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5982410" w14:textId="375F432F" w:rsidR="00E11F8F" w:rsidRDefault="00B62CA7">
      <w:pPr>
        <w:spacing w:after="160" w:line="259" w:lineRule="auto"/>
        <w:ind w:left="0" w:firstLine="0"/>
        <w:jc w:val="center"/>
        <w:rPr>
          <w:rFonts w:eastAsia="Times New Roman"/>
          <w:b/>
          <w:color w:val="000000" w:themeColor="text1"/>
          <w:sz w:val="28"/>
          <w:szCs w:val="28"/>
        </w:rPr>
      </w:pPr>
      <w:r>
        <w:rPr>
          <w:rFonts w:eastAsia="Times New Roman"/>
          <w:b/>
          <w:color w:val="000000" w:themeColor="text1"/>
          <w:sz w:val="28"/>
          <w:szCs w:val="28"/>
        </w:rPr>
        <w:t>National Diploma</w:t>
      </w:r>
      <w:r w:rsidR="00987027">
        <w:rPr>
          <w:rFonts w:eastAsia="Times New Roman"/>
          <w:b/>
          <w:color w:val="000000" w:themeColor="text1"/>
          <w:sz w:val="28"/>
          <w:szCs w:val="28"/>
        </w:rPr>
        <w:t xml:space="preserve"> Level -5 in Civil Technology</w:t>
      </w:r>
    </w:p>
    <w:p w14:paraId="18AC6317" w14:textId="77777777" w:rsidR="00E11F8F" w:rsidRDefault="00E11F8F">
      <w:pPr>
        <w:spacing w:after="0" w:line="276" w:lineRule="auto"/>
        <w:ind w:left="0" w:firstLine="0"/>
        <w:jc w:val="center"/>
        <w:rPr>
          <w:rFonts w:eastAsia="Times New Roman"/>
          <w:b/>
          <w:color w:val="000000" w:themeColor="text1"/>
        </w:rPr>
      </w:pPr>
    </w:p>
    <w:p w14:paraId="286224B3" w14:textId="77777777" w:rsidR="00E11F8F" w:rsidRDefault="00987027">
      <w:pPr>
        <w:spacing w:line="276" w:lineRule="auto"/>
        <w:jc w:val="center"/>
        <w:rPr>
          <w:rFonts w:ascii="Bernard MT Condensed" w:hAnsi="Bernard MT Condensed"/>
          <w:b/>
          <w:sz w:val="36"/>
          <w:szCs w:val="44"/>
        </w:rPr>
      </w:pPr>
      <w:r>
        <w:rPr>
          <w:rFonts w:ascii="Bernard MT Condensed" w:hAnsi="Bernard MT Condensed"/>
          <w:b/>
          <w:noProof/>
          <w:sz w:val="36"/>
          <w:szCs w:val="44"/>
        </w:rPr>
        <w:drawing>
          <wp:inline distT="0" distB="0" distL="0" distR="0" wp14:anchorId="1255CF49" wp14:editId="00FDE4C9">
            <wp:extent cx="8364220" cy="39433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8364220" cy="3943350"/>
                    </a:xfrm>
                    <a:prstGeom prst="rect">
                      <a:avLst/>
                    </a:prstGeom>
                    <a:noFill/>
                  </pic:spPr>
                </pic:pic>
              </a:graphicData>
            </a:graphic>
          </wp:inline>
        </w:drawing>
      </w:r>
    </w:p>
    <w:p w14:paraId="5826BB78" w14:textId="77777777" w:rsidR="00E11F8F" w:rsidRDefault="00987027">
      <w:pPr>
        <w:spacing w:after="0" w:line="240" w:lineRule="auto"/>
        <w:jc w:val="center"/>
        <w:rPr>
          <w:rFonts w:ascii="Algerian" w:hAnsi="Algerian"/>
          <w:b/>
          <w:sz w:val="36"/>
          <w:szCs w:val="44"/>
        </w:rPr>
      </w:pPr>
      <w:r>
        <w:rPr>
          <w:rFonts w:ascii="Algerian" w:hAnsi="Algerian"/>
          <w:b/>
          <w:sz w:val="36"/>
          <w:szCs w:val="44"/>
        </w:rPr>
        <w:t>National Vocational and Technical Training Commission (NAVTTC)</w:t>
      </w:r>
    </w:p>
    <w:p w14:paraId="60F2DFA1" w14:textId="77777777" w:rsidR="00E11F8F" w:rsidRDefault="00987027">
      <w:pPr>
        <w:spacing w:line="276" w:lineRule="auto"/>
        <w:jc w:val="center"/>
        <w:rPr>
          <w:rFonts w:ascii="Algerian" w:hAnsi="Algerian"/>
          <w:b/>
          <w:sz w:val="36"/>
          <w:szCs w:val="44"/>
        </w:rPr>
      </w:pPr>
      <w:r>
        <w:rPr>
          <w:rFonts w:ascii="Algerian" w:hAnsi="Algerian"/>
          <w:b/>
          <w:sz w:val="36"/>
          <w:szCs w:val="44"/>
        </w:rPr>
        <w:t>Government of Pakistan</w:t>
      </w:r>
    </w:p>
    <w:p w14:paraId="607A190D" w14:textId="16D2AB5A" w:rsidR="00E11F8F" w:rsidRDefault="00825F8F">
      <w:pPr>
        <w:spacing w:after="0" w:line="276" w:lineRule="auto"/>
        <w:ind w:left="0" w:firstLine="0"/>
        <w:jc w:val="center"/>
        <w:rPr>
          <w:highlight w:val="yellow"/>
        </w:rPr>
      </w:pPr>
      <w:r>
        <w:rPr>
          <w:rFonts w:ascii="Calibri" w:eastAsia="Calibri" w:hAnsi="Calibri" w:cs="Calibri"/>
          <w:noProof/>
        </w:rPr>
        <w:lastRenderedPageBreak/>
        <mc:AlternateContent>
          <mc:Choice Requires="wpg">
            <w:drawing>
              <wp:anchor distT="0" distB="0" distL="114300" distR="114300" simplePos="0" relativeHeight="251658240" behindDoc="0" locked="0" layoutInCell="1" allowOverlap="1" wp14:anchorId="273EAE84" wp14:editId="1B368D2D">
                <wp:simplePos x="0" y="0"/>
                <wp:positionH relativeFrom="page">
                  <wp:posOffset>914400</wp:posOffset>
                </wp:positionH>
                <wp:positionV relativeFrom="page">
                  <wp:posOffset>6649720</wp:posOffset>
                </wp:positionV>
                <wp:extent cx="1880870" cy="207645"/>
                <wp:effectExtent l="0" t="0" r="0" b="0"/>
                <wp:wrapTopAndBottom/>
                <wp:docPr id="101440" name="Group 1014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80870" cy="207645"/>
                          <a:chOff x="914400" y="6649975"/>
                          <a:chExt cx="1880863" cy="207921"/>
                        </a:xfrm>
                      </wpg:grpSpPr>
                      <wps:wsp>
                        <wps:cNvPr id="54" name="Rectangle 10"/>
                        <wps:cNvSpPr/>
                        <wps:spPr>
                          <a:xfrm>
                            <a:off x="914400" y="6649975"/>
                            <a:ext cx="51809" cy="207921"/>
                          </a:xfrm>
                          <a:prstGeom prst="rect">
                            <a:avLst/>
                          </a:prstGeom>
                          <a:ln>
                            <a:noFill/>
                          </a:ln>
                        </wps:spPr>
                        <wps:txbx>
                          <w:txbxContent>
                            <w:p w14:paraId="26B655CC" w14:textId="77777777" w:rsidR="008C72C3" w:rsidRDefault="008C72C3">
                              <w:pPr>
                                <w:spacing w:after="0" w:line="276" w:lineRule="auto"/>
                                <w:ind w:left="0" w:firstLine="0"/>
                                <w:jc w:val="left"/>
                              </w:pPr>
                            </w:p>
                          </w:txbxContent>
                        </wps:txbx>
                        <wps:bodyPr horzOverflow="overflow" lIns="0" tIns="0" rIns="0" bIns="0" rtlCol="0">
                          <a:noAutofit/>
                        </wps:bodyPr>
                      </wps:wsp>
                      <wps:wsp>
                        <wps:cNvPr id="55" name="Rectangle 11"/>
                        <wps:cNvSpPr/>
                        <wps:spPr>
                          <a:xfrm>
                            <a:off x="2743454" y="6649975"/>
                            <a:ext cx="51809" cy="207921"/>
                          </a:xfrm>
                          <a:prstGeom prst="rect">
                            <a:avLst/>
                          </a:prstGeom>
                          <a:ln>
                            <a:noFill/>
                          </a:ln>
                        </wps:spPr>
                        <wps:txbx>
                          <w:txbxContent>
                            <w:p w14:paraId="532E3839" w14:textId="77777777" w:rsidR="008C72C3" w:rsidRDefault="008C72C3">
                              <w:pPr>
                                <w:spacing w:after="0" w:line="276" w:lineRule="auto"/>
                                <w:ind w:left="0" w:firstLine="0"/>
                                <w:jc w:val="left"/>
                              </w:pPr>
                            </w:p>
                          </w:txbxContent>
                        </wps:txbx>
                        <wps:bodyPr horzOverflow="overflow" lIns="0" tIns="0" rIns="0" bIns="0" rtlCol="0">
                          <a:noAutofit/>
                        </wps:bodyPr>
                      </wps:wsp>
                    </wpg:wgp>
                  </a:graphicData>
                </a:graphic>
                <wp14:sizeRelH relativeFrom="margin">
                  <wp14:pctWidth>0</wp14:pctWidth>
                </wp14:sizeRelH>
                <wp14:sizeRelV relativeFrom="margin">
                  <wp14:pctHeight>0</wp14:pctHeight>
                </wp14:sizeRelV>
              </wp:anchor>
            </w:drawing>
          </mc:Choice>
          <mc:Fallback xmlns:w15="http://schemas.microsoft.com/office/word/2012/wordml">
            <w:pict>
              <v:group w14:anchorId="273EAE84" id="Group 101440" o:spid="_x0000_s1026" style="position:absolute;left:0;text-align:left;margin-left:1in;margin-top:523.6pt;width:148.1pt;height:16.35pt;z-index:251658240;mso-position-horizontal-relative:page;mso-position-vertical-relative:page;mso-width-relative:margin;mso-height-relative:margin" coordorigin="9144,66499" coordsize="18808,20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">
                <v:rect id="Rectangle 10" o:spid="_x0000_s1027" style="position:absolute;left:9144;top:66499;width:518;height:20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61Nw8MA&#10;AADbAAAADwAAAGRycy9kb3ducmV2LnhtbESPS4vCQBCE74L/YWjBm05cVDQ6iuwDPfoC9dZk2iSY&#10;6QmZWRP31+8Igseiqr6i5svGFOJOlcstKxj0IxDEidU5pwqOh5/eBITzyBoLy6TgQQ6Wi3ZrjrG2&#10;Ne/ovvepCBB2MSrIvC9jKV2SkUHXtyVx8K62MuiDrFKpK6wD3BTyI4rG0mDOYSHDkj4zSm77X6Ng&#10;PSlX5439q9Pi+7I+bU/Tr8PUK9XtNKsZCE+Nf4df7Y1WMBrC80v4AXLx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61Nw8MAAADbAAAADwAAAAAAAAAAAAAAAACYAgAAZHJzL2Rv&#10;d25yZXYueG1sUEsFBgAAAAAEAAQA9QAAAIgDAAAAAA==&#10;" filled="f" stroked="f">
                  <v:textbox inset="0,0,0,0">
                    <w:txbxContent>
                      <w:p w14:paraId="26B655CC" w14:textId="77777777" w:rsidR="00715254" w:rsidRDefault="00715254">
                        <w:pPr>
                          <w:spacing w:after="0" w:line="276" w:lineRule="auto"/>
                          <w:ind w:left="0" w:firstLine="0"/>
                          <w:jc w:val="left"/>
                        </w:pPr>
                      </w:p>
                    </w:txbxContent>
                  </v:textbox>
                </v:rect>
                <v:rect id="Rectangle 11" o:spid="_x0000_s1028" style="position:absolute;left:27434;top:66499;width:518;height:20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HoWMUA&#10;AADbAAAADwAAAGRycy9kb3ducmV2LnhtbESPQWvCQBSE7wX/w/KE3pqNhYimriJa0WOrQtrbI/ua&#10;BLNvQ3ZNUn99tyB4HGbmG2axGkwtOmpdZVnBJIpBEOdWV1woOJ92LzMQziNrrC2Tgl9ysFqOnhaY&#10;atvzJ3VHX4gAYZeigtL7JpXS5SUZdJFtiIP3Y1uDPsi2kLrFPsBNLV/jeCoNVhwWSmxoU1J+OV6N&#10;gv2sWX8d7K0v6vfvffaRzbenuVfqeTys30B4GvwjfG8ftIIkgf8v4Qf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4ehYxQAAANsAAAAPAAAAAAAAAAAAAAAAAJgCAABkcnMv&#10;ZG93bnJldi54bWxQSwUGAAAAAAQABAD1AAAAigMAAAAA&#10;" filled="f" stroked="f">
                  <v:textbox inset="0,0,0,0">
                    <w:txbxContent>
                      <w:p w14:paraId="532E3839" w14:textId="77777777" w:rsidR="00715254" w:rsidRDefault="00715254">
                        <w:pPr>
                          <w:spacing w:after="0" w:line="276" w:lineRule="auto"/>
                          <w:ind w:left="0" w:firstLine="0"/>
                          <w:jc w:val="left"/>
                        </w:pPr>
                      </w:p>
                    </w:txbxContent>
                  </v:textbox>
                </v:rect>
                <w10:wrap type="topAndBottom" anchorx="page" anchory="page"/>
              </v:group>
            </w:pict>
          </mc:Fallback>
        </mc:AlternateContent>
      </w:r>
    </w:p>
    <w:sdt>
      <w:sdtPr>
        <w:rPr>
          <w:rFonts w:ascii="Arial" w:eastAsia="Arial" w:hAnsi="Arial" w:cs="Arial"/>
          <w:color w:val="000000"/>
          <w:sz w:val="22"/>
          <w:szCs w:val="22"/>
        </w:rPr>
        <w:id w:val="-2073041696"/>
        <w:docPartObj>
          <w:docPartGallery w:val="Table of Contents"/>
          <w:docPartUnique/>
        </w:docPartObj>
      </w:sdtPr>
      <w:sdtEndPr>
        <w:rPr>
          <w:b/>
          <w:bCs/>
        </w:rPr>
      </w:sdtEndPr>
      <w:sdtContent>
        <w:p w14:paraId="471FE156" w14:textId="77777777" w:rsidR="00E11F8F" w:rsidRDefault="00987027">
          <w:pPr>
            <w:pStyle w:val="TOCHeading1"/>
          </w:pPr>
          <w:r>
            <w:t>Cont</w:t>
          </w:r>
          <w:bookmarkStart w:id="0" w:name="_GoBack"/>
          <w:bookmarkEnd w:id="0"/>
          <w:r>
            <w:t>ents</w:t>
          </w:r>
        </w:p>
        <w:p w14:paraId="1A98BF08" w14:textId="77777777" w:rsidR="005D3528" w:rsidRDefault="00987027">
          <w:pPr>
            <w:pStyle w:val="TOC1"/>
            <w:tabs>
              <w:tab w:val="left" w:pos="440"/>
              <w:tab w:val="right" w:leader="dot" w:pos="15100"/>
            </w:tabs>
            <w:rPr>
              <w:rFonts w:eastAsiaTheme="minorEastAsia" w:cstheme="minorBidi"/>
              <w:b w:val="0"/>
              <w:bCs w:val="0"/>
              <w:noProof/>
              <w:color w:val="auto"/>
              <w:sz w:val="22"/>
              <w:szCs w:val="22"/>
            </w:rPr>
          </w:pPr>
          <w:r>
            <w:fldChar w:fldCharType="begin"/>
          </w:r>
          <w:r>
            <w:instrText xml:space="preserve"> TOC \o "1-3" \f \h \z \u </w:instrText>
          </w:r>
          <w:r>
            <w:fldChar w:fldCharType="separate"/>
          </w:r>
          <w:hyperlink w:anchor="_Toc109905905" w:history="1">
            <w:r w:rsidR="005D3528" w:rsidRPr="003E2DB5">
              <w:rPr>
                <w:rStyle w:val="Hyperlink"/>
                <w:noProof/>
                <w:lang w:val="en-AU"/>
              </w:rPr>
              <w:t>1.</w:t>
            </w:r>
            <w:r w:rsidR="005D3528">
              <w:rPr>
                <w:rFonts w:eastAsiaTheme="minorEastAsia" w:cstheme="minorBidi"/>
                <w:b w:val="0"/>
                <w:bCs w:val="0"/>
                <w:noProof/>
                <w:color w:val="auto"/>
                <w:sz w:val="22"/>
                <w:szCs w:val="22"/>
              </w:rPr>
              <w:tab/>
            </w:r>
            <w:r w:rsidR="005D3528" w:rsidRPr="003E2DB5">
              <w:rPr>
                <w:rStyle w:val="Hyperlink"/>
                <w:rFonts w:eastAsia="Times New Roman"/>
                <w:noProof/>
                <w:lang w:val="en-AU"/>
              </w:rPr>
              <w:t>Introduction</w:t>
            </w:r>
            <w:r w:rsidR="005D3528">
              <w:rPr>
                <w:noProof/>
                <w:webHidden/>
              </w:rPr>
              <w:tab/>
            </w:r>
            <w:r w:rsidR="005D3528">
              <w:rPr>
                <w:noProof/>
                <w:webHidden/>
              </w:rPr>
              <w:fldChar w:fldCharType="begin"/>
            </w:r>
            <w:r w:rsidR="005D3528">
              <w:rPr>
                <w:noProof/>
                <w:webHidden/>
              </w:rPr>
              <w:instrText xml:space="preserve"> PAGEREF _Toc109905905 \h </w:instrText>
            </w:r>
            <w:r w:rsidR="005D3528">
              <w:rPr>
                <w:noProof/>
                <w:webHidden/>
              </w:rPr>
            </w:r>
            <w:r w:rsidR="005D3528">
              <w:rPr>
                <w:noProof/>
                <w:webHidden/>
              </w:rPr>
              <w:fldChar w:fldCharType="separate"/>
            </w:r>
            <w:r w:rsidR="005D3528">
              <w:rPr>
                <w:noProof/>
                <w:webHidden/>
              </w:rPr>
              <w:t>7</w:t>
            </w:r>
            <w:r w:rsidR="005D3528">
              <w:rPr>
                <w:noProof/>
                <w:webHidden/>
              </w:rPr>
              <w:fldChar w:fldCharType="end"/>
            </w:r>
          </w:hyperlink>
        </w:p>
        <w:p w14:paraId="70E563FB" w14:textId="77777777" w:rsidR="005D3528" w:rsidRDefault="005D3528">
          <w:pPr>
            <w:pStyle w:val="TOC1"/>
            <w:tabs>
              <w:tab w:val="left" w:pos="440"/>
              <w:tab w:val="right" w:leader="dot" w:pos="15100"/>
            </w:tabs>
            <w:rPr>
              <w:rFonts w:eastAsiaTheme="minorEastAsia" w:cstheme="minorBidi"/>
              <w:b w:val="0"/>
              <w:bCs w:val="0"/>
              <w:noProof/>
              <w:color w:val="auto"/>
              <w:sz w:val="22"/>
              <w:szCs w:val="22"/>
            </w:rPr>
          </w:pPr>
          <w:hyperlink w:anchor="_Toc109905906" w:history="1">
            <w:r w:rsidRPr="003E2DB5">
              <w:rPr>
                <w:rStyle w:val="Hyperlink"/>
                <w:noProof/>
              </w:rPr>
              <w:t>2.</w:t>
            </w:r>
            <w:r>
              <w:rPr>
                <w:rFonts w:eastAsiaTheme="minorEastAsia" w:cstheme="minorBidi"/>
                <w:b w:val="0"/>
                <w:bCs w:val="0"/>
                <w:noProof/>
                <w:color w:val="auto"/>
                <w:sz w:val="22"/>
                <w:szCs w:val="22"/>
              </w:rPr>
              <w:tab/>
            </w:r>
            <w:r w:rsidRPr="003E2DB5">
              <w:rPr>
                <w:rStyle w:val="Hyperlink"/>
                <w:noProof/>
              </w:rPr>
              <w:t>Purpose of the Qualification:</w:t>
            </w:r>
            <w:r>
              <w:rPr>
                <w:noProof/>
                <w:webHidden/>
              </w:rPr>
              <w:tab/>
            </w:r>
            <w:r>
              <w:rPr>
                <w:noProof/>
                <w:webHidden/>
              </w:rPr>
              <w:fldChar w:fldCharType="begin"/>
            </w:r>
            <w:r>
              <w:rPr>
                <w:noProof/>
                <w:webHidden/>
              </w:rPr>
              <w:instrText xml:space="preserve"> PAGEREF _Toc109905906 \h </w:instrText>
            </w:r>
            <w:r>
              <w:rPr>
                <w:noProof/>
                <w:webHidden/>
              </w:rPr>
            </w:r>
            <w:r>
              <w:rPr>
                <w:noProof/>
                <w:webHidden/>
              </w:rPr>
              <w:fldChar w:fldCharType="separate"/>
            </w:r>
            <w:r>
              <w:rPr>
                <w:noProof/>
                <w:webHidden/>
              </w:rPr>
              <w:t>7</w:t>
            </w:r>
            <w:r>
              <w:rPr>
                <w:noProof/>
                <w:webHidden/>
              </w:rPr>
              <w:fldChar w:fldCharType="end"/>
            </w:r>
          </w:hyperlink>
        </w:p>
        <w:p w14:paraId="2B39785D" w14:textId="77777777" w:rsidR="005D3528" w:rsidRDefault="005D3528">
          <w:pPr>
            <w:pStyle w:val="TOC1"/>
            <w:tabs>
              <w:tab w:val="left" w:pos="440"/>
              <w:tab w:val="right" w:leader="dot" w:pos="15100"/>
            </w:tabs>
            <w:rPr>
              <w:rFonts w:eastAsiaTheme="minorEastAsia" w:cstheme="minorBidi"/>
              <w:b w:val="0"/>
              <w:bCs w:val="0"/>
              <w:noProof/>
              <w:color w:val="auto"/>
              <w:sz w:val="22"/>
              <w:szCs w:val="22"/>
            </w:rPr>
          </w:pPr>
          <w:hyperlink w:anchor="_Toc109905907" w:history="1">
            <w:r w:rsidRPr="003E2DB5">
              <w:rPr>
                <w:rStyle w:val="Hyperlink"/>
                <w:noProof/>
              </w:rPr>
              <w:t>3.</w:t>
            </w:r>
            <w:r>
              <w:rPr>
                <w:rFonts w:eastAsiaTheme="minorEastAsia" w:cstheme="minorBidi"/>
                <w:b w:val="0"/>
                <w:bCs w:val="0"/>
                <w:noProof/>
                <w:color w:val="auto"/>
                <w:sz w:val="22"/>
                <w:szCs w:val="22"/>
              </w:rPr>
              <w:tab/>
            </w:r>
            <w:r w:rsidRPr="003E2DB5">
              <w:rPr>
                <w:rStyle w:val="Hyperlink"/>
                <w:noProof/>
              </w:rPr>
              <w:t>Overall objectives of training program</w:t>
            </w:r>
            <w:r>
              <w:rPr>
                <w:noProof/>
                <w:webHidden/>
              </w:rPr>
              <w:tab/>
            </w:r>
            <w:r>
              <w:rPr>
                <w:noProof/>
                <w:webHidden/>
              </w:rPr>
              <w:fldChar w:fldCharType="begin"/>
            </w:r>
            <w:r>
              <w:rPr>
                <w:noProof/>
                <w:webHidden/>
              </w:rPr>
              <w:instrText xml:space="preserve"> PAGEREF _Toc109905907 \h </w:instrText>
            </w:r>
            <w:r>
              <w:rPr>
                <w:noProof/>
                <w:webHidden/>
              </w:rPr>
            </w:r>
            <w:r>
              <w:rPr>
                <w:noProof/>
                <w:webHidden/>
              </w:rPr>
              <w:fldChar w:fldCharType="separate"/>
            </w:r>
            <w:r>
              <w:rPr>
                <w:noProof/>
                <w:webHidden/>
              </w:rPr>
              <w:t>8</w:t>
            </w:r>
            <w:r>
              <w:rPr>
                <w:noProof/>
                <w:webHidden/>
              </w:rPr>
              <w:fldChar w:fldCharType="end"/>
            </w:r>
          </w:hyperlink>
        </w:p>
        <w:p w14:paraId="56CB5C14" w14:textId="77777777" w:rsidR="005D3528" w:rsidRDefault="005D3528">
          <w:pPr>
            <w:pStyle w:val="TOC1"/>
            <w:tabs>
              <w:tab w:val="left" w:pos="440"/>
              <w:tab w:val="right" w:leader="dot" w:pos="15100"/>
            </w:tabs>
            <w:rPr>
              <w:rFonts w:eastAsiaTheme="minorEastAsia" w:cstheme="minorBidi"/>
              <w:b w:val="0"/>
              <w:bCs w:val="0"/>
              <w:noProof/>
              <w:color w:val="auto"/>
              <w:sz w:val="22"/>
              <w:szCs w:val="22"/>
            </w:rPr>
          </w:pPr>
          <w:hyperlink w:anchor="_Toc109905908" w:history="1">
            <w:r w:rsidRPr="003E2DB5">
              <w:rPr>
                <w:rStyle w:val="Hyperlink"/>
                <w:noProof/>
              </w:rPr>
              <w:t>4.</w:t>
            </w:r>
            <w:r>
              <w:rPr>
                <w:rFonts w:eastAsiaTheme="minorEastAsia" w:cstheme="minorBidi"/>
                <w:b w:val="0"/>
                <w:bCs w:val="0"/>
                <w:noProof/>
                <w:color w:val="auto"/>
                <w:sz w:val="22"/>
                <w:szCs w:val="22"/>
              </w:rPr>
              <w:tab/>
            </w:r>
            <w:r w:rsidRPr="003E2DB5">
              <w:rPr>
                <w:rStyle w:val="Hyperlink"/>
                <w:noProof/>
              </w:rPr>
              <w:t>Entry level of trainees</w:t>
            </w:r>
            <w:r>
              <w:rPr>
                <w:noProof/>
                <w:webHidden/>
              </w:rPr>
              <w:tab/>
            </w:r>
            <w:r>
              <w:rPr>
                <w:noProof/>
                <w:webHidden/>
              </w:rPr>
              <w:fldChar w:fldCharType="begin"/>
            </w:r>
            <w:r>
              <w:rPr>
                <w:noProof/>
                <w:webHidden/>
              </w:rPr>
              <w:instrText xml:space="preserve"> PAGEREF _Toc109905908 \h </w:instrText>
            </w:r>
            <w:r>
              <w:rPr>
                <w:noProof/>
                <w:webHidden/>
              </w:rPr>
            </w:r>
            <w:r>
              <w:rPr>
                <w:noProof/>
                <w:webHidden/>
              </w:rPr>
              <w:fldChar w:fldCharType="separate"/>
            </w:r>
            <w:r>
              <w:rPr>
                <w:noProof/>
                <w:webHidden/>
              </w:rPr>
              <w:t>8</w:t>
            </w:r>
            <w:r>
              <w:rPr>
                <w:noProof/>
                <w:webHidden/>
              </w:rPr>
              <w:fldChar w:fldCharType="end"/>
            </w:r>
          </w:hyperlink>
        </w:p>
        <w:p w14:paraId="5298525E" w14:textId="77777777" w:rsidR="005D3528" w:rsidRDefault="005D3528">
          <w:pPr>
            <w:pStyle w:val="TOC1"/>
            <w:tabs>
              <w:tab w:val="left" w:pos="440"/>
              <w:tab w:val="right" w:leader="dot" w:pos="15100"/>
            </w:tabs>
            <w:rPr>
              <w:rFonts w:eastAsiaTheme="minorEastAsia" w:cstheme="minorBidi"/>
              <w:b w:val="0"/>
              <w:bCs w:val="0"/>
              <w:noProof/>
              <w:color w:val="auto"/>
              <w:sz w:val="22"/>
              <w:szCs w:val="22"/>
            </w:rPr>
          </w:pPr>
          <w:hyperlink w:anchor="_Toc109905909" w:history="1">
            <w:r w:rsidRPr="003E2DB5">
              <w:rPr>
                <w:rStyle w:val="Hyperlink"/>
                <w:noProof/>
              </w:rPr>
              <w:t>5.</w:t>
            </w:r>
            <w:r>
              <w:rPr>
                <w:rFonts w:eastAsiaTheme="minorEastAsia" w:cstheme="minorBidi"/>
                <w:b w:val="0"/>
                <w:bCs w:val="0"/>
                <w:noProof/>
                <w:color w:val="auto"/>
                <w:sz w:val="22"/>
                <w:szCs w:val="22"/>
              </w:rPr>
              <w:tab/>
            </w:r>
            <w:r w:rsidRPr="003E2DB5">
              <w:rPr>
                <w:rStyle w:val="Hyperlink"/>
                <w:noProof/>
              </w:rPr>
              <w:t>Minimum qualification for teachers</w:t>
            </w:r>
            <w:r>
              <w:rPr>
                <w:noProof/>
                <w:webHidden/>
              </w:rPr>
              <w:tab/>
            </w:r>
            <w:r>
              <w:rPr>
                <w:noProof/>
                <w:webHidden/>
              </w:rPr>
              <w:fldChar w:fldCharType="begin"/>
            </w:r>
            <w:r>
              <w:rPr>
                <w:noProof/>
                <w:webHidden/>
              </w:rPr>
              <w:instrText xml:space="preserve"> PAGEREF _Toc109905909 \h </w:instrText>
            </w:r>
            <w:r>
              <w:rPr>
                <w:noProof/>
                <w:webHidden/>
              </w:rPr>
            </w:r>
            <w:r>
              <w:rPr>
                <w:noProof/>
                <w:webHidden/>
              </w:rPr>
              <w:fldChar w:fldCharType="separate"/>
            </w:r>
            <w:r>
              <w:rPr>
                <w:noProof/>
                <w:webHidden/>
              </w:rPr>
              <w:t>9</w:t>
            </w:r>
            <w:r>
              <w:rPr>
                <w:noProof/>
                <w:webHidden/>
              </w:rPr>
              <w:fldChar w:fldCharType="end"/>
            </w:r>
          </w:hyperlink>
        </w:p>
        <w:p w14:paraId="389CB797" w14:textId="77777777" w:rsidR="005D3528" w:rsidRDefault="005D3528">
          <w:pPr>
            <w:pStyle w:val="TOC1"/>
            <w:tabs>
              <w:tab w:val="left" w:pos="440"/>
              <w:tab w:val="right" w:leader="dot" w:pos="15100"/>
            </w:tabs>
            <w:rPr>
              <w:rFonts w:eastAsiaTheme="minorEastAsia" w:cstheme="minorBidi"/>
              <w:b w:val="0"/>
              <w:bCs w:val="0"/>
              <w:noProof/>
              <w:color w:val="auto"/>
              <w:sz w:val="22"/>
              <w:szCs w:val="22"/>
            </w:rPr>
          </w:pPr>
          <w:hyperlink w:anchor="_Toc109905910" w:history="1">
            <w:r w:rsidRPr="003E2DB5">
              <w:rPr>
                <w:rStyle w:val="Hyperlink"/>
                <w:noProof/>
              </w:rPr>
              <w:t>6.</w:t>
            </w:r>
            <w:r>
              <w:rPr>
                <w:rFonts w:eastAsiaTheme="minorEastAsia" w:cstheme="minorBidi"/>
                <w:b w:val="0"/>
                <w:bCs w:val="0"/>
                <w:noProof/>
                <w:color w:val="auto"/>
                <w:sz w:val="22"/>
                <w:szCs w:val="22"/>
              </w:rPr>
              <w:tab/>
            </w:r>
            <w:r w:rsidRPr="003E2DB5">
              <w:rPr>
                <w:rStyle w:val="Hyperlink"/>
                <w:noProof/>
              </w:rPr>
              <w:t>Duration of the course:</w:t>
            </w:r>
            <w:r>
              <w:rPr>
                <w:noProof/>
                <w:webHidden/>
              </w:rPr>
              <w:tab/>
            </w:r>
            <w:r>
              <w:rPr>
                <w:noProof/>
                <w:webHidden/>
              </w:rPr>
              <w:fldChar w:fldCharType="begin"/>
            </w:r>
            <w:r>
              <w:rPr>
                <w:noProof/>
                <w:webHidden/>
              </w:rPr>
              <w:instrText xml:space="preserve"> PAGEREF _Toc109905910 \h </w:instrText>
            </w:r>
            <w:r>
              <w:rPr>
                <w:noProof/>
                <w:webHidden/>
              </w:rPr>
            </w:r>
            <w:r>
              <w:rPr>
                <w:noProof/>
                <w:webHidden/>
              </w:rPr>
              <w:fldChar w:fldCharType="separate"/>
            </w:r>
            <w:r>
              <w:rPr>
                <w:noProof/>
                <w:webHidden/>
              </w:rPr>
              <w:t>9</w:t>
            </w:r>
            <w:r>
              <w:rPr>
                <w:noProof/>
                <w:webHidden/>
              </w:rPr>
              <w:fldChar w:fldCharType="end"/>
            </w:r>
          </w:hyperlink>
        </w:p>
        <w:p w14:paraId="6F3BF4B8" w14:textId="77777777" w:rsidR="005D3528" w:rsidRDefault="005D3528">
          <w:pPr>
            <w:pStyle w:val="TOC1"/>
            <w:tabs>
              <w:tab w:val="left" w:pos="440"/>
              <w:tab w:val="right" w:leader="dot" w:pos="15100"/>
            </w:tabs>
            <w:rPr>
              <w:rFonts w:eastAsiaTheme="minorEastAsia" w:cstheme="minorBidi"/>
              <w:b w:val="0"/>
              <w:bCs w:val="0"/>
              <w:noProof/>
              <w:color w:val="auto"/>
              <w:sz w:val="22"/>
              <w:szCs w:val="22"/>
            </w:rPr>
          </w:pPr>
          <w:hyperlink w:anchor="_Toc109905911" w:history="1">
            <w:r w:rsidRPr="003E2DB5">
              <w:rPr>
                <w:rStyle w:val="Hyperlink"/>
                <w:noProof/>
              </w:rPr>
              <w:t>7.</w:t>
            </w:r>
            <w:r>
              <w:rPr>
                <w:rFonts w:eastAsiaTheme="minorEastAsia" w:cstheme="minorBidi"/>
                <w:b w:val="0"/>
                <w:bCs w:val="0"/>
                <w:noProof/>
                <w:color w:val="auto"/>
                <w:sz w:val="22"/>
                <w:szCs w:val="22"/>
              </w:rPr>
              <w:tab/>
            </w:r>
            <w:r w:rsidRPr="003E2DB5">
              <w:rPr>
                <w:rStyle w:val="Hyperlink"/>
                <w:noProof/>
              </w:rPr>
              <w:t>Description and structure of the course</w:t>
            </w:r>
            <w:r>
              <w:rPr>
                <w:noProof/>
                <w:webHidden/>
              </w:rPr>
              <w:tab/>
            </w:r>
            <w:r>
              <w:rPr>
                <w:noProof/>
                <w:webHidden/>
              </w:rPr>
              <w:fldChar w:fldCharType="begin"/>
            </w:r>
            <w:r>
              <w:rPr>
                <w:noProof/>
                <w:webHidden/>
              </w:rPr>
              <w:instrText xml:space="preserve"> PAGEREF _Toc109905911 \h </w:instrText>
            </w:r>
            <w:r>
              <w:rPr>
                <w:noProof/>
                <w:webHidden/>
              </w:rPr>
            </w:r>
            <w:r>
              <w:rPr>
                <w:noProof/>
                <w:webHidden/>
              </w:rPr>
              <w:fldChar w:fldCharType="separate"/>
            </w:r>
            <w:r>
              <w:rPr>
                <w:noProof/>
                <w:webHidden/>
              </w:rPr>
              <w:t>11</w:t>
            </w:r>
            <w:r>
              <w:rPr>
                <w:noProof/>
                <w:webHidden/>
              </w:rPr>
              <w:fldChar w:fldCharType="end"/>
            </w:r>
          </w:hyperlink>
        </w:p>
        <w:p w14:paraId="6A282104" w14:textId="77777777" w:rsidR="005D3528" w:rsidRDefault="005D3528">
          <w:pPr>
            <w:pStyle w:val="TOC1"/>
            <w:tabs>
              <w:tab w:val="left" w:pos="440"/>
              <w:tab w:val="right" w:leader="dot" w:pos="15100"/>
            </w:tabs>
            <w:rPr>
              <w:rFonts w:eastAsiaTheme="minorEastAsia" w:cstheme="minorBidi"/>
              <w:b w:val="0"/>
              <w:bCs w:val="0"/>
              <w:noProof/>
              <w:color w:val="auto"/>
              <w:sz w:val="22"/>
              <w:szCs w:val="22"/>
            </w:rPr>
          </w:pPr>
          <w:hyperlink w:anchor="_Toc109905912" w:history="1">
            <w:r w:rsidRPr="003E2DB5">
              <w:rPr>
                <w:rStyle w:val="Hyperlink"/>
                <w:noProof/>
              </w:rPr>
              <w:t>8.</w:t>
            </w:r>
            <w:r>
              <w:rPr>
                <w:rFonts w:eastAsiaTheme="minorEastAsia" w:cstheme="minorBidi"/>
                <w:b w:val="0"/>
                <w:bCs w:val="0"/>
                <w:noProof/>
                <w:color w:val="auto"/>
                <w:sz w:val="22"/>
                <w:szCs w:val="22"/>
              </w:rPr>
              <w:tab/>
            </w:r>
            <w:r w:rsidRPr="003E2DB5">
              <w:rPr>
                <w:rStyle w:val="Hyperlink"/>
                <w:noProof/>
              </w:rPr>
              <w:t>Scheme of Studies.</w:t>
            </w:r>
            <w:r>
              <w:rPr>
                <w:noProof/>
                <w:webHidden/>
              </w:rPr>
              <w:tab/>
            </w:r>
            <w:r>
              <w:rPr>
                <w:noProof/>
                <w:webHidden/>
              </w:rPr>
              <w:fldChar w:fldCharType="begin"/>
            </w:r>
            <w:r>
              <w:rPr>
                <w:noProof/>
                <w:webHidden/>
              </w:rPr>
              <w:instrText xml:space="preserve"> PAGEREF _Toc109905912 \h </w:instrText>
            </w:r>
            <w:r>
              <w:rPr>
                <w:noProof/>
                <w:webHidden/>
              </w:rPr>
            </w:r>
            <w:r>
              <w:rPr>
                <w:noProof/>
                <w:webHidden/>
              </w:rPr>
              <w:fldChar w:fldCharType="separate"/>
            </w:r>
            <w:r>
              <w:rPr>
                <w:noProof/>
                <w:webHidden/>
              </w:rPr>
              <w:t>18</w:t>
            </w:r>
            <w:r>
              <w:rPr>
                <w:noProof/>
                <w:webHidden/>
              </w:rPr>
              <w:fldChar w:fldCharType="end"/>
            </w:r>
          </w:hyperlink>
        </w:p>
        <w:p w14:paraId="20877F21" w14:textId="77777777" w:rsidR="005D3528" w:rsidRDefault="005D3528">
          <w:pPr>
            <w:pStyle w:val="TOC1"/>
            <w:tabs>
              <w:tab w:val="left" w:pos="440"/>
              <w:tab w:val="right" w:leader="dot" w:pos="15100"/>
            </w:tabs>
            <w:rPr>
              <w:rFonts w:eastAsiaTheme="minorEastAsia" w:cstheme="minorBidi"/>
              <w:b w:val="0"/>
              <w:bCs w:val="0"/>
              <w:noProof/>
              <w:color w:val="auto"/>
              <w:sz w:val="22"/>
              <w:szCs w:val="22"/>
            </w:rPr>
          </w:pPr>
          <w:hyperlink w:anchor="_Toc109905913" w:history="1">
            <w:r w:rsidRPr="003E2DB5">
              <w:rPr>
                <w:rStyle w:val="Hyperlink"/>
                <w:noProof/>
              </w:rPr>
              <w:t>9.</w:t>
            </w:r>
            <w:r>
              <w:rPr>
                <w:rFonts w:eastAsiaTheme="minorEastAsia" w:cstheme="minorBidi"/>
                <w:b w:val="0"/>
                <w:bCs w:val="0"/>
                <w:noProof/>
                <w:color w:val="auto"/>
                <w:sz w:val="22"/>
                <w:szCs w:val="22"/>
              </w:rPr>
              <w:tab/>
            </w:r>
            <w:r w:rsidRPr="003E2DB5">
              <w:rPr>
                <w:rStyle w:val="Hyperlink"/>
                <w:noProof/>
              </w:rPr>
              <w:t>Detail of Modules Level wise</w:t>
            </w:r>
            <w:r>
              <w:rPr>
                <w:noProof/>
                <w:webHidden/>
              </w:rPr>
              <w:tab/>
            </w:r>
            <w:r>
              <w:rPr>
                <w:noProof/>
                <w:webHidden/>
              </w:rPr>
              <w:fldChar w:fldCharType="begin"/>
            </w:r>
            <w:r>
              <w:rPr>
                <w:noProof/>
                <w:webHidden/>
              </w:rPr>
              <w:instrText xml:space="preserve"> PAGEREF _Toc109905913 \h </w:instrText>
            </w:r>
            <w:r>
              <w:rPr>
                <w:noProof/>
                <w:webHidden/>
              </w:rPr>
            </w:r>
            <w:r>
              <w:rPr>
                <w:noProof/>
                <w:webHidden/>
              </w:rPr>
              <w:fldChar w:fldCharType="separate"/>
            </w:r>
            <w:r>
              <w:rPr>
                <w:noProof/>
                <w:webHidden/>
              </w:rPr>
              <w:t>19</w:t>
            </w:r>
            <w:r>
              <w:rPr>
                <w:noProof/>
                <w:webHidden/>
              </w:rPr>
              <w:fldChar w:fldCharType="end"/>
            </w:r>
          </w:hyperlink>
        </w:p>
        <w:p w14:paraId="0924E551" w14:textId="77777777" w:rsidR="005D3528" w:rsidRDefault="005D3528">
          <w:pPr>
            <w:pStyle w:val="TOC1"/>
            <w:tabs>
              <w:tab w:val="right" w:leader="dot" w:pos="15100"/>
            </w:tabs>
            <w:rPr>
              <w:rFonts w:eastAsiaTheme="minorEastAsia" w:cstheme="minorBidi"/>
              <w:b w:val="0"/>
              <w:bCs w:val="0"/>
              <w:noProof/>
              <w:color w:val="auto"/>
              <w:sz w:val="22"/>
              <w:szCs w:val="22"/>
            </w:rPr>
          </w:pPr>
          <w:hyperlink w:anchor="_Toc109905914" w:history="1">
            <w:r w:rsidRPr="003E2DB5">
              <w:rPr>
                <w:rStyle w:val="Hyperlink"/>
                <w:noProof/>
              </w:rPr>
              <w:t>National Qualification Certificate level 4 site supervisor in Civil Technology</w:t>
            </w:r>
            <w:r>
              <w:rPr>
                <w:noProof/>
                <w:webHidden/>
              </w:rPr>
              <w:tab/>
            </w:r>
            <w:r>
              <w:rPr>
                <w:noProof/>
                <w:webHidden/>
              </w:rPr>
              <w:fldChar w:fldCharType="begin"/>
            </w:r>
            <w:r>
              <w:rPr>
                <w:noProof/>
                <w:webHidden/>
              </w:rPr>
              <w:instrText xml:space="preserve"> PAGEREF _Toc109905914 \h </w:instrText>
            </w:r>
            <w:r>
              <w:rPr>
                <w:noProof/>
                <w:webHidden/>
              </w:rPr>
            </w:r>
            <w:r>
              <w:rPr>
                <w:noProof/>
                <w:webHidden/>
              </w:rPr>
              <w:fldChar w:fldCharType="separate"/>
            </w:r>
            <w:r>
              <w:rPr>
                <w:noProof/>
                <w:webHidden/>
              </w:rPr>
              <w:t>19</w:t>
            </w:r>
            <w:r>
              <w:rPr>
                <w:noProof/>
                <w:webHidden/>
              </w:rPr>
              <w:fldChar w:fldCharType="end"/>
            </w:r>
          </w:hyperlink>
        </w:p>
        <w:p w14:paraId="677DFD1C" w14:textId="77777777" w:rsidR="005D3528" w:rsidRDefault="005D3528">
          <w:pPr>
            <w:pStyle w:val="TOC2"/>
            <w:tabs>
              <w:tab w:val="right" w:leader="dot" w:pos="15100"/>
            </w:tabs>
            <w:rPr>
              <w:rFonts w:eastAsiaTheme="minorEastAsia" w:cstheme="minorBidi"/>
              <w:i w:val="0"/>
              <w:iCs w:val="0"/>
              <w:noProof/>
              <w:color w:val="auto"/>
              <w:sz w:val="22"/>
              <w:szCs w:val="22"/>
            </w:rPr>
          </w:pPr>
          <w:hyperlink w:anchor="_Toc109905915" w:history="1">
            <w:r w:rsidRPr="003E2DB5">
              <w:rPr>
                <w:rStyle w:val="Hyperlink"/>
                <w:b/>
                <w:noProof/>
              </w:rPr>
              <w:t>9.11 Construction II</w:t>
            </w:r>
            <w:r>
              <w:rPr>
                <w:noProof/>
                <w:webHidden/>
              </w:rPr>
              <w:tab/>
            </w:r>
            <w:r>
              <w:rPr>
                <w:noProof/>
                <w:webHidden/>
              </w:rPr>
              <w:fldChar w:fldCharType="begin"/>
            </w:r>
            <w:r>
              <w:rPr>
                <w:noProof/>
                <w:webHidden/>
              </w:rPr>
              <w:instrText xml:space="preserve"> PAGEREF _Toc109905915 \h </w:instrText>
            </w:r>
            <w:r>
              <w:rPr>
                <w:noProof/>
                <w:webHidden/>
              </w:rPr>
            </w:r>
            <w:r>
              <w:rPr>
                <w:noProof/>
                <w:webHidden/>
              </w:rPr>
              <w:fldChar w:fldCharType="separate"/>
            </w:r>
            <w:r>
              <w:rPr>
                <w:noProof/>
                <w:webHidden/>
              </w:rPr>
              <w:t>19</w:t>
            </w:r>
            <w:r>
              <w:rPr>
                <w:noProof/>
                <w:webHidden/>
              </w:rPr>
              <w:fldChar w:fldCharType="end"/>
            </w:r>
          </w:hyperlink>
        </w:p>
        <w:p w14:paraId="67640D36" w14:textId="77777777" w:rsidR="005D3528" w:rsidRDefault="005D3528">
          <w:pPr>
            <w:pStyle w:val="TOC3"/>
            <w:tabs>
              <w:tab w:val="right" w:leader="dot" w:pos="15100"/>
            </w:tabs>
            <w:rPr>
              <w:rFonts w:eastAsiaTheme="minorEastAsia" w:cstheme="minorBidi"/>
              <w:noProof/>
              <w:color w:val="auto"/>
              <w:sz w:val="22"/>
              <w:szCs w:val="22"/>
            </w:rPr>
          </w:pPr>
          <w:hyperlink w:anchor="_Toc109905916" w:history="1">
            <w:r w:rsidRPr="003E2DB5">
              <w:rPr>
                <w:rStyle w:val="Hyperlink"/>
                <w:b/>
                <w:noProof/>
              </w:rPr>
              <w:t>0732B&amp;CE-131. Prepare subgrade, base, and bedding course for paving</w:t>
            </w:r>
            <w:r>
              <w:rPr>
                <w:noProof/>
                <w:webHidden/>
              </w:rPr>
              <w:tab/>
            </w:r>
            <w:r>
              <w:rPr>
                <w:noProof/>
                <w:webHidden/>
              </w:rPr>
              <w:fldChar w:fldCharType="begin"/>
            </w:r>
            <w:r>
              <w:rPr>
                <w:noProof/>
                <w:webHidden/>
              </w:rPr>
              <w:instrText xml:space="preserve"> PAGEREF _Toc109905916 \h </w:instrText>
            </w:r>
            <w:r>
              <w:rPr>
                <w:noProof/>
                <w:webHidden/>
              </w:rPr>
            </w:r>
            <w:r>
              <w:rPr>
                <w:noProof/>
                <w:webHidden/>
              </w:rPr>
              <w:fldChar w:fldCharType="separate"/>
            </w:r>
            <w:r>
              <w:rPr>
                <w:noProof/>
                <w:webHidden/>
              </w:rPr>
              <w:t>19</w:t>
            </w:r>
            <w:r>
              <w:rPr>
                <w:noProof/>
                <w:webHidden/>
              </w:rPr>
              <w:fldChar w:fldCharType="end"/>
            </w:r>
          </w:hyperlink>
        </w:p>
        <w:p w14:paraId="045BBBFE" w14:textId="77777777" w:rsidR="005D3528" w:rsidRDefault="005D3528">
          <w:pPr>
            <w:pStyle w:val="TOC3"/>
            <w:tabs>
              <w:tab w:val="right" w:leader="dot" w:pos="15100"/>
            </w:tabs>
            <w:rPr>
              <w:rFonts w:eastAsiaTheme="minorEastAsia" w:cstheme="minorBidi"/>
              <w:noProof/>
              <w:color w:val="auto"/>
              <w:sz w:val="22"/>
              <w:szCs w:val="22"/>
            </w:rPr>
          </w:pPr>
          <w:hyperlink w:anchor="_Toc109905917" w:history="1">
            <w:r w:rsidRPr="003E2DB5">
              <w:rPr>
                <w:rStyle w:val="Hyperlink"/>
                <w:b/>
                <w:noProof/>
              </w:rPr>
              <w:t>0732B&amp;CE-132. Lay paving</w:t>
            </w:r>
            <w:r>
              <w:rPr>
                <w:noProof/>
                <w:webHidden/>
              </w:rPr>
              <w:tab/>
            </w:r>
            <w:r>
              <w:rPr>
                <w:noProof/>
                <w:webHidden/>
              </w:rPr>
              <w:fldChar w:fldCharType="begin"/>
            </w:r>
            <w:r>
              <w:rPr>
                <w:noProof/>
                <w:webHidden/>
              </w:rPr>
              <w:instrText xml:space="preserve"> PAGEREF _Toc109905917 \h </w:instrText>
            </w:r>
            <w:r>
              <w:rPr>
                <w:noProof/>
                <w:webHidden/>
              </w:rPr>
            </w:r>
            <w:r>
              <w:rPr>
                <w:noProof/>
                <w:webHidden/>
              </w:rPr>
              <w:fldChar w:fldCharType="separate"/>
            </w:r>
            <w:r>
              <w:rPr>
                <w:noProof/>
                <w:webHidden/>
              </w:rPr>
              <w:t>23</w:t>
            </w:r>
            <w:r>
              <w:rPr>
                <w:noProof/>
                <w:webHidden/>
              </w:rPr>
              <w:fldChar w:fldCharType="end"/>
            </w:r>
          </w:hyperlink>
        </w:p>
        <w:p w14:paraId="4E47BDEA" w14:textId="77777777" w:rsidR="005D3528" w:rsidRDefault="005D3528">
          <w:pPr>
            <w:pStyle w:val="TOC3"/>
            <w:tabs>
              <w:tab w:val="right" w:leader="dot" w:pos="15100"/>
            </w:tabs>
            <w:rPr>
              <w:rFonts w:eastAsiaTheme="minorEastAsia" w:cstheme="minorBidi"/>
              <w:noProof/>
              <w:color w:val="auto"/>
              <w:sz w:val="22"/>
              <w:szCs w:val="22"/>
            </w:rPr>
          </w:pPr>
          <w:hyperlink w:anchor="_Toc109905918" w:history="1">
            <w:r w:rsidRPr="003E2DB5">
              <w:rPr>
                <w:rStyle w:val="Hyperlink"/>
                <w:b/>
                <w:noProof/>
              </w:rPr>
              <w:t>0732B&amp;CE-133. Perform concrete, tiles and mosaic flooring</w:t>
            </w:r>
            <w:r>
              <w:rPr>
                <w:noProof/>
                <w:webHidden/>
              </w:rPr>
              <w:tab/>
            </w:r>
            <w:r>
              <w:rPr>
                <w:noProof/>
                <w:webHidden/>
              </w:rPr>
              <w:fldChar w:fldCharType="begin"/>
            </w:r>
            <w:r>
              <w:rPr>
                <w:noProof/>
                <w:webHidden/>
              </w:rPr>
              <w:instrText xml:space="preserve"> PAGEREF _Toc109905918 \h </w:instrText>
            </w:r>
            <w:r>
              <w:rPr>
                <w:noProof/>
                <w:webHidden/>
              </w:rPr>
            </w:r>
            <w:r>
              <w:rPr>
                <w:noProof/>
                <w:webHidden/>
              </w:rPr>
              <w:fldChar w:fldCharType="separate"/>
            </w:r>
            <w:r>
              <w:rPr>
                <w:noProof/>
                <w:webHidden/>
              </w:rPr>
              <w:t>27</w:t>
            </w:r>
            <w:r>
              <w:rPr>
                <w:noProof/>
                <w:webHidden/>
              </w:rPr>
              <w:fldChar w:fldCharType="end"/>
            </w:r>
          </w:hyperlink>
        </w:p>
        <w:p w14:paraId="314D8E27" w14:textId="77777777" w:rsidR="005D3528" w:rsidRDefault="005D3528">
          <w:pPr>
            <w:pStyle w:val="TOC3"/>
            <w:tabs>
              <w:tab w:val="right" w:leader="dot" w:pos="15100"/>
            </w:tabs>
            <w:rPr>
              <w:rFonts w:eastAsiaTheme="minorEastAsia" w:cstheme="minorBidi"/>
              <w:noProof/>
              <w:color w:val="auto"/>
              <w:sz w:val="22"/>
              <w:szCs w:val="22"/>
            </w:rPr>
          </w:pPr>
          <w:hyperlink w:anchor="_Toc109905919" w:history="1">
            <w:r w:rsidRPr="003E2DB5">
              <w:rPr>
                <w:rStyle w:val="Hyperlink"/>
                <w:b/>
                <w:noProof/>
              </w:rPr>
              <w:t>0732B&amp;CE-134. Perform marble/granite flooring</w:t>
            </w:r>
            <w:r>
              <w:rPr>
                <w:noProof/>
                <w:webHidden/>
              </w:rPr>
              <w:tab/>
            </w:r>
            <w:r>
              <w:rPr>
                <w:noProof/>
                <w:webHidden/>
              </w:rPr>
              <w:fldChar w:fldCharType="begin"/>
            </w:r>
            <w:r>
              <w:rPr>
                <w:noProof/>
                <w:webHidden/>
              </w:rPr>
              <w:instrText xml:space="preserve"> PAGEREF _Toc109905919 \h </w:instrText>
            </w:r>
            <w:r>
              <w:rPr>
                <w:noProof/>
                <w:webHidden/>
              </w:rPr>
            </w:r>
            <w:r>
              <w:rPr>
                <w:noProof/>
                <w:webHidden/>
              </w:rPr>
              <w:fldChar w:fldCharType="separate"/>
            </w:r>
            <w:r>
              <w:rPr>
                <w:noProof/>
                <w:webHidden/>
              </w:rPr>
              <w:t>32</w:t>
            </w:r>
            <w:r>
              <w:rPr>
                <w:noProof/>
                <w:webHidden/>
              </w:rPr>
              <w:fldChar w:fldCharType="end"/>
            </w:r>
          </w:hyperlink>
        </w:p>
        <w:p w14:paraId="07534756" w14:textId="77777777" w:rsidR="005D3528" w:rsidRDefault="005D3528">
          <w:pPr>
            <w:pStyle w:val="TOC3"/>
            <w:tabs>
              <w:tab w:val="right" w:leader="dot" w:pos="15100"/>
            </w:tabs>
            <w:rPr>
              <w:rFonts w:eastAsiaTheme="minorEastAsia" w:cstheme="minorBidi"/>
              <w:noProof/>
              <w:color w:val="auto"/>
              <w:sz w:val="22"/>
              <w:szCs w:val="22"/>
            </w:rPr>
          </w:pPr>
          <w:hyperlink w:anchor="_Toc109905920" w:history="1">
            <w:r w:rsidRPr="003E2DB5">
              <w:rPr>
                <w:rStyle w:val="Hyperlink"/>
                <w:b/>
                <w:noProof/>
              </w:rPr>
              <w:t>0732B&amp;CE-135. Apply water proofing remedial processes</w:t>
            </w:r>
            <w:r>
              <w:rPr>
                <w:noProof/>
                <w:webHidden/>
              </w:rPr>
              <w:tab/>
            </w:r>
            <w:r>
              <w:rPr>
                <w:noProof/>
                <w:webHidden/>
              </w:rPr>
              <w:fldChar w:fldCharType="begin"/>
            </w:r>
            <w:r>
              <w:rPr>
                <w:noProof/>
                <w:webHidden/>
              </w:rPr>
              <w:instrText xml:space="preserve"> PAGEREF _Toc109905920 \h </w:instrText>
            </w:r>
            <w:r>
              <w:rPr>
                <w:noProof/>
                <w:webHidden/>
              </w:rPr>
            </w:r>
            <w:r>
              <w:rPr>
                <w:noProof/>
                <w:webHidden/>
              </w:rPr>
              <w:fldChar w:fldCharType="separate"/>
            </w:r>
            <w:r>
              <w:rPr>
                <w:noProof/>
                <w:webHidden/>
              </w:rPr>
              <w:t>35</w:t>
            </w:r>
            <w:r>
              <w:rPr>
                <w:noProof/>
                <w:webHidden/>
              </w:rPr>
              <w:fldChar w:fldCharType="end"/>
            </w:r>
          </w:hyperlink>
        </w:p>
        <w:p w14:paraId="20E46791" w14:textId="77777777" w:rsidR="005D3528" w:rsidRDefault="005D3528">
          <w:pPr>
            <w:pStyle w:val="TOC3"/>
            <w:tabs>
              <w:tab w:val="right" w:leader="dot" w:pos="15100"/>
            </w:tabs>
            <w:rPr>
              <w:rFonts w:eastAsiaTheme="minorEastAsia" w:cstheme="minorBidi"/>
              <w:noProof/>
              <w:color w:val="auto"/>
              <w:sz w:val="22"/>
              <w:szCs w:val="22"/>
            </w:rPr>
          </w:pPr>
          <w:hyperlink w:anchor="_Toc109905921" w:history="1">
            <w:r w:rsidRPr="003E2DB5">
              <w:rPr>
                <w:rStyle w:val="Hyperlink"/>
                <w:b/>
                <w:noProof/>
              </w:rPr>
              <w:t>0732B&amp;CE-136. Apply and install sealants</w:t>
            </w:r>
            <w:r>
              <w:rPr>
                <w:noProof/>
                <w:webHidden/>
              </w:rPr>
              <w:tab/>
            </w:r>
            <w:r>
              <w:rPr>
                <w:noProof/>
                <w:webHidden/>
              </w:rPr>
              <w:fldChar w:fldCharType="begin"/>
            </w:r>
            <w:r>
              <w:rPr>
                <w:noProof/>
                <w:webHidden/>
              </w:rPr>
              <w:instrText xml:space="preserve"> PAGEREF _Toc109905921 \h </w:instrText>
            </w:r>
            <w:r>
              <w:rPr>
                <w:noProof/>
                <w:webHidden/>
              </w:rPr>
            </w:r>
            <w:r>
              <w:rPr>
                <w:noProof/>
                <w:webHidden/>
              </w:rPr>
              <w:fldChar w:fldCharType="separate"/>
            </w:r>
            <w:r>
              <w:rPr>
                <w:noProof/>
                <w:webHidden/>
              </w:rPr>
              <w:t>40</w:t>
            </w:r>
            <w:r>
              <w:rPr>
                <w:noProof/>
                <w:webHidden/>
              </w:rPr>
              <w:fldChar w:fldCharType="end"/>
            </w:r>
          </w:hyperlink>
        </w:p>
        <w:p w14:paraId="7565D76D" w14:textId="77777777" w:rsidR="005D3528" w:rsidRDefault="005D3528">
          <w:pPr>
            <w:pStyle w:val="TOC3"/>
            <w:tabs>
              <w:tab w:val="right" w:leader="dot" w:pos="15100"/>
            </w:tabs>
            <w:rPr>
              <w:rFonts w:eastAsiaTheme="minorEastAsia" w:cstheme="minorBidi"/>
              <w:noProof/>
              <w:color w:val="auto"/>
              <w:sz w:val="22"/>
              <w:szCs w:val="22"/>
            </w:rPr>
          </w:pPr>
          <w:hyperlink w:anchor="_Toc109905922" w:history="1">
            <w:r w:rsidRPr="003E2DB5">
              <w:rPr>
                <w:rStyle w:val="Hyperlink"/>
                <w:b/>
                <w:noProof/>
              </w:rPr>
              <w:t>0732B&amp;CE-137. Perform water proofing works</w:t>
            </w:r>
            <w:r>
              <w:rPr>
                <w:noProof/>
                <w:webHidden/>
              </w:rPr>
              <w:tab/>
            </w:r>
            <w:r>
              <w:rPr>
                <w:noProof/>
                <w:webHidden/>
              </w:rPr>
              <w:fldChar w:fldCharType="begin"/>
            </w:r>
            <w:r>
              <w:rPr>
                <w:noProof/>
                <w:webHidden/>
              </w:rPr>
              <w:instrText xml:space="preserve"> PAGEREF _Toc109905922 \h </w:instrText>
            </w:r>
            <w:r>
              <w:rPr>
                <w:noProof/>
                <w:webHidden/>
              </w:rPr>
            </w:r>
            <w:r>
              <w:rPr>
                <w:noProof/>
                <w:webHidden/>
              </w:rPr>
              <w:fldChar w:fldCharType="separate"/>
            </w:r>
            <w:r>
              <w:rPr>
                <w:noProof/>
                <w:webHidden/>
              </w:rPr>
              <w:t>43</w:t>
            </w:r>
            <w:r>
              <w:rPr>
                <w:noProof/>
                <w:webHidden/>
              </w:rPr>
              <w:fldChar w:fldCharType="end"/>
            </w:r>
          </w:hyperlink>
        </w:p>
        <w:p w14:paraId="5F0661D0" w14:textId="77777777" w:rsidR="005D3528" w:rsidRDefault="005D3528">
          <w:pPr>
            <w:pStyle w:val="TOC3"/>
            <w:tabs>
              <w:tab w:val="right" w:leader="dot" w:pos="15100"/>
            </w:tabs>
            <w:rPr>
              <w:rFonts w:eastAsiaTheme="minorEastAsia" w:cstheme="minorBidi"/>
              <w:noProof/>
              <w:color w:val="auto"/>
              <w:sz w:val="22"/>
              <w:szCs w:val="22"/>
            </w:rPr>
          </w:pPr>
          <w:hyperlink w:anchor="_Toc109905923" w:history="1">
            <w:r w:rsidRPr="003E2DB5">
              <w:rPr>
                <w:rStyle w:val="Hyperlink"/>
                <w:b/>
                <w:noProof/>
              </w:rPr>
              <w:t>0732B&amp;CE-138. Apply water proofing tools and equipment</w:t>
            </w:r>
            <w:r>
              <w:rPr>
                <w:noProof/>
                <w:webHidden/>
              </w:rPr>
              <w:tab/>
            </w:r>
            <w:r>
              <w:rPr>
                <w:noProof/>
                <w:webHidden/>
              </w:rPr>
              <w:fldChar w:fldCharType="begin"/>
            </w:r>
            <w:r>
              <w:rPr>
                <w:noProof/>
                <w:webHidden/>
              </w:rPr>
              <w:instrText xml:space="preserve"> PAGEREF _Toc109905923 \h </w:instrText>
            </w:r>
            <w:r>
              <w:rPr>
                <w:noProof/>
                <w:webHidden/>
              </w:rPr>
            </w:r>
            <w:r>
              <w:rPr>
                <w:noProof/>
                <w:webHidden/>
              </w:rPr>
              <w:fldChar w:fldCharType="separate"/>
            </w:r>
            <w:r>
              <w:rPr>
                <w:noProof/>
                <w:webHidden/>
              </w:rPr>
              <w:t>51</w:t>
            </w:r>
            <w:r>
              <w:rPr>
                <w:noProof/>
                <w:webHidden/>
              </w:rPr>
              <w:fldChar w:fldCharType="end"/>
            </w:r>
          </w:hyperlink>
        </w:p>
        <w:p w14:paraId="12E35416" w14:textId="77777777" w:rsidR="005D3528" w:rsidRDefault="005D3528">
          <w:pPr>
            <w:pStyle w:val="TOC3"/>
            <w:tabs>
              <w:tab w:val="right" w:leader="dot" w:pos="15100"/>
            </w:tabs>
            <w:rPr>
              <w:rFonts w:eastAsiaTheme="minorEastAsia" w:cstheme="minorBidi"/>
              <w:noProof/>
              <w:color w:val="auto"/>
              <w:sz w:val="22"/>
              <w:szCs w:val="22"/>
            </w:rPr>
          </w:pPr>
          <w:hyperlink w:anchor="_Toc109905924" w:history="1">
            <w:r w:rsidRPr="003E2DB5">
              <w:rPr>
                <w:rStyle w:val="Hyperlink"/>
                <w:b/>
                <w:noProof/>
              </w:rPr>
              <w:t>0732B&amp;CE-139. Perform water proofing of basements</w:t>
            </w:r>
            <w:r>
              <w:rPr>
                <w:noProof/>
                <w:webHidden/>
              </w:rPr>
              <w:tab/>
            </w:r>
            <w:r>
              <w:rPr>
                <w:noProof/>
                <w:webHidden/>
              </w:rPr>
              <w:fldChar w:fldCharType="begin"/>
            </w:r>
            <w:r>
              <w:rPr>
                <w:noProof/>
                <w:webHidden/>
              </w:rPr>
              <w:instrText xml:space="preserve"> PAGEREF _Toc109905924 \h </w:instrText>
            </w:r>
            <w:r>
              <w:rPr>
                <w:noProof/>
                <w:webHidden/>
              </w:rPr>
            </w:r>
            <w:r>
              <w:rPr>
                <w:noProof/>
                <w:webHidden/>
              </w:rPr>
              <w:fldChar w:fldCharType="separate"/>
            </w:r>
            <w:r>
              <w:rPr>
                <w:noProof/>
                <w:webHidden/>
              </w:rPr>
              <w:t>60</w:t>
            </w:r>
            <w:r>
              <w:rPr>
                <w:noProof/>
                <w:webHidden/>
              </w:rPr>
              <w:fldChar w:fldCharType="end"/>
            </w:r>
          </w:hyperlink>
        </w:p>
        <w:p w14:paraId="361D9C92" w14:textId="77777777" w:rsidR="005D3528" w:rsidRDefault="005D3528">
          <w:pPr>
            <w:pStyle w:val="TOC3"/>
            <w:tabs>
              <w:tab w:val="right" w:leader="dot" w:pos="15100"/>
            </w:tabs>
            <w:rPr>
              <w:rFonts w:eastAsiaTheme="minorEastAsia" w:cstheme="minorBidi"/>
              <w:noProof/>
              <w:color w:val="auto"/>
              <w:sz w:val="22"/>
              <w:szCs w:val="22"/>
            </w:rPr>
          </w:pPr>
          <w:hyperlink w:anchor="_Toc109905925" w:history="1">
            <w:r w:rsidRPr="003E2DB5">
              <w:rPr>
                <w:rStyle w:val="Hyperlink"/>
                <w:b/>
                <w:noProof/>
              </w:rPr>
              <w:t>0732B&amp;CE-140. Apply water proofing to internal wet areas</w:t>
            </w:r>
            <w:r>
              <w:rPr>
                <w:noProof/>
                <w:webHidden/>
              </w:rPr>
              <w:tab/>
            </w:r>
            <w:r>
              <w:rPr>
                <w:noProof/>
                <w:webHidden/>
              </w:rPr>
              <w:fldChar w:fldCharType="begin"/>
            </w:r>
            <w:r>
              <w:rPr>
                <w:noProof/>
                <w:webHidden/>
              </w:rPr>
              <w:instrText xml:space="preserve"> PAGEREF _Toc109905925 \h </w:instrText>
            </w:r>
            <w:r>
              <w:rPr>
                <w:noProof/>
                <w:webHidden/>
              </w:rPr>
            </w:r>
            <w:r>
              <w:rPr>
                <w:noProof/>
                <w:webHidden/>
              </w:rPr>
              <w:fldChar w:fldCharType="separate"/>
            </w:r>
            <w:r>
              <w:rPr>
                <w:noProof/>
                <w:webHidden/>
              </w:rPr>
              <w:t>67</w:t>
            </w:r>
            <w:r>
              <w:rPr>
                <w:noProof/>
                <w:webHidden/>
              </w:rPr>
              <w:fldChar w:fldCharType="end"/>
            </w:r>
          </w:hyperlink>
        </w:p>
        <w:p w14:paraId="290C58F1" w14:textId="77777777" w:rsidR="005D3528" w:rsidRDefault="005D3528">
          <w:pPr>
            <w:pStyle w:val="TOC3"/>
            <w:tabs>
              <w:tab w:val="right" w:leader="dot" w:pos="15100"/>
            </w:tabs>
            <w:rPr>
              <w:rFonts w:eastAsiaTheme="minorEastAsia" w:cstheme="minorBidi"/>
              <w:noProof/>
              <w:color w:val="auto"/>
              <w:sz w:val="22"/>
              <w:szCs w:val="22"/>
            </w:rPr>
          </w:pPr>
          <w:hyperlink w:anchor="_Toc109905926" w:history="1">
            <w:r w:rsidRPr="003E2DB5">
              <w:rPr>
                <w:rStyle w:val="Hyperlink"/>
                <w:b/>
                <w:noProof/>
              </w:rPr>
              <w:t>0732B&amp;CE-141. Install Physical termite barriers</w:t>
            </w:r>
            <w:r>
              <w:rPr>
                <w:noProof/>
                <w:webHidden/>
              </w:rPr>
              <w:tab/>
            </w:r>
            <w:r>
              <w:rPr>
                <w:noProof/>
                <w:webHidden/>
              </w:rPr>
              <w:fldChar w:fldCharType="begin"/>
            </w:r>
            <w:r>
              <w:rPr>
                <w:noProof/>
                <w:webHidden/>
              </w:rPr>
              <w:instrText xml:space="preserve"> PAGEREF _Toc109905926 \h </w:instrText>
            </w:r>
            <w:r>
              <w:rPr>
                <w:noProof/>
                <w:webHidden/>
              </w:rPr>
            </w:r>
            <w:r>
              <w:rPr>
                <w:noProof/>
                <w:webHidden/>
              </w:rPr>
              <w:fldChar w:fldCharType="separate"/>
            </w:r>
            <w:r>
              <w:rPr>
                <w:noProof/>
                <w:webHidden/>
              </w:rPr>
              <w:t>75</w:t>
            </w:r>
            <w:r>
              <w:rPr>
                <w:noProof/>
                <w:webHidden/>
              </w:rPr>
              <w:fldChar w:fldCharType="end"/>
            </w:r>
          </w:hyperlink>
        </w:p>
        <w:p w14:paraId="59BCEF77" w14:textId="77777777" w:rsidR="005D3528" w:rsidRDefault="005D3528">
          <w:pPr>
            <w:pStyle w:val="TOC3"/>
            <w:tabs>
              <w:tab w:val="right" w:leader="dot" w:pos="15100"/>
            </w:tabs>
            <w:rPr>
              <w:rFonts w:eastAsiaTheme="minorEastAsia" w:cstheme="minorBidi"/>
              <w:noProof/>
              <w:color w:val="auto"/>
              <w:sz w:val="22"/>
              <w:szCs w:val="22"/>
            </w:rPr>
          </w:pPr>
          <w:hyperlink w:anchor="_Toc109905927" w:history="1">
            <w:r w:rsidRPr="003E2DB5">
              <w:rPr>
                <w:rStyle w:val="Hyperlink"/>
                <w:b/>
                <w:noProof/>
              </w:rPr>
              <w:t>0732B&amp;CE-142. Erect and dismantle slip formwork</w:t>
            </w:r>
            <w:r>
              <w:rPr>
                <w:noProof/>
                <w:webHidden/>
              </w:rPr>
              <w:tab/>
            </w:r>
            <w:r>
              <w:rPr>
                <w:noProof/>
                <w:webHidden/>
              </w:rPr>
              <w:fldChar w:fldCharType="begin"/>
            </w:r>
            <w:r>
              <w:rPr>
                <w:noProof/>
                <w:webHidden/>
              </w:rPr>
              <w:instrText xml:space="preserve"> PAGEREF _Toc109905927 \h </w:instrText>
            </w:r>
            <w:r>
              <w:rPr>
                <w:noProof/>
                <w:webHidden/>
              </w:rPr>
            </w:r>
            <w:r>
              <w:rPr>
                <w:noProof/>
                <w:webHidden/>
              </w:rPr>
              <w:fldChar w:fldCharType="separate"/>
            </w:r>
            <w:r>
              <w:rPr>
                <w:noProof/>
                <w:webHidden/>
              </w:rPr>
              <w:t>82</w:t>
            </w:r>
            <w:r>
              <w:rPr>
                <w:noProof/>
                <w:webHidden/>
              </w:rPr>
              <w:fldChar w:fldCharType="end"/>
            </w:r>
          </w:hyperlink>
        </w:p>
        <w:p w14:paraId="403B80DF" w14:textId="77777777" w:rsidR="005D3528" w:rsidRDefault="005D3528">
          <w:pPr>
            <w:pStyle w:val="TOC3"/>
            <w:tabs>
              <w:tab w:val="right" w:leader="dot" w:pos="15100"/>
            </w:tabs>
            <w:rPr>
              <w:rFonts w:eastAsiaTheme="minorEastAsia" w:cstheme="minorBidi"/>
              <w:noProof/>
              <w:color w:val="auto"/>
              <w:sz w:val="22"/>
              <w:szCs w:val="22"/>
            </w:rPr>
          </w:pPr>
          <w:hyperlink w:anchor="_Toc109905928" w:history="1">
            <w:r w:rsidRPr="003E2DB5">
              <w:rPr>
                <w:rStyle w:val="Hyperlink"/>
                <w:b/>
                <w:noProof/>
              </w:rPr>
              <w:t>0732B&amp;CE-143. Install trench support</w:t>
            </w:r>
            <w:r>
              <w:rPr>
                <w:noProof/>
                <w:webHidden/>
              </w:rPr>
              <w:tab/>
            </w:r>
            <w:r>
              <w:rPr>
                <w:noProof/>
                <w:webHidden/>
              </w:rPr>
              <w:fldChar w:fldCharType="begin"/>
            </w:r>
            <w:r>
              <w:rPr>
                <w:noProof/>
                <w:webHidden/>
              </w:rPr>
              <w:instrText xml:space="preserve"> PAGEREF _Toc109905928 \h </w:instrText>
            </w:r>
            <w:r>
              <w:rPr>
                <w:noProof/>
                <w:webHidden/>
              </w:rPr>
            </w:r>
            <w:r>
              <w:rPr>
                <w:noProof/>
                <w:webHidden/>
              </w:rPr>
              <w:fldChar w:fldCharType="separate"/>
            </w:r>
            <w:r>
              <w:rPr>
                <w:noProof/>
                <w:webHidden/>
              </w:rPr>
              <w:t>87</w:t>
            </w:r>
            <w:r>
              <w:rPr>
                <w:noProof/>
                <w:webHidden/>
              </w:rPr>
              <w:fldChar w:fldCharType="end"/>
            </w:r>
          </w:hyperlink>
        </w:p>
        <w:p w14:paraId="45CBC048" w14:textId="77777777" w:rsidR="005D3528" w:rsidRDefault="005D3528">
          <w:pPr>
            <w:pStyle w:val="TOC3"/>
            <w:tabs>
              <w:tab w:val="right" w:leader="dot" w:pos="15100"/>
            </w:tabs>
            <w:rPr>
              <w:rFonts w:eastAsiaTheme="minorEastAsia" w:cstheme="minorBidi"/>
              <w:noProof/>
              <w:color w:val="auto"/>
              <w:sz w:val="22"/>
              <w:szCs w:val="22"/>
            </w:rPr>
          </w:pPr>
          <w:hyperlink w:anchor="_Toc109905929" w:history="1">
            <w:r w:rsidRPr="003E2DB5">
              <w:rPr>
                <w:rStyle w:val="Hyperlink"/>
                <w:b/>
                <w:noProof/>
              </w:rPr>
              <w:t>0732B&amp;CE-144. Construct underpinning</w:t>
            </w:r>
            <w:r>
              <w:rPr>
                <w:noProof/>
                <w:webHidden/>
              </w:rPr>
              <w:tab/>
            </w:r>
            <w:r>
              <w:rPr>
                <w:noProof/>
                <w:webHidden/>
              </w:rPr>
              <w:fldChar w:fldCharType="begin"/>
            </w:r>
            <w:r>
              <w:rPr>
                <w:noProof/>
                <w:webHidden/>
              </w:rPr>
              <w:instrText xml:space="preserve"> PAGEREF _Toc109905929 \h </w:instrText>
            </w:r>
            <w:r>
              <w:rPr>
                <w:noProof/>
                <w:webHidden/>
              </w:rPr>
            </w:r>
            <w:r>
              <w:rPr>
                <w:noProof/>
                <w:webHidden/>
              </w:rPr>
              <w:fldChar w:fldCharType="separate"/>
            </w:r>
            <w:r>
              <w:rPr>
                <w:noProof/>
                <w:webHidden/>
              </w:rPr>
              <w:t>90</w:t>
            </w:r>
            <w:r>
              <w:rPr>
                <w:noProof/>
                <w:webHidden/>
              </w:rPr>
              <w:fldChar w:fldCharType="end"/>
            </w:r>
          </w:hyperlink>
        </w:p>
        <w:p w14:paraId="349C58C2" w14:textId="77777777" w:rsidR="005D3528" w:rsidRDefault="005D3528">
          <w:pPr>
            <w:pStyle w:val="TOC3"/>
            <w:tabs>
              <w:tab w:val="right" w:leader="dot" w:pos="15100"/>
            </w:tabs>
            <w:rPr>
              <w:rFonts w:eastAsiaTheme="minorEastAsia" w:cstheme="minorBidi"/>
              <w:noProof/>
              <w:color w:val="auto"/>
              <w:sz w:val="22"/>
              <w:szCs w:val="22"/>
            </w:rPr>
          </w:pPr>
          <w:hyperlink w:anchor="_Toc109905930" w:history="1">
            <w:r w:rsidRPr="003E2DB5">
              <w:rPr>
                <w:rStyle w:val="Hyperlink"/>
                <w:b/>
                <w:noProof/>
              </w:rPr>
              <w:t>0732B&amp;CE-145. Carry out reinforced concrete work</w:t>
            </w:r>
            <w:r>
              <w:rPr>
                <w:noProof/>
                <w:webHidden/>
              </w:rPr>
              <w:tab/>
            </w:r>
            <w:r>
              <w:rPr>
                <w:noProof/>
                <w:webHidden/>
              </w:rPr>
              <w:fldChar w:fldCharType="begin"/>
            </w:r>
            <w:r>
              <w:rPr>
                <w:noProof/>
                <w:webHidden/>
              </w:rPr>
              <w:instrText xml:space="preserve"> PAGEREF _Toc109905930 \h </w:instrText>
            </w:r>
            <w:r>
              <w:rPr>
                <w:noProof/>
                <w:webHidden/>
              </w:rPr>
            </w:r>
            <w:r>
              <w:rPr>
                <w:noProof/>
                <w:webHidden/>
              </w:rPr>
              <w:fldChar w:fldCharType="separate"/>
            </w:r>
            <w:r>
              <w:rPr>
                <w:noProof/>
                <w:webHidden/>
              </w:rPr>
              <w:t>95</w:t>
            </w:r>
            <w:r>
              <w:rPr>
                <w:noProof/>
                <w:webHidden/>
              </w:rPr>
              <w:fldChar w:fldCharType="end"/>
            </w:r>
          </w:hyperlink>
        </w:p>
        <w:p w14:paraId="6D05D2B4" w14:textId="77777777" w:rsidR="005D3528" w:rsidRDefault="005D3528">
          <w:pPr>
            <w:pStyle w:val="TOC3"/>
            <w:tabs>
              <w:tab w:val="right" w:leader="dot" w:pos="15100"/>
            </w:tabs>
            <w:rPr>
              <w:rFonts w:eastAsiaTheme="minorEastAsia" w:cstheme="minorBidi"/>
              <w:noProof/>
              <w:color w:val="auto"/>
              <w:sz w:val="22"/>
              <w:szCs w:val="22"/>
            </w:rPr>
          </w:pPr>
          <w:hyperlink w:anchor="_Toc109905931" w:history="1">
            <w:r w:rsidRPr="003E2DB5">
              <w:rPr>
                <w:rStyle w:val="Hyperlink"/>
                <w:b/>
                <w:noProof/>
              </w:rPr>
              <w:t>0732B&amp;CE-146. Work safely on roofs</w:t>
            </w:r>
            <w:r>
              <w:rPr>
                <w:noProof/>
                <w:webHidden/>
              </w:rPr>
              <w:tab/>
            </w:r>
            <w:r>
              <w:rPr>
                <w:noProof/>
                <w:webHidden/>
              </w:rPr>
              <w:fldChar w:fldCharType="begin"/>
            </w:r>
            <w:r>
              <w:rPr>
                <w:noProof/>
                <w:webHidden/>
              </w:rPr>
              <w:instrText xml:space="preserve"> PAGEREF _Toc109905931 \h </w:instrText>
            </w:r>
            <w:r>
              <w:rPr>
                <w:noProof/>
                <w:webHidden/>
              </w:rPr>
            </w:r>
            <w:r>
              <w:rPr>
                <w:noProof/>
                <w:webHidden/>
              </w:rPr>
              <w:fldChar w:fldCharType="separate"/>
            </w:r>
            <w:r>
              <w:rPr>
                <w:noProof/>
                <w:webHidden/>
              </w:rPr>
              <w:t>100</w:t>
            </w:r>
            <w:r>
              <w:rPr>
                <w:noProof/>
                <w:webHidden/>
              </w:rPr>
              <w:fldChar w:fldCharType="end"/>
            </w:r>
          </w:hyperlink>
        </w:p>
        <w:p w14:paraId="1371477E" w14:textId="77777777" w:rsidR="005D3528" w:rsidRDefault="005D3528">
          <w:pPr>
            <w:pStyle w:val="TOC3"/>
            <w:tabs>
              <w:tab w:val="right" w:leader="dot" w:pos="15100"/>
            </w:tabs>
            <w:rPr>
              <w:rFonts w:eastAsiaTheme="minorEastAsia" w:cstheme="minorBidi"/>
              <w:noProof/>
              <w:color w:val="auto"/>
              <w:sz w:val="22"/>
              <w:szCs w:val="22"/>
            </w:rPr>
          </w:pPr>
          <w:hyperlink w:anchor="_Toc109905932" w:history="1">
            <w:r w:rsidRPr="003E2DB5">
              <w:rPr>
                <w:rStyle w:val="Hyperlink"/>
                <w:b/>
                <w:noProof/>
              </w:rPr>
              <w:t>0732B&amp;CE-147. Install roof components</w:t>
            </w:r>
            <w:r>
              <w:rPr>
                <w:noProof/>
                <w:webHidden/>
              </w:rPr>
              <w:tab/>
            </w:r>
            <w:r>
              <w:rPr>
                <w:noProof/>
                <w:webHidden/>
              </w:rPr>
              <w:fldChar w:fldCharType="begin"/>
            </w:r>
            <w:r>
              <w:rPr>
                <w:noProof/>
                <w:webHidden/>
              </w:rPr>
              <w:instrText xml:space="preserve"> PAGEREF _Toc109905932 \h </w:instrText>
            </w:r>
            <w:r>
              <w:rPr>
                <w:noProof/>
                <w:webHidden/>
              </w:rPr>
            </w:r>
            <w:r>
              <w:rPr>
                <w:noProof/>
                <w:webHidden/>
              </w:rPr>
              <w:fldChar w:fldCharType="separate"/>
            </w:r>
            <w:r>
              <w:rPr>
                <w:noProof/>
                <w:webHidden/>
              </w:rPr>
              <w:t>103</w:t>
            </w:r>
            <w:r>
              <w:rPr>
                <w:noProof/>
                <w:webHidden/>
              </w:rPr>
              <w:fldChar w:fldCharType="end"/>
            </w:r>
          </w:hyperlink>
        </w:p>
        <w:p w14:paraId="7BD0693D" w14:textId="77777777" w:rsidR="005D3528" w:rsidRDefault="005D3528">
          <w:pPr>
            <w:pStyle w:val="TOC3"/>
            <w:tabs>
              <w:tab w:val="right" w:leader="dot" w:pos="15100"/>
            </w:tabs>
            <w:rPr>
              <w:rFonts w:eastAsiaTheme="minorEastAsia" w:cstheme="minorBidi"/>
              <w:noProof/>
              <w:color w:val="auto"/>
              <w:sz w:val="22"/>
              <w:szCs w:val="22"/>
            </w:rPr>
          </w:pPr>
          <w:hyperlink w:anchor="_Toc109905933" w:history="1">
            <w:r w:rsidRPr="003E2DB5">
              <w:rPr>
                <w:rStyle w:val="Hyperlink"/>
                <w:b/>
                <w:noProof/>
              </w:rPr>
              <w:t>0732B&amp;CE-148. Install roof drainage</w:t>
            </w:r>
            <w:r>
              <w:rPr>
                <w:noProof/>
                <w:webHidden/>
              </w:rPr>
              <w:tab/>
            </w:r>
            <w:r>
              <w:rPr>
                <w:noProof/>
                <w:webHidden/>
              </w:rPr>
              <w:fldChar w:fldCharType="begin"/>
            </w:r>
            <w:r>
              <w:rPr>
                <w:noProof/>
                <w:webHidden/>
              </w:rPr>
              <w:instrText xml:space="preserve"> PAGEREF _Toc109905933 \h </w:instrText>
            </w:r>
            <w:r>
              <w:rPr>
                <w:noProof/>
                <w:webHidden/>
              </w:rPr>
            </w:r>
            <w:r>
              <w:rPr>
                <w:noProof/>
                <w:webHidden/>
              </w:rPr>
              <w:fldChar w:fldCharType="separate"/>
            </w:r>
            <w:r>
              <w:rPr>
                <w:noProof/>
                <w:webHidden/>
              </w:rPr>
              <w:t>108</w:t>
            </w:r>
            <w:r>
              <w:rPr>
                <w:noProof/>
                <w:webHidden/>
              </w:rPr>
              <w:fldChar w:fldCharType="end"/>
            </w:r>
          </w:hyperlink>
        </w:p>
        <w:p w14:paraId="05623968" w14:textId="77777777" w:rsidR="005D3528" w:rsidRDefault="005D3528">
          <w:pPr>
            <w:pStyle w:val="TOC3"/>
            <w:tabs>
              <w:tab w:val="right" w:leader="dot" w:pos="15100"/>
            </w:tabs>
            <w:rPr>
              <w:rFonts w:eastAsiaTheme="minorEastAsia" w:cstheme="minorBidi"/>
              <w:noProof/>
              <w:color w:val="auto"/>
              <w:sz w:val="22"/>
              <w:szCs w:val="22"/>
            </w:rPr>
          </w:pPr>
          <w:hyperlink w:anchor="_Toc109905934" w:history="1">
            <w:r w:rsidRPr="003E2DB5">
              <w:rPr>
                <w:rStyle w:val="Hyperlink"/>
                <w:b/>
                <w:noProof/>
              </w:rPr>
              <w:t>0732B&amp;CE-149. Lay roof tiles</w:t>
            </w:r>
            <w:r>
              <w:rPr>
                <w:noProof/>
                <w:webHidden/>
              </w:rPr>
              <w:tab/>
            </w:r>
            <w:r>
              <w:rPr>
                <w:noProof/>
                <w:webHidden/>
              </w:rPr>
              <w:fldChar w:fldCharType="begin"/>
            </w:r>
            <w:r>
              <w:rPr>
                <w:noProof/>
                <w:webHidden/>
              </w:rPr>
              <w:instrText xml:space="preserve"> PAGEREF _Toc109905934 \h </w:instrText>
            </w:r>
            <w:r>
              <w:rPr>
                <w:noProof/>
                <w:webHidden/>
              </w:rPr>
            </w:r>
            <w:r>
              <w:rPr>
                <w:noProof/>
                <w:webHidden/>
              </w:rPr>
              <w:fldChar w:fldCharType="separate"/>
            </w:r>
            <w:r>
              <w:rPr>
                <w:noProof/>
                <w:webHidden/>
              </w:rPr>
              <w:t>113</w:t>
            </w:r>
            <w:r>
              <w:rPr>
                <w:noProof/>
                <w:webHidden/>
              </w:rPr>
              <w:fldChar w:fldCharType="end"/>
            </w:r>
          </w:hyperlink>
        </w:p>
        <w:p w14:paraId="24410228" w14:textId="77777777" w:rsidR="005D3528" w:rsidRDefault="005D3528">
          <w:pPr>
            <w:pStyle w:val="TOC3"/>
            <w:tabs>
              <w:tab w:val="right" w:leader="dot" w:pos="15100"/>
            </w:tabs>
            <w:rPr>
              <w:rFonts w:eastAsiaTheme="minorEastAsia" w:cstheme="minorBidi"/>
              <w:noProof/>
              <w:color w:val="auto"/>
              <w:sz w:val="22"/>
              <w:szCs w:val="22"/>
            </w:rPr>
          </w:pPr>
          <w:hyperlink w:anchor="_Toc109905935" w:history="1">
            <w:r w:rsidRPr="003E2DB5">
              <w:rPr>
                <w:rStyle w:val="Hyperlink"/>
                <w:b/>
                <w:noProof/>
              </w:rPr>
              <w:t>0732B&amp;CE-150. Erect roof trusses</w:t>
            </w:r>
            <w:r>
              <w:rPr>
                <w:noProof/>
                <w:webHidden/>
              </w:rPr>
              <w:tab/>
            </w:r>
            <w:r>
              <w:rPr>
                <w:noProof/>
                <w:webHidden/>
              </w:rPr>
              <w:fldChar w:fldCharType="begin"/>
            </w:r>
            <w:r>
              <w:rPr>
                <w:noProof/>
                <w:webHidden/>
              </w:rPr>
              <w:instrText xml:space="preserve"> PAGEREF _Toc109905935 \h </w:instrText>
            </w:r>
            <w:r>
              <w:rPr>
                <w:noProof/>
                <w:webHidden/>
              </w:rPr>
            </w:r>
            <w:r>
              <w:rPr>
                <w:noProof/>
                <w:webHidden/>
              </w:rPr>
              <w:fldChar w:fldCharType="separate"/>
            </w:r>
            <w:r>
              <w:rPr>
                <w:noProof/>
                <w:webHidden/>
              </w:rPr>
              <w:t>117</w:t>
            </w:r>
            <w:r>
              <w:rPr>
                <w:noProof/>
                <w:webHidden/>
              </w:rPr>
              <w:fldChar w:fldCharType="end"/>
            </w:r>
          </w:hyperlink>
        </w:p>
        <w:p w14:paraId="6CFC74EC" w14:textId="77777777" w:rsidR="005D3528" w:rsidRDefault="005D3528">
          <w:pPr>
            <w:pStyle w:val="TOC2"/>
            <w:tabs>
              <w:tab w:val="right" w:leader="dot" w:pos="15100"/>
            </w:tabs>
            <w:rPr>
              <w:rFonts w:eastAsiaTheme="minorEastAsia" w:cstheme="minorBidi"/>
              <w:i w:val="0"/>
              <w:iCs w:val="0"/>
              <w:noProof/>
              <w:color w:val="auto"/>
              <w:sz w:val="22"/>
              <w:szCs w:val="22"/>
            </w:rPr>
          </w:pPr>
          <w:hyperlink w:anchor="_Toc109905936" w:history="1">
            <w:r w:rsidRPr="003E2DB5">
              <w:rPr>
                <w:rStyle w:val="Hyperlink"/>
                <w:rFonts w:eastAsia="Calibri"/>
                <w:b/>
                <w:noProof/>
              </w:rPr>
              <w:t>9.12. Quantity Surveying</w:t>
            </w:r>
            <w:r>
              <w:rPr>
                <w:noProof/>
                <w:webHidden/>
              </w:rPr>
              <w:tab/>
            </w:r>
            <w:r>
              <w:rPr>
                <w:noProof/>
                <w:webHidden/>
              </w:rPr>
              <w:fldChar w:fldCharType="begin"/>
            </w:r>
            <w:r>
              <w:rPr>
                <w:noProof/>
                <w:webHidden/>
              </w:rPr>
              <w:instrText xml:space="preserve"> PAGEREF _Toc109905936 \h </w:instrText>
            </w:r>
            <w:r>
              <w:rPr>
                <w:noProof/>
                <w:webHidden/>
              </w:rPr>
            </w:r>
            <w:r>
              <w:rPr>
                <w:noProof/>
                <w:webHidden/>
              </w:rPr>
              <w:fldChar w:fldCharType="separate"/>
            </w:r>
            <w:r>
              <w:rPr>
                <w:noProof/>
                <w:webHidden/>
              </w:rPr>
              <w:t>120</w:t>
            </w:r>
            <w:r>
              <w:rPr>
                <w:noProof/>
                <w:webHidden/>
              </w:rPr>
              <w:fldChar w:fldCharType="end"/>
            </w:r>
          </w:hyperlink>
        </w:p>
        <w:p w14:paraId="2C1E6B03" w14:textId="77777777" w:rsidR="005D3528" w:rsidRDefault="005D3528">
          <w:pPr>
            <w:pStyle w:val="TOC3"/>
            <w:tabs>
              <w:tab w:val="right" w:leader="dot" w:pos="15100"/>
            </w:tabs>
            <w:rPr>
              <w:rFonts w:eastAsiaTheme="minorEastAsia" w:cstheme="minorBidi"/>
              <w:noProof/>
              <w:color w:val="auto"/>
              <w:sz w:val="22"/>
              <w:szCs w:val="22"/>
            </w:rPr>
          </w:pPr>
          <w:hyperlink w:anchor="_Toc109905937" w:history="1">
            <w:r w:rsidRPr="003E2DB5">
              <w:rPr>
                <w:rStyle w:val="Hyperlink"/>
                <w:b/>
                <w:noProof/>
              </w:rPr>
              <w:t>0732B&amp;CE-151. Produce rough cost estimates of buildings</w:t>
            </w:r>
            <w:r>
              <w:rPr>
                <w:noProof/>
                <w:webHidden/>
              </w:rPr>
              <w:tab/>
            </w:r>
            <w:r>
              <w:rPr>
                <w:noProof/>
                <w:webHidden/>
              </w:rPr>
              <w:fldChar w:fldCharType="begin"/>
            </w:r>
            <w:r>
              <w:rPr>
                <w:noProof/>
                <w:webHidden/>
              </w:rPr>
              <w:instrText xml:space="preserve"> PAGEREF _Toc109905937 \h </w:instrText>
            </w:r>
            <w:r>
              <w:rPr>
                <w:noProof/>
                <w:webHidden/>
              </w:rPr>
            </w:r>
            <w:r>
              <w:rPr>
                <w:noProof/>
                <w:webHidden/>
              </w:rPr>
              <w:fldChar w:fldCharType="separate"/>
            </w:r>
            <w:r>
              <w:rPr>
                <w:noProof/>
                <w:webHidden/>
              </w:rPr>
              <w:t>120</w:t>
            </w:r>
            <w:r>
              <w:rPr>
                <w:noProof/>
                <w:webHidden/>
              </w:rPr>
              <w:fldChar w:fldCharType="end"/>
            </w:r>
          </w:hyperlink>
        </w:p>
        <w:p w14:paraId="25FC0D83" w14:textId="77777777" w:rsidR="005D3528" w:rsidRDefault="005D3528">
          <w:pPr>
            <w:pStyle w:val="TOC3"/>
            <w:tabs>
              <w:tab w:val="right" w:leader="dot" w:pos="15100"/>
            </w:tabs>
            <w:rPr>
              <w:rFonts w:eastAsiaTheme="minorEastAsia" w:cstheme="minorBidi"/>
              <w:noProof/>
              <w:color w:val="auto"/>
              <w:sz w:val="22"/>
              <w:szCs w:val="22"/>
            </w:rPr>
          </w:pPr>
          <w:hyperlink w:anchor="_Toc109905938" w:history="1">
            <w:r w:rsidRPr="003E2DB5">
              <w:rPr>
                <w:rStyle w:val="Hyperlink"/>
                <w:b/>
                <w:noProof/>
              </w:rPr>
              <w:t>0732B&amp;CE-152.  Evaluate items of work for straight wall, T, L, H, U shaped and circular walls.</w:t>
            </w:r>
            <w:r>
              <w:rPr>
                <w:noProof/>
                <w:webHidden/>
              </w:rPr>
              <w:tab/>
            </w:r>
            <w:r>
              <w:rPr>
                <w:noProof/>
                <w:webHidden/>
              </w:rPr>
              <w:fldChar w:fldCharType="begin"/>
            </w:r>
            <w:r>
              <w:rPr>
                <w:noProof/>
                <w:webHidden/>
              </w:rPr>
              <w:instrText xml:space="preserve"> PAGEREF _Toc109905938 \h </w:instrText>
            </w:r>
            <w:r>
              <w:rPr>
                <w:noProof/>
                <w:webHidden/>
              </w:rPr>
            </w:r>
            <w:r>
              <w:rPr>
                <w:noProof/>
                <w:webHidden/>
              </w:rPr>
              <w:fldChar w:fldCharType="separate"/>
            </w:r>
            <w:r>
              <w:rPr>
                <w:noProof/>
                <w:webHidden/>
              </w:rPr>
              <w:t>123</w:t>
            </w:r>
            <w:r>
              <w:rPr>
                <w:noProof/>
                <w:webHidden/>
              </w:rPr>
              <w:fldChar w:fldCharType="end"/>
            </w:r>
          </w:hyperlink>
        </w:p>
        <w:p w14:paraId="519F0FA3" w14:textId="77777777" w:rsidR="005D3528" w:rsidRDefault="005D3528">
          <w:pPr>
            <w:pStyle w:val="TOC3"/>
            <w:tabs>
              <w:tab w:val="right" w:leader="dot" w:pos="15100"/>
            </w:tabs>
            <w:rPr>
              <w:rFonts w:eastAsiaTheme="minorEastAsia" w:cstheme="minorBidi"/>
              <w:noProof/>
              <w:color w:val="auto"/>
              <w:sz w:val="22"/>
              <w:szCs w:val="22"/>
            </w:rPr>
          </w:pPr>
          <w:hyperlink w:anchor="_Toc109905939" w:history="1">
            <w:r w:rsidRPr="003E2DB5">
              <w:rPr>
                <w:rStyle w:val="Hyperlink"/>
                <w:b/>
                <w:noProof/>
              </w:rPr>
              <w:t>0732B&amp;CE-153. Produce detailed estimate of a single storey building.</w:t>
            </w:r>
            <w:r>
              <w:rPr>
                <w:noProof/>
                <w:webHidden/>
              </w:rPr>
              <w:tab/>
            </w:r>
            <w:r>
              <w:rPr>
                <w:noProof/>
                <w:webHidden/>
              </w:rPr>
              <w:fldChar w:fldCharType="begin"/>
            </w:r>
            <w:r>
              <w:rPr>
                <w:noProof/>
                <w:webHidden/>
              </w:rPr>
              <w:instrText xml:space="preserve"> PAGEREF _Toc109905939 \h </w:instrText>
            </w:r>
            <w:r>
              <w:rPr>
                <w:noProof/>
                <w:webHidden/>
              </w:rPr>
            </w:r>
            <w:r>
              <w:rPr>
                <w:noProof/>
                <w:webHidden/>
              </w:rPr>
              <w:fldChar w:fldCharType="separate"/>
            </w:r>
            <w:r>
              <w:rPr>
                <w:noProof/>
                <w:webHidden/>
              </w:rPr>
              <w:t>125</w:t>
            </w:r>
            <w:r>
              <w:rPr>
                <w:noProof/>
                <w:webHidden/>
              </w:rPr>
              <w:fldChar w:fldCharType="end"/>
            </w:r>
          </w:hyperlink>
        </w:p>
        <w:p w14:paraId="5E27D121" w14:textId="77777777" w:rsidR="005D3528" w:rsidRDefault="005D3528">
          <w:pPr>
            <w:pStyle w:val="TOC3"/>
            <w:tabs>
              <w:tab w:val="right" w:leader="dot" w:pos="15100"/>
            </w:tabs>
            <w:rPr>
              <w:rFonts w:eastAsiaTheme="minorEastAsia" w:cstheme="minorBidi"/>
              <w:noProof/>
              <w:color w:val="auto"/>
              <w:sz w:val="22"/>
              <w:szCs w:val="22"/>
            </w:rPr>
          </w:pPr>
          <w:hyperlink w:anchor="_Toc109905940" w:history="1">
            <w:r w:rsidRPr="003E2DB5">
              <w:rPr>
                <w:rStyle w:val="Hyperlink"/>
                <w:b/>
                <w:noProof/>
              </w:rPr>
              <w:t>0732B&amp;CE-154. Produce Annual/Special repair estimates-Building and Road.</w:t>
            </w:r>
            <w:r>
              <w:rPr>
                <w:noProof/>
                <w:webHidden/>
              </w:rPr>
              <w:tab/>
            </w:r>
            <w:r>
              <w:rPr>
                <w:noProof/>
                <w:webHidden/>
              </w:rPr>
              <w:fldChar w:fldCharType="begin"/>
            </w:r>
            <w:r>
              <w:rPr>
                <w:noProof/>
                <w:webHidden/>
              </w:rPr>
              <w:instrText xml:space="preserve"> PAGEREF _Toc109905940 \h </w:instrText>
            </w:r>
            <w:r>
              <w:rPr>
                <w:noProof/>
                <w:webHidden/>
              </w:rPr>
            </w:r>
            <w:r>
              <w:rPr>
                <w:noProof/>
                <w:webHidden/>
              </w:rPr>
              <w:fldChar w:fldCharType="separate"/>
            </w:r>
            <w:r>
              <w:rPr>
                <w:noProof/>
                <w:webHidden/>
              </w:rPr>
              <w:t>127</w:t>
            </w:r>
            <w:r>
              <w:rPr>
                <w:noProof/>
                <w:webHidden/>
              </w:rPr>
              <w:fldChar w:fldCharType="end"/>
            </w:r>
          </w:hyperlink>
        </w:p>
        <w:p w14:paraId="388ED4ED" w14:textId="77777777" w:rsidR="005D3528" w:rsidRDefault="005D3528">
          <w:pPr>
            <w:pStyle w:val="TOC3"/>
            <w:tabs>
              <w:tab w:val="right" w:leader="dot" w:pos="15100"/>
            </w:tabs>
            <w:rPr>
              <w:rFonts w:eastAsiaTheme="minorEastAsia" w:cstheme="minorBidi"/>
              <w:noProof/>
              <w:color w:val="auto"/>
              <w:sz w:val="22"/>
              <w:szCs w:val="22"/>
            </w:rPr>
          </w:pPr>
          <w:hyperlink w:anchor="_Toc109905941" w:history="1">
            <w:r w:rsidRPr="003E2DB5">
              <w:rPr>
                <w:rStyle w:val="Hyperlink"/>
                <w:b/>
                <w:noProof/>
              </w:rPr>
              <w:t>0732B&amp;CE-155. Evaluate Earth work for Civil Engineering structures.</w:t>
            </w:r>
            <w:r>
              <w:rPr>
                <w:noProof/>
                <w:webHidden/>
              </w:rPr>
              <w:tab/>
            </w:r>
            <w:r>
              <w:rPr>
                <w:noProof/>
                <w:webHidden/>
              </w:rPr>
              <w:fldChar w:fldCharType="begin"/>
            </w:r>
            <w:r>
              <w:rPr>
                <w:noProof/>
                <w:webHidden/>
              </w:rPr>
              <w:instrText xml:space="preserve"> PAGEREF _Toc109905941 \h </w:instrText>
            </w:r>
            <w:r>
              <w:rPr>
                <w:noProof/>
                <w:webHidden/>
              </w:rPr>
            </w:r>
            <w:r>
              <w:rPr>
                <w:noProof/>
                <w:webHidden/>
              </w:rPr>
              <w:fldChar w:fldCharType="separate"/>
            </w:r>
            <w:r>
              <w:rPr>
                <w:noProof/>
                <w:webHidden/>
              </w:rPr>
              <w:t>130</w:t>
            </w:r>
            <w:r>
              <w:rPr>
                <w:noProof/>
                <w:webHidden/>
              </w:rPr>
              <w:fldChar w:fldCharType="end"/>
            </w:r>
          </w:hyperlink>
        </w:p>
        <w:p w14:paraId="5A8B5E30" w14:textId="77777777" w:rsidR="005D3528" w:rsidRDefault="005D3528">
          <w:pPr>
            <w:pStyle w:val="TOC3"/>
            <w:tabs>
              <w:tab w:val="right" w:leader="dot" w:pos="15100"/>
            </w:tabs>
            <w:rPr>
              <w:rFonts w:eastAsiaTheme="minorEastAsia" w:cstheme="minorBidi"/>
              <w:noProof/>
              <w:color w:val="auto"/>
              <w:sz w:val="22"/>
              <w:szCs w:val="22"/>
            </w:rPr>
          </w:pPr>
          <w:hyperlink w:anchor="_Toc109905942" w:history="1">
            <w:r w:rsidRPr="003E2DB5">
              <w:rPr>
                <w:rStyle w:val="Hyperlink"/>
                <w:b/>
                <w:noProof/>
              </w:rPr>
              <w:t>0732B&amp;CE-156. Produce detailed estimate of Arterial roads</w:t>
            </w:r>
            <w:r>
              <w:rPr>
                <w:noProof/>
                <w:webHidden/>
              </w:rPr>
              <w:tab/>
            </w:r>
            <w:r>
              <w:rPr>
                <w:noProof/>
                <w:webHidden/>
              </w:rPr>
              <w:fldChar w:fldCharType="begin"/>
            </w:r>
            <w:r>
              <w:rPr>
                <w:noProof/>
                <w:webHidden/>
              </w:rPr>
              <w:instrText xml:space="preserve"> PAGEREF _Toc109905942 \h </w:instrText>
            </w:r>
            <w:r>
              <w:rPr>
                <w:noProof/>
                <w:webHidden/>
              </w:rPr>
            </w:r>
            <w:r>
              <w:rPr>
                <w:noProof/>
                <w:webHidden/>
              </w:rPr>
              <w:fldChar w:fldCharType="separate"/>
            </w:r>
            <w:r>
              <w:rPr>
                <w:noProof/>
                <w:webHidden/>
              </w:rPr>
              <w:t>134</w:t>
            </w:r>
            <w:r>
              <w:rPr>
                <w:noProof/>
                <w:webHidden/>
              </w:rPr>
              <w:fldChar w:fldCharType="end"/>
            </w:r>
          </w:hyperlink>
        </w:p>
        <w:p w14:paraId="2FA94C54" w14:textId="77777777" w:rsidR="005D3528" w:rsidRDefault="005D3528">
          <w:pPr>
            <w:pStyle w:val="TOC3"/>
            <w:tabs>
              <w:tab w:val="right" w:leader="dot" w:pos="15100"/>
            </w:tabs>
            <w:rPr>
              <w:rFonts w:eastAsiaTheme="minorEastAsia" w:cstheme="minorBidi"/>
              <w:noProof/>
              <w:color w:val="auto"/>
              <w:sz w:val="22"/>
              <w:szCs w:val="22"/>
            </w:rPr>
          </w:pPr>
          <w:hyperlink w:anchor="_Toc109905943" w:history="1">
            <w:r w:rsidRPr="003E2DB5">
              <w:rPr>
                <w:rStyle w:val="Hyperlink"/>
                <w:b/>
                <w:noProof/>
              </w:rPr>
              <w:t>0732B&amp;CE-157. Produce material statements.</w:t>
            </w:r>
            <w:r>
              <w:rPr>
                <w:noProof/>
                <w:webHidden/>
              </w:rPr>
              <w:tab/>
            </w:r>
            <w:r>
              <w:rPr>
                <w:noProof/>
                <w:webHidden/>
              </w:rPr>
              <w:fldChar w:fldCharType="begin"/>
            </w:r>
            <w:r>
              <w:rPr>
                <w:noProof/>
                <w:webHidden/>
              </w:rPr>
              <w:instrText xml:space="preserve"> PAGEREF _Toc109905943 \h </w:instrText>
            </w:r>
            <w:r>
              <w:rPr>
                <w:noProof/>
                <w:webHidden/>
              </w:rPr>
            </w:r>
            <w:r>
              <w:rPr>
                <w:noProof/>
                <w:webHidden/>
              </w:rPr>
              <w:fldChar w:fldCharType="separate"/>
            </w:r>
            <w:r>
              <w:rPr>
                <w:noProof/>
                <w:webHidden/>
              </w:rPr>
              <w:t>138</w:t>
            </w:r>
            <w:r>
              <w:rPr>
                <w:noProof/>
                <w:webHidden/>
              </w:rPr>
              <w:fldChar w:fldCharType="end"/>
            </w:r>
          </w:hyperlink>
        </w:p>
        <w:p w14:paraId="0CE1F3C8" w14:textId="77777777" w:rsidR="005D3528" w:rsidRDefault="005D3528">
          <w:pPr>
            <w:pStyle w:val="TOC3"/>
            <w:tabs>
              <w:tab w:val="right" w:leader="dot" w:pos="15100"/>
            </w:tabs>
            <w:rPr>
              <w:rFonts w:eastAsiaTheme="minorEastAsia" w:cstheme="minorBidi"/>
              <w:noProof/>
              <w:color w:val="auto"/>
              <w:sz w:val="22"/>
              <w:szCs w:val="22"/>
            </w:rPr>
          </w:pPr>
          <w:hyperlink w:anchor="_Toc109905944" w:history="1">
            <w:r w:rsidRPr="003E2DB5">
              <w:rPr>
                <w:rStyle w:val="Hyperlink"/>
                <w:b/>
                <w:noProof/>
              </w:rPr>
              <w:t>0732B&amp;CE-158. Analyse Rates of different items of work for building.</w:t>
            </w:r>
            <w:r>
              <w:rPr>
                <w:noProof/>
                <w:webHidden/>
              </w:rPr>
              <w:tab/>
            </w:r>
            <w:r>
              <w:rPr>
                <w:noProof/>
                <w:webHidden/>
              </w:rPr>
              <w:fldChar w:fldCharType="begin"/>
            </w:r>
            <w:r>
              <w:rPr>
                <w:noProof/>
                <w:webHidden/>
              </w:rPr>
              <w:instrText xml:space="preserve"> PAGEREF _Toc109905944 \h </w:instrText>
            </w:r>
            <w:r>
              <w:rPr>
                <w:noProof/>
                <w:webHidden/>
              </w:rPr>
            </w:r>
            <w:r>
              <w:rPr>
                <w:noProof/>
                <w:webHidden/>
              </w:rPr>
              <w:fldChar w:fldCharType="separate"/>
            </w:r>
            <w:r>
              <w:rPr>
                <w:noProof/>
                <w:webHidden/>
              </w:rPr>
              <w:t>142</w:t>
            </w:r>
            <w:r>
              <w:rPr>
                <w:noProof/>
                <w:webHidden/>
              </w:rPr>
              <w:fldChar w:fldCharType="end"/>
            </w:r>
          </w:hyperlink>
        </w:p>
        <w:p w14:paraId="5351FB26" w14:textId="77777777" w:rsidR="005D3528" w:rsidRDefault="005D3528">
          <w:pPr>
            <w:pStyle w:val="TOC3"/>
            <w:tabs>
              <w:tab w:val="right" w:leader="dot" w:pos="15100"/>
            </w:tabs>
            <w:rPr>
              <w:rFonts w:eastAsiaTheme="minorEastAsia" w:cstheme="minorBidi"/>
              <w:noProof/>
              <w:color w:val="auto"/>
              <w:sz w:val="22"/>
              <w:szCs w:val="22"/>
            </w:rPr>
          </w:pPr>
          <w:hyperlink w:anchor="_Toc109905945" w:history="1">
            <w:r w:rsidRPr="003E2DB5">
              <w:rPr>
                <w:rStyle w:val="Hyperlink"/>
                <w:b/>
                <w:noProof/>
              </w:rPr>
              <w:t>0732B&amp;CE-159. Produce of rough cost estimate of water supply scheme.</w:t>
            </w:r>
            <w:r>
              <w:rPr>
                <w:noProof/>
                <w:webHidden/>
              </w:rPr>
              <w:tab/>
            </w:r>
            <w:r>
              <w:rPr>
                <w:noProof/>
                <w:webHidden/>
              </w:rPr>
              <w:fldChar w:fldCharType="begin"/>
            </w:r>
            <w:r>
              <w:rPr>
                <w:noProof/>
                <w:webHidden/>
              </w:rPr>
              <w:instrText xml:space="preserve"> PAGEREF _Toc109905945 \h </w:instrText>
            </w:r>
            <w:r>
              <w:rPr>
                <w:noProof/>
                <w:webHidden/>
              </w:rPr>
            </w:r>
            <w:r>
              <w:rPr>
                <w:noProof/>
                <w:webHidden/>
              </w:rPr>
              <w:fldChar w:fldCharType="separate"/>
            </w:r>
            <w:r>
              <w:rPr>
                <w:noProof/>
                <w:webHidden/>
              </w:rPr>
              <w:t>149</w:t>
            </w:r>
            <w:r>
              <w:rPr>
                <w:noProof/>
                <w:webHidden/>
              </w:rPr>
              <w:fldChar w:fldCharType="end"/>
            </w:r>
          </w:hyperlink>
        </w:p>
        <w:p w14:paraId="0B1CC330" w14:textId="77777777" w:rsidR="005D3528" w:rsidRDefault="005D3528">
          <w:pPr>
            <w:pStyle w:val="TOC3"/>
            <w:tabs>
              <w:tab w:val="right" w:leader="dot" w:pos="15100"/>
            </w:tabs>
            <w:rPr>
              <w:rFonts w:eastAsiaTheme="minorEastAsia" w:cstheme="minorBidi"/>
              <w:noProof/>
              <w:color w:val="auto"/>
              <w:sz w:val="22"/>
              <w:szCs w:val="22"/>
            </w:rPr>
          </w:pPr>
          <w:hyperlink w:anchor="_Toc109905946" w:history="1">
            <w:r w:rsidRPr="003E2DB5">
              <w:rPr>
                <w:rStyle w:val="Hyperlink"/>
                <w:b/>
                <w:noProof/>
              </w:rPr>
              <w:t>0732B&amp;CE-160. Produce rough cost estimate of Sewerage scheme.</w:t>
            </w:r>
            <w:r>
              <w:rPr>
                <w:noProof/>
                <w:webHidden/>
              </w:rPr>
              <w:tab/>
            </w:r>
            <w:r>
              <w:rPr>
                <w:noProof/>
                <w:webHidden/>
              </w:rPr>
              <w:fldChar w:fldCharType="begin"/>
            </w:r>
            <w:r>
              <w:rPr>
                <w:noProof/>
                <w:webHidden/>
              </w:rPr>
              <w:instrText xml:space="preserve"> PAGEREF _Toc109905946 \h </w:instrText>
            </w:r>
            <w:r>
              <w:rPr>
                <w:noProof/>
                <w:webHidden/>
              </w:rPr>
            </w:r>
            <w:r>
              <w:rPr>
                <w:noProof/>
                <w:webHidden/>
              </w:rPr>
              <w:fldChar w:fldCharType="separate"/>
            </w:r>
            <w:r>
              <w:rPr>
                <w:noProof/>
                <w:webHidden/>
              </w:rPr>
              <w:t>152</w:t>
            </w:r>
            <w:r>
              <w:rPr>
                <w:noProof/>
                <w:webHidden/>
              </w:rPr>
              <w:fldChar w:fldCharType="end"/>
            </w:r>
          </w:hyperlink>
        </w:p>
        <w:p w14:paraId="6978CEDE" w14:textId="77777777" w:rsidR="005D3528" w:rsidRDefault="005D3528">
          <w:pPr>
            <w:pStyle w:val="TOC3"/>
            <w:tabs>
              <w:tab w:val="right" w:leader="dot" w:pos="15100"/>
            </w:tabs>
            <w:rPr>
              <w:rFonts w:eastAsiaTheme="minorEastAsia" w:cstheme="minorBidi"/>
              <w:noProof/>
              <w:color w:val="auto"/>
              <w:sz w:val="22"/>
              <w:szCs w:val="22"/>
            </w:rPr>
          </w:pPr>
          <w:hyperlink w:anchor="_Toc109905947" w:history="1">
            <w:r w:rsidRPr="003E2DB5">
              <w:rPr>
                <w:rStyle w:val="Hyperlink"/>
                <w:b/>
                <w:noProof/>
              </w:rPr>
              <w:t>0732B&amp;CE-161. Evaluate value &amp; standard rent of an existing building</w:t>
            </w:r>
            <w:r>
              <w:rPr>
                <w:noProof/>
                <w:webHidden/>
              </w:rPr>
              <w:tab/>
            </w:r>
            <w:r>
              <w:rPr>
                <w:noProof/>
                <w:webHidden/>
              </w:rPr>
              <w:fldChar w:fldCharType="begin"/>
            </w:r>
            <w:r>
              <w:rPr>
                <w:noProof/>
                <w:webHidden/>
              </w:rPr>
              <w:instrText xml:space="preserve"> PAGEREF _Toc109905947 \h </w:instrText>
            </w:r>
            <w:r>
              <w:rPr>
                <w:noProof/>
                <w:webHidden/>
              </w:rPr>
            </w:r>
            <w:r>
              <w:rPr>
                <w:noProof/>
                <w:webHidden/>
              </w:rPr>
              <w:fldChar w:fldCharType="separate"/>
            </w:r>
            <w:r>
              <w:rPr>
                <w:noProof/>
                <w:webHidden/>
              </w:rPr>
              <w:t>157</w:t>
            </w:r>
            <w:r>
              <w:rPr>
                <w:noProof/>
                <w:webHidden/>
              </w:rPr>
              <w:fldChar w:fldCharType="end"/>
            </w:r>
          </w:hyperlink>
        </w:p>
        <w:p w14:paraId="5AA510F5" w14:textId="77777777" w:rsidR="005D3528" w:rsidRDefault="005D3528">
          <w:pPr>
            <w:pStyle w:val="TOC3"/>
            <w:tabs>
              <w:tab w:val="right" w:leader="dot" w:pos="15100"/>
            </w:tabs>
            <w:rPr>
              <w:rFonts w:eastAsiaTheme="minorEastAsia" w:cstheme="minorBidi"/>
              <w:noProof/>
              <w:color w:val="auto"/>
              <w:sz w:val="22"/>
              <w:szCs w:val="22"/>
            </w:rPr>
          </w:pPr>
          <w:hyperlink w:anchor="_Toc109905948" w:history="1">
            <w:r w:rsidRPr="003E2DB5">
              <w:rPr>
                <w:rStyle w:val="Hyperlink"/>
                <w:b/>
                <w:noProof/>
              </w:rPr>
              <w:t>0732B&amp;CE-162. Produce Detailed Estimate of Culverts.</w:t>
            </w:r>
            <w:r>
              <w:rPr>
                <w:noProof/>
                <w:webHidden/>
              </w:rPr>
              <w:tab/>
            </w:r>
            <w:r>
              <w:rPr>
                <w:noProof/>
                <w:webHidden/>
              </w:rPr>
              <w:fldChar w:fldCharType="begin"/>
            </w:r>
            <w:r>
              <w:rPr>
                <w:noProof/>
                <w:webHidden/>
              </w:rPr>
              <w:instrText xml:space="preserve"> PAGEREF _Toc109905948 \h </w:instrText>
            </w:r>
            <w:r>
              <w:rPr>
                <w:noProof/>
                <w:webHidden/>
              </w:rPr>
            </w:r>
            <w:r>
              <w:rPr>
                <w:noProof/>
                <w:webHidden/>
              </w:rPr>
              <w:fldChar w:fldCharType="separate"/>
            </w:r>
            <w:r>
              <w:rPr>
                <w:noProof/>
                <w:webHidden/>
              </w:rPr>
              <w:t>160</w:t>
            </w:r>
            <w:r>
              <w:rPr>
                <w:noProof/>
                <w:webHidden/>
              </w:rPr>
              <w:fldChar w:fldCharType="end"/>
            </w:r>
          </w:hyperlink>
        </w:p>
        <w:p w14:paraId="09887FF1" w14:textId="77777777" w:rsidR="005D3528" w:rsidRDefault="005D3528">
          <w:pPr>
            <w:pStyle w:val="TOC3"/>
            <w:tabs>
              <w:tab w:val="right" w:leader="dot" w:pos="15100"/>
            </w:tabs>
            <w:rPr>
              <w:rFonts w:eastAsiaTheme="minorEastAsia" w:cstheme="minorBidi"/>
              <w:noProof/>
              <w:color w:val="auto"/>
              <w:sz w:val="22"/>
              <w:szCs w:val="22"/>
            </w:rPr>
          </w:pPr>
          <w:hyperlink w:anchor="_Toc109905949" w:history="1">
            <w:r w:rsidRPr="003E2DB5">
              <w:rPr>
                <w:rStyle w:val="Hyperlink"/>
                <w:b/>
                <w:noProof/>
              </w:rPr>
              <w:t>0732B&amp;CE-163. Produce Detailed Estimate of Bridge.</w:t>
            </w:r>
            <w:r>
              <w:rPr>
                <w:noProof/>
                <w:webHidden/>
              </w:rPr>
              <w:tab/>
            </w:r>
            <w:r>
              <w:rPr>
                <w:noProof/>
                <w:webHidden/>
              </w:rPr>
              <w:fldChar w:fldCharType="begin"/>
            </w:r>
            <w:r>
              <w:rPr>
                <w:noProof/>
                <w:webHidden/>
              </w:rPr>
              <w:instrText xml:space="preserve"> PAGEREF _Toc109905949 \h </w:instrText>
            </w:r>
            <w:r>
              <w:rPr>
                <w:noProof/>
                <w:webHidden/>
              </w:rPr>
            </w:r>
            <w:r>
              <w:rPr>
                <w:noProof/>
                <w:webHidden/>
              </w:rPr>
              <w:fldChar w:fldCharType="separate"/>
            </w:r>
            <w:r>
              <w:rPr>
                <w:noProof/>
                <w:webHidden/>
              </w:rPr>
              <w:t>163</w:t>
            </w:r>
            <w:r>
              <w:rPr>
                <w:noProof/>
                <w:webHidden/>
              </w:rPr>
              <w:fldChar w:fldCharType="end"/>
            </w:r>
          </w:hyperlink>
        </w:p>
        <w:p w14:paraId="54A0FA78" w14:textId="77777777" w:rsidR="005D3528" w:rsidRDefault="005D3528">
          <w:pPr>
            <w:pStyle w:val="TOC2"/>
            <w:tabs>
              <w:tab w:val="right" w:leader="dot" w:pos="15100"/>
            </w:tabs>
            <w:rPr>
              <w:rFonts w:eastAsiaTheme="minorEastAsia" w:cstheme="minorBidi"/>
              <w:i w:val="0"/>
              <w:iCs w:val="0"/>
              <w:noProof/>
              <w:color w:val="auto"/>
              <w:sz w:val="22"/>
              <w:szCs w:val="22"/>
            </w:rPr>
          </w:pPr>
          <w:hyperlink w:anchor="_Toc109905950" w:history="1">
            <w:r w:rsidRPr="003E2DB5">
              <w:rPr>
                <w:rStyle w:val="Hyperlink"/>
                <w:rFonts w:eastAsia="Calibri"/>
                <w:b/>
                <w:noProof/>
              </w:rPr>
              <w:t>9.13 Water Supply</w:t>
            </w:r>
            <w:r>
              <w:rPr>
                <w:noProof/>
                <w:webHidden/>
              </w:rPr>
              <w:tab/>
            </w:r>
            <w:r>
              <w:rPr>
                <w:noProof/>
                <w:webHidden/>
              </w:rPr>
              <w:fldChar w:fldCharType="begin"/>
            </w:r>
            <w:r>
              <w:rPr>
                <w:noProof/>
                <w:webHidden/>
              </w:rPr>
              <w:instrText xml:space="preserve"> PAGEREF _Toc109905950 \h </w:instrText>
            </w:r>
            <w:r>
              <w:rPr>
                <w:noProof/>
                <w:webHidden/>
              </w:rPr>
            </w:r>
            <w:r>
              <w:rPr>
                <w:noProof/>
                <w:webHidden/>
              </w:rPr>
              <w:fldChar w:fldCharType="separate"/>
            </w:r>
            <w:r>
              <w:rPr>
                <w:noProof/>
                <w:webHidden/>
              </w:rPr>
              <w:t>166</w:t>
            </w:r>
            <w:r>
              <w:rPr>
                <w:noProof/>
                <w:webHidden/>
              </w:rPr>
              <w:fldChar w:fldCharType="end"/>
            </w:r>
          </w:hyperlink>
        </w:p>
        <w:p w14:paraId="3EB5B718" w14:textId="77777777" w:rsidR="005D3528" w:rsidRDefault="005D3528">
          <w:pPr>
            <w:pStyle w:val="TOC3"/>
            <w:tabs>
              <w:tab w:val="right" w:leader="dot" w:pos="15100"/>
            </w:tabs>
            <w:rPr>
              <w:rFonts w:eastAsiaTheme="minorEastAsia" w:cstheme="minorBidi"/>
              <w:noProof/>
              <w:color w:val="auto"/>
              <w:sz w:val="22"/>
              <w:szCs w:val="22"/>
            </w:rPr>
          </w:pPr>
          <w:hyperlink w:anchor="_Toc109905951" w:history="1">
            <w:r w:rsidRPr="003E2DB5">
              <w:rPr>
                <w:rStyle w:val="Hyperlink"/>
                <w:b/>
                <w:bCs/>
                <w:noProof/>
              </w:rPr>
              <w:t xml:space="preserve">0732B&amp;CE-164. </w:t>
            </w:r>
            <w:r w:rsidRPr="003E2DB5">
              <w:rPr>
                <w:rStyle w:val="Hyperlink"/>
                <w:b/>
                <w:bCs/>
                <w:noProof/>
                <w:lang w:val="en-GB"/>
              </w:rPr>
              <w:t>Estimate demand for Water Supply</w:t>
            </w:r>
            <w:r>
              <w:rPr>
                <w:noProof/>
                <w:webHidden/>
              </w:rPr>
              <w:tab/>
            </w:r>
            <w:r>
              <w:rPr>
                <w:noProof/>
                <w:webHidden/>
              </w:rPr>
              <w:fldChar w:fldCharType="begin"/>
            </w:r>
            <w:r>
              <w:rPr>
                <w:noProof/>
                <w:webHidden/>
              </w:rPr>
              <w:instrText xml:space="preserve"> PAGEREF _Toc109905951 \h </w:instrText>
            </w:r>
            <w:r>
              <w:rPr>
                <w:noProof/>
                <w:webHidden/>
              </w:rPr>
            </w:r>
            <w:r>
              <w:rPr>
                <w:noProof/>
                <w:webHidden/>
              </w:rPr>
              <w:fldChar w:fldCharType="separate"/>
            </w:r>
            <w:r>
              <w:rPr>
                <w:noProof/>
                <w:webHidden/>
              </w:rPr>
              <w:t>166</w:t>
            </w:r>
            <w:r>
              <w:rPr>
                <w:noProof/>
                <w:webHidden/>
              </w:rPr>
              <w:fldChar w:fldCharType="end"/>
            </w:r>
          </w:hyperlink>
        </w:p>
        <w:p w14:paraId="5C3DE3F7" w14:textId="77777777" w:rsidR="005D3528" w:rsidRDefault="005D3528">
          <w:pPr>
            <w:pStyle w:val="TOC3"/>
            <w:tabs>
              <w:tab w:val="right" w:leader="dot" w:pos="15100"/>
            </w:tabs>
            <w:rPr>
              <w:rFonts w:eastAsiaTheme="minorEastAsia" w:cstheme="minorBidi"/>
              <w:noProof/>
              <w:color w:val="auto"/>
              <w:sz w:val="22"/>
              <w:szCs w:val="22"/>
            </w:rPr>
          </w:pPr>
          <w:hyperlink w:anchor="_Toc109905952" w:history="1">
            <w:r w:rsidRPr="003E2DB5">
              <w:rPr>
                <w:rStyle w:val="Hyperlink"/>
                <w:b/>
                <w:bCs/>
                <w:noProof/>
              </w:rPr>
              <w:t>0732B&amp;CE-165. Prepare sketches of aqueducts &amp; water pipes</w:t>
            </w:r>
            <w:r>
              <w:rPr>
                <w:noProof/>
                <w:webHidden/>
              </w:rPr>
              <w:tab/>
            </w:r>
            <w:r>
              <w:rPr>
                <w:noProof/>
                <w:webHidden/>
              </w:rPr>
              <w:fldChar w:fldCharType="begin"/>
            </w:r>
            <w:r>
              <w:rPr>
                <w:noProof/>
                <w:webHidden/>
              </w:rPr>
              <w:instrText xml:space="preserve"> PAGEREF _Toc109905952 \h </w:instrText>
            </w:r>
            <w:r>
              <w:rPr>
                <w:noProof/>
                <w:webHidden/>
              </w:rPr>
            </w:r>
            <w:r>
              <w:rPr>
                <w:noProof/>
                <w:webHidden/>
              </w:rPr>
              <w:fldChar w:fldCharType="separate"/>
            </w:r>
            <w:r>
              <w:rPr>
                <w:noProof/>
                <w:webHidden/>
              </w:rPr>
              <w:t>168</w:t>
            </w:r>
            <w:r>
              <w:rPr>
                <w:noProof/>
                <w:webHidden/>
              </w:rPr>
              <w:fldChar w:fldCharType="end"/>
            </w:r>
          </w:hyperlink>
        </w:p>
        <w:p w14:paraId="4D5F692D" w14:textId="77777777" w:rsidR="005D3528" w:rsidRDefault="005D3528">
          <w:pPr>
            <w:pStyle w:val="TOC3"/>
            <w:tabs>
              <w:tab w:val="right" w:leader="dot" w:pos="15100"/>
            </w:tabs>
            <w:rPr>
              <w:rFonts w:eastAsiaTheme="minorEastAsia" w:cstheme="minorBidi"/>
              <w:noProof/>
              <w:color w:val="auto"/>
              <w:sz w:val="22"/>
              <w:szCs w:val="22"/>
            </w:rPr>
          </w:pPr>
          <w:hyperlink w:anchor="_Toc109905953" w:history="1">
            <w:r w:rsidRPr="003E2DB5">
              <w:rPr>
                <w:rStyle w:val="Hyperlink"/>
                <w:b/>
                <w:bCs/>
                <w:noProof/>
              </w:rPr>
              <w:t>0732B&amp;CE-166. Draw sketches of intakes</w:t>
            </w:r>
            <w:r>
              <w:rPr>
                <w:noProof/>
                <w:webHidden/>
              </w:rPr>
              <w:tab/>
            </w:r>
            <w:r>
              <w:rPr>
                <w:noProof/>
                <w:webHidden/>
              </w:rPr>
              <w:fldChar w:fldCharType="begin"/>
            </w:r>
            <w:r>
              <w:rPr>
                <w:noProof/>
                <w:webHidden/>
              </w:rPr>
              <w:instrText xml:space="preserve"> PAGEREF _Toc109905953 \h </w:instrText>
            </w:r>
            <w:r>
              <w:rPr>
                <w:noProof/>
                <w:webHidden/>
              </w:rPr>
            </w:r>
            <w:r>
              <w:rPr>
                <w:noProof/>
                <w:webHidden/>
              </w:rPr>
              <w:fldChar w:fldCharType="separate"/>
            </w:r>
            <w:r>
              <w:rPr>
                <w:noProof/>
                <w:webHidden/>
              </w:rPr>
              <w:t>171</w:t>
            </w:r>
            <w:r>
              <w:rPr>
                <w:noProof/>
                <w:webHidden/>
              </w:rPr>
              <w:fldChar w:fldCharType="end"/>
            </w:r>
          </w:hyperlink>
        </w:p>
        <w:p w14:paraId="6052B325" w14:textId="77777777" w:rsidR="005D3528" w:rsidRDefault="005D3528">
          <w:pPr>
            <w:pStyle w:val="TOC3"/>
            <w:tabs>
              <w:tab w:val="right" w:leader="dot" w:pos="15100"/>
            </w:tabs>
            <w:rPr>
              <w:rFonts w:eastAsiaTheme="minorEastAsia" w:cstheme="minorBidi"/>
              <w:noProof/>
              <w:color w:val="auto"/>
              <w:sz w:val="22"/>
              <w:szCs w:val="22"/>
            </w:rPr>
          </w:pPr>
          <w:hyperlink w:anchor="_Toc109905954" w:history="1">
            <w:r w:rsidRPr="003E2DB5">
              <w:rPr>
                <w:rStyle w:val="Hyperlink"/>
                <w:b/>
                <w:bCs/>
                <w:noProof/>
              </w:rPr>
              <w:t>0732B&amp;CE-167. Plan water treatment (Clarification)</w:t>
            </w:r>
            <w:r>
              <w:rPr>
                <w:noProof/>
                <w:webHidden/>
              </w:rPr>
              <w:tab/>
            </w:r>
            <w:r>
              <w:rPr>
                <w:noProof/>
                <w:webHidden/>
              </w:rPr>
              <w:fldChar w:fldCharType="begin"/>
            </w:r>
            <w:r>
              <w:rPr>
                <w:noProof/>
                <w:webHidden/>
              </w:rPr>
              <w:instrText xml:space="preserve"> PAGEREF _Toc109905954 \h </w:instrText>
            </w:r>
            <w:r>
              <w:rPr>
                <w:noProof/>
                <w:webHidden/>
              </w:rPr>
            </w:r>
            <w:r>
              <w:rPr>
                <w:noProof/>
                <w:webHidden/>
              </w:rPr>
              <w:fldChar w:fldCharType="separate"/>
            </w:r>
            <w:r>
              <w:rPr>
                <w:noProof/>
                <w:webHidden/>
              </w:rPr>
              <w:t>172</w:t>
            </w:r>
            <w:r>
              <w:rPr>
                <w:noProof/>
                <w:webHidden/>
              </w:rPr>
              <w:fldChar w:fldCharType="end"/>
            </w:r>
          </w:hyperlink>
        </w:p>
        <w:p w14:paraId="5FAF7D70" w14:textId="77777777" w:rsidR="005D3528" w:rsidRDefault="005D3528">
          <w:pPr>
            <w:pStyle w:val="TOC3"/>
            <w:tabs>
              <w:tab w:val="right" w:leader="dot" w:pos="15100"/>
            </w:tabs>
            <w:rPr>
              <w:rFonts w:eastAsiaTheme="minorEastAsia" w:cstheme="minorBidi"/>
              <w:noProof/>
              <w:color w:val="auto"/>
              <w:sz w:val="22"/>
              <w:szCs w:val="22"/>
            </w:rPr>
          </w:pPr>
          <w:hyperlink w:anchor="_Toc109905955" w:history="1">
            <w:r w:rsidRPr="003E2DB5">
              <w:rPr>
                <w:rStyle w:val="Hyperlink"/>
                <w:b/>
                <w:bCs/>
                <w:noProof/>
              </w:rPr>
              <w:t>0732B&amp;CE-168. Plan water treatment (Filtration)</w:t>
            </w:r>
            <w:r>
              <w:rPr>
                <w:noProof/>
                <w:webHidden/>
              </w:rPr>
              <w:tab/>
            </w:r>
            <w:r>
              <w:rPr>
                <w:noProof/>
                <w:webHidden/>
              </w:rPr>
              <w:fldChar w:fldCharType="begin"/>
            </w:r>
            <w:r>
              <w:rPr>
                <w:noProof/>
                <w:webHidden/>
              </w:rPr>
              <w:instrText xml:space="preserve"> PAGEREF _Toc109905955 \h </w:instrText>
            </w:r>
            <w:r>
              <w:rPr>
                <w:noProof/>
                <w:webHidden/>
              </w:rPr>
            </w:r>
            <w:r>
              <w:rPr>
                <w:noProof/>
                <w:webHidden/>
              </w:rPr>
              <w:fldChar w:fldCharType="separate"/>
            </w:r>
            <w:r>
              <w:rPr>
                <w:noProof/>
                <w:webHidden/>
              </w:rPr>
              <w:t>175</w:t>
            </w:r>
            <w:r>
              <w:rPr>
                <w:noProof/>
                <w:webHidden/>
              </w:rPr>
              <w:fldChar w:fldCharType="end"/>
            </w:r>
          </w:hyperlink>
        </w:p>
        <w:p w14:paraId="6A6C1A36" w14:textId="77777777" w:rsidR="005D3528" w:rsidRDefault="005D3528">
          <w:pPr>
            <w:pStyle w:val="TOC3"/>
            <w:tabs>
              <w:tab w:val="right" w:leader="dot" w:pos="15100"/>
            </w:tabs>
            <w:rPr>
              <w:rFonts w:eastAsiaTheme="minorEastAsia" w:cstheme="minorBidi"/>
              <w:noProof/>
              <w:color w:val="auto"/>
              <w:sz w:val="22"/>
              <w:szCs w:val="22"/>
            </w:rPr>
          </w:pPr>
          <w:hyperlink w:anchor="_Toc109905956" w:history="1">
            <w:r w:rsidRPr="003E2DB5">
              <w:rPr>
                <w:rStyle w:val="Hyperlink"/>
                <w:b/>
                <w:bCs/>
                <w:noProof/>
              </w:rPr>
              <w:t>0732B&amp;CE-169. Plan water distribution system</w:t>
            </w:r>
            <w:r>
              <w:rPr>
                <w:noProof/>
                <w:webHidden/>
              </w:rPr>
              <w:tab/>
            </w:r>
            <w:r>
              <w:rPr>
                <w:noProof/>
                <w:webHidden/>
              </w:rPr>
              <w:fldChar w:fldCharType="begin"/>
            </w:r>
            <w:r>
              <w:rPr>
                <w:noProof/>
                <w:webHidden/>
              </w:rPr>
              <w:instrText xml:space="preserve"> PAGEREF _Toc109905956 \h </w:instrText>
            </w:r>
            <w:r>
              <w:rPr>
                <w:noProof/>
                <w:webHidden/>
              </w:rPr>
            </w:r>
            <w:r>
              <w:rPr>
                <w:noProof/>
                <w:webHidden/>
              </w:rPr>
              <w:fldChar w:fldCharType="separate"/>
            </w:r>
            <w:r>
              <w:rPr>
                <w:noProof/>
                <w:webHidden/>
              </w:rPr>
              <w:t>177</w:t>
            </w:r>
            <w:r>
              <w:rPr>
                <w:noProof/>
                <w:webHidden/>
              </w:rPr>
              <w:fldChar w:fldCharType="end"/>
            </w:r>
          </w:hyperlink>
        </w:p>
        <w:p w14:paraId="5036725E" w14:textId="77777777" w:rsidR="005D3528" w:rsidRDefault="005D3528">
          <w:pPr>
            <w:pStyle w:val="TOC2"/>
            <w:tabs>
              <w:tab w:val="right" w:leader="dot" w:pos="15100"/>
            </w:tabs>
            <w:rPr>
              <w:rFonts w:eastAsiaTheme="minorEastAsia" w:cstheme="minorBidi"/>
              <w:i w:val="0"/>
              <w:iCs w:val="0"/>
              <w:noProof/>
              <w:color w:val="auto"/>
              <w:sz w:val="22"/>
              <w:szCs w:val="22"/>
            </w:rPr>
          </w:pPr>
          <w:hyperlink w:anchor="_Toc109905957" w:history="1">
            <w:r w:rsidRPr="003E2DB5">
              <w:rPr>
                <w:rStyle w:val="Hyperlink"/>
                <w:rFonts w:eastAsia="Calibri"/>
                <w:b/>
                <w:noProof/>
              </w:rPr>
              <w:t>9.14. Strength of Materials</w:t>
            </w:r>
            <w:r>
              <w:rPr>
                <w:noProof/>
                <w:webHidden/>
              </w:rPr>
              <w:tab/>
            </w:r>
            <w:r>
              <w:rPr>
                <w:noProof/>
                <w:webHidden/>
              </w:rPr>
              <w:fldChar w:fldCharType="begin"/>
            </w:r>
            <w:r>
              <w:rPr>
                <w:noProof/>
                <w:webHidden/>
              </w:rPr>
              <w:instrText xml:space="preserve"> PAGEREF _Toc109905957 \h </w:instrText>
            </w:r>
            <w:r>
              <w:rPr>
                <w:noProof/>
                <w:webHidden/>
              </w:rPr>
            </w:r>
            <w:r>
              <w:rPr>
                <w:noProof/>
                <w:webHidden/>
              </w:rPr>
              <w:fldChar w:fldCharType="separate"/>
            </w:r>
            <w:r>
              <w:rPr>
                <w:noProof/>
                <w:webHidden/>
              </w:rPr>
              <w:t>180</w:t>
            </w:r>
            <w:r>
              <w:rPr>
                <w:noProof/>
                <w:webHidden/>
              </w:rPr>
              <w:fldChar w:fldCharType="end"/>
            </w:r>
          </w:hyperlink>
        </w:p>
        <w:p w14:paraId="53CE5770" w14:textId="77777777" w:rsidR="005D3528" w:rsidRDefault="005D3528">
          <w:pPr>
            <w:pStyle w:val="TOC3"/>
            <w:tabs>
              <w:tab w:val="right" w:leader="dot" w:pos="15100"/>
            </w:tabs>
            <w:rPr>
              <w:rFonts w:eastAsiaTheme="minorEastAsia" w:cstheme="minorBidi"/>
              <w:noProof/>
              <w:color w:val="auto"/>
              <w:sz w:val="22"/>
              <w:szCs w:val="22"/>
            </w:rPr>
          </w:pPr>
          <w:hyperlink w:anchor="_Toc109905958" w:history="1">
            <w:r w:rsidRPr="003E2DB5">
              <w:rPr>
                <w:rStyle w:val="Hyperlink"/>
                <w:b/>
                <w:bCs/>
                <w:noProof/>
              </w:rPr>
              <w:t>0732B&amp;CE-170. Locate centroid of different sections</w:t>
            </w:r>
            <w:r>
              <w:rPr>
                <w:noProof/>
                <w:webHidden/>
              </w:rPr>
              <w:tab/>
            </w:r>
            <w:r>
              <w:rPr>
                <w:noProof/>
                <w:webHidden/>
              </w:rPr>
              <w:fldChar w:fldCharType="begin"/>
            </w:r>
            <w:r>
              <w:rPr>
                <w:noProof/>
                <w:webHidden/>
              </w:rPr>
              <w:instrText xml:space="preserve"> PAGEREF _Toc109905958 \h </w:instrText>
            </w:r>
            <w:r>
              <w:rPr>
                <w:noProof/>
                <w:webHidden/>
              </w:rPr>
            </w:r>
            <w:r>
              <w:rPr>
                <w:noProof/>
                <w:webHidden/>
              </w:rPr>
              <w:fldChar w:fldCharType="separate"/>
            </w:r>
            <w:r>
              <w:rPr>
                <w:noProof/>
                <w:webHidden/>
              </w:rPr>
              <w:t>180</w:t>
            </w:r>
            <w:r>
              <w:rPr>
                <w:noProof/>
                <w:webHidden/>
              </w:rPr>
              <w:fldChar w:fldCharType="end"/>
            </w:r>
          </w:hyperlink>
        </w:p>
        <w:p w14:paraId="2DFD54FB" w14:textId="77777777" w:rsidR="005D3528" w:rsidRDefault="005D3528">
          <w:pPr>
            <w:pStyle w:val="TOC3"/>
            <w:tabs>
              <w:tab w:val="right" w:leader="dot" w:pos="15100"/>
            </w:tabs>
            <w:rPr>
              <w:rFonts w:eastAsiaTheme="minorEastAsia" w:cstheme="minorBidi"/>
              <w:noProof/>
              <w:color w:val="auto"/>
              <w:sz w:val="22"/>
              <w:szCs w:val="22"/>
            </w:rPr>
          </w:pPr>
          <w:hyperlink w:anchor="_Toc109905959" w:history="1">
            <w:r w:rsidRPr="003E2DB5">
              <w:rPr>
                <w:rStyle w:val="Hyperlink"/>
                <w:b/>
                <w:bCs/>
                <w:noProof/>
              </w:rPr>
              <w:t>0732B&amp;CE-171. Find out Moment of Inertia of Different Sections</w:t>
            </w:r>
            <w:r>
              <w:rPr>
                <w:noProof/>
                <w:webHidden/>
              </w:rPr>
              <w:tab/>
            </w:r>
            <w:r>
              <w:rPr>
                <w:noProof/>
                <w:webHidden/>
              </w:rPr>
              <w:fldChar w:fldCharType="begin"/>
            </w:r>
            <w:r>
              <w:rPr>
                <w:noProof/>
                <w:webHidden/>
              </w:rPr>
              <w:instrText xml:space="preserve"> PAGEREF _Toc109905959 \h </w:instrText>
            </w:r>
            <w:r>
              <w:rPr>
                <w:noProof/>
                <w:webHidden/>
              </w:rPr>
            </w:r>
            <w:r>
              <w:rPr>
                <w:noProof/>
                <w:webHidden/>
              </w:rPr>
              <w:fldChar w:fldCharType="separate"/>
            </w:r>
            <w:r>
              <w:rPr>
                <w:noProof/>
                <w:webHidden/>
              </w:rPr>
              <w:t>186</w:t>
            </w:r>
            <w:r>
              <w:rPr>
                <w:noProof/>
                <w:webHidden/>
              </w:rPr>
              <w:fldChar w:fldCharType="end"/>
            </w:r>
          </w:hyperlink>
        </w:p>
        <w:p w14:paraId="6AB1ED3C" w14:textId="77777777" w:rsidR="005D3528" w:rsidRDefault="005D3528">
          <w:pPr>
            <w:pStyle w:val="TOC3"/>
            <w:tabs>
              <w:tab w:val="right" w:leader="dot" w:pos="15100"/>
            </w:tabs>
            <w:rPr>
              <w:rFonts w:eastAsiaTheme="minorEastAsia" w:cstheme="minorBidi"/>
              <w:noProof/>
              <w:color w:val="auto"/>
              <w:sz w:val="22"/>
              <w:szCs w:val="22"/>
            </w:rPr>
          </w:pPr>
          <w:hyperlink w:anchor="_Toc109905960" w:history="1">
            <w:r w:rsidRPr="003E2DB5">
              <w:rPr>
                <w:rStyle w:val="Hyperlink"/>
                <w:b/>
                <w:bCs/>
                <w:noProof/>
              </w:rPr>
              <w:t>0732B&amp;CE-172. Produce Shear Force and Bending Moment Diagrams</w:t>
            </w:r>
            <w:r>
              <w:rPr>
                <w:noProof/>
                <w:webHidden/>
              </w:rPr>
              <w:tab/>
            </w:r>
            <w:r>
              <w:rPr>
                <w:noProof/>
                <w:webHidden/>
              </w:rPr>
              <w:fldChar w:fldCharType="begin"/>
            </w:r>
            <w:r>
              <w:rPr>
                <w:noProof/>
                <w:webHidden/>
              </w:rPr>
              <w:instrText xml:space="preserve"> PAGEREF _Toc109905960 \h </w:instrText>
            </w:r>
            <w:r>
              <w:rPr>
                <w:noProof/>
                <w:webHidden/>
              </w:rPr>
            </w:r>
            <w:r>
              <w:rPr>
                <w:noProof/>
                <w:webHidden/>
              </w:rPr>
              <w:fldChar w:fldCharType="separate"/>
            </w:r>
            <w:r>
              <w:rPr>
                <w:noProof/>
                <w:webHidden/>
              </w:rPr>
              <w:t>192</w:t>
            </w:r>
            <w:r>
              <w:rPr>
                <w:noProof/>
                <w:webHidden/>
              </w:rPr>
              <w:fldChar w:fldCharType="end"/>
            </w:r>
          </w:hyperlink>
        </w:p>
        <w:p w14:paraId="46E6FEA6" w14:textId="77777777" w:rsidR="005D3528" w:rsidRDefault="005D3528">
          <w:pPr>
            <w:pStyle w:val="TOC3"/>
            <w:tabs>
              <w:tab w:val="right" w:leader="dot" w:pos="15100"/>
            </w:tabs>
            <w:rPr>
              <w:rFonts w:eastAsiaTheme="minorEastAsia" w:cstheme="minorBidi"/>
              <w:noProof/>
              <w:color w:val="auto"/>
              <w:sz w:val="22"/>
              <w:szCs w:val="22"/>
            </w:rPr>
          </w:pPr>
          <w:hyperlink w:anchor="_Toc109905961" w:history="1">
            <w:r w:rsidRPr="003E2DB5">
              <w:rPr>
                <w:rStyle w:val="Hyperlink"/>
                <w:b/>
                <w:bCs/>
                <w:noProof/>
              </w:rPr>
              <w:t>0732B&amp;CE-173. Find Hardness of Metals</w:t>
            </w:r>
            <w:r>
              <w:rPr>
                <w:noProof/>
                <w:webHidden/>
              </w:rPr>
              <w:tab/>
            </w:r>
            <w:r>
              <w:rPr>
                <w:noProof/>
                <w:webHidden/>
              </w:rPr>
              <w:fldChar w:fldCharType="begin"/>
            </w:r>
            <w:r>
              <w:rPr>
                <w:noProof/>
                <w:webHidden/>
              </w:rPr>
              <w:instrText xml:space="preserve"> PAGEREF _Toc109905961 \h </w:instrText>
            </w:r>
            <w:r>
              <w:rPr>
                <w:noProof/>
                <w:webHidden/>
              </w:rPr>
            </w:r>
            <w:r>
              <w:rPr>
                <w:noProof/>
                <w:webHidden/>
              </w:rPr>
              <w:fldChar w:fldCharType="separate"/>
            </w:r>
            <w:r>
              <w:rPr>
                <w:noProof/>
                <w:webHidden/>
              </w:rPr>
              <w:t>199</w:t>
            </w:r>
            <w:r>
              <w:rPr>
                <w:noProof/>
                <w:webHidden/>
              </w:rPr>
              <w:fldChar w:fldCharType="end"/>
            </w:r>
          </w:hyperlink>
        </w:p>
        <w:p w14:paraId="26C3F6B4" w14:textId="77777777" w:rsidR="005D3528" w:rsidRDefault="005D3528">
          <w:pPr>
            <w:pStyle w:val="TOC3"/>
            <w:tabs>
              <w:tab w:val="right" w:leader="dot" w:pos="15100"/>
            </w:tabs>
            <w:rPr>
              <w:rFonts w:eastAsiaTheme="minorEastAsia" w:cstheme="minorBidi"/>
              <w:noProof/>
              <w:color w:val="auto"/>
              <w:sz w:val="22"/>
              <w:szCs w:val="22"/>
            </w:rPr>
          </w:pPr>
          <w:hyperlink w:anchor="_Toc109905962" w:history="1">
            <w:r w:rsidRPr="003E2DB5">
              <w:rPr>
                <w:rStyle w:val="Hyperlink"/>
                <w:b/>
                <w:bCs/>
                <w:noProof/>
              </w:rPr>
              <w:t>0732B&amp;CE-174. Conduct Tensile Strength Test</w:t>
            </w:r>
            <w:r>
              <w:rPr>
                <w:noProof/>
                <w:webHidden/>
              </w:rPr>
              <w:tab/>
            </w:r>
            <w:r>
              <w:rPr>
                <w:noProof/>
                <w:webHidden/>
              </w:rPr>
              <w:fldChar w:fldCharType="begin"/>
            </w:r>
            <w:r>
              <w:rPr>
                <w:noProof/>
                <w:webHidden/>
              </w:rPr>
              <w:instrText xml:space="preserve"> PAGEREF _Toc109905962 \h </w:instrText>
            </w:r>
            <w:r>
              <w:rPr>
                <w:noProof/>
                <w:webHidden/>
              </w:rPr>
            </w:r>
            <w:r>
              <w:rPr>
                <w:noProof/>
                <w:webHidden/>
              </w:rPr>
              <w:fldChar w:fldCharType="separate"/>
            </w:r>
            <w:r>
              <w:rPr>
                <w:noProof/>
                <w:webHidden/>
              </w:rPr>
              <w:t>202</w:t>
            </w:r>
            <w:r>
              <w:rPr>
                <w:noProof/>
                <w:webHidden/>
              </w:rPr>
              <w:fldChar w:fldCharType="end"/>
            </w:r>
          </w:hyperlink>
        </w:p>
        <w:p w14:paraId="46DC2D69" w14:textId="77777777" w:rsidR="005D3528" w:rsidRDefault="005D3528">
          <w:pPr>
            <w:pStyle w:val="TOC2"/>
            <w:tabs>
              <w:tab w:val="right" w:leader="dot" w:pos="15100"/>
            </w:tabs>
            <w:rPr>
              <w:rFonts w:eastAsiaTheme="minorEastAsia" w:cstheme="minorBidi"/>
              <w:i w:val="0"/>
              <w:iCs w:val="0"/>
              <w:noProof/>
              <w:color w:val="auto"/>
              <w:sz w:val="22"/>
              <w:szCs w:val="22"/>
            </w:rPr>
          </w:pPr>
          <w:hyperlink w:anchor="_Toc109905963" w:history="1">
            <w:r w:rsidRPr="003E2DB5">
              <w:rPr>
                <w:rStyle w:val="Hyperlink"/>
                <w:b/>
                <w:noProof/>
              </w:rPr>
              <w:t>9.17 Soft Skills</w:t>
            </w:r>
            <w:r>
              <w:rPr>
                <w:noProof/>
                <w:webHidden/>
              </w:rPr>
              <w:tab/>
            </w:r>
            <w:r>
              <w:rPr>
                <w:noProof/>
                <w:webHidden/>
              </w:rPr>
              <w:fldChar w:fldCharType="begin"/>
            </w:r>
            <w:r>
              <w:rPr>
                <w:noProof/>
                <w:webHidden/>
              </w:rPr>
              <w:instrText xml:space="preserve"> PAGEREF _Toc109905963 \h </w:instrText>
            </w:r>
            <w:r>
              <w:rPr>
                <w:noProof/>
                <w:webHidden/>
              </w:rPr>
            </w:r>
            <w:r>
              <w:rPr>
                <w:noProof/>
                <w:webHidden/>
              </w:rPr>
              <w:fldChar w:fldCharType="separate"/>
            </w:r>
            <w:r>
              <w:rPr>
                <w:noProof/>
                <w:webHidden/>
              </w:rPr>
              <w:t>204</w:t>
            </w:r>
            <w:r>
              <w:rPr>
                <w:noProof/>
                <w:webHidden/>
              </w:rPr>
              <w:fldChar w:fldCharType="end"/>
            </w:r>
          </w:hyperlink>
        </w:p>
        <w:p w14:paraId="07C6DCB4" w14:textId="77777777" w:rsidR="005D3528" w:rsidRDefault="005D3528">
          <w:pPr>
            <w:pStyle w:val="TOC3"/>
            <w:tabs>
              <w:tab w:val="left" w:pos="2041"/>
              <w:tab w:val="right" w:leader="dot" w:pos="15100"/>
            </w:tabs>
            <w:rPr>
              <w:rFonts w:eastAsiaTheme="minorEastAsia" w:cstheme="minorBidi"/>
              <w:noProof/>
              <w:color w:val="auto"/>
              <w:sz w:val="22"/>
              <w:szCs w:val="22"/>
            </w:rPr>
          </w:pPr>
          <w:hyperlink w:anchor="_Toc109905964" w:history="1">
            <w:r w:rsidRPr="003E2DB5">
              <w:rPr>
                <w:rStyle w:val="Hyperlink"/>
                <w:rFonts w:ascii="DengXian Light" w:eastAsia="DengXian Light" w:hAnsi="DengXian Light" w:cs="Times New Roman"/>
                <w:b/>
                <w:bCs/>
                <w:noProof/>
              </w:rPr>
              <w:t>0732B&amp;CE175-</w:t>
            </w:r>
            <w:r>
              <w:rPr>
                <w:rFonts w:eastAsiaTheme="minorEastAsia" w:cstheme="minorBidi"/>
                <w:noProof/>
                <w:color w:val="auto"/>
                <w:sz w:val="22"/>
                <w:szCs w:val="22"/>
              </w:rPr>
              <w:tab/>
            </w:r>
            <w:r w:rsidRPr="003E2DB5">
              <w:rPr>
                <w:rStyle w:val="Hyperlink"/>
                <w:rFonts w:ascii="DengXian Light" w:eastAsia="DengXian Light" w:hAnsi="DengXian Light" w:cs="Times New Roman"/>
                <w:noProof/>
              </w:rPr>
              <w:t>Develop workplace policy and procedures for sustainability</w:t>
            </w:r>
            <w:r>
              <w:rPr>
                <w:noProof/>
                <w:webHidden/>
              </w:rPr>
              <w:tab/>
            </w:r>
            <w:r>
              <w:rPr>
                <w:noProof/>
                <w:webHidden/>
              </w:rPr>
              <w:fldChar w:fldCharType="begin"/>
            </w:r>
            <w:r>
              <w:rPr>
                <w:noProof/>
                <w:webHidden/>
              </w:rPr>
              <w:instrText xml:space="preserve"> PAGEREF _Toc109905964 \h </w:instrText>
            </w:r>
            <w:r>
              <w:rPr>
                <w:noProof/>
                <w:webHidden/>
              </w:rPr>
            </w:r>
            <w:r>
              <w:rPr>
                <w:noProof/>
                <w:webHidden/>
              </w:rPr>
              <w:fldChar w:fldCharType="separate"/>
            </w:r>
            <w:r>
              <w:rPr>
                <w:noProof/>
                <w:webHidden/>
              </w:rPr>
              <w:t>204</w:t>
            </w:r>
            <w:r>
              <w:rPr>
                <w:noProof/>
                <w:webHidden/>
              </w:rPr>
              <w:fldChar w:fldCharType="end"/>
            </w:r>
          </w:hyperlink>
        </w:p>
        <w:p w14:paraId="730DAAC5" w14:textId="77777777" w:rsidR="005D3528" w:rsidRDefault="005D3528">
          <w:pPr>
            <w:pStyle w:val="TOC3"/>
            <w:tabs>
              <w:tab w:val="left" w:pos="2041"/>
              <w:tab w:val="right" w:leader="dot" w:pos="15100"/>
            </w:tabs>
            <w:rPr>
              <w:rFonts w:eastAsiaTheme="minorEastAsia" w:cstheme="minorBidi"/>
              <w:noProof/>
              <w:color w:val="auto"/>
              <w:sz w:val="22"/>
              <w:szCs w:val="22"/>
            </w:rPr>
          </w:pPr>
          <w:hyperlink w:anchor="_Toc109905965" w:history="1">
            <w:r w:rsidRPr="003E2DB5">
              <w:rPr>
                <w:rStyle w:val="Hyperlink"/>
                <w:rFonts w:ascii="DengXian Light" w:eastAsia="DengXian Light" w:hAnsi="DengXian Light" w:cs="Times New Roman"/>
                <w:b/>
                <w:bCs/>
                <w:noProof/>
              </w:rPr>
              <w:t>0732B&amp;CE176-</w:t>
            </w:r>
            <w:r>
              <w:rPr>
                <w:rFonts w:eastAsiaTheme="minorEastAsia" w:cstheme="minorBidi"/>
                <w:noProof/>
                <w:color w:val="auto"/>
                <w:sz w:val="22"/>
                <w:szCs w:val="22"/>
              </w:rPr>
              <w:tab/>
            </w:r>
            <w:r w:rsidRPr="003E2DB5">
              <w:rPr>
                <w:rStyle w:val="Hyperlink"/>
                <w:rFonts w:ascii="DengXian Light" w:eastAsia="DengXian Light" w:hAnsi="DengXian Light" w:cs="Times New Roman"/>
                <w:b/>
                <w:bCs/>
                <w:noProof/>
              </w:rPr>
              <w:t>Manage meetings</w:t>
            </w:r>
            <w:r>
              <w:rPr>
                <w:noProof/>
                <w:webHidden/>
              </w:rPr>
              <w:tab/>
            </w:r>
            <w:r>
              <w:rPr>
                <w:noProof/>
                <w:webHidden/>
              </w:rPr>
              <w:fldChar w:fldCharType="begin"/>
            </w:r>
            <w:r>
              <w:rPr>
                <w:noProof/>
                <w:webHidden/>
              </w:rPr>
              <w:instrText xml:space="preserve"> PAGEREF _Toc109905965 \h </w:instrText>
            </w:r>
            <w:r>
              <w:rPr>
                <w:noProof/>
                <w:webHidden/>
              </w:rPr>
            </w:r>
            <w:r>
              <w:rPr>
                <w:noProof/>
                <w:webHidden/>
              </w:rPr>
              <w:fldChar w:fldCharType="separate"/>
            </w:r>
            <w:r>
              <w:rPr>
                <w:noProof/>
                <w:webHidden/>
              </w:rPr>
              <w:t>207</w:t>
            </w:r>
            <w:r>
              <w:rPr>
                <w:noProof/>
                <w:webHidden/>
              </w:rPr>
              <w:fldChar w:fldCharType="end"/>
            </w:r>
          </w:hyperlink>
        </w:p>
        <w:p w14:paraId="6E5D4F69" w14:textId="77777777" w:rsidR="005D3528" w:rsidRDefault="005D3528">
          <w:pPr>
            <w:pStyle w:val="TOC3"/>
            <w:tabs>
              <w:tab w:val="left" w:pos="2041"/>
              <w:tab w:val="right" w:leader="dot" w:pos="15100"/>
            </w:tabs>
            <w:rPr>
              <w:rFonts w:eastAsiaTheme="minorEastAsia" w:cstheme="minorBidi"/>
              <w:noProof/>
              <w:color w:val="auto"/>
              <w:sz w:val="22"/>
              <w:szCs w:val="22"/>
            </w:rPr>
          </w:pPr>
          <w:hyperlink w:anchor="_Toc109905966" w:history="1">
            <w:r w:rsidRPr="003E2DB5">
              <w:rPr>
                <w:rStyle w:val="Hyperlink"/>
                <w:rFonts w:ascii="DengXian Light" w:eastAsia="DengXian Light" w:hAnsi="DengXian Light" w:cs="Times New Roman"/>
                <w:b/>
                <w:bCs/>
                <w:noProof/>
              </w:rPr>
              <w:t>0732B&amp;CE177-</w:t>
            </w:r>
            <w:r>
              <w:rPr>
                <w:rFonts w:eastAsiaTheme="minorEastAsia" w:cstheme="minorBidi"/>
                <w:noProof/>
                <w:color w:val="auto"/>
                <w:sz w:val="22"/>
                <w:szCs w:val="22"/>
              </w:rPr>
              <w:tab/>
            </w:r>
            <w:r w:rsidRPr="003E2DB5">
              <w:rPr>
                <w:rStyle w:val="Hyperlink"/>
                <w:rFonts w:ascii="DengXian Light" w:eastAsia="DengXian Light" w:hAnsi="DengXian Light" w:cs="Times New Roman"/>
                <w:b/>
                <w:bCs/>
                <w:noProof/>
              </w:rPr>
              <w:t>Manage recruitment selection and induction processes.</w:t>
            </w:r>
            <w:r>
              <w:rPr>
                <w:noProof/>
                <w:webHidden/>
              </w:rPr>
              <w:tab/>
            </w:r>
            <w:r>
              <w:rPr>
                <w:noProof/>
                <w:webHidden/>
              </w:rPr>
              <w:fldChar w:fldCharType="begin"/>
            </w:r>
            <w:r>
              <w:rPr>
                <w:noProof/>
                <w:webHidden/>
              </w:rPr>
              <w:instrText xml:space="preserve"> PAGEREF _Toc109905966 \h </w:instrText>
            </w:r>
            <w:r>
              <w:rPr>
                <w:noProof/>
                <w:webHidden/>
              </w:rPr>
            </w:r>
            <w:r>
              <w:rPr>
                <w:noProof/>
                <w:webHidden/>
              </w:rPr>
              <w:fldChar w:fldCharType="separate"/>
            </w:r>
            <w:r>
              <w:rPr>
                <w:noProof/>
                <w:webHidden/>
              </w:rPr>
              <w:t>210</w:t>
            </w:r>
            <w:r>
              <w:rPr>
                <w:noProof/>
                <w:webHidden/>
              </w:rPr>
              <w:fldChar w:fldCharType="end"/>
            </w:r>
          </w:hyperlink>
        </w:p>
        <w:p w14:paraId="0CBC5520" w14:textId="77777777" w:rsidR="005D3528" w:rsidRDefault="005D3528">
          <w:pPr>
            <w:pStyle w:val="TOC3"/>
            <w:tabs>
              <w:tab w:val="left" w:pos="2041"/>
              <w:tab w:val="right" w:leader="dot" w:pos="15100"/>
            </w:tabs>
            <w:rPr>
              <w:rFonts w:eastAsiaTheme="minorEastAsia" w:cstheme="minorBidi"/>
              <w:noProof/>
              <w:color w:val="auto"/>
              <w:sz w:val="22"/>
              <w:szCs w:val="22"/>
            </w:rPr>
          </w:pPr>
          <w:hyperlink w:anchor="_Toc109905967" w:history="1">
            <w:r w:rsidRPr="003E2DB5">
              <w:rPr>
                <w:rStyle w:val="Hyperlink"/>
                <w:rFonts w:ascii="DengXian Light" w:eastAsia="DengXian Light" w:hAnsi="DengXian Light" w:cs="Times New Roman"/>
                <w:b/>
                <w:bCs/>
                <w:noProof/>
              </w:rPr>
              <w:t>0732B&amp;CE178-</w:t>
            </w:r>
            <w:r>
              <w:rPr>
                <w:rFonts w:eastAsiaTheme="minorEastAsia" w:cstheme="minorBidi"/>
                <w:noProof/>
                <w:color w:val="auto"/>
                <w:sz w:val="22"/>
                <w:szCs w:val="22"/>
              </w:rPr>
              <w:tab/>
            </w:r>
            <w:r w:rsidRPr="003E2DB5">
              <w:rPr>
                <w:rStyle w:val="Hyperlink"/>
                <w:rFonts w:ascii="DengXian Light" w:eastAsia="DengXian Light" w:hAnsi="DengXian Light" w:cs="Times New Roman"/>
                <w:b/>
                <w:bCs/>
                <w:noProof/>
              </w:rPr>
              <w:t>Manage personal work priorities and professional development</w:t>
            </w:r>
            <w:r>
              <w:rPr>
                <w:noProof/>
                <w:webHidden/>
              </w:rPr>
              <w:tab/>
            </w:r>
            <w:r>
              <w:rPr>
                <w:noProof/>
                <w:webHidden/>
              </w:rPr>
              <w:fldChar w:fldCharType="begin"/>
            </w:r>
            <w:r>
              <w:rPr>
                <w:noProof/>
                <w:webHidden/>
              </w:rPr>
              <w:instrText xml:space="preserve"> PAGEREF _Toc109905967 \h </w:instrText>
            </w:r>
            <w:r>
              <w:rPr>
                <w:noProof/>
                <w:webHidden/>
              </w:rPr>
            </w:r>
            <w:r>
              <w:rPr>
                <w:noProof/>
                <w:webHidden/>
              </w:rPr>
              <w:fldChar w:fldCharType="separate"/>
            </w:r>
            <w:r>
              <w:rPr>
                <w:noProof/>
                <w:webHidden/>
              </w:rPr>
              <w:t>214</w:t>
            </w:r>
            <w:r>
              <w:rPr>
                <w:noProof/>
                <w:webHidden/>
              </w:rPr>
              <w:fldChar w:fldCharType="end"/>
            </w:r>
          </w:hyperlink>
        </w:p>
        <w:p w14:paraId="301A6858" w14:textId="77777777" w:rsidR="005D3528" w:rsidRDefault="005D3528">
          <w:pPr>
            <w:pStyle w:val="TOC3"/>
            <w:tabs>
              <w:tab w:val="left" w:pos="2041"/>
              <w:tab w:val="right" w:leader="dot" w:pos="15100"/>
            </w:tabs>
            <w:rPr>
              <w:rFonts w:eastAsiaTheme="minorEastAsia" w:cstheme="minorBidi"/>
              <w:noProof/>
              <w:color w:val="auto"/>
              <w:sz w:val="22"/>
              <w:szCs w:val="22"/>
            </w:rPr>
          </w:pPr>
          <w:hyperlink w:anchor="_Toc109905968" w:history="1">
            <w:r w:rsidRPr="003E2DB5">
              <w:rPr>
                <w:rStyle w:val="Hyperlink"/>
                <w:rFonts w:ascii="DengXian Light" w:eastAsia="DengXian Light" w:hAnsi="DengXian Light" w:cs="Times New Roman"/>
                <w:b/>
                <w:bCs/>
                <w:noProof/>
              </w:rPr>
              <w:t>0732B&amp;CE179-</w:t>
            </w:r>
            <w:r>
              <w:rPr>
                <w:rFonts w:eastAsiaTheme="minorEastAsia" w:cstheme="minorBidi"/>
                <w:noProof/>
                <w:color w:val="auto"/>
                <w:sz w:val="22"/>
                <w:szCs w:val="22"/>
              </w:rPr>
              <w:tab/>
            </w:r>
            <w:r w:rsidRPr="003E2DB5">
              <w:rPr>
                <w:rStyle w:val="Hyperlink"/>
                <w:rFonts w:ascii="DengXian Light" w:eastAsia="DengXian Light" w:hAnsi="DengXian Light" w:cs="Times New Roman"/>
                <w:b/>
                <w:bCs/>
                <w:noProof/>
              </w:rPr>
              <w:t>Manage workforce planning</w:t>
            </w:r>
            <w:r>
              <w:rPr>
                <w:noProof/>
                <w:webHidden/>
              </w:rPr>
              <w:tab/>
            </w:r>
            <w:r>
              <w:rPr>
                <w:noProof/>
                <w:webHidden/>
              </w:rPr>
              <w:fldChar w:fldCharType="begin"/>
            </w:r>
            <w:r>
              <w:rPr>
                <w:noProof/>
                <w:webHidden/>
              </w:rPr>
              <w:instrText xml:space="preserve"> PAGEREF _Toc109905968 \h </w:instrText>
            </w:r>
            <w:r>
              <w:rPr>
                <w:noProof/>
                <w:webHidden/>
              </w:rPr>
            </w:r>
            <w:r>
              <w:rPr>
                <w:noProof/>
                <w:webHidden/>
              </w:rPr>
              <w:fldChar w:fldCharType="separate"/>
            </w:r>
            <w:r>
              <w:rPr>
                <w:noProof/>
                <w:webHidden/>
              </w:rPr>
              <w:t>217</w:t>
            </w:r>
            <w:r>
              <w:rPr>
                <w:noProof/>
                <w:webHidden/>
              </w:rPr>
              <w:fldChar w:fldCharType="end"/>
            </w:r>
          </w:hyperlink>
        </w:p>
        <w:p w14:paraId="0021C8E5" w14:textId="77777777" w:rsidR="005D3528" w:rsidRDefault="005D3528">
          <w:pPr>
            <w:pStyle w:val="TOC3"/>
            <w:tabs>
              <w:tab w:val="left" w:pos="2041"/>
              <w:tab w:val="right" w:leader="dot" w:pos="15100"/>
            </w:tabs>
            <w:rPr>
              <w:rFonts w:eastAsiaTheme="minorEastAsia" w:cstheme="minorBidi"/>
              <w:noProof/>
              <w:color w:val="auto"/>
              <w:sz w:val="22"/>
              <w:szCs w:val="22"/>
            </w:rPr>
          </w:pPr>
          <w:hyperlink w:anchor="_Toc109905969" w:history="1">
            <w:r w:rsidRPr="003E2DB5">
              <w:rPr>
                <w:rStyle w:val="Hyperlink"/>
                <w:rFonts w:ascii="DengXian Light" w:eastAsia="DengXian Light" w:hAnsi="DengXian Light" w:cs="Times New Roman"/>
                <w:b/>
                <w:bCs/>
                <w:noProof/>
              </w:rPr>
              <w:t>0732B&amp;CE180-</w:t>
            </w:r>
            <w:r>
              <w:rPr>
                <w:rFonts w:eastAsiaTheme="minorEastAsia" w:cstheme="minorBidi"/>
                <w:noProof/>
                <w:color w:val="auto"/>
                <w:sz w:val="22"/>
                <w:szCs w:val="22"/>
              </w:rPr>
              <w:tab/>
            </w:r>
            <w:r w:rsidRPr="003E2DB5">
              <w:rPr>
                <w:rStyle w:val="Hyperlink"/>
                <w:rFonts w:ascii="DengXian Light" w:eastAsia="DengXian Light" w:hAnsi="DengXian Light" w:cs="Times New Roman"/>
                <w:b/>
                <w:bCs/>
                <w:noProof/>
              </w:rPr>
              <w:t>Undertake project work</w:t>
            </w:r>
            <w:r>
              <w:rPr>
                <w:noProof/>
                <w:webHidden/>
              </w:rPr>
              <w:tab/>
            </w:r>
            <w:r>
              <w:rPr>
                <w:noProof/>
                <w:webHidden/>
              </w:rPr>
              <w:fldChar w:fldCharType="begin"/>
            </w:r>
            <w:r>
              <w:rPr>
                <w:noProof/>
                <w:webHidden/>
              </w:rPr>
              <w:instrText xml:space="preserve"> PAGEREF _Toc109905969 \h </w:instrText>
            </w:r>
            <w:r>
              <w:rPr>
                <w:noProof/>
                <w:webHidden/>
              </w:rPr>
            </w:r>
            <w:r>
              <w:rPr>
                <w:noProof/>
                <w:webHidden/>
              </w:rPr>
              <w:fldChar w:fldCharType="separate"/>
            </w:r>
            <w:r>
              <w:rPr>
                <w:noProof/>
                <w:webHidden/>
              </w:rPr>
              <w:t>221</w:t>
            </w:r>
            <w:r>
              <w:rPr>
                <w:noProof/>
                <w:webHidden/>
              </w:rPr>
              <w:fldChar w:fldCharType="end"/>
            </w:r>
          </w:hyperlink>
        </w:p>
        <w:p w14:paraId="2B24B343" w14:textId="77777777" w:rsidR="005D3528" w:rsidRDefault="005D3528">
          <w:pPr>
            <w:pStyle w:val="TOC3"/>
            <w:tabs>
              <w:tab w:val="left" w:pos="2041"/>
              <w:tab w:val="right" w:leader="dot" w:pos="15100"/>
            </w:tabs>
            <w:rPr>
              <w:rFonts w:eastAsiaTheme="minorEastAsia" w:cstheme="minorBidi"/>
              <w:noProof/>
              <w:color w:val="auto"/>
              <w:sz w:val="22"/>
              <w:szCs w:val="22"/>
            </w:rPr>
          </w:pPr>
          <w:hyperlink w:anchor="_Toc109905970" w:history="1">
            <w:r w:rsidRPr="003E2DB5">
              <w:rPr>
                <w:rStyle w:val="Hyperlink"/>
                <w:rFonts w:ascii="DengXian Light" w:eastAsia="DengXian Light" w:hAnsi="DengXian Light" w:cs="Times New Roman"/>
                <w:b/>
                <w:bCs/>
                <w:noProof/>
              </w:rPr>
              <w:t>0732B&amp;CE181-</w:t>
            </w:r>
            <w:r>
              <w:rPr>
                <w:rFonts w:eastAsiaTheme="minorEastAsia" w:cstheme="minorBidi"/>
                <w:noProof/>
                <w:color w:val="auto"/>
                <w:sz w:val="22"/>
                <w:szCs w:val="22"/>
              </w:rPr>
              <w:tab/>
            </w:r>
            <w:r w:rsidRPr="003E2DB5">
              <w:rPr>
                <w:rStyle w:val="Hyperlink"/>
                <w:rFonts w:ascii="DengXian Light" w:eastAsia="DengXian Light" w:hAnsi="DengXian Light" w:cs="Times New Roman"/>
                <w:b/>
                <w:bCs/>
                <w:noProof/>
              </w:rPr>
              <w:t>Identify and communicate trends in career development</w:t>
            </w:r>
            <w:r>
              <w:rPr>
                <w:noProof/>
                <w:webHidden/>
              </w:rPr>
              <w:tab/>
            </w:r>
            <w:r>
              <w:rPr>
                <w:noProof/>
                <w:webHidden/>
              </w:rPr>
              <w:fldChar w:fldCharType="begin"/>
            </w:r>
            <w:r>
              <w:rPr>
                <w:noProof/>
                <w:webHidden/>
              </w:rPr>
              <w:instrText xml:space="preserve"> PAGEREF _Toc109905970 \h </w:instrText>
            </w:r>
            <w:r>
              <w:rPr>
                <w:noProof/>
                <w:webHidden/>
              </w:rPr>
            </w:r>
            <w:r>
              <w:rPr>
                <w:noProof/>
                <w:webHidden/>
              </w:rPr>
              <w:fldChar w:fldCharType="separate"/>
            </w:r>
            <w:r>
              <w:rPr>
                <w:noProof/>
                <w:webHidden/>
              </w:rPr>
              <w:t>225</w:t>
            </w:r>
            <w:r>
              <w:rPr>
                <w:noProof/>
                <w:webHidden/>
              </w:rPr>
              <w:fldChar w:fldCharType="end"/>
            </w:r>
          </w:hyperlink>
        </w:p>
        <w:p w14:paraId="39FDE26A" w14:textId="77777777" w:rsidR="005D3528" w:rsidRDefault="005D3528">
          <w:pPr>
            <w:pStyle w:val="TOC3"/>
            <w:tabs>
              <w:tab w:val="left" w:pos="2041"/>
              <w:tab w:val="right" w:leader="dot" w:pos="15100"/>
            </w:tabs>
            <w:rPr>
              <w:rFonts w:eastAsiaTheme="minorEastAsia" w:cstheme="minorBidi"/>
              <w:noProof/>
              <w:color w:val="auto"/>
              <w:sz w:val="22"/>
              <w:szCs w:val="22"/>
            </w:rPr>
          </w:pPr>
          <w:hyperlink w:anchor="_Toc109905971" w:history="1">
            <w:r w:rsidRPr="003E2DB5">
              <w:rPr>
                <w:rStyle w:val="Hyperlink"/>
                <w:rFonts w:ascii="DengXian Light" w:eastAsia="DengXian Light" w:hAnsi="DengXian Light" w:cs="Times New Roman"/>
                <w:b/>
                <w:bCs/>
                <w:noProof/>
              </w:rPr>
              <w:t>0732B&amp;CE182-</w:t>
            </w:r>
            <w:r>
              <w:rPr>
                <w:rFonts w:eastAsiaTheme="minorEastAsia" w:cstheme="minorBidi"/>
                <w:noProof/>
                <w:color w:val="auto"/>
                <w:sz w:val="22"/>
                <w:szCs w:val="22"/>
              </w:rPr>
              <w:tab/>
            </w:r>
            <w:r w:rsidRPr="003E2DB5">
              <w:rPr>
                <w:rStyle w:val="Hyperlink"/>
                <w:rFonts w:ascii="DengXian Light" w:eastAsia="DengXian Light" w:hAnsi="DengXian Light" w:cs="Times New Roman"/>
                <w:b/>
                <w:bCs/>
                <w:noProof/>
              </w:rPr>
              <w:t>Apply specialist interpersonal and counseling interview skills.</w:t>
            </w:r>
            <w:r>
              <w:rPr>
                <w:noProof/>
                <w:webHidden/>
              </w:rPr>
              <w:tab/>
            </w:r>
            <w:r>
              <w:rPr>
                <w:noProof/>
                <w:webHidden/>
              </w:rPr>
              <w:fldChar w:fldCharType="begin"/>
            </w:r>
            <w:r>
              <w:rPr>
                <w:noProof/>
                <w:webHidden/>
              </w:rPr>
              <w:instrText xml:space="preserve"> PAGEREF _Toc109905971 \h </w:instrText>
            </w:r>
            <w:r>
              <w:rPr>
                <w:noProof/>
                <w:webHidden/>
              </w:rPr>
            </w:r>
            <w:r>
              <w:rPr>
                <w:noProof/>
                <w:webHidden/>
              </w:rPr>
              <w:fldChar w:fldCharType="separate"/>
            </w:r>
            <w:r>
              <w:rPr>
                <w:noProof/>
                <w:webHidden/>
              </w:rPr>
              <w:t>229</w:t>
            </w:r>
            <w:r>
              <w:rPr>
                <w:noProof/>
                <w:webHidden/>
              </w:rPr>
              <w:fldChar w:fldCharType="end"/>
            </w:r>
          </w:hyperlink>
        </w:p>
        <w:p w14:paraId="5BE3D2E6" w14:textId="77777777" w:rsidR="005D3528" w:rsidRDefault="005D3528">
          <w:pPr>
            <w:pStyle w:val="TOC3"/>
            <w:tabs>
              <w:tab w:val="left" w:pos="2041"/>
              <w:tab w:val="right" w:leader="dot" w:pos="15100"/>
            </w:tabs>
            <w:rPr>
              <w:rFonts w:eastAsiaTheme="minorEastAsia" w:cstheme="minorBidi"/>
              <w:noProof/>
              <w:color w:val="auto"/>
              <w:sz w:val="22"/>
              <w:szCs w:val="22"/>
            </w:rPr>
          </w:pPr>
          <w:hyperlink w:anchor="_Toc109905972" w:history="1">
            <w:r w:rsidRPr="003E2DB5">
              <w:rPr>
                <w:rStyle w:val="Hyperlink"/>
                <w:rFonts w:ascii="DengXian Light" w:eastAsia="DengXian Light" w:hAnsi="DengXian Light" w:cs="Times New Roman"/>
                <w:b/>
                <w:bCs/>
                <w:noProof/>
              </w:rPr>
              <w:t>0732B&amp;CE183-</w:t>
            </w:r>
            <w:r>
              <w:rPr>
                <w:rFonts w:eastAsiaTheme="minorEastAsia" w:cstheme="minorBidi"/>
                <w:noProof/>
                <w:color w:val="auto"/>
                <w:sz w:val="22"/>
                <w:szCs w:val="22"/>
              </w:rPr>
              <w:tab/>
            </w:r>
            <w:r w:rsidRPr="003E2DB5">
              <w:rPr>
                <w:rStyle w:val="Hyperlink"/>
                <w:rFonts w:ascii="DengXian Light" w:eastAsia="DengXian Light" w:hAnsi="DengXian Light" w:cs="Times New Roman"/>
                <w:b/>
                <w:bCs/>
                <w:noProof/>
              </w:rPr>
              <w:t>Work safely in an office environment</w:t>
            </w:r>
            <w:r>
              <w:rPr>
                <w:noProof/>
                <w:webHidden/>
              </w:rPr>
              <w:tab/>
            </w:r>
            <w:r>
              <w:rPr>
                <w:noProof/>
                <w:webHidden/>
              </w:rPr>
              <w:fldChar w:fldCharType="begin"/>
            </w:r>
            <w:r>
              <w:rPr>
                <w:noProof/>
                <w:webHidden/>
              </w:rPr>
              <w:instrText xml:space="preserve"> PAGEREF _Toc109905972 \h </w:instrText>
            </w:r>
            <w:r>
              <w:rPr>
                <w:noProof/>
                <w:webHidden/>
              </w:rPr>
            </w:r>
            <w:r>
              <w:rPr>
                <w:noProof/>
                <w:webHidden/>
              </w:rPr>
              <w:fldChar w:fldCharType="separate"/>
            </w:r>
            <w:r>
              <w:rPr>
                <w:noProof/>
                <w:webHidden/>
              </w:rPr>
              <w:t>235</w:t>
            </w:r>
            <w:r>
              <w:rPr>
                <w:noProof/>
                <w:webHidden/>
              </w:rPr>
              <w:fldChar w:fldCharType="end"/>
            </w:r>
          </w:hyperlink>
        </w:p>
        <w:p w14:paraId="4E1EABF4" w14:textId="77777777" w:rsidR="005D3528" w:rsidRDefault="005D3528">
          <w:pPr>
            <w:pStyle w:val="TOC3"/>
            <w:tabs>
              <w:tab w:val="left" w:pos="2041"/>
              <w:tab w:val="right" w:leader="dot" w:pos="15100"/>
            </w:tabs>
            <w:rPr>
              <w:rFonts w:eastAsiaTheme="minorEastAsia" w:cstheme="minorBidi"/>
              <w:noProof/>
              <w:color w:val="auto"/>
              <w:sz w:val="22"/>
              <w:szCs w:val="22"/>
            </w:rPr>
          </w:pPr>
          <w:hyperlink w:anchor="_Toc109905973" w:history="1">
            <w:r w:rsidRPr="003E2DB5">
              <w:rPr>
                <w:rStyle w:val="Hyperlink"/>
                <w:rFonts w:ascii="DengXian Light" w:eastAsia="DengXian Light" w:hAnsi="DengXian Light" w:cs="Times New Roman"/>
                <w:b/>
                <w:bCs/>
                <w:noProof/>
              </w:rPr>
              <w:t>0732B&amp;CE184-</w:t>
            </w:r>
            <w:r>
              <w:rPr>
                <w:rFonts w:eastAsiaTheme="minorEastAsia" w:cstheme="minorBidi"/>
                <w:noProof/>
                <w:color w:val="auto"/>
                <w:sz w:val="22"/>
                <w:szCs w:val="22"/>
              </w:rPr>
              <w:tab/>
            </w:r>
            <w:r w:rsidRPr="003E2DB5">
              <w:rPr>
                <w:rStyle w:val="Hyperlink"/>
                <w:rFonts w:ascii="DengXian Light" w:eastAsia="DengXian Light" w:hAnsi="DengXian Light" w:cs="Times New Roman"/>
                <w:b/>
                <w:bCs/>
                <w:noProof/>
              </w:rPr>
              <w:t>Develop workplace documents</w:t>
            </w:r>
            <w:r>
              <w:rPr>
                <w:noProof/>
                <w:webHidden/>
              </w:rPr>
              <w:tab/>
            </w:r>
            <w:r>
              <w:rPr>
                <w:noProof/>
                <w:webHidden/>
              </w:rPr>
              <w:fldChar w:fldCharType="begin"/>
            </w:r>
            <w:r>
              <w:rPr>
                <w:noProof/>
                <w:webHidden/>
              </w:rPr>
              <w:instrText xml:space="preserve"> PAGEREF _Toc109905973 \h </w:instrText>
            </w:r>
            <w:r>
              <w:rPr>
                <w:noProof/>
                <w:webHidden/>
              </w:rPr>
            </w:r>
            <w:r>
              <w:rPr>
                <w:noProof/>
                <w:webHidden/>
              </w:rPr>
              <w:fldChar w:fldCharType="separate"/>
            </w:r>
            <w:r>
              <w:rPr>
                <w:noProof/>
                <w:webHidden/>
              </w:rPr>
              <w:t>237</w:t>
            </w:r>
            <w:r>
              <w:rPr>
                <w:noProof/>
                <w:webHidden/>
              </w:rPr>
              <w:fldChar w:fldCharType="end"/>
            </w:r>
          </w:hyperlink>
        </w:p>
        <w:p w14:paraId="09B786C9" w14:textId="77777777" w:rsidR="005D3528" w:rsidRDefault="005D3528">
          <w:pPr>
            <w:pStyle w:val="TOC3"/>
            <w:tabs>
              <w:tab w:val="left" w:pos="2041"/>
              <w:tab w:val="right" w:leader="dot" w:pos="15100"/>
            </w:tabs>
            <w:rPr>
              <w:rFonts w:eastAsiaTheme="minorEastAsia" w:cstheme="minorBidi"/>
              <w:noProof/>
              <w:color w:val="auto"/>
              <w:sz w:val="22"/>
              <w:szCs w:val="22"/>
            </w:rPr>
          </w:pPr>
          <w:hyperlink w:anchor="_Toc109905974" w:history="1">
            <w:r w:rsidRPr="003E2DB5">
              <w:rPr>
                <w:rStyle w:val="Hyperlink"/>
                <w:rFonts w:ascii="DengXian Light" w:eastAsia="DengXian Light" w:hAnsi="DengXian Light" w:cs="Times New Roman"/>
                <w:b/>
                <w:bCs/>
                <w:noProof/>
              </w:rPr>
              <w:t>0732B&amp;CE185-</w:t>
            </w:r>
            <w:r>
              <w:rPr>
                <w:rFonts w:eastAsiaTheme="minorEastAsia" w:cstheme="minorBidi"/>
                <w:noProof/>
                <w:color w:val="auto"/>
                <w:sz w:val="22"/>
                <w:szCs w:val="22"/>
              </w:rPr>
              <w:tab/>
            </w:r>
            <w:r w:rsidRPr="003E2DB5">
              <w:rPr>
                <w:rStyle w:val="Hyperlink"/>
                <w:rFonts w:ascii="DengXian Light" w:eastAsia="DengXian Light" w:hAnsi="DengXian Light" w:cs="Times New Roman"/>
                <w:b/>
                <w:bCs/>
                <w:noProof/>
              </w:rPr>
              <w:t>Prepare and implement negotiation</w:t>
            </w:r>
            <w:r>
              <w:rPr>
                <w:noProof/>
                <w:webHidden/>
              </w:rPr>
              <w:tab/>
            </w:r>
            <w:r>
              <w:rPr>
                <w:noProof/>
                <w:webHidden/>
              </w:rPr>
              <w:fldChar w:fldCharType="begin"/>
            </w:r>
            <w:r>
              <w:rPr>
                <w:noProof/>
                <w:webHidden/>
              </w:rPr>
              <w:instrText xml:space="preserve"> PAGEREF _Toc109905974 \h </w:instrText>
            </w:r>
            <w:r>
              <w:rPr>
                <w:noProof/>
                <w:webHidden/>
              </w:rPr>
            </w:r>
            <w:r>
              <w:rPr>
                <w:noProof/>
                <w:webHidden/>
              </w:rPr>
              <w:fldChar w:fldCharType="separate"/>
            </w:r>
            <w:r>
              <w:rPr>
                <w:noProof/>
                <w:webHidden/>
              </w:rPr>
              <w:t>240</w:t>
            </w:r>
            <w:r>
              <w:rPr>
                <w:noProof/>
                <w:webHidden/>
              </w:rPr>
              <w:fldChar w:fldCharType="end"/>
            </w:r>
          </w:hyperlink>
        </w:p>
        <w:p w14:paraId="60BA8A02" w14:textId="77777777" w:rsidR="005D3528" w:rsidRDefault="005D3528">
          <w:pPr>
            <w:pStyle w:val="TOC3"/>
            <w:tabs>
              <w:tab w:val="left" w:pos="2041"/>
              <w:tab w:val="right" w:leader="dot" w:pos="15100"/>
            </w:tabs>
            <w:rPr>
              <w:rFonts w:eastAsiaTheme="minorEastAsia" w:cstheme="minorBidi"/>
              <w:noProof/>
              <w:color w:val="auto"/>
              <w:sz w:val="22"/>
              <w:szCs w:val="22"/>
            </w:rPr>
          </w:pPr>
          <w:hyperlink w:anchor="_Toc109905975" w:history="1">
            <w:r w:rsidRPr="003E2DB5">
              <w:rPr>
                <w:rStyle w:val="Hyperlink"/>
                <w:rFonts w:ascii="DengXian Light" w:eastAsia="DengXian Light" w:hAnsi="DengXian Light" w:cs="Times New Roman"/>
                <w:b/>
                <w:bCs/>
                <w:noProof/>
              </w:rPr>
              <w:t>0732B&amp;CE186-</w:t>
            </w:r>
            <w:r>
              <w:rPr>
                <w:rFonts w:eastAsiaTheme="minorEastAsia" w:cstheme="minorBidi"/>
                <w:noProof/>
                <w:color w:val="auto"/>
                <w:sz w:val="22"/>
                <w:szCs w:val="22"/>
              </w:rPr>
              <w:tab/>
            </w:r>
            <w:r w:rsidRPr="003E2DB5">
              <w:rPr>
                <w:rStyle w:val="Hyperlink"/>
                <w:rFonts w:ascii="DengXian Light" w:eastAsia="DengXian Light" w:hAnsi="DengXian Light" w:cs="Times New Roman"/>
                <w:b/>
                <w:bCs/>
                <w:noProof/>
              </w:rPr>
              <w:t>Maintain professionalism in the workplace</w:t>
            </w:r>
            <w:r>
              <w:rPr>
                <w:noProof/>
                <w:webHidden/>
              </w:rPr>
              <w:tab/>
            </w:r>
            <w:r>
              <w:rPr>
                <w:noProof/>
                <w:webHidden/>
              </w:rPr>
              <w:fldChar w:fldCharType="begin"/>
            </w:r>
            <w:r>
              <w:rPr>
                <w:noProof/>
                <w:webHidden/>
              </w:rPr>
              <w:instrText xml:space="preserve"> PAGEREF _Toc109905975 \h </w:instrText>
            </w:r>
            <w:r>
              <w:rPr>
                <w:noProof/>
                <w:webHidden/>
              </w:rPr>
            </w:r>
            <w:r>
              <w:rPr>
                <w:noProof/>
                <w:webHidden/>
              </w:rPr>
              <w:fldChar w:fldCharType="separate"/>
            </w:r>
            <w:r>
              <w:rPr>
                <w:noProof/>
                <w:webHidden/>
              </w:rPr>
              <w:t>247</w:t>
            </w:r>
            <w:r>
              <w:rPr>
                <w:noProof/>
                <w:webHidden/>
              </w:rPr>
              <w:fldChar w:fldCharType="end"/>
            </w:r>
          </w:hyperlink>
        </w:p>
        <w:p w14:paraId="6F4D6962" w14:textId="77777777" w:rsidR="005D3528" w:rsidRDefault="005D3528">
          <w:pPr>
            <w:pStyle w:val="TOC3"/>
            <w:tabs>
              <w:tab w:val="left" w:pos="2041"/>
              <w:tab w:val="right" w:leader="dot" w:pos="15100"/>
            </w:tabs>
            <w:rPr>
              <w:rFonts w:eastAsiaTheme="minorEastAsia" w:cstheme="minorBidi"/>
              <w:noProof/>
              <w:color w:val="auto"/>
              <w:sz w:val="22"/>
              <w:szCs w:val="22"/>
            </w:rPr>
          </w:pPr>
          <w:hyperlink w:anchor="_Toc109905976" w:history="1">
            <w:r w:rsidRPr="003E2DB5">
              <w:rPr>
                <w:rStyle w:val="Hyperlink"/>
                <w:rFonts w:ascii="DengXian Light" w:eastAsia="DengXian Light" w:hAnsi="DengXian Light" w:cs="Times New Roman"/>
                <w:b/>
                <w:bCs/>
                <w:noProof/>
              </w:rPr>
              <w:t>0732B&amp;CE187-</w:t>
            </w:r>
            <w:r>
              <w:rPr>
                <w:rFonts w:eastAsiaTheme="minorEastAsia" w:cstheme="minorBidi"/>
                <w:noProof/>
                <w:color w:val="auto"/>
                <w:sz w:val="22"/>
                <w:szCs w:val="22"/>
              </w:rPr>
              <w:tab/>
            </w:r>
            <w:r w:rsidRPr="003E2DB5">
              <w:rPr>
                <w:rStyle w:val="Hyperlink"/>
                <w:rFonts w:ascii="DengXian Light" w:eastAsia="DengXian Light" w:hAnsi="DengXian Light" w:cs="Times New Roman"/>
                <w:b/>
                <w:bCs/>
                <w:noProof/>
              </w:rPr>
              <w:t>Maintain professional development and career professionalism</w:t>
            </w:r>
            <w:r>
              <w:rPr>
                <w:noProof/>
                <w:webHidden/>
              </w:rPr>
              <w:tab/>
            </w:r>
            <w:r>
              <w:rPr>
                <w:noProof/>
                <w:webHidden/>
              </w:rPr>
              <w:fldChar w:fldCharType="begin"/>
            </w:r>
            <w:r>
              <w:rPr>
                <w:noProof/>
                <w:webHidden/>
              </w:rPr>
              <w:instrText xml:space="preserve"> PAGEREF _Toc109905976 \h </w:instrText>
            </w:r>
            <w:r>
              <w:rPr>
                <w:noProof/>
                <w:webHidden/>
              </w:rPr>
            </w:r>
            <w:r>
              <w:rPr>
                <w:noProof/>
                <w:webHidden/>
              </w:rPr>
              <w:fldChar w:fldCharType="separate"/>
            </w:r>
            <w:r>
              <w:rPr>
                <w:noProof/>
                <w:webHidden/>
              </w:rPr>
              <w:t>251</w:t>
            </w:r>
            <w:r>
              <w:rPr>
                <w:noProof/>
                <w:webHidden/>
              </w:rPr>
              <w:fldChar w:fldCharType="end"/>
            </w:r>
          </w:hyperlink>
        </w:p>
        <w:p w14:paraId="07D0BBB5" w14:textId="77777777" w:rsidR="005D3528" w:rsidRDefault="005D3528">
          <w:pPr>
            <w:pStyle w:val="TOC3"/>
            <w:tabs>
              <w:tab w:val="left" w:pos="2041"/>
              <w:tab w:val="right" w:leader="dot" w:pos="15100"/>
            </w:tabs>
            <w:rPr>
              <w:rFonts w:eastAsiaTheme="minorEastAsia" w:cstheme="minorBidi"/>
              <w:noProof/>
              <w:color w:val="auto"/>
              <w:sz w:val="22"/>
              <w:szCs w:val="22"/>
            </w:rPr>
          </w:pPr>
          <w:hyperlink w:anchor="_Toc109905977" w:history="1">
            <w:r w:rsidRPr="003E2DB5">
              <w:rPr>
                <w:rStyle w:val="Hyperlink"/>
                <w:rFonts w:ascii="DengXian Light" w:eastAsia="DengXian Light" w:hAnsi="DengXian Light" w:cs="Times New Roman"/>
                <w:b/>
                <w:bCs/>
                <w:noProof/>
              </w:rPr>
              <w:t>0732B&amp;CE188-</w:t>
            </w:r>
            <w:r>
              <w:rPr>
                <w:rFonts w:eastAsiaTheme="minorEastAsia" w:cstheme="minorBidi"/>
                <w:noProof/>
                <w:color w:val="auto"/>
                <w:sz w:val="22"/>
                <w:szCs w:val="22"/>
              </w:rPr>
              <w:tab/>
            </w:r>
            <w:r w:rsidRPr="003E2DB5">
              <w:rPr>
                <w:rStyle w:val="Hyperlink"/>
                <w:rFonts w:ascii="DengXian Light" w:eastAsia="DengXian Light" w:hAnsi="DengXian Light" w:cs="Times New Roman"/>
                <w:b/>
                <w:bCs/>
                <w:noProof/>
              </w:rPr>
              <w:t>Organize schedules</w:t>
            </w:r>
            <w:r>
              <w:rPr>
                <w:noProof/>
                <w:webHidden/>
              </w:rPr>
              <w:tab/>
            </w:r>
            <w:r>
              <w:rPr>
                <w:noProof/>
                <w:webHidden/>
              </w:rPr>
              <w:fldChar w:fldCharType="begin"/>
            </w:r>
            <w:r>
              <w:rPr>
                <w:noProof/>
                <w:webHidden/>
              </w:rPr>
              <w:instrText xml:space="preserve"> PAGEREF _Toc109905977 \h </w:instrText>
            </w:r>
            <w:r>
              <w:rPr>
                <w:noProof/>
                <w:webHidden/>
              </w:rPr>
            </w:r>
            <w:r>
              <w:rPr>
                <w:noProof/>
                <w:webHidden/>
              </w:rPr>
              <w:fldChar w:fldCharType="separate"/>
            </w:r>
            <w:r>
              <w:rPr>
                <w:noProof/>
                <w:webHidden/>
              </w:rPr>
              <w:t>254</w:t>
            </w:r>
            <w:r>
              <w:rPr>
                <w:noProof/>
                <w:webHidden/>
              </w:rPr>
              <w:fldChar w:fldCharType="end"/>
            </w:r>
          </w:hyperlink>
        </w:p>
        <w:p w14:paraId="6DBDBFD4" w14:textId="77777777" w:rsidR="005D3528" w:rsidRDefault="005D3528">
          <w:pPr>
            <w:pStyle w:val="TOC2"/>
            <w:tabs>
              <w:tab w:val="right" w:leader="dot" w:pos="15100"/>
            </w:tabs>
            <w:rPr>
              <w:rFonts w:eastAsiaTheme="minorEastAsia" w:cstheme="minorBidi"/>
              <w:i w:val="0"/>
              <w:iCs w:val="0"/>
              <w:noProof/>
              <w:color w:val="auto"/>
              <w:sz w:val="22"/>
              <w:szCs w:val="22"/>
            </w:rPr>
          </w:pPr>
          <w:hyperlink w:anchor="_Toc109905978" w:history="1">
            <w:r w:rsidRPr="003E2DB5">
              <w:rPr>
                <w:rStyle w:val="Hyperlink"/>
                <w:b/>
                <w:noProof/>
              </w:rPr>
              <w:t>9.16 Construction III</w:t>
            </w:r>
            <w:r>
              <w:rPr>
                <w:noProof/>
                <w:webHidden/>
              </w:rPr>
              <w:tab/>
            </w:r>
            <w:r>
              <w:rPr>
                <w:noProof/>
                <w:webHidden/>
              </w:rPr>
              <w:fldChar w:fldCharType="begin"/>
            </w:r>
            <w:r>
              <w:rPr>
                <w:noProof/>
                <w:webHidden/>
              </w:rPr>
              <w:instrText xml:space="preserve"> PAGEREF _Toc109905978 \h </w:instrText>
            </w:r>
            <w:r>
              <w:rPr>
                <w:noProof/>
                <w:webHidden/>
              </w:rPr>
            </w:r>
            <w:r>
              <w:rPr>
                <w:noProof/>
                <w:webHidden/>
              </w:rPr>
              <w:fldChar w:fldCharType="separate"/>
            </w:r>
            <w:r>
              <w:rPr>
                <w:noProof/>
                <w:webHidden/>
              </w:rPr>
              <w:t>256</w:t>
            </w:r>
            <w:r>
              <w:rPr>
                <w:noProof/>
                <w:webHidden/>
              </w:rPr>
              <w:fldChar w:fldCharType="end"/>
            </w:r>
          </w:hyperlink>
        </w:p>
        <w:p w14:paraId="2375273F" w14:textId="77777777" w:rsidR="005D3528" w:rsidRDefault="005D3528">
          <w:pPr>
            <w:pStyle w:val="TOC3"/>
            <w:tabs>
              <w:tab w:val="right" w:leader="dot" w:pos="15100"/>
            </w:tabs>
            <w:rPr>
              <w:rFonts w:eastAsiaTheme="minorEastAsia" w:cstheme="minorBidi"/>
              <w:noProof/>
              <w:color w:val="auto"/>
              <w:sz w:val="22"/>
              <w:szCs w:val="22"/>
            </w:rPr>
          </w:pPr>
          <w:hyperlink w:anchor="_Toc109905979" w:history="1">
            <w:r w:rsidRPr="003E2DB5">
              <w:rPr>
                <w:rStyle w:val="Hyperlink"/>
                <w:b/>
                <w:noProof/>
              </w:rPr>
              <w:t>0732B&amp;CE-189. Erect and dismantle formwork to suspended slabs, columns, beams and walls</w:t>
            </w:r>
            <w:r>
              <w:rPr>
                <w:noProof/>
                <w:webHidden/>
              </w:rPr>
              <w:tab/>
            </w:r>
            <w:r>
              <w:rPr>
                <w:noProof/>
                <w:webHidden/>
              </w:rPr>
              <w:fldChar w:fldCharType="begin"/>
            </w:r>
            <w:r>
              <w:rPr>
                <w:noProof/>
                <w:webHidden/>
              </w:rPr>
              <w:instrText xml:space="preserve"> PAGEREF _Toc109905979 \h </w:instrText>
            </w:r>
            <w:r>
              <w:rPr>
                <w:noProof/>
                <w:webHidden/>
              </w:rPr>
            </w:r>
            <w:r>
              <w:rPr>
                <w:noProof/>
                <w:webHidden/>
              </w:rPr>
              <w:fldChar w:fldCharType="separate"/>
            </w:r>
            <w:r>
              <w:rPr>
                <w:noProof/>
                <w:webHidden/>
              </w:rPr>
              <w:t>256</w:t>
            </w:r>
            <w:r>
              <w:rPr>
                <w:noProof/>
                <w:webHidden/>
              </w:rPr>
              <w:fldChar w:fldCharType="end"/>
            </w:r>
          </w:hyperlink>
        </w:p>
        <w:p w14:paraId="606F5FD8" w14:textId="77777777" w:rsidR="005D3528" w:rsidRDefault="005D3528">
          <w:pPr>
            <w:pStyle w:val="TOC3"/>
            <w:tabs>
              <w:tab w:val="right" w:leader="dot" w:pos="15100"/>
            </w:tabs>
            <w:rPr>
              <w:rFonts w:eastAsiaTheme="minorEastAsia" w:cstheme="minorBidi"/>
              <w:noProof/>
              <w:color w:val="auto"/>
              <w:sz w:val="22"/>
              <w:szCs w:val="22"/>
            </w:rPr>
          </w:pPr>
          <w:hyperlink w:anchor="_Toc109905980" w:history="1">
            <w:r w:rsidRPr="003E2DB5">
              <w:rPr>
                <w:rStyle w:val="Hyperlink"/>
                <w:b/>
                <w:noProof/>
              </w:rPr>
              <w:t>0732B&amp;CE-190. Operate elevated platforms</w:t>
            </w:r>
            <w:r>
              <w:rPr>
                <w:noProof/>
                <w:webHidden/>
              </w:rPr>
              <w:tab/>
            </w:r>
            <w:r>
              <w:rPr>
                <w:noProof/>
                <w:webHidden/>
              </w:rPr>
              <w:fldChar w:fldCharType="begin"/>
            </w:r>
            <w:r>
              <w:rPr>
                <w:noProof/>
                <w:webHidden/>
              </w:rPr>
              <w:instrText xml:space="preserve"> PAGEREF _Toc109905980 \h </w:instrText>
            </w:r>
            <w:r>
              <w:rPr>
                <w:noProof/>
                <w:webHidden/>
              </w:rPr>
            </w:r>
            <w:r>
              <w:rPr>
                <w:noProof/>
                <w:webHidden/>
              </w:rPr>
              <w:fldChar w:fldCharType="separate"/>
            </w:r>
            <w:r>
              <w:rPr>
                <w:noProof/>
                <w:webHidden/>
              </w:rPr>
              <w:t>260</w:t>
            </w:r>
            <w:r>
              <w:rPr>
                <w:noProof/>
                <w:webHidden/>
              </w:rPr>
              <w:fldChar w:fldCharType="end"/>
            </w:r>
          </w:hyperlink>
        </w:p>
        <w:p w14:paraId="2BBCD802" w14:textId="77777777" w:rsidR="005D3528" w:rsidRDefault="005D3528">
          <w:pPr>
            <w:pStyle w:val="TOC3"/>
            <w:tabs>
              <w:tab w:val="right" w:leader="dot" w:pos="15100"/>
            </w:tabs>
            <w:rPr>
              <w:rFonts w:eastAsiaTheme="minorEastAsia" w:cstheme="minorBidi"/>
              <w:noProof/>
              <w:color w:val="auto"/>
              <w:sz w:val="22"/>
              <w:szCs w:val="22"/>
            </w:rPr>
          </w:pPr>
          <w:hyperlink w:anchor="_Toc109905981" w:history="1">
            <w:r w:rsidRPr="003E2DB5">
              <w:rPr>
                <w:rStyle w:val="Hyperlink"/>
                <w:b/>
                <w:noProof/>
              </w:rPr>
              <w:t>0732B&amp;CE-191. Construct, erect and dismantle formwork for stairs and ramps</w:t>
            </w:r>
            <w:r>
              <w:rPr>
                <w:noProof/>
                <w:webHidden/>
              </w:rPr>
              <w:tab/>
            </w:r>
            <w:r>
              <w:rPr>
                <w:noProof/>
                <w:webHidden/>
              </w:rPr>
              <w:fldChar w:fldCharType="begin"/>
            </w:r>
            <w:r>
              <w:rPr>
                <w:noProof/>
                <w:webHidden/>
              </w:rPr>
              <w:instrText xml:space="preserve"> PAGEREF _Toc109905981 \h </w:instrText>
            </w:r>
            <w:r>
              <w:rPr>
                <w:noProof/>
                <w:webHidden/>
              </w:rPr>
            </w:r>
            <w:r>
              <w:rPr>
                <w:noProof/>
                <w:webHidden/>
              </w:rPr>
              <w:fldChar w:fldCharType="separate"/>
            </w:r>
            <w:r>
              <w:rPr>
                <w:noProof/>
                <w:webHidden/>
              </w:rPr>
              <w:t>265</w:t>
            </w:r>
            <w:r>
              <w:rPr>
                <w:noProof/>
                <w:webHidden/>
              </w:rPr>
              <w:fldChar w:fldCharType="end"/>
            </w:r>
          </w:hyperlink>
        </w:p>
        <w:p w14:paraId="06B785D8" w14:textId="77777777" w:rsidR="005D3528" w:rsidRDefault="005D3528">
          <w:pPr>
            <w:pStyle w:val="TOC3"/>
            <w:tabs>
              <w:tab w:val="right" w:leader="dot" w:pos="15100"/>
            </w:tabs>
            <w:rPr>
              <w:rFonts w:eastAsiaTheme="minorEastAsia" w:cstheme="minorBidi"/>
              <w:noProof/>
              <w:color w:val="auto"/>
              <w:sz w:val="22"/>
              <w:szCs w:val="22"/>
            </w:rPr>
          </w:pPr>
          <w:hyperlink w:anchor="_Toc109905982" w:history="1">
            <w:r w:rsidRPr="003E2DB5">
              <w:rPr>
                <w:rStyle w:val="Hyperlink"/>
                <w:b/>
                <w:noProof/>
              </w:rPr>
              <w:t>0732B&amp;CE-192. Evaluate materials for multi-storey buildings</w:t>
            </w:r>
            <w:r>
              <w:rPr>
                <w:noProof/>
                <w:webHidden/>
              </w:rPr>
              <w:tab/>
            </w:r>
            <w:r>
              <w:rPr>
                <w:noProof/>
                <w:webHidden/>
              </w:rPr>
              <w:fldChar w:fldCharType="begin"/>
            </w:r>
            <w:r>
              <w:rPr>
                <w:noProof/>
                <w:webHidden/>
              </w:rPr>
              <w:instrText xml:space="preserve"> PAGEREF _Toc109905982 \h </w:instrText>
            </w:r>
            <w:r>
              <w:rPr>
                <w:noProof/>
                <w:webHidden/>
              </w:rPr>
            </w:r>
            <w:r>
              <w:rPr>
                <w:noProof/>
                <w:webHidden/>
              </w:rPr>
              <w:fldChar w:fldCharType="separate"/>
            </w:r>
            <w:r>
              <w:rPr>
                <w:noProof/>
                <w:webHidden/>
              </w:rPr>
              <w:t>273</w:t>
            </w:r>
            <w:r>
              <w:rPr>
                <w:noProof/>
                <w:webHidden/>
              </w:rPr>
              <w:fldChar w:fldCharType="end"/>
            </w:r>
          </w:hyperlink>
        </w:p>
        <w:p w14:paraId="49965D06" w14:textId="77777777" w:rsidR="005D3528" w:rsidRDefault="005D3528">
          <w:pPr>
            <w:pStyle w:val="TOC3"/>
            <w:tabs>
              <w:tab w:val="right" w:leader="dot" w:pos="15100"/>
            </w:tabs>
            <w:rPr>
              <w:rFonts w:eastAsiaTheme="minorEastAsia" w:cstheme="minorBidi"/>
              <w:noProof/>
              <w:color w:val="auto"/>
              <w:sz w:val="22"/>
              <w:szCs w:val="22"/>
            </w:rPr>
          </w:pPr>
          <w:hyperlink w:anchor="_Toc109905983" w:history="1">
            <w:r w:rsidRPr="003E2DB5">
              <w:rPr>
                <w:rStyle w:val="Hyperlink"/>
                <w:b/>
                <w:noProof/>
              </w:rPr>
              <w:t>0732B&amp;CE-193. Apply structural principles to the construction of large, high rise and complex buildings</w:t>
            </w:r>
            <w:r>
              <w:rPr>
                <w:noProof/>
                <w:webHidden/>
              </w:rPr>
              <w:tab/>
            </w:r>
            <w:r>
              <w:rPr>
                <w:noProof/>
                <w:webHidden/>
              </w:rPr>
              <w:fldChar w:fldCharType="begin"/>
            </w:r>
            <w:r>
              <w:rPr>
                <w:noProof/>
                <w:webHidden/>
              </w:rPr>
              <w:instrText xml:space="preserve"> PAGEREF _Toc109905983 \h </w:instrText>
            </w:r>
            <w:r>
              <w:rPr>
                <w:noProof/>
                <w:webHidden/>
              </w:rPr>
            </w:r>
            <w:r>
              <w:rPr>
                <w:noProof/>
                <w:webHidden/>
              </w:rPr>
              <w:fldChar w:fldCharType="separate"/>
            </w:r>
            <w:r>
              <w:rPr>
                <w:noProof/>
                <w:webHidden/>
              </w:rPr>
              <w:t>277</w:t>
            </w:r>
            <w:r>
              <w:rPr>
                <w:noProof/>
                <w:webHidden/>
              </w:rPr>
              <w:fldChar w:fldCharType="end"/>
            </w:r>
          </w:hyperlink>
        </w:p>
        <w:p w14:paraId="287B99CE" w14:textId="77777777" w:rsidR="005D3528" w:rsidRDefault="005D3528">
          <w:pPr>
            <w:pStyle w:val="TOC3"/>
            <w:tabs>
              <w:tab w:val="right" w:leader="dot" w:pos="15100"/>
            </w:tabs>
            <w:rPr>
              <w:rFonts w:eastAsiaTheme="minorEastAsia" w:cstheme="minorBidi"/>
              <w:noProof/>
              <w:color w:val="auto"/>
              <w:sz w:val="22"/>
              <w:szCs w:val="22"/>
            </w:rPr>
          </w:pPr>
          <w:hyperlink w:anchor="_Toc109905984" w:history="1">
            <w:r w:rsidRPr="003E2DB5">
              <w:rPr>
                <w:rStyle w:val="Hyperlink"/>
                <w:b/>
                <w:noProof/>
              </w:rPr>
              <w:t>0732B&amp;CE-194. Install fire and smoke containment systems</w:t>
            </w:r>
            <w:r>
              <w:rPr>
                <w:noProof/>
                <w:webHidden/>
              </w:rPr>
              <w:tab/>
            </w:r>
            <w:r>
              <w:rPr>
                <w:noProof/>
                <w:webHidden/>
              </w:rPr>
              <w:fldChar w:fldCharType="begin"/>
            </w:r>
            <w:r>
              <w:rPr>
                <w:noProof/>
                <w:webHidden/>
              </w:rPr>
              <w:instrText xml:space="preserve"> PAGEREF _Toc109905984 \h </w:instrText>
            </w:r>
            <w:r>
              <w:rPr>
                <w:noProof/>
                <w:webHidden/>
              </w:rPr>
            </w:r>
            <w:r>
              <w:rPr>
                <w:noProof/>
                <w:webHidden/>
              </w:rPr>
              <w:fldChar w:fldCharType="separate"/>
            </w:r>
            <w:r>
              <w:rPr>
                <w:noProof/>
                <w:webHidden/>
              </w:rPr>
              <w:t>282</w:t>
            </w:r>
            <w:r>
              <w:rPr>
                <w:noProof/>
                <w:webHidden/>
              </w:rPr>
              <w:fldChar w:fldCharType="end"/>
            </w:r>
          </w:hyperlink>
        </w:p>
        <w:p w14:paraId="28C83985" w14:textId="77777777" w:rsidR="005D3528" w:rsidRDefault="005D3528">
          <w:pPr>
            <w:pStyle w:val="TOC3"/>
            <w:tabs>
              <w:tab w:val="right" w:leader="dot" w:pos="15100"/>
            </w:tabs>
            <w:rPr>
              <w:rFonts w:eastAsiaTheme="minorEastAsia" w:cstheme="minorBidi"/>
              <w:noProof/>
              <w:color w:val="auto"/>
              <w:sz w:val="22"/>
              <w:szCs w:val="22"/>
            </w:rPr>
          </w:pPr>
          <w:hyperlink w:anchor="_Toc109905985" w:history="1">
            <w:r w:rsidRPr="003E2DB5">
              <w:rPr>
                <w:rStyle w:val="Hyperlink"/>
                <w:b/>
                <w:noProof/>
              </w:rPr>
              <w:t>0732B&amp;CE-195. Inform clients about thermal performance of residential buildings</w:t>
            </w:r>
            <w:r>
              <w:rPr>
                <w:noProof/>
                <w:webHidden/>
              </w:rPr>
              <w:tab/>
            </w:r>
            <w:r>
              <w:rPr>
                <w:noProof/>
                <w:webHidden/>
              </w:rPr>
              <w:fldChar w:fldCharType="begin"/>
            </w:r>
            <w:r>
              <w:rPr>
                <w:noProof/>
                <w:webHidden/>
              </w:rPr>
              <w:instrText xml:space="preserve"> PAGEREF _Toc109905985 \h </w:instrText>
            </w:r>
            <w:r>
              <w:rPr>
                <w:noProof/>
                <w:webHidden/>
              </w:rPr>
            </w:r>
            <w:r>
              <w:rPr>
                <w:noProof/>
                <w:webHidden/>
              </w:rPr>
              <w:fldChar w:fldCharType="separate"/>
            </w:r>
            <w:r>
              <w:rPr>
                <w:noProof/>
                <w:webHidden/>
              </w:rPr>
              <w:t>291</w:t>
            </w:r>
            <w:r>
              <w:rPr>
                <w:noProof/>
                <w:webHidden/>
              </w:rPr>
              <w:fldChar w:fldCharType="end"/>
            </w:r>
          </w:hyperlink>
        </w:p>
        <w:p w14:paraId="24537A4F" w14:textId="77777777" w:rsidR="005D3528" w:rsidRDefault="005D3528">
          <w:pPr>
            <w:pStyle w:val="TOC3"/>
            <w:tabs>
              <w:tab w:val="right" w:leader="dot" w:pos="15100"/>
            </w:tabs>
            <w:rPr>
              <w:rFonts w:eastAsiaTheme="minorEastAsia" w:cstheme="minorBidi"/>
              <w:noProof/>
              <w:color w:val="auto"/>
              <w:sz w:val="22"/>
              <w:szCs w:val="22"/>
            </w:rPr>
          </w:pPr>
          <w:hyperlink w:anchor="_Toc109905986" w:history="1">
            <w:r w:rsidRPr="003E2DB5">
              <w:rPr>
                <w:rStyle w:val="Hyperlink"/>
                <w:b/>
                <w:noProof/>
              </w:rPr>
              <w:t>0732B&amp;CE-196. Design air conditioning and ventilation system</w:t>
            </w:r>
            <w:r>
              <w:rPr>
                <w:noProof/>
                <w:webHidden/>
              </w:rPr>
              <w:tab/>
            </w:r>
            <w:r>
              <w:rPr>
                <w:noProof/>
                <w:webHidden/>
              </w:rPr>
              <w:fldChar w:fldCharType="begin"/>
            </w:r>
            <w:r>
              <w:rPr>
                <w:noProof/>
                <w:webHidden/>
              </w:rPr>
              <w:instrText xml:space="preserve"> PAGEREF _Toc109905986 \h </w:instrText>
            </w:r>
            <w:r>
              <w:rPr>
                <w:noProof/>
                <w:webHidden/>
              </w:rPr>
            </w:r>
            <w:r>
              <w:rPr>
                <w:noProof/>
                <w:webHidden/>
              </w:rPr>
              <w:fldChar w:fldCharType="separate"/>
            </w:r>
            <w:r>
              <w:rPr>
                <w:noProof/>
                <w:webHidden/>
              </w:rPr>
              <w:t>296</w:t>
            </w:r>
            <w:r>
              <w:rPr>
                <w:noProof/>
                <w:webHidden/>
              </w:rPr>
              <w:fldChar w:fldCharType="end"/>
            </w:r>
          </w:hyperlink>
        </w:p>
        <w:p w14:paraId="3187FE1E" w14:textId="77777777" w:rsidR="005D3528" w:rsidRDefault="005D3528">
          <w:pPr>
            <w:pStyle w:val="TOC3"/>
            <w:tabs>
              <w:tab w:val="right" w:leader="dot" w:pos="15100"/>
            </w:tabs>
            <w:rPr>
              <w:rFonts w:eastAsiaTheme="minorEastAsia" w:cstheme="minorBidi"/>
              <w:noProof/>
              <w:color w:val="auto"/>
              <w:sz w:val="22"/>
              <w:szCs w:val="22"/>
            </w:rPr>
          </w:pPr>
          <w:hyperlink w:anchor="_Toc109905987" w:history="1">
            <w:r w:rsidRPr="003E2DB5">
              <w:rPr>
                <w:rStyle w:val="Hyperlink"/>
                <w:b/>
                <w:noProof/>
              </w:rPr>
              <w:t>0732B&amp;CE-197. Design acoustic of an auditorium</w:t>
            </w:r>
            <w:r>
              <w:rPr>
                <w:noProof/>
                <w:webHidden/>
              </w:rPr>
              <w:tab/>
            </w:r>
            <w:r>
              <w:rPr>
                <w:noProof/>
                <w:webHidden/>
              </w:rPr>
              <w:fldChar w:fldCharType="begin"/>
            </w:r>
            <w:r>
              <w:rPr>
                <w:noProof/>
                <w:webHidden/>
              </w:rPr>
              <w:instrText xml:space="preserve"> PAGEREF _Toc109905987 \h </w:instrText>
            </w:r>
            <w:r>
              <w:rPr>
                <w:noProof/>
                <w:webHidden/>
              </w:rPr>
            </w:r>
            <w:r>
              <w:rPr>
                <w:noProof/>
                <w:webHidden/>
              </w:rPr>
              <w:fldChar w:fldCharType="separate"/>
            </w:r>
            <w:r>
              <w:rPr>
                <w:noProof/>
                <w:webHidden/>
              </w:rPr>
              <w:t>301</w:t>
            </w:r>
            <w:r>
              <w:rPr>
                <w:noProof/>
                <w:webHidden/>
              </w:rPr>
              <w:fldChar w:fldCharType="end"/>
            </w:r>
          </w:hyperlink>
        </w:p>
        <w:p w14:paraId="492CA16F" w14:textId="77777777" w:rsidR="005D3528" w:rsidRDefault="005D3528">
          <w:pPr>
            <w:pStyle w:val="TOC3"/>
            <w:tabs>
              <w:tab w:val="right" w:leader="dot" w:pos="15100"/>
            </w:tabs>
            <w:rPr>
              <w:rFonts w:eastAsiaTheme="minorEastAsia" w:cstheme="minorBidi"/>
              <w:noProof/>
              <w:color w:val="auto"/>
              <w:sz w:val="22"/>
              <w:szCs w:val="22"/>
            </w:rPr>
          </w:pPr>
          <w:hyperlink w:anchor="_Toc109905988" w:history="1">
            <w:r w:rsidRPr="003E2DB5">
              <w:rPr>
                <w:rStyle w:val="Hyperlink"/>
                <w:b/>
                <w:noProof/>
              </w:rPr>
              <w:t>0732B&amp;CE-198. Insulate sound insulation products in building</w:t>
            </w:r>
            <w:r>
              <w:rPr>
                <w:noProof/>
                <w:webHidden/>
              </w:rPr>
              <w:tab/>
            </w:r>
            <w:r>
              <w:rPr>
                <w:noProof/>
                <w:webHidden/>
              </w:rPr>
              <w:fldChar w:fldCharType="begin"/>
            </w:r>
            <w:r>
              <w:rPr>
                <w:noProof/>
                <w:webHidden/>
              </w:rPr>
              <w:instrText xml:space="preserve"> PAGEREF _Toc109905988 \h </w:instrText>
            </w:r>
            <w:r>
              <w:rPr>
                <w:noProof/>
                <w:webHidden/>
              </w:rPr>
            </w:r>
            <w:r>
              <w:rPr>
                <w:noProof/>
                <w:webHidden/>
              </w:rPr>
              <w:fldChar w:fldCharType="separate"/>
            </w:r>
            <w:r>
              <w:rPr>
                <w:noProof/>
                <w:webHidden/>
              </w:rPr>
              <w:t>304</w:t>
            </w:r>
            <w:r>
              <w:rPr>
                <w:noProof/>
                <w:webHidden/>
              </w:rPr>
              <w:fldChar w:fldCharType="end"/>
            </w:r>
          </w:hyperlink>
        </w:p>
        <w:p w14:paraId="503A05AD" w14:textId="77777777" w:rsidR="005D3528" w:rsidRDefault="005D3528">
          <w:pPr>
            <w:pStyle w:val="TOC3"/>
            <w:tabs>
              <w:tab w:val="right" w:leader="dot" w:pos="15100"/>
            </w:tabs>
            <w:rPr>
              <w:rFonts w:eastAsiaTheme="minorEastAsia" w:cstheme="minorBidi"/>
              <w:noProof/>
              <w:color w:val="auto"/>
              <w:sz w:val="22"/>
              <w:szCs w:val="22"/>
            </w:rPr>
          </w:pPr>
          <w:hyperlink w:anchor="_Toc109905989" w:history="1">
            <w:r w:rsidRPr="003E2DB5">
              <w:rPr>
                <w:rStyle w:val="Hyperlink"/>
                <w:b/>
                <w:noProof/>
              </w:rPr>
              <w:t>0732B&amp;CE-199. Install ceiling insulation</w:t>
            </w:r>
            <w:r>
              <w:rPr>
                <w:noProof/>
                <w:webHidden/>
              </w:rPr>
              <w:tab/>
            </w:r>
            <w:r>
              <w:rPr>
                <w:noProof/>
                <w:webHidden/>
              </w:rPr>
              <w:fldChar w:fldCharType="begin"/>
            </w:r>
            <w:r>
              <w:rPr>
                <w:noProof/>
                <w:webHidden/>
              </w:rPr>
              <w:instrText xml:space="preserve"> PAGEREF _Toc109905989 \h </w:instrText>
            </w:r>
            <w:r>
              <w:rPr>
                <w:noProof/>
                <w:webHidden/>
              </w:rPr>
            </w:r>
            <w:r>
              <w:rPr>
                <w:noProof/>
                <w:webHidden/>
              </w:rPr>
              <w:fldChar w:fldCharType="separate"/>
            </w:r>
            <w:r>
              <w:rPr>
                <w:noProof/>
                <w:webHidden/>
              </w:rPr>
              <w:t>308</w:t>
            </w:r>
            <w:r>
              <w:rPr>
                <w:noProof/>
                <w:webHidden/>
              </w:rPr>
              <w:fldChar w:fldCharType="end"/>
            </w:r>
          </w:hyperlink>
        </w:p>
        <w:p w14:paraId="5CF89C55" w14:textId="77777777" w:rsidR="005D3528" w:rsidRDefault="005D3528">
          <w:pPr>
            <w:pStyle w:val="TOC3"/>
            <w:tabs>
              <w:tab w:val="right" w:leader="dot" w:pos="15100"/>
            </w:tabs>
            <w:rPr>
              <w:rFonts w:eastAsiaTheme="minorEastAsia" w:cstheme="minorBidi"/>
              <w:noProof/>
              <w:color w:val="auto"/>
              <w:sz w:val="22"/>
              <w:szCs w:val="22"/>
            </w:rPr>
          </w:pPr>
          <w:hyperlink w:anchor="_Toc109905990" w:history="1">
            <w:r w:rsidRPr="003E2DB5">
              <w:rPr>
                <w:rStyle w:val="Hyperlink"/>
                <w:b/>
                <w:noProof/>
              </w:rPr>
              <w:t>0732B&amp;CE-200. Design an earthquake resistant building</w:t>
            </w:r>
            <w:r>
              <w:rPr>
                <w:noProof/>
                <w:webHidden/>
              </w:rPr>
              <w:tab/>
            </w:r>
            <w:r>
              <w:rPr>
                <w:noProof/>
                <w:webHidden/>
              </w:rPr>
              <w:fldChar w:fldCharType="begin"/>
            </w:r>
            <w:r>
              <w:rPr>
                <w:noProof/>
                <w:webHidden/>
              </w:rPr>
              <w:instrText xml:space="preserve"> PAGEREF _Toc109905990 \h </w:instrText>
            </w:r>
            <w:r>
              <w:rPr>
                <w:noProof/>
                <w:webHidden/>
              </w:rPr>
            </w:r>
            <w:r>
              <w:rPr>
                <w:noProof/>
                <w:webHidden/>
              </w:rPr>
              <w:fldChar w:fldCharType="separate"/>
            </w:r>
            <w:r>
              <w:rPr>
                <w:noProof/>
                <w:webHidden/>
              </w:rPr>
              <w:t>315</w:t>
            </w:r>
            <w:r>
              <w:rPr>
                <w:noProof/>
                <w:webHidden/>
              </w:rPr>
              <w:fldChar w:fldCharType="end"/>
            </w:r>
          </w:hyperlink>
        </w:p>
        <w:p w14:paraId="48924497" w14:textId="77777777" w:rsidR="005D3528" w:rsidRDefault="005D3528">
          <w:pPr>
            <w:pStyle w:val="TOC3"/>
            <w:tabs>
              <w:tab w:val="right" w:leader="dot" w:pos="15100"/>
            </w:tabs>
            <w:rPr>
              <w:rFonts w:eastAsiaTheme="minorEastAsia" w:cstheme="minorBidi"/>
              <w:noProof/>
              <w:color w:val="auto"/>
              <w:sz w:val="22"/>
              <w:szCs w:val="22"/>
            </w:rPr>
          </w:pPr>
          <w:hyperlink w:anchor="_Toc109905991" w:history="1">
            <w:r w:rsidRPr="003E2DB5">
              <w:rPr>
                <w:rStyle w:val="Hyperlink"/>
                <w:b/>
                <w:noProof/>
              </w:rPr>
              <w:t>0732B&amp;CE-201. Coordinate maintenance and repair of buildings</w:t>
            </w:r>
            <w:r>
              <w:rPr>
                <w:noProof/>
                <w:webHidden/>
              </w:rPr>
              <w:tab/>
            </w:r>
            <w:r>
              <w:rPr>
                <w:noProof/>
                <w:webHidden/>
              </w:rPr>
              <w:fldChar w:fldCharType="begin"/>
            </w:r>
            <w:r>
              <w:rPr>
                <w:noProof/>
                <w:webHidden/>
              </w:rPr>
              <w:instrText xml:space="preserve"> PAGEREF _Toc109905991 \h </w:instrText>
            </w:r>
            <w:r>
              <w:rPr>
                <w:noProof/>
                <w:webHidden/>
              </w:rPr>
            </w:r>
            <w:r>
              <w:rPr>
                <w:noProof/>
                <w:webHidden/>
              </w:rPr>
              <w:fldChar w:fldCharType="separate"/>
            </w:r>
            <w:r>
              <w:rPr>
                <w:noProof/>
                <w:webHidden/>
              </w:rPr>
              <w:t>317</w:t>
            </w:r>
            <w:r>
              <w:rPr>
                <w:noProof/>
                <w:webHidden/>
              </w:rPr>
              <w:fldChar w:fldCharType="end"/>
            </w:r>
          </w:hyperlink>
        </w:p>
        <w:p w14:paraId="2E5E3B49" w14:textId="77777777" w:rsidR="005D3528" w:rsidRDefault="005D3528">
          <w:pPr>
            <w:pStyle w:val="TOC3"/>
            <w:tabs>
              <w:tab w:val="right" w:leader="dot" w:pos="15100"/>
            </w:tabs>
            <w:rPr>
              <w:rFonts w:eastAsiaTheme="minorEastAsia" w:cstheme="minorBidi"/>
              <w:noProof/>
              <w:color w:val="auto"/>
              <w:sz w:val="22"/>
              <w:szCs w:val="22"/>
            </w:rPr>
          </w:pPr>
          <w:hyperlink w:anchor="_Toc109905992" w:history="1">
            <w:r w:rsidRPr="003E2DB5">
              <w:rPr>
                <w:rStyle w:val="Hyperlink"/>
                <w:b/>
                <w:noProof/>
              </w:rPr>
              <w:t>0732B&amp;CE-202. Assess construction faults in buildings</w:t>
            </w:r>
            <w:r>
              <w:rPr>
                <w:noProof/>
                <w:webHidden/>
              </w:rPr>
              <w:tab/>
            </w:r>
            <w:r>
              <w:rPr>
                <w:noProof/>
                <w:webHidden/>
              </w:rPr>
              <w:fldChar w:fldCharType="begin"/>
            </w:r>
            <w:r>
              <w:rPr>
                <w:noProof/>
                <w:webHidden/>
              </w:rPr>
              <w:instrText xml:space="preserve"> PAGEREF _Toc109905992 \h </w:instrText>
            </w:r>
            <w:r>
              <w:rPr>
                <w:noProof/>
                <w:webHidden/>
              </w:rPr>
            </w:r>
            <w:r>
              <w:rPr>
                <w:noProof/>
                <w:webHidden/>
              </w:rPr>
              <w:fldChar w:fldCharType="separate"/>
            </w:r>
            <w:r>
              <w:rPr>
                <w:noProof/>
                <w:webHidden/>
              </w:rPr>
              <w:t>320</w:t>
            </w:r>
            <w:r>
              <w:rPr>
                <w:noProof/>
                <w:webHidden/>
              </w:rPr>
              <w:fldChar w:fldCharType="end"/>
            </w:r>
          </w:hyperlink>
        </w:p>
        <w:p w14:paraId="70151E9B" w14:textId="77777777" w:rsidR="005D3528" w:rsidRDefault="005D3528">
          <w:pPr>
            <w:pStyle w:val="TOC3"/>
            <w:tabs>
              <w:tab w:val="right" w:leader="dot" w:pos="15100"/>
            </w:tabs>
            <w:rPr>
              <w:rFonts w:eastAsiaTheme="minorEastAsia" w:cstheme="minorBidi"/>
              <w:noProof/>
              <w:color w:val="auto"/>
              <w:sz w:val="22"/>
              <w:szCs w:val="22"/>
            </w:rPr>
          </w:pPr>
          <w:hyperlink w:anchor="_Toc109905993" w:history="1">
            <w:r w:rsidRPr="003E2DB5">
              <w:rPr>
                <w:rStyle w:val="Hyperlink"/>
                <w:b/>
                <w:noProof/>
              </w:rPr>
              <w:t>0732B&amp;CE-203. Repair and rectify concrete</w:t>
            </w:r>
            <w:r>
              <w:rPr>
                <w:noProof/>
                <w:webHidden/>
              </w:rPr>
              <w:tab/>
            </w:r>
            <w:r>
              <w:rPr>
                <w:noProof/>
                <w:webHidden/>
              </w:rPr>
              <w:fldChar w:fldCharType="begin"/>
            </w:r>
            <w:r>
              <w:rPr>
                <w:noProof/>
                <w:webHidden/>
              </w:rPr>
              <w:instrText xml:space="preserve"> PAGEREF _Toc109905993 \h </w:instrText>
            </w:r>
            <w:r>
              <w:rPr>
                <w:noProof/>
                <w:webHidden/>
              </w:rPr>
            </w:r>
            <w:r>
              <w:rPr>
                <w:noProof/>
                <w:webHidden/>
              </w:rPr>
              <w:fldChar w:fldCharType="separate"/>
            </w:r>
            <w:r>
              <w:rPr>
                <w:noProof/>
                <w:webHidden/>
              </w:rPr>
              <w:t>324</w:t>
            </w:r>
            <w:r>
              <w:rPr>
                <w:noProof/>
                <w:webHidden/>
              </w:rPr>
              <w:fldChar w:fldCharType="end"/>
            </w:r>
          </w:hyperlink>
        </w:p>
        <w:p w14:paraId="75441E43" w14:textId="77777777" w:rsidR="005D3528" w:rsidRDefault="005D3528">
          <w:pPr>
            <w:pStyle w:val="TOC3"/>
            <w:tabs>
              <w:tab w:val="right" w:leader="dot" w:pos="15100"/>
            </w:tabs>
            <w:rPr>
              <w:rFonts w:eastAsiaTheme="minorEastAsia" w:cstheme="minorBidi"/>
              <w:noProof/>
              <w:color w:val="auto"/>
              <w:sz w:val="22"/>
              <w:szCs w:val="22"/>
            </w:rPr>
          </w:pPr>
          <w:hyperlink w:anchor="_Toc109905994" w:history="1">
            <w:r w:rsidRPr="003E2DB5">
              <w:rPr>
                <w:rStyle w:val="Hyperlink"/>
                <w:b/>
                <w:noProof/>
              </w:rPr>
              <w:t>0732B&amp;CE-204. Repair wall and floor tiles</w:t>
            </w:r>
            <w:r>
              <w:rPr>
                <w:noProof/>
                <w:webHidden/>
              </w:rPr>
              <w:tab/>
            </w:r>
            <w:r>
              <w:rPr>
                <w:noProof/>
                <w:webHidden/>
              </w:rPr>
              <w:fldChar w:fldCharType="begin"/>
            </w:r>
            <w:r>
              <w:rPr>
                <w:noProof/>
                <w:webHidden/>
              </w:rPr>
              <w:instrText xml:space="preserve"> PAGEREF _Toc109905994 \h </w:instrText>
            </w:r>
            <w:r>
              <w:rPr>
                <w:noProof/>
                <w:webHidden/>
              </w:rPr>
            </w:r>
            <w:r>
              <w:rPr>
                <w:noProof/>
                <w:webHidden/>
              </w:rPr>
              <w:fldChar w:fldCharType="separate"/>
            </w:r>
            <w:r>
              <w:rPr>
                <w:noProof/>
                <w:webHidden/>
              </w:rPr>
              <w:t>328</w:t>
            </w:r>
            <w:r>
              <w:rPr>
                <w:noProof/>
                <w:webHidden/>
              </w:rPr>
              <w:fldChar w:fldCharType="end"/>
            </w:r>
          </w:hyperlink>
        </w:p>
        <w:p w14:paraId="5149D737" w14:textId="77777777" w:rsidR="005D3528" w:rsidRDefault="005D3528">
          <w:pPr>
            <w:pStyle w:val="TOC3"/>
            <w:tabs>
              <w:tab w:val="right" w:leader="dot" w:pos="15100"/>
            </w:tabs>
            <w:rPr>
              <w:rFonts w:eastAsiaTheme="minorEastAsia" w:cstheme="minorBidi"/>
              <w:noProof/>
              <w:color w:val="auto"/>
              <w:sz w:val="22"/>
              <w:szCs w:val="22"/>
            </w:rPr>
          </w:pPr>
          <w:hyperlink w:anchor="_Toc109905995" w:history="1">
            <w:r w:rsidRPr="003E2DB5">
              <w:rPr>
                <w:rStyle w:val="Hyperlink"/>
                <w:b/>
                <w:noProof/>
              </w:rPr>
              <w:t>0732B&amp;CE-205. Apply building codes and standards to building projects</w:t>
            </w:r>
            <w:r>
              <w:rPr>
                <w:noProof/>
                <w:webHidden/>
              </w:rPr>
              <w:tab/>
            </w:r>
            <w:r>
              <w:rPr>
                <w:noProof/>
                <w:webHidden/>
              </w:rPr>
              <w:fldChar w:fldCharType="begin"/>
            </w:r>
            <w:r>
              <w:rPr>
                <w:noProof/>
                <w:webHidden/>
              </w:rPr>
              <w:instrText xml:space="preserve"> PAGEREF _Toc109905995 \h </w:instrText>
            </w:r>
            <w:r>
              <w:rPr>
                <w:noProof/>
                <w:webHidden/>
              </w:rPr>
            </w:r>
            <w:r>
              <w:rPr>
                <w:noProof/>
                <w:webHidden/>
              </w:rPr>
              <w:fldChar w:fldCharType="separate"/>
            </w:r>
            <w:r>
              <w:rPr>
                <w:noProof/>
                <w:webHidden/>
              </w:rPr>
              <w:t>332</w:t>
            </w:r>
            <w:r>
              <w:rPr>
                <w:noProof/>
                <w:webHidden/>
              </w:rPr>
              <w:fldChar w:fldCharType="end"/>
            </w:r>
          </w:hyperlink>
        </w:p>
        <w:p w14:paraId="18D241F5" w14:textId="77777777" w:rsidR="005D3528" w:rsidRDefault="005D3528">
          <w:pPr>
            <w:pStyle w:val="TOC2"/>
            <w:tabs>
              <w:tab w:val="right" w:leader="dot" w:pos="15100"/>
            </w:tabs>
            <w:rPr>
              <w:rFonts w:eastAsiaTheme="minorEastAsia" w:cstheme="minorBidi"/>
              <w:i w:val="0"/>
              <w:iCs w:val="0"/>
              <w:noProof/>
              <w:color w:val="auto"/>
              <w:sz w:val="22"/>
              <w:szCs w:val="22"/>
            </w:rPr>
          </w:pPr>
          <w:hyperlink w:anchor="_Toc109905996" w:history="1">
            <w:r w:rsidRPr="003E2DB5">
              <w:rPr>
                <w:rStyle w:val="Hyperlink"/>
                <w:rFonts w:eastAsia="Calibri"/>
                <w:b/>
                <w:noProof/>
              </w:rPr>
              <w:t>9.17 Concrete Technology</w:t>
            </w:r>
            <w:r>
              <w:rPr>
                <w:noProof/>
                <w:webHidden/>
              </w:rPr>
              <w:tab/>
            </w:r>
            <w:r>
              <w:rPr>
                <w:noProof/>
                <w:webHidden/>
              </w:rPr>
              <w:fldChar w:fldCharType="begin"/>
            </w:r>
            <w:r>
              <w:rPr>
                <w:noProof/>
                <w:webHidden/>
              </w:rPr>
              <w:instrText xml:space="preserve"> PAGEREF _Toc109905996 \h </w:instrText>
            </w:r>
            <w:r>
              <w:rPr>
                <w:noProof/>
                <w:webHidden/>
              </w:rPr>
            </w:r>
            <w:r>
              <w:rPr>
                <w:noProof/>
                <w:webHidden/>
              </w:rPr>
              <w:fldChar w:fldCharType="separate"/>
            </w:r>
            <w:r>
              <w:rPr>
                <w:noProof/>
                <w:webHidden/>
              </w:rPr>
              <w:t>335</w:t>
            </w:r>
            <w:r>
              <w:rPr>
                <w:noProof/>
                <w:webHidden/>
              </w:rPr>
              <w:fldChar w:fldCharType="end"/>
            </w:r>
          </w:hyperlink>
        </w:p>
        <w:p w14:paraId="553919D6" w14:textId="77777777" w:rsidR="005D3528" w:rsidRDefault="005D3528">
          <w:pPr>
            <w:pStyle w:val="TOC3"/>
            <w:tabs>
              <w:tab w:val="right" w:leader="dot" w:pos="15100"/>
            </w:tabs>
            <w:rPr>
              <w:rFonts w:eastAsiaTheme="minorEastAsia" w:cstheme="minorBidi"/>
              <w:noProof/>
              <w:color w:val="auto"/>
              <w:sz w:val="22"/>
              <w:szCs w:val="22"/>
            </w:rPr>
          </w:pPr>
          <w:hyperlink w:anchor="_Toc109905997" w:history="1">
            <w:r w:rsidRPr="003E2DB5">
              <w:rPr>
                <w:rStyle w:val="Hyperlink"/>
                <w:b/>
                <w:noProof/>
              </w:rPr>
              <w:t>0732B&amp;CE-206. Test the Properties of Cement</w:t>
            </w:r>
            <w:r>
              <w:rPr>
                <w:noProof/>
                <w:webHidden/>
              </w:rPr>
              <w:tab/>
            </w:r>
            <w:r>
              <w:rPr>
                <w:noProof/>
                <w:webHidden/>
              </w:rPr>
              <w:fldChar w:fldCharType="begin"/>
            </w:r>
            <w:r>
              <w:rPr>
                <w:noProof/>
                <w:webHidden/>
              </w:rPr>
              <w:instrText xml:space="preserve"> PAGEREF _Toc109905997 \h </w:instrText>
            </w:r>
            <w:r>
              <w:rPr>
                <w:noProof/>
                <w:webHidden/>
              </w:rPr>
            </w:r>
            <w:r>
              <w:rPr>
                <w:noProof/>
                <w:webHidden/>
              </w:rPr>
              <w:fldChar w:fldCharType="separate"/>
            </w:r>
            <w:r>
              <w:rPr>
                <w:noProof/>
                <w:webHidden/>
              </w:rPr>
              <w:t>335</w:t>
            </w:r>
            <w:r>
              <w:rPr>
                <w:noProof/>
                <w:webHidden/>
              </w:rPr>
              <w:fldChar w:fldCharType="end"/>
            </w:r>
          </w:hyperlink>
        </w:p>
        <w:p w14:paraId="0AA10BAD" w14:textId="77777777" w:rsidR="005D3528" w:rsidRDefault="005D3528">
          <w:pPr>
            <w:pStyle w:val="TOC3"/>
            <w:tabs>
              <w:tab w:val="right" w:leader="dot" w:pos="15100"/>
            </w:tabs>
            <w:rPr>
              <w:rFonts w:eastAsiaTheme="minorEastAsia" w:cstheme="minorBidi"/>
              <w:noProof/>
              <w:color w:val="auto"/>
              <w:sz w:val="22"/>
              <w:szCs w:val="22"/>
            </w:rPr>
          </w:pPr>
          <w:hyperlink w:anchor="_Toc109905998" w:history="1">
            <w:r w:rsidRPr="003E2DB5">
              <w:rPr>
                <w:rStyle w:val="Hyperlink"/>
                <w:b/>
                <w:noProof/>
              </w:rPr>
              <w:t>0732B&amp;CE-207. Find Out Strength of Cement</w:t>
            </w:r>
            <w:r>
              <w:rPr>
                <w:noProof/>
                <w:webHidden/>
              </w:rPr>
              <w:tab/>
            </w:r>
            <w:r>
              <w:rPr>
                <w:noProof/>
                <w:webHidden/>
              </w:rPr>
              <w:fldChar w:fldCharType="begin"/>
            </w:r>
            <w:r>
              <w:rPr>
                <w:noProof/>
                <w:webHidden/>
              </w:rPr>
              <w:instrText xml:space="preserve"> PAGEREF _Toc109905998 \h </w:instrText>
            </w:r>
            <w:r>
              <w:rPr>
                <w:noProof/>
                <w:webHidden/>
              </w:rPr>
            </w:r>
            <w:r>
              <w:rPr>
                <w:noProof/>
                <w:webHidden/>
              </w:rPr>
              <w:fldChar w:fldCharType="separate"/>
            </w:r>
            <w:r>
              <w:rPr>
                <w:noProof/>
                <w:webHidden/>
              </w:rPr>
              <w:t>339</w:t>
            </w:r>
            <w:r>
              <w:rPr>
                <w:noProof/>
                <w:webHidden/>
              </w:rPr>
              <w:fldChar w:fldCharType="end"/>
            </w:r>
          </w:hyperlink>
        </w:p>
        <w:p w14:paraId="5F4992A9" w14:textId="77777777" w:rsidR="005D3528" w:rsidRDefault="005D3528">
          <w:pPr>
            <w:pStyle w:val="TOC3"/>
            <w:tabs>
              <w:tab w:val="right" w:leader="dot" w:pos="15100"/>
            </w:tabs>
            <w:rPr>
              <w:rFonts w:eastAsiaTheme="minorEastAsia" w:cstheme="minorBidi"/>
              <w:noProof/>
              <w:color w:val="auto"/>
              <w:sz w:val="22"/>
              <w:szCs w:val="22"/>
            </w:rPr>
          </w:pPr>
          <w:hyperlink w:anchor="_Toc109905999" w:history="1">
            <w:r w:rsidRPr="003E2DB5">
              <w:rPr>
                <w:rStyle w:val="Hyperlink"/>
                <w:b/>
                <w:noProof/>
              </w:rPr>
              <w:t>0732B&amp;CE-208. Test the Properties of Aggregate</w:t>
            </w:r>
            <w:r>
              <w:rPr>
                <w:noProof/>
                <w:webHidden/>
              </w:rPr>
              <w:tab/>
            </w:r>
            <w:r>
              <w:rPr>
                <w:noProof/>
                <w:webHidden/>
              </w:rPr>
              <w:fldChar w:fldCharType="begin"/>
            </w:r>
            <w:r>
              <w:rPr>
                <w:noProof/>
                <w:webHidden/>
              </w:rPr>
              <w:instrText xml:space="preserve"> PAGEREF _Toc109905999 \h </w:instrText>
            </w:r>
            <w:r>
              <w:rPr>
                <w:noProof/>
                <w:webHidden/>
              </w:rPr>
            </w:r>
            <w:r>
              <w:rPr>
                <w:noProof/>
                <w:webHidden/>
              </w:rPr>
              <w:fldChar w:fldCharType="separate"/>
            </w:r>
            <w:r>
              <w:rPr>
                <w:noProof/>
                <w:webHidden/>
              </w:rPr>
              <w:t>342</w:t>
            </w:r>
            <w:r>
              <w:rPr>
                <w:noProof/>
                <w:webHidden/>
              </w:rPr>
              <w:fldChar w:fldCharType="end"/>
            </w:r>
          </w:hyperlink>
        </w:p>
        <w:p w14:paraId="248C3AAF" w14:textId="77777777" w:rsidR="005D3528" w:rsidRDefault="005D3528">
          <w:pPr>
            <w:pStyle w:val="TOC3"/>
            <w:tabs>
              <w:tab w:val="right" w:leader="dot" w:pos="15100"/>
            </w:tabs>
            <w:rPr>
              <w:rFonts w:eastAsiaTheme="minorEastAsia" w:cstheme="minorBidi"/>
              <w:noProof/>
              <w:color w:val="auto"/>
              <w:sz w:val="22"/>
              <w:szCs w:val="22"/>
            </w:rPr>
          </w:pPr>
          <w:hyperlink w:anchor="_Toc109906000" w:history="1">
            <w:r w:rsidRPr="003E2DB5">
              <w:rPr>
                <w:rStyle w:val="Hyperlink"/>
                <w:b/>
                <w:noProof/>
              </w:rPr>
              <w:t>0732B&amp;CE-209. Test the Properties of Fresh Concrete</w:t>
            </w:r>
            <w:r>
              <w:rPr>
                <w:noProof/>
                <w:webHidden/>
              </w:rPr>
              <w:tab/>
            </w:r>
            <w:r>
              <w:rPr>
                <w:noProof/>
                <w:webHidden/>
              </w:rPr>
              <w:fldChar w:fldCharType="begin"/>
            </w:r>
            <w:r>
              <w:rPr>
                <w:noProof/>
                <w:webHidden/>
              </w:rPr>
              <w:instrText xml:space="preserve"> PAGEREF _Toc109906000 \h </w:instrText>
            </w:r>
            <w:r>
              <w:rPr>
                <w:noProof/>
                <w:webHidden/>
              </w:rPr>
            </w:r>
            <w:r>
              <w:rPr>
                <w:noProof/>
                <w:webHidden/>
              </w:rPr>
              <w:fldChar w:fldCharType="separate"/>
            </w:r>
            <w:r>
              <w:rPr>
                <w:noProof/>
                <w:webHidden/>
              </w:rPr>
              <w:t>346</w:t>
            </w:r>
            <w:r>
              <w:rPr>
                <w:noProof/>
                <w:webHidden/>
              </w:rPr>
              <w:fldChar w:fldCharType="end"/>
            </w:r>
          </w:hyperlink>
        </w:p>
        <w:p w14:paraId="32B40485" w14:textId="77777777" w:rsidR="005D3528" w:rsidRDefault="005D3528">
          <w:pPr>
            <w:pStyle w:val="TOC3"/>
            <w:tabs>
              <w:tab w:val="right" w:leader="dot" w:pos="15100"/>
            </w:tabs>
            <w:rPr>
              <w:rFonts w:eastAsiaTheme="minorEastAsia" w:cstheme="minorBidi"/>
              <w:noProof/>
              <w:color w:val="auto"/>
              <w:sz w:val="22"/>
              <w:szCs w:val="22"/>
            </w:rPr>
          </w:pPr>
          <w:hyperlink w:anchor="_Toc109906001" w:history="1">
            <w:r w:rsidRPr="003E2DB5">
              <w:rPr>
                <w:rStyle w:val="Hyperlink"/>
                <w:b/>
                <w:noProof/>
              </w:rPr>
              <w:t>0732B&amp;CE-210. Destructive Tests on Hardened Concrete</w:t>
            </w:r>
            <w:r>
              <w:rPr>
                <w:noProof/>
                <w:webHidden/>
              </w:rPr>
              <w:tab/>
            </w:r>
            <w:r>
              <w:rPr>
                <w:noProof/>
                <w:webHidden/>
              </w:rPr>
              <w:fldChar w:fldCharType="begin"/>
            </w:r>
            <w:r>
              <w:rPr>
                <w:noProof/>
                <w:webHidden/>
              </w:rPr>
              <w:instrText xml:space="preserve"> PAGEREF _Toc109906001 \h </w:instrText>
            </w:r>
            <w:r>
              <w:rPr>
                <w:noProof/>
                <w:webHidden/>
              </w:rPr>
            </w:r>
            <w:r>
              <w:rPr>
                <w:noProof/>
                <w:webHidden/>
              </w:rPr>
              <w:fldChar w:fldCharType="separate"/>
            </w:r>
            <w:r>
              <w:rPr>
                <w:noProof/>
                <w:webHidden/>
              </w:rPr>
              <w:t>349</w:t>
            </w:r>
            <w:r>
              <w:rPr>
                <w:noProof/>
                <w:webHidden/>
              </w:rPr>
              <w:fldChar w:fldCharType="end"/>
            </w:r>
          </w:hyperlink>
        </w:p>
        <w:p w14:paraId="3F1E3DF4" w14:textId="77777777" w:rsidR="005D3528" w:rsidRDefault="005D3528">
          <w:pPr>
            <w:pStyle w:val="TOC3"/>
            <w:tabs>
              <w:tab w:val="right" w:leader="dot" w:pos="15100"/>
            </w:tabs>
            <w:rPr>
              <w:rFonts w:eastAsiaTheme="minorEastAsia" w:cstheme="minorBidi"/>
              <w:noProof/>
              <w:color w:val="auto"/>
              <w:sz w:val="22"/>
              <w:szCs w:val="22"/>
            </w:rPr>
          </w:pPr>
          <w:hyperlink w:anchor="_Toc109906002" w:history="1">
            <w:r w:rsidRPr="003E2DB5">
              <w:rPr>
                <w:rStyle w:val="Hyperlink"/>
                <w:b/>
                <w:noProof/>
              </w:rPr>
              <w:t>0732B&amp;CE-211. Perform Non-Destructive Tests on Hardened Concrete</w:t>
            </w:r>
            <w:r>
              <w:rPr>
                <w:noProof/>
                <w:webHidden/>
              </w:rPr>
              <w:tab/>
            </w:r>
            <w:r>
              <w:rPr>
                <w:noProof/>
                <w:webHidden/>
              </w:rPr>
              <w:fldChar w:fldCharType="begin"/>
            </w:r>
            <w:r>
              <w:rPr>
                <w:noProof/>
                <w:webHidden/>
              </w:rPr>
              <w:instrText xml:space="preserve"> PAGEREF _Toc109906002 \h </w:instrText>
            </w:r>
            <w:r>
              <w:rPr>
                <w:noProof/>
                <w:webHidden/>
              </w:rPr>
            </w:r>
            <w:r>
              <w:rPr>
                <w:noProof/>
                <w:webHidden/>
              </w:rPr>
              <w:fldChar w:fldCharType="separate"/>
            </w:r>
            <w:r>
              <w:rPr>
                <w:noProof/>
                <w:webHidden/>
              </w:rPr>
              <w:t>354</w:t>
            </w:r>
            <w:r>
              <w:rPr>
                <w:noProof/>
                <w:webHidden/>
              </w:rPr>
              <w:fldChar w:fldCharType="end"/>
            </w:r>
          </w:hyperlink>
        </w:p>
        <w:p w14:paraId="063B991A" w14:textId="77777777" w:rsidR="005D3528" w:rsidRDefault="005D3528">
          <w:pPr>
            <w:pStyle w:val="TOC2"/>
            <w:tabs>
              <w:tab w:val="right" w:leader="dot" w:pos="15100"/>
            </w:tabs>
            <w:rPr>
              <w:rFonts w:eastAsiaTheme="minorEastAsia" w:cstheme="minorBidi"/>
              <w:i w:val="0"/>
              <w:iCs w:val="0"/>
              <w:noProof/>
              <w:color w:val="auto"/>
              <w:sz w:val="22"/>
              <w:szCs w:val="22"/>
            </w:rPr>
          </w:pPr>
          <w:hyperlink w:anchor="_Toc109906003" w:history="1">
            <w:r w:rsidRPr="003E2DB5">
              <w:rPr>
                <w:rStyle w:val="Hyperlink"/>
                <w:rFonts w:eastAsia="Calibri"/>
                <w:b/>
                <w:noProof/>
              </w:rPr>
              <w:t>9.18. Advanced Quantity Surveying</w:t>
            </w:r>
            <w:r>
              <w:rPr>
                <w:noProof/>
                <w:webHidden/>
              </w:rPr>
              <w:tab/>
            </w:r>
            <w:r>
              <w:rPr>
                <w:noProof/>
                <w:webHidden/>
              </w:rPr>
              <w:fldChar w:fldCharType="begin"/>
            </w:r>
            <w:r>
              <w:rPr>
                <w:noProof/>
                <w:webHidden/>
              </w:rPr>
              <w:instrText xml:space="preserve"> PAGEREF _Toc109906003 \h </w:instrText>
            </w:r>
            <w:r>
              <w:rPr>
                <w:noProof/>
                <w:webHidden/>
              </w:rPr>
            </w:r>
            <w:r>
              <w:rPr>
                <w:noProof/>
                <w:webHidden/>
              </w:rPr>
              <w:fldChar w:fldCharType="separate"/>
            </w:r>
            <w:r>
              <w:rPr>
                <w:noProof/>
                <w:webHidden/>
              </w:rPr>
              <w:t>358</w:t>
            </w:r>
            <w:r>
              <w:rPr>
                <w:noProof/>
                <w:webHidden/>
              </w:rPr>
              <w:fldChar w:fldCharType="end"/>
            </w:r>
          </w:hyperlink>
        </w:p>
        <w:p w14:paraId="376D3DA8" w14:textId="77777777" w:rsidR="005D3528" w:rsidRDefault="005D3528">
          <w:pPr>
            <w:pStyle w:val="TOC3"/>
            <w:tabs>
              <w:tab w:val="right" w:leader="dot" w:pos="15100"/>
            </w:tabs>
            <w:rPr>
              <w:rFonts w:eastAsiaTheme="minorEastAsia" w:cstheme="minorBidi"/>
              <w:noProof/>
              <w:color w:val="auto"/>
              <w:sz w:val="22"/>
              <w:szCs w:val="22"/>
            </w:rPr>
          </w:pPr>
          <w:hyperlink w:anchor="_Toc109906004" w:history="1">
            <w:r w:rsidRPr="003E2DB5">
              <w:rPr>
                <w:rStyle w:val="Hyperlink"/>
                <w:b/>
                <w:noProof/>
              </w:rPr>
              <w:t>0732B&amp;CE-212. Produce Detailed Estimate of Water Tanks.</w:t>
            </w:r>
            <w:r>
              <w:rPr>
                <w:noProof/>
                <w:webHidden/>
              </w:rPr>
              <w:tab/>
            </w:r>
            <w:r>
              <w:rPr>
                <w:noProof/>
                <w:webHidden/>
              </w:rPr>
              <w:fldChar w:fldCharType="begin"/>
            </w:r>
            <w:r>
              <w:rPr>
                <w:noProof/>
                <w:webHidden/>
              </w:rPr>
              <w:instrText xml:space="preserve"> PAGEREF _Toc109906004 \h </w:instrText>
            </w:r>
            <w:r>
              <w:rPr>
                <w:noProof/>
                <w:webHidden/>
              </w:rPr>
            </w:r>
            <w:r>
              <w:rPr>
                <w:noProof/>
                <w:webHidden/>
              </w:rPr>
              <w:fldChar w:fldCharType="separate"/>
            </w:r>
            <w:r>
              <w:rPr>
                <w:noProof/>
                <w:webHidden/>
              </w:rPr>
              <w:t>358</w:t>
            </w:r>
            <w:r>
              <w:rPr>
                <w:noProof/>
                <w:webHidden/>
              </w:rPr>
              <w:fldChar w:fldCharType="end"/>
            </w:r>
          </w:hyperlink>
        </w:p>
        <w:p w14:paraId="74E32D3F" w14:textId="77777777" w:rsidR="005D3528" w:rsidRDefault="005D3528">
          <w:pPr>
            <w:pStyle w:val="TOC3"/>
            <w:tabs>
              <w:tab w:val="right" w:leader="dot" w:pos="15100"/>
            </w:tabs>
            <w:rPr>
              <w:rFonts w:eastAsiaTheme="minorEastAsia" w:cstheme="minorBidi"/>
              <w:noProof/>
              <w:color w:val="auto"/>
              <w:sz w:val="22"/>
              <w:szCs w:val="22"/>
            </w:rPr>
          </w:pPr>
          <w:hyperlink w:anchor="_Toc109906005" w:history="1">
            <w:r w:rsidRPr="003E2DB5">
              <w:rPr>
                <w:rStyle w:val="Hyperlink"/>
                <w:b/>
                <w:noProof/>
              </w:rPr>
              <w:t>0732B&amp;CE-213. Produce Detailed Estimate of Wells.</w:t>
            </w:r>
            <w:r>
              <w:rPr>
                <w:noProof/>
                <w:webHidden/>
              </w:rPr>
              <w:tab/>
            </w:r>
            <w:r>
              <w:rPr>
                <w:noProof/>
                <w:webHidden/>
              </w:rPr>
              <w:fldChar w:fldCharType="begin"/>
            </w:r>
            <w:r>
              <w:rPr>
                <w:noProof/>
                <w:webHidden/>
              </w:rPr>
              <w:instrText xml:space="preserve"> PAGEREF _Toc109906005 \h </w:instrText>
            </w:r>
            <w:r>
              <w:rPr>
                <w:noProof/>
                <w:webHidden/>
              </w:rPr>
            </w:r>
            <w:r>
              <w:rPr>
                <w:noProof/>
                <w:webHidden/>
              </w:rPr>
              <w:fldChar w:fldCharType="separate"/>
            </w:r>
            <w:r>
              <w:rPr>
                <w:noProof/>
                <w:webHidden/>
              </w:rPr>
              <w:t>364</w:t>
            </w:r>
            <w:r>
              <w:rPr>
                <w:noProof/>
                <w:webHidden/>
              </w:rPr>
              <w:fldChar w:fldCharType="end"/>
            </w:r>
          </w:hyperlink>
        </w:p>
        <w:p w14:paraId="4A4BB436" w14:textId="77777777" w:rsidR="005D3528" w:rsidRDefault="005D3528">
          <w:pPr>
            <w:pStyle w:val="TOC3"/>
            <w:tabs>
              <w:tab w:val="right" w:leader="dot" w:pos="15100"/>
            </w:tabs>
            <w:rPr>
              <w:rFonts w:eastAsiaTheme="minorEastAsia" w:cstheme="minorBidi"/>
              <w:noProof/>
              <w:color w:val="auto"/>
              <w:sz w:val="22"/>
              <w:szCs w:val="22"/>
            </w:rPr>
          </w:pPr>
          <w:hyperlink w:anchor="_Toc109906006" w:history="1">
            <w:r w:rsidRPr="003E2DB5">
              <w:rPr>
                <w:rStyle w:val="Hyperlink"/>
                <w:b/>
                <w:noProof/>
              </w:rPr>
              <w:t>0732B&amp;CE-214. Produce Detailed Estimate of Steel Structures</w:t>
            </w:r>
            <w:r>
              <w:rPr>
                <w:noProof/>
                <w:webHidden/>
              </w:rPr>
              <w:tab/>
            </w:r>
            <w:r>
              <w:rPr>
                <w:noProof/>
                <w:webHidden/>
              </w:rPr>
              <w:fldChar w:fldCharType="begin"/>
            </w:r>
            <w:r>
              <w:rPr>
                <w:noProof/>
                <w:webHidden/>
              </w:rPr>
              <w:instrText xml:space="preserve"> PAGEREF _Toc109906006 \h </w:instrText>
            </w:r>
            <w:r>
              <w:rPr>
                <w:noProof/>
                <w:webHidden/>
              </w:rPr>
            </w:r>
            <w:r>
              <w:rPr>
                <w:noProof/>
                <w:webHidden/>
              </w:rPr>
              <w:fldChar w:fldCharType="separate"/>
            </w:r>
            <w:r>
              <w:rPr>
                <w:noProof/>
                <w:webHidden/>
              </w:rPr>
              <w:t>369</w:t>
            </w:r>
            <w:r>
              <w:rPr>
                <w:noProof/>
                <w:webHidden/>
              </w:rPr>
              <w:fldChar w:fldCharType="end"/>
            </w:r>
          </w:hyperlink>
        </w:p>
        <w:p w14:paraId="554D4BDD" w14:textId="77777777" w:rsidR="005D3528" w:rsidRDefault="005D3528">
          <w:pPr>
            <w:pStyle w:val="TOC3"/>
            <w:tabs>
              <w:tab w:val="right" w:leader="dot" w:pos="15100"/>
            </w:tabs>
            <w:rPr>
              <w:rFonts w:eastAsiaTheme="minorEastAsia" w:cstheme="minorBidi"/>
              <w:noProof/>
              <w:color w:val="auto"/>
              <w:sz w:val="22"/>
              <w:szCs w:val="22"/>
            </w:rPr>
          </w:pPr>
          <w:hyperlink w:anchor="_Toc109906007" w:history="1">
            <w:r w:rsidRPr="003E2DB5">
              <w:rPr>
                <w:rStyle w:val="Hyperlink"/>
                <w:b/>
                <w:noProof/>
              </w:rPr>
              <w:t>0732B&amp;CE-215. Produce Detailed Estimate of RCC Framed Structure</w:t>
            </w:r>
            <w:r>
              <w:rPr>
                <w:noProof/>
                <w:webHidden/>
              </w:rPr>
              <w:tab/>
            </w:r>
            <w:r>
              <w:rPr>
                <w:noProof/>
                <w:webHidden/>
              </w:rPr>
              <w:fldChar w:fldCharType="begin"/>
            </w:r>
            <w:r>
              <w:rPr>
                <w:noProof/>
                <w:webHidden/>
              </w:rPr>
              <w:instrText xml:space="preserve"> PAGEREF _Toc109906007 \h </w:instrText>
            </w:r>
            <w:r>
              <w:rPr>
                <w:noProof/>
                <w:webHidden/>
              </w:rPr>
            </w:r>
            <w:r>
              <w:rPr>
                <w:noProof/>
                <w:webHidden/>
              </w:rPr>
              <w:fldChar w:fldCharType="separate"/>
            </w:r>
            <w:r>
              <w:rPr>
                <w:noProof/>
                <w:webHidden/>
              </w:rPr>
              <w:t>373</w:t>
            </w:r>
            <w:r>
              <w:rPr>
                <w:noProof/>
                <w:webHidden/>
              </w:rPr>
              <w:fldChar w:fldCharType="end"/>
            </w:r>
          </w:hyperlink>
        </w:p>
        <w:p w14:paraId="11644BBC" w14:textId="77777777" w:rsidR="005D3528" w:rsidRDefault="005D3528">
          <w:pPr>
            <w:pStyle w:val="TOC3"/>
            <w:tabs>
              <w:tab w:val="right" w:leader="dot" w:pos="15100"/>
            </w:tabs>
            <w:rPr>
              <w:rFonts w:eastAsiaTheme="minorEastAsia" w:cstheme="minorBidi"/>
              <w:noProof/>
              <w:color w:val="auto"/>
              <w:sz w:val="22"/>
              <w:szCs w:val="22"/>
            </w:rPr>
          </w:pPr>
          <w:hyperlink w:anchor="_Toc109906008" w:history="1">
            <w:r w:rsidRPr="003E2DB5">
              <w:rPr>
                <w:rStyle w:val="Hyperlink"/>
                <w:b/>
                <w:noProof/>
              </w:rPr>
              <w:t>0732B&amp;CE-216. Produce Detailed Estimate of Building Services.</w:t>
            </w:r>
            <w:r>
              <w:rPr>
                <w:noProof/>
                <w:webHidden/>
              </w:rPr>
              <w:tab/>
            </w:r>
            <w:r>
              <w:rPr>
                <w:noProof/>
                <w:webHidden/>
              </w:rPr>
              <w:fldChar w:fldCharType="begin"/>
            </w:r>
            <w:r>
              <w:rPr>
                <w:noProof/>
                <w:webHidden/>
              </w:rPr>
              <w:instrText xml:space="preserve"> PAGEREF _Toc109906008 \h </w:instrText>
            </w:r>
            <w:r>
              <w:rPr>
                <w:noProof/>
                <w:webHidden/>
              </w:rPr>
            </w:r>
            <w:r>
              <w:rPr>
                <w:noProof/>
                <w:webHidden/>
              </w:rPr>
              <w:fldChar w:fldCharType="separate"/>
            </w:r>
            <w:r>
              <w:rPr>
                <w:noProof/>
                <w:webHidden/>
              </w:rPr>
              <w:t>376</w:t>
            </w:r>
            <w:r>
              <w:rPr>
                <w:noProof/>
                <w:webHidden/>
              </w:rPr>
              <w:fldChar w:fldCharType="end"/>
            </w:r>
          </w:hyperlink>
        </w:p>
        <w:p w14:paraId="4FBA14BB" w14:textId="77777777" w:rsidR="005D3528" w:rsidRDefault="005D3528">
          <w:pPr>
            <w:pStyle w:val="TOC3"/>
            <w:tabs>
              <w:tab w:val="right" w:leader="dot" w:pos="15100"/>
            </w:tabs>
            <w:rPr>
              <w:rFonts w:eastAsiaTheme="minorEastAsia" w:cstheme="minorBidi"/>
              <w:noProof/>
              <w:color w:val="auto"/>
              <w:sz w:val="22"/>
              <w:szCs w:val="22"/>
            </w:rPr>
          </w:pPr>
          <w:hyperlink w:anchor="_Toc109906009" w:history="1">
            <w:r w:rsidRPr="003E2DB5">
              <w:rPr>
                <w:rStyle w:val="Hyperlink"/>
                <w:b/>
                <w:noProof/>
              </w:rPr>
              <w:t>0732B&amp;CE-217. Produce Detailed Estimates Using Computer Software -Excel.</w:t>
            </w:r>
            <w:r>
              <w:rPr>
                <w:noProof/>
                <w:webHidden/>
              </w:rPr>
              <w:tab/>
            </w:r>
            <w:r>
              <w:rPr>
                <w:noProof/>
                <w:webHidden/>
              </w:rPr>
              <w:fldChar w:fldCharType="begin"/>
            </w:r>
            <w:r>
              <w:rPr>
                <w:noProof/>
                <w:webHidden/>
              </w:rPr>
              <w:instrText xml:space="preserve"> PAGEREF _Toc109906009 \h </w:instrText>
            </w:r>
            <w:r>
              <w:rPr>
                <w:noProof/>
                <w:webHidden/>
              </w:rPr>
            </w:r>
            <w:r>
              <w:rPr>
                <w:noProof/>
                <w:webHidden/>
              </w:rPr>
              <w:fldChar w:fldCharType="separate"/>
            </w:r>
            <w:r>
              <w:rPr>
                <w:noProof/>
                <w:webHidden/>
              </w:rPr>
              <w:t>380</w:t>
            </w:r>
            <w:r>
              <w:rPr>
                <w:noProof/>
                <w:webHidden/>
              </w:rPr>
              <w:fldChar w:fldCharType="end"/>
            </w:r>
          </w:hyperlink>
        </w:p>
        <w:p w14:paraId="30BA34EF" w14:textId="77777777" w:rsidR="005D3528" w:rsidRDefault="005D3528">
          <w:pPr>
            <w:pStyle w:val="TOC3"/>
            <w:tabs>
              <w:tab w:val="right" w:leader="dot" w:pos="15100"/>
            </w:tabs>
            <w:rPr>
              <w:rFonts w:eastAsiaTheme="minorEastAsia" w:cstheme="minorBidi"/>
              <w:noProof/>
              <w:color w:val="auto"/>
              <w:sz w:val="22"/>
              <w:szCs w:val="22"/>
            </w:rPr>
          </w:pPr>
          <w:hyperlink w:anchor="_Toc109906010" w:history="1">
            <w:r w:rsidRPr="003E2DB5">
              <w:rPr>
                <w:rStyle w:val="Hyperlink"/>
                <w:b/>
                <w:noProof/>
              </w:rPr>
              <w:t>0732B&amp;CE-218. Produce Project of Road in AutoCAD Civil 3D software</w:t>
            </w:r>
            <w:r>
              <w:rPr>
                <w:noProof/>
                <w:webHidden/>
              </w:rPr>
              <w:tab/>
            </w:r>
            <w:r>
              <w:rPr>
                <w:noProof/>
                <w:webHidden/>
              </w:rPr>
              <w:fldChar w:fldCharType="begin"/>
            </w:r>
            <w:r>
              <w:rPr>
                <w:noProof/>
                <w:webHidden/>
              </w:rPr>
              <w:instrText xml:space="preserve"> PAGEREF _Toc109906010 \h </w:instrText>
            </w:r>
            <w:r>
              <w:rPr>
                <w:noProof/>
                <w:webHidden/>
              </w:rPr>
            </w:r>
            <w:r>
              <w:rPr>
                <w:noProof/>
                <w:webHidden/>
              </w:rPr>
              <w:fldChar w:fldCharType="separate"/>
            </w:r>
            <w:r>
              <w:rPr>
                <w:noProof/>
                <w:webHidden/>
              </w:rPr>
              <w:t>389</w:t>
            </w:r>
            <w:r>
              <w:rPr>
                <w:noProof/>
                <w:webHidden/>
              </w:rPr>
              <w:fldChar w:fldCharType="end"/>
            </w:r>
          </w:hyperlink>
        </w:p>
        <w:p w14:paraId="728D76FC" w14:textId="77777777" w:rsidR="005D3528" w:rsidRDefault="005D3528">
          <w:pPr>
            <w:pStyle w:val="TOC2"/>
            <w:tabs>
              <w:tab w:val="right" w:leader="dot" w:pos="15100"/>
            </w:tabs>
            <w:rPr>
              <w:rFonts w:eastAsiaTheme="minorEastAsia" w:cstheme="minorBidi"/>
              <w:i w:val="0"/>
              <w:iCs w:val="0"/>
              <w:noProof/>
              <w:color w:val="auto"/>
              <w:sz w:val="22"/>
              <w:szCs w:val="22"/>
            </w:rPr>
          </w:pPr>
          <w:hyperlink w:anchor="_Toc109906011" w:history="1">
            <w:r w:rsidRPr="003E2DB5">
              <w:rPr>
                <w:rStyle w:val="Hyperlink"/>
                <w:rFonts w:eastAsia="Calibri"/>
                <w:b/>
                <w:noProof/>
              </w:rPr>
              <w:t>9.19. Construction Management</w:t>
            </w:r>
            <w:r>
              <w:rPr>
                <w:noProof/>
                <w:webHidden/>
              </w:rPr>
              <w:tab/>
            </w:r>
            <w:r>
              <w:rPr>
                <w:noProof/>
                <w:webHidden/>
              </w:rPr>
              <w:fldChar w:fldCharType="begin"/>
            </w:r>
            <w:r>
              <w:rPr>
                <w:noProof/>
                <w:webHidden/>
              </w:rPr>
              <w:instrText xml:space="preserve"> PAGEREF _Toc109906011 \h </w:instrText>
            </w:r>
            <w:r>
              <w:rPr>
                <w:noProof/>
                <w:webHidden/>
              </w:rPr>
            </w:r>
            <w:r>
              <w:rPr>
                <w:noProof/>
                <w:webHidden/>
              </w:rPr>
              <w:fldChar w:fldCharType="separate"/>
            </w:r>
            <w:r>
              <w:rPr>
                <w:noProof/>
                <w:webHidden/>
              </w:rPr>
              <w:t>393</w:t>
            </w:r>
            <w:r>
              <w:rPr>
                <w:noProof/>
                <w:webHidden/>
              </w:rPr>
              <w:fldChar w:fldCharType="end"/>
            </w:r>
          </w:hyperlink>
        </w:p>
        <w:p w14:paraId="381A8A4C" w14:textId="77777777" w:rsidR="005D3528" w:rsidRDefault="005D3528">
          <w:pPr>
            <w:pStyle w:val="TOC3"/>
            <w:tabs>
              <w:tab w:val="right" w:leader="dot" w:pos="15100"/>
            </w:tabs>
            <w:rPr>
              <w:rFonts w:eastAsiaTheme="minorEastAsia" w:cstheme="minorBidi"/>
              <w:noProof/>
              <w:color w:val="auto"/>
              <w:sz w:val="22"/>
              <w:szCs w:val="22"/>
            </w:rPr>
          </w:pPr>
          <w:hyperlink w:anchor="_Toc109906012" w:history="1">
            <w:r w:rsidRPr="003E2DB5">
              <w:rPr>
                <w:rStyle w:val="Hyperlink"/>
                <w:b/>
                <w:noProof/>
              </w:rPr>
              <w:t>0732B&amp;CE-219. Produce Pre-Qualification Documents &amp; collect expression of interest</w:t>
            </w:r>
            <w:r>
              <w:rPr>
                <w:noProof/>
                <w:webHidden/>
              </w:rPr>
              <w:tab/>
            </w:r>
            <w:r>
              <w:rPr>
                <w:noProof/>
                <w:webHidden/>
              </w:rPr>
              <w:fldChar w:fldCharType="begin"/>
            </w:r>
            <w:r>
              <w:rPr>
                <w:noProof/>
                <w:webHidden/>
              </w:rPr>
              <w:instrText xml:space="preserve"> PAGEREF _Toc109906012 \h </w:instrText>
            </w:r>
            <w:r>
              <w:rPr>
                <w:noProof/>
                <w:webHidden/>
              </w:rPr>
            </w:r>
            <w:r>
              <w:rPr>
                <w:noProof/>
                <w:webHidden/>
              </w:rPr>
              <w:fldChar w:fldCharType="separate"/>
            </w:r>
            <w:r>
              <w:rPr>
                <w:noProof/>
                <w:webHidden/>
              </w:rPr>
              <w:t>393</w:t>
            </w:r>
            <w:r>
              <w:rPr>
                <w:noProof/>
                <w:webHidden/>
              </w:rPr>
              <w:fldChar w:fldCharType="end"/>
            </w:r>
          </w:hyperlink>
        </w:p>
        <w:p w14:paraId="6D385D0C" w14:textId="77777777" w:rsidR="005D3528" w:rsidRDefault="005D3528">
          <w:pPr>
            <w:pStyle w:val="TOC3"/>
            <w:tabs>
              <w:tab w:val="right" w:leader="dot" w:pos="15100"/>
            </w:tabs>
            <w:rPr>
              <w:rFonts w:eastAsiaTheme="minorEastAsia" w:cstheme="minorBidi"/>
              <w:noProof/>
              <w:color w:val="auto"/>
              <w:sz w:val="22"/>
              <w:szCs w:val="22"/>
            </w:rPr>
          </w:pPr>
          <w:hyperlink w:anchor="_Toc109906013" w:history="1">
            <w:r w:rsidRPr="003E2DB5">
              <w:rPr>
                <w:rStyle w:val="Hyperlink"/>
                <w:b/>
                <w:noProof/>
              </w:rPr>
              <w:t>0732B&amp;CE-220. Set Evaluation Criteria for the assessment</w:t>
            </w:r>
            <w:r>
              <w:rPr>
                <w:noProof/>
                <w:webHidden/>
              </w:rPr>
              <w:tab/>
            </w:r>
            <w:r>
              <w:rPr>
                <w:noProof/>
                <w:webHidden/>
              </w:rPr>
              <w:fldChar w:fldCharType="begin"/>
            </w:r>
            <w:r>
              <w:rPr>
                <w:noProof/>
                <w:webHidden/>
              </w:rPr>
              <w:instrText xml:space="preserve"> PAGEREF _Toc109906013 \h </w:instrText>
            </w:r>
            <w:r>
              <w:rPr>
                <w:noProof/>
                <w:webHidden/>
              </w:rPr>
            </w:r>
            <w:r>
              <w:rPr>
                <w:noProof/>
                <w:webHidden/>
              </w:rPr>
              <w:fldChar w:fldCharType="separate"/>
            </w:r>
            <w:r>
              <w:rPr>
                <w:noProof/>
                <w:webHidden/>
              </w:rPr>
              <w:t>397</w:t>
            </w:r>
            <w:r>
              <w:rPr>
                <w:noProof/>
                <w:webHidden/>
              </w:rPr>
              <w:fldChar w:fldCharType="end"/>
            </w:r>
          </w:hyperlink>
        </w:p>
        <w:p w14:paraId="26569497" w14:textId="77777777" w:rsidR="005D3528" w:rsidRDefault="005D3528">
          <w:pPr>
            <w:pStyle w:val="TOC3"/>
            <w:tabs>
              <w:tab w:val="right" w:leader="dot" w:pos="15100"/>
            </w:tabs>
            <w:rPr>
              <w:rFonts w:eastAsiaTheme="minorEastAsia" w:cstheme="minorBidi"/>
              <w:noProof/>
              <w:color w:val="auto"/>
              <w:sz w:val="22"/>
              <w:szCs w:val="22"/>
            </w:rPr>
          </w:pPr>
          <w:hyperlink w:anchor="_Toc109906014" w:history="1">
            <w:r w:rsidRPr="003E2DB5">
              <w:rPr>
                <w:rStyle w:val="Hyperlink"/>
                <w:b/>
                <w:noProof/>
              </w:rPr>
              <w:t>0732B&amp;CE-221. Produce Tender Documents &amp; Collect Proposals</w:t>
            </w:r>
            <w:r>
              <w:rPr>
                <w:noProof/>
                <w:webHidden/>
              </w:rPr>
              <w:tab/>
            </w:r>
            <w:r>
              <w:rPr>
                <w:noProof/>
                <w:webHidden/>
              </w:rPr>
              <w:fldChar w:fldCharType="begin"/>
            </w:r>
            <w:r>
              <w:rPr>
                <w:noProof/>
                <w:webHidden/>
              </w:rPr>
              <w:instrText xml:space="preserve"> PAGEREF _Toc109906014 \h </w:instrText>
            </w:r>
            <w:r>
              <w:rPr>
                <w:noProof/>
                <w:webHidden/>
              </w:rPr>
            </w:r>
            <w:r>
              <w:rPr>
                <w:noProof/>
                <w:webHidden/>
              </w:rPr>
              <w:fldChar w:fldCharType="separate"/>
            </w:r>
            <w:r>
              <w:rPr>
                <w:noProof/>
                <w:webHidden/>
              </w:rPr>
              <w:t>399</w:t>
            </w:r>
            <w:r>
              <w:rPr>
                <w:noProof/>
                <w:webHidden/>
              </w:rPr>
              <w:fldChar w:fldCharType="end"/>
            </w:r>
          </w:hyperlink>
        </w:p>
        <w:p w14:paraId="628F28D0" w14:textId="77777777" w:rsidR="005D3528" w:rsidRDefault="005D3528">
          <w:pPr>
            <w:pStyle w:val="TOC3"/>
            <w:tabs>
              <w:tab w:val="right" w:leader="dot" w:pos="15100"/>
            </w:tabs>
            <w:rPr>
              <w:rFonts w:eastAsiaTheme="minorEastAsia" w:cstheme="minorBidi"/>
              <w:noProof/>
              <w:color w:val="auto"/>
              <w:sz w:val="22"/>
              <w:szCs w:val="22"/>
            </w:rPr>
          </w:pPr>
          <w:hyperlink w:anchor="_Toc109906015" w:history="1">
            <w:r w:rsidRPr="003E2DB5">
              <w:rPr>
                <w:rStyle w:val="Hyperlink"/>
                <w:b/>
                <w:noProof/>
              </w:rPr>
              <w:t>0732B&amp;CE-222. Perform Tender Evaluation &amp; Award of Contract</w:t>
            </w:r>
            <w:r>
              <w:rPr>
                <w:noProof/>
                <w:webHidden/>
              </w:rPr>
              <w:tab/>
            </w:r>
            <w:r>
              <w:rPr>
                <w:noProof/>
                <w:webHidden/>
              </w:rPr>
              <w:fldChar w:fldCharType="begin"/>
            </w:r>
            <w:r>
              <w:rPr>
                <w:noProof/>
                <w:webHidden/>
              </w:rPr>
              <w:instrText xml:space="preserve"> PAGEREF _Toc109906015 \h </w:instrText>
            </w:r>
            <w:r>
              <w:rPr>
                <w:noProof/>
                <w:webHidden/>
              </w:rPr>
            </w:r>
            <w:r>
              <w:rPr>
                <w:noProof/>
                <w:webHidden/>
              </w:rPr>
              <w:fldChar w:fldCharType="separate"/>
            </w:r>
            <w:r>
              <w:rPr>
                <w:noProof/>
                <w:webHidden/>
              </w:rPr>
              <w:t>403</w:t>
            </w:r>
            <w:r>
              <w:rPr>
                <w:noProof/>
                <w:webHidden/>
              </w:rPr>
              <w:fldChar w:fldCharType="end"/>
            </w:r>
          </w:hyperlink>
        </w:p>
        <w:p w14:paraId="291DAA1A" w14:textId="77777777" w:rsidR="005D3528" w:rsidRDefault="005D3528">
          <w:pPr>
            <w:pStyle w:val="TOC3"/>
            <w:tabs>
              <w:tab w:val="right" w:leader="dot" w:pos="15100"/>
            </w:tabs>
            <w:rPr>
              <w:rFonts w:eastAsiaTheme="minorEastAsia" w:cstheme="minorBidi"/>
              <w:noProof/>
              <w:color w:val="auto"/>
              <w:sz w:val="22"/>
              <w:szCs w:val="22"/>
            </w:rPr>
          </w:pPr>
          <w:hyperlink w:anchor="_Toc109906016" w:history="1">
            <w:r w:rsidRPr="003E2DB5">
              <w:rPr>
                <w:rStyle w:val="Hyperlink"/>
                <w:b/>
                <w:noProof/>
              </w:rPr>
              <w:t>0732B&amp;CE-223. Perform Post-Award Legal/Contract Requirements and Finance.</w:t>
            </w:r>
            <w:r>
              <w:rPr>
                <w:noProof/>
                <w:webHidden/>
              </w:rPr>
              <w:tab/>
            </w:r>
            <w:r>
              <w:rPr>
                <w:noProof/>
                <w:webHidden/>
              </w:rPr>
              <w:fldChar w:fldCharType="begin"/>
            </w:r>
            <w:r>
              <w:rPr>
                <w:noProof/>
                <w:webHidden/>
              </w:rPr>
              <w:instrText xml:space="preserve"> PAGEREF _Toc109906016 \h </w:instrText>
            </w:r>
            <w:r>
              <w:rPr>
                <w:noProof/>
                <w:webHidden/>
              </w:rPr>
            </w:r>
            <w:r>
              <w:rPr>
                <w:noProof/>
                <w:webHidden/>
              </w:rPr>
              <w:fldChar w:fldCharType="separate"/>
            </w:r>
            <w:r>
              <w:rPr>
                <w:noProof/>
                <w:webHidden/>
              </w:rPr>
              <w:t>405</w:t>
            </w:r>
            <w:r>
              <w:rPr>
                <w:noProof/>
                <w:webHidden/>
              </w:rPr>
              <w:fldChar w:fldCharType="end"/>
            </w:r>
          </w:hyperlink>
        </w:p>
        <w:p w14:paraId="7213688E" w14:textId="77777777" w:rsidR="005D3528" w:rsidRDefault="005D3528">
          <w:pPr>
            <w:pStyle w:val="TOC3"/>
            <w:tabs>
              <w:tab w:val="right" w:leader="dot" w:pos="15100"/>
            </w:tabs>
            <w:rPr>
              <w:rFonts w:eastAsiaTheme="minorEastAsia" w:cstheme="minorBidi"/>
              <w:noProof/>
              <w:color w:val="auto"/>
              <w:sz w:val="22"/>
              <w:szCs w:val="22"/>
            </w:rPr>
          </w:pPr>
          <w:hyperlink w:anchor="_Toc109906017" w:history="1">
            <w:r w:rsidRPr="003E2DB5">
              <w:rPr>
                <w:rStyle w:val="Hyperlink"/>
                <w:b/>
                <w:noProof/>
              </w:rPr>
              <w:t>0732B&amp;CE-224. Maintain record of Stores.</w:t>
            </w:r>
            <w:r>
              <w:rPr>
                <w:noProof/>
                <w:webHidden/>
              </w:rPr>
              <w:tab/>
            </w:r>
            <w:r>
              <w:rPr>
                <w:noProof/>
                <w:webHidden/>
              </w:rPr>
              <w:fldChar w:fldCharType="begin"/>
            </w:r>
            <w:r>
              <w:rPr>
                <w:noProof/>
                <w:webHidden/>
              </w:rPr>
              <w:instrText xml:space="preserve"> PAGEREF _Toc109906017 \h </w:instrText>
            </w:r>
            <w:r>
              <w:rPr>
                <w:noProof/>
                <w:webHidden/>
              </w:rPr>
            </w:r>
            <w:r>
              <w:rPr>
                <w:noProof/>
                <w:webHidden/>
              </w:rPr>
              <w:fldChar w:fldCharType="separate"/>
            </w:r>
            <w:r>
              <w:rPr>
                <w:noProof/>
                <w:webHidden/>
              </w:rPr>
              <w:t>408</w:t>
            </w:r>
            <w:r>
              <w:rPr>
                <w:noProof/>
                <w:webHidden/>
              </w:rPr>
              <w:fldChar w:fldCharType="end"/>
            </w:r>
          </w:hyperlink>
        </w:p>
        <w:p w14:paraId="6D9F09DE" w14:textId="77777777" w:rsidR="005D3528" w:rsidRDefault="005D3528">
          <w:pPr>
            <w:pStyle w:val="TOC3"/>
            <w:tabs>
              <w:tab w:val="right" w:leader="dot" w:pos="15100"/>
            </w:tabs>
            <w:rPr>
              <w:rFonts w:eastAsiaTheme="minorEastAsia" w:cstheme="minorBidi"/>
              <w:noProof/>
              <w:color w:val="auto"/>
              <w:sz w:val="22"/>
              <w:szCs w:val="22"/>
            </w:rPr>
          </w:pPr>
          <w:hyperlink w:anchor="_Toc109906018" w:history="1">
            <w:r w:rsidRPr="003E2DB5">
              <w:rPr>
                <w:rStyle w:val="Hyperlink"/>
                <w:b/>
                <w:noProof/>
              </w:rPr>
              <w:t>0732B&amp;CE-225. Perform Variation Orders, Claims and Dispute Adjudication Board</w:t>
            </w:r>
            <w:r>
              <w:rPr>
                <w:noProof/>
                <w:webHidden/>
              </w:rPr>
              <w:tab/>
            </w:r>
            <w:r>
              <w:rPr>
                <w:noProof/>
                <w:webHidden/>
              </w:rPr>
              <w:fldChar w:fldCharType="begin"/>
            </w:r>
            <w:r>
              <w:rPr>
                <w:noProof/>
                <w:webHidden/>
              </w:rPr>
              <w:instrText xml:space="preserve"> PAGEREF _Toc109906018 \h </w:instrText>
            </w:r>
            <w:r>
              <w:rPr>
                <w:noProof/>
                <w:webHidden/>
              </w:rPr>
            </w:r>
            <w:r>
              <w:rPr>
                <w:noProof/>
                <w:webHidden/>
              </w:rPr>
              <w:fldChar w:fldCharType="separate"/>
            </w:r>
            <w:r>
              <w:rPr>
                <w:noProof/>
                <w:webHidden/>
              </w:rPr>
              <w:t>411</w:t>
            </w:r>
            <w:r>
              <w:rPr>
                <w:noProof/>
                <w:webHidden/>
              </w:rPr>
              <w:fldChar w:fldCharType="end"/>
            </w:r>
          </w:hyperlink>
        </w:p>
        <w:p w14:paraId="094A7446" w14:textId="77777777" w:rsidR="005D3528" w:rsidRDefault="005D3528">
          <w:pPr>
            <w:pStyle w:val="TOC2"/>
            <w:tabs>
              <w:tab w:val="right" w:leader="dot" w:pos="15100"/>
            </w:tabs>
            <w:rPr>
              <w:rFonts w:eastAsiaTheme="minorEastAsia" w:cstheme="minorBidi"/>
              <w:i w:val="0"/>
              <w:iCs w:val="0"/>
              <w:noProof/>
              <w:color w:val="auto"/>
              <w:sz w:val="22"/>
              <w:szCs w:val="22"/>
            </w:rPr>
          </w:pPr>
          <w:hyperlink w:anchor="_Toc109906019" w:history="1">
            <w:r w:rsidRPr="003E2DB5">
              <w:rPr>
                <w:rStyle w:val="Hyperlink"/>
                <w:rFonts w:eastAsia="Calibri"/>
                <w:b/>
                <w:noProof/>
              </w:rPr>
              <w:t>9.20 Sanitary Engineering</w:t>
            </w:r>
            <w:r>
              <w:rPr>
                <w:noProof/>
                <w:webHidden/>
              </w:rPr>
              <w:tab/>
            </w:r>
            <w:r>
              <w:rPr>
                <w:noProof/>
                <w:webHidden/>
              </w:rPr>
              <w:fldChar w:fldCharType="begin"/>
            </w:r>
            <w:r>
              <w:rPr>
                <w:noProof/>
                <w:webHidden/>
              </w:rPr>
              <w:instrText xml:space="preserve"> PAGEREF _Toc109906019 \h </w:instrText>
            </w:r>
            <w:r>
              <w:rPr>
                <w:noProof/>
                <w:webHidden/>
              </w:rPr>
            </w:r>
            <w:r>
              <w:rPr>
                <w:noProof/>
                <w:webHidden/>
              </w:rPr>
              <w:fldChar w:fldCharType="separate"/>
            </w:r>
            <w:r>
              <w:rPr>
                <w:noProof/>
                <w:webHidden/>
              </w:rPr>
              <w:t>414</w:t>
            </w:r>
            <w:r>
              <w:rPr>
                <w:noProof/>
                <w:webHidden/>
              </w:rPr>
              <w:fldChar w:fldCharType="end"/>
            </w:r>
          </w:hyperlink>
        </w:p>
        <w:p w14:paraId="085B6731" w14:textId="77777777" w:rsidR="005D3528" w:rsidRDefault="005D3528">
          <w:pPr>
            <w:pStyle w:val="TOC3"/>
            <w:tabs>
              <w:tab w:val="right" w:leader="dot" w:pos="15100"/>
            </w:tabs>
            <w:rPr>
              <w:rFonts w:eastAsiaTheme="minorEastAsia" w:cstheme="minorBidi"/>
              <w:noProof/>
              <w:color w:val="auto"/>
              <w:sz w:val="22"/>
              <w:szCs w:val="22"/>
            </w:rPr>
          </w:pPr>
          <w:hyperlink w:anchor="_Toc109906020" w:history="1">
            <w:r w:rsidRPr="003E2DB5">
              <w:rPr>
                <w:rStyle w:val="Hyperlink"/>
                <w:b/>
                <w:bCs/>
                <w:noProof/>
              </w:rPr>
              <w:t>0732B&amp;CE-226. Design sanitary sewers</w:t>
            </w:r>
            <w:r>
              <w:rPr>
                <w:noProof/>
                <w:webHidden/>
              </w:rPr>
              <w:tab/>
            </w:r>
            <w:r>
              <w:rPr>
                <w:noProof/>
                <w:webHidden/>
              </w:rPr>
              <w:fldChar w:fldCharType="begin"/>
            </w:r>
            <w:r>
              <w:rPr>
                <w:noProof/>
                <w:webHidden/>
              </w:rPr>
              <w:instrText xml:space="preserve"> PAGEREF _Toc109906020 \h </w:instrText>
            </w:r>
            <w:r>
              <w:rPr>
                <w:noProof/>
                <w:webHidden/>
              </w:rPr>
            </w:r>
            <w:r>
              <w:rPr>
                <w:noProof/>
                <w:webHidden/>
              </w:rPr>
              <w:fldChar w:fldCharType="separate"/>
            </w:r>
            <w:r>
              <w:rPr>
                <w:noProof/>
                <w:webHidden/>
              </w:rPr>
              <w:t>414</w:t>
            </w:r>
            <w:r>
              <w:rPr>
                <w:noProof/>
                <w:webHidden/>
              </w:rPr>
              <w:fldChar w:fldCharType="end"/>
            </w:r>
          </w:hyperlink>
        </w:p>
        <w:p w14:paraId="35927A66" w14:textId="77777777" w:rsidR="005D3528" w:rsidRDefault="005D3528">
          <w:pPr>
            <w:pStyle w:val="TOC3"/>
            <w:tabs>
              <w:tab w:val="right" w:leader="dot" w:pos="15100"/>
            </w:tabs>
            <w:rPr>
              <w:rFonts w:eastAsiaTheme="minorEastAsia" w:cstheme="minorBidi"/>
              <w:noProof/>
              <w:color w:val="auto"/>
              <w:sz w:val="22"/>
              <w:szCs w:val="22"/>
            </w:rPr>
          </w:pPr>
          <w:hyperlink w:anchor="_Toc109906021" w:history="1">
            <w:r w:rsidRPr="003E2DB5">
              <w:rPr>
                <w:rStyle w:val="Hyperlink"/>
                <w:b/>
                <w:bCs/>
                <w:noProof/>
              </w:rPr>
              <w:t>0732B&amp;CE-227. Design storm water sewers</w:t>
            </w:r>
            <w:r>
              <w:rPr>
                <w:noProof/>
                <w:webHidden/>
              </w:rPr>
              <w:tab/>
            </w:r>
            <w:r>
              <w:rPr>
                <w:noProof/>
                <w:webHidden/>
              </w:rPr>
              <w:fldChar w:fldCharType="begin"/>
            </w:r>
            <w:r>
              <w:rPr>
                <w:noProof/>
                <w:webHidden/>
              </w:rPr>
              <w:instrText xml:space="preserve"> PAGEREF _Toc109906021 \h </w:instrText>
            </w:r>
            <w:r>
              <w:rPr>
                <w:noProof/>
                <w:webHidden/>
              </w:rPr>
            </w:r>
            <w:r>
              <w:rPr>
                <w:noProof/>
                <w:webHidden/>
              </w:rPr>
              <w:fldChar w:fldCharType="separate"/>
            </w:r>
            <w:r>
              <w:rPr>
                <w:noProof/>
                <w:webHidden/>
              </w:rPr>
              <w:t>417</w:t>
            </w:r>
            <w:r>
              <w:rPr>
                <w:noProof/>
                <w:webHidden/>
              </w:rPr>
              <w:fldChar w:fldCharType="end"/>
            </w:r>
          </w:hyperlink>
        </w:p>
        <w:p w14:paraId="4F6E6C5A" w14:textId="77777777" w:rsidR="005D3528" w:rsidRDefault="005D3528">
          <w:pPr>
            <w:pStyle w:val="TOC3"/>
            <w:tabs>
              <w:tab w:val="right" w:leader="dot" w:pos="15100"/>
            </w:tabs>
            <w:rPr>
              <w:rFonts w:eastAsiaTheme="minorEastAsia" w:cstheme="minorBidi"/>
              <w:noProof/>
              <w:color w:val="auto"/>
              <w:sz w:val="22"/>
              <w:szCs w:val="22"/>
            </w:rPr>
          </w:pPr>
          <w:hyperlink w:anchor="_Toc109906022" w:history="1">
            <w:r w:rsidRPr="003E2DB5">
              <w:rPr>
                <w:rStyle w:val="Hyperlink"/>
                <w:b/>
                <w:bCs/>
                <w:noProof/>
              </w:rPr>
              <w:t>0732B&amp;CE-228. Layout of sewers</w:t>
            </w:r>
            <w:r>
              <w:rPr>
                <w:noProof/>
                <w:webHidden/>
              </w:rPr>
              <w:tab/>
            </w:r>
            <w:r>
              <w:rPr>
                <w:noProof/>
                <w:webHidden/>
              </w:rPr>
              <w:fldChar w:fldCharType="begin"/>
            </w:r>
            <w:r>
              <w:rPr>
                <w:noProof/>
                <w:webHidden/>
              </w:rPr>
              <w:instrText xml:space="preserve"> PAGEREF _Toc109906022 \h </w:instrText>
            </w:r>
            <w:r>
              <w:rPr>
                <w:noProof/>
                <w:webHidden/>
              </w:rPr>
            </w:r>
            <w:r>
              <w:rPr>
                <w:noProof/>
                <w:webHidden/>
              </w:rPr>
              <w:fldChar w:fldCharType="separate"/>
            </w:r>
            <w:r>
              <w:rPr>
                <w:noProof/>
                <w:webHidden/>
              </w:rPr>
              <w:t>419</w:t>
            </w:r>
            <w:r>
              <w:rPr>
                <w:noProof/>
                <w:webHidden/>
              </w:rPr>
              <w:fldChar w:fldCharType="end"/>
            </w:r>
          </w:hyperlink>
        </w:p>
        <w:p w14:paraId="5A3F959B" w14:textId="77777777" w:rsidR="005D3528" w:rsidRDefault="005D3528">
          <w:pPr>
            <w:pStyle w:val="TOC3"/>
            <w:tabs>
              <w:tab w:val="right" w:leader="dot" w:pos="15100"/>
            </w:tabs>
            <w:rPr>
              <w:rFonts w:eastAsiaTheme="minorEastAsia" w:cstheme="minorBidi"/>
              <w:noProof/>
              <w:color w:val="auto"/>
              <w:sz w:val="22"/>
              <w:szCs w:val="22"/>
            </w:rPr>
          </w:pPr>
          <w:hyperlink w:anchor="_Toc109906023" w:history="1">
            <w:r w:rsidRPr="003E2DB5">
              <w:rPr>
                <w:rStyle w:val="Hyperlink"/>
                <w:b/>
                <w:bCs/>
                <w:noProof/>
              </w:rPr>
              <w:t>0732B&amp;CE-229. Prepare sketches of sewer appurtenance</w:t>
            </w:r>
            <w:r>
              <w:rPr>
                <w:noProof/>
                <w:webHidden/>
              </w:rPr>
              <w:tab/>
            </w:r>
            <w:r>
              <w:rPr>
                <w:noProof/>
                <w:webHidden/>
              </w:rPr>
              <w:fldChar w:fldCharType="begin"/>
            </w:r>
            <w:r>
              <w:rPr>
                <w:noProof/>
                <w:webHidden/>
              </w:rPr>
              <w:instrText xml:space="preserve"> PAGEREF _Toc109906023 \h </w:instrText>
            </w:r>
            <w:r>
              <w:rPr>
                <w:noProof/>
                <w:webHidden/>
              </w:rPr>
            </w:r>
            <w:r>
              <w:rPr>
                <w:noProof/>
                <w:webHidden/>
              </w:rPr>
              <w:fldChar w:fldCharType="separate"/>
            </w:r>
            <w:r>
              <w:rPr>
                <w:noProof/>
                <w:webHidden/>
              </w:rPr>
              <w:t>421</w:t>
            </w:r>
            <w:r>
              <w:rPr>
                <w:noProof/>
                <w:webHidden/>
              </w:rPr>
              <w:fldChar w:fldCharType="end"/>
            </w:r>
          </w:hyperlink>
        </w:p>
        <w:p w14:paraId="545B3E23" w14:textId="77777777" w:rsidR="005D3528" w:rsidRDefault="005D3528">
          <w:pPr>
            <w:pStyle w:val="TOC3"/>
            <w:tabs>
              <w:tab w:val="right" w:leader="dot" w:pos="15100"/>
            </w:tabs>
            <w:rPr>
              <w:rFonts w:eastAsiaTheme="minorEastAsia" w:cstheme="minorBidi"/>
              <w:noProof/>
              <w:color w:val="auto"/>
              <w:sz w:val="22"/>
              <w:szCs w:val="22"/>
            </w:rPr>
          </w:pPr>
          <w:hyperlink w:anchor="_Toc109906024" w:history="1">
            <w:r w:rsidRPr="003E2DB5">
              <w:rPr>
                <w:rStyle w:val="Hyperlink"/>
                <w:b/>
                <w:bCs/>
                <w:noProof/>
              </w:rPr>
              <w:t>0732B&amp;CE-230. Construct Sewers</w:t>
            </w:r>
            <w:r>
              <w:rPr>
                <w:noProof/>
                <w:webHidden/>
              </w:rPr>
              <w:tab/>
            </w:r>
            <w:r>
              <w:rPr>
                <w:noProof/>
                <w:webHidden/>
              </w:rPr>
              <w:fldChar w:fldCharType="begin"/>
            </w:r>
            <w:r>
              <w:rPr>
                <w:noProof/>
                <w:webHidden/>
              </w:rPr>
              <w:instrText xml:space="preserve"> PAGEREF _Toc109906024 \h </w:instrText>
            </w:r>
            <w:r>
              <w:rPr>
                <w:noProof/>
                <w:webHidden/>
              </w:rPr>
            </w:r>
            <w:r>
              <w:rPr>
                <w:noProof/>
                <w:webHidden/>
              </w:rPr>
              <w:fldChar w:fldCharType="separate"/>
            </w:r>
            <w:r>
              <w:rPr>
                <w:noProof/>
                <w:webHidden/>
              </w:rPr>
              <w:t>426</w:t>
            </w:r>
            <w:r>
              <w:rPr>
                <w:noProof/>
                <w:webHidden/>
              </w:rPr>
              <w:fldChar w:fldCharType="end"/>
            </w:r>
          </w:hyperlink>
        </w:p>
        <w:p w14:paraId="4B6BB4F5" w14:textId="77777777" w:rsidR="005D3528" w:rsidRDefault="005D3528">
          <w:pPr>
            <w:pStyle w:val="TOC3"/>
            <w:tabs>
              <w:tab w:val="right" w:leader="dot" w:pos="15100"/>
            </w:tabs>
            <w:rPr>
              <w:rFonts w:eastAsiaTheme="minorEastAsia" w:cstheme="minorBidi"/>
              <w:noProof/>
              <w:color w:val="auto"/>
              <w:sz w:val="22"/>
              <w:szCs w:val="22"/>
            </w:rPr>
          </w:pPr>
          <w:hyperlink w:anchor="_Toc109906025" w:history="1">
            <w:r w:rsidRPr="003E2DB5">
              <w:rPr>
                <w:rStyle w:val="Hyperlink"/>
                <w:b/>
                <w:bCs/>
                <w:noProof/>
              </w:rPr>
              <w:t>0732B&amp;CE-231. Maintain Sewers</w:t>
            </w:r>
            <w:r>
              <w:rPr>
                <w:noProof/>
                <w:webHidden/>
              </w:rPr>
              <w:tab/>
            </w:r>
            <w:r>
              <w:rPr>
                <w:noProof/>
                <w:webHidden/>
              </w:rPr>
              <w:fldChar w:fldCharType="begin"/>
            </w:r>
            <w:r>
              <w:rPr>
                <w:noProof/>
                <w:webHidden/>
              </w:rPr>
              <w:instrText xml:space="preserve"> PAGEREF _Toc109906025 \h </w:instrText>
            </w:r>
            <w:r>
              <w:rPr>
                <w:noProof/>
                <w:webHidden/>
              </w:rPr>
            </w:r>
            <w:r>
              <w:rPr>
                <w:noProof/>
                <w:webHidden/>
              </w:rPr>
              <w:fldChar w:fldCharType="separate"/>
            </w:r>
            <w:r>
              <w:rPr>
                <w:noProof/>
                <w:webHidden/>
              </w:rPr>
              <w:t>429</w:t>
            </w:r>
            <w:r>
              <w:rPr>
                <w:noProof/>
                <w:webHidden/>
              </w:rPr>
              <w:fldChar w:fldCharType="end"/>
            </w:r>
          </w:hyperlink>
        </w:p>
        <w:p w14:paraId="7E09F896" w14:textId="77777777" w:rsidR="005D3528" w:rsidRDefault="005D3528">
          <w:pPr>
            <w:pStyle w:val="TOC3"/>
            <w:tabs>
              <w:tab w:val="right" w:leader="dot" w:pos="15100"/>
            </w:tabs>
            <w:rPr>
              <w:rFonts w:eastAsiaTheme="minorEastAsia" w:cstheme="minorBidi"/>
              <w:noProof/>
              <w:color w:val="auto"/>
              <w:sz w:val="22"/>
              <w:szCs w:val="22"/>
            </w:rPr>
          </w:pPr>
          <w:hyperlink w:anchor="_Toc109906026" w:history="1">
            <w:r w:rsidRPr="003E2DB5">
              <w:rPr>
                <w:rStyle w:val="Hyperlink"/>
                <w:b/>
                <w:bCs/>
                <w:noProof/>
              </w:rPr>
              <w:t>0732B&amp;CE-232. Install Sewage Pumps</w:t>
            </w:r>
            <w:r>
              <w:rPr>
                <w:noProof/>
                <w:webHidden/>
              </w:rPr>
              <w:tab/>
            </w:r>
            <w:r>
              <w:rPr>
                <w:noProof/>
                <w:webHidden/>
              </w:rPr>
              <w:fldChar w:fldCharType="begin"/>
            </w:r>
            <w:r>
              <w:rPr>
                <w:noProof/>
                <w:webHidden/>
              </w:rPr>
              <w:instrText xml:space="preserve"> PAGEREF _Toc109906026 \h </w:instrText>
            </w:r>
            <w:r>
              <w:rPr>
                <w:noProof/>
                <w:webHidden/>
              </w:rPr>
            </w:r>
            <w:r>
              <w:rPr>
                <w:noProof/>
                <w:webHidden/>
              </w:rPr>
              <w:fldChar w:fldCharType="separate"/>
            </w:r>
            <w:r>
              <w:rPr>
                <w:noProof/>
                <w:webHidden/>
              </w:rPr>
              <w:t>431</w:t>
            </w:r>
            <w:r>
              <w:rPr>
                <w:noProof/>
                <w:webHidden/>
              </w:rPr>
              <w:fldChar w:fldCharType="end"/>
            </w:r>
          </w:hyperlink>
        </w:p>
        <w:p w14:paraId="5F928DAC" w14:textId="77777777" w:rsidR="005D3528" w:rsidRDefault="005D3528">
          <w:pPr>
            <w:pStyle w:val="TOC3"/>
            <w:tabs>
              <w:tab w:val="right" w:leader="dot" w:pos="15100"/>
            </w:tabs>
            <w:rPr>
              <w:rFonts w:eastAsiaTheme="minorEastAsia" w:cstheme="minorBidi"/>
              <w:noProof/>
              <w:color w:val="auto"/>
              <w:sz w:val="22"/>
              <w:szCs w:val="22"/>
            </w:rPr>
          </w:pPr>
          <w:hyperlink w:anchor="_Toc109906027" w:history="1">
            <w:r w:rsidRPr="003E2DB5">
              <w:rPr>
                <w:rStyle w:val="Hyperlink"/>
                <w:b/>
                <w:bCs/>
                <w:noProof/>
              </w:rPr>
              <w:t>0732B&amp;CE-233. Produce sketches of sewage treatment plant</w:t>
            </w:r>
            <w:r>
              <w:rPr>
                <w:noProof/>
                <w:webHidden/>
              </w:rPr>
              <w:tab/>
            </w:r>
            <w:r>
              <w:rPr>
                <w:noProof/>
                <w:webHidden/>
              </w:rPr>
              <w:fldChar w:fldCharType="begin"/>
            </w:r>
            <w:r>
              <w:rPr>
                <w:noProof/>
                <w:webHidden/>
              </w:rPr>
              <w:instrText xml:space="preserve"> PAGEREF _Toc109906027 \h </w:instrText>
            </w:r>
            <w:r>
              <w:rPr>
                <w:noProof/>
                <w:webHidden/>
              </w:rPr>
            </w:r>
            <w:r>
              <w:rPr>
                <w:noProof/>
                <w:webHidden/>
              </w:rPr>
              <w:fldChar w:fldCharType="separate"/>
            </w:r>
            <w:r>
              <w:rPr>
                <w:noProof/>
                <w:webHidden/>
              </w:rPr>
              <w:t>433</w:t>
            </w:r>
            <w:r>
              <w:rPr>
                <w:noProof/>
                <w:webHidden/>
              </w:rPr>
              <w:fldChar w:fldCharType="end"/>
            </w:r>
          </w:hyperlink>
        </w:p>
        <w:p w14:paraId="1451F101" w14:textId="77777777" w:rsidR="005D3528" w:rsidRDefault="005D3528">
          <w:pPr>
            <w:pStyle w:val="TOC3"/>
            <w:tabs>
              <w:tab w:val="right" w:leader="dot" w:pos="15100"/>
            </w:tabs>
            <w:rPr>
              <w:rFonts w:eastAsiaTheme="minorEastAsia" w:cstheme="minorBidi"/>
              <w:noProof/>
              <w:color w:val="auto"/>
              <w:sz w:val="22"/>
              <w:szCs w:val="22"/>
            </w:rPr>
          </w:pPr>
          <w:hyperlink w:anchor="_Toc109906028" w:history="1">
            <w:r w:rsidRPr="003E2DB5">
              <w:rPr>
                <w:rStyle w:val="Hyperlink"/>
                <w:b/>
                <w:bCs/>
                <w:noProof/>
              </w:rPr>
              <w:t>0732B&amp;CE-234. Dispose sewage</w:t>
            </w:r>
            <w:r>
              <w:rPr>
                <w:noProof/>
                <w:webHidden/>
              </w:rPr>
              <w:tab/>
            </w:r>
            <w:r>
              <w:rPr>
                <w:noProof/>
                <w:webHidden/>
              </w:rPr>
              <w:fldChar w:fldCharType="begin"/>
            </w:r>
            <w:r>
              <w:rPr>
                <w:noProof/>
                <w:webHidden/>
              </w:rPr>
              <w:instrText xml:space="preserve"> PAGEREF _Toc109906028 \h </w:instrText>
            </w:r>
            <w:r>
              <w:rPr>
                <w:noProof/>
                <w:webHidden/>
              </w:rPr>
            </w:r>
            <w:r>
              <w:rPr>
                <w:noProof/>
                <w:webHidden/>
              </w:rPr>
              <w:fldChar w:fldCharType="separate"/>
            </w:r>
            <w:r>
              <w:rPr>
                <w:noProof/>
                <w:webHidden/>
              </w:rPr>
              <w:t>435</w:t>
            </w:r>
            <w:r>
              <w:rPr>
                <w:noProof/>
                <w:webHidden/>
              </w:rPr>
              <w:fldChar w:fldCharType="end"/>
            </w:r>
          </w:hyperlink>
        </w:p>
        <w:p w14:paraId="26976DF6" w14:textId="77777777" w:rsidR="005D3528" w:rsidRDefault="005D3528">
          <w:pPr>
            <w:pStyle w:val="TOC2"/>
            <w:tabs>
              <w:tab w:val="right" w:leader="dot" w:pos="15100"/>
            </w:tabs>
            <w:rPr>
              <w:rFonts w:eastAsiaTheme="minorEastAsia" w:cstheme="minorBidi"/>
              <w:i w:val="0"/>
              <w:iCs w:val="0"/>
              <w:noProof/>
              <w:color w:val="auto"/>
              <w:sz w:val="22"/>
              <w:szCs w:val="22"/>
            </w:rPr>
          </w:pPr>
          <w:hyperlink w:anchor="_Toc109906029" w:history="1">
            <w:r w:rsidRPr="003E2DB5">
              <w:rPr>
                <w:rStyle w:val="Hyperlink"/>
                <w:b/>
                <w:noProof/>
              </w:rPr>
              <w:t>9.21. Engineering Mechanics</w:t>
            </w:r>
            <w:r>
              <w:rPr>
                <w:noProof/>
                <w:webHidden/>
              </w:rPr>
              <w:tab/>
            </w:r>
            <w:r>
              <w:rPr>
                <w:noProof/>
                <w:webHidden/>
              </w:rPr>
              <w:fldChar w:fldCharType="begin"/>
            </w:r>
            <w:r>
              <w:rPr>
                <w:noProof/>
                <w:webHidden/>
              </w:rPr>
              <w:instrText xml:space="preserve"> PAGEREF _Toc109906029 \h </w:instrText>
            </w:r>
            <w:r>
              <w:rPr>
                <w:noProof/>
                <w:webHidden/>
              </w:rPr>
            </w:r>
            <w:r>
              <w:rPr>
                <w:noProof/>
                <w:webHidden/>
              </w:rPr>
              <w:fldChar w:fldCharType="separate"/>
            </w:r>
            <w:r>
              <w:rPr>
                <w:noProof/>
                <w:webHidden/>
              </w:rPr>
              <w:t>437</w:t>
            </w:r>
            <w:r>
              <w:rPr>
                <w:noProof/>
                <w:webHidden/>
              </w:rPr>
              <w:fldChar w:fldCharType="end"/>
            </w:r>
          </w:hyperlink>
        </w:p>
        <w:p w14:paraId="1A622B7E" w14:textId="77777777" w:rsidR="005D3528" w:rsidRDefault="005D3528">
          <w:pPr>
            <w:pStyle w:val="TOC3"/>
            <w:tabs>
              <w:tab w:val="right" w:leader="dot" w:pos="15100"/>
            </w:tabs>
            <w:rPr>
              <w:rFonts w:eastAsiaTheme="minorEastAsia" w:cstheme="minorBidi"/>
              <w:noProof/>
              <w:color w:val="auto"/>
              <w:sz w:val="22"/>
              <w:szCs w:val="22"/>
            </w:rPr>
          </w:pPr>
          <w:hyperlink w:anchor="_Toc109906030" w:history="1">
            <w:r w:rsidRPr="003E2DB5">
              <w:rPr>
                <w:rStyle w:val="Hyperlink"/>
                <w:b/>
                <w:bCs/>
                <w:noProof/>
              </w:rPr>
              <w:t>0732B&amp;CE-235. Design Homogeneous Beams</w:t>
            </w:r>
            <w:r>
              <w:rPr>
                <w:noProof/>
                <w:webHidden/>
              </w:rPr>
              <w:tab/>
            </w:r>
            <w:r>
              <w:rPr>
                <w:noProof/>
                <w:webHidden/>
              </w:rPr>
              <w:fldChar w:fldCharType="begin"/>
            </w:r>
            <w:r>
              <w:rPr>
                <w:noProof/>
                <w:webHidden/>
              </w:rPr>
              <w:instrText xml:space="preserve"> PAGEREF _Toc109906030 \h </w:instrText>
            </w:r>
            <w:r>
              <w:rPr>
                <w:noProof/>
                <w:webHidden/>
              </w:rPr>
            </w:r>
            <w:r>
              <w:rPr>
                <w:noProof/>
                <w:webHidden/>
              </w:rPr>
              <w:fldChar w:fldCharType="separate"/>
            </w:r>
            <w:r>
              <w:rPr>
                <w:noProof/>
                <w:webHidden/>
              </w:rPr>
              <w:t>437</w:t>
            </w:r>
            <w:r>
              <w:rPr>
                <w:noProof/>
                <w:webHidden/>
              </w:rPr>
              <w:fldChar w:fldCharType="end"/>
            </w:r>
          </w:hyperlink>
        </w:p>
        <w:p w14:paraId="432B524C" w14:textId="77777777" w:rsidR="005D3528" w:rsidRDefault="005D3528">
          <w:pPr>
            <w:pStyle w:val="TOC3"/>
            <w:tabs>
              <w:tab w:val="right" w:leader="dot" w:pos="15100"/>
            </w:tabs>
            <w:rPr>
              <w:rFonts w:eastAsiaTheme="minorEastAsia" w:cstheme="minorBidi"/>
              <w:noProof/>
              <w:color w:val="auto"/>
              <w:sz w:val="22"/>
              <w:szCs w:val="22"/>
            </w:rPr>
          </w:pPr>
          <w:hyperlink w:anchor="_Toc109906031" w:history="1">
            <w:r w:rsidRPr="003E2DB5">
              <w:rPr>
                <w:rStyle w:val="Hyperlink"/>
                <w:b/>
                <w:bCs/>
                <w:noProof/>
              </w:rPr>
              <w:t>0732B&amp;CE-236. Determine deflection of beams</w:t>
            </w:r>
            <w:r>
              <w:rPr>
                <w:noProof/>
                <w:webHidden/>
              </w:rPr>
              <w:tab/>
            </w:r>
            <w:r>
              <w:rPr>
                <w:noProof/>
                <w:webHidden/>
              </w:rPr>
              <w:fldChar w:fldCharType="begin"/>
            </w:r>
            <w:r>
              <w:rPr>
                <w:noProof/>
                <w:webHidden/>
              </w:rPr>
              <w:instrText xml:space="preserve"> PAGEREF _Toc109906031 \h </w:instrText>
            </w:r>
            <w:r>
              <w:rPr>
                <w:noProof/>
                <w:webHidden/>
              </w:rPr>
            </w:r>
            <w:r>
              <w:rPr>
                <w:noProof/>
                <w:webHidden/>
              </w:rPr>
              <w:fldChar w:fldCharType="separate"/>
            </w:r>
            <w:r>
              <w:rPr>
                <w:noProof/>
                <w:webHidden/>
              </w:rPr>
              <w:t>443</w:t>
            </w:r>
            <w:r>
              <w:rPr>
                <w:noProof/>
                <w:webHidden/>
              </w:rPr>
              <w:fldChar w:fldCharType="end"/>
            </w:r>
          </w:hyperlink>
        </w:p>
        <w:p w14:paraId="7000F90F" w14:textId="77777777" w:rsidR="005D3528" w:rsidRDefault="005D3528">
          <w:pPr>
            <w:pStyle w:val="TOC3"/>
            <w:tabs>
              <w:tab w:val="right" w:leader="dot" w:pos="15100"/>
            </w:tabs>
            <w:rPr>
              <w:rFonts w:eastAsiaTheme="minorEastAsia" w:cstheme="minorBidi"/>
              <w:noProof/>
              <w:color w:val="auto"/>
              <w:sz w:val="22"/>
              <w:szCs w:val="22"/>
            </w:rPr>
          </w:pPr>
          <w:hyperlink w:anchor="_Toc109906032" w:history="1">
            <w:r w:rsidRPr="003E2DB5">
              <w:rPr>
                <w:rStyle w:val="Hyperlink"/>
                <w:b/>
                <w:bCs/>
                <w:noProof/>
              </w:rPr>
              <w:t>0732B&amp;CE-237. Determine Load Carrying Capacity of Columns</w:t>
            </w:r>
            <w:r>
              <w:rPr>
                <w:noProof/>
                <w:webHidden/>
              </w:rPr>
              <w:tab/>
            </w:r>
            <w:r>
              <w:rPr>
                <w:noProof/>
                <w:webHidden/>
              </w:rPr>
              <w:fldChar w:fldCharType="begin"/>
            </w:r>
            <w:r>
              <w:rPr>
                <w:noProof/>
                <w:webHidden/>
              </w:rPr>
              <w:instrText xml:space="preserve"> PAGEREF _Toc109906032 \h </w:instrText>
            </w:r>
            <w:r>
              <w:rPr>
                <w:noProof/>
                <w:webHidden/>
              </w:rPr>
            </w:r>
            <w:r>
              <w:rPr>
                <w:noProof/>
                <w:webHidden/>
              </w:rPr>
              <w:fldChar w:fldCharType="separate"/>
            </w:r>
            <w:r>
              <w:rPr>
                <w:noProof/>
                <w:webHidden/>
              </w:rPr>
              <w:t>447</w:t>
            </w:r>
            <w:r>
              <w:rPr>
                <w:noProof/>
                <w:webHidden/>
              </w:rPr>
              <w:fldChar w:fldCharType="end"/>
            </w:r>
          </w:hyperlink>
        </w:p>
        <w:p w14:paraId="705FB147" w14:textId="77777777" w:rsidR="005D3528" w:rsidRDefault="005D3528">
          <w:pPr>
            <w:pStyle w:val="TOC3"/>
            <w:tabs>
              <w:tab w:val="right" w:leader="dot" w:pos="15100"/>
            </w:tabs>
            <w:rPr>
              <w:rFonts w:eastAsiaTheme="minorEastAsia" w:cstheme="minorBidi"/>
              <w:noProof/>
              <w:color w:val="auto"/>
              <w:sz w:val="22"/>
              <w:szCs w:val="22"/>
            </w:rPr>
          </w:pPr>
          <w:hyperlink w:anchor="_Toc109906033" w:history="1">
            <w:r w:rsidRPr="003E2DB5">
              <w:rPr>
                <w:rStyle w:val="Hyperlink"/>
                <w:b/>
                <w:bCs/>
                <w:noProof/>
              </w:rPr>
              <w:t>0732B&amp;CE-238. Evaluate Efficiency of Riveted and Welded Joints</w:t>
            </w:r>
            <w:r>
              <w:rPr>
                <w:noProof/>
                <w:webHidden/>
              </w:rPr>
              <w:tab/>
            </w:r>
            <w:r>
              <w:rPr>
                <w:noProof/>
                <w:webHidden/>
              </w:rPr>
              <w:fldChar w:fldCharType="begin"/>
            </w:r>
            <w:r>
              <w:rPr>
                <w:noProof/>
                <w:webHidden/>
              </w:rPr>
              <w:instrText xml:space="preserve"> PAGEREF _Toc109906033 \h </w:instrText>
            </w:r>
            <w:r>
              <w:rPr>
                <w:noProof/>
                <w:webHidden/>
              </w:rPr>
            </w:r>
            <w:r>
              <w:rPr>
                <w:noProof/>
                <w:webHidden/>
              </w:rPr>
              <w:fldChar w:fldCharType="separate"/>
            </w:r>
            <w:r>
              <w:rPr>
                <w:noProof/>
                <w:webHidden/>
              </w:rPr>
              <w:t>450</w:t>
            </w:r>
            <w:r>
              <w:rPr>
                <w:noProof/>
                <w:webHidden/>
              </w:rPr>
              <w:fldChar w:fldCharType="end"/>
            </w:r>
          </w:hyperlink>
        </w:p>
        <w:p w14:paraId="2220E250" w14:textId="77777777" w:rsidR="005D3528" w:rsidRDefault="005D3528">
          <w:pPr>
            <w:pStyle w:val="TOC3"/>
            <w:tabs>
              <w:tab w:val="right" w:leader="dot" w:pos="15100"/>
            </w:tabs>
            <w:rPr>
              <w:rFonts w:eastAsiaTheme="minorEastAsia" w:cstheme="minorBidi"/>
              <w:noProof/>
              <w:color w:val="auto"/>
              <w:sz w:val="22"/>
              <w:szCs w:val="22"/>
            </w:rPr>
          </w:pPr>
          <w:hyperlink w:anchor="_Toc109906034" w:history="1">
            <w:r w:rsidRPr="003E2DB5">
              <w:rPr>
                <w:rStyle w:val="Hyperlink"/>
                <w:b/>
                <w:bCs/>
                <w:noProof/>
              </w:rPr>
              <w:t>0732B&amp;CE-239. Analyze Forces in Truss Members</w:t>
            </w:r>
            <w:r>
              <w:rPr>
                <w:noProof/>
                <w:webHidden/>
              </w:rPr>
              <w:tab/>
            </w:r>
            <w:r>
              <w:rPr>
                <w:noProof/>
                <w:webHidden/>
              </w:rPr>
              <w:fldChar w:fldCharType="begin"/>
            </w:r>
            <w:r>
              <w:rPr>
                <w:noProof/>
                <w:webHidden/>
              </w:rPr>
              <w:instrText xml:space="preserve"> PAGEREF _Toc109906034 \h </w:instrText>
            </w:r>
            <w:r>
              <w:rPr>
                <w:noProof/>
                <w:webHidden/>
              </w:rPr>
            </w:r>
            <w:r>
              <w:rPr>
                <w:noProof/>
                <w:webHidden/>
              </w:rPr>
              <w:fldChar w:fldCharType="separate"/>
            </w:r>
            <w:r>
              <w:rPr>
                <w:noProof/>
                <w:webHidden/>
              </w:rPr>
              <w:t>457</w:t>
            </w:r>
            <w:r>
              <w:rPr>
                <w:noProof/>
                <w:webHidden/>
              </w:rPr>
              <w:fldChar w:fldCharType="end"/>
            </w:r>
          </w:hyperlink>
        </w:p>
        <w:p w14:paraId="6296D1BB" w14:textId="77777777" w:rsidR="005D3528" w:rsidRDefault="005D3528">
          <w:pPr>
            <w:pStyle w:val="TOC3"/>
            <w:tabs>
              <w:tab w:val="right" w:leader="dot" w:pos="15100"/>
            </w:tabs>
            <w:rPr>
              <w:rFonts w:eastAsiaTheme="minorEastAsia" w:cstheme="minorBidi"/>
              <w:noProof/>
              <w:color w:val="auto"/>
              <w:sz w:val="22"/>
              <w:szCs w:val="22"/>
            </w:rPr>
          </w:pPr>
          <w:hyperlink w:anchor="_Toc109906035" w:history="1">
            <w:r w:rsidRPr="003E2DB5">
              <w:rPr>
                <w:rStyle w:val="Hyperlink"/>
                <w:b/>
                <w:bCs/>
                <w:noProof/>
              </w:rPr>
              <w:t>0732B&amp;CE-240. Determine Stability of Retaining Wall</w:t>
            </w:r>
            <w:r>
              <w:rPr>
                <w:noProof/>
                <w:webHidden/>
              </w:rPr>
              <w:tab/>
            </w:r>
            <w:r>
              <w:rPr>
                <w:noProof/>
                <w:webHidden/>
              </w:rPr>
              <w:fldChar w:fldCharType="begin"/>
            </w:r>
            <w:r>
              <w:rPr>
                <w:noProof/>
                <w:webHidden/>
              </w:rPr>
              <w:instrText xml:space="preserve"> PAGEREF _Toc109906035 \h </w:instrText>
            </w:r>
            <w:r>
              <w:rPr>
                <w:noProof/>
                <w:webHidden/>
              </w:rPr>
            </w:r>
            <w:r>
              <w:rPr>
                <w:noProof/>
                <w:webHidden/>
              </w:rPr>
              <w:fldChar w:fldCharType="separate"/>
            </w:r>
            <w:r>
              <w:rPr>
                <w:noProof/>
                <w:webHidden/>
              </w:rPr>
              <w:t>461</w:t>
            </w:r>
            <w:r>
              <w:rPr>
                <w:noProof/>
                <w:webHidden/>
              </w:rPr>
              <w:fldChar w:fldCharType="end"/>
            </w:r>
          </w:hyperlink>
        </w:p>
        <w:p w14:paraId="4EF8D564" w14:textId="77777777" w:rsidR="005D3528" w:rsidRDefault="005D3528">
          <w:pPr>
            <w:pStyle w:val="TOC1"/>
            <w:tabs>
              <w:tab w:val="left" w:pos="660"/>
              <w:tab w:val="right" w:leader="dot" w:pos="15100"/>
            </w:tabs>
            <w:rPr>
              <w:rFonts w:eastAsiaTheme="minorEastAsia" w:cstheme="minorBidi"/>
              <w:b w:val="0"/>
              <w:bCs w:val="0"/>
              <w:noProof/>
              <w:color w:val="auto"/>
              <w:sz w:val="22"/>
              <w:szCs w:val="22"/>
            </w:rPr>
          </w:pPr>
          <w:hyperlink w:anchor="_Toc109906036" w:history="1">
            <w:r w:rsidRPr="003E2DB5">
              <w:rPr>
                <w:rStyle w:val="Hyperlink"/>
                <w:noProof/>
              </w:rPr>
              <w:t>10.</w:t>
            </w:r>
            <w:r>
              <w:rPr>
                <w:rFonts w:eastAsiaTheme="minorEastAsia" w:cstheme="minorBidi"/>
                <w:b w:val="0"/>
                <w:bCs w:val="0"/>
                <w:noProof/>
                <w:color w:val="auto"/>
                <w:sz w:val="22"/>
                <w:szCs w:val="22"/>
              </w:rPr>
              <w:tab/>
            </w:r>
            <w:r w:rsidRPr="003E2DB5">
              <w:rPr>
                <w:rStyle w:val="Hyperlink"/>
                <w:noProof/>
              </w:rPr>
              <w:t>List of Tools, Equipment and Consumable</w:t>
            </w:r>
            <w:r>
              <w:rPr>
                <w:noProof/>
                <w:webHidden/>
              </w:rPr>
              <w:tab/>
            </w:r>
            <w:r>
              <w:rPr>
                <w:noProof/>
                <w:webHidden/>
              </w:rPr>
              <w:fldChar w:fldCharType="begin"/>
            </w:r>
            <w:r>
              <w:rPr>
                <w:noProof/>
                <w:webHidden/>
              </w:rPr>
              <w:instrText xml:space="preserve"> PAGEREF _Toc109906036 \h </w:instrText>
            </w:r>
            <w:r>
              <w:rPr>
                <w:noProof/>
                <w:webHidden/>
              </w:rPr>
            </w:r>
            <w:r>
              <w:rPr>
                <w:noProof/>
                <w:webHidden/>
              </w:rPr>
              <w:fldChar w:fldCharType="separate"/>
            </w:r>
            <w:r>
              <w:rPr>
                <w:noProof/>
                <w:webHidden/>
              </w:rPr>
              <w:t>469</w:t>
            </w:r>
            <w:r>
              <w:rPr>
                <w:noProof/>
                <w:webHidden/>
              </w:rPr>
              <w:fldChar w:fldCharType="end"/>
            </w:r>
          </w:hyperlink>
        </w:p>
        <w:p w14:paraId="6EBE436B" w14:textId="032F09C6" w:rsidR="00E11F8F" w:rsidRDefault="00987027">
          <w:r>
            <w:fldChar w:fldCharType="end"/>
          </w:r>
        </w:p>
      </w:sdtContent>
    </w:sdt>
    <w:p w14:paraId="142D4FF8" w14:textId="77777777" w:rsidR="00E11F8F" w:rsidRDefault="00987027">
      <w:pPr>
        <w:spacing w:after="160" w:line="259" w:lineRule="auto"/>
        <w:ind w:left="0" w:firstLine="0"/>
        <w:jc w:val="left"/>
        <w:rPr>
          <w:highlight w:val="yellow"/>
        </w:rPr>
      </w:pPr>
      <w:r>
        <w:rPr>
          <w:highlight w:val="yellow"/>
        </w:rPr>
        <w:br w:type="page"/>
      </w:r>
    </w:p>
    <w:p w14:paraId="29618662" w14:textId="77777777" w:rsidR="00E11F8F" w:rsidRDefault="00987027">
      <w:pPr>
        <w:pStyle w:val="Heading1"/>
        <w:numPr>
          <w:ilvl w:val="0"/>
          <w:numId w:val="11"/>
        </w:numPr>
        <w:rPr>
          <w:rFonts w:eastAsia="Times New Roman"/>
          <w:color w:val="auto"/>
          <w:sz w:val="32"/>
          <w:szCs w:val="32"/>
          <w:lang w:val="en-AU"/>
        </w:rPr>
      </w:pPr>
      <w:bookmarkStart w:id="1" w:name="_Toc109905905"/>
      <w:r>
        <w:rPr>
          <w:rFonts w:eastAsia="Times New Roman"/>
          <w:color w:val="auto"/>
          <w:sz w:val="32"/>
          <w:szCs w:val="32"/>
          <w:lang w:val="en-AU"/>
        </w:rPr>
        <w:lastRenderedPageBreak/>
        <w:t>Introduction</w:t>
      </w:r>
      <w:bookmarkEnd w:id="1"/>
    </w:p>
    <w:p w14:paraId="1D6D144D" w14:textId="77777777" w:rsidR="00E11F8F" w:rsidRDefault="00987027" w:rsidP="00B1009A">
      <w:pPr>
        <w:pStyle w:val="m3634761738003977812ydpcb3d5509msonormal"/>
        <w:shd w:val="clear" w:color="auto" w:fill="FFFFFF"/>
        <w:spacing w:before="240" w:beforeAutospacing="0" w:after="0" w:afterAutospacing="0" w:line="360" w:lineRule="auto"/>
        <w:jc w:val="both"/>
        <w:rPr>
          <w:rFonts w:ascii="Arial" w:hAnsi="Arial" w:cs="Arial"/>
          <w:color w:val="222222"/>
          <w:sz w:val="22"/>
          <w:szCs w:val="22"/>
        </w:rPr>
      </w:pPr>
      <w:r>
        <w:rPr>
          <w:rFonts w:ascii="Arial" w:hAnsi="Arial" w:cs="Arial"/>
          <w:color w:val="222222"/>
          <w:sz w:val="22"/>
          <w:szCs w:val="22"/>
        </w:rPr>
        <w:t>Civil engineering is considered as the first discipline of the various branches of engineering after military engineering, and includes the designing, planning, construction, and maintenance of the infrastructure. The works include roads, bridges, buildings, dams, canals, water supply and numerous other facilities that affect the life of human beings. Civil engineering is intimately associated with the private and public sectors, including the individual homeowners and international enterprises. It is one of the oldest engineering professions, and ancient engineering achievements due to civil engineering include the pyramids of Egypt and road systems developed by the Romans.</w:t>
      </w:r>
    </w:p>
    <w:p w14:paraId="7CB09860" w14:textId="77777777" w:rsidR="00E11F8F" w:rsidRDefault="00987027" w:rsidP="00B1009A">
      <w:pPr>
        <w:pStyle w:val="m3634761738003977812ydpcb3d5509msonormal"/>
        <w:shd w:val="clear" w:color="auto" w:fill="FFFFFF"/>
        <w:spacing w:before="0" w:beforeAutospacing="0" w:after="0" w:afterAutospacing="0" w:line="360" w:lineRule="auto"/>
        <w:jc w:val="both"/>
        <w:rPr>
          <w:rFonts w:ascii="Arial" w:hAnsi="Arial" w:cs="Arial"/>
          <w:color w:val="222222"/>
          <w:sz w:val="22"/>
          <w:szCs w:val="22"/>
        </w:rPr>
      </w:pPr>
      <w:r>
        <w:rPr>
          <w:rFonts w:ascii="Arial" w:hAnsi="Arial" w:cs="Arial"/>
          <w:color w:val="222222"/>
          <w:sz w:val="22"/>
          <w:szCs w:val="22"/>
        </w:rPr>
        <w:t>Civil engineering has a significant role in the life of every human being, though one may not truly sense its importance in our daily routine. The function of civil engineering commences with the start of the day when we take a shower, since the water is delivered through a water supply system including a well-designed network of pipes, water treatment plant and other numerous associated services. The network of roads on which we drive while proceeding to school or work, the huge structural bridges we come across and the tall buildings where we work, all have been designed and constructed by civil engineers. Even the benefits of electricity we use are available to us through the contribution of civil engineers who constructed the towers for the transmission lines. In fact, no sphere of life may be identified that does not include the contribution of civil engineering. Thus, the importance of civil engineering may be determined according to its usefulness in our daily life.</w:t>
      </w:r>
      <w:r>
        <w:rPr>
          <w:rFonts w:ascii="Arial" w:hAnsi="Arial" w:cs="Arial"/>
          <w:sz w:val="22"/>
          <w:szCs w:val="22"/>
        </w:rPr>
        <w:t xml:space="preserve"> </w:t>
      </w:r>
      <w:r>
        <w:rPr>
          <w:rFonts w:ascii="Arial" w:hAnsi="Arial" w:cs="Arial"/>
          <w:color w:val="222222"/>
          <w:sz w:val="22"/>
          <w:szCs w:val="22"/>
        </w:rPr>
        <w:t xml:space="preserve">Therefore, industry expectations for skilled workforce are also dynamic which can only be managed through setting relevant competency standards in collaboration with the leading industries. Being cognizant of this fact, National Vocational &amp; Technical Training Commission (NAVTTC) developed competency standards for Civil Technology under National Vocational Qualifications Framework (NVQF). These competency standards have been developed by a Qualifications Development Committee (QDC) and validated by the Qualifications Validation Committee (QVC) having representation from the leading Construction, Real States &amp; Builder industry of the country. </w:t>
      </w:r>
    </w:p>
    <w:p w14:paraId="1DD282E1" w14:textId="77777777" w:rsidR="00E11F8F" w:rsidRDefault="00987027">
      <w:pPr>
        <w:pStyle w:val="Heading1"/>
        <w:numPr>
          <w:ilvl w:val="0"/>
          <w:numId w:val="11"/>
        </w:numPr>
        <w:rPr>
          <w:sz w:val="32"/>
          <w:szCs w:val="32"/>
        </w:rPr>
      </w:pPr>
      <w:bookmarkStart w:id="2" w:name="_Toc109905906"/>
      <w:r>
        <w:rPr>
          <w:bCs/>
          <w:sz w:val="32"/>
          <w:szCs w:val="32"/>
        </w:rPr>
        <w:t>Purpose of the Qualification</w:t>
      </w:r>
      <w:r>
        <w:rPr>
          <w:sz w:val="32"/>
          <w:szCs w:val="32"/>
        </w:rPr>
        <w:t>:</w:t>
      </w:r>
      <w:bookmarkEnd w:id="2"/>
    </w:p>
    <w:p w14:paraId="2FF3A9B6" w14:textId="77777777" w:rsidR="00E11F8F" w:rsidRDefault="00987027">
      <w:pPr>
        <w:pStyle w:val="m3634761738003977812ydpcb3d5509msonormal"/>
        <w:shd w:val="clear" w:color="auto" w:fill="FFFFFF"/>
        <w:spacing w:before="0" w:beforeAutospacing="0" w:after="0" w:line="276" w:lineRule="auto"/>
        <w:jc w:val="both"/>
        <w:rPr>
          <w:rFonts w:ascii="Arial" w:hAnsi="Arial" w:cs="Arial"/>
          <w:color w:val="222222"/>
          <w:sz w:val="22"/>
          <w:szCs w:val="22"/>
        </w:rPr>
      </w:pPr>
      <w:r>
        <w:rPr>
          <w:rFonts w:ascii="Arial" w:hAnsi="Arial" w:cs="Arial"/>
          <w:color w:val="222222"/>
          <w:sz w:val="22"/>
          <w:szCs w:val="22"/>
        </w:rPr>
        <w:t xml:space="preserve">The purpose of this qualifications is to set high professional standards for civil technology sector. The specific objectives of developing these qualifications are as under: </w:t>
      </w:r>
    </w:p>
    <w:p w14:paraId="31C278E5" w14:textId="77777777" w:rsidR="00E11F8F" w:rsidRDefault="00987027">
      <w:pPr>
        <w:pStyle w:val="m3634761738003977812ydpcb3d5509msonormal"/>
        <w:numPr>
          <w:ilvl w:val="0"/>
          <w:numId w:val="12"/>
        </w:numPr>
        <w:shd w:val="clear" w:color="auto" w:fill="FFFFFF"/>
        <w:spacing w:before="0" w:beforeAutospacing="0" w:after="0" w:afterAutospacing="0" w:line="360" w:lineRule="auto"/>
        <w:ind w:left="630" w:hanging="630"/>
        <w:jc w:val="both"/>
        <w:rPr>
          <w:rFonts w:ascii="Arial" w:hAnsi="Arial" w:cs="Arial"/>
          <w:color w:val="222222"/>
          <w:sz w:val="22"/>
          <w:szCs w:val="22"/>
        </w:rPr>
      </w:pPr>
      <w:r>
        <w:rPr>
          <w:rFonts w:ascii="Arial" w:hAnsi="Arial" w:cs="Arial"/>
          <w:color w:val="222222"/>
          <w:sz w:val="22"/>
          <w:szCs w:val="22"/>
        </w:rPr>
        <w:t>Improve the professional competence of the trainees</w:t>
      </w:r>
    </w:p>
    <w:p w14:paraId="0CA4B180" w14:textId="77777777" w:rsidR="00E11F8F" w:rsidRDefault="00987027">
      <w:pPr>
        <w:pStyle w:val="m3634761738003977812ydpcb3d5509msonormal"/>
        <w:numPr>
          <w:ilvl w:val="0"/>
          <w:numId w:val="12"/>
        </w:numPr>
        <w:shd w:val="clear" w:color="auto" w:fill="FFFFFF"/>
        <w:spacing w:before="0" w:beforeAutospacing="0" w:after="0" w:afterAutospacing="0" w:line="360" w:lineRule="auto"/>
        <w:ind w:left="630" w:hanging="630"/>
        <w:jc w:val="both"/>
        <w:rPr>
          <w:rFonts w:ascii="Arial" w:hAnsi="Arial" w:cs="Arial"/>
          <w:color w:val="222222"/>
          <w:sz w:val="22"/>
          <w:szCs w:val="22"/>
        </w:rPr>
      </w:pPr>
      <w:r>
        <w:rPr>
          <w:rFonts w:ascii="Arial" w:hAnsi="Arial" w:cs="Arial"/>
          <w:color w:val="222222"/>
          <w:sz w:val="22"/>
          <w:szCs w:val="22"/>
        </w:rPr>
        <w:t xml:space="preserve"> Provide opportunities for recognition of skills attained through non-formal or informal pathways</w:t>
      </w:r>
    </w:p>
    <w:p w14:paraId="253A39D8" w14:textId="77777777" w:rsidR="00E11F8F" w:rsidRDefault="00987027">
      <w:pPr>
        <w:pStyle w:val="m3634761738003977812ydpcb3d5509msonormal"/>
        <w:numPr>
          <w:ilvl w:val="0"/>
          <w:numId w:val="12"/>
        </w:numPr>
        <w:shd w:val="clear" w:color="auto" w:fill="FFFFFF"/>
        <w:spacing w:before="0" w:beforeAutospacing="0" w:after="0" w:afterAutospacing="0" w:line="360" w:lineRule="auto"/>
        <w:ind w:left="630" w:hanging="630"/>
        <w:jc w:val="both"/>
        <w:rPr>
          <w:rFonts w:ascii="Arial" w:hAnsi="Arial" w:cs="Arial"/>
          <w:color w:val="222222"/>
          <w:sz w:val="22"/>
          <w:szCs w:val="22"/>
        </w:rPr>
      </w:pPr>
      <w:r>
        <w:rPr>
          <w:rFonts w:ascii="Arial" w:hAnsi="Arial" w:cs="Arial"/>
          <w:color w:val="222222"/>
          <w:sz w:val="22"/>
          <w:szCs w:val="22"/>
        </w:rPr>
        <w:lastRenderedPageBreak/>
        <w:t xml:space="preserve"> Improve the quality and effectiveness of training and assessment for civil technology industry</w:t>
      </w:r>
    </w:p>
    <w:p w14:paraId="45C9CBBD" w14:textId="77777777" w:rsidR="00E11F8F" w:rsidRDefault="00987027">
      <w:pPr>
        <w:pStyle w:val="m3634761738003977812ydpcb3d5509msonormal"/>
        <w:numPr>
          <w:ilvl w:val="0"/>
          <w:numId w:val="12"/>
        </w:numPr>
        <w:shd w:val="clear" w:color="auto" w:fill="FFFFFF"/>
        <w:spacing w:before="0" w:beforeAutospacing="0" w:after="0" w:afterAutospacing="0" w:line="360" w:lineRule="auto"/>
        <w:ind w:left="630" w:hanging="630"/>
        <w:jc w:val="both"/>
        <w:rPr>
          <w:rFonts w:ascii="Arial" w:hAnsi="Arial" w:cs="Arial"/>
          <w:color w:val="222222"/>
          <w:sz w:val="22"/>
          <w:szCs w:val="22"/>
        </w:rPr>
      </w:pPr>
      <w:r>
        <w:rPr>
          <w:rFonts w:ascii="Arial" w:hAnsi="Arial" w:cs="Arial"/>
          <w:color w:val="222222"/>
          <w:sz w:val="22"/>
          <w:szCs w:val="22"/>
        </w:rPr>
        <w:t xml:space="preserve"> Enable the existing workforce to capacitate themselves in new technologies and methods</w:t>
      </w:r>
    </w:p>
    <w:p w14:paraId="534AE3E2" w14:textId="77777777" w:rsidR="00E11F8F" w:rsidRDefault="00987027">
      <w:pPr>
        <w:pStyle w:val="Heading1"/>
        <w:numPr>
          <w:ilvl w:val="0"/>
          <w:numId w:val="13"/>
        </w:numPr>
        <w:rPr>
          <w:sz w:val="32"/>
          <w:szCs w:val="32"/>
        </w:rPr>
      </w:pPr>
      <w:bookmarkStart w:id="3" w:name="_Toc109905907"/>
      <w:r>
        <w:rPr>
          <w:sz w:val="32"/>
          <w:szCs w:val="32"/>
        </w:rPr>
        <w:t>Overall objectives of training program</w:t>
      </w:r>
      <w:bookmarkEnd w:id="3"/>
    </w:p>
    <w:p w14:paraId="7B153B4D" w14:textId="77777777" w:rsidR="00E11F8F" w:rsidRDefault="00987027">
      <w:pPr>
        <w:spacing w:after="0" w:line="360" w:lineRule="auto"/>
      </w:pPr>
      <w:r>
        <w:t xml:space="preserve">The Civil qualification of level 5 consists of both the theoretical and practical details and having the following Occupations </w:t>
      </w:r>
    </w:p>
    <w:p w14:paraId="7890EFE1" w14:textId="77777777" w:rsidR="00E11F8F" w:rsidRDefault="00987027">
      <w:pPr>
        <w:pStyle w:val="ListParagraph"/>
        <w:numPr>
          <w:ilvl w:val="0"/>
          <w:numId w:val="14"/>
        </w:numPr>
        <w:spacing w:after="0" w:line="360" w:lineRule="auto"/>
      </w:pPr>
      <w:r>
        <w:t>Civil Surveyor</w:t>
      </w:r>
    </w:p>
    <w:p w14:paraId="6B4F9521" w14:textId="77777777" w:rsidR="00E11F8F" w:rsidRDefault="00987027">
      <w:pPr>
        <w:pStyle w:val="ListParagraph"/>
        <w:numPr>
          <w:ilvl w:val="0"/>
          <w:numId w:val="14"/>
        </w:numPr>
        <w:spacing w:after="0" w:line="360" w:lineRule="auto"/>
      </w:pPr>
      <w:r>
        <w:t xml:space="preserve">Draftsman </w:t>
      </w:r>
    </w:p>
    <w:p w14:paraId="6718FFB5" w14:textId="77777777" w:rsidR="00E11F8F" w:rsidRDefault="00987027">
      <w:pPr>
        <w:pStyle w:val="ListParagraph"/>
        <w:numPr>
          <w:ilvl w:val="0"/>
          <w:numId w:val="14"/>
        </w:numPr>
        <w:spacing w:after="0" w:line="360" w:lineRule="auto"/>
      </w:pPr>
      <w:r>
        <w:t xml:space="preserve">Quantity Surveyor </w:t>
      </w:r>
    </w:p>
    <w:p w14:paraId="4516B22C" w14:textId="77777777" w:rsidR="00E11F8F" w:rsidRDefault="00987027">
      <w:pPr>
        <w:pStyle w:val="ListParagraph"/>
        <w:numPr>
          <w:ilvl w:val="0"/>
          <w:numId w:val="14"/>
        </w:numPr>
        <w:spacing w:after="0" w:line="360" w:lineRule="auto"/>
      </w:pPr>
      <w:r>
        <w:t>Quantity Surveyor after Draftsman</w:t>
      </w:r>
    </w:p>
    <w:p w14:paraId="12BE1FA6" w14:textId="77777777" w:rsidR="00E11F8F" w:rsidRDefault="00987027">
      <w:pPr>
        <w:pStyle w:val="ListParagraph"/>
        <w:numPr>
          <w:ilvl w:val="0"/>
          <w:numId w:val="14"/>
        </w:numPr>
        <w:spacing w:after="0" w:line="360" w:lineRule="auto"/>
      </w:pPr>
      <w:r>
        <w:t xml:space="preserve">Materials Technician </w:t>
      </w:r>
    </w:p>
    <w:p w14:paraId="22D0D8BB" w14:textId="77777777" w:rsidR="00E11F8F" w:rsidRDefault="00987027">
      <w:pPr>
        <w:pStyle w:val="ListParagraph"/>
        <w:numPr>
          <w:ilvl w:val="0"/>
          <w:numId w:val="14"/>
        </w:numPr>
        <w:spacing w:after="0" w:line="360" w:lineRule="auto"/>
      </w:pPr>
      <w:r>
        <w:t>Construction Quality control Supervisor</w:t>
      </w:r>
    </w:p>
    <w:p w14:paraId="411744F7" w14:textId="77777777" w:rsidR="00E11F8F" w:rsidRDefault="00987027">
      <w:pPr>
        <w:pStyle w:val="ListParagraph"/>
        <w:numPr>
          <w:ilvl w:val="0"/>
          <w:numId w:val="14"/>
        </w:numPr>
        <w:spacing w:after="0" w:line="360" w:lineRule="auto"/>
      </w:pPr>
      <w:r>
        <w:t>Mason</w:t>
      </w:r>
    </w:p>
    <w:p w14:paraId="34BD9910" w14:textId="77777777" w:rsidR="00E11F8F" w:rsidRDefault="00987027">
      <w:pPr>
        <w:pStyle w:val="ListParagraph"/>
        <w:numPr>
          <w:ilvl w:val="0"/>
          <w:numId w:val="14"/>
        </w:numPr>
        <w:spacing w:after="0" w:line="360" w:lineRule="auto"/>
      </w:pPr>
      <w:r>
        <w:t>Plumber</w:t>
      </w:r>
    </w:p>
    <w:p w14:paraId="68A5D2C7" w14:textId="77777777" w:rsidR="00E11F8F" w:rsidRDefault="00987027">
      <w:pPr>
        <w:pStyle w:val="ListParagraph"/>
        <w:numPr>
          <w:ilvl w:val="0"/>
          <w:numId w:val="14"/>
        </w:numPr>
        <w:spacing w:after="0" w:line="360" w:lineRule="auto"/>
      </w:pPr>
      <w:r>
        <w:t>Domestic Electrician.</w:t>
      </w:r>
    </w:p>
    <w:p w14:paraId="3C93FF93" w14:textId="0727BAC2" w:rsidR="00E11F8F" w:rsidRDefault="00987027">
      <w:pPr>
        <w:pStyle w:val="ListParagraph"/>
        <w:numPr>
          <w:ilvl w:val="0"/>
          <w:numId w:val="14"/>
        </w:numPr>
        <w:spacing w:after="0" w:line="360" w:lineRule="auto"/>
      </w:pPr>
      <w:r>
        <w:t>Site supervisor</w:t>
      </w:r>
    </w:p>
    <w:p w14:paraId="1A344FB6" w14:textId="77777777" w:rsidR="00F72F78" w:rsidRDefault="00F72F78" w:rsidP="00F72F78">
      <w:pPr>
        <w:spacing w:after="0" w:line="360" w:lineRule="auto"/>
      </w:pPr>
    </w:p>
    <w:p w14:paraId="14C077BB" w14:textId="77777777" w:rsidR="00E11F8F" w:rsidRDefault="00987027">
      <w:pPr>
        <w:pStyle w:val="Heading1"/>
        <w:numPr>
          <w:ilvl w:val="0"/>
          <w:numId w:val="13"/>
        </w:numPr>
        <w:rPr>
          <w:bCs/>
          <w:sz w:val="32"/>
          <w:szCs w:val="32"/>
        </w:rPr>
      </w:pPr>
      <w:bookmarkStart w:id="4" w:name="_Toc109905908"/>
      <w:r>
        <w:rPr>
          <w:bCs/>
          <w:sz w:val="32"/>
          <w:szCs w:val="32"/>
        </w:rPr>
        <w:t>Entry level of trainees</w:t>
      </w:r>
      <w:bookmarkEnd w:id="4"/>
    </w:p>
    <w:tbl>
      <w:tblPr>
        <w:tblStyle w:val="TableGrid"/>
        <w:tblW w:w="0" w:type="auto"/>
        <w:tblLook w:val="04A0" w:firstRow="1" w:lastRow="0" w:firstColumn="1" w:lastColumn="0" w:noHBand="0" w:noVBand="1"/>
      </w:tblPr>
      <w:tblGrid>
        <w:gridCol w:w="12595"/>
        <w:gridCol w:w="2505"/>
      </w:tblGrid>
      <w:tr w:rsidR="00CB17DD" w14:paraId="30B2E8C0" w14:textId="77777777" w:rsidTr="00CB17DD">
        <w:tc>
          <w:tcPr>
            <w:tcW w:w="12595" w:type="dxa"/>
          </w:tcPr>
          <w:p w14:paraId="7B377474" w14:textId="118FBAF1" w:rsidR="00CB17DD" w:rsidRDefault="00CB17DD" w:rsidP="00CB17DD">
            <w:pPr>
              <w:spacing w:after="0" w:line="360" w:lineRule="auto"/>
              <w:ind w:left="0" w:right="297" w:firstLine="0"/>
              <w:jc w:val="left"/>
              <w:rPr>
                <w:rFonts w:eastAsia="Times New Roman"/>
                <w:bCs/>
                <w:color w:val="000000" w:themeColor="text1"/>
              </w:rPr>
            </w:pPr>
            <w:r w:rsidRPr="00523142">
              <w:rPr>
                <w:rFonts w:eastAsia="Times New Roman"/>
                <w:bCs/>
                <w:color w:val="000000" w:themeColor="text1"/>
              </w:rPr>
              <w:t xml:space="preserve">National Vocational Certificate Level 1 &amp; 2  (Site </w:t>
            </w:r>
            <w:r w:rsidR="00BB12EB">
              <w:rPr>
                <w:rFonts w:eastAsia="Times New Roman"/>
                <w:bCs/>
                <w:color w:val="000000" w:themeColor="text1"/>
              </w:rPr>
              <w:t xml:space="preserve">Assistant </w:t>
            </w:r>
            <w:r w:rsidR="00F91C7F">
              <w:rPr>
                <w:rFonts w:eastAsia="Times New Roman"/>
                <w:bCs/>
                <w:color w:val="000000" w:themeColor="text1"/>
              </w:rPr>
              <w:t>i</w:t>
            </w:r>
            <w:r w:rsidR="00BB12EB">
              <w:rPr>
                <w:rFonts w:eastAsia="Times New Roman"/>
                <w:bCs/>
                <w:color w:val="000000" w:themeColor="text1"/>
              </w:rPr>
              <w:t>n</w:t>
            </w:r>
            <w:r w:rsidRPr="00523142">
              <w:rPr>
                <w:rFonts w:eastAsia="Times New Roman"/>
                <w:bCs/>
                <w:color w:val="000000" w:themeColor="text1"/>
              </w:rPr>
              <w:t xml:space="preserve"> Civil Technology)</w:t>
            </w:r>
            <w:r>
              <w:rPr>
                <w:rFonts w:eastAsia="Times New Roman"/>
                <w:bCs/>
                <w:color w:val="000000" w:themeColor="text1"/>
              </w:rPr>
              <w:t xml:space="preserve">  </w:t>
            </w:r>
          </w:p>
        </w:tc>
        <w:tc>
          <w:tcPr>
            <w:tcW w:w="2505" w:type="dxa"/>
          </w:tcPr>
          <w:p w14:paraId="197B77E2" w14:textId="73F87AEC" w:rsidR="00CB17DD" w:rsidRDefault="00CB17DD" w:rsidP="00CB17DD">
            <w:pPr>
              <w:spacing w:after="0" w:line="360" w:lineRule="auto"/>
              <w:ind w:left="0" w:right="297" w:firstLine="0"/>
              <w:jc w:val="left"/>
              <w:rPr>
                <w:rFonts w:eastAsia="Times New Roman"/>
                <w:bCs/>
                <w:color w:val="000000" w:themeColor="text1"/>
              </w:rPr>
            </w:pPr>
            <w:r>
              <w:rPr>
                <w:rFonts w:eastAsia="Times New Roman"/>
                <w:bCs/>
                <w:color w:val="000000" w:themeColor="text1"/>
              </w:rPr>
              <w:t xml:space="preserve">Middle </w:t>
            </w:r>
          </w:p>
        </w:tc>
      </w:tr>
      <w:tr w:rsidR="00CB17DD" w14:paraId="5F90A6BB" w14:textId="77777777" w:rsidTr="00CB17DD">
        <w:tc>
          <w:tcPr>
            <w:tcW w:w="12595" w:type="dxa"/>
          </w:tcPr>
          <w:p w14:paraId="5A97EACF" w14:textId="1F8F1812" w:rsidR="00CB17DD" w:rsidRDefault="00CB17DD" w:rsidP="00CB17DD">
            <w:pPr>
              <w:spacing w:after="0" w:line="360" w:lineRule="auto"/>
              <w:ind w:left="0" w:right="297" w:firstLine="0"/>
              <w:jc w:val="left"/>
              <w:rPr>
                <w:rFonts w:eastAsia="Times New Roman"/>
                <w:bCs/>
                <w:color w:val="000000" w:themeColor="text1"/>
              </w:rPr>
            </w:pPr>
            <w:r w:rsidRPr="00523142">
              <w:rPr>
                <w:rFonts w:eastAsia="Times New Roman"/>
                <w:bCs/>
                <w:color w:val="000000" w:themeColor="text1"/>
              </w:rPr>
              <w:t xml:space="preserve">National Vocational Certificate </w:t>
            </w:r>
            <w:r w:rsidR="00532C08">
              <w:rPr>
                <w:rFonts w:eastAsia="Times New Roman"/>
                <w:bCs/>
                <w:color w:val="000000" w:themeColor="text1"/>
              </w:rPr>
              <w:t xml:space="preserve">Level 3  </w:t>
            </w:r>
            <w:r w:rsidR="00BB12EB">
              <w:rPr>
                <w:rFonts w:eastAsia="Times New Roman"/>
                <w:bCs/>
                <w:color w:val="000000" w:themeColor="text1"/>
              </w:rPr>
              <w:t xml:space="preserve">( Assistant Surveyor in </w:t>
            </w:r>
            <w:r w:rsidR="00532C08">
              <w:rPr>
                <w:rFonts w:eastAsia="Times New Roman"/>
                <w:bCs/>
                <w:color w:val="000000" w:themeColor="text1"/>
              </w:rPr>
              <w:t>Civil Technology</w:t>
            </w:r>
            <w:r w:rsidR="00BB12EB">
              <w:rPr>
                <w:rFonts w:eastAsia="Times New Roman"/>
                <w:bCs/>
                <w:color w:val="000000" w:themeColor="text1"/>
              </w:rPr>
              <w:t>)</w:t>
            </w:r>
            <w:r w:rsidR="00532C08">
              <w:rPr>
                <w:rFonts w:eastAsia="Times New Roman"/>
                <w:bCs/>
                <w:color w:val="000000" w:themeColor="text1"/>
              </w:rPr>
              <w:t xml:space="preserve"> </w:t>
            </w:r>
          </w:p>
        </w:tc>
        <w:tc>
          <w:tcPr>
            <w:tcW w:w="2505" w:type="dxa"/>
          </w:tcPr>
          <w:p w14:paraId="1117F7F8" w14:textId="50791E5F" w:rsidR="00CB17DD" w:rsidRDefault="00CB17DD" w:rsidP="00CB17DD">
            <w:pPr>
              <w:spacing w:after="0" w:line="360" w:lineRule="auto"/>
              <w:ind w:left="0" w:right="297" w:firstLine="0"/>
              <w:jc w:val="left"/>
              <w:rPr>
                <w:rFonts w:eastAsia="Times New Roman"/>
                <w:bCs/>
                <w:color w:val="000000" w:themeColor="text1"/>
              </w:rPr>
            </w:pPr>
            <w:r>
              <w:rPr>
                <w:rFonts w:eastAsia="Times New Roman"/>
                <w:bCs/>
                <w:color w:val="000000" w:themeColor="text1"/>
              </w:rPr>
              <w:t>Level 1 &amp; 2</w:t>
            </w:r>
          </w:p>
        </w:tc>
      </w:tr>
      <w:tr w:rsidR="00CB17DD" w14:paraId="32DF7CC7" w14:textId="77777777" w:rsidTr="00CB17DD">
        <w:tc>
          <w:tcPr>
            <w:tcW w:w="12595" w:type="dxa"/>
          </w:tcPr>
          <w:p w14:paraId="4B593245" w14:textId="4F9B3D69" w:rsidR="00CB17DD" w:rsidRDefault="00CB17DD" w:rsidP="00CB17DD">
            <w:pPr>
              <w:spacing w:after="0" w:line="360" w:lineRule="auto"/>
              <w:ind w:left="0" w:right="297" w:firstLine="0"/>
              <w:jc w:val="left"/>
              <w:rPr>
                <w:rFonts w:eastAsia="Times New Roman"/>
                <w:bCs/>
                <w:color w:val="000000" w:themeColor="text1"/>
              </w:rPr>
            </w:pPr>
            <w:r w:rsidRPr="00523142">
              <w:rPr>
                <w:rFonts w:eastAsia="Times New Roman"/>
                <w:bCs/>
                <w:color w:val="000000" w:themeColor="text1"/>
              </w:rPr>
              <w:t xml:space="preserve">National Vocational Certificate </w:t>
            </w:r>
            <w:r w:rsidR="00532C08">
              <w:rPr>
                <w:rFonts w:eastAsia="Times New Roman"/>
                <w:bCs/>
                <w:color w:val="000000" w:themeColor="text1"/>
              </w:rPr>
              <w:t xml:space="preserve">Level 4 </w:t>
            </w:r>
            <w:r w:rsidR="00BB12EB">
              <w:rPr>
                <w:rFonts w:eastAsia="Times New Roman"/>
                <w:bCs/>
                <w:color w:val="000000" w:themeColor="text1"/>
              </w:rPr>
              <w:t>( Site Supervisor  in Civil Technology)</w:t>
            </w:r>
          </w:p>
        </w:tc>
        <w:tc>
          <w:tcPr>
            <w:tcW w:w="2505" w:type="dxa"/>
          </w:tcPr>
          <w:p w14:paraId="37EA4ED8" w14:textId="6BB093A9" w:rsidR="00CB17DD" w:rsidRDefault="00532C08" w:rsidP="00CB17DD">
            <w:pPr>
              <w:spacing w:after="0" w:line="360" w:lineRule="auto"/>
              <w:ind w:left="0" w:right="297" w:firstLine="0"/>
              <w:jc w:val="left"/>
              <w:rPr>
                <w:rFonts w:eastAsia="Times New Roman"/>
                <w:bCs/>
                <w:color w:val="000000" w:themeColor="text1"/>
              </w:rPr>
            </w:pPr>
            <w:r>
              <w:rPr>
                <w:rFonts w:eastAsia="Times New Roman"/>
                <w:bCs/>
                <w:color w:val="000000" w:themeColor="text1"/>
              </w:rPr>
              <w:t>Level 3</w:t>
            </w:r>
          </w:p>
        </w:tc>
      </w:tr>
      <w:tr w:rsidR="00CB17DD" w14:paraId="77146BB1" w14:textId="77777777" w:rsidTr="00CB17DD">
        <w:tc>
          <w:tcPr>
            <w:tcW w:w="12595" w:type="dxa"/>
          </w:tcPr>
          <w:p w14:paraId="42C29CA2" w14:textId="08E7F1DA" w:rsidR="00CB17DD" w:rsidRDefault="00CB17DD" w:rsidP="00BB12EB">
            <w:pPr>
              <w:spacing w:after="0" w:line="360" w:lineRule="auto"/>
              <w:ind w:left="0" w:right="297" w:firstLine="0"/>
              <w:jc w:val="left"/>
              <w:rPr>
                <w:rFonts w:eastAsia="Times New Roman"/>
                <w:bCs/>
                <w:color w:val="000000" w:themeColor="text1"/>
              </w:rPr>
            </w:pPr>
            <w:r w:rsidRPr="00523142">
              <w:rPr>
                <w:rFonts w:eastAsia="Times New Roman"/>
                <w:bCs/>
                <w:color w:val="000000" w:themeColor="text1"/>
              </w:rPr>
              <w:t xml:space="preserve">National </w:t>
            </w:r>
            <w:r w:rsidR="00BB12EB">
              <w:rPr>
                <w:rFonts w:eastAsia="Times New Roman"/>
                <w:bCs/>
                <w:color w:val="000000" w:themeColor="text1"/>
              </w:rPr>
              <w:t xml:space="preserve">Diploma in Civil Technology Level 5 </w:t>
            </w:r>
          </w:p>
        </w:tc>
        <w:tc>
          <w:tcPr>
            <w:tcW w:w="2505" w:type="dxa"/>
          </w:tcPr>
          <w:p w14:paraId="3EFFD17D" w14:textId="701DA5D7" w:rsidR="00CB17DD" w:rsidRDefault="00532C08" w:rsidP="00CB17DD">
            <w:pPr>
              <w:spacing w:after="0" w:line="360" w:lineRule="auto"/>
              <w:ind w:left="0" w:right="297" w:firstLine="0"/>
              <w:jc w:val="left"/>
              <w:rPr>
                <w:rFonts w:eastAsia="Times New Roman"/>
                <w:bCs/>
                <w:color w:val="000000" w:themeColor="text1"/>
              </w:rPr>
            </w:pPr>
            <w:r>
              <w:rPr>
                <w:rFonts w:eastAsia="Times New Roman"/>
                <w:bCs/>
                <w:color w:val="000000" w:themeColor="text1"/>
              </w:rPr>
              <w:t>Level 4</w:t>
            </w:r>
          </w:p>
        </w:tc>
      </w:tr>
    </w:tbl>
    <w:p w14:paraId="2A88B8B2" w14:textId="77777777" w:rsidR="00E11F8F" w:rsidRDefault="00E11F8F">
      <w:pPr>
        <w:spacing w:after="0" w:line="276" w:lineRule="auto"/>
        <w:ind w:left="720" w:firstLine="0"/>
        <w:contextualSpacing/>
        <w:jc w:val="left"/>
        <w:rPr>
          <w:rFonts w:eastAsia="Times New Roman"/>
          <w:bCs/>
          <w:color w:val="000000" w:themeColor="text1"/>
        </w:rPr>
      </w:pPr>
    </w:p>
    <w:p w14:paraId="5A224507" w14:textId="77777777" w:rsidR="00E11F8F" w:rsidRDefault="00987027">
      <w:pPr>
        <w:pStyle w:val="Heading1"/>
        <w:numPr>
          <w:ilvl w:val="0"/>
          <w:numId w:val="13"/>
        </w:numPr>
        <w:rPr>
          <w:sz w:val="32"/>
          <w:szCs w:val="32"/>
        </w:rPr>
      </w:pPr>
      <w:bookmarkStart w:id="5" w:name="_Toc109905909"/>
      <w:r>
        <w:rPr>
          <w:sz w:val="32"/>
          <w:szCs w:val="32"/>
        </w:rPr>
        <w:lastRenderedPageBreak/>
        <w:t>Minimum qualification for teachers</w:t>
      </w:r>
      <w:bookmarkEnd w:id="5"/>
    </w:p>
    <w:p w14:paraId="4E4EFB7A" w14:textId="6BF92288" w:rsidR="00DB4D35" w:rsidRDefault="00DB4D35" w:rsidP="00DB4D35">
      <w:pPr>
        <w:numPr>
          <w:ilvl w:val="0"/>
          <w:numId w:val="16"/>
        </w:numPr>
        <w:spacing w:after="0" w:line="360" w:lineRule="auto"/>
        <w:ind w:left="1170"/>
      </w:pPr>
      <w:r>
        <w:t>B. Tech in Civil Technology</w:t>
      </w:r>
      <w:r w:rsidR="004753AF">
        <w:t xml:space="preserve"> 4 Years</w:t>
      </w:r>
    </w:p>
    <w:p w14:paraId="6FBEF881" w14:textId="6742B3BE" w:rsidR="00E11F8F" w:rsidRDefault="00987027">
      <w:pPr>
        <w:numPr>
          <w:ilvl w:val="0"/>
          <w:numId w:val="16"/>
        </w:numPr>
        <w:spacing w:after="0" w:line="360" w:lineRule="auto"/>
        <w:ind w:left="1170"/>
      </w:pPr>
      <w:r>
        <w:t xml:space="preserve">B.Sc. / B.E. in Civil Engineering </w:t>
      </w:r>
      <w:r w:rsidR="004753AF">
        <w:t>4 Years</w:t>
      </w:r>
    </w:p>
    <w:p w14:paraId="01A65742" w14:textId="4623487C" w:rsidR="00E11F8F" w:rsidRDefault="00987027">
      <w:pPr>
        <w:numPr>
          <w:ilvl w:val="0"/>
          <w:numId w:val="16"/>
        </w:numPr>
        <w:spacing w:after="0" w:line="360" w:lineRule="auto"/>
        <w:ind w:left="1170"/>
      </w:pPr>
      <w:r>
        <w:t xml:space="preserve">D. A. E. in Civil Technology with </w:t>
      </w:r>
      <w:r w:rsidR="00B1009A">
        <w:t>3</w:t>
      </w:r>
      <w:r>
        <w:t xml:space="preserve"> Years teaching experience</w:t>
      </w:r>
    </w:p>
    <w:p w14:paraId="656E336D" w14:textId="77777777" w:rsidR="00E11F8F" w:rsidRDefault="00987027">
      <w:pPr>
        <w:numPr>
          <w:ilvl w:val="0"/>
          <w:numId w:val="16"/>
        </w:numPr>
        <w:spacing w:after="0" w:line="360" w:lineRule="auto"/>
        <w:ind w:left="1170"/>
      </w:pPr>
      <w:r>
        <w:t xml:space="preserve">Must be able to communicate effectively </w:t>
      </w:r>
    </w:p>
    <w:p w14:paraId="56B939FE" w14:textId="531A439E" w:rsidR="00E11F8F" w:rsidRDefault="00987027" w:rsidP="00B1009A">
      <w:pPr>
        <w:spacing w:after="160" w:line="259" w:lineRule="auto"/>
        <w:ind w:left="0" w:firstLine="0"/>
        <w:jc w:val="left"/>
        <w:rPr>
          <w:b/>
          <w:bCs/>
        </w:rPr>
      </w:pPr>
      <w:r>
        <w:rPr>
          <w:b/>
          <w:bCs/>
        </w:rPr>
        <w:t xml:space="preserve">       Medium of instruction</w:t>
      </w:r>
    </w:p>
    <w:p w14:paraId="1AF2B6B8" w14:textId="3B15371E" w:rsidR="00E11F8F" w:rsidRDefault="00987027">
      <w:pPr>
        <w:spacing w:after="0" w:line="360" w:lineRule="auto"/>
        <w:ind w:left="1077" w:firstLine="363"/>
      </w:pPr>
      <w:r>
        <w:t>English, and Urdu.</w:t>
      </w:r>
    </w:p>
    <w:p w14:paraId="37F05623" w14:textId="77777777" w:rsidR="00F72F78" w:rsidRDefault="00F72F78">
      <w:pPr>
        <w:spacing w:after="0" w:line="360" w:lineRule="auto"/>
        <w:ind w:left="1077" w:firstLine="363"/>
      </w:pPr>
    </w:p>
    <w:p w14:paraId="6C586478" w14:textId="77777777" w:rsidR="00E11F8F" w:rsidRDefault="00987027">
      <w:pPr>
        <w:pStyle w:val="Heading1"/>
        <w:numPr>
          <w:ilvl w:val="0"/>
          <w:numId w:val="13"/>
        </w:numPr>
        <w:rPr>
          <w:sz w:val="32"/>
          <w:szCs w:val="32"/>
        </w:rPr>
      </w:pPr>
      <w:bookmarkStart w:id="6" w:name="_Toc109905910"/>
      <w:r>
        <w:rPr>
          <w:sz w:val="32"/>
          <w:szCs w:val="32"/>
        </w:rPr>
        <w:t>Duration of the course:</w:t>
      </w:r>
      <w:bookmarkEnd w:id="6"/>
    </w:p>
    <w:p w14:paraId="16132F35" w14:textId="3A9C983E" w:rsidR="00E11F8F" w:rsidRDefault="00987027" w:rsidP="00F72F78">
      <w:pPr>
        <w:spacing w:after="0" w:line="360" w:lineRule="auto"/>
        <w:ind w:left="1440" w:firstLine="0"/>
        <w:rPr>
          <w:color w:val="auto"/>
        </w:rPr>
      </w:pPr>
      <w:r>
        <w:t xml:space="preserve">The proposed curriculum is composed of </w:t>
      </w:r>
      <w:r w:rsidR="00B1009A">
        <w:rPr>
          <w:b/>
          <w:bCs/>
        </w:rPr>
        <w:t>30</w:t>
      </w:r>
      <w:r w:rsidR="004753AF">
        <w:rPr>
          <w:b/>
          <w:bCs/>
        </w:rPr>
        <w:t>6</w:t>
      </w:r>
      <w:r>
        <w:rPr>
          <w:b/>
          <w:bCs/>
        </w:rPr>
        <w:t xml:space="preserve"> modules</w:t>
      </w:r>
      <w:r>
        <w:t xml:space="preserve"> that will be covered in </w:t>
      </w:r>
      <w:r w:rsidR="00B1009A">
        <w:rPr>
          <w:b/>
          <w:bCs/>
        </w:rPr>
        <w:t>3600</w:t>
      </w:r>
      <w:r>
        <w:rPr>
          <w:b/>
          <w:bCs/>
        </w:rPr>
        <w:t xml:space="preserve"> Learning hours</w:t>
      </w:r>
      <w:r>
        <w:t xml:space="preserve">. </w:t>
      </w:r>
      <w:r>
        <w:rPr>
          <w:color w:val="auto"/>
        </w:rPr>
        <w:t xml:space="preserve">Duration of the course is proposed to be Three years. </w:t>
      </w:r>
      <w:r w:rsidR="00F72F78">
        <w:rPr>
          <w:color w:val="auto"/>
        </w:rPr>
        <w:t xml:space="preserve">The total weightage for technical modules is 3600 hours. A total of 1200 hours have been reserved for allied subjects i.e. Islamic studies, English, Mathematics, Physics and Chemistry. </w:t>
      </w:r>
    </w:p>
    <w:p w14:paraId="7A67F824" w14:textId="77777777" w:rsidR="00F72F78" w:rsidRDefault="00F72F78">
      <w:pPr>
        <w:spacing w:after="0" w:line="240" w:lineRule="auto"/>
        <w:ind w:left="1440" w:firstLine="0"/>
        <w:rPr>
          <w:color w:val="auto"/>
        </w:rPr>
      </w:pPr>
    </w:p>
    <w:p w14:paraId="24896595" w14:textId="77E4A58B" w:rsidR="00F72F78" w:rsidRDefault="00F72F78">
      <w:pPr>
        <w:spacing w:after="0" w:line="240" w:lineRule="auto"/>
        <w:ind w:left="1440" w:firstLine="0"/>
        <w:rPr>
          <w:color w:val="auto"/>
        </w:rPr>
      </w:pPr>
      <w:r>
        <w:rPr>
          <w:color w:val="auto"/>
        </w:rPr>
        <w:t>The details of technical modules are given as under:</w:t>
      </w:r>
    </w:p>
    <w:p w14:paraId="3DA1EC1C" w14:textId="77777777" w:rsidR="00F72F78" w:rsidRDefault="00F72F78">
      <w:pPr>
        <w:spacing w:after="0" w:line="240" w:lineRule="auto"/>
        <w:ind w:left="1440" w:firstLine="0"/>
        <w:rPr>
          <w:color w:val="auto"/>
        </w:rPr>
      </w:pPr>
    </w:p>
    <w:p w14:paraId="7906AF09" w14:textId="0FFF255B" w:rsidR="00E11F8F" w:rsidRDefault="00987027" w:rsidP="00F72F78">
      <w:pPr>
        <w:spacing w:after="0" w:line="360" w:lineRule="auto"/>
        <w:ind w:left="2970" w:firstLine="0"/>
        <w:rPr>
          <w:color w:val="auto"/>
        </w:rPr>
      </w:pPr>
      <w:r>
        <w:rPr>
          <w:color w:val="auto"/>
        </w:rPr>
        <w:t xml:space="preserve">Level </w:t>
      </w:r>
      <w:r w:rsidR="00BB12EB">
        <w:rPr>
          <w:color w:val="auto"/>
        </w:rPr>
        <w:t>1</w:t>
      </w:r>
      <w:r>
        <w:rPr>
          <w:color w:val="auto"/>
        </w:rPr>
        <w:t>- 2 = 6 months.</w:t>
      </w:r>
      <w:r w:rsidR="004753AF">
        <w:rPr>
          <w:color w:val="auto"/>
        </w:rPr>
        <w:t xml:space="preserve"> (Single Semester)</w:t>
      </w:r>
    </w:p>
    <w:p w14:paraId="1075E19C" w14:textId="201666BE" w:rsidR="00E11F8F" w:rsidRDefault="00987027" w:rsidP="00F72F78">
      <w:pPr>
        <w:spacing w:after="0" w:line="360" w:lineRule="auto"/>
        <w:ind w:left="2970" w:firstLine="0"/>
        <w:rPr>
          <w:color w:val="auto"/>
        </w:rPr>
      </w:pPr>
      <w:r>
        <w:rPr>
          <w:color w:val="auto"/>
        </w:rPr>
        <w:t>Level - 3 = 6 months</w:t>
      </w:r>
      <w:r w:rsidR="004753AF">
        <w:rPr>
          <w:color w:val="auto"/>
        </w:rPr>
        <w:t>. (Single Semester)</w:t>
      </w:r>
    </w:p>
    <w:p w14:paraId="155CE289" w14:textId="304052AE" w:rsidR="00E11F8F" w:rsidRDefault="00987027" w:rsidP="00F72F78">
      <w:pPr>
        <w:spacing w:after="0" w:line="360" w:lineRule="auto"/>
        <w:ind w:left="2970" w:firstLine="0"/>
        <w:rPr>
          <w:color w:val="auto"/>
        </w:rPr>
      </w:pPr>
      <w:r>
        <w:rPr>
          <w:color w:val="auto"/>
        </w:rPr>
        <w:t>Level - 4 = 1 Year</w:t>
      </w:r>
      <w:r w:rsidR="004753AF">
        <w:rPr>
          <w:color w:val="auto"/>
        </w:rPr>
        <w:t>. (Two Semesters)</w:t>
      </w:r>
    </w:p>
    <w:p w14:paraId="276B527A" w14:textId="5716386B" w:rsidR="00E11F8F" w:rsidRDefault="00987027" w:rsidP="00F72F78">
      <w:pPr>
        <w:spacing w:after="0" w:line="360" w:lineRule="auto"/>
        <w:ind w:left="2970" w:firstLine="0"/>
        <w:rPr>
          <w:color w:val="auto"/>
        </w:rPr>
      </w:pPr>
      <w:r>
        <w:rPr>
          <w:color w:val="auto"/>
        </w:rPr>
        <w:t>Level - 5 = 1 Year</w:t>
      </w:r>
      <w:r w:rsidR="004753AF">
        <w:rPr>
          <w:color w:val="auto"/>
        </w:rPr>
        <w:t>. (Two Semesters)</w:t>
      </w:r>
    </w:p>
    <w:p w14:paraId="48D6B236" w14:textId="77777777" w:rsidR="00DB4D35" w:rsidRDefault="00DB4D35">
      <w:pPr>
        <w:spacing w:after="0" w:line="240" w:lineRule="auto"/>
        <w:ind w:left="2970" w:firstLine="0"/>
        <w:rPr>
          <w:color w:val="auto"/>
        </w:rPr>
      </w:pPr>
    </w:p>
    <w:p w14:paraId="5B47C858" w14:textId="6AE78CDE" w:rsidR="00E11F8F" w:rsidRDefault="00987027">
      <w:pPr>
        <w:spacing w:after="0" w:line="360" w:lineRule="auto"/>
        <w:ind w:left="732" w:firstLine="708"/>
      </w:pPr>
      <w:r>
        <w:t xml:space="preserve">The </w:t>
      </w:r>
      <w:r w:rsidR="00591240">
        <w:t xml:space="preserve">overall </w:t>
      </w:r>
      <w:r>
        <w:t xml:space="preserve">distribution of contact hours </w:t>
      </w:r>
      <w:r w:rsidR="00591240">
        <w:t xml:space="preserve">and Credit Hours </w:t>
      </w:r>
      <w:r>
        <w:t xml:space="preserve">is given below: </w:t>
      </w:r>
    </w:p>
    <w:p w14:paraId="6BDDB062" w14:textId="18382700" w:rsidR="00E11F8F" w:rsidRDefault="00987027" w:rsidP="00B1009A">
      <w:pPr>
        <w:spacing w:after="0" w:line="276" w:lineRule="auto"/>
        <w:ind w:left="2127" w:firstLine="708"/>
        <w:rPr>
          <w:b/>
          <w:bCs/>
        </w:rPr>
      </w:pPr>
      <w:r>
        <w:rPr>
          <w:b/>
        </w:rPr>
        <w:t>Total.</w:t>
      </w:r>
      <w:r>
        <w:rPr>
          <w:b/>
        </w:rPr>
        <w:tab/>
      </w:r>
      <w:r>
        <w:rPr>
          <w:b/>
        </w:rPr>
        <w:tab/>
      </w:r>
      <w:r w:rsidR="00B1009A">
        <w:rPr>
          <w:b/>
          <w:bCs/>
        </w:rPr>
        <w:t>3600</w:t>
      </w:r>
      <w:r>
        <w:rPr>
          <w:b/>
          <w:bCs/>
        </w:rPr>
        <w:t xml:space="preserve"> hours. </w:t>
      </w:r>
      <w:r w:rsidR="00591240">
        <w:rPr>
          <w:b/>
          <w:bCs/>
        </w:rPr>
        <w:t>&amp; 360 Credits</w:t>
      </w:r>
    </w:p>
    <w:p w14:paraId="4C46416C" w14:textId="13C79EA0" w:rsidR="00591240" w:rsidRPr="00B1009A" w:rsidRDefault="00591240" w:rsidP="00591240">
      <w:pPr>
        <w:spacing w:after="0" w:line="276" w:lineRule="auto"/>
        <w:ind w:left="2127" w:firstLine="708"/>
        <w:rPr>
          <w:b/>
        </w:rPr>
      </w:pPr>
      <w:r w:rsidRPr="00B1009A">
        <w:rPr>
          <w:b/>
        </w:rPr>
        <w:t>Theory.</w:t>
      </w:r>
      <w:r w:rsidRPr="00B1009A">
        <w:rPr>
          <w:b/>
        </w:rPr>
        <w:tab/>
      </w:r>
      <w:r>
        <w:rPr>
          <w:b/>
        </w:rPr>
        <w:t>9</w:t>
      </w:r>
      <w:r w:rsidR="004753AF">
        <w:rPr>
          <w:b/>
        </w:rPr>
        <w:t>76</w:t>
      </w:r>
      <w:r w:rsidRPr="00B1009A">
        <w:rPr>
          <w:b/>
        </w:rPr>
        <w:t xml:space="preserve"> hours (</w:t>
      </w:r>
      <w:r w:rsidR="004753AF">
        <w:rPr>
          <w:b/>
        </w:rPr>
        <w:t>27.11</w:t>
      </w:r>
      <w:r w:rsidRPr="00B1009A">
        <w:rPr>
          <w:b/>
        </w:rPr>
        <w:t xml:space="preserve"> %) </w:t>
      </w:r>
    </w:p>
    <w:p w14:paraId="3E48A3FA" w14:textId="2CF3C66C" w:rsidR="00591240" w:rsidRDefault="00591240" w:rsidP="00591240">
      <w:pPr>
        <w:spacing w:after="0" w:line="276" w:lineRule="auto"/>
        <w:ind w:left="2127" w:firstLine="708"/>
        <w:rPr>
          <w:b/>
        </w:rPr>
      </w:pPr>
      <w:r w:rsidRPr="00B1009A">
        <w:rPr>
          <w:b/>
        </w:rPr>
        <w:t>Practical.</w:t>
      </w:r>
      <w:r w:rsidRPr="00B1009A">
        <w:rPr>
          <w:b/>
        </w:rPr>
        <w:tab/>
      </w:r>
      <w:r>
        <w:rPr>
          <w:b/>
        </w:rPr>
        <w:t>26</w:t>
      </w:r>
      <w:r w:rsidR="004753AF">
        <w:rPr>
          <w:b/>
        </w:rPr>
        <w:t>24</w:t>
      </w:r>
      <w:r w:rsidRPr="00B1009A">
        <w:rPr>
          <w:b/>
        </w:rPr>
        <w:t xml:space="preserve"> hours (</w:t>
      </w:r>
      <w:r w:rsidR="004753AF">
        <w:rPr>
          <w:b/>
        </w:rPr>
        <w:t>72.89</w:t>
      </w:r>
      <w:r w:rsidRPr="00B1009A">
        <w:rPr>
          <w:b/>
        </w:rPr>
        <w:t xml:space="preserve"> %)</w:t>
      </w:r>
    </w:p>
    <w:p w14:paraId="618DC18B" w14:textId="77777777" w:rsidR="00591240" w:rsidRPr="00B1009A" w:rsidRDefault="00591240" w:rsidP="00591240">
      <w:pPr>
        <w:spacing w:after="0" w:line="276" w:lineRule="auto"/>
        <w:ind w:left="2127" w:firstLine="708"/>
        <w:rPr>
          <w:b/>
        </w:rPr>
      </w:pPr>
    </w:p>
    <w:p w14:paraId="7FC9239F" w14:textId="68F6D7CC" w:rsidR="00591240" w:rsidRDefault="00591240" w:rsidP="00591240">
      <w:pPr>
        <w:spacing w:after="0" w:line="360" w:lineRule="auto"/>
        <w:ind w:left="732" w:firstLine="708"/>
      </w:pPr>
      <w:r>
        <w:lastRenderedPageBreak/>
        <w:t xml:space="preserve">The distribution of contact hours and credit hours in each level is given below: </w:t>
      </w:r>
    </w:p>
    <w:p w14:paraId="16F463DB" w14:textId="77777777" w:rsidR="00591240" w:rsidRDefault="00591240" w:rsidP="00B1009A">
      <w:pPr>
        <w:spacing w:after="0" w:line="240" w:lineRule="auto"/>
        <w:ind w:left="1418" w:firstLine="0"/>
        <w:rPr>
          <w:color w:val="auto"/>
        </w:rPr>
      </w:pPr>
    </w:p>
    <w:p w14:paraId="287DCABE" w14:textId="7EA0C739" w:rsidR="00B1009A" w:rsidRDefault="00B1009A" w:rsidP="00B1009A">
      <w:pPr>
        <w:spacing w:after="0" w:line="240" w:lineRule="auto"/>
        <w:ind w:left="1418" w:firstLine="0"/>
        <w:rPr>
          <w:color w:val="auto"/>
        </w:rPr>
      </w:pPr>
      <w:r>
        <w:rPr>
          <w:color w:val="auto"/>
        </w:rPr>
        <w:t xml:space="preserve">Level </w:t>
      </w:r>
      <w:r w:rsidR="00715254">
        <w:rPr>
          <w:color w:val="auto"/>
        </w:rPr>
        <w:t>1</w:t>
      </w:r>
      <w:r>
        <w:rPr>
          <w:color w:val="auto"/>
        </w:rPr>
        <w:t>- 2 = 6 months</w:t>
      </w:r>
      <w:r w:rsidR="00591240">
        <w:rPr>
          <w:color w:val="auto"/>
        </w:rPr>
        <w:t xml:space="preserve"> (16 weeks)</w:t>
      </w:r>
    </w:p>
    <w:p w14:paraId="7B872A30" w14:textId="056E389B" w:rsidR="00B1009A" w:rsidRDefault="00B1009A" w:rsidP="00591240">
      <w:pPr>
        <w:spacing w:after="0" w:line="276" w:lineRule="auto"/>
        <w:ind w:left="2127" w:firstLine="708"/>
        <w:rPr>
          <w:b/>
          <w:bCs/>
        </w:rPr>
      </w:pPr>
      <w:r>
        <w:rPr>
          <w:b/>
        </w:rPr>
        <w:t>Total.</w:t>
      </w:r>
      <w:r>
        <w:rPr>
          <w:b/>
        </w:rPr>
        <w:tab/>
      </w:r>
      <w:r>
        <w:rPr>
          <w:b/>
        </w:rPr>
        <w:tab/>
      </w:r>
      <w:r>
        <w:rPr>
          <w:b/>
          <w:bCs/>
        </w:rPr>
        <w:t xml:space="preserve">592 hours. </w:t>
      </w:r>
      <w:r w:rsidR="00591240">
        <w:rPr>
          <w:b/>
          <w:bCs/>
        </w:rPr>
        <w:t>&amp; 59.2 Credits</w:t>
      </w:r>
    </w:p>
    <w:p w14:paraId="0B6A7A2A" w14:textId="37FFE54C" w:rsidR="00B1009A" w:rsidRPr="00B1009A" w:rsidRDefault="00B1009A" w:rsidP="00B1009A">
      <w:pPr>
        <w:spacing w:after="0" w:line="276" w:lineRule="auto"/>
        <w:ind w:left="2127" w:firstLine="708"/>
        <w:rPr>
          <w:b/>
        </w:rPr>
      </w:pPr>
      <w:r w:rsidRPr="00B1009A">
        <w:rPr>
          <w:b/>
        </w:rPr>
        <w:t>Theory.</w:t>
      </w:r>
      <w:r w:rsidRPr="00B1009A">
        <w:rPr>
          <w:b/>
        </w:rPr>
        <w:tab/>
      </w:r>
      <w:r>
        <w:rPr>
          <w:b/>
        </w:rPr>
        <w:t>128</w:t>
      </w:r>
      <w:r w:rsidRPr="00B1009A">
        <w:rPr>
          <w:b/>
        </w:rPr>
        <w:t xml:space="preserve"> hours (</w:t>
      </w:r>
      <w:r>
        <w:rPr>
          <w:b/>
        </w:rPr>
        <w:t>22</w:t>
      </w:r>
      <w:r w:rsidRPr="00B1009A">
        <w:rPr>
          <w:b/>
        </w:rPr>
        <w:t xml:space="preserve"> %) </w:t>
      </w:r>
    </w:p>
    <w:p w14:paraId="0EDD4127" w14:textId="7A373902" w:rsidR="00B1009A" w:rsidRPr="00B1009A" w:rsidRDefault="00B1009A" w:rsidP="00B1009A">
      <w:pPr>
        <w:spacing w:after="0" w:line="276" w:lineRule="auto"/>
        <w:ind w:left="2127" w:firstLine="708"/>
        <w:rPr>
          <w:b/>
        </w:rPr>
      </w:pPr>
      <w:r w:rsidRPr="00B1009A">
        <w:rPr>
          <w:b/>
        </w:rPr>
        <w:t>Practical.</w:t>
      </w:r>
      <w:r w:rsidRPr="00B1009A">
        <w:rPr>
          <w:b/>
        </w:rPr>
        <w:tab/>
      </w:r>
      <w:r>
        <w:rPr>
          <w:b/>
        </w:rPr>
        <w:t>464</w:t>
      </w:r>
      <w:r w:rsidRPr="00B1009A">
        <w:rPr>
          <w:b/>
        </w:rPr>
        <w:t xml:space="preserve"> hours (</w:t>
      </w:r>
      <w:r>
        <w:rPr>
          <w:b/>
        </w:rPr>
        <w:t>78</w:t>
      </w:r>
      <w:r w:rsidRPr="00B1009A">
        <w:rPr>
          <w:b/>
        </w:rPr>
        <w:t xml:space="preserve"> %)</w:t>
      </w:r>
    </w:p>
    <w:p w14:paraId="3906D859" w14:textId="77777777" w:rsidR="00B1009A" w:rsidRDefault="00B1009A" w:rsidP="00B1009A">
      <w:pPr>
        <w:spacing w:after="0" w:line="240" w:lineRule="auto"/>
        <w:ind w:left="1418" w:firstLine="0"/>
        <w:rPr>
          <w:color w:val="auto"/>
        </w:rPr>
      </w:pPr>
    </w:p>
    <w:p w14:paraId="7CD7ABF1" w14:textId="33AA5041" w:rsidR="00B1009A" w:rsidRDefault="00B1009A" w:rsidP="00B1009A">
      <w:pPr>
        <w:spacing w:after="0" w:line="240" w:lineRule="auto"/>
        <w:ind w:left="1418" w:firstLine="0"/>
        <w:rPr>
          <w:color w:val="auto"/>
        </w:rPr>
      </w:pPr>
      <w:r>
        <w:rPr>
          <w:color w:val="auto"/>
        </w:rPr>
        <w:t xml:space="preserve">Level - 3 = 6 </w:t>
      </w:r>
      <w:r w:rsidR="00DB4D35">
        <w:rPr>
          <w:color w:val="auto"/>
        </w:rPr>
        <w:t>months (16 weeks)</w:t>
      </w:r>
    </w:p>
    <w:p w14:paraId="591928DE" w14:textId="41681EC6" w:rsidR="00B1009A" w:rsidRDefault="00B1009A" w:rsidP="00591240">
      <w:pPr>
        <w:spacing w:after="0" w:line="276" w:lineRule="auto"/>
        <w:ind w:left="2127" w:firstLine="708"/>
        <w:rPr>
          <w:b/>
          <w:bCs/>
        </w:rPr>
      </w:pPr>
      <w:r>
        <w:rPr>
          <w:b/>
        </w:rPr>
        <w:t>Total.</w:t>
      </w:r>
      <w:r>
        <w:rPr>
          <w:b/>
        </w:rPr>
        <w:tab/>
      </w:r>
      <w:r>
        <w:rPr>
          <w:b/>
        </w:rPr>
        <w:tab/>
      </w:r>
      <w:r>
        <w:rPr>
          <w:b/>
          <w:bCs/>
        </w:rPr>
        <w:t xml:space="preserve">608 hours. </w:t>
      </w:r>
      <w:r w:rsidR="00591240">
        <w:rPr>
          <w:b/>
          <w:bCs/>
        </w:rPr>
        <w:t>&amp; 60.8 Credits</w:t>
      </w:r>
    </w:p>
    <w:p w14:paraId="3541B33A" w14:textId="5492BE7D" w:rsidR="00B1009A" w:rsidRPr="00B1009A" w:rsidRDefault="00B1009A" w:rsidP="00B1009A">
      <w:pPr>
        <w:spacing w:after="0" w:line="276" w:lineRule="auto"/>
        <w:ind w:left="2127" w:firstLine="708"/>
        <w:rPr>
          <w:b/>
        </w:rPr>
      </w:pPr>
      <w:r w:rsidRPr="00B1009A">
        <w:rPr>
          <w:b/>
        </w:rPr>
        <w:t>Theory.</w:t>
      </w:r>
      <w:r w:rsidRPr="00B1009A">
        <w:rPr>
          <w:b/>
        </w:rPr>
        <w:tab/>
      </w:r>
      <w:r>
        <w:rPr>
          <w:b/>
        </w:rPr>
        <w:t>128</w:t>
      </w:r>
      <w:r w:rsidRPr="00B1009A">
        <w:rPr>
          <w:b/>
        </w:rPr>
        <w:t xml:space="preserve"> hours (</w:t>
      </w:r>
      <w:r>
        <w:rPr>
          <w:b/>
        </w:rPr>
        <w:t>21</w:t>
      </w:r>
      <w:r w:rsidRPr="00B1009A">
        <w:rPr>
          <w:b/>
        </w:rPr>
        <w:t xml:space="preserve"> %) </w:t>
      </w:r>
    </w:p>
    <w:p w14:paraId="34858519" w14:textId="6A8A7AB7" w:rsidR="00B1009A" w:rsidRPr="00B1009A" w:rsidRDefault="00B1009A" w:rsidP="00B1009A">
      <w:pPr>
        <w:spacing w:after="0" w:line="276" w:lineRule="auto"/>
        <w:ind w:left="2127" w:firstLine="708"/>
        <w:rPr>
          <w:b/>
        </w:rPr>
      </w:pPr>
      <w:r w:rsidRPr="00B1009A">
        <w:rPr>
          <w:b/>
        </w:rPr>
        <w:t>Practical.</w:t>
      </w:r>
      <w:r w:rsidRPr="00B1009A">
        <w:rPr>
          <w:b/>
        </w:rPr>
        <w:tab/>
      </w:r>
      <w:r>
        <w:rPr>
          <w:b/>
        </w:rPr>
        <w:t>480</w:t>
      </w:r>
      <w:r w:rsidRPr="00B1009A">
        <w:rPr>
          <w:b/>
        </w:rPr>
        <w:t xml:space="preserve"> hours (</w:t>
      </w:r>
      <w:r>
        <w:rPr>
          <w:b/>
        </w:rPr>
        <w:t>79</w:t>
      </w:r>
      <w:r w:rsidRPr="00B1009A">
        <w:rPr>
          <w:b/>
        </w:rPr>
        <w:t xml:space="preserve"> %)</w:t>
      </w:r>
    </w:p>
    <w:p w14:paraId="53F8A15C" w14:textId="77777777" w:rsidR="00B1009A" w:rsidRDefault="00B1009A" w:rsidP="00B1009A">
      <w:pPr>
        <w:spacing w:after="0" w:line="240" w:lineRule="auto"/>
        <w:ind w:left="1418" w:firstLine="0"/>
        <w:rPr>
          <w:color w:val="auto"/>
        </w:rPr>
      </w:pPr>
    </w:p>
    <w:p w14:paraId="78EC4358" w14:textId="06098BAB" w:rsidR="00B1009A" w:rsidRDefault="00B1009A" w:rsidP="00B1009A">
      <w:pPr>
        <w:spacing w:after="0" w:line="240" w:lineRule="auto"/>
        <w:ind w:left="1418" w:firstLine="0"/>
        <w:rPr>
          <w:color w:val="auto"/>
        </w:rPr>
      </w:pPr>
      <w:r>
        <w:rPr>
          <w:color w:val="auto"/>
        </w:rPr>
        <w:t xml:space="preserve">Level - 4 = 1 </w:t>
      </w:r>
      <w:r w:rsidR="00DB4D35">
        <w:rPr>
          <w:color w:val="auto"/>
        </w:rPr>
        <w:t>Year (16 weeks</w:t>
      </w:r>
      <w:r w:rsidR="004753AF">
        <w:rPr>
          <w:color w:val="auto"/>
        </w:rPr>
        <w:t xml:space="preserve"> + 16 Weeks</w:t>
      </w:r>
      <w:r w:rsidR="00DB4D35">
        <w:rPr>
          <w:color w:val="auto"/>
        </w:rPr>
        <w:t>)</w:t>
      </w:r>
    </w:p>
    <w:p w14:paraId="014FDF6F" w14:textId="53B63A24" w:rsidR="00B1009A" w:rsidRDefault="00B1009A" w:rsidP="00591240">
      <w:pPr>
        <w:spacing w:after="0" w:line="276" w:lineRule="auto"/>
        <w:ind w:left="2127" w:firstLine="708"/>
        <w:rPr>
          <w:b/>
          <w:bCs/>
        </w:rPr>
      </w:pPr>
      <w:r>
        <w:rPr>
          <w:b/>
        </w:rPr>
        <w:t>Total.</w:t>
      </w:r>
      <w:r>
        <w:rPr>
          <w:b/>
        </w:rPr>
        <w:tab/>
      </w:r>
      <w:r>
        <w:rPr>
          <w:b/>
        </w:rPr>
        <w:tab/>
      </w:r>
      <w:r w:rsidR="004753AF">
        <w:rPr>
          <w:b/>
          <w:bCs/>
        </w:rPr>
        <w:t>1200</w:t>
      </w:r>
      <w:r>
        <w:rPr>
          <w:b/>
          <w:bCs/>
        </w:rPr>
        <w:t xml:space="preserve"> hours. </w:t>
      </w:r>
      <w:r w:rsidR="00591240">
        <w:rPr>
          <w:b/>
          <w:bCs/>
        </w:rPr>
        <w:t xml:space="preserve">&amp; </w:t>
      </w:r>
      <w:r w:rsidR="004753AF">
        <w:rPr>
          <w:b/>
          <w:bCs/>
        </w:rPr>
        <w:t>120</w:t>
      </w:r>
      <w:r w:rsidR="00591240">
        <w:rPr>
          <w:b/>
          <w:bCs/>
        </w:rPr>
        <w:t xml:space="preserve"> Credits</w:t>
      </w:r>
    </w:p>
    <w:p w14:paraId="703B6682" w14:textId="68E23C78" w:rsidR="00B1009A" w:rsidRPr="00B1009A" w:rsidRDefault="00B1009A" w:rsidP="00B1009A">
      <w:pPr>
        <w:spacing w:after="0" w:line="276" w:lineRule="auto"/>
        <w:ind w:left="2127" w:firstLine="708"/>
        <w:rPr>
          <w:b/>
        </w:rPr>
      </w:pPr>
      <w:r w:rsidRPr="00B1009A">
        <w:rPr>
          <w:b/>
        </w:rPr>
        <w:t>Theory.</w:t>
      </w:r>
      <w:r w:rsidRPr="00B1009A">
        <w:rPr>
          <w:b/>
        </w:rPr>
        <w:tab/>
      </w:r>
      <w:r>
        <w:rPr>
          <w:b/>
        </w:rPr>
        <w:t>2</w:t>
      </w:r>
      <w:r w:rsidR="004753AF">
        <w:rPr>
          <w:b/>
        </w:rPr>
        <w:t>40</w:t>
      </w:r>
      <w:r w:rsidRPr="00B1009A">
        <w:rPr>
          <w:b/>
        </w:rPr>
        <w:t xml:space="preserve"> hours (</w:t>
      </w:r>
      <w:r w:rsidR="004753AF">
        <w:rPr>
          <w:b/>
        </w:rPr>
        <w:t>20</w:t>
      </w:r>
      <w:r w:rsidRPr="00B1009A">
        <w:rPr>
          <w:b/>
        </w:rPr>
        <w:t xml:space="preserve"> %) </w:t>
      </w:r>
    </w:p>
    <w:p w14:paraId="31D88A7B" w14:textId="2FA7B0CC" w:rsidR="00B1009A" w:rsidRPr="00B1009A" w:rsidRDefault="00B1009A" w:rsidP="00B1009A">
      <w:pPr>
        <w:spacing w:after="0" w:line="276" w:lineRule="auto"/>
        <w:ind w:left="2127" w:firstLine="708"/>
        <w:rPr>
          <w:b/>
        </w:rPr>
      </w:pPr>
      <w:r w:rsidRPr="00B1009A">
        <w:rPr>
          <w:b/>
        </w:rPr>
        <w:t>Practical.</w:t>
      </w:r>
      <w:r w:rsidRPr="00B1009A">
        <w:rPr>
          <w:b/>
        </w:rPr>
        <w:tab/>
      </w:r>
      <w:r>
        <w:rPr>
          <w:b/>
        </w:rPr>
        <w:t>960</w:t>
      </w:r>
      <w:r w:rsidRPr="00B1009A">
        <w:rPr>
          <w:b/>
        </w:rPr>
        <w:t xml:space="preserve"> hours (</w:t>
      </w:r>
      <w:r w:rsidR="00591240">
        <w:rPr>
          <w:b/>
        </w:rPr>
        <w:t>8</w:t>
      </w:r>
      <w:r w:rsidR="004753AF">
        <w:rPr>
          <w:b/>
        </w:rPr>
        <w:t>0</w:t>
      </w:r>
      <w:r w:rsidRPr="00B1009A">
        <w:rPr>
          <w:b/>
        </w:rPr>
        <w:t xml:space="preserve"> %)</w:t>
      </w:r>
    </w:p>
    <w:p w14:paraId="06A45E03" w14:textId="77777777" w:rsidR="00B1009A" w:rsidRDefault="00B1009A" w:rsidP="00B1009A">
      <w:pPr>
        <w:spacing w:after="0" w:line="240" w:lineRule="auto"/>
        <w:ind w:left="1418" w:firstLine="0"/>
        <w:rPr>
          <w:color w:val="auto"/>
        </w:rPr>
      </w:pPr>
    </w:p>
    <w:p w14:paraId="1AE07E7B" w14:textId="04660079" w:rsidR="00B1009A" w:rsidRDefault="00B1009A" w:rsidP="00B1009A">
      <w:pPr>
        <w:spacing w:after="0" w:line="240" w:lineRule="auto"/>
        <w:ind w:left="1418" w:firstLine="0"/>
        <w:rPr>
          <w:color w:val="auto"/>
        </w:rPr>
      </w:pPr>
      <w:r>
        <w:rPr>
          <w:color w:val="auto"/>
        </w:rPr>
        <w:t xml:space="preserve">Level - 5 = 1 </w:t>
      </w:r>
      <w:r w:rsidR="00DB4D35">
        <w:rPr>
          <w:color w:val="auto"/>
        </w:rPr>
        <w:t>Year (</w:t>
      </w:r>
      <w:r w:rsidR="004753AF">
        <w:rPr>
          <w:color w:val="auto"/>
        </w:rPr>
        <w:t>16 weeks + 16 Weeks</w:t>
      </w:r>
      <w:r w:rsidR="00DB4D35">
        <w:rPr>
          <w:color w:val="auto"/>
        </w:rPr>
        <w:t>)</w:t>
      </w:r>
    </w:p>
    <w:p w14:paraId="68E1CF02" w14:textId="2A900B25" w:rsidR="00B1009A" w:rsidRDefault="00B1009A" w:rsidP="00591240">
      <w:pPr>
        <w:spacing w:after="0" w:line="276" w:lineRule="auto"/>
        <w:ind w:left="2127" w:firstLine="708"/>
        <w:rPr>
          <w:b/>
          <w:bCs/>
        </w:rPr>
      </w:pPr>
      <w:r>
        <w:rPr>
          <w:b/>
        </w:rPr>
        <w:t>Total.</w:t>
      </w:r>
      <w:r>
        <w:rPr>
          <w:b/>
        </w:rPr>
        <w:tab/>
      </w:r>
      <w:r>
        <w:rPr>
          <w:b/>
        </w:rPr>
        <w:tab/>
      </w:r>
      <w:r>
        <w:rPr>
          <w:b/>
          <w:bCs/>
        </w:rPr>
        <w:t>12</w:t>
      </w:r>
      <w:r w:rsidR="004753AF">
        <w:rPr>
          <w:b/>
          <w:bCs/>
        </w:rPr>
        <w:t>00</w:t>
      </w:r>
      <w:r>
        <w:rPr>
          <w:b/>
          <w:bCs/>
        </w:rPr>
        <w:t xml:space="preserve"> hours. </w:t>
      </w:r>
      <w:r w:rsidR="00591240">
        <w:rPr>
          <w:b/>
          <w:bCs/>
        </w:rPr>
        <w:t>&amp; 12</w:t>
      </w:r>
      <w:r w:rsidR="004753AF">
        <w:rPr>
          <w:b/>
          <w:bCs/>
        </w:rPr>
        <w:t xml:space="preserve">0 </w:t>
      </w:r>
      <w:r w:rsidR="00591240">
        <w:rPr>
          <w:b/>
          <w:bCs/>
        </w:rPr>
        <w:t>Credits</w:t>
      </w:r>
    </w:p>
    <w:p w14:paraId="32C48654" w14:textId="4FA0B20E" w:rsidR="00E11F8F" w:rsidRPr="00B1009A" w:rsidRDefault="00987027" w:rsidP="00B1009A">
      <w:pPr>
        <w:spacing w:after="0" w:line="276" w:lineRule="auto"/>
        <w:ind w:left="2127" w:firstLine="708"/>
        <w:rPr>
          <w:b/>
        </w:rPr>
      </w:pPr>
      <w:r w:rsidRPr="00B1009A">
        <w:rPr>
          <w:b/>
        </w:rPr>
        <w:t>Theory.</w:t>
      </w:r>
      <w:r w:rsidRPr="00B1009A">
        <w:rPr>
          <w:b/>
        </w:rPr>
        <w:tab/>
      </w:r>
      <w:r w:rsidR="00591240">
        <w:rPr>
          <w:b/>
        </w:rPr>
        <w:t>480</w:t>
      </w:r>
      <w:r w:rsidRPr="00B1009A">
        <w:rPr>
          <w:b/>
        </w:rPr>
        <w:t xml:space="preserve"> hours (</w:t>
      </w:r>
      <w:r w:rsidR="004753AF">
        <w:rPr>
          <w:b/>
        </w:rPr>
        <w:t>40</w:t>
      </w:r>
      <w:r w:rsidRPr="00B1009A">
        <w:rPr>
          <w:b/>
        </w:rPr>
        <w:t xml:space="preserve"> %) </w:t>
      </w:r>
    </w:p>
    <w:p w14:paraId="38621F8E" w14:textId="21395E14" w:rsidR="00E11F8F" w:rsidRPr="00B1009A" w:rsidRDefault="00987027" w:rsidP="00B1009A">
      <w:pPr>
        <w:spacing w:after="0" w:line="276" w:lineRule="auto"/>
        <w:ind w:left="2127" w:firstLine="708"/>
        <w:rPr>
          <w:b/>
        </w:rPr>
      </w:pPr>
      <w:r w:rsidRPr="00B1009A">
        <w:rPr>
          <w:b/>
        </w:rPr>
        <w:t>Practical.</w:t>
      </w:r>
      <w:r w:rsidRPr="00B1009A">
        <w:rPr>
          <w:b/>
        </w:rPr>
        <w:tab/>
      </w:r>
      <w:r w:rsidR="00591240">
        <w:rPr>
          <w:b/>
        </w:rPr>
        <w:t>7</w:t>
      </w:r>
      <w:r w:rsidR="004753AF">
        <w:rPr>
          <w:b/>
        </w:rPr>
        <w:t>20</w:t>
      </w:r>
      <w:r w:rsidRPr="00B1009A">
        <w:rPr>
          <w:b/>
        </w:rPr>
        <w:t xml:space="preserve"> hours (</w:t>
      </w:r>
      <w:r w:rsidR="00591240">
        <w:rPr>
          <w:b/>
        </w:rPr>
        <w:t>6</w:t>
      </w:r>
      <w:r w:rsidR="004753AF">
        <w:rPr>
          <w:b/>
        </w:rPr>
        <w:t>0</w:t>
      </w:r>
      <w:r w:rsidRPr="00B1009A">
        <w:rPr>
          <w:b/>
        </w:rPr>
        <w:t xml:space="preserve"> %)</w:t>
      </w:r>
    </w:p>
    <w:p w14:paraId="276158AA" w14:textId="77777777" w:rsidR="00E11F8F" w:rsidRDefault="00987027">
      <w:pPr>
        <w:spacing w:after="160" w:line="259" w:lineRule="auto"/>
        <w:ind w:left="0" w:firstLine="0"/>
        <w:jc w:val="left"/>
        <w:rPr>
          <w:b/>
        </w:rPr>
      </w:pPr>
      <w:r>
        <w:br w:type="page"/>
      </w:r>
    </w:p>
    <w:p w14:paraId="5C932F92" w14:textId="77777777" w:rsidR="00E11F8F" w:rsidRDefault="00987027">
      <w:pPr>
        <w:pStyle w:val="Heading1"/>
        <w:numPr>
          <w:ilvl w:val="0"/>
          <w:numId w:val="13"/>
        </w:numPr>
        <w:rPr>
          <w:sz w:val="32"/>
          <w:szCs w:val="32"/>
        </w:rPr>
      </w:pPr>
      <w:bookmarkStart w:id="7" w:name="_Toc109905911"/>
      <w:r>
        <w:rPr>
          <w:sz w:val="32"/>
          <w:szCs w:val="32"/>
        </w:rPr>
        <w:lastRenderedPageBreak/>
        <w:t>Description and structure of the course</w:t>
      </w:r>
      <w:bookmarkEnd w:id="7"/>
    </w:p>
    <w:p w14:paraId="1594EEA0" w14:textId="77777777" w:rsidR="00E11F8F" w:rsidRDefault="00987027">
      <w:pPr>
        <w:spacing w:after="0" w:line="240" w:lineRule="auto"/>
        <w:ind w:left="2" w:firstLine="0"/>
        <w:jc w:val="left"/>
        <w:rPr>
          <w:sz w:val="24"/>
        </w:rPr>
      </w:pPr>
      <w:r>
        <w:rPr>
          <w:sz w:val="24"/>
        </w:rPr>
        <w:t>Following is the structure of the course:</w:t>
      </w:r>
    </w:p>
    <w:p w14:paraId="0EB933E5" w14:textId="77777777" w:rsidR="00A971E3" w:rsidRDefault="00A971E3">
      <w:pPr>
        <w:spacing w:after="0" w:line="240" w:lineRule="auto"/>
        <w:ind w:left="2" w:firstLine="0"/>
        <w:jc w:val="left"/>
        <w:rPr>
          <w:sz w:val="24"/>
        </w:rPr>
      </w:pPr>
    </w:p>
    <w:p w14:paraId="2B3FEB40" w14:textId="2ECE9A87" w:rsidR="003F0EEF" w:rsidRPr="00BE33F6" w:rsidRDefault="003F0EEF" w:rsidP="00BE33F6">
      <w:pPr>
        <w:tabs>
          <w:tab w:val="left" w:pos="1912"/>
          <w:tab w:val="left" w:pos="8037"/>
          <w:tab w:val="left" w:pos="9294"/>
          <w:tab w:val="left" w:pos="10124"/>
          <w:tab w:val="left" w:pos="11141"/>
          <w:tab w:val="left" w:pos="12358"/>
          <w:tab w:val="left" w:pos="13554"/>
        </w:tabs>
        <w:spacing w:after="0" w:line="360" w:lineRule="auto"/>
        <w:ind w:left="216" w:firstLine="0"/>
        <w:jc w:val="left"/>
        <w:rPr>
          <w:rFonts w:eastAsia="Times New Roman"/>
        </w:rPr>
      </w:pPr>
      <w:r w:rsidRPr="00BE33F6">
        <w:rPr>
          <w:rFonts w:eastAsia="Times New Roman"/>
          <w:b/>
          <w:bCs/>
        </w:rPr>
        <w:t> </w:t>
      </w:r>
      <w:r w:rsidRPr="00BE33F6">
        <w:rPr>
          <w:rFonts w:eastAsia="Times New Roman"/>
          <w:b/>
          <w:bCs/>
        </w:rPr>
        <w:tab/>
      </w:r>
      <w:r w:rsidR="000467C1">
        <w:rPr>
          <w:rFonts w:eastAsia="Times New Roman"/>
          <w:b/>
          <w:bCs/>
          <w:sz w:val="28"/>
          <w:szCs w:val="28"/>
          <w:highlight w:val="cyan"/>
        </w:rPr>
        <w:t>(</w:t>
      </w:r>
      <w:r w:rsidR="000467C1" w:rsidRPr="00BE33F6">
        <w:rPr>
          <w:rFonts w:eastAsia="Times New Roman"/>
          <w:b/>
          <w:bCs/>
          <w:sz w:val="28"/>
          <w:szCs w:val="28"/>
          <w:highlight w:val="cyan"/>
        </w:rPr>
        <w:t xml:space="preserve">National </w:t>
      </w:r>
      <w:r w:rsidR="000467C1">
        <w:rPr>
          <w:rFonts w:eastAsia="Times New Roman"/>
          <w:b/>
          <w:bCs/>
          <w:sz w:val="28"/>
          <w:szCs w:val="28"/>
          <w:highlight w:val="cyan"/>
        </w:rPr>
        <w:t xml:space="preserve">Vocational </w:t>
      </w:r>
      <w:r w:rsidR="000467C1" w:rsidRPr="00BE33F6">
        <w:rPr>
          <w:rFonts w:eastAsia="Times New Roman"/>
          <w:b/>
          <w:bCs/>
          <w:sz w:val="28"/>
          <w:szCs w:val="28"/>
          <w:highlight w:val="cyan"/>
        </w:rPr>
        <w:t>Certificate</w:t>
      </w:r>
      <w:r w:rsidR="000467C1">
        <w:rPr>
          <w:rFonts w:eastAsia="Times New Roman"/>
          <w:b/>
          <w:bCs/>
          <w:sz w:val="28"/>
          <w:szCs w:val="28"/>
          <w:highlight w:val="cyan"/>
        </w:rPr>
        <w:t xml:space="preserve"> Level 4 </w:t>
      </w:r>
      <w:r w:rsidR="00BB12EB">
        <w:rPr>
          <w:rFonts w:eastAsia="Times New Roman"/>
          <w:b/>
          <w:bCs/>
          <w:sz w:val="28"/>
          <w:szCs w:val="28"/>
          <w:highlight w:val="cyan"/>
        </w:rPr>
        <w:t xml:space="preserve">Site </w:t>
      </w:r>
      <w:r w:rsidR="00F91C7F">
        <w:rPr>
          <w:rFonts w:eastAsia="Times New Roman"/>
          <w:b/>
          <w:bCs/>
          <w:sz w:val="28"/>
          <w:szCs w:val="28"/>
          <w:highlight w:val="cyan"/>
        </w:rPr>
        <w:t>Supervisor in</w:t>
      </w:r>
      <w:r w:rsidR="000467C1">
        <w:rPr>
          <w:rFonts w:eastAsia="Times New Roman"/>
          <w:b/>
          <w:bCs/>
          <w:sz w:val="28"/>
          <w:szCs w:val="28"/>
          <w:highlight w:val="cyan"/>
        </w:rPr>
        <w:t xml:space="preserve"> Civil Technology)</w:t>
      </w:r>
      <w:r w:rsidR="005E6269" w:rsidRPr="005E6269">
        <w:rPr>
          <w:rFonts w:eastAsia="Times New Roman"/>
          <w:b/>
          <w:bCs/>
          <w:sz w:val="28"/>
          <w:szCs w:val="28"/>
          <w:highlight w:val="cyan"/>
        </w:rPr>
        <w:t>Part I</w:t>
      </w:r>
      <w:r w:rsidRPr="00BE33F6">
        <w:rPr>
          <w:rFonts w:eastAsia="Times New Roman"/>
          <w:b/>
          <w:bCs/>
          <w:sz w:val="28"/>
          <w:szCs w:val="28"/>
        </w:rPr>
        <w:tab/>
      </w:r>
      <w:r w:rsidRPr="00BE33F6">
        <w:rPr>
          <w:rFonts w:ascii="Times New Roman" w:eastAsia="Times New Roman" w:hAnsi="Times New Roman" w:cs="Times New Roman"/>
          <w:color w:val="auto"/>
          <w:sz w:val="20"/>
          <w:szCs w:val="20"/>
        </w:rPr>
        <w:tab/>
      </w:r>
      <w:r w:rsidRPr="00BE33F6">
        <w:rPr>
          <w:rFonts w:ascii="Times New Roman" w:eastAsia="Times New Roman" w:hAnsi="Times New Roman" w:cs="Times New Roman"/>
          <w:color w:val="auto"/>
          <w:sz w:val="20"/>
          <w:szCs w:val="20"/>
        </w:rPr>
        <w:tab/>
      </w:r>
      <w:r w:rsidRPr="00BE33F6">
        <w:rPr>
          <w:rFonts w:ascii="Times New Roman" w:eastAsia="Times New Roman" w:hAnsi="Times New Roman" w:cs="Times New Roman"/>
          <w:color w:val="auto"/>
          <w:sz w:val="20"/>
          <w:szCs w:val="20"/>
        </w:rPr>
        <w:tab/>
      </w:r>
      <w:r w:rsidRPr="00BE33F6">
        <w:rPr>
          <w:rFonts w:eastAsia="Times New Roman"/>
        </w:rPr>
        <w:t> </w:t>
      </w:r>
      <w:r w:rsidRPr="00BE33F6">
        <w:rPr>
          <w:rFonts w:eastAsia="Times New Roman"/>
        </w:rPr>
        <w:tab/>
      </w:r>
    </w:p>
    <w:tbl>
      <w:tblPr>
        <w:tblW w:w="14596" w:type="dxa"/>
        <w:tblLook w:val="04A0" w:firstRow="1" w:lastRow="0" w:firstColumn="1" w:lastColumn="0" w:noHBand="0" w:noVBand="1"/>
      </w:tblPr>
      <w:tblGrid>
        <w:gridCol w:w="1696"/>
        <w:gridCol w:w="6125"/>
        <w:gridCol w:w="1257"/>
        <w:gridCol w:w="830"/>
        <w:gridCol w:w="1017"/>
        <w:gridCol w:w="1217"/>
        <w:gridCol w:w="790"/>
        <w:gridCol w:w="1664"/>
      </w:tblGrid>
      <w:tr w:rsidR="001A5CBA" w:rsidRPr="001A5CBA" w14:paraId="22E0AAB9" w14:textId="77777777" w:rsidTr="001A5CBA">
        <w:trPr>
          <w:trHeight w:val="900"/>
        </w:trPr>
        <w:tc>
          <w:tcPr>
            <w:tcW w:w="1696" w:type="dxa"/>
            <w:tcBorders>
              <w:top w:val="single" w:sz="4" w:space="0" w:color="auto"/>
              <w:left w:val="single" w:sz="4" w:space="0" w:color="auto"/>
              <w:bottom w:val="single" w:sz="4" w:space="0" w:color="auto"/>
              <w:right w:val="single" w:sz="4" w:space="0" w:color="auto"/>
            </w:tcBorders>
            <w:shd w:val="clear" w:color="auto" w:fill="auto"/>
            <w:noWrap/>
            <w:hideMark/>
          </w:tcPr>
          <w:p w14:paraId="01A4339A" w14:textId="77777777" w:rsidR="001A5CBA" w:rsidRPr="001A5CBA" w:rsidRDefault="001A5CBA" w:rsidP="001A5CBA">
            <w:pPr>
              <w:spacing w:after="0" w:line="360" w:lineRule="auto"/>
              <w:ind w:left="0" w:firstLine="0"/>
              <w:jc w:val="left"/>
              <w:rPr>
                <w:rFonts w:asciiTheme="minorBidi" w:eastAsia="Times New Roman" w:hAnsiTheme="minorBidi" w:cstheme="minorBidi"/>
                <w:b/>
                <w:bCs/>
                <w:sz w:val="24"/>
                <w:szCs w:val="24"/>
              </w:rPr>
            </w:pPr>
            <w:r w:rsidRPr="001A5CBA">
              <w:rPr>
                <w:rFonts w:asciiTheme="minorBidi" w:eastAsia="Times New Roman" w:hAnsiTheme="minorBidi" w:cstheme="minorBidi"/>
                <w:b/>
                <w:bCs/>
                <w:sz w:val="24"/>
                <w:szCs w:val="24"/>
              </w:rPr>
              <w:t> </w:t>
            </w:r>
          </w:p>
        </w:tc>
        <w:tc>
          <w:tcPr>
            <w:tcW w:w="6125" w:type="dxa"/>
            <w:tcBorders>
              <w:top w:val="single" w:sz="4" w:space="0" w:color="auto"/>
              <w:left w:val="nil"/>
              <w:bottom w:val="single" w:sz="4" w:space="0" w:color="auto"/>
              <w:right w:val="single" w:sz="4" w:space="0" w:color="auto"/>
            </w:tcBorders>
            <w:shd w:val="clear" w:color="000000" w:fill="DEEAF6"/>
            <w:vAlign w:val="center"/>
            <w:hideMark/>
          </w:tcPr>
          <w:p w14:paraId="135C5731" w14:textId="77777777" w:rsidR="001A5CBA" w:rsidRPr="001A5CBA" w:rsidRDefault="001A5CBA" w:rsidP="001A5CBA">
            <w:pPr>
              <w:spacing w:after="0" w:line="360" w:lineRule="auto"/>
              <w:ind w:left="0" w:firstLine="0"/>
              <w:jc w:val="center"/>
              <w:rPr>
                <w:rFonts w:asciiTheme="minorBidi" w:eastAsia="Times New Roman" w:hAnsiTheme="minorBidi" w:cstheme="minorBidi"/>
                <w:b/>
                <w:bCs/>
                <w:sz w:val="24"/>
                <w:szCs w:val="24"/>
              </w:rPr>
            </w:pPr>
            <w:r w:rsidRPr="001A5CBA">
              <w:rPr>
                <w:rFonts w:asciiTheme="minorBidi" w:eastAsia="Times New Roman" w:hAnsiTheme="minorBidi" w:cstheme="minorBidi"/>
                <w:b/>
                <w:bCs/>
                <w:sz w:val="24"/>
                <w:szCs w:val="24"/>
              </w:rPr>
              <w:t>Competency Standard</w:t>
            </w:r>
          </w:p>
        </w:tc>
        <w:tc>
          <w:tcPr>
            <w:tcW w:w="1257" w:type="dxa"/>
            <w:tcBorders>
              <w:top w:val="single" w:sz="4" w:space="0" w:color="auto"/>
              <w:left w:val="nil"/>
              <w:bottom w:val="single" w:sz="4" w:space="0" w:color="auto"/>
              <w:right w:val="single" w:sz="4" w:space="0" w:color="auto"/>
            </w:tcBorders>
            <w:shd w:val="clear" w:color="000000" w:fill="DEEAF6"/>
            <w:vAlign w:val="center"/>
            <w:hideMark/>
          </w:tcPr>
          <w:p w14:paraId="5889A7C6" w14:textId="77777777" w:rsidR="001A5CBA" w:rsidRPr="001A5CBA" w:rsidRDefault="001A5CBA" w:rsidP="001A5CBA">
            <w:pPr>
              <w:spacing w:after="0" w:line="360" w:lineRule="auto"/>
              <w:ind w:left="0" w:firstLine="0"/>
              <w:jc w:val="center"/>
              <w:rPr>
                <w:rFonts w:asciiTheme="minorBidi" w:eastAsia="Times New Roman" w:hAnsiTheme="minorBidi" w:cstheme="minorBidi"/>
                <w:b/>
                <w:bCs/>
                <w:sz w:val="24"/>
                <w:szCs w:val="24"/>
              </w:rPr>
            </w:pPr>
            <w:r w:rsidRPr="001A5CBA">
              <w:rPr>
                <w:rFonts w:asciiTheme="minorBidi" w:eastAsia="Times New Roman" w:hAnsiTheme="minorBidi" w:cstheme="minorBidi"/>
                <w:b/>
                <w:bCs/>
                <w:sz w:val="24"/>
                <w:szCs w:val="24"/>
              </w:rPr>
              <w:t>Category</w:t>
            </w:r>
          </w:p>
        </w:tc>
        <w:tc>
          <w:tcPr>
            <w:tcW w:w="830" w:type="dxa"/>
            <w:tcBorders>
              <w:top w:val="single" w:sz="4" w:space="0" w:color="auto"/>
              <w:left w:val="nil"/>
              <w:bottom w:val="single" w:sz="4" w:space="0" w:color="auto"/>
              <w:right w:val="single" w:sz="4" w:space="0" w:color="auto"/>
            </w:tcBorders>
            <w:shd w:val="clear" w:color="000000" w:fill="DEEAF6"/>
            <w:vAlign w:val="center"/>
            <w:hideMark/>
          </w:tcPr>
          <w:p w14:paraId="33F64C61" w14:textId="77777777" w:rsidR="001A5CBA" w:rsidRPr="001A5CBA" w:rsidRDefault="001A5CBA" w:rsidP="001A5CBA">
            <w:pPr>
              <w:spacing w:after="0" w:line="360" w:lineRule="auto"/>
              <w:ind w:left="0" w:firstLine="0"/>
              <w:jc w:val="center"/>
              <w:rPr>
                <w:rFonts w:asciiTheme="minorBidi" w:eastAsia="Times New Roman" w:hAnsiTheme="minorBidi" w:cstheme="minorBidi"/>
                <w:b/>
                <w:bCs/>
                <w:sz w:val="24"/>
                <w:szCs w:val="24"/>
              </w:rPr>
            </w:pPr>
            <w:r w:rsidRPr="001A5CBA">
              <w:rPr>
                <w:rFonts w:asciiTheme="minorBidi" w:eastAsia="Times New Roman" w:hAnsiTheme="minorBidi" w:cstheme="minorBidi"/>
                <w:b/>
                <w:bCs/>
                <w:sz w:val="24"/>
                <w:szCs w:val="24"/>
              </w:rPr>
              <w:t>Level</w:t>
            </w:r>
          </w:p>
        </w:tc>
        <w:tc>
          <w:tcPr>
            <w:tcW w:w="1017" w:type="dxa"/>
            <w:tcBorders>
              <w:top w:val="single" w:sz="4" w:space="0" w:color="auto"/>
              <w:left w:val="nil"/>
              <w:bottom w:val="single" w:sz="4" w:space="0" w:color="auto"/>
              <w:right w:val="single" w:sz="4" w:space="0" w:color="auto"/>
            </w:tcBorders>
            <w:shd w:val="clear" w:color="000000" w:fill="DEEAF6"/>
            <w:vAlign w:val="center"/>
            <w:hideMark/>
          </w:tcPr>
          <w:p w14:paraId="0ADD078C" w14:textId="77777777" w:rsidR="001A5CBA" w:rsidRPr="001A5CBA" w:rsidRDefault="001A5CBA" w:rsidP="001A5CBA">
            <w:pPr>
              <w:spacing w:after="0" w:line="360" w:lineRule="auto"/>
              <w:ind w:left="0" w:firstLine="0"/>
              <w:jc w:val="center"/>
              <w:rPr>
                <w:rFonts w:asciiTheme="minorBidi" w:eastAsia="Times New Roman" w:hAnsiTheme="minorBidi" w:cstheme="minorBidi"/>
                <w:b/>
                <w:bCs/>
                <w:sz w:val="24"/>
                <w:szCs w:val="24"/>
              </w:rPr>
            </w:pPr>
            <w:r w:rsidRPr="001A5CBA">
              <w:rPr>
                <w:rFonts w:asciiTheme="minorBidi" w:eastAsia="Times New Roman" w:hAnsiTheme="minorBidi" w:cstheme="minorBidi"/>
                <w:b/>
                <w:bCs/>
                <w:sz w:val="24"/>
                <w:szCs w:val="24"/>
              </w:rPr>
              <w:t>Theory</w:t>
            </w:r>
          </w:p>
        </w:tc>
        <w:tc>
          <w:tcPr>
            <w:tcW w:w="1217" w:type="dxa"/>
            <w:tcBorders>
              <w:top w:val="single" w:sz="4" w:space="0" w:color="auto"/>
              <w:left w:val="nil"/>
              <w:bottom w:val="single" w:sz="4" w:space="0" w:color="auto"/>
              <w:right w:val="single" w:sz="4" w:space="0" w:color="auto"/>
            </w:tcBorders>
            <w:shd w:val="clear" w:color="000000" w:fill="DEEAF6"/>
            <w:vAlign w:val="center"/>
            <w:hideMark/>
          </w:tcPr>
          <w:p w14:paraId="5C774552" w14:textId="77777777" w:rsidR="001A5CBA" w:rsidRPr="001A5CBA" w:rsidRDefault="001A5CBA" w:rsidP="001A5CBA">
            <w:pPr>
              <w:spacing w:after="0" w:line="360" w:lineRule="auto"/>
              <w:ind w:left="0" w:firstLine="0"/>
              <w:jc w:val="center"/>
              <w:rPr>
                <w:rFonts w:asciiTheme="minorBidi" w:eastAsia="Times New Roman" w:hAnsiTheme="minorBidi" w:cstheme="minorBidi"/>
                <w:b/>
                <w:bCs/>
                <w:sz w:val="24"/>
                <w:szCs w:val="24"/>
              </w:rPr>
            </w:pPr>
            <w:r w:rsidRPr="001A5CBA">
              <w:rPr>
                <w:rFonts w:asciiTheme="minorBidi" w:eastAsia="Times New Roman" w:hAnsiTheme="minorBidi" w:cstheme="minorBidi"/>
                <w:b/>
                <w:bCs/>
                <w:sz w:val="24"/>
                <w:szCs w:val="24"/>
              </w:rPr>
              <w:t>Practical</w:t>
            </w:r>
          </w:p>
        </w:tc>
        <w:tc>
          <w:tcPr>
            <w:tcW w:w="790" w:type="dxa"/>
            <w:tcBorders>
              <w:top w:val="single" w:sz="4" w:space="0" w:color="auto"/>
              <w:left w:val="nil"/>
              <w:bottom w:val="single" w:sz="4" w:space="0" w:color="auto"/>
              <w:right w:val="single" w:sz="4" w:space="0" w:color="auto"/>
            </w:tcBorders>
            <w:shd w:val="clear" w:color="000000" w:fill="DEEAF6"/>
            <w:vAlign w:val="center"/>
            <w:hideMark/>
          </w:tcPr>
          <w:p w14:paraId="66AB5538" w14:textId="77777777" w:rsidR="001A5CBA" w:rsidRPr="001A5CBA" w:rsidRDefault="001A5CBA" w:rsidP="001A5CBA">
            <w:pPr>
              <w:spacing w:after="0" w:line="360" w:lineRule="auto"/>
              <w:ind w:left="0" w:firstLine="0"/>
              <w:jc w:val="center"/>
              <w:rPr>
                <w:rFonts w:asciiTheme="minorBidi" w:eastAsia="Times New Roman" w:hAnsiTheme="minorBidi" w:cstheme="minorBidi"/>
                <w:b/>
                <w:bCs/>
                <w:sz w:val="24"/>
                <w:szCs w:val="24"/>
              </w:rPr>
            </w:pPr>
            <w:r w:rsidRPr="001A5CBA">
              <w:rPr>
                <w:rFonts w:asciiTheme="minorBidi" w:eastAsia="Times New Roman" w:hAnsiTheme="minorBidi" w:cstheme="minorBidi"/>
                <w:b/>
                <w:bCs/>
                <w:sz w:val="24"/>
                <w:szCs w:val="24"/>
              </w:rPr>
              <w:t>Total</w:t>
            </w:r>
          </w:p>
        </w:tc>
        <w:tc>
          <w:tcPr>
            <w:tcW w:w="1664" w:type="dxa"/>
            <w:tcBorders>
              <w:top w:val="single" w:sz="4" w:space="0" w:color="auto"/>
              <w:left w:val="nil"/>
              <w:bottom w:val="single" w:sz="4" w:space="0" w:color="auto"/>
              <w:right w:val="single" w:sz="4" w:space="0" w:color="auto"/>
            </w:tcBorders>
            <w:shd w:val="clear" w:color="000000" w:fill="DEEAF6"/>
            <w:vAlign w:val="center"/>
            <w:hideMark/>
          </w:tcPr>
          <w:p w14:paraId="55F13DE7" w14:textId="77777777" w:rsidR="001A5CBA" w:rsidRPr="001A5CBA" w:rsidRDefault="001A5CBA" w:rsidP="001A5CBA">
            <w:pPr>
              <w:spacing w:after="0" w:line="360" w:lineRule="auto"/>
              <w:ind w:left="0" w:firstLine="0"/>
              <w:jc w:val="center"/>
              <w:rPr>
                <w:rFonts w:asciiTheme="minorBidi" w:eastAsia="Times New Roman" w:hAnsiTheme="minorBidi" w:cstheme="minorBidi"/>
                <w:b/>
                <w:bCs/>
                <w:sz w:val="24"/>
                <w:szCs w:val="24"/>
              </w:rPr>
            </w:pPr>
            <w:r w:rsidRPr="001A5CBA">
              <w:rPr>
                <w:rFonts w:asciiTheme="minorBidi" w:eastAsia="Times New Roman" w:hAnsiTheme="minorBidi" w:cstheme="minorBidi"/>
                <w:b/>
                <w:bCs/>
                <w:sz w:val="24"/>
                <w:szCs w:val="24"/>
              </w:rPr>
              <w:t>Credit Hour</w:t>
            </w:r>
          </w:p>
        </w:tc>
      </w:tr>
      <w:tr w:rsidR="001A5CBA" w:rsidRPr="001A5CBA" w14:paraId="62473EA1" w14:textId="77777777" w:rsidTr="001A5CBA">
        <w:trPr>
          <w:trHeight w:val="300"/>
        </w:trPr>
        <w:tc>
          <w:tcPr>
            <w:tcW w:w="1696" w:type="dxa"/>
            <w:tcBorders>
              <w:top w:val="nil"/>
              <w:left w:val="single" w:sz="4" w:space="0" w:color="auto"/>
              <w:bottom w:val="single" w:sz="4" w:space="0" w:color="auto"/>
              <w:right w:val="single" w:sz="4" w:space="0" w:color="auto"/>
            </w:tcBorders>
            <w:shd w:val="clear" w:color="auto" w:fill="auto"/>
            <w:noWrap/>
            <w:hideMark/>
          </w:tcPr>
          <w:p w14:paraId="200252F3" w14:textId="77777777" w:rsidR="001A5CBA" w:rsidRPr="001A5CBA" w:rsidRDefault="001A5CBA" w:rsidP="001A5CBA">
            <w:pPr>
              <w:spacing w:after="0" w:line="360" w:lineRule="auto"/>
              <w:ind w:left="0" w:firstLine="0"/>
              <w:jc w:val="left"/>
              <w:rPr>
                <w:rFonts w:asciiTheme="minorBidi" w:eastAsia="Times New Roman" w:hAnsiTheme="minorBidi" w:cstheme="minorBidi"/>
                <w:b/>
                <w:bCs/>
                <w:sz w:val="24"/>
                <w:szCs w:val="24"/>
              </w:rPr>
            </w:pPr>
            <w:r w:rsidRPr="001A5CBA">
              <w:rPr>
                <w:rFonts w:asciiTheme="minorBidi" w:eastAsia="Times New Roman" w:hAnsiTheme="minorBidi" w:cstheme="minorBidi"/>
                <w:b/>
                <w:bCs/>
                <w:sz w:val="24"/>
                <w:szCs w:val="24"/>
              </w:rPr>
              <w:t> </w:t>
            </w:r>
          </w:p>
        </w:tc>
        <w:tc>
          <w:tcPr>
            <w:tcW w:w="6125" w:type="dxa"/>
            <w:tcBorders>
              <w:top w:val="nil"/>
              <w:left w:val="nil"/>
              <w:bottom w:val="single" w:sz="4" w:space="0" w:color="auto"/>
              <w:right w:val="single" w:sz="4" w:space="0" w:color="auto"/>
            </w:tcBorders>
            <w:shd w:val="clear" w:color="000000" w:fill="FFF2CC"/>
            <w:noWrap/>
            <w:vAlign w:val="center"/>
            <w:hideMark/>
          </w:tcPr>
          <w:p w14:paraId="143502A8" w14:textId="77777777" w:rsidR="001A5CBA" w:rsidRPr="001A5CBA" w:rsidRDefault="001A5CBA" w:rsidP="001A5CBA">
            <w:pPr>
              <w:spacing w:after="0" w:line="360" w:lineRule="auto"/>
              <w:ind w:left="0" w:firstLine="0"/>
              <w:jc w:val="left"/>
              <w:rPr>
                <w:rFonts w:asciiTheme="minorBidi" w:eastAsia="Times New Roman" w:hAnsiTheme="minorBidi" w:cstheme="minorBidi"/>
                <w:b/>
                <w:bCs/>
                <w:sz w:val="24"/>
                <w:szCs w:val="24"/>
              </w:rPr>
            </w:pPr>
            <w:r w:rsidRPr="001A5CBA">
              <w:rPr>
                <w:rFonts w:asciiTheme="minorBidi" w:eastAsia="Times New Roman" w:hAnsiTheme="minorBidi" w:cstheme="minorBidi"/>
                <w:b/>
                <w:bCs/>
                <w:sz w:val="24"/>
                <w:szCs w:val="24"/>
              </w:rPr>
              <w:t>9.11 Construction Techniques II</w:t>
            </w:r>
          </w:p>
        </w:tc>
        <w:tc>
          <w:tcPr>
            <w:tcW w:w="1257" w:type="dxa"/>
            <w:tcBorders>
              <w:top w:val="nil"/>
              <w:left w:val="nil"/>
              <w:bottom w:val="single" w:sz="4" w:space="0" w:color="auto"/>
              <w:right w:val="single" w:sz="4" w:space="0" w:color="auto"/>
            </w:tcBorders>
            <w:shd w:val="clear" w:color="000000" w:fill="FFF2CC"/>
            <w:vAlign w:val="center"/>
            <w:hideMark/>
          </w:tcPr>
          <w:p w14:paraId="50B39A5B" w14:textId="77777777" w:rsidR="001A5CBA" w:rsidRPr="001A5CBA" w:rsidRDefault="001A5CBA" w:rsidP="001A5CBA">
            <w:pPr>
              <w:spacing w:after="0" w:line="360" w:lineRule="auto"/>
              <w:ind w:left="0" w:firstLine="0"/>
              <w:jc w:val="left"/>
              <w:rPr>
                <w:rFonts w:asciiTheme="minorBidi" w:eastAsia="Times New Roman" w:hAnsiTheme="minorBidi" w:cstheme="minorBidi"/>
                <w:sz w:val="24"/>
                <w:szCs w:val="24"/>
              </w:rPr>
            </w:pPr>
            <w:r w:rsidRPr="001A5CBA">
              <w:rPr>
                <w:rFonts w:asciiTheme="minorBidi" w:eastAsia="Times New Roman" w:hAnsiTheme="minorBidi" w:cstheme="minorBidi"/>
                <w:sz w:val="24"/>
                <w:szCs w:val="24"/>
              </w:rPr>
              <w:t> </w:t>
            </w:r>
          </w:p>
        </w:tc>
        <w:tc>
          <w:tcPr>
            <w:tcW w:w="830" w:type="dxa"/>
            <w:tcBorders>
              <w:top w:val="nil"/>
              <w:left w:val="nil"/>
              <w:bottom w:val="single" w:sz="4" w:space="0" w:color="auto"/>
              <w:right w:val="single" w:sz="4" w:space="0" w:color="auto"/>
            </w:tcBorders>
            <w:shd w:val="clear" w:color="000000" w:fill="FFF2CC"/>
            <w:vAlign w:val="center"/>
            <w:hideMark/>
          </w:tcPr>
          <w:p w14:paraId="15357F29" w14:textId="77777777" w:rsidR="001A5CBA" w:rsidRPr="001A5CBA" w:rsidRDefault="001A5CBA" w:rsidP="001A5CBA">
            <w:pPr>
              <w:spacing w:after="0" w:line="360" w:lineRule="auto"/>
              <w:ind w:left="0" w:firstLine="0"/>
              <w:jc w:val="center"/>
              <w:rPr>
                <w:rFonts w:asciiTheme="minorBidi" w:eastAsia="Times New Roman" w:hAnsiTheme="minorBidi" w:cstheme="minorBidi"/>
                <w:sz w:val="24"/>
                <w:szCs w:val="24"/>
              </w:rPr>
            </w:pPr>
            <w:r w:rsidRPr="001A5CBA">
              <w:rPr>
                <w:rFonts w:asciiTheme="minorBidi" w:eastAsia="Times New Roman" w:hAnsiTheme="minorBidi" w:cstheme="minorBidi"/>
                <w:sz w:val="24"/>
                <w:szCs w:val="24"/>
              </w:rPr>
              <w:t> </w:t>
            </w:r>
          </w:p>
        </w:tc>
        <w:tc>
          <w:tcPr>
            <w:tcW w:w="1017" w:type="dxa"/>
            <w:tcBorders>
              <w:top w:val="nil"/>
              <w:left w:val="nil"/>
              <w:bottom w:val="single" w:sz="4" w:space="0" w:color="auto"/>
              <w:right w:val="single" w:sz="4" w:space="0" w:color="auto"/>
            </w:tcBorders>
            <w:shd w:val="clear" w:color="000000" w:fill="FFF2CC"/>
            <w:vAlign w:val="center"/>
            <w:hideMark/>
          </w:tcPr>
          <w:p w14:paraId="405C032A" w14:textId="77777777" w:rsidR="001A5CBA" w:rsidRPr="001A5CBA" w:rsidRDefault="001A5CBA" w:rsidP="001A5CBA">
            <w:pPr>
              <w:spacing w:after="0" w:line="360" w:lineRule="auto"/>
              <w:ind w:left="0" w:firstLine="0"/>
              <w:jc w:val="center"/>
              <w:rPr>
                <w:rFonts w:asciiTheme="minorBidi" w:eastAsia="Times New Roman" w:hAnsiTheme="minorBidi" w:cstheme="minorBidi"/>
                <w:b/>
                <w:bCs/>
                <w:sz w:val="24"/>
                <w:szCs w:val="24"/>
              </w:rPr>
            </w:pPr>
            <w:r w:rsidRPr="001A5CBA">
              <w:rPr>
                <w:rFonts w:asciiTheme="minorBidi" w:eastAsia="Times New Roman" w:hAnsiTheme="minorBidi" w:cstheme="minorBidi"/>
                <w:b/>
                <w:bCs/>
                <w:sz w:val="24"/>
                <w:szCs w:val="24"/>
              </w:rPr>
              <w:t>32</w:t>
            </w:r>
          </w:p>
        </w:tc>
        <w:tc>
          <w:tcPr>
            <w:tcW w:w="1217" w:type="dxa"/>
            <w:tcBorders>
              <w:top w:val="nil"/>
              <w:left w:val="nil"/>
              <w:bottom w:val="single" w:sz="4" w:space="0" w:color="auto"/>
              <w:right w:val="single" w:sz="4" w:space="0" w:color="auto"/>
            </w:tcBorders>
            <w:shd w:val="clear" w:color="000000" w:fill="FFF2CC"/>
            <w:vAlign w:val="center"/>
            <w:hideMark/>
          </w:tcPr>
          <w:p w14:paraId="24F22FBC" w14:textId="77777777" w:rsidR="001A5CBA" w:rsidRPr="001A5CBA" w:rsidRDefault="001A5CBA" w:rsidP="001A5CBA">
            <w:pPr>
              <w:spacing w:after="0" w:line="360" w:lineRule="auto"/>
              <w:ind w:left="0" w:firstLine="0"/>
              <w:jc w:val="center"/>
              <w:rPr>
                <w:rFonts w:asciiTheme="minorBidi" w:eastAsia="Times New Roman" w:hAnsiTheme="minorBidi" w:cstheme="minorBidi"/>
                <w:b/>
                <w:bCs/>
                <w:sz w:val="24"/>
                <w:szCs w:val="24"/>
              </w:rPr>
            </w:pPr>
            <w:r w:rsidRPr="001A5CBA">
              <w:rPr>
                <w:rFonts w:asciiTheme="minorBidi" w:eastAsia="Times New Roman" w:hAnsiTheme="minorBidi" w:cstheme="minorBidi"/>
                <w:b/>
                <w:bCs/>
                <w:sz w:val="24"/>
                <w:szCs w:val="24"/>
              </w:rPr>
              <w:t>128</w:t>
            </w:r>
          </w:p>
        </w:tc>
        <w:tc>
          <w:tcPr>
            <w:tcW w:w="790" w:type="dxa"/>
            <w:tcBorders>
              <w:top w:val="nil"/>
              <w:left w:val="nil"/>
              <w:bottom w:val="single" w:sz="4" w:space="0" w:color="auto"/>
              <w:right w:val="single" w:sz="4" w:space="0" w:color="auto"/>
            </w:tcBorders>
            <w:shd w:val="clear" w:color="000000" w:fill="FFF2CC"/>
            <w:vAlign w:val="center"/>
            <w:hideMark/>
          </w:tcPr>
          <w:p w14:paraId="7A1E1217" w14:textId="77777777" w:rsidR="001A5CBA" w:rsidRPr="001A5CBA" w:rsidRDefault="001A5CBA" w:rsidP="001A5CBA">
            <w:pPr>
              <w:spacing w:after="0" w:line="360" w:lineRule="auto"/>
              <w:ind w:left="0" w:firstLine="0"/>
              <w:jc w:val="center"/>
              <w:rPr>
                <w:rFonts w:asciiTheme="minorBidi" w:eastAsia="Times New Roman" w:hAnsiTheme="minorBidi" w:cstheme="minorBidi"/>
                <w:b/>
                <w:bCs/>
                <w:sz w:val="24"/>
                <w:szCs w:val="24"/>
              </w:rPr>
            </w:pPr>
            <w:r w:rsidRPr="001A5CBA">
              <w:rPr>
                <w:rFonts w:asciiTheme="minorBidi" w:eastAsia="Times New Roman" w:hAnsiTheme="minorBidi" w:cstheme="minorBidi"/>
                <w:b/>
                <w:bCs/>
                <w:sz w:val="24"/>
                <w:szCs w:val="24"/>
              </w:rPr>
              <w:t>160</w:t>
            </w:r>
          </w:p>
        </w:tc>
        <w:tc>
          <w:tcPr>
            <w:tcW w:w="1664" w:type="dxa"/>
            <w:tcBorders>
              <w:top w:val="nil"/>
              <w:left w:val="nil"/>
              <w:bottom w:val="single" w:sz="4" w:space="0" w:color="auto"/>
              <w:right w:val="single" w:sz="4" w:space="0" w:color="auto"/>
            </w:tcBorders>
            <w:shd w:val="clear" w:color="000000" w:fill="FFF2CC"/>
            <w:vAlign w:val="center"/>
            <w:hideMark/>
          </w:tcPr>
          <w:p w14:paraId="6EA8F18A" w14:textId="77777777" w:rsidR="001A5CBA" w:rsidRPr="001A5CBA" w:rsidRDefault="001A5CBA" w:rsidP="001A5CBA">
            <w:pPr>
              <w:spacing w:after="0" w:line="360" w:lineRule="auto"/>
              <w:ind w:left="0" w:firstLine="0"/>
              <w:jc w:val="center"/>
              <w:rPr>
                <w:rFonts w:asciiTheme="minorBidi" w:eastAsia="Times New Roman" w:hAnsiTheme="minorBidi" w:cstheme="minorBidi"/>
                <w:b/>
                <w:bCs/>
                <w:sz w:val="24"/>
                <w:szCs w:val="24"/>
              </w:rPr>
            </w:pPr>
            <w:r w:rsidRPr="001A5CBA">
              <w:rPr>
                <w:rFonts w:asciiTheme="minorBidi" w:eastAsia="Times New Roman" w:hAnsiTheme="minorBidi" w:cstheme="minorBidi"/>
                <w:b/>
                <w:bCs/>
                <w:sz w:val="24"/>
                <w:szCs w:val="24"/>
              </w:rPr>
              <w:t>16</w:t>
            </w:r>
          </w:p>
        </w:tc>
      </w:tr>
      <w:tr w:rsidR="001A5CBA" w:rsidRPr="001A5CBA" w14:paraId="33DDAB4B" w14:textId="77777777" w:rsidTr="001A5CBA">
        <w:trPr>
          <w:trHeight w:val="570"/>
        </w:trPr>
        <w:tc>
          <w:tcPr>
            <w:tcW w:w="1696" w:type="dxa"/>
            <w:tcBorders>
              <w:top w:val="nil"/>
              <w:left w:val="single" w:sz="4" w:space="0" w:color="auto"/>
              <w:bottom w:val="single" w:sz="4" w:space="0" w:color="auto"/>
              <w:right w:val="single" w:sz="4" w:space="0" w:color="auto"/>
            </w:tcBorders>
            <w:shd w:val="clear" w:color="auto" w:fill="auto"/>
            <w:noWrap/>
            <w:hideMark/>
          </w:tcPr>
          <w:p w14:paraId="623A9E4C" w14:textId="77777777" w:rsidR="001A5CBA" w:rsidRPr="001A5CBA" w:rsidRDefault="001A5CBA" w:rsidP="001A5CBA">
            <w:pPr>
              <w:spacing w:after="0" w:line="360" w:lineRule="auto"/>
              <w:ind w:left="0" w:firstLine="0"/>
              <w:jc w:val="right"/>
              <w:rPr>
                <w:rFonts w:asciiTheme="minorBidi" w:eastAsia="Times New Roman" w:hAnsiTheme="minorBidi" w:cstheme="minorBidi"/>
                <w:b/>
                <w:bCs/>
              </w:rPr>
            </w:pPr>
            <w:r w:rsidRPr="001A5CBA">
              <w:rPr>
                <w:rFonts w:asciiTheme="minorBidi" w:eastAsia="Times New Roman" w:hAnsiTheme="minorBidi" w:cstheme="minorBidi"/>
                <w:b/>
                <w:bCs/>
              </w:rPr>
              <w:t>0732B&amp;CE131</w:t>
            </w:r>
          </w:p>
        </w:tc>
        <w:tc>
          <w:tcPr>
            <w:tcW w:w="6125" w:type="dxa"/>
            <w:tcBorders>
              <w:top w:val="nil"/>
              <w:left w:val="nil"/>
              <w:bottom w:val="single" w:sz="4" w:space="0" w:color="auto"/>
              <w:right w:val="single" w:sz="4" w:space="0" w:color="auto"/>
            </w:tcBorders>
            <w:shd w:val="clear" w:color="auto" w:fill="auto"/>
            <w:vAlign w:val="center"/>
            <w:hideMark/>
          </w:tcPr>
          <w:p w14:paraId="7DD7B474"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Prepare subgrade, base, and bedding course for paving</w:t>
            </w:r>
          </w:p>
        </w:tc>
        <w:tc>
          <w:tcPr>
            <w:tcW w:w="1257" w:type="dxa"/>
            <w:tcBorders>
              <w:top w:val="nil"/>
              <w:left w:val="nil"/>
              <w:bottom w:val="single" w:sz="4" w:space="0" w:color="auto"/>
              <w:right w:val="single" w:sz="4" w:space="0" w:color="auto"/>
            </w:tcBorders>
            <w:shd w:val="clear" w:color="auto" w:fill="auto"/>
            <w:vAlign w:val="center"/>
            <w:hideMark/>
          </w:tcPr>
          <w:p w14:paraId="5732C717"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Core</w:t>
            </w:r>
          </w:p>
        </w:tc>
        <w:tc>
          <w:tcPr>
            <w:tcW w:w="830" w:type="dxa"/>
            <w:tcBorders>
              <w:top w:val="nil"/>
              <w:left w:val="nil"/>
              <w:bottom w:val="single" w:sz="4" w:space="0" w:color="auto"/>
              <w:right w:val="single" w:sz="4" w:space="0" w:color="auto"/>
            </w:tcBorders>
            <w:shd w:val="clear" w:color="auto" w:fill="auto"/>
            <w:vAlign w:val="center"/>
            <w:hideMark/>
          </w:tcPr>
          <w:p w14:paraId="520CAE6C"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4</w:t>
            </w:r>
          </w:p>
        </w:tc>
        <w:tc>
          <w:tcPr>
            <w:tcW w:w="1017" w:type="dxa"/>
            <w:tcBorders>
              <w:top w:val="nil"/>
              <w:left w:val="nil"/>
              <w:bottom w:val="single" w:sz="4" w:space="0" w:color="auto"/>
              <w:right w:val="single" w:sz="4" w:space="0" w:color="auto"/>
            </w:tcBorders>
            <w:shd w:val="clear" w:color="auto" w:fill="auto"/>
            <w:vAlign w:val="center"/>
            <w:hideMark/>
          </w:tcPr>
          <w:p w14:paraId="4B8C42BF"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3</w:t>
            </w:r>
          </w:p>
        </w:tc>
        <w:tc>
          <w:tcPr>
            <w:tcW w:w="1217" w:type="dxa"/>
            <w:tcBorders>
              <w:top w:val="nil"/>
              <w:left w:val="nil"/>
              <w:bottom w:val="single" w:sz="4" w:space="0" w:color="auto"/>
              <w:right w:val="single" w:sz="4" w:space="0" w:color="auto"/>
            </w:tcBorders>
            <w:shd w:val="clear" w:color="auto" w:fill="auto"/>
            <w:vAlign w:val="center"/>
            <w:hideMark/>
          </w:tcPr>
          <w:p w14:paraId="5EE9673C"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10</w:t>
            </w:r>
          </w:p>
        </w:tc>
        <w:tc>
          <w:tcPr>
            <w:tcW w:w="790" w:type="dxa"/>
            <w:tcBorders>
              <w:top w:val="nil"/>
              <w:left w:val="nil"/>
              <w:bottom w:val="single" w:sz="4" w:space="0" w:color="auto"/>
              <w:right w:val="single" w:sz="4" w:space="0" w:color="auto"/>
            </w:tcBorders>
            <w:shd w:val="clear" w:color="000000" w:fill="00B0F0"/>
            <w:noWrap/>
            <w:vAlign w:val="center"/>
            <w:hideMark/>
          </w:tcPr>
          <w:p w14:paraId="3B2A5E6F"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13</w:t>
            </w:r>
          </w:p>
        </w:tc>
        <w:tc>
          <w:tcPr>
            <w:tcW w:w="1664" w:type="dxa"/>
            <w:tcBorders>
              <w:top w:val="nil"/>
              <w:left w:val="nil"/>
              <w:bottom w:val="single" w:sz="4" w:space="0" w:color="auto"/>
              <w:right w:val="single" w:sz="4" w:space="0" w:color="auto"/>
            </w:tcBorders>
            <w:shd w:val="clear" w:color="auto" w:fill="auto"/>
            <w:noWrap/>
            <w:vAlign w:val="center"/>
            <w:hideMark/>
          </w:tcPr>
          <w:p w14:paraId="6375A8E8"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1.3</w:t>
            </w:r>
          </w:p>
        </w:tc>
      </w:tr>
      <w:tr w:rsidR="001A5CBA" w:rsidRPr="001A5CBA" w14:paraId="1E7D8349" w14:textId="77777777" w:rsidTr="001A5CBA">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5A011C02" w14:textId="77777777" w:rsidR="001A5CBA" w:rsidRPr="001A5CBA" w:rsidRDefault="001A5CBA" w:rsidP="001A5CBA">
            <w:pPr>
              <w:spacing w:after="0" w:line="360" w:lineRule="auto"/>
              <w:ind w:left="0" w:firstLine="0"/>
              <w:jc w:val="right"/>
              <w:rPr>
                <w:rFonts w:asciiTheme="minorBidi" w:eastAsia="Times New Roman" w:hAnsiTheme="minorBidi" w:cstheme="minorBidi"/>
                <w:b/>
                <w:bCs/>
              </w:rPr>
            </w:pPr>
            <w:r w:rsidRPr="001A5CBA">
              <w:rPr>
                <w:rFonts w:asciiTheme="minorBidi" w:eastAsia="Times New Roman" w:hAnsiTheme="minorBidi" w:cstheme="minorBidi"/>
                <w:b/>
                <w:bCs/>
              </w:rPr>
              <w:t>0732B&amp;CE132</w:t>
            </w:r>
          </w:p>
        </w:tc>
        <w:tc>
          <w:tcPr>
            <w:tcW w:w="6125" w:type="dxa"/>
            <w:tcBorders>
              <w:top w:val="nil"/>
              <w:left w:val="nil"/>
              <w:bottom w:val="single" w:sz="4" w:space="0" w:color="auto"/>
              <w:right w:val="single" w:sz="4" w:space="0" w:color="auto"/>
            </w:tcBorders>
            <w:shd w:val="clear" w:color="auto" w:fill="auto"/>
            <w:vAlign w:val="center"/>
            <w:hideMark/>
          </w:tcPr>
          <w:p w14:paraId="779C68AB"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Lay paving</w:t>
            </w:r>
          </w:p>
        </w:tc>
        <w:tc>
          <w:tcPr>
            <w:tcW w:w="1257" w:type="dxa"/>
            <w:tcBorders>
              <w:top w:val="nil"/>
              <w:left w:val="nil"/>
              <w:bottom w:val="single" w:sz="4" w:space="0" w:color="auto"/>
              <w:right w:val="single" w:sz="4" w:space="0" w:color="auto"/>
            </w:tcBorders>
            <w:shd w:val="clear" w:color="auto" w:fill="auto"/>
            <w:vAlign w:val="center"/>
            <w:hideMark/>
          </w:tcPr>
          <w:p w14:paraId="46685032"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Core</w:t>
            </w:r>
          </w:p>
        </w:tc>
        <w:tc>
          <w:tcPr>
            <w:tcW w:w="830" w:type="dxa"/>
            <w:tcBorders>
              <w:top w:val="nil"/>
              <w:left w:val="nil"/>
              <w:bottom w:val="single" w:sz="4" w:space="0" w:color="auto"/>
              <w:right w:val="single" w:sz="4" w:space="0" w:color="auto"/>
            </w:tcBorders>
            <w:shd w:val="clear" w:color="auto" w:fill="auto"/>
            <w:vAlign w:val="center"/>
            <w:hideMark/>
          </w:tcPr>
          <w:p w14:paraId="2AD9738B"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4</w:t>
            </w:r>
          </w:p>
        </w:tc>
        <w:tc>
          <w:tcPr>
            <w:tcW w:w="1017" w:type="dxa"/>
            <w:tcBorders>
              <w:top w:val="nil"/>
              <w:left w:val="nil"/>
              <w:bottom w:val="single" w:sz="4" w:space="0" w:color="auto"/>
              <w:right w:val="single" w:sz="4" w:space="0" w:color="auto"/>
            </w:tcBorders>
            <w:shd w:val="clear" w:color="auto" w:fill="auto"/>
            <w:vAlign w:val="center"/>
            <w:hideMark/>
          </w:tcPr>
          <w:p w14:paraId="73326C1E"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w:t>
            </w:r>
          </w:p>
        </w:tc>
        <w:tc>
          <w:tcPr>
            <w:tcW w:w="1217" w:type="dxa"/>
            <w:tcBorders>
              <w:top w:val="nil"/>
              <w:left w:val="nil"/>
              <w:bottom w:val="single" w:sz="4" w:space="0" w:color="auto"/>
              <w:right w:val="single" w:sz="4" w:space="0" w:color="auto"/>
            </w:tcBorders>
            <w:shd w:val="clear" w:color="auto" w:fill="auto"/>
            <w:vAlign w:val="center"/>
            <w:hideMark/>
          </w:tcPr>
          <w:p w14:paraId="706AA5D2"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5</w:t>
            </w:r>
          </w:p>
        </w:tc>
        <w:tc>
          <w:tcPr>
            <w:tcW w:w="790" w:type="dxa"/>
            <w:tcBorders>
              <w:top w:val="nil"/>
              <w:left w:val="nil"/>
              <w:bottom w:val="single" w:sz="4" w:space="0" w:color="auto"/>
              <w:right w:val="single" w:sz="4" w:space="0" w:color="auto"/>
            </w:tcBorders>
            <w:shd w:val="clear" w:color="000000" w:fill="00B0F0"/>
            <w:noWrap/>
            <w:vAlign w:val="center"/>
            <w:hideMark/>
          </w:tcPr>
          <w:p w14:paraId="46684AEC"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6</w:t>
            </w:r>
          </w:p>
        </w:tc>
        <w:tc>
          <w:tcPr>
            <w:tcW w:w="1664" w:type="dxa"/>
            <w:tcBorders>
              <w:top w:val="nil"/>
              <w:left w:val="nil"/>
              <w:bottom w:val="single" w:sz="4" w:space="0" w:color="auto"/>
              <w:right w:val="single" w:sz="4" w:space="0" w:color="auto"/>
            </w:tcBorders>
            <w:shd w:val="clear" w:color="auto" w:fill="auto"/>
            <w:noWrap/>
            <w:vAlign w:val="center"/>
            <w:hideMark/>
          </w:tcPr>
          <w:p w14:paraId="2A0F0D49"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0.6</w:t>
            </w:r>
          </w:p>
        </w:tc>
      </w:tr>
      <w:tr w:rsidR="001A5CBA" w:rsidRPr="001A5CBA" w14:paraId="197E4C20" w14:textId="77777777" w:rsidTr="001A5CBA">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50225239" w14:textId="77777777" w:rsidR="001A5CBA" w:rsidRPr="001A5CBA" w:rsidRDefault="001A5CBA" w:rsidP="001A5CBA">
            <w:pPr>
              <w:spacing w:after="0" w:line="360" w:lineRule="auto"/>
              <w:ind w:left="0" w:firstLine="0"/>
              <w:jc w:val="right"/>
              <w:rPr>
                <w:rFonts w:asciiTheme="minorBidi" w:eastAsia="Times New Roman" w:hAnsiTheme="minorBidi" w:cstheme="minorBidi"/>
                <w:b/>
                <w:bCs/>
              </w:rPr>
            </w:pPr>
            <w:r w:rsidRPr="001A5CBA">
              <w:rPr>
                <w:rFonts w:asciiTheme="minorBidi" w:eastAsia="Times New Roman" w:hAnsiTheme="minorBidi" w:cstheme="minorBidi"/>
                <w:b/>
                <w:bCs/>
              </w:rPr>
              <w:t>0732B&amp;CE133</w:t>
            </w:r>
          </w:p>
        </w:tc>
        <w:tc>
          <w:tcPr>
            <w:tcW w:w="6125" w:type="dxa"/>
            <w:tcBorders>
              <w:top w:val="nil"/>
              <w:left w:val="nil"/>
              <w:bottom w:val="single" w:sz="4" w:space="0" w:color="auto"/>
              <w:right w:val="single" w:sz="4" w:space="0" w:color="auto"/>
            </w:tcBorders>
            <w:shd w:val="clear" w:color="auto" w:fill="auto"/>
            <w:vAlign w:val="center"/>
            <w:hideMark/>
          </w:tcPr>
          <w:p w14:paraId="4FB93238"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Perform concrete, tiles and mosaic flooring</w:t>
            </w:r>
          </w:p>
        </w:tc>
        <w:tc>
          <w:tcPr>
            <w:tcW w:w="1257" w:type="dxa"/>
            <w:tcBorders>
              <w:top w:val="nil"/>
              <w:left w:val="nil"/>
              <w:bottom w:val="single" w:sz="4" w:space="0" w:color="auto"/>
              <w:right w:val="single" w:sz="4" w:space="0" w:color="auto"/>
            </w:tcBorders>
            <w:shd w:val="clear" w:color="auto" w:fill="auto"/>
            <w:vAlign w:val="center"/>
            <w:hideMark/>
          </w:tcPr>
          <w:p w14:paraId="0EC85C33"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Core</w:t>
            </w:r>
          </w:p>
        </w:tc>
        <w:tc>
          <w:tcPr>
            <w:tcW w:w="830" w:type="dxa"/>
            <w:tcBorders>
              <w:top w:val="nil"/>
              <w:left w:val="nil"/>
              <w:bottom w:val="single" w:sz="4" w:space="0" w:color="auto"/>
              <w:right w:val="single" w:sz="4" w:space="0" w:color="auto"/>
            </w:tcBorders>
            <w:shd w:val="clear" w:color="auto" w:fill="auto"/>
            <w:vAlign w:val="center"/>
            <w:hideMark/>
          </w:tcPr>
          <w:p w14:paraId="3785B970"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4</w:t>
            </w:r>
          </w:p>
        </w:tc>
        <w:tc>
          <w:tcPr>
            <w:tcW w:w="1017" w:type="dxa"/>
            <w:tcBorders>
              <w:top w:val="nil"/>
              <w:left w:val="nil"/>
              <w:bottom w:val="single" w:sz="4" w:space="0" w:color="auto"/>
              <w:right w:val="single" w:sz="4" w:space="0" w:color="auto"/>
            </w:tcBorders>
            <w:shd w:val="clear" w:color="auto" w:fill="auto"/>
            <w:vAlign w:val="center"/>
            <w:hideMark/>
          </w:tcPr>
          <w:p w14:paraId="2027DE46"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2</w:t>
            </w:r>
          </w:p>
        </w:tc>
        <w:tc>
          <w:tcPr>
            <w:tcW w:w="1217" w:type="dxa"/>
            <w:tcBorders>
              <w:top w:val="nil"/>
              <w:left w:val="nil"/>
              <w:bottom w:val="single" w:sz="4" w:space="0" w:color="auto"/>
              <w:right w:val="single" w:sz="4" w:space="0" w:color="auto"/>
            </w:tcBorders>
            <w:shd w:val="clear" w:color="auto" w:fill="auto"/>
            <w:vAlign w:val="center"/>
            <w:hideMark/>
          </w:tcPr>
          <w:p w14:paraId="3486DC14"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10</w:t>
            </w:r>
          </w:p>
        </w:tc>
        <w:tc>
          <w:tcPr>
            <w:tcW w:w="790" w:type="dxa"/>
            <w:tcBorders>
              <w:top w:val="nil"/>
              <w:left w:val="nil"/>
              <w:bottom w:val="single" w:sz="4" w:space="0" w:color="auto"/>
              <w:right w:val="single" w:sz="4" w:space="0" w:color="auto"/>
            </w:tcBorders>
            <w:shd w:val="clear" w:color="000000" w:fill="00B0F0"/>
            <w:noWrap/>
            <w:vAlign w:val="center"/>
            <w:hideMark/>
          </w:tcPr>
          <w:p w14:paraId="34B5AB08"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12</w:t>
            </w:r>
          </w:p>
        </w:tc>
        <w:tc>
          <w:tcPr>
            <w:tcW w:w="1664" w:type="dxa"/>
            <w:tcBorders>
              <w:top w:val="nil"/>
              <w:left w:val="nil"/>
              <w:bottom w:val="single" w:sz="4" w:space="0" w:color="auto"/>
              <w:right w:val="single" w:sz="4" w:space="0" w:color="auto"/>
            </w:tcBorders>
            <w:shd w:val="clear" w:color="auto" w:fill="auto"/>
            <w:noWrap/>
            <w:vAlign w:val="center"/>
            <w:hideMark/>
          </w:tcPr>
          <w:p w14:paraId="386F1B7D"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1.2</w:t>
            </w:r>
          </w:p>
        </w:tc>
      </w:tr>
      <w:tr w:rsidR="001A5CBA" w:rsidRPr="001A5CBA" w14:paraId="4A1539FC" w14:textId="77777777" w:rsidTr="001A5CBA">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1D3B2691" w14:textId="77777777" w:rsidR="001A5CBA" w:rsidRPr="001A5CBA" w:rsidRDefault="001A5CBA" w:rsidP="001A5CBA">
            <w:pPr>
              <w:spacing w:after="0" w:line="360" w:lineRule="auto"/>
              <w:ind w:left="0" w:firstLine="0"/>
              <w:jc w:val="right"/>
              <w:rPr>
                <w:rFonts w:asciiTheme="minorBidi" w:eastAsia="Times New Roman" w:hAnsiTheme="minorBidi" w:cstheme="minorBidi"/>
                <w:b/>
                <w:bCs/>
              </w:rPr>
            </w:pPr>
            <w:r w:rsidRPr="001A5CBA">
              <w:rPr>
                <w:rFonts w:asciiTheme="minorBidi" w:eastAsia="Times New Roman" w:hAnsiTheme="minorBidi" w:cstheme="minorBidi"/>
                <w:b/>
                <w:bCs/>
              </w:rPr>
              <w:t>0732B&amp;CE134</w:t>
            </w:r>
          </w:p>
        </w:tc>
        <w:tc>
          <w:tcPr>
            <w:tcW w:w="6125" w:type="dxa"/>
            <w:tcBorders>
              <w:top w:val="nil"/>
              <w:left w:val="nil"/>
              <w:bottom w:val="single" w:sz="4" w:space="0" w:color="auto"/>
              <w:right w:val="single" w:sz="4" w:space="0" w:color="auto"/>
            </w:tcBorders>
            <w:shd w:val="clear" w:color="auto" w:fill="auto"/>
            <w:vAlign w:val="center"/>
            <w:hideMark/>
          </w:tcPr>
          <w:p w14:paraId="01435256"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Perform marble/granite flooring</w:t>
            </w:r>
          </w:p>
        </w:tc>
        <w:tc>
          <w:tcPr>
            <w:tcW w:w="1257" w:type="dxa"/>
            <w:tcBorders>
              <w:top w:val="nil"/>
              <w:left w:val="nil"/>
              <w:bottom w:val="single" w:sz="4" w:space="0" w:color="auto"/>
              <w:right w:val="single" w:sz="4" w:space="0" w:color="auto"/>
            </w:tcBorders>
            <w:shd w:val="clear" w:color="auto" w:fill="auto"/>
            <w:vAlign w:val="center"/>
            <w:hideMark/>
          </w:tcPr>
          <w:p w14:paraId="0EBA4F90"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Core</w:t>
            </w:r>
          </w:p>
        </w:tc>
        <w:tc>
          <w:tcPr>
            <w:tcW w:w="830" w:type="dxa"/>
            <w:tcBorders>
              <w:top w:val="nil"/>
              <w:left w:val="nil"/>
              <w:bottom w:val="single" w:sz="4" w:space="0" w:color="auto"/>
              <w:right w:val="single" w:sz="4" w:space="0" w:color="auto"/>
            </w:tcBorders>
            <w:shd w:val="clear" w:color="auto" w:fill="auto"/>
            <w:vAlign w:val="center"/>
            <w:hideMark/>
          </w:tcPr>
          <w:p w14:paraId="1C8B0223"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4</w:t>
            </w:r>
          </w:p>
        </w:tc>
        <w:tc>
          <w:tcPr>
            <w:tcW w:w="1017" w:type="dxa"/>
            <w:tcBorders>
              <w:top w:val="nil"/>
              <w:left w:val="nil"/>
              <w:bottom w:val="single" w:sz="4" w:space="0" w:color="auto"/>
              <w:right w:val="single" w:sz="4" w:space="0" w:color="auto"/>
            </w:tcBorders>
            <w:shd w:val="clear" w:color="auto" w:fill="auto"/>
            <w:vAlign w:val="center"/>
            <w:hideMark/>
          </w:tcPr>
          <w:p w14:paraId="1BDDA7E2"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w:t>
            </w:r>
          </w:p>
        </w:tc>
        <w:tc>
          <w:tcPr>
            <w:tcW w:w="1217" w:type="dxa"/>
            <w:tcBorders>
              <w:top w:val="nil"/>
              <w:left w:val="nil"/>
              <w:bottom w:val="single" w:sz="4" w:space="0" w:color="auto"/>
              <w:right w:val="single" w:sz="4" w:space="0" w:color="auto"/>
            </w:tcBorders>
            <w:shd w:val="clear" w:color="auto" w:fill="auto"/>
            <w:vAlign w:val="center"/>
            <w:hideMark/>
          </w:tcPr>
          <w:p w14:paraId="217E5CE9"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4</w:t>
            </w:r>
          </w:p>
        </w:tc>
        <w:tc>
          <w:tcPr>
            <w:tcW w:w="790" w:type="dxa"/>
            <w:tcBorders>
              <w:top w:val="nil"/>
              <w:left w:val="nil"/>
              <w:bottom w:val="single" w:sz="4" w:space="0" w:color="auto"/>
              <w:right w:val="single" w:sz="4" w:space="0" w:color="auto"/>
            </w:tcBorders>
            <w:shd w:val="clear" w:color="000000" w:fill="00B0F0"/>
            <w:noWrap/>
            <w:vAlign w:val="center"/>
            <w:hideMark/>
          </w:tcPr>
          <w:p w14:paraId="07BF23A3"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5</w:t>
            </w:r>
          </w:p>
        </w:tc>
        <w:tc>
          <w:tcPr>
            <w:tcW w:w="1664" w:type="dxa"/>
            <w:tcBorders>
              <w:top w:val="nil"/>
              <w:left w:val="nil"/>
              <w:bottom w:val="single" w:sz="4" w:space="0" w:color="auto"/>
              <w:right w:val="single" w:sz="4" w:space="0" w:color="auto"/>
            </w:tcBorders>
            <w:shd w:val="clear" w:color="auto" w:fill="auto"/>
            <w:noWrap/>
            <w:vAlign w:val="center"/>
            <w:hideMark/>
          </w:tcPr>
          <w:p w14:paraId="4AC6DCE6"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0.5</w:t>
            </w:r>
          </w:p>
        </w:tc>
      </w:tr>
      <w:tr w:rsidR="001A5CBA" w:rsidRPr="001A5CBA" w14:paraId="7748FC76" w14:textId="77777777" w:rsidTr="001A5CBA">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2B5E5336" w14:textId="77777777" w:rsidR="001A5CBA" w:rsidRPr="001A5CBA" w:rsidRDefault="001A5CBA" w:rsidP="001A5CBA">
            <w:pPr>
              <w:spacing w:after="0" w:line="360" w:lineRule="auto"/>
              <w:ind w:left="0" w:firstLine="0"/>
              <w:jc w:val="right"/>
              <w:rPr>
                <w:rFonts w:asciiTheme="minorBidi" w:eastAsia="Times New Roman" w:hAnsiTheme="minorBidi" w:cstheme="minorBidi"/>
                <w:b/>
                <w:bCs/>
              </w:rPr>
            </w:pPr>
            <w:r w:rsidRPr="001A5CBA">
              <w:rPr>
                <w:rFonts w:asciiTheme="minorBidi" w:eastAsia="Times New Roman" w:hAnsiTheme="minorBidi" w:cstheme="minorBidi"/>
                <w:b/>
                <w:bCs/>
              </w:rPr>
              <w:t>0732B&amp;CE135</w:t>
            </w:r>
          </w:p>
        </w:tc>
        <w:tc>
          <w:tcPr>
            <w:tcW w:w="6125" w:type="dxa"/>
            <w:tcBorders>
              <w:top w:val="nil"/>
              <w:left w:val="nil"/>
              <w:bottom w:val="single" w:sz="4" w:space="0" w:color="auto"/>
              <w:right w:val="single" w:sz="4" w:space="0" w:color="auto"/>
            </w:tcBorders>
            <w:shd w:val="clear" w:color="auto" w:fill="auto"/>
            <w:vAlign w:val="center"/>
            <w:hideMark/>
          </w:tcPr>
          <w:p w14:paraId="5CAB1036"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Apply water proofing remedial processes</w:t>
            </w:r>
          </w:p>
        </w:tc>
        <w:tc>
          <w:tcPr>
            <w:tcW w:w="1257" w:type="dxa"/>
            <w:tcBorders>
              <w:top w:val="nil"/>
              <w:left w:val="nil"/>
              <w:bottom w:val="single" w:sz="4" w:space="0" w:color="auto"/>
              <w:right w:val="single" w:sz="4" w:space="0" w:color="auto"/>
            </w:tcBorders>
            <w:shd w:val="clear" w:color="auto" w:fill="auto"/>
            <w:vAlign w:val="center"/>
            <w:hideMark/>
          </w:tcPr>
          <w:p w14:paraId="2999E067"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Core</w:t>
            </w:r>
          </w:p>
        </w:tc>
        <w:tc>
          <w:tcPr>
            <w:tcW w:w="830" w:type="dxa"/>
            <w:tcBorders>
              <w:top w:val="nil"/>
              <w:left w:val="nil"/>
              <w:bottom w:val="single" w:sz="4" w:space="0" w:color="auto"/>
              <w:right w:val="single" w:sz="4" w:space="0" w:color="auto"/>
            </w:tcBorders>
            <w:shd w:val="clear" w:color="auto" w:fill="auto"/>
            <w:vAlign w:val="center"/>
            <w:hideMark/>
          </w:tcPr>
          <w:p w14:paraId="0F42A1C4"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4</w:t>
            </w:r>
          </w:p>
        </w:tc>
        <w:tc>
          <w:tcPr>
            <w:tcW w:w="1017" w:type="dxa"/>
            <w:tcBorders>
              <w:top w:val="nil"/>
              <w:left w:val="nil"/>
              <w:bottom w:val="single" w:sz="4" w:space="0" w:color="auto"/>
              <w:right w:val="single" w:sz="4" w:space="0" w:color="auto"/>
            </w:tcBorders>
            <w:shd w:val="clear" w:color="auto" w:fill="auto"/>
            <w:vAlign w:val="center"/>
            <w:hideMark/>
          </w:tcPr>
          <w:p w14:paraId="0A44A796"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2</w:t>
            </w:r>
          </w:p>
        </w:tc>
        <w:tc>
          <w:tcPr>
            <w:tcW w:w="1217" w:type="dxa"/>
            <w:tcBorders>
              <w:top w:val="nil"/>
              <w:left w:val="nil"/>
              <w:bottom w:val="single" w:sz="4" w:space="0" w:color="auto"/>
              <w:right w:val="single" w:sz="4" w:space="0" w:color="auto"/>
            </w:tcBorders>
            <w:shd w:val="clear" w:color="auto" w:fill="auto"/>
            <w:vAlign w:val="center"/>
            <w:hideMark/>
          </w:tcPr>
          <w:p w14:paraId="06DDCEA2"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5</w:t>
            </w:r>
          </w:p>
        </w:tc>
        <w:tc>
          <w:tcPr>
            <w:tcW w:w="790" w:type="dxa"/>
            <w:tcBorders>
              <w:top w:val="nil"/>
              <w:left w:val="nil"/>
              <w:bottom w:val="single" w:sz="4" w:space="0" w:color="auto"/>
              <w:right w:val="single" w:sz="4" w:space="0" w:color="auto"/>
            </w:tcBorders>
            <w:shd w:val="clear" w:color="000000" w:fill="00B0F0"/>
            <w:noWrap/>
            <w:vAlign w:val="center"/>
            <w:hideMark/>
          </w:tcPr>
          <w:p w14:paraId="064CC59E"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7</w:t>
            </w:r>
          </w:p>
        </w:tc>
        <w:tc>
          <w:tcPr>
            <w:tcW w:w="1664" w:type="dxa"/>
            <w:tcBorders>
              <w:top w:val="nil"/>
              <w:left w:val="nil"/>
              <w:bottom w:val="single" w:sz="4" w:space="0" w:color="auto"/>
              <w:right w:val="single" w:sz="4" w:space="0" w:color="auto"/>
            </w:tcBorders>
            <w:shd w:val="clear" w:color="auto" w:fill="auto"/>
            <w:noWrap/>
            <w:vAlign w:val="center"/>
            <w:hideMark/>
          </w:tcPr>
          <w:p w14:paraId="4A45EAAE"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0.7</w:t>
            </w:r>
          </w:p>
        </w:tc>
      </w:tr>
      <w:tr w:rsidR="001A5CBA" w:rsidRPr="001A5CBA" w14:paraId="0CB96C0C" w14:textId="77777777" w:rsidTr="001A5CBA">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460A203F" w14:textId="77777777" w:rsidR="001A5CBA" w:rsidRPr="001A5CBA" w:rsidRDefault="001A5CBA" w:rsidP="001A5CBA">
            <w:pPr>
              <w:spacing w:after="0" w:line="360" w:lineRule="auto"/>
              <w:ind w:left="0" w:firstLine="0"/>
              <w:jc w:val="right"/>
              <w:rPr>
                <w:rFonts w:asciiTheme="minorBidi" w:eastAsia="Times New Roman" w:hAnsiTheme="minorBidi" w:cstheme="minorBidi"/>
                <w:b/>
                <w:bCs/>
              </w:rPr>
            </w:pPr>
            <w:r w:rsidRPr="001A5CBA">
              <w:rPr>
                <w:rFonts w:asciiTheme="minorBidi" w:eastAsia="Times New Roman" w:hAnsiTheme="minorBidi" w:cstheme="minorBidi"/>
                <w:b/>
                <w:bCs/>
              </w:rPr>
              <w:t>0732B&amp;CE136</w:t>
            </w:r>
          </w:p>
        </w:tc>
        <w:tc>
          <w:tcPr>
            <w:tcW w:w="6125" w:type="dxa"/>
            <w:tcBorders>
              <w:top w:val="nil"/>
              <w:left w:val="nil"/>
              <w:bottom w:val="single" w:sz="4" w:space="0" w:color="auto"/>
              <w:right w:val="single" w:sz="4" w:space="0" w:color="auto"/>
            </w:tcBorders>
            <w:shd w:val="clear" w:color="auto" w:fill="auto"/>
            <w:vAlign w:val="center"/>
            <w:hideMark/>
          </w:tcPr>
          <w:p w14:paraId="0D83E197"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Apply and install sealants</w:t>
            </w:r>
          </w:p>
        </w:tc>
        <w:tc>
          <w:tcPr>
            <w:tcW w:w="1257" w:type="dxa"/>
            <w:tcBorders>
              <w:top w:val="nil"/>
              <w:left w:val="nil"/>
              <w:bottom w:val="single" w:sz="4" w:space="0" w:color="auto"/>
              <w:right w:val="single" w:sz="4" w:space="0" w:color="auto"/>
            </w:tcBorders>
            <w:shd w:val="clear" w:color="auto" w:fill="auto"/>
            <w:vAlign w:val="center"/>
            <w:hideMark/>
          </w:tcPr>
          <w:p w14:paraId="17720306"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Core</w:t>
            </w:r>
          </w:p>
        </w:tc>
        <w:tc>
          <w:tcPr>
            <w:tcW w:w="830" w:type="dxa"/>
            <w:tcBorders>
              <w:top w:val="nil"/>
              <w:left w:val="nil"/>
              <w:bottom w:val="single" w:sz="4" w:space="0" w:color="auto"/>
              <w:right w:val="single" w:sz="4" w:space="0" w:color="auto"/>
            </w:tcBorders>
            <w:shd w:val="clear" w:color="auto" w:fill="auto"/>
            <w:vAlign w:val="center"/>
            <w:hideMark/>
          </w:tcPr>
          <w:p w14:paraId="0BEAB441"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4</w:t>
            </w:r>
          </w:p>
        </w:tc>
        <w:tc>
          <w:tcPr>
            <w:tcW w:w="1017" w:type="dxa"/>
            <w:tcBorders>
              <w:top w:val="nil"/>
              <w:left w:val="nil"/>
              <w:bottom w:val="single" w:sz="4" w:space="0" w:color="auto"/>
              <w:right w:val="single" w:sz="4" w:space="0" w:color="auto"/>
            </w:tcBorders>
            <w:shd w:val="clear" w:color="auto" w:fill="auto"/>
            <w:vAlign w:val="center"/>
            <w:hideMark/>
          </w:tcPr>
          <w:p w14:paraId="4611E87F"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w:t>
            </w:r>
          </w:p>
        </w:tc>
        <w:tc>
          <w:tcPr>
            <w:tcW w:w="1217" w:type="dxa"/>
            <w:tcBorders>
              <w:top w:val="nil"/>
              <w:left w:val="nil"/>
              <w:bottom w:val="single" w:sz="4" w:space="0" w:color="auto"/>
              <w:right w:val="single" w:sz="4" w:space="0" w:color="auto"/>
            </w:tcBorders>
            <w:shd w:val="clear" w:color="auto" w:fill="auto"/>
            <w:vAlign w:val="center"/>
            <w:hideMark/>
          </w:tcPr>
          <w:p w14:paraId="38112388"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5</w:t>
            </w:r>
          </w:p>
        </w:tc>
        <w:tc>
          <w:tcPr>
            <w:tcW w:w="790" w:type="dxa"/>
            <w:tcBorders>
              <w:top w:val="nil"/>
              <w:left w:val="nil"/>
              <w:bottom w:val="single" w:sz="4" w:space="0" w:color="auto"/>
              <w:right w:val="single" w:sz="4" w:space="0" w:color="auto"/>
            </w:tcBorders>
            <w:shd w:val="clear" w:color="000000" w:fill="00B0F0"/>
            <w:noWrap/>
            <w:vAlign w:val="center"/>
            <w:hideMark/>
          </w:tcPr>
          <w:p w14:paraId="048CF89E"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6</w:t>
            </w:r>
          </w:p>
        </w:tc>
        <w:tc>
          <w:tcPr>
            <w:tcW w:w="1664" w:type="dxa"/>
            <w:tcBorders>
              <w:top w:val="nil"/>
              <w:left w:val="nil"/>
              <w:bottom w:val="single" w:sz="4" w:space="0" w:color="auto"/>
              <w:right w:val="single" w:sz="4" w:space="0" w:color="auto"/>
            </w:tcBorders>
            <w:shd w:val="clear" w:color="auto" w:fill="auto"/>
            <w:noWrap/>
            <w:vAlign w:val="center"/>
            <w:hideMark/>
          </w:tcPr>
          <w:p w14:paraId="2F2A8191"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0.6</w:t>
            </w:r>
          </w:p>
        </w:tc>
      </w:tr>
      <w:tr w:rsidR="001A5CBA" w:rsidRPr="001A5CBA" w14:paraId="2E0FD36D" w14:textId="77777777" w:rsidTr="001A5CBA">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4072D011" w14:textId="77777777" w:rsidR="001A5CBA" w:rsidRPr="001A5CBA" w:rsidRDefault="001A5CBA" w:rsidP="001A5CBA">
            <w:pPr>
              <w:spacing w:after="0" w:line="360" w:lineRule="auto"/>
              <w:ind w:left="0" w:firstLine="0"/>
              <w:jc w:val="right"/>
              <w:rPr>
                <w:rFonts w:asciiTheme="minorBidi" w:eastAsia="Times New Roman" w:hAnsiTheme="minorBidi" w:cstheme="minorBidi"/>
                <w:b/>
                <w:bCs/>
              </w:rPr>
            </w:pPr>
            <w:r w:rsidRPr="001A5CBA">
              <w:rPr>
                <w:rFonts w:asciiTheme="minorBidi" w:eastAsia="Times New Roman" w:hAnsiTheme="minorBidi" w:cstheme="minorBidi"/>
                <w:b/>
                <w:bCs/>
              </w:rPr>
              <w:t>0732B&amp;CE137</w:t>
            </w:r>
          </w:p>
        </w:tc>
        <w:tc>
          <w:tcPr>
            <w:tcW w:w="6125" w:type="dxa"/>
            <w:tcBorders>
              <w:top w:val="nil"/>
              <w:left w:val="nil"/>
              <w:bottom w:val="single" w:sz="4" w:space="0" w:color="auto"/>
              <w:right w:val="single" w:sz="4" w:space="0" w:color="auto"/>
            </w:tcBorders>
            <w:shd w:val="clear" w:color="auto" w:fill="auto"/>
            <w:vAlign w:val="center"/>
            <w:hideMark/>
          </w:tcPr>
          <w:p w14:paraId="0FA4EF80"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Perform water proofing works</w:t>
            </w:r>
          </w:p>
        </w:tc>
        <w:tc>
          <w:tcPr>
            <w:tcW w:w="1257" w:type="dxa"/>
            <w:tcBorders>
              <w:top w:val="nil"/>
              <w:left w:val="nil"/>
              <w:bottom w:val="single" w:sz="4" w:space="0" w:color="auto"/>
              <w:right w:val="single" w:sz="4" w:space="0" w:color="auto"/>
            </w:tcBorders>
            <w:shd w:val="clear" w:color="auto" w:fill="auto"/>
            <w:vAlign w:val="center"/>
            <w:hideMark/>
          </w:tcPr>
          <w:p w14:paraId="4584B460"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Core</w:t>
            </w:r>
          </w:p>
        </w:tc>
        <w:tc>
          <w:tcPr>
            <w:tcW w:w="830" w:type="dxa"/>
            <w:tcBorders>
              <w:top w:val="nil"/>
              <w:left w:val="nil"/>
              <w:bottom w:val="single" w:sz="4" w:space="0" w:color="auto"/>
              <w:right w:val="single" w:sz="4" w:space="0" w:color="auto"/>
            </w:tcBorders>
            <w:shd w:val="clear" w:color="auto" w:fill="auto"/>
            <w:vAlign w:val="center"/>
            <w:hideMark/>
          </w:tcPr>
          <w:p w14:paraId="0F08AD88"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4</w:t>
            </w:r>
          </w:p>
        </w:tc>
        <w:tc>
          <w:tcPr>
            <w:tcW w:w="1017" w:type="dxa"/>
            <w:tcBorders>
              <w:top w:val="nil"/>
              <w:left w:val="nil"/>
              <w:bottom w:val="single" w:sz="4" w:space="0" w:color="auto"/>
              <w:right w:val="single" w:sz="4" w:space="0" w:color="auto"/>
            </w:tcBorders>
            <w:shd w:val="clear" w:color="auto" w:fill="auto"/>
            <w:vAlign w:val="center"/>
            <w:hideMark/>
          </w:tcPr>
          <w:p w14:paraId="5AF5E809"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2</w:t>
            </w:r>
          </w:p>
        </w:tc>
        <w:tc>
          <w:tcPr>
            <w:tcW w:w="1217" w:type="dxa"/>
            <w:tcBorders>
              <w:top w:val="nil"/>
              <w:left w:val="nil"/>
              <w:bottom w:val="single" w:sz="4" w:space="0" w:color="auto"/>
              <w:right w:val="single" w:sz="4" w:space="0" w:color="auto"/>
            </w:tcBorders>
            <w:shd w:val="clear" w:color="auto" w:fill="auto"/>
            <w:vAlign w:val="center"/>
            <w:hideMark/>
          </w:tcPr>
          <w:p w14:paraId="26D392DD"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5</w:t>
            </w:r>
          </w:p>
        </w:tc>
        <w:tc>
          <w:tcPr>
            <w:tcW w:w="790" w:type="dxa"/>
            <w:tcBorders>
              <w:top w:val="nil"/>
              <w:left w:val="nil"/>
              <w:bottom w:val="single" w:sz="4" w:space="0" w:color="auto"/>
              <w:right w:val="single" w:sz="4" w:space="0" w:color="auto"/>
            </w:tcBorders>
            <w:shd w:val="clear" w:color="000000" w:fill="00B0F0"/>
            <w:noWrap/>
            <w:vAlign w:val="center"/>
            <w:hideMark/>
          </w:tcPr>
          <w:p w14:paraId="1DB5E9DA"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7</w:t>
            </w:r>
          </w:p>
        </w:tc>
        <w:tc>
          <w:tcPr>
            <w:tcW w:w="1664" w:type="dxa"/>
            <w:tcBorders>
              <w:top w:val="nil"/>
              <w:left w:val="nil"/>
              <w:bottom w:val="single" w:sz="4" w:space="0" w:color="auto"/>
              <w:right w:val="single" w:sz="4" w:space="0" w:color="auto"/>
            </w:tcBorders>
            <w:shd w:val="clear" w:color="auto" w:fill="auto"/>
            <w:noWrap/>
            <w:vAlign w:val="center"/>
            <w:hideMark/>
          </w:tcPr>
          <w:p w14:paraId="66D90132"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0.7</w:t>
            </w:r>
          </w:p>
        </w:tc>
      </w:tr>
      <w:tr w:rsidR="001A5CBA" w:rsidRPr="001A5CBA" w14:paraId="25474E6C" w14:textId="77777777" w:rsidTr="001A5CBA">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302EC488" w14:textId="77777777" w:rsidR="001A5CBA" w:rsidRPr="001A5CBA" w:rsidRDefault="001A5CBA" w:rsidP="001A5CBA">
            <w:pPr>
              <w:spacing w:after="0" w:line="360" w:lineRule="auto"/>
              <w:ind w:left="0" w:firstLine="0"/>
              <w:jc w:val="right"/>
              <w:rPr>
                <w:rFonts w:asciiTheme="minorBidi" w:eastAsia="Times New Roman" w:hAnsiTheme="minorBidi" w:cstheme="minorBidi"/>
                <w:b/>
                <w:bCs/>
              </w:rPr>
            </w:pPr>
            <w:r w:rsidRPr="001A5CBA">
              <w:rPr>
                <w:rFonts w:asciiTheme="minorBidi" w:eastAsia="Times New Roman" w:hAnsiTheme="minorBidi" w:cstheme="minorBidi"/>
                <w:b/>
                <w:bCs/>
              </w:rPr>
              <w:t>0732B&amp;CE138</w:t>
            </w:r>
          </w:p>
        </w:tc>
        <w:tc>
          <w:tcPr>
            <w:tcW w:w="6125" w:type="dxa"/>
            <w:tcBorders>
              <w:top w:val="nil"/>
              <w:left w:val="nil"/>
              <w:bottom w:val="single" w:sz="4" w:space="0" w:color="auto"/>
              <w:right w:val="single" w:sz="4" w:space="0" w:color="auto"/>
            </w:tcBorders>
            <w:shd w:val="clear" w:color="auto" w:fill="auto"/>
            <w:vAlign w:val="center"/>
            <w:hideMark/>
          </w:tcPr>
          <w:p w14:paraId="0D365746"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Apply water proofing tools and equipment</w:t>
            </w:r>
          </w:p>
        </w:tc>
        <w:tc>
          <w:tcPr>
            <w:tcW w:w="1257" w:type="dxa"/>
            <w:tcBorders>
              <w:top w:val="nil"/>
              <w:left w:val="nil"/>
              <w:bottom w:val="single" w:sz="4" w:space="0" w:color="auto"/>
              <w:right w:val="single" w:sz="4" w:space="0" w:color="auto"/>
            </w:tcBorders>
            <w:shd w:val="clear" w:color="auto" w:fill="auto"/>
            <w:vAlign w:val="center"/>
            <w:hideMark/>
          </w:tcPr>
          <w:p w14:paraId="78BEBEF1"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Core</w:t>
            </w:r>
          </w:p>
        </w:tc>
        <w:tc>
          <w:tcPr>
            <w:tcW w:w="830" w:type="dxa"/>
            <w:tcBorders>
              <w:top w:val="nil"/>
              <w:left w:val="nil"/>
              <w:bottom w:val="single" w:sz="4" w:space="0" w:color="auto"/>
              <w:right w:val="single" w:sz="4" w:space="0" w:color="auto"/>
            </w:tcBorders>
            <w:shd w:val="clear" w:color="auto" w:fill="auto"/>
            <w:vAlign w:val="center"/>
            <w:hideMark/>
          </w:tcPr>
          <w:p w14:paraId="48B00B54"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4</w:t>
            </w:r>
          </w:p>
        </w:tc>
        <w:tc>
          <w:tcPr>
            <w:tcW w:w="1017" w:type="dxa"/>
            <w:tcBorders>
              <w:top w:val="nil"/>
              <w:left w:val="nil"/>
              <w:bottom w:val="single" w:sz="4" w:space="0" w:color="auto"/>
              <w:right w:val="single" w:sz="4" w:space="0" w:color="auto"/>
            </w:tcBorders>
            <w:shd w:val="clear" w:color="auto" w:fill="auto"/>
            <w:vAlign w:val="center"/>
            <w:hideMark/>
          </w:tcPr>
          <w:p w14:paraId="24AF5F06"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3</w:t>
            </w:r>
          </w:p>
        </w:tc>
        <w:tc>
          <w:tcPr>
            <w:tcW w:w="1217" w:type="dxa"/>
            <w:tcBorders>
              <w:top w:val="nil"/>
              <w:left w:val="nil"/>
              <w:bottom w:val="single" w:sz="4" w:space="0" w:color="auto"/>
              <w:right w:val="single" w:sz="4" w:space="0" w:color="auto"/>
            </w:tcBorders>
            <w:shd w:val="clear" w:color="auto" w:fill="auto"/>
            <w:vAlign w:val="center"/>
            <w:hideMark/>
          </w:tcPr>
          <w:p w14:paraId="76DD23EC"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5</w:t>
            </w:r>
          </w:p>
        </w:tc>
        <w:tc>
          <w:tcPr>
            <w:tcW w:w="790" w:type="dxa"/>
            <w:tcBorders>
              <w:top w:val="nil"/>
              <w:left w:val="nil"/>
              <w:bottom w:val="single" w:sz="4" w:space="0" w:color="auto"/>
              <w:right w:val="single" w:sz="4" w:space="0" w:color="auto"/>
            </w:tcBorders>
            <w:shd w:val="clear" w:color="000000" w:fill="00B0F0"/>
            <w:noWrap/>
            <w:vAlign w:val="center"/>
            <w:hideMark/>
          </w:tcPr>
          <w:p w14:paraId="1CB7FE29"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8</w:t>
            </w:r>
          </w:p>
        </w:tc>
        <w:tc>
          <w:tcPr>
            <w:tcW w:w="1664" w:type="dxa"/>
            <w:tcBorders>
              <w:top w:val="nil"/>
              <w:left w:val="nil"/>
              <w:bottom w:val="single" w:sz="4" w:space="0" w:color="auto"/>
              <w:right w:val="single" w:sz="4" w:space="0" w:color="auto"/>
            </w:tcBorders>
            <w:shd w:val="clear" w:color="auto" w:fill="auto"/>
            <w:noWrap/>
            <w:vAlign w:val="center"/>
            <w:hideMark/>
          </w:tcPr>
          <w:p w14:paraId="599E3440"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0.8</w:t>
            </w:r>
          </w:p>
        </w:tc>
      </w:tr>
      <w:tr w:rsidR="001A5CBA" w:rsidRPr="001A5CBA" w14:paraId="5D4B7298" w14:textId="77777777" w:rsidTr="001A5CBA">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3B98508A" w14:textId="77777777" w:rsidR="001A5CBA" w:rsidRPr="001A5CBA" w:rsidRDefault="001A5CBA" w:rsidP="001A5CBA">
            <w:pPr>
              <w:spacing w:after="0" w:line="360" w:lineRule="auto"/>
              <w:ind w:left="0" w:firstLine="0"/>
              <w:jc w:val="right"/>
              <w:rPr>
                <w:rFonts w:asciiTheme="minorBidi" w:eastAsia="Times New Roman" w:hAnsiTheme="minorBidi" w:cstheme="minorBidi"/>
                <w:b/>
                <w:bCs/>
              </w:rPr>
            </w:pPr>
            <w:r w:rsidRPr="001A5CBA">
              <w:rPr>
                <w:rFonts w:asciiTheme="minorBidi" w:eastAsia="Times New Roman" w:hAnsiTheme="minorBidi" w:cstheme="minorBidi"/>
                <w:b/>
                <w:bCs/>
              </w:rPr>
              <w:t>0732B&amp;CE139</w:t>
            </w:r>
          </w:p>
        </w:tc>
        <w:tc>
          <w:tcPr>
            <w:tcW w:w="6125" w:type="dxa"/>
            <w:tcBorders>
              <w:top w:val="nil"/>
              <w:left w:val="nil"/>
              <w:bottom w:val="single" w:sz="4" w:space="0" w:color="auto"/>
              <w:right w:val="single" w:sz="4" w:space="0" w:color="auto"/>
            </w:tcBorders>
            <w:shd w:val="clear" w:color="auto" w:fill="auto"/>
            <w:vAlign w:val="center"/>
            <w:hideMark/>
          </w:tcPr>
          <w:p w14:paraId="5D5686A9"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Perform water proofing of basements</w:t>
            </w:r>
          </w:p>
        </w:tc>
        <w:tc>
          <w:tcPr>
            <w:tcW w:w="1257" w:type="dxa"/>
            <w:tcBorders>
              <w:top w:val="nil"/>
              <w:left w:val="nil"/>
              <w:bottom w:val="single" w:sz="4" w:space="0" w:color="auto"/>
              <w:right w:val="single" w:sz="4" w:space="0" w:color="auto"/>
            </w:tcBorders>
            <w:shd w:val="clear" w:color="auto" w:fill="auto"/>
            <w:vAlign w:val="center"/>
            <w:hideMark/>
          </w:tcPr>
          <w:p w14:paraId="5B78FB00"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Core</w:t>
            </w:r>
          </w:p>
        </w:tc>
        <w:tc>
          <w:tcPr>
            <w:tcW w:w="830" w:type="dxa"/>
            <w:tcBorders>
              <w:top w:val="nil"/>
              <w:left w:val="nil"/>
              <w:bottom w:val="single" w:sz="4" w:space="0" w:color="auto"/>
              <w:right w:val="single" w:sz="4" w:space="0" w:color="auto"/>
            </w:tcBorders>
            <w:shd w:val="clear" w:color="auto" w:fill="auto"/>
            <w:vAlign w:val="center"/>
            <w:hideMark/>
          </w:tcPr>
          <w:p w14:paraId="4B4227A2"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4</w:t>
            </w:r>
          </w:p>
        </w:tc>
        <w:tc>
          <w:tcPr>
            <w:tcW w:w="1017" w:type="dxa"/>
            <w:tcBorders>
              <w:top w:val="nil"/>
              <w:left w:val="nil"/>
              <w:bottom w:val="single" w:sz="4" w:space="0" w:color="auto"/>
              <w:right w:val="single" w:sz="4" w:space="0" w:color="auto"/>
            </w:tcBorders>
            <w:shd w:val="clear" w:color="auto" w:fill="auto"/>
            <w:vAlign w:val="center"/>
            <w:hideMark/>
          </w:tcPr>
          <w:p w14:paraId="43F75CA0"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2</w:t>
            </w:r>
          </w:p>
        </w:tc>
        <w:tc>
          <w:tcPr>
            <w:tcW w:w="1217" w:type="dxa"/>
            <w:tcBorders>
              <w:top w:val="nil"/>
              <w:left w:val="nil"/>
              <w:bottom w:val="single" w:sz="4" w:space="0" w:color="auto"/>
              <w:right w:val="single" w:sz="4" w:space="0" w:color="auto"/>
            </w:tcBorders>
            <w:shd w:val="clear" w:color="auto" w:fill="auto"/>
            <w:vAlign w:val="center"/>
            <w:hideMark/>
          </w:tcPr>
          <w:p w14:paraId="03A939C0"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5</w:t>
            </w:r>
          </w:p>
        </w:tc>
        <w:tc>
          <w:tcPr>
            <w:tcW w:w="790" w:type="dxa"/>
            <w:tcBorders>
              <w:top w:val="nil"/>
              <w:left w:val="nil"/>
              <w:bottom w:val="single" w:sz="4" w:space="0" w:color="auto"/>
              <w:right w:val="single" w:sz="4" w:space="0" w:color="auto"/>
            </w:tcBorders>
            <w:shd w:val="clear" w:color="000000" w:fill="00B0F0"/>
            <w:noWrap/>
            <w:vAlign w:val="center"/>
            <w:hideMark/>
          </w:tcPr>
          <w:p w14:paraId="0E192324"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7</w:t>
            </w:r>
          </w:p>
        </w:tc>
        <w:tc>
          <w:tcPr>
            <w:tcW w:w="1664" w:type="dxa"/>
            <w:tcBorders>
              <w:top w:val="nil"/>
              <w:left w:val="nil"/>
              <w:bottom w:val="single" w:sz="4" w:space="0" w:color="auto"/>
              <w:right w:val="single" w:sz="4" w:space="0" w:color="auto"/>
            </w:tcBorders>
            <w:shd w:val="clear" w:color="auto" w:fill="auto"/>
            <w:noWrap/>
            <w:vAlign w:val="center"/>
            <w:hideMark/>
          </w:tcPr>
          <w:p w14:paraId="7565CBE1"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0.7</w:t>
            </w:r>
          </w:p>
        </w:tc>
      </w:tr>
      <w:tr w:rsidR="001A5CBA" w:rsidRPr="001A5CBA" w14:paraId="7D421292" w14:textId="77777777" w:rsidTr="001A5CBA">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327814CD" w14:textId="77777777" w:rsidR="001A5CBA" w:rsidRPr="001A5CBA" w:rsidRDefault="001A5CBA" w:rsidP="001A5CBA">
            <w:pPr>
              <w:spacing w:after="0" w:line="360" w:lineRule="auto"/>
              <w:ind w:left="0" w:firstLine="0"/>
              <w:jc w:val="right"/>
              <w:rPr>
                <w:rFonts w:asciiTheme="minorBidi" w:eastAsia="Times New Roman" w:hAnsiTheme="minorBidi" w:cstheme="minorBidi"/>
                <w:b/>
                <w:bCs/>
              </w:rPr>
            </w:pPr>
            <w:r w:rsidRPr="001A5CBA">
              <w:rPr>
                <w:rFonts w:asciiTheme="minorBidi" w:eastAsia="Times New Roman" w:hAnsiTheme="minorBidi" w:cstheme="minorBidi"/>
                <w:b/>
                <w:bCs/>
              </w:rPr>
              <w:t>0732B&amp;CE140</w:t>
            </w:r>
          </w:p>
        </w:tc>
        <w:tc>
          <w:tcPr>
            <w:tcW w:w="6125" w:type="dxa"/>
            <w:tcBorders>
              <w:top w:val="nil"/>
              <w:left w:val="nil"/>
              <w:bottom w:val="single" w:sz="4" w:space="0" w:color="auto"/>
              <w:right w:val="single" w:sz="4" w:space="0" w:color="auto"/>
            </w:tcBorders>
            <w:shd w:val="clear" w:color="auto" w:fill="auto"/>
            <w:vAlign w:val="center"/>
            <w:hideMark/>
          </w:tcPr>
          <w:p w14:paraId="43C2BF4F"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Apply water proofing to internal wet areas</w:t>
            </w:r>
          </w:p>
        </w:tc>
        <w:tc>
          <w:tcPr>
            <w:tcW w:w="1257" w:type="dxa"/>
            <w:tcBorders>
              <w:top w:val="nil"/>
              <w:left w:val="nil"/>
              <w:bottom w:val="single" w:sz="4" w:space="0" w:color="auto"/>
              <w:right w:val="single" w:sz="4" w:space="0" w:color="auto"/>
            </w:tcBorders>
            <w:shd w:val="clear" w:color="auto" w:fill="auto"/>
            <w:vAlign w:val="center"/>
            <w:hideMark/>
          </w:tcPr>
          <w:p w14:paraId="21321471"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Core</w:t>
            </w:r>
          </w:p>
        </w:tc>
        <w:tc>
          <w:tcPr>
            <w:tcW w:w="830" w:type="dxa"/>
            <w:tcBorders>
              <w:top w:val="nil"/>
              <w:left w:val="nil"/>
              <w:bottom w:val="single" w:sz="4" w:space="0" w:color="auto"/>
              <w:right w:val="single" w:sz="4" w:space="0" w:color="auto"/>
            </w:tcBorders>
            <w:shd w:val="clear" w:color="auto" w:fill="auto"/>
            <w:vAlign w:val="center"/>
            <w:hideMark/>
          </w:tcPr>
          <w:p w14:paraId="1946E541"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4</w:t>
            </w:r>
          </w:p>
        </w:tc>
        <w:tc>
          <w:tcPr>
            <w:tcW w:w="1017" w:type="dxa"/>
            <w:tcBorders>
              <w:top w:val="nil"/>
              <w:left w:val="nil"/>
              <w:bottom w:val="single" w:sz="4" w:space="0" w:color="auto"/>
              <w:right w:val="single" w:sz="4" w:space="0" w:color="auto"/>
            </w:tcBorders>
            <w:shd w:val="clear" w:color="auto" w:fill="auto"/>
            <w:vAlign w:val="center"/>
            <w:hideMark/>
          </w:tcPr>
          <w:p w14:paraId="4FD5BCEA"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2</w:t>
            </w:r>
          </w:p>
        </w:tc>
        <w:tc>
          <w:tcPr>
            <w:tcW w:w="1217" w:type="dxa"/>
            <w:tcBorders>
              <w:top w:val="nil"/>
              <w:left w:val="nil"/>
              <w:bottom w:val="single" w:sz="4" w:space="0" w:color="auto"/>
              <w:right w:val="single" w:sz="4" w:space="0" w:color="auto"/>
            </w:tcBorders>
            <w:shd w:val="clear" w:color="auto" w:fill="auto"/>
            <w:vAlign w:val="center"/>
            <w:hideMark/>
          </w:tcPr>
          <w:p w14:paraId="55BD2FBA"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10</w:t>
            </w:r>
          </w:p>
        </w:tc>
        <w:tc>
          <w:tcPr>
            <w:tcW w:w="790" w:type="dxa"/>
            <w:tcBorders>
              <w:top w:val="nil"/>
              <w:left w:val="nil"/>
              <w:bottom w:val="single" w:sz="4" w:space="0" w:color="auto"/>
              <w:right w:val="single" w:sz="4" w:space="0" w:color="auto"/>
            </w:tcBorders>
            <w:shd w:val="clear" w:color="000000" w:fill="00B0F0"/>
            <w:noWrap/>
            <w:vAlign w:val="center"/>
            <w:hideMark/>
          </w:tcPr>
          <w:p w14:paraId="55DCE0CA"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12</w:t>
            </w:r>
          </w:p>
        </w:tc>
        <w:tc>
          <w:tcPr>
            <w:tcW w:w="1664" w:type="dxa"/>
            <w:tcBorders>
              <w:top w:val="nil"/>
              <w:left w:val="nil"/>
              <w:bottom w:val="single" w:sz="4" w:space="0" w:color="auto"/>
              <w:right w:val="single" w:sz="4" w:space="0" w:color="auto"/>
            </w:tcBorders>
            <w:shd w:val="clear" w:color="auto" w:fill="auto"/>
            <w:noWrap/>
            <w:vAlign w:val="center"/>
            <w:hideMark/>
          </w:tcPr>
          <w:p w14:paraId="15A886A5"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1.2</w:t>
            </w:r>
          </w:p>
        </w:tc>
      </w:tr>
      <w:tr w:rsidR="001A5CBA" w:rsidRPr="001A5CBA" w14:paraId="1C4ABFFB" w14:textId="77777777" w:rsidTr="001A5CBA">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6ACF78CD" w14:textId="77777777" w:rsidR="001A5CBA" w:rsidRPr="001A5CBA" w:rsidRDefault="001A5CBA" w:rsidP="001A5CBA">
            <w:pPr>
              <w:spacing w:after="0" w:line="360" w:lineRule="auto"/>
              <w:ind w:left="0" w:firstLine="0"/>
              <w:jc w:val="right"/>
              <w:rPr>
                <w:rFonts w:asciiTheme="minorBidi" w:eastAsia="Times New Roman" w:hAnsiTheme="minorBidi" w:cstheme="minorBidi"/>
                <w:b/>
                <w:bCs/>
              </w:rPr>
            </w:pPr>
            <w:r w:rsidRPr="001A5CBA">
              <w:rPr>
                <w:rFonts w:asciiTheme="minorBidi" w:eastAsia="Times New Roman" w:hAnsiTheme="minorBidi" w:cstheme="minorBidi"/>
                <w:b/>
                <w:bCs/>
              </w:rPr>
              <w:t>0732B&amp;CE141</w:t>
            </w:r>
          </w:p>
        </w:tc>
        <w:tc>
          <w:tcPr>
            <w:tcW w:w="6125" w:type="dxa"/>
            <w:tcBorders>
              <w:top w:val="nil"/>
              <w:left w:val="nil"/>
              <w:bottom w:val="single" w:sz="4" w:space="0" w:color="auto"/>
              <w:right w:val="single" w:sz="4" w:space="0" w:color="auto"/>
            </w:tcBorders>
            <w:shd w:val="clear" w:color="auto" w:fill="auto"/>
            <w:vAlign w:val="center"/>
            <w:hideMark/>
          </w:tcPr>
          <w:p w14:paraId="345A43CA"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Install Physical termite barriers</w:t>
            </w:r>
          </w:p>
        </w:tc>
        <w:tc>
          <w:tcPr>
            <w:tcW w:w="1257" w:type="dxa"/>
            <w:tcBorders>
              <w:top w:val="nil"/>
              <w:left w:val="nil"/>
              <w:bottom w:val="single" w:sz="4" w:space="0" w:color="auto"/>
              <w:right w:val="single" w:sz="4" w:space="0" w:color="auto"/>
            </w:tcBorders>
            <w:shd w:val="clear" w:color="auto" w:fill="auto"/>
            <w:vAlign w:val="center"/>
            <w:hideMark/>
          </w:tcPr>
          <w:p w14:paraId="05E764D8"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Core</w:t>
            </w:r>
          </w:p>
        </w:tc>
        <w:tc>
          <w:tcPr>
            <w:tcW w:w="830" w:type="dxa"/>
            <w:tcBorders>
              <w:top w:val="nil"/>
              <w:left w:val="nil"/>
              <w:bottom w:val="single" w:sz="4" w:space="0" w:color="auto"/>
              <w:right w:val="single" w:sz="4" w:space="0" w:color="auto"/>
            </w:tcBorders>
            <w:shd w:val="clear" w:color="auto" w:fill="auto"/>
            <w:vAlign w:val="center"/>
            <w:hideMark/>
          </w:tcPr>
          <w:p w14:paraId="19145863"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4</w:t>
            </w:r>
          </w:p>
        </w:tc>
        <w:tc>
          <w:tcPr>
            <w:tcW w:w="1017" w:type="dxa"/>
            <w:tcBorders>
              <w:top w:val="nil"/>
              <w:left w:val="nil"/>
              <w:bottom w:val="single" w:sz="4" w:space="0" w:color="auto"/>
              <w:right w:val="single" w:sz="4" w:space="0" w:color="auto"/>
            </w:tcBorders>
            <w:shd w:val="clear" w:color="auto" w:fill="auto"/>
            <w:vAlign w:val="center"/>
            <w:hideMark/>
          </w:tcPr>
          <w:p w14:paraId="3C8F7DFF"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2</w:t>
            </w:r>
          </w:p>
        </w:tc>
        <w:tc>
          <w:tcPr>
            <w:tcW w:w="1217" w:type="dxa"/>
            <w:tcBorders>
              <w:top w:val="nil"/>
              <w:left w:val="nil"/>
              <w:bottom w:val="single" w:sz="4" w:space="0" w:color="auto"/>
              <w:right w:val="single" w:sz="4" w:space="0" w:color="auto"/>
            </w:tcBorders>
            <w:shd w:val="clear" w:color="auto" w:fill="auto"/>
            <w:vAlign w:val="center"/>
            <w:hideMark/>
          </w:tcPr>
          <w:p w14:paraId="67E163AB"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10</w:t>
            </w:r>
          </w:p>
        </w:tc>
        <w:tc>
          <w:tcPr>
            <w:tcW w:w="790" w:type="dxa"/>
            <w:tcBorders>
              <w:top w:val="nil"/>
              <w:left w:val="nil"/>
              <w:bottom w:val="single" w:sz="4" w:space="0" w:color="auto"/>
              <w:right w:val="single" w:sz="4" w:space="0" w:color="auto"/>
            </w:tcBorders>
            <w:shd w:val="clear" w:color="000000" w:fill="00B0F0"/>
            <w:noWrap/>
            <w:vAlign w:val="center"/>
            <w:hideMark/>
          </w:tcPr>
          <w:p w14:paraId="4CB994A0"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12</w:t>
            </w:r>
          </w:p>
        </w:tc>
        <w:tc>
          <w:tcPr>
            <w:tcW w:w="1664" w:type="dxa"/>
            <w:tcBorders>
              <w:top w:val="nil"/>
              <w:left w:val="nil"/>
              <w:bottom w:val="single" w:sz="4" w:space="0" w:color="auto"/>
              <w:right w:val="single" w:sz="4" w:space="0" w:color="auto"/>
            </w:tcBorders>
            <w:shd w:val="clear" w:color="auto" w:fill="auto"/>
            <w:noWrap/>
            <w:vAlign w:val="center"/>
            <w:hideMark/>
          </w:tcPr>
          <w:p w14:paraId="0687A17C"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1.2</w:t>
            </w:r>
          </w:p>
        </w:tc>
      </w:tr>
      <w:tr w:rsidR="001A5CBA" w:rsidRPr="001A5CBA" w14:paraId="05F7AAD2" w14:textId="77777777" w:rsidTr="001A5CBA">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7AB3C0EB" w14:textId="77777777" w:rsidR="001A5CBA" w:rsidRPr="001A5CBA" w:rsidRDefault="001A5CBA" w:rsidP="001A5CBA">
            <w:pPr>
              <w:spacing w:after="0" w:line="360" w:lineRule="auto"/>
              <w:ind w:left="0" w:firstLine="0"/>
              <w:jc w:val="right"/>
              <w:rPr>
                <w:rFonts w:asciiTheme="minorBidi" w:eastAsia="Times New Roman" w:hAnsiTheme="minorBidi" w:cstheme="minorBidi"/>
                <w:b/>
                <w:bCs/>
              </w:rPr>
            </w:pPr>
            <w:r w:rsidRPr="001A5CBA">
              <w:rPr>
                <w:rFonts w:asciiTheme="minorBidi" w:eastAsia="Times New Roman" w:hAnsiTheme="minorBidi" w:cstheme="minorBidi"/>
                <w:b/>
                <w:bCs/>
              </w:rPr>
              <w:t>0732B&amp;CE142</w:t>
            </w:r>
          </w:p>
        </w:tc>
        <w:tc>
          <w:tcPr>
            <w:tcW w:w="6125" w:type="dxa"/>
            <w:tcBorders>
              <w:top w:val="nil"/>
              <w:left w:val="nil"/>
              <w:bottom w:val="single" w:sz="4" w:space="0" w:color="auto"/>
              <w:right w:val="single" w:sz="4" w:space="0" w:color="auto"/>
            </w:tcBorders>
            <w:shd w:val="clear" w:color="auto" w:fill="auto"/>
            <w:vAlign w:val="center"/>
            <w:hideMark/>
          </w:tcPr>
          <w:p w14:paraId="5CFCF52D"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Erect and dismantle slip formwork</w:t>
            </w:r>
          </w:p>
        </w:tc>
        <w:tc>
          <w:tcPr>
            <w:tcW w:w="1257" w:type="dxa"/>
            <w:tcBorders>
              <w:top w:val="nil"/>
              <w:left w:val="nil"/>
              <w:bottom w:val="single" w:sz="4" w:space="0" w:color="auto"/>
              <w:right w:val="single" w:sz="4" w:space="0" w:color="auto"/>
            </w:tcBorders>
            <w:shd w:val="clear" w:color="auto" w:fill="auto"/>
            <w:vAlign w:val="center"/>
            <w:hideMark/>
          </w:tcPr>
          <w:p w14:paraId="6F569849"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Core</w:t>
            </w:r>
          </w:p>
        </w:tc>
        <w:tc>
          <w:tcPr>
            <w:tcW w:w="830" w:type="dxa"/>
            <w:tcBorders>
              <w:top w:val="nil"/>
              <w:left w:val="nil"/>
              <w:bottom w:val="single" w:sz="4" w:space="0" w:color="auto"/>
              <w:right w:val="single" w:sz="4" w:space="0" w:color="auto"/>
            </w:tcBorders>
            <w:shd w:val="clear" w:color="auto" w:fill="auto"/>
            <w:vAlign w:val="center"/>
            <w:hideMark/>
          </w:tcPr>
          <w:p w14:paraId="681D19A9"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4</w:t>
            </w:r>
          </w:p>
        </w:tc>
        <w:tc>
          <w:tcPr>
            <w:tcW w:w="1017" w:type="dxa"/>
            <w:tcBorders>
              <w:top w:val="nil"/>
              <w:left w:val="nil"/>
              <w:bottom w:val="single" w:sz="4" w:space="0" w:color="auto"/>
              <w:right w:val="single" w:sz="4" w:space="0" w:color="auto"/>
            </w:tcBorders>
            <w:shd w:val="clear" w:color="auto" w:fill="auto"/>
            <w:vAlign w:val="center"/>
            <w:hideMark/>
          </w:tcPr>
          <w:p w14:paraId="3F6E4D06"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2</w:t>
            </w:r>
          </w:p>
        </w:tc>
        <w:tc>
          <w:tcPr>
            <w:tcW w:w="1217" w:type="dxa"/>
            <w:tcBorders>
              <w:top w:val="nil"/>
              <w:left w:val="nil"/>
              <w:bottom w:val="single" w:sz="4" w:space="0" w:color="auto"/>
              <w:right w:val="single" w:sz="4" w:space="0" w:color="auto"/>
            </w:tcBorders>
            <w:shd w:val="clear" w:color="auto" w:fill="auto"/>
            <w:vAlign w:val="center"/>
            <w:hideMark/>
          </w:tcPr>
          <w:p w14:paraId="058DB6DA"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10</w:t>
            </w:r>
          </w:p>
        </w:tc>
        <w:tc>
          <w:tcPr>
            <w:tcW w:w="790" w:type="dxa"/>
            <w:tcBorders>
              <w:top w:val="nil"/>
              <w:left w:val="nil"/>
              <w:bottom w:val="single" w:sz="4" w:space="0" w:color="auto"/>
              <w:right w:val="single" w:sz="4" w:space="0" w:color="auto"/>
            </w:tcBorders>
            <w:shd w:val="clear" w:color="000000" w:fill="00B0F0"/>
            <w:noWrap/>
            <w:vAlign w:val="center"/>
            <w:hideMark/>
          </w:tcPr>
          <w:p w14:paraId="28AC6A3E"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12</w:t>
            </w:r>
          </w:p>
        </w:tc>
        <w:tc>
          <w:tcPr>
            <w:tcW w:w="1664" w:type="dxa"/>
            <w:tcBorders>
              <w:top w:val="nil"/>
              <w:left w:val="nil"/>
              <w:bottom w:val="single" w:sz="4" w:space="0" w:color="auto"/>
              <w:right w:val="single" w:sz="4" w:space="0" w:color="auto"/>
            </w:tcBorders>
            <w:shd w:val="clear" w:color="auto" w:fill="auto"/>
            <w:noWrap/>
            <w:vAlign w:val="center"/>
            <w:hideMark/>
          </w:tcPr>
          <w:p w14:paraId="797483F8"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1.2</w:t>
            </w:r>
          </w:p>
        </w:tc>
      </w:tr>
      <w:tr w:rsidR="001A5CBA" w:rsidRPr="001A5CBA" w14:paraId="78EA1DF5" w14:textId="77777777" w:rsidTr="001A5CBA">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0960F928" w14:textId="77777777" w:rsidR="001A5CBA" w:rsidRPr="001A5CBA" w:rsidRDefault="001A5CBA" w:rsidP="001A5CBA">
            <w:pPr>
              <w:spacing w:after="0" w:line="360" w:lineRule="auto"/>
              <w:ind w:left="0" w:firstLine="0"/>
              <w:jc w:val="right"/>
              <w:rPr>
                <w:rFonts w:asciiTheme="minorBidi" w:eastAsia="Times New Roman" w:hAnsiTheme="minorBidi" w:cstheme="minorBidi"/>
                <w:b/>
                <w:bCs/>
              </w:rPr>
            </w:pPr>
            <w:r w:rsidRPr="001A5CBA">
              <w:rPr>
                <w:rFonts w:asciiTheme="minorBidi" w:eastAsia="Times New Roman" w:hAnsiTheme="minorBidi" w:cstheme="minorBidi"/>
                <w:b/>
                <w:bCs/>
              </w:rPr>
              <w:t>0732B&amp;CE143</w:t>
            </w:r>
          </w:p>
        </w:tc>
        <w:tc>
          <w:tcPr>
            <w:tcW w:w="6125" w:type="dxa"/>
            <w:tcBorders>
              <w:top w:val="nil"/>
              <w:left w:val="nil"/>
              <w:bottom w:val="single" w:sz="4" w:space="0" w:color="auto"/>
              <w:right w:val="single" w:sz="4" w:space="0" w:color="auto"/>
            </w:tcBorders>
            <w:shd w:val="clear" w:color="auto" w:fill="auto"/>
            <w:vAlign w:val="center"/>
            <w:hideMark/>
          </w:tcPr>
          <w:p w14:paraId="68433637"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Install trench support</w:t>
            </w:r>
          </w:p>
        </w:tc>
        <w:tc>
          <w:tcPr>
            <w:tcW w:w="1257" w:type="dxa"/>
            <w:tcBorders>
              <w:top w:val="nil"/>
              <w:left w:val="nil"/>
              <w:bottom w:val="single" w:sz="4" w:space="0" w:color="auto"/>
              <w:right w:val="single" w:sz="4" w:space="0" w:color="auto"/>
            </w:tcBorders>
            <w:shd w:val="clear" w:color="auto" w:fill="auto"/>
            <w:vAlign w:val="center"/>
            <w:hideMark/>
          </w:tcPr>
          <w:p w14:paraId="7583CF24"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Core</w:t>
            </w:r>
          </w:p>
        </w:tc>
        <w:tc>
          <w:tcPr>
            <w:tcW w:w="830" w:type="dxa"/>
            <w:tcBorders>
              <w:top w:val="nil"/>
              <w:left w:val="nil"/>
              <w:bottom w:val="single" w:sz="4" w:space="0" w:color="auto"/>
              <w:right w:val="single" w:sz="4" w:space="0" w:color="auto"/>
            </w:tcBorders>
            <w:shd w:val="clear" w:color="auto" w:fill="auto"/>
            <w:vAlign w:val="center"/>
            <w:hideMark/>
          </w:tcPr>
          <w:p w14:paraId="5CAE9F3F"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4</w:t>
            </w:r>
          </w:p>
        </w:tc>
        <w:tc>
          <w:tcPr>
            <w:tcW w:w="1017" w:type="dxa"/>
            <w:tcBorders>
              <w:top w:val="nil"/>
              <w:left w:val="nil"/>
              <w:bottom w:val="single" w:sz="4" w:space="0" w:color="auto"/>
              <w:right w:val="single" w:sz="4" w:space="0" w:color="auto"/>
            </w:tcBorders>
            <w:shd w:val="clear" w:color="auto" w:fill="auto"/>
            <w:vAlign w:val="center"/>
            <w:hideMark/>
          </w:tcPr>
          <w:p w14:paraId="322027CD"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w:t>
            </w:r>
          </w:p>
        </w:tc>
        <w:tc>
          <w:tcPr>
            <w:tcW w:w="1217" w:type="dxa"/>
            <w:tcBorders>
              <w:top w:val="nil"/>
              <w:left w:val="nil"/>
              <w:bottom w:val="single" w:sz="4" w:space="0" w:color="auto"/>
              <w:right w:val="single" w:sz="4" w:space="0" w:color="auto"/>
            </w:tcBorders>
            <w:shd w:val="clear" w:color="auto" w:fill="auto"/>
            <w:vAlign w:val="center"/>
            <w:hideMark/>
          </w:tcPr>
          <w:p w14:paraId="16A3BD3D"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7</w:t>
            </w:r>
          </w:p>
        </w:tc>
        <w:tc>
          <w:tcPr>
            <w:tcW w:w="790" w:type="dxa"/>
            <w:tcBorders>
              <w:top w:val="nil"/>
              <w:left w:val="nil"/>
              <w:bottom w:val="single" w:sz="4" w:space="0" w:color="auto"/>
              <w:right w:val="single" w:sz="4" w:space="0" w:color="auto"/>
            </w:tcBorders>
            <w:shd w:val="clear" w:color="000000" w:fill="00B0F0"/>
            <w:noWrap/>
            <w:vAlign w:val="center"/>
            <w:hideMark/>
          </w:tcPr>
          <w:p w14:paraId="229F97DE"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8</w:t>
            </w:r>
          </w:p>
        </w:tc>
        <w:tc>
          <w:tcPr>
            <w:tcW w:w="1664" w:type="dxa"/>
            <w:tcBorders>
              <w:top w:val="nil"/>
              <w:left w:val="nil"/>
              <w:bottom w:val="single" w:sz="4" w:space="0" w:color="auto"/>
              <w:right w:val="single" w:sz="4" w:space="0" w:color="auto"/>
            </w:tcBorders>
            <w:shd w:val="clear" w:color="auto" w:fill="auto"/>
            <w:noWrap/>
            <w:vAlign w:val="center"/>
            <w:hideMark/>
          </w:tcPr>
          <w:p w14:paraId="5F91D6CB"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0.8</w:t>
            </w:r>
          </w:p>
        </w:tc>
      </w:tr>
      <w:tr w:rsidR="001A5CBA" w:rsidRPr="001A5CBA" w14:paraId="4CCDA61C" w14:textId="77777777" w:rsidTr="001A5CBA">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488C35A4" w14:textId="77777777" w:rsidR="001A5CBA" w:rsidRPr="001A5CBA" w:rsidRDefault="001A5CBA" w:rsidP="001A5CBA">
            <w:pPr>
              <w:spacing w:after="0" w:line="360" w:lineRule="auto"/>
              <w:ind w:left="0" w:firstLine="0"/>
              <w:jc w:val="right"/>
              <w:rPr>
                <w:rFonts w:asciiTheme="minorBidi" w:eastAsia="Times New Roman" w:hAnsiTheme="minorBidi" w:cstheme="minorBidi"/>
                <w:b/>
                <w:bCs/>
              </w:rPr>
            </w:pPr>
            <w:r w:rsidRPr="001A5CBA">
              <w:rPr>
                <w:rFonts w:asciiTheme="minorBidi" w:eastAsia="Times New Roman" w:hAnsiTheme="minorBidi" w:cstheme="minorBidi"/>
                <w:b/>
                <w:bCs/>
              </w:rPr>
              <w:t>0732B&amp;CE144</w:t>
            </w:r>
          </w:p>
        </w:tc>
        <w:tc>
          <w:tcPr>
            <w:tcW w:w="6125" w:type="dxa"/>
            <w:tcBorders>
              <w:top w:val="nil"/>
              <w:left w:val="nil"/>
              <w:bottom w:val="single" w:sz="4" w:space="0" w:color="auto"/>
              <w:right w:val="single" w:sz="4" w:space="0" w:color="auto"/>
            </w:tcBorders>
            <w:shd w:val="clear" w:color="auto" w:fill="auto"/>
            <w:vAlign w:val="center"/>
            <w:hideMark/>
          </w:tcPr>
          <w:p w14:paraId="45F2B54F"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Construct underpinning</w:t>
            </w:r>
          </w:p>
        </w:tc>
        <w:tc>
          <w:tcPr>
            <w:tcW w:w="1257" w:type="dxa"/>
            <w:tcBorders>
              <w:top w:val="nil"/>
              <w:left w:val="nil"/>
              <w:bottom w:val="single" w:sz="4" w:space="0" w:color="auto"/>
              <w:right w:val="single" w:sz="4" w:space="0" w:color="auto"/>
            </w:tcBorders>
            <w:shd w:val="clear" w:color="auto" w:fill="auto"/>
            <w:vAlign w:val="center"/>
            <w:hideMark/>
          </w:tcPr>
          <w:p w14:paraId="0B2284A6"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Core</w:t>
            </w:r>
          </w:p>
        </w:tc>
        <w:tc>
          <w:tcPr>
            <w:tcW w:w="830" w:type="dxa"/>
            <w:tcBorders>
              <w:top w:val="nil"/>
              <w:left w:val="nil"/>
              <w:bottom w:val="single" w:sz="4" w:space="0" w:color="auto"/>
              <w:right w:val="single" w:sz="4" w:space="0" w:color="auto"/>
            </w:tcBorders>
            <w:shd w:val="clear" w:color="auto" w:fill="auto"/>
            <w:vAlign w:val="center"/>
            <w:hideMark/>
          </w:tcPr>
          <w:p w14:paraId="46478BD4"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4</w:t>
            </w:r>
          </w:p>
        </w:tc>
        <w:tc>
          <w:tcPr>
            <w:tcW w:w="1017" w:type="dxa"/>
            <w:tcBorders>
              <w:top w:val="nil"/>
              <w:left w:val="nil"/>
              <w:bottom w:val="single" w:sz="4" w:space="0" w:color="auto"/>
              <w:right w:val="single" w:sz="4" w:space="0" w:color="auto"/>
            </w:tcBorders>
            <w:shd w:val="clear" w:color="auto" w:fill="auto"/>
            <w:vAlign w:val="center"/>
            <w:hideMark/>
          </w:tcPr>
          <w:p w14:paraId="41CC0E58"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w:t>
            </w:r>
          </w:p>
        </w:tc>
        <w:tc>
          <w:tcPr>
            <w:tcW w:w="1217" w:type="dxa"/>
            <w:tcBorders>
              <w:top w:val="nil"/>
              <w:left w:val="nil"/>
              <w:bottom w:val="single" w:sz="4" w:space="0" w:color="auto"/>
              <w:right w:val="single" w:sz="4" w:space="0" w:color="auto"/>
            </w:tcBorders>
            <w:shd w:val="clear" w:color="auto" w:fill="auto"/>
            <w:vAlign w:val="center"/>
            <w:hideMark/>
          </w:tcPr>
          <w:p w14:paraId="4C4F2700"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4</w:t>
            </w:r>
          </w:p>
        </w:tc>
        <w:tc>
          <w:tcPr>
            <w:tcW w:w="790" w:type="dxa"/>
            <w:tcBorders>
              <w:top w:val="nil"/>
              <w:left w:val="nil"/>
              <w:bottom w:val="single" w:sz="4" w:space="0" w:color="auto"/>
              <w:right w:val="single" w:sz="4" w:space="0" w:color="auto"/>
            </w:tcBorders>
            <w:shd w:val="clear" w:color="000000" w:fill="00B0F0"/>
            <w:noWrap/>
            <w:vAlign w:val="center"/>
            <w:hideMark/>
          </w:tcPr>
          <w:p w14:paraId="13980D75"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5</w:t>
            </w:r>
          </w:p>
        </w:tc>
        <w:tc>
          <w:tcPr>
            <w:tcW w:w="1664" w:type="dxa"/>
            <w:tcBorders>
              <w:top w:val="nil"/>
              <w:left w:val="nil"/>
              <w:bottom w:val="single" w:sz="4" w:space="0" w:color="auto"/>
              <w:right w:val="single" w:sz="4" w:space="0" w:color="auto"/>
            </w:tcBorders>
            <w:shd w:val="clear" w:color="auto" w:fill="auto"/>
            <w:noWrap/>
            <w:vAlign w:val="center"/>
            <w:hideMark/>
          </w:tcPr>
          <w:p w14:paraId="4B490EE8"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0.5</w:t>
            </w:r>
          </w:p>
        </w:tc>
      </w:tr>
      <w:tr w:rsidR="001A5CBA" w:rsidRPr="001A5CBA" w14:paraId="1234FFB6" w14:textId="77777777" w:rsidTr="001A5CBA">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086A531F" w14:textId="77777777" w:rsidR="001A5CBA" w:rsidRPr="001A5CBA" w:rsidRDefault="001A5CBA" w:rsidP="001A5CBA">
            <w:pPr>
              <w:spacing w:after="0" w:line="360" w:lineRule="auto"/>
              <w:ind w:left="0" w:firstLine="0"/>
              <w:jc w:val="right"/>
              <w:rPr>
                <w:rFonts w:asciiTheme="minorBidi" w:eastAsia="Times New Roman" w:hAnsiTheme="minorBidi" w:cstheme="minorBidi"/>
                <w:b/>
                <w:bCs/>
              </w:rPr>
            </w:pPr>
            <w:r w:rsidRPr="001A5CBA">
              <w:rPr>
                <w:rFonts w:asciiTheme="minorBidi" w:eastAsia="Times New Roman" w:hAnsiTheme="minorBidi" w:cstheme="minorBidi"/>
                <w:b/>
                <w:bCs/>
              </w:rPr>
              <w:lastRenderedPageBreak/>
              <w:t>0732B&amp;CE145</w:t>
            </w:r>
          </w:p>
        </w:tc>
        <w:tc>
          <w:tcPr>
            <w:tcW w:w="6125" w:type="dxa"/>
            <w:tcBorders>
              <w:top w:val="nil"/>
              <w:left w:val="nil"/>
              <w:bottom w:val="single" w:sz="4" w:space="0" w:color="auto"/>
              <w:right w:val="single" w:sz="4" w:space="0" w:color="auto"/>
            </w:tcBorders>
            <w:shd w:val="clear" w:color="auto" w:fill="auto"/>
            <w:vAlign w:val="center"/>
            <w:hideMark/>
          </w:tcPr>
          <w:p w14:paraId="720382A8"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Carry out reinforced concrete work</w:t>
            </w:r>
          </w:p>
        </w:tc>
        <w:tc>
          <w:tcPr>
            <w:tcW w:w="1257" w:type="dxa"/>
            <w:tcBorders>
              <w:top w:val="nil"/>
              <w:left w:val="nil"/>
              <w:bottom w:val="single" w:sz="4" w:space="0" w:color="auto"/>
              <w:right w:val="single" w:sz="4" w:space="0" w:color="auto"/>
            </w:tcBorders>
            <w:shd w:val="clear" w:color="auto" w:fill="auto"/>
            <w:vAlign w:val="center"/>
            <w:hideMark/>
          </w:tcPr>
          <w:p w14:paraId="0BB8624B"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Core</w:t>
            </w:r>
          </w:p>
        </w:tc>
        <w:tc>
          <w:tcPr>
            <w:tcW w:w="830" w:type="dxa"/>
            <w:tcBorders>
              <w:top w:val="nil"/>
              <w:left w:val="nil"/>
              <w:bottom w:val="single" w:sz="4" w:space="0" w:color="auto"/>
              <w:right w:val="single" w:sz="4" w:space="0" w:color="auto"/>
            </w:tcBorders>
            <w:shd w:val="clear" w:color="auto" w:fill="auto"/>
            <w:vAlign w:val="center"/>
            <w:hideMark/>
          </w:tcPr>
          <w:p w14:paraId="3B9F8314"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4</w:t>
            </w:r>
          </w:p>
        </w:tc>
        <w:tc>
          <w:tcPr>
            <w:tcW w:w="1017" w:type="dxa"/>
            <w:tcBorders>
              <w:top w:val="nil"/>
              <w:left w:val="nil"/>
              <w:bottom w:val="single" w:sz="4" w:space="0" w:color="auto"/>
              <w:right w:val="single" w:sz="4" w:space="0" w:color="auto"/>
            </w:tcBorders>
            <w:shd w:val="clear" w:color="auto" w:fill="auto"/>
            <w:vAlign w:val="center"/>
            <w:hideMark/>
          </w:tcPr>
          <w:p w14:paraId="71747A11"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w:t>
            </w:r>
          </w:p>
        </w:tc>
        <w:tc>
          <w:tcPr>
            <w:tcW w:w="1217" w:type="dxa"/>
            <w:tcBorders>
              <w:top w:val="nil"/>
              <w:left w:val="nil"/>
              <w:bottom w:val="single" w:sz="4" w:space="0" w:color="auto"/>
              <w:right w:val="single" w:sz="4" w:space="0" w:color="auto"/>
            </w:tcBorders>
            <w:shd w:val="clear" w:color="auto" w:fill="auto"/>
            <w:vAlign w:val="center"/>
            <w:hideMark/>
          </w:tcPr>
          <w:p w14:paraId="1C7BDC48"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4</w:t>
            </w:r>
          </w:p>
        </w:tc>
        <w:tc>
          <w:tcPr>
            <w:tcW w:w="790" w:type="dxa"/>
            <w:tcBorders>
              <w:top w:val="nil"/>
              <w:left w:val="nil"/>
              <w:bottom w:val="single" w:sz="4" w:space="0" w:color="auto"/>
              <w:right w:val="single" w:sz="4" w:space="0" w:color="auto"/>
            </w:tcBorders>
            <w:shd w:val="clear" w:color="000000" w:fill="00B0F0"/>
            <w:noWrap/>
            <w:vAlign w:val="center"/>
            <w:hideMark/>
          </w:tcPr>
          <w:p w14:paraId="56BE849B"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5</w:t>
            </w:r>
          </w:p>
        </w:tc>
        <w:tc>
          <w:tcPr>
            <w:tcW w:w="1664" w:type="dxa"/>
            <w:tcBorders>
              <w:top w:val="nil"/>
              <w:left w:val="nil"/>
              <w:bottom w:val="single" w:sz="4" w:space="0" w:color="auto"/>
              <w:right w:val="single" w:sz="4" w:space="0" w:color="auto"/>
            </w:tcBorders>
            <w:shd w:val="clear" w:color="auto" w:fill="auto"/>
            <w:noWrap/>
            <w:vAlign w:val="center"/>
            <w:hideMark/>
          </w:tcPr>
          <w:p w14:paraId="65F20EF7"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0.5</w:t>
            </w:r>
          </w:p>
        </w:tc>
      </w:tr>
      <w:tr w:rsidR="001A5CBA" w:rsidRPr="001A5CBA" w14:paraId="5A7557FB" w14:textId="77777777" w:rsidTr="001A5CBA">
        <w:trPr>
          <w:trHeight w:val="570"/>
        </w:trPr>
        <w:tc>
          <w:tcPr>
            <w:tcW w:w="1696" w:type="dxa"/>
            <w:tcBorders>
              <w:top w:val="nil"/>
              <w:left w:val="single" w:sz="4" w:space="0" w:color="auto"/>
              <w:bottom w:val="single" w:sz="4" w:space="0" w:color="auto"/>
              <w:right w:val="single" w:sz="4" w:space="0" w:color="auto"/>
            </w:tcBorders>
            <w:shd w:val="clear" w:color="auto" w:fill="auto"/>
            <w:noWrap/>
            <w:hideMark/>
          </w:tcPr>
          <w:p w14:paraId="1642A4C3" w14:textId="77777777" w:rsidR="001A5CBA" w:rsidRPr="001A5CBA" w:rsidRDefault="001A5CBA" w:rsidP="001A5CBA">
            <w:pPr>
              <w:spacing w:after="0" w:line="360" w:lineRule="auto"/>
              <w:ind w:left="0" w:firstLine="0"/>
              <w:jc w:val="right"/>
              <w:rPr>
                <w:rFonts w:asciiTheme="minorBidi" w:eastAsia="Times New Roman" w:hAnsiTheme="minorBidi" w:cstheme="minorBidi"/>
                <w:b/>
                <w:bCs/>
              </w:rPr>
            </w:pPr>
            <w:r w:rsidRPr="001A5CBA">
              <w:rPr>
                <w:rFonts w:asciiTheme="minorBidi" w:eastAsia="Times New Roman" w:hAnsiTheme="minorBidi" w:cstheme="minorBidi"/>
                <w:b/>
                <w:bCs/>
              </w:rPr>
              <w:t>0732B&amp;CE146</w:t>
            </w:r>
          </w:p>
        </w:tc>
        <w:tc>
          <w:tcPr>
            <w:tcW w:w="6125" w:type="dxa"/>
            <w:tcBorders>
              <w:top w:val="nil"/>
              <w:left w:val="nil"/>
              <w:bottom w:val="single" w:sz="4" w:space="0" w:color="auto"/>
              <w:right w:val="single" w:sz="4" w:space="0" w:color="auto"/>
            </w:tcBorders>
            <w:shd w:val="clear" w:color="auto" w:fill="auto"/>
            <w:vAlign w:val="center"/>
            <w:hideMark/>
          </w:tcPr>
          <w:p w14:paraId="15B796CC"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Work safely on roofs</w:t>
            </w:r>
          </w:p>
        </w:tc>
        <w:tc>
          <w:tcPr>
            <w:tcW w:w="1257" w:type="dxa"/>
            <w:tcBorders>
              <w:top w:val="nil"/>
              <w:left w:val="nil"/>
              <w:bottom w:val="single" w:sz="4" w:space="0" w:color="auto"/>
              <w:right w:val="single" w:sz="4" w:space="0" w:color="auto"/>
            </w:tcBorders>
            <w:shd w:val="clear" w:color="auto" w:fill="auto"/>
            <w:vAlign w:val="center"/>
            <w:hideMark/>
          </w:tcPr>
          <w:p w14:paraId="3F20CE4D"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Generic</w:t>
            </w:r>
          </w:p>
        </w:tc>
        <w:tc>
          <w:tcPr>
            <w:tcW w:w="830" w:type="dxa"/>
            <w:tcBorders>
              <w:top w:val="nil"/>
              <w:left w:val="nil"/>
              <w:bottom w:val="single" w:sz="4" w:space="0" w:color="auto"/>
              <w:right w:val="single" w:sz="4" w:space="0" w:color="auto"/>
            </w:tcBorders>
            <w:shd w:val="clear" w:color="auto" w:fill="auto"/>
            <w:vAlign w:val="center"/>
            <w:hideMark/>
          </w:tcPr>
          <w:p w14:paraId="689730AB"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4</w:t>
            </w:r>
          </w:p>
        </w:tc>
        <w:tc>
          <w:tcPr>
            <w:tcW w:w="1017" w:type="dxa"/>
            <w:tcBorders>
              <w:top w:val="nil"/>
              <w:left w:val="nil"/>
              <w:bottom w:val="single" w:sz="4" w:space="0" w:color="auto"/>
              <w:right w:val="single" w:sz="4" w:space="0" w:color="auto"/>
            </w:tcBorders>
            <w:shd w:val="clear" w:color="auto" w:fill="auto"/>
            <w:vAlign w:val="center"/>
            <w:hideMark/>
          </w:tcPr>
          <w:p w14:paraId="0B330204"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w:t>
            </w:r>
          </w:p>
        </w:tc>
        <w:tc>
          <w:tcPr>
            <w:tcW w:w="1217" w:type="dxa"/>
            <w:tcBorders>
              <w:top w:val="nil"/>
              <w:left w:val="nil"/>
              <w:bottom w:val="single" w:sz="4" w:space="0" w:color="auto"/>
              <w:right w:val="single" w:sz="4" w:space="0" w:color="auto"/>
            </w:tcBorders>
            <w:shd w:val="clear" w:color="auto" w:fill="auto"/>
            <w:vAlign w:val="center"/>
            <w:hideMark/>
          </w:tcPr>
          <w:p w14:paraId="3EE10A87"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4</w:t>
            </w:r>
          </w:p>
        </w:tc>
        <w:tc>
          <w:tcPr>
            <w:tcW w:w="790" w:type="dxa"/>
            <w:tcBorders>
              <w:top w:val="nil"/>
              <w:left w:val="nil"/>
              <w:bottom w:val="single" w:sz="4" w:space="0" w:color="auto"/>
              <w:right w:val="single" w:sz="4" w:space="0" w:color="auto"/>
            </w:tcBorders>
            <w:shd w:val="clear" w:color="000000" w:fill="00B0F0"/>
            <w:noWrap/>
            <w:vAlign w:val="center"/>
            <w:hideMark/>
          </w:tcPr>
          <w:p w14:paraId="5A5DA3ED"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5</w:t>
            </w:r>
          </w:p>
        </w:tc>
        <w:tc>
          <w:tcPr>
            <w:tcW w:w="1664" w:type="dxa"/>
            <w:tcBorders>
              <w:top w:val="nil"/>
              <w:left w:val="nil"/>
              <w:bottom w:val="single" w:sz="4" w:space="0" w:color="auto"/>
              <w:right w:val="single" w:sz="4" w:space="0" w:color="auto"/>
            </w:tcBorders>
            <w:shd w:val="clear" w:color="auto" w:fill="auto"/>
            <w:noWrap/>
            <w:vAlign w:val="center"/>
            <w:hideMark/>
          </w:tcPr>
          <w:p w14:paraId="55668E7E"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0.5</w:t>
            </w:r>
          </w:p>
        </w:tc>
      </w:tr>
      <w:tr w:rsidR="001A5CBA" w:rsidRPr="001A5CBA" w14:paraId="16564AC0" w14:textId="77777777" w:rsidTr="001A5CBA">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62BD1AB6" w14:textId="77777777" w:rsidR="001A5CBA" w:rsidRPr="001A5CBA" w:rsidRDefault="001A5CBA" w:rsidP="001A5CBA">
            <w:pPr>
              <w:spacing w:after="0" w:line="360" w:lineRule="auto"/>
              <w:ind w:left="0" w:firstLine="0"/>
              <w:jc w:val="right"/>
              <w:rPr>
                <w:rFonts w:asciiTheme="minorBidi" w:eastAsia="Times New Roman" w:hAnsiTheme="minorBidi" w:cstheme="minorBidi"/>
                <w:b/>
                <w:bCs/>
              </w:rPr>
            </w:pPr>
            <w:r w:rsidRPr="001A5CBA">
              <w:rPr>
                <w:rFonts w:asciiTheme="minorBidi" w:eastAsia="Times New Roman" w:hAnsiTheme="minorBidi" w:cstheme="minorBidi"/>
                <w:b/>
                <w:bCs/>
              </w:rPr>
              <w:t>0732B&amp;CE147</w:t>
            </w:r>
          </w:p>
        </w:tc>
        <w:tc>
          <w:tcPr>
            <w:tcW w:w="6125" w:type="dxa"/>
            <w:tcBorders>
              <w:top w:val="nil"/>
              <w:left w:val="nil"/>
              <w:bottom w:val="single" w:sz="4" w:space="0" w:color="auto"/>
              <w:right w:val="single" w:sz="4" w:space="0" w:color="auto"/>
            </w:tcBorders>
            <w:shd w:val="clear" w:color="auto" w:fill="auto"/>
            <w:vAlign w:val="center"/>
            <w:hideMark/>
          </w:tcPr>
          <w:p w14:paraId="0BB6B2DA"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Install roof components</w:t>
            </w:r>
          </w:p>
        </w:tc>
        <w:tc>
          <w:tcPr>
            <w:tcW w:w="1257" w:type="dxa"/>
            <w:tcBorders>
              <w:top w:val="nil"/>
              <w:left w:val="nil"/>
              <w:bottom w:val="single" w:sz="4" w:space="0" w:color="auto"/>
              <w:right w:val="single" w:sz="4" w:space="0" w:color="auto"/>
            </w:tcBorders>
            <w:shd w:val="clear" w:color="auto" w:fill="auto"/>
            <w:vAlign w:val="center"/>
            <w:hideMark/>
          </w:tcPr>
          <w:p w14:paraId="7AF81CE6"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Core</w:t>
            </w:r>
          </w:p>
        </w:tc>
        <w:tc>
          <w:tcPr>
            <w:tcW w:w="830" w:type="dxa"/>
            <w:tcBorders>
              <w:top w:val="nil"/>
              <w:left w:val="nil"/>
              <w:bottom w:val="single" w:sz="4" w:space="0" w:color="auto"/>
              <w:right w:val="single" w:sz="4" w:space="0" w:color="auto"/>
            </w:tcBorders>
            <w:shd w:val="clear" w:color="auto" w:fill="auto"/>
            <w:vAlign w:val="center"/>
            <w:hideMark/>
          </w:tcPr>
          <w:p w14:paraId="1B799D3E"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4</w:t>
            </w:r>
          </w:p>
        </w:tc>
        <w:tc>
          <w:tcPr>
            <w:tcW w:w="1017" w:type="dxa"/>
            <w:tcBorders>
              <w:top w:val="nil"/>
              <w:left w:val="nil"/>
              <w:bottom w:val="single" w:sz="4" w:space="0" w:color="auto"/>
              <w:right w:val="single" w:sz="4" w:space="0" w:color="auto"/>
            </w:tcBorders>
            <w:shd w:val="clear" w:color="auto" w:fill="auto"/>
            <w:vAlign w:val="center"/>
            <w:hideMark/>
          </w:tcPr>
          <w:p w14:paraId="23920667"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w:t>
            </w:r>
          </w:p>
        </w:tc>
        <w:tc>
          <w:tcPr>
            <w:tcW w:w="1217" w:type="dxa"/>
            <w:tcBorders>
              <w:top w:val="nil"/>
              <w:left w:val="nil"/>
              <w:bottom w:val="single" w:sz="4" w:space="0" w:color="auto"/>
              <w:right w:val="single" w:sz="4" w:space="0" w:color="auto"/>
            </w:tcBorders>
            <w:shd w:val="clear" w:color="auto" w:fill="auto"/>
            <w:vAlign w:val="center"/>
            <w:hideMark/>
          </w:tcPr>
          <w:p w14:paraId="340C5DB5"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4</w:t>
            </w:r>
          </w:p>
        </w:tc>
        <w:tc>
          <w:tcPr>
            <w:tcW w:w="790" w:type="dxa"/>
            <w:tcBorders>
              <w:top w:val="nil"/>
              <w:left w:val="nil"/>
              <w:bottom w:val="single" w:sz="4" w:space="0" w:color="auto"/>
              <w:right w:val="single" w:sz="4" w:space="0" w:color="auto"/>
            </w:tcBorders>
            <w:shd w:val="clear" w:color="000000" w:fill="00B0F0"/>
            <w:noWrap/>
            <w:vAlign w:val="center"/>
            <w:hideMark/>
          </w:tcPr>
          <w:p w14:paraId="5973BCBF"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5</w:t>
            </w:r>
          </w:p>
        </w:tc>
        <w:tc>
          <w:tcPr>
            <w:tcW w:w="1664" w:type="dxa"/>
            <w:tcBorders>
              <w:top w:val="nil"/>
              <w:left w:val="nil"/>
              <w:bottom w:val="single" w:sz="4" w:space="0" w:color="auto"/>
              <w:right w:val="single" w:sz="4" w:space="0" w:color="auto"/>
            </w:tcBorders>
            <w:shd w:val="clear" w:color="auto" w:fill="auto"/>
            <w:noWrap/>
            <w:vAlign w:val="center"/>
            <w:hideMark/>
          </w:tcPr>
          <w:p w14:paraId="481CDCFA"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0.5</w:t>
            </w:r>
          </w:p>
        </w:tc>
      </w:tr>
      <w:tr w:rsidR="001A5CBA" w:rsidRPr="001A5CBA" w14:paraId="614F2BCF" w14:textId="77777777" w:rsidTr="001A5CBA">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077E58C2" w14:textId="77777777" w:rsidR="001A5CBA" w:rsidRPr="001A5CBA" w:rsidRDefault="001A5CBA" w:rsidP="001A5CBA">
            <w:pPr>
              <w:spacing w:after="0" w:line="360" w:lineRule="auto"/>
              <w:ind w:left="0" w:firstLine="0"/>
              <w:jc w:val="right"/>
              <w:rPr>
                <w:rFonts w:asciiTheme="minorBidi" w:eastAsia="Times New Roman" w:hAnsiTheme="minorBidi" w:cstheme="minorBidi"/>
                <w:b/>
                <w:bCs/>
              </w:rPr>
            </w:pPr>
            <w:r w:rsidRPr="001A5CBA">
              <w:rPr>
                <w:rFonts w:asciiTheme="minorBidi" w:eastAsia="Times New Roman" w:hAnsiTheme="minorBidi" w:cstheme="minorBidi"/>
                <w:b/>
                <w:bCs/>
              </w:rPr>
              <w:t>0732B&amp;CE148</w:t>
            </w:r>
          </w:p>
        </w:tc>
        <w:tc>
          <w:tcPr>
            <w:tcW w:w="6125" w:type="dxa"/>
            <w:tcBorders>
              <w:top w:val="nil"/>
              <w:left w:val="nil"/>
              <w:bottom w:val="single" w:sz="4" w:space="0" w:color="auto"/>
              <w:right w:val="single" w:sz="4" w:space="0" w:color="auto"/>
            </w:tcBorders>
            <w:shd w:val="clear" w:color="auto" w:fill="auto"/>
            <w:vAlign w:val="center"/>
            <w:hideMark/>
          </w:tcPr>
          <w:p w14:paraId="151FB603"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Install roof drainage</w:t>
            </w:r>
          </w:p>
        </w:tc>
        <w:tc>
          <w:tcPr>
            <w:tcW w:w="1257" w:type="dxa"/>
            <w:tcBorders>
              <w:top w:val="nil"/>
              <w:left w:val="nil"/>
              <w:bottom w:val="single" w:sz="4" w:space="0" w:color="auto"/>
              <w:right w:val="single" w:sz="4" w:space="0" w:color="auto"/>
            </w:tcBorders>
            <w:shd w:val="clear" w:color="auto" w:fill="auto"/>
            <w:vAlign w:val="center"/>
            <w:hideMark/>
          </w:tcPr>
          <w:p w14:paraId="7C965905"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Core</w:t>
            </w:r>
          </w:p>
        </w:tc>
        <w:tc>
          <w:tcPr>
            <w:tcW w:w="830" w:type="dxa"/>
            <w:tcBorders>
              <w:top w:val="nil"/>
              <w:left w:val="nil"/>
              <w:bottom w:val="single" w:sz="4" w:space="0" w:color="auto"/>
              <w:right w:val="single" w:sz="4" w:space="0" w:color="auto"/>
            </w:tcBorders>
            <w:shd w:val="clear" w:color="auto" w:fill="auto"/>
            <w:vAlign w:val="center"/>
            <w:hideMark/>
          </w:tcPr>
          <w:p w14:paraId="2EE1FD0B"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4</w:t>
            </w:r>
          </w:p>
        </w:tc>
        <w:tc>
          <w:tcPr>
            <w:tcW w:w="1017" w:type="dxa"/>
            <w:tcBorders>
              <w:top w:val="nil"/>
              <w:left w:val="nil"/>
              <w:bottom w:val="single" w:sz="4" w:space="0" w:color="auto"/>
              <w:right w:val="single" w:sz="4" w:space="0" w:color="auto"/>
            </w:tcBorders>
            <w:shd w:val="clear" w:color="auto" w:fill="auto"/>
            <w:vAlign w:val="center"/>
            <w:hideMark/>
          </w:tcPr>
          <w:p w14:paraId="2EB55BF3"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2</w:t>
            </w:r>
          </w:p>
        </w:tc>
        <w:tc>
          <w:tcPr>
            <w:tcW w:w="1217" w:type="dxa"/>
            <w:tcBorders>
              <w:top w:val="nil"/>
              <w:left w:val="nil"/>
              <w:bottom w:val="single" w:sz="4" w:space="0" w:color="auto"/>
              <w:right w:val="single" w:sz="4" w:space="0" w:color="auto"/>
            </w:tcBorders>
            <w:shd w:val="clear" w:color="auto" w:fill="auto"/>
            <w:vAlign w:val="center"/>
            <w:hideMark/>
          </w:tcPr>
          <w:p w14:paraId="7E9541A8"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7</w:t>
            </w:r>
          </w:p>
        </w:tc>
        <w:tc>
          <w:tcPr>
            <w:tcW w:w="790" w:type="dxa"/>
            <w:tcBorders>
              <w:top w:val="nil"/>
              <w:left w:val="nil"/>
              <w:bottom w:val="single" w:sz="4" w:space="0" w:color="auto"/>
              <w:right w:val="single" w:sz="4" w:space="0" w:color="auto"/>
            </w:tcBorders>
            <w:shd w:val="clear" w:color="000000" w:fill="00B0F0"/>
            <w:noWrap/>
            <w:vAlign w:val="center"/>
            <w:hideMark/>
          </w:tcPr>
          <w:p w14:paraId="3F04B5B4"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9</w:t>
            </w:r>
          </w:p>
        </w:tc>
        <w:tc>
          <w:tcPr>
            <w:tcW w:w="1664" w:type="dxa"/>
            <w:tcBorders>
              <w:top w:val="nil"/>
              <w:left w:val="nil"/>
              <w:bottom w:val="single" w:sz="4" w:space="0" w:color="auto"/>
              <w:right w:val="single" w:sz="4" w:space="0" w:color="auto"/>
            </w:tcBorders>
            <w:shd w:val="clear" w:color="auto" w:fill="auto"/>
            <w:noWrap/>
            <w:vAlign w:val="center"/>
            <w:hideMark/>
          </w:tcPr>
          <w:p w14:paraId="32BB94FB"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0.9</w:t>
            </w:r>
          </w:p>
        </w:tc>
      </w:tr>
      <w:tr w:rsidR="001A5CBA" w:rsidRPr="001A5CBA" w14:paraId="4057AC5F" w14:textId="77777777" w:rsidTr="001A5CBA">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3550A11B" w14:textId="77777777" w:rsidR="001A5CBA" w:rsidRPr="001A5CBA" w:rsidRDefault="001A5CBA" w:rsidP="001A5CBA">
            <w:pPr>
              <w:spacing w:after="0" w:line="360" w:lineRule="auto"/>
              <w:ind w:left="0" w:firstLine="0"/>
              <w:jc w:val="right"/>
              <w:rPr>
                <w:rFonts w:asciiTheme="minorBidi" w:eastAsia="Times New Roman" w:hAnsiTheme="minorBidi" w:cstheme="minorBidi"/>
                <w:b/>
                <w:bCs/>
              </w:rPr>
            </w:pPr>
            <w:r w:rsidRPr="001A5CBA">
              <w:rPr>
                <w:rFonts w:asciiTheme="minorBidi" w:eastAsia="Times New Roman" w:hAnsiTheme="minorBidi" w:cstheme="minorBidi"/>
                <w:b/>
                <w:bCs/>
              </w:rPr>
              <w:t>0732B&amp;CE149</w:t>
            </w:r>
          </w:p>
        </w:tc>
        <w:tc>
          <w:tcPr>
            <w:tcW w:w="6125" w:type="dxa"/>
            <w:tcBorders>
              <w:top w:val="nil"/>
              <w:left w:val="nil"/>
              <w:bottom w:val="single" w:sz="4" w:space="0" w:color="auto"/>
              <w:right w:val="single" w:sz="4" w:space="0" w:color="auto"/>
            </w:tcBorders>
            <w:shd w:val="clear" w:color="auto" w:fill="auto"/>
            <w:vAlign w:val="center"/>
            <w:hideMark/>
          </w:tcPr>
          <w:p w14:paraId="71415AC7"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Lay roof tiles</w:t>
            </w:r>
          </w:p>
        </w:tc>
        <w:tc>
          <w:tcPr>
            <w:tcW w:w="1257" w:type="dxa"/>
            <w:tcBorders>
              <w:top w:val="nil"/>
              <w:left w:val="nil"/>
              <w:bottom w:val="single" w:sz="4" w:space="0" w:color="auto"/>
              <w:right w:val="single" w:sz="4" w:space="0" w:color="auto"/>
            </w:tcBorders>
            <w:shd w:val="clear" w:color="auto" w:fill="auto"/>
            <w:vAlign w:val="center"/>
            <w:hideMark/>
          </w:tcPr>
          <w:p w14:paraId="7344798E"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Core</w:t>
            </w:r>
          </w:p>
        </w:tc>
        <w:tc>
          <w:tcPr>
            <w:tcW w:w="830" w:type="dxa"/>
            <w:tcBorders>
              <w:top w:val="nil"/>
              <w:left w:val="nil"/>
              <w:bottom w:val="single" w:sz="4" w:space="0" w:color="auto"/>
              <w:right w:val="single" w:sz="4" w:space="0" w:color="auto"/>
            </w:tcBorders>
            <w:shd w:val="clear" w:color="auto" w:fill="auto"/>
            <w:vAlign w:val="center"/>
            <w:hideMark/>
          </w:tcPr>
          <w:p w14:paraId="24F820C4"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4</w:t>
            </w:r>
          </w:p>
        </w:tc>
        <w:tc>
          <w:tcPr>
            <w:tcW w:w="1017" w:type="dxa"/>
            <w:tcBorders>
              <w:top w:val="nil"/>
              <w:left w:val="nil"/>
              <w:bottom w:val="single" w:sz="4" w:space="0" w:color="auto"/>
              <w:right w:val="single" w:sz="4" w:space="0" w:color="auto"/>
            </w:tcBorders>
            <w:shd w:val="clear" w:color="auto" w:fill="auto"/>
            <w:vAlign w:val="center"/>
            <w:hideMark/>
          </w:tcPr>
          <w:p w14:paraId="5E0DD37F"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w:t>
            </w:r>
          </w:p>
        </w:tc>
        <w:tc>
          <w:tcPr>
            <w:tcW w:w="1217" w:type="dxa"/>
            <w:tcBorders>
              <w:top w:val="nil"/>
              <w:left w:val="nil"/>
              <w:bottom w:val="single" w:sz="4" w:space="0" w:color="auto"/>
              <w:right w:val="single" w:sz="4" w:space="0" w:color="auto"/>
            </w:tcBorders>
            <w:shd w:val="clear" w:color="auto" w:fill="auto"/>
            <w:vAlign w:val="center"/>
            <w:hideMark/>
          </w:tcPr>
          <w:p w14:paraId="5377963D"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7</w:t>
            </w:r>
          </w:p>
        </w:tc>
        <w:tc>
          <w:tcPr>
            <w:tcW w:w="790" w:type="dxa"/>
            <w:tcBorders>
              <w:top w:val="nil"/>
              <w:left w:val="nil"/>
              <w:bottom w:val="single" w:sz="4" w:space="0" w:color="auto"/>
              <w:right w:val="single" w:sz="4" w:space="0" w:color="auto"/>
            </w:tcBorders>
            <w:shd w:val="clear" w:color="000000" w:fill="00B0F0"/>
            <w:noWrap/>
            <w:vAlign w:val="center"/>
            <w:hideMark/>
          </w:tcPr>
          <w:p w14:paraId="2DCB799A"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8</w:t>
            </w:r>
          </w:p>
        </w:tc>
        <w:tc>
          <w:tcPr>
            <w:tcW w:w="1664" w:type="dxa"/>
            <w:tcBorders>
              <w:top w:val="nil"/>
              <w:left w:val="nil"/>
              <w:bottom w:val="single" w:sz="4" w:space="0" w:color="auto"/>
              <w:right w:val="single" w:sz="4" w:space="0" w:color="auto"/>
            </w:tcBorders>
            <w:shd w:val="clear" w:color="auto" w:fill="auto"/>
            <w:noWrap/>
            <w:vAlign w:val="center"/>
            <w:hideMark/>
          </w:tcPr>
          <w:p w14:paraId="7204E1CF"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0.8</w:t>
            </w:r>
          </w:p>
        </w:tc>
      </w:tr>
      <w:tr w:rsidR="001A5CBA" w:rsidRPr="001A5CBA" w14:paraId="35027AFF" w14:textId="77777777" w:rsidTr="001A5CBA">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7E7CA12F" w14:textId="77777777" w:rsidR="001A5CBA" w:rsidRPr="001A5CBA" w:rsidRDefault="001A5CBA" w:rsidP="001A5CBA">
            <w:pPr>
              <w:spacing w:after="0" w:line="360" w:lineRule="auto"/>
              <w:ind w:left="0" w:firstLine="0"/>
              <w:jc w:val="right"/>
              <w:rPr>
                <w:rFonts w:asciiTheme="minorBidi" w:eastAsia="Times New Roman" w:hAnsiTheme="minorBidi" w:cstheme="minorBidi"/>
                <w:b/>
                <w:bCs/>
              </w:rPr>
            </w:pPr>
            <w:r w:rsidRPr="001A5CBA">
              <w:rPr>
                <w:rFonts w:asciiTheme="minorBidi" w:eastAsia="Times New Roman" w:hAnsiTheme="minorBidi" w:cstheme="minorBidi"/>
                <w:b/>
                <w:bCs/>
              </w:rPr>
              <w:t>0732B&amp;CE150</w:t>
            </w:r>
          </w:p>
        </w:tc>
        <w:tc>
          <w:tcPr>
            <w:tcW w:w="6125" w:type="dxa"/>
            <w:tcBorders>
              <w:top w:val="nil"/>
              <w:left w:val="nil"/>
              <w:bottom w:val="single" w:sz="4" w:space="0" w:color="auto"/>
              <w:right w:val="single" w:sz="4" w:space="0" w:color="auto"/>
            </w:tcBorders>
            <w:shd w:val="clear" w:color="auto" w:fill="auto"/>
            <w:vAlign w:val="center"/>
            <w:hideMark/>
          </w:tcPr>
          <w:p w14:paraId="0E407EC4"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Erect roof trusses</w:t>
            </w:r>
          </w:p>
        </w:tc>
        <w:tc>
          <w:tcPr>
            <w:tcW w:w="1257" w:type="dxa"/>
            <w:tcBorders>
              <w:top w:val="nil"/>
              <w:left w:val="nil"/>
              <w:bottom w:val="single" w:sz="4" w:space="0" w:color="auto"/>
              <w:right w:val="single" w:sz="4" w:space="0" w:color="auto"/>
            </w:tcBorders>
            <w:shd w:val="clear" w:color="auto" w:fill="auto"/>
            <w:vAlign w:val="center"/>
            <w:hideMark/>
          </w:tcPr>
          <w:p w14:paraId="5B4BCDE3"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Core</w:t>
            </w:r>
          </w:p>
        </w:tc>
        <w:tc>
          <w:tcPr>
            <w:tcW w:w="830" w:type="dxa"/>
            <w:tcBorders>
              <w:top w:val="nil"/>
              <w:left w:val="nil"/>
              <w:bottom w:val="single" w:sz="4" w:space="0" w:color="auto"/>
              <w:right w:val="single" w:sz="4" w:space="0" w:color="auto"/>
            </w:tcBorders>
            <w:shd w:val="clear" w:color="auto" w:fill="auto"/>
            <w:vAlign w:val="center"/>
            <w:hideMark/>
          </w:tcPr>
          <w:p w14:paraId="06266F82"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4</w:t>
            </w:r>
          </w:p>
        </w:tc>
        <w:tc>
          <w:tcPr>
            <w:tcW w:w="1017" w:type="dxa"/>
            <w:tcBorders>
              <w:top w:val="nil"/>
              <w:left w:val="nil"/>
              <w:bottom w:val="single" w:sz="4" w:space="0" w:color="auto"/>
              <w:right w:val="single" w:sz="4" w:space="0" w:color="auto"/>
            </w:tcBorders>
            <w:shd w:val="clear" w:color="auto" w:fill="auto"/>
            <w:vAlign w:val="center"/>
            <w:hideMark/>
          </w:tcPr>
          <w:p w14:paraId="0B90933D"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w:t>
            </w:r>
          </w:p>
        </w:tc>
        <w:tc>
          <w:tcPr>
            <w:tcW w:w="1217" w:type="dxa"/>
            <w:tcBorders>
              <w:top w:val="nil"/>
              <w:left w:val="nil"/>
              <w:bottom w:val="single" w:sz="4" w:space="0" w:color="auto"/>
              <w:right w:val="single" w:sz="4" w:space="0" w:color="auto"/>
            </w:tcBorders>
            <w:shd w:val="clear" w:color="auto" w:fill="auto"/>
            <w:vAlign w:val="center"/>
            <w:hideMark/>
          </w:tcPr>
          <w:p w14:paraId="446D49CD"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7</w:t>
            </w:r>
          </w:p>
        </w:tc>
        <w:tc>
          <w:tcPr>
            <w:tcW w:w="790" w:type="dxa"/>
            <w:tcBorders>
              <w:top w:val="nil"/>
              <w:left w:val="nil"/>
              <w:bottom w:val="single" w:sz="4" w:space="0" w:color="auto"/>
              <w:right w:val="single" w:sz="4" w:space="0" w:color="auto"/>
            </w:tcBorders>
            <w:shd w:val="clear" w:color="000000" w:fill="00B0F0"/>
            <w:noWrap/>
            <w:vAlign w:val="center"/>
            <w:hideMark/>
          </w:tcPr>
          <w:p w14:paraId="2FB5119E"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8</w:t>
            </w:r>
          </w:p>
        </w:tc>
        <w:tc>
          <w:tcPr>
            <w:tcW w:w="1664" w:type="dxa"/>
            <w:tcBorders>
              <w:top w:val="nil"/>
              <w:left w:val="nil"/>
              <w:bottom w:val="single" w:sz="4" w:space="0" w:color="auto"/>
              <w:right w:val="single" w:sz="4" w:space="0" w:color="auto"/>
            </w:tcBorders>
            <w:shd w:val="clear" w:color="auto" w:fill="auto"/>
            <w:noWrap/>
            <w:vAlign w:val="center"/>
            <w:hideMark/>
          </w:tcPr>
          <w:p w14:paraId="5071B390"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0.8</w:t>
            </w:r>
          </w:p>
        </w:tc>
      </w:tr>
      <w:tr w:rsidR="001A5CBA" w:rsidRPr="001A5CBA" w14:paraId="07C5FDCE" w14:textId="77777777" w:rsidTr="001A5CBA">
        <w:trPr>
          <w:trHeight w:val="300"/>
        </w:trPr>
        <w:tc>
          <w:tcPr>
            <w:tcW w:w="1696" w:type="dxa"/>
            <w:tcBorders>
              <w:top w:val="nil"/>
              <w:left w:val="single" w:sz="4" w:space="0" w:color="auto"/>
              <w:bottom w:val="single" w:sz="4" w:space="0" w:color="auto"/>
              <w:right w:val="single" w:sz="4" w:space="0" w:color="auto"/>
            </w:tcBorders>
            <w:shd w:val="clear" w:color="auto" w:fill="auto"/>
            <w:noWrap/>
            <w:hideMark/>
          </w:tcPr>
          <w:p w14:paraId="3B3560C1" w14:textId="77777777" w:rsidR="001A5CBA" w:rsidRPr="001A5CBA" w:rsidRDefault="001A5CBA" w:rsidP="001A5CBA">
            <w:pPr>
              <w:spacing w:after="0" w:line="360" w:lineRule="auto"/>
              <w:ind w:left="0" w:firstLine="0"/>
              <w:jc w:val="left"/>
              <w:rPr>
                <w:rFonts w:asciiTheme="minorBidi" w:eastAsia="Times New Roman" w:hAnsiTheme="minorBidi" w:cstheme="minorBidi"/>
                <w:b/>
                <w:bCs/>
              </w:rPr>
            </w:pPr>
            <w:r w:rsidRPr="001A5CBA">
              <w:rPr>
                <w:rFonts w:asciiTheme="minorBidi" w:eastAsia="Times New Roman" w:hAnsiTheme="minorBidi" w:cstheme="minorBidi"/>
                <w:b/>
                <w:bCs/>
              </w:rPr>
              <w:t> </w:t>
            </w:r>
          </w:p>
        </w:tc>
        <w:tc>
          <w:tcPr>
            <w:tcW w:w="6125" w:type="dxa"/>
            <w:tcBorders>
              <w:top w:val="nil"/>
              <w:left w:val="nil"/>
              <w:bottom w:val="single" w:sz="4" w:space="0" w:color="auto"/>
              <w:right w:val="single" w:sz="4" w:space="0" w:color="auto"/>
            </w:tcBorders>
            <w:shd w:val="clear" w:color="000000" w:fill="FFF2CC"/>
            <w:noWrap/>
            <w:vAlign w:val="center"/>
            <w:hideMark/>
          </w:tcPr>
          <w:p w14:paraId="09CD96F8" w14:textId="77777777" w:rsidR="001A5CBA" w:rsidRPr="001A5CBA" w:rsidRDefault="001A5CBA" w:rsidP="001A5CBA">
            <w:pPr>
              <w:spacing w:after="0" w:line="360" w:lineRule="auto"/>
              <w:ind w:left="0" w:firstLine="0"/>
              <w:jc w:val="left"/>
              <w:rPr>
                <w:rFonts w:asciiTheme="minorBidi" w:eastAsia="Times New Roman" w:hAnsiTheme="minorBidi" w:cstheme="minorBidi"/>
                <w:b/>
                <w:bCs/>
              </w:rPr>
            </w:pPr>
            <w:r w:rsidRPr="001A5CBA">
              <w:rPr>
                <w:rFonts w:asciiTheme="minorBidi" w:eastAsia="Times New Roman" w:hAnsiTheme="minorBidi" w:cstheme="minorBidi"/>
                <w:b/>
                <w:bCs/>
              </w:rPr>
              <w:t>9.12 Basic Quantity Surveying</w:t>
            </w:r>
          </w:p>
        </w:tc>
        <w:tc>
          <w:tcPr>
            <w:tcW w:w="1257" w:type="dxa"/>
            <w:tcBorders>
              <w:top w:val="nil"/>
              <w:left w:val="nil"/>
              <w:bottom w:val="single" w:sz="4" w:space="0" w:color="auto"/>
              <w:right w:val="single" w:sz="4" w:space="0" w:color="auto"/>
            </w:tcBorders>
            <w:shd w:val="clear" w:color="000000" w:fill="FFF2CC"/>
            <w:vAlign w:val="center"/>
            <w:hideMark/>
          </w:tcPr>
          <w:p w14:paraId="2F256D2E" w14:textId="77777777" w:rsidR="001A5CBA" w:rsidRPr="001A5CBA" w:rsidRDefault="001A5CBA" w:rsidP="001A5CBA">
            <w:pPr>
              <w:spacing w:after="0" w:line="360" w:lineRule="auto"/>
              <w:ind w:left="0" w:firstLine="0"/>
              <w:jc w:val="center"/>
              <w:rPr>
                <w:rFonts w:asciiTheme="minorBidi" w:eastAsia="Times New Roman" w:hAnsiTheme="minorBidi" w:cstheme="minorBidi"/>
                <w:b/>
                <w:bCs/>
              </w:rPr>
            </w:pPr>
            <w:r w:rsidRPr="001A5CBA">
              <w:rPr>
                <w:rFonts w:asciiTheme="minorBidi" w:eastAsia="Times New Roman" w:hAnsiTheme="minorBidi" w:cstheme="minorBidi"/>
                <w:b/>
                <w:bCs/>
              </w:rPr>
              <w:t> </w:t>
            </w:r>
          </w:p>
        </w:tc>
        <w:tc>
          <w:tcPr>
            <w:tcW w:w="830" w:type="dxa"/>
            <w:tcBorders>
              <w:top w:val="nil"/>
              <w:left w:val="nil"/>
              <w:bottom w:val="single" w:sz="4" w:space="0" w:color="auto"/>
              <w:right w:val="single" w:sz="4" w:space="0" w:color="auto"/>
            </w:tcBorders>
            <w:shd w:val="clear" w:color="000000" w:fill="FFF2CC"/>
            <w:vAlign w:val="center"/>
            <w:hideMark/>
          </w:tcPr>
          <w:p w14:paraId="49DA4352" w14:textId="77777777" w:rsidR="001A5CBA" w:rsidRPr="001A5CBA" w:rsidRDefault="001A5CBA" w:rsidP="001A5CBA">
            <w:pPr>
              <w:spacing w:after="0" w:line="360" w:lineRule="auto"/>
              <w:ind w:left="0" w:firstLine="0"/>
              <w:jc w:val="center"/>
              <w:rPr>
                <w:rFonts w:asciiTheme="minorBidi" w:eastAsia="Times New Roman" w:hAnsiTheme="minorBidi" w:cstheme="minorBidi"/>
                <w:b/>
                <w:bCs/>
              </w:rPr>
            </w:pPr>
            <w:r w:rsidRPr="001A5CBA">
              <w:rPr>
                <w:rFonts w:asciiTheme="minorBidi" w:eastAsia="Times New Roman" w:hAnsiTheme="minorBidi" w:cstheme="minorBidi"/>
                <w:b/>
                <w:bCs/>
              </w:rPr>
              <w:t> </w:t>
            </w:r>
          </w:p>
        </w:tc>
        <w:tc>
          <w:tcPr>
            <w:tcW w:w="1017" w:type="dxa"/>
            <w:tcBorders>
              <w:top w:val="nil"/>
              <w:left w:val="nil"/>
              <w:bottom w:val="single" w:sz="4" w:space="0" w:color="auto"/>
              <w:right w:val="single" w:sz="4" w:space="0" w:color="auto"/>
            </w:tcBorders>
            <w:shd w:val="clear" w:color="000000" w:fill="FFF2CC"/>
            <w:vAlign w:val="center"/>
            <w:hideMark/>
          </w:tcPr>
          <w:p w14:paraId="555570D0" w14:textId="77777777" w:rsidR="001A5CBA" w:rsidRPr="001A5CBA" w:rsidRDefault="001A5CBA" w:rsidP="001A5CBA">
            <w:pPr>
              <w:spacing w:after="0" w:line="360" w:lineRule="auto"/>
              <w:ind w:left="0" w:firstLine="0"/>
              <w:jc w:val="center"/>
              <w:rPr>
                <w:rFonts w:asciiTheme="minorBidi" w:eastAsia="Times New Roman" w:hAnsiTheme="minorBidi" w:cstheme="minorBidi"/>
                <w:b/>
                <w:bCs/>
              </w:rPr>
            </w:pPr>
            <w:r w:rsidRPr="001A5CBA">
              <w:rPr>
                <w:rFonts w:asciiTheme="minorBidi" w:eastAsia="Times New Roman" w:hAnsiTheme="minorBidi" w:cstheme="minorBidi"/>
                <w:b/>
                <w:bCs/>
              </w:rPr>
              <w:t>16</w:t>
            </w:r>
          </w:p>
        </w:tc>
        <w:tc>
          <w:tcPr>
            <w:tcW w:w="1217" w:type="dxa"/>
            <w:tcBorders>
              <w:top w:val="nil"/>
              <w:left w:val="nil"/>
              <w:bottom w:val="single" w:sz="4" w:space="0" w:color="auto"/>
              <w:right w:val="single" w:sz="4" w:space="0" w:color="auto"/>
            </w:tcBorders>
            <w:shd w:val="clear" w:color="000000" w:fill="FFF2CC"/>
            <w:vAlign w:val="center"/>
            <w:hideMark/>
          </w:tcPr>
          <w:p w14:paraId="49D5B51A" w14:textId="77777777" w:rsidR="001A5CBA" w:rsidRPr="001A5CBA" w:rsidRDefault="001A5CBA" w:rsidP="001A5CBA">
            <w:pPr>
              <w:spacing w:after="0" w:line="360" w:lineRule="auto"/>
              <w:ind w:left="0" w:firstLine="0"/>
              <w:jc w:val="center"/>
              <w:rPr>
                <w:rFonts w:asciiTheme="minorBidi" w:eastAsia="Times New Roman" w:hAnsiTheme="minorBidi" w:cstheme="minorBidi"/>
                <w:b/>
                <w:bCs/>
              </w:rPr>
            </w:pPr>
            <w:r w:rsidRPr="001A5CBA">
              <w:rPr>
                <w:rFonts w:asciiTheme="minorBidi" w:eastAsia="Times New Roman" w:hAnsiTheme="minorBidi" w:cstheme="minorBidi"/>
                <w:b/>
                <w:bCs/>
              </w:rPr>
              <w:t>176</w:t>
            </w:r>
          </w:p>
        </w:tc>
        <w:tc>
          <w:tcPr>
            <w:tcW w:w="790" w:type="dxa"/>
            <w:tcBorders>
              <w:top w:val="nil"/>
              <w:left w:val="nil"/>
              <w:bottom w:val="single" w:sz="4" w:space="0" w:color="auto"/>
              <w:right w:val="single" w:sz="4" w:space="0" w:color="auto"/>
            </w:tcBorders>
            <w:shd w:val="clear" w:color="000000" w:fill="FFF2CC"/>
            <w:vAlign w:val="center"/>
            <w:hideMark/>
          </w:tcPr>
          <w:p w14:paraId="2691829C" w14:textId="77777777" w:rsidR="001A5CBA" w:rsidRPr="001A5CBA" w:rsidRDefault="001A5CBA" w:rsidP="001A5CBA">
            <w:pPr>
              <w:spacing w:after="0" w:line="360" w:lineRule="auto"/>
              <w:ind w:left="0" w:firstLine="0"/>
              <w:jc w:val="center"/>
              <w:rPr>
                <w:rFonts w:asciiTheme="minorBidi" w:eastAsia="Times New Roman" w:hAnsiTheme="minorBidi" w:cstheme="minorBidi"/>
                <w:b/>
                <w:bCs/>
              </w:rPr>
            </w:pPr>
            <w:r w:rsidRPr="001A5CBA">
              <w:rPr>
                <w:rFonts w:asciiTheme="minorBidi" w:eastAsia="Times New Roman" w:hAnsiTheme="minorBidi" w:cstheme="minorBidi"/>
                <w:b/>
                <w:bCs/>
              </w:rPr>
              <w:t>192</w:t>
            </w:r>
          </w:p>
        </w:tc>
        <w:tc>
          <w:tcPr>
            <w:tcW w:w="1664" w:type="dxa"/>
            <w:tcBorders>
              <w:top w:val="nil"/>
              <w:left w:val="nil"/>
              <w:bottom w:val="single" w:sz="4" w:space="0" w:color="auto"/>
              <w:right w:val="single" w:sz="4" w:space="0" w:color="auto"/>
            </w:tcBorders>
            <w:shd w:val="clear" w:color="000000" w:fill="FFF2CC"/>
            <w:vAlign w:val="center"/>
            <w:hideMark/>
          </w:tcPr>
          <w:p w14:paraId="374C5E2F" w14:textId="77777777" w:rsidR="001A5CBA" w:rsidRPr="001A5CBA" w:rsidRDefault="001A5CBA" w:rsidP="001A5CBA">
            <w:pPr>
              <w:spacing w:after="0" w:line="360" w:lineRule="auto"/>
              <w:ind w:left="0" w:firstLine="0"/>
              <w:jc w:val="center"/>
              <w:rPr>
                <w:rFonts w:asciiTheme="minorBidi" w:eastAsia="Times New Roman" w:hAnsiTheme="minorBidi" w:cstheme="minorBidi"/>
                <w:b/>
                <w:bCs/>
              </w:rPr>
            </w:pPr>
            <w:r w:rsidRPr="001A5CBA">
              <w:rPr>
                <w:rFonts w:asciiTheme="minorBidi" w:eastAsia="Times New Roman" w:hAnsiTheme="minorBidi" w:cstheme="minorBidi"/>
                <w:b/>
                <w:bCs/>
              </w:rPr>
              <w:t>19.2</w:t>
            </w:r>
          </w:p>
        </w:tc>
      </w:tr>
      <w:tr w:rsidR="001A5CBA" w:rsidRPr="001A5CBA" w14:paraId="1DA0EC04" w14:textId="77777777" w:rsidTr="001A5CBA">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51A67B50" w14:textId="77777777" w:rsidR="001A5CBA" w:rsidRPr="001A5CBA" w:rsidRDefault="001A5CBA" w:rsidP="001A5CBA">
            <w:pPr>
              <w:spacing w:after="0" w:line="360" w:lineRule="auto"/>
              <w:ind w:left="0" w:firstLine="0"/>
              <w:jc w:val="right"/>
              <w:rPr>
                <w:rFonts w:asciiTheme="minorBidi" w:eastAsia="Times New Roman" w:hAnsiTheme="minorBidi" w:cstheme="minorBidi"/>
                <w:b/>
                <w:bCs/>
              </w:rPr>
            </w:pPr>
            <w:r w:rsidRPr="001A5CBA">
              <w:rPr>
                <w:rFonts w:asciiTheme="minorBidi" w:eastAsia="Times New Roman" w:hAnsiTheme="minorBidi" w:cstheme="minorBidi"/>
                <w:b/>
                <w:bCs/>
              </w:rPr>
              <w:t>0732B&amp;CE151</w:t>
            </w:r>
          </w:p>
        </w:tc>
        <w:tc>
          <w:tcPr>
            <w:tcW w:w="6125" w:type="dxa"/>
            <w:tcBorders>
              <w:top w:val="nil"/>
              <w:left w:val="nil"/>
              <w:bottom w:val="single" w:sz="4" w:space="0" w:color="auto"/>
              <w:right w:val="single" w:sz="4" w:space="0" w:color="auto"/>
            </w:tcBorders>
            <w:shd w:val="clear" w:color="auto" w:fill="auto"/>
            <w:noWrap/>
            <w:vAlign w:val="center"/>
            <w:hideMark/>
          </w:tcPr>
          <w:p w14:paraId="7AD57DBB"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Produce rough cost estimates of buildings</w:t>
            </w:r>
          </w:p>
        </w:tc>
        <w:tc>
          <w:tcPr>
            <w:tcW w:w="1257" w:type="dxa"/>
            <w:tcBorders>
              <w:top w:val="nil"/>
              <w:left w:val="nil"/>
              <w:bottom w:val="single" w:sz="4" w:space="0" w:color="auto"/>
              <w:right w:val="single" w:sz="4" w:space="0" w:color="auto"/>
            </w:tcBorders>
            <w:shd w:val="clear" w:color="auto" w:fill="auto"/>
            <w:vAlign w:val="center"/>
            <w:hideMark/>
          </w:tcPr>
          <w:p w14:paraId="6B456EAF"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Core</w:t>
            </w:r>
          </w:p>
        </w:tc>
        <w:tc>
          <w:tcPr>
            <w:tcW w:w="830" w:type="dxa"/>
            <w:tcBorders>
              <w:top w:val="nil"/>
              <w:left w:val="nil"/>
              <w:bottom w:val="single" w:sz="4" w:space="0" w:color="auto"/>
              <w:right w:val="single" w:sz="4" w:space="0" w:color="auto"/>
            </w:tcBorders>
            <w:shd w:val="clear" w:color="auto" w:fill="auto"/>
            <w:vAlign w:val="center"/>
            <w:hideMark/>
          </w:tcPr>
          <w:p w14:paraId="61B4243C"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4</w:t>
            </w:r>
          </w:p>
        </w:tc>
        <w:tc>
          <w:tcPr>
            <w:tcW w:w="1017" w:type="dxa"/>
            <w:tcBorders>
              <w:top w:val="nil"/>
              <w:left w:val="nil"/>
              <w:bottom w:val="single" w:sz="4" w:space="0" w:color="auto"/>
              <w:right w:val="single" w:sz="4" w:space="0" w:color="auto"/>
            </w:tcBorders>
            <w:shd w:val="clear" w:color="000000" w:fill="F2F2F2"/>
            <w:noWrap/>
            <w:vAlign w:val="center"/>
            <w:hideMark/>
          </w:tcPr>
          <w:p w14:paraId="56DF0AF4"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w:t>
            </w:r>
          </w:p>
        </w:tc>
        <w:tc>
          <w:tcPr>
            <w:tcW w:w="1217" w:type="dxa"/>
            <w:tcBorders>
              <w:top w:val="nil"/>
              <w:left w:val="nil"/>
              <w:bottom w:val="single" w:sz="4" w:space="0" w:color="auto"/>
              <w:right w:val="single" w:sz="4" w:space="0" w:color="auto"/>
            </w:tcBorders>
            <w:shd w:val="clear" w:color="000000" w:fill="F2F2F2"/>
            <w:noWrap/>
            <w:vAlign w:val="center"/>
            <w:hideMark/>
          </w:tcPr>
          <w:p w14:paraId="45B427D4"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15</w:t>
            </w:r>
          </w:p>
        </w:tc>
        <w:tc>
          <w:tcPr>
            <w:tcW w:w="790" w:type="dxa"/>
            <w:tcBorders>
              <w:top w:val="nil"/>
              <w:left w:val="nil"/>
              <w:bottom w:val="single" w:sz="4" w:space="0" w:color="auto"/>
              <w:right w:val="single" w:sz="4" w:space="0" w:color="auto"/>
            </w:tcBorders>
            <w:shd w:val="clear" w:color="000000" w:fill="00B0F0"/>
            <w:noWrap/>
            <w:vAlign w:val="center"/>
            <w:hideMark/>
          </w:tcPr>
          <w:p w14:paraId="2B68CD27"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16</w:t>
            </w:r>
          </w:p>
        </w:tc>
        <w:tc>
          <w:tcPr>
            <w:tcW w:w="1664" w:type="dxa"/>
            <w:tcBorders>
              <w:top w:val="nil"/>
              <w:left w:val="nil"/>
              <w:bottom w:val="single" w:sz="4" w:space="0" w:color="auto"/>
              <w:right w:val="single" w:sz="4" w:space="0" w:color="auto"/>
            </w:tcBorders>
            <w:shd w:val="clear" w:color="auto" w:fill="auto"/>
            <w:noWrap/>
            <w:vAlign w:val="center"/>
            <w:hideMark/>
          </w:tcPr>
          <w:p w14:paraId="6E93228A"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1.6</w:t>
            </w:r>
          </w:p>
        </w:tc>
      </w:tr>
      <w:tr w:rsidR="001A5CBA" w:rsidRPr="001A5CBA" w14:paraId="2AB570C3" w14:textId="77777777" w:rsidTr="001A5CBA">
        <w:trPr>
          <w:trHeight w:val="570"/>
        </w:trPr>
        <w:tc>
          <w:tcPr>
            <w:tcW w:w="1696" w:type="dxa"/>
            <w:tcBorders>
              <w:top w:val="nil"/>
              <w:left w:val="single" w:sz="4" w:space="0" w:color="auto"/>
              <w:bottom w:val="single" w:sz="4" w:space="0" w:color="auto"/>
              <w:right w:val="single" w:sz="4" w:space="0" w:color="auto"/>
            </w:tcBorders>
            <w:shd w:val="clear" w:color="auto" w:fill="auto"/>
            <w:noWrap/>
            <w:hideMark/>
          </w:tcPr>
          <w:p w14:paraId="418B0DE0" w14:textId="77777777" w:rsidR="001A5CBA" w:rsidRPr="001A5CBA" w:rsidRDefault="001A5CBA" w:rsidP="001A5CBA">
            <w:pPr>
              <w:spacing w:after="0" w:line="360" w:lineRule="auto"/>
              <w:ind w:left="0" w:firstLine="0"/>
              <w:jc w:val="right"/>
              <w:rPr>
                <w:rFonts w:asciiTheme="minorBidi" w:eastAsia="Times New Roman" w:hAnsiTheme="minorBidi" w:cstheme="minorBidi"/>
                <w:b/>
                <w:bCs/>
              </w:rPr>
            </w:pPr>
            <w:r w:rsidRPr="001A5CBA">
              <w:rPr>
                <w:rFonts w:asciiTheme="minorBidi" w:eastAsia="Times New Roman" w:hAnsiTheme="minorBidi" w:cstheme="minorBidi"/>
                <w:b/>
                <w:bCs/>
              </w:rPr>
              <w:t>0732B&amp;CE152</w:t>
            </w:r>
          </w:p>
        </w:tc>
        <w:tc>
          <w:tcPr>
            <w:tcW w:w="6125" w:type="dxa"/>
            <w:tcBorders>
              <w:top w:val="nil"/>
              <w:left w:val="nil"/>
              <w:bottom w:val="single" w:sz="4" w:space="0" w:color="auto"/>
              <w:right w:val="single" w:sz="4" w:space="0" w:color="auto"/>
            </w:tcBorders>
            <w:shd w:val="clear" w:color="auto" w:fill="auto"/>
            <w:vAlign w:val="center"/>
            <w:hideMark/>
          </w:tcPr>
          <w:p w14:paraId="0EA01B9A"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Evaluate items of work for straight wall, T, L, H, U shaped and circular walls.</w:t>
            </w:r>
          </w:p>
        </w:tc>
        <w:tc>
          <w:tcPr>
            <w:tcW w:w="1257" w:type="dxa"/>
            <w:tcBorders>
              <w:top w:val="nil"/>
              <w:left w:val="nil"/>
              <w:bottom w:val="single" w:sz="4" w:space="0" w:color="auto"/>
              <w:right w:val="single" w:sz="4" w:space="0" w:color="auto"/>
            </w:tcBorders>
            <w:shd w:val="clear" w:color="auto" w:fill="auto"/>
            <w:vAlign w:val="center"/>
            <w:hideMark/>
          </w:tcPr>
          <w:p w14:paraId="2F4F9287"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Core</w:t>
            </w:r>
          </w:p>
        </w:tc>
        <w:tc>
          <w:tcPr>
            <w:tcW w:w="830" w:type="dxa"/>
            <w:tcBorders>
              <w:top w:val="nil"/>
              <w:left w:val="nil"/>
              <w:bottom w:val="single" w:sz="4" w:space="0" w:color="auto"/>
              <w:right w:val="single" w:sz="4" w:space="0" w:color="auto"/>
            </w:tcBorders>
            <w:shd w:val="clear" w:color="auto" w:fill="auto"/>
            <w:vAlign w:val="center"/>
            <w:hideMark/>
          </w:tcPr>
          <w:p w14:paraId="1AB505A2"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4</w:t>
            </w:r>
          </w:p>
        </w:tc>
        <w:tc>
          <w:tcPr>
            <w:tcW w:w="1017" w:type="dxa"/>
            <w:tcBorders>
              <w:top w:val="nil"/>
              <w:left w:val="nil"/>
              <w:bottom w:val="single" w:sz="4" w:space="0" w:color="auto"/>
              <w:right w:val="single" w:sz="4" w:space="0" w:color="auto"/>
            </w:tcBorders>
            <w:shd w:val="clear" w:color="auto" w:fill="auto"/>
            <w:noWrap/>
            <w:vAlign w:val="center"/>
            <w:hideMark/>
          </w:tcPr>
          <w:p w14:paraId="2DA5E15C"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w:t>
            </w:r>
          </w:p>
        </w:tc>
        <w:tc>
          <w:tcPr>
            <w:tcW w:w="1217" w:type="dxa"/>
            <w:tcBorders>
              <w:top w:val="nil"/>
              <w:left w:val="nil"/>
              <w:bottom w:val="single" w:sz="4" w:space="0" w:color="auto"/>
              <w:right w:val="single" w:sz="4" w:space="0" w:color="auto"/>
            </w:tcBorders>
            <w:shd w:val="clear" w:color="auto" w:fill="auto"/>
            <w:noWrap/>
            <w:vAlign w:val="center"/>
            <w:hideMark/>
          </w:tcPr>
          <w:p w14:paraId="4FC3412A"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12</w:t>
            </w:r>
          </w:p>
        </w:tc>
        <w:tc>
          <w:tcPr>
            <w:tcW w:w="790" w:type="dxa"/>
            <w:tcBorders>
              <w:top w:val="nil"/>
              <w:left w:val="nil"/>
              <w:bottom w:val="single" w:sz="4" w:space="0" w:color="auto"/>
              <w:right w:val="single" w:sz="4" w:space="0" w:color="auto"/>
            </w:tcBorders>
            <w:shd w:val="clear" w:color="000000" w:fill="00B0F0"/>
            <w:noWrap/>
            <w:vAlign w:val="center"/>
            <w:hideMark/>
          </w:tcPr>
          <w:p w14:paraId="10A7D1AF"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13</w:t>
            </w:r>
          </w:p>
        </w:tc>
        <w:tc>
          <w:tcPr>
            <w:tcW w:w="1664" w:type="dxa"/>
            <w:tcBorders>
              <w:top w:val="nil"/>
              <w:left w:val="nil"/>
              <w:bottom w:val="single" w:sz="4" w:space="0" w:color="auto"/>
              <w:right w:val="single" w:sz="4" w:space="0" w:color="auto"/>
            </w:tcBorders>
            <w:shd w:val="clear" w:color="auto" w:fill="auto"/>
            <w:noWrap/>
            <w:vAlign w:val="center"/>
            <w:hideMark/>
          </w:tcPr>
          <w:p w14:paraId="1123EFDB"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1.3</w:t>
            </w:r>
          </w:p>
        </w:tc>
      </w:tr>
      <w:tr w:rsidR="001A5CBA" w:rsidRPr="001A5CBA" w14:paraId="3E683DF5" w14:textId="77777777" w:rsidTr="001A5CBA">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0DB3B844" w14:textId="77777777" w:rsidR="001A5CBA" w:rsidRPr="001A5CBA" w:rsidRDefault="001A5CBA" w:rsidP="001A5CBA">
            <w:pPr>
              <w:spacing w:after="0" w:line="360" w:lineRule="auto"/>
              <w:ind w:left="0" w:firstLine="0"/>
              <w:jc w:val="right"/>
              <w:rPr>
                <w:rFonts w:asciiTheme="minorBidi" w:eastAsia="Times New Roman" w:hAnsiTheme="minorBidi" w:cstheme="minorBidi"/>
                <w:b/>
                <w:bCs/>
              </w:rPr>
            </w:pPr>
            <w:r w:rsidRPr="001A5CBA">
              <w:rPr>
                <w:rFonts w:asciiTheme="minorBidi" w:eastAsia="Times New Roman" w:hAnsiTheme="minorBidi" w:cstheme="minorBidi"/>
                <w:b/>
                <w:bCs/>
              </w:rPr>
              <w:t>0732B&amp;CE153</w:t>
            </w:r>
          </w:p>
        </w:tc>
        <w:tc>
          <w:tcPr>
            <w:tcW w:w="6125" w:type="dxa"/>
            <w:tcBorders>
              <w:top w:val="nil"/>
              <w:left w:val="nil"/>
              <w:bottom w:val="single" w:sz="4" w:space="0" w:color="auto"/>
              <w:right w:val="single" w:sz="4" w:space="0" w:color="auto"/>
            </w:tcBorders>
            <w:shd w:val="clear" w:color="auto" w:fill="auto"/>
            <w:noWrap/>
            <w:vAlign w:val="center"/>
            <w:hideMark/>
          </w:tcPr>
          <w:p w14:paraId="42B0D0DC"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Produce detailed estimate of a single storey building.</w:t>
            </w:r>
          </w:p>
        </w:tc>
        <w:tc>
          <w:tcPr>
            <w:tcW w:w="1257" w:type="dxa"/>
            <w:tcBorders>
              <w:top w:val="nil"/>
              <w:left w:val="nil"/>
              <w:bottom w:val="single" w:sz="4" w:space="0" w:color="auto"/>
              <w:right w:val="single" w:sz="4" w:space="0" w:color="auto"/>
            </w:tcBorders>
            <w:shd w:val="clear" w:color="auto" w:fill="auto"/>
            <w:vAlign w:val="center"/>
            <w:hideMark/>
          </w:tcPr>
          <w:p w14:paraId="14495EB1"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Core</w:t>
            </w:r>
          </w:p>
        </w:tc>
        <w:tc>
          <w:tcPr>
            <w:tcW w:w="830" w:type="dxa"/>
            <w:tcBorders>
              <w:top w:val="nil"/>
              <w:left w:val="nil"/>
              <w:bottom w:val="single" w:sz="4" w:space="0" w:color="auto"/>
              <w:right w:val="single" w:sz="4" w:space="0" w:color="auto"/>
            </w:tcBorders>
            <w:shd w:val="clear" w:color="auto" w:fill="auto"/>
            <w:vAlign w:val="center"/>
            <w:hideMark/>
          </w:tcPr>
          <w:p w14:paraId="5DC26CD0"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4</w:t>
            </w:r>
          </w:p>
        </w:tc>
        <w:tc>
          <w:tcPr>
            <w:tcW w:w="1017" w:type="dxa"/>
            <w:tcBorders>
              <w:top w:val="nil"/>
              <w:left w:val="nil"/>
              <w:bottom w:val="single" w:sz="4" w:space="0" w:color="auto"/>
              <w:right w:val="single" w:sz="4" w:space="0" w:color="auto"/>
            </w:tcBorders>
            <w:shd w:val="clear" w:color="auto" w:fill="auto"/>
            <w:noWrap/>
            <w:vAlign w:val="center"/>
            <w:hideMark/>
          </w:tcPr>
          <w:p w14:paraId="06D55077"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w:t>
            </w:r>
          </w:p>
        </w:tc>
        <w:tc>
          <w:tcPr>
            <w:tcW w:w="1217" w:type="dxa"/>
            <w:tcBorders>
              <w:top w:val="nil"/>
              <w:left w:val="nil"/>
              <w:bottom w:val="single" w:sz="4" w:space="0" w:color="auto"/>
              <w:right w:val="single" w:sz="4" w:space="0" w:color="auto"/>
            </w:tcBorders>
            <w:shd w:val="clear" w:color="auto" w:fill="auto"/>
            <w:noWrap/>
            <w:vAlign w:val="center"/>
            <w:hideMark/>
          </w:tcPr>
          <w:p w14:paraId="407CA418"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15</w:t>
            </w:r>
          </w:p>
        </w:tc>
        <w:tc>
          <w:tcPr>
            <w:tcW w:w="790" w:type="dxa"/>
            <w:tcBorders>
              <w:top w:val="nil"/>
              <w:left w:val="nil"/>
              <w:bottom w:val="single" w:sz="4" w:space="0" w:color="auto"/>
              <w:right w:val="single" w:sz="4" w:space="0" w:color="auto"/>
            </w:tcBorders>
            <w:shd w:val="clear" w:color="000000" w:fill="00B0F0"/>
            <w:noWrap/>
            <w:vAlign w:val="center"/>
            <w:hideMark/>
          </w:tcPr>
          <w:p w14:paraId="08B015C6"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16</w:t>
            </w:r>
          </w:p>
        </w:tc>
        <w:tc>
          <w:tcPr>
            <w:tcW w:w="1664" w:type="dxa"/>
            <w:tcBorders>
              <w:top w:val="nil"/>
              <w:left w:val="nil"/>
              <w:bottom w:val="single" w:sz="4" w:space="0" w:color="auto"/>
              <w:right w:val="single" w:sz="4" w:space="0" w:color="auto"/>
            </w:tcBorders>
            <w:shd w:val="clear" w:color="auto" w:fill="auto"/>
            <w:noWrap/>
            <w:vAlign w:val="center"/>
            <w:hideMark/>
          </w:tcPr>
          <w:p w14:paraId="663FF35E"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1.6</w:t>
            </w:r>
          </w:p>
        </w:tc>
      </w:tr>
      <w:tr w:rsidR="001A5CBA" w:rsidRPr="001A5CBA" w14:paraId="7FBFD907" w14:textId="77777777" w:rsidTr="001A5CBA">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401DAD8E" w14:textId="77777777" w:rsidR="001A5CBA" w:rsidRPr="001A5CBA" w:rsidRDefault="001A5CBA" w:rsidP="001A5CBA">
            <w:pPr>
              <w:spacing w:after="0" w:line="360" w:lineRule="auto"/>
              <w:ind w:left="0" w:firstLine="0"/>
              <w:jc w:val="right"/>
              <w:rPr>
                <w:rFonts w:asciiTheme="minorBidi" w:eastAsia="Times New Roman" w:hAnsiTheme="minorBidi" w:cstheme="minorBidi"/>
                <w:b/>
                <w:bCs/>
              </w:rPr>
            </w:pPr>
            <w:r w:rsidRPr="001A5CBA">
              <w:rPr>
                <w:rFonts w:asciiTheme="minorBidi" w:eastAsia="Times New Roman" w:hAnsiTheme="minorBidi" w:cstheme="minorBidi"/>
                <w:b/>
                <w:bCs/>
              </w:rPr>
              <w:t>0732B&amp;CE154</w:t>
            </w:r>
          </w:p>
        </w:tc>
        <w:tc>
          <w:tcPr>
            <w:tcW w:w="6125" w:type="dxa"/>
            <w:tcBorders>
              <w:top w:val="nil"/>
              <w:left w:val="nil"/>
              <w:bottom w:val="single" w:sz="4" w:space="0" w:color="auto"/>
              <w:right w:val="single" w:sz="4" w:space="0" w:color="auto"/>
            </w:tcBorders>
            <w:shd w:val="clear" w:color="auto" w:fill="auto"/>
            <w:noWrap/>
            <w:vAlign w:val="center"/>
            <w:hideMark/>
          </w:tcPr>
          <w:p w14:paraId="4D97FA59"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Produce Annual/special repair estimates-Building and Road.</w:t>
            </w:r>
          </w:p>
        </w:tc>
        <w:tc>
          <w:tcPr>
            <w:tcW w:w="1257" w:type="dxa"/>
            <w:tcBorders>
              <w:top w:val="nil"/>
              <w:left w:val="nil"/>
              <w:bottom w:val="single" w:sz="4" w:space="0" w:color="auto"/>
              <w:right w:val="single" w:sz="4" w:space="0" w:color="auto"/>
            </w:tcBorders>
            <w:shd w:val="clear" w:color="auto" w:fill="auto"/>
            <w:vAlign w:val="center"/>
            <w:hideMark/>
          </w:tcPr>
          <w:p w14:paraId="5A6C1966"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Core</w:t>
            </w:r>
          </w:p>
        </w:tc>
        <w:tc>
          <w:tcPr>
            <w:tcW w:w="830" w:type="dxa"/>
            <w:tcBorders>
              <w:top w:val="nil"/>
              <w:left w:val="nil"/>
              <w:bottom w:val="single" w:sz="4" w:space="0" w:color="auto"/>
              <w:right w:val="single" w:sz="4" w:space="0" w:color="auto"/>
            </w:tcBorders>
            <w:shd w:val="clear" w:color="auto" w:fill="auto"/>
            <w:vAlign w:val="center"/>
            <w:hideMark/>
          </w:tcPr>
          <w:p w14:paraId="00173B92"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4</w:t>
            </w:r>
          </w:p>
        </w:tc>
        <w:tc>
          <w:tcPr>
            <w:tcW w:w="1017" w:type="dxa"/>
            <w:tcBorders>
              <w:top w:val="nil"/>
              <w:left w:val="nil"/>
              <w:bottom w:val="single" w:sz="4" w:space="0" w:color="auto"/>
              <w:right w:val="single" w:sz="4" w:space="0" w:color="auto"/>
            </w:tcBorders>
            <w:shd w:val="clear" w:color="auto" w:fill="auto"/>
            <w:noWrap/>
            <w:vAlign w:val="center"/>
            <w:hideMark/>
          </w:tcPr>
          <w:p w14:paraId="1654F787"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w:t>
            </w:r>
          </w:p>
        </w:tc>
        <w:tc>
          <w:tcPr>
            <w:tcW w:w="1217" w:type="dxa"/>
            <w:tcBorders>
              <w:top w:val="nil"/>
              <w:left w:val="nil"/>
              <w:bottom w:val="single" w:sz="4" w:space="0" w:color="auto"/>
              <w:right w:val="single" w:sz="4" w:space="0" w:color="auto"/>
            </w:tcBorders>
            <w:shd w:val="clear" w:color="auto" w:fill="auto"/>
            <w:noWrap/>
            <w:vAlign w:val="center"/>
            <w:hideMark/>
          </w:tcPr>
          <w:p w14:paraId="54A8C551"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12</w:t>
            </w:r>
          </w:p>
        </w:tc>
        <w:tc>
          <w:tcPr>
            <w:tcW w:w="790" w:type="dxa"/>
            <w:tcBorders>
              <w:top w:val="nil"/>
              <w:left w:val="nil"/>
              <w:bottom w:val="single" w:sz="4" w:space="0" w:color="auto"/>
              <w:right w:val="single" w:sz="4" w:space="0" w:color="auto"/>
            </w:tcBorders>
            <w:shd w:val="clear" w:color="000000" w:fill="00B0F0"/>
            <w:noWrap/>
            <w:vAlign w:val="center"/>
            <w:hideMark/>
          </w:tcPr>
          <w:p w14:paraId="69A6A2A9"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13</w:t>
            </w:r>
          </w:p>
        </w:tc>
        <w:tc>
          <w:tcPr>
            <w:tcW w:w="1664" w:type="dxa"/>
            <w:tcBorders>
              <w:top w:val="nil"/>
              <w:left w:val="nil"/>
              <w:bottom w:val="single" w:sz="4" w:space="0" w:color="auto"/>
              <w:right w:val="single" w:sz="4" w:space="0" w:color="auto"/>
            </w:tcBorders>
            <w:shd w:val="clear" w:color="auto" w:fill="auto"/>
            <w:noWrap/>
            <w:vAlign w:val="center"/>
            <w:hideMark/>
          </w:tcPr>
          <w:p w14:paraId="38BB2D26"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1.3</w:t>
            </w:r>
          </w:p>
        </w:tc>
      </w:tr>
      <w:tr w:rsidR="001A5CBA" w:rsidRPr="001A5CBA" w14:paraId="194DF977" w14:textId="77777777" w:rsidTr="001A5CBA">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7DF5D3A8" w14:textId="77777777" w:rsidR="001A5CBA" w:rsidRPr="001A5CBA" w:rsidRDefault="001A5CBA" w:rsidP="001A5CBA">
            <w:pPr>
              <w:spacing w:after="0" w:line="360" w:lineRule="auto"/>
              <w:ind w:left="0" w:firstLine="0"/>
              <w:jc w:val="right"/>
              <w:rPr>
                <w:rFonts w:asciiTheme="minorBidi" w:eastAsia="Times New Roman" w:hAnsiTheme="minorBidi" w:cstheme="minorBidi"/>
                <w:b/>
                <w:bCs/>
              </w:rPr>
            </w:pPr>
            <w:r w:rsidRPr="001A5CBA">
              <w:rPr>
                <w:rFonts w:asciiTheme="minorBidi" w:eastAsia="Times New Roman" w:hAnsiTheme="minorBidi" w:cstheme="minorBidi"/>
                <w:b/>
                <w:bCs/>
              </w:rPr>
              <w:t>0732B&amp;CE155</w:t>
            </w:r>
          </w:p>
        </w:tc>
        <w:tc>
          <w:tcPr>
            <w:tcW w:w="6125" w:type="dxa"/>
            <w:tcBorders>
              <w:top w:val="nil"/>
              <w:left w:val="nil"/>
              <w:bottom w:val="single" w:sz="4" w:space="0" w:color="auto"/>
              <w:right w:val="single" w:sz="4" w:space="0" w:color="auto"/>
            </w:tcBorders>
            <w:shd w:val="clear" w:color="auto" w:fill="auto"/>
            <w:noWrap/>
            <w:vAlign w:val="center"/>
            <w:hideMark/>
          </w:tcPr>
          <w:p w14:paraId="5AC5C672"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Evaluate Earth work for Civil Engineering structures</w:t>
            </w:r>
          </w:p>
        </w:tc>
        <w:tc>
          <w:tcPr>
            <w:tcW w:w="1257" w:type="dxa"/>
            <w:tcBorders>
              <w:top w:val="nil"/>
              <w:left w:val="nil"/>
              <w:bottom w:val="single" w:sz="4" w:space="0" w:color="auto"/>
              <w:right w:val="single" w:sz="4" w:space="0" w:color="auto"/>
            </w:tcBorders>
            <w:shd w:val="clear" w:color="auto" w:fill="auto"/>
            <w:vAlign w:val="center"/>
            <w:hideMark/>
          </w:tcPr>
          <w:p w14:paraId="705AEB56"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Core</w:t>
            </w:r>
          </w:p>
        </w:tc>
        <w:tc>
          <w:tcPr>
            <w:tcW w:w="830" w:type="dxa"/>
            <w:tcBorders>
              <w:top w:val="nil"/>
              <w:left w:val="nil"/>
              <w:bottom w:val="single" w:sz="4" w:space="0" w:color="auto"/>
              <w:right w:val="single" w:sz="4" w:space="0" w:color="auto"/>
            </w:tcBorders>
            <w:shd w:val="clear" w:color="auto" w:fill="auto"/>
            <w:vAlign w:val="center"/>
            <w:hideMark/>
          </w:tcPr>
          <w:p w14:paraId="6B033FF8"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4</w:t>
            </w:r>
          </w:p>
        </w:tc>
        <w:tc>
          <w:tcPr>
            <w:tcW w:w="1017" w:type="dxa"/>
            <w:tcBorders>
              <w:top w:val="nil"/>
              <w:left w:val="nil"/>
              <w:bottom w:val="single" w:sz="4" w:space="0" w:color="auto"/>
              <w:right w:val="single" w:sz="4" w:space="0" w:color="auto"/>
            </w:tcBorders>
            <w:shd w:val="clear" w:color="auto" w:fill="auto"/>
            <w:noWrap/>
            <w:vAlign w:val="center"/>
            <w:hideMark/>
          </w:tcPr>
          <w:p w14:paraId="76BA0580"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w:t>
            </w:r>
          </w:p>
        </w:tc>
        <w:tc>
          <w:tcPr>
            <w:tcW w:w="1217" w:type="dxa"/>
            <w:tcBorders>
              <w:top w:val="nil"/>
              <w:left w:val="nil"/>
              <w:bottom w:val="single" w:sz="4" w:space="0" w:color="auto"/>
              <w:right w:val="single" w:sz="4" w:space="0" w:color="auto"/>
            </w:tcBorders>
            <w:shd w:val="clear" w:color="auto" w:fill="auto"/>
            <w:noWrap/>
            <w:vAlign w:val="center"/>
            <w:hideMark/>
          </w:tcPr>
          <w:p w14:paraId="5971FBCE"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18</w:t>
            </w:r>
          </w:p>
        </w:tc>
        <w:tc>
          <w:tcPr>
            <w:tcW w:w="790" w:type="dxa"/>
            <w:tcBorders>
              <w:top w:val="nil"/>
              <w:left w:val="nil"/>
              <w:bottom w:val="single" w:sz="4" w:space="0" w:color="auto"/>
              <w:right w:val="single" w:sz="4" w:space="0" w:color="auto"/>
            </w:tcBorders>
            <w:shd w:val="clear" w:color="000000" w:fill="00B0F0"/>
            <w:noWrap/>
            <w:vAlign w:val="center"/>
            <w:hideMark/>
          </w:tcPr>
          <w:p w14:paraId="04D5F4DE"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19</w:t>
            </w:r>
          </w:p>
        </w:tc>
        <w:tc>
          <w:tcPr>
            <w:tcW w:w="1664" w:type="dxa"/>
            <w:tcBorders>
              <w:top w:val="nil"/>
              <w:left w:val="nil"/>
              <w:bottom w:val="single" w:sz="4" w:space="0" w:color="auto"/>
              <w:right w:val="single" w:sz="4" w:space="0" w:color="auto"/>
            </w:tcBorders>
            <w:shd w:val="clear" w:color="auto" w:fill="auto"/>
            <w:noWrap/>
            <w:vAlign w:val="center"/>
            <w:hideMark/>
          </w:tcPr>
          <w:p w14:paraId="1F1F92C3"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1.9</w:t>
            </w:r>
          </w:p>
        </w:tc>
      </w:tr>
      <w:tr w:rsidR="001A5CBA" w:rsidRPr="001A5CBA" w14:paraId="10BA3E46" w14:textId="77777777" w:rsidTr="001A5CBA">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5F680DAA" w14:textId="77777777" w:rsidR="001A5CBA" w:rsidRPr="001A5CBA" w:rsidRDefault="001A5CBA" w:rsidP="001A5CBA">
            <w:pPr>
              <w:spacing w:after="0" w:line="360" w:lineRule="auto"/>
              <w:ind w:left="0" w:firstLine="0"/>
              <w:jc w:val="right"/>
              <w:rPr>
                <w:rFonts w:asciiTheme="minorBidi" w:eastAsia="Times New Roman" w:hAnsiTheme="minorBidi" w:cstheme="minorBidi"/>
                <w:b/>
                <w:bCs/>
              </w:rPr>
            </w:pPr>
            <w:r w:rsidRPr="001A5CBA">
              <w:rPr>
                <w:rFonts w:asciiTheme="minorBidi" w:eastAsia="Times New Roman" w:hAnsiTheme="minorBidi" w:cstheme="minorBidi"/>
                <w:b/>
                <w:bCs/>
              </w:rPr>
              <w:t>0732B&amp;CE156</w:t>
            </w:r>
          </w:p>
        </w:tc>
        <w:tc>
          <w:tcPr>
            <w:tcW w:w="6125" w:type="dxa"/>
            <w:tcBorders>
              <w:top w:val="nil"/>
              <w:left w:val="nil"/>
              <w:bottom w:val="single" w:sz="4" w:space="0" w:color="auto"/>
              <w:right w:val="single" w:sz="4" w:space="0" w:color="auto"/>
            </w:tcBorders>
            <w:shd w:val="clear" w:color="auto" w:fill="auto"/>
            <w:noWrap/>
            <w:vAlign w:val="center"/>
            <w:hideMark/>
          </w:tcPr>
          <w:p w14:paraId="35E11EE1"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Produce detailed estimate of Arterial roads</w:t>
            </w:r>
          </w:p>
        </w:tc>
        <w:tc>
          <w:tcPr>
            <w:tcW w:w="1257" w:type="dxa"/>
            <w:tcBorders>
              <w:top w:val="nil"/>
              <w:left w:val="nil"/>
              <w:bottom w:val="single" w:sz="4" w:space="0" w:color="auto"/>
              <w:right w:val="single" w:sz="4" w:space="0" w:color="auto"/>
            </w:tcBorders>
            <w:shd w:val="clear" w:color="auto" w:fill="auto"/>
            <w:vAlign w:val="center"/>
            <w:hideMark/>
          </w:tcPr>
          <w:p w14:paraId="186A7BB3"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Core</w:t>
            </w:r>
          </w:p>
        </w:tc>
        <w:tc>
          <w:tcPr>
            <w:tcW w:w="830" w:type="dxa"/>
            <w:tcBorders>
              <w:top w:val="nil"/>
              <w:left w:val="nil"/>
              <w:bottom w:val="single" w:sz="4" w:space="0" w:color="auto"/>
              <w:right w:val="single" w:sz="4" w:space="0" w:color="auto"/>
            </w:tcBorders>
            <w:shd w:val="clear" w:color="auto" w:fill="auto"/>
            <w:vAlign w:val="center"/>
            <w:hideMark/>
          </w:tcPr>
          <w:p w14:paraId="48185353"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4</w:t>
            </w:r>
          </w:p>
        </w:tc>
        <w:tc>
          <w:tcPr>
            <w:tcW w:w="1017" w:type="dxa"/>
            <w:tcBorders>
              <w:top w:val="nil"/>
              <w:left w:val="nil"/>
              <w:bottom w:val="single" w:sz="4" w:space="0" w:color="auto"/>
              <w:right w:val="single" w:sz="4" w:space="0" w:color="auto"/>
            </w:tcBorders>
            <w:shd w:val="clear" w:color="auto" w:fill="auto"/>
            <w:noWrap/>
            <w:vAlign w:val="center"/>
            <w:hideMark/>
          </w:tcPr>
          <w:p w14:paraId="68417410"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w:t>
            </w:r>
          </w:p>
        </w:tc>
        <w:tc>
          <w:tcPr>
            <w:tcW w:w="1217" w:type="dxa"/>
            <w:tcBorders>
              <w:top w:val="nil"/>
              <w:left w:val="nil"/>
              <w:bottom w:val="single" w:sz="4" w:space="0" w:color="auto"/>
              <w:right w:val="single" w:sz="4" w:space="0" w:color="auto"/>
            </w:tcBorders>
            <w:shd w:val="clear" w:color="auto" w:fill="auto"/>
            <w:noWrap/>
            <w:vAlign w:val="center"/>
            <w:hideMark/>
          </w:tcPr>
          <w:p w14:paraId="320E6CA5"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12</w:t>
            </w:r>
          </w:p>
        </w:tc>
        <w:tc>
          <w:tcPr>
            <w:tcW w:w="790" w:type="dxa"/>
            <w:tcBorders>
              <w:top w:val="nil"/>
              <w:left w:val="nil"/>
              <w:bottom w:val="single" w:sz="4" w:space="0" w:color="auto"/>
              <w:right w:val="single" w:sz="4" w:space="0" w:color="auto"/>
            </w:tcBorders>
            <w:shd w:val="clear" w:color="000000" w:fill="00B0F0"/>
            <w:noWrap/>
            <w:vAlign w:val="center"/>
            <w:hideMark/>
          </w:tcPr>
          <w:p w14:paraId="6E6ABFD1"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13</w:t>
            </w:r>
          </w:p>
        </w:tc>
        <w:tc>
          <w:tcPr>
            <w:tcW w:w="1664" w:type="dxa"/>
            <w:tcBorders>
              <w:top w:val="nil"/>
              <w:left w:val="nil"/>
              <w:bottom w:val="single" w:sz="4" w:space="0" w:color="auto"/>
              <w:right w:val="single" w:sz="4" w:space="0" w:color="auto"/>
            </w:tcBorders>
            <w:shd w:val="clear" w:color="auto" w:fill="auto"/>
            <w:noWrap/>
            <w:vAlign w:val="center"/>
            <w:hideMark/>
          </w:tcPr>
          <w:p w14:paraId="104DB8E1"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1.3</w:t>
            </w:r>
          </w:p>
        </w:tc>
      </w:tr>
      <w:tr w:rsidR="001A5CBA" w:rsidRPr="001A5CBA" w14:paraId="3DEC1728" w14:textId="77777777" w:rsidTr="001A5CBA">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53F3AF30" w14:textId="77777777" w:rsidR="001A5CBA" w:rsidRPr="001A5CBA" w:rsidRDefault="001A5CBA" w:rsidP="001A5CBA">
            <w:pPr>
              <w:spacing w:after="0" w:line="360" w:lineRule="auto"/>
              <w:ind w:left="0" w:firstLine="0"/>
              <w:jc w:val="right"/>
              <w:rPr>
                <w:rFonts w:asciiTheme="minorBidi" w:eastAsia="Times New Roman" w:hAnsiTheme="minorBidi" w:cstheme="minorBidi"/>
                <w:b/>
                <w:bCs/>
              </w:rPr>
            </w:pPr>
            <w:r w:rsidRPr="001A5CBA">
              <w:rPr>
                <w:rFonts w:asciiTheme="minorBidi" w:eastAsia="Times New Roman" w:hAnsiTheme="minorBidi" w:cstheme="minorBidi"/>
                <w:b/>
                <w:bCs/>
              </w:rPr>
              <w:t>0732B&amp;CE157</w:t>
            </w:r>
          </w:p>
        </w:tc>
        <w:tc>
          <w:tcPr>
            <w:tcW w:w="6125" w:type="dxa"/>
            <w:tcBorders>
              <w:top w:val="nil"/>
              <w:left w:val="nil"/>
              <w:bottom w:val="single" w:sz="4" w:space="0" w:color="auto"/>
              <w:right w:val="single" w:sz="4" w:space="0" w:color="auto"/>
            </w:tcBorders>
            <w:shd w:val="clear" w:color="auto" w:fill="auto"/>
            <w:noWrap/>
            <w:vAlign w:val="center"/>
            <w:hideMark/>
          </w:tcPr>
          <w:p w14:paraId="4694A146"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Produce material statements</w:t>
            </w:r>
          </w:p>
        </w:tc>
        <w:tc>
          <w:tcPr>
            <w:tcW w:w="1257" w:type="dxa"/>
            <w:tcBorders>
              <w:top w:val="nil"/>
              <w:left w:val="nil"/>
              <w:bottom w:val="single" w:sz="4" w:space="0" w:color="auto"/>
              <w:right w:val="single" w:sz="4" w:space="0" w:color="auto"/>
            </w:tcBorders>
            <w:shd w:val="clear" w:color="auto" w:fill="auto"/>
            <w:vAlign w:val="center"/>
            <w:hideMark/>
          </w:tcPr>
          <w:p w14:paraId="4EFBD64B"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Core</w:t>
            </w:r>
          </w:p>
        </w:tc>
        <w:tc>
          <w:tcPr>
            <w:tcW w:w="830" w:type="dxa"/>
            <w:tcBorders>
              <w:top w:val="nil"/>
              <w:left w:val="nil"/>
              <w:bottom w:val="single" w:sz="4" w:space="0" w:color="auto"/>
              <w:right w:val="single" w:sz="4" w:space="0" w:color="auto"/>
            </w:tcBorders>
            <w:shd w:val="clear" w:color="auto" w:fill="auto"/>
            <w:vAlign w:val="center"/>
            <w:hideMark/>
          </w:tcPr>
          <w:p w14:paraId="2E58C93F"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4</w:t>
            </w:r>
          </w:p>
        </w:tc>
        <w:tc>
          <w:tcPr>
            <w:tcW w:w="1017" w:type="dxa"/>
            <w:tcBorders>
              <w:top w:val="nil"/>
              <w:left w:val="nil"/>
              <w:bottom w:val="single" w:sz="4" w:space="0" w:color="auto"/>
              <w:right w:val="single" w:sz="4" w:space="0" w:color="auto"/>
            </w:tcBorders>
            <w:shd w:val="clear" w:color="000000" w:fill="F2F2F2"/>
            <w:noWrap/>
            <w:vAlign w:val="center"/>
            <w:hideMark/>
          </w:tcPr>
          <w:p w14:paraId="1F2D531A"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w:t>
            </w:r>
          </w:p>
        </w:tc>
        <w:tc>
          <w:tcPr>
            <w:tcW w:w="1217" w:type="dxa"/>
            <w:tcBorders>
              <w:top w:val="nil"/>
              <w:left w:val="nil"/>
              <w:bottom w:val="single" w:sz="4" w:space="0" w:color="auto"/>
              <w:right w:val="single" w:sz="4" w:space="0" w:color="auto"/>
            </w:tcBorders>
            <w:shd w:val="clear" w:color="auto" w:fill="auto"/>
            <w:noWrap/>
            <w:vAlign w:val="center"/>
            <w:hideMark/>
          </w:tcPr>
          <w:p w14:paraId="28D9BE6D"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12</w:t>
            </w:r>
          </w:p>
        </w:tc>
        <w:tc>
          <w:tcPr>
            <w:tcW w:w="790" w:type="dxa"/>
            <w:tcBorders>
              <w:top w:val="nil"/>
              <w:left w:val="nil"/>
              <w:bottom w:val="single" w:sz="4" w:space="0" w:color="auto"/>
              <w:right w:val="single" w:sz="4" w:space="0" w:color="auto"/>
            </w:tcBorders>
            <w:shd w:val="clear" w:color="000000" w:fill="00B0F0"/>
            <w:noWrap/>
            <w:vAlign w:val="center"/>
            <w:hideMark/>
          </w:tcPr>
          <w:p w14:paraId="446B14FE"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13</w:t>
            </w:r>
          </w:p>
        </w:tc>
        <w:tc>
          <w:tcPr>
            <w:tcW w:w="1664" w:type="dxa"/>
            <w:tcBorders>
              <w:top w:val="nil"/>
              <w:left w:val="nil"/>
              <w:bottom w:val="single" w:sz="4" w:space="0" w:color="auto"/>
              <w:right w:val="single" w:sz="4" w:space="0" w:color="auto"/>
            </w:tcBorders>
            <w:shd w:val="clear" w:color="auto" w:fill="auto"/>
            <w:noWrap/>
            <w:vAlign w:val="center"/>
            <w:hideMark/>
          </w:tcPr>
          <w:p w14:paraId="5B11335B"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1.3</w:t>
            </w:r>
          </w:p>
        </w:tc>
      </w:tr>
      <w:tr w:rsidR="001A5CBA" w:rsidRPr="001A5CBA" w14:paraId="59B71229" w14:textId="77777777" w:rsidTr="001A5CBA">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25411EFE" w14:textId="77777777" w:rsidR="001A5CBA" w:rsidRPr="001A5CBA" w:rsidRDefault="001A5CBA" w:rsidP="001A5CBA">
            <w:pPr>
              <w:spacing w:after="0" w:line="360" w:lineRule="auto"/>
              <w:ind w:left="0" w:firstLine="0"/>
              <w:jc w:val="right"/>
              <w:rPr>
                <w:rFonts w:asciiTheme="minorBidi" w:eastAsia="Times New Roman" w:hAnsiTheme="minorBidi" w:cstheme="minorBidi"/>
                <w:b/>
                <w:bCs/>
              </w:rPr>
            </w:pPr>
            <w:r w:rsidRPr="001A5CBA">
              <w:rPr>
                <w:rFonts w:asciiTheme="minorBidi" w:eastAsia="Times New Roman" w:hAnsiTheme="minorBidi" w:cstheme="minorBidi"/>
                <w:b/>
                <w:bCs/>
              </w:rPr>
              <w:t>0732B&amp;CE158</w:t>
            </w:r>
          </w:p>
        </w:tc>
        <w:tc>
          <w:tcPr>
            <w:tcW w:w="6125" w:type="dxa"/>
            <w:tcBorders>
              <w:top w:val="nil"/>
              <w:left w:val="nil"/>
              <w:bottom w:val="single" w:sz="4" w:space="0" w:color="auto"/>
              <w:right w:val="single" w:sz="4" w:space="0" w:color="auto"/>
            </w:tcBorders>
            <w:shd w:val="clear" w:color="auto" w:fill="auto"/>
            <w:noWrap/>
            <w:vAlign w:val="center"/>
            <w:hideMark/>
          </w:tcPr>
          <w:p w14:paraId="4E4EB85C"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Analyze Rates of different items of work for building</w:t>
            </w:r>
          </w:p>
        </w:tc>
        <w:tc>
          <w:tcPr>
            <w:tcW w:w="1257" w:type="dxa"/>
            <w:tcBorders>
              <w:top w:val="nil"/>
              <w:left w:val="nil"/>
              <w:bottom w:val="single" w:sz="4" w:space="0" w:color="auto"/>
              <w:right w:val="single" w:sz="4" w:space="0" w:color="auto"/>
            </w:tcBorders>
            <w:shd w:val="clear" w:color="auto" w:fill="auto"/>
            <w:vAlign w:val="center"/>
            <w:hideMark/>
          </w:tcPr>
          <w:p w14:paraId="3D038334"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Core</w:t>
            </w:r>
          </w:p>
        </w:tc>
        <w:tc>
          <w:tcPr>
            <w:tcW w:w="830" w:type="dxa"/>
            <w:tcBorders>
              <w:top w:val="nil"/>
              <w:left w:val="nil"/>
              <w:bottom w:val="single" w:sz="4" w:space="0" w:color="auto"/>
              <w:right w:val="single" w:sz="4" w:space="0" w:color="auto"/>
            </w:tcBorders>
            <w:shd w:val="clear" w:color="auto" w:fill="auto"/>
            <w:vAlign w:val="center"/>
            <w:hideMark/>
          </w:tcPr>
          <w:p w14:paraId="4ACD3D4E"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4</w:t>
            </w:r>
          </w:p>
        </w:tc>
        <w:tc>
          <w:tcPr>
            <w:tcW w:w="1017" w:type="dxa"/>
            <w:tcBorders>
              <w:top w:val="nil"/>
              <w:left w:val="nil"/>
              <w:bottom w:val="single" w:sz="4" w:space="0" w:color="auto"/>
              <w:right w:val="single" w:sz="4" w:space="0" w:color="auto"/>
            </w:tcBorders>
            <w:shd w:val="clear" w:color="auto" w:fill="auto"/>
            <w:noWrap/>
            <w:vAlign w:val="center"/>
            <w:hideMark/>
          </w:tcPr>
          <w:p w14:paraId="3EB5A3E4"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2</w:t>
            </w:r>
          </w:p>
        </w:tc>
        <w:tc>
          <w:tcPr>
            <w:tcW w:w="1217" w:type="dxa"/>
            <w:tcBorders>
              <w:top w:val="nil"/>
              <w:left w:val="nil"/>
              <w:bottom w:val="single" w:sz="4" w:space="0" w:color="auto"/>
              <w:right w:val="single" w:sz="4" w:space="0" w:color="auto"/>
            </w:tcBorders>
            <w:shd w:val="clear" w:color="auto" w:fill="auto"/>
            <w:noWrap/>
            <w:vAlign w:val="center"/>
            <w:hideMark/>
          </w:tcPr>
          <w:p w14:paraId="595D3167"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16</w:t>
            </w:r>
          </w:p>
        </w:tc>
        <w:tc>
          <w:tcPr>
            <w:tcW w:w="790" w:type="dxa"/>
            <w:tcBorders>
              <w:top w:val="nil"/>
              <w:left w:val="nil"/>
              <w:bottom w:val="single" w:sz="4" w:space="0" w:color="auto"/>
              <w:right w:val="single" w:sz="4" w:space="0" w:color="auto"/>
            </w:tcBorders>
            <w:shd w:val="clear" w:color="000000" w:fill="00B0F0"/>
            <w:noWrap/>
            <w:vAlign w:val="center"/>
            <w:hideMark/>
          </w:tcPr>
          <w:p w14:paraId="673D1282"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18</w:t>
            </w:r>
          </w:p>
        </w:tc>
        <w:tc>
          <w:tcPr>
            <w:tcW w:w="1664" w:type="dxa"/>
            <w:tcBorders>
              <w:top w:val="nil"/>
              <w:left w:val="nil"/>
              <w:bottom w:val="single" w:sz="4" w:space="0" w:color="auto"/>
              <w:right w:val="single" w:sz="4" w:space="0" w:color="auto"/>
            </w:tcBorders>
            <w:shd w:val="clear" w:color="auto" w:fill="auto"/>
            <w:noWrap/>
            <w:vAlign w:val="center"/>
            <w:hideMark/>
          </w:tcPr>
          <w:p w14:paraId="2CFBFA1E"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1.8</w:t>
            </w:r>
          </w:p>
        </w:tc>
      </w:tr>
      <w:tr w:rsidR="001A5CBA" w:rsidRPr="001A5CBA" w14:paraId="2D44B84D" w14:textId="77777777" w:rsidTr="001A5CBA">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5F4090C0" w14:textId="77777777" w:rsidR="001A5CBA" w:rsidRPr="001A5CBA" w:rsidRDefault="001A5CBA" w:rsidP="001A5CBA">
            <w:pPr>
              <w:spacing w:after="0" w:line="360" w:lineRule="auto"/>
              <w:ind w:left="0" w:firstLine="0"/>
              <w:jc w:val="right"/>
              <w:rPr>
                <w:rFonts w:asciiTheme="minorBidi" w:eastAsia="Times New Roman" w:hAnsiTheme="minorBidi" w:cstheme="minorBidi"/>
                <w:b/>
                <w:bCs/>
              </w:rPr>
            </w:pPr>
            <w:r w:rsidRPr="001A5CBA">
              <w:rPr>
                <w:rFonts w:asciiTheme="minorBidi" w:eastAsia="Times New Roman" w:hAnsiTheme="minorBidi" w:cstheme="minorBidi"/>
                <w:b/>
                <w:bCs/>
              </w:rPr>
              <w:t>0732B&amp;CE159</w:t>
            </w:r>
          </w:p>
        </w:tc>
        <w:tc>
          <w:tcPr>
            <w:tcW w:w="6125" w:type="dxa"/>
            <w:tcBorders>
              <w:top w:val="nil"/>
              <w:left w:val="nil"/>
              <w:bottom w:val="single" w:sz="4" w:space="0" w:color="auto"/>
              <w:right w:val="single" w:sz="4" w:space="0" w:color="auto"/>
            </w:tcBorders>
            <w:shd w:val="clear" w:color="auto" w:fill="auto"/>
            <w:noWrap/>
            <w:vAlign w:val="center"/>
            <w:hideMark/>
          </w:tcPr>
          <w:p w14:paraId="4AFDF821"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Produce of rough cost estimate of water supply scheme.</w:t>
            </w:r>
          </w:p>
        </w:tc>
        <w:tc>
          <w:tcPr>
            <w:tcW w:w="1257" w:type="dxa"/>
            <w:tcBorders>
              <w:top w:val="nil"/>
              <w:left w:val="nil"/>
              <w:bottom w:val="single" w:sz="4" w:space="0" w:color="auto"/>
              <w:right w:val="single" w:sz="4" w:space="0" w:color="auto"/>
            </w:tcBorders>
            <w:shd w:val="clear" w:color="auto" w:fill="auto"/>
            <w:vAlign w:val="center"/>
            <w:hideMark/>
          </w:tcPr>
          <w:p w14:paraId="0C24F6CA"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Core</w:t>
            </w:r>
          </w:p>
        </w:tc>
        <w:tc>
          <w:tcPr>
            <w:tcW w:w="830" w:type="dxa"/>
            <w:tcBorders>
              <w:top w:val="nil"/>
              <w:left w:val="nil"/>
              <w:bottom w:val="single" w:sz="4" w:space="0" w:color="auto"/>
              <w:right w:val="single" w:sz="4" w:space="0" w:color="auto"/>
            </w:tcBorders>
            <w:shd w:val="clear" w:color="auto" w:fill="auto"/>
            <w:vAlign w:val="center"/>
            <w:hideMark/>
          </w:tcPr>
          <w:p w14:paraId="011C4CF9"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4</w:t>
            </w:r>
          </w:p>
        </w:tc>
        <w:tc>
          <w:tcPr>
            <w:tcW w:w="1017" w:type="dxa"/>
            <w:tcBorders>
              <w:top w:val="nil"/>
              <w:left w:val="nil"/>
              <w:bottom w:val="single" w:sz="4" w:space="0" w:color="auto"/>
              <w:right w:val="single" w:sz="4" w:space="0" w:color="auto"/>
            </w:tcBorders>
            <w:shd w:val="clear" w:color="auto" w:fill="auto"/>
            <w:noWrap/>
            <w:vAlign w:val="center"/>
            <w:hideMark/>
          </w:tcPr>
          <w:p w14:paraId="35C198AA"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2</w:t>
            </w:r>
          </w:p>
        </w:tc>
        <w:tc>
          <w:tcPr>
            <w:tcW w:w="1217" w:type="dxa"/>
            <w:tcBorders>
              <w:top w:val="nil"/>
              <w:left w:val="nil"/>
              <w:bottom w:val="single" w:sz="4" w:space="0" w:color="auto"/>
              <w:right w:val="single" w:sz="4" w:space="0" w:color="auto"/>
            </w:tcBorders>
            <w:shd w:val="clear" w:color="auto" w:fill="auto"/>
            <w:noWrap/>
            <w:vAlign w:val="center"/>
            <w:hideMark/>
          </w:tcPr>
          <w:p w14:paraId="5F0A920A"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12</w:t>
            </w:r>
          </w:p>
        </w:tc>
        <w:tc>
          <w:tcPr>
            <w:tcW w:w="790" w:type="dxa"/>
            <w:tcBorders>
              <w:top w:val="nil"/>
              <w:left w:val="nil"/>
              <w:bottom w:val="single" w:sz="4" w:space="0" w:color="auto"/>
              <w:right w:val="single" w:sz="4" w:space="0" w:color="auto"/>
            </w:tcBorders>
            <w:shd w:val="clear" w:color="000000" w:fill="00B0F0"/>
            <w:noWrap/>
            <w:vAlign w:val="center"/>
            <w:hideMark/>
          </w:tcPr>
          <w:p w14:paraId="33917E99"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14</w:t>
            </w:r>
          </w:p>
        </w:tc>
        <w:tc>
          <w:tcPr>
            <w:tcW w:w="1664" w:type="dxa"/>
            <w:tcBorders>
              <w:top w:val="nil"/>
              <w:left w:val="nil"/>
              <w:bottom w:val="single" w:sz="4" w:space="0" w:color="auto"/>
              <w:right w:val="single" w:sz="4" w:space="0" w:color="auto"/>
            </w:tcBorders>
            <w:shd w:val="clear" w:color="auto" w:fill="auto"/>
            <w:noWrap/>
            <w:vAlign w:val="center"/>
            <w:hideMark/>
          </w:tcPr>
          <w:p w14:paraId="6FB27BCF"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1.4</w:t>
            </w:r>
          </w:p>
        </w:tc>
      </w:tr>
      <w:tr w:rsidR="001A5CBA" w:rsidRPr="001A5CBA" w14:paraId="74C36013" w14:textId="77777777" w:rsidTr="001A5CBA">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405F1E71" w14:textId="77777777" w:rsidR="001A5CBA" w:rsidRPr="001A5CBA" w:rsidRDefault="001A5CBA" w:rsidP="001A5CBA">
            <w:pPr>
              <w:spacing w:after="0" w:line="360" w:lineRule="auto"/>
              <w:ind w:left="0" w:firstLine="0"/>
              <w:jc w:val="right"/>
              <w:rPr>
                <w:rFonts w:asciiTheme="minorBidi" w:eastAsia="Times New Roman" w:hAnsiTheme="minorBidi" w:cstheme="minorBidi"/>
                <w:b/>
                <w:bCs/>
              </w:rPr>
            </w:pPr>
            <w:r w:rsidRPr="001A5CBA">
              <w:rPr>
                <w:rFonts w:asciiTheme="minorBidi" w:eastAsia="Times New Roman" w:hAnsiTheme="minorBidi" w:cstheme="minorBidi"/>
                <w:b/>
                <w:bCs/>
              </w:rPr>
              <w:t>0732B&amp;CE160</w:t>
            </w:r>
          </w:p>
        </w:tc>
        <w:tc>
          <w:tcPr>
            <w:tcW w:w="6125" w:type="dxa"/>
            <w:tcBorders>
              <w:top w:val="nil"/>
              <w:left w:val="nil"/>
              <w:bottom w:val="single" w:sz="4" w:space="0" w:color="auto"/>
              <w:right w:val="single" w:sz="4" w:space="0" w:color="auto"/>
            </w:tcBorders>
            <w:shd w:val="clear" w:color="auto" w:fill="auto"/>
            <w:noWrap/>
            <w:vAlign w:val="center"/>
            <w:hideMark/>
          </w:tcPr>
          <w:p w14:paraId="1C1F9EEF"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Produce of rough cost estimate of Sewerage scheme.</w:t>
            </w:r>
          </w:p>
        </w:tc>
        <w:tc>
          <w:tcPr>
            <w:tcW w:w="1257" w:type="dxa"/>
            <w:tcBorders>
              <w:top w:val="nil"/>
              <w:left w:val="nil"/>
              <w:bottom w:val="single" w:sz="4" w:space="0" w:color="auto"/>
              <w:right w:val="single" w:sz="4" w:space="0" w:color="auto"/>
            </w:tcBorders>
            <w:shd w:val="clear" w:color="auto" w:fill="auto"/>
            <w:vAlign w:val="center"/>
            <w:hideMark/>
          </w:tcPr>
          <w:p w14:paraId="0420EE0D"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Core</w:t>
            </w:r>
          </w:p>
        </w:tc>
        <w:tc>
          <w:tcPr>
            <w:tcW w:w="830" w:type="dxa"/>
            <w:tcBorders>
              <w:top w:val="nil"/>
              <w:left w:val="nil"/>
              <w:bottom w:val="single" w:sz="4" w:space="0" w:color="auto"/>
              <w:right w:val="single" w:sz="4" w:space="0" w:color="auto"/>
            </w:tcBorders>
            <w:shd w:val="clear" w:color="auto" w:fill="auto"/>
            <w:vAlign w:val="center"/>
            <w:hideMark/>
          </w:tcPr>
          <w:p w14:paraId="7E59172D"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4</w:t>
            </w:r>
          </w:p>
        </w:tc>
        <w:tc>
          <w:tcPr>
            <w:tcW w:w="1017" w:type="dxa"/>
            <w:tcBorders>
              <w:top w:val="nil"/>
              <w:left w:val="nil"/>
              <w:bottom w:val="single" w:sz="4" w:space="0" w:color="auto"/>
              <w:right w:val="single" w:sz="4" w:space="0" w:color="auto"/>
            </w:tcBorders>
            <w:shd w:val="clear" w:color="auto" w:fill="auto"/>
            <w:noWrap/>
            <w:vAlign w:val="center"/>
            <w:hideMark/>
          </w:tcPr>
          <w:p w14:paraId="3ADB0ADD"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2</w:t>
            </w:r>
          </w:p>
        </w:tc>
        <w:tc>
          <w:tcPr>
            <w:tcW w:w="1217" w:type="dxa"/>
            <w:tcBorders>
              <w:top w:val="nil"/>
              <w:left w:val="nil"/>
              <w:bottom w:val="single" w:sz="4" w:space="0" w:color="auto"/>
              <w:right w:val="single" w:sz="4" w:space="0" w:color="auto"/>
            </w:tcBorders>
            <w:shd w:val="clear" w:color="auto" w:fill="auto"/>
            <w:noWrap/>
            <w:vAlign w:val="center"/>
            <w:hideMark/>
          </w:tcPr>
          <w:p w14:paraId="003CA152"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15</w:t>
            </w:r>
          </w:p>
        </w:tc>
        <w:tc>
          <w:tcPr>
            <w:tcW w:w="790" w:type="dxa"/>
            <w:tcBorders>
              <w:top w:val="nil"/>
              <w:left w:val="nil"/>
              <w:bottom w:val="single" w:sz="4" w:space="0" w:color="auto"/>
              <w:right w:val="single" w:sz="4" w:space="0" w:color="auto"/>
            </w:tcBorders>
            <w:shd w:val="clear" w:color="000000" w:fill="00B0F0"/>
            <w:noWrap/>
            <w:vAlign w:val="center"/>
            <w:hideMark/>
          </w:tcPr>
          <w:p w14:paraId="310582E2"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17</w:t>
            </w:r>
          </w:p>
        </w:tc>
        <w:tc>
          <w:tcPr>
            <w:tcW w:w="1664" w:type="dxa"/>
            <w:tcBorders>
              <w:top w:val="nil"/>
              <w:left w:val="nil"/>
              <w:bottom w:val="single" w:sz="4" w:space="0" w:color="auto"/>
              <w:right w:val="single" w:sz="4" w:space="0" w:color="auto"/>
            </w:tcBorders>
            <w:shd w:val="clear" w:color="auto" w:fill="auto"/>
            <w:noWrap/>
            <w:vAlign w:val="center"/>
            <w:hideMark/>
          </w:tcPr>
          <w:p w14:paraId="3B7AE581"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1.7</w:t>
            </w:r>
          </w:p>
        </w:tc>
      </w:tr>
      <w:tr w:rsidR="001A5CBA" w:rsidRPr="001A5CBA" w14:paraId="286D9ADE" w14:textId="77777777" w:rsidTr="001A5CBA">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0649AD6B" w14:textId="77777777" w:rsidR="001A5CBA" w:rsidRPr="001A5CBA" w:rsidRDefault="001A5CBA" w:rsidP="001A5CBA">
            <w:pPr>
              <w:spacing w:after="0" w:line="360" w:lineRule="auto"/>
              <w:ind w:left="0" w:firstLine="0"/>
              <w:jc w:val="right"/>
              <w:rPr>
                <w:rFonts w:asciiTheme="minorBidi" w:eastAsia="Times New Roman" w:hAnsiTheme="minorBidi" w:cstheme="minorBidi"/>
                <w:b/>
                <w:bCs/>
              </w:rPr>
            </w:pPr>
            <w:r w:rsidRPr="001A5CBA">
              <w:rPr>
                <w:rFonts w:asciiTheme="minorBidi" w:eastAsia="Times New Roman" w:hAnsiTheme="minorBidi" w:cstheme="minorBidi"/>
                <w:b/>
                <w:bCs/>
              </w:rPr>
              <w:t>0732B&amp;CE161</w:t>
            </w:r>
          </w:p>
        </w:tc>
        <w:tc>
          <w:tcPr>
            <w:tcW w:w="6125" w:type="dxa"/>
            <w:tcBorders>
              <w:top w:val="nil"/>
              <w:left w:val="nil"/>
              <w:bottom w:val="single" w:sz="4" w:space="0" w:color="auto"/>
              <w:right w:val="single" w:sz="4" w:space="0" w:color="auto"/>
            </w:tcBorders>
            <w:shd w:val="clear" w:color="auto" w:fill="auto"/>
            <w:vAlign w:val="center"/>
            <w:hideMark/>
          </w:tcPr>
          <w:p w14:paraId="538EA6BB"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Evaluate Value &amp; Standard Rent of Buildings</w:t>
            </w:r>
          </w:p>
        </w:tc>
        <w:tc>
          <w:tcPr>
            <w:tcW w:w="1257" w:type="dxa"/>
            <w:tcBorders>
              <w:top w:val="nil"/>
              <w:left w:val="nil"/>
              <w:bottom w:val="single" w:sz="4" w:space="0" w:color="auto"/>
              <w:right w:val="single" w:sz="4" w:space="0" w:color="auto"/>
            </w:tcBorders>
            <w:shd w:val="clear" w:color="auto" w:fill="auto"/>
            <w:vAlign w:val="center"/>
            <w:hideMark/>
          </w:tcPr>
          <w:p w14:paraId="229F2B01"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Core</w:t>
            </w:r>
          </w:p>
        </w:tc>
        <w:tc>
          <w:tcPr>
            <w:tcW w:w="830" w:type="dxa"/>
            <w:tcBorders>
              <w:top w:val="nil"/>
              <w:left w:val="nil"/>
              <w:bottom w:val="single" w:sz="4" w:space="0" w:color="auto"/>
              <w:right w:val="single" w:sz="4" w:space="0" w:color="auto"/>
            </w:tcBorders>
            <w:shd w:val="clear" w:color="auto" w:fill="auto"/>
            <w:vAlign w:val="center"/>
            <w:hideMark/>
          </w:tcPr>
          <w:p w14:paraId="4F417B63"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4</w:t>
            </w:r>
          </w:p>
        </w:tc>
        <w:tc>
          <w:tcPr>
            <w:tcW w:w="1017" w:type="dxa"/>
            <w:tcBorders>
              <w:top w:val="nil"/>
              <w:left w:val="nil"/>
              <w:bottom w:val="single" w:sz="4" w:space="0" w:color="auto"/>
              <w:right w:val="single" w:sz="4" w:space="0" w:color="auto"/>
            </w:tcBorders>
            <w:shd w:val="clear" w:color="000000" w:fill="F2F2F2"/>
            <w:noWrap/>
            <w:vAlign w:val="center"/>
            <w:hideMark/>
          </w:tcPr>
          <w:p w14:paraId="1E275D62"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w:t>
            </w:r>
          </w:p>
        </w:tc>
        <w:tc>
          <w:tcPr>
            <w:tcW w:w="1217" w:type="dxa"/>
            <w:tcBorders>
              <w:top w:val="nil"/>
              <w:left w:val="nil"/>
              <w:bottom w:val="single" w:sz="4" w:space="0" w:color="auto"/>
              <w:right w:val="single" w:sz="4" w:space="0" w:color="auto"/>
            </w:tcBorders>
            <w:shd w:val="clear" w:color="auto" w:fill="auto"/>
            <w:noWrap/>
            <w:vAlign w:val="center"/>
            <w:hideMark/>
          </w:tcPr>
          <w:p w14:paraId="673638F7"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12</w:t>
            </w:r>
          </w:p>
        </w:tc>
        <w:tc>
          <w:tcPr>
            <w:tcW w:w="790" w:type="dxa"/>
            <w:tcBorders>
              <w:top w:val="nil"/>
              <w:left w:val="nil"/>
              <w:bottom w:val="single" w:sz="4" w:space="0" w:color="auto"/>
              <w:right w:val="single" w:sz="4" w:space="0" w:color="auto"/>
            </w:tcBorders>
            <w:shd w:val="clear" w:color="000000" w:fill="00B0F0"/>
            <w:noWrap/>
            <w:vAlign w:val="center"/>
            <w:hideMark/>
          </w:tcPr>
          <w:p w14:paraId="263436B2"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13</w:t>
            </w:r>
          </w:p>
        </w:tc>
        <w:tc>
          <w:tcPr>
            <w:tcW w:w="1664" w:type="dxa"/>
            <w:tcBorders>
              <w:top w:val="nil"/>
              <w:left w:val="nil"/>
              <w:bottom w:val="single" w:sz="4" w:space="0" w:color="auto"/>
              <w:right w:val="single" w:sz="4" w:space="0" w:color="auto"/>
            </w:tcBorders>
            <w:shd w:val="clear" w:color="auto" w:fill="auto"/>
            <w:noWrap/>
            <w:vAlign w:val="center"/>
            <w:hideMark/>
          </w:tcPr>
          <w:p w14:paraId="3C2311C6"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1.3</w:t>
            </w:r>
          </w:p>
        </w:tc>
      </w:tr>
      <w:tr w:rsidR="001A5CBA" w:rsidRPr="001A5CBA" w14:paraId="7E26CB35" w14:textId="77777777" w:rsidTr="001A5CBA">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0FDB0A7F" w14:textId="77777777" w:rsidR="001A5CBA" w:rsidRPr="001A5CBA" w:rsidRDefault="001A5CBA" w:rsidP="001A5CBA">
            <w:pPr>
              <w:spacing w:after="0" w:line="360" w:lineRule="auto"/>
              <w:ind w:left="0" w:firstLine="0"/>
              <w:jc w:val="right"/>
              <w:rPr>
                <w:rFonts w:asciiTheme="minorBidi" w:eastAsia="Times New Roman" w:hAnsiTheme="minorBidi" w:cstheme="minorBidi"/>
                <w:b/>
                <w:bCs/>
              </w:rPr>
            </w:pPr>
            <w:r w:rsidRPr="001A5CBA">
              <w:rPr>
                <w:rFonts w:asciiTheme="minorBidi" w:eastAsia="Times New Roman" w:hAnsiTheme="minorBidi" w:cstheme="minorBidi"/>
                <w:b/>
                <w:bCs/>
              </w:rPr>
              <w:t>0732B&amp;CE162</w:t>
            </w:r>
          </w:p>
        </w:tc>
        <w:tc>
          <w:tcPr>
            <w:tcW w:w="6125" w:type="dxa"/>
            <w:tcBorders>
              <w:top w:val="nil"/>
              <w:left w:val="nil"/>
              <w:bottom w:val="single" w:sz="4" w:space="0" w:color="auto"/>
              <w:right w:val="single" w:sz="4" w:space="0" w:color="auto"/>
            </w:tcBorders>
            <w:shd w:val="clear" w:color="auto" w:fill="auto"/>
            <w:noWrap/>
            <w:vAlign w:val="center"/>
            <w:hideMark/>
          </w:tcPr>
          <w:p w14:paraId="612E676D"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Produce Detailed Estimate of Culverts</w:t>
            </w:r>
          </w:p>
        </w:tc>
        <w:tc>
          <w:tcPr>
            <w:tcW w:w="1257" w:type="dxa"/>
            <w:tcBorders>
              <w:top w:val="nil"/>
              <w:left w:val="nil"/>
              <w:bottom w:val="single" w:sz="4" w:space="0" w:color="auto"/>
              <w:right w:val="single" w:sz="4" w:space="0" w:color="auto"/>
            </w:tcBorders>
            <w:shd w:val="clear" w:color="auto" w:fill="auto"/>
            <w:vAlign w:val="center"/>
            <w:hideMark/>
          </w:tcPr>
          <w:p w14:paraId="4C42B0C4"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Core</w:t>
            </w:r>
          </w:p>
        </w:tc>
        <w:tc>
          <w:tcPr>
            <w:tcW w:w="830" w:type="dxa"/>
            <w:tcBorders>
              <w:top w:val="nil"/>
              <w:left w:val="nil"/>
              <w:bottom w:val="single" w:sz="4" w:space="0" w:color="auto"/>
              <w:right w:val="single" w:sz="4" w:space="0" w:color="auto"/>
            </w:tcBorders>
            <w:shd w:val="clear" w:color="auto" w:fill="auto"/>
            <w:vAlign w:val="center"/>
            <w:hideMark/>
          </w:tcPr>
          <w:p w14:paraId="358425D2"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4</w:t>
            </w:r>
          </w:p>
        </w:tc>
        <w:tc>
          <w:tcPr>
            <w:tcW w:w="1017" w:type="dxa"/>
            <w:tcBorders>
              <w:top w:val="nil"/>
              <w:left w:val="nil"/>
              <w:bottom w:val="single" w:sz="4" w:space="0" w:color="auto"/>
              <w:right w:val="single" w:sz="4" w:space="0" w:color="auto"/>
            </w:tcBorders>
            <w:shd w:val="clear" w:color="auto" w:fill="auto"/>
            <w:noWrap/>
            <w:vAlign w:val="center"/>
            <w:hideMark/>
          </w:tcPr>
          <w:p w14:paraId="29ABC23B"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w:t>
            </w:r>
          </w:p>
        </w:tc>
        <w:tc>
          <w:tcPr>
            <w:tcW w:w="1217" w:type="dxa"/>
            <w:tcBorders>
              <w:top w:val="nil"/>
              <w:left w:val="nil"/>
              <w:bottom w:val="single" w:sz="4" w:space="0" w:color="auto"/>
              <w:right w:val="single" w:sz="4" w:space="0" w:color="auto"/>
            </w:tcBorders>
            <w:shd w:val="clear" w:color="000000" w:fill="F2F2F2"/>
            <w:noWrap/>
            <w:vAlign w:val="center"/>
            <w:hideMark/>
          </w:tcPr>
          <w:p w14:paraId="3D471C36"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13</w:t>
            </w:r>
          </w:p>
        </w:tc>
        <w:tc>
          <w:tcPr>
            <w:tcW w:w="790" w:type="dxa"/>
            <w:tcBorders>
              <w:top w:val="nil"/>
              <w:left w:val="nil"/>
              <w:bottom w:val="single" w:sz="4" w:space="0" w:color="auto"/>
              <w:right w:val="single" w:sz="4" w:space="0" w:color="auto"/>
            </w:tcBorders>
            <w:shd w:val="clear" w:color="000000" w:fill="00B0F0"/>
            <w:noWrap/>
            <w:vAlign w:val="center"/>
            <w:hideMark/>
          </w:tcPr>
          <w:p w14:paraId="6C122818"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14</w:t>
            </w:r>
          </w:p>
        </w:tc>
        <w:tc>
          <w:tcPr>
            <w:tcW w:w="1664" w:type="dxa"/>
            <w:tcBorders>
              <w:top w:val="nil"/>
              <w:left w:val="nil"/>
              <w:bottom w:val="single" w:sz="4" w:space="0" w:color="auto"/>
              <w:right w:val="single" w:sz="4" w:space="0" w:color="auto"/>
            </w:tcBorders>
            <w:shd w:val="clear" w:color="auto" w:fill="auto"/>
            <w:noWrap/>
            <w:vAlign w:val="center"/>
            <w:hideMark/>
          </w:tcPr>
          <w:p w14:paraId="0F9910D1"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1.4</w:t>
            </w:r>
          </w:p>
        </w:tc>
      </w:tr>
      <w:tr w:rsidR="001A5CBA" w:rsidRPr="001A5CBA" w14:paraId="7517D30C" w14:textId="77777777" w:rsidTr="001A5CBA">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314EB3AE" w14:textId="77777777" w:rsidR="001A5CBA" w:rsidRPr="001A5CBA" w:rsidRDefault="001A5CBA" w:rsidP="001A5CBA">
            <w:pPr>
              <w:spacing w:after="0" w:line="360" w:lineRule="auto"/>
              <w:ind w:left="0" w:firstLine="0"/>
              <w:jc w:val="right"/>
              <w:rPr>
                <w:rFonts w:asciiTheme="minorBidi" w:eastAsia="Times New Roman" w:hAnsiTheme="minorBidi" w:cstheme="minorBidi"/>
                <w:b/>
                <w:bCs/>
              </w:rPr>
            </w:pPr>
            <w:r w:rsidRPr="001A5CBA">
              <w:rPr>
                <w:rFonts w:asciiTheme="minorBidi" w:eastAsia="Times New Roman" w:hAnsiTheme="minorBidi" w:cstheme="minorBidi"/>
                <w:b/>
                <w:bCs/>
              </w:rPr>
              <w:t>0732B&amp;CE163</w:t>
            </w:r>
          </w:p>
        </w:tc>
        <w:tc>
          <w:tcPr>
            <w:tcW w:w="6125" w:type="dxa"/>
            <w:tcBorders>
              <w:top w:val="nil"/>
              <w:left w:val="nil"/>
              <w:bottom w:val="single" w:sz="4" w:space="0" w:color="auto"/>
              <w:right w:val="single" w:sz="4" w:space="0" w:color="auto"/>
            </w:tcBorders>
            <w:shd w:val="clear" w:color="auto" w:fill="auto"/>
            <w:noWrap/>
            <w:vAlign w:val="center"/>
            <w:hideMark/>
          </w:tcPr>
          <w:p w14:paraId="334FE4C4"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Produce Detailed Estimate of Bridges.</w:t>
            </w:r>
          </w:p>
        </w:tc>
        <w:tc>
          <w:tcPr>
            <w:tcW w:w="1257" w:type="dxa"/>
            <w:tcBorders>
              <w:top w:val="nil"/>
              <w:left w:val="nil"/>
              <w:bottom w:val="single" w:sz="4" w:space="0" w:color="auto"/>
              <w:right w:val="single" w:sz="4" w:space="0" w:color="auto"/>
            </w:tcBorders>
            <w:shd w:val="clear" w:color="auto" w:fill="auto"/>
            <w:vAlign w:val="center"/>
            <w:hideMark/>
          </w:tcPr>
          <w:p w14:paraId="1B0802C8"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Core</w:t>
            </w:r>
          </w:p>
        </w:tc>
        <w:tc>
          <w:tcPr>
            <w:tcW w:w="830" w:type="dxa"/>
            <w:tcBorders>
              <w:top w:val="nil"/>
              <w:left w:val="nil"/>
              <w:bottom w:val="single" w:sz="4" w:space="0" w:color="auto"/>
              <w:right w:val="single" w:sz="4" w:space="0" w:color="auto"/>
            </w:tcBorders>
            <w:shd w:val="clear" w:color="auto" w:fill="auto"/>
            <w:vAlign w:val="center"/>
            <w:hideMark/>
          </w:tcPr>
          <w:p w14:paraId="1D5F6263"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4</w:t>
            </w:r>
          </w:p>
        </w:tc>
        <w:tc>
          <w:tcPr>
            <w:tcW w:w="1017" w:type="dxa"/>
            <w:tcBorders>
              <w:top w:val="nil"/>
              <w:left w:val="nil"/>
              <w:bottom w:val="single" w:sz="4" w:space="0" w:color="auto"/>
              <w:right w:val="single" w:sz="4" w:space="0" w:color="auto"/>
            </w:tcBorders>
            <w:shd w:val="clear" w:color="auto" w:fill="auto"/>
            <w:noWrap/>
            <w:vAlign w:val="center"/>
            <w:hideMark/>
          </w:tcPr>
          <w:p w14:paraId="6F4E3E7D"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w:t>
            </w:r>
          </w:p>
        </w:tc>
        <w:tc>
          <w:tcPr>
            <w:tcW w:w="1217" w:type="dxa"/>
            <w:tcBorders>
              <w:top w:val="nil"/>
              <w:left w:val="nil"/>
              <w:bottom w:val="single" w:sz="4" w:space="0" w:color="auto"/>
              <w:right w:val="single" w:sz="4" w:space="0" w:color="auto"/>
            </w:tcBorders>
            <w:shd w:val="clear" w:color="auto" w:fill="auto"/>
            <w:noWrap/>
            <w:vAlign w:val="center"/>
            <w:hideMark/>
          </w:tcPr>
          <w:p w14:paraId="27C0290A"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12</w:t>
            </w:r>
          </w:p>
        </w:tc>
        <w:tc>
          <w:tcPr>
            <w:tcW w:w="790" w:type="dxa"/>
            <w:tcBorders>
              <w:top w:val="nil"/>
              <w:left w:val="nil"/>
              <w:bottom w:val="single" w:sz="4" w:space="0" w:color="auto"/>
              <w:right w:val="single" w:sz="4" w:space="0" w:color="auto"/>
            </w:tcBorders>
            <w:shd w:val="clear" w:color="000000" w:fill="00B0F0"/>
            <w:noWrap/>
            <w:vAlign w:val="center"/>
            <w:hideMark/>
          </w:tcPr>
          <w:p w14:paraId="11F32034"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13</w:t>
            </w:r>
          </w:p>
        </w:tc>
        <w:tc>
          <w:tcPr>
            <w:tcW w:w="1664" w:type="dxa"/>
            <w:tcBorders>
              <w:top w:val="nil"/>
              <w:left w:val="nil"/>
              <w:bottom w:val="single" w:sz="4" w:space="0" w:color="auto"/>
              <w:right w:val="single" w:sz="4" w:space="0" w:color="auto"/>
            </w:tcBorders>
            <w:shd w:val="clear" w:color="auto" w:fill="auto"/>
            <w:noWrap/>
            <w:vAlign w:val="center"/>
            <w:hideMark/>
          </w:tcPr>
          <w:p w14:paraId="37272DE1"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1.3</w:t>
            </w:r>
          </w:p>
        </w:tc>
      </w:tr>
      <w:tr w:rsidR="001A5CBA" w:rsidRPr="001A5CBA" w14:paraId="09D6F1AB" w14:textId="77777777" w:rsidTr="001A5CBA">
        <w:trPr>
          <w:trHeight w:val="300"/>
        </w:trPr>
        <w:tc>
          <w:tcPr>
            <w:tcW w:w="1696" w:type="dxa"/>
            <w:tcBorders>
              <w:top w:val="nil"/>
              <w:left w:val="single" w:sz="4" w:space="0" w:color="auto"/>
              <w:bottom w:val="single" w:sz="4" w:space="0" w:color="auto"/>
              <w:right w:val="single" w:sz="4" w:space="0" w:color="auto"/>
            </w:tcBorders>
            <w:shd w:val="clear" w:color="auto" w:fill="auto"/>
            <w:noWrap/>
            <w:hideMark/>
          </w:tcPr>
          <w:p w14:paraId="2E086A0C" w14:textId="77777777" w:rsidR="001A5CBA" w:rsidRPr="001A5CBA" w:rsidRDefault="001A5CBA" w:rsidP="001A5CBA">
            <w:pPr>
              <w:spacing w:after="0" w:line="360" w:lineRule="auto"/>
              <w:ind w:left="0" w:firstLine="0"/>
              <w:jc w:val="left"/>
              <w:rPr>
                <w:rFonts w:asciiTheme="minorBidi" w:eastAsia="Times New Roman" w:hAnsiTheme="minorBidi" w:cstheme="minorBidi"/>
                <w:b/>
                <w:bCs/>
              </w:rPr>
            </w:pPr>
            <w:r w:rsidRPr="001A5CBA">
              <w:rPr>
                <w:rFonts w:asciiTheme="minorBidi" w:eastAsia="Times New Roman" w:hAnsiTheme="minorBidi" w:cstheme="minorBidi"/>
                <w:b/>
                <w:bCs/>
              </w:rPr>
              <w:t> </w:t>
            </w:r>
          </w:p>
        </w:tc>
        <w:tc>
          <w:tcPr>
            <w:tcW w:w="6125" w:type="dxa"/>
            <w:tcBorders>
              <w:top w:val="nil"/>
              <w:left w:val="nil"/>
              <w:bottom w:val="single" w:sz="4" w:space="0" w:color="auto"/>
              <w:right w:val="single" w:sz="4" w:space="0" w:color="auto"/>
            </w:tcBorders>
            <w:shd w:val="clear" w:color="000000" w:fill="FFF2CC"/>
            <w:noWrap/>
            <w:vAlign w:val="center"/>
            <w:hideMark/>
          </w:tcPr>
          <w:p w14:paraId="13D91D69" w14:textId="77777777" w:rsidR="001A5CBA" w:rsidRPr="001A5CBA" w:rsidRDefault="001A5CBA" w:rsidP="001A5CBA">
            <w:pPr>
              <w:spacing w:after="0" w:line="360" w:lineRule="auto"/>
              <w:ind w:left="0" w:firstLine="0"/>
              <w:jc w:val="left"/>
              <w:rPr>
                <w:rFonts w:asciiTheme="minorBidi" w:eastAsia="Times New Roman" w:hAnsiTheme="minorBidi" w:cstheme="minorBidi"/>
                <w:b/>
                <w:bCs/>
              </w:rPr>
            </w:pPr>
            <w:r w:rsidRPr="001A5CBA">
              <w:rPr>
                <w:rFonts w:asciiTheme="minorBidi" w:eastAsia="Times New Roman" w:hAnsiTheme="minorBidi" w:cstheme="minorBidi"/>
                <w:b/>
                <w:bCs/>
              </w:rPr>
              <w:t>9.13 Water Supply</w:t>
            </w:r>
          </w:p>
        </w:tc>
        <w:tc>
          <w:tcPr>
            <w:tcW w:w="1257" w:type="dxa"/>
            <w:tcBorders>
              <w:top w:val="nil"/>
              <w:left w:val="nil"/>
              <w:bottom w:val="single" w:sz="4" w:space="0" w:color="auto"/>
              <w:right w:val="single" w:sz="4" w:space="0" w:color="auto"/>
            </w:tcBorders>
            <w:shd w:val="clear" w:color="000000" w:fill="FFF2CC"/>
            <w:vAlign w:val="center"/>
            <w:hideMark/>
          </w:tcPr>
          <w:p w14:paraId="0B4A10D3"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 </w:t>
            </w:r>
          </w:p>
        </w:tc>
        <w:tc>
          <w:tcPr>
            <w:tcW w:w="830" w:type="dxa"/>
            <w:tcBorders>
              <w:top w:val="nil"/>
              <w:left w:val="nil"/>
              <w:bottom w:val="single" w:sz="4" w:space="0" w:color="auto"/>
              <w:right w:val="single" w:sz="4" w:space="0" w:color="auto"/>
            </w:tcBorders>
            <w:shd w:val="clear" w:color="000000" w:fill="FFF2CC"/>
            <w:vAlign w:val="center"/>
            <w:hideMark/>
          </w:tcPr>
          <w:p w14:paraId="337433AA"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 </w:t>
            </w:r>
          </w:p>
        </w:tc>
        <w:tc>
          <w:tcPr>
            <w:tcW w:w="1017" w:type="dxa"/>
            <w:tcBorders>
              <w:top w:val="nil"/>
              <w:left w:val="nil"/>
              <w:bottom w:val="single" w:sz="4" w:space="0" w:color="auto"/>
              <w:right w:val="single" w:sz="4" w:space="0" w:color="auto"/>
            </w:tcBorders>
            <w:shd w:val="clear" w:color="000000" w:fill="FFF2CC"/>
            <w:vAlign w:val="center"/>
            <w:hideMark/>
          </w:tcPr>
          <w:p w14:paraId="0BEEBF67" w14:textId="77777777" w:rsidR="001A5CBA" w:rsidRPr="001A5CBA" w:rsidRDefault="001A5CBA" w:rsidP="001A5CBA">
            <w:pPr>
              <w:spacing w:after="0" w:line="360" w:lineRule="auto"/>
              <w:ind w:left="0" w:firstLine="0"/>
              <w:jc w:val="center"/>
              <w:rPr>
                <w:rFonts w:asciiTheme="minorBidi" w:eastAsia="Times New Roman" w:hAnsiTheme="minorBidi" w:cstheme="minorBidi"/>
                <w:b/>
                <w:bCs/>
              </w:rPr>
            </w:pPr>
            <w:r w:rsidRPr="001A5CBA">
              <w:rPr>
                <w:rFonts w:asciiTheme="minorBidi" w:eastAsia="Times New Roman" w:hAnsiTheme="minorBidi" w:cstheme="minorBidi"/>
                <w:b/>
                <w:bCs/>
              </w:rPr>
              <w:t>16</w:t>
            </w:r>
          </w:p>
        </w:tc>
        <w:tc>
          <w:tcPr>
            <w:tcW w:w="1217" w:type="dxa"/>
            <w:tcBorders>
              <w:top w:val="nil"/>
              <w:left w:val="nil"/>
              <w:bottom w:val="single" w:sz="4" w:space="0" w:color="auto"/>
              <w:right w:val="single" w:sz="4" w:space="0" w:color="auto"/>
            </w:tcBorders>
            <w:shd w:val="clear" w:color="000000" w:fill="FFF2CC"/>
            <w:vAlign w:val="center"/>
            <w:hideMark/>
          </w:tcPr>
          <w:p w14:paraId="61318033" w14:textId="77777777" w:rsidR="001A5CBA" w:rsidRPr="001A5CBA" w:rsidRDefault="001A5CBA" w:rsidP="001A5CBA">
            <w:pPr>
              <w:spacing w:after="0" w:line="360" w:lineRule="auto"/>
              <w:ind w:left="0" w:firstLine="0"/>
              <w:jc w:val="center"/>
              <w:rPr>
                <w:rFonts w:asciiTheme="minorBidi" w:eastAsia="Times New Roman" w:hAnsiTheme="minorBidi" w:cstheme="minorBidi"/>
                <w:b/>
                <w:bCs/>
              </w:rPr>
            </w:pPr>
            <w:r w:rsidRPr="001A5CBA">
              <w:rPr>
                <w:rFonts w:asciiTheme="minorBidi" w:eastAsia="Times New Roman" w:hAnsiTheme="minorBidi" w:cstheme="minorBidi"/>
                <w:b/>
                <w:bCs/>
              </w:rPr>
              <w:t>64</w:t>
            </w:r>
          </w:p>
        </w:tc>
        <w:tc>
          <w:tcPr>
            <w:tcW w:w="790" w:type="dxa"/>
            <w:tcBorders>
              <w:top w:val="nil"/>
              <w:left w:val="nil"/>
              <w:bottom w:val="single" w:sz="4" w:space="0" w:color="auto"/>
              <w:right w:val="single" w:sz="4" w:space="0" w:color="auto"/>
            </w:tcBorders>
            <w:shd w:val="clear" w:color="000000" w:fill="FFF2CC"/>
            <w:vAlign w:val="center"/>
            <w:hideMark/>
          </w:tcPr>
          <w:p w14:paraId="430FFDB1" w14:textId="77777777" w:rsidR="001A5CBA" w:rsidRPr="001A5CBA" w:rsidRDefault="001A5CBA" w:rsidP="001A5CBA">
            <w:pPr>
              <w:spacing w:after="0" w:line="360" w:lineRule="auto"/>
              <w:ind w:left="0" w:firstLine="0"/>
              <w:jc w:val="center"/>
              <w:rPr>
                <w:rFonts w:asciiTheme="minorBidi" w:eastAsia="Times New Roman" w:hAnsiTheme="minorBidi" w:cstheme="minorBidi"/>
                <w:b/>
                <w:bCs/>
              </w:rPr>
            </w:pPr>
            <w:r w:rsidRPr="001A5CBA">
              <w:rPr>
                <w:rFonts w:asciiTheme="minorBidi" w:eastAsia="Times New Roman" w:hAnsiTheme="minorBidi" w:cstheme="minorBidi"/>
                <w:b/>
                <w:bCs/>
              </w:rPr>
              <w:t>80</w:t>
            </w:r>
          </w:p>
        </w:tc>
        <w:tc>
          <w:tcPr>
            <w:tcW w:w="1664" w:type="dxa"/>
            <w:tcBorders>
              <w:top w:val="nil"/>
              <w:left w:val="nil"/>
              <w:bottom w:val="single" w:sz="4" w:space="0" w:color="auto"/>
              <w:right w:val="single" w:sz="4" w:space="0" w:color="auto"/>
            </w:tcBorders>
            <w:shd w:val="clear" w:color="000000" w:fill="FFF2CC"/>
            <w:vAlign w:val="center"/>
            <w:hideMark/>
          </w:tcPr>
          <w:p w14:paraId="57844EFC" w14:textId="77777777" w:rsidR="001A5CBA" w:rsidRPr="001A5CBA" w:rsidRDefault="001A5CBA" w:rsidP="001A5CBA">
            <w:pPr>
              <w:spacing w:after="0" w:line="360" w:lineRule="auto"/>
              <w:ind w:left="0" w:firstLine="0"/>
              <w:jc w:val="center"/>
              <w:rPr>
                <w:rFonts w:asciiTheme="minorBidi" w:eastAsia="Times New Roman" w:hAnsiTheme="minorBidi" w:cstheme="minorBidi"/>
                <w:b/>
                <w:bCs/>
              </w:rPr>
            </w:pPr>
            <w:r w:rsidRPr="001A5CBA">
              <w:rPr>
                <w:rFonts w:asciiTheme="minorBidi" w:eastAsia="Times New Roman" w:hAnsiTheme="minorBidi" w:cstheme="minorBidi"/>
                <w:b/>
                <w:bCs/>
              </w:rPr>
              <w:t>8</w:t>
            </w:r>
          </w:p>
        </w:tc>
      </w:tr>
      <w:tr w:rsidR="001A5CBA" w:rsidRPr="001A5CBA" w14:paraId="71A3E548" w14:textId="77777777" w:rsidTr="001A5CBA">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1601D19D" w14:textId="77777777" w:rsidR="001A5CBA" w:rsidRPr="001A5CBA" w:rsidRDefault="001A5CBA" w:rsidP="001A5CBA">
            <w:pPr>
              <w:spacing w:after="0" w:line="360" w:lineRule="auto"/>
              <w:ind w:left="0" w:firstLine="0"/>
              <w:jc w:val="right"/>
              <w:rPr>
                <w:rFonts w:asciiTheme="minorBidi" w:eastAsia="Times New Roman" w:hAnsiTheme="minorBidi" w:cstheme="minorBidi"/>
                <w:b/>
                <w:bCs/>
              </w:rPr>
            </w:pPr>
            <w:r w:rsidRPr="001A5CBA">
              <w:rPr>
                <w:rFonts w:asciiTheme="minorBidi" w:eastAsia="Times New Roman" w:hAnsiTheme="minorBidi" w:cstheme="minorBidi"/>
                <w:b/>
                <w:bCs/>
              </w:rPr>
              <w:lastRenderedPageBreak/>
              <w:t>0732B&amp;CE164</w:t>
            </w:r>
          </w:p>
        </w:tc>
        <w:tc>
          <w:tcPr>
            <w:tcW w:w="6125" w:type="dxa"/>
            <w:tcBorders>
              <w:top w:val="nil"/>
              <w:left w:val="nil"/>
              <w:bottom w:val="single" w:sz="4" w:space="0" w:color="auto"/>
              <w:right w:val="single" w:sz="4" w:space="0" w:color="auto"/>
            </w:tcBorders>
            <w:shd w:val="clear" w:color="auto" w:fill="auto"/>
            <w:vAlign w:val="center"/>
            <w:hideMark/>
          </w:tcPr>
          <w:p w14:paraId="5ED3391E"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Estimate demand for Water Supply</w:t>
            </w:r>
          </w:p>
        </w:tc>
        <w:tc>
          <w:tcPr>
            <w:tcW w:w="1257" w:type="dxa"/>
            <w:tcBorders>
              <w:top w:val="nil"/>
              <w:left w:val="nil"/>
              <w:bottom w:val="single" w:sz="4" w:space="0" w:color="auto"/>
              <w:right w:val="single" w:sz="4" w:space="0" w:color="auto"/>
            </w:tcBorders>
            <w:shd w:val="clear" w:color="auto" w:fill="auto"/>
            <w:vAlign w:val="center"/>
            <w:hideMark/>
          </w:tcPr>
          <w:p w14:paraId="68431FDE"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Core</w:t>
            </w:r>
          </w:p>
        </w:tc>
        <w:tc>
          <w:tcPr>
            <w:tcW w:w="830" w:type="dxa"/>
            <w:tcBorders>
              <w:top w:val="nil"/>
              <w:left w:val="nil"/>
              <w:bottom w:val="single" w:sz="4" w:space="0" w:color="auto"/>
              <w:right w:val="single" w:sz="4" w:space="0" w:color="auto"/>
            </w:tcBorders>
            <w:shd w:val="clear" w:color="auto" w:fill="auto"/>
            <w:vAlign w:val="center"/>
            <w:hideMark/>
          </w:tcPr>
          <w:p w14:paraId="722A7E08"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4</w:t>
            </w:r>
          </w:p>
        </w:tc>
        <w:tc>
          <w:tcPr>
            <w:tcW w:w="1017" w:type="dxa"/>
            <w:tcBorders>
              <w:top w:val="nil"/>
              <w:left w:val="nil"/>
              <w:bottom w:val="single" w:sz="4" w:space="0" w:color="auto"/>
              <w:right w:val="single" w:sz="4" w:space="0" w:color="auto"/>
            </w:tcBorders>
            <w:shd w:val="clear" w:color="auto" w:fill="auto"/>
            <w:vAlign w:val="center"/>
            <w:hideMark/>
          </w:tcPr>
          <w:p w14:paraId="6331F8CF"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2</w:t>
            </w:r>
          </w:p>
        </w:tc>
        <w:tc>
          <w:tcPr>
            <w:tcW w:w="1217" w:type="dxa"/>
            <w:tcBorders>
              <w:top w:val="nil"/>
              <w:left w:val="nil"/>
              <w:bottom w:val="single" w:sz="4" w:space="0" w:color="auto"/>
              <w:right w:val="single" w:sz="4" w:space="0" w:color="auto"/>
            </w:tcBorders>
            <w:shd w:val="clear" w:color="auto" w:fill="auto"/>
            <w:vAlign w:val="center"/>
            <w:hideMark/>
          </w:tcPr>
          <w:p w14:paraId="0F22F970"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12</w:t>
            </w:r>
          </w:p>
        </w:tc>
        <w:tc>
          <w:tcPr>
            <w:tcW w:w="790" w:type="dxa"/>
            <w:tcBorders>
              <w:top w:val="nil"/>
              <w:left w:val="nil"/>
              <w:bottom w:val="single" w:sz="4" w:space="0" w:color="auto"/>
              <w:right w:val="single" w:sz="4" w:space="0" w:color="auto"/>
            </w:tcBorders>
            <w:shd w:val="clear" w:color="000000" w:fill="00B0F0"/>
            <w:noWrap/>
            <w:vAlign w:val="center"/>
            <w:hideMark/>
          </w:tcPr>
          <w:p w14:paraId="4BC8082A"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14</w:t>
            </w:r>
          </w:p>
        </w:tc>
        <w:tc>
          <w:tcPr>
            <w:tcW w:w="1664" w:type="dxa"/>
            <w:tcBorders>
              <w:top w:val="nil"/>
              <w:left w:val="nil"/>
              <w:bottom w:val="single" w:sz="4" w:space="0" w:color="auto"/>
              <w:right w:val="single" w:sz="4" w:space="0" w:color="auto"/>
            </w:tcBorders>
            <w:shd w:val="clear" w:color="auto" w:fill="auto"/>
            <w:noWrap/>
            <w:vAlign w:val="center"/>
            <w:hideMark/>
          </w:tcPr>
          <w:p w14:paraId="53EE223A"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1.4</w:t>
            </w:r>
          </w:p>
        </w:tc>
      </w:tr>
      <w:tr w:rsidR="001A5CBA" w:rsidRPr="001A5CBA" w14:paraId="5F32DD7C" w14:textId="77777777" w:rsidTr="001A5CBA">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379FEFAC" w14:textId="77777777" w:rsidR="001A5CBA" w:rsidRPr="001A5CBA" w:rsidRDefault="001A5CBA" w:rsidP="001A5CBA">
            <w:pPr>
              <w:spacing w:after="0" w:line="360" w:lineRule="auto"/>
              <w:ind w:left="0" w:firstLine="0"/>
              <w:jc w:val="right"/>
              <w:rPr>
                <w:rFonts w:asciiTheme="minorBidi" w:eastAsia="Times New Roman" w:hAnsiTheme="minorBidi" w:cstheme="minorBidi"/>
                <w:b/>
                <w:bCs/>
              </w:rPr>
            </w:pPr>
            <w:r w:rsidRPr="001A5CBA">
              <w:rPr>
                <w:rFonts w:asciiTheme="minorBidi" w:eastAsia="Times New Roman" w:hAnsiTheme="minorBidi" w:cstheme="minorBidi"/>
                <w:b/>
                <w:bCs/>
              </w:rPr>
              <w:t>0732B&amp;CE165</w:t>
            </w:r>
          </w:p>
        </w:tc>
        <w:tc>
          <w:tcPr>
            <w:tcW w:w="6125" w:type="dxa"/>
            <w:tcBorders>
              <w:top w:val="nil"/>
              <w:left w:val="nil"/>
              <w:bottom w:val="single" w:sz="4" w:space="0" w:color="auto"/>
              <w:right w:val="single" w:sz="4" w:space="0" w:color="auto"/>
            </w:tcBorders>
            <w:shd w:val="clear" w:color="auto" w:fill="auto"/>
            <w:vAlign w:val="center"/>
            <w:hideMark/>
          </w:tcPr>
          <w:p w14:paraId="0DBA5E59"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Prepare sketches of aqueducts &amp; water pipes</w:t>
            </w:r>
          </w:p>
        </w:tc>
        <w:tc>
          <w:tcPr>
            <w:tcW w:w="1257" w:type="dxa"/>
            <w:tcBorders>
              <w:top w:val="nil"/>
              <w:left w:val="nil"/>
              <w:bottom w:val="single" w:sz="4" w:space="0" w:color="auto"/>
              <w:right w:val="single" w:sz="4" w:space="0" w:color="auto"/>
            </w:tcBorders>
            <w:shd w:val="clear" w:color="auto" w:fill="auto"/>
            <w:vAlign w:val="center"/>
            <w:hideMark/>
          </w:tcPr>
          <w:p w14:paraId="41C22D09"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Core</w:t>
            </w:r>
          </w:p>
        </w:tc>
        <w:tc>
          <w:tcPr>
            <w:tcW w:w="830" w:type="dxa"/>
            <w:tcBorders>
              <w:top w:val="nil"/>
              <w:left w:val="nil"/>
              <w:bottom w:val="single" w:sz="4" w:space="0" w:color="auto"/>
              <w:right w:val="single" w:sz="4" w:space="0" w:color="auto"/>
            </w:tcBorders>
            <w:shd w:val="clear" w:color="auto" w:fill="auto"/>
            <w:vAlign w:val="center"/>
            <w:hideMark/>
          </w:tcPr>
          <w:p w14:paraId="51468EA8"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4</w:t>
            </w:r>
          </w:p>
        </w:tc>
        <w:tc>
          <w:tcPr>
            <w:tcW w:w="1017" w:type="dxa"/>
            <w:tcBorders>
              <w:top w:val="nil"/>
              <w:left w:val="nil"/>
              <w:bottom w:val="single" w:sz="4" w:space="0" w:color="auto"/>
              <w:right w:val="single" w:sz="4" w:space="0" w:color="auto"/>
            </w:tcBorders>
            <w:shd w:val="clear" w:color="auto" w:fill="auto"/>
            <w:vAlign w:val="center"/>
            <w:hideMark/>
          </w:tcPr>
          <w:p w14:paraId="1ADB9B73"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2</w:t>
            </w:r>
          </w:p>
        </w:tc>
        <w:tc>
          <w:tcPr>
            <w:tcW w:w="1217" w:type="dxa"/>
            <w:tcBorders>
              <w:top w:val="nil"/>
              <w:left w:val="nil"/>
              <w:bottom w:val="single" w:sz="4" w:space="0" w:color="auto"/>
              <w:right w:val="single" w:sz="4" w:space="0" w:color="auto"/>
            </w:tcBorders>
            <w:shd w:val="clear" w:color="auto" w:fill="auto"/>
            <w:vAlign w:val="center"/>
            <w:hideMark/>
          </w:tcPr>
          <w:p w14:paraId="75E74B23"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12</w:t>
            </w:r>
          </w:p>
        </w:tc>
        <w:tc>
          <w:tcPr>
            <w:tcW w:w="790" w:type="dxa"/>
            <w:tcBorders>
              <w:top w:val="nil"/>
              <w:left w:val="nil"/>
              <w:bottom w:val="single" w:sz="4" w:space="0" w:color="auto"/>
              <w:right w:val="single" w:sz="4" w:space="0" w:color="auto"/>
            </w:tcBorders>
            <w:shd w:val="clear" w:color="000000" w:fill="00B0F0"/>
            <w:noWrap/>
            <w:vAlign w:val="center"/>
            <w:hideMark/>
          </w:tcPr>
          <w:p w14:paraId="453A7F0B"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14</w:t>
            </w:r>
          </w:p>
        </w:tc>
        <w:tc>
          <w:tcPr>
            <w:tcW w:w="1664" w:type="dxa"/>
            <w:tcBorders>
              <w:top w:val="nil"/>
              <w:left w:val="nil"/>
              <w:bottom w:val="single" w:sz="4" w:space="0" w:color="auto"/>
              <w:right w:val="single" w:sz="4" w:space="0" w:color="auto"/>
            </w:tcBorders>
            <w:shd w:val="clear" w:color="auto" w:fill="auto"/>
            <w:noWrap/>
            <w:vAlign w:val="center"/>
            <w:hideMark/>
          </w:tcPr>
          <w:p w14:paraId="70289040"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1.4</w:t>
            </w:r>
          </w:p>
        </w:tc>
      </w:tr>
      <w:tr w:rsidR="001A5CBA" w:rsidRPr="001A5CBA" w14:paraId="533718E2" w14:textId="77777777" w:rsidTr="001A5CBA">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3D67D02A" w14:textId="77777777" w:rsidR="001A5CBA" w:rsidRPr="001A5CBA" w:rsidRDefault="001A5CBA" w:rsidP="001A5CBA">
            <w:pPr>
              <w:spacing w:after="0" w:line="360" w:lineRule="auto"/>
              <w:ind w:left="0" w:firstLine="0"/>
              <w:jc w:val="right"/>
              <w:rPr>
                <w:rFonts w:asciiTheme="minorBidi" w:eastAsia="Times New Roman" w:hAnsiTheme="minorBidi" w:cstheme="minorBidi"/>
                <w:b/>
                <w:bCs/>
              </w:rPr>
            </w:pPr>
            <w:r w:rsidRPr="001A5CBA">
              <w:rPr>
                <w:rFonts w:asciiTheme="minorBidi" w:eastAsia="Times New Roman" w:hAnsiTheme="minorBidi" w:cstheme="minorBidi"/>
                <w:b/>
                <w:bCs/>
              </w:rPr>
              <w:t>0732B&amp;CE166</w:t>
            </w:r>
          </w:p>
        </w:tc>
        <w:tc>
          <w:tcPr>
            <w:tcW w:w="6125" w:type="dxa"/>
            <w:tcBorders>
              <w:top w:val="nil"/>
              <w:left w:val="nil"/>
              <w:bottom w:val="single" w:sz="4" w:space="0" w:color="auto"/>
              <w:right w:val="single" w:sz="4" w:space="0" w:color="auto"/>
            </w:tcBorders>
            <w:shd w:val="clear" w:color="auto" w:fill="auto"/>
            <w:vAlign w:val="center"/>
            <w:hideMark/>
          </w:tcPr>
          <w:p w14:paraId="52A9A73C"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Draw sketches of intakes</w:t>
            </w:r>
          </w:p>
        </w:tc>
        <w:tc>
          <w:tcPr>
            <w:tcW w:w="1257" w:type="dxa"/>
            <w:tcBorders>
              <w:top w:val="nil"/>
              <w:left w:val="nil"/>
              <w:bottom w:val="single" w:sz="4" w:space="0" w:color="auto"/>
              <w:right w:val="single" w:sz="4" w:space="0" w:color="auto"/>
            </w:tcBorders>
            <w:shd w:val="clear" w:color="auto" w:fill="auto"/>
            <w:vAlign w:val="center"/>
            <w:hideMark/>
          </w:tcPr>
          <w:p w14:paraId="518189AE"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Core</w:t>
            </w:r>
          </w:p>
        </w:tc>
        <w:tc>
          <w:tcPr>
            <w:tcW w:w="830" w:type="dxa"/>
            <w:tcBorders>
              <w:top w:val="nil"/>
              <w:left w:val="nil"/>
              <w:bottom w:val="single" w:sz="4" w:space="0" w:color="auto"/>
              <w:right w:val="single" w:sz="4" w:space="0" w:color="auto"/>
            </w:tcBorders>
            <w:shd w:val="clear" w:color="auto" w:fill="auto"/>
            <w:vAlign w:val="center"/>
            <w:hideMark/>
          </w:tcPr>
          <w:p w14:paraId="718BACBA"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4</w:t>
            </w:r>
          </w:p>
        </w:tc>
        <w:tc>
          <w:tcPr>
            <w:tcW w:w="1017" w:type="dxa"/>
            <w:tcBorders>
              <w:top w:val="nil"/>
              <w:left w:val="nil"/>
              <w:bottom w:val="single" w:sz="4" w:space="0" w:color="auto"/>
              <w:right w:val="single" w:sz="4" w:space="0" w:color="auto"/>
            </w:tcBorders>
            <w:shd w:val="clear" w:color="auto" w:fill="auto"/>
            <w:vAlign w:val="center"/>
            <w:hideMark/>
          </w:tcPr>
          <w:p w14:paraId="166E5794"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2</w:t>
            </w:r>
          </w:p>
        </w:tc>
        <w:tc>
          <w:tcPr>
            <w:tcW w:w="1217" w:type="dxa"/>
            <w:tcBorders>
              <w:top w:val="nil"/>
              <w:left w:val="nil"/>
              <w:bottom w:val="single" w:sz="4" w:space="0" w:color="auto"/>
              <w:right w:val="single" w:sz="4" w:space="0" w:color="auto"/>
            </w:tcBorders>
            <w:shd w:val="clear" w:color="auto" w:fill="auto"/>
            <w:vAlign w:val="center"/>
            <w:hideMark/>
          </w:tcPr>
          <w:p w14:paraId="222293EC"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7</w:t>
            </w:r>
          </w:p>
        </w:tc>
        <w:tc>
          <w:tcPr>
            <w:tcW w:w="790" w:type="dxa"/>
            <w:tcBorders>
              <w:top w:val="nil"/>
              <w:left w:val="nil"/>
              <w:bottom w:val="single" w:sz="4" w:space="0" w:color="auto"/>
              <w:right w:val="single" w:sz="4" w:space="0" w:color="auto"/>
            </w:tcBorders>
            <w:shd w:val="clear" w:color="000000" w:fill="00B0F0"/>
            <w:noWrap/>
            <w:vAlign w:val="center"/>
            <w:hideMark/>
          </w:tcPr>
          <w:p w14:paraId="23917F55"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9</w:t>
            </w:r>
          </w:p>
        </w:tc>
        <w:tc>
          <w:tcPr>
            <w:tcW w:w="1664" w:type="dxa"/>
            <w:tcBorders>
              <w:top w:val="nil"/>
              <w:left w:val="nil"/>
              <w:bottom w:val="single" w:sz="4" w:space="0" w:color="auto"/>
              <w:right w:val="single" w:sz="4" w:space="0" w:color="auto"/>
            </w:tcBorders>
            <w:shd w:val="clear" w:color="auto" w:fill="auto"/>
            <w:noWrap/>
            <w:vAlign w:val="center"/>
            <w:hideMark/>
          </w:tcPr>
          <w:p w14:paraId="1FCE9501"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0.9</w:t>
            </w:r>
          </w:p>
        </w:tc>
      </w:tr>
      <w:tr w:rsidR="001A5CBA" w:rsidRPr="001A5CBA" w14:paraId="6AFB127F" w14:textId="77777777" w:rsidTr="001A5CBA">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03C287EC" w14:textId="77777777" w:rsidR="001A5CBA" w:rsidRPr="001A5CBA" w:rsidRDefault="001A5CBA" w:rsidP="001A5CBA">
            <w:pPr>
              <w:spacing w:after="0" w:line="360" w:lineRule="auto"/>
              <w:ind w:left="0" w:firstLine="0"/>
              <w:jc w:val="right"/>
              <w:rPr>
                <w:rFonts w:asciiTheme="minorBidi" w:eastAsia="Times New Roman" w:hAnsiTheme="minorBidi" w:cstheme="minorBidi"/>
                <w:b/>
                <w:bCs/>
              </w:rPr>
            </w:pPr>
            <w:r w:rsidRPr="001A5CBA">
              <w:rPr>
                <w:rFonts w:asciiTheme="minorBidi" w:eastAsia="Times New Roman" w:hAnsiTheme="minorBidi" w:cstheme="minorBidi"/>
                <w:b/>
                <w:bCs/>
              </w:rPr>
              <w:t>0732B&amp;CE167</w:t>
            </w:r>
          </w:p>
        </w:tc>
        <w:tc>
          <w:tcPr>
            <w:tcW w:w="6125" w:type="dxa"/>
            <w:tcBorders>
              <w:top w:val="nil"/>
              <w:left w:val="nil"/>
              <w:bottom w:val="single" w:sz="4" w:space="0" w:color="auto"/>
              <w:right w:val="single" w:sz="4" w:space="0" w:color="auto"/>
            </w:tcBorders>
            <w:shd w:val="clear" w:color="auto" w:fill="auto"/>
            <w:vAlign w:val="center"/>
            <w:hideMark/>
          </w:tcPr>
          <w:p w14:paraId="58E518D6"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 xml:space="preserve">Plan water treatment (Clarification) </w:t>
            </w:r>
          </w:p>
        </w:tc>
        <w:tc>
          <w:tcPr>
            <w:tcW w:w="1257" w:type="dxa"/>
            <w:tcBorders>
              <w:top w:val="nil"/>
              <w:left w:val="nil"/>
              <w:bottom w:val="single" w:sz="4" w:space="0" w:color="auto"/>
              <w:right w:val="single" w:sz="4" w:space="0" w:color="auto"/>
            </w:tcBorders>
            <w:shd w:val="clear" w:color="auto" w:fill="auto"/>
            <w:vAlign w:val="center"/>
            <w:hideMark/>
          </w:tcPr>
          <w:p w14:paraId="67F6BB1B"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Core</w:t>
            </w:r>
          </w:p>
        </w:tc>
        <w:tc>
          <w:tcPr>
            <w:tcW w:w="830" w:type="dxa"/>
            <w:tcBorders>
              <w:top w:val="nil"/>
              <w:left w:val="nil"/>
              <w:bottom w:val="single" w:sz="4" w:space="0" w:color="auto"/>
              <w:right w:val="single" w:sz="4" w:space="0" w:color="auto"/>
            </w:tcBorders>
            <w:shd w:val="clear" w:color="auto" w:fill="auto"/>
            <w:vAlign w:val="center"/>
            <w:hideMark/>
          </w:tcPr>
          <w:p w14:paraId="7F74F430"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4</w:t>
            </w:r>
          </w:p>
        </w:tc>
        <w:tc>
          <w:tcPr>
            <w:tcW w:w="1017" w:type="dxa"/>
            <w:tcBorders>
              <w:top w:val="nil"/>
              <w:left w:val="nil"/>
              <w:bottom w:val="single" w:sz="4" w:space="0" w:color="auto"/>
              <w:right w:val="single" w:sz="4" w:space="0" w:color="auto"/>
            </w:tcBorders>
            <w:shd w:val="clear" w:color="auto" w:fill="auto"/>
            <w:vAlign w:val="center"/>
            <w:hideMark/>
          </w:tcPr>
          <w:p w14:paraId="44C8DF88"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4</w:t>
            </w:r>
          </w:p>
        </w:tc>
        <w:tc>
          <w:tcPr>
            <w:tcW w:w="1217" w:type="dxa"/>
            <w:tcBorders>
              <w:top w:val="nil"/>
              <w:left w:val="nil"/>
              <w:bottom w:val="single" w:sz="4" w:space="0" w:color="auto"/>
              <w:right w:val="single" w:sz="4" w:space="0" w:color="auto"/>
            </w:tcBorders>
            <w:shd w:val="clear" w:color="auto" w:fill="auto"/>
            <w:vAlign w:val="center"/>
            <w:hideMark/>
          </w:tcPr>
          <w:p w14:paraId="69343540"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12</w:t>
            </w:r>
          </w:p>
        </w:tc>
        <w:tc>
          <w:tcPr>
            <w:tcW w:w="790" w:type="dxa"/>
            <w:tcBorders>
              <w:top w:val="nil"/>
              <w:left w:val="nil"/>
              <w:bottom w:val="single" w:sz="4" w:space="0" w:color="auto"/>
              <w:right w:val="single" w:sz="4" w:space="0" w:color="auto"/>
            </w:tcBorders>
            <w:shd w:val="clear" w:color="000000" w:fill="00B0F0"/>
            <w:noWrap/>
            <w:vAlign w:val="center"/>
            <w:hideMark/>
          </w:tcPr>
          <w:p w14:paraId="12EBD815"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16</w:t>
            </w:r>
          </w:p>
        </w:tc>
        <w:tc>
          <w:tcPr>
            <w:tcW w:w="1664" w:type="dxa"/>
            <w:tcBorders>
              <w:top w:val="nil"/>
              <w:left w:val="nil"/>
              <w:bottom w:val="single" w:sz="4" w:space="0" w:color="auto"/>
              <w:right w:val="single" w:sz="4" w:space="0" w:color="auto"/>
            </w:tcBorders>
            <w:shd w:val="clear" w:color="auto" w:fill="auto"/>
            <w:noWrap/>
            <w:vAlign w:val="center"/>
            <w:hideMark/>
          </w:tcPr>
          <w:p w14:paraId="7CCD4C75"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1.6</w:t>
            </w:r>
          </w:p>
        </w:tc>
      </w:tr>
      <w:tr w:rsidR="001A5CBA" w:rsidRPr="001A5CBA" w14:paraId="434AD444" w14:textId="77777777" w:rsidTr="001A5CBA">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3D0184DA" w14:textId="77777777" w:rsidR="001A5CBA" w:rsidRPr="001A5CBA" w:rsidRDefault="001A5CBA" w:rsidP="001A5CBA">
            <w:pPr>
              <w:spacing w:after="0" w:line="360" w:lineRule="auto"/>
              <w:ind w:left="0" w:firstLine="0"/>
              <w:jc w:val="right"/>
              <w:rPr>
                <w:rFonts w:asciiTheme="minorBidi" w:eastAsia="Times New Roman" w:hAnsiTheme="minorBidi" w:cstheme="minorBidi"/>
                <w:b/>
                <w:bCs/>
              </w:rPr>
            </w:pPr>
            <w:r w:rsidRPr="001A5CBA">
              <w:rPr>
                <w:rFonts w:asciiTheme="minorBidi" w:eastAsia="Times New Roman" w:hAnsiTheme="minorBidi" w:cstheme="minorBidi"/>
                <w:b/>
                <w:bCs/>
              </w:rPr>
              <w:t>0732B&amp;CE168</w:t>
            </w:r>
          </w:p>
        </w:tc>
        <w:tc>
          <w:tcPr>
            <w:tcW w:w="6125" w:type="dxa"/>
            <w:tcBorders>
              <w:top w:val="nil"/>
              <w:left w:val="nil"/>
              <w:bottom w:val="single" w:sz="4" w:space="0" w:color="auto"/>
              <w:right w:val="single" w:sz="4" w:space="0" w:color="auto"/>
            </w:tcBorders>
            <w:shd w:val="clear" w:color="auto" w:fill="auto"/>
            <w:vAlign w:val="center"/>
            <w:hideMark/>
          </w:tcPr>
          <w:p w14:paraId="7E527CA1"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 xml:space="preserve">Plan water treatment (Filtration) </w:t>
            </w:r>
          </w:p>
        </w:tc>
        <w:tc>
          <w:tcPr>
            <w:tcW w:w="1257" w:type="dxa"/>
            <w:tcBorders>
              <w:top w:val="nil"/>
              <w:left w:val="nil"/>
              <w:bottom w:val="single" w:sz="4" w:space="0" w:color="auto"/>
              <w:right w:val="single" w:sz="4" w:space="0" w:color="auto"/>
            </w:tcBorders>
            <w:shd w:val="clear" w:color="auto" w:fill="auto"/>
            <w:vAlign w:val="center"/>
            <w:hideMark/>
          </w:tcPr>
          <w:p w14:paraId="3D8419BC"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Core</w:t>
            </w:r>
          </w:p>
        </w:tc>
        <w:tc>
          <w:tcPr>
            <w:tcW w:w="830" w:type="dxa"/>
            <w:tcBorders>
              <w:top w:val="nil"/>
              <w:left w:val="nil"/>
              <w:bottom w:val="single" w:sz="4" w:space="0" w:color="auto"/>
              <w:right w:val="single" w:sz="4" w:space="0" w:color="auto"/>
            </w:tcBorders>
            <w:shd w:val="clear" w:color="auto" w:fill="auto"/>
            <w:vAlign w:val="center"/>
            <w:hideMark/>
          </w:tcPr>
          <w:p w14:paraId="0FDC14D8"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4</w:t>
            </w:r>
          </w:p>
        </w:tc>
        <w:tc>
          <w:tcPr>
            <w:tcW w:w="1017" w:type="dxa"/>
            <w:tcBorders>
              <w:top w:val="nil"/>
              <w:left w:val="nil"/>
              <w:bottom w:val="single" w:sz="4" w:space="0" w:color="auto"/>
              <w:right w:val="single" w:sz="4" w:space="0" w:color="auto"/>
            </w:tcBorders>
            <w:shd w:val="clear" w:color="auto" w:fill="auto"/>
            <w:vAlign w:val="center"/>
            <w:hideMark/>
          </w:tcPr>
          <w:p w14:paraId="09186A41"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4</w:t>
            </w:r>
          </w:p>
        </w:tc>
        <w:tc>
          <w:tcPr>
            <w:tcW w:w="1217" w:type="dxa"/>
            <w:tcBorders>
              <w:top w:val="nil"/>
              <w:left w:val="nil"/>
              <w:bottom w:val="single" w:sz="4" w:space="0" w:color="auto"/>
              <w:right w:val="single" w:sz="4" w:space="0" w:color="auto"/>
            </w:tcBorders>
            <w:shd w:val="clear" w:color="auto" w:fill="auto"/>
            <w:vAlign w:val="center"/>
            <w:hideMark/>
          </w:tcPr>
          <w:p w14:paraId="08B0F38B"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9</w:t>
            </w:r>
          </w:p>
        </w:tc>
        <w:tc>
          <w:tcPr>
            <w:tcW w:w="790" w:type="dxa"/>
            <w:tcBorders>
              <w:top w:val="nil"/>
              <w:left w:val="nil"/>
              <w:bottom w:val="single" w:sz="4" w:space="0" w:color="auto"/>
              <w:right w:val="single" w:sz="4" w:space="0" w:color="auto"/>
            </w:tcBorders>
            <w:shd w:val="clear" w:color="000000" w:fill="00B0F0"/>
            <w:noWrap/>
            <w:vAlign w:val="center"/>
            <w:hideMark/>
          </w:tcPr>
          <w:p w14:paraId="077BCA41"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13</w:t>
            </w:r>
          </w:p>
        </w:tc>
        <w:tc>
          <w:tcPr>
            <w:tcW w:w="1664" w:type="dxa"/>
            <w:tcBorders>
              <w:top w:val="nil"/>
              <w:left w:val="nil"/>
              <w:bottom w:val="single" w:sz="4" w:space="0" w:color="auto"/>
              <w:right w:val="single" w:sz="4" w:space="0" w:color="auto"/>
            </w:tcBorders>
            <w:shd w:val="clear" w:color="auto" w:fill="auto"/>
            <w:noWrap/>
            <w:vAlign w:val="center"/>
            <w:hideMark/>
          </w:tcPr>
          <w:p w14:paraId="330AE047"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1.3</w:t>
            </w:r>
          </w:p>
        </w:tc>
      </w:tr>
      <w:tr w:rsidR="001A5CBA" w:rsidRPr="001A5CBA" w14:paraId="4C67E55A" w14:textId="77777777" w:rsidTr="001A5CBA">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28BE11B1" w14:textId="77777777" w:rsidR="001A5CBA" w:rsidRPr="001A5CBA" w:rsidRDefault="001A5CBA" w:rsidP="001A5CBA">
            <w:pPr>
              <w:spacing w:after="0" w:line="360" w:lineRule="auto"/>
              <w:ind w:left="0" w:firstLine="0"/>
              <w:jc w:val="right"/>
              <w:rPr>
                <w:rFonts w:asciiTheme="minorBidi" w:eastAsia="Times New Roman" w:hAnsiTheme="minorBidi" w:cstheme="minorBidi"/>
                <w:b/>
                <w:bCs/>
              </w:rPr>
            </w:pPr>
            <w:r w:rsidRPr="001A5CBA">
              <w:rPr>
                <w:rFonts w:asciiTheme="minorBidi" w:eastAsia="Times New Roman" w:hAnsiTheme="minorBidi" w:cstheme="minorBidi"/>
                <w:b/>
                <w:bCs/>
              </w:rPr>
              <w:t>0732B&amp;CE169</w:t>
            </w:r>
          </w:p>
        </w:tc>
        <w:tc>
          <w:tcPr>
            <w:tcW w:w="6125" w:type="dxa"/>
            <w:tcBorders>
              <w:top w:val="nil"/>
              <w:left w:val="nil"/>
              <w:bottom w:val="single" w:sz="4" w:space="0" w:color="auto"/>
              <w:right w:val="single" w:sz="4" w:space="0" w:color="auto"/>
            </w:tcBorders>
            <w:shd w:val="clear" w:color="auto" w:fill="auto"/>
            <w:vAlign w:val="center"/>
            <w:hideMark/>
          </w:tcPr>
          <w:p w14:paraId="1EB976BD"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Plan water distribution system</w:t>
            </w:r>
          </w:p>
        </w:tc>
        <w:tc>
          <w:tcPr>
            <w:tcW w:w="1257" w:type="dxa"/>
            <w:tcBorders>
              <w:top w:val="nil"/>
              <w:left w:val="nil"/>
              <w:bottom w:val="single" w:sz="4" w:space="0" w:color="auto"/>
              <w:right w:val="single" w:sz="4" w:space="0" w:color="auto"/>
            </w:tcBorders>
            <w:shd w:val="clear" w:color="auto" w:fill="auto"/>
            <w:vAlign w:val="center"/>
            <w:hideMark/>
          </w:tcPr>
          <w:p w14:paraId="4C0CF66B"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Core</w:t>
            </w:r>
          </w:p>
        </w:tc>
        <w:tc>
          <w:tcPr>
            <w:tcW w:w="830" w:type="dxa"/>
            <w:tcBorders>
              <w:top w:val="nil"/>
              <w:left w:val="nil"/>
              <w:bottom w:val="single" w:sz="4" w:space="0" w:color="auto"/>
              <w:right w:val="single" w:sz="4" w:space="0" w:color="auto"/>
            </w:tcBorders>
            <w:shd w:val="clear" w:color="auto" w:fill="auto"/>
            <w:vAlign w:val="center"/>
            <w:hideMark/>
          </w:tcPr>
          <w:p w14:paraId="285644D5"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4</w:t>
            </w:r>
          </w:p>
        </w:tc>
        <w:tc>
          <w:tcPr>
            <w:tcW w:w="1017" w:type="dxa"/>
            <w:tcBorders>
              <w:top w:val="nil"/>
              <w:left w:val="nil"/>
              <w:bottom w:val="single" w:sz="4" w:space="0" w:color="auto"/>
              <w:right w:val="single" w:sz="4" w:space="0" w:color="auto"/>
            </w:tcBorders>
            <w:shd w:val="clear" w:color="auto" w:fill="auto"/>
            <w:vAlign w:val="center"/>
            <w:hideMark/>
          </w:tcPr>
          <w:p w14:paraId="109B70AE"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2</w:t>
            </w:r>
          </w:p>
        </w:tc>
        <w:tc>
          <w:tcPr>
            <w:tcW w:w="1217" w:type="dxa"/>
            <w:tcBorders>
              <w:top w:val="nil"/>
              <w:left w:val="nil"/>
              <w:bottom w:val="single" w:sz="4" w:space="0" w:color="auto"/>
              <w:right w:val="single" w:sz="4" w:space="0" w:color="auto"/>
            </w:tcBorders>
            <w:shd w:val="clear" w:color="auto" w:fill="auto"/>
            <w:vAlign w:val="center"/>
            <w:hideMark/>
          </w:tcPr>
          <w:p w14:paraId="363E79C2"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12</w:t>
            </w:r>
          </w:p>
        </w:tc>
        <w:tc>
          <w:tcPr>
            <w:tcW w:w="790" w:type="dxa"/>
            <w:tcBorders>
              <w:top w:val="nil"/>
              <w:left w:val="nil"/>
              <w:bottom w:val="single" w:sz="4" w:space="0" w:color="auto"/>
              <w:right w:val="single" w:sz="4" w:space="0" w:color="auto"/>
            </w:tcBorders>
            <w:shd w:val="clear" w:color="000000" w:fill="00B0F0"/>
            <w:noWrap/>
            <w:vAlign w:val="center"/>
            <w:hideMark/>
          </w:tcPr>
          <w:p w14:paraId="15D1EA4F"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14</w:t>
            </w:r>
          </w:p>
        </w:tc>
        <w:tc>
          <w:tcPr>
            <w:tcW w:w="1664" w:type="dxa"/>
            <w:tcBorders>
              <w:top w:val="nil"/>
              <w:left w:val="nil"/>
              <w:bottom w:val="single" w:sz="4" w:space="0" w:color="auto"/>
              <w:right w:val="single" w:sz="4" w:space="0" w:color="auto"/>
            </w:tcBorders>
            <w:shd w:val="clear" w:color="auto" w:fill="auto"/>
            <w:noWrap/>
            <w:vAlign w:val="center"/>
            <w:hideMark/>
          </w:tcPr>
          <w:p w14:paraId="3116A294"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1.4</w:t>
            </w:r>
          </w:p>
        </w:tc>
      </w:tr>
      <w:tr w:rsidR="001A5CBA" w:rsidRPr="001A5CBA" w14:paraId="14A27535" w14:textId="77777777" w:rsidTr="001A5CBA">
        <w:trPr>
          <w:trHeight w:val="300"/>
        </w:trPr>
        <w:tc>
          <w:tcPr>
            <w:tcW w:w="1696" w:type="dxa"/>
            <w:tcBorders>
              <w:top w:val="nil"/>
              <w:left w:val="single" w:sz="4" w:space="0" w:color="auto"/>
              <w:bottom w:val="single" w:sz="4" w:space="0" w:color="auto"/>
              <w:right w:val="single" w:sz="4" w:space="0" w:color="auto"/>
            </w:tcBorders>
            <w:shd w:val="clear" w:color="auto" w:fill="auto"/>
            <w:noWrap/>
            <w:hideMark/>
          </w:tcPr>
          <w:p w14:paraId="48D68284" w14:textId="77777777" w:rsidR="001A5CBA" w:rsidRPr="001A5CBA" w:rsidRDefault="001A5CBA" w:rsidP="001A5CBA">
            <w:pPr>
              <w:spacing w:after="0" w:line="360" w:lineRule="auto"/>
              <w:ind w:left="0" w:firstLine="0"/>
              <w:jc w:val="left"/>
              <w:rPr>
                <w:rFonts w:asciiTheme="minorBidi" w:eastAsia="Times New Roman" w:hAnsiTheme="minorBidi" w:cstheme="minorBidi"/>
                <w:b/>
                <w:bCs/>
              </w:rPr>
            </w:pPr>
            <w:r w:rsidRPr="001A5CBA">
              <w:rPr>
                <w:rFonts w:asciiTheme="minorBidi" w:eastAsia="Times New Roman" w:hAnsiTheme="minorBidi" w:cstheme="minorBidi"/>
                <w:b/>
                <w:bCs/>
              </w:rPr>
              <w:t> </w:t>
            </w:r>
          </w:p>
        </w:tc>
        <w:tc>
          <w:tcPr>
            <w:tcW w:w="6125" w:type="dxa"/>
            <w:tcBorders>
              <w:top w:val="nil"/>
              <w:left w:val="nil"/>
              <w:bottom w:val="single" w:sz="4" w:space="0" w:color="auto"/>
              <w:right w:val="single" w:sz="4" w:space="0" w:color="auto"/>
            </w:tcBorders>
            <w:shd w:val="clear" w:color="000000" w:fill="FFF2CC"/>
            <w:noWrap/>
            <w:vAlign w:val="center"/>
            <w:hideMark/>
          </w:tcPr>
          <w:p w14:paraId="6859CD1B" w14:textId="77777777" w:rsidR="001A5CBA" w:rsidRPr="001A5CBA" w:rsidRDefault="001A5CBA" w:rsidP="001A5CBA">
            <w:pPr>
              <w:spacing w:after="0" w:line="360" w:lineRule="auto"/>
              <w:ind w:left="0" w:firstLine="0"/>
              <w:jc w:val="left"/>
              <w:rPr>
                <w:rFonts w:asciiTheme="minorBidi" w:eastAsia="Times New Roman" w:hAnsiTheme="minorBidi" w:cstheme="minorBidi"/>
                <w:b/>
                <w:bCs/>
              </w:rPr>
            </w:pPr>
            <w:r w:rsidRPr="001A5CBA">
              <w:rPr>
                <w:rFonts w:asciiTheme="minorBidi" w:eastAsia="Times New Roman" w:hAnsiTheme="minorBidi" w:cstheme="minorBidi"/>
                <w:b/>
                <w:bCs/>
              </w:rPr>
              <w:t>9.14 Strength of Materials</w:t>
            </w:r>
          </w:p>
        </w:tc>
        <w:tc>
          <w:tcPr>
            <w:tcW w:w="1257" w:type="dxa"/>
            <w:tcBorders>
              <w:top w:val="nil"/>
              <w:left w:val="nil"/>
              <w:bottom w:val="single" w:sz="4" w:space="0" w:color="auto"/>
              <w:right w:val="single" w:sz="4" w:space="0" w:color="auto"/>
            </w:tcBorders>
            <w:shd w:val="clear" w:color="000000" w:fill="FFF2CC"/>
            <w:vAlign w:val="center"/>
            <w:hideMark/>
          </w:tcPr>
          <w:p w14:paraId="581E65C4" w14:textId="77777777" w:rsidR="001A5CBA" w:rsidRPr="001A5CBA" w:rsidRDefault="001A5CBA" w:rsidP="001A5CBA">
            <w:pPr>
              <w:spacing w:after="0" w:line="360" w:lineRule="auto"/>
              <w:ind w:left="0" w:firstLine="0"/>
              <w:jc w:val="center"/>
              <w:rPr>
                <w:rFonts w:asciiTheme="minorBidi" w:eastAsia="Times New Roman" w:hAnsiTheme="minorBidi" w:cstheme="minorBidi"/>
                <w:b/>
                <w:bCs/>
              </w:rPr>
            </w:pPr>
            <w:r w:rsidRPr="001A5CBA">
              <w:rPr>
                <w:rFonts w:asciiTheme="minorBidi" w:eastAsia="Times New Roman" w:hAnsiTheme="minorBidi" w:cstheme="minorBidi"/>
                <w:b/>
                <w:bCs/>
              </w:rPr>
              <w:t> </w:t>
            </w:r>
          </w:p>
        </w:tc>
        <w:tc>
          <w:tcPr>
            <w:tcW w:w="830" w:type="dxa"/>
            <w:tcBorders>
              <w:top w:val="nil"/>
              <w:left w:val="nil"/>
              <w:bottom w:val="single" w:sz="4" w:space="0" w:color="auto"/>
              <w:right w:val="single" w:sz="4" w:space="0" w:color="auto"/>
            </w:tcBorders>
            <w:shd w:val="clear" w:color="000000" w:fill="FFF2CC"/>
            <w:vAlign w:val="center"/>
            <w:hideMark/>
          </w:tcPr>
          <w:p w14:paraId="2132EBB1" w14:textId="77777777" w:rsidR="001A5CBA" w:rsidRPr="001A5CBA" w:rsidRDefault="001A5CBA" w:rsidP="001A5CBA">
            <w:pPr>
              <w:spacing w:after="0" w:line="360" w:lineRule="auto"/>
              <w:ind w:left="0" w:firstLine="0"/>
              <w:jc w:val="center"/>
              <w:rPr>
                <w:rFonts w:asciiTheme="minorBidi" w:eastAsia="Times New Roman" w:hAnsiTheme="minorBidi" w:cstheme="minorBidi"/>
                <w:b/>
                <w:bCs/>
              </w:rPr>
            </w:pPr>
            <w:r w:rsidRPr="001A5CBA">
              <w:rPr>
                <w:rFonts w:asciiTheme="minorBidi" w:eastAsia="Times New Roman" w:hAnsiTheme="minorBidi" w:cstheme="minorBidi"/>
                <w:b/>
                <w:bCs/>
              </w:rPr>
              <w:t> </w:t>
            </w:r>
          </w:p>
        </w:tc>
        <w:tc>
          <w:tcPr>
            <w:tcW w:w="1017" w:type="dxa"/>
            <w:tcBorders>
              <w:top w:val="nil"/>
              <w:left w:val="nil"/>
              <w:bottom w:val="single" w:sz="4" w:space="0" w:color="auto"/>
              <w:right w:val="single" w:sz="4" w:space="0" w:color="auto"/>
            </w:tcBorders>
            <w:shd w:val="clear" w:color="000000" w:fill="FFF2CC"/>
            <w:vAlign w:val="center"/>
            <w:hideMark/>
          </w:tcPr>
          <w:p w14:paraId="3988B6D3" w14:textId="77777777" w:rsidR="001A5CBA" w:rsidRPr="001A5CBA" w:rsidRDefault="001A5CBA" w:rsidP="001A5CBA">
            <w:pPr>
              <w:spacing w:after="0" w:line="360" w:lineRule="auto"/>
              <w:ind w:left="0" w:firstLine="0"/>
              <w:jc w:val="center"/>
              <w:rPr>
                <w:rFonts w:asciiTheme="minorBidi" w:eastAsia="Times New Roman" w:hAnsiTheme="minorBidi" w:cstheme="minorBidi"/>
                <w:b/>
                <w:bCs/>
              </w:rPr>
            </w:pPr>
            <w:r w:rsidRPr="001A5CBA">
              <w:rPr>
                <w:rFonts w:asciiTheme="minorBidi" w:eastAsia="Times New Roman" w:hAnsiTheme="minorBidi" w:cstheme="minorBidi"/>
                <w:b/>
                <w:bCs/>
              </w:rPr>
              <w:t>16</w:t>
            </w:r>
          </w:p>
        </w:tc>
        <w:tc>
          <w:tcPr>
            <w:tcW w:w="1217" w:type="dxa"/>
            <w:tcBorders>
              <w:top w:val="nil"/>
              <w:left w:val="nil"/>
              <w:bottom w:val="single" w:sz="4" w:space="0" w:color="auto"/>
              <w:right w:val="single" w:sz="4" w:space="0" w:color="auto"/>
            </w:tcBorders>
            <w:shd w:val="clear" w:color="000000" w:fill="FFF2CC"/>
            <w:vAlign w:val="center"/>
            <w:hideMark/>
          </w:tcPr>
          <w:p w14:paraId="4CDA881B" w14:textId="77777777" w:rsidR="001A5CBA" w:rsidRPr="001A5CBA" w:rsidRDefault="001A5CBA" w:rsidP="001A5CBA">
            <w:pPr>
              <w:spacing w:after="0" w:line="360" w:lineRule="auto"/>
              <w:ind w:left="0" w:firstLine="0"/>
              <w:jc w:val="center"/>
              <w:rPr>
                <w:rFonts w:asciiTheme="minorBidi" w:eastAsia="Times New Roman" w:hAnsiTheme="minorBidi" w:cstheme="minorBidi"/>
                <w:b/>
                <w:bCs/>
              </w:rPr>
            </w:pPr>
            <w:r w:rsidRPr="001A5CBA">
              <w:rPr>
                <w:rFonts w:asciiTheme="minorBidi" w:eastAsia="Times New Roman" w:hAnsiTheme="minorBidi" w:cstheme="minorBidi"/>
                <w:b/>
                <w:bCs/>
              </w:rPr>
              <w:t>64</w:t>
            </w:r>
          </w:p>
        </w:tc>
        <w:tc>
          <w:tcPr>
            <w:tcW w:w="790" w:type="dxa"/>
            <w:tcBorders>
              <w:top w:val="nil"/>
              <w:left w:val="nil"/>
              <w:bottom w:val="single" w:sz="4" w:space="0" w:color="auto"/>
              <w:right w:val="single" w:sz="4" w:space="0" w:color="auto"/>
            </w:tcBorders>
            <w:shd w:val="clear" w:color="000000" w:fill="FFF2CC"/>
            <w:vAlign w:val="center"/>
            <w:hideMark/>
          </w:tcPr>
          <w:p w14:paraId="76A44A46" w14:textId="77777777" w:rsidR="001A5CBA" w:rsidRPr="001A5CBA" w:rsidRDefault="001A5CBA" w:rsidP="001A5CBA">
            <w:pPr>
              <w:spacing w:after="0" w:line="360" w:lineRule="auto"/>
              <w:ind w:left="0" w:firstLine="0"/>
              <w:jc w:val="center"/>
              <w:rPr>
                <w:rFonts w:asciiTheme="minorBidi" w:eastAsia="Times New Roman" w:hAnsiTheme="minorBidi" w:cstheme="minorBidi"/>
                <w:b/>
                <w:bCs/>
              </w:rPr>
            </w:pPr>
            <w:r w:rsidRPr="001A5CBA">
              <w:rPr>
                <w:rFonts w:asciiTheme="minorBidi" w:eastAsia="Times New Roman" w:hAnsiTheme="minorBidi" w:cstheme="minorBidi"/>
                <w:b/>
                <w:bCs/>
              </w:rPr>
              <w:t>80</w:t>
            </w:r>
          </w:p>
        </w:tc>
        <w:tc>
          <w:tcPr>
            <w:tcW w:w="1664" w:type="dxa"/>
            <w:tcBorders>
              <w:top w:val="nil"/>
              <w:left w:val="nil"/>
              <w:bottom w:val="single" w:sz="4" w:space="0" w:color="auto"/>
              <w:right w:val="single" w:sz="4" w:space="0" w:color="auto"/>
            </w:tcBorders>
            <w:shd w:val="clear" w:color="000000" w:fill="FFF2CC"/>
            <w:vAlign w:val="center"/>
            <w:hideMark/>
          </w:tcPr>
          <w:p w14:paraId="17C250CD" w14:textId="77777777" w:rsidR="001A5CBA" w:rsidRPr="001A5CBA" w:rsidRDefault="001A5CBA" w:rsidP="001A5CBA">
            <w:pPr>
              <w:spacing w:after="0" w:line="360" w:lineRule="auto"/>
              <w:ind w:left="0" w:firstLine="0"/>
              <w:jc w:val="center"/>
              <w:rPr>
                <w:rFonts w:asciiTheme="minorBidi" w:eastAsia="Times New Roman" w:hAnsiTheme="minorBidi" w:cstheme="minorBidi"/>
                <w:b/>
                <w:bCs/>
              </w:rPr>
            </w:pPr>
            <w:r w:rsidRPr="001A5CBA">
              <w:rPr>
                <w:rFonts w:asciiTheme="minorBidi" w:eastAsia="Times New Roman" w:hAnsiTheme="minorBidi" w:cstheme="minorBidi"/>
                <w:b/>
                <w:bCs/>
              </w:rPr>
              <w:t>8</w:t>
            </w:r>
          </w:p>
        </w:tc>
      </w:tr>
      <w:tr w:rsidR="001A5CBA" w:rsidRPr="001A5CBA" w14:paraId="1544C55B" w14:textId="77777777" w:rsidTr="001A5CBA">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37773697" w14:textId="77777777" w:rsidR="001A5CBA" w:rsidRPr="001A5CBA" w:rsidRDefault="001A5CBA" w:rsidP="001A5CBA">
            <w:pPr>
              <w:spacing w:after="0" w:line="360" w:lineRule="auto"/>
              <w:ind w:left="0" w:firstLine="0"/>
              <w:jc w:val="right"/>
              <w:rPr>
                <w:rFonts w:asciiTheme="minorBidi" w:eastAsia="Times New Roman" w:hAnsiTheme="minorBidi" w:cstheme="minorBidi"/>
                <w:b/>
                <w:bCs/>
              </w:rPr>
            </w:pPr>
            <w:r w:rsidRPr="001A5CBA">
              <w:rPr>
                <w:rFonts w:asciiTheme="minorBidi" w:eastAsia="Times New Roman" w:hAnsiTheme="minorBidi" w:cstheme="minorBidi"/>
                <w:b/>
                <w:bCs/>
              </w:rPr>
              <w:t>0732B&amp;CE170</w:t>
            </w:r>
          </w:p>
        </w:tc>
        <w:tc>
          <w:tcPr>
            <w:tcW w:w="6125" w:type="dxa"/>
            <w:tcBorders>
              <w:top w:val="nil"/>
              <w:left w:val="nil"/>
              <w:bottom w:val="single" w:sz="4" w:space="0" w:color="auto"/>
              <w:right w:val="single" w:sz="4" w:space="0" w:color="auto"/>
            </w:tcBorders>
            <w:shd w:val="clear" w:color="auto" w:fill="auto"/>
            <w:vAlign w:val="center"/>
            <w:hideMark/>
          </w:tcPr>
          <w:p w14:paraId="73760B81"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Locate centroid of different sections</w:t>
            </w:r>
          </w:p>
        </w:tc>
        <w:tc>
          <w:tcPr>
            <w:tcW w:w="1257" w:type="dxa"/>
            <w:tcBorders>
              <w:top w:val="nil"/>
              <w:left w:val="nil"/>
              <w:bottom w:val="single" w:sz="4" w:space="0" w:color="auto"/>
              <w:right w:val="single" w:sz="4" w:space="0" w:color="auto"/>
            </w:tcBorders>
            <w:shd w:val="clear" w:color="auto" w:fill="auto"/>
            <w:vAlign w:val="center"/>
            <w:hideMark/>
          </w:tcPr>
          <w:p w14:paraId="12A44D1A"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Core</w:t>
            </w:r>
          </w:p>
        </w:tc>
        <w:tc>
          <w:tcPr>
            <w:tcW w:w="830" w:type="dxa"/>
            <w:tcBorders>
              <w:top w:val="nil"/>
              <w:left w:val="nil"/>
              <w:bottom w:val="single" w:sz="4" w:space="0" w:color="auto"/>
              <w:right w:val="single" w:sz="4" w:space="0" w:color="auto"/>
            </w:tcBorders>
            <w:shd w:val="clear" w:color="auto" w:fill="auto"/>
            <w:vAlign w:val="center"/>
            <w:hideMark/>
          </w:tcPr>
          <w:p w14:paraId="442E8E06"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4</w:t>
            </w:r>
          </w:p>
        </w:tc>
        <w:tc>
          <w:tcPr>
            <w:tcW w:w="1017" w:type="dxa"/>
            <w:tcBorders>
              <w:top w:val="nil"/>
              <w:left w:val="nil"/>
              <w:bottom w:val="single" w:sz="4" w:space="0" w:color="auto"/>
              <w:right w:val="single" w:sz="4" w:space="0" w:color="auto"/>
            </w:tcBorders>
            <w:shd w:val="clear" w:color="auto" w:fill="auto"/>
            <w:vAlign w:val="center"/>
            <w:hideMark/>
          </w:tcPr>
          <w:p w14:paraId="490B6322"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3</w:t>
            </w:r>
          </w:p>
        </w:tc>
        <w:tc>
          <w:tcPr>
            <w:tcW w:w="1217" w:type="dxa"/>
            <w:tcBorders>
              <w:top w:val="nil"/>
              <w:left w:val="nil"/>
              <w:bottom w:val="single" w:sz="4" w:space="0" w:color="auto"/>
              <w:right w:val="single" w:sz="4" w:space="0" w:color="auto"/>
            </w:tcBorders>
            <w:shd w:val="clear" w:color="auto" w:fill="auto"/>
            <w:vAlign w:val="center"/>
            <w:hideMark/>
          </w:tcPr>
          <w:p w14:paraId="54E6D8DB"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12</w:t>
            </w:r>
          </w:p>
        </w:tc>
        <w:tc>
          <w:tcPr>
            <w:tcW w:w="790" w:type="dxa"/>
            <w:tcBorders>
              <w:top w:val="nil"/>
              <w:left w:val="nil"/>
              <w:bottom w:val="single" w:sz="4" w:space="0" w:color="auto"/>
              <w:right w:val="single" w:sz="4" w:space="0" w:color="auto"/>
            </w:tcBorders>
            <w:shd w:val="clear" w:color="000000" w:fill="00B0F0"/>
            <w:noWrap/>
            <w:vAlign w:val="center"/>
            <w:hideMark/>
          </w:tcPr>
          <w:p w14:paraId="371A2AAB"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15</w:t>
            </w:r>
          </w:p>
        </w:tc>
        <w:tc>
          <w:tcPr>
            <w:tcW w:w="1664" w:type="dxa"/>
            <w:tcBorders>
              <w:top w:val="nil"/>
              <w:left w:val="nil"/>
              <w:bottom w:val="single" w:sz="4" w:space="0" w:color="auto"/>
              <w:right w:val="single" w:sz="4" w:space="0" w:color="auto"/>
            </w:tcBorders>
            <w:shd w:val="clear" w:color="auto" w:fill="auto"/>
            <w:noWrap/>
            <w:vAlign w:val="center"/>
            <w:hideMark/>
          </w:tcPr>
          <w:p w14:paraId="01E3A530"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1.5</w:t>
            </w:r>
          </w:p>
        </w:tc>
      </w:tr>
      <w:tr w:rsidR="001A5CBA" w:rsidRPr="001A5CBA" w14:paraId="3FFC4980" w14:textId="77777777" w:rsidTr="001A5CBA">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0A540044" w14:textId="77777777" w:rsidR="001A5CBA" w:rsidRPr="001A5CBA" w:rsidRDefault="001A5CBA" w:rsidP="001A5CBA">
            <w:pPr>
              <w:spacing w:after="0" w:line="360" w:lineRule="auto"/>
              <w:ind w:left="0" w:firstLine="0"/>
              <w:jc w:val="right"/>
              <w:rPr>
                <w:rFonts w:asciiTheme="minorBidi" w:eastAsia="Times New Roman" w:hAnsiTheme="minorBidi" w:cstheme="minorBidi"/>
                <w:b/>
                <w:bCs/>
              </w:rPr>
            </w:pPr>
            <w:r w:rsidRPr="001A5CBA">
              <w:rPr>
                <w:rFonts w:asciiTheme="minorBidi" w:eastAsia="Times New Roman" w:hAnsiTheme="minorBidi" w:cstheme="minorBidi"/>
                <w:b/>
                <w:bCs/>
              </w:rPr>
              <w:t>0732B&amp;CE171</w:t>
            </w:r>
          </w:p>
        </w:tc>
        <w:tc>
          <w:tcPr>
            <w:tcW w:w="6125" w:type="dxa"/>
            <w:tcBorders>
              <w:top w:val="nil"/>
              <w:left w:val="nil"/>
              <w:bottom w:val="single" w:sz="4" w:space="0" w:color="auto"/>
              <w:right w:val="single" w:sz="4" w:space="0" w:color="auto"/>
            </w:tcBorders>
            <w:shd w:val="clear" w:color="auto" w:fill="auto"/>
            <w:vAlign w:val="center"/>
            <w:hideMark/>
          </w:tcPr>
          <w:p w14:paraId="539AF0C4"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Find out moment of inertia of different sections</w:t>
            </w:r>
          </w:p>
        </w:tc>
        <w:tc>
          <w:tcPr>
            <w:tcW w:w="1257" w:type="dxa"/>
            <w:tcBorders>
              <w:top w:val="nil"/>
              <w:left w:val="nil"/>
              <w:bottom w:val="single" w:sz="4" w:space="0" w:color="auto"/>
              <w:right w:val="single" w:sz="4" w:space="0" w:color="auto"/>
            </w:tcBorders>
            <w:shd w:val="clear" w:color="auto" w:fill="auto"/>
            <w:vAlign w:val="center"/>
            <w:hideMark/>
          </w:tcPr>
          <w:p w14:paraId="7A1374A7"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Core</w:t>
            </w:r>
          </w:p>
        </w:tc>
        <w:tc>
          <w:tcPr>
            <w:tcW w:w="830" w:type="dxa"/>
            <w:tcBorders>
              <w:top w:val="nil"/>
              <w:left w:val="nil"/>
              <w:bottom w:val="single" w:sz="4" w:space="0" w:color="auto"/>
              <w:right w:val="single" w:sz="4" w:space="0" w:color="auto"/>
            </w:tcBorders>
            <w:shd w:val="clear" w:color="auto" w:fill="auto"/>
            <w:vAlign w:val="center"/>
            <w:hideMark/>
          </w:tcPr>
          <w:p w14:paraId="576F289F"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4</w:t>
            </w:r>
          </w:p>
        </w:tc>
        <w:tc>
          <w:tcPr>
            <w:tcW w:w="1017" w:type="dxa"/>
            <w:tcBorders>
              <w:top w:val="nil"/>
              <w:left w:val="nil"/>
              <w:bottom w:val="single" w:sz="4" w:space="0" w:color="auto"/>
              <w:right w:val="single" w:sz="4" w:space="0" w:color="auto"/>
            </w:tcBorders>
            <w:shd w:val="clear" w:color="auto" w:fill="auto"/>
            <w:vAlign w:val="center"/>
            <w:hideMark/>
          </w:tcPr>
          <w:p w14:paraId="5E7642A3"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3</w:t>
            </w:r>
          </w:p>
        </w:tc>
        <w:tc>
          <w:tcPr>
            <w:tcW w:w="1217" w:type="dxa"/>
            <w:tcBorders>
              <w:top w:val="nil"/>
              <w:left w:val="nil"/>
              <w:bottom w:val="single" w:sz="4" w:space="0" w:color="auto"/>
              <w:right w:val="single" w:sz="4" w:space="0" w:color="auto"/>
            </w:tcBorders>
            <w:shd w:val="clear" w:color="auto" w:fill="auto"/>
            <w:vAlign w:val="center"/>
            <w:hideMark/>
          </w:tcPr>
          <w:p w14:paraId="79E7501C"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12</w:t>
            </w:r>
          </w:p>
        </w:tc>
        <w:tc>
          <w:tcPr>
            <w:tcW w:w="790" w:type="dxa"/>
            <w:tcBorders>
              <w:top w:val="nil"/>
              <w:left w:val="nil"/>
              <w:bottom w:val="single" w:sz="4" w:space="0" w:color="auto"/>
              <w:right w:val="single" w:sz="4" w:space="0" w:color="auto"/>
            </w:tcBorders>
            <w:shd w:val="clear" w:color="000000" w:fill="00B0F0"/>
            <w:noWrap/>
            <w:vAlign w:val="center"/>
            <w:hideMark/>
          </w:tcPr>
          <w:p w14:paraId="39F94DC4"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15</w:t>
            </w:r>
          </w:p>
        </w:tc>
        <w:tc>
          <w:tcPr>
            <w:tcW w:w="1664" w:type="dxa"/>
            <w:tcBorders>
              <w:top w:val="nil"/>
              <w:left w:val="nil"/>
              <w:bottom w:val="single" w:sz="4" w:space="0" w:color="auto"/>
              <w:right w:val="single" w:sz="4" w:space="0" w:color="auto"/>
            </w:tcBorders>
            <w:shd w:val="clear" w:color="auto" w:fill="auto"/>
            <w:noWrap/>
            <w:vAlign w:val="center"/>
            <w:hideMark/>
          </w:tcPr>
          <w:p w14:paraId="2C291AF7"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1.5</w:t>
            </w:r>
          </w:p>
        </w:tc>
      </w:tr>
      <w:tr w:rsidR="001A5CBA" w:rsidRPr="001A5CBA" w14:paraId="7DCA2C74" w14:textId="77777777" w:rsidTr="001A5CBA">
        <w:trPr>
          <w:trHeight w:val="570"/>
        </w:trPr>
        <w:tc>
          <w:tcPr>
            <w:tcW w:w="1696" w:type="dxa"/>
            <w:tcBorders>
              <w:top w:val="nil"/>
              <w:left w:val="single" w:sz="4" w:space="0" w:color="auto"/>
              <w:bottom w:val="single" w:sz="4" w:space="0" w:color="auto"/>
              <w:right w:val="single" w:sz="4" w:space="0" w:color="auto"/>
            </w:tcBorders>
            <w:shd w:val="clear" w:color="auto" w:fill="auto"/>
            <w:noWrap/>
            <w:hideMark/>
          </w:tcPr>
          <w:p w14:paraId="4C9C9030" w14:textId="77777777" w:rsidR="001A5CBA" w:rsidRPr="001A5CBA" w:rsidRDefault="001A5CBA" w:rsidP="001A5CBA">
            <w:pPr>
              <w:spacing w:after="0" w:line="360" w:lineRule="auto"/>
              <w:ind w:left="0" w:firstLine="0"/>
              <w:jc w:val="right"/>
              <w:rPr>
                <w:rFonts w:asciiTheme="minorBidi" w:eastAsia="Times New Roman" w:hAnsiTheme="minorBidi" w:cstheme="minorBidi"/>
                <w:b/>
                <w:bCs/>
              </w:rPr>
            </w:pPr>
            <w:r w:rsidRPr="001A5CBA">
              <w:rPr>
                <w:rFonts w:asciiTheme="minorBidi" w:eastAsia="Times New Roman" w:hAnsiTheme="minorBidi" w:cstheme="minorBidi"/>
                <w:b/>
                <w:bCs/>
              </w:rPr>
              <w:t>0732B&amp;CE172</w:t>
            </w:r>
          </w:p>
        </w:tc>
        <w:tc>
          <w:tcPr>
            <w:tcW w:w="6125" w:type="dxa"/>
            <w:tcBorders>
              <w:top w:val="nil"/>
              <w:left w:val="nil"/>
              <w:bottom w:val="single" w:sz="4" w:space="0" w:color="auto"/>
              <w:right w:val="single" w:sz="4" w:space="0" w:color="auto"/>
            </w:tcBorders>
            <w:shd w:val="clear" w:color="auto" w:fill="auto"/>
            <w:vAlign w:val="center"/>
            <w:hideMark/>
          </w:tcPr>
          <w:p w14:paraId="2D544F5D"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Produce Shear Force and Bending Moment Diagrams</w:t>
            </w:r>
          </w:p>
        </w:tc>
        <w:tc>
          <w:tcPr>
            <w:tcW w:w="1257" w:type="dxa"/>
            <w:tcBorders>
              <w:top w:val="nil"/>
              <w:left w:val="nil"/>
              <w:bottom w:val="single" w:sz="4" w:space="0" w:color="auto"/>
              <w:right w:val="single" w:sz="4" w:space="0" w:color="auto"/>
            </w:tcBorders>
            <w:shd w:val="clear" w:color="auto" w:fill="auto"/>
            <w:vAlign w:val="center"/>
            <w:hideMark/>
          </w:tcPr>
          <w:p w14:paraId="16757908"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Core</w:t>
            </w:r>
          </w:p>
        </w:tc>
        <w:tc>
          <w:tcPr>
            <w:tcW w:w="830" w:type="dxa"/>
            <w:tcBorders>
              <w:top w:val="nil"/>
              <w:left w:val="nil"/>
              <w:bottom w:val="single" w:sz="4" w:space="0" w:color="auto"/>
              <w:right w:val="single" w:sz="4" w:space="0" w:color="auto"/>
            </w:tcBorders>
            <w:shd w:val="clear" w:color="auto" w:fill="auto"/>
            <w:vAlign w:val="center"/>
            <w:hideMark/>
          </w:tcPr>
          <w:p w14:paraId="33B0DE01"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4</w:t>
            </w:r>
          </w:p>
        </w:tc>
        <w:tc>
          <w:tcPr>
            <w:tcW w:w="1017" w:type="dxa"/>
            <w:tcBorders>
              <w:top w:val="nil"/>
              <w:left w:val="nil"/>
              <w:bottom w:val="single" w:sz="4" w:space="0" w:color="auto"/>
              <w:right w:val="single" w:sz="4" w:space="0" w:color="auto"/>
            </w:tcBorders>
            <w:shd w:val="clear" w:color="auto" w:fill="auto"/>
            <w:vAlign w:val="center"/>
            <w:hideMark/>
          </w:tcPr>
          <w:p w14:paraId="2341ABC0"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4</w:t>
            </w:r>
          </w:p>
        </w:tc>
        <w:tc>
          <w:tcPr>
            <w:tcW w:w="1217" w:type="dxa"/>
            <w:tcBorders>
              <w:top w:val="nil"/>
              <w:left w:val="nil"/>
              <w:bottom w:val="single" w:sz="4" w:space="0" w:color="auto"/>
              <w:right w:val="single" w:sz="4" w:space="0" w:color="auto"/>
            </w:tcBorders>
            <w:shd w:val="clear" w:color="auto" w:fill="auto"/>
            <w:vAlign w:val="center"/>
            <w:hideMark/>
          </w:tcPr>
          <w:p w14:paraId="2966A0FE"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16</w:t>
            </w:r>
          </w:p>
        </w:tc>
        <w:tc>
          <w:tcPr>
            <w:tcW w:w="790" w:type="dxa"/>
            <w:tcBorders>
              <w:top w:val="nil"/>
              <w:left w:val="nil"/>
              <w:bottom w:val="single" w:sz="4" w:space="0" w:color="auto"/>
              <w:right w:val="single" w:sz="4" w:space="0" w:color="auto"/>
            </w:tcBorders>
            <w:shd w:val="clear" w:color="000000" w:fill="00B0F0"/>
            <w:noWrap/>
            <w:vAlign w:val="center"/>
            <w:hideMark/>
          </w:tcPr>
          <w:p w14:paraId="613B0B9C"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20</w:t>
            </w:r>
          </w:p>
        </w:tc>
        <w:tc>
          <w:tcPr>
            <w:tcW w:w="1664" w:type="dxa"/>
            <w:tcBorders>
              <w:top w:val="nil"/>
              <w:left w:val="nil"/>
              <w:bottom w:val="single" w:sz="4" w:space="0" w:color="auto"/>
              <w:right w:val="single" w:sz="4" w:space="0" w:color="auto"/>
            </w:tcBorders>
            <w:shd w:val="clear" w:color="auto" w:fill="auto"/>
            <w:noWrap/>
            <w:vAlign w:val="center"/>
            <w:hideMark/>
          </w:tcPr>
          <w:p w14:paraId="3139499F"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2</w:t>
            </w:r>
          </w:p>
        </w:tc>
      </w:tr>
      <w:tr w:rsidR="001A5CBA" w:rsidRPr="001A5CBA" w14:paraId="159AFAF7" w14:textId="77777777" w:rsidTr="001A5CBA">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50185A39" w14:textId="77777777" w:rsidR="001A5CBA" w:rsidRPr="001A5CBA" w:rsidRDefault="001A5CBA" w:rsidP="001A5CBA">
            <w:pPr>
              <w:spacing w:after="0" w:line="360" w:lineRule="auto"/>
              <w:ind w:left="0" w:firstLine="0"/>
              <w:jc w:val="right"/>
              <w:rPr>
                <w:rFonts w:asciiTheme="minorBidi" w:eastAsia="Times New Roman" w:hAnsiTheme="minorBidi" w:cstheme="minorBidi"/>
                <w:b/>
                <w:bCs/>
              </w:rPr>
            </w:pPr>
            <w:r w:rsidRPr="001A5CBA">
              <w:rPr>
                <w:rFonts w:asciiTheme="minorBidi" w:eastAsia="Times New Roman" w:hAnsiTheme="minorBidi" w:cstheme="minorBidi"/>
                <w:b/>
                <w:bCs/>
              </w:rPr>
              <w:t>0732B&amp;CE173</w:t>
            </w:r>
          </w:p>
        </w:tc>
        <w:tc>
          <w:tcPr>
            <w:tcW w:w="6125" w:type="dxa"/>
            <w:tcBorders>
              <w:top w:val="nil"/>
              <w:left w:val="nil"/>
              <w:bottom w:val="single" w:sz="4" w:space="0" w:color="auto"/>
              <w:right w:val="single" w:sz="4" w:space="0" w:color="auto"/>
            </w:tcBorders>
            <w:shd w:val="clear" w:color="auto" w:fill="auto"/>
            <w:vAlign w:val="center"/>
            <w:hideMark/>
          </w:tcPr>
          <w:p w14:paraId="514A0EC1"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Find hardness of metals</w:t>
            </w:r>
          </w:p>
        </w:tc>
        <w:tc>
          <w:tcPr>
            <w:tcW w:w="1257" w:type="dxa"/>
            <w:tcBorders>
              <w:top w:val="nil"/>
              <w:left w:val="nil"/>
              <w:bottom w:val="single" w:sz="4" w:space="0" w:color="auto"/>
              <w:right w:val="single" w:sz="4" w:space="0" w:color="auto"/>
            </w:tcBorders>
            <w:shd w:val="clear" w:color="auto" w:fill="auto"/>
            <w:vAlign w:val="center"/>
            <w:hideMark/>
          </w:tcPr>
          <w:p w14:paraId="2124D7FC"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Core</w:t>
            </w:r>
          </w:p>
        </w:tc>
        <w:tc>
          <w:tcPr>
            <w:tcW w:w="830" w:type="dxa"/>
            <w:tcBorders>
              <w:top w:val="nil"/>
              <w:left w:val="nil"/>
              <w:bottom w:val="single" w:sz="4" w:space="0" w:color="auto"/>
              <w:right w:val="single" w:sz="4" w:space="0" w:color="auto"/>
            </w:tcBorders>
            <w:shd w:val="clear" w:color="auto" w:fill="auto"/>
            <w:vAlign w:val="center"/>
            <w:hideMark/>
          </w:tcPr>
          <w:p w14:paraId="1D7E982B"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4</w:t>
            </w:r>
          </w:p>
        </w:tc>
        <w:tc>
          <w:tcPr>
            <w:tcW w:w="1017" w:type="dxa"/>
            <w:tcBorders>
              <w:top w:val="nil"/>
              <w:left w:val="nil"/>
              <w:bottom w:val="single" w:sz="4" w:space="0" w:color="auto"/>
              <w:right w:val="single" w:sz="4" w:space="0" w:color="auto"/>
            </w:tcBorders>
            <w:shd w:val="clear" w:color="auto" w:fill="auto"/>
            <w:vAlign w:val="center"/>
            <w:hideMark/>
          </w:tcPr>
          <w:p w14:paraId="1CA07740"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3</w:t>
            </w:r>
          </w:p>
        </w:tc>
        <w:tc>
          <w:tcPr>
            <w:tcW w:w="1217" w:type="dxa"/>
            <w:tcBorders>
              <w:top w:val="nil"/>
              <w:left w:val="nil"/>
              <w:bottom w:val="single" w:sz="4" w:space="0" w:color="auto"/>
              <w:right w:val="single" w:sz="4" w:space="0" w:color="auto"/>
            </w:tcBorders>
            <w:shd w:val="clear" w:color="auto" w:fill="auto"/>
            <w:vAlign w:val="center"/>
            <w:hideMark/>
          </w:tcPr>
          <w:p w14:paraId="530B8C9E"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12</w:t>
            </w:r>
          </w:p>
        </w:tc>
        <w:tc>
          <w:tcPr>
            <w:tcW w:w="790" w:type="dxa"/>
            <w:tcBorders>
              <w:top w:val="nil"/>
              <w:left w:val="nil"/>
              <w:bottom w:val="single" w:sz="4" w:space="0" w:color="auto"/>
              <w:right w:val="single" w:sz="4" w:space="0" w:color="auto"/>
            </w:tcBorders>
            <w:shd w:val="clear" w:color="000000" w:fill="00B0F0"/>
            <w:noWrap/>
            <w:vAlign w:val="center"/>
            <w:hideMark/>
          </w:tcPr>
          <w:p w14:paraId="7D1E7657"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15</w:t>
            </w:r>
          </w:p>
        </w:tc>
        <w:tc>
          <w:tcPr>
            <w:tcW w:w="1664" w:type="dxa"/>
            <w:tcBorders>
              <w:top w:val="nil"/>
              <w:left w:val="nil"/>
              <w:bottom w:val="single" w:sz="4" w:space="0" w:color="auto"/>
              <w:right w:val="single" w:sz="4" w:space="0" w:color="auto"/>
            </w:tcBorders>
            <w:shd w:val="clear" w:color="auto" w:fill="auto"/>
            <w:noWrap/>
            <w:vAlign w:val="center"/>
            <w:hideMark/>
          </w:tcPr>
          <w:p w14:paraId="14AEEBDB"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1.5</w:t>
            </w:r>
          </w:p>
        </w:tc>
      </w:tr>
      <w:tr w:rsidR="001A5CBA" w:rsidRPr="001A5CBA" w14:paraId="5E172EB3" w14:textId="77777777" w:rsidTr="001A5CBA">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759A975D" w14:textId="77777777" w:rsidR="001A5CBA" w:rsidRPr="001A5CBA" w:rsidRDefault="001A5CBA" w:rsidP="001A5CBA">
            <w:pPr>
              <w:spacing w:after="0" w:line="360" w:lineRule="auto"/>
              <w:ind w:left="0" w:firstLine="0"/>
              <w:jc w:val="right"/>
              <w:rPr>
                <w:rFonts w:asciiTheme="minorBidi" w:eastAsia="Times New Roman" w:hAnsiTheme="minorBidi" w:cstheme="minorBidi"/>
                <w:b/>
                <w:bCs/>
              </w:rPr>
            </w:pPr>
            <w:r w:rsidRPr="001A5CBA">
              <w:rPr>
                <w:rFonts w:asciiTheme="minorBidi" w:eastAsia="Times New Roman" w:hAnsiTheme="minorBidi" w:cstheme="minorBidi"/>
                <w:b/>
                <w:bCs/>
              </w:rPr>
              <w:t>0732B&amp;CE174</w:t>
            </w:r>
          </w:p>
        </w:tc>
        <w:tc>
          <w:tcPr>
            <w:tcW w:w="6125" w:type="dxa"/>
            <w:tcBorders>
              <w:top w:val="nil"/>
              <w:left w:val="nil"/>
              <w:bottom w:val="single" w:sz="4" w:space="0" w:color="auto"/>
              <w:right w:val="single" w:sz="4" w:space="0" w:color="auto"/>
            </w:tcBorders>
            <w:shd w:val="clear" w:color="auto" w:fill="auto"/>
            <w:vAlign w:val="center"/>
            <w:hideMark/>
          </w:tcPr>
          <w:p w14:paraId="46ADCF7C"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Conduct Tensile Strength Test</w:t>
            </w:r>
          </w:p>
        </w:tc>
        <w:tc>
          <w:tcPr>
            <w:tcW w:w="1257" w:type="dxa"/>
            <w:tcBorders>
              <w:top w:val="nil"/>
              <w:left w:val="nil"/>
              <w:bottom w:val="single" w:sz="4" w:space="0" w:color="auto"/>
              <w:right w:val="single" w:sz="4" w:space="0" w:color="auto"/>
            </w:tcBorders>
            <w:shd w:val="clear" w:color="auto" w:fill="auto"/>
            <w:vAlign w:val="center"/>
            <w:hideMark/>
          </w:tcPr>
          <w:p w14:paraId="14FD95E6"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Core</w:t>
            </w:r>
          </w:p>
        </w:tc>
        <w:tc>
          <w:tcPr>
            <w:tcW w:w="830" w:type="dxa"/>
            <w:tcBorders>
              <w:top w:val="nil"/>
              <w:left w:val="nil"/>
              <w:bottom w:val="single" w:sz="4" w:space="0" w:color="auto"/>
              <w:right w:val="single" w:sz="4" w:space="0" w:color="auto"/>
            </w:tcBorders>
            <w:shd w:val="clear" w:color="auto" w:fill="auto"/>
            <w:vAlign w:val="center"/>
            <w:hideMark/>
          </w:tcPr>
          <w:p w14:paraId="5F6C67D4"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4</w:t>
            </w:r>
          </w:p>
        </w:tc>
        <w:tc>
          <w:tcPr>
            <w:tcW w:w="1017" w:type="dxa"/>
            <w:tcBorders>
              <w:top w:val="nil"/>
              <w:left w:val="nil"/>
              <w:bottom w:val="single" w:sz="4" w:space="0" w:color="auto"/>
              <w:right w:val="single" w:sz="4" w:space="0" w:color="auto"/>
            </w:tcBorders>
            <w:shd w:val="clear" w:color="auto" w:fill="auto"/>
            <w:vAlign w:val="center"/>
            <w:hideMark/>
          </w:tcPr>
          <w:p w14:paraId="5CD81099"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3</w:t>
            </w:r>
          </w:p>
        </w:tc>
        <w:tc>
          <w:tcPr>
            <w:tcW w:w="1217" w:type="dxa"/>
            <w:tcBorders>
              <w:top w:val="nil"/>
              <w:left w:val="nil"/>
              <w:bottom w:val="single" w:sz="4" w:space="0" w:color="auto"/>
              <w:right w:val="single" w:sz="4" w:space="0" w:color="auto"/>
            </w:tcBorders>
            <w:shd w:val="clear" w:color="auto" w:fill="auto"/>
            <w:vAlign w:val="center"/>
            <w:hideMark/>
          </w:tcPr>
          <w:p w14:paraId="68019C97"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12</w:t>
            </w:r>
          </w:p>
        </w:tc>
        <w:tc>
          <w:tcPr>
            <w:tcW w:w="790" w:type="dxa"/>
            <w:tcBorders>
              <w:top w:val="nil"/>
              <w:left w:val="nil"/>
              <w:bottom w:val="single" w:sz="4" w:space="0" w:color="auto"/>
              <w:right w:val="single" w:sz="4" w:space="0" w:color="auto"/>
            </w:tcBorders>
            <w:shd w:val="clear" w:color="000000" w:fill="00B0F0"/>
            <w:noWrap/>
            <w:vAlign w:val="center"/>
            <w:hideMark/>
          </w:tcPr>
          <w:p w14:paraId="20E132FC"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15</w:t>
            </w:r>
          </w:p>
        </w:tc>
        <w:tc>
          <w:tcPr>
            <w:tcW w:w="1664" w:type="dxa"/>
            <w:tcBorders>
              <w:top w:val="nil"/>
              <w:left w:val="nil"/>
              <w:bottom w:val="single" w:sz="4" w:space="0" w:color="auto"/>
              <w:right w:val="single" w:sz="4" w:space="0" w:color="auto"/>
            </w:tcBorders>
            <w:shd w:val="clear" w:color="auto" w:fill="auto"/>
            <w:noWrap/>
            <w:vAlign w:val="center"/>
            <w:hideMark/>
          </w:tcPr>
          <w:p w14:paraId="7A6DB720"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1.5</w:t>
            </w:r>
          </w:p>
        </w:tc>
      </w:tr>
      <w:tr w:rsidR="001A5CBA" w:rsidRPr="001A5CBA" w14:paraId="375CE14C" w14:textId="77777777" w:rsidTr="001A5CBA">
        <w:trPr>
          <w:trHeight w:val="300"/>
        </w:trPr>
        <w:tc>
          <w:tcPr>
            <w:tcW w:w="1696" w:type="dxa"/>
            <w:tcBorders>
              <w:top w:val="nil"/>
              <w:left w:val="single" w:sz="4" w:space="0" w:color="auto"/>
              <w:bottom w:val="single" w:sz="4" w:space="0" w:color="auto"/>
              <w:right w:val="single" w:sz="4" w:space="0" w:color="auto"/>
            </w:tcBorders>
            <w:shd w:val="clear" w:color="auto" w:fill="auto"/>
            <w:noWrap/>
            <w:hideMark/>
          </w:tcPr>
          <w:p w14:paraId="3A676E68" w14:textId="77777777" w:rsidR="001A5CBA" w:rsidRPr="001A5CBA" w:rsidRDefault="001A5CBA" w:rsidP="001A5CBA">
            <w:pPr>
              <w:spacing w:after="0" w:line="360" w:lineRule="auto"/>
              <w:ind w:left="0" w:firstLine="0"/>
              <w:jc w:val="left"/>
              <w:rPr>
                <w:rFonts w:asciiTheme="minorBidi" w:eastAsia="Times New Roman" w:hAnsiTheme="minorBidi" w:cstheme="minorBidi"/>
                <w:b/>
                <w:bCs/>
              </w:rPr>
            </w:pPr>
            <w:r w:rsidRPr="001A5CBA">
              <w:rPr>
                <w:rFonts w:asciiTheme="minorBidi" w:eastAsia="Times New Roman" w:hAnsiTheme="minorBidi" w:cstheme="minorBidi"/>
                <w:b/>
                <w:bCs/>
              </w:rPr>
              <w:t> </w:t>
            </w:r>
          </w:p>
        </w:tc>
        <w:tc>
          <w:tcPr>
            <w:tcW w:w="6125" w:type="dxa"/>
            <w:tcBorders>
              <w:top w:val="nil"/>
              <w:left w:val="nil"/>
              <w:bottom w:val="single" w:sz="4" w:space="0" w:color="auto"/>
              <w:right w:val="single" w:sz="4" w:space="0" w:color="auto"/>
            </w:tcBorders>
            <w:shd w:val="clear" w:color="000000" w:fill="FFF2CC"/>
            <w:noWrap/>
            <w:vAlign w:val="center"/>
            <w:hideMark/>
          </w:tcPr>
          <w:p w14:paraId="2D035C68" w14:textId="77777777" w:rsidR="001A5CBA" w:rsidRPr="001A5CBA" w:rsidRDefault="001A5CBA" w:rsidP="001A5CBA">
            <w:pPr>
              <w:spacing w:after="0" w:line="360" w:lineRule="auto"/>
              <w:ind w:left="0" w:firstLine="0"/>
              <w:jc w:val="left"/>
              <w:rPr>
                <w:rFonts w:asciiTheme="minorBidi" w:eastAsia="Times New Roman" w:hAnsiTheme="minorBidi" w:cstheme="minorBidi"/>
                <w:b/>
                <w:bCs/>
              </w:rPr>
            </w:pPr>
            <w:r w:rsidRPr="001A5CBA">
              <w:rPr>
                <w:rFonts w:asciiTheme="minorBidi" w:eastAsia="Times New Roman" w:hAnsiTheme="minorBidi" w:cstheme="minorBidi"/>
                <w:b/>
                <w:bCs/>
              </w:rPr>
              <w:t>9.15. Soft Skills</w:t>
            </w:r>
          </w:p>
        </w:tc>
        <w:tc>
          <w:tcPr>
            <w:tcW w:w="1257" w:type="dxa"/>
            <w:tcBorders>
              <w:top w:val="nil"/>
              <w:left w:val="nil"/>
              <w:bottom w:val="single" w:sz="4" w:space="0" w:color="auto"/>
              <w:right w:val="single" w:sz="4" w:space="0" w:color="auto"/>
            </w:tcBorders>
            <w:shd w:val="clear" w:color="000000" w:fill="FFE599"/>
            <w:vAlign w:val="center"/>
            <w:hideMark/>
          </w:tcPr>
          <w:p w14:paraId="74FCC656" w14:textId="77777777" w:rsidR="001A5CBA" w:rsidRPr="001A5CBA" w:rsidRDefault="001A5CBA" w:rsidP="001A5CBA">
            <w:pPr>
              <w:spacing w:after="0" w:line="360" w:lineRule="auto"/>
              <w:ind w:left="0" w:firstLine="0"/>
              <w:jc w:val="center"/>
              <w:rPr>
                <w:rFonts w:asciiTheme="minorBidi" w:eastAsia="Times New Roman" w:hAnsiTheme="minorBidi" w:cstheme="minorBidi"/>
                <w:b/>
                <w:bCs/>
              </w:rPr>
            </w:pPr>
            <w:r w:rsidRPr="001A5CBA">
              <w:rPr>
                <w:rFonts w:asciiTheme="minorBidi" w:eastAsia="Times New Roman" w:hAnsiTheme="minorBidi" w:cstheme="minorBidi"/>
                <w:b/>
                <w:bCs/>
              </w:rPr>
              <w:t> </w:t>
            </w:r>
          </w:p>
        </w:tc>
        <w:tc>
          <w:tcPr>
            <w:tcW w:w="830" w:type="dxa"/>
            <w:tcBorders>
              <w:top w:val="nil"/>
              <w:left w:val="nil"/>
              <w:bottom w:val="single" w:sz="4" w:space="0" w:color="auto"/>
              <w:right w:val="single" w:sz="4" w:space="0" w:color="auto"/>
            </w:tcBorders>
            <w:shd w:val="clear" w:color="000000" w:fill="FFE599"/>
            <w:vAlign w:val="center"/>
            <w:hideMark/>
          </w:tcPr>
          <w:p w14:paraId="2051D92A" w14:textId="77777777" w:rsidR="001A5CBA" w:rsidRPr="001A5CBA" w:rsidRDefault="001A5CBA" w:rsidP="001A5CBA">
            <w:pPr>
              <w:spacing w:after="0" w:line="360" w:lineRule="auto"/>
              <w:ind w:left="0" w:firstLine="0"/>
              <w:jc w:val="center"/>
              <w:rPr>
                <w:rFonts w:asciiTheme="minorBidi" w:eastAsia="Times New Roman" w:hAnsiTheme="minorBidi" w:cstheme="minorBidi"/>
                <w:b/>
                <w:bCs/>
              </w:rPr>
            </w:pPr>
            <w:r w:rsidRPr="001A5CBA">
              <w:rPr>
                <w:rFonts w:asciiTheme="minorBidi" w:eastAsia="Times New Roman" w:hAnsiTheme="minorBidi" w:cstheme="minorBidi"/>
                <w:b/>
                <w:bCs/>
              </w:rPr>
              <w:t> </w:t>
            </w:r>
          </w:p>
        </w:tc>
        <w:tc>
          <w:tcPr>
            <w:tcW w:w="1017" w:type="dxa"/>
            <w:tcBorders>
              <w:top w:val="nil"/>
              <w:left w:val="nil"/>
              <w:bottom w:val="single" w:sz="4" w:space="0" w:color="auto"/>
              <w:right w:val="single" w:sz="4" w:space="0" w:color="auto"/>
            </w:tcBorders>
            <w:shd w:val="clear" w:color="000000" w:fill="FFE599"/>
            <w:vAlign w:val="center"/>
            <w:hideMark/>
          </w:tcPr>
          <w:p w14:paraId="7F04E6E9"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32</w:t>
            </w:r>
          </w:p>
        </w:tc>
        <w:tc>
          <w:tcPr>
            <w:tcW w:w="1217" w:type="dxa"/>
            <w:tcBorders>
              <w:top w:val="nil"/>
              <w:left w:val="nil"/>
              <w:bottom w:val="single" w:sz="4" w:space="0" w:color="auto"/>
              <w:right w:val="single" w:sz="4" w:space="0" w:color="auto"/>
            </w:tcBorders>
            <w:shd w:val="clear" w:color="000000" w:fill="FFE599"/>
            <w:vAlign w:val="center"/>
            <w:hideMark/>
          </w:tcPr>
          <w:p w14:paraId="7A1B83DC"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64</w:t>
            </w:r>
          </w:p>
        </w:tc>
        <w:tc>
          <w:tcPr>
            <w:tcW w:w="790" w:type="dxa"/>
            <w:tcBorders>
              <w:top w:val="nil"/>
              <w:left w:val="nil"/>
              <w:bottom w:val="single" w:sz="4" w:space="0" w:color="auto"/>
              <w:right w:val="single" w:sz="4" w:space="0" w:color="auto"/>
            </w:tcBorders>
            <w:shd w:val="clear" w:color="000000" w:fill="FFE599"/>
            <w:vAlign w:val="center"/>
            <w:hideMark/>
          </w:tcPr>
          <w:p w14:paraId="0C9E7BA5"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96</w:t>
            </w:r>
          </w:p>
        </w:tc>
        <w:tc>
          <w:tcPr>
            <w:tcW w:w="1664" w:type="dxa"/>
            <w:tcBorders>
              <w:top w:val="nil"/>
              <w:left w:val="nil"/>
              <w:bottom w:val="single" w:sz="4" w:space="0" w:color="auto"/>
              <w:right w:val="single" w:sz="4" w:space="0" w:color="auto"/>
            </w:tcBorders>
            <w:shd w:val="clear" w:color="000000" w:fill="FFE599"/>
            <w:vAlign w:val="center"/>
            <w:hideMark/>
          </w:tcPr>
          <w:p w14:paraId="36FA31FF"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9.6</w:t>
            </w:r>
          </w:p>
        </w:tc>
      </w:tr>
      <w:tr w:rsidR="001A5CBA" w:rsidRPr="001A5CBA" w14:paraId="1E6927FE" w14:textId="77777777" w:rsidTr="001A5CBA">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013BFC67" w14:textId="77777777" w:rsidR="001A5CBA" w:rsidRPr="001A5CBA" w:rsidRDefault="001A5CBA" w:rsidP="001A5CBA">
            <w:pPr>
              <w:spacing w:after="0" w:line="360" w:lineRule="auto"/>
              <w:ind w:left="0" w:firstLine="0"/>
              <w:jc w:val="right"/>
              <w:rPr>
                <w:rFonts w:asciiTheme="minorBidi" w:eastAsia="Times New Roman" w:hAnsiTheme="minorBidi" w:cstheme="minorBidi"/>
                <w:b/>
                <w:bCs/>
              </w:rPr>
            </w:pPr>
            <w:r w:rsidRPr="001A5CBA">
              <w:rPr>
                <w:rFonts w:asciiTheme="minorBidi" w:eastAsia="Times New Roman" w:hAnsiTheme="minorBidi" w:cstheme="minorBidi"/>
                <w:b/>
                <w:bCs/>
              </w:rPr>
              <w:t>0732B&amp;CE175</w:t>
            </w:r>
          </w:p>
        </w:tc>
        <w:tc>
          <w:tcPr>
            <w:tcW w:w="6125" w:type="dxa"/>
            <w:tcBorders>
              <w:top w:val="nil"/>
              <w:left w:val="nil"/>
              <w:bottom w:val="single" w:sz="4" w:space="0" w:color="auto"/>
              <w:right w:val="single" w:sz="4" w:space="0" w:color="auto"/>
            </w:tcBorders>
            <w:shd w:val="clear" w:color="auto" w:fill="auto"/>
            <w:noWrap/>
            <w:vAlign w:val="bottom"/>
            <w:hideMark/>
          </w:tcPr>
          <w:p w14:paraId="754E9C15"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Develop workplace policy and procedures for sustainability</w:t>
            </w:r>
          </w:p>
        </w:tc>
        <w:tc>
          <w:tcPr>
            <w:tcW w:w="1257" w:type="dxa"/>
            <w:tcBorders>
              <w:top w:val="nil"/>
              <w:left w:val="nil"/>
              <w:bottom w:val="single" w:sz="4" w:space="0" w:color="auto"/>
              <w:right w:val="single" w:sz="4" w:space="0" w:color="auto"/>
            </w:tcBorders>
            <w:shd w:val="clear" w:color="auto" w:fill="auto"/>
            <w:noWrap/>
            <w:vAlign w:val="center"/>
            <w:hideMark/>
          </w:tcPr>
          <w:p w14:paraId="63C6D953"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Generic</w:t>
            </w:r>
          </w:p>
        </w:tc>
        <w:tc>
          <w:tcPr>
            <w:tcW w:w="830" w:type="dxa"/>
            <w:tcBorders>
              <w:top w:val="nil"/>
              <w:left w:val="nil"/>
              <w:bottom w:val="single" w:sz="4" w:space="0" w:color="auto"/>
              <w:right w:val="single" w:sz="4" w:space="0" w:color="auto"/>
            </w:tcBorders>
            <w:shd w:val="clear" w:color="auto" w:fill="auto"/>
            <w:noWrap/>
            <w:vAlign w:val="center"/>
            <w:hideMark/>
          </w:tcPr>
          <w:p w14:paraId="5E8C28BB"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4</w:t>
            </w:r>
          </w:p>
        </w:tc>
        <w:tc>
          <w:tcPr>
            <w:tcW w:w="1017" w:type="dxa"/>
            <w:tcBorders>
              <w:top w:val="nil"/>
              <w:left w:val="nil"/>
              <w:bottom w:val="single" w:sz="4" w:space="0" w:color="auto"/>
              <w:right w:val="single" w:sz="4" w:space="0" w:color="auto"/>
            </w:tcBorders>
            <w:shd w:val="clear" w:color="auto" w:fill="auto"/>
            <w:vAlign w:val="center"/>
            <w:hideMark/>
          </w:tcPr>
          <w:p w14:paraId="42037722"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2</w:t>
            </w:r>
          </w:p>
        </w:tc>
        <w:tc>
          <w:tcPr>
            <w:tcW w:w="1217" w:type="dxa"/>
            <w:tcBorders>
              <w:top w:val="nil"/>
              <w:left w:val="nil"/>
              <w:bottom w:val="single" w:sz="4" w:space="0" w:color="auto"/>
              <w:right w:val="single" w:sz="4" w:space="0" w:color="auto"/>
            </w:tcBorders>
            <w:shd w:val="clear" w:color="auto" w:fill="auto"/>
            <w:vAlign w:val="center"/>
            <w:hideMark/>
          </w:tcPr>
          <w:p w14:paraId="19FE2E18"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4</w:t>
            </w:r>
          </w:p>
        </w:tc>
        <w:tc>
          <w:tcPr>
            <w:tcW w:w="790" w:type="dxa"/>
            <w:tcBorders>
              <w:top w:val="nil"/>
              <w:left w:val="nil"/>
              <w:bottom w:val="single" w:sz="4" w:space="0" w:color="auto"/>
              <w:right w:val="single" w:sz="4" w:space="0" w:color="auto"/>
            </w:tcBorders>
            <w:shd w:val="clear" w:color="000000" w:fill="00B0F0"/>
            <w:noWrap/>
            <w:vAlign w:val="center"/>
            <w:hideMark/>
          </w:tcPr>
          <w:p w14:paraId="473B00EC"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6</w:t>
            </w:r>
          </w:p>
        </w:tc>
        <w:tc>
          <w:tcPr>
            <w:tcW w:w="1664" w:type="dxa"/>
            <w:tcBorders>
              <w:top w:val="nil"/>
              <w:left w:val="nil"/>
              <w:bottom w:val="single" w:sz="4" w:space="0" w:color="auto"/>
              <w:right w:val="single" w:sz="4" w:space="0" w:color="auto"/>
            </w:tcBorders>
            <w:shd w:val="clear" w:color="auto" w:fill="auto"/>
            <w:noWrap/>
            <w:vAlign w:val="center"/>
            <w:hideMark/>
          </w:tcPr>
          <w:p w14:paraId="3D9F2C09"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0.6</w:t>
            </w:r>
          </w:p>
        </w:tc>
      </w:tr>
      <w:tr w:rsidR="001A5CBA" w:rsidRPr="001A5CBA" w14:paraId="4416142F" w14:textId="77777777" w:rsidTr="001A5CBA">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43300321" w14:textId="77777777" w:rsidR="001A5CBA" w:rsidRPr="001A5CBA" w:rsidRDefault="001A5CBA" w:rsidP="001A5CBA">
            <w:pPr>
              <w:spacing w:after="0" w:line="360" w:lineRule="auto"/>
              <w:ind w:left="0" w:firstLine="0"/>
              <w:jc w:val="right"/>
              <w:rPr>
                <w:rFonts w:asciiTheme="minorBidi" w:eastAsia="Times New Roman" w:hAnsiTheme="minorBidi" w:cstheme="minorBidi"/>
                <w:b/>
                <w:bCs/>
              </w:rPr>
            </w:pPr>
            <w:r w:rsidRPr="001A5CBA">
              <w:rPr>
                <w:rFonts w:asciiTheme="minorBidi" w:eastAsia="Times New Roman" w:hAnsiTheme="minorBidi" w:cstheme="minorBidi"/>
                <w:b/>
                <w:bCs/>
              </w:rPr>
              <w:t>0732B&amp;CE176</w:t>
            </w:r>
          </w:p>
        </w:tc>
        <w:tc>
          <w:tcPr>
            <w:tcW w:w="6125" w:type="dxa"/>
            <w:tcBorders>
              <w:top w:val="nil"/>
              <w:left w:val="nil"/>
              <w:bottom w:val="single" w:sz="4" w:space="0" w:color="auto"/>
              <w:right w:val="single" w:sz="4" w:space="0" w:color="auto"/>
            </w:tcBorders>
            <w:shd w:val="clear" w:color="auto" w:fill="auto"/>
            <w:noWrap/>
            <w:vAlign w:val="bottom"/>
            <w:hideMark/>
          </w:tcPr>
          <w:p w14:paraId="23F4EA3F"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Manage meetings</w:t>
            </w:r>
          </w:p>
        </w:tc>
        <w:tc>
          <w:tcPr>
            <w:tcW w:w="1257" w:type="dxa"/>
            <w:tcBorders>
              <w:top w:val="nil"/>
              <w:left w:val="nil"/>
              <w:bottom w:val="single" w:sz="4" w:space="0" w:color="auto"/>
              <w:right w:val="single" w:sz="4" w:space="0" w:color="auto"/>
            </w:tcBorders>
            <w:shd w:val="clear" w:color="auto" w:fill="auto"/>
            <w:noWrap/>
            <w:vAlign w:val="center"/>
            <w:hideMark/>
          </w:tcPr>
          <w:p w14:paraId="05CB43E3"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Generic</w:t>
            </w:r>
          </w:p>
        </w:tc>
        <w:tc>
          <w:tcPr>
            <w:tcW w:w="830" w:type="dxa"/>
            <w:tcBorders>
              <w:top w:val="nil"/>
              <w:left w:val="nil"/>
              <w:bottom w:val="single" w:sz="4" w:space="0" w:color="auto"/>
              <w:right w:val="single" w:sz="4" w:space="0" w:color="auto"/>
            </w:tcBorders>
            <w:shd w:val="clear" w:color="auto" w:fill="auto"/>
            <w:noWrap/>
            <w:vAlign w:val="center"/>
            <w:hideMark/>
          </w:tcPr>
          <w:p w14:paraId="61F81C80"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4</w:t>
            </w:r>
          </w:p>
        </w:tc>
        <w:tc>
          <w:tcPr>
            <w:tcW w:w="1017" w:type="dxa"/>
            <w:tcBorders>
              <w:top w:val="nil"/>
              <w:left w:val="nil"/>
              <w:bottom w:val="single" w:sz="4" w:space="0" w:color="auto"/>
              <w:right w:val="single" w:sz="4" w:space="0" w:color="auto"/>
            </w:tcBorders>
            <w:shd w:val="clear" w:color="auto" w:fill="auto"/>
            <w:vAlign w:val="center"/>
            <w:hideMark/>
          </w:tcPr>
          <w:p w14:paraId="066A4DD2"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2</w:t>
            </w:r>
          </w:p>
        </w:tc>
        <w:tc>
          <w:tcPr>
            <w:tcW w:w="1217" w:type="dxa"/>
            <w:tcBorders>
              <w:top w:val="nil"/>
              <w:left w:val="nil"/>
              <w:bottom w:val="single" w:sz="4" w:space="0" w:color="auto"/>
              <w:right w:val="single" w:sz="4" w:space="0" w:color="auto"/>
            </w:tcBorders>
            <w:shd w:val="clear" w:color="auto" w:fill="auto"/>
            <w:vAlign w:val="center"/>
            <w:hideMark/>
          </w:tcPr>
          <w:p w14:paraId="3738134F"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4</w:t>
            </w:r>
          </w:p>
        </w:tc>
        <w:tc>
          <w:tcPr>
            <w:tcW w:w="790" w:type="dxa"/>
            <w:tcBorders>
              <w:top w:val="nil"/>
              <w:left w:val="nil"/>
              <w:bottom w:val="single" w:sz="4" w:space="0" w:color="auto"/>
              <w:right w:val="single" w:sz="4" w:space="0" w:color="auto"/>
            </w:tcBorders>
            <w:shd w:val="clear" w:color="000000" w:fill="00B0F0"/>
            <w:noWrap/>
            <w:vAlign w:val="center"/>
            <w:hideMark/>
          </w:tcPr>
          <w:p w14:paraId="7D498301"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6</w:t>
            </w:r>
          </w:p>
        </w:tc>
        <w:tc>
          <w:tcPr>
            <w:tcW w:w="1664" w:type="dxa"/>
            <w:tcBorders>
              <w:top w:val="nil"/>
              <w:left w:val="nil"/>
              <w:bottom w:val="single" w:sz="4" w:space="0" w:color="auto"/>
              <w:right w:val="single" w:sz="4" w:space="0" w:color="auto"/>
            </w:tcBorders>
            <w:shd w:val="clear" w:color="auto" w:fill="auto"/>
            <w:noWrap/>
            <w:vAlign w:val="center"/>
            <w:hideMark/>
          </w:tcPr>
          <w:p w14:paraId="0833BE3E"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0.6</w:t>
            </w:r>
          </w:p>
        </w:tc>
      </w:tr>
      <w:tr w:rsidR="001A5CBA" w:rsidRPr="001A5CBA" w14:paraId="7353A6BB" w14:textId="77777777" w:rsidTr="001A5CBA">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1E1129BD" w14:textId="77777777" w:rsidR="001A5CBA" w:rsidRPr="001A5CBA" w:rsidRDefault="001A5CBA" w:rsidP="001A5CBA">
            <w:pPr>
              <w:spacing w:after="0" w:line="360" w:lineRule="auto"/>
              <w:ind w:left="0" w:firstLine="0"/>
              <w:jc w:val="right"/>
              <w:rPr>
                <w:rFonts w:asciiTheme="minorBidi" w:eastAsia="Times New Roman" w:hAnsiTheme="minorBidi" w:cstheme="minorBidi"/>
                <w:b/>
                <w:bCs/>
              </w:rPr>
            </w:pPr>
            <w:r w:rsidRPr="001A5CBA">
              <w:rPr>
                <w:rFonts w:asciiTheme="minorBidi" w:eastAsia="Times New Roman" w:hAnsiTheme="minorBidi" w:cstheme="minorBidi"/>
                <w:b/>
                <w:bCs/>
              </w:rPr>
              <w:t>0732B&amp;CE177</w:t>
            </w:r>
          </w:p>
        </w:tc>
        <w:tc>
          <w:tcPr>
            <w:tcW w:w="6125" w:type="dxa"/>
            <w:tcBorders>
              <w:top w:val="nil"/>
              <w:left w:val="nil"/>
              <w:bottom w:val="single" w:sz="4" w:space="0" w:color="auto"/>
              <w:right w:val="single" w:sz="4" w:space="0" w:color="auto"/>
            </w:tcBorders>
            <w:shd w:val="clear" w:color="auto" w:fill="auto"/>
            <w:noWrap/>
            <w:vAlign w:val="bottom"/>
            <w:hideMark/>
          </w:tcPr>
          <w:p w14:paraId="137B0943"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Manage recruitment selection and induction processes</w:t>
            </w:r>
          </w:p>
        </w:tc>
        <w:tc>
          <w:tcPr>
            <w:tcW w:w="1257" w:type="dxa"/>
            <w:tcBorders>
              <w:top w:val="nil"/>
              <w:left w:val="nil"/>
              <w:bottom w:val="single" w:sz="4" w:space="0" w:color="auto"/>
              <w:right w:val="single" w:sz="4" w:space="0" w:color="auto"/>
            </w:tcBorders>
            <w:shd w:val="clear" w:color="auto" w:fill="auto"/>
            <w:noWrap/>
            <w:vAlign w:val="center"/>
            <w:hideMark/>
          </w:tcPr>
          <w:p w14:paraId="721EFB65"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Generic</w:t>
            </w:r>
          </w:p>
        </w:tc>
        <w:tc>
          <w:tcPr>
            <w:tcW w:w="830" w:type="dxa"/>
            <w:tcBorders>
              <w:top w:val="nil"/>
              <w:left w:val="nil"/>
              <w:bottom w:val="single" w:sz="4" w:space="0" w:color="auto"/>
              <w:right w:val="single" w:sz="4" w:space="0" w:color="auto"/>
            </w:tcBorders>
            <w:shd w:val="clear" w:color="auto" w:fill="auto"/>
            <w:noWrap/>
            <w:vAlign w:val="center"/>
            <w:hideMark/>
          </w:tcPr>
          <w:p w14:paraId="299F4A67"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4</w:t>
            </w:r>
          </w:p>
        </w:tc>
        <w:tc>
          <w:tcPr>
            <w:tcW w:w="1017" w:type="dxa"/>
            <w:tcBorders>
              <w:top w:val="nil"/>
              <w:left w:val="nil"/>
              <w:bottom w:val="single" w:sz="4" w:space="0" w:color="auto"/>
              <w:right w:val="single" w:sz="4" w:space="0" w:color="auto"/>
            </w:tcBorders>
            <w:shd w:val="clear" w:color="auto" w:fill="auto"/>
            <w:vAlign w:val="center"/>
            <w:hideMark/>
          </w:tcPr>
          <w:p w14:paraId="5EF61CDF"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2</w:t>
            </w:r>
          </w:p>
        </w:tc>
        <w:tc>
          <w:tcPr>
            <w:tcW w:w="1217" w:type="dxa"/>
            <w:tcBorders>
              <w:top w:val="nil"/>
              <w:left w:val="nil"/>
              <w:bottom w:val="single" w:sz="4" w:space="0" w:color="auto"/>
              <w:right w:val="single" w:sz="4" w:space="0" w:color="auto"/>
            </w:tcBorders>
            <w:shd w:val="clear" w:color="auto" w:fill="auto"/>
            <w:vAlign w:val="center"/>
            <w:hideMark/>
          </w:tcPr>
          <w:p w14:paraId="22BE6D7B"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4</w:t>
            </w:r>
          </w:p>
        </w:tc>
        <w:tc>
          <w:tcPr>
            <w:tcW w:w="790" w:type="dxa"/>
            <w:tcBorders>
              <w:top w:val="nil"/>
              <w:left w:val="nil"/>
              <w:bottom w:val="single" w:sz="4" w:space="0" w:color="auto"/>
              <w:right w:val="single" w:sz="4" w:space="0" w:color="auto"/>
            </w:tcBorders>
            <w:shd w:val="clear" w:color="000000" w:fill="00B0F0"/>
            <w:noWrap/>
            <w:vAlign w:val="center"/>
            <w:hideMark/>
          </w:tcPr>
          <w:p w14:paraId="7E7AD2AF"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6</w:t>
            </w:r>
          </w:p>
        </w:tc>
        <w:tc>
          <w:tcPr>
            <w:tcW w:w="1664" w:type="dxa"/>
            <w:tcBorders>
              <w:top w:val="nil"/>
              <w:left w:val="nil"/>
              <w:bottom w:val="single" w:sz="4" w:space="0" w:color="auto"/>
              <w:right w:val="single" w:sz="4" w:space="0" w:color="auto"/>
            </w:tcBorders>
            <w:shd w:val="clear" w:color="auto" w:fill="auto"/>
            <w:noWrap/>
            <w:vAlign w:val="center"/>
            <w:hideMark/>
          </w:tcPr>
          <w:p w14:paraId="48F17CF5"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0.6</w:t>
            </w:r>
          </w:p>
        </w:tc>
      </w:tr>
      <w:tr w:rsidR="001A5CBA" w:rsidRPr="001A5CBA" w14:paraId="1D67F827" w14:textId="77777777" w:rsidTr="001A5CBA">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6B304B11" w14:textId="77777777" w:rsidR="001A5CBA" w:rsidRPr="001A5CBA" w:rsidRDefault="001A5CBA" w:rsidP="001A5CBA">
            <w:pPr>
              <w:spacing w:after="0" w:line="360" w:lineRule="auto"/>
              <w:ind w:left="0" w:firstLine="0"/>
              <w:jc w:val="right"/>
              <w:rPr>
                <w:rFonts w:asciiTheme="minorBidi" w:eastAsia="Times New Roman" w:hAnsiTheme="minorBidi" w:cstheme="minorBidi"/>
                <w:b/>
                <w:bCs/>
              </w:rPr>
            </w:pPr>
            <w:r w:rsidRPr="001A5CBA">
              <w:rPr>
                <w:rFonts w:asciiTheme="minorBidi" w:eastAsia="Times New Roman" w:hAnsiTheme="minorBidi" w:cstheme="minorBidi"/>
                <w:b/>
                <w:bCs/>
              </w:rPr>
              <w:t>0732B&amp;CE178</w:t>
            </w:r>
          </w:p>
        </w:tc>
        <w:tc>
          <w:tcPr>
            <w:tcW w:w="6125" w:type="dxa"/>
            <w:tcBorders>
              <w:top w:val="nil"/>
              <w:left w:val="nil"/>
              <w:bottom w:val="single" w:sz="4" w:space="0" w:color="auto"/>
              <w:right w:val="single" w:sz="4" w:space="0" w:color="auto"/>
            </w:tcBorders>
            <w:shd w:val="clear" w:color="auto" w:fill="auto"/>
            <w:noWrap/>
            <w:vAlign w:val="bottom"/>
            <w:hideMark/>
          </w:tcPr>
          <w:p w14:paraId="36BCC430"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Manage personal work priorities and professional development</w:t>
            </w:r>
          </w:p>
        </w:tc>
        <w:tc>
          <w:tcPr>
            <w:tcW w:w="1257" w:type="dxa"/>
            <w:tcBorders>
              <w:top w:val="nil"/>
              <w:left w:val="nil"/>
              <w:bottom w:val="single" w:sz="4" w:space="0" w:color="auto"/>
              <w:right w:val="single" w:sz="4" w:space="0" w:color="auto"/>
            </w:tcBorders>
            <w:shd w:val="clear" w:color="auto" w:fill="auto"/>
            <w:noWrap/>
            <w:vAlign w:val="center"/>
            <w:hideMark/>
          </w:tcPr>
          <w:p w14:paraId="02BF2668"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Generic</w:t>
            </w:r>
          </w:p>
        </w:tc>
        <w:tc>
          <w:tcPr>
            <w:tcW w:w="830" w:type="dxa"/>
            <w:tcBorders>
              <w:top w:val="nil"/>
              <w:left w:val="nil"/>
              <w:bottom w:val="single" w:sz="4" w:space="0" w:color="auto"/>
              <w:right w:val="single" w:sz="4" w:space="0" w:color="auto"/>
            </w:tcBorders>
            <w:shd w:val="clear" w:color="auto" w:fill="auto"/>
            <w:noWrap/>
            <w:vAlign w:val="center"/>
            <w:hideMark/>
          </w:tcPr>
          <w:p w14:paraId="7A310366"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4</w:t>
            </w:r>
          </w:p>
        </w:tc>
        <w:tc>
          <w:tcPr>
            <w:tcW w:w="1017" w:type="dxa"/>
            <w:tcBorders>
              <w:top w:val="nil"/>
              <w:left w:val="nil"/>
              <w:bottom w:val="single" w:sz="4" w:space="0" w:color="auto"/>
              <w:right w:val="single" w:sz="4" w:space="0" w:color="auto"/>
            </w:tcBorders>
            <w:shd w:val="clear" w:color="auto" w:fill="auto"/>
            <w:vAlign w:val="center"/>
            <w:hideMark/>
          </w:tcPr>
          <w:p w14:paraId="455C52EC"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2</w:t>
            </w:r>
          </w:p>
        </w:tc>
        <w:tc>
          <w:tcPr>
            <w:tcW w:w="1217" w:type="dxa"/>
            <w:tcBorders>
              <w:top w:val="nil"/>
              <w:left w:val="nil"/>
              <w:bottom w:val="single" w:sz="4" w:space="0" w:color="auto"/>
              <w:right w:val="single" w:sz="4" w:space="0" w:color="auto"/>
            </w:tcBorders>
            <w:shd w:val="clear" w:color="auto" w:fill="auto"/>
            <w:vAlign w:val="center"/>
            <w:hideMark/>
          </w:tcPr>
          <w:p w14:paraId="01E603AD"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4</w:t>
            </w:r>
          </w:p>
        </w:tc>
        <w:tc>
          <w:tcPr>
            <w:tcW w:w="790" w:type="dxa"/>
            <w:tcBorders>
              <w:top w:val="nil"/>
              <w:left w:val="nil"/>
              <w:bottom w:val="single" w:sz="4" w:space="0" w:color="auto"/>
              <w:right w:val="single" w:sz="4" w:space="0" w:color="auto"/>
            </w:tcBorders>
            <w:shd w:val="clear" w:color="000000" w:fill="00B0F0"/>
            <w:noWrap/>
            <w:vAlign w:val="center"/>
            <w:hideMark/>
          </w:tcPr>
          <w:p w14:paraId="7027B273"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6</w:t>
            </w:r>
          </w:p>
        </w:tc>
        <w:tc>
          <w:tcPr>
            <w:tcW w:w="1664" w:type="dxa"/>
            <w:tcBorders>
              <w:top w:val="nil"/>
              <w:left w:val="nil"/>
              <w:bottom w:val="single" w:sz="4" w:space="0" w:color="auto"/>
              <w:right w:val="single" w:sz="4" w:space="0" w:color="auto"/>
            </w:tcBorders>
            <w:shd w:val="clear" w:color="auto" w:fill="auto"/>
            <w:noWrap/>
            <w:vAlign w:val="center"/>
            <w:hideMark/>
          </w:tcPr>
          <w:p w14:paraId="3DF5E53C"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0.6</w:t>
            </w:r>
          </w:p>
        </w:tc>
      </w:tr>
      <w:tr w:rsidR="001A5CBA" w:rsidRPr="001A5CBA" w14:paraId="29013C15" w14:textId="77777777" w:rsidTr="001A5CBA">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38A7C357" w14:textId="77777777" w:rsidR="001A5CBA" w:rsidRPr="001A5CBA" w:rsidRDefault="001A5CBA" w:rsidP="001A5CBA">
            <w:pPr>
              <w:spacing w:after="0" w:line="360" w:lineRule="auto"/>
              <w:ind w:left="0" w:firstLine="0"/>
              <w:jc w:val="right"/>
              <w:rPr>
                <w:rFonts w:asciiTheme="minorBidi" w:eastAsia="Times New Roman" w:hAnsiTheme="minorBidi" w:cstheme="minorBidi"/>
                <w:b/>
                <w:bCs/>
              </w:rPr>
            </w:pPr>
            <w:r w:rsidRPr="001A5CBA">
              <w:rPr>
                <w:rFonts w:asciiTheme="minorBidi" w:eastAsia="Times New Roman" w:hAnsiTheme="minorBidi" w:cstheme="minorBidi"/>
                <w:b/>
                <w:bCs/>
              </w:rPr>
              <w:t>0732B&amp;CE179</w:t>
            </w:r>
          </w:p>
        </w:tc>
        <w:tc>
          <w:tcPr>
            <w:tcW w:w="6125" w:type="dxa"/>
            <w:tcBorders>
              <w:top w:val="nil"/>
              <w:left w:val="nil"/>
              <w:bottom w:val="single" w:sz="4" w:space="0" w:color="auto"/>
              <w:right w:val="single" w:sz="4" w:space="0" w:color="auto"/>
            </w:tcBorders>
            <w:shd w:val="clear" w:color="auto" w:fill="auto"/>
            <w:noWrap/>
            <w:vAlign w:val="bottom"/>
            <w:hideMark/>
          </w:tcPr>
          <w:p w14:paraId="16FDABE9"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Manage workforce planning</w:t>
            </w:r>
          </w:p>
        </w:tc>
        <w:tc>
          <w:tcPr>
            <w:tcW w:w="1257" w:type="dxa"/>
            <w:tcBorders>
              <w:top w:val="nil"/>
              <w:left w:val="nil"/>
              <w:bottom w:val="single" w:sz="4" w:space="0" w:color="auto"/>
              <w:right w:val="single" w:sz="4" w:space="0" w:color="auto"/>
            </w:tcBorders>
            <w:shd w:val="clear" w:color="auto" w:fill="auto"/>
            <w:noWrap/>
            <w:vAlign w:val="center"/>
            <w:hideMark/>
          </w:tcPr>
          <w:p w14:paraId="1CB8D22D"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Generic</w:t>
            </w:r>
          </w:p>
        </w:tc>
        <w:tc>
          <w:tcPr>
            <w:tcW w:w="830" w:type="dxa"/>
            <w:tcBorders>
              <w:top w:val="nil"/>
              <w:left w:val="nil"/>
              <w:bottom w:val="single" w:sz="4" w:space="0" w:color="auto"/>
              <w:right w:val="single" w:sz="4" w:space="0" w:color="auto"/>
            </w:tcBorders>
            <w:shd w:val="clear" w:color="auto" w:fill="auto"/>
            <w:noWrap/>
            <w:vAlign w:val="center"/>
            <w:hideMark/>
          </w:tcPr>
          <w:p w14:paraId="7963DB97"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4</w:t>
            </w:r>
          </w:p>
        </w:tc>
        <w:tc>
          <w:tcPr>
            <w:tcW w:w="1017" w:type="dxa"/>
            <w:tcBorders>
              <w:top w:val="nil"/>
              <w:left w:val="nil"/>
              <w:bottom w:val="single" w:sz="4" w:space="0" w:color="auto"/>
              <w:right w:val="single" w:sz="4" w:space="0" w:color="auto"/>
            </w:tcBorders>
            <w:shd w:val="clear" w:color="auto" w:fill="auto"/>
            <w:vAlign w:val="center"/>
            <w:hideMark/>
          </w:tcPr>
          <w:p w14:paraId="06EC287E"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2</w:t>
            </w:r>
          </w:p>
        </w:tc>
        <w:tc>
          <w:tcPr>
            <w:tcW w:w="1217" w:type="dxa"/>
            <w:tcBorders>
              <w:top w:val="nil"/>
              <w:left w:val="nil"/>
              <w:bottom w:val="single" w:sz="4" w:space="0" w:color="auto"/>
              <w:right w:val="single" w:sz="4" w:space="0" w:color="auto"/>
            </w:tcBorders>
            <w:shd w:val="clear" w:color="auto" w:fill="auto"/>
            <w:vAlign w:val="center"/>
            <w:hideMark/>
          </w:tcPr>
          <w:p w14:paraId="2CDA2E56"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4</w:t>
            </w:r>
          </w:p>
        </w:tc>
        <w:tc>
          <w:tcPr>
            <w:tcW w:w="790" w:type="dxa"/>
            <w:tcBorders>
              <w:top w:val="nil"/>
              <w:left w:val="nil"/>
              <w:bottom w:val="single" w:sz="4" w:space="0" w:color="auto"/>
              <w:right w:val="single" w:sz="4" w:space="0" w:color="auto"/>
            </w:tcBorders>
            <w:shd w:val="clear" w:color="000000" w:fill="00B0F0"/>
            <w:noWrap/>
            <w:vAlign w:val="center"/>
            <w:hideMark/>
          </w:tcPr>
          <w:p w14:paraId="4930546F"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6</w:t>
            </w:r>
          </w:p>
        </w:tc>
        <w:tc>
          <w:tcPr>
            <w:tcW w:w="1664" w:type="dxa"/>
            <w:tcBorders>
              <w:top w:val="nil"/>
              <w:left w:val="nil"/>
              <w:bottom w:val="single" w:sz="4" w:space="0" w:color="auto"/>
              <w:right w:val="single" w:sz="4" w:space="0" w:color="auto"/>
            </w:tcBorders>
            <w:shd w:val="clear" w:color="auto" w:fill="auto"/>
            <w:noWrap/>
            <w:vAlign w:val="center"/>
            <w:hideMark/>
          </w:tcPr>
          <w:p w14:paraId="5E241332"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0.6</w:t>
            </w:r>
          </w:p>
        </w:tc>
      </w:tr>
      <w:tr w:rsidR="001A5CBA" w:rsidRPr="001A5CBA" w14:paraId="2974697F" w14:textId="77777777" w:rsidTr="001A5CBA">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2F6AC015" w14:textId="77777777" w:rsidR="001A5CBA" w:rsidRPr="001A5CBA" w:rsidRDefault="001A5CBA" w:rsidP="001A5CBA">
            <w:pPr>
              <w:spacing w:after="0" w:line="360" w:lineRule="auto"/>
              <w:ind w:left="0" w:firstLine="0"/>
              <w:jc w:val="right"/>
              <w:rPr>
                <w:rFonts w:asciiTheme="minorBidi" w:eastAsia="Times New Roman" w:hAnsiTheme="minorBidi" w:cstheme="minorBidi"/>
                <w:b/>
                <w:bCs/>
              </w:rPr>
            </w:pPr>
            <w:r w:rsidRPr="001A5CBA">
              <w:rPr>
                <w:rFonts w:asciiTheme="minorBidi" w:eastAsia="Times New Roman" w:hAnsiTheme="minorBidi" w:cstheme="minorBidi"/>
                <w:b/>
                <w:bCs/>
              </w:rPr>
              <w:t>0732B&amp;CE180</w:t>
            </w:r>
          </w:p>
        </w:tc>
        <w:tc>
          <w:tcPr>
            <w:tcW w:w="6125" w:type="dxa"/>
            <w:tcBorders>
              <w:top w:val="nil"/>
              <w:left w:val="nil"/>
              <w:bottom w:val="single" w:sz="4" w:space="0" w:color="auto"/>
              <w:right w:val="single" w:sz="4" w:space="0" w:color="auto"/>
            </w:tcBorders>
            <w:shd w:val="clear" w:color="auto" w:fill="auto"/>
            <w:noWrap/>
            <w:vAlign w:val="bottom"/>
            <w:hideMark/>
          </w:tcPr>
          <w:p w14:paraId="2D579FED"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Undertake project work</w:t>
            </w:r>
          </w:p>
        </w:tc>
        <w:tc>
          <w:tcPr>
            <w:tcW w:w="1257" w:type="dxa"/>
            <w:tcBorders>
              <w:top w:val="nil"/>
              <w:left w:val="nil"/>
              <w:bottom w:val="single" w:sz="4" w:space="0" w:color="auto"/>
              <w:right w:val="single" w:sz="4" w:space="0" w:color="auto"/>
            </w:tcBorders>
            <w:shd w:val="clear" w:color="auto" w:fill="auto"/>
            <w:noWrap/>
            <w:vAlign w:val="center"/>
            <w:hideMark/>
          </w:tcPr>
          <w:p w14:paraId="159F06B7"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Generic</w:t>
            </w:r>
          </w:p>
        </w:tc>
        <w:tc>
          <w:tcPr>
            <w:tcW w:w="830" w:type="dxa"/>
            <w:tcBorders>
              <w:top w:val="nil"/>
              <w:left w:val="nil"/>
              <w:bottom w:val="single" w:sz="4" w:space="0" w:color="auto"/>
              <w:right w:val="single" w:sz="4" w:space="0" w:color="auto"/>
            </w:tcBorders>
            <w:shd w:val="clear" w:color="auto" w:fill="auto"/>
            <w:noWrap/>
            <w:vAlign w:val="center"/>
            <w:hideMark/>
          </w:tcPr>
          <w:p w14:paraId="10D15620"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4</w:t>
            </w:r>
          </w:p>
        </w:tc>
        <w:tc>
          <w:tcPr>
            <w:tcW w:w="1017" w:type="dxa"/>
            <w:tcBorders>
              <w:top w:val="nil"/>
              <w:left w:val="nil"/>
              <w:bottom w:val="single" w:sz="4" w:space="0" w:color="auto"/>
              <w:right w:val="single" w:sz="4" w:space="0" w:color="auto"/>
            </w:tcBorders>
            <w:shd w:val="clear" w:color="auto" w:fill="auto"/>
            <w:vAlign w:val="center"/>
            <w:hideMark/>
          </w:tcPr>
          <w:p w14:paraId="49E1D394"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3</w:t>
            </w:r>
          </w:p>
        </w:tc>
        <w:tc>
          <w:tcPr>
            <w:tcW w:w="1217" w:type="dxa"/>
            <w:tcBorders>
              <w:top w:val="nil"/>
              <w:left w:val="nil"/>
              <w:bottom w:val="single" w:sz="4" w:space="0" w:color="auto"/>
              <w:right w:val="single" w:sz="4" w:space="0" w:color="auto"/>
            </w:tcBorders>
            <w:shd w:val="clear" w:color="auto" w:fill="auto"/>
            <w:vAlign w:val="center"/>
            <w:hideMark/>
          </w:tcPr>
          <w:p w14:paraId="777EB951"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6</w:t>
            </w:r>
          </w:p>
        </w:tc>
        <w:tc>
          <w:tcPr>
            <w:tcW w:w="790" w:type="dxa"/>
            <w:tcBorders>
              <w:top w:val="nil"/>
              <w:left w:val="nil"/>
              <w:bottom w:val="single" w:sz="4" w:space="0" w:color="auto"/>
              <w:right w:val="single" w:sz="4" w:space="0" w:color="auto"/>
            </w:tcBorders>
            <w:shd w:val="clear" w:color="000000" w:fill="00B0F0"/>
            <w:noWrap/>
            <w:vAlign w:val="center"/>
            <w:hideMark/>
          </w:tcPr>
          <w:p w14:paraId="53984F7C"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9</w:t>
            </w:r>
          </w:p>
        </w:tc>
        <w:tc>
          <w:tcPr>
            <w:tcW w:w="1664" w:type="dxa"/>
            <w:tcBorders>
              <w:top w:val="nil"/>
              <w:left w:val="nil"/>
              <w:bottom w:val="single" w:sz="4" w:space="0" w:color="auto"/>
              <w:right w:val="single" w:sz="4" w:space="0" w:color="auto"/>
            </w:tcBorders>
            <w:shd w:val="clear" w:color="auto" w:fill="auto"/>
            <w:noWrap/>
            <w:vAlign w:val="center"/>
            <w:hideMark/>
          </w:tcPr>
          <w:p w14:paraId="152E3A04"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0.9</w:t>
            </w:r>
          </w:p>
        </w:tc>
      </w:tr>
      <w:tr w:rsidR="001A5CBA" w:rsidRPr="001A5CBA" w14:paraId="72236482" w14:textId="77777777" w:rsidTr="001A5CBA">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71FFEFE5" w14:textId="77777777" w:rsidR="001A5CBA" w:rsidRPr="001A5CBA" w:rsidRDefault="001A5CBA" w:rsidP="001A5CBA">
            <w:pPr>
              <w:spacing w:after="0" w:line="360" w:lineRule="auto"/>
              <w:ind w:left="0" w:firstLine="0"/>
              <w:jc w:val="right"/>
              <w:rPr>
                <w:rFonts w:asciiTheme="minorBidi" w:eastAsia="Times New Roman" w:hAnsiTheme="minorBidi" w:cstheme="minorBidi"/>
                <w:b/>
                <w:bCs/>
              </w:rPr>
            </w:pPr>
            <w:r w:rsidRPr="001A5CBA">
              <w:rPr>
                <w:rFonts w:asciiTheme="minorBidi" w:eastAsia="Times New Roman" w:hAnsiTheme="minorBidi" w:cstheme="minorBidi"/>
                <w:b/>
                <w:bCs/>
              </w:rPr>
              <w:t>0732B&amp;CE181</w:t>
            </w:r>
          </w:p>
        </w:tc>
        <w:tc>
          <w:tcPr>
            <w:tcW w:w="6125" w:type="dxa"/>
            <w:tcBorders>
              <w:top w:val="nil"/>
              <w:left w:val="nil"/>
              <w:bottom w:val="single" w:sz="4" w:space="0" w:color="auto"/>
              <w:right w:val="single" w:sz="4" w:space="0" w:color="auto"/>
            </w:tcBorders>
            <w:shd w:val="clear" w:color="auto" w:fill="auto"/>
            <w:noWrap/>
            <w:vAlign w:val="bottom"/>
            <w:hideMark/>
          </w:tcPr>
          <w:p w14:paraId="02A31E54"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Identify and communicate trends in career development</w:t>
            </w:r>
          </w:p>
        </w:tc>
        <w:tc>
          <w:tcPr>
            <w:tcW w:w="1257" w:type="dxa"/>
            <w:tcBorders>
              <w:top w:val="nil"/>
              <w:left w:val="nil"/>
              <w:bottom w:val="single" w:sz="4" w:space="0" w:color="auto"/>
              <w:right w:val="single" w:sz="4" w:space="0" w:color="auto"/>
            </w:tcBorders>
            <w:shd w:val="clear" w:color="auto" w:fill="auto"/>
            <w:noWrap/>
            <w:vAlign w:val="center"/>
            <w:hideMark/>
          </w:tcPr>
          <w:p w14:paraId="46CF32FD"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Generic</w:t>
            </w:r>
          </w:p>
        </w:tc>
        <w:tc>
          <w:tcPr>
            <w:tcW w:w="830" w:type="dxa"/>
            <w:tcBorders>
              <w:top w:val="nil"/>
              <w:left w:val="nil"/>
              <w:bottom w:val="single" w:sz="4" w:space="0" w:color="auto"/>
              <w:right w:val="single" w:sz="4" w:space="0" w:color="auto"/>
            </w:tcBorders>
            <w:shd w:val="clear" w:color="auto" w:fill="auto"/>
            <w:noWrap/>
            <w:vAlign w:val="center"/>
            <w:hideMark/>
          </w:tcPr>
          <w:p w14:paraId="15E3EFC7"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4</w:t>
            </w:r>
          </w:p>
        </w:tc>
        <w:tc>
          <w:tcPr>
            <w:tcW w:w="1017" w:type="dxa"/>
            <w:tcBorders>
              <w:top w:val="nil"/>
              <w:left w:val="nil"/>
              <w:bottom w:val="single" w:sz="4" w:space="0" w:color="auto"/>
              <w:right w:val="single" w:sz="4" w:space="0" w:color="auto"/>
            </w:tcBorders>
            <w:shd w:val="clear" w:color="auto" w:fill="auto"/>
            <w:vAlign w:val="center"/>
            <w:hideMark/>
          </w:tcPr>
          <w:p w14:paraId="647263EE"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2</w:t>
            </w:r>
          </w:p>
        </w:tc>
        <w:tc>
          <w:tcPr>
            <w:tcW w:w="1217" w:type="dxa"/>
            <w:tcBorders>
              <w:top w:val="nil"/>
              <w:left w:val="nil"/>
              <w:bottom w:val="single" w:sz="4" w:space="0" w:color="auto"/>
              <w:right w:val="single" w:sz="4" w:space="0" w:color="auto"/>
            </w:tcBorders>
            <w:shd w:val="clear" w:color="auto" w:fill="auto"/>
            <w:vAlign w:val="center"/>
            <w:hideMark/>
          </w:tcPr>
          <w:p w14:paraId="13709BF9"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4</w:t>
            </w:r>
          </w:p>
        </w:tc>
        <w:tc>
          <w:tcPr>
            <w:tcW w:w="790" w:type="dxa"/>
            <w:tcBorders>
              <w:top w:val="nil"/>
              <w:left w:val="nil"/>
              <w:bottom w:val="single" w:sz="4" w:space="0" w:color="auto"/>
              <w:right w:val="single" w:sz="4" w:space="0" w:color="auto"/>
            </w:tcBorders>
            <w:shd w:val="clear" w:color="000000" w:fill="00B0F0"/>
            <w:noWrap/>
            <w:vAlign w:val="center"/>
            <w:hideMark/>
          </w:tcPr>
          <w:p w14:paraId="621C5242"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6</w:t>
            </w:r>
          </w:p>
        </w:tc>
        <w:tc>
          <w:tcPr>
            <w:tcW w:w="1664" w:type="dxa"/>
            <w:tcBorders>
              <w:top w:val="nil"/>
              <w:left w:val="nil"/>
              <w:bottom w:val="single" w:sz="4" w:space="0" w:color="auto"/>
              <w:right w:val="single" w:sz="4" w:space="0" w:color="auto"/>
            </w:tcBorders>
            <w:shd w:val="clear" w:color="auto" w:fill="auto"/>
            <w:noWrap/>
            <w:vAlign w:val="center"/>
            <w:hideMark/>
          </w:tcPr>
          <w:p w14:paraId="738C8DA8"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0.6</w:t>
            </w:r>
          </w:p>
        </w:tc>
      </w:tr>
      <w:tr w:rsidR="001A5CBA" w:rsidRPr="001A5CBA" w14:paraId="674114A2" w14:textId="77777777" w:rsidTr="001A5CBA">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52D3C071" w14:textId="77777777" w:rsidR="001A5CBA" w:rsidRPr="001A5CBA" w:rsidRDefault="001A5CBA" w:rsidP="001A5CBA">
            <w:pPr>
              <w:spacing w:after="0" w:line="360" w:lineRule="auto"/>
              <w:ind w:left="0" w:firstLine="0"/>
              <w:jc w:val="right"/>
              <w:rPr>
                <w:rFonts w:asciiTheme="minorBidi" w:eastAsia="Times New Roman" w:hAnsiTheme="minorBidi" w:cstheme="minorBidi"/>
                <w:b/>
                <w:bCs/>
              </w:rPr>
            </w:pPr>
            <w:r w:rsidRPr="001A5CBA">
              <w:rPr>
                <w:rFonts w:asciiTheme="minorBidi" w:eastAsia="Times New Roman" w:hAnsiTheme="minorBidi" w:cstheme="minorBidi"/>
                <w:b/>
                <w:bCs/>
              </w:rPr>
              <w:t>0732B&amp;CE182</w:t>
            </w:r>
          </w:p>
        </w:tc>
        <w:tc>
          <w:tcPr>
            <w:tcW w:w="6125" w:type="dxa"/>
            <w:tcBorders>
              <w:top w:val="nil"/>
              <w:left w:val="nil"/>
              <w:bottom w:val="single" w:sz="4" w:space="0" w:color="auto"/>
              <w:right w:val="single" w:sz="4" w:space="0" w:color="auto"/>
            </w:tcBorders>
            <w:shd w:val="clear" w:color="auto" w:fill="auto"/>
            <w:noWrap/>
            <w:vAlign w:val="bottom"/>
            <w:hideMark/>
          </w:tcPr>
          <w:p w14:paraId="208A9A93"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Apply specialist interpersonal and counseling interview skills</w:t>
            </w:r>
          </w:p>
        </w:tc>
        <w:tc>
          <w:tcPr>
            <w:tcW w:w="1257" w:type="dxa"/>
            <w:tcBorders>
              <w:top w:val="nil"/>
              <w:left w:val="nil"/>
              <w:bottom w:val="single" w:sz="4" w:space="0" w:color="auto"/>
              <w:right w:val="single" w:sz="4" w:space="0" w:color="auto"/>
            </w:tcBorders>
            <w:shd w:val="clear" w:color="auto" w:fill="auto"/>
            <w:noWrap/>
            <w:vAlign w:val="center"/>
            <w:hideMark/>
          </w:tcPr>
          <w:p w14:paraId="0058C5FC"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Generic</w:t>
            </w:r>
          </w:p>
        </w:tc>
        <w:tc>
          <w:tcPr>
            <w:tcW w:w="830" w:type="dxa"/>
            <w:tcBorders>
              <w:top w:val="nil"/>
              <w:left w:val="nil"/>
              <w:bottom w:val="single" w:sz="4" w:space="0" w:color="auto"/>
              <w:right w:val="single" w:sz="4" w:space="0" w:color="auto"/>
            </w:tcBorders>
            <w:shd w:val="clear" w:color="auto" w:fill="auto"/>
            <w:noWrap/>
            <w:vAlign w:val="center"/>
            <w:hideMark/>
          </w:tcPr>
          <w:p w14:paraId="68AFFA15"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4</w:t>
            </w:r>
          </w:p>
        </w:tc>
        <w:tc>
          <w:tcPr>
            <w:tcW w:w="1017" w:type="dxa"/>
            <w:tcBorders>
              <w:top w:val="nil"/>
              <w:left w:val="nil"/>
              <w:bottom w:val="single" w:sz="4" w:space="0" w:color="auto"/>
              <w:right w:val="single" w:sz="4" w:space="0" w:color="auto"/>
            </w:tcBorders>
            <w:shd w:val="clear" w:color="auto" w:fill="auto"/>
            <w:vAlign w:val="center"/>
            <w:hideMark/>
          </w:tcPr>
          <w:p w14:paraId="4219F7E8"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2</w:t>
            </w:r>
          </w:p>
        </w:tc>
        <w:tc>
          <w:tcPr>
            <w:tcW w:w="1217" w:type="dxa"/>
            <w:tcBorders>
              <w:top w:val="nil"/>
              <w:left w:val="nil"/>
              <w:bottom w:val="single" w:sz="4" w:space="0" w:color="auto"/>
              <w:right w:val="single" w:sz="4" w:space="0" w:color="auto"/>
            </w:tcBorders>
            <w:shd w:val="clear" w:color="auto" w:fill="auto"/>
            <w:vAlign w:val="center"/>
            <w:hideMark/>
          </w:tcPr>
          <w:p w14:paraId="7948664E"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4</w:t>
            </w:r>
          </w:p>
        </w:tc>
        <w:tc>
          <w:tcPr>
            <w:tcW w:w="790" w:type="dxa"/>
            <w:tcBorders>
              <w:top w:val="nil"/>
              <w:left w:val="nil"/>
              <w:bottom w:val="single" w:sz="4" w:space="0" w:color="auto"/>
              <w:right w:val="single" w:sz="4" w:space="0" w:color="auto"/>
            </w:tcBorders>
            <w:shd w:val="clear" w:color="000000" w:fill="00B0F0"/>
            <w:noWrap/>
            <w:vAlign w:val="center"/>
            <w:hideMark/>
          </w:tcPr>
          <w:p w14:paraId="6989B52C"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6</w:t>
            </w:r>
          </w:p>
        </w:tc>
        <w:tc>
          <w:tcPr>
            <w:tcW w:w="1664" w:type="dxa"/>
            <w:tcBorders>
              <w:top w:val="nil"/>
              <w:left w:val="nil"/>
              <w:bottom w:val="single" w:sz="4" w:space="0" w:color="auto"/>
              <w:right w:val="single" w:sz="4" w:space="0" w:color="auto"/>
            </w:tcBorders>
            <w:shd w:val="clear" w:color="auto" w:fill="auto"/>
            <w:noWrap/>
            <w:vAlign w:val="center"/>
            <w:hideMark/>
          </w:tcPr>
          <w:p w14:paraId="62F8361E"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0.6</w:t>
            </w:r>
          </w:p>
        </w:tc>
      </w:tr>
      <w:tr w:rsidR="001A5CBA" w:rsidRPr="001A5CBA" w14:paraId="590B6763" w14:textId="77777777" w:rsidTr="001A5CBA">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46C16EBB" w14:textId="77777777" w:rsidR="001A5CBA" w:rsidRPr="001A5CBA" w:rsidRDefault="001A5CBA" w:rsidP="001A5CBA">
            <w:pPr>
              <w:spacing w:after="0" w:line="360" w:lineRule="auto"/>
              <w:ind w:left="0" w:firstLine="0"/>
              <w:jc w:val="right"/>
              <w:rPr>
                <w:rFonts w:asciiTheme="minorBidi" w:eastAsia="Times New Roman" w:hAnsiTheme="minorBidi" w:cstheme="minorBidi"/>
                <w:b/>
                <w:bCs/>
              </w:rPr>
            </w:pPr>
            <w:r w:rsidRPr="001A5CBA">
              <w:rPr>
                <w:rFonts w:asciiTheme="minorBidi" w:eastAsia="Times New Roman" w:hAnsiTheme="minorBidi" w:cstheme="minorBidi"/>
                <w:b/>
                <w:bCs/>
              </w:rPr>
              <w:lastRenderedPageBreak/>
              <w:t>0732B&amp;CE183</w:t>
            </w:r>
          </w:p>
        </w:tc>
        <w:tc>
          <w:tcPr>
            <w:tcW w:w="6125" w:type="dxa"/>
            <w:tcBorders>
              <w:top w:val="nil"/>
              <w:left w:val="nil"/>
              <w:bottom w:val="single" w:sz="4" w:space="0" w:color="auto"/>
              <w:right w:val="single" w:sz="4" w:space="0" w:color="auto"/>
            </w:tcBorders>
            <w:shd w:val="clear" w:color="auto" w:fill="auto"/>
            <w:noWrap/>
            <w:vAlign w:val="bottom"/>
            <w:hideMark/>
          </w:tcPr>
          <w:p w14:paraId="05C1DAA6"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Work safely in an office environment</w:t>
            </w:r>
          </w:p>
        </w:tc>
        <w:tc>
          <w:tcPr>
            <w:tcW w:w="1257" w:type="dxa"/>
            <w:tcBorders>
              <w:top w:val="nil"/>
              <w:left w:val="nil"/>
              <w:bottom w:val="single" w:sz="4" w:space="0" w:color="auto"/>
              <w:right w:val="single" w:sz="4" w:space="0" w:color="auto"/>
            </w:tcBorders>
            <w:shd w:val="clear" w:color="auto" w:fill="auto"/>
            <w:noWrap/>
            <w:vAlign w:val="center"/>
            <w:hideMark/>
          </w:tcPr>
          <w:p w14:paraId="78EDB631"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Generic</w:t>
            </w:r>
          </w:p>
        </w:tc>
        <w:tc>
          <w:tcPr>
            <w:tcW w:w="830" w:type="dxa"/>
            <w:tcBorders>
              <w:top w:val="nil"/>
              <w:left w:val="nil"/>
              <w:bottom w:val="single" w:sz="4" w:space="0" w:color="auto"/>
              <w:right w:val="single" w:sz="4" w:space="0" w:color="auto"/>
            </w:tcBorders>
            <w:shd w:val="clear" w:color="auto" w:fill="auto"/>
            <w:noWrap/>
            <w:vAlign w:val="center"/>
            <w:hideMark/>
          </w:tcPr>
          <w:p w14:paraId="5273763A"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4</w:t>
            </w:r>
          </w:p>
        </w:tc>
        <w:tc>
          <w:tcPr>
            <w:tcW w:w="1017" w:type="dxa"/>
            <w:tcBorders>
              <w:top w:val="nil"/>
              <w:left w:val="nil"/>
              <w:bottom w:val="single" w:sz="4" w:space="0" w:color="auto"/>
              <w:right w:val="single" w:sz="4" w:space="0" w:color="auto"/>
            </w:tcBorders>
            <w:shd w:val="clear" w:color="auto" w:fill="auto"/>
            <w:vAlign w:val="center"/>
            <w:hideMark/>
          </w:tcPr>
          <w:p w14:paraId="328B75CC"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2</w:t>
            </w:r>
          </w:p>
        </w:tc>
        <w:tc>
          <w:tcPr>
            <w:tcW w:w="1217" w:type="dxa"/>
            <w:tcBorders>
              <w:top w:val="nil"/>
              <w:left w:val="nil"/>
              <w:bottom w:val="single" w:sz="4" w:space="0" w:color="auto"/>
              <w:right w:val="single" w:sz="4" w:space="0" w:color="auto"/>
            </w:tcBorders>
            <w:shd w:val="clear" w:color="auto" w:fill="auto"/>
            <w:vAlign w:val="center"/>
            <w:hideMark/>
          </w:tcPr>
          <w:p w14:paraId="2B32EE13"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4</w:t>
            </w:r>
          </w:p>
        </w:tc>
        <w:tc>
          <w:tcPr>
            <w:tcW w:w="790" w:type="dxa"/>
            <w:tcBorders>
              <w:top w:val="nil"/>
              <w:left w:val="nil"/>
              <w:bottom w:val="single" w:sz="4" w:space="0" w:color="auto"/>
              <w:right w:val="single" w:sz="4" w:space="0" w:color="auto"/>
            </w:tcBorders>
            <w:shd w:val="clear" w:color="000000" w:fill="00B0F0"/>
            <w:noWrap/>
            <w:vAlign w:val="center"/>
            <w:hideMark/>
          </w:tcPr>
          <w:p w14:paraId="5BE41602"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6</w:t>
            </w:r>
          </w:p>
        </w:tc>
        <w:tc>
          <w:tcPr>
            <w:tcW w:w="1664" w:type="dxa"/>
            <w:tcBorders>
              <w:top w:val="nil"/>
              <w:left w:val="nil"/>
              <w:bottom w:val="single" w:sz="4" w:space="0" w:color="auto"/>
              <w:right w:val="single" w:sz="4" w:space="0" w:color="auto"/>
            </w:tcBorders>
            <w:shd w:val="clear" w:color="auto" w:fill="auto"/>
            <w:noWrap/>
            <w:vAlign w:val="center"/>
            <w:hideMark/>
          </w:tcPr>
          <w:p w14:paraId="582D3307"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0.6</w:t>
            </w:r>
          </w:p>
        </w:tc>
      </w:tr>
      <w:tr w:rsidR="001A5CBA" w:rsidRPr="001A5CBA" w14:paraId="4BAB077F" w14:textId="77777777" w:rsidTr="001A5CBA">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258A249F" w14:textId="77777777" w:rsidR="001A5CBA" w:rsidRPr="001A5CBA" w:rsidRDefault="001A5CBA" w:rsidP="001A5CBA">
            <w:pPr>
              <w:spacing w:after="0" w:line="360" w:lineRule="auto"/>
              <w:ind w:left="0" w:firstLine="0"/>
              <w:jc w:val="right"/>
              <w:rPr>
                <w:rFonts w:asciiTheme="minorBidi" w:eastAsia="Times New Roman" w:hAnsiTheme="minorBidi" w:cstheme="minorBidi"/>
                <w:b/>
                <w:bCs/>
              </w:rPr>
            </w:pPr>
            <w:r w:rsidRPr="001A5CBA">
              <w:rPr>
                <w:rFonts w:asciiTheme="minorBidi" w:eastAsia="Times New Roman" w:hAnsiTheme="minorBidi" w:cstheme="minorBidi"/>
                <w:b/>
                <w:bCs/>
              </w:rPr>
              <w:t>0732B&amp;CE184</w:t>
            </w:r>
          </w:p>
        </w:tc>
        <w:tc>
          <w:tcPr>
            <w:tcW w:w="6125" w:type="dxa"/>
            <w:tcBorders>
              <w:top w:val="nil"/>
              <w:left w:val="nil"/>
              <w:bottom w:val="single" w:sz="4" w:space="0" w:color="auto"/>
              <w:right w:val="single" w:sz="4" w:space="0" w:color="auto"/>
            </w:tcBorders>
            <w:shd w:val="clear" w:color="auto" w:fill="auto"/>
            <w:noWrap/>
            <w:vAlign w:val="bottom"/>
            <w:hideMark/>
          </w:tcPr>
          <w:p w14:paraId="3FABB191"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Develop workplace documents</w:t>
            </w:r>
          </w:p>
        </w:tc>
        <w:tc>
          <w:tcPr>
            <w:tcW w:w="1257" w:type="dxa"/>
            <w:tcBorders>
              <w:top w:val="nil"/>
              <w:left w:val="nil"/>
              <w:bottom w:val="single" w:sz="4" w:space="0" w:color="auto"/>
              <w:right w:val="single" w:sz="4" w:space="0" w:color="auto"/>
            </w:tcBorders>
            <w:shd w:val="clear" w:color="auto" w:fill="auto"/>
            <w:noWrap/>
            <w:vAlign w:val="center"/>
            <w:hideMark/>
          </w:tcPr>
          <w:p w14:paraId="38C7DE4B"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Generic</w:t>
            </w:r>
          </w:p>
        </w:tc>
        <w:tc>
          <w:tcPr>
            <w:tcW w:w="830" w:type="dxa"/>
            <w:tcBorders>
              <w:top w:val="nil"/>
              <w:left w:val="nil"/>
              <w:bottom w:val="single" w:sz="4" w:space="0" w:color="auto"/>
              <w:right w:val="single" w:sz="4" w:space="0" w:color="auto"/>
            </w:tcBorders>
            <w:shd w:val="clear" w:color="auto" w:fill="auto"/>
            <w:noWrap/>
            <w:vAlign w:val="center"/>
            <w:hideMark/>
          </w:tcPr>
          <w:p w14:paraId="66A7BC2F"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4</w:t>
            </w:r>
          </w:p>
        </w:tc>
        <w:tc>
          <w:tcPr>
            <w:tcW w:w="1017" w:type="dxa"/>
            <w:tcBorders>
              <w:top w:val="nil"/>
              <w:left w:val="nil"/>
              <w:bottom w:val="single" w:sz="4" w:space="0" w:color="auto"/>
              <w:right w:val="single" w:sz="4" w:space="0" w:color="auto"/>
            </w:tcBorders>
            <w:shd w:val="clear" w:color="auto" w:fill="auto"/>
            <w:vAlign w:val="center"/>
            <w:hideMark/>
          </w:tcPr>
          <w:p w14:paraId="4BEB4837"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2</w:t>
            </w:r>
          </w:p>
        </w:tc>
        <w:tc>
          <w:tcPr>
            <w:tcW w:w="1217" w:type="dxa"/>
            <w:tcBorders>
              <w:top w:val="nil"/>
              <w:left w:val="nil"/>
              <w:bottom w:val="single" w:sz="4" w:space="0" w:color="auto"/>
              <w:right w:val="single" w:sz="4" w:space="0" w:color="auto"/>
            </w:tcBorders>
            <w:shd w:val="clear" w:color="auto" w:fill="auto"/>
            <w:vAlign w:val="center"/>
            <w:hideMark/>
          </w:tcPr>
          <w:p w14:paraId="1C3E4A76"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4</w:t>
            </w:r>
          </w:p>
        </w:tc>
        <w:tc>
          <w:tcPr>
            <w:tcW w:w="790" w:type="dxa"/>
            <w:tcBorders>
              <w:top w:val="nil"/>
              <w:left w:val="nil"/>
              <w:bottom w:val="single" w:sz="4" w:space="0" w:color="auto"/>
              <w:right w:val="single" w:sz="4" w:space="0" w:color="auto"/>
            </w:tcBorders>
            <w:shd w:val="clear" w:color="000000" w:fill="00B0F0"/>
            <w:noWrap/>
            <w:vAlign w:val="center"/>
            <w:hideMark/>
          </w:tcPr>
          <w:p w14:paraId="1CBB5A99"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6</w:t>
            </w:r>
          </w:p>
        </w:tc>
        <w:tc>
          <w:tcPr>
            <w:tcW w:w="1664" w:type="dxa"/>
            <w:tcBorders>
              <w:top w:val="nil"/>
              <w:left w:val="nil"/>
              <w:bottom w:val="single" w:sz="4" w:space="0" w:color="auto"/>
              <w:right w:val="single" w:sz="4" w:space="0" w:color="auto"/>
            </w:tcBorders>
            <w:shd w:val="clear" w:color="auto" w:fill="auto"/>
            <w:noWrap/>
            <w:vAlign w:val="center"/>
            <w:hideMark/>
          </w:tcPr>
          <w:p w14:paraId="5A8F6F3B"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0.6</w:t>
            </w:r>
          </w:p>
        </w:tc>
      </w:tr>
      <w:tr w:rsidR="001A5CBA" w:rsidRPr="001A5CBA" w14:paraId="2A96534D" w14:textId="77777777" w:rsidTr="001A5CBA">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7B4B5D8A" w14:textId="77777777" w:rsidR="001A5CBA" w:rsidRPr="001A5CBA" w:rsidRDefault="001A5CBA" w:rsidP="001A5CBA">
            <w:pPr>
              <w:spacing w:after="0" w:line="360" w:lineRule="auto"/>
              <w:ind w:left="0" w:firstLine="0"/>
              <w:jc w:val="right"/>
              <w:rPr>
                <w:rFonts w:asciiTheme="minorBidi" w:eastAsia="Times New Roman" w:hAnsiTheme="minorBidi" w:cstheme="minorBidi"/>
                <w:b/>
                <w:bCs/>
              </w:rPr>
            </w:pPr>
            <w:r w:rsidRPr="001A5CBA">
              <w:rPr>
                <w:rFonts w:asciiTheme="minorBidi" w:eastAsia="Times New Roman" w:hAnsiTheme="minorBidi" w:cstheme="minorBidi"/>
                <w:b/>
                <w:bCs/>
              </w:rPr>
              <w:t>0732B&amp;CE185</w:t>
            </w:r>
          </w:p>
        </w:tc>
        <w:tc>
          <w:tcPr>
            <w:tcW w:w="6125" w:type="dxa"/>
            <w:tcBorders>
              <w:top w:val="nil"/>
              <w:left w:val="nil"/>
              <w:bottom w:val="single" w:sz="4" w:space="0" w:color="auto"/>
              <w:right w:val="single" w:sz="4" w:space="0" w:color="auto"/>
            </w:tcBorders>
            <w:shd w:val="clear" w:color="auto" w:fill="auto"/>
            <w:noWrap/>
            <w:vAlign w:val="bottom"/>
            <w:hideMark/>
          </w:tcPr>
          <w:p w14:paraId="15505F23"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Prepare and implement negotiation</w:t>
            </w:r>
          </w:p>
        </w:tc>
        <w:tc>
          <w:tcPr>
            <w:tcW w:w="1257" w:type="dxa"/>
            <w:tcBorders>
              <w:top w:val="nil"/>
              <w:left w:val="nil"/>
              <w:bottom w:val="single" w:sz="4" w:space="0" w:color="auto"/>
              <w:right w:val="single" w:sz="4" w:space="0" w:color="auto"/>
            </w:tcBorders>
            <w:shd w:val="clear" w:color="auto" w:fill="auto"/>
            <w:noWrap/>
            <w:vAlign w:val="center"/>
            <w:hideMark/>
          </w:tcPr>
          <w:p w14:paraId="475E79B0"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Generic</w:t>
            </w:r>
          </w:p>
        </w:tc>
        <w:tc>
          <w:tcPr>
            <w:tcW w:w="830" w:type="dxa"/>
            <w:tcBorders>
              <w:top w:val="nil"/>
              <w:left w:val="nil"/>
              <w:bottom w:val="single" w:sz="4" w:space="0" w:color="auto"/>
              <w:right w:val="single" w:sz="4" w:space="0" w:color="auto"/>
            </w:tcBorders>
            <w:shd w:val="clear" w:color="auto" w:fill="auto"/>
            <w:noWrap/>
            <w:vAlign w:val="center"/>
            <w:hideMark/>
          </w:tcPr>
          <w:p w14:paraId="0E6F22B7"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4</w:t>
            </w:r>
          </w:p>
        </w:tc>
        <w:tc>
          <w:tcPr>
            <w:tcW w:w="1017" w:type="dxa"/>
            <w:tcBorders>
              <w:top w:val="nil"/>
              <w:left w:val="nil"/>
              <w:bottom w:val="single" w:sz="4" w:space="0" w:color="auto"/>
              <w:right w:val="single" w:sz="4" w:space="0" w:color="auto"/>
            </w:tcBorders>
            <w:shd w:val="clear" w:color="auto" w:fill="auto"/>
            <w:vAlign w:val="center"/>
            <w:hideMark/>
          </w:tcPr>
          <w:p w14:paraId="58938EC9"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2</w:t>
            </w:r>
          </w:p>
        </w:tc>
        <w:tc>
          <w:tcPr>
            <w:tcW w:w="1217" w:type="dxa"/>
            <w:tcBorders>
              <w:top w:val="nil"/>
              <w:left w:val="nil"/>
              <w:bottom w:val="single" w:sz="4" w:space="0" w:color="auto"/>
              <w:right w:val="single" w:sz="4" w:space="0" w:color="auto"/>
            </w:tcBorders>
            <w:shd w:val="clear" w:color="auto" w:fill="auto"/>
            <w:vAlign w:val="center"/>
            <w:hideMark/>
          </w:tcPr>
          <w:p w14:paraId="2FD999B9"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4</w:t>
            </w:r>
          </w:p>
        </w:tc>
        <w:tc>
          <w:tcPr>
            <w:tcW w:w="790" w:type="dxa"/>
            <w:tcBorders>
              <w:top w:val="nil"/>
              <w:left w:val="nil"/>
              <w:bottom w:val="single" w:sz="4" w:space="0" w:color="auto"/>
              <w:right w:val="single" w:sz="4" w:space="0" w:color="auto"/>
            </w:tcBorders>
            <w:shd w:val="clear" w:color="000000" w:fill="00B0F0"/>
            <w:noWrap/>
            <w:vAlign w:val="center"/>
            <w:hideMark/>
          </w:tcPr>
          <w:p w14:paraId="49EB2CD7"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6</w:t>
            </w:r>
          </w:p>
        </w:tc>
        <w:tc>
          <w:tcPr>
            <w:tcW w:w="1664" w:type="dxa"/>
            <w:tcBorders>
              <w:top w:val="nil"/>
              <w:left w:val="nil"/>
              <w:bottom w:val="single" w:sz="4" w:space="0" w:color="auto"/>
              <w:right w:val="single" w:sz="4" w:space="0" w:color="auto"/>
            </w:tcBorders>
            <w:shd w:val="clear" w:color="auto" w:fill="auto"/>
            <w:noWrap/>
            <w:vAlign w:val="center"/>
            <w:hideMark/>
          </w:tcPr>
          <w:p w14:paraId="5E241DC1"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0.6</w:t>
            </w:r>
          </w:p>
        </w:tc>
      </w:tr>
      <w:tr w:rsidR="001A5CBA" w:rsidRPr="001A5CBA" w14:paraId="47AC1564" w14:textId="77777777" w:rsidTr="001A5CBA">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640670CF" w14:textId="77777777" w:rsidR="001A5CBA" w:rsidRPr="001A5CBA" w:rsidRDefault="001A5CBA" w:rsidP="001A5CBA">
            <w:pPr>
              <w:spacing w:after="0" w:line="360" w:lineRule="auto"/>
              <w:ind w:left="0" w:firstLine="0"/>
              <w:jc w:val="right"/>
              <w:rPr>
                <w:rFonts w:asciiTheme="minorBidi" w:eastAsia="Times New Roman" w:hAnsiTheme="minorBidi" w:cstheme="minorBidi"/>
                <w:b/>
                <w:bCs/>
              </w:rPr>
            </w:pPr>
            <w:r w:rsidRPr="001A5CBA">
              <w:rPr>
                <w:rFonts w:asciiTheme="minorBidi" w:eastAsia="Times New Roman" w:hAnsiTheme="minorBidi" w:cstheme="minorBidi"/>
                <w:b/>
                <w:bCs/>
              </w:rPr>
              <w:t>0732B&amp;CE186</w:t>
            </w:r>
          </w:p>
        </w:tc>
        <w:tc>
          <w:tcPr>
            <w:tcW w:w="6125" w:type="dxa"/>
            <w:tcBorders>
              <w:top w:val="nil"/>
              <w:left w:val="nil"/>
              <w:bottom w:val="single" w:sz="4" w:space="0" w:color="auto"/>
              <w:right w:val="single" w:sz="4" w:space="0" w:color="auto"/>
            </w:tcBorders>
            <w:shd w:val="clear" w:color="auto" w:fill="auto"/>
            <w:noWrap/>
            <w:vAlign w:val="bottom"/>
            <w:hideMark/>
          </w:tcPr>
          <w:p w14:paraId="6622AC1C"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Maintain professionalism in the workplace</w:t>
            </w:r>
          </w:p>
        </w:tc>
        <w:tc>
          <w:tcPr>
            <w:tcW w:w="1257" w:type="dxa"/>
            <w:tcBorders>
              <w:top w:val="nil"/>
              <w:left w:val="nil"/>
              <w:bottom w:val="single" w:sz="4" w:space="0" w:color="auto"/>
              <w:right w:val="single" w:sz="4" w:space="0" w:color="auto"/>
            </w:tcBorders>
            <w:shd w:val="clear" w:color="auto" w:fill="auto"/>
            <w:noWrap/>
            <w:vAlign w:val="center"/>
            <w:hideMark/>
          </w:tcPr>
          <w:p w14:paraId="5B319220"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Generic</w:t>
            </w:r>
          </w:p>
        </w:tc>
        <w:tc>
          <w:tcPr>
            <w:tcW w:w="830" w:type="dxa"/>
            <w:tcBorders>
              <w:top w:val="nil"/>
              <w:left w:val="nil"/>
              <w:bottom w:val="single" w:sz="4" w:space="0" w:color="auto"/>
              <w:right w:val="single" w:sz="4" w:space="0" w:color="auto"/>
            </w:tcBorders>
            <w:shd w:val="clear" w:color="auto" w:fill="auto"/>
            <w:noWrap/>
            <w:vAlign w:val="center"/>
            <w:hideMark/>
          </w:tcPr>
          <w:p w14:paraId="17BFBB4E"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4</w:t>
            </w:r>
          </w:p>
        </w:tc>
        <w:tc>
          <w:tcPr>
            <w:tcW w:w="1017" w:type="dxa"/>
            <w:tcBorders>
              <w:top w:val="nil"/>
              <w:left w:val="nil"/>
              <w:bottom w:val="single" w:sz="4" w:space="0" w:color="auto"/>
              <w:right w:val="single" w:sz="4" w:space="0" w:color="auto"/>
            </w:tcBorders>
            <w:shd w:val="clear" w:color="auto" w:fill="auto"/>
            <w:vAlign w:val="center"/>
            <w:hideMark/>
          </w:tcPr>
          <w:p w14:paraId="31816578"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2</w:t>
            </w:r>
          </w:p>
        </w:tc>
        <w:tc>
          <w:tcPr>
            <w:tcW w:w="1217" w:type="dxa"/>
            <w:tcBorders>
              <w:top w:val="nil"/>
              <w:left w:val="nil"/>
              <w:bottom w:val="single" w:sz="4" w:space="0" w:color="auto"/>
              <w:right w:val="single" w:sz="4" w:space="0" w:color="auto"/>
            </w:tcBorders>
            <w:shd w:val="clear" w:color="auto" w:fill="auto"/>
            <w:vAlign w:val="center"/>
            <w:hideMark/>
          </w:tcPr>
          <w:p w14:paraId="4C1E8708"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4</w:t>
            </w:r>
          </w:p>
        </w:tc>
        <w:tc>
          <w:tcPr>
            <w:tcW w:w="790" w:type="dxa"/>
            <w:tcBorders>
              <w:top w:val="nil"/>
              <w:left w:val="nil"/>
              <w:bottom w:val="single" w:sz="4" w:space="0" w:color="auto"/>
              <w:right w:val="single" w:sz="4" w:space="0" w:color="auto"/>
            </w:tcBorders>
            <w:shd w:val="clear" w:color="000000" w:fill="00B0F0"/>
            <w:noWrap/>
            <w:vAlign w:val="center"/>
            <w:hideMark/>
          </w:tcPr>
          <w:p w14:paraId="4A2F20F6"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6</w:t>
            </w:r>
          </w:p>
        </w:tc>
        <w:tc>
          <w:tcPr>
            <w:tcW w:w="1664" w:type="dxa"/>
            <w:tcBorders>
              <w:top w:val="nil"/>
              <w:left w:val="nil"/>
              <w:bottom w:val="single" w:sz="4" w:space="0" w:color="auto"/>
              <w:right w:val="single" w:sz="4" w:space="0" w:color="auto"/>
            </w:tcBorders>
            <w:shd w:val="clear" w:color="auto" w:fill="auto"/>
            <w:noWrap/>
            <w:vAlign w:val="center"/>
            <w:hideMark/>
          </w:tcPr>
          <w:p w14:paraId="0D105C28"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0.6</w:t>
            </w:r>
          </w:p>
        </w:tc>
      </w:tr>
      <w:tr w:rsidR="001A5CBA" w:rsidRPr="001A5CBA" w14:paraId="5D6024E9" w14:textId="77777777" w:rsidTr="001A5CBA">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2FBD7346" w14:textId="77777777" w:rsidR="001A5CBA" w:rsidRPr="001A5CBA" w:rsidRDefault="001A5CBA" w:rsidP="001A5CBA">
            <w:pPr>
              <w:spacing w:after="0" w:line="360" w:lineRule="auto"/>
              <w:ind w:left="0" w:firstLine="0"/>
              <w:jc w:val="right"/>
              <w:rPr>
                <w:rFonts w:asciiTheme="minorBidi" w:eastAsia="Times New Roman" w:hAnsiTheme="minorBidi" w:cstheme="minorBidi"/>
                <w:b/>
                <w:bCs/>
              </w:rPr>
            </w:pPr>
            <w:r w:rsidRPr="001A5CBA">
              <w:rPr>
                <w:rFonts w:asciiTheme="minorBidi" w:eastAsia="Times New Roman" w:hAnsiTheme="minorBidi" w:cstheme="minorBidi"/>
                <w:b/>
                <w:bCs/>
              </w:rPr>
              <w:t>0732B&amp;CE187</w:t>
            </w:r>
          </w:p>
        </w:tc>
        <w:tc>
          <w:tcPr>
            <w:tcW w:w="6125" w:type="dxa"/>
            <w:tcBorders>
              <w:top w:val="nil"/>
              <w:left w:val="nil"/>
              <w:bottom w:val="single" w:sz="4" w:space="0" w:color="auto"/>
              <w:right w:val="single" w:sz="4" w:space="0" w:color="auto"/>
            </w:tcBorders>
            <w:shd w:val="clear" w:color="auto" w:fill="auto"/>
            <w:noWrap/>
            <w:vAlign w:val="bottom"/>
            <w:hideMark/>
          </w:tcPr>
          <w:p w14:paraId="11FC0505"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Maintain professional development and career professionalism</w:t>
            </w:r>
          </w:p>
        </w:tc>
        <w:tc>
          <w:tcPr>
            <w:tcW w:w="1257" w:type="dxa"/>
            <w:tcBorders>
              <w:top w:val="nil"/>
              <w:left w:val="nil"/>
              <w:bottom w:val="single" w:sz="4" w:space="0" w:color="auto"/>
              <w:right w:val="single" w:sz="4" w:space="0" w:color="auto"/>
            </w:tcBorders>
            <w:shd w:val="clear" w:color="auto" w:fill="auto"/>
            <w:noWrap/>
            <w:vAlign w:val="center"/>
            <w:hideMark/>
          </w:tcPr>
          <w:p w14:paraId="0C595A53"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Generic</w:t>
            </w:r>
          </w:p>
        </w:tc>
        <w:tc>
          <w:tcPr>
            <w:tcW w:w="830" w:type="dxa"/>
            <w:tcBorders>
              <w:top w:val="nil"/>
              <w:left w:val="nil"/>
              <w:bottom w:val="single" w:sz="4" w:space="0" w:color="auto"/>
              <w:right w:val="single" w:sz="4" w:space="0" w:color="auto"/>
            </w:tcBorders>
            <w:shd w:val="clear" w:color="auto" w:fill="auto"/>
            <w:noWrap/>
            <w:vAlign w:val="center"/>
            <w:hideMark/>
          </w:tcPr>
          <w:p w14:paraId="5AEADCE5"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4</w:t>
            </w:r>
          </w:p>
        </w:tc>
        <w:tc>
          <w:tcPr>
            <w:tcW w:w="1017" w:type="dxa"/>
            <w:tcBorders>
              <w:top w:val="nil"/>
              <w:left w:val="nil"/>
              <w:bottom w:val="single" w:sz="4" w:space="0" w:color="auto"/>
              <w:right w:val="single" w:sz="4" w:space="0" w:color="auto"/>
            </w:tcBorders>
            <w:shd w:val="clear" w:color="auto" w:fill="auto"/>
            <w:vAlign w:val="center"/>
            <w:hideMark/>
          </w:tcPr>
          <w:p w14:paraId="7F29269D"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4</w:t>
            </w:r>
          </w:p>
        </w:tc>
        <w:tc>
          <w:tcPr>
            <w:tcW w:w="1217" w:type="dxa"/>
            <w:tcBorders>
              <w:top w:val="nil"/>
              <w:left w:val="nil"/>
              <w:bottom w:val="single" w:sz="4" w:space="0" w:color="auto"/>
              <w:right w:val="single" w:sz="4" w:space="0" w:color="auto"/>
            </w:tcBorders>
            <w:shd w:val="clear" w:color="auto" w:fill="auto"/>
            <w:vAlign w:val="center"/>
            <w:hideMark/>
          </w:tcPr>
          <w:p w14:paraId="68BB44AD"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8</w:t>
            </w:r>
          </w:p>
        </w:tc>
        <w:tc>
          <w:tcPr>
            <w:tcW w:w="790" w:type="dxa"/>
            <w:tcBorders>
              <w:top w:val="nil"/>
              <w:left w:val="nil"/>
              <w:bottom w:val="single" w:sz="4" w:space="0" w:color="auto"/>
              <w:right w:val="single" w:sz="4" w:space="0" w:color="auto"/>
            </w:tcBorders>
            <w:shd w:val="clear" w:color="000000" w:fill="00B0F0"/>
            <w:noWrap/>
            <w:vAlign w:val="center"/>
            <w:hideMark/>
          </w:tcPr>
          <w:p w14:paraId="7346938F"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12</w:t>
            </w:r>
          </w:p>
        </w:tc>
        <w:tc>
          <w:tcPr>
            <w:tcW w:w="1664" w:type="dxa"/>
            <w:tcBorders>
              <w:top w:val="nil"/>
              <w:left w:val="nil"/>
              <w:bottom w:val="single" w:sz="4" w:space="0" w:color="auto"/>
              <w:right w:val="single" w:sz="4" w:space="0" w:color="auto"/>
            </w:tcBorders>
            <w:shd w:val="clear" w:color="auto" w:fill="auto"/>
            <w:noWrap/>
            <w:vAlign w:val="center"/>
            <w:hideMark/>
          </w:tcPr>
          <w:p w14:paraId="7597D8AC"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1.2</w:t>
            </w:r>
          </w:p>
        </w:tc>
      </w:tr>
      <w:tr w:rsidR="001A5CBA" w:rsidRPr="001A5CBA" w14:paraId="39E792DF" w14:textId="77777777" w:rsidTr="001A5CBA">
        <w:trPr>
          <w:trHeight w:val="285"/>
        </w:trPr>
        <w:tc>
          <w:tcPr>
            <w:tcW w:w="1696" w:type="dxa"/>
            <w:tcBorders>
              <w:top w:val="nil"/>
              <w:left w:val="single" w:sz="4" w:space="0" w:color="auto"/>
              <w:bottom w:val="single" w:sz="4" w:space="0" w:color="auto"/>
              <w:right w:val="single" w:sz="4" w:space="0" w:color="auto"/>
            </w:tcBorders>
            <w:shd w:val="clear" w:color="auto" w:fill="auto"/>
            <w:noWrap/>
            <w:hideMark/>
          </w:tcPr>
          <w:p w14:paraId="4C74E42C" w14:textId="77777777" w:rsidR="001A5CBA" w:rsidRPr="001A5CBA" w:rsidRDefault="001A5CBA" w:rsidP="001A5CBA">
            <w:pPr>
              <w:spacing w:after="0" w:line="360" w:lineRule="auto"/>
              <w:ind w:left="0" w:firstLine="0"/>
              <w:jc w:val="right"/>
              <w:rPr>
                <w:rFonts w:asciiTheme="minorBidi" w:eastAsia="Times New Roman" w:hAnsiTheme="minorBidi" w:cstheme="minorBidi"/>
                <w:b/>
                <w:bCs/>
              </w:rPr>
            </w:pPr>
            <w:r w:rsidRPr="001A5CBA">
              <w:rPr>
                <w:rFonts w:asciiTheme="minorBidi" w:eastAsia="Times New Roman" w:hAnsiTheme="minorBidi" w:cstheme="minorBidi"/>
                <w:b/>
                <w:bCs/>
              </w:rPr>
              <w:t>0732B&amp;CE188</w:t>
            </w:r>
          </w:p>
        </w:tc>
        <w:tc>
          <w:tcPr>
            <w:tcW w:w="6125" w:type="dxa"/>
            <w:tcBorders>
              <w:top w:val="nil"/>
              <w:left w:val="nil"/>
              <w:bottom w:val="single" w:sz="4" w:space="0" w:color="auto"/>
              <w:right w:val="single" w:sz="4" w:space="0" w:color="auto"/>
            </w:tcBorders>
            <w:shd w:val="clear" w:color="auto" w:fill="auto"/>
            <w:vAlign w:val="center"/>
            <w:hideMark/>
          </w:tcPr>
          <w:p w14:paraId="3B624A8B" w14:textId="77777777" w:rsidR="001A5CBA" w:rsidRPr="001A5CBA" w:rsidRDefault="001A5CBA" w:rsidP="001A5CBA">
            <w:pPr>
              <w:spacing w:after="0" w:line="360" w:lineRule="auto"/>
              <w:ind w:left="0" w:firstLine="0"/>
              <w:jc w:val="left"/>
              <w:rPr>
                <w:rFonts w:asciiTheme="minorBidi" w:eastAsia="Times New Roman" w:hAnsiTheme="minorBidi" w:cstheme="minorBidi"/>
              </w:rPr>
            </w:pPr>
            <w:r w:rsidRPr="001A5CBA">
              <w:rPr>
                <w:rFonts w:asciiTheme="minorBidi" w:eastAsia="Times New Roman" w:hAnsiTheme="minorBidi" w:cstheme="minorBidi"/>
              </w:rPr>
              <w:t>Organize schedules</w:t>
            </w:r>
          </w:p>
        </w:tc>
        <w:tc>
          <w:tcPr>
            <w:tcW w:w="1257" w:type="dxa"/>
            <w:tcBorders>
              <w:top w:val="nil"/>
              <w:left w:val="nil"/>
              <w:bottom w:val="single" w:sz="4" w:space="0" w:color="auto"/>
              <w:right w:val="single" w:sz="4" w:space="0" w:color="auto"/>
            </w:tcBorders>
            <w:shd w:val="clear" w:color="auto" w:fill="auto"/>
            <w:noWrap/>
            <w:vAlign w:val="center"/>
            <w:hideMark/>
          </w:tcPr>
          <w:p w14:paraId="44D2992D"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Generic</w:t>
            </w:r>
          </w:p>
        </w:tc>
        <w:tc>
          <w:tcPr>
            <w:tcW w:w="830" w:type="dxa"/>
            <w:tcBorders>
              <w:top w:val="nil"/>
              <w:left w:val="nil"/>
              <w:bottom w:val="single" w:sz="4" w:space="0" w:color="auto"/>
              <w:right w:val="single" w:sz="4" w:space="0" w:color="auto"/>
            </w:tcBorders>
            <w:shd w:val="clear" w:color="auto" w:fill="auto"/>
            <w:noWrap/>
            <w:vAlign w:val="center"/>
            <w:hideMark/>
          </w:tcPr>
          <w:p w14:paraId="5E4B35A7"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4</w:t>
            </w:r>
          </w:p>
        </w:tc>
        <w:tc>
          <w:tcPr>
            <w:tcW w:w="1017" w:type="dxa"/>
            <w:tcBorders>
              <w:top w:val="nil"/>
              <w:left w:val="nil"/>
              <w:bottom w:val="single" w:sz="4" w:space="0" w:color="auto"/>
              <w:right w:val="single" w:sz="4" w:space="0" w:color="auto"/>
            </w:tcBorders>
            <w:shd w:val="clear" w:color="auto" w:fill="auto"/>
            <w:vAlign w:val="center"/>
            <w:hideMark/>
          </w:tcPr>
          <w:p w14:paraId="06562D80"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3</w:t>
            </w:r>
          </w:p>
        </w:tc>
        <w:tc>
          <w:tcPr>
            <w:tcW w:w="1217" w:type="dxa"/>
            <w:tcBorders>
              <w:top w:val="nil"/>
              <w:left w:val="nil"/>
              <w:bottom w:val="single" w:sz="4" w:space="0" w:color="auto"/>
              <w:right w:val="single" w:sz="4" w:space="0" w:color="auto"/>
            </w:tcBorders>
            <w:shd w:val="clear" w:color="auto" w:fill="auto"/>
            <w:vAlign w:val="center"/>
            <w:hideMark/>
          </w:tcPr>
          <w:p w14:paraId="331C3535"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6</w:t>
            </w:r>
          </w:p>
        </w:tc>
        <w:tc>
          <w:tcPr>
            <w:tcW w:w="790" w:type="dxa"/>
            <w:tcBorders>
              <w:top w:val="nil"/>
              <w:left w:val="nil"/>
              <w:bottom w:val="single" w:sz="4" w:space="0" w:color="auto"/>
              <w:right w:val="single" w:sz="4" w:space="0" w:color="auto"/>
            </w:tcBorders>
            <w:shd w:val="clear" w:color="000000" w:fill="00B0F0"/>
            <w:noWrap/>
            <w:vAlign w:val="center"/>
            <w:hideMark/>
          </w:tcPr>
          <w:p w14:paraId="5C320473"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9</w:t>
            </w:r>
          </w:p>
        </w:tc>
        <w:tc>
          <w:tcPr>
            <w:tcW w:w="1664" w:type="dxa"/>
            <w:tcBorders>
              <w:top w:val="nil"/>
              <w:left w:val="nil"/>
              <w:bottom w:val="single" w:sz="4" w:space="0" w:color="auto"/>
              <w:right w:val="single" w:sz="4" w:space="0" w:color="auto"/>
            </w:tcBorders>
            <w:shd w:val="clear" w:color="auto" w:fill="auto"/>
            <w:noWrap/>
            <w:vAlign w:val="center"/>
            <w:hideMark/>
          </w:tcPr>
          <w:p w14:paraId="05E19396" w14:textId="77777777" w:rsidR="001A5CBA" w:rsidRPr="001A5CBA" w:rsidRDefault="001A5CBA" w:rsidP="001A5CBA">
            <w:pPr>
              <w:spacing w:after="0" w:line="360" w:lineRule="auto"/>
              <w:ind w:left="0" w:firstLine="0"/>
              <w:jc w:val="center"/>
              <w:rPr>
                <w:rFonts w:asciiTheme="minorBidi" w:eastAsia="Times New Roman" w:hAnsiTheme="minorBidi" w:cstheme="minorBidi"/>
              </w:rPr>
            </w:pPr>
            <w:r w:rsidRPr="001A5CBA">
              <w:rPr>
                <w:rFonts w:asciiTheme="minorBidi" w:eastAsia="Times New Roman" w:hAnsiTheme="minorBidi" w:cstheme="minorBidi"/>
              </w:rPr>
              <w:t>0.9</w:t>
            </w:r>
          </w:p>
        </w:tc>
      </w:tr>
    </w:tbl>
    <w:p w14:paraId="581A8B9A" w14:textId="0D6A66CB" w:rsidR="00BE33F6" w:rsidRDefault="00BE33F6">
      <w:pPr>
        <w:spacing w:after="0" w:line="240" w:lineRule="auto"/>
        <w:ind w:left="0" w:firstLine="0"/>
        <w:jc w:val="left"/>
        <w:rPr>
          <w:rFonts w:eastAsia="Times New Roman"/>
          <w:b/>
          <w:bCs/>
          <w:color w:val="00B0F0"/>
          <w:sz w:val="28"/>
          <w:szCs w:val="28"/>
        </w:rPr>
      </w:pPr>
    </w:p>
    <w:p w14:paraId="45F6370A" w14:textId="77777777" w:rsidR="00BE33F6" w:rsidRDefault="00BE33F6">
      <w:pPr>
        <w:spacing w:after="0" w:line="240" w:lineRule="auto"/>
        <w:ind w:left="0" w:firstLine="0"/>
        <w:jc w:val="left"/>
        <w:rPr>
          <w:rFonts w:eastAsia="Times New Roman"/>
          <w:b/>
          <w:bCs/>
          <w:color w:val="00B0F0"/>
          <w:sz w:val="28"/>
          <w:szCs w:val="28"/>
        </w:rPr>
      </w:pPr>
    </w:p>
    <w:p w14:paraId="61BB11C1" w14:textId="748608F8" w:rsidR="00E11F8F" w:rsidRDefault="001A5CBA" w:rsidP="00825F8F">
      <w:pPr>
        <w:pStyle w:val="ListParagraph"/>
        <w:spacing w:after="0" w:line="240" w:lineRule="auto"/>
        <w:ind w:firstLine="0"/>
        <w:jc w:val="left"/>
        <w:rPr>
          <w:rFonts w:ascii="Times New Roman" w:eastAsia="Times New Roman" w:hAnsi="Times New Roman" w:cs="Times New Roman"/>
          <w:color w:val="auto"/>
          <w:sz w:val="20"/>
          <w:szCs w:val="20"/>
        </w:rPr>
      </w:pPr>
      <w:r w:rsidRPr="00BE33F6">
        <w:rPr>
          <w:rFonts w:ascii="Times New Roman" w:eastAsia="Times New Roman" w:hAnsi="Times New Roman" w:cs="Times New Roman"/>
          <w:b/>
          <w:bCs/>
          <w:color w:val="auto"/>
          <w:sz w:val="20"/>
          <w:szCs w:val="20"/>
        </w:rPr>
        <w:tab/>
      </w:r>
      <w:r w:rsidR="000467C1">
        <w:rPr>
          <w:rFonts w:eastAsia="Times New Roman"/>
          <w:b/>
          <w:bCs/>
          <w:sz w:val="28"/>
          <w:szCs w:val="28"/>
          <w:highlight w:val="cyan"/>
        </w:rPr>
        <w:t>(</w:t>
      </w:r>
      <w:r w:rsidR="000467C1" w:rsidRPr="00BE33F6">
        <w:rPr>
          <w:rFonts w:eastAsia="Times New Roman"/>
          <w:b/>
          <w:bCs/>
          <w:sz w:val="28"/>
          <w:szCs w:val="28"/>
          <w:highlight w:val="cyan"/>
        </w:rPr>
        <w:t xml:space="preserve">National </w:t>
      </w:r>
      <w:r w:rsidR="000467C1">
        <w:rPr>
          <w:rFonts w:eastAsia="Times New Roman"/>
          <w:b/>
          <w:bCs/>
          <w:sz w:val="28"/>
          <w:szCs w:val="28"/>
          <w:highlight w:val="cyan"/>
        </w:rPr>
        <w:t xml:space="preserve">Vocational </w:t>
      </w:r>
      <w:r w:rsidR="000467C1" w:rsidRPr="00BE33F6">
        <w:rPr>
          <w:rFonts w:eastAsia="Times New Roman"/>
          <w:b/>
          <w:bCs/>
          <w:sz w:val="28"/>
          <w:szCs w:val="28"/>
          <w:highlight w:val="cyan"/>
        </w:rPr>
        <w:t>Certificate</w:t>
      </w:r>
      <w:r w:rsidR="000467C1">
        <w:rPr>
          <w:rFonts w:eastAsia="Times New Roman"/>
          <w:b/>
          <w:bCs/>
          <w:sz w:val="28"/>
          <w:szCs w:val="28"/>
          <w:highlight w:val="cyan"/>
        </w:rPr>
        <w:t xml:space="preserve"> Level 4 </w:t>
      </w:r>
      <w:r w:rsidR="00BB12EB">
        <w:rPr>
          <w:rFonts w:eastAsia="Times New Roman"/>
          <w:b/>
          <w:bCs/>
          <w:sz w:val="28"/>
          <w:szCs w:val="28"/>
          <w:highlight w:val="cyan"/>
        </w:rPr>
        <w:t>Site Supervisor</w:t>
      </w:r>
      <w:r w:rsidR="00F91C7F">
        <w:rPr>
          <w:rFonts w:eastAsia="Times New Roman"/>
          <w:b/>
          <w:bCs/>
          <w:sz w:val="28"/>
          <w:szCs w:val="28"/>
          <w:highlight w:val="cyan"/>
        </w:rPr>
        <w:t xml:space="preserve"> </w:t>
      </w:r>
      <w:r w:rsidR="000467C1">
        <w:rPr>
          <w:rFonts w:eastAsia="Times New Roman"/>
          <w:b/>
          <w:bCs/>
          <w:sz w:val="28"/>
          <w:szCs w:val="28"/>
          <w:highlight w:val="cyan"/>
        </w:rPr>
        <w:t>in Civil Technology)Part II</w:t>
      </w:r>
      <w:r w:rsidR="000467C1" w:rsidRPr="00BE33F6">
        <w:rPr>
          <w:rFonts w:eastAsia="Times New Roman"/>
          <w:b/>
          <w:bCs/>
          <w:sz w:val="28"/>
          <w:szCs w:val="28"/>
        </w:rPr>
        <w:tab/>
      </w:r>
      <w:r w:rsidRPr="00BE33F6">
        <w:rPr>
          <w:rFonts w:eastAsia="Times New Roman"/>
          <w:b/>
          <w:bCs/>
          <w:sz w:val="28"/>
          <w:szCs w:val="28"/>
        </w:rPr>
        <w:tab/>
      </w:r>
      <w:r w:rsidRPr="00BE33F6">
        <w:rPr>
          <w:rFonts w:ascii="Times New Roman" w:eastAsia="Times New Roman" w:hAnsi="Times New Roman" w:cs="Times New Roman"/>
          <w:color w:val="auto"/>
          <w:sz w:val="20"/>
          <w:szCs w:val="20"/>
        </w:rPr>
        <w:tab/>
      </w:r>
      <w:r w:rsidRPr="00BE33F6">
        <w:rPr>
          <w:rFonts w:ascii="Times New Roman" w:eastAsia="Times New Roman" w:hAnsi="Times New Roman" w:cs="Times New Roman"/>
          <w:color w:val="auto"/>
          <w:sz w:val="20"/>
          <w:szCs w:val="20"/>
        </w:rPr>
        <w:tab/>
      </w:r>
    </w:p>
    <w:tbl>
      <w:tblPr>
        <w:tblW w:w="14312" w:type="dxa"/>
        <w:tblLook w:val="04A0" w:firstRow="1" w:lastRow="0" w:firstColumn="1" w:lastColumn="0" w:noHBand="0" w:noVBand="1"/>
      </w:tblPr>
      <w:tblGrid>
        <w:gridCol w:w="1696"/>
        <w:gridCol w:w="6039"/>
        <w:gridCol w:w="1257"/>
        <w:gridCol w:w="830"/>
        <w:gridCol w:w="1017"/>
        <w:gridCol w:w="1217"/>
        <w:gridCol w:w="790"/>
        <w:gridCol w:w="1826"/>
      </w:tblGrid>
      <w:tr w:rsidR="005E6269" w:rsidRPr="005E6269" w14:paraId="0EA139D7" w14:textId="77777777" w:rsidTr="005E6269">
        <w:trPr>
          <w:trHeight w:val="900"/>
        </w:trPr>
        <w:tc>
          <w:tcPr>
            <w:tcW w:w="16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C9BD1F" w14:textId="77777777" w:rsidR="005E6269" w:rsidRPr="005E6269" w:rsidRDefault="005E6269" w:rsidP="005E6269">
            <w:pPr>
              <w:spacing w:after="0" w:line="360" w:lineRule="auto"/>
              <w:ind w:left="0" w:firstLine="0"/>
              <w:jc w:val="center"/>
              <w:rPr>
                <w:rFonts w:eastAsia="Times New Roman"/>
                <w:b/>
                <w:bCs/>
                <w:sz w:val="24"/>
                <w:szCs w:val="24"/>
              </w:rPr>
            </w:pPr>
            <w:r w:rsidRPr="005E6269">
              <w:rPr>
                <w:rFonts w:eastAsia="Times New Roman"/>
                <w:b/>
                <w:bCs/>
                <w:sz w:val="24"/>
                <w:szCs w:val="24"/>
              </w:rPr>
              <w:t>ISEC Code</w:t>
            </w:r>
          </w:p>
        </w:tc>
        <w:tc>
          <w:tcPr>
            <w:tcW w:w="6039" w:type="dxa"/>
            <w:tcBorders>
              <w:top w:val="single" w:sz="4" w:space="0" w:color="auto"/>
              <w:left w:val="nil"/>
              <w:bottom w:val="single" w:sz="4" w:space="0" w:color="auto"/>
              <w:right w:val="single" w:sz="4" w:space="0" w:color="auto"/>
            </w:tcBorders>
            <w:shd w:val="clear" w:color="000000" w:fill="DEEAF6"/>
            <w:vAlign w:val="center"/>
            <w:hideMark/>
          </w:tcPr>
          <w:p w14:paraId="6B6906AE" w14:textId="77777777" w:rsidR="005E6269" w:rsidRPr="005E6269" w:rsidRDefault="005E6269" w:rsidP="005E6269">
            <w:pPr>
              <w:spacing w:after="0" w:line="360" w:lineRule="auto"/>
              <w:ind w:left="0" w:firstLine="0"/>
              <w:jc w:val="center"/>
              <w:rPr>
                <w:rFonts w:eastAsia="Times New Roman"/>
                <w:b/>
                <w:bCs/>
                <w:sz w:val="24"/>
                <w:szCs w:val="24"/>
              </w:rPr>
            </w:pPr>
            <w:r w:rsidRPr="005E6269">
              <w:rPr>
                <w:rFonts w:eastAsia="Times New Roman"/>
                <w:b/>
                <w:bCs/>
                <w:sz w:val="24"/>
                <w:szCs w:val="24"/>
              </w:rPr>
              <w:t>Competency Standard</w:t>
            </w:r>
          </w:p>
        </w:tc>
        <w:tc>
          <w:tcPr>
            <w:tcW w:w="1170" w:type="dxa"/>
            <w:tcBorders>
              <w:top w:val="single" w:sz="4" w:space="0" w:color="auto"/>
              <w:left w:val="nil"/>
              <w:bottom w:val="single" w:sz="4" w:space="0" w:color="auto"/>
              <w:right w:val="single" w:sz="4" w:space="0" w:color="auto"/>
            </w:tcBorders>
            <w:shd w:val="clear" w:color="000000" w:fill="DEEAF6"/>
            <w:vAlign w:val="center"/>
            <w:hideMark/>
          </w:tcPr>
          <w:p w14:paraId="373238CC" w14:textId="77777777" w:rsidR="005E6269" w:rsidRPr="005E6269" w:rsidRDefault="005E6269" w:rsidP="005E6269">
            <w:pPr>
              <w:spacing w:after="0" w:line="360" w:lineRule="auto"/>
              <w:ind w:left="0" w:firstLine="0"/>
              <w:jc w:val="center"/>
              <w:rPr>
                <w:rFonts w:eastAsia="Times New Roman"/>
                <w:b/>
                <w:bCs/>
                <w:sz w:val="24"/>
                <w:szCs w:val="24"/>
              </w:rPr>
            </w:pPr>
            <w:r w:rsidRPr="005E6269">
              <w:rPr>
                <w:rFonts w:eastAsia="Times New Roman"/>
                <w:b/>
                <w:bCs/>
                <w:sz w:val="24"/>
                <w:szCs w:val="24"/>
              </w:rPr>
              <w:t>Category</w:t>
            </w:r>
          </w:p>
        </w:tc>
        <w:tc>
          <w:tcPr>
            <w:tcW w:w="779" w:type="dxa"/>
            <w:tcBorders>
              <w:top w:val="single" w:sz="4" w:space="0" w:color="auto"/>
              <w:left w:val="nil"/>
              <w:bottom w:val="single" w:sz="4" w:space="0" w:color="auto"/>
              <w:right w:val="single" w:sz="4" w:space="0" w:color="auto"/>
            </w:tcBorders>
            <w:shd w:val="clear" w:color="000000" w:fill="DEEAF6"/>
            <w:vAlign w:val="center"/>
            <w:hideMark/>
          </w:tcPr>
          <w:p w14:paraId="1CB9C00E" w14:textId="77777777" w:rsidR="005E6269" w:rsidRPr="005E6269" w:rsidRDefault="005E6269" w:rsidP="005E6269">
            <w:pPr>
              <w:spacing w:after="0" w:line="360" w:lineRule="auto"/>
              <w:ind w:left="0" w:firstLine="0"/>
              <w:jc w:val="center"/>
              <w:rPr>
                <w:rFonts w:eastAsia="Times New Roman"/>
                <w:b/>
                <w:bCs/>
                <w:sz w:val="24"/>
                <w:szCs w:val="24"/>
              </w:rPr>
            </w:pPr>
            <w:r w:rsidRPr="005E6269">
              <w:rPr>
                <w:rFonts w:eastAsia="Times New Roman"/>
                <w:b/>
                <w:bCs/>
                <w:sz w:val="24"/>
                <w:szCs w:val="24"/>
              </w:rPr>
              <w:t>Level</w:t>
            </w:r>
          </w:p>
        </w:tc>
        <w:tc>
          <w:tcPr>
            <w:tcW w:w="950" w:type="dxa"/>
            <w:tcBorders>
              <w:top w:val="single" w:sz="4" w:space="0" w:color="auto"/>
              <w:left w:val="nil"/>
              <w:bottom w:val="single" w:sz="4" w:space="0" w:color="auto"/>
              <w:right w:val="single" w:sz="4" w:space="0" w:color="auto"/>
            </w:tcBorders>
            <w:shd w:val="clear" w:color="000000" w:fill="DEEAF6"/>
            <w:vAlign w:val="center"/>
            <w:hideMark/>
          </w:tcPr>
          <w:p w14:paraId="1D0999AD" w14:textId="77777777" w:rsidR="005E6269" w:rsidRPr="005E6269" w:rsidRDefault="005E6269" w:rsidP="005E6269">
            <w:pPr>
              <w:spacing w:after="0" w:line="360" w:lineRule="auto"/>
              <w:ind w:left="0" w:firstLine="0"/>
              <w:jc w:val="center"/>
              <w:rPr>
                <w:rFonts w:eastAsia="Times New Roman"/>
                <w:b/>
                <w:bCs/>
                <w:sz w:val="24"/>
                <w:szCs w:val="24"/>
              </w:rPr>
            </w:pPr>
            <w:r w:rsidRPr="005E6269">
              <w:rPr>
                <w:rFonts w:eastAsia="Times New Roman"/>
                <w:b/>
                <w:bCs/>
                <w:sz w:val="24"/>
                <w:szCs w:val="24"/>
              </w:rPr>
              <w:t>Theory</w:t>
            </w:r>
          </w:p>
        </w:tc>
        <w:tc>
          <w:tcPr>
            <w:tcW w:w="1134" w:type="dxa"/>
            <w:tcBorders>
              <w:top w:val="single" w:sz="4" w:space="0" w:color="auto"/>
              <w:left w:val="nil"/>
              <w:bottom w:val="single" w:sz="4" w:space="0" w:color="auto"/>
              <w:right w:val="single" w:sz="4" w:space="0" w:color="auto"/>
            </w:tcBorders>
            <w:shd w:val="clear" w:color="000000" w:fill="DEEAF6"/>
            <w:vAlign w:val="center"/>
            <w:hideMark/>
          </w:tcPr>
          <w:p w14:paraId="14594B5B" w14:textId="77777777" w:rsidR="005E6269" w:rsidRPr="005E6269" w:rsidRDefault="005E6269" w:rsidP="005E6269">
            <w:pPr>
              <w:spacing w:after="0" w:line="360" w:lineRule="auto"/>
              <w:ind w:left="0" w:firstLine="0"/>
              <w:jc w:val="center"/>
              <w:rPr>
                <w:rFonts w:eastAsia="Times New Roman"/>
                <w:b/>
                <w:bCs/>
                <w:sz w:val="24"/>
                <w:szCs w:val="24"/>
              </w:rPr>
            </w:pPr>
            <w:r w:rsidRPr="005E6269">
              <w:rPr>
                <w:rFonts w:eastAsia="Times New Roman"/>
                <w:b/>
                <w:bCs/>
                <w:sz w:val="24"/>
                <w:szCs w:val="24"/>
              </w:rPr>
              <w:t>Practical</w:t>
            </w:r>
          </w:p>
        </w:tc>
        <w:tc>
          <w:tcPr>
            <w:tcW w:w="742" w:type="dxa"/>
            <w:tcBorders>
              <w:top w:val="single" w:sz="4" w:space="0" w:color="auto"/>
              <w:left w:val="nil"/>
              <w:bottom w:val="single" w:sz="4" w:space="0" w:color="auto"/>
              <w:right w:val="single" w:sz="4" w:space="0" w:color="auto"/>
            </w:tcBorders>
            <w:shd w:val="clear" w:color="000000" w:fill="DEEAF6"/>
            <w:vAlign w:val="center"/>
            <w:hideMark/>
          </w:tcPr>
          <w:p w14:paraId="40AC9CCD" w14:textId="77777777" w:rsidR="005E6269" w:rsidRPr="005E6269" w:rsidRDefault="005E6269" w:rsidP="005E6269">
            <w:pPr>
              <w:spacing w:after="0" w:line="360" w:lineRule="auto"/>
              <w:ind w:left="0" w:firstLine="0"/>
              <w:jc w:val="center"/>
              <w:rPr>
                <w:rFonts w:eastAsia="Times New Roman"/>
                <w:b/>
                <w:bCs/>
                <w:sz w:val="24"/>
                <w:szCs w:val="24"/>
              </w:rPr>
            </w:pPr>
            <w:r w:rsidRPr="005E6269">
              <w:rPr>
                <w:rFonts w:eastAsia="Times New Roman"/>
                <w:b/>
                <w:bCs/>
                <w:sz w:val="24"/>
                <w:szCs w:val="24"/>
              </w:rPr>
              <w:t>Total</w:t>
            </w:r>
          </w:p>
        </w:tc>
        <w:tc>
          <w:tcPr>
            <w:tcW w:w="1826" w:type="dxa"/>
            <w:tcBorders>
              <w:top w:val="single" w:sz="4" w:space="0" w:color="auto"/>
              <w:left w:val="nil"/>
              <w:bottom w:val="single" w:sz="4" w:space="0" w:color="auto"/>
              <w:right w:val="single" w:sz="4" w:space="0" w:color="auto"/>
            </w:tcBorders>
            <w:shd w:val="clear" w:color="000000" w:fill="DEEAF6"/>
            <w:vAlign w:val="center"/>
            <w:hideMark/>
          </w:tcPr>
          <w:p w14:paraId="39084DE6" w14:textId="77777777" w:rsidR="005E6269" w:rsidRPr="005E6269" w:rsidRDefault="005E6269" w:rsidP="005E6269">
            <w:pPr>
              <w:spacing w:after="0" w:line="360" w:lineRule="auto"/>
              <w:ind w:left="0" w:firstLine="0"/>
              <w:jc w:val="center"/>
              <w:rPr>
                <w:rFonts w:eastAsia="Times New Roman"/>
                <w:b/>
                <w:bCs/>
                <w:sz w:val="24"/>
                <w:szCs w:val="24"/>
              </w:rPr>
            </w:pPr>
            <w:r w:rsidRPr="005E6269">
              <w:rPr>
                <w:rFonts w:eastAsia="Times New Roman"/>
                <w:b/>
                <w:bCs/>
                <w:sz w:val="24"/>
                <w:szCs w:val="24"/>
              </w:rPr>
              <w:t>Credit Hour</w:t>
            </w:r>
          </w:p>
        </w:tc>
      </w:tr>
      <w:tr w:rsidR="005E6269" w:rsidRPr="005E6269" w14:paraId="1D631AEE" w14:textId="77777777" w:rsidTr="005E6269">
        <w:trPr>
          <w:trHeight w:val="300"/>
        </w:trPr>
        <w:tc>
          <w:tcPr>
            <w:tcW w:w="1672" w:type="dxa"/>
            <w:tcBorders>
              <w:top w:val="nil"/>
              <w:left w:val="single" w:sz="4" w:space="0" w:color="auto"/>
              <w:bottom w:val="single" w:sz="4" w:space="0" w:color="auto"/>
              <w:right w:val="single" w:sz="4" w:space="0" w:color="auto"/>
            </w:tcBorders>
            <w:shd w:val="clear" w:color="auto" w:fill="auto"/>
            <w:noWrap/>
            <w:hideMark/>
          </w:tcPr>
          <w:p w14:paraId="5A3492F1" w14:textId="77777777" w:rsidR="005E6269" w:rsidRPr="005E6269" w:rsidRDefault="005E6269" w:rsidP="005E6269">
            <w:pPr>
              <w:spacing w:after="0" w:line="360" w:lineRule="auto"/>
              <w:ind w:left="0" w:firstLine="0"/>
              <w:jc w:val="left"/>
              <w:rPr>
                <w:rFonts w:eastAsia="Times New Roman"/>
                <w:b/>
                <w:bCs/>
                <w:sz w:val="24"/>
                <w:szCs w:val="24"/>
              </w:rPr>
            </w:pPr>
            <w:r w:rsidRPr="005E6269">
              <w:rPr>
                <w:rFonts w:eastAsia="Times New Roman"/>
                <w:b/>
                <w:bCs/>
                <w:sz w:val="24"/>
                <w:szCs w:val="24"/>
              </w:rPr>
              <w:t> </w:t>
            </w:r>
          </w:p>
        </w:tc>
        <w:tc>
          <w:tcPr>
            <w:tcW w:w="6039" w:type="dxa"/>
            <w:tcBorders>
              <w:top w:val="nil"/>
              <w:left w:val="nil"/>
              <w:bottom w:val="single" w:sz="4" w:space="0" w:color="auto"/>
              <w:right w:val="single" w:sz="4" w:space="0" w:color="auto"/>
            </w:tcBorders>
            <w:shd w:val="clear" w:color="000000" w:fill="FFF2CC"/>
            <w:noWrap/>
            <w:vAlign w:val="center"/>
            <w:hideMark/>
          </w:tcPr>
          <w:p w14:paraId="2DF61D57" w14:textId="77777777" w:rsidR="005E6269" w:rsidRPr="005E6269" w:rsidRDefault="005E6269" w:rsidP="005E6269">
            <w:pPr>
              <w:spacing w:after="0" w:line="360" w:lineRule="auto"/>
              <w:ind w:left="0" w:firstLine="0"/>
              <w:jc w:val="left"/>
              <w:rPr>
                <w:rFonts w:eastAsia="Times New Roman"/>
                <w:b/>
                <w:bCs/>
                <w:sz w:val="24"/>
                <w:szCs w:val="24"/>
              </w:rPr>
            </w:pPr>
            <w:r w:rsidRPr="005E6269">
              <w:rPr>
                <w:rFonts w:eastAsia="Times New Roman"/>
                <w:b/>
                <w:bCs/>
                <w:sz w:val="24"/>
                <w:szCs w:val="24"/>
              </w:rPr>
              <w:t>9.16 Construction Techniques III</w:t>
            </w:r>
          </w:p>
        </w:tc>
        <w:tc>
          <w:tcPr>
            <w:tcW w:w="1170" w:type="dxa"/>
            <w:tcBorders>
              <w:top w:val="nil"/>
              <w:left w:val="nil"/>
              <w:bottom w:val="single" w:sz="4" w:space="0" w:color="auto"/>
              <w:right w:val="single" w:sz="4" w:space="0" w:color="auto"/>
            </w:tcBorders>
            <w:shd w:val="clear" w:color="000000" w:fill="FFF2CC"/>
            <w:vAlign w:val="center"/>
            <w:hideMark/>
          </w:tcPr>
          <w:p w14:paraId="55D05AC3" w14:textId="77777777" w:rsidR="005E6269" w:rsidRPr="005E6269" w:rsidRDefault="005E6269" w:rsidP="005E6269">
            <w:pPr>
              <w:spacing w:after="0" w:line="360" w:lineRule="auto"/>
              <w:ind w:left="0" w:firstLine="0"/>
              <w:jc w:val="left"/>
              <w:rPr>
                <w:rFonts w:eastAsia="Times New Roman"/>
                <w:sz w:val="24"/>
                <w:szCs w:val="24"/>
              </w:rPr>
            </w:pPr>
            <w:r w:rsidRPr="005E6269">
              <w:rPr>
                <w:rFonts w:eastAsia="Times New Roman"/>
                <w:sz w:val="24"/>
                <w:szCs w:val="24"/>
              </w:rPr>
              <w:t> </w:t>
            </w:r>
          </w:p>
        </w:tc>
        <w:tc>
          <w:tcPr>
            <w:tcW w:w="779" w:type="dxa"/>
            <w:tcBorders>
              <w:top w:val="nil"/>
              <w:left w:val="nil"/>
              <w:bottom w:val="single" w:sz="4" w:space="0" w:color="auto"/>
              <w:right w:val="single" w:sz="4" w:space="0" w:color="auto"/>
            </w:tcBorders>
            <w:shd w:val="clear" w:color="000000" w:fill="FFF2CC"/>
            <w:vAlign w:val="center"/>
            <w:hideMark/>
          </w:tcPr>
          <w:p w14:paraId="3536C19C" w14:textId="77777777" w:rsidR="005E6269" w:rsidRPr="005E6269" w:rsidRDefault="005E6269" w:rsidP="005E6269">
            <w:pPr>
              <w:spacing w:after="0" w:line="360" w:lineRule="auto"/>
              <w:ind w:left="0" w:firstLine="0"/>
              <w:jc w:val="center"/>
              <w:rPr>
                <w:rFonts w:eastAsia="Times New Roman"/>
                <w:sz w:val="24"/>
                <w:szCs w:val="24"/>
              </w:rPr>
            </w:pPr>
            <w:r w:rsidRPr="005E6269">
              <w:rPr>
                <w:rFonts w:eastAsia="Times New Roman"/>
                <w:sz w:val="24"/>
                <w:szCs w:val="24"/>
              </w:rPr>
              <w:t> </w:t>
            </w:r>
          </w:p>
        </w:tc>
        <w:tc>
          <w:tcPr>
            <w:tcW w:w="950" w:type="dxa"/>
            <w:tcBorders>
              <w:top w:val="nil"/>
              <w:left w:val="nil"/>
              <w:bottom w:val="single" w:sz="4" w:space="0" w:color="auto"/>
              <w:right w:val="single" w:sz="4" w:space="0" w:color="auto"/>
            </w:tcBorders>
            <w:shd w:val="clear" w:color="000000" w:fill="FFF2CC"/>
            <w:vAlign w:val="center"/>
            <w:hideMark/>
          </w:tcPr>
          <w:p w14:paraId="10AE3E30" w14:textId="77777777" w:rsidR="005E6269" w:rsidRPr="005E6269" w:rsidRDefault="005E6269" w:rsidP="005E6269">
            <w:pPr>
              <w:spacing w:after="0" w:line="360" w:lineRule="auto"/>
              <w:ind w:left="0" w:firstLine="0"/>
              <w:jc w:val="center"/>
              <w:rPr>
                <w:rFonts w:eastAsia="Times New Roman"/>
                <w:b/>
                <w:bCs/>
                <w:sz w:val="24"/>
                <w:szCs w:val="24"/>
              </w:rPr>
            </w:pPr>
            <w:r w:rsidRPr="005E6269">
              <w:rPr>
                <w:rFonts w:eastAsia="Times New Roman"/>
                <w:b/>
                <w:bCs/>
                <w:sz w:val="24"/>
                <w:szCs w:val="24"/>
              </w:rPr>
              <w:t>16</w:t>
            </w:r>
          </w:p>
        </w:tc>
        <w:tc>
          <w:tcPr>
            <w:tcW w:w="1134" w:type="dxa"/>
            <w:tcBorders>
              <w:top w:val="nil"/>
              <w:left w:val="nil"/>
              <w:bottom w:val="single" w:sz="4" w:space="0" w:color="auto"/>
              <w:right w:val="single" w:sz="4" w:space="0" w:color="auto"/>
            </w:tcBorders>
            <w:shd w:val="clear" w:color="000000" w:fill="FFF2CC"/>
            <w:vAlign w:val="center"/>
            <w:hideMark/>
          </w:tcPr>
          <w:p w14:paraId="079479FA" w14:textId="77777777" w:rsidR="005E6269" w:rsidRPr="005E6269" w:rsidRDefault="005E6269" w:rsidP="005E6269">
            <w:pPr>
              <w:spacing w:after="0" w:line="360" w:lineRule="auto"/>
              <w:ind w:left="0" w:firstLine="0"/>
              <w:jc w:val="center"/>
              <w:rPr>
                <w:rFonts w:eastAsia="Times New Roman"/>
                <w:b/>
                <w:bCs/>
                <w:sz w:val="24"/>
                <w:szCs w:val="24"/>
              </w:rPr>
            </w:pPr>
            <w:r w:rsidRPr="005E6269">
              <w:rPr>
                <w:rFonts w:eastAsia="Times New Roman"/>
                <w:b/>
                <w:bCs/>
                <w:sz w:val="24"/>
                <w:szCs w:val="24"/>
              </w:rPr>
              <w:t>64</w:t>
            </w:r>
          </w:p>
        </w:tc>
        <w:tc>
          <w:tcPr>
            <w:tcW w:w="742" w:type="dxa"/>
            <w:tcBorders>
              <w:top w:val="nil"/>
              <w:left w:val="nil"/>
              <w:bottom w:val="single" w:sz="4" w:space="0" w:color="auto"/>
              <w:right w:val="single" w:sz="4" w:space="0" w:color="auto"/>
            </w:tcBorders>
            <w:shd w:val="clear" w:color="000000" w:fill="FFF2CC"/>
            <w:vAlign w:val="center"/>
            <w:hideMark/>
          </w:tcPr>
          <w:p w14:paraId="66182AAF" w14:textId="77777777" w:rsidR="005E6269" w:rsidRPr="005E6269" w:rsidRDefault="005E6269" w:rsidP="005E6269">
            <w:pPr>
              <w:spacing w:after="0" w:line="360" w:lineRule="auto"/>
              <w:ind w:left="0" w:firstLine="0"/>
              <w:jc w:val="center"/>
              <w:rPr>
                <w:rFonts w:eastAsia="Times New Roman"/>
                <w:b/>
                <w:bCs/>
                <w:sz w:val="24"/>
                <w:szCs w:val="24"/>
              </w:rPr>
            </w:pPr>
            <w:r w:rsidRPr="005E6269">
              <w:rPr>
                <w:rFonts w:eastAsia="Times New Roman"/>
                <w:b/>
                <w:bCs/>
                <w:sz w:val="24"/>
                <w:szCs w:val="24"/>
              </w:rPr>
              <w:t>80</w:t>
            </w:r>
          </w:p>
        </w:tc>
        <w:tc>
          <w:tcPr>
            <w:tcW w:w="1826" w:type="dxa"/>
            <w:tcBorders>
              <w:top w:val="nil"/>
              <w:left w:val="nil"/>
              <w:bottom w:val="single" w:sz="4" w:space="0" w:color="auto"/>
              <w:right w:val="single" w:sz="4" w:space="0" w:color="auto"/>
            </w:tcBorders>
            <w:shd w:val="clear" w:color="000000" w:fill="FFF2CC"/>
            <w:vAlign w:val="center"/>
            <w:hideMark/>
          </w:tcPr>
          <w:p w14:paraId="482A64A0" w14:textId="77777777" w:rsidR="005E6269" w:rsidRPr="005E6269" w:rsidRDefault="005E6269" w:rsidP="005E6269">
            <w:pPr>
              <w:spacing w:after="0" w:line="360" w:lineRule="auto"/>
              <w:ind w:left="0" w:firstLine="0"/>
              <w:jc w:val="center"/>
              <w:rPr>
                <w:rFonts w:eastAsia="Times New Roman"/>
                <w:b/>
                <w:bCs/>
                <w:sz w:val="24"/>
                <w:szCs w:val="24"/>
              </w:rPr>
            </w:pPr>
            <w:r w:rsidRPr="005E6269">
              <w:rPr>
                <w:rFonts w:eastAsia="Times New Roman"/>
                <w:b/>
                <w:bCs/>
                <w:sz w:val="24"/>
                <w:szCs w:val="24"/>
              </w:rPr>
              <w:t>8</w:t>
            </w:r>
          </w:p>
        </w:tc>
      </w:tr>
      <w:tr w:rsidR="005E6269" w:rsidRPr="005E6269" w14:paraId="32D045B7" w14:textId="77777777" w:rsidTr="005E6269">
        <w:trPr>
          <w:trHeight w:val="570"/>
        </w:trPr>
        <w:tc>
          <w:tcPr>
            <w:tcW w:w="1672" w:type="dxa"/>
            <w:tcBorders>
              <w:top w:val="nil"/>
              <w:left w:val="single" w:sz="4" w:space="0" w:color="auto"/>
              <w:bottom w:val="single" w:sz="4" w:space="0" w:color="auto"/>
              <w:right w:val="single" w:sz="4" w:space="0" w:color="auto"/>
            </w:tcBorders>
            <w:shd w:val="clear" w:color="auto" w:fill="auto"/>
            <w:noWrap/>
            <w:hideMark/>
          </w:tcPr>
          <w:p w14:paraId="7E0CD6E7" w14:textId="77777777" w:rsidR="005E6269" w:rsidRPr="005E6269" w:rsidRDefault="005E6269" w:rsidP="005E6269">
            <w:pPr>
              <w:spacing w:after="0" w:line="360" w:lineRule="auto"/>
              <w:ind w:left="0" w:firstLine="0"/>
              <w:jc w:val="right"/>
              <w:rPr>
                <w:rFonts w:eastAsia="Times New Roman"/>
                <w:b/>
                <w:bCs/>
              </w:rPr>
            </w:pPr>
            <w:r w:rsidRPr="005E6269">
              <w:rPr>
                <w:rFonts w:eastAsia="Times New Roman"/>
                <w:b/>
                <w:bCs/>
              </w:rPr>
              <w:t>0732B&amp;CE189</w:t>
            </w:r>
          </w:p>
        </w:tc>
        <w:tc>
          <w:tcPr>
            <w:tcW w:w="6039" w:type="dxa"/>
            <w:tcBorders>
              <w:top w:val="nil"/>
              <w:left w:val="nil"/>
              <w:bottom w:val="single" w:sz="4" w:space="0" w:color="auto"/>
              <w:right w:val="single" w:sz="4" w:space="0" w:color="auto"/>
            </w:tcBorders>
            <w:shd w:val="clear" w:color="auto" w:fill="auto"/>
            <w:vAlign w:val="center"/>
            <w:hideMark/>
          </w:tcPr>
          <w:p w14:paraId="4D9D4FD5"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Erect and dismantle formwork to suspended slabs, columns, beams and walls</w:t>
            </w:r>
          </w:p>
        </w:tc>
        <w:tc>
          <w:tcPr>
            <w:tcW w:w="1170" w:type="dxa"/>
            <w:tcBorders>
              <w:top w:val="nil"/>
              <w:left w:val="nil"/>
              <w:bottom w:val="single" w:sz="4" w:space="0" w:color="auto"/>
              <w:right w:val="single" w:sz="4" w:space="0" w:color="auto"/>
            </w:tcBorders>
            <w:shd w:val="clear" w:color="auto" w:fill="auto"/>
            <w:vAlign w:val="center"/>
            <w:hideMark/>
          </w:tcPr>
          <w:p w14:paraId="270C7838"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Core</w:t>
            </w:r>
          </w:p>
        </w:tc>
        <w:tc>
          <w:tcPr>
            <w:tcW w:w="779" w:type="dxa"/>
            <w:tcBorders>
              <w:top w:val="nil"/>
              <w:left w:val="nil"/>
              <w:bottom w:val="single" w:sz="4" w:space="0" w:color="auto"/>
              <w:right w:val="single" w:sz="4" w:space="0" w:color="auto"/>
            </w:tcBorders>
            <w:shd w:val="clear" w:color="auto" w:fill="auto"/>
            <w:vAlign w:val="center"/>
            <w:hideMark/>
          </w:tcPr>
          <w:p w14:paraId="246CCE05"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4</w:t>
            </w:r>
          </w:p>
        </w:tc>
        <w:tc>
          <w:tcPr>
            <w:tcW w:w="950" w:type="dxa"/>
            <w:tcBorders>
              <w:top w:val="nil"/>
              <w:left w:val="nil"/>
              <w:bottom w:val="single" w:sz="4" w:space="0" w:color="auto"/>
              <w:right w:val="single" w:sz="4" w:space="0" w:color="auto"/>
            </w:tcBorders>
            <w:shd w:val="clear" w:color="auto" w:fill="auto"/>
            <w:vAlign w:val="center"/>
            <w:hideMark/>
          </w:tcPr>
          <w:p w14:paraId="7D2848D7"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1</w:t>
            </w:r>
          </w:p>
        </w:tc>
        <w:tc>
          <w:tcPr>
            <w:tcW w:w="1134" w:type="dxa"/>
            <w:tcBorders>
              <w:top w:val="nil"/>
              <w:left w:val="nil"/>
              <w:bottom w:val="single" w:sz="4" w:space="0" w:color="auto"/>
              <w:right w:val="single" w:sz="4" w:space="0" w:color="auto"/>
            </w:tcBorders>
            <w:shd w:val="clear" w:color="auto" w:fill="auto"/>
            <w:vAlign w:val="center"/>
            <w:hideMark/>
          </w:tcPr>
          <w:p w14:paraId="0D7F54B3"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4</w:t>
            </w:r>
          </w:p>
        </w:tc>
        <w:tc>
          <w:tcPr>
            <w:tcW w:w="742" w:type="dxa"/>
            <w:tcBorders>
              <w:top w:val="nil"/>
              <w:left w:val="nil"/>
              <w:bottom w:val="single" w:sz="4" w:space="0" w:color="auto"/>
              <w:right w:val="single" w:sz="4" w:space="0" w:color="auto"/>
            </w:tcBorders>
            <w:shd w:val="clear" w:color="000000" w:fill="00B0F0"/>
            <w:noWrap/>
            <w:vAlign w:val="center"/>
            <w:hideMark/>
          </w:tcPr>
          <w:p w14:paraId="68E0FC6A"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5</w:t>
            </w:r>
          </w:p>
        </w:tc>
        <w:tc>
          <w:tcPr>
            <w:tcW w:w="1826" w:type="dxa"/>
            <w:tcBorders>
              <w:top w:val="nil"/>
              <w:left w:val="nil"/>
              <w:bottom w:val="single" w:sz="4" w:space="0" w:color="auto"/>
              <w:right w:val="single" w:sz="4" w:space="0" w:color="auto"/>
            </w:tcBorders>
            <w:shd w:val="clear" w:color="auto" w:fill="auto"/>
            <w:noWrap/>
            <w:vAlign w:val="center"/>
            <w:hideMark/>
          </w:tcPr>
          <w:p w14:paraId="1A4060DA"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0.5</w:t>
            </w:r>
          </w:p>
        </w:tc>
      </w:tr>
      <w:tr w:rsidR="005E6269" w:rsidRPr="005E6269" w14:paraId="5472923E" w14:textId="77777777" w:rsidTr="005E6269">
        <w:trPr>
          <w:trHeight w:val="285"/>
        </w:trPr>
        <w:tc>
          <w:tcPr>
            <w:tcW w:w="1672" w:type="dxa"/>
            <w:tcBorders>
              <w:top w:val="nil"/>
              <w:left w:val="single" w:sz="4" w:space="0" w:color="auto"/>
              <w:bottom w:val="single" w:sz="4" w:space="0" w:color="auto"/>
              <w:right w:val="single" w:sz="4" w:space="0" w:color="auto"/>
            </w:tcBorders>
            <w:shd w:val="clear" w:color="auto" w:fill="auto"/>
            <w:noWrap/>
            <w:hideMark/>
          </w:tcPr>
          <w:p w14:paraId="7B0F51FF" w14:textId="77777777" w:rsidR="005E6269" w:rsidRPr="005E6269" w:rsidRDefault="005E6269" w:rsidP="005E6269">
            <w:pPr>
              <w:spacing w:after="0" w:line="360" w:lineRule="auto"/>
              <w:ind w:left="0" w:firstLine="0"/>
              <w:jc w:val="right"/>
              <w:rPr>
                <w:rFonts w:eastAsia="Times New Roman"/>
                <w:b/>
                <w:bCs/>
              </w:rPr>
            </w:pPr>
            <w:r w:rsidRPr="005E6269">
              <w:rPr>
                <w:rFonts w:eastAsia="Times New Roman"/>
                <w:b/>
                <w:bCs/>
              </w:rPr>
              <w:t>0732B&amp;CE190</w:t>
            </w:r>
          </w:p>
        </w:tc>
        <w:tc>
          <w:tcPr>
            <w:tcW w:w="6039" w:type="dxa"/>
            <w:tcBorders>
              <w:top w:val="nil"/>
              <w:left w:val="nil"/>
              <w:bottom w:val="single" w:sz="4" w:space="0" w:color="auto"/>
              <w:right w:val="single" w:sz="4" w:space="0" w:color="auto"/>
            </w:tcBorders>
            <w:shd w:val="clear" w:color="auto" w:fill="auto"/>
            <w:vAlign w:val="center"/>
            <w:hideMark/>
          </w:tcPr>
          <w:p w14:paraId="15C99FA5"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Operate elevated platforms</w:t>
            </w:r>
          </w:p>
        </w:tc>
        <w:tc>
          <w:tcPr>
            <w:tcW w:w="1170" w:type="dxa"/>
            <w:tcBorders>
              <w:top w:val="nil"/>
              <w:left w:val="nil"/>
              <w:bottom w:val="single" w:sz="4" w:space="0" w:color="auto"/>
              <w:right w:val="single" w:sz="4" w:space="0" w:color="auto"/>
            </w:tcBorders>
            <w:shd w:val="clear" w:color="auto" w:fill="auto"/>
            <w:vAlign w:val="center"/>
            <w:hideMark/>
          </w:tcPr>
          <w:p w14:paraId="72FE4817"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Core</w:t>
            </w:r>
          </w:p>
        </w:tc>
        <w:tc>
          <w:tcPr>
            <w:tcW w:w="779" w:type="dxa"/>
            <w:tcBorders>
              <w:top w:val="nil"/>
              <w:left w:val="nil"/>
              <w:bottom w:val="single" w:sz="4" w:space="0" w:color="auto"/>
              <w:right w:val="single" w:sz="4" w:space="0" w:color="auto"/>
            </w:tcBorders>
            <w:shd w:val="clear" w:color="auto" w:fill="auto"/>
            <w:vAlign w:val="center"/>
            <w:hideMark/>
          </w:tcPr>
          <w:p w14:paraId="2020A1AE"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4</w:t>
            </w:r>
          </w:p>
        </w:tc>
        <w:tc>
          <w:tcPr>
            <w:tcW w:w="950" w:type="dxa"/>
            <w:tcBorders>
              <w:top w:val="nil"/>
              <w:left w:val="nil"/>
              <w:bottom w:val="single" w:sz="4" w:space="0" w:color="auto"/>
              <w:right w:val="single" w:sz="4" w:space="0" w:color="auto"/>
            </w:tcBorders>
            <w:shd w:val="clear" w:color="auto" w:fill="auto"/>
            <w:vAlign w:val="center"/>
            <w:hideMark/>
          </w:tcPr>
          <w:p w14:paraId="1EE7457D"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1</w:t>
            </w:r>
          </w:p>
        </w:tc>
        <w:tc>
          <w:tcPr>
            <w:tcW w:w="1134" w:type="dxa"/>
            <w:tcBorders>
              <w:top w:val="nil"/>
              <w:left w:val="nil"/>
              <w:bottom w:val="single" w:sz="4" w:space="0" w:color="auto"/>
              <w:right w:val="single" w:sz="4" w:space="0" w:color="auto"/>
            </w:tcBorders>
            <w:shd w:val="clear" w:color="auto" w:fill="auto"/>
            <w:vAlign w:val="center"/>
            <w:hideMark/>
          </w:tcPr>
          <w:p w14:paraId="29618582"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7</w:t>
            </w:r>
          </w:p>
        </w:tc>
        <w:tc>
          <w:tcPr>
            <w:tcW w:w="742" w:type="dxa"/>
            <w:tcBorders>
              <w:top w:val="nil"/>
              <w:left w:val="nil"/>
              <w:bottom w:val="single" w:sz="4" w:space="0" w:color="auto"/>
              <w:right w:val="single" w:sz="4" w:space="0" w:color="auto"/>
            </w:tcBorders>
            <w:shd w:val="clear" w:color="000000" w:fill="00B0F0"/>
            <w:noWrap/>
            <w:vAlign w:val="center"/>
            <w:hideMark/>
          </w:tcPr>
          <w:p w14:paraId="1D4B8F71"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8</w:t>
            </w:r>
          </w:p>
        </w:tc>
        <w:tc>
          <w:tcPr>
            <w:tcW w:w="1826" w:type="dxa"/>
            <w:tcBorders>
              <w:top w:val="nil"/>
              <w:left w:val="nil"/>
              <w:bottom w:val="single" w:sz="4" w:space="0" w:color="auto"/>
              <w:right w:val="single" w:sz="4" w:space="0" w:color="auto"/>
            </w:tcBorders>
            <w:shd w:val="clear" w:color="auto" w:fill="auto"/>
            <w:noWrap/>
            <w:vAlign w:val="center"/>
            <w:hideMark/>
          </w:tcPr>
          <w:p w14:paraId="76CA92E7"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0.8</w:t>
            </w:r>
          </w:p>
        </w:tc>
      </w:tr>
      <w:tr w:rsidR="005E6269" w:rsidRPr="005E6269" w14:paraId="67297ECA" w14:textId="77777777" w:rsidTr="005E6269">
        <w:trPr>
          <w:trHeight w:val="570"/>
        </w:trPr>
        <w:tc>
          <w:tcPr>
            <w:tcW w:w="1672" w:type="dxa"/>
            <w:tcBorders>
              <w:top w:val="nil"/>
              <w:left w:val="single" w:sz="4" w:space="0" w:color="auto"/>
              <w:bottom w:val="single" w:sz="4" w:space="0" w:color="auto"/>
              <w:right w:val="single" w:sz="4" w:space="0" w:color="auto"/>
            </w:tcBorders>
            <w:shd w:val="clear" w:color="auto" w:fill="auto"/>
            <w:noWrap/>
            <w:hideMark/>
          </w:tcPr>
          <w:p w14:paraId="4A6124C5" w14:textId="77777777" w:rsidR="005E6269" w:rsidRPr="005E6269" w:rsidRDefault="005E6269" w:rsidP="005E6269">
            <w:pPr>
              <w:spacing w:after="0" w:line="360" w:lineRule="auto"/>
              <w:ind w:left="0" w:firstLine="0"/>
              <w:jc w:val="right"/>
              <w:rPr>
                <w:rFonts w:eastAsia="Times New Roman"/>
                <w:b/>
                <w:bCs/>
              </w:rPr>
            </w:pPr>
            <w:r w:rsidRPr="005E6269">
              <w:rPr>
                <w:rFonts w:eastAsia="Times New Roman"/>
                <w:b/>
                <w:bCs/>
              </w:rPr>
              <w:t>0732B&amp;CE191</w:t>
            </w:r>
          </w:p>
        </w:tc>
        <w:tc>
          <w:tcPr>
            <w:tcW w:w="6039" w:type="dxa"/>
            <w:tcBorders>
              <w:top w:val="nil"/>
              <w:left w:val="nil"/>
              <w:bottom w:val="single" w:sz="4" w:space="0" w:color="auto"/>
              <w:right w:val="single" w:sz="4" w:space="0" w:color="auto"/>
            </w:tcBorders>
            <w:shd w:val="clear" w:color="auto" w:fill="auto"/>
            <w:vAlign w:val="center"/>
            <w:hideMark/>
          </w:tcPr>
          <w:p w14:paraId="0BCC8804"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Construct, erect and dismantle formwork for stairs and ramps</w:t>
            </w:r>
          </w:p>
        </w:tc>
        <w:tc>
          <w:tcPr>
            <w:tcW w:w="1170" w:type="dxa"/>
            <w:tcBorders>
              <w:top w:val="nil"/>
              <w:left w:val="nil"/>
              <w:bottom w:val="single" w:sz="4" w:space="0" w:color="auto"/>
              <w:right w:val="single" w:sz="4" w:space="0" w:color="auto"/>
            </w:tcBorders>
            <w:shd w:val="clear" w:color="auto" w:fill="auto"/>
            <w:vAlign w:val="center"/>
            <w:hideMark/>
          </w:tcPr>
          <w:p w14:paraId="408AAAE4"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Core</w:t>
            </w:r>
          </w:p>
        </w:tc>
        <w:tc>
          <w:tcPr>
            <w:tcW w:w="779" w:type="dxa"/>
            <w:tcBorders>
              <w:top w:val="nil"/>
              <w:left w:val="nil"/>
              <w:bottom w:val="single" w:sz="4" w:space="0" w:color="auto"/>
              <w:right w:val="single" w:sz="4" w:space="0" w:color="auto"/>
            </w:tcBorders>
            <w:shd w:val="clear" w:color="auto" w:fill="auto"/>
            <w:vAlign w:val="center"/>
            <w:hideMark/>
          </w:tcPr>
          <w:p w14:paraId="22CAB177"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4</w:t>
            </w:r>
          </w:p>
        </w:tc>
        <w:tc>
          <w:tcPr>
            <w:tcW w:w="950" w:type="dxa"/>
            <w:tcBorders>
              <w:top w:val="nil"/>
              <w:left w:val="nil"/>
              <w:bottom w:val="single" w:sz="4" w:space="0" w:color="auto"/>
              <w:right w:val="single" w:sz="4" w:space="0" w:color="auto"/>
            </w:tcBorders>
            <w:shd w:val="clear" w:color="auto" w:fill="auto"/>
            <w:vAlign w:val="center"/>
            <w:hideMark/>
          </w:tcPr>
          <w:p w14:paraId="5506E464"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1</w:t>
            </w:r>
          </w:p>
        </w:tc>
        <w:tc>
          <w:tcPr>
            <w:tcW w:w="1134" w:type="dxa"/>
            <w:tcBorders>
              <w:top w:val="nil"/>
              <w:left w:val="nil"/>
              <w:bottom w:val="single" w:sz="4" w:space="0" w:color="auto"/>
              <w:right w:val="single" w:sz="4" w:space="0" w:color="auto"/>
            </w:tcBorders>
            <w:shd w:val="clear" w:color="auto" w:fill="auto"/>
            <w:vAlign w:val="center"/>
            <w:hideMark/>
          </w:tcPr>
          <w:p w14:paraId="0474B915"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4</w:t>
            </w:r>
          </w:p>
        </w:tc>
        <w:tc>
          <w:tcPr>
            <w:tcW w:w="742" w:type="dxa"/>
            <w:tcBorders>
              <w:top w:val="nil"/>
              <w:left w:val="nil"/>
              <w:bottom w:val="single" w:sz="4" w:space="0" w:color="auto"/>
              <w:right w:val="single" w:sz="4" w:space="0" w:color="auto"/>
            </w:tcBorders>
            <w:shd w:val="clear" w:color="000000" w:fill="00B0F0"/>
            <w:noWrap/>
            <w:vAlign w:val="center"/>
            <w:hideMark/>
          </w:tcPr>
          <w:p w14:paraId="0CED0B8F"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5</w:t>
            </w:r>
          </w:p>
        </w:tc>
        <w:tc>
          <w:tcPr>
            <w:tcW w:w="1826" w:type="dxa"/>
            <w:tcBorders>
              <w:top w:val="nil"/>
              <w:left w:val="nil"/>
              <w:bottom w:val="single" w:sz="4" w:space="0" w:color="auto"/>
              <w:right w:val="single" w:sz="4" w:space="0" w:color="auto"/>
            </w:tcBorders>
            <w:shd w:val="clear" w:color="auto" w:fill="auto"/>
            <w:noWrap/>
            <w:vAlign w:val="center"/>
            <w:hideMark/>
          </w:tcPr>
          <w:p w14:paraId="7CE137E0"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0.5</w:t>
            </w:r>
          </w:p>
        </w:tc>
      </w:tr>
      <w:tr w:rsidR="005E6269" w:rsidRPr="005E6269" w14:paraId="552A9B0B" w14:textId="77777777" w:rsidTr="005E6269">
        <w:trPr>
          <w:trHeight w:val="285"/>
        </w:trPr>
        <w:tc>
          <w:tcPr>
            <w:tcW w:w="1672" w:type="dxa"/>
            <w:tcBorders>
              <w:top w:val="nil"/>
              <w:left w:val="single" w:sz="4" w:space="0" w:color="auto"/>
              <w:bottom w:val="single" w:sz="4" w:space="0" w:color="auto"/>
              <w:right w:val="single" w:sz="4" w:space="0" w:color="auto"/>
            </w:tcBorders>
            <w:shd w:val="clear" w:color="auto" w:fill="auto"/>
            <w:noWrap/>
            <w:hideMark/>
          </w:tcPr>
          <w:p w14:paraId="3DF1F34F" w14:textId="77777777" w:rsidR="005E6269" w:rsidRPr="005E6269" w:rsidRDefault="005E6269" w:rsidP="005E6269">
            <w:pPr>
              <w:spacing w:after="0" w:line="360" w:lineRule="auto"/>
              <w:ind w:left="0" w:firstLine="0"/>
              <w:jc w:val="right"/>
              <w:rPr>
                <w:rFonts w:eastAsia="Times New Roman"/>
                <w:b/>
                <w:bCs/>
              </w:rPr>
            </w:pPr>
            <w:r w:rsidRPr="005E6269">
              <w:rPr>
                <w:rFonts w:eastAsia="Times New Roman"/>
                <w:b/>
                <w:bCs/>
              </w:rPr>
              <w:t>0732B&amp;CE192</w:t>
            </w:r>
          </w:p>
        </w:tc>
        <w:tc>
          <w:tcPr>
            <w:tcW w:w="6039" w:type="dxa"/>
            <w:tcBorders>
              <w:top w:val="nil"/>
              <w:left w:val="nil"/>
              <w:bottom w:val="single" w:sz="4" w:space="0" w:color="auto"/>
              <w:right w:val="single" w:sz="4" w:space="0" w:color="auto"/>
            </w:tcBorders>
            <w:shd w:val="clear" w:color="auto" w:fill="auto"/>
            <w:vAlign w:val="center"/>
            <w:hideMark/>
          </w:tcPr>
          <w:p w14:paraId="060FF512"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Evaluate materials for multi-storey buildings</w:t>
            </w:r>
          </w:p>
        </w:tc>
        <w:tc>
          <w:tcPr>
            <w:tcW w:w="1170" w:type="dxa"/>
            <w:tcBorders>
              <w:top w:val="nil"/>
              <w:left w:val="nil"/>
              <w:bottom w:val="single" w:sz="4" w:space="0" w:color="auto"/>
              <w:right w:val="single" w:sz="4" w:space="0" w:color="auto"/>
            </w:tcBorders>
            <w:shd w:val="clear" w:color="auto" w:fill="auto"/>
            <w:vAlign w:val="center"/>
            <w:hideMark/>
          </w:tcPr>
          <w:p w14:paraId="2D395F13"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Core</w:t>
            </w:r>
          </w:p>
        </w:tc>
        <w:tc>
          <w:tcPr>
            <w:tcW w:w="779" w:type="dxa"/>
            <w:tcBorders>
              <w:top w:val="nil"/>
              <w:left w:val="nil"/>
              <w:bottom w:val="single" w:sz="4" w:space="0" w:color="auto"/>
              <w:right w:val="single" w:sz="4" w:space="0" w:color="auto"/>
            </w:tcBorders>
            <w:shd w:val="clear" w:color="auto" w:fill="auto"/>
            <w:vAlign w:val="center"/>
            <w:hideMark/>
          </w:tcPr>
          <w:p w14:paraId="0D0123D6"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4</w:t>
            </w:r>
          </w:p>
        </w:tc>
        <w:tc>
          <w:tcPr>
            <w:tcW w:w="950" w:type="dxa"/>
            <w:tcBorders>
              <w:top w:val="nil"/>
              <w:left w:val="nil"/>
              <w:bottom w:val="single" w:sz="4" w:space="0" w:color="auto"/>
              <w:right w:val="single" w:sz="4" w:space="0" w:color="auto"/>
            </w:tcBorders>
            <w:shd w:val="clear" w:color="auto" w:fill="auto"/>
            <w:vAlign w:val="center"/>
            <w:hideMark/>
          </w:tcPr>
          <w:p w14:paraId="7FC88A9A"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1</w:t>
            </w:r>
          </w:p>
        </w:tc>
        <w:tc>
          <w:tcPr>
            <w:tcW w:w="1134" w:type="dxa"/>
            <w:tcBorders>
              <w:top w:val="nil"/>
              <w:left w:val="nil"/>
              <w:bottom w:val="single" w:sz="4" w:space="0" w:color="auto"/>
              <w:right w:val="single" w:sz="4" w:space="0" w:color="auto"/>
            </w:tcBorders>
            <w:shd w:val="clear" w:color="auto" w:fill="auto"/>
            <w:vAlign w:val="center"/>
            <w:hideMark/>
          </w:tcPr>
          <w:p w14:paraId="4B7A292F"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4</w:t>
            </w:r>
          </w:p>
        </w:tc>
        <w:tc>
          <w:tcPr>
            <w:tcW w:w="742" w:type="dxa"/>
            <w:tcBorders>
              <w:top w:val="nil"/>
              <w:left w:val="nil"/>
              <w:bottom w:val="single" w:sz="4" w:space="0" w:color="auto"/>
              <w:right w:val="single" w:sz="4" w:space="0" w:color="auto"/>
            </w:tcBorders>
            <w:shd w:val="clear" w:color="000000" w:fill="00B0F0"/>
            <w:noWrap/>
            <w:vAlign w:val="center"/>
            <w:hideMark/>
          </w:tcPr>
          <w:p w14:paraId="288AD800"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5</w:t>
            </w:r>
          </w:p>
        </w:tc>
        <w:tc>
          <w:tcPr>
            <w:tcW w:w="1826" w:type="dxa"/>
            <w:tcBorders>
              <w:top w:val="nil"/>
              <w:left w:val="nil"/>
              <w:bottom w:val="single" w:sz="4" w:space="0" w:color="auto"/>
              <w:right w:val="single" w:sz="4" w:space="0" w:color="auto"/>
            </w:tcBorders>
            <w:shd w:val="clear" w:color="auto" w:fill="auto"/>
            <w:noWrap/>
            <w:vAlign w:val="center"/>
            <w:hideMark/>
          </w:tcPr>
          <w:p w14:paraId="718D4F5D"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0.5</w:t>
            </w:r>
          </w:p>
        </w:tc>
      </w:tr>
      <w:tr w:rsidR="005E6269" w:rsidRPr="005E6269" w14:paraId="67AF5D9D" w14:textId="77777777" w:rsidTr="005E6269">
        <w:trPr>
          <w:trHeight w:val="570"/>
        </w:trPr>
        <w:tc>
          <w:tcPr>
            <w:tcW w:w="1672" w:type="dxa"/>
            <w:tcBorders>
              <w:top w:val="nil"/>
              <w:left w:val="single" w:sz="4" w:space="0" w:color="auto"/>
              <w:bottom w:val="single" w:sz="4" w:space="0" w:color="auto"/>
              <w:right w:val="single" w:sz="4" w:space="0" w:color="auto"/>
            </w:tcBorders>
            <w:shd w:val="clear" w:color="auto" w:fill="auto"/>
            <w:noWrap/>
            <w:hideMark/>
          </w:tcPr>
          <w:p w14:paraId="5E8AE35D" w14:textId="77777777" w:rsidR="005E6269" w:rsidRPr="005E6269" w:rsidRDefault="005E6269" w:rsidP="005E6269">
            <w:pPr>
              <w:spacing w:after="0" w:line="360" w:lineRule="auto"/>
              <w:ind w:left="0" w:firstLine="0"/>
              <w:jc w:val="right"/>
              <w:rPr>
                <w:rFonts w:eastAsia="Times New Roman"/>
                <w:b/>
                <w:bCs/>
              </w:rPr>
            </w:pPr>
            <w:r w:rsidRPr="005E6269">
              <w:rPr>
                <w:rFonts w:eastAsia="Times New Roman"/>
                <w:b/>
                <w:bCs/>
              </w:rPr>
              <w:t>0732B&amp;CE193</w:t>
            </w:r>
          </w:p>
        </w:tc>
        <w:tc>
          <w:tcPr>
            <w:tcW w:w="6039" w:type="dxa"/>
            <w:tcBorders>
              <w:top w:val="nil"/>
              <w:left w:val="nil"/>
              <w:bottom w:val="single" w:sz="4" w:space="0" w:color="auto"/>
              <w:right w:val="single" w:sz="4" w:space="0" w:color="auto"/>
            </w:tcBorders>
            <w:shd w:val="clear" w:color="auto" w:fill="auto"/>
            <w:vAlign w:val="center"/>
            <w:hideMark/>
          </w:tcPr>
          <w:p w14:paraId="114155FB"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Apply structural principles to the construction of large, high rise and complex buildings</w:t>
            </w:r>
          </w:p>
        </w:tc>
        <w:tc>
          <w:tcPr>
            <w:tcW w:w="1170" w:type="dxa"/>
            <w:tcBorders>
              <w:top w:val="nil"/>
              <w:left w:val="nil"/>
              <w:bottom w:val="single" w:sz="4" w:space="0" w:color="auto"/>
              <w:right w:val="single" w:sz="4" w:space="0" w:color="auto"/>
            </w:tcBorders>
            <w:shd w:val="clear" w:color="auto" w:fill="auto"/>
            <w:vAlign w:val="center"/>
            <w:hideMark/>
          </w:tcPr>
          <w:p w14:paraId="128C46F1"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Core</w:t>
            </w:r>
          </w:p>
        </w:tc>
        <w:tc>
          <w:tcPr>
            <w:tcW w:w="779" w:type="dxa"/>
            <w:tcBorders>
              <w:top w:val="nil"/>
              <w:left w:val="nil"/>
              <w:bottom w:val="single" w:sz="4" w:space="0" w:color="auto"/>
              <w:right w:val="single" w:sz="4" w:space="0" w:color="auto"/>
            </w:tcBorders>
            <w:shd w:val="clear" w:color="auto" w:fill="auto"/>
            <w:vAlign w:val="center"/>
            <w:hideMark/>
          </w:tcPr>
          <w:p w14:paraId="2A8A4D57"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4</w:t>
            </w:r>
          </w:p>
        </w:tc>
        <w:tc>
          <w:tcPr>
            <w:tcW w:w="950" w:type="dxa"/>
            <w:tcBorders>
              <w:top w:val="nil"/>
              <w:left w:val="nil"/>
              <w:bottom w:val="single" w:sz="4" w:space="0" w:color="auto"/>
              <w:right w:val="single" w:sz="4" w:space="0" w:color="auto"/>
            </w:tcBorders>
            <w:shd w:val="clear" w:color="auto" w:fill="auto"/>
            <w:vAlign w:val="center"/>
            <w:hideMark/>
          </w:tcPr>
          <w:p w14:paraId="16C5C884"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1</w:t>
            </w:r>
          </w:p>
        </w:tc>
        <w:tc>
          <w:tcPr>
            <w:tcW w:w="1134" w:type="dxa"/>
            <w:tcBorders>
              <w:top w:val="nil"/>
              <w:left w:val="nil"/>
              <w:bottom w:val="single" w:sz="4" w:space="0" w:color="auto"/>
              <w:right w:val="single" w:sz="4" w:space="0" w:color="auto"/>
            </w:tcBorders>
            <w:shd w:val="clear" w:color="auto" w:fill="auto"/>
            <w:vAlign w:val="center"/>
            <w:hideMark/>
          </w:tcPr>
          <w:p w14:paraId="3CAA357D"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4</w:t>
            </w:r>
          </w:p>
        </w:tc>
        <w:tc>
          <w:tcPr>
            <w:tcW w:w="742" w:type="dxa"/>
            <w:tcBorders>
              <w:top w:val="nil"/>
              <w:left w:val="nil"/>
              <w:bottom w:val="single" w:sz="4" w:space="0" w:color="auto"/>
              <w:right w:val="single" w:sz="4" w:space="0" w:color="auto"/>
            </w:tcBorders>
            <w:shd w:val="clear" w:color="000000" w:fill="00B0F0"/>
            <w:noWrap/>
            <w:vAlign w:val="center"/>
            <w:hideMark/>
          </w:tcPr>
          <w:p w14:paraId="68D2C577"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5</w:t>
            </w:r>
          </w:p>
        </w:tc>
        <w:tc>
          <w:tcPr>
            <w:tcW w:w="1826" w:type="dxa"/>
            <w:tcBorders>
              <w:top w:val="nil"/>
              <w:left w:val="nil"/>
              <w:bottom w:val="single" w:sz="4" w:space="0" w:color="auto"/>
              <w:right w:val="single" w:sz="4" w:space="0" w:color="auto"/>
            </w:tcBorders>
            <w:shd w:val="clear" w:color="auto" w:fill="auto"/>
            <w:noWrap/>
            <w:vAlign w:val="center"/>
            <w:hideMark/>
          </w:tcPr>
          <w:p w14:paraId="78EE43E3"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0.5</w:t>
            </w:r>
          </w:p>
        </w:tc>
      </w:tr>
      <w:tr w:rsidR="005E6269" w:rsidRPr="005E6269" w14:paraId="6D772933" w14:textId="77777777" w:rsidTr="005E6269">
        <w:trPr>
          <w:trHeight w:val="285"/>
        </w:trPr>
        <w:tc>
          <w:tcPr>
            <w:tcW w:w="1672" w:type="dxa"/>
            <w:tcBorders>
              <w:top w:val="nil"/>
              <w:left w:val="single" w:sz="4" w:space="0" w:color="auto"/>
              <w:bottom w:val="single" w:sz="4" w:space="0" w:color="auto"/>
              <w:right w:val="single" w:sz="4" w:space="0" w:color="auto"/>
            </w:tcBorders>
            <w:shd w:val="clear" w:color="auto" w:fill="auto"/>
            <w:noWrap/>
            <w:hideMark/>
          </w:tcPr>
          <w:p w14:paraId="4DA73D81" w14:textId="77777777" w:rsidR="005E6269" w:rsidRPr="005E6269" w:rsidRDefault="005E6269" w:rsidP="005E6269">
            <w:pPr>
              <w:spacing w:after="0" w:line="360" w:lineRule="auto"/>
              <w:ind w:left="0" w:firstLine="0"/>
              <w:jc w:val="right"/>
              <w:rPr>
                <w:rFonts w:eastAsia="Times New Roman"/>
                <w:b/>
                <w:bCs/>
              </w:rPr>
            </w:pPr>
            <w:r w:rsidRPr="005E6269">
              <w:rPr>
                <w:rFonts w:eastAsia="Times New Roman"/>
                <w:b/>
                <w:bCs/>
              </w:rPr>
              <w:t>0732B&amp;CE194</w:t>
            </w:r>
          </w:p>
        </w:tc>
        <w:tc>
          <w:tcPr>
            <w:tcW w:w="6039" w:type="dxa"/>
            <w:tcBorders>
              <w:top w:val="nil"/>
              <w:left w:val="nil"/>
              <w:bottom w:val="single" w:sz="4" w:space="0" w:color="auto"/>
              <w:right w:val="single" w:sz="4" w:space="0" w:color="auto"/>
            </w:tcBorders>
            <w:shd w:val="clear" w:color="auto" w:fill="auto"/>
            <w:vAlign w:val="center"/>
            <w:hideMark/>
          </w:tcPr>
          <w:p w14:paraId="23EF662A"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Install fire and smoke containment systems</w:t>
            </w:r>
          </w:p>
        </w:tc>
        <w:tc>
          <w:tcPr>
            <w:tcW w:w="1170" w:type="dxa"/>
            <w:tcBorders>
              <w:top w:val="nil"/>
              <w:left w:val="nil"/>
              <w:bottom w:val="single" w:sz="4" w:space="0" w:color="auto"/>
              <w:right w:val="single" w:sz="4" w:space="0" w:color="auto"/>
            </w:tcBorders>
            <w:shd w:val="clear" w:color="auto" w:fill="auto"/>
            <w:vAlign w:val="center"/>
            <w:hideMark/>
          </w:tcPr>
          <w:p w14:paraId="322F2D1B"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Core</w:t>
            </w:r>
          </w:p>
        </w:tc>
        <w:tc>
          <w:tcPr>
            <w:tcW w:w="779" w:type="dxa"/>
            <w:tcBorders>
              <w:top w:val="nil"/>
              <w:left w:val="nil"/>
              <w:bottom w:val="single" w:sz="4" w:space="0" w:color="auto"/>
              <w:right w:val="single" w:sz="4" w:space="0" w:color="auto"/>
            </w:tcBorders>
            <w:shd w:val="clear" w:color="auto" w:fill="auto"/>
            <w:vAlign w:val="center"/>
            <w:hideMark/>
          </w:tcPr>
          <w:p w14:paraId="56E22219"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4</w:t>
            </w:r>
          </w:p>
        </w:tc>
        <w:tc>
          <w:tcPr>
            <w:tcW w:w="950" w:type="dxa"/>
            <w:tcBorders>
              <w:top w:val="nil"/>
              <w:left w:val="nil"/>
              <w:bottom w:val="single" w:sz="4" w:space="0" w:color="auto"/>
              <w:right w:val="single" w:sz="4" w:space="0" w:color="auto"/>
            </w:tcBorders>
            <w:shd w:val="clear" w:color="auto" w:fill="auto"/>
            <w:vAlign w:val="center"/>
            <w:hideMark/>
          </w:tcPr>
          <w:p w14:paraId="3C430940"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1</w:t>
            </w:r>
          </w:p>
        </w:tc>
        <w:tc>
          <w:tcPr>
            <w:tcW w:w="1134" w:type="dxa"/>
            <w:tcBorders>
              <w:top w:val="nil"/>
              <w:left w:val="nil"/>
              <w:bottom w:val="single" w:sz="4" w:space="0" w:color="auto"/>
              <w:right w:val="single" w:sz="4" w:space="0" w:color="auto"/>
            </w:tcBorders>
            <w:shd w:val="clear" w:color="auto" w:fill="auto"/>
            <w:vAlign w:val="center"/>
            <w:hideMark/>
          </w:tcPr>
          <w:p w14:paraId="72C6B2DD"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4</w:t>
            </w:r>
          </w:p>
        </w:tc>
        <w:tc>
          <w:tcPr>
            <w:tcW w:w="742" w:type="dxa"/>
            <w:tcBorders>
              <w:top w:val="nil"/>
              <w:left w:val="nil"/>
              <w:bottom w:val="single" w:sz="4" w:space="0" w:color="auto"/>
              <w:right w:val="single" w:sz="4" w:space="0" w:color="auto"/>
            </w:tcBorders>
            <w:shd w:val="clear" w:color="000000" w:fill="00B0F0"/>
            <w:noWrap/>
            <w:vAlign w:val="center"/>
            <w:hideMark/>
          </w:tcPr>
          <w:p w14:paraId="4BC8C797"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5</w:t>
            </w:r>
          </w:p>
        </w:tc>
        <w:tc>
          <w:tcPr>
            <w:tcW w:w="1826" w:type="dxa"/>
            <w:tcBorders>
              <w:top w:val="nil"/>
              <w:left w:val="nil"/>
              <w:bottom w:val="single" w:sz="4" w:space="0" w:color="auto"/>
              <w:right w:val="single" w:sz="4" w:space="0" w:color="auto"/>
            </w:tcBorders>
            <w:shd w:val="clear" w:color="auto" w:fill="auto"/>
            <w:noWrap/>
            <w:vAlign w:val="center"/>
            <w:hideMark/>
          </w:tcPr>
          <w:p w14:paraId="709DB6B5"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0.5</w:t>
            </w:r>
          </w:p>
        </w:tc>
      </w:tr>
      <w:tr w:rsidR="005E6269" w:rsidRPr="005E6269" w14:paraId="418BDC9F" w14:textId="77777777" w:rsidTr="005E6269">
        <w:trPr>
          <w:trHeight w:val="570"/>
        </w:trPr>
        <w:tc>
          <w:tcPr>
            <w:tcW w:w="1672" w:type="dxa"/>
            <w:tcBorders>
              <w:top w:val="nil"/>
              <w:left w:val="single" w:sz="4" w:space="0" w:color="auto"/>
              <w:bottom w:val="single" w:sz="4" w:space="0" w:color="auto"/>
              <w:right w:val="single" w:sz="4" w:space="0" w:color="auto"/>
            </w:tcBorders>
            <w:shd w:val="clear" w:color="auto" w:fill="auto"/>
            <w:noWrap/>
            <w:hideMark/>
          </w:tcPr>
          <w:p w14:paraId="0F7475A7" w14:textId="77777777" w:rsidR="005E6269" w:rsidRPr="005E6269" w:rsidRDefault="005E6269" w:rsidP="005E6269">
            <w:pPr>
              <w:spacing w:after="0" w:line="360" w:lineRule="auto"/>
              <w:ind w:left="0" w:firstLine="0"/>
              <w:jc w:val="right"/>
              <w:rPr>
                <w:rFonts w:eastAsia="Times New Roman"/>
                <w:b/>
                <w:bCs/>
              </w:rPr>
            </w:pPr>
            <w:r w:rsidRPr="005E6269">
              <w:rPr>
                <w:rFonts w:eastAsia="Times New Roman"/>
                <w:b/>
                <w:bCs/>
              </w:rPr>
              <w:lastRenderedPageBreak/>
              <w:t>0732B&amp;CE195</w:t>
            </w:r>
          </w:p>
        </w:tc>
        <w:tc>
          <w:tcPr>
            <w:tcW w:w="6039" w:type="dxa"/>
            <w:tcBorders>
              <w:top w:val="nil"/>
              <w:left w:val="nil"/>
              <w:bottom w:val="single" w:sz="4" w:space="0" w:color="auto"/>
              <w:right w:val="single" w:sz="4" w:space="0" w:color="auto"/>
            </w:tcBorders>
            <w:shd w:val="clear" w:color="auto" w:fill="auto"/>
            <w:vAlign w:val="center"/>
            <w:hideMark/>
          </w:tcPr>
          <w:p w14:paraId="01D23F58"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Inform clients about thermal performance of residential buildings</w:t>
            </w:r>
          </w:p>
        </w:tc>
        <w:tc>
          <w:tcPr>
            <w:tcW w:w="1170" w:type="dxa"/>
            <w:tcBorders>
              <w:top w:val="nil"/>
              <w:left w:val="nil"/>
              <w:bottom w:val="single" w:sz="4" w:space="0" w:color="auto"/>
              <w:right w:val="single" w:sz="4" w:space="0" w:color="auto"/>
            </w:tcBorders>
            <w:shd w:val="clear" w:color="auto" w:fill="auto"/>
            <w:vAlign w:val="center"/>
            <w:hideMark/>
          </w:tcPr>
          <w:p w14:paraId="79D4C4DE"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Core</w:t>
            </w:r>
          </w:p>
        </w:tc>
        <w:tc>
          <w:tcPr>
            <w:tcW w:w="779" w:type="dxa"/>
            <w:tcBorders>
              <w:top w:val="nil"/>
              <w:left w:val="nil"/>
              <w:bottom w:val="single" w:sz="4" w:space="0" w:color="auto"/>
              <w:right w:val="single" w:sz="4" w:space="0" w:color="auto"/>
            </w:tcBorders>
            <w:shd w:val="clear" w:color="auto" w:fill="auto"/>
            <w:vAlign w:val="center"/>
            <w:hideMark/>
          </w:tcPr>
          <w:p w14:paraId="729177CD"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4</w:t>
            </w:r>
          </w:p>
        </w:tc>
        <w:tc>
          <w:tcPr>
            <w:tcW w:w="950" w:type="dxa"/>
            <w:tcBorders>
              <w:top w:val="nil"/>
              <w:left w:val="nil"/>
              <w:bottom w:val="single" w:sz="4" w:space="0" w:color="auto"/>
              <w:right w:val="single" w:sz="4" w:space="0" w:color="auto"/>
            </w:tcBorders>
            <w:shd w:val="clear" w:color="auto" w:fill="auto"/>
            <w:vAlign w:val="center"/>
            <w:hideMark/>
          </w:tcPr>
          <w:p w14:paraId="51ADEDAE"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1</w:t>
            </w:r>
          </w:p>
        </w:tc>
        <w:tc>
          <w:tcPr>
            <w:tcW w:w="1134" w:type="dxa"/>
            <w:tcBorders>
              <w:top w:val="nil"/>
              <w:left w:val="nil"/>
              <w:bottom w:val="single" w:sz="4" w:space="0" w:color="auto"/>
              <w:right w:val="single" w:sz="4" w:space="0" w:color="auto"/>
            </w:tcBorders>
            <w:shd w:val="clear" w:color="auto" w:fill="auto"/>
            <w:vAlign w:val="center"/>
            <w:hideMark/>
          </w:tcPr>
          <w:p w14:paraId="18840FF1"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4</w:t>
            </w:r>
          </w:p>
        </w:tc>
        <w:tc>
          <w:tcPr>
            <w:tcW w:w="742" w:type="dxa"/>
            <w:tcBorders>
              <w:top w:val="nil"/>
              <w:left w:val="nil"/>
              <w:bottom w:val="single" w:sz="4" w:space="0" w:color="auto"/>
              <w:right w:val="single" w:sz="4" w:space="0" w:color="auto"/>
            </w:tcBorders>
            <w:shd w:val="clear" w:color="000000" w:fill="00B0F0"/>
            <w:noWrap/>
            <w:vAlign w:val="center"/>
            <w:hideMark/>
          </w:tcPr>
          <w:p w14:paraId="1D646153"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5</w:t>
            </w:r>
          </w:p>
        </w:tc>
        <w:tc>
          <w:tcPr>
            <w:tcW w:w="1826" w:type="dxa"/>
            <w:tcBorders>
              <w:top w:val="nil"/>
              <w:left w:val="nil"/>
              <w:bottom w:val="single" w:sz="4" w:space="0" w:color="auto"/>
              <w:right w:val="single" w:sz="4" w:space="0" w:color="auto"/>
            </w:tcBorders>
            <w:shd w:val="clear" w:color="auto" w:fill="auto"/>
            <w:noWrap/>
            <w:vAlign w:val="center"/>
            <w:hideMark/>
          </w:tcPr>
          <w:p w14:paraId="2EF67FA6"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0.5</w:t>
            </w:r>
          </w:p>
        </w:tc>
      </w:tr>
      <w:tr w:rsidR="005E6269" w:rsidRPr="005E6269" w14:paraId="35988432" w14:textId="77777777" w:rsidTr="005E6269">
        <w:trPr>
          <w:trHeight w:val="285"/>
        </w:trPr>
        <w:tc>
          <w:tcPr>
            <w:tcW w:w="1672" w:type="dxa"/>
            <w:tcBorders>
              <w:top w:val="nil"/>
              <w:left w:val="single" w:sz="4" w:space="0" w:color="auto"/>
              <w:bottom w:val="single" w:sz="4" w:space="0" w:color="auto"/>
              <w:right w:val="single" w:sz="4" w:space="0" w:color="auto"/>
            </w:tcBorders>
            <w:shd w:val="clear" w:color="auto" w:fill="auto"/>
            <w:noWrap/>
            <w:hideMark/>
          </w:tcPr>
          <w:p w14:paraId="2D9B8705" w14:textId="77777777" w:rsidR="005E6269" w:rsidRPr="005E6269" w:rsidRDefault="005E6269" w:rsidP="005E6269">
            <w:pPr>
              <w:spacing w:after="0" w:line="360" w:lineRule="auto"/>
              <w:ind w:left="0" w:firstLine="0"/>
              <w:jc w:val="right"/>
              <w:rPr>
                <w:rFonts w:eastAsia="Times New Roman"/>
                <w:b/>
                <w:bCs/>
              </w:rPr>
            </w:pPr>
            <w:r w:rsidRPr="005E6269">
              <w:rPr>
                <w:rFonts w:eastAsia="Times New Roman"/>
                <w:b/>
                <w:bCs/>
              </w:rPr>
              <w:t>0732B&amp;CE196</w:t>
            </w:r>
          </w:p>
        </w:tc>
        <w:tc>
          <w:tcPr>
            <w:tcW w:w="6039" w:type="dxa"/>
            <w:tcBorders>
              <w:top w:val="nil"/>
              <w:left w:val="nil"/>
              <w:bottom w:val="single" w:sz="4" w:space="0" w:color="auto"/>
              <w:right w:val="single" w:sz="4" w:space="0" w:color="auto"/>
            </w:tcBorders>
            <w:shd w:val="clear" w:color="auto" w:fill="auto"/>
            <w:vAlign w:val="center"/>
            <w:hideMark/>
          </w:tcPr>
          <w:p w14:paraId="42979AB1"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Design air conditioning and ventilation system</w:t>
            </w:r>
          </w:p>
        </w:tc>
        <w:tc>
          <w:tcPr>
            <w:tcW w:w="1170" w:type="dxa"/>
            <w:tcBorders>
              <w:top w:val="nil"/>
              <w:left w:val="nil"/>
              <w:bottom w:val="single" w:sz="4" w:space="0" w:color="auto"/>
              <w:right w:val="single" w:sz="4" w:space="0" w:color="auto"/>
            </w:tcBorders>
            <w:shd w:val="clear" w:color="auto" w:fill="auto"/>
            <w:vAlign w:val="center"/>
            <w:hideMark/>
          </w:tcPr>
          <w:p w14:paraId="4D1643E7"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Core</w:t>
            </w:r>
          </w:p>
        </w:tc>
        <w:tc>
          <w:tcPr>
            <w:tcW w:w="779" w:type="dxa"/>
            <w:tcBorders>
              <w:top w:val="nil"/>
              <w:left w:val="nil"/>
              <w:bottom w:val="single" w:sz="4" w:space="0" w:color="auto"/>
              <w:right w:val="single" w:sz="4" w:space="0" w:color="auto"/>
            </w:tcBorders>
            <w:shd w:val="clear" w:color="auto" w:fill="auto"/>
            <w:vAlign w:val="center"/>
            <w:hideMark/>
          </w:tcPr>
          <w:p w14:paraId="6A37D952"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4</w:t>
            </w:r>
          </w:p>
        </w:tc>
        <w:tc>
          <w:tcPr>
            <w:tcW w:w="950" w:type="dxa"/>
            <w:tcBorders>
              <w:top w:val="nil"/>
              <w:left w:val="nil"/>
              <w:bottom w:val="single" w:sz="4" w:space="0" w:color="auto"/>
              <w:right w:val="single" w:sz="4" w:space="0" w:color="auto"/>
            </w:tcBorders>
            <w:shd w:val="clear" w:color="auto" w:fill="auto"/>
            <w:vAlign w:val="center"/>
            <w:hideMark/>
          </w:tcPr>
          <w:p w14:paraId="7B9907E9"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1</w:t>
            </w:r>
          </w:p>
        </w:tc>
        <w:tc>
          <w:tcPr>
            <w:tcW w:w="1134" w:type="dxa"/>
            <w:tcBorders>
              <w:top w:val="nil"/>
              <w:left w:val="nil"/>
              <w:bottom w:val="single" w:sz="4" w:space="0" w:color="auto"/>
              <w:right w:val="single" w:sz="4" w:space="0" w:color="auto"/>
            </w:tcBorders>
            <w:shd w:val="clear" w:color="auto" w:fill="auto"/>
            <w:vAlign w:val="center"/>
            <w:hideMark/>
          </w:tcPr>
          <w:p w14:paraId="38D16FC7"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4</w:t>
            </w:r>
          </w:p>
        </w:tc>
        <w:tc>
          <w:tcPr>
            <w:tcW w:w="742" w:type="dxa"/>
            <w:tcBorders>
              <w:top w:val="nil"/>
              <w:left w:val="nil"/>
              <w:bottom w:val="single" w:sz="4" w:space="0" w:color="auto"/>
              <w:right w:val="single" w:sz="4" w:space="0" w:color="auto"/>
            </w:tcBorders>
            <w:shd w:val="clear" w:color="000000" w:fill="00B0F0"/>
            <w:noWrap/>
            <w:vAlign w:val="center"/>
            <w:hideMark/>
          </w:tcPr>
          <w:p w14:paraId="55BA0221"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5</w:t>
            </w:r>
          </w:p>
        </w:tc>
        <w:tc>
          <w:tcPr>
            <w:tcW w:w="1826" w:type="dxa"/>
            <w:tcBorders>
              <w:top w:val="nil"/>
              <w:left w:val="nil"/>
              <w:bottom w:val="single" w:sz="4" w:space="0" w:color="auto"/>
              <w:right w:val="single" w:sz="4" w:space="0" w:color="auto"/>
            </w:tcBorders>
            <w:shd w:val="clear" w:color="auto" w:fill="auto"/>
            <w:noWrap/>
            <w:vAlign w:val="center"/>
            <w:hideMark/>
          </w:tcPr>
          <w:p w14:paraId="5BF087D9"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0.5</w:t>
            </w:r>
          </w:p>
        </w:tc>
      </w:tr>
      <w:tr w:rsidR="005E6269" w:rsidRPr="005E6269" w14:paraId="059CCE09" w14:textId="77777777" w:rsidTr="005E6269">
        <w:trPr>
          <w:trHeight w:val="285"/>
        </w:trPr>
        <w:tc>
          <w:tcPr>
            <w:tcW w:w="1672" w:type="dxa"/>
            <w:tcBorders>
              <w:top w:val="nil"/>
              <w:left w:val="single" w:sz="4" w:space="0" w:color="auto"/>
              <w:bottom w:val="single" w:sz="4" w:space="0" w:color="auto"/>
              <w:right w:val="single" w:sz="4" w:space="0" w:color="auto"/>
            </w:tcBorders>
            <w:shd w:val="clear" w:color="auto" w:fill="auto"/>
            <w:noWrap/>
            <w:hideMark/>
          </w:tcPr>
          <w:p w14:paraId="37144F60" w14:textId="77777777" w:rsidR="005E6269" w:rsidRPr="005E6269" w:rsidRDefault="005E6269" w:rsidP="005E6269">
            <w:pPr>
              <w:spacing w:after="0" w:line="360" w:lineRule="auto"/>
              <w:ind w:left="0" w:firstLine="0"/>
              <w:jc w:val="right"/>
              <w:rPr>
                <w:rFonts w:eastAsia="Times New Roman"/>
                <w:b/>
                <w:bCs/>
              </w:rPr>
            </w:pPr>
            <w:r w:rsidRPr="005E6269">
              <w:rPr>
                <w:rFonts w:eastAsia="Times New Roman"/>
                <w:b/>
                <w:bCs/>
              </w:rPr>
              <w:t>0732B&amp;CE197</w:t>
            </w:r>
          </w:p>
        </w:tc>
        <w:tc>
          <w:tcPr>
            <w:tcW w:w="6039" w:type="dxa"/>
            <w:tcBorders>
              <w:top w:val="nil"/>
              <w:left w:val="nil"/>
              <w:bottom w:val="single" w:sz="4" w:space="0" w:color="auto"/>
              <w:right w:val="single" w:sz="4" w:space="0" w:color="auto"/>
            </w:tcBorders>
            <w:shd w:val="clear" w:color="auto" w:fill="auto"/>
            <w:vAlign w:val="center"/>
            <w:hideMark/>
          </w:tcPr>
          <w:p w14:paraId="2135EE38"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Design acoustic of an auditorium</w:t>
            </w:r>
          </w:p>
        </w:tc>
        <w:tc>
          <w:tcPr>
            <w:tcW w:w="1170" w:type="dxa"/>
            <w:tcBorders>
              <w:top w:val="nil"/>
              <w:left w:val="nil"/>
              <w:bottom w:val="single" w:sz="4" w:space="0" w:color="auto"/>
              <w:right w:val="single" w:sz="4" w:space="0" w:color="auto"/>
            </w:tcBorders>
            <w:shd w:val="clear" w:color="auto" w:fill="auto"/>
            <w:vAlign w:val="center"/>
            <w:hideMark/>
          </w:tcPr>
          <w:p w14:paraId="2D0093BE"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Core</w:t>
            </w:r>
          </w:p>
        </w:tc>
        <w:tc>
          <w:tcPr>
            <w:tcW w:w="779" w:type="dxa"/>
            <w:tcBorders>
              <w:top w:val="nil"/>
              <w:left w:val="nil"/>
              <w:bottom w:val="single" w:sz="4" w:space="0" w:color="auto"/>
              <w:right w:val="single" w:sz="4" w:space="0" w:color="auto"/>
            </w:tcBorders>
            <w:shd w:val="clear" w:color="auto" w:fill="auto"/>
            <w:vAlign w:val="center"/>
            <w:hideMark/>
          </w:tcPr>
          <w:p w14:paraId="0A3098BF"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4</w:t>
            </w:r>
          </w:p>
        </w:tc>
        <w:tc>
          <w:tcPr>
            <w:tcW w:w="950" w:type="dxa"/>
            <w:tcBorders>
              <w:top w:val="nil"/>
              <w:left w:val="nil"/>
              <w:bottom w:val="single" w:sz="4" w:space="0" w:color="auto"/>
              <w:right w:val="single" w:sz="4" w:space="0" w:color="auto"/>
            </w:tcBorders>
            <w:shd w:val="clear" w:color="auto" w:fill="auto"/>
            <w:vAlign w:val="center"/>
            <w:hideMark/>
          </w:tcPr>
          <w:p w14:paraId="05609E1F"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0.5</w:t>
            </w:r>
          </w:p>
        </w:tc>
        <w:tc>
          <w:tcPr>
            <w:tcW w:w="1134" w:type="dxa"/>
            <w:tcBorders>
              <w:top w:val="nil"/>
              <w:left w:val="nil"/>
              <w:bottom w:val="single" w:sz="4" w:space="0" w:color="auto"/>
              <w:right w:val="single" w:sz="4" w:space="0" w:color="auto"/>
            </w:tcBorders>
            <w:shd w:val="clear" w:color="auto" w:fill="auto"/>
            <w:vAlign w:val="center"/>
            <w:hideMark/>
          </w:tcPr>
          <w:p w14:paraId="669ED0B8"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4</w:t>
            </w:r>
          </w:p>
        </w:tc>
        <w:tc>
          <w:tcPr>
            <w:tcW w:w="742" w:type="dxa"/>
            <w:tcBorders>
              <w:top w:val="nil"/>
              <w:left w:val="nil"/>
              <w:bottom w:val="single" w:sz="4" w:space="0" w:color="auto"/>
              <w:right w:val="single" w:sz="4" w:space="0" w:color="auto"/>
            </w:tcBorders>
            <w:shd w:val="clear" w:color="000000" w:fill="00B0F0"/>
            <w:noWrap/>
            <w:vAlign w:val="center"/>
            <w:hideMark/>
          </w:tcPr>
          <w:p w14:paraId="75BA0B4A"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4.5</w:t>
            </w:r>
          </w:p>
        </w:tc>
        <w:tc>
          <w:tcPr>
            <w:tcW w:w="1826" w:type="dxa"/>
            <w:tcBorders>
              <w:top w:val="nil"/>
              <w:left w:val="nil"/>
              <w:bottom w:val="single" w:sz="4" w:space="0" w:color="auto"/>
              <w:right w:val="single" w:sz="4" w:space="0" w:color="auto"/>
            </w:tcBorders>
            <w:shd w:val="clear" w:color="auto" w:fill="auto"/>
            <w:noWrap/>
            <w:vAlign w:val="center"/>
            <w:hideMark/>
          </w:tcPr>
          <w:p w14:paraId="7D501E06"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0.45</w:t>
            </w:r>
          </w:p>
        </w:tc>
      </w:tr>
      <w:tr w:rsidR="005E6269" w:rsidRPr="005E6269" w14:paraId="15FEC8CA" w14:textId="77777777" w:rsidTr="005E6269">
        <w:trPr>
          <w:trHeight w:val="285"/>
        </w:trPr>
        <w:tc>
          <w:tcPr>
            <w:tcW w:w="1672" w:type="dxa"/>
            <w:tcBorders>
              <w:top w:val="nil"/>
              <w:left w:val="single" w:sz="4" w:space="0" w:color="auto"/>
              <w:bottom w:val="single" w:sz="4" w:space="0" w:color="auto"/>
              <w:right w:val="single" w:sz="4" w:space="0" w:color="auto"/>
            </w:tcBorders>
            <w:shd w:val="clear" w:color="auto" w:fill="auto"/>
            <w:noWrap/>
            <w:hideMark/>
          </w:tcPr>
          <w:p w14:paraId="6B98DA80" w14:textId="77777777" w:rsidR="005E6269" w:rsidRPr="005E6269" w:rsidRDefault="005E6269" w:rsidP="005E6269">
            <w:pPr>
              <w:spacing w:after="0" w:line="360" w:lineRule="auto"/>
              <w:ind w:left="0" w:firstLine="0"/>
              <w:jc w:val="right"/>
              <w:rPr>
                <w:rFonts w:eastAsia="Times New Roman"/>
                <w:b/>
                <w:bCs/>
              </w:rPr>
            </w:pPr>
            <w:r w:rsidRPr="005E6269">
              <w:rPr>
                <w:rFonts w:eastAsia="Times New Roman"/>
                <w:b/>
                <w:bCs/>
              </w:rPr>
              <w:t>0732B&amp;CE198</w:t>
            </w:r>
          </w:p>
        </w:tc>
        <w:tc>
          <w:tcPr>
            <w:tcW w:w="6039" w:type="dxa"/>
            <w:tcBorders>
              <w:top w:val="nil"/>
              <w:left w:val="nil"/>
              <w:bottom w:val="single" w:sz="4" w:space="0" w:color="auto"/>
              <w:right w:val="single" w:sz="4" w:space="0" w:color="auto"/>
            </w:tcBorders>
            <w:shd w:val="clear" w:color="auto" w:fill="auto"/>
            <w:vAlign w:val="center"/>
            <w:hideMark/>
          </w:tcPr>
          <w:p w14:paraId="62035948"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Insulate sound insulation products in building</w:t>
            </w:r>
          </w:p>
        </w:tc>
        <w:tc>
          <w:tcPr>
            <w:tcW w:w="1170" w:type="dxa"/>
            <w:tcBorders>
              <w:top w:val="nil"/>
              <w:left w:val="nil"/>
              <w:bottom w:val="single" w:sz="4" w:space="0" w:color="auto"/>
              <w:right w:val="single" w:sz="4" w:space="0" w:color="auto"/>
            </w:tcBorders>
            <w:shd w:val="clear" w:color="auto" w:fill="auto"/>
            <w:vAlign w:val="center"/>
            <w:hideMark/>
          </w:tcPr>
          <w:p w14:paraId="358517DE"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Core</w:t>
            </w:r>
          </w:p>
        </w:tc>
        <w:tc>
          <w:tcPr>
            <w:tcW w:w="779" w:type="dxa"/>
            <w:tcBorders>
              <w:top w:val="nil"/>
              <w:left w:val="nil"/>
              <w:bottom w:val="single" w:sz="4" w:space="0" w:color="auto"/>
              <w:right w:val="single" w:sz="4" w:space="0" w:color="auto"/>
            </w:tcBorders>
            <w:shd w:val="clear" w:color="auto" w:fill="auto"/>
            <w:vAlign w:val="center"/>
            <w:hideMark/>
          </w:tcPr>
          <w:p w14:paraId="4DF16B07"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4</w:t>
            </w:r>
          </w:p>
        </w:tc>
        <w:tc>
          <w:tcPr>
            <w:tcW w:w="950" w:type="dxa"/>
            <w:tcBorders>
              <w:top w:val="nil"/>
              <w:left w:val="nil"/>
              <w:bottom w:val="single" w:sz="4" w:space="0" w:color="auto"/>
              <w:right w:val="single" w:sz="4" w:space="0" w:color="auto"/>
            </w:tcBorders>
            <w:shd w:val="clear" w:color="000000" w:fill="F2F2F2"/>
            <w:vAlign w:val="center"/>
            <w:hideMark/>
          </w:tcPr>
          <w:p w14:paraId="41A3BB0B"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1</w:t>
            </w:r>
          </w:p>
        </w:tc>
        <w:tc>
          <w:tcPr>
            <w:tcW w:w="1134" w:type="dxa"/>
            <w:tcBorders>
              <w:top w:val="nil"/>
              <w:left w:val="nil"/>
              <w:bottom w:val="single" w:sz="4" w:space="0" w:color="auto"/>
              <w:right w:val="single" w:sz="4" w:space="0" w:color="auto"/>
            </w:tcBorders>
            <w:shd w:val="clear" w:color="auto" w:fill="auto"/>
            <w:vAlign w:val="center"/>
            <w:hideMark/>
          </w:tcPr>
          <w:p w14:paraId="414B641F"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4</w:t>
            </w:r>
          </w:p>
        </w:tc>
        <w:tc>
          <w:tcPr>
            <w:tcW w:w="742" w:type="dxa"/>
            <w:tcBorders>
              <w:top w:val="nil"/>
              <w:left w:val="nil"/>
              <w:bottom w:val="single" w:sz="4" w:space="0" w:color="auto"/>
              <w:right w:val="single" w:sz="4" w:space="0" w:color="auto"/>
            </w:tcBorders>
            <w:shd w:val="clear" w:color="000000" w:fill="00B0F0"/>
            <w:noWrap/>
            <w:vAlign w:val="center"/>
            <w:hideMark/>
          </w:tcPr>
          <w:p w14:paraId="044CCBE9"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5</w:t>
            </w:r>
          </w:p>
        </w:tc>
        <w:tc>
          <w:tcPr>
            <w:tcW w:w="1826" w:type="dxa"/>
            <w:tcBorders>
              <w:top w:val="nil"/>
              <w:left w:val="nil"/>
              <w:bottom w:val="single" w:sz="4" w:space="0" w:color="auto"/>
              <w:right w:val="single" w:sz="4" w:space="0" w:color="auto"/>
            </w:tcBorders>
            <w:shd w:val="clear" w:color="auto" w:fill="auto"/>
            <w:noWrap/>
            <w:vAlign w:val="center"/>
            <w:hideMark/>
          </w:tcPr>
          <w:p w14:paraId="11376A89"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0.5</w:t>
            </w:r>
          </w:p>
        </w:tc>
      </w:tr>
      <w:tr w:rsidR="005E6269" w:rsidRPr="005E6269" w14:paraId="551F155A" w14:textId="77777777" w:rsidTr="005E6269">
        <w:trPr>
          <w:trHeight w:val="285"/>
        </w:trPr>
        <w:tc>
          <w:tcPr>
            <w:tcW w:w="1672" w:type="dxa"/>
            <w:tcBorders>
              <w:top w:val="nil"/>
              <w:left w:val="single" w:sz="4" w:space="0" w:color="auto"/>
              <w:bottom w:val="single" w:sz="4" w:space="0" w:color="auto"/>
              <w:right w:val="single" w:sz="4" w:space="0" w:color="auto"/>
            </w:tcBorders>
            <w:shd w:val="clear" w:color="auto" w:fill="auto"/>
            <w:noWrap/>
            <w:hideMark/>
          </w:tcPr>
          <w:p w14:paraId="6A6997A4" w14:textId="77777777" w:rsidR="005E6269" w:rsidRPr="005E6269" w:rsidRDefault="005E6269" w:rsidP="005E6269">
            <w:pPr>
              <w:spacing w:after="0" w:line="360" w:lineRule="auto"/>
              <w:ind w:left="0" w:firstLine="0"/>
              <w:jc w:val="right"/>
              <w:rPr>
                <w:rFonts w:eastAsia="Times New Roman"/>
                <w:b/>
                <w:bCs/>
              </w:rPr>
            </w:pPr>
            <w:r w:rsidRPr="005E6269">
              <w:rPr>
                <w:rFonts w:eastAsia="Times New Roman"/>
                <w:b/>
                <w:bCs/>
              </w:rPr>
              <w:t>0732B&amp;CE199</w:t>
            </w:r>
          </w:p>
        </w:tc>
        <w:tc>
          <w:tcPr>
            <w:tcW w:w="6039" w:type="dxa"/>
            <w:tcBorders>
              <w:top w:val="nil"/>
              <w:left w:val="nil"/>
              <w:bottom w:val="single" w:sz="4" w:space="0" w:color="auto"/>
              <w:right w:val="single" w:sz="4" w:space="0" w:color="auto"/>
            </w:tcBorders>
            <w:shd w:val="clear" w:color="auto" w:fill="auto"/>
            <w:vAlign w:val="center"/>
            <w:hideMark/>
          </w:tcPr>
          <w:p w14:paraId="6FEB5980"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Install ceiling insulation</w:t>
            </w:r>
          </w:p>
        </w:tc>
        <w:tc>
          <w:tcPr>
            <w:tcW w:w="1170" w:type="dxa"/>
            <w:tcBorders>
              <w:top w:val="nil"/>
              <w:left w:val="nil"/>
              <w:bottom w:val="single" w:sz="4" w:space="0" w:color="auto"/>
              <w:right w:val="single" w:sz="4" w:space="0" w:color="auto"/>
            </w:tcBorders>
            <w:shd w:val="clear" w:color="auto" w:fill="auto"/>
            <w:vAlign w:val="center"/>
            <w:hideMark/>
          </w:tcPr>
          <w:p w14:paraId="32D5650F"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Core</w:t>
            </w:r>
          </w:p>
        </w:tc>
        <w:tc>
          <w:tcPr>
            <w:tcW w:w="779" w:type="dxa"/>
            <w:tcBorders>
              <w:top w:val="nil"/>
              <w:left w:val="nil"/>
              <w:bottom w:val="single" w:sz="4" w:space="0" w:color="auto"/>
              <w:right w:val="single" w:sz="4" w:space="0" w:color="auto"/>
            </w:tcBorders>
            <w:shd w:val="clear" w:color="auto" w:fill="auto"/>
            <w:vAlign w:val="center"/>
            <w:hideMark/>
          </w:tcPr>
          <w:p w14:paraId="3F92B71B"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4</w:t>
            </w:r>
          </w:p>
        </w:tc>
        <w:tc>
          <w:tcPr>
            <w:tcW w:w="950" w:type="dxa"/>
            <w:tcBorders>
              <w:top w:val="nil"/>
              <w:left w:val="nil"/>
              <w:bottom w:val="single" w:sz="4" w:space="0" w:color="auto"/>
              <w:right w:val="single" w:sz="4" w:space="0" w:color="auto"/>
            </w:tcBorders>
            <w:shd w:val="clear" w:color="000000" w:fill="F2F2F2"/>
            <w:vAlign w:val="center"/>
            <w:hideMark/>
          </w:tcPr>
          <w:p w14:paraId="7A876BA9"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1</w:t>
            </w:r>
          </w:p>
        </w:tc>
        <w:tc>
          <w:tcPr>
            <w:tcW w:w="1134" w:type="dxa"/>
            <w:tcBorders>
              <w:top w:val="nil"/>
              <w:left w:val="nil"/>
              <w:bottom w:val="single" w:sz="4" w:space="0" w:color="auto"/>
              <w:right w:val="single" w:sz="4" w:space="0" w:color="auto"/>
            </w:tcBorders>
            <w:shd w:val="clear" w:color="auto" w:fill="auto"/>
            <w:vAlign w:val="center"/>
            <w:hideMark/>
          </w:tcPr>
          <w:p w14:paraId="383A1EF7"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3</w:t>
            </w:r>
          </w:p>
        </w:tc>
        <w:tc>
          <w:tcPr>
            <w:tcW w:w="742" w:type="dxa"/>
            <w:tcBorders>
              <w:top w:val="nil"/>
              <w:left w:val="nil"/>
              <w:bottom w:val="single" w:sz="4" w:space="0" w:color="auto"/>
              <w:right w:val="single" w:sz="4" w:space="0" w:color="auto"/>
            </w:tcBorders>
            <w:shd w:val="clear" w:color="000000" w:fill="00B0F0"/>
            <w:noWrap/>
            <w:vAlign w:val="center"/>
            <w:hideMark/>
          </w:tcPr>
          <w:p w14:paraId="28C2CB37"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4</w:t>
            </w:r>
          </w:p>
        </w:tc>
        <w:tc>
          <w:tcPr>
            <w:tcW w:w="1826" w:type="dxa"/>
            <w:tcBorders>
              <w:top w:val="nil"/>
              <w:left w:val="nil"/>
              <w:bottom w:val="single" w:sz="4" w:space="0" w:color="auto"/>
              <w:right w:val="single" w:sz="4" w:space="0" w:color="auto"/>
            </w:tcBorders>
            <w:shd w:val="clear" w:color="auto" w:fill="auto"/>
            <w:noWrap/>
            <w:vAlign w:val="center"/>
            <w:hideMark/>
          </w:tcPr>
          <w:p w14:paraId="53FABC85"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0.4</w:t>
            </w:r>
          </w:p>
        </w:tc>
      </w:tr>
      <w:tr w:rsidR="005E6269" w:rsidRPr="005E6269" w14:paraId="5A588B2E" w14:textId="77777777" w:rsidTr="005E6269">
        <w:trPr>
          <w:trHeight w:val="285"/>
        </w:trPr>
        <w:tc>
          <w:tcPr>
            <w:tcW w:w="1672" w:type="dxa"/>
            <w:tcBorders>
              <w:top w:val="nil"/>
              <w:left w:val="single" w:sz="4" w:space="0" w:color="auto"/>
              <w:bottom w:val="single" w:sz="4" w:space="0" w:color="auto"/>
              <w:right w:val="single" w:sz="4" w:space="0" w:color="auto"/>
            </w:tcBorders>
            <w:shd w:val="clear" w:color="auto" w:fill="auto"/>
            <w:noWrap/>
            <w:hideMark/>
          </w:tcPr>
          <w:p w14:paraId="24831223" w14:textId="77777777" w:rsidR="005E6269" w:rsidRPr="005E6269" w:rsidRDefault="005E6269" w:rsidP="005E6269">
            <w:pPr>
              <w:spacing w:after="0" w:line="360" w:lineRule="auto"/>
              <w:ind w:left="0" w:firstLine="0"/>
              <w:jc w:val="right"/>
              <w:rPr>
                <w:rFonts w:eastAsia="Times New Roman"/>
                <w:b/>
                <w:bCs/>
              </w:rPr>
            </w:pPr>
            <w:r w:rsidRPr="005E6269">
              <w:rPr>
                <w:rFonts w:eastAsia="Times New Roman"/>
                <w:b/>
                <w:bCs/>
              </w:rPr>
              <w:t>0732B&amp;CE200</w:t>
            </w:r>
          </w:p>
        </w:tc>
        <w:tc>
          <w:tcPr>
            <w:tcW w:w="6039" w:type="dxa"/>
            <w:tcBorders>
              <w:top w:val="nil"/>
              <w:left w:val="nil"/>
              <w:bottom w:val="single" w:sz="4" w:space="0" w:color="auto"/>
              <w:right w:val="single" w:sz="4" w:space="0" w:color="auto"/>
            </w:tcBorders>
            <w:shd w:val="clear" w:color="auto" w:fill="auto"/>
            <w:vAlign w:val="center"/>
            <w:hideMark/>
          </w:tcPr>
          <w:p w14:paraId="535B8688"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Design an earthquake resistant building</w:t>
            </w:r>
          </w:p>
        </w:tc>
        <w:tc>
          <w:tcPr>
            <w:tcW w:w="1170" w:type="dxa"/>
            <w:tcBorders>
              <w:top w:val="nil"/>
              <w:left w:val="nil"/>
              <w:bottom w:val="single" w:sz="4" w:space="0" w:color="auto"/>
              <w:right w:val="single" w:sz="4" w:space="0" w:color="auto"/>
            </w:tcBorders>
            <w:shd w:val="clear" w:color="auto" w:fill="auto"/>
            <w:vAlign w:val="center"/>
            <w:hideMark/>
          </w:tcPr>
          <w:p w14:paraId="7944E39F"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Core</w:t>
            </w:r>
          </w:p>
        </w:tc>
        <w:tc>
          <w:tcPr>
            <w:tcW w:w="779" w:type="dxa"/>
            <w:tcBorders>
              <w:top w:val="nil"/>
              <w:left w:val="nil"/>
              <w:bottom w:val="single" w:sz="4" w:space="0" w:color="auto"/>
              <w:right w:val="single" w:sz="4" w:space="0" w:color="auto"/>
            </w:tcBorders>
            <w:shd w:val="clear" w:color="auto" w:fill="auto"/>
            <w:vAlign w:val="center"/>
            <w:hideMark/>
          </w:tcPr>
          <w:p w14:paraId="62DD5142"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4</w:t>
            </w:r>
          </w:p>
        </w:tc>
        <w:tc>
          <w:tcPr>
            <w:tcW w:w="950" w:type="dxa"/>
            <w:tcBorders>
              <w:top w:val="nil"/>
              <w:left w:val="nil"/>
              <w:bottom w:val="single" w:sz="4" w:space="0" w:color="auto"/>
              <w:right w:val="single" w:sz="4" w:space="0" w:color="auto"/>
            </w:tcBorders>
            <w:shd w:val="clear" w:color="000000" w:fill="F2F2F2"/>
            <w:vAlign w:val="center"/>
            <w:hideMark/>
          </w:tcPr>
          <w:p w14:paraId="5F832C9D"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1</w:t>
            </w:r>
          </w:p>
        </w:tc>
        <w:tc>
          <w:tcPr>
            <w:tcW w:w="1134" w:type="dxa"/>
            <w:tcBorders>
              <w:top w:val="nil"/>
              <w:left w:val="nil"/>
              <w:bottom w:val="single" w:sz="4" w:space="0" w:color="auto"/>
              <w:right w:val="single" w:sz="4" w:space="0" w:color="auto"/>
            </w:tcBorders>
            <w:shd w:val="clear" w:color="auto" w:fill="auto"/>
            <w:vAlign w:val="center"/>
            <w:hideMark/>
          </w:tcPr>
          <w:p w14:paraId="4653627E"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3</w:t>
            </w:r>
          </w:p>
        </w:tc>
        <w:tc>
          <w:tcPr>
            <w:tcW w:w="742" w:type="dxa"/>
            <w:tcBorders>
              <w:top w:val="nil"/>
              <w:left w:val="nil"/>
              <w:bottom w:val="single" w:sz="4" w:space="0" w:color="auto"/>
              <w:right w:val="single" w:sz="4" w:space="0" w:color="auto"/>
            </w:tcBorders>
            <w:shd w:val="clear" w:color="000000" w:fill="00B0F0"/>
            <w:noWrap/>
            <w:vAlign w:val="center"/>
            <w:hideMark/>
          </w:tcPr>
          <w:p w14:paraId="07F6655A"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4</w:t>
            </w:r>
          </w:p>
        </w:tc>
        <w:tc>
          <w:tcPr>
            <w:tcW w:w="1826" w:type="dxa"/>
            <w:tcBorders>
              <w:top w:val="nil"/>
              <w:left w:val="nil"/>
              <w:bottom w:val="single" w:sz="4" w:space="0" w:color="auto"/>
              <w:right w:val="single" w:sz="4" w:space="0" w:color="auto"/>
            </w:tcBorders>
            <w:shd w:val="clear" w:color="auto" w:fill="auto"/>
            <w:noWrap/>
            <w:vAlign w:val="center"/>
            <w:hideMark/>
          </w:tcPr>
          <w:p w14:paraId="129ADE8D"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0.4</w:t>
            </w:r>
          </w:p>
        </w:tc>
      </w:tr>
      <w:tr w:rsidR="005E6269" w:rsidRPr="005E6269" w14:paraId="4C013EAB" w14:textId="77777777" w:rsidTr="005E6269">
        <w:trPr>
          <w:trHeight w:val="285"/>
        </w:trPr>
        <w:tc>
          <w:tcPr>
            <w:tcW w:w="1672" w:type="dxa"/>
            <w:tcBorders>
              <w:top w:val="nil"/>
              <w:left w:val="single" w:sz="4" w:space="0" w:color="auto"/>
              <w:bottom w:val="single" w:sz="4" w:space="0" w:color="auto"/>
              <w:right w:val="single" w:sz="4" w:space="0" w:color="auto"/>
            </w:tcBorders>
            <w:shd w:val="clear" w:color="auto" w:fill="auto"/>
            <w:noWrap/>
            <w:hideMark/>
          </w:tcPr>
          <w:p w14:paraId="11E05A40" w14:textId="77777777" w:rsidR="005E6269" w:rsidRPr="005E6269" w:rsidRDefault="005E6269" w:rsidP="005E6269">
            <w:pPr>
              <w:spacing w:after="0" w:line="360" w:lineRule="auto"/>
              <w:ind w:left="0" w:firstLine="0"/>
              <w:jc w:val="right"/>
              <w:rPr>
                <w:rFonts w:eastAsia="Times New Roman"/>
                <w:b/>
                <w:bCs/>
              </w:rPr>
            </w:pPr>
            <w:r w:rsidRPr="005E6269">
              <w:rPr>
                <w:rFonts w:eastAsia="Times New Roman"/>
                <w:b/>
                <w:bCs/>
              </w:rPr>
              <w:t>0732B&amp;CE201</w:t>
            </w:r>
          </w:p>
        </w:tc>
        <w:tc>
          <w:tcPr>
            <w:tcW w:w="6039" w:type="dxa"/>
            <w:tcBorders>
              <w:top w:val="nil"/>
              <w:left w:val="nil"/>
              <w:bottom w:val="single" w:sz="4" w:space="0" w:color="auto"/>
              <w:right w:val="single" w:sz="4" w:space="0" w:color="auto"/>
            </w:tcBorders>
            <w:shd w:val="clear" w:color="auto" w:fill="auto"/>
            <w:vAlign w:val="center"/>
            <w:hideMark/>
          </w:tcPr>
          <w:p w14:paraId="66F30A5C"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Coordinate maintenance and repair of buildings</w:t>
            </w:r>
          </w:p>
        </w:tc>
        <w:tc>
          <w:tcPr>
            <w:tcW w:w="1170" w:type="dxa"/>
            <w:tcBorders>
              <w:top w:val="nil"/>
              <w:left w:val="nil"/>
              <w:bottom w:val="single" w:sz="4" w:space="0" w:color="auto"/>
              <w:right w:val="single" w:sz="4" w:space="0" w:color="auto"/>
            </w:tcBorders>
            <w:shd w:val="clear" w:color="auto" w:fill="auto"/>
            <w:vAlign w:val="center"/>
            <w:hideMark/>
          </w:tcPr>
          <w:p w14:paraId="14E165B5"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Core</w:t>
            </w:r>
          </w:p>
        </w:tc>
        <w:tc>
          <w:tcPr>
            <w:tcW w:w="779" w:type="dxa"/>
            <w:tcBorders>
              <w:top w:val="nil"/>
              <w:left w:val="nil"/>
              <w:bottom w:val="single" w:sz="4" w:space="0" w:color="auto"/>
              <w:right w:val="single" w:sz="4" w:space="0" w:color="auto"/>
            </w:tcBorders>
            <w:shd w:val="clear" w:color="auto" w:fill="auto"/>
            <w:vAlign w:val="center"/>
            <w:hideMark/>
          </w:tcPr>
          <w:p w14:paraId="26079504"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4</w:t>
            </w:r>
          </w:p>
        </w:tc>
        <w:tc>
          <w:tcPr>
            <w:tcW w:w="950" w:type="dxa"/>
            <w:tcBorders>
              <w:top w:val="nil"/>
              <w:left w:val="nil"/>
              <w:bottom w:val="single" w:sz="4" w:space="0" w:color="auto"/>
              <w:right w:val="single" w:sz="4" w:space="0" w:color="auto"/>
            </w:tcBorders>
            <w:shd w:val="clear" w:color="000000" w:fill="F2F2F2"/>
            <w:vAlign w:val="center"/>
            <w:hideMark/>
          </w:tcPr>
          <w:p w14:paraId="0BEC8024"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1</w:t>
            </w:r>
          </w:p>
        </w:tc>
        <w:tc>
          <w:tcPr>
            <w:tcW w:w="1134" w:type="dxa"/>
            <w:tcBorders>
              <w:top w:val="nil"/>
              <w:left w:val="nil"/>
              <w:bottom w:val="single" w:sz="4" w:space="0" w:color="auto"/>
              <w:right w:val="single" w:sz="4" w:space="0" w:color="auto"/>
            </w:tcBorders>
            <w:shd w:val="clear" w:color="auto" w:fill="auto"/>
            <w:vAlign w:val="center"/>
            <w:hideMark/>
          </w:tcPr>
          <w:p w14:paraId="0AFC95B6"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3</w:t>
            </w:r>
          </w:p>
        </w:tc>
        <w:tc>
          <w:tcPr>
            <w:tcW w:w="742" w:type="dxa"/>
            <w:tcBorders>
              <w:top w:val="nil"/>
              <w:left w:val="nil"/>
              <w:bottom w:val="single" w:sz="4" w:space="0" w:color="auto"/>
              <w:right w:val="single" w:sz="4" w:space="0" w:color="auto"/>
            </w:tcBorders>
            <w:shd w:val="clear" w:color="000000" w:fill="00B0F0"/>
            <w:noWrap/>
            <w:vAlign w:val="center"/>
            <w:hideMark/>
          </w:tcPr>
          <w:p w14:paraId="1708162D"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4</w:t>
            </w:r>
          </w:p>
        </w:tc>
        <w:tc>
          <w:tcPr>
            <w:tcW w:w="1826" w:type="dxa"/>
            <w:tcBorders>
              <w:top w:val="nil"/>
              <w:left w:val="nil"/>
              <w:bottom w:val="single" w:sz="4" w:space="0" w:color="auto"/>
              <w:right w:val="single" w:sz="4" w:space="0" w:color="auto"/>
            </w:tcBorders>
            <w:shd w:val="clear" w:color="auto" w:fill="auto"/>
            <w:noWrap/>
            <w:vAlign w:val="center"/>
            <w:hideMark/>
          </w:tcPr>
          <w:p w14:paraId="2C477286"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0.4</w:t>
            </w:r>
          </w:p>
        </w:tc>
      </w:tr>
      <w:tr w:rsidR="005E6269" w:rsidRPr="005E6269" w14:paraId="1295F59B" w14:textId="77777777" w:rsidTr="005E6269">
        <w:trPr>
          <w:trHeight w:val="285"/>
        </w:trPr>
        <w:tc>
          <w:tcPr>
            <w:tcW w:w="1672" w:type="dxa"/>
            <w:tcBorders>
              <w:top w:val="nil"/>
              <w:left w:val="single" w:sz="4" w:space="0" w:color="auto"/>
              <w:bottom w:val="single" w:sz="4" w:space="0" w:color="auto"/>
              <w:right w:val="single" w:sz="4" w:space="0" w:color="auto"/>
            </w:tcBorders>
            <w:shd w:val="clear" w:color="auto" w:fill="auto"/>
            <w:noWrap/>
            <w:hideMark/>
          </w:tcPr>
          <w:p w14:paraId="66CE049B" w14:textId="77777777" w:rsidR="005E6269" w:rsidRPr="005E6269" w:rsidRDefault="005E6269" w:rsidP="005E6269">
            <w:pPr>
              <w:spacing w:after="0" w:line="360" w:lineRule="auto"/>
              <w:ind w:left="0" w:firstLine="0"/>
              <w:jc w:val="right"/>
              <w:rPr>
                <w:rFonts w:eastAsia="Times New Roman"/>
                <w:b/>
                <w:bCs/>
              </w:rPr>
            </w:pPr>
            <w:r w:rsidRPr="005E6269">
              <w:rPr>
                <w:rFonts w:eastAsia="Times New Roman"/>
                <w:b/>
                <w:bCs/>
              </w:rPr>
              <w:t>0732B&amp;CE202</w:t>
            </w:r>
          </w:p>
        </w:tc>
        <w:tc>
          <w:tcPr>
            <w:tcW w:w="6039" w:type="dxa"/>
            <w:tcBorders>
              <w:top w:val="nil"/>
              <w:left w:val="nil"/>
              <w:bottom w:val="single" w:sz="4" w:space="0" w:color="auto"/>
              <w:right w:val="single" w:sz="4" w:space="0" w:color="auto"/>
            </w:tcBorders>
            <w:shd w:val="clear" w:color="auto" w:fill="auto"/>
            <w:vAlign w:val="center"/>
            <w:hideMark/>
          </w:tcPr>
          <w:p w14:paraId="08938A06"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Assess construction faults in buildings</w:t>
            </w:r>
          </w:p>
        </w:tc>
        <w:tc>
          <w:tcPr>
            <w:tcW w:w="1170" w:type="dxa"/>
            <w:tcBorders>
              <w:top w:val="nil"/>
              <w:left w:val="nil"/>
              <w:bottom w:val="single" w:sz="4" w:space="0" w:color="auto"/>
              <w:right w:val="single" w:sz="4" w:space="0" w:color="auto"/>
            </w:tcBorders>
            <w:shd w:val="clear" w:color="auto" w:fill="auto"/>
            <w:vAlign w:val="center"/>
            <w:hideMark/>
          </w:tcPr>
          <w:p w14:paraId="1F22C83F"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Core</w:t>
            </w:r>
          </w:p>
        </w:tc>
        <w:tc>
          <w:tcPr>
            <w:tcW w:w="779" w:type="dxa"/>
            <w:tcBorders>
              <w:top w:val="nil"/>
              <w:left w:val="nil"/>
              <w:bottom w:val="single" w:sz="4" w:space="0" w:color="auto"/>
              <w:right w:val="single" w:sz="4" w:space="0" w:color="auto"/>
            </w:tcBorders>
            <w:shd w:val="clear" w:color="auto" w:fill="auto"/>
            <w:vAlign w:val="center"/>
            <w:hideMark/>
          </w:tcPr>
          <w:p w14:paraId="1468D7FB"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4</w:t>
            </w:r>
          </w:p>
        </w:tc>
        <w:tc>
          <w:tcPr>
            <w:tcW w:w="950" w:type="dxa"/>
            <w:tcBorders>
              <w:top w:val="nil"/>
              <w:left w:val="nil"/>
              <w:bottom w:val="single" w:sz="4" w:space="0" w:color="auto"/>
              <w:right w:val="single" w:sz="4" w:space="0" w:color="auto"/>
            </w:tcBorders>
            <w:shd w:val="clear" w:color="000000" w:fill="F2F2F2"/>
            <w:vAlign w:val="center"/>
            <w:hideMark/>
          </w:tcPr>
          <w:p w14:paraId="1532696A"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1</w:t>
            </w:r>
          </w:p>
        </w:tc>
        <w:tc>
          <w:tcPr>
            <w:tcW w:w="1134" w:type="dxa"/>
            <w:tcBorders>
              <w:top w:val="nil"/>
              <w:left w:val="nil"/>
              <w:bottom w:val="single" w:sz="4" w:space="0" w:color="auto"/>
              <w:right w:val="single" w:sz="4" w:space="0" w:color="auto"/>
            </w:tcBorders>
            <w:shd w:val="clear" w:color="auto" w:fill="auto"/>
            <w:vAlign w:val="center"/>
            <w:hideMark/>
          </w:tcPr>
          <w:p w14:paraId="4A02C7F2"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3</w:t>
            </w:r>
          </w:p>
        </w:tc>
        <w:tc>
          <w:tcPr>
            <w:tcW w:w="742" w:type="dxa"/>
            <w:tcBorders>
              <w:top w:val="nil"/>
              <w:left w:val="nil"/>
              <w:bottom w:val="single" w:sz="4" w:space="0" w:color="auto"/>
              <w:right w:val="single" w:sz="4" w:space="0" w:color="auto"/>
            </w:tcBorders>
            <w:shd w:val="clear" w:color="000000" w:fill="00B0F0"/>
            <w:noWrap/>
            <w:vAlign w:val="center"/>
            <w:hideMark/>
          </w:tcPr>
          <w:p w14:paraId="67BD70D8"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4</w:t>
            </w:r>
          </w:p>
        </w:tc>
        <w:tc>
          <w:tcPr>
            <w:tcW w:w="1826" w:type="dxa"/>
            <w:tcBorders>
              <w:top w:val="nil"/>
              <w:left w:val="nil"/>
              <w:bottom w:val="single" w:sz="4" w:space="0" w:color="auto"/>
              <w:right w:val="single" w:sz="4" w:space="0" w:color="auto"/>
            </w:tcBorders>
            <w:shd w:val="clear" w:color="auto" w:fill="auto"/>
            <w:noWrap/>
            <w:vAlign w:val="center"/>
            <w:hideMark/>
          </w:tcPr>
          <w:p w14:paraId="699EF7D1"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0.4</w:t>
            </w:r>
          </w:p>
        </w:tc>
      </w:tr>
      <w:tr w:rsidR="005E6269" w:rsidRPr="005E6269" w14:paraId="1FC08896" w14:textId="77777777" w:rsidTr="005E6269">
        <w:trPr>
          <w:trHeight w:val="285"/>
        </w:trPr>
        <w:tc>
          <w:tcPr>
            <w:tcW w:w="1672" w:type="dxa"/>
            <w:tcBorders>
              <w:top w:val="nil"/>
              <w:left w:val="single" w:sz="4" w:space="0" w:color="auto"/>
              <w:bottom w:val="single" w:sz="4" w:space="0" w:color="auto"/>
              <w:right w:val="single" w:sz="4" w:space="0" w:color="auto"/>
            </w:tcBorders>
            <w:shd w:val="clear" w:color="auto" w:fill="auto"/>
            <w:noWrap/>
            <w:hideMark/>
          </w:tcPr>
          <w:p w14:paraId="1DFBE545" w14:textId="77777777" w:rsidR="005E6269" w:rsidRPr="005E6269" w:rsidRDefault="005E6269" w:rsidP="005E6269">
            <w:pPr>
              <w:spacing w:after="0" w:line="360" w:lineRule="auto"/>
              <w:ind w:left="0" w:firstLine="0"/>
              <w:jc w:val="right"/>
              <w:rPr>
                <w:rFonts w:eastAsia="Times New Roman"/>
                <w:b/>
                <w:bCs/>
              </w:rPr>
            </w:pPr>
            <w:r w:rsidRPr="005E6269">
              <w:rPr>
                <w:rFonts w:eastAsia="Times New Roman"/>
                <w:b/>
                <w:bCs/>
              </w:rPr>
              <w:t>0732B&amp;CE203</w:t>
            </w:r>
          </w:p>
        </w:tc>
        <w:tc>
          <w:tcPr>
            <w:tcW w:w="6039" w:type="dxa"/>
            <w:tcBorders>
              <w:top w:val="nil"/>
              <w:left w:val="nil"/>
              <w:bottom w:val="single" w:sz="4" w:space="0" w:color="auto"/>
              <w:right w:val="single" w:sz="4" w:space="0" w:color="auto"/>
            </w:tcBorders>
            <w:shd w:val="clear" w:color="auto" w:fill="auto"/>
            <w:vAlign w:val="center"/>
            <w:hideMark/>
          </w:tcPr>
          <w:p w14:paraId="6397571D"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Repair and rectify concrete</w:t>
            </w:r>
          </w:p>
        </w:tc>
        <w:tc>
          <w:tcPr>
            <w:tcW w:w="1170" w:type="dxa"/>
            <w:tcBorders>
              <w:top w:val="nil"/>
              <w:left w:val="nil"/>
              <w:bottom w:val="single" w:sz="4" w:space="0" w:color="auto"/>
              <w:right w:val="single" w:sz="4" w:space="0" w:color="auto"/>
            </w:tcBorders>
            <w:shd w:val="clear" w:color="auto" w:fill="auto"/>
            <w:vAlign w:val="center"/>
            <w:hideMark/>
          </w:tcPr>
          <w:p w14:paraId="3FF5E594"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Core</w:t>
            </w:r>
          </w:p>
        </w:tc>
        <w:tc>
          <w:tcPr>
            <w:tcW w:w="779" w:type="dxa"/>
            <w:tcBorders>
              <w:top w:val="nil"/>
              <w:left w:val="nil"/>
              <w:bottom w:val="single" w:sz="4" w:space="0" w:color="auto"/>
              <w:right w:val="single" w:sz="4" w:space="0" w:color="auto"/>
            </w:tcBorders>
            <w:shd w:val="clear" w:color="auto" w:fill="auto"/>
            <w:vAlign w:val="center"/>
            <w:hideMark/>
          </w:tcPr>
          <w:p w14:paraId="577523C6"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4</w:t>
            </w:r>
          </w:p>
        </w:tc>
        <w:tc>
          <w:tcPr>
            <w:tcW w:w="950" w:type="dxa"/>
            <w:tcBorders>
              <w:top w:val="nil"/>
              <w:left w:val="nil"/>
              <w:bottom w:val="single" w:sz="4" w:space="0" w:color="auto"/>
              <w:right w:val="single" w:sz="4" w:space="0" w:color="auto"/>
            </w:tcBorders>
            <w:shd w:val="clear" w:color="000000" w:fill="F2F2F2"/>
            <w:vAlign w:val="center"/>
            <w:hideMark/>
          </w:tcPr>
          <w:p w14:paraId="43EA47EF"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1</w:t>
            </w:r>
          </w:p>
        </w:tc>
        <w:tc>
          <w:tcPr>
            <w:tcW w:w="1134" w:type="dxa"/>
            <w:tcBorders>
              <w:top w:val="nil"/>
              <w:left w:val="nil"/>
              <w:bottom w:val="single" w:sz="4" w:space="0" w:color="auto"/>
              <w:right w:val="single" w:sz="4" w:space="0" w:color="auto"/>
            </w:tcBorders>
            <w:shd w:val="clear" w:color="000000" w:fill="F2F2F2"/>
            <w:vAlign w:val="center"/>
            <w:hideMark/>
          </w:tcPr>
          <w:p w14:paraId="0DD66FF9"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3</w:t>
            </w:r>
          </w:p>
        </w:tc>
        <w:tc>
          <w:tcPr>
            <w:tcW w:w="742" w:type="dxa"/>
            <w:tcBorders>
              <w:top w:val="nil"/>
              <w:left w:val="nil"/>
              <w:bottom w:val="single" w:sz="4" w:space="0" w:color="auto"/>
              <w:right w:val="single" w:sz="4" w:space="0" w:color="auto"/>
            </w:tcBorders>
            <w:shd w:val="clear" w:color="000000" w:fill="00B0F0"/>
            <w:noWrap/>
            <w:vAlign w:val="center"/>
            <w:hideMark/>
          </w:tcPr>
          <w:p w14:paraId="76925641"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4</w:t>
            </w:r>
          </w:p>
        </w:tc>
        <w:tc>
          <w:tcPr>
            <w:tcW w:w="1826" w:type="dxa"/>
            <w:tcBorders>
              <w:top w:val="nil"/>
              <w:left w:val="nil"/>
              <w:bottom w:val="single" w:sz="4" w:space="0" w:color="auto"/>
              <w:right w:val="single" w:sz="4" w:space="0" w:color="auto"/>
            </w:tcBorders>
            <w:shd w:val="clear" w:color="auto" w:fill="auto"/>
            <w:noWrap/>
            <w:vAlign w:val="center"/>
            <w:hideMark/>
          </w:tcPr>
          <w:p w14:paraId="670401A8"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0.4</w:t>
            </w:r>
          </w:p>
        </w:tc>
      </w:tr>
      <w:tr w:rsidR="005E6269" w:rsidRPr="005E6269" w14:paraId="65E5E183" w14:textId="77777777" w:rsidTr="005E6269">
        <w:trPr>
          <w:trHeight w:val="285"/>
        </w:trPr>
        <w:tc>
          <w:tcPr>
            <w:tcW w:w="1672" w:type="dxa"/>
            <w:tcBorders>
              <w:top w:val="nil"/>
              <w:left w:val="single" w:sz="4" w:space="0" w:color="auto"/>
              <w:bottom w:val="single" w:sz="4" w:space="0" w:color="auto"/>
              <w:right w:val="single" w:sz="4" w:space="0" w:color="auto"/>
            </w:tcBorders>
            <w:shd w:val="clear" w:color="auto" w:fill="auto"/>
            <w:noWrap/>
            <w:hideMark/>
          </w:tcPr>
          <w:p w14:paraId="3844B451" w14:textId="77777777" w:rsidR="005E6269" w:rsidRPr="005E6269" w:rsidRDefault="005E6269" w:rsidP="005E6269">
            <w:pPr>
              <w:spacing w:after="0" w:line="360" w:lineRule="auto"/>
              <w:ind w:left="0" w:firstLine="0"/>
              <w:jc w:val="right"/>
              <w:rPr>
                <w:rFonts w:eastAsia="Times New Roman"/>
                <w:b/>
                <w:bCs/>
              </w:rPr>
            </w:pPr>
            <w:r w:rsidRPr="005E6269">
              <w:rPr>
                <w:rFonts w:eastAsia="Times New Roman"/>
                <w:b/>
                <w:bCs/>
              </w:rPr>
              <w:t>0732B&amp;CE204</w:t>
            </w:r>
          </w:p>
        </w:tc>
        <w:tc>
          <w:tcPr>
            <w:tcW w:w="6039" w:type="dxa"/>
            <w:tcBorders>
              <w:top w:val="nil"/>
              <w:left w:val="nil"/>
              <w:bottom w:val="single" w:sz="4" w:space="0" w:color="auto"/>
              <w:right w:val="single" w:sz="4" w:space="0" w:color="auto"/>
            </w:tcBorders>
            <w:shd w:val="clear" w:color="auto" w:fill="auto"/>
            <w:vAlign w:val="center"/>
            <w:hideMark/>
          </w:tcPr>
          <w:p w14:paraId="3EC64864"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Repair wall and floor tiles</w:t>
            </w:r>
          </w:p>
        </w:tc>
        <w:tc>
          <w:tcPr>
            <w:tcW w:w="1170" w:type="dxa"/>
            <w:tcBorders>
              <w:top w:val="nil"/>
              <w:left w:val="nil"/>
              <w:bottom w:val="single" w:sz="4" w:space="0" w:color="auto"/>
              <w:right w:val="single" w:sz="4" w:space="0" w:color="auto"/>
            </w:tcBorders>
            <w:shd w:val="clear" w:color="auto" w:fill="auto"/>
            <w:vAlign w:val="center"/>
            <w:hideMark/>
          </w:tcPr>
          <w:p w14:paraId="57D3EA4F"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Core</w:t>
            </w:r>
          </w:p>
        </w:tc>
        <w:tc>
          <w:tcPr>
            <w:tcW w:w="779" w:type="dxa"/>
            <w:tcBorders>
              <w:top w:val="nil"/>
              <w:left w:val="nil"/>
              <w:bottom w:val="single" w:sz="4" w:space="0" w:color="auto"/>
              <w:right w:val="single" w:sz="4" w:space="0" w:color="auto"/>
            </w:tcBorders>
            <w:shd w:val="clear" w:color="auto" w:fill="auto"/>
            <w:vAlign w:val="center"/>
            <w:hideMark/>
          </w:tcPr>
          <w:p w14:paraId="77D0CB90"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4</w:t>
            </w:r>
          </w:p>
        </w:tc>
        <w:tc>
          <w:tcPr>
            <w:tcW w:w="950" w:type="dxa"/>
            <w:tcBorders>
              <w:top w:val="nil"/>
              <w:left w:val="nil"/>
              <w:bottom w:val="single" w:sz="4" w:space="0" w:color="auto"/>
              <w:right w:val="single" w:sz="4" w:space="0" w:color="auto"/>
            </w:tcBorders>
            <w:shd w:val="clear" w:color="auto" w:fill="auto"/>
            <w:vAlign w:val="center"/>
            <w:hideMark/>
          </w:tcPr>
          <w:p w14:paraId="201E3E9D"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0.5</w:t>
            </w:r>
          </w:p>
        </w:tc>
        <w:tc>
          <w:tcPr>
            <w:tcW w:w="1134" w:type="dxa"/>
            <w:tcBorders>
              <w:top w:val="nil"/>
              <w:left w:val="nil"/>
              <w:bottom w:val="single" w:sz="4" w:space="0" w:color="auto"/>
              <w:right w:val="single" w:sz="4" w:space="0" w:color="auto"/>
            </w:tcBorders>
            <w:shd w:val="clear" w:color="auto" w:fill="auto"/>
            <w:vAlign w:val="center"/>
            <w:hideMark/>
          </w:tcPr>
          <w:p w14:paraId="4354C4B5"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3</w:t>
            </w:r>
          </w:p>
        </w:tc>
        <w:tc>
          <w:tcPr>
            <w:tcW w:w="742" w:type="dxa"/>
            <w:tcBorders>
              <w:top w:val="nil"/>
              <w:left w:val="nil"/>
              <w:bottom w:val="single" w:sz="4" w:space="0" w:color="auto"/>
              <w:right w:val="single" w:sz="4" w:space="0" w:color="auto"/>
            </w:tcBorders>
            <w:shd w:val="clear" w:color="000000" w:fill="00B0F0"/>
            <w:noWrap/>
            <w:vAlign w:val="center"/>
            <w:hideMark/>
          </w:tcPr>
          <w:p w14:paraId="260B2C05"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3.5</w:t>
            </w:r>
          </w:p>
        </w:tc>
        <w:tc>
          <w:tcPr>
            <w:tcW w:w="1826" w:type="dxa"/>
            <w:tcBorders>
              <w:top w:val="nil"/>
              <w:left w:val="nil"/>
              <w:bottom w:val="single" w:sz="4" w:space="0" w:color="auto"/>
              <w:right w:val="single" w:sz="4" w:space="0" w:color="auto"/>
            </w:tcBorders>
            <w:shd w:val="clear" w:color="auto" w:fill="auto"/>
            <w:noWrap/>
            <w:vAlign w:val="center"/>
            <w:hideMark/>
          </w:tcPr>
          <w:p w14:paraId="15A4949C"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0.35</w:t>
            </w:r>
          </w:p>
        </w:tc>
      </w:tr>
      <w:tr w:rsidR="005E6269" w:rsidRPr="005E6269" w14:paraId="462446A8" w14:textId="77777777" w:rsidTr="005E6269">
        <w:trPr>
          <w:trHeight w:val="570"/>
        </w:trPr>
        <w:tc>
          <w:tcPr>
            <w:tcW w:w="1672" w:type="dxa"/>
            <w:tcBorders>
              <w:top w:val="nil"/>
              <w:left w:val="single" w:sz="4" w:space="0" w:color="auto"/>
              <w:bottom w:val="single" w:sz="4" w:space="0" w:color="auto"/>
              <w:right w:val="single" w:sz="4" w:space="0" w:color="auto"/>
            </w:tcBorders>
            <w:shd w:val="clear" w:color="auto" w:fill="auto"/>
            <w:noWrap/>
            <w:hideMark/>
          </w:tcPr>
          <w:p w14:paraId="3F094B50" w14:textId="77777777" w:rsidR="005E6269" w:rsidRPr="005E6269" w:rsidRDefault="005E6269" w:rsidP="005E6269">
            <w:pPr>
              <w:spacing w:after="0" w:line="360" w:lineRule="auto"/>
              <w:ind w:left="0" w:firstLine="0"/>
              <w:jc w:val="right"/>
              <w:rPr>
                <w:rFonts w:eastAsia="Times New Roman"/>
                <w:b/>
                <w:bCs/>
              </w:rPr>
            </w:pPr>
            <w:r w:rsidRPr="005E6269">
              <w:rPr>
                <w:rFonts w:eastAsia="Times New Roman"/>
                <w:b/>
                <w:bCs/>
              </w:rPr>
              <w:t>0732B&amp;CE205</w:t>
            </w:r>
          </w:p>
        </w:tc>
        <w:tc>
          <w:tcPr>
            <w:tcW w:w="6039" w:type="dxa"/>
            <w:tcBorders>
              <w:top w:val="nil"/>
              <w:left w:val="nil"/>
              <w:bottom w:val="single" w:sz="4" w:space="0" w:color="auto"/>
              <w:right w:val="single" w:sz="4" w:space="0" w:color="auto"/>
            </w:tcBorders>
            <w:shd w:val="clear" w:color="auto" w:fill="auto"/>
            <w:vAlign w:val="center"/>
            <w:hideMark/>
          </w:tcPr>
          <w:p w14:paraId="629B050A"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Apply building codes and standards to building projects</w:t>
            </w:r>
          </w:p>
        </w:tc>
        <w:tc>
          <w:tcPr>
            <w:tcW w:w="1170" w:type="dxa"/>
            <w:tcBorders>
              <w:top w:val="nil"/>
              <w:left w:val="nil"/>
              <w:bottom w:val="single" w:sz="4" w:space="0" w:color="auto"/>
              <w:right w:val="single" w:sz="4" w:space="0" w:color="auto"/>
            </w:tcBorders>
            <w:shd w:val="clear" w:color="auto" w:fill="auto"/>
            <w:vAlign w:val="center"/>
            <w:hideMark/>
          </w:tcPr>
          <w:p w14:paraId="701D4DAF"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Core</w:t>
            </w:r>
          </w:p>
        </w:tc>
        <w:tc>
          <w:tcPr>
            <w:tcW w:w="779" w:type="dxa"/>
            <w:tcBorders>
              <w:top w:val="nil"/>
              <w:left w:val="nil"/>
              <w:bottom w:val="single" w:sz="4" w:space="0" w:color="auto"/>
              <w:right w:val="single" w:sz="4" w:space="0" w:color="auto"/>
            </w:tcBorders>
            <w:shd w:val="clear" w:color="auto" w:fill="auto"/>
            <w:vAlign w:val="center"/>
            <w:hideMark/>
          </w:tcPr>
          <w:p w14:paraId="2F3A38D9"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4</w:t>
            </w:r>
          </w:p>
        </w:tc>
        <w:tc>
          <w:tcPr>
            <w:tcW w:w="950" w:type="dxa"/>
            <w:tcBorders>
              <w:top w:val="nil"/>
              <w:left w:val="nil"/>
              <w:bottom w:val="single" w:sz="4" w:space="0" w:color="auto"/>
              <w:right w:val="single" w:sz="4" w:space="0" w:color="auto"/>
            </w:tcBorders>
            <w:shd w:val="clear" w:color="auto" w:fill="auto"/>
            <w:vAlign w:val="center"/>
            <w:hideMark/>
          </w:tcPr>
          <w:p w14:paraId="67A3A37D"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1</w:t>
            </w:r>
          </w:p>
        </w:tc>
        <w:tc>
          <w:tcPr>
            <w:tcW w:w="1134" w:type="dxa"/>
            <w:tcBorders>
              <w:top w:val="nil"/>
              <w:left w:val="nil"/>
              <w:bottom w:val="single" w:sz="4" w:space="0" w:color="auto"/>
              <w:right w:val="single" w:sz="4" w:space="0" w:color="auto"/>
            </w:tcBorders>
            <w:shd w:val="clear" w:color="000000" w:fill="F2F2F2"/>
            <w:vAlign w:val="center"/>
            <w:hideMark/>
          </w:tcPr>
          <w:p w14:paraId="0BC3D744"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3</w:t>
            </w:r>
          </w:p>
        </w:tc>
        <w:tc>
          <w:tcPr>
            <w:tcW w:w="742" w:type="dxa"/>
            <w:tcBorders>
              <w:top w:val="nil"/>
              <w:left w:val="nil"/>
              <w:bottom w:val="single" w:sz="4" w:space="0" w:color="auto"/>
              <w:right w:val="single" w:sz="4" w:space="0" w:color="auto"/>
            </w:tcBorders>
            <w:shd w:val="clear" w:color="000000" w:fill="00B0F0"/>
            <w:noWrap/>
            <w:vAlign w:val="center"/>
            <w:hideMark/>
          </w:tcPr>
          <w:p w14:paraId="732611E8"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4</w:t>
            </w:r>
          </w:p>
        </w:tc>
        <w:tc>
          <w:tcPr>
            <w:tcW w:w="1826" w:type="dxa"/>
            <w:tcBorders>
              <w:top w:val="nil"/>
              <w:left w:val="nil"/>
              <w:bottom w:val="single" w:sz="4" w:space="0" w:color="auto"/>
              <w:right w:val="single" w:sz="4" w:space="0" w:color="auto"/>
            </w:tcBorders>
            <w:shd w:val="clear" w:color="auto" w:fill="auto"/>
            <w:noWrap/>
            <w:vAlign w:val="center"/>
            <w:hideMark/>
          </w:tcPr>
          <w:p w14:paraId="1689F90E"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0.4</w:t>
            </w:r>
          </w:p>
        </w:tc>
      </w:tr>
      <w:tr w:rsidR="005E6269" w:rsidRPr="005E6269" w14:paraId="0369C858" w14:textId="77777777" w:rsidTr="005E6269">
        <w:trPr>
          <w:trHeight w:val="300"/>
        </w:trPr>
        <w:tc>
          <w:tcPr>
            <w:tcW w:w="1672" w:type="dxa"/>
            <w:tcBorders>
              <w:top w:val="nil"/>
              <w:left w:val="single" w:sz="4" w:space="0" w:color="auto"/>
              <w:bottom w:val="single" w:sz="4" w:space="0" w:color="auto"/>
              <w:right w:val="single" w:sz="4" w:space="0" w:color="auto"/>
            </w:tcBorders>
            <w:shd w:val="clear" w:color="auto" w:fill="auto"/>
            <w:noWrap/>
            <w:hideMark/>
          </w:tcPr>
          <w:p w14:paraId="78B77A30" w14:textId="77777777" w:rsidR="005E6269" w:rsidRPr="005E6269" w:rsidRDefault="005E6269" w:rsidP="005E6269">
            <w:pPr>
              <w:spacing w:after="0" w:line="360" w:lineRule="auto"/>
              <w:ind w:left="0" w:firstLine="0"/>
              <w:jc w:val="left"/>
              <w:rPr>
                <w:rFonts w:eastAsia="Times New Roman"/>
                <w:b/>
                <w:bCs/>
                <w:sz w:val="24"/>
                <w:szCs w:val="24"/>
              </w:rPr>
            </w:pPr>
            <w:r w:rsidRPr="005E6269">
              <w:rPr>
                <w:rFonts w:eastAsia="Times New Roman"/>
                <w:b/>
                <w:bCs/>
                <w:sz w:val="24"/>
                <w:szCs w:val="24"/>
              </w:rPr>
              <w:t> </w:t>
            </w:r>
          </w:p>
        </w:tc>
        <w:tc>
          <w:tcPr>
            <w:tcW w:w="6039" w:type="dxa"/>
            <w:tcBorders>
              <w:top w:val="nil"/>
              <w:left w:val="nil"/>
              <w:bottom w:val="single" w:sz="4" w:space="0" w:color="auto"/>
              <w:right w:val="single" w:sz="4" w:space="0" w:color="auto"/>
            </w:tcBorders>
            <w:shd w:val="clear" w:color="000000" w:fill="FFF2CC"/>
            <w:noWrap/>
            <w:vAlign w:val="center"/>
            <w:hideMark/>
          </w:tcPr>
          <w:p w14:paraId="31D77781" w14:textId="77777777" w:rsidR="005E6269" w:rsidRPr="005E6269" w:rsidRDefault="005E6269" w:rsidP="005E6269">
            <w:pPr>
              <w:spacing w:after="0" w:line="360" w:lineRule="auto"/>
              <w:ind w:left="0" w:firstLine="0"/>
              <w:jc w:val="left"/>
              <w:rPr>
                <w:rFonts w:eastAsia="Times New Roman"/>
                <w:b/>
                <w:bCs/>
                <w:sz w:val="24"/>
                <w:szCs w:val="24"/>
              </w:rPr>
            </w:pPr>
            <w:r w:rsidRPr="005E6269">
              <w:rPr>
                <w:rFonts w:eastAsia="Times New Roman"/>
                <w:b/>
                <w:bCs/>
                <w:sz w:val="24"/>
                <w:szCs w:val="24"/>
              </w:rPr>
              <w:t>9.17 Concrete Technology</w:t>
            </w:r>
          </w:p>
        </w:tc>
        <w:tc>
          <w:tcPr>
            <w:tcW w:w="1170" w:type="dxa"/>
            <w:tcBorders>
              <w:top w:val="nil"/>
              <w:left w:val="nil"/>
              <w:bottom w:val="single" w:sz="4" w:space="0" w:color="auto"/>
              <w:right w:val="single" w:sz="4" w:space="0" w:color="auto"/>
            </w:tcBorders>
            <w:shd w:val="clear" w:color="000000" w:fill="FFF2CC"/>
            <w:vAlign w:val="center"/>
            <w:hideMark/>
          </w:tcPr>
          <w:p w14:paraId="32105147" w14:textId="77777777" w:rsidR="005E6269" w:rsidRPr="005E6269" w:rsidRDefault="005E6269" w:rsidP="005E6269">
            <w:pPr>
              <w:spacing w:after="0" w:line="360" w:lineRule="auto"/>
              <w:ind w:left="0" w:firstLine="0"/>
              <w:jc w:val="center"/>
              <w:rPr>
                <w:rFonts w:eastAsia="Times New Roman"/>
                <w:b/>
                <w:bCs/>
                <w:sz w:val="24"/>
                <w:szCs w:val="24"/>
              </w:rPr>
            </w:pPr>
            <w:r w:rsidRPr="005E6269">
              <w:rPr>
                <w:rFonts w:eastAsia="Times New Roman"/>
                <w:b/>
                <w:bCs/>
                <w:sz w:val="24"/>
                <w:szCs w:val="24"/>
              </w:rPr>
              <w:t> </w:t>
            </w:r>
          </w:p>
        </w:tc>
        <w:tc>
          <w:tcPr>
            <w:tcW w:w="779" w:type="dxa"/>
            <w:tcBorders>
              <w:top w:val="nil"/>
              <w:left w:val="nil"/>
              <w:bottom w:val="single" w:sz="4" w:space="0" w:color="auto"/>
              <w:right w:val="single" w:sz="4" w:space="0" w:color="auto"/>
            </w:tcBorders>
            <w:shd w:val="clear" w:color="000000" w:fill="FFF2CC"/>
            <w:vAlign w:val="center"/>
            <w:hideMark/>
          </w:tcPr>
          <w:p w14:paraId="370ADA39" w14:textId="77777777" w:rsidR="005E6269" w:rsidRPr="005E6269" w:rsidRDefault="005E6269" w:rsidP="005E6269">
            <w:pPr>
              <w:spacing w:after="0" w:line="360" w:lineRule="auto"/>
              <w:ind w:left="0" w:firstLine="0"/>
              <w:jc w:val="center"/>
              <w:rPr>
                <w:rFonts w:eastAsia="Times New Roman"/>
                <w:b/>
                <w:bCs/>
                <w:sz w:val="24"/>
                <w:szCs w:val="24"/>
              </w:rPr>
            </w:pPr>
            <w:r w:rsidRPr="005E6269">
              <w:rPr>
                <w:rFonts w:eastAsia="Times New Roman"/>
                <w:b/>
                <w:bCs/>
                <w:sz w:val="24"/>
                <w:szCs w:val="24"/>
              </w:rPr>
              <w:t> </w:t>
            </w:r>
          </w:p>
        </w:tc>
        <w:tc>
          <w:tcPr>
            <w:tcW w:w="950" w:type="dxa"/>
            <w:tcBorders>
              <w:top w:val="nil"/>
              <w:left w:val="nil"/>
              <w:bottom w:val="single" w:sz="4" w:space="0" w:color="auto"/>
              <w:right w:val="single" w:sz="4" w:space="0" w:color="auto"/>
            </w:tcBorders>
            <w:shd w:val="clear" w:color="000000" w:fill="FFF2CC"/>
            <w:vAlign w:val="center"/>
            <w:hideMark/>
          </w:tcPr>
          <w:p w14:paraId="366296D9" w14:textId="77777777" w:rsidR="005E6269" w:rsidRPr="005E6269" w:rsidRDefault="005E6269" w:rsidP="005E6269">
            <w:pPr>
              <w:spacing w:after="0" w:line="360" w:lineRule="auto"/>
              <w:ind w:left="0" w:firstLine="0"/>
              <w:jc w:val="center"/>
              <w:rPr>
                <w:rFonts w:eastAsia="Times New Roman"/>
                <w:b/>
                <w:bCs/>
                <w:sz w:val="24"/>
                <w:szCs w:val="24"/>
              </w:rPr>
            </w:pPr>
            <w:r w:rsidRPr="005E6269">
              <w:rPr>
                <w:rFonts w:eastAsia="Times New Roman"/>
                <w:b/>
                <w:bCs/>
                <w:sz w:val="24"/>
                <w:szCs w:val="24"/>
              </w:rPr>
              <w:t>32</w:t>
            </w:r>
          </w:p>
        </w:tc>
        <w:tc>
          <w:tcPr>
            <w:tcW w:w="1134" w:type="dxa"/>
            <w:tcBorders>
              <w:top w:val="nil"/>
              <w:left w:val="nil"/>
              <w:bottom w:val="single" w:sz="4" w:space="0" w:color="auto"/>
              <w:right w:val="single" w:sz="4" w:space="0" w:color="auto"/>
            </w:tcBorders>
            <w:shd w:val="clear" w:color="000000" w:fill="FFF2CC"/>
            <w:vAlign w:val="center"/>
            <w:hideMark/>
          </w:tcPr>
          <w:p w14:paraId="7F41CA03" w14:textId="77777777" w:rsidR="005E6269" w:rsidRPr="005E6269" w:rsidRDefault="005E6269" w:rsidP="005E6269">
            <w:pPr>
              <w:spacing w:after="0" w:line="360" w:lineRule="auto"/>
              <w:ind w:left="0" w:firstLine="0"/>
              <w:jc w:val="center"/>
              <w:rPr>
                <w:rFonts w:eastAsia="Times New Roman"/>
                <w:b/>
                <w:bCs/>
                <w:sz w:val="24"/>
                <w:szCs w:val="24"/>
              </w:rPr>
            </w:pPr>
            <w:r w:rsidRPr="005E6269">
              <w:rPr>
                <w:rFonts w:eastAsia="Times New Roman"/>
                <w:b/>
                <w:bCs/>
                <w:sz w:val="24"/>
                <w:szCs w:val="24"/>
              </w:rPr>
              <w:t>64</w:t>
            </w:r>
          </w:p>
        </w:tc>
        <w:tc>
          <w:tcPr>
            <w:tcW w:w="742" w:type="dxa"/>
            <w:tcBorders>
              <w:top w:val="nil"/>
              <w:left w:val="nil"/>
              <w:bottom w:val="single" w:sz="4" w:space="0" w:color="auto"/>
              <w:right w:val="single" w:sz="4" w:space="0" w:color="auto"/>
            </w:tcBorders>
            <w:shd w:val="clear" w:color="000000" w:fill="FFF2CC"/>
            <w:vAlign w:val="center"/>
            <w:hideMark/>
          </w:tcPr>
          <w:p w14:paraId="19EFC45C" w14:textId="77777777" w:rsidR="005E6269" w:rsidRPr="005E6269" w:rsidRDefault="005E6269" w:rsidP="005E6269">
            <w:pPr>
              <w:spacing w:after="0" w:line="360" w:lineRule="auto"/>
              <w:ind w:left="0" w:firstLine="0"/>
              <w:jc w:val="center"/>
              <w:rPr>
                <w:rFonts w:eastAsia="Times New Roman"/>
                <w:b/>
                <w:bCs/>
                <w:sz w:val="24"/>
                <w:szCs w:val="24"/>
              </w:rPr>
            </w:pPr>
            <w:r w:rsidRPr="005E6269">
              <w:rPr>
                <w:rFonts w:eastAsia="Times New Roman"/>
                <w:b/>
                <w:bCs/>
                <w:sz w:val="24"/>
                <w:szCs w:val="24"/>
              </w:rPr>
              <w:t>96</w:t>
            </w:r>
          </w:p>
        </w:tc>
        <w:tc>
          <w:tcPr>
            <w:tcW w:w="1826" w:type="dxa"/>
            <w:tcBorders>
              <w:top w:val="nil"/>
              <w:left w:val="nil"/>
              <w:bottom w:val="single" w:sz="4" w:space="0" w:color="auto"/>
              <w:right w:val="single" w:sz="4" w:space="0" w:color="auto"/>
            </w:tcBorders>
            <w:shd w:val="clear" w:color="000000" w:fill="FFF2CC"/>
            <w:vAlign w:val="center"/>
            <w:hideMark/>
          </w:tcPr>
          <w:p w14:paraId="1E4CCD39" w14:textId="77777777" w:rsidR="005E6269" w:rsidRPr="005E6269" w:rsidRDefault="005E6269" w:rsidP="005E6269">
            <w:pPr>
              <w:spacing w:after="0" w:line="360" w:lineRule="auto"/>
              <w:ind w:left="0" w:firstLine="0"/>
              <w:jc w:val="center"/>
              <w:rPr>
                <w:rFonts w:eastAsia="Times New Roman"/>
                <w:b/>
                <w:bCs/>
                <w:sz w:val="24"/>
                <w:szCs w:val="24"/>
              </w:rPr>
            </w:pPr>
            <w:r w:rsidRPr="005E6269">
              <w:rPr>
                <w:rFonts w:eastAsia="Times New Roman"/>
                <w:b/>
                <w:bCs/>
                <w:sz w:val="24"/>
                <w:szCs w:val="24"/>
              </w:rPr>
              <w:t>9.6</w:t>
            </w:r>
          </w:p>
        </w:tc>
      </w:tr>
      <w:tr w:rsidR="005E6269" w:rsidRPr="005E6269" w14:paraId="6A63977E" w14:textId="77777777" w:rsidTr="005E6269">
        <w:trPr>
          <w:trHeight w:val="285"/>
        </w:trPr>
        <w:tc>
          <w:tcPr>
            <w:tcW w:w="1672" w:type="dxa"/>
            <w:tcBorders>
              <w:top w:val="nil"/>
              <w:left w:val="single" w:sz="4" w:space="0" w:color="auto"/>
              <w:bottom w:val="single" w:sz="4" w:space="0" w:color="auto"/>
              <w:right w:val="single" w:sz="4" w:space="0" w:color="auto"/>
            </w:tcBorders>
            <w:shd w:val="clear" w:color="auto" w:fill="auto"/>
            <w:noWrap/>
            <w:hideMark/>
          </w:tcPr>
          <w:p w14:paraId="0C379A22" w14:textId="77777777" w:rsidR="005E6269" w:rsidRPr="005E6269" w:rsidRDefault="005E6269" w:rsidP="005E6269">
            <w:pPr>
              <w:spacing w:after="0" w:line="360" w:lineRule="auto"/>
              <w:ind w:left="0" w:firstLine="0"/>
              <w:jc w:val="right"/>
              <w:rPr>
                <w:rFonts w:eastAsia="Times New Roman"/>
                <w:b/>
                <w:bCs/>
              </w:rPr>
            </w:pPr>
            <w:r w:rsidRPr="005E6269">
              <w:rPr>
                <w:rFonts w:eastAsia="Times New Roman"/>
                <w:b/>
                <w:bCs/>
              </w:rPr>
              <w:t>0732B&amp;CE206</w:t>
            </w:r>
          </w:p>
        </w:tc>
        <w:tc>
          <w:tcPr>
            <w:tcW w:w="6039" w:type="dxa"/>
            <w:tcBorders>
              <w:top w:val="nil"/>
              <w:left w:val="nil"/>
              <w:bottom w:val="single" w:sz="4" w:space="0" w:color="auto"/>
              <w:right w:val="single" w:sz="4" w:space="0" w:color="auto"/>
            </w:tcBorders>
            <w:shd w:val="clear" w:color="auto" w:fill="auto"/>
            <w:vAlign w:val="center"/>
            <w:hideMark/>
          </w:tcPr>
          <w:p w14:paraId="4C20CCBD"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Test the Properties of Cement</w:t>
            </w:r>
          </w:p>
        </w:tc>
        <w:tc>
          <w:tcPr>
            <w:tcW w:w="1170" w:type="dxa"/>
            <w:tcBorders>
              <w:top w:val="nil"/>
              <w:left w:val="nil"/>
              <w:bottom w:val="single" w:sz="4" w:space="0" w:color="auto"/>
              <w:right w:val="single" w:sz="4" w:space="0" w:color="auto"/>
            </w:tcBorders>
            <w:shd w:val="clear" w:color="auto" w:fill="auto"/>
            <w:vAlign w:val="center"/>
            <w:hideMark/>
          </w:tcPr>
          <w:p w14:paraId="215B45F4"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Core</w:t>
            </w:r>
          </w:p>
        </w:tc>
        <w:tc>
          <w:tcPr>
            <w:tcW w:w="779" w:type="dxa"/>
            <w:tcBorders>
              <w:top w:val="nil"/>
              <w:left w:val="nil"/>
              <w:bottom w:val="single" w:sz="4" w:space="0" w:color="auto"/>
              <w:right w:val="single" w:sz="4" w:space="0" w:color="auto"/>
            </w:tcBorders>
            <w:shd w:val="clear" w:color="auto" w:fill="auto"/>
            <w:vAlign w:val="center"/>
            <w:hideMark/>
          </w:tcPr>
          <w:p w14:paraId="45976C92"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4</w:t>
            </w:r>
          </w:p>
        </w:tc>
        <w:tc>
          <w:tcPr>
            <w:tcW w:w="950" w:type="dxa"/>
            <w:tcBorders>
              <w:top w:val="nil"/>
              <w:left w:val="nil"/>
              <w:bottom w:val="single" w:sz="4" w:space="0" w:color="auto"/>
              <w:right w:val="single" w:sz="4" w:space="0" w:color="auto"/>
            </w:tcBorders>
            <w:shd w:val="clear" w:color="auto" w:fill="auto"/>
            <w:vAlign w:val="center"/>
            <w:hideMark/>
          </w:tcPr>
          <w:p w14:paraId="5D2CE917"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6</w:t>
            </w:r>
          </w:p>
        </w:tc>
        <w:tc>
          <w:tcPr>
            <w:tcW w:w="1134" w:type="dxa"/>
            <w:tcBorders>
              <w:top w:val="nil"/>
              <w:left w:val="nil"/>
              <w:bottom w:val="single" w:sz="4" w:space="0" w:color="auto"/>
              <w:right w:val="single" w:sz="4" w:space="0" w:color="auto"/>
            </w:tcBorders>
            <w:shd w:val="clear" w:color="auto" w:fill="auto"/>
            <w:vAlign w:val="center"/>
            <w:hideMark/>
          </w:tcPr>
          <w:p w14:paraId="1EF6FF35"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12</w:t>
            </w:r>
          </w:p>
        </w:tc>
        <w:tc>
          <w:tcPr>
            <w:tcW w:w="742" w:type="dxa"/>
            <w:tcBorders>
              <w:top w:val="nil"/>
              <w:left w:val="nil"/>
              <w:bottom w:val="single" w:sz="4" w:space="0" w:color="auto"/>
              <w:right w:val="single" w:sz="4" w:space="0" w:color="auto"/>
            </w:tcBorders>
            <w:shd w:val="clear" w:color="000000" w:fill="00B0F0"/>
            <w:noWrap/>
            <w:vAlign w:val="center"/>
            <w:hideMark/>
          </w:tcPr>
          <w:p w14:paraId="04A964A8"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18</w:t>
            </w:r>
          </w:p>
        </w:tc>
        <w:tc>
          <w:tcPr>
            <w:tcW w:w="1826" w:type="dxa"/>
            <w:tcBorders>
              <w:top w:val="nil"/>
              <w:left w:val="nil"/>
              <w:bottom w:val="single" w:sz="4" w:space="0" w:color="auto"/>
              <w:right w:val="single" w:sz="4" w:space="0" w:color="auto"/>
            </w:tcBorders>
            <w:shd w:val="clear" w:color="auto" w:fill="auto"/>
            <w:noWrap/>
            <w:vAlign w:val="center"/>
            <w:hideMark/>
          </w:tcPr>
          <w:p w14:paraId="718730AF"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1.8</w:t>
            </w:r>
          </w:p>
        </w:tc>
      </w:tr>
      <w:tr w:rsidR="005E6269" w:rsidRPr="005E6269" w14:paraId="04CE386D" w14:textId="77777777" w:rsidTr="005E6269">
        <w:trPr>
          <w:trHeight w:val="285"/>
        </w:trPr>
        <w:tc>
          <w:tcPr>
            <w:tcW w:w="1672" w:type="dxa"/>
            <w:tcBorders>
              <w:top w:val="nil"/>
              <w:left w:val="single" w:sz="4" w:space="0" w:color="auto"/>
              <w:bottom w:val="single" w:sz="4" w:space="0" w:color="auto"/>
              <w:right w:val="single" w:sz="4" w:space="0" w:color="auto"/>
            </w:tcBorders>
            <w:shd w:val="clear" w:color="auto" w:fill="auto"/>
            <w:noWrap/>
            <w:hideMark/>
          </w:tcPr>
          <w:p w14:paraId="09B7A899" w14:textId="77777777" w:rsidR="005E6269" w:rsidRPr="005E6269" w:rsidRDefault="005E6269" w:rsidP="005E6269">
            <w:pPr>
              <w:spacing w:after="0" w:line="360" w:lineRule="auto"/>
              <w:ind w:left="0" w:firstLine="0"/>
              <w:jc w:val="right"/>
              <w:rPr>
                <w:rFonts w:eastAsia="Times New Roman"/>
                <w:b/>
                <w:bCs/>
              </w:rPr>
            </w:pPr>
            <w:r w:rsidRPr="005E6269">
              <w:rPr>
                <w:rFonts w:eastAsia="Times New Roman"/>
                <w:b/>
                <w:bCs/>
              </w:rPr>
              <w:t>0732B&amp;CE207</w:t>
            </w:r>
          </w:p>
        </w:tc>
        <w:tc>
          <w:tcPr>
            <w:tcW w:w="6039" w:type="dxa"/>
            <w:tcBorders>
              <w:top w:val="nil"/>
              <w:left w:val="nil"/>
              <w:bottom w:val="single" w:sz="4" w:space="0" w:color="auto"/>
              <w:right w:val="single" w:sz="4" w:space="0" w:color="auto"/>
            </w:tcBorders>
            <w:shd w:val="clear" w:color="auto" w:fill="auto"/>
            <w:vAlign w:val="center"/>
            <w:hideMark/>
          </w:tcPr>
          <w:p w14:paraId="65CBB7AB"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Find Out Strength of Cement</w:t>
            </w:r>
          </w:p>
        </w:tc>
        <w:tc>
          <w:tcPr>
            <w:tcW w:w="1170" w:type="dxa"/>
            <w:tcBorders>
              <w:top w:val="nil"/>
              <w:left w:val="nil"/>
              <w:bottom w:val="single" w:sz="4" w:space="0" w:color="auto"/>
              <w:right w:val="single" w:sz="4" w:space="0" w:color="auto"/>
            </w:tcBorders>
            <w:shd w:val="clear" w:color="auto" w:fill="auto"/>
            <w:vAlign w:val="center"/>
            <w:hideMark/>
          </w:tcPr>
          <w:p w14:paraId="5351FCE7"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Core</w:t>
            </w:r>
          </w:p>
        </w:tc>
        <w:tc>
          <w:tcPr>
            <w:tcW w:w="779" w:type="dxa"/>
            <w:tcBorders>
              <w:top w:val="nil"/>
              <w:left w:val="nil"/>
              <w:bottom w:val="single" w:sz="4" w:space="0" w:color="auto"/>
              <w:right w:val="single" w:sz="4" w:space="0" w:color="auto"/>
            </w:tcBorders>
            <w:shd w:val="clear" w:color="auto" w:fill="auto"/>
            <w:vAlign w:val="center"/>
            <w:hideMark/>
          </w:tcPr>
          <w:p w14:paraId="0B600556"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4</w:t>
            </w:r>
          </w:p>
        </w:tc>
        <w:tc>
          <w:tcPr>
            <w:tcW w:w="950" w:type="dxa"/>
            <w:tcBorders>
              <w:top w:val="nil"/>
              <w:left w:val="nil"/>
              <w:bottom w:val="single" w:sz="4" w:space="0" w:color="auto"/>
              <w:right w:val="single" w:sz="4" w:space="0" w:color="auto"/>
            </w:tcBorders>
            <w:shd w:val="clear" w:color="auto" w:fill="auto"/>
            <w:vAlign w:val="center"/>
            <w:hideMark/>
          </w:tcPr>
          <w:p w14:paraId="7DB9586E"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4</w:t>
            </w:r>
          </w:p>
        </w:tc>
        <w:tc>
          <w:tcPr>
            <w:tcW w:w="1134" w:type="dxa"/>
            <w:tcBorders>
              <w:top w:val="nil"/>
              <w:left w:val="nil"/>
              <w:bottom w:val="single" w:sz="4" w:space="0" w:color="auto"/>
              <w:right w:val="single" w:sz="4" w:space="0" w:color="auto"/>
            </w:tcBorders>
            <w:shd w:val="clear" w:color="auto" w:fill="auto"/>
            <w:vAlign w:val="center"/>
            <w:hideMark/>
          </w:tcPr>
          <w:p w14:paraId="4A8269E6"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9</w:t>
            </w:r>
          </w:p>
        </w:tc>
        <w:tc>
          <w:tcPr>
            <w:tcW w:w="742" w:type="dxa"/>
            <w:tcBorders>
              <w:top w:val="nil"/>
              <w:left w:val="nil"/>
              <w:bottom w:val="single" w:sz="4" w:space="0" w:color="auto"/>
              <w:right w:val="single" w:sz="4" w:space="0" w:color="auto"/>
            </w:tcBorders>
            <w:shd w:val="clear" w:color="000000" w:fill="00B0F0"/>
            <w:noWrap/>
            <w:vAlign w:val="center"/>
            <w:hideMark/>
          </w:tcPr>
          <w:p w14:paraId="082572CD"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13</w:t>
            </w:r>
          </w:p>
        </w:tc>
        <w:tc>
          <w:tcPr>
            <w:tcW w:w="1826" w:type="dxa"/>
            <w:tcBorders>
              <w:top w:val="nil"/>
              <w:left w:val="nil"/>
              <w:bottom w:val="single" w:sz="4" w:space="0" w:color="auto"/>
              <w:right w:val="single" w:sz="4" w:space="0" w:color="auto"/>
            </w:tcBorders>
            <w:shd w:val="clear" w:color="auto" w:fill="auto"/>
            <w:noWrap/>
            <w:vAlign w:val="center"/>
            <w:hideMark/>
          </w:tcPr>
          <w:p w14:paraId="1FB1D893"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1.3</w:t>
            </w:r>
          </w:p>
        </w:tc>
      </w:tr>
      <w:tr w:rsidR="005E6269" w:rsidRPr="005E6269" w14:paraId="4C502E8F" w14:textId="77777777" w:rsidTr="005E6269">
        <w:trPr>
          <w:trHeight w:val="285"/>
        </w:trPr>
        <w:tc>
          <w:tcPr>
            <w:tcW w:w="1672" w:type="dxa"/>
            <w:tcBorders>
              <w:top w:val="nil"/>
              <w:left w:val="single" w:sz="4" w:space="0" w:color="auto"/>
              <w:bottom w:val="single" w:sz="4" w:space="0" w:color="auto"/>
              <w:right w:val="single" w:sz="4" w:space="0" w:color="auto"/>
            </w:tcBorders>
            <w:shd w:val="clear" w:color="auto" w:fill="auto"/>
            <w:noWrap/>
            <w:hideMark/>
          </w:tcPr>
          <w:p w14:paraId="765769D6" w14:textId="77777777" w:rsidR="005E6269" w:rsidRPr="005E6269" w:rsidRDefault="005E6269" w:rsidP="005E6269">
            <w:pPr>
              <w:spacing w:after="0" w:line="360" w:lineRule="auto"/>
              <w:ind w:left="0" w:firstLine="0"/>
              <w:jc w:val="right"/>
              <w:rPr>
                <w:rFonts w:eastAsia="Times New Roman"/>
                <w:b/>
                <w:bCs/>
              </w:rPr>
            </w:pPr>
            <w:r w:rsidRPr="005E6269">
              <w:rPr>
                <w:rFonts w:eastAsia="Times New Roman"/>
                <w:b/>
                <w:bCs/>
              </w:rPr>
              <w:t>0732B&amp;CE208</w:t>
            </w:r>
          </w:p>
        </w:tc>
        <w:tc>
          <w:tcPr>
            <w:tcW w:w="6039" w:type="dxa"/>
            <w:tcBorders>
              <w:top w:val="nil"/>
              <w:left w:val="nil"/>
              <w:bottom w:val="single" w:sz="4" w:space="0" w:color="auto"/>
              <w:right w:val="single" w:sz="4" w:space="0" w:color="auto"/>
            </w:tcBorders>
            <w:shd w:val="clear" w:color="auto" w:fill="auto"/>
            <w:vAlign w:val="center"/>
            <w:hideMark/>
          </w:tcPr>
          <w:p w14:paraId="12843872"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Test the Properties of Aggregate</w:t>
            </w:r>
          </w:p>
        </w:tc>
        <w:tc>
          <w:tcPr>
            <w:tcW w:w="1170" w:type="dxa"/>
            <w:tcBorders>
              <w:top w:val="nil"/>
              <w:left w:val="nil"/>
              <w:bottom w:val="single" w:sz="4" w:space="0" w:color="auto"/>
              <w:right w:val="single" w:sz="4" w:space="0" w:color="auto"/>
            </w:tcBorders>
            <w:shd w:val="clear" w:color="auto" w:fill="auto"/>
            <w:vAlign w:val="center"/>
            <w:hideMark/>
          </w:tcPr>
          <w:p w14:paraId="75763112"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Core</w:t>
            </w:r>
          </w:p>
        </w:tc>
        <w:tc>
          <w:tcPr>
            <w:tcW w:w="779" w:type="dxa"/>
            <w:tcBorders>
              <w:top w:val="nil"/>
              <w:left w:val="nil"/>
              <w:bottom w:val="single" w:sz="4" w:space="0" w:color="auto"/>
              <w:right w:val="single" w:sz="4" w:space="0" w:color="auto"/>
            </w:tcBorders>
            <w:shd w:val="clear" w:color="auto" w:fill="auto"/>
            <w:vAlign w:val="center"/>
            <w:hideMark/>
          </w:tcPr>
          <w:p w14:paraId="52458091"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4</w:t>
            </w:r>
          </w:p>
        </w:tc>
        <w:tc>
          <w:tcPr>
            <w:tcW w:w="950" w:type="dxa"/>
            <w:tcBorders>
              <w:top w:val="nil"/>
              <w:left w:val="nil"/>
              <w:bottom w:val="single" w:sz="4" w:space="0" w:color="auto"/>
              <w:right w:val="single" w:sz="4" w:space="0" w:color="auto"/>
            </w:tcBorders>
            <w:shd w:val="clear" w:color="auto" w:fill="auto"/>
            <w:vAlign w:val="center"/>
            <w:hideMark/>
          </w:tcPr>
          <w:p w14:paraId="4F620C6C"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6</w:t>
            </w:r>
          </w:p>
        </w:tc>
        <w:tc>
          <w:tcPr>
            <w:tcW w:w="1134" w:type="dxa"/>
            <w:tcBorders>
              <w:top w:val="nil"/>
              <w:left w:val="nil"/>
              <w:bottom w:val="single" w:sz="4" w:space="0" w:color="auto"/>
              <w:right w:val="single" w:sz="4" w:space="0" w:color="auto"/>
            </w:tcBorders>
            <w:shd w:val="clear" w:color="auto" w:fill="auto"/>
            <w:vAlign w:val="center"/>
            <w:hideMark/>
          </w:tcPr>
          <w:p w14:paraId="7F836B97"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12</w:t>
            </w:r>
          </w:p>
        </w:tc>
        <w:tc>
          <w:tcPr>
            <w:tcW w:w="742" w:type="dxa"/>
            <w:tcBorders>
              <w:top w:val="nil"/>
              <w:left w:val="nil"/>
              <w:bottom w:val="single" w:sz="4" w:space="0" w:color="auto"/>
              <w:right w:val="single" w:sz="4" w:space="0" w:color="auto"/>
            </w:tcBorders>
            <w:shd w:val="clear" w:color="000000" w:fill="00B0F0"/>
            <w:noWrap/>
            <w:vAlign w:val="center"/>
            <w:hideMark/>
          </w:tcPr>
          <w:p w14:paraId="6FC37052"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18</w:t>
            </w:r>
          </w:p>
        </w:tc>
        <w:tc>
          <w:tcPr>
            <w:tcW w:w="1826" w:type="dxa"/>
            <w:tcBorders>
              <w:top w:val="nil"/>
              <w:left w:val="nil"/>
              <w:bottom w:val="single" w:sz="4" w:space="0" w:color="auto"/>
              <w:right w:val="single" w:sz="4" w:space="0" w:color="auto"/>
            </w:tcBorders>
            <w:shd w:val="clear" w:color="auto" w:fill="auto"/>
            <w:noWrap/>
            <w:vAlign w:val="center"/>
            <w:hideMark/>
          </w:tcPr>
          <w:p w14:paraId="37B8EC5B"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1.8</w:t>
            </w:r>
          </w:p>
        </w:tc>
      </w:tr>
      <w:tr w:rsidR="005E6269" w:rsidRPr="005E6269" w14:paraId="120B6315" w14:textId="77777777" w:rsidTr="005E6269">
        <w:trPr>
          <w:trHeight w:val="285"/>
        </w:trPr>
        <w:tc>
          <w:tcPr>
            <w:tcW w:w="1672" w:type="dxa"/>
            <w:tcBorders>
              <w:top w:val="nil"/>
              <w:left w:val="single" w:sz="4" w:space="0" w:color="auto"/>
              <w:bottom w:val="single" w:sz="4" w:space="0" w:color="auto"/>
              <w:right w:val="single" w:sz="4" w:space="0" w:color="auto"/>
            </w:tcBorders>
            <w:shd w:val="clear" w:color="auto" w:fill="auto"/>
            <w:noWrap/>
            <w:hideMark/>
          </w:tcPr>
          <w:p w14:paraId="3B16F313" w14:textId="77777777" w:rsidR="005E6269" w:rsidRPr="005E6269" w:rsidRDefault="005E6269" w:rsidP="005E6269">
            <w:pPr>
              <w:spacing w:after="0" w:line="360" w:lineRule="auto"/>
              <w:ind w:left="0" w:firstLine="0"/>
              <w:jc w:val="right"/>
              <w:rPr>
                <w:rFonts w:eastAsia="Times New Roman"/>
                <w:b/>
                <w:bCs/>
              </w:rPr>
            </w:pPr>
            <w:r w:rsidRPr="005E6269">
              <w:rPr>
                <w:rFonts w:eastAsia="Times New Roman"/>
                <w:b/>
                <w:bCs/>
              </w:rPr>
              <w:t>0732B&amp;CE209</w:t>
            </w:r>
          </w:p>
        </w:tc>
        <w:tc>
          <w:tcPr>
            <w:tcW w:w="6039" w:type="dxa"/>
            <w:tcBorders>
              <w:top w:val="nil"/>
              <w:left w:val="nil"/>
              <w:bottom w:val="single" w:sz="4" w:space="0" w:color="auto"/>
              <w:right w:val="single" w:sz="4" w:space="0" w:color="auto"/>
            </w:tcBorders>
            <w:shd w:val="clear" w:color="auto" w:fill="auto"/>
            <w:vAlign w:val="center"/>
            <w:hideMark/>
          </w:tcPr>
          <w:p w14:paraId="7A77F28C"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Test the Properties of Fresh Concrete</w:t>
            </w:r>
          </w:p>
        </w:tc>
        <w:tc>
          <w:tcPr>
            <w:tcW w:w="1170" w:type="dxa"/>
            <w:tcBorders>
              <w:top w:val="nil"/>
              <w:left w:val="nil"/>
              <w:bottom w:val="single" w:sz="4" w:space="0" w:color="auto"/>
              <w:right w:val="single" w:sz="4" w:space="0" w:color="auto"/>
            </w:tcBorders>
            <w:shd w:val="clear" w:color="auto" w:fill="auto"/>
            <w:vAlign w:val="center"/>
            <w:hideMark/>
          </w:tcPr>
          <w:p w14:paraId="66A0CC1C"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Core</w:t>
            </w:r>
          </w:p>
        </w:tc>
        <w:tc>
          <w:tcPr>
            <w:tcW w:w="779" w:type="dxa"/>
            <w:tcBorders>
              <w:top w:val="nil"/>
              <w:left w:val="nil"/>
              <w:bottom w:val="single" w:sz="4" w:space="0" w:color="auto"/>
              <w:right w:val="single" w:sz="4" w:space="0" w:color="auto"/>
            </w:tcBorders>
            <w:shd w:val="clear" w:color="auto" w:fill="auto"/>
            <w:vAlign w:val="center"/>
            <w:hideMark/>
          </w:tcPr>
          <w:p w14:paraId="41C333B3"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4</w:t>
            </w:r>
          </w:p>
        </w:tc>
        <w:tc>
          <w:tcPr>
            <w:tcW w:w="950" w:type="dxa"/>
            <w:tcBorders>
              <w:top w:val="nil"/>
              <w:left w:val="nil"/>
              <w:bottom w:val="single" w:sz="4" w:space="0" w:color="auto"/>
              <w:right w:val="single" w:sz="4" w:space="0" w:color="auto"/>
            </w:tcBorders>
            <w:shd w:val="clear" w:color="auto" w:fill="auto"/>
            <w:vAlign w:val="center"/>
            <w:hideMark/>
          </w:tcPr>
          <w:p w14:paraId="78A33895"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6</w:t>
            </w:r>
          </w:p>
        </w:tc>
        <w:tc>
          <w:tcPr>
            <w:tcW w:w="1134" w:type="dxa"/>
            <w:tcBorders>
              <w:top w:val="nil"/>
              <w:left w:val="nil"/>
              <w:bottom w:val="single" w:sz="4" w:space="0" w:color="auto"/>
              <w:right w:val="single" w:sz="4" w:space="0" w:color="auto"/>
            </w:tcBorders>
            <w:shd w:val="clear" w:color="auto" w:fill="auto"/>
            <w:vAlign w:val="center"/>
            <w:hideMark/>
          </w:tcPr>
          <w:p w14:paraId="28BEB52D"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10</w:t>
            </w:r>
          </w:p>
        </w:tc>
        <w:tc>
          <w:tcPr>
            <w:tcW w:w="742" w:type="dxa"/>
            <w:tcBorders>
              <w:top w:val="nil"/>
              <w:left w:val="nil"/>
              <w:bottom w:val="single" w:sz="4" w:space="0" w:color="auto"/>
              <w:right w:val="single" w:sz="4" w:space="0" w:color="auto"/>
            </w:tcBorders>
            <w:shd w:val="clear" w:color="000000" w:fill="00B0F0"/>
            <w:noWrap/>
            <w:vAlign w:val="center"/>
            <w:hideMark/>
          </w:tcPr>
          <w:p w14:paraId="37393B5E"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16</w:t>
            </w:r>
          </w:p>
        </w:tc>
        <w:tc>
          <w:tcPr>
            <w:tcW w:w="1826" w:type="dxa"/>
            <w:tcBorders>
              <w:top w:val="nil"/>
              <w:left w:val="nil"/>
              <w:bottom w:val="single" w:sz="4" w:space="0" w:color="auto"/>
              <w:right w:val="single" w:sz="4" w:space="0" w:color="auto"/>
            </w:tcBorders>
            <w:shd w:val="clear" w:color="auto" w:fill="auto"/>
            <w:noWrap/>
            <w:vAlign w:val="center"/>
            <w:hideMark/>
          </w:tcPr>
          <w:p w14:paraId="29A74B95"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1.6</w:t>
            </w:r>
          </w:p>
        </w:tc>
      </w:tr>
      <w:tr w:rsidR="005E6269" w:rsidRPr="005E6269" w14:paraId="69B85B03" w14:textId="77777777" w:rsidTr="005E6269">
        <w:trPr>
          <w:trHeight w:val="285"/>
        </w:trPr>
        <w:tc>
          <w:tcPr>
            <w:tcW w:w="1672" w:type="dxa"/>
            <w:tcBorders>
              <w:top w:val="nil"/>
              <w:left w:val="single" w:sz="4" w:space="0" w:color="auto"/>
              <w:bottom w:val="single" w:sz="4" w:space="0" w:color="auto"/>
              <w:right w:val="single" w:sz="4" w:space="0" w:color="auto"/>
            </w:tcBorders>
            <w:shd w:val="clear" w:color="auto" w:fill="auto"/>
            <w:noWrap/>
            <w:hideMark/>
          </w:tcPr>
          <w:p w14:paraId="59E4C8D6" w14:textId="77777777" w:rsidR="005E6269" w:rsidRPr="005E6269" w:rsidRDefault="005E6269" w:rsidP="005E6269">
            <w:pPr>
              <w:spacing w:after="0" w:line="360" w:lineRule="auto"/>
              <w:ind w:left="0" w:firstLine="0"/>
              <w:jc w:val="right"/>
              <w:rPr>
                <w:rFonts w:eastAsia="Times New Roman"/>
                <w:b/>
                <w:bCs/>
              </w:rPr>
            </w:pPr>
            <w:r w:rsidRPr="005E6269">
              <w:rPr>
                <w:rFonts w:eastAsia="Times New Roman"/>
                <w:b/>
                <w:bCs/>
              </w:rPr>
              <w:t>0732B&amp;CE210</w:t>
            </w:r>
          </w:p>
        </w:tc>
        <w:tc>
          <w:tcPr>
            <w:tcW w:w="6039" w:type="dxa"/>
            <w:tcBorders>
              <w:top w:val="nil"/>
              <w:left w:val="nil"/>
              <w:bottom w:val="single" w:sz="4" w:space="0" w:color="auto"/>
              <w:right w:val="single" w:sz="4" w:space="0" w:color="auto"/>
            </w:tcBorders>
            <w:shd w:val="clear" w:color="auto" w:fill="auto"/>
            <w:vAlign w:val="center"/>
            <w:hideMark/>
          </w:tcPr>
          <w:p w14:paraId="38F99A07"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Destructive Tests on Hardened Concrete</w:t>
            </w:r>
          </w:p>
        </w:tc>
        <w:tc>
          <w:tcPr>
            <w:tcW w:w="1170" w:type="dxa"/>
            <w:tcBorders>
              <w:top w:val="nil"/>
              <w:left w:val="nil"/>
              <w:bottom w:val="single" w:sz="4" w:space="0" w:color="auto"/>
              <w:right w:val="single" w:sz="4" w:space="0" w:color="auto"/>
            </w:tcBorders>
            <w:shd w:val="clear" w:color="auto" w:fill="auto"/>
            <w:vAlign w:val="center"/>
            <w:hideMark/>
          </w:tcPr>
          <w:p w14:paraId="5A96C1AD"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Core</w:t>
            </w:r>
          </w:p>
        </w:tc>
        <w:tc>
          <w:tcPr>
            <w:tcW w:w="779" w:type="dxa"/>
            <w:tcBorders>
              <w:top w:val="nil"/>
              <w:left w:val="nil"/>
              <w:bottom w:val="single" w:sz="4" w:space="0" w:color="auto"/>
              <w:right w:val="single" w:sz="4" w:space="0" w:color="auto"/>
            </w:tcBorders>
            <w:shd w:val="clear" w:color="auto" w:fill="auto"/>
            <w:vAlign w:val="center"/>
            <w:hideMark/>
          </w:tcPr>
          <w:p w14:paraId="64910075"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4</w:t>
            </w:r>
          </w:p>
        </w:tc>
        <w:tc>
          <w:tcPr>
            <w:tcW w:w="950" w:type="dxa"/>
            <w:tcBorders>
              <w:top w:val="nil"/>
              <w:left w:val="nil"/>
              <w:bottom w:val="single" w:sz="4" w:space="0" w:color="auto"/>
              <w:right w:val="single" w:sz="4" w:space="0" w:color="auto"/>
            </w:tcBorders>
            <w:shd w:val="clear" w:color="auto" w:fill="auto"/>
            <w:vAlign w:val="center"/>
            <w:hideMark/>
          </w:tcPr>
          <w:p w14:paraId="29CB76F3"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6</w:t>
            </w:r>
          </w:p>
        </w:tc>
        <w:tc>
          <w:tcPr>
            <w:tcW w:w="1134" w:type="dxa"/>
            <w:tcBorders>
              <w:top w:val="nil"/>
              <w:left w:val="nil"/>
              <w:bottom w:val="single" w:sz="4" w:space="0" w:color="auto"/>
              <w:right w:val="single" w:sz="4" w:space="0" w:color="auto"/>
            </w:tcBorders>
            <w:shd w:val="clear" w:color="auto" w:fill="auto"/>
            <w:vAlign w:val="center"/>
            <w:hideMark/>
          </w:tcPr>
          <w:p w14:paraId="7D9F1813"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9</w:t>
            </w:r>
          </w:p>
        </w:tc>
        <w:tc>
          <w:tcPr>
            <w:tcW w:w="742" w:type="dxa"/>
            <w:tcBorders>
              <w:top w:val="nil"/>
              <w:left w:val="nil"/>
              <w:bottom w:val="single" w:sz="4" w:space="0" w:color="auto"/>
              <w:right w:val="single" w:sz="4" w:space="0" w:color="auto"/>
            </w:tcBorders>
            <w:shd w:val="clear" w:color="000000" w:fill="00B0F0"/>
            <w:noWrap/>
            <w:vAlign w:val="center"/>
            <w:hideMark/>
          </w:tcPr>
          <w:p w14:paraId="5B6B7BE6"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15</w:t>
            </w:r>
          </w:p>
        </w:tc>
        <w:tc>
          <w:tcPr>
            <w:tcW w:w="1826" w:type="dxa"/>
            <w:tcBorders>
              <w:top w:val="nil"/>
              <w:left w:val="nil"/>
              <w:bottom w:val="single" w:sz="4" w:space="0" w:color="auto"/>
              <w:right w:val="single" w:sz="4" w:space="0" w:color="auto"/>
            </w:tcBorders>
            <w:shd w:val="clear" w:color="auto" w:fill="auto"/>
            <w:noWrap/>
            <w:vAlign w:val="center"/>
            <w:hideMark/>
          </w:tcPr>
          <w:p w14:paraId="457D0F14"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1.5</w:t>
            </w:r>
          </w:p>
        </w:tc>
      </w:tr>
      <w:tr w:rsidR="005E6269" w:rsidRPr="005E6269" w14:paraId="22246686" w14:textId="77777777" w:rsidTr="005E6269">
        <w:trPr>
          <w:trHeight w:val="285"/>
        </w:trPr>
        <w:tc>
          <w:tcPr>
            <w:tcW w:w="1672" w:type="dxa"/>
            <w:tcBorders>
              <w:top w:val="nil"/>
              <w:left w:val="single" w:sz="4" w:space="0" w:color="auto"/>
              <w:bottom w:val="single" w:sz="4" w:space="0" w:color="auto"/>
              <w:right w:val="single" w:sz="4" w:space="0" w:color="auto"/>
            </w:tcBorders>
            <w:shd w:val="clear" w:color="auto" w:fill="auto"/>
            <w:noWrap/>
            <w:hideMark/>
          </w:tcPr>
          <w:p w14:paraId="60887FBE" w14:textId="77777777" w:rsidR="005E6269" w:rsidRPr="005E6269" w:rsidRDefault="005E6269" w:rsidP="005E6269">
            <w:pPr>
              <w:spacing w:after="0" w:line="360" w:lineRule="auto"/>
              <w:ind w:left="0" w:firstLine="0"/>
              <w:jc w:val="right"/>
              <w:rPr>
                <w:rFonts w:eastAsia="Times New Roman"/>
                <w:b/>
                <w:bCs/>
              </w:rPr>
            </w:pPr>
            <w:r w:rsidRPr="005E6269">
              <w:rPr>
                <w:rFonts w:eastAsia="Times New Roman"/>
                <w:b/>
                <w:bCs/>
              </w:rPr>
              <w:t>0732B&amp;CE211</w:t>
            </w:r>
          </w:p>
        </w:tc>
        <w:tc>
          <w:tcPr>
            <w:tcW w:w="6039" w:type="dxa"/>
            <w:tcBorders>
              <w:top w:val="nil"/>
              <w:left w:val="nil"/>
              <w:bottom w:val="single" w:sz="4" w:space="0" w:color="auto"/>
              <w:right w:val="single" w:sz="4" w:space="0" w:color="auto"/>
            </w:tcBorders>
            <w:shd w:val="clear" w:color="auto" w:fill="auto"/>
            <w:vAlign w:val="center"/>
            <w:hideMark/>
          </w:tcPr>
          <w:p w14:paraId="6F998D50"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Perform Non-Destructive Tests on Hardened Concrete</w:t>
            </w:r>
          </w:p>
        </w:tc>
        <w:tc>
          <w:tcPr>
            <w:tcW w:w="1170" w:type="dxa"/>
            <w:tcBorders>
              <w:top w:val="nil"/>
              <w:left w:val="nil"/>
              <w:bottom w:val="single" w:sz="4" w:space="0" w:color="auto"/>
              <w:right w:val="single" w:sz="4" w:space="0" w:color="auto"/>
            </w:tcBorders>
            <w:shd w:val="clear" w:color="auto" w:fill="auto"/>
            <w:vAlign w:val="center"/>
            <w:hideMark/>
          </w:tcPr>
          <w:p w14:paraId="70CF287A"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Core</w:t>
            </w:r>
          </w:p>
        </w:tc>
        <w:tc>
          <w:tcPr>
            <w:tcW w:w="779" w:type="dxa"/>
            <w:tcBorders>
              <w:top w:val="nil"/>
              <w:left w:val="nil"/>
              <w:bottom w:val="single" w:sz="4" w:space="0" w:color="auto"/>
              <w:right w:val="single" w:sz="4" w:space="0" w:color="auto"/>
            </w:tcBorders>
            <w:shd w:val="clear" w:color="auto" w:fill="auto"/>
            <w:vAlign w:val="center"/>
            <w:hideMark/>
          </w:tcPr>
          <w:p w14:paraId="5650B83F"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4</w:t>
            </w:r>
          </w:p>
        </w:tc>
        <w:tc>
          <w:tcPr>
            <w:tcW w:w="950" w:type="dxa"/>
            <w:tcBorders>
              <w:top w:val="nil"/>
              <w:left w:val="nil"/>
              <w:bottom w:val="single" w:sz="4" w:space="0" w:color="auto"/>
              <w:right w:val="single" w:sz="4" w:space="0" w:color="auto"/>
            </w:tcBorders>
            <w:shd w:val="clear" w:color="auto" w:fill="auto"/>
            <w:vAlign w:val="center"/>
            <w:hideMark/>
          </w:tcPr>
          <w:p w14:paraId="71B92053"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4</w:t>
            </w:r>
          </w:p>
        </w:tc>
        <w:tc>
          <w:tcPr>
            <w:tcW w:w="1134" w:type="dxa"/>
            <w:tcBorders>
              <w:top w:val="nil"/>
              <w:left w:val="nil"/>
              <w:bottom w:val="single" w:sz="4" w:space="0" w:color="auto"/>
              <w:right w:val="single" w:sz="4" w:space="0" w:color="auto"/>
            </w:tcBorders>
            <w:shd w:val="clear" w:color="auto" w:fill="auto"/>
            <w:vAlign w:val="center"/>
            <w:hideMark/>
          </w:tcPr>
          <w:p w14:paraId="661A0F61"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12</w:t>
            </w:r>
          </w:p>
        </w:tc>
        <w:tc>
          <w:tcPr>
            <w:tcW w:w="742" w:type="dxa"/>
            <w:tcBorders>
              <w:top w:val="nil"/>
              <w:left w:val="nil"/>
              <w:bottom w:val="single" w:sz="4" w:space="0" w:color="auto"/>
              <w:right w:val="single" w:sz="4" w:space="0" w:color="auto"/>
            </w:tcBorders>
            <w:shd w:val="clear" w:color="000000" w:fill="00B0F0"/>
            <w:noWrap/>
            <w:vAlign w:val="center"/>
            <w:hideMark/>
          </w:tcPr>
          <w:p w14:paraId="10CCE691"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16</w:t>
            </w:r>
          </w:p>
        </w:tc>
        <w:tc>
          <w:tcPr>
            <w:tcW w:w="1826" w:type="dxa"/>
            <w:tcBorders>
              <w:top w:val="nil"/>
              <w:left w:val="nil"/>
              <w:bottom w:val="single" w:sz="4" w:space="0" w:color="auto"/>
              <w:right w:val="single" w:sz="4" w:space="0" w:color="auto"/>
            </w:tcBorders>
            <w:shd w:val="clear" w:color="auto" w:fill="auto"/>
            <w:noWrap/>
            <w:vAlign w:val="center"/>
            <w:hideMark/>
          </w:tcPr>
          <w:p w14:paraId="1FB5F27D"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1.6</w:t>
            </w:r>
          </w:p>
        </w:tc>
      </w:tr>
      <w:tr w:rsidR="005E6269" w:rsidRPr="005E6269" w14:paraId="73E8E20A" w14:textId="77777777" w:rsidTr="005E6269">
        <w:trPr>
          <w:trHeight w:val="300"/>
        </w:trPr>
        <w:tc>
          <w:tcPr>
            <w:tcW w:w="1672" w:type="dxa"/>
            <w:tcBorders>
              <w:top w:val="nil"/>
              <w:left w:val="single" w:sz="4" w:space="0" w:color="auto"/>
              <w:bottom w:val="single" w:sz="4" w:space="0" w:color="auto"/>
              <w:right w:val="single" w:sz="4" w:space="0" w:color="auto"/>
            </w:tcBorders>
            <w:shd w:val="clear" w:color="auto" w:fill="auto"/>
            <w:noWrap/>
            <w:hideMark/>
          </w:tcPr>
          <w:p w14:paraId="697DF699" w14:textId="77777777" w:rsidR="005E6269" w:rsidRPr="005E6269" w:rsidRDefault="005E6269" w:rsidP="005E6269">
            <w:pPr>
              <w:spacing w:after="0" w:line="360" w:lineRule="auto"/>
              <w:ind w:left="0" w:firstLine="0"/>
              <w:jc w:val="left"/>
              <w:rPr>
                <w:rFonts w:eastAsia="Times New Roman"/>
                <w:b/>
                <w:bCs/>
                <w:sz w:val="24"/>
                <w:szCs w:val="24"/>
              </w:rPr>
            </w:pPr>
            <w:r w:rsidRPr="005E6269">
              <w:rPr>
                <w:rFonts w:eastAsia="Times New Roman"/>
                <w:b/>
                <w:bCs/>
                <w:sz w:val="24"/>
                <w:szCs w:val="24"/>
              </w:rPr>
              <w:t> </w:t>
            </w:r>
          </w:p>
        </w:tc>
        <w:tc>
          <w:tcPr>
            <w:tcW w:w="6039" w:type="dxa"/>
            <w:tcBorders>
              <w:top w:val="nil"/>
              <w:left w:val="nil"/>
              <w:bottom w:val="single" w:sz="4" w:space="0" w:color="auto"/>
              <w:right w:val="single" w:sz="4" w:space="0" w:color="auto"/>
            </w:tcBorders>
            <w:shd w:val="clear" w:color="000000" w:fill="FFF2CC"/>
            <w:noWrap/>
            <w:vAlign w:val="center"/>
            <w:hideMark/>
          </w:tcPr>
          <w:p w14:paraId="206A3635" w14:textId="77777777" w:rsidR="005E6269" w:rsidRPr="005E6269" w:rsidRDefault="005E6269" w:rsidP="005E6269">
            <w:pPr>
              <w:spacing w:after="0" w:line="360" w:lineRule="auto"/>
              <w:ind w:left="0" w:firstLine="0"/>
              <w:jc w:val="left"/>
              <w:rPr>
                <w:rFonts w:eastAsia="Times New Roman"/>
                <w:b/>
                <w:bCs/>
                <w:sz w:val="24"/>
                <w:szCs w:val="24"/>
              </w:rPr>
            </w:pPr>
            <w:r w:rsidRPr="005E6269">
              <w:rPr>
                <w:rFonts w:eastAsia="Times New Roman"/>
                <w:b/>
                <w:bCs/>
                <w:sz w:val="24"/>
                <w:szCs w:val="24"/>
              </w:rPr>
              <w:t>9.18 Advanced Quantity Surveying</w:t>
            </w:r>
          </w:p>
        </w:tc>
        <w:tc>
          <w:tcPr>
            <w:tcW w:w="1170" w:type="dxa"/>
            <w:tcBorders>
              <w:top w:val="nil"/>
              <w:left w:val="nil"/>
              <w:bottom w:val="single" w:sz="4" w:space="0" w:color="auto"/>
              <w:right w:val="single" w:sz="4" w:space="0" w:color="auto"/>
            </w:tcBorders>
            <w:shd w:val="clear" w:color="000000" w:fill="FFF2CC"/>
            <w:vAlign w:val="center"/>
            <w:hideMark/>
          </w:tcPr>
          <w:p w14:paraId="25AE54F0" w14:textId="77777777" w:rsidR="005E6269" w:rsidRPr="005E6269" w:rsidRDefault="005E6269" w:rsidP="005E6269">
            <w:pPr>
              <w:spacing w:after="0" w:line="360" w:lineRule="auto"/>
              <w:ind w:left="0" w:firstLine="0"/>
              <w:jc w:val="center"/>
              <w:rPr>
                <w:rFonts w:eastAsia="Times New Roman"/>
                <w:b/>
                <w:bCs/>
                <w:sz w:val="24"/>
                <w:szCs w:val="24"/>
              </w:rPr>
            </w:pPr>
            <w:r w:rsidRPr="005E6269">
              <w:rPr>
                <w:rFonts w:eastAsia="Times New Roman"/>
                <w:b/>
                <w:bCs/>
                <w:sz w:val="24"/>
                <w:szCs w:val="24"/>
              </w:rPr>
              <w:t> </w:t>
            </w:r>
          </w:p>
        </w:tc>
        <w:tc>
          <w:tcPr>
            <w:tcW w:w="779" w:type="dxa"/>
            <w:tcBorders>
              <w:top w:val="nil"/>
              <w:left w:val="nil"/>
              <w:bottom w:val="single" w:sz="4" w:space="0" w:color="auto"/>
              <w:right w:val="single" w:sz="4" w:space="0" w:color="auto"/>
            </w:tcBorders>
            <w:shd w:val="clear" w:color="000000" w:fill="FFF2CC"/>
            <w:vAlign w:val="center"/>
            <w:hideMark/>
          </w:tcPr>
          <w:p w14:paraId="2BFD522E" w14:textId="77777777" w:rsidR="005E6269" w:rsidRPr="005E6269" w:rsidRDefault="005E6269" w:rsidP="005E6269">
            <w:pPr>
              <w:spacing w:after="0" w:line="360" w:lineRule="auto"/>
              <w:ind w:left="0" w:firstLine="0"/>
              <w:jc w:val="center"/>
              <w:rPr>
                <w:rFonts w:eastAsia="Times New Roman"/>
                <w:b/>
                <w:bCs/>
                <w:sz w:val="24"/>
                <w:szCs w:val="24"/>
              </w:rPr>
            </w:pPr>
            <w:r w:rsidRPr="005E6269">
              <w:rPr>
                <w:rFonts w:eastAsia="Times New Roman"/>
                <w:b/>
                <w:bCs/>
                <w:sz w:val="24"/>
                <w:szCs w:val="24"/>
              </w:rPr>
              <w:t> </w:t>
            </w:r>
          </w:p>
        </w:tc>
        <w:tc>
          <w:tcPr>
            <w:tcW w:w="950" w:type="dxa"/>
            <w:tcBorders>
              <w:top w:val="nil"/>
              <w:left w:val="nil"/>
              <w:bottom w:val="single" w:sz="4" w:space="0" w:color="auto"/>
              <w:right w:val="single" w:sz="4" w:space="0" w:color="auto"/>
            </w:tcBorders>
            <w:shd w:val="clear" w:color="000000" w:fill="FFF2CC"/>
            <w:vAlign w:val="center"/>
            <w:hideMark/>
          </w:tcPr>
          <w:p w14:paraId="30468421" w14:textId="77777777" w:rsidR="005E6269" w:rsidRPr="005E6269" w:rsidRDefault="005E6269" w:rsidP="005E6269">
            <w:pPr>
              <w:spacing w:after="0" w:line="360" w:lineRule="auto"/>
              <w:ind w:left="0" w:firstLine="0"/>
              <w:jc w:val="center"/>
              <w:rPr>
                <w:rFonts w:eastAsia="Times New Roman"/>
                <w:b/>
                <w:bCs/>
                <w:sz w:val="24"/>
                <w:szCs w:val="24"/>
              </w:rPr>
            </w:pPr>
            <w:r w:rsidRPr="005E6269">
              <w:rPr>
                <w:rFonts w:eastAsia="Times New Roman"/>
                <w:b/>
                <w:bCs/>
                <w:sz w:val="24"/>
                <w:szCs w:val="24"/>
              </w:rPr>
              <w:t>16</w:t>
            </w:r>
          </w:p>
        </w:tc>
        <w:tc>
          <w:tcPr>
            <w:tcW w:w="1134" w:type="dxa"/>
            <w:tcBorders>
              <w:top w:val="nil"/>
              <w:left w:val="nil"/>
              <w:bottom w:val="single" w:sz="4" w:space="0" w:color="auto"/>
              <w:right w:val="single" w:sz="4" w:space="0" w:color="auto"/>
            </w:tcBorders>
            <w:shd w:val="clear" w:color="000000" w:fill="FFF2CC"/>
            <w:vAlign w:val="center"/>
            <w:hideMark/>
          </w:tcPr>
          <w:p w14:paraId="1C47C287" w14:textId="77777777" w:rsidR="005E6269" w:rsidRPr="005E6269" w:rsidRDefault="005E6269" w:rsidP="005E6269">
            <w:pPr>
              <w:spacing w:after="0" w:line="360" w:lineRule="auto"/>
              <w:ind w:left="0" w:firstLine="0"/>
              <w:jc w:val="center"/>
              <w:rPr>
                <w:rFonts w:eastAsia="Times New Roman"/>
                <w:b/>
                <w:bCs/>
                <w:sz w:val="24"/>
                <w:szCs w:val="24"/>
              </w:rPr>
            </w:pPr>
            <w:r w:rsidRPr="005E6269">
              <w:rPr>
                <w:rFonts w:eastAsia="Times New Roman"/>
                <w:b/>
                <w:bCs/>
                <w:sz w:val="24"/>
                <w:szCs w:val="24"/>
              </w:rPr>
              <w:t>144</w:t>
            </w:r>
          </w:p>
        </w:tc>
        <w:tc>
          <w:tcPr>
            <w:tcW w:w="742" w:type="dxa"/>
            <w:tcBorders>
              <w:top w:val="nil"/>
              <w:left w:val="nil"/>
              <w:bottom w:val="single" w:sz="4" w:space="0" w:color="auto"/>
              <w:right w:val="single" w:sz="4" w:space="0" w:color="auto"/>
            </w:tcBorders>
            <w:shd w:val="clear" w:color="000000" w:fill="FFF2CC"/>
            <w:vAlign w:val="center"/>
            <w:hideMark/>
          </w:tcPr>
          <w:p w14:paraId="07FE7509" w14:textId="77777777" w:rsidR="005E6269" w:rsidRPr="005E6269" w:rsidRDefault="005E6269" w:rsidP="005E6269">
            <w:pPr>
              <w:spacing w:after="0" w:line="360" w:lineRule="auto"/>
              <w:ind w:left="0" w:firstLine="0"/>
              <w:jc w:val="center"/>
              <w:rPr>
                <w:rFonts w:eastAsia="Times New Roman"/>
                <w:b/>
                <w:bCs/>
                <w:sz w:val="24"/>
                <w:szCs w:val="24"/>
              </w:rPr>
            </w:pPr>
            <w:r w:rsidRPr="005E6269">
              <w:rPr>
                <w:rFonts w:eastAsia="Times New Roman"/>
                <w:b/>
                <w:bCs/>
                <w:sz w:val="24"/>
                <w:szCs w:val="24"/>
              </w:rPr>
              <w:t>160</w:t>
            </w:r>
          </w:p>
        </w:tc>
        <w:tc>
          <w:tcPr>
            <w:tcW w:w="1826" w:type="dxa"/>
            <w:tcBorders>
              <w:top w:val="nil"/>
              <w:left w:val="nil"/>
              <w:bottom w:val="single" w:sz="4" w:space="0" w:color="auto"/>
              <w:right w:val="single" w:sz="4" w:space="0" w:color="auto"/>
            </w:tcBorders>
            <w:shd w:val="clear" w:color="000000" w:fill="FFF2CC"/>
            <w:vAlign w:val="center"/>
            <w:hideMark/>
          </w:tcPr>
          <w:p w14:paraId="47DC9264" w14:textId="77777777" w:rsidR="005E6269" w:rsidRPr="005E6269" w:rsidRDefault="005E6269" w:rsidP="005E6269">
            <w:pPr>
              <w:spacing w:after="0" w:line="360" w:lineRule="auto"/>
              <w:ind w:left="0" w:firstLine="0"/>
              <w:jc w:val="center"/>
              <w:rPr>
                <w:rFonts w:eastAsia="Times New Roman"/>
                <w:b/>
                <w:bCs/>
                <w:sz w:val="24"/>
                <w:szCs w:val="24"/>
              </w:rPr>
            </w:pPr>
            <w:r w:rsidRPr="005E6269">
              <w:rPr>
                <w:rFonts w:eastAsia="Times New Roman"/>
                <w:b/>
                <w:bCs/>
                <w:sz w:val="24"/>
                <w:szCs w:val="24"/>
              </w:rPr>
              <w:t>16</w:t>
            </w:r>
          </w:p>
        </w:tc>
      </w:tr>
      <w:tr w:rsidR="005E6269" w:rsidRPr="005E6269" w14:paraId="2C92B639" w14:textId="77777777" w:rsidTr="005E6269">
        <w:trPr>
          <w:trHeight w:val="285"/>
        </w:trPr>
        <w:tc>
          <w:tcPr>
            <w:tcW w:w="1672" w:type="dxa"/>
            <w:tcBorders>
              <w:top w:val="nil"/>
              <w:left w:val="single" w:sz="4" w:space="0" w:color="auto"/>
              <w:bottom w:val="single" w:sz="4" w:space="0" w:color="auto"/>
              <w:right w:val="single" w:sz="4" w:space="0" w:color="auto"/>
            </w:tcBorders>
            <w:shd w:val="clear" w:color="auto" w:fill="auto"/>
            <w:noWrap/>
            <w:hideMark/>
          </w:tcPr>
          <w:p w14:paraId="4834800F" w14:textId="77777777" w:rsidR="005E6269" w:rsidRPr="005E6269" w:rsidRDefault="005E6269" w:rsidP="005E6269">
            <w:pPr>
              <w:spacing w:after="0" w:line="360" w:lineRule="auto"/>
              <w:ind w:left="0" w:firstLine="0"/>
              <w:jc w:val="right"/>
              <w:rPr>
                <w:rFonts w:eastAsia="Times New Roman"/>
                <w:b/>
                <w:bCs/>
              </w:rPr>
            </w:pPr>
            <w:r w:rsidRPr="005E6269">
              <w:rPr>
                <w:rFonts w:eastAsia="Times New Roman"/>
                <w:b/>
                <w:bCs/>
              </w:rPr>
              <w:t>0732B&amp;CE212</w:t>
            </w:r>
          </w:p>
        </w:tc>
        <w:tc>
          <w:tcPr>
            <w:tcW w:w="6039" w:type="dxa"/>
            <w:tcBorders>
              <w:top w:val="nil"/>
              <w:left w:val="nil"/>
              <w:bottom w:val="single" w:sz="4" w:space="0" w:color="auto"/>
              <w:right w:val="single" w:sz="4" w:space="0" w:color="auto"/>
            </w:tcBorders>
            <w:shd w:val="clear" w:color="auto" w:fill="auto"/>
            <w:noWrap/>
            <w:vAlign w:val="center"/>
            <w:hideMark/>
          </w:tcPr>
          <w:p w14:paraId="2121A4FB"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Produce Detailed Estimate of Water Tanks.</w:t>
            </w:r>
          </w:p>
        </w:tc>
        <w:tc>
          <w:tcPr>
            <w:tcW w:w="1170" w:type="dxa"/>
            <w:tcBorders>
              <w:top w:val="nil"/>
              <w:left w:val="nil"/>
              <w:bottom w:val="single" w:sz="4" w:space="0" w:color="auto"/>
              <w:right w:val="single" w:sz="4" w:space="0" w:color="auto"/>
            </w:tcBorders>
            <w:shd w:val="clear" w:color="auto" w:fill="auto"/>
            <w:vAlign w:val="center"/>
            <w:hideMark/>
          </w:tcPr>
          <w:p w14:paraId="22C2E962"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Core</w:t>
            </w:r>
          </w:p>
        </w:tc>
        <w:tc>
          <w:tcPr>
            <w:tcW w:w="779" w:type="dxa"/>
            <w:tcBorders>
              <w:top w:val="nil"/>
              <w:left w:val="nil"/>
              <w:bottom w:val="single" w:sz="4" w:space="0" w:color="auto"/>
              <w:right w:val="single" w:sz="4" w:space="0" w:color="auto"/>
            </w:tcBorders>
            <w:shd w:val="clear" w:color="auto" w:fill="auto"/>
            <w:vAlign w:val="center"/>
            <w:hideMark/>
          </w:tcPr>
          <w:p w14:paraId="2A8010EC"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4</w:t>
            </w:r>
          </w:p>
        </w:tc>
        <w:tc>
          <w:tcPr>
            <w:tcW w:w="950" w:type="dxa"/>
            <w:tcBorders>
              <w:top w:val="nil"/>
              <w:left w:val="nil"/>
              <w:bottom w:val="single" w:sz="4" w:space="0" w:color="auto"/>
              <w:right w:val="single" w:sz="4" w:space="0" w:color="auto"/>
            </w:tcBorders>
            <w:shd w:val="clear" w:color="auto" w:fill="auto"/>
            <w:noWrap/>
            <w:vAlign w:val="center"/>
            <w:hideMark/>
          </w:tcPr>
          <w:p w14:paraId="0E15E9AE"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2</w:t>
            </w:r>
          </w:p>
        </w:tc>
        <w:tc>
          <w:tcPr>
            <w:tcW w:w="1134" w:type="dxa"/>
            <w:tcBorders>
              <w:top w:val="nil"/>
              <w:left w:val="nil"/>
              <w:bottom w:val="single" w:sz="4" w:space="0" w:color="auto"/>
              <w:right w:val="single" w:sz="4" w:space="0" w:color="auto"/>
            </w:tcBorders>
            <w:shd w:val="clear" w:color="auto" w:fill="auto"/>
            <w:noWrap/>
            <w:vAlign w:val="center"/>
            <w:hideMark/>
          </w:tcPr>
          <w:p w14:paraId="79B277AC"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18</w:t>
            </w:r>
          </w:p>
        </w:tc>
        <w:tc>
          <w:tcPr>
            <w:tcW w:w="742" w:type="dxa"/>
            <w:tcBorders>
              <w:top w:val="nil"/>
              <w:left w:val="nil"/>
              <w:bottom w:val="single" w:sz="4" w:space="0" w:color="auto"/>
              <w:right w:val="single" w:sz="4" w:space="0" w:color="auto"/>
            </w:tcBorders>
            <w:shd w:val="clear" w:color="000000" w:fill="00B0F0"/>
            <w:noWrap/>
            <w:vAlign w:val="center"/>
            <w:hideMark/>
          </w:tcPr>
          <w:p w14:paraId="4EA5FBEB"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20</w:t>
            </w:r>
          </w:p>
        </w:tc>
        <w:tc>
          <w:tcPr>
            <w:tcW w:w="1826" w:type="dxa"/>
            <w:tcBorders>
              <w:top w:val="nil"/>
              <w:left w:val="nil"/>
              <w:bottom w:val="single" w:sz="4" w:space="0" w:color="auto"/>
              <w:right w:val="single" w:sz="4" w:space="0" w:color="auto"/>
            </w:tcBorders>
            <w:shd w:val="clear" w:color="auto" w:fill="auto"/>
            <w:noWrap/>
            <w:vAlign w:val="center"/>
            <w:hideMark/>
          </w:tcPr>
          <w:p w14:paraId="50BE38B7"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2</w:t>
            </w:r>
          </w:p>
        </w:tc>
      </w:tr>
      <w:tr w:rsidR="005E6269" w:rsidRPr="005E6269" w14:paraId="7BA01E5E" w14:textId="77777777" w:rsidTr="005E6269">
        <w:trPr>
          <w:trHeight w:val="285"/>
        </w:trPr>
        <w:tc>
          <w:tcPr>
            <w:tcW w:w="1672" w:type="dxa"/>
            <w:tcBorders>
              <w:top w:val="nil"/>
              <w:left w:val="single" w:sz="4" w:space="0" w:color="auto"/>
              <w:bottom w:val="single" w:sz="4" w:space="0" w:color="auto"/>
              <w:right w:val="single" w:sz="4" w:space="0" w:color="auto"/>
            </w:tcBorders>
            <w:shd w:val="clear" w:color="auto" w:fill="auto"/>
            <w:noWrap/>
            <w:hideMark/>
          </w:tcPr>
          <w:p w14:paraId="13657836" w14:textId="77777777" w:rsidR="005E6269" w:rsidRPr="005E6269" w:rsidRDefault="005E6269" w:rsidP="005E6269">
            <w:pPr>
              <w:spacing w:after="0" w:line="360" w:lineRule="auto"/>
              <w:ind w:left="0" w:firstLine="0"/>
              <w:jc w:val="right"/>
              <w:rPr>
                <w:rFonts w:eastAsia="Times New Roman"/>
                <w:b/>
                <w:bCs/>
              </w:rPr>
            </w:pPr>
            <w:r w:rsidRPr="005E6269">
              <w:rPr>
                <w:rFonts w:eastAsia="Times New Roman"/>
                <w:b/>
                <w:bCs/>
              </w:rPr>
              <w:t>0732B&amp;CE213</w:t>
            </w:r>
          </w:p>
        </w:tc>
        <w:tc>
          <w:tcPr>
            <w:tcW w:w="6039" w:type="dxa"/>
            <w:tcBorders>
              <w:top w:val="nil"/>
              <w:left w:val="nil"/>
              <w:bottom w:val="single" w:sz="4" w:space="0" w:color="auto"/>
              <w:right w:val="single" w:sz="4" w:space="0" w:color="auto"/>
            </w:tcBorders>
            <w:shd w:val="clear" w:color="auto" w:fill="auto"/>
            <w:noWrap/>
            <w:vAlign w:val="center"/>
            <w:hideMark/>
          </w:tcPr>
          <w:p w14:paraId="36C15861" w14:textId="3BA08916" w:rsidR="005E6269" w:rsidRPr="005E6269" w:rsidRDefault="00715254" w:rsidP="005E6269">
            <w:pPr>
              <w:spacing w:after="0" w:line="360" w:lineRule="auto"/>
              <w:ind w:left="0" w:firstLine="0"/>
              <w:jc w:val="left"/>
              <w:rPr>
                <w:rFonts w:eastAsia="Times New Roman"/>
              </w:rPr>
            </w:pPr>
            <w:r>
              <w:rPr>
                <w:rFonts w:eastAsia="Times New Roman"/>
              </w:rPr>
              <w:t>Produce Detailed Esti</w:t>
            </w:r>
            <w:r w:rsidR="005E6269" w:rsidRPr="005E6269">
              <w:rPr>
                <w:rFonts w:eastAsia="Times New Roman"/>
              </w:rPr>
              <w:t>mate of Wells.</w:t>
            </w:r>
          </w:p>
        </w:tc>
        <w:tc>
          <w:tcPr>
            <w:tcW w:w="1170" w:type="dxa"/>
            <w:tcBorders>
              <w:top w:val="nil"/>
              <w:left w:val="nil"/>
              <w:bottom w:val="single" w:sz="4" w:space="0" w:color="auto"/>
              <w:right w:val="single" w:sz="4" w:space="0" w:color="auto"/>
            </w:tcBorders>
            <w:shd w:val="clear" w:color="auto" w:fill="auto"/>
            <w:vAlign w:val="center"/>
            <w:hideMark/>
          </w:tcPr>
          <w:p w14:paraId="326853E3"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Core</w:t>
            </w:r>
          </w:p>
        </w:tc>
        <w:tc>
          <w:tcPr>
            <w:tcW w:w="779" w:type="dxa"/>
            <w:tcBorders>
              <w:top w:val="nil"/>
              <w:left w:val="nil"/>
              <w:bottom w:val="single" w:sz="4" w:space="0" w:color="auto"/>
              <w:right w:val="single" w:sz="4" w:space="0" w:color="auto"/>
            </w:tcBorders>
            <w:shd w:val="clear" w:color="auto" w:fill="auto"/>
            <w:vAlign w:val="center"/>
            <w:hideMark/>
          </w:tcPr>
          <w:p w14:paraId="6766EC5A"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4</w:t>
            </w:r>
          </w:p>
        </w:tc>
        <w:tc>
          <w:tcPr>
            <w:tcW w:w="950" w:type="dxa"/>
            <w:tcBorders>
              <w:top w:val="nil"/>
              <w:left w:val="nil"/>
              <w:bottom w:val="single" w:sz="4" w:space="0" w:color="auto"/>
              <w:right w:val="single" w:sz="4" w:space="0" w:color="auto"/>
            </w:tcBorders>
            <w:shd w:val="clear" w:color="auto" w:fill="auto"/>
            <w:noWrap/>
            <w:vAlign w:val="center"/>
            <w:hideMark/>
          </w:tcPr>
          <w:p w14:paraId="72861E12"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2</w:t>
            </w:r>
          </w:p>
        </w:tc>
        <w:tc>
          <w:tcPr>
            <w:tcW w:w="1134" w:type="dxa"/>
            <w:tcBorders>
              <w:top w:val="nil"/>
              <w:left w:val="nil"/>
              <w:bottom w:val="single" w:sz="4" w:space="0" w:color="auto"/>
              <w:right w:val="single" w:sz="4" w:space="0" w:color="auto"/>
            </w:tcBorders>
            <w:shd w:val="clear" w:color="auto" w:fill="auto"/>
            <w:noWrap/>
            <w:vAlign w:val="center"/>
            <w:hideMark/>
          </w:tcPr>
          <w:p w14:paraId="1E3C8F87"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18</w:t>
            </w:r>
          </w:p>
        </w:tc>
        <w:tc>
          <w:tcPr>
            <w:tcW w:w="742" w:type="dxa"/>
            <w:tcBorders>
              <w:top w:val="nil"/>
              <w:left w:val="nil"/>
              <w:bottom w:val="single" w:sz="4" w:space="0" w:color="auto"/>
              <w:right w:val="single" w:sz="4" w:space="0" w:color="auto"/>
            </w:tcBorders>
            <w:shd w:val="clear" w:color="000000" w:fill="00B0F0"/>
            <w:noWrap/>
            <w:vAlign w:val="center"/>
            <w:hideMark/>
          </w:tcPr>
          <w:p w14:paraId="145AF29B"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20</w:t>
            </w:r>
          </w:p>
        </w:tc>
        <w:tc>
          <w:tcPr>
            <w:tcW w:w="1826" w:type="dxa"/>
            <w:tcBorders>
              <w:top w:val="nil"/>
              <w:left w:val="nil"/>
              <w:bottom w:val="single" w:sz="4" w:space="0" w:color="auto"/>
              <w:right w:val="single" w:sz="4" w:space="0" w:color="auto"/>
            </w:tcBorders>
            <w:shd w:val="clear" w:color="auto" w:fill="auto"/>
            <w:noWrap/>
            <w:vAlign w:val="center"/>
            <w:hideMark/>
          </w:tcPr>
          <w:p w14:paraId="0019DF82"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2</w:t>
            </w:r>
          </w:p>
        </w:tc>
      </w:tr>
      <w:tr w:rsidR="005E6269" w:rsidRPr="005E6269" w14:paraId="7CF68847" w14:textId="77777777" w:rsidTr="005E6269">
        <w:trPr>
          <w:trHeight w:val="285"/>
        </w:trPr>
        <w:tc>
          <w:tcPr>
            <w:tcW w:w="1672" w:type="dxa"/>
            <w:tcBorders>
              <w:top w:val="nil"/>
              <w:left w:val="single" w:sz="4" w:space="0" w:color="auto"/>
              <w:bottom w:val="single" w:sz="4" w:space="0" w:color="auto"/>
              <w:right w:val="single" w:sz="4" w:space="0" w:color="auto"/>
            </w:tcBorders>
            <w:shd w:val="clear" w:color="auto" w:fill="auto"/>
            <w:noWrap/>
            <w:hideMark/>
          </w:tcPr>
          <w:p w14:paraId="48B9F96E" w14:textId="77777777" w:rsidR="005E6269" w:rsidRPr="005E6269" w:rsidRDefault="005E6269" w:rsidP="005E6269">
            <w:pPr>
              <w:spacing w:after="0" w:line="360" w:lineRule="auto"/>
              <w:ind w:left="0" w:firstLine="0"/>
              <w:jc w:val="right"/>
              <w:rPr>
                <w:rFonts w:eastAsia="Times New Roman"/>
                <w:b/>
                <w:bCs/>
              </w:rPr>
            </w:pPr>
            <w:r w:rsidRPr="005E6269">
              <w:rPr>
                <w:rFonts w:eastAsia="Times New Roman"/>
                <w:b/>
                <w:bCs/>
              </w:rPr>
              <w:lastRenderedPageBreak/>
              <w:t>0732B&amp;CE214</w:t>
            </w:r>
          </w:p>
        </w:tc>
        <w:tc>
          <w:tcPr>
            <w:tcW w:w="6039" w:type="dxa"/>
            <w:tcBorders>
              <w:top w:val="nil"/>
              <w:left w:val="nil"/>
              <w:bottom w:val="single" w:sz="4" w:space="0" w:color="auto"/>
              <w:right w:val="single" w:sz="4" w:space="0" w:color="auto"/>
            </w:tcBorders>
            <w:shd w:val="clear" w:color="auto" w:fill="auto"/>
            <w:noWrap/>
            <w:vAlign w:val="center"/>
            <w:hideMark/>
          </w:tcPr>
          <w:p w14:paraId="21A2CD33"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Produce Detailed Estimate of Steel Structures</w:t>
            </w:r>
          </w:p>
        </w:tc>
        <w:tc>
          <w:tcPr>
            <w:tcW w:w="1170" w:type="dxa"/>
            <w:tcBorders>
              <w:top w:val="nil"/>
              <w:left w:val="nil"/>
              <w:bottom w:val="single" w:sz="4" w:space="0" w:color="auto"/>
              <w:right w:val="single" w:sz="4" w:space="0" w:color="auto"/>
            </w:tcBorders>
            <w:shd w:val="clear" w:color="auto" w:fill="auto"/>
            <w:vAlign w:val="center"/>
            <w:hideMark/>
          </w:tcPr>
          <w:p w14:paraId="7DA6E801"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Core</w:t>
            </w:r>
          </w:p>
        </w:tc>
        <w:tc>
          <w:tcPr>
            <w:tcW w:w="779" w:type="dxa"/>
            <w:tcBorders>
              <w:top w:val="nil"/>
              <w:left w:val="nil"/>
              <w:bottom w:val="single" w:sz="4" w:space="0" w:color="auto"/>
              <w:right w:val="single" w:sz="4" w:space="0" w:color="auto"/>
            </w:tcBorders>
            <w:shd w:val="clear" w:color="auto" w:fill="auto"/>
            <w:vAlign w:val="center"/>
            <w:hideMark/>
          </w:tcPr>
          <w:p w14:paraId="071F5D56"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4</w:t>
            </w:r>
          </w:p>
        </w:tc>
        <w:tc>
          <w:tcPr>
            <w:tcW w:w="950" w:type="dxa"/>
            <w:tcBorders>
              <w:top w:val="nil"/>
              <w:left w:val="nil"/>
              <w:bottom w:val="single" w:sz="4" w:space="0" w:color="auto"/>
              <w:right w:val="single" w:sz="4" w:space="0" w:color="auto"/>
            </w:tcBorders>
            <w:shd w:val="clear" w:color="auto" w:fill="auto"/>
            <w:noWrap/>
            <w:vAlign w:val="center"/>
            <w:hideMark/>
          </w:tcPr>
          <w:p w14:paraId="594C602B"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2</w:t>
            </w:r>
          </w:p>
        </w:tc>
        <w:tc>
          <w:tcPr>
            <w:tcW w:w="1134" w:type="dxa"/>
            <w:tcBorders>
              <w:top w:val="nil"/>
              <w:left w:val="nil"/>
              <w:bottom w:val="single" w:sz="4" w:space="0" w:color="auto"/>
              <w:right w:val="single" w:sz="4" w:space="0" w:color="auto"/>
            </w:tcBorders>
            <w:shd w:val="clear" w:color="auto" w:fill="auto"/>
            <w:noWrap/>
            <w:vAlign w:val="center"/>
            <w:hideMark/>
          </w:tcPr>
          <w:p w14:paraId="621226BD"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18</w:t>
            </w:r>
          </w:p>
        </w:tc>
        <w:tc>
          <w:tcPr>
            <w:tcW w:w="742" w:type="dxa"/>
            <w:tcBorders>
              <w:top w:val="nil"/>
              <w:left w:val="nil"/>
              <w:bottom w:val="single" w:sz="4" w:space="0" w:color="auto"/>
              <w:right w:val="single" w:sz="4" w:space="0" w:color="auto"/>
            </w:tcBorders>
            <w:shd w:val="clear" w:color="000000" w:fill="00B0F0"/>
            <w:noWrap/>
            <w:vAlign w:val="center"/>
            <w:hideMark/>
          </w:tcPr>
          <w:p w14:paraId="6D6507AF"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20</w:t>
            </w:r>
          </w:p>
        </w:tc>
        <w:tc>
          <w:tcPr>
            <w:tcW w:w="1826" w:type="dxa"/>
            <w:tcBorders>
              <w:top w:val="nil"/>
              <w:left w:val="nil"/>
              <w:bottom w:val="single" w:sz="4" w:space="0" w:color="auto"/>
              <w:right w:val="single" w:sz="4" w:space="0" w:color="auto"/>
            </w:tcBorders>
            <w:shd w:val="clear" w:color="auto" w:fill="auto"/>
            <w:noWrap/>
            <w:vAlign w:val="center"/>
            <w:hideMark/>
          </w:tcPr>
          <w:p w14:paraId="57E4BB69"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2</w:t>
            </w:r>
          </w:p>
        </w:tc>
      </w:tr>
      <w:tr w:rsidR="005E6269" w:rsidRPr="005E6269" w14:paraId="4F73CC87" w14:textId="77777777" w:rsidTr="005E6269">
        <w:trPr>
          <w:trHeight w:val="285"/>
        </w:trPr>
        <w:tc>
          <w:tcPr>
            <w:tcW w:w="1672" w:type="dxa"/>
            <w:tcBorders>
              <w:top w:val="nil"/>
              <w:left w:val="single" w:sz="4" w:space="0" w:color="auto"/>
              <w:bottom w:val="single" w:sz="4" w:space="0" w:color="auto"/>
              <w:right w:val="single" w:sz="4" w:space="0" w:color="auto"/>
            </w:tcBorders>
            <w:shd w:val="clear" w:color="auto" w:fill="auto"/>
            <w:noWrap/>
            <w:hideMark/>
          </w:tcPr>
          <w:p w14:paraId="18D70388" w14:textId="77777777" w:rsidR="005E6269" w:rsidRPr="005E6269" w:rsidRDefault="005E6269" w:rsidP="005E6269">
            <w:pPr>
              <w:spacing w:after="0" w:line="360" w:lineRule="auto"/>
              <w:ind w:left="0" w:firstLine="0"/>
              <w:jc w:val="right"/>
              <w:rPr>
                <w:rFonts w:eastAsia="Times New Roman"/>
                <w:b/>
                <w:bCs/>
              </w:rPr>
            </w:pPr>
            <w:r w:rsidRPr="005E6269">
              <w:rPr>
                <w:rFonts w:eastAsia="Times New Roman"/>
                <w:b/>
                <w:bCs/>
              </w:rPr>
              <w:t>0732B&amp;CE215</w:t>
            </w:r>
          </w:p>
        </w:tc>
        <w:tc>
          <w:tcPr>
            <w:tcW w:w="6039" w:type="dxa"/>
            <w:tcBorders>
              <w:top w:val="nil"/>
              <w:left w:val="nil"/>
              <w:bottom w:val="single" w:sz="4" w:space="0" w:color="auto"/>
              <w:right w:val="single" w:sz="4" w:space="0" w:color="auto"/>
            </w:tcBorders>
            <w:shd w:val="clear" w:color="auto" w:fill="auto"/>
            <w:noWrap/>
            <w:vAlign w:val="center"/>
            <w:hideMark/>
          </w:tcPr>
          <w:p w14:paraId="0BAF3613"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Produce Detailed Estimate of RCC Framed Structure</w:t>
            </w:r>
          </w:p>
        </w:tc>
        <w:tc>
          <w:tcPr>
            <w:tcW w:w="1170" w:type="dxa"/>
            <w:tcBorders>
              <w:top w:val="nil"/>
              <w:left w:val="nil"/>
              <w:bottom w:val="single" w:sz="4" w:space="0" w:color="auto"/>
              <w:right w:val="single" w:sz="4" w:space="0" w:color="auto"/>
            </w:tcBorders>
            <w:shd w:val="clear" w:color="auto" w:fill="auto"/>
            <w:vAlign w:val="center"/>
            <w:hideMark/>
          </w:tcPr>
          <w:p w14:paraId="5BBA3D2F"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Core</w:t>
            </w:r>
          </w:p>
        </w:tc>
        <w:tc>
          <w:tcPr>
            <w:tcW w:w="779" w:type="dxa"/>
            <w:tcBorders>
              <w:top w:val="nil"/>
              <w:left w:val="nil"/>
              <w:bottom w:val="single" w:sz="4" w:space="0" w:color="auto"/>
              <w:right w:val="single" w:sz="4" w:space="0" w:color="auto"/>
            </w:tcBorders>
            <w:shd w:val="clear" w:color="auto" w:fill="auto"/>
            <w:vAlign w:val="center"/>
            <w:hideMark/>
          </w:tcPr>
          <w:p w14:paraId="12CA1C74"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4</w:t>
            </w:r>
          </w:p>
        </w:tc>
        <w:tc>
          <w:tcPr>
            <w:tcW w:w="950" w:type="dxa"/>
            <w:tcBorders>
              <w:top w:val="nil"/>
              <w:left w:val="nil"/>
              <w:bottom w:val="single" w:sz="4" w:space="0" w:color="auto"/>
              <w:right w:val="single" w:sz="4" w:space="0" w:color="auto"/>
            </w:tcBorders>
            <w:shd w:val="clear" w:color="auto" w:fill="auto"/>
            <w:noWrap/>
            <w:vAlign w:val="center"/>
            <w:hideMark/>
          </w:tcPr>
          <w:p w14:paraId="6EB24297"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2</w:t>
            </w:r>
          </w:p>
        </w:tc>
        <w:tc>
          <w:tcPr>
            <w:tcW w:w="1134" w:type="dxa"/>
            <w:tcBorders>
              <w:top w:val="nil"/>
              <w:left w:val="nil"/>
              <w:bottom w:val="single" w:sz="4" w:space="0" w:color="auto"/>
              <w:right w:val="single" w:sz="4" w:space="0" w:color="auto"/>
            </w:tcBorders>
            <w:shd w:val="clear" w:color="auto" w:fill="auto"/>
            <w:noWrap/>
            <w:vAlign w:val="center"/>
            <w:hideMark/>
          </w:tcPr>
          <w:p w14:paraId="47B17A64"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21</w:t>
            </w:r>
          </w:p>
        </w:tc>
        <w:tc>
          <w:tcPr>
            <w:tcW w:w="742" w:type="dxa"/>
            <w:tcBorders>
              <w:top w:val="nil"/>
              <w:left w:val="nil"/>
              <w:bottom w:val="single" w:sz="4" w:space="0" w:color="auto"/>
              <w:right w:val="single" w:sz="4" w:space="0" w:color="auto"/>
            </w:tcBorders>
            <w:shd w:val="clear" w:color="000000" w:fill="00B0F0"/>
            <w:noWrap/>
            <w:vAlign w:val="center"/>
            <w:hideMark/>
          </w:tcPr>
          <w:p w14:paraId="7EB11894"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23</w:t>
            </w:r>
          </w:p>
        </w:tc>
        <w:tc>
          <w:tcPr>
            <w:tcW w:w="1826" w:type="dxa"/>
            <w:tcBorders>
              <w:top w:val="nil"/>
              <w:left w:val="nil"/>
              <w:bottom w:val="single" w:sz="4" w:space="0" w:color="auto"/>
              <w:right w:val="single" w:sz="4" w:space="0" w:color="auto"/>
            </w:tcBorders>
            <w:shd w:val="clear" w:color="auto" w:fill="auto"/>
            <w:noWrap/>
            <w:vAlign w:val="center"/>
            <w:hideMark/>
          </w:tcPr>
          <w:p w14:paraId="6B08E631"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2.3</w:t>
            </w:r>
          </w:p>
        </w:tc>
      </w:tr>
      <w:tr w:rsidR="005E6269" w:rsidRPr="005E6269" w14:paraId="152F3C1F" w14:textId="77777777" w:rsidTr="005E6269">
        <w:trPr>
          <w:trHeight w:val="285"/>
        </w:trPr>
        <w:tc>
          <w:tcPr>
            <w:tcW w:w="1672" w:type="dxa"/>
            <w:tcBorders>
              <w:top w:val="nil"/>
              <w:left w:val="single" w:sz="4" w:space="0" w:color="auto"/>
              <w:bottom w:val="single" w:sz="4" w:space="0" w:color="auto"/>
              <w:right w:val="single" w:sz="4" w:space="0" w:color="auto"/>
            </w:tcBorders>
            <w:shd w:val="clear" w:color="auto" w:fill="auto"/>
            <w:noWrap/>
            <w:hideMark/>
          </w:tcPr>
          <w:p w14:paraId="287A3215" w14:textId="77777777" w:rsidR="005E6269" w:rsidRPr="005E6269" w:rsidRDefault="005E6269" w:rsidP="005E6269">
            <w:pPr>
              <w:spacing w:after="0" w:line="360" w:lineRule="auto"/>
              <w:ind w:left="0" w:firstLine="0"/>
              <w:jc w:val="right"/>
              <w:rPr>
                <w:rFonts w:eastAsia="Times New Roman"/>
                <w:b/>
                <w:bCs/>
              </w:rPr>
            </w:pPr>
            <w:r w:rsidRPr="005E6269">
              <w:rPr>
                <w:rFonts w:eastAsia="Times New Roman"/>
                <w:b/>
                <w:bCs/>
              </w:rPr>
              <w:t>0732B&amp;CE216</w:t>
            </w:r>
          </w:p>
        </w:tc>
        <w:tc>
          <w:tcPr>
            <w:tcW w:w="6039" w:type="dxa"/>
            <w:tcBorders>
              <w:top w:val="nil"/>
              <w:left w:val="nil"/>
              <w:bottom w:val="single" w:sz="4" w:space="0" w:color="auto"/>
              <w:right w:val="single" w:sz="4" w:space="0" w:color="auto"/>
            </w:tcBorders>
            <w:shd w:val="clear" w:color="auto" w:fill="auto"/>
            <w:noWrap/>
            <w:vAlign w:val="center"/>
            <w:hideMark/>
          </w:tcPr>
          <w:p w14:paraId="72E01DB4"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Produce Detailed Estimate of Building Services.</w:t>
            </w:r>
          </w:p>
        </w:tc>
        <w:tc>
          <w:tcPr>
            <w:tcW w:w="1170" w:type="dxa"/>
            <w:tcBorders>
              <w:top w:val="nil"/>
              <w:left w:val="nil"/>
              <w:bottom w:val="single" w:sz="4" w:space="0" w:color="auto"/>
              <w:right w:val="single" w:sz="4" w:space="0" w:color="auto"/>
            </w:tcBorders>
            <w:shd w:val="clear" w:color="auto" w:fill="auto"/>
            <w:vAlign w:val="center"/>
            <w:hideMark/>
          </w:tcPr>
          <w:p w14:paraId="1AE06693"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Core</w:t>
            </w:r>
          </w:p>
        </w:tc>
        <w:tc>
          <w:tcPr>
            <w:tcW w:w="779" w:type="dxa"/>
            <w:tcBorders>
              <w:top w:val="nil"/>
              <w:left w:val="nil"/>
              <w:bottom w:val="single" w:sz="4" w:space="0" w:color="auto"/>
              <w:right w:val="single" w:sz="4" w:space="0" w:color="auto"/>
            </w:tcBorders>
            <w:shd w:val="clear" w:color="auto" w:fill="auto"/>
            <w:vAlign w:val="center"/>
            <w:hideMark/>
          </w:tcPr>
          <w:p w14:paraId="2DCBC356"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4</w:t>
            </w:r>
          </w:p>
        </w:tc>
        <w:tc>
          <w:tcPr>
            <w:tcW w:w="950" w:type="dxa"/>
            <w:tcBorders>
              <w:top w:val="nil"/>
              <w:left w:val="nil"/>
              <w:bottom w:val="single" w:sz="4" w:space="0" w:color="auto"/>
              <w:right w:val="single" w:sz="4" w:space="0" w:color="auto"/>
            </w:tcBorders>
            <w:shd w:val="clear" w:color="auto" w:fill="auto"/>
            <w:noWrap/>
            <w:vAlign w:val="center"/>
            <w:hideMark/>
          </w:tcPr>
          <w:p w14:paraId="7D117AFA"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2</w:t>
            </w:r>
          </w:p>
        </w:tc>
        <w:tc>
          <w:tcPr>
            <w:tcW w:w="1134" w:type="dxa"/>
            <w:tcBorders>
              <w:top w:val="nil"/>
              <w:left w:val="nil"/>
              <w:bottom w:val="single" w:sz="4" w:space="0" w:color="auto"/>
              <w:right w:val="single" w:sz="4" w:space="0" w:color="auto"/>
            </w:tcBorders>
            <w:shd w:val="clear" w:color="auto" w:fill="auto"/>
            <w:noWrap/>
            <w:vAlign w:val="center"/>
            <w:hideMark/>
          </w:tcPr>
          <w:p w14:paraId="22A7C6A1"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12</w:t>
            </w:r>
          </w:p>
        </w:tc>
        <w:tc>
          <w:tcPr>
            <w:tcW w:w="742" w:type="dxa"/>
            <w:tcBorders>
              <w:top w:val="nil"/>
              <w:left w:val="nil"/>
              <w:bottom w:val="single" w:sz="4" w:space="0" w:color="auto"/>
              <w:right w:val="single" w:sz="4" w:space="0" w:color="auto"/>
            </w:tcBorders>
            <w:shd w:val="clear" w:color="000000" w:fill="00B0F0"/>
            <w:noWrap/>
            <w:vAlign w:val="center"/>
            <w:hideMark/>
          </w:tcPr>
          <w:p w14:paraId="197BC111"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14</w:t>
            </w:r>
          </w:p>
        </w:tc>
        <w:tc>
          <w:tcPr>
            <w:tcW w:w="1826" w:type="dxa"/>
            <w:tcBorders>
              <w:top w:val="nil"/>
              <w:left w:val="nil"/>
              <w:bottom w:val="single" w:sz="4" w:space="0" w:color="auto"/>
              <w:right w:val="single" w:sz="4" w:space="0" w:color="auto"/>
            </w:tcBorders>
            <w:shd w:val="clear" w:color="auto" w:fill="auto"/>
            <w:noWrap/>
            <w:vAlign w:val="center"/>
            <w:hideMark/>
          </w:tcPr>
          <w:p w14:paraId="3BAA73F4"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1.4</w:t>
            </w:r>
          </w:p>
        </w:tc>
      </w:tr>
      <w:tr w:rsidR="005E6269" w:rsidRPr="005E6269" w14:paraId="159FC89D" w14:textId="77777777" w:rsidTr="005E6269">
        <w:trPr>
          <w:trHeight w:val="285"/>
        </w:trPr>
        <w:tc>
          <w:tcPr>
            <w:tcW w:w="1672" w:type="dxa"/>
            <w:tcBorders>
              <w:top w:val="nil"/>
              <w:left w:val="single" w:sz="4" w:space="0" w:color="auto"/>
              <w:bottom w:val="single" w:sz="4" w:space="0" w:color="auto"/>
              <w:right w:val="single" w:sz="4" w:space="0" w:color="auto"/>
            </w:tcBorders>
            <w:shd w:val="clear" w:color="auto" w:fill="auto"/>
            <w:noWrap/>
            <w:hideMark/>
          </w:tcPr>
          <w:p w14:paraId="50223AFE" w14:textId="77777777" w:rsidR="005E6269" w:rsidRPr="005E6269" w:rsidRDefault="005E6269" w:rsidP="005E6269">
            <w:pPr>
              <w:spacing w:after="0" w:line="360" w:lineRule="auto"/>
              <w:ind w:left="0" w:firstLine="0"/>
              <w:jc w:val="right"/>
              <w:rPr>
                <w:rFonts w:eastAsia="Times New Roman"/>
                <w:b/>
                <w:bCs/>
              </w:rPr>
            </w:pPr>
            <w:r w:rsidRPr="005E6269">
              <w:rPr>
                <w:rFonts w:eastAsia="Times New Roman"/>
                <w:b/>
                <w:bCs/>
              </w:rPr>
              <w:t>0732B&amp;CE217</w:t>
            </w:r>
          </w:p>
        </w:tc>
        <w:tc>
          <w:tcPr>
            <w:tcW w:w="6039" w:type="dxa"/>
            <w:tcBorders>
              <w:top w:val="nil"/>
              <w:left w:val="nil"/>
              <w:bottom w:val="single" w:sz="4" w:space="0" w:color="auto"/>
              <w:right w:val="single" w:sz="4" w:space="0" w:color="auto"/>
            </w:tcBorders>
            <w:shd w:val="clear" w:color="auto" w:fill="auto"/>
            <w:noWrap/>
            <w:vAlign w:val="center"/>
            <w:hideMark/>
          </w:tcPr>
          <w:p w14:paraId="4C3DF1EC"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Produce Detailed Estimates Using Computer Software -Excel.</w:t>
            </w:r>
          </w:p>
        </w:tc>
        <w:tc>
          <w:tcPr>
            <w:tcW w:w="1170" w:type="dxa"/>
            <w:tcBorders>
              <w:top w:val="nil"/>
              <w:left w:val="nil"/>
              <w:bottom w:val="single" w:sz="4" w:space="0" w:color="auto"/>
              <w:right w:val="single" w:sz="4" w:space="0" w:color="auto"/>
            </w:tcBorders>
            <w:shd w:val="clear" w:color="auto" w:fill="auto"/>
            <w:vAlign w:val="center"/>
            <w:hideMark/>
          </w:tcPr>
          <w:p w14:paraId="7F76C7CB"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Core</w:t>
            </w:r>
          </w:p>
        </w:tc>
        <w:tc>
          <w:tcPr>
            <w:tcW w:w="779" w:type="dxa"/>
            <w:tcBorders>
              <w:top w:val="nil"/>
              <w:left w:val="nil"/>
              <w:bottom w:val="single" w:sz="4" w:space="0" w:color="auto"/>
              <w:right w:val="single" w:sz="4" w:space="0" w:color="auto"/>
            </w:tcBorders>
            <w:shd w:val="clear" w:color="auto" w:fill="auto"/>
            <w:vAlign w:val="center"/>
            <w:hideMark/>
          </w:tcPr>
          <w:p w14:paraId="0ADBA784"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4</w:t>
            </w:r>
          </w:p>
        </w:tc>
        <w:tc>
          <w:tcPr>
            <w:tcW w:w="950" w:type="dxa"/>
            <w:tcBorders>
              <w:top w:val="nil"/>
              <w:left w:val="nil"/>
              <w:bottom w:val="single" w:sz="4" w:space="0" w:color="auto"/>
              <w:right w:val="single" w:sz="4" w:space="0" w:color="auto"/>
            </w:tcBorders>
            <w:shd w:val="clear" w:color="000000" w:fill="F2F2F2"/>
            <w:noWrap/>
            <w:vAlign w:val="center"/>
            <w:hideMark/>
          </w:tcPr>
          <w:p w14:paraId="27B634AB"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3</w:t>
            </w:r>
          </w:p>
        </w:tc>
        <w:tc>
          <w:tcPr>
            <w:tcW w:w="1134" w:type="dxa"/>
            <w:tcBorders>
              <w:top w:val="nil"/>
              <w:left w:val="nil"/>
              <w:bottom w:val="single" w:sz="4" w:space="0" w:color="auto"/>
              <w:right w:val="single" w:sz="4" w:space="0" w:color="auto"/>
            </w:tcBorders>
            <w:shd w:val="clear" w:color="000000" w:fill="F2F2F2"/>
            <w:noWrap/>
            <w:vAlign w:val="center"/>
            <w:hideMark/>
          </w:tcPr>
          <w:p w14:paraId="140F4310"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27</w:t>
            </w:r>
          </w:p>
        </w:tc>
        <w:tc>
          <w:tcPr>
            <w:tcW w:w="742" w:type="dxa"/>
            <w:tcBorders>
              <w:top w:val="nil"/>
              <w:left w:val="nil"/>
              <w:bottom w:val="single" w:sz="4" w:space="0" w:color="auto"/>
              <w:right w:val="single" w:sz="4" w:space="0" w:color="auto"/>
            </w:tcBorders>
            <w:shd w:val="clear" w:color="000000" w:fill="00B0F0"/>
            <w:noWrap/>
            <w:vAlign w:val="center"/>
            <w:hideMark/>
          </w:tcPr>
          <w:p w14:paraId="288C8678"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30</w:t>
            </w:r>
          </w:p>
        </w:tc>
        <w:tc>
          <w:tcPr>
            <w:tcW w:w="1826" w:type="dxa"/>
            <w:tcBorders>
              <w:top w:val="nil"/>
              <w:left w:val="nil"/>
              <w:bottom w:val="single" w:sz="4" w:space="0" w:color="auto"/>
              <w:right w:val="single" w:sz="4" w:space="0" w:color="auto"/>
            </w:tcBorders>
            <w:shd w:val="clear" w:color="auto" w:fill="auto"/>
            <w:noWrap/>
            <w:vAlign w:val="center"/>
            <w:hideMark/>
          </w:tcPr>
          <w:p w14:paraId="320F7246"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3</w:t>
            </w:r>
          </w:p>
        </w:tc>
      </w:tr>
      <w:tr w:rsidR="005E6269" w:rsidRPr="005E6269" w14:paraId="70BBF1F4" w14:textId="77777777" w:rsidTr="005E6269">
        <w:trPr>
          <w:trHeight w:val="285"/>
        </w:trPr>
        <w:tc>
          <w:tcPr>
            <w:tcW w:w="1672" w:type="dxa"/>
            <w:tcBorders>
              <w:top w:val="nil"/>
              <w:left w:val="single" w:sz="4" w:space="0" w:color="auto"/>
              <w:bottom w:val="single" w:sz="4" w:space="0" w:color="auto"/>
              <w:right w:val="single" w:sz="4" w:space="0" w:color="auto"/>
            </w:tcBorders>
            <w:shd w:val="clear" w:color="auto" w:fill="auto"/>
            <w:noWrap/>
            <w:hideMark/>
          </w:tcPr>
          <w:p w14:paraId="2DDFF911" w14:textId="77777777" w:rsidR="005E6269" w:rsidRPr="005E6269" w:rsidRDefault="005E6269" w:rsidP="005E6269">
            <w:pPr>
              <w:spacing w:after="0" w:line="360" w:lineRule="auto"/>
              <w:ind w:left="0" w:firstLine="0"/>
              <w:jc w:val="right"/>
              <w:rPr>
                <w:rFonts w:eastAsia="Times New Roman"/>
                <w:b/>
                <w:bCs/>
              </w:rPr>
            </w:pPr>
            <w:r w:rsidRPr="005E6269">
              <w:rPr>
                <w:rFonts w:eastAsia="Times New Roman"/>
                <w:b/>
                <w:bCs/>
              </w:rPr>
              <w:t>0732B&amp;CE218</w:t>
            </w:r>
          </w:p>
        </w:tc>
        <w:tc>
          <w:tcPr>
            <w:tcW w:w="6039" w:type="dxa"/>
            <w:tcBorders>
              <w:top w:val="nil"/>
              <w:left w:val="nil"/>
              <w:bottom w:val="single" w:sz="4" w:space="0" w:color="auto"/>
              <w:right w:val="single" w:sz="4" w:space="0" w:color="auto"/>
            </w:tcBorders>
            <w:shd w:val="clear" w:color="auto" w:fill="auto"/>
            <w:noWrap/>
            <w:vAlign w:val="center"/>
            <w:hideMark/>
          </w:tcPr>
          <w:p w14:paraId="0462C657"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Produce Project of Road in AutoCAD Civil 3D software</w:t>
            </w:r>
          </w:p>
        </w:tc>
        <w:tc>
          <w:tcPr>
            <w:tcW w:w="1170" w:type="dxa"/>
            <w:tcBorders>
              <w:top w:val="nil"/>
              <w:left w:val="nil"/>
              <w:bottom w:val="single" w:sz="4" w:space="0" w:color="auto"/>
              <w:right w:val="single" w:sz="4" w:space="0" w:color="auto"/>
            </w:tcBorders>
            <w:shd w:val="clear" w:color="auto" w:fill="auto"/>
            <w:vAlign w:val="center"/>
            <w:hideMark/>
          </w:tcPr>
          <w:p w14:paraId="5C5F9DD1"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Core</w:t>
            </w:r>
          </w:p>
        </w:tc>
        <w:tc>
          <w:tcPr>
            <w:tcW w:w="779" w:type="dxa"/>
            <w:tcBorders>
              <w:top w:val="nil"/>
              <w:left w:val="nil"/>
              <w:bottom w:val="single" w:sz="4" w:space="0" w:color="auto"/>
              <w:right w:val="single" w:sz="4" w:space="0" w:color="auto"/>
            </w:tcBorders>
            <w:shd w:val="clear" w:color="auto" w:fill="auto"/>
            <w:vAlign w:val="center"/>
            <w:hideMark/>
          </w:tcPr>
          <w:p w14:paraId="5B364D31"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4</w:t>
            </w:r>
          </w:p>
        </w:tc>
        <w:tc>
          <w:tcPr>
            <w:tcW w:w="950" w:type="dxa"/>
            <w:tcBorders>
              <w:top w:val="nil"/>
              <w:left w:val="nil"/>
              <w:bottom w:val="single" w:sz="4" w:space="0" w:color="auto"/>
              <w:right w:val="single" w:sz="4" w:space="0" w:color="auto"/>
            </w:tcBorders>
            <w:shd w:val="clear" w:color="000000" w:fill="F2F2F2"/>
            <w:noWrap/>
            <w:vAlign w:val="center"/>
            <w:hideMark/>
          </w:tcPr>
          <w:p w14:paraId="4D3C2AB7"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3</w:t>
            </w:r>
          </w:p>
        </w:tc>
        <w:tc>
          <w:tcPr>
            <w:tcW w:w="1134" w:type="dxa"/>
            <w:tcBorders>
              <w:top w:val="nil"/>
              <w:left w:val="nil"/>
              <w:bottom w:val="single" w:sz="4" w:space="0" w:color="auto"/>
              <w:right w:val="single" w:sz="4" w:space="0" w:color="auto"/>
            </w:tcBorders>
            <w:shd w:val="clear" w:color="000000" w:fill="F2F2F2"/>
            <w:noWrap/>
            <w:vAlign w:val="center"/>
            <w:hideMark/>
          </w:tcPr>
          <w:p w14:paraId="183F8720"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30</w:t>
            </w:r>
          </w:p>
        </w:tc>
        <w:tc>
          <w:tcPr>
            <w:tcW w:w="742" w:type="dxa"/>
            <w:tcBorders>
              <w:top w:val="nil"/>
              <w:left w:val="nil"/>
              <w:bottom w:val="single" w:sz="4" w:space="0" w:color="auto"/>
              <w:right w:val="single" w:sz="4" w:space="0" w:color="auto"/>
            </w:tcBorders>
            <w:shd w:val="clear" w:color="000000" w:fill="00B0F0"/>
            <w:noWrap/>
            <w:vAlign w:val="center"/>
            <w:hideMark/>
          </w:tcPr>
          <w:p w14:paraId="582F8587"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33</w:t>
            </w:r>
          </w:p>
        </w:tc>
        <w:tc>
          <w:tcPr>
            <w:tcW w:w="1826" w:type="dxa"/>
            <w:tcBorders>
              <w:top w:val="nil"/>
              <w:left w:val="nil"/>
              <w:bottom w:val="single" w:sz="4" w:space="0" w:color="auto"/>
              <w:right w:val="single" w:sz="4" w:space="0" w:color="auto"/>
            </w:tcBorders>
            <w:shd w:val="clear" w:color="auto" w:fill="auto"/>
            <w:noWrap/>
            <w:vAlign w:val="center"/>
            <w:hideMark/>
          </w:tcPr>
          <w:p w14:paraId="32228102"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3.3</w:t>
            </w:r>
          </w:p>
        </w:tc>
      </w:tr>
      <w:tr w:rsidR="005E6269" w:rsidRPr="005E6269" w14:paraId="2363C726" w14:textId="77777777" w:rsidTr="005E6269">
        <w:trPr>
          <w:trHeight w:val="300"/>
        </w:trPr>
        <w:tc>
          <w:tcPr>
            <w:tcW w:w="1672" w:type="dxa"/>
            <w:tcBorders>
              <w:top w:val="nil"/>
              <w:left w:val="single" w:sz="4" w:space="0" w:color="auto"/>
              <w:bottom w:val="single" w:sz="4" w:space="0" w:color="auto"/>
              <w:right w:val="single" w:sz="4" w:space="0" w:color="auto"/>
            </w:tcBorders>
            <w:shd w:val="clear" w:color="auto" w:fill="auto"/>
            <w:noWrap/>
            <w:hideMark/>
          </w:tcPr>
          <w:p w14:paraId="753E21BC" w14:textId="77777777" w:rsidR="005E6269" w:rsidRPr="005E6269" w:rsidRDefault="005E6269" w:rsidP="005E6269">
            <w:pPr>
              <w:spacing w:after="0" w:line="360" w:lineRule="auto"/>
              <w:ind w:left="0" w:firstLine="0"/>
              <w:jc w:val="left"/>
              <w:rPr>
                <w:rFonts w:eastAsia="Times New Roman"/>
                <w:b/>
                <w:bCs/>
                <w:sz w:val="24"/>
                <w:szCs w:val="24"/>
              </w:rPr>
            </w:pPr>
            <w:r w:rsidRPr="005E6269">
              <w:rPr>
                <w:rFonts w:eastAsia="Times New Roman"/>
                <w:b/>
                <w:bCs/>
                <w:sz w:val="24"/>
                <w:szCs w:val="24"/>
              </w:rPr>
              <w:t> </w:t>
            </w:r>
          </w:p>
        </w:tc>
        <w:tc>
          <w:tcPr>
            <w:tcW w:w="6039" w:type="dxa"/>
            <w:tcBorders>
              <w:top w:val="nil"/>
              <w:left w:val="nil"/>
              <w:bottom w:val="single" w:sz="4" w:space="0" w:color="auto"/>
              <w:right w:val="single" w:sz="4" w:space="0" w:color="auto"/>
            </w:tcBorders>
            <w:shd w:val="clear" w:color="000000" w:fill="FFF2CC"/>
            <w:noWrap/>
            <w:vAlign w:val="center"/>
            <w:hideMark/>
          </w:tcPr>
          <w:p w14:paraId="6BA1327D" w14:textId="77777777" w:rsidR="005E6269" w:rsidRPr="005E6269" w:rsidRDefault="005E6269" w:rsidP="005E6269">
            <w:pPr>
              <w:spacing w:after="0" w:line="360" w:lineRule="auto"/>
              <w:ind w:left="0" w:firstLine="0"/>
              <w:jc w:val="left"/>
              <w:rPr>
                <w:rFonts w:eastAsia="Times New Roman"/>
                <w:b/>
                <w:bCs/>
                <w:sz w:val="24"/>
                <w:szCs w:val="24"/>
              </w:rPr>
            </w:pPr>
            <w:r w:rsidRPr="005E6269">
              <w:rPr>
                <w:rFonts w:eastAsia="Times New Roman"/>
                <w:b/>
                <w:bCs/>
                <w:sz w:val="24"/>
                <w:szCs w:val="24"/>
              </w:rPr>
              <w:t>9.19 Contract Management</w:t>
            </w:r>
          </w:p>
        </w:tc>
        <w:tc>
          <w:tcPr>
            <w:tcW w:w="1170" w:type="dxa"/>
            <w:tcBorders>
              <w:top w:val="nil"/>
              <w:left w:val="nil"/>
              <w:bottom w:val="nil"/>
              <w:right w:val="single" w:sz="8" w:space="0" w:color="auto"/>
            </w:tcBorders>
            <w:shd w:val="clear" w:color="000000" w:fill="FFF2CC"/>
            <w:vAlign w:val="center"/>
            <w:hideMark/>
          </w:tcPr>
          <w:p w14:paraId="221AD5BB" w14:textId="77777777" w:rsidR="005E6269" w:rsidRPr="005E6269" w:rsidRDefault="005E6269" w:rsidP="005E6269">
            <w:pPr>
              <w:spacing w:after="0" w:line="360" w:lineRule="auto"/>
              <w:ind w:left="0" w:firstLine="0"/>
              <w:jc w:val="center"/>
              <w:rPr>
                <w:rFonts w:eastAsia="Times New Roman"/>
                <w:b/>
                <w:bCs/>
                <w:sz w:val="24"/>
                <w:szCs w:val="24"/>
              </w:rPr>
            </w:pPr>
            <w:r w:rsidRPr="005E6269">
              <w:rPr>
                <w:rFonts w:eastAsia="Times New Roman"/>
                <w:b/>
                <w:bCs/>
                <w:sz w:val="24"/>
                <w:szCs w:val="24"/>
              </w:rPr>
              <w:t> </w:t>
            </w:r>
          </w:p>
        </w:tc>
        <w:tc>
          <w:tcPr>
            <w:tcW w:w="779" w:type="dxa"/>
            <w:tcBorders>
              <w:top w:val="nil"/>
              <w:left w:val="nil"/>
              <w:bottom w:val="nil"/>
              <w:right w:val="single" w:sz="8" w:space="0" w:color="auto"/>
            </w:tcBorders>
            <w:shd w:val="clear" w:color="000000" w:fill="FFF2CC"/>
            <w:vAlign w:val="center"/>
            <w:hideMark/>
          </w:tcPr>
          <w:p w14:paraId="7A862532" w14:textId="77777777" w:rsidR="005E6269" w:rsidRPr="005E6269" w:rsidRDefault="005E6269" w:rsidP="005E6269">
            <w:pPr>
              <w:spacing w:after="0" w:line="360" w:lineRule="auto"/>
              <w:ind w:left="0" w:firstLine="0"/>
              <w:jc w:val="center"/>
              <w:rPr>
                <w:rFonts w:eastAsia="Times New Roman"/>
                <w:b/>
                <w:bCs/>
                <w:sz w:val="24"/>
                <w:szCs w:val="24"/>
              </w:rPr>
            </w:pPr>
            <w:r w:rsidRPr="005E6269">
              <w:rPr>
                <w:rFonts w:eastAsia="Times New Roman"/>
                <w:b/>
                <w:bCs/>
                <w:sz w:val="24"/>
                <w:szCs w:val="24"/>
              </w:rPr>
              <w:t> </w:t>
            </w:r>
          </w:p>
        </w:tc>
        <w:tc>
          <w:tcPr>
            <w:tcW w:w="950" w:type="dxa"/>
            <w:tcBorders>
              <w:top w:val="nil"/>
              <w:left w:val="nil"/>
              <w:bottom w:val="nil"/>
              <w:right w:val="single" w:sz="8" w:space="0" w:color="auto"/>
            </w:tcBorders>
            <w:shd w:val="clear" w:color="000000" w:fill="FFF2CC"/>
            <w:vAlign w:val="center"/>
            <w:hideMark/>
          </w:tcPr>
          <w:p w14:paraId="074DED32" w14:textId="77777777" w:rsidR="005E6269" w:rsidRPr="005E6269" w:rsidRDefault="005E6269" w:rsidP="005E6269">
            <w:pPr>
              <w:spacing w:after="0" w:line="360" w:lineRule="auto"/>
              <w:ind w:left="0" w:firstLine="0"/>
              <w:jc w:val="center"/>
              <w:rPr>
                <w:rFonts w:eastAsia="Times New Roman"/>
                <w:sz w:val="24"/>
                <w:szCs w:val="24"/>
              </w:rPr>
            </w:pPr>
            <w:r w:rsidRPr="005E6269">
              <w:rPr>
                <w:rFonts w:eastAsia="Times New Roman"/>
                <w:sz w:val="24"/>
                <w:szCs w:val="24"/>
              </w:rPr>
              <w:t>32</w:t>
            </w:r>
          </w:p>
        </w:tc>
        <w:tc>
          <w:tcPr>
            <w:tcW w:w="1134" w:type="dxa"/>
            <w:tcBorders>
              <w:top w:val="nil"/>
              <w:left w:val="nil"/>
              <w:bottom w:val="nil"/>
              <w:right w:val="single" w:sz="8" w:space="0" w:color="auto"/>
            </w:tcBorders>
            <w:shd w:val="clear" w:color="000000" w:fill="FFF2CC"/>
            <w:vAlign w:val="center"/>
            <w:hideMark/>
          </w:tcPr>
          <w:p w14:paraId="53915EB8" w14:textId="77777777" w:rsidR="005E6269" w:rsidRPr="005E6269" w:rsidRDefault="005E6269" w:rsidP="005E6269">
            <w:pPr>
              <w:spacing w:after="0" w:line="360" w:lineRule="auto"/>
              <w:ind w:left="0" w:firstLine="0"/>
              <w:jc w:val="center"/>
              <w:rPr>
                <w:rFonts w:eastAsia="Times New Roman"/>
                <w:sz w:val="24"/>
                <w:szCs w:val="24"/>
              </w:rPr>
            </w:pPr>
            <w:r w:rsidRPr="005E6269">
              <w:rPr>
                <w:rFonts w:eastAsia="Times New Roman"/>
                <w:sz w:val="24"/>
                <w:szCs w:val="24"/>
              </w:rPr>
              <w:t>64</w:t>
            </w:r>
          </w:p>
        </w:tc>
        <w:tc>
          <w:tcPr>
            <w:tcW w:w="742" w:type="dxa"/>
            <w:tcBorders>
              <w:top w:val="nil"/>
              <w:left w:val="nil"/>
              <w:bottom w:val="nil"/>
              <w:right w:val="single" w:sz="8" w:space="0" w:color="auto"/>
            </w:tcBorders>
            <w:shd w:val="clear" w:color="000000" w:fill="FFF2CC"/>
            <w:vAlign w:val="center"/>
            <w:hideMark/>
          </w:tcPr>
          <w:p w14:paraId="0AEBA498" w14:textId="77777777" w:rsidR="005E6269" w:rsidRPr="005E6269" w:rsidRDefault="005E6269" w:rsidP="005E6269">
            <w:pPr>
              <w:spacing w:after="0" w:line="360" w:lineRule="auto"/>
              <w:ind w:left="0" w:firstLine="0"/>
              <w:jc w:val="center"/>
              <w:rPr>
                <w:rFonts w:eastAsia="Times New Roman"/>
                <w:sz w:val="24"/>
                <w:szCs w:val="24"/>
              </w:rPr>
            </w:pPr>
            <w:r w:rsidRPr="005E6269">
              <w:rPr>
                <w:rFonts w:eastAsia="Times New Roman"/>
                <w:sz w:val="24"/>
                <w:szCs w:val="24"/>
              </w:rPr>
              <w:t>96</w:t>
            </w:r>
          </w:p>
        </w:tc>
        <w:tc>
          <w:tcPr>
            <w:tcW w:w="1826" w:type="dxa"/>
            <w:tcBorders>
              <w:top w:val="nil"/>
              <w:left w:val="nil"/>
              <w:bottom w:val="nil"/>
              <w:right w:val="single" w:sz="8" w:space="0" w:color="auto"/>
            </w:tcBorders>
            <w:shd w:val="clear" w:color="000000" w:fill="FFF2CC"/>
            <w:vAlign w:val="center"/>
            <w:hideMark/>
          </w:tcPr>
          <w:p w14:paraId="0D161657" w14:textId="77777777" w:rsidR="005E6269" w:rsidRPr="005E6269" w:rsidRDefault="005E6269" w:rsidP="005E6269">
            <w:pPr>
              <w:spacing w:after="0" w:line="360" w:lineRule="auto"/>
              <w:ind w:left="0" w:firstLine="0"/>
              <w:jc w:val="center"/>
              <w:rPr>
                <w:rFonts w:eastAsia="Times New Roman"/>
                <w:sz w:val="24"/>
                <w:szCs w:val="24"/>
              </w:rPr>
            </w:pPr>
            <w:r w:rsidRPr="005E6269">
              <w:rPr>
                <w:rFonts w:eastAsia="Times New Roman"/>
                <w:sz w:val="24"/>
                <w:szCs w:val="24"/>
              </w:rPr>
              <w:t>9.6</w:t>
            </w:r>
          </w:p>
        </w:tc>
      </w:tr>
      <w:tr w:rsidR="005E6269" w:rsidRPr="005E6269" w14:paraId="40CA9E57" w14:textId="77777777" w:rsidTr="005E6269">
        <w:trPr>
          <w:trHeight w:val="285"/>
        </w:trPr>
        <w:tc>
          <w:tcPr>
            <w:tcW w:w="1672" w:type="dxa"/>
            <w:tcBorders>
              <w:top w:val="nil"/>
              <w:left w:val="single" w:sz="4" w:space="0" w:color="auto"/>
              <w:bottom w:val="single" w:sz="4" w:space="0" w:color="auto"/>
              <w:right w:val="single" w:sz="4" w:space="0" w:color="auto"/>
            </w:tcBorders>
            <w:shd w:val="clear" w:color="auto" w:fill="auto"/>
            <w:noWrap/>
            <w:hideMark/>
          </w:tcPr>
          <w:p w14:paraId="45DBB17B" w14:textId="77777777" w:rsidR="005E6269" w:rsidRPr="005E6269" w:rsidRDefault="005E6269" w:rsidP="005E6269">
            <w:pPr>
              <w:spacing w:after="0" w:line="360" w:lineRule="auto"/>
              <w:ind w:left="0" w:firstLine="0"/>
              <w:jc w:val="right"/>
              <w:rPr>
                <w:rFonts w:eastAsia="Times New Roman"/>
                <w:b/>
                <w:bCs/>
              </w:rPr>
            </w:pPr>
            <w:r w:rsidRPr="005E6269">
              <w:rPr>
                <w:rFonts w:eastAsia="Times New Roman"/>
                <w:b/>
                <w:bCs/>
              </w:rPr>
              <w:t>0732B&amp;CE219</w:t>
            </w:r>
          </w:p>
        </w:tc>
        <w:tc>
          <w:tcPr>
            <w:tcW w:w="6039" w:type="dxa"/>
            <w:tcBorders>
              <w:top w:val="nil"/>
              <w:left w:val="nil"/>
              <w:bottom w:val="single" w:sz="4" w:space="0" w:color="auto"/>
              <w:right w:val="single" w:sz="4" w:space="0" w:color="auto"/>
            </w:tcBorders>
            <w:shd w:val="clear" w:color="auto" w:fill="auto"/>
            <w:vAlign w:val="center"/>
            <w:hideMark/>
          </w:tcPr>
          <w:p w14:paraId="183489C3"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Produce Prequalification documents and collect EOI</w:t>
            </w:r>
          </w:p>
        </w:tc>
        <w:tc>
          <w:tcPr>
            <w:tcW w:w="1170" w:type="dxa"/>
            <w:tcBorders>
              <w:top w:val="single" w:sz="4" w:space="0" w:color="auto"/>
              <w:left w:val="nil"/>
              <w:bottom w:val="single" w:sz="4" w:space="0" w:color="auto"/>
              <w:right w:val="single" w:sz="4" w:space="0" w:color="auto"/>
            </w:tcBorders>
            <w:shd w:val="clear" w:color="auto" w:fill="auto"/>
            <w:vAlign w:val="center"/>
            <w:hideMark/>
          </w:tcPr>
          <w:p w14:paraId="3295BBA8"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Core</w:t>
            </w:r>
          </w:p>
        </w:tc>
        <w:tc>
          <w:tcPr>
            <w:tcW w:w="779" w:type="dxa"/>
            <w:tcBorders>
              <w:top w:val="single" w:sz="4" w:space="0" w:color="auto"/>
              <w:left w:val="nil"/>
              <w:bottom w:val="single" w:sz="4" w:space="0" w:color="auto"/>
              <w:right w:val="single" w:sz="4" w:space="0" w:color="auto"/>
            </w:tcBorders>
            <w:shd w:val="clear" w:color="auto" w:fill="auto"/>
            <w:vAlign w:val="center"/>
            <w:hideMark/>
          </w:tcPr>
          <w:p w14:paraId="354CF040"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4</w:t>
            </w:r>
          </w:p>
        </w:tc>
        <w:tc>
          <w:tcPr>
            <w:tcW w:w="950" w:type="dxa"/>
            <w:tcBorders>
              <w:top w:val="single" w:sz="4" w:space="0" w:color="auto"/>
              <w:left w:val="nil"/>
              <w:bottom w:val="single" w:sz="4" w:space="0" w:color="auto"/>
              <w:right w:val="single" w:sz="4" w:space="0" w:color="auto"/>
            </w:tcBorders>
            <w:shd w:val="clear" w:color="auto" w:fill="auto"/>
            <w:vAlign w:val="center"/>
            <w:hideMark/>
          </w:tcPr>
          <w:p w14:paraId="63A9A762"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E873629"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8</w:t>
            </w:r>
          </w:p>
        </w:tc>
        <w:tc>
          <w:tcPr>
            <w:tcW w:w="742" w:type="dxa"/>
            <w:tcBorders>
              <w:top w:val="single" w:sz="4" w:space="0" w:color="auto"/>
              <w:left w:val="nil"/>
              <w:bottom w:val="single" w:sz="4" w:space="0" w:color="auto"/>
              <w:right w:val="single" w:sz="4" w:space="0" w:color="auto"/>
            </w:tcBorders>
            <w:shd w:val="clear" w:color="000000" w:fill="00B0F0"/>
            <w:noWrap/>
            <w:vAlign w:val="center"/>
            <w:hideMark/>
          </w:tcPr>
          <w:p w14:paraId="2435C1C0"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14</w:t>
            </w:r>
          </w:p>
        </w:tc>
        <w:tc>
          <w:tcPr>
            <w:tcW w:w="1826" w:type="dxa"/>
            <w:tcBorders>
              <w:top w:val="single" w:sz="4" w:space="0" w:color="auto"/>
              <w:left w:val="nil"/>
              <w:bottom w:val="single" w:sz="4" w:space="0" w:color="auto"/>
              <w:right w:val="single" w:sz="4" w:space="0" w:color="auto"/>
            </w:tcBorders>
            <w:shd w:val="clear" w:color="auto" w:fill="auto"/>
            <w:noWrap/>
            <w:vAlign w:val="center"/>
            <w:hideMark/>
          </w:tcPr>
          <w:p w14:paraId="3D56AA28"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1.4</w:t>
            </w:r>
          </w:p>
        </w:tc>
      </w:tr>
      <w:tr w:rsidR="005E6269" w:rsidRPr="005E6269" w14:paraId="198D5222" w14:textId="77777777" w:rsidTr="005E6269">
        <w:trPr>
          <w:trHeight w:val="285"/>
        </w:trPr>
        <w:tc>
          <w:tcPr>
            <w:tcW w:w="1672" w:type="dxa"/>
            <w:tcBorders>
              <w:top w:val="nil"/>
              <w:left w:val="single" w:sz="4" w:space="0" w:color="auto"/>
              <w:bottom w:val="single" w:sz="4" w:space="0" w:color="auto"/>
              <w:right w:val="single" w:sz="4" w:space="0" w:color="auto"/>
            </w:tcBorders>
            <w:shd w:val="clear" w:color="auto" w:fill="auto"/>
            <w:noWrap/>
            <w:hideMark/>
          </w:tcPr>
          <w:p w14:paraId="38295955" w14:textId="77777777" w:rsidR="005E6269" w:rsidRPr="005E6269" w:rsidRDefault="005E6269" w:rsidP="005E6269">
            <w:pPr>
              <w:spacing w:after="0" w:line="360" w:lineRule="auto"/>
              <w:ind w:left="0" w:firstLine="0"/>
              <w:jc w:val="right"/>
              <w:rPr>
                <w:rFonts w:eastAsia="Times New Roman"/>
                <w:b/>
                <w:bCs/>
              </w:rPr>
            </w:pPr>
            <w:r w:rsidRPr="005E6269">
              <w:rPr>
                <w:rFonts w:eastAsia="Times New Roman"/>
                <w:b/>
                <w:bCs/>
              </w:rPr>
              <w:t>0732B&amp;CE220</w:t>
            </w:r>
          </w:p>
        </w:tc>
        <w:tc>
          <w:tcPr>
            <w:tcW w:w="6039" w:type="dxa"/>
            <w:tcBorders>
              <w:top w:val="nil"/>
              <w:left w:val="nil"/>
              <w:bottom w:val="single" w:sz="4" w:space="0" w:color="auto"/>
              <w:right w:val="single" w:sz="4" w:space="0" w:color="auto"/>
            </w:tcBorders>
            <w:shd w:val="clear" w:color="auto" w:fill="auto"/>
            <w:vAlign w:val="center"/>
            <w:hideMark/>
          </w:tcPr>
          <w:p w14:paraId="2554D0AC"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Set Evaluation Criteria for Assessment</w:t>
            </w:r>
          </w:p>
        </w:tc>
        <w:tc>
          <w:tcPr>
            <w:tcW w:w="1170" w:type="dxa"/>
            <w:tcBorders>
              <w:top w:val="nil"/>
              <w:left w:val="nil"/>
              <w:bottom w:val="single" w:sz="4" w:space="0" w:color="auto"/>
              <w:right w:val="single" w:sz="4" w:space="0" w:color="auto"/>
            </w:tcBorders>
            <w:shd w:val="clear" w:color="auto" w:fill="auto"/>
            <w:vAlign w:val="center"/>
            <w:hideMark/>
          </w:tcPr>
          <w:p w14:paraId="41D61234"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Core</w:t>
            </w:r>
          </w:p>
        </w:tc>
        <w:tc>
          <w:tcPr>
            <w:tcW w:w="779" w:type="dxa"/>
            <w:tcBorders>
              <w:top w:val="nil"/>
              <w:left w:val="nil"/>
              <w:bottom w:val="single" w:sz="4" w:space="0" w:color="auto"/>
              <w:right w:val="single" w:sz="4" w:space="0" w:color="auto"/>
            </w:tcBorders>
            <w:shd w:val="clear" w:color="auto" w:fill="auto"/>
            <w:vAlign w:val="center"/>
            <w:hideMark/>
          </w:tcPr>
          <w:p w14:paraId="4C8525D0"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4</w:t>
            </w:r>
          </w:p>
        </w:tc>
        <w:tc>
          <w:tcPr>
            <w:tcW w:w="950" w:type="dxa"/>
            <w:tcBorders>
              <w:top w:val="nil"/>
              <w:left w:val="nil"/>
              <w:bottom w:val="single" w:sz="4" w:space="0" w:color="auto"/>
              <w:right w:val="single" w:sz="4" w:space="0" w:color="auto"/>
            </w:tcBorders>
            <w:shd w:val="clear" w:color="auto" w:fill="auto"/>
            <w:vAlign w:val="center"/>
            <w:hideMark/>
          </w:tcPr>
          <w:p w14:paraId="2B087CFF"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3</w:t>
            </w:r>
          </w:p>
        </w:tc>
        <w:tc>
          <w:tcPr>
            <w:tcW w:w="1134" w:type="dxa"/>
            <w:tcBorders>
              <w:top w:val="nil"/>
              <w:left w:val="nil"/>
              <w:bottom w:val="single" w:sz="4" w:space="0" w:color="auto"/>
              <w:right w:val="single" w:sz="4" w:space="0" w:color="auto"/>
            </w:tcBorders>
            <w:shd w:val="clear" w:color="auto" w:fill="auto"/>
            <w:vAlign w:val="center"/>
            <w:hideMark/>
          </w:tcPr>
          <w:p w14:paraId="7FB013B5"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3</w:t>
            </w:r>
          </w:p>
        </w:tc>
        <w:tc>
          <w:tcPr>
            <w:tcW w:w="742" w:type="dxa"/>
            <w:tcBorders>
              <w:top w:val="nil"/>
              <w:left w:val="nil"/>
              <w:bottom w:val="single" w:sz="4" w:space="0" w:color="auto"/>
              <w:right w:val="single" w:sz="4" w:space="0" w:color="auto"/>
            </w:tcBorders>
            <w:shd w:val="clear" w:color="000000" w:fill="00B0F0"/>
            <w:noWrap/>
            <w:vAlign w:val="center"/>
            <w:hideMark/>
          </w:tcPr>
          <w:p w14:paraId="20F0F520"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6</w:t>
            </w:r>
          </w:p>
        </w:tc>
        <w:tc>
          <w:tcPr>
            <w:tcW w:w="1826" w:type="dxa"/>
            <w:tcBorders>
              <w:top w:val="nil"/>
              <w:left w:val="nil"/>
              <w:bottom w:val="single" w:sz="4" w:space="0" w:color="auto"/>
              <w:right w:val="single" w:sz="4" w:space="0" w:color="auto"/>
            </w:tcBorders>
            <w:shd w:val="clear" w:color="auto" w:fill="auto"/>
            <w:noWrap/>
            <w:vAlign w:val="center"/>
            <w:hideMark/>
          </w:tcPr>
          <w:p w14:paraId="56F89587"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0.6</w:t>
            </w:r>
          </w:p>
        </w:tc>
      </w:tr>
      <w:tr w:rsidR="005E6269" w:rsidRPr="005E6269" w14:paraId="5E424375" w14:textId="77777777" w:rsidTr="005E6269">
        <w:trPr>
          <w:trHeight w:val="285"/>
        </w:trPr>
        <w:tc>
          <w:tcPr>
            <w:tcW w:w="1672" w:type="dxa"/>
            <w:tcBorders>
              <w:top w:val="nil"/>
              <w:left w:val="single" w:sz="4" w:space="0" w:color="auto"/>
              <w:bottom w:val="single" w:sz="4" w:space="0" w:color="auto"/>
              <w:right w:val="single" w:sz="4" w:space="0" w:color="auto"/>
            </w:tcBorders>
            <w:shd w:val="clear" w:color="auto" w:fill="auto"/>
            <w:noWrap/>
            <w:hideMark/>
          </w:tcPr>
          <w:p w14:paraId="5D94A004" w14:textId="77777777" w:rsidR="005E6269" w:rsidRPr="005E6269" w:rsidRDefault="005E6269" w:rsidP="005E6269">
            <w:pPr>
              <w:spacing w:after="0" w:line="360" w:lineRule="auto"/>
              <w:ind w:left="0" w:firstLine="0"/>
              <w:jc w:val="right"/>
              <w:rPr>
                <w:rFonts w:eastAsia="Times New Roman"/>
                <w:b/>
                <w:bCs/>
              </w:rPr>
            </w:pPr>
            <w:r w:rsidRPr="005E6269">
              <w:rPr>
                <w:rFonts w:eastAsia="Times New Roman"/>
                <w:b/>
                <w:bCs/>
              </w:rPr>
              <w:t>0732B&amp;CE221</w:t>
            </w:r>
          </w:p>
        </w:tc>
        <w:tc>
          <w:tcPr>
            <w:tcW w:w="6039" w:type="dxa"/>
            <w:tcBorders>
              <w:top w:val="nil"/>
              <w:left w:val="nil"/>
              <w:bottom w:val="single" w:sz="4" w:space="0" w:color="auto"/>
              <w:right w:val="single" w:sz="4" w:space="0" w:color="auto"/>
            </w:tcBorders>
            <w:shd w:val="clear" w:color="auto" w:fill="auto"/>
            <w:vAlign w:val="center"/>
            <w:hideMark/>
          </w:tcPr>
          <w:p w14:paraId="29CBA61A"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Produce Tender Documents &amp; Collect Proposals</w:t>
            </w:r>
          </w:p>
        </w:tc>
        <w:tc>
          <w:tcPr>
            <w:tcW w:w="1170" w:type="dxa"/>
            <w:tcBorders>
              <w:top w:val="nil"/>
              <w:left w:val="nil"/>
              <w:bottom w:val="single" w:sz="4" w:space="0" w:color="auto"/>
              <w:right w:val="single" w:sz="4" w:space="0" w:color="auto"/>
            </w:tcBorders>
            <w:shd w:val="clear" w:color="auto" w:fill="auto"/>
            <w:vAlign w:val="center"/>
            <w:hideMark/>
          </w:tcPr>
          <w:p w14:paraId="04AFF576"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Core</w:t>
            </w:r>
          </w:p>
        </w:tc>
        <w:tc>
          <w:tcPr>
            <w:tcW w:w="779" w:type="dxa"/>
            <w:tcBorders>
              <w:top w:val="nil"/>
              <w:left w:val="nil"/>
              <w:bottom w:val="single" w:sz="4" w:space="0" w:color="auto"/>
              <w:right w:val="single" w:sz="4" w:space="0" w:color="auto"/>
            </w:tcBorders>
            <w:shd w:val="clear" w:color="auto" w:fill="auto"/>
            <w:vAlign w:val="center"/>
            <w:hideMark/>
          </w:tcPr>
          <w:p w14:paraId="6D686451"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4</w:t>
            </w:r>
          </w:p>
        </w:tc>
        <w:tc>
          <w:tcPr>
            <w:tcW w:w="950" w:type="dxa"/>
            <w:tcBorders>
              <w:top w:val="nil"/>
              <w:left w:val="nil"/>
              <w:bottom w:val="single" w:sz="4" w:space="0" w:color="auto"/>
              <w:right w:val="single" w:sz="4" w:space="0" w:color="auto"/>
            </w:tcBorders>
            <w:shd w:val="clear" w:color="auto" w:fill="auto"/>
            <w:vAlign w:val="center"/>
            <w:hideMark/>
          </w:tcPr>
          <w:p w14:paraId="58DD56F5"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6</w:t>
            </w:r>
          </w:p>
        </w:tc>
        <w:tc>
          <w:tcPr>
            <w:tcW w:w="1134" w:type="dxa"/>
            <w:tcBorders>
              <w:top w:val="nil"/>
              <w:left w:val="nil"/>
              <w:bottom w:val="single" w:sz="4" w:space="0" w:color="auto"/>
              <w:right w:val="single" w:sz="4" w:space="0" w:color="auto"/>
            </w:tcBorders>
            <w:shd w:val="clear" w:color="auto" w:fill="auto"/>
            <w:vAlign w:val="center"/>
            <w:hideMark/>
          </w:tcPr>
          <w:p w14:paraId="3E5DE59F"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18</w:t>
            </w:r>
          </w:p>
        </w:tc>
        <w:tc>
          <w:tcPr>
            <w:tcW w:w="742" w:type="dxa"/>
            <w:tcBorders>
              <w:top w:val="nil"/>
              <w:left w:val="nil"/>
              <w:bottom w:val="single" w:sz="4" w:space="0" w:color="auto"/>
              <w:right w:val="single" w:sz="4" w:space="0" w:color="auto"/>
            </w:tcBorders>
            <w:shd w:val="clear" w:color="000000" w:fill="00B0F0"/>
            <w:noWrap/>
            <w:vAlign w:val="center"/>
            <w:hideMark/>
          </w:tcPr>
          <w:p w14:paraId="333EDED4"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24</w:t>
            </w:r>
          </w:p>
        </w:tc>
        <w:tc>
          <w:tcPr>
            <w:tcW w:w="1826" w:type="dxa"/>
            <w:tcBorders>
              <w:top w:val="nil"/>
              <w:left w:val="nil"/>
              <w:bottom w:val="single" w:sz="4" w:space="0" w:color="auto"/>
              <w:right w:val="single" w:sz="4" w:space="0" w:color="auto"/>
            </w:tcBorders>
            <w:shd w:val="clear" w:color="auto" w:fill="auto"/>
            <w:noWrap/>
            <w:vAlign w:val="center"/>
            <w:hideMark/>
          </w:tcPr>
          <w:p w14:paraId="0DF72B3C"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2.4</w:t>
            </w:r>
          </w:p>
        </w:tc>
      </w:tr>
      <w:tr w:rsidR="005E6269" w:rsidRPr="005E6269" w14:paraId="5DD9818F" w14:textId="77777777" w:rsidTr="005E6269">
        <w:trPr>
          <w:trHeight w:val="285"/>
        </w:trPr>
        <w:tc>
          <w:tcPr>
            <w:tcW w:w="1672" w:type="dxa"/>
            <w:tcBorders>
              <w:top w:val="nil"/>
              <w:left w:val="single" w:sz="4" w:space="0" w:color="auto"/>
              <w:bottom w:val="single" w:sz="4" w:space="0" w:color="auto"/>
              <w:right w:val="single" w:sz="4" w:space="0" w:color="auto"/>
            </w:tcBorders>
            <w:shd w:val="clear" w:color="auto" w:fill="auto"/>
            <w:noWrap/>
            <w:hideMark/>
          </w:tcPr>
          <w:p w14:paraId="2F22D538" w14:textId="77777777" w:rsidR="005E6269" w:rsidRPr="005E6269" w:rsidRDefault="005E6269" w:rsidP="005E6269">
            <w:pPr>
              <w:spacing w:after="0" w:line="360" w:lineRule="auto"/>
              <w:ind w:left="0" w:firstLine="0"/>
              <w:jc w:val="right"/>
              <w:rPr>
                <w:rFonts w:eastAsia="Times New Roman"/>
                <w:b/>
                <w:bCs/>
              </w:rPr>
            </w:pPr>
            <w:r w:rsidRPr="005E6269">
              <w:rPr>
                <w:rFonts w:eastAsia="Times New Roman"/>
                <w:b/>
                <w:bCs/>
              </w:rPr>
              <w:t>0732B&amp;CE222</w:t>
            </w:r>
          </w:p>
        </w:tc>
        <w:tc>
          <w:tcPr>
            <w:tcW w:w="6039" w:type="dxa"/>
            <w:tcBorders>
              <w:top w:val="nil"/>
              <w:left w:val="nil"/>
              <w:bottom w:val="single" w:sz="4" w:space="0" w:color="auto"/>
              <w:right w:val="single" w:sz="4" w:space="0" w:color="auto"/>
            </w:tcBorders>
            <w:shd w:val="clear" w:color="auto" w:fill="auto"/>
            <w:vAlign w:val="center"/>
            <w:hideMark/>
          </w:tcPr>
          <w:p w14:paraId="665A8688"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Perform Tender Evaluation &amp; Award of Contract</w:t>
            </w:r>
          </w:p>
        </w:tc>
        <w:tc>
          <w:tcPr>
            <w:tcW w:w="1170" w:type="dxa"/>
            <w:tcBorders>
              <w:top w:val="nil"/>
              <w:left w:val="nil"/>
              <w:bottom w:val="single" w:sz="4" w:space="0" w:color="auto"/>
              <w:right w:val="single" w:sz="4" w:space="0" w:color="auto"/>
            </w:tcBorders>
            <w:shd w:val="clear" w:color="auto" w:fill="auto"/>
            <w:vAlign w:val="center"/>
            <w:hideMark/>
          </w:tcPr>
          <w:p w14:paraId="39E7EA4C"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Core</w:t>
            </w:r>
          </w:p>
        </w:tc>
        <w:tc>
          <w:tcPr>
            <w:tcW w:w="779" w:type="dxa"/>
            <w:tcBorders>
              <w:top w:val="nil"/>
              <w:left w:val="nil"/>
              <w:bottom w:val="single" w:sz="4" w:space="0" w:color="auto"/>
              <w:right w:val="single" w:sz="4" w:space="0" w:color="auto"/>
            </w:tcBorders>
            <w:shd w:val="clear" w:color="auto" w:fill="auto"/>
            <w:vAlign w:val="center"/>
            <w:hideMark/>
          </w:tcPr>
          <w:p w14:paraId="111425C0"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4</w:t>
            </w:r>
          </w:p>
        </w:tc>
        <w:tc>
          <w:tcPr>
            <w:tcW w:w="950" w:type="dxa"/>
            <w:tcBorders>
              <w:top w:val="nil"/>
              <w:left w:val="nil"/>
              <w:bottom w:val="single" w:sz="4" w:space="0" w:color="auto"/>
              <w:right w:val="single" w:sz="4" w:space="0" w:color="auto"/>
            </w:tcBorders>
            <w:shd w:val="clear" w:color="auto" w:fill="auto"/>
            <w:vAlign w:val="center"/>
            <w:hideMark/>
          </w:tcPr>
          <w:p w14:paraId="4CF8FCCF"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5</w:t>
            </w:r>
          </w:p>
        </w:tc>
        <w:tc>
          <w:tcPr>
            <w:tcW w:w="1134" w:type="dxa"/>
            <w:tcBorders>
              <w:top w:val="nil"/>
              <w:left w:val="nil"/>
              <w:bottom w:val="single" w:sz="4" w:space="0" w:color="auto"/>
              <w:right w:val="single" w:sz="4" w:space="0" w:color="auto"/>
            </w:tcBorders>
            <w:shd w:val="clear" w:color="auto" w:fill="auto"/>
            <w:vAlign w:val="center"/>
            <w:hideMark/>
          </w:tcPr>
          <w:p w14:paraId="070764AC"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17</w:t>
            </w:r>
          </w:p>
        </w:tc>
        <w:tc>
          <w:tcPr>
            <w:tcW w:w="742" w:type="dxa"/>
            <w:tcBorders>
              <w:top w:val="nil"/>
              <w:left w:val="nil"/>
              <w:bottom w:val="single" w:sz="4" w:space="0" w:color="auto"/>
              <w:right w:val="single" w:sz="4" w:space="0" w:color="auto"/>
            </w:tcBorders>
            <w:shd w:val="clear" w:color="000000" w:fill="00B0F0"/>
            <w:noWrap/>
            <w:vAlign w:val="center"/>
            <w:hideMark/>
          </w:tcPr>
          <w:p w14:paraId="41ADDB4C"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22</w:t>
            </w:r>
          </w:p>
        </w:tc>
        <w:tc>
          <w:tcPr>
            <w:tcW w:w="1826" w:type="dxa"/>
            <w:tcBorders>
              <w:top w:val="nil"/>
              <w:left w:val="nil"/>
              <w:bottom w:val="single" w:sz="4" w:space="0" w:color="auto"/>
              <w:right w:val="single" w:sz="4" w:space="0" w:color="auto"/>
            </w:tcBorders>
            <w:shd w:val="clear" w:color="auto" w:fill="auto"/>
            <w:noWrap/>
            <w:vAlign w:val="center"/>
            <w:hideMark/>
          </w:tcPr>
          <w:p w14:paraId="45C2D105"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2.2</w:t>
            </w:r>
          </w:p>
        </w:tc>
      </w:tr>
      <w:tr w:rsidR="005E6269" w:rsidRPr="005E6269" w14:paraId="4D334488" w14:textId="77777777" w:rsidTr="005E6269">
        <w:trPr>
          <w:trHeight w:val="570"/>
        </w:trPr>
        <w:tc>
          <w:tcPr>
            <w:tcW w:w="1672" w:type="dxa"/>
            <w:tcBorders>
              <w:top w:val="nil"/>
              <w:left w:val="single" w:sz="4" w:space="0" w:color="auto"/>
              <w:bottom w:val="single" w:sz="4" w:space="0" w:color="auto"/>
              <w:right w:val="single" w:sz="4" w:space="0" w:color="auto"/>
            </w:tcBorders>
            <w:shd w:val="clear" w:color="auto" w:fill="auto"/>
            <w:noWrap/>
            <w:hideMark/>
          </w:tcPr>
          <w:p w14:paraId="7C4C357E" w14:textId="77777777" w:rsidR="005E6269" w:rsidRPr="005E6269" w:rsidRDefault="005E6269" w:rsidP="005E6269">
            <w:pPr>
              <w:spacing w:after="0" w:line="360" w:lineRule="auto"/>
              <w:ind w:left="0" w:firstLine="0"/>
              <w:jc w:val="right"/>
              <w:rPr>
                <w:rFonts w:eastAsia="Times New Roman"/>
                <w:b/>
                <w:bCs/>
              </w:rPr>
            </w:pPr>
            <w:r w:rsidRPr="005E6269">
              <w:rPr>
                <w:rFonts w:eastAsia="Times New Roman"/>
                <w:b/>
                <w:bCs/>
              </w:rPr>
              <w:t>0732B&amp;CE223</w:t>
            </w:r>
          </w:p>
        </w:tc>
        <w:tc>
          <w:tcPr>
            <w:tcW w:w="6039" w:type="dxa"/>
            <w:tcBorders>
              <w:top w:val="nil"/>
              <w:left w:val="nil"/>
              <w:bottom w:val="single" w:sz="4" w:space="0" w:color="auto"/>
              <w:right w:val="single" w:sz="4" w:space="0" w:color="auto"/>
            </w:tcBorders>
            <w:shd w:val="clear" w:color="auto" w:fill="auto"/>
            <w:vAlign w:val="center"/>
            <w:hideMark/>
          </w:tcPr>
          <w:p w14:paraId="12AD2E38"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Perform Post Award Legal/ Contract Requirements and Finance</w:t>
            </w:r>
          </w:p>
        </w:tc>
        <w:tc>
          <w:tcPr>
            <w:tcW w:w="1170" w:type="dxa"/>
            <w:tcBorders>
              <w:top w:val="nil"/>
              <w:left w:val="nil"/>
              <w:bottom w:val="single" w:sz="4" w:space="0" w:color="auto"/>
              <w:right w:val="single" w:sz="4" w:space="0" w:color="auto"/>
            </w:tcBorders>
            <w:shd w:val="clear" w:color="auto" w:fill="auto"/>
            <w:vAlign w:val="center"/>
            <w:hideMark/>
          </w:tcPr>
          <w:p w14:paraId="18D2CF2C"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Core</w:t>
            </w:r>
          </w:p>
        </w:tc>
        <w:tc>
          <w:tcPr>
            <w:tcW w:w="779" w:type="dxa"/>
            <w:tcBorders>
              <w:top w:val="nil"/>
              <w:left w:val="nil"/>
              <w:bottom w:val="single" w:sz="4" w:space="0" w:color="auto"/>
              <w:right w:val="single" w:sz="4" w:space="0" w:color="auto"/>
            </w:tcBorders>
            <w:shd w:val="clear" w:color="auto" w:fill="auto"/>
            <w:vAlign w:val="center"/>
            <w:hideMark/>
          </w:tcPr>
          <w:p w14:paraId="6A6280A1"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4</w:t>
            </w:r>
          </w:p>
        </w:tc>
        <w:tc>
          <w:tcPr>
            <w:tcW w:w="950" w:type="dxa"/>
            <w:tcBorders>
              <w:top w:val="nil"/>
              <w:left w:val="nil"/>
              <w:bottom w:val="single" w:sz="4" w:space="0" w:color="auto"/>
              <w:right w:val="single" w:sz="4" w:space="0" w:color="auto"/>
            </w:tcBorders>
            <w:shd w:val="clear" w:color="auto" w:fill="auto"/>
            <w:vAlign w:val="center"/>
            <w:hideMark/>
          </w:tcPr>
          <w:p w14:paraId="5FEDA2C9"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5</w:t>
            </w:r>
          </w:p>
        </w:tc>
        <w:tc>
          <w:tcPr>
            <w:tcW w:w="1134" w:type="dxa"/>
            <w:tcBorders>
              <w:top w:val="nil"/>
              <w:left w:val="nil"/>
              <w:bottom w:val="single" w:sz="4" w:space="0" w:color="auto"/>
              <w:right w:val="single" w:sz="4" w:space="0" w:color="auto"/>
            </w:tcBorders>
            <w:shd w:val="clear" w:color="auto" w:fill="auto"/>
            <w:vAlign w:val="center"/>
            <w:hideMark/>
          </w:tcPr>
          <w:p w14:paraId="3A8AF45A"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5</w:t>
            </w:r>
          </w:p>
        </w:tc>
        <w:tc>
          <w:tcPr>
            <w:tcW w:w="742" w:type="dxa"/>
            <w:tcBorders>
              <w:top w:val="nil"/>
              <w:left w:val="nil"/>
              <w:bottom w:val="single" w:sz="4" w:space="0" w:color="auto"/>
              <w:right w:val="single" w:sz="4" w:space="0" w:color="auto"/>
            </w:tcBorders>
            <w:shd w:val="clear" w:color="000000" w:fill="00B0F0"/>
            <w:noWrap/>
            <w:vAlign w:val="center"/>
            <w:hideMark/>
          </w:tcPr>
          <w:p w14:paraId="7FCCF9C8"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10</w:t>
            </w:r>
          </w:p>
        </w:tc>
        <w:tc>
          <w:tcPr>
            <w:tcW w:w="1826" w:type="dxa"/>
            <w:tcBorders>
              <w:top w:val="nil"/>
              <w:left w:val="nil"/>
              <w:bottom w:val="single" w:sz="4" w:space="0" w:color="auto"/>
              <w:right w:val="single" w:sz="4" w:space="0" w:color="auto"/>
            </w:tcBorders>
            <w:shd w:val="clear" w:color="auto" w:fill="auto"/>
            <w:noWrap/>
            <w:vAlign w:val="center"/>
            <w:hideMark/>
          </w:tcPr>
          <w:p w14:paraId="75976CBB"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1</w:t>
            </w:r>
          </w:p>
        </w:tc>
      </w:tr>
      <w:tr w:rsidR="005E6269" w:rsidRPr="005E6269" w14:paraId="2001DCC7" w14:textId="77777777" w:rsidTr="005E6269">
        <w:trPr>
          <w:trHeight w:val="285"/>
        </w:trPr>
        <w:tc>
          <w:tcPr>
            <w:tcW w:w="1672" w:type="dxa"/>
            <w:tcBorders>
              <w:top w:val="nil"/>
              <w:left w:val="single" w:sz="4" w:space="0" w:color="auto"/>
              <w:bottom w:val="single" w:sz="4" w:space="0" w:color="auto"/>
              <w:right w:val="single" w:sz="4" w:space="0" w:color="auto"/>
            </w:tcBorders>
            <w:shd w:val="clear" w:color="auto" w:fill="auto"/>
            <w:noWrap/>
            <w:hideMark/>
          </w:tcPr>
          <w:p w14:paraId="42D90653" w14:textId="77777777" w:rsidR="005E6269" w:rsidRPr="005E6269" w:rsidRDefault="005E6269" w:rsidP="005E6269">
            <w:pPr>
              <w:spacing w:after="0" w:line="360" w:lineRule="auto"/>
              <w:ind w:left="0" w:firstLine="0"/>
              <w:jc w:val="right"/>
              <w:rPr>
                <w:rFonts w:eastAsia="Times New Roman"/>
                <w:b/>
                <w:bCs/>
              </w:rPr>
            </w:pPr>
            <w:r w:rsidRPr="005E6269">
              <w:rPr>
                <w:rFonts w:eastAsia="Times New Roman"/>
                <w:b/>
                <w:bCs/>
              </w:rPr>
              <w:t>0732B&amp;CE224</w:t>
            </w:r>
          </w:p>
        </w:tc>
        <w:tc>
          <w:tcPr>
            <w:tcW w:w="6039" w:type="dxa"/>
            <w:tcBorders>
              <w:top w:val="nil"/>
              <w:left w:val="nil"/>
              <w:bottom w:val="single" w:sz="4" w:space="0" w:color="auto"/>
              <w:right w:val="single" w:sz="4" w:space="0" w:color="auto"/>
            </w:tcBorders>
            <w:shd w:val="clear" w:color="auto" w:fill="auto"/>
            <w:vAlign w:val="center"/>
            <w:hideMark/>
          </w:tcPr>
          <w:p w14:paraId="1AD46DBB"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Maintain record of Stores.</w:t>
            </w:r>
          </w:p>
        </w:tc>
        <w:tc>
          <w:tcPr>
            <w:tcW w:w="1170" w:type="dxa"/>
            <w:tcBorders>
              <w:top w:val="nil"/>
              <w:left w:val="nil"/>
              <w:bottom w:val="single" w:sz="4" w:space="0" w:color="auto"/>
              <w:right w:val="single" w:sz="4" w:space="0" w:color="auto"/>
            </w:tcBorders>
            <w:shd w:val="clear" w:color="auto" w:fill="auto"/>
            <w:vAlign w:val="center"/>
            <w:hideMark/>
          </w:tcPr>
          <w:p w14:paraId="62824EA9"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Core</w:t>
            </w:r>
          </w:p>
        </w:tc>
        <w:tc>
          <w:tcPr>
            <w:tcW w:w="779" w:type="dxa"/>
            <w:tcBorders>
              <w:top w:val="nil"/>
              <w:left w:val="nil"/>
              <w:bottom w:val="single" w:sz="4" w:space="0" w:color="auto"/>
              <w:right w:val="single" w:sz="4" w:space="0" w:color="auto"/>
            </w:tcBorders>
            <w:shd w:val="clear" w:color="auto" w:fill="auto"/>
            <w:vAlign w:val="center"/>
            <w:hideMark/>
          </w:tcPr>
          <w:p w14:paraId="3C109E49"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4</w:t>
            </w:r>
          </w:p>
        </w:tc>
        <w:tc>
          <w:tcPr>
            <w:tcW w:w="950" w:type="dxa"/>
            <w:tcBorders>
              <w:top w:val="nil"/>
              <w:left w:val="nil"/>
              <w:bottom w:val="single" w:sz="4" w:space="0" w:color="auto"/>
              <w:right w:val="single" w:sz="4" w:space="0" w:color="auto"/>
            </w:tcBorders>
            <w:shd w:val="clear" w:color="auto" w:fill="auto"/>
            <w:vAlign w:val="center"/>
            <w:hideMark/>
          </w:tcPr>
          <w:p w14:paraId="649517C8"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3</w:t>
            </w:r>
          </w:p>
        </w:tc>
        <w:tc>
          <w:tcPr>
            <w:tcW w:w="1134" w:type="dxa"/>
            <w:tcBorders>
              <w:top w:val="nil"/>
              <w:left w:val="nil"/>
              <w:bottom w:val="single" w:sz="4" w:space="0" w:color="auto"/>
              <w:right w:val="single" w:sz="4" w:space="0" w:color="auto"/>
            </w:tcBorders>
            <w:shd w:val="clear" w:color="auto" w:fill="auto"/>
            <w:vAlign w:val="center"/>
            <w:hideMark/>
          </w:tcPr>
          <w:p w14:paraId="46BE3583"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4</w:t>
            </w:r>
          </w:p>
        </w:tc>
        <w:tc>
          <w:tcPr>
            <w:tcW w:w="742" w:type="dxa"/>
            <w:tcBorders>
              <w:top w:val="nil"/>
              <w:left w:val="nil"/>
              <w:bottom w:val="single" w:sz="4" w:space="0" w:color="auto"/>
              <w:right w:val="single" w:sz="4" w:space="0" w:color="auto"/>
            </w:tcBorders>
            <w:shd w:val="clear" w:color="000000" w:fill="00B0F0"/>
            <w:noWrap/>
            <w:vAlign w:val="center"/>
            <w:hideMark/>
          </w:tcPr>
          <w:p w14:paraId="0A17C4F9"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7</w:t>
            </w:r>
          </w:p>
        </w:tc>
        <w:tc>
          <w:tcPr>
            <w:tcW w:w="1826" w:type="dxa"/>
            <w:tcBorders>
              <w:top w:val="nil"/>
              <w:left w:val="nil"/>
              <w:bottom w:val="single" w:sz="4" w:space="0" w:color="auto"/>
              <w:right w:val="single" w:sz="4" w:space="0" w:color="auto"/>
            </w:tcBorders>
            <w:shd w:val="clear" w:color="auto" w:fill="auto"/>
            <w:noWrap/>
            <w:vAlign w:val="center"/>
            <w:hideMark/>
          </w:tcPr>
          <w:p w14:paraId="4CEC4AE4"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0.7</w:t>
            </w:r>
          </w:p>
        </w:tc>
      </w:tr>
      <w:tr w:rsidR="005E6269" w:rsidRPr="005E6269" w14:paraId="0A4D8E9B" w14:textId="77777777" w:rsidTr="005E6269">
        <w:trPr>
          <w:trHeight w:val="570"/>
        </w:trPr>
        <w:tc>
          <w:tcPr>
            <w:tcW w:w="1672" w:type="dxa"/>
            <w:tcBorders>
              <w:top w:val="nil"/>
              <w:left w:val="single" w:sz="4" w:space="0" w:color="auto"/>
              <w:bottom w:val="single" w:sz="4" w:space="0" w:color="auto"/>
              <w:right w:val="single" w:sz="4" w:space="0" w:color="auto"/>
            </w:tcBorders>
            <w:shd w:val="clear" w:color="auto" w:fill="auto"/>
            <w:noWrap/>
            <w:hideMark/>
          </w:tcPr>
          <w:p w14:paraId="027F90DE" w14:textId="77777777" w:rsidR="005E6269" w:rsidRPr="005E6269" w:rsidRDefault="005E6269" w:rsidP="005E6269">
            <w:pPr>
              <w:spacing w:after="0" w:line="360" w:lineRule="auto"/>
              <w:ind w:left="0" w:firstLine="0"/>
              <w:jc w:val="right"/>
              <w:rPr>
                <w:rFonts w:eastAsia="Times New Roman"/>
                <w:b/>
                <w:bCs/>
              </w:rPr>
            </w:pPr>
            <w:r w:rsidRPr="005E6269">
              <w:rPr>
                <w:rFonts w:eastAsia="Times New Roman"/>
                <w:b/>
                <w:bCs/>
              </w:rPr>
              <w:t>0732B&amp;CE225</w:t>
            </w:r>
          </w:p>
        </w:tc>
        <w:tc>
          <w:tcPr>
            <w:tcW w:w="6039" w:type="dxa"/>
            <w:tcBorders>
              <w:top w:val="nil"/>
              <w:left w:val="nil"/>
              <w:bottom w:val="single" w:sz="4" w:space="0" w:color="auto"/>
              <w:right w:val="single" w:sz="4" w:space="0" w:color="auto"/>
            </w:tcBorders>
            <w:shd w:val="clear" w:color="auto" w:fill="auto"/>
            <w:vAlign w:val="center"/>
            <w:hideMark/>
          </w:tcPr>
          <w:p w14:paraId="72E54E91"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Perform Variation orders, claims and Dispute Adjudication Borad</w:t>
            </w:r>
          </w:p>
        </w:tc>
        <w:tc>
          <w:tcPr>
            <w:tcW w:w="1170" w:type="dxa"/>
            <w:tcBorders>
              <w:top w:val="nil"/>
              <w:left w:val="nil"/>
              <w:bottom w:val="single" w:sz="4" w:space="0" w:color="auto"/>
              <w:right w:val="single" w:sz="4" w:space="0" w:color="auto"/>
            </w:tcBorders>
            <w:shd w:val="clear" w:color="auto" w:fill="auto"/>
            <w:vAlign w:val="center"/>
            <w:hideMark/>
          </w:tcPr>
          <w:p w14:paraId="6203FA2D"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Core</w:t>
            </w:r>
          </w:p>
        </w:tc>
        <w:tc>
          <w:tcPr>
            <w:tcW w:w="779" w:type="dxa"/>
            <w:tcBorders>
              <w:top w:val="nil"/>
              <w:left w:val="nil"/>
              <w:bottom w:val="single" w:sz="4" w:space="0" w:color="auto"/>
              <w:right w:val="single" w:sz="4" w:space="0" w:color="auto"/>
            </w:tcBorders>
            <w:shd w:val="clear" w:color="auto" w:fill="auto"/>
            <w:vAlign w:val="center"/>
            <w:hideMark/>
          </w:tcPr>
          <w:p w14:paraId="4DA177AC"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4</w:t>
            </w:r>
          </w:p>
        </w:tc>
        <w:tc>
          <w:tcPr>
            <w:tcW w:w="950" w:type="dxa"/>
            <w:tcBorders>
              <w:top w:val="nil"/>
              <w:left w:val="nil"/>
              <w:bottom w:val="single" w:sz="4" w:space="0" w:color="auto"/>
              <w:right w:val="single" w:sz="4" w:space="0" w:color="auto"/>
            </w:tcBorders>
            <w:shd w:val="clear" w:color="auto" w:fill="auto"/>
            <w:vAlign w:val="center"/>
            <w:hideMark/>
          </w:tcPr>
          <w:p w14:paraId="4678EDD5"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4</w:t>
            </w:r>
          </w:p>
        </w:tc>
        <w:tc>
          <w:tcPr>
            <w:tcW w:w="1134" w:type="dxa"/>
            <w:tcBorders>
              <w:top w:val="nil"/>
              <w:left w:val="nil"/>
              <w:bottom w:val="single" w:sz="4" w:space="0" w:color="auto"/>
              <w:right w:val="single" w:sz="4" w:space="0" w:color="auto"/>
            </w:tcBorders>
            <w:shd w:val="clear" w:color="auto" w:fill="auto"/>
            <w:vAlign w:val="center"/>
            <w:hideMark/>
          </w:tcPr>
          <w:p w14:paraId="2848D0E2"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9</w:t>
            </w:r>
          </w:p>
        </w:tc>
        <w:tc>
          <w:tcPr>
            <w:tcW w:w="742" w:type="dxa"/>
            <w:tcBorders>
              <w:top w:val="nil"/>
              <w:left w:val="nil"/>
              <w:bottom w:val="single" w:sz="4" w:space="0" w:color="auto"/>
              <w:right w:val="single" w:sz="4" w:space="0" w:color="auto"/>
            </w:tcBorders>
            <w:shd w:val="clear" w:color="000000" w:fill="00B0F0"/>
            <w:noWrap/>
            <w:vAlign w:val="center"/>
            <w:hideMark/>
          </w:tcPr>
          <w:p w14:paraId="0C82330A"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13</w:t>
            </w:r>
          </w:p>
        </w:tc>
        <w:tc>
          <w:tcPr>
            <w:tcW w:w="1826" w:type="dxa"/>
            <w:tcBorders>
              <w:top w:val="nil"/>
              <w:left w:val="nil"/>
              <w:bottom w:val="single" w:sz="4" w:space="0" w:color="auto"/>
              <w:right w:val="single" w:sz="4" w:space="0" w:color="auto"/>
            </w:tcBorders>
            <w:shd w:val="clear" w:color="auto" w:fill="auto"/>
            <w:noWrap/>
            <w:vAlign w:val="center"/>
            <w:hideMark/>
          </w:tcPr>
          <w:p w14:paraId="79ECBE4D"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1.3</w:t>
            </w:r>
          </w:p>
        </w:tc>
      </w:tr>
      <w:tr w:rsidR="005E6269" w:rsidRPr="005E6269" w14:paraId="5BFC5821" w14:textId="77777777" w:rsidTr="005E6269">
        <w:trPr>
          <w:trHeight w:val="285"/>
        </w:trPr>
        <w:tc>
          <w:tcPr>
            <w:tcW w:w="1672" w:type="dxa"/>
            <w:tcBorders>
              <w:top w:val="nil"/>
              <w:left w:val="single" w:sz="4" w:space="0" w:color="auto"/>
              <w:bottom w:val="single" w:sz="4" w:space="0" w:color="auto"/>
              <w:right w:val="single" w:sz="4" w:space="0" w:color="auto"/>
            </w:tcBorders>
            <w:shd w:val="clear" w:color="auto" w:fill="auto"/>
            <w:noWrap/>
            <w:hideMark/>
          </w:tcPr>
          <w:p w14:paraId="5C6482E2" w14:textId="77777777" w:rsidR="005E6269" w:rsidRPr="005E6269" w:rsidRDefault="005E6269" w:rsidP="005E6269">
            <w:pPr>
              <w:spacing w:after="0" w:line="360" w:lineRule="auto"/>
              <w:ind w:left="0" w:firstLine="0"/>
              <w:jc w:val="left"/>
              <w:rPr>
                <w:rFonts w:eastAsia="Times New Roman"/>
                <w:b/>
                <w:bCs/>
              </w:rPr>
            </w:pPr>
            <w:r w:rsidRPr="005E6269">
              <w:rPr>
                <w:rFonts w:eastAsia="Times New Roman"/>
                <w:b/>
                <w:bCs/>
              </w:rPr>
              <w:t> </w:t>
            </w:r>
          </w:p>
        </w:tc>
        <w:tc>
          <w:tcPr>
            <w:tcW w:w="6039" w:type="dxa"/>
            <w:tcBorders>
              <w:top w:val="nil"/>
              <w:left w:val="nil"/>
              <w:bottom w:val="nil"/>
              <w:right w:val="single" w:sz="8" w:space="0" w:color="auto"/>
            </w:tcBorders>
            <w:shd w:val="clear" w:color="auto" w:fill="auto"/>
            <w:vAlign w:val="center"/>
            <w:hideMark/>
          </w:tcPr>
          <w:p w14:paraId="16FE093F"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 </w:t>
            </w:r>
          </w:p>
        </w:tc>
        <w:tc>
          <w:tcPr>
            <w:tcW w:w="1170" w:type="dxa"/>
            <w:tcBorders>
              <w:top w:val="nil"/>
              <w:left w:val="nil"/>
              <w:bottom w:val="nil"/>
              <w:right w:val="single" w:sz="8" w:space="0" w:color="auto"/>
            </w:tcBorders>
            <w:shd w:val="clear" w:color="auto" w:fill="auto"/>
            <w:vAlign w:val="center"/>
            <w:hideMark/>
          </w:tcPr>
          <w:p w14:paraId="2AB57401"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 </w:t>
            </w:r>
          </w:p>
        </w:tc>
        <w:tc>
          <w:tcPr>
            <w:tcW w:w="779" w:type="dxa"/>
            <w:tcBorders>
              <w:top w:val="nil"/>
              <w:left w:val="nil"/>
              <w:bottom w:val="nil"/>
              <w:right w:val="single" w:sz="8" w:space="0" w:color="auto"/>
            </w:tcBorders>
            <w:shd w:val="clear" w:color="auto" w:fill="auto"/>
            <w:vAlign w:val="center"/>
            <w:hideMark/>
          </w:tcPr>
          <w:p w14:paraId="0E301419"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 </w:t>
            </w:r>
          </w:p>
        </w:tc>
        <w:tc>
          <w:tcPr>
            <w:tcW w:w="950" w:type="dxa"/>
            <w:tcBorders>
              <w:top w:val="nil"/>
              <w:left w:val="nil"/>
              <w:bottom w:val="nil"/>
              <w:right w:val="single" w:sz="8" w:space="0" w:color="auto"/>
            </w:tcBorders>
            <w:shd w:val="clear" w:color="auto" w:fill="auto"/>
            <w:vAlign w:val="center"/>
            <w:hideMark/>
          </w:tcPr>
          <w:p w14:paraId="657FAC5E"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 </w:t>
            </w:r>
          </w:p>
        </w:tc>
        <w:tc>
          <w:tcPr>
            <w:tcW w:w="1134" w:type="dxa"/>
            <w:tcBorders>
              <w:top w:val="nil"/>
              <w:left w:val="nil"/>
              <w:bottom w:val="nil"/>
              <w:right w:val="single" w:sz="8" w:space="0" w:color="auto"/>
            </w:tcBorders>
            <w:shd w:val="clear" w:color="auto" w:fill="auto"/>
            <w:vAlign w:val="center"/>
            <w:hideMark/>
          </w:tcPr>
          <w:p w14:paraId="6E046F35"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 </w:t>
            </w:r>
          </w:p>
        </w:tc>
        <w:tc>
          <w:tcPr>
            <w:tcW w:w="742" w:type="dxa"/>
            <w:tcBorders>
              <w:top w:val="nil"/>
              <w:left w:val="nil"/>
              <w:bottom w:val="nil"/>
              <w:right w:val="single" w:sz="8" w:space="0" w:color="auto"/>
            </w:tcBorders>
            <w:shd w:val="clear" w:color="000000" w:fill="00B0F0"/>
            <w:noWrap/>
            <w:vAlign w:val="center"/>
            <w:hideMark/>
          </w:tcPr>
          <w:p w14:paraId="3B2B3506"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 </w:t>
            </w:r>
          </w:p>
        </w:tc>
        <w:tc>
          <w:tcPr>
            <w:tcW w:w="1826" w:type="dxa"/>
            <w:tcBorders>
              <w:top w:val="nil"/>
              <w:left w:val="nil"/>
              <w:bottom w:val="nil"/>
              <w:right w:val="nil"/>
            </w:tcBorders>
            <w:shd w:val="clear" w:color="auto" w:fill="auto"/>
            <w:noWrap/>
            <w:vAlign w:val="center"/>
            <w:hideMark/>
          </w:tcPr>
          <w:p w14:paraId="039DE8E5" w14:textId="77777777" w:rsidR="005E6269" w:rsidRPr="005E6269" w:rsidRDefault="005E6269" w:rsidP="005E6269">
            <w:pPr>
              <w:spacing w:after="0" w:line="360" w:lineRule="auto"/>
              <w:ind w:left="0" w:firstLine="0"/>
              <w:jc w:val="center"/>
              <w:rPr>
                <w:rFonts w:eastAsia="Times New Roman"/>
              </w:rPr>
            </w:pPr>
          </w:p>
        </w:tc>
      </w:tr>
      <w:tr w:rsidR="005E6269" w:rsidRPr="005E6269" w14:paraId="12C383BE" w14:textId="77777777" w:rsidTr="005E6269">
        <w:trPr>
          <w:trHeight w:val="300"/>
        </w:trPr>
        <w:tc>
          <w:tcPr>
            <w:tcW w:w="1672" w:type="dxa"/>
            <w:tcBorders>
              <w:top w:val="nil"/>
              <w:left w:val="single" w:sz="4" w:space="0" w:color="auto"/>
              <w:bottom w:val="single" w:sz="4" w:space="0" w:color="auto"/>
              <w:right w:val="single" w:sz="4" w:space="0" w:color="auto"/>
            </w:tcBorders>
            <w:shd w:val="clear" w:color="auto" w:fill="auto"/>
            <w:noWrap/>
            <w:hideMark/>
          </w:tcPr>
          <w:p w14:paraId="7ACDDA01" w14:textId="77777777" w:rsidR="005E6269" w:rsidRPr="005E6269" w:rsidRDefault="005E6269" w:rsidP="005E6269">
            <w:pPr>
              <w:spacing w:after="0" w:line="360" w:lineRule="auto"/>
              <w:ind w:left="0" w:firstLine="0"/>
              <w:jc w:val="left"/>
              <w:rPr>
                <w:rFonts w:eastAsia="Times New Roman"/>
                <w:b/>
                <w:bCs/>
                <w:sz w:val="24"/>
                <w:szCs w:val="24"/>
              </w:rPr>
            </w:pPr>
            <w:r w:rsidRPr="005E6269">
              <w:rPr>
                <w:rFonts w:eastAsia="Times New Roman"/>
                <w:b/>
                <w:bCs/>
                <w:sz w:val="24"/>
                <w:szCs w:val="24"/>
              </w:rPr>
              <w:t> </w:t>
            </w:r>
          </w:p>
        </w:tc>
        <w:tc>
          <w:tcPr>
            <w:tcW w:w="6039" w:type="dxa"/>
            <w:tcBorders>
              <w:top w:val="single" w:sz="4" w:space="0" w:color="auto"/>
              <w:left w:val="nil"/>
              <w:bottom w:val="single" w:sz="4" w:space="0" w:color="auto"/>
              <w:right w:val="single" w:sz="4" w:space="0" w:color="auto"/>
            </w:tcBorders>
            <w:shd w:val="clear" w:color="000000" w:fill="FFF2CC"/>
            <w:noWrap/>
            <w:vAlign w:val="center"/>
            <w:hideMark/>
          </w:tcPr>
          <w:p w14:paraId="46314768" w14:textId="77777777" w:rsidR="005E6269" w:rsidRPr="005E6269" w:rsidRDefault="005E6269" w:rsidP="005E6269">
            <w:pPr>
              <w:spacing w:after="0" w:line="360" w:lineRule="auto"/>
              <w:ind w:left="0" w:firstLine="0"/>
              <w:jc w:val="left"/>
              <w:rPr>
                <w:rFonts w:eastAsia="Times New Roman"/>
                <w:b/>
                <w:bCs/>
                <w:sz w:val="24"/>
                <w:szCs w:val="24"/>
              </w:rPr>
            </w:pPr>
            <w:r w:rsidRPr="005E6269">
              <w:rPr>
                <w:rFonts w:eastAsia="Times New Roman"/>
                <w:b/>
                <w:bCs/>
                <w:sz w:val="24"/>
                <w:szCs w:val="24"/>
              </w:rPr>
              <w:t>9.20 Sanitary Engineering</w:t>
            </w:r>
          </w:p>
        </w:tc>
        <w:tc>
          <w:tcPr>
            <w:tcW w:w="1170" w:type="dxa"/>
            <w:tcBorders>
              <w:top w:val="single" w:sz="4" w:space="0" w:color="auto"/>
              <w:left w:val="nil"/>
              <w:bottom w:val="single" w:sz="4" w:space="0" w:color="auto"/>
              <w:right w:val="single" w:sz="4" w:space="0" w:color="auto"/>
            </w:tcBorders>
            <w:shd w:val="clear" w:color="000000" w:fill="FFF2CC"/>
            <w:vAlign w:val="center"/>
            <w:hideMark/>
          </w:tcPr>
          <w:p w14:paraId="6B8D421C" w14:textId="77777777" w:rsidR="005E6269" w:rsidRPr="005E6269" w:rsidRDefault="005E6269" w:rsidP="005E6269">
            <w:pPr>
              <w:spacing w:after="0" w:line="360" w:lineRule="auto"/>
              <w:ind w:left="0" w:firstLine="0"/>
              <w:jc w:val="left"/>
              <w:rPr>
                <w:rFonts w:eastAsia="Times New Roman"/>
                <w:sz w:val="24"/>
                <w:szCs w:val="24"/>
              </w:rPr>
            </w:pPr>
            <w:r w:rsidRPr="005E6269">
              <w:rPr>
                <w:rFonts w:eastAsia="Times New Roman"/>
                <w:sz w:val="24"/>
                <w:szCs w:val="24"/>
              </w:rPr>
              <w:t> </w:t>
            </w:r>
          </w:p>
        </w:tc>
        <w:tc>
          <w:tcPr>
            <w:tcW w:w="779" w:type="dxa"/>
            <w:tcBorders>
              <w:top w:val="single" w:sz="4" w:space="0" w:color="auto"/>
              <w:left w:val="nil"/>
              <w:bottom w:val="single" w:sz="4" w:space="0" w:color="auto"/>
              <w:right w:val="single" w:sz="4" w:space="0" w:color="auto"/>
            </w:tcBorders>
            <w:shd w:val="clear" w:color="000000" w:fill="FFF2CC"/>
            <w:vAlign w:val="center"/>
            <w:hideMark/>
          </w:tcPr>
          <w:p w14:paraId="252E2A81" w14:textId="77777777" w:rsidR="005E6269" w:rsidRPr="005E6269" w:rsidRDefault="005E6269" w:rsidP="005E6269">
            <w:pPr>
              <w:spacing w:after="0" w:line="360" w:lineRule="auto"/>
              <w:ind w:left="0" w:firstLine="0"/>
              <w:jc w:val="center"/>
              <w:rPr>
                <w:rFonts w:eastAsia="Times New Roman"/>
                <w:sz w:val="24"/>
                <w:szCs w:val="24"/>
              </w:rPr>
            </w:pPr>
            <w:r w:rsidRPr="005E6269">
              <w:rPr>
                <w:rFonts w:eastAsia="Times New Roman"/>
                <w:sz w:val="24"/>
                <w:szCs w:val="24"/>
              </w:rPr>
              <w:t> </w:t>
            </w:r>
          </w:p>
        </w:tc>
        <w:tc>
          <w:tcPr>
            <w:tcW w:w="950" w:type="dxa"/>
            <w:tcBorders>
              <w:top w:val="single" w:sz="4" w:space="0" w:color="auto"/>
              <w:left w:val="nil"/>
              <w:bottom w:val="single" w:sz="4" w:space="0" w:color="auto"/>
              <w:right w:val="single" w:sz="4" w:space="0" w:color="auto"/>
            </w:tcBorders>
            <w:shd w:val="clear" w:color="000000" w:fill="FFF2CC"/>
            <w:vAlign w:val="center"/>
            <w:hideMark/>
          </w:tcPr>
          <w:p w14:paraId="772153ED" w14:textId="77777777" w:rsidR="005E6269" w:rsidRPr="005E6269" w:rsidRDefault="005E6269" w:rsidP="005E6269">
            <w:pPr>
              <w:spacing w:after="0" w:line="360" w:lineRule="auto"/>
              <w:ind w:left="0" w:firstLine="0"/>
              <w:jc w:val="center"/>
              <w:rPr>
                <w:rFonts w:eastAsia="Times New Roman"/>
                <w:b/>
                <w:bCs/>
                <w:sz w:val="24"/>
                <w:szCs w:val="24"/>
              </w:rPr>
            </w:pPr>
            <w:r w:rsidRPr="005E6269">
              <w:rPr>
                <w:rFonts w:eastAsia="Times New Roman"/>
                <w:b/>
                <w:bCs/>
                <w:sz w:val="24"/>
                <w:szCs w:val="24"/>
              </w:rPr>
              <w:t>16</w:t>
            </w:r>
          </w:p>
        </w:tc>
        <w:tc>
          <w:tcPr>
            <w:tcW w:w="1134" w:type="dxa"/>
            <w:tcBorders>
              <w:top w:val="single" w:sz="4" w:space="0" w:color="auto"/>
              <w:left w:val="nil"/>
              <w:bottom w:val="single" w:sz="4" w:space="0" w:color="auto"/>
              <w:right w:val="single" w:sz="4" w:space="0" w:color="auto"/>
            </w:tcBorders>
            <w:shd w:val="clear" w:color="000000" w:fill="FFF2CC"/>
            <w:vAlign w:val="center"/>
            <w:hideMark/>
          </w:tcPr>
          <w:p w14:paraId="549DACB9" w14:textId="77777777" w:rsidR="005E6269" w:rsidRPr="005E6269" w:rsidRDefault="005E6269" w:rsidP="005E6269">
            <w:pPr>
              <w:spacing w:after="0" w:line="360" w:lineRule="auto"/>
              <w:ind w:left="0" w:firstLine="0"/>
              <w:jc w:val="center"/>
              <w:rPr>
                <w:rFonts w:eastAsia="Times New Roman"/>
                <w:b/>
                <w:bCs/>
                <w:sz w:val="24"/>
                <w:szCs w:val="24"/>
              </w:rPr>
            </w:pPr>
            <w:r w:rsidRPr="005E6269">
              <w:rPr>
                <w:rFonts w:eastAsia="Times New Roman"/>
                <w:b/>
                <w:bCs/>
                <w:sz w:val="24"/>
                <w:szCs w:val="24"/>
              </w:rPr>
              <w:t>64</w:t>
            </w:r>
          </w:p>
        </w:tc>
        <w:tc>
          <w:tcPr>
            <w:tcW w:w="742" w:type="dxa"/>
            <w:tcBorders>
              <w:top w:val="single" w:sz="4" w:space="0" w:color="auto"/>
              <w:left w:val="nil"/>
              <w:bottom w:val="single" w:sz="4" w:space="0" w:color="auto"/>
              <w:right w:val="single" w:sz="4" w:space="0" w:color="auto"/>
            </w:tcBorders>
            <w:shd w:val="clear" w:color="000000" w:fill="FFF2CC"/>
            <w:vAlign w:val="center"/>
            <w:hideMark/>
          </w:tcPr>
          <w:p w14:paraId="3FF81856" w14:textId="77777777" w:rsidR="005E6269" w:rsidRPr="005E6269" w:rsidRDefault="005E6269" w:rsidP="005E6269">
            <w:pPr>
              <w:spacing w:after="0" w:line="360" w:lineRule="auto"/>
              <w:ind w:left="0" w:firstLine="0"/>
              <w:jc w:val="center"/>
              <w:rPr>
                <w:rFonts w:eastAsia="Times New Roman"/>
                <w:b/>
                <w:bCs/>
                <w:sz w:val="24"/>
                <w:szCs w:val="24"/>
              </w:rPr>
            </w:pPr>
            <w:r w:rsidRPr="005E6269">
              <w:rPr>
                <w:rFonts w:eastAsia="Times New Roman"/>
                <w:b/>
                <w:bCs/>
                <w:sz w:val="24"/>
                <w:szCs w:val="24"/>
              </w:rPr>
              <w:t>80</w:t>
            </w:r>
          </w:p>
        </w:tc>
        <w:tc>
          <w:tcPr>
            <w:tcW w:w="1826" w:type="dxa"/>
            <w:tcBorders>
              <w:top w:val="single" w:sz="4" w:space="0" w:color="auto"/>
              <w:left w:val="nil"/>
              <w:bottom w:val="single" w:sz="4" w:space="0" w:color="auto"/>
              <w:right w:val="single" w:sz="4" w:space="0" w:color="auto"/>
            </w:tcBorders>
            <w:shd w:val="clear" w:color="000000" w:fill="FFF2CC"/>
            <w:vAlign w:val="center"/>
            <w:hideMark/>
          </w:tcPr>
          <w:p w14:paraId="2BCA80FF" w14:textId="77777777" w:rsidR="005E6269" w:rsidRPr="005E6269" w:rsidRDefault="005E6269" w:rsidP="005E6269">
            <w:pPr>
              <w:spacing w:after="0" w:line="360" w:lineRule="auto"/>
              <w:ind w:left="0" w:firstLine="0"/>
              <w:jc w:val="center"/>
              <w:rPr>
                <w:rFonts w:eastAsia="Times New Roman"/>
                <w:b/>
                <w:bCs/>
                <w:sz w:val="24"/>
                <w:szCs w:val="24"/>
              </w:rPr>
            </w:pPr>
            <w:r w:rsidRPr="005E6269">
              <w:rPr>
                <w:rFonts w:eastAsia="Times New Roman"/>
                <w:b/>
                <w:bCs/>
                <w:sz w:val="24"/>
                <w:szCs w:val="24"/>
              </w:rPr>
              <w:t>8</w:t>
            </w:r>
          </w:p>
        </w:tc>
      </w:tr>
      <w:tr w:rsidR="005E6269" w:rsidRPr="005E6269" w14:paraId="5E8D97C8" w14:textId="77777777" w:rsidTr="005E6269">
        <w:trPr>
          <w:trHeight w:val="285"/>
        </w:trPr>
        <w:tc>
          <w:tcPr>
            <w:tcW w:w="1672" w:type="dxa"/>
            <w:tcBorders>
              <w:top w:val="nil"/>
              <w:left w:val="single" w:sz="4" w:space="0" w:color="auto"/>
              <w:bottom w:val="single" w:sz="4" w:space="0" w:color="auto"/>
              <w:right w:val="single" w:sz="4" w:space="0" w:color="auto"/>
            </w:tcBorders>
            <w:shd w:val="clear" w:color="auto" w:fill="auto"/>
            <w:noWrap/>
            <w:hideMark/>
          </w:tcPr>
          <w:p w14:paraId="71A1BFFA" w14:textId="77777777" w:rsidR="005E6269" w:rsidRPr="005E6269" w:rsidRDefault="005E6269" w:rsidP="005E6269">
            <w:pPr>
              <w:spacing w:after="0" w:line="360" w:lineRule="auto"/>
              <w:ind w:left="0" w:firstLine="0"/>
              <w:jc w:val="right"/>
              <w:rPr>
                <w:rFonts w:eastAsia="Times New Roman"/>
                <w:b/>
                <w:bCs/>
              </w:rPr>
            </w:pPr>
            <w:r w:rsidRPr="005E6269">
              <w:rPr>
                <w:rFonts w:eastAsia="Times New Roman"/>
                <w:b/>
                <w:bCs/>
              </w:rPr>
              <w:t>0732B&amp;CE226</w:t>
            </w:r>
          </w:p>
        </w:tc>
        <w:tc>
          <w:tcPr>
            <w:tcW w:w="6039" w:type="dxa"/>
            <w:tcBorders>
              <w:top w:val="nil"/>
              <w:left w:val="nil"/>
              <w:bottom w:val="single" w:sz="4" w:space="0" w:color="auto"/>
              <w:right w:val="single" w:sz="4" w:space="0" w:color="auto"/>
            </w:tcBorders>
            <w:shd w:val="clear" w:color="auto" w:fill="auto"/>
            <w:vAlign w:val="center"/>
            <w:hideMark/>
          </w:tcPr>
          <w:p w14:paraId="654EBD40"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Design sanitary sewers</w:t>
            </w:r>
          </w:p>
        </w:tc>
        <w:tc>
          <w:tcPr>
            <w:tcW w:w="1170" w:type="dxa"/>
            <w:tcBorders>
              <w:top w:val="nil"/>
              <w:left w:val="nil"/>
              <w:bottom w:val="single" w:sz="4" w:space="0" w:color="auto"/>
              <w:right w:val="single" w:sz="4" w:space="0" w:color="auto"/>
            </w:tcBorders>
            <w:shd w:val="clear" w:color="auto" w:fill="auto"/>
            <w:vAlign w:val="center"/>
            <w:hideMark/>
          </w:tcPr>
          <w:p w14:paraId="18BF1B97"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Core</w:t>
            </w:r>
          </w:p>
        </w:tc>
        <w:tc>
          <w:tcPr>
            <w:tcW w:w="779" w:type="dxa"/>
            <w:tcBorders>
              <w:top w:val="nil"/>
              <w:left w:val="nil"/>
              <w:bottom w:val="single" w:sz="4" w:space="0" w:color="auto"/>
              <w:right w:val="single" w:sz="4" w:space="0" w:color="auto"/>
            </w:tcBorders>
            <w:shd w:val="clear" w:color="auto" w:fill="auto"/>
            <w:vAlign w:val="center"/>
            <w:hideMark/>
          </w:tcPr>
          <w:p w14:paraId="76923370"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4</w:t>
            </w:r>
          </w:p>
        </w:tc>
        <w:tc>
          <w:tcPr>
            <w:tcW w:w="950" w:type="dxa"/>
            <w:tcBorders>
              <w:top w:val="nil"/>
              <w:left w:val="nil"/>
              <w:bottom w:val="single" w:sz="4" w:space="0" w:color="auto"/>
              <w:right w:val="single" w:sz="4" w:space="0" w:color="auto"/>
            </w:tcBorders>
            <w:shd w:val="clear" w:color="auto" w:fill="auto"/>
            <w:vAlign w:val="center"/>
            <w:hideMark/>
          </w:tcPr>
          <w:p w14:paraId="61CC49BE"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2</w:t>
            </w:r>
          </w:p>
        </w:tc>
        <w:tc>
          <w:tcPr>
            <w:tcW w:w="1134" w:type="dxa"/>
            <w:tcBorders>
              <w:top w:val="nil"/>
              <w:left w:val="nil"/>
              <w:bottom w:val="single" w:sz="4" w:space="0" w:color="auto"/>
              <w:right w:val="single" w:sz="4" w:space="0" w:color="auto"/>
            </w:tcBorders>
            <w:shd w:val="clear" w:color="000000" w:fill="F2F2F2"/>
            <w:vAlign w:val="center"/>
            <w:hideMark/>
          </w:tcPr>
          <w:p w14:paraId="7535FA2D"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9</w:t>
            </w:r>
          </w:p>
        </w:tc>
        <w:tc>
          <w:tcPr>
            <w:tcW w:w="742" w:type="dxa"/>
            <w:tcBorders>
              <w:top w:val="nil"/>
              <w:left w:val="nil"/>
              <w:bottom w:val="single" w:sz="4" w:space="0" w:color="auto"/>
              <w:right w:val="single" w:sz="4" w:space="0" w:color="auto"/>
            </w:tcBorders>
            <w:shd w:val="clear" w:color="000000" w:fill="00B0F0"/>
            <w:noWrap/>
            <w:vAlign w:val="center"/>
            <w:hideMark/>
          </w:tcPr>
          <w:p w14:paraId="32CB8FBA"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11</w:t>
            </w:r>
          </w:p>
        </w:tc>
        <w:tc>
          <w:tcPr>
            <w:tcW w:w="1826" w:type="dxa"/>
            <w:tcBorders>
              <w:top w:val="nil"/>
              <w:left w:val="nil"/>
              <w:bottom w:val="single" w:sz="4" w:space="0" w:color="auto"/>
              <w:right w:val="single" w:sz="4" w:space="0" w:color="auto"/>
            </w:tcBorders>
            <w:shd w:val="clear" w:color="auto" w:fill="auto"/>
            <w:noWrap/>
            <w:vAlign w:val="center"/>
            <w:hideMark/>
          </w:tcPr>
          <w:p w14:paraId="4655A451"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1.1</w:t>
            </w:r>
          </w:p>
        </w:tc>
      </w:tr>
      <w:tr w:rsidR="005E6269" w:rsidRPr="005E6269" w14:paraId="6C1D203D" w14:textId="77777777" w:rsidTr="005E6269">
        <w:trPr>
          <w:trHeight w:val="285"/>
        </w:trPr>
        <w:tc>
          <w:tcPr>
            <w:tcW w:w="1672" w:type="dxa"/>
            <w:tcBorders>
              <w:top w:val="nil"/>
              <w:left w:val="single" w:sz="4" w:space="0" w:color="auto"/>
              <w:bottom w:val="single" w:sz="4" w:space="0" w:color="auto"/>
              <w:right w:val="single" w:sz="4" w:space="0" w:color="auto"/>
            </w:tcBorders>
            <w:shd w:val="clear" w:color="auto" w:fill="auto"/>
            <w:noWrap/>
            <w:hideMark/>
          </w:tcPr>
          <w:p w14:paraId="7904C41F" w14:textId="77777777" w:rsidR="005E6269" w:rsidRPr="005E6269" w:rsidRDefault="005E6269" w:rsidP="005E6269">
            <w:pPr>
              <w:spacing w:after="0" w:line="360" w:lineRule="auto"/>
              <w:ind w:left="0" w:firstLine="0"/>
              <w:jc w:val="right"/>
              <w:rPr>
                <w:rFonts w:eastAsia="Times New Roman"/>
                <w:b/>
                <w:bCs/>
              </w:rPr>
            </w:pPr>
            <w:r w:rsidRPr="005E6269">
              <w:rPr>
                <w:rFonts w:eastAsia="Times New Roman"/>
                <w:b/>
                <w:bCs/>
              </w:rPr>
              <w:t>0732B&amp;CE227</w:t>
            </w:r>
          </w:p>
        </w:tc>
        <w:tc>
          <w:tcPr>
            <w:tcW w:w="6039" w:type="dxa"/>
            <w:tcBorders>
              <w:top w:val="nil"/>
              <w:left w:val="nil"/>
              <w:bottom w:val="single" w:sz="4" w:space="0" w:color="auto"/>
              <w:right w:val="single" w:sz="4" w:space="0" w:color="auto"/>
            </w:tcBorders>
            <w:shd w:val="clear" w:color="auto" w:fill="auto"/>
            <w:vAlign w:val="center"/>
            <w:hideMark/>
          </w:tcPr>
          <w:p w14:paraId="46E4CBC1"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Design storm water sewers</w:t>
            </w:r>
          </w:p>
        </w:tc>
        <w:tc>
          <w:tcPr>
            <w:tcW w:w="1170" w:type="dxa"/>
            <w:tcBorders>
              <w:top w:val="nil"/>
              <w:left w:val="nil"/>
              <w:bottom w:val="single" w:sz="4" w:space="0" w:color="auto"/>
              <w:right w:val="single" w:sz="4" w:space="0" w:color="auto"/>
            </w:tcBorders>
            <w:shd w:val="clear" w:color="auto" w:fill="auto"/>
            <w:vAlign w:val="center"/>
            <w:hideMark/>
          </w:tcPr>
          <w:p w14:paraId="52697391"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Core</w:t>
            </w:r>
          </w:p>
        </w:tc>
        <w:tc>
          <w:tcPr>
            <w:tcW w:w="779" w:type="dxa"/>
            <w:tcBorders>
              <w:top w:val="nil"/>
              <w:left w:val="nil"/>
              <w:bottom w:val="single" w:sz="4" w:space="0" w:color="auto"/>
              <w:right w:val="single" w:sz="4" w:space="0" w:color="auto"/>
            </w:tcBorders>
            <w:shd w:val="clear" w:color="auto" w:fill="auto"/>
            <w:vAlign w:val="center"/>
            <w:hideMark/>
          </w:tcPr>
          <w:p w14:paraId="32837451"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4</w:t>
            </w:r>
          </w:p>
        </w:tc>
        <w:tc>
          <w:tcPr>
            <w:tcW w:w="950" w:type="dxa"/>
            <w:tcBorders>
              <w:top w:val="nil"/>
              <w:left w:val="nil"/>
              <w:bottom w:val="single" w:sz="4" w:space="0" w:color="auto"/>
              <w:right w:val="single" w:sz="4" w:space="0" w:color="auto"/>
            </w:tcBorders>
            <w:shd w:val="clear" w:color="auto" w:fill="auto"/>
            <w:vAlign w:val="center"/>
            <w:hideMark/>
          </w:tcPr>
          <w:p w14:paraId="78121DD1"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1.5</w:t>
            </w:r>
          </w:p>
        </w:tc>
        <w:tc>
          <w:tcPr>
            <w:tcW w:w="1134" w:type="dxa"/>
            <w:tcBorders>
              <w:top w:val="nil"/>
              <w:left w:val="nil"/>
              <w:bottom w:val="single" w:sz="4" w:space="0" w:color="auto"/>
              <w:right w:val="single" w:sz="4" w:space="0" w:color="auto"/>
            </w:tcBorders>
            <w:shd w:val="clear" w:color="000000" w:fill="F2F2F2"/>
            <w:vAlign w:val="center"/>
            <w:hideMark/>
          </w:tcPr>
          <w:p w14:paraId="6A0EC552"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7</w:t>
            </w:r>
          </w:p>
        </w:tc>
        <w:tc>
          <w:tcPr>
            <w:tcW w:w="742" w:type="dxa"/>
            <w:tcBorders>
              <w:top w:val="nil"/>
              <w:left w:val="nil"/>
              <w:bottom w:val="single" w:sz="4" w:space="0" w:color="auto"/>
              <w:right w:val="single" w:sz="4" w:space="0" w:color="auto"/>
            </w:tcBorders>
            <w:shd w:val="clear" w:color="000000" w:fill="00B0F0"/>
            <w:noWrap/>
            <w:vAlign w:val="center"/>
            <w:hideMark/>
          </w:tcPr>
          <w:p w14:paraId="53B4D84B"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8.5</w:t>
            </w:r>
          </w:p>
        </w:tc>
        <w:tc>
          <w:tcPr>
            <w:tcW w:w="1826" w:type="dxa"/>
            <w:tcBorders>
              <w:top w:val="nil"/>
              <w:left w:val="nil"/>
              <w:bottom w:val="single" w:sz="4" w:space="0" w:color="auto"/>
              <w:right w:val="single" w:sz="4" w:space="0" w:color="auto"/>
            </w:tcBorders>
            <w:shd w:val="clear" w:color="auto" w:fill="auto"/>
            <w:noWrap/>
            <w:vAlign w:val="center"/>
            <w:hideMark/>
          </w:tcPr>
          <w:p w14:paraId="5BDA989A"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0.85</w:t>
            </w:r>
          </w:p>
        </w:tc>
      </w:tr>
      <w:tr w:rsidR="005E6269" w:rsidRPr="005E6269" w14:paraId="316F8A74" w14:textId="77777777" w:rsidTr="005E6269">
        <w:trPr>
          <w:trHeight w:val="285"/>
        </w:trPr>
        <w:tc>
          <w:tcPr>
            <w:tcW w:w="1672" w:type="dxa"/>
            <w:tcBorders>
              <w:top w:val="nil"/>
              <w:left w:val="single" w:sz="4" w:space="0" w:color="auto"/>
              <w:bottom w:val="single" w:sz="4" w:space="0" w:color="auto"/>
              <w:right w:val="single" w:sz="4" w:space="0" w:color="auto"/>
            </w:tcBorders>
            <w:shd w:val="clear" w:color="auto" w:fill="auto"/>
            <w:noWrap/>
            <w:hideMark/>
          </w:tcPr>
          <w:p w14:paraId="346AAB43" w14:textId="77777777" w:rsidR="005E6269" w:rsidRPr="005E6269" w:rsidRDefault="005E6269" w:rsidP="005E6269">
            <w:pPr>
              <w:spacing w:after="0" w:line="360" w:lineRule="auto"/>
              <w:ind w:left="0" w:firstLine="0"/>
              <w:jc w:val="right"/>
              <w:rPr>
                <w:rFonts w:eastAsia="Times New Roman"/>
                <w:b/>
                <w:bCs/>
              </w:rPr>
            </w:pPr>
            <w:r w:rsidRPr="005E6269">
              <w:rPr>
                <w:rFonts w:eastAsia="Times New Roman"/>
                <w:b/>
                <w:bCs/>
              </w:rPr>
              <w:t>0732B&amp;CE228</w:t>
            </w:r>
          </w:p>
        </w:tc>
        <w:tc>
          <w:tcPr>
            <w:tcW w:w="6039" w:type="dxa"/>
            <w:tcBorders>
              <w:top w:val="nil"/>
              <w:left w:val="nil"/>
              <w:bottom w:val="single" w:sz="4" w:space="0" w:color="auto"/>
              <w:right w:val="single" w:sz="4" w:space="0" w:color="auto"/>
            </w:tcBorders>
            <w:shd w:val="clear" w:color="auto" w:fill="auto"/>
            <w:vAlign w:val="center"/>
            <w:hideMark/>
          </w:tcPr>
          <w:p w14:paraId="7B3900C7"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Layout of sewers</w:t>
            </w:r>
          </w:p>
        </w:tc>
        <w:tc>
          <w:tcPr>
            <w:tcW w:w="1170" w:type="dxa"/>
            <w:tcBorders>
              <w:top w:val="nil"/>
              <w:left w:val="nil"/>
              <w:bottom w:val="single" w:sz="4" w:space="0" w:color="auto"/>
              <w:right w:val="single" w:sz="4" w:space="0" w:color="auto"/>
            </w:tcBorders>
            <w:shd w:val="clear" w:color="auto" w:fill="auto"/>
            <w:vAlign w:val="center"/>
            <w:hideMark/>
          </w:tcPr>
          <w:p w14:paraId="54DFD185"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Core</w:t>
            </w:r>
          </w:p>
        </w:tc>
        <w:tc>
          <w:tcPr>
            <w:tcW w:w="779" w:type="dxa"/>
            <w:tcBorders>
              <w:top w:val="nil"/>
              <w:left w:val="nil"/>
              <w:bottom w:val="single" w:sz="4" w:space="0" w:color="auto"/>
              <w:right w:val="single" w:sz="4" w:space="0" w:color="auto"/>
            </w:tcBorders>
            <w:shd w:val="clear" w:color="auto" w:fill="auto"/>
            <w:vAlign w:val="center"/>
            <w:hideMark/>
          </w:tcPr>
          <w:p w14:paraId="2975C5A4"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4</w:t>
            </w:r>
          </w:p>
        </w:tc>
        <w:tc>
          <w:tcPr>
            <w:tcW w:w="950" w:type="dxa"/>
            <w:tcBorders>
              <w:top w:val="nil"/>
              <w:left w:val="nil"/>
              <w:bottom w:val="single" w:sz="4" w:space="0" w:color="auto"/>
              <w:right w:val="single" w:sz="4" w:space="0" w:color="auto"/>
            </w:tcBorders>
            <w:shd w:val="clear" w:color="auto" w:fill="auto"/>
            <w:vAlign w:val="center"/>
            <w:hideMark/>
          </w:tcPr>
          <w:p w14:paraId="262BF4C1"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2</w:t>
            </w:r>
          </w:p>
        </w:tc>
        <w:tc>
          <w:tcPr>
            <w:tcW w:w="1134" w:type="dxa"/>
            <w:tcBorders>
              <w:top w:val="nil"/>
              <w:left w:val="nil"/>
              <w:bottom w:val="single" w:sz="4" w:space="0" w:color="auto"/>
              <w:right w:val="single" w:sz="4" w:space="0" w:color="auto"/>
            </w:tcBorders>
            <w:shd w:val="clear" w:color="auto" w:fill="auto"/>
            <w:vAlign w:val="center"/>
            <w:hideMark/>
          </w:tcPr>
          <w:p w14:paraId="7F595139"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6</w:t>
            </w:r>
          </w:p>
        </w:tc>
        <w:tc>
          <w:tcPr>
            <w:tcW w:w="742" w:type="dxa"/>
            <w:tcBorders>
              <w:top w:val="nil"/>
              <w:left w:val="nil"/>
              <w:bottom w:val="single" w:sz="4" w:space="0" w:color="auto"/>
              <w:right w:val="single" w:sz="4" w:space="0" w:color="auto"/>
            </w:tcBorders>
            <w:shd w:val="clear" w:color="000000" w:fill="00B0F0"/>
            <w:noWrap/>
            <w:vAlign w:val="center"/>
            <w:hideMark/>
          </w:tcPr>
          <w:p w14:paraId="208DF1FE"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8</w:t>
            </w:r>
          </w:p>
        </w:tc>
        <w:tc>
          <w:tcPr>
            <w:tcW w:w="1826" w:type="dxa"/>
            <w:tcBorders>
              <w:top w:val="nil"/>
              <w:left w:val="nil"/>
              <w:bottom w:val="single" w:sz="4" w:space="0" w:color="auto"/>
              <w:right w:val="single" w:sz="4" w:space="0" w:color="auto"/>
            </w:tcBorders>
            <w:shd w:val="clear" w:color="auto" w:fill="auto"/>
            <w:noWrap/>
            <w:vAlign w:val="center"/>
            <w:hideMark/>
          </w:tcPr>
          <w:p w14:paraId="0089618A"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0.8</w:t>
            </w:r>
          </w:p>
        </w:tc>
      </w:tr>
      <w:tr w:rsidR="005E6269" w:rsidRPr="005E6269" w14:paraId="6F15E2C2" w14:textId="77777777" w:rsidTr="005E6269">
        <w:trPr>
          <w:trHeight w:val="285"/>
        </w:trPr>
        <w:tc>
          <w:tcPr>
            <w:tcW w:w="1672" w:type="dxa"/>
            <w:tcBorders>
              <w:top w:val="nil"/>
              <w:left w:val="single" w:sz="4" w:space="0" w:color="auto"/>
              <w:bottom w:val="single" w:sz="4" w:space="0" w:color="auto"/>
              <w:right w:val="single" w:sz="4" w:space="0" w:color="auto"/>
            </w:tcBorders>
            <w:shd w:val="clear" w:color="auto" w:fill="auto"/>
            <w:noWrap/>
            <w:hideMark/>
          </w:tcPr>
          <w:p w14:paraId="1F1F5B23" w14:textId="77777777" w:rsidR="005E6269" w:rsidRPr="005E6269" w:rsidRDefault="005E6269" w:rsidP="005E6269">
            <w:pPr>
              <w:spacing w:after="0" w:line="360" w:lineRule="auto"/>
              <w:ind w:left="0" w:firstLine="0"/>
              <w:jc w:val="right"/>
              <w:rPr>
                <w:rFonts w:eastAsia="Times New Roman"/>
                <w:b/>
                <w:bCs/>
              </w:rPr>
            </w:pPr>
            <w:r w:rsidRPr="005E6269">
              <w:rPr>
                <w:rFonts w:eastAsia="Times New Roman"/>
                <w:b/>
                <w:bCs/>
              </w:rPr>
              <w:t>0732B&amp;CE229</w:t>
            </w:r>
          </w:p>
        </w:tc>
        <w:tc>
          <w:tcPr>
            <w:tcW w:w="6039" w:type="dxa"/>
            <w:tcBorders>
              <w:top w:val="nil"/>
              <w:left w:val="nil"/>
              <w:bottom w:val="single" w:sz="4" w:space="0" w:color="auto"/>
              <w:right w:val="single" w:sz="4" w:space="0" w:color="auto"/>
            </w:tcBorders>
            <w:shd w:val="clear" w:color="auto" w:fill="auto"/>
            <w:vAlign w:val="center"/>
            <w:hideMark/>
          </w:tcPr>
          <w:p w14:paraId="10F80846"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Prepare sketches of sewer appurtenance</w:t>
            </w:r>
          </w:p>
        </w:tc>
        <w:tc>
          <w:tcPr>
            <w:tcW w:w="1170" w:type="dxa"/>
            <w:tcBorders>
              <w:top w:val="nil"/>
              <w:left w:val="nil"/>
              <w:bottom w:val="single" w:sz="4" w:space="0" w:color="auto"/>
              <w:right w:val="single" w:sz="4" w:space="0" w:color="auto"/>
            </w:tcBorders>
            <w:shd w:val="clear" w:color="auto" w:fill="auto"/>
            <w:vAlign w:val="center"/>
            <w:hideMark/>
          </w:tcPr>
          <w:p w14:paraId="16622A41"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Core</w:t>
            </w:r>
          </w:p>
        </w:tc>
        <w:tc>
          <w:tcPr>
            <w:tcW w:w="779" w:type="dxa"/>
            <w:tcBorders>
              <w:top w:val="nil"/>
              <w:left w:val="nil"/>
              <w:bottom w:val="single" w:sz="4" w:space="0" w:color="auto"/>
              <w:right w:val="single" w:sz="4" w:space="0" w:color="auto"/>
            </w:tcBorders>
            <w:shd w:val="clear" w:color="auto" w:fill="auto"/>
            <w:vAlign w:val="center"/>
            <w:hideMark/>
          </w:tcPr>
          <w:p w14:paraId="4EFBC003"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4</w:t>
            </w:r>
          </w:p>
        </w:tc>
        <w:tc>
          <w:tcPr>
            <w:tcW w:w="950" w:type="dxa"/>
            <w:tcBorders>
              <w:top w:val="nil"/>
              <w:left w:val="nil"/>
              <w:bottom w:val="single" w:sz="4" w:space="0" w:color="auto"/>
              <w:right w:val="single" w:sz="4" w:space="0" w:color="auto"/>
            </w:tcBorders>
            <w:shd w:val="clear" w:color="auto" w:fill="auto"/>
            <w:vAlign w:val="center"/>
            <w:hideMark/>
          </w:tcPr>
          <w:p w14:paraId="2B0224B8"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2</w:t>
            </w:r>
          </w:p>
        </w:tc>
        <w:tc>
          <w:tcPr>
            <w:tcW w:w="1134" w:type="dxa"/>
            <w:tcBorders>
              <w:top w:val="nil"/>
              <w:left w:val="nil"/>
              <w:bottom w:val="single" w:sz="4" w:space="0" w:color="auto"/>
              <w:right w:val="single" w:sz="4" w:space="0" w:color="auto"/>
            </w:tcBorders>
            <w:shd w:val="clear" w:color="auto" w:fill="auto"/>
            <w:vAlign w:val="center"/>
            <w:hideMark/>
          </w:tcPr>
          <w:p w14:paraId="0C477F1D"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6</w:t>
            </w:r>
          </w:p>
        </w:tc>
        <w:tc>
          <w:tcPr>
            <w:tcW w:w="742" w:type="dxa"/>
            <w:tcBorders>
              <w:top w:val="nil"/>
              <w:left w:val="nil"/>
              <w:bottom w:val="single" w:sz="4" w:space="0" w:color="auto"/>
              <w:right w:val="single" w:sz="4" w:space="0" w:color="auto"/>
            </w:tcBorders>
            <w:shd w:val="clear" w:color="000000" w:fill="00B0F0"/>
            <w:noWrap/>
            <w:vAlign w:val="center"/>
            <w:hideMark/>
          </w:tcPr>
          <w:p w14:paraId="2DE42DF7"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8</w:t>
            </w:r>
          </w:p>
        </w:tc>
        <w:tc>
          <w:tcPr>
            <w:tcW w:w="1826" w:type="dxa"/>
            <w:tcBorders>
              <w:top w:val="nil"/>
              <w:left w:val="nil"/>
              <w:bottom w:val="single" w:sz="4" w:space="0" w:color="auto"/>
              <w:right w:val="single" w:sz="4" w:space="0" w:color="auto"/>
            </w:tcBorders>
            <w:shd w:val="clear" w:color="auto" w:fill="auto"/>
            <w:noWrap/>
            <w:vAlign w:val="center"/>
            <w:hideMark/>
          </w:tcPr>
          <w:p w14:paraId="25C41993"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0.8</w:t>
            </w:r>
          </w:p>
        </w:tc>
      </w:tr>
      <w:tr w:rsidR="005E6269" w:rsidRPr="005E6269" w14:paraId="20607915" w14:textId="77777777" w:rsidTr="005E6269">
        <w:trPr>
          <w:trHeight w:val="285"/>
        </w:trPr>
        <w:tc>
          <w:tcPr>
            <w:tcW w:w="1672" w:type="dxa"/>
            <w:tcBorders>
              <w:top w:val="nil"/>
              <w:left w:val="single" w:sz="4" w:space="0" w:color="auto"/>
              <w:bottom w:val="single" w:sz="4" w:space="0" w:color="auto"/>
              <w:right w:val="single" w:sz="4" w:space="0" w:color="auto"/>
            </w:tcBorders>
            <w:shd w:val="clear" w:color="auto" w:fill="auto"/>
            <w:noWrap/>
            <w:hideMark/>
          </w:tcPr>
          <w:p w14:paraId="35A91BD2" w14:textId="77777777" w:rsidR="005E6269" w:rsidRPr="005E6269" w:rsidRDefault="005E6269" w:rsidP="005E6269">
            <w:pPr>
              <w:spacing w:after="0" w:line="360" w:lineRule="auto"/>
              <w:ind w:left="0" w:firstLine="0"/>
              <w:jc w:val="right"/>
              <w:rPr>
                <w:rFonts w:eastAsia="Times New Roman"/>
                <w:b/>
                <w:bCs/>
              </w:rPr>
            </w:pPr>
            <w:r w:rsidRPr="005E6269">
              <w:rPr>
                <w:rFonts w:eastAsia="Times New Roman"/>
                <w:b/>
                <w:bCs/>
              </w:rPr>
              <w:lastRenderedPageBreak/>
              <w:t>0732B&amp;CE230</w:t>
            </w:r>
          </w:p>
        </w:tc>
        <w:tc>
          <w:tcPr>
            <w:tcW w:w="6039" w:type="dxa"/>
            <w:tcBorders>
              <w:top w:val="nil"/>
              <w:left w:val="nil"/>
              <w:bottom w:val="single" w:sz="4" w:space="0" w:color="auto"/>
              <w:right w:val="single" w:sz="4" w:space="0" w:color="auto"/>
            </w:tcBorders>
            <w:shd w:val="clear" w:color="auto" w:fill="auto"/>
            <w:vAlign w:val="center"/>
            <w:hideMark/>
          </w:tcPr>
          <w:p w14:paraId="339D1E22"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Construct Sewers</w:t>
            </w:r>
          </w:p>
        </w:tc>
        <w:tc>
          <w:tcPr>
            <w:tcW w:w="1170" w:type="dxa"/>
            <w:tcBorders>
              <w:top w:val="nil"/>
              <w:left w:val="nil"/>
              <w:bottom w:val="single" w:sz="4" w:space="0" w:color="auto"/>
              <w:right w:val="single" w:sz="4" w:space="0" w:color="auto"/>
            </w:tcBorders>
            <w:shd w:val="clear" w:color="auto" w:fill="auto"/>
            <w:vAlign w:val="center"/>
            <w:hideMark/>
          </w:tcPr>
          <w:p w14:paraId="2D99C5D6"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Core</w:t>
            </w:r>
          </w:p>
        </w:tc>
        <w:tc>
          <w:tcPr>
            <w:tcW w:w="779" w:type="dxa"/>
            <w:tcBorders>
              <w:top w:val="nil"/>
              <w:left w:val="nil"/>
              <w:bottom w:val="single" w:sz="4" w:space="0" w:color="auto"/>
              <w:right w:val="single" w:sz="4" w:space="0" w:color="auto"/>
            </w:tcBorders>
            <w:shd w:val="clear" w:color="auto" w:fill="auto"/>
            <w:vAlign w:val="center"/>
            <w:hideMark/>
          </w:tcPr>
          <w:p w14:paraId="7F476127"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4</w:t>
            </w:r>
          </w:p>
        </w:tc>
        <w:tc>
          <w:tcPr>
            <w:tcW w:w="950" w:type="dxa"/>
            <w:tcBorders>
              <w:top w:val="nil"/>
              <w:left w:val="nil"/>
              <w:bottom w:val="single" w:sz="4" w:space="0" w:color="auto"/>
              <w:right w:val="single" w:sz="4" w:space="0" w:color="auto"/>
            </w:tcBorders>
            <w:shd w:val="clear" w:color="auto" w:fill="auto"/>
            <w:vAlign w:val="center"/>
            <w:hideMark/>
          </w:tcPr>
          <w:p w14:paraId="70672122"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1.5</w:t>
            </w:r>
          </w:p>
        </w:tc>
        <w:tc>
          <w:tcPr>
            <w:tcW w:w="1134" w:type="dxa"/>
            <w:tcBorders>
              <w:top w:val="nil"/>
              <w:left w:val="nil"/>
              <w:bottom w:val="single" w:sz="4" w:space="0" w:color="auto"/>
              <w:right w:val="single" w:sz="4" w:space="0" w:color="auto"/>
            </w:tcBorders>
            <w:shd w:val="clear" w:color="auto" w:fill="auto"/>
            <w:vAlign w:val="center"/>
            <w:hideMark/>
          </w:tcPr>
          <w:p w14:paraId="3F6EFAE1"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9</w:t>
            </w:r>
          </w:p>
        </w:tc>
        <w:tc>
          <w:tcPr>
            <w:tcW w:w="742" w:type="dxa"/>
            <w:tcBorders>
              <w:top w:val="nil"/>
              <w:left w:val="nil"/>
              <w:bottom w:val="single" w:sz="4" w:space="0" w:color="auto"/>
              <w:right w:val="single" w:sz="4" w:space="0" w:color="auto"/>
            </w:tcBorders>
            <w:shd w:val="clear" w:color="000000" w:fill="00B0F0"/>
            <w:noWrap/>
            <w:vAlign w:val="center"/>
            <w:hideMark/>
          </w:tcPr>
          <w:p w14:paraId="1F9B6860"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10.5</w:t>
            </w:r>
          </w:p>
        </w:tc>
        <w:tc>
          <w:tcPr>
            <w:tcW w:w="1826" w:type="dxa"/>
            <w:tcBorders>
              <w:top w:val="nil"/>
              <w:left w:val="nil"/>
              <w:bottom w:val="single" w:sz="4" w:space="0" w:color="auto"/>
              <w:right w:val="single" w:sz="4" w:space="0" w:color="auto"/>
            </w:tcBorders>
            <w:shd w:val="clear" w:color="auto" w:fill="auto"/>
            <w:noWrap/>
            <w:vAlign w:val="center"/>
            <w:hideMark/>
          </w:tcPr>
          <w:p w14:paraId="27FFEE2A"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1.05</w:t>
            </w:r>
          </w:p>
        </w:tc>
      </w:tr>
      <w:tr w:rsidR="005E6269" w:rsidRPr="005E6269" w14:paraId="4F67480C" w14:textId="77777777" w:rsidTr="005E6269">
        <w:trPr>
          <w:trHeight w:val="285"/>
        </w:trPr>
        <w:tc>
          <w:tcPr>
            <w:tcW w:w="1672" w:type="dxa"/>
            <w:tcBorders>
              <w:top w:val="nil"/>
              <w:left w:val="single" w:sz="4" w:space="0" w:color="auto"/>
              <w:bottom w:val="single" w:sz="4" w:space="0" w:color="auto"/>
              <w:right w:val="single" w:sz="4" w:space="0" w:color="auto"/>
            </w:tcBorders>
            <w:shd w:val="clear" w:color="auto" w:fill="auto"/>
            <w:noWrap/>
            <w:hideMark/>
          </w:tcPr>
          <w:p w14:paraId="3011DA78" w14:textId="77777777" w:rsidR="005E6269" w:rsidRPr="005E6269" w:rsidRDefault="005E6269" w:rsidP="005E6269">
            <w:pPr>
              <w:spacing w:after="0" w:line="360" w:lineRule="auto"/>
              <w:ind w:left="0" w:firstLine="0"/>
              <w:jc w:val="right"/>
              <w:rPr>
                <w:rFonts w:eastAsia="Times New Roman"/>
                <w:b/>
                <w:bCs/>
              </w:rPr>
            </w:pPr>
            <w:r w:rsidRPr="005E6269">
              <w:rPr>
                <w:rFonts w:eastAsia="Times New Roman"/>
                <w:b/>
                <w:bCs/>
              </w:rPr>
              <w:t>0732B&amp;CE231</w:t>
            </w:r>
          </w:p>
        </w:tc>
        <w:tc>
          <w:tcPr>
            <w:tcW w:w="6039" w:type="dxa"/>
            <w:tcBorders>
              <w:top w:val="nil"/>
              <w:left w:val="nil"/>
              <w:bottom w:val="single" w:sz="4" w:space="0" w:color="auto"/>
              <w:right w:val="single" w:sz="4" w:space="0" w:color="auto"/>
            </w:tcBorders>
            <w:shd w:val="clear" w:color="auto" w:fill="auto"/>
            <w:vAlign w:val="center"/>
            <w:hideMark/>
          </w:tcPr>
          <w:p w14:paraId="37F6FE24"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Maintain Sewers</w:t>
            </w:r>
          </w:p>
        </w:tc>
        <w:tc>
          <w:tcPr>
            <w:tcW w:w="1170" w:type="dxa"/>
            <w:tcBorders>
              <w:top w:val="nil"/>
              <w:left w:val="nil"/>
              <w:bottom w:val="single" w:sz="4" w:space="0" w:color="auto"/>
              <w:right w:val="single" w:sz="4" w:space="0" w:color="auto"/>
            </w:tcBorders>
            <w:shd w:val="clear" w:color="auto" w:fill="auto"/>
            <w:vAlign w:val="center"/>
            <w:hideMark/>
          </w:tcPr>
          <w:p w14:paraId="19808F09"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Core</w:t>
            </w:r>
          </w:p>
        </w:tc>
        <w:tc>
          <w:tcPr>
            <w:tcW w:w="779" w:type="dxa"/>
            <w:tcBorders>
              <w:top w:val="nil"/>
              <w:left w:val="nil"/>
              <w:bottom w:val="single" w:sz="4" w:space="0" w:color="auto"/>
              <w:right w:val="single" w:sz="4" w:space="0" w:color="auto"/>
            </w:tcBorders>
            <w:shd w:val="clear" w:color="auto" w:fill="auto"/>
            <w:vAlign w:val="center"/>
            <w:hideMark/>
          </w:tcPr>
          <w:p w14:paraId="73FC0B95"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4</w:t>
            </w:r>
          </w:p>
        </w:tc>
        <w:tc>
          <w:tcPr>
            <w:tcW w:w="950" w:type="dxa"/>
            <w:tcBorders>
              <w:top w:val="nil"/>
              <w:left w:val="nil"/>
              <w:bottom w:val="single" w:sz="4" w:space="0" w:color="auto"/>
              <w:right w:val="single" w:sz="4" w:space="0" w:color="auto"/>
            </w:tcBorders>
            <w:shd w:val="clear" w:color="auto" w:fill="auto"/>
            <w:vAlign w:val="center"/>
            <w:hideMark/>
          </w:tcPr>
          <w:p w14:paraId="27553FA0"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1.5</w:t>
            </w:r>
          </w:p>
        </w:tc>
        <w:tc>
          <w:tcPr>
            <w:tcW w:w="1134" w:type="dxa"/>
            <w:tcBorders>
              <w:top w:val="nil"/>
              <w:left w:val="nil"/>
              <w:bottom w:val="single" w:sz="4" w:space="0" w:color="auto"/>
              <w:right w:val="single" w:sz="4" w:space="0" w:color="auto"/>
            </w:tcBorders>
            <w:shd w:val="clear" w:color="auto" w:fill="auto"/>
            <w:vAlign w:val="center"/>
            <w:hideMark/>
          </w:tcPr>
          <w:p w14:paraId="0C76B791"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6</w:t>
            </w:r>
          </w:p>
        </w:tc>
        <w:tc>
          <w:tcPr>
            <w:tcW w:w="742" w:type="dxa"/>
            <w:tcBorders>
              <w:top w:val="nil"/>
              <w:left w:val="nil"/>
              <w:bottom w:val="single" w:sz="4" w:space="0" w:color="auto"/>
              <w:right w:val="single" w:sz="4" w:space="0" w:color="auto"/>
            </w:tcBorders>
            <w:shd w:val="clear" w:color="000000" w:fill="00B0F0"/>
            <w:noWrap/>
            <w:vAlign w:val="center"/>
            <w:hideMark/>
          </w:tcPr>
          <w:p w14:paraId="416CF25E"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7.5</w:t>
            </w:r>
          </w:p>
        </w:tc>
        <w:tc>
          <w:tcPr>
            <w:tcW w:w="1826" w:type="dxa"/>
            <w:tcBorders>
              <w:top w:val="nil"/>
              <w:left w:val="nil"/>
              <w:bottom w:val="single" w:sz="4" w:space="0" w:color="auto"/>
              <w:right w:val="single" w:sz="4" w:space="0" w:color="auto"/>
            </w:tcBorders>
            <w:shd w:val="clear" w:color="auto" w:fill="auto"/>
            <w:noWrap/>
            <w:vAlign w:val="center"/>
            <w:hideMark/>
          </w:tcPr>
          <w:p w14:paraId="0B9ADEF0"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0.75</w:t>
            </w:r>
          </w:p>
        </w:tc>
      </w:tr>
      <w:tr w:rsidR="005E6269" w:rsidRPr="005E6269" w14:paraId="48ED0FEB" w14:textId="77777777" w:rsidTr="005E6269">
        <w:trPr>
          <w:trHeight w:val="285"/>
        </w:trPr>
        <w:tc>
          <w:tcPr>
            <w:tcW w:w="1672" w:type="dxa"/>
            <w:tcBorders>
              <w:top w:val="nil"/>
              <w:left w:val="single" w:sz="4" w:space="0" w:color="auto"/>
              <w:bottom w:val="single" w:sz="4" w:space="0" w:color="auto"/>
              <w:right w:val="single" w:sz="4" w:space="0" w:color="auto"/>
            </w:tcBorders>
            <w:shd w:val="clear" w:color="auto" w:fill="auto"/>
            <w:noWrap/>
            <w:hideMark/>
          </w:tcPr>
          <w:p w14:paraId="4843CA4D" w14:textId="77777777" w:rsidR="005E6269" w:rsidRPr="005E6269" w:rsidRDefault="005E6269" w:rsidP="005E6269">
            <w:pPr>
              <w:spacing w:after="0" w:line="360" w:lineRule="auto"/>
              <w:ind w:left="0" w:firstLine="0"/>
              <w:jc w:val="right"/>
              <w:rPr>
                <w:rFonts w:eastAsia="Times New Roman"/>
                <w:b/>
                <w:bCs/>
              </w:rPr>
            </w:pPr>
            <w:r w:rsidRPr="005E6269">
              <w:rPr>
                <w:rFonts w:eastAsia="Times New Roman"/>
                <w:b/>
                <w:bCs/>
              </w:rPr>
              <w:t>0732B&amp;CE232</w:t>
            </w:r>
          </w:p>
        </w:tc>
        <w:tc>
          <w:tcPr>
            <w:tcW w:w="6039" w:type="dxa"/>
            <w:tcBorders>
              <w:top w:val="nil"/>
              <w:left w:val="nil"/>
              <w:bottom w:val="single" w:sz="4" w:space="0" w:color="auto"/>
              <w:right w:val="single" w:sz="4" w:space="0" w:color="auto"/>
            </w:tcBorders>
            <w:shd w:val="clear" w:color="auto" w:fill="auto"/>
            <w:vAlign w:val="center"/>
            <w:hideMark/>
          </w:tcPr>
          <w:p w14:paraId="6BB4D2EC"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Install Sewage Pumps</w:t>
            </w:r>
          </w:p>
        </w:tc>
        <w:tc>
          <w:tcPr>
            <w:tcW w:w="1170" w:type="dxa"/>
            <w:tcBorders>
              <w:top w:val="nil"/>
              <w:left w:val="nil"/>
              <w:bottom w:val="single" w:sz="4" w:space="0" w:color="auto"/>
              <w:right w:val="single" w:sz="4" w:space="0" w:color="auto"/>
            </w:tcBorders>
            <w:shd w:val="clear" w:color="auto" w:fill="auto"/>
            <w:vAlign w:val="center"/>
            <w:hideMark/>
          </w:tcPr>
          <w:p w14:paraId="130C979B"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Core</w:t>
            </w:r>
          </w:p>
        </w:tc>
        <w:tc>
          <w:tcPr>
            <w:tcW w:w="779" w:type="dxa"/>
            <w:tcBorders>
              <w:top w:val="nil"/>
              <w:left w:val="nil"/>
              <w:bottom w:val="single" w:sz="4" w:space="0" w:color="auto"/>
              <w:right w:val="single" w:sz="4" w:space="0" w:color="auto"/>
            </w:tcBorders>
            <w:shd w:val="clear" w:color="auto" w:fill="auto"/>
            <w:vAlign w:val="center"/>
            <w:hideMark/>
          </w:tcPr>
          <w:p w14:paraId="6520D020"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4</w:t>
            </w:r>
          </w:p>
        </w:tc>
        <w:tc>
          <w:tcPr>
            <w:tcW w:w="950" w:type="dxa"/>
            <w:tcBorders>
              <w:top w:val="nil"/>
              <w:left w:val="nil"/>
              <w:bottom w:val="single" w:sz="4" w:space="0" w:color="auto"/>
              <w:right w:val="single" w:sz="4" w:space="0" w:color="auto"/>
            </w:tcBorders>
            <w:shd w:val="clear" w:color="auto" w:fill="auto"/>
            <w:vAlign w:val="center"/>
            <w:hideMark/>
          </w:tcPr>
          <w:p w14:paraId="36DD4C05"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2</w:t>
            </w:r>
          </w:p>
        </w:tc>
        <w:tc>
          <w:tcPr>
            <w:tcW w:w="1134" w:type="dxa"/>
            <w:tcBorders>
              <w:top w:val="nil"/>
              <w:left w:val="nil"/>
              <w:bottom w:val="single" w:sz="4" w:space="0" w:color="auto"/>
              <w:right w:val="single" w:sz="4" w:space="0" w:color="auto"/>
            </w:tcBorders>
            <w:shd w:val="clear" w:color="auto" w:fill="auto"/>
            <w:vAlign w:val="center"/>
            <w:hideMark/>
          </w:tcPr>
          <w:p w14:paraId="62BA20F9"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6</w:t>
            </w:r>
          </w:p>
        </w:tc>
        <w:tc>
          <w:tcPr>
            <w:tcW w:w="742" w:type="dxa"/>
            <w:tcBorders>
              <w:top w:val="nil"/>
              <w:left w:val="nil"/>
              <w:bottom w:val="single" w:sz="4" w:space="0" w:color="auto"/>
              <w:right w:val="single" w:sz="4" w:space="0" w:color="auto"/>
            </w:tcBorders>
            <w:shd w:val="clear" w:color="000000" w:fill="00B0F0"/>
            <w:noWrap/>
            <w:vAlign w:val="center"/>
            <w:hideMark/>
          </w:tcPr>
          <w:p w14:paraId="198FE366"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8</w:t>
            </w:r>
          </w:p>
        </w:tc>
        <w:tc>
          <w:tcPr>
            <w:tcW w:w="1826" w:type="dxa"/>
            <w:tcBorders>
              <w:top w:val="nil"/>
              <w:left w:val="nil"/>
              <w:bottom w:val="single" w:sz="4" w:space="0" w:color="auto"/>
              <w:right w:val="single" w:sz="4" w:space="0" w:color="auto"/>
            </w:tcBorders>
            <w:shd w:val="clear" w:color="auto" w:fill="auto"/>
            <w:noWrap/>
            <w:vAlign w:val="center"/>
            <w:hideMark/>
          </w:tcPr>
          <w:p w14:paraId="40138BF5"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0.8</w:t>
            </w:r>
          </w:p>
        </w:tc>
      </w:tr>
      <w:tr w:rsidR="005E6269" w:rsidRPr="005E6269" w14:paraId="576B1D9E" w14:textId="77777777" w:rsidTr="005E6269">
        <w:trPr>
          <w:trHeight w:val="285"/>
        </w:trPr>
        <w:tc>
          <w:tcPr>
            <w:tcW w:w="1672" w:type="dxa"/>
            <w:tcBorders>
              <w:top w:val="nil"/>
              <w:left w:val="single" w:sz="4" w:space="0" w:color="auto"/>
              <w:bottom w:val="single" w:sz="4" w:space="0" w:color="auto"/>
              <w:right w:val="single" w:sz="4" w:space="0" w:color="auto"/>
            </w:tcBorders>
            <w:shd w:val="clear" w:color="auto" w:fill="auto"/>
            <w:noWrap/>
            <w:hideMark/>
          </w:tcPr>
          <w:p w14:paraId="49888303" w14:textId="77777777" w:rsidR="005E6269" w:rsidRPr="005E6269" w:rsidRDefault="005E6269" w:rsidP="005E6269">
            <w:pPr>
              <w:spacing w:after="0" w:line="360" w:lineRule="auto"/>
              <w:ind w:left="0" w:firstLine="0"/>
              <w:jc w:val="right"/>
              <w:rPr>
                <w:rFonts w:eastAsia="Times New Roman"/>
                <w:b/>
                <w:bCs/>
              </w:rPr>
            </w:pPr>
            <w:r w:rsidRPr="005E6269">
              <w:rPr>
                <w:rFonts w:eastAsia="Times New Roman"/>
                <w:b/>
                <w:bCs/>
              </w:rPr>
              <w:t>0732B&amp;CE233</w:t>
            </w:r>
          </w:p>
        </w:tc>
        <w:tc>
          <w:tcPr>
            <w:tcW w:w="6039" w:type="dxa"/>
            <w:tcBorders>
              <w:top w:val="nil"/>
              <w:left w:val="nil"/>
              <w:bottom w:val="single" w:sz="4" w:space="0" w:color="auto"/>
              <w:right w:val="single" w:sz="4" w:space="0" w:color="auto"/>
            </w:tcBorders>
            <w:shd w:val="clear" w:color="auto" w:fill="auto"/>
            <w:vAlign w:val="center"/>
            <w:hideMark/>
          </w:tcPr>
          <w:p w14:paraId="1516DF5C"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Produce sketches of sewage treatment plant</w:t>
            </w:r>
          </w:p>
        </w:tc>
        <w:tc>
          <w:tcPr>
            <w:tcW w:w="1170" w:type="dxa"/>
            <w:tcBorders>
              <w:top w:val="nil"/>
              <w:left w:val="nil"/>
              <w:bottom w:val="single" w:sz="4" w:space="0" w:color="auto"/>
              <w:right w:val="single" w:sz="4" w:space="0" w:color="auto"/>
            </w:tcBorders>
            <w:shd w:val="clear" w:color="auto" w:fill="auto"/>
            <w:vAlign w:val="center"/>
            <w:hideMark/>
          </w:tcPr>
          <w:p w14:paraId="29839B06"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Core</w:t>
            </w:r>
          </w:p>
        </w:tc>
        <w:tc>
          <w:tcPr>
            <w:tcW w:w="779" w:type="dxa"/>
            <w:tcBorders>
              <w:top w:val="nil"/>
              <w:left w:val="nil"/>
              <w:bottom w:val="single" w:sz="4" w:space="0" w:color="auto"/>
              <w:right w:val="single" w:sz="4" w:space="0" w:color="auto"/>
            </w:tcBorders>
            <w:shd w:val="clear" w:color="auto" w:fill="auto"/>
            <w:vAlign w:val="center"/>
            <w:hideMark/>
          </w:tcPr>
          <w:p w14:paraId="38DEFD69"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4</w:t>
            </w:r>
          </w:p>
        </w:tc>
        <w:tc>
          <w:tcPr>
            <w:tcW w:w="950" w:type="dxa"/>
            <w:tcBorders>
              <w:top w:val="nil"/>
              <w:left w:val="nil"/>
              <w:bottom w:val="single" w:sz="4" w:space="0" w:color="auto"/>
              <w:right w:val="single" w:sz="4" w:space="0" w:color="auto"/>
            </w:tcBorders>
            <w:shd w:val="clear" w:color="auto" w:fill="auto"/>
            <w:vAlign w:val="center"/>
            <w:hideMark/>
          </w:tcPr>
          <w:p w14:paraId="5DAC82E1"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1.5</w:t>
            </w:r>
          </w:p>
        </w:tc>
        <w:tc>
          <w:tcPr>
            <w:tcW w:w="1134" w:type="dxa"/>
            <w:tcBorders>
              <w:top w:val="nil"/>
              <w:left w:val="nil"/>
              <w:bottom w:val="single" w:sz="4" w:space="0" w:color="auto"/>
              <w:right w:val="single" w:sz="4" w:space="0" w:color="auto"/>
            </w:tcBorders>
            <w:shd w:val="clear" w:color="auto" w:fill="auto"/>
            <w:vAlign w:val="center"/>
            <w:hideMark/>
          </w:tcPr>
          <w:p w14:paraId="3E25D47F"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9</w:t>
            </w:r>
          </w:p>
        </w:tc>
        <w:tc>
          <w:tcPr>
            <w:tcW w:w="742" w:type="dxa"/>
            <w:tcBorders>
              <w:top w:val="nil"/>
              <w:left w:val="nil"/>
              <w:bottom w:val="single" w:sz="4" w:space="0" w:color="auto"/>
              <w:right w:val="single" w:sz="4" w:space="0" w:color="auto"/>
            </w:tcBorders>
            <w:shd w:val="clear" w:color="000000" w:fill="00B0F0"/>
            <w:noWrap/>
            <w:vAlign w:val="center"/>
            <w:hideMark/>
          </w:tcPr>
          <w:p w14:paraId="4C55CF0C"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10.5</w:t>
            </w:r>
          </w:p>
        </w:tc>
        <w:tc>
          <w:tcPr>
            <w:tcW w:w="1826" w:type="dxa"/>
            <w:tcBorders>
              <w:top w:val="nil"/>
              <w:left w:val="nil"/>
              <w:bottom w:val="single" w:sz="4" w:space="0" w:color="auto"/>
              <w:right w:val="single" w:sz="4" w:space="0" w:color="auto"/>
            </w:tcBorders>
            <w:shd w:val="clear" w:color="auto" w:fill="auto"/>
            <w:noWrap/>
            <w:vAlign w:val="center"/>
            <w:hideMark/>
          </w:tcPr>
          <w:p w14:paraId="12F4E112"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1.05</w:t>
            </w:r>
          </w:p>
        </w:tc>
      </w:tr>
      <w:tr w:rsidR="005E6269" w:rsidRPr="005E6269" w14:paraId="017255B3" w14:textId="77777777" w:rsidTr="005E6269">
        <w:trPr>
          <w:trHeight w:val="285"/>
        </w:trPr>
        <w:tc>
          <w:tcPr>
            <w:tcW w:w="1672" w:type="dxa"/>
            <w:tcBorders>
              <w:top w:val="nil"/>
              <w:left w:val="single" w:sz="4" w:space="0" w:color="auto"/>
              <w:bottom w:val="single" w:sz="4" w:space="0" w:color="auto"/>
              <w:right w:val="single" w:sz="4" w:space="0" w:color="auto"/>
            </w:tcBorders>
            <w:shd w:val="clear" w:color="auto" w:fill="auto"/>
            <w:noWrap/>
            <w:hideMark/>
          </w:tcPr>
          <w:p w14:paraId="435C2B70" w14:textId="77777777" w:rsidR="005E6269" w:rsidRPr="005E6269" w:rsidRDefault="005E6269" w:rsidP="005E6269">
            <w:pPr>
              <w:spacing w:after="0" w:line="360" w:lineRule="auto"/>
              <w:ind w:left="0" w:firstLine="0"/>
              <w:jc w:val="right"/>
              <w:rPr>
                <w:rFonts w:eastAsia="Times New Roman"/>
                <w:b/>
                <w:bCs/>
              </w:rPr>
            </w:pPr>
            <w:r w:rsidRPr="005E6269">
              <w:rPr>
                <w:rFonts w:eastAsia="Times New Roman"/>
                <w:b/>
                <w:bCs/>
              </w:rPr>
              <w:t>0732B&amp;CE234</w:t>
            </w:r>
          </w:p>
        </w:tc>
        <w:tc>
          <w:tcPr>
            <w:tcW w:w="6039" w:type="dxa"/>
            <w:tcBorders>
              <w:top w:val="nil"/>
              <w:left w:val="nil"/>
              <w:bottom w:val="single" w:sz="4" w:space="0" w:color="auto"/>
              <w:right w:val="single" w:sz="4" w:space="0" w:color="auto"/>
            </w:tcBorders>
            <w:shd w:val="clear" w:color="auto" w:fill="auto"/>
            <w:vAlign w:val="center"/>
            <w:hideMark/>
          </w:tcPr>
          <w:p w14:paraId="41FB36E3"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Dispose sewage</w:t>
            </w:r>
          </w:p>
        </w:tc>
        <w:tc>
          <w:tcPr>
            <w:tcW w:w="1170" w:type="dxa"/>
            <w:tcBorders>
              <w:top w:val="nil"/>
              <w:left w:val="nil"/>
              <w:bottom w:val="single" w:sz="4" w:space="0" w:color="auto"/>
              <w:right w:val="single" w:sz="4" w:space="0" w:color="auto"/>
            </w:tcBorders>
            <w:shd w:val="clear" w:color="auto" w:fill="auto"/>
            <w:vAlign w:val="center"/>
            <w:hideMark/>
          </w:tcPr>
          <w:p w14:paraId="5D757C14"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Core</w:t>
            </w:r>
          </w:p>
        </w:tc>
        <w:tc>
          <w:tcPr>
            <w:tcW w:w="779" w:type="dxa"/>
            <w:tcBorders>
              <w:top w:val="nil"/>
              <w:left w:val="nil"/>
              <w:bottom w:val="single" w:sz="4" w:space="0" w:color="auto"/>
              <w:right w:val="single" w:sz="4" w:space="0" w:color="auto"/>
            </w:tcBorders>
            <w:shd w:val="clear" w:color="auto" w:fill="auto"/>
            <w:vAlign w:val="center"/>
            <w:hideMark/>
          </w:tcPr>
          <w:p w14:paraId="7F25EE64"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4</w:t>
            </w:r>
          </w:p>
        </w:tc>
        <w:tc>
          <w:tcPr>
            <w:tcW w:w="950" w:type="dxa"/>
            <w:tcBorders>
              <w:top w:val="nil"/>
              <w:left w:val="nil"/>
              <w:bottom w:val="single" w:sz="4" w:space="0" w:color="auto"/>
              <w:right w:val="single" w:sz="4" w:space="0" w:color="auto"/>
            </w:tcBorders>
            <w:shd w:val="clear" w:color="auto" w:fill="auto"/>
            <w:vAlign w:val="center"/>
            <w:hideMark/>
          </w:tcPr>
          <w:p w14:paraId="6D377E71"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2</w:t>
            </w:r>
          </w:p>
        </w:tc>
        <w:tc>
          <w:tcPr>
            <w:tcW w:w="1134" w:type="dxa"/>
            <w:tcBorders>
              <w:top w:val="nil"/>
              <w:left w:val="nil"/>
              <w:bottom w:val="single" w:sz="4" w:space="0" w:color="auto"/>
              <w:right w:val="single" w:sz="4" w:space="0" w:color="auto"/>
            </w:tcBorders>
            <w:shd w:val="clear" w:color="auto" w:fill="auto"/>
            <w:vAlign w:val="center"/>
            <w:hideMark/>
          </w:tcPr>
          <w:p w14:paraId="04FAA8AB"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6</w:t>
            </w:r>
          </w:p>
        </w:tc>
        <w:tc>
          <w:tcPr>
            <w:tcW w:w="742" w:type="dxa"/>
            <w:tcBorders>
              <w:top w:val="nil"/>
              <w:left w:val="nil"/>
              <w:bottom w:val="single" w:sz="4" w:space="0" w:color="auto"/>
              <w:right w:val="single" w:sz="4" w:space="0" w:color="auto"/>
            </w:tcBorders>
            <w:shd w:val="clear" w:color="000000" w:fill="00B0F0"/>
            <w:noWrap/>
            <w:vAlign w:val="center"/>
            <w:hideMark/>
          </w:tcPr>
          <w:p w14:paraId="1F256617"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8</w:t>
            </w:r>
          </w:p>
        </w:tc>
        <w:tc>
          <w:tcPr>
            <w:tcW w:w="1826" w:type="dxa"/>
            <w:tcBorders>
              <w:top w:val="nil"/>
              <w:left w:val="nil"/>
              <w:bottom w:val="single" w:sz="4" w:space="0" w:color="auto"/>
              <w:right w:val="single" w:sz="4" w:space="0" w:color="auto"/>
            </w:tcBorders>
            <w:shd w:val="clear" w:color="auto" w:fill="auto"/>
            <w:noWrap/>
            <w:vAlign w:val="center"/>
            <w:hideMark/>
          </w:tcPr>
          <w:p w14:paraId="78CA3C25"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0.8</w:t>
            </w:r>
          </w:p>
        </w:tc>
      </w:tr>
      <w:tr w:rsidR="005E6269" w:rsidRPr="005E6269" w14:paraId="690572B6" w14:textId="77777777" w:rsidTr="005E6269">
        <w:trPr>
          <w:trHeight w:val="300"/>
        </w:trPr>
        <w:tc>
          <w:tcPr>
            <w:tcW w:w="1672" w:type="dxa"/>
            <w:tcBorders>
              <w:top w:val="nil"/>
              <w:left w:val="single" w:sz="4" w:space="0" w:color="auto"/>
              <w:bottom w:val="single" w:sz="4" w:space="0" w:color="auto"/>
              <w:right w:val="single" w:sz="4" w:space="0" w:color="auto"/>
            </w:tcBorders>
            <w:shd w:val="clear" w:color="auto" w:fill="auto"/>
            <w:noWrap/>
            <w:hideMark/>
          </w:tcPr>
          <w:p w14:paraId="1A4E6A0E" w14:textId="77777777" w:rsidR="005E6269" w:rsidRPr="005E6269" w:rsidRDefault="005E6269" w:rsidP="005E6269">
            <w:pPr>
              <w:spacing w:after="0" w:line="360" w:lineRule="auto"/>
              <w:ind w:left="0" w:firstLine="0"/>
              <w:jc w:val="left"/>
              <w:rPr>
                <w:rFonts w:eastAsia="Times New Roman"/>
                <w:b/>
                <w:bCs/>
                <w:sz w:val="24"/>
                <w:szCs w:val="24"/>
              </w:rPr>
            </w:pPr>
            <w:r w:rsidRPr="005E6269">
              <w:rPr>
                <w:rFonts w:eastAsia="Times New Roman"/>
                <w:b/>
                <w:bCs/>
                <w:sz w:val="24"/>
                <w:szCs w:val="24"/>
              </w:rPr>
              <w:t> </w:t>
            </w:r>
          </w:p>
        </w:tc>
        <w:tc>
          <w:tcPr>
            <w:tcW w:w="6039" w:type="dxa"/>
            <w:tcBorders>
              <w:top w:val="nil"/>
              <w:left w:val="nil"/>
              <w:bottom w:val="single" w:sz="4" w:space="0" w:color="auto"/>
              <w:right w:val="single" w:sz="4" w:space="0" w:color="auto"/>
            </w:tcBorders>
            <w:shd w:val="clear" w:color="000000" w:fill="FFF2CC"/>
            <w:noWrap/>
            <w:vAlign w:val="center"/>
            <w:hideMark/>
          </w:tcPr>
          <w:p w14:paraId="4D474D24" w14:textId="77777777" w:rsidR="005E6269" w:rsidRPr="005E6269" w:rsidRDefault="005E6269" w:rsidP="005E6269">
            <w:pPr>
              <w:spacing w:after="0" w:line="360" w:lineRule="auto"/>
              <w:ind w:left="0" w:firstLine="0"/>
              <w:jc w:val="left"/>
              <w:rPr>
                <w:rFonts w:eastAsia="Times New Roman"/>
                <w:b/>
                <w:bCs/>
                <w:sz w:val="24"/>
                <w:szCs w:val="24"/>
              </w:rPr>
            </w:pPr>
            <w:r w:rsidRPr="005E6269">
              <w:rPr>
                <w:rFonts w:eastAsia="Times New Roman"/>
                <w:b/>
                <w:bCs/>
                <w:sz w:val="24"/>
                <w:szCs w:val="24"/>
              </w:rPr>
              <w:t>9.21 Engineering Mechanics</w:t>
            </w:r>
          </w:p>
        </w:tc>
        <w:tc>
          <w:tcPr>
            <w:tcW w:w="1170" w:type="dxa"/>
            <w:tcBorders>
              <w:top w:val="nil"/>
              <w:left w:val="nil"/>
              <w:bottom w:val="single" w:sz="4" w:space="0" w:color="auto"/>
              <w:right w:val="single" w:sz="4" w:space="0" w:color="auto"/>
            </w:tcBorders>
            <w:shd w:val="clear" w:color="000000" w:fill="FFF2CC"/>
            <w:vAlign w:val="center"/>
            <w:hideMark/>
          </w:tcPr>
          <w:p w14:paraId="436729F1" w14:textId="77777777" w:rsidR="005E6269" w:rsidRPr="005E6269" w:rsidRDefault="005E6269" w:rsidP="005E6269">
            <w:pPr>
              <w:spacing w:after="0" w:line="360" w:lineRule="auto"/>
              <w:ind w:left="0" w:firstLine="0"/>
              <w:jc w:val="center"/>
              <w:rPr>
                <w:rFonts w:eastAsia="Times New Roman"/>
                <w:b/>
                <w:bCs/>
                <w:sz w:val="24"/>
                <w:szCs w:val="24"/>
              </w:rPr>
            </w:pPr>
            <w:r w:rsidRPr="005E6269">
              <w:rPr>
                <w:rFonts w:eastAsia="Times New Roman"/>
                <w:b/>
                <w:bCs/>
                <w:sz w:val="24"/>
                <w:szCs w:val="24"/>
              </w:rPr>
              <w:t> </w:t>
            </w:r>
          </w:p>
        </w:tc>
        <w:tc>
          <w:tcPr>
            <w:tcW w:w="779" w:type="dxa"/>
            <w:tcBorders>
              <w:top w:val="nil"/>
              <w:left w:val="nil"/>
              <w:bottom w:val="single" w:sz="4" w:space="0" w:color="auto"/>
              <w:right w:val="single" w:sz="4" w:space="0" w:color="auto"/>
            </w:tcBorders>
            <w:shd w:val="clear" w:color="000000" w:fill="FFF2CC"/>
            <w:vAlign w:val="center"/>
            <w:hideMark/>
          </w:tcPr>
          <w:p w14:paraId="67C0EC33" w14:textId="77777777" w:rsidR="005E6269" w:rsidRPr="005E6269" w:rsidRDefault="005E6269" w:rsidP="005E6269">
            <w:pPr>
              <w:spacing w:after="0" w:line="360" w:lineRule="auto"/>
              <w:ind w:left="0" w:firstLine="0"/>
              <w:jc w:val="center"/>
              <w:rPr>
                <w:rFonts w:eastAsia="Times New Roman"/>
                <w:b/>
                <w:bCs/>
                <w:sz w:val="24"/>
                <w:szCs w:val="24"/>
              </w:rPr>
            </w:pPr>
            <w:r w:rsidRPr="005E6269">
              <w:rPr>
                <w:rFonts w:eastAsia="Times New Roman"/>
                <w:b/>
                <w:bCs/>
                <w:sz w:val="24"/>
                <w:szCs w:val="24"/>
              </w:rPr>
              <w:t> </w:t>
            </w:r>
          </w:p>
        </w:tc>
        <w:tc>
          <w:tcPr>
            <w:tcW w:w="950" w:type="dxa"/>
            <w:tcBorders>
              <w:top w:val="nil"/>
              <w:left w:val="nil"/>
              <w:bottom w:val="single" w:sz="4" w:space="0" w:color="auto"/>
              <w:right w:val="single" w:sz="4" w:space="0" w:color="auto"/>
            </w:tcBorders>
            <w:shd w:val="clear" w:color="000000" w:fill="FFF2CC"/>
            <w:vAlign w:val="center"/>
            <w:hideMark/>
          </w:tcPr>
          <w:p w14:paraId="6F323EB6" w14:textId="77777777" w:rsidR="005E6269" w:rsidRPr="005E6269" w:rsidRDefault="005E6269" w:rsidP="005E6269">
            <w:pPr>
              <w:spacing w:after="0" w:line="360" w:lineRule="auto"/>
              <w:ind w:left="0" w:firstLine="0"/>
              <w:jc w:val="center"/>
              <w:rPr>
                <w:rFonts w:eastAsia="Times New Roman"/>
                <w:b/>
                <w:bCs/>
                <w:sz w:val="24"/>
                <w:szCs w:val="24"/>
              </w:rPr>
            </w:pPr>
            <w:r w:rsidRPr="005E6269">
              <w:rPr>
                <w:rFonts w:eastAsia="Times New Roman"/>
                <w:b/>
                <w:bCs/>
                <w:sz w:val="24"/>
                <w:szCs w:val="24"/>
              </w:rPr>
              <w:t>16</w:t>
            </w:r>
          </w:p>
        </w:tc>
        <w:tc>
          <w:tcPr>
            <w:tcW w:w="1134" w:type="dxa"/>
            <w:tcBorders>
              <w:top w:val="nil"/>
              <w:left w:val="nil"/>
              <w:bottom w:val="single" w:sz="4" w:space="0" w:color="auto"/>
              <w:right w:val="single" w:sz="4" w:space="0" w:color="auto"/>
            </w:tcBorders>
            <w:shd w:val="clear" w:color="000000" w:fill="FFF2CC"/>
            <w:vAlign w:val="center"/>
            <w:hideMark/>
          </w:tcPr>
          <w:p w14:paraId="759CB251" w14:textId="77777777" w:rsidR="005E6269" w:rsidRPr="005E6269" w:rsidRDefault="005E6269" w:rsidP="005E6269">
            <w:pPr>
              <w:spacing w:after="0" w:line="360" w:lineRule="auto"/>
              <w:ind w:left="0" w:firstLine="0"/>
              <w:jc w:val="center"/>
              <w:rPr>
                <w:rFonts w:eastAsia="Times New Roman"/>
                <w:b/>
                <w:bCs/>
                <w:sz w:val="24"/>
                <w:szCs w:val="24"/>
              </w:rPr>
            </w:pPr>
            <w:r w:rsidRPr="005E6269">
              <w:rPr>
                <w:rFonts w:eastAsia="Times New Roman"/>
                <w:b/>
                <w:bCs/>
                <w:sz w:val="24"/>
                <w:szCs w:val="24"/>
              </w:rPr>
              <w:t>64</w:t>
            </w:r>
          </w:p>
        </w:tc>
        <w:tc>
          <w:tcPr>
            <w:tcW w:w="742" w:type="dxa"/>
            <w:tcBorders>
              <w:top w:val="nil"/>
              <w:left w:val="nil"/>
              <w:bottom w:val="single" w:sz="4" w:space="0" w:color="auto"/>
              <w:right w:val="single" w:sz="4" w:space="0" w:color="auto"/>
            </w:tcBorders>
            <w:shd w:val="clear" w:color="000000" w:fill="FFF2CC"/>
            <w:vAlign w:val="center"/>
            <w:hideMark/>
          </w:tcPr>
          <w:p w14:paraId="1771C457" w14:textId="77777777" w:rsidR="005E6269" w:rsidRPr="005E6269" w:rsidRDefault="005E6269" w:rsidP="005E6269">
            <w:pPr>
              <w:spacing w:after="0" w:line="360" w:lineRule="auto"/>
              <w:ind w:left="0" w:firstLine="0"/>
              <w:jc w:val="center"/>
              <w:rPr>
                <w:rFonts w:eastAsia="Times New Roman"/>
                <w:b/>
                <w:bCs/>
                <w:sz w:val="24"/>
                <w:szCs w:val="24"/>
              </w:rPr>
            </w:pPr>
            <w:r w:rsidRPr="005E6269">
              <w:rPr>
                <w:rFonts w:eastAsia="Times New Roman"/>
                <w:b/>
                <w:bCs/>
                <w:sz w:val="24"/>
                <w:szCs w:val="24"/>
              </w:rPr>
              <w:t>80</w:t>
            </w:r>
          </w:p>
        </w:tc>
        <w:tc>
          <w:tcPr>
            <w:tcW w:w="1826" w:type="dxa"/>
            <w:tcBorders>
              <w:top w:val="nil"/>
              <w:left w:val="nil"/>
              <w:bottom w:val="single" w:sz="4" w:space="0" w:color="auto"/>
              <w:right w:val="single" w:sz="4" w:space="0" w:color="auto"/>
            </w:tcBorders>
            <w:shd w:val="clear" w:color="000000" w:fill="FFF2CC"/>
            <w:vAlign w:val="center"/>
            <w:hideMark/>
          </w:tcPr>
          <w:p w14:paraId="0285FB47" w14:textId="77777777" w:rsidR="005E6269" w:rsidRPr="005E6269" w:rsidRDefault="005E6269" w:rsidP="005E6269">
            <w:pPr>
              <w:spacing w:after="0" w:line="360" w:lineRule="auto"/>
              <w:ind w:left="0" w:firstLine="0"/>
              <w:jc w:val="center"/>
              <w:rPr>
                <w:rFonts w:eastAsia="Times New Roman"/>
                <w:b/>
                <w:bCs/>
                <w:sz w:val="24"/>
                <w:szCs w:val="24"/>
              </w:rPr>
            </w:pPr>
            <w:r w:rsidRPr="005E6269">
              <w:rPr>
                <w:rFonts w:eastAsia="Times New Roman"/>
                <w:b/>
                <w:bCs/>
                <w:sz w:val="24"/>
                <w:szCs w:val="24"/>
              </w:rPr>
              <w:t>8</w:t>
            </w:r>
          </w:p>
        </w:tc>
      </w:tr>
      <w:tr w:rsidR="005E6269" w:rsidRPr="005E6269" w14:paraId="1F60A9A4" w14:textId="77777777" w:rsidTr="005E6269">
        <w:trPr>
          <w:trHeight w:val="285"/>
        </w:trPr>
        <w:tc>
          <w:tcPr>
            <w:tcW w:w="1672" w:type="dxa"/>
            <w:tcBorders>
              <w:top w:val="nil"/>
              <w:left w:val="single" w:sz="4" w:space="0" w:color="auto"/>
              <w:bottom w:val="single" w:sz="4" w:space="0" w:color="auto"/>
              <w:right w:val="single" w:sz="4" w:space="0" w:color="auto"/>
            </w:tcBorders>
            <w:shd w:val="clear" w:color="auto" w:fill="auto"/>
            <w:noWrap/>
            <w:hideMark/>
          </w:tcPr>
          <w:p w14:paraId="110E987F" w14:textId="77777777" w:rsidR="005E6269" w:rsidRPr="005E6269" w:rsidRDefault="005E6269" w:rsidP="005E6269">
            <w:pPr>
              <w:spacing w:after="0" w:line="360" w:lineRule="auto"/>
              <w:ind w:left="0" w:firstLine="0"/>
              <w:jc w:val="right"/>
              <w:rPr>
                <w:rFonts w:eastAsia="Times New Roman"/>
                <w:b/>
                <w:bCs/>
              </w:rPr>
            </w:pPr>
            <w:r w:rsidRPr="005E6269">
              <w:rPr>
                <w:rFonts w:eastAsia="Times New Roman"/>
                <w:b/>
                <w:bCs/>
              </w:rPr>
              <w:t>0732B&amp;CE235</w:t>
            </w:r>
          </w:p>
        </w:tc>
        <w:tc>
          <w:tcPr>
            <w:tcW w:w="6039" w:type="dxa"/>
            <w:tcBorders>
              <w:top w:val="nil"/>
              <w:left w:val="nil"/>
              <w:bottom w:val="single" w:sz="4" w:space="0" w:color="auto"/>
              <w:right w:val="single" w:sz="4" w:space="0" w:color="auto"/>
            </w:tcBorders>
            <w:shd w:val="clear" w:color="auto" w:fill="auto"/>
            <w:vAlign w:val="center"/>
            <w:hideMark/>
          </w:tcPr>
          <w:p w14:paraId="77FD0B96"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Design Homogeneous Beam</w:t>
            </w:r>
          </w:p>
        </w:tc>
        <w:tc>
          <w:tcPr>
            <w:tcW w:w="1170" w:type="dxa"/>
            <w:tcBorders>
              <w:top w:val="nil"/>
              <w:left w:val="nil"/>
              <w:bottom w:val="single" w:sz="4" w:space="0" w:color="auto"/>
              <w:right w:val="single" w:sz="4" w:space="0" w:color="auto"/>
            </w:tcBorders>
            <w:shd w:val="clear" w:color="auto" w:fill="auto"/>
            <w:vAlign w:val="center"/>
            <w:hideMark/>
          </w:tcPr>
          <w:p w14:paraId="41B27653"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Core</w:t>
            </w:r>
          </w:p>
        </w:tc>
        <w:tc>
          <w:tcPr>
            <w:tcW w:w="779" w:type="dxa"/>
            <w:tcBorders>
              <w:top w:val="nil"/>
              <w:left w:val="nil"/>
              <w:bottom w:val="single" w:sz="4" w:space="0" w:color="auto"/>
              <w:right w:val="single" w:sz="4" w:space="0" w:color="auto"/>
            </w:tcBorders>
            <w:shd w:val="clear" w:color="auto" w:fill="auto"/>
            <w:vAlign w:val="center"/>
            <w:hideMark/>
          </w:tcPr>
          <w:p w14:paraId="7672194D"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4</w:t>
            </w:r>
          </w:p>
        </w:tc>
        <w:tc>
          <w:tcPr>
            <w:tcW w:w="950" w:type="dxa"/>
            <w:tcBorders>
              <w:top w:val="nil"/>
              <w:left w:val="nil"/>
              <w:bottom w:val="single" w:sz="4" w:space="0" w:color="auto"/>
              <w:right w:val="single" w:sz="4" w:space="0" w:color="auto"/>
            </w:tcBorders>
            <w:shd w:val="clear" w:color="auto" w:fill="auto"/>
            <w:vAlign w:val="center"/>
            <w:hideMark/>
          </w:tcPr>
          <w:p w14:paraId="1241A64C"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3</w:t>
            </w:r>
          </w:p>
        </w:tc>
        <w:tc>
          <w:tcPr>
            <w:tcW w:w="1134" w:type="dxa"/>
            <w:tcBorders>
              <w:top w:val="nil"/>
              <w:left w:val="nil"/>
              <w:bottom w:val="single" w:sz="4" w:space="0" w:color="auto"/>
              <w:right w:val="single" w:sz="4" w:space="0" w:color="auto"/>
            </w:tcBorders>
            <w:shd w:val="clear" w:color="auto" w:fill="auto"/>
            <w:vAlign w:val="center"/>
            <w:hideMark/>
          </w:tcPr>
          <w:p w14:paraId="7B9566E1"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12</w:t>
            </w:r>
          </w:p>
        </w:tc>
        <w:tc>
          <w:tcPr>
            <w:tcW w:w="742" w:type="dxa"/>
            <w:tcBorders>
              <w:top w:val="nil"/>
              <w:left w:val="nil"/>
              <w:bottom w:val="single" w:sz="4" w:space="0" w:color="auto"/>
              <w:right w:val="single" w:sz="4" w:space="0" w:color="auto"/>
            </w:tcBorders>
            <w:shd w:val="clear" w:color="000000" w:fill="00B0F0"/>
            <w:noWrap/>
            <w:vAlign w:val="center"/>
            <w:hideMark/>
          </w:tcPr>
          <w:p w14:paraId="2D98CB90"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15</w:t>
            </w:r>
          </w:p>
        </w:tc>
        <w:tc>
          <w:tcPr>
            <w:tcW w:w="1826" w:type="dxa"/>
            <w:tcBorders>
              <w:top w:val="nil"/>
              <w:left w:val="nil"/>
              <w:bottom w:val="single" w:sz="4" w:space="0" w:color="auto"/>
              <w:right w:val="single" w:sz="4" w:space="0" w:color="auto"/>
            </w:tcBorders>
            <w:shd w:val="clear" w:color="auto" w:fill="auto"/>
            <w:noWrap/>
            <w:vAlign w:val="center"/>
            <w:hideMark/>
          </w:tcPr>
          <w:p w14:paraId="59C616AC"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1.5</w:t>
            </w:r>
          </w:p>
        </w:tc>
      </w:tr>
      <w:tr w:rsidR="005E6269" w:rsidRPr="005E6269" w14:paraId="0BC38725" w14:textId="77777777" w:rsidTr="005E6269">
        <w:trPr>
          <w:trHeight w:val="285"/>
        </w:trPr>
        <w:tc>
          <w:tcPr>
            <w:tcW w:w="1672" w:type="dxa"/>
            <w:tcBorders>
              <w:top w:val="nil"/>
              <w:left w:val="single" w:sz="4" w:space="0" w:color="auto"/>
              <w:bottom w:val="single" w:sz="4" w:space="0" w:color="auto"/>
              <w:right w:val="single" w:sz="4" w:space="0" w:color="auto"/>
            </w:tcBorders>
            <w:shd w:val="clear" w:color="auto" w:fill="auto"/>
            <w:noWrap/>
            <w:hideMark/>
          </w:tcPr>
          <w:p w14:paraId="5A58B44B" w14:textId="77777777" w:rsidR="005E6269" w:rsidRPr="005E6269" w:rsidRDefault="005E6269" w:rsidP="005E6269">
            <w:pPr>
              <w:spacing w:after="0" w:line="360" w:lineRule="auto"/>
              <w:ind w:left="0" w:firstLine="0"/>
              <w:jc w:val="right"/>
              <w:rPr>
                <w:rFonts w:eastAsia="Times New Roman"/>
                <w:b/>
                <w:bCs/>
              </w:rPr>
            </w:pPr>
            <w:r w:rsidRPr="005E6269">
              <w:rPr>
                <w:rFonts w:eastAsia="Times New Roman"/>
                <w:b/>
                <w:bCs/>
              </w:rPr>
              <w:t>0732B&amp;CE236</w:t>
            </w:r>
          </w:p>
        </w:tc>
        <w:tc>
          <w:tcPr>
            <w:tcW w:w="6039" w:type="dxa"/>
            <w:tcBorders>
              <w:top w:val="nil"/>
              <w:left w:val="nil"/>
              <w:bottom w:val="single" w:sz="4" w:space="0" w:color="auto"/>
              <w:right w:val="single" w:sz="4" w:space="0" w:color="auto"/>
            </w:tcBorders>
            <w:shd w:val="clear" w:color="auto" w:fill="auto"/>
            <w:vAlign w:val="center"/>
            <w:hideMark/>
          </w:tcPr>
          <w:p w14:paraId="18099889"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Determine Deflection of Beams</w:t>
            </w:r>
          </w:p>
        </w:tc>
        <w:tc>
          <w:tcPr>
            <w:tcW w:w="1170" w:type="dxa"/>
            <w:tcBorders>
              <w:top w:val="nil"/>
              <w:left w:val="nil"/>
              <w:bottom w:val="single" w:sz="4" w:space="0" w:color="auto"/>
              <w:right w:val="single" w:sz="4" w:space="0" w:color="auto"/>
            </w:tcBorders>
            <w:shd w:val="clear" w:color="auto" w:fill="auto"/>
            <w:vAlign w:val="center"/>
            <w:hideMark/>
          </w:tcPr>
          <w:p w14:paraId="432D79D7"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Core</w:t>
            </w:r>
          </w:p>
        </w:tc>
        <w:tc>
          <w:tcPr>
            <w:tcW w:w="779" w:type="dxa"/>
            <w:tcBorders>
              <w:top w:val="nil"/>
              <w:left w:val="nil"/>
              <w:bottom w:val="single" w:sz="4" w:space="0" w:color="auto"/>
              <w:right w:val="single" w:sz="4" w:space="0" w:color="auto"/>
            </w:tcBorders>
            <w:shd w:val="clear" w:color="auto" w:fill="auto"/>
            <w:vAlign w:val="center"/>
            <w:hideMark/>
          </w:tcPr>
          <w:p w14:paraId="42A7FE2E"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4</w:t>
            </w:r>
          </w:p>
        </w:tc>
        <w:tc>
          <w:tcPr>
            <w:tcW w:w="950" w:type="dxa"/>
            <w:tcBorders>
              <w:top w:val="nil"/>
              <w:left w:val="nil"/>
              <w:bottom w:val="single" w:sz="4" w:space="0" w:color="auto"/>
              <w:right w:val="single" w:sz="4" w:space="0" w:color="auto"/>
            </w:tcBorders>
            <w:shd w:val="clear" w:color="auto" w:fill="auto"/>
            <w:vAlign w:val="center"/>
            <w:hideMark/>
          </w:tcPr>
          <w:p w14:paraId="41CEF2B8"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2</w:t>
            </w:r>
          </w:p>
        </w:tc>
        <w:tc>
          <w:tcPr>
            <w:tcW w:w="1134" w:type="dxa"/>
            <w:tcBorders>
              <w:top w:val="nil"/>
              <w:left w:val="nil"/>
              <w:bottom w:val="single" w:sz="4" w:space="0" w:color="auto"/>
              <w:right w:val="single" w:sz="4" w:space="0" w:color="auto"/>
            </w:tcBorders>
            <w:shd w:val="clear" w:color="auto" w:fill="auto"/>
            <w:vAlign w:val="center"/>
            <w:hideMark/>
          </w:tcPr>
          <w:p w14:paraId="3B4245AD"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9</w:t>
            </w:r>
          </w:p>
        </w:tc>
        <w:tc>
          <w:tcPr>
            <w:tcW w:w="742" w:type="dxa"/>
            <w:tcBorders>
              <w:top w:val="nil"/>
              <w:left w:val="nil"/>
              <w:bottom w:val="single" w:sz="4" w:space="0" w:color="auto"/>
              <w:right w:val="single" w:sz="4" w:space="0" w:color="auto"/>
            </w:tcBorders>
            <w:shd w:val="clear" w:color="000000" w:fill="00B0F0"/>
            <w:noWrap/>
            <w:vAlign w:val="center"/>
            <w:hideMark/>
          </w:tcPr>
          <w:p w14:paraId="7877C69A"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11</w:t>
            </w:r>
          </w:p>
        </w:tc>
        <w:tc>
          <w:tcPr>
            <w:tcW w:w="1826" w:type="dxa"/>
            <w:tcBorders>
              <w:top w:val="nil"/>
              <w:left w:val="nil"/>
              <w:bottom w:val="single" w:sz="4" w:space="0" w:color="auto"/>
              <w:right w:val="single" w:sz="4" w:space="0" w:color="auto"/>
            </w:tcBorders>
            <w:shd w:val="clear" w:color="auto" w:fill="auto"/>
            <w:noWrap/>
            <w:vAlign w:val="center"/>
            <w:hideMark/>
          </w:tcPr>
          <w:p w14:paraId="260AEA19"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1.1</w:t>
            </w:r>
          </w:p>
        </w:tc>
      </w:tr>
      <w:tr w:rsidR="005E6269" w:rsidRPr="005E6269" w14:paraId="695CA64A" w14:textId="77777777" w:rsidTr="005E6269">
        <w:trPr>
          <w:trHeight w:val="285"/>
        </w:trPr>
        <w:tc>
          <w:tcPr>
            <w:tcW w:w="1672" w:type="dxa"/>
            <w:tcBorders>
              <w:top w:val="nil"/>
              <w:left w:val="single" w:sz="4" w:space="0" w:color="auto"/>
              <w:bottom w:val="single" w:sz="4" w:space="0" w:color="auto"/>
              <w:right w:val="single" w:sz="4" w:space="0" w:color="auto"/>
            </w:tcBorders>
            <w:shd w:val="clear" w:color="auto" w:fill="auto"/>
            <w:noWrap/>
            <w:hideMark/>
          </w:tcPr>
          <w:p w14:paraId="6724438C" w14:textId="77777777" w:rsidR="005E6269" w:rsidRPr="005E6269" w:rsidRDefault="005E6269" w:rsidP="005E6269">
            <w:pPr>
              <w:spacing w:after="0" w:line="360" w:lineRule="auto"/>
              <w:ind w:left="0" w:firstLine="0"/>
              <w:jc w:val="right"/>
              <w:rPr>
                <w:rFonts w:eastAsia="Times New Roman"/>
                <w:b/>
                <w:bCs/>
              </w:rPr>
            </w:pPr>
            <w:r w:rsidRPr="005E6269">
              <w:rPr>
                <w:rFonts w:eastAsia="Times New Roman"/>
                <w:b/>
                <w:bCs/>
              </w:rPr>
              <w:t>0732B&amp;CE237</w:t>
            </w:r>
          </w:p>
        </w:tc>
        <w:tc>
          <w:tcPr>
            <w:tcW w:w="6039" w:type="dxa"/>
            <w:tcBorders>
              <w:top w:val="nil"/>
              <w:left w:val="nil"/>
              <w:bottom w:val="single" w:sz="4" w:space="0" w:color="auto"/>
              <w:right w:val="single" w:sz="4" w:space="0" w:color="auto"/>
            </w:tcBorders>
            <w:shd w:val="clear" w:color="auto" w:fill="auto"/>
            <w:vAlign w:val="center"/>
            <w:hideMark/>
          </w:tcPr>
          <w:p w14:paraId="75403908"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Determine load carrying capacity of columns</w:t>
            </w:r>
          </w:p>
        </w:tc>
        <w:tc>
          <w:tcPr>
            <w:tcW w:w="1170" w:type="dxa"/>
            <w:tcBorders>
              <w:top w:val="nil"/>
              <w:left w:val="nil"/>
              <w:bottom w:val="single" w:sz="4" w:space="0" w:color="auto"/>
              <w:right w:val="single" w:sz="4" w:space="0" w:color="auto"/>
            </w:tcBorders>
            <w:shd w:val="clear" w:color="auto" w:fill="auto"/>
            <w:vAlign w:val="center"/>
            <w:hideMark/>
          </w:tcPr>
          <w:p w14:paraId="3BD8ECAE"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Core</w:t>
            </w:r>
          </w:p>
        </w:tc>
        <w:tc>
          <w:tcPr>
            <w:tcW w:w="779" w:type="dxa"/>
            <w:tcBorders>
              <w:top w:val="nil"/>
              <w:left w:val="nil"/>
              <w:bottom w:val="single" w:sz="4" w:space="0" w:color="auto"/>
              <w:right w:val="single" w:sz="4" w:space="0" w:color="auto"/>
            </w:tcBorders>
            <w:shd w:val="clear" w:color="auto" w:fill="auto"/>
            <w:vAlign w:val="center"/>
            <w:hideMark/>
          </w:tcPr>
          <w:p w14:paraId="0BFCA3F5"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4</w:t>
            </w:r>
          </w:p>
        </w:tc>
        <w:tc>
          <w:tcPr>
            <w:tcW w:w="950" w:type="dxa"/>
            <w:tcBorders>
              <w:top w:val="nil"/>
              <w:left w:val="nil"/>
              <w:bottom w:val="single" w:sz="4" w:space="0" w:color="auto"/>
              <w:right w:val="single" w:sz="4" w:space="0" w:color="auto"/>
            </w:tcBorders>
            <w:shd w:val="clear" w:color="auto" w:fill="auto"/>
            <w:vAlign w:val="center"/>
            <w:hideMark/>
          </w:tcPr>
          <w:p w14:paraId="762AB230"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3</w:t>
            </w:r>
          </w:p>
        </w:tc>
        <w:tc>
          <w:tcPr>
            <w:tcW w:w="1134" w:type="dxa"/>
            <w:tcBorders>
              <w:top w:val="nil"/>
              <w:left w:val="nil"/>
              <w:bottom w:val="single" w:sz="4" w:space="0" w:color="auto"/>
              <w:right w:val="single" w:sz="4" w:space="0" w:color="auto"/>
            </w:tcBorders>
            <w:shd w:val="clear" w:color="auto" w:fill="auto"/>
            <w:vAlign w:val="center"/>
            <w:hideMark/>
          </w:tcPr>
          <w:p w14:paraId="5F02C084"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12</w:t>
            </w:r>
          </w:p>
        </w:tc>
        <w:tc>
          <w:tcPr>
            <w:tcW w:w="742" w:type="dxa"/>
            <w:tcBorders>
              <w:top w:val="nil"/>
              <w:left w:val="nil"/>
              <w:bottom w:val="single" w:sz="4" w:space="0" w:color="auto"/>
              <w:right w:val="single" w:sz="4" w:space="0" w:color="auto"/>
            </w:tcBorders>
            <w:shd w:val="clear" w:color="000000" w:fill="00B0F0"/>
            <w:noWrap/>
            <w:vAlign w:val="center"/>
            <w:hideMark/>
          </w:tcPr>
          <w:p w14:paraId="07A06325"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15</w:t>
            </w:r>
          </w:p>
        </w:tc>
        <w:tc>
          <w:tcPr>
            <w:tcW w:w="1826" w:type="dxa"/>
            <w:tcBorders>
              <w:top w:val="nil"/>
              <w:left w:val="nil"/>
              <w:bottom w:val="single" w:sz="4" w:space="0" w:color="auto"/>
              <w:right w:val="single" w:sz="4" w:space="0" w:color="auto"/>
            </w:tcBorders>
            <w:shd w:val="clear" w:color="auto" w:fill="auto"/>
            <w:noWrap/>
            <w:vAlign w:val="center"/>
            <w:hideMark/>
          </w:tcPr>
          <w:p w14:paraId="2F083817"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1.5</w:t>
            </w:r>
          </w:p>
        </w:tc>
      </w:tr>
      <w:tr w:rsidR="005E6269" w:rsidRPr="005E6269" w14:paraId="6A212ECE" w14:textId="77777777" w:rsidTr="005E6269">
        <w:trPr>
          <w:trHeight w:val="285"/>
        </w:trPr>
        <w:tc>
          <w:tcPr>
            <w:tcW w:w="1672" w:type="dxa"/>
            <w:tcBorders>
              <w:top w:val="nil"/>
              <w:left w:val="single" w:sz="4" w:space="0" w:color="auto"/>
              <w:bottom w:val="single" w:sz="4" w:space="0" w:color="auto"/>
              <w:right w:val="single" w:sz="4" w:space="0" w:color="auto"/>
            </w:tcBorders>
            <w:shd w:val="clear" w:color="auto" w:fill="auto"/>
            <w:noWrap/>
            <w:hideMark/>
          </w:tcPr>
          <w:p w14:paraId="22646038" w14:textId="77777777" w:rsidR="005E6269" w:rsidRPr="005E6269" w:rsidRDefault="005E6269" w:rsidP="005E6269">
            <w:pPr>
              <w:spacing w:after="0" w:line="360" w:lineRule="auto"/>
              <w:ind w:left="0" w:firstLine="0"/>
              <w:jc w:val="right"/>
              <w:rPr>
                <w:rFonts w:eastAsia="Times New Roman"/>
                <w:b/>
                <w:bCs/>
              </w:rPr>
            </w:pPr>
            <w:r w:rsidRPr="005E6269">
              <w:rPr>
                <w:rFonts w:eastAsia="Times New Roman"/>
                <w:b/>
                <w:bCs/>
              </w:rPr>
              <w:t>0732B&amp;CE238</w:t>
            </w:r>
          </w:p>
        </w:tc>
        <w:tc>
          <w:tcPr>
            <w:tcW w:w="6039" w:type="dxa"/>
            <w:tcBorders>
              <w:top w:val="nil"/>
              <w:left w:val="nil"/>
              <w:bottom w:val="single" w:sz="4" w:space="0" w:color="auto"/>
              <w:right w:val="single" w:sz="4" w:space="0" w:color="auto"/>
            </w:tcBorders>
            <w:shd w:val="clear" w:color="auto" w:fill="auto"/>
            <w:vAlign w:val="center"/>
            <w:hideMark/>
          </w:tcPr>
          <w:p w14:paraId="7FCBF711"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Evaluate Efficiency of Joints-riveted and welded</w:t>
            </w:r>
          </w:p>
        </w:tc>
        <w:tc>
          <w:tcPr>
            <w:tcW w:w="1170" w:type="dxa"/>
            <w:tcBorders>
              <w:top w:val="nil"/>
              <w:left w:val="nil"/>
              <w:bottom w:val="single" w:sz="4" w:space="0" w:color="auto"/>
              <w:right w:val="single" w:sz="4" w:space="0" w:color="auto"/>
            </w:tcBorders>
            <w:shd w:val="clear" w:color="auto" w:fill="auto"/>
            <w:vAlign w:val="center"/>
            <w:hideMark/>
          </w:tcPr>
          <w:p w14:paraId="4ED24641"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Core</w:t>
            </w:r>
          </w:p>
        </w:tc>
        <w:tc>
          <w:tcPr>
            <w:tcW w:w="779" w:type="dxa"/>
            <w:tcBorders>
              <w:top w:val="nil"/>
              <w:left w:val="nil"/>
              <w:bottom w:val="single" w:sz="4" w:space="0" w:color="auto"/>
              <w:right w:val="single" w:sz="4" w:space="0" w:color="auto"/>
            </w:tcBorders>
            <w:shd w:val="clear" w:color="auto" w:fill="auto"/>
            <w:vAlign w:val="center"/>
            <w:hideMark/>
          </w:tcPr>
          <w:p w14:paraId="73DE07D9"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4</w:t>
            </w:r>
          </w:p>
        </w:tc>
        <w:tc>
          <w:tcPr>
            <w:tcW w:w="950" w:type="dxa"/>
            <w:tcBorders>
              <w:top w:val="nil"/>
              <w:left w:val="nil"/>
              <w:bottom w:val="single" w:sz="4" w:space="0" w:color="auto"/>
              <w:right w:val="single" w:sz="4" w:space="0" w:color="auto"/>
            </w:tcBorders>
            <w:shd w:val="clear" w:color="auto" w:fill="auto"/>
            <w:vAlign w:val="center"/>
            <w:hideMark/>
          </w:tcPr>
          <w:p w14:paraId="27E000AD"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2</w:t>
            </w:r>
          </w:p>
        </w:tc>
        <w:tc>
          <w:tcPr>
            <w:tcW w:w="1134" w:type="dxa"/>
            <w:tcBorders>
              <w:top w:val="nil"/>
              <w:left w:val="nil"/>
              <w:bottom w:val="single" w:sz="4" w:space="0" w:color="auto"/>
              <w:right w:val="single" w:sz="4" w:space="0" w:color="auto"/>
            </w:tcBorders>
            <w:shd w:val="clear" w:color="auto" w:fill="auto"/>
            <w:vAlign w:val="center"/>
            <w:hideMark/>
          </w:tcPr>
          <w:p w14:paraId="5786B59A"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9</w:t>
            </w:r>
          </w:p>
        </w:tc>
        <w:tc>
          <w:tcPr>
            <w:tcW w:w="742" w:type="dxa"/>
            <w:tcBorders>
              <w:top w:val="nil"/>
              <w:left w:val="nil"/>
              <w:bottom w:val="single" w:sz="4" w:space="0" w:color="auto"/>
              <w:right w:val="single" w:sz="4" w:space="0" w:color="auto"/>
            </w:tcBorders>
            <w:shd w:val="clear" w:color="000000" w:fill="00B0F0"/>
            <w:noWrap/>
            <w:vAlign w:val="center"/>
            <w:hideMark/>
          </w:tcPr>
          <w:p w14:paraId="65F1BD18"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11</w:t>
            </w:r>
          </w:p>
        </w:tc>
        <w:tc>
          <w:tcPr>
            <w:tcW w:w="1826" w:type="dxa"/>
            <w:tcBorders>
              <w:top w:val="nil"/>
              <w:left w:val="nil"/>
              <w:bottom w:val="single" w:sz="4" w:space="0" w:color="auto"/>
              <w:right w:val="single" w:sz="4" w:space="0" w:color="auto"/>
            </w:tcBorders>
            <w:shd w:val="clear" w:color="auto" w:fill="auto"/>
            <w:noWrap/>
            <w:vAlign w:val="center"/>
            <w:hideMark/>
          </w:tcPr>
          <w:p w14:paraId="05F02DFE"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1.1</w:t>
            </w:r>
          </w:p>
        </w:tc>
      </w:tr>
      <w:tr w:rsidR="005E6269" w:rsidRPr="005E6269" w14:paraId="7786DCFF" w14:textId="77777777" w:rsidTr="005E6269">
        <w:trPr>
          <w:trHeight w:val="285"/>
        </w:trPr>
        <w:tc>
          <w:tcPr>
            <w:tcW w:w="1672" w:type="dxa"/>
            <w:tcBorders>
              <w:top w:val="nil"/>
              <w:left w:val="single" w:sz="4" w:space="0" w:color="auto"/>
              <w:bottom w:val="single" w:sz="4" w:space="0" w:color="auto"/>
              <w:right w:val="single" w:sz="4" w:space="0" w:color="auto"/>
            </w:tcBorders>
            <w:shd w:val="clear" w:color="auto" w:fill="auto"/>
            <w:noWrap/>
            <w:hideMark/>
          </w:tcPr>
          <w:p w14:paraId="160D8442" w14:textId="77777777" w:rsidR="005E6269" w:rsidRPr="005E6269" w:rsidRDefault="005E6269" w:rsidP="005E6269">
            <w:pPr>
              <w:spacing w:after="0" w:line="360" w:lineRule="auto"/>
              <w:ind w:left="0" w:firstLine="0"/>
              <w:jc w:val="right"/>
              <w:rPr>
                <w:rFonts w:eastAsia="Times New Roman"/>
                <w:b/>
                <w:bCs/>
              </w:rPr>
            </w:pPr>
            <w:r w:rsidRPr="005E6269">
              <w:rPr>
                <w:rFonts w:eastAsia="Times New Roman"/>
                <w:b/>
                <w:bCs/>
              </w:rPr>
              <w:t>0732B&amp;CE239</w:t>
            </w:r>
          </w:p>
        </w:tc>
        <w:tc>
          <w:tcPr>
            <w:tcW w:w="6039" w:type="dxa"/>
            <w:tcBorders>
              <w:top w:val="nil"/>
              <w:left w:val="nil"/>
              <w:bottom w:val="single" w:sz="4" w:space="0" w:color="auto"/>
              <w:right w:val="single" w:sz="4" w:space="0" w:color="auto"/>
            </w:tcBorders>
            <w:shd w:val="clear" w:color="auto" w:fill="auto"/>
            <w:vAlign w:val="center"/>
            <w:hideMark/>
          </w:tcPr>
          <w:p w14:paraId="1F978F47"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Analyze forces in truss members</w:t>
            </w:r>
          </w:p>
        </w:tc>
        <w:tc>
          <w:tcPr>
            <w:tcW w:w="1170" w:type="dxa"/>
            <w:tcBorders>
              <w:top w:val="nil"/>
              <w:left w:val="nil"/>
              <w:bottom w:val="single" w:sz="4" w:space="0" w:color="auto"/>
              <w:right w:val="single" w:sz="4" w:space="0" w:color="auto"/>
            </w:tcBorders>
            <w:shd w:val="clear" w:color="auto" w:fill="auto"/>
            <w:vAlign w:val="center"/>
            <w:hideMark/>
          </w:tcPr>
          <w:p w14:paraId="14604C38"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Core</w:t>
            </w:r>
          </w:p>
        </w:tc>
        <w:tc>
          <w:tcPr>
            <w:tcW w:w="779" w:type="dxa"/>
            <w:tcBorders>
              <w:top w:val="nil"/>
              <w:left w:val="nil"/>
              <w:bottom w:val="single" w:sz="4" w:space="0" w:color="auto"/>
              <w:right w:val="single" w:sz="4" w:space="0" w:color="auto"/>
            </w:tcBorders>
            <w:shd w:val="clear" w:color="auto" w:fill="auto"/>
            <w:vAlign w:val="center"/>
            <w:hideMark/>
          </w:tcPr>
          <w:p w14:paraId="4D58C760"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4</w:t>
            </w:r>
          </w:p>
        </w:tc>
        <w:tc>
          <w:tcPr>
            <w:tcW w:w="950" w:type="dxa"/>
            <w:tcBorders>
              <w:top w:val="nil"/>
              <w:left w:val="nil"/>
              <w:bottom w:val="single" w:sz="4" w:space="0" w:color="auto"/>
              <w:right w:val="single" w:sz="4" w:space="0" w:color="auto"/>
            </w:tcBorders>
            <w:shd w:val="clear" w:color="auto" w:fill="auto"/>
            <w:vAlign w:val="center"/>
            <w:hideMark/>
          </w:tcPr>
          <w:p w14:paraId="61E58F35"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3</w:t>
            </w:r>
          </w:p>
        </w:tc>
        <w:tc>
          <w:tcPr>
            <w:tcW w:w="1134" w:type="dxa"/>
            <w:tcBorders>
              <w:top w:val="nil"/>
              <w:left w:val="nil"/>
              <w:bottom w:val="single" w:sz="4" w:space="0" w:color="auto"/>
              <w:right w:val="single" w:sz="4" w:space="0" w:color="auto"/>
            </w:tcBorders>
            <w:shd w:val="clear" w:color="auto" w:fill="auto"/>
            <w:vAlign w:val="center"/>
            <w:hideMark/>
          </w:tcPr>
          <w:p w14:paraId="3EB3BC38"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12</w:t>
            </w:r>
          </w:p>
        </w:tc>
        <w:tc>
          <w:tcPr>
            <w:tcW w:w="742" w:type="dxa"/>
            <w:tcBorders>
              <w:top w:val="nil"/>
              <w:left w:val="nil"/>
              <w:bottom w:val="single" w:sz="4" w:space="0" w:color="auto"/>
              <w:right w:val="single" w:sz="4" w:space="0" w:color="auto"/>
            </w:tcBorders>
            <w:shd w:val="clear" w:color="000000" w:fill="00B0F0"/>
            <w:noWrap/>
            <w:vAlign w:val="center"/>
            <w:hideMark/>
          </w:tcPr>
          <w:p w14:paraId="104893A1"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15</w:t>
            </w:r>
          </w:p>
        </w:tc>
        <w:tc>
          <w:tcPr>
            <w:tcW w:w="1826" w:type="dxa"/>
            <w:tcBorders>
              <w:top w:val="nil"/>
              <w:left w:val="nil"/>
              <w:bottom w:val="single" w:sz="4" w:space="0" w:color="auto"/>
              <w:right w:val="single" w:sz="4" w:space="0" w:color="auto"/>
            </w:tcBorders>
            <w:shd w:val="clear" w:color="auto" w:fill="auto"/>
            <w:noWrap/>
            <w:vAlign w:val="center"/>
            <w:hideMark/>
          </w:tcPr>
          <w:p w14:paraId="4B542E73"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1.5</w:t>
            </w:r>
          </w:p>
        </w:tc>
      </w:tr>
      <w:tr w:rsidR="005E6269" w:rsidRPr="005E6269" w14:paraId="4D70390A" w14:textId="77777777" w:rsidTr="005E6269">
        <w:trPr>
          <w:trHeight w:val="285"/>
        </w:trPr>
        <w:tc>
          <w:tcPr>
            <w:tcW w:w="1672" w:type="dxa"/>
            <w:tcBorders>
              <w:top w:val="nil"/>
              <w:left w:val="single" w:sz="4" w:space="0" w:color="auto"/>
              <w:bottom w:val="single" w:sz="4" w:space="0" w:color="auto"/>
              <w:right w:val="single" w:sz="4" w:space="0" w:color="auto"/>
            </w:tcBorders>
            <w:shd w:val="clear" w:color="auto" w:fill="auto"/>
            <w:noWrap/>
            <w:hideMark/>
          </w:tcPr>
          <w:p w14:paraId="0BD92012" w14:textId="77777777" w:rsidR="005E6269" w:rsidRPr="005E6269" w:rsidRDefault="005E6269" w:rsidP="005E6269">
            <w:pPr>
              <w:spacing w:after="0" w:line="360" w:lineRule="auto"/>
              <w:ind w:left="0" w:firstLine="0"/>
              <w:jc w:val="right"/>
              <w:rPr>
                <w:rFonts w:eastAsia="Times New Roman"/>
                <w:b/>
                <w:bCs/>
              </w:rPr>
            </w:pPr>
            <w:r w:rsidRPr="005E6269">
              <w:rPr>
                <w:rFonts w:eastAsia="Times New Roman"/>
                <w:b/>
                <w:bCs/>
              </w:rPr>
              <w:t>0732B&amp;CE240</w:t>
            </w:r>
          </w:p>
        </w:tc>
        <w:tc>
          <w:tcPr>
            <w:tcW w:w="6039" w:type="dxa"/>
            <w:tcBorders>
              <w:top w:val="nil"/>
              <w:left w:val="nil"/>
              <w:bottom w:val="single" w:sz="4" w:space="0" w:color="auto"/>
              <w:right w:val="single" w:sz="4" w:space="0" w:color="auto"/>
            </w:tcBorders>
            <w:shd w:val="clear" w:color="auto" w:fill="auto"/>
            <w:vAlign w:val="center"/>
            <w:hideMark/>
          </w:tcPr>
          <w:p w14:paraId="23B008B7"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Determine stability of retaining wall</w:t>
            </w:r>
          </w:p>
        </w:tc>
        <w:tc>
          <w:tcPr>
            <w:tcW w:w="1170" w:type="dxa"/>
            <w:tcBorders>
              <w:top w:val="nil"/>
              <w:left w:val="nil"/>
              <w:bottom w:val="single" w:sz="4" w:space="0" w:color="auto"/>
              <w:right w:val="single" w:sz="4" w:space="0" w:color="auto"/>
            </w:tcBorders>
            <w:shd w:val="clear" w:color="auto" w:fill="auto"/>
            <w:vAlign w:val="center"/>
            <w:hideMark/>
          </w:tcPr>
          <w:p w14:paraId="334B1478" w14:textId="77777777" w:rsidR="005E6269" w:rsidRPr="005E6269" w:rsidRDefault="005E6269" w:rsidP="005E6269">
            <w:pPr>
              <w:spacing w:after="0" w:line="360" w:lineRule="auto"/>
              <w:ind w:left="0" w:firstLine="0"/>
              <w:jc w:val="left"/>
              <w:rPr>
                <w:rFonts w:eastAsia="Times New Roman"/>
              </w:rPr>
            </w:pPr>
            <w:r w:rsidRPr="005E6269">
              <w:rPr>
                <w:rFonts w:eastAsia="Times New Roman"/>
              </w:rPr>
              <w:t>Core</w:t>
            </w:r>
          </w:p>
        </w:tc>
        <w:tc>
          <w:tcPr>
            <w:tcW w:w="779" w:type="dxa"/>
            <w:tcBorders>
              <w:top w:val="nil"/>
              <w:left w:val="nil"/>
              <w:bottom w:val="single" w:sz="4" w:space="0" w:color="auto"/>
              <w:right w:val="single" w:sz="4" w:space="0" w:color="auto"/>
            </w:tcBorders>
            <w:shd w:val="clear" w:color="auto" w:fill="auto"/>
            <w:vAlign w:val="center"/>
            <w:hideMark/>
          </w:tcPr>
          <w:p w14:paraId="625D1E14"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4</w:t>
            </w:r>
          </w:p>
        </w:tc>
        <w:tc>
          <w:tcPr>
            <w:tcW w:w="950" w:type="dxa"/>
            <w:tcBorders>
              <w:top w:val="nil"/>
              <w:left w:val="nil"/>
              <w:bottom w:val="single" w:sz="4" w:space="0" w:color="auto"/>
              <w:right w:val="single" w:sz="4" w:space="0" w:color="auto"/>
            </w:tcBorders>
            <w:shd w:val="clear" w:color="auto" w:fill="auto"/>
            <w:vAlign w:val="center"/>
            <w:hideMark/>
          </w:tcPr>
          <w:p w14:paraId="2957C0FB"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3</w:t>
            </w:r>
          </w:p>
        </w:tc>
        <w:tc>
          <w:tcPr>
            <w:tcW w:w="1134" w:type="dxa"/>
            <w:tcBorders>
              <w:top w:val="nil"/>
              <w:left w:val="nil"/>
              <w:bottom w:val="single" w:sz="4" w:space="0" w:color="auto"/>
              <w:right w:val="single" w:sz="4" w:space="0" w:color="auto"/>
            </w:tcBorders>
            <w:shd w:val="clear" w:color="000000" w:fill="F2F2F2"/>
            <w:vAlign w:val="center"/>
            <w:hideMark/>
          </w:tcPr>
          <w:p w14:paraId="26931D40"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10</w:t>
            </w:r>
          </w:p>
        </w:tc>
        <w:tc>
          <w:tcPr>
            <w:tcW w:w="742" w:type="dxa"/>
            <w:tcBorders>
              <w:top w:val="nil"/>
              <w:left w:val="nil"/>
              <w:bottom w:val="single" w:sz="4" w:space="0" w:color="auto"/>
              <w:right w:val="single" w:sz="4" w:space="0" w:color="auto"/>
            </w:tcBorders>
            <w:shd w:val="clear" w:color="000000" w:fill="00B0F0"/>
            <w:noWrap/>
            <w:vAlign w:val="center"/>
            <w:hideMark/>
          </w:tcPr>
          <w:p w14:paraId="74D5DF56"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13</w:t>
            </w:r>
          </w:p>
        </w:tc>
        <w:tc>
          <w:tcPr>
            <w:tcW w:w="1826" w:type="dxa"/>
            <w:tcBorders>
              <w:top w:val="nil"/>
              <w:left w:val="nil"/>
              <w:bottom w:val="single" w:sz="4" w:space="0" w:color="auto"/>
              <w:right w:val="single" w:sz="4" w:space="0" w:color="auto"/>
            </w:tcBorders>
            <w:shd w:val="clear" w:color="auto" w:fill="auto"/>
            <w:noWrap/>
            <w:vAlign w:val="center"/>
            <w:hideMark/>
          </w:tcPr>
          <w:p w14:paraId="4BE5E432" w14:textId="77777777" w:rsidR="005E6269" w:rsidRPr="005E6269" w:rsidRDefault="005E6269" w:rsidP="005E6269">
            <w:pPr>
              <w:spacing w:after="0" w:line="360" w:lineRule="auto"/>
              <w:ind w:left="0" w:firstLine="0"/>
              <w:jc w:val="center"/>
              <w:rPr>
                <w:rFonts w:eastAsia="Times New Roman"/>
              </w:rPr>
            </w:pPr>
            <w:r w:rsidRPr="005E6269">
              <w:rPr>
                <w:rFonts w:eastAsia="Times New Roman"/>
              </w:rPr>
              <w:t>1.3</w:t>
            </w:r>
          </w:p>
        </w:tc>
      </w:tr>
    </w:tbl>
    <w:p w14:paraId="593C0B73" w14:textId="6F901FEE" w:rsidR="001A5CBA" w:rsidRDefault="001A5CBA" w:rsidP="00825F8F">
      <w:pPr>
        <w:pStyle w:val="ListParagraph"/>
        <w:spacing w:after="0" w:line="240" w:lineRule="auto"/>
        <w:ind w:firstLine="0"/>
        <w:jc w:val="left"/>
        <w:rPr>
          <w:rFonts w:ascii="Times New Roman" w:eastAsia="Times New Roman" w:hAnsi="Times New Roman" w:cs="Times New Roman"/>
          <w:color w:val="auto"/>
          <w:sz w:val="20"/>
          <w:szCs w:val="20"/>
        </w:rPr>
      </w:pPr>
    </w:p>
    <w:p w14:paraId="0725CF8C" w14:textId="1C53352E" w:rsidR="001A5CBA" w:rsidRDefault="001A5CBA" w:rsidP="00825F8F">
      <w:pPr>
        <w:pStyle w:val="ListParagraph"/>
        <w:spacing w:after="0" w:line="240" w:lineRule="auto"/>
        <w:ind w:firstLine="0"/>
        <w:jc w:val="left"/>
        <w:rPr>
          <w:sz w:val="24"/>
        </w:rPr>
      </w:pPr>
    </w:p>
    <w:p w14:paraId="2EA34492" w14:textId="686984BD" w:rsidR="00C10DC1" w:rsidRDefault="00C10DC1">
      <w:pPr>
        <w:spacing w:after="0" w:line="240" w:lineRule="auto"/>
        <w:ind w:left="0" w:firstLine="0"/>
        <w:jc w:val="left"/>
        <w:rPr>
          <w:rFonts w:eastAsia="Times New Roman"/>
          <w:b/>
          <w:bCs/>
          <w:color w:val="00B0F0"/>
          <w:sz w:val="28"/>
          <w:szCs w:val="28"/>
        </w:rPr>
      </w:pPr>
      <w:bookmarkStart w:id="8" w:name="_Hlk36219568"/>
      <w:r>
        <w:rPr>
          <w:rFonts w:eastAsia="Times New Roman"/>
          <w:b/>
          <w:bCs/>
          <w:color w:val="00B0F0"/>
          <w:sz w:val="28"/>
          <w:szCs w:val="28"/>
        </w:rPr>
        <w:br w:type="page"/>
      </w:r>
    </w:p>
    <w:p w14:paraId="32C4CFF0" w14:textId="79A33C32" w:rsidR="00062F90" w:rsidRDefault="005D6FA6" w:rsidP="00DB43FE">
      <w:pPr>
        <w:pStyle w:val="Heading1"/>
        <w:numPr>
          <w:ilvl w:val="0"/>
          <w:numId w:val="13"/>
        </w:numPr>
        <w:rPr>
          <w:sz w:val="32"/>
          <w:szCs w:val="32"/>
        </w:rPr>
      </w:pPr>
      <w:bookmarkStart w:id="9" w:name="_Hlk48728783"/>
      <w:bookmarkStart w:id="10" w:name="_Toc109905912"/>
      <w:bookmarkEnd w:id="8"/>
      <w:r>
        <w:rPr>
          <w:sz w:val="32"/>
          <w:szCs w:val="32"/>
        </w:rPr>
        <w:lastRenderedPageBreak/>
        <w:t>Scheme of Studies</w:t>
      </w:r>
      <w:r w:rsidR="00DB43FE">
        <w:rPr>
          <w:sz w:val="32"/>
          <w:szCs w:val="32"/>
        </w:rPr>
        <w:t>.</w:t>
      </w:r>
      <w:bookmarkEnd w:id="10"/>
    </w:p>
    <w:p w14:paraId="2E7160B7" w14:textId="72DB79B9" w:rsidR="007A1900" w:rsidRPr="005D6FA6" w:rsidRDefault="00F91C7F" w:rsidP="005D6FA6">
      <w:pPr>
        <w:spacing w:before="100" w:beforeAutospacing="1" w:after="0" w:line="360" w:lineRule="auto"/>
        <w:ind w:left="284" w:firstLine="0"/>
        <w:jc w:val="left"/>
        <w:rPr>
          <w:rFonts w:eastAsia="Times New Roman"/>
          <w:b/>
          <w:bCs/>
          <w:color w:val="0070C0"/>
        </w:rPr>
      </w:pPr>
      <w:r w:rsidRPr="00715254">
        <w:rPr>
          <w:rFonts w:eastAsia="Times New Roman"/>
          <w:b/>
          <w:bCs/>
          <w:sz w:val="28"/>
          <w:szCs w:val="28"/>
        </w:rPr>
        <w:t>National Vocational Certificate Level 4 Site Supervisor in Civil Technology)Part I</w:t>
      </w:r>
    </w:p>
    <w:tbl>
      <w:tblPr>
        <w:tblW w:w="15030" w:type="dxa"/>
        <w:tblInd w:w="-15"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1710"/>
        <w:gridCol w:w="4410"/>
        <w:gridCol w:w="1260"/>
        <w:gridCol w:w="1440"/>
        <w:gridCol w:w="630"/>
        <w:gridCol w:w="810"/>
        <w:gridCol w:w="990"/>
        <w:gridCol w:w="1080"/>
        <w:gridCol w:w="810"/>
        <w:gridCol w:w="720"/>
        <w:gridCol w:w="1170"/>
      </w:tblGrid>
      <w:tr w:rsidR="005D6FA6" w:rsidRPr="007A1900" w14:paraId="6313E8A0" w14:textId="77777777" w:rsidTr="005D6FA6">
        <w:trPr>
          <w:trHeight w:val="367"/>
        </w:trPr>
        <w:tc>
          <w:tcPr>
            <w:tcW w:w="1710" w:type="dxa"/>
            <w:vMerge w:val="restart"/>
            <w:tcBorders>
              <w:top w:val="single" w:sz="12" w:space="0" w:color="auto"/>
              <w:left w:val="single" w:sz="12" w:space="0" w:color="auto"/>
              <w:bottom w:val="single" w:sz="4" w:space="0" w:color="BFBFBF"/>
              <w:right w:val="single" w:sz="12" w:space="0" w:color="auto"/>
            </w:tcBorders>
            <w:shd w:val="clear" w:color="auto" w:fill="E7E6E6"/>
            <w:tcMar>
              <w:left w:w="57" w:type="dxa"/>
              <w:right w:w="0" w:type="dxa"/>
            </w:tcMar>
            <w:vAlign w:val="center"/>
            <w:hideMark/>
          </w:tcPr>
          <w:p w14:paraId="4E98086C" w14:textId="77777777" w:rsidR="005D6FA6" w:rsidRPr="007A1900" w:rsidRDefault="005D6FA6" w:rsidP="007A1900">
            <w:pPr>
              <w:spacing w:before="100" w:beforeAutospacing="1" w:after="0" w:line="240" w:lineRule="auto"/>
              <w:ind w:left="-63" w:right="-45" w:firstLine="0"/>
              <w:jc w:val="center"/>
              <w:rPr>
                <w:rFonts w:eastAsia="Times New Roman"/>
                <w:b/>
                <w:bCs/>
                <w:color w:val="auto"/>
              </w:rPr>
            </w:pPr>
            <w:r w:rsidRPr="007A1900">
              <w:rPr>
                <w:rFonts w:eastAsia="Times New Roman"/>
                <w:b/>
                <w:bCs/>
                <w:color w:val="auto"/>
              </w:rPr>
              <w:t>Code</w:t>
            </w:r>
          </w:p>
        </w:tc>
        <w:tc>
          <w:tcPr>
            <w:tcW w:w="4410" w:type="dxa"/>
            <w:vMerge w:val="restart"/>
            <w:tcBorders>
              <w:top w:val="single" w:sz="12" w:space="0" w:color="auto"/>
              <w:left w:val="nil"/>
              <w:bottom w:val="single" w:sz="4" w:space="0" w:color="BFBFBF"/>
              <w:right w:val="single" w:sz="12" w:space="0" w:color="auto"/>
            </w:tcBorders>
            <w:shd w:val="clear" w:color="auto" w:fill="E7E6E6"/>
            <w:tcMar>
              <w:left w:w="57" w:type="dxa"/>
              <w:right w:w="0" w:type="dxa"/>
            </w:tcMar>
            <w:vAlign w:val="center"/>
            <w:hideMark/>
          </w:tcPr>
          <w:p w14:paraId="3987FD10" w14:textId="77777777" w:rsidR="005D6FA6" w:rsidRPr="007A1900" w:rsidRDefault="005D6FA6" w:rsidP="007A1900">
            <w:pPr>
              <w:spacing w:before="100" w:beforeAutospacing="1" w:after="0" w:line="240" w:lineRule="auto"/>
              <w:ind w:left="-63" w:right="-45" w:firstLine="0"/>
              <w:jc w:val="center"/>
              <w:rPr>
                <w:rFonts w:eastAsia="Times New Roman"/>
                <w:b/>
                <w:bCs/>
                <w:color w:val="auto"/>
              </w:rPr>
            </w:pPr>
            <w:r w:rsidRPr="007A1900">
              <w:rPr>
                <w:rFonts w:eastAsia="Times New Roman"/>
                <w:b/>
                <w:bCs/>
                <w:color w:val="auto"/>
              </w:rPr>
              <w:t>Name of Subjects</w:t>
            </w:r>
          </w:p>
        </w:tc>
        <w:tc>
          <w:tcPr>
            <w:tcW w:w="1260" w:type="dxa"/>
            <w:vMerge w:val="restart"/>
            <w:tcBorders>
              <w:top w:val="single" w:sz="12" w:space="0" w:color="auto"/>
              <w:left w:val="nil"/>
              <w:bottom w:val="single" w:sz="4" w:space="0" w:color="BFBFBF"/>
              <w:right w:val="single" w:sz="12" w:space="0" w:color="auto"/>
            </w:tcBorders>
            <w:shd w:val="clear" w:color="auto" w:fill="E7E6E6"/>
            <w:tcMar>
              <w:left w:w="57" w:type="dxa"/>
              <w:right w:w="0" w:type="dxa"/>
            </w:tcMar>
            <w:vAlign w:val="center"/>
            <w:hideMark/>
          </w:tcPr>
          <w:p w14:paraId="310422E2" w14:textId="77777777" w:rsidR="005D6FA6" w:rsidRPr="007A1900" w:rsidRDefault="005D6FA6" w:rsidP="007A1900">
            <w:pPr>
              <w:spacing w:before="100" w:beforeAutospacing="1" w:after="0" w:line="240" w:lineRule="auto"/>
              <w:ind w:left="-63" w:right="-45" w:firstLine="0"/>
              <w:jc w:val="center"/>
              <w:rPr>
                <w:rFonts w:eastAsia="Times New Roman"/>
                <w:b/>
                <w:bCs/>
                <w:color w:val="auto"/>
              </w:rPr>
            </w:pPr>
            <w:r w:rsidRPr="007A1900">
              <w:rPr>
                <w:rFonts w:eastAsia="Times New Roman"/>
                <w:b/>
                <w:bCs/>
                <w:color w:val="auto"/>
              </w:rPr>
              <w:t>Category</w:t>
            </w:r>
          </w:p>
        </w:tc>
        <w:tc>
          <w:tcPr>
            <w:tcW w:w="1440" w:type="dxa"/>
            <w:vMerge w:val="restart"/>
            <w:tcBorders>
              <w:top w:val="single" w:sz="12" w:space="0" w:color="auto"/>
              <w:left w:val="nil"/>
              <w:right w:val="single" w:sz="12" w:space="0" w:color="auto"/>
            </w:tcBorders>
            <w:shd w:val="clear" w:color="auto" w:fill="E7E6E6"/>
            <w:vAlign w:val="center"/>
          </w:tcPr>
          <w:p w14:paraId="6A290B51" w14:textId="190507D3" w:rsidR="005D6FA6" w:rsidRPr="007A1900" w:rsidRDefault="005D6FA6" w:rsidP="005D6FA6">
            <w:pPr>
              <w:spacing w:before="100" w:beforeAutospacing="1" w:after="0" w:line="240" w:lineRule="auto"/>
              <w:ind w:left="0" w:firstLine="0"/>
              <w:jc w:val="left"/>
              <w:rPr>
                <w:rFonts w:eastAsia="Times New Roman"/>
                <w:b/>
                <w:bCs/>
                <w:color w:val="auto"/>
              </w:rPr>
            </w:pPr>
            <w:r>
              <w:rPr>
                <w:b/>
              </w:rPr>
              <w:t>Numbers of Module</w:t>
            </w:r>
          </w:p>
        </w:tc>
        <w:tc>
          <w:tcPr>
            <w:tcW w:w="2430" w:type="dxa"/>
            <w:gridSpan w:val="3"/>
            <w:tcBorders>
              <w:top w:val="single" w:sz="12" w:space="0" w:color="auto"/>
              <w:left w:val="single" w:sz="12" w:space="0" w:color="auto"/>
              <w:bottom w:val="single" w:sz="12" w:space="0" w:color="auto"/>
              <w:right w:val="single" w:sz="12" w:space="0" w:color="auto"/>
            </w:tcBorders>
            <w:shd w:val="clear" w:color="auto" w:fill="E7E6E6"/>
            <w:tcMar>
              <w:left w:w="57" w:type="dxa"/>
              <w:right w:w="0" w:type="dxa"/>
            </w:tcMar>
            <w:vAlign w:val="center"/>
            <w:hideMark/>
          </w:tcPr>
          <w:p w14:paraId="06BB0A4D" w14:textId="4D9BB985" w:rsidR="005D6FA6" w:rsidRPr="007A1900" w:rsidRDefault="005D6FA6" w:rsidP="007A1900">
            <w:pPr>
              <w:spacing w:before="100" w:beforeAutospacing="1" w:after="0" w:line="240" w:lineRule="auto"/>
              <w:ind w:left="0" w:firstLine="0"/>
              <w:jc w:val="center"/>
              <w:rPr>
                <w:rFonts w:eastAsia="Times New Roman"/>
                <w:b/>
                <w:bCs/>
                <w:color w:val="auto"/>
              </w:rPr>
            </w:pPr>
            <w:r w:rsidRPr="007A1900">
              <w:rPr>
                <w:rFonts w:eastAsia="Times New Roman"/>
                <w:b/>
                <w:bCs/>
                <w:color w:val="auto"/>
              </w:rPr>
              <w:t>Contact Hour</w:t>
            </w:r>
          </w:p>
        </w:tc>
        <w:tc>
          <w:tcPr>
            <w:tcW w:w="1080" w:type="dxa"/>
            <w:vMerge w:val="restart"/>
            <w:tcBorders>
              <w:top w:val="single" w:sz="12" w:space="0" w:color="auto"/>
              <w:left w:val="nil"/>
              <w:bottom w:val="single" w:sz="4" w:space="0" w:color="BFBFBF"/>
              <w:right w:val="single" w:sz="12" w:space="0" w:color="auto"/>
            </w:tcBorders>
            <w:shd w:val="clear" w:color="auto" w:fill="E7E6E6" w:themeFill="background2"/>
            <w:tcMar>
              <w:left w:w="57" w:type="dxa"/>
              <w:right w:w="0" w:type="dxa"/>
            </w:tcMar>
            <w:vAlign w:val="center"/>
            <w:hideMark/>
          </w:tcPr>
          <w:p w14:paraId="5086E96A" w14:textId="77777777" w:rsidR="005D6FA6" w:rsidRPr="007A1900" w:rsidRDefault="005D6FA6" w:rsidP="007A1900">
            <w:pPr>
              <w:spacing w:before="100" w:beforeAutospacing="1" w:after="0" w:line="240" w:lineRule="auto"/>
              <w:ind w:left="0" w:firstLine="0"/>
              <w:jc w:val="center"/>
              <w:rPr>
                <w:rFonts w:eastAsia="Times New Roman"/>
                <w:b/>
                <w:bCs/>
                <w:color w:val="auto"/>
              </w:rPr>
            </w:pPr>
            <w:r w:rsidRPr="007A1900">
              <w:rPr>
                <w:rFonts w:eastAsia="Times New Roman"/>
                <w:b/>
                <w:bCs/>
                <w:color w:val="auto"/>
              </w:rPr>
              <w:t>Credit</w:t>
            </w:r>
          </w:p>
        </w:tc>
        <w:tc>
          <w:tcPr>
            <w:tcW w:w="2700" w:type="dxa"/>
            <w:gridSpan w:val="3"/>
            <w:tcBorders>
              <w:top w:val="single" w:sz="12" w:space="0" w:color="auto"/>
              <w:left w:val="nil"/>
              <w:bottom w:val="single" w:sz="4" w:space="0" w:color="BFBFBF"/>
              <w:right w:val="single" w:sz="12" w:space="0" w:color="auto"/>
            </w:tcBorders>
            <w:shd w:val="clear" w:color="auto" w:fill="E7E6E6"/>
            <w:tcMar>
              <w:left w:w="57" w:type="dxa"/>
              <w:right w:w="0" w:type="dxa"/>
            </w:tcMar>
          </w:tcPr>
          <w:p w14:paraId="62B55F3F" w14:textId="77777777" w:rsidR="005D6FA6" w:rsidRPr="007A1900" w:rsidRDefault="005D6FA6" w:rsidP="007A1900">
            <w:pPr>
              <w:spacing w:before="100" w:beforeAutospacing="1" w:after="0" w:line="240" w:lineRule="auto"/>
              <w:ind w:left="0" w:firstLine="0"/>
              <w:jc w:val="center"/>
              <w:rPr>
                <w:rFonts w:eastAsia="Times New Roman"/>
                <w:b/>
                <w:bCs/>
                <w:color w:val="auto"/>
              </w:rPr>
            </w:pPr>
            <w:r w:rsidRPr="007A1900">
              <w:rPr>
                <w:rFonts w:eastAsia="Times New Roman"/>
                <w:b/>
                <w:bCs/>
                <w:color w:val="auto"/>
              </w:rPr>
              <w:t>Periods per week</w:t>
            </w:r>
          </w:p>
        </w:tc>
      </w:tr>
      <w:tr w:rsidR="005D6FA6" w:rsidRPr="007A1900" w14:paraId="7084C247" w14:textId="77777777" w:rsidTr="005D6FA6">
        <w:trPr>
          <w:trHeight w:val="297"/>
        </w:trPr>
        <w:tc>
          <w:tcPr>
            <w:tcW w:w="1710" w:type="dxa"/>
            <w:vMerge/>
            <w:tcBorders>
              <w:top w:val="single" w:sz="12" w:space="0" w:color="auto"/>
              <w:left w:val="single" w:sz="12" w:space="0" w:color="auto"/>
              <w:bottom w:val="single" w:sz="12" w:space="0" w:color="auto"/>
              <w:right w:val="single" w:sz="12" w:space="0" w:color="auto"/>
            </w:tcBorders>
            <w:tcMar>
              <w:left w:w="57" w:type="dxa"/>
              <w:right w:w="0" w:type="dxa"/>
            </w:tcMar>
            <w:vAlign w:val="center"/>
            <w:hideMark/>
          </w:tcPr>
          <w:p w14:paraId="0DD01BD1" w14:textId="77777777" w:rsidR="005D6FA6" w:rsidRPr="007A1900" w:rsidRDefault="005D6FA6" w:rsidP="007A1900">
            <w:pPr>
              <w:spacing w:after="0" w:line="240" w:lineRule="auto"/>
              <w:ind w:left="0" w:firstLine="0"/>
              <w:jc w:val="left"/>
              <w:rPr>
                <w:rFonts w:eastAsia="Times New Roman"/>
                <w:b/>
                <w:bCs/>
                <w:color w:val="auto"/>
              </w:rPr>
            </w:pPr>
          </w:p>
        </w:tc>
        <w:tc>
          <w:tcPr>
            <w:tcW w:w="4410" w:type="dxa"/>
            <w:vMerge/>
            <w:tcBorders>
              <w:top w:val="single" w:sz="12" w:space="0" w:color="auto"/>
              <w:left w:val="nil"/>
              <w:bottom w:val="single" w:sz="12" w:space="0" w:color="auto"/>
              <w:right w:val="single" w:sz="12" w:space="0" w:color="auto"/>
            </w:tcBorders>
            <w:tcMar>
              <w:left w:w="57" w:type="dxa"/>
              <w:right w:w="0" w:type="dxa"/>
            </w:tcMar>
            <w:vAlign w:val="center"/>
            <w:hideMark/>
          </w:tcPr>
          <w:p w14:paraId="03C7E4AA" w14:textId="77777777" w:rsidR="005D6FA6" w:rsidRPr="007A1900" w:rsidRDefault="005D6FA6" w:rsidP="007A1900">
            <w:pPr>
              <w:spacing w:after="0" w:line="240" w:lineRule="auto"/>
              <w:ind w:left="0" w:firstLine="0"/>
              <w:jc w:val="left"/>
              <w:rPr>
                <w:rFonts w:eastAsia="Times New Roman"/>
                <w:b/>
                <w:bCs/>
                <w:color w:val="auto"/>
              </w:rPr>
            </w:pPr>
          </w:p>
        </w:tc>
        <w:tc>
          <w:tcPr>
            <w:tcW w:w="1260" w:type="dxa"/>
            <w:vMerge/>
            <w:tcBorders>
              <w:top w:val="single" w:sz="12" w:space="0" w:color="auto"/>
              <w:left w:val="nil"/>
              <w:bottom w:val="single" w:sz="12" w:space="0" w:color="auto"/>
              <w:right w:val="single" w:sz="12" w:space="0" w:color="auto"/>
            </w:tcBorders>
            <w:tcMar>
              <w:left w:w="57" w:type="dxa"/>
              <w:right w:w="0" w:type="dxa"/>
            </w:tcMar>
            <w:vAlign w:val="center"/>
            <w:hideMark/>
          </w:tcPr>
          <w:p w14:paraId="269C0907" w14:textId="77777777" w:rsidR="005D6FA6" w:rsidRPr="007A1900" w:rsidRDefault="005D6FA6" w:rsidP="007A1900">
            <w:pPr>
              <w:spacing w:after="0" w:line="240" w:lineRule="auto"/>
              <w:ind w:left="0" w:firstLine="0"/>
              <w:jc w:val="left"/>
              <w:rPr>
                <w:rFonts w:eastAsia="Times New Roman"/>
                <w:b/>
                <w:bCs/>
                <w:color w:val="auto"/>
              </w:rPr>
            </w:pPr>
          </w:p>
        </w:tc>
        <w:tc>
          <w:tcPr>
            <w:tcW w:w="1440" w:type="dxa"/>
            <w:vMerge/>
            <w:tcBorders>
              <w:left w:val="nil"/>
              <w:bottom w:val="single" w:sz="12" w:space="0" w:color="auto"/>
              <w:right w:val="single" w:sz="12" w:space="0" w:color="auto"/>
            </w:tcBorders>
            <w:shd w:val="clear" w:color="auto" w:fill="E7E6E6"/>
          </w:tcPr>
          <w:p w14:paraId="05BE069F" w14:textId="77777777" w:rsidR="005D6FA6" w:rsidRPr="007A1900" w:rsidRDefault="005D6FA6" w:rsidP="007A1900">
            <w:pPr>
              <w:spacing w:before="100" w:beforeAutospacing="1" w:after="0" w:line="240" w:lineRule="auto"/>
              <w:ind w:left="0" w:firstLine="0"/>
              <w:jc w:val="center"/>
              <w:rPr>
                <w:rFonts w:eastAsia="Times New Roman"/>
                <w:b/>
                <w:bCs/>
                <w:color w:val="auto"/>
              </w:rPr>
            </w:pPr>
          </w:p>
        </w:tc>
        <w:tc>
          <w:tcPr>
            <w:tcW w:w="630" w:type="dxa"/>
            <w:tcBorders>
              <w:top w:val="single" w:sz="12" w:space="0" w:color="auto"/>
              <w:left w:val="single" w:sz="12" w:space="0" w:color="auto"/>
              <w:bottom w:val="single" w:sz="12" w:space="0" w:color="auto"/>
              <w:right w:val="single" w:sz="12" w:space="0" w:color="auto"/>
            </w:tcBorders>
            <w:shd w:val="clear" w:color="auto" w:fill="E7E6E6"/>
            <w:tcMar>
              <w:left w:w="57" w:type="dxa"/>
              <w:right w:w="0" w:type="dxa"/>
            </w:tcMar>
            <w:vAlign w:val="center"/>
            <w:hideMark/>
          </w:tcPr>
          <w:p w14:paraId="4B131F05" w14:textId="43A400C3" w:rsidR="005D6FA6" w:rsidRPr="007A1900" w:rsidRDefault="005D6FA6" w:rsidP="007A1900">
            <w:pPr>
              <w:spacing w:before="100" w:beforeAutospacing="1" w:after="0" w:line="240" w:lineRule="auto"/>
              <w:ind w:left="0" w:firstLine="0"/>
              <w:jc w:val="center"/>
              <w:rPr>
                <w:rFonts w:eastAsia="Times New Roman"/>
                <w:b/>
                <w:bCs/>
                <w:color w:val="auto"/>
              </w:rPr>
            </w:pPr>
            <w:r w:rsidRPr="007A1900">
              <w:rPr>
                <w:rFonts w:eastAsia="Times New Roman"/>
                <w:b/>
                <w:bCs/>
                <w:color w:val="auto"/>
              </w:rPr>
              <w:t>Th</w:t>
            </w:r>
          </w:p>
        </w:tc>
        <w:tc>
          <w:tcPr>
            <w:tcW w:w="810" w:type="dxa"/>
            <w:tcBorders>
              <w:top w:val="single" w:sz="12" w:space="0" w:color="auto"/>
              <w:left w:val="nil"/>
              <w:bottom w:val="single" w:sz="12" w:space="0" w:color="auto"/>
              <w:right w:val="single" w:sz="12" w:space="0" w:color="auto"/>
            </w:tcBorders>
            <w:shd w:val="clear" w:color="auto" w:fill="E7E6E6"/>
            <w:tcMar>
              <w:left w:w="57" w:type="dxa"/>
              <w:right w:w="0" w:type="dxa"/>
            </w:tcMar>
            <w:vAlign w:val="center"/>
            <w:hideMark/>
          </w:tcPr>
          <w:p w14:paraId="3799D59D" w14:textId="77777777" w:rsidR="005D6FA6" w:rsidRPr="007A1900" w:rsidRDefault="005D6FA6" w:rsidP="007A1900">
            <w:pPr>
              <w:spacing w:before="100" w:beforeAutospacing="1" w:after="0" w:line="240" w:lineRule="auto"/>
              <w:ind w:left="0" w:firstLine="0"/>
              <w:jc w:val="center"/>
              <w:rPr>
                <w:rFonts w:eastAsia="Times New Roman"/>
                <w:b/>
                <w:bCs/>
                <w:color w:val="auto"/>
              </w:rPr>
            </w:pPr>
            <w:r w:rsidRPr="007A1900">
              <w:rPr>
                <w:rFonts w:eastAsia="Times New Roman"/>
                <w:b/>
                <w:bCs/>
                <w:color w:val="auto"/>
              </w:rPr>
              <w:t>Pr</w:t>
            </w:r>
          </w:p>
        </w:tc>
        <w:tc>
          <w:tcPr>
            <w:tcW w:w="990" w:type="dxa"/>
            <w:tcBorders>
              <w:top w:val="single" w:sz="12" w:space="0" w:color="auto"/>
              <w:left w:val="nil"/>
              <w:bottom w:val="single" w:sz="12" w:space="0" w:color="auto"/>
              <w:right w:val="single" w:sz="12" w:space="0" w:color="auto"/>
            </w:tcBorders>
            <w:shd w:val="clear" w:color="auto" w:fill="E7E6E6"/>
            <w:tcMar>
              <w:left w:w="57" w:type="dxa"/>
              <w:right w:w="0" w:type="dxa"/>
            </w:tcMar>
            <w:vAlign w:val="center"/>
            <w:hideMark/>
          </w:tcPr>
          <w:p w14:paraId="23A4B6DD" w14:textId="77777777" w:rsidR="005D6FA6" w:rsidRPr="007A1900" w:rsidRDefault="005D6FA6" w:rsidP="007A1900">
            <w:pPr>
              <w:spacing w:before="100" w:beforeAutospacing="1" w:after="0" w:line="240" w:lineRule="auto"/>
              <w:ind w:left="0" w:firstLine="0"/>
              <w:jc w:val="center"/>
              <w:rPr>
                <w:rFonts w:eastAsia="Times New Roman"/>
                <w:b/>
                <w:bCs/>
                <w:color w:val="auto"/>
              </w:rPr>
            </w:pPr>
            <w:r w:rsidRPr="007A1900">
              <w:rPr>
                <w:rFonts w:eastAsia="Times New Roman"/>
                <w:b/>
                <w:bCs/>
                <w:color w:val="auto"/>
              </w:rPr>
              <w:t>Total</w:t>
            </w:r>
          </w:p>
        </w:tc>
        <w:tc>
          <w:tcPr>
            <w:tcW w:w="1080" w:type="dxa"/>
            <w:vMerge/>
            <w:tcBorders>
              <w:top w:val="single" w:sz="12" w:space="0" w:color="auto"/>
              <w:left w:val="nil"/>
              <w:bottom w:val="single" w:sz="12" w:space="0" w:color="auto"/>
              <w:right w:val="single" w:sz="12" w:space="0" w:color="auto"/>
            </w:tcBorders>
            <w:shd w:val="clear" w:color="auto" w:fill="E7E6E6" w:themeFill="background2"/>
            <w:tcMar>
              <w:left w:w="57" w:type="dxa"/>
              <w:right w:w="0" w:type="dxa"/>
            </w:tcMar>
            <w:vAlign w:val="center"/>
            <w:hideMark/>
          </w:tcPr>
          <w:p w14:paraId="0107F310" w14:textId="77777777" w:rsidR="005D6FA6" w:rsidRPr="007A1900" w:rsidRDefault="005D6FA6" w:rsidP="007A1900">
            <w:pPr>
              <w:spacing w:after="0" w:line="240" w:lineRule="auto"/>
              <w:ind w:left="0" w:firstLine="0"/>
              <w:jc w:val="left"/>
              <w:rPr>
                <w:rFonts w:eastAsia="Times New Roman"/>
                <w:b/>
                <w:bCs/>
                <w:color w:val="auto"/>
              </w:rPr>
            </w:pPr>
          </w:p>
        </w:tc>
        <w:tc>
          <w:tcPr>
            <w:tcW w:w="810" w:type="dxa"/>
            <w:tcBorders>
              <w:top w:val="single" w:sz="12" w:space="0" w:color="auto"/>
              <w:left w:val="nil"/>
              <w:bottom w:val="single" w:sz="12" w:space="0" w:color="auto"/>
              <w:right w:val="single" w:sz="12" w:space="0" w:color="auto"/>
            </w:tcBorders>
            <w:shd w:val="clear" w:color="auto" w:fill="E7E6E6" w:themeFill="background2"/>
            <w:tcMar>
              <w:left w:w="57" w:type="dxa"/>
              <w:right w:w="0" w:type="dxa"/>
            </w:tcMar>
            <w:vAlign w:val="center"/>
          </w:tcPr>
          <w:p w14:paraId="290457D3" w14:textId="77777777" w:rsidR="005D6FA6" w:rsidRPr="007A1900" w:rsidRDefault="005D6FA6" w:rsidP="005D6FA6">
            <w:pPr>
              <w:spacing w:before="100" w:beforeAutospacing="1" w:after="0" w:line="240" w:lineRule="auto"/>
              <w:ind w:left="0" w:firstLine="0"/>
              <w:jc w:val="center"/>
              <w:rPr>
                <w:rFonts w:eastAsia="Times New Roman"/>
                <w:b/>
                <w:bCs/>
                <w:color w:val="auto"/>
              </w:rPr>
            </w:pPr>
            <w:r w:rsidRPr="007A1900">
              <w:rPr>
                <w:rFonts w:eastAsia="Times New Roman"/>
                <w:b/>
                <w:bCs/>
                <w:color w:val="auto"/>
              </w:rPr>
              <w:t>Th</w:t>
            </w:r>
          </w:p>
        </w:tc>
        <w:tc>
          <w:tcPr>
            <w:tcW w:w="720" w:type="dxa"/>
            <w:tcBorders>
              <w:top w:val="single" w:sz="12" w:space="0" w:color="auto"/>
              <w:left w:val="nil"/>
              <w:bottom w:val="single" w:sz="12" w:space="0" w:color="auto"/>
              <w:right w:val="single" w:sz="12" w:space="0" w:color="auto"/>
            </w:tcBorders>
            <w:shd w:val="clear" w:color="auto" w:fill="E7E6E6" w:themeFill="background2"/>
            <w:tcMar>
              <w:left w:w="57" w:type="dxa"/>
              <w:right w:w="0" w:type="dxa"/>
            </w:tcMar>
            <w:vAlign w:val="center"/>
          </w:tcPr>
          <w:p w14:paraId="26A9F72C" w14:textId="77777777" w:rsidR="005D6FA6" w:rsidRPr="007A1900" w:rsidRDefault="005D6FA6" w:rsidP="005D6FA6">
            <w:pPr>
              <w:spacing w:before="100" w:beforeAutospacing="1" w:after="0" w:line="240" w:lineRule="auto"/>
              <w:ind w:left="0" w:firstLine="0"/>
              <w:jc w:val="center"/>
              <w:rPr>
                <w:rFonts w:eastAsia="Times New Roman"/>
                <w:b/>
                <w:bCs/>
                <w:color w:val="auto"/>
              </w:rPr>
            </w:pPr>
            <w:r w:rsidRPr="007A1900">
              <w:rPr>
                <w:rFonts w:eastAsia="Times New Roman"/>
                <w:b/>
                <w:bCs/>
                <w:color w:val="auto"/>
              </w:rPr>
              <w:t>Pr</w:t>
            </w:r>
          </w:p>
        </w:tc>
        <w:tc>
          <w:tcPr>
            <w:tcW w:w="1170" w:type="dxa"/>
            <w:tcBorders>
              <w:top w:val="single" w:sz="12" w:space="0" w:color="auto"/>
              <w:left w:val="nil"/>
              <w:bottom w:val="single" w:sz="12" w:space="0" w:color="auto"/>
              <w:right w:val="single" w:sz="12" w:space="0" w:color="auto"/>
            </w:tcBorders>
            <w:shd w:val="clear" w:color="auto" w:fill="E7E6E6" w:themeFill="background2"/>
            <w:tcMar>
              <w:left w:w="57" w:type="dxa"/>
              <w:right w:w="0" w:type="dxa"/>
            </w:tcMar>
            <w:vAlign w:val="center"/>
          </w:tcPr>
          <w:p w14:paraId="617C16D5" w14:textId="77777777" w:rsidR="005D6FA6" w:rsidRPr="007A1900" w:rsidRDefault="005D6FA6" w:rsidP="005D6FA6">
            <w:pPr>
              <w:spacing w:before="100" w:beforeAutospacing="1" w:after="0" w:line="240" w:lineRule="auto"/>
              <w:ind w:left="0" w:firstLine="0"/>
              <w:jc w:val="center"/>
              <w:rPr>
                <w:rFonts w:eastAsia="Times New Roman"/>
                <w:b/>
                <w:bCs/>
                <w:color w:val="auto"/>
              </w:rPr>
            </w:pPr>
            <w:r w:rsidRPr="007A1900">
              <w:rPr>
                <w:rFonts w:eastAsia="Times New Roman"/>
                <w:b/>
                <w:bCs/>
                <w:color w:val="auto"/>
              </w:rPr>
              <w:t>Total</w:t>
            </w:r>
          </w:p>
        </w:tc>
      </w:tr>
      <w:tr w:rsidR="005D6FA6" w:rsidRPr="007A1900" w14:paraId="16F33060" w14:textId="77777777" w:rsidTr="007C442F">
        <w:trPr>
          <w:trHeight w:val="343"/>
        </w:trPr>
        <w:tc>
          <w:tcPr>
            <w:tcW w:w="1710" w:type="dxa"/>
            <w:tcBorders>
              <w:top w:val="single" w:sz="12" w:space="0" w:color="auto"/>
              <w:left w:val="single" w:sz="12" w:space="0" w:color="auto"/>
              <w:bottom w:val="single" w:sz="4" w:space="0" w:color="auto"/>
              <w:right w:val="single" w:sz="12" w:space="0" w:color="auto"/>
            </w:tcBorders>
            <w:tcMar>
              <w:left w:w="57" w:type="dxa"/>
              <w:right w:w="0" w:type="dxa"/>
            </w:tcMar>
            <w:vAlign w:val="center"/>
            <w:hideMark/>
          </w:tcPr>
          <w:p w14:paraId="301E1EAC" w14:textId="77777777" w:rsidR="005D6FA6" w:rsidRPr="007A1900" w:rsidRDefault="005D6FA6" w:rsidP="005D6FA6">
            <w:pPr>
              <w:spacing w:before="100" w:beforeAutospacing="1" w:after="0" w:line="240" w:lineRule="auto"/>
              <w:ind w:left="0" w:firstLine="0"/>
              <w:jc w:val="left"/>
              <w:rPr>
                <w:rFonts w:eastAsia="Times New Roman"/>
                <w:color w:val="auto"/>
                <w:sz w:val="24"/>
                <w:szCs w:val="24"/>
              </w:rPr>
            </w:pPr>
            <w:r w:rsidRPr="007A1900">
              <w:rPr>
                <w:rFonts w:eastAsia="Times New Roman"/>
                <w:color w:val="auto"/>
              </w:rPr>
              <w:t>000000000</w:t>
            </w:r>
          </w:p>
        </w:tc>
        <w:tc>
          <w:tcPr>
            <w:tcW w:w="4410" w:type="dxa"/>
            <w:tcBorders>
              <w:top w:val="single" w:sz="12" w:space="0" w:color="auto"/>
              <w:left w:val="nil"/>
              <w:bottom w:val="single" w:sz="4" w:space="0" w:color="auto"/>
              <w:right w:val="single" w:sz="12" w:space="0" w:color="auto"/>
            </w:tcBorders>
            <w:tcMar>
              <w:left w:w="57" w:type="dxa"/>
              <w:right w:w="0" w:type="dxa"/>
            </w:tcMar>
            <w:vAlign w:val="bottom"/>
            <w:hideMark/>
          </w:tcPr>
          <w:p w14:paraId="0E8B7026" w14:textId="77777777" w:rsidR="005D6FA6" w:rsidRPr="007A1900" w:rsidRDefault="005D6FA6" w:rsidP="005D6FA6">
            <w:pPr>
              <w:spacing w:before="100" w:beforeAutospacing="1" w:after="0" w:line="240" w:lineRule="auto"/>
              <w:ind w:left="0" w:firstLine="0"/>
              <w:jc w:val="left"/>
              <w:rPr>
                <w:rFonts w:eastAsia="Times New Roman"/>
                <w:color w:val="auto"/>
              </w:rPr>
            </w:pPr>
            <w:r w:rsidRPr="007A1900">
              <w:rPr>
                <w:rFonts w:eastAsia="Times New Roman"/>
              </w:rPr>
              <w:t>Construction Techniques II</w:t>
            </w:r>
          </w:p>
        </w:tc>
        <w:tc>
          <w:tcPr>
            <w:tcW w:w="1260" w:type="dxa"/>
            <w:tcBorders>
              <w:top w:val="single" w:sz="12" w:space="0" w:color="auto"/>
              <w:left w:val="nil"/>
              <w:bottom w:val="single" w:sz="4" w:space="0" w:color="auto"/>
              <w:right w:val="single" w:sz="12" w:space="0" w:color="auto"/>
            </w:tcBorders>
            <w:tcMar>
              <w:left w:w="57" w:type="dxa"/>
              <w:right w:w="0" w:type="dxa"/>
            </w:tcMar>
            <w:hideMark/>
          </w:tcPr>
          <w:p w14:paraId="165A161C" w14:textId="77777777" w:rsidR="005D6FA6" w:rsidRPr="007A1900" w:rsidRDefault="005D6FA6" w:rsidP="005D6FA6">
            <w:pPr>
              <w:spacing w:before="100" w:beforeAutospacing="1" w:after="0" w:line="240" w:lineRule="auto"/>
              <w:ind w:left="0" w:firstLine="0"/>
              <w:jc w:val="left"/>
              <w:rPr>
                <w:rFonts w:eastAsia="Times New Roman"/>
                <w:color w:val="auto"/>
              </w:rPr>
            </w:pPr>
            <w:r w:rsidRPr="007A1900">
              <w:rPr>
                <w:rFonts w:eastAsia="Times New Roman"/>
                <w:color w:val="auto"/>
              </w:rPr>
              <w:t>Technical</w:t>
            </w:r>
          </w:p>
        </w:tc>
        <w:tc>
          <w:tcPr>
            <w:tcW w:w="1440" w:type="dxa"/>
            <w:tcBorders>
              <w:top w:val="single" w:sz="12" w:space="0" w:color="auto"/>
              <w:left w:val="nil"/>
              <w:bottom w:val="single" w:sz="4" w:space="0" w:color="auto"/>
              <w:right w:val="single" w:sz="12" w:space="0" w:color="auto"/>
            </w:tcBorders>
            <w:vAlign w:val="center"/>
          </w:tcPr>
          <w:p w14:paraId="27651519" w14:textId="4F83094B" w:rsidR="005D6FA6" w:rsidRPr="005D6FA6" w:rsidRDefault="005D6FA6" w:rsidP="005D6FA6">
            <w:pPr>
              <w:spacing w:before="100" w:beforeAutospacing="1" w:after="0" w:line="240" w:lineRule="auto"/>
              <w:ind w:left="0" w:firstLine="0"/>
              <w:jc w:val="center"/>
              <w:rPr>
                <w:rFonts w:eastAsia="Times New Roman"/>
              </w:rPr>
            </w:pPr>
            <w:r w:rsidRPr="005D6FA6">
              <w:t>20</w:t>
            </w:r>
          </w:p>
        </w:tc>
        <w:tc>
          <w:tcPr>
            <w:tcW w:w="630" w:type="dxa"/>
            <w:tcBorders>
              <w:top w:val="single" w:sz="12" w:space="0" w:color="auto"/>
              <w:left w:val="single" w:sz="12" w:space="0" w:color="auto"/>
              <w:bottom w:val="single" w:sz="4" w:space="0" w:color="auto"/>
              <w:right w:val="single" w:sz="12" w:space="0" w:color="auto"/>
            </w:tcBorders>
            <w:tcMar>
              <w:left w:w="57" w:type="dxa"/>
              <w:right w:w="0" w:type="dxa"/>
            </w:tcMar>
            <w:vAlign w:val="bottom"/>
            <w:hideMark/>
          </w:tcPr>
          <w:p w14:paraId="190EDB69" w14:textId="6610A3B4" w:rsidR="005D6FA6" w:rsidRPr="005D6FA6" w:rsidRDefault="005D6FA6" w:rsidP="005D6FA6">
            <w:pPr>
              <w:spacing w:before="100" w:beforeAutospacing="1" w:after="0" w:line="240" w:lineRule="auto"/>
              <w:ind w:left="0" w:firstLine="0"/>
              <w:jc w:val="center"/>
              <w:rPr>
                <w:rFonts w:eastAsia="Times New Roman"/>
                <w:color w:val="auto"/>
              </w:rPr>
            </w:pPr>
            <w:r w:rsidRPr="005D6FA6">
              <w:rPr>
                <w:rFonts w:eastAsia="Times New Roman"/>
              </w:rPr>
              <w:t>32</w:t>
            </w:r>
          </w:p>
        </w:tc>
        <w:tc>
          <w:tcPr>
            <w:tcW w:w="810" w:type="dxa"/>
            <w:tcBorders>
              <w:top w:val="single" w:sz="12" w:space="0" w:color="auto"/>
              <w:left w:val="nil"/>
              <w:bottom w:val="single" w:sz="4" w:space="0" w:color="auto"/>
              <w:right w:val="single" w:sz="12" w:space="0" w:color="auto"/>
            </w:tcBorders>
            <w:tcMar>
              <w:left w:w="57" w:type="dxa"/>
              <w:right w:w="0" w:type="dxa"/>
            </w:tcMar>
            <w:vAlign w:val="bottom"/>
            <w:hideMark/>
          </w:tcPr>
          <w:p w14:paraId="6A03F733" w14:textId="77777777" w:rsidR="005D6FA6" w:rsidRPr="005D6FA6" w:rsidRDefault="005D6FA6" w:rsidP="005D6FA6">
            <w:pPr>
              <w:spacing w:before="100" w:beforeAutospacing="1" w:after="0" w:line="240" w:lineRule="auto"/>
              <w:ind w:left="0" w:firstLine="0"/>
              <w:jc w:val="center"/>
              <w:rPr>
                <w:rFonts w:eastAsia="Times New Roman"/>
                <w:color w:val="auto"/>
              </w:rPr>
            </w:pPr>
            <w:r w:rsidRPr="005D6FA6">
              <w:rPr>
                <w:rFonts w:eastAsia="Times New Roman"/>
              </w:rPr>
              <w:t>128</w:t>
            </w:r>
          </w:p>
        </w:tc>
        <w:tc>
          <w:tcPr>
            <w:tcW w:w="990" w:type="dxa"/>
            <w:tcBorders>
              <w:top w:val="single" w:sz="12" w:space="0" w:color="auto"/>
              <w:left w:val="nil"/>
              <w:bottom w:val="single" w:sz="4" w:space="0" w:color="auto"/>
              <w:right w:val="single" w:sz="12" w:space="0" w:color="auto"/>
            </w:tcBorders>
            <w:tcMar>
              <w:left w:w="57" w:type="dxa"/>
              <w:right w:w="0" w:type="dxa"/>
            </w:tcMar>
            <w:vAlign w:val="bottom"/>
            <w:hideMark/>
          </w:tcPr>
          <w:p w14:paraId="352F583D" w14:textId="77777777" w:rsidR="005D6FA6" w:rsidRPr="005D6FA6" w:rsidRDefault="005D6FA6" w:rsidP="005D6FA6">
            <w:pPr>
              <w:spacing w:before="100" w:beforeAutospacing="1" w:after="0" w:line="240" w:lineRule="auto"/>
              <w:ind w:left="0" w:firstLine="0"/>
              <w:jc w:val="center"/>
              <w:rPr>
                <w:rFonts w:eastAsia="Times New Roman"/>
                <w:color w:val="auto"/>
              </w:rPr>
            </w:pPr>
            <w:r w:rsidRPr="005D6FA6">
              <w:rPr>
                <w:rFonts w:eastAsia="Times New Roman"/>
              </w:rPr>
              <w:t>160</w:t>
            </w:r>
          </w:p>
        </w:tc>
        <w:tc>
          <w:tcPr>
            <w:tcW w:w="1080" w:type="dxa"/>
            <w:tcBorders>
              <w:top w:val="single" w:sz="12" w:space="0" w:color="auto"/>
              <w:left w:val="nil"/>
              <w:bottom w:val="single" w:sz="4" w:space="0" w:color="auto"/>
              <w:right w:val="single" w:sz="12" w:space="0" w:color="auto"/>
            </w:tcBorders>
            <w:tcMar>
              <w:left w:w="57" w:type="dxa"/>
              <w:right w:w="0" w:type="dxa"/>
            </w:tcMar>
            <w:vAlign w:val="bottom"/>
            <w:hideMark/>
          </w:tcPr>
          <w:p w14:paraId="7458E789" w14:textId="77777777" w:rsidR="005D6FA6" w:rsidRPr="005D6FA6" w:rsidRDefault="005D6FA6" w:rsidP="005D6FA6">
            <w:pPr>
              <w:spacing w:before="100" w:beforeAutospacing="1" w:after="0" w:line="240" w:lineRule="auto"/>
              <w:ind w:left="0" w:firstLine="0"/>
              <w:jc w:val="center"/>
              <w:rPr>
                <w:rFonts w:eastAsia="Times New Roman"/>
                <w:color w:val="auto"/>
              </w:rPr>
            </w:pPr>
            <w:r w:rsidRPr="005D6FA6">
              <w:rPr>
                <w:rFonts w:eastAsia="Times New Roman"/>
              </w:rPr>
              <w:t>16</w:t>
            </w:r>
          </w:p>
        </w:tc>
        <w:tc>
          <w:tcPr>
            <w:tcW w:w="810" w:type="dxa"/>
            <w:tcBorders>
              <w:top w:val="single" w:sz="12" w:space="0" w:color="auto"/>
              <w:left w:val="nil"/>
              <w:bottom w:val="single" w:sz="4" w:space="0" w:color="auto"/>
              <w:right w:val="single" w:sz="12" w:space="0" w:color="auto"/>
            </w:tcBorders>
            <w:tcMar>
              <w:left w:w="57" w:type="dxa"/>
              <w:right w:w="0" w:type="dxa"/>
            </w:tcMar>
            <w:vAlign w:val="bottom"/>
          </w:tcPr>
          <w:p w14:paraId="11B768A3" w14:textId="77777777" w:rsidR="005D6FA6" w:rsidRPr="005D6FA6" w:rsidRDefault="005D6FA6" w:rsidP="005D6FA6">
            <w:pPr>
              <w:spacing w:before="100" w:beforeAutospacing="1" w:after="0" w:line="240" w:lineRule="auto"/>
              <w:ind w:left="0" w:firstLine="0"/>
              <w:jc w:val="center"/>
              <w:rPr>
                <w:rFonts w:eastAsia="Times New Roman"/>
                <w:color w:val="auto"/>
              </w:rPr>
            </w:pPr>
            <w:r w:rsidRPr="005D6FA6">
              <w:rPr>
                <w:rFonts w:eastAsia="Times New Roman"/>
              </w:rPr>
              <w:t>2</w:t>
            </w:r>
          </w:p>
        </w:tc>
        <w:tc>
          <w:tcPr>
            <w:tcW w:w="720" w:type="dxa"/>
            <w:tcBorders>
              <w:top w:val="single" w:sz="12" w:space="0" w:color="auto"/>
              <w:left w:val="nil"/>
              <w:bottom w:val="single" w:sz="4" w:space="0" w:color="auto"/>
              <w:right w:val="single" w:sz="12" w:space="0" w:color="auto"/>
            </w:tcBorders>
            <w:tcMar>
              <w:left w:w="57" w:type="dxa"/>
              <w:right w:w="0" w:type="dxa"/>
            </w:tcMar>
            <w:vAlign w:val="bottom"/>
          </w:tcPr>
          <w:p w14:paraId="4435DE0D" w14:textId="77777777" w:rsidR="005D6FA6" w:rsidRPr="005D6FA6" w:rsidRDefault="005D6FA6" w:rsidP="005D6FA6">
            <w:pPr>
              <w:spacing w:before="100" w:beforeAutospacing="1" w:after="0" w:line="240" w:lineRule="auto"/>
              <w:ind w:left="0" w:firstLine="0"/>
              <w:jc w:val="center"/>
              <w:rPr>
                <w:rFonts w:eastAsia="Times New Roman"/>
                <w:color w:val="auto"/>
              </w:rPr>
            </w:pPr>
            <w:r w:rsidRPr="005D6FA6">
              <w:rPr>
                <w:rFonts w:eastAsia="Times New Roman"/>
              </w:rPr>
              <w:t>8</w:t>
            </w:r>
          </w:p>
        </w:tc>
        <w:tc>
          <w:tcPr>
            <w:tcW w:w="1170" w:type="dxa"/>
            <w:tcBorders>
              <w:top w:val="single" w:sz="12" w:space="0" w:color="auto"/>
              <w:left w:val="nil"/>
              <w:bottom w:val="single" w:sz="4" w:space="0" w:color="auto"/>
              <w:right w:val="single" w:sz="12" w:space="0" w:color="auto"/>
            </w:tcBorders>
            <w:tcMar>
              <w:left w:w="57" w:type="dxa"/>
              <w:right w:w="0" w:type="dxa"/>
            </w:tcMar>
            <w:vAlign w:val="bottom"/>
          </w:tcPr>
          <w:p w14:paraId="61947256" w14:textId="77777777" w:rsidR="005D6FA6" w:rsidRPr="005D6FA6" w:rsidRDefault="005D6FA6" w:rsidP="005D6FA6">
            <w:pPr>
              <w:spacing w:before="100" w:beforeAutospacing="1" w:after="0" w:line="240" w:lineRule="auto"/>
              <w:ind w:left="0" w:firstLine="0"/>
              <w:jc w:val="center"/>
              <w:rPr>
                <w:rFonts w:eastAsia="Times New Roman"/>
                <w:color w:val="auto"/>
              </w:rPr>
            </w:pPr>
            <w:r w:rsidRPr="005D6FA6">
              <w:rPr>
                <w:rFonts w:eastAsia="Times New Roman"/>
              </w:rPr>
              <w:t>10</w:t>
            </w:r>
          </w:p>
        </w:tc>
      </w:tr>
      <w:tr w:rsidR="005D6FA6" w:rsidRPr="007A1900" w14:paraId="3006DB78" w14:textId="77777777" w:rsidTr="007C442F">
        <w:trPr>
          <w:trHeight w:val="316"/>
        </w:trPr>
        <w:tc>
          <w:tcPr>
            <w:tcW w:w="1710" w:type="dxa"/>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0A939245" w14:textId="77777777" w:rsidR="005D6FA6" w:rsidRPr="007A1900" w:rsidRDefault="005D6FA6" w:rsidP="005D6FA6">
            <w:pPr>
              <w:spacing w:before="100" w:beforeAutospacing="1" w:after="0" w:line="240" w:lineRule="auto"/>
              <w:ind w:left="0" w:firstLine="0"/>
              <w:jc w:val="left"/>
              <w:rPr>
                <w:rFonts w:eastAsia="Times New Roman"/>
                <w:color w:val="auto"/>
                <w:sz w:val="24"/>
                <w:szCs w:val="24"/>
              </w:rPr>
            </w:pPr>
            <w:r w:rsidRPr="007A1900">
              <w:rPr>
                <w:rFonts w:eastAsia="Times New Roman"/>
                <w:color w:val="auto"/>
              </w:rPr>
              <w:t>000000000</w:t>
            </w:r>
          </w:p>
        </w:tc>
        <w:tc>
          <w:tcPr>
            <w:tcW w:w="4410" w:type="dxa"/>
            <w:tcBorders>
              <w:top w:val="single" w:sz="4" w:space="0" w:color="auto"/>
              <w:left w:val="nil"/>
              <w:bottom w:val="single" w:sz="4" w:space="0" w:color="auto"/>
              <w:right w:val="single" w:sz="12" w:space="0" w:color="auto"/>
            </w:tcBorders>
            <w:tcMar>
              <w:left w:w="57" w:type="dxa"/>
              <w:right w:w="0" w:type="dxa"/>
            </w:tcMar>
            <w:vAlign w:val="bottom"/>
            <w:hideMark/>
          </w:tcPr>
          <w:p w14:paraId="5A5F07CE" w14:textId="77777777" w:rsidR="005D6FA6" w:rsidRPr="007A1900" w:rsidRDefault="005D6FA6" w:rsidP="005D6FA6">
            <w:pPr>
              <w:spacing w:before="100" w:beforeAutospacing="1" w:after="0" w:line="240" w:lineRule="auto"/>
              <w:ind w:left="0" w:firstLine="0"/>
              <w:jc w:val="left"/>
              <w:rPr>
                <w:rFonts w:eastAsia="Times New Roman"/>
                <w:color w:val="auto"/>
              </w:rPr>
            </w:pPr>
            <w:r w:rsidRPr="007A1900">
              <w:rPr>
                <w:rFonts w:eastAsia="Times New Roman"/>
              </w:rPr>
              <w:t>Basic Quantity Surveying</w:t>
            </w:r>
          </w:p>
        </w:tc>
        <w:tc>
          <w:tcPr>
            <w:tcW w:w="1260" w:type="dxa"/>
            <w:tcBorders>
              <w:top w:val="single" w:sz="4" w:space="0" w:color="auto"/>
              <w:left w:val="nil"/>
              <w:bottom w:val="single" w:sz="4" w:space="0" w:color="auto"/>
              <w:right w:val="single" w:sz="12" w:space="0" w:color="auto"/>
            </w:tcBorders>
            <w:tcMar>
              <w:left w:w="57" w:type="dxa"/>
              <w:right w:w="0" w:type="dxa"/>
            </w:tcMar>
            <w:hideMark/>
          </w:tcPr>
          <w:p w14:paraId="0ABB4028" w14:textId="77777777" w:rsidR="005D6FA6" w:rsidRPr="007A1900" w:rsidRDefault="005D6FA6" w:rsidP="005D6FA6">
            <w:pPr>
              <w:spacing w:before="100" w:beforeAutospacing="1" w:after="0" w:line="240" w:lineRule="auto"/>
              <w:ind w:left="0" w:firstLine="0"/>
              <w:jc w:val="left"/>
              <w:rPr>
                <w:rFonts w:eastAsia="Times New Roman"/>
                <w:color w:val="auto"/>
              </w:rPr>
            </w:pPr>
            <w:r w:rsidRPr="007A1900">
              <w:rPr>
                <w:rFonts w:eastAsia="Times New Roman"/>
                <w:color w:val="auto"/>
              </w:rPr>
              <w:t>Technical</w:t>
            </w:r>
          </w:p>
        </w:tc>
        <w:tc>
          <w:tcPr>
            <w:tcW w:w="1440" w:type="dxa"/>
            <w:tcBorders>
              <w:top w:val="single" w:sz="4" w:space="0" w:color="auto"/>
              <w:left w:val="nil"/>
              <w:bottom w:val="single" w:sz="4" w:space="0" w:color="auto"/>
              <w:right w:val="single" w:sz="12" w:space="0" w:color="auto"/>
            </w:tcBorders>
            <w:vAlign w:val="center"/>
          </w:tcPr>
          <w:p w14:paraId="1B9E1E59" w14:textId="71085EC8" w:rsidR="005D6FA6" w:rsidRPr="005D6FA6" w:rsidRDefault="005D6FA6" w:rsidP="005D6FA6">
            <w:pPr>
              <w:spacing w:before="100" w:beforeAutospacing="1" w:after="0" w:line="240" w:lineRule="auto"/>
              <w:ind w:left="0" w:firstLine="0"/>
              <w:jc w:val="center"/>
              <w:rPr>
                <w:rFonts w:eastAsia="Times New Roman"/>
              </w:rPr>
            </w:pPr>
            <w:r w:rsidRPr="005D6FA6">
              <w:t>13</w:t>
            </w:r>
          </w:p>
        </w:tc>
        <w:tc>
          <w:tcPr>
            <w:tcW w:w="630" w:type="dxa"/>
            <w:tcBorders>
              <w:top w:val="single" w:sz="4" w:space="0" w:color="auto"/>
              <w:left w:val="single" w:sz="12" w:space="0" w:color="auto"/>
              <w:bottom w:val="single" w:sz="4" w:space="0" w:color="auto"/>
              <w:right w:val="single" w:sz="12" w:space="0" w:color="auto"/>
            </w:tcBorders>
            <w:tcMar>
              <w:left w:w="57" w:type="dxa"/>
              <w:right w:w="0" w:type="dxa"/>
            </w:tcMar>
            <w:vAlign w:val="bottom"/>
            <w:hideMark/>
          </w:tcPr>
          <w:p w14:paraId="4C98FB99" w14:textId="6BE7185A" w:rsidR="005D6FA6" w:rsidRPr="005D6FA6" w:rsidRDefault="005D6FA6" w:rsidP="005D6FA6">
            <w:pPr>
              <w:spacing w:before="100" w:beforeAutospacing="1" w:after="0" w:line="240" w:lineRule="auto"/>
              <w:ind w:left="0" w:firstLine="0"/>
              <w:jc w:val="center"/>
              <w:rPr>
                <w:rFonts w:eastAsia="Times New Roman"/>
                <w:color w:val="auto"/>
              </w:rPr>
            </w:pPr>
            <w:r w:rsidRPr="005D6FA6">
              <w:rPr>
                <w:rFonts w:eastAsia="Times New Roman"/>
              </w:rPr>
              <w:t>16</w:t>
            </w:r>
          </w:p>
        </w:tc>
        <w:tc>
          <w:tcPr>
            <w:tcW w:w="810" w:type="dxa"/>
            <w:tcBorders>
              <w:top w:val="single" w:sz="4" w:space="0" w:color="auto"/>
              <w:left w:val="nil"/>
              <w:bottom w:val="single" w:sz="4" w:space="0" w:color="auto"/>
              <w:right w:val="single" w:sz="12" w:space="0" w:color="auto"/>
            </w:tcBorders>
            <w:tcMar>
              <w:left w:w="57" w:type="dxa"/>
              <w:right w:w="0" w:type="dxa"/>
            </w:tcMar>
            <w:vAlign w:val="bottom"/>
            <w:hideMark/>
          </w:tcPr>
          <w:p w14:paraId="23F8F7D9" w14:textId="77777777" w:rsidR="005D6FA6" w:rsidRPr="005D6FA6" w:rsidRDefault="005D6FA6" w:rsidP="005D6FA6">
            <w:pPr>
              <w:spacing w:before="100" w:beforeAutospacing="1" w:after="0" w:line="240" w:lineRule="auto"/>
              <w:ind w:left="0" w:firstLine="0"/>
              <w:jc w:val="center"/>
              <w:rPr>
                <w:rFonts w:eastAsia="Times New Roman"/>
                <w:color w:val="auto"/>
              </w:rPr>
            </w:pPr>
            <w:r w:rsidRPr="005D6FA6">
              <w:rPr>
                <w:rFonts w:eastAsia="Times New Roman"/>
              </w:rPr>
              <w:t>176</w:t>
            </w:r>
          </w:p>
        </w:tc>
        <w:tc>
          <w:tcPr>
            <w:tcW w:w="990" w:type="dxa"/>
            <w:tcBorders>
              <w:top w:val="single" w:sz="4" w:space="0" w:color="auto"/>
              <w:left w:val="nil"/>
              <w:bottom w:val="single" w:sz="4" w:space="0" w:color="auto"/>
              <w:right w:val="single" w:sz="12" w:space="0" w:color="auto"/>
            </w:tcBorders>
            <w:tcMar>
              <w:left w:w="57" w:type="dxa"/>
              <w:right w:w="0" w:type="dxa"/>
            </w:tcMar>
            <w:vAlign w:val="bottom"/>
            <w:hideMark/>
          </w:tcPr>
          <w:p w14:paraId="2148FC74" w14:textId="77777777" w:rsidR="005D6FA6" w:rsidRPr="005D6FA6" w:rsidRDefault="005D6FA6" w:rsidP="005D6FA6">
            <w:pPr>
              <w:spacing w:before="100" w:beforeAutospacing="1" w:after="0" w:line="240" w:lineRule="auto"/>
              <w:ind w:left="0" w:firstLine="0"/>
              <w:jc w:val="center"/>
              <w:rPr>
                <w:rFonts w:eastAsia="Times New Roman"/>
                <w:color w:val="auto"/>
              </w:rPr>
            </w:pPr>
            <w:r w:rsidRPr="005D6FA6">
              <w:rPr>
                <w:rFonts w:eastAsia="Times New Roman"/>
              </w:rPr>
              <w:t>192</w:t>
            </w:r>
          </w:p>
        </w:tc>
        <w:tc>
          <w:tcPr>
            <w:tcW w:w="1080" w:type="dxa"/>
            <w:tcBorders>
              <w:top w:val="single" w:sz="4" w:space="0" w:color="auto"/>
              <w:left w:val="nil"/>
              <w:bottom w:val="single" w:sz="4" w:space="0" w:color="auto"/>
              <w:right w:val="single" w:sz="12" w:space="0" w:color="auto"/>
            </w:tcBorders>
            <w:tcMar>
              <w:left w:w="57" w:type="dxa"/>
              <w:right w:w="0" w:type="dxa"/>
            </w:tcMar>
            <w:vAlign w:val="bottom"/>
            <w:hideMark/>
          </w:tcPr>
          <w:p w14:paraId="08099F99" w14:textId="77777777" w:rsidR="005D6FA6" w:rsidRPr="005D6FA6" w:rsidRDefault="005D6FA6" w:rsidP="005D6FA6">
            <w:pPr>
              <w:spacing w:before="100" w:beforeAutospacing="1" w:after="0" w:line="240" w:lineRule="auto"/>
              <w:ind w:left="0" w:firstLine="0"/>
              <w:jc w:val="center"/>
              <w:rPr>
                <w:rFonts w:eastAsia="Times New Roman"/>
                <w:color w:val="auto"/>
              </w:rPr>
            </w:pPr>
            <w:r w:rsidRPr="005D6FA6">
              <w:rPr>
                <w:rFonts w:eastAsia="Times New Roman"/>
              </w:rPr>
              <w:t>19.2</w:t>
            </w:r>
          </w:p>
        </w:tc>
        <w:tc>
          <w:tcPr>
            <w:tcW w:w="810" w:type="dxa"/>
            <w:tcBorders>
              <w:top w:val="single" w:sz="4" w:space="0" w:color="auto"/>
              <w:left w:val="nil"/>
              <w:bottom w:val="single" w:sz="4" w:space="0" w:color="auto"/>
              <w:right w:val="single" w:sz="12" w:space="0" w:color="auto"/>
            </w:tcBorders>
            <w:tcMar>
              <w:left w:w="57" w:type="dxa"/>
              <w:right w:w="0" w:type="dxa"/>
            </w:tcMar>
            <w:vAlign w:val="bottom"/>
          </w:tcPr>
          <w:p w14:paraId="743C5F8F" w14:textId="77777777" w:rsidR="005D6FA6" w:rsidRPr="005D6FA6" w:rsidRDefault="005D6FA6" w:rsidP="005D6FA6">
            <w:pPr>
              <w:spacing w:before="100" w:beforeAutospacing="1" w:after="0" w:line="240" w:lineRule="auto"/>
              <w:ind w:left="0" w:firstLine="0"/>
              <w:jc w:val="center"/>
              <w:rPr>
                <w:rFonts w:eastAsia="Times New Roman"/>
                <w:color w:val="auto"/>
              </w:rPr>
            </w:pPr>
            <w:r w:rsidRPr="005D6FA6">
              <w:rPr>
                <w:rFonts w:eastAsia="Times New Roman"/>
              </w:rPr>
              <w:t>1</w:t>
            </w:r>
          </w:p>
        </w:tc>
        <w:tc>
          <w:tcPr>
            <w:tcW w:w="720" w:type="dxa"/>
            <w:tcBorders>
              <w:top w:val="single" w:sz="4" w:space="0" w:color="auto"/>
              <w:left w:val="nil"/>
              <w:bottom w:val="single" w:sz="4" w:space="0" w:color="auto"/>
              <w:right w:val="single" w:sz="12" w:space="0" w:color="auto"/>
            </w:tcBorders>
            <w:tcMar>
              <w:left w:w="57" w:type="dxa"/>
              <w:right w:w="0" w:type="dxa"/>
            </w:tcMar>
            <w:vAlign w:val="bottom"/>
          </w:tcPr>
          <w:p w14:paraId="4B2AECE1" w14:textId="77777777" w:rsidR="005D6FA6" w:rsidRPr="005D6FA6" w:rsidRDefault="005D6FA6" w:rsidP="005D6FA6">
            <w:pPr>
              <w:spacing w:before="100" w:beforeAutospacing="1" w:after="0" w:line="240" w:lineRule="auto"/>
              <w:ind w:left="0" w:firstLine="0"/>
              <w:jc w:val="center"/>
              <w:rPr>
                <w:rFonts w:eastAsia="Times New Roman"/>
                <w:color w:val="auto"/>
              </w:rPr>
            </w:pPr>
            <w:r w:rsidRPr="005D6FA6">
              <w:rPr>
                <w:rFonts w:eastAsia="Times New Roman"/>
              </w:rPr>
              <w:t>11</w:t>
            </w:r>
          </w:p>
        </w:tc>
        <w:tc>
          <w:tcPr>
            <w:tcW w:w="1170" w:type="dxa"/>
            <w:tcBorders>
              <w:top w:val="single" w:sz="4" w:space="0" w:color="auto"/>
              <w:left w:val="nil"/>
              <w:bottom w:val="single" w:sz="4" w:space="0" w:color="auto"/>
              <w:right w:val="single" w:sz="12" w:space="0" w:color="auto"/>
            </w:tcBorders>
            <w:tcMar>
              <w:left w:w="57" w:type="dxa"/>
              <w:right w:w="0" w:type="dxa"/>
            </w:tcMar>
            <w:vAlign w:val="bottom"/>
          </w:tcPr>
          <w:p w14:paraId="48CE5E5C" w14:textId="77777777" w:rsidR="005D6FA6" w:rsidRPr="005D6FA6" w:rsidRDefault="005D6FA6" w:rsidP="005D6FA6">
            <w:pPr>
              <w:spacing w:before="100" w:beforeAutospacing="1" w:after="0" w:line="240" w:lineRule="auto"/>
              <w:ind w:left="0" w:firstLine="0"/>
              <w:jc w:val="center"/>
              <w:rPr>
                <w:rFonts w:eastAsia="Times New Roman"/>
                <w:color w:val="auto"/>
              </w:rPr>
            </w:pPr>
            <w:r w:rsidRPr="005D6FA6">
              <w:rPr>
                <w:rFonts w:eastAsia="Times New Roman"/>
              </w:rPr>
              <w:t>12</w:t>
            </w:r>
          </w:p>
        </w:tc>
      </w:tr>
      <w:tr w:rsidR="005D6FA6" w:rsidRPr="007A1900" w14:paraId="04682FCD" w14:textId="77777777" w:rsidTr="007C442F">
        <w:trPr>
          <w:trHeight w:val="323"/>
        </w:trPr>
        <w:tc>
          <w:tcPr>
            <w:tcW w:w="1710" w:type="dxa"/>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121E6197" w14:textId="77777777" w:rsidR="005D6FA6" w:rsidRPr="007A1900" w:rsidRDefault="005D6FA6" w:rsidP="005D6FA6">
            <w:pPr>
              <w:spacing w:before="100" w:beforeAutospacing="1" w:after="0" w:line="240" w:lineRule="auto"/>
              <w:ind w:left="0" w:firstLine="0"/>
              <w:jc w:val="left"/>
              <w:rPr>
                <w:rFonts w:eastAsia="Times New Roman"/>
                <w:color w:val="auto"/>
                <w:sz w:val="24"/>
                <w:szCs w:val="24"/>
              </w:rPr>
            </w:pPr>
            <w:r w:rsidRPr="007A1900">
              <w:rPr>
                <w:rFonts w:eastAsia="Times New Roman"/>
                <w:color w:val="auto"/>
              </w:rPr>
              <w:t>000000000</w:t>
            </w:r>
          </w:p>
        </w:tc>
        <w:tc>
          <w:tcPr>
            <w:tcW w:w="4410" w:type="dxa"/>
            <w:tcBorders>
              <w:top w:val="single" w:sz="4" w:space="0" w:color="auto"/>
              <w:left w:val="nil"/>
              <w:bottom w:val="single" w:sz="4" w:space="0" w:color="auto"/>
              <w:right w:val="single" w:sz="12" w:space="0" w:color="auto"/>
            </w:tcBorders>
            <w:tcMar>
              <w:left w:w="57" w:type="dxa"/>
              <w:right w:w="0" w:type="dxa"/>
            </w:tcMar>
            <w:vAlign w:val="bottom"/>
            <w:hideMark/>
          </w:tcPr>
          <w:p w14:paraId="32928CE9" w14:textId="77777777" w:rsidR="005D6FA6" w:rsidRPr="007A1900" w:rsidRDefault="005D6FA6" w:rsidP="005D6FA6">
            <w:pPr>
              <w:spacing w:before="100" w:beforeAutospacing="1" w:after="0" w:line="240" w:lineRule="auto"/>
              <w:ind w:left="0" w:firstLine="0"/>
              <w:jc w:val="left"/>
              <w:rPr>
                <w:rFonts w:eastAsia="Times New Roman"/>
                <w:color w:val="auto"/>
              </w:rPr>
            </w:pPr>
            <w:r w:rsidRPr="007A1900">
              <w:rPr>
                <w:rFonts w:eastAsia="Times New Roman"/>
              </w:rPr>
              <w:t>Water Supply</w:t>
            </w:r>
          </w:p>
        </w:tc>
        <w:tc>
          <w:tcPr>
            <w:tcW w:w="1260" w:type="dxa"/>
            <w:tcBorders>
              <w:top w:val="single" w:sz="4" w:space="0" w:color="auto"/>
              <w:left w:val="nil"/>
              <w:bottom w:val="single" w:sz="4" w:space="0" w:color="auto"/>
              <w:right w:val="single" w:sz="12" w:space="0" w:color="auto"/>
            </w:tcBorders>
            <w:tcMar>
              <w:left w:w="57" w:type="dxa"/>
              <w:right w:w="0" w:type="dxa"/>
            </w:tcMar>
            <w:hideMark/>
          </w:tcPr>
          <w:p w14:paraId="3B34A32E" w14:textId="77777777" w:rsidR="005D6FA6" w:rsidRPr="007A1900" w:rsidRDefault="005D6FA6" w:rsidP="005D6FA6">
            <w:pPr>
              <w:spacing w:before="100" w:beforeAutospacing="1" w:after="0" w:line="240" w:lineRule="auto"/>
              <w:ind w:left="0" w:firstLine="0"/>
              <w:jc w:val="left"/>
              <w:rPr>
                <w:rFonts w:eastAsia="Times New Roman"/>
                <w:color w:val="auto"/>
              </w:rPr>
            </w:pPr>
            <w:r w:rsidRPr="007A1900">
              <w:rPr>
                <w:rFonts w:eastAsia="Times New Roman"/>
                <w:color w:val="auto"/>
              </w:rPr>
              <w:t>Technical</w:t>
            </w:r>
          </w:p>
        </w:tc>
        <w:tc>
          <w:tcPr>
            <w:tcW w:w="1440" w:type="dxa"/>
            <w:tcBorders>
              <w:top w:val="single" w:sz="4" w:space="0" w:color="auto"/>
              <w:left w:val="nil"/>
              <w:bottom w:val="single" w:sz="4" w:space="0" w:color="auto"/>
              <w:right w:val="single" w:sz="12" w:space="0" w:color="auto"/>
            </w:tcBorders>
            <w:vAlign w:val="center"/>
          </w:tcPr>
          <w:p w14:paraId="1EEF221D" w14:textId="69290502" w:rsidR="005D6FA6" w:rsidRPr="005D6FA6" w:rsidRDefault="005D6FA6" w:rsidP="005D6FA6">
            <w:pPr>
              <w:spacing w:before="100" w:beforeAutospacing="1" w:after="0" w:line="240" w:lineRule="auto"/>
              <w:ind w:left="0" w:firstLine="0"/>
              <w:jc w:val="center"/>
              <w:rPr>
                <w:rFonts w:eastAsia="Times New Roman"/>
              </w:rPr>
            </w:pPr>
            <w:r w:rsidRPr="005D6FA6">
              <w:t>06</w:t>
            </w:r>
          </w:p>
        </w:tc>
        <w:tc>
          <w:tcPr>
            <w:tcW w:w="630" w:type="dxa"/>
            <w:tcBorders>
              <w:top w:val="single" w:sz="4" w:space="0" w:color="auto"/>
              <w:left w:val="single" w:sz="12" w:space="0" w:color="auto"/>
              <w:bottom w:val="single" w:sz="4" w:space="0" w:color="auto"/>
              <w:right w:val="single" w:sz="12" w:space="0" w:color="auto"/>
            </w:tcBorders>
            <w:tcMar>
              <w:left w:w="57" w:type="dxa"/>
              <w:right w:w="0" w:type="dxa"/>
            </w:tcMar>
            <w:vAlign w:val="bottom"/>
            <w:hideMark/>
          </w:tcPr>
          <w:p w14:paraId="6D65020F" w14:textId="1BFEF44E" w:rsidR="005D6FA6" w:rsidRPr="005D6FA6" w:rsidRDefault="005D6FA6" w:rsidP="005D6FA6">
            <w:pPr>
              <w:spacing w:before="100" w:beforeAutospacing="1" w:after="0" w:line="240" w:lineRule="auto"/>
              <w:ind w:left="0" w:firstLine="0"/>
              <w:jc w:val="center"/>
              <w:rPr>
                <w:rFonts w:eastAsia="Times New Roman"/>
                <w:color w:val="auto"/>
              </w:rPr>
            </w:pPr>
            <w:r w:rsidRPr="005D6FA6">
              <w:rPr>
                <w:rFonts w:eastAsia="Times New Roman"/>
              </w:rPr>
              <w:t>16</w:t>
            </w:r>
          </w:p>
        </w:tc>
        <w:tc>
          <w:tcPr>
            <w:tcW w:w="810" w:type="dxa"/>
            <w:tcBorders>
              <w:top w:val="single" w:sz="4" w:space="0" w:color="auto"/>
              <w:left w:val="nil"/>
              <w:bottom w:val="single" w:sz="4" w:space="0" w:color="auto"/>
              <w:right w:val="single" w:sz="12" w:space="0" w:color="auto"/>
            </w:tcBorders>
            <w:tcMar>
              <w:left w:w="57" w:type="dxa"/>
              <w:right w:w="0" w:type="dxa"/>
            </w:tcMar>
            <w:vAlign w:val="bottom"/>
            <w:hideMark/>
          </w:tcPr>
          <w:p w14:paraId="570CFE4C" w14:textId="77777777" w:rsidR="005D6FA6" w:rsidRPr="005D6FA6" w:rsidRDefault="005D6FA6" w:rsidP="005D6FA6">
            <w:pPr>
              <w:spacing w:before="100" w:beforeAutospacing="1" w:after="0" w:line="240" w:lineRule="auto"/>
              <w:ind w:left="0" w:firstLine="0"/>
              <w:jc w:val="center"/>
              <w:rPr>
                <w:rFonts w:eastAsia="Times New Roman"/>
                <w:color w:val="auto"/>
              </w:rPr>
            </w:pPr>
            <w:r w:rsidRPr="005D6FA6">
              <w:rPr>
                <w:rFonts w:eastAsia="Times New Roman"/>
              </w:rPr>
              <w:t>64</w:t>
            </w:r>
          </w:p>
        </w:tc>
        <w:tc>
          <w:tcPr>
            <w:tcW w:w="990" w:type="dxa"/>
            <w:tcBorders>
              <w:top w:val="single" w:sz="4" w:space="0" w:color="auto"/>
              <w:left w:val="nil"/>
              <w:bottom w:val="single" w:sz="4" w:space="0" w:color="auto"/>
              <w:right w:val="single" w:sz="12" w:space="0" w:color="auto"/>
            </w:tcBorders>
            <w:tcMar>
              <w:left w:w="57" w:type="dxa"/>
              <w:right w:w="0" w:type="dxa"/>
            </w:tcMar>
            <w:vAlign w:val="bottom"/>
            <w:hideMark/>
          </w:tcPr>
          <w:p w14:paraId="28848566" w14:textId="77777777" w:rsidR="005D6FA6" w:rsidRPr="005D6FA6" w:rsidRDefault="005D6FA6" w:rsidP="005D6FA6">
            <w:pPr>
              <w:spacing w:before="100" w:beforeAutospacing="1" w:after="0" w:line="240" w:lineRule="auto"/>
              <w:ind w:left="0" w:firstLine="0"/>
              <w:jc w:val="center"/>
              <w:rPr>
                <w:rFonts w:eastAsia="Times New Roman"/>
                <w:color w:val="auto"/>
              </w:rPr>
            </w:pPr>
            <w:r w:rsidRPr="005D6FA6">
              <w:rPr>
                <w:rFonts w:eastAsia="Times New Roman"/>
              </w:rPr>
              <w:t>80</w:t>
            </w:r>
          </w:p>
        </w:tc>
        <w:tc>
          <w:tcPr>
            <w:tcW w:w="1080" w:type="dxa"/>
            <w:tcBorders>
              <w:top w:val="single" w:sz="4" w:space="0" w:color="auto"/>
              <w:left w:val="nil"/>
              <w:bottom w:val="single" w:sz="4" w:space="0" w:color="auto"/>
              <w:right w:val="single" w:sz="12" w:space="0" w:color="auto"/>
            </w:tcBorders>
            <w:tcMar>
              <w:left w:w="57" w:type="dxa"/>
              <w:right w:w="0" w:type="dxa"/>
            </w:tcMar>
            <w:vAlign w:val="bottom"/>
            <w:hideMark/>
          </w:tcPr>
          <w:p w14:paraId="7EFE6115" w14:textId="77777777" w:rsidR="005D6FA6" w:rsidRPr="005D6FA6" w:rsidRDefault="005D6FA6" w:rsidP="005D6FA6">
            <w:pPr>
              <w:spacing w:before="100" w:beforeAutospacing="1" w:after="0" w:line="240" w:lineRule="auto"/>
              <w:ind w:left="0" w:firstLine="0"/>
              <w:jc w:val="center"/>
              <w:rPr>
                <w:rFonts w:eastAsia="Times New Roman"/>
                <w:color w:val="auto"/>
              </w:rPr>
            </w:pPr>
            <w:r w:rsidRPr="005D6FA6">
              <w:rPr>
                <w:rFonts w:eastAsia="Times New Roman"/>
              </w:rPr>
              <w:t>8</w:t>
            </w:r>
          </w:p>
        </w:tc>
        <w:tc>
          <w:tcPr>
            <w:tcW w:w="810" w:type="dxa"/>
            <w:tcBorders>
              <w:top w:val="single" w:sz="4" w:space="0" w:color="auto"/>
              <w:left w:val="nil"/>
              <w:bottom w:val="single" w:sz="4" w:space="0" w:color="auto"/>
              <w:right w:val="single" w:sz="12" w:space="0" w:color="auto"/>
            </w:tcBorders>
            <w:tcMar>
              <w:left w:w="57" w:type="dxa"/>
              <w:right w:w="0" w:type="dxa"/>
            </w:tcMar>
            <w:vAlign w:val="bottom"/>
          </w:tcPr>
          <w:p w14:paraId="7FDF6A52" w14:textId="77777777" w:rsidR="005D6FA6" w:rsidRPr="005D6FA6" w:rsidRDefault="005D6FA6" w:rsidP="005D6FA6">
            <w:pPr>
              <w:spacing w:before="100" w:beforeAutospacing="1" w:after="0" w:line="240" w:lineRule="auto"/>
              <w:ind w:left="0" w:firstLine="0"/>
              <w:jc w:val="center"/>
              <w:rPr>
                <w:rFonts w:eastAsia="Times New Roman"/>
                <w:color w:val="auto"/>
              </w:rPr>
            </w:pPr>
            <w:r w:rsidRPr="005D6FA6">
              <w:rPr>
                <w:rFonts w:eastAsia="Times New Roman"/>
              </w:rPr>
              <w:t>1</w:t>
            </w:r>
          </w:p>
        </w:tc>
        <w:tc>
          <w:tcPr>
            <w:tcW w:w="720" w:type="dxa"/>
            <w:tcBorders>
              <w:top w:val="single" w:sz="4" w:space="0" w:color="auto"/>
              <w:left w:val="nil"/>
              <w:bottom w:val="single" w:sz="4" w:space="0" w:color="auto"/>
              <w:right w:val="single" w:sz="12" w:space="0" w:color="auto"/>
            </w:tcBorders>
            <w:tcMar>
              <w:left w:w="57" w:type="dxa"/>
              <w:right w:w="0" w:type="dxa"/>
            </w:tcMar>
            <w:vAlign w:val="bottom"/>
          </w:tcPr>
          <w:p w14:paraId="38FECA32" w14:textId="77777777" w:rsidR="005D6FA6" w:rsidRPr="005D6FA6" w:rsidRDefault="005D6FA6" w:rsidP="005D6FA6">
            <w:pPr>
              <w:spacing w:before="100" w:beforeAutospacing="1" w:after="0" w:line="240" w:lineRule="auto"/>
              <w:ind w:left="0" w:firstLine="0"/>
              <w:jc w:val="center"/>
              <w:rPr>
                <w:rFonts w:eastAsia="Times New Roman"/>
                <w:color w:val="auto"/>
              </w:rPr>
            </w:pPr>
            <w:r w:rsidRPr="005D6FA6">
              <w:rPr>
                <w:rFonts w:eastAsia="Times New Roman"/>
              </w:rPr>
              <w:t>4</w:t>
            </w:r>
          </w:p>
        </w:tc>
        <w:tc>
          <w:tcPr>
            <w:tcW w:w="1170" w:type="dxa"/>
            <w:tcBorders>
              <w:top w:val="single" w:sz="4" w:space="0" w:color="auto"/>
              <w:left w:val="nil"/>
              <w:bottom w:val="single" w:sz="4" w:space="0" w:color="auto"/>
              <w:right w:val="single" w:sz="12" w:space="0" w:color="auto"/>
            </w:tcBorders>
            <w:tcMar>
              <w:left w:w="57" w:type="dxa"/>
              <w:right w:w="0" w:type="dxa"/>
            </w:tcMar>
            <w:vAlign w:val="bottom"/>
          </w:tcPr>
          <w:p w14:paraId="219FA420" w14:textId="77777777" w:rsidR="005D6FA6" w:rsidRPr="005D6FA6" w:rsidRDefault="005D6FA6" w:rsidP="005D6FA6">
            <w:pPr>
              <w:spacing w:before="100" w:beforeAutospacing="1" w:after="0" w:line="240" w:lineRule="auto"/>
              <w:ind w:left="0" w:firstLine="0"/>
              <w:jc w:val="center"/>
              <w:rPr>
                <w:rFonts w:eastAsia="Times New Roman"/>
                <w:color w:val="auto"/>
              </w:rPr>
            </w:pPr>
            <w:r w:rsidRPr="005D6FA6">
              <w:rPr>
                <w:rFonts w:eastAsia="Times New Roman"/>
              </w:rPr>
              <w:t>5</w:t>
            </w:r>
          </w:p>
        </w:tc>
      </w:tr>
      <w:tr w:rsidR="005D6FA6" w:rsidRPr="007A1900" w14:paraId="719B9CD3" w14:textId="77777777" w:rsidTr="007C442F">
        <w:trPr>
          <w:trHeight w:val="255"/>
        </w:trPr>
        <w:tc>
          <w:tcPr>
            <w:tcW w:w="1710" w:type="dxa"/>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2BFE8C96" w14:textId="77777777" w:rsidR="005D6FA6" w:rsidRPr="007A1900" w:rsidRDefault="005D6FA6" w:rsidP="005D6FA6">
            <w:pPr>
              <w:spacing w:before="100" w:beforeAutospacing="1" w:after="0" w:line="240" w:lineRule="auto"/>
              <w:ind w:left="0" w:firstLine="0"/>
              <w:jc w:val="left"/>
              <w:rPr>
                <w:rFonts w:eastAsia="Times New Roman"/>
                <w:color w:val="auto"/>
                <w:sz w:val="24"/>
                <w:szCs w:val="24"/>
              </w:rPr>
            </w:pPr>
            <w:r w:rsidRPr="007A1900">
              <w:rPr>
                <w:rFonts w:eastAsia="Times New Roman"/>
                <w:color w:val="auto"/>
              </w:rPr>
              <w:t>000000000</w:t>
            </w:r>
          </w:p>
        </w:tc>
        <w:tc>
          <w:tcPr>
            <w:tcW w:w="4410" w:type="dxa"/>
            <w:tcBorders>
              <w:top w:val="single" w:sz="4" w:space="0" w:color="auto"/>
              <w:left w:val="nil"/>
              <w:bottom w:val="single" w:sz="4" w:space="0" w:color="auto"/>
              <w:right w:val="single" w:sz="12" w:space="0" w:color="auto"/>
            </w:tcBorders>
            <w:tcMar>
              <w:left w:w="57" w:type="dxa"/>
              <w:right w:w="0" w:type="dxa"/>
            </w:tcMar>
            <w:vAlign w:val="bottom"/>
            <w:hideMark/>
          </w:tcPr>
          <w:p w14:paraId="5F642A69" w14:textId="77777777" w:rsidR="005D6FA6" w:rsidRPr="007A1900" w:rsidRDefault="005D6FA6" w:rsidP="005D6FA6">
            <w:pPr>
              <w:spacing w:before="100" w:beforeAutospacing="1" w:after="0" w:line="240" w:lineRule="auto"/>
              <w:ind w:left="0" w:firstLine="0"/>
              <w:jc w:val="left"/>
              <w:rPr>
                <w:rFonts w:eastAsia="Times New Roman"/>
                <w:color w:val="auto"/>
              </w:rPr>
            </w:pPr>
            <w:r w:rsidRPr="007A1900">
              <w:rPr>
                <w:rFonts w:eastAsia="Times New Roman"/>
              </w:rPr>
              <w:t>Strength of Materials</w:t>
            </w:r>
          </w:p>
        </w:tc>
        <w:tc>
          <w:tcPr>
            <w:tcW w:w="1260" w:type="dxa"/>
            <w:tcBorders>
              <w:top w:val="single" w:sz="4" w:space="0" w:color="auto"/>
              <w:left w:val="nil"/>
              <w:bottom w:val="single" w:sz="4" w:space="0" w:color="auto"/>
              <w:right w:val="single" w:sz="12" w:space="0" w:color="auto"/>
            </w:tcBorders>
            <w:tcMar>
              <w:left w:w="57" w:type="dxa"/>
              <w:right w:w="0" w:type="dxa"/>
            </w:tcMar>
            <w:hideMark/>
          </w:tcPr>
          <w:p w14:paraId="20BBE8C5" w14:textId="77777777" w:rsidR="005D6FA6" w:rsidRPr="007A1900" w:rsidRDefault="005D6FA6" w:rsidP="005D6FA6">
            <w:pPr>
              <w:spacing w:before="100" w:beforeAutospacing="1" w:after="0" w:line="240" w:lineRule="auto"/>
              <w:ind w:left="0" w:firstLine="0"/>
              <w:jc w:val="left"/>
              <w:rPr>
                <w:rFonts w:eastAsia="Times New Roman"/>
                <w:color w:val="auto"/>
              </w:rPr>
            </w:pPr>
            <w:r w:rsidRPr="007A1900">
              <w:rPr>
                <w:rFonts w:eastAsia="Times New Roman"/>
                <w:color w:val="auto"/>
              </w:rPr>
              <w:t>Technical</w:t>
            </w:r>
          </w:p>
        </w:tc>
        <w:tc>
          <w:tcPr>
            <w:tcW w:w="1440" w:type="dxa"/>
            <w:tcBorders>
              <w:top w:val="single" w:sz="4" w:space="0" w:color="auto"/>
              <w:left w:val="nil"/>
              <w:bottom w:val="single" w:sz="4" w:space="0" w:color="auto"/>
              <w:right w:val="single" w:sz="12" w:space="0" w:color="auto"/>
            </w:tcBorders>
            <w:vAlign w:val="center"/>
          </w:tcPr>
          <w:p w14:paraId="2F016ECF" w14:textId="65B1FC5C" w:rsidR="005D6FA6" w:rsidRPr="005D6FA6" w:rsidRDefault="005D6FA6" w:rsidP="005D6FA6">
            <w:pPr>
              <w:spacing w:before="100" w:beforeAutospacing="1" w:after="0" w:line="240" w:lineRule="auto"/>
              <w:ind w:left="0" w:firstLine="0"/>
              <w:jc w:val="center"/>
              <w:rPr>
                <w:rFonts w:eastAsia="Times New Roman"/>
              </w:rPr>
            </w:pPr>
            <w:r w:rsidRPr="005D6FA6">
              <w:t>05</w:t>
            </w:r>
          </w:p>
        </w:tc>
        <w:tc>
          <w:tcPr>
            <w:tcW w:w="630" w:type="dxa"/>
            <w:tcBorders>
              <w:top w:val="single" w:sz="4" w:space="0" w:color="auto"/>
              <w:left w:val="single" w:sz="12" w:space="0" w:color="auto"/>
              <w:bottom w:val="single" w:sz="4" w:space="0" w:color="auto"/>
              <w:right w:val="single" w:sz="12" w:space="0" w:color="auto"/>
            </w:tcBorders>
            <w:tcMar>
              <w:left w:w="57" w:type="dxa"/>
              <w:right w:w="0" w:type="dxa"/>
            </w:tcMar>
            <w:vAlign w:val="bottom"/>
            <w:hideMark/>
          </w:tcPr>
          <w:p w14:paraId="63DD933F" w14:textId="56FC7AD7" w:rsidR="005D6FA6" w:rsidRPr="005D6FA6" w:rsidRDefault="005D6FA6" w:rsidP="005D6FA6">
            <w:pPr>
              <w:spacing w:before="100" w:beforeAutospacing="1" w:after="0" w:line="240" w:lineRule="auto"/>
              <w:ind w:left="0" w:firstLine="0"/>
              <w:jc w:val="center"/>
              <w:rPr>
                <w:rFonts w:eastAsia="Times New Roman"/>
                <w:color w:val="auto"/>
              </w:rPr>
            </w:pPr>
            <w:r w:rsidRPr="005D6FA6">
              <w:rPr>
                <w:rFonts w:eastAsia="Times New Roman"/>
              </w:rPr>
              <w:t>16</w:t>
            </w:r>
          </w:p>
        </w:tc>
        <w:tc>
          <w:tcPr>
            <w:tcW w:w="810" w:type="dxa"/>
            <w:tcBorders>
              <w:top w:val="single" w:sz="4" w:space="0" w:color="auto"/>
              <w:left w:val="nil"/>
              <w:bottom w:val="single" w:sz="4" w:space="0" w:color="auto"/>
              <w:right w:val="single" w:sz="12" w:space="0" w:color="auto"/>
            </w:tcBorders>
            <w:tcMar>
              <w:left w:w="57" w:type="dxa"/>
              <w:right w:w="0" w:type="dxa"/>
            </w:tcMar>
            <w:vAlign w:val="bottom"/>
            <w:hideMark/>
          </w:tcPr>
          <w:p w14:paraId="4666D53E" w14:textId="77777777" w:rsidR="005D6FA6" w:rsidRPr="005D6FA6" w:rsidRDefault="005D6FA6" w:rsidP="005D6FA6">
            <w:pPr>
              <w:spacing w:before="100" w:beforeAutospacing="1" w:after="0" w:line="240" w:lineRule="auto"/>
              <w:ind w:left="0" w:firstLine="0"/>
              <w:jc w:val="center"/>
              <w:rPr>
                <w:rFonts w:eastAsia="Times New Roman"/>
                <w:color w:val="auto"/>
              </w:rPr>
            </w:pPr>
            <w:r w:rsidRPr="005D6FA6">
              <w:rPr>
                <w:rFonts w:eastAsia="Times New Roman"/>
              </w:rPr>
              <w:t>64</w:t>
            </w:r>
          </w:p>
        </w:tc>
        <w:tc>
          <w:tcPr>
            <w:tcW w:w="990" w:type="dxa"/>
            <w:tcBorders>
              <w:top w:val="single" w:sz="4" w:space="0" w:color="auto"/>
              <w:left w:val="nil"/>
              <w:bottom w:val="single" w:sz="4" w:space="0" w:color="auto"/>
              <w:right w:val="single" w:sz="12" w:space="0" w:color="auto"/>
            </w:tcBorders>
            <w:tcMar>
              <w:left w:w="57" w:type="dxa"/>
              <w:right w:w="0" w:type="dxa"/>
            </w:tcMar>
            <w:vAlign w:val="bottom"/>
            <w:hideMark/>
          </w:tcPr>
          <w:p w14:paraId="720F80F0" w14:textId="77777777" w:rsidR="005D6FA6" w:rsidRPr="005D6FA6" w:rsidRDefault="005D6FA6" w:rsidP="005D6FA6">
            <w:pPr>
              <w:spacing w:before="100" w:beforeAutospacing="1" w:after="0" w:line="240" w:lineRule="auto"/>
              <w:ind w:left="0" w:firstLine="0"/>
              <w:jc w:val="center"/>
              <w:rPr>
                <w:rFonts w:eastAsia="Times New Roman"/>
                <w:color w:val="auto"/>
              </w:rPr>
            </w:pPr>
            <w:r w:rsidRPr="005D6FA6">
              <w:rPr>
                <w:rFonts w:eastAsia="Times New Roman"/>
              </w:rPr>
              <w:t>80</w:t>
            </w:r>
          </w:p>
        </w:tc>
        <w:tc>
          <w:tcPr>
            <w:tcW w:w="1080" w:type="dxa"/>
            <w:tcBorders>
              <w:top w:val="single" w:sz="4" w:space="0" w:color="auto"/>
              <w:left w:val="nil"/>
              <w:bottom w:val="single" w:sz="4" w:space="0" w:color="auto"/>
              <w:right w:val="single" w:sz="12" w:space="0" w:color="auto"/>
            </w:tcBorders>
            <w:tcMar>
              <w:left w:w="57" w:type="dxa"/>
              <w:right w:w="0" w:type="dxa"/>
            </w:tcMar>
            <w:vAlign w:val="bottom"/>
            <w:hideMark/>
          </w:tcPr>
          <w:p w14:paraId="57D27A16" w14:textId="77777777" w:rsidR="005D6FA6" w:rsidRPr="005D6FA6" w:rsidRDefault="005D6FA6" w:rsidP="005D6FA6">
            <w:pPr>
              <w:spacing w:before="100" w:beforeAutospacing="1" w:after="0" w:line="240" w:lineRule="auto"/>
              <w:ind w:left="0" w:firstLine="0"/>
              <w:jc w:val="center"/>
              <w:rPr>
                <w:rFonts w:eastAsia="Times New Roman"/>
                <w:color w:val="auto"/>
              </w:rPr>
            </w:pPr>
            <w:r w:rsidRPr="005D6FA6">
              <w:rPr>
                <w:rFonts w:eastAsia="Times New Roman"/>
              </w:rPr>
              <w:t>8</w:t>
            </w:r>
          </w:p>
        </w:tc>
        <w:tc>
          <w:tcPr>
            <w:tcW w:w="810" w:type="dxa"/>
            <w:tcBorders>
              <w:top w:val="single" w:sz="4" w:space="0" w:color="auto"/>
              <w:left w:val="nil"/>
              <w:bottom w:val="single" w:sz="4" w:space="0" w:color="auto"/>
              <w:right w:val="single" w:sz="12" w:space="0" w:color="auto"/>
            </w:tcBorders>
            <w:tcMar>
              <w:left w:w="57" w:type="dxa"/>
              <w:right w:w="0" w:type="dxa"/>
            </w:tcMar>
            <w:vAlign w:val="bottom"/>
          </w:tcPr>
          <w:p w14:paraId="40A2846B" w14:textId="77777777" w:rsidR="005D6FA6" w:rsidRPr="005D6FA6" w:rsidRDefault="005D6FA6" w:rsidP="005D6FA6">
            <w:pPr>
              <w:spacing w:before="100" w:beforeAutospacing="1" w:after="0" w:line="240" w:lineRule="auto"/>
              <w:ind w:left="0" w:firstLine="0"/>
              <w:jc w:val="center"/>
              <w:rPr>
                <w:rFonts w:eastAsia="Times New Roman"/>
                <w:color w:val="auto"/>
              </w:rPr>
            </w:pPr>
            <w:r w:rsidRPr="005D6FA6">
              <w:rPr>
                <w:rFonts w:eastAsia="Times New Roman"/>
              </w:rPr>
              <w:t>1</w:t>
            </w:r>
          </w:p>
        </w:tc>
        <w:tc>
          <w:tcPr>
            <w:tcW w:w="720" w:type="dxa"/>
            <w:tcBorders>
              <w:top w:val="single" w:sz="4" w:space="0" w:color="auto"/>
              <w:left w:val="nil"/>
              <w:bottom w:val="single" w:sz="4" w:space="0" w:color="auto"/>
              <w:right w:val="single" w:sz="12" w:space="0" w:color="auto"/>
            </w:tcBorders>
            <w:tcMar>
              <w:left w:w="57" w:type="dxa"/>
              <w:right w:w="0" w:type="dxa"/>
            </w:tcMar>
            <w:vAlign w:val="bottom"/>
          </w:tcPr>
          <w:p w14:paraId="35BEE253" w14:textId="77777777" w:rsidR="005D6FA6" w:rsidRPr="005D6FA6" w:rsidRDefault="005D6FA6" w:rsidP="005D6FA6">
            <w:pPr>
              <w:spacing w:before="100" w:beforeAutospacing="1" w:after="0" w:line="240" w:lineRule="auto"/>
              <w:ind w:left="0" w:firstLine="0"/>
              <w:jc w:val="center"/>
              <w:rPr>
                <w:rFonts w:eastAsia="Times New Roman"/>
                <w:color w:val="auto"/>
              </w:rPr>
            </w:pPr>
            <w:r w:rsidRPr="005D6FA6">
              <w:rPr>
                <w:rFonts w:eastAsia="Times New Roman"/>
              </w:rPr>
              <w:t>4</w:t>
            </w:r>
          </w:p>
        </w:tc>
        <w:tc>
          <w:tcPr>
            <w:tcW w:w="1170" w:type="dxa"/>
            <w:tcBorders>
              <w:top w:val="single" w:sz="4" w:space="0" w:color="auto"/>
              <w:left w:val="nil"/>
              <w:bottom w:val="single" w:sz="4" w:space="0" w:color="auto"/>
              <w:right w:val="single" w:sz="12" w:space="0" w:color="auto"/>
            </w:tcBorders>
            <w:tcMar>
              <w:left w:w="57" w:type="dxa"/>
              <w:right w:w="0" w:type="dxa"/>
            </w:tcMar>
            <w:vAlign w:val="bottom"/>
          </w:tcPr>
          <w:p w14:paraId="76FD61BE" w14:textId="77777777" w:rsidR="005D6FA6" w:rsidRPr="005D6FA6" w:rsidRDefault="005D6FA6" w:rsidP="005D6FA6">
            <w:pPr>
              <w:spacing w:before="100" w:beforeAutospacing="1" w:after="0" w:line="240" w:lineRule="auto"/>
              <w:ind w:left="0" w:firstLine="0"/>
              <w:jc w:val="center"/>
              <w:rPr>
                <w:rFonts w:eastAsia="Times New Roman"/>
                <w:color w:val="auto"/>
              </w:rPr>
            </w:pPr>
            <w:r w:rsidRPr="005D6FA6">
              <w:rPr>
                <w:rFonts w:eastAsia="Times New Roman"/>
              </w:rPr>
              <w:t>5</w:t>
            </w:r>
          </w:p>
        </w:tc>
      </w:tr>
      <w:tr w:rsidR="005D6FA6" w:rsidRPr="007A1900" w14:paraId="7215A8BC" w14:textId="77777777" w:rsidTr="007C442F">
        <w:trPr>
          <w:trHeight w:val="236"/>
        </w:trPr>
        <w:tc>
          <w:tcPr>
            <w:tcW w:w="1710" w:type="dxa"/>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79DC2C95" w14:textId="77777777" w:rsidR="005D6FA6" w:rsidRPr="007A1900" w:rsidRDefault="005D6FA6" w:rsidP="005D6FA6">
            <w:pPr>
              <w:spacing w:before="100" w:beforeAutospacing="1" w:after="0" w:line="240" w:lineRule="auto"/>
              <w:ind w:left="0" w:firstLine="0"/>
              <w:jc w:val="left"/>
              <w:rPr>
                <w:rFonts w:eastAsia="Times New Roman"/>
                <w:color w:val="auto"/>
                <w:sz w:val="24"/>
                <w:szCs w:val="24"/>
              </w:rPr>
            </w:pPr>
            <w:r w:rsidRPr="007A1900">
              <w:rPr>
                <w:rFonts w:eastAsia="Times New Roman"/>
                <w:color w:val="auto"/>
              </w:rPr>
              <w:t>000000000</w:t>
            </w:r>
          </w:p>
        </w:tc>
        <w:tc>
          <w:tcPr>
            <w:tcW w:w="4410" w:type="dxa"/>
            <w:tcBorders>
              <w:top w:val="single" w:sz="4" w:space="0" w:color="auto"/>
              <w:left w:val="nil"/>
              <w:bottom w:val="single" w:sz="4" w:space="0" w:color="auto"/>
              <w:right w:val="single" w:sz="12" w:space="0" w:color="auto"/>
            </w:tcBorders>
            <w:tcMar>
              <w:left w:w="57" w:type="dxa"/>
              <w:right w:w="0" w:type="dxa"/>
            </w:tcMar>
            <w:vAlign w:val="bottom"/>
            <w:hideMark/>
          </w:tcPr>
          <w:p w14:paraId="0EA7398E" w14:textId="77777777" w:rsidR="005D6FA6" w:rsidRPr="007A1900" w:rsidRDefault="005D6FA6" w:rsidP="005D6FA6">
            <w:pPr>
              <w:spacing w:before="100" w:beforeAutospacing="1" w:after="0" w:line="240" w:lineRule="auto"/>
              <w:ind w:left="0" w:firstLine="0"/>
              <w:jc w:val="left"/>
              <w:rPr>
                <w:rFonts w:eastAsia="Times New Roman"/>
                <w:color w:val="auto"/>
              </w:rPr>
            </w:pPr>
            <w:r w:rsidRPr="007A1900">
              <w:rPr>
                <w:rFonts w:eastAsia="Times New Roman"/>
              </w:rPr>
              <w:t>Soft Skills</w:t>
            </w:r>
          </w:p>
        </w:tc>
        <w:tc>
          <w:tcPr>
            <w:tcW w:w="1260" w:type="dxa"/>
            <w:tcBorders>
              <w:top w:val="single" w:sz="4" w:space="0" w:color="auto"/>
              <w:left w:val="nil"/>
              <w:bottom w:val="single" w:sz="4" w:space="0" w:color="auto"/>
              <w:right w:val="single" w:sz="12" w:space="0" w:color="auto"/>
            </w:tcBorders>
            <w:tcMar>
              <w:left w:w="57" w:type="dxa"/>
              <w:right w:w="0" w:type="dxa"/>
            </w:tcMar>
            <w:hideMark/>
          </w:tcPr>
          <w:p w14:paraId="4057C5F1" w14:textId="77777777" w:rsidR="005D6FA6" w:rsidRPr="007A1900" w:rsidRDefault="005D6FA6" w:rsidP="005D6FA6">
            <w:pPr>
              <w:spacing w:before="100" w:beforeAutospacing="1" w:after="0" w:line="240" w:lineRule="auto"/>
              <w:ind w:left="0" w:firstLine="0"/>
              <w:jc w:val="left"/>
              <w:rPr>
                <w:rFonts w:eastAsia="Times New Roman"/>
                <w:color w:val="auto"/>
              </w:rPr>
            </w:pPr>
            <w:r w:rsidRPr="007A1900">
              <w:rPr>
                <w:rFonts w:eastAsia="Times New Roman"/>
                <w:color w:val="auto"/>
              </w:rPr>
              <w:t>Technical</w:t>
            </w:r>
          </w:p>
        </w:tc>
        <w:tc>
          <w:tcPr>
            <w:tcW w:w="1440" w:type="dxa"/>
            <w:tcBorders>
              <w:top w:val="single" w:sz="4" w:space="0" w:color="auto"/>
              <w:left w:val="nil"/>
              <w:bottom w:val="single" w:sz="4" w:space="0" w:color="auto"/>
              <w:right w:val="single" w:sz="12" w:space="0" w:color="auto"/>
            </w:tcBorders>
            <w:vAlign w:val="center"/>
          </w:tcPr>
          <w:p w14:paraId="0625AA08" w14:textId="782B3F11" w:rsidR="005D6FA6" w:rsidRPr="005D6FA6" w:rsidRDefault="005D6FA6" w:rsidP="005D6FA6">
            <w:pPr>
              <w:spacing w:before="100" w:beforeAutospacing="1" w:after="0" w:line="240" w:lineRule="auto"/>
              <w:ind w:left="0" w:firstLine="0"/>
              <w:jc w:val="center"/>
              <w:rPr>
                <w:rFonts w:eastAsia="Times New Roman"/>
              </w:rPr>
            </w:pPr>
            <w:r w:rsidRPr="005D6FA6">
              <w:t>14</w:t>
            </w:r>
          </w:p>
        </w:tc>
        <w:tc>
          <w:tcPr>
            <w:tcW w:w="630" w:type="dxa"/>
            <w:tcBorders>
              <w:top w:val="single" w:sz="4" w:space="0" w:color="auto"/>
              <w:left w:val="single" w:sz="12" w:space="0" w:color="auto"/>
              <w:bottom w:val="single" w:sz="4" w:space="0" w:color="auto"/>
              <w:right w:val="single" w:sz="12" w:space="0" w:color="auto"/>
            </w:tcBorders>
            <w:tcMar>
              <w:left w:w="57" w:type="dxa"/>
              <w:right w:w="0" w:type="dxa"/>
            </w:tcMar>
            <w:vAlign w:val="bottom"/>
            <w:hideMark/>
          </w:tcPr>
          <w:p w14:paraId="025181BA" w14:textId="6504D9D5" w:rsidR="005D6FA6" w:rsidRPr="005D6FA6" w:rsidRDefault="005D6FA6" w:rsidP="005D6FA6">
            <w:pPr>
              <w:spacing w:before="100" w:beforeAutospacing="1" w:after="0" w:line="240" w:lineRule="auto"/>
              <w:ind w:left="0" w:firstLine="0"/>
              <w:jc w:val="center"/>
              <w:rPr>
                <w:rFonts w:eastAsia="Times New Roman"/>
                <w:color w:val="auto"/>
              </w:rPr>
            </w:pPr>
            <w:r w:rsidRPr="005D6FA6">
              <w:rPr>
                <w:rFonts w:eastAsia="Times New Roman"/>
              </w:rPr>
              <w:t>32</w:t>
            </w:r>
          </w:p>
        </w:tc>
        <w:tc>
          <w:tcPr>
            <w:tcW w:w="810" w:type="dxa"/>
            <w:tcBorders>
              <w:top w:val="single" w:sz="4" w:space="0" w:color="auto"/>
              <w:left w:val="nil"/>
              <w:bottom w:val="single" w:sz="4" w:space="0" w:color="auto"/>
              <w:right w:val="single" w:sz="12" w:space="0" w:color="auto"/>
            </w:tcBorders>
            <w:tcMar>
              <w:left w:w="57" w:type="dxa"/>
              <w:right w:w="0" w:type="dxa"/>
            </w:tcMar>
            <w:vAlign w:val="bottom"/>
            <w:hideMark/>
          </w:tcPr>
          <w:p w14:paraId="0BEA6183" w14:textId="77777777" w:rsidR="005D6FA6" w:rsidRPr="005D6FA6" w:rsidRDefault="005D6FA6" w:rsidP="005D6FA6">
            <w:pPr>
              <w:spacing w:before="100" w:beforeAutospacing="1" w:after="0" w:line="240" w:lineRule="auto"/>
              <w:ind w:left="0" w:firstLine="0"/>
              <w:jc w:val="center"/>
              <w:rPr>
                <w:rFonts w:eastAsia="Times New Roman"/>
                <w:color w:val="auto"/>
              </w:rPr>
            </w:pPr>
            <w:r w:rsidRPr="005D6FA6">
              <w:rPr>
                <w:rFonts w:eastAsia="Times New Roman"/>
              </w:rPr>
              <w:t>64</w:t>
            </w:r>
          </w:p>
        </w:tc>
        <w:tc>
          <w:tcPr>
            <w:tcW w:w="990" w:type="dxa"/>
            <w:tcBorders>
              <w:top w:val="single" w:sz="4" w:space="0" w:color="auto"/>
              <w:left w:val="nil"/>
              <w:bottom w:val="single" w:sz="4" w:space="0" w:color="auto"/>
              <w:right w:val="single" w:sz="12" w:space="0" w:color="auto"/>
            </w:tcBorders>
            <w:tcMar>
              <w:left w:w="57" w:type="dxa"/>
              <w:right w:w="0" w:type="dxa"/>
            </w:tcMar>
            <w:vAlign w:val="bottom"/>
            <w:hideMark/>
          </w:tcPr>
          <w:p w14:paraId="39ABA720" w14:textId="77777777" w:rsidR="005D6FA6" w:rsidRPr="005D6FA6" w:rsidRDefault="005D6FA6" w:rsidP="005D6FA6">
            <w:pPr>
              <w:spacing w:before="100" w:beforeAutospacing="1" w:after="0" w:line="240" w:lineRule="auto"/>
              <w:ind w:left="0" w:firstLine="0"/>
              <w:jc w:val="center"/>
              <w:rPr>
                <w:rFonts w:eastAsia="Times New Roman"/>
                <w:color w:val="auto"/>
              </w:rPr>
            </w:pPr>
            <w:r w:rsidRPr="005D6FA6">
              <w:rPr>
                <w:rFonts w:eastAsia="Times New Roman"/>
              </w:rPr>
              <w:t>96</w:t>
            </w:r>
          </w:p>
        </w:tc>
        <w:tc>
          <w:tcPr>
            <w:tcW w:w="1080" w:type="dxa"/>
            <w:tcBorders>
              <w:top w:val="single" w:sz="4" w:space="0" w:color="auto"/>
              <w:left w:val="nil"/>
              <w:bottom w:val="single" w:sz="4" w:space="0" w:color="auto"/>
              <w:right w:val="single" w:sz="12" w:space="0" w:color="auto"/>
            </w:tcBorders>
            <w:tcMar>
              <w:left w:w="57" w:type="dxa"/>
              <w:right w:w="0" w:type="dxa"/>
            </w:tcMar>
            <w:vAlign w:val="bottom"/>
            <w:hideMark/>
          </w:tcPr>
          <w:p w14:paraId="09373A81" w14:textId="77777777" w:rsidR="005D6FA6" w:rsidRPr="005D6FA6" w:rsidRDefault="005D6FA6" w:rsidP="005D6FA6">
            <w:pPr>
              <w:spacing w:before="100" w:beforeAutospacing="1" w:after="0" w:line="240" w:lineRule="auto"/>
              <w:ind w:left="0" w:firstLine="0"/>
              <w:jc w:val="center"/>
              <w:rPr>
                <w:rFonts w:eastAsia="Times New Roman"/>
                <w:color w:val="auto"/>
              </w:rPr>
            </w:pPr>
            <w:r w:rsidRPr="005D6FA6">
              <w:rPr>
                <w:rFonts w:eastAsia="Times New Roman"/>
              </w:rPr>
              <w:t>9.6</w:t>
            </w:r>
          </w:p>
        </w:tc>
        <w:tc>
          <w:tcPr>
            <w:tcW w:w="810" w:type="dxa"/>
            <w:tcBorders>
              <w:top w:val="single" w:sz="4" w:space="0" w:color="auto"/>
              <w:left w:val="nil"/>
              <w:bottom w:val="single" w:sz="4" w:space="0" w:color="auto"/>
              <w:right w:val="single" w:sz="12" w:space="0" w:color="auto"/>
            </w:tcBorders>
            <w:tcMar>
              <w:left w:w="57" w:type="dxa"/>
              <w:right w:w="0" w:type="dxa"/>
            </w:tcMar>
            <w:vAlign w:val="bottom"/>
          </w:tcPr>
          <w:p w14:paraId="26CC20C9" w14:textId="77777777" w:rsidR="005D6FA6" w:rsidRPr="005D6FA6" w:rsidRDefault="005D6FA6" w:rsidP="005D6FA6">
            <w:pPr>
              <w:spacing w:before="100" w:beforeAutospacing="1" w:after="0" w:line="240" w:lineRule="auto"/>
              <w:ind w:left="0" w:firstLine="0"/>
              <w:jc w:val="center"/>
              <w:rPr>
                <w:rFonts w:eastAsia="Times New Roman"/>
                <w:color w:val="auto"/>
              </w:rPr>
            </w:pPr>
            <w:r w:rsidRPr="005D6FA6">
              <w:rPr>
                <w:rFonts w:eastAsia="Times New Roman"/>
              </w:rPr>
              <w:t>2</w:t>
            </w:r>
          </w:p>
        </w:tc>
        <w:tc>
          <w:tcPr>
            <w:tcW w:w="720" w:type="dxa"/>
            <w:tcBorders>
              <w:top w:val="single" w:sz="4" w:space="0" w:color="auto"/>
              <w:left w:val="nil"/>
              <w:bottom w:val="single" w:sz="4" w:space="0" w:color="auto"/>
              <w:right w:val="single" w:sz="12" w:space="0" w:color="auto"/>
            </w:tcBorders>
            <w:tcMar>
              <w:left w:w="57" w:type="dxa"/>
              <w:right w:w="0" w:type="dxa"/>
            </w:tcMar>
            <w:vAlign w:val="bottom"/>
          </w:tcPr>
          <w:p w14:paraId="00128229" w14:textId="77777777" w:rsidR="005D6FA6" w:rsidRPr="005D6FA6" w:rsidRDefault="005D6FA6" w:rsidP="005D6FA6">
            <w:pPr>
              <w:spacing w:before="100" w:beforeAutospacing="1" w:after="0" w:line="240" w:lineRule="auto"/>
              <w:ind w:left="0" w:firstLine="0"/>
              <w:jc w:val="center"/>
              <w:rPr>
                <w:rFonts w:eastAsia="Times New Roman"/>
                <w:color w:val="auto"/>
              </w:rPr>
            </w:pPr>
            <w:r w:rsidRPr="005D6FA6">
              <w:rPr>
                <w:rFonts w:eastAsia="Times New Roman"/>
              </w:rPr>
              <w:t>4</w:t>
            </w:r>
          </w:p>
        </w:tc>
        <w:tc>
          <w:tcPr>
            <w:tcW w:w="1170" w:type="dxa"/>
            <w:tcBorders>
              <w:top w:val="single" w:sz="4" w:space="0" w:color="auto"/>
              <w:left w:val="nil"/>
              <w:bottom w:val="single" w:sz="4" w:space="0" w:color="auto"/>
              <w:right w:val="single" w:sz="12" w:space="0" w:color="auto"/>
            </w:tcBorders>
            <w:tcMar>
              <w:left w:w="57" w:type="dxa"/>
              <w:right w:w="0" w:type="dxa"/>
            </w:tcMar>
            <w:vAlign w:val="bottom"/>
          </w:tcPr>
          <w:p w14:paraId="611808C7" w14:textId="77777777" w:rsidR="005D6FA6" w:rsidRPr="005D6FA6" w:rsidRDefault="005D6FA6" w:rsidP="005D6FA6">
            <w:pPr>
              <w:spacing w:before="100" w:beforeAutospacing="1" w:after="0" w:line="240" w:lineRule="auto"/>
              <w:ind w:left="0" w:firstLine="0"/>
              <w:jc w:val="center"/>
              <w:rPr>
                <w:rFonts w:eastAsia="Times New Roman"/>
                <w:color w:val="auto"/>
              </w:rPr>
            </w:pPr>
            <w:r w:rsidRPr="005D6FA6">
              <w:rPr>
                <w:rFonts w:eastAsia="Times New Roman"/>
              </w:rPr>
              <w:t>6</w:t>
            </w:r>
          </w:p>
        </w:tc>
      </w:tr>
      <w:tr w:rsidR="005D6FA6" w:rsidRPr="007A1900" w14:paraId="23792A08" w14:textId="77777777" w:rsidTr="007C442F">
        <w:trPr>
          <w:trHeight w:val="227"/>
        </w:trPr>
        <w:tc>
          <w:tcPr>
            <w:tcW w:w="1710" w:type="dxa"/>
            <w:tcBorders>
              <w:top w:val="single" w:sz="4" w:space="0" w:color="auto"/>
              <w:left w:val="single" w:sz="12" w:space="0" w:color="auto"/>
              <w:bottom w:val="single" w:sz="4" w:space="0" w:color="auto"/>
              <w:right w:val="single" w:sz="12" w:space="0" w:color="auto"/>
            </w:tcBorders>
            <w:tcMar>
              <w:left w:w="57" w:type="dxa"/>
              <w:right w:w="0" w:type="dxa"/>
            </w:tcMar>
            <w:hideMark/>
          </w:tcPr>
          <w:p w14:paraId="43F73819" w14:textId="49696309" w:rsidR="005D6FA6" w:rsidRPr="007A1900" w:rsidRDefault="005D6FA6" w:rsidP="005D6FA6">
            <w:pPr>
              <w:spacing w:before="100" w:beforeAutospacing="1" w:after="0" w:line="240" w:lineRule="auto"/>
              <w:ind w:left="0" w:firstLine="0"/>
              <w:jc w:val="left"/>
              <w:rPr>
                <w:rFonts w:eastAsia="Times New Roman"/>
                <w:color w:val="auto"/>
                <w:sz w:val="24"/>
                <w:szCs w:val="24"/>
              </w:rPr>
            </w:pPr>
            <w:r w:rsidRPr="007A1900">
              <w:rPr>
                <w:rFonts w:eastAsia="Times New Roman"/>
                <w:color w:val="auto"/>
                <w:sz w:val="24"/>
                <w:szCs w:val="24"/>
              </w:rPr>
              <w:t>00000000</w:t>
            </w:r>
          </w:p>
        </w:tc>
        <w:tc>
          <w:tcPr>
            <w:tcW w:w="4410" w:type="dxa"/>
            <w:tcBorders>
              <w:top w:val="single" w:sz="4" w:space="0" w:color="auto"/>
              <w:left w:val="nil"/>
              <w:bottom w:val="single" w:sz="4" w:space="0" w:color="auto"/>
              <w:right w:val="single" w:sz="12" w:space="0" w:color="auto"/>
            </w:tcBorders>
            <w:tcMar>
              <w:left w:w="57" w:type="dxa"/>
              <w:right w:w="0" w:type="dxa"/>
            </w:tcMar>
            <w:hideMark/>
          </w:tcPr>
          <w:p w14:paraId="7E2FDE09" w14:textId="77777777" w:rsidR="005D6FA6" w:rsidRPr="007A1900" w:rsidRDefault="005D6FA6" w:rsidP="005D6FA6">
            <w:pPr>
              <w:spacing w:before="100" w:beforeAutospacing="1" w:after="0" w:line="240" w:lineRule="auto"/>
              <w:ind w:left="0" w:firstLine="0"/>
              <w:jc w:val="left"/>
              <w:rPr>
                <w:rFonts w:eastAsia="Times New Roman"/>
                <w:color w:val="auto"/>
              </w:rPr>
            </w:pPr>
          </w:p>
        </w:tc>
        <w:tc>
          <w:tcPr>
            <w:tcW w:w="1260" w:type="dxa"/>
            <w:tcBorders>
              <w:top w:val="single" w:sz="4" w:space="0" w:color="auto"/>
              <w:left w:val="nil"/>
              <w:bottom w:val="single" w:sz="4" w:space="0" w:color="auto"/>
              <w:right w:val="single" w:sz="12" w:space="0" w:color="auto"/>
            </w:tcBorders>
            <w:tcMar>
              <w:left w:w="57" w:type="dxa"/>
              <w:right w:w="0" w:type="dxa"/>
            </w:tcMar>
          </w:tcPr>
          <w:p w14:paraId="0D660000" w14:textId="77777777" w:rsidR="005D6FA6" w:rsidRPr="007A1900" w:rsidRDefault="005D6FA6" w:rsidP="005D6FA6">
            <w:pPr>
              <w:spacing w:before="100" w:beforeAutospacing="1" w:after="0" w:line="240" w:lineRule="auto"/>
              <w:ind w:left="0" w:firstLine="0"/>
              <w:jc w:val="left"/>
              <w:rPr>
                <w:rFonts w:eastAsia="Times New Roman"/>
                <w:color w:val="auto"/>
              </w:rPr>
            </w:pPr>
            <w:r w:rsidRPr="007A1900">
              <w:rPr>
                <w:rFonts w:eastAsia="Times New Roman"/>
                <w:color w:val="auto"/>
              </w:rPr>
              <w:t>Allied</w:t>
            </w:r>
          </w:p>
        </w:tc>
        <w:tc>
          <w:tcPr>
            <w:tcW w:w="1440" w:type="dxa"/>
            <w:tcBorders>
              <w:top w:val="single" w:sz="4" w:space="0" w:color="auto"/>
              <w:left w:val="nil"/>
              <w:bottom w:val="single" w:sz="4" w:space="0" w:color="auto"/>
              <w:right w:val="single" w:sz="12" w:space="0" w:color="auto"/>
            </w:tcBorders>
            <w:vAlign w:val="center"/>
          </w:tcPr>
          <w:p w14:paraId="780741C5" w14:textId="3C137A90" w:rsidR="005D6FA6" w:rsidRPr="005D6FA6" w:rsidRDefault="005D6FA6" w:rsidP="005D6FA6">
            <w:pPr>
              <w:spacing w:before="100" w:beforeAutospacing="1" w:after="0" w:line="240" w:lineRule="auto"/>
              <w:ind w:left="0" w:firstLine="0"/>
              <w:jc w:val="center"/>
              <w:rPr>
                <w:rFonts w:eastAsia="Times New Roman"/>
                <w:color w:val="auto"/>
              </w:rPr>
            </w:pPr>
          </w:p>
        </w:tc>
        <w:tc>
          <w:tcPr>
            <w:tcW w:w="630" w:type="dxa"/>
            <w:tcBorders>
              <w:top w:val="single" w:sz="4" w:space="0" w:color="auto"/>
              <w:left w:val="single" w:sz="12" w:space="0" w:color="auto"/>
              <w:bottom w:val="single" w:sz="4" w:space="0" w:color="auto"/>
              <w:right w:val="single" w:sz="12" w:space="0" w:color="auto"/>
            </w:tcBorders>
            <w:tcMar>
              <w:left w:w="57" w:type="dxa"/>
              <w:right w:w="0" w:type="dxa"/>
            </w:tcMar>
            <w:vAlign w:val="center"/>
          </w:tcPr>
          <w:p w14:paraId="1D1AB5E0" w14:textId="6DF8ACBA" w:rsidR="005D6FA6" w:rsidRPr="005D6FA6" w:rsidRDefault="005D6FA6" w:rsidP="005D6FA6">
            <w:pPr>
              <w:spacing w:before="100" w:beforeAutospacing="1" w:after="0" w:line="240" w:lineRule="auto"/>
              <w:ind w:left="0" w:firstLine="0"/>
              <w:jc w:val="center"/>
              <w:rPr>
                <w:rFonts w:eastAsia="Times New Roman"/>
                <w:color w:val="auto"/>
              </w:rPr>
            </w:pPr>
          </w:p>
        </w:tc>
        <w:tc>
          <w:tcPr>
            <w:tcW w:w="810" w:type="dxa"/>
            <w:tcBorders>
              <w:top w:val="single" w:sz="4" w:space="0" w:color="auto"/>
              <w:left w:val="nil"/>
              <w:bottom w:val="single" w:sz="4" w:space="0" w:color="auto"/>
              <w:right w:val="single" w:sz="12" w:space="0" w:color="auto"/>
            </w:tcBorders>
            <w:tcMar>
              <w:left w:w="57" w:type="dxa"/>
              <w:right w:w="0" w:type="dxa"/>
            </w:tcMar>
            <w:vAlign w:val="center"/>
          </w:tcPr>
          <w:p w14:paraId="24C01CDB" w14:textId="77777777" w:rsidR="005D6FA6" w:rsidRPr="005D6FA6" w:rsidRDefault="005D6FA6" w:rsidP="005D6FA6">
            <w:pPr>
              <w:spacing w:before="100" w:beforeAutospacing="1" w:after="0" w:line="240" w:lineRule="auto"/>
              <w:ind w:left="0" w:firstLine="0"/>
              <w:jc w:val="center"/>
              <w:rPr>
                <w:rFonts w:eastAsia="Times New Roman"/>
                <w:color w:val="auto"/>
              </w:rPr>
            </w:pPr>
          </w:p>
        </w:tc>
        <w:tc>
          <w:tcPr>
            <w:tcW w:w="990" w:type="dxa"/>
            <w:tcBorders>
              <w:top w:val="single" w:sz="4" w:space="0" w:color="auto"/>
              <w:left w:val="nil"/>
              <w:bottom w:val="single" w:sz="4" w:space="0" w:color="auto"/>
              <w:right w:val="single" w:sz="12" w:space="0" w:color="auto"/>
            </w:tcBorders>
            <w:tcMar>
              <w:left w:w="57" w:type="dxa"/>
              <w:right w:w="0" w:type="dxa"/>
            </w:tcMar>
            <w:vAlign w:val="center"/>
          </w:tcPr>
          <w:p w14:paraId="791FC629" w14:textId="77777777" w:rsidR="005D6FA6" w:rsidRPr="005D6FA6" w:rsidRDefault="005D6FA6" w:rsidP="005D6FA6">
            <w:pPr>
              <w:spacing w:before="100" w:beforeAutospacing="1" w:after="0" w:line="240" w:lineRule="auto"/>
              <w:ind w:left="0" w:firstLine="0"/>
              <w:jc w:val="center"/>
              <w:rPr>
                <w:rFonts w:eastAsia="Times New Roman"/>
                <w:color w:val="auto"/>
              </w:rPr>
            </w:pPr>
          </w:p>
        </w:tc>
        <w:tc>
          <w:tcPr>
            <w:tcW w:w="1080" w:type="dxa"/>
            <w:tcBorders>
              <w:top w:val="single" w:sz="4" w:space="0" w:color="auto"/>
              <w:left w:val="nil"/>
              <w:bottom w:val="single" w:sz="4" w:space="0" w:color="auto"/>
              <w:right w:val="single" w:sz="12" w:space="0" w:color="auto"/>
            </w:tcBorders>
            <w:tcMar>
              <w:left w:w="57" w:type="dxa"/>
              <w:right w:w="0" w:type="dxa"/>
            </w:tcMar>
            <w:vAlign w:val="center"/>
          </w:tcPr>
          <w:p w14:paraId="53021378" w14:textId="77777777" w:rsidR="005D6FA6" w:rsidRPr="005D6FA6" w:rsidRDefault="005D6FA6" w:rsidP="005D6FA6">
            <w:pPr>
              <w:spacing w:before="100" w:beforeAutospacing="1" w:after="0" w:line="240" w:lineRule="auto"/>
              <w:ind w:left="0" w:firstLine="0"/>
              <w:jc w:val="center"/>
              <w:rPr>
                <w:rFonts w:eastAsia="Times New Roman"/>
                <w:color w:val="auto"/>
              </w:rPr>
            </w:pPr>
          </w:p>
        </w:tc>
        <w:tc>
          <w:tcPr>
            <w:tcW w:w="810" w:type="dxa"/>
            <w:tcBorders>
              <w:top w:val="single" w:sz="4" w:space="0" w:color="auto"/>
              <w:left w:val="nil"/>
              <w:bottom w:val="single" w:sz="4" w:space="0" w:color="auto"/>
              <w:right w:val="single" w:sz="12" w:space="0" w:color="auto"/>
            </w:tcBorders>
            <w:tcMar>
              <w:left w:w="57" w:type="dxa"/>
              <w:right w:w="0" w:type="dxa"/>
            </w:tcMar>
          </w:tcPr>
          <w:p w14:paraId="11B1D71C" w14:textId="77777777" w:rsidR="005D6FA6" w:rsidRPr="005D6FA6" w:rsidRDefault="005D6FA6" w:rsidP="005D6FA6">
            <w:pPr>
              <w:spacing w:before="100" w:beforeAutospacing="1" w:after="0" w:line="240" w:lineRule="auto"/>
              <w:ind w:left="0" w:firstLine="0"/>
              <w:jc w:val="center"/>
              <w:rPr>
                <w:rFonts w:eastAsia="Times New Roman"/>
                <w:color w:val="auto"/>
              </w:rPr>
            </w:pPr>
          </w:p>
        </w:tc>
        <w:tc>
          <w:tcPr>
            <w:tcW w:w="720" w:type="dxa"/>
            <w:tcBorders>
              <w:top w:val="single" w:sz="4" w:space="0" w:color="auto"/>
              <w:left w:val="nil"/>
              <w:bottom w:val="single" w:sz="4" w:space="0" w:color="auto"/>
              <w:right w:val="single" w:sz="12" w:space="0" w:color="auto"/>
            </w:tcBorders>
            <w:tcMar>
              <w:left w:w="57" w:type="dxa"/>
              <w:right w:w="0" w:type="dxa"/>
            </w:tcMar>
          </w:tcPr>
          <w:p w14:paraId="6E9611F4" w14:textId="77777777" w:rsidR="005D6FA6" w:rsidRPr="005D6FA6" w:rsidRDefault="005D6FA6" w:rsidP="005D6FA6">
            <w:pPr>
              <w:spacing w:before="100" w:beforeAutospacing="1" w:after="0" w:line="240" w:lineRule="auto"/>
              <w:ind w:left="0" w:firstLine="0"/>
              <w:jc w:val="center"/>
              <w:rPr>
                <w:rFonts w:eastAsia="Times New Roman"/>
                <w:color w:val="auto"/>
              </w:rPr>
            </w:pPr>
          </w:p>
        </w:tc>
        <w:tc>
          <w:tcPr>
            <w:tcW w:w="1170" w:type="dxa"/>
            <w:tcBorders>
              <w:top w:val="single" w:sz="4" w:space="0" w:color="auto"/>
              <w:left w:val="nil"/>
              <w:bottom w:val="single" w:sz="4" w:space="0" w:color="auto"/>
              <w:right w:val="single" w:sz="12" w:space="0" w:color="auto"/>
            </w:tcBorders>
            <w:tcMar>
              <w:left w:w="57" w:type="dxa"/>
              <w:right w:w="0" w:type="dxa"/>
            </w:tcMar>
          </w:tcPr>
          <w:p w14:paraId="0E3BB41B" w14:textId="77777777" w:rsidR="005D6FA6" w:rsidRPr="005D6FA6" w:rsidRDefault="005D6FA6" w:rsidP="005D6FA6">
            <w:pPr>
              <w:spacing w:before="100" w:beforeAutospacing="1" w:after="0" w:line="240" w:lineRule="auto"/>
              <w:ind w:left="0" w:firstLine="0"/>
              <w:jc w:val="center"/>
              <w:rPr>
                <w:rFonts w:eastAsia="Times New Roman"/>
                <w:color w:val="auto"/>
              </w:rPr>
            </w:pPr>
          </w:p>
        </w:tc>
      </w:tr>
      <w:tr w:rsidR="005D6FA6" w:rsidRPr="007A1900" w14:paraId="686AC440" w14:textId="77777777" w:rsidTr="005D6FA6">
        <w:trPr>
          <w:trHeight w:val="281"/>
        </w:trPr>
        <w:tc>
          <w:tcPr>
            <w:tcW w:w="1710" w:type="dxa"/>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7A4E2D8C" w14:textId="77777777" w:rsidR="005D6FA6" w:rsidRPr="007A1900" w:rsidRDefault="005D6FA6" w:rsidP="007A1900">
            <w:pPr>
              <w:spacing w:before="100" w:beforeAutospacing="1" w:after="0" w:line="240" w:lineRule="auto"/>
              <w:ind w:left="0" w:firstLine="0"/>
              <w:jc w:val="left"/>
              <w:rPr>
                <w:rFonts w:eastAsia="Times New Roman"/>
                <w:color w:val="auto"/>
                <w:sz w:val="24"/>
                <w:szCs w:val="24"/>
              </w:rPr>
            </w:pPr>
            <w:r w:rsidRPr="007A1900">
              <w:rPr>
                <w:rFonts w:eastAsia="Times New Roman"/>
                <w:color w:val="auto"/>
              </w:rPr>
              <w:t>000000000</w:t>
            </w:r>
          </w:p>
        </w:tc>
        <w:tc>
          <w:tcPr>
            <w:tcW w:w="4410" w:type="dxa"/>
            <w:tcBorders>
              <w:top w:val="single" w:sz="4" w:space="0" w:color="auto"/>
              <w:left w:val="nil"/>
              <w:bottom w:val="single" w:sz="4" w:space="0" w:color="auto"/>
              <w:right w:val="single" w:sz="12" w:space="0" w:color="auto"/>
            </w:tcBorders>
            <w:tcMar>
              <w:left w:w="57" w:type="dxa"/>
              <w:right w:w="0" w:type="dxa"/>
            </w:tcMar>
            <w:hideMark/>
          </w:tcPr>
          <w:p w14:paraId="2436605A" w14:textId="77777777" w:rsidR="005D6FA6" w:rsidRPr="007A1900" w:rsidRDefault="005D6FA6" w:rsidP="007A1900">
            <w:pPr>
              <w:spacing w:before="100" w:beforeAutospacing="1" w:after="0" w:line="240" w:lineRule="auto"/>
              <w:ind w:left="0" w:firstLine="0"/>
              <w:jc w:val="left"/>
              <w:rPr>
                <w:rFonts w:eastAsia="Times New Roman"/>
                <w:color w:val="auto"/>
              </w:rPr>
            </w:pPr>
            <w:r w:rsidRPr="007A1900">
              <w:rPr>
                <w:rFonts w:eastAsia="Times New Roman"/>
                <w:color w:val="auto"/>
              </w:rPr>
              <w:t> </w:t>
            </w:r>
          </w:p>
        </w:tc>
        <w:tc>
          <w:tcPr>
            <w:tcW w:w="1260" w:type="dxa"/>
            <w:tcBorders>
              <w:top w:val="single" w:sz="4" w:space="0" w:color="auto"/>
              <w:left w:val="nil"/>
              <w:bottom w:val="single" w:sz="4" w:space="0" w:color="auto"/>
              <w:right w:val="single" w:sz="12" w:space="0" w:color="auto"/>
            </w:tcBorders>
            <w:tcMar>
              <w:left w:w="57" w:type="dxa"/>
              <w:right w:w="0" w:type="dxa"/>
            </w:tcMar>
            <w:vAlign w:val="center"/>
          </w:tcPr>
          <w:p w14:paraId="551B2659" w14:textId="77777777" w:rsidR="005D6FA6" w:rsidRPr="007A1900" w:rsidRDefault="005D6FA6" w:rsidP="007A1900">
            <w:pPr>
              <w:spacing w:before="100" w:beforeAutospacing="1" w:after="0" w:line="240" w:lineRule="auto"/>
              <w:ind w:left="0" w:firstLine="0"/>
              <w:jc w:val="left"/>
              <w:rPr>
                <w:rFonts w:eastAsia="Times New Roman"/>
                <w:color w:val="auto"/>
              </w:rPr>
            </w:pPr>
            <w:r w:rsidRPr="007A1900">
              <w:rPr>
                <w:rFonts w:eastAsia="Times New Roman"/>
                <w:color w:val="auto"/>
              </w:rPr>
              <w:t>Allied</w:t>
            </w:r>
          </w:p>
        </w:tc>
        <w:tc>
          <w:tcPr>
            <w:tcW w:w="1440" w:type="dxa"/>
            <w:tcBorders>
              <w:top w:val="single" w:sz="4" w:space="0" w:color="auto"/>
              <w:left w:val="nil"/>
              <w:bottom w:val="single" w:sz="4" w:space="0" w:color="auto"/>
              <w:right w:val="single" w:sz="12" w:space="0" w:color="auto"/>
            </w:tcBorders>
          </w:tcPr>
          <w:p w14:paraId="5FA54159" w14:textId="77777777" w:rsidR="005D6FA6" w:rsidRPr="005D6FA6" w:rsidRDefault="005D6FA6" w:rsidP="007A1900">
            <w:pPr>
              <w:spacing w:before="100" w:beforeAutospacing="1" w:after="0" w:line="240" w:lineRule="auto"/>
              <w:ind w:left="0" w:firstLine="0"/>
              <w:jc w:val="center"/>
              <w:rPr>
                <w:rFonts w:eastAsia="Times New Roman"/>
                <w:color w:val="auto"/>
              </w:rPr>
            </w:pPr>
          </w:p>
        </w:tc>
        <w:tc>
          <w:tcPr>
            <w:tcW w:w="630" w:type="dxa"/>
            <w:tcBorders>
              <w:top w:val="single" w:sz="4" w:space="0" w:color="auto"/>
              <w:left w:val="single" w:sz="12" w:space="0" w:color="auto"/>
              <w:bottom w:val="single" w:sz="4" w:space="0" w:color="auto"/>
              <w:right w:val="single" w:sz="12" w:space="0" w:color="auto"/>
            </w:tcBorders>
            <w:tcMar>
              <w:left w:w="57" w:type="dxa"/>
              <w:right w:w="0" w:type="dxa"/>
            </w:tcMar>
            <w:vAlign w:val="center"/>
          </w:tcPr>
          <w:p w14:paraId="0D9B1361" w14:textId="4973197A" w:rsidR="005D6FA6" w:rsidRPr="005D6FA6" w:rsidRDefault="005D6FA6" w:rsidP="007A1900">
            <w:pPr>
              <w:spacing w:before="100" w:beforeAutospacing="1" w:after="0" w:line="240" w:lineRule="auto"/>
              <w:ind w:left="0" w:firstLine="0"/>
              <w:jc w:val="center"/>
              <w:rPr>
                <w:rFonts w:eastAsia="Times New Roman"/>
                <w:color w:val="auto"/>
              </w:rPr>
            </w:pPr>
          </w:p>
        </w:tc>
        <w:tc>
          <w:tcPr>
            <w:tcW w:w="810" w:type="dxa"/>
            <w:tcBorders>
              <w:top w:val="single" w:sz="4" w:space="0" w:color="auto"/>
              <w:left w:val="nil"/>
              <w:bottom w:val="single" w:sz="4" w:space="0" w:color="auto"/>
              <w:right w:val="single" w:sz="12" w:space="0" w:color="auto"/>
            </w:tcBorders>
            <w:tcMar>
              <w:left w:w="57" w:type="dxa"/>
              <w:right w:w="0" w:type="dxa"/>
            </w:tcMar>
            <w:vAlign w:val="center"/>
          </w:tcPr>
          <w:p w14:paraId="11432B0F" w14:textId="77777777" w:rsidR="005D6FA6" w:rsidRPr="005D6FA6" w:rsidRDefault="005D6FA6" w:rsidP="007A1900">
            <w:pPr>
              <w:spacing w:before="100" w:beforeAutospacing="1" w:after="0" w:line="240" w:lineRule="auto"/>
              <w:ind w:left="0" w:firstLine="0"/>
              <w:jc w:val="center"/>
              <w:rPr>
                <w:rFonts w:eastAsia="Times New Roman"/>
                <w:color w:val="auto"/>
              </w:rPr>
            </w:pPr>
          </w:p>
        </w:tc>
        <w:tc>
          <w:tcPr>
            <w:tcW w:w="990" w:type="dxa"/>
            <w:tcBorders>
              <w:top w:val="single" w:sz="4" w:space="0" w:color="auto"/>
              <w:left w:val="nil"/>
              <w:bottom w:val="single" w:sz="4" w:space="0" w:color="auto"/>
              <w:right w:val="single" w:sz="12" w:space="0" w:color="auto"/>
            </w:tcBorders>
            <w:tcMar>
              <w:left w:w="57" w:type="dxa"/>
              <w:right w:w="0" w:type="dxa"/>
            </w:tcMar>
            <w:vAlign w:val="center"/>
          </w:tcPr>
          <w:p w14:paraId="58D7A87A" w14:textId="77777777" w:rsidR="005D6FA6" w:rsidRPr="005D6FA6" w:rsidRDefault="005D6FA6" w:rsidP="007A1900">
            <w:pPr>
              <w:spacing w:before="100" w:beforeAutospacing="1" w:after="0" w:line="240" w:lineRule="auto"/>
              <w:ind w:left="0" w:firstLine="0"/>
              <w:jc w:val="center"/>
              <w:rPr>
                <w:rFonts w:eastAsia="Times New Roman"/>
                <w:color w:val="auto"/>
              </w:rPr>
            </w:pPr>
          </w:p>
        </w:tc>
        <w:tc>
          <w:tcPr>
            <w:tcW w:w="1080" w:type="dxa"/>
            <w:tcBorders>
              <w:top w:val="single" w:sz="4" w:space="0" w:color="auto"/>
              <w:left w:val="nil"/>
              <w:bottom w:val="single" w:sz="4" w:space="0" w:color="auto"/>
              <w:right w:val="single" w:sz="12" w:space="0" w:color="auto"/>
            </w:tcBorders>
            <w:tcMar>
              <w:left w:w="57" w:type="dxa"/>
              <w:right w:w="0" w:type="dxa"/>
            </w:tcMar>
            <w:vAlign w:val="center"/>
          </w:tcPr>
          <w:p w14:paraId="64673BD7" w14:textId="77777777" w:rsidR="005D6FA6" w:rsidRPr="005D6FA6" w:rsidRDefault="005D6FA6" w:rsidP="007A1900">
            <w:pPr>
              <w:spacing w:before="100" w:beforeAutospacing="1" w:after="0" w:line="240" w:lineRule="auto"/>
              <w:ind w:left="0" w:firstLine="0"/>
              <w:jc w:val="center"/>
              <w:rPr>
                <w:rFonts w:eastAsia="Times New Roman"/>
                <w:color w:val="auto"/>
              </w:rPr>
            </w:pPr>
          </w:p>
        </w:tc>
        <w:tc>
          <w:tcPr>
            <w:tcW w:w="810" w:type="dxa"/>
            <w:tcBorders>
              <w:top w:val="single" w:sz="4" w:space="0" w:color="auto"/>
              <w:left w:val="nil"/>
              <w:bottom w:val="single" w:sz="4" w:space="0" w:color="auto"/>
              <w:right w:val="single" w:sz="12" w:space="0" w:color="auto"/>
            </w:tcBorders>
            <w:tcMar>
              <w:left w:w="57" w:type="dxa"/>
              <w:right w:w="0" w:type="dxa"/>
            </w:tcMar>
          </w:tcPr>
          <w:p w14:paraId="676F9A0B" w14:textId="77777777" w:rsidR="005D6FA6" w:rsidRPr="005D6FA6" w:rsidRDefault="005D6FA6" w:rsidP="007A1900">
            <w:pPr>
              <w:spacing w:before="100" w:beforeAutospacing="1" w:after="0" w:line="240" w:lineRule="auto"/>
              <w:ind w:left="0" w:firstLine="0"/>
              <w:jc w:val="center"/>
              <w:rPr>
                <w:rFonts w:eastAsia="Times New Roman"/>
                <w:color w:val="auto"/>
              </w:rPr>
            </w:pPr>
          </w:p>
        </w:tc>
        <w:tc>
          <w:tcPr>
            <w:tcW w:w="720" w:type="dxa"/>
            <w:tcBorders>
              <w:top w:val="single" w:sz="4" w:space="0" w:color="auto"/>
              <w:left w:val="nil"/>
              <w:bottom w:val="single" w:sz="4" w:space="0" w:color="auto"/>
              <w:right w:val="single" w:sz="12" w:space="0" w:color="auto"/>
            </w:tcBorders>
            <w:tcMar>
              <w:left w:w="57" w:type="dxa"/>
              <w:right w:w="0" w:type="dxa"/>
            </w:tcMar>
          </w:tcPr>
          <w:p w14:paraId="3F758A43" w14:textId="77777777" w:rsidR="005D6FA6" w:rsidRPr="005D6FA6" w:rsidRDefault="005D6FA6" w:rsidP="007A1900">
            <w:pPr>
              <w:spacing w:before="100" w:beforeAutospacing="1" w:after="0" w:line="240" w:lineRule="auto"/>
              <w:ind w:left="0" w:firstLine="0"/>
              <w:jc w:val="center"/>
              <w:rPr>
                <w:rFonts w:eastAsia="Times New Roman"/>
                <w:color w:val="auto"/>
              </w:rPr>
            </w:pPr>
          </w:p>
        </w:tc>
        <w:tc>
          <w:tcPr>
            <w:tcW w:w="1170" w:type="dxa"/>
            <w:tcBorders>
              <w:top w:val="single" w:sz="4" w:space="0" w:color="auto"/>
              <w:left w:val="nil"/>
              <w:bottom w:val="single" w:sz="4" w:space="0" w:color="auto"/>
              <w:right w:val="single" w:sz="12" w:space="0" w:color="auto"/>
            </w:tcBorders>
            <w:tcMar>
              <w:left w:w="57" w:type="dxa"/>
              <w:right w:w="0" w:type="dxa"/>
            </w:tcMar>
          </w:tcPr>
          <w:p w14:paraId="1B460642" w14:textId="77777777" w:rsidR="005D6FA6" w:rsidRPr="005D6FA6" w:rsidRDefault="005D6FA6" w:rsidP="007A1900">
            <w:pPr>
              <w:spacing w:before="100" w:beforeAutospacing="1" w:after="0" w:line="240" w:lineRule="auto"/>
              <w:ind w:left="0" w:firstLine="0"/>
              <w:jc w:val="center"/>
              <w:rPr>
                <w:rFonts w:eastAsia="Times New Roman"/>
                <w:color w:val="auto"/>
              </w:rPr>
            </w:pPr>
          </w:p>
        </w:tc>
      </w:tr>
      <w:tr w:rsidR="005D6FA6" w:rsidRPr="007A1900" w14:paraId="38BCD6C9" w14:textId="77777777" w:rsidTr="005D6FA6">
        <w:trPr>
          <w:trHeight w:val="255"/>
        </w:trPr>
        <w:tc>
          <w:tcPr>
            <w:tcW w:w="7380" w:type="dxa"/>
            <w:gridSpan w:val="3"/>
            <w:tcBorders>
              <w:top w:val="single" w:sz="4" w:space="0" w:color="auto"/>
              <w:left w:val="single" w:sz="12" w:space="0" w:color="auto"/>
              <w:bottom w:val="single" w:sz="12" w:space="0" w:color="auto"/>
              <w:right w:val="single" w:sz="12" w:space="0" w:color="auto"/>
            </w:tcBorders>
            <w:tcMar>
              <w:left w:w="57" w:type="dxa"/>
              <w:right w:w="0" w:type="dxa"/>
            </w:tcMar>
            <w:vAlign w:val="center"/>
            <w:hideMark/>
          </w:tcPr>
          <w:p w14:paraId="62F7C6E1" w14:textId="77777777" w:rsidR="005D6FA6" w:rsidRPr="007A1900" w:rsidRDefault="005D6FA6" w:rsidP="005D6FA6">
            <w:pPr>
              <w:spacing w:before="100" w:beforeAutospacing="1" w:after="0" w:line="240" w:lineRule="auto"/>
              <w:ind w:left="0" w:right="165" w:firstLine="0"/>
              <w:jc w:val="right"/>
              <w:rPr>
                <w:rFonts w:eastAsia="Times New Roman"/>
                <w:b/>
                <w:bCs/>
                <w:color w:val="auto"/>
              </w:rPr>
            </w:pPr>
            <w:r w:rsidRPr="007A1900">
              <w:rPr>
                <w:rFonts w:eastAsia="Times New Roman"/>
                <w:b/>
                <w:bCs/>
                <w:color w:val="auto"/>
              </w:rPr>
              <w:t>Total</w:t>
            </w:r>
          </w:p>
        </w:tc>
        <w:tc>
          <w:tcPr>
            <w:tcW w:w="1440" w:type="dxa"/>
            <w:tcBorders>
              <w:top w:val="single" w:sz="4" w:space="0" w:color="auto"/>
              <w:left w:val="nil"/>
              <w:bottom w:val="single" w:sz="12" w:space="0" w:color="auto"/>
              <w:right w:val="single" w:sz="12" w:space="0" w:color="auto"/>
            </w:tcBorders>
          </w:tcPr>
          <w:p w14:paraId="72456231" w14:textId="5251C625" w:rsidR="005D6FA6" w:rsidRPr="005D6FA6" w:rsidRDefault="005D6FA6" w:rsidP="007A1900">
            <w:pPr>
              <w:spacing w:before="100" w:beforeAutospacing="1" w:after="0" w:line="240" w:lineRule="auto"/>
              <w:ind w:left="0" w:firstLine="0"/>
              <w:jc w:val="center"/>
              <w:rPr>
                <w:rFonts w:eastAsia="Times New Roman"/>
                <w:b/>
                <w:bCs/>
              </w:rPr>
            </w:pPr>
            <w:r w:rsidRPr="005D6FA6">
              <w:rPr>
                <w:b/>
                <w:color w:val="auto"/>
              </w:rPr>
              <w:t>58</w:t>
            </w:r>
          </w:p>
        </w:tc>
        <w:tc>
          <w:tcPr>
            <w:tcW w:w="630" w:type="dxa"/>
            <w:tcBorders>
              <w:top w:val="single" w:sz="4" w:space="0" w:color="auto"/>
              <w:left w:val="single" w:sz="12" w:space="0" w:color="auto"/>
              <w:bottom w:val="single" w:sz="12" w:space="0" w:color="auto"/>
              <w:right w:val="single" w:sz="12" w:space="0" w:color="auto"/>
            </w:tcBorders>
            <w:tcMar>
              <w:left w:w="57" w:type="dxa"/>
              <w:right w:w="0" w:type="dxa"/>
            </w:tcMar>
            <w:vAlign w:val="bottom"/>
            <w:hideMark/>
          </w:tcPr>
          <w:p w14:paraId="56959AB3" w14:textId="61C8DFFA" w:rsidR="005D6FA6" w:rsidRPr="005D6FA6" w:rsidRDefault="005D6FA6" w:rsidP="007A1900">
            <w:pPr>
              <w:spacing w:before="100" w:beforeAutospacing="1" w:after="0" w:line="240" w:lineRule="auto"/>
              <w:ind w:left="0" w:firstLine="0"/>
              <w:jc w:val="center"/>
              <w:rPr>
                <w:rFonts w:eastAsia="Times New Roman"/>
                <w:b/>
                <w:bCs/>
                <w:color w:val="auto"/>
              </w:rPr>
            </w:pPr>
            <w:r w:rsidRPr="005D6FA6">
              <w:rPr>
                <w:rFonts w:eastAsia="Times New Roman"/>
                <w:b/>
                <w:bCs/>
              </w:rPr>
              <w:t>112</w:t>
            </w:r>
          </w:p>
        </w:tc>
        <w:tc>
          <w:tcPr>
            <w:tcW w:w="810" w:type="dxa"/>
            <w:tcBorders>
              <w:top w:val="single" w:sz="4" w:space="0" w:color="auto"/>
              <w:left w:val="nil"/>
              <w:bottom w:val="single" w:sz="12" w:space="0" w:color="auto"/>
              <w:right w:val="single" w:sz="12" w:space="0" w:color="auto"/>
            </w:tcBorders>
            <w:tcMar>
              <w:left w:w="57" w:type="dxa"/>
              <w:right w:w="0" w:type="dxa"/>
            </w:tcMar>
            <w:vAlign w:val="bottom"/>
            <w:hideMark/>
          </w:tcPr>
          <w:p w14:paraId="445CB39F" w14:textId="77777777" w:rsidR="005D6FA6" w:rsidRPr="005D6FA6" w:rsidRDefault="005D6FA6" w:rsidP="007A1900">
            <w:pPr>
              <w:spacing w:before="100" w:beforeAutospacing="1" w:after="0" w:line="240" w:lineRule="auto"/>
              <w:ind w:left="0" w:firstLine="0"/>
              <w:jc w:val="center"/>
              <w:rPr>
                <w:rFonts w:eastAsia="Times New Roman"/>
                <w:b/>
                <w:bCs/>
                <w:color w:val="auto"/>
              </w:rPr>
            </w:pPr>
            <w:r w:rsidRPr="005D6FA6">
              <w:rPr>
                <w:rFonts w:eastAsia="Times New Roman"/>
                <w:b/>
                <w:bCs/>
              </w:rPr>
              <w:t>496</w:t>
            </w:r>
          </w:p>
        </w:tc>
        <w:tc>
          <w:tcPr>
            <w:tcW w:w="990" w:type="dxa"/>
            <w:tcBorders>
              <w:top w:val="single" w:sz="4" w:space="0" w:color="auto"/>
              <w:left w:val="nil"/>
              <w:bottom w:val="single" w:sz="12" w:space="0" w:color="auto"/>
              <w:right w:val="single" w:sz="12" w:space="0" w:color="auto"/>
            </w:tcBorders>
            <w:tcMar>
              <w:left w:w="57" w:type="dxa"/>
              <w:right w:w="0" w:type="dxa"/>
            </w:tcMar>
            <w:vAlign w:val="bottom"/>
            <w:hideMark/>
          </w:tcPr>
          <w:p w14:paraId="3363B880" w14:textId="77777777" w:rsidR="005D6FA6" w:rsidRPr="005D6FA6" w:rsidRDefault="005D6FA6" w:rsidP="007A1900">
            <w:pPr>
              <w:spacing w:before="100" w:beforeAutospacing="1" w:after="0" w:line="240" w:lineRule="auto"/>
              <w:ind w:left="0" w:firstLine="0"/>
              <w:jc w:val="center"/>
              <w:rPr>
                <w:rFonts w:eastAsia="Times New Roman"/>
                <w:b/>
                <w:bCs/>
                <w:color w:val="auto"/>
              </w:rPr>
            </w:pPr>
            <w:r w:rsidRPr="005D6FA6">
              <w:rPr>
                <w:rFonts w:eastAsia="Times New Roman"/>
                <w:b/>
                <w:bCs/>
              </w:rPr>
              <w:t>608</w:t>
            </w:r>
          </w:p>
        </w:tc>
        <w:tc>
          <w:tcPr>
            <w:tcW w:w="1080" w:type="dxa"/>
            <w:tcBorders>
              <w:top w:val="single" w:sz="4" w:space="0" w:color="auto"/>
              <w:left w:val="nil"/>
              <w:bottom w:val="single" w:sz="12" w:space="0" w:color="auto"/>
              <w:right w:val="single" w:sz="12" w:space="0" w:color="auto"/>
            </w:tcBorders>
            <w:tcMar>
              <w:left w:w="57" w:type="dxa"/>
              <w:right w:w="0" w:type="dxa"/>
            </w:tcMar>
            <w:vAlign w:val="bottom"/>
            <w:hideMark/>
          </w:tcPr>
          <w:p w14:paraId="13A9C2E5" w14:textId="77777777" w:rsidR="005D6FA6" w:rsidRPr="005D6FA6" w:rsidRDefault="005D6FA6" w:rsidP="007A1900">
            <w:pPr>
              <w:spacing w:before="100" w:beforeAutospacing="1" w:after="0" w:line="240" w:lineRule="auto"/>
              <w:ind w:left="0" w:firstLine="0"/>
              <w:jc w:val="center"/>
              <w:rPr>
                <w:rFonts w:eastAsia="Times New Roman"/>
                <w:b/>
                <w:bCs/>
                <w:color w:val="auto"/>
              </w:rPr>
            </w:pPr>
            <w:r w:rsidRPr="005D6FA6">
              <w:rPr>
                <w:rFonts w:eastAsia="Times New Roman"/>
                <w:b/>
                <w:bCs/>
              </w:rPr>
              <w:t>60.8</w:t>
            </w:r>
          </w:p>
        </w:tc>
        <w:tc>
          <w:tcPr>
            <w:tcW w:w="810" w:type="dxa"/>
            <w:tcBorders>
              <w:top w:val="single" w:sz="4" w:space="0" w:color="auto"/>
              <w:left w:val="nil"/>
              <w:bottom w:val="single" w:sz="12" w:space="0" w:color="auto"/>
              <w:right w:val="single" w:sz="12" w:space="0" w:color="auto"/>
            </w:tcBorders>
            <w:tcMar>
              <w:left w:w="57" w:type="dxa"/>
              <w:right w:w="0" w:type="dxa"/>
            </w:tcMar>
            <w:vAlign w:val="bottom"/>
          </w:tcPr>
          <w:p w14:paraId="72A68E19" w14:textId="77777777" w:rsidR="005D6FA6" w:rsidRPr="005D6FA6" w:rsidRDefault="005D6FA6" w:rsidP="007A1900">
            <w:pPr>
              <w:spacing w:before="100" w:beforeAutospacing="1" w:after="0" w:line="240" w:lineRule="auto"/>
              <w:ind w:left="0" w:firstLine="0"/>
              <w:jc w:val="center"/>
              <w:rPr>
                <w:rFonts w:eastAsia="Times New Roman"/>
                <w:b/>
                <w:bCs/>
                <w:color w:val="auto"/>
              </w:rPr>
            </w:pPr>
            <w:r w:rsidRPr="005D6FA6">
              <w:rPr>
                <w:rFonts w:eastAsia="Times New Roman"/>
                <w:b/>
                <w:bCs/>
              </w:rPr>
              <w:t>7</w:t>
            </w:r>
          </w:p>
        </w:tc>
        <w:tc>
          <w:tcPr>
            <w:tcW w:w="720" w:type="dxa"/>
            <w:tcBorders>
              <w:top w:val="single" w:sz="4" w:space="0" w:color="auto"/>
              <w:left w:val="nil"/>
              <w:bottom w:val="single" w:sz="12" w:space="0" w:color="auto"/>
              <w:right w:val="single" w:sz="12" w:space="0" w:color="auto"/>
            </w:tcBorders>
            <w:tcMar>
              <w:left w:w="57" w:type="dxa"/>
              <w:right w:w="0" w:type="dxa"/>
            </w:tcMar>
            <w:vAlign w:val="bottom"/>
          </w:tcPr>
          <w:p w14:paraId="7AA65D26" w14:textId="77777777" w:rsidR="005D6FA6" w:rsidRPr="005D6FA6" w:rsidRDefault="005D6FA6" w:rsidP="007A1900">
            <w:pPr>
              <w:spacing w:before="100" w:beforeAutospacing="1" w:after="0" w:line="240" w:lineRule="auto"/>
              <w:ind w:left="0" w:firstLine="0"/>
              <w:jc w:val="center"/>
              <w:rPr>
                <w:rFonts w:eastAsia="Times New Roman"/>
                <w:b/>
                <w:bCs/>
                <w:color w:val="auto"/>
              </w:rPr>
            </w:pPr>
            <w:r w:rsidRPr="005D6FA6">
              <w:rPr>
                <w:rFonts w:eastAsia="Times New Roman"/>
                <w:b/>
                <w:bCs/>
              </w:rPr>
              <w:t>31</w:t>
            </w:r>
          </w:p>
        </w:tc>
        <w:tc>
          <w:tcPr>
            <w:tcW w:w="1170" w:type="dxa"/>
            <w:tcBorders>
              <w:top w:val="single" w:sz="4" w:space="0" w:color="auto"/>
              <w:left w:val="nil"/>
              <w:bottom w:val="single" w:sz="12" w:space="0" w:color="auto"/>
              <w:right w:val="single" w:sz="12" w:space="0" w:color="auto"/>
            </w:tcBorders>
            <w:tcMar>
              <w:left w:w="57" w:type="dxa"/>
              <w:right w:w="0" w:type="dxa"/>
            </w:tcMar>
            <w:vAlign w:val="bottom"/>
          </w:tcPr>
          <w:p w14:paraId="5B50759C" w14:textId="77777777" w:rsidR="005D6FA6" w:rsidRPr="005D6FA6" w:rsidRDefault="005D6FA6" w:rsidP="007A1900">
            <w:pPr>
              <w:spacing w:before="100" w:beforeAutospacing="1" w:after="0" w:line="240" w:lineRule="auto"/>
              <w:ind w:left="0" w:firstLine="0"/>
              <w:jc w:val="center"/>
              <w:rPr>
                <w:rFonts w:eastAsia="Times New Roman"/>
                <w:b/>
                <w:bCs/>
                <w:color w:val="auto"/>
              </w:rPr>
            </w:pPr>
            <w:r w:rsidRPr="005D6FA6">
              <w:rPr>
                <w:rFonts w:eastAsia="Times New Roman"/>
                <w:b/>
                <w:bCs/>
              </w:rPr>
              <w:t>38</w:t>
            </w:r>
          </w:p>
        </w:tc>
      </w:tr>
    </w:tbl>
    <w:p w14:paraId="3F88B330" w14:textId="3D79A2A2" w:rsidR="007A1900" w:rsidRPr="005D6FA6" w:rsidRDefault="00F91C7F" w:rsidP="005D6FA6">
      <w:pPr>
        <w:spacing w:before="100" w:beforeAutospacing="1" w:after="0" w:line="240" w:lineRule="auto"/>
        <w:ind w:left="0" w:firstLine="0"/>
        <w:jc w:val="left"/>
        <w:rPr>
          <w:rFonts w:eastAsia="Times New Roman"/>
          <w:b/>
          <w:bCs/>
          <w:color w:val="0070C0"/>
        </w:rPr>
      </w:pPr>
      <w:r w:rsidRPr="00715254">
        <w:rPr>
          <w:rFonts w:eastAsia="Times New Roman"/>
          <w:b/>
          <w:bCs/>
          <w:sz w:val="28"/>
          <w:szCs w:val="28"/>
        </w:rPr>
        <w:t>National Vocational Certificate Level 4 Site Supervisor in Civil Technology)</w:t>
      </w:r>
      <w:r w:rsidR="00082AB3">
        <w:rPr>
          <w:rFonts w:eastAsia="Times New Roman"/>
          <w:b/>
          <w:bCs/>
          <w:sz w:val="28"/>
          <w:szCs w:val="28"/>
        </w:rPr>
        <w:t xml:space="preserve"> </w:t>
      </w:r>
      <w:r w:rsidRPr="00715254">
        <w:rPr>
          <w:rFonts w:eastAsia="Times New Roman"/>
          <w:b/>
          <w:bCs/>
          <w:sz w:val="28"/>
          <w:szCs w:val="28"/>
        </w:rPr>
        <w:t>Part I</w:t>
      </w:r>
      <w:r w:rsidR="00AD541C">
        <w:rPr>
          <w:rFonts w:eastAsia="Times New Roman"/>
          <w:b/>
          <w:bCs/>
          <w:sz w:val="28"/>
          <w:szCs w:val="28"/>
        </w:rPr>
        <w:t>I</w:t>
      </w:r>
    </w:p>
    <w:tbl>
      <w:tblPr>
        <w:tblW w:w="15030" w:type="dxa"/>
        <w:tblInd w:w="-15"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1710"/>
        <w:gridCol w:w="4410"/>
        <w:gridCol w:w="1260"/>
        <w:gridCol w:w="1440"/>
        <w:gridCol w:w="630"/>
        <w:gridCol w:w="810"/>
        <w:gridCol w:w="990"/>
        <w:gridCol w:w="1080"/>
        <w:gridCol w:w="810"/>
        <w:gridCol w:w="720"/>
        <w:gridCol w:w="1170"/>
      </w:tblGrid>
      <w:tr w:rsidR="005D6FA6" w:rsidRPr="007A1900" w14:paraId="0C94F839" w14:textId="77777777" w:rsidTr="005D6FA6">
        <w:trPr>
          <w:trHeight w:val="160"/>
        </w:trPr>
        <w:tc>
          <w:tcPr>
            <w:tcW w:w="1710" w:type="dxa"/>
            <w:vMerge w:val="restart"/>
            <w:tcBorders>
              <w:top w:val="single" w:sz="12" w:space="0" w:color="auto"/>
              <w:left w:val="single" w:sz="12" w:space="0" w:color="auto"/>
              <w:bottom w:val="single" w:sz="4" w:space="0" w:color="BFBFBF"/>
              <w:right w:val="single" w:sz="12" w:space="0" w:color="auto"/>
            </w:tcBorders>
            <w:shd w:val="clear" w:color="auto" w:fill="E7E6E6"/>
            <w:tcMar>
              <w:left w:w="57" w:type="dxa"/>
              <w:right w:w="0" w:type="dxa"/>
            </w:tcMar>
            <w:vAlign w:val="center"/>
            <w:hideMark/>
          </w:tcPr>
          <w:p w14:paraId="7A4F0DED" w14:textId="77777777" w:rsidR="005D6FA6" w:rsidRPr="007A1900" w:rsidRDefault="005D6FA6" w:rsidP="007A1900">
            <w:pPr>
              <w:spacing w:before="100" w:beforeAutospacing="1" w:after="0" w:line="240" w:lineRule="auto"/>
              <w:ind w:left="-63" w:right="-45" w:firstLine="0"/>
              <w:jc w:val="center"/>
              <w:rPr>
                <w:rFonts w:eastAsia="Times New Roman"/>
                <w:b/>
                <w:bCs/>
                <w:color w:val="auto"/>
              </w:rPr>
            </w:pPr>
            <w:r w:rsidRPr="007A1900">
              <w:rPr>
                <w:rFonts w:eastAsia="Times New Roman"/>
                <w:b/>
                <w:bCs/>
                <w:color w:val="auto"/>
                <w:sz w:val="28"/>
                <w:szCs w:val="28"/>
              </w:rPr>
              <w:t xml:space="preserve"> </w:t>
            </w:r>
            <w:r w:rsidRPr="007A1900">
              <w:rPr>
                <w:rFonts w:eastAsia="Times New Roman"/>
                <w:b/>
                <w:bCs/>
                <w:color w:val="auto"/>
              </w:rPr>
              <w:t>Code</w:t>
            </w:r>
          </w:p>
        </w:tc>
        <w:tc>
          <w:tcPr>
            <w:tcW w:w="4410" w:type="dxa"/>
            <w:vMerge w:val="restart"/>
            <w:tcBorders>
              <w:top w:val="single" w:sz="12" w:space="0" w:color="auto"/>
              <w:left w:val="nil"/>
              <w:bottom w:val="single" w:sz="4" w:space="0" w:color="BFBFBF"/>
              <w:right w:val="single" w:sz="12" w:space="0" w:color="auto"/>
            </w:tcBorders>
            <w:shd w:val="clear" w:color="auto" w:fill="E7E6E6"/>
            <w:tcMar>
              <w:left w:w="57" w:type="dxa"/>
              <w:right w:w="0" w:type="dxa"/>
            </w:tcMar>
            <w:vAlign w:val="center"/>
            <w:hideMark/>
          </w:tcPr>
          <w:p w14:paraId="45D646F7" w14:textId="77777777" w:rsidR="005D6FA6" w:rsidRPr="007A1900" w:rsidRDefault="005D6FA6" w:rsidP="007A1900">
            <w:pPr>
              <w:spacing w:before="100" w:beforeAutospacing="1" w:after="0" w:line="240" w:lineRule="auto"/>
              <w:ind w:left="-63" w:right="-45" w:firstLine="0"/>
              <w:jc w:val="center"/>
              <w:rPr>
                <w:rFonts w:eastAsia="Times New Roman"/>
                <w:b/>
                <w:bCs/>
                <w:color w:val="auto"/>
              </w:rPr>
            </w:pPr>
            <w:r w:rsidRPr="007A1900">
              <w:rPr>
                <w:rFonts w:eastAsia="Times New Roman"/>
                <w:b/>
                <w:bCs/>
                <w:color w:val="auto"/>
              </w:rPr>
              <w:t>Name of Subjects</w:t>
            </w:r>
          </w:p>
        </w:tc>
        <w:tc>
          <w:tcPr>
            <w:tcW w:w="1260" w:type="dxa"/>
            <w:vMerge w:val="restart"/>
            <w:tcBorders>
              <w:top w:val="single" w:sz="12" w:space="0" w:color="auto"/>
              <w:left w:val="nil"/>
              <w:bottom w:val="single" w:sz="4" w:space="0" w:color="BFBFBF"/>
              <w:right w:val="single" w:sz="12" w:space="0" w:color="auto"/>
            </w:tcBorders>
            <w:shd w:val="clear" w:color="auto" w:fill="E7E6E6"/>
            <w:tcMar>
              <w:left w:w="57" w:type="dxa"/>
              <w:right w:w="0" w:type="dxa"/>
            </w:tcMar>
            <w:vAlign w:val="center"/>
            <w:hideMark/>
          </w:tcPr>
          <w:p w14:paraId="486D53F6" w14:textId="77777777" w:rsidR="005D6FA6" w:rsidRPr="007A1900" w:rsidRDefault="005D6FA6" w:rsidP="005D6FA6">
            <w:pPr>
              <w:spacing w:before="100" w:beforeAutospacing="1" w:after="0" w:line="240" w:lineRule="auto"/>
              <w:ind w:left="-63" w:right="-45" w:firstLine="0"/>
              <w:jc w:val="left"/>
              <w:rPr>
                <w:rFonts w:eastAsia="Times New Roman"/>
                <w:b/>
                <w:bCs/>
                <w:color w:val="auto"/>
              </w:rPr>
            </w:pPr>
            <w:r w:rsidRPr="007A1900">
              <w:rPr>
                <w:rFonts w:eastAsia="Times New Roman"/>
                <w:b/>
                <w:bCs/>
                <w:color w:val="auto"/>
              </w:rPr>
              <w:t>Category</w:t>
            </w:r>
          </w:p>
        </w:tc>
        <w:tc>
          <w:tcPr>
            <w:tcW w:w="1440" w:type="dxa"/>
            <w:vMerge w:val="restart"/>
            <w:tcBorders>
              <w:top w:val="single" w:sz="12" w:space="0" w:color="auto"/>
              <w:left w:val="nil"/>
              <w:right w:val="single" w:sz="12" w:space="0" w:color="auto"/>
            </w:tcBorders>
            <w:shd w:val="clear" w:color="auto" w:fill="E7E6E6"/>
            <w:vAlign w:val="center"/>
          </w:tcPr>
          <w:p w14:paraId="146471FF" w14:textId="1BA56E52" w:rsidR="005D6FA6" w:rsidRPr="007A1900" w:rsidRDefault="005D6FA6" w:rsidP="005D6FA6">
            <w:pPr>
              <w:spacing w:before="100" w:beforeAutospacing="1" w:after="0" w:line="240" w:lineRule="auto"/>
              <w:ind w:left="0" w:firstLine="0"/>
              <w:jc w:val="left"/>
              <w:rPr>
                <w:rFonts w:eastAsia="Times New Roman"/>
                <w:b/>
                <w:bCs/>
                <w:color w:val="auto"/>
              </w:rPr>
            </w:pPr>
            <w:r>
              <w:rPr>
                <w:b/>
              </w:rPr>
              <w:t>Numbers of Module</w:t>
            </w:r>
          </w:p>
        </w:tc>
        <w:tc>
          <w:tcPr>
            <w:tcW w:w="2430" w:type="dxa"/>
            <w:gridSpan w:val="3"/>
            <w:tcBorders>
              <w:top w:val="single" w:sz="12" w:space="0" w:color="auto"/>
              <w:left w:val="single" w:sz="12" w:space="0" w:color="auto"/>
              <w:bottom w:val="single" w:sz="12" w:space="0" w:color="auto"/>
              <w:right w:val="single" w:sz="12" w:space="0" w:color="auto"/>
            </w:tcBorders>
            <w:shd w:val="clear" w:color="auto" w:fill="E7E6E6"/>
            <w:tcMar>
              <w:left w:w="57" w:type="dxa"/>
              <w:right w:w="0" w:type="dxa"/>
            </w:tcMar>
            <w:vAlign w:val="center"/>
            <w:hideMark/>
          </w:tcPr>
          <w:p w14:paraId="253AE33A" w14:textId="229DA234" w:rsidR="005D6FA6" w:rsidRPr="007A1900" w:rsidRDefault="005D6FA6" w:rsidP="007A1900">
            <w:pPr>
              <w:spacing w:before="100" w:beforeAutospacing="1" w:after="0" w:line="240" w:lineRule="auto"/>
              <w:ind w:left="0" w:firstLine="0"/>
              <w:jc w:val="center"/>
              <w:rPr>
                <w:rFonts w:eastAsia="Times New Roman"/>
                <w:b/>
                <w:bCs/>
                <w:color w:val="auto"/>
              </w:rPr>
            </w:pPr>
            <w:r w:rsidRPr="007A1900">
              <w:rPr>
                <w:rFonts w:eastAsia="Times New Roman"/>
                <w:b/>
                <w:bCs/>
                <w:color w:val="auto"/>
              </w:rPr>
              <w:t>Contact Hour</w:t>
            </w:r>
          </w:p>
        </w:tc>
        <w:tc>
          <w:tcPr>
            <w:tcW w:w="1080" w:type="dxa"/>
            <w:vMerge w:val="restart"/>
            <w:tcBorders>
              <w:top w:val="single" w:sz="12" w:space="0" w:color="auto"/>
              <w:left w:val="nil"/>
              <w:bottom w:val="single" w:sz="4" w:space="0" w:color="BFBFBF"/>
              <w:right w:val="single" w:sz="12" w:space="0" w:color="auto"/>
            </w:tcBorders>
            <w:shd w:val="clear" w:color="auto" w:fill="E7E6E6"/>
            <w:tcMar>
              <w:left w:w="57" w:type="dxa"/>
              <w:right w:w="0" w:type="dxa"/>
            </w:tcMar>
            <w:vAlign w:val="center"/>
            <w:hideMark/>
          </w:tcPr>
          <w:p w14:paraId="5F2C0042" w14:textId="77777777" w:rsidR="005D6FA6" w:rsidRPr="007A1900" w:rsidRDefault="005D6FA6" w:rsidP="007A1900">
            <w:pPr>
              <w:spacing w:before="100" w:beforeAutospacing="1" w:after="0" w:line="240" w:lineRule="auto"/>
              <w:ind w:left="0" w:firstLine="0"/>
              <w:jc w:val="center"/>
              <w:rPr>
                <w:rFonts w:eastAsia="Times New Roman"/>
                <w:b/>
                <w:bCs/>
                <w:color w:val="auto"/>
              </w:rPr>
            </w:pPr>
            <w:r w:rsidRPr="007A1900">
              <w:rPr>
                <w:rFonts w:eastAsia="Times New Roman"/>
                <w:b/>
                <w:bCs/>
                <w:color w:val="auto"/>
              </w:rPr>
              <w:t>Credit</w:t>
            </w:r>
          </w:p>
        </w:tc>
        <w:tc>
          <w:tcPr>
            <w:tcW w:w="2700" w:type="dxa"/>
            <w:gridSpan w:val="3"/>
            <w:tcBorders>
              <w:top w:val="single" w:sz="12" w:space="0" w:color="auto"/>
              <w:left w:val="nil"/>
              <w:bottom w:val="single" w:sz="4" w:space="0" w:color="BFBFBF"/>
              <w:right w:val="single" w:sz="12" w:space="0" w:color="auto"/>
            </w:tcBorders>
            <w:shd w:val="clear" w:color="auto" w:fill="E7E6E6"/>
            <w:tcMar>
              <w:left w:w="57" w:type="dxa"/>
              <w:right w:w="0" w:type="dxa"/>
            </w:tcMar>
          </w:tcPr>
          <w:p w14:paraId="3612DC2A" w14:textId="77777777" w:rsidR="005D6FA6" w:rsidRPr="007A1900" w:rsidRDefault="005D6FA6" w:rsidP="007A1900">
            <w:pPr>
              <w:spacing w:before="100" w:beforeAutospacing="1" w:after="0" w:line="240" w:lineRule="auto"/>
              <w:ind w:left="0" w:firstLine="0"/>
              <w:jc w:val="center"/>
              <w:rPr>
                <w:rFonts w:eastAsia="Times New Roman"/>
                <w:b/>
                <w:bCs/>
                <w:color w:val="auto"/>
              </w:rPr>
            </w:pPr>
            <w:r w:rsidRPr="007A1900">
              <w:rPr>
                <w:rFonts w:eastAsia="Times New Roman"/>
                <w:b/>
                <w:bCs/>
                <w:color w:val="auto"/>
              </w:rPr>
              <w:t>Periods per week</w:t>
            </w:r>
          </w:p>
        </w:tc>
      </w:tr>
      <w:tr w:rsidR="005D6FA6" w:rsidRPr="007A1900" w14:paraId="7A48E172" w14:textId="77777777" w:rsidTr="005D6FA6">
        <w:trPr>
          <w:trHeight w:val="272"/>
        </w:trPr>
        <w:tc>
          <w:tcPr>
            <w:tcW w:w="1710" w:type="dxa"/>
            <w:vMerge/>
            <w:tcBorders>
              <w:top w:val="single" w:sz="12" w:space="0" w:color="auto"/>
              <w:left w:val="single" w:sz="12" w:space="0" w:color="auto"/>
              <w:bottom w:val="single" w:sz="12" w:space="0" w:color="auto"/>
              <w:right w:val="single" w:sz="12" w:space="0" w:color="auto"/>
            </w:tcBorders>
            <w:tcMar>
              <w:left w:w="57" w:type="dxa"/>
              <w:right w:w="0" w:type="dxa"/>
            </w:tcMar>
            <w:vAlign w:val="center"/>
            <w:hideMark/>
          </w:tcPr>
          <w:p w14:paraId="4A0368B1" w14:textId="77777777" w:rsidR="005D6FA6" w:rsidRPr="007A1900" w:rsidRDefault="005D6FA6" w:rsidP="007A1900">
            <w:pPr>
              <w:spacing w:after="0" w:line="240" w:lineRule="auto"/>
              <w:ind w:left="0" w:firstLine="0"/>
              <w:jc w:val="left"/>
              <w:rPr>
                <w:rFonts w:eastAsia="Times New Roman"/>
                <w:b/>
                <w:bCs/>
                <w:color w:val="auto"/>
              </w:rPr>
            </w:pPr>
          </w:p>
        </w:tc>
        <w:tc>
          <w:tcPr>
            <w:tcW w:w="4410" w:type="dxa"/>
            <w:vMerge/>
            <w:tcBorders>
              <w:top w:val="single" w:sz="12" w:space="0" w:color="auto"/>
              <w:left w:val="nil"/>
              <w:bottom w:val="single" w:sz="12" w:space="0" w:color="auto"/>
              <w:right w:val="single" w:sz="12" w:space="0" w:color="auto"/>
            </w:tcBorders>
            <w:tcMar>
              <w:left w:w="57" w:type="dxa"/>
              <w:right w:w="0" w:type="dxa"/>
            </w:tcMar>
            <w:vAlign w:val="center"/>
            <w:hideMark/>
          </w:tcPr>
          <w:p w14:paraId="7FD41ACD" w14:textId="77777777" w:rsidR="005D6FA6" w:rsidRPr="007A1900" w:rsidRDefault="005D6FA6" w:rsidP="007A1900">
            <w:pPr>
              <w:spacing w:after="0" w:line="240" w:lineRule="auto"/>
              <w:ind w:left="0" w:firstLine="0"/>
              <w:jc w:val="left"/>
              <w:rPr>
                <w:rFonts w:eastAsia="Times New Roman"/>
                <w:b/>
                <w:bCs/>
                <w:color w:val="auto"/>
              </w:rPr>
            </w:pPr>
          </w:p>
        </w:tc>
        <w:tc>
          <w:tcPr>
            <w:tcW w:w="1260" w:type="dxa"/>
            <w:vMerge/>
            <w:tcBorders>
              <w:top w:val="single" w:sz="12" w:space="0" w:color="auto"/>
              <w:left w:val="nil"/>
              <w:bottom w:val="single" w:sz="12" w:space="0" w:color="auto"/>
              <w:right w:val="single" w:sz="12" w:space="0" w:color="auto"/>
            </w:tcBorders>
            <w:tcMar>
              <w:left w:w="57" w:type="dxa"/>
              <w:right w:w="0" w:type="dxa"/>
            </w:tcMar>
            <w:vAlign w:val="center"/>
            <w:hideMark/>
          </w:tcPr>
          <w:p w14:paraId="071515C6" w14:textId="77777777" w:rsidR="005D6FA6" w:rsidRPr="007A1900" w:rsidRDefault="005D6FA6" w:rsidP="005D6FA6">
            <w:pPr>
              <w:spacing w:after="0" w:line="240" w:lineRule="auto"/>
              <w:ind w:left="0" w:firstLine="0"/>
              <w:jc w:val="left"/>
              <w:rPr>
                <w:rFonts w:eastAsia="Times New Roman"/>
                <w:b/>
                <w:bCs/>
                <w:color w:val="auto"/>
              </w:rPr>
            </w:pPr>
          </w:p>
        </w:tc>
        <w:tc>
          <w:tcPr>
            <w:tcW w:w="1440" w:type="dxa"/>
            <w:vMerge/>
            <w:tcBorders>
              <w:left w:val="nil"/>
              <w:bottom w:val="single" w:sz="12" w:space="0" w:color="auto"/>
              <w:right w:val="single" w:sz="12" w:space="0" w:color="auto"/>
            </w:tcBorders>
            <w:shd w:val="clear" w:color="auto" w:fill="E7E6E6"/>
          </w:tcPr>
          <w:p w14:paraId="040ECB4A" w14:textId="77777777" w:rsidR="005D6FA6" w:rsidRPr="007A1900" w:rsidRDefault="005D6FA6" w:rsidP="007A1900">
            <w:pPr>
              <w:spacing w:before="100" w:beforeAutospacing="1" w:after="0" w:line="240" w:lineRule="auto"/>
              <w:ind w:left="0" w:firstLine="0"/>
              <w:jc w:val="center"/>
              <w:rPr>
                <w:rFonts w:eastAsia="Times New Roman"/>
                <w:b/>
                <w:bCs/>
                <w:color w:val="auto"/>
              </w:rPr>
            </w:pPr>
          </w:p>
        </w:tc>
        <w:tc>
          <w:tcPr>
            <w:tcW w:w="630" w:type="dxa"/>
            <w:tcBorders>
              <w:top w:val="single" w:sz="12" w:space="0" w:color="auto"/>
              <w:left w:val="single" w:sz="12" w:space="0" w:color="auto"/>
              <w:bottom w:val="single" w:sz="12" w:space="0" w:color="auto"/>
              <w:right w:val="single" w:sz="12" w:space="0" w:color="auto"/>
            </w:tcBorders>
            <w:shd w:val="clear" w:color="auto" w:fill="E7E6E6"/>
            <w:tcMar>
              <w:left w:w="57" w:type="dxa"/>
              <w:right w:w="0" w:type="dxa"/>
            </w:tcMar>
            <w:vAlign w:val="center"/>
            <w:hideMark/>
          </w:tcPr>
          <w:p w14:paraId="4EF1049A" w14:textId="6C75F397" w:rsidR="005D6FA6" w:rsidRPr="007A1900" w:rsidRDefault="005D6FA6" w:rsidP="007A1900">
            <w:pPr>
              <w:spacing w:before="100" w:beforeAutospacing="1" w:after="0" w:line="240" w:lineRule="auto"/>
              <w:ind w:left="0" w:firstLine="0"/>
              <w:jc w:val="center"/>
              <w:rPr>
                <w:rFonts w:eastAsia="Times New Roman"/>
                <w:b/>
                <w:bCs/>
                <w:color w:val="auto"/>
              </w:rPr>
            </w:pPr>
            <w:r w:rsidRPr="007A1900">
              <w:rPr>
                <w:rFonts w:eastAsia="Times New Roman"/>
                <w:b/>
                <w:bCs/>
                <w:color w:val="auto"/>
              </w:rPr>
              <w:t>Th</w:t>
            </w:r>
          </w:p>
        </w:tc>
        <w:tc>
          <w:tcPr>
            <w:tcW w:w="810" w:type="dxa"/>
            <w:tcBorders>
              <w:top w:val="single" w:sz="12" w:space="0" w:color="auto"/>
              <w:left w:val="nil"/>
              <w:bottom w:val="single" w:sz="12" w:space="0" w:color="auto"/>
              <w:right w:val="single" w:sz="12" w:space="0" w:color="auto"/>
            </w:tcBorders>
            <w:shd w:val="clear" w:color="auto" w:fill="E7E6E6"/>
            <w:tcMar>
              <w:left w:w="57" w:type="dxa"/>
              <w:right w:w="0" w:type="dxa"/>
            </w:tcMar>
            <w:vAlign w:val="center"/>
            <w:hideMark/>
          </w:tcPr>
          <w:p w14:paraId="0F4A6037" w14:textId="77777777" w:rsidR="005D6FA6" w:rsidRPr="007A1900" w:rsidRDefault="005D6FA6" w:rsidP="007A1900">
            <w:pPr>
              <w:spacing w:before="100" w:beforeAutospacing="1" w:after="0" w:line="240" w:lineRule="auto"/>
              <w:ind w:left="0" w:firstLine="0"/>
              <w:jc w:val="center"/>
              <w:rPr>
                <w:rFonts w:eastAsia="Times New Roman"/>
                <w:b/>
                <w:bCs/>
                <w:color w:val="auto"/>
              </w:rPr>
            </w:pPr>
            <w:r w:rsidRPr="007A1900">
              <w:rPr>
                <w:rFonts w:eastAsia="Times New Roman"/>
                <w:b/>
                <w:bCs/>
                <w:color w:val="auto"/>
              </w:rPr>
              <w:t>Pr</w:t>
            </w:r>
          </w:p>
        </w:tc>
        <w:tc>
          <w:tcPr>
            <w:tcW w:w="990" w:type="dxa"/>
            <w:tcBorders>
              <w:top w:val="single" w:sz="12" w:space="0" w:color="auto"/>
              <w:left w:val="nil"/>
              <w:bottom w:val="single" w:sz="12" w:space="0" w:color="auto"/>
              <w:right w:val="single" w:sz="12" w:space="0" w:color="auto"/>
            </w:tcBorders>
            <w:shd w:val="clear" w:color="auto" w:fill="E7E6E6"/>
            <w:tcMar>
              <w:left w:w="57" w:type="dxa"/>
              <w:right w:w="0" w:type="dxa"/>
            </w:tcMar>
            <w:vAlign w:val="center"/>
            <w:hideMark/>
          </w:tcPr>
          <w:p w14:paraId="3359D069" w14:textId="77777777" w:rsidR="005D6FA6" w:rsidRPr="007A1900" w:rsidRDefault="005D6FA6" w:rsidP="007A1900">
            <w:pPr>
              <w:spacing w:before="100" w:beforeAutospacing="1" w:after="0" w:line="240" w:lineRule="auto"/>
              <w:ind w:left="0" w:firstLine="0"/>
              <w:jc w:val="center"/>
              <w:rPr>
                <w:rFonts w:eastAsia="Times New Roman"/>
                <w:b/>
                <w:bCs/>
                <w:color w:val="auto"/>
              </w:rPr>
            </w:pPr>
            <w:r w:rsidRPr="007A1900">
              <w:rPr>
                <w:rFonts w:eastAsia="Times New Roman"/>
                <w:b/>
                <w:bCs/>
                <w:color w:val="auto"/>
              </w:rPr>
              <w:t>Total</w:t>
            </w:r>
          </w:p>
        </w:tc>
        <w:tc>
          <w:tcPr>
            <w:tcW w:w="1080" w:type="dxa"/>
            <w:vMerge/>
            <w:tcBorders>
              <w:top w:val="single" w:sz="12" w:space="0" w:color="auto"/>
              <w:left w:val="nil"/>
              <w:bottom w:val="single" w:sz="12" w:space="0" w:color="auto"/>
              <w:right w:val="single" w:sz="12" w:space="0" w:color="auto"/>
            </w:tcBorders>
            <w:tcMar>
              <w:left w:w="57" w:type="dxa"/>
              <w:right w:w="0" w:type="dxa"/>
            </w:tcMar>
            <w:vAlign w:val="center"/>
            <w:hideMark/>
          </w:tcPr>
          <w:p w14:paraId="179D08FD" w14:textId="77777777" w:rsidR="005D6FA6" w:rsidRPr="007A1900" w:rsidRDefault="005D6FA6" w:rsidP="007A1900">
            <w:pPr>
              <w:spacing w:after="0" w:line="240" w:lineRule="auto"/>
              <w:ind w:left="0" w:firstLine="0"/>
              <w:jc w:val="left"/>
              <w:rPr>
                <w:rFonts w:eastAsia="Times New Roman"/>
                <w:b/>
                <w:bCs/>
                <w:color w:val="auto"/>
              </w:rPr>
            </w:pPr>
          </w:p>
        </w:tc>
        <w:tc>
          <w:tcPr>
            <w:tcW w:w="810" w:type="dxa"/>
            <w:tcBorders>
              <w:top w:val="single" w:sz="12" w:space="0" w:color="auto"/>
              <w:left w:val="nil"/>
              <w:bottom w:val="single" w:sz="12" w:space="0" w:color="auto"/>
              <w:right w:val="single" w:sz="12" w:space="0" w:color="auto"/>
            </w:tcBorders>
            <w:shd w:val="clear" w:color="auto" w:fill="E7E6E6" w:themeFill="background2"/>
            <w:tcMar>
              <w:left w:w="57" w:type="dxa"/>
              <w:right w:w="0" w:type="dxa"/>
            </w:tcMar>
            <w:vAlign w:val="center"/>
          </w:tcPr>
          <w:p w14:paraId="7E6E9844" w14:textId="77777777" w:rsidR="005D6FA6" w:rsidRPr="007A1900" w:rsidRDefault="005D6FA6" w:rsidP="005D6FA6">
            <w:pPr>
              <w:spacing w:after="0" w:line="240" w:lineRule="auto"/>
              <w:ind w:left="0" w:firstLine="0"/>
              <w:jc w:val="center"/>
              <w:rPr>
                <w:rFonts w:eastAsia="Times New Roman"/>
                <w:b/>
                <w:bCs/>
                <w:color w:val="auto"/>
              </w:rPr>
            </w:pPr>
            <w:r w:rsidRPr="007A1900">
              <w:rPr>
                <w:rFonts w:eastAsia="Times New Roman"/>
                <w:b/>
                <w:bCs/>
                <w:color w:val="auto"/>
              </w:rPr>
              <w:t>Th</w:t>
            </w:r>
          </w:p>
        </w:tc>
        <w:tc>
          <w:tcPr>
            <w:tcW w:w="720" w:type="dxa"/>
            <w:tcBorders>
              <w:top w:val="single" w:sz="12" w:space="0" w:color="auto"/>
              <w:left w:val="nil"/>
              <w:bottom w:val="single" w:sz="12" w:space="0" w:color="auto"/>
              <w:right w:val="single" w:sz="12" w:space="0" w:color="auto"/>
            </w:tcBorders>
            <w:shd w:val="clear" w:color="auto" w:fill="E7E6E6" w:themeFill="background2"/>
            <w:tcMar>
              <w:left w:w="57" w:type="dxa"/>
              <w:right w:w="0" w:type="dxa"/>
            </w:tcMar>
            <w:vAlign w:val="center"/>
          </w:tcPr>
          <w:p w14:paraId="73D4580B" w14:textId="77777777" w:rsidR="005D6FA6" w:rsidRPr="007A1900" w:rsidRDefault="005D6FA6" w:rsidP="005D6FA6">
            <w:pPr>
              <w:spacing w:after="0" w:line="240" w:lineRule="auto"/>
              <w:ind w:left="0" w:firstLine="0"/>
              <w:jc w:val="center"/>
              <w:rPr>
                <w:rFonts w:eastAsia="Times New Roman"/>
                <w:b/>
                <w:bCs/>
                <w:color w:val="auto"/>
              </w:rPr>
            </w:pPr>
            <w:r w:rsidRPr="007A1900">
              <w:rPr>
                <w:rFonts w:eastAsia="Times New Roman"/>
                <w:b/>
                <w:bCs/>
                <w:color w:val="auto"/>
              </w:rPr>
              <w:t>Pr</w:t>
            </w:r>
          </w:p>
        </w:tc>
        <w:tc>
          <w:tcPr>
            <w:tcW w:w="1170" w:type="dxa"/>
            <w:tcBorders>
              <w:top w:val="single" w:sz="12" w:space="0" w:color="auto"/>
              <w:left w:val="nil"/>
              <w:bottom w:val="single" w:sz="12" w:space="0" w:color="auto"/>
              <w:right w:val="single" w:sz="12" w:space="0" w:color="auto"/>
            </w:tcBorders>
            <w:shd w:val="clear" w:color="auto" w:fill="E7E6E6" w:themeFill="background2"/>
            <w:tcMar>
              <w:left w:w="57" w:type="dxa"/>
              <w:right w:w="0" w:type="dxa"/>
            </w:tcMar>
            <w:vAlign w:val="center"/>
          </w:tcPr>
          <w:p w14:paraId="34429B34" w14:textId="77777777" w:rsidR="005D6FA6" w:rsidRPr="007A1900" w:rsidRDefault="005D6FA6" w:rsidP="005D6FA6">
            <w:pPr>
              <w:spacing w:after="0" w:line="240" w:lineRule="auto"/>
              <w:ind w:left="0" w:firstLine="0"/>
              <w:jc w:val="center"/>
              <w:rPr>
                <w:rFonts w:eastAsia="Times New Roman"/>
                <w:b/>
                <w:bCs/>
                <w:color w:val="auto"/>
              </w:rPr>
            </w:pPr>
            <w:r w:rsidRPr="007A1900">
              <w:rPr>
                <w:rFonts w:eastAsia="Times New Roman"/>
                <w:b/>
                <w:bCs/>
                <w:color w:val="auto"/>
              </w:rPr>
              <w:t>Total</w:t>
            </w:r>
          </w:p>
        </w:tc>
      </w:tr>
      <w:tr w:rsidR="005D6FA6" w:rsidRPr="007A1900" w14:paraId="45706CE9" w14:textId="77777777" w:rsidTr="007C442F">
        <w:trPr>
          <w:trHeight w:val="314"/>
        </w:trPr>
        <w:tc>
          <w:tcPr>
            <w:tcW w:w="1710" w:type="dxa"/>
            <w:tcBorders>
              <w:top w:val="single" w:sz="12" w:space="0" w:color="auto"/>
              <w:left w:val="single" w:sz="12" w:space="0" w:color="auto"/>
              <w:bottom w:val="single" w:sz="4" w:space="0" w:color="auto"/>
              <w:right w:val="single" w:sz="12" w:space="0" w:color="auto"/>
            </w:tcBorders>
            <w:tcMar>
              <w:left w:w="57" w:type="dxa"/>
              <w:right w:w="0" w:type="dxa"/>
            </w:tcMar>
            <w:vAlign w:val="center"/>
            <w:hideMark/>
          </w:tcPr>
          <w:p w14:paraId="58FDBE29" w14:textId="77777777" w:rsidR="005D6FA6" w:rsidRPr="005D6FA6" w:rsidRDefault="005D6FA6" w:rsidP="005D6FA6">
            <w:pPr>
              <w:spacing w:after="0" w:line="276" w:lineRule="auto"/>
              <w:ind w:left="0" w:firstLine="0"/>
              <w:jc w:val="left"/>
              <w:rPr>
                <w:rFonts w:eastAsia="Times New Roman"/>
                <w:color w:val="auto"/>
              </w:rPr>
            </w:pPr>
            <w:r w:rsidRPr="005D6FA6">
              <w:rPr>
                <w:rFonts w:eastAsia="Times New Roman"/>
                <w:color w:val="auto"/>
              </w:rPr>
              <w:t>000000000</w:t>
            </w:r>
          </w:p>
        </w:tc>
        <w:tc>
          <w:tcPr>
            <w:tcW w:w="4410" w:type="dxa"/>
            <w:tcBorders>
              <w:top w:val="single" w:sz="12" w:space="0" w:color="auto"/>
              <w:left w:val="nil"/>
              <w:bottom w:val="single" w:sz="4" w:space="0" w:color="auto"/>
              <w:right w:val="single" w:sz="12" w:space="0" w:color="auto"/>
            </w:tcBorders>
            <w:tcMar>
              <w:left w:w="57" w:type="dxa"/>
              <w:right w:w="0" w:type="dxa"/>
            </w:tcMar>
            <w:vAlign w:val="bottom"/>
            <w:hideMark/>
          </w:tcPr>
          <w:p w14:paraId="19750C87" w14:textId="77777777" w:rsidR="005D6FA6" w:rsidRPr="005D6FA6" w:rsidRDefault="005D6FA6" w:rsidP="005D6FA6">
            <w:pPr>
              <w:spacing w:after="0" w:line="276" w:lineRule="auto"/>
              <w:ind w:left="0" w:firstLine="0"/>
              <w:jc w:val="left"/>
              <w:rPr>
                <w:rFonts w:eastAsia="Times New Roman"/>
                <w:color w:val="auto"/>
              </w:rPr>
            </w:pPr>
            <w:r w:rsidRPr="005D6FA6">
              <w:rPr>
                <w:rFonts w:eastAsia="Times New Roman"/>
              </w:rPr>
              <w:t>Construction Techniques III</w:t>
            </w:r>
          </w:p>
        </w:tc>
        <w:tc>
          <w:tcPr>
            <w:tcW w:w="1260" w:type="dxa"/>
            <w:tcBorders>
              <w:top w:val="single" w:sz="12" w:space="0" w:color="auto"/>
              <w:left w:val="nil"/>
              <w:bottom w:val="single" w:sz="4" w:space="0" w:color="auto"/>
              <w:right w:val="single" w:sz="12" w:space="0" w:color="auto"/>
            </w:tcBorders>
            <w:tcMar>
              <w:left w:w="57" w:type="dxa"/>
              <w:right w:w="0" w:type="dxa"/>
            </w:tcMar>
            <w:vAlign w:val="center"/>
            <w:hideMark/>
          </w:tcPr>
          <w:p w14:paraId="3A6E6485" w14:textId="77777777" w:rsidR="005D6FA6" w:rsidRPr="005D6FA6" w:rsidRDefault="005D6FA6" w:rsidP="005D6FA6">
            <w:pPr>
              <w:spacing w:after="0" w:line="276" w:lineRule="auto"/>
              <w:ind w:left="0" w:firstLine="0"/>
              <w:jc w:val="left"/>
              <w:rPr>
                <w:rFonts w:eastAsia="Times New Roman"/>
                <w:color w:val="auto"/>
              </w:rPr>
            </w:pPr>
            <w:r w:rsidRPr="005D6FA6">
              <w:rPr>
                <w:rFonts w:eastAsia="Times New Roman"/>
                <w:color w:val="auto"/>
              </w:rPr>
              <w:t>Technical</w:t>
            </w:r>
          </w:p>
        </w:tc>
        <w:tc>
          <w:tcPr>
            <w:tcW w:w="1440" w:type="dxa"/>
            <w:tcBorders>
              <w:top w:val="single" w:sz="12" w:space="0" w:color="auto"/>
              <w:left w:val="nil"/>
              <w:bottom w:val="single" w:sz="4" w:space="0" w:color="auto"/>
              <w:right w:val="single" w:sz="12" w:space="0" w:color="auto"/>
            </w:tcBorders>
            <w:vAlign w:val="center"/>
          </w:tcPr>
          <w:p w14:paraId="0B70DD83" w14:textId="7D5C17A5" w:rsidR="005D6FA6" w:rsidRPr="005D6FA6" w:rsidRDefault="005D6FA6" w:rsidP="005D6FA6">
            <w:pPr>
              <w:spacing w:after="0" w:line="276" w:lineRule="auto"/>
              <w:ind w:left="0" w:firstLine="0"/>
              <w:jc w:val="center"/>
              <w:rPr>
                <w:rFonts w:eastAsia="Times New Roman"/>
              </w:rPr>
            </w:pPr>
            <w:r w:rsidRPr="005D6FA6">
              <w:t>17</w:t>
            </w:r>
          </w:p>
        </w:tc>
        <w:tc>
          <w:tcPr>
            <w:tcW w:w="630" w:type="dxa"/>
            <w:tcBorders>
              <w:top w:val="single" w:sz="12" w:space="0" w:color="auto"/>
              <w:left w:val="single" w:sz="12" w:space="0" w:color="auto"/>
              <w:bottom w:val="single" w:sz="4" w:space="0" w:color="auto"/>
              <w:right w:val="single" w:sz="12" w:space="0" w:color="auto"/>
            </w:tcBorders>
            <w:tcMar>
              <w:left w:w="57" w:type="dxa"/>
              <w:right w:w="0" w:type="dxa"/>
            </w:tcMar>
            <w:vAlign w:val="bottom"/>
            <w:hideMark/>
          </w:tcPr>
          <w:p w14:paraId="3813151D" w14:textId="46998ADB"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16</w:t>
            </w:r>
          </w:p>
        </w:tc>
        <w:tc>
          <w:tcPr>
            <w:tcW w:w="810" w:type="dxa"/>
            <w:tcBorders>
              <w:top w:val="single" w:sz="12" w:space="0" w:color="auto"/>
              <w:left w:val="nil"/>
              <w:bottom w:val="single" w:sz="4" w:space="0" w:color="auto"/>
              <w:right w:val="single" w:sz="12" w:space="0" w:color="auto"/>
            </w:tcBorders>
            <w:tcMar>
              <w:left w:w="57" w:type="dxa"/>
              <w:right w:w="0" w:type="dxa"/>
            </w:tcMar>
            <w:vAlign w:val="bottom"/>
            <w:hideMark/>
          </w:tcPr>
          <w:p w14:paraId="4F1DC85C" w14:textId="77777777"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64</w:t>
            </w:r>
          </w:p>
        </w:tc>
        <w:tc>
          <w:tcPr>
            <w:tcW w:w="990" w:type="dxa"/>
            <w:tcBorders>
              <w:top w:val="single" w:sz="12" w:space="0" w:color="auto"/>
              <w:left w:val="nil"/>
              <w:bottom w:val="single" w:sz="4" w:space="0" w:color="auto"/>
              <w:right w:val="single" w:sz="12" w:space="0" w:color="auto"/>
            </w:tcBorders>
            <w:tcMar>
              <w:left w:w="57" w:type="dxa"/>
              <w:right w:w="0" w:type="dxa"/>
            </w:tcMar>
            <w:vAlign w:val="bottom"/>
            <w:hideMark/>
          </w:tcPr>
          <w:p w14:paraId="449C4E8F" w14:textId="77777777"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80</w:t>
            </w:r>
          </w:p>
        </w:tc>
        <w:tc>
          <w:tcPr>
            <w:tcW w:w="1080" w:type="dxa"/>
            <w:tcBorders>
              <w:top w:val="single" w:sz="12" w:space="0" w:color="auto"/>
              <w:left w:val="nil"/>
              <w:bottom w:val="single" w:sz="4" w:space="0" w:color="auto"/>
              <w:right w:val="single" w:sz="12" w:space="0" w:color="auto"/>
            </w:tcBorders>
            <w:tcMar>
              <w:left w:w="57" w:type="dxa"/>
              <w:right w:w="0" w:type="dxa"/>
            </w:tcMar>
            <w:vAlign w:val="bottom"/>
            <w:hideMark/>
          </w:tcPr>
          <w:p w14:paraId="3B7E9552" w14:textId="77777777"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8</w:t>
            </w:r>
          </w:p>
        </w:tc>
        <w:tc>
          <w:tcPr>
            <w:tcW w:w="810" w:type="dxa"/>
            <w:tcBorders>
              <w:top w:val="single" w:sz="12" w:space="0" w:color="auto"/>
              <w:left w:val="nil"/>
              <w:bottom w:val="single" w:sz="4" w:space="0" w:color="auto"/>
              <w:right w:val="single" w:sz="12" w:space="0" w:color="auto"/>
            </w:tcBorders>
            <w:tcMar>
              <w:left w:w="57" w:type="dxa"/>
              <w:right w:w="0" w:type="dxa"/>
            </w:tcMar>
            <w:vAlign w:val="bottom"/>
          </w:tcPr>
          <w:p w14:paraId="02334EAC" w14:textId="77777777"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1</w:t>
            </w:r>
          </w:p>
        </w:tc>
        <w:tc>
          <w:tcPr>
            <w:tcW w:w="720" w:type="dxa"/>
            <w:tcBorders>
              <w:top w:val="single" w:sz="12" w:space="0" w:color="auto"/>
              <w:left w:val="nil"/>
              <w:bottom w:val="single" w:sz="4" w:space="0" w:color="auto"/>
              <w:right w:val="single" w:sz="12" w:space="0" w:color="auto"/>
            </w:tcBorders>
            <w:tcMar>
              <w:left w:w="57" w:type="dxa"/>
              <w:right w:w="0" w:type="dxa"/>
            </w:tcMar>
            <w:vAlign w:val="bottom"/>
          </w:tcPr>
          <w:p w14:paraId="055DD4D6" w14:textId="77777777"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4</w:t>
            </w:r>
          </w:p>
        </w:tc>
        <w:tc>
          <w:tcPr>
            <w:tcW w:w="1170" w:type="dxa"/>
            <w:tcBorders>
              <w:top w:val="single" w:sz="12" w:space="0" w:color="auto"/>
              <w:left w:val="nil"/>
              <w:bottom w:val="single" w:sz="4" w:space="0" w:color="auto"/>
              <w:right w:val="single" w:sz="12" w:space="0" w:color="auto"/>
            </w:tcBorders>
            <w:tcMar>
              <w:left w:w="57" w:type="dxa"/>
              <w:right w:w="0" w:type="dxa"/>
            </w:tcMar>
            <w:vAlign w:val="bottom"/>
          </w:tcPr>
          <w:p w14:paraId="7BBAB9A2" w14:textId="77777777"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5</w:t>
            </w:r>
          </w:p>
        </w:tc>
      </w:tr>
      <w:tr w:rsidR="005D6FA6" w:rsidRPr="007A1900" w14:paraId="05FCA6C1" w14:textId="77777777" w:rsidTr="007C442F">
        <w:trPr>
          <w:trHeight w:val="290"/>
        </w:trPr>
        <w:tc>
          <w:tcPr>
            <w:tcW w:w="1710" w:type="dxa"/>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050EF4F3" w14:textId="77777777" w:rsidR="005D6FA6" w:rsidRPr="005D6FA6" w:rsidRDefault="005D6FA6" w:rsidP="005D6FA6">
            <w:pPr>
              <w:spacing w:after="0" w:line="276" w:lineRule="auto"/>
              <w:ind w:left="0" w:firstLine="0"/>
              <w:jc w:val="left"/>
              <w:rPr>
                <w:rFonts w:eastAsia="Times New Roman"/>
                <w:color w:val="auto"/>
              </w:rPr>
            </w:pPr>
            <w:r w:rsidRPr="005D6FA6">
              <w:rPr>
                <w:rFonts w:eastAsia="Times New Roman"/>
                <w:color w:val="auto"/>
              </w:rPr>
              <w:t>000000000</w:t>
            </w:r>
          </w:p>
        </w:tc>
        <w:tc>
          <w:tcPr>
            <w:tcW w:w="4410" w:type="dxa"/>
            <w:tcBorders>
              <w:top w:val="single" w:sz="4" w:space="0" w:color="auto"/>
              <w:left w:val="nil"/>
              <w:bottom w:val="single" w:sz="4" w:space="0" w:color="auto"/>
              <w:right w:val="single" w:sz="12" w:space="0" w:color="auto"/>
            </w:tcBorders>
            <w:tcMar>
              <w:left w:w="57" w:type="dxa"/>
              <w:right w:w="0" w:type="dxa"/>
            </w:tcMar>
            <w:vAlign w:val="bottom"/>
            <w:hideMark/>
          </w:tcPr>
          <w:p w14:paraId="29D7BAA3" w14:textId="77777777" w:rsidR="005D6FA6" w:rsidRPr="005D6FA6" w:rsidRDefault="005D6FA6" w:rsidP="005D6FA6">
            <w:pPr>
              <w:spacing w:after="0" w:line="276" w:lineRule="auto"/>
              <w:ind w:left="0" w:firstLine="0"/>
              <w:jc w:val="left"/>
              <w:rPr>
                <w:rFonts w:eastAsia="Times New Roman"/>
                <w:color w:val="auto"/>
              </w:rPr>
            </w:pPr>
            <w:r w:rsidRPr="005D6FA6">
              <w:rPr>
                <w:rFonts w:eastAsia="Times New Roman"/>
              </w:rPr>
              <w:t>Concrete Technology</w:t>
            </w:r>
          </w:p>
        </w:tc>
        <w:tc>
          <w:tcPr>
            <w:tcW w:w="1260" w:type="dxa"/>
            <w:tcBorders>
              <w:top w:val="single" w:sz="4" w:space="0" w:color="auto"/>
              <w:left w:val="nil"/>
              <w:bottom w:val="single" w:sz="4" w:space="0" w:color="auto"/>
              <w:right w:val="single" w:sz="12" w:space="0" w:color="auto"/>
            </w:tcBorders>
            <w:tcMar>
              <w:left w:w="57" w:type="dxa"/>
              <w:right w:w="0" w:type="dxa"/>
            </w:tcMar>
            <w:vAlign w:val="center"/>
            <w:hideMark/>
          </w:tcPr>
          <w:p w14:paraId="541FC712" w14:textId="77777777" w:rsidR="005D6FA6" w:rsidRPr="005D6FA6" w:rsidRDefault="005D6FA6" w:rsidP="005D6FA6">
            <w:pPr>
              <w:spacing w:after="0" w:line="276" w:lineRule="auto"/>
              <w:ind w:left="0" w:firstLine="0"/>
              <w:jc w:val="left"/>
              <w:rPr>
                <w:rFonts w:eastAsia="Times New Roman"/>
                <w:color w:val="auto"/>
              </w:rPr>
            </w:pPr>
            <w:r w:rsidRPr="005D6FA6">
              <w:rPr>
                <w:rFonts w:eastAsia="Times New Roman"/>
                <w:color w:val="auto"/>
              </w:rPr>
              <w:t>Technical</w:t>
            </w:r>
          </w:p>
        </w:tc>
        <w:tc>
          <w:tcPr>
            <w:tcW w:w="1440" w:type="dxa"/>
            <w:tcBorders>
              <w:top w:val="single" w:sz="4" w:space="0" w:color="auto"/>
              <w:left w:val="nil"/>
              <w:bottom w:val="single" w:sz="4" w:space="0" w:color="auto"/>
              <w:right w:val="single" w:sz="12" w:space="0" w:color="auto"/>
            </w:tcBorders>
            <w:vAlign w:val="center"/>
          </w:tcPr>
          <w:p w14:paraId="73470E73" w14:textId="51042148" w:rsidR="005D6FA6" w:rsidRPr="005D6FA6" w:rsidRDefault="005D6FA6" w:rsidP="005D6FA6">
            <w:pPr>
              <w:spacing w:after="0" w:line="276" w:lineRule="auto"/>
              <w:ind w:left="0" w:firstLine="0"/>
              <w:jc w:val="center"/>
              <w:rPr>
                <w:rFonts w:eastAsia="Times New Roman"/>
              </w:rPr>
            </w:pPr>
            <w:r w:rsidRPr="005D6FA6">
              <w:t>06</w:t>
            </w:r>
          </w:p>
        </w:tc>
        <w:tc>
          <w:tcPr>
            <w:tcW w:w="630" w:type="dxa"/>
            <w:tcBorders>
              <w:top w:val="single" w:sz="4" w:space="0" w:color="auto"/>
              <w:left w:val="single" w:sz="12" w:space="0" w:color="auto"/>
              <w:bottom w:val="single" w:sz="4" w:space="0" w:color="auto"/>
              <w:right w:val="single" w:sz="12" w:space="0" w:color="auto"/>
            </w:tcBorders>
            <w:tcMar>
              <w:left w:w="57" w:type="dxa"/>
              <w:right w:w="0" w:type="dxa"/>
            </w:tcMar>
            <w:vAlign w:val="bottom"/>
            <w:hideMark/>
          </w:tcPr>
          <w:p w14:paraId="6224DECB" w14:textId="03EE97ED"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32</w:t>
            </w:r>
          </w:p>
        </w:tc>
        <w:tc>
          <w:tcPr>
            <w:tcW w:w="810" w:type="dxa"/>
            <w:tcBorders>
              <w:top w:val="single" w:sz="4" w:space="0" w:color="auto"/>
              <w:left w:val="nil"/>
              <w:bottom w:val="single" w:sz="4" w:space="0" w:color="auto"/>
              <w:right w:val="single" w:sz="12" w:space="0" w:color="auto"/>
            </w:tcBorders>
            <w:tcMar>
              <w:left w:w="57" w:type="dxa"/>
              <w:right w:w="0" w:type="dxa"/>
            </w:tcMar>
            <w:vAlign w:val="bottom"/>
            <w:hideMark/>
          </w:tcPr>
          <w:p w14:paraId="3B84091C" w14:textId="77777777"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64</w:t>
            </w:r>
          </w:p>
        </w:tc>
        <w:tc>
          <w:tcPr>
            <w:tcW w:w="990" w:type="dxa"/>
            <w:tcBorders>
              <w:top w:val="single" w:sz="4" w:space="0" w:color="auto"/>
              <w:left w:val="nil"/>
              <w:bottom w:val="single" w:sz="4" w:space="0" w:color="auto"/>
              <w:right w:val="single" w:sz="12" w:space="0" w:color="auto"/>
            </w:tcBorders>
            <w:tcMar>
              <w:left w:w="57" w:type="dxa"/>
              <w:right w:w="0" w:type="dxa"/>
            </w:tcMar>
            <w:vAlign w:val="bottom"/>
            <w:hideMark/>
          </w:tcPr>
          <w:p w14:paraId="535E3835" w14:textId="77777777"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96</w:t>
            </w:r>
          </w:p>
        </w:tc>
        <w:tc>
          <w:tcPr>
            <w:tcW w:w="1080" w:type="dxa"/>
            <w:tcBorders>
              <w:top w:val="single" w:sz="4" w:space="0" w:color="auto"/>
              <w:left w:val="nil"/>
              <w:bottom w:val="single" w:sz="4" w:space="0" w:color="auto"/>
              <w:right w:val="single" w:sz="12" w:space="0" w:color="auto"/>
            </w:tcBorders>
            <w:tcMar>
              <w:left w:w="57" w:type="dxa"/>
              <w:right w:w="0" w:type="dxa"/>
            </w:tcMar>
            <w:vAlign w:val="bottom"/>
            <w:hideMark/>
          </w:tcPr>
          <w:p w14:paraId="609F3C91" w14:textId="77777777"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9.6</w:t>
            </w:r>
          </w:p>
        </w:tc>
        <w:tc>
          <w:tcPr>
            <w:tcW w:w="810" w:type="dxa"/>
            <w:tcBorders>
              <w:top w:val="single" w:sz="4" w:space="0" w:color="auto"/>
              <w:left w:val="nil"/>
              <w:bottom w:val="single" w:sz="4" w:space="0" w:color="auto"/>
              <w:right w:val="single" w:sz="12" w:space="0" w:color="auto"/>
            </w:tcBorders>
            <w:tcMar>
              <w:left w:w="57" w:type="dxa"/>
              <w:right w:w="0" w:type="dxa"/>
            </w:tcMar>
            <w:vAlign w:val="bottom"/>
          </w:tcPr>
          <w:p w14:paraId="57E3756B" w14:textId="77777777"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2</w:t>
            </w:r>
          </w:p>
        </w:tc>
        <w:tc>
          <w:tcPr>
            <w:tcW w:w="720" w:type="dxa"/>
            <w:tcBorders>
              <w:top w:val="single" w:sz="4" w:space="0" w:color="auto"/>
              <w:left w:val="nil"/>
              <w:bottom w:val="single" w:sz="4" w:space="0" w:color="auto"/>
              <w:right w:val="single" w:sz="12" w:space="0" w:color="auto"/>
            </w:tcBorders>
            <w:tcMar>
              <w:left w:w="57" w:type="dxa"/>
              <w:right w:w="0" w:type="dxa"/>
            </w:tcMar>
            <w:vAlign w:val="bottom"/>
          </w:tcPr>
          <w:p w14:paraId="4C1C758B" w14:textId="77777777"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4</w:t>
            </w:r>
          </w:p>
        </w:tc>
        <w:tc>
          <w:tcPr>
            <w:tcW w:w="1170" w:type="dxa"/>
            <w:tcBorders>
              <w:top w:val="single" w:sz="4" w:space="0" w:color="auto"/>
              <w:left w:val="nil"/>
              <w:bottom w:val="single" w:sz="4" w:space="0" w:color="auto"/>
              <w:right w:val="single" w:sz="12" w:space="0" w:color="auto"/>
            </w:tcBorders>
            <w:tcMar>
              <w:left w:w="57" w:type="dxa"/>
              <w:right w:w="0" w:type="dxa"/>
            </w:tcMar>
            <w:vAlign w:val="bottom"/>
          </w:tcPr>
          <w:p w14:paraId="7AD63002" w14:textId="77777777"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6</w:t>
            </w:r>
          </w:p>
        </w:tc>
      </w:tr>
      <w:tr w:rsidR="005D6FA6" w:rsidRPr="007A1900" w14:paraId="141E8F64" w14:textId="77777777" w:rsidTr="007C442F">
        <w:trPr>
          <w:trHeight w:val="296"/>
        </w:trPr>
        <w:tc>
          <w:tcPr>
            <w:tcW w:w="1710" w:type="dxa"/>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4895EE7D" w14:textId="77777777" w:rsidR="005D6FA6" w:rsidRPr="005D6FA6" w:rsidRDefault="005D6FA6" w:rsidP="005D6FA6">
            <w:pPr>
              <w:spacing w:after="0" w:line="276" w:lineRule="auto"/>
              <w:ind w:left="0" w:firstLine="0"/>
              <w:jc w:val="left"/>
              <w:rPr>
                <w:rFonts w:eastAsia="Times New Roman"/>
                <w:color w:val="auto"/>
              </w:rPr>
            </w:pPr>
            <w:r w:rsidRPr="005D6FA6">
              <w:rPr>
                <w:rFonts w:eastAsia="Times New Roman"/>
                <w:color w:val="auto"/>
              </w:rPr>
              <w:t>000000000</w:t>
            </w:r>
          </w:p>
        </w:tc>
        <w:tc>
          <w:tcPr>
            <w:tcW w:w="4410" w:type="dxa"/>
            <w:tcBorders>
              <w:top w:val="single" w:sz="4" w:space="0" w:color="auto"/>
              <w:left w:val="nil"/>
              <w:bottom w:val="single" w:sz="4" w:space="0" w:color="auto"/>
              <w:right w:val="single" w:sz="12" w:space="0" w:color="auto"/>
            </w:tcBorders>
            <w:tcMar>
              <w:left w:w="57" w:type="dxa"/>
              <w:right w:w="0" w:type="dxa"/>
            </w:tcMar>
            <w:vAlign w:val="bottom"/>
            <w:hideMark/>
          </w:tcPr>
          <w:p w14:paraId="3AEB09FA" w14:textId="77777777" w:rsidR="005D6FA6" w:rsidRPr="005D6FA6" w:rsidRDefault="005D6FA6" w:rsidP="005D6FA6">
            <w:pPr>
              <w:spacing w:after="0" w:line="276" w:lineRule="auto"/>
              <w:ind w:left="0" w:firstLine="0"/>
              <w:jc w:val="left"/>
              <w:rPr>
                <w:rFonts w:eastAsia="Times New Roman"/>
                <w:color w:val="auto"/>
              </w:rPr>
            </w:pPr>
            <w:r w:rsidRPr="005D6FA6">
              <w:rPr>
                <w:rFonts w:eastAsia="Times New Roman"/>
              </w:rPr>
              <w:t>Advanced Quantity Surveying</w:t>
            </w:r>
          </w:p>
        </w:tc>
        <w:tc>
          <w:tcPr>
            <w:tcW w:w="1260" w:type="dxa"/>
            <w:tcBorders>
              <w:top w:val="single" w:sz="4" w:space="0" w:color="auto"/>
              <w:left w:val="nil"/>
              <w:bottom w:val="single" w:sz="4" w:space="0" w:color="auto"/>
              <w:right w:val="single" w:sz="12" w:space="0" w:color="auto"/>
            </w:tcBorders>
            <w:tcMar>
              <w:left w:w="57" w:type="dxa"/>
              <w:right w:w="0" w:type="dxa"/>
            </w:tcMar>
            <w:vAlign w:val="center"/>
            <w:hideMark/>
          </w:tcPr>
          <w:p w14:paraId="65EA8A1E" w14:textId="77777777" w:rsidR="005D6FA6" w:rsidRPr="005D6FA6" w:rsidRDefault="005D6FA6" w:rsidP="005D6FA6">
            <w:pPr>
              <w:spacing w:after="0" w:line="276" w:lineRule="auto"/>
              <w:ind w:left="0" w:firstLine="0"/>
              <w:jc w:val="left"/>
              <w:rPr>
                <w:rFonts w:eastAsia="Times New Roman"/>
                <w:color w:val="auto"/>
              </w:rPr>
            </w:pPr>
            <w:r w:rsidRPr="005D6FA6">
              <w:rPr>
                <w:rFonts w:eastAsia="Times New Roman"/>
                <w:color w:val="auto"/>
              </w:rPr>
              <w:t>Technical</w:t>
            </w:r>
          </w:p>
        </w:tc>
        <w:tc>
          <w:tcPr>
            <w:tcW w:w="1440" w:type="dxa"/>
            <w:tcBorders>
              <w:top w:val="single" w:sz="4" w:space="0" w:color="auto"/>
              <w:left w:val="nil"/>
              <w:bottom w:val="single" w:sz="4" w:space="0" w:color="auto"/>
              <w:right w:val="single" w:sz="12" w:space="0" w:color="auto"/>
            </w:tcBorders>
            <w:vAlign w:val="center"/>
          </w:tcPr>
          <w:p w14:paraId="5AE4E961" w14:textId="267DA93D" w:rsidR="005D6FA6" w:rsidRPr="005D6FA6" w:rsidRDefault="005D6FA6" w:rsidP="005D6FA6">
            <w:pPr>
              <w:spacing w:after="0" w:line="276" w:lineRule="auto"/>
              <w:ind w:left="0" w:firstLine="0"/>
              <w:jc w:val="center"/>
              <w:rPr>
                <w:rFonts w:eastAsia="Times New Roman"/>
              </w:rPr>
            </w:pPr>
            <w:r w:rsidRPr="005D6FA6">
              <w:t>07</w:t>
            </w:r>
          </w:p>
        </w:tc>
        <w:tc>
          <w:tcPr>
            <w:tcW w:w="630" w:type="dxa"/>
            <w:tcBorders>
              <w:top w:val="single" w:sz="4" w:space="0" w:color="auto"/>
              <w:left w:val="single" w:sz="12" w:space="0" w:color="auto"/>
              <w:bottom w:val="single" w:sz="4" w:space="0" w:color="auto"/>
              <w:right w:val="single" w:sz="12" w:space="0" w:color="auto"/>
            </w:tcBorders>
            <w:tcMar>
              <w:left w:w="57" w:type="dxa"/>
              <w:right w:w="0" w:type="dxa"/>
            </w:tcMar>
            <w:vAlign w:val="bottom"/>
            <w:hideMark/>
          </w:tcPr>
          <w:p w14:paraId="71C199FB" w14:textId="08024A31"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16</w:t>
            </w:r>
          </w:p>
        </w:tc>
        <w:tc>
          <w:tcPr>
            <w:tcW w:w="810" w:type="dxa"/>
            <w:tcBorders>
              <w:top w:val="single" w:sz="4" w:space="0" w:color="auto"/>
              <w:left w:val="nil"/>
              <w:bottom w:val="single" w:sz="4" w:space="0" w:color="auto"/>
              <w:right w:val="single" w:sz="12" w:space="0" w:color="auto"/>
            </w:tcBorders>
            <w:tcMar>
              <w:left w:w="57" w:type="dxa"/>
              <w:right w:w="0" w:type="dxa"/>
            </w:tcMar>
            <w:vAlign w:val="bottom"/>
            <w:hideMark/>
          </w:tcPr>
          <w:p w14:paraId="2B3D2068" w14:textId="77777777"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144</w:t>
            </w:r>
          </w:p>
        </w:tc>
        <w:tc>
          <w:tcPr>
            <w:tcW w:w="990" w:type="dxa"/>
            <w:tcBorders>
              <w:top w:val="single" w:sz="4" w:space="0" w:color="auto"/>
              <w:left w:val="nil"/>
              <w:bottom w:val="single" w:sz="4" w:space="0" w:color="auto"/>
              <w:right w:val="single" w:sz="12" w:space="0" w:color="auto"/>
            </w:tcBorders>
            <w:tcMar>
              <w:left w:w="57" w:type="dxa"/>
              <w:right w:w="0" w:type="dxa"/>
            </w:tcMar>
            <w:vAlign w:val="bottom"/>
            <w:hideMark/>
          </w:tcPr>
          <w:p w14:paraId="6310F0BF" w14:textId="77777777"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160</w:t>
            </w:r>
          </w:p>
        </w:tc>
        <w:tc>
          <w:tcPr>
            <w:tcW w:w="1080" w:type="dxa"/>
            <w:tcBorders>
              <w:top w:val="single" w:sz="4" w:space="0" w:color="auto"/>
              <w:left w:val="nil"/>
              <w:bottom w:val="single" w:sz="4" w:space="0" w:color="auto"/>
              <w:right w:val="single" w:sz="12" w:space="0" w:color="auto"/>
            </w:tcBorders>
            <w:tcMar>
              <w:left w:w="57" w:type="dxa"/>
              <w:right w:w="0" w:type="dxa"/>
            </w:tcMar>
            <w:vAlign w:val="bottom"/>
            <w:hideMark/>
          </w:tcPr>
          <w:p w14:paraId="1BF0CDB8" w14:textId="77777777"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16</w:t>
            </w:r>
          </w:p>
        </w:tc>
        <w:tc>
          <w:tcPr>
            <w:tcW w:w="810" w:type="dxa"/>
            <w:tcBorders>
              <w:top w:val="single" w:sz="4" w:space="0" w:color="auto"/>
              <w:left w:val="nil"/>
              <w:bottom w:val="single" w:sz="4" w:space="0" w:color="auto"/>
              <w:right w:val="single" w:sz="12" w:space="0" w:color="auto"/>
            </w:tcBorders>
            <w:tcMar>
              <w:left w:w="57" w:type="dxa"/>
              <w:right w:w="0" w:type="dxa"/>
            </w:tcMar>
            <w:vAlign w:val="bottom"/>
          </w:tcPr>
          <w:p w14:paraId="0010C8C4" w14:textId="77777777"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1</w:t>
            </w:r>
          </w:p>
        </w:tc>
        <w:tc>
          <w:tcPr>
            <w:tcW w:w="720" w:type="dxa"/>
            <w:tcBorders>
              <w:top w:val="single" w:sz="4" w:space="0" w:color="auto"/>
              <w:left w:val="nil"/>
              <w:bottom w:val="single" w:sz="4" w:space="0" w:color="auto"/>
              <w:right w:val="single" w:sz="12" w:space="0" w:color="auto"/>
            </w:tcBorders>
            <w:tcMar>
              <w:left w:w="57" w:type="dxa"/>
              <w:right w:w="0" w:type="dxa"/>
            </w:tcMar>
            <w:vAlign w:val="bottom"/>
          </w:tcPr>
          <w:p w14:paraId="1EF2AE2B" w14:textId="77777777"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9</w:t>
            </w:r>
          </w:p>
        </w:tc>
        <w:tc>
          <w:tcPr>
            <w:tcW w:w="1170" w:type="dxa"/>
            <w:tcBorders>
              <w:top w:val="single" w:sz="4" w:space="0" w:color="auto"/>
              <w:left w:val="nil"/>
              <w:bottom w:val="single" w:sz="4" w:space="0" w:color="auto"/>
              <w:right w:val="single" w:sz="12" w:space="0" w:color="auto"/>
            </w:tcBorders>
            <w:tcMar>
              <w:left w:w="57" w:type="dxa"/>
              <w:right w:w="0" w:type="dxa"/>
            </w:tcMar>
            <w:vAlign w:val="bottom"/>
          </w:tcPr>
          <w:p w14:paraId="5F106C7B" w14:textId="77777777"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10</w:t>
            </w:r>
          </w:p>
        </w:tc>
      </w:tr>
      <w:tr w:rsidR="005D6FA6" w:rsidRPr="007A1900" w14:paraId="55666A88" w14:textId="77777777" w:rsidTr="007C442F">
        <w:trPr>
          <w:trHeight w:val="233"/>
        </w:trPr>
        <w:tc>
          <w:tcPr>
            <w:tcW w:w="1710" w:type="dxa"/>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736FA799" w14:textId="77777777" w:rsidR="005D6FA6" w:rsidRPr="005D6FA6" w:rsidRDefault="005D6FA6" w:rsidP="005D6FA6">
            <w:pPr>
              <w:spacing w:after="0" w:line="276" w:lineRule="auto"/>
              <w:ind w:left="0" w:firstLine="0"/>
              <w:jc w:val="left"/>
              <w:rPr>
                <w:rFonts w:eastAsia="Times New Roman"/>
                <w:color w:val="auto"/>
              </w:rPr>
            </w:pPr>
            <w:r w:rsidRPr="005D6FA6">
              <w:rPr>
                <w:rFonts w:eastAsia="Times New Roman"/>
                <w:color w:val="auto"/>
              </w:rPr>
              <w:t>000000000</w:t>
            </w:r>
          </w:p>
        </w:tc>
        <w:tc>
          <w:tcPr>
            <w:tcW w:w="4410" w:type="dxa"/>
            <w:tcBorders>
              <w:top w:val="single" w:sz="4" w:space="0" w:color="auto"/>
              <w:left w:val="nil"/>
              <w:bottom w:val="single" w:sz="4" w:space="0" w:color="auto"/>
              <w:right w:val="single" w:sz="12" w:space="0" w:color="auto"/>
            </w:tcBorders>
            <w:tcMar>
              <w:left w:w="57" w:type="dxa"/>
              <w:right w:w="0" w:type="dxa"/>
            </w:tcMar>
            <w:vAlign w:val="bottom"/>
            <w:hideMark/>
          </w:tcPr>
          <w:p w14:paraId="1D7D823C" w14:textId="77777777" w:rsidR="005D6FA6" w:rsidRPr="005D6FA6" w:rsidRDefault="005D6FA6" w:rsidP="005D6FA6">
            <w:pPr>
              <w:spacing w:after="0" w:line="276" w:lineRule="auto"/>
              <w:ind w:left="0" w:firstLine="0"/>
              <w:jc w:val="left"/>
              <w:rPr>
                <w:rFonts w:eastAsia="Times New Roman"/>
                <w:color w:val="auto"/>
              </w:rPr>
            </w:pPr>
            <w:r w:rsidRPr="005D6FA6">
              <w:rPr>
                <w:rFonts w:eastAsia="Times New Roman"/>
              </w:rPr>
              <w:t>Contract Management</w:t>
            </w:r>
          </w:p>
        </w:tc>
        <w:tc>
          <w:tcPr>
            <w:tcW w:w="1260" w:type="dxa"/>
            <w:tcBorders>
              <w:top w:val="single" w:sz="4" w:space="0" w:color="auto"/>
              <w:left w:val="nil"/>
              <w:bottom w:val="single" w:sz="4" w:space="0" w:color="auto"/>
              <w:right w:val="single" w:sz="12" w:space="0" w:color="auto"/>
            </w:tcBorders>
            <w:tcMar>
              <w:left w:w="57" w:type="dxa"/>
              <w:right w:w="0" w:type="dxa"/>
            </w:tcMar>
            <w:vAlign w:val="center"/>
            <w:hideMark/>
          </w:tcPr>
          <w:p w14:paraId="72F9EFC4" w14:textId="77777777" w:rsidR="005D6FA6" w:rsidRPr="005D6FA6" w:rsidRDefault="005D6FA6" w:rsidP="005D6FA6">
            <w:pPr>
              <w:spacing w:after="0" w:line="276" w:lineRule="auto"/>
              <w:ind w:left="0" w:firstLine="0"/>
              <w:jc w:val="left"/>
              <w:rPr>
                <w:rFonts w:eastAsia="Times New Roman"/>
                <w:color w:val="auto"/>
              </w:rPr>
            </w:pPr>
            <w:r w:rsidRPr="005D6FA6">
              <w:rPr>
                <w:rFonts w:eastAsia="Times New Roman"/>
                <w:color w:val="auto"/>
              </w:rPr>
              <w:t>Technical</w:t>
            </w:r>
          </w:p>
        </w:tc>
        <w:tc>
          <w:tcPr>
            <w:tcW w:w="1440" w:type="dxa"/>
            <w:tcBorders>
              <w:top w:val="single" w:sz="4" w:space="0" w:color="auto"/>
              <w:left w:val="nil"/>
              <w:bottom w:val="single" w:sz="4" w:space="0" w:color="auto"/>
              <w:right w:val="single" w:sz="12" w:space="0" w:color="auto"/>
            </w:tcBorders>
            <w:vAlign w:val="center"/>
          </w:tcPr>
          <w:p w14:paraId="3B6BC24E" w14:textId="3DD25A15" w:rsidR="005D6FA6" w:rsidRPr="005D6FA6" w:rsidRDefault="005D6FA6" w:rsidP="005D6FA6">
            <w:pPr>
              <w:spacing w:after="0" w:line="276" w:lineRule="auto"/>
              <w:ind w:left="0" w:firstLine="0"/>
              <w:jc w:val="center"/>
              <w:rPr>
                <w:rFonts w:eastAsia="Times New Roman"/>
              </w:rPr>
            </w:pPr>
            <w:r w:rsidRPr="005D6FA6">
              <w:t>07</w:t>
            </w:r>
          </w:p>
        </w:tc>
        <w:tc>
          <w:tcPr>
            <w:tcW w:w="630" w:type="dxa"/>
            <w:tcBorders>
              <w:top w:val="single" w:sz="4" w:space="0" w:color="auto"/>
              <w:left w:val="single" w:sz="12" w:space="0" w:color="auto"/>
              <w:bottom w:val="single" w:sz="4" w:space="0" w:color="auto"/>
              <w:right w:val="single" w:sz="12" w:space="0" w:color="auto"/>
            </w:tcBorders>
            <w:tcMar>
              <w:left w:w="57" w:type="dxa"/>
              <w:right w:w="0" w:type="dxa"/>
            </w:tcMar>
            <w:vAlign w:val="bottom"/>
            <w:hideMark/>
          </w:tcPr>
          <w:p w14:paraId="79702657" w14:textId="1ADA1531"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32</w:t>
            </w:r>
          </w:p>
        </w:tc>
        <w:tc>
          <w:tcPr>
            <w:tcW w:w="810" w:type="dxa"/>
            <w:tcBorders>
              <w:top w:val="single" w:sz="4" w:space="0" w:color="auto"/>
              <w:left w:val="nil"/>
              <w:bottom w:val="single" w:sz="4" w:space="0" w:color="auto"/>
              <w:right w:val="single" w:sz="12" w:space="0" w:color="auto"/>
            </w:tcBorders>
            <w:tcMar>
              <w:left w:w="57" w:type="dxa"/>
              <w:right w:w="0" w:type="dxa"/>
            </w:tcMar>
            <w:vAlign w:val="bottom"/>
            <w:hideMark/>
          </w:tcPr>
          <w:p w14:paraId="5E7BC66C" w14:textId="77777777"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64</w:t>
            </w:r>
          </w:p>
        </w:tc>
        <w:tc>
          <w:tcPr>
            <w:tcW w:w="990" w:type="dxa"/>
            <w:tcBorders>
              <w:top w:val="single" w:sz="4" w:space="0" w:color="auto"/>
              <w:left w:val="nil"/>
              <w:bottom w:val="single" w:sz="4" w:space="0" w:color="auto"/>
              <w:right w:val="single" w:sz="12" w:space="0" w:color="auto"/>
            </w:tcBorders>
            <w:tcMar>
              <w:left w:w="57" w:type="dxa"/>
              <w:right w:w="0" w:type="dxa"/>
            </w:tcMar>
            <w:vAlign w:val="bottom"/>
            <w:hideMark/>
          </w:tcPr>
          <w:p w14:paraId="4D780FF3" w14:textId="77777777"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96</w:t>
            </w:r>
          </w:p>
        </w:tc>
        <w:tc>
          <w:tcPr>
            <w:tcW w:w="1080" w:type="dxa"/>
            <w:tcBorders>
              <w:top w:val="single" w:sz="4" w:space="0" w:color="auto"/>
              <w:left w:val="nil"/>
              <w:bottom w:val="single" w:sz="4" w:space="0" w:color="auto"/>
              <w:right w:val="single" w:sz="12" w:space="0" w:color="auto"/>
            </w:tcBorders>
            <w:tcMar>
              <w:left w:w="57" w:type="dxa"/>
              <w:right w:w="0" w:type="dxa"/>
            </w:tcMar>
            <w:vAlign w:val="bottom"/>
            <w:hideMark/>
          </w:tcPr>
          <w:p w14:paraId="1208BAA4" w14:textId="77777777"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9.6</w:t>
            </w:r>
          </w:p>
        </w:tc>
        <w:tc>
          <w:tcPr>
            <w:tcW w:w="810" w:type="dxa"/>
            <w:tcBorders>
              <w:top w:val="single" w:sz="4" w:space="0" w:color="auto"/>
              <w:left w:val="nil"/>
              <w:bottom w:val="single" w:sz="4" w:space="0" w:color="auto"/>
              <w:right w:val="single" w:sz="12" w:space="0" w:color="auto"/>
            </w:tcBorders>
            <w:tcMar>
              <w:left w:w="57" w:type="dxa"/>
              <w:right w:w="0" w:type="dxa"/>
            </w:tcMar>
            <w:vAlign w:val="bottom"/>
          </w:tcPr>
          <w:p w14:paraId="73ECE57D" w14:textId="77777777"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2</w:t>
            </w:r>
          </w:p>
        </w:tc>
        <w:tc>
          <w:tcPr>
            <w:tcW w:w="720" w:type="dxa"/>
            <w:tcBorders>
              <w:top w:val="single" w:sz="4" w:space="0" w:color="auto"/>
              <w:left w:val="nil"/>
              <w:bottom w:val="single" w:sz="4" w:space="0" w:color="auto"/>
              <w:right w:val="single" w:sz="12" w:space="0" w:color="auto"/>
            </w:tcBorders>
            <w:tcMar>
              <w:left w:w="57" w:type="dxa"/>
              <w:right w:w="0" w:type="dxa"/>
            </w:tcMar>
            <w:vAlign w:val="bottom"/>
          </w:tcPr>
          <w:p w14:paraId="622CEA4A" w14:textId="77777777"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4</w:t>
            </w:r>
          </w:p>
        </w:tc>
        <w:tc>
          <w:tcPr>
            <w:tcW w:w="1170" w:type="dxa"/>
            <w:tcBorders>
              <w:top w:val="single" w:sz="4" w:space="0" w:color="auto"/>
              <w:left w:val="nil"/>
              <w:bottom w:val="single" w:sz="4" w:space="0" w:color="auto"/>
              <w:right w:val="single" w:sz="12" w:space="0" w:color="auto"/>
            </w:tcBorders>
            <w:tcMar>
              <w:left w:w="57" w:type="dxa"/>
              <w:right w:w="0" w:type="dxa"/>
            </w:tcMar>
            <w:vAlign w:val="bottom"/>
          </w:tcPr>
          <w:p w14:paraId="7024F8B7" w14:textId="77777777"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6</w:t>
            </w:r>
          </w:p>
        </w:tc>
      </w:tr>
      <w:tr w:rsidR="005D6FA6" w:rsidRPr="007A1900" w14:paraId="7824F121" w14:textId="77777777" w:rsidTr="007C442F">
        <w:trPr>
          <w:trHeight w:val="217"/>
        </w:trPr>
        <w:tc>
          <w:tcPr>
            <w:tcW w:w="1710" w:type="dxa"/>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5511CC88" w14:textId="77777777" w:rsidR="005D6FA6" w:rsidRPr="005D6FA6" w:rsidRDefault="005D6FA6" w:rsidP="005D6FA6">
            <w:pPr>
              <w:spacing w:after="0" w:line="276" w:lineRule="auto"/>
              <w:ind w:left="0" w:firstLine="0"/>
              <w:jc w:val="left"/>
              <w:rPr>
                <w:rFonts w:eastAsia="Times New Roman"/>
                <w:color w:val="auto"/>
              </w:rPr>
            </w:pPr>
            <w:r w:rsidRPr="005D6FA6">
              <w:rPr>
                <w:rFonts w:eastAsia="Times New Roman"/>
                <w:color w:val="auto"/>
              </w:rPr>
              <w:t>000000000</w:t>
            </w:r>
          </w:p>
        </w:tc>
        <w:tc>
          <w:tcPr>
            <w:tcW w:w="4410" w:type="dxa"/>
            <w:tcBorders>
              <w:top w:val="single" w:sz="4" w:space="0" w:color="auto"/>
              <w:left w:val="nil"/>
              <w:bottom w:val="single" w:sz="4" w:space="0" w:color="auto"/>
              <w:right w:val="single" w:sz="12" w:space="0" w:color="auto"/>
            </w:tcBorders>
            <w:tcMar>
              <w:left w:w="57" w:type="dxa"/>
              <w:right w:w="0" w:type="dxa"/>
            </w:tcMar>
            <w:vAlign w:val="bottom"/>
            <w:hideMark/>
          </w:tcPr>
          <w:p w14:paraId="26E0512E" w14:textId="77777777" w:rsidR="005D6FA6" w:rsidRPr="005D6FA6" w:rsidRDefault="005D6FA6" w:rsidP="005D6FA6">
            <w:pPr>
              <w:spacing w:after="0" w:line="276" w:lineRule="auto"/>
              <w:ind w:left="0" w:firstLine="0"/>
              <w:jc w:val="left"/>
              <w:rPr>
                <w:rFonts w:eastAsia="Times New Roman"/>
                <w:color w:val="auto"/>
              </w:rPr>
            </w:pPr>
            <w:r w:rsidRPr="005D6FA6">
              <w:rPr>
                <w:rFonts w:eastAsia="Times New Roman"/>
              </w:rPr>
              <w:t>Sanitary Engineering</w:t>
            </w:r>
          </w:p>
        </w:tc>
        <w:tc>
          <w:tcPr>
            <w:tcW w:w="1260" w:type="dxa"/>
            <w:tcBorders>
              <w:top w:val="single" w:sz="4" w:space="0" w:color="auto"/>
              <w:left w:val="nil"/>
              <w:bottom w:val="single" w:sz="4" w:space="0" w:color="auto"/>
              <w:right w:val="single" w:sz="12" w:space="0" w:color="auto"/>
            </w:tcBorders>
            <w:tcMar>
              <w:left w:w="57" w:type="dxa"/>
              <w:right w:w="0" w:type="dxa"/>
            </w:tcMar>
            <w:vAlign w:val="center"/>
            <w:hideMark/>
          </w:tcPr>
          <w:p w14:paraId="0697080A" w14:textId="77777777" w:rsidR="005D6FA6" w:rsidRPr="005D6FA6" w:rsidRDefault="005D6FA6" w:rsidP="005D6FA6">
            <w:pPr>
              <w:spacing w:after="0" w:line="276" w:lineRule="auto"/>
              <w:ind w:left="0" w:firstLine="0"/>
              <w:jc w:val="left"/>
              <w:rPr>
                <w:rFonts w:eastAsia="Times New Roman"/>
                <w:color w:val="auto"/>
              </w:rPr>
            </w:pPr>
            <w:r w:rsidRPr="005D6FA6">
              <w:rPr>
                <w:rFonts w:eastAsia="Times New Roman"/>
                <w:color w:val="auto"/>
              </w:rPr>
              <w:t>Technical</w:t>
            </w:r>
          </w:p>
        </w:tc>
        <w:tc>
          <w:tcPr>
            <w:tcW w:w="1440" w:type="dxa"/>
            <w:tcBorders>
              <w:top w:val="single" w:sz="4" w:space="0" w:color="auto"/>
              <w:left w:val="nil"/>
              <w:bottom w:val="single" w:sz="4" w:space="0" w:color="auto"/>
              <w:right w:val="single" w:sz="12" w:space="0" w:color="auto"/>
            </w:tcBorders>
            <w:vAlign w:val="center"/>
          </w:tcPr>
          <w:p w14:paraId="0C65D77A" w14:textId="49D6B810" w:rsidR="005D6FA6" w:rsidRPr="005D6FA6" w:rsidRDefault="005D6FA6" w:rsidP="005D6FA6">
            <w:pPr>
              <w:spacing w:after="0" w:line="276" w:lineRule="auto"/>
              <w:ind w:left="0" w:firstLine="0"/>
              <w:jc w:val="center"/>
              <w:rPr>
                <w:rFonts w:eastAsia="Times New Roman"/>
              </w:rPr>
            </w:pPr>
            <w:r w:rsidRPr="005D6FA6">
              <w:t>09</w:t>
            </w:r>
          </w:p>
        </w:tc>
        <w:tc>
          <w:tcPr>
            <w:tcW w:w="630" w:type="dxa"/>
            <w:tcBorders>
              <w:top w:val="single" w:sz="4" w:space="0" w:color="auto"/>
              <w:left w:val="single" w:sz="12" w:space="0" w:color="auto"/>
              <w:bottom w:val="single" w:sz="4" w:space="0" w:color="auto"/>
              <w:right w:val="single" w:sz="12" w:space="0" w:color="auto"/>
            </w:tcBorders>
            <w:tcMar>
              <w:left w:w="57" w:type="dxa"/>
              <w:right w:w="0" w:type="dxa"/>
            </w:tcMar>
            <w:vAlign w:val="bottom"/>
            <w:hideMark/>
          </w:tcPr>
          <w:p w14:paraId="6B1C0F31" w14:textId="300A0B72"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16</w:t>
            </w:r>
          </w:p>
        </w:tc>
        <w:tc>
          <w:tcPr>
            <w:tcW w:w="810" w:type="dxa"/>
            <w:tcBorders>
              <w:top w:val="single" w:sz="4" w:space="0" w:color="auto"/>
              <w:left w:val="nil"/>
              <w:bottom w:val="single" w:sz="4" w:space="0" w:color="auto"/>
              <w:right w:val="single" w:sz="12" w:space="0" w:color="auto"/>
            </w:tcBorders>
            <w:tcMar>
              <w:left w:w="57" w:type="dxa"/>
              <w:right w:w="0" w:type="dxa"/>
            </w:tcMar>
            <w:vAlign w:val="bottom"/>
            <w:hideMark/>
          </w:tcPr>
          <w:p w14:paraId="2E7FC768" w14:textId="77777777"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64</w:t>
            </w:r>
          </w:p>
        </w:tc>
        <w:tc>
          <w:tcPr>
            <w:tcW w:w="990" w:type="dxa"/>
            <w:tcBorders>
              <w:top w:val="single" w:sz="4" w:space="0" w:color="auto"/>
              <w:left w:val="nil"/>
              <w:bottom w:val="single" w:sz="4" w:space="0" w:color="auto"/>
              <w:right w:val="single" w:sz="12" w:space="0" w:color="auto"/>
            </w:tcBorders>
            <w:tcMar>
              <w:left w:w="57" w:type="dxa"/>
              <w:right w:w="0" w:type="dxa"/>
            </w:tcMar>
            <w:vAlign w:val="bottom"/>
            <w:hideMark/>
          </w:tcPr>
          <w:p w14:paraId="7711BD51" w14:textId="77777777"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80</w:t>
            </w:r>
          </w:p>
        </w:tc>
        <w:tc>
          <w:tcPr>
            <w:tcW w:w="1080" w:type="dxa"/>
            <w:tcBorders>
              <w:top w:val="single" w:sz="4" w:space="0" w:color="auto"/>
              <w:left w:val="nil"/>
              <w:bottom w:val="single" w:sz="4" w:space="0" w:color="auto"/>
              <w:right w:val="single" w:sz="12" w:space="0" w:color="auto"/>
            </w:tcBorders>
            <w:tcMar>
              <w:left w:w="57" w:type="dxa"/>
              <w:right w:w="0" w:type="dxa"/>
            </w:tcMar>
            <w:vAlign w:val="bottom"/>
            <w:hideMark/>
          </w:tcPr>
          <w:p w14:paraId="7E98B2C6" w14:textId="77777777"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8</w:t>
            </w:r>
          </w:p>
        </w:tc>
        <w:tc>
          <w:tcPr>
            <w:tcW w:w="810" w:type="dxa"/>
            <w:tcBorders>
              <w:top w:val="single" w:sz="4" w:space="0" w:color="auto"/>
              <w:left w:val="nil"/>
              <w:bottom w:val="single" w:sz="4" w:space="0" w:color="auto"/>
              <w:right w:val="single" w:sz="12" w:space="0" w:color="auto"/>
            </w:tcBorders>
            <w:tcMar>
              <w:left w:w="57" w:type="dxa"/>
              <w:right w:w="0" w:type="dxa"/>
            </w:tcMar>
            <w:vAlign w:val="bottom"/>
          </w:tcPr>
          <w:p w14:paraId="430F5AED" w14:textId="77777777"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1</w:t>
            </w:r>
          </w:p>
        </w:tc>
        <w:tc>
          <w:tcPr>
            <w:tcW w:w="720" w:type="dxa"/>
            <w:tcBorders>
              <w:top w:val="single" w:sz="4" w:space="0" w:color="auto"/>
              <w:left w:val="nil"/>
              <w:bottom w:val="single" w:sz="4" w:space="0" w:color="auto"/>
              <w:right w:val="single" w:sz="12" w:space="0" w:color="auto"/>
            </w:tcBorders>
            <w:tcMar>
              <w:left w:w="57" w:type="dxa"/>
              <w:right w:w="0" w:type="dxa"/>
            </w:tcMar>
            <w:vAlign w:val="bottom"/>
          </w:tcPr>
          <w:p w14:paraId="3F201FD2" w14:textId="77777777"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4</w:t>
            </w:r>
          </w:p>
        </w:tc>
        <w:tc>
          <w:tcPr>
            <w:tcW w:w="1170" w:type="dxa"/>
            <w:tcBorders>
              <w:top w:val="single" w:sz="4" w:space="0" w:color="auto"/>
              <w:left w:val="nil"/>
              <w:bottom w:val="single" w:sz="4" w:space="0" w:color="auto"/>
              <w:right w:val="single" w:sz="12" w:space="0" w:color="auto"/>
            </w:tcBorders>
            <w:tcMar>
              <w:left w:w="57" w:type="dxa"/>
              <w:right w:w="0" w:type="dxa"/>
            </w:tcMar>
            <w:vAlign w:val="bottom"/>
          </w:tcPr>
          <w:p w14:paraId="4E71A071" w14:textId="77777777"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5</w:t>
            </w:r>
          </w:p>
        </w:tc>
      </w:tr>
      <w:tr w:rsidR="005D6FA6" w:rsidRPr="007A1900" w14:paraId="23B807A4" w14:textId="77777777" w:rsidTr="007C442F">
        <w:trPr>
          <w:trHeight w:val="209"/>
        </w:trPr>
        <w:tc>
          <w:tcPr>
            <w:tcW w:w="1710" w:type="dxa"/>
            <w:tcBorders>
              <w:top w:val="single" w:sz="4" w:space="0" w:color="auto"/>
              <w:left w:val="single" w:sz="12" w:space="0" w:color="auto"/>
              <w:bottom w:val="single" w:sz="4" w:space="0" w:color="auto"/>
              <w:right w:val="single" w:sz="12" w:space="0" w:color="auto"/>
            </w:tcBorders>
            <w:tcMar>
              <w:left w:w="57" w:type="dxa"/>
              <w:right w:w="0" w:type="dxa"/>
            </w:tcMar>
            <w:hideMark/>
          </w:tcPr>
          <w:p w14:paraId="3C437646" w14:textId="42FA394B" w:rsidR="005D6FA6" w:rsidRPr="005D6FA6" w:rsidRDefault="005D6FA6" w:rsidP="005D6FA6">
            <w:pPr>
              <w:spacing w:after="0" w:line="276" w:lineRule="auto"/>
              <w:ind w:left="0" w:firstLine="0"/>
              <w:jc w:val="left"/>
              <w:rPr>
                <w:rFonts w:eastAsia="Times New Roman"/>
                <w:color w:val="auto"/>
              </w:rPr>
            </w:pPr>
            <w:r w:rsidRPr="005D6FA6">
              <w:rPr>
                <w:rFonts w:eastAsia="Times New Roman"/>
                <w:color w:val="auto"/>
              </w:rPr>
              <w:t>00000000</w:t>
            </w:r>
          </w:p>
        </w:tc>
        <w:tc>
          <w:tcPr>
            <w:tcW w:w="4410" w:type="dxa"/>
            <w:tcBorders>
              <w:top w:val="single" w:sz="4" w:space="0" w:color="auto"/>
              <w:left w:val="nil"/>
              <w:bottom w:val="single" w:sz="4" w:space="0" w:color="auto"/>
              <w:right w:val="single" w:sz="12" w:space="0" w:color="auto"/>
            </w:tcBorders>
            <w:tcMar>
              <w:left w:w="57" w:type="dxa"/>
              <w:right w:w="0" w:type="dxa"/>
            </w:tcMar>
            <w:vAlign w:val="bottom"/>
            <w:hideMark/>
          </w:tcPr>
          <w:p w14:paraId="031D3BDE" w14:textId="77777777" w:rsidR="005D6FA6" w:rsidRPr="005D6FA6" w:rsidRDefault="005D6FA6" w:rsidP="005D6FA6">
            <w:pPr>
              <w:spacing w:after="0" w:line="276" w:lineRule="auto"/>
              <w:ind w:left="0" w:firstLine="0"/>
              <w:jc w:val="left"/>
              <w:rPr>
                <w:rFonts w:eastAsia="Times New Roman"/>
                <w:color w:val="auto"/>
              </w:rPr>
            </w:pPr>
            <w:r w:rsidRPr="005D6FA6">
              <w:rPr>
                <w:rFonts w:eastAsia="Times New Roman"/>
              </w:rPr>
              <w:t>Engineering Mechanics</w:t>
            </w:r>
          </w:p>
        </w:tc>
        <w:tc>
          <w:tcPr>
            <w:tcW w:w="1260" w:type="dxa"/>
            <w:tcBorders>
              <w:top w:val="single" w:sz="4" w:space="0" w:color="auto"/>
              <w:left w:val="nil"/>
              <w:bottom w:val="single" w:sz="4" w:space="0" w:color="auto"/>
              <w:right w:val="single" w:sz="12" w:space="0" w:color="auto"/>
            </w:tcBorders>
            <w:tcMar>
              <w:left w:w="57" w:type="dxa"/>
              <w:right w:w="0" w:type="dxa"/>
            </w:tcMar>
            <w:vAlign w:val="center"/>
          </w:tcPr>
          <w:p w14:paraId="138E5E5C" w14:textId="77777777" w:rsidR="005D6FA6" w:rsidRPr="005D6FA6" w:rsidRDefault="005D6FA6" w:rsidP="005D6FA6">
            <w:pPr>
              <w:spacing w:after="0" w:line="276" w:lineRule="auto"/>
              <w:ind w:left="0" w:firstLine="0"/>
              <w:jc w:val="left"/>
              <w:rPr>
                <w:rFonts w:eastAsia="Times New Roman"/>
                <w:color w:val="auto"/>
              </w:rPr>
            </w:pPr>
            <w:r w:rsidRPr="005D6FA6">
              <w:rPr>
                <w:rFonts w:eastAsia="Times New Roman"/>
                <w:color w:val="auto"/>
              </w:rPr>
              <w:t>Technical</w:t>
            </w:r>
          </w:p>
        </w:tc>
        <w:tc>
          <w:tcPr>
            <w:tcW w:w="1440" w:type="dxa"/>
            <w:tcBorders>
              <w:top w:val="single" w:sz="4" w:space="0" w:color="auto"/>
              <w:left w:val="nil"/>
              <w:bottom w:val="single" w:sz="4" w:space="0" w:color="auto"/>
              <w:right w:val="single" w:sz="12" w:space="0" w:color="auto"/>
            </w:tcBorders>
            <w:vAlign w:val="center"/>
          </w:tcPr>
          <w:p w14:paraId="66A3DC25" w14:textId="4D600EE2" w:rsidR="005D6FA6" w:rsidRPr="005D6FA6" w:rsidRDefault="005D6FA6" w:rsidP="005D6FA6">
            <w:pPr>
              <w:spacing w:after="0" w:line="276" w:lineRule="auto"/>
              <w:ind w:left="0" w:firstLine="0"/>
              <w:jc w:val="center"/>
              <w:rPr>
                <w:rFonts w:eastAsia="Times New Roman"/>
              </w:rPr>
            </w:pPr>
            <w:r w:rsidRPr="005D6FA6">
              <w:t>06</w:t>
            </w:r>
          </w:p>
        </w:tc>
        <w:tc>
          <w:tcPr>
            <w:tcW w:w="630" w:type="dxa"/>
            <w:tcBorders>
              <w:top w:val="single" w:sz="4" w:space="0" w:color="auto"/>
              <w:left w:val="single" w:sz="12" w:space="0" w:color="auto"/>
              <w:bottom w:val="single" w:sz="4" w:space="0" w:color="auto"/>
              <w:right w:val="single" w:sz="12" w:space="0" w:color="auto"/>
            </w:tcBorders>
            <w:tcMar>
              <w:left w:w="57" w:type="dxa"/>
              <w:right w:w="0" w:type="dxa"/>
            </w:tcMar>
            <w:vAlign w:val="bottom"/>
          </w:tcPr>
          <w:p w14:paraId="57C6B76E" w14:textId="3A082C9A"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16</w:t>
            </w:r>
          </w:p>
        </w:tc>
        <w:tc>
          <w:tcPr>
            <w:tcW w:w="810" w:type="dxa"/>
            <w:tcBorders>
              <w:top w:val="single" w:sz="4" w:space="0" w:color="auto"/>
              <w:left w:val="nil"/>
              <w:bottom w:val="single" w:sz="4" w:space="0" w:color="auto"/>
              <w:right w:val="single" w:sz="12" w:space="0" w:color="auto"/>
            </w:tcBorders>
            <w:tcMar>
              <w:left w:w="57" w:type="dxa"/>
              <w:right w:w="0" w:type="dxa"/>
            </w:tcMar>
            <w:vAlign w:val="bottom"/>
          </w:tcPr>
          <w:p w14:paraId="7D77D6CA" w14:textId="77777777"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64</w:t>
            </w:r>
          </w:p>
        </w:tc>
        <w:tc>
          <w:tcPr>
            <w:tcW w:w="990" w:type="dxa"/>
            <w:tcBorders>
              <w:top w:val="single" w:sz="4" w:space="0" w:color="auto"/>
              <w:left w:val="nil"/>
              <w:bottom w:val="single" w:sz="4" w:space="0" w:color="auto"/>
              <w:right w:val="single" w:sz="12" w:space="0" w:color="auto"/>
            </w:tcBorders>
            <w:tcMar>
              <w:left w:w="57" w:type="dxa"/>
              <w:right w:w="0" w:type="dxa"/>
            </w:tcMar>
            <w:vAlign w:val="bottom"/>
          </w:tcPr>
          <w:p w14:paraId="79780FCC" w14:textId="77777777"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80</w:t>
            </w:r>
          </w:p>
        </w:tc>
        <w:tc>
          <w:tcPr>
            <w:tcW w:w="1080" w:type="dxa"/>
            <w:tcBorders>
              <w:top w:val="single" w:sz="4" w:space="0" w:color="auto"/>
              <w:left w:val="nil"/>
              <w:bottom w:val="single" w:sz="4" w:space="0" w:color="auto"/>
              <w:right w:val="single" w:sz="12" w:space="0" w:color="auto"/>
            </w:tcBorders>
            <w:tcMar>
              <w:left w:w="57" w:type="dxa"/>
              <w:right w:w="0" w:type="dxa"/>
            </w:tcMar>
            <w:vAlign w:val="bottom"/>
          </w:tcPr>
          <w:p w14:paraId="0E02EE3D" w14:textId="77777777"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8</w:t>
            </w:r>
          </w:p>
        </w:tc>
        <w:tc>
          <w:tcPr>
            <w:tcW w:w="810" w:type="dxa"/>
            <w:tcBorders>
              <w:top w:val="single" w:sz="4" w:space="0" w:color="auto"/>
              <w:left w:val="nil"/>
              <w:bottom w:val="single" w:sz="4" w:space="0" w:color="auto"/>
              <w:right w:val="single" w:sz="12" w:space="0" w:color="auto"/>
            </w:tcBorders>
            <w:tcMar>
              <w:left w:w="57" w:type="dxa"/>
              <w:right w:w="0" w:type="dxa"/>
            </w:tcMar>
            <w:vAlign w:val="bottom"/>
          </w:tcPr>
          <w:p w14:paraId="217A47A5" w14:textId="77777777"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1</w:t>
            </w:r>
          </w:p>
        </w:tc>
        <w:tc>
          <w:tcPr>
            <w:tcW w:w="720" w:type="dxa"/>
            <w:tcBorders>
              <w:top w:val="single" w:sz="4" w:space="0" w:color="auto"/>
              <w:left w:val="nil"/>
              <w:bottom w:val="single" w:sz="4" w:space="0" w:color="auto"/>
              <w:right w:val="single" w:sz="12" w:space="0" w:color="auto"/>
            </w:tcBorders>
            <w:tcMar>
              <w:left w:w="57" w:type="dxa"/>
              <w:right w:w="0" w:type="dxa"/>
            </w:tcMar>
            <w:vAlign w:val="bottom"/>
          </w:tcPr>
          <w:p w14:paraId="6B1B423B" w14:textId="77777777"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4</w:t>
            </w:r>
          </w:p>
        </w:tc>
        <w:tc>
          <w:tcPr>
            <w:tcW w:w="1170" w:type="dxa"/>
            <w:tcBorders>
              <w:top w:val="single" w:sz="4" w:space="0" w:color="auto"/>
              <w:left w:val="nil"/>
              <w:bottom w:val="single" w:sz="4" w:space="0" w:color="auto"/>
              <w:right w:val="single" w:sz="12" w:space="0" w:color="auto"/>
            </w:tcBorders>
            <w:tcMar>
              <w:left w:w="57" w:type="dxa"/>
              <w:right w:w="0" w:type="dxa"/>
            </w:tcMar>
            <w:vAlign w:val="bottom"/>
          </w:tcPr>
          <w:p w14:paraId="0FC8C19B" w14:textId="77777777" w:rsidR="005D6FA6" w:rsidRPr="005D6FA6" w:rsidRDefault="005D6FA6" w:rsidP="005D6FA6">
            <w:pPr>
              <w:spacing w:after="0" w:line="276" w:lineRule="auto"/>
              <w:ind w:left="0" w:firstLine="0"/>
              <w:jc w:val="center"/>
              <w:rPr>
                <w:rFonts w:eastAsia="Times New Roman"/>
                <w:color w:val="auto"/>
              </w:rPr>
            </w:pPr>
            <w:r w:rsidRPr="005D6FA6">
              <w:rPr>
                <w:rFonts w:eastAsia="Times New Roman"/>
              </w:rPr>
              <w:t>5</w:t>
            </w:r>
          </w:p>
        </w:tc>
      </w:tr>
      <w:tr w:rsidR="005D6FA6" w:rsidRPr="007A1900" w14:paraId="2A9CE614" w14:textId="77777777" w:rsidTr="007C442F">
        <w:trPr>
          <w:trHeight w:val="258"/>
        </w:trPr>
        <w:tc>
          <w:tcPr>
            <w:tcW w:w="1710" w:type="dxa"/>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6609D81F" w14:textId="77777777" w:rsidR="005D6FA6" w:rsidRPr="005D6FA6" w:rsidRDefault="005D6FA6" w:rsidP="005D6FA6">
            <w:pPr>
              <w:spacing w:after="0" w:line="276" w:lineRule="auto"/>
              <w:ind w:left="0" w:firstLine="0"/>
              <w:jc w:val="left"/>
              <w:rPr>
                <w:rFonts w:eastAsia="Times New Roman"/>
                <w:color w:val="auto"/>
              </w:rPr>
            </w:pPr>
            <w:r w:rsidRPr="005D6FA6">
              <w:rPr>
                <w:rFonts w:eastAsia="Times New Roman"/>
                <w:color w:val="auto"/>
              </w:rPr>
              <w:t>000000000</w:t>
            </w:r>
          </w:p>
        </w:tc>
        <w:tc>
          <w:tcPr>
            <w:tcW w:w="4410" w:type="dxa"/>
            <w:tcBorders>
              <w:top w:val="single" w:sz="4" w:space="0" w:color="auto"/>
              <w:left w:val="nil"/>
              <w:bottom w:val="single" w:sz="4" w:space="0" w:color="auto"/>
              <w:right w:val="single" w:sz="12" w:space="0" w:color="auto"/>
            </w:tcBorders>
            <w:tcMar>
              <w:left w:w="57" w:type="dxa"/>
              <w:right w:w="0" w:type="dxa"/>
            </w:tcMar>
            <w:hideMark/>
          </w:tcPr>
          <w:p w14:paraId="22B50A49" w14:textId="77777777" w:rsidR="005D6FA6" w:rsidRPr="005D6FA6" w:rsidRDefault="005D6FA6" w:rsidP="005D6FA6">
            <w:pPr>
              <w:spacing w:after="0" w:line="276" w:lineRule="auto"/>
              <w:ind w:left="0" w:firstLine="0"/>
              <w:jc w:val="left"/>
              <w:rPr>
                <w:rFonts w:eastAsia="Times New Roman"/>
                <w:color w:val="auto"/>
              </w:rPr>
            </w:pPr>
            <w:r w:rsidRPr="005D6FA6">
              <w:rPr>
                <w:rFonts w:eastAsia="Times New Roman"/>
                <w:color w:val="auto"/>
              </w:rPr>
              <w:t> </w:t>
            </w:r>
          </w:p>
        </w:tc>
        <w:tc>
          <w:tcPr>
            <w:tcW w:w="1260" w:type="dxa"/>
            <w:tcBorders>
              <w:top w:val="single" w:sz="4" w:space="0" w:color="auto"/>
              <w:left w:val="nil"/>
              <w:bottom w:val="single" w:sz="4" w:space="0" w:color="auto"/>
              <w:right w:val="single" w:sz="12" w:space="0" w:color="auto"/>
            </w:tcBorders>
            <w:tcMar>
              <w:left w:w="57" w:type="dxa"/>
              <w:right w:w="0" w:type="dxa"/>
            </w:tcMar>
            <w:vAlign w:val="center"/>
          </w:tcPr>
          <w:p w14:paraId="16585103" w14:textId="77777777" w:rsidR="005D6FA6" w:rsidRPr="005D6FA6" w:rsidRDefault="005D6FA6" w:rsidP="005D6FA6">
            <w:pPr>
              <w:spacing w:after="0" w:line="276" w:lineRule="auto"/>
              <w:ind w:left="0" w:firstLine="0"/>
              <w:jc w:val="left"/>
              <w:rPr>
                <w:rFonts w:eastAsia="Times New Roman"/>
                <w:color w:val="auto"/>
              </w:rPr>
            </w:pPr>
            <w:r w:rsidRPr="005D6FA6">
              <w:rPr>
                <w:rFonts w:eastAsia="Times New Roman"/>
                <w:color w:val="auto"/>
              </w:rPr>
              <w:t>Allied</w:t>
            </w:r>
          </w:p>
        </w:tc>
        <w:tc>
          <w:tcPr>
            <w:tcW w:w="1440" w:type="dxa"/>
            <w:tcBorders>
              <w:top w:val="single" w:sz="4" w:space="0" w:color="auto"/>
              <w:left w:val="nil"/>
              <w:bottom w:val="single" w:sz="4" w:space="0" w:color="auto"/>
              <w:right w:val="single" w:sz="12" w:space="0" w:color="auto"/>
            </w:tcBorders>
            <w:vAlign w:val="center"/>
          </w:tcPr>
          <w:p w14:paraId="64083896" w14:textId="3C4C8224" w:rsidR="005D6FA6" w:rsidRPr="005D6FA6" w:rsidRDefault="005D6FA6" w:rsidP="005D6FA6">
            <w:pPr>
              <w:spacing w:after="0" w:line="276" w:lineRule="auto"/>
              <w:ind w:left="0" w:firstLine="0"/>
              <w:jc w:val="center"/>
              <w:rPr>
                <w:rFonts w:eastAsia="Times New Roman"/>
                <w:color w:val="auto"/>
              </w:rPr>
            </w:pPr>
          </w:p>
        </w:tc>
        <w:tc>
          <w:tcPr>
            <w:tcW w:w="630" w:type="dxa"/>
            <w:tcBorders>
              <w:top w:val="single" w:sz="4" w:space="0" w:color="auto"/>
              <w:left w:val="single" w:sz="12" w:space="0" w:color="auto"/>
              <w:bottom w:val="single" w:sz="4" w:space="0" w:color="auto"/>
              <w:right w:val="single" w:sz="12" w:space="0" w:color="auto"/>
            </w:tcBorders>
            <w:tcMar>
              <w:left w:w="57" w:type="dxa"/>
              <w:right w:w="0" w:type="dxa"/>
            </w:tcMar>
            <w:vAlign w:val="bottom"/>
          </w:tcPr>
          <w:p w14:paraId="5528A64C" w14:textId="37416D3B" w:rsidR="005D6FA6" w:rsidRPr="005D6FA6" w:rsidRDefault="005D6FA6" w:rsidP="005D6FA6">
            <w:pPr>
              <w:spacing w:after="0" w:line="276" w:lineRule="auto"/>
              <w:ind w:left="0" w:firstLine="0"/>
              <w:jc w:val="center"/>
              <w:rPr>
                <w:rFonts w:eastAsia="Times New Roman"/>
                <w:color w:val="auto"/>
              </w:rPr>
            </w:pPr>
          </w:p>
        </w:tc>
        <w:tc>
          <w:tcPr>
            <w:tcW w:w="810" w:type="dxa"/>
            <w:tcBorders>
              <w:top w:val="single" w:sz="4" w:space="0" w:color="auto"/>
              <w:left w:val="nil"/>
              <w:bottom w:val="single" w:sz="4" w:space="0" w:color="auto"/>
              <w:right w:val="single" w:sz="12" w:space="0" w:color="auto"/>
            </w:tcBorders>
            <w:tcMar>
              <w:left w:w="57" w:type="dxa"/>
              <w:right w:w="0" w:type="dxa"/>
            </w:tcMar>
            <w:vAlign w:val="bottom"/>
          </w:tcPr>
          <w:p w14:paraId="13809305" w14:textId="77777777" w:rsidR="005D6FA6" w:rsidRPr="005D6FA6" w:rsidRDefault="005D6FA6" w:rsidP="005D6FA6">
            <w:pPr>
              <w:spacing w:after="0" w:line="276" w:lineRule="auto"/>
              <w:ind w:left="0" w:firstLine="0"/>
              <w:jc w:val="center"/>
              <w:rPr>
                <w:rFonts w:eastAsia="Times New Roman"/>
                <w:color w:val="auto"/>
              </w:rPr>
            </w:pPr>
          </w:p>
        </w:tc>
        <w:tc>
          <w:tcPr>
            <w:tcW w:w="990" w:type="dxa"/>
            <w:tcBorders>
              <w:top w:val="single" w:sz="4" w:space="0" w:color="auto"/>
              <w:left w:val="nil"/>
              <w:bottom w:val="single" w:sz="4" w:space="0" w:color="auto"/>
              <w:right w:val="single" w:sz="12" w:space="0" w:color="auto"/>
            </w:tcBorders>
            <w:tcMar>
              <w:left w:w="57" w:type="dxa"/>
              <w:right w:w="0" w:type="dxa"/>
            </w:tcMar>
            <w:vAlign w:val="bottom"/>
          </w:tcPr>
          <w:p w14:paraId="4694DF63" w14:textId="77777777" w:rsidR="005D6FA6" w:rsidRPr="005D6FA6" w:rsidRDefault="005D6FA6" w:rsidP="005D6FA6">
            <w:pPr>
              <w:spacing w:after="0" w:line="276" w:lineRule="auto"/>
              <w:ind w:left="0" w:firstLine="0"/>
              <w:jc w:val="center"/>
              <w:rPr>
                <w:rFonts w:eastAsia="Times New Roman"/>
                <w:color w:val="auto"/>
              </w:rPr>
            </w:pPr>
          </w:p>
        </w:tc>
        <w:tc>
          <w:tcPr>
            <w:tcW w:w="1080" w:type="dxa"/>
            <w:tcBorders>
              <w:top w:val="single" w:sz="4" w:space="0" w:color="auto"/>
              <w:left w:val="nil"/>
              <w:bottom w:val="single" w:sz="4" w:space="0" w:color="auto"/>
              <w:right w:val="single" w:sz="12" w:space="0" w:color="auto"/>
            </w:tcBorders>
            <w:tcMar>
              <w:left w:w="57" w:type="dxa"/>
              <w:right w:w="0" w:type="dxa"/>
            </w:tcMar>
            <w:vAlign w:val="bottom"/>
          </w:tcPr>
          <w:p w14:paraId="584AB81F" w14:textId="77777777" w:rsidR="005D6FA6" w:rsidRPr="005D6FA6" w:rsidRDefault="005D6FA6" w:rsidP="005D6FA6">
            <w:pPr>
              <w:spacing w:after="0" w:line="276" w:lineRule="auto"/>
              <w:ind w:left="0" w:firstLine="0"/>
              <w:jc w:val="center"/>
              <w:rPr>
                <w:rFonts w:eastAsia="Times New Roman"/>
                <w:color w:val="auto"/>
              </w:rPr>
            </w:pPr>
          </w:p>
        </w:tc>
        <w:tc>
          <w:tcPr>
            <w:tcW w:w="810" w:type="dxa"/>
            <w:tcBorders>
              <w:top w:val="single" w:sz="4" w:space="0" w:color="auto"/>
              <w:left w:val="nil"/>
              <w:bottom w:val="single" w:sz="4" w:space="0" w:color="auto"/>
              <w:right w:val="single" w:sz="12" w:space="0" w:color="auto"/>
            </w:tcBorders>
            <w:tcMar>
              <w:left w:w="57" w:type="dxa"/>
              <w:right w:w="0" w:type="dxa"/>
            </w:tcMar>
            <w:vAlign w:val="bottom"/>
          </w:tcPr>
          <w:p w14:paraId="45867153" w14:textId="77777777" w:rsidR="005D6FA6" w:rsidRPr="005D6FA6" w:rsidRDefault="005D6FA6" w:rsidP="005D6FA6">
            <w:pPr>
              <w:spacing w:after="0" w:line="276" w:lineRule="auto"/>
              <w:ind w:left="0" w:firstLine="0"/>
              <w:jc w:val="center"/>
              <w:rPr>
                <w:rFonts w:eastAsia="Times New Roman"/>
                <w:color w:val="auto"/>
              </w:rPr>
            </w:pPr>
          </w:p>
        </w:tc>
        <w:tc>
          <w:tcPr>
            <w:tcW w:w="720" w:type="dxa"/>
            <w:tcBorders>
              <w:top w:val="single" w:sz="4" w:space="0" w:color="auto"/>
              <w:left w:val="nil"/>
              <w:bottom w:val="single" w:sz="4" w:space="0" w:color="auto"/>
              <w:right w:val="single" w:sz="12" w:space="0" w:color="auto"/>
            </w:tcBorders>
            <w:tcMar>
              <w:left w:w="57" w:type="dxa"/>
              <w:right w:w="0" w:type="dxa"/>
            </w:tcMar>
            <w:vAlign w:val="bottom"/>
          </w:tcPr>
          <w:p w14:paraId="51B664DA" w14:textId="77777777" w:rsidR="005D6FA6" w:rsidRPr="005D6FA6" w:rsidRDefault="005D6FA6" w:rsidP="005D6FA6">
            <w:pPr>
              <w:spacing w:after="0" w:line="276" w:lineRule="auto"/>
              <w:ind w:left="0" w:firstLine="0"/>
              <w:jc w:val="center"/>
              <w:rPr>
                <w:rFonts w:eastAsia="Times New Roman"/>
                <w:color w:val="auto"/>
              </w:rPr>
            </w:pPr>
          </w:p>
        </w:tc>
        <w:tc>
          <w:tcPr>
            <w:tcW w:w="1170" w:type="dxa"/>
            <w:tcBorders>
              <w:top w:val="single" w:sz="4" w:space="0" w:color="auto"/>
              <w:left w:val="nil"/>
              <w:bottom w:val="single" w:sz="4" w:space="0" w:color="auto"/>
              <w:right w:val="single" w:sz="12" w:space="0" w:color="auto"/>
            </w:tcBorders>
            <w:tcMar>
              <w:left w:w="57" w:type="dxa"/>
              <w:right w:w="0" w:type="dxa"/>
            </w:tcMar>
            <w:vAlign w:val="bottom"/>
          </w:tcPr>
          <w:p w14:paraId="5D47E805" w14:textId="77777777" w:rsidR="005D6FA6" w:rsidRPr="005D6FA6" w:rsidRDefault="005D6FA6" w:rsidP="005D6FA6">
            <w:pPr>
              <w:spacing w:after="0" w:line="276" w:lineRule="auto"/>
              <w:ind w:left="0" w:firstLine="0"/>
              <w:jc w:val="center"/>
              <w:rPr>
                <w:rFonts w:eastAsia="Times New Roman"/>
                <w:color w:val="auto"/>
              </w:rPr>
            </w:pPr>
          </w:p>
        </w:tc>
      </w:tr>
      <w:tr w:rsidR="005D6FA6" w:rsidRPr="007A1900" w14:paraId="3CACFD5B" w14:textId="77777777" w:rsidTr="005D6FA6">
        <w:trPr>
          <w:trHeight w:val="233"/>
        </w:trPr>
        <w:tc>
          <w:tcPr>
            <w:tcW w:w="1710" w:type="dxa"/>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60335412" w14:textId="77777777" w:rsidR="005D6FA6" w:rsidRPr="005D6FA6" w:rsidRDefault="005D6FA6" w:rsidP="005D6FA6">
            <w:pPr>
              <w:spacing w:after="0" w:line="276" w:lineRule="auto"/>
              <w:ind w:left="0" w:firstLine="0"/>
              <w:jc w:val="left"/>
              <w:rPr>
                <w:rFonts w:eastAsia="Times New Roman"/>
                <w:color w:val="auto"/>
              </w:rPr>
            </w:pPr>
            <w:r w:rsidRPr="005D6FA6">
              <w:rPr>
                <w:rFonts w:eastAsia="Times New Roman"/>
                <w:color w:val="auto"/>
              </w:rPr>
              <w:t>000000000</w:t>
            </w:r>
          </w:p>
        </w:tc>
        <w:tc>
          <w:tcPr>
            <w:tcW w:w="4410" w:type="dxa"/>
            <w:tcBorders>
              <w:top w:val="single" w:sz="4" w:space="0" w:color="auto"/>
              <w:left w:val="nil"/>
              <w:bottom w:val="single" w:sz="4" w:space="0" w:color="auto"/>
              <w:right w:val="single" w:sz="12" w:space="0" w:color="auto"/>
            </w:tcBorders>
            <w:tcMar>
              <w:left w:w="57" w:type="dxa"/>
              <w:right w:w="0" w:type="dxa"/>
            </w:tcMar>
            <w:vAlign w:val="center"/>
          </w:tcPr>
          <w:p w14:paraId="2C2D2955" w14:textId="77777777" w:rsidR="005D6FA6" w:rsidRPr="005D6FA6" w:rsidRDefault="005D6FA6" w:rsidP="005D6FA6">
            <w:pPr>
              <w:spacing w:after="0" w:line="276" w:lineRule="auto"/>
              <w:ind w:left="0" w:firstLine="0"/>
              <w:contextualSpacing/>
              <w:jc w:val="left"/>
              <w:rPr>
                <w:rFonts w:eastAsia="Times New Roman"/>
                <w:color w:val="auto"/>
              </w:rPr>
            </w:pPr>
          </w:p>
        </w:tc>
        <w:tc>
          <w:tcPr>
            <w:tcW w:w="1260" w:type="dxa"/>
            <w:tcBorders>
              <w:top w:val="single" w:sz="4" w:space="0" w:color="auto"/>
              <w:left w:val="nil"/>
              <w:bottom w:val="single" w:sz="4" w:space="0" w:color="auto"/>
              <w:right w:val="single" w:sz="12" w:space="0" w:color="auto"/>
            </w:tcBorders>
            <w:tcMar>
              <w:left w:w="57" w:type="dxa"/>
              <w:right w:w="0" w:type="dxa"/>
            </w:tcMar>
            <w:vAlign w:val="center"/>
          </w:tcPr>
          <w:p w14:paraId="5B975FD8" w14:textId="77777777" w:rsidR="005D6FA6" w:rsidRPr="005D6FA6" w:rsidRDefault="005D6FA6" w:rsidP="005D6FA6">
            <w:pPr>
              <w:spacing w:after="0" w:line="276" w:lineRule="auto"/>
              <w:ind w:left="0" w:firstLine="0"/>
              <w:jc w:val="left"/>
              <w:rPr>
                <w:rFonts w:eastAsia="Times New Roman"/>
                <w:color w:val="auto"/>
              </w:rPr>
            </w:pPr>
            <w:r w:rsidRPr="005D6FA6">
              <w:rPr>
                <w:rFonts w:eastAsia="Times New Roman"/>
                <w:color w:val="auto"/>
              </w:rPr>
              <w:t>Allied</w:t>
            </w:r>
          </w:p>
        </w:tc>
        <w:tc>
          <w:tcPr>
            <w:tcW w:w="1440" w:type="dxa"/>
            <w:tcBorders>
              <w:top w:val="single" w:sz="4" w:space="0" w:color="auto"/>
              <w:left w:val="nil"/>
              <w:bottom w:val="single" w:sz="4" w:space="0" w:color="auto"/>
              <w:right w:val="single" w:sz="12" w:space="0" w:color="auto"/>
            </w:tcBorders>
          </w:tcPr>
          <w:p w14:paraId="1E7CEDA4" w14:textId="77777777" w:rsidR="005D6FA6" w:rsidRPr="005D6FA6" w:rsidRDefault="005D6FA6" w:rsidP="005D6FA6">
            <w:pPr>
              <w:spacing w:after="0" w:line="276" w:lineRule="auto"/>
              <w:ind w:left="0" w:firstLine="0"/>
              <w:jc w:val="center"/>
              <w:rPr>
                <w:rFonts w:eastAsia="Times New Roman"/>
                <w:color w:val="auto"/>
              </w:rPr>
            </w:pPr>
          </w:p>
        </w:tc>
        <w:tc>
          <w:tcPr>
            <w:tcW w:w="630" w:type="dxa"/>
            <w:tcBorders>
              <w:top w:val="single" w:sz="4" w:space="0" w:color="auto"/>
              <w:left w:val="single" w:sz="12" w:space="0" w:color="auto"/>
              <w:bottom w:val="single" w:sz="4" w:space="0" w:color="auto"/>
              <w:right w:val="single" w:sz="12" w:space="0" w:color="auto"/>
            </w:tcBorders>
            <w:tcMar>
              <w:left w:w="57" w:type="dxa"/>
              <w:right w:w="0" w:type="dxa"/>
            </w:tcMar>
            <w:vAlign w:val="center"/>
          </w:tcPr>
          <w:p w14:paraId="5944C3A0" w14:textId="2A6FCFA0" w:rsidR="005D6FA6" w:rsidRPr="005D6FA6" w:rsidRDefault="005D6FA6" w:rsidP="005D6FA6">
            <w:pPr>
              <w:spacing w:after="0" w:line="276" w:lineRule="auto"/>
              <w:ind w:left="0" w:firstLine="0"/>
              <w:jc w:val="center"/>
              <w:rPr>
                <w:rFonts w:eastAsia="Times New Roman"/>
                <w:color w:val="auto"/>
              </w:rPr>
            </w:pPr>
          </w:p>
        </w:tc>
        <w:tc>
          <w:tcPr>
            <w:tcW w:w="810" w:type="dxa"/>
            <w:tcBorders>
              <w:top w:val="single" w:sz="4" w:space="0" w:color="auto"/>
              <w:left w:val="nil"/>
              <w:bottom w:val="single" w:sz="4" w:space="0" w:color="auto"/>
              <w:right w:val="single" w:sz="12" w:space="0" w:color="auto"/>
            </w:tcBorders>
            <w:tcMar>
              <w:left w:w="57" w:type="dxa"/>
              <w:right w:w="0" w:type="dxa"/>
            </w:tcMar>
            <w:vAlign w:val="center"/>
          </w:tcPr>
          <w:p w14:paraId="3E11A904" w14:textId="77777777" w:rsidR="005D6FA6" w:rsidRPr="005D6FA6" w:rsidRDefault="005D6FA6" w:rsidP="005D6FA6">
            <w:pPr>
              <w:spacing w:after="0" w:line="276" w:lineRule="auto"/>
              <w:ind w:left="0" w:firstLine="0"/>
              <w:jc w:val="center"/>
              <w:rPr>
                <w:rFonts w:eastAsia="Times New Roman"/>
                <w:color w:val="auto"/>
              </w:rPr>
            </w:pPr>
          </w:p>
        </w:tc>
        <w:tc>
          <w:tcPr>
            <w:tcW w:w="990" w:type="dxa"/>
            <w:tcBorders>
              <w:top w:val="single" w:sz="4" w:space="0" w:color="auto"/>
              <w:left w:val="nil"/>
              <w:bottom w:val="single" w:sz="4" w:space="0" w:color="auto"/>
              <w:right w:val="single" w:sz="12" w:space="0" w:color="auto"/>
            </w:tcBorders>
            <w:tcMar>
              <w:left w:w="57" w:type="dxa"/>
              <w:right w:w="0" w:type="dxa"/>
            </w:tcMar>
            <w:vAlign w:val="center"/>
          </w:tcPr>
          <w:p w14:paraId="468DDAC4" w14:textId="77777777" w:rsidR="005D6FA6" w:rsidRPr="005D6FA6" w:rsidRDefault="005D6FA6" w:rsidP="005D6FA6">
            <w:pPr>
              <w:spacing w:after="0" w:line="276" w:lineRule="auto"/>
              <w:ind w:left="0" w:firstLine="0"/>
              <w:jc w:val="center"/>
              <w:rPr>
                <w:rFonts w:eastAsia="Times New Roman"/>
                <w:color w:val="auto"/>
              </w:rPr>
            </w:pPr>
          </w:p>
        </w:tc>
        <w:tc>
          <w:tcPr>
            <w:tcW w:w="1080" w:type="dxa"/>
            <w:tcBorders>
              <w:top w:val="single" w:sz="4" w:space="0" w:color="auto"/>
              <w:left w:val="nil"/>
              <w:bottom w:val="single" w:sz="4" w:space="0" w:color="auto"/>
              <w:right w:val="single" w:sz="12" w:space="0" w:color="auto"/>
            </w:tcBorders>
            <w:tcMar>
              <w:left w:w="57" w:type="dxa"/>
              <w:right w:w="0" w:type="dxa"/>
            </w:tcMar>
            <w:vAlign w:val="center"/>
          </w:tcPr>
          <w:p w14:paraId="4B0E62A6" w14:textId="77777777" w:rsidR="005D6FA6" w:rsidRPr="005D6FA6" w:rsidRDefault="005D6FA6" w:rsidP="005D6FA6">
            <w:pPr>
              <w:spacing w:after="0" w:line="276" w:lineRule="auto"/>
              <w:ind w:left="0" w:firstLine="0"/>
              <w:jc w:val="center"/>
              <w:rPr>
                <w:rFonts w:eastAsia="Times New Roman"/>
                <w:color w:val="auto"/>
              </w:rPr>
            </w:pPr>
          </w:p>
        </w:tc>
        <w:tc>
          <w:tcPr>
            <w:tcW w:w="810" w:type="dxa"/>
            <w:tcBorders>
              <w:top w:val="single" w:sz="4" w:space="0" w:color="auto"/>
              <w:left w:val="nil"/>
              <w:bottom w:val="single" w:sz="4" w:space="0" w:color="auto"/>
              <w:right w:val="single" w:sz="12" w:space="0" w:color="auto"/>
            </w:tcBorders>
            <w:tcMar>
              <w:left w:w="57" w:type="dxa"/>
              <w:right w:w="0" w:type="dxa"/>
            </w:tcMar>
          </w:tcPr>
          <w:p w14:paraId="01EB6528" w14:textId="77777777" w:rsidR="005D6FA6" w:rsidRPr="005D6FA6" w:rsidRDefault="005D6FA6" w:rsidP="005D6FA6">
            <w:pPr>
              <w:spacing w:after="0" w:line="276" w:lineRule="auto"/>
              <w:ind w:left="0" w:firstLine="0"/>
              <w:jc w:val="center"/>
              <w:rPr>
                <w:rFonts w:eastAsia="Times New Roman"/>
                <w:color w:val="auto"/>
              </w:rPr>
            </w:pPr>
          </w:p>
        </w:tc>
        <w:tc>
          <w:tcPr>
            <w:tcW w:w="720" w:type="dxa"/>
            <w:tcBorders>
              <w:top w:val="single" w:sz="4" w:space="0" w:color="auto"/>
              <w:left w:val="nil"/>
              <w:bottom w:val="single" w:sz="4" w:space="0" w:color="auto"/>
              <w:right w:val="single" w:sz="12" w:space="0" w:color="auto"/>
            </w:tcBorders>
            <w:tcMar>
              <w:left w:w="57" w:type="dxa"/>
              <w:right w:w="0" w:type="dxa"/>
            </w:tcMar>
          </w:tcPr>
          <w:p w14:paraId="3E9463C2" w14:textId="77777777" w:rsidR="005D6FA6" w:rsidRPr="005D6FA6" w:rsidRDefault="005D6FA6" w:rsidP="005D6FA6">
            <w:pPr>
              <w:spacing w:after="0" w:line="276" w:lineRule="auto"/>
              <w:ind w:left="0" w:firstLine="0"/>
              <w:jc w:val="center"/>
              <w:rPr>
                <w:rFonts w:eastAsia="Times New Roman"/>
                <w:color w:val="auto"/>
              </w:rPr>
            </w:pPr>
          </w:p>
        </w:tc>
        <w:tc>
          <w:tcPr>
            <w:tcW w:w="1170" w:type="dxa"/>
            <w:tcBorders>
              <w:top w:val="single" w:sz="4" w:space="0" w:color="auto"/>
              <w:left w:val="nil"/>
              <w:bottom w:val="single" w:sz="4" w:space="0" w:color="auto"/>
              <w:right w:val="single" w:sz="12" w:space="0" w:color="auto"/>
            </w:tcBorders>
            <w:tcMar>
              <w:left w:w="57" w:type="dxa"/>
              <w:right w:w="0" w:type="dxa"/>
            </w:tcMar>
          </w:tcPr>
          <w:p w14:paraId="5DC3D41B" w14:textId="77777777" w:rsidR="005D6FA6" w:rsidRPr="005D6FA6" w:rsidRDefault="005D6FA6" w:rsidP="005D6FA6">
            <w:pPr>
              <w:spacing w:after="0" w:line="276" w:lineRule="auto"/>
              <w:ind w:left="0" w:firstLine="0"/>
              <w:jc w:val="center"/>
              <w:rPr>
                <w:rFonts w:eastAsia="Times New Roman"/>
                <w:color w:val="auto"/>
              </w:rPr>
            </w:pPr>
          </w:p>
        </w:tc>
      </w:tr>
      <w:tr w:rsidR="005D6FA6" w:rsidRPr="007A1900" w14:paraId="551E4EAB" w14:textId="77777777" w:rsidTr="005D6FA6">
        <w:trPr>
          <w:trHeight w:val="233"/>
        </w:trPr>
        <w:tc>
          <w:tcPr>
            <w:tcW w:w="7380" w:type="dxa"/>
            <w:gridSpan w:val="3"/>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538054F7" w14:textId="77777777" w:rsidR="005D6FA6" w:rsidRPr="005D6FA6" w:rsidRDefault="005D6FA6" w:rsidP="005D6FA6">
            <w:pPr>
              <w:spacing w:after="0" w:line="276" w:lineRule="auto"/>
              <w:ind w:left="0" w:right="210" w:firstLine="0"/>
              <w:jc w:val="right"/>
              <w:rPr>
                <w:rFonts w:eastAsia="Times New Roman"/>
                <w:b/>
                <w:bCs/>
                <w:color w:val="auto"/>
              </w:rPr>
            </w:pPr>
            <w:r w:rsidRPr="005D6FA6">
              <w:rPr>
                <w:rFonts w:eastAsia="Times New Roman"/>
                <w:b/>
                <w:bCs/>
                <w:color w:val="auto"/>
              </w:rPr>
              <w:t>Total</w:t>
            </w:r>
          </w:p>
        </w:tc>
        <w:tc>
          <w:tcPr>
            <w:tcW w:w="1440" w:type="dxa"/>
            <w:tcBorders>
              <w:top w:val="single" w:sz="4" w:space="0" w:color="auto"/>
              <w:left w:val="nil"/>
              <w:bottom w:val="single" w:sz="4" w:space="0" w:color="auto"/>
              <w:right w:val="single" w:sz="12" w:space="0" w:color="auto"/>
            </w:tcBorders>
          </w:tcPr>
          <w:p w14:paraId="007490C4" w14:textId="5E2960DD" w:rsidR="005D6FA6" w:rsidRPr="005D6FA6" w:rsidRDefault="005D6FA6" w:rsidP="005D6FA6">
            <w:pPr>
              <w:spacing w:after="0" w:line="276" w:lineRule="auto"/>
              <w:ind w:left="0" w:firstLine="0"/>
              <w:jc w:val="center"/>
              <w:rPr>
                <w:rFonts w:eastAsia="Times New Roman"/>
                <w:b/>
                <w:bCs/>
              </w:rPr>
            </w:pPr>
            <w:r w:rsidRPr="005D6FA6">
              <w:rPr>
                <w:b/>
                <w:color w:val="auto"/>
              </w:rPr>
              <w:t>52</w:t>
            </w:r>
          </w:p>
        </w:tc>
        <w:tc>
          <w:tcPr>
            <w:tcW w:w="630" w:type="dxa"/>
            <w:tcBorders>
              <w:top w:val="single" w:sz="4" w:space="0" w:color="auto"/>
              <w:left w:val="single" w:sz="12" w:space="0" w:color="auto"/>
              <w:bottom w:val="single" w:sz="4" w:space="0" w:color="auto"/>
              <w:right w:val="single" w:sz="12" w:space="0" w:color="auto"/>
            </w:tcBorders>
            <w:tcMar>
              <w:left w:w="57" w:type="dxa"/>
              <w:right w:w="0" w:type="dxa"/>
            </w:tcMar>
            <w:vAlign w:val="bottom"/>
          </w:tcPr>
          <w:p w14:paraId="7D485773" w14:textId="39B56F1D" w:rsidR="005D6FA6" w:rsidRPr="005D6FA6" w:rsidRDefault="005D6FA6" w:rsidP="005D6FA6">
            <w:pPr>
              <w:spacing w:after="0" w:line="276" w:lineRule="auto"/>
              <w:ind w:left="0" w:firstLine="0"/>
              <w:jc w:val="center"/>
              <w:rPr>
                <w:rFonts w:eastAsia="Times New Roman"/>
                <w:b/>
                <w:bCs/>
                <w:color w:val="auto"/>
              </w:rPr>
            </w:pPr>
            <w:r w:rsidRPr="005D6FA6">
              <w:rPr>
                <w:rFonts w:eastAsia="Times New Roman"/>
                <w:b/>
                <w:bCs/>
              </w:rPr>
              <w:t>128</w:t>
            </w:r>
          </w:p>
        </w:tc>
        <w:tc>
          <w:tcPr>
            <w:tcW w:w="810" w:type="dxa"/>
            <w:tcBorders>
              <w:top w:val="single" w:sz="4" w:space="0" w:color="auto"/>
              <w:left w:val="nil"/>
              <w:bottom w:val="single" w:sz="4" w:space="0" w:color="auto"/>
              <w:right w:val="single" w:sz="12" w:space="0" w:color="auto"/>
            </w:tcBorders>
            <w:tcMar>
              <w:left w:w="57" w:type="dxa"/>
              <w:right w:w="0" w:type="dxa"/>
            </w:tcMar>
            <w:vAlign w:val="bottom"/>
          </w:tcPr>
          <w:p w14:paraId="5B4FE12B" w14:textId="77777777" w:rsidR="005D6FA6" w:rsidRPr="005D6FA6" w:rsidRDefault="005D6FA6" w:rsidP="005D6FA6">
            <w:pPr>
              <w:spacing w:after="0" w:line="276" w:lineRule="auto"/>
              <w:ind w:left="0" w:firstLine="0"/>
              <w:jc w:val="center"/>
              <w:rPr>
                <w:rFonts w:eastAsia="Times New Roman"/>
                <w:b/>
                <w:bCs/>
                <w:color w:val="auto"/>
              </w:rPr>
            </w:pPr>
            <w:r w:rsidRPr="005D6FA6">
              <w:rPr>
                <w:rFonts w:eastAsia="Times New Roman"/>
                <w:b/>
                <w:bCs/>
              </w:rPr>
              <w:t>464</w:t>
            </w:r>
          </w:p>
        </w:tc>
        <w:tc>
          <w:tcPr>
            <w:tcW w:w="990" w:type="dxa"/>
            <w:tcBorders>
              <w:top w:val="single" w:sz="4" w:space="0" w:color="auto"/>
              <w:left w:val="nil"/>
              <w:bottom w:val="single" w:sz="4" w:space="0" w:color="auto"/>
              <w:right w:val="single" w:sz="12" w:space="0" w:color="auto"/>
            </w:tcBorders>
            <w:tcMar>
              <w:left w:w="57" w:type="dxa"/>
              <w:right w:w="0" w:type="dxa"/>
            </w:tcMar>
            <w:vAlign w:val="bottom"/>
          </w:tcPr>
          <w:p w14:paraId="227E1B58" w14:textId="77777777" w:rsidR="005D6FA6" w:rsidRPr="005D6FA6" w:rsidRDefault="005D6FA6" w:rsidP="005D6FA6">
            <w:pPr>
              <w:spacing w:after="0" w:line="276" w:lineRule="auto"/>
              <w:ind w:left="0" w:firstLine="0"/>
              <w:jc w:val="center"/>
              <w:rPr>
                <w:rFonts w:eastAsia="Times New Roman"/>
                <w:b/>
                <w:bCs/>
                <w:color w:val="auto"/>
              </w:rPr>
            </w:pPr>
            <w:r w:rsidRPr="005D6FA6">
              <w:rPr>
                <w:rFonts w:eastAsia="Times New Roman"/>
                <w:b/>
                <w:bCs/>
              </w:rPr>
              <w:t>592</w:t>
            </w:r>
          </w:p>
        </w:tc>
        <w:tc>
          <w:tcPr>
            <w:tcW w:w="1080" w:type="dxa"/>
            <w:tcBorders>
              <w:top w:val="single" w:sz="4" w:space="0" w:color="auto"/>
              <w:left w:val="nil"/>
              <w:bottom w:val="single" w:sz="4" w:space="0" w:color="auto"/>
              <w:right w:val="single" w:sz="12" w:space="0" w:color="auto"/>
            </w:tcBorders>
            <w:tcMar>
              <w:left w:w="57" w:type="dxa"/>
              <w:right w:w="0" w:type="dxa"/>
            </w:tcMar>
            <w:vAlign w:val="bottom"/>
          </w:tcPr>
          <w:p w14:paraId="5AEBC7F3" w14:textId="77777777" w:rsidR="005D6FA6" w:rsidRPr="005D6FA6" w:rsidRDefault="005D6FA6" w:rsidP="005D6FA6">
            <w:pPr>
              <w:spacing w:after="0" w:line="276" w:lineRule="auto"/>
              <w:ind w:left="0" w:firstLine="0"/>
              <w:jc w:val="center"/>
              <w:rPr>
                <w:rFonts w:eastAsia="Times New Roman"/>
                <w:b/>
                <w:bCs/>
                <w:color w:val="auto"/>
              </w:rPr>
            </w:pPr>
            <w:r w:rsidRPr="005D6FA6">
              <w:rPr>
                <w:rFonts w:eastAsia="Times New Roman"/>
                <w:b/>
                <w:bCs/>
              </w:rPr>
              <w:t>59.2</w:t>
            </w:r>
          </w:p>
        </w:tc>
        <w:tc>
          <w:tcPr>
            <w:tcW w:w="810" w:type="dxa"/>
            <w:tcBorders>
              <w:top w:val="single" w:sz="4" w:space="0" w:color="auto"/>
              <w:left w:val="nil"/>
              <w:bottom w:val="single" w:sz="4" w:space="0" w:color="auto"/>
              <w:right w:val="single" w:sz="12" w:space="0" w:color="auto"/>
            </w:tcBorders>
            <w:tcMar>
              <w:left w:w="57" w:type="dxa"/>
              <w:right w:w="0" w:type="dxa"/>
            </w:tcMar>
            <w:vAlign w:val="bottom"/>
          </w:tcPr>
          <w:p w14:paraId="22628BF9" w14:textId="77777777" w:rsidR="005D6FA6" w:rsidRPr="005D6FA6" w:rsidRDefault="005D6FA6" w:rsidP="005D6FA6">
            <w:pPr>
              <w:spacing w:after="0" w:line="276" w:lineRule="auto"/>
              <w:ind w:left="0" w:firstLine="0"/>
              <w:jc w:val="center"/>
              <w:rPr>
                <w:rFonts w:eastAsia="Times New Roman"/>
                <w:b/>
                <w:bCs/>
                <w:color w:val="auto"/>
              </w:rPr>
            </w:pPr>
            <w:r w:rsidRPr="005D6FA6">
              <w:rPr>
                <w:rFonts w:eastAsia="Times New Roman"/>
                <w:b/>
                <w:bCs/>
              </w:rPr>
              <w:t>8</w:t>
            </w:r>
          </w:p>
        </w:tc>
        <w:tc>
          <w:tcPr>
            <w:tcW w:w="720" w:type="dxa"/>
            <w:tcBorders>
              <w:top w:val="single" w:sz="4" w:space="0" w:color="auto"/>
              <w:left w:val="nil"/>
              <w:bottom w:val="single" w:sz="4" w:space="0" w:color="auto"/>
              <w:right w:val="single" w:sz="12" w:space="0" w:color="auto"/>
            </w:tcBorders>
            <w:tcMar>
              <w:left w:w="57" w:type="dxa"/>
              <w:right w:w="0" w:type="dxa"/>
            </w:tcMar>
            <w:vAlign w:val="bottom"/>
          </w:tcPr>
          <w:p w14:paraId="39A08901" w14:textId="77777777" w:rsidR="005D6FA6" w:rsidRPr="005D6FA6" w:rsidRDefault="005D6FA6" w:rsidP="005D6FA6">
            <w:pPr>
              <w:spacing w:after="0" w:line="276" w:lineRule="auto"/>
              <w:ind w:left="0" w:firstLine="0"/>
              <w:jc w:val="center"/>
              <w:rPr>
                <w:rFonts w:eastAsia="Times New Roman"/>
                <w:b/>
                <w:bCs/>
                <w:color w:val="auto"/>
              </w:rPr>
            </w:pPr>
            <w:r w:rsidRPr="005D6FA6">
              <w:rPr>
                <w:rFonts w:eastAsia="Times New Roman"/>
                <w:b/>
                <w:bCs/>
              </w:rPr>
              <w:t>29</w:t>
            </w:r>
          </w:p>
        </w:tc>
        <w:tc>
          <w:tcPr>
            <w:tcW w:w="1170" w:type="dxa"/>
            <w:tcBorders>
              <w:top w:val="single" w:sz="4" w:space="0" w:color="auto"/>
              <w:left w:val="nil"/>
              <w:bottom w:val="single" w:sz="4" w:space="0" w:color="auto"/>
              <w:right w:val="single" w:sz="12" w:space="0" w:color="auto"/>
            </w:tcBorders>
            <w:tcMar>
              <w:left w:w="57" w:type="dxa"/>
              <w:right w:w="0" w:type="dxa"/>
            </w:tcMar>
            <w:vAlign w:val="bottom"/>
          </w:tcPr>
          <w:p w14:paraId="5EB4B205" w14:textId="77777777" w:rsidR="005D6FA6" w:rsidRPr="005D6FA6" w:rsidRDefault="005D6FA6" w:rsidP="005D6FA6">
            <w:pPr>
              <w:spacing w:after="0" w:line="276" w:lineRule="auto"/>
              <w:ind w:left="0" w:firstLine="0"/>
              <w:jc w:val="center"/>
              <w:rPr>
                <w:rFonts w:eastAsia="Times New Roman"/>
                <w:b/>
                <w:bCs/>
                <w:color w:val="auto"/>
              </w:rPr>
            </w:pPr>
            <w:r w:rsidRPr="005D6FA6">
              <w:rPr>
                <w:rFonts w:eastAsia="Times New Roman"/>
                <w:b/>
                <w:bCs/>
              </w:rPr>
              <w:t>37</w:t>
            </w:r>
          </w:p>
        </w:tc>
      </w:tr>
      <w:tr w:rsidR="005D6FA6" w:rsidRPr="007A1900" w14:paraId="66A6F680" w14:textId="77777777" w:rsidTr="005D6FA6">
        <w:trPr>
          <w:trHeight w:val="233"/>
        </w:trPr>
        <w:tc>
          <w:tcPr>
            <w:tcW w:w="7380" w:type="dxa"/>
            <w:gridSpan w:val="3"/>
            <w:tcBorders>
              <w:left w:val="single" w:sz="12" w:space="0" w:color="auto"/>
              <w:bottom w:val="single" w:sz="12" w:space="0" w:color="auto"/>
              <w:right w:val="single" w:sz="12" w:space="0" w:color="auto"/>
            </w:tcBorders>
            <w:tcMar>
              <w:left w:w="57" w:type="dxa"/>
              <w:right w:w="0" w:type="dxa"/>
            </w:tcMar>
            <w:vAlign w:val="center"/>
          </w:tcPr>
          <w:p w14:paraId="250034B1" w14:textId="3B651589" w:rsidR="005D6FA6" w:rsidRPr="005D6FA6" w:rsidRDefault="005D6FA6" w:rsidP="005D6FA6">
            <w:pPr>
              <w:spacing w:after="0" w:line="276" w:lineRule="auto"/>
              <w:ind w:left="0" w:right="210" w:firstLine="0"/>
              <w:jc w:val="right"/>
              <w:rPr>
                <w:rFonts w:eastAsia="Times New Roman"/>
                <w:b/>
                <w:bCs/>
                <w:color w:val="auto"/>
              </w:rPr>
            </w:pPr>
            <w:r w:rsidRPr="005D6FA6">
              <w:rPr>
                <w:b/>
                <w:color w:val="auto"/>
              </w:rPr>
              <w:t xml:space="preserve"> Grand Total of Level-4  </w:t>
            </w:r>
          </w:p>
        </w:tc>
        <w:tc>
          <w:tcPr>
            <w:tcW w:w="1440" w:type="dxa"/>
            <w:tcBorders>
              <w:bottom w:val="single" w:sz="12" w:space="0" w:color="auto"/>
              <w:right w:val="single" w:sz="12" w:space="0" w:color="auto"/>
            </w:tcBorders>
          </w:tcPr>
          <w:p w14:paraId="143804A2" w14:textId="1051FCA2" w:rsidR="005D6FA6" w:rsidRPr="005D6FA6" w:rsidRDefault="005D6FA6" w:rsidP="005D6FA6">
            <w:pPr>
              <w:spacing w:after="0" w:line="276" w:lineRule="auto"/>
              <w:ind w:left="0" w:firstLine="0"/>
              <w:jc w:val="center"/>
              <w:rPr>
                <w:b/>
                <w:color w:val="auto"/>
              </w:rPr>
            </w:pPr>
            <w:r w:rsidRPr="005D6FA6">
              <w:rPr>
                <w:b/>
                <w:color w:val="auto"/>
              </w:rPr>
              <w:t>110</w:t>
            </w:r>
          </w:p>
        </w:tc>
        <w:tc>
          <w:tcPr>
            <w:tcW w:w="630" w:type="dxa"/>
            <w:tcBorders>
              <w:left w:val="single" w:sz="12" w:space="0" w:color="auto"/>
              <w:bottom w:val="single" w:sz="12" w:space="0" w:color="auto"/>
              <w:right w:val="single" w:sz="12" w:space="0" w:color="auto"/>
            </w:tcBorders>
            <w:shd w:val="clear" w:color="auto" w:fill="auto"/>
            <w:tcMar>
              <w:left w:w="57" w:type="dxa"/>
              <w:right w:w="0" w:type="dxa"/>
            </w:tcMar>
            <w:vAlign w:val="center"/>
          </w:tcPr>
          <w:p w14:paraId="13F222E0" w14:textId="12E271E4" w:rsidR="005D6FA6" w:rsidRPr="005D6FA6" w:rsidRDefault="005D6FA6" w:rsidP="005D6FA6">
            <w:pPr>
              <w:spacing w:after="0" w:line="276" w:lineRule="auto"/>
              <w:ind w:left="0" w:firstLine="0"/>
              <w:jc w:val="center"/>
              <w:rPr>
                <w:rFonts w:eastAsia="Times New Roman"/>
                <w:b/>
                <w:bCs/>
              </w:rPr>
            </w:pPr>
            <w:r w:rsidRPr="005D6FA6">
              <w:rPr>
                <w:b/>
                <w:color w:val="auto"/>
              </w:rPr>
              <w:t>240</w:t>
            </w:r>
          </w:p>
        </w:tc>
        <w:tc>
          <w:tcPr>
            <w:tcW w:w="810" w:type="dxa"/>
            <w:tcBorders>
              <w:left w:val="single" w:sz="12" w:space="0" w:color="auto"/>
              <w:bottom w:val="single" w:sz="12" w:space="0" w:color="auto"/>
              <w:right w:val="single" w:sz="12" w:space="0" w:color="auto"/>
            </w:tcBorders>
            <w:shd w:val="clear" w:color="auto" w:fill="auto"/>
            <w:tcMar>
              <w:left w:w="57" w:type="dxa"/>
              <w:right w:w="0" w:type="dxa"/>
            </w:tcMar>
            <w:vAlign w:val="center"/>
          </w:tcPr>
          <w:p w14:paraId="4B30A42C" w14:textId="734DC168" w:rsidR="005D6FA6" w:rsidRPr="005D6FA6" w:rsidRDefault="005D6FA6" w:rsidP="005D6FA6">
            <w:pPr>
              <w:spacing w:after="0" w:line="276" w:lineRule="auto"/>
              <w:ind w:left="0" w:firstLine="0"/>
              <w:jc w:val="center"/>
              <w:rPr>
                <w:rFonts w:eastAsia="Times New Roman"/>
                <w:b/>
                <w:bCs/>
              </w:rPr>
            </w:pPr>
            <w:r w:rsidRPr="005D6FA6">
              <w:rPr>
                <w:b/>
                <w:color w:val="auto"/>
              </w:rPr>
              <w:t>960</w:t>
            </w:r>
          </w:p>
        </w:tc>
        <w:tc>
          <w:tcPr>
            <w:tcW w:w="990" w:type="dxa"/>
            <w:tcBorders>
              <w:left w:val="single" w:sz="12" w:space="0" w:color="auto"/>
              <w:bottom w:val="single" w:sz="12" w:space="0" w:color="auto"/>
            </w:tcBorders>
            <w:shd w:val="clear" w:color="auto" w:fill="auto"/>
            <w:tcMar>
              <w:left w:w="57" w:type="dxa"/>
              <w:right w:w="0" w:type="dxa"/>
            </w:tcMar>
            <w:vAlign w:val="center"/>
          </w:tcPr>
          <w:p w14:paraId="2416F9B0" w14:textId="1D70AB02" w:rsidR="005D6FA6" w:rsidRPr="005D6FA6" w:rsidRDefault="005D6FA6" w:rsidP="005D6FA6">
            <w:pPr>
              <w:spacing w:after="0" w:line="276" w:lineRule="auto"/>
              <w:ind w:left="0" w:firstLine="0"/>
              <w:jc w:val="center"/>
              <w:rPr>
                <w:rFonts w:eastAsia="Times New Roman"/>
                <w:b/>
                <w:bCs/>
              </w:rPr>
            </w:pPr>
            <w:r w:rsidRPr="005D6FA6">
              <w:rPr>
                <w:b/>
                <w:color w:val="auto"/>
              </w:rPr>
              <w:t>1200</w:t>
            </w:r>
          </w:p>
        </w:tc>
        <w:tc>
          <w:tcPr>
            <w:tcW w:w="1080" w:type="dxa"/>
            <w:tcBorders>
              <w:top w:val="single" w:sz="4" w:space="0" w:color="auto"/>
              <w:left w:val="single" w:sz="12" w:space="0" w:color="auto"/>
              <w:bottom w:val="single" w:sz="12" w:space="0" w:color="auto"/>
              <w:right w:val="single" w:sz="12" w:space="0" w:color="auto"/>
            </w:tcBorders>
            <w:tcMar>
              <w:left w:w="57" w:type="dxa"/>
              <w:right w:w="0" w:type="dxa"/>
            </w:tcMar>
            <w:vAlign w:val="bottom"/>
          </w:tcPr>
          <w:p w14:paraId="20759647" w14:textId="0256D18F" w:rsidR="005D6FA6" w:rsidRPr="005D6FA6" w:rsidRDefault="005D6FA6" w:rsidP="005D6FA6">
            <w:pPr>
              <w:spacing w:after="0" w:line="276" w:lineRule="auto"/>
              <w:ind w:left="0" w:firstLine="0"/>
              <w:jc w:val="center"/>
              <w:rPr>
                <w:rFonts w:eastAsia="Times New Roman"/>
                <w:b/>
                <w:bCs/>
              </w:rPr>
            </w:pPr>
            <w:r w:rsidRPr="005D6FA6">
              <w:rPr>
                <w:rFonts w:eastAsia="Times New Roman"/>
                <w:b/>
                <w:bCs/>
              </w:rPr>
              <w:t>120</w:t>
            </w:r>
          </w:p>
        </w:tc>
        <w:tc>
          <w:tcPr>
            <w:tcW w:w="810" w:type="dxa"/>
            <w:tcBorders>
              <w:top w:val="single" w:sz="4" w:space="0" w:color="auto"/>
              <w:left w:val="nil"/>
              <w:bottom w:val="single" w:sz="12" w:space="0" w:color="auto"/>
              <w:right w:val="single" w:sz="12" w:space="0" w:color="auto"/>
            </w:tcBorders>
            <w:tcMar>
              <w:left w:w="57" w:type="dxa"/>
              <w:right w:w="0" w:type="dxa"/>
            </w:tcMar>
            <w:vAlign w:val="bottom"/>
          </w:tcPr>
          <w:p w14:paraId="5A12E441" w14:textId="7A5DA8E4" w:rsidR="005D6FA6" w:rsidRPr="005D6FA6" w:rsidRDefault="005D6FA6" w:rsidP="005D6FA6">
            <w:pPr>
              <w:spacing w:after="0" w:line="276" w:lineRule="auto"/>
              <w:ind w:left="0" w:firstLine="0"/>
              <w:jc w:val="center"/>
              <w:rPr>
                <w:rFonts w:eastAsia="Times New Roman"/>
                <w:b/>
                <w:bCs/>
              </w:rPr>
            </w:pPr>
            <w:r w:rsidRPr="005D6FA6">
              <w:rPr>
                <w:rFonts w:eastAsia="Times New Roman"/>
                <w:b/>
                <w:bCs/>
              </w:rPr>
              <w:t>15</w:t>
            </w:r>
          </w:p>
        </w:tc>
        <w:tc>
          <w:tcPr>
            <w:tcW w:w="720" w:type="dxa"/>
            <w:tcBorders>
              <w:top w:val="single" w:sz="4" w:space="0" w:color="auto"/>
              <w:left w:val="nil"/>
              <w:bottom w:val="single" w:sz="12" w:space="0" w:color="auto"/>
              <w:right w:val="single" w:sz="12" w:space="0" w:color="auto"/>
            </w:tcBorders>
            <w:tcMar>
              <w:left w:w="57" w:type="dxa"/>
              <w:right w:w="0" w:type="dxa"/>
            </w:tcMar>
            <w:vAlign w:val="bottom"/>
          </w:tcPr>
          <w:p w14:paraId="21CB6FE0" w14:textId="08FBD012" w:rsidR="005D6FA6" w:rsidRPr="005D6FA6" w:rsidRDefault="005D6FA6" w:rsidP="005D6FA6">
            <w:pPr>
              <w:spacing w:after="0" w:line="276" w:lineRule="auto"/>
              <w:ind w:left="0" w:firstLine="0"/>
              <w:jc w:val="center"/>
              <w:rPr>
                <w:rFonts w:eastAsia="Times New Roman"/>
                <w:b/>
                <w:bCs/>
              </w:rPr>
            </w:pPr>
            <w:r w:rsidRPr="005D6FA6">
              <w:rPr>
                <w:rFonts w:eastAsia="Times New Roman"/>
                <w:b/>
                <w:bCs/>
              </w:rPr>
              <w:t>60</w:t>
            </w:r>
          </w:p>
        </w:tc>
        <w:tc>
          <w:tcPr>
            <w:tcW w:w="1170" w:type="dxa"/>
            <w:tcBorders>
              <w:top w:val="single" w:sz="4" w:space="0" w:color="auto"/>
              <w:left w:val="nil"/>
              <w:bottom w:val="single" w:sz="12" w:space="0" w:color="auto"/>
              <w:right w:val="single" w:sz="12" w:space="0" w:color="auto"/>
            </w:tcBorders>
            <w:tcMar>
              <w:left w:w="57" w:type="dxa"/>
              <w:right w:w="0" w:type="dxa"/>
            </w:tcMar>
            <w:vAlign w:val="bottom"/>
          </w:tcPr>
          <w:p w14:paraId="148FAB2F" w14:textId="6229256E" w:rsidR="005D6FA6" w:rsidRPr="005D6FA6" w:rsidRDefault="005D6FA6" w:rsidP="005D6FA6">
            <w:pPr>
              <w:spacing w:after="0" w:line="276" w:lineRule="auto"/>
              <w:ind w:left="0" w:firstLine="0"/>
              <w:jc w:val="center"/>
              <w:rPr>
                <w:rFonts w:eastAsia="Times New Roman"/>
                <w:b/>
                <w:bCs/>
              </w:rPr>
            </w:pPr>
            <w:r w:rsidRPr="005D6FA6">
              <w:rPr>
                <w:rFonts w:eastAsia="Times New Roman"/>
                <w:b/>
                <w:bCs/>
              </w:rPr>
              <w:t>75</w:t>
            </w:r>
          </w:p>
        </w:tc>
      </w:tr>
    </w:tbl>
    <w:p w14:paraId="722D1963" w14:textId="77777777" w:rsidR="005D6FA6" w:rsidRDefault="005D6FA6" w:rsidP="005D6FA6">
      <w:pPr>
        <w:spacing w:before="100" w:beforeAutospacing="1" w:after="200" w:line="360" w:lineRule="auto"/>
        <w:ind w:left="0" w:firstLine="0"/>
        <w:jc w:val="left"/>
        <w:rPr>
          <w:b/>
          <w:bCs/>
          <w:color w:val="0070C0"/>
          <w:sz w:val="28"/>
          <w:szCs w:val="28"/>
        </w:rPr>
      </w:pPr>
    </w:p>
    <w:p w14:paraId="1026DCF5" w14:textId="7F4F3F68" w:rsidR="00E11F8F" w:rsidRDefault="00987027">
      <w:pPr>
        <w:pStyle w:val="ListParagraph"/>
        <w:numPr>
          <w:ilvl w:val="0"/>
          <w:numId w:val="13"/>
        </w:numPr>
        <w:outlineLvl w:val="0"/>
        <w:rPr>
          <w:b/>
          <w:bCs/>
          <w:sz w:val="32"/>
          <w:szCs w:val="32"/>
        </w:rPr>
      </w:pPr>
      <w:bookmarkStart w:id="11" w:name="_Toc109905913"/>
      <w:r>
        <w:rPr>
          <w:b/>
          <w:bCs/>
          <w:sz w:val="32"/>
          <w:szCs w:val="32"/>
        </w:rPr>
        <w:t>Detail of Modules</w:t>
      </w:r>
      <w:r w:rsidR="00DB43FE">
        <w:rPr>
          <w:b/>
          <w:bCs/>
          <w:sz w:val="32"/>
          <w:szCs w:val="32"/>
        </w:rPr>
        <w:t xml:space="preserve"> Level wise</w:t>
      </w:r>
      <w:bookmarkEnd w:id="11"/>
    </w:p>
    <w:p w14:paraId="310A1D9A" w14:textId="2D3D159C" w:rsidR="006706AE" w:rsidRDefault="006706AE" w:rsidP="006260EB">
      <w:pPr>
        <w:pStyle w:val="ListParagraph"/>
        <w:shd w:val="clear" w:color="auto" w:fill="92D050"/>
        <w:ind w:left="1067" w:firstLine="0"/>
        <w:outlineLvl w:val="0"/>
        <w:rPr>
          <w:b/>
          <w:bCs/>
          <w:sz w:val="32"/>
          <w:szCs w:val="32"/>
        </w:rPr>
      </w:pPr>
      <w:bookmarkStart w:id="12" w:name="_Hlk53350485"/>
      <w:bookmarkStart w:id="13" w:name="_Toc109905914"/>
      <w:bookmarkEnd w:id="9"/>
      <w:r>
        <w:rPr>
          <w:b/>
          <w:bCs/>
          <w:sz w:val="32"/>
          <w:szCs w:val="32"/>
        </w:rPr>
        <w:t>National Qualification Certificate</w:t>
      </w:r>
      <w:r w:rsidR="006260EB">
        <w:rPr>
          <w:b/>
          <w:bCs/>
          <w:sz w:val="32"/>
          <w:szCs w:val="32"/>
        </w:rPr>
        <w:t xml:space="preserve"> level 4 site supervisor</w:t>
      </w:r>
      <w:r>
        <w:rPr>
          <w:b/>
          <w:bCs/>
          <w:sz w:val="32"/>
          <w:szCs w:val="32"/>
        </w:rPr>
        <w:t xml:space="preserve"> in Civil Technology</w:t>
      </w:r>
      <w:bookmarkEnd w:id="13"/>
      <w:r>
        <w:rPr>
          <w:b/>
          <w:bCs/>
          <w:sz w:val="32"/>
          <w:szCs w:val="32"/>
        </w:rPr>
        <w:t xml:space="preserve"> </w:t>
      </w:r>
    </w:p>
    <w:bookmarkEnd w:id="12"/>
    <w:p w14:paraId="431F2F44" w14:textId="77777777" w:rsidR="006706AE" w:rsidRDefault="006706AE">
      <w:pPr>
        <w:spacing w:after="0" w:line="240" w:lineRule="auto"/>
        <w:ind w:left="0" w:firstLine="0"/>
        <w:jc w:val="left"/>
        <w:rPr>
          <w:rFonts w:eastAsia="Calibri"/>
          <w:color w:val="auto"/>
        </w:rPr>
      </w:pPr>
    </w:p>
    <w:p w14:paraId="4FCB3F0B" w14:textId="58EBABF2" w:rsidR="006706AE" w:rsidRPr="006706AE" w:rsidRDefault="006706AE" w:rsidP="006706AE">
      <w:pPr>
        <w:keepNext/>
        <w:keepLines/>
        <w:shd w:val="clear" w:color="auto" w:fill="00B0F0"/>
        <w:spacing w:before="200" w:after="0" w:line="360" w:lineRule="auto"/>
        <w:ind w:left="633" w:firstLine="0"/>
        <w:jc w:val="left"/>
        <w:outlineLvl w:val="1"/>
        <w:rPr>
          <w:b/>
          <w:color w:val="auto"/>
          <w:sz w:val="28"/>
          <w:szCs w:val="28"/>
        </w:rPr>
      </w:pPr>
      <w:bookmarkStart w:id="14" w:name="_Toc109905915"/>
      <w:r w:rsidRPr="006706AE">
        <w:rPr>
          <w:b/>
          <w:color w:val="auto"/>
          <w:sz w:val="28"/>
          <w:szCs w:val="28"/>
        </w:rPr>
        <w:t>9.11 Construction II</w:t>
      </w:r>
      <w:bookmarkEnd w:id="14"/>
    </w:p>
    <w:p w14:paraId="433E7B1D" w14:textId="77777777" w:rsidR="006706AE" w:rsidRPr="006706AE" w:rsidRDefault="006706AE" w:rsidP="006706AE">
      <w:pPr>
        <w:keepNext/>
        <w:keepLines/>
        <w:shd w:val="clear" w:color="auto" w:fill="F4B083"/>
        <w:spacing w:after="139" w:line="360" w:lineRule="auto"/>
        <w:ind w:left="-3" w:right="-15"/>
        <w:jc w:val="left"/>
        <w:outlineLvl w:val="2"/>
        <w:rPr>
          <w:b/>
          <w:sz w:val="24"/>
        </w:rPr>
      </w:pPr>
      <w:bookmarkStart w:id="15" w:name="_Toc109905916"/>
      <w:r w:rsidRPr="006706AE">
        <w:rPr>
          <w:b/>
          <w:sz w:val="24"/>
        </w:rPr>
        <w:t>0732B&amp;CE-131. Prepare subgrade, base, and bedding course for paving</w:t>
      </w:r>
      <w:bookmarkEnd w:id="15"/>
    </w:p>
    <w:p w14:paraId="4F05D383" w14:textId="77777777" w:rsidR="006706AE" w:rsidRPr="006706AE" w:rsidRDefault="006706AE" w:rsidP="006706AE">
      <w:pPr>
        <w:spacing w:after="160" w:line="360" w:lineRule="auto"/>
        <w:ind w:left="0" w:firstLine="0"/>
        <w:jc w:val="left"/>
        <w:rPr>
          <w:rFonts w:eastAsia="Calibri"/>
          <w:color w:val="auto"/>
        </w:rPr>
      </w:pPr>
      <w:r w:rsidRPr="006706AE">
        <w:rPr>
          <w:rFonts w:eastAsia="Calibri"/>
          <w:b/>
          <w:bCs/>
          <w:color w:val="auto"/>
        </w:rPr>
        <w:t>Objective:</w:t>
      </w:r>
      <w:r w:rsidRPr="006706AE">
        <w:rPr>
          <w:rFonts w:eastAsia="Calibri"/>
          <w:color w:val="auto"/>
        </w:rPr>
        <w:t xml:space="preserve"> This module covers the knowledge and skills required to prepare subgrade, base and bedding course in preparation for laying paving.</w:t>
      </w:r>
    </w:p>
    <w:p w14:paraId="2D902979" w14:textId="41DEE10D" w:rsidR="006706AE" w:rsidRPr="006706AE" w:rsidRDefault="006706AE" w:rsidP="006706AE">
      <w:pPr>
        <w:spacing w:after="160" w:line="360" w:lineRule="auto"/>
        <w:ind w:left="0" w:firstLine="0"/>
        <w:jc w:val="left"/>
        <w:rPr>
          <w:rFonts w:eastAsia="Calibri"/>
          <w:b/>
          <w:bCs/>
          <w:color w:val="auto"/>
        </w:rPr>
      </w:pPr>
      <w:r w:rsidRPr="006706AE">
        <w:rPr>
          <w:rFonts w:eastAsia="Calibri"/>
          <w:b/>
          <w:bCs/>
          <w:color w:val="auto"/>
        </w:rPr>
        <w:t>Duration: 1</w:t>
      </w:r>
      <w:r w:rsidR="00D26555">
        <w:rPr>
          <w:rFonts w:eastAsia="Calibri"/>
          <w:b/>
          <w:bCs/>
          <w:color w:val="auto"/>
        </w:rPr>
        <w:t>3</w:t>
      </w:r>
      <w:r w:rsidRPr="006706AE">
        <w:rPr>
          <w:rFonts w:eastAsia="Calibri"/>
          <w:b/>
          <w:bCs/>
          <w:color w:val="auto"/>
        </w:rPr>
        <w:t>.0 Hours</w:t>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t xml:space="preserve">                Theory: </w:t>
      </w:r>
      <w:r w:rsidR="00D26555">
        <w:rPr>
          <w:rFonts w:eastAsia="Calibri"/>
          <w:b/>
          <w:bCs/>
          <w:color w:val="auto"/>
        </w:rPr>
        <w:t>3</w:t>
      </w:r>
      <w:r w:rsidRPr="006706AE">
        <w:rPr>
          <w:rFonts w:eastAsia="Calibri"/>
          <w:b/>
          <w:bCs/>
          <w:color w:val="auto"/>
        </w:rPr>
        <w:t xml:space="preserve"> Hours</w:t>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t xml:space="preserve">                 Practice: 10 Hours</w:t>
      </w:r>
    </w:p>
    <w:tbl>
      <w:tblPr>
        <w:tblStyle w:val="TableGrid1420"/>
        <w:tblpPr w:leftFromText="180" w:rightFromText="180" w:vertAnchor="text" w:tblpX="53" w:tblpY="1"/>
        <w:tblOverlap w:val="never"/>
        <w:tblW w:w="15120" w:type="dxa"/>
        <w:tblInd w:w="0" w:type="dxa"/>
        <w:tblLayout w:type="fixed"/>
        <w:tblCellMar>
          <w:left w:w="106" w:type="dxa"/>
          <w:right w:w="49" w:type="dxa"/>
        </w:tblCellMar>
        <w:tblLook w:val="04A0" w:firstRow="1" w:lastRow="0" w:firstColumn="1" w:lastColumn="0" w:noHBand="0" w:noVBand="1"/>
      </w:tblPr>
      <w:tblGrid>
        <w:gridCol w:w="2229"/>
        <w:gridCol w:w="3997"/>
        <w:gridCol w:w="3420"/>
        <w:gridCol w:w="1890"/>
        <w:gridCol w:w="1890"/>
        <w:gridCol w:w="1694"/>
      </w:tblGrid>
      <w:tr w:rsidR="006706AE" w:rsidRPr="006706AE" w14:paraId="77E548E3" w14:textId="77777777" w:rsidTr="00C818EB">
        <w:trPr>
          <w:trHeight w:val="619"/>
        </w:trPr>
        <w:tc>
          <w:tcPr>
            <w:tcW w:w="2229"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E93DB7B"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Learning Unit</w:t>
            </w:r>
          </w:p>
        </w:tc>
        <w:tc>
          <w:tcPr>
            <w:tcW w:w="3997"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957ACF6"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Learning Outcomes</w:t>
            </w:r>
          </w:p>
        </w:tc>
        <w:tc>
          <w:tcPr>
            <w:tcW w:w="342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3934AD0"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Learning Elements</w:t>
            </w:r>
          </w:p>
        </w:tc>
        <w:tc>
          <w:tcPr>
            <w:tcW w:w="189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4A9C131"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Duration</w:t>
            </w:r>
          </w:p>
        </w:tc>
        <w:tc>
          <w:tcPr>
            <w:tcW w:w="1890" w:type="dxa"/>
            <w:tcBorders>
              <w:top w:val="single" w:sz="4" w:space="0" w:color="000000"/>
              <w:left w:val="single" w:sz="4" w:space="0" w:color="000000"/>
              <w:bottom w:val="single" w:sz="4" w:space="0" w:color="000000"/>
              <w:right w:val="single" w:sz="4" w:space="0" w:color="000000"/>
            </w:tcBorders>
            <w:shd w:val="clear" w:color="auto" w:fill="E5B8B7"/>
          </w:tcPr>
          <w:p w14:paraId="4F652E0C"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Materials</w:t>
            </w:r>
          </w:p>
          <w:p w14:paraId="77A45381"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Required</w:t>
            </w:r>
          </w:p>
        </w:tc>
        <w:tc>
          <w:tcPr>
            <w:tcW w:w="1694" w:type="dxa"/>
            <w:tcBorders>
              <w:top w:val="single" w:sz="4" w:space="0" w:color="000000"/>
              <w:left w:val="single" w:sz="4" w:space="0" w:color="000000"/>
              <w:bottom w:val="single" w:sz="4" w:space="0" w:color="000000"/>
              <w:right w:val="single" w:sz="4" w:space="0" w:color="000000"/>
            </w:tcBorders>
            <w:shd w:val="clear" w:color="auto" w:fill="E5B8B7"/>
          </w:tcPr>
          <w:p w14:paraId="76247133"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Learning</w:t>
            </w:r>
          </w:p>
          <w:p w14:paraId="6F179CBF"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Place</w:t>
            </w:r>
          </w:p>
        </w:tc>
      </w:tr>
      <w:tr w:rsidR="006706AE" w:rsidRPr="006706AE" w14:paraId="45BBA1BC" w14:textId="77777777" w:rsidTr="00C818EB">
        <w:trPr>
          <w:trHeight w:val="1554"/>
        </w:trPr>
        <w:tc>
          <w:tcPr>
            <w:tcW w:w="2229" w:type="dxa"/>
            <w:tcBorders>
              <w:top w:val="single" w:sz="4" w:space="0" w:color="000000"/>
              <w:left w:val="single" w:sz="4" w:space="0" w:color="000000"/>
              <w:bottom w:val="single" w:sz="4" w:space="0" w:color="000000"/>
              <w:right w:val="single" w:sz="4" w:space="0" w:color="000000"/>
            </w:tcBorders>
            <w:shd w:val="clear" w:color="auto" w:fill="auto"/>
          </w:tcPr>
          <w:p w14:paraId="322A3642" w14:textId="77777777" w:rsidR="006706AE" w:rsidRPr="006706AE" w:rsidRDefault="006706AE" w:rsidP="003F5678">
            <w:pPr>
              <w:numPr>
                <w:ilvl w:val="0"/>
                <w:numId w:val="600"/>
              </w:numPr>
              <w:spacing w:after="0" w:line="360" w:lineRule="auto"/>
              <w:ind w:left="540" w:hanging="540"/>
              <w:contextualSpacing/>
              <w:jc w:val="left"/>
              <w:rPr>
                <w:rFonts w:eastAsia="Times New Roman"/>
              </w:rPr>
            </w:pPr>
            <w:r w:rsidRPr="006706AE">
              <w:rPr>
                <w:rFonts w:eastAsia="Times New Roman"/>
              </w:rPr>
              <w:t>Prepare for work</w:t>
            </w:r>
          </w:p>
        </w:tc>
        <w:tc>
          <w:tcPr>
            <w:tcW w:w="3997" w:type="dxa"/>
            <w:tcBorders>
              <w:top w:val="single" w:sz="4" w:space="0" w:color="000000"/>
              <w:left w:val="single" w:sz="4" w:space="0" w:color="000000"/>
              <w:bottom w:val="single" w:sz="4" w:space="0" w:color="000000"/>
              <w:right w:val="single" w:sz="4" w:space="0" w:color="000000"/>
            </w:tcBorders>
            <w:shd w:val="clear" w:color="auto" w:fill="auto"/>
          </w:tcPr>
          <w:p w14:paraId="18705D51" w14:textId="77777777" w:rsidR="006706AE" w:rsidRPr="006706AE" w:rsidRDefault="006706AE" w:rsidP="006706AE">
            <w:pPr>
              <w:spacing w:after="0" w:line="360" w:lineRule="auto"/>
              <w:ind w:left="0" w:firstLine="0"/>
              <w:jc w:val="left"/>
              <w:rPr>
                <w:rFonts w:eastAsia="Times New Roman"/>
                <w:b/>
                <w:bCs/>
                <w:color w:val="auto"/>
              </w:rPr>
            </w:pPr>
            <w:r w:rsidRPr="006706AE">
              <w:rPr>
                <w:rFonts w:eastAsia="Times New Roman"/>
                <w:b/>
                <w:bCs/>
                <w:color w:val="auto"/>
              </w:rPr>
              <w:t>Trainee will be able to:</w:t>
            </w:r>
          </w:p>
          <w:p w14:paraId="29B8B003" w14:textId="77777777" w:rsidR="006706AE" w:rsidRPr="006706AE" w:rsidRDefault="006706AE" w:rsidP="003F5678">
            <w:pPr>
              <w:numPr>
                <w:ilvl w:val="0"/>
                <w:numId w:val="601"/>
              </w:numPr>
              <w:spacing w:after="0" w:line="360" w:lineRule="auto"/>
              <w:ind w:left="475"/>
              <w:contextualSpacing/>
              <w:jc w:val="left"/>
              <w:rPr>
                <w:rFonts w:eastAsia="Times New Roman"/>
              </w:rPr>
            </w:pPr>
            <w:r w:rsidRPr="006706AE">
              <w:rPr>
                <w:rFonts w:eastAsia="Times New Roman"/>
              </w:rPr>
              <w:t>Confirm work instructions with supervisor.</w:t>
            </w:r>
          </w:p>
          <w:p w14:paraId="2D4536C9" w14:textId="77777777" w:rsidR="006706AE" w:rsidRPr="006706AE" w:rsidRDefault="006706AE" w:rsidP="003F5678">
            <w:pPr>
              <w:numPr>
                <w:ilvl w:val="0"/>
                <w:numId w:val="601"/>
              </w:numPr>
              <w:spacing w:after="0" w:line="360" w:lineRule="auto"/>
              <w:ind w:left="475"/>
              <w:contextualSpacing/>
              <w:jc w:val="left"/>
              <w:rPr>
                <w:rFonts w:eastAsia="Times New Roman"/>
              </w:rPr>
            </w:pPr>
            <w:r w:rsidRPr="006706AE">
              <w:rPr>
                <w:rFonts w:eastAsia="Times New Roman"/>
              </w:rPr>
              <w:t>Select required tools and equipment, check for serviceability and any faults.</w:t>
            </w:r>
          </w:p>
          <w:p w14:paraId="535392BD" w14:textId="77777777" w:rsidR="006706AE" w:rsidRPr="006706AE" w:rsidRDefault="006706AE" w:rsidP="003F5678">
            <w:pPr>
              <w:numPr>
                <w:ilvl w:val="0"/>
                <w:numId w:val="601"/>
              </w:numPr>
              <w:spacing w:after="0" w:line="360" w:lineRule="auto"/>
              <w:ind w:left="475"/>
              <w:contextualSpacing/>
              <w:jc w:val="left"/>
              <w:rPr>
                <w:rFonts w:eastAsia="Times New Roman"/>
              </w:rPr>
            </w:pPr>
            <w:r w:rsidRPr="006706AE">
              <w:rPr>
                <w:rFonts w:eastAsia="Times New Roman"/>
              </w:rPr>
              <w:t>Calculate materials quantity requirements in accordance with specifications.</w:t>
            </w:r>
          </w:p>
          <w:p w14:paraId="48312EB5" w14:textId="77777777" w:rsidR="006706AE" w:rsidRPr="006706AE" w:rsidRDefault="006706AE" w:rsidP="003F5678">
            <w:pPr>
              <w:numPr>
                <w:ilvl w:val="0"/>
                <w:numId w:val="601"/>
              </w:numPr>
              <w:spacing w:after="0" w:line="360" w:lineRule="auto"/>
              <w:ind w:left="475"/>
              <w:contextualSpacing/>
              <w:jc w:val="left"/>
              <w:rPr>
                <w:rFonts w:eastAsia="Times New Roman"/>
              </w:rPr>
            </w:pPr>
            <w:r w:rsidRPr="006706AE">
              <w:rPr>
                <w:rFonts w:eastAsia="Times New Roman"/>
              </w:rPr>
              <w:t xml:space="preserve">Obtain Materials needed and </w:t>
            </w:r>
            <w:r w:rsidRPr="006706AE">
              <w:rPr>
                <w:rFonts w:eastAsia="Times New Roman"/>
              </w:rPr>
              <w:lastRenderedPageBreak/>
              <w:t>check for compliance</w:t>
            </w:r>
          </w:p>
        </w:tc>
        <w:tc>
          <w:tcPr>
            <w:tcW w:w="3420" w:type="dxa"/>
            <w:tcBorders>
              <w:top w:val="single" w:sz="4" w:space="0" w:color="000000"/>
              <w:left w:val="single" w:sz="4" w:space="0" w:color="000000"/>
              <w:bottom w:val="single" w:sz="4" w:space="0" w:color="000000"/>
              <w:right w:val="single" w:sz="4" w:space="0" w:color="000000"/>
            </w:tcBorders>
            <w:shd w:val="clear" w:color="auto" w:fill="auto"/>
          </w:tcPr>
          <w:p w14:paraId="21D9ABA0" w14:textId="77777777" w:rsidR="006706AE" w:rsidRPr="006706AE" w:rsidRDefault="006706AE" w:rsidP="003F5678">
            <w:pPr>
              <w:numPr>
                <w:ilvl w:val="0"/>
                <w:numId w:val="601"/>
              </w:numPr>
              <w:spacing w:after="0" w:line="360" w:lineRule="auto"/>
              <w:contextualSpacing/>
              <w:jc w:val="left"/>
              <w:rPr>
                <w:rFonts w:eastAsia="Times New Roman"/>
              </w:rPr>
            </w:pPr>
            <w:r w:rsidRPr="006706AE">
              <w:rPr>
                <w:rFonts w:eastAsia="Times New Roman"/>
              </w:rPr>
              <w:lastRenderedPageBreak/>
              <w:t>Selection of Tools and equipment</w:t>
            </w:r>
          </w:p>
          <w:p w14:paraId="3699D2BF" w14:textId="77777777" w:rsidR="006706AE" w:rsidRPr="006706AE" w:rsidRDefault="006706AE" w:rsidP="003F5678">
            <w:pPr>
              <w:numPr>
                <w:ilvl w:val="0"/>
                <w:numId w:val="601"/>
              </w:numPr>
              <w:spacing w:after="0" w:line="360" w:lineRule="auto"/>
              <w:contextualSpacing/>
              <w:jc w:val="left"/>
              <w:rPr>
                <w:rFonts w:eastAsia="Times New Roman"/>
              </w:rPr>
            </w:pPr>
            <w:r w:rsidRPr="006706AE">
              <w:rPr>
                <w:rFonts w:eastAsia="Times New Roman"/>
              </w:rPr>
              <w:t>Calculation of materials quantity</w:t>
            </w:r>
          </w:p>
          <w:p w14:paraId="4636B703" w14:textId="77777777" w:rsidR="006706AE" w:rsidRPr="006706AE" w:rsidRDefault="006706AE" w:rsidP="003F5678">
            <w:pPr>
              <w:numPr>
                <w:ilvl w:val="0"/>
                <w:numId w:val="601"/>
              </w:numPr>
              <w:spacing w:after="0" w:line="360" w:lineRule="auto"/>
              <w:contextualSpacing/>
              <w:jc w:val="left"/>
              <w:rPr>
                <w:rFonts w:eastAsia="Times New Roman"/>
              </w:rPr>
            </w:pPr>
            <w:r w:rsidRPr="006706AE">
              <w:rPr>
                <w:rFonts w:eastAsia="Times New Roman"/>
              </w:rPr>
              <w:t>Practical Activity</w:t>
            </w:r>
          </w:p>
          <w:p w14:paraId="3C17CED3" w14:textId="77777777" w:rsidR="006706AE" w:rsidRPr="006706AE" w:rsidRDefault="006706AE" w:rsidP="003F5678">
            <w:pPr>
              <w:numPr>
                <w:ilvl w:val="0"/>
                <w:numId w:val="601"/>
              </w:numPr>
              <w:spacing w:after="0" w:line="360" w:lineRule="auto"/>
              <w:contextualSpacing/>
              <w:jc w:val="left"/>
              <w:rPr>
                <w:rFonts w:eastAsia="Times New Roman"/>
              </w:rPr>
            </w:pPr>
            <w:r w:rsidRPr="006706AE">
              <w:rPr>
                <w:rFonts w:eastAsia="Times New Roman"/>
              </w:rPr>
              <w:t>Prepare for work</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78663B3B" w14:textId="29B3A9C3"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   Theory-</w:t>
            </w:r>
            <w:r w:rsidR="00D26555">
              <w:rPr>
                <w:rFonts w:eastAsia="Times New Roman"/>
                <w:color w:val="auto"/>
              </w:rPr>
              <w:t xml:space="preserve">1 </w:t>
            </w:r>
            <w:r w:rsidRPr="006706AE">
              <w:rPr>
                <w:rFonts w:eastAsia="Times New Roman"/>
                <w:color w:val="auto"/>
              </w:rPr>
              <w:t>Hrs</w:t>
            </w:r>
          </w:p>
          <w:p w14:paraId="04FB4AB0" w14:textId="462FA5A4" w:rsidR="006706AE" w:rsidRPr="006706AE" w:rsidRDefault="006706AE" w:rsidP="006706AE">
            <w:pPr>
              <w:spacing w:after="0" w:line="360" w:lineRule="auto"/>
              <w:ind w:left="0" w:firstLine="0"/>
              <w:jc w:val="center"/>
              <w:rPr>
                <w:rFonts w:eastAsia="Times New Roman"/>
                <w:color w:val="auto"/>
              </w:rPr>
            </w:pPr>
            <w:r w:rsidRPr="006706AE">
              <w:rPr>
                <w:rFonts w:eastAsia="Times New Roman"/>
                <w:color w:val="auto"/>
              </w:rPr>
              <w:t>Practical-1.5</w:t>
            </w:r>
            <w:r w:rsidR="00D26555">
              <w:rPr>
                <w:rFonts w:eastAsia="Times New Roman"/>
                <w:color w:val="auto"/>
              </w:rPr>
              <w:t xml:space="preserve"> </w:t>
            </w:r>
            <w:r w:rsidRPr="006706AE">
              <w:rPr>
                <w:rFonts w:eastAsia="Times New Roman"/>
                <w:color w:val="auto"/>
              </w:rPr>
              <w:t>Hrs</w:t>
            </w:r>
          </w:p>
          <w:p w14:paraId="376CE5FB" w14:textId="30018A9E" w:rsidR="006706AE" w:rsidRPr="006706AE" w:rsidRDefault="006706AE" w:rsidP="006706AE">
            <w:pPr>
              <w:spacing w:after="0" w:line="360" w:lineRule="auto"/>
              <w:ind w:left="0" w:firstLine="0"/>
              <w:jc w:val="center"/>
              <w:rPr>
                <w:rFonts w:eastAsia="Times New Roman"/>
                <w:color w:val="auto"/>
              </w:rPr>
            </w:pPr>
            <w:r w:rsidRPr="006706AE">
              <w:rPr>
                <w:rFonts w:eastAsia="Times New Roman"/>
                <w:color w:val="auto"/>
              </w:rPr>
              <w:t xml:space="preserve">  Total- </w:t>
            </w:r>
            <w:r w:rsidR="00D26555">
              <w:rPr>
                <w:rFonts w:eastAsia="Times New Roman"/>
                <w:color w:val="auto"/>
              </w:rPr>
              <w:t>2.5</w:t>
            </w:r>
            <w:r w:rsidRPr="006706AE">
              <w:rPr>
                <w:rFonts w:eastAsia="Times New Roman"/>
                <w:color w:val="auto"/>
              </w:rPr>
              <w:t xml:space="preserve"> Hrs</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67BF8FD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Eraser</w:t>
            </w:r>
          </w:p>
          <w:p w14:paraId="3AFD49A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Pencil </w:t>
            </w:r>
          </w:p>
          <w:p w14:paraId="21FE4CE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Sharpener</w:t>
            </w:r>
          </w:p>
          <w:p w14:paraId="33D9023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Ruler</w:t>
            </w:r>
          </w:p>
          <w:p w14:paraId="2737296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Notepad</w:t>
            </w:r>
          </w:p>
          <w:p w14:paraId="0A3C7FC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Calculator</w:t>
            </w:r>
          </w:p>
        </w:tc>
        <w:tc>
          <w:tcPr>
            <w:tcW w:w="1694" w:type="dxa"/>
            <w:tcBorders>
              <w:top w:val="single" w:sz="4" w:space="0" w:color="000000"/>
              <w:left w:val="single" w:sz="4" w:space="0" w:color="000000"/>
              <w:bottom w:val="single" w:sz="4" w:space="0" w:color="000000"/>
              <w:right w:val="single" w:sz="4" w:space="0" w:color="000000"/>
            </w:tcBorders>
            <w:shd w:val="clear" w:color="auto" w:fill="auto"/>
          </w:tcPr>
          <w:p w14:paraId="4DFEDEF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Class Room and Construction Lab</w:t>
            </w:r>
          </w:p>
        </w:tc>
      </w:tr>
      <w:tr w:rsidR="006706AE" w:rsidRPr="006706AE" w14:paraId="50F433E3" w14:textId="77777777" w:rsidTr="00C818EB">
        <w:trPr>
          <w:trHeight w:val="350"/>
        </w:trPr>
        <w:tc>
          <w:tcPr>
            <w:tcW w:w="2229" w:type="dxa"/>
            <w:tcBorders>
              <w:top w:val="single" w:sz="4" w:space="0" w:color="000000"/>
              <w:left w:val="single" w:sz="4" w:space="0" w:color="000000"/>
              <w:bottom w:val="single" w:sz="4" w:space="0" w:color="000000"/>
              <w:right w:val="single" w:sz="4" w:space="0" w:color="000000"/>
            </w:tcBorders>
            <w:shd w:val="clear" w:color="auto" w:fill="auto"/>
          </w:tcPr>
          <w:p w14:paraId="4A388F80" w14:textId="77777777" w:rsidR="006706AE" w:rsidRPr="006706AE" w:rsidRDefault="006706AE" w:rsidP="003F5678">
            <w:pPr>
              <w:numPr>
                <w:ilvl w:val="0"/>
                <w:numId w:val="600"/>
              </w:numPr>
              <w:spacing w:after="0" w:line="360" w:lineRule="auto"/>
              <w:ind w:left="540" w:hanging="540"/>
              <w:contextualSpacing/>
              <w:jc w:val="left"/>
              <w:rPr>
                <w:rFonts w:eastAsia="Times New Roman"/>
              </w:rPr>
            </w:pPr>
            <w:r w:rsidRPr="006706AE">
              <w:rPr>
                <w:rFonts w:eastAsia="Times New Roman"/>
              </w:rPr>
              <w:lastRenderedPageBreak/>
              <w:t>Identify soil</w:t>
            </w:r>
          </w:p>
        </w:tc>
        <w:tc>
          <w:tcPr>
            <w:tcW w:w="3997" w:type="dxa"/>
            <w:tcBorders>
              <w:top w:val="single" w:sz="4" w:space="0" w:color="000000"/>
              <w:left w:val="single" w:sz="4" w:space="0" w:color="000000"/>
              <w:bottom w:val="single" w:sz="4" w:space="0" w:color="000000"/>
              <w:right w:val="single" w:sz="4" w:space="0" w:color="000000"/>
            </w:tcBorders>
            <w:shd w:val="clear" w:color="auto" w:fill="auto"/>
          </w:tcPr>
          <w:p w14:paraId="76E5F20B" w14:textId="77777777" w:rsidR="006706AE" w:rsidRPr="006706AE" w:rsidRDefault="006706AE" w:rsidP="006706AE">
            <w:pPr>
              <w:spacing w:after="0" w:line="360" w:lineRule="auto"/>
              <w:ind w:left="0" w:firstLine="0"/>
              <w:jc w:val="left"/>
              <w:rPr>
                <w:rFonts w:eastAsia="Times New Roman"/>
                <w:b/>
                <w:bCs/>
                <w:color w:val="auto"/>
              </w:rPr>
            </w:pPr>
            <w:r w:rsidRPr="006706AE">
              <w:rPr>
                <w:rFonts w:eastAsia="Times New Roman"/>
                <w:b/>
                <w:bCs/>
                <w:color w:val="auto"/>
              </w:rPr>
              <w:t>Trainee will be able to:</w:t>
            </w:r>
          </w:p>
          <w:p w14:paraId="6E839A50" w14:textId="77777777" w:rsidR="006706AE" w:rsidRPr="006706AE" w:rsidRDefault="006706AE" w:rsidP="003F5678">
            <w:pPr>
              <w:numPr>
                <w:ilvl w:val="0"/>
                <w:numId w:val="602"/>
              </w:numPr>
              <w:spacing w:after="0" w:line="360" w:lineRule="auto"/>
              <w:contextualSpacing/>
              <w:jc w:val="left"/>
              <w:rPr>
                <w:rFonts w:eastAsia="Times New Roman"/>
              </w:rPr>
            </w:pPr>
            <w:r w:rsidRPr="006706AE">
              <w:rPr>
                <w:rFonts w:eastAsia="Times New Roman"/>
              </w:rPr>
              <w:t>Identify class of soil used as per soil classification charts.</w:t>
            </w:r>
          </w:p>
          <w:p w14:paraId="49C3D4E4" w14:textId="77777777" w:rsidR="006706AE" w:rsidRPr="006706AE" w:rsidRDefault="006706AE" w:rsidP="003F5678">
            <w:pPr>
              <w:numPr>
                <w:ilvl w:val="0"/>
                <w:numId w:val="602"/>
              </w:numPr>
              <w:spacing w:after="0" w:line="360" w:lineRule="auto"/>
              <w:contextualSpacing/>
              <w:jc w:val="left"/>
              <w:rPr>
                <w:rFonts w:eastAsia="Times New Roman"/>
              </w:rPr>
            </w:pPr>
            <w:r w:rsidRPr="006706AE">
              <w:rPr>
                <w:rFonts w:eastAsia="Times New Roman"/>
              </w:rPr>
              <w:t>Determine properties of soil assessed to its class.</w:t>
            </w:r>
          </w:p>
          <w:p w14:paraId="78CB02F8" w14:textId="77777777" w:rsidR="006706AE" w:rsidRPr="006706AE" w:rsidRDefault="006706AE" w:rsidP="003F5678">
            <w:pPr>
              <w:numPr>
                <w:ilvl w:val="0"/>
                <w:numId w:val="602"/>
              </w:numPr>
              <w:spacing w:after="0" w:line="360" w:lineRule="auto"/>
              <w:contextualSpacing/>
              <w:jc w:val="left"/>
              <w:rPr>
                <w:rFonts w:eastAsia="Times New Roman"/>
              </w:rPr>
            </w:pPr>
            <w:r w:rsidRPr="006706AE">
              <w:rPr>
                <w:rFonts w:eastAsia="Times New Roman"/>
              </w:rPr>
              <w:t>Determine sub grade requirements of penetration tests.</w:t>
            </w:r>
          </w:p>
        </w:tc>
        <w:tc>
          <w:tcPr>
            <w:tcW w:w="3420" w:type="dxa"/>
            <w:tcBorders>
              <w:top w:val="single" w:sz="4" w:space="0" w:color="000000"/>
              <w:left w:val="single" w:sz="4" w:space="0" w:color="000000"/>
              <w:bottom w:val="single" w:sz="4" w:space="0" w:color="000000"/>
              <w:right w:val="single" w:sz="4" w:space="0" w:color="000000"/>
            </w:tcBorders>
            <w:shd w:val="clear" w:color="auto" w:fill="auto"/>
          </w:tcPr>
          <w:p w14:paraId="1F3DE3A0" w14:textId="77777777" w:rsidR="006706AE" w:rsidRPr="006706AE" w:rsidRDefault="006706AE" w:rsidP="003F5678">
            <w:pPr>
              <w:numPr>
                <w:ilvl w:val="0"/>
                <w:numId w:val="606"/>
              </w:numPr>
              <w:spacing w:after="0" w:line="360" w:lineRule="auto"/>
              <w:contextualSpacing/>
              <w:jc w:val="left"/>
              <w:rPr>
                <w:rFonts w:eastAsia="Times New Roman"/>
              </w:rPr>
            </w:pPr>
            <w:r w:rsidRPr="006706AE">
              <w:rPr>
                <w:rFonts w:eastAsia="Times New Roman"/>
              </w:rPr>
              <w:t>Identification of class of soil</w:t>
            </w:r>
          </w:p>
          <w:p w14:paraId="24522A99" w14:textId="77777777" w:rsidR="006706AE" w:rsidRPr="006706AE" w:rsidRDefault="006706AE" w:rsidP="003F5678">
            <w:pPr>
              <w:numPr>
                <w:ilvl w:val="0"/>
                <w:numId w:val="606"/>
              </w:numPr>
              <w:spacing w:after="0" w:line="360" w:lineRule="auto"/>
              <w:contextualSpacing/>
              <w:jc w:val="left"/>
              <w:rPr>
                <w:rFonts w:eastAsia="Times New Roman"/>
              </w:rPr>
            </w:pPr>
            <w:r w:rsidRPr="006706AE">
              <w:rPr>
                <w:rFonts w:eastAsia="Times New Roman"/>
              </w:rPr>
              <w:t>Determination of soil properties</w:t>
            </w:r>
          </w:p>
          <w:p w14:paraId="7F38EF44" w14:textId="77777777" w:rsidR="006706AE" w:rsidRPr="006706AE" w:rsidRDefault="006706AE" w:rsidP="003F5678">
            <w:pPr>
              <w:numPr>
                <w:ilvl w:val="0"/>
                <w:numId w:val="606"/>
              </w:numPr>
              <w:spacing w:after="0" w:line="360" w:lineRule="auto"/>
              <w:contextualSpacing/>
              <w:jc w:val="left"/>
              <w:rPr>
                <w:rFonts w:eastAsia="Times New Roman"/>
              </w:rPr>
            </w:pPr>
            <w:r w:rsidRPr="006706AE">
              <w:rPr>
                <w:rFonts w:eastAsia="Times New Roman"/>
              </w:rPr>
              <w:t>Determination of subgrade requirement of penetration test.</w:t>
            </w:r>
          </w:p>
          <w:p w14:paraId="4640130A" w14:textId="77777777" w:rsidR="006706AE" w:rsidRPr="006706AE" w:rsidRDefault="006706AE" w:rsidP="003F5678">
            <w:pPr>
              <w:numPr>
                <w:ilvl w:val="0"/>
                <w:numId w:val="606"/>
              </w:numPr>
              <w:spacing w:after="0" w:line="360" w:lineRule="auto"/>
              <w:contextualSpacing/>
              <w:jc w:val="left"/>
              <w:rPr>
                <w:rFonts w:eastAsia="Times New Roman"/>
              </w:rPr>
            </w:pPr>
            <w:r w:rsidRPr="006706AE">
              <w:rPr>
                <w:rFonts w:eastAsia="Times New Roman"/>
              </w:rPr>
              <w:t>Practical Activity</w:t>
            </w:r>
          </w:p>
          <w:p w14:paraId="232752E8" w14:textId="77777777" w:rsidR="006706AE" w:rsidRPr="006706AE" w:rsidRDefault="006706AE" w:rsidP="003F5678">
            <w:pPr>
              <w:numPr>
                <w:ilvl w:val="0"/>
                <w:numId w:val="606"/>
              </w:numPr>
              <w:spacing w:after="0" w:line="360" w:lineRule="auto"/>
              <w:contextualSpacing/>
              <w:jc w:val="left"/>
              <w:rPr>
                <w:rFonts w:eastAsia="Times New Roman"/>
              </w:rPr>
            </w:pPr>
            <w:r w:rsidRPr="006706AE">
              <w:rPr>
                <w:rFonts w:eastAsia="Times New Roman"/>
              </w:rPr>
              <w:t>Identify soil</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36A453D1" w14:textId="2F9906F2"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Theory 0.5 Hrs</w:t>
            </w:r>
          </w:p>
          <w:p w14:paraId="593041FB" w14:textId="16DD9411"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w:t>
            </w:r>
            <w:r w:rsidR="00D26555">
              <w:rPr>
                <w:rFonts w:eastAsia="Times New Roman"/>
                <w:color w:val="auto"/>
              </w:rPr>
              <w:t>2</w:t>
            </w:r>
            <w:r w:rsidRPr="006706AE">
              <w:rPr>
                <w:rFonts w:eastAsia="Times New Roman"/>
                <w:color w:val="auto"/>
              </w:rPr>
              <w:t xml:space="preserve"> Hrs</w:t>
            </w:r>
          </w:p>
          <w:p w14:paraId="2B6017D8" w14:textId="6FACDC22"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 xml:space="preserve">Total- </w:t>
            </w:r>
            <w:r w:rsidR="00D26555">
              <w:rPr>
                <w:rFonts w:eastAsia="Times New Roman"/>
                <w:color w:val="auto"/>
              </w:rPr>
              <w:t xml:space="preserve">2.5 </w:t>
            </w:r>
            <w:r w:rsidRPr="006706AE">
              <w:rPr>
                <w:rFonts w:eastAsia="Times New Roman"/>
                <w:color w:val="auto"/>
              </w:rPr>
              <w:t>Hrs</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207F954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Eraser</w:t>
            </w:r>
          </w:p>
          <w:p w14:paraId="598DCC0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Pencil </w:t>
            </w:r>
          </w:p>
          <w:p w14:paraId="2FD84A0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Sharpener</w:t>
            </w:r>
          </w:p>
          <w:p w14:paraId="179DF96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Ruler</w:t>
            </w:r>
          </w:p>
          <w:p w14:paraId="22763AC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Notepad</w:t>
            </w:r>
          </w:p>
          <w:p w14:paraId="2CBA24B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Calculator</w:t>
            </w:r>
          </w:p>
        </w:tc>
        <w:tc>
          <w:tcPr>
            <w:tcW w:w="1694" w:type="dxa"/>
            <w:tcBorders>
              <w:top w:val="single" w:sz="4" w:space="0" w:color="000000"/>
              <w:left w:val="single" w:sz="4" w:space="0" w:color="000000"/>
              <w:bottom w:val="single" w:sz="4" w:space="0" w:color="000000"/>
              <w:right w:val="single" w:sz="4" w:space="0" w:color="000000"/>
            </w:tcBorders>
            <w:shd w:val="clear" w:color="auto" w:fill="auto"/>
          </w:tcPr>
          <w:p w14:paraId="7C1F1EF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Class Room and Construction Lab</w:t>
            </w:r>
          </w:p>
        </w:tc>
      </w:tr>
      <w:tr w:rsidR="006706AE" w:rsidRPr="006706AE" w14:paraId="4783D3F5" w14:textId="77777777" w:rsidTr="00C818EB">
        <w:trPr>
          <w:trHeight w:val="1610"/>
        </w:trPr>
        <w:tc>
          <w:tcPr>
            <w:tcW w:w="2229" w:type="dxa"/>
            <w:tcBorders>
              <w:top w:val="single" w:sz="4" w:space="0" w:color="000000"/>
              <w:left w:val="single" w:sz="4" w:space="0" w:color="000000"/>
              <w:bottom w:val="single" w:sz="4" w:space="0" w:color="000000"/>
              <w:right w:val="single" w:sz="4" w:space="0" w:color="000000"/>
            </w:tcBorders>
          </w:tcPr>
          <w:p w14:paraId="43776800" w14:textId="77777777" w:rsidR="006706AE" w:rsidRPr="006706AE" w:rsidRDefault="006706AE" w:rsidP="003F5678">
            <w:pPr>
              <w:numPr>
                <w:ilvl w:val="0"/>
                <w:numId w:val="600"/>
              </w:numPr>
              <w:spacing w:after="0" w:line="360" w:lineRule="auto"/>
              <w:ind w:left="540" w:hanging="540"/>
              <w:contextualSpacing/>
              <w:jc w:val="left"/>
              <w:rPr>
                <w:rFonts w:eastAsia="Times New Roman"/>
              </w:rPr>
            </w:pPr>
            <w:r w:rsidRPr="006706AE">
              <w:rPr>
                <w:rFonts w:eastAsia="Times New Roman"/>
              </w:rPr>
              <w:t>Prepare subgrade</w:t>
            </w:r>
          </w:p>
        </w:tc>
        <w:tc>
          <w:tcPr>
            <w:tcW w:w="3997" w:type="dxa"/>
            <w:tcBorders>
              <w:top w:val="single" w:sz="4" w:space="0" w:color="000000"/>
              <w:left w:val="single" w:sz="4" w:space="0" w:color="000000"/>
              <w:bottom w:val="single" w:sz="4" w:space="0" w:color="000000"/>
              <w:right w:val="single" w:sz="4" w:space="0" w:color="000000"/>
            </w:tcBorders>
          </w:tcPr>
          <w:p w14:paraId="56DDAE5A" w14:textId="77777777" w:rsidR="006706AE" w:rsidRPr="006706AE" w:rsidRDefault="006706AE" w:rsidP="006706AE">
            <w:pPr>
              <w:spacing w:after="0" w:line="360" w:lineRule="auto"/>
              <w:ind w:left="0" w:firstLine="0"/>
              <w:jc w:val="left"/>
              <w:rPr>
                <w:rFonts w:eastAsia="Times New Roman"/>
                <w:b/>
                <w:bCs/>
                <w:color w:val="auto"/>
              </w:rPr>
            </w:pPr>
            <w:r w:rsidRPr="006706AE">
              <w:rPr>
                <w:rFonts w:eastAsia="Times New Roman"/>
                <w:b/>
                <w:bCs/>
                <w:color w:val="auto"/>
              </w:rPr>
              <w:t xml:space="preserve">Trainee must be able to: </w:t>
            </w:r>
          </w:p>
          <w:p w14:paraId="1176912F" w14:textId="77777777" w:rsidR="006706AE" w:rsidRPr="006706AE" w:rsidRDefault="006706AE" w:rsidP="003F5678">
            <w:pPr>
              <w:numPr>
                <w:ilvl w:val="0"/>
                <w:numId w:val="603"/>
              </w:numPr>
              <w:spacing w:after="0" w:line="360" w:lineRule="auto"/>
              <w:contextualSpacing/>
              <w:jc w:val="left"/>
              <w:rPr>
                <w:rFonts w:eastAsia="Times New Roman"/>
              </w:rPr>
            </w:pPr>
            <w:r w:rsidRPr="006706AE">
              <w:rPr>
                <w:rFonts w:eastAsia="Times New Roman"/>
              </w:rPr>
              <w:t>Identify drainage and other features are within the area to be paved.</w:t>
            </w:r>
          </w:p>
          <w:p w14:paraId="0CAC6D6D" w14:textId="77777777" w:rsidR="006706AE" w:rsidRPr="006706AE" w:rsidRDefault="006706AE" w:rsidP="003F5678">
            <w:pPr>
              <w:numPr>
                <w:ilvl w:val="0"/>
                <w:numId w:val="603"/>
              </w:numPr>
              <w:spacing w:after="0" w:line="360" w:lineRule="auto"/>
              <w:contextualSpacing/>
              <w:jc w:val="left"/>
              <w:rPr>
                <w:rFonts w:eastAsia="Times New Roman"/>
              </w:rPr>
            </w:pPr>
            <w:r w:rsidRPr="006706AE">
              <w:rPr>
                <w:rFonts w:eastAsia="Times New Roman"/>
              </w:rPr>
              <w:t xml:space="preserve">Identify drains put in place where required </w:t>
            </w:r>
          </w:p>
          <w:p w14:paraId="4DEEAEA9" w14:textId="77777777" w:rsidR="006706AE" w:rsidRPr="006706AE" w:rsidRDefault="006706AE" w:rsidP="003F5678">
            <w:pPr>
              <w:numPr>
                <w:ilvl w:val="0"/>
                <w:numId w:val="603"/>
              </w:numPr>
              <w:spacing w:after="0" w:line="360" w:lineRule="auto"/>
              <w:contextualSpacing/>
              <w:jc w:val="left"/>
              <w:rPr>
                <w:rFonts w:eastAsia="Times New Roman"/>
              </w:rPr>
            </w:pPr>
            <w:r w:rsidRPr="006706AE">
              <w:rPr>
                <w:rFonts w:eastAsia="Times New Roman"/>
              </w:rPr>
              <w:t xml:space="preserve">Identify services in work area </w:t>
            </w:r>
          </w:p>
          <w:p w14:paraId="58AF6ED9" w14:textId="77777777" w:rsidR="006706AE" w:rsidRPr="006706AE" w:rsidRDefault="006706AE" w:rsidP="003F5678">
            <w:pPr>
              <w:numPr>
                <w:ilvl w:val="0"/>
                <w:numId w:val="603"/>
              </w:numPr>
              <w:spacing w:after="0" w:line="360" w:lineRule="auto"/>
              <w:contextualSpacing/>
              <w:jc w:val="left"/>
              <w:rPr>
                <w:rFonts w:eastAsia="Times New Roman"/>
              </w:rPr>
            </w:pPr>
            <w:r w:rsidRPr="006706AE">
              <w:rPr>
                <w:rFonts w:eastAsia="Times New Roman"/>
              </w:rPr>
              <w:t xml:space="preserve">Identify damp proof courses and paving is constructed so that it does not compromise </w:t>
            </w:r>
            <w:r w:rsidRPr="006706AE">
              <w:rPr>
                <w:rFonts w:eastAsia="Times New Roman"/>
              </w:rPr>
              <w:lastRenderedPageBreak/>
              <w:t>them.</w:t>
            </w:r>
          </w:p>
          <w:p w14:paraId="5D3C526C" w14:textId="77777777" w:rsidR="006706AE" w:rsidRPr="006706AE" w:rsidRDefault="006706AE" w:rsidP="003F5678">
            <w:pPr>
              <w:numPr>
                <w:ilvl w:val="0"/>
                <w:numId w:val="603"/>
              </w:numPr>
              <w:spacing w:after="0" w:line="360" w:lineRule="auto"/>
              <w:contextualSpacing/>
              <w:jc w:val="left"/>
              <w:rPr>
                <w:rFonts w:eastAsia="Times New Roman"/>
              </w:rPr>
            </w:pPr>
            <w:r w:rsidRPr="006706AE">
              <w:rPr>
                <w:rFonts w:eastAsia="Times New Roman"/>
              </w:rPr>
              <w:t>Components are cleaned, stacked and stored for reuse or bundled for removal.</w:t>
            </w:r>
          </w:p>
        </w:tc>
        <w:tc>
          <w:tcPr>
            <w:tcW w:w="3420" w:type="dxa"/>
            <w:tcBorders>
              <w:top w:val="single" w:sz="4" w:space="0" w:color="000000"/>
              <w:left w:val="single" w:sz="4" w:space="0" w:color="000000"/>
              <w:bottom w:val="single" w:sz="4" w:space="0" w:color="000000"/>
              <w:right w:val="single" w:sz="4" w:space="0" w:color="000000"/>
            </w:tcBorders>
          </w:tcPr>
          <w:p w14:paraId="6E32E009" w14:textId="77777777" w:rsidR="006706AE" w:rsidRPr="006706AE" w:rsidRDefault="006706AE" w:rsidP="003F5678">
            <w:pPr>
              <w:numPr>
                <w:ilvl w:val="0"/>
                <w:numId w:val="606"/>
              </w:numPr>
              <w:spacing w:after="0" w:line="360" w:lineRule="auto"/>
              <w:contextualSpacing/>
              <w:jc w:val="left"/>
              <w:rPr>
                <w:rFonts w:eastAsia="Times New Roman"/>
              </w:rPr>
            </w:pPr>
            <w:r w:rsidRPr="006706AE">
              <w:rPr>
                <w:rFonts w:eastAsia="Times New Roman"/>
              </w:rPr>
              <w:lastRenderedPageBreak/>
              <w:t>Identification of drainage of the paved area</w:t>
            </w:r>
          </w:p>
          <w:p w14:paraId="30C99B34" w14:textId="77777777" w:rsidR="006706AE" w:rsidRPr="006706AE" w:rsidRDefault="006706AE" w:rsidP="003F5678">
            <w:pPr>
              <w:numPr>
                <w:ilvl w:val="0"/>
                <w:numId w:val="606"/>
              </w:numPr>
              <w:spacing w:after="0" w:line="360" w:lineRule="auto"/>
              <w:contextualSpacing/>
              <w:jc w:val="left"/>
              <w:rPr>
                <w:rFonts w:eastAsia="Times New Roman"/>
              </w:rPr>
            </w:pPr>
            <w:r w:rsidRPr="006706AE">
              <w:rPr>
                <w:rFonts w:eastAsia="Times New Roman"/>
              </w:rPr>
              <w:t>Identification of drains in required places</w:t>
            </w:r>
          </w:p>
          <w:p w14:paraId="4153DCF4" w14:textId="77777777" w:rsidR="006706AE" w:rsidRPr="006706AE" w:rsidRDefault="006706AE" w:rsidP="003F5678">
            <w:pPr>
              <w:numPr>
                <w:ilvl w:val="0"/>
                <w:numId w:val="606"/>
              </w:numPr>
              <w:spacing w:after="0" w:line="360" w:lineRule="auto"/>
              <w:contextualSpacing/>
              <w:jc w:val="left"/>
              <w:rPr>
                <w:rFonts w:eastAsia="Times New Roman"/>
              </w:rPr>
            </w:pPr>
            <w:r w:rsidRPr="006706AE">
              <w:rPr>
                <w:rFonts w:eastAsia="Times New Roman"/>
              </w:rPr>
              <w:t>Identification of damp proof courses and paving</w:t>
            </w:r>
          </w:p>
          <w:p w14:paraId="495045EC" w14:textId="77777777" w:rsidR="006706AE" w:rsidRPr="006706AE" w:rsidRDefault="006706AE" w:rsidP="006706AE">
            <w:pPr>
              <w:spacing w:after="0" w:line="360" w:lineRule="auto"/>
              <w:ind w:left="0" w:firstLine="0"/>
              <w:jc w:val="left"/>
              <w:rPr>
                <w:rFonts w:eastAsia="Times New Roman"/>
                <w:color w:val="auto"/>
              </w:rPr>
            </w:pPr>
          </w:p>
          <w:p w14:paraId="27973AF0" w14:textId="77777777" w:rsidR="006706AE" w:rsidRPr="006706AE" w:rsidRDefault="006706AE" w:rsidP="003F5678">
            <w:pPr>
              <w:numPr>
                <w:ilvl w:val="0"/>
                <w:numId w:val="606"/>
              </w:numPr>
              <w:spacing w:after="0" w:line="360" w:lineRule="auto"/>
              <w:contextualSpacing/>
              <w:jc w:val="left"/>
              <w:rPr>
                <w:rFonts w:eastAsia="Times New Roman"/>
              </w:rPr>
            </w:pPr>
            <w:r w:rsidRPr="006706AE">
              <w:rPr>
                <w:rFonts w:eastAsia="Times New Roman"/>
              </w:rPr>
              <w:t>Practical Activity</w:t>
            </w:r>
          </w:p>
          <w:p w14:paraId="6FBCD89C" w14:textId="77777777" w:rsidR="006706AE" w:rsidRPr="006706AE" w:rsidRDefault="006706AE" w:rsidP="003F5678">
            <w:pPr>
              <w:numPr>
                <w:ilvl w:val="0"/>
                <w:numId w:val="606"/>
              </w:numPr>
              <w:spacing w:after="0" w:line="360" w:lineRule="auto"/>
              <w:contextualSpacing/>
              <w:jc w:val="left"/>
              <w:rPr>
                <w:rFonts w:eastAsia="Times New Roman"/>
              </w:rPr>
            </w:pPr>
            <w:r w:rsidRPr="006706AE">
              <w:rPr>
                <w:rFonts w:eastAsia="Times New Roman"/>
              </w:rPr>
              <w:t>Prepare subgrade</w:t>
            </w:r>
          </w:p>
        </w:tc>
        <w:tc>
          <w:tcPr>
            <w:tcW w:w="1890" w:type="dxa"/>
            <w:tcBorders>
              <w:top w:val="single" w:sz="4" w:space="0" w:color="000000"/>
              <w:left w:val="single" w:sz="4" w:space="0" w:color="000000"/>
              <w:bottom w:val="single" w:sz="4" w:space="0" w:color="000000"/>
              <w:right w:val="single" w:sz="4" w:space="0" w:color="000000"/>
            </w:tcBorders>
          </w:tcPr>
          <w:p w14:paraId="3ACEC731" w14:textId="23015FD9"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Theory-0.5 Hrs</w:t>
            </w:r>
          </w:p>
          <w:p w14:paraId="29BC79A5" w14:textId="69819C04"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Practical-2</w:t>
            </w:r>
            <w:r w:rsidR="00D26555">
              <w:rPr>
                <w:rFonts w:eastAsia="Times New Roman"/>
                <w:color w:val="auto"/>
              </w:rPr>
              <w:t>.5</w:t>
            </w:r>
            <w:r w:rsidRPr="006706AE">
              <w:rPr>
                <w:rFonts w:eastAsia="Times New Roman"/>
                <w:color w:val="auto"/>
              </w:rPr>
              <w:t xml:space="preserve"> Hr</w:t>
            </w:r>
          </w:p>
          <w:p w14:paraId="3E93766C" w14:textId="5A4CA2C9"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 xml:space="preserve">Total- </w:t>
            </w:r>
            <w:r w:rsidR="00D26555">
              <w:rPr>
                <w:rFonts w:eastAsia="Times New Roman"/>
                <w:color w:val="auto"/>
              </w:rPr>
              <w:t>3</w:t>
            </w:r>
            <w:r w:rsidRPr="006706AE">
              <w:rPr>
                <w:rFonts w:eastAsia="Times New Roman"/>
                <w:color w:val="auto"/>
              </w:rPr>
              <w:t xml:space="preserve"> Hrs</w:t>
            </w:r>
          </w:p>
        </w:tc>
        <w:tc>
          <w:tcPr>
            <w:tcW w:w="1890" w:type="dxa"/>
            <w:tcBorders>
              <w:top w:val="single" w:sz="4" w:space="0" w:color="000000"/>
              <w:left w:val="single" w:sz="4" w:space="0" w:color="000000"/>
              <w:bottom w:val="single" w:sz="4" w:space="0" w:color="000000"/>
              <w:right w:val="single" w:sz="4" w:space="0" w:color="000000"/>
            </w:tcBorders>
          </w:tcPr>
          <w:p w14:paraId="3A32F20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Personal protective equipment</w:t>
            </w:r>
          </w:p>
          <w:p w14:paraId="4F7B42B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compactors</w:t>
            </w:r>
          </w:p>
          <w:p w14:paraId="46BA65D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concrete mixer</w:t>
            </w:r>
          </w:p>
          <w:p w14:paraId="77E1549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leveling devices</w:t>
            </w:r>
          </w:p>
          <w:p w14:paraId="1A766E1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rakes</w:t>
            </w:r>
          </w:p>
          <w:p w14:paraId="4C69FE0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screed</w:t>
            </w:r>
          </w:p>
          <w:p w14:paraId="19427F8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shovels</w:t>
            </w:r>
          </w:p>
          <w:p w14:paraId="272307A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string lines</w:t>
            </w:r>
          </w:p>
          <w:p w14:paraId="05E87E1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Wheelbarrows.</w:t>
            </w:r>
          </w:p>
          <w:p w14:paraId="4338E5B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bedding sand</w:t>
            </w:r>
          </w:p>
          <w:p w14:paraId="78D2206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cement</w:t>
            </w:r>
          </w:p>
          <w:p w14:paraId="3033129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concrete</w:t>
            </w:r>
          </w:p>
          <w:p w14:paraId="325C598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crushed rock</w:t>
            </w:r>
          </w:p>
          <w:p w14:paraId="1BE499B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aggregates</w:t>
            </w:r>
          </w:p>
        </w:tc>
        <w:tc>
          <w:tcPr>
            <w:tcW w:w="1694" w:type="dxa"/>
            <w:tcBorders>
              <w:top w:val="single" w:sz="4" w:space="0" w:color="000000"/>
              <w:left w:val="single" w:sz="4" w:space="0" w:color="000000"/>
              <w:bottom w:val="single" w:sz="4" w:space="0" w:color="000000"/>
              <w:right w:val="single" w:sz="4" w:space="0" w:color="000000"/>
            </w:tcBorders>
          </w:tcPr>
          <w:p w14:paraId="2BE9E85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Class Room and Construction Lab</w:t>
            </w:r>
          </w:p>
        </w:tc>
      </w:tr>
      <w:tr w:rsidR="006706AE" w:rsidRPr="006706AE" w14:paraId="4BB0DB53" w14:textId="77777777" w:rsidTr="00C818EB">
        <w:trPr>
          <w:trHeight w:val="1610"/>
        </w:trPr>
        <w:tc>
          <w:tcPr>
            <w:tcW w:w="2229" w:type="dxa"/>
            <w:tcBorders>
              <w:top w:val="single" w:sz="4" w:space="0" w:color="000000"/>
              <w:left w:val="single" w:sz="4" w:space="0" w:color="000000"/>
              <w:bottom w:val="single" w:sz="4" w:space="0" w:color="000000"/>
              <w:right w:val="single" w:sz="4" w:space="0" w:color="000000"/>
            </w:tcBorders>
          </w:tcPr>
          <w:p w14:paraId="2767433C" w14:textId="77777777" w:rsidR="006706AE" w:rsidRPr="006706AE" w:rsidRDefault="006706AE" w:rsidP="003F5678">
            <w:pPr>
              <w:numPr>
                <w:ilvl w:val="0"/>
                <w:numId w:val="600"/>
              </w:numPr>
              <w:spacing w:after="0" w:line="360" w:lineRule="auto"/>
              <w:ind w:left="540" w:hanging="540"/>
              <w:contextualSpacing/>
              <w:jc w:val="left"/>
              <w:rPr>
                <w:rFonts w:eastAsia="Times New Roman"/>
              </w:rPr>
            </w:pPr>
            <w:r w:rsidRPr="006706AE">
              <w:rPr>
                <w:rFonts w:eastAsia="Times New Roman"/>
              </w:rPr>
              <w:lastRenderedPageBreak/>
              <w:t>Install base course material</w:t>
            </w:r>
          </w:p>
        </w:tc>
        <w:tc>
          <w:tcPr>
            <w:tcW w:w="3997" w:type="dxa"/>
            <w:tcBorders>
              <w:top w:val="single" w:sz="4" w:space="0" w:color="000000"/>
              <w:left w:val="single" w:sz="4" w:space="0" w:color="000000"/>
              <w:bottom w:val="single" w:sz="4" w:space="0" w:color="000000"/>
              <w:right w:val="single" w:sz="4" w:space="0" w:color="000000"/>
            </w:tcBorders>
          </w:tcPr>
          <w:p w14:paraId="3F8B177C" w14:textId="77777777" w:rsidR="006706AE" w:rsidRPr="006706AE" w:rsidRDefault="006706AE" w:rsidP="006706AE">
            <w:pPr>
              <w:spacing w:after="0" w:line="360" w:lineRule="auto"/>
              <w:ind w:left="0" w:firstLine="0"/>
              <w:jc w:val="left"/>
              <w:rPr>
                <w:rFonts w:eastAsia="Times New Roman"/>
                <w:b/>
                <w:bCs/>
                <w:color w:val="auto"/>
              </w:rPr>
            </w:pPr>
            <w:r w:rsidRPr="006706AE">
              <w:rPr>
                <w:rFonts w:eastAsia="Times New Roman"/>
                <w:b/>
                <w:bCs/>
                <w:color w:val="auto"/>
              </w:rPr>
              <w:t xml:space="preserve">Trainee must be able to: </w:t>
            </w:r>
          </w:p>
          <w:p w14:paraId="5610BCD9" w14:textId="77777777" w:rsidR="006706AE" w:rsidRPr="006706AE" w:rsidRDefault="006706AE" w:rsidP="003F5678">
            <w:pPr>
              <w:numPr>
                <w:ilvl w:val="0"/>
                <w:numId w:val="604"/>
              </w:numPr>
              <w:spacing w:after="0" w:line="360" w:lineRule="auto"/>
              <w:contextualSpacing/>
              <w:jc w:val="left"/>
              <w:rPr>
                <w:rFonts w:eastAsia="Times New Roman"/>
              </w:rPr>
            </w:pPr>
            <w:r w:rsidRPr="006706AE">
              <w:rPr>
                <w:rFonts w:eastAsia="Times New Roman"/>
              </w:rPr>
              <w:t>Calculate quantity of base course materials is based upon the subgrade type and purpose of the paved area.</w:t>
            </w:r>
          </w:p>
          <w:p w14:paraId="5B29B1A3" w14:textId="77777777" w:rsidR="006706AE" w:rsidRPr="006706AE" w:rsidRDefault="006706AE" w:rsidP="003F5678">
            <w:pPr>
              <w:numPr>
                <w:ilvl w:val="0"/>
                <w:numId w:val="604"/>
              </w:numPr>
              <w:spacing w:after="0" w:line="360" w:lineRule="auto"/>
              <w:contextualSpacing/>
              <w:jc w:val="left"/>
              <w:rPr>
                <w:rFonts w:eastAsia="Times New Roman"/>
              </w:rPr>
            </w:pPr>
            <w:r w:rsidRPr="006706AE">
              <w:rPr>
                <w:rFonts w:eastAsia="Times New Roman"/>
              </w:rPr>
              <w:t>Distribute material over area, allowing for compaction.</w:t>
            </w:r>
          </w:p>
          <w:p w14:paraId="6990AE20" w14:textId="77777777" w:rsidR="006706AE" w:rsidRPr="006706AE" w:rsidRDefault="006706AE" w:rsidP="003F5678">
            <w:pPr>
              <w:numPr>
                <w:ilvl w:val="0"/>
                <w:numId w:val="604"/>
              </w:numPr>
              <w:spacing w:after="0" w:line="360" w:lineRule="auto"/>
              <w:contextualSpacing/>
              <w:jc w:val="left"/>
              <w:rPr>
                <w:rFonts w:eastAsia="Times New Roman"/>
              </w:rPr>
            </w:pPr>
            <w:r w:rsidRPr="006706AE">
              <w:rPr>
                <w:rFonts w:eastAsia="Times New Roman"/>
              </w:rPr>
              <w:t>Compact area taking care not to over-compact base materials.</w:t>
            </w:r>
          </w:p>
        </w:tc>
        <w:tc>
          <w:tcPr>
            <w:tcW w:w="3420" w:type="dxa"/>
            <w:tcBorders>
              <w:top w:val="single" w:sz="4" w:space="0" w:color="000000"/>
              <w:left w:val="single" w:sz="4" w:space="0" w:color="000000"/>
              <w:bottom w:val="single" w:sz="4" w:space="0" w:color="000000"/>
              <w:right w:val="single" w:sz="4" w:space="0" w:color="000000"/>
            </w:tcBorders>
          </w:tcPr>
          <w:p w14:paraId="6E7501C0" w14:textId="77777777" w:rsidR="006706AE" w:rsidRPr="006706AE" w:rsidRDefault="006706AE" w:rsidP="003F5678">
            <w:pPr>
              <w:numPr>
                <w:ilvl w:val="0"/>
                <w:numId w:val="607"/>
              </w:numPr>
              <w:spacing w:after="0" w:line="360" w:lineRule="auto"/>
              <w:contextualSpacing/>
              <w:jc w:val="left"/>
              <w:rPr>
                <w:rFonts w:eastAsia="Times New Roman"/>
              </w:rPr>
            </w:pPr>
            <w:r w:rsidRPr="006706AE">
              <w:rPr>
                <w:rFonts w:eastAsia="Times New Roman"/>
              </w:rPr>
              <w:t>Calculation of base course material</w:t>
            </w:r>
          </w:p>
          <w:p w14:paraId="19D113D2" w14:textId="77777777" w:rsidR="006706AE" w:rsidRPr="006706AE" w:rsidRDefault="006706AE" w:rsidP="003F5678">
            <w:pPr>
              <w:numPr>
                <w:ilvl w:val="0"/>
                <w:numId w:val="607"/>
              </w:numPr>
              <w:spacing w:after="0" w:line="360" w:lineRule="auto"/>
              <w:contextualSpacing/>
              <w:jc w:val="left"/>
              <w:rPr>
                <w:rFonts w:eastAsia="Times New Roman"/>
              </w:rPr>
            </w:pPr>
            <w:r w:rsidRPr="006706AE">
              <w:rPr>
                <w:rFonts w:eastAsia="Times New Roman"/>
              </w:rPr>
              <w:t>Distribution of material over the area</w:t>
            </w:r>
          </w:p>
          <w:p w14:paraId="04F21684" w14:textId="77777777" w:rsidR="006706AE" w:rsidRPr="006706AE" w:rsidRDefault="006706AE" w:rsidP="003F5678">
            <w:pPr>
              <w:numPr>
                <w:ilvl w:val="0"/>
                <w:numId w:val="607"/>
              </w:numPr>
              <w:spacing w:after="0" w:line="360" w:lineRule="auto"/>
              <w:contextualSpacing/>
              <w:jc w:val="left"/>
              <w:rPr>
                <w:rFonts w:eastAsia="Times New Roman"/>
              </w:rPr>
            </w:pPr>
            <w:r w:rsidRPr="006706AE">
              <w:rPr>
                <w:rFonts w:eastAsia="Times New Roman"/>
              </w:rPr>
              <w:t>Practical Activity</w:t>
            </w:r>
          </w:p>
          <w:p w14:paraId="56567468" w14:textId="77777777" w:rsidR="006706AE" w:rsidRPr="006706AE" w:rsidRDefault="006706AE" w:rsidP="003F5678">
            <w:pPr>
              <w:numPr>
                <w:ilvl w:val="0"/>
                <w:numId w:val="607"/>
              </w:numPr>
              <w:spacing w:after="0" w:line="360" w:lineRule="auto"/>
              <w:contextualSpacing/>
              <w:jc w:val="left"/>
              <w:rPr>
                <w:rFonts w:eastAsia="Times New Roman"/>
              </w:rPr>
            </w:pPr>
            <w:r w:rsidRPr="006706AE">
              <w:rPr>
                <w:rFonts w:eastAsia="Times New Roman"/>
              </w:rPr>
              <w:t>Install base course material</w:t>
            </w:r>
          </w:p>
        </w:tc>
        <w:tc>
          <w:tcPr>
            <w:tcW w:w="1890" w:type="dxa"/>
            <w:tcBorders>
              <w:top w:val="single" w:sz="4" w:space="0" w:color="000000"/>
              <w:left w:val="single" w:sz="4" w:space="0" w:color="000000"/>
              <w:bottom w:val="single" w:sz="4" w:space="0" w:color="000000"/>
              <w:right w:val="single" w:sz="4" w:space="0" w:color="000000"/>
            </w:tcBorders>
          </w:tcPr>
          <w:p w14:paraId="4DBCAB4C" w14:textId="53CA3C8B"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Theory-0.</w:t>
            </w:r>
            <w:r w:rsidR="00D26555" w:rsidRPr="006706AE">
              <w:rPr>
                <w:rFonts w:eastAsia="Times New Roman"/>
                <w:color w:val="auto"/>
              </w:rPr>
              <w:t xml:space="preserve"> </w:t>
            </w:r>
            <w:r w:rsidRPr="006706AE">
              <w:rPr>
                <w:rFonts w:eastAsia="Times New Roman"/>
                <w:color w:val="auto"/>
              </w:rPr>
              <w:t>5 Hrs</w:t>
            </w:r>
          </w:p>
          <w:p w14:paraId="5A046391" w14:textId="108179F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Practical-2. Hr</w:t>
            </w:r>
          </w:p>
          <w:p w14:paraId="756C8D29" w14:textId="5230A78F"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Total- 2.5 Hrs</w:t>
            </w:r>
          </w:p>
        </w:tc>
        <w:tc>
          <w:tcPr>
            <w:tcW w:w="1890" w:type="dxa"/>
            <w:tcBorders>
              <w:top w:val="single" w:sz="4" w:space="0" w:color="000000"/>
              <w:left w:val="single" w:sz="4" w:space="0" w:color="000000"/>
              <w:bottom w:val="single" w:sz="4" w:space="0" w:color="000000"/>
              <w:right w:val="single" w:sz="4" w:space="0" w:color="000000"/>
            </w:tcBorders>
          </w:tcPr>
          <w:p w14:paraId="607055C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Personal protective equipment</w:t>
            </w:r>
          </w:p>
          <w:p w14:paraId="5097A51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compactors</w:t>
            </w:r>
          </w:p>
          <w:p w14:paraId="64A5F9A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concrete mixer</w:t>
            </w:r>
          </w:p>
          <w:p w14:paraId="4E66D39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leveling devices</w:t>
            </w:r>
          </w:p>
          <w:p w14:paraId="59CFCE2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rakes</w:t>
            </w:r>
          </w:p>
          <w:p w14:paraId="14246B8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screed</w:t>
            </w:r>
          </w:p>
          <w:p w14:paraId="543E378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shovels</w:t>
            </w:r>
          </w:p>
          <w:p w14:paraId="71E5A1F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string lines</w:t>
            </w:r>
          </w:p>
          <w:p w14:paraId="1184669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Wheelbarrows.</w:t>
            </w:r>
          </w:p>
          <w:p w14:paraId="1F60761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bedding sand</w:t>
            </w:r>
          </w:p>
          <w:p w14:paraId="52A0066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cement</w:t>
            </w:r>
          </w:p>
          <w:p w14:paraId="6022B5B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concrete</w:t>
            </w:r>
          </w:p>
          <w:p w14:paraId="2EA344C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crushed rock</w:t>
            </w:r>
          </w:p>
          <w:p w14:paraId="4892E28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aggregates</w:t>
            </w:r>
          </w:p>
        </w:tc>
        <w:tc>
          <w:tcPr>
            <w:tcW w:w="1694" w:type="dxa"/>
            <w:tcBorders>
              <w:top w:val="single" w:sz="4" w:space="0" w:color="000000"/>
              <w:left w:val="single" w:sz="4" w:space="0" w:color="000000"/>
              <w:bottom w:val="single" w:sz="4" w:space="0" w:color="000000"/>
              <w:right w:val="single" w:sz="4" w:space="0" w:color="000000"/>
            </w:tcBorders>
          </w:tcPr>
          <w:p w14:paraId="460868F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Class room and Construction Lab</w:t>
            </w:r>
          </w:p>
        </w:tc>
      </w:tr>
      <w:tr w:rsidR="006706AE" w:rsidRPr="006706AE" w14:paraId="0DFCAA2E" w14:textId="77777777" w:rsidTr="00C818EB">
        <w:trPr>
          <w:trHeight w:val="1610"/>
        </w:trPr>
        <w:tc>
          <w:tcPr>
            <w:tcW w:w="2229" w:type="dxa"/>
            <w:tcBorders>
              <w:top w:val="single" w:sz="4" w:space="0" w:color="000000"/>
              <w:left w:val="single" w:sz="4" w:space="0" w:color="000000"/>
              <w:bottom w:val="single" w:sz="4" w:space="0" w:color="000000"/>
              <w:right w:val="single" w:sz="4" w:space="0" w:color="000000"/>
            </w:tcBorders>
          </w:tcPr>
          <w:p w14:paraId="5ADACD14" w14:textId="77777777" w:rsidR="006706AE" w:rsidRPr="006706AE" w:rsidRDefault="006706AE" w:rsidP="003F5678">
            <w:pPr>
              <w:numPr>
                <w:ilvl w:val="0"/>
                <w:numId w:val="600"/>
              </w:numPr>
              <w:spacing w:after="0" w:line="360" w:lineRule="auto"/>
              <w:ind w:left="540" w:hanging="540"/>
              <w:contextualSpacing/>
              <w:jc w:val="left"/>
              <w:rPr>
                <w:rFonts w:eastAsia="Times New Roman"/>
              </w:rPr>
            </w:pPr>
            <w:r w:rsidRPr="006706AE">
              <w:rPr>
                <w:rFonts w:eastAsia="Times New Roman"/>
              </w:rPr>
              <w:lastRenderedPageBreak/>
              <w:t>Install bedding course materials</w:t>
            </w:r>
          </w:p>
        </w:tc>
        <w:tc>
          <w:tcPr>
            <w:tcW w:w="3997" w:type="dxa"/>
            <w:tcBorders>
              <w:top w:val="single" w:sz="4" w:space="0" w:color="000000"/>
              <w:left w:val="single" w:sz="4" w:space="0" w:color="000000"/>
              <w:bottom w:val="single" w:sz="4" w:space="0" w:color="000000"/>
              <w:right w:val="single" w:sz="4" w:space="0" w:color="000000"/>
            </w:tcBorders>
          </w:tcPr>
          <w:p w14:paraId="16FA4E83" w14:textId="77777777" w:rsidR="006706AE" w:rsidRPr="006706AE" w:rsidRDefault="006706AE" w:rsidP="006706AE">
            <w:pPr>
              <w:spacing w:after="0" w:line="360" w:lineRule="auto"/>
              <w:ind w:left="0" w:firstLine="0"/>
              <w:jc w:val="left"/>
              <w:rPr>
                <w:rFonts w:eastAsia="Times New Roman"/>
                <w:b/>
                <w:bCs/>
                <w:color w:val="auto"/>
              </w:rPr>
            </w:pPr>
            <w:r w:rsidRPr="006706AE">
              <w:rPr>
                <w:rFonts w:eastAsia="Times New Roman"/>
                <w:b/>
                <w:bCs/>
                <w:color w:val="auto"/>
              </w:rPr>
              <w:t xml:space="preserve">Trainee must be able to: </w:t>
            </w:r>
          </w:p>
          <w:p w14:paraId="1BA2ADB1" w14:textId="77777777" w:rsidR="006706AE" w:rsidRPr="006706AE" w:rsidRDefault="006706AE" w:rsidP="003F5678">
            <w:pPr>
              <w:numPr>
                <w:ilvl w:val="0"/>
                <w:numId w:val="605"/>
              </w:numPr>
              <w:spacing w:after="0" w:line="360" w:lineRule="auto"/>
              <w:contextualSpacing/>
              <w:jc w:val="left"/>
              <w:rPr>
                <w:rFonts w:eastAsia="Times New Roman"/>
              </w:rPr>
            </w:pPr>
            <w:r w:rsidRPr="006706AE">
              <w:rPr>
                <w:rFonts w:eastAsia="Times New Roman"/>
              </w:rPr>
              <w:t xml:space="preserve">Select bedding course material </w:t>
            </w:r>
          </w:p>
          <w:p w14:paraId="4AEE1852" w14:textId="77777777" w:rsidR="006706AE" w:rsidRPr="006706AE" w:rsidRDefault="006706AE" w:rsidP="003F5678">
            <w:pPr>
              <w:numPr>
                <w:ilvl w:val="0"/>
                <w:numId w:val="605"/>
              </w:numPr>
              <w:spacing w:after="0" w:line="360" w:lineRule="auto"/>
              <w:contextualSpacing/>
              <w:jc w:val="left"/>
              <w:rPr>
                <w:rFonts w:eastAsia="Times New Roman"/>
              </w:rPr>
            </w:pPr>
            <w:r w:rsidRPr="006706AE">
              <w:rPr>
                <w:rFonts w:eastAsia="Times New Roman"/>
              </w:rPr>
              <w:t xml:space="preserve">Calculate quantity of layer course materials </w:t>
            </w:r>
          </w:p>
          <w:p w14:paraId="2B27E465" w14:textId="77777777" w:rsidR="006706AE" w:rsidRPr="006706AE" w:rsidRDefault="006706AE" w:rsidP="003F5678">
            <w:pPr>
              <w:numPr>
                <w:ilvl w:val="0"/>
                <w:numId w:val="605"/>
              </w:numPr>
              <w:spacing w:after="0" w:line="360" w:lineRule="auto"/>
              <w:contextualSpacing/>
              <w:jc w:val="left"/>
              <w:rPr>
                <w:rFonts w:eastAsia="Times New Roman"/>
              </w:rPr>
            </w:pPr>
            <w:r w:rsidRPr="006706AE">
              <w:rPr>
                <w:rFonts w:eastAsia="Times New Roman"/>
              </w:rPr>
              <w:t>Distribute material over the area to be paved within tolerances stipulated by relevant standards.</w:t>
            </w:r>
          </w:p>
          <w:p w14:paraId="3471D208" w14:textId="77777777" w:rsidR="006706AE" w:rsidRPr="006706AE" w:rsidRDefault="006706AE" w:rsidP="003F5678">
            <w:pPr>
              <w:numPr>
                <w:ilvl w:val="0"/>
                <w:numId w:val="605"/>
              </w:numPr>
              <w:spacing w:after="0" w:line="360" w:lineRule="auto"/>
              <w:contextualSpacing/>
              <w:jc w:val="left"/>
              <w:rPr>
                <w:rFonts w:eastAsia="Times New Roman"/>
              </w:rPr>
            </w:pPr>
            <w:r w:rsidRPr="006706AE">
              <w:rPr>
                <w:rFonts w:eastAsia="Times New Roman"/>
              </w:rPr>
              <w:t>Handle compacting machinery correctly.</w:t>
            </w:r>
          </w:p>
          <w:p w14:paraId="0D93407F" w14:textId="77777777" w:rsidR="006706AE" w:rsidRPr="006706AE" w:rsidRDefault="006706AE" w:rsidP="003F5678">
            <w:pPr>
              <w:numPr>
                <w:ilvl w:val="0"/>
                <w:numId w:val="605"/>
              </w:numPr>
              <w:spacing w:after="0" w:line="360" w:lineRule="auto"/>
              <w:contextualSpacing/>
              <w:jc w:val="left"/>
              <w:rPr>
                <w:rFonts w:eastAsia="Times New Roman"/>
              </w:rPr>
            </w:pPr>
            <w:r w:rsidRPr="006706AE">
              <w:rPr>
                <w:rFonts w:eastAsia="Times New Roman"/>
              </w:rPr>
              <w:t>Screed base materials to levels as determined, and set out by string lines or other mechanisms.</w:t>
            </w:r>
          </w:p>
          <w:p w14:paraId="651DF577" w14:textId="77777777" w:rsidR="006706AE" w:rsidRPr="006706AE" w:rsidRDefault="006706AE" w:rsidP="003F5678">
            <w:pPr>
              <w:numPr>
                <w:ilvl w:val="0"/>
                <w:numId w:val="605"/>
              </w:numPr>
              <w:spacing w:after="0" w:line="360" w:lineRule="auto"/>
              <w:contextualSpacing/>
              <w:jc w:val="left"/>
              <w:rPr>
                <w:rFonts w:eastAsia="Times New Roman"/>
              </w:rPr>
            </w:pPr>
            <w:r w:rsidRPr="006706AE">
              <w:rPr>
                <w:rFonts w:eastAsia="Times New Roman"/>
              </w:rPr>
              <w:t>Clean the work area.</w:t>
            </w:r>
          </w:p>
        </w:tc>
        <w:tc>
          <w:tcPr>
            <w:tcW w:w="3420" w:type="dxa"/>
            <w:tcBorders>
              <w:top w:val="single" w:sz="4" w:space="0" w:color="000000"/>
              <w:left w:val="single" w:sz="4" w:space="0" w:color="000000"/>
              <w:bottom w:val="single" w:sz="4" w:space="0" w:color="000000"/>
              <w:right w:val="single" w:sz="4" w:space="0" w:color="000000"/>
            </w:tcBorders>
          </w:tcPr>
          <w:p w14:paraId="495ED250" w14:textId="77777777" w:rsidR="006706AE" w:rsidRPr="006706AE" w:rsidRDefault="006706AE" w:rsidP="003F5678">
            <w:pPr>
              <w:numPr>
                <w:ilvl w:val="0"/>
                <w:numId w:val="607"/>
              </w:numPr>
              <w:spacing w:after="0" w:line="360" w:lineRule="auto"/>
              <w:contextualSpacing/>
              <w:jc w:val="left"/>
              <w:rPr>
                <w:rFonts w:eastAsia="Times New Roman"/>
              </w:rPr>
            </w:pPr>
            <w:r w:rsidRPr="006706AE">
              <w:rPr>
                <w:rFonts w:eastAsia="Times New Roman"/>
              </w:rPr>
              <w:t>Selection of bedding course</w:t>
            </w:r>
          </w:p>
          <w:p w14:paraId="55B7191C" w14:textId="77777777" w:rsidR="006706AE" w:rsidRPr="006706AE" w:rsidRDefault="006706AE" w:rsidP="003F5678">
            <w:pPr>
              <w:numPr>
                <w:ilvl w:val="0"/>
                <w:numId w:val="607"/>
              </w:numPr>
              <w:spacing w:after="0" w:line="360" w:lineRule="auto"/>
              <w:contextualSpacing/>
              <w:jc w:val="left"/>
              <w:rPr>
                <w:rFonts w:eastAsia="Times New Roman"/>
              </w:rPr>
            </w:pPr>
            <w:r w:rsidRPr="006706AE">
              <w:rPr>
                <w:rFonts w:eastAsia="Times New Roman"/>
              </w:rPr>
              <w:t>Calculation of layer course material</w:t>
            </w:r>
          </w:p>
          <w:p w14:paraId="6C4B1D0A" w14:textId="77777777" w:rsidR="006706AE" w:rsidRPr="006706AE" w:rsidRDefault="006706AE" w:rsidP="003F5678">
            <w:pPr>
              <w:numPr>
                <w:ilvl w:val="0"/>
                <w:numId w:val="607"/>
              </w:numPr>
              <w:spacing w:after="0" w:line="360" w:lineRule="auto"/>
              <w:contextualSpacing/>
              <w:jc w:val="left"/>
              <w:rPr>
                <w:rFonts w:eastAsia="Times New Roman"/>
              </w:rPr>
            </w:pPr>
            <w:r w:rsidRPr="006706AE">
              <w:rPr>
                <w:rFonts w:eastAsia="Times New Roman"/>
              </w:rPr>
              <w:t>Distribution of material over the paved area</w:t>
            </w:r>
          </w:p>
          <w:p w14:paraId="18A5E89E" w14:textId="77777777" w:rsidR="006706AE" w:rsidRPr="006706AE" w:rsidRDefault="006706AE" w:rsidP="003F5678">
            <w:pPr>
              <w:numPr>
                <w:ilvl w:val="0"/>
                <w:numId w:val="607"/>
              </w:numPr>
              <w:spacing w:after="0" w:line="360" w:lineRule="auto"/>
              <w:contextualSpacing/>
              <w:jc w:val="left"/>
              <w:rPr>
                <w:rFonts w:eastAsia="Times New Roman"/>
              </w:rPr>
            </w:pPr>
            <w:r w:rsidRPr="006706AE">
              <w:rPr>
                <w:rFonts w:eastAsia="Times New Roman"/>
              </w:rPr>
              <w:t>Handling of machinery</w:t>
            </w:r>
          </w:p>
          <w:p w14:paraId="2FD9C31A" w14:textId="77777777" w:rsidR="006706AE" w:rsidRPr="006706AE" w:rsidRDefault="006706AE" w:rsidP="003F5678">
            <w:pPr>
              <w:numPr>
                <w:ilvl w:val="0"/>
                <w:numId w:val="607"/>
              </w:numPr>
              <w:spacing w:after="0" w:line="360" w:lineRule="auto"/>
              <w:contextualSpacing/>
              <w:jc w:val="left"/>
              <w:rPr>
                <w:rFonts w:eastAsia="Times New Roman"/>
              </w:rPr>
            </w:pPr>
            <w:r w:rsidRPr="006706AE">
              <w:rPr>
                <w:rFonts w:eastAsia="Times New Roman"/>
              </w:rPr>
              <w:t xml:space="preserve">Setting out base materials </w:t>
            </w:r>
          </w:p>
          <w:p w14:paraId="501E7DC8" w14:textId="77777777" w:rsidR="006706AE" w:rsidRPr="006706AE" w:rsidRDefault="006706AE" w:rsidP="003F5678">
            <w:pPr>
              <w:numPr>
                <w:ilvl w:val="0"/>
                <w:numId w:val="607"/>
              </w:numPr>
              <w:spacing w:after="0" w:line="360" w:lineRule="auto"/>
              <w:contextualSpacing/>
              <w:jc w:val="left"/>
              <w:rPr>
                <w:rFonts w:eastAsia="Times New Roman"/>
              </w:rPr>
            </w:pPr>
            <w:r w:rsidRPr="006706AE">
              <w:rPr>
                <w:rFonts w:eastAsia="Times New Roman"/>
              </w:rPr>
              <w:t>Cleaning of work area</w:t>
            </w:r>
          </w:p>
          <w:p w14:paraId="3CCC4A7B" w14:textId="77777777" w:rsidR="006706AE" w:rsidRPr="006706AE" w:rsidRDefault="006706AE" w:rsidP="003F5678">
            <w:pPr>
              <w:numPr>
                <w:ilvl w:val="0"/>
                <w:numId w:val="607"/>
              </w:numPr>
              <w:spacing w:after="0" w:line="360" w:lineRule="auto"/>
              <w:contextualSpacing/>
              <w:jc w:val="left"/>
              <w:rPr>
                <w:rFonts w:eastAsia="Times New Roman"/>
              </w:rPr>
            </w:pPr>
            <w:r w:rsidRPr="006706AE">
              <w:rPr>
                <w:rFonts w:eastAsia="Times New Roman"/>
              </w:rPr>
              <w:t>Practical Activity</w:t>
            </w:r>
          </w:p>
          <w:p w14:paraId="04522EF3" w14:textId="77777777" w:rsidR="006706AE" w:rsidRPr="006706AE" w:rsidRDefault="006706AE" w:rsidP="003F5678">
            <w:pPr>
              <w:numPr>
                <w:ilvl w:val="0"/>
                <w:numId w:val="607"/>
              </w:numPr>
              <w:spacing w:after="0" w:line="360" w:lineRule="auto"/>
              <w:contextualSpacing/>
              <w:jc w:val="left"/>
              <w:rPr>
                <w:rFonts w:eastAsia="Times New Roman"/>
              </w:rPr>
            </w:pPr>
            <w:r w:rsidRPr="006706AE">
              <w:rPr>
                <w:rFonts w:eastAsia="Times New Roman"/>
              </w:rPr>
              <w:t>Install bedding course materials</w:t>
            </w:r>
          </w:p>
        </w:tc>
        <w:tc>
          <w:tcPr>
            <w:tcW w:w="1890" w:type="dxa"/>
            <w:tcBorders>
              <w:top w:val="single" w:sz="4" w:space="0" w:color="000000"/>
              <w:left w:val="single" w:sz="4" w:space="0" w:color="000000"/>
              <w:bottom w:val="single" w:sz="4" w:space="0" w:color="000000"/>
              <w:right w:val="single" w:sz="4" w:space="0" w:color="000000"/>
            </w:tcBorders>
          </w:tcPr>
          <w:p w14:paraId="5FDFC0B8"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Theory-0.50 Hrs</w:t>
            </w:r>
          </w:p>
          <w:p w14:paraId="25F145A3" w14:textId="5ABEC55A" w:rsidR="006706AE" w:rsidRPr="006706AE" w:rsidRDefault="006706AE" w:rsidP="006706AE">
            <w:pPr>
              <w:spacing w:after="0" w:line="360" w:lineRule="auto"/>
              <w:ind w:left="0" w:firstLine="0"/>
              <w:jc w:val="center"/>
              <w:rPr>
                <w:rFonts w:eastAsia="Times New Roman"/>
                <w:color w:val="auto"/>
              </w:rPr>
            </w:pPr>
            <w:r w:rsidRPr="006706AE">
              <w:rPr>
                <w:rFonts w:eastAsia="Times New Roman"/>
                <w:color w:val="auto"/>
              </w:rPr>
              <w:t xml:space="preserve"> Practical-2 Hrs</w:t>
            </w:r>
          </w:p>
          <w:p w14:paraId="34093C2E" w14:textId="15C48F1B" w:rsidR="006706AE" w:rsidRPr="006706AE" w:rsidRDefault="006706AE" w:rsidP="006706AE">
            <w:pPr>
              <w:spacing w:after="0" w:line="360" w:lineRule="auto"/>
              <w:ind w:left="0" w:firstLine="0"/>
              <w:jc w:val="center"/>
              <w:rPr>
                <w:rFonts w:eastAsia="Times New Roman"/>
                <w:color w:val="auto"/>
              </w:rPr>
            </w:pPr>
            <w:r w:rsidRPr="006706AE">
              <w:rPr>
                <w:rFonts w:eastAsia="Times New Roman"/>
                <w:color w:val="auto"/>
              </w:rPr>
              <w:t xml:space="preserve"> Total- </w:t>
            </w:r>
            <w:r w:rsidR="00D26555">
              <w:rPr>
                <w:rFonts w:eastAsia="Times New Roman"/>
                <w:color w:val="auto"/>
              </w:rPr>
              <w:t>2</w:t>
            </w:r>
            <w:r w:rsidRPr="006706AE">
              <w:rPr>
                <w:rFonts w:eastAsia="Times New Roman"/>
                <w:color w:val="auto"/>
              </w:rPr>
              <w:t>.</w:t>
            </w:r>
            <w:r w:rsidR="00D26555">
              <w:rPr>
                <w:rFonts w:eastAsia="Times New Roman"/>
                <w:color w:val="auto"/>
              </w:rPr>
              <w:t>5</w:t>
            </w:r>
            <w:r w:rsidRPr="006706AE">
              <w:rPr>
                <w:rFonts w:eastAsia="Times New Roman"/>
                <w:color w:val="auto"/>
              </w:rPr>
              <w:t xml:space="preserve"> Hrs</w:t>
            </w:r>
          </w:p>
        </w:tc>
        <w:tc>
          <w:tcPr>
            <w:tcW w:w="1890" w:type="dxa"/>
            <w:tcBorders>
              <w:top w:val="single" w:sz="4" w:space="0" w:color="000000"/>
              <w:left w:val="single" w:sz="4" w:space="0" w:color="000000"/>
              <w:bottom w:val="single" w:sz="4" w:space="0" w:color="000000"/>
              <w:right w:val="single" w:sz="4" w:space="0" w:color="000000"/>
            </w:tcBorders>
          </w:tcPr>
          <w:p w14:paraId="615692D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Personal protective equipment</w:t>
            </w:r>
          </w:p>
          <w:p w14:paraId="514D268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compactors</w:t>
            </w:r>
          </w:p>
          <w:p w14:paraId="17CC587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concrete mixer</w:t>
            </w:r>
          </w:p>
          <w:p w14:paraId="1569DED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leveling devices</w:t>
            </w:r>
          </w:p>
          <w:p w14:paraId="199788C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rakes</w:t>
            </w:r>
          </w:p>
          <w:p w14:paraId="6566C82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screed</w:t>
            </w:r>
          </w:p>
          <w:p w14:paraId="3319712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shovels</w:t>
            </w:r>
          </w:p>
          <w:p w14:paraId="7217086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string lines</w:t>
            </w:r>
          </w:p>
          <w:p w14:paraId="78AB82A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Wheelbarrows.</w:t>
            </w:r>
          </w:p>
          <w:p w14:paraId="66C05C7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bedding sand</w:t>
            </w:r>
          </w:p>
          <w:p w14:paraId="7CA74D2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cement</w:t>
            </w:r>
          </w:p>
          <w:p w14:paraId="3948369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concrete</w:t>
            </w:r>
          </w:p>
          <w:p w14:paraId="22636C9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crushed rock</w:t>
            </w:r>
          </w:p>
          <w:p w14:paraId="5B4AA57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aggregates</w:t>
            </w:r>
          </w:p>
        </w:tc>
        <w:tc>
          <w:tcPr>
            <w:tcW w:w="1694" w:type="dxa"/>
            <w:tcBorders>
              <w:top w:val="single" w:sz="4" w:space="0" w:color="000000"/>
              <w:left w:val="single" w:sz="4" w:space="0" w:color="000000"/>
              <w:bottom w:val="single" w:sz="4" w:space="0" w:color="000000"/>
              <w:right w:val="single" w:sz="4" w:space="0" w:color="000000"/>
            </w:tcBorders>
          </w:tcPr>
          <w:p w14:paraId="59BBA02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Class room and Construction Lab</w:t>
            </w:r>
          </w:p>
        </w:tc>
      </w:tr>
    </w:tbl>
    <w:p w14:paraId="3119534B" w14:textId="77777777" w:rsidR="006706AE" w:rsidRPr="006706AE" w:rsidRDefault="006706AE" w:rsidP="006706AE">
      <w:pPr>
        <w:spacing w:after="160" w:line="360" w:lineRule="auto"/>
        <w:ind w:left="0" w:firstLine="0"/>
        <w:jc w:val="left"/>
        <w:rPr>
          <w:rFonts w:eastAsia="Calibri"/>
          <w:color w:val="auto"/>
        </w:rPr>
      </w:pPr>
    </w:p>
    <w:p w14:paraId="339D4102"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br w:type="page"/>
      </w:r>
    </w:p>
    <w:p w14:paraId="32D3BE9F" w14:textId="77777777" w:rsidR="006706AE" w:rsidRPr="006706AE" w:rsidRDefault="006706AE" w:rsidP="006706AE">
      <w:pPr>
        <w:keepNext/>
        <w:keepLines/>
        <w:shd w:val="clear" w:color="auto" w:fill="F4B083"/>
        <w:spacing w:after="139" w:line="360" w:lineRule="auto"/>
        <w:ind w:left="-3" w:right="-15"/>
        <w:jc w:val="left"/>
        <w:outlineLvl w:val="2"/>
        <w:rPr>
          <w:b/>
          <w:sz w:val="24"/>
        </w:rPr>
      </w:pPr>
      <w:bookmarkStart w:id="16" w:name="_Toc109905917"/>
      <w:r w:rsidRPr="006706AE">
        <w:rPr>
          <w:b/>
          <w:sz w:val="24"/>
        </w:rPr>
        <w:lastRenderedPageBreak/>
        <w:t>0732B&amp;CE-132. Lay paving</w:t>
      </w:r>
      <w:bookmarkEnd w:id="16"/>
    </w:p>
    <w:p w14:paraId="0044ABE3" w14:textId="77777777" w:rsidR="006706AE" w:rsidRPr="006706AE" w:rsidRDefault="006706AE" w:rsidP="006706AE">
      <w:pPr>
        <w:spacing w:after="160" w:line="360" w:lineRule="auto"/>
        <w:ind w:left="0" w:firstLine="0"/>
        <w:jc w:val="left"/>
        <w:rPr>
          <w:rFonts w:eastAsia="Calibri"/>
          <w:color w:val="auto"/>
        </w:rPr>
      </w:pPr>
      <w:r w:rsidRPr="006706AE">
        <w:rPr>
          <w:rFonts w:eastAsia="Calibri"/>
          <w:b/>
          <w:bCs/>
          <w:color w:val="auto"/>
        </w:rPr>
        <w:t>Objective:</w:t>
      </w:r>
      <w:r w:rsidRPr="006706AE">
        <w:rPr>
          <w:rFonts w:eastAsia="Calibri"/>
          <w:color w:val="auto"/>
        </w:rPr>
        <w:t xml:space="preserve"> This module covers the knowledge and skills prepare to lay pavers on level and inclined surfaces.</w:t>
      </w:r>
    </w:p>
    <w:p w14:paraId="6582D9F0" w14:textId="77777777" w:rsidR="006706AE" w:rsidRPr="006706AE" w:rsidRDefault="006706AE" w:rsidP="006706AE">
      <w:pPr>
        <w:spacing w:after="160" w:line="360" w:lineRule="auto"/>
        <w:ind w:left="0" w:firstLine="0"/>
        <w:jc w:val="left"/>
        <w:rPr>
          <w:rFonts w:eastAsia="Calibri"/>
          <w:b/>
          <w:bCs/>
          <w:color w:val="auto"/>
        </w:rPr>
      </w:pPr>
      <w:r w:rsidRPr="006706AE">
        <w:rPr>
          <w:rFonts w:eastAsia="Calibri"/>
          <w:b/>
          <w:bCs/>
          <w:color w:val="auto"/>
        </w:rPr>
        <w:t>Duration: 6 Hours</w:t>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t>Theory: 1.0 Hours</w:t>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t>Practice: 5 Hours</w:t>
      </w:r>
    </w:p>
    <w:tbl>
      <w:tblPr>
        <w:tblStyle w:val="TableGrid1420"/>
        <w:tblpPr w:leftFromText="180" w:rightFromText="180" w:vertAnchor="text" w:tblpX="53" w:tblpY="1"/>
        <w:tblOverlap w:val="never"/>
        <w:tblW w:w="15226" w:type="dxa"/>
        <w:tblInd w:w="0" w:type="dxa"/>
        <w:tblLayout w:type="fixed"/>
        <w:tblCellMar>
          <w:left w:w="106" w:type="dxa"/>
          <w:right w:w="49" w:type="dxa"/>
        </w:tblCellMar>
        <w:tblLook w:val="04A0" w:firstRow="1" w:lastRow="0" w:firstColumn="1" w:lastColumn="0" w:noHBand="0" w:noVBand="1"/>
      </w:tblPr>
      <w:tblGrid>
        <w:gridCol w:w="2245"/>
        <w:gridCol w:w="3981"/>
        <w:gridCol w:w="3420"/>
        <w:gridCol w:w="1890"/>
        <w:gridCol w:w="2160"/>
        <w:gridCol w:w="1530"/>
      </w:tblGrid>
      <w:tr w:rsidR="006706AE" w:rsidRPr="006706AE" w14:paraId="5D1B6E7E"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7EFA80D"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Learning Unit</w:t>
            </w:r>
          </w:p>
        </w:tc>
        <w:tc>
          <w:tcPr>
            <w:tcW w:w="398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00ED71B"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Learning Outcomes</w:t>
            </w:r>
          </w:p>
        </w:tc>
        <w:tc>
          <w:tcPr>
            <w:tcW w:w="342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45F2597"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Learning Elements</w:t>
            </w:r>
          </w:p>
        </w:tc>
        <w:tc>
          <w:tcPr>
            <w:tcW w:w="189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131D238"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Duration</w:t>
            </w:r>
          </w:p>
        </w:tc>
        <w:tc>
          <w:tcPr>
            <w:tcW w:w="2160" w:type="dxa"/>
            <w:tcBorders>
              <w:top w:val="single" w:sz="4" w:space="0" w:color="000000"/>
              <w:left w:val="single" w:sz="4" w:space="0" w:color="000000"/>
              <w:bottom w:val="single" w:sz="4" w:space="0" w:color="000000"/>
              <w:right w:val="single" w:sz="4" w:space="0" w:color="000000"/>
            </w:tcBorders>
            <w:shd w:val="clear" w:color="auto" w:fill="E5B8B7"/>
          </w:tcPr>
          <w:p w14:paraId="7F5A894E"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Materials</w:t>
            </w:r>
          </w:p>
          <w:p w14:paraId="4F5262CE"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Required</w:t>
            </w:r>
          </w:p>
        </w:tc>
        <w:tc>
          <w:tcPr>
            <w:tcW w:w="1530" w:type="dxa"/>
            <w:tcBorders>
              <w:top w:val="single" w:sz="4" w:space="0" w:color="000000"/>
              <w:left w:val="single" w:sz="4" w:space="0" w:color="000000"/>
              <w:bottom w:val="single" w:sz="4" w:space="0" w:color="000000"/>
              <w:right w:val="single" w:sz="4" w:space="0" w:color="000000"/>
            </w:tcBorders>
            <w:shd w:val="clear" w:color="auto" w:fill="E5B8B7"/>
          </w:tcPr>
          <w:p w14:paraId="26A56137"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Learning</w:t>
            </w:r>
          </w:p>
          <w:p w14:paraId="318F2F6E"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Place</w:t>
            </w:r>
          </w:p>
        </w:tc>
      </w:tr>
      <w:tr w:rsidR="006706AE" w:rsidRPr="006706AE" w14:paraId="3CAA9933"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006AC852" w14:textId="77777777" w:rsidR="006706AE" w:rsidRPr="006706AE" w:rsidRDefault="006706AE" w:rsidP="003F5678">
            <w:pPr>
              <w:numPr>
                <w:ilvl w:val="0"/>
                <w:numId w:val="608"/>
              </w:numPr>
              <w:spacing w:after="0" w:line="360" w:lineRule="auto"/>
              <w:ind w:left="630" w:hanging="540"/>
              <w:contextualSpacing/>
              <w:jc w:val="left"/>
              <w:rPr>
                <w:rFonts w:eastAsia="Times New Roman"/>
              </w:rPr>
            </w:pPr>
            <w:r w:rsidRPr="006706AE">
              <w:rPr>
                <w:rFonts w:eastAsia="Times New Roman"/>
              </w:rPr>
              <w:t>Plan work</w:t>
            </w:r>
          </w:p>
        </w:tc>
        <w:tc>
          <w:tcPr>
            <w:tcW w:w="3981" w:type="dxa"/>
            <w:tcBorders>
              <w:top w:val="single" w:sz="4" w:space="0" w:color="000000"/>
              <w:left w:val="single" w:sz="4" w:space="0" w:color="000000"/>
              <w:bottom w:val="single" w:sz="4" w:space="0" w:color="000000"/>
              <w:right w:val="single" w:sz="4" w:space="0" w:color="000000"/>
            </w:tcBorders>
            <w:shd w:val="clear" w:color="auto" w:fill="auto"/>
          </w:tcPr>
          <w:p w14:paraId="1B939E86" w14:textId="77777777" w:rsidR="006706AE" w:rsidRPr="006706AE" w:rsidRDefault="006706AE" w:rsidP="006706AE">
            <w:pPr>
              <w:spacing w:after="0" w:line="360" w:lineRule="auto"/>
              <w:ind w:left="0" w:firstLine="0"/>
              <w:jc w:val="left"/>
              <w:rPr>
                <w:rFonts w:eastAsia="Times New Roman"/>
                <w:b/>
                <w:bCs/>
                <w:color w:val="auto"/>
              </w:rPr>
            </w:pPr>
            <w:r w:rsidRPr="006706AE">
              <w:rPr>
                <w:rFonts w:eastAsia="Times New Roman"/>
                <w:b/>
                <w:bCs/>
                <w:color w:val="auto"/>
              </w:rPr>
              <w:t>Trainee will be able to:</w:t>
            </w:r>
          </w:p>
          <w:p w14:paraId="09353F05" w14:textId="77777777" w:rsidR="006706AE" w:rsidRPr="006706AE" w:rsidRDefault="006706AE" w:rsidP="003F5678">
            <w:pPr>
              <w:numPr>
                <w:ilvl w:val="0"/>
                <w:numId w:val="609"/>
              </w:numPr>
              <w:spacing w:after="0" w:line="360" w:lineRule="auto"/>
              <w:contextualSpacing/>
              <w:jc w:val="left"/>
              <w:rPr>
                <w:rFonts w:eastAsia="Times New Roman"/>
              </w:rPr>
            </w:pPr>
            <w:r w:rsidRPr="006706AE">
              <w:rPr>
                <w:rFonts w:eastAsia="Times New Roman"/>
              </w:rPr>
              <w:t>Confirm work instructions with supervisor.</w:t>
            </w:r>
          </w:p>
          <w:p w14:paraId="5ABF549B" w14:textId="77777777" w:rsidR="006706AE" w:rsidRPr="006706AE" w:rsidRDefault="006706AE" w:rsidP="003F5678">
            <w:pPr>
              <w:numPr>
                <w:ilvl w:val="0"/>
                <w:numId w:val="609"/>
              </w:numPr>
              <w:spacing w:after="0" w:line="360" w:lineRule="auto"/>
              <w:contextualSpacing/>
              <w:jc w:val="left"/>
              <w:rPr>
                <w:rFonts w:eastAsia="Times New Roman"/>
              </w:rPr>
            </w:pPr>
            <w:r w:rsidRPr="006706AE">
              <w:rPr>
                <w:rFonts w:eastAsia="Times New Roman"/>
              </w:rPr>
              <w:t xml:space="preserve">Select tools and equipment are selected as required, check for serviceability and any faults </w:t>
            </w:r>
          </w:p>
          <w:p w14:paraId="791D9FD3" w14:textId="77777777" w:rsidR="006706AE" w:rsidRPr="006706AE" w:rsidRDefault="006706AE" w:rsidP="003F5678">
            <w:pPr>
              <w:numPr>
                <w:ilvl w:val="0"/>
                <w:numId w:val="609"/>
              </w:numPr>
              <w:spacing w:after="0" w:line="360" w:lineRule="auto"/>
              <w:contextualSpacing/>
              <w:jc w:val="left"/>
              <w:rPr>
                <w:rFonts w:eastAsia="Times New Roman"/>
              </w:rPr>
            </w:pPr>
            <w:r w:rsidRPr="006706AE">
              <w:rPr>
                <w:rFonts w:eastAsia="Times New Roman"/>
              </w:rPr>
              <w:t>Calculate material quantity requirements in accordance with specifications.</w:t>
            </w:r>
          </w:p>
          <w:p w14:paraId="00895E30" w14:textId="77777777" w:rsidR="006706AE" w:rsidRPr="006706AE" w:rsidRDefault="006706AE" w:rsidP="003F5678">
            <w:pPr>
              <w:numPr>
                <w:ilvl w:val="0"/>
                <w:numId w:val="609"/>
              </w:numPr>
              <w:spacing w:after="0" w:line="360" w:lineRule="auto"/>
              <w:contextualSpacing/>
              <w:jc w:val="left"/>
              <w:rPr>
                <w:rFonts w:eastAsia="Times New Roman"/>
              </w:rPr>
            </w:pPr>
            <w:r w:rsidRPr="006706AE">
              <w:rPr>
                <w:rFonts w:eastAsia="Times New Roman"/>
              </w:rPr>
              <w:t>Obtain and prepare materials needed for compliance</w:t>
            </w:r>
          </w:p>
        </w:tc>
        <w:tc>
          <w:tcPr>
            <w:tcW w:w="3420" w:type="dxa"/>
            <w:tcBorders>
              <w:top w:val="single" w:sz="4" w:space="0" w:color="000000"/>
              <w:left w:val="single" w:sz="4" w:space="0" w:color="000000"/>
              <w:bottom w:val="single" w:sz="4" w:space="0" w:color="000000"/>
              <w:right w:val="single" w:sz="4" w:space="0" w:color="000000"/>
            </w:tcBorders>
            <w:shd w:val="clear" w:color="auto" w:fill="auto"/>
          </w:tcPr>
          <w:p w14:paraId="30EF06B8" w14:textId="77777777" w:rsidR="006706AE" w:rsidRPr="006706AE" w:rsidRDefault="006706AE" w:rsidP="003F5678">
            <w:pPr>
              <w:numPr>
                <w:ilvl w:val="0"/>
                <w:numId w:val="611"/>
              </w:numPr>
              <w:spacing w:after="0" w:line="360" w:lineRule="auto"/>
              <w:contextualSpacing/>
              <w:jc w:val="left"/>
              <w:rPr>
                <w:rFonts w:eastAsia="Times New Roman"/>
              </w:rPr>
            </w:pPr>
            <w:r w:rsidRPr="006706AE">
              <w:rPr>
                <w:rFonts w:eastAsia="Times New Roman"/>
              </w:rPr>
              <w:t xml:space="preserve">Select tools and equipment </w:t>
            </w:r>
          </w:p>
          <w:p w14:paraId="5CE18BEC" w14:textId="77777777" w:rsidR="006706AE" w:rsidRPr="006706AE" w:rsidRDefault="006706AE" w:rsidP="003F5678">
            <w:pPr>
              <w:numPr>
                <w:ilvl w:val="0"/>
                <w:numId w:val="611"/>
              </w:numPr>
              <w:spacing w:after="0" w:line="360" w:lineRule="auto"/>
              <w:contextualSpacing/>
              <w:jc w:val="left"/>
              <w:rPr>
                <w:rFonts w:eastAsia="Times New Roman"/>
              </w:rPr>
            </w:pPr>
            <w:r w:rsidRPr="006706AE">
              <w:rPr>
                <w:rFonts w:eastAsia="Times New Roman"/>
              </w:rPr>
              <w:t xml:space="preserve">Check for serviceability and any faults </w:t>
            </w:r>
          </w:p>
          <w:p w14:paraId="53C1C239" w14:textId="77777777" w:rsidR="006706AE" w:rsidRPr="006706AE" w:rsidRDefault="006706AE" w:rsidP="003F5678">
            <w:pPr>
              <w:numPr>
                <w:ilvl w:val="0"/>
                <w:numId w:val="611"/>
              </w:numPr>
              <w:spacing w:after="0" w:line="360" w:lineRule="auto"/>
              <w:contextualSpacing/>
              <w:jc w:val="left"/>
              <w:rPr>
                <w:rFonts w:eastAsia="Times New Roman"/>
              </w:rPr>
            </w:pPr>
            <w:r w:rsidRPr="006706AE">
              <w:rPr>
                <w:rFonts w:eastAsia="Times New Roman"/>
              </w:rPr>
              <w:t>Calculation of material quantity</w:t>
            </w:r>
          </w:p>
          <w:p w14:paraId="4B44F300" w14:textId="77777777" w:rsidR="006706AE" w:rsidRPr="006706AE" w:rsidRDefault="006706AE" w:rsidP="003F5678">
            <w:pPr>
              <w:numPr>
                <w:ilvl w:val="0"/>
                <w:numId w:val="611"/>
              </w:numPr>
              <w:spacing w:after="0" w:line="360" w:lineRule="auto"/>
              <w:contextualSpacing/>
              <w:jc w:val="left"/>
              <w:rPr>
                <w:rFonts w:eastAsia="Times New Roman"/>
              </w:rPr>
            </w:pPr>
            <w:r w:rsidRPr="006706AE">
              <w:rPr>
                <w:rFonts w:eastAsia="Times New Roman"/>
              </w:rPr>
              <w:t>Practical Activity</w:t>
            </w:r>
          </w:p>
          <w:p w14:paraId="2F2B2F3A" w14:textId="77777777" w:rsidR="006706AE" w:rsidRPr="006706AE" w:rsidRDefault="006706AE" w:rsidP="003F5678">
            <w:pPr>
              <w:numPr>
                <w:ilvl w:val="0"/>
                <w:numId w:val="611"/>
              </w:numPr>
              <w:spacing w:after="0" w:line="360" w:lineRule="auto"/>
              <w:contextualSpacing/>
              <w:jc w:val="left"/>
              <w:rPr>
                <w:rFonts w:eastAsia="Times New Roman"/>
              </w:rPr>
            </w:pPr>
            <w:r w:rsidRPr="006706AE">
              <w:rPr>
                <w:rFonts w:eastAsia="Times New Roman"/>
              </w:rPr>
              <w:t>Plan work</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26BF90F3"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Theory-0.25 Hr</w:t>
            </w:r>
          </w:p>
          <w:p w14:paraId="1E287BB1"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Practical-1.5 Hrs</w:t>
            </w:r>
          </w:p>
          <w:p w14:paraId="121DFEBC"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Total- 1.75 Hr</w:t>
            </w:r>
          </w:p>
        </w:tc>
        <w:tc>
          <w:tcPr>
            <w:tcW w:w="2160" w:type="dxa"/>
            <w:tcBorders>
              <w:top w:val="single" w:sz="4" w:space="0" w:color="000000"/>
              <w:left w:val="single" w:sz="4" w:space="0" w:color="000000"/>
              <w:bottom w:val="single" w:sz="4" w:space="0" w:color="000000"/>
              <w:right w:val="single" w:sz="4" w:space="0" w:color="000000"/>
            </w:tcBorders>
            <w:shd w:val="clear" w:color="auto" w:fill="auto"/>
          </w:tcPr>
          <w:p w14:paraId="23C2261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Eraser</w:t>
            </w:r>
          </w:p>
          <w:p w14:paraId="6A3B6E1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Pencil </w:t>
            </w:r>
          </w:p>
          <w:p w14:paraId="04FB0AE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Sharpener</w:t>
            </w:r>
          </w:p>
          <w:p w14:paraId="2DDDE94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Ruler</w:t>
            </w:r>
          </w:p>
          <w:p w14:paraId="354B2CD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Notepad</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200360F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Class Room and Construction lab</w:t>
            </w:r>
          </w:p>
        </w:tc>
      </w:tr>
      <w:tr w:rsidR="006706AE" w:rsidRPr="006706AE" w14:paraId="7B786716"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77C41456" w14:textId="77777777" w:rsidR="006706AE" w:rsidRPr="006706AE" w:rsidRDefault="006706AE" w:rsidP="003F5678">
            <w:pPr>
              <w:numPr>
                <w:ilvl w:val="0"/>
                <w:numId w:val="608"/>
              </w:numPr>
              <w:spacing w:after="0" w:line="360" w:lineRule="auto"/>
              <w:ind w:left="630" w:hanging="540"/>
              <w:contextualSpacing/>
              <w:jc w:val="left"/>
              <w:rPr>
                <w:rFonts w:eastAsia="Times New Roman"/>
              </w:rPr>
            </w:pPr>
            <w:r w:rsidRPr="006706AE">
              <w:rPr>
                <w:rFonts w:eastAsia="Times New Roman"/>
              </w:rPr>
              <w:t>Set out work area</w:t>
            </w:r>
          </w:p>
        </w:tc>
        <w:tc>
          <w:tcPr>
            <w:tcW w:w="3981" w:type="dxa"/>
            <w:tcBorders>
              <w:top w:val="single" w:sz="4" w:space="0" w:color="000000"/>
              <w:left w:val="single" w:sz="4" w:space="0" w:color="000000"/>
              <w:bottom w:val="single" w:sz="4" w:space="0" w:color="000000"/>
              <w:right w:val="single" w:sz="4" w:space="0" w:color="000000"/>
            </w:tcBorders>
            <w:shd w:val="clear" w:color="auto" w:fill="auto"/>
          </w:tcPr>
          <w:p w14:paraId="384D2D24" w14:textId="77777777" w:rsidR="006706AE" w:rsidRPr="006706AE" w:rsidRDefault="006706AE" w:rsidP="006706AE">
            <w:pPr>
              <w:spacing w:after="0" w:line="360" w:lineRule="auto"/>
              <w:ind w:left="0" w:firstLine="0"/>
              <w:jc w:val="left"/>
              <w:rPr>
                <w:rFonts w:eastAsia="Times New Roman"/>
                <w:b/>
                <w:bCs/>
                <w:color w:val="auto"/>
              </w:rPr>
            </w:pPr>
            <w:r w:rsidRPr="006706AE">
              <w:rPr>
                <w:rFonts w:eastAsia="Times New Roman"/>
                <w:b/>
                <w:bCs/>
                <w:color w:val="auto"/>
              </w:rPr>
              <w:t>Trainee will be able to:</w:t>
            </w:r>
          </w:p>
          <w:p w14:paraId="03C98856" w14:textId="77777777" w:rsidR="006706AE" w:rsidRPr="006706AE" w:rsidRDefault="006706AE" w:rsidP="003F5678">
            <w:pPr>
              <w:numPr>
                <w:ilvl w:val="0"/>
                <w:numId w:val="610"/>
              </w:numPr>
              <w:spacing w:after="0" w:line="360" w:lineRule="auto"/>
              <w:contextualSpacing/>
              <w:jc w:val="left"/>
              <w:rPr>
                <w:rFonts w:eastAsia="Times New Roman"/>
              </w:rPr>
            </w:pPr>
            <w:r w:rsidRPr="006706AE">
              <w:rPr>
                <w:rFonts w:eastAsia="Times New Roman"/>
              </w:rPr>
              <w:t>Identify location and area of paved area from plans and specifications.</w:t>
            </w:r>
          </w:p>
          <w:p w14:paraId="657FFEF1" w14:textId="77777777" w:rsidR="006706AE" w:rsidRPr="006706AE" w:rsidRDefault="006706AE" w:rsidP="003F5678">
            <w:pPr>
              <w:numPr>
                <w:ilvl w:val="0"/>
                <w:numId w:val="610"/>
              </w:numPr>
              <w:spacing w:after="0" w:line="360" w:lineRule="auto"/>
              <w:contextualSpacing/>
              <w:jc w:val="left"/>
              <w:rPr>
                <w:rFonts w:eastAsia="Times New Roman"/>
              </w:rPr>
            </w:pPr>
            <w:r w:rsidRPr="006706AE">
              <w:rPr>
                <w:rFonts w:eastAsia="Times New Roman"/>
              </w:rPr>
              <w:t xml:space="preserve">Identify sub-soil and footing </w:t>
            </w:r>
            <w:r w:rsidRPr="006706AE">
              <w:rPr>
                <w:rFonts w:eastAsia="Times New Roman"/>
              </w:rPr>
              <w:lastRenderedPageBreak/>
              <w:t>types according to standards.</w:t>
            </w:r>
          </w:p>
          <w:p w14:paraId="7A644A20" w14:textId="77777777" w:rsidR="006706AE" w:rsidRPr="006706AE" w:rsidRDefault="006706AE" w:rsidP="003F5678">
            <w:pPr>
              <w:numPr>
                <w:ilvl w:val="0"/>
                <w:numId w:val="610"/>
              </w:numPr>
              <w:spacing w:after="0" w:line="360" w:lineRule="auto"/>
              <w:contextualSpacing/>
              <w:jc w:val="left"/>
              <w:rPr>
                <w:rFonts w:eastAsia="Times New Roman"/>
              </w:rPr>
            </w:pPr>
            <w:r w:rsidRPr="006706AE">
              <w:rPr>
                <w:rFonts w:eastAsia="Times New Roman"/>
              </w:rPr>
              <w:t xml:space="preserve">Locate underground services </w:t>
            </w:r>
          </w:p>
          <w:p w14:paraId="747CA103" w14:textId="77777777" w:rsidR="006706AE" w:rsidRPr="006706AE" w:rsidRDefault="006706AE" w:rsidP="003F5678">
            <w:pPr>
              <w:numPr>
                <w:ilvl w:val="0"/>
                <w:numId w:val="610"/>
              </w:numPr>
              <w:spacing w:after="0" w:line="360" w:lineRule="auto"/>
              <w:contextualSpacing/>
              <w:jc w:val="left"/>
              <w:rPr>
                <w:rFonts w:eastAsia="Times New Roman"/>
              </w:rPr>
            </w:pPr>
            <w:r w:rsidRPr="006706AE">
              <w:rPr>
                <w:rFonts w:eastAsia="Times New Roman"/>
              </w:rPr>
              <w:t>Set out location and shape of paving area to dimensions from plans and specifications.</w:t>
            </w:r>
          </w:p>
        </w:tc>
        <w:tc>
          <w:tcPr>
            <w:tcW w:w="3420" w:type="dxa"/>
            <w:tcBorders>
              <w:top w:val="single" w:sz="4" w:space="0" w:color="000000"/>
              <w:left w:val="single" w:sz="4" w:space="0" w:color="000000"/>
              <w:bottom w:val="single" w:sz="4" w:space="0" w:color="000000"/>
              <w:right w:val="single" w:sz="4" w:space="0" w:color="000000"/>
            </w:tcBorders>
            <w:shd w:val="clear" w:color="auto" w:fill="auto"/>
          </w:tcPr>
          <w:p w14:paraId="6C39E5CD" w14:textId="77777777" w:rsidR="006706AE" w:rsidRPr="006706AE" w:rsidRDefault="006706AE" w:rsidP="003F5678">
            <w:pPr>
              <w:numPr>
                <w:ilvl w:val="0"/>
                <w:numId w:val="611"/>
              </w:numPr>
              <w:spacing w:after="0" w:line="360" w:lineRule="auto"/>
              <w:contextualSpacing/>
              <w:jc w:val="left"/>
              <w:rPr>
                <w:rFonts w:eastAsia="Times New Roman"/>
              </w:rPr>
            </w:pPr>
            <w:r w:rsidRPr="006706AE">
              <w:rPr>
                <w:rFonts w:eastAsia="Times New Roman"/>
              </w:rPr>
              <w:lastRenderedPageBreak/>
              <w:t>Location and area of paved area from plans and specifications.</w:t>
            </w:r>
          </w:p>
          <w:p w14:paraId="0431D11A" w14:textId="77777777" w:rsidR="006706AE" w:rsidRPr="006706AE" w:rsidRDefault="006706AE" w:rsidP="003F5678">
            <w:pPr>
              <w:numPr>
                <w:ilvl w:val="0"/>
                <w:numId w:val="611"/>
              </w:numPr>
              <w:spacing w:after="0" w:line="360" w:lineRule="auto"/>
              <w:contextualSpacing/>
              <w:jc w:val="left"/>
              <w:rPr>
                <w:rFonts w:eastAsia="Times New Roman"/>
              </w:rPr>
            </w:pPr>
            <w:r w:rsidRPr="006706AE">
              <w:rPr>
                <w:rFonts w:eastAsia="Times New Roman"/>
              </w:rPr>
              <w:t>Sub-soil and footing types according to standards.</w:t>
            </w:r>
          </w:p>
          <w:p w14:paraId="062F8E04" w14:textId="77777777" w:rsidR="006706AE" w:rsidRPr="006706AE" w:rsidRDefault="006706AE" w:rsidP="003F5678">
            <w:pPr>
              <w:numPr>
                <w:ilvl w:val="0"/>
                <w:numId w:val="611"/>
              </w:numPr>
              <w:spacing w:after="0" w:line="360" w:lineRule="auto"/>
              <w:contextualSpacing/>
              <w:jc w:val="left"/>
              <w:rPr>
                <w:rFonts w:eastAsia="Times New Roman"/>
              </w:rPr>
            </w:pPr>
            <w:r w:rsidRPr="006706AE">
              <w:rPr>
                <w:rFonts w:eastAsia="Times New Roman"/>
              </w:rPr>
              <w:lastRenderedPageBreak/>
              <w:t>Shape of paving area to dimensions from plans and specifications.</w:t>
            </w:r>
          </w:p>
          <w:p w14:paraId="6967F270" w14:textId="77777777" w:rsidR="006706AE" w:rsidRPr="006706AE" w:rsidRDefault="006706AE" w:rsidP="003F5678">
            <w:pPr>
              <w:numPr>
                <w:ilvl w:val="0"/>
                <w:numId w:val="611"/>
              </w:numPr>
              <w:spacing w:after="0" w:line="360" w:lineRule="auto"/>
              <w:contextualSpacing/>
              <w:jc w:val="left"/>
              <w:rPr>
                <w:rFonts w:eastAsia="Times New Roman"/>
              </w:rPr>
            </w:pPr>
            <w:r w:rsidRPr="006706AE">
              <w:rPr>
                <w:rFonts w:eastAsia="Times New Roman"/>
              </w:rPr>
              <w:t>Practical Activity</w:t>
            </w:r>
          </w:p>
          <w:p w14:paraId="53CC9B5D" w14:textId="77777777" w:rsidR="006706AE" w:rsidRPr="006706AE" w:rsidRDefault="006706AE" w:rsidP="003F5678">
            <w:pPr>
              <w:numPr>
                <w:ilvl w:val="0"/>
                <w:numId w:val="611"/>
              </w:numPr>
              <w:spacing w:after="0" w:line="360" w:lineRule="auto"/>
              <w:contextualSpacing/>
              <w:jc w:val="left"/>
              <w:rPr>
                <w:rFonts w:eastAsia="Times New Roman"/>
              </w:rPr>
            </w:pPr>
            <w:r w:rsidRPr="006706AE">
              <w:rPr>
                <w:rFonts w:eastAsia="Times New Roman"/>
              </w:rPr>
              <w:t>Set out work area</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6B710F1B"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lastRenderedPageBreak/>
              <w:t>Theory-0.25 Hrs</w:t>
            </w:r>
          </w:p>
          <w:p w14:paraId="6B5D7438"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Practical-2.5 Hrs</w:t>
            </w:r>
          </w:p>
          <w:p w14:paraId="7B407A75"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Total- 2.75 Hrs</w:t>
            </w:r>
          </w:p>
        </w:tc>
        <w:tc>
          <w:tcPr>
            <w:tcW w:w="2160" w:type="dxa"/>
            <w:tcBorders>
              <w:top w:val="single" w:sz="4" w:space="0" w:color="000000"/>
              <w:left w:val="single" w:sz="4" w:space="0" w:color="000000"/>
              <w:bottom w:val="single" w:sz="4" w:space="0" w:color="000000"/>
              <w:right w:val="single" w:sz="4" w:space="0" w:color="000000"/>
            </w:tcBorders>
            <w:shd w:val="clear" w:color="auto" w:fill="auto"/>
          </w:tcPr>
          <w:p w14:paraId="73A6CCE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Bolsters, brick buggies, buckets, builders' lines, builders’ squares, Concrete mixers</w:t>
            </w:r>
          </w:p>
          <w:p w14:paraId="61103B4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Forklifts, Hammers, </w:t>
            </w:r>
            <w:r w:rsidRPr="006706AE">
              <w:rPr>
                <w:rFonts w:eastAsia="Times New Roman"/>
                <w:color w:val="auto"/>
              </w:rPr>
              <w:lastRenderedPageBreak/>
              <w:t>hoses</w:t>
            </w:r>
          </w:p>
          <w:p w14:paraId="46BFAA0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Line blocks, line pins</w:t>
            </w:r>
          </w:p>
          <w:p w14:paraId="41EB8D9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Masonry saws, mason's squares measuring tapes and rules, mortar boards</w:t>
            </w:r>
          </w:p>
          <w:p w14:paraId="04A39DA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Pallet trolleys</w:t>
            </w:r>
          </w:p>
          <w:p w14:paraId="13E46B5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Rakes and brooms, rubber mallets</w:t>
            </w:r>
          </w:p>
          <w:p w14:paraId="3CF771C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Screed boards, shovels, small petrol or diesel engines, compressors or mixers, spirit levels, straight edges, string lines</w:t>
            </w:r>
          </w:p>
          <w:p w14:paraId="7BD4B27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Trowels</w:t>
            </w:r>
          </w:p>
          <w:p w14:paraId="29CF4A8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Vibrating plates, Wheelbarrows</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106B326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Class Room and Construction lab</w:t>
            </w:r>
          </w:p>
        </w:tc>
      </w:tr>
      <w:tr w:rsidR="006706AE" w:rsidRPr="006706AE" w14:paraId="67C6318D"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5517AB81" w14:textId="77777777" w:rsidR="006706AE" w:rsidRPr="006706AE" w:rsidRDefault="006706AE" w:rsidP="003F5678">
            <w:pPr>
              <w:numPr>
                <w:ilvl w:val="0"/>
                <w:numId w:val="608"/>
              </w:numPr>
              <w:spacing w:after="0" w:line="360" w:lineRule="auto"/>
              <w:ind w:left="630" w:hanging="540"/>
              <w:contextualSpacing/>
              <w:jc w:val="left"/>
              <w:rPr>
                <w:rFonts w:eastAsia="Times New Roman"/>
              </w:rPr>
            </w:pPr>
            <w:r w:rsidRPr="006706AE">
              <w:rPr>
                <w:rFonts w:eastAsia="Times New Roman"/>
              </w:rPr>
              <w:lastRenderedPageBreak/>
              <w:t>Lay paving</w:t>
            </w:r>
          </w:p>
        </w:tc>
        <w:tc>
          <w:tcPr>
            <w:tcW w:w="3981" w:type="dxa"/>
            <w:tcBorders>
              <w:top w:val="single" w:sz="4" w:space="0" w:color="000000"/>
              <w:left w:val="single" w:sz="4" w:space="0" w:color="000000"/>
              <w:bottom w:val="single" w:sz="4" w:space="0" w:color="000000"/>
              <w:right w:val="single" w:sz="4" w:space="0" w:color="000000"/>
            </w:tcBorders>
            <w:shd w:val="clear" w:color="auto" w:fill="auto"/>
          </w:tcPr>
          <w:p w14:paraId="081B5F17" w14:textId="77777777" w:rsidR="006706AE" w:rsidRPr="006706AE" w:rsidRDefault="006706AE" w:rsidP="006706AE">
            <w:pPr>
              <w:spacing w:after="0" w:line="360" w:lineRule="auto"/>
              <w:ind w:left="0" w:firstLine="0"/>
              <w:jc w:val="left"/>
              <w:rPr>
                <w:rFonts w:eastAsia="Times New Roman"/>
                <w:b/>
                <w:bCs/>
                <w:color w:val="auto"/>
              </w:rPr>
            </w:pPr>
            <w:r w:rsidRPr="006706AE">
              <w:rPr>
                <w:rFonts w:eastAsia="Times New Roman"/>
                <w:b/>
                <w:bCs/>
                <w:color w:val="auto"/>
              </w:rPr>
              <w:t>Trainee will be able to:</w:t>
            </w:r>
          </w:p>
          <w:p w14:paraId="1D1BA610" w14:textId="77777777" w:rsidR="006706AE" w:rsidRPr="006706AE" w:rsidRDefault="006706AE" w:rsidP="003F5678">
            <w:pPr>
              <w:numPr>
                <w:ilvl w:val="0"/>
                <w:numId w:val="612"/>
              </w:numPr>
              <w:spacing w:after="0" w:line="360" w:lineRule="auto"/>
              <w:contextualSpacing/>
              <w:jc w:val="left"/>
              <w:rPr>
                <w:rFonts w:eastAsia="Times New Roman"/>
              </w:rPr>
            </w:pPr>
            <w:r w:rsidRPr="006706AE">
              <w:rPr>
                <w:rFonts w:eastAsia="Times New Roman"/>
              </w:rPr>
              <w:t xml:space="preserve">Excavate area is to required </w:t>
            </w:r>
            <w:r w:rsidRPr="006706AE">
              <w:rPr>
                <w:rFonts w:eastAsia="Times New Roman"/>
              </w:rPr>
              <w:lastRenderedPageBreak/>
              <w:t>depth, allowing for base and thickness of unit and specified finish level.</w:t>
            </w:r>
          </w:p>
          <w:p w14:paraId="48BE69D6" w14:textId="77777777" w:rsidR="006706AE" w:rsidRPr="006706AE" w:rsidRDefault="006706AE" w:rsidP="003F5678">
            <w:pPr>
              <w:numPr>
                <w:ilvl w:val="0"/>
                <w:numId w:val="612"/>
              </w:numPr>
              <w:spacing w:after="0" w:line="360" w:lineRule="auto"/>
              <w:contextualSpacing/>
              <w:jc w:val="left"/>
              <w:rPr>
                <w:rFonts w:eastAsia="Times New Roman"/>
              </w:rPr>
            </w:pPr>
            <w:r w:rsidRPr="006706AE">
              <w:rPr>
                <w:rFonts w:eastAsia="Times New Roman"/>
              </w:rPr>
              <w:t>Position drainage pipes in sub soil in accordance with plans and specifications.</w:t>
            </w:r>
          </w:p>
          <w:p w14:paraId="4BEF0F28" w14:textId="77777777" w:rsidR="006706AE" w:rsidRPr="006706AE" w:rsidRDefault="006706AE" w:rsidP="003F5678">
            <w:pPr>
              <w:numPr>
                <w:ilvl w:val="0"/>
                <w:numId w:val="612"/>
              </w:numPr>
              <w:spacing w:after="0" w:line="360" w:lineRule="auto"/>
              <w:contextualSpacing/>
              <w:jc w:val="left"/>
              <w:rPr>
                <w:rFonts w:eastAsia="Times New Roman"/>
              </w:rPr>
            </w:pPr>
            <w:r w:rsidRPr="006706AE">
              <w:rPr>
                <w:rFonts w:eastAsia="Times New Roman"/>
              </w:rPr>
              <w:t>Mix mortar for masonry paving to specifications and standards.</w:t>
            </w:r>
          </w:p>
          <w:p w14:paraId="2D255842" w14:textId="77777777" w:rsidR="006706AE" w:rsidRPr="006706AE" w:rsidRDefault="006706AE" w:rsidP="003F5678">
            <w:pPr>
              <w:numPr>
                <w:ilvl w:val="0"/>
                <w:numId w:val="612"/>
              </w:numPr>
              <w:spacing w:after="0" w:line="360" w:lineRule="auto"/>
              <w:contextualSpacing/>
              <w:jc w:val="left"/>
              <w:rPr>
                <w:rFonts w:eastAsia="Times New Roman"/>
              </w:rPr>
            </w:pPr>
            <w:r w:rsidRPr="006706AE">
              <w:rPr>
                <w:rFonts w:eastAsia="Times New Roman"/>
              </w:rPr>
              <w:t>Spread substrate base material and compact to specifications.</w:t>
            </w:r>
          </w:p>
          <w:p w14:paraId="0CB7B6F1" w14:textId="77777777" w:rsidR="006706AE" w:rsidRPr="006706AE" w:rsidRDefault="006706AE" w:rsidP="003F5678">
            <w:pPr>
              <w:numPr>
                <w:ilvl w:val="0"/>
                <w:numId w:val="612"/>
              </w:numPr>
              <w:spacing w:after="0" w:line="360" w:lineRule="auto"/>
              <w:contextualSpacing/>
              <w:jc w:val="left"/>
              <w:rPr>
                <w:rFonts w:eastAsia="Times New Roman"/>
              </w:rPr>
            </w:pPr>
            <w:r w:rsidRPr="006706AE">
              <w:rPr>
                <w:rFonts w:eastAsia="Times New Roman"/>
              </w:rPr>
              <w:t>Spread and screed bedding material is spread to designed level and alignment.</w:t>
            </w:r>
          </w:p>
          <w:p w14:paraId="7EF202A7" w14:textId="77777777" w:rsidR="006706AE" w:rsidRPr="006706AE" w:rsidRDefault="006706AE" w:rsidP="003F5678">
            <w:pPr>
              <w:numPr>
                <w:ilvl w:val="0"/>
                <w:numId w:val="612"/>
              </w:numPr>
              <w:spacing w:after="0" w:line="360" w:lineRule="auto"/>
              <w:contextualSpacing/>
              <w:jc w:val="left"/>
              <w:rPr>
                <w:rFonts w:eastAsia="Times New Roman"/>
              </w:rPr>
            </w:pPr>
            <w:r w:rsidRPr="006706AE">
              <w:rPr>
                <w:rFonts w:eastAsia="Times New Roman"/>
              </w:rPr>
              <w:t>Position edge boards to set out and specifications.</w:t>
            </w:r>
          </w:p>
          <w:p w14:paraId="255CCF55" w14:textId="77777777" w:rsidR="006706AE" w:rsidRPr="006706AE" w:rsidRDefault="006706AE" w:rsidP="003F5678">
            <w:pPr>
              <w:numPr>
                <w:ilvl w:val="0"/>
                <w:numId w:val="612"/>
              </w:numPr>
              <w:spacing w:after="0" w:line="360" w:lineRule="auto"/>
              <w:contextualSpacing/>
              <w:jc w:val="left"/>
              <w:rPr>
                <w:rFonts w:eastAsia="Times New Roman"/>
              </w:rPr>
            </w:pPr>
            <w:r w:rsidRPr="006706AE">
              <w:rPr>
                <w:rFonts w:eastAsia="Times New Roman"/>
              </w:rPr>
              <w:t>Grade paving surface to fall evenly, without ponding, to outlets or surface run-off system.</w:t>
            </w:r>
          </w:p>
          <w:p w14:paraId="748AC3B9" w14:textId="77777777" w:rsidR="006706AE" w:rsidRPr="006706AE" w:rsidRDefault="006706AE" w:rsidP="003F5678">
            <w:pPr>
              <w:numPr>
                <w:ilvl w:val="0"/>
                <w:numId w:val="612"/>
              </w:numPr>
              <w:spacing w:after="0" w:line="360" w:lineRule="auto"/>
              <w:contextualSpacing/>
              <w:jc w:val="left"/>
              <w:rPr>
                <w:rFonts w:eastAsia="Times New Roman"/>
              </w:rPr>
            </w:pPr>
            <w:r w:rsidRPr="006706AE">
              <w:rPr>
                <w:rFonts w:eastAsia="Times New Roman"/>
              </w:rPr>
              <w:t>Determine initial starting line is and lay pavers to line conforming to specified pattern.</w:t>
            </w:r>
          </w:p>
          <w:p w14:paraId="0A8373DE" w14:textId="77777777" w:rsidR="006706AE" w:rsidRPr="006706AE" w:rsidRDefault="006706AE" w:rsidP="003F5678">
            <w:pPr>
              <w:numPr>
                <w:ilvl w:val="0"/>
                <w:numId w:val="612"/>
              </w:numPr>
              <w:spacing w:after="0" w:line="360" w:lineRule="auto"/>
              <w:contextualSpacing/>
              <w:jc w:val="left"/>
              <w:rPr>
                <w:rFonts w:eastAsia="Times New Roman"/>
              </w:rPr>
            </w:pPr>
            <w:r w:rsidRPr="006706AE">
              <w:rPr>
                <w:rFonts w:eastAsia="Times New Roman"/>
              </w:rPr>
              <w:t xml:space="preserve">Cut paving units and segments </w:t>
            </w:r>
            <w:r w:rsidRPr="006706AE">
              <w:rPr>
                <w:rFonts w:eastAsia="Times New Roman"/>
              </w:rPr>
              <w:lastRenderedPageBreak/>
              <w:t>and lay to designed pattern and specifications, with joints to specifications and surface finish aligned.</w:t>
            </w:r>
          </w:p>
          <w:p w14:paraId="7000AF3D" w14:textId="77777777" w:rsidR="006706AE" w:rsidRPr="006706AE" w:rsidRDefault="006706AE" w:rsidP="003F5678">
            <w:pPr>
              <w:numPr>
                <w:ilvl w:val="0"/>
                <w:numId w:val="612"/>
              </w:numPr>
              <w:spacing w:after="0" w:line="360" w:lineRule="auto"/>
              <w:contextualSpacing/>
              <w:jc w:val="left"/>
              <w:rPr>
                <w:rFonts w:eastAsia="Times New Roman"/>
              </w:rPr>
            </w:pPr>
            <w:r w:rsidRPr="006706AE">
              <w:rPr>
                <w:rFonts w:eastAsia="Times New Roman"/>
              </w:rPr>
              <w:t>Maintain finished level is across junctions between different finishes. Complete paving installation with joints finished to specifications.</w:t>
            </w:r>
          </w:p>
          <w:p w14:paraId="654F9BB6" w14:textId="77777777" w:rsidR="006706AE" w:rsidRPr="006706AE" w:rsidRDefault="006706AE" w:rsidP="003F5678">
            <w:pPr>
              <w:numPr>
                <w:ilvl w:val="0"/>
                <w:numId w:val="612"/>
              </w:numPr>
              <w:spacing w:after="0" w:line="360" w:lineRule="auto"/>
              <w:contextualSpacing/>
              <w:jc w:val="left"/>
              <w:rPr>
                <w:rFonts w:eastAsia="Times New Roman"/>
              </w:rPr>
            </w:pPr>
            <w:r w:rsidRPr="006706AE">
              <w:rPr>
                <w:rFonts w:eastAsia="Times New Roman"/>
              </w:rPr>
              <w:t>Clean paving surface is on completion to specifications.</w:t>
            </w:r>
          </w:p>
        </w:tc>
        <w:tc>
          <w:tcPr>
            <w:tcW w:w="3420" w:type="dxa"/>
            <w:tcBorders>
              <w:top w:val="single" w:sz="4" w:space="0" w:color="000000"/>
              <w:left w:val="single" w:sz="4" w:space="0" w:color="000000"/>
              <w:bottom w:val="single" w:sz="4" w:space="0" w:color="000000"/>
              <w:right w:val="single" w:sz="4" w:space="0" w:color="000000"/>
            </w:tcBorders>
            <w:shd w:val="clear" w:color="auto" w:fill="auto"/>
          </w:tcPr>
          <w:p w14:paraId="3A158C54" w14:textId="77777777" w:rsidR="006706AE" w:rsidRPr="006706AE" w:rsidRDefault="006706AE" w:rsidP="003F5678">
            <w:pPr>
              <w:numPr>
                <w:ilvl w:val="0"/>
                <w:numId w:val="612"/>
              </w:numPr>
              <w:spacing w:after="0" w:line="360" w:lineRule="auto"/>
              <w:contextualSpacing/>
              <w:jc w:val="left"/>
              <w:rPr>
                <w:rFonts w:eastAsia="Times New Roman"/>
              </w:rPr>
            </w:pPr>
            <w:r w:rsidRPr="006706AE">
              <w:rPr>
                <w:rFonts w:eastAsia="Times New Roman"/>
              </w:rPr>
              <w:lastRenderedPageBreak/>
              <w:t>Position of drainage pipes in sub soil</w:t>
            </w:r>
          </w:p>
          <w:p w14:paraId="67B54BFA" w14:textId="77777777" w:rsidR="006706AE" w:rsidRPr="006706AE" w:rsidRDefault="006706AE" w:rsidP="003F5678">
            <w:pPr>
              <w:numPr>
                <w:ilvl w:val="0"/>
                <w:numId w:val="612"/>
              </w:numPr>
              <w:spacing w:after="0" w:line="360" w:lineRule="auto"/>
              <w:contextualSpacing/>
              <w:jc w:val="left"/>
              <w:rPr>
                <w:rFonts w:eastAsia="Times New Roman"/>
              </w:rPr>
            </w:pPr>
            <w:r w:rsidRPr="006706AE">
              <w:rPr>
                <w:rFonts w:eastAsia="Times New Roman"/>
              </w:rPr>
              <w:lastRenderedPageBreak/>
              <w:t>Mixing of mortar for masonry paving</w:t>
            </w:r>
          </w:p>
          <w:p w14:paraId="3130B161" w14:textId="77777777" w:rsidR="006706AE" w:rsidRPr="006706AE" w:rsidRDefault="006706AE" w:rsidP="003F5678">
            <w:pPr>
              <w:numPr>
                <w:ilvl w:val="0"/>
                <w:numId w:val="612"/>
              </w:numPr>
              <w:spacing w:after="0" w:line="360" w:lineRule="auto"/>
              <w:contextualSpacing/>
              <w:jc w:val="left"/>
              <w:rPr>
                <w:rFonts w:eastAsia="Times New Roman"/>
              </w:rPr>
            </w:pPr>
            <w:r w:rsidRPr="006706AE">
              <w:rPr>
                <w:rFonts w:eastAsia="Times New Roman"/>
              </w:rPr>
              <w:t>Spreading and compaction of substrate base</w:t>
            </w:r>
          </w:p>
          <w:p w14:paraId="34119DDF" w14:textId="77777777" w:rsidR="006706AE" w:rsidRPr="006706AE" w:rsidRDefault="006706AE" w:rsidP="003F5678">
            <w:pPr>
              <w:numPr>
                <w:ilvl w:val="0"/>
                <w:numId w:val="612"/>
              </w:numPr>
              <w:spacing w:after="0" w:line="360" w:lineRule="auto"/>
              <w:contextualSpacing/>
              <w:jc w:val="left"/>
              <w:rPr>
                <w:rFonts w:eastAsia="Times New Roman"/>
              </w:rPr>
            </w:pPr>
            <w:r w:rsidRPr="006706AE">
              <w:rPr>
                <w:rFonts w:eastAsia="Times New Roman"/>
              </w:rPr>
              <w:t>Position of edge boards</w:t>
            </w:r>
          </w:p>
          <w:p w14:paraId="22E2405E" w14:textId="77777777" w:rsidR="006706AE" w:rsidRPr="006706AE" w:rsidRDefault="006706AE" w:rsidP="003F5678">
            <w:pPr>
              <w:numPr>
                <w:ilvl w:val="0"/>
                <w:numId w:val="612"/>
              </w:numPr>
              <w:spacing w:after="0" w:line="360" w:lineRule="auto"/>
              <w:contextualSpacing/>
              <w:jc w:val="left"/>
              <w:rPr>
                <w:rFonts w:eastAsia="Times New Roman"/>
              </w:rPr>
            </w:pPr>
            <w:r w:rsidRPr="006706AE">
              <w:rPr>
                <w:rFonts w:eastAsia="Times New Roman"/>
              </w:rPr>
              <w:t>Determination of initial starting line is and lay pavers to line</w:t>
            </w:r>
          </w:p>
          <w:p w14:paraId="5CCC0D25" w14:textId="77777777" w:rsidR="006706AE" w:rsidRPr="006706AE" w:rsidRDefault="006706AE" w:rsidP="003F5678">
            <w:pPr>
              <w:numPr>
                <w:ilvl w:val="0"/>
                <w:numId w:val="612"/>
              </w:numPr>
              <w:spacing w:after="0" w:line="360" w:lineRule="auto"/>
              <w:contextualSpacing/>
              <w:jc w:val="left"/>
              <w:rPr>
                <w:rFonts w:eastAsia="Times New Roman"/>
              </w:rPr>
            </w:pPr>
            <w:r w:rsidRPr="006706AE">
              <w:rPr>
                <w:rFonts w:eastAsia="Times New Roman"/>
              </w:rPr>
              <w:t>Cutting of paving units and segments</w:t>
            </w:r>
          </w:p>
          <w:p w14:paraId="1B212AB9" w14:textId="77777777" w:rsidR="006706AE" w:rsidRPr="006706AE" w:rsidRDefault="006706AE" w:rsidP="003F5678">
            <w:pPr>
              <w:numPr>
                <w:ilvl w:val="0"/>
                <w:numId w:val="612"/>
              </w:numPr>
              <w:spacing w:after="0" w:line="360" w:lineRule="auto"/>
              <w:contextualSpacing/>
              <w:jc w:val="left"/>
              <w:rPr>
                <w:rFonts w:eastAsia="Times New Roman"/>
              </w:rPr>
            </w:pPr>
            <w:r w:rsidRPr="006706AE">
              <w:rPr>
                <w:rFonts w:eastAsia="Times New Roman"/>
              </w:rPr>
              <w:t>Practical Activity</w:t>
            </w:r>
          </w:p>
          <w:p w14:paraId="6270AC5C" w14:textId="77777777" w:rsidR="006706AE" w:rsidRPr="006706AE" w:rsidRDefault="006706AE" w:rsidP="003F5678">
            <w:pPr>
              <w:numPr>
                <w:ilvl w:val="0"/>
                <w:numId w:val="612"/>
              </w:numPr>
              <w:spacing w:after="0" w:line="360" w:lineRule="auto"/>
              <w:contextualSpacing/>
              <w:jc w:val="left"/>
              <w:rPr>
                <w:rFonts w:eastAsia="Times New Roman"/>
              </w:rPr>
            </w:pPr>
            <w:r w:rsidRPr="006706AE">
              <w:rPr>
                <w:rFonts w:eastAsia="Times New Roman"/>
              </w:rPr>
              <w:t>Lay paving</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17912542"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lastRenderedPageBreak/>
              <w:t>Theory-0.50 Hrs</w:t>
            </w:r>
          </w:p>
          <w:p w14:paraId="364F14AB"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Practical-1.0 Hrs</w:t>
            </w:r>
          </w:p>
          <w:p w14:paraId="12D8A6BC"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lastRenderedPageBreak/>
              <w:t>Total- 1.50 Hrs</w:t>
            </w:r>
          </w:p>
        </w:tc>
        <w:tc>
          <w:tcPr>
            <w:tcW w:w="2160" w:type="dxa"/>
            <w:tcBorders>
              <w:top w:val="single" w:sz="4" w:space="0" w:color="000000"/>
              <w:left w:val="single" w:sz="4" w:space="0" w:color="000000"/>
              <w:bottom w:val="single" w:sz="4" w:space="0" w:color="000000"/>
              <w:right w:val="single" w:sz="4" w:space="0" w:color="000000"/>
            </w:tcBorders>
            <w:shd w:val="clear" w:color="auto" w:fill="auto"/>
          </w:tcPr>
          <w:p w14:paraId="1C81402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 xml:space="preserve">Bolsters, brick buggies, buckets, </w:t>
            </w:r>
            <w:r w:rsidRPr="006706AE">
              <w:rPr>
                <w:rFonts w:eastAsia="Times New Roman"/>
                <w:color w:val="auto"/>
              </w:rPr>
              <w:lastRenderedPageBreak/>
              <w:t>builders' lines, builders’ squares, Concrete mixers</w:t>
            </w:r>
          </w:p>
          <w:p w14:paraId="258616E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Forklifts, Hammers, hoses</w:t>
            </w:r>
          </w:p>
          <w:p w14:paraId="242A028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Line blocks, line pins</w:t>
            </w:r>
          </w:p>
          <w:p w14:paraId="7AB0922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Masonry saws, mason's squares measuring tapes and rules, mortar boards</w:t>
            </w:r>
          </w:p>
          <w:p w14:paraId="62E374C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Pallet trolleys</w:t>
            </w:r>
          </w:p>
          <w:p w14:paraId="4B02C56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Rakes and brooms, rubber mallets</w:t>
            </w:r>
          </w:p>
          <w:p w14:paraId="445B466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Screed boards, shovels, small petrol or diesel engines, compressors or mixers, spirit levels, straight edges, string lines</w:t>
            </w:r>
          </w:p>
          <w:p w14:paraId="7CA986C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Trowels</w:t>
            </w:r>
          </w:p>
          <w:p w14:paraId="0EA58A6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 xml:space="preserve">Vibrating plates, Wheelbarrows </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7FBBEED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 xml:space="preserve">Class Room and </w:t>
            </w:r>
            <w:r w:rsidRPr="006706AE">
              <w:rPr>
                <w:rFonts w:eastAsia="Times New Roman"/>
                <w:color w:val="auto"/>
              </w:rPr>
              <w:lastRenderedPageBreak/>
              <w:t>Construction lab</w:t>
            </w:r>
          </w:p>
        </w:tc>
      </w:tr>
    </w:tbl>
    <w:p w14:paraId="3967D5D9"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lastRenderedPageBreak/>
        <w:br w:type="page"/>
      </w:r>
    </w:p>
    <w:p w14:paraId="5F83C7B0" w14:textId="77777777" w:rsidR="006706AE" w:rsidRPr="006706AE" w:rsidRDefault="006706AE" w:rsidP="006706AE">
      <w:pPr>
        <w:keepNext/>
        <w:keepLines/>
        <w:shd w:val="clear" w:color="auto" w:fill="F4B083"/>
        <w:spacing w:after="139" w:line="360" w:lineRule="auto"/>
        <w:ind w:left="-3" w:right="-15"/>
        <w:jc w:val="left"/>
        <w:outlineLvl w:val="2"/>
        <w:rPr>
          <w:b/>
          <w:sz w:val="24"/>
        </w:rPr>
      </w:pPr>
      <w:bookmarkStart w:id="17" w:name="_Toc29909151"/>
      <w:bookmarkStart w:id="18" w:name="_Toc109905918"/>
      <w:r w:rsidRPr="006706AE">
        <w:rPr>
          <w:b/>
          <w:sz w:val="24"/>
        </w:rPr>
        <w:lastRenderedPageBreak/>
        <w:t>0732B&amp;CE-133. Perform concrete, tiles and mosaic flooring</w:t>
      </w:r>
      <w:bookmarkEnd w:id="17"/>
      <w:bookmarkEnd w:id="18"/>
    </w:p>
    <w:p w14:paraId="5D908D51" w14:textId="77777777" w:rsidR="006706AE" w:rsidRPr="006706AE" w:rsidRDefault="006706AE" w:rsidP="006706AE">
      <w:pPr>
        <w:spacing w:after="160" w:line="360" w:lineRule="auto"/>
        <w:ind w:left="0" w:firstLine="0"/>
        <w:jc w:val="left"/>
        <w:rPr>
          <w:rFonts w:eastAsia="Calibri"/>
          <w:color w:val="auto"/>
        </w:rPr>
      </w:pPr>
      <w:r w:rsidRPr="006706AE">
        <w:rPr>
          <w:rFonts w:eastAsia="Calibri"/>
          <w:b/>
          <w:bCs/>
          <w:color w:val="auto"/>
        </w:rPr>
        <w:t>Objective</w:t>
      </w:r>
      <w:r w:rsidRPr="006706AE">
        <w:rPr>
          <w:rFonts w:eastAsia="Calibri"/>
          <w:color w:val="auto"/>
        </w:rPr>
        <w:t>: This module covers the knowledge and  skills prepare for supervising construction works using concrete. It requires candidates to be able to assess concrete materials in their raw and finished states, identify and evaluate the characteristics of different concrete types, identify defects and impurities in concrete and understand the effect of impurities in concrete. It is appropriate for supervisors of concrete constructions.</w:t>
      </w:r>
    </w:p>
    <w:p w14:paraId="0D8A493A" w14:textId="26759E25" w:rsidR="006706AE" w:rsidRPr="006706AE" w:rsidRDefault="006706AE" w:rsidP="006706AE">
      <w:pPr>
        <w:spacing w:after="160" w:line="360" w:lineRule="auto"/>
        <w:ind w:left="0" w:firstLine="0"/>
        <w:jc w:val="left"/>
        <w:rPr>
          <w:rFonts w:eastAsia="Calibri"/>
          <w:b/>
          <w:bCs/>
          <w:color w:val="auto"/>
        </w:rPr>
      </w:pPr>
      <w:r w:rsidRPr="006706AE">
        <w:rPr>
          <w:rFonts w:eastAsia="Calibri"/>
          <w:b/>
          <w:bCs/>
          <w:color w:val="auto"/>
        </w:rPr>
        <w:t xml:space="preserve">Duration: </w:t>
      </w:r>
      <w:bookmarkStart w:id="19" w:name="_Hlk36588191"/>
      <w:r w:rsidRPr="006706AE">
        <w:rPr>
          <w:rFonts w:eastAsia="Calibri"/>
          <w:b/>
          <w:bCs/>
          <w:color w:val="auto"/>
        </w:rPr>
        <w:t>1</w:t>
      </w:r>
      <w:r w:rsidR="00A044B6">
        <w:rPr>
          <w:rFonts w:eastAsia="Calibri"/>
          <w:b/>
          <w:bCs/>
          <w:color w:val="auto"/>
        </w:rPr>
        <w:t>2</w:t>
      </w:r>
      <w:r w:rsidRPr="006706AE">
        <w:rPr>
          <w:rFonts w:eastAsia="Calibri"/>
          <w:b/>
          <w:bCs/>
          <w:color w:val="auto"/>
        </w:rPr>
        <w:t xml:space="preserve"> Hours</w:t>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t xml:space="preserve">Theory: </w:t>
      </w:r>
      <w:r w:rsidR="00A044B6">
        <w:rPr>
          <w:rFonts w:eastAsia="Calibri"/>
          <w:b/>
          <w:bCs/>
          <w:color w:val="auto"/>
        </w:rPr>
        <w:t>2</w:t>
      </w:r>
      <w:r w:rsidRPr="006706AE">
        <w:rPr>
          <w:rFonts w:eastAsia="Calibri"/>
          <w:b/>
          <w:bCs/>
          <w:color w:val="auto"/>
        </w:rPr>
        <w:t>.0Hours</w:t>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t xml:space="preserve">Practice: 10 </w:t>
      </w:r>
      <w:bookmarkEnd w:id="19"/>
      <w:r w:rsidRPr="006706AE">
        <w:rPr>
          <w:rFonts w:eastAsia="Calibri"/>
          <w:b/>
          <w:bCs/>
          <w:color w:val="auto"/>
        </w:rPr>
        <w:t>Hours</w:t>
      </w:r>
    </w:p>
    <w:tbl>
      <w:tblPr>
        <w:tblStyle w:val="TableGrid1420"/>
        <w:tblpPr w:leftFromText="180" w:rightFromText="180" w:vertAnchor="text" w:tblpX="53" w:tblpY="1"/>
        <w:tblOverlap w:val="never"/>
        <w:tblW w:w="15226" w:type="dxa"/>
        <w:tblInd w:w="0" w:type="dxa"/>
        <w:tblLayout w:type="fixed"/>
        <w:tblCellMar>
          <w:left w:w="106" w:type="dxa"/>
          <w:right w:w="49" w:type="dxa"/>
        </w:tblCellMar>
        <w:tblLook w:val="04A0" w:firstRow="1" w:lastRow="0" w:firstColumn="1" w:lastColumn="0" w:noHBand="0" w:noVBand="1"/>
      </w:tblPr>
      <w:tblGrid>
        <w:gridCol w:w="2245"/>
        <w:gridCol w:w="4161"/>
        <w:gridCol w:w="3330"/>
        <w:gridCol w:w="1800"/>
        <w:gridCol w:w="2250"/>
        <w:gridCol w:w="1440"/>
      </w:tblGrid>
      <w:tr w:rsidR="006706AE" w:rsidRPr="006706AE" w14:paraId="76F84828"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D27DFA9"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Learning Unit</w:t>
            </w:r>
          </w:p>
        </w:tc>
        <w:tc>
          <w:tcPr>
            <w:tcW w:w="416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DBC029A"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Learning Outcomes</w:t>
            </w:r>
          </w:p>
        </w:tc>
        <w:tc>
          <w:tcPr>
            <w:tcW w:w="333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0BCAE3A"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174D092" w14:textId="77777777" w:rsidR="006706AE" w:rsidRPr="006706AE" w:rsidRDefault="006706AE" w:rsidP="006706AE">
            <w:pPr>
              <w:spacing w:after="0" w:line="360" w:lineRule="auto"/>
              <w:ind w:left="0" w:firstLine="0"/>
              <w:jc w:val="right"/>
              <w:rPr>
                <w:rFonts w:eastAsia="Times New Roman"/>
                <w:b/>
                <w:bCs/>
                <w:color w:val="auto"/>
              </w:rPr>
            </w:pPr>
            <w:r w:rsidRPr="006706AE">
              <w:rPr>
                <w:rFonts w:eastAsia="Times New Roman"/>
                <w:b/>
                <w:bCs/>
                <w:color w:val="auto"/>
              </w:rPr>
              <w:t>Duration</w:t>
            </w:r>
          </w:p>
        </w:tc>
        <w:tc>
          <w:tcPr>
            <w:tcW w:w="2250" w:type="dxa"/>
            <w:tcBorders>
              <w:top w:val="single" w:sz="4" w:space="0" w:color="000000"/>
              <w:left w:val="single" w:sz="4" w:space="0" w:color="000000"/>
              <w:bottom w:val="single" w:sz="4" w:space="0" w:color="000000"/>
              <w:right w:val="single" w:sz="4" w:space="0" w:color="000000"/>
            </w:tcBorders>
            <w:shd w:val="clear" w:color="auto" w:fill="E5B8B7"/>
          </w:tcPr>
          <w:p w14:paraId="1972414A"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Materials</w:t>
            </w:r>
          </w:p>
          <w:p w14:paraId="4F3F7BF7"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Required</w:t>
            </w:r>
          </w:p>
        </w:tc>
        <w:tc>
          <w:tcPr>
            <w:tcW w:w="1440" w:type="dxa"/>
            <w:tcBorders>
              <w:top w:val="single" w:sz="4" w:space="0" w:color="000000"/>
              <w:left w:val="single" w:sz="4" w:space="0" w:color="000000"/>
              <w:bottom w:val="single" w:sz="4" w:space="0" w:color="000000"/>
              <w:right w:val="single" w:sz="4" w:space="0" w:color="000000"/>
            </w:tcBorders>
            <w:shd w:val="clear" w:color="auto" w:fill="E5B8B7"/>
          </w:tcPr>
          <w:p w14:paraId="51838287"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Learning</w:t>
            </w:r>
          </w:p>
          <w:p w14:paraId="3D33600B"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Place</w:t>
            </w:r>
          </w:p>
        </w:tc>
      </w:tr>
      <w:tr w:rsidR="006706AE" w:rsidRPr="006706AE" w14:paraId="657D92A5" w14:textId="77777777" w:rsidTr="00C818EB">
        <w:trPr>
          <w:trHeight w:val="1073"/>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2DF50F48" w14:textId="77777777" w:rsidR="006706AE" w:rsidRPr="006706AE" w:rsidRDefault="006706AE" w:rsidP="003F5678">
            <w:pPr>
              <w:numPr>
                <w:ilvl w:val="0"/>
                <w:numId w:val="613"/>
              </w:numPr>
              <w:spacing w:after="0" w:line="360" w:lineRule="auto"/>
              <w:ind w:hanging="540"/>
              <w:contextualSpacing/>
              <w:jc w:val="left"/>
              <w:rPr>
                <w:rFonts w:eastAsia="Times New Roman"/>
              </w:rPr>
            </w:pPr>
            <w:r w:rsidRPr="006706AE">
              <w:rPr>
                <w:rFonts w:eastAsia="Times New Roman"/>
              </w:rPr>
              <w:t>Prepare concrete mixture</w:t>
            </w:r>
          </w:p>
        </w:tc>
        <w:tc>
          <w:tcPr>
            <w:tcW w:w="4161" w:type="dxa"/>
            <w:tcBorders>
              <w:top w:val="single" w:sz="4" w:space="0" w:color="000000"/>
              <w:left w:val="single" w:sz="4" w:space="0" w:color="000000"/>
              <w:bottom w:val="single" w:sz="4" w:space="0" w:color="000000"/>
              <w:right w:val="single" w:sz="4" w:space="0" w:color="000000"/>
            </w:tcBorders>
            <w:shd w:val="clear" w:color="auto" w:fill="auto"/>
          </w:tcPr>
          <w:p w14:paraId="2D581499" w14:textId="77777777" w:rsidR="006706AE" w:rsidRPr="006706AE" w:rsidRDefault="006706AE" w:rsidP="006706AE">
            <w:pPr>
              <w:spacing w:after="0" w:line="360" w:lineRule="auto"/>
              <w:ind w:left="0" w:firstLine="0"/>
              <w:jc w:val="left"/>
              <w:rPr>
                <w:rFonts w:eastAsia="Times New Roman"/>
                <w:b/>
                <w:bCs/>
                <w:color w:val="auto"/>
              </w:rPr>
            </w:pPr>
            <w:r w:rsidRPr="006706AE">
              <w:rPr>
                <w:rFonts w:eastAsia="Times New Roman"/>
                <w:b/>
                <w:bCs/>
                <w:color w:val="auto"/>
              </w:rPr>
              <w:t>Trainee will be able to:</w:t>
            </w:r>
          </w:p>
          <w:p w14:paraId="271B0A73" w14:textId="77777777" w:rsidR="006706AE" w:rsidRPr="006706AE" w:rsidRDefault="006706AE" w:rsidP="003F5678">
            <w:pPr>
              <w:numPr>
                <w:ilvl w:val="0"/>
                <w:numId w:val="614"/>
              </w:numPr>
              <w:spacing w:after="0" w:line="360" w:lineRule="auto"/>
              <w:contextualSpacing/>
              <w:jc w:val="left"/>
              <w:rPr>
                <w:rFonts w:eastAsia="Times New Roman"/>
              </w:rPr>
            </w:pPr>
            <w:r w:rsidRPr="006706AE">
              <w:rPr>
                <w:rFonts w:eastAsia="Times New Roman"/>
              </w:rPr>
              <w:t xml:space="preserve">Read, and interpret drawing / layout and specification according to the job requirements. </w:t>
            </w:r>
          </w:p>
          <w:p w14:paraId="536CA196" w14:textId="77777777" w:rsidR="006706AE" w:rsidRPr="006706AE" w:rsidRDefault="006706AE" w:rsidP="003F5678">
            <w:pPr>
              <w:numPr>
                <w:ilvl w:val="0"/>
                <w:numId w:val="614"/>
              </w:numPr>
              <w:spacing w:after="0" w:line="360" w:lineRule="auto"/>
              <w:contextualSpacing/>
              <w:jc w:val="left"/>
              <w:rPr>
                <w:rFonts w:eastAsia="Times New Roman"/>
              </w:rPr>
            </w:pPr>
            <w:r w:rsidRPr="006706AE">
              <w:rPr>
                <w:rFonts w:eastAsia="Times New Roman"/>
              </w:rPr>
              <w:t xml:space="preserve">Select materials according to job requirements. </w:t>
            </w:r>
          </w:p>
          <w:p w14:paraId="097FE019" w14:textId="77777777" w:rsidR="006706AE" w:rsidRPr="006706AE" w:rsidRDefault="006706AE" w:rsidP="003F5678">
            <w:pPr>
              <w:numPr>
                <w:ilvl w:val="0"/>
                <w:numId w:val="614"/>
              </w:numPr>
              <w:spacing w:after="0" w:line="360" w:lineRule="auto"/>
              <w:contextualSpacing/>
              <w:jc w:val="left"/>
              <w:rPr>
                <w:rFonts w:eastAsia="Times New Roman"/>
              </w:rPr>
            </w:pPr>
            <w:r w:rsidRPr="006706AE">
              <w:rPr>
                <w:rFonts w:eastAsia="Times New Roman"/>
              </w:rPr>
              <w:t xml:space="preserve">Select and use PPE as per the job requirements.  </w:t>
            </w:r>
          </w:p>
          <w:p w14:paraId="09C4C214" w14:textId="77777777" w:rsidR="006706AE" w:rsidRPr="006706AE" w:rsidRDefault="006706AE" w:rsidP="003F5678">
            <w:pPr>
              <w:numPr>
                <w:ilvl w:val="0"/>
                <w:numId w:val="614"/>
              </w:numPr>
              <w:spacing w:after="0" w:line="360" w:lineRule="auto"/>
              <w:contextualSpacing/>
              <w:jc w:val="left"/>
              <w:rPr>
                <w:rFonts w:eastAsia="Times New Roman"/>
              </w:rPr>
            </w:pPr>
            <w:r w:rsidRPr="006706AE">
              <w:rPr>
                <w:rFonts w:eastAsia="Times New Roman"/>
              </w:rPr>
              <w:t xml:space="preserve">Select and use required tools and equipment as per the job requirements </w:t>
            </w:r>
          </w:p>
          <w:p w14:paraId="5C562612" w14:textId="77777777" w:rsidR="006706AE" w:rsidRPr="006706AE" w:rsidRDefault="006706AE" w:rsidP="003F5678">
            <w:pPr>
              <w:numPr>
                <w:ilvl w:val="0"/>
                <w:numId w:val="614"/>
              </w:numPr>
              <w:spacing w:after="0" w:line="360" w:lineRule="auto"/>
              <w:contextualSpacing/>
              <w:jc w:val="left"/>
              <w:rPr>
                <w:rFonts w:eastAsia="Times New Roman"/>
              </w:rPr>
            </w:pPr>
            <w:r w:rsidRPr="006706AE">
              <w:rPr>
                <w:rFonts w:eastAsia="Times New Roman"/>
              </w:rPr>
              <w:t xml:space="preserve">Prepare materials as per the job requirement following standard procedures. </w:t>
            </w:r>
          </w:p>
          <w:p w14:paraId="6FFF7234" w14:textId="77777777" w:rsidR="006706AE" w:rsidRPr="006706AE" w:rsidRDefault="006706AE" w:rsidP="003F5678">
            <w:pPr>
              <w:numPr>
                <w:ilvl w:val="0"/>
                <w:numId w:val="614"/>
              </w:numPr>
              <w:spacing w:after="0" w:line="360" w:lineRule="auto"/>
              <w:contextualSpacing/>
              <w:jc w:val="left"/>
              <w:rPr>
                <w:rFonts w:eastAsia="Times New Roman"/>
              </w:rPr>
            </w:pPr>
            <w:r w:rsidRPr="006706AE">
              <w:rPr>
                <w:rFonts w:eastAsia="Times New Roman"/>
              </w:rPr>
              <w:lastRenderedPageBreak/>
              <w:t>Mix materials as per the job requirement following standard procedures.</w:t>
            </w:r>
          </w:p>
          <w:p w14:paraId="35CD23C9" w14:textId="77777777" w:rsidR="006706AE" w:rsidRPr="006706AE" w:rsidRDefault="006706AE" w:rsidP="003F5678">
            <w:pPr>
              <w:numPr>
                <w:ilvl w:val="0"/>
                <w:numId w:val="614"/>
              </w:numPr>
              <w:spacing w:after="0" w:line="360" w:lineRule="auto"/>
              <w:contextualSpacing/>
              <w:jc w:val="left"/>
              <w:rPr>
                <w:rFonts w:eastAsia="Times New Roman"/>
              </w:rPr>
            </w:pPr>
            <w:r w:rsidRPr="006706AE">
              <w:rPr>
                <w:rFonts w:eastAsia="Times New Roman"/>
              </w:rPr>
              <w:t>Transport concrete mix as per the job requirement following standard procedures.</w:t>
            </w:r>
          </w:p>
        </w:tc>
        <w:tc>
          <w:tcPr>
            <w:tcW w:w="3330" w:type="dxa"/>
            <w:tcBorders>
              <w:top w:val="single" w:sz="4" w:space="0" w:color="000000"/>
              <w:left w:val="single" w:sz="4" w:space="0" w:color="000000"/>
              <w:bottom w:val="single" w:sz="4" w:space="0" w:color="000000"/>
              <w:right w:val="single" w:sz="4" w:space="0" w:color="000000"/>
            </w:tcBorders>
            <w:shd w:val="clear" w:color="auto" w:fill="auto"/>
          </w:tcPr>
          <w:p w14:paraId="19E2A944" w14:textId="77777777" w:rsidR="006706AE" w:rsidRPr="006706AE" w:rsidRDefault="006706AE" w:rsidP="003F5678">
            <w:pPr>
              <w:numPr>
                <w:ilvl w:val="0"/>
                <w:numId w:val="614"/>
              </w:numPr>
              <w:spacing w:after="0" w:line="360" w:lineRule="auto"/>
              <w:contextualSpacing/>
              <w:jc w:val="left"/>
              <w:rPr>
                <w:rFonts w:eastAsia="Times New Roman"/>
              </w:rPr>
            </w:pPr>
            <w:r w:rsidRPr="006706AE">
              <w:rPr>
                <w:rFonts w:eastAsia="Times New Roman"/>
              </w:rPr>
              <w:lastRenderedPageBreak/>
              <w:t>Interpretation of drawing / layout</w:t>
            </w:r>
          </w:p>
          <w:p w14:paraId="278467FA" w14:textId="77777777" w:rsidR="006706AE" w:rsidRPr="006706AE" w:rsidRDefault="006706AE" w:rsidP="003F5678">
            <w:pPr>
              <w:numPr>
                <w:ilvl w:val="0"/>
                <w:numId w:val="614"/>
              </w:numPr>
              <w:spacing w:after="0" w:line="360" w:lineRule="auto"/>
              <w:contextualSpacing/>
              <w:jc w:val="left"/>
              <w:rPr>
                <w:rFonts w:eastAsia="Times New Roman"/>
              </w:rPr>
            </w:pPr>
            <w:r w:rsidRPr="006706AE">
              <w:rPr>
                <w:rFonts w:eastAsia="Times New Roman"/>
              </w:rPr>
              <w:t xml:space="preserve">Selection of materials </w:t>
            </w:r>
          </w:p>
          <w:p w14:paraId="1D95A63B" w14:textId="77777777" w:rsidR="006706AE" w:rsidRPr="006706AE" w:rsidRDefault="006706AE" w:rsidP="003F5678">
            <w:pPr>
              <w:numPr>
                <w:ilvl w:val="0"/>
                <w:numId w:val="614"/>
              </w:numPr>
              <w:spacing w:after="0" w:line="360" w:lineRule="auto"/>
              <w:contextualSpacing/>
              <w:jc w:val="left"/>
              <w:rPr>
                <w:rFonts w:eastAsia="Times New Roman"/>
              </w:rPr>
            </w:pPr>
            <w:r w:rsidRPr="006706AE">
              <w:rPr>
                <w:rFonts w:eastAsia="Times New Roman"/>
              </w:rPr>
              <w:t>Selection and use of PPE</w:t>
            </w:r>
          </w:p>
          <w:p w14:paraId="1116F90F" w14:textId="77777777" w:rsidR="006706AE" w:rsidRPr="006706AE" w:rsidRDefault="006706AE" w:rsidP="003F5678">
            <w:pPr>
              <w:numPr>
                <w:ilvl w:val="0"/>
                <w:numId w:val="614"/>
              </w:numPr>
              <w:spacing w:after="0" w:line="360" w:lineRule="auto"/>
              <w:contextualSpacing/>
              <w:jc w:val="left"/>
              <w:rPr>
                <w:rFonts w:eastAsia="Times New Roman"/>
              </w:rPr>
            </w:pPr>
            <w:r w:rsidRPr="006706AE">
              <w:rPr>
                <w:rFonts w:eastAsia="Times New Roman"/>
              </w:rPr>
              <w:t>Type of drains constructed for effluent</w:t>
            </w:r>
          </w:p>
          <w:p w14:paraId="395D5CD6" w14:textId="77777777" w:rsidR="006706AE" w:rsidRPr="006706AE" w:rsidRDefault="006706AE" w:rsidP="003F5678">
            <w:pPr>
              <w:numPr>
                <w:ilvl w:val="0"/>
                <w:numId w:val="614"/>
              </w:numPr>
              <w:spacing w:after="0" w:line="360" w:lineRule="auto"/>
              <w:contextualSpacing/>
              <w:jc w:val="left"/>
              <w:rPr>
                <w:rFonts w:eastAsia="Times New Roman"/>
              </w:rPr>
            </w:pPr>
            <w:r w:rsidRPr="006706AE">
              <w:rPr>
                <w:rFonts w:eastAsia="Times New Roman"/>
              </w:rPr>
              <w:t>Selection and use of required tools</w:t>
            </w:r>
          </w:p>
          <w:p w14:paraId="4DBF53E9" w14:textId="77777777" w:rsidR="006706AE" w:rsidRPr="006706AE" w:rsidRDefault="006706AE" w:rsidP="003F5678">
            <w:pPr>
              <w:numPr>
                <w:ilvl w:val="0"/>
                <w:numId w:val="614"/>
              </w:numPr>
              <w:spacing w:after="0" w:line="360" w:lineRule="auto"/>
              <w:contextualSpacing/>
              <w:jc w:val="left"/>
              <w:rPr>
                <w:rFonts w:eastAsia="Times New Roman"/>
              </w:rPr>
            </w:pPr>
            <w:r w:rsidRPr="006706AE">
              <w:rPr>
                <w:rFonts w:eastAsia="Times New Roman"/>
              </w:rPr>
              <w:t>Preparation of materials</w:t>
            </w:r>
          </w:p>
          <w:p w14:paraId="4002E723" w14:textId="77777777" w:rsidR="006706AE" w:rsidRPr="006706AE" w:rsidRDefault="006706AE" w:rsidP="003F5678">
            <w:pPr>
              <w:numPr>
                <w:ilvl w:val="0"/>
                <w:numId w:val="614"/>
              </w:numPr>
              <w:spacing w:after="0" w:line="360" w:lineRule="auto"/>
              <w:contextualSpacing/>
              <w:jc w:val="left"/>
              <w:rPr>
                <w:rFonts w:eastAsia="Times New Roman"/>
              </w:rPr>
            </w:pPr>
            <w:r w:rsidRPr="006706AE">
              <w:rPr>
                <w:rFonts w:eastAsia="Times New Roman"/>
              </w:rPr>
              <w:t>Mixing of materials as per the job requirement following standard procedures.</w:t>
            </w:r>
          </w:p>
          <w:p w14:paraId="4A6A0D38" w14:textId="77777777" w:rsidR="006706AE" w:rsidRPr="006706AE" w:rsidRDefault="006706AE" w:rsidP="003F5678">
            <w:pPr>
              <w:numPr>
                <w:ilvl w:val="0"/>
                <w:numId w:val="614"/>
              </w:numPr>
              <w:spacing w:after="0" w:line="360" w:lineRule="auto"/>
              <w:contextualSpacing/>
              <w:jc w:val="left"/>
              <w:rPr>
                <w:rFonts w:eastAsia="Times New Roman"/>
              </w:rPr>
            </w:pPr>
            <w:r w:rsidRPr="006706AE">
              <w:rPr>
                <w:rFonts w:eastAsia="Times New Roman"/>
              </w:rPr>
              <w:lastRenderedPageBreak/>
              <w:t>Transportation of concrete mix</w:t>
            </w:r>
          </w:p>
          <w:p w14:paraId="6189FF93" w14:textId="77777777" w:rsidR="006706AE" w:rsidRPr="006706AE" w:rsidRDefault="006706AE" w:rsidP="003F5678">
            <w:pPr>
              <w:numPr>
                <w:ilvl w:val="0"/>
                <w:numId w:val="614"/>
              </w:numPr>
              <w:spacing w:after="0" w:line="360" w:lineRule="auto"/>
              <w:contextualSpacing/>
              <w:jc w:val="left"/>
              <w:rPr>
                <w:rFonts w:eastAsia="Times New Roman"/>
              </w:rPr>
            </w:pPr>
            <w:r w:rsidRPr="006706AE">
              <w:rPr>
                <w:rFonts w:eastAsia="Times New Roman"/>
              </w:rPr>
              <w:t>Practical Activity</w:t>
            </w:r>
          </w:p>
          <w:p w14:paraId="061E8944" w14:textId="77777777" w:rsidR="006706AE" w:rsidRPr="006706AE" w:rsidRDefault="006706AE" w:rsidP="003F5678">
            <w:pPr>
              <w:numPr>
                <w:ilvl w:val="0"/>
                <w:numId w:val="614"/>
              </w:numPr>
              <w:spacing w:after="0" w:line="360" w:lineRule="auto"/>
              <w:contextualSpacing/>
              <w:jc w:val="left"/>
              <w:rPr>
                <w:rFonts w:eastAsia="Times New Roman"/>
              </w:rPr>
            </w:pPr>
            <w:r w:rsidRPr="006706AE">
              <w:rPr>
                <w:rFonts w:eastAsia="Times New Roman"/>
              </w:rPr>
              <w:t>Prepare concrete mixture</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5C84A787" w14:textId="0940B854"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lastRenderedPageBreak/>
              <w:t>Theory-0.5 Hr</w:t>
            </w:r>
          </w:p>
          <w:p w14:paraId="681BDE3A"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Practical-2.5 Hrs</w:t>
            </w:r>
          </w:p>
          <w:p w14:paraId="10293E66" w14:textId="06E9AA12"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 xml:space="preserve">Total- </w:t>
            </w:r>
            <w:r w:rsidR="00A044B6">
              <w:rPr>
                <w:rFonts w:eastAsia="Times New Roman"/>
                <w:color w:val="auto"/>
              </w:rPr>
              <w:t>3</w:t>
            </w:r>
            <w:r w:rsidRPr="006706AE">
              <w:rPr>
                <w:rFonts w:eastAsia="Times New Roman"/>
                <w:color w:val="auto"/>
              </w:rPr>
              <w:t xml:space="preserve"> Hr</w:t>
            </w:r>
          </w:p>
        </w:tc>
        <w:tc>
          <w:tcPr>
            <w:tcW w:w="2250" w:type="dxa"/>
            <w:tcBorders>
              <w:top w:val="single" w:sz="4" w:space="0" w:color="000000"/>
              <w:left w:val="single" w:sz="4" w:space="0" w:color="000000"/>
              <w:bottom w:val="single" w:sz="4" w:space="0" w:color="000000"/>
              <w:right w:val="single" w:sz="4" w:space="0" w:color="000000"/>
            </w:tcBorders>
            <w:shd w:val="clear" w:color="auto" w:fill="auto"/>
          </w:tcPr>
          <w:p w14:paraId="194B950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Mason hammer </w:t>
            </w:r>
          </w:p>
          <w:p w14:paraId="03A16D2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Trowel </w:t>
            </w:r>
          </w:p>
          <w:p w14:paraId="62E49CA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Chisel </w:t>
            </w:r>
          </w:p>
          <w:p w14:paraId="775A6A5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Measuring tape</w:t>
            </w:r>
          </w:p>
          <w:p w14:paraId="62AE63D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Try square </w:t>
            </w:r>
          </w:p>
          <w:p w14:paraId="573A3AF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Mason thread </w:t>
            </w:r>
          </w:p>
          <w:p w14:paraId="6FF46D6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Sprite level </w:t>
            </w:r>
          </w:p>
          <w:p w14:paraId="0F16865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Bucket </w:t>
            </w:r>
          </w:p>
          <w:p w14:paraId="6E2CF47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Mortar pan Sponge/form </w:t>
            </w:r>
          </w:p>
          <w:p w14:paraId="4DACA91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Wooden/steel float </w:t>
            </w:r>
          </w:p>
          <w:p w14:paraId="73E0BCD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Shovel </w:t>
            </w:r>
          </w:p>
          <w:p w14:paraId="0FB94EE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Spade </w:t>
            </w:r>
          </w:p>
          <w:p w14:paraId="531418B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Wire brush </w:t>
            </w:r>
          </w:p>
          <w:p w14:paraId="4505959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Screeds(wooden/ste</w:t>
            </w:r>
            <w:r w:rsidRPr="006706AE">
              <w:rPr>
                <w:rFonts w:eastAsia="Times New Roman"/>
                <w:color w:val="auto"/>
              </w:rPr>
              <w:lastRenderedPageBreak/>
              <w:t xml:space="preserve">el) </w:t>
            </w:r>
          </w:p>
          <w:p w14:paraId="0248FC5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Grinder </w:t>
            </w:r>
          </w:p>
          <w:p w14:paraId="4505E68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Wooden/steel edge</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0E68CC9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Class Room and Construction lab</w:t>
            </w:r>
          </w:p>
        </w:tc>
      </w:tr>
      <w:tr w:rsidR="006706AE" w:rsidRPr="006706AE" w14:paraId="66322274"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1D6FC352" w14:textId="77777777" w:rsidR="006706AE" w:rsidRPr="006706AE" w:rsidRDefault="006706AE" w:rsidP="003F5678">
            <w:pPr>
              <w:numPr>
                <w:ilvl w:val="0"/>
                <w:numId w:val="613"/>
              </w:numPr>
              <w:spacing w:after="0" w:line="360" w:lineRule="auto"/>
              <w:ind w:hanging="540"/>
              <w:contextualSpacing/>
              <w:jc w:val="left"/>
              <w:rPr>
                <w:rFonts w:eastAsia="Times New Roman"/>
              </w:rPr>
            </w:pPr>
            <w:r w:rsidRPr="006706AE">
              <w:rPr>
                <w:rFonts w:eastAsia="Times New Roman"/>
              </w:rPr>
              <w:lastRenderedPageBreak/>
              <w:t>Perform concrete flooring</w:t>
            </w:r>
          </w:p>
        </w:tc>
        <w:tc>
          <w:tcPr>
            <w:tcW w:w="4161" w:type="dxa"/>
            <w:tcBorders>
              <w:top w:val="single" w:sz="4" w:space="0" w:color="000000"/>
              <w:left w:val="single" w:sz="4" w:space="0" w:color="000000"/>
              <w:bottom w:val="single" w:sz="4" w:space="0" w:color="000000"/>
              <w:right w:val="single" w:sz="4" w:space="0" w:color="000000"/>
            </w:tcBorders>
            <w:shd w:val="clear" w:color="auto" w:fill="auto"/>
          </w:tcPr>
          <w:p w14:paraId="63A4F289" w14:textId="77777777" w:rsidR="006706AE" w:rsidRPr="006706AE" w:rsidRDefault="006706AE" w:rsidP="006706AE">
            <w:pPr>
              <w:spacing w:after="0" w:line="360" w:lineRule="auto"/>
              <w:ind w:left="0" w:firstLine="0"/>
              <w:jc w:val="left"/>
              <w:rPr>
                <w:rFonts w:eastAsia="Times New Roman"/>
                <w:b/>
                <w:bCs/>
                <w:color w:val="auto"/>
              </w:rPr>
            </w:pPr>
            <w:r w:rsidRPr="006706AE">
              <w:rPr>
                <w:rFonts w:eastAsia="Times New Roman"/>
                <w:b/>
                <w:bCs/>
                <w:color w:val="auto"/>
              </w:rPr>
              <w:t>Trainee will be able to:</w:t>
            </w:r>
          </w:p>
          <w:p w14:paraId="49F95221" w14:textId="77777777" w:rsidR="006706AE" w:rsidRPr="006706AE" w:rsidRDefault="006706AE" w:rsidP="003F5678">
            <w:pPr>
              <w:numPr>
                <w:ilvl w:val="0"/>
                <w:numId w:val="615"/>
              </w:numPr>
              <w:spacing w:after="0" w:line="360" w:lineRule="auto"/>
              <w:contextualSpacing/>
              <w:jc w:val="left"/>
              <w:rPr>
                <w:rFonts w:eastAsia="Times New Roman"/>
              </w:rPr>
            </w:pPr>
            <w:r w:rsidRPr="006706AE">
              <w:rPr>
                <w:rFonts w:eastAsia="Times New Roman"/>
              </w:rPr>
              <w:t xml:space="preserve">Prepare surfaces as per the job requirement following standard procedure </w:t>
            </w:r>
          </w:p>
          <w:p w14:paraId="7CD08617" w14:textId="77777777" w:rsidR="006706AE" w:rsidRPr="006706AE" w:rsidRDefault="006706AE" w:rsidP="003F5678">
            <w:pPr>
              <w:numPr>
                <w:ilvl w:val="0"/>
                <w:numId w:val="615"/>
              </w:numPr>
              <w:spacing w:after="0" w:line="360" w:lineRule="auto"/>
              <w:contextualSpacing/>
              <w:jc w:val="left"/>
              <w:rPr>
                <w:rFonts w:eastAsia="Times New Roman"/>
              </w:rPr>
            </w:pPr>
            <w:r w:rsidRPr="006706AE">
              <w:rPr>
                <w:rFonts w:eastAsia="Times New Roman"/>
              </w:rPr>
              <w:t>Lay the concrete mixtures as per the job requirement following standard procedure</w:t>
            </w:r>
          </w:p>
          <w:p w14:paraId="66B512D8" w14:textId="77777777" w:rsidR="006706AE" w:rsidRPr="006706AE" w:rsidRDefault="006706AE" w:rsidP="003F5678">
            <w:pPr>
              <w:numPr>
                <w:ilvl w:val="0"/>
                <w:numId w:val="615"/>
              </w:numPr>
              <w:spacing w:after="0" w:line="360" w:lineRule="auto"/>
              <w:contextualSpacing/>
              <w:jc w:val="left"/>
              <w:rPr>
                <w:rFonts w:eastAsia="Times New Roman"/>
              </w:rPr>
            </w:pPr>
            <w:r w:rsidRPr="006706AE">
              <w:rPr>
                <w:rFonts w:eastAsia="Times New Roman"/>
              </w:rPr>
              <w:t xml:space="preserve">Compact the concrete mixtures/surfaces following standard procedures. </w:t>
            </w:r>
          </w:p>
          <w:p w14:paraId="4BA0D74A" w14:textId="77777777" w:rsidR="006706AE" w:rsidRPr="006706AE" w:rsidRDefault="006706AE" w:rsidP="003F5678">
            <w:pPr>
              <w:numPr>
                <w:ilvl w:val="0"/>
                <w:numId w:val="615"/>
              </w:numPr>
              <w:spacing w:after="0" w:line="360" w:lineRule="auto"/>
              <w:contextualSpacing/>
              <w:jc w:val="left"/>
              <w:rPr>
                <w:rFonts w:eastAsia="Times New Roman"/>
              </w:rPr>
            </w:pPr>
            <w:r w:rsidRPr="006706AE">
              <w:rPr>
                <w:rFonts w:eastAsia="Times New Roman"/>
              </w:rPr>
              <w:t xml:space="preserve">Plaster the floor surfaces following standard practices </w:t>
            </w:r>
          </w:p>
          <w:p w14:paraId="746FFE28" w14:textId="77777777" w:rsidR="006706AE" w:rsidRPr="006706AE" w:rsidRDefault="006706AE" w:rsidP="003F5678">
            <w:pPr>
              <w:numPr>
                <w:ilvl w:val="0"/>
                <w:numId w:val="615"/>
              </w:numPr>
              <w:spacing w:after="0" w:line="360" w:lineRule="auto"/>
              <w:contextualSpacing/>
              <w:jc w:val="left"/>
              <w:rPr>
                <w:rFonts w:eastAsia="Times New Roman"/>
              </w:rPr>
            </w:pPr>
            <w:r w:rsidRPr="006706AE">
              <w:rPr>
                <w:rFonts w:eastAsia="Times New Roman"/>
              </w:rPr>
              <w:t xml:space="preserve">Prepare and apply cement slurry to the surfaces as per the job requirement following standard procedures. </w:t>
            </w:r>
          </w:p>
          <w:p w14:paraId="0776414A" w14:textId="77777777" w:rsidR="006706AE" w:rsidRPr="006706AE" w:rsidRDefault="006706AE" w:rsidP="003F5678">
            <w:pPr>
              <w:numPr>
                <w:ilvl w:val="0"/>
                <w:numId w:val="615"/>
              </w:numPr>
              <w:spacing w:after="0" w:line="360" w:lineRule="auto"/>
              <w:contextualSpacing/>
              <w:jc w:val="left"/>
              <w:rPr>
                <w:rFonts w:eastAsia="Times New Roman"/>
              </w:rPr>
            </w:pPr>
            <w:r w:rsidRPr="006706AE">
              <w:rPr>
                <w:rFonts w:eastAsia="Times New Roman"/>
              </w:rPr>
              <w:t xml:space="preserve">Cure the floor surfaces following </w:t>
            </w:r>
            <w:r w:rsidRPr="006706AE">
              <w:rPr>
                <w:rFonts w:eastAsia="Times New Roman"/>
              </w:rPr>
              <w:lastRenderedPageBreak/>
              <w:t>standard practices.</w:t>
            </w:r>
          </w:p>
        </w:tc>
        <w:tc>
          <w:tcPr>
            <w:tcW w:w="3330" w:type="dxa"/>
            <w:tcBorders>
              <w:top w:val="single" w:sz="4" w:space="0" w:color="000000"/>
              <w:left w:val="single" w:sz="4" w:space="0" w:color="000000"/>
              <w:bottom w:val="single" w:sz="4" w:space="0" w:color="000000"/>
              <w:right w:val="single" w:sz="4" w:space="0" w:color="000000"/>
            </w:tcBorders>
            <w:shd w:val="clear" w:color="auto" w:fill="auto"/>
          </w:tcPr>
          <w:p w14:paraId="5EB377FE" w14:textId="77777777" w:rsidR="006706AE" w:rsidRPr="006706AE" w:rsidRDefault="006706AE" w:rsidP="003F5678">
            <w:pPr>
              <w:numPr>
                <w:ilvl w:val="0"/>
                <w:numId w:val="615"/>
              </w:numPr>
              <w:spacing w:after="0" w:line="360" w:lineRule="auto"/>
              <w:contextualSpacing/>
              <w:jc w:val="left"/>
              <w:rPr>
                <w:rFonts w:eastAsia="Times New Roman"/>
              </w:rPr>
            </w:pPr>
            <w:r w:rsidRPr="006706AE">
              <w:rPr>
                <w:rFonts w:eastAsia="Times New Roman"/>
              </w:rPr>
              <w:lastRenderedPageBreak/>
              <w:t xml:space="preserve">Preparation of surfaces </w:t>
            </w:r>
          </w:p>
          <w:p w14:paraId="260F2963" w14:textId="77777777" w:rsidR="006706AE" w:rsidRPr="006706AE" w:rsidRDefault="006706AE" w:rsidP="003F5678">
            <w:pPr>
              <w:numPr>
                <w:ilvl w:val="0"/>
                <w:numId w:val="615"/>
              </w:numPr>
              <w:spacing w:after="0" w:line="360" w:lineRule="auto"/>
              <w:contextualSpacing/>
              <w:jc w:val="left"/>
              <w:rPr>
                <w:rFonts w:eastAsia="Times New Roman"/>
              </w:rPr>
            </w:pPr>
            <w:r w:rsidRPr="006706AE">
              <w:rPr>
                <w:rFonts w:eastAsia="Times New Roman"/>
              </w:rPr>
              <w:t>Compaction of the concrete mixtures/surfaces</w:t>
            </w:r>
          </w:p>
          <w:p w14:paraId="2EB373D6" w14:textId="77777777" w:rsidR="006706AE" w:rsidRPr="006706AE" w:rsidRDefault="006706AE" w:rsidP="003F5678">
            <w:pPr>
              <w:numPr>
                <w:ilvl w:val="0"/>
                <w:numId w:val="615"/>
              </w:numPr>
              <w:spacing w:after="0" w:line="360" w:lineRule="auto"/>
              <w:contextualSpacing/>
              <w:jc w:val="left"/>
              <w:rPr>
                <w:rFonts w:eastAsia="Times New Roman"/>
              </w:rPr>
            </w:pPr>
            <w:r w:rsidRPr="006706AE">
              <w:rPr>
                <w:rFonts w:eastAsia="Times New Roman"/>
              </w:rPr>
              <w:t>Plastering the floor surfaces</w:t>
            </w:r>
          </w:p>
          <w:p w14:paraId="356FAD6A" w14:textId="77777777" w:rsidR="006706AE" w:rsidRPr="006706AE" w:rsidRDefault="006706AE" w:rsidP="003F5678">
            <w:pPr>
              <w:numPr>
                <w:ilvl w:val="0"/>
                <w:numId w:val="615"/>
              </w:numPr>
              <w:spacing w:after="0" w:line="360" w:lineRule="auto"/>
              <w:contextualSpacing/>
              <w:jc w:val="left"/>
              <w:rPr>
                <w:rFonts w:eastAsia="Times New Roman"/>
              </w:rPr>
            </w:pPr>
            <w:r w:rsidRPr="006706AE">
              <w:rPr>
                <w:rFonts w:eastAsia="Times New Roman"/>
              </w:rPr>
              <w:t>Preparation and application of cement slurry to the surfaces</w:t>
            </w:r>
          </w:p>
          <w:p w14:paraId="185C78BA" w14:textId="77777777" w:rsidR="006706AE" w:rsidRPr="006706AE" w:rsidRDefault="006706AE" w:rsidP="003F5678">
            <w:pPr>
              <w:numPr>
                <w:ilvl w:val="0"/>
                <w:numId w:val="615"/>
              </w:numPr>
              <w:spacing w:after="0" w:line="360" w:lineRule="auto"/>
              <w:contextualSpacing/>
              <w:jc w:val="left"/>
              <w:rPr>
                <w:rFonts w:eastAsia="Times New Roman"/>
              </w:rPr>
            </w:pPr>
            <w:r w:rsidRPr="006706AE">
              <w:rPr>
                <w:rFonts w:eastAsia="Times New Roman"/>
              </w:rPr>
              <w:t>Practical Activity</w:t>
            </w:r>
          </w:p>
          <w:p w14:paraId="2E903A68" w14:textId="77777777" w:rsidR="006706AE" w:rsidRPr="006706AE" w:rsidRDefault="006706AE" w:rsidP="003F5678">
            <w:pPr>
              <w:numPr>
                <w:ilvl w:val="0"/>
                <w:numId w:val="615"/>
              </w:numPr>
              <w:spacing w:after="0" w:line="360" w:lineRule="auto"/>
              <w:contextualSpacing/>
              <w:jc w:val="left"/>
              <w:rPr>
                <w:rFonts w:eastAsia="Times New Roman"/>
              </w:rPr>
            </w:pPr>
            <w:r w:rsidRPr="006706AE">
              <w:rPr>
                <w:rFonts w:eastAsia="Times New Roman"/>
              </w:rPr>
              <w:t>Perform concrete flooring</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6E1D8284" w14:textId="4D2E30B5"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Theory-0.5 Hrs</w:t>
            </w:r>
          </w:p>
          <w:p w14:paraId="7D2500E1"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Practical-2.5 Hrs</w:t>
            </w:r>
          </w:p>
          <w:p w14:paraId="0F9FAC8E" w14:textId="6980E754"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 xml:space="preserve">Total- </w:t>
            </w:r>
            <w:r w:rsidR="00A044B6">
              <w:rPr>
                <w:rFonts w:eastAsia="Times New Roman"/>
                <w:color w:val="auto"/>
              </w:rPr>
              <w:t>3</w:t>
            </w:r>
            <w:r w:rsidRPr="006706AE">
              <w:rPr>
                <w:rFonts w:eastAsia="Times New Roman"/>
                <w:color w:val="auto"/>
              </w:rPr>
              <w:t xml:space="preserve"> Hrs</w:t>
            </w:r>
          </w:p>
        </w:tc>
        <w:tc>
          <w:tcPr>
            <w:tcW w:w="2250" w:type="dxa"/>
            <w:tcBorders>
              <w:top w:val="single" w:sz="4" w:space="0" w:color="000000"/>
              <w:left w:val="single" w:sz="4" w:space="0" w:color="000000"/>
              <w:bottom w:val="single" w:sz="4" w:space="0" w:color="000000"/>
              <w:right w:val="single" w:sz="4" w:space="0" w:color="000000"/>
            </w:tcBorders>
            <w:shd w:val="clear" w:color="auto" w:fill="auto"/>
          </w:tcPr>
          <w:p w14:paraId="7BAB7DF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Mason hammer </w:t>
            </w:r>
          </w:p>
          <w:p w14:paraId="7D0BE69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Trowel </w:t>
            </w:r>
          </w:p>
          <w:p w14:paraId="4C99E68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Chisel </w:t>
            </w:r>
          </w:p>
          <w:p w14:paraId="472DA16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Measuring tape</w:t>
            </w:r>
          </w:p>
          <w:p w14:paraId="3C950C5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Try square </w:t>
            </w:r>
          </w:p>
          <w:p w14:paraId="3D08048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Mason thread </w:t>
            </w:r>
          </w:p>
          <w:p w14:paraId="77A1B5F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Sprite level </w:t>
            </w:r>
          </w:p>
          <w:p w14:paraId="11CE63D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Bucket </w:t>
            </w:r>
          </w:p>
          <w:p w14:paraId="35D87E2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Mortar pan Sponge/form </w:t>
            </w:r>
          </w:p>
          <w:p w14:paraId="4D6D6D1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Wooden/steel float </w:t>
            </w:r>
          </w:p>
          <w:p w14:paraId="79FF2F5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Shovel </w:t>
            </w:r>
          </w:p>
          <w:p w14:paraId="4DC940C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Spade </w:t>
            </w:r>
          </w:p>
          <w:p w14:paraId="3CC7EAE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Wire brush </w:t>
            </w:r>
          </w:p>
          <w:p w14:paraId="5C8AEE5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Screeds(wooden/steel) </w:t>
            </w:r>
          </w:p>
          <w:p w14:paraId="58E569D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Grinder </w:t>
            </w:r>
          </w:p>
          <w:p w14:paraId="741999A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Wooden/steel edge</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1529230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Class Room and Construction lab</w:t>
            </w:r>
          </w:p>
        </w:tc>
      </w:tr>
      <w:tr w:rsidR="006706AE" w:rsidRPr="006706AE" w14:paraId="4EC273C3"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2C60A498" w14:textId="77777777" w:rsidR="006706AE" w:rsidRPr="006706AE" w:rsidRDefault="006706AE" w:rsidP="003F5678">
            <w:pPr>
              <w:numPr>
                <w:ilvl w:val="0"/>
                <w:numId w:val="613"/>
              </w:numPr>
              <w:spacing w:after="0" w:line="360" w:lineRule="auto"/>
              <w:ind w:hanging="540"/>
              <w:contextualSpacing/>
              <w:jc w:val="left"/>
              <w:rPr>
                <w:rFonts w:eastAsia="Times New Roman"/>
              </w:rPr>
            </w:pPr>
            <w:r w:rsidRPr="006706AE">
              <w:rPr>
                <w:rFonts w:eastAsia="Times New Roman"/>
              </w:rPr>
              <w:lastRenderedPageBreak/>
              <w:t>Perform tiles flooring</w:t>
            </w:r>
          </w:p>
        </w:tc>
        <w:tc>
          <w:tcPr>
            <w:tcW w:w="4161" w:type="dxa"/>
            <w:tcBorders>
              <w:top w:val="single" w:sz="4" w:space="0" w:color="000000"/>
              <w:left w:val="single" w:sz="4" w:space="0" w:color="000000"/>
              <w:bottom w:val="single" w:sz="4" w:space="0" w:color="000000"/>
              <w:right w:val="single" w:sz="4" w:space="0" w:color="000000"/>
            </w:tcBorders>
            <w:shd w:val="clear" w:color="auto" w:fill="auto"/>
          </w:tcPr>
          <w:p w14:paraId="129716A4" w14:textId="77777777" w:rsidR="006706AE" w:rsidRPr="006706AE" w:rsidRDefault="006706AE" w:rsidP="006706AE">
            <w:pPr>
              <w:spacing w:after="0" w:line="360" w:lineRule="auto"/>
              <w:ind w:left="0" w:firstLine="0"/>
              <w:jc w:val="left"/>
              <w:rPr>
                <w:rFonts w:eastAsia="Times New Roman"/>
                <w:b/>
                <w:bCs/>
                <w:color w:val="auto"/>
              </w:rPr>
            </w:pPr>
            <w:r w:rsidRPr="006706AE">
              <w:rPr>
                <w:rFonts w:eastAsia="Times New Roman"/>
                <w:b/>
                <w:bCs/>
                <w:color w:val="auto"/>
              </w:rPr>
              <w:t>Trainee will be able to:</w:t>
            </w:r>
          </w:p>
          <w:p w14:paraId="494C46A1" w14:textId="77777777" w:rsidR="006706AE" w:rsidRPr="006706AE" w:rsidRDefault="006706AE" w:rsidP="003F5678">
            <w:pPr>
              <w:numPr>
                <w:ilvl w:val="0"/>
                <w:numId w:val="616"/>
              </w:numPr>
              <w:spacing w:after="0" w:line="360" w:lineRule="auto"/>
              <w:contextualSpacing/>
              <w:jc w:val="left"/>
              <w:rPr>
                <w:rFonts w:eastAsia="Times New Roman"/>
              </w:rPr>
            </w:pPr>
            <w:r w:rsidRPr="006706AE">
              <w:rPr>
                <w:rFonts w:eastAsia="Times New Roman"/>
              </w:rPr>
              <w:t xml:space="preserve">Prepare surfaces as per the job requirement following standard procedures. </w:t>
            </w:r>
          </w:p>
          <w:p w14:paraId="0E3E590C" w14:textId="77777777" w:rsidR="006706AE" w:rsidRPr="006706AE" w:rsidRDefault="006706AE" w:rsidP="003F5678">
            <w:pPr>
              <w:numPr>
                <w:ilvl w:val="0"/>
                <w:numId w:val="616"/>
              </w:numPr>
              <w:spacing w:after="0" w:line="360" w:lineRule="auto"/>
              <w:contextualSpacing/>
              <w:jc w:val="left"/>
              <w:rPr>
                <w:rFonts w:eastAsia="Times New Roman"/>
              </w:rPr>
            </w:pPr>
            <w:r w:rsidRPr="006706AE">
              <w:rPr>
                <w:rFonts w:eastAsia="Times New Roman"/>
              </w:rPr>
              <w:t xml:space="preserve">Prepare tiles as per the job requirement following standard procedures. </w:t>
            </w:r>
          </w:p>
          <w:p w14:paraId="08EACA93" w14:textId="77777777" w:rsidR="006706AE" w:rsidRPr="006706AE" w:rsidRDefault="006706AE" w:rsidP="003F5678">
            <w:pPr>
              <w:numPr>
                <w:ilvl w:val="0"/>
                <w:numId w:val="616"/>
              </w:numPr>
              <w:spacing w:after="0" w:line="360" w:lineRule="auto"/>
              <w:contextualSpacing/>
              <w:jc w:val="left"/>
              <w:rPr>
                <w:rFonts w:eastAsia="Times New Roman"/>
              </w:rPr>
            </w:pPr>
            <w:r w:rsidRPr="006706AE">
              <w:rPr>
                <w:rFonts w:eastAsia="Times New Roman"/>
              </w:rPr>
              <w:t xml:space="preserve">Plaster the floor surfaces as per the job requirement following standard procedures. </w:t>
            </w:r>
          </w:p>
          <w:p w14:paraId="326A1922" w14:textId="77777777" w:rsidR="006706AE" w:rsidRPr="006706AE" w:rsidRDefault="006706AE" w:rsidP="003F5678">
            <w:pPr>
              <w:numPr>
                <w:ilvl w:val="0"/>
                <w:numId w:val="616"/>
              </w:numPr>
              <w:spacing w:after="0" w:line="360" w:lineRule="auto"/>
              <w:contextualSpacing/>
              <w:jc w:val="left"/>
              <w:rPr>
                <w:rFonts w:eastAsia="Times New Roman"/>
              </w:rPr>
            </w:pPr>
            <w:r w:rsidRPr="006706AE">
              <w:rPr>
                <w:rFonts w:eastAsia="Times New Roman"/>
              </w:rPr>
              <w:t xml:space="preserve">Prepare and apply cement slurry as per the job requirement following standard procedures. </w:t>
            </w:r>
          </w:p>
          <w:p w14:paraId="2B52FBE1" w14:textId="77777777" w:rsidR="006706AE" w:rsidRPr="006706AE" w:rsidRDefault="006706AE" w:rsidP="003F5678">
            <w:pPr>
              <w:numPr>
                <w:ilvl w:val="0"/>
                <w:numId w:val="616"/>
              </w:numPr>
              <w:spacing w:after="0" w:line="360" w:lineRule="auto"/>
              <w:contextualSpacing/>
              <w:jc w:val="left"/>
              <w:rPr>
                <w:rFonts w:eastAsia="Times New Roman"/>
              </w:rPr>
            </w:pPr>
            <w:r w:rsidRPr="006706AE">
              <w:rPr>
                <w:rFonts w:eastAsia="Times New Roman"/>
              </w:rPr>
              <w:t xml:space="preserve">Lay floor tiles as per the job requirement following standard procedures. </w:t>
            </w:r>
          </w:p>
          <w:p w14:paraId="2995A801" w14:textId="77777777" w:rsidR="006706AE" w:rsidRPr="006706AE" w:rsidRDefault="006706AE" w:rsidP="003F5678">
            <w:pPr>
              <w:numPr>
                <w:ilvl w:val="0"/>
                <w:numId w:val="616"/>
              </w:numPr>
              <w:spacing w:after="0" w:line="360" w:lineRule="auto"/>
              <w:contextualSpacing/>
              <w:jc w:val="left"/>
              <w:rPr>
                <w:rFonts w:eastAsia="Times New Roman"/>
              </w:rPr>
            </w:pPr>
            <w:r w:rsidRPr="006706AE">
              <w:rPr>
                <w:rFonts w:eastAsia="Times New Roman"/>
              </w:rPr>
              <w:t xml:space="preserve">Cure the floor surfaces following standard practices. </w:t>
            </w:r>
          </w:p>
          <w:p w14:paraId="53CA58F0" w14:textId="05CB1D92" w:rsidR="006706AE" w:rsidRPr="00A044B6" w:rsidRDefault="006706AE" w:rsidP="003F5678">
            <w:pPr>
              <w:numPr>
                <w:ilvl w:val="0"/>
                <w:numId w:val="616"/>
              </w:numPr>
              <w:spacing w:after="0" w:line="360" w:lineRule="auto"/>
              <w:contextualSpacing/>
              <w:jc w:val="left"/>
              <w:rPr>
                <w:rFonts w:eastAsia="Times New Roman"/>
              </w:rPr>
            </w:pPr>
            <w:r w:rsidRPr="006706AE">
              <w:rPr>
                <w:rFonts w:eastAsia="Times New Roman"/>
              </w:rPr>
              <w:t>Finish the floor surfaces as per the job requirement following standard procedures.</w:t>
            </w:r>
          </w:p>
        </w:tc>
        <w:tc>
          <w:tcPr>
            <w:tcW w:w="3330" w:type="dxa"/>
            <w:tcBorders>
              <w:top w:val="single" w:sz="4" w:space="0" w:color="000000"/>
              <w:left w:val="single" w:sz="4" w:space="0" w:color="000000"/>
              <w:bottom w:val="single" w:sz="4" w:space="0" w:color="000000"/>
              <w:right w:val="single" w:sz="4" w:space="0" w:color="000000"/>
            </w:tcBorders>
            <w:shd w:val="clear" w:color="auto" w:fill="auto"/>
          </w:tcPr>
          <w:p w14:paraId="14C2DC10" w14:textId="77777777" w:rsidR="006706AE" w:rsidRPr="006706AE" w:rsidRDefault="006706AE" w:rsidP="003F5678">
            <w:pPr>
              <w:numPr>
                <w:ilvl w:val="0"/>
                <w:numId w:val="616"/>
              </w:numPr>
              <w:spacing w:after="0" w:line="360" w:lineRule="auto"/>
              <w:contextualSpacing/>
              <w:jc w:val="left"/>
              <w:rPr>
                <w:rFonts w:eastAsia="Times New Roman"/>
              </w:rPr>
            </w:pPr>
            <w:r w:rsidRPr="006706AE">
              <w:rPr>
                <w:rFonts w:eastAsia="Times New Roman"/>
              </w:rPr>
              <w:t>Preparation of surfaces</w:t>
            </w:r>
          </w:p>
          <w:p w14:paraId="1281025E" w14:textId="77777777" w:rsidR="006706AE" w:rsidRPr="006706AE" w:rsidRDefault="006706AE" w:rsidP="003F5678">
            <w:pPr>
              <w:numPr>
                <w:ilvl w:val="0"/>
                <w:numId w:val="616"/>
              </w:numPr>
              <w:spacing w:after="0" w:line="360" w:lineRule="auto"/>
              <w:contextualSpacing/>
              <w:jc w:val="left"/>
              <w:rPr>
                <w:rFonts w:eastAsia="Times New Roman"/>
              </w:rPr>
            </w:pPr>
            <w:r w:rsidRPr="006706AE">
              <w:rPr>
                <w:rFonts w:eastAsia="Times New Roman"/>
              </w:rPr>
              <w:t>Preparation of tiles as per the job requirement</w:t>
            </w:r>
          </w:p>
          <w:p w14:paraId="7A449E98" w14:textId="77777777" w:rsidR="006706AE" w:rsidRPr="006706AE" w:rsidRDefault="006706AE" w:rsidP="003F5678">
            <w:pPr>
              <w:numPr>
                <w:ilvl w:val="0"/>
                <w:numId w:val="616"/>
              </w:numPr>
              <w:spacing w:after="0" w:line="360" w:lineRule="auto"/>
              <w:contextualSpacing/>
              <w:jc w:val="left"/>
              <w:rPr>
                <w:rFonts w:eastAsia="Times New Roman"/>
              </w:rPr>
            </w:pPr>
            <w:r w:rsidRPr="006706AE">
              <w:rPr>
                <w:rFonts w:eastAsia="Times New Roman"/>
              </w:rPr>
              <w:t>Floor surface plastering</w:t>
            </w:r>
          </w:p>
          <w:p w14:paraId="3585343E" w14:textId="77777777" w:rsidR="006706AE" w:rsidRPr="006706AE" w:rsidRDefault="006706AE" w:rsidP="003F5678">
            <w:pPr>
              <w:numPr>
                <w:ilvl w:val="0"/>
                <w:numId w:val="616"/>
              </w:numPr>
              <w:spacing w:after="0" w:line="360" w:lineRule="auto"/>
              <w:contextualSpacing/>
              <w:jc w:val="left"/>
              <w:rPr>
                <w:rFonts w:eastAsia="Times New Roman"/>
              </w:rPr>
            </w:pPr>
            <w:r w:rsidRPr="006706AE">
              <w:rPr>
                <w:rFonts w:eastAsia="Times New Roman"/>
              </w:rPr>
              <w:t>Preparation and application of cement slurry as per the job requirement</w:t>
            </w:r>
          </w:p>
          <w:p w14:paraId="5231EE49" w14:textId="77777777" w:rsidR="006706AE" w:rsidRPr="006706AE" w:rsidRDefault="006706AE" w:rsidP="003F5678">
            <w:pPr>
              <w:numPr>
                <w:ilvl w:val="0"/>
                <w:numId w:val="616"/>
              </w:numPr>
              <w:spacing w:after="0" w:line="360" w:lineRule="auto"/>
              <w:contextualSpacing/>
              <w:jc w:val="left"/>
              <w:rPr>
                <w:rFonts w:eastAsia="Times New Roman"/>
              </w:rPr>
            </w:pPr>
            <w:r w:rsidRPr="006706AE">
              <w:rPr>
                <w:rFonts w:eastAsia="Times New Roman"/>
              </w:rPr>
              <w:t>Laying of floor tiles</w:t>
            </w:r>
          </w:p>
          <w:p w14:paraId="608F5676" w14:textId="77777777" w:rsidR="006706AE" w:rsidRPr="006706AE" w:rsidRDefault="006706AE" w:rsidP="003F5678">
            <w:pPr>
              <w:numPr>
                <w:ilvl w:val="0"/>
                <w:numId w:val="616"/>
              </w:numPr>
              <w:spacing w:after="0" w:line="360" w:lineRule="auto"/>
              <w:contextualSpacing/>
              <w:jc w:val="left"/>
              <w:rPr>
                <w:rFonts w:eastAsia="Times New Roman"/>
              </w:rPr>
            </w:pPr>
            <w:r w:rsidRPr="006706AE">
              <w:rPr>
                <w:rFonts w:eastAsia="Times New Roman"/>
              </w:rPr>
              <w:t>Practical Activity</w:t>
            </w:r>
          </w:p>
          <w:p w14:paraId="75F4D4F1" w14:textId="77777777" w:rsidR="006706AE" w:rsidRPr="006706AE" w:rsidRDefault="006706AE" w:rsidP="003F5678">
            <w:pPr>
              <w:numPr>
                <w:ilvl w:val="0"/>
                <w:numId w:val="616"/>
              </w:numPr>
              <w:spacing w:after="0" w:line="360" w:lineRule="auto"/>
              <w:contextualSpacing/>
              <w:jc w:val="left"/>
              <w:rPr>
                <w:rFonts w:eastAsia="Times New Roman"/>
              </w:rPr>
            </w:pPr>
            <w:r w:rsidRPr="006706AE">
              <w:rPr>
                <w:rFonts w:eastAsia="Times New Roman"/>
              </w:rPr>
              <w:t>Perform tiles flooring</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4C9A06DA" w14:textId="11377B34"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Theory-0.5 Hrs</w:t>
            </w:r>
          </w:p>
          <w:p w14:paraId="4C05C936"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Practical-03 Hrs</w:t>
            </w:r>
          </w:p>
          <w:p w14:paraId="15050BAA" w14:textId="187E3A68"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Total- 3.5 Hrs</w:t>
            </w:r>
          </w:p>
        </w:tc>
        <w:tc>
          <w:tcPr>
            <w:tcW w:w="2250" w:type="dxa"/>
            <w:tcBorders>
              <w:top w:val="single" w:sz="4" w:space="0" w:color="000000"/>
              <w:left w:val="single" w:sz="4" w:space="0" w:color="000000"/>
              <w:bottom w:val="single" w:sz="4" w:space="0" w:color="000000"/>
              <w:right w:val="single" w:sz="4" w:space="0" w:color="000000"/>
            </w:tcBorders>
            <w:shd w:val="clear" w:color="auto" w:fill="auto"/>
          </w:tcPr>
          <w:p w14:paraId="7D9D339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Mason hammer </w:t>
            </w:r>
          </w:p>
          <w:p w14:paraId="12D07EC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Trowel </w:t>
            </w:r>
          </w:p>
          <w:p w14:paraId="639D1D4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Chisel </w:t>
            </w:r>
          </w:p>
          <w:p w14:paraId="1D78ACA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Measuring tape</w:t>
            </w:r>
          </w:p>
          <w:p w14:paraId="398401D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Try square </w:t>
            </w:r>
          </w:p>
          <w:p w14:paraId="1847956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Mason thread </w:t>
            </w:r>
          </w:p>
          <w:p w14:paraId="0D3AA93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Sprite level </w:t>
            </w:r>
          </w:p>
          <w:p w14:paraId="1E7B84C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Bucket </w:t>
            </w:r>
          </w:p>
          <w:p w14:paraId="03A22E5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Mortar pan Sponge/form </w:t>
            </w:r>
          </w:p>
          <w:p w14:paraId="7FD8D48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Wooden/steel float </w:t>
            </w:r>
          </w:p>
          <w:p w14:paraId="3C5F760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Shovel </w:t>
            </w:r>
          </w:p>
          <w:p w14:paraId="35408D3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Spade </w:t>
            </w:r>
          </w:p>
          <w:p w14:paraId="08755AA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Wire brush </w:t>
            </w:r>
          </w:p>
          <w:p w14:paraId="1924A2C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Screeds(wooden/steel) </w:t>
            </w:r>
          </w:p>
          <w:p w14:paraId="2D8640E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Grinder </w:t>
            </w:r>
          </w:p>
          <w:p w14:paraId="1275B59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Wooden/steel edge</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48C528F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Class Room and Construction lab</w:t>
            </w:r>
          </w:p>
        </w:tc>
      </w:tr>
      <w:tr w:rsidR="006706AE" w:rsidRPr="006706AE" w14:paraId="67AC69B9" w14:textId="77777777" w:rsidTr="00C818EB">
        <w:trPr>
          <w:trHeight w:val="42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14DFD15D" w14:textId="77777777" w:rsidR="006706AE" w:rsidRPr="006706AE" w:rsidRDefault="006706AE" w:rsidP="003F5678">
            <w:pPr>
              <w:numPr>
                <w:ilvl w:val="0"/>
                <w:numId w:val="613"/>
              </w:numPr>
              <w:spacing w:after="0" w:line="360" w:lineRule="auto"/>
              <w:ind w:hanging="540"/>
              <w:contextualSpacing/>
              <w:jc w:val="left"/>
              <w:rPr>
                <w:rFonts w:eastAsia="Times New Roman"/>
              </w:rPr>
            </w:pPr>
            <w:r w:rsidRPr="006706AE">
              <w:rPr>
                <w:rFonts w:eastAsia="Times New Roman"/>
              </w:rPr>
              <w:lastRenderedPageBreak/>
              <w:t>Perform mosaic flooring</w:t>
            </w:r>
          </w:p>
        </w:tc>
        <w:tc>
          <w:tcPr>
            <w:tcW w:w="4161" w:type="dxa"/>
            <w:tcBorders>
              <w:top w:val="single" w:sz="4" w:space="0" w:color="000000"/>
              <w:left w:val="single" w:sz="4" w:space="0" w:color="000000"/>
              <w:bottom w:val="single" w:sz="4" w:space="0" w:color="000000"/>
              <w:right w:val="single" w:sz="4" w:space="0" w:color="000000"/>
            </w:tcBorders>
            <w:shd w:val="clear" w:color="auto" w:fill="auto"/>
          </w:tcPr>
          <w:p w14:paraId="696FA83C" w14:textId="77777777" w:rsidR="006706AE" w:rsidRPr="006706AE" w:rsidRDefault="006706AE" w:rsidP="006706AE">
            <w:pPr>
              <w:spacing w:after="0" w:line="360" w:lineRule="auto"/>
              <w:ind w:left="0" w:firstLine="0"/>
              <w:jc w:val="left"/>
              <w:rPr>
                <w:rFonts w:eastAsia="Times New Roman"/>
                <w:b/>
                <w:bCs/>
                <w:color w:val="auto"/>
              </w:rPr>
            </w:pPr>
            <w:r w:rsidRPr="006706AE">
              <w:rPr>
                <w:rFonts w:eastAsia="Times New Roman"/>
                <w:b/>
                <w:bCs/>
                <w:color w:val="auto"/>
              </w:rPr>
              <w:t>Trainee will be able to:</w:t>
            </w:r>
          </w:p>
          <w:p w14:paraId="7B9602A0" w14:textId="77777777" w:rsidR="006706AE" w:rsidRPr="006706AE" w:rsidRDefault="006706AE" w:rsidP="003F5678">
            <w:pPr>
              <w:numPr>
                <w:ilvl w:val="0"/>
                <w:numId w:val="617"/>
              </w:numPr>
              <w:spacing w:after="0" w:line="360" w:lineRule="auto"/>
              <w:contextualSpacing/>
              <w:jc w:val="left"/>
              <w:rPr>
                <w:rFonts w:eastAsia="Times New Roman"/>
              </w:rPr>
            </w:pPr>
            <w:r w:rsidRPr="006706AE">
              <w:rPr>
                <w:rFonts w:eastAsia="Times New Roman"/>
              </w:rPr>
              <w:t xml:space="preserve">Prepare surfaces as per the job requirement following standard procedure. </w:t>
            </w:r>
          </w:p>
          <w:p w14:paraId="44EFA57E" w14:textId="77777777" w:rsidR="006706AE" w:rsidRPr="006706AE" w:rsidRDefault="006706AE" w:rsidP="003F5678">
            <w:pPr>
              <w:numPr>
                <w:ilvl w:val="0"/>
                <w:numId w:val="617"/>
              </w:numPr>
              <w:spacing w:after="0" w:line="360" w:lineRule="auto"/>
              <w:contextualSpacing/>
              <w:jc w:val="left"/>
              <w:rPr>
                <w:rFonts w:eastAsia="Times New Roman"/>
              </w:rPr>
            </w:pPr>
            <w:r w:rsidRPr="006706AE">
              <w:rPr>
                <w:rFonts w:eastAsia="Times New Roman"/>
              </w:rPr>
              <w:t xml:space="preserve">Place the stripes as per the job requirement following standard practices. </w:t>
            </w:r>
          </w:p>
          <w:p w14:paraId="38ACA5DF" w14:textId="77777777" w:rsidR="006706AE" w:rsidRPr="006706AE" w:rsidRDefault="006706AE" w:rsidP="003F5678">
            <w:pPr>
              <w:numPr>
                <w:ilvl w:val="0"/>
                <w:numId w:val="617"/>
              </w:numPr>
              <w:spacing w:after="0" w:line="360" w:lineRule="auto"/>
              <w:contextualSpacing/>
              <w:jc w:val="left"/>
              <w:rPr>
                <w:rFonts w:eastAsia="Times New Roman"/>
              </w:rPr>
            </w:pPr>
            <w:r w:rsidRPr="006706AE">
              <w:rPr>
                <w:rFonts w:eastAsia="Times New Roman"/>
              </w:rPr>
              <w:t xml:space="preserve">Pour the concrete mixtures as per the job requirement following standard procedure. </w:t>
            </w:r>
          </w:p>
          <w:p w14:paraId="52642058" w14:textId="77777777" w:rsidR="006706AE" w:rsidRPr="006706AE" w:rsidRDefault="006706AE" w:rsidP="003F5678">
            <w:pPr>
              <w:numPr>
                <w:ilvl w:val="0"/>
                <w:numId w:val="617"/>
              </w:numPr>
              <w:spacing w:after="0" w:line="360" w:lineRule="auto"/>
              <w:contextualSpacing/>
              <w:jc w:val="left"/>
              <w:rPr>
                <w:rFonts w:eastAsia="Times New Roman"/>
              </w:rPr>
            </w:pPr>
            <w:r w:rsidRPr="006706AE">
              <w:rPr>
                <w:rFonts w:eastAsia="Times New Roman"/>
              </w:rPr>
              <w:t xml:space="preserve">Compact the concrete mixtures/surfaces of following standard procedures. </w:t>
            </w:r>
          </w:p>
          <w:p w14:paraId="6639C2FB" w14:textId="77777777" w:rsidR="006706AE" w:rsidRPr="006706AE" w:rsidRDefault="006706AE" w:rsidP="003F5678">
            <w:pPr>
              <w:numPr>
                <w:ilvl w:val="0"/>
                <w:numId w:val="617"/>
              </w:numPr>
              <w:spacing w:after="0" w:line="360" w:lineRule="auto"/>
              <w:contextualSpacing/>
              <w:jc w:val="left"/>
              <w:rPr>
                <w:rFonts w:eastAsia="Times New Roman"/>
              </w:rPr>
            </w:pPr>
            <w:r w:rsidRPr="006706AE">
              <w:rPr>
                <w:rFonts w:eastAsia="Times New Roman"/>
              </w:rPr>
              <w:t xml:space="preserve">Prepare mosaic mix as per the job requirement following standard practices. </w:t>
            </w:r>
          </w:p>
          <w:p w14:paraId="50FA106B" w14:textId="77777777" w:rsidR="006706AE" w:rsidRPr="006706AE" w:rsidRDefault="006706AE" w:rsidP="003F5678">
            <w:pPr>
              <w:numPr>
                <w:ilvl w:val="0"/>
                <w:numId w:val="617"/>
              </w:numPr>
              <w:spacing w:after="0" w:line="360" w:lineRule="auto"/>
              <w:contextualSpacing/>
              <w:jc w:val="left"/>
              <w:rPr>
                <w:rFonts w:eastAsia="Times New Roman"/>
              </w:rPr>
            </w:pPr>
            <w:r w:rsidRPr="006706AE">
              <w:rPr>
                <w:rFonts w:eastAsia="Times New Roman"/>
              </w:rPr>
              <w:t xml:space="preserve">Pour and compact mosaic mix as per the job requirement following standard procedures. </w:t>
            </w:r>
          </w:p>
          <w:p w14:paraId="2454AEAA" w14:textId="77777777" w:rsidR="006706AE" w:rsidRPr="006706AE" w:rsidRDefault="006706AE" w:rsidP="003F5678">
            <w:pPr>
              <w:numPr>
                <w:ilvl w:val="0"/>
                <w:numId w:val="617"/>
              </w:numPr>
              <w:spacing w:after="0" w:line="360" w:lineRule="auto"/>
              <w:contextualSpacing/>
              <w:jc w:val="left"/>
              <w:rPr>
                <w:rFonts w:eastAsia="Times New Roman"/>
              </w:rPr>
            </w:pPr>
            <w:r w:rsidRPr="006706AE">
              <w:rPr>
                <w:rFonts w:eastAsia="Times New Roman"/>
              </w:rPr>
              <w:t>Finish the floor surfaces as per the job requirement following standard procedures.</w:t>
            </w:r>
          </w:p>
        </w:tc>
        <w:tc>
          <w:tcPr>
            <w:tcW w:w="3330" w:type="dxa"/>
            <w:tcBorders>
              <w:top w:val="single" w:sz="4" w:space="0" w:color="000000"/>
              <w:left w:val="single" w:sz="4" w:space="0" w:color="000000"/>
              <w:bottom w:val="single" w:sz="4" w:space="0" w:color="000000"/>
              <w:right w:val="single" w:sz="4" w:space="0" w:color="000000"/>
            </w:tcBorders>
            <w:shd w:val="clear" w:color="auto" w:fill="auto"/>
          </w:tcPr>
          <w:p w14:paraId="5FBD88C5" w14:textId="77777777" w:rsidR="006706AE" w:rsidRPr="006706AE" w:rsidRDefault="006706AE" w:rsidP="003F5678">
            <w:pPr>
              <w:numPr>
                <w:ilvl w:val="0"/>
                <w:numId w:val="617"/>
              </w:numPr>
              <w:spacing w:after="0" w:line="360" w:lineRule="auto"/>
              <w:contextualSpacing/>
              <w:jc w:val="left"/>
              <w:rPr>
                <w:rFonts w:eastAsia="Times New Roman"/>
              </w:rPr>
            </w:pPr>
            <w:r w:rsidRPr="006706AE">
              <w:rPr>
                <w:rFonts w:eastAsia="Times New Roman"/>
              </w:rPr>
              <w:t>Preparation of surfaces</w:t>
            </w:r>
          </w:p>
          <w:p w14:paraId="0534E5AE" w14:textId="77777777" w:rsidR="006706AE" w:rsidRPr="006706AE" w:rsidRDefault="006706AE" w:rsidP="003F5678">
            <w:pPr>
              <w:numPr>
                <w:ilvl w:val="0"/>
                <w:numId w:val="617"/>
              </w:numPr>
              <w:spacing w:after="0" w:line="360" w:lineRule="auto"/>
              <w:contextualSpacing/>
              <w:jc w:val="left"/>
              <w:rPr>
                <w:rFonts w:eastAsia="Times New Roman"/>
              </w:rPr>
            </w:pPr>
            <w:r w:rsidRPr="006706AE">
              <w:rPr>
                <w:rFonts w:eastAsia="Times New Roman"/>
              </w:rPr>
              <w:t>Placing of the stripes</w:t>
            </w:r>
          </w:p>
          <w:p w14:paraId="595BFE34" w14:textId="77777777" w:rsidR="006706AE" w:rsidRPr="006706AE" w:rsidRDefault="006706AE" w:rsidP="003F5678">
            <w:pPr>
              <w:numPr>
                <w:ilvl w:val="0"/>
                <w:numId w:val="617"/>
              </w:numPr>
              <w:spacing w:after="0" w:line="360" w:lineRule="auto"/>
              <w:contextualSpacing/>
              <w:jc w:val="left"/>
              <w:rPr>
                <w:rFonts w:eastAsia="Times New Roman"/>
              </w:rPr>
            </w:pPr>
            <w:r w:rsidRPr="006706AE">
              <w:rPr>
                <w:rFonts w:eastAsia="Times New Roman"/>
              </w:rPr>
              <w:t>Pouring of the concrete mixtures</w:t>
            </w:r>
          </w:p>
          <w:p w14:paraId="3934015C" w14:textId="77777777" w:rsidR="006706AE" w:rsidRPr="006706AE" w:rsidRDefault="006706AE" w:rsidP="003F5678">
            <w:pPr>
              <w:numPr>
                <w:ilvl w:val="0"/>
                <w:numId w:val="617"/>
              </w:numPr>
              <w:spacing w:after="0" w:line="360" w:lineRule="auto"/>
              <w:contextualSpacing/>
              <w:jc w:val="left"/>
              <w:rPr>
                <w:rFonts w:eastAsia="Times New Roman"/>
              </w:rPr>
            </w:pPr>
            <w:r w:rsidRPr="006706AE">
              <w:rPr>
                <w:rFonts w:eastAsia="Times New Roman"/>
              </w:rPr>
              <w:t>Compaction of the concrete</w:t>
            </w:r>
          </w:p>
          <w:p w14:paraId="1B24F28D" w14:textId="77777777" w:rsidR="006706AE" w:rsidRPr="006706AE" w:rsidRDefault="006706AE" w:rsidP="003F5678">
            <w:pPr>
              <w:numPr>
                <w:ilvl w:val="0"/>
                <w:numId w:val="617"/>
              </w:numPr>
              <w:spacing w:after="0" w:line="360" w:lineRule="auto"/>
              <w:contextualSpacing/>
              <w:jc w:val="left"/>
              <w:rPr>
                <w:rFonts w:eastAsia="Times New Roman"/>
              </w:rPr>
            </w:pPr>
            <w:r w:rsidRPr="006706AE">
              <w:rPr>
                <w:rFonts w:eastAsia="Times New Roman"/>
              </w:rPr>
              <w:t>Preparation of mosaic mix</w:t>
            </w:r>
          </w:p>
          <w:p w14:paraId="7379D3AD" w14:textId="77777777" w:rsidR="006706AE" w:rsidRPr="006706AE" w:rsidRDefault="006706AE" w:rsidP="003F5678">
            <w:pPr>
              <w:numPr>
                <w:ilvl w:val="0"/>
                <w:numId w:val="617"/>
              </w:numPr>
              <w:spacing w:after="0" w:line="360" w:lineRule="auto"/>
              <w:contextualSpacing/>
              <w:jc w:val="left"/>
              <w:rPr>
                <w:rFonts w:eastAsia="Times New Roman"/>
              </w:rPr>
            </w:pPr>
            <w:r w:rsidRPr="006706AE">
              <w:rPr>
                <w:rFonts w:eastAsia="Times New Roman"/>
              </w:rPr>
              <w:t>Pouring and compaction of mosaic mix</w:t>
            </w:r>
          </w:p>
          <w:p w14:paraId="23BA867D" w14:textId="77777777" w:rsidR="006706AE" w:rsidRPr="006706AE" w:rsidRDefault="006706AE" w:rsidP="003F5678">
            <w:pPr>
              <w:numPr>
                <w:ilvl w:val="0"/>
                <w:numId w:val="617"/>
              </w:numPr>
              <w:spacing w:after="0" w:line="360" w:lineRule="auto"/>
              <w:contextualSpacing/>
              <w:jc w:val="left"/>
              <w:rPr>
                <w:rFonts w:eastAsia="Times New Roman"/>
              </w:rPr>
            </w:pPr>
            <w:r w:rsidRPr="006706AE">
              <w:rPr>
                <w:rFonts w:eastAsia="Times New Roman"/>
              </w:rPr>
              <w:t>Practical Activity</w:t>
            </w:r>
          </w:p>
          <w:p w14:paraId="45C63FF4" w14:textId="77777777" w:rsidR="006706AE" w:rsidRPr="006706AE" w:rsidRDefault="006706AE" w:rsidP="003F5678">
            <w:pPr>
              <w:numPr>
                <w:ilvl w:val="0"/>
                <w:numId w:val="617"/>
              </w:numPr>
              <w:spacing w:after="0" w:line="360" w:lineRule="auto"/>
              <w:contextualSpacing/>
              <w:jc w:val="left"/>
              <w:rPr>
                <w:rFonts w:eastAsia="Times New Roman"/>
              </w:rPr>
            </w:pPr>
            <w:r w:rsidRPr="006706AE">
              <w:rPr>
                <w:rFonts w:eastAsia="Times New Roman"/>
              </w:rPr>
              <w:t>Perform mosaic flooring</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6190459C" w14:textId="3D936A51"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Theory-0.5 Hrs</w:t>
            </w:r>
          </w:p>
          <w:p w14:paraId="76CB66EE"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Practical-02 Hrs</w:t>
            </w:r>
          </w:p>
          <w:p w14:paraId="7438C2ED" w14:textId="5B628AA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Total- 2.5 Hrs</w:t>
            </w:r>
          </w:p>
        </w:tc>
        <w:tc>
          <w:tcPr>
            <w:tcW w:w="2250" w:type="dxa"/>
            <w:tcBorders>
              <w:top w:val="single" w:sz="4" w:space="0" w:color="000000"/>
              <w:left w:val="single" w:sz="4" w:space="0" w:color="000000"/>
              <w:bottom w:val="single" w:sz="4" w:space="0" w:color="000000"/>
              <w:right w:val="single" w:sz="4" w:space="0" w:color="000000"/>
            </w:tcBorders>
            <w:shd w:val="clear" w:color="auto" w:fill="auto"/>
          </w:tcPr>
          <w:p w14:paraId="409AF1B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Mason hammer </w:t>
            </w:r>
          </w:p>
          <w:p w14:paraId="1337B77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Trowel </w:t>
            </w:r>
          </w:p>
          <w:p w14:paraId="5B85729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Chisel </w:t>
            </w:r>
          </w:p>
          <w:p w14:paraId="298922E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Measuring tape</w:t>
            </w:r>
          </w:p>
          <w:p w14:paraId="0D0DE0C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Try square </w:t>
            </w:r>
          </w:p>
          <w:p w14:paraId="6874DD6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Mason thread </w:t>
            </w:r>
          </w:p>
          <w:p w14:paraId="665D96B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Sprite level </w:t>
            </w:r>
          </w:p>
          <w:p w14:paraId="2F6C11C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Bucket </w:t>
            </w:r>
          </w:p>
          <w:p w14:paraId="5FF389B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Mortar pan Sponge/form </w:t>
            </w:r>
          </w:p>
          <w:p w14:paraId="1CF7EE3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Wooden/steel float </w:t>
            </w:r>
          </w:p>
          <w:p w14:paraId="6E7A12D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Shovel </w:t>
            </w:r>
          </w:p>
          <w:p w14:paraId="5C32772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Spade </w:t>
            </w:r>
          </w:p>
          <w:p w14:paraId="17132A4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Wire brush </w:t>
            </w:r>
          </w:p>
          <w:p w14:paraId="5548D3D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Screeds(wooden/steel) </w:t>
            </w:r>
          </w:p>
          <w:p w14:paraId="65F3728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Grinder </w:t>
            </w:r>
          </w:p>
          <w:p w14:paraId="477CE72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Wooden/steel edge</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1DBC9BA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Class Room and Construction lab</w:t>
            </w:r>
          </w:p>
        </w:tc>
      </w:tr>
    </w:tbl>
    <w:p w14:paraId="5C60DB69"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lastRenderedPageBreak/>
        <w:br w:type="page"/>
      </w:r>
    </w:p>
    <w:p w14:paraId="0ACE38FE" w14:textId="77777777" w:rsidR="006706AE" w:rsidRPr="006706AE" w:rsidRDefault="006706AE" w:rsidP="006706AE">
      <w:pPr>
        <w:keepNext/>
        <w:keepLines/>
        <w:shd w:val="clear" w:color="auto" w:fill="F4B083"/>
        <w:spacing w:after="139" w:line="360" w:lineRule="auto"/>
        <w:ind w:left="-3" w:right="-15"/>
        <w:jc w:val="left"/>
        <w:outlineLvl w:val="2"/>
        <w:rPr>
          <w:b/>
          <w:sz w:val="24"/>
        </w:rPr>
      </w:pPr>
      <w:bookmarkStart w:id="20" w:name="_Toc109905919"/>
      <w:r w:rsidRPr="006706AE">
        <w:rPr>
          <w:b/>
          <w:sz w:val="24"/>
        </w:rPr>
        <w:lastRenderedPageBreak/>
        <w:t>0732B&amp;CE-134. Perform marble/granite flooring</w:t>
      </w:r>
      <w:bookmarkEnd w:id="20"/>
    </w:p>
    <w:p w14:paraId="246D26B1" w14:textId="77777777" w:rsidR="006706AE" w:rsidRPr="006706AE" w:rsidRDefault="006706AE" w:rsidP="006706AE">
      <w:pPr>
        <w:spacing w:after="160" w:line="360" w:lineRule="auto"/>
        <w:ind w:left="0" w:firstLine="0"/>
        <w:jc w:val="left"/>
        <w:rPr>
          <w:rFonts w:eastAsia="Calibri"/>
          <w:color w:val="auto"/>
        </w:rPr>
      </w:pPr>
      <w:r w:rsidRPr="006706AE">
        <w:rPr>
          <w:rFonts w:eastAsia="Calibri"/>
          <w:b/>
          <w:bCs/>
          <w:color w:val="auto"/>
        </w:rPr>
        <w:t>Objective:</w:t>
      </w:r>
      <w:r w:rsidRPr="006706AE">
        <w:rPr>
          <w:rFonts w:eastAsia="Calibri"/>
          <w:color w:val="auto"/>
        </w:rPr>
        <w:t xml:space="preserve"> This module covers the knowledge and skills concrete Mixture and Lay marbles/granite</w:t>
      </w:r>
    </w:p>
    <w:p w14:paraId="0A72138B" w14:textId="1B5C2FFE" w:rsidR="006706AE" w:rsidRPr="006706AE" w:rsidRDefault="006706AE" w:rsidP="006706AE">
      <w:pPr>
        <w:spacing w:after="160" w:line="360" w:lineRule="auto"/>
        <w:ind w:left="0" w:firstLine="0"/>
        <w:jc w:val="left"/>
        <w:rPr>
          <w:rFonts w:eastAsia="Calibri"/>
          <w:b/>
          <w:bCs/>
          <w:color w:val="auto"/>
        </w:rPr>
      </w:pPr>
      <w:r w:rsidRPr="006706AE">
        <w:rPr>
          <w:rFonts w:eastAsia="Calibri"/>
          <w:b/>
          <w:bCs/>
          <w:color w:val="auto"/>
        </w:rPr>
        <w:t xml:space="preserve">Duration: </w:t>
      </w:r>
      <w:r w:rsidR="00A044B6">
        <w:rPr>
          <w:rFonts w:eastAsia="Calibri"/>
          <w:b/>
          <w:bCs/>
          <w:color w:val="auto"/>
        </w:rPr>
        <w:t>5</w:t>
      </w:r>
      <w:r w:rsidRPr="006706AE">
        <w:rPr>
          <w:rFonts w:eastAsia="Calibri"/>
          <w:b/>
          <w:bCs/>
          <w:color w:val="auto"/>
        </w:rPr>
        <w:t xml:space="preserve"> Hours</w:t>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t>Theory: 1 Hours</w:t>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t xml:space="preserve">Practice: </w:t>
      </w:r>
      <w:r w:rsidR="00A044B6">
        <w:rPr>
          <w:rFonts w:eastAsia="Calibri"/>
          <w:b/>
          <w:bCs/>
          <w:color w:val="auto"/>
        </w:rPr>
        <w:t>4</w:t>
      </w:r>
      <w:r w:rsidRPr="006706AE">
        <w:rPr>
          <w:rFonts w:eastAsia="Calibri"/>
          <w:b/>
          <w:bCs/>
          <w:color w:val="auto"/>
        </w:rPr>
        <w:t xml:space="preserve"> Hours</w:t>
      </w:r>
    </w:p>
    <w:tbl>
      <w:tblPr>
        <w:tblStyle w:val="TableGrid1420"/>
        <w:tblpPr w:leftFromText="180" w:rightFromText="180" w:vertAnchor="text" w:tblpX="53" w:tblpY="1"/>
        <w:tblOverlap w:val="never"/>
        <w:tblW w:w="15226" w:type="dxa"/>
        <w:tblInd w:w="0" w:type="dxa"/>
        <w:tblLayout w:type="fixed"/>
        <w:tblCellMar>
          <w:left w:w="106" w:type="dxa"/>
          <w:right w:w="49" w:type="dxa"/>
        </w:tblCellMar>
        <w:tblLook w:val="04A0" w:firstRow="1" w:lastRow="0" w:firstColumn="1" w:lastColumn="0" w:noHBand="0" w:noVBand="1"/>
      </w:tblPr>
      <w:tblGrid>
        <w:gridCol w:w="2245"/>
        <w:gridCol w:w="3801"/>
        <w:gridCol w:w="4050"/>
        <w:gridCol w:w="1800"/>
        <w:gridCol w:w="1800"/>
        <w:gridCol w:w="1530"/>
      </w:tblGrid>
      <w:tr w:rsidR="006706AE" w:rsidRPr="006706AE" w14:paraId="50936322"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5647AA9"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Learning Unit</w:t>
            </w:r>
          </w:p>
        </w:tc>
        <w:tc>
          <w:tcPr>
            <w:tcW w:w="380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AC283F5" w14:textId="77777777" w:rsidR="006706AE" w:rsidRPr="006706AE" w:rsidRDefault="006706AE" w:rsidP="008638C4">
            <w:pPr>
              <w:numPr>
                <w:ilvl w:val="0"/>
                <w:numId w:val="77"/>
              </w:numPr>
              <w:spacing w:after="0" w:line="360" w:lineRule="auto"/>
              <w:ind w:left="720" w:firstLine="0"/>
              <w:contextualSpacing/>
              <w:jc w:val="center"/>
              <w:rPr>
                <w:rFonts w:eastAsia="Times New Roman"/>
                <w:b/>
                <w:bCs/>
              </w:rPr>
            </w:pPr>
            <w:r w:rsidRPr="006706AE">
              <w:rPr>
                <w:rFonts w:eastAsia="Times New Roman"/>
                <w:b/>
                <w:bCs/>
              </w:rPr>
              <w:t>Learning Outcomes</w:t>
            </w:r>
          </w:p>
        </w:tc>
        <w:tc>
          <w:tcPr>
            <w:tcW w:w="405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34D0A52" w14:textId="77777777" w:rsidR="006706AE" w:rsidRPr="006706AE" w:rsidRDefault="006706AE" w:rsidP="008638C4">
            <w:pPr>
              <w:numPr>
                <w:ilvl w:val="0"/>
                <w:numId w:val="77"/>
              </w:numPr>
              <w:spacing w:after="0" w:line="360" w:lineRule="auto"/>
              <w:ind w:left="720" w:firstLine="0"/>
              <w:contextualSpacing/>
              <w:jc w:val="center"/>
              <w:rPr>
                <w:rFonts w:eastAsia="Times New Roman"/>
                <w:b/>
                <w:bCs/>
              </w:rPr>
            </w:pPr>
            <w:r w:rsidRPr="006706AE">
              <w:rPr>
                <w:rFonts w:eastAsia="Times New Roman"/>
                <w:b/>
                <w:bCs/>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D91CE19"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Duration</w:t>
            </w:r>
          </w:p>
        </w:tc>
        <w:tc>
          <w:tcPr>
            <w:tcW w:w="1800" w:type="dxa"/>
            <w:tcBorders>
              <w:top w:val="single" w:sz="4" w:space="0" w:color="000000"/>
              <w:left w:val="single" w:sz="4" w:space="0" w:color="000000"/>
              <w:bottom w:val="single" w:sz="4" w:space="0" w:color="000000"/>
              <w:right w:val="single" w:sz="4" w:space="0" w:color="000000"/>
            </w:tcBorders>
            <w:shd w:val="clear" w:color="auto" w:fill="E5B8B7"/>
          </w:tcPr>
          <w:p w14:paraId="7D9C548B"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Materials</w:t>
            </w:r>
          </w:p>
          <w:p w14:paraId="716452ED"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Required</w:t>
            </w:r>
          </w:p>
        </w:tc>
        <w:tc>
          <w:tcPr>
            <w:tcW w:w="1530" w:type="dxa"/>
            <w:tcBorders>
              <w:top w:val="single" w:sz="4" w:space="0" w:color="000000"/>
              <w:left w:val="single" w:sz="4" w:space="0" w:color="000000"/>
              <w:bottom w:val="single" w:sz="4" w:space="0" w:color="000000"/>
              <w:right w:val="single" w:sz="4" w:space="0" w:color="000000"/>
            </w:tcBorders>
            <w:shd w:val="clear" w:color="auto" w:fill="E5B8B7"/>
          </w:tcPr>
          <w:p w14:paraId="30CE46CF"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Learning</w:t>
            </w:r>
          </w:p>
          <w:p w14:paraId="747F3EA6"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Place</w:t>
            </w:r>
          </w:p>
        </w:tc>
      </w:tr>
      <w:tr w:rsidR="006706AE" w:rsidRPr="006706AE" w14:paraId="6EF5E682" w14:textId="77777777" w:rsidTr="00C818EB">
        <w:trPr>
          <w:trHeight w:val="26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414F00DE" w14:textId="77777777" w:rsidR="006706AE" w:rsidRPr="006706AE" w:rsidRDefault="006706AE" w:rsidP="003F5678">
            <w:pPr>
              <w:numPr>
                <w:ilvl w:val="0"/>
                <w:numId w:val="618"/>
              </w:numPr>
              <w:spacing w:after="0" w:line="360" w:lineRule="auto"/>
              <w:ind w:left="630" w:hanging="540"/>
              <w:contextualSpacing/>
              <w:jc w:val="left"/>
              <w:rPr>
                <w:rFonts w:eastAsia="Times New Roman"/>
              </w:rPr>
            </w:pPr>
            <w:r w:rsidRPr="006706AE">
              <w:rPr>
                <w:rFonts w:eastAsia="Times New Roman"/>
              </w:rPr>
              <w:t>Prepare concrete mixture</w:t>
            </w:r>
          </w:p>
        </w:tc>
        <w:tc>
          <w:tcPr>
            <w:tcW w:w="3801" w:type="dxa"/>
            <w:tcBorders>
              <w:top w:val="single" w:sz="4" w:space="0" w:color="000000"/>
              <w:left w:val="single" w:sz="4" w:space="0" w:color="000000"/>
              <w:bottom w:val="single" w:sz="4" w:space="0" w:color="000000"/>
              <w:right w:val="single" w:sz="4" w:space="0" w:color="000000"/>
            </w:tcBorders>
            <w:shd w:val="clear" w:color="auto" w:fill="auto"/>
          </w:tcPr>
          <w:p w14:paraId="0EE1259C" w14:textId="77777777" w:rsidR="006706AE" w:rsidRPr="006706AE" w:rsidRDefault="006706AE" w:rsidP="006706AE">
            <w:pPr>
              <w:spacing w:after="0" w:line="360" w:lineRule="auto"/>
              <w:ind w:left="0" w:firstLine="0"/>
              <w:jc w:val="left"/>
              <w:rPr>
                <w:rFonts w:eastAsia="Times New Roman"/>
                <w:b/>
                <w:bCs/>
                <w:color w:val="auto"/>
              </w:rPr>
            </w:pPr>
            <w:r w:rsidRPr="006706AE">
              <w:rPr>
                <w:rFonts w:eastAsia="Times New Roman"/>
                <w:b/>
                <w:bCs/>
                <w:color w:val="auto"/>
              </w:rPr>
              <w:t>Trainee will be able to:</w:t>
            </w:r>
          </w:p>
          <w:p w14:paraId="6E6C86CB" w14:textId="77777777" w:rsidR="006706AE" w:rsidRPr="006706AE" w:rsidRDefault="006706AE" w:rsidP="003F5678">
            <w:pPr>
              <w:numPr>
                <w:ilvl w:val="0"/>
                <w:numId w:val="649"/>
              </w:numPr>
              <w:spacing w:after="0" w:line="360" w:lineRule="auto"/>
              <w:contextualSpacing/>
              <w:jc w:val="left"/>
              <w:rPr>
                <w:rFonts w:eastAsia="Times New Roman"/>
              </w:rPr>
            </w:pPr>
            <w:r w:rsidRPr="006706AE">
              <w:rPr>
                <w:rFonts w:eastAsia="Times New Roman"/>
              </w:rPr>
              <w:t>Read, and interpret drawing / layout and Specification according to the job requirements.</w:t>
            </w:r>
          </w:p>
          <w:p w14:paraId="547C11A1" w14:textId="77777777" w:rsidR="006706AE" w:rsidRPr="006706AE" w:rsidRDefault="006706AE" w:rsidP="003F5678">
            <w:pPr>
              <w:numPr>
                <w:ilvl w:val="0"/>
                <w:numId w:val="649"/>
              </w:numPr>
              <w:spacing w:after="0" w:line="360" w:lineRule="auto"/>
              <w:contextualSpacing/>
              <w:jc w:val="left"/>
              <w:rPr>
                <w:rFonts w:eastAsia="Times New Roman"/>
              </w:rPr>
            </w:pPr>
            <w:r w:rsidRPr="006706AE">
              <w:rPr>
                <w:rFonts w:eastAsia="Times New Roman"/>
              </w:rPr>
              <w:t>Select materials according to job requirements.</w:t>
            </w:r>
          </w:p>
          <w:p w14:paraId="36BD3F4E" w14:textId="77777777" w:rsidR="006706AE" w:rsidRPr="006706AE" w:rsidRDefault="006706AE" w:rsidP="003F5678">
            <w:pPr>
              <w:numPr>
                <w:ilvl w:val="0"/>
                <w:numId w:val="649"/>
              </w:numPr>
              <w:spacing w:after="0" w:line="360" w:lineRule="auto"/>
              <w:contextualSpacing/>
              <w:jc w:val="left"/>
              <w:rPr>
                <w:rFonts w:eastAsia="Times New Roman"/>
              </w:rPr>
            </w:pPr>
            <w:r w:rsidRPr="006706AE">
              <w:rPr>
                <w:rFonts w:eastAsia="Times New Roman"/>
              </w:rPr>
              <w:t>Select and use PPE as per the job requirements.</w:t>
            </w:r>
          </w:p>
          <w:p w14:paraId="153269CE" w14:textId="77777777" w:rsidR="006706AE" w:rsidRPr="006706AE" w:rsidRDefault="006706AE" w:rsidP="003F5678">
            <w:pPr>
              <w:numPr>
                <w:ilvl w:val="0"/>
                <w:numId w:val="649"/>
              </w:numPr>
              <w:spacing w:after="0" w:line="360" w:lineRule="auto"/>
              <w:contextualSpacing/>
              <w:jc w:val="left"/>
              <w:rPr>
                <w:rFonts w:eastAsia="Times New Roman"/>
              </w:rPr>
            </w:pPr>
            <w:r w:rsidRPr="006706AE">
              <w:rPr>
                <w:rFonts w:eastAsia="Times New Roman"/>
              </w:rPr>
              <w:t>Select and use required tools and equipment as per job requirements</w:t>
            </w:r>
          </w:p>
          <w:p w14:paraId="4A11CED7" w14:textId="77777777" w:rsidR="006706AE" w:rsidRPr="006706AE" w:rsidRDefault="006706AE" w:rsidP="003F5678">
            <w:pPr>
              <w:numPr>
                <w:ilvl w:val="0"/>
                <w:numId w:val="649"/>
              </w:numPr>
              <w:spacing w:after="0" w:line="360" w:lineRule="auto"/>
              <w:contextualSpacing/>
              <w:jc w:val="left"/>
              <w:rPr>
                <w:rFonts w:eastAsia="Times New Roman"/>
              </w:rPr>
            </w:pPr>
            <w:r w:rsidRPr="006706AE">
              <w:rPr>
                <w:rFonts w:eastAsia="Times New Roman"/>
              </w:rPr>
              <w:t>Prepare materials as per the job requirement following standard procedures.</w:t>
            </w:r>
          </w:p>
          <w:p w14:paraId="2838E121" w14:textId="77777777" w:rsidR="006706AE" w:rsidRPr="006706AE" w:rsidRDefault="006706AE" w:rsidP="003F5678">
            <w:pPr>
              <w:numPr>
                <w:ilvl w:val="0"/>
                <w:numId w:val="649"/>
              </w:numPr>
              <w:spacing w:after="0" w:line="360" w:lineRule="auto"/>
              <w:contextualSpacing/>
              <w:jc w:val="left"/>
              <w:rPr>
                <w:rFonts w:eastAsia="Times New Roman"/>
              </w:rPr>
            </w:pPr>
            <w:r w:rsidRPr="006706AE">
              <w:rPr>
                <w:rFonts w:eastAsia="Times New Roman"/>
              </w:rPr>
              <w:t xml:space="preserve">Mix materials as per the job </w:t>
            </w:r>
            <w:r w:rsidRPr="006706AE">
              <w:rPr>
                <w:rFonts w:eastAsia="Times New Roman"/>
              </w:rPr>
              <w:lastRenderedPageBreak/>
              <w:t>requirement</w:t>
            </w:r>
          </w:p>
          <w:p w14:paraId="29216C5B" w14:textId="77777777" w:rsidR="006706AE" w:rsidRPr="006706AE" w:rsidRDefault="006706AE" w:rsidP="003F5678">
            <w:pPr>
              <w:numPr>
                <w:ilvl w:val="0"/>
                <w:numId w:val="649"/>
              </w:numPr>
              <w:spacing w:after="0" w:line="360" w:lineRule="auto"/>
              <w:contextualSpacing/>
              <w:jc w:val="left"/>
              <w:rPr>
                <w:rFonts w:eastAsia="Times New Roman"/>
              </w:rPr>
            </w:pPr>
            <w:r w:rsidRPr="006706AE">
              <w:rPr>
                <w:rFonts w:eastAsia="Times New Roman"/>
              </w:rPr>
              <w:t>Transport concrete mix as per the job requirement following standard procedures.</w:t>
            </w:r>
          </w:p>
        </w:tc>
        <w:tc>
          <w:tcPr>
            <w:tcW w:w="4050" w:type="dxa"/>
            <w:tcBorders>
              <w:top w:val="single" w:sz="4" w:space="0" w:color="000000"/>
              <w:left w:val="single" w:sz="4" w:space="0" w:color="000000"/>
              <w:bottom w:val="single" w:sz="4" w:space="0" w:color="000000"/>
              <w:right w:val="single" w:sz="4" w:space="0" w:color="000000"/>
            </w:tcBorders>
            <w:shd w:val="clear" w:color="auto" w:fill="auto"/>
          </w:tcPr>
          <w:p w14:paraId="0246AFD6" w14:textId="77777777" w:rsidR="006706AE" w:rsidRPr="006706AE" w:rsidRDefault="006706AE" w:rsidP="003F5678">
            <w:pPr>
              <w:numPr>
                <w:ilvl w:val="0"/>
                <w:numId w:val="650"/>
              </w:numPr>
              <w:spacing w:after="0" w:line="360" w:lineRule="auto"/>
              <w:contextualSpacing/>
              <w:jc w:val="left"/>
              <w:rPr>
                <w:rFonts w:eastAsia="Times New Roman"/>
              </w:rPr>
            </w:pPr>
            <w:r w:rsidRPr="006706AE">
              <w:rPr>
                <w:rFonts w:eastAsia="Times New Roman"/>
              </w:rPr>
              <w:lastRenderedPageBreak/>
              <w:t>Interpretation of drawing / layout</w:t>
            </w:r>
          </w:p>
          <w:p w14:paraId="6CD450DF" w14:textId="77777777" w:rsidR="006706AE" w:rsidRPr="006706AE" w:rsidRDefault="006706AE" w:rsidP="003F5678">
            <w:pPr>
              <w:numPr>
                <w:ilvl w:val="0"/>
                <w:numId w:val="650"/>
              </w:numPr>
              <w:spacing w:after="0" w:line="360" w:lineRule="auto"/>
              <w:contextualSpacing/>
              <w:jc w:val="left"/>
              <w:rPr>
                <w:rFonts w:eastAsia="Times New Roman"/>
              </w:rPr>
            </w:pPr>
            <w:r w:rsidRPr="006706AE">
              <w:rPr>
                <w:rFonts w:eastAsia="Times New Roman"/>
              </w:rPr>
              <w:t xml:space="preserve">Selection of materials </w:t>
            </w:r>
          </w:p>
          <w:p w14:paraId="282F7AB2" w14:textId="77777777" w:rsidR="006706AE" w:rsidRPr="006706AE" w:rsidRDefault="006706AE" w:rsidP="003F5678">
            <w:pPr>
              <w:numPr>
                <w:ilvl w:val="0"/>
                <w:numId w:val="650"/>
              </w:numPr>
              <w:spacing w:after="0" w:line="360" w:lineRule="auto"/>
              <w:contextualSpacing/>
              <w:jc w:val="left"/>
              <w:rPr>
                <w:rFonts w:eastAsia="Times New Roman"/>
              </w:rPr>
            </w:pPr>
            <w:r w:rsidRPr="006706AE">
              <w:rPr>
                <w:rFonts w:eastAsia="Times New Roman"/>
              </w:rPr>
              <w:t>Selection and use of PPE</w:t>
            </w:r>
          </w:p>
          <w:p w14:paraId="4082B6A3" w14:textId="77777777" w:rsidR="006706AE" w:rsidRPr="006706AE" w:rsidRDefault="006706AE" w:rsidP="003F5678">
            <w:pPr>
              <w:numPr>
                <w:ilvl w:val="0"/>
                <w:numId w:val="650"/>
              </w:numPr>
              <w:spacing w:after="0" w:line="360" w:lineRule="auto"/>
              <w:contextualSpacing/>
              <w:jc w:val="left"/>
              <w:rPr>
                <w:rFonts w:eastAsia="Times New Roman"/>
              </w:rPr>
            </w:pPr>
            <w:r w:rsidRPr="006706AE">
              <w:rPr>
                <w:rFonts w:eastAsia="Times New Roman"/>
              </w:rPr>
              <w:t>Type of drains constructed for effluent</w:t>
            </w:r>
          </w:p>
          <w:p w14:paraId="71A558FD" w14:textId="77777777" w:rsidR="006706AE" w:rsidRPr="006706AE" w:rsidRDefault="006706AE" w:rsidP="003F5678">
            <w:pPr>
              <w:numPr>
                <w:ilvl w:val="0"/>
                <w:numId w:val="650"/>
              </w:numPr>
              <w:spacing w:after="0" w:line="360" w:lineRule="auto"/>
              <w:contextualSpacing/>
              <w:jc w:val="left"/>
              <w:rPr>
                <w:rFonts w:eastAsia="Times New Roman"/>
              </w:rPr>
            </w:pPr>
            <w:r w:rsidRPr="006706AE">
              <w:rPr>
                <w:rFonts w:eastAsia="Times New Roman"/>
              </w:rPr>
              <w:t>Selection and use of required tools</w:t>
            </w:r>
          </w:p>
          <w:p w14:paraId="6F53D094" w14:textId="77777777" w:rsidR="006706AE" w:rsidRPr="006706AE" w:rsidRDefault="006706AE" w:rsidP="003F5678">
            <w:pPr>
              <w:numPr>
                <w:ilvl w:val="0"/>
                <w:numId w:val="650"/>
              </w:numPr>
              <w:spacing w:after="0" w:line="360" w:lineRule="auto"/>
              <w:contextualSpacing/>
              <w:jc w:val="left"/>
              <w:rPr>
                <w:rFonts w:eastAsia="Times New Roman"/>
              </w:rPr>
            </w:pPr>
            <w:r w:rsidRPr="006706AE">
              <w:rPr>
                <w:rFonts w:eastAsia="Times New Roman"/>
              </w:rPr>
              <w:t>Preparation of materials</w:t>
            </w:r>
          </w:p>
          <w:p w14:paraId="7D75A28A" w14:textId="77777777" w:rsidR="006706AE" w:rsidRPr="006706AE" w:rsidRDefault="006706AE" w:rsidP="003F5678">
            <w:pPr>
              <w:numPr>
                <w:ilvl w:val="0"/>
                <w:numId w:val="650"/>
              </w:numPr>
              <w:spacing w:after="0" w:line="360" w:lineRule="auto"/>
              <w:contextualSpacing/>
              <w:jc w:val="left"/>
              <w:rPr>
                <w:rFonts w:eastAsia="Times New Roman"/>
              </w:rPr>
            </w:pPr>
            <w:r w:rsidRPr="006706AE">
              <w:rPr>
                <w:rFonts w:eastAsia="Times New Roman"/>
              </w:rPr>
              <w:t>Mixing of materials as per the job requirement following standard procedures.</w:t>
            </w:r>
          </w:p>
          <w:p w14:paraId="24E9942D" w14:textId="77777777" w:rsidR="006706AE" w:rsidRPr="006706AE" w:rsidRDefault="006706AE" w:rsidP="003F5678">
            <w:pPr>
              <w:numPr>
                <w:ilvl w:val="0"/>
                <w:numId w:val="650"/>
              </w:numPr>
              <w:spacing w:after="0" w:line="360" w:lineRule="auto"/>
              <w:contextualSpacing/>
              <w:jc w:val="left"/>
              <w:rPr>
                <w:rFonts w:eastAsia="Times New Roman"/>
              </w:rPr>
            </w:pPr>
            <w:r w:rsidRPr="006706AE">
              <w:rPr>
                <w:rFonts w:eastAsia="Times New Roman"/>
              </w:rPr>
              <w:t>Transportation of concrete mix</w:t>
            </w:r>
          </w:p>
          <w:p w14:paraId="2FE6488F" w14:textId="77777777" w:rsidR="006706AE" w:rsidRPr="006706AE" w:rsidRDefault="006706AE" w:rsidP="003F5678">
            <w:pPr>
              <w:numPr>
                <w:ilvl w:val="0"/>
                <w:numId w:val="650"/>
              </w:numPr>
              <w:spacing w:after="0" w:line="360" w:lineRule="auto"/>
              <w:contextualSpacing/>
              <w:jc w:val="left"/>
              <w:rPr>
                <w:rFonts w:eastAsia="Times New Roman"/>
              </w:rPr>
            </w:pPr>
            <w:r w:rsidRPr="006706AE">
              <w:rPr>
                <w:rFonts w:eastAsia="Times New Roman"/>
              </w:rPr>
              <w:t>Practical Activity</w:t>
            </w:r>
          </w:p>
          <w:p w14:paraId="307A50FE" w14:textId="77777777" w:rsidR="006706AE" w:rsidRPr="006706AE" w:rsidRDefault="006706AE" w:rsidP="003F5678">
            <w:pPr>
              <w:numPr>
                <w:ilvl w:val="0"/>
                <w:numId w:val="650"/>
              </w:numPr>
              <w:spacing w:after="0" w:line="360" w:lineRule="auto"/>
              <w:contextualSpacing/>
              <w:jc w:val="left"/>
              <w:rPr>
                <w:rFonts w:eastAsia="Times New Roman"/>
              </w:rPr>
            </w:pPr>
            <w:r w:rsidRPr="006706AE">
              <w:rPr>
                <w:rFonts w:eastAsia="Times New Roman"/>
              </w:rPr>
              <w:t>Prepare concrete mixture</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5F81FF35"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Theory-0.5 Hr</w:t>
            </w:r>
          </w:p>
          <w:p w14:paraId="1928736A" w14:textId="222743D6"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Practical-2 Hrs</w:t>
            </w:r>
          </w:p>
          <w:p w14:paraId="3FE07735" w14:textId="1320501C"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 xml:space="preserve">Total- </w:t>
            </w:r>
            <w:r w:rsidR="00A044B6">
              <w:rPr>
                <w:rFonts w:eastAsia="Times New Roman"/>
                <w:color w:val="auto"/>
              </w:rPr>
              <w:t>2.5</w:t>
            </w:r>
            <w:r w:rsidRPr="006706AE">
              <w:rPr>
                <w:rFonts w:eastAsia="Times New Roman"/>
                <w:color w:val="auto"/>
              </w:rPr>
              <w:t xml:space="preserve"> Hr</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214A13F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Straight edge </w:t>
            </w:r>
          </w:p>
          <w:p w14:paraId="31EC607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Plumb bob</w:t>
            </w:r>
          </w:p>
          <w:p w14:paraId="543D937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Sprite level </w:t>
            </w:r>
          </w:p>
          <w:p w14:paraId="59500F9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Grinding tools </w:t>
            </w:r>
          </w:p>
          <w:p w14:paraId="6F72938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Trowel</w:t>
            </w:r>
          </w:p>
          <w:p w14:paraId="199392E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Pans shovels </w:t>
            </w:r>
          </w:p>
          <w:p w14:paraId="4D77FD3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Molding tools </w:t>
            </w:r>
          </w:p>
          <w:p w14:paraId="0F3AEC0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Cutter </w:t>
            </w:r>
          </w:p>
          <w:p w14:paraId="627D540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Float </w:t>
            </w:r>
          </w:p>
          <w:p w14:paraId="7D0CA28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Pencil </w:t>
            </w:r>
          </w:p>
          <w:p w14:paraId="68C4BC2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Eraser</w:t>
            </w:r>
          </w:p>
          <w:p w14:paraId="5E74437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Drawing Layout</w:t>
            </w:r>
          </w:p>
          <w:p w14:paraId="2D4E329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sharpener</w:t>
            </w:r>
          </w:p>
          <w:p w14:paraId="2BF84B7D" w14:textId="77777777" w:rsidR="006706AE" w:rsidRPr="006706AE" w:rsidRDefault="006706AE" w:rsidP="006706AE">
            <w:pPr>
              <w:spacing w:after="0" w:line="360" w:lineRule="auto"/>
              <w:ind w:left="0" w:firstLine="0"/>
              <w:jc w:val="left"/>
              <w:rPr>
                <w:rFonts w:eastAsia="Times New Roman"/>
                <w:color w:val="auto"/>
              </w:rPr>
            </w:pPr>
          </w:p>
          <w:p w14:paraId="6F74B274" w14:textId="77777777" w:rsidR="006706AE" w:rsidRPr="006706AE" w:rsidRDefault="006706AE" w:rsidP="006706AE">
            <w:pPr>
              <w:spacing w:after="0" w:line="360" w:lineRule="auto"/>
              <w:ind w:left="0" w:firstLine="0"/>
              <w:jc w:val="left"/>
              <w:rPr>
                <w:rFonts w:eastAsia="Times New Roman"/>
                <w:color w:val="auto"/>
              </w:rPr>
            </w:pP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6AEF073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Class Room and Construction lab</w:t>
            </w:r>
          </w:p>
        </w:tc>
      </w:tr>
      <w:tr w:rsidR="006706AE" w:rsidRPr="006706AE" w14:paraId="5FB5BEAD"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6A98F559" w14:textId="77777777" w:rsidR="006706AE" w:rsidRPr="006706AE" w:rsidRDefault="006706AE" w:rsidP="003F5678">
            <w:pPr>
              <w:numPr>
                <w:ilvl w:val="0"/>
                <w:numId w:val="618"/>
              </w:numPr>
              <w:spacing w:after="0" w:line="360" w:lineRule="auto"/>
              <w:contextualSpacing/>
              <w:jc w:val="left"/>
              <w:rPr>
                <w:rFonts w:eastAsia="Times New Roman"/>
              </w:rPr>
            </w:pPr>
            <w:r w:rsidRPr="006706AE">
              <w:rPr>
                <w:rFonts w:eastAsia="Times New Roman"/>
              </w:rPr>
              <w:lastRenderedPageBreak/>
              <w:t>Lay marbles/ granite</w:t>
            </w:r>
          </w:p>
        </w:tc>
        <w:tc>
          <w:tcPr>
            <w:tcW w:w="3801" w:type="dxa"/>
            <w:tcBorders>
              <w:top w:val="single" w:sz="4" w:space="0" w:color="000000"/>
              <w:left w:val="single" w:sz="4" w:space="0" w:color="000000"/>
              <w:bottom w:val="single" w:sz="4" w:space="0" w:color="000000"/>
              <w:right w:val="single" w:sz="4" w:space="0" w:color="000000"/>
            </w:tcBorders>
            <w:shd w:val="clear" w:color="auto" w:fill="auto"/>
          </w:tcPr>
          <w:p w14:paraId="0909355F" w14:textId="77777777" w:rsidR="006706AE" w:rsidRPr="006706AE" w:rsidRDefault="006706AE" w:rsidP="003F5678">
            <w:pPr>
              <w:numPr>
                <w:ilvl w:val="0"/>
                <w:numId w:val="649"/>
              </w:numPr>
              <w:spacing w:after="0" w:line="360" w:lineRule="auto"/>
              <w:contextualSpacing/>
              <w:jc w:val="left"/>
              <w:rPr>
                <w:rFonts w:eastAsia="Times New Roman"/>
              </w:rPr>
            </w:pPr>
            <w:r w:rsidRPr="006706AE">
              <w:rPr>
                <w:rFonts w:eastAsia="Times New Roman"/>
              </w:rPr>
              <w:t>Trainee will be able to:</w:t>
            </w:r>
          </w:p>
          <w:p w14:paraId="41512F6A" w14:textId="77777777" w:rsidR="006706AE" w:rsidRPr="006706AE" w:rsidRDefault="006706AE" w:rsidP="003F5678">
            <w:pPr>
              <w:numPr>
                <w:ilvl w:val="0"/>
                <w:numId w:val="649"/>
              </w:numPr>
              <w:spacing w:after="0" w:line="360" w:lineRule="auto"/>
              <w:contextualSpacing/>
              <w:jc w:val="left"/>
              <w:rPr>
                <w:rFonts w:eastAsia="Times New Roman"/>
              </w:rPr>
            </w:pPr>
            <w:r w:rsidRPr="006706AE">
              <w:rPr>
                <w:rFonts w:eastAsia="Times New Roman"/>
              </w:rPr>
              <w:t>Prepare surfaces as per the job requirement following standard procedure</w:t>
            </w:r>
          </w:p>
          <w:p w14:paraId="6294CE4C" w14:textId="77777777" w:rsidR="006706AE" w:rsidRPr="006706AE" w:rsidRDefault="006706AE" w:rsidP="003F5678">
            <w:pPr>
              <w:numPr>
                <w:ilvl w:val="0"/>
                <w:numId w:val="649"/>
              </w:numPr>
              <w:spacing w:after="0" w:line="360" w:lineRule="auto"/>
              <w:contextualSpacing/>
              <w:jc w:val="left"/>
              <w:rPr>
                <w:rFonts w:eastAsia="Times New Roman"/>
              </w:rPr>
            </w:pPr>
            <w:r w:rsidRPr="006706AE">
              <w:rPr>
                <w:rFonts w:eastAsia="Times New Roman"/>
              </w:rPr>
              <w:t>Prepare marble/granite slabs as per the Standard procedure.</w:t>
            </w:r>
          </w:p>
          <w:p w14:paraId="01BB1CD2" w14:textId="77777777" w:rsidR="006706AE" w:rsidRPr="006706AE" w:rsidRDefault="006706AE" w:rsidP="003F5678">
            <w:pPr>
              <w:numPr>
                <w:ilvl w:val="0"/>
                <w:numId w:val="649"/>
              </w:numPr>
              <w:spacing w:after="0" w:line="360" w:lineRule="auto"/>
              <w:contextualSpacing/>
              <w:jc w:val="left"/>
              <w:rPr>
                <w:rFonts w:eastAsia="Times New Roman"/>
              </w:rPr>
            </w:pPr>
            <w:r w:rsidRPr="006706AE">
              <w:rPr>
                <w:rFonts w:eastAsia="Times New Roman"/>
              </w:rPr>
              <w:t>Plaster the floor surfaces as per the standard</w:t>
            </w:r>
          </w:p>
          <w:p w14:paraId="024D444A" w14:textId="77777777" w:rsidR="006706AE" w:rsidRPr="006706AE" w:rsidRDefault="006706AE" w:rsidP="003F5678">
            <w:pPr>
              <w:numPr>
                <w:ilvl w:val="0"/>
                <w:numId w:val="649"/>
              </w:numPr>
              <w:spacing w:after="0" w:line="360" w:lineRule="auto"/>
              <w:contextualSpacing/>
              <w:jc w:val="left"/>
              <w:rPr>
                <w:rFonts w:eastAsia="Times New Roman"/>
              </w:rPr>
            </w:pPr>
            <w:r w:rsidRPr="006706AE">
              <w:rPr>
                <w:rFonts w:eastAsia="Times New Roman"/>
              </w:rPr>
              <w:t>Prepare and apply cement slurry as per the job requirement standard procedure.</w:t>
            </w:r>
          </w:p>
          <w:p w14:paraId="69416D80" w14:textId="77777777" w:rsidR="006706AE" w:rsidRPr="006706AE" w:rsidRDefault="006706AE" w:rsidP="003F5678">
            <w:pPr>
              <w:numPr>
                <w:ilvl w:val="0"/>
                <w:numId w:val="649"/>
              </w:numPr>
              <w:spacing w:after="0" w:line="360" w:lineRule="auto"/>
              <w:contextualSpacing/>
              <w:jc w:val="left"/>
              <w:rPr>
                <w:rFonts w:eastAsia="Times New Roman"/>
              </w:rPr>
            </w:pPr>
            <w:r w:rsidRPr="006706AE">
              <w:rPr>
                <w:rFonts w:eastAsia="Times New Roman"/>
              </w:rPr>
              <w:t>Lay marble/granite tiles as per the job requirement following standard procedure.</w:t>
            </w:r>
          </w:p>
          <w:p w14:paraId="0E12B532" w14:textId="77777777" w:rsidR="006706AE" w:rsidRPr="006706AE" w:rsidRDefault="006706AE" w:rsidP="003F5678">
            <w:pPr>
              <w:numPr>
                <w:ilvl w:val="0"/>
                <w:numId w:val="649"/>
              </w:numPr>
              <w:spacing w:after="0" w:line="360" w:lineRule="auto"/>
              <w:contextualSpacing/>
              <w:jc w:val="left"/>
              <w:rPr>
                <w:rFonts w:eastAsia="Times New Roman"/>
              </w:rPr>
            </w:pPr>
            <w:r w:rsidRPr="006706AE">
              <w:rPr>
                <w:rFonts w:eastAsia="Times New Roman"/>
              </w:rPr>
              <w:t xml:space="preserve">Finish the floor surfaces as per the job requirement following standard </w:t>
            </w:r>
            <w:r w:rsidRPr="006706AE">
              <w:rPr>
                <w:rFonts w:eastAsia="Times New Roman"/>
              </w:rPr>
              <w:lastRenderedPageBreak/>
              <w:t>procedures.</w:t>
            </w:r>
          </w:p>
        </w:tc>
        <w:tc>
          <w:tcPr>
            <w:tcW w:w="4050" w:type="dxa"/>
            <w:tcBorders>
              <w:top w:val="single" w:sz="4" w:space="0" w:color="000000"/>
              <w:left w:val="single" w:sz="4" w:space="0" w:color="000000"/>
              <w:bottom w:val="single" w:sz="4" w:space="0" w:color="000000"/>
              <w:right w:val="single" w:sz="4" w:space="0" w:color="000000"/>
            </w:tcBorders>
            <w:shd w:val="clear" w:color="auto" w:fill="auto"/>
          </w:tcPr>
          <w:p w14:paraId="7EBDE7FF" w14:textId="77777777" w:rsidR="006706AE" w:rsidRPr="006706AE" w:rsidRDefault="006706AE" w:rsidP="003F5678">
            <w:pPr>
              <w:numPr>
                <w:ilvl w:val="0"/>
                <w:numId w:val="650"/>
              </w:numPr>
              <w:spacing w:after="0" w:line="360" w:lineRule="auto"/>
              <w:contextualSpacing/>
              <w:jc w:val="left"/>
              <w:rPr>
                <w:rFonts w:eastAsia="Times New Roman"/>
              </w:rPr>
            </w:pPr>
            <w:r w:rsidRPr="006706AE">
              <w:rPr>
                <w:rFonts w:eastAsia="Times New Roman"/>
              </w:rPr>
              <w:lastRenderedPageBreak/>
              <w:t xml:space="preserve">Preparation of surfaces </w:t>
            </w:r>
          </w:p>
          <w:p w14:paraId="567A219D" w14:textId="77777777" w:rsidR="006706AE" w:rsidRPr="006706AE" w:rsidRDefault="006706AE" w:rsidP="003F5678">
            <w:pPr>
              <w:numPr>
                <w:ilvl w:val="0"/>
                <w:numId w:val="650"/>
              </w:numPr>
              <w:spacing w:after="0" w:line="360" w:lineRule="auto"/>
              <w:contextualSpacing/>
              <w:jc w:val="left"/>
              <w:rPr>
                <w:rFonts w:eastAsia="Times New Roman"/>
              </w:rPr>
            </w:pPr>
            <w:r w:rsidRPr="006706AE">
              <w:rPr>
                <w:rFonts w:eastAsia="Times New Roman"/>
              </w:rPr>
              <w:t>Compaction of the concrete mixtures/surfaces</w:t>
            </w:r>
          </w:p>
          <w:p w14:paraId="2668672B" w14:textId="77777777" w:rsidR="006706AE" w:rsidRPr="006706AE" w:rsidRDefault="006706AE" w:rsidP="003F5678">
            <w:pPr>
              <w:numPr>
                <w:ilvl w:val="0"/>
                <w:numId w:val="650"/>
              </w:numPr>
              <w:spacing w:after="0" w:line="360" w:lineRule="auto"/>
              <w:contextualSpacing/>
              <w:jc w:val="left"/>
              <w:rPr>
                <w:rFonts w:eastAsia="Times New Roman"/>
              </w:rPr>
            </w:pPr>
            <w:r w:rsidRPr="006706AE">
              <w:rPr>
                <w:rFonts w:eastAsia="Times New Roman"/>
              </w:rPr>
              <w:t>Plastering the floor surfaces</w:t>
            </w:r>
          </w:p>
          <w:p w14:paraId="0E4A9C04" w14:textId="77777777" w:rsidR="006706AE" w:rsidRPr="006706AE" w:rsidRDefault="006706AE" w:rsidP="003F5678">
            <w:pPr>
              <w:numPr>
                <w:ilvl w:val="0"/>
                <w:numId w:val="650"/>
              </w:numPr>
              <w:spacing w:after="0" w:line="360" w:lineRule="auto"/>
              <w:contextualSpacing/>
              <w:jc w:val="left"/>
              <w:rPr>
                <w:rFonts w:eastAsia="Times New Roman"/>
              </w:rPr>
            </w:pPr>
            <w:r w:rsidRPr="006706AE">
              <w:rPr>
                <w:rFonts w:eastAsia="Times New Roman"/>
              </w:rPr>
              <w:t>Preparation and application of cement slurry to the surfaces</w:t>
            </w:r>
          </w:p>
          <w:p w14:paraId="5F4FEC31" w14:textId="77777777" w:rsidR="006706AE" w:rsidRPr="006706AE" w:rsidRDefault="006706AE" w:rsidP="003F5678">
            <w:pPr>
              <w:numPr>
                <w:ilvl w:val="0"/>
                <w:numId w:val="650"/>
              </w:numPr>
              <w:spacing w:after="0" w:line="360" w:lineRule="auto"/>
              <w:contextualSpacing/>
              <w:jc w:val="left"/>
              <w:rPr>
                <w:rFonts w:eastAsia="Times New Roman"/>
              </w:rPr>
            </w:pPr>
            <w:r w:rsidRPr="006706AE">
              <w:rPr>
                <w:rFonts w:eastAsia="Times New Roman"/>
              </w:rPr>
              <w:t>Estimation and costing.</w:t>
            </w:r>
          </w:p>
          <w:p w14:paraId="1824EA1F" w14:textId="77777777" w:rsidR="006706AE" w:rsidRPr="006706AE" w:rsidRDefault="006706AE" w:rsidP="003F5678">
            <w:pPr>
              <w:numPr>
                <w:ilvl w:val="0"/>
                <w:numId w:val="650"/>
              </w:numPr>
              <w:spacing w:after="0" w:line="360" w:lineRule="auto"/>
              <w:contextualSpacing/>
              <w:jc w:val="left"/>
              <w:rPr>
                <w:rFonts w:eastAsia="Times New Roman"/>
              </w:rPr>
            </w:pPr>
            <w:r w:rsidRPr="006706AE">
              <w:rPr>
                <w:rFonts w:eastAsia="Times New Roman"/>
              </w:rPr>
              <w:t>Curing procedures</w:t>
            </w:r>
          </w:p>
          <w:p w14:paraId="5B366454" w14:textId="77777777" w:rsidR="006706AE" w:rsidRPr="006706AE" w:rsidRDefault="006706AE" w:rsidP="003F5678">
            <w:pPr>
              <w:numPr>
                <w:ilvl w:val="0"/>
                <w:numId w:val="650"/>
              </w:numPr>
              <w:spacing w:after="0" w:line="360" w:lineRule="auto"/>
              <w:contextualSpacing/>
              <w:jc w:val="left"/>
              <w:rPr>
                <w:rFonts w:eastAsia="Times New Roman"/>
              </w:rPr>
            </w:pPr>
            <w:r w:rsidRPr="006706AE">
              <w:rPr>
                <w:rFonts w:eastAsia="Times New Roman"/>
              </w:rPr>
              <w:t>Economic use of materials</w:t>
            </w:r>
          </w:p>
          <w:p w14:paraId="50B3C5C7" w14:textId="77777777" w:rsidR="006706AE" w:rsidRPr="006706AE" w:rsidRDefault="006706AE" w:rsidP="003F5678">
            <w:pPr>
              <w:numPr>
                <w:ilvl w:val="0"/>
                <w:numId w:val="650"/>
              </w:numPr>
              <w:spacing w:after="0" w:line="360" w:lineRule="auto"/>
              <w:contextualSpacing/>
              <w:jc w:val="left"/>
              <w:rPr>
                <w:rFonts w:eastAsia="Times New Roman"/>
              </w:rPr>
            </w:pPr>
            <w:r w:rsidRPr="006706AE">
              <w:rPr>
                <w:rFonts w:eastAsia="Times New Roman"/>
              </w:rPr>
              <w:t>Grinding and molding procedures</w:t>
            </w:r>
          </w:p>
          <w:p w14:paraId="1BB74647" w14:textId="77777777" w:rsidR="006706AE" w:rsidRPr="006706AE" w:rsidRDefault="006706AE" w:rsidP="003F5678">
            <w:pPr>
              <w:numPr>
                <w:ilvl w:val="0"/>
                <w:numId w:val="650"/>
              </w:numPr>
              <w:spacing w:after="0" w:line="360" w:lineRule="auto"/>
              <w:contextualSpacing/>
              <w:jc w:val="left"/>
              <w:rPr>
                <w:rFonts w:eastAsia="Times New Roman"/>
              </w:rPr>
            </w:pPr>
            <w:r w:rsidRPr="006706AE">
              <w:rPr>
                <w:rFonts w:eastAsia="Times New Roman"/>
              </w:rPr>
              <w:t>Practical Activity</w:t>
            </w:r>
          </w:p>
          <w:p w14:paraId="610FC33E" w14:textId="77777777" w:rsidR="006706AE" w:rsidRPr="006706AE" w:rsidRDefault="006706AE" w:rsidP="003F5678">
            <w:pPr>
              <w:numPr>
                <w:ilvl w:val="0"/>
                <w:numId w:val="650"/>
              </w:numPr>
              <w:spacing w:after="0" w:line="360" w:lineRule="auto"/>
              <w:contextualSpacing/>
              <w:jc w:val="left"/>
              <w:rPr>
                <w:rFonts w:eastAsia="Times New Roman"/>
              </w:rPr>
            </w:pPr>
            <w:r w:rsidRPr="006706AE">
              <w:rPr>
                <w:rFonts w:eastAsia="Times New Roman"/>
              </w:rPr>
              <w:t>Perform concrete flooring</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34C21D3B"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Theory-0.5 Hrs</w:t>
            </w:r>
          </w:p>
          <w:p w14:paraId="15E83601" w14:textId="59ADF5DF"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Practical-2 Hrs</w:t>
            </w:r>
          </w:p>
          <w:p w14:paraId="086C887A" w14:textId="00D24256"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 xml:space="preserve">Total- </w:t>
            </w:r>
            <w:r w:rsidR="00A044B6">
              <w:rPr>
                <w:rFonts w:eastAsia="Times New Roman"/>
                <w:color w:val="auto"/>
              </w:rPr>
              <w:t>2.5</w:t>
            </w:r>
            <w:r w:rsidRPr="006706AE">
              <w:rPr>
                <w:rFonts w:eastAsia="Times New Roman"/>
                <w:color w:val="auto"/>
              </w:rPr>
              <w:t xml:space="preserve"> Hrs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46BC681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Straight edge </w:t>
            </w:r>
          </w:p>
          <w:p w14:paraId="44F1336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Plumb bob</w:t>
            </w:r>
          </w:p>
          <w:p w14:paraId="744E17D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Sprite level </w:t>
            </w:r>
          </w:p>
          <w:p w14:paraId="72F46A2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Grinding tools </w:t>
            </w:r>
          </w:p>
          <w:p w14:paraId="2598D05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Trowel</w:t>
            </w:r>
          </w:p>
          <w:p w14:paraId="727DEE7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Pans shovels </w:t>
            </w:r>
          </w:p>
          <w:p w14:paraId="643299B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Molding tools </w:t>
            </w:r>
          </w:p>
          <w:p w14:paraId="04408BD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Cutter </w:t>
            </w:r>
          </w:p>
          <w:p w14:paraId="3B41F9C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Float </w:t>
            </w:r>
          </w:p>
          <w:p w14:paraId="6D17D0A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Pencil </w:t>
            </w:r>
          </w:p>
          <w:p w14:paraId="45ACB1E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Eraser</w:t>
            </w:r>
          </w:p>
          <w:p w14:paraId="0D326C0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Drawing Layout</w:t>
            </w:r>
          </w:p>
          <w:p w14:paraId="6265F77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Sharpener</w:t>
            </w:r>
          </w:p>
          <w:p w14:paraId="7CD47F27" w14:textId="77777777" w:rsidR="006706AE" w:rsidRPr="006706AE" w:rsidRDefault="006706AE" w:rsidP="006706AE">
            <w:pPr>
              <w:spacing w:after="0" w:line="360" w:lineRule="auto"/>
              <w:ind w:left="0" w:firstLine="0"/>
              <w:jc w:val="left"/>
              <w:rPr>
                <w:rFonts w:eastAsia="Times New Roman"/>
                <w:color w:val="auto"/>
              </w:rPr>
            </w:pP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7F1EE7F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Class Room and Construction lab</w:t>
            </w:r>
          </w:p>
        </w:tc>
      </w:tr>
    </w:tbl>
    <w:p w14:paraId="5A60EBDB" w14:textId="77777777" w:rsidR="006706AE" w:rsidRPr="006706AE" w:rsidRDefault="006706AE" w:rsidP="006706AE">
      <w:pPr>
        <w:spacing w:after="160" w:line="360" w:lineRule="auto"/>
        <w:ind w:left="0" w:firstLine="0"/>
        <w:jc w:val="left"/>
        <w:rPr>
          <w:rFonts w:eastAsia="Calibri"/>
          <w:color w:val="auto"/>
        </w:rPr>
      </w:pPr>
    </w:p>
    <w:p w14:paraId="534517CF"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br w:type="page"/>
      </w:r>
    </w:p>
    <w:p w14:paraId="1CAF4594" w14:textId="77777777" w:rsidR="006706AE" w:rsidRPr="006706AE" w:rsidRDefault="006706AE" w:rsidP="006706AE">
      <w:pPr>
        <w:keepNext/>
        <w:keepLines/>
        <w:shd w:val="clear" w:color="auto" w:fill="F4B083"/>
        <w:spacing w:after="139" w:line="360" w:lineRule="auto"/>
        <w:ind w:left="-3" w:right="-15"/>
        <w:jc w:val="left"/>
        <w:outlineLvl w:val="2"/>
        <w:rPr>
          <w:b/>
          <w:sz w:val="24"/>
        </w:rPr>
      </w:pPr>
      <w:bookmarkStart w:id="21" w:name="_Toc109905920"/>
      <w:r w:rsidRPr="006706AE">
        <w:rPr>
          <w:b/>
          <w:sz w:val="24"/>
        </w:rPr>
        <w:lastRenderedPageBreak/>
        <w:t>0732B&amp;CE-135. Apply water proofing remedial processes</w:t>
      </w:r>
      <w:bookmarkEnd w:id="21"/>
    </w:p>
    <w:p w14:paraId="0B0D0F64" w14:textId="77777777" w:rsidR="006706AE" w:rsidRPr="006706AE" w:rsidRDefault="006706AE" w:rsidP="006706AE">
      <w:pPr>
        <w:spacing w:after="160" w:line="360" w:lineRule="auto"/>
        <w:ind w:left="0" w:firstLine="0"/>
        <w:jc w:val="left"/>
        <w:rPr>
          <w:rFonts w:eastAsia="Calibri"/>
          <w:color w:val="auto"/>
        </w:rPr>
      </w:pPr>
      <w:r w:rsidRPr="006706AE">
        <w:rPr>
          <w:rFonts w:eastAsia="Calibri"/>
          <w:b/>
          <w:bCs/>
          <w:color w:val="auto"/>
        </w:rPr>
        <w:t>Objective:</w:t>
      </w:r>
      <w:r w:rsidRPr="006706AE">
        <w:rPr>
          <w:rFonts w:eastAsia="Calibri"/>
          <w:color w:val="auto"/>
        </w:rPr>
        <w:t xml:space="preserve"> This module covers the knowledge and  skills prepare to apply remedial waterproofing processes to external and below ground level wet areas, using injection epoxy, cement crystallisation or hydrostatic coating methods. It includes identification of the waterproofing system to be used, its preparation and its application</w:t>
      </w:r>
    </w:p>
    <w:p w14:paraId="0F1433E4" w14:textId="1E9D9276" w:rsidR="006706AE" w:rsidRPr="006706AE" w:rsidRDefault="006706AE" w:rsidP="006706AE">
      <w:pPr>
        <w:spacing w:after="160" w:line="360" w:lineRule="auto"/>
        <w:ind w:left="0" w:firstLine="0"/>
        <w:jc w:val="left"/>
        <w:rPr>
          <w:rFonts w:eastAsia="Calibri"/>
          <w:b/>
          <w:bCs/>
          <w:color w:val="auto"/>
        </w:rPr>
      </w:pPr>
      <w:r w:rsidRPr="006706AE">
        <w:rPr>
          <w:rFonts w:eastAsia="Calibri"/>
          <w:b/>
          <w:bCs/>
          <w:color w:val="auto"/>
        </w:rPr>
        <w:t xml:space="preserve">Duration: </w:t>
      </w:r>
      <w:r w:rsidR="00F243BA">
        <w:rPr>
          <w:rFonts w:eastAsia="Calibri"/>
          <w:b/>
          <w:bCs/>
          <w:color w:val="auto"/>
        </w:rPr>
        <w:t>7</w:t>
      </w:r>
      <w:r w:rsidRPr="006706AE">
        <w:rPr>
          <w:rFonts w:eastAsia="Calibri"/>
          <w:b/>
          <w:bCs/>
          <w:color w:val="auto"/>
        </w:rPr>
        <w:t xml:space="preserve"> Hours</w:t>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t xml:space="preserve">Theory: </w:t>
      </w:r>
      <w:r w:rsidR="00F243BA">
        <w:rPr>
          <w:rFonts w:eastAsia="Calibri"/>
          <w:b/>
          <w:bCs/>
          <w:color w:val="auto"/>
        </w:rPr>
        <w:t>2</w:t>
      </w:r>
      <w:r w:rsidRPr="006706AE">
        <w:rPr>
          <w:rFonts w:eastAsia="Calibri"/>
          <w:b/>
          <w:bCs/>
          <w:color w:val="auto"/>
        </w:rPr>
        <w:t xml:space="preserve"> Hours</w:t>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t>Practice: 5 Hours</w:t>
      </w:r>
    </w:p>
    <w:tbl>
      <w:tblPr>
        <w:tblStyle w:val="TableGrid1420"/>
        <w:tblpPr w:leftFromText="180" w:rightFromText="180" w:vertAnchor="text" w:tblpX="53" w:tblpY="1"/>
        <w:tblOverlap w:val="never"/>
        <w:tblW w:w="15226" w:type="dxa"/>
        <w:tblInd w:w="0" w:type="dxa"/>
        <w:tblLayout w:type="fixed"/>
        <w:tblCellMar>
          <w:left w:w="106" w:type="dxa"/>
          <w:right w:w="49" w:type="dxa"/>
        </w:tblCellMar>
        <w:tblLook w:val="04A0" w:firstRow="1" w:lastRow="0" w:firstColumn="1" w:lastColumn="0" w:noHBand="0" w:noVBand="1"/>
      </w:tblPr>
      <w:tblGrid>
        <w:gridCol w:w="2245"/>
        <w:gridCol w:w="3801"/>
        <w:gridCol w:w="3330"/>
        <w:gridCol w:w="1890"/>
        <w:gridCol w:w="2430"/>
        <w:gridCol w:w="1530"/>
      </w:tblGrid>
      <w:tr w:rsidR="006706AE" w:rsidRPr="006706AE" w14:paraId="252ABC17"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5176D06"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Learning Unit</w:t>
            </w:r>
          </w:p>
        </w:tc>
        <w:tc>
          <w:tcPr>
            <w:tcW w:w="380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EBE45B0" w14:textId="77777777" w:rsidR="006706AE" w:rsidRPr="006706AE" w:rsidRDefault="006706AE" w:rsidP="008638C4">
            <w:pPr>
              <w:numPr>
                <w:ilvl w:val="0"/>
                <w:numId w:val="77"/>
              </w:numPr>
              <w:spacing w:after="0" w:line="360" w:lineRule="auto"/>
              <w:ind w:left="720" w:firstLine="0"/>
              <w:contextualSpacing/>
              <w:jc w:val="center"/>
              <w:rPr>
                <w:rFonts w:eastAsia="Times New Roman"/>
                <w:b/>
                <w:bCs/>
              </w:rPr>
            </w:pPr>
            <w:r w:rsidRPr="006706AE">
              <w:rPr>
                <w:rFonts w:eastAsia="Times New Roman"/>
                <w:b/>
                <w:bCs/>
              </w:rPr>
              <w:t>Learning Outcomes</w:t>
            </w:r>
          </w:p>
        </w:tc>
        <w:tc>
          <w:tcPr>
            <w:tcW w:w="333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48447DB" w14:textId="77777777" w:rsidR="006706AE" w:rsidRPr="006706AE" w:rsidRDefault="006706AE" w:rsidP="008638C4">
            <w:pPr>
              <w:numPr>
                <w:ilvl w:val="0"/>
                <w:numId w:val="77"/>
              </w:numPr>
              <w:spacing w:after="0" w:line="360" w:lineRule="auto"/>
              <w:ind w:left="720" w:firstLine="0"/>
              <w:contextualSpacing/>
              <w:jc w:val="center"/>
              <w:rPr>
                <w:rFonts w:eastAsia="Times New Roman"/>
                <w:b/>
                <w:bCs/>
              </w:rPr>
            </w:pPr>
            <w:r w:rsidRPr="006706AE">
              <w:rPr>
                <w:rFonts w:eastAsia="Times New Roman"/>
                <w:b/>
                <w:bCs/>
              </w:rPr>
              <w:t>Learning Elements</w:t>
            </w:r>
          </w:p>
        </w:tc>
        <w:tc>
          <w:tcPr>
            <w:tcW w:w="189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1C56B03"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Duration</w:t>
            </w:r>
          </w:p>
        </w:tc>
        <w:tc>
          <w:tcPr>
            <w:tcW w:w="2430" w:type="dxa"/>
            <w:tcBorders>
              <w:top w:val="single" w:sz="4" w:space="0" w:color="000000"/>
              <w:left w:val="single" w:sz="4" w:space="0" w:color="000000"/>
              <w:bottom w:val="single" w:sz="4" w:space="0" w:color="000000"/>
              <w:right w:val="single" w:sz="4" w:space="0" w:color="000000"/>
            </w:tcBorders>
            <w:shd w:val="clear" w:color="auto" w:fill="E5B8B7"/>
          </w:tcPr>
          <w:p w14:paraId="0DA70C63"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Materials</w:t>
            </w:r>
          </w:p>
          <w:p w14:paraId="5C92F194"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Required</w:t>
            </w:r>
          </w:p>
        </w:tc>
        <w:tc>
          <w:tcPr>
            <w:tcW w:w="1530" w:type="dxa"/>
            <w:tcBorders>
              <w:top w:val="single" w:sz="4" w:space="0" w:color="000000"/>
              <w:left w:val="single" w:sz="4" w:space="0" w:color="000000"/>
              <w:bottom w:val="single" w:sz="4" w:space="0" w:color="000000"/>
              <w:right w:val="single" w:sz="4" w:space="0" w:color="000000"/>
            </w:tcBorders>
            <w:shd w:val="clear" w:color="auto" w:fill="E5B8B7"/>
          </w:tcPr>
          <w:p w14:paraId="0C4AB3C7"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Learning</w:t>
            </w:r>
          </w:p>
          <w:p w14:paraId="28DF9A2F"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Place</w:t>
            </w:r>
          </w:p>
        </w:tc>
      </w:tr>
      <w:tr w:rsidR="006706AE" w:rsidRPr="006706AE" w14:paraId="0F04C97A"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737E8EFA" w14:textId="77777777" w:rsidR="006706AE" w:rsidRPr="006706AE" w:rsidRDefault="006706AE" w:rsidP="003F5678">
            <w:pPr>
              <w:numPr>
                <w:ilvl w:val="0"/>
                <w:numId w:val="619"/>
              </w:numPr>
              <w:tabs>
                <w:tab w:val="left" w:pos="90"/>
              </w:tabs>
              <w:spacing w:after="0" w:line="360" w:lineRule="auto"/>
              <w:ind w:left="630" w:hanging="270"/>
              <w:contextualSpacing/>
              <w:jc w:val="left"/>
              <w:rPr>
                <w:rFonts w:eastAsia="Times New Roman"/>
              </w:rPr>
            </w:pPr>
            <w:r w:rsidRPr="006706AE">
              <w:rPr>
                <w:rFonts w:eastAsia="Times New Roman"/>
              </w:rPr>
              <w:t>Plan and prepare</w:t>
            </w:r>
          </w:p>
        </w:tc>
        <w:tc>
          <w:tcPr>
            <w:tcW w:w="3801" w:type="dxa"/>
            <w:tcBorders>
              <w:top w:val="single" w:sz="4" w:space="0" w:color="000000"/>
              <w:left w:val="single" w:sz="4" w:space="0" w:color="000000"/>
              <w:bottom w:val="single" w:sz="4" w:space="0" w:color="000000"/>
              <w:right w:val="single" w:sz="4" w:space="0" w:color="000000"/>
            </w:tcBorders>
            <w:shd w:val="clear" w:color="auto" w:fill="auto"/>
          </w:tcPr>
          <w:p w14:paraId="593FF7BE" w14:textId="77777777" w:rsidR="006706AE" w:rsidRPr="006706AE" w:rsidRDefault="006706AE" w:rsidP="006706AE">
            <w:pPr>
              <w:spacing w:after="0" w:line="360" w:lineRule="auto"/>
              <w:ind w:left="0" w:firstLine="0"/>
              <w:jc w:val="left"/>
              <w:rPr>
                <w:rFonts w:eastAsia="Times New Roman"/>
                <w:b/>
                <w:bCs/>
                <w:color w:val="auto"/>
              </w:rPr>
            </w:pPr>
            <w:r w:rsidRPr="006706AE">
              <w:rPr>
                <w:rFonts w:eastAsia="Times New Roman"/>
                <w:b/>
                <w:bCs/>
                <w:color w:val="auto"/>
              </w:rPr>
              <w:t>Trainee will be able to:</w:t>
            </w:r>
          </w:p>
          <w:p w14:paraId="061015A9" w14:textId="77777777" w:rsidR="006706AE" w:rsidRPr="006706AE" w:rsidRDefault="006706AE" w:rsidP="003F5678">
            <w:pPr>
              <w:numPr>
                <w:ilvl w:val="0"/>
                <w:numId w:val="628"/>
              </w:numPr>
              <w:spacing w:after="0" w:line="360" w:lineRule="auto"/>
              <w:contextualSpacing/>
              <w:jc w:val="left"/>
              <w:rPr>
                <w:rFonts w:eastAsia="Times New Roman"/>
              </w:rPr>
            </w:pPr>
            <w:r w:rsidRPr="006706AE">
              <w:rPr>
                <w:rFonts w:eastAsia="Times New Roman"/>
              </w:rPr>
              <w:t xml:space="preserve">Obtain, confirm and apply work instructions, including plans, specifications, quality requirements and operational details from relevant information for planning and preparation purposes. </w:t>
            </w:r>
          </w:p>
          <w:p w14:paraId="321B9B82" w14:textId="77777777" w:rsidR="006706AE" w:rsidRPr="006706AE" w:rsidRDefault="006706AE" w:rsidP="003F5678">
            <w:pPr>
              <w:numPr>
                <w:ilvl w:val="0"/>
                <w:numId w:val="628"/>
              </w:numPr>
              <w:spacing w:after="0" w:line="360" w:lineRule="auto"/>
              <w:contextualSpacing/>
              <w:jc w:val="left"/>
              <w:rPr>
                <w:rFonts w:eastAsia="Times New Roman"/>
              </w:rPr>
            </w:pPr>
            <w:r w:rsidRPr="006706AE">
              <w:rPr>
                <w:rFonts w:eastAsia="Times New Roman"/>
              </w:rPr>
              <w:t xml:space="preserve">Follow safety (OHS) requirements in accordance with safety plans and policies. </w:t>
            </w:r>
          </w:p>
          <w:p w14:paraId="68299D05" w14:textId="77777777" w:rsidR="006706AE" w:rsidRPr="006706AE" w:rsidRDefault="006706AE" w:rsidP="003F5678">
            <w:pPr>
              <w:numPr>
                <w:ilvl w:val="0"/>
                <w:numId w:val="628"/>
              </w:numPr>
              <w:spacing w:after="0" w:line="360" w:lineRule="auto"/>
              <w:contextualSpacing/>
              <w:jc w:val="left"/>
              <w:rPr>
                <w:rFonts w:eastAsia="Times New Roman"/>
              </w:rPr>
            </w:pPr>
            <w:r w:rsidRPr="006706AE">
              <w:rPr>
                <w:rFonts w:eastAsia="Times New Roman"/>
              </w:rPr>
              <w:t>Identify and implement signage and barricade requirements.</w:t>
            </w:r>
          </w:p>
          <w:p w14:paraId="1F79BE02" w14:textId="77777777" w:rsidR="006706AE" w:rsidRPr="006706AE" w:rsidRDefault="006706AE" w:rsidP="003F5678">
            <w:pPr>
              <w:numPr>
                <w:ilvl w:val="0"/>
                <w:numId w:val="628"/>
              </w:numPr>
              <w:spacing w:after="0" w:line="360" w:lineRule="auto"/>
              <w:contextualSpacing/>
              <w:jc w:val="left"/>
              <w:rPr>
                <w:rFonts w:eastAsia="Times New Roman"/>
              </w:rPr>
            </w:pPr>
            <w:r w:rsidRPr="006706AE">
              <w:rPr>
                <w:rFonts w:eastAsia="Times New Roman"/>
              </w:rPr>
              <w:t xml:space="preserve">Calculate material quantity in </w:t>
            </w:r>
            <w:r w:rsidRPr="006706AE">
              <w:rPr>
                <w:rFonts w:eastAsia="Times New Roman"/>
              </w:rPr>
              <w:lastRenderedPageBreak/>
              <w:t>accordance with plans, specifications and quality requirements.</w:t>
            </w:r>
          </w:p>
          <w:p w14:paraId="1C7B0980" w14:textId="77777777" w:rsidR="006706AE" w:rsidRPr="006706AE" w:rsidRDefault="006706AE" w:rsidP="003F5678">
            <w:pPr>
              <w:numPr>
                <w:ilvl w:val="0"/>
                <w:numId w:val="628"/>
              </w:numPr>
              <w:spacing w:after="0" w:line="360" w:lineRule="auto"/>
              <w:contextualSpacing/>
              <w:jc w:val="left"/>
              <w:rPr>
                <w:rFonts w:eastAsia="Times New Roman"/>
              </w:rPr>
            </w:pPr>
            <w:r w:rsidRPr="006706AE">
              <w:rPr>
                <w:rFonts w:eastAsia="Times New Roman"/>
              </w:rPr>
              <w:t>Identify environmental requirements for project in accordance with environmental plans and statutory and regulatory authority obligations.</w:t>
            </w:r>
          </w:p>
        </w:tc>
        <w:tc>
          <w:tcPr>
            <w:tcW w:w="3330" w:type="dxa"/>
            <w:tcBorders>
              <w:top w:val="single" w:sz="4" w:space="0" w:color="000000"/>
              <w:left w:val="single" w:sz="4" w:space="0" w:color="000000"/>
              <w:bottom w:val="single" w:sz="4" w:space="0" w:color="000000"/>
              <w:right w:val="single" w:sz="4" w:space="0" w:color="000000"/>
            </w:tcBorders>
            <w:shd w:val="clear" w:color="auto" w:fill="auto"/>
          </w:tcPr>
          <w:p w14:paraId="372844DF" w14:textId="77777777" w:rsidR="006706AE" w:rsidRPr="006706AE" w:rsidRDefault="006706AE" w:rsidP="003F5678">
            <w:pPr>
              <w:numPr>
                <w:ilvl w:val="0"/>
                <w:numId w:val="629"/>
              </w:numPr>
              <w:spacing w:after="0" w:line="360" w:lineRule="auto"/>
              <w:contextualSpacing/>
              <w:jc w:val="left"/>
              <w:rPr>
                <w:rFonts w:eastAsia="Times New Roman"/>
              </w:rPr>
            </w:pPr>
            <w:r w:rsidRPr="006706AE">
              <w:rPr>
                <w:rFonts w:eastAsia="Times New Roman"/>
              </w:rPr>
              <w:lastRenderedPageBreak/>
              <w:t>Construction systems and waterproofing considerations</w:t>
            </w:r>
          </w:p>
          <w:p w14:paraId="1EE702E5" w14:textId="77777777" w:rsidR="006706AE" w:rsidRPr="006706AE" w:rsidRDefault="006706AE" w:rsidP="003F5678">
            <w:pPr>
              <w:numPr>
                <w:ilvl w:val="0"/>
                <w:numId w:val="629"/>
              </w:numPr>
              <w:spacing w:after="0" w:line="360" w:lineRule="auto"/>
              <w:contextualSpacing/>
              <w:jc w:val="left"/>
              <w:rPr>
                <w:rFonts w:eastAsia="Times New Roman"/>
              </w:rPr>
            </w:pPr>
            <w:r w:rsidRPr="006706AE">
              <w:rPr>
                <w:rFonts w:eastAsia="Times New Roman"/>
              </w:rPr>
              <w:t>General construction terminology</w:t>
            </w:r>
          </w:p>
          <w:p w14:paraId="1F66C38A" w14:textId="77777777" w:rsidR="006706AE" w:rsidRPr="006706AE" w:rsidRDefault="006706AE" w:rsidP="003F5678">
            <w:pPr>
              <w:numPr>
                <w:ilvl w:val="0"/>
                <w:numId w:val="629"/>
              </w:numPr>
              <w:spacing w:after="0" w:line="360" w:lineRule="auto"/>
              <w:contextualSpacing/>
              <w:jc w:val="left"/>
              <w:rPr>
                <w:rFonts w:eastAsia="Times New Roman"/>
              </w:rPr>
            </w:pPr>
            <w:r w:rsidRPr="006706AE">
              <w:rPr>
                <w:rFonts w:eastAsia="Times New Roman"/>
              </w:rPr>
              <w:t>Job safety analysis (JSA) and safe work method statements</w:t>
            </w:r>
          </w:p>
          <w:p w14:paraId="44684F63" w14:textId="77777777" w:rsidR="006706AE" w:rsidRPr="006706AE" w:rsidRDefault="006706AE" w:rsidP="003F5678">
            <w:pPr>
              <w:numPr>
                <w:ilvl w:val="0"/>
                <w:numId w:val="629"/>
              </w:numPr>
              <w:spacing w:after="0" w:line="360" w:lineRule="auto"/>
              <w:contextualSpacing/>
              <w:jc w:val="left"/>
              <w:rPr>
                <w:rFonts w:eastAsia="Times New Roman"/>
              </w:rPr>
            </w:pPr>
            <w:r w:rsidRPr="006706AE">
              <w:rPr>
                <w:rFonts w:eastAsia="Times New Roman"/>
              </w:rPr>
              <w:t>Materials storage and environmentally friendly waste management</w:t>
            </w:r>
          </w:p>
          <w:p w14:paraId="70BA6307" w14:textId="77777777" w:rsidR="006706AE" w:rsidRPr="006706AE" w:rsidRDefault="006706AE" w:rsidP="003F5678">
            <w:pPr>
              <w:numPr>
                <w:ilvl w:val="0"/>
                <w:numId w:val="629"/>
              </w:numPr>
              <w:spacing w:after="0" w:line="360" w:lineRule="auto"/>
              <w:contextualSpacing/>
              <w:jc w:val="left"/>
              <w:rPr>
                <w:rFonts w:eastAsia="Times New Roman"/>
              </w:rPr>
            </w:pPr>
            <w:r w:rsidRPr="006706AE">
              <w:rPr>
                <w:rFonts w:eastAsia="Times New Roman"/>
              </w:rPr>
              <w:t>Identification and implementation of signage and barricade</w:t>
            </w:r>
          </w:p>
          <w:p w14:paraId="3975EA1F" w14:textId="77777777" w:rsidR="006706AE" w:rsidRPr="006706AE" w:rsidRDefault="006706AE" w:rsidP="003F5678">
            <w:pPr>
              <w:numPr>
                <w:ilvl w:val="0"/>
                <w:numId w:val="629"/>
              </w:numPr>
              <w:spacing w:after="0" w:line="360" w:lineRule="auto"/>
              <w:contextualSpacing/>
              <w:jc w:val="left"/>
              <w:rPr>
                <w:rFonts w:eastAsia="Times New Roman"/>
              </w:rPr>
            </w:pPr>
            <w:r w:rsidRPr="006706AE">
              <w:rPr>
                <w:rFonts w:eastAsia="Times New Roman"/>
              </w:rPr>
              <w:lastRenderedPageBreak/>
              <w:t>Calculation of materials quantity</w:t>
            </w:r>
          </w:p>
          <w:p w14:paraId="7BA3745C" w14:textId="77777777" w:rsidR="006706AE" w:rsidRPr="006706AE" w:rsidRDefault="006706AE" w:rsidP="003F5678">
            <w:pPr>
              <w:numPr>
                <w:ilvl w:val="0"/>
                <w:numId w:val="629"/>
              </w:numPr>
              <w:spacing w:after="0" w:line="360" w:lineRule="auto"/>
              <w:contextualSpacing/>
              <w:jc w:val="left"/>
              <w:rPr>
                <w:rFonts w:eastAsia="Times New Roman"/>
              </w:rPr>
            </w:pPr>
            <w:r w:rsidRPr="006706AE">
              <w:rPr>
                <w:rFonts w:eastAsia="Times New Roman"/>
              </w:rPr>
              <w:t>Practical Activity</w:t>
            </w:r>
          </w:p>
          <w:p w14:paraId="48B3EA1A" w14:textId="77777777" w:rsidR="006706AE" w:rsidRPr="006706AE" w:rsidRDefault="006706AE" w:rsidP="003F5678">
            <w:pPr>
              <w:numPr>
                <w:ilvl w:val="0"/>
                <w:numId w:val="629"/>
              </w:numPr>
              <w:spacing w:after="0" w:line="360" w:lineRule="auto"/>
              <w:contextualSpacing/>
              <w:jc w:val="left"/>
              <w:rPr>
                <w:rFonts w:eastAsia="Times New Roman"/>
              </w:rPr>
            </w:pPr>
            <w:r w:rsidRPr="006706AE">
              <w:rPr>
                <w:rFonts w:eastAsia="Times New Roman"/>
              </w:rPr>
              <w:t>Plan and prepare</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3928CAE0" w14:textId="1E087FFA"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lastRenderedPageBreak/>
              <w:t>Theory-0.5 Hrs</w:t>
            </w:r>
          </w:p>
          <w:p w14:paraId="6CFBCEA3"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Practical-1.5 Hrs</w:t>
            </w:r>
          </w:p>
          <w:p w14:paraId="13332633" w14:textId="0C26F553"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 xml:space="preserve">Total- </w:t>
            </w:r>
            <w:r w:rsidR="00F243BA">
              <w:rPr>
                <w:rFonts w:eastAsia="Times New Roman"/>
                <w:color w:val="auto"/>
              </w:rPr>
              <w:t>2</w:t>
            </w:r>
            <w:r w:rsidRPr="006706AE">
              <w:rPr>
                <w:rFonts w:eastAsia="Times New Roman"/>
                <w:color w:val="auto"/>
              </w:rPr>
              <w:t xml:space="preserve"> Hrs</w:t>
            </w: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14:paraId="2C4D240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angle grinders</w:t>
            </w:r>
          </w:p>
          <w:p w14:paraId="266D096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chisels</w:t>
            </w:r>
          </w:p>
          <w:p w14:paraId="400E5F8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electric drills and screwdrivers</w:t>
            </w:r>
          </w:p>
          <w:p w14:paraId="02729C5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hammers</w:t>
            </w:r>
          </w:p>
          <w:p w14:paraId="01E4DCE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impact drills</w:t>
            </w:r>
          </w:p>
          <w:p w14:paraId="43FC145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measuring tapes and rules</w:t>
            </w:r>
          </w:p>
          <w:p w14:paraId="38A6215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mixing equipment</w:t>
            </w:r>
          </w:p>
          <w:p w14:paraId="585954C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pressure injection equipment, including:</w:t>
            </w:r>
          </w:p>
          <w:p w14:paraId="7616382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cartridge applications</w:t>
            </w:r>
          </w:p>
          <w:p w14:paraId="4D74EC2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compressors</w:t>
            </w:r>
          </w:p>
          <w:p w14:paraId="1995B3F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hoses</w:t>
            </w:r>
          </w:p>
          <w:p w14:paraId="1F2521D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pumps</w:t>
            </w:r>
          </w:p>
          <w:p w14:paraId="6E8FB6D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vacuum pumps</w:t>
            </w:r>
          </w:p>
          <w:p w14:paraId="1A65C3A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spirit levels</w:t>
            </w:r>
          </w:p>
          <w:p w14:paraId="4D10839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Straight edges.</w:t>
            </w:r>
          </w:p>
          <w:p w14:paraId="0D95E79E" w14:textId="77777777" w:rsidR="006706AE" w:rsidRPr="006706AE" w:rsidRDefault="006706AE" w:rsidP="006706AE">
            <w:pPr>
              <w:spacing w:after="0" w:line="360" w:lineRule="auto"/>
              <w:ind w:left="0" w:firstLine="0"/>
              <w:jc w:val="left"/>
              <w:rPr>
                <w:rFonts w:eastAsia="Times New Roman"/>
                <w:color w:val="auto"/>
              </w:rPr>
            </w:pP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4AE35A1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Class Room and Construction lab</w:t>
            </w:r>
          </w:p>
        </w:tc>
      </w:tr>
      <w:tr w:rsidR="006706AE" w:rsidRPr="006706AE" w14:paraId="29BBF488"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45B216FA" w14:textId="77777777" w:rsidR="006706AE" w:rsidRPr="006706AE" w:rsidRDefault="006706AE" w:rsidP="003F5678">
            <w:pPr>
              <w:numPr>
                <w:ilvl w:val="0"/>
                <w:numId w:val="619"/>
              </w:numPr>
              <w:spacing w:after="0" w:line="360" w:lineRule="auto"/>
              <w:ind w:left="450"/>
              <w:contextualSpacing/>
              <w:jc w:val="left"/>
              <w:rPr>
                <w:rFonts w:eastAsia="Times New Roman"/>
              </w:rPr>
            </w:pPr>
            <w:r w:rsidRPr="006706AE">
              <w:rPr>
                <w:rFonts w:eastAsia="Times New Roman"/>
              </w:rPr>
              <w:lastRenderedPageBreak/>
              <w:t>Identify</w:t>
            </w:r>
          </w:p>
          <w:p w14:paraId="5C283D80" w14:textId="77777777" w:rsidR="006706AE" w:rsidRPr="006706AE" w:rsidRDefault="006706AE" w:rsidP="008638C4">
            <w:pPr>
              <w:numPr>
                <w:ilvl w:val="0"/>
                <w:numId w:val="77"/>
              </w:numPr>
              <w:spacing w:after="0" w:line="360" w:lineRule="auto"/>
              <w:ind w:left="450" w:firstLine="0"/>
              <w:contextualSpacing/>
              <w:jc w:val="left"/>
              <w:rPr>
                <w:rFonts w:eastAsia="Times New Roman"/>
              </w:rPr>
            </w:pPr>
            <w:r w:rsidRPr="006706AE">
              <w:rPr>
                <w:rFonts w:eastAsia="Times New Roman"/>
              </w:rPr>
              <w:t>waterproofing system.</w:t>
            </w:r>
          </w:p>
        </w:tc>
        <w:tc>
          <w:tcPr>
            <w:tcW w:w="3801" w:type="dxa"/>
            <w:tcBorders>
              <w:top w:val="single" w:sz="4" w:space="0" w:color="000000"/>
              <w:left w:val="single" w:sz="4" w:space="0" w:color="000000"/>
              <w:bottom w:val="single" w:sz="4" w:space="0" w:color="000000"/>
              <w:right w:val="single" w:sz="4" w:space="0" w:color="000000"/>
            </w:tcBorders>
            <w:shd w:val="clear" w:color="auto" w:fill="auto"/>
          </w:tcPr>
          <w:p w14:paraId="0ECC38AF" w14:textId="77777777" w:rsidR="006706AE" w:rsidRPr="006706AE" w:rsidRDefault="006706AE" w:rsidP="003F5678">
            <w:pPr>
              <w:numPr>
                <w:ilvl w:val="0"/>
                <w:numId w:val="628"/>
              </w:numPr>
              <w:spacing w:after="0" w:line="360" w:lineRule="auto"/>
              <w:contextualSpacing/>
              <w:jc w:val="left"/>
              <w:rPr>
                <w:rFonts w:eastAsia="Times New Roman"/>
              </w:rPr>
            </w:pPr>
            <w:r w:rsidRPr="006706AE">
              <w:rPr>
                <w:rFonts w:eastAsia="Times New Roman"/>
              </w:rPr>
              <w:t>Trainee will be able to:</w:t>
            </w:r>
          </w:p>
          <w:p w14:paraId="4BA75B9A" w14:textId="77777777" w:rsidR="006706AE" w:rsidRPr="006706AE" w:rsidRDefault="006706AE" w:rsidP="003F5678">
            <w:pPr>
              <w:numPr>
                <w:ilvl w:val="0"/>
                <w:numId w:val="628"/>
              </w:numPr>
              <w:spacing w:after="0" w:line="360" w:lineRule="auto"/>
              <w:contextualSpacing/>
              <w:jc w:val="left"/>
              <w:rPr>
                <w:rFonts w:eastAsia="Times New Roman"/>
              </w:rPr>
            </w:pPr>
            <w:r w:rsidRPr="006706AE">
              <w:rPr>
                <w:rFonts w:eastAsia="Times New Roman"/>
              </w:rPr>
              <w:t xml:space="preserve">Identify area to be waterproofed from a technical report or diagnosed damp fault area and inspected for defects and soundness in accordance with job and manufacturer specifications. </w:t>
            </w:r>
          </w:p>
          <w:p w14:paraId="6E720E77" w14:textId="77777777" w:rsidR="006706AE" w:rsidRPr="006706AE" w:rsidRDefault="006706AE" w:rsidP="003F5678">
            <w:pPr>
              <w:numPr>
                <w:ilvl w:val="0"/>
                <w:numId w:val="628"/>
              </w:numPr>
              <w:spacing w:after="0" w:line="360" w:lineRule="auto"/>
              <w:contextualSpacing/>
              <w:jc w:val="left"/>
              <w:rPr>
                <w:rFonts w:eastAsia="Times New Roman"/>
              </w:rPr>
            </w:pPr>
            <w:r w:rsidRPr="006706AE">
              <w:rPr>
                <w:rFonts w:eastAsia="Times New Roman"/>
              </w:rPr>
              <w:t xml:space="preserve">Inspect area of structure for waterproofing surface application for defects and soundness in accordance with job and manufacturer specifications. </w:t>
            </w:r>
          </w:p>
          <w:p w14:paraId="28A1DE2C" w14:textId="77777777" w:rsidR="006706AE" w:rsidRPr="006706AE" w:rsidRDefault="006706AE" w:rsidP="003F5678">
            <w:pPr>
              <w:numPr>
                <w:ilvl w:val="0"/>
                <w:numId w:val="628"/>
              </w:numPr>
              <w:spacing w:after="0" w:line="360" w:lineRule="auto"/>
              <w:contextualSpacing/>
              <w:jc w:val="left"/>
              <w:rPr>
                <w:rFonts w:eastAsia="Times New Roman"/>
              </w:rPr>
            </w:pPr>
            <w:r w:rsidRPr="006706AE">
              <w:rPr>
                <w:rFonts w:eastAsia="Times New Roman"/>
              </w:rPr>
              <w:lastRenderedPageBreak/>
              <w:t xml:space="preserve">Identify, analyze and select appropriate remedial waterproofing systems and products in accordance with job and manufacturer specifications </w:t>
            </w:r>
          </w:p>
          <w:p w14:paraId="64D50A09" w14:textId="77777777" w:rsidR="006706AE" w:rsidRPr="006706AE" w:rsidRDefault="006706AE" w:rsidP="003F5678">
            <w:pPr>
              <w:numPr>
                <w:ilvl w:val="0"/>
                <w:numId w:val="628"/>
              </w:numPr>
              <w:spacing w:after="0" w:line="360" w:lineRule="auto"/>
              <w:contextualSpacing/>
              <w:jc w:val="left"/>
              <w:rPr>
                <w:rFonts w:eastAsia="Times New Roman"/>
              </w:rPr>
            </w:pPr>
            <w:r w:rsidRPr="006706AE">
              <w:rPr>
                <w:rFonts w:eastAsia="Times New Roman"/>
              </w:rPr>
              <w:t>Check range of waterproofing materials for product suitability, conformity to specification and compatibility with surface material, preparation and waterproofing installation technique.</w:t>
            </w:r>
          </w:p>
          <w:p w14:paraId="5BEEE31E" w14:textId="77777777" w:rsidR="006706AE" w:rsidRPr="006706AE" w:rsidRDefault="006706AE" w:rsidP="003F5678">
            <w:pPr>
              <w:numPr>
                <w:ilvl w:val="0"/>
                <w:numId w:val="628"/>
              </w:numPr>
              <w:spacing w:after="0" w:line="360" w:lineRule="auto"/>
              <w:contextualSpacing/>
              <w:jc w:val="left"/>
              <w:rPr>
                <w:rFonts w:eastAsia="Times New Roman"/>
              </w:rPr>
            </w:pPr>
            <w:r w:rsidRPr="006706AE">
              <w:rPr>
                <w:rFonts w:eastAsia="Times New Roman"/>
              </w:rPr>
              <w:t>Select type of waterproofing material is identified in accordance with type of substrate, job specification, state of structure and job safety requirements.</w:t>
            </w:r>
          </w:p>
        </w:tc>
        <w:tc>
          <w:tcPr>
            <w:tcW w:w="3330" w:type="dxa"/>
            <w:tcBorders>
              <w:top w:val="single" w:sz="4" w:space="0" w:color="000000"/>
              <w:left w:val="single" w:sz="4" w:space="0" w:color="000000"/>
              <w:bottom w:val="single" w:sz="4" w:space="0" w:color="000000"/>
              <w:right w:val="single" w:sz="4" w:space="0" w:color="000000"/>
            </w:tcBorders>
            <w:shd w:val="clear" w:color="auto" w:fill="auto"/>
          </w:tcPr>
          <w:p w14:paraId="768BECA8" w14:textId="77777777" w:rsidR="006706AE" w:rsidRPr="006706AE" w:rsidRDefault="006706AE" w:rsidP="003F5678">
            <w:pPr>
              <w:numPr>
                <w:ilvl w:val="0"/>
                <w:numId w:val="629"/>
              </w:numPr>
              <w:spacing w:after="0" w:line="360" w:lineRule="auto"/>
              <w:contextualSpacing/>
              <w:jc w:val="left"/>
              <w:rPr>
                <w:rFonts w:eastAsia="Times New Roman"/>
              </w:rPr>
            </w:pPr>
            <w:r w:rsidRPr="006706AE">
              <w:rPr>
                <w:rFonts w:eastAsia="Times New Roman"/>
              </w:rPr>
              <w:lastRenderedPageBreak/>
              <w:t>plans, drawings and specifications</w:t>
            </w:r>
          </w:p>
          <w:p w14:paraId="7102E569" w14:textId="77777777" w:rsidR="006706AE" w:rsidRPr="006706AE" w:rsidRDefault="006706AE" w:rsidP="003F5678">
            <w:pPr>
              <w:numPr>
                <w:ilvl w:val="0"/>
                <w:numId w:val="629"/>
              </w:numPr>
              <w:spacing w:after="0" w:line="360" w:lineRule="auto"/>
              <w:contextualSpacing/>
              <w:jc w:val="left"/>
              <w:rPr>
                <w:rFonts w:eastAsia="Times New Roman"/>
              </w:rPr>
            </w:pPr>
            <w:r w:rsidRPr="006706AE">
              <w:rPr>
                <w:rFonts w:eastAsia="Times New Roman"/>
              </w:rPr>
              <w:t>plant, tools and equipment types, characteristics, uses and limitations</w:t>
            </w:r>
          </w:p>
          <w:p w14:paraId="1727DB11" w14:textId="77777777" w:rsidR="006706AE" w:rsidRPr="006706AE" w:rsidRDefault="006706AE" w:rsidP="003F5678">
            <w:pPr>
              <w:numPr>
                <w:ilvl w:val="0"/>
                <w:numId w:val="629"/>
              </w:numPr>
              <w:spacing w:after="0" w:line="360" w:lineRule="auto"/>
              <w:contextualSpacing/>
              <w:jc w:val="left"/>
              <w:rPr>
                <w:rFonts w:eastAsia="Times New Roman"/>
              </w:rPr>
            </w:pPr>
            <w:r w:rsidRPr="006706AE">
              <w:rPr>
                <w:rFonts w:eastAsia="Times New Roman"/>
              </w:rPr>
              <w:t>principles and considerations of water exclusion</w:t>
            </w:r>
          </w:p>
          <w:p w14:paraId="6F0BE0A2" w14:textId="77777777" w:rsidR="006706AE" w:rsidRPr="006706AE" w:rsidRDefault="006706AE" w:rsidP="003F5678">
            <w:pPr>
              <w:numPr>
                <w:ilvl w:val="0"/>
                <w:numId w:val="629"/>
              </w:numPr>
              <w:spacing w:after="0" w:line="360" w:lineRule="auto"/>
              <w:contextualSpacing/>
              <w:jc w:val="left"/>
              <w:rPr>
                <w:rFonts w:eastAsia="Times New Roman"/>
              </w:rPr>
            </w:pPr>
            <w:r w:rsidRPr="006706AE">
              <w:rPr>
                <w:rFonts w:eastAsia="Times New Roman"/>
              </w:rPr>
              <w:t>processes for the calculation of material requirements</w:t>
            </w:r>
          </w:p>
          <w:p w14:paraId="35B58F4D" w14:textId="77777777" w:rsidR="006706AE" w:rsidRPr="006706AE" w:rsidRDefault="006706AE" w:rsidP="003F5678">
            <w:pPr>
              <w:numPr>
                <w:ilvl w:val="0"/>
                <w:numId w:val="629"/>
              </w:numPr>
              <w:spacing w:after="0" w:line="360" w:lineRule="auto"/>
              <w:contextualSpacing/>
              <w:jc w:val="left"/>
              <w:rPr>
                <w:rFonts w:eastAsia="Times New Roman"/>
              </w:rPr>
            </w:pPr>
            <w:r w:rsidRPr="006706AE">
              <w:rPr>
                <w:rFonts w:eastAsia="Times New Roman"/>
              </w:rPr>
              <w:t>quality requirements</w:t>
            </w:r>
          </w:p>
          <w:p w14:paraId="11475EE8" w14:textId="77777777" w:rsidR="006706AE" w:rsidRPr="006706AE" w:rsidRDefault="006706AE" w:rsidP="003F5678">
            <w:pPr>
              <w:numPr>
                <w:ilvl w:val="0"/>
                <w:numId w:val="629"/>
              </w:numPr>
              <w:spacing w:after="0" w:line="360" w:lineRule="auto"/>
              <w:contextualSpacing/>
              <w:jc w:val="left"/>
              <w:rPr>
                <w:rFonts w:eastAsia="Times New Roman"/>
              </w:rPr>
            </w:pPr>
            <w:r w:rsidRPr="006706AE">
              <w:rPr>
                <w:rFonts w:eastAsia="Times New Roman"/>
              </w:rPr>
              <w:t xml:space="preserve">remedial waterproofing </w:t>
            </w:r>
            <w:r w:rsidRPr="006706AE">
              <w:rPr>
                <w:rFonts w:eastAsia="Times New Roman"/>
              </w:rPr>
              <w:lastRenderedPageBreak/>
              <w:t>materials, processes and testing techniques</w:t>
            </w:r>
          </w:p>
          <w:p w14:paraId="7A10AD44" w14:textId="77777777" w:rsidR="006706AE" w:rsidRPr="006706AE" w:rsidRDefault="006706AE" w:rsidP="003F5678">
            <w:pPr>
              <w:numPr>
                <w:ilvl w:val="0"/>
                <w:numId w:val="629"/>
              </w:numPr>
              <w:spacing w:after="0" w:line="360" w:lineRule="auto"/>
              <w:contextualSpacing/>
              <w:jc w:val="left"/>
              <w:rPr>
                <w:rFonts w:eastAsia="Times New Roman"/>
              </w:rPr>
            </w:pPr>
            <w:r w:rsidRPr="006706AE">
              <w:rPr>
                <w:rFonts w:eastAsia="Times New Roman"/>
              </w:rPr>
              <w:t>Workplace and equipment safety requirements.</w:t>
            </w:r>
          </w:p>
          <w:p w14:paraId="6CD3F260" w14:textId="77777777" w:rsidR="006706AE" w:rsidRPr="006706AE" w:rsidRDefault="006706AE" w:rsidP="003F5678">
            <w:pPr>
              <w:numPr>
                <w:ilvl w:val="0"/>
                <w:numId w:val="629"/>
              </w:numPr>
              <w:spacing w:after="0" w:line="360" w:lineRule="auto"/>
              <w:contextualSpacing/>
              <w:jc w:val="left"/>
              <w:rPr>
                <w:rFonts w:eastAsia="Times New Roman"/>
              </w:rPr>
            </w:pPr>
            <w:r w:rsidRPr="006706AE">
              <w:rPr>
                <w:rFonts w:eastAsia="Times New Roman"/>
              </w:rPr>
              <w:t>Practical Activity</w:t>
            </w:r>
          </w:p>
          <w:p w14:paraId="1A0643A4" w14:textId="77777777" w:rsidR="006706AE" w:rsidRPr="006706AE" w:rsidRDefault="006706AE" w:rsidP="003F5678">
            <w:pPr>
              <w:numPr>
                <w:ilvl w:val="0"/>
                <w:numId w:val="629"/>
              </w:numPr>
              <w:spacing w:after="0" w:line="360" w:lineRule="auto"/>
              <w:contextualSpacing/>
              <w:jc w:val="left"/>
              <w:rPr>
                <w:rFonts w:eastAsia="Times New Roman"/>
              </w:rPr>
            </w:pPr>
            <w:r w:rsidRPr="006706AE">
              <w:rPr>
                <w:rFonts w:eastAsia="Times New Roman"/>
              </w:rPr>
              <w:t>Identify waterproofing system.</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7D5D9A4E" w14:textId="0F9EB7AC"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lastRenderedPageBreak/>
              <w:t>Theory-0.5</w:t>
            </w:r>
            <w:r w:rsidR="00650F10">
              <w:rPr>
                <w:rFonts w:eastAsia="Times New Roman"/>
                <w:color w:val="auto"/>
              </w:rPr>
              <w:t xml:space="preserve"> </w:t>
            </w:r>
            <w:r w:rsidRPr="006706AE">
              <w:rPr>
                <w:rFonts w:eastAsia="Times New Roman"/>
                <w:color w:val="auto"/>
              </w:rPr>
              <w:t>Hrs</w:t>
            </w:r>
          </w:p>
          <w:p w14:paraId="0AF5973A"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Practical-1.5 Hrs</w:t>
            </w:r>
          </w:p>
          <w:p w14:paraId="0AB74D56" w14:textId="6F315BF5"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 xml:space="preserve">Total- </w:t>
            </w:r>
            <w:r w:rsidR="00F243BA">
              <w:rPr>
                <w:rFonts w:eastAsia="Times New Roman"/>
                <w:color w:val="auto"/>
              </w:rPr>
              <w:t>2</w:t>
            </w:r>
            <w:r w:rsidRPr="006706AE">
              <w:rPr>
                <w:rFonts w:eastAsia="Times New Roman"/>
                <w:color w:val="auto"/>
              </w:rPr>
              <w:t xml:space="preserve"> Hrs</w:t>
            </w: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14:paraId="351E97B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angle grinders</w:t>
            </w:r>
          </w:p>
          <w:p w14:paraId="71AFE9A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chisels</w:t>
            </w:r>
          </w:p>
          <w:p w14:paraId="04A47EA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electric drills and screwdrivers</w:t>
            </w:r>
          </w:p>
          <w:p w14:paraId="359B4FE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hammers</w:t>
            </w:r>
          </w:p>
          <w:p w14:paraId="2254B06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impact drills</w:t>
            </w:r>
          </w:p>
          <w:p w14:paraId="2600195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measuring tapes and rules</w:t>
            </w:r>
          </w:p>
          <w:p w14:paraId="6CD8E1B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mixing equipment</w:t>
            </w:r>
          </w:p>
          <w:p w14:paraId="5759064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pressure injection equipment, including:</w:t>
            </w:r>
          </w:p>
          <w:p w14:paraId="0D52739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cartridge applications</w:t>
            </w:r>
          </w:p>
          <w:p w14:paraId="2F29184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compressors</w:t>
            </w:r>
          </w:p>
          <w:p w14:paraId="569482D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hoses</w:t>
            </w:r>
          </w:p>
          <w:p w14:paraId="1A6CCE1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pumps</w:t>
            </w:r>
          </w:p>
          <w:p w14:paraId="5B2B53F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vacuum pumps</w:t>
            </w:r>
          </w:p>
          <w:p w14:paraId="284053F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spirit levels</w:t>
            </w:r>
          </w:p>
          <w:p w14:paraId="46E1F78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straight edges.</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65E1FD3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Class Room and Construction lab</w:t>
            </w:r>
          </w:p>
        </w:tc>
      </w:tr>
      <w:tr w:rsidR="006706AE" w:rsidRPr="006706AE" w14:paraId="0EE2E158"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2AA0DF2C" w14:textId="77777777" w:rsidR="006706AE" w:rsidRPr="006706AE" w:rsidRDefault="006706AE" w:rsidP="003F5678">
            <w:pPr>
              <w:numPr>
                <w:ilvl w:val="0"/>
                <w:numId w:val="619"/>
              </w:numPr>
              <w:spacing w:after="0" w:line="360" w:lineRule="auto"/>
              <w:ind w:left="630" w:hanging="450"/>
              <w:contextualSpacing/>
              <w:jc w:val="left"/>
              <w:rPr>
                <w:rFonts w:eastAsia="Times New Roman"/>
              </w:rPr>
            </w:pPr>
            <w:r w:rsidRPr="006706AE">
              <w:rPr>
                <w:rFonts w:eastAsia="Times New Roman"/>
              </w:rPr>
              <w:lastRenderedPageBreak/>
              <w:t>Prepare for waterproofing process.</w:t>
            </w:r>
          </w:p>
        </w:tc>
        <w:tc>
          <w:tcPr>
            <w:tcW w:w="3801" w:type="dxa"/>
            <w:tcBorders>
              <w:top w:val="single" w:sz="4" w:space="0" w:color="000000"/>
              <w:left w:val="single" w:sz="4" w:space="0" w:color="000000"/>
              <w:bottom w:val="single" w:sz="4" w:space="0" w:color="000000"/>
              <w:right w:val="single" w:sz="4" w:space="0" w:color="000000"/>
            </w:tcBorders>
            <w:shd w:val="clear" w:color="auto" w:fill="auto"/>
          </w:tcPr>
          <w:p w14:paraId="789E65AF" w14:textId="77777777" w:rsidR="006706AE" w:rsidRPr="006706AE" w:rsidRDefault="006706AE" w:rsidP="003F5678">
            <w:pPr>
              <w:numPr>
                <w:ilvl w:val="0"/>
                <w:numId w:val="628"/>
              </w:numPr>
              <w:spacing w:after="0" w:line="360" w:lineRule="auto"/>
              <w:contextualSpacing/>
              <w:jc w:val="left"/>
              <w:rPr>
                <w:rFonts w:eastAsia="Times New Roman"/>
              </w:rPr>
            </w:pPr>
            <w:r w:rsidRPr="006706AE">
              <w:rPr>
                <w:rFonts w:eastAsia="Times New Roman"/>
              </w:rPr>
              <w:t>Trainee will be able to:</w:t>
            </w:r>
          </w:p>
          <w:p w14:paraId="6FAFEE72" w14:textId="77777777" w:rsidR="006706AE" w:rsidRPr="006706AE" w:rsidRDefault="006706AE" w:rsidP="003F5678">
            <w:pPr>
              <w:numPr>
                <w:ilvl w:val="0"/>
                <w:numId w:val="628"/>
              </w:numPr>
              <w:spacing w:after="0" w:line="360" w:lineRule="auto"/>
              <w:contextualSpacing/>
              <w:jc w:val="left"/>
              <w:rPr>
                <w:rFonts w:eastAsia="Times New Roman"/>
              </w:rPr>
            </w:pPr>
            <w:r w:rsidRPr="006706AE">
              <w:rPr>
                <w:rFonts w:eastAsia="Times New Roman"/>
              </w:rPr>
              <w:t xml:space="preserve">Confirm site to be repaired in accordance with drawings, </w:t>
            </w:r>
            <w:r w:rsidRPr="006706AE">
              <w:rPr>
                <w:rFonts w:eastAsia="Times New Roman"/>
              </w:rPr>
              <w:lastRenderedPageBreak/>
              <w:t>specifications and manufacturers' specification.</w:t>
            </w:r>
          </w:p>
          <w:p w14:paraId="4B5B7FA1" w14:textId="77777777" w:rsidR="006706AE" w:rsidRPr="006706AE" w:rsidRDefault="006706AE" w:rsidP="003F5678">
            <w:pPr>
              <w:numPr>
                <w:ilvl w:val="0"/>
                <w:numId w:val="628"/>
              </w:numPr>
              <w:spacing w:after="0" w:line="360" w:lineRule="auto"/>
              <w:contextualSpacing/>
              <w:jc w:val="left"/>
              <w:rPr>
                <w:rFonts w:eastAsia="Times New Roman"/>
              </w:rPr>
            </w:pPr>
            <w:r w:rsidRPr="006706AE">
              <w:rPr>
                <w:rFonts w:eastAsia="Times New Roman"/>
              </w:rPr>
              <w:t>Set out construction/installation site to specified location, structure and dimensions in accordance with drawings and specifications.</w:t>
            </w:r>
          </w:p>
        </w:tc>
        <w:tc>
          <w:tcPr>
            <w:tcW w:w="3330" w:type="dxa"/>
            <w:tcBorders>
              <w:top w:val="single" w:sz="4" w:space="0" w:color="000000"/>
              <w:left w:val="single" w:sz="4" w:space="0" w:color="000000"/>
              <w:bottom w:val="single" w:sz="4" w:space="0" w:color="000000"/>
              <w:right w:val="single" w:sz="4" w:space="0" w:color="000000"/>
            </w:tcBorders>
            <w:shd w:val="clear" w:color="auto" w:fill="auto"/>
          </w:tcPr>
          <w:p w14:paraId="103C12D7" w14:textId="77777777" w:rsidR="006706AE" w:rsidRPr="006706AE" w:rsidRDefault="006706AE" w:rsidP="003F5678">
            <w:pPr>
              <w:numPr>
                <w:ilvl w:val="0"/>
                <w:numId w:val="629"/>
              </w:numPr>
              <w:spacing w:after="0" w:line="360" w:lineRule="auto"/>
              <w:contextualSpacing/>
              <w:jc w:val="left"/>
              <w:rPr>
                <w:rFonts w:eastAsia="Times New Roman"/>
              </w:rPr>
            </w:pPr>
            <w:r w:rsidRPr="006706AE">
              <w:rPr>
                <w:rFonts w:eastAsia="Times New Roman"/>
              </w:rPr>
              <w:lastRenderedPageBreak/>
              <w:t>quality requirements</w:t>
            </w:r>
          </w:p>
          <w:p w14:paraId="6BAB834A" w14:textId="77777777" w:rsidR="006706AE" w:rsidRPr="006706AE" w:rsidRDefault="006706AE" w:rsidP="003F5678">
            <w:pPr>
              <w:numPr>
                <w:ilvl w:val="0"/>
                <w:numId w:val="629"/>
              </w:numPr>
              <w:spacing w:after="0" w:line="360" w:lineRule="auto"/>
              <w:contextualSpacing/>
              <w:jc w:val="left"/>
              <w:rPr>
                <w:rFonts w:eastAsia="Times New Roman"/>
              </w:rPr>
            </w:pPr>
            <w:r w:rsidRPr="006706AE">
              <w:rPr>
                <w:rFonts w:eastAsia="Times New Roman"/>
              </w:rPr>
              <w:t xml:space="preserve">remedial waterproofing materials, processes and </w:t>
            </w:r>
            <w:r w:rsidRPr="006706AE">
              <w:rPr>
                <w:rFonts w:eastAsia="Times New Roman"/>
              </w:rPr>
              <w:lastRenderedPageBreak/>
              <w:t>testing techniques</w:t>
            </w:r>
          </w:p>
          <w:p w14:paraId="2DD8AF23" w14:textId="77777777" w:rsidR="006706AE" w:rsidRPr="006706AE" w:rsidRDefault="006706AE" w:rsidP="003F5678">
            <w:pPr>
              <w:numPr>
                <w:ilvl w:val="0"/>
                <w:numId w:val="629"/>
              </w:numPr>
              <w:spacing w:after="0" w:line="360" w:lineRule="auto"/>
              <w:contextualSpacing/>
              <w:jc w:val="left"/>
              <w:rPr>
                <w:rFonts w:eastAsia="Times New Roman"/>
              </w:rPr>
            </w:pPr>
            <w:r w:rsidRPr="006706AE">
              <w:rPr>
                <w:rFonts w:eastAsia="Times New Roman"/>
              </w:rPr>
              <w:t>Workplace and equipment safety requirements.</w:t>
            </w:r>
          </w:p>
          <w:p w14:paraId="6CC391ED" w14:textId="77777777" w:rsidR="006706AE" w:rsidRPr="006706AE" w:rsidRDefault="006706AE" w:rsidP="003F5678">
            <w:pPr>
              <w:numPr>
                <w:ilvl w:val="0"/>
                <w:numId w:val="629"/>
              </w:numPr>
              <w:spacing w:after="0" w:line="360" w:lineRule="auto"/>
              <w:contextualSpacing/>
              <w:jc w:val="left"/>
              <w:rPr>
                <w:rFonts w:eastAsia="Times New Roman"/>
              </w:rPr>
            </w:pPr>
            <w:r w:rsidRPr="006706AE">
              <w:rPr>
                <w:rFonts w:eastAsia="Times New Roman"/>
              </w:rPr>
              <w:t>Practical Activity</w:t>
            </w:r>
          </w:p>
          <w:p w14:paraId="25C2247D" w14:textId="77777777" w:rsidR="006706AE" w:rsidRPr="006706AE" w:rsidRDefault="006706AE" w:rsidP="003F5678">
            <w:pPr>
              <w:numPr>
                <w:ilvl w:val="0"/>
                <w:numId w:val="629"/>
              </w:numPr>
              <w:spacing w:after="0" w:line="360" w:lineRule="auto"/>
              <w:contextualSpacing/>
              <w:jc w:val="left"/>
              <w:rPr>
                <w:rFonts w:eastAsia="Times New Roman"/>
              </w:rPr>
            </w:pPr>
            <w:r w:rsidRPr="006706AE">
              <w:rPr>
                <w:rFonts w:eastAsia="Times New Roman"/>
              </w:rPr>
              <w:t>Prepare for waterproofing</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23FE9EC3" w14:textId="689DA3B4"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lastRenderedPageBreak/>
              <w:t>Theory-</w:t>
            </w:r>
            <w:r w:rsidR="00F243BA">
              <w:rPr>
                <w:rFonts w:eastAsia="Times New Roman"/>
                <w:color w:val="auto"/>
              </w:rPr>
              <w:t xml:space="preserve">0.75 </w:t>
            </w:r>
            <w:r w:rsidRPr="006706AE">
              <w:rPr>
                <w:rFonts w:eastAsia="Times New Roman"/>
                <w:color w:val="auto"/>
              </w:rPr>
              <w:t>Hrs</w:t>
            </w:r>
          </w:p>
          <w:p w14:paraId="7A1D6006"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Practical-01 Hrs</w:t>
            </w:r>
          </w:p>
          <w:p w14:paraId="53F9C76E" w14:textId="23EC9891"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 xml:space="preserve">Total- </w:t>
            </w:r>
            <w:r w:rsidR="00F243BA">
              <w:rPr>
                <w:rFonts w:eastAsia="Times New Roman"/>
                <w:color w:val="auto"/>
              </w:rPr>
              <w:t>1.75</w:t>
            </w:r>
            <w:r w:rsidRPr="006706AE">
              <w:rPr>
                <w:rFonts w:eastAsia="Times New Roman"/>
                <w:color w:val="auto"/>
              </w:rPr>
              <w:t xml:space="preserve"> Hrs</w:t>
            </w: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14:paraId="3064AD8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angle grinders</w:t>
            </w:r>
          </w:p>
          <w:p w14:paraId="2162542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chisels</w:t>
            </w:r>
          </w:p>
          <w:p w14:paraId="5443783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electric drills and </w:t>
            </w:r>
            <w:r w:rsidRPr="006706AE">
              <w:rPr>
                <w:rFonts w:eastAsia="Times New Roman"/>
                <w:color w:val="auto"/>
              </w:rPr>
              <w:lastRenderedPageBreak/>
              <w:t>screwdrivers</w:t>
            </w:r>
          </w:p>
          <w:p w14:paraId="3B68CA1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hammers</w:t>
            </w:r>
          </w:p>
          <w:p w14:paraId="3E1D15C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impact drills</w:t>
            </w:r>
          </w:p>
          <w:p w14:paraId="7CD9CCE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measuring tapes and rules</w:t>
            </w:r>
          </w:p>
          <w:p w14:paraId="4A95E68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mixing equipment</w:t>
            </w:r>
          </w:p>
          <w:p w14:paraId="73B9763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pressure injection equipment, including:</w:t>
            </w:r>
          </w:p>
          <w:p w14:paraId="2CF956D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cartridge applications</w:t>
            </w:r>
          </w:p>
          <w:p w14:paraId="7485C3A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compressors</w:t>
            </w:r>
          </w:p>
          <w:p w14:paraId="4AAF00E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hoses</w:t>
            </w:r>
          </w:p>
          <w:p w14:paraId="36C2A33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pumps</w:t>
            </w:r>
          </w:p>
          <w:p w14:paraId="63FC542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vacuum pumps</w:t>
            </w:r>
          </w:p>
          <w:p w14:paraId="6234B6C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spirit levels</w:t>
            </w:r>
          </w:p>
          <w:p w14:paraId="1B54D7F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straight edges.</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20EF141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 xml:space="preserve">Class Room  and Construction </w:t>
            </w:r>
            <w:r w:rsidRPr="006706AE">
              <w:rPr>
                <w:rFonts w:eastAsia="Times New Roman"/>
                <w:color w:val="auto"/>
              </w:rPr>
              <w:lastRenderedPageBreak/>
              <w:t>lab</w:t>
            </w:r>
          </w:p>
        </w:tc>
      </w:tr>
      <w:tr w:rsidR="006706AE" w:rsidRPr="006706AE" w14:paraId="7B8C144C" w14:textId="77777777" w:rsidTr="00C818EB">
        <w:trPr>
          <w:trHeight w:val="623"/>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30EBB3C7" w14:textId="77777777" w:rsidR="006706AE" w:rsidRPr="006706AE" w:rsidRDefault="006706AE" w:rsidP="003F5678">
            <w:pPr>
              <w:numPr>
                <w:ilvl w:val="0"/>
                <w:numId w:val="619"/>
              </w:numPr>
              <w:spacing w:after="0" w:line="360" w:lineRule="auto"/>
              <w:ind w:left="630"/>
              <w:contextualSpacing/>
              <w:jc w:val="left"/>
              <w:rPr>
                <w:rFonts w:eastAsia="Times New Roman"/>
              </w:rPr>
            </w:pPr>
            <w:r w:rsidRPr="006706AE">
              <w:rPr>
                <w:rFonts w:eastAsia="Times New Roman"/>
              </w:rPr>
              <w:lastRenderedPageBreak/>
              <w:t>Apply waterproofing using injection.</w:t>
            </w:r>
          </w:p>
        </w:tc>
        <w:tc>
          <w:tcPr>
            <w:tcW w:w="3801" w:type="dxa"/>
            <w:tcBorders>
              <w:top w:val="single" w:sz="4" w:space="0" w:color="000000"/>
              <w:left w:val="single" w:sz="4" w:space="0" w:color="000000"/>
              <w:bottom w:val="single" w:sz="4" w:space="0" w:color="000000"/>
              <w:right w:val="single" w:sz="4" w:space="0" w:color="000000"/>
            </w:tcBorders>
            <w:shd w:val="clear" w:color="auto" w:fill="auto"/>
          </w:tcPr>
          <w:p w14:paraId="5D5CA5B8" w14:textId="77777777" w:rsidR="006706AE" w:rsidRPr="006706AE" w:rsidRDefault="006706AE" w:rsidP="003F5678">
            <w:pPr>
              <w:numPr>
                <w:ilvl w:val="0"/>
                <w:numId w:val="628"/>
              </w:numPr>
              <w:spacing w:after="0" w:line="360" w:lineRule="auto"/>
              <w:contextualSpacing/>
              <w:jc w:val="left"/>
              <w:rPr>
                <w:rFonts w:eastAsia="Times New Roman"/>
              </w:rPr>
            </w:pPr>
            <w:r w:rsidRPr="006706AE">
              <w:rPr>
                <w:rFonts w:eastAsia="Times New Roman"/>
              </w:rPr>
              <w:t>Trainee will be able to:</w:t>
            </w:r>
          </w:p>
          <w:p w14:paraId="464E682C" w14:textId="77777777" w:rsidR="006706AE" w:rsidRPr="006706AE" w:rsidRDefault="006706AE" w:rsidP="003F5678">
            <w:pPr>
              <w:numPr>
                <w:ilvl w:val="0"/>
                <w:numId w:val="628"/>
              </w:numPr>
              <w:spacing w:after="0" w:line="360" w:lineRule="auto"/>
              <w:contextualSpacing/>
              <w:jc w:val="left"/>
              <w:rPr>
                <w:rFonts w:eastAsia="Times New Roman"/>
              </w:rPr>
            </w:pPr>
            <w:r w:rsidRPr="006706AE">
              <w:rPr>
                <w:rFonts w:eastAsia="Times New Roman"/>
              </w:rPr>
              <w:t>Determine and measure Injection hole set-out spacing and in accordance with manufacturer recommendations.</w:t>
            </w:r>
          </w:p>
          <w:p w14:paraId="48FF4224" w14:textId="77777777" w:rsidR="006706AE" w:rsidRPr="006706AE" w:rsidRDefault="006706AE" w:rsidP="003F5678">
            <w:pPr>
              <w:numPr>
                <w:ilvl w:val="0"/>
                <w:numId w:val="628"/>
              </w:numPr>
              <w:spacing w:after="0" w:line="360" w:lineRule="auto"/>
              <w:contextualSpacing/>
              <w:jc w:val="left"/>
              <w:rPr>
                <w:rFonts w:eastAsia="Times New Roman"/>
              </w:rPr>
            </w:pPr>
            <w:r w:rsidRPr="006706AE">
              <w:rPr>
                <w:rFonts w:eastAsia="Times New Roman"/>
              </w:rPr>
              <w:t xml:space="preserve">Apply materials prepared for injection method application </w:t>
            </w:r>
            <w:r w:rsidRPr="006706AE">
              <w:rPr>
                <w:rFonts w:eastAsia="Times New Roman"/>
              </w:rPr>
              <w:lastRenderedPageBreak/>
              <w:t>in accordance with manufacturer recommendations.</w:t>
            </w:r>
          </w:p>
          <w:p w14:paraId="039936F9" w14:textId="77777777" w:rsidR="006706AE" w:rsidRPr="006706AE" w:rsidRDefault="006706AE" w:rsidP="003F5678">
            <w:pPr>
              <w:numPr>
                <w:ilvl w:val="0"/>
                <w:numId w:val="628"/>
              </w:numPr>
              <w:spacing w:after="0" w:line="360" w:lineRule="auto"/>
              <w:contextualSpacing/>
              <w:jc w:val="left"/>
              <w:rPr>
                <w:rFonts w:eastAsia="Times New Roman"/>
              </w:rPr>
            </w:pPr>
            <w:r w:rsidRPr="006706AE">
              <w:rPr>
                <w:rFonts w:eastAsia="Times New Roman"/>
              </w:rPr>
              <w:t>Prepare and set up Injection equipment for injection process in accordance with manufacturer recommendations.</w:t>
            </w:r>
          </w:p>
          <w:p w14:paraId="27DEA468" w14:textId="77777777" w:rsidR="006706AE" w:rsidRPr="006706AE" w:rsidRDefault="006706AE" w:rsidP="003F5678">
            <w:pPr>
              <w:numPr>
                <w:ilvl w:val="0"/>
                <w:numId w:val="628"/>
              </w:numPr>
              <w:spacing w:after="0" w:line="360" w:lineRule="auto"/>
              <w:contextualSpacing/>
              <w:jc w:val="left"/>
              <w:rPr>
                <w:rFonts w:eastAsia="Times New Roman"/>
              </w:rPr>
            </w:pPr>
            <w:r w:rsidRPr="006706AE">
              <w:rPr>
                <w:rFonts w:eastAsia="Times New Roman"/>
              </w:rPr>
              <w:t>Test and flush injection system in accordance with manufacturer specifications.</w:t>
            </w:r>
          </w:p>
          <w:p w14:paraId="2355FB3B" w14:textId="77777777" w:rsidR="006706AE" w:rsidRPr="006706AE" w:rsidRDefault="006706AE" w:rsidP="003F5678">
            <w:pPr>
              <w:numPr>
                <w:ilvl w:val="0"/>
                <w:numId w:val="628"/>
              </w:numPr>
              <w:spacing w:after="0" w:line="360" w:lineRule="auto"/>
              <w:contextualSpacing/>
              <w:jc w:val="left"/>
              <w:rPr>
                <w:rFonts w:eastAsia="Times New Roman"/>
              </w:rPr>
            </w:pPr>
            <w:r w:rsidRPr="006706AE">
              <w:rPr>
                <w:rFonts w:eastAsia="Times New Roman"/>
              </w:rPr>
              <w:t>Make damp course water resistant and capped using injection method in accordance with manufacturer recommendations and to specifications.</w:t>
            </w:r>
          </w:p>
        </w:tc>
        <w:tc>
          <w:tcPr>
            <w:tcW w:w="3330" w:type="dxa"/>
            <w:tcBorders>
              <w:top w:val="single" w:sz="4" w:space="0" w:color="000000"/>
              <w:left w:val="single" w:sz="4" w:space="0" w:color="000000"/>
              <w:bottom w:val="single" w:sz="4" w:space="0" w:color="000000"/>
              <w:right w:val="single" w:sz="4" w:space="0" w:color="000000"/>
            </w:tcBorders>
            <w:shd w:val="clear" w:color="auto" w:fill="auto"/>
          </w:tcPr>
          <w:p w14:paraId="3493CAEB" w14:textId="77777777" w:rsidR="006706AE" w:rsidRPr="006706AE" w:rsidRDefault="006706AE" w:rsidP="003F5678">
            <w:pPr>
              <w:numPr>
                <w:ilvl w:val="0"/>
                <w:numId w:val="629"/>
              </w:numPr>
              <w:spacing w:after="0" w:line="360" w:lineRule="auto"/>
              <w:contextualSpacing/>
              <w:jc w:val="left"/>
              <w:rPr>
                <w:rFonts w:eastAsia="Times New Roman"/>
              </w:rPr>
            </w:pPr>
            <w:r w:rsidRPr="006706AE">
              <w:rPr>
                <w:rFonts w:eastAsia="Times New Roman"/>
              </w:rPr>
              <w:lastRenderedPageBreak/>
              <w:t>Determination and measurement of injection hole set out spacing</w:t>
            </w:r>
          </w:p>
          <w:p w14:paraId="24DC73F6" w14:textId="77777777" w:rsidR="006706AE" w:rsidRPr="006706AE" w:rsidRDefault="006706AE" w:rsidP="003F5678">
            <w:pPr>
              <w:numPr>
                <w:ilvl w:val="0"/>
                <w:numId w:val="629"/>
              </w:numPr>
              <w:spacing w:after="0" w:line="360" w:lineRule="auto"/>
              <w:contextualSpacing/>
              <w:jc w:val="left"/>
              <w:rPr>
                <w:rFonts w:eastAsia="Times New Roman"/>
              </w:rPr>
            </w:pPr>
            <w:r w:rsidRPr="006706AE">
              <w:rPr>
                <w:rFonts w:eastAsia="Times New Roman"/>
              </w:rPr>
              <w:t xml:space="preserve">Application of materials prepared </w:t>
            </w:r>
          </w:p>
          <w:p w14:paraId="38596EFF" w14:textId="77777777" w:rsidR="006706AE" w:rsidRPr="006706AE" w:rsidRDefault="006706AE" w:rsidP="003F5678">
            <w:pPr>
              <w:numPr>
                <w:ilvl w:val="0"/>
                <w:numId w:val="629"/>
              </w:numPr>
              <w:spacing w:after="0" w:line="360" w:lineRule="auto"/>
              <w:contextualSpacing/>
              <w:jc w:val="left"/>
              <w:rPr>
                <w:rFonts w:eastAsia="Times New Roman"/>
              </w:rPr>
            </w:pPr>
            <w:r w:rsidRPr="006706AE">
              <w:rPr>
                <w:rFonts w:eastAsia="Times New Roman"/>
              </w:rPr>
              <w:t xml:space="preserve">preparation and setting up of injection equipment </w:t>
            </w:r>
            <w:r w:rsidRPr="006706AE">
              <w:rPr>
                <w:rFonts w:eastAsia="Times New Roman"/>
              </w:rPr>
              <w:lastRenderedPageBreak/>
              <w:t>for injection process</w:t>
            </w:r>
          </w:p>
          <w:p w14:paraId="5A04032D" w14:textId="77777777" w:rsidR="006706AE" w:rsidRPr="006706AE" w:rsidRDefault="006706AE" w:rsidP="003F5678">
            <w:pPr>
              <w:numPr>
                <w:ilvl w:val="0"/>
                <w:numId w:val="629"/>
              </w:numPr>
              <w:spacing w:after="0" w:line="360" w:lineRule="auto"/>
              <w:contextualSpacing/>
              <w:jc w:val="left"/>
              <w:rPr>
                <w:rFonts w:eastAsia="Times New Roman"/>
              </w:rPr>
            </w:pPr>
            <w:r w:rsidRPr="006706AE">
              <w:rPr>
                <w:rFonts w:eastAsia="Times New Roman"/>
              </w:rPr>
              <w:t>testing and flushing of injection system</w:t>
            </w:r>
          </w:p>
          <w:p w14:paraId="66FACDAE" w14:textId="77777777" w:rsidR="006706AE" w:rsidRPr="006706AE" w:rsidRDefault="006706AE" w:rsidP="003F5678">
            <w:pPr>
              <w:numPr>
                <w:ilvl w:val="0"/>
                <w:numId w:val="629"/>
              </w:numPr>
              <w:spacing w:after="0" w:line="360" w:lineRule="auto"/>
              <w:contextualSpacing/>
              <w:jc w:val="left"/>
              <w:rPr>
                <w:rFonts w:eastAsia="Times New Roman"/>
              </w:rPr>
            </w:pPr>
            <w:r w:rsidRPr="006706AE">
              <w:rPr>
                <w:rFonts w:eastAsia="Times New Roman"/>
              </w:rPr>
              <w:t>making of damp course water resistant and capping by injection method</w:t>
            </w:r>
          </w:p>
          <w:p w14:paraId="3EB18179" w14:textId="77777777" w:rsidR="006706AE" w:rsidRPr="00F243BA" w:rsidRDefault="006706AE" w:rsidP="003F5678">
            <w:pPr>
              <w:numPr>
                <w:ilvl w:val="0"/>
                <w:numId w:val="629"/>
              </w:numPr>
              <w:spacing w:after="0" w:line="360" w:lineRule="auto"/>
              <w:contextualSpacing/>
              <w:jc w:val="left"/>
              <w:rPr>
                <w:rFonts w:eastAsia="Times New Roman"/>
                <w:b/>
                <w:bCs/>
              </w:rPr>
            </w:pPr>
            <w:r w:rsidRPr="00F243BA">
              <w:rPr>
                <w:rFonts w:eastAsia="Times New Roman"/>
                <w:b/>
                <w:bCs/>
              </w:rPr>
              <w:t>Practical Activity</w:t>
            </w:r>
          </w:p>
          <w:p w14:paraId="3AC0E310" w14:textId="77777777" w:rsidR="006706AE" w:rsidRPr="006706AE" w:rsidRDefault="006706AE" w:rsidP="003F5678">
            <w:pPr>
              <w:numPr>
                <w:ilvl w:val="0"/>
                <w:numId w:val="629"/>
              </w:numPr>
              <w:spacing w:after="0" w:line="360" w:lineRule="auto"/>
              <w:contextualSpacing/>
              <w:jc w:val="left"/>
              <w:rPr>
                <w:rFonts w:eastAsia="Times New Roman"/>
              </w:rPr>
            </w:pPr>
            <w:r w:rsidRPr="006706AE">
              <w:rPr>
                <w:rFonts w:eastAsia="Times New Roman"/>
              </w:rPr>
              <w:t>Perform mosaic flooring</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14D3AA11"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lastRenderedPageBreak/>
              <w:t>Theory-0.25 Hrs</w:t>
            </w:r>
          </w:p>
          <w:p w14:paraId="17300C12"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Practical-1.0 Hrs</w:t>
            </w:r>
          </w:p>
          <w:p w14:paraId="294BC35D"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Total- 1.25 Hrs</w:t>
            </w: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14:paraId="5A92A2C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angle grinders</w:t>
            </w:r>
          </w:p>
          <w:p w14:paraId="467C480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chisels</w:t>
            </w:r>
          </w:p>
          <w:p w14:paraId="28E4C95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electric drills and screwdrivers</w:t>
            </w:r>
          </w:p>
          <w:p w14:paraId="6C0C749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hammers</w:t>
            </w:r>
          </w:p>
          <w:p w14:paraId="34E2370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impact drills</w:t>
            </w:r>
          </w:p>
          <w:p w14:paraId="6565BD6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measuring tapes and rules</w:t>
            </w:r>
          </w:p>
          <w:p w14:paraId="0B207C5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mixing equipment</w:t>
            </w:r>
          </w:p>
          <w:p w14:paraId="784F514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pressure injection equipment, including:</w:t>
            </w:r>
          </w:p>
          <w:p w14:paraId="15EED13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cartridge applications</w:t>
            </w:r>
          </w:p>
          <w:p w14:paraId="05DBEC9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compressors</w:t>
            </w:r>
          </w:p>
          <w:p w14:paraId="611021A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hoses</w:t>
            </w:r>
          </w:p>
          <w:p w14:paraId="42E760A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pumps</w:t>
            </w:r>
          </w:p>
          <w:p w14:paraId="4174AD5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vacuum pumps</w:t>
            </w:r>
          </w:p>
          <w:p w14:paraId="342B541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spirit levels</w:t>
            </w:r>
          </w:p>
          <w:p w14:paraId="7D462D5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straight edges.</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0845DF1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Class Room and Construction lab</w:t>
            </w:r>
          </w:p>
        </w:tc>
      </w:tr>
    </w:tbl>
    <w:p w14:paraId="47F3A87C" w14:textId="77777777" w:rsidR="006706AE" w:rsidRPr="006706AE" w:rsidRDefault="006706AE" w:rsidP="006706AE">
      <w:pPr>
        <w:spacing w:after="160" w:line="360" w:lineRule="auto"/>
        <w:ind w:left="0" w:firstLine="0"/>
        <w:jc w:val="left"/>
        <w:rPr>
          <w:rFonts w:eastAsia="Calibri"/>
          <w:color w:val="auto"/>
        </w:rPr>
      </w:pPr>
    </w:p>
    <w:p w14:paraId="69938711"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br w:type="page"/>
      </w:r>
    </w:p>
    <w:p w14:paraId="5BB19833" w14:textId="77777777" w:rsidR="006706AE" w:rsidRPr="006706AE" w:rsidRDefault="006706AE" w:rsidP="006706AE">
      <w:pPr>
        <w:spacing w:after="160" w:line="360" w:lineRule="auto"/>
        <w:ind w:left="0" w:firstLine="0"/>
        <w:jc w:val="left"/>
        <w:rPr>
          <w:rFonts w:eastAsia="Calibri"/>
          <w:color w:val="auto"/>
        </w:rPr>
      </w:pPr>
    </w:p>
    <w:p w14:paraId="4728D47D" w14:textId="77777777" w:rsidR="006706AE" w:rsidRPr="006706AE" w:rsidRDefault="006706AE" w:rsidP="006706AE">
      <w:pPr>
        <w:keepNext/>
        <w:keepLines/>
        <w:shd w:val="clear" w:color="auto" w:fill="F4B083"/>
        <w:spacing w:after="139" w:line="360" w:lineRule="auto"/>
        <w:ind w:left="-3" w:right="-15"/>
        <w:jc w:val="left"/>
        <w:outlineLvl w:val="2"/>
        <w:rPr>
          <w:b/>
          <w:sz w:val="24"/>
        </w:rPr>
      </w:pPr>
      <w:bookmarkStart w:id="22" w:name="_Toc109905921"/>
      <w:r w:rsidRPr="006706AE">
        <w:rPr>
          <w:b/>
          <w:sz w:val="24"/>
        </w:rPr>
        <w:t>0732B&amp;CE-136. Apply and install sealants</w:t>
      </w:r>
      <w:bookmarkEnd w:id="22"/>
    </w:p>
    <w:p w14:paraId="046C91D6" w14:textId="77777777" w:rsidR="006706AE" w:rsidRPr="006706AE" w:rsidRDefault="006706AE" w:rsidP="006706AE">
      <w:pPr>
        <w:spacing w:after="160" w:line="360" w:lineRule="auto"/>
        <w:ind w:left="0" w:firstLine="0"/>
        <w:jc w:val="left"/>
        <w:rPr>
          <w:rFonts w:eastAsia="Calibri"/>
          <w:color w:val="auto"/>
        </w:rPr>
      </w:pPr>
      <w:r w:rsidRPr="006706AE">
        <w:rPr>
          <w:rFonts w:eastAsia="Calibri"/>
          <w:b/>
          <w:bCs/>
          <w:color w:val="auto"/>
        </w:rPr>
        <w:t>Objective:</w:t>
      </w:r>
      <w:r w:rsidRPr="006706AE">
        <w:rPr>
          <w:rFonts w:eastAsia="Calibri"/>
          <w:color w:val="auto"/>
        </w:rPr>
        <w:t xml:space="preserve"> This module covers the knowledge and skills required to apply and install sealants.</w:t>
      </w:r>
    </w:p>
    <w:p w14:paraId="54236AB9" w14:textId="77777777" w:rsidR="006706AE" w:rsidRPr="006706AE" w:rsidRDefault="006706AE" w:rsidP="006706AE">
      <w:pPr>
        <w:spacing w:after="160" w:line="360" w:lineRule="auto"/>
        <w:ind w:left="0" w:firstLine="0"/>
        <w:jc w:val="left"/>
        <w:rPr>
          <w:rFonts w:eastAsia="Calibri"/>
          <w:b/>
          <w:bCs/>
          <w:color w:val="auto"/>
        </w:rPr>
      </w:pPr>
      <w:r w:rsidRPr="006706AE">
        <w:rPr>
          <w:rFonts w:eastAsia="Calibri"/>
          <w:b/>
          <w:bCs/>
          <w:color w:val="auto"/>
        </w:rPr>
        <w:t>Duration: 6 Hours</w:t>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t>Theory: 1 Hours</w:t>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t>Practice: 5 Hours</w:t>
      </w:r>
    </w:p>
    <w:tbl>
      <w:tblPr>
        <w:tblStyle w:val="TableGrid1420"/>
        <w:tblpPr w:leftFromText="180" w:rightFromText="180" w:vertAnchor="text" w:tblpX="53" w:tblpY="1"/>
        <w:tblOverlap w:val="never"/>
        <w:tblW w:w="15226" w:type="dxa"/>
        <w:tblInd w:w="0" w:type="dxa"/>
        <w:tblLayout w:type="fixed"/>
        <w:tblCellMar>
          <w:left w:w="106" w:type="dxa"/>
          <w:right w:w="49" w:type="dxa"/>
        </w:tblCellMar>
        <w:tblLook w:val="04A0" w:firstRow="1" w:lastRow="0" w:firstColumn="1" w:lastColumn="0" w:noHBand="0" w:noVBand="1"/>
      </w:tblPr>
      <w:tblGrid>
        <w:gridCol w:w="2245"/>
        <w:gridCol w:w="4701"/>
        <w:gridCol w:w="3150"/>
        <w:gridCol w:w="1800"/>
        <w:gridCol w:w="1890"/>
        <w:gridCol w:w="1440"/>
      </w:tblGrid>
      <w:tr w:rsidR="006706AE" w:rsidRPr="006706AE" w14:paraId="52DF3AA2"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DC22CF2"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Learning Unit</w:t>
            </w:r>
          </w:p>
        </w:tc>
        <w:tc>
          <w:tcPr>
            <w:tcW w:w="470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D4335C7" w14:textId="77777777" w:rsidR="006706AE" w:rsidRPr="006706AE" w:rsidRDefault="006706AE" w:rsidP="008638C4">
            <w:pPr>
              <w:numPr>
                <w:ilvl w:val="0"/>
                <w:numId w:val="77"/>
              </w:numPr>
              <w:spacing w:after="0" w:line="360" w:lineRule="auto"/>
              <w:ind w:left="720" w:firstLine="0"/>
              <w:contextualSpacing/>
              <w:jc w:val="center"/>
              <w:rPr>
                <w:rFonts w:eastAsia="Times New Roman"/>
                <w:b/>
                <w:bCs/>
              </w:rPr>
            </w:pPr>
            <w:r w:rsidRPr="006706AE">
              <w:rPr>
                <w:rFonts w:eastAsia="Times New Roman"/>
                <w:b/>
                <w:bCs/>
              </w:rPr>
              <w:t>Learning Outcomes</w:t>
            </w:r>
          </w:p>
        </w:tc>
        <w:tc>
          <w:tcPr>
            <w:tcW w:w="315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672E27E" w14:textId="77777777" w:rsidR="006706AE" w:rsidRPr="006706AE" w:rsidRDefault="006706AE" w:rsidP="008638C4">
            <w:pPr>
              <w:numPr>
                <w:ilvl w:val="0"/>
                <w:numId w:val="77"/>
              </w:numPr>
              <w:spacing w:after="0" w:line="360" w:lineRule="auto"/>
              <w:ind w:left="720" w:firstLine="0"/>
              <w:contextualSpacing/>
              <w:jc w:val="center"/>
              <w:rPr>
                <w:rFonts w:eastAsia="Times New Roman"/>
                <w:b/>
                <w:bCs/>
              </w:rPr>
            </w:pPr>
            <w:r w:rsidRPr="006706AE">
              <w:rPr>
                <w:rFonts w:eastAsia="Times New Roman"/>
                <w:b/>
                <w:bCs/>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067D564"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Duration</w:t>
            </w:r>
          </w:p>
        </w:tc>
        <w:tc>
          <w:tcPr>
            <w:tcW w:w="1890" w:type="dxa"/>
            <w:tcBorders>
              <w:top w:val="single" w:sz="4" w:space="0" w:color="000000"/>
              <w:left w:val="single" w:sz="4" w:space="0" w:color="000000"/>
              <w:bottom w:val="single" w:sz="4" w:space="0" w:color="000000"/>
              <w:right w:val="single" w:sz="4" w:space="0" w:color="000000"/>
            </w:tcBorders>
            <w:shd w:val="clear" w:color="auto" w:fill="E5B8B7"/>
          </w:tcPr>
          <w:p w14:paraId="4A721A18"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Materials</w:t>
            </w:r>
          </w:p>
          <w:p w14:paraId="165FF079"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Required</w:t>
            </w:r>
          </w:p>
        </w:tc>
        <w:tc>
          <w:tcPr>
            <w:tcW w:w="1440" w:type="dxa"/>
            <w:tcBorders>
              <w:top w:val="single" w:sz="4" w:space="0" w:color="000000"/>
              <w:left w:val="single" w:sz="4" w:space="0" w:color="000000"/>
              <w:bottom w:val="single" w:sz="4" w:space="0" w:color="000000"/>
              <w:right w:val="single" w:sz="4" w:space="0" w:color="000000"/>
            </w:tcBorders>
            <w:shd w:val="clear" w:color="auto" w:fill="E5B8B7"/>
          </w:tcPr>
          <w:p w14:paraId="79991F0E"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Learning</w:t>
            </w:r>
          </w:p>
          <w:p w14:paraId="024958C5"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Place</w:t>
            </w:r>
          </w:p>
        </w:tc>
      </w:tr>
      <w:tr w:rsidR="006706AE" w:rsidRPr="006706AE" w14:paraId="47A6ECA5"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58D9341E" w14:textId="77777777" w:rsidR="006706AE" w:rsidRPr="006706AE" w:rsidRDefault="006706AE" w:rsidP="003F5678">
            <w:pPr>
              <w:numPr>
                <w:ilvl w:val="0"/>
                <w:numId w:val="620"/>
              </w:numPr>
              <w:spacing w:after="0" w:line="360" w:lineRule="auto"/>
              <w:contextualSpacing/>
              <w:jc w:val="left"/>
              <w:rPr>
                <w:rFonts w:eastAsia="Times New Roman"/>
              </w:rPr>
            </w:pPr>
            <w:r w:rsidRPr="006706AE">
              <w:rPr>
                <w:rFonts w:eastAsia="Times New Roman"/>
              </w:rPr>
              <w:t>Apply and install sealants</w:t>
            </w:r>
          </w:p>
        </w:tc>
        <w:tc>
          <w:tcPr>
            <w:tcW w:w="4701" w:type="dxa"/>
            <w:tcBorders>
              <w:top w:val="single" w:sz="4" w:space="0" w:color="000000"/>
              <w:left w:val="single" w:sz="4" w:space="0" w:color="000000"/>
              <w:bottom w:val="single" w:sz="4" w:space="0" w:color="000000"/>
              <w:right w:val="single" w:sz="4" w:space="0" w:color="000000"/>
            </w:tcBorders>
            <w:shd w:val="clear" w:color="auto" w:fill="auto"/>
          </w:tcPr>
          <w:p w14:paraId="1FB13685" w14:textId="77777777" w:rsidR="006706AE" w:rsidRPr="006706AE" w:rsidRDefault="006706AE" w:rsidP="006706AE">
            <w:pPr>
              <w:spacing w:after="0" w:line="360" w:lineRule="auto"/>
              <w:ind w:left="0" w:firstLine="0"/>
              <w:jc w:val="left"/>
              <w:rPr>
                <w:rFonts w:eastAsia="Times New Roman"/>
                <w:b/>
                <w:bCs/>
                <w:color w:val="auto"/>
              </w:rPr>
            </w:pPr>
            <w:r w:rsidRPr="006706AE">
              <w:rPr>
                <w:rFonts w:eastAsia="Times New Roman"/>
                <w:b/>
                <w:bCs/>
                <w:color w:val="auto"/>
              </w:rPr>
              <w:t>Trainee will be able to:</w:t>
            </w:r>
          </w:p>
          <w:p w14:paraId="6C855B10" w14:textId="77777777" w:rsidR="006706AE" w:rsidRPr="006706AE" w:rsidRDefault="006706AE" w:rsidP="003F5678">
            <w:pPr>
              <w:numPr>
                <w:ilvl w:val="0"/>
                <w:numId w:val="630"/>
              </w:numPr>
              <w:spacing w:after="0" w:line="360" w:lineRule="auto"/>
              <w:contextualSpacing/>
              <w:jc w:val="left"/>
              <w:rPr>
                <w:rFonts w:eastAsia="Times New Roman"/>
              </w:rPr>
            </w:pPr>
            <w:r w:rsidRPr="006706AE">
              <w:rPr>
                <w:rFonts w:eastAsia="Times New Roman"/>
              </w:rPr>
              <w:t xml:space="preserve">Obtain, confirm and apply work instructions, including plans, specifications, quality requirements and operational details, for planning and preparation purposes </w:t>
            </w:r>
          </w:p>
          <w:p w14:paraId="53037158" w14:textId="77777777" w:rsidR="006706AE" w:rsidRPr="006706AE" w:rsidRDefault="006706AE" w:rsidP="003F5678">
            <w:pPr>
              <w:numPr>
                <w:ilvl w:val="0"/>
                <w:numId w:val="630"/>
              </w:numPr>
              <w:spacing w:after="0" w:line="360" w:lineRule="auto"/>
              <w:contextualSpacing/>
              <w:jc w:val="left"/>
              <w:rPr>
                <w:rFonts w:eastAsia="Times New Roman"/>
              </w:rPr>
            </w:pPr>
            <w:r w:rsidRPr="006706AE">
              <w:rPr>
                <w:rFonts w:eastAsia="Times New Roman"/>
              </w:rPr>
              <w:t>Follow safety (OHS) requirements in Accordance with safety plans and policies.</w:t>
            </w:r>
          </w:p>
          <w:p w14:paraId="4620129D" w14:textId="77777777" w:rsidR="006706AE" w:rsidRPr="006706AE" w:rsidRDefault="006706AE" w:rsidP="003F5678">
            <w:pPr>
              <w:numPr>
                <w:ilvl w:val="0"/>
                <w:numId w:val="630"/>
              </w:numPr>
              <w:spacing w:after="0" w:line="360" w:lineRule="auto"/>
              <w:contextualSpacing/>
              <w:jc w:val="left"/>
              <w:rPr>
                <w:rFonts w:eastAsia="Times New Roman"/>
              </w:rPr>
            </w:pPr>
            <w:r w:rsidRPr="006706AE">
              <w:rPr>
                <w:rFonts w:eastAsia="Times New Roman"/>
              </w:rPr>
              <w:t xml:space="preserve">Identify and implement signage and barricade requirements </w:t>
            </w:r>
          </w:p>
          <w:p w14:paraId="5776DC1D" w14:textId="77777777" w:rsidR="006706AE" w:rsidRPr="006706AE" w:rsidRDefault="006706AE" w:rsidP="003F5678">
            <w:pPr>
              <w:numPr>
                <w:ilvl w:val="0"/>
                <w:numId w:val="630"/>
              </w:numPr>
              <w:spacing w:after="0" w:line="360" w:lineRule="auto"/>
              <w:contextualSpacing/>
              <w:jc w:val="left"/>
              <w:rPr>
                <w:rFonts w:eastAsia="Times New Roman"/>
              </w:rPr>
            </w:pPr>
            <w:r w:rsidRPr="006706AE">
              <w:rPr>
                <w:rFonts w:eastAsia="Times New Roman"/>
              </w:rPr>
              <w:t xml:space="preserve">Select plant, tools and equipment to carry out    tasks consistent with job requirements, check for serviceability, and any faults </w:t>
            </w:r>
          </w:p>
          <w:p w14:paraId="05E71E87" w14:textId="77777777" w:rsidR="006706AE" w:rsidRPr="006706AE" w:rsidRDefault="006706AE" w:rsidP="003F5678">
            <w:pPr>
              <w:numPr>
                <w:ilvl w:val="0"/>
                <w:numId w:val="630"/>
              </w:numPr>
              <w:spacing w:after="0" w:line="360" w:lineRule="auto"/>
              <w:contextualSpacing/>
              <w:jc w:val="left"/>
              <w:rPr>
                <w:rFonts w:eastAsia="Times New Roman"/>
              </w:rPr>
            </w:pPr>
            <w:r w:rsidRPr="006706AE">
              <w:rPr>
                <w:rFonts w:eastAsia="Times New Roman"/>
              </w:rPr>
              <w:lastRenderedPageBreak/>
              <w:t>Sealant material quantity requirements are calculated in accordance with plans, specifications and quality requirements.</w:t>
            </w:r>
          </w:p>
          <w:p w14:paraId="0E8ADA4B" w14:textId="77777777" w:rsidR="006706AE" w:rsidRPr="006706AE" w:rsidRDefault="006706AE" w:rsidP="003F5678">
            <w:pPr>
              <w:numPr>
                <w:ilvl w:val="0"/>
                <w:numId w:val="630"/>
              </w:numPr>
              <w:spacing w:after="0" w:line="360" w:lineRule="auto"/>
              <w:contextualSpacing/>
              <w:jc w:val="left"/>
              <w:rPr>
                <w:rFonts w:eastAsia="Times New Roman"/>
              </w:rPr>
            </w:pPr>
            <w:r w:rsidRPr="006706AE">
              <w:rPr>
                <w:rFonts w:eastAsia="Times New Roman"/>
              </w:rPr>
              <w:t>Identify, obtain, prepare, safely handle and locate materials appropriate to the work application</w:t>
            </w:r>
          </w:p>
        </w:tc>
        <w:tc>
          <w:tcPr>
            <w:tcW w:w="3150" w:type="dxa"/>
            <w:tcBorders>
              <w:top w:val="single" w:sz="4" w:space="0" w:color="000000"/>
              <w:left w:val="single" w:sz="4" w:space="0" w:color="000000"/>
              <w:bottom w:val="single" w:sz="4" w:space="0" w:color="000000"/>
              <w:right w:val="single" w:sz="4" w:space="0" w:color="000000"/>
            </w:tcBorders>
            <w:shd w:val="clear" w:color="auto" w:fill="auto"/>
          </w:tcPr>
          <w:p w14:paraId="7FE51A07" w14:textId="77777777" w:rsidR="006706AE" w:rsidRPr="006706AE" w:rsidRDefault="006706AE" w:rsidP="003F5678">
            <w:pPr>
              <w:numPr>
                <w:ilvl w:val="0"/>
                <w:numId w:val="631"/>
              </w:numPr>
              <w:spacing w:after="0" w:line="360" w:lineRule="auto"/>
              <w:contextualSpacing/>
              <w:jc w:val="left"/>
              <w:rPr>
                <w:rFonts w:eastAsia="Times New Roman"/>
              </w:rPr>
            </w:pPr>
            <w:r w:rsidRPr="006706AE">
              <w:rPr>
                <w:rFonts w:eastAsia="Times New Roman"/>
              </w:rPr>
              <w:lastRenderedPageBreak/>
              <w:t>Safe materials handling techniques and requirements</w:t>
            </w:r>
          </w:p>
          <w:p w14:paraId="132473E2" w14:textId="77777777" w:rsidR="006706AE" w:rsidRPr="006706AE" w:rsidRDefault="006706AE" w:rsidP="003F5678">
            <w:pPr>
              <w:numPr>
                <w:ilvl w:val="0"/>
                <w:numId w:val="631"/>
              </w:numPr>
              <w:spacing w:after="0" w:line="360" w:lineRule="auto"/>
              <w:contextualSpacing/>
              <w:jc w:val="left"/>
              <w:rPr>
                <w:rFonts w:eastAsia="Times New Roman"/>
              </w:rPr>
            </w:pPr>
            <w:r w:rsidRPr="006706AE">
              <w:rPr>
                <w:rFonts w:eastAsia="Times New Roman"/>
              </w:rPr>
              <w:t xml:space="preserve">Types of sealants used in buildings  </w:t>
            </w:r>
          </w:p>
          <w:p w14:paraId="787E69F5" w14:textId="77777777" w:rsidR="006706AE" w:rsidRPr="006706AE" w:rsidRDefault="006706AE" w:rsidP="003F5678">
            <w:pPr>
              <w:numPr>
                <w:ilvl w:val="0"/>
                <w:numId w:val="631"/>
              </w:numPr>
              <w:spacing w:after="0" w:line="360" w:lineRule="auto"/>
              <w:contextualSpacing/>
              <w:jc w:val="left"/>
              <w:rPr>
                <w:rFonts w:eastAsia="Times New Roman"/>
              </w:rPr>
            </w:pPr>
            <w:r w:rsidRPr="006706AE">
              <w:rPr>
                <w:rFonts w:eastAsia="Times New Roman"/>
              </w:rPr>
              <w:t xml:space="preserve">Performance of sealants used in buildings </w:t>
            </w:r>
          </w:p>
          <w:p w14:paraId="24B3D970" w14:textId="77777777" w:rsidR="006706AE" w:rsidRPr="006706AE" w:rsidRDefault="006706AE" w:rsidP="003F5678">
            <w:pPr>
              <w:numPr>
                <w:ilvl w:val="0"/>
                <w:numId w:val="631"/>
              </w:numPr>
              <w:spacing w:after="0" w:line="360" w:lineRule="auto"/>
              <w:contextualSpacing/>
              <w:jc w:val="left"/>
              <w:rPr>
                <w:rFonts w:eastAsia="Times New Roman"/>
              </w:rPr>
            </w:pPr>
            <w:r w:rsidRPr="006706AE">
              <w:rPr>
                <w:rFonts w:eastAsia="Times New Roman"/>
              </w:rPr>
              <w:t>Identification of signage and barricade requirements</w:t>
            </w:r>
          </w:p>
          <w:p w14:paraId="22A953DD" w14:textId="77777777" w:rsidR="006706AE" w:rsidRPr="006706AE" w:rsidRDefault="006706AE" w:rsidP="003F5678">
            <w:pPr>
              <w:numPr>
                <w:ilvl w:val="0"/>
                <w:numId w:val="631"/>
              </w:numPr>
              <w:spacing w:after="0" w:line="360" w:lineRule="auto"/>
              <w:contextualSpacing/>
              <w:jc w:val="left"/>
              <w:rPr>
                <w:rFonts w:eastAsia="Times New Roman"/>
              </w:rPr>
            </w:pPr>
            <w:r w:rsidRPr="006706AE">
              <w:rPr>
                <w:rFonts w:eastAsia="Times New Roman"/>
              </w:rPr>
              <w:t>Practical Activity</w:t>
            </w:r>
          </w:p>
          <w:p w14:paraId="55030546" w14:textId="77777777" w:rsidR="006706AE" w:rsidRPr="006706AE" w:rsidRDefault="006706AE" w:rsidP="003F5678">
            <w:pPr>
              <w:numPr>
                <w:ilvl w:val="0"/>
                <w:numId w:val="631"/>
              </w:numPr>
              <w:spacing w:after="0" w:line="360" w:lineRule="auto"/>
              <w:contextualSpacing/>
              <w:jc w:val="left"/>
              <w:rPr>
                <w:rFonts w:eastAsia="Times New Roman"/>
              </w:rPr>
            </w:pPr>
            <w:r w:rsidRPr="006706AE">
              <w:rPr>
                <w:rFonts w:eastAsia="Times New Roman"/>
              </w:rPr>
              <w:t>Apply and install sealants</w:t>
            </w:r>
          </w:p>
          <w:p w14:paraId="6FEE2CE9" w14:textId="77777777" w:rsidR="006706AE" w:rsidRPr="006706AE" w:rsidRDefault="006706AE" w:rsidP="006706AE">
            <w:pPr>
              <w:spacing w:after="0" w:line="360" w:lineRule="auto"/>
              <w:ind w:left="0" w:firstLine="0"/>
              <w:jc w:val="left"/>
              <w:rPr>
                <w:rFonts w:eastAsia="Times New Roman"/>
                <w:color w:val="auto"/>
              </w:rPr>
            </w:pPr>
          </w:p>
          <w:p w14:paraId="1F3DE8B9" w14:textId="77777777" w:rsidR="006706AE" w:rsidRPr="006706AE" w:rsidRDefault="006706AE" w:rsidP="006706AE">
            <w:pPr>
              <w:spacing w:after="0" w:line="360" w:lineRule="auto"/>
              <w:ind w:left="0" w:firstLine="0"/>
              <w:jc w:val="left"/>
              <w:rPr>
                <w:rFonts w:eastAsia="Times New Roman"/>
                <w:color w:val="auto"/>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2515C146"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lastRenderedPageBreak/>
              <w:t>Theory-0.25 Hrs</w:t>
            </w:r>
          </w:p>
          <w:p w14:paraId="4EA45985"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Practical-1.5 Hrs</w:t>
            </w:r>
          </w:p>
          <w:p w14:paraId="120B1AE9"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Total- 1.75 Hrs</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4F141D1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Sealants</w:t>
            </w:r>
          </w:p>
          <w:p w14:paraId="51AC908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Safety Helmets</w:t>
            </w:r>
          </w:p>
          <w:p w14:paraId="6432A74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Gloves </w:t>
            </w:r>
          </w:p>
          <w:p w14:paraId="0648F74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Goggles</w:t>
            </w:r>
          </w:p>
          <w:p w14:paraId="38437BD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Mask </w:t>
            </w:r>
          </w:p>
          <w:p w14:paraId="0FF2DC8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Applicators </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7302A5F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Class Room and Construction Lab </w:t>
            </w:r>
          </w:p>
        </w:tc>
      </w:tr>
      <w:tr w:rsidR="006706AE" w:rsidRPr="006706AE" w14:paraId="280A5CED"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69D15B04" w14:textId="77777777" w:rsidR="006706AE" w:rsidRPr="006706AE" w:rsidRDefault="006706AE" w:rsidP="003F5678">
            <w:pPr>
              <w:numPr>
                <w:ilvl w:val="0"/>
                <w:numId w:val="620"/>
              </w:numPr>
              <w:spacing w:after="0" w:line="360" w:lineRule="auto"/>
              <w:contextualSpacing/>
              <w:jc w:val="left"/>
              <w:rPr>
                <w:rFonts w:eastAsia="Times New Roman"/>
              </w:rPr>
            </w:pPr>
            <w:r w:rsidRPr="006706AE">
              <w:rPr>
                <w:rFonts w:eastAsia="Times New Roman"/>
              </w:rPr>
              <w:lastRenderedPageBreak/>
              <w:t>Prepare surface to receive sealants.</w:t>
            </w:r>
          </w:p>
        </w:tc>
        <w:tc>
          <w:tcPr>
            <w:tcW w:w="4701" w:type="dxa"/>
            <w:tcBorders>
              <w:top w:val="single" w:sz="4" w:space="0" w:color="000000"/>
              <w:left w:val="single" w:sz="4" w:space="0" w:color="000000"/>
              <w:bottom w:val="single" w:sz="4" w:space="0" w:color="000000"/>
              <w:right w:val="single" w:sz="4" w:space="0" w:color="000000"/>
            </w:tcBorders>
            <w:shd w:val="clear" w:color="auto" w:fill="auto"/>
          </w:tcPr>
          <w:p w14:paraId="1F9DA9EE" w14:textId="77777777" w:rsidR="006706AE" w:rsidRPr="006706AE" w:rsidRDefault="006706AE" w:rsidP="003F5678">
            <w:pPr>
              <w:numPr>
                <w:ilvl w:val="0"/>
                <w:numId w:val="630"/>
              </w:numPr>
              <w:spacing w:after="0" w:line="360" w:lineRule="auto"/>
              <w:contextualSpacing/>
              <w:jc w:val="left"/>
              <w:rPr>
                <w:rFonts w:eastAsia="Times New Roman"/>
              </w:rPr>
            </w:pPr>
            <w:r w:rsidRPr="006706AE">
              <w:rPr>
                <w:rFonts w:eastAsia="Times New Roman"/>
              </w:rPr>
              <w:t>Trainee will be able to:</w:t>
            </w:r>
          </w:p>
          <w:p w14:paraId="7E8CE480" w14:textId="77777777" w:rsidR="006706AE" w:rsidRPr="006706AE" w:rsidRDefault="006706AE" w:rsidP="003F5678">
            <w:pPr>
              <w:numPr>
                <w:ilvl w:val="0"/>
                <w:numId w:val="630"/>
              </w:numPr>
              <w:spacing w:after="0" w:line="360" w:lineRule="auto"/>
              <w:contextualSpacing/>
              <w:jc w:val="left"/>
              <w:rPr>
                <w:rFonts w:eastAsia="Times New Roman"/>
              </w:rPr>
            </w:pPr>
            <w:r w:rsidRPr="006706AE">
              <w:rPr>
                <w:rFonts w:eastAsia="Times New Roman"/>
              </w:rPr>
              <w:t>Clean surface free of contaminants such as oil, grease, dust or moisture.</w:t>
            </w:r>
          </w:p>
          <w:p w14:paraId="7E2708EB" w14:textId="77777777" w:rsidR="006706AE" w:rsidRPr="006706AE" w:rsidRDefault="006706AE" w:rsidP="003F5678">
            <w:pPr>
              <w:numPr>
                <w:ilvl w:val="0"/>
                <w:numId w:val="630"/>
              </w:numPr>
              <w:spacing w:after="0" w:line="360" w:lineRule="auto"/>
              <w:contextualSpacing/>
              <w:jc w:val="left"/>
              <w:rPr>
                <w:rFonts w:eastAsia="Times New Roman"/>
              </w:rPr>
            </w:pPr>
            <w:r w:rsidRPr="006706AE">
              <w:rPr>
                <w:rFonts w:eastAsia="Times New Roman"/>
              </w:rPr>
              <w:t>Surface is prepared by sanding and/or cleaning in accordance with preparation specifications.</w:t>
            </w:r>
          </w:p>
        </w:tc>
        <w:tc>
          <w:tcPr>
            <w:tcW w:w="3150" w:type="dxa"/>
            <w:tcBorders>
              <w:top w:val="single" w:sz="4" w:space="0" w:color="000000"/>
              <w:left w:val="single" w:sz="4" w:space="0" w:color="000000"/>
              <w:bottom w:val="single" w:sz="4" w:space="0" w:color="000000"/>
              <w:right w:val="single" w:sz="4" w:space="0" w:color="000000"/>
            </w:tcBorders>
            <w:shd w:val="clear" w:color="auto" w:fill="auto"/>
          </w:tcPr>
          <w:p w14:paraId="3A8E1A7B" w14:textId="77777777" w:rsidR="006706AE" w:rsidRPr="006706AE" w:rsidRDefault="006706AE" w:rsidP="003F5678">
            <w:pPr>
              <w:numPr>
                <w:ilvl w:val="0"/>
                <w:numId w:val="631"/>
              </w:numPr>
              <w:spacing w:after="0" w:line="360" w:lineRule="auto"/>
              <w:contextualSpacing/>
              <w:jc w:val="left"/>
              <w:rPr>
                <w:rFonts w:eastAsia="Times New Roman"/>
              </w:rPr>
            </w:pPr>
            <w:r w:rsidRPr="006706AE">
              <w:rPr>
                <w:rFonts w:eastAsia="Times New Roman"/>
              </w:rPr>
              <w:t>Effects of Contaminants on Sealants</w:t>
            </w:r>
          </w:p>
          <w:p w14:paraId="789AA4F1" w14:textId="77777777" w:rsidR="006706AE" w:rsidRPr="006706AE" w:rsidRDefault="006706AE" w:rsidP="003F5678">
            <w:pPr>
              <w:numPr>
                <w:ilvl w:val="0"/>
                <w:numId w:val="631"/>
              </w:numPr>
              <w:spacing w:after="0" w:line="360" w:lineRule="auto"/>
              <w:contextualSpacing/>
              <w:jc w:val="left"/>
              <w:rPr>
                <w:rFonts w:eastAsia="Times New Roman"/>
              </w:rPr>
            </w:pPr>
            <w:r w:rsidRPr="006706AE">
              <w:rPr>
                <w:rFonts w:eastAsia="Times New Roman"/>
              </w:rPr>
              <w:t>Preparation Specifications</w:t>
            </w:r>
          </w:p>
          <w:p w14:paraId="5FB69D99" w14:textId="77777777" w:rsidR="006706AE" w:rsidRPr="006706AE" w:rsidRDefault="006706AE" w:rsidP="003F5678">
            <w:pPr>
              <w:numPr>
                <w:ilvl w:val="0"/>
                <w:numId w:val="631"/>
              </w:numPr>
              <w:spacing w:after="0" w:line="360" w:lineRule="auto"/>
              <w:contextualSpacing/>
              <w:jc w:val="left"/>
              <w:rPr>
                <w:rFonts w:eastAsia="Times New Roman"/>
              </w:rPr>
            </w:pPr>
            <w:r w:rsidRPr="006706AE">
              <w:rPr>
                <w:rFonts w:eastAsia="Times New Roman"/>
              </w:rPr>
              <w:t>Practical Activity</w:t>
            </w:r>
          </w:p>
          <w:p w14:paraId="7BC8CDB8" w14:textId="77777777" w:rsidR="006706AE" w:rsidRPr="006706AE" w:rsidRDefault="006706AE" w:rsidP="003F5678">
            <w:pPr>
              <w:numPr>
                <w:ilvl w:val="0"/>
                <w:numId w:val="631"/>
              </w:numPr>
              <w:spacing w:after="0" w:line="360" w:lineRule="auto"/>
              <w:contextualSpacing/>
              <w:jc w:val="left"/>
              <w:rPr>
                <w:rFonts w:eastAsia="Times New Roman"/>
              </w:rPr>
            </w:pPr>
            <w:r w:rsidRPr="006706AE">
              <w:rPr>
                <w:rFonts w:eastAsia="Times New Roman"/>
              </w:rPr>
              <w:t>Prepare surface to receive sealants.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6189158F"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Theory-0.50 Hrs</w:t>
            </w:r>
          </w:p>
          <w:p w14:paraId="630D09C1"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Practical-2 Hrs</w:t>
            </w:r>
          </w:p>
          <w:p w14:paraId="063C2628"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Total- 2.5 Hrs</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4C90755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Sealants</w:t>
            </w:r>
          </w:p>
          <w:p w14:paraId="5CF370C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Safety Helmets</w:t>
            </w:r>
          </w:p>
          <w:p w14:paraId="0239CBF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Gloves </w:t>
            </w:r>
          </w:p>
          <w:p w14:paraId="7E52CED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Goggles</w:t>
            </w:r>
          </w:p>
          <w:p w14:paraId="49D627E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Mask</w:t>
            </w:r>
          </w:p>
          <w:p w14:paraId="37C6E92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Applicators</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64EB0AC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Class Room and Construction Lab</w:t>
            </w:r>
          </w:p>
        </w:tc>
      </w:tr>
      <w:tr w:rsidR="006706AE" w:rsidRPr="006706AE" w14:paraId="07FE2A70" w14:textId="77777777" w:rsidTr="00C818EB">
        <w:trPr>
          <w:trHeight w:val="1610"/>
        </w:trPr>
        <w:tc>
          <w:tcPr>
            <w:tcW w:w="2245" w:type="dxa"/>
            <w:tcBorders>
              <w:top w:val="single" w:sz="4" w:space="0" w:color="000000"/>
              <w:left w:val="single" w:sz="4" w:space="0" w:color="000000"/>
              <w:bottom w:val="single" w:sz="4" w:space="0" w:color="000000"/>
              <w:right w:val="single" w:sz="4" w:space="0" w:color="000000"/>
            </w:tcBorders>
          </w:tcPr>
          <w:p w14:paraId="309BACA4" w14:textId="77777777" w:rsidR="006706AE" w:rsidRPr="006706AE" w:rsidRDefault="006706AE" w:rsidP="003F5678">
            <w:pPr>
              <w:numPr>
                <w:ilvl w:val="0"/>
                <w:numId w:val="620"/>
              </w:numPr>
              <w:spacing w:after="0" w:line="360" w:lineRule="auto"/>
              <w:contextualSpacing/>
              <w:jc w:val="left"/>
              <w:rPr>
                <w:rFonts w:eastAsia="Times New Roman"/>
              </w:rPr>
            </w:pPr>
            <w:r w:rsidRPr="006706AE">
              <w:rPr>
                <w:rFonts w:eastAsia="Times New Roman"/>
              </w:rPr>
              <w:t>Apply sealant.</w:t>
            </w:r>
          </w:p>
        </w:tc>
        <w:tc>
          <w:tcPr>
            <w:tcW w:w="4701" w:type="dxa"/>
            <w:tcBorders>
              <w:top w:val="single" w:sz="4" w:space="0" w:color="000000"/>
              <w:left w:val="single" w:sz="4" w:space="0" w:color="000000"/>
              <w:bottom w:val="single" w:sz="4" w:space="0" w:color="000000"/>
              <w:right w:val="single" w:sz="4" w:space="0" w:color="000000"/>
            </w:tcBorders>
          </w:tcPr>
          <w:p w14:paraId="5F3AE06D" w14:textId="77777777" w:rsidR="006706AE" w:rsidRPr="006706AE" w:rsidRDefault="006706AE" w:rsidP="003F5678">
            <w:pPr>
              <w:numPr>
                <w:ilvl w:val="0"/>
                <w:numId w:val="630"/>
              </w:numPr>
              <w:spacing w:after="0" w:line="360" w:lineRule="auto"/>
              <w:contextualSpacing/>
              <w:jc w:val="left"/>
              <w:rPr>
                <w:rFonts w:eastAsia="Times New Roman"/>
              </w:rPr>
            </w:pPr>
            <w:r w:rsidRPr="006706AE">
              <w:rPr>
                <w:rFonts w:eastAsia="Times New Roman"/>
              </w:rPr>
              <w:t xml:space="preserve">Trainee must be able to: </w:t>
            </w:r>
          </w:p>
          <w:p w14:paraId="70C08F0F" w14:textId="77777777" w:rsidR="006706AE" w:rsidRPr="006706AE" w:rsidRDefault="006706AE" w:rsidP="003F5678">
            <w:pPr>
              <w:numPr>
                <w:ilvl w:val="0"/>
                <w:numId w:val="630"/>
              </w:numPr>
              <w:spacing w:after="0" w:line="360" w:lineRule="auto"/>
              <w:contextualSpacing/>
              <w:jc w:val="left"/>
              <w:rPr>
                <w:rFonts w:eastAsia="Times New Roman"/>
              </w:rPr>
            </w:pPr>
            <w:r w:rsidRPr="006706AE">
              <w:rPr>
                <w:rFonts w:eastAsia="Times New Roman"/>
              </w:rPr>
              <w:t xml:space="preserve">Apply sealant materials to manufacturer recommendations and specifications. </w:t>
            </w:r>
          </w:p>
          <w:p w14:paraId="263D2E02" w14:textId="77777777" w:rsidR="006706AE" w:rsidRPr="006706AE" w:rsidRDefault="006706AE" w:rsidP="003F5678">
            <w:pPr>
              <w:numPr>
                <w:ilvl w:val="0"/>
                <w:numId w:val="630"/>
              </w:numPr>
              <w:spacing w:after="0" w:line="360" w:lineRule="auto"/>
              <w:contextualSpacing/>
              <w:jc w:val="left"/>
              <w:rPr>
                <w:rFonts w:eastAsia="Times New Roman"/>
              </w:rPr>
            </w:pPr>
            <w:r w:rsidRPr="006706AE">
              <w:rPr>
                <w:rFonts w:eastAsia="Times New Roman"/>
              </w:rPr>
              <w:t xml:space="preserve">Take care to ensure no air is trapped within applied sealant   </w:t>
            </w:r>
          </w:p>
        </w:tc>
        <w:tc>
          <w:tcPr>
            <w:tcW w:w="3150" w:type="dxa"/>
            <w:tcBorders>
              <w:top w:val="single" w:sz="4" w:space="0" w:color="000000"/>
              <w:left w:val="single" w:sz="4" w:space="0" w:color="000000"/>
              <w:bottom w:val="single" w:sz="4" w:space="0" w:color="000000"/>
              <w:right w:val="single" w:sz="4" w:space="0" w:color="000000"/>
            </w:tcBorders>
          </w:tcPr>
          <w:p w14:paraId="141ACA70" w14:textId="77777777" w:rsidR="006706AE" w:rsidRPr="006706AE" w:rsidRDefault="006706AE" w:rsidP="003F5678">
            <w:pPr>
              <w:numPr>
                <w:ilvl w:val="0"/>
                <w:numId w:val="631"/>
              </w:numPr>
              <w:spacing w:after="0" w:line="360" w:lineRule="auto"/>
              <w:contextualSpacing/>
              <w:jc w:val="left"/>
              <w:rPr>
                <w:rFonts w:eastAsia="Times New Roman"/>
              </w:rPr>
            </w:pPr>
            <w:r w:rsidRPr="006706AE">
              <w:rPr>
                <w:rFonts w:eastAsia="Times New Roman"/>
              </w:rPr>
              <w:t>Handling of hazardous materials relevant to sealant application work</w:t>
            </w:r>
          </w:p>
          <w:p w14:paraId="62D4D7A5" w14:textId="77777777" w:rsidR="006706AE" w:rsidRPr="006706AE" w:rsidRDefault="006706AE" w:rsidP="003F5678">
            <w:pPr>
              <w:numPr>
                <w:ilvl w:val="0"/>
                <w:numId w:val="631"/>
              </w:numPr>
              <w:spacing w:after="0" w:line="360" w:lineRule="auto"/>
              <w:contextualSpacing/>
              <w:jc w:val="left"/>
              <w:rPr>
                <w:rFonts w:eastAsia="Times New Roman"/>
              </w:rPr>
            </w:pPr>
            <w:r w:rsidRPr="006706AE">
              <w:rPr>
                <w:rFonts w:eastAsia="Times New Roman"/>
              </w:rPr>
              <w:t>Understanding of manufacturer recommendations and specifications</w:t>
            </w:r>
          </w:p>
          <w:p w14:paraId="1A61AE2F" w14:textId="77777777" w:rsidR="006706AE" w:rsidRPr="006706AE" w:rsidRDefault="006706AE" w:rsidP="003F5678">
            <w:pPr>
              <w:numPr>
                <w:ilvl w:val="0"/>
                <w:numId w:val="631"/>
              </w:numPr>
              <w:spacing w:after="0" w:line="360" w:lineRule="auto"/>
              <w:contextualSpacing/>
              <w:jc w:val="left"/>
              <w:rPr>
                <w:rFonts w:eastAsia="Times New Roman"/>
              </w:rPr>
            </w:pPr>
            <w:r w:rsidRPr="006706AE">
              <w:rPr>
                <w:rFonts w:eastAsia="Times New Roman"/>
              </w:rPr>
              <w:lastRenderedPageBreak/>
              <w:t>Types and use of hand tools and equipment relevant to sealant application work</w:t>
            </w:r>
          </w:p>
          <w:p w14:paraId="3064015D" w14:textId="77777777" w:rsidR="006706AE" w:rsidRPr="006706AE" w:rsidRDefault="006706AE" w:rsidP="003F5678">
            <w:pPr>
              <w:numPr>
                <w:ilvl w:val="0"/>
                <w:numId w:val="631"/>
              </w:numPr>
              <w:spacing w:after="0" w:line="360" w:lineRule="auto"/>
              <w:contextualSpacing/>
              <w:jc w:val="left"/>
              <w:rPr>
                <w:rFonts w:eastAsia="Times New Roman"/>
              </w:rPr>
            </w:pPr>
            <w:r w:rsidRPr="006706AE">
              <w:rPr>
                <w:rFonts w:eastAsia="Times New Roman"/>
              </w:rPr>
              <w:t>Practical Activity</w:t>
            </w:r>
          </w:p>
          <w:p w14:paraId="079520C9" w14:textId="77777777" w:rsidR="006706AE" w:rsidRPr="006706AE" w:rsidRDefault="006706AE" w:rsidP="003F5678">
            <w:pPr>
              <w:numPr>
                <w:ilvl w:val="0"/>
                <w:numId w:val="631"/>
              </w:numPr>
              <w:spacing w:after="0" w:line="360" w:lineRule="auto"/>
              <w:contextualSpacing/>
              <w:jc w:val="left"/>
              <w:rPr>
                <w:rFonts w:eastAsia="Times New Roman"/>
              </w:rPr>
            </w:pPr>
            <w:r w:rsidRPr="006706AE">
              <w:rPr>
                <w:rFonts w:eastAsia="Times New Roman"/>
              </w:rPr>
              <w:t>Apply sealant</w:t>
            </w:r>
          </w:p>
        </w:tc>
        <w:tc>
          <w:tcPr>
            <w:tcW w:w="1800" w:type="dxa"/>
            <w:tcBorders>
              <w:top w:val="single" w:sz="4" w:space="0" w:color="000000"/>
              <w:left w:val="single" w:sz="4" w:space="0" w:color="000000"/>
              <w:bottom w:val="single" w:sz="4" w:space="0" w:color="000000"/>
              <w:right w:val="single" w:sz="4" w:space="0" w:color="000000"/>
            </w:tcBorders>
          </w:tcPr>
          <w:p w14:paraId="7F1763E1"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lastRenderedPageBreak/>
              <w:t>Theory-0.25 Hrs</w:t>
            </w:r>
          </w:p>
          <w:p w14:paraId="3F5FBD07"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Practical-1.5 Hrs</w:t>
            </w:r>
          </w:p>
          <w:p w14:paraId="56E38CFC"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Total- 1.75 Hrs</w:t>
            </w:r>
          </w:p>
        </w:tc>
        <w:tc>
          <w:tcPr>
            <w:tcW w:w="1890" w:type="dxa"/>
            <w:tcBorders>
              <w:top w:val="single" w:sz="4" w:space="0" w:color="000000"/>
              <w:left w:val="single" w:sz="4" w:space="0" w:color="000000"/>
              <w:bottom w:val="single" w:sz="4" w:space="0" w:color="000000"/>
              <w:right w:val="single" w:sz="4" w:space="0" w:color="000000"/>
            </w:tcBorders>
          </w:tcPr>
          <w:p w14:paraId="72A4786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Sealants</w:t>
            </w:r>
          </w:p>
          <w:p w14:paraId="2AAC3E5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Safety Helmets</w:t>
            </w:r>
          </w:p>
          <w:p w14:paraId="2CDF921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Gloves </w:t>
            </w:r>
          </w:p>
          <w:p w14:paraId="17F4BFC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Goggles</w:t>
            </w:r>
          </w:p>
          <w:p w14:paraId="236DB79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Mask</w:t>
            </w:r>
          </w:p>
          <w:p w14:paraId="4329F41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Applicators</w:t>
            </w:r>
          </w:p>
        </w:tc>
        <w:tc>
          <w:tcPr>
            <w:tcW w:w="1440" w:type="dxa"/>
            <w:tcBorders>
              <w:top w:val="single" w:sz="4" w:space="0" w:color="000000"/>
              <w:left w:val="single" w:sz="4" w:space="0" w:color="000000"/>
              <w:bottom w:val="single" w:sz="4" w:space="0" w:color="000000"/>
              <w:right w:val="single" w:sz="4" w:space="0" w:color="000000"/>
            </w:tcBorders>
          </w:tcPr>
          <w:p w14:paraId="3B85684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Class Room and Construction Lab</w:t>
            </w:r>
          </w:p>
        </w:tc>
      </w:tr>
    </w:tbl>
    <w:p w14:paraId="3CAEB878" w14:textId="77777777" w:rsidR="006706AE" w:rsidRPr="006706AE" w:rsidRDefault="006706AE" w:rsidP="006706AE">
      <w:pPr>
        <w:spacing w:after="160" w:line="360" w:lineRule="auto"/>
        <w:ind w:left="0" w:firstLine="0"/>
        <w:jc w:val="left"/>
        <w:rPr>
          <w:rFonts w:eastAsia="Calibri"/>
          <w:color w:val="auto"/>
        </w:rPr>
      </w:pPr>
    </w:p>
    <w:p w14:paraId="15E7ACC3"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br w:type="page"/>
      </w:r>
    </w:p>
    <w:p w14:paraId="73DB6E28" w14:textId="77777777" w:rsidR="006706AE" w:rsidRPr="006706AE" w:rsidRDefault="006706AE" w:rsidP="006706AE">
      <w:pPr>
        <w:spacing w:after="160" w:line="360" w:lineRule="auto"/>
        <w:ind w:left="0" w:firstLine="0"/>
        <w:jc w:val="left"/>
        <w:rPr>
          <w:rFonts w:eastAsia="Calibri"/>
          <w:color w:val="auto"/>
        </w:rPr>
      </w:pPr>
    </w:p>
    <w:p w14:paraId="441DF303" w14:textId="77777777" w:rsidR="006706AE" w:rsidRPr="006706AE" w:rsidRDefault="006706AE" w:rsidP="006706AE">
      <w:pPr>
        <w:keepNext/>
        <w:keepLines/>
        <w:shd w:val="clear" w:color="auto" w:fill="F4B083"/>
        <w:spacing w:after="139" w:line="360" w:lineRule="auto"/>
        <w:ind w:left="-3" w:right="-15"/>
        <w:jc w:val="left"/>
        <w:outlineLvl w:val="2"/>
        <w:rPr>
          <w:b/>
          <w:sz w:val="24"/>
        </w:rPr>
      </w:pPr>
      <w:bookmarkStart w:id="23" w:name="_Toc109905922"/>
      <w:r w:rsidRPr="006706AE">
        <w:rPr>
          <w:b/>
          <w:sz w:val="24"/>
        </w:rPr>
        <w:t>0732B&amp;CE-137. Perform water proofing works</w:t>
      </w:r>
      <w:bookmarkEnd w:id="23"/>
    </w:p>
    <w:p w14:paraId="4C0084F1" w14:textId="77777777" w:rsidR="006706AE" w:rsidRPr="006706AE" w:rsidRDefault="006706AE" w:rsidP="006706AE">
      <w:pPr>
        <w:spacing w:after="160" w:line="360" w:lineRule="auto"/>
        <w:ind w:left="0" w:firstLine="0"/>
        <w:jc w:val="left"/>
        <w:rPr>
          <w:rFonts w:eastAsia="Calibri"/>
          <w:color w:val="auto"/>
        </w:rPr>
      </w:pPr>
      <w:r w:rsidRPr="006706AE">
        <w:rPr>
          <w:rFonts w:eastAsia="Calibri"/>
          <w:b/>
          <w:bCs/>
          <w:color w:val="auto"/>
        </w:rPr>
        <w:t>Objective:</w:t>
      </w:r>
      <w:r w:rsidRPr="006706AE">
        <w:rPr>
          <w:rFonts w:eastAsia="Calibri"/>
          <w:color w:val="auto"/>
        </w:rPr>
        <w:t xml:space="preserve"> This module covers the knowledge and  skills required to safely and effectively use tools and equipment used in waterproofing. It includes identification, selection and use of hand and power tools, plant and equipment used in masonry work.</w:t>
      </w:r>
    </w:p>
    <w:p w14:paraId="4AF8FCFF" w14:textId="30A93055" w:rsidR="006706AE" w:rsidRPr="006706AE" w:rsidRDefault="006706AE" w:rsidP="006706AE">
      <w:pPr>
        <w:spacing w:after="160" w:line="360" w:lineRule="auto"/>
        <w:ind w:left="0" w:firstLine="0"/>
        <w:jc w:val="left"/>
        <w:rPr>
          <w:rFonts w:eastAsia="Calibri"/>
          <w:b/>
          <w:bCs/>
          <w:color w:val="auto"/>
        </w:rPr>
      </w:pPr>
      <w:r w:rsidRPr="006706AE">
        <w:rPr>
          <w:rFonts w:eastAsia="Calibri"/>
          <w:b/>
          <w:bCs/>
          <w:color w:val="auto"/>
        </w:rPr>
        <w:t xml:space="preserve">Duration: </w:t>
      </w:r>
      <w:r w:rsidR="00650F10">
        <w:rPr>
          <w:rFonts w:eastAsia="Calibri"/>
          <w:b/>
          <w:bCs/>
          <w:color w:val="auto"/>
        </w:rPr>
        <w:t>7</w:t>
      </w:r>
      <w:r w:rsidRPr="006706AE">
        <w:rPr>
          <w:rFonts w:eastAsia="Calibri"/>
          <w:b/>
          <w:bCs/>
          <w:color w:val="auto"/>
        </w:rPr>
        <w:t xml:space="preserve"> Hours</w:t>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t xml:space="preserve">Theory: </w:t>
      </w:r>
      <w:r w:rsidR="00650F10">
        <w:rPr>
          <w:rFonts w:eastAsia="Calibri"/>
          <w:b/>
          <w:bCs/>
          <w:color w:val="auto"/>
        </w:rPr>
        <w:t>2</w:t>
      </w:r>
      <w:r w:rsidRPr="006706AE">
        <w:rPr>
          <w:rFonts w:eastAsia="Calibri"/>
          <w:b/>
          <w:bCs/>
          <w:color w:val="auto"/>
        </w:rPr>
        <w:t xml:space="preserve"> Hours</w:t>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t>Practice: 5 Hours</w:t>
      </w:r>
    </w:p>
    <w:tbl>
      <w:tblPr>
        <w:tblStyle w:val="TableGrid1420"/>
        <w:tblpPr w:leftFromText="180" w:rightFromText="180" w:vertAnchor="text" w:tblpX="53" w:tblpY="1"/>
        <w:tblOverlap w:val="never"/>
        <w:tblW w:w="15226" w:type="dxa"/>
        <w:tblInd w:w="0" w:type="dxa"/>
        <w:tblLayout w:type="fixed"/>
        <w:tblCellMar>
          <w:left w:w="106" w:type="dxa"/>
          <w:right w:w="49" w:type="dxa"/>
        </w:tblCellMar>
        <w:tblLook w:val="04A0" w:firstRow="1" w:lastRow="0" w:firstColumn="1" w:lastColumn="0" w:noHBand="0" w:noVBand="1"/>
      </w:tblPr>
      <w:tblGrid>
        <w:gridCol w:w="2245"/>
        <w:gridCol w:w="4611"/>
        <w:gridCol w:w="3240"/>
        <w:gridCol w:w="1980"/>
        <w:gridCol w:w="1710"/>
        <w:gridCol w:w="1440"/>
      </w:tblGrid>
      <w:tr w:rsidR="006706AE" w:rsidRPr="006706AE" w14:paraId="79BF06F6"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D0EAE9C"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Learning Unit</w:t>
            </w:r>
          </w:p>
        </w:tc>
        <w:tc>
          <w:tcPr>
            <w:tcW w:w="461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74D66B2" w14:textId="77777777" w:rsidR="006706AE" w:rsidRPr="006706AE" w:rsidRDefault="006706AE" w:rsidP="008638C4">
            <w:pPr>
              <w:numPr>
                <w:ilvl w:val="0"/>
                <w:numId w:val="77"/>
              </w:numPr>
              <w:spacing w:after="0" w:line="360" w:lineRule="auto"/>
              <w:ind w:left="720" w:firstLine="0"/>
              <w:contextualSpacing/>
              <w:jc w:val="center"/>
              <w:rPr>
                <w:rFonts w:eastAsia="Times New Roman"/>
                <w:b/>
                <w:bCs/>
              </w:rPr>
            </w:pPr>
            <w:r w:rsidRPr="006706AE">
              <w:rPr>
                <w:rFonts w:eastAsia="Times New Roman"/>
                <w:b/>
                <w:bCs/>
              </w:rPr>
              <w:t>Learning Outcomes</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F699433" w14:textId="77777777" w:rsidR="006706AE" w:rsidRPr="006706AE" w:rsidRDefault="006706AE" w:rsidP="008638C4">
            <w:pPr>
              <w:numPr>
                <w:ilvl w:val="0"/>
                <w:numId w:val="77"/>
              </w:numPr>
              <w:spacing w:after="0" w:line="360" w:lineRule="auto"/>
              <w:ind w:left="720" w:firstLine="0"/>
              <w:contextualSpacing/>
              <w:jc w:val="center"/>
              <w:rPr>
                <w:rFonts w:eastAsia="Times New Roman"/>
                <w:b/>
                <w:bCs/>
              </w:rPr>
            </w:pPr>
            <w:r w:rsidRPr="006706AE">
              <w:rPr>
                <w:rFonts w:eastAsia="Times New Roman"/>
                <w:b/>
                <w:bCs/>
              </w:rPr>
              <w:t>Learning Elements</w:t>
            </w:r>
          </w:p>
        </w:tc>
        <w:tc>
          <w:tcPr>
            <w:tcW w:w="198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0676B0E"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Duration</w:t>
            </w:r>
          </w:p>
        </w:tc>
        <w:tc>
          <w:tcPr>
            <w:tcW w:w="1710" w:type="dxa"/>
            <w:tcBorders>
              <w:top w:val="single" w:sz="4" w:space="0" w:color="000000"/>
              <w:left w:val="single" w:sz="4" w:space="0" w:color="000000"/>
              <w:bottom w:val="single" w:sz="4" w:space="0" w:color="000000"/>
              <w:right w:val="single" w:sz="4" w:space="0" w:color="000000"/>
            </w:tcBorders>
            <w:shd w:val="clear" w:color="auto" w:fill="E5B8B7"/>
          </w:tcPr>
          <w:p w14:paraId="6A82BBBE"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Materials</w:t>
            </w:r>
          </w:p>
          <w:p w14:paraId="3469690D"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Required</w:t>
            </w:r>
          </w:p>
        </w:tc>
        <w:tc>
          <w:tcPr>
            <w:tcW w:w="1440" w:type="dxa"/>
            <w:tcBorders>
              <w:top w:val="single" w:sz="4" w:space="0" w:color="000000"/>
              <w:left w:val="single" w:sz="4" w:space="0" w:color="000000"/>
              <w:bottom w:val="single" w:sz="4" w:space="0" w:color="000000"/>
              <w:right w:val="single" w:sz="4" w:space="0" w:color="000000"/>
            </w:tcBorders>
            <w:shd w:val="clear" w:color="auto" w:fill="E5B8B7"/>
          </w:tcPr>
          <w:p w14:paraId="4AEFE952"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Learning</w:t>
            </w:r>
          </w:p>
          <w:p w14:paraId="70D6C135"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Place</w:t>
            </w:r>
          </w:p>
        </w:tc>
      </w:tr>
      <w:tr w:rsidR="006706AE" w:rsidRPr="006706AE" w14:paraId="2A8FF0A3" w14:textId="77777777" w:rsidTr="00C818EB">
        <w:trPr>
          <w:trHeight w:val="263"/>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307AFD2F" w14:textId="77777777" w:rsidR="006706AE" w:rsidRPr="006706AE" w:rsidRDefault="006706AE" w:rsidP="003F5678">
            <w:pPr>
              <w:numPr>
                <w:ilvl w:val="0"/>
                <w:numId w:val="621"/>
              </w:numPr>
              <w:spacing w:after="0" w:line="360" w:lineRule="auto"/>
              <w:contextualSpacing/>
              <w:jc w:val="left"/>
              <w:rPr>
                <w:rFonts w:eastAsia="Times New Roman"/>
              </w:rPr>
            </w:pPr>
            <w:r w:rsidRPr="006706AE">
              <w:rPr>
                <w:rFonts w:eastAsia="Times New Roman"/>
              </w:rPr>
              <w:t>Prepare for work.</w:t>
            </w:r>
          </w:p>
        </w:tc>
        <w:tc>
          <w:tcPr>
            <w:tcW w:w="4611" w:type="dxa"/>
            <w:tcBorders>
              <w:top w:val="single" w:sz="4" w:space="0" w:color="000000"/>
              <w:left w:val="single" w:sz="4" w:space="0" w:color="000000"/>
              <w:bottom w:val="single" w:sz="4" w:space="0" w:color="000000"/>
              <w:right w:val="single" w:sz="4" w:space="0" w:color="000000"/>
            </w:tcBorders>
            <w:shd w:val="clear" w:color="auto" w:fill="auto"/>
          </w:tcPr>
          <w:p w14:paraId="794FCA9D" w14:textId="77777777" w:rsidR="006706AE" w:rsidRPr="006706AE" w:rsidRDefault="006706AE" w:rsidP="006706AE">
            <w:pPr>
              <w:spacing w:after="0" w:line="360" w:lineRule="auto"/>
              <w:ind w:left="0" w:firstLine="0"/>
              <w:jc w:val="left"/>
              <w:rPr>
                <w:rFonts w:eastAsia="Times New Roman"/>
                <w:b/>
                <w:bCs/>
                <w:color w:val="auto"/>
              </w:rPr>
            </w:pPr>
            <w:r w:rsidRPr="006706AE">
              <w:rPr>
                <w:rFonts w:eastAsia="Times New Roman"/>
                <w:b/>
                <w:bCs/>
                <w:color w:val="auto"/>
              </w:rPr>
              <w:t>Trainee will be able to:</w:t>
            </w:r>
          </w:p>
          <w:p w14:paraId="051CE160" w14:textId="77777777" w:rsidR="006706AE" w:rsidRPr="006706AE" w:rsidRDefault="006706AE" w:rsidP="003F5678">
            <w:pPr>
              <w:numPr>
                <w:ilvl w:val="0"/>
                <w:numId w:val="632"/>
              </w:numPr>
              <w:spacing w:after="0" w:line="360" w:lineRule="auto"/>
              <w:contextualSpacing/>
              <w:jc w:val="left"/>
              <w:rPr>
                <w:rFonts w:eastAsia="Times New Roman"/>
              </w:rPr>
            </w:pPr>
            <w:r w:rsidRPr="006706AE">
              <w:rPr>
                <w:rFonts w:eastAsia="Times New Roman"/>
              </w:rPr>
              <w:t xml:space="preserve">Obtain, confirm and apply work instructions, including plans, specifications, quality requirements and operational details from relevant information for planning and preparation purposes. </w:t>
            </w:r>
          </w:p>
          <w:p w14:paraId="3FFEC890" w14:textId="77777777" w:rsidR="006706AE" w:rsidRPr="006706AE" w:rsidRDefault="006706AE" w:rsidP="003F5678">
            <w:pPr>
              <w:numPr>
                <w:ilvl w:val="0"/>
                <w:numId w:val="632"/>
              </w:numPr>
              <w:spacing w:after="0" w:line="360" w:lineRule="auto"/>
              <w:contextualSpacing/>
              <w:jc w:val="left"/>
              <w:rPr>
                <w:rFonts w:eastAsia="Times New Roman"/>
              </w:rPr>
            </w:pPr>
            <w:r w:rsidRPr="006706AE">
              <w:rPr>
                <w:rFonts w:eastAsia="Times New Roman"/>
              </w:rPr>
              <w:t xml:space="preserve">Follow safety (OHS) requirements in accordance with safety plans and policies. </w:t>
            </w:r>
          </w:p>
          <w:p w14:paraId="2C6107FE" w14:textId="77777777" w:rsidR="006706AE" w:rsidRPr="006706AE" w:rsidRDefault="006706AE" w:rsidP="003F5678">
            <w:pPr>
              <w:numPr>
                <w:ilvl w:val="0"/>
                <w:numId w:val="632"/>
              </w:numPr>
              <w:spacing w:after="0" w:line="360" w:lineRule="auto"/>
              <w:contextualSpacing/>
              <w:jc w:val="left"/>
              <w:rPr>
                <w:rFonts w:eastAsia="Times New Roman"/>
              </w:rPr>
            </w:pPr>
            <w:r w:rsidRPr="006706AE">
              <w:rPr>
                <w:rFonts w:eastAsia="Times New Roman"/>
              </w:rPr>
              <w:t>Identify and implement signage and barricade requirements.</w:t>
            </w:r>
          </w:p>
          <w:p w14:paraId="217C6049" w14:textId="77777777" w:rsidR="006706AE" w:rsidRPr="006706AE" w:rsidRDefault="006706AE" w:rsidP="003F5678">
            <w:pPr>
              <w:numPr>
                <w:ilvl w:val="0"/>
                <w:numId w:val="632"/>
              </w:numPr>
              <w:spacing w:after="0" w:line="360" w:lineRule="auto"/>
              <w:contextualSpacing/>
              <w:jc w:val="left"/>
              <w:rPr>
                <w:rFonts w:eastAsia="Times New Roman"/>
              </w:rPr>
            </w:pPr>
            <w:r w:rsidRPr="006706AE">
              <w:rPr>
                <w:rFonts w:eastAsia="Times New Roman"/>
              </w:rPr>
              <w:t xml:space="preserve">Calculate material quantity in accordance with plans, specifications </w:t>
            </w:r>
            <w:r w:rsidRPr="006706AE">
              <w:rPr>
                <w:rFonts w:eastAsia="Times New Roman"/>
              </w:rPr>
              <w:lastRenderedPageBreak/>
              <w:t xml:space="preserve">and quality requirements. </w:t>
            </w:r>
          </w:p>
          <w:p w14:paraId="3B868F29" w14:textId="77777777" w:rsidR="006706AE" w:rsidRPr="006706AE" w:rsidRDefault="006706AE" w:rsidP="003F5678">
            <w:pPr>
              <w:numPr>
                <w:ilvl w:val="0"/>
                <w:numId w:val="632"/>
              </w:numPr>
              <w:spacing w:after="0" w:line="360" w:lineRule="auto"/>
              <w:contextualSpacing/>
              <w:jc w:val="left"/>
              <w:rPr>
                <w:rFonts w:eastAsia="Times New Roman"/>
              </w:rPr>
            </w:pPr>
            <w:r w:rsidRPr="006706AE">
              <w:rPr>
                <w:rFonts w:eastAsia="Times New Roman"/>
              </w:rPr>
              <w:t>Identify environmental requirements for project in accordance with environmental plans and statutory and regulatory authority obligations.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342EEC0A" w14:textId="77777777" w:rsidR="006706AE" w:rsidRPr="006706AE" w:rsidRDefault="006706AE" w:rsidP="003F5678">
            <w:pPr>
              <w:numPr>
                <w:ilvl w:val="0"/>
                <w:numId w:val="633"/>
              </w:numPr>
              <w:spacing w:after="0" w:line="360" w:lineRule="auto"/>
              <w:contextualSpacing/>
              <w:jc w:val="left"/>
              <w:rPr>
                <w:rFonts w:eastAsia="Times New Roman"/>
              </w:rPr>
            </w:pPr>
            <w:r w:rsidRPr="006706AE">
              <w:rPr>
                <w:rFonts w:eastAsia="Times New Roman"/>
              </w:rPr>
              <w:lastRenderedPageBreak/>
              <w:t>Learning of work instructions and operational details from relevant information for planning and preparation purposes.</w:t>
            </w:r>
          </w:p>
          <w:p w14:paraId="072214CD" w14:textId="77777777" w:rsidR="006706AE" w:rsidRPr="006706AE" w:rsidRDefault="006706AE" w:rsidP="003F5678">
            <w:pPr>
              <w:numPr>
                <w:ilvl w:val="0"/>
                <w:numId w:val="633"/>
              </w:numPr>
              <w:spacing w:after="0" w:line="360" w:lineRule="auto"/>
              <w:contextualSpacing/>
              <w:jc w:val="left"/>
              <w:rPr>
                <w:rFonts w:eastAsia="Times New Roman"/>
              </w:rPr>
            </w:pPr>
            <w:r w:rsidRPr="006706AE">
              <w:rPr>
                <w:rFonts w:eastAsia="Times New Roman"/>
              </w:rPr>
              <w:t>Identification &amp; implementation of signage and barricade requirements.</w:t>
            </w:r>
          </w:p>
          <w:p w14:paraId="4184B5CB" w14:textId="77777777" w:rsidR="006706AE" w:rsidRPr="006706AE" w:rsidRDefault="006706AE" w:rsidP="003F5678">
            <w:pPr>
              <w:numPr>
                <w:ilvl w:val="0"/>
                <w:numId w:val="633"/>
              </w:numPr>
              <w:spacing w:after="0" w:line="360" w:lineRule="auto"/>
              <w:contextualSpacing/>
              <w:jc w:val="left"/>
              <w:rPr>
                <w:rFonts w:eastAsia="Times New Roman"/>
              </w:rPr>
            </w:pPr>
            <w:r w:rsidRPr="006706AE">
              <w:rPr>
                <w:rFonts w:eastAsia="Times New Roman"/>
              </w:rPr>
              <w:t xml:space="preserve">Application and calculation of material quantity in accordance with plans, </w:t>
            </w:r>
            <w:r w:rsidRPr="006706AE">
              <w:rPr>
                <w:rFonts w:eastAsia="Times New Roman"/>
              </w:rPr>
              <w:lastRenderedPageBreak/>
              <w:t>specifications and quality requirements.</w:t>
            </w:r>
          </w:p>
          <w:p w14:paraId="1B3F04DD" w14:textId="77777777" w:rsidR="006706AE" w:rsidRPr="006706AE" w:rsidRDefault="006706AE" w:rsidP="003F5678">
            <w:pPr>
              <w:numPr>
                <w:ilvl w:val="0"/>
                <w:numId w:val="633"/>
              </w:numPr>
              <w:spacing w:after="0" w:line="360" w:lineRule="auto"/>
              <w:contextualSpacing/>
              <w:jc w:val="left"/>
              <w:rPr>
                <w:rFonts w:eastAsia="Times New Roman"/>
              </w:rPr>
            </w:pPr>
            <w:r w:rsidRPr="006706AE">
              <w:rPr>
                <w:rFonts w:eastAsia="Times New Roman"/>
              </w:rPr>
              <w:t>Identification of environmental requirements for project.</w:t>
            </w:r>
          </w:p>
          <w:p w14:paraId="5BAA5D23" w14:textId="77777777" w:rsidR="006706AE" w:rsidRPr="006706AE" w:rsidRDefault="006706AE" w:rsidP="003F5678">
            <w:pPr>
              <w:numPr>
                <w:ilvl w:val="0"/>
                <w:numId w:val="633"/>
              </w:numPr>
              <w:spacing w:after="0" w:line="360" w:lineRule="auto"/>
              <w:contextualSpacing/>
              <w:jc w:val="left"/>
              <w:rPr>
                <w:rFonts w:eastAsia="Times New Roman"/>
              </w:rPr>
            </w:pPr>
            <w:r w:rsidRPr="006706AE">
              <w:rPr>
                <w:rFonts w:eastAsia="Times New Roman"/>
              </w:rPr>
              <w:t>Practical Activity</w:t>
            </w:r>
          </w:p>
          <w:p w14:paraId="31C3F32A" w14:textId="77777777" w:rsidR="006706AE" w:rsidRPr="006706AE" w:rsidRDefault="006706AE" w:rsidP="003F5678">
            <w:pPr>
              <w:numPr>
                <w:ilvl w:val="0"/>
                <w:numId w:val="633"/>
              </w:numPr>
              <w:spacing w:after="0" w:line="360" w:lineRule="auto"/>
              <w:contextualSpacing/>
              <w:jc w:val="left"/>
              <w:rPr>
                <w:rFonts w:eastAsia="Times New Roman"/>
              </w:rPr>
            </w:pPr>
            <w:r w:rsidRPr="006706AE">
              <w:rPr>
                <w:rFonts w:eastAsia="Times New Roman"/>
              </w:rPr>
              <w:t>Preparation for work</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455457DE" w14:textId="0F49226E"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lastRenderedPageBreak/>
              <w:t>Theory-0.</w:t>
            </w:r>
            <w:r w:rsidR="00650F10">
              <w:rPr>
                <w:rFonts w:eastAsia="Times New Roman"/>
                <w:color w:val="auto"/>
              </w:rPr>
              <w:t>50</w:t>
            </w:r>
            <w:r w:rsidRPr="006706AE">
              <w:rPr>
                <w:rFonts w:eastAsia="Times New Roman"/>
                <w:color w:val="auto"/>
              </w:rPr>
              <w:t xml:space="preserve"> Hrs</w:t>
            </w:r>
          </w:p>
          <w:p w14:paraId="4FBBAFAC"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Practical-0.75 Hrs</w:t>
            </w:r>
          </w:p>
          <w:p w14:paraId="6E4F3305" w14:textId="675D1E91"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 xml:space="preserve">Total- </w:t>
            </w:r>
            <w:r w:rsidR="00650F10">
              <w:rPr>
                <w:rFonts w:eastAsia="Times New Roman"/>
                <w:color w:val="auto"/>
              </w:rPr>
              <w:t>1.25 Hrs</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6F65495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Personal protective equipment</w:t>
            </w:r>
          </w:p>
          <w:p w14:paraId="1BBB78A2" w14:textId="77777777" w:rsidR="006706AE" w:rsidRPr="006706AE" w:rsidRDefault="006706AE" w:rsidP="006706AE">
            <w:pPr>
              <w:spacing w:after="0" w:line="360" w:lineRule="auto"/>
              <w:ind w:left="0" w:firstLine="0"/>
              <w:jc w:val="left"/>
              <w:rPr>
                <w:rFonts w:eastAsia="Times New Roman"/>
                <w:color w:val="auto"/>
              </w:rPr>
            </w:pP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020F933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Class Room and Construction Lab</w:t>
            </w:r>
          </w:p>
        </w:tc>
      </w:tr>
      <w:tr w:rsidR="006706AE" w:rsidRPr="006706AE" w14:paraId="6A286BF4"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6F0F6B84" w14:textId="77777777" w:rsidR="006706AE" w:rsidRPr="006706AE" w:rsidRDefault="006706AE" w:rsidP="003F5678">
            <w:pPr>
              <w:numPr>
                <w:ilvl w:val="0"/>
                <w:numId w:val="621"/>
              </w:numPr>
              <w:spacing w:after="0" w:line="360" w:lineRule="auto"/>
              <w:contextualSpacing/>
              <w:jc w:val="left"/>
              <w:rPr>
                <w:rFonts w:eastAsia="Times New Roman"/>
              </w:rPr>
            </w:pPr>
            <w:r w:rsidRPr="006706AE">
              <w:rPr>
                <w:rFonts w:eastAsia="Times New Roman"/>
              </w:rPr>
              <w:lastRenderedPageBreak/>
              <w:t>Identify waterproofing system.</w:t>
            </w:r>
          </w:p>
        </w:tc>
        <w:tc>
          <w:tcPr>
            <w:tcW w:w="4611" w:type="dxa"/>
            <w:tcBorders>
              <w:top w:val="single" w:sz="4" w:space="0" w:color="000000"/>
              <w:left w:val="single" w:sz="4" w:space="0" w:color="000000"/>
              <w:bottom w:val="single" w:sz="4" w:space="0" w:color="000000"/>
              <w:right w:val="single" w:sz="4" w:space="0" w:color="000000"/>
            </w:tcBorders>
            <w:shd w:val="clear" w:color="auto" w:fill="auto"/>
          </w:tcPr>
          <w:p w14:paraId="3D9C90AD" w14:textId="77777777" w:rsidR="006706AE" w:rsidRPr="006706AE" w:rsidRDefault="006706AE" w:rsidP="003F5678">
            <w:pPr>
              <w:numPr>
                <w:ilvl w:val="0"/>
                <w:numId w:val="632"/>
              </w:numPr>
              <w:spacing w:after="0" w:line="360" w:lineRule="auto"/>
              <w:contextualSpacing/>
              <w:jc w:val="left"/>
              <w:rPr>
                <w:rFonts w:eastAsia="Times New Roman"/>
              </w:rPr>
            </w:pPr>
            <w:r w:rsidRPr="006706AE">
              <w:rPr>
                <w:rFonts w:eastAsia="Times New Roman"/>
              </w:rPr>
              <w:t>Trainee will be able to:</w:t>
            </w:r>
          </w:p>
          <w:p w14:paraId="3A672214" w14:textId="77777777" w:rsidR="006706AE" w:rsidRPr="006706AE" w:rsidRDefault="006706AE" w:rsidP="003F5678">
            <w:pPr>
              <w:numPr>
                <w:ilvl w:val="0"/>
                <w:numId w:val="632"/>
              </w:numPr>
              <w:spacing w:after="0" w:line="360" w:lineRule="auto"/>
              <w:contextualSpacing/>
              <w:jc w:val="left"/>
              <w:rPr>
                <w:rFonts w:eastAsia="Times New Roman"/>
              </w:rPr>
            </w:pPr>
            <w:r w:rsidRPr="006706AE">
              <w:rPr>
                <w:rFonts w:eastAsia="Times New Roman"/>
              </w:rPr>
              <w:t xml:space="preserve">Identify basement, water tank area to be waterproofed from job drawings and specifications. </w:t>
            </w:r>
          </w:p>
          <w:p w14:paraId="21931BF4" w14:textId="77777777" w:rsidR="006706AE" w:rsidRPr="006706AE" w:rsidRDefault="006706AE" w:rsidP="003F5678">
            <w:pPr>
              <w:numPr>
                <w:ilvl w:val="0"/>
                <w:numId w:val="632"/>
              </w:numPr>
              <w:spacing w:after="0" w:line="360" w:lineRule="auto"/>
              <w:contextualSpacing/>
              <w:jc w:val="left"/>
              <w:rPr>
                <w:rFonts w:eastAsia="Times New Roman"/>
              </w:rPr>
            </w:pPr>
            <w:r w:rsidRPr="006706AE">
              <w:rPr>
                <w:rFonts w:eastAsia="Times New Roman"/>
              </w:rPr>
              <w:t>Inspect area of structure to be waterproofed for defects and soundness in accordance with job and manufacturer specifications.</w:t>
            </w:r>
          </w:p>
          <w:p w14:paraId="23A42C72" w14:textId="77777777" w:rsidR="006706AE" w:rsidRPr="006706AE" w:rsidRDefault="006706AE" w:rsidP="003F5678">
            <w:pPr>
              <w:numPr>
                <w:ilvl w:val="0"/>
                <w:numId w:val="632"/>
              </w:numPr>
              <w:spacing w:after="0" w:line="360" w:lineRule="auto"/>
              <w:contextualSpacing/>
              <w:jc w:val="left"/>
              <w:rPr>
                <w:rFonts w:eastAsia="Times New Roman"/>
              </w:rPr>
            </w:pPr>
            <w:r w:rsidRPr="006706AE">
              <w:rPr>
                <w:rFonts w:eastAsia="Times New Roman"/>
              </w:rPr>
              <w:t xml:space="preserve">Identify, analyze and select appropriate waterproofing systems and products for water exclusion in accordance with job and manufacturer specifications, and with material safety data sheet (MSDS) directions. </w:t>
            </w:r>
          </w:p>
          <w:p w14:paraId="6C49CBDB" w14:textId="77777777" w:rsidR="006706AE" w:rsidRPr="006706AE" w:rsidRDefault="006706AE" w:rsidP="003F5678">
            <w:pPr>
              <w:numPr>
                <w:ilvl w:val="0"/>
                <w:numId w:val="632"/>
              </w:numPr>
              <w:spacing w:after="0" w:line="360" w:lineRule="auto"/>
              <w:contextualSpacing/>
              <w:jc w:val="left"/>
              <w:rPr>
                <w:rFonts w:eastAsia="Times New Roman"/>
              </w:rPr>
            </w:pPr>
            <w:r w:rsidRPr="006706AE">
              <w:rPr>
                <w:rFonts w:eastAsia="Times New Roman"/>
              </w:rPr>
              <w:t xml:space="preserve">Check range of waterproofing </w:t>
            </w:r>
            <w:r w:rsidRPr="006706AE">
              <w:rPr>
                <w:rFonts w:eastAsia="Times New Roman"/>
              </w:rPr>
              <w:lastRenderedPageBreak/>
              <w:t>materials for product suitability; conformity to specification; and compatibility with surface material, preparation and waterproofing installation technique.</w:t>
            </w:r>
          </w:p>
          <w:p w14:paraId="661E8478" w14:textId="77777777" w:rsidR="006706AE" w:rsidRPr="006706AE" w:rsidRDefault="006706AE" w:rsidP="003F5678">
            <w:pPr>
              <w:numPr>
                <w:ilvl w:val="0"/>
                <w:numId w:val="632"/>
              </w:numPr>
              <w:spacing w:after="0" w:line="360" w:lineRule="auto"/>
              <w:contextualSpacing/>
              <w:jc w:val="left"/>
              <w:rPr>
                <w:rFonts w:eastAsia="Times New Roman"/>
              </w:rPr>
            </w:pPr>
            <w:r w:rsidRPr="006706AE">
              <w:rPr>
                <w:rFonts w:eastAsia="Times New Roman"/>
              </w:rPr>
              <w:t>Determine termination detailing.</w:t>
            </w:r>
          </w:p>
          <w:p w14:paraId="3BCCEFCC" w14:textId="77777777" w:rsidR="006706AE" w:rsidRPr="006706AE" w:rsidRDefault="006706AE" w:rsidP="003F5678">
            <w:pPr>
              <w:numPr>
                <w:ilvl w:val="0"/>
                <w:numId w:val="632"/>
              </w:numPr>
              <w:spacing w:after="0" w:line="360" w:lineRule="auto"/>
              <w:contextualSpacing/>
              <w:jc w:val="left"/>
              <w:rPr>
                <w:rFonts w:eastAsia="Times New Roman"/>
              </w:rPr>
            </w:pPr>
            <w:r w:rsidRPr="006706AE">
              <w:rPr>
                <w:rFonts w:eastAsia="Times New Roman"/>
              </w:rPr>
              <w:t>Identify type of waterproofing material in accordance with job specification, state of structure, and job safety requirements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401836C8" w14:textId="77777777" w:rsidR="006706AE" w:rsidRPr="006706AE" w:rsidRDefault="006706AE" w:rsidP="003F5678">
            <w:pPr>
              <w:numPr>
                <w:ilvl w:val="0"/>
                <w:numId w:val="633"/>
              </w:numPr>
              <w:spacing w:after="0" w:line="360" w:lineRule="auto"/>
              <w:contextualSpacing/>
              <w:jc w:val="left"/>
              <w:rPr>
                <w:rFonts w:eastAsia="Times New Roman"/>
              </w:rPr>
            </w:pPr>
            <w:r w:rsidRPr="006706AE">
              <w:rPr>
                <w:rFonts w:eastAsia="Times New Roman"/>
              </w:rPr>
              <w:lastRenderedPageBreak/>
              <w:t>Description of applications, limitations and method of operation and maintenance of hand and power tools, plant and equipment applicable to waterproofing tasks.</w:t>
            </w:r>
          </w:p>
          <w:p w14:paraId="7BFA700B" w14:textId="77777777" w:rsidR="006706AE" w:rsidRPr="006706AE" w:rsidRDefault="006706AE" w:rsidP="003F5678">
            <w:pPr>
              <w:numPr>
                <w:ilvl w:val="0"/>
                <w:numId w:val="633"/>
              </w:numPr>
              <w:spacing w:after="0" w:line="360" w:lineRule="auto"/>
              <w:contextualSpacing/>
              <w:jc w:val="left"/>
              <w:rPr>
                <w:rFonts w:eastAsia="Times New Roman"/>
              </w:rPr>
            </w:pPr>
            <w:r w:rsidRPr="006706AE">
              <w:rPr>
                <w:rFonts w:eastAsia="Times New Roman"/>
              </w:rPr>
              <w:t>Practical Activity</w:t>
            </w:r>
          </w:p>
          <w:p w14:paraId="51A94A95" w14:textId="77777777" w:rsidR="006706AE" w:rsidRPr="006706AE" w:rsidRDefault="006706AE" w:rsidP="003F5678">
            <w:pPr>
              <w:numPr>
                <w:ilvl w:val="0"/>
                <w:numId w:val="633"/>
              </w:numPr>
              <w:spacing w:after="0" w:line="360" w:lineRule="auto"/>
              <w:contextualSpacing/>
              <w:jc w:val="left"/>
              <w:rPr>
                <w:rFonts w:eastAsia="Times New Roman"/>
              </w:rPr>
            </w:pPr>
            <w:r w:rsidRPr="006706AE">
              <w:rPr>
                <w:rFonts w:eastAsia="Times New Roman"/>
              </w:rPr>
              <w:t>Identifying waterproofing system.</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669F283E" w14:textId="617817C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Theory-0.</w:t>
            </w:r>
            <w:r w:rsidR="00650F10">
              <w:rPr>
                <w:rFonts w:eastAsia="Times New Roman"/>
                <w:color w:val="auto"/>
              </w:rPr>
              <w:t>5</w:t>
            </w:r>
            <w:r w:rsidRPr="006706AE">
              <w:rPr>
                <w:rFonts w:eastAsia="Times New Roman"/>
                <w:color w:val="auto"/>
              </w:rPr>
              <w:t xml:space="preserve"> Hrs</w:t>
            </w:r>
          </w:p>
          <w:p w14:paraId="02D7C4DE"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Practical-0.75 Hrs</w:t>
            </w:r>
          </w:p>
          <w:p w14:paraId="2AA8332B" w14:textId="68B1F855"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 xml:space="preserve">Total- </w:t>
            </w:r>
            <w:r w:rsidR="00650F10">
              <w:rPr>
                <w:rFonts w:eastAsia="Times New Roman"/>
                <w:color w:val="auto"/>
              </w:rPr>
              <w:t>1.25</w:t>
            </w:r>
            <w:r w:rsidRPr="006706AE">
              <w:rPr>
                <w:rFonts w:eastAsia="Times New Roman"/>
                <w:color w:val="auto"/>
              </w:rPr>
              <w:t xml:space="preserve"> Hrs</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11BFCD2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Material</w:t>
            </w:r>
          </w:p>
          <w:p w14:paraId="062DCAB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Water</w:t>
            </w:r>
          </w:p>
          <w:p w14:paraId="25C7039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Apparatus</w:t>
            </w:r>
          </w:p>
          <w:p w14:paraId="5EE145F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Water Tank</w:t>
            </w:r>
          </w:p>
          <w:p w14:paraId="03450E1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Waterproofing materials</w:t>
            </w:r>
          </w:p>
          <w:p w14:paraId="0B3A2C2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Caulking Gun</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51BD671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Class Room and Construction Lab</w:t>
            </w:r>
          </w:p>
        </w:tc>
      </w:tr>
      <w:tr w:rsidR="006706AE" w:rsidRPr="006706AE" w14:paraId="2A30A315" w14:textId="77777777" w:rsidTr="00C818EB">
        <w:trPr>
          <w:trHeight w:val="1163"/>
        </w:trPr>
        <w:tc>
          <w:tcPr>
            <w:tcW w:w="2245" w:type="dxa"/>
            <w:tcBorders>
              <w:top w:val="single" w:sz="4" w:space="0" w:color="000000"/>
              <w:left w:val="single" w:sz="4" w:space="0" w:color="000000"/>
              <w:bottom w:val="single" w:sz="4" w:space="0" w:color="000000"/>
              <w:right w:val="single" w:sz="4" w:space="0" w:color="000000"/>
            </w:tcBorders>
          </w:tcPr>
          <w:p w14:paraId="2BC270AB" w14:textId="77777777" w:rsidR="006706AE" w:rsidRPr="006706AE" w:rsidRDefault="006706AE" w:rsidP="003F5678">
            <w:pPr>
              <w:numPr>
                <w:ilvl w:val="0"/>
                <w:numId w:val="621"/>
              </w:numPr>
              <w:spacing w:after="0" w:line="360" w:lineRule="auto"/>
              <w:contextualSpacing/>
              <w:jc w:val="left"/>
              <w:rPr>
                <w:rFonts w:eastAsia="Times New Roman"/>
              </w:rPr>
            </w:pPr>
            <w:r w:rsidRPr="006706AE">
              <w:rPr>
                <w:rFonts w:eastAsia="Times New Roman"/>
              </w:rPr>
              <w:lastRenderedPageBreak/>
              <w:t>Prepare water proofing installation.</w:t>
            </w:r>
          </w:p>
        </w:tc>
        <w:tc>
          <w:tcPr>
            <w:tcW w:w="4611" w:type="dxa"/>
            <w:tcBorders>
              <w:top w:val="single" w:sz="4" w:space="0" w:color="000000"/>
              <w:left w:val="single" w:sz="4" w:space="0" w:color="000000"/>
              <w:bottom w:val="single" w:sz="4" w:space="0" w:color="000000"/>
              <w:right w:val="single" w:sz="4" w:space="0" w:color="000000"/>
            </w:tcBorders>
          </w:tcPr>
          <w:p w14:paraId="5D6921B7" w14:textId="77777777" w:rsidR="006706AE" w:rsidRPr="006706AE" w:rsidRDefault="006706AE" w:rsidP="003F5678">
            <w:pPr>
              <w:numPr>
                <w:ilvl w:val="0"/>
                <w:numId w:val="632"/>
              </w:numPr>
              <w:spacing w:after="0" w:line="360" w:lineRule="auto"/>
              <w:contextualSpacing/>
              <w:jc w:val="left"/>
              <w:rPr>
                <w:rFonts w:eastAsia="Times New Roman"/>
              </w:rPr>
            </w:pPr>
            <w:r w:rsidRPr="006706AE">
              <w:rPr>
                <w:rFonts w:eastAsia="Times New Roman"/>
              </w:rPr>
              <w:t xml:space="preserve">Trainee must be able to: </w:t>
            </w:r>
          </w:p>
          <w:p w14:paraId="253F6244" w14:textId="77777777" w:rsidR="006706AE" w:rsidRPr="006706AE" w:rsidRDefault="006706AE" w:rsidP="003F5678">
            <w:pPr>
              <w:numPr>
                <w:ilvl w:val="0"/>
                <w:numId w:val="632"/>
              </w:numPr>
              <w:spacing w:after="0" w:line="360" w:lineRule="auto"/>
              <w:contextualSpacing/>
              <w:jc w:val="left"/>
              <w:rPr>
                <w:rFonts w:eastAsia="Times New Roman"/>
              </w:rPr>
            </w:pPr>
            <w:r w:rsidRPr="006706AE">
              <w:rPr>
                <w:rFonts w:eastAsia="Times New Roman"/>
              </w:rPr>
              <w:t>Check basement, tank and wet area fitment or fixtures for specific measurements and set out in accordance with drawings and specifications.</w:t>
            </w:r>
          </w:p>
          <w:p w14:paraId="0BA99D0E" w14:textId="77777777" w:rsidR="006706AE" w:rsidRPr="006706AE" w:rsidRDefault="006706AE" w:rsidP="003F5678">
            <w:pPr>
              <w:numPr>
                <w:ilvl w:val="0"/>
                <w:numId w:val="632"/>
              </w:numPr>
              <w:spacing w:after="0" w:line="360" w:lineRule="auto"/>
              <w:contextualSpacing/>
              <w:jc w:val="left"/>
              <w:rPr>
                <w:rFonts w:eastAsia="Times New Roman"/>
              </w:rPr>
            </w:pPr>
            <w:r w:rsidRPr="006706AE">
              <w:rPr>
                <w:rFonts w:eastAsia="Times New Roman"/>
              </w:rPr>
              <w:t>Check substrate for soundness of fit, curing compounds, moisture content and other contaminants, and reported or remedied as required.</w:t>
            </w:r>
          </w:p>
          <w:p w14:paraId="04FAC71B" w14:textId="77777777" w:rsidR="006706AE" w:rsidRPr="006706AE" w:rsidRDefault="006706AE" w:rsidP="003F5678">
            <w:pPr>
              <w:numPr>
                <w:ilvl w:val="0"/>
                <w:numId w:val="632"/>
              </w:numPr>
              <w:spacing w:after="0" w:line="360" w:lineRule="auto"/>
              <w:contextualSpacing/>
              <w:jc w:val="left"/>
              <w:rPr>
                <w:rFonts w:eastAsia="Times New Roman"/>
              </w:rPr>
            </w:pPr>
            <w:r w:rsidRPr="006706AE">
              <w:rPr>
                <w:rFonts w:eastAsia="Times New Roman"/>
              </w:rPr>
              <w:t>Check flooring installation levels and falls to waste outlets for conformity to specification.</w:t>
            </w:r>
          </w:p>
          <w:p w14:paraId="23B4FFF2" w14:textId="77777777" w:rsidR="006706AE" w:rsidRPr="006706AE" w:rsidRDefault="006706AE" w:rsidP="003F5678">
            <w:pPr>
              <w:numPr>
                <w:ilvl w:val="0"/>
                <w:numId w:val="632"/>
              </w:numPr>
              <w:spacing w:after="0" w:line="360" w:lineRule="auto"/>
              <w:contextualSpacing/>
              <w:jc w:val="left"/>
              <w:rPr>
                <w:rFonts w:eastAsia="Times New Roman"/>
              </w:rPr>
            </w:pPr>
            <w:r w:rsidRPr="006706AE">
              <w:rPr>
                <w:rFonts w:eastAsia="Times New Roman"/>
              </w:rPr>
              <w:lastRenderedPageBreak/>
              <w:t>Install corner flashing in accordance with manufacturer recommendations.</w:t>
            </w:r>
          </w:p>
          <w:p w14:paraId="71CBB609" w14:textId="77777777" w:rsidR="006706AE" w:rsidRPr="006706AE" w:rsidRDefault="006706AE" w:rsidP="003F5678">
            <w:pPr>
              <w:numPr>
                <w:ilvl w:val="0"/>
                <w:numId w:val="632"/>
              </w:numPr>
              <w:spacing w:after="0" w:line="360" w:lineRule="auto"/>
              <w:contextualSpacing/>
              <w:jc w:val="left"/>
              <w:rPr>
                <w:rFonts w:eastAsia="Times New Roman"/>
              </w:rPr>
            </w:pPr>
            <w:r w:rsidRPr="006706AE">
              <w:rPr>
                <w:rFonts w:eastAsia="Times New Roman"/>
              </w:rPr>
              <w:t>Check points of connection, termination detailing and over flashings as required to be in place and secure.</w:t>
            </w:r>
          </w:p>
          <w:p w14:paraId="2F137048" w14:textId="77777777" w:rsidR="006706AE" w:rsidRPr="006706AE" w:rsidRDefault="006706AE" w:rsidP="003F5678">
            <w:pPr>
              <w:numPr>
                <w:ilvl w:val="0"/>
                <w:numId w:val="632"/>
              </w:numPr>
              <w:spacing w:after="0" w:line="360" w:lineRule="auto"/>
              <w:contextualSpacing/>
              <w:jc w:val="left"/>
              <w:rPr>
                <w:rFonts w:eastAsia="Times New Roman"/>
              </w:rPr>
            </w:pPr>
            <w:r w:rsidRPr="006706AE">
              <w:rPr>
                <w:rFonts w:eastAsia="Times New Roman"/>
              </w:rPr>
              <w:t xml:space="preserve">Check rebates for baths and basins for compliance with standards. </w:t>
            </w:r>
          </w:p>
        </w:tc>
        <w:tc>
          <w:tcPr>
            <w:tcW w:w="3240" w:type="dxa"/>
            <w:tcBorders>
              <w:top w:val="single" w:sz="4" w:space="0" w:color="000000"/>
              <w:left w:val="single" w:sz="4" w:space="0" w:color="000000"/>
              <w:bottom w:val="single" w:sz="4" w:space="0" w:color="000000"/>
              <w:right w:val="single" w:sz="4" w:space="0" w:color="000000"/>
            </w:tcBorders>
          </w:tcPr>
          <w:p w14:paraId="17C73B1F" w14:textId="77777777" w:rsidR="006706AE" w:rsidRPr="006706AE" w:rsidRDefault="006706AE" w:rsidP="003F5678">
            <w:pPr>
              <w:numPr>
                <w:ilvl w:val="0"/>
                <w:numId w:val="633"/>
              </w:numPr>
              <w:spacing w:after="0" w:line="360" w:lineRule="auto"/>
              <w:contextualSpacing/>
              <w:jc w:val="left"/>
              <w:rPr>
                <w:rFonts w:eastAsia="Times New Roman"/>
              </w:rPr>
            </w:pPr>
            <w:r w:rsidRPr="006706AE">
              <w:rPr>
                <w:rFonts w:eastAsia="Times New Roman"/>
              </w:rPr>
              <w:lastRenderedPageBreak/>
              <w:t>Steps for preparation of water proofing installation</w:t>
            </w:r>
          </w:p>
          <w:p w14:paraId="5133DA3E" w14:textId="77777777" w:rsidR="006706AE" w:rsidRPr="006706AE" w:rsidRDefault="006706AE" w:rsidP="003F5678">
            <w:pPr>
              <w:numPr>
                <w:ilvl w:val="0"/>
                <w:numId w:val="633"/>
              </w:numPr>
              <w:spacing w:after="0" w:line="360" w:lineRule="auto"/>
              <w:contextualSpacing/>
              <w:jc w:val="left"/>
              <w:rPr>
                <w:rFonts w:eastAsia="Times New Roman"/>
              </w:rPr>
            </w:pPr>
            <w:r w:rsidRPr="006706AE">
              <w:rPr>
                <w:rFonts w:eastAsia="Times New Roman"/>
              </w:rPr>
              <w:t>Understanding of different items in accordance with Specifications, Standards and manufacturer recommendations.</w:t>
            </w:r>
          </w:p>
          <w:p w14:paraId="4D486F63" w14:textId="77777777" w:rsidR="006706AE" w:rsidRPr="006706AE" w:rsidRDefault="006706AE" w:rsidP="003F5678">
            <w:pPr>
              <w:numPr>
                <w:ilvl w:val="0"/>
                <w:numId w:val="633"/>
              </w:numPr>
              <w:spacing w:after="0" w:line="360" w:lineRule="auto"/>
              <w:contextualSpacing/>
              <w:jc w:val="left"/>
              <w:rPr>
                <w:rFonts w:eastAsia="Times New Roman"/>
              </w:rPr>
            </w:pPr>
            <w:r w:rsidRPr="006706AE">
              <w:rPr>
                <w:rFonts w:eastAsia="Times New Roman"/>
              </w:rPr>
              <w:t>Description of equipment applicable to waterproofing tasks</w:t>
            </w:r>
          </w:p>
          <w:p w14:paraId="6EE61442" w14:textId="77777777" w:rsidR="006706AE" w:rsidRPr="006706AE" w:rsidRDefault="006706AE" w:rsidP="003F5678">
            <w:pPr>
              <w:numPr>
                <w:ilvl w:val="0"/>
                <w:numId w:val="633"/>
              </w:numPr>
              <w:spacing w:after="0" w:line="360" w:lineRule="auto"/>
              <w:contextualSpacing/>
              <w:jc w:val="left"/>
              <w:rPr>
                <w:rFonts w:eastAsia="Times New Roman"/>
              </w:rPr>
            </w:pPr>
            <w:r w:rsidRPr="006706AE">
              <w:rPr>
                <w:rFonts w:eastAsia="Times New Roman"/>
              </w:rPr>
              <w:lastRenderedPageBreak/>
              <w:t>Practical Activity</w:t>
            </w:r>
          </w:p>
          <w:p w14:paraId="0BA42C61" w14:textId="77777777" w:rsidR="006706AE" w:rsidRPr="006706AE" w:rsidRDefault="006706AE" w:rsidP="003F5678">
            <w:pPr>
              <w:numPr>
                <w:ilvl w:val="0"/>
                <w:numId w:val="633"/>
              </w:numPr>
              <w:spacing w:after="0" w:line="360" w:lineRule="auto"/>
              <w:contextualSpacing/>
              <w:jc w:val="left"/>
              <w:rPr>
                <w:rFonts w:eastAsia="Times New Roman"/>
              </w:rPr>
            </w:pPr>
            <w:r w:rsidRPr="006706AE">
              <w:rPr>
                <w:rFonts w:eastAsia="Times New Roman"/>
              </w:rPr>
              <w:t>Preparation of water proofing installation.</w:t>
            </w:r>
          </w:p>
        </w:tc>
        <w:tc>
          <w:tcPr>
            <w:tcW w:w="1980" w:type="dxa"/>
            <w:tcBorders>
              <w:top w:val="single" w:sz="4" w:space="0" w:color="000000"/>
              <w:left w:val="single" w:sz="4" w:space="0" w:color="000000"/>
              <w:bottom w:val="single" w:sz="4" w:space="0" w:color="000000"/>
              <w:right w:val="single" w:sz="4" w:space="0" w:color="000000"/>
            </w:tcBorders>
          </w:tcPr>
          <w:p w14:paraId="34473737" w14:textId="7C79DA20"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lastRenderedPageBreak/>
              <w:t>Theory-.0.</w:t>
            </w:r>
            <w:r w:rsidR="00650F10">
              <w:rPr>
                <w:rFonts w:eastAsia="Times New Roman"/>
                <w:color w:val="auto"/>
              </w:rPr>
              <w:t>25</w:t>
            </w:r>
            <w:r w:rsidRPr="006706AE">
              <w:rPr>
                <w:rFonts w:eastAsia="Times New Roman"/>
                <w:color w:val="auto"/>
              </w:rPr>
              <w:t xml:space="preserve"> Hrs</w:t>
            </w:r>
          </w:p>
          <w:p w14:paraId="2B1E18BE"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Practical-0.5 Hrs</w:t>
            </w:r>
          </w:p>
          <w:p w14:paraId="3CA7E9BF" w14:textId="1D328469"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Total- 0.</w:t>
            </w:r>
            <w:r w:rsidR="00650F10">
              <w:rPr>
                <w:rFonts w:eastAsia="Times New Roman"/>
                <w:color w:val="auto"/>
              </w:rPr>
              <w:t>75</w:t>
            </w:r>
            <w:r w:rsidRPr="006706AE">
              <w:rPr>
                <w:rFonts w:eastAsia="Times New Roman"/>
                <w:color w:val="auto"/>
              </w:rPr>
              <w:t xml:space="preserve"> Hrs</w:t>
            </w:r>
          </w:p>
        </w:tc>
        <w:tc>
          <w:tcPr>
            <w:tcW w:w="1710" w:type="dxa"/>
            <w:tcBorders>
              <w:top w:val="single" w:sz="4" w:space="0" w:color="000000"/>
              <w:left w:val="single" w:sz="4" w:space="0" w:color="000000"/>
              <w:bottom w:val="single" w:sz="4" w:space="0" w:color="000000"/>
              <w:right w:val="single" w:sz="4" w:space="0" w:color="000000"/>
            </w:tcBorders>
          </w:tcPr>
          <w:p w14:paraId="10BF0B1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 Material</w:t>
            </w:r>
          </w:p>
          <w:p w14:paraId="0C1A69B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Water</w:t>
            </w:r>
          </w:p>
          <w:p w14:paraId="6C56A04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Tools</w:t>
            </w:r>
          </w:p>
          <w:p w14:paraId="52503F0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Angle grinders</w:t>
            </w:r>
          </w:p>
          <w:p w14:paraId="6B8ECB0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Brooms, Brushes</w:t>
            </w:r>
          </w:p>
          <w:p w14:paraId="600FC36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Buckets</w:t>
            </w:r>
          </w:p>
          <w:p w14:paraId="57C91E6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Caulking guns</w:t>
            </w:r>
          </w:p>
          <w:p w14:paraId="59A09EF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chisels, including cold chisels</w:t>
            </w:r>
          </w:p>
          <w:p w14:paraId="01FFA7D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cutting blades</w:t>
            </w:r>
          </w:p>
          <w:p w14:paraId="47D61CA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electric drills </w:t>
            </w:r>
            <w:r w:rsidRPr="006706AE">
              <w:rPr>
                <w:rFonts w:eastAsia="Times New Roman"/>
                <w:color w:val="auto"/>
              </w:rPr>
              <w:lastRenderedPageBreak/>
              <w:t>and screwdrivers</w:t>
            </w:r>
          </w:p>
          <w:p w14:paraId="7C16D63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fans</w:t>
            </w:r>
          </w:p>
          <w:p w14:paraId="1324E3C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floor scrapers</w:t>
            </w:r>
          </w:p>
          <w:p w14:paraId="094252F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hammers</w:t>
            </w:r>
          </w:p>
          <w:p w14:paraId="5076484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heat welders, hot air welders, lights</w:t>
            </w:r>
          </w:p>
          <w:p w14:paraId="64C0284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measuring tapes and rules</w:t>
            </w:r>
          </w:p>
          <w:p w14:paraId="3AD727F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moisture meters</w:t>
            </w:r>
          </w:p>
          <w:p w14:paraId="6B25946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nylon rollers</w:t>
            </w:r>
          </w:p>
          <w:p w14:paraId="1BBA696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pressure rollers</w:t>
            </w:r>
          </w:p>
          <w:p w14:paraId="5969E97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fusion rollers</w:t>
            </w:r>
          </w:p>
          <w:p w14:paraId="4F2F10D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scissors</w:t>
            </w:r>
          </w:p>
          <w:p w14:paraId="5BA4E27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seam probes</w:t>
            </w:r>
          </w:p>
          <w:p w14:paraId="5F8FCB9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solvent applicators</w:t>
            </w:r>
          </w:p>
          <w:p w14:paraId="2A821EB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spirit levels</w:t>
            </w:r>
          </w:p>
          <w:p w14:paraId="5CE161E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straight edges</w:t>
            </w:r>
          </w:p>
        </w:tc>
        <w:tc>
          <w:tcPr>
            <w:tcW w:w="1440" w:type="dxa"/>
            <w:tcBorders>
              <w:top w:val="single" w:sz="4" w:space="0" w:color="000000"/>
              <w:left w:val="single" w:sz="4" w:space="0" w:color="000000"/>
              <w:bottom w:val="single" w:sz="4" w:space="0" w:color="000000"/>
              <w:right w:val="single" w:sz="4" w:space="0" w:color="000000"/>
            </w:tcBorders>
          </w:tcPr>
          <w:p w14:paraId="4D755AF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Class Room and Construction Lab</w:t>
            </w:r>
          </w:p>
        </w:tc>
      </w:tr>
      <w:tr w:rsidR="006706AE" w:rsidRPr="006706AE" w14:paraId="5C9FF5DC" w14:textId="77777777" w:rsidTr="00C818EB">
        <w:trPr>
          <w:trHeight w:val="1610"/>
        </w:trPr>
        <w:tc>
          <w:tcPr>
            <w:tcW w:w="2245" w:type="dxa"/>
            <w:tcBorders>
              <w:top w:val="single" w:sz="4" w:space="0" w:color="000000"/>
              <w:left w:val="single" w:sz="4" w:space="0" w:color="000000"/>
              <w:bottom w:val="single" w:sz="4" w:space="0" w:color="000000"/>
              <w:right w:val="single" w:sz="4" w:space="0" w:color="000000"/>
            </w:tcBorders>
          </w:tcPr>
          <w:p w14:paraId="26ED2A2E" w14:textId="77777777" w:rsidR="006706AE" w:rsidRPr="006706AE" w:rsidRDefault="006706AE" w:rsidP="003F5678">
            <w:pPr>
              <w:numPr>
                <w:ilvl w:val="0"/>
                <w:numId w:val="621"/>
              </w:numPr>
              <w:spacing w:after="0" w:line="360" w:lineRule="auto"/>
              <w:contextualSpacing/>
              <w:jc w:val="left"/>
              <w:rPr>
                <w:rFonts w:eastAsia="Times New Roman"/>
              </w:rPr>
            </w:pPr>
            <w:r w:rsidRPr="006706AE">
              <w:rPr>
                <w:rFonts w:eastAsia="Times New Roman"/>
              </w:rPr>
              <w:lastRenderedPageBreak/>
              <w:t>Prepare substrate</w:t>
            </w:r>
          </w:p>
        </w:tc>
        <w:tc>
          <w:tcPr>
            <w:tcW w:w="4611" w:type="dxa"/>
            <w:tcBorders>
              <w:top w:val="single" w:sz="4" w:space="0" w:color="000000"/>
              <w:left w:val="single" w:sz="4" w:space="0" w:color="000000"/>
              <w:bottom w:val="single" w:sz="4" w:space="0" w:color="000000"/>
              <w:right w:val="single" w:sz="4" w:space="0" w:color="000000"/>
            </w:tcBorders>
          </w:tcPr>
          <w:p w14:paraId="73780079" w14:textId="77777777" w:rsidR="006706AE" w:rsidRPr="006706AE" w:rsidRDefault="006706AE" w:rsidP="003F5678">
            <w:pPr>
              <w:numPr>
                <w:ilvl w:val="0"/>
                <w:numId w:val="632"/>
              </w:numPr>
              <w:spacing w:after="0" w:line="360" w:lineRule="auto"/>
              <w:contextualSpacing/>
              <w:jc w:val="left"/>
              <w:rPr>
                <w:rFonts w:eastAsia="Times New Roman"/>
              </w:rPr>
            </w:pPr>
            <w:r w:rsidRPr="006706AE">
              <w:rPr>
                <w:rFonts w:eastAsia="Times New Roman"/>
              </w:rPr>
              <w:t>Trainee must be able to:</w:t>
            </w:r>
          </w:p>
          <w:p w14:paraId="5DB71306" w14:textId="77777777" w:rsidR="006706AE" w:rsidRPr="006706AE" w:rsidRDefault="006706AE" w:rsidP="003F5678">
            <w:pPr>
              <w:numPr>
                <w:ilvl w:val="0"/>
                <w:numId w:val="632"/>
              </w:numPr>
              <w:spacing w:after="0" w:line="360" w:lineRule="auto"/>
              <w:contextualSpacing/>
              <w:jc w:val="left"/>
              <w:rPr>
                <w:rFonts w:eastAsia="Times New Roman"/>
              </w:rPr>
            </w:pPr>
            <w:r w:rsidRPr="006706AE">
              <w:rPr>
                <w:rFonts w:eastAsia="Times New Roman"/>
              </w:rPr>
              <w:t xml:space="preserve">Correct defects and make good in accordance with manufacturer specifications, to bring substrate to a smooth and uniform finish. </w:t>
            </w:r>
          </w:p>
          <w:p w14:paraId="5361AAC4" w14:textId="77777777" w:rsidR="006706AE" w:rsidRPr="006706AE" w:rsidRDefault="006706AE" w:rsidP="003F5678">
            <w:pPr>
              <w:numPr>
                <w:ilvl w:val="0"/>
                <w:numId w:val="632"/>
              </w:numPr>
              <w:spacing w:after="0" w:line="360" w:lineRule="auto"/>
              <w:contextualSpacing/>
              <w:jc w:val="left"/>
              <w:rPr>
                <w:rFonts w:eastAsia="Times New Roman"/>
              </w:rPr>
            </w:pPr>
            <w:r w:rsidRPr="006706AE">
              <w:rPr>
                <w:rFonts w:eastAsia="Times New Roman"/>
              </w:rPr>
              <w:t>Prepare surface of structure to be waterproofed to manufacturers' specification, including fixings and belling out around taps.</w:t>
            </w:r>
          </w:p>
          <w:p w14:paraId="64E0F605" w14:textId="77777777" w:rsidR="006706AE" w:rsidRPr="006706AE" w:rsidRDefault="006706AE" w:rsidP="003F5678">
            <w:pPr>
              <w:numPr>
                <w:ilvl w:val="0"/>
                <w:numId w:val="632"/>
              </w:numPr>
              <w:spacing w:after="0" w:line="360" w:lineRule="auto"/>
              <w:contextualSpacing/>
              <w:jc w:val="left"/>
              <w:rPr>
                <w:rFonts w:eastAsia="Times New Roman"/>
              </w:rPr>
            </w:pPr>
            <w:r w:rsidRPr="006706AE">
              <w:rPr>
                <w:rFonts w:eastAsia="Times New Roman"/>
              </w:rPr>
              <w:t>Install water stops and hobs in required location in compliance with standards and good building practice.</w:t>
            </w:r>
          </w:p>
          <w:p w14:paraId="254B0F56" w14:textId="77777777" w:rsidR="006706AE" w:rsidRPr="006706AE" w:rsidRDefault="006706AE" w:rsidP="003F5678">
            <w:pPr>
              <w:numPr>
                <w:ilvl w:val="0"/>
                <w:numId w:val="632"/>
              </w:numPr>
              <w:spacing w:after="0" w:line="360" w:lineRule="auto"/>
              <w:contextualSpacing/>
              <w:jc w:val="left"/>
              <w:rPr>
                <w:rFonts w:eastAsia="Times New Roman"/>
              </w:rPr>
            </w:pPr>
            <w:r w:rsidRPr="006706AE">
              <w:rPr>
                <w:rFonts w:eastAsia="Times New Roman"/>
              </w:rPr>
              <w:t>Perform priming coat on prepared surface of structure to manufacturers' specification, where applicable.</w:t>
            </w:r>
          </w:p>
        </w:tc>
        <w:tc>
          <w:tcPr>
            <w:tcW w:w="3240" w:type="dxa"/>
            <w:tcBorders>
              <w:top w:val="single" w:sz="4" w:space="0" w:color="000000"/>
              <w:left w:val="single" w:sz="4" w:space="0" w:color="000000"/>
              <w:bottom w:val="single" w:sz="4" w:space="0" w:color="000000"/>
              <w:right w:val="single" w:sz="4" w:space="0" w:color="000000"/>
            </w:tcBorders>
          </w:tcPr>
          <w:p w14:paraId="4B9810D6" w14:textId="77777777" w:rsidR="006706AE" w:rsidRPr="006706AE" w:rsidRDefault="006706AE" w:rsidP="003F5678">
            <w:pPr>
              <w:numPr>
                <w:ilvl w:val="0"/>
                <w:numId w:val="633"/>
              </w:numPr>
              <w:spacing w:after="0" w:line="360" w:lineRule="auto"/>
              <w:contextualSpacing/>
              <w:jc w:val="left"/>
              <w:rPr>
                <w:rFonts w:eastAsia="Times New Roman"/>
              </w:rPr>
            </w:pPr>
            <w:r w:rsidRPr="006706AE">
              <w:rPr>
                <w:rFonts w:eastAsia="Times New Roman"/>
              </w:rPr>
              <w:t>Steps for the preparation of Substrate in accordance with Standards and manufacturer Specifications.</w:t>
            </w:r>
          </w:p>
          <w:p w14:paraId="23CABD3B" w14:textId="77777777" w:rsidR="006706AE" w:rsidRPr="006706AE" w:rsidRDefault="006706AE" w:rsidP="003F5678">
            <w:pPr>
              <w:numPr>
                <w:ilvl w:val="0"/>
                <w:numId w:val="633"/>
              </w:numPr>
              <w:spacing w:after="0" w:line="360" w:lineRule="auto"/>
              <w:contextualSpacing/>
              <w:jc w:val="left"/>
              <w:rPr>
                <w:rFonts w:eastAsia="Times New Roman"/>
              </w:rPr>
            </w:pPr>
            <w:r w:rsidRPr="006706AE">
              <w:rPr>
                <w:rFonts w:eastAsia="Times New Roman"/>
              </w:rPr>
              <w:t xml:space="preserve">Techniques for Substrate preparation </w:t>
            </w:r>
          </w:p>
          <w:p w14:paraId="33CA51F5" w14:textId="77777777" w:rsidR="006706AE" w:rsidRPr="006706AE" w:rsidRDefault="006706AE" w:rsidP="003F5678">
            <w:pPr>
              <w:numPr>
                <w:ilvl w:val="0"/>
                <w:numId w:val="633"/>
              </w:numPr>
              <w:spacing w:after="0" w:line="360" w:lineRule="auto"/>
              <w:contextualSpacing/>
              <w:jc w:val="left"/>
              <w:rPr>
                <w:rFonts w:eastAsia="Times New Roman"/>
              </w:rPr>
            </w:pPr>
            <w:r w:rsidRPr="006706AE">
              <w:rPr>
                <w:rFonts w:eastAsia="Times New Roman"/>
              </w:rPr>
              <w:t>Learning of Standards and manufacturer Specifications.</w:t>
            </w:r>
          </w:p>
          <w:p w14:paraId="73B6EF74" w14:textId="77777777" w:rsidR="006706AE" w:rsidRPr="006706AE" w:rsidRDefault="006706AE" w:rsidP="003F5678">
            <w:pPr>
              <w:numPr>
                <w:ilvl w:val="0"/>
                <w:numId w:val="633"/>
              </w:numPr>
              <w:spacing w:after="0" w:line="360" w:lineRule="auto"/>
              <w:contextualSpacing/>
              <w:jc w:val="left"/>
              <w:rPr>
                <w:rFonts w:eastAsia="Times New Roman"/>
              </w:rPr>
            </w:pPr>
            <w:r w:rsidRPr="006706AE">
              <w:rPr>
                <w:rFonts w:eastAsia="Times New Roman"/>
              </w:rPr>
              <w:t>Practical Activity</w:t>
            </w:r>
          </w:p>
          <w:p w14:paraId="4C0D31F9" w14:textId="77777777" w:rsidR="006706AE" w:rsidRPr="006706AE" w:rsidRDefault="006706AE" w:rsidP="003F5678">
            <w:pPr>
              <w:numPr>
                <w:ilvl w:val="0"/>
                <w:numId w:val="633"/>
              </w:numPr>
              <w:spacing w:after="0" w:line="360" w:lineRule="auto"/>
              <w:contextualSpacing/>
              <w:jc w:val="left"/>
              <w:rPr>
                <w:rFonts w:eastAsia="Times New Roman"/>
              </w:rPr>
            </w:pPr>
            <w:r w:rsidRPr="006706AE">
              <w:rPr>
                <w:rFonts w:eastAsia="Times New Roman"/>
              </w:rPr>
              <w:t>Preparation of Substrate</w:t>
            </w:r>
          </w:p>
          <w:p w14:paraId="3142E89D" w14:textId="77777777" w:rsidR="006706AE" w:rsidRPr="006706AE" w:rsidRDefault="006706AE" w:rsidP="006706AE">
            <w:pPr>
              <w:spacing w:after="0" w:line="360" w:lineRule="auto"/>
              <w:ind w:left="0" w:firstLine="0"/>
              <w:jc w:val="left"/>
              <w:rPr>
                <w:rFonts w:eastAsia="Times New Roman"/>
                <w:color w:val="auto"/>
              </w:rPr>
            </w:pPr>
          </w:p>
        </w:tc>
        <w:tc>
          <w:tcPr>
            <w:tcW w:w="1980" w:type="dxa"/>
            <w:tcBorders>
              <w:top w:val="single" w:sz="4" w:space="0" w:color="000000"/>
              <w:left w:val="single" w:sz="4" w:space="0" w:color="000000"/>
              <w:bottom w:val="single" w:sz="4" w:space="0" w:color="000000"/>
              <w:right w:val="single" w:sz="4" w:space="0" w:color="000000"/>
            </w:tcBorders>
          </w:tcPr>
          <w:p w14:paraId="6EE289A0" w14:textId="2B638503"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Theory-0.2</w:t>
            </w:r>
            <w:r w:rsidR="00650F10">
              <w:rPr>
                <w:rFonts w:eastAsia="Times New Roman"/>
                <w:color w:val="auto"/>
              </w:rPr>
              <w:t>5</w:t>
            </w:r>
            <w:r w:rsidRPr="006706AE">
              <w:rPr>
                <w:rFonts w:eastAsia="Times New Roman"/>
                <w:color w:val="auto"/>
              </w:rPr>
              <w:t xml:space="preserve"> Hrs</w:t>
            </w:r>
          </w:p>
          <w:p w14:paraId="03C6C0FB"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Practical-1.0 Hrs</w:t>
            </w:r>
          </w:p>
          <w:p w14:paraId="7AE6086A" w14:textId="29E45033"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Total- 1.2</w:t>
            </w:r>
            <w:r w:rsidR="00650F10">
              <w:rPr>
                <w:rFonts w:eastAsia="Times New Roman"/>
                <w:color w:val="auto"/>
              </w:rPr>
              <w:t>5</w:t>
            </w:r>
            <w:r w:rsidRPr="006706AE">
              <w:rPr>
                <w:rFonts w:eastAsia="Times New Roman"/>
                <w:color w:val="auto"/>
              </w:rPr>
              <w:t xml:space="preserve"> Hrs</w:t>
            </w:r>
          </w:p>
        </w:tc>
        <w:tc>
          <w:tcPr>
            <w:tcW w:w="1710" w:type="dxa"/>
            <w:tcBorders>
              <w:top w:val="single" w:sz="4" w:space="0" w:color="000000"/>
              <w:left w:val="single" w:sz="4" w:space="0" w:color="000000"/>
              <w:bottom w:val="single" w:sz="4" w:space="0" w:color="000000"/>
              <w:right w:val="single" w:sz="4" w:space="0" w:color="000000"/>
            </w:tcBorders>
          </w:tcPr>
          <w:p w14:paraId="65DDC34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Material</w:t>
            </w:r>
          </w:p>
          <w:p w14:paraId="0799E69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Water</w:t>
            </w:r>
          </w:p>
          <w:p w14:paraId="3630209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Tools</w:t>
            </w:r>
          </w:p>
          <w:p w14:paraId="6F5F5D1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Angle grinders</w:t>
            </w:r>
          </w:p>
          <w:p w14:paraId="3882BDC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Brooms, Brushes</w:t>
            </w:r>
          </w:p>
          <w:p w14:paraId="0AB667C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Buckets</w:t>
            </w:r>
          </w:p>
          <w:p w14:paraId="12B764B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Caulking guns</w:t>
            </w:r>
          </w:p>
          <w:p w14:paraId="20A018F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chisels, including cold chisels</w:t>
            </w:r>
          </w:p>
          <w:p w14:paraId="38E9F2E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cutting blades</w:t>
            </w:r>
          </w:p>
          <w:p w14:paraId="02184C7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electric drills and screwdrivers</w:t>
            </w:r>
          </w:p>
          <w:p w14:paraId="793AC5E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fans</w:t>
            </w:r>
          </w:p>
          <w:p w14:paraId="5EC60F3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floor scrapers</w:t>
            </w:r>
          </w:p>
          <w:p w14:paraId="6F43D1C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hammers</w:t>
            </w:r>
          </w:p>
          <w:p w14:paraId="17D4B79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heat welders, hot air welders, lights</w:t>
            </w:r>
          </w:p>
          <w:p w14:paraId="5693B0C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measuring tapes and rules</w:t>
            </w:r>
          </w:p>
          <w:p w14:paraId="7AF0F65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moisture meters</w:t>
            </w:r>
          </w:p>
          <w:p w14:paraId="0926543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nylon rollers</w:t>
            </w:r>
          </w:p>
          <w:p w14:paraId="1E79DD9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pressure rollers</w:t>
            </w:r>
          </w:p>
          <w:p w14:paraId="4437676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fusion rollers</w:t>
            </w:r>
          </w:p>
          <w:p w14:paraId="1C871AC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scissors</w:t>
            </w:r>
          </w:p>
          <w:p w14:paraId="061A68B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seam probes</w:t>
            </w:r>
          </w:p>
          <w:p w14:paraId="3E30A91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solvent applicators</w:t>
            </w:r>
          </w:p>
          <w:p w14:paraId="6BD4E64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spirit levels</w:t>
            </w:r>
          </w:p>
          <w:p w14:paraId="6192E75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straight edges</w:t>
            </w:r>
          </w:p>
        </w:tc>
        <w:tc>
          <w:tcPr>
            <w:tcW w:w="1440" w:type="dxa"/>
            <w:tcBorders>
              <w:top w:val="single" w:sz="4" w:space="0" w:color="000000"/>
              <w:left w:val="single" w:sz="4" w:space="0" w:color="000000"/>
              <w:bottom w:val="single" w:sz="4" w:space="0" w:color="000000"/>
              <w:right w:val="single" w:sz="4" w:space="0" w:color="000000"/>
            </w:tcBorders>
          </w:tcPr>
          <w:p w14:paraId="5BC2D63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Class Room and Construction Lab</w:t>
            </w:r>
          </w:p>
        </w:tc>
      </w:tr>
      <w:tr w:rsidR="006706AE" w:rsidRPr="006706AE" w14:paraId="1043D1D3" w14:textId="77777777" w:rsidTr="00C818EB">
        <w:trPr>
          <w:trHeight w:val="1610"/>
        </w:trPr>
        <w:tc>
          <w:tcPr>
            <w:tcW w:w="2245" w:type="dxa"/>
            <w:tcBorders>
              <w:top w:val="single" w:sz="4" w:space="0" w:color="000000"/>
              <w:left w:val="single" w:sz="4" w:space="0" w:color="000000"/>
              <w:bottom w:val="single" w:sz="4" w:space="0" w:color="000000"/>
              <w:right w:val="single" w:sz="4" w:space="0" w:color="000000"/>
            </w:tcBorders>
          </w:tcPr>
          <w:p w14:paraId="7FA7CD83" w14:textId="77777777" w:rsidR="006706AE" w:rsidRPr="006706AE" w:rsidRDefault="006706AE" w:rsidP="003F5678">
            <w:pPr>
              <w:numPr>
                <w:ilvl w:val="0"/>
                <w:numId w:val="621"/>
              </w:numPr>
              <w:spacing w:after="0" w:line="360" w:lineRule="auto"/>
              <w:contextualSpacing/>
              <w:jc w:val="left"/>
              <w:rPr>
                <w:rFonts w:eastAsia="Times New Roman"/>
              </w:rPr>
            </w:pPr>
            <w:r w:rsidRPr="006706AE">
              <w:rPr>
                <w:rFonts w:eastAsia="Times New Roman"/>
              </w:rPr>
              <w:lastRenderedPageBreak/>
              <w:t>Identify and select plant and equipment</w:t>
            </w:r>
          </w:p>
        </w:tc>
        <w:tc>
          <w:tcPr>
            <w:tcW w:w="4611" w:type="dxa"/>
            <w:tcBorders>
              <w:top w:val="single" w:sz="4" w:space="0" w:color="000000"/>
              <w:left w:val="single" w:sz="4" w:space="0" w:color="000000"/>
              <w:bottom w:val="single" w:sz="4" w:space="0" w:color="000000"/>
              <w:right w:val="single" w:sz="4" w:space="0" w:color="000000"/>
            </w:tcBorders>
          </w:tcPr>
          <w:p w14:paraId="63841D90" w14:textId="77777777" w:rsidR="006706AE" w:rsidRPr="006706AE" w:rsidRDefault="006706AE" w:rsidP="003F5678">
            <w:pPr>
              <w:numPr>
                <w:ilvl w:val="0"/>
                <w:numId w:val="632"/>
              </w:numPr>
              <w:spacing w:after="0" w:line="360" w:lineRule="auto"/>
              <w:contextualSpacing/>
              <w:jc w:val="left"/>
              <w:rPr>
                <w:rFonts w:eastAsia="Times New Roman"/>
              </w:rPr>
            </w:pPr>
            <w:r w:rsidRPr="006706AE">
              <w:rPr>
                <w:rFonts w:eastAsia="Times New Roman"/>
              </w:rPr>
              <w:t>Trainee must be able to:</w:t>
            </w:r>
          </w:p>
          <w:p w14:paraId="5E6F0AA2" w14:textId="77777777" w:rsidR="006706AE" w:rsidRPr="006706AE" w:rsidRDefault="006706AE" w:rsidP="003F5678">
            <w:pPr>
              <w:numPr>
                <w:ilvl w:val="0"/>
                <w:numId w:val="632"/>
              </w:numPr>
              <w:spacing w:after="0" w:line="360" w:lineRule="auto"/>
              <w:contextualSpacing/>
              <w:jc w:val="left"/>
              <w:rPr>
                <w:rFonts w:eastAsia="Times New Roman"/>
              </w:rPr>
            </w:pPr>
            <w:r w:rsidRPr="006706AE">
              <w:rPr>
                <w:rFonts w:eastAsia="Times New Roman"/>
              </w:rPr>
              <w:t>Apply waterproofing membrane to primed surface of structure to correct thickness and in accordance with manufacturers' job specification.</w:t>
            </w:r>
          </w:p>
          <w:p w14:paraId="64F7C337" w14:textId="77777777" w:rsidR="006706AE" w:rsidRPr="006706AE" w:rsidRDefault="006706AE" w:rsidP="003F5678">
            <w:pPr>
              <w:numPr>
                <w:ilvl w:val="0"/>
                <w:numId w:val="632"/>
              </w:numPr>
              <w:spacing w:after="0" w:line="360" w:lineRule="auto"/>
              <w:contextualSpacing/>
              <w:jc w:val="left"/>
              <w:rPr>
                <w:rFonts w:eastAsia="Times New Roman"/>
              </w:rPr>
            </w:pPr>
            <w:r w:rsidRPr="006706AE">
              <w:rPr>
                <w:rFonts w:eastAsia="Times New Roman"/>
              </w:rPr>
              <w:t>Apply appropriate bond breakers and fillets as required in accordance with manufacturer specifications.</w:t>
            </w:r>
          </w:p>
          <w:p w14:paraId="1008F112" w14:textId="77777777" w:rsidR="006706AE" w:rsidRPr="006706AE" w:rsidRDefault="006706AE" w:rsidP="003F5678">
            <w:pPr>
              <w:numPr>
                <w:ilvl w:val="0"/>
                <w:numId w:val="632"/>
              </w:numPr>
              <w:spacing w:after="0" w:line="360" w:lineRule="auto"/>
              <w:contextualSpacing/>
              <w:jc w:val="left"/>
              <w:rPr>
                <w:rFonts w:eastAsia="Times New Roman"/>
              </w:rPr>
            </w:pPr>
            <w:r w:rsidRPr="006706AE">
              <w:rPr>
                <w:rFonts w:eastAsia="Times New Roman"/>
              </w:rPr>
              <w:t>Cure waterproofing membrane in accordance with manufacturers' specification and workplace requirements.</w:t>
            </w:r>
          </w:p>
          <w:p w14:paraId="4214FC15" w14:textId="77777777" w:rsidR="006706AE" w:rsidRPr="006706AE" w:rsidRDefault="006706AE" w:rsidP="003F5678">
            <w:pPr>
              <w:numPr>
                <w:ilvl w:val="0"/>
                <w:numId w:val="632"/>
              </w:numPr>
              <w:spacing w:after="0" w:line="360" w:lineRule="auto"/>
              <w:contextualSpacing/>
              <w:jc w:val="left"/>
              <w:rPr>
                <w:rFonts w:eastAsia="Times New Roman"/>
              </w:rPr>
            </w:pPr>
            <w:r w:rsidRPr="006706AE">
              <w:rPr>
                <w:rFonts w:eastAsia="Times New Roman"/>
              </w:rPr>
              <w:lastRenderedPageBreak/>
              <w:t>Conduct flood testing of installation if required.</w:t>
            </w:r>
          </w:p>
          <w:p w14:paraId="3A17827A" w14:textId="77777777" w:rsidR="006706AE" w:rsidRPr="006706AE" w:rsidRDefault="006706AE" w:rsidP="003F5678">
            <w:pPr>
              <w:numPr>
                <w:ilvl w:val="0"/>
                <w:numId w:val="632"/>
              </w:numPr>
              <w:spacing w:after="0" w:line="360" w:lineRule="auto"/>
              <w:contextualSpacing/>
              <w:jc w:val="left"/>
              <w:rPr>
                <w:rFonts w:eastAsia="Times New Roman"/>
              </w:rPr>
            </w:pPr>
            <w:r w:rsidRPr="006706AE">
              <w:rPr>
                <w:rFonts w:eastAsia="Times New Roman"/>
              </w:rPr>
              <w:t>Protect waterproofing system and materials using methods and materials consistent with manufacturers' specification, workplace requirements and good building practice.</w:t>
            </w:r>
          </w:p>
          <w:p w14:paraId="32F55BC9" w14:textId="77777777" w:rsidR="006706AE" w:rsidRPr="006706AE" w:rsidRDefault="006706AE" w:rsidP="003F5678">
            <w:pPr>
              <w:numPr>
                <w:ilvl w:val="0"/>
                <w:numId w:val="632"/>
              </w:numPr>
              <w:spacing w:after="0" w:line="360" w:lineRule="auto"/>
              <w:contextualSpacing/>
              <w:jc w:val="left"/>
              <w:rPr>
                <w:rFonts w:eastAsia="Times New Roman"/>
              </w:rPr>
            </w:pPr>
            <w:r w:rsidRPr="006706AE">
              <w:rPr>
                <w:rFonts w:eastAsia="Times New Roman"/>
              </w:rPr>
              <w:t>Under take final inspection of site in accordance with certifying authority's requirements and sign-off and handover of work is carried out in accordance with workplace requirements.</w:t>
            </w:r>
          </w:p>
        </w:tc>
        <w:tc>
          <w:tcPr>
            <w:tcW w:w="3240" w:type="dxa"/>
            <w:tcBorders>
              <w:top w:val="single" w:sz="4" w:space="0" w:color="000000"/>
              <w:left w:val="single" w:sz="4" w:space="0" w:color="000000"/>
              <w:bottom w:val="single" w:sz="4" w:space="0" w:color="000000"/>
              <w:right w:val="single" w:sz="4" w:space="0" w:color="000000"/>
            </w:tcBorders>
          </w:tcPr>
          <w:p w14:paraId="09CF0337" w14:textId="77777777" w:rsidR="006706AE" w:rsidRPr="006706AE" w:rsidRDefault="006706AE" w:rsidP="003F5678">
            <w:pPr>
              <w:numPr>
                <w:ilvl w:val="0"/>
                <w:numId w:val="633"/>
              </w:numPr>
              <w:spacing w:after="0" w:line="360" w:lineRule="auto"/>
              <w:contextualSpacing/>
              <w:jc w:val="left"/>
              <w:rPr>
                <w:rFonts w:eastAsia="Times New Roman"/>
              </w:rPr>
            </w:pPr>
            <w:r w:rsidRPr="006706AE">
              <w:rPr>
                <w:rFonts w:eastAsia="Times New Roman"/>
              </w:rPr>
              <w:lastRenderedPageBreak/>
              <w:t>Identification and uses of equipment</w:t>
            </w:r>
          </w:p>
          <w:p w14:paraId="65BB1C9C" w14:textId="77777777" w:rsidR="006706AE" w:rsidRPr="006706AE" w:rsidRDefault="006706AE" w:rsidP="003F5678">
            <w:pPr>
              <w:numPr>
                <w:ilvl w:val="0"/>
                <w:numId w:val="633"/>
              </w:numPr>
              <w:spacing w:after="0" w:line="360" w:lineRule="auto"/>
              <w:contextualSpacing/>
              <w:jc w:val="left"/>
              <w:rPr>
                <w:rFonts w:eastAsia="Times New Roman"/>
              </w:rPr>
            </w:pPr>
            <w:r w:rsidRPr="006706AE">
              <w:rPr>
                <w:rFonts w:eastAsia="Times New Roman"/>
              </w:rPr>
              <w:t>Application of different materials and their using methods in consistent with manufacturers' specification, workplace requirements and good building practice.</w:t>
            </w:r>
          </w:p>
          <w:p w14:paraId="56457F63" w14:textId="77777777" w:rsidR="006706AE" w:rsidRPr="006706AE" w:rsidRDefault="006706AE" w:rsidP="003F5678">
            <w:pPr>
              <w:numPr>
                <w:ilvl w:val="0"/>
                <w:numId w:val="633"/>
              </w:numPr>
              <w:spacing w:after="0" w:line="360" w:lineRule="auto"/>
              <w:contextualSpacing/>
              <w:jc w:val="left"/>
              <w:rPr>
                <w:rFonts w:eastAsia="Times New Roman"/>
              </w:rPr>
            </w:pPr>
            <w:r w:rsidRPr="006706AE">
              <w:rPr>
                <w:rFonts w:eastAsia="Times New Roman"/>
              </w:rPr>
              <w:t xml:space="preserve">Undertaking of Final Inspection and handing </w:t>
            </w:r>
            <w:r w:rsidRPr="006706AE">
              <w:rPr>
                <w:rFonts w:eastAsia="Times New Roman"/>
              </w:rPr>
              <w:lastRenderedPageBreak/>
              <w:t>over of work in accordance with certifying authority and workplace requirement.</w:t>
            </w:r>
          </w:p>
          <w:p w14:paraId="4334D653" w14:textId="77777777" w:rsidR="006706AE" w:rsidRPr="006706AE" w:rsidRDefault="006706AE" w:rsidP="003F5678">
            <w:pPr>
              <w:numPr>
                <w:ilvl w:val="0"/>
                <w:numId w:val="633"/>
              </w:numPr>
              <w:spacing w:after="0" w:line="360" w:lineRule="auto"/>
              <w:contextualSpacing/>
              <w:jc w:val="left"/>
              <w:rPr>
                <w:rFonts w:eastAsia="Times New Roman"/>
              </w:rPr>
            </w:pPr>
            <w:r w:rsidRPr="006706AE">
              <w:rPr>
                <w:rFonts w:eastAsia="Times New Roman"/>
              </w:rPr>
              <w:t>Practical Activity</w:t>
            </w:r>
          </w:p>
          <w:p w14:paraId="5D0F146E" w14:textId="77777777" w:rsidR="006706AE" w:rsidRPr="006706AE" w:rsidRDefault="006706AE" w:rsidP="003F5678">
            <w:pPr>
              <w:numPr>
                <w:ilvl w:val="0"/>
                <w:numId w:val="633"/>
              </w:numPr>
              <w:spacing w:after="0" w:line="360" w:lineRule="auto"/>
              <w:contextualSpacing/>
              <w:jc w:val="left"/>
              <w:rPr>
                <w:rFonts w:eastAsia="Times New Roman"/>
              </w:rPr>
            </w:pPr>
            <w:r w:rsidRPr="006706AE">
              <w:rPr>
                <w:rFonts w:eastAsia="Times New Roman"/>
              </w:rPr>
              <w:t>Identify and select plant and equipment</w:t>
            </w:r>
          </w:p>
        </w:tc>
        <w:tc>
          <w:tcPr>
            <w:tcW w:w="1980" w:type="dxa"/>
            <w:tcBorders>
              <w:top w:val="single" w:sz="4" w:space="0" w:color="000000"/>
              <w:left w:val="single" w:sz="4" w:space="0" w:color="000000"/>
              <w:bottom w:val="single" w:sz="4" w:space="0" w:color="000000"/>
              <w:right w:val="single" w:sz="4" w:space="0" w:color="000000"/>
            </w:tcBorders>
          </w:tcPr>
          <w:p w14:paraId="268F977B"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lastRenderedPageBreak/>
              <w:t>Theory-0.25 Hrs</w:t>
            </w:r>
          </w:p>
          <w:p w14:paraId="6DB30327"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Practical-1.0 Hrs</w:t>
            </w:r>
          </w:p>
          <w:p w14:paraId="078CD539"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Total- 1.25 Hrs</w:t>
            </w:r>
          </w:p>
        </w:tc>
        <w:tc>
          <w:tcPr>
            <w:tcW w:w="1710" w:type="dxa"/>
            <w:tcBorders>
              <w:top w:val="single" w:sz="4" w:space="0" w:color="000000"/>
              <w:left w:val="single" w:sz="4" w:space="0" w:color="000000"/>
              <w:bottom w:val="single" w:sz="4" w:space="0" w:color="000000"/>
              <w:right w:val="single" w:sz="4" w:space="0" w:color="000000"/>
            </w:tcBorders>
          </w:tcPr>
          <w:p w14:paraId="40DCAE7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angle grinders</w:t>
            </w:r>
          </w:p>
          <w:p w14:paraId="6D1E055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brooms</w:t>
            </w:r>
          </w:p>
          <w:p w14:paraId="33C09D7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brushes</w:t>
            </w:r>
          </w:p>
          <w:p w14:paraId="7F65F8F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buckets</w:t>
            </w:r>
          </w:p>
          <w:p w14:paraId="060CAC3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caulking guns</w:t>
            </w:r>
          </w:p>
          <w:p w14:paraId="2F37925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chisels, including cold chisels</w:t>
            </w:r>
          </w:p>
          <w:p w14:paraId="01F5338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cutting blades</w:t>
            </w:r>
          </w:p>
          <w:p w14:paraId="36C760F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electric drills and screwdrivers</w:t>
            </w:r>
          </w:p>
          <w:p w14:paraId="19DEEAA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fans</w:t>
            </w:r>
          </w:p>
          <w:p w14:paraId="17DCBEC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floor scrapers</w:t>
            </w:r>
          </w:p>
          <w:p w14:paraId="0A8F449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hammer</w:t>
            </w:r>
          </w:p>
          <w:p w14:paraId="3547111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heat welders, hot air welders, lights</w:t>
            </w:r>
          </w:p>
          <w:p w14:paraId="0267C76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measuring tapes and rules</w:t>
            </w:r>
          </w:p>
          <w:p w14:paraId="625A3DD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moisture meters</w:t>
            </w:r>
          </w:p>
          <w:p w14:paraId="3B0274F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nylon rollers</w:t>
            </w:r>
          </w:p>
          <w:p w14:paraId="684ED44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pressure rollers</w:t>
            </w:r>
          </w:p>
          <w:p w14:paraId="3332240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fusion rollers</w:t>
            </w:r>
          </w:p>
          <w:p w14:paraId="259DB70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scissors</w:t>
            </w:r>
          </w:p>
          <w:p w14:paraId="2E844DA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seam probes</w:t>
            </w:r>
          </w:p>
          <w:p w14:paraId="24A3068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solvent applicators</w:t>
            </w:r>
          </w:p>
          <w:p w14:paraId="1D3D8E1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spirit levels</w:t>
            </w:r>
          </w:p>
          <w:p w14:paraId="5D8081D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straight edges</w:t>
            </w:r>
          </w:p>
          <w:p w14:paraId="2601D02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vacuum cleaners.</w:t>
            </w:r>
          </w:p>
        </w:tc>
        <w:tc>
          <w:tcPr>
            <w:tcW w:w="1440" w:type="dxa"/>
            <w:tcBorders>
              <w:top w:val="single" w:sz="4" w:space="0" w:color="000000"/>
              <w:left w:val="single" w:sz="4" w:space="0" w:color="000000"/>
              <w:bottom w:val="single" w:sz="4" w:space="0" w:color="000000"/>
              <w:right w:val="single" w:sz="4" w:space="0" w:color="000000"/>
            </w:tcBorders>
          </w:tcPr>
          <w:p w14:paraId="2E9B20B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Class Room and Construction Lab</w:t>
            </w:r>
          </w:p>
        </w:tc>
      </w:tr>
      <w:tr w:rsidR="006706AE" w:rsidRPr="006706AE" w14:paraId="3E3485F6" w14:textId="77777777" w:rsidTr="00C818EB">
        <w:trPr>
          <w:trHeight w:val="1610"/>
        </w:trPr>
        <w:tc>
          <w:tcPr>
            <w:tcW w:w="2245" w:type="dxa"/>
            <w:tcBorders>
              <w:top w:val="single" w:sz="4" w:space="0" w:color="000000"/>
              <w:left w:val="single" w:sz="4" w:space="0" w:color="000000"/>
              <w:bottom w:val="single" w:sz="4" w:space="0" w:color="000000"/>
              <w:right w:val="single" w:sz="4" w:space="0" w:color="000000"/>
            </w:tcBorders>
          </w:tcPr>
          <w:p w14:paraId="14D532FE" w14:textId="77777777" w:rsidR="006706AE" w:rsidRPr="006706AE" w:rsidRDefault="006706AE" w:rsidP="003F5678">
            <w:pPr>
              <w:numPr>
                <w:ilvl w:val="0"/>
                <w:numId w:val="621"/>
              </w:numPr>
              <w:spacing w:after="0" w:line="360" w:lineRule="auto"/>
              <w:contextualSpacing/>
              <w:jc w:val="left"/>
              <w:rPr>
                <w:rFonts w:eastAsia="Times New Roman"/>
              </w:rPr>
            </w:pPr>
            <w:r w:rsidRPr="006706AE">
              <w:rPr>
                <w:rFonts w:eastAsia="Times New Roman"/>
              </w:rPr>
              <w:lastRenderedPageBreak/>
              <w:t>Clean up</w:t>
            </w:r>
          </w:p>
        </w:tc>
        <w:tc>
          <w:tcPr>
            <w:tcW w:w="4611" w:type="dxa"/>
            <w:tcBorders>
              <w:top w:val="single" w:sz="4" w:space="0" w:color="000000"/>
              <w:left w:val="single" w:sz="4" w:space="0" w:color="000000"/>
              <w:bottom w:val="single" w:sz="4" w:space="0" w:color="000000"/>
              <w:right w:val="single" w:sz="4" w:space="0" w:color="000000"/>
            </w:tcBorders>
          </w:tcPr>
          <w:p w14:paraId="5211FB9C" w14:textId="77777777" w:rsidR="006706AE" w:rsidRPr="006706AE" w:rsidRDefault="006706AE" w:rsidP="003F5678">
            <w:pPr>
              <w:numPr>
                <w:ilvl w:val="0"/>
                <w:numId w:val="632"/>
              </w:numPr>
              <w:spacing w:after="0" w:line="360" w:lineRule="auto"/>
              <w:contextualSpacing/>
              <w:jc w:val="left"/>
              <w:rPr>
                <w:rFonts w:eastAsia="Times New Roman"/>
              </w:rPr>
            </w:pPr>
            <w:r w:rsidRPr="006706AE">
              <w:rPr>
                <w:rFonts w:eastAsia="Times New Roman"/>
              </w:rPr>
              <w:t>Trainee must be able to:</w:t>
            </w:r>
          </w:p>
          <w:p w14:paraId="16EE7880" w14:textId="77777777" w:rsidR="006706AE" w:rsidRPr="006706AE" w:rsidRDefault="006706AE" w:rsidP="003F5678">
            <w:pPr>
              <w:numPr>
                <w:ilvl w:val="0"/>
                <w:numId w:val="632"/>
              </w:numPr>
              <w:spacing w:after="0" w:line="360" w:lineRule="auto"/>
              <w:contextualSpacing/>
              <w:jc w:val="left"/>
              <w:rPr>
                <w:rFonts w:eastAsia="Times New Roman"/>
              </w:rPr>
            </w:pPr>
            <w:r w:rsidRPr="006706AE">
              <w:rPr>
                <w:rFonts w:eastAsia="Times New Roman"/>
              </w:rPr>
              <w:t>Clear work area and dispose of, reuse or recycle materials in accordance with legislation, regulations, and codes of practice and job specification.</w:t>
            </w:r>
          </w:p>
          <w:p w14:paraId="55917E65" w14:textId="77777777" w:rsidR="006706AE" w:rsidRPr="006706AE" w:rsidRDefault="006706AE" w:rsidP="003F5678">
            <w:pPr>
              <w:numPr>
                <w:ilvl w:val="0"/>
                <w:numId w:val="632"/>
              </w:numPr>
              <w:spacing w:after="0" w:line="360" w:lineRule="auto"/>
              <w:contextualSpacing/>
              <w:jc w:val="left"/>
              <w:rPr>
                <w:rFonts w:eastAsia="Times New Roman"/>
              </w:rPr>
            </w:pPr>
            <w:r w:rsidRPr="006706AE">
              <w:rPr>
                <w:rFonts w:eastAsia="Times New Roman"/>
              </w:rPr>
              <w:t>Clean, check, maintain and store plant, tools and equipment in accordance with manufacturer recommendations and standard work practices.</w:t>
            </w:r>
          </w:p>
        </w:tc>
        <w:tc>
          <w:tcPr>
            <w:tcW w:w="3240" w:type="dxa"/>
            <w:tcBorders>
              <w:top w:val="single" w:sz="4" w:space="0" w:color="000000"/>
              <w:left w:val="single" w:sz="4" w:space="0" w:color="000000"/>
              <w:bottom w:val="single" w:sz="4" w:space="0" w:color="000000"/>
              <w:right w:val="single" w:sz="4" w:space="0" w:color="000000"/>
            </w:tcBorders>
          </w:tcPr>
          <w:p w14:paraId="49AAD5DD" w14:textId="77777777" w:rsidR="006706AE" w:rsidRPr="006706AE" w:rsidRDefault="006706AE" w:rsidP="003F5678">
            <w:pPr>
              <w:numPr>
                <w:ilvl w:val="0"/>
                <w:numId w:val="633"/>
              </w:numPr>
              <w:spacing w:after="0" w:line="360" w:lineRule="auto"/>
              <w:contextualSpacing/>
              <w:jc w:val="left"/>
              <w:rPr>
                <w:rFonts w:eastAsia="Times New Roman"/>
              </w:rPr>
            </w:pPr>
            <w:r w:rsidRPr="006706AE">
              <w:rPr>
                <w:rFonts w:eastAsia="Times New Roman"/>
              </w:rPr>
              <w:t>Clearing of work space according to codes of practice and job specification</w:t>
            </w:r>
          </w:p>
          <w:p w14:paraId="39DB4BB6" w14:textId="77777777" w:rsidR="006706AE" w:rsidRPr="006706AE" w:rsidRDefault="006706AE" w:rsidP="003F5678">
            <w:pPr>
              <w:numPr>
                <w:ilvl w:val="0"/>
                <w:numId w:val="633"/>
              </w:numPr>
              <w:spacing w:after="0" w:line="360" w:lineRule="auto"/>
              <w:contextualSpacing/>
              <w:jc w:val="left"/>
              <w:rPr>
                <w:rFonts w:eastAsia="Times New Roman"/>
              </w:rPr>
            </w:pPr>
            <w:r w:rsidRPr="006706AE">
              <w:rPr>
                <w:rFonts w:eastAsia="Times New Roman"/>
              </w:rPr>
              <w:t xml:space="preserve">Reuse, recycle and disposal of materials </w:t>
            </w:r>
          </w:p>
          <w:p w14:paraId="2CF46973" w14:textId="77777777" w:rsidR="006706AE" w:rsidRPr="006706AE" w:rsidRDefault="006706AE" w:rsidP="003F5678">
            <w:pPr>
              <w:numPr>
                <w:ilvl w:val="0"/>
                <w:numId w:val="633"/>
              </w:numPr>
              <w:spacing w:after="0" w:line="360" w:lineRule="auto"/>
              <w:contextualSpacing/>
              <w:jc w:val="left"/>
              <w:rPr>
                <w:rFonts w:eastAsia="Times New Roman"/>
              </w:rPr>
            </w:pPr>
            <w:r w:rsidRPr="006706AE">
              <w:rPr>
                <w:rFonts w:eastAsia="Times New Roman"/>
              </w:rPr>
              <w:t xml:space="preserve">Maintenance of tools and equipment </w:t>
            </w:r>
          </w:p>
          <w:p w14:paraId="377E1C92" w14:textId="77777777" w:rsidR="006706AE" w:rsidRPr="006706AE" w:rsidRDefault="006706AE" w:rsidP="003F5678">
            <w:pPr>
              <w:numPr>
                <w:ilvl w:val="0"/>
                <w:numId w:val="633"/>
              </w:numPr>
              <w:spacing w:after="0" w:line="360" w:lineRule="auto"/>
              <w:contextualSpacing/>
              <w:jc w:val="left"/>
              <w:rPr>
                <w:rFonts w:eastAsia="Times New Roman"/>
              </w:rPr>
            </w:pPr>
            <w:r w:rsidRPr="006706AE">
              <w:rPr>
                <w:rFonts w:eastAsia="Times New Roman"/>
              </w:rPr>
              <w:t>Practical Activity</w:t>
            </w:r>
          </w:p>
          <w:p w14:paraId="7C1AE4ED" w14:textId="77777777" w:rsidR="006706AE" w:rsidRPr="006706AE" w:rsidRDefault="006706AE" w:rsidP="003F5678">
            <w:pPr>
              <w:numPr>
                <w:ilvl w:val="0"/>
                <w:numId w:val="633"/>
              </w:numPr>
              <w:spacing w:after="0" w:line="360" w:lineRule="auto"/>
              <w:contextualSpacing/>
              <w:jc w:val="left"/>
              <w:rPr>
                <w:rFonts w:eastAsia="Times New Roman"/>
              </w:rPr>
            </w:pPr>
            <w:r w:rsidRPr="006706AE">
              <w:rPr>
                <w:rFonts w:eastAsia="Times New Roman"/>
              </w:rPr>
              <w:t xml:space="preserve">Cleaning up </w:t>
            </w:r>
          </w:p>
        </w:tc>
        <w:tc>
          <w:tcPr>
            <w:tcW w:w="1980" w:type="dxa"/>
            <w:tcBorders>
              <w:top w:val="single" w:sz="4" w:space="0" w:color="000000"/>
              <w:left w:val="single" w:sz="4" w:space="0" w:color="000000"/>
              <w:bottom w:val="single" w:sz="4" w:space="0" w:color="000000"/>
              <w:right w:val="single" w:sz="4" w:space="0" w:color="000000"/>
            </w:tcBorders>
          </w:tcPr>
          <w:p w14:paraId="2ECD5AC6"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Theory-0.25 Hrs</w:t>
            </w:r>
          </w:p>
          <w:p w14:paraId="17202F61"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Practical-1.0 Hrs</w:t>
            </w:r>
          </w:p>
          <w:p w14:paraId="48C660B9"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Total- 1.25 Hrs</w:t>
            </w:r>
          </w:p>
        </w:tc>
        <w:tc>
          <w:tcPr>
            <w:tcW w:w="1710" w:type="dxa"/>
            <w:tcBorders>
              <w:top w:val="single" w:sz="4" w:space="0" w:color="000000"/>
              <w:left w:val="single" w:sz="4" w:space="0" w:color="000000"/>
              <w:bottom w:val="single" w:sz="4" w:space="0" w:color="000000"/>
              <w:right w:val="single" w:sz="4" w:space="0" w:color="000000"/>
            </w:tcBorders>
          </w:tcPr>
          <w:p w14:paraId="7D7973C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Vacuum cleaners</w:t>
            </w:r>
          </w:p>
          <w:p w14:paraId="375C23B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Brooms</w:t>
            </w:r>
          </w:p>
          <w:p w14:paraId="64D3E03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Brushes</w:t>
            </w:r>
          </w:p>
          <w:p w14:paraId="2F4CFCD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Buckets</w:t>
            </w:r>
          </w:p>
          <w:p w14:paraId="378D792F" w14:textId="77777777" w:rsidR="006706AE" w:rsidRPr="006706AE" w:rsidRDefault="006706AE" w:rsidP="006706AE">
            <w:pPr>
              <w:spacing w:after="0" w:line="360" w:lineRule="auto"/>
              <w:ind w:left="0" w:firstLine="0"/>
              <w:jc w:val="left"/>
              <w:rPr>
                <w:rFonts w:eastAsia="Times New Roman"/>
                <w:color w:val="auto"/>
              </w:rPr>
            </w:pPr>
          </w:p>
        </w:tc>
        <w:tc>
          <w:tcPr>
            <w:tcW w:w="1440" w:type="dxa"/>
            <w:tcBorders>
              <w:top w:val="single" w:sz="4" w:space="0" w:color="000000"/>
              <w:left w:val="single" w:sz="4" w:space="0" w:color="000000"/>
              <w:bottom w:val="single" w:sz="4" w:space="0" w:color="000000"/>
              <w:right w:val="single" w:sz="4" w:space="0" w:color="000000"/>
            </w:tcBorders>
          </w:tcPr>
          <w:p w14:paraId="496EE42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Class Room and Construction Lab</w:t>
            </w:r>
          </w:p>
        </w:tc>
      </w:tr>
    </w:tbl>
    <w:p w14:paraId="000412A0" w14:textId="77777777" w:rsidR="006706AE" w:rsidRPr="006706AE" w:rsidRDefault="006706AE" w:rsidP="006706AE">
      <w:pPr>
        <w:spacing w:after="160" w:line="360" w:lineRule="auto"/>
        <w:ind w:left="0" w:firstLine="0"/>
        <w:jc w:val="left"/>
        <w:rPr>
          <w:rFonts w:eastAsia="Calibri"/>
          <w:color w:val="auto"/>
        </w:rPr>
      </w:pPr>
    </w:p>
    <w:p w14:paraId="374B38F3" w14:textId="77777777" w:rsidR="006706AE" w:rsidRPr="006706AE" w:rsidRDefault="006706AE" w:rsidP="006706AE">
      <w:pPr>
        <w:spacing w:after="160" w:line="259" w:lineRule="auto"/>
        <w:ind w:left="0" w:firstLine="0"/>
        <w:jc w:val="left"/>
        <w:rPr>
          <w:rFonts w:eastAsia="Calibri"/>
          <w:color w:val="auto"/>
        </w:rPr>
      </w:pPr>
      <w:r w:rsidRPr="006706AE">
        <w:rPr>
          <w:rFonts w:eastAsia="Calibri"/>
          <w:color w:val="auto"/>
        </w:rPr>
        <w:br w:type="page"/>
      </w:r>
    </w:p>
    <w:p w14:paraId="5BD49E4A" w14:textId="77777777" w:rsidR="006706AE" w:rsidRPr="006706AE" w:rsidRDefault="006706AE" w:rsidP="006706AE">
      <w:pPr>
        <w:keepNext/>
        <w:keepLines/>
        <w:shd w:val="clear" w:color="auto" w:fill="F4B083"/>
        <w:spacing w:after="139" w:line="360" w:lineRule="auto"/>
        <w:ind w:left="-3" w:right="-15"/>
        <w:jc w:val="left"/>
        <w:outlineLvl w:val="2"/>
        <w:rPr>
          <w:b/>
          <w:sz w:val="24"/>
        </w:rPr>
      </w:pPr>
      <w:bookmarkStart w:id="24" w:name="_Toc29909156"/>
      <w:bookmarkStart w:id="25" w:name="_Toc109905923"/>
      <w:r w:rsidRPr="006706AE">
        <w:rPr>
          <w:b/>
          <w:sz w:val="24"/>
        </w:rPr>
        <w:lastRenderedPageBreak/>
        <w:t>0732B&amp;CE-138. Apply water proofing tools and equipment</w:t>
      </w:r>
      <w:bookmarkEnd w:id="24"/>
      <w:bookmarkEnd w:id="25"/>
    </w:p>
    <w:p w14:paraId="06C966AF" w14:textId="77777777" w:rsidR="006706AE" w:rsidRPr="006706AE" w:rsidRDefault="006706AE" w:rsidP="006706AE">
      <w:pPr>
        <w:spacing w:after="160" w:line="360" w:lineRule="auto"/>
        <w:ind w:left="0" w:firstLine="0"/>
        <w:jc w:val="left"/>
        <w:rPr>
          <w:rFonts w:eastAsia="Calibri"/>
          <w:color w:val="auto"/>
        </w:rPr>
      </w:pPr>
      <w:r w:rsidRPr="006706AE">
        <w:rPr>
          <w:rFonts w:eastAsia="Calibri"/>
          <w:b/>
          <w:bCs/>
          <w:color w:val="auto"/>
        </w:rPr>
        <w:t>Objective:</w:t>
      </w:r>
      <w:r w:rsidRPr="006706AE">
        <w:rPr>
          <w:rFonts w:eastAsia="Calibri"/>
          <w:color w:val="auto"/>
        </w:rPr>
        <w:t xml:space="preserve"> This module covers the knowledge and  skills required to safely and effectively use tools and equipment used in waterproofing. It includes identification, selection and use of hand and power tools, plant and equipment used in masonry work.</w:t>
      </w:r>
    </w:p>
    <w:p w14:paraId="77750D54" w14:textId="0B780BB3" w:rsidR="006706AE" w:rsidRPr="006706AE" w:rsidRDefault="006706AE" w:rsidP="006706AE">
      <w:pPr>
        <w:spacing w:after="160" w:line="360" w:lineRule="auto"/>
        <w:ind w:left="0" w:firstLine="0"/>
        <w:jc w:val="left"/>
        <w:rPr>
          <w:rFonts w:eastAsia="Calibri"/>
          <w:b/>
          <w:bCs/>
          <w:color w:val="auto"/>
        </w:rPr>
      </w:pPr>
      <w:r w:rsidRPr="006706AE">
        <w:rPr>
          <w:rFonts w:eastAsia="Calibri"/>
          <w:b/>
          <w:bCs/>
          <w:color w:val="auto"/>
        </w:rPr>
        <w:t xml:space="preserve">Duration: </w:t>
      </w:r>
      <w:r w:rsidR="003D79AE">
        <w:rPr>
          <w:rFonts w:eastAsia="Calibri"/>
          <w:b/>
          <w:bCs/>
          <w:color w:val="auto"/>
        </w:rPr>
        <w:t>8</w:t>
      </w:r>
      <w:r w:rsidRPr="006706AE">
        <w:rPr>
          <w:rFonts w:eastAsia="Calibri"/>
          <w:b/>
          <w:bCs/>
          <w:color w:val="auto"/>
        </w:rPr>
        <w:t xml:space="preserve"> Hours</w:t>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t xml:space="preserve">Theory: </w:t>
      </w:r>
      <w:r w:rsidR="003D79AE">
        <w:rPr>
          <w:rFonts w:eastAsia="Calibri"/>
          <w:b/>
          <w:bCs/>
          <w:color w:val="auto"/>
        </w:rPr>
        <w:t>3</w:t>
      </w:r>
      <w:r w:rsidRPr="006706AE">
        <w:rPr>
          <w:rFonts w:eastAsia="Calibri"/>
          <w:b/>
          <w:bCs/>
          <w:color w:val="auto"/>
        </w:rPr>
        <w:t xml:space="preserve"> Hours</w:t>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t>Practice: 5 Hours</w:t>
      </w:r>
    </w:p>
    <w:tbl>
      <w:tblPr>
        <w:tblStyle w:val="TableGrid1420"/>
        <w:tblpPr w:leftFromText="180" w:rightFromText="180" w:vertAnchor="text" w:tblpX="53" w:tblpY="1"/>
        <w:tblOverlap w:val="never"/>
        <w:tblW w:w="15226" w:type="dxa"/>
        <w:tblInd w:w="0" w:type="dxa"/>
        <w:tblLayout w:type="fixed"/>
        <w:tblCellMar>
          <w:left w:w="106" w:type="dxa"/>
          <w:right w:w="49" w:type="dxa"/>
        </w:tblCellMar>
        <w:tblLook w:val="04A0" w:firstRow="1" w:lastRow="0" w:firstColumn="1" w:lastColumn="0" w:noHBand="0" w:noVBand="1"/>
      </w:tblPr>
      <w:tblGrid>
        <w:gridCol w:w="2245"/>
        <w:gridCol w:w="3891"/>
        <w:gridCol w:w="3330"/>
        <w:gridCol w:w="1980"/>
        <w:gridCol w:w="2340"/>
        <w:gridCol w:w="1440"/>
      </w:tblGrid>
      <w:tr w:rsidR="006706AE" w:rsidRPr="006706AE" w14:paraId="3339DFF2"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08D53D6"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Learning Unit</w:t>
            </w:r>
          </w:p>
        </w:tc>
        <w:tc>
          <w:tcPr>
            <w:tcW w:w="389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8D6308E" w14:textId="77777777" w:rsidR="006706AE" w:rsidRPr="006706AE" w:rsidRDefault="006706AE" w:rsidP="008638C4">
            <w:pPr>
              <w:numPr>
                <w:ilvl w:val="0"/>
                <w:numId w:val="77"/>
              </w:numPr>
              <w:spacing w:after="0" w:line="360" w:lineRule="auto"/>
              <w:ind w:left="720" w:firstLine="0"/>
              <w:contextualSpacing/>
              <w:jc w:val="center"/>
              <w:rPr>
                <w:rFonts w:eastAsia="Times New Roman"/>
                <w:b/>
                <w:bCs/>
              </w:rPr>
            </w:pPr>
            <w:r w:rsidRPr="006706AE">
              <w:rPr>
                <w:rFonts w:eastAsia="Times New Roman"/>
                <w:b/>
                <w:bCs/>
              </w:rPr>
              <w:t>Learning Outcomes</w:t>
            </w:r>
          </w:p>
        </w:tc>
        <w:tc>
          <w:tcPr>
            <w:tcW w:w="333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C117C12" w14:textId="77777777" w:rsidR="006706AE" w:rsidRPr="006706AE" w:rsidRDefault="006706AE" w:rsidP="008638C4">
            <w:pPr>
              <w:numPr>
                <w:ilvl w:val="0"/>
                <w:numId w:val="77"/>
              </w:numPr>
              <w:spacing w:after="0" w:line="360" w:lineRule="auto"/>
              <w:ind w:left="720" w:firstLine="0"/>
              <w:contextualSpacing/>
              <w:jc w:val="center"/>
              <w:rPr>
                <w:rFonts w:eastAsia="Times New Roman"/>
                <w:b/>
                <w:bCs/>
              </w:rPr>
            </w:pPr>
            <w:r w:rsidRPr="006706AE">
              <w:rPr>
                <w:rFonts w:eastAsia="Times New Roman"/>
                <w:b/>
                <w:bCs/>
              </w:rPr>
              <w:t>Learning Elements</w:t>
            </w:r>
          </w:p>
        </w:tc>
        <w:tc>
          <w:tcPr>
            <w:tcW w:w="198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5D19922"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Duration</w:t>
            </w:r>
          </w:p>
        </w:tc>
        <w:tc>
          <w:tcPr>
            <w:tcW w:w="2340" w:type="dxa"/>
            <w:tcBorders>
              <w:top w:val="single" w:sz="4" w:space="0" w:color="000000"/>
              <w:left w:val="single" w:sz="4" w:space="0" w:color="000000"/>
              <w:bottom w:val="single" w:sz="4" w:space="0" w:color="000000"/>
              <w:right w:val="single" w:sz="4" w:space="0" w:color="000000"/>
            </w:tcBorders>
            <w:shd w:val="clear" w:color="auto" w:fill="E5B8B7"/>
          </w:tcPr>
          <w:p w14:paraId="54EC519E"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Materials</w:t>
            </w:r>
          </w:p>
          <w:p w14:paraId="0903F0F2"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Required</w:t>
            </w:r>
          </w:p>
        </w:tc>
        <w:tc>
          <w:tcPr>
            <w:tcW w:w="1440" w:type="dxa"/>
            <w:tcBorders>
              <w:top w:val="single" w:sz="4" w:space="0" w:color="000000"/>
              <w:left w:val="single" w:sz="4" w:space="0" w:color="000000"/>
              <w:bottom w:val="single" w:sz="4" w:space="0" w:color="000000"/>
              <w:right w:val="single" w:sz="4" w:space="0" w:color="000000"/>
            </w:tcBorders>
            <w:shd w:val="clear" w:color="auto" w:fill="E5B8B7"/>
          </w:tcPr>
          <w:p w14:paraId="773F1F85" w14:textId="77777777" w:rsidR="006706AE" w:rsidRPr="006706AE" w:rsidRDefault="006706AE" w:rsidP="006706AE">
            <w:pPr>
              <w:spacing w:after="0" w:line="360" w:lineRule="auto"/>
              <w:ind w:left="0" w:firstLine="0"/>
              <w:jc w:val="left"/>
              <w:rPr>
                <w:rFonts w:eastAsia="Times New Roman"/>
                <w:b/>
                <w:bCs/>
                <w:color w:val="auto"/>
              </w:rPr>
            </w:pPr>
            <w:r w:rsidRPr="006706AE">
              <w:rPr>
                <w:rFonts w:eastAsia="Times New Roman"/>
                <w:b/>
                <w:bCs/>
                <w:color w:val="auto"/>
              </w:rPr>
              <w:t xml:space="preserve">Learning </w:t>
            </w:r>
          </w:p>
          <w:p w14:paraId="4BA92694" w14:textId="77777777" w:rsidR="006706AE" w:rsidRPr="006706AE" w:rsidRDefault="006706AE" w:rsidP="006706AE">
            <w:pPr>
              <w:spacing w:after="0" w:line="360" w:lineRule="auto"/>
              <w:ind w:left="0" w:firstLine="0"/>
              <w:jc w:val="left"/>
              <w:rPr>
                <w:rFonts w:eastAsia="Times New Roman"/>
                <w:b/>
                <w:bCs/>
                <w:color w:val="auto"/>
              </w:rPr>
            </w:pPr>
            <w:r w:rsidRPr="006706AE">
              <w:rPr>
                <w:rFonts w:eastAsia="Times New Roman"/>
                <w:b/>
                <w:bCs/>
                <w:color w:val="auto"/>
              </w:rPr>
              <w:t xml:space="preserve">Place </w:t>
            </w:r>
          </w:p>
        </w:tc>
      </w:tr>
      <w:tr w:rsidR="006706AE" w:rsidRPr="006706AE" w14:paraId="3FC76D97" w14:textId="77777777" w:rsidTr="00C818EB">
        <w:trPr>
          <w:trHeight w:val="983"/>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4E511B22" w14:textId="77777777" w:rsidR="006706AE" w:rsidRPr="006706AE" w:rsidRDefault="006706AE" w:rsidP="003F5678">
            <w:pPr>
              <w:numPr>
                <w:ilvl w:val="0"/>
                <w:numId w:val="622"/>
              </w:numPr>
              <w:spacing w:after="0" w:line="360" w:lineRule="auto"/>
              <w:ind w:hanging="630"/>
              <w:contextualSpacing/>
              <w:jc w:val="left"/>
              <w:rPr>
                <w:rFonts w:eastAsia="Times New Roman"/>
              </w:rPr>
            </w:pPr>
            <w:r w:rsidRPr="006706AE">
              <w:rPr>
                <w:rFonts w:eastAsia="Times New Roman"/>
              </w:rPr>
              <w:t xml:space="preserve">  Prepare for work.</w:t>
            </w:r>
          </w:p>
        </w:tc>
        <w:tc>
          <w:tcPr>
            <w:tcW w:w="3891" w:type="dxa"/>
            <w:tcBorders>
              <w:top w:val="single" w:sz="4" w:space="0" w:color="000000"/>
              <w:left w:val="single" w:sz="4" w:space="0" w:color="000000"/>
              <w:bottom w:val="single" w:sz="4" w:space="0" w:color="000000"/>
              <w:right w:val="single" w:sz="4" w:space="0" w:color="000000"/>
            </w:tcBorders>
            <w:shd w:val="clear" w:color="auto" w:fill="auto"/>
          </w:tcPr>
          <w:p w14:paraId="188AC77D" w14:textId="77777777" w:rsidR="006706AE" w:rsidRPr="006706AE" w:rsidRDefault="006706AE" w:rsidP="006706AE">
            <w:pPr>
              <w:spacing w:after="0" w:line="360" w:lineRule="auto"/>
              <w:ind w:left="90" w:firstLine="0"/>
              <w:jc w:val="left"/>
              <w:rPr>
                <w:rFonts w:eastAsia="Times New Roman"/>
                <w:b/>
                <w:bCs/>
                <w:color w:val="auto"/>
              </w:rPr>
            </w:pPr>
            <w:r w:rsidRPr="006706AE">
              <w:rPr>
                <w:rFonts w:eastAsia="Times New Roman"/>
                <w:b/>
                <w:bCs/>
                <w:color w:val="auto"/>
              </w:rPr>
              <w:t>Trainee will be able to:</w:t>
            </w:r>
          </w:p>
          <w:p w14:paraId="1F13BB9D" w14:textId="77777777" w:rsidR="006706AE" w:rsidRPr="006706AE" w:rsidRDefault="006706AE" w:rsidP="003F5678">
            <w:pPr>
              <w:numPr>
                <w:ilvl w:val="0"/>
                <w:numId w:val="634"/>
              </w:numPr>
              <w:spacing w:after="0" w:line="360" w:lineRule="auto"/>
              <w:contextualSpacing/>
              <w:jc w:val="left"/>
              <w:rPr>
                <w:rFonts w:eastAsia="Times New Roman"/>
              </w:rPr>
            </w:pPr>
            <w:r w:rsidRPr="006706AE">
              <w:rPr>
                <w:rFonts w:eastAsia="Times New Roman"/>
              </w:rPr>
              <w:t xml:space="preserve">Obtain, confirm and apply work instructions, including plans, specifications, quality requirements and operational details from relevant information for planning and preparation purposes. </w:t>
            </w:r>
          </w:p>
          <w:p w14:paraId="53112829" w14:textId="77777777" w:rsidR="006706AE" w:rsidRPr="006706AE" w:rsidRDefault="006706AE" w:rsidP="003F5678">
            <w:pPr>
              <w:numPr>
                <w:ilvl w:val="0"/>
                <w:numId w:val="634"/>
              </w:numPr>
              <w:spacing w:after="0" w:line="360" w:lineRule="auto"/>
              <w:contextualSpacing/>
              <w:jc w:val="left"/>
              <w:rPr>
                <w:rFonts w:eastAsia="Times New Roman"/>
              </w:rPr>
            </w:pPr>
            <w:r w:rsidRPr="006706AE">
              <w:rPr>
                <w:rFonts w:eastAsia="Times New Roman"/>
              </w:rPr>
              <w:t xml:space="preserve">Follow safety (OHS) requirements in accordance with safety plans and policies. </w:t>
            </w:r>
          </w:p>
          <w:p w14:paraId="543E9A97" w14:textId="77777777" w:rsidR="006706AE" w:rsidRPr="006706AE" w:rsidRDefault="006706AE" w:rsidP="003F5678">
            <w:pPr>
              <w:numPr>
                <w:ilvl w:val="0"/>
                <w:numId w:val="634"/>
              </w:numPr>
              <w:spacing w:after="0" w:line="360" w:lineRule="auto"/>
              <w:contextualSpacing/>
              <w:jc w:val="left"/>
              <w:rPr>
                <w:rFonts w:eastAsia="Times New Roman"/>
              </w:rPr>
            </w:pPr>
            <w:r w:rsidRPr="006706AE">
              <w:rPr>
                <w:rFonts w:eastAsia="Times New Roman"/>
              </w:rPr>
              <w:t>Identify and implement signage and barricade requirements.</w:t>
            </w:r>
          </w:p>
          <w:p w14:paraId="00BD69B4" w14:textId="77777777" w:rsidR="006706AE" w:rsidRPr="006706AE" w:rsidRDefault="006706AE" w:rsidP="003F5678">
            <w:pPr>
              <w:numPr>
                <w:ilvl w:val="0"/>
                <w:numId w:val="634"/>
              </w:numPr>
              <w:spacing w:after="0" w:line="360" w:lineRule="auto"/>
              <w:contextualSpacing/>
              <w:jc w:val="left"/>
              <w:rPr>
                <w:rFonts w:eastAsia="Times New Roman"/>
              </w:rPr>
            </w:pPr>
            <w:r w:rsidRPr="006706AE">
              <w:rPr>
                <w:rFonts w:eastAsia="Times New Roman"/>
              </w:rPr>
              <w:t xml:space="preserve">Calculate material quantity in accordance with plans, </w:t>
            </w:r>
            <w:r w:rsidRPr="006706AE">
              <w:rPr>
                <w:rFonts w:eastAsia="Times New Roman"/>
              </w:rPr>
              <w:lastRenderedPageBreak/>
              <w:t xml:space="preserve">specifications and quality requirements. </w:t>
            </w:r>
          </w:p>
          <w:p w14:paraId="7D8CBF81" w14:textId="77777777" w:rsidR="006706AE" w:rsidRPr="006706AE" w:rsidRDefault="006706AE" w:rsidP="003F5678">
            <w:pPr>
              <w:numPr>
                <w:ilvl w:val="0"/>
                <w:numId w:val="634"/>
              </w:numPr>
              <w:spacing w:after="0" w:line="360" w:lineRule="auto"/>
              <w:contextualSpacing/>
              <w:jc w:val="left"/>
              <w:rPr>
                <w:rFonts w:eastAsia="Times New Roman"/>
              </w:rPr>
            </w:pPr>
            <w:r w:rsidRPr="006706AE">
              <w:rPr>
                <w:rFonts w:eastAsia="Times New Roman"/>
              </w:rPr>
              <w:t>Identify environmental requirements for project in accordance with environmental plans and statutory and regulatory authority obligations.</w:t>
            </w:r>
          </w:p>
        </w:tc>
        <w:tc>
          <w:tcPr>
            <w:tcW w:w="3330" w:type="dxa"/>
            <w:tcBorders>
              <w:top w:val="single" w:sz="4" w:space="0" w:color="000000"/>
              <w:left w:val="single" w:sz="4" w:space="0" w:color="000000"/>
              <w:bottom w:val="single" w:sz="4" w:space="0" w:color="000000"/>
              <w:right w:val="single" w:sz="4" w:space="0" w:color="000000"/>
            </w:tcBorders>
            <w:shd w:val="clear" w:color="auto" w:fill="auto"/>
          </w:tcPr>
          <w:p w14:paraId="1B9BC302" w14:textId="77777777" w:rsidR="006706AE" w:rsidRPr="006706AE" w:rsidRDefault="006706AE" w:rsidP="003F5678">
            <w:pPr>
              <w:numPr>
                <w:ilvl w:val="0"/>
                <w:numId w:val="635"/>
              </w:numPr>
              <w:spacing w:after="0" w:line="360" w:lineRule="auto"/>
              <w:contextualSpacing/>
              <w:jc w:val="left"/>
              <w:rPr>
                <w:rFonts w:eastAsia="Times New Roman"/>
              </w:rPr>
            </w:pPr>
            <w:r w:rsidRPr="006706AE">
              <w:rPr>
                <w:rFonts w:eastAsia="Times New Roman"/>
              </w:rPr>
              <w:lastRenderedPageBreak/>
              <w:t>Learning of work instructions and operational details from relevant information for planning and preparation purposes.</w:t>
            </w:r>
          </w:p>
          <w:p w14:paraId="4194EE95" w14:textId="77777777" w:rsidR="006706AE" w:rsidRPr="006706AE" w:rsidRDefault="006706AE" w:rsidP="003F5678">
            <w:pPr>
              <w:numPr>
                <w:ilvl w:val="0"/>
                <w:numId w:val="635"/>
              </w:numPr>
              <w:spacing w:after="0" w:line="360" w:lineRule="auto"/>
              <w:contextualSpacing/>
              <w:jc w:val="left"/>
              <w:rPr>
                <w:rFonts w:eastAsia="Times New Roman"/>
              </w:rPr>
            </w:pPr>
            <w:r w:rsidRPr="006706AE">
              <w:rPr>
                <w:rFonts w:eastAsia="Times New Roman"/>
              </w:rPr>
              <w:t>Identification &amp; implementation of signage and barricade requirements.</w:t>
            </w:r>
          </w:p>
          <w:p w14:paraId="09918F37" w14:textId="77777777" w:rsidR="006706AE" w:rsidRPr="006706AE" w:rsidRDefault="006706AE" w:rsidP="003F5678">
            <w:pPr>
              <w:numPr>
                <w:ilvl w:val="0"/>
                <w:numId w:val="635"/>
              </w:numPr>
              <w:spacing w:after="0" w:line="360" w:lineRule="auto"/>
              <w:contextualSpacing/>
              <w:jc w:val="left"/>
              <w:rPr>
                <w:rFonts w:eastAsia="Times New Roman"/>
              </w:rPr>
            </w:pPr>
            <w:r w:rsidRPr="006706AE">
              <w:rPr>
                <w:rFonts w:eastAsia="Times New Roman"/>
              </w:rPr>
              <w:t>Application and calculation of material quantity in accordance with plans, specifications and quality requirements.</w:t>
            </w:r>
          </w:p>
          <w:p w14:paraId="302FF697" w14:textId="77777777" w:rsidR="006706AE" w:rsidRPr="006706AE" w:rsidRDefault="006706AE" w:rsidP="003F5678">
            <w:pPr>
              <w:numPr>
                <w:ilvl w:val="0"/>
                <w:numId w:val="635"/>
              </w:numPr>
              <w:spacing w:after="0" w:line="360" w:lineRule="auto"/>
              <w:contextualSpacing/>
              <w:jc w:val="left"/>
              <w:rPr>
                <w:rFonts w:eastAsia="Times New Roman"/>
              </w:rPr>
            </w:pPr>
            <w:r w:rsidRPr="006706AE">
              <w:rPr>
                <w:rFonts w:eastAsia="Times New Roman"/>
              </w:rPr>
              <w:lastRenderedPageBreak/>
              <w:t>Identification of environmental requirements for project.</w:t>
            </w:r>
          </w:p>
          <w:p w14:paraId="3B13CEE1" w14:textId="77777777" w:rsidR="006706AE" w:rsidRPr="006706AE" w:rsidRDefault="006706AE" w:rsidP="003F5678">
            <w:pPr>
              <w:numPr>
                <w:ilvl w:val="0"/>
                <w:numId w:val="635"/>
              </w:numPr>
              <w:spacing w:after="0" w:line="360" w:lineRule="auto"/>
              <w:contextualSpacing/>
              <w:jc w:val="left"/>
              <w:rPr>
                <w:rFonts w:eastAsia="Times New Roman"/>
              </w:rPr>
            </w:pPr>
            <w:r w:rsidRPr="006706AE">
              <w:rPr>
                <w:rFonts w:eastAsia="Times New Roman"/>
              </w:rPr>
              <w:t>Practical Activity</w:t>
            </w:r>
          </w:p>
          <w:p w14:paraId="01F46748" w14:textId="77777777" w:rsidR="006706AE" w:rsidRPr="006706AE" w:rsidRDefault="006706AE" w:rsidP="003F5678">
            <w:pPr>
              <w:numPr>
                <w:ilvl w:val="0"/>
                <w:numId w:val="635"/>
              </w:numPr>
              <w:spacing w:after="0" w:line="360" w:lineRule="auto"/>
              <w:contextualSpacing/>
              <w:jc w:val="left"/>
              <w:rPr>
                <w:rFonts w:eastAsia="Times New Roman"/>
              </w:rPr>
            </w:pPr>
            <w:r w:rsidRPr="006706AE">
              <w:rPr>
                <w:rFonts w:eastAsia="Times New Roman"/>
              </w:rPr>
              <w:t>Preparation for work.</w:t>
            </w:r>
          </w:p>
          <w:p w14:paraId="182AEAF5" w14:textId="77777777" w:rsidR="006706AE" w:rsidRPr="006706AE" w:rsidRDefault="006706AE" w:rsidP="006706AE">
            <w:pPr>
              <w:spacing w:after="0" w:line="360" w:lineRule="auto"/>
              <w:ind w:left="0" w:firstLine="0"/>
              <w:jc w:val="left"/>
              <w:rPr>
                <w:rFonts w:eastAsia="Times New Roman"/>
                <w:color w:val="auto"/>
              </w:rPr>
            </w:pP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41847C84" w14:textId="28D3552D"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lastRenderedPageBreak/>
              <w:t>Theory-0.</w:t>
            </w:r>
            <w:r w:rsidR="003D79AE">
              <w:rPr>
                <w:rFonts w:eastAsia="Times New Roman"/>
                <w:color w:val="auto"/>
              </w:rPr>
              <w:t>25</w:t>
            </w:r>
            <w:r w:rsidRPr="006706AE">
              <w:rPr>
                <w:rFonts w:eastAsia="Times New Roman"/>
                <w:color w:val="auto"/>
              </w:rPr>
              <w:t xml:space="preserve"> Hrs</w:t>
            </w:r>
          </w:p>
          <w:p w14:paraId="12A9B7B0"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Practical-0.75 Hrs</w:t>
            </w:r>
          </w:p>
          <w:p w14:paraId="13F8855A" w14:textId="4ED0D7B3"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 xml:space="preserve">Total- </w:t>
            </w:r>
            <w:r w:rsidR="00A753D5">
              <w:rPr>
                <w:rFonts w:eastAsia="Times New Roman"/>
                <w:color w:val="auto"/>
              </w:rPr>
              <w:t xml:space="preserve">1.0 </w:t>
            </w:r>
            <w:r w:rsidRPr="006706AE">
              <w:rPr>
                <w:rFonts w:eastAsia="Times New Roman"/>
                <w:color w:val="auto"/>
              </w:rPr>
              <w:t>Hrs</w:t>
            </w:r>
          </w:p>
        </w:tc>
        <w:tc>
          <w:tcPr>
            <w:tcW w:w="2340" w:type="dxa"/>
            <w:tcBorders>
              <w:top w:val="single" w:sz="4" w:space="0" w:color="000000"/>
              <w:left w:val="single" w:sz="4" w:space="0" w:color="000000"/>
              <w:bottom w:val="single" w:sz="4" w:space="0" w:color="000000"/>
              <w:right w:val="single" w:sz="4" w:space="0" w:color="000000"/>
            </w:tcBorders>
            <w:shd w:val="clear" w:color="auto" w:fill="auto"/>
          </w:tcPr>
          <w:p w14:paraId="402079D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Personal protective equipment</w:t>
            </w:r>
          </w:p>
          <w:p w14:paraId="38EE9355" w14:textId="77777777" w:rsidR="006706AE" w:rsidRPr="006706AE" w:rsidRDefault="006706AE" w:rsidP="006706AE">
            <w:pPr>
              <w:spacing w:after="0" w:line="360" w:lineRule="auto"/>
              <w:ind w:left="0" w:firstLine="0"/>
              <w:jc w:val="left"/>
              <w:rPr>
                <w:rFonts w:eastAsia="Times New Roman"/>
                <w:color w:val="auto"/>
              </w:rPr>
            </w:pP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3396EB2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Class Room and Construction Lab</w:t>
            </w:r>
          </w:p>
        </w:tc>
      </w:tr>
      <w:tr w:rsidR="006706AE" w:rsidRPr="006706AE" w14:paraId="7D32E2FC"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60C40575" w14:textId="77777777" w:rsidR="006706AE" w:rsidRPr="006706AE" w:rsidRDefault="006706AE" w:rsidP="003F5678">
            <w:pPr>
              <w:numPr>
                <w:ilvl w:val="0"/>
                <w:numId w:val="622"/>
              </w:numPr>
              <w:spacing w:after="0" w:line="360" w:lineRule="auto"/>
              <w:ind w:hanging="540"/>
              <w:contextualSpacing/>
              <w:jc w:val="left"/>
              <w:rPr>
                <w:rFonts w:eastAsia="Times New Roman"/>
              </w:rPr>
            </w:pPr>
            <w:r w:rsidRPr="006706AE">
              <w:rPr>
                <w:rFonts w:eastAsia="Times New Roman"/>
              </w:rPr>
              <w:lastRenderedPageBreak/>
              <w:t xml:space="preserve">  Identify hand and power tools.</w:t>
            </w:r>
          </w:p>
        </w:tc>
        <w:tc>
          <w:tcPr>
            <w:tcW w:w="3891" w:type="dxa"/>
            <w:tcBorders>
              <w:top w:val="single" w:sz="4" w:space="0" w:color="000000"/>
              <w:left w:val="single" w:sz="4" w:space="0" w:color="000000"/>
              <w:bottom w:val="single" w:sz="4" w:space="0" w:color="000000"/>
              <w:right w:val="single" w:sz="4" w:space="0" w:color="000000"/>
            </w:tcBorders>
            <w:shd w:val="clear" w:color="auto" w:fill="auto"/>
          </w:tcPr>
          <w:p w14:paraId="5B123DE8" w14:textId="77777777" w:rsidR="006706AE" w:rsidRPr="006706AE" w:rsidRDefault="006706AE" w:rsidP="003F5678">
            <w:pPr>
              <w:numPr>
                <w:ilvl w:val="0"/>
                <w:numId w:val="634"/>
              </w:numPr>
              <w:spacing w:after="0" w:line="360" w:lineRule="auto"/>
              <w:contextualSpacing/>
              <w:jc w:val="left"/>
              <w:rPr>
                <w:rFonts w:eastAsia="Times New Roman"/>
              </w:rPr>
            </w:pPr>
            <w:r w:rsidRPr="006706AE">
              <w:rPr>
                <w:rFonts w:eastAsia="Times New Roman"/>
              </w:rPr>
              <w:t>Trainee will be able to:</w:t>
            </w:r>
          </w:p>
          <w:p w14:paraId="65DDD667" w14:textId="77777777" w:rsidR="006706AE" w:rsidRPr="006706AE" w:rsidRDefault="006706AE" w:rsidP="003F5678">
            <w:pPr>
              <w:numPr>
                <w:ilvl w:val="0"/>
                <w:numId w:val="634"/>
              </w:numPr>
              <w:spacing w:after="0" w:line="360" w:lineRule="auto"/>
              <w:contextualSpacing/>
              <w:jc w:val="left"/>
              <w:rPr>
                <w:rFonts w:eastAsia="Times New Roman"/>
              </w:rPr>
            </w:pPr>
            <w:r w:rsidRPr="006706AE">
              <w:rPr>
                <w:rFonts w:eastAsia="Times New Roman"/>
              </w:rPr>
              <w:t xml:space="preserve">Identify type and function of hand and power tools to be used in the waterproofing work. </w:t>
            </w:r>
          </w:p>
          <w:p w14:paraId="0A77278E" w14:textId="77777777" w:rsidR="006706AE" w:rsidRPr="006706AE" w:rsidRDefault="006706AE" w:rsidP="003F5678">
            <w:pPr>
              <w:numPr>
                <w:ilvl w:val="0"/>
                <w:numId w:val="634"/>
              </w:numPr>
              <w:spacing w:after="0" w:line="360" w:lineRule="auto"/>
              <w:contextualSpacing/>
              <w:jc w:val="left"/>
              <w:rPr>
                <w:rFonts w:eastAsia="Times New Roman"/>
              </w:rPr>
            </w:pPr>
            <w:r w:rsidRPr="006706AE">
              <w:rPr>
                <w:rFonts w:eastAsia="Times New Roman"/>
              </w:rPr>
              <w:t>Methods of operation of hand and power tools are identified from specifications, standards and manufacturers' instructions.</w:t>
            </w:r>
          </w:p>
          <w:p w14:paraId="183528E9" w14:textId="77777777" w:rsidR="006706AE" w:rsidRPr="006706AE" w:rsidRDefault="006706AE" w:rsidP="003F5678">
            <w:pPr>
              <w:numPr>
                <w:ilvl w:val="0"/>
                <w:numId w:val="634"/>
              </w:numPr>
              <w:spacing w:after="0" w:line="360" w:lineRule="auto"/>
              <w:contextualSpacing/>
              <w:jc w:val="left"/>
              <w:rPr>
                <w:rFonts w:eastAsia="Times New Roman"/>
              </w:rPr>
            </w:pPr>
            <w:r w:rsidRPr="006706AE">
              <w:rPr>
                <w:rFonts w:eastAsia="Times New Roman"/>
              </w:rPr>
              <w:t>Specific OHS requirements for specific hand and power tools are identified and applied.</w:t>
            </w:r>
          </w:p>
          <w:p w14:paraId="4A6F4092" w14:textId="77777777" w:rsidR="006706AE" w:rsidRPr="006706AE" w:rsidRDefault="006706AE" w:rsidP="003F5678">
            <w:pPr>
              <w:numPr>
                <w:ilvl w:val="0"/>
                <w:numId w:val="634"/>
              </w:numPr>
              <w:spacing w:after="0" w:line="360" w:lineRule="auto"/>
              <w:contextualSpacing/>
              <w:jc w:val="left"/>
              <w:rPr>
                <w:rFonts w:eastAsia="Times New Roman"/>
              </w:rPr>
            </w:pPr>
            <w:r w:rsidRPr="006706AE">
              <w:rPr>
                <w:rFonts w:eastAsia="Times New Roman"/>
              </w:rPr>
              <w:t xml:space="preserve">Personal protective equipment (PPE) required for operation of </w:t>
            </w:r>
            <w:r w:rsidRPr="006706AE">
              <w:rPr>
                <w:rFonts w:eastAsia="Times New Roman"/>
              </w:rPr>
              <w:lastRenderedPageBreak/>
              <w:t>the tools is identified in accordance with regulatory and workplace requirements.</w:t>
            </w:r>
          </w:p>
        </w:tc>
        <w:tc>
          <w:tcPr>
            <w:tcW w:w="3330" w:type="dxa"/>
            <w:tcBorders>
              <w:top w:val="single" w:sz="4" w:space="0" w:color="000000"/>
              <w:left w:val="single" w:sz="4" w:space="0" w:color="000000"/>
              <w:bottom w:val="single" w:sz="4" w:space="0" w:color="000000"/>
              <w:right w:val="single" w:sz="4" w:space="0" w:color="000000"/>
            </w:tcBorders>
            <w:shd w:val="clear" w:color="auto" w:fill="auto"/>
          </w:tcPr>
          <w:p w14:paraId="290CF749" w14:textId="77777777" w:rsidR="006706AE" w:rsidRPr="006706AE" w:rsidRDefault="006706AE" w:rsidP="003F5678">
            <w:pPr>
              <w:numPr>
                <w:ilvl w:val="0"/>
                <w:numId w:val="635"/>
              </w:numPr>
              <w:spacing w:after="0" w:line="360" w:lineRule="auto"/>
              <w:contextualSpacing/>
              <w:jc w:val="left"/>
              <w:rPr>
                <w:rFonts w:eastAsia="Times New Roman"/>
              </w:rPr>
            </w:pPr>
            <w:r w:rsidRPr="006706AE">
              <w:rPr>
                <w:rFonts w:eastAsia="Times New Roman"/>
              </w:rPr>
              <w:lastRenderedPageBreak/>
              <w:t>Identification of Types and functions of Hand and Power Tools</w:t>
            </w:r>
          </w:p>
          <w:p w14:paraId="7177619D" w14:textId="77777777" w:rsidR="006706AE" w:rsidRPr="006706AE" w:rsidRDefault="006706AE" w:rsidP="003F5678">
            <w:pPr>
              <w:numPr>
                <w:ilvl w:val="0"/>
                <w:numId w:val="635"/>
              </w:numPr>
              <w:spacing w:after="0" w:line="360" w:lineRule="auto"/>
              <w:contextualSpacing/>
              <w:jc w:val="left"/>
              <w:rPr>
                <w:rFonts w:eastAsia="Times New Roman"/>
              </w:rPr>
            </w:pPr>
            <w:r w:rsidRPr="006706AE">
              <w:rPr>
                <w:rFonts w:eastAsia="Times New Roman"/>
              </w:rPr>
              <w:t>Methods of operation of Hand and Power Tools</w:t>
            </w:r>
          </w:p>
          <w:p w14:paraId="0BE8C9C9" w14:textId="77777777" w:rsidR="006706AE" w:rsidRPr="006706AE" w:rsidRDefault="006706AE" w:rsidP="003F5678">
            <w:pPr>
              <w:numPr>
                <w:ilvl w:val="0"/>
                <w:numId w:val="635"/>
              </w:numPr>
              <w:spacing w:after="0" w:line="360" w:lineRule="auto"/>
              <w:contextualSpacing/>
              <w:jc w:val="left"/>
              <w:rPr>
                <w:rFonts w:eastAsia="Times New Roman"/>
              </w:rPr>
            </w:pPr>
            <w:r w:rsidRPr="006706AE">
              <w:rPr>
                <w:rFonts w:eastAsia="Times New Roman"/>
              </w:rPr>
              <w:t>Requirement for Personal protective equipment (PPE) and their identification according to requirement</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7C91E055" w14:textId="77AC2BC3"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Theory-0.</w:t>
            </w:r>
            <w:r w:rsidR="00A753D5">
              <w:rPr>
                <w:rFonts w:eastAsia="Times New Roman"/>
                <w:color w:val="auto"/>
              </w:rPr>
              <w:t>25</w:t>
            </w:r>
            <w:r w:rsidRPr="006706AE">
              <w:rPr>
                <w:rFonts w:eastAsia="Times New Roman"/>
                <w:color w:val="auto"/>
              </w:rPr>
              <w:t xml:space="preserve"> Hrs</w:t>
            </w:r>
          </w:p>
          <w:p w14:paraId="0358258D"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Practical-0.25 Hrs</w:t>
            </w:r>
          </w:p>
          <w:p w14:paraId="67A551AF" w14:textId="2317CC81"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Total- 0.5 Hrs</w:t>
            </w:r>
          </w:p>
        </w:tc>
        <w:tc>
          <w:tcPr>
            <w:tcW w:w="2340" w:type="dxa"/>
            <w:tcBorders>
              <w:top w:val="single" w:sz="4" w:space="0" w:color="000000"/>
              <w:left w:val="single" w:sz="4" w:space="0" w:color="000000"/>
              <w:bottom w:val="single" w:sz="4" w:space="0" w:color="000000"/>
              <w:right w:val="single" w:sz="4" w:space="0" w:color="000000"/>
            </w:tcBorders>
            <w:shd w:val="clear" w:color="auto" w:fill="auto"/>
          </w:tcPr>
          <w:p w14:paraId="4C3BA10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angle grinders</w:t>
            </w:r>
          </w:p>
          <w:p w14:paraId="269C9BE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brooms</w:t>
            </w:r>
          </w:p>
          <w:p w14:paraId="6116908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brushes</w:t>
            </w:r>
          </w:p>
          <w:p w14:paraId="39B3D5E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buckets</w:t>
            </w:r>
          </w:p>
          <w:p w14:paraId="4320C0C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caulking guns</w:t>
            </w:r>
          </w:p>
          <w:p w14:paraId="5A8F5F7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chisels, including cold chisels</w:t>
            </w:r>
          </w:p>
          <w:p w14:paraId="494D35C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cutting blades</w:t>
            </w:r>
          </w:p>
          <w:p w14:paraId="321541A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electric drills and screwdrivers</w:t>
            </w:r>
          </w:p>
          <w:p w14:paraId="7484712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fans</w:t>
            </w:r>
          </w:p>
          <w:p w14:paraId="17F56B3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floor scrapers</w:t>
            </w:r>
          </w:p>
          <w:p w14:paraId="3D1FD20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hammer</w:t>
            </w:r>
          </w:p>
          <w:p w14:paraId="08CA6D8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heat welders, hot air welders, lights</w:t>
            </w:r>
          </w:p>
          <w:p w14:paraId="58D9ADD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measuring tapes and rules</w:t>
            </w:r>
          </w:p>
          <w:p w14:paraId="31EECEF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moisture meters</w:t>
            </w:r>
          </w:p>
          <w:p w14:paraId="3187E7D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nylon rollers</w:t>
            </w:r>
          </w:p>
          <w:p w14:paraId="45D565A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pressure rollers</w:t>
            </w:r>
          </w:p>
          <w:p w14:paraId="26AA06B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fusion rollers</w:t>
            </w:r>
          </w:p>
          <w:p w14:paraId="63CFAFA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scissors</w:t>
            </w:r>
          </w:p>
          <w:p w14:paraId="3191B2F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seam probes</w:t>
            </w:r>
          </w:p>
          <w:p w14:paraId="3D8AA04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solvent applicators</w:t>
            </w:r>
          </w:p>
          <w:p w14:paraId="0A332CF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spirit levels</w:t>
            </w:r>
          </w:p>
          <w:p w14:paraId="684FE40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straight edges</w:t>
            </w:r>
          </w:p>
          <w:p w14:paraId="5BEBCF8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vacuum cleaners.</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0084AEC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Class Room and Construction    Lab</w:t>
            </w:r>
          </w:p>
        </w:tc>
      </w:tr>
      <w:tr w:rsidR="006706AE" w:rsidRPr="006706AE" w14:paraId="55C1945E" w14:textId="77777777" w:rsidTr="00C818EB">
        <w:trPr>
          <w:trHeight w:val="1610"/>
        </w:trPr>
        <w:tc>
          <w:tcPr>
            <w:tcW w:w="2245" w:type="dxa"/>
            <w:tcBorders>
              <w:top w:val="single" w:sz="4" w:space="0" w:color="000000"/>
              <w:left w:val="single" w:sz="4" w:space="0" w:color="000000"/>
              <w:bottom w:val="single" w:sz="4" w:space="0" w:color="000000"/>
              <w:right w:val="single" w:sz="4" w:space="0" w:color="000000"/>
            </w:tcBorders>
          </w:tcPr>
          <w:p w14:paraId="243AC8B3" w14:textId="77777777" w:rsidR="006706AE" w:rsidRPr="006706AE" w:rsidRDefault="006706AE" w:rsidP="003F5678">
            <w:pPr>
              <w:numPr>
                <w:ilvl w:val="0"/>
                <w:numId w:val="622"/>
              </w:numPr>
              <w:spacing w:after="0" w:line="360" w:lineRule="auto"/>
              <w:ind w:hanging="540"/>
              <w:contextualSpacing/>
              <w:jc w:val="left"/>
              <w:rPr>
                <w:rFonts w:eastAsia="Times New Roman"/>
              </w:rPr>
            </w:pPr>
            <w:r w:rsidRPr="006706AE">
              <w:rPr>
                <w:rFonts w:eastAsia="Times New Roman"/>
              </w:rPr>
              <w:lastRenderedPageBreak/>
              <w:t xml:space="preserve"> Select Tools for work</w:t>
            </w:r>
          </w:p>
        </w:tc>
        <w:tc>
          <w:tcPr>
            <w:tcW w:w="3891" w:type="dxa"/>
            <w:tcBorders>
              <w:top w:val="single" w:sz="4" w:space="0" w:color="000000"/>
              <w:left w:val="single" w:sz="4" w:space="0" w:color="000000"/>
              <w:bottom w:val="single" w:sz="4" w:space="0" w:color="000000"/>
              <w:right w:val="single" w:sz="4" w:space="0" w:color="000000"/>
            </w:tcBorders>
          </w:tcPr>
          <w:p w14:paraId="7E32304C" w14:textId="77777777" w:rsidR="006706AE" w:rsidRPr="006706AE" w:rsidRDefault="006706AE" w:rsidP="003F5678">
            <w:pPr>
              <w:numPr>
                <w:ilvl w:val="0"/>
                <w:numId w:val="634"/>
              </w:numPr>
              <w:spacing w:after="0" w:line="360" w:lineRule="auto"/>
              <w:contextualSpacing/>
              <w:jc w:val="left"/>
              <w:rPr>
                <w:rFonts w:eastAsia="Times New Roman"/>
              </w:rPr>
            </w:pPr>
            <w:r w:rsidRPr="006706AE">
              <w:rPr>
                <w:rFonts w:eastAsia="Times New Roman"/>
              </w:rPr>
              <w:t xml:space="preserve">Trainee must be able to: </w:t>
            </w:r>
          </w:p>
          <w:p w14:paraId="6673D96E" w14:textId="77777777" w:rsidR="006706AE" w:rsidRPr="006706AE" w:rsidRDefault="006706AE" w:rsidP="003F5678">
            <w:pPr>
              <w:numPr>
                <w:ilvl w:val="0"/>
                <w:numId w:val="634"/>
              </w:numPr>
              <w:spacing w:after="0" w:line="360" w:lineRule="auto"/>
              <w:contextualSpacing/>
              <w:jc w:val="left"/>
              <w:rPr>
                <w:rFonts w:eastAsia="Times New Roman"/>
              </w:rPr>
            </w:pPr>
            <w:r w:rsidRPr="006706AE">
              <w:rPr>
                <w:rFonts w:eastAsia="Times New Roman"/>
              </w:rPr>
              <w:t xml:space="preserve">Select tools and equipment consistent with job requirements. </w:t>
            </w:r>
          </w:p>
          <w:p w14:paraId="05693AB0" w14:textId="77777777" w:rsidR="006706AE" w:rsidRPr="006706AE" w:rsidRDefault="006706AE" w:rsidP="003F5678">
            <w:pPr>
              <w:numPr>
                <w:ilvl w:val="0"/>
                <w:numId w:val="634"/>
              </w:numPr>
              <w:spacing w:after="0" w:line="360" w:lineRule="auto"/>
              <w:contextualSpacing/>
              <w:jc w:val="left"/>
              <w:rPr>
                <w:rFonts w:eastAsia="Times New Roman"/>
              </w:rPr>
            </w:pPr>
            <w:r w:rsidRPr="006706AE">
              <w:rPr>
                <w:rFonts w:eastAsia="Times New Roman"/>
              </w:rPr>
              <w:t>Check tools, including leads and hoses, for tags, serviceability and report safety and any faults to supervisor.</w:t>
            </w:r>
          </w:p>
          <w:p w14:paraId="30FD30BB" w14:textId="77777777" w:rsidR="006706AE" w:rsidRPr="006706AE" w:rsidRDefault="006706AE" w:rsidP="003F5678">
            <w:pPr>
              <w:numPr>
                <w:ilvl w:val="0"/>
                <w:numId w:val="634"/>
              </w:numPr>
              <w:spacing w:after="0" w:line="360" w:lineRule="auto"/>
              <w:contextualSpacing/>
              <w:jc w:val="left"/>
              <w:rPr>
                <w:rFonts w:eastAsia="Times New Roman"/>
              </w:rPr>
            </w:pPr>
            <w:r w:rsidRPr="006706AE">
              <w:rPr>
                <w:rFonts w:eastAsia="Times New Roman"/>
              </w:rPr>
              <w:t xml:space="preserve">Check power tools guards, guides and controls and maintained in accordance with </w:t>
            </w:r>
            <w:r w:rsidRPr="006706AE">
              <w:rPr>
                <w:rFonts w:eastAsia="Times New Roman"/>
              </w:rPr>
              <w:lastRenderedPageBreak/>
              <w:t>manufacturer recommendations.</w:t>
            </w:r>
          </w:p>
          <w:p w14:paraId="7C4331A6" w14:textId="77777777" w:rsidR="006706AE" w:rsidRPr="006706AE" w:rsidRDefault="006706AE" w:rsidP="003F5678">
            <w:pPr>
              <w:numPr>
                <w:ilvl w:val="0"/>
                <w:numId w:val="634"/>
              </w:numPr>
              <w:spacing w:after="0" w:line="360" w:lineRule="auto"/>
              <w:contextualSpacing/>
              <w:jc w:val="left"/>
              <w:rPr>
                <w:rFonts w:eastAsia="Times New Roman"/>
              </w:rPr>
            </w:pPr>
            <w:r w:rsidRPr="006706AE">
              <w:rPr>
                <w:rFonts w:eastAsia="Times New Roman"/>
              </w:rPr>
              <w:t>Check equipment to hold or support material during operation and inspect for faults.</w:t>
            </w:r>
          </w:p>
          <w:p w14:paraId="38D4A497" w14:textId="77777777" w:rsidR="006706AE" w:rsidRPr="006706AE" w:rsidRDefault="006706AE" w:rsidP="003F5678">
            <w:pPr>
              <w:numPr>
                <w:ilvl w:val="0"/>
                <w:numId w:val="634"/>
              </w:numPr>
              <w:spacing w:after="0" w:line="360" w:lineRule="auto"/>
              <w:contextualSpacing/>
              <w:jc w:val="left"/>
              <w:rPr>
                <w:rFonts w:eastAsia="Times New Roman"/>
              </w:rPr>
            </w:pPr>
            <w:r w:rsidRPr="006706AE">
              <w:rPr>
                <w:rFonts w:eastAsia="Times New Roman"/>
              </w:rPr>
              <w:t>Complete pre-operational checks, including lubricants, hydraulic fluid and water, in accordance with manufacturer recommendations</w:t>
            </w:r>
          </w:p>
        </w:tc>
        <w:tc>
          <w:tcPr>
            <w:tcW w:w="3330" w:type="dxa"/>
            <w:tcBorders>
              <w:top w:val="single" w:sz="4" w:space="0" w:color="000000"/>
              <w:left w:val="single" w:sz="4" w:space="0" w:color="000000"/>
              <w:bottom w:val="single" w:sz="4" w:space="0" w:color="000000"/>
              <w:right w:val="single" w:sz="4" w:space="0" w:color="000000"/>
            </w:tcBorders>
          </w:tcPr>
          <w:p w14:paraId="50BB154A" w14:textId="77777777" w:rsidR="006706AE" w:rsidRPr="006706AE" w:rsidRDefault="006706AE" w:rsidP="003F5678">
            <w:pPr>
              <w:numPr>
                <w:ilvl w:val="0"/>
                <w:numId w:val="635"/>
              </w:numPr>
              <w:spacing w:after="0" w:line="360" w:lineRule="auto"/>
              <w:contextualSpacing/>
              <w:jc w:val="left"/>
              <w:rPr>
                <w:rFonts w:eastAsia="Times New Roman"/>
              </w:rPr>
            </w:pPr>
            <w:r w:rsidRPr="006706AE">
              <w:rPr>
                <w:rFonts w:eastAsia="Times New Roman"/>
              </w:rPr>
              <w:lastRenderedPageBreak/>
              <w:t>Checking and selection of tools</w:t>
            </w:r>
          </w:p>
          <w:p w14:paraId="342C88F5" w14:textId="77777777" w:rsidR="006706AE" w:rsidRPr="006706AE" w:rsidRDefault="006706AE" w:rsidP="003F5678">
            <w:pPr>
              <w:numPr>
                <w:ilvl w:val="0"/>
                <w:numId w:val="635"/>
              </w:numPr>
              <w:spacing w:after="0" w:line="360" w:lineRule="auto"/>
              <w:contextualSpacing/>
              <w:jc w:val="left"/>
              <w:rPr>
                <w:rFonts w:eastAsia="Times New Roman"/>
              </w:rPr>
            </w:pPr>
            <w:r w:rsidRPr="006706AE">
              <w:rPr>
                <w:rFonts w:eastAsia="Times New Roman"/>
              </w:rPr>
              <w:t>Pre-operational checks including lubricants, hydraulic fluid and Water</w:t>
            </w:r>
          </w:p>
          <w:p w14:paraId="2B8EE703" w14:textId="77777777" w:rsidR="006706AE" w:rsidRPr="006706AE" w:rsidRDefault="006706AE" w:rsidP="003F5678">
            <w:pPr>
              <w:numPr>
                <w:ilvl w:val="0"/>
                <w:numId w:val="635"/>
              </w:numPr>
              <w:spacing w:after="0" w:line="360" w:lineRule="auto"/>
              <w:contextualSpacing/>
              <w:jc w:val="left"/>
              <w:rPr>
                <w:rFonts w:eastAsia="Times New Roman"/>
              </w:rPr>
            </w:pPr>
            <w:r w:rsidRPr="006706AE">
              <w:rPr>
                <w:rFonts w:eastAsia="Times New Roman"/>
              </w:rPr>
              <w:t>Practical Activity</w:t>
            </w:r>
          </w:p>
          <w:p w14:paraId="244126EC" w14:textId="77777777" w:rsidR="006706AE" w:rsidRPr="006706AE" w:rsidRDefault="006706AE" w:rsidP="003F5678">
            <w:pPr>
              <w:numPr>
                <w:ilvl w:val="0"/>
                <w:numId w:val="635"/>
              </w:numPr>
              <w:spacing w:after="0" w:line="360" w:lineRule="auto"/>
              <w:contextualSpacing/>
              <w:jc w:val="left"/>
              <w:rPr>
                <w:rFonts w:eastAsia="Times New Roman"/>
              </w:rPr>
            </w:pPr>
            <w:r w:rsidRPr="006706AE">
              <w:rPr>
                <w:rFonts w:eastAsia="Times New Roman"/>
              </w:rPr>
              <w:t>Selection of tools for work</w:t>
            </w:r>
          </w:p>
        </w:tc>
        <w:tc>
          <w:tcPr>
            <w:tcW w:w="1980" w:type="dxa"/>
            <w:tcBorders>
              <w:top w:val="single" w:sz="4" w:space="0" w:color="000000"/>
              <w:left w:val="single" w:sz="4" w:space="0" w:color="000000"/>
              <w:bottom w:val="single" w:sz="4" w:space="0" w:color="000000"/>
              <w:right w:val="single" w:sz="4" w:space="0" w:color="000000"/>
            </w:tcBorders>
          </w:tcPr>
          <w:p w14:paraId="727EF47D" w14:textId="0EE97939"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Theory-0.</w:t>
            </w:r>
            <w:r w:rsidR="00A753D5">
              <w:rPr>
                <w:rFonts w:eastAsia="Times New Roman"/>
                <w:color w:val="auto"/>
              </w:rPr>
              <w:t>5</w:t>
            </w:r>
            <w:r w:rsidRPr="006706AE">
              <w:rPr>
                <w:rFonts w:eastAsia="Times New Roman"/>
                <w:color w:val="auto"/>
              </w:rPr>
              <w:t>Hrs</w:t>
            </w:r>
          </w:p>
          <w:p w14:paraId="0B764790"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Practical-0.75Hrs</w:t>
            </w:r>
          </w:p>
          <w:p w14:paraId="53A4255F" w14:textId="209CA52A"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 xml:space="preserve">Total- </w:t>
            </w:r>
            <w:r w:rsidR="00A753D5">
              <w:rPr>
                <w:rFonts w:eastAsia="Times New Roman"/>
                <w:color w:val="auto"/>
              </w:rPr>
              <w:t>1.2</w:t>
            </w:r>
            <w:r w:rsidRPr="006706AE">
              <w:rPr>
                <w:rFonts w:eastAsia="Times New Roman"/>
                <w:color w:val="auto"/>
              </w:rPr>
              <w:t>5Hrs</w:t>
            </w:r>
          </w:p>
        </w:tc>
        <w:tc>
          <w:tcPr>
            <w:tcW w:w="2340" w:type="dxa"/>
            <w:tcBorders>
              <w:top w:val="single" w:sz="4" w:space="0" w:color="000000"/>
              <w:left w:val="single" w:sz="4" w:space="0" w:color="000000"/>
              <w:bottom w:val="single" w:sz="4" w:space="0" w:color="000000"/>
              <w:right w:val="single" w:sz="4" w:space="0" w:color="000000"/>
            </w:tcBorders>
          </w:tcPr>
          <w:p w14:paraId="5B3A80F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angle grinders</w:t>
            </w:r>
          </w:p>
          <w:p w14:paraId="6E73045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brooms</w:t>
            </w:r>
          </w:p>
          <w:p w14:paraId="4D7B1BD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brushes</w:t>
            </w:r>
          </w:p>
          <w:p w14:paraId="06E78F2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buckets</w:t>
            </w:r>
          </w:p>
          <w:p w14:paraId="7C6A82C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caulking guns</w:t>
            </w:r>
          </w:p>
          <w:p w14:paraId="1D29244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chisels, including cold chisels</w:t>
            </w:r>
          </w:p>
          <w:p w14:paraId="4E6192F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cutting blades</w:t>
            </w:r>
          </w:p>
          <w:p w14:paraId="1050833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electric drills and screwdrivers</w:t>
            </w:r>
          </w:p>
          <w:p w14:paraId="7BC5F11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fans</w:t>
            </w:r>
          </w:p>
          <w:p w14:paraId="73BF476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floor scrapers</w:t>
            </w:r>
          </w:p>
          <w:p w14:paraId="0C2386C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hammer</w:t>
            </w:r>
          </w:p>
          <w:p w14:paraId="49F5341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heat welders, hot air welders, lights</w:t>
            </w:r>
          </w:p>
          <w:p w14:paraId="5EDD177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measuring tapes and rules</w:t>
            </w:r>
          </w:p>
          <w:p w14:paraId="62DB509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moisture meters</w:t>
            </w:r>
          </w:p>
          <w:p w14:paraId="12B0329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nylon rollers</w:t>
            </w:r>
          </w:p>
          <w:p w14:paraId="0C925E8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pressure rollers</w:t>
            </w:r>
          </w:p>
          <w:p w14:paraId="6640D19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fusion rollers</w:t>
            </w:r>
          </w:p>
          <w:p w14:paraId="5FB6177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scissors</w:t>
            </w:r>
          </w:p>
          <w:p w14:paraId="67AF79E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seam probes</w:t>
            </w:r>
          </w:p>
          <w:p w14:paraId="51E5C52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solvent applicators</w:t>
            </w:r>
          </w:p>
          <w:p w14:paraId="76C84DC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spirit levels</w:t>
            </w:r>
          </w:p>
          <w:p w14:paraId="7D5C3CA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straight edges</w:t>
            </w:r>
          </w:p>
          <w:p w14:paraId="5690CF6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vacuum cleaners.</w:t>
            </w:r>
          </w:p>
        </w:tc>
        <w:tc>
          <w:tcPr>
            <w:tcW w:w="1440" w:type="dxa"/>
            <w:tcBorders>
              <w:top w:val="single" w:sz="4" w:space="0" w:color="000000"/>
              <w:left w:val="single" w:sz="4" w:space="0" w:color="000000"/>
              <w:bottom w:val="single" w:sz="4" w:space="0" w:color="000000"/>
              <w:right w:val="single" w:sz="4" w:space="0" w:color="000000"/>
            </w:tcBorders>
          </w:tcPr>
          <w:p w14:paraId="0C7092E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Class Room and Construction    Lab</w:t>
            </w:r>
          </w:p>
        </w:tc>
      </w:tr>
      <w:tr w:rsidR="006706AE" w:rsidRPr="006706AE" w14:paraId="1C5E8363" w14:textId="77777777" w:rsidTr="00C818EB">
        <w:trPr>
          <w:trHeight w:val="530"/>
        </w:trPr>
        <w:tc>
          <w:tcPr>
            <w:tcW w:w="2245" w:type="dxa"/>
            <w:tcBorders>
              <w:top w:val="single" w:sz="4" w:space="0" w:color="000000"/>
              <w:left w:val="single" w:sz="4" w:space="0" w:color="000000"/>
              <w:bottom w:val="single" w:sz="4" w:space="0" w:color="000000"/>
              <w:right w:val="single" w:sz="4" w:space="0" w:color="000000"/>
            </w:tcBorders>
          </w:tcPr>
          <w:p w14:paraId="7E65C72A" w14:textId="77777777" w:rsidR="006706AE" w:rsidRPr="006706AE" w:rsidRDefault="006706AE" w:rsidP="003F5678">
            <w:pPr>
              <w:numPr>
                <w:ilvl w:val="0"/>
                <w:numId w:val="622"/>
              </w:numPr>
              <w:spacing w:after="0" w:line="360" w:lineRule="auto"/>
              <w:ind w:hanging="540"/>
              <w:contextualSpacing/>
              <w:jc w:val="left"/>
              <w:rPr>
                <w:rFonts w:eastAsia="Times New Roman"/>
              </w:rPr>
            </w:pPr>
            <w:r w:rsidRPr="006706AE">
              <w:rPr>
                <w:rFonts w:eastAsia="Times New Roman"/>
              </w:rPr>
              <w:lastRenderedPageBreak/>
              <w:t xml:space="preserve"> Use Tools</w:t>
            </w:r>
          </w:p>
        </w:tc>
        <w:tc>
          <w:tcPr>
            <w:tcW w:w="3891" w:type="dxa"/>
            <w:tcBorders>
              <w:top w:val="single" w:sz="4" w:space="0" w:color="000000"/>
              <w:left w:val="single" w:sz="4" w:space="0" w:color="000000"/>
              <w:bottom w:val="single" w:sz="4" w:space="0" w:color="000000"/>
              <w:right w:val="single" w:sz="4" w:space="0" w:color="000000"/>
            </w:tcBorders>
          </w:tcPr>
          <w:p w14:paraId="2196A17A" w14:textId="77777777" w:rsidR="006706AE" w:rsidRPr="006706AE" w:rsidRDefault="006706AE" w:rsidP="003F5678">
            <w:pPr>
              <w:numPr>
                <w:ilvl w:val="0"/>
                <w:numId w:val="634"/>
              </w:numPr>
              <w:spacing w:after="0" w:line="360" w:lineRule="auto"/>
              <w:contextualSpacing/>
              <w:jc w:val="left"/>
              <w:rPr>
                <w:rFonts w:eastAsia="Times New Roman"/>
              </w:rPr>
            </w:pPr>
            <w:r w:rsidRPr="006706AE">
              <w:rPr>
                <w:rFonts w:eastAsia="Times New Roman"/>
              </w:rPr>
              <w:t>Trainee must be able to</w:t>
            </w:r>
          </w:p>
          <w:p w14:paraId="2ABD8BAE" w14:textId="77777777" w:rsidR="006706AE" w:rsidRPr="006706AE" w:rsidRDefault="006706AE" w:rsidP="003F5678">
            <w:pPr>
              <w:numPr>
                <w:ilvl w:val="0"/>
                <w:numId w:val="634"/>
              </w:numPr>
              <w:spacing w:after="0" w:line="360" w:lineRule="auto"/>
              <w:contextualSpacing/>
              <w:jc w:val="left"/>
              <w:rPr>
                <w:rFonts w:eastAsia="Times New Roman"/>
              </w:rPr>
            </w:pPr>
            <w:r w:rsidRPr="006706AE">
              <w:rPr>
                <w:rFonts w:eastAsia="Times New Roman"/>
              </w:rPr>
              <w:t>Connect power and compressed air supply to work area to the area of work in accordance with regulatory and workplace requirements and codes of practice.</w:t>
            </w:r>
          </w:p>
          <w:p w14:paraId="44A45B31" w14:textId="77777777" w:rsidR="006706AE" w:rsidRPr="006706AE" w:rsidRDefault="006706AE" w:rsidP="003F5678">
            <w:pPr>
              <w:numPr>
                <w:ilvl w:val="0"/>
                <w:numId w:val="634"/>
              </w:numPr>
              <w:spacing w:after="0" w:line="360" w:lineRule="auto"/>
              <w:contextualSpacing/>
              <w:jc w:val="left"/>
              <w:rPr>
                <w:rFonts w:eastAsia="Times New Roman"/>
              </w:rPr>
            </w:pPr>
            <w:r w:rsidRPr="006706AE">
              <w:rPr>
                <w:rFonts w:eastAsia="Times New Roman"/>
              </w:rPr>
              <w:lastRenderedPageBreak/>
              <w:t>Observe start-up and shut-down procedures.</w:t>
            </w:r>
          </w:p>
          <w:p w14:paraId="704B3D7D" w14:textId="77777777" w:rsidR="006706AE" w:rsidRPr="006706AE" w:rsidRDefault="006706AE" w:rsidP="003F5678">
            <w:pPr>
              <w:numPr>
                <w:ilvl w:val="0"/>
                <w:numId w:val="634"/>
              </w:numPr>
              <w:spacing w:after="0" w:line="360" w:lineRule="auto"/>
              <w:contextualSpacing/>
              <w:jc w:val="left"/>
              <w:rPr>
                <w:rFonts w:eastAsia="Times New Roman"/>
              </w:rPr>
            </w:pPr>
            <w:r w:rsidRPr="006706AE">
              <w:rPr>
                <w:rFonts w:eastAsia="Times New Roman"/>
              </w:rPr>
              <w:t>Use tools safely and effectively according to manufacturer recommendations and regulatory requirements.</w:t>
            </w:r>
          </w:p>
          <w:p w14:paraId="1182EAAF" w14:textId="77777777" w:rsidR="006706AE" w:rsidRPr="006706AE" w:rsidRDefault="006706AE" w:rsidP="003F5678">
            <w:pPr>
              <w:numPr>
                <w:ilvl w:val="0"/>
                <w:numId w:val="634"/>
              </w:numPr>
              <w:spacing w:after="0" w:line="360" w:lineRule="auto"/>
              <w:contextualSpacing/>
              <w:jc w:val="left"/>
              <w:rPr>
                <w:rFonts w:eastAsia="Times New Roman"/>
              </w:rPr>
            </w:pPr>
            <w:r w:rsidRPr="006706AE">
              <w:rPr>
                <w:rFonts w:eastAsia="Times New Roman"/>
              </w:rPr>
              <w:t>Switch off tools safely and locate when not in use.</w:t>
            </w:r>
          </w:p>
        </w:tc>
        <w:tc>
          <w:tcPr>
            <w:tcW w:w="3330" w:type="dxa"/>
            <w:tcBorders>
              <w:top w:val="single" w:sz="4" w:space="0" w:color="000000"/>
              <w:left w:val="single" w:sz="4" w:space="0" w:color="000000"/>
              <w:bottom w:val="single" w:sz="4" w:space="0" w:color="000000"/>
              <w:right w:val="single" w:sz="4" w:space="0" w:color="000000"/>
            </w:tcBorders>
          </w:tcPr>
          <w:p w14:paraId="6672023B" w14:textId="77777777" w:rsidR="006706AE" w:rsidRPr="006706AE" w:rsidRDefault="006706AE" w:rsidP="003F5678">
            <w:pPr>
              <w:numPr>
                <w:ilvl w:val="0"/>
                <w:numId w:val="635"/>
              </w:numPr>
              <w:spacing w:after="0" w:line="360" w:lineRule="auto"/>
              <w:contextualSpacing/>
              <w:jc w:val="left"/>
              <w:rPr>
                <w:rFonts w:eastAsia="Times New Roman"/>
              </w:rPr>
            </w:pPr>
            <w:r w:rsidRPr="006706AE">
              <w:rPr>
                <w:rFonts w:eastAsia="Times New Roman"/>
              </w:rPr>
              <w:lastRenderedPageBreak/>
              <w:t xml:space="preserve">Observance of procedures for Start-up and shut-down </w:t>
            </w:r>
          </w:p>
          <w:p w14:paraId="3ECC764A" w14:textId="77777777" w:rsidR="006706AE" w:rsidRPr="006706AE" w:rsidRDefault="006706AE" w:rsidP="003F5678">
            <w:pPr>
              <w:numPr>
                <w:ilvl w:val="0"/>
                <w:numId w:val="635"/>
              </w:numPr>
              <w:spacing w:after="0" w:line="360" w:lineRule="auto"/>
              <w:contextualSpacing/>
              <w:jc w:val="left"/>
              <w:rPr>
                <w:rFonts w:eastAsia="Times New Roman"/>
              </w:rPr>
            </w:pPr>
            <w:r w:rsidRPr="006706AE">
              <w:rPr>
                <w:rFonts w:eastAsia="Times New Roman"/>
              </w:rPr>
              <w:t>Proper usage of Tools according to manufacturer recommendations</w:t>
            </w:r>
          </w:p>
          <w:p w14:paraId="44E2BB17" w14:textId="77777777" w:rsidR="006706AE" w:rsidRPr="006706AE" w:rsidRDefault="006706AE" w:rsidP="003F5678">
            <w:pPr>
              <w:numPr>
                <w:ilvl w:val="0"/>
                <w:numId w:val="635"/>
              </w:numPr>
              <w:spacing w:after="0" w:line="360" w:lineRule="auto"/>
              <w:contextualSpacing/>
              <w:jc w:val="left"/>
              <w:rPr>
                <w:rFonts w:eastAsia="Times New Roman"/>
              </w:rPr>
            </w:pPr>
            <w:r w:rsidRPr="006706AE">
              <w:rPr>
                <w:rFonts w:eastAsia="Times New Roman"/>
              </w:rPr>
              <w:lastRenderedPageBreak/>
              <w:t>Practical Activity</w:t>
            </w:r>
          </w:p>
          <w:p w14:paraId="493042C3" w14:textId="77777777" w:rsidR="006706AE" w:rsidRPr="006706AE" w:rsidRDefault="006706AE" w:rsidP="003F5678">
            <w:pPr>
              <w:numPr>
                <w:ilvl w:val="0"/>
                <w:numId w:val="635"/>
              </w:numPr>
              <w:spacing w:after="0" w:line="360" w:lineRule="auto"/>
              <w:contextualSpacing/>
              <w:jc w:val="left"/>
              <w:rPr>
                <w:rFonts w:eastAsia="Times New Roman"/>
              </w:rPr>
            </w:pPr>
            <w:r w:rsidRPr="006706AE">
              <w:rPr>
                <w:rFonts w:eastAsia="Times New Roman"/>
              </w:rPr>
              <w:t>Use Tools</w:t>
            </w:r>
          </w:p>
        </w:tc>
        <w:tc>
          <w:tcPr>
            <w:tcW w:w="1980" w:type="dxa"/>
            <w:tcBorders>
              <w:top w:val="single" w:sz="4" w:space="0" w:color="000000"/>
              <w:left w:val="single" w:sz="4" w:space="0" w:color="000000"/>
              <w:bottom w:val="single" w:sz="4" w:space="0" w:color="000000"/>
              <w:right w:val="single" w:sz="4" w:space="0" w:color="000000"/>
            </w:tcBorders>
          </w:tcPr>
          <w:p w14:paraId="5B7E11C6" w14:textId="1FEAC174"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lastRenderedPageBreak/>
              <w:t>Theory-0.</w:t>
            </w:r>
            <w:r w:rsidR="00A753D5">
              <w:rPr>
                <w:rFonts w:eastAsia="Times New Roman"/>
                <w:color w:val="auto"/>
              </w:rPr>
              <w:t>5</w:t>
            </w:r>
            <w:r w:rsidRPr="006706AE">
              <w:rPr>
                <w:rFonts w:eastAsia="Times New Roman"/>
                <w:color w:val="auto"/>
              </w:rPr>
              <w:t>0 Hrs</w:t>
            </w:r>
          </w:p>
          <w:p w14:paraId="0E7CB818"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Practical-1 Hrs</w:t>
            </w:r>
          </w:p>
          <w:p w14:paraId="61AF180E" w14:textId="4B8E629B"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Total- 1.</w:t>
            </w:r>
            <w:r w:rsidR="00A753D5">
              <w:rPr>
                <w:rFonts w:eastAsia="Times New Roman"/>
                <w:color w:val="auto"/>
              </w:rPr>
              <w:t>5</w:t>
            </w:r>
            <w:r w:rsidRPr="006706AE">
              <w:rPr>
                <w:rFonts w:eastAsia="Times New Roman"/>
                <w:color w:val="auto"/>
              </w:rPr>
              <w:t>0 Hrs</w:t>
            </w:r>
          </w:p>
        </w:tc>
        <w:tc>
          <w:tcPr>
            <w:tcW w:w="2340" w:type="dxa"/>
            <w:tcBorders>
              <w:top w:val="single" w:sz="4" w:space="0" w:color="000000"/>
              <w:left w:val="single" w:sz="4" w:space="0" w:color="000000"/>
              <w:bottom w:val="single" w:sz="4" w:space="0" w:color="000000"/>
              <w:right w:val="single" w:sz="4" w:space="0" w:color="000000"/>
            </w:tcBorders>
          </w:tcPr>
          <w:p w14:paraId="153AB8C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angle grinders</w:t>
            </w:r>
          </w:p>
          <w:p w14:paraId="08CFDFD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brooms</w:t>
            </w:r>
          </w:p>
          <w:p w14:paraId="29CB3FB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brushes</w:t>
            </w:r>
          </w:p>
          <w:p w14:paraId="7558AFB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buckets</w:t>
            </w:r>
          </w:p>
          <w:p w14:paraId="665AD87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caulking guns</w:t>
            </w:r>
          </w:p>
          <w:p w14:paraId="462E981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chisels, including cold chisels</w:t>
            </w:r>
          </w:p>
          <w:p w14:paraId="048E25F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cutting blades</w:t>
            </w:r>
          </w:p>
          <w:p w14:paraId="5C534C9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electric drills and screwdrivers</w:t>
            </w:r>
          </w:p>
          <w:p w14:paraId="02AF4C1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fans</w:t>
            </w:r>
          </w:p>
          <w:p w14:paraId="1A06465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floor scrapers</w:t>
            </w:r>
          </w:p>
          <w:p w14:paraId="7DC5AF2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hammer</w:t>
            </w:r>
          </w:p>
          <w:p w14:paraId="23DE694E" w14:textId="30699F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heat welders,</w:t>
            </w:r>
            <w:r w:rsidR="00A753D5">
              <w:rPr>
                <w:rFonts w:eastAsia="Times New Roman"/>
                <w:color w:val="auto"/>
              </w:rPr>
              <w:t xml:space="preserve"> </w:t>
            </w:r>
            <w:r w:rsidRPr="006706AE">
              <w:rPr>
                <w:rFonts w:eastAsia="Times New Roman"/>
                <w:color w:val="auto"/>
              </w:rPr>
              <w:t>hot air welders, lights</w:t>
            </w:r>
          </w:p>
          <w:p w14:paraId="267A96E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measuring tapes and rules</w:t>
            </w:r>
          </w:p>
          <w:p w14:paraId="47FBCCE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moisture meters</w:t>
            </w:r>
          </w:p>
          <w:p w14:paraId="21F14BA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nylon rollers</w:t>
            </w:r>
          </w:p>
          <w:p w14:paraId="40EF4DC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pressure rollers</w:t>
            </w:r>
          </w:p>
          <w:p w14:paraId="3787D9E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fusion rollers</w:t>
            </w:r>
          </w:p>
          <w:p w14:paraId="71BE7FF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scissors</w:t>
            </w:r>
          </w:p>
          <w:p w14:paraId="3440819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seam probes</w:t>
            </w:r>
          </w:p>
          <w:p w14:paraId="29B8941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solvent applicators</w:t>
            </w:r>
          </w:p>
          <w:p w14:paraId="2915F11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spirit levels</w:t>
            </w:r>
          </w:p>
          <w:p w14:paraId="49CF358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straight edges</w:t>
            </w:r>
          </w:p>
          <w:p w14:paraId="2D44858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vacuum cleaners.</w:t>
            </w:r>
          </w:p>
        </w:tc>
        <w:tc>
          <w:tcPr>
            <w:tcW w:w="1440" w:type="dxa"/>
            <w:tcBorders>
              <w:top w:val="single" w:sz="4" w:space="0" w:color="000000"/>
              <w:left w:val="single" w:sz="4" w:space="0" w:color="000000"/>
              <w:bottom w:val="single" w:sz="4" w:space="0" w:color="000000"/>
              <w:right w:val="single" w:sz="4" w:space="0" w:color="000000"/>
            </w:tcBorders>
          </w:tcPr>
          <w:p w14:paraId="38C2986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Class Room and Construction Lab</w:t>
            </w:r>
          </w:p>
        </w:tc>
      </w:tr>
      <w:tr w:rsidR="006706AE" w:rsidRPr="006706AE" w14:paraId="742D0E0E" w14:textId="77777777" w:rsidTr="00C818EB">
        <w:trPr>
          <w:trHeight w:val="170"/>
        </w:trPr>
        <w:tc>
          <w:tcPr>
            <w:tcW w:w="2245" w:type="dxa"/>
            <w:tcBorders>
              <w:top w:val="single" w:sz="4" w:space="0" w:color="000000"/>
              <w:left w:val="single" w:sz="4" w:space="0" w:color="000000"/>
              <w:bottom w:val="single" w:sz="4" w:space="0" w:color="000000"/>
              <w:right w:val="single" w:sz="4" w:space="0" w:color="000000"/>
            </w:tcBorders>
          </w:tcPr>
          <w:p w14:paraId="70E3351E" w14:textId="77777777" w:rsidR="006706AE" w:rsidRPr="006706AE" w:rsidRDefault="006706AE" w:rsidP="003F5678">
            <w:pPr>
              <w:numPr>
                <w:ilvl w:val="0"/>
                <w:numId w:val="622"/>
              </w:numPr>
              <w:spacing w:after="0" w:line="360" w:lineRule="auto"/>
              <w:contextualSpacing/>
              <w:jc w:val="left"/>
              <w:rPr>
                <w:rFonts w:eastAsia="Times New Roman"/>
              </w:rPr>
            </w:pPr>
            <w:r w:rsidRPr="006706AE">
              <w:rPr>
                <w:rFonts w:eastAsia="Times New Roman"/>
              </w:rPr>
              <w:lastRenderedPageBreak/>
              <w:t xml:space="preserve">  Identify and select plant </w:t>
            </w:r>
            <w:r w:rsidRPr="006706AE">
              <w:rPr>
                <w:rFonts w:eastAsia="Times New Roman"/>
              </w:rPr>
              <w:lastRenderedPageBreak/>
              <w:t xml:space="preserve">and equipment </w:t>
            </w:r>
          </w:p>
        </w:tc>
        <w:tc>
          <w:tcPr>
            <w:tcW w:w="3891" w:type="dxa"/>
            <w:tcBorders>
              <w:top w:val="single" w:sz="4" w:space="0" w:color="000000"/>
              <w:left w:val="single" w:sz="4" w:space="0" w:color="000000"/>
              <w:bottom w:val="single" w:sz="4" w:space="0" w:color="000000"/>
              <w:right w:val="single" w:sz="4" w:space="0" w:color="000000"/>
            </w:tcBorders>
          </w:tcPr>
          <w:p w14:paraId="5779BD07" w14:textId="77777777" w:rsidR="006706AE" w:rsidRPr="006706AE" w:rsidRDefault="006706AE" w:rsidP="003F5678">
            <w:pPr>
              <w:numPr>
                <w:ilvl w:val="0"/>
                <w:numId w:val="634"/>
              </w:numPr>
              <w:spacing w:after="0" w:line="360" w:lineRule="auto"/>
              <w:contextualSpacing/>
              <w:jc w:val="left"/>
              <w:rPr>
                <w:rFonts w:eastAsia="Times New Roman"/>
              </w:rPr>
            </w:pPr>
            <w:r w:rsidRPr="006706AE">
              <w:rPr>
                <w:rFonts w:eastAsia="Times New Roman"/>
              </w:rPr>
              <w:lastRenderedPageBreak/>
              <w:t>Trainee must be able to</w:t>
            </w:r>
          </w:p>
          <w:p w14:paraId="74559C91" w14:textId="77777777" w:rsidR="006706AE" w:rsidRPr="006706AE" w:rsidRDefault="006706AE" w:rsidP="003F5678">
            <w:pPr>
              <w:numPr>
                <w:ilvl w:val="0"/>
                <w:numId w:val="634"/>
              </w:numPr>
              <w:spacing w:after="0" w:line="360" w:lineRule="auto"/>
              <w:contextualSpacing/>
              <w:jc w:val="left"/>
              <w:rPr>
                <w:rFonts w:eastAsia="Times New Roman"/>
              </w:rPr>
            </w:pPr>
            <w:r w:rsidRPr="006706AE">
              <w:rPr>
                <w:rFonts w:eastAsia="Times New Roman"/>
              </w:rPr>
              <w:t xml:space="preserve">Identify function and limitations of waterproofing hand and </w:t>
            </w:r>
            <w:r w:rsidRPr="006706AE">
              <w:rPr>
                <w:rFonts w:eastAsia="Times New Roman"/>
              </w:rPr>
              <w:lastRenderedPageBreak/>
              <w:t xml:space="preserve">power tools, plant and equipment used for waterproofing systems and waterproofing tasks. </w:t>
            </w:r>
          </w:p>
          <w:p w14:paraId="13645D84" w14:textId="77777777" w:rsidR="006706AE" w:rsidRPr="006706AE" w:rsidRDefault="006706AE" w:rsidP="003F5678">
            <w:pPr>
              <w:numPr>
                <w:ilvl w:val="0"/>
                <w:numId w:val="634"/>
              </w:numPr>
              <w:spacing w:after="0" w:line="360" w:lineRule="auto"/>
              <w:contextualSpacing/>
              <w:jc w:val="left"/>
              <w:rPr>
                <w:rFonts w:eastAsia="Times New Roman"/>
              </w:rPr>
            </w:pPr>
            <w:r w:rsidRPr="006706AE">
              <w:rPr>
                <w:rFonts w:eastAsia="Times New Roman"/>
              </w:rPr>
              <w:t>Identify method of operation of plant and equipment from specifications, standards and manufacturers' instructions.</w:t>
            </w:r>
          </w:p>
          <w:p w14:paraId="0C6447BB" w14:textId="77777777" w:rsidR="006706AE" w:rsidRPr="006706AE" w:rsidRDefault="006706AE" w:rsidP="003F5678">
            <w:pPr>
              <w:numPr>
                <w:ilvl w:val="0"/>
                <w:numId w:val="634"/>
              </w:numPr>
              <w:spacing w:after="0" w:line="360" w:lineRule="auto"/>
              <w:contextualSpacing/>
              <w:jc w:val="left"/>
              <w:rPr>
                <w:rFonts w:eastAsia="Times New Roman"/>
              </w:rPr>
            </w:pPr>
            <w:r w:rsidRPr="006706AE">
              <w:rPr>
                <w:rFonts w:eastAsia="Times New Roman"/>
              </w:rPr>
              <w:t>Identify and apply OHS requirements for specific plant and equipment, including requirements for guarding, guiding and controls.</w:t>
            </w:r>
          </w:p>
          <w:p w14:paraId="7E207BF0" w14:textId="77777777" w:rsidR="006706AE" w:rsidRPr="006706AE" w:rsidRDefault="006706AE" w:rsidP="003F5678">
            <w:pPr>
              <w:numPr>
                <w:ilvl w:val="0"/>
                <w:numId w:val="634"/>
              </w:numPr>
              <w:spacing w:after="0" w:line="360" w:lineRule="auto"/>
              <w:contextualSpacing/>
              <w:jc w:val="left"/>
              <w:rPr>
                <w:rFonts w:eastAsia="Times New Roman"/>
              </w:rPr>
            </w:pPr>
            <w:r w:rsidRPr="006706AE">
              <w:rPr>
                <w:rFonts w:eastAsia="Times New Roman"/>
              </w:rPr>
              <w:t>Identify PPE required for the operation of plant and equipment in accordance with regulatory and workplace requirements.</w:t>
            </w:r>
          </w:p>
          <w:p w14:paraId="3F3FB06E" w14:textId="77777777" w:rsidR="006706AE" w:rsidRPr="006706AE" w:rsidRDefault="006706AE" w:rsidP="003F5678">
            <w:pPr>
              <w:numPr>
                <w:ilvl w:val="0"/>
                <w:numId w:val="634"/>
              </w:numPr>
              <w:spacing w:after="0" w:line="360" w:lineRule="auto"/>
              <w:contextualSpacing/>
              <w:jc w:val="left"/>
              <w:rPr>
                <w:rFonts w:eastAsia="Times New Roman"/>
              </w:rPr>
            </w:pPr>
            <w:r w:rsidRPr="006706AE">
              <w:rPr>
                <w:rFonts w:eastAsia="Times New Roman"/>
              </w:rPr>
              <w:t>Items of plant and equipment are selected consistent with hazard minimization and needs of the job.</w:t>
            </w:r>
          </w:p>
          <w:p w14:paraId="09604AC0" w14:textId="77777777" w:rsidR="006706AE" w:rsidRPr="006706AE" w:rsidRDefault="006706AE" w:rsidP="003F5678">
            <w:pPr>
              <w:numPr>
                <w:ilvl w:val="0"/>
                <w:numId w:val="634"/>
              </w:numPr>
              <w:spacing w:after="0" w:line="360" w:lineRule="auto"/>
              <w:contextualSpacing/>
              <w:jc w:val="left"/>
              <w:rPr>
                <w:rFonts w:eastAsia="Times New Roman"/>
              </w:rPr>
            </w:pPr>
            <w:r w:rsidRPr="006706AE">
              <w:rPr>
                <w:rFonts w:eastAsia="Times New Roman"/>
              </w:rPr>
              <w:t xml:space="preserve">Check plant and equipment for </w:t>
            </w:r>
            <w:r w:rsidRPr="006706AE">
              <w:rPr>
                <w:rFonts w:eastAsia="Times New Roman"/>
              </w:rPr>
              <w:lastRenderedPageBreak/>
              <w:t>safety, and report faults to supervisor in accordance with workplace procedures.</w:t>
            </w:r>
          </w:p>
          <w:p w14:paraId="4E20529C" w14:textId="77777777" w:rsidR="006706AE" w:rsidRPr="006706AE" w:rsidRDefault="006706AE" w:rsidP="003F5678">
            <w:pPr>
              <w:numPr>
                <w:ilvl w:val="0"/>
                <w:numId w:val="634"/>
              </w:numPr>
              <w:spacing w:after="0" w:line="360" w:lineRule="auto"/>
              <w:contextualSpacing/>
              <w:jc w:val="left"/>
              <w:rPr>
                <w:rFonts w:eastAsia="Times New Roman"/>
              </w:rPr>
            </w:pPr>
            <w:r w:rsidRPr="006706AE">
              <w:rPr>
                <w:rFonts w:eastAsia="Times New Roman"/>
              </w:rPr>
              <w:t>Recognize and adhere to OHS requirements for operating and using plant and equipment</w:t>
            </w:r>
          </w:p>
        </w:tc>
        <w:tc>
          <w:tcPr>
            <w:tcW w:w="3330" w:type="dxa"/>
            <w:tcBorders>
              <w:top w:val="single" w:sz="4" w:space="0" w:color="000000"/>
              <w:left w:val="single" w:sz="4" w:space="0" w:color="000000"/>
              <w:bottom w:val="single" w:sz="4" w:space="0" w:color="000000"/>
              <w:right w:val="single" w:sz="4" w:space="0" w:color="000000"/>
            </w:tcBorders>
          </w:tcPr>
          <w:p w14:paraId="490E009D" w14:textId="77777777" w:rsidR="006706AE" w:rsidRPr="006706AE" w:rsidRDefault="006706AE" w:rsidP="003F5678">
            <w:pPr>
              <w:numPr>
                <w:ilvl w:val="0"/>
                <w:numId w:val="635"/>
              </w:numPr>
              <w:spacing w:after="0" w:line="360" w:lineRule="auto"/>
              <w:contextualSpacing/>
              <w:jc w:val="left"/>
              <w:rPr>
                <w:rFonts w:eastAsia="Times New Roman"/>
              </w:rPr>
            </w:pPr>
            <w:r w:rsidRPr="006706AE">
              <w:rPr>
                <w:rFonts w:eastAsia="Times New Roman"/>
              </w:rPr>
              <w:lastRenderedPageBreak/>
              <w:t>Identification and uses of equipment</w:t>
            </w:r>
          </w:p>
          <w:p w14:paraId="393A6DFD" w14:textId="77777777" w:rsidR="006706AE" w:rsidRPr="006706AE" w:rsidRDefault="006706AE" w:rsidP="003F5678">
            <w:pPr>
              <w:numPr>
                <w:ilvl w:val="0"/>
                <w:numId w:val="635"/>
              </w:numPr>
              <w:spacing w:after="0" w:line="360" w:lineRule="auto"/>
              <w:contextualSpacing/>
              <w:jc w:val="left"/>
              <w:rPr>
                <w:rFonts w:eastAsia="Times New Roman"/>
              </w:rPr>
            </w:pPr>
            <w:r w:rsidRPr="006706AE">
              <w:rPr>
                <w:rFonts w:eastAsia="Times New Roman"/>
              </w:rPr>
              <w:t xml:space="preserve">Application of different </w:t>
            </w:r>
            <w:r w:rsidRPr="006706AE">
              <w:rPr>
                <w:rFonts w:eastAsia="Times New Roman"/>
              </w:rPr>
              <w:lastRenderedPageBreak/>
              <w:t>materials and their using methods in consistent with manufacturers' specification, workplace requirements and good building practice.</w:t>
            </w:r>
          </w:p>
          <w:p w14:paraId="119A4C6B" w14:textId="77777777" w:rsidR="006706AE" w:rsidRPr="006706AE" w:rsidRDefault="006706AE" w:rsidP="003F5678">
            <w:pPr>
              <w:numPr>
                <w:ilvl w:val="0"/>
                <w:numId w:val="635"/>
              </w:numPr>
              <w:spacing w:after="0" w:line="360" w:lineRule="auto"/>
              <w:contextualSpacing/>
              <w:jc w:val="left"/>
              <w:rPr>
                <w:rFonts w:eastAsia="Times New Roman"/>
              </w:rPr>
            </w:pPr>
            <w:r w:rsidRPr="006706AE">
              <w:rPr>
                <w:rFonts w:eastAsia="Times New Roman"/>
              </w:rPr>
              <w:t>Undertaking of Final Inspection and handing over of work in accordance with certifying authority and workplace requirement.</w:t>
            </w:r>
          </w:p>
        </w:tc>
        <w:tc>
          <w:tcPr>
            <w:tcW w:w="1980" w:type="dxa"/>
            <w:tcBorders>
              <w:top w:val="single" w:sz="4" w:space="0" w:color="000000"/>
              <w:left w:val="single" w:sz="4" w:space="0" w:color="000000"/>
              <w:bottom w:val="single" w:sz="4" w:space="0" w:color="000000"/>
              <w:right w:val="single" w:sz="4" w:space="0" w:color="000000"/>
            </w:tcBorders>
          </w:tcPr>
          <w:p w14:paraId="67725F9D" w14:textId="1CD14424"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lastRenderedPageBreak/>
              <w:t>Theory-0.</w:t>
            </w:r>
            <w:r w:rsidR="00A753D5">
              <w:rPr>
                <w:rFonts w:eastAsia="Times New Roman"/>
                <w:color w:val="auto"/>
              </w:rPr>
              <w:t>5</w:t>
            </w:r>
            <w:r w:rsidRPr="006706AE">
              <w:rPr>
                <w:rFonts w:eastAsia="Times New Roman"/>
                <w:color w:val="auto"/>
              </w:rPr>
              <w:t>0 Hrs</w:t>
            </w:r>
          </w:p>
          <w:p w14:paraId="29CAF376"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Practical-1 Hrs</w:t>
            </w:r>
          </w:p>
          <w:p w14:paraId="69EABF25" w14:textId="0047E16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Total- 1.</w:t>
            </w:r>
            <w:r w:rsidR="00A753D5">
              <w:rPr>
                <w:rFonts w:eastAsia="Times New Roman"/>
                <w:color w:val="auto"/>
              </w:rPr>
              <w:t>5</w:t>
            </w:r>
            <w:r w:rsidRPr="006706AE">
              <w:rPr>
                <w:rFonts w:eastAsia="Times New Roman"/>
                <w:color w:val="auto"/>
              </w:rPr>
              <w:t>0 Hrs</w:t>
            </w:r>
          </w:p>
        </w:tc>
        <w:tc>
          <w:tcPr>
            <w:tcW w:w="2340" w:type="dxa"/>
            <w:tcBorders>
              <w:top w:val="single" w:sz="4" w:space="0" w:color="000000"/>
              <w:left w:val="single" w:sz="4" w:space="0" w:color="000000"/>
              <w:bottom w:val="single" w:sz="4" w:space="0" w:color="000000"/>
              <w:right w:val="single" w:sz="4" w:space="0" w:color="000000"/>
            </w:tcBorders>
          </w:tcPr>
          <w:p w14:paraId="6DB3E10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angle grinders</w:t>
            </w:r>
          </w:p>
          <w:p w14:paraId="28CBD92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brooms</w:t>
            </w:r>
          </w:p>
          <w:p w14:paraId="2F56755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brushes</w:t>
            </w:r>
          </w:p>
          <w:p w14:paraId="22DFC7E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buckets</w:t>
            </w:r>
          </w:p>
          <w:p w14:paraId="7E05693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caulking guns</w:t>
            </w:r>
          </w:p>
          <w:p w14:paraId="30A37EC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chisels, including cold chisels</w:t>
            </w:r>
          </w:p>
          <w:p w14:paraId="0B43CA4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cutting blades</w:t>
            </w:r>
          </w:p>
          <w:p w14:paraId="42B2BBF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electric drills and screwdrivers</w:t>
            </w:r>
          </w:p>
          <w:p w14:paraId="5DE0B2F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fans</w:t>
            </w:r>
          </w:p>
          <w:p w14:paraId="103F74B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floor scrapers</w:t>
            </w:r>
          </w:p>
          <w:p w14:paraId="6D6D846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hammer</w:t>
            </w:r>
          </w:p>
          <w:p w14:paraId="1D7CF07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heat welders, hot air welders, lights</w:t>
            </w:r>
          </w:p>
          <w:p w14:paraId="5D21835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measuring tapes and rules</w:t>
            </w:r>
          </w:p>
          <w:p w14:paraId="69B9258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moisture meters</w:t>
            </w:r>
          </w:p>
          <w:p w14:paraId="7EE0B1D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nylon rollers</w:t>
            </w:r>
          </w:p>
          <w:p w14:paraId="0D132EC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pressure rollers</w:t>
            </w:r>
          </w:p>
          <w:p w14:paraId="33F5EEB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fusion rollers</w:t>
            </w:r>
          </w:p>
          <w:p w14:paraId="7CD4CB2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scissors</w:t>
            </w:r>
          </w:p>
          <w:p w14:paraId="0A83B3F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seam probes</w:t>
            </w:r>
          </w:p>
          <w:p w14:paraId="799B3E1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solvent applicators</w:t>
            </w:r>
          </w:p>
          <w:p w14:paraId="53A9661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spirit levels</w:t>
            </w:r>
          </w:p>
          <w:p w14:paraId="24BDB47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straight edges</w:t>
            </w:r>
          </w:p>
          <w:p w14:paraId="1CC09FE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vacuum cleaners.</w:t>
            </w:r>
          </w:p>
        </w:tc>
        <w:tc>
          <w:tcPr>
            <w:tcW w:w="1440" w:type="dxa"/>
            <w:tcBorders>
              <w:top w:val="single" w:sz="4" w:space="0" w:color="000000"/>
              <w:left w:val="single" w:sz="4" w:space="0" w:color="000000"/>
              <w:bottom w:val="single" w:sz="4" w:space="0" w:color="000000"/>
              <w:right w:val="single" w:sz="4" w:space="0" w:color="000000"/>
            </w:tcBorders>
          </w:tcPr>
          <w:p w14:paraId="24C351F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 xml:space="preserve">Class Room and Construction </w:t>
            </w:r>
            <w:r w:rsidRPr="006706AE">
              <w:rPr>
                <w:rFonts w:eastAsia="Times New Roman"/>
                <w:color w:val="auto"/>
              </w:rPr>
              <w:lastRenderedPageBreak/>
              <w:t>Lab</w:t>
            </w:r>
          </w:p>
        </w:tc>
      </w:tr>
      <w:tr w:rsidR="006706AE" w:rsidRPr="006706AE" w14:paraId="0A70B2AE" w14:textId="77777777" w:rsidTr="00C818EB">
        <w:trPr>
          <w:trHeight w:val="620"/>
        </w:trPr>
        <w:tc>
          <w:tcPr>
            <w:tcW w:w="2245" w:type="dxa"/>
            <w:tcBorders>
              <w:top w:val="single" w:sz="4" w:space="0" w:color="000000"/>
              <w:left w:val="single" w:sz="4" w:space="0" w:color="000000"/>
              <w:bottom w:val="single" w:sz="4" w:space="0" w:color="000000"/>
              <w:right w:val="single" w:sz="4" w:space="0" w:color="000000"/>
            </w:tcBorders>
          </w:tcPr>
          <w:p w14:paraId="7F81234C" w14:textId="77777777" w:rsidR="006706AE" w:rsidRPr="006706AE" w:rsidRDefault="006706AE" w:rsidP="003F5678">
            <w:pPr>
              <w:numPr>
                <w:ilvl w:val="0"/>
                <w:numId w:val="622"/>
              </w:numPr>
              <w:spacing w:after="0" w:line="360" w:lineRule="auto"/>
              <w:contextualSpacing/>
              <w:jc w:val="left"/>
              <w:rPr>
                <w:rFonts w:eastAsia="Times New Roman"/>
              </w:rPr>
            </w:pPr>
            <w:r w:rsidRPr="006706AE">
              <w:rPr>
                <w:rFonts w:eastAsia="Times New Roman"/>
              </w:rPr>
              <w:lastRenderedPageBreak/>
              <w:t>Use plant and equipment</w:t>
            </w:r>
          </w:p>
        </w:tc>
        <w:tc>
          <w:tcPr>
            <w:tcW w:w="3891" w:type="dxa"/>
            <w:tcBorders>
              <w:top w:val="single" w:sz="4" w:space="0" w:color="000000"/>
              <w:left w:val="single" w:sz="4" w:space="0" w:color="000000"/>
              <w:bottom w:val="single" w:sz="4" w:space="0" w:color="000000"/>
              <w:right w:val="single" w:sz="4" w:space="0" w:color="000000"/>
            </w:tcBorders>
          </w:tcPr>
          <w:p w14:paraId="18341053" w14:textId="77777777" w:rsidR="006706AE" w:rsidRPr="006706AE" w:rsidRDefault="006706AE" w:rsidP="003F5678">
            <w:pPr>
              <w:numPr>
                <w:ilvl w:val="0"/>
                <w:numId w:val="634"/>
              </w:numPr>
              <w:spacing w:after="0" w:line="360" w:lineRule="auto"/>
              <w:contextualSpacing/>
              <w:jc w:val="left"/>
              <w:rPr>
                <w:rFonts w:eastAsia="Times New Roman"/>
              </w:rPr>
            </w:pPr>
            <w:r w:rsidRPr="006706AE">
              <w:rPr>
                <w:rFonts w:eastAsia="Times New Roman"/>
              </w:rPr>
              <w:t>Trainee must be able to</w:t>
            </w:r>
          </w:p>
          <w:p w14:paraId="2063016B" w14:textId="77777777" w:rsidR="006706AE" w:rsidRPr="006706AE" w:rsidRDefault="006706AE" w:rsidP="003F5678">
            <w:pPr>
              <w:numPr>
                <w:ilvl w:val="0"/>
                <w:numId w:val="634"/>
              </w:numPr>
              <w:spacing w:after="0" w:line="360" w:lineRule="auto"/>
              <w:contextualSpacing/>
              <w:jc w:val="left"/>
              <w:rPr>
                <w:rFonts w:eastAsia="Times New Roman"/>
              </w:rPr>
            </w:pPr>
            <w:r w:rsidRPr="006706AE">
              <w:rPr>
                <w:rFonts w:eastAsia="Times New Roman"/>
              </w:rPr>
              <w:t>Observe start-up and shut-down procedures</w:t>
            </w:r>
          </w:p>
          <w:p w14:paraId="113A215E" w14:textId="77777777" w:rsidR="006706AE" w:rsidRPr="006706AE" w:rsidRDefault="006706AE" w:rsidP="003F5678">
            <w:pPr>
              <w:numPr>
                <w:ilvl w:val="0"/>
                <w:numId w:val="634"/>
              </w:numPr>
              <w:spacing w:after="0" w:line="360" w:lineRule="auto"/>
              <w:contextualSpacing/>
              <w:jc w:val="left"/>
              <w:rPr>
                <w:rFonts w:eastAsia="Times New Roman"/>
              </w:rPr>
            </w:pPr>
            <w:r w:rsidRPr="006706AE">
              <w:rPr>
                <w:rFonts w:eastAsia="Times New Roman"/>
              </w:rPr>
              <w:t>Use plant and equipment safely and effectively according to manufacturer recommendations and regulatory requirements.</w:t>
            </w:r>
          </w:p>
          <w:p w14:paraId="7E1ECF2A" w14:textId="77777777" w:rsidR="006706AE" w:rsidRPr="006706AE" w:rsidRDefault="006706AE" w:rsidP="003F5678">
            <w:pPr>
              <w:numPr>
                <w:ilvl w:val="0"/>
                <w:numId w:val="634"/>
              </w:numPr>
              <w:spacing w:after="0" w:line="360" w:lineRule="auto"/>
              <w:contextualSpacing/>
              <w:jc w:val="left"/>
              <w:rPr>
                <w:rFonts w:eastAsia="Times New Roman"/>
              </w:rPr>
            </w:pPr>
            <w:r w:rsidRPr="006706AE">
              <w:rPr>
                <w:rFonts w:eastAsia="Times New Roman"/>
              </w:rPr>
              <w:t>Switch off plant and equipment safely and locate when not in use.</w:t>
            </w:r>
          </w:p>
        </w:tc>
        <w:tc>
          <w:tcPr>
            <w:tcW w:w="3330" w:type="dxa"/>
            <w:tcBorders>
              <w:top w:val="single" w:sz="4" w:space="0" w:color="000000"/>
              <w:left w:val="single" w:sz="4" w:space="0" w:color="000000"/>
              <w:bottom w:val="single" w:sz="4" w:space="0" w:color="000000"/>
              <w:right w:val="single" w:sz="4" w:space="0" w:color="000000"/>
            </w:tcBorders>
          </w:tcPr>
          <w:p w14:paraId="7EFE6B0D" w14:textId="123E89F0" w:rsidR="006706AE" w:rsidRPr="006706AE" w:rsidRDefault="00A753D5" w:rsidP="003F5678">
            <w:pPr>
              <w:numPr>
                <w:ilvl w:val="0"/>
                <w:numId w:val="635"/>
              </w:numPr>
              <w:spacing w:after="0" w:line="360" w:lineRule="auto"/>
              <w:contextualSpacing/>
              <w:jc w:val="left"/>
              <w:rPr>
                <w:rFonts w:eastAsia="Times New Roman"/>
              </w:rPr>
            </w:pPr>
            <w:r>
              <w:rPr>
                <w:rFonts w:eastAsia="Times New Roman"/>
              </w:rPr>
              <w:t>Procedure of operating plants.</w:t>
            </w:r>
          </w:p>
        </w:tc>
        <w:tc>
          <w:tcPr>
            <w:tcW w:w="1980" w:type="dxa"/>
            <w:tcBorders>
              <w:top w:val="single" w:sz="4" w:space="0" w:color="000000"/>
              <w:left w:val="single" w:sz="4" w:space="0" w:color="000000"/>
              <w:bottom w:val="single" w:sz="4" w:space="0" w:color="000000"/>
              <w:right w:val="single" w:sz="4" w:space="0" w:color="000000"/>
            </w:tcBorders>
          </w:tcPr>
          <w:p w14:paraId="015DC80A" w14:textId="497ECBAF"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Theory-0.</w:t>
            </w:r>
            <w:r w:rsidR="00A753D5">
              <w:rPr>
                <w:rFonts w:eastAsia="Times New Roman"/>
                <w:color w:val="auto"/>
              </w:rPr>
              <w:t>5</w:t>
            </w:r>
            <w:r w:rsidRPr="006706AE">
              <w:rPr>
                <w:rFonts w:eastAsia="Times New Roman"/>
                <w:color w:val="auto"/>
              </w:rPr>
              <w:t>0Hrs</w:t>
            </w:r>
          </w:p>
          <w:p w14:paraId="05CFD3EB"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Practical-1Hrs</w:t>
            </w:r>
          </w:p>
          <w:p w14:paraId="11019F43" w14:textId="0BAF511F"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Total-1.</w:t>
            </w:r>
            <w:r w:rsidR="00A753D5">
              <w:rPr>
                <w:rFonts w:eastAsia="Times New Roman"/>
                <w:color w:val="auto"/>
              </w:rPr>
              <w:t>5</w:t>
            </w:r>
            <w:r w:rsidRPr="006706AE">
              <w:rPr>
                <w:rFonts w:eastAsia="Times New Roman"/>
                <w:color w:val="auto"/>
              </w:rPr>
              <w:t>0 Hrs</w:t>
            </w:r>
          </w:p>
        </w:tc>
        <w:tc>
          <w:tcPr>
            <w:tcW w:w="2340" w:type="dxa"/>
            <w:tcBorders>
              <w:top w:val="single" w:sz="4" w:space="0" w:color="000000"/>
              <w:left w:val="single" w:sz="4" w:space="0" w:color="000000"/>
              <w:bottom w:val="single" w:sz="4" w:space="0" w:color="000000"/>
              <w:right w:val="single" w:sz="4" w:space="0" w:color="000000"/>
            </w:tcBorders>
          </w:tcPr>
          <w:p w14:paraId="064797D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angle grinders</w:t>
            </w:r>
          </w:p>
          <w:p w14:paraId="03995DD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brooms</w:t>
            </w:r>
          </w:p>
          <w:p w14:paraId="2DB1F6B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brushes</w:t>
            </w:r>
          </w:p>
          <w:p w14:paraId="1F52FFA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buckets</w:t>
            </w:r>
          </w:p>
          <w:p w14:paraId="4E25F9D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caulking guns</w:t>
            </w:r>
          </w:p>
          <w:p w14:paraId="21EF717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chisels, including cold chisels</w:t>
            </w:r>
          </w:p>
          <w:p w14:paraId="79E0EEC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cutting blades</w:t>
            </w:r>
          </w:p>
          <w:p w14:paraId="4535D8A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electric drills and screwdrivers</w:t>
            </w:r>
          </w:p>
          <w:p w14:paraId="3DC5891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fans</w:t>
            </w:r>
          </w:p>
          <w:p w14:paraId="5E27F11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floor scrapers</w:t>
            </w:r>
          </w:p>
          <w:p w14:paraId="3D590E1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hammer</w:t>
            </w:r>
          </w:p>
          <w:p w14:paraId="1C7E898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heat welders,hot air welders, lights</w:t>
            </w:r>
          </w:p>
          <w:p w14:paraId="3D6F05F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measuring tapes and rules</w:t>
            </w:r>
          </w:p>
          <w:p w14:paraId="6743B8B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moisture meters</w:t>
            </w:r>
          </w:p>
          <w:p w14:paraId="2C12B10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nylon rollers</w:t>
            </w:r>
          </w:p>
          <w:p w14:paraId="641E443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pressure rollers</w:t>
            </w:r>
          </w:p>
          <w:p w14:paraId="782CCB2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fusion rollers</w:t>
            </w:r>
          </w:p>
          <w:p w14:paraId="697B503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scissors</w:t>
            </w:r>
          </w:p>
          <w:p w14:paraId="3AC14A4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seam probes</w:t>
            </w:r>
          </w:p>
          <w:p w14:paraId="244BB97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solvent applicators</w:t>
            </w:r>
          </w:p>
          <w:p w14:paraId="0817207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spirit levels</w:t>
            </w:r>
          </w:p>
          <w:p w14:paraId="7A452FF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straight edges</w:t>
            </w:r>
          </w:p>
          <w:p w14:paraId="4B4E4CE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vacuum cleaners.</w:t>
            </w:r>
          </w:p>
        </w:tc>
        <w:tc>
          <w:tcPr>
            <w:tcW w:w="1440" w:type="dxa"/>
            <w:tcBorders>
              <w:top w:val="single" w:sz="4" w:space="0" w:color="000000"/>
              <w:left w:val="single" w:sz="4" w:space="0" w:color="000000"/>
              <w:bottom w:val="single" w:sz="4" w:space="0" w:color="000000"/>
              <w:right w:val="single" w:sz="4" w:space="0" w:color="000000"/>
            </w:tcBorders>
          </w:tcPr>
          <w:p w14:paraId="15E84376" w14:textId="77777777" w:rsidR="006706AE" w:rsidRPr="006706AE" w:rsidRDefault="006706AE" w:rsidP="006706AE">
            <w:pPr>
              <w:spacing w:after="0" w:line="360" w:lineRule="auto"/>
              <w:ind w:left="0" w:firstLine="0"/>
              <w:jc w:val="left"/>
              <w:rPr>
                <w:rFonts w:eastAsia="Times New Roman"/>
                <w:color w:val="auto"/>
              </w:rPr>
            </w:pPr>
          </w:p>
        </w:tc>
      </w:tr>
      <w:tr w:rsidR="006706AE" w:rsidRPr="006706AE" w14:paraId="27D266E1" w14:textId="77777777" w:rsidTr="00C818EB">
        <w:trPr>
          <w:trHeight w:val="620"/>
        </w:trPr>
        <w:tc>
          <w:tcPr>
            <w:tcW w:w="2245" w:type="dxa"/>
            <w:tcBorders>
              <w:top w:val="single" w:sz="4" w:space="0" w:color="000000"/>
              <w:left w:val="single" w:sz="4" w:space="0" w:color="000000"/>
              <w:bottom w:val="single" w:sz="4" w:space="0" w:color="000000"/>
              <w:right w:val="single" w:sz="4" w:space="0" w:color="000000"/>
            </w:tcBorders>
          </w:tcPr>
          <w:p w14:paraId="20836227" w14:textId="77777777" w:rsidR="006706AE" w:rsidRPr="006706AE" w:rsidRDefault="006706AE" w:rsidP="003F5678">
            <w:pPr>
              <w:numPr>
                <w:ilvl w:val="0"/>
                <w:numId w:val="622"/>
              </w:numPr>
              <w:tabs>
                <w:tab w:val="left" w:pos="90"/>
              </w:tabs>
              <w:spacing w:after="0" w:line="360" w:lineRule="auto"/>
              <w:contextualSpacing/>
              <w:jc w:val="left"/>
              <w:rPr>
                <w:rFonts w:eastAsia="Times New Roman"/>
              </w:rPr>
            </w:pPr>
            <w:r w:rsidRPr="006706AE">
              <w:rPr>
                <w:rFonts w:eastAsia="Times New Roman"/>
              </w:rPr>
              <w:lastRenderedPageBreak/>
              <w:t xml:space="preserve">  Clean up</w:t>
            </w:r>
          </w:p>
        </w:tc>
        <w:tc>
          <w:tcPr>
            <w:tcW w:w="3891" w:type="dxa"/>
            <w:tcBorders>
              <w:top w:val="single" w:sz="4" w:space="0" w:color="000000"/>
              <w:left w:val="single" w:sz="4" w:space="0" w:color="000000"/>
              <w:bottom w:val="single" w:sz="4" w:space="0" w:color="000000"/>
              <w:right w:val="single" w:sz="4" w:space="0" w:color="000000"/>
            </w:tcBorders>
          </w:tcPr>
          <w:p w14:paraId="6B593AB2" w14:textId="77777777" w:rsidR="006706AE" w:rsidRPr="006706AE" w:rsidRDefault="006706AE" w:rsidP="003F5678">
            <w:pPr>
              <w:numPr>
                <w:ilvl w:val="0"/>
                <w:numId w:val="634"/>
              </w:numPr>
              <w:spacing w:after="0" w:line="360" w:lineRule="auto"/>
              <w:contextualSpacing/>
              <w:jc w:val="left"/>
              <w:rPr>
                <w:rFonts w:eastAsia="Times New Roman"/>
              </w:rPr>
            </w:pPr>
            <w:r w:rsidRPr="006706AE">
              <w:rPr>
                <w:rFonts w:eastAsia="Times New Roman"/>
              </w:rPr>
              <w:t>Trainee must be able to</w:t>
            </w:r>
          </w:p>
          <w:p w14:paraId="592DB845" w14:textId="77777777" w:rsidR="006706AE" w:rsidRPr="006706AE" w:rsidRDefault="006706AE" w:rsidP="003F5678">
            <w:pPr>
              <w:numPr>
                <w:ilvl w:val="0"/>
                <w:numId w:val="634"/>
              </w:numPr>
              <w:spacing w:after="0" w:line="360" w:lineRule="auto"/>
              <w:contextualSpacing/>
              <w:jc w:val="left"/>
              <w:rPr>
                <w:rFonts w:eastAsia="Times New Roman"/>
              </w:rPr>
            </w:pPr>
            <w:r w:rsidRPr="006706AE">
              <w:rPr>
                <w:rFonts w:eastAsia="Times New Roman"/>
              </w:rPr>
              <w:t>Clear work area and dispose of, reuse or recycle materials in accordance with legislation, regulations, codes of practice and job specification.</w:t>
            </w:r>
          </w:p>
          <w:p w14:paraId="4A0327C7" w14:textId="77777777" w:rsidR="006706AE" w:rsidRPr="006706AE" w:rsidRDefault="006706AE" w:rsidP="003F5678">
            <w:pPr>
              <w:numPr>
                <w:ilvl w:val="0"/>
                <w:numId w:val="634"/>
              </w:numPr>
              <w:spacing w:after="0" w:line="360" w:lineRule="auto"/>
              <w:contextualSpacing/>
              <w:jc w:val="left"/>
              <w:rPr>
                <w:rFonts w:eastAsia="Times New Roman"/>
              </w:rPr>
            </w:pPr>
            <w:r w:rsidRPr="006706AE">
              <w:rPr>
                <w:rFonts w:eastAsia="Times New Roman"/>
              </w:rPr>
              <w:t>Clean, check, maintain and store plant, tools and equipment in accordance with manufacturer recommendations and standard work practices.</w:t>
            </w:r>
          </w:p>
        </w:tc>
        <w:tc>
          <w:tcPr>
            <w:tcW w:w="3330" w:type="dxa"/>
            <w:tcBorders>
              <w:top w:val="single" w:sz="4" w:space="0" w:color="000000"/>
              <w:left w:val="single" w:sz="4" w:space="0" w:color="000000"/>
              <w:bottom w:val="single" w:sz="4" w:space="0" w:color="000000"/>
              <w:right w:val="single" w:sz="4" w:space="0" w:color="000000"/>
            </w:tcBorders>
          </w:tcPr>
          <w:p w14:paraId="7619C8AB" w14:textId="77777777" w:rsidR="006706AE" w:rsidRPr="006706AE" w:rsidRDefault="006706AE" w:rsidP="003F5678">
            <w:pPr>
              <w:numPr>
                <w:ilvl w:val="0"/>
                <w:numId w:val="635"/>
              </w:numPr>
              <w:spacing w:after="0" w:line="360" w:lineRule="auto"/>
              <w:contextualSpacing/>
              <w:jc w:val="left"/>
              <w:rPr>
                <w:rFonts w:eastAsia="Times New Roman"/>
              </w:rPr>
            </w:pPr>
            <w:r w:rsidRPr="006706AE">
              <w:rPr>
                <w:rFonts w:eastAsia="Times New Roman"/>
              </w:rPr>
              <w:t>Clearing of work space according to codes of practice and job specification</w:t>
            </w:r>
          </w:p>
          <w:p w14:paraId="56343DFB" w14:textId="77777777" w:rsidR="006706AE" w:rsidRPr="006706AE" w:rsidRDefault="006706AE" w:rsidP="003F5678">
            <w:pPr>
              <w:numPr>
                <w:ilvl w:val="0"/>
                <w:numId w:val="635"/>
              </w:numPr>
              <w:spacing w:after="0" w:line="360" w:lineRule="auto"/>
              <w:contextualSpacing/>
              <w:jc w:val="left"/>
              <w:rPr>
                <w:rFonts w:eastAsia="Times New Roman"/>
              </w:rPr>
            </w:pPr>
            <w:r w:rsidRPr="006706AE">
              <w:rPr>
                <w:rFonts w:eastAsia="Times New Roman"/>
              </w:rPr>
              <w:t xml:space="preserve">Reuse, recycle and disposal of materials </w:t>
            </w:r>
          </w:p>
          <w:p w14:paraId="2D3ABBBF" w14:textId="77777777" w:rsidR="006706AE" w:rsidRPr="006706AE" w:rsidRDefault="006706AE" w:rsidP="003F5678">
            <w:pPr>
              <w:numPr>
                <w:ilvl w:val="0"/>
                <w:numId w:val="635"/>
              </w:numPr>
              <w:spacing w:after="0" w:line="360" w:lineRule="auto"/>
              <w:contextualSpacing/>
              <w:jc w:val="left"/>
              <w:rPr>
                <w:rFonts w:eastAsia="Times New Roman"/>
              </w:rPr>
            </w:pPr>
            <w:r w:rsidRPr="006706AE">
              <w:rPr>
                <w:rFonts w:eastAsia="Times New Roman"/>
              </w:rPr>
              <w:t xml:space="preserve">Maintenance of tools and equipment  </w:t>
            </w:r>
          </w:p>
        </w:tc>
        <w:tc>
          <w:tcPr>
            <w:tcW w:w="1980" w:type="dxa"/>
            <w:tcBorders>
              <w:top w:val="single" w:sz="4" w:space="0" w:color="000000"/>
              <w:left w:val="single" w:sz="4" w:space="0" w:color="000000"/>
              <w:bottom w:val="single" w:sz="4" w:space="0" w:color="000000"/>
              <w:right w:val="single" w:sz="4" w:space="0" w:color="000000"/>
            </w:tcBorders>
          </w:tcPr>
          <w:p w14:paraId="41416800" w14:textId="0EC5CC2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Theory-0.</w:t>
            </w:r>
            <w:r w:rsidR="00A753D5">
              <w:rPr>
                <w:rFonts w:eastAsia="Times New Roman"/>
                <w:color w:val="auto"/>
              </w:rPr>
              <w:t>5</w:t>
            </w:r>
            <w:r w:rsidRPr="006706AE">
              <w:rPr>
                <w:rFonts w:eastAsia="Times New Roman"/>
                <w:color w:val="auto"/>
              </w:rPr>
              <w:t>0 Hrs</w:t>
            </w:r>
          </w:p>
          <w:p w14:paraId="053FAB22"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Practical-0.25Hrs</w:t>
            </w:r>
          </w:p>
          <w:p w14:paraId="7694F6BD" w14:textId="0880FEB1"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Total- 0.</w:t>
            </w:r>
            <w:r w:rsidR="00A753D5">
              <w:rPr>
                <w:rFonts w:eastAsia="Times New Roman"/>
                <w:color w:val="auto"/>
              </w:rPr>
              <w:t>7</w:t>
            </w:r>
            <w:r w:rsidRPr="006706AE">
              <w:rPr>
                <w:rFonts w:eastAsia="Times New Roman"/>
                <w:color w:val="auto"/>
              </w:rPr>
              <w:t>5 Hrs</w:t>
            </w:r>
          </w:p>
        </w:tc>
        <w:tc>
          <w:tcPr>
            <w:tcW w:w="2340" w:type="dxa"/>
            <w:tcBorders>
              <w:top w:val="single" w:sz="4" w:space="0" w:color="000000"/>
              <w:left w:val="single" w:sz="4" w:space="0" w:color="000000"/>
              <w:bottom w:val="single" w:sz="4" w:space="0" w:color="000000"/>
              <w:right w:val="single" w:sz="4" w:space="0" w:color="000000"/>
            </w:tcBorders>
          </w:tcPr>
          <w:p w14:paraId="4BCAA42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Vacuum cleaners</w:t>
            </w:r>
          </w:p>
          <w:p w14:paraId="3807360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Brooms</w:t>
            </w:r>
          </w:p>
          <w:p w14:paraId="07B021D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Brushes</w:t>
            </w:r>
          </w:p>
          <w:p w14:paraId="0B0F7F5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Buckets</w:t>
            </w:r>
          </w:p>
        </w:tc>
        <w:tc>
          <w:tcPr>
            <w:tcW w:w="1440" w:type="dxa"/>
            <w:tcBorders>
              <w:top w:val="single" w:sz="4" w:space="0" w:color="000000"/>
              <w:left w:val="single" w:sz="4" w:space="0" w:color="000000"/>
              <w:bottom w:val="single" w:sz="4" w:space="0" w:color="000000"/>
              <w:right w:val="single" w:sz="4" w:space="0" w:color="000000"/>
            </w:tcBorders>
          </w:tcPr>
          <w:p w14:paraId="6C94E99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Class Room and Construction Lab</w:t>
            </w:r>
          </w:p>
        </w:tc>
      </w:tr>
    </w:tbl>
    <w:p w14:paraId="4DC1868D" w14:textId="77777777" w:rsidR="006706AE" w:rsidRPr="006706AE" w:rsidRDefault="006706AE" w:rsidP="006706AE">
      <w:pPr>
        <w:spacing w:after="160" w:line="360" w:lineRule="auto"/>
        <w:ind w:left="0" w:firstLine="0"/>
        <w:jc w:val="left"/>
        <w:rPr>
          <w:rFonts w:eastAsia="Calibri"/>
          <w:color w:val="auto"/>
        </w:rPr>
      </w:pPr>
    </w:p>
    <w:p w14:paraId="1453ADA3" w14:textId="77777777" w:rsidR="006706AE" w:rsidRPr="006706AE" w:rsidRDefault="006706AE" w:rsidP="006706AE">
      <w:pPr>
        <w:spacing w:after="160" w:line="259" w:lineRule="auto"/>
        <w:ind w:left="0" w:firstLine="0"/>
        <w:jc w:val="left"/>
        <w:rPr>
          <w:rFonts w:eastAsia="Calibri"/>
          <w:color w:val="auto"/>
        </w:rPr>
      </w:pPr>
      <w:r w:rsidRPr="006706AE">
        <w:rPr>
          <w:rFonts w:eastAsia="Calibri"/>
          <w:color w:val="auto"/>
        </w:rPr>
        <w:br w:type="page"/>
      </w:r>
    </w:p>
    <w:p w14:paraId="6938F498" w14:textId="77777777" w:rsidR="006706AE" w:rsidRPr="006706AE" w:rsidRDefault="006706AE" w:rsidP="006706AE">
      <w:pPr>
        <w:keepNext/>
        <w:keepLines/>
        <w:shd w:val="clear" w:color="auto" w:fill="F4B083"/>
        <w:spacing w:after="139" w:line="360" w:lineRule="auto"/>
        <w:ind w:left="-3" w:right="-15"/>
        <w:jc w:val="left"/>
        <w:outlineLvl w:val="2"/>
        <w:rPr>
          <w:b/>
          <w:sz w:val="24"/>
        </w:rPr>
      </w:pPr>
      <w:bookmarkStart w:id="26" w:name="_Toc109905924"/>
      <w:r w:rsidRPr="006706AE">
        <w:rPr>
          <w:b/>
          <w:sz w:val="24"/>
        </w:rPr>
        <w:lastRenderedPageBreak/>
        <w:t>0732B&amp;CE-139. Perform water proofing of basements</w:t>
      </w:r>
      <w:bookmarkEnd w:id="26"/>
    </w:p>
    <w:p w14:paraId="490C55C4" w14:textId="77777777" w:rsidR="006706AE" w:rsidRPr="006706AE" w:rsidRDefault="006706AE" w:rsidP="006706AE">
      <w:pPr>
        <w:spacing w:after="160" w:line="360" w:lineRule="auto"/>
        <w:ind w:left="0" w:firstLine="0"/>
        <w:jc w:val="left"/>
        <w:rPr>
          <w:rFonts w:eastAsia="Calibri"/>
          <w:color w:val="auto"/>
        </w:rPr>
      </w:pPr>
      <w:r w:rsidRPr="006706AE">
        <w:rPr>
          <w:rFonts w:eastAsia="Calibri"/>
          <w:b/>
          <w:bCs/>
          <w:color w:val="auto"/>
        </w:rPr>
        <w:t>Objective:</w:t>
      </w:r>
      <w:r w:rsidRPr="006706AE">
        <w:rPr>
          <w:rFonts w:eastAsia="Calibri"/>
          <w:color w:val="auto"/>
        </w:rPr>
        <w:t xml:space="preserve"> This module covers the knowledge and skills required to identify of the waterproofing system to be used, prepare water proofing system and perform water proofing system in basements.</w:t>
      </w:r>
    </w:p>
    <w:p w14:paraId="79432547" w14:textId="4CE24BBA" w:rsidR="006706AE" w:rsidRPr="006706AE" w:rsidRDefault="006706AE" w:rsidP="006706AE">
      <w:pPr>
        <w:spacing w:after="160" w:line="360" w:lineRule="auto"/>
        <w:ind w:left="0" w:firstLine="0"/>
        <w:jc w:val="left"/>
        <w:rPr>
          <w:rFonts w:eastAsia="Calibri"/>
          <w:b/>
          <w:bCs/>
          <w:color w:val="auto"/>
        </w:rPr>
      </w:pPr>
      <w:r w:rsidRPr="006706AE">
        <w:rPr>
          <w:rFonts w:eastAsia="Calibri"/>
          <w:b/>
          <w:bCs/>
          <w:color w:val="auto"/>
        </w:rPr>
        <w:t xml:space="preserve">Duration: </w:t>
      </w:r>
      <w:r w:rsidR="00A753D5">
        <w:rPr>
          <w:rFonts w:eastAsia="Calibri"/>
          <w:b/>
          <w:bCs/>
          <w:color w:val="auto"/>
        </w:rPr>
        <w:t>7</w:t>
      </w:r>
      <w:r w:rsidRPr="006706AE">
        <w:rPr>
          <w:rFonts w:eastAsia="Calibri"/>
          <w:b/>
          <w:bCs/>
          <w:color w:val="auto"/>
        </w:rPr>
        <w:t xml:space="preserve"> Hours</w:t>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t xml:space="preserve">Theory: </w:t>
      </w:r>
      <w:r w:rsidR="00A753D5">
        <w:rPr>
          <w:rFonts w:eastAsia="Calibri"/>
          <w:b/>
          <w:bCs/>
          <w:color w:val="auto"/>
        </w:rPr>
        <w:t>2</w:t>
      </w:r>
      <w:r w:rsidRPr="006706AE">
        <w:rPr>
          <w:rFonts w:eastAsia="Calibri"/>
          <w:b/>
          <w:bCs/>
          <w:color w:val="auto"/>
        </w:rPr>
        <w:t xml:space="preserve"> Hours</w:t>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t>Practice: 5 Hours</w:t>
      </w:r>
    </w:p>
    <w:tbl>
      <w:tblPr>
        <w:tblStyle w:val="TableGrid1420"/>
        <w:tblpPr w:leftFromText="180" w:rightFromText="180" w:vertAnchor="text" w:tblpX="53" w:tblpY="1"/>
        <w:tblOverlap w:val="never"/>
        <w:tblW w:w="15226" w:type="dxa"/>
        <w:tblInd w:w="0" w:type="dxa"/>
        <w:tblLayout w:type="fixed"/>
        <w:tblCellMar>
          <w:left w:w="106" w:type="dxa"/>
          <w:right w:w="49" w:type="dxa"/>
        </w:tblCellMar>
        <w:tblLook w:val="04A0" w:firstRow="1" w:lastRow="0" w:firstColumn="1" w:lastColumn="0" w:noHBand="0" w:noVBand="1"/>
      </w:tblPr>
      <w:tblGrid>
        <w:gridCol w:w="2245"/>
        <w:gridCol w:w="4071"/>
        <w:gridCol w:w="3510"/>
        <w:gridCol w:w="1980"/>
        <w:gridCol w:w="1980"/>
        <w:gridCol w:w="1440"/>
      </w:tblGrid>
      <w:tr w:rsidR="006706AE" w:rsidRPr="006706AE" w14:paraId="57E12319"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FFA1645"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Learning Unit</w:t>
            </w:r>
          </w:p>
        </w:tc>
        <w:tc>
          <w:tcPr>
            <w:tcW w:w="407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8352A1C" w14:textId="77777777" w:rsidR="006706AE" w:rsidRPr="006706AE" w:rsidRDefault="006706AE" w:rsidP="008638C4">
            <w:pPr>
              <w:numPr>
                <w:ilvl w:val="0"/>
                <w:numId w:val="77"/>
              </w:numPr>
              <w:spacing w:after="0" w:line="360" w:lineRule="auto"/>
              <w:ind w:left="720" w:firstLine="0"/>
              <w:contextualSpacing/>
              <w:jc w:val="center"/>
              <w:rPr>
                <w:rFonts w:eastAsia="Times New Roman"/>
                <w:b/>
                <w:bCs/>
              </w:rPr>
            </w:pPr>
            <w:r w:rsidRPr="006706AE">
              <w:rPr>
                <w:rFonts w:eastAsia="Times New Roman"/>
                <w:b/>
                <w:bCs/>
              </w:rPr>
              <w:t>Learning Outcomes</w:t>
            </w:r>
          </w:p>
        </w:tc>
        <w:tc>
          <w:tcPr>
            <w:tcW w:w="35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A9D543C" w14:textId="77777777" w:rsidR="006706AE" w:rsidRPr="006706AE" w:rsidRDefault="006706AE" w:rsidP="008638C4">
            <w:pPr>
              <w:numPr>
                <w:ilvl w:val="0"/>
                <w:numId w:val="77"/>
              </w:numPr>
              <w:spacing w:after="0" w:line="360" w:lineRule="auto"/>
              <w:ind w:left="720" w:firstLine="0"/>
              <w:contextualSpacing/>
              <w:jc w:val="center"/>
              <w:rPr>
                <w:rFonts w:eastAsia="Times New Roman"/>
                <w:b/>
                <w:bCs/>
              </w:rPr>
            </w:pPr>
            <w:r w:rsidRPr="006706AE">
              <w:rPr>
                <w:rFonts w:eastAsia="Times New Roman"/>
                <w:b/>
                <w:bCs/>
              </w:rPr>
              <w:t>Learning Elements</w:t>
            </w:r>
          </w:p>
        </w:tc>
        <w:tc>
          <w:tcPr>
            <w:tcW w:w="198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0B53007"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Duration</w:t>
            </w:r>
          </w:p>
        </w:tc>
        <w:tc>
          <w:tcPr>
            <w:tcW w:w="1980" w:type="dxa"/>
            <w:tcBorders>
              <w:top w:val="single" w:sz="4" w:space="0" w:color="000000"/>
              <w:left w:val="single" w:sz="4" w:space="0" w:color="000000"/>
              <w:bottom w:val="single" w:sz="4" w:space="0" w:color="000000"/>
              <w:right w:val="single" w:sz="4" w:space="0" w:color="000000"/>
            </w:tcBorders>
            <w:shd w:val="clear" w:color="auto" w:fill="E5B8B7"/>
          </w:tcPr>
          <w:p w14:paraId="52005927"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Materials</w:t>
            </w:r>
          </w:p>
          <w:p w14:paraId="72691A7C"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Required</w:t>
            </w:r>
          </w:p>
        </w:tc>
        <w:tc>
          <w:tcPr>
            <w:tcW w:w="1440" w:type="dxa"/>
            <w:tcBorders>
              <w:top w:val="single" w:sz="4" w:space="0" w:color="000000"/>
              <w:left w:val="single" w:sz="4" w:space="0" w:color="000000"/>
              <w:bottom w:val="single" w:sz="4" w:space="0" w:color="000000"/>
              <w:right w:val="single" w:sz="4" w:space="0" w:color="000000"/>
            </w:tcBorders>
            <w:shd w:val="clear" w:color="auto" w:fill="E5B8B7"/>
          </w:tcPr>
          <w:p w14:paraId="452A07C6"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Learning</w:t>
            </w:r>
          </w:p>
          <w:p w14:paraId="7879132A"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Place</w:t>
            </w:r>
          </w:p>
        </w:tc>
      </w:tr>
      <w:tr w:rsidR="006706AE" w:rsidRPr="006706AE" w14:paraId="5AAE72B1"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730C6533" w14:textId="77777777" w:rsidR="006706AE" w:rsidRPr="006706AE" w:rsidRDefault="006706AE" w:rsidP="003F5678">
            <w:pPr>
              <w:numPr>
                <w:ilvl w:val="0"/>
                <w:numId w:val="623"/>
              </w:numPr>
              <w:spacing w:after="0" w:line="360" w:lineRule="auto"/>
              <w:ind w:left="547" w:hanging="187"/>
              <w:contextualSpacing/>
              <w:jc w:val="left"/>
              <w:rPr>
                <w:rFonts w:eastAsia="Times New Roman"/>
              </w:rPr>
            </w:pPr>
            <w:r w:rsidRPr="006706AE">
              <w:rPr>
                <w:rFonts w:eastAsia="Times New Roman"/>
              </w:rPr>
              <w:t>Plan and prepare.</w:t>
            </w:r>
          </w:p>
        </w:tc>
        <w:tc>
          <w:tcPr>
            <w:tcW w:w="4071" w:type="dxa"/>
            <w:tcBorders>
              <w:top w:val="single" w:sz="4" w:space="0" w:color="000000"/>
              <w:left w:val="single" w:sz="4" w:space="0" w:color="000000"/>
              <w:bottom w:val="single" w:sz="4" w:space="0" w:color="000000"/>
              <w:right w:val="single" w:sz="4" w:space="0" w:color="000000"/>
            </w:tcBorders>
            <w:shd w:val="clear" w:color="auto" w:fill="auto"/>
          </w:tcPr>
          <w:p w14:paraId="3D933DAE" w14:textId="77777777" w:rsidR="006706AE" w:rsidRPr="006706AE" w:rsidRDefault="006706AE" w:rsidP="006706AE">
            <w:pPr>
              <w:spacing w:after="0" w:line="360" w:lineRule="auto"/>
              <w:ind w:left="0" w:firstLine="0"/>
              <w:jc w:val="left"/>
              <w:rPr>
                <w:rFonts w:eastAsia="Times New Roman"/>
                <w:b/>
                <w:bCs/>
                <w:color w:val="auto"/>
              </w:rPr>
            </w:pPr>
            <w:r w:rsidRPr="006706AE">
              <w:rPr>
                <w:rFonts w:eastAsia="Times New Roman"/>
                <w:b/>
                <w:bCs/>
                <w:color w:val="auto"/>
              </w:rPr>
              <w:t>Trainee will be able to:</w:t>
            </w:r>
          </w:p>
          <w:p w14:paraId="54B20245" w14:textId="77777777" w:rsidR="006706AE" w:rsidRPr="006706AE" w:rsidRDefault="006706AE" w:rsidP="003F5678">
            <w:pPr>
              <w:numPr>
                <w:ilvl w:val="0"/>
                <w:numId w:val="636"/>
              </w:numPr>
              <w:spacing w:after="0" w:line="360" w:lineRule="auto"/>
              <w:contextualSpacing/>
              <w:jc w:val="left"/>
              <w:rPr>
                <w:rFonts w:eastAsia="Times New Roman"/>
              </w:rPr>
            </w:pPr>
            <w:r w:rsidRPr="006706AE">
              <w:rPr>
                <w:rFonts w:eastAsia="Times New Roman"/>
              </w:rPr>
              <w:t xml:space="preserve">Obtain, confirm and apply work instructions, including plans, specifications, quality requirements and operational details from relevant information for planning and preparation purposes. </w:t>
            </w:r>
          </w:p>
          <w:p w14:paraId="4C0DE489" w14:textId="77777777" w:rsidR="006706AE" w:rsidRPr="006706AE" w:rsidRDefault="006706AE" w:rsidP="003F5678">
            <w:pPr>
              <w:numPr>
                <w:ilvl w:val="0"/>
                <w:numId w:val="636"/>
              </w:numPr>
              <w:spacing w:after="0" w:line="360" w:lineRule="auto"/>
              <w:contextualSpacing/>
              <w:jc w:val="left"/>
              <w:rPr>
                <w:rFonts w:eastAsia="Times New Roman"/>
              </w:rPr>
            </w:pPr>
            <w:r w:rsidRPr="006706AE">
              <w:rPr>
                <w:rFonts w:eastAsia="Times New Roman"/>
              </w:rPr>
              <w:t xml:space="preserve">Follow safety (OHS) requirements in accordance with safety plans and policies. </w:t>
            </w:r>
          </w:p>
          <w:p w14:paraId="4C0542F2" w14:textId="77777777" w:rsidR="006706AE" w:rsidRPr="006706AE" w:rsidRDefault="006706AE" w:rsidP="003F5678">
            <w:pPr>
              <w:numPr>
                <w:ilvl w:val="0"/>
                <w:numId w:val="636"/>
              </w:numPr>
              <w:spacing w:after="0" w:line="360" w:lineRule="auto"/>
              <w:contextualSpacing/>
              <w:jc w:val="left"/>
              <w:rPr>
                <w:rFonts w:eastAsia="Times New Roman"/>
              </w:rPr>
            </w:pPr>
            <w:r w:rsidRPr="006706AE">
              <w:rPr>
                <w:rFonts w:eastAsia="Times New Roman"/>
              </w:rPr>
              <w:t>Identify and implement signage and barricade requirements.</w:t>
            </w:r>
          </w:p>
          <w:p w14:paraId="00E61C54" w14:textId="77777777" w:rsidR="006706AE" w:rsidRPr="006706AE" w:rsidRDefault="006706AE" w:rsidP="003F5678">
            <w:pPr>
              <w:numPr>
                <w:ilvl w:val="0"/>
                <w:numId w:val="636"/>
              </w:numPr>
              <w:spacing w:after="0" w:line="360" w:lineRule="auto"/>
              <w:contextualSpacing/>
              <w:jc w:val="left"/>
              <w:rPr>
                <w:rFonts w:eastAsia="Times New Roman"/>
              </w:rPr>
            </w:pPr>
            <w:r w:rsidRPr="006706AE">
              <w:rPr>
                <w:rFonts w:eastAsia="Times New Roman"/>
              </w:rPr>
              <w:t xml:space="preserve">Select plant, tools and equipment to carry out tasks in consistent with job </w:t>
            </w:r>
            <w:r w:rsidRPr="006706AE">
              <w:rPr>
                <w:rFonts w:eastAsia="Times New Roman"/>
              </w:rPr>
              <w:lastRenderedPageBreak/>
              <w:t xml:space="preserve">requirements, check for serviceability, and rectify or report any faults prior to commencement. </w:t>
            </w:r>
          </w:p>
          <w:p w14:paraId="16D970E6" w14:textId="77777777" w:rsidR="006706AE" w:rsidRPr="006706AE" w:rsidRDefault="006706AE" w:rsidP="003F5678">
            <w:pPr>
              <w:numPr>
                <w:ilvl w:val="0"/>
                <w:numId w:val="636"/>
              </w:numPr>
              <w:spacing w:after="0" w:line="360" w:lineRule="auto"/>
              <w:contextualSpacing/>
              <w:jc w:val="left"/>
              <w:rPr>
                <w:rFonts w:eastAsia="Times New Roman"/>
              </w:rPr>
            </w:pPr>
            <w:r w:rsidRPr="006706AE">
              <w:rPr>
                <w:rFonts w:eastAsia="Times New Roman"/>
              </w:rPr>
              <w:t xml:space="preserve">Calculate material quantity in accordance with plans, specifications and quality requirements. </w:t>
            </w:r>
          </w:p>
          <w:p w14:paraId="2ECCEBBE" w14:textId="77777777" w:rsidR="006706AE" w:rsidRPr="006706AE" w:rsidRDefault="006706AE" w:rsidP="003F5678">
            <w:pPr>
              <w:numPr>
                <w:ilvl w:val="0"/>
                <w:numId w:val="636"/>
              </w:numPr>
              <w:spacing w:after="0" w:line="360" w:lineRule="auto"/>
              <w:contextualSpacing/>
              <w:jc w:val="left"/>
              <w:rPr>
                <w:rFonts w:eastAsia="Times New Roman"/>
              </w:rPr>
            </w:pPr>
            <w:r w:rsidRPr="006706AE">
              <w:rPr>
                <w:rFonts w:eastAsia="Times New Roman"/>
              </w:rPr>
              <w:t xml:space="preserve">Identify, obtain, prepare, and safely handle materials appropriate to the work application, including required fire resistance rating, ready for use. </w:t>
            </w:r>
          </w:p>
          <w:p w14:paraId="067CA23E" w14:textId="77777777" w:rsidR="006706AE" w:rsidRPr="006706AE" w:rsidRDefault="006706AE" w:rsidP="003F5678">
            <w:pPr>
              <w:numPr>
                <w:ilvl w:val="0"/>
                <w:numId w:val="636"/>
              </w:numPr>
              <w:spacing w:after="0" w:line="360" w:lineRule="auto"/>
              <w:contextualSpacing/>
              <w:jc w:val="left"/>
              <w:rPr>
                <w:rFonts w:eastAsia="Times New Roman"/>
              </w:rPr>
            </w:pPr>
            <w:r w:rsidRPr="006706AE">
              <w:rPr>
                <w:rFonts w:eastAsia="Times New Roman"/>
              </w:rPr>
              <w:t>Identify environmental requirements for project in accordance with environmental plans and statutory and regulatory authority obligations.</w:t>
            </w:r>
          </w:p>
        </w:tc>
        <w:tc>
          <w:tcPr>
            <w:tcW w:w="3510" w:type="dxa"/>
            <w:tcBorders>
              <w:top w:val="single" w:sz="4" w:space="0" w:color="000000"/>
              <w:left w:val="single" w:sz="4" w:space="0" w:color="000000"/>
              <w:bottom w:val="single" w:sz="4" w:space="0" w:color="000000"/>
              <w:right w:val="single" w:sz="4" w:space="0" w:color="000000"/>
            </w:tcBorders>
            <w:shd w:val="clear" w:color="auto" w:fill="auto"/>
          </w:tcPr>
          <w:p w14:paraId="7668E7EB" w14:textId="77777777" w:rsidR="006706AE" w:rsidRPr="006706AE" w:rsidRDefault="006706AE" w:rsidP="003F5678">
            <w:pPr>
              <w:numPr>
                <w:ilvl w:val="0"/>
                <w:numId w:val="637"/>
              </w:numPr>
              <w:spacing w:after="0" w:line="360" w:lineRule="auto"/>
              <w:contextualSpacing/>
              <w:jc w:val="left"/>
              <w:rPr>
                <w:rFonts w:eastAsia="Times New Roman"/>
              </w:rPr>
            </w:pPr>
            <w:r w:rsidRPr="006706AE">
              <w:rPr>
                <w:rFonts w:eastAsia="Times New Roman"/>
              </w:rPr>
              <w:lastRenderedPageBreak/>
              <w:t>Learning of work instructions and operational details from relevant information for planning and preparation purposes.</w:t>
            </w:r>
          </w:p>
          <w:p w14:paraId="31961E31" w14:textId="77777777" w:rsidR="006706AE" w:rsidRPr="006706AE" w:rsidRDefault="006706AE" w:rsidP="003F5678">
            <w:pPr>
              <w:numPr>
                <w:ilvl w:val="0"/>
                <w:numId w:val="637"/>
              </w:numPr>
              <w:spacing w:after="0" w:line="360" w:lineRule="auto"/>
              <w:contextualSpacing/>
              <w:jc w:val="left"/>
              <w:rPr>
                <w:rFonts w:eastAsia="Times New Roman"/>
              </w:rPr>
            </w:pPr>
            <w:r w:rsidRPr="006706AE">
              <w:rPr>
                <w:rFonts w:eastAsia="Times New Roman"/>
              </w:rPr>
              <w:t>Identification &amp; implementation of signage and barricade requirements.</w:t>
            </w:r>
          </w:p>
          <w:p w14:paraId="67110AC0" w14:textId="77777777" w:rsidR="006706AE" w:rsidRPr="006706AE" w:rsidRDefault="006706AE" w:rsidP="003F5678">
            <w:pPr>
              <w:numPr>
                <w:ilvl w:val="0"/>
                <w:numId w:val="637"/>
              </w:numPr>
              <w:spacing w:after="0" w:line="360" w:lineRule="auto"/>
              <w:contextualSpacing/>
              <w:jc w:val="left"/>
              <w:rPr>
                <w:rFonts w:eastAsia="Times New Roman"/>
              </w:rPr>
            </w:pPr>
            <w:r w:rsidRPr="006706AE">
              <w:rPr>
                <w:rFonts w:eastAsia="Times New Roman"/>
              </w:rPr>
              <w:t>Application and calculation of material quantity in accordance with plans, specifications and quality requirements.</w:t>
            </w:r>
          </w:p>
          <w:p w14:paraId="13D6567F" w14:textId="77777777" w:rsidR="006706AE" w:rsidRPr="006706AE" w:rsidRDefault="006706AE" w:rsidP="003F5678">
            <w:pPr>
              <w:numPr>
                <w:ilvl w:val="0"/>
                <w:numId w:val="637"/>
              </w:numPr>
              <w:spacing w:after="0" w:line="360" w:lineRule="auto"/>
              <w:contextualSpacing/>
              <w:jc w:val="left"/>
              <w:rPr>
                <w:rFonts w:eastAsia="Times New Roman"/>
              </w:rPr>
            </w:pPr>
            <w:r w:rsidRPr="006706AE">
              <w:rPr>
                <w:rFonts w:eastAsia="Times New Roman"/>
              </w:rPr>
              <w:t xml:space="preserve">Identification of </w:t>
            </w:r>
            <w:r w:rsidRPr="006706AE">
              <w:rPr>
                <w:rFonts w:eastAsia="Times New Roman"/>
              </w:rPr>
              <w:lastRenderedPageBreak/>
              <w:t>environmental requirements for project.</w:t>
            </w:r>
          </w:p>
          <w:p w14:paraId="20C10B73" w14:textId="77777777" w:rsidR="006706AE" w:rsidRPr="006706AE" w:rsidRDefault="006706AE" w:rsidP="003F5678">
            <w:pPr>
              <w:numPr>
                <w:ilvl w:val="0"/>
                <w:numId w:val="637"/>
              </w:numPr>
              <w:spacing w:after="0" w:line="360" w:lineRule="auto"/>
              <w:contextualSpacing/>
              <w:jc w:val="left"/>
              <w:rPr>
                <w:rFonts w:eastAsia="Times New Roman"/>
              </w:rPr>
            </w:pPr>
            <w:r w:rsidRPr="006706AE">
              <w:rPr>
                <w:rFonts w:eastAsia="Times New Roman"/>
              </w:rPr>
              <w:t>Practical Activity</w:t>
            </w:r>
          </w:p>
          <w:p w14:paraId="28E0EEEE" w14:textId="77777777" w:rsidR="006706AE" w:rsidRPr="006706AE" w:rsidRDefault="006706AE" w:rsidP="003F5678">
            <w:pPr>
              <w:numPr>
                <w:ilvl w:val="0"/>
                <w:numId w:val="637"/>
              </w:numPr>
              <w:spacing w:after="0" w:line="360" w:lineRule="auto"/>
              <w:contextualSpacing/>
              <w:jc w:val="left"/>
              <w:rPr>
                <w:rFonts w:eastAsia="Times New Roman"/>
              </w:rPr>
            </w:pPr>
            <w:r w:rsidRPr="006706AE">
              <w:rPr>
                <w:rFonts w:eastAsia="Times New Roman"/>
              </w:rPr>
              <w:t>Preparation and planning for work.</w:t>
            </w:r>
          </w:p>
          <w:p w14:paraId="583AE41F" w14:textId="77777777" w:rsidR="006706AE" w:rsidRPr="006706AE" w:rsidRDefault="006706AE" w:rsidP="006706AE">
            <w:pPr>
              <w:spacing w:after="0" w:line="360" w:lineRule="auto"/>
              <w:ind w:left="0" w:firstLine="0"/>
              <w:jc w:val="left"/>
              <w:rPr>
                <w:rFonts w:eastAsia="Times New Roman"/>
                <w:color w:val="auto"/>
              </w:rPr>
            </w:pPr>
          </w:p>
          <w:p w14:paraId="664E53EC" w14:textId="77777777" w:rsidR="006706AE" w:rsidRPr="006706AE" w:rsidRDefault="006706AE" w:rsidP="006706AE">
            <w:pPr>
              <w:spacing w:after="0" w:line="360" w:lineRule="auto"/>
              <w:ind w:left="0" w:firstLine="0"/>
              <w:jc w:val="left"/>
              <w:rPr>
                <w:rFonts w:eastAsia="Times New Roman"/>
                <w:color w:val="auto"/>
              </w:rPr>
            </w:pP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65F67CB1" w14:textId="207FFAA9"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lastRenderedPageBreak/>
              <w:t>Theory-0.5 Hrs</w:t>
            </w:r>
          </w:p>
          <w:p w14:paraId="3C1A8B16"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Practical-1.0 Hrs</w:t>
            </w:r>
          </w:p>
          <w:p w14:paraId="61569D56" w14:textId="68BFE1EF"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Total-1.5 Hrs</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52DEDDF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Personal protective equipment</w:t>
            </w:r>
          </w:p>
          <w:p w14:paraId="4AF6DC0C" w14:textId="77777777" w:rsidR="006706AE" w:rsidRPr="006706AE" w:rsidRDefault="006706AE" w:rsidP="006706AE">
            <w:pPr>
              <w:spacing w:after="0" w:line="360" w:lineRule="auto"/>
              <w:ind w:left="0" w:firstLine="0"/>
              <w:jc w:val="left"/>
              <w:rPr>
                <w:rFonts w:eastAsia="Times New Roman"/>
                <w:color w:val="auto"/>
              </w:rPr>
            </w:pP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7B64877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Class Room and workshop</w:t>
            </w:r>
          </w:p>
        </w:tc>
      </w:tr>
      <w:tr w:rsidR="006706AE" w:rsidRPr="006706AE" w14:paraId="17C45A9C"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7172D7A0" w14:textId="77777777" w:rsidR="006706AE" w:rsidRPr="006706AE" w:rsidRDefault="006706AE" w:rsidP="003F5678">
            <w:pPr>
              <w:numPr>
                <w:ilvl w:val="0"/>
                <w:numId w:val="623"/>
              </w:numPr>
              <w:spacing w:after="0" w:line="360" w:lineRule="auto"/>
              <w:contextualSpacing/>
              <w:jc w:val="left"/>
              <w:rPr>
                <w:rFonts w:eastAsia="Times New Roman"/>
              </w:rPr>
            </w:pPr>
            <w:r w:rsidRPr="006706AE">
              <w:rPr>
                <w:rFonts w:eastAsia="Times New Roman"/>
              </w:rPr>
              <w:lastRenderedPageBreak/>
              <w:t>Identify water proofing system.</w:t>
            </w:r>
          </w:p>
        </w:tc>
        <w:tc>
          <w:tcPr>
            <w:tcW w:w="4071" w:type="dxa"/>
            <w:tcBorders>
              <w:top w:val="single" w:sz="4" w:space="0" w:color="000000"/>
              <w:left w:val="single" w:sz="4" w:space="0" w:color="000000"/>
              <w:bottom w:val="single" w:sz="4" w:space="0" w:color="000000"/>
              <w:right w:val="single" w:sz="4" w:space="0" w:color="000000"/>
            </w:tcBorders>
            <w:shd w:val="clear" w:color="auto" w:fill="auto"/>
          </w:tcPr>
          <w:p w14:paraId="5DC70178" w14:textId="77777777" w:rsidR="006706AE" w:rsidRPr="006706AE" w:rsidRDefault="006706AE" w:rsidP="003F5678">
            <w:pPr>
              <w:numPr>
                <w:ilvl w:val="0"/>
                <w:numId w:val="636"/>
              </w:numPr>
              <w:spacing w:after="0" w:line="360" w:lineRule="auto"/>
              <w:contextualSpacing/>
              <w:jc w:val="left"/>
              <w:rPr>
                <w:rFonts w:eastAsia="Times New Roman"/>
              </w:rPr>
            </w:pPr>
            <w:r w:rsidRPr="006706AE">
              <w:rPr>
                <w:rFonts w:eastAsia="Times New Roman"/>
              </w:rPr>
              <w:t>Trainee will be able to:</w:t>
            </w:r>
          </w:p>
          <w:p w14:paraId="36904B9C" w14:textId="77777777" w:rsidR="006706AE" w:rsidRPr="006706AE" w:rsidRDefault="006706AE" w:rsidP="003F5678">
            <w:pPr>
              <w:numPr>
                <w:ilvl w:val="0"/>
                <w:numId w:val="636"/>
              </w:numPr>
              <w:spacing w:after="0" w:line="360" w:lineRule="auto"/>
              <w:contextualSpacing/>
              <w:jc w:val="left"/>
              <w:rPr>
                <w:rFonts w:eastAsia="Times New Roman"/>
              </w:rPr>
            </w:pPr>
            <w:r w:rsidRPr="006706AE">
              <w:rPr>
                <w:rFonts w:eastAsia="Times New Roman"/>
              </w:rPr>
              <w:t xml:space="preserve">Identify basement area to be waterproofed from job drawings and specifications. </w:t>
            </w:r>
          </w:p>
          <w:p w14:paraId="58B1728B" w14:textId="77777777" w:rsidR="006706AE" w:rsidRPr="006706AE" w:rsidRDefault="006706AE" w:rsidP="003F5678">
            <w:pPr>
              <w:numPr>
                <w:ilvl w:val="0"/>
                <w:numId w:val="636"/>
              </w:numPr>
              <w:spacing w:after="0" w:line="360" w:lineRule="auto"/>
              <w:contextualSpacing/>
              <w:jc w:val="left"/>
              <w:rPr>
                <w:rFonts w:eastAsia="Times New Roman"/>
              </w:rPr>
            </w:pPr>
            <w:r w:rsidRPr="006706AE">
              <w:rPr>
                <w:rFonts w:eastAsia="Times New Roman"/>
              </w:rPr>
              <w:lastRenderedPageBreak/>
              <w:t>Inspect area of structure to be waterproofed for defects and soundness in accordance with job and manufacturer specifications.</w:t>
            </w:r>
          </w:p>
          <w:p w14:paraId="2A84144A" w14:textId="77777777" w:rsidR="006706AE" w:rsidRPr="006706AE" w:rsidRDefault="006706AE" w:rsidP="003F5678">
            <w:pPr>
              <w:numPr>
                <w:ilvl w:val="0"/>
                <w:numId w:val="636"/>
              </w:numPr>
              <w:spacing w:after="0" w:line="360" w:lineRule="auto"/>
              <w:contextualSpacing/>
              <w:jc w:val="left"/>
              <w:rPr>
                <w:rFonts w:eastAsia="Times New Roman"/>
              </w:rPr>
            </w:pPr>
            <w:r w:rsidRPr="006706AE">
              <w:rPr>
                <w:rFonts w:eastAsia="Times New Roman"/>
              </w:rPr>
              <w:t xml:space="preserve">Identify, analyse and select appropriate waterproofing systems and products for water exclusion in accordance with job and manufacturer specifications, and with material safety data sheet (MSDS) directions. </w:t>
            </w:r>
          </w:p>
          <w:p w14:paraId="280B33E6" w14:textId="77777777" w:rsidR="006706AE" w:rsidRPr="006706AE" w:rsidRDefault="006706AE" w:rsidP="003F5678">
            <w:pPr>
              <w:numPr>
                <w:ilvl w:val="0"/>
                <w:numId w:val="636"/>
              </w:numPr>
              <w:spacing w:after="0" w:line="360" w:lineRule="auto"/>
              <w:contextualSpacing/>
              <w:jc w:val="left"/>
              <w:rPr>
                <w:rFonts w:eastAsia="Times New Roman"/>
              </w:rPr>
            </w:pPr>
            <w:r w:rsidRPr="006706AE">
              <w:rPr>
                <w:rFonts w:eastAsia="Times New Roman"/>
              </w:rPr>
              <w:t>Check range of waterproofing materials for product suitability; conformity to specification; and compatibility with surface material, preparation and waterproofing installation technique.</w:t>
            </w:r>
          </w:p>
          <w:p w14:paraId="50D2D04D" w14:textId="77777777" w:rsidR="006706AE" w:rsidRPr="006706AE" w:rsidRDefault="006706AE" w:rsidP="003F5678">
            <w:pPr>
              <w:numPr>
                <w:ilvl w:val="0"/>
                <w:numId w:val="636"/>
              </w:numPr>
              <w:spacing w:after="0" w:line="360" w:lineRule="auto"/>
              <w:contextualSpacing/>
              <w:jc w:val="left"/>
              <w:rPr>
                <w:rFonts w:eastAsia="Times New Roman"/>
              </w:rPr>
            </w:pPr>
            <w:r w:rsidRPr="006706AE">
              <w:rPr>
                <w:rFonts w:eastAsia="Times New Roman"/>
              </w:rPr>
              <w:t>Determine termination detailing.</w:t>
            </w:r>
          </w:p>
          <w:p w14:paraId="428DFA55" w14:textId="77777777" w:rsidR="006706AE" w:rsidRPr="006706AE" w:rsidRDefault="006706AE" w:rsidP="003F5678">
            <w:pPr>
              <w:numPr>
                <w:ilvl w:val="0"/>
                <w:numId w:val="636"/>
              </w:numPr>
              <w:spacing w:after="0" w:line="360" w:lineRule="auto"/>
              <w:contextualSpacing/>
              <w:jc w:val="left"/>
              <w:rPr>
                <w:rFonts w:eastAsia="Times New Roman"/>
              </w:rPr>
            </w:pPr>
            <w:r w:rsidRPr="006706AE">
              <w:rPr>
                <w:rFonts w:eastAsia="Times New Roman"/>
              </w:rPr>
              <w:t xml:space="preserve">Identify type of waterproofing material in accordance with job specification, state of structure, </w:t>
            </w:r>
            <w:r w:rsidRPr="006706AE">
              <w:rPr>
                <w:rFonts w:eastAsia="Times New Roman"/>
              </w:rPr>
              <w:lastRenderedPageBreak/>
              <w:t>and job safety requirements with MSDS directions</w:t>
            </w:r>
          </w:p>
        </w:tc>
        <w:tc>
          <w:tcPr>
            <w:tcW w:w="3510" w:type="dxa"/>
            <w:tcBorders>
              <w:top w:val="single" w:sz="4" w:space="0" w:color="000000"/>
              <w:left w:val="single" w:sz="4" w:space="0" w:color="000000"/>
              <w:bottom w:val="single" w:sz="4" w:space="0" w:color="000000"/>
              <w:right w:val="single" w:sz="4" w:space="0" w:color="000000"/>
            </w:tcBorders>
            <w:shd w:val="clear" w:color="auto" w:fill="auto"/>
          </w:tcPr>
          <w:p w14:paraId="5BC958FB" w14:textId="77777777" w:rsidR="006706AE" w:rsidRPr="006706AE" w:rsidRDefault="006706AE" w:rsidP="003F5678">
            <w:pPr>
              <w:numPr>
                <w:ilvl w:val="0"/>
                <w:numId w:val="637"/>
              </w:numPr>
              <w:spacing w:after="0" w:line="360" w:lineRule="auto"/>
              <w:contextualSpacing/>
              <w:jc w:val="left"/>
              <w:rPr>
                <w:rFonts w:eastAsia="Times New Roman"/>
              </w:rPr>
            </w:pPr>
            <w:r w:rsidRPr="006706AE">
              <w:rPr>
                <w:rFonts w:eastAsia="Times New Roman"/>
              </w:rPr>
              <w:lastRenderedPageBreak/>
              <w:t xml:space="preserve">Description of applications, limitations and method of operation and maintenance of hand and </w:t>
            </w:r>
            <w:r w:rsidRPr="006706AE">
              <w:rPr>
                <w:rFonts w:eastAsia="Times New Roman"/>
              </w:rPr>
              <w:lastRenderedPageBreak/>
              <w:t>power tools, plant and equipment applicable to waterproofing tasks.</w:t>
            </w:r>
          </w:p>
          <w:p w14:paraId="566787AC" w14:textId="77777777" w:rsidR="006706AE" w:rsidRPr="006706AE" w:rsidRDefault="006706AE" w:rsidP="003F5678">
            <w:pPr>
              <w:numPr>
                <w:ilvl w:val="0"/>
                <w:numId w:val="637"/>
              </w:numPr>
              <w:spacing w:after="0" w:line="360" w:lineRule="auto"/>
              <w:contextualSpacing/>
              <w:jc w:val="left"/>
              <w:rPr>
                <w:rFonts w:eastAsia="Times New Roman"/>
              </w:rPr>
            </w:pPr>
            <w:r w:rsidRPr="006706AE">
              <w:rPr>
                <w:rFonts w:eastAsia="Times New Roman"/>
              </w:rPr>
              <w:t>Practical Activity</w:t>
            </w:r>
          </w:p>
          <w:p w14:paraId="5CCCC04D" w14:textId="77777777" w:rsidR="006706AE" w:rsidRPr="006706AE" w:rsidRDefault="006706AE" w:rsidP="003F5678">
            <w:pPr>
              <w:numPr>
                <w:ilvl w:val="0"/>
                <w:numId w:val="637"/>
              </w:numPr>
              <w:spacing w:after="0" w:line="360" w:lineRule="auto"/>
              <w:contextualSpacing/>
              <w:jc w:val="left"/>
              <w:rPr>
                <w:rFonts w:eastAsia="Times New Roman"/>
              </w:rPr>
            </w:pPr>
            <w:r w:rsidRPr="006706AE">
              <w:rPr>
                <w:rFonts w:eastAsia="Times New Roman"/>
              </w:rPr>
              <w:t>Identifying waterproofing system.</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35FA3C9D" w14:textId="244B850A"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lastRenderedPageBreak/>
              <w:t>Theory-0.5 Hrs</w:t>
            </w:r>
          </w:p>
          <w:p w14:paraId="5BF4296D"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Practical-0.50 Hrs</w:t>
            </w:r>
          </w:p>
          <w:p w14:paraId="40E624FF" w14:textId="0639987F"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 xml:space="preserve">Total- </w:t>
            </w:r>
            <w:r w:rsidR="00A753D5">
              <w:rPr>
                <w:rFonts w:eastAsia="Times New Roman"/>
                <w:color w:val="auto"/>
              </w:rPr>
              <w:t>1</w:t>
            </w:r>
            <w:r w:rsidRPr="006706AE">
              <w:rPr>
                <w:rFonts w:eastAsia="Times New Roman"/>
                <w:color w:val="auto"/>
              </w:rPr>
              <w:t xml:space="preserve"> Hrs</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582621C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angle grinders</w:t>
            </w:r>
          </w:p>
          <w:p w14:paraId="49EAB2A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brooms, brushes</w:t>
            </w:r>
          </w:p>
          <w:p w14:paraId="4BD45E9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buckets</w:t>
            </w:r>
          </w:p>
          <w:p w14:paraId="2D3DFAA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caulking guns</w:t>
            </w:r>
          </w:p>
          <w:p w14:paraId="3DC6E30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chisels, including cold chisels</w:t>
            </w:r>
          </w:p>
          <w:p w14:paraId="11FFE95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cutting blades</w:t>
            </w:r>
          </w:p>
          <w:p w14:paraId="21A6B29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electric drills and screwdrivers</w:t>
            </w:r>
          </w:p>
          <w:p w14:paraId="131E802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fans</w:t>
            </w:r>
          </w:p>
          <w:p w14:paraId="1428546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floor scrapers</w:t>
            </w:r>
          </w:p>
          <w:p w14:paraId="6A3BD32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hammers</w:t>
            </w:r>
          </w:p>
          <w:p w14:paraId="141F8AA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heat welders, hot air welders, lights</w:t>
            </w:r>
          </w:p>
          <w:p w14:paraId="1917179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measuring tapes and rules</w:t>
            </w:r>
          </w:p>
          <w:p w14:paraId="25EFC28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moisture meters</w:t>
            </w:r>
          </w:p>
          <w:p w14:paraId="7A07BA3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nylon rollers</w:t>
            </w:r>
          </w:p>
          <w:p w14:paraId="157FE11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pressure rollers</w:t>
            </w:r>
          </w:p>
          <w:p w14:paraId="65EC0F9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fusion rollers</w:t>
            </w:r>
          </w:p>
          <w:p w14:paraId="2C1F0FF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scissors</w:t>
            </w:r>
          </w:p>
          <w:p w14:paraId="3EB33C3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seam probes</w:t>
            </w:r>
          </w:p>
          <w:p w14:paraId="7D1A9FA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solvent applicators</w:t>
            </w:r>
          </w:p>
          <w:p w14:paraId="016C1CB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spirit levels</w:t>
            </w:r>
          </w:p>
          <w:p w14:paraId="2B9772B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straight edges</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6C190AE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Class Room and workshop</w:t>
            </w:r>
          </w:p>
        </w:tc>
      </w:tr>
      <w:tr w:rsidR="006706AE" w:rsidRPr="006706AE" w14:paraId="6ED76879" w14:textId="77777777" w:rsidTr="00C818EB">
        <w:trPr>
          <w:trHeight w:val="1610"/>
        </w:trPr>
        <w:tc>
          <w:tcPr>
            <w:tcW w:w="2245" w:type="dxa"/>
            <w:tcBorders>
              <w:top w:val="single" w:sz="4" w:space="0" w:color="000000"/>
              <w:left w:val="single" w:sz="4" w:space="0" w:color="000000"/>
              <w:bottom w:val="single" w:sz="4" w:space="0" w:color="000000"/>
              <w:right w:val="single" w:sz="4" w:space="0" w:color="000000"/>
            </w:tcBorders>
          </w:tcPr>
          <w:p w14:paraId="62D4D954" w14:textId="77777777" w:rsidR="006706AE" w:rsidRPr="006706AE" w:rsidRDefault="006706AE" w:rsidP="003F5678">
            <w:pPr>
              <w:numPr>
                <w:ilvl w:val="0"/>
                <w:numId w:val="623"/>
              </w:numPr>
              <w:spacing w:after="0" w:line="360" w:lineRule="auto"/>
              <w:contextualSpacing/>
              <w:jc w:val="left"/>
              <w:rPr>
                <w:rFonts w:eastAsia="Times New Roman"/>
              </w:rPr>
            </w:pPr>
            <w:r w:rsidRPr="006706AE">
              <w:rPr>
                <w:rFonts w:eastAsia="Times New Roman"/>
              </w:rPr>
              <w:lastRenderedPageBreak/>
              <w:t>Prepare for water proofing installation</w:t>
            </w:r>
          </w:p>
        </w:tc>
        <w:tc>
          <w:tcPr>
            <w:tcW w:w="4071" w:type="dxa"/>
            <w:tcBorders>
              <w:top w:val="single" w:sz="4" w:space="0" w:color="000000"/>
              <w:left w:val="single" w:sz="4" w:space="0" w:color="000000"/>
              <w:bottom w:val="single" w:sz="4" w:space="0" w:color="000000"/>
              <w:right w:val="single" w:sz="4" w:space="0" w:color="000000"/>
            </w:tcBorders>
          </w:tcPr>
          <w:p w14:paraId="1AA2505F" w14:textId="77777777" w:rsidR="006706AE" w:rsidRPr="006706AE" w:rsidRDefault="006706AE" w:rsidP="003F5678">
            <w:pPr>
              <w:numPr>
                <w:ilvl w:val="0"/>
                <w:numId w:val="636"/>
              </w:numPr>
              <w:spacing w:after="0" w:line="360" w:lineRule="auto"/>
              <w:contextualSpacing/>
              <w:jc w:val="left"/>
              <w:rPr>
                <w:rFonts w:eastAsia="Times New Roman"/>
              </w:rPr>
            </w:pPr>
            <w:r w:rsidRPr="006706AE">
              <w:rPr>
                <w:rFonts w:eastAsia="Times New Roman"/>
              </w:rPr>
              <w:t xml:space="preserve">Trainee must be able to: </w:t>
            </w:r>
          </w:p>
          <w:p w14:paraId="5FF212B8" w14:textId="77777777" w:rsidR="006706AE" w:rsidRPr="006706AE" w:rsidRDefault="006706AE" w:rsidP="003F5678">
            <w:pPr>
              <w:numPr>
                <w:ilvl w:val="0"/>
                <w:numId w:val="636"/>
              </w:numPr>
              <w:spacing w:after="0" w:line="360" w:lineRule="auto"/>
              <w:contextualSpacing/>
              <w:jc w:val="left"/>
              <w:rPr>
                <w:rFonts w:eastAsia="Times New Roman"/>
              </w:rPr>
            </w:pPr>
            <w:r w:rsidRPr="006706AE">
              <w:rPr>
                <w:rFonts w:eastAsia="Times New Roman"/>
              </w:rPr>
              <w:t>Check basement area and wet area fitment or fixtures for specific measurements and set out in accordance with drawings and specifications.</w:t>
            </w:r>
          </w:p>
          <w:p w14:paraId="64C4FE40" w14:textId="77777777" w:rsidR="006706AE" w:rsidRPr="006706AE" w:rsidRDefault="006706AE" w:rsidP="003F5678">
            <w:pPr>
              <w:numPr>
                <w:ilvl w:val="0"/>
                <w:numId w:val="636"/>
              </w:numPr>
              <w:spacing w:after="0" w:line="360" w:lineRule="auto"/>
              <w:contextualSpacing/>
              <w:jc w:val="left"/>
              <w:rPr>
                <w:rFonts w:eastAsia="Times New Roman"/>
              </w:rPr>
            </w:pPr>
            <w:r w:rsidRPr="006706AE">
              <w:rPr>
                <w:rFonts w:eastAsia="Times New Roman"/>
              </w:rPr>
              <w:t>Check substrate for soundness of fit, curing compounds, moisture content and other contaminants, and reported or remedied as required.</w:t>
            </w:r>
          </w:p>
          <w:p w14:paraId="745ABC2E" w14:textId="77777777" w:rsidR="006706AE" w:rsidRPr="006706AE" w:rsidRDefault="006706AE" w:rsidP="003F5678">
            <w:pPr>
              <w:numPr>
                <w:ilvl w:val="0"/>
                <w:numId w:val="636"/>
              </w:numPr>
              <w:spacing w:after="0" w:line="360" w:lineRule="auto"/>
              <w:contextualSpacing/>
              <w:jc w:val="left"/>
              <w:rPr>
                <w:rFonts w:eastAsia="Times New Roman"/>
              </w:rPr>
            </w:pPr>
            <w:r w:rsidRPr="006706AE">
              <w:rPr>
                <w:rFonts w:eastAsia="Times New Roman"/>
              </w:rPr>
              <w:t>Check flooring installation levels and falls to waste outlets for conformity to specification.</w:t>
            </w:r>
          </w:p>
          <w:p w14:paraId="57F2363B" w14:textId="77777777" w:rsidR="006706AE" w:rsidRPr="006706AE" w:rsidRDefault="006706AE" w:rsidP="003F5678">
            <w:pPr>
              <w:numPr>
                <w:ilvl w:val="0"/>
                <w:numId w:val="636"/>
              </w:numPr>
              <w:spacing w:after="0" w:line="360" w:lineRule="auto"/>
              <w:contextualSpacing/>
              <w:jc w:val="left"/>
              <w:rPr>
                <w:rFonts w:eastAsia="Times New Roman"/>
              </w:rPr>
            </w:pPr>
            <w:r w:rsidRPr="006706AE">
              <w:rPr>
                <w:rFonts w:eastAsia="Times New Roman"/>
              </w:rPr>
              <w:t>Install corner flashing in accordance with manufacturer recommendations.</w:t>
            </w:r>
          </w:p>
          <w:p w14:paraId="021769A7" w14:textId="77777777" w:rsidR="006706AE" w:rsidRPr="006706AE" w:rsidRDefault="006706AE" w:rsidP="003F5678">
            <w:pPr>
              <w:numPr>
                <w:ilvl w:val="0"/>
                <w:numId w:val="636"/>
              </w:numPr>
              <w:spacing w:after="0" w:line="360" w:lineRule="auto"/>
              <w:contextualSpacing/>
              <w:jc w:val="left"/>
              <w:rPr>
                <w:rFonts w:eastAsia="Times New Roman"/>
              </w:rPr>
            </w:pPr>
            <w:r w:rsidRPr="006706AE">
              <w:rPr>
                <w:rFonts w:eastAsia="Times New Roman"/>
              </w:rPr>
              <w:t>Check points of connection, termination detailing and over flashings as required to be in place and secure.</w:t>
            </w:r>
          </w:p>
          <w:p w14:paraId="573CD494" w14:textId="77777777" w:rsidR="006706AE" w:rsidRPr="006706AE" w:rsidRDefault="006706AE" w:rsidP="003F5678">
            <w:pPr>
              <w:numPr>
                <w:ilvl w:val="0"/>
                <w:numId w:val="636"/>
              </w:numPr>
              <w:spacing w:after="0" w:line="360" w:lineRule="auto"/>
              <w:contextualSpacing/>
              <w:jc w:val="left"/>
              <w:rPr>
                <w:rFonts w:eastAsia="Times New Roman"/>
              </w:rPr>
            </w:pPr>
            <w:r w:rsidRPr="006706AE">
              <w:rPr>
                <w:rFonts w:eastAsia="Times New Roman"/>
              </w:rPr>
              <w:lastRenderedPageBreak/>
              <w:t>Check rebates for baths and basins for compliance with standards.</w:t>
            </w:r>
          </w:p>
        </w:tc>
        <w:tc>
          <w:tcPr>
            <w:tcW w:w="3510" w:type="dxa"/>
            <w:tcBorders>
              <w:top w:val="single" w:sz="4" w:space="0" w:color="000000"/>
              <w:left w:val="single" w:sz="4" w:space="0" w:color="000000"/>
              <w:bottom w:val="single" w:sz="4" w:space="0" w:color="000000"/>
              <w:right w:val="single" w:sz="4" w:space="0" w:color="000000"/>
            </w:tcBorders>
          </w:tcPr>
          <w:p w14:paraId="53B4125A" w14:textId="77777777" w:rsidR="006706AE" w:rsidRPr="006706AE" w:rsidRDefault="006706AE" w:rsidP="003F5678">
            <w:pPr>
              <w:numPr>
                <w:ilvl w:val="0"/>
                <w:numId w:val="637"/>
              </w:numPr>
              <w:spacing w:after="0" w:line="360" w:lineRule="auto"/>
              <w:contextualSpacing/>
              <w:jc w:val="left"/>
              <w:rPr>
                <w:rFonts w:eastAsia="Times New Roman"/>
              </w:rPr>
            </w:pPr>
            <w:r w:rsidRPr="006706AE">
              <w:rPr>
                <w:rFonts w:eastAsia="Times New Roman"/>
              </w:rPr>
              <w:lastRenderedPageBreak/>
              <w:t>Learning of characteristics and applications of waterproofing materials and adhesives</w:t>
            </w:r>
          </w:p>
          <w:p w14:paraId="3E30D658" w14:textId="77777777" w:rsidR="006706AE" w:rsidRPr="006706AE" w:rsidRDefault="006706AE" w:rsidP="003F5678">
            <w:pPr>
              <w:numPr>
                <w:ilvl w:val="0"/>
                <w:numId w:val="637"/>
              </w:numPr>
              <w:spacing w:after="0" w:line="360" w:lineRule="auto"/>
              <w:contextualSpacing/>
              <w:jc w:val="left"/>
              <w:rPr>
                <w:rFonts w:eastAsia="Times New Roman"/>
              </w:rPr>
            </w:pPr>
            <w:r w:rsidRPr="006706AE">
              <w:rPr>
                <w:rFonts w:eastAsia="Times New Roman"/>
              </w:rPr>
              <w:t>Understanding of drawings and specifications</w:t>
            </w:r>
          </w:p>
          <w:p w14:paraId="729BCB07" w14:textId="77777777" w:rsidR="006706AE" w:rsidRPr="006706AE" w:rsidRDefault="006706AE" w:rsidP="003F5678">
            <w:pPr>
              <w:numPr>
                <w:ilvl w:val="0"/>
                <w:numId w:val="637"/>
              </w:numPr>
              <w:spacing w:after="0" w:line="360" w:lineRule="auto"/>
              <w:contextualSpacing/>
              <w:jc w:val="left"/>
              <w:rPr>
                <w:rFonts w:eastAsia="Times New Roman"/>
              </w:rPr>
            </w:pPr>
            <w:r w:rsidRPr="006706AE">
              <w:rPr>
                <w:rFonts w:eastAsia="Times New Roman"/>
              </w:rPr>
              <w:t>Description of plant, tools and equipment types, characteristics, uses and limitations</w:t>
            </w:r>
          </w:p>
          <w:p w14:paraId="5DC8BC4F" w14:textId="77777777" w:rsidR="006706AE" w:rsidRPr="006706AE" w:rsidRDefault="006706AE" w:rsidP="003F5678">
            <w:pPr>
              <w:numPr>
                <w:ilvl w:val="0"/>
                <w:numId w:val="637"/>
              </w:numPr>
              <w:spacing w:after="0" w:line="360" w:lineRule="auto"/>
              <w:contextualSpacing/>
              <w:jc w:val="left"/>
              <w:rPr>
                <w:rFonts w:eastAsia="Times New Roman"/>
              </w:rPr>
            </w:pPr>
            <w:r w:rsidRPr="006706AE">
              <w:rPr>
                <w:rFonts w:eastAsia="Times New Roman"/>
              </w:rPr>
              <w:t>Practical Activity</w:t>
            </w:r>
          </w:p>
          <w:p w14:paraId="78ED0AC5" w14:textId="77777777" w:rsidR="006706AE" w:rsidRPr="006706AE" w:rsidRDefault="006706AE" w:rsidP="003F5678">
            <w:pPr>
              <w:numPr>
                <w:ilvl w:val="0"/>
                <w:numId w:val="637"/>
              </w:numPr>
              <w:spacing w:after="0" w:line="360" w:lineRule="auto"/>
              <w:contextualSpacing/>
              <w:jc w:val="left"/>
              <w:rPr>
                <w:rFonts w:eastAsia="Times New Roman"/>
              </w:rPr>
            </w:pPr>
            <w:r w:rsidRPr="006706AE">
              <w:rPr>
                <w:rFonts w:eastAsia="Times New Roman"/>
              </w:rPr>
              <w:t>Preparation of Water Proofing Installation</w:t>
            </w:r>
          </w:p>
        </w:tc>
        <w:tc>
          <w:tcPr>
            <w:tcW w:w="1980" w:type="dxa"/>
            <w:tcBorders>
              <w:top w:val="single" w:sz="4" w:space="0" w:color="000000"/>
              <w:left w:val="single" w:sz="4" w:space="0" w:color="000000"/>
              <w:bottom w:val="single" w:sz="4" w:space="0" w:color="000000"/>
              <w:right w:val="single" w:sz="4" w:space="0" w:color="000000"/>
            </w:tcBorders>
          </w:tcPr>
          <w:p w14:paraId="38C3333C" w14:textId="6A9BE16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Theory-0.5 Hrs</w:t>
            </w:r>
          </w:p>
          <w:p w14:paraId="33914E74"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Practical-1.5 Hrs</w:t>
            </w:r>
          </w:p>
          <w:p w14:paraId="687B80D2" w14:textId="559595F0"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 xml:space="preserve">Total- </w:t>
            </w:r>
            <w:r w:rsidR="00A753D5">
              <w:rPr>
                <w:rFonts w:eastAsia="Times New Roman"/>
                <w:color w:val="auto"/>
              </w:rPr>
              <w:t>2</w:t>
            </w:r>
            <w:r w:rsidRPr="006706AE">
              <w:rPr>
                <w:rFonts w:eastAsia="Times New Roman"/>
                <w:color w:val="auto"/>
              </w:rPr>
              <w:t xml:space="preserve"> Hrs</w:t>
            </w:r>
          </w:p>
        </w:tc>
        <w:tc>
          <w:tcPr>
            <w:tcW w:w="1980" w:type="dxa"/>
            <w:tcBorders>
              <w:top w:val="single" w:sz="4" w:space="0" w:color="000000"/>
              <w:left w:val="single" w:sz="4" w:space="0" w:color="000000"/>
              <w:bottom w:val="single" w:sz="4" w:space="0" w:color="000000"/>
              <w:right w:val="single" w:sz="4" w:space="0" w:color="000000"/>
            </w:tcBorders>
          </w:tcPr>
          <w:p w14:paraId="6509D97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angle grinders</w:t>
            </w:r>
          </w:p>
          <w:p w14:paraId="45E8C0F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brooms, brushes</w:t>
            </w:r>
          </w:p>
          <w:p w14:paraId="0D406F1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buckets</w:t>
            </w:r>
          </w:p>
          <w:p w14:paraId="7BF1D21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caulking guns</w:t>
            </w:r>
          </w:p>
          <w:p w14:paraId="071694C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chisels, including cold chisels</w:t>
            </w:r>
          </w:p>
          <w:p w14:paraId="0857567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cutting blades</w:t>
            </w:r>
          </w:p>
          <w:p w14:paraId="199CCC7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electric drills and screwdrivers</w:t>
            </w:r>
          </w:p>
          <w:p w14:paraId="2F5D357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fans</w:t>
            </w:r>
          </w:p>
          <w:p w14:paraId="25D90B9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floor scrapers</w:t>
            </w:r>
          </w:p>
          <w:p w14:paraId="129DA4C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hammers</w:t>
            </w:r>
          </w:p>
          <w:p w14:paraId="44C622E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heat welders, hot air welders, lights</w:t>
            </w:r>
          </w:p>
          <w:p w14:paraId="0034F65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measuring tapes and rules</w:t>
            </w:r>
          </w:p>
          <w:p w14:paraId="0ADC4BD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moisture meters</w:t>
            </w:r>
          </w:p>
          <w:p w14:paraId="4055585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nylon rollers</w:t>
            </w:r>
          </w:p>
          <w:p w14:paraId="252AA11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pressure rollers</w:t>
            </w:r>
          </w:p>
          <w:p w14:paraId="6F71DED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fusion rollers</w:t>
            </w:r>
          </w:p>
          <w:p w14:paraId="7E7DE95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scissors</w:t>
            </w:r>
          </w:p>
          <w:p w14:paraId="3F6E954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seam probes</w:t>
            </w:r>
          </w:p>
          <w:p w14:paraId="1061FF2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solvent applicators</w:t>
            </w:r>
          </w:p>
          <w:p w14:paraId="1A85D7F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spirit levels</w:t>
            </w:r>
          </w:p>
          <w:p w14:paraId="1BBA773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straight edges</w:t>
            </w:r>
          </w:p>
          <w:p w14:paraId="5B7D69E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Vacuum cleaners.</w:t>
            </w:r>
          </w:p>
        </w:tc>
        <w:tc>
          <w:tcPr>
            <w:tcW w:w="1440" w:type="dxa"/>
            <w:tcBorders>
              <w:top w:val="single" w:sz="4" w:space="0" w:color="000000"/>
              <w:left w:val="single" w:sz="4" w:space="0" w:color="000000"/>
              <w:bottom w:val="single" w:sz="4" w:space="0" w:color="000000"/>
              <w:right w:val="single" w:sz="4" w:space="0" w:color="000000"/>
            </w:tcBorders>
          </w:tcPr>
          <w:p w14:paraId="7555923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Class Room and workshop</w:t>
            </w:r>
          </w:p>
        </w:tc>
      </w:tr>
      <w:tr w:rsidR="006706AE" w:rsidRPr="006706AE" w14:paraId="5BD466A9" w14:textId="77777777" w:rsidTr="00C818EB">
        <w:trPr>
          <w:trHeight w:val="530"/>
        </w:trPr>
        <w:tc>
          <w:tcPr>
            <w:tcW w:w="2245" w:type="dxa"/>
            <w:tcBorders>
              <w:top w:val="single" w:sz="4" w:space="0" w:color="000000"/>
              <w:left w:val="single" w:sz="4" w:space="0" w:color="000000"/>
              <w:bottom w:val="single" w:sz="4" w:space="0" w:color="000000"/>
              <w:right w:val="single" w:sz="4" w:space="0" w:color="000000"/>
            </w:tcBorders>
          </w:tcPr>
          <w:p w14:paraId="58CFED28" w14:textId="77777777" w:rsidR="006706AE" w:rsidRPr="006706AE" w:rsidRDefault="006706AE" w:rsidP="003F5678">
            <w:pPr>
              <w:numPr>
                <w:ilvl w:val="0"/>
                <w:numId w:val="623"/>
              </w:numPr>
              <w:spacing w:after="0" w:line="360" w:lineRule="auto"/>
              <w:contextualSpacing/>
              <w:jc w:val="left"/>
              <w:rPr>
                <w:rFonts w:eastAsia="Times New Roman"/>
              </w:rPr>
            </w:pPr>
            <w:r w:rsidRPr="006706AE">
              <w:rPr>
                <w:rFonts w:eastAsia="Times New Roman"/>
              </w:rPr>
              <w:lastRenderedPageBreak/>
              <w:t>Apply water proofing to basement.</w:t>
            </w:r>
          </w:p>
        </w:tc>
        <w:tc>
          <w:tcPr>
            <w:tcW w:w="4071" w:type="dxa"/>
            <w:tcBorders>
              <w:top w:val="single" w:sz="4" w:space="0" w:color="000000"/>
              <w:left w:val="single" w:sz="4" w:space="0" w:color="000000"/>
              <w:bottom w:val="single" w:sz="4" w:space="0" w:color="000000"/>
              <w:right w:val="single" w:sz="4" w:space="0" w:color="000000"/>
            </w:tcBorders>
          </w:tcPr>
          <w:p w14:paraId="3BC9F378" w14:textId="77777777" w:rsidR="006706AE" w:rsidRPr="006706AE" w:rsidRDefault="006706AE" w:rsidP="003F5678">
            <w:pPr>
              <w:numPr>
                <w:ilvl w:val="0"/>
                <w:numId w:val="636"/>
              </w:numPr>
              <w:spacing w:after="0" w:line="360" w:lineRule="auto"/>
              <w:contextualSpacing/>
              <w:jc w:val="left"/>
              <w:rPr>
                <w:rFonts w:eastAsia="Times New Roman"/>
              </w:rPr>
            </w:pPr>
            <w:r w:rsidRPr="006706AE">
              <w:rPr>
                <w:rFonts w:eastAsia="Times New Roman"/>
              </w:rPr>
              <w:t>Trainee must be able to</w:t>
            </w:r>
          </w:p>
          <w:p w14:paraId="4D8E1790" w14:textId="77777777" w:rsidR="006706AE" w:rsidRPr="006706AE" w:rsidRDefault="006706AE" w:rsidP="003F5678">
            <w:pPr>
              <w:numPr>
                <w:ilvl w:val="0"/>
                <w:numId w:val="636"/>
              </w:numPr>
              <w:spacing w:after="0" w:line="360" w:lineRule="auto"/>
              <w:contextualSpacing/>
              <w:jc w:val="left"/>
              <w:rPr>
                <w:rFonts w:eastAsia="Times New Roman"/>
              </w:rPr>
            </w:pPr>
            <w:r w:rsidRPr="006706AE">
              <w:rPr>
                <w:rFonts w:eastAsia="Times New Roman"/>
              </w:rPr>
              <w:t xml:space="preserve">Correct defects and make good in accordance with manufacturer specifications, to bring substrate to a smooth and uniform finish. </w:t>
            </w:r>
          </w:p>
          <w:p w14:paraId="5F2AC867" w14:textId="77777777" w:rsidR="006706AE" w:rsidRPr="006706AE" w:rsidRDefault="006706AE" w:rsidP="003F5678">
            <w:pPr>
              <w:numPr>
                <w:ilvl w:val="0"/>
                <w:numId w:val="636"/>
              </w:numPr>
              <w:spacing w:after="0" w:line="360" w:lineRule="auto"/>
              <w:contextualSpacing/>
              <w:jc w:val="left"/>
              <w:rPr>
                <w:rFonts w:eastAsia="Times New Roman"/>
              </w:rPr>
            </w:pPr>
            <w:r w:rsidRPr="006706AE">
              <w:rPr>
                <w:rFonts w:eastAsia="Times New Roman"/>
              </w:rPr>
              <w:t>Prepare surface of structure to be waterproofed to manufacturers' specification, including fixings and belling out around taps.</w:t>
            </w:r>
          </w:p>
          <w:p w14:paraId="0756F023" w14:textId="77777777" w:rsidR="006706AE" w:rsidRPr="006706AE" w:rsidRDefault="006706AE" w:rsidP="003F5678">
            <w:pPr>
              <w:numPr>
                <w:ilvl w:val="0"/>
                <w:numId w:val="636"/>
              </w:numPr>
              <w:spacing w:after="0" w:line="360" w:lineRule="auto"/>
              <w:contextualSpacing/>
              <w:jc w:val="left"/>
              <w:rPr>
                <w:rFonts w:eastAsia="Times New Roman"/>
              </w:rPr>
            </w:pPr>
            <w:r w:rsidRPr="006706AE">
              <w:rPr>
                <w:rFonts w:eastAsia="Times New Roman"/>
              </w:rPr>
              <w:t>Install water stops and hobs in required location in compliance with standards and good building practice.</w:t>
            </w:r>
          </w:p>
          <w:p w14:paraId="2D472497" w14:textId="77777777" w:rsidR="006706AE" w:rsidRPr="006706AE" w:rsidRDefault="006706AE" w:rsidP="003F5678">
            <w:pPr>
              <w:numPr>
                <w:ilvl w:val="0"/>
                <w:numId w:val="636"/>
              </w:numPr>
              <w:spacing w:after="0" w:line="360" w:lineRule="auto"/>
              <w:contextualSpacing/>
              <w:jc w:val="left"/>
              <w:rPr>
                <w:rFonts w:eastAsia="Times New Roman"/>
              </w:rPr>
            </w:pPr>
            <w:r w:rsidRPr="006706AE">
              <w:rPr>
                <w:rFonts w:eastAsia="Times New Roman"/>
              </w:rPr>
              <w:t>Perform priming coat on prepared surface of structure to manufacturers' specification, where applicable.</w:t>
            </w:r>
          </w:p>
          <w:p w14:paraId="1D537F56" w14:textId="77777777" w:rsidR="006706AE" w:rsidRPr="006706AE" w:rsidRDefault="006706AE" w:rsidP="003F5678">
            <w:pPr>
              <w:numPr>
                <w:ilvl w:val="0"/>
                <w:numId w:val="636"/>
              </w:numPr>
              <w:spacing w:after="0" w:line="360" w:lineRule="auto"/>
              <w:contextualSpacing/>
              <w:jc w:val="left"/>
              <w:rPr>
                <w:rFonts w:eastAsia="Times New Roman"/>
              </w:rPr>
            </w:pPr>
            <w:r w:rsidRPr="006706AE">
              <w:rPr>
                <w:rFonts w:eastAsia="Times New Roman"/>
              </w:rPr>
              <w:lastRenderedPageBreak/>
              <w:t>Apply waterproofing membrane to primed surface of structure to correct thickness and in accordance with manufacturers' job specification.</w:t>
            </w:r>
          </w:p>
          <w:p w14:paraId="2748CED9" w14:textId="77777777" w:rsidR="006706AE" w:rsidRPr="006706AE" w:rsidRDefault="006706AE" w:rsidP="003F5678">
            <w:pPr>
              <w:numPr>
                <w:ilvl w:val="0"/>
                <w:numId w:val="636"/>
              </w:numPr>
              <w:spacing w:after="0" w:line="360" w:lineRule="auto"/>
              <w:contextualSpacing/>
              <w:jc w:val="left"/>
              <w:rPr>
                <w:rFonts w:eastAsia="Times New Roman"/>
              </w:rPr>
            </w:pPr>
            <w:r w:rsidRPr="006706AE">
              <w:rPr>
                <w:rFonts w:eastAsia="Times New Roman"/>
              </w:rPr>
              <w:t>Apply appropriate bond breakers and fillets as required in accordance with manufacturer specifications.</w:t>
            </w:r>
          </w:p>
          <w:p w14:paraId="2F34350C" w14:textId="77777777" w:rsidR="006706AE" w:rsidRPr="006706AE" w:rsidRDefault="006706AE" w:rsidP="003F5678">
            <w:pPr>
              <w:numPr>
                <w:ilvl w:val="0"/>
                <w:numId w:val="636"/>
              </w:numPr>
              <w:spacing w:after="0" w:line="360" w:lineRule="auto"/>
              <w:contextualSpacing/>
              <w:jc w:val="left"/>
              <w:rPr>
                <w:rFonts w:eastAsia="Times New Roman"/>
              </w:rPr>
            </w:pPr>
            <w:r w:rsidRPr="006706AE">
              <w:rPr>
                <w:rFonts w:eastAsia="Times New Roman"/>
              </w:rPr>
              <w:t>Cure waterproofing membrane in accordance with manufacturers' specification and workplace requirements.</w:t>
            </w:r>
          </w:p>
          <w:p w14:paraId="00E3DB84" w14:textId="77777777" w:rsidR="006706AE" w:rsidRPr="006706AE" w:rsidRDefault="006706AE" w:rsidP="003F5678">
            <w:pPr>
              <w:numPr>
                <w:ilvl w:val="0"/>
                <w:numId w:val="636"/>
              </w:numPr>
              <w:spacing w:after="0" w:line="360" w:lineRule="auto"/>
              <w:contextualSpacing/>
              <w:jc w:val="left"/>
              <w:rPr>
                <w:rFonts w:eastAsia="Times New Roman"/>
              </w:rPr>
            </w:pPr>
            <w:r w:rsidRPr="006706AE">
              <w:rPr>
                <w:rFonts w:eastAsia="Times New Roman"/>
              </w:rPr>
              <w:t>Conduct flood testing of installation if required.</w:t>
            </w:r>
          </w:p>
          <w:p w14:paraId="4068F560" w14:textId="77777777" w:rsidR="006706AE" w:rsidRPr="006706AE" w:rsidRDefault="006706AE" w:rsidP="003F5678">
            <w:pPr>
              <w:numPr>
                <w:ilvl w:val="0"/>
                <w:numId w:val="636"/>
              </w:numPr>
              <w:spacing w:after="0" w:line="360" w:lineRule="auto"/>
              <w:contextualSpacing/>
              <w:jc w:val="left"/>
              <w:rPr>
                <w:rFonts w:eastAsia="Times New Roman"/>
              </w:rPr>
            </w:pPr>
            <w:r w:rsidRPr="006706AE">
              <w:rPr>
                <w:rFonts w:eastAsia="Times New Roman"/>
              </w:rPr>
              <w:t>Protect waterproofing system and materials using methods and materials consistent with manufacturers' specification, workplace requirements and good building practice.</w:t>
            </w:r>
          </w:p>
          <w:p w14:paraId="159A33FA" w14:textId="77777777" w:rsidR="006706AE" w:rsidRPr="006706AE" w:rsidRDefault="006706AE" w:rsidP="003F5678">
            <w:pPr>
              <w:numPr>
                <w:ilvl w:val="0"/>
                <w:numId w:val="636"/>
              </w:numPr>
              <w:spacing w:after="0" w:line="360" w:lineRule="auto"/>
              <w:contextualSpacing/>
              <w:jc w:val="left"/>
              <w:rPr>
                <w:rFonts w:eastAsia="Times New Roman"/>
              </w:rPr>
            </w:pPr>
            <w:r w:rsidRPr="006706AE">
              <w:rPr>
                <w:rFonts w:eastAsia="Times New Roman"/>
              </w:rPr>
              <w:t xml:space="preserve">Under take final inspection of site in accordance with certifying </w:t>
            </w:r>
            <w:r w:rsidRPr="006706AE">
              <w:rPr>
                <w:rFonts w:eastAsia="Times New Roman"/>
              </w:rPr>
              <w:lastRenderedPageBreak/>
              <w:t>authority's requirements and sign-off and handover of work is carried out in accordance with workplace requirements.</w:t>
            </w:r>
          </w:p>
        </w:tc>
        <w:tc>
          <w:tcPr>
            <w:tcW w:w="3510" w:type="dxa"/>
            <w:tcBorders>
              <w:top w:val="single" w:sz="4" w:space="0" w:color="000000"/>
              <w:left w:val="single" w:sz="4" w:space="0" w:color="000000"/>
              <w:bottom w:val="single" w:sz="4" w:space="0" w:color="000000"/>
              <w:right w:val="single" w:sz="4" w:space="0" w:color="000000"/>
            </w:tcBorders>
          </w:tcPr>
          <w:p w14:paraId="57C8C36D" w14:textId="77777777" w:rsidR="006706AE" w:rsidRPr="006706AE" w:rsidRDefault="006706AE" w:rsidP="003F5678">
            <w:pPr>
              <w:numPr>
                <w:ilvl w:val="0"/>
                <w:numId w:val="637"/>
              </w:numPr>
              <w:spacing w:after="0" w:line="360" w:lineRule="auto"/>
              <w:contextualSpacing/>
              <w:jc w:val="left"/>
              <w:rPr>
                <w:rFonts w:eastAsia="Times New Roman"/>
              </w:rPr>
            </w:pPr>
            <w:r w:rsidRPr="006706AE">
              <w:rPr>
                <w:rFonts w:eastAsia="Times New Roman"/>
              </w:rPr>
              <w:lastRenderedPageBreak/>
              <w:t>Preparation of Surfaces to be waterproofed</w:t>
            </w:r>
          </w:p>
          <w:p w14:paraId="4BFE22FC" w14:textId="77777777" w:rsidR="006706AE" w:rsidRPr="006706AE" w:rsidRDefault="006706AE" w:rsidP="003F5678">
            <w:pPr>
              <w:numPr>
                <w:ilvl w:val="0"/>
                <w:numId w:val="637"/>
              </w:numPr>
              <w:spacing w:after="0" w:line="360" w:lineRule="auto"/>
              <w:contextualSpacing/>
              <w:jc w:val="left"/>
              <w:rPr>
                <w:rFonts w:eastAsia="Times New Roman"/>
              </w:rPr>
            </w:pPr>
            <w:r w:rsidRPr="006706AE">
              <w:rPr>
                <w:rFonts w:eastAsia="Times New Roman"/>
              </w:rPr>
              <w:t>Installation of different items</w:t>
            </w:r>
          </w:p>
          <w:p w14:paraId="6F90F715" w14:textId="77777777" w:rsidR="006706AE" w:rsidRPr="006706AE" w:rsidRDefault="006706AE" w:rsidP="003F5678">
            <w:pPr>
              <w:numPr>
                <w:ilvl w:val="0"/>
                <w:numId w:val="637"/>
              </w:numPr>
              <w:spacing w:after="0" w:line="360" w:lineRule="auto"/>
              <w:contextualSpacing/>
              <w:jc w:val="left"/>
              <w:rPr>
                <w:rFonts w:eastAsia="Times New Roman"/>
              </w:rPr>
            </w:pPr>
            <w:r w:rsidRPr="006706AE">
              <w:rPr>
                <w:rFonts w:eastAsia="Times New Roman"/>
              </w:rPr>
              <w:t>Description of Internal waterproofing materials, processes and techniques</w:t>
            </w:r>
          </w:p>
          <w:p w14:paraId="2763E328" w14:textId="77777777" w:rsidR="006706AE" w:rsidRPr="006706AE" w:rsidRDefault="006706AE" w:rsidP="003F5678">
            <w:pPr>
              <w:numPr>
                <w:ilvl w:val="0"/>
                <w:numId w:val="637"/>
              </w:numPr>
              <w:spacing w:after="0" w:line="360" w:lineRule="auto"/>
              <w:contextualSpacing/>
              <w:jc w:val="left"/>
              <w:rPr>
                <w:rFonts w:eastAsia="Times New Roman"/>
              </w:rPr>
            </w:pPr>
            <w:r w:rsidRPr="006706AE">
              <w:rPr>
                <w:rFonts w:eastAsia="Times New Roman"/>
              </w:rPr>
              <w:t>Principles and considerations of water exclusion</w:t>
            </w:r>
          </w:p>
          <w:p w14:paraId="3E0E3931" w14:textId="77777777" w:rsidR="006706AE" w:rsidRPr="006706AE" w:rsidRDefault="006706AE" w:rsidP="003F5678">
            <w:pPr>
              <w:numPr>
                <w:ilvl w:val="0"/>
                <w:numId w:val="637"/>
              </w:numPr>
              <w:spacing w:after="0" w:line="360" w:lineRule="auto"/>
              <w:contextualSpacing/>
              <w:jc w:val="left"/>
              <w:rPr>
                <w:rFonts w:eastAsia="Times New Roman"/>
              </w:rPr>
            </w:pPr>
            <w:r w:rsidRPr="006706AE">
              <w:rPr>
                <w:rFonts w:eastAsia="Times New Roman"/>
              </w:rPr>
              <w:t xml:space="preserve">Practical Activity </w:t>
            </w:r>
          </w:p>
          <w:p w14:paraId="42B4E777" w14:textId="77777777" w:rsidR="006706AE" w:rsidRPr="006706AE" w:rsidRDefault="006706AE" w:rsidP="003F5678">
            <w:pPr>
              <w:numPr>
                <w:ilvl w:val="0"/>
                <w:numId w:val="637"/>
              </w:numPr>
              <w:spacing w:after="0" w:line="360" w:lineRule="auto"/>
              <w:contextualSpacing/>
              <w:jc w:val="left"/>
              <w:rPr>
                <w:rFonts w:eastAsia="Times New Roman"/>
              </w:rPr>
            </w:pPr>
            <w:r w:rsidRPr="006706AE">
              <w:rPr>
                <w:rFonts w:eastAsia="Times New Roman"/>
              </w:rPr>
              <w:t>Application of Water Proofing to Basement</w:t>
            </w:r>
          </w:p>
        </w:tc>
        <w:tc>
          <w:tcPr>
            <w:tcW w:w="1980" w:type="dxa"/>
            <w:tcBorders>
              <w:top w:val="single" w:sz="4" w:space="0" w:color="000000"/>
              <w:left w:val="single" w:sz="4" w:space="0" w:color="000000"/>
              <w:bottom w:val="single" w:sz="4" w:space="0" w:color="000000"/>
              <w:right w:val="single" w:sz="4" w:space="0" w:color="000000"/>
            </w:tcBorders>
          </w:tcPr>
          <w:p w14:paraId="312091D4" w14:textId="08FD744D"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Theory-0.</w:t>
            </w:r>
            <w:r w:rsidR="00A753D5">
              <w:rPr>
                <w:rFonts w:eastAsia="Times New Roman"/>
                <w:color w:val="auto"/>
              </w:rPr>
              <w:t>4</w:t>
            </w:r>
            <w:r w:rsidRPr="006706AE">
              <w:rPr>
                <w:rFonts w:eastAsia="Times New Roman"/>
                <w:color w:val="auto"/>
              </w:rPr>
              <w:t xml:space="preserve"> Hrs</w:t>
            </w:r>
          </w:p>
          <w:p w14:paraId="49874470"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Practical-1 Hrs</w:t>
            </w:r>
          </w:p>
          <w:p w14:paraId="65594F08" w14:textId="482DACF6"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Total- 1.</w:t>
            </w:r>
            <w:r w:rsidR="00A753D5">
              <w:rPr>
                <w:rFonts w:eastAsia="Times New Roman"/>
                <w:color w:val="auto"/>
              </w:rPr>
              <w:t>4</w:t>
            </w:r>
            <w:r w:rsidRPr="006706AE">
              <w:rPr>
                <w:rFonts w:eastAsia="Times New Roman"/>
                <w:color w:val="auto"/>
              </w:rPr>
              <w:t xml:space="preserve"> Hrs</w:t>
            </w:r>
          </w:p>
        </w:tc>
        <w:tc>
          <w:tcPr>
            <w:tcW w:w="1980" w:type="dxa"/>
            <w:tcBorders>
              <w:top w:val="single" w:sz="4" w:space="0" w:color="000000"/>
              <w:left w:val="single" w:sz="4" w:space="0" w:color="000000"/>
              <w:bottom w:val="single" w:sz="4" w:space="0" w:color="000000"/>
              <w:right w:val="single" w:sz="4" w:space="0" w:color="000000"/>
            </w:tcBorders>
          </w:tcPr>
          <w:p w14:paraId="2E39D7A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angle grinders</w:t>
            </w:r>
          </w:p>
          <w:p w14:paraId="7C12CAC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brooms, brushes</w:t>
            </w:r>
          </w:p>
          <w:p w14:paraId="77FB0FF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buckets</w:t>
            </w:r>
          </w:p>
          <w:p w14:paraId="75A0230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caulking guns</w:t>
            </w:r>
          </w:p>
          <w:p w14:paraId="1B6C116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chisels, including cold chisels</w:t>
            </w:r>
          </w:p>
          <w:p w14:paraId="1BE4FBE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cutting blades</w:t>
            </w:r>
          </w:p>
          <w:p w14:paraId="3AA1ACE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electric drills and screwdrivers</w:t>
            </w:r>
          </w:p>
          <w:p w14:paraId="67740DA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fans</w:t>
            </w:r>
          </w:p>
          <w:p w14:paraId="6A3C049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floor scrapers</w:t>
            </w:r>
          </w:p>
          <w:p w14:paraId="1B8A42D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hammers</w:t>
            </w:r>
          </w:p>
          <w:p w14:paraId="2234293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heat welders, hot air welders, lights</w:t>
            </w:r>
          </w:p>
          <w:p w14:paraId="461D483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measuring tapes and rules</w:t>
            </w:r>
          </w:p>
          <w:p w14:paraId="6C694DA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moisture meters</w:t>
            </w:r>
          </w:p>
          <w:p w14:paraId="1ED43B4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nylon rollers</w:t>
            </w:r>
          </w:p>
          <w:p w14:paraId="4EF2331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pressure rollers</w:t>
            </w:r>
          </w:p>
          <w:p w14:paraId="3C9F94B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fusion rollers</w:t>
            </w:r>
          </w:p>
          <w:p w14:paraId="5119C8C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scissors</w:t>
            </w:r>
          </w:p>
          <w:p w14:paraId="6538B4B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seam probes</w:t>
            </w:r>
          </w:p>
          <w:p w14:paraId="4B79A75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solvent applicators</w:t>
            </w:r>
          </w:p>
          <w:p w14:paraId="1514E2A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spirit levels</w:t>
            </w:r>
          </w:p>
          <w:p w14:paraId="5D4745A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straight edges</w:t>
            </w:r>
          </w:p>
          <w:p w14:paraId="12471718" w14:textId="77777777" w:rsidR="006706AE" w:rsidRPr="006706AE" w:rsidRDefault="006706AE" w:rsidP="006706AE">
            <w:pPr>
              <w:spacing w:after="0" w:line="360" w:lineRule="auto"/>
              <w:ind w:left="0" w:firstLine="0"/>
              <w:jc w:val="left"/>
              <w:rPr>
                <w:rFonts w:eastAsia="Times New Roman"/>
                <w:color w:val="auto"/>
              </w:rPr>
            </w:pPr>
          </w:p>
        </w:tc>
        <w:tc>
          <w:tcPr>
            <w:tcW w:w="1440" w:type="dxa"/>
            <w:tcBorders>
              <w:top w:val="single" w:sz="4" w:space="0" w:color="000000"/>
              <w:left w:val="single" w:sz="4" w:space="0" w:color="000000"/>
              <w:bottom w:val="single" w:sz="4" w:space="0" w:color="000000"/>
              <w:right w:val="single" w:sz="4" w:space="0" w:color="000000"/>
            </w:tcBorders>
          </w:tcPr>
          <w:p w14:paraId="4C4DB2E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Class Room and Construction Lab</w:t>
            </w:r>
          </w:p>
        </w:tc>
      </w:tr>
      <w:tr w:rsidR="006706AE" w:rsidRPr="006706AE" w14:paraId="15675747" w14:textId="77777777" w:rsidTr="00C818EB">
        <w:trPr>
          <w:trHeight w:val="170"/>
        </w:trPr>
        <w:tc>
          <w:tcPr>
            <w:tcW w:w="2245" w:type="dxa"/>
            <w:tcBorders>
              <w:top w:val="single" w:sz="4" w:space="0" w:color="000000"/>
              <w:left w:val="single" w:sz="4" w:space="0" w:color="000000"/>
              <w:bottom w:val="single" w:sz="4" w:space="0" w:color="000000"/>
              <w:right w:val="single" w:sz="4" w:space="0" w:color="000000"/>
            </w:tcBorders>
          </w:tcPr>
          <w:p w14:paraId="7E734412" w14:textId="77777777" w:rsidR="006706AE" w:rsidRPr="006706AE" w:rsidRDefault="006706AE" w:rsidP="003F5678">
            <w:pPr>
              <w:numPr>
                <w:ilvl w:val="0"/>
                <w:numId w:val="623"/>
              </w:numPr>
              <w:spacing w:after="0" w:line="360" w:lineRule="auto"/>
              <w:contextualSpacing/>
              <w:jc w:val="left"/>
              <w:rPr>
                <w:rFonts w:eastAsia="Times New Roman"/>
              </w:rPr>
            </w:pPr>
            <w:r w:rsidRPr="006706AE">
              <w:rPr>
                <w:rFonts w:eastAsia="Times New Roman"/>
              </w:rPr>
              <w:lastRenderedPageBreak/>
              <w:t>Clean up.</w:t>
            </w:r>
          </w:p>
        </w:tc>
        <w:tc>
          <w:tcPr>
            <w:tcW w:w="4071" w:type="dxa"/>
            <w:tcBorders>
              <w:top w:val="single" w:sz="4" w:space="0" w:color="000000"/>
              <w:left w:val="single" w:sz="4" w:space="0" w:color="000000"/>
              <w:bottom w:val="single" w:sz="4" w:space="0" w:color="000000"/>
              <w:right w:val="single" w:sz="4" w:space="0" w:color="000000"/>
            </w:tcBorders>
          </w:tcPr>
          <w:p w14:paraId="27076F36" w14:textId="77777777" w:rsidR="006706AE" w:rsidRPr="006706AE" w:rsidRDefault="006706AE" w:rsidP="003F5678">
            <w:pPr>
              <w:numPr>
                <w:ilvl w:val="0"/>
                <w:numId w:val="636"/>
              </w:numPr>
              <w:spacing w:after="0" w:line="360" w:lineRule="auto"/>
              <w:contextualSpacing/>
              <w:jc w:val="left"/>
              <w:rPr>
                <w:rFonts w:eastAsia="Times New Roman"/>
              </w:rPr>
            </w:pPr>
            <w:r w:rsidRPr="006706AE">
              <w:rPr>
                <w:rFonts w:eastAsia="Times New Roman"/>
              </w:rPr>
              <w:t>Trainee must be able to</w:t>
            </w:r>
          </w:p>
          <w:p w14:paraId="63422A14" w14:textId="77777777" w:rsidR="006706AE" w:rsidRPr="006706AE" w:rsidRDefault="006706AE" w:rsidP="003F5678">
            <w:pPr>
              <w:numPr>
                <w:ilvl w:val="0"/>
                <w:numId w:val="636"/>
              </w:numPr>
              <w:spacing w:after="0" w:line="360" w:lineRule="auto"/>
              <w:contextualSpacing/>
              <w:jc w:val="left"/>
              <w:rPr>
                <w:rFonts w:eastAsia="Times New Roman"/>
              </w:rPr>
            </w:pPr>
            <w:r w:rsidRPr="006706AE">
              <w:rPr>
                <w:rFonts w:eastAsia="Times New Roman"/>
              </w:rPr>
              <w:t>Clear work area and dispose of, reuse or recycle materials in accordance with legislation, regulations, codes of practice and job specification.</w:t>
            </w:r>
          </w:p>
          <w:p w14:paraId="7C553BB2" w14:textId="77777777" w:rsidR="006706AE" w:rsidRPr="006706AE" w:rsidRDefault="006706AE" w:rsidP="003F5678">
            <w:pPr>
              <w:numPr>
                <w:ilvl w:val="0"/>
                <w:numId w:val="636"/>
              </w:numPr>
              <w:spacing w:after="0" w:line="360" w:lineRule="auto"/>
              <w:contextualSpacing/>
              <w:jc w:val="left"/>
              <w:rPr>
                <w:rFonts w:eastAsia="Times New Roman"/>
              </w:rPr>
            </w:pPr>
            <w:r w:rsidRPr="006706AE">
              <w:rPr>
                <w:rFonts w:eastAsia="Times New Roman"/>
              </w:rPr>
              <w:t>Clean, check, maintain and store plant, tools and equipment in accordance with manufacturer recommendations and standard work practices.</w:t>
            </w:r>
          </w:p>
        </w:tc>
        <w:tc>
          <w:tcPr>
            <w:tcW w:w="3510" w:type="dxa"/>
            <w:tcBorders>
              <w:top w:val="single" w:sz="4" w:space="0" w:color="000000"/>
              <w:left w:val="single" w:sz="4" w:space="0" w:color="000000"/>
              <w:bottom w:val="single" w:sz="4" w:space="0" w:color="000000"/>
              <w:right w:val="single" w:sz="4" w:space="0" w:color="000000"/>
            </w:tcBorders>
          </w:tcPr>
          <w:p w14:paraId="6CE01439" w14:textId="77777777" w:rsidR="006706AE" w:rsidRPr="006706AE" w:rsidRDefault="006706AE" w:rsidP="003F5678">
            <w:pPr>
              <w:numPr>
                <w:ilvl w:val="0"/>
                <w:numId w:val="637"/>
              </w:numPr>
              <w:spacing w:after="0" w:line="360" w:lineRule="auto"/>
              <w:contextualSpacing/>
              <w:jc w:val="left"/>
              <w:rPr>
                <w:rFonts w:eastAsia="Times New Roman"/>
              </w:rPr>
            </w:pPr>
            <w:r w:rsidRPr="006706AE">
              <w:rPr>
                <w:rFonts w:eastAsia="Times New Roman"/>
              </w:rPr>
              <w:t>Clearing of work space according to codes of practice and job specification</w:t>
            </w:r>
          </w:p>
          <w:p w14:paraId="6B74B296" w14:textId="77777777" w:rsidR="006706AE" w:rsidRPr="006706AE" w:rsidRDefault="006706AE" w:rsidP="003F5678">
            <w:pPr>
              <w:numPr>
                <w:ilvl w:val="0"/>
                <w:numId w:val="637"/>
              </w:numPr>
              <w:spacing w:after="0" w:line="360" w:lineRule="auto"/>
              <w:contextualSpacing/>
              <w:jc w:val="left"/>
              <w:rPr>
                <w:rFonts w:eastAsia="Times New Roman"/>
              </w:rPr>
            </w:pPr>
            <w:r w:rsidRPr="006706AE">
              <w:rPr>
                <w:rFonts w:eastAsia="Times New Roman"/>
              </w:rPr>
              <w:t xml:space="preserve">Reuse, recycle and disposal of materials </w:t>
            </w:r>
          </w:p>
          <w:p w14:paraId="76F40346" w14:textId="77777777" w:rsidR="006706AE" w:rsidRPr="006706AE" w:rsidRDefault="006706AE" w:rsidP="003F5678">
            <w:pPr>
              <w:numPr>
                <w:ilvl w:val="0"/>
                <w:numId w:val="637"/>
              </w:numPr>
              <w:spacing w:after="0" w:line="360" w:lineRule="auto"/>
              <w:contextualSpacing/>
              <w:jc w:val="left"/>
              <w:rPr>
                <w:rFonts w:eastAsia="Times New Roman"/>
              </w:rPr>
            </w:pPr>
            <w:r w:rsidRPr="006706AE">
              <w:rPr>
                <w:rFonts w:eastAsia="Times New Roman"/>
              </w:rPr>
              <w:t>Maintenance of tools and equipment</w:t>
            </w:r>
          </w:p>
          <w:p w14:paraId="0A2E8C18" w14:textId="77777777" w:rsidR="006706AE" w:rsidRPr="006706AE" w:rsidRDefault="006706AE" w:rsidP="003F5678">
            <w:pPr>
              <w:numPr>
                <w:ilvl w:val="0"/>
                <w:numId w:val="637"/>
              </w:numPr>
              <w:spacing w:after="0" w:line="360" w:lineRule="auto"/>
              <w:contextualSpacing/>
              <w:jc w:val="left"/>
              <w:rPr>
                <w:rFonts w:eastAsia="Times New Roman"/>
              </w:rPr>
            </w:pPr>
            <w:r w:rsidRPr="006706AE">
              <w:rPr>
                <w:rFonts w:eastAsia="Times New Roman"/>
              </w:rPr>
              <w:t>Practical Activity</w:t>
            </w:r>
          </w:p>
          <w:p w14:paraId="36C12B58" w14:textId="77777777" w:rsidR="006706AE" w:rsidRPr="006706AE" w:rsidRDefault="006706AE" w:rsidP="003F5678">
            <w:pPr>
              <w:numPr>
                <w:ilvl w:val="0"/>
                <w:numId w:val="637"/>
              </w:numPr>
              <w:spacing w:after="0" w:line="360" w:lineRule="auto"/>
              <w:contextualSpacing/>
              <w:jc w:val="left"/>
              <w:rPr>
                <w:rFonts w:eastAsia="Times New Roman"/>
              </w:rPr>
            </w:pPr>
            <w:r w:rsidRPr="006706AE">
              <w:rPr>
                <w:rFonts w:eastAsia="Times New Roman"/>
              </w:rPr>
              <w:t xml:space="preserve">Clean up  </w:t>
            </w:r>
          </w:p>
        </w:tc>
        <w:tc>
          <w:tcPr>
            <w:tcW w:w="1980" w:type="dxa"/>
            <w:tcBorders>
              <w:top w:val="single" w:sz="4" w:space="0" w:color="000000"/>
              <w:left w:val="single" w:sz="4" w:space="0" w:color="000000"/>
              <w:bottom w:val="single" w:sz="4" w:space="0" w:color="000000"/>
              <w:right w:val="single" w:sz="4" w:space="0" w:color="000000"/>
            </w:tcBorders>
          </w:tcPr>
          <w:p w14:paraId="2BA89268"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Theory-0.10 Hrs</w:t>
            </w:r>
          </w:p>
          <w:p w14:paraId="7D056589"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Practical-1 Hrs</w:t>
            </w:r>
          </w:p>
          <w:p w14:paraId="53153D18"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Total- 1.10 Hrs</w:t>
            </w:r>
          </w:p>
        </w:tc>
        <w:tc>
          <w:tcPr>
            <w:tcW w:w="1980" w:type="dxa"/>
            <w:tcBorders>
              <w:top w:val="single" w:sz="4" w:space="0" w:color="000000"/>
              <w:left w:val="single" w:sz="4" w:space="0" w:color="000000"/>
              <w:bottom w:val="single" w:sz="4" w:space="0" w:color="000000"/>
              <w:right w:val="single" w:sz="4" w:space="0" w:color="000000"/>
            </w:tcBorders>
          </w:tcPr>
          <w:p w14:paraId="70D5932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Vacuum cleaners</w:t>
            </w:r>
          </w:p>
          <w:p w14:paraId="4C7B9D1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Brooms</w:t>
            </w:r>
          </w:p>
          <w:p w14:paraId="3D46EF8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Brushes</w:t>
            </w:r>
          </w:p>
          <w:p w14:paraId="6560A66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Buckets</w:t>
            </w:r>
          </w:p>
        </w:tc>
        <w:tc>
          <w:tcPr>
            <w:tcW w:w="1440" w:type="dxa"/>
            <w:tcBorders>
              <w:top w:val="single" w:sz="4" w:space="0" w:color="000000"/>
              <w:left w:val="single" w:sz="4" w:space="0" w:color="000000"/>
              <w:bottom w:val="single" w:sz="4" w:space="0" w:color="000000"/>
              <w:right w:val="single" w:sz="4" w:space="0" w:color="000000"/>
            </w:tcBorders>
          </w:tcPr>
          <w:p w14:paraId="47DD71E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Class Room and Construction Lab </w:t>
            </w:r>
          </w:p>
        </w:tc>
      </w:tr>
    </w:tbl>
    <w:p w14:paraId="388C06A6" w14:textId="77777777" w:rsidR="006706AE" w:rsidRPr="006706AE" w:rsidRDefault="006706AE" w:rsidP="006706AE">
      <w:pPr>
        <w:spacing w:after="160" w:line="360" w:lineRule="auto"/>
        <w:ind w:left="0" w:firstLine="0"/>
        <w:jc w:val="left"/>
        <w:rPr>
          <w:rFonts w:eastAsia="Calibri"/>
          <w:color w:val="auto"/>
        </w:rPr>
      </w:pPr>
    </w:p>
    <w:p w14:paraId="6EE7EF8F" w14:textId="77777777" w:rsidR="006706AE" w:rsidRPr="006706AE" w:rsidRDefault="006706AE" w:rsidP="006706AE">
      <w:pPr>
        <w:spacing w:after="160" w:line="360" w:lineRule="auto"/>
        <w:ind w:left="0" w:firstLine="0"/>
        <w:jc w:val="left"/>
        <w:rPr>
          <w:rFonts w:eastAsia="Calibri"/>
          <w:color w:val="auto"/>
        </w:rPr>
      </w:pPr>
    </w:p>
    <w:p w14:paraId="52DE384F"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br w:type="page"/>
      </w:r>
    </w:p>
    <w:p w14:paraId="3223162D" w14:textId="77777777" w:rsidR="006706AE" w:rsidRPr="006706AE" w:rsidRDefault="006706AE" w:rsidP="006706AE">
      <w:pPr>
        <w:keepNext/>
        <w:keepLines/>
        <w:shd w:val="clear" w:color="auto" w:fill="F4B083"/>
        <w:spacing w:after="139" w:line="360" w:lineRule="auto"/>
        <w:ind w:left="-3" w:right="-15"/>
        <w:jc w:val="left"/>
        <w:outlineLvl w:val="2"/>
        <w:rPr>
          <w:b/>
          <w:sz w:val="24"/>
        </w:rPr>
      </w:pPr>
      <w:bookmarkStart w:id="27" w:name="_Toc109905925"/>
      <w:r w:rsidRPr="006706AE">
        <w:rPr>
          <w:b/>
          <w:sz w:val="24"/>
        </w:rPr>
        <w:lastRenderedPageBreak/>
        <w:t>0732B&amp;CE-140. Apply water proofing to internal wet areas</w:t>
      </w:r>
      <w:bookmarkEnd w:id="27"/>
    </w:p>
    <w:p w14:paraId="07169045" w14:textId="77777777" w:rsidR="006706AE" w:rsidRPr="006706AE" w:rsidRDefault="006706AE" w:rsidP="006706AE">
      <w:pPr>
        <w:spacing w:after="160" w:line="360" w:lineRule="auto"/>
        <w:ind w:left="0" w:firstLine="0"/>
        <w:jc w:val="left"/>
        <w:rPr>
          <w:rFonts w:eastAsia="Calibri"/>
          <w:color w:val="auto"/>
        </w:rPr>
      </w:pPr>
      <w:r w:rsidRPr="006706AE">
        <w:rPr>
          <w:rFonts w:eastAsia="Calibri"/>
          <w:b/>
          <w:bCs/>
          <w:color w:val="auto"/>
        </w:rPr>
        <w:t>Objective:</w:t>
      </w:r>
      <w:r w:rsidRPr="006706AE">
        <w:rPr>
          <w:rFonts w:eastAsia="Calibri"/>
          <w:color w:val="auto"/>
        </w:rPr>
        <w:t xml:space="preserve"> This module covers the knowledge and  skills required to identify of the waterproofing system to be used, prepare water proofing system and apply water proofing system.</w:t>
      </w:r>
    </w:p>
    <w:p w14:paraId="07A96B54" w14:textId="4BC3D78B" w:rsidR="006706AE" w:rsidRPr="006706AE" w:rsidRDefault="006706AE" w:rsidP="006706AE">
      <w:pPr>
        <w:spacing w:after="160" w:line="360" w:lineRule="auto"/>
        <w:ind w:left="0" w:firstLine="0"/>
        <w:jc w:val="left"/>
        <w:rPr>
          <w:rFonts w:eastAsia="Calibri"/>
          <w:b/>
          <w:bCs/>
          <w:color w:val="auto"/>
        </w:rPr>
      </w:pPr>
      <w:r w:rsidRPr="006706AE">
        <w:rPr>
          <w:rFonts w:eastAsia="Calibri"/>
          <w:b/>
          <w:bCs/>
          <w:color w:val="auto"/>
        </w:rPr>
        <w:t>Duration: 1</w:t>
      </w:r>
      <w:r w:rsidR="00A753D5">
        <w:rPr>
          <w:rFonts w:eastAsia="Calibri"/>
          <w:b/>
          <w:bCs/>
          <w:color w:val="auto"/>
        </w:rPr>
        <w:t>2</w:t>
      </w:r>
      <w:r w:rsidRPr="006706AE">
        <w:rPr>
          <w:rFonts w:eastAsia="Calibri"/>
          <w:b/>
          <w:bCs/>
          <w:color w:val="auto"/>
        </w:rPr>
        <w:t xml:space="preserve"> Hours</w:t>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t xml:space="preserve">Theory: </w:t>
      </w:r>
      <w:r w:rsidR="00A753D5">
        <w:rPr>
          <w:rFonts w:eastAsia="Calibri"/>
          <w:b/>
          <w:bCs/>
          <w:color w:val="auto"/>
        </w:rPr>
        <w:t>2</w:t>
      </w:r>
      <w:r w:rsidRPr="006706AE">
        <w:rPr>
          <w:rFonts w:eastAsia="Calibri"/>
          <w:b/>
          <w:bCs/>
          <w:color w:val="auto"/>
        </w:rPr>
        <w:t xml:space="preserve"> Hours</w:t>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t>Practice: 10 Hours</w:t>
      </w:r>
    </w:p>
    <w:tbl>
      <w:tblPr>
        <w:tblStyle w:val="TableGrid1420"/>
        <w:tblpPr w:leftFromText="180" w:rightFromText="180" w:vertAnchor="text" w:tblpX="53" w:tblpY="1"/>
        <w:tblOverlap w:val="never"/>
        <w:tblW w:w="15226" w:type="dxa"/>
        <w:tblInd w:w="0" w:type="dxa"/>
        <w:tblLayout w:type="fixed"/>
        <w:tblCellMar>
          <w:left w:w="106" w:type="dxa"/>
          <w:right w:w="49" w:type="dxa"/>
        </w:tblCellMar>
        <w:tblLook w:val="04A0" w:firstRow="1" w:lastRow="0" w:firstColumn="1" w:lastColumn="0" w:noHBand="0" w:noVBand="1"/>
      </w:tblPr>
      <w:tblGrid>
        <w:gridCol w:w="2245"/>
        <w:gridCol w:w="4161"/>
        <w:gridCol w:w="3780"/>
        <w:gridCol w:w="1890"/>
        <w:gridCol w:w="1710"/>
        <w:gridCol w:w="1440"/>
      </w:tblGrid>
      <w:tr w:rsidR="006706AE" w:rsidRPr="006706AE" w14:paraId="2328B9E2"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9873B34"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Learning Unit</w:t>
            </w:r>
          </w:p>
        </w:tc>
        <w:tc>
          <w:tcPr>
            <w:tcW w:w="416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3F6EA85" w14:textId="77777777" w:rsidR="006706AE" w:rsidRPr="006706AE" w:rsidRDefault="006706AE" w:rsidP="008638C4">
            <w:pPr>
              <w:numPr>
                <w:ilvl w:val="0"/>
                <w:numId w:val="77"/>
              </w:numPr>
              <w:spacing w:after="0" w:line="360" w:lineRule="auto"/>
              <w:ind w:left="720" w:firstLine="0"/>
              <w:contextualSpacing/>
              <w:jc w:val="center"/>
              <w:rPr>
                <w:rFonts w:eastAsia="Times New Roman"/>
                <w:b/>
                <w:bCs/>
              </w:rPr>
            </w:pPr>
            <w:r w:rsidRPr="006706AE">
              <w:rPr>
                <w:rFonts w:eastAsia="Times New Roman"/>
                <w:b/>
                <w:bCs/>
              </w:rPr>
              <w:t>Learning Outcomes</w:t>
            </w:r>
          </w:p>
        </w:tc>
        <w:tc>
          <w:tcPr>
            <w:tcW w:w="378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28FC5BC" w14:textId="77777777" w:rsidR="006706AE" w:rsidRPr="006706AE" w:rsidRDefault="006706AE" w:rsidP="008638C4">
            <w:pPr>
              <w:numPr>
                <w:ilvl w:val="0"/>
                <w:numId w:val="77"/>
              </w:numPr>
              <w:spacing w:after="0" w:line="360" w:lineRule="auto"/>
              <w:ind w:left="720" w:firstLine="0"/>
              <w:contextualSpacing/>
              <w:jc w:val="center"/>
              <w:rPr>
                <w:rFonts w:eastAsia="Times New Roman"/>
                <w:b/>
                <w:bCs/>
              </w:rPr>
            </w:pPr>
            <w:r w:rsidRPr="006706AE">
              <w:rPr>
                <w:rFonts w:eastAsia="Times New Roman"/>
                <w:b/>
                <w:bCs/>
              </w:rPr>
              <w:t>Learning Elements</w:t>
            </w:r>
          </w:p>
        </w:tc>
        <w:tc>
          <w:tcPr>
            <w:tcW w:w="189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0A199D5" w14:textId="77777777" w:rsidR="006706AE" w:rsidRPr="006706AE" w:rsidRDefault="006706AE" w:rsidP="006706AE">
            <w:pPr>
              <w:spacing w:after="0" w:line="360" w:lineRule="auto"/>
              <w:ind w:left="0" w:firstLine="0"/>
              <w:jc w:val="right"/>
              <w:rPr>
                <w:rFonts w:eastAsia="Times New Roman"/>
                <w:b/>
                <w:bCs/>
                <w:color w:val="auto"/>
              </w:rPr>
            </w:pPr>
            <w:r w:rsidRPr="006706AE">
              <w:rPr>
                <w:rFonts w:eastAsia="Times New Roman"/>
                <w:b/>
                <w:bCs/>
                <w:color w:val="auto"/>
              </w:rPr>
              <w:t>Duration</w:t>
            </w:r>
          </w:p>
        </w:tc>
        <w:tc>
          <w:tcPr>
            <w:tcW w:w="1710" w:type="dxa"/>
            <w:tcBorders>
              <w:top w:val="single" w:sz="4" w:space="0" w:color="000000"/>
              <w:left w:val="single" w:sz="4" w:space="0" w:color="000000"/>
              <w:bottom w:val="single" w:sz="4" w:space="0" w:color="000000"/>
              <w:right w:val="single" w:sz="4" w:space="0" w:color="000000"/>
            </w:tcBorders>
            <w:shd w:val="clear" w:color="auto" w:fill="E5B8B7"/>
          </w:tcPr>
          <w:p w14:paraId="029766BC"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Materials</w:t>
            </w:r>
          </w:p>
          <w:p w14:paraId="054CF292"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Required</w:t>
            </w:r>
          </w:p>
        </w:tc>
        <w:tc>
          <w:tcPr>
            <w:tcW w:w="1440" w:type="dxa"/>
            <w:tcBorders>
              <w:top w:val="single" w:sz="4" w:space="0" w:color="000000"/>
              <w:left w:val="single" w:sz="4" w:space="0" w:color="000000"/>
              <w:bottom w:val="single" w:sz="4" w:space="0" w:color="000000"/>
              <w:right w:val="single" w:sz="4" w:space="0" w:color="000000"/>
            </w:tcBorders>
            <w:shd w:val="clear" w:color="auto" w:fill="E5B8B7"/>
          </w:tcPr>
          <w:p w14:paraId="74028E53"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Learning</w:t>
            </w:r>
          </w:p>
          <w:p w14:paraId="211AFB55"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Place</w:t>
            </w:r>
          </w:p>
        </w:tc>
      </w:tr>
      <w:tr w:rsidR="006706AE" w:rsidRPr="006706AE" w14:paraId="4E06294E"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6C6FC9F2" w14:textId="77777777" w:rsidR="006706AE" w:rsidRPr="006706AE" w:rsidRDefault="006706AE" w:rsidP="003F5678">
            <w:pPr>
              <w:numPr>
                <w:ilvl w:val="0"/>
                <w:numId w:val="638"/>
              </w:numPr>
              <w:spacing w:after="0" w:line="360" w:lineRule="auto"/>
              <w:contextualSpacing/>
              <w:jc w:val="left"/>
              <w:rPr>
                <w:rFonts w:eastAsia="Times New Roman"/>
              </w:rPr>
            </w:pPr>
            <w:r w:rsidRPr="006706AE">
              <w:rPr>
                <w:rFonts w:eastAsia="Times New Roman"/>
              </w:rPr>
              <w:t>Plan and prepare.</w:t>
            </w:r>
          </w:p>
        </w:tc>
        <w:tc>
          <w:tcPr>
            <w:tcW w:w="4161" w:type="dxa"/>
            <w:tcBorders>
              <w:top w:val="single" w:sz="4" w:space="0" w:color="000000"/>
              <w:left w:val="single" w:sz="4" w:space="0" w:color="000000"/>
              <w:bottom w:val="single" w:sz="4" w:space="0" w:color="000000"/>
              <w:right w:val="single" w:sz="4" w:space="0" w:color="000000"/>
            </w:tcBorders>
            <w:shd w:val="clear" w:color="auto" w:fill="auto"/>
          </w:tcPr>
          <w:p w14:paraId="17A3479F" w14:textId="77777777" w:rsidR="006706AE" w:rsidRPr="006706AE" w:rsidRDefault="006706AE" w:rsidP="006706AE">
            <w:pPr>
              <w:spacing w:after="0" w:line="360" w:lineRule="auto"/>
              <w:ind w:left="0" w:firstLine="0"/>
              <w:jc w:val="left"/>
              <w:rPr>
                <w:rFonts w:eastAsia="Times New Roman"/>
                <w:b/>
                <w:bCs/>
                <w:color w:val="auto"/>
              </w:rPr>
            </w:pPr>
            <w:r w:rsidRPr="006706AE">
              <w:rPr>
                <w:rFonts w:eastAsia="Times New Roman"/>
                <w:b/>
                <w:bCs/>
                <w:color w:val="auto"/>
              </w:rPr>
              <w:t>Trainee will be able to:</w:t>
            </w:r>
          </w:p>
          <w:p w14:paraId="6DFF583B" w14:textId="77777777" w:rsidR="006706AE" w:rsidRPr="006706AE" w:rsidRDefault="006706AE" w:rsidP="003F5678">
            <w:pPr>
              <w:numPr>
                <w:ilvl w:val="0"/>
                <w:numId w:val="639"/>
              </w:numPr>
              <w:spacing w:after="0" w:line="360" w:lineRule="auto"/>
              <w:contextualSpacing/>
              <w:jc w:val="left"/>
              <w:rPr>
                <w:rFonts w:eastAsia="Times New Roman"/>
              </w:rPr>
            </w:pPr>
            <w:r w:rsidRPr="006706AE">
              <w:rPr>
                <w:rFonts w:eastAsia="Times New Roman"/>
              </w:rPr>
              <w:t xml:space="preserve">Obtain, confirm and apply work instructions, including plans, specifications, quality requirements and operational details from relevant information for planning and preparation purposes. </w:t>
            </w:r>
          </w:p>
          <w:p w14:paraId="77E8B57C" w14:textId="77777777" w:rsidR="006706AE" w:rsidRPr="006706AE" w:rsidRDefault="006706AE" w:rsidP="003F5678">
            <w:pPr>
              <w:numPr>
                <w:ilvl w:val="0"/>
                <w:numId w:val="639"/>
              </w:numPr>
              <w:spacing w:after="0" w:line="360" w:lineRule="auto"/>
              <w:contextualSpacing/>
              <w:jc w:val="left"/>
              <w:rPr>
                <w:rFonts w:eastAsia="Times New Roman"/>
              </w:rPr>
            </w:pPr>
            <w:r w:rsidRPr="006706AE">
              <w:rPr>
                <w:rFonts w:eastAsia="Times New Roman"/>
              </w:rPr>
              <w:t xml:space="preserve">Follow safety (OHS) requirements in accordance with safety plans and policies. </w:t>
            </w:r>
          </w:p>
          <w:p w14:paraId="35873F2C" w14:textId="77777777" w:rsidR="006706AE" w:rsidRPr="006706AE" w:rsidRDefault="006706AE" w:rsidP="003F5678">
            <w:pPr>
              <w:numPr>
                <w:ilvl w:val="0"/>
                <w:numId w:val="639"/>
              </w:numPr>
              <w:spacing w:after="0" w:line="360" w:lineRule="auto"/>
              <w:contextualSpacing/>
              <w:jc w:val="left"/>
              <w:rPr>
                <w:rFonts w:eastAsia="Times New Roman"/>
              </w:rPr>
            </w:pPr>
            <w:r w:rsidRPr="006706AE">
              <w:rPr>
                <w:rFonts w:eastAsia="Times New Roman"/>
              </w:rPr>
              <w:t>Identify and implement signage and barricade requirements.</w:t>
            </w:r>
          </w:p>
          <w:p w14:paraId="208F4ED5" w14:textId="77777777" w:rsidR="006706AE" w:rsidRPr="006706AE" w:rsidRDefault="006706AE" w:rsidP="003F5678">
            <w:pPr>
              <w:numPr>
                <w:ilvl w:val="0"/>
                <w:numId w:val="639"/>
              </w:numPr>
              <w:spacing w:after="0" w:line="360" w:lineRule="auto"/>
              <w:contextualSpacing/>
              <w:jc w:val="left"/>
              <w:rPr>
                <w:rFonts w:eastAsia="Times New Roman"/>
              </w:rPr>
            </w:pPr>
            <w:r w:rsidRPr="006706AE">
              <w:rPr>
                <w:rFonts w:eastAsia="Times New Roman"/>
              </w:rPr>
              <w:t xml:space="preserve">Select plant, tools and equipment to carry out tasks in consistent with job requirements, check for </w:t>
            </w:r>
            <w:r w:rsidRPr="006706AE">
              <w:rPr>
                <w:rFonts w:eastAsia="Times New Roman"/>
              </w:rPr>
              <w:lastRenderedPageBreak/>
              <w:t xml:space="preserve">serviceability, and rectify or report any faults prior to commencement. </w:t>
            </w:r>
          </w:p>
          <w:p w14:paraId="34CFFEAC" w14:textId="77777777" w:rsidR="006706AE" w:rsidRPr="006706AE" w:rsidRDefault="006706AE" w:rsidP="003F5678">
            <w:pPr>
              <w:numPr>
                <w:ilvl w:val="0"/>
                <w:numId w:val="639"/>
              </w:numPr>
              <w:spacing w:after="0" w:line="360" w:lineRule="auto"/>
              <w:contextualSpacing/>
              <w:jc w:val="left"/>
              <w:rPr>
                <w:rFonts w:eastAsia="Times New Roman"/>
              </w:rPr>
            </w:pPr>
            <w:r w:rsidRPr="006706AE">
              <w:rPr>
                <w:rFonts w:eastAsia="Times New Roman"/>
              </w:rPr>
              <w:t xml:space="preserve">Calculate material quantity in accordance with plans, specifications and quality requirements. </w:t>
            </w:r>
          </w:p>
          <w:p w14:paraId="2A69D64A" w14:textId="77777777" w:rsidR="006706AE" w:rsidRPr="006706AE" w:rsidRDefault="006706AE" w:rsidP="003F5678">
            <w:pPr>
              <w:numPr>
                <w:ilvl w:val="0"/>
                <w:numId w:val="639"/>
              </w:numPr>
              <w:spacing w:after="0" w:line="360" w:lineRule="auto"/>
              <w:contextualSpacing/>
              <w:jc w:val="left"/>
              <w:rPr>
                <w:rFonts w:eastAsia="Times New Roman"/>
              </w:rPr>
            </w:pPr>
            <w:r w:rsidRPr="006706AE">
              <w:rPr>
                <w:rFonts w:eastAsia="Times New Roman"/>
              </w:rPr>
              <w:t xml:space="preserve">Identify, obtain, prepare, and safely handle materials appropriate to the work application, including required fire resistance rating, ready for use. </w:t>
            </w:r>
          </w:p>
          <w:p w14:paraId="394EAB80" w14:textId="77777777" w:rsidR="006706AE" w:rsidRPr="006706AE" w:rsidRDefault="006706AE" w:rsidP="003F5678">
            <w:pPr>
              <w:numPr>
                <w:ilvl w:val="0"/>
                <w:numId w:val="639"/>
              </w:numPr>
              <w:spacing w:after="0" w:line="360" w:lineRule="auto"/>
              <w:contextualSpacing/>
              <w:jc w:val="left"/>
              <w:rPr>
                <w:rFonts w:eastAsia="Times New Roman"/>
              </w:rPr>
            </w:pPr>
            <w:r w:rsidRPr="006706AE">
              <w:rPr>
                <w:rFonts w:eastAsia="Times New Roman"/>
              </w:rPr>
              <w:t>Identify environmental requirements for project in accordance with environmental plans and statutory and regulatory authority obligations.</w:t>
            </w:r>
          </w:p>
        </w:tc>
        <w:tc>
          <w:tcPr>
            <w:tcW w:w="3780" w:type="dxa"/>
            <w:tcBorders>
              <w:top w:val="single" w:sz="4" w:space="0" w:color="000000"/>
              <w:left w:val="single" w:sz="4" w:space="0" w:color="000000"/>
              <w:bottom w:val="single" w:sz="4" w:space="0" w:color="000000"/>
              <w:right w:val="single" w:sz="4" w:space="0" w:color="000000"/>
            </w:tcBorders>
            <w:shd w:val="clear" w:color="auto" w:fill="auto"/>
          </w:tcPr>
          <w:p w14:paraId="1A162671" w14:textId="77777777" w:rsidR="006706AE" w:rsidRPr="006706AE" w:rsidRDefault="006706AE" w:rsidP="003F5678">
            <w:pPr>
              <w:numPr>
                <w:ilvl w:val="0"/>
                <w:numId w:val="640"/>
              </w:numPr>
              <w:spacing w:after="0" w:line="360" w:lineRule="auto"/>
              <w:contextualSpacing/>
              <w:jc w:val="left"/>
              <w:rPr>
                <w:rFonts w:eastAsia="Times New Roman"/>
              </w:rPr>
            </w:pPr>
            <w:r w:rsidRPr="006706AE">
              <w:rPr>
                <w:rFonts w:eastAsia="Times New Roman"/>
              </w:rPr>
              <w:lastRenderedPageBreak/>
              <w:t>Learning of work instructions and operational details from relevant information for planning and preparation purposes.</w:t>
            </w:r>
          </w:p>
          <w:p w14:paraId="5ECD87D4" w14:textId="77777777" w:rsidR="006706AE" w:rsidRPr="006706AE" w:rsidRDefault="006706AE" w:rsidP="003F5678">
            <w:pPr>
              <w:numPr>
                <w:ilvl w:val="0"/>
                <w:numId w:val="640"/>
              </w:numPr>
              <w:spacing w:after="0" w:line="360" w:lineRule="auto"/>
              <w:contextualSpacing/>
              <w:jc w:val="left"/>
              <w:rPr>
                <w:rFonts w:eastAsia="Times New Roman"/>
              </w:rPr>
            </w:pPr>
            <w:r w:rsidRPr="006706AE">
              <w:rPr>
                <w:rFonts w:eastAsia="Times New Roman"/>
              </w:rPr>
              <w:t>Identification &amp; implementation of signage and barricade requirements.</w:t>
            </w:r>
          </w:p>
          <w:p w14:paraId="0DE0B47F" w14:textId="77777777" w:rsidR="006706AE" w:rsidRPr="006706AE" w:rsidRDefault="006706AE" w:rsidP="003F5678">
            <w:pPr>
              <w:numPr>
                <w:ilvl w:val="0"/>
                <w:numId w:val="640"/>
              </w:numPr>
              <w:spacing w:after="0" w:line="360" w:lineRule="auto"/>
              <w:contextualSpacing/>
              <w:jc w:val="left"/>
              <w:rPr>
                <w:rFonts w:eastAsia="Times New Roman"/>
              </w:rPr>
            </w:pPr>
            <w:r w:rsidRPr="006706AE">
              <w:rPr>
                <w:rFonts w:eastAsia="Times New Roman"/>
              </w:rPr>
              <w:t>Application and calculation of material quantity in accordance with plans, specifications and quality requirements.</w:t>
            </w:r>
          </w:p>
          <w:p w14:paraId="007935DF" w14:textId="77777777" w:rsidR="006706AE" w:rsidRPr="006706AE" w:rsidRDefault="006706AE" w:rsidP="003F5678">
            <w:pPr>
              <w:numPr>
                <w:ilvl w:val="0"/>
                <w:numId w:val="640"/>
              </w:numPr>
              <w:spacing w:after="0" w:line="360" w:lineRule="auto"/>
              <w:contextualSpacing/>
              <w:jc w:val="left"/>
              <w:rPr>
                <w:rFonts w:eastAsia="Times New Roman"/>
              </w:rPr>
            </w:pPr>
            <w:r w:rsidRPr="006706AE">
              <w:rPr>
                <w:rFonts w:eastAsia="Times New Roman"/>
              </w:rPr>
              <w:t>Identification of environmental requirements for project.</w:t>
            </w:r>
          </w:p>
          <w:p w14:paraId="4514554C" w14:textId="77777777" w:rsidR="006706AE" w:rsidRPr="006706AE" w:rsidRDefault="006706AE" w:rsidP="003F5678">
            <w:pPr>
              <w:numPr>
                <w:ilvl w:val="0"/>
                <w:numId w:val="640"/>
              </w:numPr>
              <w:spacing w:after="0" w:line="360" w:lineRule="auto"/>
              <w:contextualSpacing/>
              <w:jc w:val="left"/>
              <w:rPr>
                <w:rFonts w:eastAsia="Times New Roman"/>
              </w:rPr>
            </w:pPr>
            <w:r w:rsidRPr="006706AE">
              <w:rPr>
                <w:rFonts w:eastAsia="Times New Roman"/>
              </w:rPr>
              <w:lastRenderedPageBreak/>
              <w:t>Practical Activity</w:t>
            </w:r>
          </w:p>
          <w:p w14:paraId="381921AC" w14:textId="77777777" w:rsidR="006706AE" w:rsidRPr="006706AE" w:rsidRDefault="006706AE" w:rsidP="003F5678">
            <w:pPr>
              <w:numPr>
                <w:ilvl w:val="0"/>
                <w:numId w:val="640"/>
              </w:numPr>
              <w:spacing w:after="0" w:line="360" w:lineRule="auto"/>
              <w:contextualSpacing/>
              <w:jc w:val="left"/>
              <w:rPr>
                <w:rFonts w:eastAsia="Times New Roman"/>
              </w:rPr>
            </w:pPr>
            <w:r w:rsidRPr="006706AE">
              <w:rPr>
                <w:rFonts w:eastAsia="Times New Roman"/>
              </w:rPr>
              <w:t>Preparation and planning for work.</w:t>
            </w:r>
          </w:p>
          <w:p w14:paraId="372D995A" w14:textId="77777777" w:rsidR="006706AE" w:rsidRPr="006706AE" w:rsidRDefault="006706AE" w:rsidP="006706AE">
            <w:pPr>
              <w:spacing w:after="0" w:line="360" w:lineRule="auto"/>
              <w:ind w:left="0" w:firstLine="0"/>
              <w:jc w:val="left"/>
              <w:rPr>
                <w:rFonts w:eastAsia="Times New Roman"/>
                <w:color w:val="auto"/>
              </w:rPr>
            </w:pPr>
          </w:p>
          <w:p w14:paraId="6B60F1AD" w14:textId="77777777" w:rsidR="006706AE" w:rsidRPr="006706AE" w:rsidRDefault="006706AE" w:rsidP="006706AE">
            <w:pPr>
              <w:spacing w:after="0" w:line="360" w:lineRule="auto"/>
              <w:ind w:left="0" w:firstLine="0"/>
              <w:jc w:val="left"/>
              <w:rPr>
                <w:rFonts w:eastAsia="Times New Roman"/>
                <w:color w:val="auto"/>
              </w:rPr>
            </w:pP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01246DD7" w14:textId="3330CE6E"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lastRenderedPageBreak/>
              <w:t>Theory-0.5Hrs</w:t>
            </w:r>
          </w:p>
          <w:p w14:paraId="6D968B79"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Practical-2.5 Hrs</w:t>
            </w:r>
          </w:p>
          <w:p w14:paraId="43718DE7" w14:textId="3BA53FF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 xml:space="preserve">Total- </w:t>
            </w:r>
            <w:r w:rsidR="00A753D5">
              <w:rPr>
                <w:rFonts w:eastAsia="Times New Roman"/>
                <w:color w:val="auto"/>
              </w:rPr>
              <w:t>3</w:t>
            </w:r>
            <w:r w:rsidRPr="006706AE">
              <w:rPr>
                <w:rFonts w:eastAsia="Times New Roman"/>
                <w:color w:val="auto"/>
              </w:rPr>
              <w:t xml:space="preserve"> Hrs</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765DC05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Personal protective equipment</w:t>
            </w:r>
          </w:p>
          <w:p w14:paraId="05A8B941" w14:textId="77777777" w:rsidR="006706AE" w:rsidRPr="006706AE" w:rsidRDefault="006706AE" w:rsidP="006706AE">
            <w:pPr>
              <w:spacing w:after="0" w:line="360" w:lineRule="auto"/>
              <w:ind w:left="0" w:firstLine="0"/>
              <w:jc w:val="left"/>
              <w:rPr>
                <w:rFonts w:eastAsia="Times New Roman"/>
                <w:color w:val="auto"/>
              </w:rPr>
            </w:pP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34D7989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Class Room and workshop</w:t>
            </w:r>
          </w:p>
        </w:tc>
      </w:tr>
      <w:tr w:rsidR="006706AE" w:rsidRPr="006706AE" w14:paraId="3F97D120"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5D6B7B9D" w14:textId="77777777" w:rsidR="006706AE" w:rsidRPr="006706AE" w:rsidRDefault="006706AE" w:rsidP="003F5678">
            <w:pPr>
              <w:numPr>
                <w:ilvl w:val="0"/>
                <w:numId w:val="638"/>
              </w:numPr>
              <w:spacing w:after="0" w:line="360" w:lineRule="auto"/>
              <w:contextualSpacing/>
              <w:jc w:val="left"/>
              <w:rPr>
                <w:rFonts w:eastAsia="Times New Roman"/>
              </w:rPr>
            </w:pPr>
            <w:r w:rsidRPr="006706AE">
              <w:rPr>
                <w:rFonts w:eastAsia="Times New Roman"/>
              </w:rPr>
              <w:lastRenderedPageBreak/>
              <w:t>Identify water proofing system.</w:t>
            </w:r>
          </w:p>
        </w:tc>
        <w:tc>
          <w:tcPr>
            <w:tcW w:w="4161" w:type="dxa"/>
            <w:tcBorders>
              <w:top w:val="single" w:sz="4" w:space="0" w:color="000000"/>
              <w:left w:val="single" w:sz="4" w:space="0" w:color="000000"/>
              <w:bottom w:val="single" w:sz="4" w:space="0" w:color="000000"/>
              <w:right w:val="single" w:sz="4" w:space="0" w:color="000000"/>
            </w:tcBorders>
            <w:shd w:val="clear" w:color="auto" w:fill="auto"/>
          </w:tcPr>
          <w:p w14:paraId="7F720D8C" w14:textId="77777777" w:rsidR="006706AE" w:rsidRPr="006706AE" w:rsidRDefault="006706AE" w:rsidP="003F5678">
            <w:pPr>
              <w:numPr>
                <w:ilvl w:val="0"/>
                <w:numId w:val="639"/>
              </w:numPr>
              <w:spacing w:after="0" w:line="360" w:lineRule="auto"/>
              <w:contextualSpacing/>
              <w:jc w:val="left"/>
              <w:rPr>
                <w:rFonts w:eastAsia="Times New Roman"/>
              </w:rPr>
            </w:pPr>
            <w:r w:rsidRPr="006706AE">
              <w:rPr>
                <w:rFonts w:eastAsia="Times New Roman"/>
              </w:rPr>
              <w:t>Trainee will be able to:</w:t>
            </w:r>
          </w:p>
          <w:p w14:paraId="557EBA0E" w14:textId="77777777" w:rsidR="006706AE" w:rsidRPr="006706AE" w:rsidRDefault="006706AE" w:rsidP="003F5678">
            <w:pPr>
              <w:numPr>
                <w:ilvl w:val="0"/>
                <w:numId w:val="639"/>
              </w:numPr>
              <w:spacing w:after="0" w:line="360" w:lineRule="auto"/>
              <w:contextualSpacing/>
              <w:jc w:val="left"/>
              <w:rPr>
                <w:rFonts w:eastAsia="Times New Roman"/>
              </w:rPr>
            </w:pPr>
            <w:r w:rsidRPr="006706AE">
              <w:rPr>
                <w:rFonts w:eastAsia="Times New Roman"/>
              </w:rPr>
              <w:t xml:space="preserve">Identify internal area to be waterproofed from job drawings and specifications. </w:t>
            </w:r>
          </w:p>
          <w:p w14:paraId="79B49136" w14:textId="77777777" w:rsidR="006706AE" w:rsidRPr="006706AE" w:rsidRDefault="006706AE" w:rsidP="003F5678">
            <w:pPr>
              <w:numPr>
                <w:ilvl w:val="0"/>
                <w:numId w:val="639"/>
              </w:numPr>
              <w:spacing w:after="0" w:line="360" w:lineRule="auto"/>
              <w:contextualSpacing/>
              <w:jc w:val="left"/>
              <w:rPr>
                <w:rFonts w:eastAsia="Times New Roman"/>
              </w:rPr>
            </w:pPr>
            <w:r w:rsidRPr="006706AE">
              <w:rPr>
                <w:rFonts w:eastAsia="Times New Roman"/>
              </w:rPr>
              <w:t xml:space="preserve">Inspect area of structure to be waterproofed for defects and </w:t>
            </w:r>
            <w:r w:rsidRPr="006706AE">
              <w:rPr>
                <w:rFonts w:eastAsia="Times New Roman"/>
              </w:rPr>
              <w:lastRenderedPageBreak/>
              <w:t>soundness in accordance with job and manufacturer specifications.</w:t>
            </w:r>
          </w:p>
          <w:p w14:paraId="1F33B490" w14:textId="77777777" w:rsidR="006706AE" w:rsidRPr="006706AE" w:rsidRDefault="006706AE" w:rsidP="003F5678">
            <w:pPr>
              <w:numPr>
                <w:ilvl w:val="0"/>
                <w:numId w:val="639"/>
              </w:numPr>
              <w:spacing w:after="0" w:line="360" w:lineRule="auto"/>
              <w:contextualSpacing/>
              <w:jc w:val="left"/>
              <w:rPr>
                <w:rFonts w:eastAsia="Times New Roman"/>
              </w:rPr>
            </w:pPr>
            <w:r w:rsidRPr="006706AE">
              <w:rPr>
                <w:rFonts w:eastAsia="Times New Roman"/>
              </w:rPr>
              <w:t xml:space="preserve">Identify, analyse and select appropriate waterproofing systems and products for water exclusion in accordance with job and manufacturer specifications, and with material safety data sheet (MSDS) directions. </w:t>
            </w:r>
          </w:p>
          <w:p w14:paraId="1DA2BA2D" w14:textId="77777777" w:rsidR="006706AE" w:rsidRPr="006706AE" w:rsidRDefault="006706AE" w:rsidP="003F5678">
            <w:pPr>
              <w:numPr>
                <w:ilvl w:val="0"/>
                <w:numId w:val="639"/>
              </w:numPr>
              <w:spacing w:after="0" w:line="360" w:lineRule="auto"/>
              <w:contextualSpacing/>
              <w:jc w:val="left"/>
              <w:rPr>
                <w:rFonts w:eastAsia="Times New Roman"/>
              </w:rPr>
            </w:pPr>
            <w:r w:rsidRPr="006706AE">
              <w:rPr>
                <w:rFonts w:eastAsia="Times New Roman"/>
              </w:rPr>
              <w:t>Check range of waterproofing materials for product suitability; conformity to specification; and compatibility with surface material, preparation and waterproofing installation technique.</w:t>
            </w:r>
          </w:p>
          <w:p w14:paraId="06CD1D3A" w14:textId="77777777" w:rsidR="006706AE" w:rsidRPr="006706AE" w:rsidRDefault="006706AE" w:rsidP="003F5678">
            <w:pPr>
              <w:numPr>
                <w:ilvl w:val="0"/>
                <w:numId w:val="639"/>
              </w:numPr>
              <w:spacing w:after="0" w:line="360" w:lineRule="auto"/>
              <w:contextualSpacing/>
              <w:jc w:val="left"/>
              <w:rPr>
                <w:rFonts w:eastAsia="Times New Roman"/>
              </w:rPr>
            </w:pPr>
            <w:r w:rsidRPr="006706AE">
              <w:rPr>
                <w:rFonts w:eastAsia="Times New Roman"/>
              </w:rPr>
              <w:t>Determine termination detailing.</w:t>
            </w:r>
          </w:p>
          <w:p w14:paraId="05E6FB7D" w14:textId="77777777" w:rsidR="006706AE" w:rsidRPr="006706AE" w:rsidRDefault="006706AE" w:rsidP="003F5678">
            <w:pPr>
              <w:numPr>
                <w:ilvl w:val="0"/>
                <w:numId w:val="639"/>
              </w:numPr>
              <w:spacing w:after="0" w:line="360" w:lineRule="auto"/>
              <w:contextualSpacing/>
              <w:jc w:val="left"/>
              <w:rPr>
                <w:rFonts w:eastAsia="Times New Roman"/>
              </w:rPr>
            </w:pPr>
            <w:r w:rsidRPr="006706AE">
              <w:rPr>
                <w:rFonts w:eastAsia="Times New Roman"/>
              </w:rPr>
              <w:t>Identify type of waterproofing material in accordance with job specification, state of structure, and job safety requirements with MSDS directions</w:t>
            </w:r>
          </w:p>
        </w:tc>
        <w:tc>
          <w:tcPr>
            <w:tcW w:w="3780" w:type="dxa"/>
            <w:tcBorders>
              <w:top w:val="single" w:sz="4" w:space="0" w:color="000000"/>
              <w:left w:val="single" w:sz="4" w:space="0" w:color="000000"/>
              <w:bottom w:val="single" w:sz="4" w:space="0" w:color="000000"/>
              <w:right w:val="single" w:sz="4" w:space="0" w:color="000000"/>
            </w:tcBorders>
            <w:shd w:val="clear" w:color="auto" w:fill="auto"/>
          </w:tcPr>
          <w:p w14:paraId="094A8D7B" w14:textId="77777777" w:rsidR="006706AE" w:rsidRPr="006706AE" w:rsidRDefault="006706AE" w:rsidP="003F5678">
            <w:pPr>
              <w:numPr>
                <w:ilvl w:val="0"/>
                <w:numId w:val="640"/>
              </w:numPr>
              <w:spacing w:after="0" w:line="360" w:lineRule="auto"/>
              <w:contextualSpacing/>
              <w:jc w:val="left"/>
              <w:rPr>
                <w:rFonts w:eastAsia="Times New Roman"/>
              </w:rPr>
            </w:pPr>
            <w:r w:rsidRPr="006706AE">
              <w:rPr>
                <w:rFonts w:eastAsia="Times New Roman"/>
              </w:rPr>
              <w:lastRenderedPageBreak/>
              <w:t>Read and interpret plans, drawings and specifications</w:t>
            </w:r>
          </w:p>
          <w:p w14:paraId="0C225B76" w14:textId="77777777" w:rsidR="006706AE" w:rsidRPr="006706AE" w:rsidRDefault="006706AE" w:rsidP="003F5678">
            <w:pPr>
              <w:numPr>
                <w:ilvl w:val="0"/>
                <w:numId w:val="640"/>
              </w:numPr>
              <w:spacing w:after="0" w:line="360" w:lineRule="auto"/>
              <w:contextualSpacing/>
              <w:jc w:val="left"/>
              <w:rPr>
                <w:rFonts w:eastAsia="Times New Roman"/>
              </w:rPr>
            </w:pPr>
            <w:r w:rsidRPr="006706AE">
              <w:rPr>
                <w:rFonts w:eastAsia="Times New Roman"/>
              </w:rPr>
              <w:t>Description of MSDS</w:t>
            </w:r>
          </w:p>
          <w:p w14:paraId="1D1B850D" w14:textId="77777777" w:rsidR="006706AE" w:rsidRPr="006706AE" w:rsidRDefault="006706AE" w:rsidP="003F5678">
            <w:pPr>
              <w:numPr>
                <w:ilvl w:val="0"/>
                <w:numId w:val="640"/>
              </w:numPr>
              <w:spacing w:after="0" w:line="360" w:lineRule="auto"/>
              <w:contextualSpacing/>
              <w:jc w:val="left"/>
              <w:rPr>
                <w:rFonts w:eastAsia="Times New Roman"/>
              </w:rPr>
            </w:pPr>
            <w:r w:rsidRPr="006706AE">
              <w:rPr>
                <w:rFonts w:eastAsia="Times New Roman"/>
              </w:rPr>
              <w:t>Characteristics and applications of waterproofing materials and adhesives</w:t>
            </w:r>
          </w:p>
          <w:p w14:paraId="43CC0CA1" w14:textId="77777777" w:rsidR="006706AE" w:rsidRPr="006706AE" w:rsidRDefault="006706AE" w:rsidP="003F5678">
            <w:pPr>
              <w:numPr>
                <w:ilvl w:val="0"/>
                <w:numId w:val="640"/>
              </w:numPr>
              <w:spacing w:after="0" w:line="360" w:lineRule="auto"/>
              <w:contextualSpacing/>
              <w:jc w:val="left"/>
              <w:rPr>
                <w:rFonts w:eastAsia="Times New Roman"/>
              </w:rPr>
            </w:pPr>
            <w:r w:rsidRPr="006706AE">
              <w:rPr>
                <w:rFonts w:eastAsia="Times New Roman"/>
              </w:rPr>
              <w:lastRenderedPageBreak/>
              <w:t>Practical Activity</w:t>
            </w:r>
          </w:p>
          <w:p w14:paraId="060D4C37" w14:textId="77777777" w:rsidR="006706AE" w:rsidRPr="006706AE" w:rsidRDefault="006706AE" w:rsidP="003F5678">
            <w:pPr>
              <w:numPr>
                <w:ilvl w:val="0"/>
                <w:numId w:val="640"/>
              </w:numPr>
              <w:spacing w:after="0" w:line="360" w:lineRule="auto"/>
              <w:contextualSpacing/>
              <w:jc w:val="left"/>
              <w:rPr>
                <w:rFonts w:eastAsia="Times New Roman"/>
              </w:rPr>
            </w:pPr>
            <w:r w:rsidRPr="006706AE">
              <w:rPr>
                <w:rFonts w:eastAsia="Times New Roman"/>
              </w:rPr>
              <w:t>Identifying waterproofing system.</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473197A5" w14:textId="4D93A824"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lastRenderedPageBreak/>
              <w:t>Theory-0.5 Hrs</w:t>
            </w:r>
          </w:p>
          <w:p w14:paraId="54938196"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Practical-1 Hrs</w:t>
            </w:r>
          </w:p>
          <w:p w14:paraId="39DF3FDE" w14:textId="34A65CDF"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Total- 1.5 Hrs</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44A2027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angle grinders</w:t>
            </w:r>
          </w:p>
          <w:p w14:paraId="1645486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brooms, brushes</w:t>
            </w:r>
          </w:p>
          <w:p w14:paraId="7AF7619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buckets</w:t>
            </w:r>
          </w:p>
          <w:p w14:paraId="7F67FDA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caulking guns</w:t>
            </w:r>
          </w:p>
          <w:p w14:paraId="537BC09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chisels, </w:t>
            </w:r>
            <w:r w:rsidRPr="006706AE">
              <w:rPr>
                <w:rFonts w:eastAsia="Times New Roman"/>
                <w:color w:val="auto"/>
              </w:rPr>
              <w:lastRenderedPageBreak/>
              <w:t>including cold chisels</w:t>
            </w:r>
          </w:p>
          <w:p w14:paraId="4D99677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cutting blades</w:t>
            </w:r>
          </w:p>
          <w:p w14:paraId="1122C93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electric drills and screwdrivers</w:t>
            </w:r>
          </w:p>
          <w:p w14:paraId="7E8E61C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fans</w:t>
            </w:r>
          </w:p>
          <w:p w14:paraId="3748FEF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floor scrapers</w:t>
            </w:r>
          </w:p>
          <w:p w14:paraId="066AC35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hammers</w:t>
            </w:r>
          </w:p>
          <w:p w14:paraId="48D3D5F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heat welders, hot air welders, lights</w:t>
            </w:r>
          </w:p>
          <w:p w14:paraId="01C5236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measuring tapes and rules</w:t>
            </w:r>
          </w:p>
          <w:p w14:paraId="02EBEDC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moisture meters</w:t>
            </w:r>
          </w:p>
          <w:p w14:paraId="300CB59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nylon rollers</w:t>
            </w:r>
          </w:p>
          <w:p w14:paraId="729F66B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pressure rollers</w:t>
            </w:r>
          </w:p>
          <w:p w14:paraId="6833B51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fusion rollers</w:t>
            </w:r>
          </w:p>
          <w:p w14:paraId="22B7526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scissors</w:t>
            </w:r>
          </w:p>
          <w:p w14:paraId="6DE2115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seam probes</w:t>
            </w:r>
          </w:p>
          <w:p w14:paraId="14C0061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solvent applicators</w:t>
            </w:r>
          </w:p>
          <w:p w14:paraId="25B7090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spirit levels</w:t>
            </w:r>
          </w:p>
          <w:p w14:paraId="79E16B5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straight edges</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57DFCBB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Class Room and workshop</w:t>
            </w:r>
          </w:p>
        </w:tc>
      </w:tr>
      <w:tr w:rsidR="006706AE" w:rsidRPr="006706AE" w14:paraId="53CE3C66" w14:textId="77777777" w:rsidTr="00C818EB">
        <w:trPr>
          <w:trHeight w:val="1610"/>
        </w:trPr>
        <w:tc>
          <w:tcPr>
            <w:tcW w:w="2245" w:type="dxa"/>
            <w:tcBorders>
              <w:top w:val="single" w:sz="4" w:space="0" w:color="000000"/>
              <w:left w:val="single" w:sz="4" w:space="0" w:color="000000"/>
              <w:bottom w:val="single" w:sz="4" w:space="0" w:color="000000"/>
              <w:right w:val="single" w:sz="4" w:space="0" w:color="000000"/>
            </w:tcBorders>
          </w:tcPr>
          <w:p w14:paraId="3E3E8CB2" w14:textId="77777777" w:rsidR="006706AE" w:rsidRPr="006706AE" w:rsidRDefault="006706AE" w:rsidP="003F5678">
            <w:pPr>
              <w:numPr>
                <w:ilvl w:val="0"/>
                <w:numId w:val="638"/>
              </w:numPr>
              <w:spacing w:after="0" w:line="360" w:lineRule="auto"/>
              <w:contextualSpacing/>
              <w:jc w:val="left"/>
              <w:rPr>
                <w:rFonts w:eastAsia="Times New Roman"/>
              </w:rPr>
            </w:pPr>
            <w:r w:rsidRPr="006706AE">
              <w:rPr>
                <w:rFonts w:eastAsia="Times New Roman"/>
              </w:rPr>
              <w:lastRenderedPageBreak/>
              <w:t>Prepare for water proofing installation</w:t>
            </w:r>
          </w:p>
        </w:tc>
        <w:tc>
          <w:tcPr>
            <w:tcW w:w="4161" w:type="dxa"/>
            <w:tcBorders>
              <w:top w:val="single" w:sz="4" w:space="0" w:color="000000"/>
              <w:left w:val="single" w:sz="4" w:space="0" w:color="000000"/>
              <w:bottom w:val="single" w:sz="4" w:space="0" w:color="000000"/>
              <w:right w:val="single" w:sz="4" w:space="0" w:color="000000"/>
            </w:tcBorders>
          </w:tcPr>
          <w:p w14:paraId="00A85ADD" w14:textId="77777777" w:rsidR="006706AE" w:rsidRPr="006706AE" w:rsidRDefault="006706AE" w:rsidP="003F5678">
            <w:pPr>
              <w:numPr>
                <w:ilvl w:val="0"/>
                <w:numId w:val="639"/>
              </w:numPr>
              <w:spacing w:after="0" w:line="360" w:lineRule="auto"/>
              <w:contextualSpacing/>
              <w:jc w:val="left"/>
              <w:rPr>
                <w:rFonts w:eastAsia="Times New Roman"/>
              </w:rPr>
            </w:pPr>
            <w:r w:rsidRPr="006706AE">
              <w:rPr>
                <w:rFonts w:eastAsia="Times New Roman"/>
              </w:rPr>
              <w:t xml:space="preserve">Trainee must be able to: </w:t>
            </w:r>
          </w:p>
          <w:p w14:paraId="55B28DBA" w14:textId="77777777" w:rsidR="006706AE" w:rsidRPr="006706AE" w:rsidRDefault="006706AE" w:rsidP="003F5678">
            <w:pPr>
              <w:numPr>
                <w:ilvl w:val="0"/>
                <w:numId w:val="639"/>
              </w:numPr>
              <w:spacing w:after="0" w:line="360" w:lineRule="auto"/>
              <w:contextualSpacing/>
              <w:jc w:val="left"/>
              <w:rPr>
                <w:rFonts w:eastAsia="Times New Roman"/>
              </w:rPr>
            </w:pPr>
            <w:r w:rsidRPr="006706AE">
              <w:rPr>
                <w:rFonts w:eastAsia="Times New Roman"/>
              </w:rPr>
              <w:t>Check internal wet area and wet area fitment or fixtures for specific measurements and set out in accordance with drawings and specifications.</w:t>
            </w:r>
          </w:p>
          <w:p w14:paraId="3DF3F050" w14:textId="77777777" w:rsidR="006706AE" w:rsidRPr="006706AE" w:rsidRDefault="006706AE" w:rsidP="003F5678">
            <w:pPr>
              <w:numPr>
                <w:ilvl w:val="0"/>
                <w:numId w:val="639"/>
              </w:numPr>
              <w:spacing w:after="0" w:line="360" w:lineRule="auto"/>
              <w:contextualSpacing/>
              <w:jc w:val="left"/>
              <w:rPr>
                <w:rFonts w:eastAsia="Times New Roman"/>
              </w:rPr>
            </w:pPr>
            <w:r w:rsidRPr="006706AE">
              <w:rPr>
                <w:rFonts w:eastAsia="Times New Roman"/>
              </w:rPr>
              <w:t>Check substrate for soundness of fit, curing compounds, moisture content and other contaminants, and reported or remedied as required.</w:t>
            </w:r>
          </w:p>
          <w:p w14:paraId="525706E7" w14:textId="77777777" w:rsidR="006706AE" w:rsidRPr="006706AE" w:rsidRDefault="006706AE" w:rsidP="003F5678">
            <w:pPr>
              <w:numPr>
                <w:ilvl w:val="0"/>
                <w:numId w:val="639"/>
              </w:numPr>
              <w:spacing w:after="0" w:line="360" w:lineRule="auto"/>
              <w:contextualSpacing/>
              <w:jc w:val="left"/>
              <w:rPr>
                <w:rFonts w:eastAsia="Times New Roman"/>
              </w:rPr>
            </w:pPr>
            <w:r w:rsidRPr="006706AE">
              <w:rPr>
                <w:rFonts w:eastAsia="Times New Roman"/>
              </w:rPr>
              <w:t>Check flooring installation levels and falls to waste outlets for conformity to specification.</w:t>
            </w:r>
          </w:p>
          <w:p w14:paraId="6FB09D96" w14:textId="77777777" w:rsidR="006706AE" w:rsidRPr="006706AE" w:rsidRDefault="006706AE" w:rsidP="003F5678">
            <w:pPr>
              <w:numPr>
                <w:ilvl w:val="0"/>
                <w:numId w:val="639"/>
              </w:numPr>
              <w:spacing w:after="0" w:line="360" w:lineRule="auto"/>
              <w:contextualSpacing/>
              <w:jc w:val="left"/>
              <w:rPr>
                <w:rFonts w:eastAsia="Times New Roman"/>
              </w:rPr>
            </w:pPr>
            <w:r w:rsidRPr="006706AE">
              <w:rPr>
                <w:rFonts w:eastAsia="Times New Roman"/>
              </w:rPr>
              <w:t>Install corner flashing in accordance with manufacturer recommendations.</w:t>
            </w:r>
          </w:p>
          <w:p w14:paraId="659A833E" w14:textId="77777777" w:rsidR="006706AE" w:rsidRPr="006706AE" w:rsidRDefault="006706AE" w:rsidP="003F5678">
            <w:pPr>
              <w:numPr>
                <w:ilvl w:val="0"/>
                <w:numId w:val="639"/>
              </w:numPr>
              <w:spacing w:after="0" w:line="360" w:lineRule="auto"/>
              <w:contextualSpacing/>
              <w:jc w:val="left"/>
              <w:rPr>
                <w:rFonts w:eastAsia="Times New Roman"/>
              </w:rPr>
            </w:pPr>
            <w:r w:rsidRPr="006706AE">
              <w:rPr>
                <w:rFonts w:eastAsia="Times New Roman"/>
              </w:rPr>
              <w:t>Check points of connection, termination detailing and over flashings as required to be in place and secure.</w:t>
            </w:r>
          </w:p>
          <w:p w14:paraId="73A9D62F" w14:textId="77777777" w:rsidR="006706AE" w:rsidRPr="006706AE" w:rsidRDefault="006706AE" w:rsidP="003F5678">
            <w:pPr>
              <w:numPr>
                <w:ilvl w:val="0"/>
                <w:numId w:val="639"/>
              </w:numPr>
              <w:spacing w:after="0" w:line="360" w:lineRule="auto"/>
              <w:contextualSpacing/>
              <w:jc w:val="left"/>
              <w:rPr>
                <w:rFonts w:eastAsia="Times New Roman"/>
              </w:rPr>
            </w:pPr>
            <w:r w:rsidRPr="006706AE">
              <w:rPr>
                <w:rFonts w:eastAsia="Times New Roman"/>
              </w:rPr>
              <w:lastRenderedPageBreak/>
              <w:t>Check rebates for baths and basins for compliance with standards.</w:t>
            </w:r>
          </w:p>
        </w:tc>
        <w:tc>
          <w:tcPr>
            <w:tcW w:w="3780" w:type="dxa"/>
            <w:tcBorders>
              <w:top w:val="single" w:sz="4" w:space="0" w:color="000000"/>
              <w:left w:val="single" w:sz="4" w:space="0" w:color="000000"/>
              <w:bottom w:val="single" w:sz="4" w:space="0" w:color="000000"/>
              <w:right w:val="single" w:sz="4" w:space="0" w:color="000000"/>
            </w:tcBorders>
          </w:tcPr>
          <w:p w14:paraId="558AC228" w14:textId="77777777" w:rsidR="006706AE" w:rsidRPr="006706AE" w:rsidRDefault="006706AE" w:rsidP="003F5678">
            <w:pPr>
              <w:numPr>
                <w:ilvl w:val="0"/>
                <w:numId w:val="640"/>
              </w:numPr>
              <w:spacing w:after="0" w:line="360" w:lineRule="auto"/>
              <w:contextualSpacing/>
              <w:jc w:val="left"/>
              <w:rPr>
                <w:rFonts w:eastAsia="Times New Roman"/>
              </w:rPr>
            </w:pPr>
            <w:r w:rsidRPr="006706AE">
              <w:rPr>
                <w:rFonts w:eastAsia="Times New Roman"/>
              </w:rPr>
              <w:lastRenderedPageBreak/>
              <w:t>Learning of characteristics and applications of waterproofing materials and adhesives</w:t>
            </w:r>
          </w:p>
          <w:p w14:paraId="474766C0" w14:textId="77777777" w:rsidR="006706AE" w:rsidRPr="006706AE" w:rsidRDefault="006706AE" w:rsidP="003F5678">
            <w:pPr>
              <w:numPr>
                <w:ilvl w:val="0"/>
                <w:numId w:val="640"/>
              </w:numPr>
              <w:spacing w:after="0" w:line="360" w:lineRule="auto"/>
              <w:contextualSpacing/>
              <w:jc w:val="left"/>
              <w:rPr>
                <w:rFonts w:eastAsia="Times New Roman"/>
              </w:rPr>
            </w:pPr>
            <w:r w:rsidRPr="006706AE">
              <w:rPr>
                <w:rFonts w:eastAsia="Times New Roman"/>
              </w:rPr>
              <w:t>Understanding of drawings and specifications</w:t>
            </w:r>
          </w:p>
          <w:p w14:paraId="193DB502" w14:textId="77777777" w:rsidR="006706AE" w:rsidRPr="006706AE" w:rsidRDefault="006706AE" w:rsidP="003F5678">
            <w:pPr>
              <w:numPr>
                <w:ilvl w:val="0"/>
                <w:numId w:val="640"/>
              </w:numPr>
              <w:spacing w:after="0" w:line="360" w:lineRule="auto"/>
              <w:contextualSpacing/>
              <w:jc w:val="left"/>
              <w:rPr>
                <w:rFonts w:eastAsia="Times New Roman"/>
              </w:rPr>
            </w:pPr>
            <w:r w:rsidRPr="006706AE">
              <w:rPr>
                <w:rFonts w:eastAsia="Times New Roman"/>
              </w:rPr>
              <w:t xml:space="preserve">Termination and flashing principals </w:t>
            </w:r>
          </w:p>
          <w:p w14:paraId="6F55DEB9" w14:textId="77777777" w:rsidR="006706AE" w:rsidRPr="006706AE" w:rsidRDefault="006706AE" w:rsidP="003F5678">
            <w:pPr>
              <w:numPr>
                <w:ilvl w:val="0"/>
                <w:numId w:val="640"/>
              </w:numPr>
              <w:spacing w:after="0" w:line="360" w:lineRule="auto"/>
              <w:contextualSpacing/>
              <w:jc w:val="left"/>
              <w:rPr>
                <w:rFonts w:eastAsia="Times New Roman"/>
              </w:rPr>
            </w:pPr>
            <w:r w:rsidRPr="006706AE">
              <w:rPr>
                <w:rFonts w:eastAsia="Times New Roman"/>
              </w:rPr>
              <w:t>Practical Activity</w:t>
            </w:r>
          </w:p>
          <w:p w14:paraId="4C4E469C" w14:textId="77777777" w:rsidR="006706AE" w:rsidRPr="006706AE" w:rsidRDefault="006706AE" w:rsidP="003F5678">
            <w:pPr>
              <w:numPr>
                <w:ilvl w:val="0"/>
                <w:numId w:val="640"/>
              </w:numPr>
              <w:spacing w:after="0" w:line="360" w:lineRule="auto"/>
              <w:contextualSpacing/>
              <w:jc w:val="left"/>
              <w:rPr>
                <w:rFonts w:eastAsia="Times New Roman"/>
              </w:rPr>
            </w:pPr>
            <w:r w:rsidRPr="006706AE">
              <w:rPr>
                <w:rFonts w:eastAsia="Times New Roman"/>
              </w:rPr>
              <w:t>Preparation of Water Proofing Installation</w:t>
            </w:r>
          </w:p>
        </w:tc>
        <w:tc>
          <w:tcPr>
            <w:tcW w:w="1890" w:type="dxa"/>
            <w:tcBorders>
              <w:top w:val="single" w:sz="4" w:space="0" w:color="000000"/>
              <w:left w:val="single" w:sz="4" w:space="0" w:color="000000"/>
              <w:bottom w:val="single" w:sz="4" w:space="0" w:color="000000"/>
              <w:right w:val="single" w:sz="4" w:space="0" w:color="000000"/>
            </w:tcBorders>
          </w:tcPr>
          <w:p w14:paraId="71F79B9F" w14:textId="6D45B126"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Theory0.5 Hrs</w:t>
            </w:r>
          </w:p>
          <w:p w14:paraId="431A1182"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Practical-1.5 Hrs</w:t>
            </w:r>
          </w:p>
          <w:p w14:paraId="5A1E6DAF" w14:textId="02DD01C1"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 xml:space="preserve">Total- </w:t>
            </w:r>
            <w:r w:rsidR="00A753D5">
              <w:rPr>
                <w:rFonts w:eastAsia="Times New Roman"/>
                <w:color w:val="auto"/>
              </w:rPr>
              <w:t>2</w:t>
            </w:r>
            <w:r w:rsidRPr="006706AE">
              <w:rPr>
                <w:rFonts w:eastAsia="Times New Roman"/>
                <w:color w:val="auto"/>
              </w:rPr>
              <w:t xml:space="preserve"> Hrs</w:t>
            </w:r>
          </w:p>
        </w:tc>
        <w:tc>
          <w:tcPr>
            <w:tcW w:w="1710" w:type="dxa"/>
            <w:tcBorders>
              <w:top w:val="single" w:sz="4" w:space="0" w:color="000000"/>
              <w:left w:val="single" w:sz="4" w:space="0" w:color="000000"/>
              <w:bottom w:val="single" w:sz="4" w:space="0" w:color="000000"/>
              <w:right w:val="single" w:sz="4" w:space="0" w:color="000000"/>
            </w:tcBorders>
          </w:tcPr>
          <w:p w14:paraId="5C62BB0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angle grinders</w:t>
            </w:r>
          </w:p>
          <w:p w14:paraId="52ADB6F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brooms, brushes</w:t>
            </w:r>
          </w:p>
          <w:p w14:paraId="6D50D6C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buckets</w:t>
            </w:r>
          </w:p>
          <w:p w14:paraId="514C813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caulking guns</w:t>
            </w:r>
          </w:p>
          <w:p w14:paraId="7F05C44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chisels, including cold chisels</w:t>
            </w:r>
          </w:p>
          <w:p w14:paraId="1B4741C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cutting blades</w:t>
            </w:r>
          </w:p>
          <w:p w14:paraId="17B2C6C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electric drills and screwdrivers</w:t>
            </w:r>
          </w:p>
          <w:p w14:paraId="407FD00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fans</w:t>
            </w:r>
          </w:p>
          <w:p w14:paraId="025D58D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floor scrapers</w:t>
            </w:r>
          </w:p>
          <w:p w14:paraId="5225187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hammers</w:t>
            </w:r>
          </w:p>
          <w:p w14:paraId="7427DB6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heat welders, hot air welders, lights</w:t>
            </w:r>
          </w:p>
          <w:p w14:paraId="3818F74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measuring tapes and rules</w:t>
            </w:r>
          </w:p>
          <w:p w14:paraId="30D3382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moisture </w:t>
            </w:r>
            <w:r w:rsidRPr="006706AE">
              <w:rPr>
                <w:rFonts w:eastAsia="Times New Roman"/>
                <w:color w:val="auto"/>
              </w:rPr>
              <w:lastRenderedPageBreak/>
              <w:t>meters</w:t>
            </w:r>
          </w:p>
          <w:p w14:paraId="321F314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nylon rollers</w:t>
            </w:r>
          </w:p>
          <w:p w14:paraId="71B322B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pressure rollers</w:t>
            </w:r>
          </w:p>
          <w:p w14:paraId="0048058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fusion rollers</w:t>
            </w:r>
          </w:p>
          <w:p w14:paraId="6609ACE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scissors</w:t>
            </w:r>
          </w:p>
          <w:p w14:paraId="1C3A894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seam probes</w:t>
            </w:r>
          </w:p>
          <w:p w14:paraId="0CB1914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solvent applicators</w:t>
            </w:r>
          </w:p>
          <w:p w14:paraId="13204AB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spirit levels</w:t>
            </w:r>
          </w:p>
          <w:p w14:paraId="58DFC94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straight edges</w:t>
            </w:r>
          </w:p>
        </w:tc>
        <w:tc>
          <w:tcPr>
            <w:tcW w:w="1440" w:type="dxa"/>
            <w:tcBorders>
              <w:top w:val="single" w:sz="4" w:space="0" w:color="000000"/>
              <w:left w:val="single" w:sz="4" w:space="0" w:color="000000"/>
              <w:bottom w:val="single" w:sz="4" w:space="0" w:color="000000"/>
              <w:right w:val="single" w:sz="4" w:space="0" w:color="000000"/>
            </w:tcBorders>
          </w:tcPr>
          <w:p w14:paraId="1C390DA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Class Room and Construction Lab</w:t>
            </w:r>
          </w:p>
        </w:tc>
      </w:tr>
      <w:tr w:rsidR="006706AE" w:rsidRPr="006706AE" w14:paraId="4973E100" w14:textId="77777777" w:rsidTr="00C818EB">
        <w:trPr>
          <w:trHeight w:val="530"/>
        </w:trPr>
        <w:tc>
          <w:tcPr>
            <w:tcW w:w="2245" w:type="dxa"/>
            <w:tcBorders>
              <w:top w:val="single" w:sz="4" w:space="0" w:color="000000"/>
              <w:left w:val="single" w:sz="4" w:space="0" w:color="000000"/>
              <w:bottom w:val="single" w:sz="4" w:space="0" w:color="000000"/>
              <w:right w:val="single" w:sz="4" w:space="0" w:color="000000"/>
            </w:tcBorders>
          </w:tcPr>
          <w:p w14:paraId="29F008BF" w14:textId="77777777" w:rsidR="006706AE" w:rsidRPr="006706AE" w:rsidRDefault="006706AE" w:rsidP="003F5678">
            <w:pPr>
              <w:numPr>
                <w:ilvl w:val="0"/>
                <w:numId w:val="638"/>
              </w:numPr>
              <w:spacing w:after="0" w:line="360" w:lineRule="auto"/>
              <w:contextualSpacing/>
              <w:jc w:val="left"/>
              <w:rPr>
                <w:rFonts w:eastAsia="Times New Roman"/>
              </w:rPr>
            </w:pPr>
            <w:r w:rsidRPr="006706AE">
              <w:rPr>
                <w:rFonts w:eastAsia="Times New Roman"/>
              </w:rPr>
              <w:lastRenderedPageBreak/>
              <w:t>Prepare Substrate</w:t>
            </w:r>
          </w:p>
          <w:p w14:paraId="788C4C3E" w14:textId="77777777" w:rsidR="006706AE" w:rsidRPr="006706AE" w:rsidRDefault="006706AE" w:rsidP="006706AE">
            <w:pPr>
              <w:spacing w:after="0" w:line="360" w:lineRule="auto"/>
              <w:ind w:left="0" w:firstLine="0"/>
              <w:jc w:val="left"/>
              <w:rPr>
                <w:rFonts w:eastAsia="Times New Roman"/>
                <w:color w:val="auto"/>
              </w:rPr>
            </w:pPr>
          </w:p>
        </w:tc>
        <w:tc>
          <w:tcPr>
            <w:tcW w:w="4161" w:type="dxa"/>
            <w:tcBorders>
              <w:top w:val="single" w:sz="4" w:space="0" w:color="000000"/>
              <w:left w:val="single" w:sz="4" w:space="0" w:color="000000"/>
              <w:bottom w:val="single" w:sz="4" w:space="0" w:color="000000"/>
              <w:right w:val="single" w:sz="4" w:space="0" w:color="000000"/>
            </w:tcBorders>
          </w:tcPr>
          <w:p w14:paraId="3955E3F4" w14:textId="77777777" w:rsidR="006706AE" w:rsidRPr="006706AE" w:rsidRDefault="006706AE" w:rsidP="003F5678">
            <w:pPr>
              <w:numPr>
                <w:ilvl w:val="0"/>
                <w:numId w:val="639"/>
              </w:numPr>
              <w:spacing w:after="0" w:line="360" w:lineRule="auto"/>
              <w:contextualSpacing/>
              <w:jc w:val="left"/>
              <w:rPr>
                <w:rFonts w:eastAsia="Times New Roman"/>
              </w:rPr>
            </w:pPr>
            <w:r w:rsidRPr="006706AE">
              <w:rPr>
                <w:rFonts w:eastAsia="Times New Roman"/>
              </w:rPr>
              <w:t>Trainee must be able to</w:t>
            </w:r>
          </w:p>
          <w:p w14:paraId="2F16E42E" w14:textId="77777777" w:rsidR="006706AE" w:rsidRPr="006706AE" w:rsidRDefault="006706AE" w:rsidP="003F5678">
            <w:pPr>
              <w:numPr>
                <w:ilvl w:val="0"/>
                <w:numId w:val="639"/>
              </w:numPr>
              <w:spacing w:after="0" w:line="360" w:lineRule="auto"/>
              <w:contextualSpacing/>
              <w:jc w:val="left"/>
              <w:rPr>
                <w:rFonts w:eastAsia="Times New Roman"/>
              </w:rPr>
            </w:pPr>
            <w:r w:rsidRPr="006706AE">
              <w:rPr>
                <w:rFonts w:eastAsia="Times New Roman"/>
              </w:rPr>
              <w:t xml:space="preserve">Correct defects and make good in accordance with manufacturer specifications, to bring substrate to a smooth and uniform finish. </w:t>
            </w:r>
          </w:p>
          <w:p w14:paraId="1C3C78B4" w14:textId="77777777" w:rsidR="006706AE" w:rsidRPr="006706AE" w:rsidRDefault="006706AE" w:rsidP="003F5678">
            <w:pPr>
              <w:numPr>
                <w:ilvl w:val="0"/>
                <w:numId w:val="639"/>
              </w:numPr>
              <w:spacing w:after="0" w:line="360" w:lineRule="auto"/>
              <w:contextualSpacing/>
              <w:jc w:val="left"/>
              <w:rPr>
                <w:rFonts w:eastAsia="Times New Roman"/>
              </w:rPr>
            </w:pPr>
            <w:r w:rsidRPr="006706AE">
              <w:rPr>
                <w:rFonts w:eastAsia="Times New Roman"/>
              </w:rPr>
              <w:t>Prepare surface of structure to be waterproofed to manufacturers' specification, including fixings and belling out around taps.</w:t>
            </w:r>
          </w:p>
          <w:p w14:paraId="56EF4983" w14:textId="77777777" w:rsidR="006706AE" w:rsidRPr="006706AE" w:rsidRDefault="006706AE" w:rsidP="003F5678">
            <w:pPr>
              <w:numPr>
                <w:ilvl w:val="0"/>
                <w:numId w:val="639"/>
              </w:numPr>
              <w:spacing w:after="0" w:line="360" w:lineRule="auto"/>
              <w:contextualSpacing/>
              <w:jc w:val="left"/>
              <w:rPr>
                <w:rFonts w:eastAsia="Times New Roman"/>
              </w:rPr>
            </w:pPr>
            <w:r w:rsidRPr="006706AE">
              <w:rPr>
                <w:rFonts w:eastAsia="Times New Roman"/>
              </w:rPr>
              <w:t>Install water stops and hobs in required location in compliance with standards and good building practice.</w:t>
            </w:r>
          </w:p>
          <w:p w14:paraId="34E4024E" w14:textId="77777777" w:rsidR="006706AE" w:rsidRPr="006706AE" w:rsidRDefault="006706AE" w:rsidP="003F5678">
            <w:pPr>
              <w:numPr>
                <w:ilvl w:val="0"/>
                <w:numId w:val="639"/>
              </w:numPr>
              <w:spacing w:after="0" w:line="360" w:lineRule="auto"/>
              <w:contextualSpacing/>
              <w:jc w:val="left"/>
              <w:rPr>
                <w:rFonts w:eastAsia="Times New Roman"/>
              </w:rPr>
            </w:pPr>
            <w:r w:rsidRPr="006706AE">
              <w:rPr>
                <w:rFonts w:eastAsia="Times New Roman"/>
              </w:rPr>
              <w:lastRenderedPageBreak/>
              <w:t>Perform priming coat on prepared surface of structure to manufacturers' specification, where applicable.</w:t>
            </w:r>
          </w:p>
        </w:tc>
        <w:tc>
          <w:tcPr>
            <w:tcW w:w="3780" w:type="dxa"/>
            <w:tcBorders>
              <w:top w:val="single" w:sz="4" w:space="0" w:color="000000"/>
              <w:left w:val="single" w:sz="4" w:space="0" w:color="000000"/>
              <w:bottom w:val="single" w:sz="4" w:space="0" w:color="000000"/>
              <w:right w:val="single" w:sz="4" w:space="0" w:color="000000"/>
            </w:tcBorders>
          </w:tcPr>
          <w:p w14:paraId="2A392A67" w14:textId="77777777" w:rsidR="006706AE" w:rsidRPr="006706AE" w:rsidRDefault="006706AE" w:rsidP="003F5678">
            <w:pPr>
              <w:numPr>
                <w:ilvl w:val="0"/>
                <w:numId w:val="640"/>
              </w:numPr>
              <w:spacing w:after="0" w:line="360" w:lineRule="auto"/>
              <w:contextualSpacing/>
              <w:jc w:val="left"/>
              <w:rPr>
                <w:rFonts w:eastAsia="Times New Roman"/>
              </w:rPr>
            </w:pPr>
            <w:r w:rsidRPr="006706AE">
              <w:rPr>
                <w:rFonts w:eastAsia="Times New Roman"/>
              </w:rPr>
              <w:lastRenderedPageBreak/>
              <w:t>Steps for the preparation of Substrate in accordance with Standards and manufacturer Specifications.</w:t>
            </w:r>
          </w:p>
          <w:p w14:paraId="6E1C7081" w14:textId="77777777" w:rsidR="006706AE" w:rsidRPr="006706AE" w:rsidRDefault="006706AE" w:rsidP="003F5678">
            <w:pPr>
              <w:numPr>
                <w:ilvl w:val="0"/>
                <w:numId w:val="640"/>
              </w:numPr>
              <w:spacing w:after="0" w:line="360" w:lineRule="auto"/>
              <w:contextualSpacing/>
              <w:jc w:val="left"/>
              <w:rPr>
                <w:rFonts w:eastAsia="Times New Roman"/>
              </w:rPr>
            </w:pPr>
            <w:r w:rsidRPr="006706AE">
              <w:rPr>
                <w:rFonts w:eastAsia="Times New Roman"/>
              </w:rPr>
              <w:t xml:space="preserve">Techniques for Substrate preparation </w:t>
            </w:r>
          </w:p>
          <w:p w14:paraId="541502D1" w14:textId="77777777" w:rsidR="006706AE" w:rsidRPr="006706AE" w:rsidRDefault="006706AE" w:rsidP="003F5678">
            <w:pPr>
              <w:numPr>
                <w:ilvl w:val="0"/>
                <w:numId w:val="640"/>
              </w:numPr>
              <w:spacing w:after="0" w:line="360" w:lineRule="auto"/>
              <w:contextualSpacing/>
              <w:jc w:val="left"/>
              <w:rPr>
                <w:rFonts w:eastAsia="Times New Roman"/>
              </w:rPr>
            </w:pPr>
            <w:r w:rsidRPr="006706AE">
              <w:rPr>
                <w:rFonts w:eastAsia="Times New Roman"/>
              </w:rPr>
              <w:t>Learning of Standards and manufacturer Specifications.</w:t>
            </w:r>
          </w:p>
          <w:p w14:paraId="4519F2CD" w14:textId="77777777" w:rsidR="006706AE" w:rsidRPr="006706AE" w:rsidRDefault="006706AE" w:rsidP="003F5678">
            <w:pPr>
              <w:numPr>
                <w:ilvl w:val="0"/>
                <w:numId w:val="640"/>
              </w:numPr>
              <w:spacing w:after="0" w:line="360" w:lineRule="auto"/>
              <w:contextualSpacing/>
              <w:jc w:val="left"/>
              <w:rPr>
                <w:rFonts w:eastAsia="Times New Roman"/>
              </w:rPr>
            </w:pPr>
            <w:r w:rsidRPr="006706AE">
              <w:rPr>
                <w:rFonts w:eastAsia="Times New Roman"/>
              </w:rPr>
              <w:t xml:space="preserve">Practical Activity </w:t>
            </w:r>
          </w:p>
          <w:p w14:paraId="0F848B60" w14:textId="77777777" w:rsidR="006706AE" w:rsidRPr="006706AE" w:rsidRDefault="006706AE" w:rsidP="003F5678">
            <w:pPr>
              <w:numPr>
                <w:ilvl w:val="0"/>
                <w:numId w:val="640"/>
              </w:numPr>
              <w:spacing w:after="0" w:line="360" w:lineRule="auto"/>
              <w:contextualSpacing/>
              <w:jc w:val="left"/>
              <w:rPr>
                <w:rFonts w:eastAsia="Times New Roman"/>
              </w:rPr>
            </w:pPr>
            <w:r w:rsidRPr="006706AE">
              <w:rPr>
                <w:rFonts w:eastAsia="Times New Roman"/>
              </w:rPr>
              <w:t>Preparation of Substrate</w:t>
            </w:r>
          </w:p>
          <w:p w14:paraId="6AE3A0BD" w14:textId="77777777" w:rsidR="006706AE" w:rsidRPr="006706AE" w:rsidRDefault="006706AE" w:rsidP="006706AE">
            <w:pPr>
              <w:spacing w:after="0" w:line="360" w:lineRule="auto"/>
              <w:ind w:left="0" w:firstLine="0"/>
              <w:jc w:val="left"/>
              <w:rPr>
                <w:rFonts w:eastAsia="Times New Roman"/>
                <w:color w:val="auto"/>
              </w:rPr>
            </w:pPr>
          </w:p>
        </w:tc>
        <w:tc>
          <w:tcPr>
            <w:tcW w:w="1890" w:type="dxa"/>
            <w:tcBorders>
              <w:top w:val="single" w:sz="4" w:space="0" w:color="000000"/>
              <w:left w:val="single" w:sz="4" w:space="0" w:color="000000"/>
              <w:bottom w:val="single" w:sz="4" w:space="0" w:color="000000"/>
              <w:right w:val="single" w:sz="4" w:space="0" w:color="000000"/>
            </w:tcBorders>
          </w:tcPr>
          <w:p w14:paraId="399A5BB6" w14:textId="4FB197EF"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Theory-0.</w:t>
            </w:r>
            <w:r w:rsidR="00A753D5">
              <w:rPr>
                <w:rFonts w:eastAsia="Times New Roman"/>
                <w:color w:val="auto"/>
              </w:rPr>
              <w:t>3</w:t>
            </w:r>
            <w:r w:rsidRPr="006706AE">
              <w:rPr>
                <w:rFonts w:eastAsia="Times New Roman"/>
                <w:color w:val="auto"/>
              </w:rPr>
              <w:t xml:space="preserve"> Hrs</w:t>
            </w:r>
          </w:p>
          <w:p w14:paraId="71BD2211"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Practical-2 Hrs</w:t>
            </w:r>
          </w:p>
          <w:p w14:paraId="7FD0D4EB" w14:textId="0D9B9531"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Total- 2.</w:t>
            </w:r>
            <w:r w:rsidR="00A753D5">
              <w:rPr>
                <w:rFonts w:eastAsia="Times New Roman"/>
                <w:color w:val="auto"/>
              </w:rPr>
              <w:t>3</w:t>
            </w:r>
            <w:r w:rsidRPr="006706AE">
              <w:rPr>
                <w:rFonts w:eastAsia="Times New Roman"/>
                <w:color w:val="auto"/>
              </w:rPr>
              <w:t xml:space="preserve"> Hrs</w:t>
            </w:r>
          </w:p>
        </w:tc>
        <w:tc>
          <w:tcPr>
            <w:tcW w:w="1710" w:type="dxa"/>
            <w:tcBorders>
              <w:top w:val="single" w:sz="4" w:space="0" w:color="000000"/>
              <w:left w:val="single" w:sz="4" w:space="0" w:color="000000"/>
              <w:bottom w:val="single" w:sz="4" w:space="0" w:color="000000"/>
              <w:right w:val="single" w:sz="4" w:space="0" w:color="000000"/>
            </w:tcBorders>
          </w:tcPr>
          <w:p w14:paraId="0985273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angle grinders</w:t>
            </w:r>
          </w:p>
          <w:p w14:paraId="543D6B5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brooms, brushes</w:t>
            </w:r>
          </w:p>
          <w:p w14:paraId="534B37E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buckets</w:t>
            </w:r>
          </w:p>
          <w:p w14:paraId="07AC703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caulking guns</w:t>
            </w:r>
          </w:p>
          <w:p w14:paraId="7D59928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chisels, including cold chisels</w:t>
            </w:r>
          </w:p>
          <w:p w14:paraId="7057D0E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cutting blades</w:t>
            </w:r>
          </w:p>
          <w:p w14:paraId="73F6629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electric drills and screwdrivers</w:t>
            </w:r>
          </w:p>
          <w:p w14:paraId="4E30527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fans</w:t>
            </w:r>
          </w:p>
          <w:p w14:paraId="2ED911A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floor scrapers</w:t>
            </w:r>
          </w:p>
          <w:p w14:paraId="5885F1E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hammers</w:t>
            </w:r>
          </w:p>
          <w:p w14:paraId="259E0F6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heat welders, hot air welders, lights</w:t>
            </w:r>
          </w:p>
          <w:p w14:paraId="3BC185C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measuring tapes and rules</w:t>
            </w:r>
          </w:p>
          <w:p w14:paraId="0A363FA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moisture meters</w:t>
            </w:r>
          </w:p>
          <w:p w14:paraId="5E35602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nylon rollers</w:t>
            </w:r>
          </w:p>
          <w:p w14:paraId="40B7B57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pressure rollers</w:t>
            </w:r>
          </w:p>
          <w:p w14:paraId="62B9F15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fusion rollers</w:t>
            </w:r>
          </w:p>
          <w:p w14:paraId="126BB52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scissors</w:t>
            </w:r>
          </w:p>
          <w:p w14:paraId="49105A6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seam probes</w:t>
            </w:r>
          </w:p>
          <w:p w14:paraId="1368E9B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solvent applicators</w:t>
            </w:r>
          </w:p>
          <w:p w14:paraId="3ADB42E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spirit levels</w:t>
            </w:r>
          </w:p>
          <w:p w14:paraId="08A2C34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straight edges</w:t>
            </w:r>
          </w:p>
          <w:p w14:paraId="672A6471" w14:textId="77777777" w:rsidR="006706AE" w:rsidRPr="006706AE" w:rsidRDefault="006706AE" w:rsidP="006706AE">
            <w:pPr>
              <w:spacing w:after="0" w:line="360" w:lineRule="auto"/>
              <w:ind w:left="0" w:firstLine="0"/>
              <w:jc w:val="left"/>
              <w:rPr>
                <w:rFonts w:eastAsia="Times New Roman"/>
                <w:color w:val="auto"/>
              </w:rPr>
            </w:pPr>
          </w:p>
        </w:tc>
        <w:tc>
          <w:tcPr>
            <w:tcW w:w="1440" w:type="dxa"/>
            <w:tcBorders>
              <w:top w:val="single" w:sz="4" w:space="0" w:color="000000"/>
              <w:left w:val="single" w:sz="4" w:space="0" w:color="000000"/>
              <w:bottom w:val="single" w:sz="4" w:space="0" w:color="000000"/>
              <w:right w:val="single" w:sz="4" w:space="0" w:color="000000"/>
            </w:tcBorders>
          </w:tcPr>
          <w:p w14:paraId="605C213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Class Room and Construction Lab</w:t>
            </w:r>
          </w:p>
        </w:tc>
      </w:tr>
      <w:tr w:rsidR="006706AE" w:rsidRPr="006706AE" w14:paraId="32E18C50" w14:textId="77777777" w:rsidTr="00C818EB">
        <w:trPr>
          <w:trHeight w:val="530"/>
        </w:trPr>
        <w:tc>
          <w:tcPr>
            <w:tcW w:w="2245" w:type="dxa"/>
            <w:tcBorders>
              <w:top w:val="single" w:sz="4" w:space="0" w:color="000000"/>
              <w:left w:val="single" w:sz="4" w:space="0" w:color="000000"/>
              <w:bottom w:val="single" w:sz="4" w:space="0" w:color="000000"/>
              <w:right w:val="single" w:sz="4" w:space="0" w:color="000000"/>
            </w:tcBorders>
          </w:tcPr>
          <w:p w14:paraId="7D8B8D8B" w14:textId="77777777" w:rsidR="006706AE" w:rsidRPr="006706AE" w:rsidRDefault="006706AE" w:rsidP="003F5678">
            <w:pPr>
              <w:numPr>
                <w:ilvl w:val="0"/>
                <w:numId w:val="638"/>
              </w:numPr>
              <w:spacing w:after="0" w:line="360" w:lineRule="auto"/>
              <w:contextualSpacing/>
              <w:jc w:val="left"/>
              <w:rPr>
                <w:rFonts w:eastAsia="Times New Roman"/>
              </w:rPr>
            </w:pPr>
            <w:r w:rsidRPr="006706AE">
              <w:rPr>
                <w:rFonts w:eastAsia="Times New Roman"/>
              </w:rPr>
              <w:lastRenderedPageBreak/>
              <w:t>Apply water proofing.</w:t>
            </w:r>
          </w:p>
        </w:tc>
        <w:tc>
          <w:tcPr>
            <w:tcW w:w="4161" w:type="dxa"/>
            <w:tcBorders>
              <w:top w:val="single" w:sz="4" w:space="0" w:color="000000"/>
              <w:left w:val="single" w:sz="4" w:space="0" w:color="000000"/>
              <w:bottom w:val="single" w:sz="4" w:space="0" w:color="000000"/>
              <w:right w:val="single" w:sz="4" w:space="0" w:color="000000"/>
            </w:tcBorders>
          </w:tcPr>
          <w:p w14:paraId="6DC217D0" w14:textId="77777777" w:rsidR="006706AE" w:rsidRPr="006706AE" w:rsidRDefault="006706AE" w:rsidP="003F5678">
            <w:pPr>
              <w:numPr>
                <w:ilvl w:val="0"/>
                <w:numId w:val="639"/>
              </w:numPr>
              <w:spacing w:after="0" w:line="360" w:lineRule="auto"/>
              <w:contextualSpacing/>
              <w:jc w:val="left"/>
              <w:rPr>
                <w:rFonts w:eastAsia="Times New Roman"/>
              </w:rPr>
            </w:pPr>
            <w:r w:rsidRPr="006706AE">
              <w:rPr>
                <w:rFonts w:eastAsia="Times New Roman"/>
              </w:rPr>
              <w:t>Trainee must be able to</w:t>
            </w:r>
          </w:p>
          <w:p w14:paraId="4A186C64" w14:textId="77777777" w:rsidR="006706AE" w:rsidRPr="006706AE" w:rsidRDefault="006706AE" w:rsidP="003F5678">
            <w:pPr>
              <w:numPr>
                <w:ilvl w:val="0"/>
                <w:numId w:val="639"/>
              </w:numPr>
              <w:spacing w:after="0" w:line="360" w:lineRule="auto"/>
              <w:contextualSpacing/>
              <w:jc w:val="left"/>
              <w:rPr>
                <w:rFonts w:eastAsia="Times New Roman"/>
              </w:rPr>
            </w:pPr>
            <w:r w:rsidRPr="006706AE">
              <w:rPr>
                <w:rFonts w:eastAsia="Times New Roman"/>
              </w:rPr>
              <w:t xml:space="preserve">Apply waterproofing membrane to primed surface of structure to correct thickness and in </w:t>
            </w:r>
            <w:r w:rsidRPr="006706AE">
              <w:rPr>
                <w:rFonts w:eastAsia="Times New Roman"/>
              </w:rPr>
              <w:lastRenderedPageBreak/>
              <w:t>accordance with manufacturers' job specification.</w:t>
            </w:r>
          </w:p>
          <w:p w14:paraId="26030C79" w14:textId="77777777" w:rsidR="006706AE" w:rsidRPr="006706AE" w:rsidRDefault="006706AE" w:rsidP="003F5678">
            <w:pPr>
              <w:numPr>
                <w:ilvl w:val="0"/>
                <w:numId w:val="639"/>
              </w:numPr>
              <w:spacing w:after="0" w:line="360" w:lineRule="auto"/>
              <w:contextualSpacing/>
              <w:jc w:val="left"/>
              <w:rPr>
                <w:rFonts w:eastAsia="Times New Roman"/>
              </w:rPr>
            </w:pPr>
            <w:r w:rsidRPr="006706AE">
              <w:rPr>
                <w:rFonts w:eastAsia="Times New Roman"/>
              </w:rPr>
              <w:t>Apply appropriate bond breakers and fillets as required in accordance with manufacturer specifications.</w:t>
            </w:r>
          </w:p>
          <w:p w14:paraId="5E02571F" w14:textId="77777777" w:rsidR="006706AE" w:rsidRPr="006706AE" w:rsidRDefault="006706AE" w:rsidP="003F5678">
            <w:pPr>
              <w:numPr>
                <w:ilvl w:val="0"/>
                <w:numId w:val="639"/>
              </w:numPr>
              <w:spacing w:after="0" w:line="360" w:lineRule="auto"/>
              <w:contextualSpacing/>
              <w:jc w:val="left"/>
              <w:rPr>
                <w:rFonts w:eastAsia="Times New Roman"/>
              </w:rPr>
            </w:pPr>
            <w:r w:rsidRPr="006706AE">
              <w:rPr>
                <w:rFonts w:eastAsia="Times New Roman"/>
              </w:rPr>
              <w:t>Cure waterproofing membrane in accordance with manufacturers' specification and workplace requirements.</w:t>
            </w:r>
          </w:p>
          <w:p w14:paraId="1AD51FF3" w14:textId="77777777" w:rsidR="006706AE" w:rsidRPr="006706AE" w:rsidRDefault="006706AE" w:rsidP="003F5678">
            <w:pPr>
              <w:numPr>
                <w:ilvl w:val="0"/>
                <w:numId w:val="639"/>
              </w:numPr>
              <w:spacing w:after="0" w:line="360" w:lineRule="auto"/>
              <w:contextualSpacing/>
              <w:jc w:val="left"/>
              <w:rPr>
                <w:rFonts w:eastAsia="Times New Roman"/>
              </w:rPr>
            </w:pPr>
            <w:r w:rsidRPr="006706AE">
              <w:rPr>
                <w:rFonts w:eastAsia="Times New Roman"/>
              </w:rPr>
              <w:t>Conduct flood testing of installation if required.</w:t>
            </w:r>
          </w:p>
          <w:p w14:paraId="7D375F07" w14:textId="77777777" w:rsidR="006706AE" w:rsidRPr="006706AE" w:rsidRDefault="006706AE" w:rsidP="003F5678">
            <w:pPr>
              <w:numPr>
                <w:ilvl w:val="0"/>
                <w:numId w:val="639"/>
              </w:numPr>
              <w:spacing w:after="0" w:line="360" w:lineRule="auto"/>
              <w:contextualSpacing/>
              <w:jc w:val="left"/>
              <w:rPr>
                <w:rFonts w:eastAsia="Times New Roman"/>
              </w:rPr>
            </w:pPr>
            <w:r w:rsidRPr="006706AE">
              <w:rPr>
                <w:rFonts w:eastAsia="Times New Roman"/>
              </w:rPr>
              <w:t>Protect waterproofing system and materials using methods and materials consistent with manufacturers' specification, workplace requirements and good building practice.</w:t>
            </w:r>
          </w:p>
          <w:p w14:paraId="504580C2" w14:textId="77777777" w:rsidR="006706AE" w:rsidRPr="006706AE" w:rsidRDefault="006706AE" w:rsidP="003F5678">
            <w:pPr>
              <w:numPr>
                <w:ilvl w:val="0"/>
                <w:numId w:val="639"/>
              </w:numPr>
              <w:spacing w:after="0" w:line="360" w:lineRule="auto"/>
              <w:contextualSpacing/>
              <w:jc w:val="left"/>
              <w:rPr>
                <w:rFonts w:eastAsia="Times New Roman"/>
              </w:rPr>
            </w:pPr>
            <w:r w:rsidRPr="006706AE">
              <w:rPr>
                <w:rFonts w:eastAsia="Times New Roman"/>
              </w:rPr>
              <w:t xml:space="preserve">Under take final inspection of site in accordance with certifying authority's requirements and sign-off and handover of work is carried out in accordance with </w:t>
            </w:r>
            <w:r w:rsidRPr="006706AE">
              <w:rPr>
                <w:rFonts w:eastAsia="Times New Roman"/>
              </w:rPr>
              <w:lastRenderedPageBreak/>
              <w:t>workplace requirements.</w:t>
            </w:r>
          </w:p>
        </w:tc>
        <w:tc>
          <w:tcPr>
            <w:tcW w:w="3780" w:type="dxa"/>
            <w:tcBorders>
              <w:top w:val="single" w:sz="4" w:space="0" w:color="000000"/>
              <w:left w:val="single" w:sz="4" w:space="0" w:color="000000"/>
              <w:bottom w:val="single" w:sz="4" w:space="0" w:color="000000"/>
              <w:right w:val="single" w:sz="4" w:space="0" w:color="000000"/>
            </w:tcBorders>
          </w:tcPr>
          <w:p w14:paraId="15697E00" w14:textId="77777777" w:rsidR="006706AE" w:rsidRPr="006706AE" w:rsidRDefault="006706AE" w:rsidP="003F5678">
            <w:pPr>
              <w:numPr>
                <w:ilvl w:val="0"/>
                <w:numId w:val="640"/>
              </w:numPr>
              <w:spacing w:after="0" w:line="360" w:lineRule="auto"/>
              <w:contextualSpacing/>
              <w:jc w:val="left"/>
              <w:rPr>
                <w:rFonts w:eastAsia="Times New Roman"/>
              </w:rPr>
            </w:pPr>
            <w:r w:rsidRPr="006706AE">
              <w:rPr>
                <w:rFonts w:eastAsia="Times New Roman"/>
              </w:rPr>
              <w:lastRenderedPageBreak/>
              <w:t>Application of Water Proofing membrane its curing and bond breakers according to manufacturer requirement</w:t>
            </w:r>
          </w:p>
          <w:p w14:paraId="0B139295" w14:textId="77777777" w:rsidR="006706AE" w:rsidRPr="006706AE" w:rsidRDefault="006706AE" w:rsidP="003F5678">
            <w:pPr>
              <w:numPr>
                <w:ilvl w:val="0"/>
                <w:numId w:val="640"/>
              </w:numPr>
              <w:spacing w:after="0" w:line="360" w:lineRule="auto"/>
              <w:contextualSpacing/>
              <w:jc w:val="left"/>
              <w:rPr>
                <w:rFonts w:eastAsia="Times New Roman"/>
              </w:rPr>
            </w:pPr>
            <w:r w:rsidRPr="006706AE">
              <w:rPr>
                <w:rFonts w:eastAsia="Times New Roman"/>
              </w:rPr>
              <w:lastRenderedPageBreak/>
              <w:t>Characteristics of waterproofing materials and adhesives</w:t>
            </w:r>
          </w:p>
          <w:p w14:paraId="08EB03AC" w14:textId="77777777" w:rsidR="006706AE" w:rsidRPr="006706AE" w:rsidRDefault="006706AE" w:rsidP="003F5678">
            <w:pPr>
              <w:numPr>
                <w:ilvl w:val="0"/>
                <w:numId w:val="640"/>
              </w:numPr>
              <w:spacing w:after="0" w:line="360" w:lineRule="auto"/>
              <w:contextualSpacing/>
              <w:jc w:val="left"/>
              <w:rPr>
                <w:rFonts w:eastAsia="Times New Roman"/>
              </w:rPr>
            </w:pPr>
            <w:r w:rsidRPr="006706AE">
              <w:rPr>
                <w:rFonts w:eastAsia="Times New Roman"/>
              </w:rPr>
              <w:t>Practical Activity</w:t>
            </w:r>
          </w:p>
          <w:p w14:paraId="3AF89109" w14:textId="77777777" w:rsidR="006706AE" w:rsidRPr="006706AE" w:rsidRDefault="006706AE" w:rsidP="003F5678">
            <w:pPr>
              <w:numPr>
                <w:ilvl w:val="0"/>
                <w:numId w:val="640"/>
              </w:numPr>
              <w:spacing w:after="0" w:line="360" w:lineRule="auto"/>
              <w:contextualSpacing/>
              <w:jc w:val="left"/>
              <w:rPr>
                <w:rFonts w:eastAsia="Times New Roman"/>
              </w:rPr>
            </w:pPr>
            <w:r w:rsidRPr="006706AE">
              <w:rPr>
                <w:rFonts w:eastAsia="Times New Roman"/>
              </w:rPr>
              <w:t>Apply Water Proofing</w:t>
            </w:r>
          </w:p>
        </w:tc>
        <w:tc>
          <w:tcPr>
            <w:tcW w:w="1890" w:type="dxa"/>
            <w:tcBorders>
              <w:top w:val="single" w:sz="4" w:space="0" w:color="000000"/>
              <w:left w:val="single" w:sz="4" w:space="0" w:color="000000"/>
              <w:bottom w:val="single" w:sz="4" w:space="0" w:color="000000"/>
              <w:right w:val="single" w:sz="4" w:space="0" w:color="000000"/>
            </w:tcBorders>
          </w:tcPr>
          <w:p w14:paraId="6CE0DEE8"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lastRenderedPageBreak/>
              <w:t>Theory-0.1 Hrs</w:t>
            </w:r>
          </w:p>
          <w:p w14:paraId="09D465EB"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Practical-2 Hrs</w:t>
            </w:r>
          </w:p>
          <w:p w14:paraId="345690C2"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Total- 2.1 Hrs</w:t>
            </w:r>
          </w:p>
        </w:tc>
        <w:tc>
          <w:tcPr>
            <w:tcW w:w="1710" w:type="dxa"/>
            <w:tcBorders>
              <w:top w:val="single" w:sz="4" w:space="0" w:color="000000"/>
              <w:left w:val="single" w:sz="4" w:space="0" w:color="000000"/>
              <w:bottom w:val="single" w:sz="4" w:space="0" w:color="000000"/>
              <w:right w:val="single" w:sz="4" w:space="0" w:color="000000"/>
            </w:tcBorders>
          </w:tcPr>
          <w:p w14:paraId="77FC38A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angle grinders</w:t>
            </w:r>
          </w:p>
          <w:p w14:paraId="2215E77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brooms, brushes</w:t>
            </w:r>
          </w:p>
          <w:p w14:paraId="3D5C70E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buckets</w:t>
            </w:r>
          </w:p>
          <w:p w14:paraId="1E64371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caulking guns</w:t>
            </w:r>
          </w:p>
          <w:p w14:paraId="05A354A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chisels, including cold chisels</w:t>
            </w:r>
          </w:p>
          <w:p w14:paraId="65F2C9C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cutting blades</w:t>
            </w:r>
          </w:p>
          <w:p w14:paraId="2E33CBF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electric drills and screwdrivers</w:t>
            </w:r>
          </w:p>
          <w:p w14:paraId="142448B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fans</w:t>
            </w:r>
          </w:p>
          <w:p w14:paraId="4F06CF6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floor scrapers</w:t>
            </w:r>
          </w:p>
          <w:p w14:paraId="535069D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hammers</w:t>
            </w:r>
          </w:p>
          <w:p w14:paraId="4EF9C78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heat welders, hot air welders, lights</w:t>
            </w:r>
          </w:p>
          <w:p w14:paraId="5F6979F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measuring tapes and rules</w:t>
            </w:r>
          </w:p>
          <w:p w14:paraId="6C79ABD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moisture meters</w:t>
            </w:r>
          </w:p>
          <w:p w14:paraId="12C305A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nylon rollers</w:t>
            </w:r>
          </w:p>
          <w:p w14:paraId="5EBD369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pressure rollers</w:t>
            </w:r>
          </w:p>
          <w:p w14:paraId="1BE3B43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fusion rollers</w:t>
            </w:r>
          </w:p>
          <w:p w14:paraId="098583C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scissors</w:t>
            </w:r>
          </w:p>
          <w:p w14:paraId="621CAB4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seam probes</w:t>
            </w:r>
          </w:p>
          <w:p w14:paraId="00E2A72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solvent applicators</w:t>
            </w:r>
          </w:p>
          <w:p w14:paraId="1233EC3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spirit levels</w:t>
            </w:r>
          </w:p>
          <w:p w14:paraId="6CF9104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straight edges</w:t>
            </w:r>
          </w:p>
        </w:tc>
        <w:tc>
          <w:tcPr>
            <w:tcW w:w="1440" w:type="dxa"/>
            <w:tcBorders>
              <w:top w:val="single" w:sz="4" w:space="0" w:color="000000"/>
              <w:left w:val="single" w:sz="4" w:space="0" w:color="000000"/>
              <w:bottom w:val="single" w:sz="4" w:space="0" w:color="000000"/>
              <w:right w:val="single" w:sz="4" w:space="0" w:color="000000"/>
            </w:tcBorders>
          </w:tcPr>
          <w:p w14:paraId="29F18E0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Class Room and Construction Lab</w:t>
            </w:r>
          </w:p>
        </w:tc>
      </w:tr>
      <w:tr w:rsidR="006706AE" w:rsidRPr="006706AE" w14:paraId="615630FA" w14:textId="77777777" w:rsidTr="00C818EB">
        <w:trPr>
          <w:trHeight w:val="170"/>
        </w:trPr>
        <w:tc>
          <w:tcPr>
            <w:tcW w:w="2245" w:type="dxa"/>
            <w:tcBorders>
              <w:top w:val="single" w:sz="4" w:space="0" w:color="000000"/>
              <w:left w:val="single" w:sz="4" w:space="0" w:color="000000"/>
              <w:bottom w:val="single" w:sz="4" w:space="0" w:color="000000"/>
              <w:right w:val="single" w:sz="4" w:space="0" w:color="000000"/>
            </w:tcBorders>
          </w:tcPr>
          <w:p w14:paraId="11D0ABA3" w14:textId="77777777" w:rsidR="006706AE" w:rsidRPr="006706AE" w:rsidRDefault="006706AE" w:rsidP="003F5678">
            <w:pPr>
              <w:numPr>
                <w:ilvl w:val="0"/>
                <w:numId w:val="638"/>
              </w:numPr>
              <w:spacing w:after="0" w:line="360" w:lineRule="auto"/>
              <w:contextualSpacing/>
              <w:jc w:val="left"/>
              <w:rPr>
                <w:rFonts w:eastAsia="Times New Roman"/>
              </w:rPr>
            </w:pPr>
            <w:r w:rsidRPr="006706AE">
              <w:rPr>
                <w:rFonts w:eastAsia="Times New Roman"/>
              </w:rPr>
              <w:lastRenderedPageBreak/>
              <w:t>Clean up.</w:t>
            </w:r>
          </w:p>
        </w:tc>
        <w:tc>
          <w:tcPr>
            <w:tcW w:w="4161" w:type="dxa"/>
            <w:tcBorders>
              <w:top w:val="single" w:sz="4" w:space="0" w:color="000000"/>
              <w:left w:val="single" w:sz="4" w:space="0" w:color="000000"/>
              <w:bottom w:val="single" w:sz="4" w:space="0" w:color="000000"/>
              <w:right w:val="single" w:sz="4" w:space="0" w:color="000000"/>
            </w:tcBorders>
          </w:tcPr>
          <w:p w14:paraId="0D554623" w14:textId="77777777" w:rsidR="006706AE" w:rsidRPr="006706AE" w:rsidRDefault="006706AE" w:rsidP="003F5678">
            <w:pPr>
              <w:numPr>
                <w:ilvl w:val="0"/>
                <w:numId w:val="639"/>
              </w:numPr>
              <w:spacing w:after="0" w:line="360" w:lineRule="auto"/>
              <w:contextualSpacing/>
              <w:jc w:val="left"/>
              <w:rPr>
                <w:rFonts w:eastAsia="Times New Roman"/>
              </w:rPr>
            </w:pPr>
            <w:r w:rsidRPr="006706AE">
              <w:rPr>
                <w:rFonts w:eastAsia="Times New Roman"/>
              </w:rPr>
              <w:t>Trainee must be able to</w:t>
            </w:r>
          </w:p>
          <w:p w14:paraId="1B706FDA" w14:textId="77777777" w:rsidR="006706AE" w:rsidRPr="006706AE" w:rsidRDefault="006706AE" w:rsidP="003F5678">
            <w:pPr>
              <w:numPr>
                <w:ilvl w:val="0"/>
                <w:numId w:val="639"/>
              </w:numPr>
              <w:spacing w:after="0" w:line="360" w:lineRule="auto"/>
              <w:contextualSpacing/>
              <w:jc w:val="left"/>
              <w:rPr>
                <w:rFonts w:eastAsia="Times New Roman"/>
              </w:rPr>
            </w:pPr>
            <w:r w:rsidRPr="006706AE">
              <w:rPr>
                <w:rFonts w:eastAsia="Times New Roman"/>
              </w:rPr>
              <w:t>Clear work area and dispose of, reuse or recycle materials in accordance with legislation, regulations, codes of practice and job specification.</w:t>
            </w:r>
          </w:p>
          <w:p w14:paraId="437FCE72" w14:textId="77777777" w:rsidR="006706AE" w:rsidRPr="006706AE" w:rsidRDefault="006706AE" w:rsidP="003F5678">
            <w:pPr>
              <w:numPr>
                <w:ilvl w:val="0"/>
                <w:numId w:val="639"/>
              </w:numPr>
              <w:spacing w:after="0" w:line="360" w:lineRule="auto"/>
              <w:contextualSpacing/>
              <w:jc w:val="left"/>
              <w:rPr>
                <w:rFonts w:eastAsia="Times New Roman"/>
              </w:rPr>
            </w:pPr>
            <w:r w:rsidRPr="006706AE">
              <w:rPr>
                <w:rFonts w:eastAsia="Times New Roman"/>
              </w:rPr>
              <w:t>Clean, check, maintain and store plant, tools and equipment in accordance with manufacturer recommendations and standard work practices.</w:t>
            </w:r>
          </w:p>
        </w:tc>
        <w:tc>
          <w:tcPr>
            <w:tcW w:w="3780" w:type="dxa"/>
            <w:tcBorders>
              <w:top w:val="single" w:sz="4" w:space="0" w:color="000000"/>
              <w:left w:val="single" w:sz="4" w:space="0" w:color="000000"/>
              <w:bottom w:val="single" w:sz="4" w:space="0" w:color="000000"/>
              <w:right w:val="single" w:sz="4" w:space="0" w:color="000000"/>
            </w:tcBorders>
          </w:tcPr>
          <w:p w14:paraId="191FB37F" w14:textId="77777777" w:rsidR="006706AE" w:rsidRPr="006706AE" w:rsidRDefault="006706AE" w:rsidP="003F5678">
            <w:pPr>
              <w:numPr>
                <w:ilvl w:val="0"/>
                <w:numId w:val="640"/>
              </w:numPr>
              <w:spacing w:after="0" w:line="360" w:lineRule="auto"/>
              <w:contextualSpacing/>
              <w:jc w:val="left"/>
              <w:rPr>
                <w:rFonts w:eastAsia="Times New Roman"/>
              </w:rPr>
            </w:pPr>
            <w:r w:rsidRPr="006706AE">
              <w:rPr>
                <w:rFonts w:eastAsia="Times New Roman"/>
              </w:rPr>
              <w:t>Clearing of work space according to codes of practice and job specification</w:t>
            </w:r>
          </w:p>
          <w:p w14:paraId="7035DEEF" w14:textId="77777777" w:rsidR="006706AE" w:rsidRPr="006706AE" w:rsidRDefault="006706AE" w:rsidP="003F5678">
            <w:pPr>
              <w:numPr>
                <w:ilvl w:val="0"/>
                <w:numId w:val="640"/>
              </w:numPr>
              <w:spacing w:after="0" w:line="360" w:lineRule="auto"/>
              <w:contextualSpacing/>
              <w:jc w:val="left"/>
              <w:rPr>
                <w:rFonts w:eastAsia="Times New Roman"/>
              </w:rPr>
            </w:pPr>
            <w:r w:rsidRPr="006706AE">
              <w:rPr>
                <w:rFonts w:eastAsia="Times New Roman"/>
              </w:rPr>
              <w:t xml:space="preserve">Reuse, recycle and disposal of materials </w:t>
            </w:r>
          </w:p>
          <w:p w14:paraId="5DB661D2" w14:textId="77777777" w:rsidR="006706AE" w:rsidRPr="006706AE" w:rsidRDefault="006706AE" w:rsidP="003F5678">
            <w:pPr>
              <w:numPr>
                <w:ilvl w:val="0"/>
                <w:numId w:val="640"/>
              </w:numPr>
              <w:spacing w:after="0" w:line="360" w:lineRule="auto"/>
              <w:contextualSpacing/>
              <w:jc w:val="left"/>
              <w:rPr>
                <w:rFonts w:eastAsia="Times New Roman"/>
              </w:rPr>
            </w:pPr>
            <w:r w:rsidRPr="006706AE">
              <w:rPr>
                <w:rFonts w:eastAsia="Times New Roman"/>
              </w:rPr>
              <w:t>Maintenance of tools and equipment</w:t>
            </w:r>
          </w:p>
          <w:p w14:paraId="38D39DD1" w14:textId="77777777" w:rsidR="006706AE" w:rsidRPr="006706AE" w:rsidRDefault="006706AE" w:rsidP="003F5678">
            <w:pPr>
              <w:numPr>
                <w:ilvl w:val="0"/>
                <w:numId w:val="640"/>
              </w:numPr>
              <w:spacing w:after="0" w:line="360" w:lineRule="auto"/>
              <w:contextualSpacing/>
              <w:jc w:val="left"/>
              <w:rPr>
                <w:rFonts w:eastAsia="Times New Roman"/>
              </w:rPr>
            </w:pPr>
            <w:r w:rsidRPr="006706AE">
              <w:rPr>
                <w:rFonts w:eastAsia="Times New Roman"/>
              </w:rPr>
              <w:t>Practical Activity</w:t>
            </w:r>
          </w:p>
          <w:p w14:paraId="295A1D50" w14:textId="77777777" w:rsidR="006706AE" w:rsidRPr="006706AE" w:rsidRDefault="006706AE" w:rsidP="003F5678">
            <w:pPr>
              <w:numPr>
                <w:ilvl w:val="0"/>
                <w:numId w:val="640"/>
              </w:numPr>
              <w:spacing w:after="0" w:line="360" w:lineRule="auto"/>
              <w:contextualSpacing/>
              <w:jc w:val="left"/>
              <w:rPr>
                <w:rFonts w:eastAsia="Times New Roman"/>
              </w:rPr>
            </w:pPr>
            <w:r w:rsidRPr="006706AE">
              <w:rPr>
                <w:rFonts w:eastAsia="Times New Roman"/>
              </w:rPr>
              <w:t xml:space="preserve">Clean up  </w:t>
            </w:r>
          </w:p>
        </w:tc>
        <w:tc>
          <w:tcPr>
            <w:tcW w:w="1890" w:type="dxa"/>
            <w:tcBorders>
              <w:top w:val="single" w:sz="4" w:space="0" w:color="000000"/>
              <w:left w:val="single" w:sz="4" w:space="0" w:color="000000"/>
              <w:bottom w:val="single" w:sz="4" w:space="0" w:color="000000"/>
              <w:right w:val="single" w:sz="4" w:space="0" w:color="000000"/>
            </w:tcBorders>
          </w:tcPr>
          <w:p w14:paraId="01235D5C"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Theory-0.1 Hrs</w:t>
            </w:r>
          </w:p>
          <w:p w14:paraId="44C136FD"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Practical-1 Hrs</w:t>
            </w:r>
          </w:p>
          <w:p w14:paraId="436753F7"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Total- 1.1 Hrs</w:t>
            </w:r>
          </w:p>
        </w:tc>
        <w:tc>
          <w:tcPr>
            <w:tcW w:w="1710" w:type="dxa"/>
            <w:tcBorders>
              <w:top w:val="single" w:sz="4" w:space="0" w:color="000000"/>
              <w:left w:val="single" w:sz="4" w:space="0" w:color="000000"/>
              <w:bottom w:val="single" w:sz="4" w:space="0" w:color="000000"/>
              <w:right w:val="single" w:sz="4" w:space="0" w:color="000000"/>
            </w:tcBorders>
          </w:tcPr>
          <w:p w14:paraId="6E0CF7A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Vacuum cleaners</w:t>
            </w:r>
          </w:p>
          <w:p w14:paraId="0286BCF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Brooms</w:t>
            </w:r>
          </w:p>
          <w:p w14:paraId="060BC87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Brushes</w:t>
            </w:r>
          </w:p>
          <w:p w14:paraId="0D163F5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Buckets</w:t>
            </w:r>
          </w:p>
        </w:tc>
        <w:tc>
          <w:tcPr>
            <w:tcW w:w="1440" w:type="dxa"/>
            <w:tcBorders>
              <w:top w:val="single" w:sz="4" w:space="0" w:color="000000"/>
              <w:left w:val="single" w:sz="4" w:space="0" w:color="000000"/>
              <w:bottom w:val="single" w:sz="4" w:space="0" w:color="000000"/>
              <w:right w:val="single" w:sz="4" w:space="0" w:color="000000"/>
            </w:tcBorders>
          </w:tcPr>
          <w:p w14:paraId="2987FF3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Class Room and Construction Lab </w:t>
            </w:r>
          </w:p>
        </w:tc>
      </w:tr>
    </w:tbl>
    <w:p w14:paraId="42A1DDE2" w14:textId="77777777" w:rsidR="006706AE" w:rsidRPr="006706AE" w:rsidRDefault="006706AE" w:rsidP="006706AE">
      <w:pPr>
        <w:spacing w:after="160" w:line="360" w:lineRule="auto"/>
        <w:ind w:left="0" w:firstLine="0"/>
        <w:jc w:val="left"/>
        <w:rPr>
          <w:rFonts w:eastAsia="Calibri"/>
          <w:color w:val="auto"/>
        </w:rPr>
      </w:pPr>
    </w:p>
    <w:p w14:paraId="56C9F2A1" w14:textId="77777777" w:rsidR="006706AE" w:rsidRPr="006706AE" w:rsidRDefault="006706AE" w:rsidP="006706AE">
      <w:pPr>
        <w:spacing w:after="160" w:line="360" w:lineRule="auto"/>
        <w:ind w:left="0" w:firstLine="0"/>
        <w:jc w:val="left"/>
        <w:rPr>
          <w:rFonts w:eastAsia="Calibri"/>
          <w:color w:val="auto"/>
        </w:rPr>
      </w:pPr>
    </w:p>
    <w:p w14:paraId="1C6DE7ED"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br w:type="page"/>
      </w:r>
    </w:p>
    <w:p w14:paraId="3F6735FB" w14:textId="77777777" w:rsidR="006706AE" w:rsidRPr="006706AE" w:rsidRDefault="006706AE" w:rsidP="006706AE">
      <w:pPr>
        <w:keepNext/>
        <w:keepLines/>
        <w:shd w:val="clear" w:color="auto" w:fill="F4B083"/>
        <w:spacing w:after="139" w:line="360" w:lineRule="auto"/>
        <w:ind w:left="-3" w:right="-15"/>
        <w:jc w:val="left"/>
        <w:outlineLvl w:val="2"/>
        <w:rPr>
          <w:b/>
          <w:sz w:val="24"/>
        </w:rPr>
      </w:pPr>
      <w:bookmarkStart w:id="28" w:name="_Toc29909159"/>
      <w:bookmarkStart w:id="29" w:name="_Toc109905926"/>
      <w:r w:rsidRPr="006706AE">
        <w:rPr>
          <w:b/>
          <w:sz w:val="24"/>
        </w:rPr>
        <w:lastRenderedPageBreak/>
        <w:t>0732B&amp;CE-141. Install Physical termite barriers</w:t>
      </w:r>
      <w:bookmarkEnd w:id="28"/>
      <w:bookmarkEnd w:id="29"/>
    </w:p>
    <w:p w14:paraId="758EB193" w14:textId="77777777" w:rsidR="006706AE" w:rsidRPr="006706AE" w:rsidRDefault="006706AE" w:rsidP="006706AE">
      <w:pPr>
        <w:spacing w:after="160" w:line="360" w:lineRule="auto"/>
        <w:ind w:left="0" w:firstLine="0"/>
        <w:jc w:val="left"/>
        <w:rPr>
          <w:rFonts w:eastAsia="Calibri"/>
          <w:color w:val="auto"/>
        </w:rPr>
      </w:pPr>
      <w:r w:rsidRPr="006706AE">
        <w:rPr>
          <w:rFonts w:eastAsia="Calibri"/>
          <w:b/>
          <w:bCs/>
          <w:color w:val="auto"/>
        </w:rPr>
        <w:t>Objective:</w:t>
      </w:r>
      <w:r w:rsidRPr="006706AE">
        <w:rPr>
          <w:rFonts w:eastAsia="Calibri"/>
          <w:color w:val="auto"/>
        </w:rPr>
        <w:t xml:space="preserve"> This module covers the knowledge and skills required to install physical termite barriers, including barriers that combine physical and chemical characteristics. The unit requires the ability to assess techniques and methods of construction, as well as techniques required to prevent termites gaining concealed access to a completed construction. It requires a thorough understanding of client requirements, and the application of company information in order to perform the task. The selection of appropriate equipment, materials and methods is essential for performing the task safely and efficiently.</w:t>
      </w:r>
    </w:p>
    <w:p w14:paraId="7E3F5AF8" w14:textId="5DD1B9D7" w:rsidR="006706AE" w:rsidRPr="006706AE" w:rsidRDefault="006706AE" w:rsidP="006706AE">
      <w:pPr>
        <w:spacing w:after="160" w:line="360" w:lineRule="auto"/>
        <w:ind w:left="0" w:firstLine="0"/>
        <w:jc w:val="left"/>
        <w:rPr>
          <w:rFonts w:eastAsia="Calibri"/>
          <w:b/>
          <w:bCs/>
          <w:color w:val="auto"/>
        </w:rPr>
      </w:pPr>
      <w:r w:rsidRPr="006706AE">
        <w:rPr>
          <w:rFonts w:eastAsia="Calibri"/>
          <w:b/>
          <w:bCs/>
          <w:color w:val="auto"/>
        </w:rPr>
        <w:t>Duration: 1</w:t>
      </w:r>
      <w:r w:rsidR="00B01337">
        <w:rPr>
          <w:rFonts w:eastAsia="Calibri"/>
          <w:b/>
          <w:bCs/>
          <w:color w:val="auto"/>
        </w:rPr>
        <w:t>2</w:t>
      </w:r>
      <w:r w:rsidRPr="006706AE">
        <w:rPr>
          <w:rFonts w:eastAsia="Calibri"/>
          <w:b/>
          <w:bCs/>
          <w:color w:val="auto"/>
        </w:rPr>
        <w:t xml:space="preserve"> Hours</w:t>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t>Theory: 0</w:t>
      </w:r>
      <w:r w:rsidR="00B01337">
        <w:rPr>
          <w:rFonts w:eastAsia="Calibri"/>
          <w:b/>
          <w:bCs/>
          <w:color w:val="auto"/>
        </w:rPr>
        <w:t>2</w:t>
      </w:r>
      <w:r w:rsidRPr="006706AE">
        <w:rPr>
          <w:rFonts w:eastAsia="Calibri"/>
          <w:b/>
          <w:bCs/>
          <w:color w:val="auto"/>
        </w:rPr>
        <w:t xml:space="preserve"> Hours</w:t>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t>Practice: 10 Hours</w:t>
      </w:r>
    </w:p>
    <w:tbl>
      <w:tblPr>
        <w:tblStyle w:val="TableGrid1420"/>
        <w:tblpPr w:leftFromText="180" w:rightFromText="180" w:vertAnchor="text" w:tblpX="53" w:tblpY="1"/>
        <w:tblOverlap w:val="never"/>
        <w:tblW w:w="15226" w:type="dxa"/>
        <w:tblInd w:w="0" w:type="dxa"/>
        <w:tblLayout w:type="fixed"/>
        <w:tblCellMar>
          <w:left w:w="106" w:type="dxa"/>
          <w:right w:w="49" w:type="dxa"/>
        </w:tblCellMar>
        <w:tblLook w:val="04A0" w:firstRow="1" w:lastRow="0" w:firstColumn="1" w:lastColumn="0" w:noHBand="0" w:noVBand="1"/>
      </w:tblPr>
      <w:tblGrid>
        <w:gridCol w:w="2245"/>
        <w:gridCol w:w="3981"/>
        <w:gridCol w:w="3870"/>
        <w:gridCol w:w="1890"/>
        <w:gridCol w:w="1800"/>
        <w:gridCol w:w="1440"/>
      </w:tblGrid>
      <w:tr w:rsidR="006706AE" w:rsidRPr="006706AE" w14:paraId="4B06C381"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F91E4FC"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Learning Unit</w:t>
            </w:r>
          </w:p>
        </w:tc>
        <w:tc>
          <w:tcPr>
            <w:tcW w:w="398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B0A925A" w14:textId="77777777" w:rsidR="006706AE" w:rsidRPr="006706AE" w:rsidRDefault="006706AE" w:rsidP="008638C4">
            <w:pPr>
              <w:numPr>
                <w:ilvl w:val="0"/>
                <w:numId w:val="77"/>
              </w:numPr>
              <w:spacing w:after="0" w:line="360" w:lineRule="auto"/>
              <w:ind w:left="720" w:firstLine="0"/>
              <w:contextualSpacing/>
              <w:jc w:val="center"/>
              <w:rPr>
                <w:rFonts w:eastAsia="Times New Roman"/>
                <w:b/>
                <w:bCs/>
              </w:rPr>
            </w:pPr>
            <w:r w:rsidRPr="006706AE">
              <w:rPr>
                <w:rFonts w:eastAsia="Times New Roman"/>
                <w:b/>
                <w:bCs/>
              </w:rPr>
              <w:t>Learning Outcomes</w:t>
            </w:r>
          </w:p>
        </w:tc>
        <w:tc>
          <w:tcPr>
            <w:tcW w:w="387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F9D7BBB" w14:textId="77777777" w:rsidR="006706AE" w:rsidRPr="006706AE" w:rsidRDefault="006706AE" w:rsidP="008638C4">
            <w:pPr>
              <w:numPr>
                <w:ilvl w:val="0"/>
                <w:numId w:val="77"/>
              </w:numPr>
              <w:spacing w:after="0" w:line="360" w:lineRule="auto"/>
              <w:ind w:left="720" w:firstLine="0"/>
              <w:contextualSpacing/>
              <w:jc w:val="center"/>
              <w:rPr>
                <w:rFonts w:eastAsia="Times New Roman"/>
                <w:b/>
                <w:bCs/>
              </w:rPr>
            </w:pPr>
            <w:r w:rsidRPr="006706AE">
              <w:rPr>
                <w:rFonts w:eastAsia="Times New Roman"/>
                <w:b/>
                <w:bCs/>
              </w:rPr>
              <w:t>Learning Elements</w:t>
            </w:r>
          </w:p>
        </w:tc>
        <w:tc>
          <w:tcPr>
            <w:tcW w:w="189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7A0AAA6"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Duration</w:t>
            </w:r>
          </w:p>
        </w:tc>
        <w:tc>
          <w:tcPr>
            <w:tcW w:w="1800" w:type="dxa"/>
            <w:tcBorders>
              <w:top w:val="single" w:sz="4" w:space="0" w:color="000000"/>
              <w:left w:val="single" w:sz="4" w:space="0" w:color="000000"/>
              <w:bottom w:val="single" w:sz="4" w:space="0" w:color="000000"/>
              <w:right w:val="single" w:sz="4" w:space="0" w:color="000000"/>
            </w:tcBorders>
            <w:shd w:val="clear" w:color="auto" w:fill="E5B8B7"/>
          </w:tcPr>
          <w:p w14:paraId="29BF637E"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Materials</w:t>
            </w:r>
          </w:p>
          <w:p w14:paraId="2E58B3AA"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Required</w:t>
            </w:r>
          </w:p>
        </w:tc>
        <w:tc>
          <w:tcPr>
            <w:tcW w:w="1440" w:type="dxa"/>
            <w:tcBorders>
              <w:top w:val="single" w:sz="4" w:space="0" w:color="000000"/>
              <w:left w:val="single" w:sz="4" w:space="0" w:color="000000"/>
              <w:bottom w:val="single" w:sz="4" w:space="0" w:color="000000"/>
              <w:right w:val="single" w:sz="4" w:space="0" w:color="000000"/>
            </w:tcBorders>
            <w:shd w:val="clear" w:color="auto" w:fill="E5B8B7"/>
          </w:tcPr>
          <w:p w14:paraId="1BF140E6"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Learning</w:t>
            </w:r>
          </w:p>
          <w:p w14:paraId="11537D9E"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Place</w:t>
            </w:r>
          </w:p>
        </w:tc>
      </w:tr>
      <w:tr w:rsidR="006706AE" w:rsidRPr="006706AE" w14:paraId="0A86F9A7"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5D87130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b/>
                <w:bCs/>
                <w:color w:val="auto"/>
              </w:rPr>
              <w:t>LU1.</w:t>
            </w:r>
            <w:r w:rsidRPr="006706AE">
              <w:rPr>
                <w:rFonts w:eastAsia="Times New Roman"/>
                <w:color w:val="auto"/>
              </w:rPr>
              <w:t xml:space="preserve">  Plan for construction process</w:t>
            </w:r>
          </w:p>
        </w:tc>
        <w:tc>
          <w:tcPr>
            <w:tcW w:w="3981" w:type="dxa"/>
            <w:tcBorders>
              <w:top w:val="single" w:sz="4" w:space="0" w:color="000000"/>
              <w:left w:val="single" w:sz="4" w:space="0" w:color="000000"/>
              <w:bottom w:val="single" w:sz="4" w:space="0" w:color="000000"/>
              <w:right w:val="single" w:sz="4" w:space="0" w:color="000000"/>
            </w:tcBorders>
            <w:shd w:val="clear" w:color="auto" w:fill="auto"/>
          </w:tcPr>
          <w:p w14:paraId="21F2450B" w14:textId="77777777" w:rsidR="006706AE" w:rsidRPr="006706AE" w:rsidRDefault="006706AE" w:rsidP="006706AE">
            <w:pPr>
              <w:spacing w:after="0" w:line="360" w:lineRule="auto"/>
              <w:ind w:left="0" w:firstLine="0"/>
              <w:jc w:val="left"/>
              <w:rPr>
                <w:rFonts w:eastAsia="Times New Roman"/>
                <w:b/>
                <w:bCs/>
                <w:color w:val="auto"/>
              </w:rPr>
            </w:pPr>
            <w:r w:rsidRPr="006706AE">
              <w:rPr>
                <w:rFonts w:eastAsia="Times New Roman"/>
                <w:b/>
                <w:bCs/>
                <w:color w:val="auto"/>
              </w:rPr>
              <w:t>Trainee will be able to:</w:t>
            </w:r>
          </w:p>
          <w:p w14:paraId="664F8BBD" w14:textId="77777777" w:rsidR="006706AE" w:rsidRPr="006706AE" w:rsidRDefault="006706AE" w:rsidP="003F5678">
            <w:pPr>
              <w:numPr>
                <w:ilvl w:val="0"/>
                <w:numId w:val="641"/>
              </w:numPr>
              <w:spacing w:after="0" w:line="360" w:lineRule="auto"/>
              <w:contextualSpacing/>
              <w:jc w:val="left"/>
              <w:rPr>
                <w:rFonts w:eastAsia="Times New Roman"/>
              </w:rPr>
            </w:pPr>
            <w:r w:rsidRPr="006706AE">
              <w:rPr>
                <w:rFonts w:eastAsia="Times New Roman"/>
              </w:rPr>
              <w:t>Identify installation requirements for termite barrier from work order, drawings and supervisor’s instructions.</w:t>
            </w:r>
          </w:p>
          <w:p w14:paraId="14B0BC36" w14:textId="77777777" w:rsidR="006706AE" w:rsidRPr="006706AE" w:rsidRDefault="006706AE" w:rsidP="003F5678">
            <w:pPr>
              <w:numPr>
                <w:ilvl w:val="0"/>
                <w:numId w:val="641"/>
              </w:numPr>
              <w:spacing w:after="0" w:line="360" w:lineRule="auto"/>
              <w:contextualSpacing/>
              <w:jc w:val="left"/>
              <w:rPr>
                <w:rFonts w:eastAsia="Times New Roman"/>
              </w:rPr>
            </w:pPr>
            <w:r w:rsidRPr="006706AE">
              <w:rPr>
                <w:rFonts w:eastAsia="Times New Roman"/>
              </w:rPr>
              <w:t>Review work site plan and select installation specification to prevent concealed termite access according to work order and legislative, occupational health and safety (OHS) and company requirements.</w:t>
            </w:r>
          </w:p>
          <w:p w14:paraId="5B312255" w14:textId="77777777" w:rsidR="006706AE" w:rsidRPr="006706AE" w:rsidRDefault="006706AE" w:rsidP="003F5678">
            <w:pPr>
              <w:numPr>
                <w:ilvl w:val="0"/>
                <w:numId w:val="641"/>
              </w:numPr>
              <w:spacing w:after="0" w:line="360" w:lineRule="auto"/>
              <w:contextualSpacing/>
              <w:jc w:val="left"/>
              <w:rPr>
                <w:rFonts w:eastAsia="Times New Roman"/>
              </w:rPr>
            </w:pPr>
            <w:r w:rsidRPr="006706AE">
              <w:rPr>
                <w:rFonts w:eastAsia="Times New Roman"/>
              </w:rPr>
              <w:t xml:space="preserve">Advise client of installation procedure according to work </w:t>
            </w:r>
            <w:r w:rsidRPr="006706AE">
              <w:rPr>
                <w:rFonts w:eastAsia="Times New Roman"/>
              </w:rPr>
              <w:lastRenderedPageBreak/>
              <w:t>order and company requirements.</w:t>
            </w:r>
          </w:p>
          <w:p w14:paraId="06FEF1FF" w14:textId="77777777" w:rsidR="006706AE" w:rsidRPr="006706AE" w:rsidRDefault="006706AE" w:rsidP="003F5678">
            <w:pPr>
              <w:numPr>
                <w:ilvl w:val="0"/>
                <w:numId w:val="641"/>
              </w:numPr>
              <w:spacing w:after="0" w:line="360" w:lineRule="auto"/>
              <w:contextualSpacing/>
              <w:jc w:val="left"/>
              <w:rPr>
                <w:rFonts w:eastAsia="Times New Roman"/>
              </w:rPr>
            </w:pPr>
            <w:r w:rsidRPr="006706AE">
              <w:rPr>
                <w:rFonts w:eastAsia="Times New Roman"/>
              </w:rPr>
              <w:t>Recognize and adhere to quality assurance requirements according to company requirements.</w:t>
            </w:r>
          </w:p>
          <w:p w14:paraId="7D967250" w14:textId="77777777" w:rsidR="006706AE" w:rsidRPr="006706AE" w:rsidRDefault="006706AE" w:rsidP="003F5678">
            <w:pPr>
              <w:numPr>
                <w:ilvl w:val="0"/>
                <w:numId w:val="641"/>
              </w:numPr>
              <w:spacing w:after="0" w:line="360" w:lineRule="auto"/>
              <w:contextualSpacing/>
              <w:jc w:val="left"/>
              <w:rPr>
                <w:rFonts w:eastAsia="Times New Roman"/>
              </w:rPr>
            </w:pPr>
            <w:r w:rsidRPr="006706AE">
              <w:rPr>
                <w:rFonts w:eastAsia="Times New Roman"/>
              </w:rPr>
              <w:t>Select and locate materials in readiness for installation according to manufacturer specifications and OHS and company requirements.</w:t>
            </w:r>
          </w:p>
          <w:p w14:paraId="0FAC6D7D" w14:textId="77777777" w:rsidR="006706AE" w:rsidRPr="006706AE" w:rsidRDefault="006706AE" w:rsidP="003F5678">
            <w:pPr>
              <w:numPr>
                <w:ilvl w:val="0"/>
                <w:numId w:val="641"/>
              </w:numPr>
              <w:spacing w:after="0" w:line="360" w:lineRule="auto"/>
              <w:contextualSpacing/>
              <w:jc w:val="left"/>
              <w:rPr>
                <w:rFonts w:eastAsia="Times New Roman"/>
              </w:rPr>
            </w:pPr>
            <w:r w:rsidRPr="006706AE">
              <w:rPr>
                <w:rFonts w:eastAsia="Times New Roman"/>
              </w:rPr>
              <w:t>Select equipment and tools consistent with installation requirements, check serviceability, and report faults to appropriate persons according to manufacturer specifications and OHS and company requirements.</w:t>
            </w:r>
          </w:p>
        </w:tc>
        <w:tc>
          <w:tcPr>
            <w:tcW w:w="3870" w:type="dxa"/>
            <w:tcBorders>
              <w:top w:val="single" w:sz="4" w:space="0" w:color="000000"/>
              <w:left w:val="single" w:sz="4" w:space="0" w:color="000000"/>
              <w:bottom w:val="single" w:sz="4" w:space="0" w:color="000000"/>
              <w:right w:val="single" w:sz="4" w:space="0" w:color="000000"/>
            </w:tcBorders>
            <w:shd w:val="clear" w:color="auto" w:fill="auto"/>
          </w:tcPr>
          <w:p w14:paraId="64F102CA" w14:textId="77777777" w:rsidR="006706AE" w:rsidRPr="006706AE" w:rsidRDefault="006706AE" w:rsidP="003F5678">
            <w:pPr>
              <w:numPr>
                <w:ilvl w:val="0"/>
                <w:numId w:val="642"/>
              </w:numPr>
              <w:spacing w:after="0" w:line="360" w:lineRule="auto"/>
              <w:contextualSpacing/>
              <w:jc w:val="left"/>
              <w:rPr>
                <w:rFonts w:eastAsia="Times New Roman"/>
              </w:rPr>
            </w:pPr>
            <w:r w:rsidRPr="006706AE">
              <w:rPr>
                <w:rFonts w:eastAsia="Times New Roman"/>
              </w:rPr>
              <w:lastRenderedPageBreak/>
              <w:t>Description of legislation, regulations, codes of practice and industry advisory standards that apply to the installation of physical termite barriers, including: -OHS legislation, relevant Australian standards and relevant license requirements</w:t>
            </w:r>
          </w:p>
          <w:p w14:paraId="0D04E9EF" w14:textId="77777777" w:rsidR="006706AE" w:rsidRPr="006706AE" w:rsidRDefault="006706AE" w:rsidP="006706AE">
            <w:pPr>
              <w:spacing w:after="0" w:line="360" w:lineRule="auto"/>
              <w:ind w:left="0" w:firstLine="0"/>
              <w:jc w:val="left"/>
              <w:rPr>
                <w:rFonts w:eastAsia="Times New Roman"/>
                <w:color w:val="auto"/>
              </w:rPr>
            </w:pPr>
          </w:p>
          <w:p w14:paraId="108F348B" w14:textId="77777777" w:rsidR="006706AE" w:rsidRPr="006706AE" w:rsidRDefault="006706AE" w:rsidP="003F5678">
            <w:pPr>
              <w:numPr>
                <w:ilvl w:val="0"/>
                <w:numId w:val="642"/>
              </w:numPr>
              <w:spacing w:after="0" w:line="360" w:lineRule="auto"/>
              <w:contextualSpacing/>
              <w:jc w:val="left"/>
              <w:rPr>
                <w:rFonts w:eastAsia="Times New Roman"/>
              </w:rPr>
            </w:pPr>
            <w:r w:rsidRPr="006706AE">
              <w:rPr>
                <w:rFonts w:eastAsia="Times New Roman"/>
              </w:rPr>
              <w:t>Practical Activity</w:t>
            </w:r>
          </w:p>
          <w:p w14:paraId="60DF6D3E" w14:textId="77777777" w:rsidR="006706AE" w:rsidRPr="006706AE" w:rsidRDefault="006706AE" w:rsidP="003F5678">
            <w:pPr>
              <w:numPr>
                <w:ilvl w:val="0"/>
                <w:numId w:val="642"/>
              </w:numPr>
              <w:spacing w:after="0" w:line="360" w:lineRule="auto"/>
              <w:contextualSpacing/>
              <w:jc w:val="left"/>
              <w:rPr>
                <w:rFonts w:eastAsia="Times New Roman"/>
              </w:rPr>
            </w:pPr>
            <w:r w:rsidRPr="006706AE">
              <w:rPr>
                <w:rFonts w:eastAsia="Times New Roman"/>
              </w:rPr>
              <w:t>Planning for Construction Process</w:t>
            </w:r>
          </w:p>
          <w:p w14:paraId="766EDEED" w14:textId="77777777" w:rsidR="006706AE" w:rsidRPr="006706AE" w:rsidRDefault="006706AE" w:rsidP="006706AE">
            <w:pPr>
              <w:spacing w:after="0" w:line="360" w:lineRule="auto"/>
              <w:ind w:left="0" w:firstLine="0"/>
              <w:jc w:val="left"/>
              <w:rPr>
                <w:rFonts w:eastAsia="Times New Roman"/>
                <w:color w:val="auto"/>
              </w:rPr>
            </w:pPr>
          </w:p>
          <w:p w14:paraId="166B3086" w14:textId="77777777" w:rsidR="006706AE" w:rsidRPr="006706AE" w:rsidRDefault="006706AE" w:rsidP="006706AE">
            <w:pPr>
              <w:spacing w:after="0" w:line="360" w:lineRule="auto"/>
              <w:ind w:left="0" w:firstLine="0"/>
              <w:jc w:val="left"/>
              <w:rPr>
                <w:rFonts w:eastAsia="Times New Roman"/>
                <w:color w:val="auto"/>
              </w:rPr>
            </w:pPr>
          </w:p>
          <w:p w14:paraId="29313310" w14:textId="77777777" w:rsidR="006706AE" w:rsidRPr="006706AE" w:rsidRDefault="006706AE" w:rsidP="006706AE">
            <w:pPr>
              <w:spacing w:after="0" w:line="360" w:lineRule="auto"/>
              <w:ind w:left="0" w:firstLine="0"/>
              <w:jc w:val="left"/>
              <w:rPr>
                <w:rFonts w:eastAsia="Times New Roman"/>
                <w:color w:val="auto"/>
              </w:rPr>
            </w:pP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5F80B0FF" w14:textId="51D35ACD"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lastRenderedPageBreak/>
              <w:t>Theory-0.5 Hrs</w:t>
            </w:r>
          </w:p>
          <w:p w14:paraId="67130BB7"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Practical-1.5 Hrs</w:t>
            </w:r>
          </w:p>
          <w:p w14:paraId="60B54697" w14:textId="3A2FB40F"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 xml:space="preserve">Total- </w:t>
            </w:r>
            <w:r w:rsidR="00B01337">
              <w:rPr>
                <w:rFonts w:eastAsia="Times New Roman"/>
                <w:color w:val="auto"/>
              </w:rPr>
              <w:t>2</w:t>
            </w:r>
            <w:r w:rsidRPr="006706AE">
              <w:rPr>
                <w:rFonts w:eastAsia="Times New Roman"/>
                <w:color w:val="auto"/>
              </w:rPr>
              <w:t xml:space="preserve"> Hrs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25620A4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Personal protective equipment for construction industry</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3D308C6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Class Room and Construction Lab</w:t>
            </w:r>
          </w:p>
        </w:tc>
      </w:tr>
      <w:tr w:rsidR="006706AE" w:rsidRPr="006706AE" w14:paraId="56CE5466"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772431E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b/>
                <w:bCs/>
                <w:color w:val="auto"/>
              </w:rPr>
              <w:lastRenderedPageBreak/>
              <w:t>LU2.</w:t>
            </w:r>
            <w:r w:rsidRPr="006706AE">
              <w:rPr>
                <w:rFonts w:eastAsia="Times New Roman"/>
                <w:color w:val="auto"/>
              </w:rPr>
              <w:t xml:space="preserve">  Access and assess site.</w:t>
            </w:r>
          </w:p>
        </w:tc>
        <w:tc>
          <w:tcPr>
            <w:tcW w:w="3981" w:type="dxa"/>
            <w:tcBorders>
              <w:top w:val="single" w:sz="4" w:space="0" w:color="000000"/>
              <w:left w:val="single" w:sz="4" w:space="0" w:color="000000"/>
              <w:bottom w:val="single" w:sz="4" w:space="0" w:color="000000"/>
              <w:right w:val="single" w:sz="4" w:space="0" w:color="000000"/>
            </w:tcBorders>
            <w:shd w:val="clear" w:color="auto" w:fill="auto"/>
          </w:tcPr>
          <w:p w14:paraId="429BCB54" w14:textId="77777777" w:rsidR="006706AE" w:rsidRPr="006706AE" w:rsidRDefault="006706AE" w:rsidP="003F5678">
            <w:pPr>
              <w:numPr>
                <w:ilvl w:val="0"/>
                <w:numId w:val="641"/>
              </w:numPr>
              <w:spacing w:after="0" w:line="360" w:lineRule="auto"/>
              <w:contextualSpacing/>
              <w:jc w:val="left"/>
              <w:rPr>
                <w:rFonts w:eastAsia="Times New Roman"/>
              </w:rPr>
            </w:pPr>
            <w:r w:rsidRPr="006706AE">
              <w:rPr>
                <w:rFonts w:eastAsia="Times New Roman"/>
              </w:rPr>
              <w:t>Trainee will be able to:</w:t>
            </w:r>
          </w:p>
          <w:p w14:paraId="6DD42FF4" w14:textId="77777777" w:rsidR="006706AE" w:rsidRPr="006706AE" w:rsidRDefault="006706AE" w:rsidP="003F5678">
            <w:pPr>
              <w:numPr>
                <w:ilvl w:val="0"/>
                <w:numId w:val="641"/>
              </w:numPr>
              <w:spacing w:after="0" w:line="360" w:lineRule="auto"/>
              <w:contextualSpacing/>
              <w:jc w:val="left"/>
              <w:rPr>
                <w:rFonts w:eastAsia="Times New Roman"/>
              </w:rPr>
            </w:pPr>
            <w:r w:rsidRPr="006706AE">
              <w:rPr>
                <w:rFonts w:eastAsia="Times New Roman"/>
              </w:rPr>
              <w:t>Access work site according to client and company requirements.</w:t>
            </w:r>
          </w:p>
          <w:p w14:paraId="004086B3" w14:textId="77777777" w:rsidR="006706AE" w:rsidRPr="006706AE" w:rsidRDefault="006706AE" w:rsidP="003F5678">
            <w:pPr>
              <w:numPr>
                <w:ilvl w:val="0"/>
                <w:numId w:val="641"/>
              </w:numPr>
              <w:spacing w:after="0" w:line="360" w:lineRule="auto"/>
              <w:contextualSpacing/>
              <w:jc w:val="left"/>
              <w:rPr>
                <w:rFonts w:eastAsia="Times New Roman"/>
              </w:rPr>
            </w:pPr>
            <w:r w:rsidRPr="006706AE">
              <w:rPr>
                <w:rFonts w:eastAsia="Times New Roman"/>
              </w:rPr>
              <w:lastRenderedPageBreak/>
              <w:t>Review installation method according to work order and company requirements, and clarify issues with appropriate persons.</w:t>
            </w:r>
          </w:p>
          <w:p w14:paraId="467C3999" w14:textId="77777777" w:rsidR="006706AE" w:rsidRPr="006706AE" w:rsidRDefault="006706AE" w:rsidP="003F5678">
            <w:pPr>
              <w:numPr>
                <w:ilvl w:val="0"/>
                <w:numId w:val="641"/>
              </w:numPr>
              <w:spacing w:after="0" w:line="360" w:lineRule="auto"/>
              <w:contextualSpacing/>
              <w:jc w:val="left"/>
              <w:rPr>
                <w:rFonts w:eastAsia="Times New Roman"/>
              </w:rPr>
            </w:pPr>
            <w:r w:rsidRPr="006706AE">
              <w:rPr>
                <w:rFonts w:eastAsia="Times New Roman"/>
              </w:rPr>
              <w:t>Check previous trades work for possible effect on proposed installation of termite barrier according to company requirements.</w:t>
            </w:r>
          </w:p>
          <w:p w14:paraId="26BA81BF" w14:textId="77777777" w:rsidR="006706AE" w:rsidRPr="006706AE" w:rsidRDefault="006706AE" w:rsidP="003F5678">
            <w:pPr>
              <w:numPr>
                <w:ilvl w:val="0"/>
                <w:numId w:val="641"/>
              </w:numPr>
              <w:spacing w:after="0" w:line="360" w:lineRule="auto"/>
              <w:contextualSpacing/>
              <w:jc w:val="left"/>
              <w:rPr>
                <w:rFonts w:eastAsia="Times New Roman"/>
              </w:rPr>
            </w:pPr>
            <w:r w:rsidRPr="006706AE">
              <w:rPr>
                <w:rFonts w:eastAsia="Times New Roman"/>
              </w:rPr>
              <w:t>Assess work site for access and safety issues according to legislative, OHS and company requirements.</w:t>
            </w:r>
          </w:p>
        </w:tc>
        <w:tc>
          <w:tcPr>
            <w:tcW w:w="3870" w:type="dxa"/>
            <w:tcBorders>
              <w:top w:val="single" w:sz="4" w:space="0" w:color="000000"/>
              <w:left w:val="single" w:sz="4" w:space="0" w:color="000000"/>
              <w:bottom w:val="single" w:sz="4" w:space="0" w:color="000000"/>
              <w:right w:val="single" w:sz="4" w:space="0" w:color="000000"/>
            </w:tcBorders>
            <w:shd w:val="clear" w:color="auto" w:fill="auto"/>
          </w:tcPr>
          <w:p w14:paraId="5C10321C" w14:textId="77777777" w:rsidR="006706AE" w:rsidRPr="006706AE" w:rsidRDefault="006706AE" w:rsidP="003F5678">
            <w:pPr>
              <w:numPr>
                <w:ilvl w:val="0"/>
                <w:numId w:val="642"/>
              </w:numPr>
              <w:spacing w:after="0" w:line="360" w:lineRule="auto"/>
              <w:contextualSpacing/>
              <w:jc w:val="left"/>
              <w:rPr>
                <w:rFonts w:eastAsia="Times New Roman"/>
              </w:rPr>
            </w:pPr>
            <w:r w:rsidRPr="006706AE">
              <w:rPr>
                <w:rFonts w:eastAsia="Times New Roman"/>
              </w:rPr>
              <w:lastRenderedPageBreak/>
              <w:t xml:space="preserve">Work Site access, Safety issues and installation method review and clarification of issues according to client, </w:t>
            </w:r>
            <w:r w:rsidRPr="006706AE">
              <w:rPr>
                <w:rFonts w:eastAsia="Times New Roman"/>
              </w:rPr>
              <w:lastRenderedPageBreak/>
              <w:t>work order and company requirements.</w:t>
            </w:r>
          </w:p>
          <w:p w14:paraId="745F3F13" w14:textId="77777777" w:rsidR="006706AE" w:rsidRPr="006706AE" w:rsidRDefault="006706AE" w:rsidP="003F5678">
            <w:pPr>
              <w:numPr>
                <w:ilvl w:val="0"/>
                <w:numId w:val="642"/>
              </w:numPr>
              <w:spacing w:after="0" w:line="360" w:lineRule="auto"/>
              <w:contextualSpacing/>
              <w:jc w:val="left"/>
              <w:rPr>
                <w:rFonts w:eastAsia="Times New Roman"/>
              </w:rPr>
            </w:pPr>
            <w:r w:rsidRPr="006706AE">
              <w:rPr>
                <w:rFonts w:eastAsia="Times New Roman"/>
              </w:rPr>
              <w:t>Effects on proposed installation</w:t>
            </w:r>
          </w:p>
          <w:p w14:paraId="0503B31E" w14:textId="77777777" w:rsidR="006706AE" w:rsidRPr="006706AE" w:rsidRDefault="006706AE" w:rsidP="003F5678">
            <w:pPr>
              <w:numPr>
                <w:ilvl w:val="0"/>
                <w:numId w:val="642"/>
              </w:numPr>
              <w:spacing w:after="0" w:line="360" w:lineRule="auto"/>
              <w:contextualSpacing/>
              <w:jc w:val="left"/>
              <w:rPr>
                <w:rFonts w:eastAsia="Times New Roman"/>
              </w:rPr>
            </w:pPr>
            <w:r w:rsidRPr="006706AE">
              <w:rPr>
                <w:rFonts w:eastAsia="Times New Roman"/>
              </w:rPr>
              <w:t>Practical Activity</w:t>
            </w:r>
          </w:p>
          <w:p w14:paraId="79FB3912" w14:textId="77777777" w:rsidR="006706AE" w:rsidRPr="006706AE" w:rsidRDefault="006706AE" w:rsidP="003F5678">
            <w:pPr>
              <w:numPr>
                <w:ilvl w:val="0"/>
                <w:numId w:val="642"/>
              </w:numPr>
              <w:spacing w:after="0" w:line="360" w:lineRule="auto"/>
              <w:contextualSpacing/>
              <w:jc w:val="left"/>
              <w:rPr>
                <w:rFonts w:eastAsia="Times New Roman"/>
              </w:rPr>
            </w:pPr>
            <w:r w:rsidRPr="006706AE">
              <w:rPr>
                <w:rFonts w:eastAsia="Times New Roman"/>
              </w:rPr>
              <w:t>Access and assess site</w:t>
            </w:r>
          </w:p>
          <w:p w14:paraId="35C96A11" w14:textId="77777777" w:rsidR="006706AE" w:rsidRPr="006706AE" w:rsidRDefault="006706AE" w:rsidP="006706AE">
            <w:pPr>
              <w:spacing w:after="0" w:line="360" w:lineRule="auto"/>
              <w:ind w:left="0" w:firstLine="0"/>
              <w:jc w:val="left"/>
              <w:rPr>
                <w:rFonts w:eastAsia="Times New Roman"/>
                <w:color w:val="auto"/>
              </w:rPr>
            </w:pP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0AF6D1D7" w14:textId="531B890D"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lastRenderedPageBreak/>
              <w:t>Theory-0.5 Hrs</w:t>
            </w:r>
          </w:p>
          <w:p w14:paraId="39DCD968"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Practical-2 Hrs</w:t>
            </w:r>
          </w:p>
          <w:p w14:paraId="688D3C60" w14:textId="62659D40"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Total- 2.5 Hrs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0D5227AA" w14:textId="77777777" w:rsidR="006706AE" w:rsidRPr="006706AE" w:rsidRDefault="006706AE" w:rsidP="006706AE">
            <w:pPr>
              <w:spacing w:after="0" w:line="360" w:lineRule="auto"/>
              <w:ind w:left="0" w:firstLine="0"/>
              <w:jc w:val="left"/>
              <w:rPr>
                <w:rFonts w:eastAsia="Times New Roman"/>
                <w:color w:val="auto"/>
              </w:rPr>
            </w:pP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23C850B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Class Room and Construction Lab</w:t>
            </w:r>
          </w:p>
        </w:tc>
      </w:tr>
      <w:tr w:rsidR="006706AE" w:rsidRPr="006706AE" w14:paraId="7013EADF" w14:textId="77777777" w:rsidTr="00C818EB">
        <w:trPr>
          <w:trHeight w:val="1610"/>
        </w:trPr>
        <w:tc>
          <w:tcPr>
            <w:tcW w:w="2245" w:type="dxa"/>
            <w:tcBorders>
              <w:top w:val="single" w:sz="4" w:space="0" w:color="000000"/>
              <w:left w:val="single" w:sz="4" w:space="0" w:color="000000"/>
              <w:bottom w:val="single" w:sz="4" w:space="0" w:color="000000"/>
              <w:right w:val="single" w:sz="4" w:space="0" w:color="000000"/>
            </w:tcBorders>
          </w:tcPr>
          <w:p w14:paraId="4488C2E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b/>
                <w:bCs/>
                <w:color w:val="auto"/>
              </w:rPr>
              <w:lastRenderedPageBreak/>
              <w:t>LU3</w:t>
            </w:r>
            <w:r w:rsidRPr="006706AE">
              <w:rPr>
                <w:rFonts w:eastAsia="Times New Roman"/>
                <w:color w:val="auto"/>
              </w:rPr>
              <w:t>. Prepare site for installation</w:t>
            </w:r>
          </w:p>
        </w:tc>
        <w:tc>
          <w:tcPr>
            <w:tcW w:w="3981" w:type="dxa"/>
            <w:tcBorders>
              <w:top w:val="single" w:sz="4" w:space="0" w:color="000000"/>
              <w:left w:val="single" w:sz="4" w:space="0" w:color="000000"/>
              <w:bottom w:val="single" w:sz="4" w:space="0" w:color="000000"/>
              <w:right w:val="single" w:sz="4" w:space="0" w:color="000000"/>
            </w:tcBorders>
          </w:tcPr>
          <w:p w14:paraId="4DAA807F" w14:textId="77777777" w:rsidR="006706AE" w:rsidRPr="006706AE" w:rsidRDefault="006706AE" w:rsidP="003F5678">
            <w:pPr>
              <w:numPr>
                <w:ilvl w:val="0"/>
                <w:numId w:val="641"/>
              </w:numPr>
              <w:spacing w:after="0" w:line="360" w:lineRule="auto"/>
              <w:contextualSpacing/>
              <w:jc w:val="left"/>
              <w:rPr>
                <w:rFonts w:eastAsia="Times New Roman"/>
              </w:rPr>
            </w:pPr>
            <w:r w:rsidRPr="006706AE">
              <w:rPr>
                <w:rFonts w:eastAsia="Times New Roman"/>
              </w:rPr>
              <w:t xml:space="preserve">Trainee must be able to: </w:t>
            </w:r>
          </w:p>
          <w:p w14:paraId="21105AC9" w14:textId="77777777" w:rsidR="006706AE" w:rsidRPr="006706AE" w:rsidRDefault="006706AE" w:rsidP="003F5678">
            <w:pPr>
              <w:numPr>
                <w:ilvl w:val="0"/>
                <w:numId w:val="641"/>
              </w:numPr>
              <w:spacing w:after="0" w:line="360" w:lineRule="auto"/>
              <w:contextualSpacing/>
              <w:jc w:val="left"/>
              <w:rPr>
                <w:rFonts w:eastAsia="Times New Roman"/>
              </w:rPr>
            </w:pPr>
            <w:r w:rsidRPr="006706AE">
              <w:rPr>
                <w:rFonts w:eastAsia="Times New Roman"/>
              </w:rPr>
              <w:t>Identify hazards and control risks at the work site according to company, legislative, OHS and public health and safety requirements.</w:t>
            </w:r>
          </w:p>
          <w:p w14:paraId="0B7791E9" w14:textId="77777777" w:rsidR="006706AE" w:rsidRPr="006706AE" w:rsidRDefault="006706AE" w:rsidP="003F5678">
            <w:pPr>
              <w:numPr>
                <w:ilvl w:val="0"/>
                <w:numId w:val="641"/>
              </w:numPr>
              <w:spacing w:after="0" w:line="360" w:lineRule="auto"/>
              <w:contextualSpacing/>
              <w:jc w:val="left"/>
              <w:rPr>
                <w:rFonts w:eastAsia="Times New Roman"/>
              </w:rPr>
            </w:pPr>
            <w:r w:rsidRPr="006706AE">
              <w:rPr>
                <w:rFonts w:eastAsia="Times New Roman"/>
              </w:rPr>
              <w:t xml:space="preserve">Determine usage pattern of work site to ensure safety of personnel and efficient use of </w:t>
            </w:r>
            <w:r w:rsidRPr="006706AE">
              <w:rPr>
                <w:rFonts w:eastAsia="Times New Roman"/>
              </w:rPr>
              <w:lastRenderedPageBreak/>
              <w:t>equipment and tools.</w:t>
            </w:r>
          </w:p>
          <w:p w14:paraId="052556AA" w14:textId="77777777" w:rsidR="006706AE" w:rsidRPr="006706AE" w:rsidRDefault="006706AE" w:rsidP="003F5678">
            <w:pPr>
              <w:numPr>
                <w:ilvl w:val="0"/>
                <w:numId w:val="641"/>
              </w:numPr>
              <w:spacing w:after="0" w:line="360" w:lineRule="auto"/>
              <w:contextualSpacing/>
              <w:jc w:val="left"/>
              <w:rPr>
                <w:rFonts w:eastAsia="Times New Roman"/>
              </w:rPr>
            </w:pPr>
            <w:r w:rsidRPr="006706AE">
              <w:rPr>
                <w:rFonts w:eastAsia="Times New Roman"/>
              </w:rPr>
              <w:t>Identify factors affecting completion of work order and advise appropriate persons promptly.</w:t>
            </w:r>
          </w:p>
        </w:tc>
        <w:tc>
          <w:tcPr>
            <w:tcW w:w="3870" w:type="dxa"/>
            <w:tcBorders>
              <w:top w:val="single" w:sz="4" w:space="0" w:color="000000"/>
              <w:left w:val="single" w:sz="4" w:space="0" w:color="000000"/>
              <w:bottom w:val="single" w:sz="4" w:space="0" w:color="000000"/>
              <w:right w:val="single" w:sz="4" w:space="0" w:color="000000"/>
            </w:tcBorders>
          </w:tcPr>
          <w:p w14:paraId="047A6205" w14:textId="77777777" w:rsidR="006706AE" w:rsidRPr="006706AE" w:rsidRDefault="006706AE" w:rsidP="003F5678">
            <w:pPr>
              <w:numPr>
                <w:ilvl w:val="0"/>
                <w:numId w:val="642"/>
              </w:numPr>
              <w:spacing w:after="0" w:line="360" w:lineRule="auto"/>
              <w:contextualSpacing/>
              <w:jc w:val="left"/>
              <w:rPr>
                <w:rFonts w:eastAsia="Times New Roman"/>
              </w:rPr>
            </w:pPr>
            <w:r w:rsidRPr="006706AE">
              <w:rPr>
                <w:rFonts w:eastAsia="Times New Roman"/>
              </w:rPr>
              <w:lastRenderedPageBreak/>
              <w:t>Description of construction methods and materials, such as: - concrete slabs, footings and wall frame materials</w:t>
            </w:r>
          </w:p>
          <w:p w14:paraId="660F1E60" w14:textId="77777777" w:rsidR="006706AE" w:rsidRPr="006706AE" w:rsidRDefault="006706AE" w:rsidP="003F5678">
            <w:pPr>
              <w:numPr>
                <w:ilvl w:val="0"/>
                <w:numId w:val="642"/>
              </w:numPr>
              <w:spacing w:after="0" w:line="360" w:lineRule="auto"/>
              <w:contextualSpacing/>
              <w:jc w:val="left"/>
              <w:rPr>
                <w:rFonts w:eastAsia="Times New Roman"/>
              </w:rPr>
            </w:pPr>
            <w:r w:rsidRPr="006706AE">
              <w:rPr>
                <w:rFonts w:eastAsia="Times New Roman"/>
              </w:rPr>
              <w:t>Determination of hazardous substances in the workplace</w:t>
            </w:r>
          </w:p>
          <w:p w14:paraId="6D0D2A6E" w14:textId="77777777" w:rsidR="006706AE" w:rsidRPr="006706AE" w:rsidRDefault="006706AE" w:rsidP="003F5678">
            <w:pPr>
              <w:numPr>
                <w:ilvl w:val="0"/>
                <w:numId w:val="642"/>
              </w:numPr>
              <w:spacing w:after="0" w:line="360" w:lineRule="auto"/>
              <w:contextualSpacing/>
              <w:jc w:val="left"/>
              <w:rPr>
                <w:rFonts w:eastAsia="Times New Roman"/>
              </w:rPr>
            </w:pPr>
            <w:r w:rsidRPr="006706AE">
              <w:rPr>
                <w:rFonts w:eastAsia="Times New Roman"/>
              </w:rPr>
              <w:t>Identification of factors affecting completion of work order</w:t>
            </w:r>
          </w:p>
          <w:p w14:paraId="2D21AAD5" w14:textId="77777777" w:rsidR="006706AE" w:rsidRPr="006706AE" w:rsidRDefault="006706AE" w:rsidP="003F5678">
            <w:pPr>
              <w:numPr>
                <w:ilvl w:val="0"/>
                <w:numId w:val="642"/>
              </w:numPr>
              <w:spacing w:after="0" w:line="360" w:lineRule="auto"/>
              <w:contextualSpacing/>
              <w:jc w:val="left"/>
              <w:rPr>
                <w:rFonts w:eastAsia="Times New Roman"/>
              </w:rPr>
            </w:pPr>
            <w:r w:rsidRPr="006706AE">
              <w:rPr>
                <w:rFonts w:eastAsia="Times New Roman"/>
              </w:rPr>
              <w:lastRenderedPageBreak/>
              <w:t>Practical Activity</w:t>
            </w:r>
          </w:p>
          <w:p w14:paraId="7FA3845E" w14:textId="77777777" w:rsidR="006706AE" w:rsidRPr="006706AE" w:rsidRDefault="006706AE" w:rsidP="003F5678">
            <w:pPr>
              <w:numPr>
                <w:ilvl w:val="0"/>
                <w:numId w:val="642"/>
              </w:numPr>
              <w:spacing w:after="0" w:line="360" w:lineRule="auto"/>
              <w:contextualSpacing/>
              <w:jc w:val="left"/>
              <w:rPr>
                <w:rFonts w:eastAsia="Times New Roman"/>
              </w:rPr>
            </w:pPr>
            <w:r w:rsidRPr="006706AE">
              <w:rPr>
                <w:rFonts w:eastAsia="Times New Roman"/>
              </w:rPr>
              <w:t xml:space="preserve">Preparation of site for installation </w:t>
            </w:r>
          </w:p>
        </w:tc>
        <w:tc>
          <w:tcPr>
            <w:tcW w:w="1890" w:type="dxa"/>
            <w:tcBorders>
              <w:top w:val="single" w:sz="4" w:space="0" w:color="000000"/>
              <w:left w:val="single" w:sz="4" w:space="0" w:color="000000"/>
              <w:bottom w:val="single" w:sz="4" w:space="0" w:color="000000"/>
              <w:right w:val="single" w:sz="4" w:space="0" w:color="000000"/>
            </w:tcBorders>
          </w:tcPr>
          <w:p w14:paraId="3F1A05EE" w14:textId="6F4E7ECF"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lastRenderedPageBreak/>
              <w:t>Theory-0.5 Hrs</w:t>
            </w:r>
          </w:p>
          <w:p w14:paraId="646257FF"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Practical-2.5 Hrs</w:t>
            </w:r>
          </w:p>
          <w:p w14:paraId="2BD6B7FE" w14:textId="5812731E"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 xml:space="preserve">Total- </w:t>
            </w:r>
            <w:r w:rsidR="00B01337">
              <w:rPr>
                <w:rFonts w:eastAsia="Times New Roman"/>
                <w:color w:val="auto"/>
              </w:rPr>
              <w:t>3</w:t>
            </w:r>
            <w:r w:rsidRPr="006706AE">
              <w:rPr>
                <w:rFonts w:eastAsia="Times New Roman"/>
                <w:color w:val="auto"/>
              </w:rPr>
              <w:t xml:space="preserve"> Hrs</w:t>
            </w:r>
          </w:p>
        </w:tc>
        <w:tc>
          <w:tcPr>
            <w:tcW w:w="1800" w:type="dxa"/>
            <w:tcBorders>
              <w:top w:val="single" w:sz="4" w:space="0" w:color="000000"/>
              <w:left w:val="single" w:sz="4" w:space="0" w:color="000000"/>
              <w:bottom w:val="single" w:sz="4" w:space="0" w:color="000000"/>
              <w:right w:val="single" w:sz="4" w:space="0" w:color="000000"/>
            </w:tcBorders>
          </w:tcPr>
          <w:p w14:paraId="675D436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Adhesive applicators</w:t>
            </w:r>
          </w:p>
          <w:p w14:paraId="7FEF556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Angle grinders</w:t>
            </w:r>
          </w:p>
          <w:p w14:paraId="1BAC36D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Bolsters</w:t>
            </w:r>
          </w:p>
          <w:p w14:paraId="38C0E1F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Brushes and brooms</w:t>
            </w:r>
          </w:p>
          <w:p w14:paraId="5AAAD23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Drills:</w:t>
            </w:r>
          </w:p>
          <w:p w14:paraId="664EAAD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power</w:t>
            </w:r>
          </w:p>
          <w:p w14:paraId="72FD02C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rechargeable</w:t>
            </w:r>
          </w:p>
          <w:p w14:paraId="6F604BC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Generators</w:t>
            </w:r>
          </w:p>
          <w:p w14:paraId="5C47259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Hammers</w:t>
            </w:r>
          </w:p>
          <w:p w14:paraId="307B1E0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Hoses</w:t>
            </w:r>
          </w:p>
          <w:p w14:paraId="7E3ACCA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Knives</w:t>
            </w:r>
          </w:p>
          <w:p w14:paraId="30C9F6A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Measuring tapes or rules</w:t>
            </w:r>
          </w:p>
          <w:p w14:paraId="4F08A30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Power leads</w:t>
            </w:r>
          </w:p>
          <w:p w14:paraId="1964655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Rollers</w:t>
            </w:r>
          </w:p>
          <w:p w14:paraId="3B90B43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Safety switch equipment</w:t>
            </w:r>
          </w:p>
          <w:p w14:paraId="395E744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Screwdrivers</w:t>
            </w:r>
          </w:p>
          <w:p w14:paraId="779EA60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Sheet metal or utility cutters or snips</w:t>
            </w:r>
          </w:p>
          <w:p w14:paraId="1C5407C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Shovels.</w:t>
            </w:r>
          </w:p>
        </w:tc>
        <w:tc>
          <w:tcPr>
            <w:tcW w:w="1440" w:type="dxa"/>
            <w:tcBorders>
              <w:top w:val="single" w:sz="4" w:space="0" w:color="000000"/>
              <w:left w:val="single" w:sz="4" w:space="0" w:color="000000"/>
              <w:bottom w:val="single" w:sz="4" w:space="0" w:color="000000"/>
              <w:right w:val="single" w:sz="4" w:space="0" w:color="000000"/>
            </w:tcBorders>
          </w:tcPr>
          <w:p w14:paraId="5EBC123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Class Room and Construction Lab</w:t>
            </w:r>
          </w:p>
        </w:tc>
      </w:tr>
      <w:tr w:rsidR="006706AE" w:rsidRPr="006706AE" w14:paraId="75954655" w14:textId="77777777" w:rsidTr="00C818EB">
        <w:trPr>
          <w:trHeight w:val="530"/>
        </w:trPr>
        <w:tc>
          <w:tcPr>
            <w:tcW w:w="2245" w:type="dxa"/>
            <w:tcBorders>
              <w:top w:val="single" w:sz="4" w:space="0" w:color="000000"/>
              <w:left w:val="single" w:sz="4" w:space="0" w:color="000000"/>
              <w:bottom w:val="single" w:sz="4" w:space="0" w:color="000000"/>
              <w:right w:val="single" w:sz="4" w:space="0" w:color="000000"/>
            </w:tcBorders>
          </w:tcPr>
          <w:p w14:paraId="472668DE" w14:textId="77777777" w:rsidR="006706AE" w:rsidRPr="006706AE" w:rsidRDefault="006706AE" w:rsidP="006706AE">
            <w:pPr>
              <w:spacing w:after="0" w:line="360" w:lineRule="auto"/>
              <w:ind w:left="0" w:firstLine="0"/>
              <w:jc w:val="left"/>
              <w:rPr>
                <w:rFonts w:eastAsia="Times New Roman"/>
                <w:color w:val="auto"/>
              </w:rPr>
            </w:pPr>
          </w:p>
          <w:p w14:paraId="2791F03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b/>
                <w:bCs/>
                <w:color w:val="auto"/>
              </w:rPr>
              <w:t>LU4.</w:t>
            </w:r>
            <w:r w:rsidRPr="006706AE">
              <w:rPr>
                <w:rFonts w:eastAsia="Times New Roman"/>
                <w:color w:val="auto"/>
              </w:rPr>
              <w:t xml:space="preserve">   Prepare equipment</w:t>
            </w:r>
          </w:p>
        </w:tc>
        <w:tc>
          <w:tcPr>
            <w:tcW w:w="3981" w:type="dxa"/>
            <w:tcBorders>
              <w:top w:val="single" w:sz="4" w:space="0" w:color="000000"/>
              <w:left w:val="single" w:sz="4" w:space="0" w:color="000000"/>
              <w:bottom w:val="single" w:sz="4" w:space="0" w:color="000000"/>
              <w:right w:val="single" w:sz="4" w:space="0" w:color="000000"/>
            </w:tcBorders>
          </w:tcPr>
          <w:p w14:paraId="24B9CA46" w14:textId="77777777" w:rsidR="006706AE" w:rsidRPr="006706AE" w:rsidRDefault="006706AE" w:rsidP="003F5678">
            <w:pPr>
              <w:numPr>
                <w:ilvl w:val="0"/>
                <w:numId w:val="641"/>
              </w:numPr>
              <w:spacing w:after="0" w:line="360" w:lineRule="auto"/>
              <w:contextualSpacing/>
              <w:jc w:val="left"/>
              <w:rPr>
                <w:rFonts w:eastAsia="Times New Roman"/>
              </w:rPr>
            </w:pPr>
            <w:r w:rsidRPr="006706AE">
              <w:rPr>
                <w:rFonts w:eastAsia="Times New Roman"/>
              </w:rPr>
              <w:t>Trainee must be able to</w:t>
            </w:r>
          </w:p>
          <w:p w14:paraId="069193CF" w14:textId="77777777" w:rsidR="006706AE" w:rsidRPr="006706AE" w:rsidRDefault="006706AE" w:rsidP="003F5678">
            <w:pPr>
              <w:numPr>
                <w:ilvl w:val="0"/>
                <w:numId w:val="641"/>
              </w:numPr>
              <w:spacing w:after="0" w:line="360" w:lineRule="auto"/>
              <w:contextualSpacing/>
              <w:jc w:val="left"/>
              <w:rPr>
                <w:rFonts w:eastAsia="Times New Roman"/>
              </w:rPr>
            </w:pPr>
            <w:r w:rsidRPr="006706AE">
              <w:rPr>
                <w:rFonts w:eastAsia="Times New Roman"/>
              </w:rPr>
              <w:t>Select suitable personal protective equipment (PPE) and use according to manufacturer specifications and legislative, OHS and company requirements.</w:t>
            </w:r>
          </w:p>
          <w:p w14:paraId="19E01E67" w14:textId="77777777" w:rsidR="006706AE" w:rsidRPr="006706AE" w:rsidRDefault="006706AE" w:rsidP="003F5678">
            <w:pPr>
              <w:numPr>
                <w:ilvl w:val="0"/>
                <w:numId w:val="641"/>
              </w:numPr>
              <w:spacing w:after="0" w:line="360" w:lineRule="auto"/>
              <w:contextualSpacing/>
              <w:jc w:val="left"/>
              <w:rPr>
                <w:rFonts w:eastAsia="Times New Roman"/>
              </w:rPr>
            </w:pPr>
            <w:r w:rsidRPr="006706AE">
              <w:rPr>
                <w:rFonts w:eastAsia="Times New Roman"/>
              </w:rPr>
              <w:t xml:space="preserve">Select equipment and tools and </w:t>
            </w:r>
            <w:r w:rsidRPr="006706AE">
              <w:rPr>
                <w:rFonts w:eastAsia="Times New Roman"/>
              </w:rPr>
              <w:lastRenderedPageBreak/>
              <w:t>check operational effectiveness according to manufacturer specifications and legislative, OHS and company requirements.</w:t>
            </w:r>
          </w:p>
          <w:p w14:paraId="45FB23B8" w14:textId="77777777" w:rsidR="006706AE" w:rsidRPr="006706AE" w:rsidRDefault="006706AE" w:rsidP="003F5678">
            <w:pPr>
              <w:numPr>
                <w:ilvl w:val="0"/>
                <w:numId w:val="641"/>
              </w:numPr>
              <w:spacing w:after="0" w:line="360" w:lineRule="auto"/>
              <w:contextualSpacing/>
              <w:jc w:val="left"/>
              <w:rPr>
                <w:rFonts w:eastAsia="Times New Roman"/>
              </w:rPr>
            </w:pPr>
            <w:r w:rsidRPr="006706AE">
              <w:rPr>
                <w:rFonts w:eastAsia="Times New Roman"/>
              </w:rPr>
              <w:t>Set up equipment and tools according to manufacturer specifications and legislative, OHS and company requirements.</w:t>
            </w:r>
          </w:p>
          <w:p w14:paraId="4E961C90" w14:textId="77777777" w:rsidR="006706AE" w:rsidRPr="006706AE" w:rsidRDefault="006706AE" w:rsidP="003F5678">
            <w:pPr>
              <w:numPr>
                <w:ilvl w:val="0"/>
                <w:numId w:val="641"/>
              </w:numPr>
              <w:spacing w:after="0" w:line="360" w:lineRule="auto"/>
              <w:contextualSpacing/>
              <w:jc w:val="left"/>
              <w:rPr>
                <w:rFonts w:eastAsia="Times New Roman"/>
              </w:rPr>
            </w:pPr>
            <w:r w:rsidRPr="006706AE">
              <w:rPr>
                <w:rFonts w:eastAsia="Times New Roman"/>
              </w:rPr>
              <w:t>Adjust equipment and tools according to manufacturer specifications to suit operator’s requirements.</w:t>
            </w:r>
          </w:p>
        </w:tc>
        <w:tc>
          <w:tcPr>
            <w:tcW w:w="3870" w:type="dxa"/>
            <w:tcBorders>
              <w:top w:val="single" w:sz="4" w:space="0" w:color="000000"/>
              <w:left w:val="single" w:sz="4" w:space="0" w:color="000000"/>
              <w:bottom w:val="single" w:sz="4" w:space="0" w:color="000000"/>
              <w:right w:val="single" w:sz="4" w:space="0" w:color="000000"/>
            </w:tcBorders>
          </w:tcPr>
          <w:p w14:paraId="6FD2AE88" w14:textId="77777777" w:rsidR="006706AE" w:rsidRPr="006706AE" w:rsidRDefault="006706AE" w:rsidP="003F5678">
            <w:pPr>
              <w:numPr>
                <w:ilvl w:val="0"/>
                <w:numId w:val="642"/>
              </w:numPr>
              <w:spacing w:after="0" w:line="360" w:lineRule="auto"/>
              <w:contextualSpacing/>
              <w:jc w:val="left"/>
              <w:rPr>
                <w:rFonts w:eastAsia="Times New Roman"/>
              </w:rPr>
            </w:pPr>
            <w:r w:rsidRPr="006706AE">
              <w:rPr>
                <w:rFonts w:eastAsia="Times New Roman"/>
              </w:rPr>
              <w:lastRenderedPageBreak/>
              <w:t>Knowledge of Product, including manufacturer specifications for equipment and products being used</w:t>
            </w:r>
          </w:p>
          <w:p w14:paraId="007E78AB" w14:textId="77777777" w:rsidR="006706AE" w:rsidRPr="006706AE" w:rsidRDefault="006706AE" w:rsidP="003F5678">
            <w:pPr>
              <w:numPr>
                <w:ilvl w:val="0"/>
                <w:numId w:val="642"/>
              </w:numPr>
              <w:spacing w:after="0" w:line="360" w:lineRule="auto"/>
              <w:contextualSpacing/>
              <w:jc w:val="left"/>
              <w:rPr>
                <w:rFonts w:eastAsia="Times New Roman"/>
              </w:rPr>
            </w:pPr>
            <w:r w:rsidRPr="006706AE">
              <w:rPr>
                <w:rFonts w:eastAsia="Times New Roman"/>
              </w:rPr>
              <w:t>Installation techniques of equipment</w:t>
            </w:r>
          </w:p>
          <w:p w14:paraId="0EE7E2E9" w14:textId="77777777" w:rsidR="006706AE" w:rsidRPr="006706AE" w:rsidRDefault="006706AE" w:rsidP="003F5678">
            <w:pPr>
              <w:numPr>
                <w:ilvl w:val="0"/>
                <w:numId w:val="642"/>
              </w:numPr>
              <w:spacing w:after="0" w:line="360" w:lineRule="auto"/>
              <w:contextualSpacing/>
              <w:jc w:val="left"/>
              <w:rPr>
                <w:rFonts w:eastAsia="Times New Roman"/>
              </w:rPr>
            </w:pPr>
            <w:r w:rsidRPr="006706AE">
              <w:rPr>
                <w:rFonts w:eastAsia="Times New Roman"/>
              </w:rPr>
              <w:t xml:space="preserve">Checking of operational effectiveness of equipment </w:t>
            </w:r>
            <w:r w:rsidRPr="006706AE">
              <w:rPr>
                <w:rFonts w:eastAsia="Times New Roman"/>
              </w:rPr>
              <w:lastRenderedPageBreak/>
              <w:t>and tools</w:t>
            </w:r>
          </w:p>
          <w:p w14:paraId="70F8AD41" w14:textId="77777777" w:rsidR="006706AE" w:rsidRPr="006706AE" w:rsidRDefault="006706AE" w:rsidP="003F5678">
            <w:pPr>
              <w:numPr>
                <w:ilvl w:val="0"/>
                <w:numId w:val="642"/>
              </w:numPr>
              <w:spacing w:after="0" w:line="360" w:lineRule="auto"/>
              <w:contextualSpacing/>
              <w:jc w:val="left"/>
              <w:rPr>
                <w:rFonts w:eastAsia="Times New Roman"/>
              </w:rPr>
            </w:pPr>
            <w:r w:rsidRPr="006706AE">
              <w:rPr>
                <w:rFonts w:eastAsia="Times New Roman"/>
              </w:rPr>
              <w:t>Practical Activity</w:t>
            </w:r>
          </w:p>
          <w:p w14:paraId="0F1B8D31" w14:textId="77777777" w:rsidR="006706AE" w:rsidRPr="006706AE" w:rsidRDefault="006706AE" w:rsidP="003F5678">
            <w:pPr>
              <w:numPr>
                <w:ilvl w:val="0"/>
                <w:numId w:val="642"/>
              </w:numPr>
              <w:spacing w:after="0" w:line="360" w:lineRule="auto"/>
              <w:contextualSpacing/>
              <w:jc w:val="left"/>
              <w:rPr>
                <w:rFonts w:eastAsia="Times New Roman"/>
              </w:rPr>
            </w:pPr>
            <w:r w:rsidRPr="006706AE">
              <w:rPr>
                <w:rFonts w:eastAsia="Times New Roman"/>
              </w:rPr>
              <w:t>Preparation of Equipment</w:t>
            </w:r>
          </w:p>
          <w:p w14:paraId="2F044254" w14:textId="77777777" w:rsidR="006706AE" w:rsidRPr="006706AE" w:rsidRDefault="006706AE" w:rsidP="006706AE">
            <w:pPr>
              <w:spacing w:after="0" w:line="360" w:lineRule="auto"/>
              <w:ind w:left="0" w:firstLine="0"/>
              <w:jc w:val="left"/>
              <w:rPr>
                <w:rFonts w:eastAsia="Times New Roman"/>
                <w:color w:val="auto"/>
              </w:rPr>
            </w:pPr>
          </w:p>
        </w:tc>
        <w:tc>
          <w:tcPr>
            <w:tcW w:w="1890" w:type="dxa"/>
            <w:tcBorders>
              <w:top w:val="single" w:sz="4" w:space="0" w:color="000000"/>
              <w:left w:val="single" w:sz="4" w:space="0" w:color="000000"/>
              <w:bottom w:val="single" w:sz="4" w:space="0" w:color="000000"/>
              <w:right w:val="single" w:sz="4" w:space="0" w:color="000000"/>
            </w:tcBorders>
          </w:tcPr>
          <w:p w14:paraId="51716CD4" w14:textId="77777777" w:rsidR="006706AE" w:rsidRPr="006706AE" w:rsidRDefault="006706AE" w:rsidP="006706AE">
            <w:pPr>
              <w:spacing w:after="0" w:line="360" w:lineRule="auto"/>
              <w:ind w:left="0" w:firstLine="0"/>
              <w:jc w:val="right"/>
              <w:rPr>
                <w:rFonts w:eastAsia="Times New Roman"/>
                <w:color w:val="auto"/>
              </w:rPr>
            </w:pPr>
          </w:p>
          <w:p w14:paraId="0768D277" w14:textId="18C0A69E"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Theory-0.2</w:t>
            </w:r>
            <w:r w:rsidR="00B01337">
              <w:rPr>
                <w:rFonts w:eastAsia="Times New Roman"/>
                <w:color w:val="auto"/>
              </w:rPr>
              <w:t>3</w:t>
            </w:r>
            <w:r w:rsidRPr="006706AE">
              <w:rPr>
                <w:rFonts w:eastAsia="Times New Roman"/>
                <w:color w:val="auto"/>
              </w:rPr>
              <w:t xml:space="preserve"> Hrs</w:t>
            </w:r>
          </w:p>
          <w:p w14:paraId="5B5EE3B7"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Practical-2 Hrs</w:t>
            </w:r>
          </w:p>
          <w:p w14:paraId="6252BE11" w14:textId="605EC59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Total- 2.</w:t>
            </w:r>
            <w:r w:rsidR="00B01337">
              <w:rPr>
                <w:rFonts w:eastAsia="Times New Roman"/>
                <w:color w:val="auto"/>
              </w:rPr>
              <w:t>3</w:t>
            </w:r>
            <w:r w:rsidRPr="006706AE">
              <w:rPr>
                <w:rFonts w:eastAsia="Times New Roman"/>
                <w:color w:val="auto"/>
              </w:rPr>
              <w:t xml:space="preserve"> Hrs</w:t>
            </w:r>
          </w:p>
        </w:tc>
        <w:tc>
          <w:tcPr>
            <w:tcW w:w="1800" w:type="dxa"/>
            <w:tcBorders>
              <w:top w:val="single" w:sz="4" w:space="0" w:color="000000"/>
              <w:left w:val="single" w:sz="4" w:space="0" w:color="000000"/>
              <w:bottom w:val="single" w:sz="4" w:space="0" w:color="000000"/>
              <w:right w:val="single" w:sz="4" w:space="0" w:color="000000"/>
            </w:tcBorders>
          </w:tcPr>
          <w:p w14:paraId="1B52832C" w14:textId="77777777" w:rsidR="006706AE" w:rsidRPr="006706AE" w:rsidRDefault="006706AE" w:rsidP="006706AE">
            <w:pPr>
              <w:spacing w:after="0" w:line="360" w:lineRule="auto"/>
              <w:ind w:left="0" w:firstLine="0"/>
              <w:jc w:val="left"/>
              <w:rPr>
                <w:rFonts w:eastAsia="Times New Roman"/>
                <w:color w:val="auto"/>
              </w:rPr>
            </w:pPr>
          </w:p>
        </w:tc>
        <w:tc>
          <w:tcPr>
            <w:tcW w:w="1440" w:type="dxa"/>
            <w:tcBorders>
              <w:top w:val="single" w:sz="4" w:space="0" w:color="000000"/>
              <w:left w:val="single" w:sz="4" w:space="0" w:color="000000"/>
              <w:bottom w:val="single" w:sz="4" w:space="0" w:color="000000"/>
              <w:right w:val="single" w:sz="4" w:space="0" w:color="000000"/>
            </w:tcBorders>
          </w:tcPr>
          <w:p w14:paraId="477EDF2A" w14:textId="77777777" w:rsidR="006706AE" w:rsidRPr="006706AE" w:rsidRDefault="006706AE" w:rsidP="006706AE">
            <w:pPr>
              <w:spacing w:after="0" w:line="360" w:lineRule="auto"/>
              <w:ind w:left="0" w:firstLine="0"/>
              <w:jc w:val="left"/>
              <w:rPr>
                <w:rFonts w:eastAsia="Times New Roman"/>
                <w:color w:val="auto"/>
              </w:rPr>
            </w:pPr>
          </w:p>
          <w:p w14:paraId="6944203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Class Room and Construction Lab</w:t>
            </w:r>
          </w:p>
        </w:tc>
      </w:tr>
      <w:tr w:rsidR="006706AE" w:rsidRPr="006706AE" w14:paraId="506B6CCE" w14:textId="77777777" w:rsidTr="00C818EB">
        <w:trPr>
          <w:trHeight w:val="170"/>
        </w:trPr>
        <w:tc>
          <w:tcPr>
            <w:tcW w:w="2245" w:type="dxa"/>
            <w:tcBorders>
              <w:top w:val="single" w:sz="4" w:space="0" w:color="000000"/>
              <w:left w:val="single" w:sz="4" w:space="0" w:color="000000"/>
              <w:bottom w:val="single" w:sz="4" w:space="0" w:color="000000"/>
              <w:right w:val="single" w:sz="4" w:space="0" w:color="000000"/>
            </w:tcBorders>
          </w:tcPr>
          <w:p w14:paraId="7AB80EF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b/>
                <w:bCs/>
                <w:color w:val="auto"/>
              </w:rPr>
              <w:lastRenderedPageBreak/>
              <w:t>LU5.</w:t>
            </w:r>
            <w:r w:rsidRPr="006706AE">
              <w:rPr>
                <w:rFonts w:eastAsia="Times New Roman"/>
                <w:color w:val="auto"/>
              </w:rPr>
              <w:t xml:space="preserve">   Install physical barrier</w:t>
            </w:r>
          </w:p>
        </w:tc>
        <w:tc>
          <w:tcPr>
            <w:tcW w:w="3981" w:type="dxa"/>
            <w:tcBorders>
              <w:top w:val="single" w:sz="4" w:space="0" w:color="000000"/>
              <w:left w:val="single" w:sz="4" w:space="0" w:color="000000"/>
              <w:bottom w:val="single" w:sz="4" w:space="0" w:color="000000"/>
              <w:right w:val="single" w:sz="4" w:space="0" w:color="000000"/>
            </w:tcBorders>
          </w:tcPr>
          <w:p w14:paraId="0223A6CD" w14:textId="77777777" w:rsidR="006706AE" w:rsidRPr="006706AE" w:rsidRDefault="006706AE" w:rsidP="003F5678">
            <w:pPr>
              <w:numPr>
                <w:ilvl w:val="0"/>
                <w:numId w:val="641"/>
              </w:numPr>
              <w:spacing w:after="0" w:line="360" w:lineRule="auto"/>
              <w:contextualSpacing/>
              <w:jc w:val="left"/>
              <w:rPr>
                <w:rFonts w:eastAsia="Times New Roman"/>
              </w:rPr>
            </w:pPr>
            <w:r w:rsidRPr="006706AE">
              <w:rPr>
                <w:rFonts w:eastAsia="Times New Roman"/>
              </w:rPr>
              <w:t>Trainee must be able to</w:t>
            </w:r>
          </w:p>
          <w:p w14:paraId="2CC2C471" w14:textId="77777777" w:rsidR="006706AE" w:rsidRPr="006706AE" w:rsidRDefault="006706AE" w:rsidP="003F5678">
            <w:pPr>
              <w:numPr>
                <w:ilvl w:val="0"/>
                <w:numId w:val="641"/>
              </w:numPr>
              <w:spacing w:after="0" w:line="360" w:lineRule="auto"/>
              <w:contextualSpacing/>
              <w:jc w:val="left"/>
              <w:rPr>
                <w:rFonts w:eastAsia="Times New Roman"/>
              </w:rPr>
            </w:pPr>
            <w:r w:rsidRPr="006706AE">
              <w:rPr>
                <w:rFonts w:eastAsia="Times New Roman"/>
              </w:rPr>
              <w:t>Install termite barrier to concealed termite access points according to work order, manufacturer specifications and company requirements.</w:t>
            </w:r>
          </w:p>
          <w:p w14:paraId="46F6DED9" w14:textId="77777777" w:rsidR="006706AE" w:rsidRPr="006706AE" w:rsidRDefault="006706AE" w:rsidP="003F5678">
            <w:pPr>
              <w:numPr>
                <w:ilvl w:val="0"/>
                <w:numId w:val="641"/>
              </w:numPr>
              <w:spacing w:after="0" w:line="360" w:lineRule="auto"/>
              <w:contextualSpacing/>
              <w:jc w:val="left"/>
              <w:rPr>
                <w:rFonts w:eastAsia="Times New Roman"/>
              </w:rPr>
            </w:pPr>
            <w:r w:rsidRPr="006706AE">
              <w:rPr>
                <w:rFonts w:eastAsia="Times New Roman"/>
              </w:rPr>
              <w:t>Check installation of termite barrier according to company requirements.</w:t>
            </w:r>
          </w:p>
          <w:p w14:paraId="07CFF35E" w14:textId="77777777" w:rsidR="006706AE" w:rsidRPr="006706AE" w:rsidRDefault="006706AE" w:rsidP="003F5678">
            <w:pPr>
              <w:numPr>
                <w:ilvl w:val="0"/>
                <w:numId w:val="641"/>
              </w:numPr>
              <w:spacing w:after="0" w:line="360" w:lineRule="auto"/>
              <w:contextualSpacing/>
              <w:jc w:val="left"/>
              <w:rPr>
                <w:rFonts w:eastAsia="Times New Roman"/>
              </w:rPr>
            </w:pPr>
            <w:r w:rsidRPr="006706AE">
              <w:rPr>
                <w:rFonts w:eastAsia="Times New Roman"/>
              </w:rPr>
              <w:lastRenderedPageBreak/>
              <w:t>Conduct work using safe operating practices according to manufacturer specifications and environmental, legislative, OHS and company requirements.</w:t>
            </w:r>
          </w:p>
        </w:tc>
        <w:tc>
          <w:tcPr>
            <w:tcW w:w="3870" w:type="dxa"/>
            <w:tcBorders>
              <w:top w:val="single" w:sz="4" w:space="0" w:color="000000"/>
              <w:left w:val="single" w:sz="4" w:space="0" w:color="000000"/>
              <w:bottom w:val="single" w:sz="4" w:space="0" w:color="000000"/>
              <w:right w:val="single" w:sz="4" w:space="0" w:color="000000"/>
            </w:tcBorders>
          </w:tcPr>
          <w:p w14:paraId="4FB80A08" w14:textId="77777777" w:rsidR="006706AE" w:rsidRPr="006706AE" w:rsidRDefault="006706AE" w:rsidP="003F5678">
            <w:pPr>
              <w:numPr>
                <w:ilvl w:val="0"/>
                <w:numId w:val="642"/>
              </w:numPr>
              <w:spacing w:after="0" w:line="360" w:lineRule="auto"/>
              <w:contextualSpacing/>
              <w:jc w:val="left"/>
              <w:rPr>
                <w:rFonts w:eastAsia="Times New Roman"/>
              </w:rPr>
            </w:pPr>
            <w:r w:rsidRPr="006706AE">
              <w:rPr>
                <w:rFonts w:eastAsia="Times New Roman"/>
              </w:rPr>
              <w:lastRenderedPageBreak/>
              <w:t>Description of subterranean termite ecology as related to termite barrier installation</w:t>
            </w:r>
          </w:p>
          <w:p w14:paraId="6265A72D" w14:textId="77777777" w:rsidR="006706AE" w:rsidRPr="006706AE" w:rsidRDefault="006706AE" w:rsidP="003F5678">
            <w:pPr>
              <w:numPr>
                <w:ilvl w:val="0"/>
                <w:numId w:val="642"/>
              </w:numPr>
              <w:spacing w:after="0" w:line="360" w:lineRule="auto"/>
              <w:contextualSpacing/>
              <w:jc w:val="left"/>
              <w:rPr>
                <w:rFonts w:eastAsia="Times New Roman"/>
              </w:rPr>
            </w:pPr>
            <w:r w:rsidRPr="006706AE">
              <w:rPr>
                <w:rFonts w:eastAsia="Times New Roman"/>
              </w:rPr>
              <w:t>Explanation of work order specifications</w:t>
            </w:r>
          </w:p>
          <w:p w14:paraId="70CB541E" w14:textId="77777777" w:rsidR="006706AE" w:rsidRPr="006706AE" w:rsidRDefault="006706AE" w:rsidP="003F5678">
            <w:pPr>
              <w:numPr>
                <w:ilvl w:val="0"/>
                <w:numId w:val="642"/>
              </w:numPr>
              <w:spacing w:after="0" w:line="360" w:lineRule="auto"/>
              <w:contextualSpacing/>
              <w:jc w:val="left"/>
              <w:rPr>
                <w:rFonts w:eastAsia="Times New Roman"/>
              </w:rPr>
            </w:pPr>
            <w:r w:rsidRPr="006706AE">
              <w:rPr>
                <w:rFonts w:eastAsia="Times New Roman"/>
              </w:rPr>
              <w:t>Practical Activity</w:t>
            </w:r>
          </w:p>
          <w:p w14:paraId="4366FCE2" w14:textId="77777777" w:rsidR="006706AE" w:rsidRPr="006706AE" w:rsidRDefault="006706AE" w:rsidP="003F5678">
            <w:pPr>
              <w:numPr>
                <w:ilvl w:val="0"/>
                <w:numId w:val="642"/>
              </w:numPr>
              <w:spacing w:after="0" w:line="360" w:lineRule="auto"/>
              <w:contextualSpacing/>
              <w:jc w:val="left"/>
              <w:rPr>
                <w:rFonts w:eastAsia="Times New Roman"/>
              </w:rPr>
            </w:pPr>
            <w:r w:rsidRPr="006706AE">
              <w:rPr>
                <w:rFonts w:eastAsia="Times New Roman"/>
              </w:rPr>
              <w:t>Installation of Physical Barrier</w:t>
            </w:r>
          </w:p>
        </w:tc>
        <w:tc>
          <w:tcPr>
            <w:tcW w:w="1890" w:type="dxa"/>
            <w:tcBorders>
              <w:top w:val="single" w:sz="4" w:space="0" w:color="000000"/>
              <w:left w:val="single" w:sz="4" w:space="0" w:color="000000"/>
              <w:bottom w:val="single" w:sz="4" w:space="0" w:color="000000"/>
              <w:right w:val="single" w:sz="4" w:space="0" w:color="000000"/>
            </w:tcBorders>
          </w:tcPr>
          <w:p w14:paraId="610038D9"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Theory-0.1 Hrs</w:t>
            </w:r>
          </w:p>
          <w:p w14:paraId="6091D95C"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Practical-1 Hrs</w:t>
            </w:r>
          </w:p>
          <w:p w14:paraId="564C9A47"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Total- 1.1 Hrs</w:t>
            </w:r>
          </w:p>
        </w:tc>
        <w:tc>
          <w:tcPr>
            <w:tcW w:w="1800" w:type="dxa"/>
            <w:tcBorders>
              <w:top w:val="single" w:sz="4" w:space="0" w:color="000000"/>
              <w:left w:val="single" w:sz="4" w:space="0" w:color="000000"/>
              <w:bottom w:val="single" w:sz="4" w:space="0" w:color="000000"/>
              <w:right w:val="single" w:sz="4" w:space="0" w:color="000000"/>
            </w:tcBorders>
          </w:tcPr>
          <w:p w14:paraId="53C7794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Adhesive applicators</w:t>
            </w:r>
          </w:p>
          <w:p w14:paraId="26853AD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Angle grinders</w:t>
            </w:r>
          </w:p>
          <w:p w14:paraId="602F28F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Bolsters</w:t>
            </w:r>
          </w:p>
          <w:p w14:paraId="0C4363E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Drills:</w:t>
            </w:r>
          </w:p>
          <w:p w14:paraId="105D268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power</w:t>
            </w:r>
          </w:p>
          <w:p w14:paraId="609CFCE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rechargeable</w:t>
            </w:r>
          </w:p>
          <w:p w14:paraId="019F62F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Generators</w:t>
            </w:r>
          </w:p>
          <w:p w14:paraId="5AA576C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Hammers</w:t>
            </w:r>
          </w:p>
          <w:p w14:paraId="18CA753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Hoses</w:t>
            </w:r>
          </w:p>
          <w:p w14:paraId="2A001B9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Knives</w:t>
            </w:r>
          </w:p>
          <w:p w14:paraId="612E804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Measuring tapes or rules</w:t>
            </w:r>
          </w:p>
          <w:p w14:paraId="4FFC5EF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Power leads</w:t>
            </w:r>
          </w:p>
          <w:p w14:paraId="1FD3F98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Rollers</w:t>
            </w:r>
          </w:p>
          <w:p w14:paraId="22189B0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Safety switch equipment</w:t>
            </w:r>
          </w:p>
          <w:p w14:paraId="2500B72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Screwdrivers</w:t>
            </w:r>
          </w:p>
          <w:p w14:paraId="277F624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Sheet metal or utility cutters or snips</w:t>
            </w:r>
          </w:p>
          <w:p w14:paraId="5CEA3B7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Shovels.</w:t>
            </w:r>
          </w:p>
        </w:tc>
        <w:tc>
          <w:tcPr>
            <w:tcW w:w="1440" w:type="dxa"/>
            <w:tcBorders>
              <w:top w:val="single" w:sz="4" w:space="0" w:color="000000"/>
              <w:left w:val="single" w:sz="4" w:space="0" w:color="000000"/>
              <w:bottom w:val="single" w:sz="4" w:space="0" w:color="000000"/>
              <w:right w:val="single" w:sz="4" w:space="0" w:color="000000"/>
            </w:tcBorders>
          </w:tcPr>
          <w:p w14:paraId="20F775B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Class Room and Construction Lab</w:t>
            </w:r>
          </w:p>
        </w:tc>
      </w:tr>
      <w:tr w:rsidR="006706AE" w:rsidRPr="006706AE" w14:paraId="1A4FA067" w14:textId="77777777" w:rsidTr="00C818EB">
        <w:trPr>
          <w:trHeight w:val="620"/>
        </w:trPr>
        <w:tc>
          <w:tcPr>
            <w:tcW w:w="2245" w:type="dxa"/>
            <w:tcBorders>
              <w:top w:val="single" w:sz="4" w:space="0" w:color="000000"/>
              <w:left w:val="single" w:sz="4" w:space="0" w:color="000000"/>
              <w:bottom w:val="single" w:sz="4" w:space="0" w:color="000000"/>
              <w:right w:val="single" w:sz="4" w:space="0" w:color="000000"/>
            </w:tcBorders>
          </w:tcPr>
          <w:p w14:paraId="443A02B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b/>
                <w:bCs/>
                <w:color w:val="auto"/>
              </w:rPr>
              <w:lastRenderedPageBreak/>
              <w:t>LU6.</w:t>
            </w:r>
            <w:r w:rsidRPr="006706AE">
              <w:rPr>
                <w:rFonts w:eastAsia="Times New Roman"/>
                <w:color w:val="auto"/>
              </w:rPr>
              <w:t xml:space="preserve">  Restore work site and complete documentation</w:t>
            </w:r>
          </w:p>
        </w:tc>
        <w:tc>
          <w:tcPr>
            <w:tcW w:w="3981" w:type="dxa"/>
            <w:tcBorders>
              <w:top w:val="single" w:sz="4" w:space="0" w:color="000000"/>
              <w:left w:val="single" w:sz="4" w:space="0" w:color="000000"/>
              <w:bottom w:val="single" w:sz="4" w:space="0" w:color="000000"/>
              <w:right w:val="single" w:sz="4" w:space="0" w:color="000000"/>
            </w:tcBorders>
          </w:tcPr>
          <w:p w14:paraId="0085EA57" w14:textId="77777777" w:rsidR="006706AE" w:rsidRPr="006706AE" w:rsidRDefault="006706AE" w:rsidP="003F5678">
            <w:pPr>
              <w:numPr>
                <w:ilvl w:val="0"/>
                <w:numId w:val="641"/>
              </w:numPr>
              <w:spacing w:after="0" w:line="360" w:lineRule="auto"/>
              <w:contextualSpacing/>
              <w:jc w:val="left"/>
              <w:rPr>
                <w:rFonts w:eastAsia="Times New Roman"/>
              </w:rPr>
            </w:pPr>
            <w:r w:rsidRPr="006706AE">
              <w:rPr>
                <w:rFonts w:eastAsia="Times New Roman"/>
              </w:rPr>
              <w:t>Clean equipment, tools and PPE according to manufacturer specifications and environmental, OHS and company requirements.</w:t>
            </w:r>
          </w:p>
          <w:p w14:paraId="2C7BBB43" w14:textId="77777777" w:rsidR="006706AE" w:rsidRPr="006706AE" w:rsidRDefault="006706AE" w:rsidP="003F5678">
            <w:pPr>
              <w:numPr>
                <w:ilvl w:val="0"/>
                <w:numId w:val="641"/>
              </w:numPr>
              <w:spacing w:after="0" w:line="360" w:lineRule="auto"/>
              <w:contextualSpacing/>
              <w:jc w:val="left"/>
              <w:rPr>
                <w:rFonts w:eastAsia="Times New Roman"/>
              </w:rPr>
            </w:pPr>
            <w:r w:rsidRPr="006706AE">
              <w:rPr>
                <w:rFonts w:eastAsia="Times New Roman"/>
              </w:rPr>
              <w:t xml:space="preserve">Check equipment, tools and PPE safely and record required maintenance according to manufacturer specifications and OHS and company </w:t>
            </w:r>
            <w:r w:rsidRPr="006706AE">
              <w:rPr>
                <w:rFonts w:eastAsia="Times New Roman"/>
              </w:rPr>
              <w:lastRenderedPageBreak/>
              <w:t>requirements.</w:t>
            </w:r>
          </w:p>
          <w:p w14:paraId="21CBC0E6" w14:textId="77777777" w:rsidR="006706AE" w:rsidRPr="006706AE" w:rsidRDefault="006706AE" w:rsidP="003F5678">
            <w:pPr>
              <w:numPr>
                <w:ilvl w:val="0"/>
                <w:numId w:val="641"/>
              </w:numPr>
              <w:spacing w:after="0" w:line="360" w:lineRule="auto"/>
              <w:contextualSpacing/>
              <w:jc w:val="left"/>
              <w:rPr>
                <w:rFonts w:eastAsia="Times New Roman"/>
              </w:rPr>
            </w:pPr>
            <w:r w:rsidRPr="006706AE">
              <w:rPr>
                <w:rFonts w:eastAsia="Times New Roman"/>
              </w:rPr>
              <w:t>Store cleaned equipment, tools and PPE according to company requirements.</w:t>
            </w:r>
          </w:p>
          <w:p w14:paraId="20B40871" w14:textId="77777777" w:rsidR="006706AE" w:rsidRPr="006706AE" w:rsidRDefault="006706AE" w:rsidP="003F5678">
            <w:pPr>
              <w:numPr>
                <w:ilvl w:val="0"/>
                <w:numId w:val="641"/>
              </w:numPr>
              <w:spacing w:after="0" w:line="360" w:lineRule="auto"/>
              <w:contextualSpacing/>
              <w:jc w:val="left"/>
              <w:rPr>
                <w:rFonts w:eastAsia="Times New Roman"/>
              </w:rPr>
            </w:pPr>
            <w:r w:rsidRPr="006706AE">
              <w:rPr>
                <w:rFonts w:eastAsia="Times New Roman"/>
              </w:rPr>
              <w:t>Dispose of collected waste according to work order, manufacturer specifications and environmental, legislative, OHS and company requirements.</w:t>
            </w:r>
          </w:p>
          <w:p w14:paraId="35B4A0D2" w14:textId="77777777" w:rsidR="006706AE" w:rsidRPr="006706AE" w:rsidRDefault="006706AE" w:rsidP="003F5678">
            <w:pPr>
              <w:numPr>
                <w:ilvl w:val="0"/>
                <w:numId w:val="641"/>
              </w:numPr>
              <w:spacing w:after="0" w:line="360" w:lineRule="auto"/>
              <w:contextualSpacing/>
              <w:jc w:val="left"/>
              <w:rPr>
                <w:rFonts w:eastAsia="Times New Roman"/>
              </w:rPr>
            </w:pPr>
            <w:r w:rsidRPr="006706AE">
              <w:rPr>
                <w:rFonts w:eastAsia="Times New Roman"/>
              </w:rPr>
              <w:t>Update client records regulatory and complete company documentation and distribute according to legislative and company requirements.</w:t>
            </w:r>
          </w:p>
        </w:tc>
        <w:tc>
          <w:tcPr>
            <w:tcW w:w="3870" w:type="dxa"/>
            <w:tcBorders>
              <w:top w:val="single" w:sz="4" w:space="0" w:color="000000"/>
              <w:left w:val="single" w:sz="4" w:space="0" w:color="000000"/>
              <w:bottom w:val="single" w:sz="4" w:space="0" w:color="000000"/>
              <w:right w:val="single" w:sz="4" w:space="0" w:color="000000"/>
            </w:tcBorders>
          </w:tcPr>
          <w:p w14:paraId="6D8A583D" w14:textId="77777777" w:rsidR="006706AE" w:rsidRPr="006706AE" w:rsidRDefault="006706AE" w:rsidP="003F5678">
            <w:pPr>
              <w:numPr>
                <w:ilvl w:val="0"/>
                <w:numId w:val="642"/>
              </w:numPr>
              <w:spacing w:after="0" w:line="360" w:lineRule="auto"/>
              <w:contextualSpacing/>
              <w:jc w:val="left"/>
              <w:rPr>
                <w:rFonts w:eastAsia="Times New Roman"/>
              </w:rPr>
            </w:pPr>
            <w:r w:rsidRPr="006706AE">
              <w:rPr>
                <w:rFonts w:eastAsia="Times New Roman"/>
              </w:rPr>
              <w:lastRenderedPageBreak/>
              <w:t>Cleaning and checking of tools, PPE and equipment according to manufacturer specifications and OHS and company requirements.</w:t>
            </w:r>
          </w:p>
          <w:p w14:paraId="6F680A4D" w14:textId="77777777" w:rsidR="006706AE" w:rsidRPr="006706AE" w:rsidRDefault="006706AE" w:rsidP="003F5678">
            <w:pPr>
              <w:numPr>
                <w:ilvl w:val="0"/>
                <w:numId w:val="642"/>
              </w:numPr>
              <w:spacing w:after="0" w:line="360" w:lineRule="auto"/>
              <w:contextualSpacing/>
              <w:jc w:val="left"/>
              <w:rPr>
                <w:rFonts w:eastAsia="Times New Roman"/>
              </w:rPr>
            </w:pPr>
            <w:r w:rsidRPr="006706AE">
              <w:rPr>
                <w:rFonts w:eastAsia="Times New Roman"/>
              </w:rPr>
              <w:t>Storage of cleaned tools and equipment</w:t>
            </w:r>
          </w:p>
          <w:p w14:paraId="05602CC7" w14:textId="77777777" w:rsidR="006706AE" w:rsidRPr="006706AE" w:rsidRDefault="006706AE" w:rsidP="003F5678">
            <w:pPr>
              <w:numPr>
                <w:ilvl w:val="0"/>
                <w:numId w:val="642"/>
              </w:numPr>
              <w:spacing w:after="0" w:line="360" w:lineRule="auto"/>
              <w:contextualSpacing/>
              <w:jc w:val="left"/>
              <w:rPr>
                <w:rFonts w:eastAsia="Times New Roman"/>
              </w:rPr>
            </w:pPr>
            <w:r w:rsidRPr="006706AE">
              <w:rPr>
                <w:rFonts w:eastAsia="Times New Roman"/>
              </w:rPr>
              <w:t>Disposal of waste</w:t>
            </w:r>
          </w:p>
          <w:p w14:paraId="55A28B0F" w14:textId="77777777" w:rsidR="006706AE" w:rsidRPr="006706AE" w:rsidRDefault="006706AE" w:rsidP="003F5678">
            <w:pPr>
              <w:numPr>
                <w:ilvl w:val="0"/>
                <w:numId w:val="642"/>
              </w:numPr>
              <w:spacing w:after="0" w:line="360" w:lineRule="auto"/>
              <w:contextualSpacing/>
              <w:jc w:val="left"/>
              <w:rPr>
                <w:rFonts w:eastAsia="Times New Roman"/>
              </w:rPr>
            </w:pPr>
            <w:r w:rsidRPr="006706AE">
              <w:rPr>
                <w:rFonts w:eastAsia="Times New Roman"/>
              </w:rPr>
              <w:t>Update of records and documentation</w:t>
            </w:r>
          </w:p>
          <w:p w14:paraId="57BDA433" w14:textId="77777777" w:rsidR="006706AE" w:rsidRPr="006706AE" w:rsidRDefault="006706AE" w:rsidP="003F5678">
            <w:pPr>
              <w:numPr>
                <w:ilvl w:val="0"/>
                <w:numId w:val="642"/>
              </w:numPr>
              <w:spacing w:after="0" w:line="360" w:lineRule="auto"/>
              <w:contextualSpacing/>
              <w:jc w:val="left"/>
              <w:rPr>
                <w:rFonts w:eastAsia="Times New Roman"/>
              </w:rPr>
            </w:pPr>
            <w:r w:rsidRPr="006706AE">
              <w:rPr>
                <w:rFonts w:eastAsia="Times New Roman"/>
              </w:rPr>
              <w:lastRenderedPageBreak/>
              <w:t>Practical Activity</w:t>
            </w:r>
          </w:p>
          <w:p w14:paraId="21512BFE" w14:textId="77777777" w:rsidR="006706AE" w:rsidRPr="006706AE" w:rsidRDefault="006706AE" w:rsidP="003F5678">
            <w:pPr>
              <w:numPr>
                <w:ilvl w:val="0"/>
                <w:numId w:val="642"/>
              </w:numPr>
              <w:spacing w:after="0" w:line="360" w:lineRule="auto"/>
              <w:contextualSpacing/>
              <w:jc w:val="left"/>
              <w:rPr>
                <w:rFonts w:eastAsia="Times New Roman"/>
              </w:rPr>
            </w:pPr>
            <w:r w:rsidRPr="006706AE">
              <w:rPr>
                <w:rFonts w:eastAsia="Times New Roman"/>
              </w:rPr>
              <w:t>Restore work site and complete documentation</w:t>
            </w:r>
          </w:p>
        </w:tc>
        <w:tc>
          <w:tcPr>
            <w:tcW w:w="1890" w:type="dxa"/>
            <w:tcBorders>
              <w:top w:val="single" w:sz="4" w:space="0" w:color="000000"/>
              <w:left w:val="single" w:sz="4" w:space="0" w:color="000000"/>
              <w:bottom w:val="single" w:sz="4" w:space="0" w:color="000000"/>
              <w:right w:val="single" w:sz="4" w:space="0" w:color="000000"/>
            </w:tcBorders>
          </w:tcPr>
          <w:p w14:paraId="42118597"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lastRenderedPageBreak/>
              <w:t>Theory-0.1 Hrs</w:t>
            </w:r>
          </w:p>
          <w:p w14:paraId="353ED549"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Practical-1 Hrs</w:t>
            </w:r>
          </w:p>
          <w:p w14:paraId="46892CC8"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Total- 1.1 Hrs</w:t>
            </w:r>
          </w:p>
        </w:tc>
        <w:tc>
          <w:tcPr>
            <w:tcW w:w="1800" w:type="dxa"/>
            <w:tcBorders>
              <w:top w:val="single" w:sz="4" w:space="0" w:color="000000"/>
              <w:left w:val="single" w:sz="4" w:space="0" w:color="000000"/>
              <w:bottom w:val="single" w:sz="4" w:space="0" w:color="000000"/>
              <w:right w:val="single" w:sz="4" w:space="0" w:color="000000"/>
            </w:tcBorders>
          </w:tcPr>
          <w:p w14:paraId="1787D7A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Brushes</w:t>
            </w:r>
          </w:p>
          <w:p w14:paraId="5168600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Brooms</w:t>
            </w:r>
          </w:p>
          <w:p w14:paraId="2C38E840" w14:textId="77777777" w:rsidR="006706AE" w:rsidRPr="006706AE" w:rsidRDefault="006706AE" w:rsidP="006706AE">
            <w:pPr>
              <w:spacing w:after="0" w:line="360" w:lineRule="auto"/>
              <w:ind w:left="0" w:firstLine="0"/>
              <w:jc w:val="left"/>
              <w:rPr>
                <w:rFonts w:eastAsia="Times New Roman"/>
                <w:color w:val="auto"/>
              </w:rPr>
            </w:pPr>
          </w:p>
        </w:tc>
        <w:tc>
          <w:tcPr>
            <w:tcW w:w="1440" w:type="dxa"/>
            <w:tcBorders>
              <w:top w:val="single" w:sz="4" w:space="0" w:color="000000"/>
              <w:left w:val="single" w:sz="4" w:space="0" w:color="000000"/>
              <w:bottom w:val="single" w:sz="4" w:space="0" w:color="000000"/>
              <w:right w:val="single" w:sz="4" w:space="0" w:color="000000"/>
            </w:tcBorders>
          </w:tcPr>
          <w:p w14:paraId="1E32B4D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Class Room and Construction Lab</w:t>
            </w:r>
          </w:p>
        </w:tc>
      </w:tr>
    </w:tbl>
    <w:p w14:paraId="7BC94729" w14:textId="77777777" w:rsidR="006706AE" w:rsidRPr="006706AE" w:rsidRDefault="006706AE" w:rsidP="006706AE">
      <w:pPr>
        <w:spacing w:after="160" w:line="360" w:lineRule="auto"/>
        <w:ind w:left="0" w:firstLine="0"/>
        <w:jc w:val="left"/>
        <w:rPr>
          <w:rFonts w:eastAsia="Calibri"/>
          <w:color w:val="auto"/>
        </w:rPr>
      </w:pPr>
    </w:p>
    <w:p w14:paraId="73BBF57D"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br w:type="page"/>
      </w:r>
    </w:p>
    <w:p w14:paraId="0CC5B785" w14:textId="77777777" w:rsidR="006706AE" w:rsidRPr="006706AE" w:rsidRDefault="006706AE" w:rsidP="006706AE">
      <w:pPr>
        <w:keepNext/>
        <w:keepLines/>
        <w:shd w:val="clear" w:color="auto" w:fill="F4B083"/>
        <w:spacing w:after="139" w:line="360" w:lineRule="auto"/>
        <w:ind w:left="-3" w:right="-15"/>
        <w:jc w:val="left"/>
        <w:outlineLvl w:val="2"/>
        <w:rPr>
          <w:b/>
          <w:sz w:val="24"/>
        </w:rPr>
      </w:pPr>
      <w:bookmarkStart w:id="30" w:name="_Toc109905927"/>
      <w:r w:rsidRPr="006706AE">
        <w:rPr>
          <w:b/>
          <w:sz w:val="24"/>
        </w:rPr>
        <w:lastRenderedPageBreak/>
        <w:t>0732B&amp;CE-142. Erect and dismantle slip formwork</w:t>
      </w:r>
      <w:bookmarkEnd w:id="30"/>
      <w:r w:rsidRPr="006706AE">
        <w:rPr>
          <w:b/>
          <w:sz w:val="24"/>
        </w:rPr>
        <w:tab/>
      </w:r>
    </w:p>
    <w:p w14:paraId="181E2D94" w14:textId="77777777" w:rsidR="006706AE" w:rsidRPr="006706AE" w:rsidRDefault="006706AE" w:rsidP="006706AE">
      <w:pPr>
        <w:spacing w:after="160" w:line="360" w:lineRule="auto"/>
        <w:ind w:left="0" w:firstLine="0"/>
        <w:jc w:val="left"/>
        <w:rPr>
          <w:rFonts w:eastAsia="Calibri"/>
          <w:color w:val="auto"/>
        </w:rPr>
      </w:pPr>
      <w:r w:rsidRPr="006706AE">
        <w:rPr>
          <w:rFonts w:eastAsia="Calibri"/>
          <w:b/>
          <w:bCs/>
          <w:color w:val="auto"/>
        </w:rPr>
        <w:t>Objective:</w:t>
      </w:r>
      <w:r w:rsidRPr="006706AE">
        <w:rPr>
          <w:rFonts w:eastAsia="Calibri"/>
          <w:color w:val="auto"/>
        </w:rPr>
        <w:t xml:space="preserve"> This module covers the knowledge and skills required to plan and prepare, set out formwork, assemble core form system, locate and install penetrations conduct slip system and clean up.</w:t>
      </w:r>
    </w:p>
    <w:p w14:paraId="58C74C73" w14:textId="5EF6ACE9" w:rsidR="006706AE" w:rsidRPr="006706AE" w:rsidRDefault="006706AE" w:rsidP="006706AE">
      <w:pPr>
        <w:spacing w:after="160" w:line="360" w:lineRule="auto"/>
        <w:ind w:left="0" w:firstLine="0"/>
        <w:jc w:val="left"/>
        <w:rPr>
          <w:rFonts w:eastAsia="Calibri"/>
          <w:b/>
          <w:bCs/>
          <w:color w:val="auto"/>
        </w:rPr>
      </w:pPr>
      <w:r w:rsidRPr="006706AE">
        <w:rPr>
          <w:rFonts w:eastAsia="Calibri"/>
          <w:b/>
          <w:bCs/>
          <w:color w:val="auto"/>
        </w:rPr>
        <w:t>Duration: 1</w:t>
      </w:r>
      <w:r w:rsidR="00B01337">
        <w:rPr>
          <w:rFonts w:eastAsia="Calibri"/>
          <w:b/>
          <w:bCs/>
          <w:color w:val="auto"/>
        </w:rPr>
        <w:t>2</w:t>
      </w:r>
      <w:r w:rsidRPr="006706AE">
        <w:rPr>
          <w:rFonts w:eastAsia="Calibri"/>
          <w:b/>
          <w:bCs/>
          <w:color w:val="auto"/>
        </w:rPr>
        <w:t xml:space="preserve"> Hours</w:t>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t>Theory: 0</w:t>
      </w:r>
      <w:r w:rsidR="00B01337">
        <w:rPr>
          <w:rFonts w:eastAsia="Calibri"/>
          <w:b/>
          <w:bCs/>
          <w:color w:val="auto"/>
        </w:rPr>
        <w:t>2</w:t>
      </w:r>
      <w:r w:rsidRPr="006706AE">
        <w:rPr>
          <w:rFonts w:eastAsia="Calibri"/>
          <w:b/>
          <w:bCs/>
          <w:color w:val="auto"/>
        </w:rPr>
        <w:t xml:space="preserve"> Hours</w:t>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t>Practice: 10 Hours</w:t>
      </w:r>
    </w:p>
    <w:tbl>
      <w:tblPr>
        <w:tblStyle w:val="TableGrid1420"/>
        <w:tblpPr w:leftFromText="180" w:rightFromText="180" w:vertAnchor="text" w:tblpX="53" w:tblpY="1"/>
        <w:tblOverlap w:val="never"/>
        <w:tblW w:w="15226" w:type="dxa"/>
        <w:tblInd w:w="0" w:type="dxa"/>
        <w:tblLayout w:type="fixed"/>
        <w:tblCellMar>
          <w:left w:w="106" w:type="dxa"/>
          <w:right w:w="49" w:type="dxa"/>
        </w:tblCellMar>
        <w:tblLook w:val="04A0" w:firstRow="1" w:lastRow="0" w:firstColumn="1" w:lastColumn="0" w:noHBand="0" w:noVBand="1"/>
      </w:tblPr>
      <w:tblGrid>
        <w:gridCol w:w="2245"/>
        <w:gridCol w:w="4521"/>
        <w:gridCol w:w="3690"/>
        <w:gridCol w:w="1800"/>
        <w:gridCol w:w="1530"/>
        <w:gridCol w:w="1440"/>
      </w:tblGrid>
      <w:tr w:rsidR="006706AE" w:rsidRPr="006706AE" w14:paraId="212DEF75"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0CCAEC4"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Learning Unit</w:t>
            </w:r>
          </w:p>
        </w:tc>
        <w:tc>
          <w:tcPr>
            <w:tcW w:w="452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75990FB" w14:textId="77777777" w:rsidR="006706AE" w:rsidRPr="006706AE" w:rsidRDefault="006706AE" w:rsidP="008638C4">
            <w:pPr>
              <w:numPr>
                <w:ilvl w:val="0"/>
                <w:numId w:val="77"/>
              </w:numPr>
              <w:spacing w:after="0" w:line="360" w:lineRule="auto"/>
              <w:ind w:left="720" w:firstLine="0"/>
              <w:contextualSpacing/>
              <w:jc w:val="center"/>
              <w:rPr>
                <w:rFonts w:eastAsia="Times New Roman"/>
                <w:b/>
                <w:bCs/>
              </w:rPr>
            </w:pPr>
            <w:r w:rsidRPr="006706AE">
              <w:rPr>
                <w:rFonts w:eastAsia="Times New Roman"/>
                <w:b/>
                <w:bCs/>
              </w:rPr>
              <w:t>Learning Outcomes</w:t>
            </w:r>
          </w:p>
        </w:tc>
        <w:tc>
          <w:tcPr>
            <w:tcW w:w="369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21BF015" w14:textId="77777777" w:rsidR="006706AE" w:rsidRPr="006706AE" w:rsidRDefault="006706AE" w:rsidP="008638C4">
            <w:pPr>
              <w:numPr>
                <w:ilvl w:val="0"/>
                <w:numId w:val="77"/>
              </w:numPr>
              <w:spacing w:after="0" w:line="360" w:lineRule="auto"/>
              <w:ind w:left="720" w:firstLine="0"/>
              <w:contextualSpacing/>
              <w:jc w:val="center"/>
              <w:rPr>
                <w:rFonts w:eastAsia="Times New Roman"/>
                <w:b/>
                <w:bCs/>
              </w:rPr>
            </w:pPr>
            <w:r w:rsidRPr="006706AE">
              <w:rPr>
                <w:rFonts w:eastAsia="Times New Roman"/>
                <w:b/>
                <w:bCs/>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4D63C0E"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Duration</w:t>
            </w:r>
          </w:p>
        </w:tc>
        <w:tc>
          <w:tcPr>
            <w:tcW w:w="1530" w:type="dxa"/>
            <w:tcBorders>
              <w:top w:val="single" w:sz="4" w:space="0" w:color="000000"/>
              <w:left w:val="single" w:sz="4" w:space="0" w:color="000000"/>
              <w:bottom w:val="single" w:sz="4" w:space="0" w:color="000000"/>
              <w:right w:val="single" w:sz="4" w:space="0" w:color="000000"/>
            </w:tcBorders>
            <w:shd w:val="clear" w:color="auto" w:fill="E5B8B7"/>
          </w:tcPr>
          <w:p w14:paraId="69CACA89"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Materials</w:t>
            </w:r>
          </w:p>
          <w:p w14:paraId="23C8E7BA"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Required</w:t>
            </w:r>
          </w:p>
        </w:tc>
        <w:tc>
          <w:tcPr>
            <w:tcW w:w="1440" w:type="dxa"/>
            <w:tcBorders>
              <w:top w:val="single" w:sz="4" w:space="0" w:color="000000"/>
              <w:left w:val="single" w:sz="4" w:space="0" w:color="000000"/>
              <w:bottom w:val="single" w:sz="4" w:space="0" w:color="000000"/>
              <w:right w:val="single" w:sz="4" w:space="0" w:color="000000"/>
            </w:tcBorders>
            <w:shd w:val="clear" w:color="auto" w:fill="E5B8B7"/>
          </w:tcPr>
          <w:p w14:paraId="6D6E8B02"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Learning</w:t>
            </w:r>
          </w:p>
          <w:p w14:paraId="44D7ADA8"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Place</w:t>
            </w:r>
          </w:p>
        </w:tc>
      </w:tr>
      <w:tr w:rsidR="006706AE" w:rsidRPr="006706AE" w14:paraId="6E18902B"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7A4824C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b/>
                <w:bCs/>
                <w:color w:val="auto"/>
              </w:rPr>
              <w:t>LU1</w:t>
            </w:r>
            <w:r w:rsidRPr="006706AE">
              <w:rPr>
                <w:rFonts w:eastAsia="Times New Roman"/>
                <w:color w:val="auto"/>
              </w:rPr>
              <w:t>. Plan and prepare</w:t>
            </w:r>
          </w:p>
        </w:tc>
        <w:tc>
          <w:tcPr>
            <w:tcW w:w="4521" w:type="dxa"/>
            <w:tcBorders>
              <w:top w:val="single" w:sz="4" w:space="0" w:color="000000"/>
              <w:left w:val="single" w:sz="4" w:space="0" w:color="000000"/>
              <w:bottom w:val="single" w:sz="4" w:space="0" w:color="000000"/>
              <w:right w:val="single" w:sz="4" w:space="0" w:color="000000"/>
            </w:tcBorders>
            <w:shd w:val="clear" w:color="auto" w:fill="auto"/>
          </w:tcPr>
          <w:p w14:paraId="3CB7FF39" w14:textId="77777777" w:rsidR="006706AE" w:rsidRPr="006706AE" w:rsidRDefault="006706AE" w:rsidP="006706AE">
            <w:pPr>
              <w:spacing w:after="0" w:line="360" w:lineRule="auto"/>
              <w:ind w:left="0" w:firstLine="0"/>
              <w:jc w:val="left"/>
              <w:rPr>
                <w:rFonts w:eastAsia="Times New Roman"/>
                <w:b/>
                <w:bCs/>
                <w:color w:val="auto"/>
              </w:rPr>
            </w:pPr>
            <w:r w:rsidRPr="006706AE">
              <w:rPr>
                <w:rFonts w:eastAsia="Times New Roman"/>
                <w:b/>
                <w:bCs/>
                <w:color w:val="auto"/>
              </w:rPr>
              <w:t>Trainee will be able to:</w:t>
            </w:r>
          </w:p>
          <w:p w14:paraId="79C6FD34" w14:textId="77777777" w:rsidR="006706AE" w:rsidRPr="006706AE" w:rsidRDefault="006706AE" w:rsidP="003F5678">
            <w:pPr>
              <w:numPr>
                <w:ilvl w:val="0"/>
                <w:numId w:val="643"/>
              </w:numPr>
              <w:spacing w:after="0" w:line="360" w:lineRule="auto"/>
              <w:contextualSpacing/>
              <w:jc w:val="left"/>
              <w:rPr>
                <w:rFonts w:eastAsia="Times New Roman"/>
              </w:rPr>
            </w:pPr>
            <w:r w:rsidRPr="006706AE">
              <w:rPr>
                <w:rFonts w:eastAsia="Times New Roman"/>
              </w:rPr>
              <w:t xml:space="preserve">Obtain, confirm and apply work instructions, including plans, specifications, quality requirements and operational details from relevant information for planning and preparation purposes. </w:t>
            </w:r>
          </w:p>
          <w:p w14:paraId="61ECA960" w14:textId="77777777" w:rsidR="006706AE" w:rsidRPr="006706AE" w:rsidRDefault="006706AE" w:rsidP="003F5678">
            <w:pPr>
              <w:numPr>
                <w:ilvl w:val="0"/>
                <w:numId w:val="643"/>
              </w:numPr>
              <w:spacing w:after="0" w:line="360" w:lineRule="auto"/>
              <w:contextualSpacing/>
              <w:jc w:val="left"/>
              <w:rPr>
                <w:rFonts w:eastAsia="Times New Roman"/>
              </w:rPr>
            </w:pPr>
            <w:r w:rsidRPr="006706AE">
              <w:rPr>
                <w:rFonts w:eastAsia="Times New Roman"/>
              </w:rPr>
              <w:t xml:space="preserve">Follow safety (OHS) requirements in accordance with safety plans and policies. </w:t>
            </w:r>
          </w:p>
          <w:p w14:paraId="4F2AC0E2" w14:textId="77777777" w:rsidR="006706AE" w:rsidRPr="006706AE" w:rsidRDefault="006706AE" w:rsidP="003F5678">
            <w:pPr>
              <w:numPr>
                <w:ilvl w:val="0"/>
                <w:numId w:val="643"/>
              </w:numPr>
              <w:spacing w:after="0" w:line="360" w:lineRule="auto"/>
              <w:contextualSpacing/>
              <w:jc w:val="left"/>
              <w:rPr>
                <w:rFonts w:eastAsia="Times New Roman"/>
              </w:rPr>
            </w:pPr>
            <w:r w:rsidRPr="006706AE">
              <w:rPr>
                <w:rFonts w:eastAsia="Times New Roman"/>
              </w:rPr>
              <w:t>Identify and implement signage and barricade requirements.</w:t>
            </w:r>
          </w:p>
          <w:p w14:paraId="3636855B" w14:textId="77777777" w:rsidR="006706AE" w:rsidRPr="006706AE" w:rsidRDefault="006706AE" w:rsidP="003F5678">
            <w:pPr>
              <w:numPr>
                <w:ilvl w:val="0"/>
                <w:numId w:val="643"/>
              </w:numPr>
              <w:spacing w:after="0" w:line="360" w:lineRule="auto"/>
              <w:contextualSpacing/>
              <w:jc w:val="left"/>
              <w:rPr>
                <w:rFonts w:eastAsia="Times New Roman"/>
              </w:rPr>
            </w:pPr>
            <w:r w:rsidRPr="006706AE">
              <w:rPr>
                <w:rFonts w:eastAsia="Times New Roman"/>
              </w:rPr>
              <w:t xml:space="preserve">Select plant, tools and equipment to carry out tasks in consistent with job requirements, check for serviceability, and rectify or report </w:t>
            </w:r>
            <w:r w:rsidRPr="006706AE">
              <w:rPr>
                <w:rFonts w:eastAsia="Times New Roman"/>
              </w:rPr>
              <w:lastRenderedPageBreak/>
              <w:t xml:space="preserve">any faults prior to commencement. </w:t>
            </w:r>
          </w:p>
          <w:p w14:paraId="64A6B312" w14:textId="77777777" w:rsidR="006706AE" w:rsidRPr="006706AE" w:rsidRDefault="006706AE" w:rsidP="003F5678">
            <w:pPr>
              <w:numPr>
                <w:ilvl w:val="0"/>
                <w:numId w:val="643"/>
              </w:numPr>
              <w:spacing w:after="0" w:line="360" w:lineRule="auto"/>
              <w:contextualSpacing/>
              <w:jc w:val="left"/>
              <w:rPr>
                <w:rFonts w:eastAsia="Times New Roman"/>
              </w:rPr>
            </w:pPr>
            <w:r w:rsidRPr="006706AE">
              <w:rPr>
                <w:rFonts w:eastAsia="Times New Roman"/>
              </w:rPr>
              <w:t xml:space="preserve">Calculate material quantity in accordance with plans, specifications and quality requirements. </w:t>
            </w:r>
          </w:p>
          <w:p w14:paraId="6A30B086" w14:textId="77777777" w:rsidR="006706AE" w:rsidRPr="006706AE" w:rsidRDefault="006706AE" w:rsidP="003F5678">
            <w:pPr>
              <w:numPr>
                <w:ilvl w:val="0"/>
                <w:numId w:val="643"/>
              </w:numPr>
              <w:spacing w:after="0" w:line="360" w:lineRule="auto"/>
              <w:contextualSpacing/>
              <w:jc w:val="left"/>
              <w:rPr>
                <w:rFonts w:eastAsia="Times New Roman"/>
              </w:rPr>
            </w:pPr>
            <w:r w:rsidRPr="006706AE">
              <w:rPr>
                <w:rFonts w:eastAsia="Times New Roman"/>
              </w:rPr>
              <w:t xml:space="preserve">Identify, obtain, prepare, and safely handle materials appropriate to the work application, including required fire resistance rating, ready for use. </w:t>
            </w:r>
          </w:p>
          <w:p w14:paraId="68F0EF9A" w14:textId="77777777" w:rsidR="006706AE" w:rsidRPr="006706AE" w:rsidRDefault="006706AE" w:rsidP="003F5678">
            <w:pPr>
              <w:numPr>
                <w:ilvl w:val="0"/>
                <w:numId w:val="643"/>
              </w:numPr>
              <w:spacing w:after="0" w:line="360" w:lineRule="auto"/>
              <w:contextualSpacing/>
              <w:jc w:val="left"/>
              <w:rPr>
                <w:rFonts w:eastAsia="Times New Roman"/>
              </w:rPr>
            </w:pPr>
            <w:r w:rsidRPr="006706AE">
              <w:rPr>
                <w:rFonts w:eastAsia="Times New Roman"/>
              </w:rPr>
              <w:t>Identify environmental requirements for project in accordance with environmental plans and statutory and regulatory authority obligations.</w:t>
            </w:r>
          </w:p>
        </w:tc>
        <w:tc>
          <w:tcPr>
            <w:tcW w:w="3690" w:type="dxa"/>
            <w:tcBorders>
              <w:top w:val="single" w:sz="4" w:space="0" w:color="000000"/>
              <w:left w:val="single" w:sz="4" w:space="0" w:color="000000"/>
              <w:bottom w:val="single" w:sz="4" w:space="0" w:color="000000"/>
              <w:right w:val="single" w:sz="4" w:space="0" w:color="000000"/>
            </w:tcBorders>
            <w:shd w:val="clear" w:color="auto" w:fill="auto"/>
          </w:tcPr>
          <w:p w14:paraId="7E24C880" w14:textId="77777777" w:rsidR="006706AE" w:rsidRPr="006706AE" w:rsidRDefault="006706AE" w:rsidP="003F5678">
            <w:pPr>
              <w:numPr>
                <w:ilvl w:val="0"/>
                <w:numId w:val="644"/>
              </w:numPr>
              <w:spacing w:after="0" w:line="360" w:lineRule="auto"/>
              <w:contextualSpacing/>
              <w:jc w:val="left"/>
              <w:rPr>
                <w:rFonts w:eastAsia="Times New Roman"/>
              </w:rPr>
            </w:pPr>
            <w:r w:rsidRPr="006706AE">
              <w:rPr>
                <w:rFonts w:eastAsia="Times New Roman"/>
              </w:rPr>
              <w:lastRenderedPageBreak/>
              <w:t>Explanation of job safety analysis (JSA) and safe work method statements</w:t>
            </w:r>
          </w:p>
          <w:p w14:paraId="642CC35E" w14:textId="77777777" w:rsidR="006706AE" w:rsidRPr="006706AE" w:rsidRDefault="006706AE" w:rsidP="003F5678">
            <w:pPr>
              <w:numPr>
                <w:ilvl w:val="0"/>
                <w:numId w:val="644"/>
              </w:numPr>
              <w:spacing w:after="0" w:line="360" w:lineRule="auto"/>
              <w:contextualSpacing/>
              <w:jc w:val="left"/>
              <w:rPr>
                <w:rFonts w:eastAsia="Times New Roman"/>
              </w:rPr>
            </w:pPr>
            <w:r w:rsidRPr="006706AE">
              <w:rPr>
                <w:rFonts w:eastAsia="Times New Roman"/>
              </w:rPr>
              <w:t>Stating material safety data sheets (MSDS)</w:t>
            </w:r>
          </w:p>
          <w:p w14:paraId="244FEA81" w14:textId="77777777" w:rsidR="006706AE" w:rsidRPr="006706AE" w:rsidRDefault="006706AE" w:rsidP="003F5678">
            <w:pPr>
              <w:numPr>
                <w:ilvl w:val="0"/>
                <w:numId w:val="644"/>
              </w:numPr>
              <w:spacing w:after="0" w:line="360" w:lineRule="auto"/>
              <w:contextualSpacing/>
              <w:jc w:val="left"/>
              <w:rPr>
                <w:rFonts w:eastAsia="Times New Roman"/>
              </w:rPr>
            </w:pPr>
            <w:r w:rsidRPr="006706AE">
              <w:rPr>
                <w:rFonts w:eastAsia="Times New Roman"/>
              </w:rPr>
              <w:t>Describing plant, tools and equipment types, characteristics, uses and limitation</w:t>
            </w:r>
          </w:p>
          <w:p w14:paraId="28E42C49" w14:textId="77777777" w:rsidR="006706AE" w:rsidRPr="006706AE" w:rsidRDefault="006706AE" w:rsidP="003F5678">
            <w:pPr>
              <w:numPr>
                <w:ilvl w:val="0"/>
                <w:numId w:val="644"/>
              </w:numPr>
              <w:spacing w:after="0" w:line="360" w:lineRule="auto"/>
              <w:contextualSpacing/>
              <w:jc w:val="left"/>
              <w:rPr>
                <w:rFonts w:eastAsia="Times New Roman"/>
              </w:rPr>
            </w:pPr>
            <w:r w:rsidRPr="006706AE">
              <w:rPr>
                <w:rFonts w:eastAsia="Times New Roman"/>
              </w:rPr>
              <w:t>Practical Activity</w:t>
            </w:r>
          </w:p>
          <w:p w14:paraId="5483A2B1" w14:textId="77777777" w:rsidR="006706AE" w:rsidRPr="006706AE" w:rsidRDefault="006706AE" w:rsidP="003F5678">
            <w:pPr>
              <w:numPr>
                <w:ilvl w:val="0"/>
                <w:numId w:val="644"/>
              </w:numPr>
              <w:spacing w:after="0" w:line="360" w:lineRule="auto"/>
              <w:contextualSpacing/>
              <w:jc w:val="left"/>
              <w:rPr>
                <w:rFonts w:eastAsia="Times New Roman"/>
              </w:rPr>
            </w:pPr>
            <w:r w:rsidRPr="006706AE">
              <w:rPr>
                <w:rFonts w:eastAsia="Times New Roman"/>
              </w:rPr>
              <w:t>Plan and Prepare</w:t>
            </w:r>
          </w:p>
          <w:p w14:paraId="590546A7" w14:textId="77777777" w:rsidR="006706AE" w:rsidRPr="006706AE" w:rsidRDefault="006706AE" w:rsidP="006706AE">
            <w:pPr>
              <w:spacing w:after="0" w:line="360" w:lineRule="auto"/>
              <w:ind w:left="0" w:firstLine="0"/>
              <w:jc w:val="left"/>
              <w:rPr>
                <w:rFonts w:eastAsia="Times New Roman"/>
                <w:color w:val="auto"/>
              </w:rPr>
            </w:pPr>
          </w:p>
          <w:p w14:paraId="3A745327" w14:textId="77777777" w:rsidR="006706AE" w:rsidRPr="006706AE" w:rsidRDefault="006706AE" w:rsidP="006706AE">
            <w:pPr>
              <w:spacing w:after="0" w:line="360" w:lineRule="auto"/>
              <w:ind w:left="0" w:firstLine="0"/>
              <w:jc w:val="left"/>
              <w:rPr>
                <w:rFonts w:eastAsia="Times New Roman"/>
                <w:color w:val="auto"/>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1BA6DAE2" w14:textId="2ECF1B5B"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Theory-0.5 Hrs</w:t>
            </w:r>
          </w:p>
          <w:p w14:paraId="6B27D02A"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Practical-2.5 Hrs</w:t>
            </w:r>
          </w:p>
          <w:p w14:paraId="7169C0B5" w14:textId="2D5198C8"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 xml:space="preserve">Total- </w:t>
            </w:r>
            <w:r w:rsidR="00B01337">
              <w:rPr>
                <w:rFonts w:eastAsia="Times New Roman"/>
                <w:color w:val="auto"/>
              </w:rPr>
              <w:t>3</w:t>
            </w:r>
            <w:r w:rsidRPr="006706AE">
              <w:rPr>
                <w:rFonts w:eastAsia="Times New Roman"/>
                <w:color w:val="auto"/>
              </w:rPr>
              <w:t xml:space="preserve"> Hrs</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0112DDD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Personal protective equipment for construction industry.</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4BD60F5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Class Room and workshop</w:t>
            </w:r>
          </w:p>
        </w:tc>
      </w:tr>
      <w:tr w:rsidR="006706AE" w:rsidRPr="006706AE" w14:paraId="65945F2E"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3F5FB31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LU2. Set out formwork.</w:t>
            </w:r>
          </w:p>
        </w:tc>
        <w:tc>
          <w:tcPr>
            <w:tcW w:w="4521" w:type="dxa"/>
            <w:tcBorders>
              <w:top w:val="single" w:sz="4" w:space="0" w:color="000000"/>
              <w:left w:val="single" w:sz="4" w:space="0" w:color="000000"/>
              <w:bottom w:val="single" w:sz="4" w:space="0" w:color="000000"/>
              <w:right w:val="single" w:sz="4" w:space="0" w:color="000000"/>
            </w:tcBorders>
            <w:shd w:val="clear" w:color="auto" w:fill="auto"/>
          </w:tcPr>
          <w:p w14:paraId="556546F3" w14:textId="77777777" w:rsidR="006706AE" w:rsidRPr="006706AE" w:rsidRDefault="006706AE" w:rsidP="003F5678">
            <w:pPr>
              <w:numPr>
                <w:ilvl w:val="0"/>
                <w:numId w:val="643"/>
              </w:numPr>
              <w:spacing w:after="0" w:line="360" w:lineRule="auto"/>
              <w:contextualSpacing/>
              <w:jc w:val="left"/>
              <w:rPr>
                <w:rFonts w:eastAsia="Times New Roman"/>
              </w:rPr>
            </w:pPr>
            <w:r w:rsidRPr="006706AE">
              <w:rPr>
                <w:rFonts w:eastAsia="Times New Roman"/>
              </w:rPr>
              <w:t>Trainee will be able to:</w:t>
            </w:r>
          </w:p>
          <w:p w14:paraId="295FC5D3" w14:textId="77777777" w:rsidR="006706AE" w:rsidRPr="006706AE" w:rsidRDefault="006706AE" w:rsidP="003F5678">
            <w:pPr>
              <w:numPr>
                <w:ilvl w:val="0"/>
                <w:numId w:val="643"/>
              </w:numPr>
              <w:spacing w:after="0" w:line="360" w:lineRule="auto"/>
              <w:contextualSpacing/>
              <w:jc w:val="left"/>
              <w:rPr>
                <w:rFonts w:eastAsia="Times New Roman"/>
              </w:rPr>
            </w:pPr>
            <w:r w:rsidRPr="006706AE">
              <w:rPr>
                <w:rFonts w:eastAsia="Times New Roman"/>
              </w:rPr>
              <w:t xml:space="preserve">Locate set out points and lines according to engineer's drawings, survey datum points and site plan for formwork erection. </w:t>
            </w:r>
          </w:p>
          <w:p w14:paraId="5A34F88E" w14:textId="77777777" w:rsidR="006706AE" w:rsidRPr="006706AE" w:rsidRDefault="006706AE" w:rsidP="003F5678">
            <w:pPr>
              <w:numPr>
                <w:ilvl w:val="0"/>
                <w:numId w:val="643"/>
              </w:numPr>
              <w:spacing w:after="0" w:line="360" w:lineRule="auto"/>
              <w:contextualSpacing/>
              <w:jc w:val="left"/>
              <w:rPr>
                <w:rFonts w:eastAsia="Times New Roman"/>
              </w:rPr>
            </w:pPr>
            <w:r w:rsidRPr="006706AE">
              <w:rPr>
                <w:rFonts w:eastAsia="Times New Roman"/>
              </w:rPr>
              <w:t>Locate slip form formwork positioning to predetermine set out.</w:t>
            </w:r>
          </w:p>
        </w:tc>
        <w:tc>
          <w:tcPr>
            <w:tcW w:w="3690" w:type="dxa"/>
            <w:tcBorders>
              <w:top w:val="single" w:sz="4" w:space="0" w:color="000000"/>
              <w:left w:val="single" w:sz="4" w:space="0" w:color="000000"/>
              <w:bottom w:val="single" w:sz="4" w:space="0" w:color="000000"/>
              <w:right w:val="single" w:sz="4" w:space="0" w:color="000000"/>
            </w:tcBorders>
            <w:shd w:val="clear" w:color="auto" w:fill="auto"/>
          </w:tcPr>
          <w:p w14:paraId="3D3055AC" w14:textId="77777777" w:rsidR="006706AE" w:rsidRPr="006706AE" w:rsidRDefault="006706AE" w:rsidP="003F5678">
            <w:pPr>
              <w:numPr>
                <w:ilvl w:val="0"/>
                <w:numId w:val="644"/>
              </w:numPr>
              <w:spacing w:after="0" w:line="360" w:lineRule="auto"/>
              <w:contextualSpacing/>
              <w:jc w:val="left"/>
              <w:rPr>
                <w:rFonts w:eastAsia="Times New Roman"/>
              </w:rPr>
            </w:pPr>
            <w:r w:rsidRPr="006706AE">
              <w:rPr>
                <w:rFonts w:eastAsia="Times New Roman"/>
              </w:rPr>
              <w:t>Read, Interpret plans, specifications and drawings</w:t>
            </w:r>
          </w:p>
          <w:p w14:paraId="02538B85" w14:textId="77777777" w:rsidR="006706AE" w:rsidRPr="006706AE" w:rsidRDefault="006706AE" w:rsidP="003F5678">
            <w:pPr>
              <w:numPr>
                <w:ilvl w:val="0"/>
                <w:numId w:val="644"/>
              </w:numPr>
              <w:spacing w:after="0" w:line="360" w:lineRule="auto"/>
              <w:contextualSpacing/>
              <w:jc w:val="left"/>
              <w:rPr>
                <w:rFonts w:eastAsia="Times New Roman"/>
              </w:rPr>
            </w:pPr>
            <w:r w:rsidRPr="006706AE">
              <w:rPr>
                <w:rFonts w:eastAsia="Times New Roman"/>
              </w:rPr>
              <w:t>Practical Activity</w:t>
            </w:r>
          </w:p>
          <w:p w14:paraId="5A1C0D3C" w14:textId="77777777" w:rsidR="006706AE" w:rsidRPr="006706AE" w:rsidRDefault="006706AE" w:rsidP="003F5678">
            <w:pPr>
              <w:numPr>
                <w:ilvl w:val="0"/>
                <w:numId w:val="644"/>
              </w:numPr>
              <w:spacing w:after="0" w:line="360" w:lineRule="auto"/>
              <w:contextualSpacing/>
              <w:jc w:val="left"/>
              <w:rPr>
                <w:rFonts w:eastAsia="Times New Roman"/>
              </w:rPr>
            </w:pPr>
            <w:r w:rsidRPr="006706AE">
              <w:rPr>
                <w:rFonts w:eastAsia="Times New Roman"/>
              </w:rPr>
              <w:t>Set out formwork</w:t>
            </w:r>
          </w:p>
          <w:p w14:paraId="01349F2E" w14:textId="77777777" w:rsidR="006706AE" w:rsidRPr="006706AE" w:rsidRDefault="006706AE" w:rsidP="006706AE">
            <w:pPr>
              <w:spacing w:after="0" w:line="360" w:lineRule="auto"/>
              <w:ind w:left="0" w:firstLine="0"/>
              <w:jc w:val="left"/>
              <w:rPr>
                <w:rFonts w:eastAsia="Times New Roman"/>
                <w:color w:val="auto"/>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5ACB4CCD" w14:textId="38543DF0"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Theory-0.5 Hrs</w:t>
            </w:r>
          </w:p>
          <w:p w14:paraId="444E2AF1"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Practical-1.5 Hrs</w:t>
            </w:r>
          </w:p>
          <w:p w14:paraId="05D23606" w14:textId="28CBD26A"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 xml:space="preserve">Total- </w:t>
            </w:r>
            <w:r w:rsidR="00B01337">
              <w:rPr>
                <w:rFonts w:eastAsia="Times New Roman"/>
                <w:color w:val="auto"/>
              </w:rPr>
              <w:t>2</w:t>
            </w:r>
            <w:r w:rsidRPr="006706AE">
              <w:rPr>
                <w:rFonts w:eastAsia="Times New Roman"/>
                <w:color w:val="auto"/>
              </w:rPr>
              <w:t xml:space="preserve"> Hrs</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6C6F28D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Air Compressors and Hoses</w:t>
            </w:r>
          </w:p>
          <w:p w14:paraId="7F7DD34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Chisels</w:t>
            </w:r>
          </w:p>
          <w:p w14:paraId="1920616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Hammers</w:t>
            </w:r>
          </w:p>
          <w:p w14:paraId="0A4689D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Levelling Equipment</w:t>
            </w:r>
          </w:p>
          <w:p w14:paraId="4F21A3A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Measuring Tapes and Rules</w:t>
            </w:r>
          </w:p>
          <w:p w14:paraId="589085F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Nail Bags</w:t>
            </w:r>
          </w:p>
          <w:p w14:paraId="3B6FA94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Pneumatic Wrenches</w:t>
            </w:r>
          </w:p>
          <w:p w14:paraId="45BDAEC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Power Drills</w:t>
            </w:r>
          </w:p>
          <w:p w14:paraId="18E70C0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Power Leads</w:t>
            </w:r>
          </w:p>
          <w:p w14:paraId="72C4DBB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Proprietary Slip Form Formwork</w:t>
            </w:r>
          </w:p>
          <w:p w14:paraId="052E6C7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Spanners</w:t>
            </w:r>
          </w:p>
          <w:p w14:paraId="6103579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Spirit Levels.</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5844E1B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Class Room and Construction Lab</w:t>
            </w:r>
          </w:p>
        </w:tc>
      </w:tr>
      <w:tr w:rsidR="006706AE" w:rsidRPr="006706AE" w14:paraId="701DDEA3" w14:textId="77777777" w:rsidTr="00C818EB">
        <w:trPr>
          <w:trHeight w:val="1610"/>
        </w:trPr>
        <w:tc>
          <w:tcPr>
            <w:tcW w:w="2245" w:type="dxa"/>
            <w:tcBorders>
              <w:top w:val="single" w:sz="4" w:space="0" w:color="000000"/>
              <w:left w:val="single" w:sz="4" w:space="0" w:color="000000"/>
              <w:bottom w:val="single" w:sz="4" w:space="0" w:color="000000"/>
              <w:right w:val="single" w:sz="4" w:space="0" w:color="000000"/>
            </w:tcBorders>
          </w:tcPr>
          <w:p w14:paraId="081453E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b/>
                <w:bCs/>
                <w:color w:val="auto"/>
              </w:rPr>
              <w:lastRenderedPageBreak/>
              <w:t>LU3.</w:t>
            </w:r>
            <w:r w:rsidRPr="006706AE">
              <w:rPr>
                <w:rFonts w:eastAsia="Times New Roman"/>
                <w:color w:val="auto"/>
              </w:rPr>
              <w:t xml:space="preserve"> Assemble core form system.</w:t>
            </w:r>
          </w:p>
        </w:tc>
        <w:tc>
          <w:tcPr>
            <w:tcW w:w="4521" w:type="dxa"/>
            <w:tcBorders>
              <w:top w:val="single" w:sz="4" w:space="0" w:color="000000"/>
              <w:left w:val="single" w:sz="4" w:space="0" w:color="000000"/>
              <w:bottom w:val="single" w:sz="4" w:space="0" w:color="000000"/>
              <w:right w:val="single" w:sz="4" w:space="0" w:color="000000"/>
            </w:tcBorders>
          </w:tcPr>
          <w:p w14:paraId="0EE3D037" w14:textId="77777777" w:rsidR="006706AE" w:rsidRPr="006706AE" w:rsidRDefault="006706AE" w:rsidP="003F5678">
            <w:pPr>
              <w:numPr>
                <w:ilvl w:val="0"/>
                <w:numId w:val="643"/>
              </w:numPr>
              <w:spacing w:after="0" w:line="360" w:lineRule="auto"/>
              <w:contextualSpacing/>
              <w:jc w:val="left"/>
              <w:rPr>
                <w:rFonts w:eastAsia="Times New Roman"/>
              </w:rPr>
            </w:pPr>
            <w:r w:rsidRPr="006706AE">
              <w:rPr>
                <w:rFonts w:eastAsia="Times New Roman"/>
              </w:rPr>
              <w:t xml:space="preserve">Trainee must be able to: </w:t>
            </w:r>
          </w:p>
          <w:p w14:paraId="54B774CB" w14:textId="77777777" w:rsidR="006706AE" w:rsidRPr="006706AE" w:rsidRDefault="006706AE" w:rsidP="003F5678">
            <w:pPr>
              <w:numPr>
                <w:ilvl w:val="0"/>
                <w:numId w:val="643"/>
              </w:numPr>
              <w:spacing w:after="0" w:line="360" w:lineRule="auto"/>
              <w:contextualSpacing/>
              <w:jc w:val="left"/>
              <w:rPr>
                <w:rFonts w:eastAsia="Times New Roman"/>
              </w:rPr>
            </w:pPr>
            <w:r w:rsidRPr="006706AE">
              <w:rPr>
                <w:rFonts w:eastAsia="Times New Roman"/>
              </w:rPr>
              <w:t>Erect and fix internal prefabricated system wall form shutters into location according to engineer's drawings.</w:t>
            </w:r>
          </w:p>
          <w:p w14:paraId="1D086D09" w14:textId="77777777" w:rsidR="006706AE" w:rsidRPr="006706AE" w:rsidRDefault="006706AE" w:rsidP="003F5678">
            <w:pPr>
              <w:numPr>
                <w:ilvl w:val="0"/>
                <w:numId w:val="643"/>
              </w:numPr>
              <w:spacing w:after="0" w:line="360" w:lineRule="auto"/>
              <w:contextualSpacing/>
              <w:jc w:val="left"/>
              <w:rPr>
                <w:rFonts w:eastAsia="Times New Roman"/>
              </w:rPr>
            </w:pPr>
            <w:r w:rsidRPr="006706AE">
              <w:rPr>
                <w:rFonts w:eastAsia="Times New Roman"/>
              </w:rPr>
              <w:t>Fit system to concrete nib walls to heights consistent with engineer's requirements.</w:t>
            </w:r>
          </w:p>
          <w:p w14:paraId="674BAB37" w14:textId="77777777" w:rsidR="006706AE" w:rsidRPr="006706AE" w:rsidRDefault="006706AE" w:rsidP="003F5678">
            <w:pPr>
              <w:numPr>
                <w:ilvl w:val="0"/>
                <w:numId w:val="643"/>
              </w:numPr>
              <w:spacing w:after="0" w:line="360" w:lineRule="auto"/>
              <w:contextualSpacing/>
              <w:jc w:val="left"/>
              <w:rPr>
                <w:rFonts w:eastAsia="Times New Roman"/>
              </w:rPr>
            </w:pPr>
            <w:r w:rsidRPr="006706AE">
              <w:rPr>
                <w:rFonts w:eastAsia="Times New Roman"/>
              </w:rPr>
              <w:t>Install shear key feet to manufacturer specifications.</w:t>
            </w:r>
          </w:p>
          <w:p w14:paraId="5CF4389E" w14:textId="77777777" w:rsidR="006706AE" w:rsidRPr="006706AE" w:rsidRDefault="006706AE" w:rsidP="003F5678">
            <w:pPr>
              <w:numPr>
                <w:ilvl w:val="0"/>
                <w:numId w:val="643"/>
              </w:numPr>
              <w:spacing w:after="0" w:line="360" w:lineRule="auto"/>
              <w:contextualSpacing/>
              <w:jc w:val="left"/>
              <w:rPr>
                <w:rFonts w:eastAsia="Times New Roman"/>
              </w:rPr>
            </w:pPr>
            <w:r w:rsidRPr="006706AE">
              <w:rPr>
                <w:rFonts w:eastAsia="Times New Roman"/>
              </w:rPr>
              <w:t>Fit platforms and assembly into core to manufacturer specifications.</w:t>
            </w:r>
          </w:p>
          <w:p w14:paraId="202CE4DC" w14:textId="77777777" w:rsidR="006706AE" w:rsidRPr="006706AE" w:rsidRDefault="006706AE" w:rsidP="003F5678">
            <w:pPr>
              <w:numPr>
                <w:ilvl w:val="0"/>
                <w:numId w:val="643"/>
              </w:numPr>
              <w:spacing w:after="0" w:line="360" w:lineRule="auto"/>
              <w:contextualSpacing/>
              <w:jc w:val="left"/>
              <w:rPr>
                <w:rFonts w:eastAsia="Times New Roman"/>
              </w:rPr>
            </w:pPr>
            <w:r w:rsidRPr="006706AE">
              <w:rPr>
                <w:rFonts w:eastAsia="Times New Roman"/>
              </w:rPr>
              <w:t xml:space="preserve">Fit structural steel system grid work and hydraulic hose lines to </w:t>
            </w:r>
            <w:r w:rsidRPr="006706AE">
              <w:rPr>
                <w:rFonts w:eastAsia="Times New Roman"/>
              </w:rPr>
              <w:lastRenderedPageBreak/>
              <w:t>manufacturer specifications.</w:t>
            </w:r>
          </w:p>
          <w:p w14:paraId="75548F21" w14:textId="77777777" w:rsidR="006706AE" w:rsidRPr="006706AE" w:rsidRDefault="006706AE" w:rsidP="003F5678">
            <w:pPr>
              <w:numPr>
                <w:ilvl w:val="0"/>
                <w:numId w:val="643"/>
              </w:numPr>
              <w:spacing w:after="0" w:line="360" w:lineRule="auto"/>
              <w:contextualSpacing/>
              <w:jc w:val="left"/>
              <w:rPr>
                <w:rFonts w:eastAsia="Times New Roman"/>
              </w:rPr>
            </w:pPr>
            <w:r w:rsidRPr="006706AE">
              <w:rPr>
                <w:rFonts w:eastAsia="Times New Roman"/>
              </w:rPr>
              <w:t>Suspend wall form shutters and fit &amp; complete system cladding and platforms to manufacturer specifications and engineer's requirements.</w:t>
            </w:r>
          </w:p>
        </w:tc>
        <w:tc>
          <w:tcPr>
            <w:tcW w:w="3690" w:type="dxa"/>
            <w:tcBorders>
              <w:top w:val="single" w:sz="4" w:space="0" w:color="000000"/>
              <w:left w:val="single" w:sz="4" w:space="0" w:color="000000"/>
              <w:bottom w:val="single" w:sz="4" w:space="0" w:color="000000"/>
              <w:right w:val="single" w:sz="4" w:space="0" w:color="000000"/>
            </w:tcBorders>
          </w:tcPr>
          <w:p w14:paraId="4803E291" w14:textId="77777777" w:rsidR="006706AE" w:rsidRPr="006706AE" w:rsidRDefault="006706AE" w:rsidP="003F5678">
            <w:pPr>
              <w:numPr>
                <w:ilvl w:val="0"/>
                <w:numId w:val="644"/>
              </w:numPr>
              <w:spacing w:after="0" w:line="360" w:lineRule="auto"/>
              <w:contextualSpacing/>
              <w:jc w:val="left"/>
              <w:rPr>
                <w:rFonts w:eastAsia="Times New Roman"/>
              </w:rPr>
            </w:pPr>
            <w:r w:rsidRPr="006706AE">
              <w:rPr>
                <w:rFonts w:eastAsia="Times New Roman"/>
              </w:rPr>
              <w:lastRenderedPageBreak/>
              <w:t>Learning construction terminology</w:t>
            </w:r>
          </w:p>
          <w:p w14:paraId="5817BEFF" w14:textId="77777777" w:rsidR="006706AE" w:rsidRPr="006706AE" w:rsidRDefault="006706AE" w:rsidP="003F5678">
            <w:pPr>
              <w:numPr>
                <w:ilvl w:val="0"/>
                <w:numId w:val="644"/>
              </w:numPr>
              <w:spacing w:after="0" w:line="360" w:lineRule="auto"/>
              <w:contextualSpacing/>
              <w:jc w:val="left"/>
              <w:rPr>
                <w:rFonts w:eastAsia="Times New Roman"/>
              </w:rPr>
            </w:pPr>
            <w:r w:rsidRPr="006706AE">
              <w:rPr>
                <w:rFonts w:eastAsia="Times New Roman"/>
              </w:rPr>
              <w:t>Formwork materials and techniques</w:t>
            </w:r>
          </w:p>
          <w:p w14:paraId="2207332D" w14:textId="77777777" w:rsidR="006706AE" w:rsidRPr="006706AE" w:rsidRDefault="006706AE" w:rsidP="003F5678">
            <w:pPr>
              <w:numPr>
                <w:ilvl w:val="0"/>
                <w:numId w:val="644"/>
              </w:numPr>
              <w:spacing w:after="0" w:line="360" w:lineRule="auto"/>
              <w:contextualSpacing/>
              <w:jc w:val="left"/>
              <w:rPr>
                <w:rFonts w:eastAsia="Times New Roman"/>
              </w:rPr>
            </w:pPr>
            <w:r w:rsidRPr="006706AE">
              <w:rPr>
                <w:rFonts w:eastAsia="Times New Roman"/>
              </w:rPr>
              <w:t>Understanding common formwork faults, problems and suitable rectifications</w:t>
            </w:r>
          </w:p>
          <w:p w14:paraId="09430677" w14:textId="77777777" w:rsidR="006706AE" w:rsidRPr="006706AE" w:rsidRDefault="006706AE" w:rsidP="003F5678">
            <w:pPr>
              <w:numPr>
                <w:ilvl w:val="0"/>
                <w:numId w:val="644"/>
              </w:numPr>
              <w:spacing w:after="0" w:line="360" w:lineRule="auto"/>
              <w:contextualSpacing/>
              <w:jc w:val="left"/>
              <w:rPr>
                <w:rFonts w:eastAsia="Times New Roman"/>
              </w:rPr>
            </w:pPr>
            <w:r w:rsidRPr="006706AE">
              <w:rPr>
                <w:rFonts w:eastAsia="Times New Roman"/>
              </w:rPr>
              <w:t>Practical Activity</w:t>
            </w:r>
          </w:p>
          <w:p w14:paraId="6B5BB0C9" w14:textId="77777777" w:rsidR="006706AE" w:rsidRPr="006706AE" w:rsidRDefault="006706AE" w:rsidP="003F5678">
            <w:pPr>
              <w:numPr>
                <w:ilvl w:val="0"/>
                <w:numId w:val="644"/>
              </w:numPr>
              <w:spacing w:after="0" w:line="360" w:lineRule="auto"/>
              <w:contextualSpacing/>
              <w:jc w:val="left"/>
              <w:rPr>
                <w:rFonts w:eastAsia="Times New Roman"/>
              </w:rPr>
            </w:pPr>
            <w:r w:rsidRPr="006706AE">
              <w:rPr>
                <w:rFonts w:eastAsia="Times New Roman"/>
              </w:rPr>
              <w:t>Assemble core form system.</w:t>
            </w:r>
          </w:p>
        </w:tc>
        <w:tc>
          <w:tcPr>
            <w:tcW w:w="1800" w:type="dxa"/>
            <w:tcBorders>
              <w:top w:val="single" w:sz="4" w:space="0" w:color="000000"/>
              <w:left w:val="single" w:sz="4" w:space="0" w:color="000000"/>
              <w:bottom w:val="single" w:sz="4" w:space="0" w:color="000000"/>
              <w:right w:val="single" w:sz="4" w:space="0" w:color="000000"/>
            </w:tcBorders>
          </w:tcPr>
          <w:p w14:paraId="3799F9A5" w14:textId="2E53FF3B"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Theory-0.5Hrs</w:t>
            </w:r>
          </w:p>
          <w:p w14:paraId="290AF4B4"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Practical-1.5 Hrs</w:t>
            </w:r>
          </w:p>
          <w:p w14:paraId="245A54FD" w14:textId="1B6B604E"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w:t>
            </w:r>
            <w:r w:rsidR="00B01337">
              <w:rPr>
                <w:rFonts w:eastAsia="Times New Roman"/>
                <w:color w:val="auto"/>
              </w:rPr>
              <w:t xml:space="preserve">2 </w:t>
            </w:r>
            <w:r w:rsidRPr="006706AE">
              <w:rPr>
                <w:rFonts w:eastAsia="Times New Roman"/>
                <w:color w:val="auto"/>
              </w:rPr>
              <w:t>Hrs</w:t>
            </w:r>
          </w:p>
        </w:tc>
        <w:tc>
          <w:tcPr>
            <w:tcW w:w="1530" w:type="dxa"/>
            <w:tcBorders>
              <w:top w:val="single" w:sz="4" w:space="0" w:color="000000"/>
              <w:left w:val="single" w:sz="4" w:space="0" w:color="000000"/>
              <w:bottom w:val="single" w:sz="4" w:space="0" w:color="000000"/>
              <w:right w:val="single" w:sz="4" w:space="0" w:color="000000"/>
            </w:tcBorders>
          </w:tcPr>
          <w:p w14:paraId="387B3F3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Air Compressors and Hoses</w:t>
            </w:r>
          </w:p>
          <w:p w14:paraId="6B34B12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Chisels</w:t>
            </w:r>
          </w:p>
          <w:p w14:paraId="5F7D7B1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Hammers</w:t>
            </w:r>
          </w:p>
          <w:p w14:paraId="6BE7EB4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Levelling Equipment</w:t>
            </w:r>
          </w:p>
          <w:p w14:paraId="3B3B1A4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Measuring Tapes and Rules</w:t>
            </w:r>
          </w:p>
          <w:p w14:paraId="656B007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Nail Bags</w:t>
            </w:r>
          </w:p>
          <w:p w14:paraId="54FD885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Pneumatic Wrenches</w:t>
            </w:r>
          </w:p>
          <w:p w14:paraId="1D63FA1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Power Drills</w:t>
            </w:r>
          </w:p>
          <w:p w14:paraId="1F7D728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Power Leads</w:t>
            </w:r>
          </w:p>
          <w:p w14:paraId="2A9FBE2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Proprietary Slip Form Formwork</w:t>
            </w:r>
          </w:p>
          <w:p w14:paraId="4D4D889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Spanners</w:t>
            </w:r>
          </w:p>
          <w:p w14:paraId="327F220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Spirit Levels.</w:t>
            </w:r>
          </w:p>
        </w:tc>
        <w:tc>
          <w:tcPr>
            <w:tcW w:w="1440" w:type="dxa"/>
            <w:tcBorders>
              <w:top w:val="single" w:sz="4" w:space="0" w:color="000000"/>
              <w:left w:val="single" w:sz="4" w:space="0" w:color="000000"/>
              <w:bottom w:val="single" w:sz="4" w:space="0" w:color="000000"/>
              <w:right w:val="single" w:sz="4" w:space="0" w:color="000000"/>
            </w:tcBorders>
          </w:tcPr>
          <w:p w14:paraId="5249B12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Class Room and Construction Lab</w:t>
            </w:r>
          </w:p>
        </w:tc>
      </w:tr>
      <w:tr w:rsidR="006706AE" w:rsidRPr="006706AE" w14:paraId="02914911" w14:textId="77777777" w:rsidTr="00C818EB">
        <w:trPr>
          <w:trHeight w:val="530"/>
        </w:trPr>
        <w:tc>
          <w:tcPr>
            <w:tcW w:w="2245" w:type="dxa"/>
            <w:tcBorders>
              <w:top w:val="single" w:sz="4" w:space="0" w:color="000000"/>
              <w:left w:val="single" w:sz="4" w:space="0" w:color="000000"/>
              <w:bottom w:val="single" w:sz="4" w:space="0" w:color="000000"/>
              <w:right w:val="single" w:sz="4" w:space="0" w:color="000000"/>
            </w:tcBorders>
          </w:tcPr>
          <w:p w14:paraId="44F2F94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b/>
                <w:bCs/>
                <w:color w:val="auto"/>
              </w:rPr>
              <w:lastRenderedPageBreak/>
              <w:t>LU4.</w:t>
            </w:r>
            <w:r w:rsidRPr="006706AE">
              <w:rPr>
                <w:rFonts w:eastAsia="Times New Roman"/>
                <w:color w:val="auto"/>
              </w:rPr>
              <w:t xml:space="preserve"> Locate and install penetrations.</w:t>
            </w:r>
          </w:p>
        </w:tc>
        <w:tc>
          <w:tcPr>
            <w:tcW w:w="4521" w:type="dxa"/>
            <w:tcBorders>
              <w:top w:val="single" w:sz="4" w:space="0" w:color="000000"/>
              <w:left w:val="single" w:sz="4" w:space="0" w:color="000000"/>
              <w:bottom w:val="single" w:sz="4" w:space="0" w:color="000000"/>
              <w:right w:val="single" w:sz="4" w:space="0" w:color="000000"/>
            </w:tcBorders>
          </w:tcPr>
          <w:p w14:paraId="38518ED4" w14:textId="77777777" w:rsidR="006706AE" w:rsidRPr="006706AE" w:rsidRDefault="006706AE" w:rsidP="003F5678">
            <w:pPr>
              <w:numPr>
                <w:ilvl w:val="0"/>
                <w:numId w:val="643"/>
              </w:numPr>
              <w:spacing w:after="0" w:line="360" w:lineRule="auto"/>
              <w:contextualSpacing/>
              <w:jc w:val="left"/>
              <w:rPr>
                <w:rFonts w:eastAsia="Times New Roman"/>
              </w:rPr>
            </w:pPr>
            <w:r w:rsidRPr="006706AE">
              <w:rPr>
                <w:rFonts w:eastAsia="Times New Roman"/>
              </w:rPr>
              <w:t>Trainee must be able to</w:t>
            </w:r>
          </w:p>
          <w:p w14:paraId="2BE12EC9" w14:textId="77777777" w:rsidR="006706AE" w:rsidRPr="006706AE" w:rsidRDefault="006706AE" w:rsidP="003F5678">
            <w:pPr>
              <w:numPr>
                <w:ilvl w:val="0"/>
                <w:numId w:val="643"/>
              </w:numPr>
              <w:spacing w:after="0" w:line="360" w:lineRule="auto"/>
              <w:contextualSpacing/>
              <w:jc w:val="left"/>
              <w:rPr>
                <w:rFonts w:eastAsia="Times New Roman"/>
              </w:rPr>
            </w:pPr>
            <w:r w:rsidRPr="006706AE">
              <w:rPr>
                <w:rFonts w:eastAsia="Times New Roman"/>
              </w:rPr>
              <w:t>Set out locations and dimensions of penetrations in accordance with designated tolerance from engineering drawings.</w:t>
            </w:r>
          </w:p>
          <w:p w14:paraId="78CCB1B4" w14:textId="77777777" w:rsidR="006706AE" w:rsidRPr="006706AE" w:rsidRDefault="006706AE" w:rsidP="003F5678">
            <w:pPr>
              <w:numPr>
                <w:ilvl w:val="0"/>
                <w:numId w:val="643"/>
              </w:numPr>
              <w:spacing w:after="0" w:line="360" w:lineRule="auto"/>
              <w:contextualSpacing/>
              <w:jc w:val="left"/>
              <w:rPr>
                <w:rFonts w:eastAsia="Times New Roman"/>
              </w:rPr>
            </w:pPr>
            <w:r w:rsidRPr="006706AE">
              <w:rPr>
                <w:rFonts w:eastAsia="Times New Roman"/>
              </w:rPr>
              <w:t xml:space="preserve">Construct penetrations, block-outs and cast-in services where required to engineering drawings. </w:t>
            </w:r>
          </w:p>
          <w:p w14:paraId="5FCA3AAD" w14:textId="77777777" w:rsidR="006706AE" w:rsidRPr="006706AE" w:rsidRDefault="006706AE" w:rsidP="003F5678">
            <w:pPr>
              <w:numPr>
                <w:ilvl w:val="0"/>
                <w:numId w:val="643"/>
              </w:numPr>
              <w:spacing w:after="0" w:line="360" w:lineRule="auto"/>
              <w:contextualSpacing/>
              <w:jc w:val="left"/>
              <w:rPr>
                <w:rFonts w:eastAsia="Times New Roman"/>
              </w:rPr>
            </w:pPr>
            <w:r w:rsidRPr="006706AE">
              <w:rPr>
                <w:rFonts w:eastAsia="Times New Roman"/>
              </w:rPr>
              <w:t>Install penetrations to requirements of engineering drawings.</w:t>
            </w:r>
          </w:p>
        </w:tc>
        <w:tc>
          <w:tcPr>
            <w:tcW w:w="3690" w:type="dxa"/>
            <w:tcBorders>
              <w:top w:val="single" w:sz="4" w:space="0" w:color="000000"/>
              <w:left w:val="single" w:sz="4" w:space="0" w:color="000000"/>
              <w:bottom w:val="single" w:sz="4" w:space="0" w:color="000000"/>
              <w:right w:val="single" w:sz="4" w:space="0" w:color="000000"/>
            </w:tcBorders>
          </w:tcPr>
          <w:p w14:paraId="6C39FB73" w14:textId="77777777" w:rsidR="006706AE" w:rsidRPr="006706AE" w:rsidRDefault="006706AE" w:rsidP="003F5678">
            <w:pPr>
              <w:numPr>
                <w:ilvl w:val="0"/>
                <w:numId w:val="644"/>
              </w:numPr>
              <w:spacing w:after="0" w:line="360" w:lineRule="auto"/>
              <w:contextualSpacing/>
              <w:jc w:val="left"/>
              <w:rPr>
                <w:rFonts w:eastAsia="Times New Roman"/>
              </w:rPr>
            </w:pPr>
            <w:r w:rsidRPr="006706AE">
              <w:rPr>
                <w:rFonts w:eastAsia="Times New Roman"/>
              </w:rPr>
              <w:t>Techniques used for the installation and location of Penetrations according to requirements of Engineering Drawing</w:t>
            </w:r>
          </w:p>
          <w:p w14:paraId="07706D9B" w14:textId="77777777" w:rsidR="006706AE" w:rsidRPr="006706AE" w:rsidRDefault="006706AE" w:rsidP="003F5678">
            <w:pPr>
              <w:numPr>
                <w:ilvl w:val="0"/>
                <w:numId w:val="644"/>
              </w:numPr>
              <w:spacing w:after="0" w:line="360" w:lineRule="auto"/>
              <w:contextualSpacing/>
              <w:jc w:val="left"/>
              <w:rPr>
                <w:rFonts w:eastAsia="Times New Roman"/>
              </w:rPr>
            </w:pPr>
            <w:r w:rsidRPr="006706AE">
              <w:rPr>
                <w:rFonts w:eastAsia="Times New Roman"/>
              </w:rPr>
              <w:t>Practical Activity</w:t>
            </w:r>
          </w:p>
          <w:p w14:paraId="7F298C7A" w14:textId="77777777" w:rsidR="006706AE" w:rsidRPr="006706AE" w:rsidRDefault="006706AE" w:rsidP="003F5678">
            <w:pPr>
              <w:numPr>
                <w:ilvl w:val="0"/>
                <w:numId w:val="644"/>
              </w:numPr>
              <w:spacing w:after="0" w:line="360" w:lineRule="auto"/>
              <w:contextualSpacing/>
              <w:jc w:val="left"/>
              <w:rPr>
                <w:rFonts w:eastAsia="Times New Roman"/>
              </w:rPr>
            </w:pPr>
            <w:r w:rsidRPr="006706AE">
              <w:rPr>
                <w:rFonts w:eastAsia="Times New Roman"/>
              </w:rPr>
              <w:t>Locate and install Penetrations</w:t>
            </w:r>
          </w:p>
        </w:tc>
        <w:tc>
          <w:tcPr>
            <w:tcW w:w="1800" w:type="dxa"/>
            <w:tcBorders>
              <w:top w:val="single" w:sz="4" w:space="0" w:color="000000"/>
              <w:left w:val="single" w:sz="4" w:space="0" w:color="000000"/>
              <w:bottom w:val="single" w:sz="4" w:space="0" w:color="000000"/>
              <w:right w:val="single" w:sz="4" w:space="0" w:color="000000"/>
            </w:tcBorders>
          </w:tcPr>
          <w:p w14:paraId="77FF14DC" w14:textId="02B9A845"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Theory-0.</w:t>
            </w:r>
            <w:r w:rsidR="00B01337">
              <w:rPr>
                <w:rFonts w:eastAsia="Times New Roman"/>
                <w:color w:val="auto"/>
              </w:rPr>
              <w:t>3</w:t>
            </w:r>
            <w:r w:rsidRPr="006706AE">
              <w:rPr>
                <w:rFonts w:eastAsia="Times New Roman"/>
                <w:color w:val="auto"/>
              </w:rPr>
              <w:t xml:space="preserve"> Hrs</w:t>
            </w:r>
          </w:p>
          <w:p w14:paraId="0FD03589"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Practical-1.5 Hrs</w:t>
            </w:r>
          </w:p>
          <w:p w14:paraId="41A274C1" w14:textId="67B59F1A"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Total- 1.</w:t>
            </w:r>
            <w:r w:rsidR="00B01337">
              <w:rPr>
                <w:rFonts w:eastAsia="Times New Roman"/>
                <w:color w:val="auto"/>
              </w:rPr>
              <w:t>8</w:t>
            </w:r>
            <w:r w:rsidRPr="006706AE">
              <w:rPr>
                <w:rFonts w:eastAsia="Times New Roman"/>
                <w:color w:val="auto"/>
              </w:rPr>
              <w:t xml:space="preserve"> Hrs</w:t>
            </w:r>
          </w:p>
        </w:tc>
        <w:tc>
          <w:tcPr>
            <w:tcW w:w="1530" w:type="dxa"/>
            <w:tcBorders>
              <w:top w:val="single" w:sz="4" w:space="0" w:color="000000"/>
              <w:left w:val="single" w:sz="4" w:space="0" w:color="000000"/>
              <w:bottom w:val="single" w:sz="4" w:space="0" w:color="000000"/>
              <w:right w:val="single" w:sz="4" w:space="0" w:color="000000"/>
            </w:tcBorders>
          </w:tcPr>
          <w:p w14:paraId="1065DB7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Hammers</w:t>
            </w:r>
          </w:p>
          <w:p w14:paraId="2EA2404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Levelling Equipment</w:t>
            </w:r>
          </w:p>
          <w:p w14:paraId="21888C8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Measuring Tapes and Rules</w:t>
            </w:r>
          </w:p>
          <w:p w14:paraId="0E84F63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Nail Bags</w:t>
            </w:r>
          </w:p>
          <w:p w14:paraId="1DE71CB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Pneumatic Wrenches</w:t>
            </w:r>
          </w:p>
          <w:p w14:paraId="46444AF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Power Drills</w:t>
            </w:r>
          </w:p>
          <w:p w14:paraId="44FC434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Power Leads</w:t>
            </w:r>
          </w:p>
          <w:p w14:paraId="1CAD4C44" w14:textId="77777777" w:rsidR="006706AE" w:rsidRPr="006706AE" w:rsidRDefault="006706AE" w:rsidP="006706AE">
            <w:pPr>
              <w:spacing w:after="0" w:line="360" w:lineRule="auto"/>
              <w:ind w:left="0" w:firstLine="0"/>
              <w:jc w:val="left"/>
              <w:rPr>
                <w:rFonts w:eastAsia="Times New Roman"/>
                <w:color w:val="auto"/>
              </w:rPr>
            </w:pPr>
          </w:p>
        </w:tc>
        <w:tc>
          <w:tcPr>
            <w:tcW w:w="1440" w:type="dxa"/>
            <w:tcBorders>
              <w:top w:val="single" w:sz="4" w:space="0" w:color="000000"/>
              <w:left w:val="single" w:sz="4" w:space="0" w:color="000000"/>
              <w:bottom w:val="single" w:sz="4" w:space="0" w:color="000000"/>
              <w:right w:val="single" w:sz="4" w:space="0" w:color="000000"/>
            </w:tcBorders>
          </w:tcPr>
          <w:p w14:paraId="3F5387E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Class Room and Construction Lab</w:t>
            </w:r>
          </w:p>
        </w:tc>
      </w:tr>
      <w:tr w:rsidR="006706AE" w:rsidRPr="006706AE" w14:paraId="42B5A6D8" w14:textId="77777777" w:rsidTr="00C818EB">
        <w:trPr>
          <w:trHeight w:val="170"/>
        </w:trPr>
        <w:tc>
          <w:tcPr>
            <w:tcW w:w="2245" w:type="dxa"/>
            <w:tcBorders>
              <w:top w:val="single" w:sz="4" w:space="0" w:color="000000"/>
              <w:left w:val="single" w:sz="4" w:space="0" w:color="000000"/>
              <w:bottom w:val="single" w:sz="4" w:space="0" w:color="000000"/>
              <w:right w:val="single" w:sz="4" w:space="0" w:color="000000"/>
            </w:tcBorders>
          </w:tcPr>
          <w:p w14:paraId="1AACC1B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b/>
                <w:bCs/>
                <w:color w:val="auto"/>
              </w:rPr>
              <w:t>LU5.</w:t>
            </w:r>
            <w:r w:rsidRPr="006706AE">
              <w:rPr>
                <w:rFonts w:eastAsia="Times New Roman"/>
                <w:color w:val="auto"/>
              </w:rPr>
              <w:t xml:space="preserve"> Conduct slip system.</w:t>
            </w:r>
          </w:p>
        </w:tc>
        <w:tc>
          <w:tcPr>
            <w:tcW w:w="4521" w:type="dxa"/>
            <w:tcBorders>
              <w:top w:val="single" w:sz="4" w:space="0" w:color="000000"/>
              <w:left w:val="single" w:sz="4" w:space="0" w:color="000000"/>
              <w:bottom w:val="single" w:sz="4" w:space="0" w:color="000000"/>
              <w:right w:val="single" w:sz="4" w:space="0" w:color="000000"/>
            </w:tcBorders>
          </w:tcPr>
          <w:p w14:paraId="7090F162" w14:textId="77777777" w:rsidR="006706AE" w:rsidRPr="006706AE" w:rsidRDefault="006706AE" w:rsidP="003F5678">
            <w:pPr>
              <w:numPr>
                <w:ilvl w:val="0"/>
                <w:numId w:val="643"/>
              </w:numPr>
              <w:spacing w:after="0" w:line="360" w:lineRule="auto"/>
              <w:contextualSpacing/>
              <w:jc w:val="left"/>
              <w:rPr>
                <w:rFonts w:eastAsia="Times New Roman"/>
              </w:rPr>
            </w:pPr>
            <w:r w:rsidRPr="006706AE">
              <w:rPr>
                <w:rFonts w:eastAsia="Times New Roman"/>
              </w:rPr>
              <w:t>Trainee must be able to</w:t>
            </w:r>
          </w:p>
          <w:p w14:paraId="03893444" w14:textId="77777777" w:rsidR="006706AE" w:rsidRPr="006706AE" w:rsidRDefault="006706AE" w:rsidP="003F5678">
            <w:pPr>
              <w:numPr>
                <w:ilvl w:val="0"/>
                <w:numId w:val="643"/>
              </w:numPr>
              <w:spacing w:after="0" w:line="360" w:lineRule="auto"/>
              <w:contextualSpacing/>
              <w:jc w:val="left"/>
              <w:rPr>
                <w:rFonts w:eastAsia="Times New Roman"/>
              </w:rPr>
            </w:pPr>
            <w:r w:rsidRPr="006706AE">
              <w:rPr>
                <w:rFonts w:eastAsia="Times New Roman"/>
              </w:rPr>
              <w:t>Erect and fix external prefabricated system wall shutters to engineers and manufacturer specifications.</w:t>
            </w:r>
          </w:p>
          <w:p w14:paraId="41A6CB53" w14:textId="77777777" w:rsidR="006706AE" w:rsidRPr="006706AE" w:rsidRDefault="006706AE" w:rsidP="003F5678">
            <w:pPr>
              <w:numPr>
                <w:ilvl w:val="0"/>
                <w:numId w:val="643"/>
              </w:numPr>
              <w:spacing w:after="0" w:line="360" w:lineRule="auto"/>
              <w:contextualSpacing/>
              <w:jc w:val="left"/>
              <w:rPr>
                <w:rFonts w:eastAsia="Times New Roman"/>
              </w:rPr>
            </w:pPr>
            <w:r w:rsidRPr="006706AE">
              <w:rPr>
                <w:rFonts w:eastAsia="Times New Roman"/>
              </w:rPr>
              <w:t xml:space="preserve">Loosen and strip shutters according </w:t>
            </w:r>
            <w:r w:rsidRPr="006706AE">
              <w:rPr>
                <w:rFonts w:eastAsia="Times New Roman"/>
              </w:rPr>
              <w:lastRenderedPageBreak/>
              <w:t>to manufacturer's and OHS requirements.</w:t>
            </w:r>
          </w:p>
          <w:p w14:paraId="36D318F4" w14:textId="77777777" w:rsidR="006706AE" w:rsidRPr="006706AE" w:rsidRDefault="006706AE" w:rsidP="003F5678">
            <w:pPr>
              <w:numPr>
                <w:ilvl w:val="0"/>
                <w:numId w:val="643"/>
              </w:numPr>
              <w:spacing w:after="0" w:line="360" w:lineRule="auto"/>
              <w:contextualSpacing/>
              <w:jc w:val="left"/>
              <w:rPr>
                <w:rFonts w:eastAsia="Times New Roman"/>
              </w:rPr>
            </w:pPr>
            <w:r w:rsidRPr="006706AE">
              <w:rPr>
                <w:rFonts w:eastAsia="Times New Roman"/>
              </w:rPr>
              <w:t>Communicate with rigger to activate electrical/ hydraulic jacking of the system to the new position.</w:t>
            </w:r>
          </w:p>
          <w:p w14:paraId="5B710E66" w14:textId="77777777" w:rsidR="006706AE" w:rsidRPr="006706AE" w:rsidRDefault="006706AE" w:rsidP="003F5678">
            <w:pPr>
              <w:numPr>
                <w:ilvl w:val="0"/>
                <w:numId w:val="643"/>
              </w:numPr>
              <w:spacing w:after="0" w:line="360" w:lineRule="auto"/>
              <w:contextualSpacing/>
              <w:jc w:val="left"/>
              <w:rPr>
                <w:rFonts w:eastAsia="Times New Roman"/>
              </w:rPr>
            </w:pPr>
            <w:r w:rsidRPr="006706AE">
              <w:rPr>
                <w:rFonts w:eastAsia="Times New Roman"/>
              </w:rPr>
              <w:t>Install trailing platforms to engineer's specifications.</w:t>
            </w:r>
          </w:p>
          <w:p w14:paraId="1B423D04" w14:textId="77777777" w:rsidR="006706AE" w:rsidRPr="006706AE" w:rsidRDefault="006706AE" w:rsidP="003F5678">
            <w:pPr>
              <w:numPr>
                <w:ilvl w:val="0"/>
                <w:numId w:val="643"/>
              </w:numPr>
              <w:spacing w:after="0" w:line="360" w:lineRule="auto"/>
              <w:contextualSpacing/>
              <w:jc w:val="left"/>
              <w:rPr>
                <w:rFonts w:eastAsia="Times New Roman"/>
              </w:rPr>
            </w:pPr>
            <w:r w:rsidRPr="006706AE">
              <w:rPr>
                <w:rFonts w:eastAsia="Times New Roman"/>
              </w:rPr>
              <w:t>Dismantle formwork in accordance with manufacturer and engineer's specifications.</w:t>
            </w:r>
          </w:p>
        </w:tc>
        <w:tc>
          <w:tcPr>
            <w:tcW w:w="3690" w:type="dxa"/>
            <w:tcBorders>
              <w:top w:val="single" w:sz="4" w:space="0" w:color="000000"/>
              <w:left w:val="single" w:sz="4" w:space="0" w:color="000000"/>
              <w:bottom w:val="single" w:sz="4" w:space="0" w:color="000000"/>
              <w:right w:val="single" w:sz="4" w:space="0" w:color="000000"/>
            </w:tcBorders>
          </w:tcPr>
          <w:p w14:paraId="572B93C0" w14:textId="77777777" w:rsidR="006706AE" w:rsidRPr="006706AE" w:rsidRDefault="006706AE" w:rsidP="003F5678">
            <w:pPr>
              <w:numPr>
                <w:ilvl w:val="0"/>
                <w:numId w:val="644"/>
              </w:numPr>
              <w:spacing w:after="0" w:line="360" w:lineRule="auto"/>
              <w:contextualSpacing/>
              <w:jc w:val="left"/>
              <w:rPr>
                <w:rFonts w:eastAsia="Times New Roman"/>
              </w:rPr>
            </w:pPr>
            <w:r w:rsidRPr="006706AE">
              <w:rPr>
                <w:rFonts w:eastAsia="Times New Roman"/>
              </w:rPr>
              <w:lastRenderedPageBreak/>
              <w:t>Learning quality requirements for slip form formwork</w:t>
            </w:r>
          </w:p>
          <w:p w14:paraId="3DD009A9" w14:textId="77777777" w:rsidR="006706AE" w:rsidRPr="006706AE" w:rsidRDefault="006706AE" w:rsidP="003F5678">
            <w:pPr>
              <w:numPr>
                <w:ilvl w:val="0"/>
                <w:numId w:val="644"/>
              </w:numPr>
              <w:spacing w:after="0" w:line="360" w:lineRule="auto"/>
              <w:contextualSpacing/>
              <w:jc w:val="left"/>
              <w:rPr>
                <w:rFonts w:eastAsia="Times New Roman"/>
              </w:rPr>
            </w:pPr>
            <w:r w:rsidRPr="006706AE">
              <w:rPr>
                <w:rFonts w:eastAsia="Times New Roman"/>
              </w:rPr>
              <w:t xml:space="preserve">Activation of Hydraulic/electrical Jacking </w:t>
            </w:r>
            <w:r w:rsidRPr="006706AE">
              <w:rPr>
                <w:rFonts w:eastAsia="Times New Roman"/>
              </w:rPr>
              <w:lastRenderedPageBreak/>
              <w:t>system</w:t>
            </w:r>
          </w:p>
          <w:p w14:paraId="710F7B39" w14:textId="77777777" w:rsidR="006706AE" w:rsidRPr="006706AE" w:rsidRDefault="006706AE" w:rsidP="003F5678">
            <w:pPr>
              <w:numPr>
                <w:ilvl w:val="0"/>
                <w:numId w:val="644"/>
              </w:numPr>
              <w:spacing w:after="0" w:line="360" w:lineRule="auto"/>
              <w:contextualSpacing/>
              <w:jc w:val="left"/>
              <w:rPr>
                <w:rFonts w:eastAsia="Times New Roman"/>
              </w:rPr>
            </w:pPr>
            <w:r w:rsidRPr="006706AE">
              <w:rPr>
                <w:rFonts w:eastAsia="Times New Roman"/>
              </w:rPr>
              <w:t>Dismantling of formwork according to manufacturer and engineer's specifications.</w:t>
            </w:r>
          </w:p>
          <w:p w14:paraId="79F729F2" w14:textId="77777777" w:rsidR="006706AE" w:rsidRPr="006706AE" w:rsidRDefault="006706AE" w:rsidP="003F5678">
            <w:pPr>
              <w:numPr>
                <w:ilvl w:val="0"/>
                <w:numId w:val="644"/>
              </w:numPr>
              <w:spacing w:after="0" w:line="360" w:lineRule="auto"/>
              <w:contextualSpacing/>
              <w:jc w:val="left"/>
              <w:rPr>
                <w:rFonts w:eastAsia="Times New Roman"/>
              </w:rPr>
            </w:pPr>
            <w:r w:rsidRPr="006706AE">
              <w:rPr>
                <w:rFonts w:eastAsia="Times New Roman"/>
              </w:rPr>
              <w:t>Practical Activity</w:t>
            </w:r>
          </w:p>
          <w:p w14:paraId="1A112D04" w14:textId="77777777" w:rsidR="006706AE" w:rsidRPr="006706AE" w:rsidRDefault="006706AE" w:rsidP="003F5678">
            <w:pPr>
              <w:numPr>
                <w:ilvl w:val="0"/>
                <w:numId w:val="644"/>
              </w:numPr>
              <w:spacing w:after="0" w:line="360" w:lineRule="auto"/>
              <w:contextualSpacing/>
              <w:jc w:val="left"/>
              <w:rPr>
                <w:rFonts w:eastAsia="Times New Roman"/>
              </w:rPr>
            </w:pPr>
            <w:r w:rsidRPr="006706AE">
              <w:rPr>
                <w:rFonts w:eastAsia="Times New Roman"/>
              </w:rPr>
              <w:t>Conduct slip system</w:t>
            </w:r>
          </w:p>
        </w:tc>
        <w:tc>
          <w:tcPr>
            <w:tcW w:w="1800" w:type="dxa"/>
            <w:tcBorders>
              <w:top w:val="single" w:sz="4" w:space="0" w:color="000000"/>
              <w:left w:val="single" w:sz="4" w:space="0" w:color="000000"/>
              <w:bottom w:val="single" w:sz="4" w:space="0" w:color="000000"/>
              <w:right w:val="single" w:sz="4" w:space="0" w:color="000000"/>
            </w:tcBorders>
          </w:tcPr>
          <w:p w14:paraId="1FF8AEEC"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lastRenderedPageBreak/>
              <w:t>Theory-0.1 Hrs</w:t>
            </w:r>
          </w:p>
          <w:p w14:paraId="225B5D9E"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Practical-1.5 Hrs</w:t>
            </w:r>
          </w:p>
          <w:p w14:paraId="26232D9F"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Total- 1.6 Hrs</w:t>
            </w:r>
          </w:p>
        </w:tc>
        <w:tc>
          <w:tcPr>
            <w:tcW w:w="1530" w:type="dxa"/>
            <w:tcBorders>
              <w:top w:val="single" w:sz="4" w:space="0" w:color="000000"/>
              <w:left w:val="single" w:sz="4" w:space="0" w:color="000000"/>
              <w:bottom w:val="single" w:sz="4" w:space="0" w:color="000000"/>
              <w:right w:val="single" w:sz="4" w:space="0" w:color="000000"/>
            </w:tcBorders>
          </w:tcPr>
          <w:p w14:paraId="2E9A019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Proprietary Slip Form Formwork</w:t>
            </w:r>
          </w:p>
          <w:p w14:paraId="653B7C4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Pneumatic wrenches</w:t>
            </w:r>
          </w:p>
          <w:p w14:paraId="361BB71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Spanners</w:t>
            </w:r>
          </w:p>
          <w:p w14:paraId="604CAF0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Spirit Levels.</w:t>
            </w:r>
          </w:p>
        </w:tc>
        <w:tc>
          <w:tcPr>
            <w:tcW w:w="1440" w:type="dxa"/>
            <w:tcBorders>
              <w:top w:val="single" w:sz="4" w:space="0" w:color="000000"/>
              <w:left w:val="single" w:sz="4" w:space="0" w:color="000000"/>
              <w:bottom w:val="single" w:sz="4" w:space="0" w:color="000000"/>
              <w:right w:val="single" w:sz="4" w:space="0" w:color="000000"/>
            </w:tcBorders>
          </w:tcPr>
          <w:p w14:paraId="78E34AB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Class Room and Construction Lab</w:t>
            </w:r>
          </w:p>
        </w:tc>
      </w:tr>
      <w:tr w:rsidR="006706AE" w:rsidRPr="006706AE" w14:paraId="7686B7A6" w14:textId="77777777" w:rsidTr="00C818EB">
        <w:trPr>
          <w:trHeight w:val="620"/>
        </w:trPr>
        <w:tc>
          <w:tcPr>
            <w:tcW w:w="2245" w:type="dxa"/>
            <w:tcBorders>
              <w:top w:val="single" w:sz="4" w:space="0" w:color="000000"/>
              <w:left w:val="single" w:sz="4" w:space="0" w:color="000000"/>
              <w:bottom w:val="single" w:sz="4" w:space="0" w:color="000000"/>
              <w:right w:val="single" w:sz="4" w:space="0" w:color="000000"/>
            </w:tcBorders>
          </w:tcPr>
          <w:p w14:paraId="4DCE830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b/>
                <w:bCs/>
                <w:color w:val="auto"/>
              </w:rPr>
              <w:lastRenderedPageBreak/>
              <w:t>LU6</w:t>
            </w:r>
            <w:r w:rsidRPr="006706AE">
              <w:rPr>
                <w:rFonts w:eastAsia="Times New Roman"/>
                <w:color w:val="auto"/>
              </w:rPr>
              <w:t>. Clean up</w:t>
            </w:r>
          </w:p>
        </w:tc>
        <w:tc>
          <w:tcPr>
            <w:tcW w:w="4521" w:type="dxa"/>
            <w:tcBorders>
              <w:top w:val="single" w:sz="4" w:space="0" w:color="000000"/>
              <w:left w:val="single" w:sz="4" w:space="0" w:color="000000"/>
              <w:bottom w:val="single" w:sz="4" w:space="0" w:color="000000"/>
              <w:right w:val="single" w:sz="4" w:space="0" w:color="000000"/>
            </w:tcBorders>
          </w:tcPr>
          <w:p w14:paraId="0684DC11" w14:textId="77777777" w:rsidR="006706AE" w:rsidRPr="006706AE" w:rsidRDefault="006706AE" w:rsidP="003F5678">
            <w:pPr>
              <w:numPr>
                <w:ilvl w:val="0"/>
                <w:numId w:val="643"/>
              </w:numPr>
              <w:spacing w:after="0" w:line="360" w:lineRule="auto"/>
              <w:contextualSpacing/>
              <w:jc w:val="left"/>
              <w:rPr>
                <w:rFonts w:eastAsia="Times New Roman"/>
              </w:rPr>
            </w:pPr>
            <w:r w:rsidRPr="006706AE">
              <w:rPr>
                <w:rFonts w:eastAsia="Times New Roman"/>
              </w:rPr>
              <w:t>Clear work area and dispose of or recycle materials in accordance with project environmental management plan</w:t>
            </w:r>
          </w:p>
          <w:p w14:paraId="31FB20B7" w14:textId="77777777" w:rsidR="006706AE" w:rsidRPr="006706AE" w:rsidRDefault="006706AE" w:rsidP="003F5678">
            <w:pPr>
              <w:numPr>
                <w:ilvl w:val="0"/>
                <w:numId w:val="643"/>
              </w:numPr>
              <w:spacing w:after="0" w:line="360" w:lineRule="auto"/>
              <w:contextualSpacing/>
              <w:jc w:val="left"/>
              <w:rPr>
                <w:rFonts w:eastAsia="Times New Roman"/>
              </w:rPr>
            </w:pPr>
            <w:r w:rsidRPr="006706AE">
              <w:rPr>
                <w:rFonts w:eastAsia="Times New Roman"/>
              </w:rPr>
              <w:t>Clean, check, maintain and store plant, tools and equipment</w:t>
            </w:r>
          </w:p>
        </w:tc>
        <w:tc>
          <w:tcPr>
            <w:tcW w:w="3690" w:type="dxa"/>
            <w:tcBorders>
              <w:top w:val="single" w:sz="4" w:space="0" w:color="000000"/>
              <w:left w:val="single" w:sz="4" w:space="0" w:color="000000"/>
              <w:bottom w:val="single" w:sz="4" w:space="0" w:color="000000"/>
              <w:right w:val="single" w:sz="4" w:space="0" w:color="000000"/>
            </w:tcBorders>
          </w:tcPr>
          <w:p w14:paraId="0A22CA3A" w14:textId="77777777" w:rsidR="006706AE" w:rsidRPr="006706AE" w:rsidRDefault="006706AE" w:rsidP="003F5678">
            <w:pPr>
              <w:numPr>
                <w:ilvl w:val="0"/>
                <w:numId w:val="644"/>
              </w:numPr>
              <w:spacing w:after="0" w:line="360" w:lineRule="auto"/>
              <w:contextualSpacing/>
              <w:jc w:val="left"/>
              <w:rPr>
                <w:rFonts w:eastAsia="Times New Roman"/>
              </w:rPr>
            </w:pPr>
            <w:r w:rsidRPr="006706AE">
              <w:rPr>
                <w:rFonts w:eastAsia="Times New Roman"/>
              </w:rPr>
              <w:t>Description of workplace and equipment safety requirements.</w:t>
            </w:r>
          </w:p>
          <w:p w14:paraId="73B4B9F5" w14:textId="77777777" w:rsidR="006706AE" w:rsidRPr="006706AE" w:rsidRDefault="006706AE" w:rsidP="003F5678">
            <w:pPr>
              <w:numPr>
                <w:ilvl w:val="0"/>
                <w:numId w:val="644"/>
              </w:numPr>
              <w:spacing w:after="0" w:line="360" w:lineRule="auto"/>
              <w:contextualSpacing/>
              <w:jc w:val="left"/>
              <w:rPr>
                <w:rFonts w:eastAsia="Times New Roman"/>
              </w:rPr>
            </w:pPr>
            <w:r w:rsidRPr="006706AE">
              <w:rPr>
                <w:rFonts w:eastAsia="Times New Roman"/>
              </w:rPr>
              <w:t>Disposal and recycling of materials</w:t>
            </w:r>
          </w:p>
          <w:p w14:paraId="774ED041" w14:textId="77777777" w:rsidR="006706AE" w:rsidRPr="006706AE" w:rsidRDefault="006706AE" w:rsidP="003F5678">
            <w:pPr>
              <w:numPr>
                <w:ilvl w:val="0"/>
                <w:numId w:val="644"/>
              </w:numPr>
              <w:spacing w:after="0" w:line="360" w:lineRule="auto"/>
              <w:contextualSpacing/>
              <w:jc w:val="left"/>
              <w:rPr>
                <w:rFonts w:eastAsia="Times New Roman"/>
              </w:rPr>
            </w:pPr>
            <w:r w:rsidRPr="006706AE">
              <w:rPr>
                <w:rFonts w:eastAsia="Times New Roman"/>
              </w:rPr>
              <w:t>Maintenance and checking of tools and equipment</w:t>
            </w:r>
          </w:p>
          <w:p w14:paraId="25984F51" w14:textId="77777777" w:rsidR="006706AE" w:rsidRPr="006706AE" w:rsidRDefault="006706AE" w:rsidP="003F5678">
            <w:pPr>
              <w:numPr>
                <w:ilvl w:val="0"/>
                <w:numId w:val="644"/>
              </w:numPr>
              <w:spacing w:after="0" w:line="360" w:lineRule="auto"/>
              <w:contextualSpacing/>
              <w:jc w:val="left"/>
              <w:rPr>
                <w:rFonts w:eastAsia="Times New Roman"/>
              </w:rPr>
            </w:pPr>
            <w:r w:rsidRPr="006706AE">
              <w:rPr>
                <w:rFonts w:eastAsia="Times New Roman"/>
              </w:rPr>
              <w:t xml:space="preserve">Practical Activity: Clean up </w:t>
            </w:r>
          </w:p>
        </w:tc>
        <w:tc>
          <w:tcPr>
            <w:tcW w:w="1800" w:type="dxa"/>
            <w:tcBorders>
              <w:top w:val="single" w:sz="4" w:space="0" w:color="000000"/>
              <w:left w:val="single" w:sz="4" w:space="0" w:color="000000"/>
              <w:bottom w:val="single" w:sz="4" w:space="0" w:color="000000"/>
              <w:right w:val="single" w:sz="4" w:space="0" w:color="000000"/>
            </w:tcBorders>
          </w:tcPr>
          <w:p w14:paraId="5F279A16"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Theory-0.1 Hrs</w:t>
            </w:r>
          </w:p>
          <w:p w14:paraId="0D4F18A9"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Practical-1.5 Hrs</w:t>
            </w:r>
          </w:p>
          <w:p w14:paraId="2E71B6A1"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Total- 1.6 Hrs</w:t>
            </w:r>
          </w:p>
        </w:tc>
        <w:tc>
          <w:tcPr>
            <w:tcW w:w="1530" w:type="dxa"/>
            <w:tcBorders>
              <w:top w:val="single" w:sz="4" w:space="0" w:color="000000"/>
              <w:left w:val="single" w:sz="4" w:space="0" w:color="000000"/>
              <w:bottom w:val="single" w:sz="4" w:space="0" w:color="000000"/>
              <w:right w:val="single" w:sz="4" w:space="0" w:color="000000"/>
            </w:tcBorders>
          </w:tcPr>
          <w:p w14:paraId="5B7810E8" w14:textId="77777777" w:rsidR="006706AE" w:rsidRPr="006706AE" w:rsidRDefault="006706AE" w:rsidP="006706AE">
            <w:pPr>
              <w:spacing w:after="0" w:line="360" w:lineRule="auto"/>
              <w:ind w:left="0" w:firstLine="0"/>
              <w:jc w:val="left"/>
              <w:rPr>
                <w:rFonts w:eastAsia="Times New Roman"/>
                <w:color w:val="auto"/>
              </w:rPr>
            </w:pPr>
          </w:p>
        </w:tc>
        <w:tc>
          <w:tcPr>
            <w:tcW w:w="1440" w:type="dxa"/>
            <w:tcBorders>
              <w:top w:val="single" w:sz="4" w:space="0" w:color="000000"/>
              <w:left w:val="single" w:sz="4" w:space="0" w:color="000000"/>
              <w:bottom w:val="single" w:sz="4" w:space="0" w:color="000000"/>
              <w:right w:val="single" w:sz="4" w:space="0" w:color="000000"/>
            </w:tcBorders>
          </w:tcPr>
          <w:p w14:paraId="282D8CF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Class Room and Construction Lab</w:t>
            </w:r>
          </w:p>
        </w:tc>
      </w:tr>
    </w:tbl>
    <w:p w14:paraId="2940512B" w14:textId="77777777" w:rsidR="006706AE" w:rsidRPr="006706AE" w:rsidRDefault="006706AE" w:rsidP="006706AE">
      <w:pPr>
        <w:spacing w:after="160" w:line="259" w:lineRule="auto"/>
        <w:ind w:left="0" w:firstLine="0"/>
        <w:jc w:val="left"/>
        <w:rPr>
          <w:rFonts w:eastAsia="Calibri"/>
          <w:color w:val="auto"/>
        </w:rPr>
      </w:pPr>
      <w:bookmarkStart w:id="31" w:name="_Toc29909161"/>
    </w:p>
    <w:p w14:paraId="2376ADD3" w14:textId="77777777" w:rsidR="006706AE" w:rsidRPr="006706AE" w:rsidRDefault="006706AE" w:rsidP="006706AE">
      <w:pPr>
        <w:spacing w:after="160" w:line="259" w:lineRule="auto"/>
        <w:ind w:left="0" w:firstLine="0"/>
        <w:jc w:val="left"/>
        <w:rPr>
          <w:rFonts w:eastAsia="Calibri"/>
          <w:color w:val="auto"/>
        </w:rPr>
      </w:pPr>
      <w:r w:rsidRPr="006706AE">
        <w:rPr>
          <w:rFonts w:eastAsia="Calibri"/>
          <w:color w:val="auto"/>
        </w:rPr>
        <w:br w:type="page"/>
      </w:r>
    </w:p>
    <w:p w14:paraId="1AF72AE8" w14:textId="77777777" w:rsidR="006706AE" w:rsidRPr="006706AE" w:rsidRDefault="006706AE" w:rsidP="006706AE">
      <w:pPr>
        <w:spacing w:after="160" w:line="259" w:lineRule="auto"/>
        <w:ind w:left="0" w:firstLine="0"/>
        <w:jc w:val="left"/>
        <w:rPr>
          <w:rFonts w:eastAsia="Calibri"/>
          <w:color w:val="auto"/>
        </w:rPr>
      </w:pPr>
    </w:p>
    <w:p w14:paraId="1735C30D" w14:textId="77777777" w:rsidR="006706AE" w:rsidRPr="006706AE" w:rsidRDefault="006706AE" w:rsidP="006706AE">
      <w:pPr>
        <w:keepNext/>
        <w:keepLines/>
        <w:shd w:val="clear" w:color="auto" w:fill="F4B083"/>
        <w:spacing w:after="139" w:line="360" w:lineRule="auto"/>
        <w:ind w:left="-3" w:right="-15"/>
        <w:jc w:val="left"/>
        <w:outlineLvl w:val="2"/>
        <w:rPr>
          <w:b/>
          <w:sz w:val="24"/>
        </w:rPr>
      </w:pPr>
      <w:bookmarkStart w:id="32" w:name="_Toc109905928"/>
      <w:r w:rsidRPr="006706AE">
        <w:rPr>
          <w:b/>
          <w:sz w:val="24"/>
        </w:rPr>
        <w:t>0732B&amp;CE-143. Install trench support</w:t>
      </w:r>
      <w:bookmarkEnd w:id="31"/>
      <w:bookmarkEnd w:id="32"/>
    </w:p>
    <w:p w14:paraId="0488891E" w14:textId="77777777" w:rsidR="006706AE" w:rsidRPr="006706AE" w:rsidRDefault="006706AE" w:rsidP="006706AE">
      <w:pPr>
        <w:spacing w:after="160" w:line="360" w:lineRule="auto"/>
        <w:ind w:left="0" w:firstLine="0"/>
        <w:jc w:val="left"/>
        <w:rPr>
          <w:rFonts w:eastAsia="Calibri"/>
          <w:color w:val="auto"/>
        </w:rPr>
      </w:pPr>
      <w:r w:rsidRPr="006706AE">
        <w:rPr>
          <w:rFonts w:eastAsia="Calibri"/>
          <w:b/>
          <w:bCs/>
          <w:color w:val="auto"/>
        </w:rPr>
        <w:t>Objective:</w:t>
      </w:r>
      <w:r w:rsidRPr="006706AE">
        <w:rPr>
          <w:rFonts w:eastAsia="Calibri"/>
          <w:color w:val="auto"/>
        </w:rPr>
        <w:t xml:space="preserve"> This module covers the knowledge and  skills required to install trench and excavation support on a new or existing site.</w:t>
      </w:r>
    </w:p>
    <w:p w14:paraId="0500EAA4" w14:textId="77777777" w:rsidR="006706AE" w:rsidRPr="006706AE" w:rsidRDefault="006706AE" w:rsidP="006706AE">
      <w:pPr>
        <w:spacing w:after="160" w:line="360" w:lineRule="auto"/>
        <w:ind w:left="0" w:firstLine="0"/>
        <w:jc w:val="left"/>
        <w:rPr>
          <w:rFonts w:eastAsia="Calibri"/>
          <w:b/>
          <w:bCs/>
          <w:color w:val="auto"/>
        </w:rPr>
      </w:pPr>
      <w:r w:rsidRPr="006706AE">
        <w:rPr>
          <w:rFonts w:eastAsia="Calibri"/>
          <w:b/>
          <w:bCs/>
          <w:color w:val="auto"/>
        </w:rPr>
        <w:t>Duration: 08 Hours</w:t>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t>Theory: 1 Hours</w:t>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t>Practice: 07 Hours</w:t>
      </w:r>
    </w:p>
    <w:tbl>
      <w:tblPr>
        <w:tblStyle w:val="TableGrid1420"/>
        <w:tblpPr w:leftFromText="180" w:rightFromText="180" w:vertAnchor="text" w:tblpX="53" w:tblpY="1"/>
        <w:tblOverlap w:val="never"/>
        <w:tblW w:w="15226" w:type="dxa"/>
        <w:tblInd w:w="0" w:type="dxa"/>
        <w:tblLayout w:type="fixed"/>
        <w:tblCellMar>
          <w:left w:w="106" w:type="dxa"/>
          <w:right w:w="49" w:type="dxa"/>
        </w:tblCellMar>
        <w:tblLook w:val="04A0" w:firstRow="1" w:lastRow="0" w:firstColumn="1" w:lastColumn="0" w:noHBand="0" w:noVBand="1"/>
      </w:tblPr>
      <w:tblGrid>
        <w:gridCol w:w="2245"/>
        <w:gridCol w:w="4521"/>
        <w:gridCol w:w="3240"/>
        <w:gridCol w:w="1890"/>
        <w:gridCol w:w="1800"/>
        <w:gridCol w:w="1530"/>
      </w:tblGrid>
      <w:tr w:rsidR="006706AE" w:rsidRPr="006706AE" w14:paraId="6BA255BB"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F364589"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Learning Unit</w:t>
            </w:r>
          </w:p>
        </w:tc>
        <w:tc>
          <w:tcPr>
            <w:tcW w:w="452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01655D6" w14:textId="77777777" w:rsidR="006706AE" w:rsidRPr="006706AE" w:rsidRDefault="006706AE" w:rsidP="008638C4">
            <w:pPr>
              <w:numPr>
                <w:ilvl w:val="0"/>
                <w:numId w:val="77"/>
              </w:numPr>
              <w:spacing w:after="0" w:line="360" w:lineRule="auto"/>
              <w:ind w:left="720" w:firstLine="0"/>
              <w:contextualSpacing/>
              <w:jc w:val="center"/>
              <w:rPr>
                <w:rFonts w:eastAsia="Times New Roman"/>
                <w:b/>
                <w:bCs/>
              </w:rPr>
            </w:pPr>
            <w:r w:rsidRPr="006706AE">
              <w:rPr>
                <w:rFonts w:eastAsia="Times New Roman"/>
                <w:b/>
                <w:bCs/>
              </w:rPr>
              <w:t>Learning Outcomes</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3E7CE01" w14:textId="77777777" w:rsidR="006706AE" w:rsidRPr="006706AE" w:rsidRDefault="006706AE" w:rsidP="008638C4">
            <w:pPr>
              <w:numPr>
                <w:ilvl w:val="0"/>
                <w:numId w:val="77"/>
              </w:numPr>
              <w:spacing w:after="0" w:line="360" w:lineRule="auto"/>
              <w:ind w:left="720" w:firstLine="0"/>
              <w:contextualSpacing/>
              <w:jc w:val="center"/>
              <w:rPr>
                <w:rFonts w:eastAsia="Times New Roman"/>
                <w:b/>
                <w:bCs/>
              </w:rPr>
            </w:pPr>
            <w:r w:rsidRPr="006706AE">
              <w:rPr>
                <w:rFonts w:eastAsia="Times New Roman"/>
                <w:b/>
                <w:bCs/>
              </w:rPr>
              <w:t>Learning Elements</w:t>
            </w:r>
          </w:p>
        </w:tc>
        <w:tc>
          <w:tcPr>
            <w:tcW w:w="189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ED6DF58"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Duration</w:t>
            </w:r>
          </w:p>
        </w:tc>
        <w:tc>
          <w:tcPr>
            <w:tcW w:w="1800" w:type="dxa"/>
            <w:tcBorders>
              <w:top w:val="single" w:sz="4" w:space="0" w:color="000000"/>
              <w:left w:val="single" w:sz="4" w:space="0" w:color="000000"/>
              <w:bottom w:val="single" w:sz="4" w:space="0" w:color="000000"/>
              <w:right w:val="single" w:sz="4" w:space="0" w:color="000000"/>
            </w:tcBorders>
            <w:shd w:val="clear" w:color="auto" w:fill="E5B8B7"/>
          </w:tcPr>
          <w:p w14:paraId="24430AC9"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Materials</w:t>
            </w:r>
          </w:p>
          <w:p w14:paraId="3B01965D"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Required</w:t>
            </w:r>
          </w:p>
        </w:tc>
        <w:tc>
          <w:tcPr>
            <w:tcW w:w="1530" w:type="dxa"/>
            <w:tcBorders>
              <w:top w:val="single" w:sz="4" w:space="0" w:color="000000"/>
              <w:left w:val="single" w:sz="4" w:space="0" w:color="000000"/>
              <w:bottom w:val="single" w:sz="4" w:space="0" w:color="000000"/>
              <w:right w:val="single" w:sz="4" w:space="0" w:color="000000"/>
            </w:tcBorders>
            <w:shd w:val="clear" w:color="auto" w:fill="E5B8B7"/>
          </w:tcPr>
          <w:p w14:paraId="46F2435A"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Learning</w:t>
            </w:r>
          </w:p>
          <w:p w14:paraId="570EBE2B"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Place</w:t>
            </w:r>
          </w:p>
        </w:tc>
      </w:tr>
      <w:tr w:rsidR="006706AE" w:rsidRPr="006706AE" w14:paraId="742851C6"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4DBFC62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b/>
                <w:bCs/>
                <w:color w:val="auto"/>
              </w:rPr>
              <w:t>LU1.</w:t>
            </w:r>
            <w:r w:rsidRPr="006706AE">
              <w:rPr>
                <w:rFonts w:eastAsia="Times New Roman"/>
                <w:color w:val="auto"/>
              </w:rPr>
              <w:t xml:space="preserve"> Plan and prepare for installing trench support</w:t>
            </w:r>
          </w:p>
        </w:tc>
        <w:tc>
          <w:tcPr>
            <w:tcW w:w="4521" w:type="dxa"/>
            <w:tcBorders>
              <w:top w:val="single" w:sz="4" w:space="0" w:color="000000"/>
              <w:left w:val="single" w:sz="4" w:space="0" w:color="000000"/>
              <w:bottom w:val="single" w:sz="4" w:space="0" w:color="000000"/>
              <w:right w:val="single" w:sz="4" w:space="0" w:color="000000"/>
            </w:tcBorders>
            <w:shd w:val="clear" w:color="auto" w:fill="auto"/>
          </w:tcPr>
          <w:p w14:paraId="5122345D" w14:textId="77777777" w:rsidR="006706AE" w:rsidRPr="006706AE" w:rsidRDefault="006706AE" w:rsidP="006706AE">
            <w:pPr>
              <w:spacing w:after="0" w:line="360" w:lineRule="auto"/>
              <w:ind w:left="0" w:firstLine="0"/>
              <w:jc w:val="left"/>
              <w:rPr>
                <w:rFonts w:eastAsia="Times New Roman"/>
                <w:b/>
                <w:bCs/>
                <w:color w:val="auto"/>
              </w:rPr>
            </w:pPr>
            <w:r w:rsidRPr="006706AE">
              <w:rPr>
                <w:rFonts w:eastAsia="Times New Roman"/>
                <w:b/>
                <w:bCs/>
                <w:color w:val="auto"/>
              </w:rPr>
              <w:t>Trainee will be able to:</w:t>
            </w:r>
          </w:p>
          <w:p w14:paraId="283FBE56" w14:textId="77777777" w:rsidR="006706AE" w:rsidRPr="006706AE" w:rsidRDefault="006706AE" w:rsidP="003F5678">
            <w:pPr>
              <w:numPr>
                <w:ilvl w:val="0"/>
                <w:numId w:val="645"/>
              </w:numPr>
              <w:spacing w:after="0" w:line="360" w:lineRule="auto"/>
              <w:contextualSpacing/>
              <w:jc w:val="left"/>
              <w:rPr>
                <w:rFonts w:eastAsia="Times New Roman"/>
              </w:rPr>
            </w:pPr>
            <w:r w:rsidRPr="006706AE">
              <w:rPr>
                <w:rFonts w:eastAsia="Times New Roman"/>
              </w:rPr>
              <w:t xml:space="preserve">Access, interpret and apply trench support documentation, and ensure the work activity is compliant </w:t>
            </w:r>
          </w:p>
          <w:p w14:paraId="3075A7F5" w14:textId="77777777" w:rsidR="006706AE" w:rsidRPr="006706AE" w:rsidRDefault="006706AE" w:rsidP="003F5678">
            <w:pPr>
              <w:numPr>
                <w:ilvl w:val="0"/>
                <w:numId w:val="645"/>
              </w:numPr>
              <w:spacing w:after="0" w:line="360" w:lineRule="auto"/>
              <w:contextualSpacing/>
              <w:jc w:val="left"/>
              <w:rPr>
                <w:rFonts w:eastAsia="Times New Roman"/>
              </w:rPr>
            </w:pPr>
            <w:r w:rsidRPr="006706AE">
              <w:rPr>
                <w:rFonts w:eastAsia="Times New Roman"/>
              </w:rPr>
              <w:t xml:space="preserve">Obtain, read, interpret, clarify and confirm work requirements </w:t>
            </w:r>
          </w:p>
          <w:p w14:paraId="2CB93D1E" w14:textId="77777777" w:rsidR="006706AE" w:rsidRPr="006706AE" w:rsidRDefault="006706AE" w:rsidP="003F5678">
            <w:pPr>
              <w:numPr>
                <w:ilvl w:val="0"/>
                <w:numId w:val="645"/>
              </w:numPr>
              <w:spacing w:after="0" w:line="360" w:lineRule="auto"/>
              <w:contextualSpacing/>
              <w:jc w:val="left"/>
              <w:rPr>
                <w:rFonts w:eastAsia="Times New Roman"/>
              </w:rPr>
            </w:pPr>
            <w:r w:rsidRPr="006706AE">
              <w:rPr>
                <w:rFonts w:eastAsia="Times New Roman"/>
              </w:rPr>
              <w:t>Identify and address potential risks, hazards and environmental issues, and implement control measures</w:t>
            </w:r>
          </w:p>
          <w:p w14:paraId="596A7CF1" w14:textId="77777777" w:rsidR="006706AE" w:rsidRPr="006706AE" w:rsidRDefault="006706AE" w:rsidP="003F5678">
            <w:pPr>
              <w:numPr>
                <w:ilvl w:val="0"/>
                <w:numId w:val="645"/>
              </w:numPr>
              <w:spacing w:after="0" w:line="360" w:lineRule="auto"/>
              <w:contextualSpacing/>
              <w:jc w:val="left"/>
              <w:rPr>
                <w:rFonts w:eastAsia="Times New Roman"/>
              </w:rPr>
            </w:pPr>
            <w:r w:rsidRPr="006706AE">
              <w:rPr>
                <w:rFonts w:eastAsia="Times New Roman"/>
              </w:rPr>
              <w:t xml:space="preserve">Select and wear personal protective equipment appropriate for work activities </w:t>
            </w:r>
          </w:p>
          <w:p w14:paraId="6548099B" w14:textId="77777777" w:rsidR="006706AE" w:rsidRPr="006706AE" w:rsidRDefault="006706AE" w:rsidP="003F5678">
            <w:pPr>
              <w:numPr>
                <w:ilvl w:val="0"/>
                <w:numId w:val="645"/>
              </w:numPr>
              <w:spacing w:after="0" w:line="360" w:lineRule="auto"/>
              <w:contextualSpacing/>
              <w:jc w:val="left"/>
              <w:rPr>
                <w:rFonts w:eastAsia="Times New Roman"/>
              </w:rPr>
            </w:pPr>
            <w:r w:rsidRPr="006706AE">
              <w:rPr>
                <w:rFonts w:eastAsia="Times New Roman"/>
              </w:rPr>
              <w:t>Identify, obtain and implement traffic signage requirements</w:t>
            </w:r>
          </w:p>
          <w:p w14:paraId="17A57A45" w14:textId="77777777" w:rsidR="006706AE" w:rsidRPr="006706AE" w:rsidRDefault="006706AE" w:rsidP="003F5678">
            <w:pPr>
              <w:numPr>
                <w:ilvl w:val="0"/>
                <w:numId w:val="645"/>
              </w:numPr>
              <w:spacing w:after="0" w:line="360" w:lineRule="auto"/>
              <w:contextualSpacing/>
              <w:jc w:val="left"/>
              <w:rPr>
                <w:rFonts w:eastAsia="Times New Roman"/>
              </w:rPr>
            </w:pPr>
            <w:r w:rsidRPr="006706AE">
              <w:rPr>
                <w:rFonts w:eastAsia="Times New Roman"/>
              </w:rPr>
              <w:t xml:space="preserve">Select, and check for faults, </w:t>
            </w:r>
            <w:r w:rsidRPr="006706AE">
              <w:rPr>
                <w:rFonts w:eastAsia="Times New Roman"/>
              </w:rPr>
              <w:lastRenderedPageBreak/>
              <w:t>equipment and/or attachments for work activities</w:t>
            </w:r>
          </w:p>
          <w:p w14:paraId="42505F51" w14:textId="77777777" w:rsidR="006706AE" w:rsidRPr="006706AE" w:rsidRDefault="006706AE" w:rsidP="003F5678">
            <w:pPr>
              <w:numPr>
                <w:ilvl w:val="0"/>
                <w:numId w:val="645"/>
              </w:numPr>
              <w:spacing w:after="0" w:line="360" w:lineRule="auto"/>
              <w:contextualSpacing/>
              <w:jc w:val="left"/>
              <w:rPr>
                <w:rFonts w:eastAsia="Times New Roman"/>
              </w:rPr>
            </w:pPr>
            <w:r w:rsidRPr="006706AE">
              <w:rPr>
                <w:rFonts w:eastAsia="Times New Roman"/>
              </w:rPr>
              <w:t>Obtain and interpret emergency procedures, and be prepared for fire/accident/emergency</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20656D63" w14:textId="77777777" w:rsidR="006706AE" w:rsidRPr="006706AE" w:rsidRDefault="006706AE" w:rsidP="003F5678">
            <w:pPr>
              <w:numPr>
                <w:ilvl w:val="0"/>
                <w:numId w:val="646"/>
              </w:numPr>
              <w:spacing w:after="0" w:line="360" w:lineRule="auto"/>
              <w:contextualSpacing/>
              <w:jc w:val="left"/>
              <w:rPr>
                <w:rFonts w:eastAsia="Times New Roman"/>
              </w:rPr>
            </w:pPr>
            <w:r w:rsidRPr="006706AE">
              <w:rPr>
                <w:rFonts w:eastAsia="Times New Roman"/>
              </w:rPr>
              <w:lastRenderedPageBreak/>
              <w:t>Explanation of Shoring</w:t>
            </w:r>
          </w:p>
          <w:p w14:paraId="6E2222F6" w14:textId="77777777" w:rsidR="006706AE" w:rsidRPr="006706AE" w:rsidRDefault="006706AE" w:rsidP="003F5678">
            <w:pPr>
              <w:numPr>
                <w:ilvl w:val="0"/>
                <w:numId w:val="646"/>
              </w:numPr>
              <w:spacing w:after="0" w:line="360" w:lineRule="auto"/>
              <w:contextualSpacing/>
              <w:jc w:val="left"/>
              <w:rPr>
                <w:rFonts w:eastAsia="Times New Roman"/>
              </w:rPr>
            </w:pPr>
            <w:r w:rsidRPr="006706AE">
              <w:rPr>
                <w:rFonts w:eastAsia="Times New Roman"/>
              </w:rPr>
              <w:t>Learning types &amp; components of shoring</w:t>
            </w:r>
          </w:p>
          <w:p w14:paraId="2EA439D2" w14:textId="77777777" w:rsidR="006706AE" w:rsidRPr="006706AE" w:rsidRDefault="006706AE" w:rsidP="003F5678">
            <w:pPr>
              <w:numPr>
                <w:ilvl w:val="0"/>
                <w:numId w:val="646"/>
              </w:numPr>
              <w:spacing w:after="0" w:line="360" w:lineRule="auto"/>
              <w:contextualSpacing/>
              <w:jc w:val="left"/>
              <w:rPr>
                <w:rFonts w:eastAsia="Times New Roman"/>
              </w:rPr>
            </w:pPr>
            <w:r w:rsidRPr="006706AE">
              <w:rPr>
                <w:rFonts w:eastAsia="Times New Roman"/>
              </w:rPr>
              <w:t>Identifying potential risks, hazards and environmental issues, and implementation of control measures</w:t>
            </w:r>
          </w:p>
          <w:p w14:paraId="6D4AE9E7" w14:textId="77777777" w:rsidR="006706AE" w:rsidRPr="006706AE" w:rsidRDefault="006706AE" w:rsidP="003F5678">
            <w:pPr>
              <w:numPr>
                <w:ilvl w:val="0"/>
                <w:numId w:val="646"/>
              </w:numPr>
              <w:spacing w:after="0" w:line="360" w:lineRule="auto"/>
              <w:contextualSpacing/>
              <w:jc w:val="left"/>
              <w:rPr>
                <w:rFonts w:eastAsia="Times New Roman"/>
              </w:rPr>
            </w:pPr>
            <w:r w:rsidRPr="006706AE">
              <w:rPr>
                <w:rFonts w:eastAsia="Times New Roman"/>
              </w:rPr>
              <w:t>Practical Activity</w:t>
            </w:r>
          </w:p>
          <w:p w14:paraId="6DFC4118" w14:textId="77777777" w:rsidR="006706AE" w:rsidRPr="006706AE" w:rsidRDefault="006706AE" w:rsidP="003F5678">
            <w:pPr>
              <w:numPr>
                <w:ilvl w:val="0"/>
                <w:numId w:val="646"/>
              </w:numPr>
              <w:spacing w:after="0" w:line="360" w:lineRule="auto"/>
              <w:contextualSpacing/>
              <w:jc w:val="left"/>
              <w:rPr>
                <w:rFonts w:eastAsia="Times New Roman"/>
              </w:rPr>
            </w:pPr>
            <w:r w:rsidRPr="006706AE">
              <w:rPr>
                <w:rFonts w:eastAsia="Times New Roman"/>
              </w:rPr>
              <w:t>Plan and prepare for installing trench support</w:t>
            </w:r>
          </w:p>
          <w:p w14:paraId="015A316E" w14:textId="77777777" w:rsidR="006706AE" w:rsidRPr="006706AE" w:rsidRDefault="006706AE" w:rsidP="006706AE">
            <w:pPr>
              <w:spacing w:after="0" w:line="360" w:lineRule="auto"/>
              <w:ind w:left="0" w:firstLine="0"/>
              <w:jc w:val="left"/>
              <w:rPr>
                <w:rFonts w:eastAsia="Times New Roman"/>
                <w:color w:val="auto"/>
              </w:rPr>
            </w:pPr>
          </w:p>
          <w:p w14:paraId="7C26F83D" w14:textId="77777777" w:rsidR="006706AE" w:rsidRPr="006706AE" w:rsidRDefault="006706AE" w:rsidP="006706AE">
            <w:pPr>
              <w:spacing w:after="0" w:line="360" w:lineRule="auto"/>
              <w:ind w:left="0" w:firstLine="0"/>
              <w:jc w:val="left"/>
              <w:rPr>
                <w:rFonts w:eastAsia="Times New Roman"/>
                <w:color w:val="auto"/>
              </w:rPr>
            </w:pP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7E0E2D99"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Theory-0.25 Hrs</w:t>
            </w:r>
          </w:p>
          <w:p w14:paraId="00F8527A"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Practical-2.0Hrs</w:t>
            </w:r>
          </w:p>
          <w:p w14:paraId="5180CA97"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Total- 2.25 Hrs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54E8EC8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Personal protective equipment for construction industry.</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06C5FA8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Class Room and Construction Lab</w:t>
            </w:r>
          </w:p>
        </w:tc>
      </w:tr>
      <w:tr w:rsidR="006706AE" w:rsidRPr="006706AE" w14:paraId="51CC8DC9"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49D5FF2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LU2. Install trench shoring</w:t>
            </w:r>
          </w:p>
        </w:tc>
        <w:tc>
          <w:tcPr>
            <w:tcW w:w="4521" w:type="dxa"/>
            <w:tcBorders>
              <w:top w:val="single" w:sz="4" w:space="0" w:color="000000"/>
              <w:left w:val="single" w:sz="4" w:space="0" w:color="000000"/>
              <w:bottom w:val="single" w:sz="4" w:space="0" w:color="000000"/>
              <w:right w:val="single" w:sz="4" w:space="0" w:color="000000"/>
            </w:tcBorders>
            <w:shd w:val="clear" w:color="auto" w:fill="auto"/>
          </w:tcPr>
          <w:p w14:paraId="31A98BE7" w14:textId="77777777" w:rsidR="006706AE" w:rsidRPr="006706AE" w:rsidRDefault="006706AE" w:rsidP="003F5678">
            <w:pPr>
              <w:numPr>
                <w:ilvl w:val="0"/>
                <w:numId w:val="645"/>
              </w:numPr>
              <w:spacing w:after="0" w:line="360" w:lineRule="auto"/>
              <w:contextualSpacing/>
              <w:jc w:val="left"/>
              <w:rPr>
                <w:rFonts w:eastAsia="Times New Roman"/>
              </w:rPr>
            </w:pPr>
            <w:r w:rsidRPr="006706AE">
              <w:rPr>
                <w:rFonts w:eastAsia="Times New Roman"/>
              </w:rPr>
              <w:t>Trainee will be able to:</w:t>
            </w:r>
          </w:p>
          <w:p w14:paraId="5068DA82" w14:textId="77777777" w:rsidR="006706AE" w:rsidRPr="006706AE" w:rsidRDefault="006706AE" w:rsidP="003F5678">
            <w:pPr>
              <w:numPr>
                <w:ilvl w:val="0"/>
                <w:numId w:val="645"/>
              </w:numPr>
              <w:spacing w:after="0" w:line="360" w:lineRule="auto"/>
              <w:contextualSpacing/>
              <w:jc w:val="left"/>
              <w:rPr>
                <w:rFonts w:eastAsia="Times New Roman"/>
              </w:rPr>
            </w:pPr>
            <w:r w:rsidRPr="006706AE">
              <w:rPr>
                <w:rFonts w:eastAsia="Times New Roman"/>
              </w:rPr>
              <w:t>Communicate with plant operator and ensure the excavation of trenches complies with site plan, line and depth</w:t>
            </w:r>
          </w:p>
          <w:p w14:paraId="619392E7" w14:textId="77777777" w:rsidR="006706AE" w:rsidRPr="006706AE" w:rsidRDefault="006706AE" w:rsidP="003F5678">
            <w:pPr>
              <w:numPr>
                <w:ilvl w:val="0"/>
                <w:numId w:val="645"/>
              </w:numPr>
              <w:spacing w:after="0" w:line="360" w:lineRule="auto"/>
              <w:contextualSpacing/>
              <w:jc w:val="left"/>
              <w:rPr>
                <w:rFonts w:eastAsia="Times New Roman"/>
              </w:rPr>
            </w:pPr>
            <w:r w:rsidRPr="006706AE">
              <w:rPr>
                <w:rFonts w:eastAsia="Times New Roman"/>
              </w:rPr>
              <w:t xml:space="preserve">Determine and prepare shoring method </w:t>
            </w:r>
          </w:p>
          <w:p w14:paraId="75779469" w14:textId="77777777" w:rsidR="006706AE" w:rsidRPr="006706AE" w:rsidRDefault="006706AE" w:rsidP="003F5678">
            <w:pPr>
              <w:numPr>
                <w:ilvl w:val="0"/>
                <w:numId w:val="645"/>
              </w:numPr>
              <w:spacing w:after="0" w:line="360" w:lineRule="auto"/>
              <w:contextualSpacing/>
              <w:jc w:val="left"/>
              <w:rPr>
                <w:rFonts w:eastAsia="Times New Roman"/>
              </w:rPr>
            </w:pPr>
            <w:r w:rsidRPr="006706AE">
              <w:rPr>
                <w:rFonts w:eastAsia="Times New Roman"/>
              </w:rPr>
              <w:t xml:space="preserve">Set out positioning of shoring </w:t>
            </w:r>
          </w:p>
          <w:p w14:paraId="078580F3" w14:textId="77777777" w:rsidR="006706AE" w:rsidRPr="006706AE" w:rsidRDefault="006706AE" w:rsidP="003F5678">
            <w:pPr>
              <w:numPr>
                <w:ilvl w:val="0"/>
                <w:numId w:val="645"/>
              </w:numPr>
              <w:spacing w:after="0" w:line="360" w:lineRule="auto"/>
              <w:contextualSpacing/>
              <w:jc w:val="left"/>
              <w:rPr>
                <w:rFonts w:eastAsia="Times New Roman"/>
              </w:rPr>
            </w:pPr>
            <w:r w:rsidRPr="006706AE">
              <w:rPr>
                <w:rFonts w:eastAsia="Times New Roman"/>
              </w:rPr>
              <w:t>Position/erect shoring within the trench</w:t>
            </w:r>
          </w:p>
          <w:p w14:paraId="27B0A70C" w14:textId="77777777" w:rsidR="006706AE" w:rsidRPr="006706AE" w:rsidRDefault="006706AE" w:rsidP="003F5678">
            <w:pPr>
              <w:numPr>
                <w:ilvl w:val="0"/>
                <w:numId w:val="645"/>
              </w:numPr>
              <w:spacing w:after="0" w:line="360" w:lineRule="auto"/>
              <w:contextualSpacing/>
              <w:jc w:val="left"/>
              <w:rPr>
                <w:rFonts w:eastAsia="Times New Roman"/>
              </w:rPr>
            </w:pPr>
            <w:r w:rsidRPr="006706AE">
              <w:rPr>
                <w:rFonts w:eastAsia="Times New Roman"/>
              </w:rPr>
              <w:t>Secure shoring in position and ensure structural conformity with regulations</w:t>
            </w:r>
          </w:p>
          <w:p w14:paraId="3F0536C0" w14:textId="77777777" w:rsidR="006706AE" w:rsidRPr="006706AE" w:rsidRDefault="006706AE" w:rsidP="003F5678">
            <w:pPr>
              <w:numPr>
                <w:ilvl w:val="0"/>
                <w:numId w:val="645"/>
              </w:numPr>
              <w:spacing w:after="0" w:line="360" w:lineRule="auto"/>
              <w:contextualSpacing/>
              <w:jc w:val="left"/>
              <w:rPr>
                <w:rFonts w:eastAsia="Times New Roman"/>
              </w:rPr>
            </w:pPr>
            <w:r w:rsidRPr="006706AE">
              <w:rPr>
                <w:rFonts w:eastAsia="Times New Roman"/>
              </w:rPr>
              <w:t>Clean out excavation</w:t>
            </w:r>
          </w:p>
          <w:p w14:paraId="461230DA" w14:textId="77777777" w:rsidR="006706AE" w:rsidRPr="006706AE" w:rsidRDefault="006706AE" w:rsidP="003F5678">
            <w:pPr>
              <w:numPr>
                <w:ilvl w:val="0"/>
                <w:numId w:val="645"/>
              </w:numPr>
              <w:spacing w:after="0" w:line="360" w:lineRule="auto"/>
              <w:contextualSpacing/>
              <w:jc w:val="left"/>
              <w:rPr>
                <w:rFonts w:eastAsia="Times New Roman"/>
              </w:rPr>
            </w:pPr>
            <w:r w:rsidRPr="006706AE">
              <w:rPr>
                <w:rFonts w:eastAsia="Times New Roman"/>
              </w:rPr>
              <w:t>Locate ladders for safe access and egress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42E8F183" w14:textId="77777777" w:rsidR="006706AE" w:rsidRPr="006706AE" w:rsidRDefault="006706AE" w:rsidP="003F5678">
            <w:pPr>
              <w:numPr>
                <w:ilvl w:val="0"/>
                <w:numId w:val="646"/>
              </w:numPr>
              <w:spacing w:after="0" w:line="360" w:lineRule="auto"/>
              <w:contextualSpacing/>
              <w:jc w:val="left"/>
              <w:rPr>
                <w:rFonts w:eastAsia="Times New Roman"/>
              </w:rPr>
            </w:pPr>
            <w:r w:rsidRPr="006706AE">
              <w:rPr>
                <w:rFonts w:eastAsia="Times New Roman"/>
              </w:rPr>
              <w:t>Interpret Plans, specifications and drawings</w:t>
            </w:r>
          </w:p>
          <w:p w14:paraId="7D861204" w14:textId="77777777" w:rsidR="006706AE" w:rsidRPr="006706AE" w:rsidRDefault="006706AE" w:rsidP="003F5678">
            <w:pPr>
              <w:numPr>
                <w:ilvl w:val="0"/>
                <w:numId w:val="646"/>
              </w:numPr>
              <w:spacing w:after="0" w:line="360" w:lineRule="auto"/>
              <w:contextualSpacing/>
              <w:jc w:val="left"/>
              <w:rPr>
                <w:rFonts w:eastAsia="Times New Roman"/>
              </w:rPr>
            </w:pPr>
            <w:r w:rsidRPr="006706AE">
              <w:rPr>
                <w:rFonts w:eastAsia="Times New Roman"/>
              </w:rPr>
              <w:t>Shoring Method used</w:t>
            </w:r>
          </w:p>
          <w:p w14:paraId="1B6E2515" w14:textId="77777777" w:rsidR="006706AE" w:rsidRPr="006706AE" w:rsidRDefault="006706AE" w:rsidP="003F5678">
            <w:pPr>
              <w:numPr>
                <w:ilvl w:val="0"/>
                <w:numId w:val="646"/>
              </w:numPr>
              <w:spacing w:after="0" w:line="360" w:lineRule="auto"/>
              <w:contextualSpacing/>
              <w:jc w:val="left"/>
              <w:rPr>
                <w:rFonts w:eastAsia="Times New Roman"/>
              </w:rPr>
            </w:pPr>
            <w:r w:rsidRPr="006706AE">
              <w:rPr>
                <w:rFonts w:eastAsia="Times New Roman"/>
              </w:rPr>
              <w:t>Excavation techniques</w:t>
            </w:r>
          </w:p>
          <w:p w14:paraId="6B915365" w14:textId="77777777" w:rsidR="006706AE" w:rsidRPr="006706AE" w:rsidRDefault="006706AE" w:rsidP="003F5678">
            <w:pPr>
              <w:numPr>
                <w:ilvl w:val="0"/>
                <w:numId w:val="646"/>
              </w:numPr>
              <w:spacing w:after="0" w:line="360" w:lineRule="auto"/>
              <w:contextualSpacing/>
              <w:jc w:val="left"/>
              <w:rPr>
                <w:rFonts w:eastAsia="Times New Roman"/>
              </w:rPr>
            </w:pPr>
            <w:r w:rsidRPr="006706AE">
              <w:rPr>
                <w:rFonts w:eastAsia="Times New Roman"/>
              </w:rPr>
              <w:t>Practical Activity</w:t>
            </w:r>
          </w:p>
          <w:p w14:paraId="41392F72" w14:textId="77777777" w:rsidR="006706AE" w:rsidRPr="006706AE" w:rsidRDefault="006706AE" w:rsidP="003F5678">
            <w:pPr>
              <w:numPr>
                <w:ilvl w:val="0"/>
                <w:numId w:val="646"/>
              </w:numPr>
              <w:spacing w:after="0" w:line="360" w:lineRule="auto"/>
              <w:contextualSpacing/>
              <w:jc w:val="left"/>
              <w:rPr>
                <w:rFonts w:eastAsia="Times New Roman"/>
              </w:rPr>
            </w:pPr>
            <w:r w:rsidRPr="006706AE">
              <w:rPr>
                <w:rFonts w:eastAsia="Times New Roman"/>
              </w:rPr>
              <w:t>Install Trench Shoring</w:t>
            </w:r>
          </w:p>
          <w:p w14:paraId="49DDF5AA" w14:textId="77777777" w:rsidR="006706AE" w:rsidRPr="006706AE" w:rsidRDefault="006706AE" w:rsidP="006706AE">
            <w:pPr>
              <w:spacing w:after="0" w:line="360" w:lineRule="auto"/>
              <w:ind w:left="0" w:firstLine="0"/>
              <w:jc w:val="left"/>
              <w:rPr>
                <w:rFonts w:eastAsia="Times New Roman"/>
                <w:color w:val="auto"/>
              </w:rPr>
            </w:pP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63265F03"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Theory-0.25 Hrs</w:t>
            </w:r>
          </w:p>
          <w:p w14:paraId="5217D147"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Practical-2.0 Hrs</w:t>
            </w:r>
          </w:p>
          <w:p w14:paraId="76C46CCD"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Total- 2.25 Hrs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688EF6C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Battens, Props, Planks for Shoring </w:t>
            </w:r>
          </w:p>
          <w:p w14:paraId="4F9DDEF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Sheet Piling</w:t>
            </w:r>
          </w:p>
          <w:p w14:paraId="767FD68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Trench Shields</w:t>
            </w:r>
          </w:p>
          <w:p w14:paraId="21555A8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Timber Sets</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627F898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Class Room and Construction Lab</w:t>
            </w:r>
          </w:p>
        </w:tc>
      </w:tr>
      <w:tr w:rsidR="006706AE" w:rsidRPr="006706AE" w14:paraId="18DF1E4C" w14:textId="77777777" w:rsidTr="00C818EB">
        <w:trPr>
          <w:trHeight w:val="1610"/>
        </w:trPr>
        <w:tc>
          <w:tcPr>
            <w:tcW w:w="2245" w:type="dxa"/>
            <w:tcBorders>
              <w:top w:val="single" w:sz="4" w:space="0" w:color="000000"/>
              <w:left w:val="single" w:sz="4" w:space="0" w:color="000000"/>
              <w:bottom w:val="single" w:sz="4" w:space="0" w:color="000000"/>
              <w:right w:val="single" w:sz="4" w:space="0" w:color="000000"/>
            </w:tcBorders>
          </w:tcPr>
          <w:p w14:paraId="2F682E4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b/>
                <w:bCs/>
                <w:color w:val="auto"/>
              </w:rPr>
              <w:lastRenderedPageBreak/>
              <w:t>LU3.</w:t>
            </w:r>
            <w:r w:rsidRPr="006706AE">
              <w:rPr>
                <w:rFonts w:eastAsia="Times New Roman"/>
                <w:color w:val="auto"/>
              </w:rPr>
              <w:t xml:space="preserve"> Remove trench shoring</w:t>
            </w:r>
          </w:p>
        </w:tc>
        <w:tc>
          <w:tcPr>
            <w:tcW w:w="4521" w:type="dxa"/>
            <w:tcBorders>
              <w:top w:val="single" w:sz="4" w:space="0" w:color="000000"/>
              <w:left w:val="single" w:sz="4" w:space="0" w:color="000000"/>
              <w:bottom w:val="single" w:sz="4" w:space="0" w:color="000000"/>
              <w:right w:val="single" w:sz="4" w:space="0" w:color="000000"/>
            </w:tcBorders>
          </w:tcPr>
          <w:p w14:paraId="4AC39CCD" w14:textId="77777777" w:rsidR="006706AE" w:rsidRPr="006706AE" w:rsidRDefault="006706AE" w:rsidP="003F5678">
            <w:pPr>
              <w:numPr>
                <w:ilvl w:val="0"/>
                <w:numId w:val="645"/>
              </w:numPr>
              <w:spacing w:after="0" w:line="360" w:lineRule="auto"/>
              <w:contextualSpacing/>
              <w:jc w:val="left"/>
              <w:rPr>
                <w:rFonts w:eastAsia="Times New Roman"/>
              </w:rPr>
            </w:pPr>
            <w:r w:rsidRPr="006706AE">
              <w:rPr>
                <w:rFonts w:eastAsia="Times New Roman"/>
              </w:rPr>
              <w:t xml:space="preserve">Trainee must be able to: </w:t>
            </w:r>
          </w:p>
          <w:p w14:paraId="4D6343DB" w14:textId="77777777" w:rsidR="006706AE" w:rsidRPr="006706AE" w:rsidRDefault="006706AE" w:rsidP="003F5678">
            <w:pPr>
              <w:numPr>
                <w:ilvl w:val="0"/>
                <w:numId w:val="645"/>
              </w:numPr>
              <w:spacing w:after="0" w:line="360" w:lineRule="auto"/>
              <w:contextualSpacing/>
              <w:jc w:val="left"/>
              <w:rPr>
                <w:rFonts w:eastAsia="Times New Roman"/>
              </w:rPr>
            </w:pPr>
            <w:r w:rsidRPr="006706AE">
              <w:rPr>
                <w:rFonts w:eastAsia="Times New Roman"/>
              </w:rPr>
              <w:t xml:space="preserve">Release jacking mechanisms and remove ladders </w:t>
            </w:r>
          </w:p>
          <w:p w14:paraId="742F0B29" w14:textId="77777777" w:rsidR="006706AE" w:rsidRPr="006706AE" w:rsidRDefault="006706AE" w:rsidP="003F5678">
            <w:pPr>
              <w:numPr>
                <w:ilvl w:val="0"/>
                <w:numId w:val="645"/>
              </w:numPr>
              <w:spacing w:after="0" w:line="360" w:lineRule="auto"/>
              <w:contextualSpacing/>
              <w:jc w:val="left"/>
              <w:rPr>
                <w:rFonts w:eastAsia="Times New Roman"/>
              </w:rPr>
            </w:pPr>
            <w:r w:rsidRPr="006706AE">
              <w:rPr>
                <w:rFonts w:eastAsia="Times New Roman"/>
              </w:rPr>
              <w:t>Check shoring and prepare it for lifting from the trench</w:t>
            </w:r>
          </w:p>
          <w:p w14:paraId="4BCC2598" w14:textId="77777777" w:rsidR="006706AE" w:rsidRPr="006706AE" w:rsidRDefault="006706AE" w:rsidP="003F5678">
            <w:pPr>
              <w:numPr>
                <w:ilvl w:val="0"/>
                <w:numId w:val="645"/>
              </w:numPr>
              <w:spacing w:after="0" w:line="360" w:lineRule="auto"/>
              <w:contextualSpacing/>
              <w:jc w:val="left"/>
              <w:rPr>
                <w:rFonts w:eastAsia="Times New Roman"/>
              </w:rPr>
            </w:pPr>
            <w:r w:rsidRPr="006706AE">
              <w:rPr>
                <w:rFonts w:eastAsia="Times New Roman"/>
              </w:rPr>
              <w:t>Remove shoring from trench and store it</w:t>
            </w:r>
          </w:p>
        </w:tc>
        <w:tc>
          <w:tcPr>
            <w:tcW w:w="3240" w:type="dxa"/>
            <w:tcBorders>
              <w:top w:val="single" w:sz="4" w:space="0" w:color="000000"/>
              <w:left w:val="single" w:sz="4" w:space="0" w:color="000000"/>
              <w:bottom w:val="single" w:sz="4" w:space="0" w:color="000000"/>
              <w:right w:val="single" w:sz="4" w:space="0" w:color="000000"/>
            </w:tcBorders>
          </w:tcPr>
          <w:p w14:paraId="71CB223D" w14:textId="77777777" w:rsidR="006706AE" w:rsidRPr="006706AE" w:rsidRDefault="006706AE" w:rsidP="003F5678">
            <w:pPr>
              <w:numPr>
                <w:ilvl w:val="0"/>
                <w:numId w:val="646"/>
              </w:numPr>
              <w:spacing w:after="0" w:line="360" w:lineRule="auto"/>
              <w:contextualSpacing/>
              <w:jc w:val="left"/>
              <w:rPr>
                <w:rFonts w:eastAsia="Times New Roman"/>
              </w:rPr>
            </w:pPr>
            <w:r w:rsidRPr="006706AE">
              <w:rPr>
                <w:rFonts w:eastAsia="Times New Roman"/>
              </w:rPr>
              <w:t>Techniques used for releasing shoring</w:t>
            </w:r>
          </w:p>
          <w:p w14:paraId="18ED7F30" w14:textId="77777777" w:rsidR="006706AE" w:rsidRPr="006706AE" w:rsidRDefault="006706AE" w:rsidP="003F5678">
            <w:pPr>
              <w:numPr>
                <w:ilvl w:val="0"/>
                <w:numId w:val="646"/>
              </w:numPr>
              <w:spacing w:after="0" w:line="360" w:lineRule="auto"/>
              <w:contextualSpacing/>
              <w:jc w:val="left"/>
              <w:rPr>
                <w:rFonts w:eastAsia="Times New Roman"/>
              </w:rPr>
            </w:pPr>
            <w:r w:rsidRPr="006706AE">
              <w:rPr>
                <w:rFonts w:eastAsia="Times New Roman"/>
              </w:rPr>
              <w:t>Storage of shoring from Trench</w:t>
            </w:r>
          </w:p>
          <w:p w14:paraId="6A35262F" w14:textId="77777777" w:rsidR="006706AE" w:rsidRPr="006706AE" w:rsidRDefault="006706AE" w:rsidP="003F5678">
            <w:pPr>
              <w:numPr>
                <w:ilvl w:val="0"/>
                <w:numId w:val="646"/>
              </w:numPr>
              <w:spacing w:after="0" w:line="360" w:lineRule="auto"/>
              <w:contextualSpacing/>
              <w:jc w:val="left"/>
              <w:rPr>
                <w:rFonts w:eastAsia="Times New Roman"/>
              </w:rPr>
            </w:pPr>
            <w:r w:rsidRPr="006706AE">
              <w:rPr>
                <w:rFonts w:eastAsia="Times New Roman"/>
              </w:rPr>
              <w:t>Practical Activity</w:t>
            </w:r>
          </w:p>
          <w:p w14:paraId="1406B96F" w14:textId="77777777" w:rsidR="006706AE" w:rsidRPr="006706AE" w:rsidRDefault="006706AE" w:rsidP="003F5678">
            <w:pPr>
              <w:numPr>
                <w:ilvl w:val="0"/>
                <w:numId w:val="646"/>
              </w:numPr>
              <w:spacing w:after="0" w:line="360" w:lineRule="auto"/>
              <w:contextualSpacing/>
              <w:jc w:val="left"/>
              <w:rPr>
                <w:rFonts w:eastAsia="Times New Roman"/>
              </w:rPr>
            </w:pPr>
            <w:r w:rsidRPr="006706AE">
              <w:rPr>
                <w:rFonts w:eastAsia="Times New Roman"/>
              </w:rPr>
              <w:t>Remove trench shoring</w:t>
            </w:r>
          </w:p>
        </w:tc>
        <w:tc>
          <w:tcPr>
            <w:tcW w:w="1890" w:type="dxa"/>
            <w:tcBorders>
              <w:top w:val="single" w:sz="4" w:space="0" w:color="000000"/>
              <w:left w:val="single" w:sz="4" w:space="0" w:color="000000"/>
              <w:bottom w:val="single" w:sz="4" w:space="0" w:color="000000"/>
              <w:right w:val="single" w:sz="4" w:space="0" w:color="000000"/>
            </w:tcBorders>
          </w:tcPr>
          <w:p w14:paraId="6104A16D"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Theory-0.25 Hrs</w:t>
            </w:r>
          </w:p>
          <w:p w14:paraId="09B1C517"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Practical-1.5 Hrs</w:t>
            </w:r>
          </w:p>
          <w:p w14:paraId="03E2CBD1"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Total- 1.75 Hrs</w:t>
            </w:r>
          </w:p>
        </w:tc>
        <w:tc>
          <w:tcPr>
            <w:tcW w:w="1800" w:type="dxa"/>
            <w:tcBorders>
              <w:top w:val="single" w:sz="4" w:space="0" w:color="000000"/>
              <w:left w:val="single" w:sz="4" w:space="0" w:color="000000"/>
              <w:bottom w:val="single" w:sz="4" w:space="0" w:color="000000"/>
              <w:right w:val="single" w:sz="4" w:space="0" w:color="000000"/>
            </w:tcBorders>
          </w:tcPr>
          <w:p w14:paraId="2EB1B6D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Battens, Props, Planks for Shoring </w:t>
            </w:r>
          </w:p>
          <w:p w14:paraId="72C02C7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Sheet Piling</w:t>
            </w:r>
          </w:p>
          <w:p w14:paraId="5177EE8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Trench Shields</w:t>
            </w:r>
          </w:p>
          <w:p w14:paraId="0106D4E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Timber Sets</w:t>
            </w:r>
          </w:p>
        </w:tc>
        <w:tc>
          <w:tcPr>
            <w:tcW w:w="1530" w:type="dxa"/>
            <w:tcBorders>
              <w:top w:val="single" w:sz="4" w:space="0" w:color="000000"/>
              <w:left w:val="single" w:sz="4" w:space="0" w:color="000000"/>
              <w:bottom w:val="single" w:sz="4" w:space="0" w:color="000000"/>
              <w:right w:val="single" w:sz="4" w:space="0" w:color="000000"/>
            </w:tcBorders>
          </w:tcPr>
          <w:p w14:paraId="7E22D1F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Class Room and workshop</w:t>
            </w:r>
          </w:p>
        </w:tc>
      </w:tr>
      <w:tr w:rsidR="006706AE" w:rsidRPr="006706AE" w14:paraId="768D17DB" w14:textId="77777777" w:rsidTr="00C818EB">
        <w:trPr>
          <w:trHeight w:val="530"/>
        </w:trPr>
        <w:tc>
          <w:tcPr>
            <w:tcW w:w="2245" w:type="dxa"/>
            <w:tcBorders>
              <w:top w:val="single" w:sz="4" w:space="0" w:color="000000"/>
              <w:left w:val="single" w:sz="4" w:space="0" w:color="000000"/>
              <w:bottom w:val="single" w:sz="4" w:space="0" w:color="000000"/>
              <w:right w:val="single" w:sz="4" w:space="0" w:color="000000"/>
            </w:tcBorders>
          </w:tcPr>
          <w:p w14:paraId="429A15F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b/>
                <w:bCs/>
                <w:color w:val="auto"/>
              </w:rPr>
              <w:t>LU4.</w:t>
            </w:r>
            <w:r w:rsidRPr="006706AE">
              <w:rPr>
                <w:rFonts w:eastAsia="Times New Roman"/>
                <w:color w:val="auto"/>
              </w:rPr>
              <w:t xml:space="preserve"> Conduct housekeeping activities</w:t>
            </w:r>
          </w:p>
        </w:tc>
        <w:tc>
          <w:tcPr>
            <w:tcW w:w="4521" w:type="dxa"/>
            <w:tcBorders>
              <w:top w:val="single" w:sz="4" w:space="0" w:color="000000"/>
              <w:left w:val="single" w:sz="4" w:space="0" w:color="000000"/>
              <w:bottom w:val="single" w:sz="4" w:space="0" w:color="000000"/>
              <w:right w:val="single" w:sz="4" w:space="0" w:color="000000"/>
            </w:tcBorders>
          </w:tcPr>
          <w:p w14:paraId="2C495BBB" w14:textId="77777777" w:rsidR="006706AE" w:rsidRPr="006706AE" w:rsidRDefault="006706AE" w:rsidP="003F5678">
            <w:pPr>
              <w:numPr>
                <w:ilvl w:val="0"/>
                <w:numId w:val="645"/>
              </w:numPr>
              <w:spacing w:after="0" w:line="360" w:lineRule="auto"/>
              <w:contextualSpacing/>
              <w:jc w:val="left"/>
              <w:rPr>
                <w:rFonts w:eastAsia="Times New Roman"/>
              </w:rPr>
            </w:pPr>
            <w:r w:rsidRPr="006706AE">
              <w:rPr>
                <w:rFonts w:eastAsia="Times New Roman"/>
              </w:rPr>
              <w:t>Trainee must be able to</w:t>
            </w:r>
          </w:p>
          <w:p w14:paraId="1550D4DA" w14:textId="77777777" w:rsidR="006706AE" w:rsidRPr="006706AE" w:rsidRDefault="006706AE" w:rsidP="003F5678">
            <w:pPr>
              <w:numPr>
                <w:ilvl w:val="0"/>
                <w:numId w:val="645"/>
              </w:numPr>
              <w:spacing w:after="0" w:line="360" w:lineRule="auto"/>
              <w:contextualSpacing/>
              <w:jc w:val="left"/>
              <w:rPr>
                <w:rFonts w:eastAsia="Times New Roman"/>
              </w:rPr>
            </w:pPr>
            <w:r w:rsidRPr="006706AE">
              <w:rPr>
                <w:rFonts w:eastAsia="Times New Roman"/>
              </w:rPr>
              <w:t>Clear work area and dispose of or recycle materials</w:t>
            </w:r>
          </w:p>
          <w:p w14:paraId="59026059" w14:textId="77777777" w:rsidR="006706AE" w:rsidRPr="006706AE" w:rsidRDefault="006706AE" w:rsidP="003F5678">
            <w:pPr>
              <w:numPr>
                <w:ilvl w:val="0"/>
                <w:numId w:val="645"/>
              </w:numPr>
              <w:spacing w:after="0" w:line="360" w:lineRule="auto"/>
              <w:contextualSpacing/>
              <w:jc w:val="left"/>
              <w:rPr>
                <w:rFonts w:eastAsia="Times New Roman"/>
              </w:rPr>
            </w:pPr>
            <w:r w:rsidRPr="006706AE">
              <w:rPr>
                <w:rFonts w:eastAsia="Times New Roman"/>
              </w:rPr>
              <w:t>Clean and maintain condition of equipment, ensure suitability for use, and address/report issues</w:t>
            </w:r>
          </w:p>
          <w:p w14:paraId="4B37162A" w14:textId="77777777" w:rsidR="006706AE" w:rsidRPr="006706AE" w:rsidRDefault="006706AE" w:rsidP="003F5678">
            <w:pPr>
              <w:numPr>
                <w:ilvl w:val="0"/>
                <w:numId w:val="645"/>
              </w:numPr>
              <w:spacing w:after="0" w:line="360" w:lineRule="auto"/>
              <w:contextualSpacing/>
              <w:jc w:val="left"/>
              <w:rPr>
                <w:rFonts w:eastAsia="Times New Roman"/>
              </w:rPr>
            </w:pPr>
            <w:r w:rsidRPr="006706AE">
              <w:rPr>
                <w:rFonts w:eastAsia="Times New Roman"/>
              </w:rPr>
              <w:t>Manage/report hazards, and maintain a safe working environment</w:t>
            </w:r>
          </w:p>
          <w:p w14:paraId="1B5A2F50" w14:textId="77777777" w:rsidR="006706AE" w:rsidRPr="006706AE" w:rsidRDefault="006706AE" w:rsidP="003F5678">
            <w:pPr>
              <w:numPr>
                <w:ilvl w:val="0"/>
                <w:numId w:val="645"/>
              </w:numPr>
              <w:spacing w:after="0" w:line="360" w:lineRule="auto"/>
              <w:contextualSpacing/>
              <w:jc w:val="left"/>
              <w:rPr>
                <w:rFonts w:eastAsia="Times New Roman"/>
              </w:rPr>
            </w:pPr>
            <w:r w:rsidRPr="006706AE">
              <w:rPr>
                <w:rFonts w:eastAsia="Times New Roman"/>
              </w:rPr>
              <w:t>Process written records</w:t>
            </w:r>
          </w:p>
        </w:tc>
        <w:tc>
          <w:tcPr>
            <w:tcW w:w="3240" w:type="dxa"/>
            <w:tcBorders>
              <w:top w:val="single" w:sz="4" w:space="0" w:color="000000"/>
              <w:left w:val="single" w:sz="4" w:space="0" w:color="000000"/>
              <w:bottom w:val="single" w:sz="4" w:space="0" w:color="000000"/>
              <w:right w:val="single" w:sz="4" w:space="0" w:color="000000"/>
            </w:tcBorders>
          </w:tcPr>
          <w:p w14:paraId="6DD5D2AC" w14:textId="77777777" w:rsidR="006706AE" w:rsidRPr="006706AE" w:rsidRDefault="006706AE" w:rsidP="003F5678">
            <w:pPr>
              <w:numPr>
                <w:ilvl w:val="0"/>
                <w:numId w:val="646"/>
              </w:numPr>
              <w:spacing w:after="0" w:line="360" w:lineRule="auto"/>
              <w:contextualSpacing/>
              <w:jc w:val="left"/>
              <w:rPr>
                <w:rFonts w:eastAsia="Times New Roman"/>
              </w:rPr>
            </w:pPr>
            <w:r w:rsidRPr="006706AE">
              <w:rPr>
                <w:rFonts w:eastAsia="Times New Roman"/>
              </w:rPr>
              <w:t>Workplace and equipment safety requirements.</w:t>
            </w:r>
          </w:p>
          <w:p w14:paraId="3EFFFCAE" w14:textId="77777777" w:rsidR="006706AE" w:rsidRPr="006706AE" w:rsidRDefault="006706AE" w:rsidP="003F5678">
            <w:pPr>
              <w:numPr>
                <w:ilvl w:val="0"/>
                <w:numId w:val="646"/>
              </w:numPr>
              <w:spacing w:after="0" w:line="360" w:lineRule="auto"/>
              <w:contextualSpacing/>
              <w:jc w:val="left"/>
              <w:rPr>
                <w:rFonts w:eastAsia="Times New Roman"/>
              </w:rPr>
            </w:pPr>
            <w:r w:rsidRPr="006706AE">
              <w:rPr>
                <w:rFonts w:eastAsia="Times New Roman"/>
              </w:rPr>
              <w:t>Processing of written records</w:t>
            </w:r>
          </w:p>
          <w:p w14:paraId="7D8D8423" w14:textId="77777777" w:rsidR="006706AE" w:rsidRPr="006706AE" w:rsidRDefault="006706AE" w:rsidP="003F5678">
            <w:pPr>
              <w:numPr>
                <w:ilvl w:val="0"/>
                <w:numId w:val="646"/>
              </w:numPr>
              <w:spacing w:after="0" w:line="360" w:lineRule="auto"/>
              <w:contextualSpacing/>
              <w:jc w:val="left"/>
              <w:rPr>
                <w:rFonts w:eastAsia="Times New Roman"/>
              </w:rPr>
            </w:pPr>
            <w:r w:rsidRPr="006706AE">
              <w:rPr>
                <w:rFonts w:eastAsia="Times New Roman"/>
              </w:rPr>
              <w:t>Practical Activity</w:t>
            </w:r>
          </w:p>
          <w:p w14:paraId="39132641" w14:textId="77777777" w:rsidR="006706AE" w:rsidRPr="006706AE" w:rsidRDefault="006706AE" w:rsidP="003F5678">
            <w:pPr>
              <w:numPr>
                <w:ilvl w:val="0"/>
                <w:numId w:val="646"/>
              </w:numPr>
              <w:spacing w:after="0" w:line="360" w:lineRule="auto"/>
              <w:contextualSpacing/>
              <w:jc w:val="left"/>
              <w:rPr>
                <w:rFonts w:eastAsia="Times New Roman"/>
              </w:rPr>
            </w:pPr>
            <w:r w:rsidRPr="006706AE">
              <w:rPr>
                <w:rFonts w:eastAsia="Times New Roman"/>
              </w:rPr>
              <w:t>Conduct housekeeping activities</w:t>
            </w:r>
          </w:p>
        </w:tc>
        <w:tc>
          <w:tcPr>
            <w:tcW w:w="1890" w:type="dxa"/>
            <w:tcBorders>
              <w:top w:val="single" w:sz="4" w:space="0" w:color="000000"/>
              <w:left w:val="single" w:sz="4" w:space="0" w:color="000000"/>
              <w:bottom w:val="single" w:sz="4" w:space="0" w:color="000000"/>
              <w:right w:val="single" w:sz="4" w:space="0" w:color="000000"/>
            </w:tcBorders>
          </w:tcPr>
          <w:p w14:paraId="2EAF690D"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Theory-0.25 Hrs</w:t>
            </w:r>
          </w:p>
          <w:p w14:paraId="1A5DDE9C"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Practical-1.5 Hrs</w:t>
            </w:r>
          </w:p>
          <w:p w14:paraId="1E31B3B5"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Total- 1.75 Hrs</w:t>
            </w:r>
          </w:p>
        </w:tc>
        <w:tc>
          <w:tcPr>
            <w:tcW w:w="1800" w:type="dxa"/>
            <w:tcBorders>
              <w:top w:val="single" w:sz="4" w:space="0" w:color="000000"/>
              <w:left w:val="single" w:sz="4" w:space="0" w:color="000000"/>
              <w:bottom w:val="single" w:sz="4" w:space="0" w:color="000000"/>
              <w:right w:val="single" w:sz="4" w:space="0" w:color="000000"/>
            </w:tcBorders>
          </w:tcPr>
          <w:p w14:paraId="73C7E09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Broom</w:t>
            </w:r>
          </w:p>
          <w:p w14:paraId="5600301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Brushes</w:t>
            </w:r>
          </w:p>
        </w:tc>
        <w:tc>
          <w:tcPr>
            <w:tcW w:w="1530" w:type="dxa"/>
            <w:tcBorders>
              <w:top w:val="single" w:sz="4" w:space="0" w:color="000000"/>
              <w:left w:val="single" w:sz="4" w:space="0" w:color="000000"/>
              <w:bottom w:val="single" w:sz="4" w:space="0" w:color="000000"/>
              <w:right w:val="single" w:sz="4" w:space="0" w:color="000000"/>
            </w:tcBorders>
          </w:tcPr>
          <w:p w14:paraId="60429CF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Class Room and Construction Lab</w:t>
            </w:r>
          </w:p>
        </w:tc>
      </w:tr>
    </w:tbl>
    <w:p w14:paraId="1DD92220" w14:textId="77777777" w:rsidR="006706AE" w:rsidRPr="006706AE" w:rsidRDefault="006706AE" w:rsidP="006706AE">
      <w:pPr>
        <w:spacing w:after="160" w:line="360" w:lineRule="auto"/>
        <w:ind w:left="0" w:firstLine="0"/>
        <w:jc w:val="left"/>
        <w:rPr>
          <w:rFonts w:eastAsia="Calibri"/>
          <w:color w:val="auto"/>
        </w:rPr>
      </w:pPr>
    </w:p>
    <w:p w14:paraId="2DFED8F4" w14:textId="77777777" w:rsidR="006706AE" w:rsidRPr="006706AE" w:rsidRDefault="006706AE" w:rsidP="006706AE">
      <w:pPr>
        <w:spacing w:after="160" w:line="360" w:lineRule="auto"/>
        <w:ind w:left="0" w:firstLine="0"/>
        <w:jc w:val="left"/>
        <w:rPr>
          <w:rFonts w:eastAsia="Calibri"/>
          <w:color w:val="auto"/>
        </w:rPr>
      </w:pPr>
    </w:p>
    <w:p w14:paraId="24D5CC61"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br w:type="page"/>
      </w:r>
    </w:p>
    <w:p w14:paraId="390E6082" w14:textId="77777777" w:rsidR="006706AE" w:rsidRPr="006706AE" w:rsidRDefault="006706AE" w:rsidP="006706AE">
      <w:pPr>
        <w:keepNext/>
        <w:keepLines/>
        <w:shd w:val="clear" w:color="auto" w:fill="FFD966"/>
        <w:spacing w:after="139" w:line="360" w:lineRule="auto"/>
        <w:ind w:left="-3" w:right="-15"/>
        <w:jc w:val="left"/>
        <w:outlineLvl w:val="2"/>
        <w:rPr>
          <w:b/>
          <w:sz w:val="24"/>
        </w:rPr>
      </w:pPr>
      <w:bookmarkStart w:id="33" w:name="_Toc29909162"/>
      <w:bookmarkStart w:id="34" w:name="_Toc109905929"/>
      <w:r w:rsidRPr="006706AE">
        <w:rPr>
          <w:b/>
          <w:sz w:val="24"/>
        </w:rPr>
        <w:lastRenderedPageBreak/>
        <w:t>0732B&amp;CE-144. Construct underpinning</w:t>
      </w:r>
      <w:bookmarkEnd w:id="33"/>
      <w:bookmarkEnd w:id="34"/>
      <w:r w:rsidRPr="006706AE">
        <w:rPr>
          <w:b/>
          <w:sz w:val="24"/>
        </w:rPr>
        <w:tab/>
      </w:r>
    </w:p>
    <w:p w14:paraId="779928B3" w14:textId="77777777" w:rsidR="006706AE" w:rsidRPr="006706AE" w:rsidRDefault="006706AE" w:rsidP="006706AE">
      <w:pPr>
        <w:spacing w:after="160" w:line="360" w:lineRule="auto"/>
        <w:ind w:left="0" w:firstLine="0"/>
        <w:jc w:val="left"/>
        <w:rPr>
          <w:rFonts w:eastAsia="Calibri"/>
          <w:color w:val="auto"/>
        </w:rPr>
      </w:pPr>
      <w:r w:rsidRPr="006706AE">
        <w:rPr>
          <w:rFonts w:eastAsia="Calibri"/>
          <w:b/>
          <w:bCs/>
          <w:color w:val="auto"/>
        </w:rPr>
        <w:t>Objective:</w:t>
      </w:r>
      <w:r w:rsidRPr="006706AE">
        <w:rPr>
          <w:rFonts w:eastAsia="Calibri"/>
          <w:color w:val="auto"/>
        </w:rPr>
        <w:t xml:space="preserve"> This module covers the knowledge and  skills required to includes planning and preparing, setting out and preparing sections, excavating sections, constructing underpinnings, and cleaning up. Licensing, legislative, regulatory and certification requirements that apply to this unit can vary between states, territories, and industry sectors. Relevant information must be sourced prior to application of the unit.</w:t>
      </w:r>
    </w:p>
    <w:p w14:paraId="49BB5430" w14:textId="77777777" w:rsidR="006706AE" w:rsidRPr="006706AE" w:rsidRDefault="006706AE" w:rsidP="006706AE">
      <w:pPr>
        <w:spacing w:after="160" w:line="360" w:lineRule="auto"/>
        <w:ind w:left="0" w:firstLine="0"/>
        <w:jc w:val="left"/>
        <w:rPr>
          <w:rFonts w:eastAsia="Calibri"/>
          <w:b/>
          <w:bCs/>
          <w:color w:val="auto"/>
        </w:rPr>
      </w:pPr>
      <w:r w:rsidRPr="006706AE">
        <w:rPr>
          <w:rFonts w:eastAsia="Calibri"/>
          <w:b/>
          <w:bCs/>
          <w:color w:val="auto"/>
        </w:rPr>
        <w:t>Duration: 05 Hours</w:t>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t>Theory: 01 Hours</w:t>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t>Practice: 04 Hours</w:t>
      </w:r>
    </w:p>
    <w:tbl>
      <w:tblPr>
        <w:tblStyle w:val="TableGrid1420"/>
        <w:tblpPr w:leftFromText="180" w:rightFromText="180" w:vertAnchor="text" w:tblpX="53" w:tblpY="1"/>
        <w:tblOverlap w:val="never"/>
        <w:tblW w:w="15136" w:type="dxa"/>
        <w:tblInd w:w="0" w:type="dxa"/>
        <w:tblLayout w:type="fixed"/>
        <w:tblCellMar>
          <w:left w:w="106" w:type="dxa"/>
          <w:right w:w="49" w:type="dxa"/>
        </w:tblCellMar>
        <w:tblLook w:val="04A0" w:firstRow="1" w:lastRow="0" w:firstColumn="1" w:lastColumn="0" w:noHBand="0" w:noVBand="1"/>
      </w:tblPr>
      <w:tblGrid>
        <w:gridCol w:w="2245"/>
        <w:gridCol w:w="4341"/>
        <w:gridCol w:w="3240"/>
        <w:gridCol w:w="1890"/>
        <w:gridCol w:w="1890"/>
        <w:gridCol w:w="1530"/>
      </w:tblGrid>
      <w:tr w:rsidR="006706AE" w:rsidRPr="006706AE" w14:paraId="5535B998"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2998457"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Learning Unit</w:t>
            </w:r>
          </w:p>
        </w:tc>
        <w:tc>
          <w:tcPr>
            <w:tcW w:w="434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676BB59" w14:textId="77777777" w:rsidR="006706AE" w:rsidRPr="006706AE" w:rsidRDefault="006706AE" w:rsidP="008638C4">
            <w:pPr>
              <w:numPr>
                <w:ilvl w:val="0"/>
                <w:numId w:val="77"/>
              </w:numPr>
              <w:spacing w:after="0" w:line="360" w:lineRule="auto"/>
              <w:ind w:left="720" w:firstLine="0"/>
              <w:contextualSpacing/>
              <w:jc w:val="left"/>
              <w:rPr>
                <w:rFonts w:eastAsia="Times New Roman"/>
                <w:b/>
                <w:bCs/>
              </w:rPr>
            </w:pPr>
            <w:r w:rsidRPr="006706AE">
              <w:rPr>
                <w:rFonts w:eastAsia="Times New Roman"/>
                <w:b/>
                <w:bCs/>
              </w:rPr>
              <w:t>Learning Outcomes</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3FE1295" w14:textId="77777777" w:rsidR="006706AE" w:rsidRPr="006706AE" w:rsidRDefault="006706AE" w:rsidP="008638C4">
            <w:pPr>
              <w:numPr>
                <w:ilvl w:val="0"/>
                <w:numId w:val="77"/>
              </w:numPr>
              <w:spacing w:after="0" w:line="360" w:lineRule="auto"/>
              <w:ind w:left="720" w:firstLine="0"/>
              <w:contextualSpacing/>
              <w:jc w:val="left"/>
              <w:rPr>
                <w:rFonts w:eastAsia="Times New Roman"/>
                <w:b/>
                <w:bCs/>
              </w:rPr>
            </w:pPr>
            <w:r w:rsidRPr="006706AE">
              <w:rPr>
                <w:rFonts w:eastAsia="Times New Roman"/>
                <w:b/>
                <w:bCs/>
              </w:rPr>
              <w:t>Learning Elements</w:t>
            </w:r>
          </w:p>
        </w:tc>
        <w:tc>
          <w:tcPr>
            <w:tcW w:w="189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51BC262"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Duration</w:t>
            </w:r>
          </w:p>
        </w:tc>
        <w:tc>
          <w:tcPr>
            <w:tcW w:w="1890" w:type="dxa"/>
            <w:tcBorders>
              <w:top w:val="single" w:sz="4" w:space="0" w:color="000000"/>
              <w:left w:val="single" w:sz="4" w:space="0" w:color="000000"/>
              <w:bottom w:val="single" w:sz="4" w:space="0" w:color="000000"/>
              <w:right w:val="single" w:sz="4" w:space="0" w:color="000000"/>
            </w:tcBorders>
            <w:shd w:val="clear" w:color="auto" w:fill="E5B8B7"/>
          </w:tcPr>
          <w:p w14:paraId="24FD04CB" w14:textId="77777777" w:rsidR="006706AE" w:rsidRPr="006706AE" w:rsidRDefault="006706AE" w:rsidP="006706AE">
            <w:pPr>
              <w:spacing w:after="0" w:line="360" w:lineRule="auto"/>
              <w:ind w:left="0" w:firstLine="0"/>
              <w:jc w:val="left"/>
              <w:rPr>
                <w:rFonts w:eastAsia="Times New Roman"/>
                <w:b/>
                <w:bCs/>
                <w:color w:val="auto"/>
              </w:rPr>
            </w:pPr>
            <w:r w:rsidRPr="006706AE">
              <w:rPr>
                <w:rFonts w:eastAsia="Times New Roman"/>
                <w:b/>
                <w:bCs/>
                <w:color w:val="auto"/>
              </w:rPr>
              <w:t xml:space="preserve">Materials </w:t>
            </w:r>
          </w:p>
          <w:p w14:paraId="19AD9566" w14:textId="77777777" w:rsidR="006706AE" w:rsidRPr="006706AE" w:rsidRDefault="006706AE" w:rsidP="006706AE">
            <w:pPr>
              <w:spacing w:after="0" w:line="360" w:lineRule="auto"/>
              <w:ind w:left="0" w:firstLine="0"/>
              <w:jc w:val="left"/>
              <w:rPr>
                <w:rFonts w:eastAsia="Times New Roman"/>
                <w:b/>
                <w:bCs/>
                <w:color w:val="auto"/>
              </w:rPr>
            </w:pPr>
            <w:r w:rsidRPr="006706AE">
              <w:rPr>
                <w:rFonts w:eastAsia="Times New Roman"/>
                <w:b/>
                <w:bCs/>
                <w:color w:val="auto"/>
              </w:rPr>
              <w:t xml:space="preserve">Required </w:t>
            </w:r>
          </w:p>
        </w:tc>
        <w:tc>
          <w:tcPr>
            <w:tcW w:w="1530" w:type="dxa"/>
            <w:tcBorders>
              <w:top w:val="single" w:sz="4" w:space="0" w:color="000000"/>
              <w:left w:val="single" w:sz="4" w:space="0" w:color="000000"/>
              <w:bottom w:val="single" w:sz="4" w:space="0" w:color="000000"/>
              <w:right w:val="single" w:sz="4" w:space="0" w:color="000000"/>
            </w:tcBorders>
            <w:shd w:val="clear" w:color="auto" w:fill="E5B8B7"/>
          </w:tcPr>
          <w:p w14:paraId="33491FA1" w14:textId="77777777" w:rsidR="006706AE" w:rsidRPr="006706AE" w:rsidRDefault="006706AE" w:rsidP="006706AE">
            <w:pPr>
              <w:spacing w:after="0" w:line="360" w:lineRule="auto"/>
              <w:ind w:left="0" w:firstLine="0"/>
              <w:jc w:val="left"/>
              <w:rPr>
                <w:rFonts w:eastAsia="Times New Roman"/>
                <w:b/>
                <w:bCs/>
                <w:color w:val="auto"/>
              </w:rPr>
            </w:pPr>
            <w:r w:rsidRPr="006706AE">
              <w:rPr>
                <w:rFonts w:eastAsia="Times New Roman"/>
                <w:b/>
                <w:bCs/>
                <w:color w:val="auto"/>
              </w:rPr>
              <w:t xml:space="preserve">Learning </w:t>
            </w:r>
          </w:p>
          <w:p w14:paraId="174F3876" w14:textId="77777777" w:rsidR="006706AE" w:rsidRPr="006706AE" w:rsidRDefault="006706AE" w:rsidP="006706AE">
            <w:pPr>
              <w:spacing w:after="0" w:line="360" w:lineRule="auto"/>
              <w:ind w:left="0" w:firstLine="0"/>
              <w:jc w:val="left"/>
              <w:rPr>
                <w:rFonts w:eastAsia="Times New Roman"/>
                <w:b/>
                <w:bCs/>
                <w:color w:val="auto"/>
              </w:rPr>
            </w:pPr>
            <w:r w:rsidRPr="006706AE">
              <w:rPr>
                <w:rFonts w:eastAsia="Times New Roman"/>
                <w:b/>
                <w:bCs/>
                <w:color w:val="auto"/>
              </w:rPr>
              <w:t xml:space="preserve">Place </w:t>
            </w:r>
          </w:p>
        </w:tc>
      </w:tr>
      <w:tr w:rsidR="006706AE" w:rsidRPr="006706AE" w14:paraId="02D50801"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091DD4F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b/>
                <w:bCs/>
                <w:color w:val="auto"/>
              </w:rPr>
              <w:t>LU1.</w:t>
            </w:r>
            <w:r w:rsidRPr="006706AE">
              <w:rPr>
                <w:rFonts w:eastAsia="Times New Roman"/>
                <w:color w:val="auto"/>
              </w:rPr>
              <w:t xml:space="preserve">  Plan and prepare</w:t>
            </w:r>
          </w:p>
        </w:tc>
        <w:tc>
          <w:tcPr>
            <w:tcW w:w="4341" w:type="dxa"/>
            <w:tcBorders>
              <w:top w:val="single" w:sz="4" w:space="0" w:color="000000"/>
              <w:left w:val="single" w:sz="4" w:space="0" w:color="000000"/>
              <w:bottom w:val="single" w:sz="4" w:space="0" w:color="000000"/>
              <w:right w:val="single" w:sz="4" w:space="0" w:color="000000"/>
            </w:tcBorders>
            <w:shd w:val="clear" w:color="auto" w:fill="auto"/>
          </w:tcPr>
          <w:p w14:paraId="587EB10F" w14:textId="77777777" w:rsidR="006706AE" w:rsidRPr="006706AE" w:rsidRDefault="006706AE" w:rsidP="006706AE">
            <w:pPr>
              <w:spacing w:after="0" w:line="360" w:lineRule="auto"/>
              <w:ind w:left="0" w:firstLine="0"/>
              <w:jc w:val="left"/>
              <w:rPr>
                <w:rFonts w:eastAsia="Times New Roman"/>
                <w:b/>
                <w:bCs/>
                <w:color w:val="auto"/>
              </w:rPr>
            </w:pPr>
            <w:r w:rsidRPr="006706AE">
              <w:rPr>
                <w:rFonts w:eastAsia="Times New Roman"/>
                <w:b/>
                <w:bCs/>
                <w:color w:val="auto"/>
              </w:rPr>
              <w:t>Trainee will be able to:</w:t>
            </w:r>
          </w:p>
          <w:p w14:paraId="0F5B7D4B" w14:textId="77777777" w:rsidR="006706AE" w:rsidRPr="006706AE" w:rsidRDefault="006706AE" w:rsidP="003F5678">
            <w:pPr>
              <w:numPr>
                <w:ilvl w:val="0"/>
                <w:numId w:val="647"/>
              </w:numPr>
              <w:spacing w:after="0" w:line="360" w:lineRule="auto"/>
              <w:contextualSpacing/>
              <w:jc w:val="left"/>
              <w:rPr>
                <w:rFonts w:eastAsia="Times New Roman"/>
              </w:rPr>
            </w:pPr>
            <w:r w:rsidRPr="006706AE">
              <w:rPr>
                <w:rFonts w:eastAsia="Times New Roman"/>
              </w:rPr>
              <w:t>Access, interpret and apply compliance documentation relevant to the work activity</w:t>
            </w:r>
          </w:p>
          <w:p w14:paraId="43E26EDA" w14:textId="77777777" w:rsidR="006706AE" w:rsidRPr="006706AE" w:rsidRDefault="006706AE" w:rsidP="003F5678">
            <w:pPr>
              <w:numPr>
                <w:ilvl w:val="0"/>
                <w:numId w:val="647"/>
              </w:numPr>
              <w:spacing w:after="0" w:line="360" w:lineRule="auto"/>
              <w:contextualSpacing/>
              <w:jc w:val="left"/>
              <w:rPr>
                <w:rFonts w:eastAsia="Times New Roman"/>
              </w:rPr>
            </w:pPr>
            <w:r w:rsidRPr="006706AE">
              <w:rPr>
                <w:rFonts w:eastAsia="Times New Roman"/>
              </w:rPr>
              <w:t>Obtain, confirm and apply work instructions, including plans, specifications, quality requirements and operational details to the allotted task</w:t>
            </w:r>
          </w:p>
          <w:p w14:paraId="60C37B68" w14:textId="77777777" w:rsidR="006706AE" w:rsidRPr="006706AE" w:rsidRDefault="006706AE" w:rsidP="003F5678">
            <w:pPr>
              <w:numPr>
                <w:ilvl w:val="0"/>
                <w:numId w:val="647"/>
              </w:numPr>
              <w:spacing w:after="0" w:line="360" w:lineRule="auto"/>
              <w:contextualSpacing/>
              <w:jc w:val="left"/>
              <w:rPr>
                <w:rFonts w:eastAsia="Times New Roman"/>
              </w:rPr>
            </w:pPr>
            <w:r w:rsidRPr="006706AE">
              <w:rPr>
                <w:rFonts w:eastAsia="Times New Roman"/>
              </w:rPr>
              <w:t>Obtain and confirm safety requirements from the site safety plan and organizational policies and procedures, and apply to the allotted task</w:t>
            </w:r>
          </w:p>
          <w:p w14:paraId="4662394B" w14:textId="77777777" w:rsidR="006706AE" w:rsidRPr="006706AE" w:rsidRDefault="006706AE" w:rsidP="003F5678">
            <w:pPr>
              <w:numPr>
                <w:ilvl w:val="0"/>
                <w:numId w:val="647"/>
              </w:numPr>
              <w:spacing w:after="0" w:line="360" w:lineRule="auto"/>
              <w:contextualSpacing/>
              <w:jc w:val="left"/>
              <w:rPr>
                <w:rFonts w:eastAsia="Times New Roman"/>
              </w:rPr>
            </w:pPr>
            <w:r w:rsidRPr="006706AE">
              <w:rPr>
                <w:rFonts w:eastAsia="Times New Roman"/>
              </w:rPr>
              <w:t xml:space="preserve">Identify, obtain and implement </w:t>
            </w:r>
            <w:r w:rsidRPr="006706AE">
              <w:rPr>
                <w:rFonts w:eastAsia="Times New Roman"/>
              </w:rPr>
              <w:lastRenderedPageBreak/>
              <w:t xml:space="preserve">signage requirements from the project traffic management plan </w:t>
            </w:r>
          </w:p>
          <w:p w14:paraId="413CDD65" w14:textId="77777777" w:rsidR="006706AE" w:rsidRPr="006706AE" w:rsidRDefault="006706AE" w:rsidP="003F5678">
            <w:pPr>
              <w:numPr>
                <w:ilvl w:val="0"/>
                <w:numId w:val="647"/>
              </w:numPr>
              <w:spacing w:after="0" w:line="360" w:lineRule="auto"/>
              <w:contextualSpacing/>
              <w:jc w:val="left"/>
              <w:rPr>
                <w:rFonts w:eastAsia="Times New Roman"/>
              </w:rPr>
            </w:pPr>
            <w:r w:rsidRPr="006706AE">
              <w:rPr>
                <w:rFonts w:eastAsia="Times New Roman"/>
              </w:rPr>
              <w:t xml:space="preserve">Select tools and equipment to carry out tasks consistent with the requirements of the job, check for serviceability and rectify or report any faults </w:t>
            </w:r>
          </w:p>
          <w:p w14:paraId="57063BCA" w14:textId="77777777" w:rsidR="006706AE" w:rsidRPr="006706AE" w:rsidRDefault="006706AE" w:rsidP="003F5678">
            <w:pPr>
              <w:numPr>
                <w:ilvl w:val="0"/>
                <w:numId w:val="647"/>
              </w:numPr>
              <w:spacing w:after="0" w:line="360" w:lineRule="auto"/>
              <w:contextualSpacing/>
              <w:jc w:val="left"/>
              <w:rPr>
                <w:rFonts w:eastAsia="Times New Roman"/>
              </w:rPr>
            </w:pPr>
            <w:r w:rsidRPr="006706AE">
              <w:rPr>
                <w:rFonts w:eastAsia="Times New Roman"/>
              </w:rPr>
              <w:t>Identify environmental protection requirements from the project environmental management plan, and confirm and apply to the allotted task</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253094E4" w14:textId="77777777" w:rsidR="006706AE" w:rsidRPr="006706AE" w:rsidRDefault="006706AE" w:rsidP="003F5678">
            <w:pPr>
              <w:numPr>
                <w:ilvl w:val="0"/>
                <w:numId w:val="648"/>
              </w:numPr>
              <w:spacing w:after="0" w:line="360" w:lineRule="auto"/>
              <w:contextualSpacing/>
              <w:jc w:val="left"/>
              <w:rPr>
                <w:rFonts w:eastAsia="Times New Roman"/>
              </w:rPr>
            </w:pPr>
            <w:r w:rsidRPr="006706AE">
              <w:rPr>
                <w:rFonts w:eastAsia="Times New Roman"/>
              </w:rPr>
              <w:lastRenderedPageBreak/>
              <w:t>Foundation work understanding</w:t>
            </w:r>
          </w:p>
          <w:p w14:paraId="53CCC6DE" w14:textId="77777777" w:rsidR="006706AE" w:rsidRPr="006706AE" w:rsidRDefault="006706AE" w:rsidP="003F5678">
            <w:pPr>
              <w:numPr>
                <w:ilvl w:val="0"/>
                <w:numId w:val="648"/>
              </w:numPr>
              <w:spacing w:after="0" w:line="360" w:lineRule="auto"/>
              <w:contextualSpacing/>
              <w:jc w:val="left"/>
              <w:rPr>
                <w:rFonts w:eastAsia="Times New Roman"/>
              </w:rPr>
            </w:pPr>
            <w:r w:rsidRPr="006706AE">
              <w:rPr>
                <w:rFonts w:eastAsia="Times New Roman"/>
              </w:rPr>
              <w:t>Underpinning techniques</w:t>
            </w:r>
          </w:p>
          <w:p w14:paraId="71F61CE5" w14:textId="77777777" w:rsidR="006706AE" w:rsidRPr="006706AE" w:rsidRDefault="006706AE" w:rsidP="003F5678">
            <w:pPr>
              <w:numPr>
                <w:ilvl w:val="0"/>
                <w:numId w:val="648"/>
              </w:numPr>
              <w:spacing w:after="0" w:line="360" w:lineRule="auto"/>
              <w:contextualSpacing/>
              <w:jc w:val="left"/>
              <w:rPr>
                <w:rFonts w:eastAsia="Times New Roman"/>
              </w:rPr>
            </w:pPr>
            <w:r w:rsidRPr="006706AE">
              <w:rPr>
                <w:rFonts w:eastAsia="Times New Roman"/>
              </w:rPr>
              <w:t>Construction principles for underpinning</w:t>
            </w:r>
          </w:p>
          <w:p w14:paraId="09BF6CC3" w14:textId="77777777" w:rsidR="006706AE" w:rsidRPr="006706AE" w:rsidRDefault="006706AE" w:rsidP="003F5678">
            <w:pPr>
              <w:numPr>
                <w:ilvl w:val="0"/>
                <w:numId w:val="648"/>
              </w:numPr>
              <w:spacing w:after="0" w:line="360" w:lineRule="auto"/>
              <w:contextualSpacing/>
              <w:jc w:val="left"/>
              <w:rPr>
                <w:rFonts w:eastAsia="Times New Roman"/>
              </w:rPr>
            </w:pPr>
            <w:r w:rsidRPr="006706AE">
              <w:rPr>
                <w:rFonts w:eastAsia="Times New Roman"/>
              </w:rPr>
              <w:t>Soil, sand, rock, clay, shale, gravel and silt types and characteristics</w:t>
            </w:r>
          </w:p>
          <w:p w14:paraId="0FBC3A27" w14:textId="77777777" w:rsidR="006706AE" w:rsidRPr="006706AE" w:rsidRDefault="006706AE" w:rsidP="003F5678">
            <w:pPr>
              <w:numPr>
                <w:ilvl w:val="0"/>
                <w:numId w:val="648"/>
              </w:numPr>
              <w:spacing w:after="0" w:line="360" w:lineRule="auto"/>
              <w:contextualSpacing/>
              <w:jc w:val="left"/>
              <w:rPr>
                <w:rFonts w:eastAsia="Times New Roman"/>
              </w:rPr>
            </w:pPr>
            <w:r w:rsidRPr="006706AE">
              <w:rPr>
                <w:rFonts w:eastAsia="Times New Roman"/>
              </w:rPr>
              <w:t>Practical Activity</w:t>
            </w:r>
          </w:p>
          <w:p w14:paraId="430F9E51" w14:textId="77777777" w:rsidR="006706AE" w:rsidRPr="006706AE" w:rsidRDefault="006706AE" w:rsidP="003F5678">
            <w:pPr>
              <w:numPr>
                <w:ilvl w:val="0"/>
                <w:numId w:val="648"/>
              </w:numPr>
              <w:spacing w:after="0" w:line="360" w:lineRule="auto"/>
              <w:contextualSpacing/>
              <w:jc w:val="left"/>
              <w:rPr>
                <w:rFonts w:eastAsia="Times New Roman"/>
              </w:rPr>
            </w:pPr>
            <w:r w:rsidRPr="006706AE">
              <w:rPr>
                <w:rFonts w:eastAsia="Times New Roman"/>
              </w:rPr>
              <w:t>Plan and Prepare</w:t>
            </w:r>
          </w:p>
          <w:p w14:paraId="49397373" w14:textId="77777777" w:rsidR="006706AE" w:rsidRPr="006706AE" w:rsidRDefault="006706AE" w:rsidP="006706AE">
            <w:pPr>
              <w:spacing w:after="0" w:line="360" w:lineRule="auto"/>
              <w:ind w:left="0" w:firstLine="0"/>
              <w:jc w:val="left"/>
              <w:rPr>
                <w:rFonts w:eastAsia="Times New Roman"/>
                <w:color w:val="auto"/>
              </w:rPr>
            </w:pPr>
          </w:p>
          <w:p w14:paraId="3C0EDD71" w14:textId="77777777" w:rsidR="006706AE" w:rsidRPr="006706AE" w:rsidRDefault="006706AE" w:rsidP="006706AE">
            <w:pPr>
              <w:spacing w:after="0" w:line="360" w:lineRule="auto"/>
              <w:ind w:left="0" w:firstLine="0"/>
              <w:jc w:val="left"/>
              <w:rPr>
                <w:rFonts w:eastAsia="Times New Roman"/>
                <w:color w:val="auto"/>
              </w:rPr>
            </w:pPr>
          </w:p>
          <w:p w14:paraId="215209A6" w14:textId="77777777" w:rsidR="006706AE" w:rsidRPr="006706AE" w:rsidRDefault="006706AE" w:rsidP="006706AE">
            <w:pPr>
              <w:spacing w:after="0" w:line="360" w:lineRule="auto"/>
              <w:ind w:left="0" w:firstLine="0"/>
              <w:jc w:val="left"/>
              <w:rPr>
                <w:rFonts w:eastAsia="Times New Roman"/>
                <w:color w:val="auto"/>
              </w:rPr>
            </w:pP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6348F7B9"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lastRenderedPageBreak/>
              <w:t>Theory-0.2 Hrs</w:t>
            </w:r>
          </w:p>
          <w:p w14:paraId="01546CEC"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Practical-1.0 Hrs</w:t>
            </w:r>
          </w:p>
          <w:p w14:paraId="1EE33EC0"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Total- 1.2 Hrs</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0EEB1B4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Compressors</w:t>
            </w:r>
          </w:p>
          <w:p w14:paraId="6C8140E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Fittings and Hoses</w:t>
            </w:r>
          </w:p>
          <w:p w14:paraId="35A2B2A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Pneumatic Picks and Jack Hammers</w:t>
            </w:r>
          </w:p>
          <w:p w14:paraId="3DAD31E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Pumps </w:t>
            </w:r>
          </w:p>
          <w:p w14:paraId="38600DF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Winches</w:t>
            </w:r>
          </w:p>
          <w:p w14:paraId="580556A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Sheet Piling</w:t>
            </w:r>
          </w:p>
          <w:p w14:paraId="5FDB651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Trench Shields</w:t>
            </w:r>
          </w:p>
          <w:p w14:paraId="7EC31F2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Timber Sets</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1E8F845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Class Room and Construction Lab</w:t>
            </w:r>
          </w:p>
        </w:tc>
      </w:tr>
      <w:tr w:rsidR="006706AE" w:rsidRPr="006706AE" w14:paraId="124A67F5"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41A0AE4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b/>
                <w:bCs/>
                <w:color w:val="auto"/>
              </w:rPr>
              <w:lastRenderedPageBreak/>
              <w:t>LU2.</w:t>
            </w:r>
            <w:r w:rsidRPr="006706AE">
              <w:rPr>
                <w:rFonts w:eastAsia="Times New Roman"/>
                <w:color w:val="auto"/>
              </w:rPr>
              <w:t xml:space="preserve"> Set out and prepare sections</w:t>
            </w:r>
          </w:p>
        </w:tc>
        <w:tc>
          <w:tcPr>
            <w:tcW w:w="4341" w:type="dxa"/>
            <w:tcBorders>
              <w:top w:val="single" w:sz="4" w:space="0" w:color="000000"/>
              <w:left w:val="single" w:sz="4" w:space="0" w:color="000000"/>
              <w:bottom w:val="single" w:sz="4" w:space="0" w:color="000000"/>
              <w:right w:val="single" w:sz="4" w:space="0" w:color="000000"/>
            </w:tcBorders>
            <w:shd w:val="clear" w:color="auto" w:fill="auto"/>
          </w:tcPr>
          <w:p w14:paraId="4C4AE889" w14:textId="77777777" w:rsidR="006706AE" w:rsidRPr="006706AE" w:rsidRDefault="006706AE" w:rsidP="003F5678">
            <w:pPr>
              <w:numPr>
                <w:ilvl w:val="0"/>
                <w:numId w:val="647"/>
              </w:numPr>
              <w:spacing w:after="0" w:line="360" w:lineRule="auto"/>
              <w:contextualSpacing/>
              <w:jc w:val="left"/>
              <w:rPr>
                <w:rFonts w:eastAsia="Times New Roman"/>
              </w:rPr>
            </w:pPr>
            <w:r w:rsidRPr="006706AE">
              <w:rPr>
                <w:rFonts w:eastAsia="Times New Roman"/>
              </w:rPr>
              <w:t>Trainee will be able to:</w:t>
            </w:r>
          </w:p>
          <w:p w14:paraId="70C79B38" w14:textId="77777777" w:rsidR="006706AE" w:rsidRPr="006706AE" w:rsidRDefault="006706AE" w:rsidP="003F5678">
            <w:pPr>
              <w:numPr>
                <w:ilvl w:val="0"/>
                <w:numId w:val="647"/>
              </w:numPr>
              <w:spacing w:after="0" w:line="360" w:lineRule="auto"/>
              <w:contextualSpacing/>
              <w:jc w:val="left"/>
              <w:rPr>
                <w:rFonts w:eastAsia="Times New Roman"/>
              </w:rPr>
            </w:pPr>
            <w:r w:rsidRPr="006706AE">
              <w:rPr>
                <w:rFonts w:eastAsia="Times New Roman"/>
              </w:rPr>
              <w:t>Identify and record underpinning requirements for adjoining properties and roadways from site drawings and surveys of the surrounding construction</w:t>
            </w:r>
          </w:p>
          <w:p w14:paraId="349AB02D" w14:textId="77777777" w:rsidR="006706AE" w:rsidRPr="006706AE" w:rsidRDefault="006706AE" w:rsidP="003F5678">
            <w:pPr>
              <w:numPr>
                <w:ilvl w:val="0"/>
                <w:numId w:val="647"/>
              </w:numPr>
              <w:spacing w:after="0" w:line="360" w:lineRule="auto"/>
              <w:contextualSpacing/>
              <w:jc w:val="left"/>
              <w:rPr>
                <w:rFonts w:eastAsia="Times New Roman"/>
              </w:rPr>
            </w:pPr>
            <w:r w:rsidRPr="006706AE">
              <w:rPr>
                <w:rFonts w:eastAsia="Times New Roman"/>
              </w:rPr>
              <w:t>Identify and implement sections and sequence of excavations from the planned schedule for underpinning</w:t>
            </w:r>
          </w:p>
          <w:p w14:paraId="2D657981" w14:textId="77777777" w:rsidR="006706AE" w:rsidRPr="006706AE" w:rsidRDefault="006706AE" w:rsidP="003F5678">
            <w:pPr>
              <w:numPr>
                <w:ilvl w:val="0"/>
                <w:numId w:val="647"/>
              </w:numPr>
              <w:spacing w:after="0" w:line="360" w:lineRule="auto"/>
              <w:contextualSpacing/>
              <w:jc w:val="left"/>
              <w:rPr>
                <w:rFonts w:eastAsia="Times New Roman"/>
              </w:rPr>
            </w:pPr>
            <w:r w:rsidRPr="006706AE">
              <w:rPr>
                <w:rFonts w:eastAsia="Times New Roman"/>
              </w:rPr>
              <w:t xml:space="preserve">Check existing shoring system for </w:t>
            </w:r>
            <w:r w:rsidRPr="006706AE">
              <w:rPr>
                <w:rFonts w:eastAsia="Times New Roman"/>
              </w:rPr>
              <w:lastRenderedPageBreak/>
              <w:t>soundness and conformation to specifications and design requirements</w:t>
            </w:r>
          </w:p>
          <w:p w14:paraId="28F30475" w14:textId="77777777" w:rsidR="006706AE" w:rsidRPr="006706AE" w:rsidRDefault="006706AE" w:rsidP="003F5678">
            <w:pPr>
              <w:numPr>
                <w:ilvl w:val="0"/>
                <w:numId w:val="647"/>
              </w:numPr>
              <w:spacing w:after="0" w:line="360" w:lineRule="auto"/>
              <w:contextualSpacing/>
              <w:jc w:val="left"/>
              <w:rPr>
                <w:rFonts w:eastAsia="Times New Roman"/>
              </w:rPr>
            </w:pPr>
            <w:r w:rsidRPr="006706AE">
              <w:rPr>
                <w:rFonts w:eastAsia="Times New Roman"/>
              </w:rPr>
              <w:t>Set out sections for excavation to underpinning specifications and schedule</w:t>
            </w:r>
          </w:p>
          <w:p w14:paraId="0DFED7FF" w14:textId="77777777" w:rsidR="006706AE" w:rsidRPr="006706AE" w:rsidRDefault="006706AE" w:rsidP="003F5678">
            <w:pPr>
              <w:numPr>
                <w:ilvl w:val="0"/>
                <w:numId w:val="647"/>
              </w:numPr>
              <w:spacing w:after="0" w:line="360" w:lineRule="auto"/>
              <w:contextualSpacing/>
              <w:jc w:val="left"/>
              <w:rPr>
                <w:rFonts w:eastAsia="Times New Roman"/>
              </w:rPr>
            </w:pPr>
            <w:r w:rsidRPr="006706AE">
              <w:rPr>
                <w:rFonts w:eastAsia="Times New Roman"/>
              </w:rPr>
              <w:t>Identify and protect areas for excavation and surrounding working space requirements to provide a safe working area</w:t>
            </w:r>
          </w:p>
          <w:p w14:paraId="04B0FCCD" w14:textId="77777777" w:rsidR="006706AE" w:rsidRPr="006706AE" w:rsidRDefault="006706AE" w:rsidP="003F5678">
            <w:pPr>
              <w:numPr>
                <w:ilvl w:val="0"/>
                <w:numId w:val="647"/>
              </w:numPr>
              <w:spacing w:after="0" w:line="360" w:lineRule="auto"/>
              <w:contextualSpacing/>
              <w:jc w:val="left"/>
              <w:rPr>
                <w:rFonts w:eastAsia="Times New Roman"/>
              </w:rPr>
            </w:pPr>
            <w:r w:rsidRPr="006706AE">
              <w:rPr>
                <w:rFonts w:eastAsia="Times New Roman"/>
              </w:rPr>
              <w:t>Erect barricades and signage, where required, in accordance with the site safety plan</w:t>
            </w:r>
          </w:p>
          <w:p w14:paraId="14DEE991" w14:textId="77777777" w:rsidR="006706AE" w:rsidRPr="006706AE" w:rsidRDefault="006706AE" w:rsidP="003F5678">
            <w:pPr>
              <w:numPr>
                <w:ilvl w:val="0"/>
                <w:numId w:val="647"/>
              </w:numPr>
              <w:spacing w:after="0" w:line="360" w:lineRule="auto"/>
              <w:contextualSpacing/>
              <w:jc w:val="left"/>
              <w:rPr>
                <w:rFonts w:eastAsia="Times New Roman"/>
              </w:rPr>
            </w:pPr>
            <w:r w:rsidRPr="006706AE">
              <w:rPr>
                <w:rFonts w:eastAsia="Times New Roman"/>
              </w:rPr>
              <w:t>Position plant and equipment for excavations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46B30FC8" w14:textId="77777777" w:rsidR="006706AE" w:rsidRPr="006706AE" w:rsidRDefault="006706AE" w:rsidP="003F5678">
            <w:pPr>
              <w:numPr>
                <w:ilvl w:val="0"/>
                <w:numId w:val="648"/>
              </w:numPr>
              <w:spacing w:after="0" w:line="360" w:lineRule="auto"/>
              <w:contextualSpacing/>
              <w:jc w:val="left"/>
              <w:rPr>
                <w:rFonts w:eastAsia="Times New Roman"/>
              </w:rPr>
            </w:pPr>
            <w:r w:rsidRPr="006706AE">
              <w:rPr>
                <w:rFonts w:eastAsia="Times New Roman"/>
              </w:rPr>
              <w:lastRenderedPageBreak/>
              <w:t>Operational, maintenance and basic diagnostic procedures</w:t>
            </w:r>
          </w:p>
          <w:p w14:paraId="5E7136A8" w14:textId="77777777" w:rsidR="006706AE" w:rsidRPr="006706AE" w:rsidRDefault="006706AE" w:rsidP="003F5678">
            <w:pPr>
              <w:numPr>
                <w:ilvl w:val="0"/>
                <w:numId w:val="648"/>
              </w:numPr>
              <w:spacing w:after="0" w:line="360" w:lineRule="auto"/>
              <w:contextualSpacing/>
              <w:jc w:val="left"/>
              <w:rPr>
                <w:rFonts w:eastAsia="Times New Roman"/>
              </w:rPr>
            </w:pPr>
            <w:r w:rsidRPr="006706AE">
              <w:rPr>
                <w:rFonts w:eastAsia="Times New Roman"/>
              </w:rPr>
              <w:t>Equipment types, characteristics, technical capabilities and limitations</w:t>
            </w:r>
          </w:p>
          <w:p w14:paraId="384AC46A" w14:textId="77777777" w:rsidR="006706AE" w:rsidRPr="006706AE" w:rsidRDefault="006706AE" w:rsidP="003F5678">
            <w:pPr>
              <w:numPr>
                <w:ilvl w:val="0"/>
                <w:numId w:val="648"/>
              </w:numPr>
              <w:spacing w:after="0" w:line="360" w:lineRule="auto"/>
              <w:contextualSpacing/>
              <w:jc w:val="left"/>
              <w:rPr>
                <w:rFonts w:eastAsia="Times New Roman"/>
              </w:rPr>
            </w:pPr>
            <w:r w:rsidRPr="006706AE">
              <w:rPr>
                <w:rFonts w:eastAsia="Times New Roman"/>
              </w:rPr>
              <w:t>Processes for interpreting engineering drawings</w:t>
            </w:r>
          </w:p>
          <w:p w14:paraId="275DFA3D" w14:textId="77777777" w:rsidR="006706AE" w:rsidRPr="006706AE" w:rsidRDefault="006706AE" w:rsidP="003F5678">
            <w:pPr>
              <w:numPr>
                <w:ilvl w:val="0"/>
                <w:numId w:val="648"/>
              </w:numPr>
              <w:spacing w:after="0" w:line="360" w:lineRule="auto"/>
              <w:contextualSpacing/>
              <w:jc w:val="left"/>
              <w:rPr>
                <w:rFonts w:eastAsia="Times New Roman"/>
              </w:rPr>
            </w:pPr>
            <w:r w:rsidRPr="006706AE">
              <w:rPr>
                <w:rFonts w:eastAsia="Times New Roman"/>
              </w:rPr>
              <w:t>Practical Activity</w:t>
            </w:r>
          </w:p>
          <w:p w14:paraId="5B55C6EE" w14:textId="77777777" w:rsidR="006706AE" w:rsidRPr="006706AE" w:rsidRDefault="006706AE" w:rsidP="003F5678">
            <w:pPr>
              <w:numPr>
                <w:ilvl w:val="0"/>
                <w:numId w:val="648"/>
              </w:numPr>
              <w:spacing w:after="0" w:line="360" w:lineRule="auto"/>
              <w:contextualSpacing/>
              <w:jc w:val="left"/>
              <w:rPr>
                <w:rFonts w:eastAsia="Times New Roman"/>
              </w:rPr>
            </w:pPr>
            <w:r w:rsidRPr="006706AE">
              <w:rPr>
                <w:rFonts w:eastAsia="Times New Roman"/>
              </w:rPr>
              <w:lastRenderedPageBreak/>
              <w:t>Set out and prepare Sections</w:t>
            </w:r>
          </w:p>
          <w:p w14:paraId="04BD9153" w14:textId="77777777" w:rsidR="006706AE" w:rsidRPr="006706AE" w:rsidRDefault="006706AE" w:rsidP="006706AE">
            <w:pPr>
              <w:spacing w:after="0" w:line="360" w:lineRule="auto"/>
              <w:ind w:left="0" w:firstLine="0"/>
              <w:jc w:val="left"/>
              <w:rPr>
                <w:rFonts w:eastAsia="Times New Roman"/>
                <w:color w:val="auto"/>
              </w:rPr>
            </w:pPr>
          </w:p>
          <w:p w14:paraId="777CD01A" w14:textId="77777777" w:rsidR="006706AE" w:rsidRPr="006706AE" w:rsidRDefault="006706AE" w:rsidP="006706AE">
            <w:pPr>
              <w:spacing w:after="0" w:line="360" w:lineRule="auto"/>
              <w:ind w:left="0" w:firstLine="0"/>
              <w:jc w:val="left"/>
              <w:rPr>
                <w:rFonts w:eastAsia="Times New Roman"/>
                <w:color w:val="auto"/>
              </w:rPr>
            </w:pP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0A486312"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lastRenderedPageBreak/>
              <w:t>Theory-0.2 Hrs</w:t>
            </w:r>
          </w:p>
          <w:p w14:paraId="160D5321"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Practical-1.0 Hrs</w:t>
            </w:r>
          </w:p>
          <w:p w14:paraId="183AC533"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Total- 1.2 Hrs</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21ABEF7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Compressors</w:t>
            </w:r>
          </w:p>
          <w:p w14:paraId="5C0DD1E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Fittings and Hoses</w:t>
            </w:r>
          </w:p>
          <w:p w14:paraId="193ACE4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Pneumatic Picks and Jack Hammers</w:t>
            </w:r>
          </w:p>
          <w:p w14:paraId="0007821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Pumps </w:t>
            </w:r>
          </w:p>
          <w:p w14:paraId="3B15494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Winches</w:t>
            </w:r>
          </w:p>
          <w:p w14:paraId="3AA7E0E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Sheet Piling</w:t>
            </w:r>
          </w:p>
          <w:p w14:paraId="556B344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Trench Shields</w:t>
            </w:r>
          </w:p>
          <w:p w14:paraId="0CC0D95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Timber Sets</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5D5EA0C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Class Room and Construction Lab</w:t>
            </w:r>
          </w:p>
        </w:tc>
      </w:tr>
      <w:tr w:rsidR="006706AE" w:rsidRPr="006706AE" w14:paraId="76C70B95" w14:textId="77777777" w:rsidTr="00C818EB">
        <w:trPr>
          <w:trHeight w:val="1340"/>
        </w:trPr>
        <w:tc>
          <w:tcPr>
            <w:tcW w:w="2245" w:type="dxa"/>
            <w:tcBorders>
              <w:top w:val="single" w:sz="4" w:space="0" w:color="000000"/>
              <w:left w:val="single" w:sz="4" w:space="0" w:color="000000"/>
              <w:bottom w:val="single" w:sz="4" w:space="0" w:color="000000"/>
              <w:right w:val="single" w:sz="4" w:space="0" w:color="000000"/>
            </w:tcBorders>
          </w:tcPr>
          <w:p w14:paraId="4B82D2E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b/>
                <w:bCs/>
                <w:color w:val="auto"/>
              </w:rPr>
              <w:lastRenderedPageBreak/>
              <w:t>LU3</w:t>
            </w:r>
            <w:r w:rsidRPr="006706AE">
              <w:rPr>
                <w:rFonts w:eastAsia="Times New Roman"/>
                <w:color w:val="auto"/>
              </w:rPr>
              <w:t>. Excavate sections</w:t>
            </w:r>
          </w:p>
        </w:tc>
        <w:tc>
          <w:tcPr>
            <w:tcW w:w="4341" w:type="dxa"/>
            <w:tcBorders>
              <w:top w:val="single" w:sz="4" w:space="0" w:color="000000"/>
              <w:left w:val="single" w:sz="4" w:space="0" w:color="000000"/>
              <w:bottom w:val="single" w:sz="4" w:space="0" w:color="000000"/>
              <w:right w:val="single" w:sz="4" w:space="0" w:color="000000"/>
            </w:tcBorders>
          </w:tcPr>
          <w:p w14:paraId="74E2E5C0" w14:textId="77777777" w:rsidR="006706AE" w:rsidRPr="006706AE" w:rsidRDefault="006706AE" w:rsidP="003F5678">
            <w:pPr>
              <w:numPr>
                <w:ilvl w:val="0"/>
                <w:numId w:val="647"/>
              </w:numPr>
              <w:spacing w:after="0" w:line="360" w:lineRule="auto"/>
              <w:contextualSpacing/>
              <w:jc w:val="left"/>
              <w:rPr>
                <w:rFonts w:eastAsia="Times New Roman"/>
              </w:rPr>
            </w:pPr>
            <w:r w:rsidRPr="006706AE">
              <w:rPr>
                <w:rFonts w:eastAsia="Times New Roman"/>
              </w:rPr>
              <w:t xml:space="preserve">Trainee must be able to: </w:t>
            </w:r>
          </w:p>
          <w:p w14:paraId="3F94E92A" w14:textId="77777777" w:rsidR="006706AE" w:rsidRPr="006706AE" w:rsidRDefault="006706AE" w:rsidP="003F5678">
            <w:pPr>
              <w:numPr>
                <w:ilvl w:val="0"/>
                <w:numId w:val="647"/>
              </w:numPr>
              <w:spacing w:after="0" w:line="360" w:lineRule="auto"/>
              <w:contextualSpacing/>
              <w:jc w:val="left"/>
              <w:rPr>
                <w:rFonts w:eastAsia="Times New Roman"/>
              </w:rPr>
            </w:pPr>
            <w:r w:rsidRPr="006706AE">
              <w:rPr>
                <w:rFonts w:eastAsia="Times New Roman"/>
              </w:rPr>
              <w:t>Excavate designated sections to the designed depth of footings</w:t>
            </w:r>
          </w:p>
          <w:p w14:paraId="4EC1D82F" w14:textId="77777777" w:rsidR="006706AE" w:rsidRPr="006706AE" w:rsidRDefault="006706AE" w:rsidP="003F5678">
            <w:pPr>
              <w:numPr>
                <w:ilvl w:val="0"/>
                <w:numId w:val="647"/>
              </w:numPr>
              <w:spacing w:after="0" w:line="360" w:lineRule="auto"/>
              <w:contextualSpacing/>
              <w:jc w:val="left"/>
              <w:rPr>
                <w:rFonts w:eastAsia="Times New Roman"/>
              </w:rPr>
            </w:pPr>
            <w:r w:rsidRPr="006706AE">
              <w:rPr>
                <w:rFonts w:eastAsia="Times New Roman"/>
              </w:rPr>
              <w:t>Install trench and excavation support in accordance with soil characteristics, safety considerations and the job safety analysis</w:t>
            </w:r>
          </w:p>
        </w:tc>
        <w:tc>
          <w:tcPr>
            <w:tcW w:w="3240" w:type="dxa"/>
            <w:tcBorders>
              <w:top w:val="single" w:sz="4" w:space="0" w:color="000000"/>
              <w:left w:val="single" w:sz="4" w:space="0" w:color="000000"/>
              <w:bottom w:val="single" w:sz="4" w:space="0" w:color="000000"/>
              <w:right w:val="single" w:sz="4" w:space="0" w:color="000000"/>
            </w:tcBorders>
          </w:tcPr>
          <w:p w14:paraId="7D8F5A70" w14:textId="77777777" w:rsidR="006706AE" w:rsidRPr="006706AE" w:rsidRDefault="006706AE" w:rsidP="003F5678">
            <w:pPr>
              <w:numPr>
                <w:ilvl w:val="0"/>
                <w:numId w:val="648"/>
              </w:numPr>
              <w:spacing w:after="0" w:line="360" w:lineRule="auto"/>
              <w:contextualSpacing/>
              <w:jc w:val="left"/>
              <w:rPr>
                <w:rFonts w:eastAsia="Times New Roman"/>
              </w:rPr>
            </w:pPr>
            <w:r w:rsidRPr="006706AE">
              <w:rPr>
                <w:rFonts w:eastAsia="Times New Roman"/>
              </w:rPr>
              <w:t>Site isolation and traffic control responsibilities and authorities</w:t>
            </w:r>
          </w:p>
          <w:p w14:paraId="7F8D72F2" w14:textId="77777777" w:rsidR="006706AE" w:rsidRPr="006706AE" w:rsidRDefault="006706AE" w:rsidP="003F5678">
            <w:pPr>
              <w:numPr>
                <w:ilvl w:val="0"/>
                <w:numId w:val="648"/>
              </w:numPr>
              <w:spacing w:after="0" w:line="360" w:lineRule="auto"/>
              <w:contextualSpacing/>
              <w:jc w:val="left"/>
              <w:rPr>
                <w:rFonts w:eastAsia="Times New Roman"/>
              </w:rPr>
            </w:pPr>
            <w:r w:rsidRPr="006706AE">
              <w:rPr>
                <w:rFonts w:eastAsia="Times New Roman"/>
              </w:rPr>
              <w:t>Materials safety data sheets and materials handling methods</w:t>
            </w:r>
          </w:p>
          <w:p w14:paraId="707F9C48" w14:textId="77777777" w:rsidR="006706AE" w:rsidRPr="006706AE" w:rsidRDefault="006706AE" w:rsidP="003F5678">
            <w:pPr>
              <w:numPr>
                <w:ilvl w:val="0"/>
                <w:numId w:val="648"/>
              </w:numPr>
              <w:spacing w:after="0" w:line="360" w:lineRule="auto"/>
              <w:contextualSpacing/>
              <w:jc w:val="left"/>
              <w:rPr>
                <w:rFonts w:eastAsia="Times New Roman"/>
              </w:rPr>
            </w:pPr>
            <w:r w:rsidRPr="006706AE">
              <w:rPr>
                <w:rFonts w:eastAsia="Times New Roman"/>
              </w:rPr>
              <w:t>Practical Activity</w:t>
            </w:r>
          </w:p>
          <w:p w14:paraId="6A9B656C" w14:textId="77777777" w:rsidR="006706AE" w:rsidRPr="006706AE" w:rsidRDefault="006706AE" w:rsidP="003F5678">
            <w:pPr>
              <w:numPr>
                <w:ilvl w:val="0"/>
                <w:numId w:val="648"/>
              </w:numPr>
              <w:spacing w:after="0" w:line="360" w:lineRule="auto"/>
              <w:contextualSpacing/>
              <w:jc w:val="left"/>
              <w:rPr>
                <w:rFonts w:eastAsia="Times New Roman"/>
              </w:rPr>
            </w:pPr>
            <w:r w:rsidRPr="006706AE">
              <w:rPr>
                <w:rFonts w:eastAsia="Times New Roman"/>
              </w:rPr>
              <w:t>Excavate Sections</w:t>
            </w:r>
          </w:p>
        </w:tc>
        <w:tc>
          <w:tcPr>
            <w:tcW w:w="1890" w:type="dxa"/>
            <w:tcBorders>
              <w:top w:val="single" w:sz="4" w:space="0" w:color="000000"/>
              <w:left w:val="single" w:sz="4" w:space="0" w:color="000000"/>
              <w:bottom w:val="single" w:sz="4" w:space="0" w:color="000000"/>
              <w:right w:val="single" w:sz="4" w:space="0" w:color="000000"/>
            </w:tcBorders>
          </w:tcPr>
          <w:p w14:paraId="668ED665"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Theory-0.2 Hrs</w:t>
            </w:r>
          </w:p>
          <w:p w14:paraId="10C3CBB1"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Practical-0.5 Hrs</w:t>
            </w:r>
          </w:p>
          <w:p w14:paraId="426A0776"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Total- 0.7 Hrs</w:t>
            </w:r>
          </w:p>
        </w:tc>
        <w:tc>
          <w:tcPr>
            <w:tcW w:w="1890" w:type="dxa"/>
            <w:tcBorders>
              <w:top w:val="single" w:sz="4" w:space="0" w:color="000000"/>
              <w:left w:val="single" w:sz="4" w:space="0" w:color="000000"/>
              <w:bottom w:val="single" w:sz="4" w:space="0" w:color="000000"/>
              <w:right w:val="single" w:sz="4" w:space="0" w:color="000000"/>
            </w:tcBorders>
          </w:tcPr>
          <w:p w14:paraId="78AD229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Compressors</w:t>
            </w:r>
          </w:p>
          <w:p w14:paraId="2515DEB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Fittings and Hoses</w:t>
            </w:r>
          </w:p>
          <w:p w14:paraId="530CF74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Pneumatic Picks and Jack Hammers</w:t>
            </w:r>
          </w:p>
          <w:p w14:paraId="33783E5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Pumps </w:t>
            </w:r>
          </w:p>
          <w:p w14:paraId="26FD0CC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Winches</w:t>
            </w:r>
          </w:p>
          <w:p w14:paraId="54E0722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Sheet Piling</w:t>
            </w:r>
          </w:p>
          <w:p w14:paraId="41883B0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Trench Shields</w:t>
            </w:r>
          </w:p>
          <w:p w14:paraId="224D54D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Timber Sets</w:t>
            </w:r>
          </w:p>
        </w:tc>
        <w:tc>
          <w:tcPr>
            <w:tcW w:w="1530" w:type="dxa"/>
            <w:tcBorders>
              <w:top w:val="single" w:sz="4" w:space="0" w:color="000000"/>
              <w:left w:val="single" w:sz="4" w:space="0" w:color="000000"/>
              <w:bottom w:val="single" w:sz="4" w:space="0" w:color="000000"/>
              <w:right w:val="single" w:sz="4" w:space="0" w:color="000000"/>
            </w:tcBorders>
          </w:tcPr>
          <w:p w14:paraId="0BBD432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Class Room and Construction Lab</w:t>
            </w:r>
          </w:p>
        </w:tc>
      </w:tr>
      <w:tr w:rsidR="006706AE" w:rsidRPr="006706AE" w14:paraId="1E4ED394" w14:textId="77777777" w:rsidTr="00C818EB">
        <w:trPr>
          <w:trHeight w:val="530"/>
        </w:trPr>
        <w:tc>
          <w:tcPr>
            <w:tcW w:w="2245" w:type="dxa"/>
            <w:tcBorders>
              <w:top w:val="single" w:sz="4" w:space="0" w:color="000000"/>
              <w:left w:val="single" w:sz="4" w:space="0" w:color="000000"/>
              <w:bottom w:val="single" w:sz="4" w:space="0" w:color="000000"/>
              <w:right w:val="single" w:sz="4" w:space="0" w:color="000000"/>
            </w:tcBorders>
          </w:tcPr>
          <w:p w14:paraId="4D14451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b/>
                <w:bCs/>
                <w:color w:val="auto"/>
              </w:rPr>
              <w:lastRenderedPageBreak/>
              <w:t>LU4.</w:t>
            </w:r>
            <w:r w:rsidRPr="006706AE">
              <w:rPr>
                <w:rFonts w:eastAsia="Times New Roman"/>
                <w:color w:val="auto"/>
              </w:rPr>
              <w:t xml:space="preserve"> Construct underpinning</w:t>
            </w:r>
          </w:p>
        </w:tc>
        <w:tc>
          <w:tcPr>
            <w:tcW w:w="4341" w:type="dxa"/>
            <w:tcBorders>
              <w:top w:val="single" w:sz="4" w:space="0" w:color="000000"/>
              <w:left w:val="single" w:sz="4" w:space="0" w:color="000000"/>
              <w:bottom w:val="single" w:sz="4" w:space="0" w:color="000000"/>
              <w:right w:val="single" w:sz="4" w:space="0" w:color="000000"/>
            </w:tcBorders>
          </w:tcPr>
          <w:p w14:paraId="1DAB8E33" w14:textId="77777777" w:rsidR="006706AE" w:rsidRPr="006706AE" w:rsidRDefault="006706AE" w:rsidP="003F5678">
            <w:pPr>
              <w:numPr>
                <w:ilvl w:val="0"/>
                <w:numId w:val="647"/>
              </w:numPr>
              <w:spacing w:after="0" w:line="360" w:lineRule="auto"/>
              <w:contextualSpacing/>
              <w:jc w:val="left"/>
              <w:rPr>
                <w:rFonts w:eastAsia="Times New Roman"/>
              </w:rPr>
            </w:pPr>
            <w:r w:rsidRPr="006706AE">
              <w:rPr>
                <w:rFonts w:eastAsia="Times New Roman"/>
              </w:rPr>
              <w:t>Trainee must be able to</w:t>
            </w:r>
          </w:p>
          <w:p w14:paraId="597B0441" w14:textId="77777777" w:rsidR="006706AE" w:rsidRPr="006706AE" w:rsidRDefault="006706AE" w:rsidP="003F5678">
            <w:pPr>
              <w:numPr>
                <w:ilvl w:val="0"/>
                <w:numId w:val="647"/>
              </w:numPr>
              <w:spacing w:after="0" w:line="360" w:lineRule="auto"/>
              <w:contextualSpacing/>
              <w:jc w:val="left"/>
              <w:rPr>
                <w:rFonts w:eastAsia="Times New Roman"/>
              </w:rPr>
            </w:pPr>
            <w:r w:rsidRPr="006706AE">
              <w:rPr>
                <w:rFonts w:eastAsia="Times New Roman"/>
              </w:rPr>
              <w:t>Construct underpinning in accordance with job specifications</w:t>
            </w:r>
          </w:p>
          <w:p w14:paraId="5F5F27A0" w14:textId="77777777" w:rsidR="006706AE" w:rsidRPr="006706AE" w:rsidRDefault="006706AE" w:rsidP="003F5678">
            <w:pPr>
              <w:numPr>
                <w:ilvl w:val="0"/>
                <w:numId w:val="647"/>
              </w:numPr>
              <w:spacing w:after="0" w:line="360" w:lineRule="auto"/>
              <w:contextualSpacing/>
              <w:jc w:val="left"/>
              <w:rPr>
                <w:rFonts w:eastAsia="Times New Roman"/>
              </w:rPr>
            </w:pPr>
            <w:r w:rsidRPr="006706AE">
              <w:rPr>
                <w:rFonts w:eastAsia="Times New Roman"/>
              </w:rPr>
              <w:t>Backfill excavated sections</w:t>
            </w:r>
          </w:p>
          <w:p w14:paraId="6080022F" w14:textId="77777777" w:rsidR="006706AE" w:rsidRPr="006706AE" w:rsidRDefault="006706AE" w:rsidP="003F5678">
            <w:pPr>
              <w:numPr>
                <w:ilvl w:val="0"/>
                <w:numId w:val="647"/>
              </w:numPr>
              <w:spacing w:after="0" w:line="360" w:lineRule="auto"/>
              <w:contextualSpacing/>
              <w:jc w:val="left"/>
              <w:rPr>
                <w:rFonts w:eastAsia="Times New Roman"/>
              </w:rPr>
            </w:pPr>
            <w:r w:rsidRPr="006706AE">
              <w:rPr>
                <w:rFonts w:eastAsia="Times New Roman"/>
              </w:rPr>
              <w:t>Underpin alternate sections in sequence according to underpinning schedule</w:t>
            </w:r>
          </w:p>
        </w:tc>
        <w:tc>
          <w:tcPr>
            <w:tcW w:w="3240" w:type="dxa"/>
            <w:tcBorders>
              <w:top w:val="single" w:sz="4" w:space="0" w:color="000000"/>
              <w:left w:val="single" w:sz="4" w:space="0" w:color="000000"/>
              <w:bottom w:val="single" w:sz="4" w:space="0" w:color="000000"/>
              <w:right w:val="single" w:sz="4" w:space="0" w:color="000000"/>
            </w:tcBorders>
          </w:tcPr>
          <w:p w14:paraId="29E0B5D8" w14:textId="77777777" w:rsidR="006706AE" w:rsidRPr="006706AE" w:rsidRDefault="006706AE" w:rsidP="003F5678">
            <w:pPr>
              <w:numPr>
                <w:ilvl w:val="0"/>
                <w:numId w:val="648"/>
              </w:numPr>
              <w:spacing w:after="0" w:line="360" w:lineRule="auto"/>
              <w:contextualSpacing/>
              <w:jc w:val="left"/>
              <w:rPr>
                <w:rFonts w:eastAsia="Times New Roman"/>
              </w:rPr>
            </w:pPr>
            <w:r w:rsidRPr="006706AE">
              <w:rPr>
                <w:rFonts w:eastAsia="Times New Roman"/>
              </w:rPr>
              <w:t>Understanding of Job specifications</w:t>
            </w:r>
          </w:p>
          <w:p w14:paraId="2CACE11C" w14:textId="77777777" w:rsidR="006706AE" w:rsidRPr="006706AE" w:rsidRDefault="006706AE" w:rsidP="003F5678">
            <w:pPr>
              <w:numPr>
                <w:ilvl w:val="0"/>
                <w:numId w:val="648"/>
              </w:numPr>
              <w:spacing w:after="0" w:line="360" w:lineRule="auto"/>
              <w:contextualSpacing/>
              <w:jc w:val="left"/>
              <w:rPr>
                <w:rFonts w:eastAsia="Times New Roman"/>
              </w:rPr>
            </w:pPr>
            <w:r w:rsidRPr="006706AE">
              <w:rPr>
                <w:rFonts w:eastAsia="Times New Roman"/>
              </w:rPr>
              <w:t>Underpinning Schedule</w:t>
            </w:r>
          </w:p>
          <w:p w14:paraId="7F44A724" w14:textId="77777777" w:rsidR="006706AE" w:rsidRPr="006706AE" w:rsidRDefault="006706AE" w:rsidP="003F5678">
            <w:pPr>
              <w:numPr>
                <w:ilvl w:val="0"/>
                <w:numId w:val="648"/>
              </w:numPr>
              <w:spacing w:after="0" w:line="360" w:lineRule="auto"/>
              <w:contextualSpacing/>
              <w:jc w:val="left"/>
              <w:rPr>
                <w:rFonts w:eastAsia="Times New Roman"/>
              </w:rPr>
            </w:pPr>
            <w:r w:rsidRPr="006706AE">
              <w:rPr>
                <w:rFonts w:eastAsia="Times New Roman"/>
              </w:rPr>
              <w:t>Practical Activity</w:t>
            </w:r>
          </w:p>
          <w:p w14:paraId="07CD0439" w14:textId="77777777" w:rsidR="006706AE" w:rsidRPr="006706AE" w:rsidRDefault="006706AE" w:rsidP="003F5678">
            <w:pPr>
              <w:numPr>
                <w:ilvl w:val="0"/>
                <w:numId w:val="648"/>
              </w:numPr>
              <w:spacing w:after="0" w:line="360" w:lineRule="auto"/>
              <w:contextualSpacing/>
              <w:jc w:val="left"/>
              <w:rPr>
                <w:rFonts w:eastAsia="Times New Roman"/>
              </w:rPr>
            </w:pPr>
            <w:r w:rsidRPr="006706AE">
              <w:rPr>
                <w:rFonts w:eastAsia="Times New Roman"/>
              </w:rPr>
              <w:t>Construct underpinning</w:t>
            </w:r>
          </w:p>
        </w:tc>
        <w:tc>
          <w:tcPr>
            <w:tcW w:w="1890" w:type="dxa"/>
            <w:tcBorders>
              <w:top w:val="single" w:sz="4" w:space="0" w:color="000000"/>
              <w:left w:val="single" w:sz="4" w:space="0" w:color="000000"/>
              <w:bottom w:val="single" w:sz="4" w:space="0" w:color="000000"/>
              <w:right w:val="single" w:sz="4" w:space="0" w:color="000000"/>
            </w:tcBorders>
          </w:tcPr>
          <w:p w14:paraId="5F27A0CC"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Theory-0.2Hrs</w:t>
            </w:r>
          </w:p>
          <w:p w14:paraId="0E50A4C1"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Practical-0.5 Hrs</w:t>
            </w:r>
          </w:p>
          <w:p w14:paraId="46CD3024"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Total- 0.7 Hrs</w:t>
            </w:r>
          </w:p>
        </w:tc>
        <w:tc>
          <w:tcPr>
            <w:tcW w:w="1890" w:type="dxa"/>
            <w:tcBorders>
              <w:top w:val="single" w:sz="4" w:space="0" w:color="000000"/>
              <w:left w:val="single" w:sz="4" w:space="0" w:color="000000"/>
              <w:bottom w:val="single" w:sz="4" w:space="0" w:color="000000"/>
              <w:right w:val="single" w:sz="4" w:space="0" w:color="000000"/>
            </w:tcBorders>
          </w:tcPr>
          <w:p w14:paraId="48BCBF7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Compressors</w:t>
            </w:r>
          </w:p>
          <w:p w14:paraId="0C0A827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Fittings and Hoses</w:t>
            </w:r>
          </w:p>
          <w:p w14:paraId="0A3BCC3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Pneumatic Picks </w:t>
            </w:r>
          </w:p>
          <w:p w14:paraId="33167B0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Pumps </w:t>
            </w:r>
          </w:p>
          <w:p w14:paraId="0079961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Winches</w:t>
            </w:r>
          </w:p>
          <w:p w14:paraId="53803AE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Sheet Piling</w:t>
            </w:r>
          </w:p>
          <w:p w14:paraId="795FEF5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Trench Shields</w:t>
            </w:r>
          </w:p>
          <w:p w14:paraId="706D5F2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Timber Sets</w:t>
            </w:r>
          </w:p>
        </w:tc>
        <w:tc>
          <w:tcPr>
            <w:tcW w:w="1530" w:type="dxa"/>
            <w:tcBorders>
              <w:top w:val="single" w:sz="4" w:space="0" w:color="000000"/>
              <w:left w:val="single" w:sz="4" w:space="0" w:color="000000"/>
              <w:bottom w:val="single" w:sz="4" w:space="0" w:color="000000"/>
              <w:right w:val="single" w:sz="4" w:space="0" w:color="000000"/>
            </w:tcBorders>
          </w:tcPr>
          <w:p w14:paraId="2EE83BE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Class Room and Construction Lab</w:t>
            </w:r>
          </w:p>
        </w:tc>
      </w:tr>
      <w:tr w:rsidR="006706AE" w:rsidRPr="006706AE" w14:paraId="0D1D2601" w14:textId="77777777" w:rsidTr="00C818EB">
        <w:trPr>
          <w:trHeight w:val="170"/>
        </w:trPr>
        <w:tc>
          <w:tcPr>
            <w:tcW w:w="2245" w:type="dxa"/>
            <w:tcBorders>
              <w:top w:val="single" w:sz="4" w:space="0" w:color="000000"/>
              <w:left w:val="single" w:sz="4" w:space="0" w:color="000000"/>
              <w:bottom w:val="single" w:sz="4" w:space="0" w:color="000000"/>
              <w:right w:val="single" w:sz="4" w:space="0" w:color="000000"/>
            </w:tcBorders>
          </w:tcPr>
          <w:p w14:paraId="5117934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b/>
                <w:bCs/>
                <w:color w:val="auto"/>
              </w:rPr>
              <w:t>LU5.</w:t>
            </w:r>
            <w:r w:rsidRPr="006706AE">
              <w:rPr>
                <w:rFonts w:eastAsia="Times New Roman"/>
                <w:color w:val="auto"/>
              </w:rPr>
              <w:t xml:space="preserve"> Clean up</w:t>
            </w:r>
          </w:p>
        </w:tc>
        <w:tc>
          <w:tcPr>
            <w:tcW w:w="4341" w:type="dxa"/>
            <w:tcBorders>
              <w:top w:val="single" w:sz="4" w:space="0" w:color="000000"/>
              <w:left w:val="single" w:sz="4" w:space="0" w:color="000000"/>
              <w:bottom w:val="single" w:sz="4" w:space="0" w:color="000000"/>
              <w:right w:val="single" w:sz="4" w:space="0" w:color="000000"/>
            </w:tcBorders>
          </w:tcPr>
          <w:p w14:paraId="10791130" w14:textId="77777777" w:rsidR="006706AE" w:rsidRPr="006706AE" w:rsidRDefault="006706AE" w:rsidP="003F5678">
            <w:pPr>
              <w:numPr>
                <w:ilvl w:val="0"/>
                <w:numId w:val="647"/>
              </w:numPr>
              <w:spacing w:after="0" w:line="360" w:lineRule="auto"/>
              <w:contextualSpacing/>
              <w:jc w:val="left"/>
              <w:rPr>
                <w:rFonts w:eastAsia="Times New Roman"/>
              </w:rPr>
            </w:pPr>
            <w:r w:rsidRPr="006706AE">
              <w:rPr>
                <w:rFonts w:eastAsia="Times New Roman"/>
              </w:rPr>
              <w:t>Trainee must be able to</w:t>
            </w:r>
          </w:p>
          <w:p w14:paraId="0F95197C" w14:textId="77777777" w:rsidR="006706AE" w:rsidRPr="006706AE" w:rsidRDefault="006706AE" w:rsidP="003F5678">
            <w:pPr>
              <w:numPr>
                <w:ilvl w:val="0"/>
                <w:numId w:val="647"/>
              </w:numPr>
              <w:spacing w:after="0" w:line="360" w:lineRule="auto"/>
              <w:contextualSpacing/>
              <w:jc w:val="left"/>
              <w:rPr>
                <w:rFonts w:eastAsia="Times New Roman"/>
              </w:rPr>
            </w:pPr>
            <w:r w:rsidRPr="006706AE">
              <w:rPr>
                <w:rFonts w:eastAsia="Times New Roman"/>
              </w:rPr>
              <w:t>Clear work area and disposed of or recycled materials in accordance with project environmental management plan</w:t>
            </w:r>
          </w:p>
          <w:p w14:paraId="65FF629E" w14:textId="77777777" w:rsidR="006706AE" w:rsidRPr="006706AE" w:rsidRDefault="006706AE" w:rsidP="003F5678">
            <w:pPr>
              <w:numPr>
                <w:ilvl w:val="0"/>
                <w:numId w:val="647"/>
              </w:numPr>
              <w:spacing w:after="0" w:line="360" w:lineRule="auto"/>
              <w:contextualSpacing/>
              <w:jc w:val="left"/>
              <w:rPr>
                <w:rFonts w:eastAsia="Times New Roman"/>
              </w:rPr>
            </w:pPr>
            <w:r w:rsidRPr="006706AE">
              <w:rPr>
                <w:rFonts w:eastAsia="Times New Roman"/>
              </w:rPr>
              <w:t>Clean, check, maintain and store plant, tools and equipment</w:t>
            </w:r>
          </w:p>
        </w:tc>
        <w:tc>
          <w:tcPr>
            <w:tcW w:w="3240" w:type="dxa"/>
            <w:tcBorders>
              <w:top w:val="single" w:sz="4" w:space="0" w:color="000000"/>
              <w:left w:val="single" w:sz="4" w:space="0" w:color="000000"/>
              <w:bottom w:val="single" w:sz="4" w:space="0" w:color="000000"/>
              <w:right w:val="single" w:sz="4" w:space="0" w:color="000000"/>
            </w:tcBorders>
          </w:tcPr>
          <w:p w14:paraId="1177268F" w14:textId="77777777" w:rsidR="006706AE" w:rsidRPr="006706AE" w:rsidRDefault="006706AE" w:rsidP="003F5678">
            <w:pPr>
              <w:numPr>
                <w:ilvl w:val="0"/>
                <w:numId w:val="648"/>
              </w:numPr>
              <w:spacing w:after="0" w:line="360" w:lineRule="auto"/>
              <w:contextualSpacing/>
              <w:jc w:val="left"/>
              <w:rPr>
                <w:rFonts w:eastAsia="Times New Roman"/>
              </w:rPr>
            </w:pPr>
            <w:r w:rsidRPr="006706AE">
              <w:rPr>
                <w:rFonts w:eastAsia="Times New Roman"/>
              </w:rPr>
              <w:t>Disposal or Recycling of materials</w:t>
            </w:r>
          </w:p>
          <w:p w14:paraId="230F09A7" w14:textId="77777777" w:rsidR="006706AE" w:rsidRPr="006706AE" w:rsidRDefault="006706AE" w:rsidP="003F5678">
            <w:pPr>
              <w:numPr>
                <w:ilvl w:val="0"/>
                <w:numId w:val="648"/>
              </w:numPr>
              <w:spacing w:after="0" w:line="360" w:lineRule="auto"/>
              <w:contextualSpacing/>
              <w:jc w:val="left"/>
              <w:rPr>
                <w:rFonts w:eastAsia="Times New Roman"/>
              </w:rPr>
            </w:pPr>
            <w:r w:rsidRPr="006706AE">
              <w:rPr>
                <w:rFonts w:eastAsia="Times New Roman"/>
              </w:rPr>
              <w:t>Maintenance of store plant and tools</w:t>
            </w:r>
          </w:p>
          <w:p w14:paraId="12F20D02" w14:textId="77777777" w:rsidR="006706AE" w:rsidRPr="006706AE" w:rsidRDefault="006706AE" w:rsidP="003F5678">
            <w:pPr>
              <w:numPr>
                <w:ilvl w:val="0"/>
                <w:numId w:val="648"/>
              </w:numPr>
              <w:spacing w:after="0" w:line="360" w:lineRule="auto"/>
              <w:contextualSpacing/>
              <w:jc w:val="left"/>
              <w:rPr>
                <w:rFonts w:eastAsia="Times New Roman"/>
              </w:rPr>
            </w:pPr>
            <w:r w:rsidRPr="006706AE">
              <w:rPr>
                <w:rFonts w:eastAsia="Times New Roman"/>
              </w:rPr>
              <w:t>site and equipment safety requirements</w:t>
            </w:r>
          </w:p>
          <w:p w14:paraId="6AE9C830" w14:textId="77777777" w:rsidR="006706AE" w:rsidRPr="006706AE" w:rsidRDefault="006706AE" w:rsidP="003F5678">
            <w:pPr>
              <w:numPr>
                <w:ilvl w:val="0"/>
                <w:numId w:val="648"/>
              </w:numPr>
              <w:spacing w:after="0" w:line="360" w:lineRule="auto"/>
              <w:contextualSpacing/>
              <w:jc w:val="left"/>
              <w:rPr>
                <w:rFonts w:eastAsia="Times New Roman"/>
              </w:rPr>
            </w:pPr>
            <w:r w:rsidRPr="006706AE">
              <w:rPr>
                <w:rFonts w:eastAsia="Times New Roman"/>
              </w:rPr>
              <w:t>Practical Activity</w:t>
            </w:r>
          </w:p>
          <w:p w14:paraId="25B1B7B3" w14:textId="77777777" w:rsidR="006706AE" w:rsidRPr="006706AE" w:rsidRDefault="006706AE" w:rsidP="003F5678">
            <w:pPr>
              <w:numPr>
                <w:ilvl w:val="0"/>
                <w:numId w:val="648"/>
              </w:numPr>
              <w:spacing w:after="0" w:line="360" w:lineRule="auto"/>
              <w:contextualSpacing/>
              <w:jc w:val="left"/>
              <w:rPr>
                <w:rFonts w:eastAsia="Times New Roman"/>
              </w:rPr>
            </w:pPr>
            <w:r w:rsidRPr="006706AE">
              <w:rPr>
                <w:rFonts w:eastAsia="Times New Roman"/>
              </w:rPr>
              <w:t>Clean Up</w:t>
            </w:r>
          </w:p>
        </w:tc>
        <w:tc>
          <w:tcPr>
            <w:tcW w:w="1890" w:type="dxa"/>
            <w:tcBorders>
              <w:top w:val="single" w:sz="4" w:space="0" w:color="000000"/>
              <w:left w:val="single" w:sz="4" w:space="0" w:color="000000"/>
              <w:bottom w:val="single" w:sz="4" w:space="0" w:color="000000"/>
              <w:right w:val="single" w:sz="4" w:space="0" w:color="000000"/>
            </w:tcBorders>
          </w:tcPr>
          <w:p w14:paraId="2DE114FC"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Theory-0.2 Hrs</w:t>
            </w:r>
          </w:p>
          <w:p w14:paraId="2EEEE1E9"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Practical-1 Hrs</w:t>
            </w:r>
          </w:p>
          <w:p w14:paraId="1D5D83BC"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Total- 1.2 Hrs</w:t>
            </w:r>
          </w:p>
        </w:tc>
        <w:tc>
          <w:tcPr>
            <w:tcW w:w="1890" w:type="dxa"/>
            <w:tcBorders>
              <w:top w:val="single" w:sz="4" w:space="0" w:color="000000"/>
              <w:left w:val="single" w:sz="4" w:space="0" w:color="000000"/>
              <w:bottom w:val="single" w:sz="4" w:space="0" w:color="000000"/>
              <w:right w:val="single" w:sz="4" w:space="0" w:color="000000"/>
            </w:tcBorders>
          </w:tcPr>
          <w:p w14:paraId="27937FD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Broom</w:t>
            </w:r>
          </w:p>
          <w:p w14:paraId="609C2BF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Brushes</w:t>
            </w:r>
          </w:p>
        </w:tc>
        <w:tc>
          <w:tcPr>
            <w:tcW w:w="1530" w:type="dxa"/>
            <w:tcBorders>
              <w:top w:val="single" w:sz="4" w:space="0" w:color="000000"/>
              <w:left w:val="single" w:sz="4" w:space="0" w:color="000000"/>
              <w:bottom w:val="single" w:sz="4" w:space="0" w:color="000000"/>
              <w:right w:val="single" w:sz="4" w:space="0" w:color="000000"/>
            </w:tcBorders>
          </w:tcPr>
          <w:p w14:paraId="624F091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Class Room and Construction Lab</w:t>
            </w:r>
          </w:p>
        </w:tc>
      </w:tr>
    </w:tbl>
    <w:p w14:paraId="3247BBFF" w14:textId="77777777" w:rsidR="006706AE" w:rsidRPr="006706AE" w:rsidRDefault="006706AE" w:rsidP="006706AE">
      <w:pPr>
        <w:spacing w:after="160" w:line="360" w:lineRule="auto"/>
        <w:ind w:left="0" w:firstLine="0"/>
        <w:jc w:val="left"/>
        <w:rPr>
          <w:rFonts w:eastAsia="Calibri"/>
          <w:color w:val="auto"/>
        </w:rPr>
      </w:pPr>
    </w:p>
    <w:p w14:paraId="0503F1FE" w14:textId="77777777" w:rsidR="006706AE" w:rsidRPr="006706AE" w:rsidRDefault="006706AE" w:rsidP="006706AE">
      <w:pPr>
        <w:spacing w:after="160" w:line="360" w:lineRule="auto"/>
        <w:ind w:left="0" w:firstLine="0"/>
        <w:jc w:val="left"/>
        <w:rPr>
          <w:rFonts w:eastAsia="Calibri"/>
          <w:color w:val="auto"/>
        </w:rPr>
      </w:pPr>
    </w:p>
    <w:p w14:paraId="03675446"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lastRenderedPageBreak/>
        <w:br w:type="page"/>
      </w:r>
    </w:p>
    <w:p w14:paraId="2E18C158" w14:textId="77777777" w:rsidR="006706AE" w:rsidRPr="006706AE" w:rsidRDefault="006706AE" w:rsidP="006706AE">
      <w:pPr>
        <w:keepNext/>
        <w:keepLines/>
        <w:shd w:val="clear" w:color="auto" w:fill="FFD966"/>
        <w:spacing w:after="139" w:line="360" w:lineRule="auto"/>
        <w:ind w:left="-3" w:right="-15"/>
        <w:jc w:val="left"/>
        <w:outlineLvl w:val="2"/>
        <w:rPr>
          <w:b/>
          <w:sz w:val="24"/>
        </w:rPr>
      </w:pPr>
      <w:bookmarkStart w:id="35" w:name="_Toc109905930"/>
      <w:r w:rsidRPr="006706AE">
        <w:rPr>
          <w:b/>
          <w:sz w:val="24"/>
        </w:rPr>
        <w:lastRenderedPageBreak/>
        <w:t>0732B&amp;CE-145. Carry out reinforced concrete work</w:t>
      </w:r>
      <w:bookmarkEnd w:id="35"/>
    </w:p>
    <w:p w14:paraId="06BE247D" w14:textId="77777777" w:rsidR="006706AE" w:rsidRPr="006706AE" w:rsidRDefault="006706AE" w:rsidP="006706AE">
      <w:pPr>
        <w:spacing w:after="160" w:line="360" w:lineRule="auto"/>
        <w:ind w:left="0" w:firstLine="0"/>
        <w:jc w:val="left"/>
        <w:rPr>
          <w:rFonts w:eastAsia="Calibri"/>
          <w:color w:val="auto"/>
        </w:rPr>
      </w:pPr>
      <w:r w:rsidRPr="006706AE">
        <w:rPr>
          <w:rFonts w:eastAsia="Calibri"/>
          <w:b/>
          <w:bCs/>
          <w:color w:val="auto"/>
        </w:rPr>
        <w:t>Objective:</w:t>
      </w:r>
      <w:r w:rsidRPr="006706AE">
        <w:rPr>
          <w:rFonts w:eastAsia="Calibri"/>
          <w:color w:val="auto"/>
        </w:rPr>
        <w:t xml:space="preserve"> This module covers the knowledge and  skills required to plan and prepare work, place and fix reinforcement, carry out concrete placement and clean-up work site area.</w:t>
      </w:r>
    </w:p>
    <w:p w14:paraId="478A88E1" w14:textId="77777777" w:rsidR="006706AE" w:rsidRPr="006706AE" w:rsidRDefault="006706AE" w:rsidP="006706AE">
      <w:pPr>
        <w:spacing w:after="160" w:line="360" w:lineRule="auto"/>
        <w:ind w:left="0" w:firstLine="0"/>
        <w:jc w:val="left"/>
        <w:rPr>
          <w:rFonts w:eastAsia="Calibri"/>
          <w:b/>
          <w:bCs/>
          <w:color w:val="auto"/>
        </w:rPr>
      </w:pPr>
      <w:r w:rsidRPr="006706AE">
        <w:rPr>
          <w:rFonts w:eastAsia="Calibri"/>
          <w:b/>
          <w:bCs/>
          <w:color w:val="auto"/>
        </w:rPr>
        <w:t>Duration: 05 Hours</w:t>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t>Theory: 01 Hours</w:t>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t>Practice: 04 Hours</w:t>
      </w:r>
    </w:p>
    <w:tbl>
      <w:tblPr>
        <w:tblStyle w:val="TableGrid1420"/>
        <w:tblpPr w:leftFromText="180" w:rightFromText="180" w:vertAnchor="text" w:tblpX="53" w:tblpY="1"/>
        <w:tblOverlap w:val="never"/>
        <w:tblW w:w="15226" w:type="dxa"/>
        <w:tblInd w:w="0" w:type="dxa"/>
        <w:tblLayout w:type="fixed"/>
        <w:tblCellMar>
          <w:left w:w="106" w:type="dxa"/>
          <w:right w:w="49" w:type="dxa"/>
        </w:tblCellMar>
        <w:tblLook w:val="04A0" w:firstRow="1" w:lastRow="0" w:firstColumn="1" w:lastColumn="0" w:noHBand="0" w:noVBand="1"/>
      </w:tblPr>
      <w:tblGrid>
        <w:gridCol w:w="2245"/>
        <w:gridCol w:w="4701"/>
        <w:gridCol w:w="3600"/>
        <w:gridCol w:w="1890"/>
        <w:gridCol w:w="1350"/>
        <w:gridCol w:w="1440"/>
      </w:tblGrid>
      <w:tr w:rsidR="006706AE" w:rsidRPr="006706AE" w14:paraId="6E15131E"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8B205CB"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Learning Unit</w:t>
            </w:r>
          </w:p>
        </w:tc>
        <w:tc>
          <w:tcPr>
            <w:tcW w:w="470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094FF5B" w14:textId="77777777" w:rsidR="006706AE" w:rsidRPr="006706AE" w:rsidRDefault="006706AE" w:rsidP="008638C4">
            <w:pPr>
              <w:numPr>
                <w:ilvl w:val="0"/>
                <w:numId w:val="77"/>
              </w:numPr>
              <w:spacing w:after="0" w:line="360" w:lineRule="auto"/>
              <w:ind w:left="720" w:firstLine="0"/>
              <w:contextualSpacing/>
              <w:jc w:val="center"/>
              <w:rPr>
                <w:rFonts w:eastAsia="Times New Roman"/>
                <w:b/>
                <w:bCs/>
              </w:rPr>
            </w:pPr>
            <w:r w:rsidRPr="006706AE">
              <w:rPr>
                <w:rFonts w:eastAsia="Times New Roman"/>
                <w:b/>
                <w:bCs/>
              </w:rPr>
              <w:t>Learning Outcomes</w:t>
            </w:r>
          </w:p>
        </w:tc>
        <w:tc>
          <w:tcPr>
            <w:tcW w:w="36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F153240" w14:textId="77777777" w:rsidR="006706AE" w:rsidRPr="006706AE" w:rsidRDefault="006706AE" w:rsidP="008638C4">
            <w:pPr>
              <w:numPr>
                <w:ilvl w:val="0"/>
                <w:numId w:val="77"/>
              </w:numPr>
              <w:spacing w:after="0" w:line="360" w:lineRule="auto"/>
              <w:ind w:left="720" w:firstLine="0"/>
              <w:contextualSpacing/>
              <w:jc w:val="left"/>
              <w:rPr>
                <w:rFonts w:eastAsia="Times New Roman"/>
                <w:b/>
                <w:bCs/>
              </w:rPr>
            </w:pPr>
            <w:r w:rsidRPr="006706AE">
              <w:rPr>
                <w:rFonts w:eastAsia="Times New Roman"/>
                <w:b/>
                <w:bCs/>
              </w:rPr>
              <w:t>Learning Elements</w:t>
            </w:r>
          </w:p>
        </w:tc>
        <w:tc>
          <w:tcPr>
            <w:tcW w:w="189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B35CC8A" w14:textId="77777777" w:rsidR="006706AE" w:rsidRPr="006706AE" w:rsidRDefault="006706AE" w:rsidP="006706AE">
            <w:pPr>
              <w:spacing w:after="0" w:line="360" w:lineRule="auto"/>
              <w:ind w:left="0" w:firstLine="0"/>
              <w:jc w:val="right"/>
              <w:rPr>
                <w:rFonts w:eastAsia="Times New Roman"/>
                <w:b/>
                <w:bCs/>
                <w:color w:val="auto"/>
              </w:rPr>
            </w:pPr>
            <w:r w:rsidRPr="006706AE">
              <w:rPr>
                <w:rFonts w:eastAsia="Times New Roman"/>
                <w:b/>
                <w:bCs/>
                <w:color w:val="auto"/>
              </w:rPr>
              <w:t>Duration</w:t>
            </w:r>
          </w:p>
        </w:tc>
        <w:tc>
          <w:tcPr>
            <w:tcW w:w="1350" w:type="dxa"/>
            <w:tcBorders>
              <w:top w:val="single" w:sz="4" w:space="0" w:color="000000"/>
              <w:left w:val="single" w:sz="4" w:space="0" w:color="000000"/>
              <w:bottom w:val="single" w:sz="4" w:space="0" w:color="000000"/>
              <w:right w:val="single" w:sz="4" w:space="0" w:color="000000"/>
            </w:tcBorders>
            <w:shd w:val="clear" w:color="auto" w:fill="E5B8B7"/>
          </w:tcPr>
          <w:p w14:paraId="09F4BDC0"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Materials</w:t>
            </w:r>
          </w:p>
          <w:p w14:paraId="0D202CB8"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Required</w:t>
            </w:r>
          </w:p>
        </w:tc>
        <w:tc>
          <w:tcPr>
            <w:tcW w:w="1440" w:type="dxa"/>
            <w:tcBorders>
              <w:top w:val="single" w:sz="4" w:space="0" w:color="000000"/>
              <w:left w:val="single" w:sz="4" w:space="0" w:color="000000"/>
              <w:bottom w:val="single" w:sz="4" w:space="0" w:color="000000"/>
              <w:right w:val="single" w:sz="4" w:space="0" w:color="000000"/>
            </w:tcBorders>
            <w:shd w:val="clear" w:color="auto" w:fill="E5B8B7"/>
          </w:tcPr>
          <w:p w14:paraId="26604AA3"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Learning</w:t>
            </w:r>
          </w:p>
          <w:p w14:paraId="571C271B"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Place</w:t>
            </w:r>
          </w:p>
        </w:tc>
      </w:tr>
      <w:tr w:rsidR="006706AE" w:rsidRPr="006706AE" w14:paraId="24722587" w14:textId="77777777" w:rsidTr="00C818EB">
        <w:trPr>
          <w:trHeight w:val="713"/>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398B5DB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b/>
                <w:bCs/>
                <w:color w:val="auto"/>
              </w:rPr>
              <w:t>LU1</w:t>
            </w:r>
            <w:r w:rsidRPr="006706AE">
              <w:rPr>
                <w:rFonts w:eastAsia="Times New Roman"/>
                <w:color w:val="auto"/>
              </w:rPr>
              <w:t>. Plan and prepare work</w:t>
            </w:r>
          </w:p>
          <w:p w14:paraId="3296D3AD" w14:textId="77777777" w:rsidR="006706AE" w:rsidRPr="006706AE" w:rsidRDefault="006706AE" w:rsidP="006706AE">
            <w:pPr>
              <w:spacing w:after="0" w:line="360" w:lineRule="auto"/>
              <w:ind w:left="0" w:firstLine="0"/>
              <w:jc w:val="left"/>
              <w:rPr>
                <w:rFonts w:eastAsia="Times New Roman"/>
                <w:color w:val="auto"/>
              </w:rPr>
            </w:pPr>
          </w:p>
        </w:tc>
        <w:tc>
          <w:tcPr>
            <w:tcW w:w="4701" w:type="dxa"/>
            <w:tcBorders>
              <w:top w:val="single" w:sz="4" w:space="0" w:color="000000"/>
              <w:left w:val="single" w:sz="4" w:space="0" w:color="000000"/>
              <w:bottom w:val="single" w:sz="4" w:space="0" w:color="000000"/>
              <w:right w:val="single" w:sz="4" w:space="0" w:color="000000"/>
            </w:tcBorders>
            <w:shd w:val="clear" w:color="auto" w:fill="auto"/>
          </w:tcPr>
          <w:p w14:paraId="5F437567" w14:textId="77777777" w:rsidR="006706AE" w:rsidRPr="006706AE" w:rsidRDefault="006706AE" w:rsidP="006706AE">
            <w:pPr>
              <w:spacing w:after="0" w:line="360" w:lineRule="auto"/>
              <w:ind w:left="0" w:firstLine="0"/>
              <w:jc w:val="left"/>
              <w:rPr>
                <w:rFonts w:eastAsia="Times New Roman"/>
                <w:b/>
                <w:bCs/>
                <w:color w:val="auto"/>
              </w:rPr>
            </w:pPr>
            <w:r w:rsidRPr="006706AE">
              <w:rPr>
                <w:rFonts w:eastAsia="Times New Roman"/>
                <w:b/>
                <w:bCs/>
                <w:color w:val="auto"/>
              </w:rPr>
              <w:t>Trainee will be able to:</w:t>
            </w:r>
          </w:p>
          <w:p w14:paraId="39FBDD4A" w14:textId="77777777" w:rsidR="006706AE" w:rsidRPr="006706AE" w:rsidRDefault="006706AE" w:rsidP="003F5678">
            <w:pPr>
              <w:numPr>
                <w:ilvl w:val="0"/>
                <w:numId w:val="651"/>
              </w:numPr>
              <w:spacing w:after="0" w:line="360" w:lineRule="auto"/>
              <w:contextualSpacing/>
              <w:jc w:val="left"/>
              <w:rPr>
                <w:rFonts w:eastAsia="Times New Roman"/>
              </w:rPr>
            </w:pPr>
            <w:r w:rsidRPr="006706AE">
              <w:rPr>
                <w:rFonts w:eastAsia="Times New Roman"/>
              </w:rPr>
              <w:t>Recognize Quality Assurance requirements of construction operations and adhered to.</w:t>
            </w:r>
          </w:p>
          <w:p w14:paraId="0E6536CE" w14:textId="77777777" w:rsidR="006706AE" w:rsidRPr="006706AE" w:rsidRDefault="006706AE" w:rsidP="003F5678">
            <w:pPr>
              <w:numPr>
                <w:ilvl w:val="0"/>
                <w:numId w:val="651"/>
              </w:numPr>
              <w:spacing w:after="0" w:line="360" w:lineRule="auto"/>
              <w:contextualSpacing/>
              <w:jc w:val="left"/>
              <w:rPr>
                <w:rFonts w:eastAsia="Times New Roman"/>
              </w:rPr>
            </w:pPr>
            <w:r w:rsidRPr="006706AE">
              <w:rPr>
                <w:rFonts w:eastAsia="Times New Roman"/>
              </w:rPr>
              <w:t>Recognize OH&amp;S requirements for application tasks and workplace environment adhered to.</w:t>
            </w:r>
          </w:p>
          <w:p w14:paraId="5BF424EC" w14:textId="77777777" w:rsidR="006706AE" w:rsidRPr="006706AE" w:rsidRDefault="006706AE" w:rsidP="003F5678">
            <w:pPr>
              <w:numPr>
                <w:ilvl w:val="0"/>
                <w:numId w:val="651"/>
              </w:numPr>
              <w:spacing w:after="0" w:line="360" w:lineRule="auto"/>
              <w:contextualSpacing/>
              <w:jc w:val="left"/>
              <w:rPr>
                <w:rFonts w:eastAsia="Times New Roman"/>
              </w:rPr>
            </w:pPr>
            <w:r w:rsidRPr="006706AE">
              <w:rPr>
                <w:rFonts w:eastAsia="Times New Roman"/>
              </w:rPr>
              <w:t>Identify reinforcement, type of fixing and locations from instructions/reinforcement schedule, job drawings and specifications.</w:t>
            </w:r>
          </w:p>
          <w:p w14:paraId="40395264" w14:textId="77777777" w:rsidR="006706AE" w:rsidRPr="006706AE" w:rsidRDefault="006706AE" w:rsidP="003F5678">
            <w:pPr>
              <w:numPr>
                <w:ilvl w:val="0"/>
                <w:numId w:val="651"/>
              </w:numPr>
              <w:spacing w:after="0" w:line="360" w:lineRule="auto"/>
              <w:contextualSpacing/>
              <w:jc w:val="left"/>
              <w:rPr>
                <w:rFonts w:eastAsia="Times New Roman"/>
              </w:rPr>
            </w:pPr>
            <w:r w:rsidRPr="006706AE">
              <w:rPr>
                <w:rFonts w:eastAsia="Times New Roman"/>
              </w:rPr>
              <w:t>Check formwork/excavation for completion and conformity to receive reinforcement.</w:t>
            </w:r>
          </w:p>
          <w:p w14:paraId="721AAC4E" w14:textId="77777777" w:rsidR="006706AE" w:rsidRPr="006706AE" w:rsidRDefault="006706AE" w:rsidP="003F5678">
            <w:pPr>
              <w:numPr>
                <w:ilvl w:val="0"/>
                <w:numId w:val="651"/>
              </w:numPr>
              <w:spacing w:after="0" w:line="360" w:lineRule="auto"/>
              <w:contextualSpacing/>
              <w:jc w:val="left"/>
              <w:rPr>
                <w:rFonts w:eastAsia="Times New Roman"/>
              </w:rPr>
            </w:pPr>
            <w:r w:rsidRPr="006706AE">
              <w:rPr>
                <w:rFonts w:eastAsia="Times New Roman"/>
              </w:rPr>
              <w:t xml:space="preserve">Select, fit and use appropriate personal protective equipment </w:t>
            </w:r>
            <w:r w:rsidRPr="006706AE">
              <w:rPr>
                <w:rFonts w:eastAsia="Times New Roman"/>
              </w:rPr>
              <w:lastRenderedPageBreak/>
              <w:t>correctly.</w:t>
            </w:r>
          </w:p>
          <w:p w14:paraId="04510E59" w14:textId="77777777" w:rsidR="006706AE" w:rsidRPr="006706AE" w:rsidRDefault="006706AE" w:rsidP="003F5678">
            <w:pPr>
              <w:numPr>
                <w:ilvl w:val="0"/>
                <w:numId w:val="651"/>
              </w:numPr>
              <w:spacing w:after="0" w:line="360" w:lineRule="auto"/>
              <w:contextualSpacing/>
              <w:jc w:val="left"/>
              <w:rPr>
                <w:rFonts w:eastAsia="Times New Roman"/>
              </w:rPr>
            </w:pPr>
            <w:r w:rsidRPr="006706AE">
              <w:rPr>
                <w:rFonts w:eastAsia="Times New Roman"/>
              </w:rPr>
              <w:t>Select tools and equipment consistent with job requirements</w:t>
            </w:r>
          </w:p>
          <w:p w14:paraId="34A00FED" w14:textId="77777777" w:rsidR="006706AE" w:rsidRPr="006706AE" w:rsidRDefault="006706AE" w:rsidP="003F5678">
            <w:pPr>
              <w:numPr>
                <w:ilvl w:val="0"/>
                <w:numId w:val="651"/>
              </w:numPr>
              <w:spacing w:after="0" w:line="360" w:lineRule="auto"/>
              <w:contextualSpacing/>
              <w:jc w:val="left"/>
              <w:rPr>
                <w:rFonts w:eastAsia="Times New Roman"/>
              </w:rPr>
            </w:pPr>
            <w:r w:rsidRPr="006706AE">
              <w:rPr>
                <w:rFonts w:eastAsia="Times New Roman"/>
              </w:rPr>
              <w:t>Check delivered reinforcement for correct size type and quantities against reinforcement schedule/details shown in job detail drawings</w:t>
            </w:r>
          </w:p>
        </w:tc>
        <w:tc>
          <w:tcPr>
            <w:tcW w:w="3600" w:type="dxa"/>
            <w:tcBorders>
              <w:top w:val="single" w:sz="4" w:space="0" w:color="000000"/>
              <w:left w:val="single" w:sz="4" w:space="0" w:color="000000"/>
              <w:bottom w:val="single" w:sz="4" w:space="0" w:color="000000"/>
              <w:right w:val="single" w:sz="4" w:space="0" w:color="000000"/>
            </w:tcBorders>
            <w:shd w:val="clear" w:color="auto" w:fill="auto"/>
          </w:tcPr>
          <w:p w14:paraId="7B8FB549" w14:textId="77777777" w:rsidR="006706AE" w:rsidRPr="006706AE" w:rsidRDefault="006706AE" w:rsidP="003F5678">
            <w:pPr>
              <w:numPr>
                <w:ilvl w:val="0"/>
                <w:numId w:val="652"/>
              </w:numPr>
              <w:spacing w:after="0" w:line="360" w:lineRule="auto"/>
              <w:contextualSpacing/>
              <w:jc w:val="left"/>
              <w:rPr>
                <w:rFonts w:eastAsia="Times New Roman"/>
              </w:rPr>
            </w:pPr>
            <w:r w:rsidRPr="006706AE">
              <w:rPr>
                <w:rFonts w:eastAsia="Times New Roman"/>
              </w:rPr>
              <w:lastRenderedPageBreak/>
              <w:t xml:space="preserve">Quality Assurance requirements of construction operations </w:t>
            </w:r>
          </w:p>
          <w:p w14:paraId="532AA894" w14:textId="77777777" w:rsidR="006706AE" w:rsidRPr="006706AE" w:rsidRDefault="006706AE" w:rsidP="003F5678">
            <w:pPr>
              <w:numPr>
                <w:ilvl w:val="0"/>
                <w:numId w:val="652"/>
              </w:numPr>
              <w:spacing w:after="0" w:line="360" w:lineRule="auto"/>
              <w:contextualSpacing/>
              <w:jc w:val="left"/>
              <w:rPr>
                <w:rFonts w:eastAsia="Times New Roman"/>
              </w:rPr>
            </w:pPr>
            <w:r w:rsidRPr="006706AE">
              <w:rPr>
                <w:rFonts w:eastAsia="Times New Roman"/>
              </w:rPr>
              <w:t xml:space="preserve">Identifying reinforcement and type of fixing  </w:t>
            </w:r>
          </w:p>
          <w:p w14:paraId="269227BC" w14:textId="77777777" w:rsidR="006706AE" w:rsidRPr="006706AE" w:rsidRDefault="006706AE" w:rsidP="003F5678">
            <w:pPr>
              <w:numPr>
                <w:ilvl w:val="0"/>
                <w:numId w:val="652"/>
              </w:numPr>
              <w:spacing w:after="0" w:line="360" w:lineRule="auto"/>
              <w:contextualSpacing/>
              <w:jc w:val="left"/>
              <w:rPr>
                <w:rFonts w:eastAsia="Times New Roman"/>
              </w:rPr>
            </w:pPr>
            <w:r w:rsidRPr="006706AE">
              <w:rPr>
                <w:rFonts w:eastAsia="Times New Roman"/>
              </w:rPr>
              <w:t>Plant and equipment requirements</w:t>
            </w:r>
          </w:p>
          <w:p w14:paraId="500B1556" w14:textId="77777777" w:rsidR="006706AE" w:rsidRPr="006706AE" w:rsidRDefault="006706AE" w:rsidP="003F5678">
            <w:pPr>
              <w:numPr>
                <w:ilvl w:val="0"/>
                <w:numId w:val="652"/>
              </w:numPr>
              <w:spacing w:after="0" w:line="360" w:lineRule="auto"/>
              <w:contextualSpacing/>
              <w:jc w:val="left"/>
              <w:rPr>
                <w:rFonts w:eastAsia="Times New Roman"/>
              </w:rPr>
            </w:pPr>
            <w:r w:rsidRPr="006706AE">
              <w:rPr>
                <w:rFonts w:eastAsia="Times New Roman"/>
              </w:rPr>
              <w:t>Correct size type and quantities against reinforcement schedule/details</w:t>
            </w:r>
          </w:p>
          <w:p w14:paraId="543E6D5E" w14:textId="77777777" w:rsidR="006706AE" w:rsidRPr="006706AE" w:rsidRDefault="006706AE" w:rsidP="003F5678">
            <w:pPr>
              <w:numPr>
                <w:ilvl w:val="0"/>
                <w:numId w:val="652"/>
              </w:numPr>
              <w:spacing w:after="0" w:line="360" w:lineRule="auto"/>
              <w:contextualSpacing/>
              <w:jc w:val="left"/>
              <w:rPr>
                <w:rFonts w:eastAsia="Times New Roman"/>
              </w:rPr>
            </w:pPr>
            <w:r w:rsidRPr="006706AE">
              <w:rPr>
                <w:rFonts w:eastAsia="Times New Roman"/>
              </w:rPr>
              <w:t>Practical Activity</w:t>
            </w:r>
          </w:p>
          <w:p w14:paraId="79F682EA" w14:textId="77777777" w:rsidR="006706AE" w:rsidRPr="006706AE" w:rsidRDefault="006706AE" w:rsidP="003F5678">
            <w:pPr>
              <w:numPr>
                <w:ilvl w:val="0"/>
                <w:numId w:val="652"/>
              </w:numPr>
              <w:spacing w:after="0" w:line="360" w:lineRule="auto"/>
              <w:contextualSpacing/>
              <w:jc w:val="left"/>
              <w:rPr>
                <w:rFonts w:eastAsia="Times New Roman"/>
              </w:rPr>
            </w:pPr>
            <w:r w:rsidRPr="006706AE">
              <w:rPr>
                <w:rFonts w:eastAsia="Times New Roman"/>
              </w:rPr>
              <w:t>Plan and Prepare work</w:t>
            </w:r>
          </w:p>
          <w:p w14:paraId="01094E10" w14:textId="77777777" w:rsidR="006706AE" w:rsidRPr="006706AE" w:rsidRDefault="006706AE" w:rsidP="006706AE">
            <w:pPr>
              <w:spacing w:after="0" w:line="360" w:lineRule="auto"/>
              <w:ind w:left="0" w:firstLine="0"/>
              <w:jc w:val="left"/>
              <w:rPr>
                <w:rFonts w:eastAsia="Times New Roman"/>
                <w:color w:val="auto"/>
              </w:rPr>
            </w:pPr>
          </w:p>
          <w:p w14:paraId="5D046373" w14:textId="77777777" w:rsidR="006706AE" w:rsidRPr="006706AE" w:rsidRDefault="006706AE" w:rsidP="006706AE">
            <w:pPr>
              <w:spacing w:after="0" w:line="360" w:lineRule="auto"/>
              <w:ind w:left="0" w:firstLine="0"/>
              <w:jc w:val="left"/>
              <w:rPr>
                <w:rFonts w:eastAsia="Times New Roman"/>
                <w:color w:val="auto"/>
              </w:rPr>
            </w:pP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0C680FFE"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Theory-0.25 Hrs</w:t>
            </w:r>
          </w:p>
          <w:p w14:paraId="0F3A40B8"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Practical-1.0 Hrs</w:t>
            </w:r>
          </w:p>
          <w:p w14:paraId="48D18439"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Total- 1.25 Hrs</w:t>
            </w:r>
          </w:p>
        </w:tc>
        <w:tc>
          <w:tcPr>
            <w:tcW w:w="1350" w:type="dxa"/>
            <w:tcBorders>
              <w:top w:val="single" w:sz="4" w:space="0" w:color="000000"/>
              <w:left w:val="single" w:sz="4" w:space="0" w:color="000000"/>
              <w:bottom w:val="single" w:sz="4" w:space="0" w:color="000000"/>
              <w:right w:val="single" w:sz="4" w:space="0" w:color="000000"/>
            </w:tcBorders>
            <w:shd w:val="clear" w:color="auto" w:fill="auto"/>
          </w:tcPr>
          <w:p w14:paraId="28CA4D15" w14:textId="77777777" w:rsidR="006706AE" w:rsidRPr="006706AE" w:rsidRDefault="006706AE" w:rsidP="006706AE">
            <w:pPr>
              <w:spacing w:after="0" w:line="360" w:lineRule="auto"/>
              <w:ind w:left="0" w:firstLine="0"/>
              <w:jc w:val="left"/>
              <w:rPr>
                <w:rFonts w:eastAsia="Times New Roman"/>
                <w:color w:val="auto"/>
              </w:rPr>
            </w:pP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73FBF85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Class Room and Construction Lab</w:t>
            </w:r>
          </w:p>
        </w:tc>
      </w:tr>
      <w:tr w:rsidR="006706AE" w:rsidRPr="006706AE" w14:paraId="5510AED8"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4A16675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b/>
                <w:bCs/>
                <w:color w:val="auto"/>
              </w:rPr>
              <w:lastRenderedPageBreak/>
              <w:t>LU2.</w:t>
            </w:r>
            <w:r w:rsidRPr="006706AE">
              <w:rPr>
                <w:rFonts w:eastAsia="Times New Roman"/>
                <w:color w:val="auto"/>
              </w:rPr>
              <w:t xml:space="preserve"> Place and fix reinforcement</w:t>
            </w:r>
          </w:p>
        </w:tc>
        <w:tc>
          <w:tcPr>
            <w:tcW w:w="4701" w:type="dxa"/>
            <w:tcBorders>
              <w:top w:val="single" w:sz="4" w:space="0" w:color="000000"/>
              <w:left w:val="single" w:sz="4" w:space="0" w:color="000000"/>
              <w:bottom w:val="single" w:sz="4" w:space="0" w:color="000000"/>
              <w:right w:val="single" w:sz="4" w:space="0" w:color="000000"/>
            </w:tcBorders>
            <w:shd w:val="clear" w:color="auto" w:fill="auto"/>
          </w:tcPr>
          <w:p w14:paraId="5886358A" w14:textId="77777777" w:rsidR="006706AE" w:rsidRPr="006706AE" w:rsidRDefault="006706AE" w:rsidP="003F5678">
            <w:pPr>
              <w:numPr>
                <w:ilvl w:val="0"/>
                <w:numId w:val="651"/>
              </w:numPr>
              <w:spacing w:after="0" w:line="360" w:lineRule="auto"/>
              <w:contextualSpacing/>
              <w:jc w:val="left"/>
              <w:rPr>
                <w:rFonts w:eastAsia="Times New Roman"/>
              </w:rPr>
            </w:pPr>
            <w:r w:rsidRPr="006706AE">
              <w:rPr>
                <w:rFonts w:eastAsia="Times New Roman"/>
              </w:rPr>
              <w:t>Trainee will be able to:</w:t>
            </w:r>
          </w:p>
          <w:p w14:paraId="2FC0C1EE" w14:textId="77777777" w:rsidR="006706AE" w:rsidRPr="006706AE" w:rsidRDefault="006706AE" w:rsidP="003F5678">
            <w:pPr>
              <w:numPr>
                <w:ilvl w:val="0"/>
                <w:numId w:val="651"/>
              </w:numPr>
              <w:spacing w:after="0" w:line="360" w:lineRule="auto"/>
              <w:contextualSpacing/>
              <w:jc w:val="left"/>
              <w:rPr>
                <w:rFonts w:eastAsia="Times New Roman"/>
              </w:rPr>
            </w:pPr>
            <w:r w:rsidRPr="006706AE">
              <w:rPr>
                <w:rFonts w:eastAsia="Times New Roman"/>
              </w:rPr>
              <w:t>Cut and bend reinforcement bars to required set -out and drawing details.</w:t>
            </w:r>
          </w:p>
          <w:p w14:paraId="10DC964A" w14:textId="77777777" w:rsidR="006706AE" w:rsidRPr="006706AE" w:rsidRDefault="006706AE" w:rsidP="003F5678">
            <w:pPr>
              <w:numPr>
                <w:ilvl w:val="0"/>
                <w:numId w:val="651"/>
              </w:numPr>
              <w:spacing w:after="0" w:line="360" w:lineRule="auto"/>
              <w:contextualSpacing/>
              <w:jc w:val="left"/>
              <w:rPr>
                <w:rFonts w:eastAsia="Times New Roman"/>
              </w:rPr>
            </w:pPr>
            <w:r w:rsidRPr="006706AE">
              <w:rPr>
                <w:rFonts w:eastAsia="Times New Roman"/>
              </w:rPr>
              <w:t>Tie bars to designed configuration from drawings.</w:t>
            </w:r>
          </w:p>
          <w:p w14:paraId="797E4BA7" w14:textId="77777777" w:rsidR="006706AE" w:rsidRPr="006706AE" w:rsidRDefault="006706AE" w:rsidP="003F5678">
            <w:pPr>
              <w:numPr>
                <w:ilvl w:val="0"/>
                <w:numId w:val="651"/>
              </w:numPr>
              <w:spacing w:after="0" w:line="360" w:lineRule="auto"/>
              <w:contextualSpacing/>
              <w:jc w:val="left"/>
              <w:rPr>
                <w:rFonts w:eastAsia="Times New Roman"/>
              </w:rPr>
            </w:pPr>
            <w:r w:rsidRPr="006706AE">
              <w:rPr>
                <w:rFonts w:eastAsia="Times New Roman"/>
              </w:rPr>
              <w:t>Cut reinforcement sheets to required sizes, where applicable.</w:t>
            </w:r>
          </w:p>
          <w:p w14:paraId="7D293D66" w14:textId="77777777" w:rsidR="006706AE" w:rsidRPr="006706AE" w:rsidRDefault="006706AE" w:rsidP="003F5678">
            <w:pPr>
              <w:numPr>
                <w:ilvl w:val="0"/>
                <w:numId w:val="651"/>
              </w:numPr>
              <w:spacing w:after="0" w:line="360" w:lineRule="auto"/>
              <w:contextualSpacing/>
              <w:jc w:val="left"/>
              <w:rPr>
                <w:rFonts w:eastAsia="Times New Roman"/>
              </w:rPr>
            </w:pPr>
            <w:r w:rsidRPr="006706AE">
              <w:rPr>
                <w:rFonts w:eastAsia="Times New Roman"/>
              </w:rPr>
              <w:t>Attach stiffening rods to panels to instructions as required to facilitate handling processes</w:t>
            </w:r>
          </w:p>
          <w:p w14:paraId="32257C73" w14:textId="77777777" w:rsidR="006706AE" w:rsidRPr="006706AE" w:rsidRDefault="006706AE" w:rsidP="003F5678">
            <w:pPr>
              <w:numPr>
                <w:ilvl w:val="0"/>
                <w:numId w:val="651"/>
              </w:numPr>
              <w:spacing w:after="0" w:line="360" w:lineRule="auto"/>
              <w:contextualSpacing/>
              <w:jc w:val="left"/>
              <w:rPr>
                <w:rFonts w:eastAsia="Times New Roman"/>
              </w:rPr>
            </w:pPr>
            <w:r w:rsidRPr="006706AE">
              <w:rPr>
                <w:rFonts w:eastAsia="Times New Roman"/>
              </w:rPr>
              <w:t>Locate bar chairs/spacers to requirements of reinforcement schedule and job drawings.</w:t>
            </w:r>
          </w:p>
        </w:tc>
        <w:tc>
          <w:tcPr>
            <w:tcW w:w="3600" w:type="dxa"/>
            <w:tcBorders>
              <w:top w:val="single" w:sz="4" w:space="0" w:color="000000"/>
              <w:left w:val="single" w:sz="4" w:space="0" w:color="000000"/>
              <w:bottom w:val="single" w:sz="4" w:space="0" w:color="000000"/>
              <w:right w:val="single" w:sz="4" w:space="0" w:color="000000"/>
            </w:tcBorders>
            <w:shd w:val="clear" w:color="auto" w:fill="auto"/>
          </w:tcPr>
          <w:p w14:paraId="63240E22" w14:textId="77777777" w:rsidR="006706AE" w:rsidRPr="006706AE" w:rsidRDefault="006706AE" w:rsidP="003F5678">
            <w:pPr>
              <w:numPr>
                <w:ilvl w:val="0"/>
                <w:numId w:val="652"/>
              </w:numPr>
              <w:spacing w:after="0" w:line="360" w:lineRule="auto"/>
              <w:contextualSpacing/>
              <w:jc w:val="left"/>
              <w:rPr>
                <w:rFonts w:eastAsia="Times New Roman"/>
              </w:rPr>
            </w:pPr>
            <w:r w:rsidRPr="006706AE">
              <w:rPr>
                <w:rFonts w:eastAsia="Times New Roman"/>
              </w:rPr>
              <w:t>Reinforcement schedule</w:t>
            </w:r>
          </w:p>
          <w:p w14:paraId="793F1DB1" w14:textId="77777777" w:rsidR="006706AE" w:rsidRPr="006706AE" w:rsidRDefault="006706AE" w:rsidP="003F5678">
            <w:pPr>
              <w:numPr>
                <w:ilvl w:val="0"/>
                <w:numId w:val="652"/>
              </w:numPr>
              <w:spacing w:after="0" w:line="360" w:lineRule="auto"/>
              <w:contextualSpacing/>
              <w:jc w:val="left"/>
              <w:rPr>
                <w:rFonts w:eastAsia="Times New Roman"/>
              </w:rPr>
            </w:pPr>
            <w:r w:rsidRPr="006706AE">
              <w:rPr>
                <w:rFonts w:eastAsia="Times New Roman"/>
              </w:rPr>
              <w:t>Materials relevant to steel-fixing</w:t>
            </w:r>
          </w:p>
          <w:p w14:paraId="05630C5C" w14:textId="77777777" w:rsidR="006706AE" w:rsidRPr="006706AE" w:rsidRDefault="006706AE" w:rsidP="003F5678">
            <w:pPr>
              <w:numPr>
                <w:ilvl w:val="0"/>
                <w:numId w:val="652"/>
              </w:numPr>
              <w:spacing w:after="0" w:line="360" w:lineRule="auto"/>
              <w:contextualSpacing/>
              <w:jc w:val="left"/>
              <w:rPr>
                <w:rFonts w:eastAsia="Times New Roman"/>
              </w:rPr>
            </w:pPr>
            <w:r w:rsidRPr="006706AE">
              <w:rPr>
                <w:rFonts w:eastAsia="Times New Roman"/>
              </w:rPr>
              <w:t>Understanding of Drawings and specifications</w:t>
            </w:r>
          </w:p>
          <w:p w14:paraId="43DDDF0B" w14:textId="77777777" w:rsidR="006706AE" w:rsidRPr="006706AE" w:rsidRDefault="006706AE" w:rsidP="003F5678">
            <w:pPr>
              <w:numPr>
                <w:ilvl w:val="0"/>
                <w:numId w:val="652"/>
              </w:numPr>
              <w:spacing w:after="0" w:line="360" w:lineRule="auto"/>
              <w:contextualSpacing/>
              <w:jc w:val="left"/>
              <w:rPr>
                <w:rFonts w:eastAsia="Times New Roman"/>
              </w:rPr>
            </w:pPr>
            <w:r w:rsidRPr="006706AE">
              <w:rPr>
                <w:rFonts w:eastAsia="Times New Roman"/>
              </w:rPr>
              <w:t>Appropriate steel-fixing procedures and legislative requirements</w:t>
            </w:r>
          </w:p>
          <w:p w14:paraId="31C2769F" w14:textId="77777777" w:rsidR="006706AE" w:rsidRPr="006706AE" w:rsidRDefault="006706AE" w:rsidP="003F5678">
            <w:pPr>
              <w:numPr>
                <w:ilvl w:val="0"/>
                <w:numId w:val="652"/>
              </w:numPr>
              <w:spacing w:after="0" w:line="360" w:lineRule="auto"/>
              <w:contextualSpacing/>
              <w:jc w:val="left"/>
              <w:rPr>
                <w:rFonts w:eastAsia="Times New Roman"/>
              </w:rPr>
            </w:pPr>
            <w:r w:rsidRPr="006706AE">
              <w:rPr>
                <w:rFonts w:eastAsia="Times New Roman"/>
              </w:rPr>
              <w:t>Practical Activity</w:t>
            </w:r>
          </w:p>
          <w:p w14:paraId="0C4D927F" w14:textId="77777777" w:rsidR="006706AE" w:rsidRPr="006706AE" w:rsidRDefault="006706AE" w:rsidP="003F5678">
            <w:pPr>
              <w:numPr>
                <w:ilvl w:val="0"/>
                <w:numId w:val="652"/>
              </w:numPr>
              <w:spacing w:after="0" w:line="360" w:lineRule="auto"/>
              <w:contextualSpacing/>
              <w:jc w:val="left"/>
              <w:rPr>
                <w:rFonts w:eastAsia="Times New Roman"/>
              </w:rPr>
            </w:pPr>
            <w:r w:rsidRPr="006706AE">
              <w:rPr>
                <w:rFonts w:eastAsia="Times New Roman"/>
              </w:rPr>
              <w:t>Place and fix reinforcement</w:t>
            </w:r>
          </w:p>
          <w:p w14:paraId="16F9D8B9" w14:textId="77777777" w:rsidR="006706AE" w:rsidRPr="006706AE" w:rsidRDefault="006706AE" w:rsidP="006706AE">
            <w:pPr>
              <w:spacing w:after="0" w:line="360" w:lineRule="auto"/>
              <w:ind w:left="0" w:firstLine="0"/>
              <w:jc w:val="left"/>
              <w:rPr>
                <w:rFonts w:eastAsia="Times New Roman"/>
                <w:color w:val="auto"/>
              </w:rPr>
            </w:pPr>
          </w:p>
          <w:p w14:paraId="09FBE8BC" w14:textId="77777777" w:rsidR="006706AE" w:rsidRPr="006706AE" w:rsidRDefault="006706AE" w:rsidP="006706AE">
            <w:pPr>
              <w:spacing w:after="0" w:line="360" w:lineRule="auto"/>
              <w:ind w:left="0" w:firstLine="0"/>
              <w:jc w:val="left"/>
              <w:rPr>
                <w:rFonts w:eastAsia="Times New Roman"/>
                <w:color w:val="auto"/>
              </w:rPr>
            </w:pP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201C1844"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Theory-0.25  Hrs</w:t>
            </w:r>
          </w:p>
          <w:p w14:paraId="70DBA35F"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Practical-1.0  Hrs</w:t>
            </w:r>
          </w:p>
          <w:p w14:paraId="351755F8"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Total- 1.25 Hrs</w:t>
            </w:r>
          </w:p>
        </w:tc>
        <w:tc>
          <w:tcPr>
            <w:tcW w:w="1350" w:type="dxa"/>
            <w:tcBorders>
              <w:top w:val="single" w:sz="4" w:space="0" w:color="000000"/>
              <w:left w:val="single" w:sz="4" w:space="0" w:color="000000"/>
              <w:bottom w:val="single" w:sz="4" w:space="0" w:color="000000"/>
              <w:right w:val="single" w:sz="4" w:space="0" w:color="000000"/>
            </w:tcBorders>
            <w:shd w:val="clear" w:color="auto" w:fill="auto"/>
          </w:tcPr>
          <w:p w14:paraId="5B49D8A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Shovels and Rakes</w:t>
            </w:r>
          </w:p>
          <w:p w14:paraId="3B090BB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Wooden Floats</w:t>
            </w:r>
          </w:p>
          <w:p w14:paraId="6512E97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Steel Floats</w:t>
            </w:r>
          </w:p>
          <w:p w14:paraId="21930B0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Bull Floats</w:t>
            </w:r>
          </w:p>
          <w:p w14:paraId="211A664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Immersion Vibrator or Vibrating Table</w:t>
            </w:r>
          </w:p>
          <w:p w14:paraId="0CD38D9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Tarpaulins/Covers</w:t>
            </w:r>
          </w:p>
          <w:p w14:paraId="2AEC7A4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Curing Agent Applicator</w:t>
            </w:r>
          </w:p>
          <w:p w14:paraId="4D1AEE9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Steam </w:t>
            </w:r>
            <w:r w:rsidRPr="006706AE">
              <w:rPr>
                <w:rFonts w:eastAsia="Times New Roman"/>
                <w:color w:val="auto"/>
              </w:rPr>
              <w:lastRenderedPageBreak/>
              <w:t>Generator</w:t>
            </w:r>
          </w:p>
          <w:p w14:paraId="1D412FE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Wheelbarrow</w:t>
            </w:r>
          </w:p>
          <w:p w14:paraId="68D7076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Tamping Rods</w:t>
            </w:r>
          </w:p>
          <w:p w14:paraId="1C4408D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Screed Boards</w:t>
            </w:r>
          </w:p>
          <w:p w14:paraId="79149ED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Edging Tool</w:t>
            </w:r>
          </w:p>
          <w:p w14:paraId="271F4DF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Brooms</w:t>
            </w:r>
          </w:p>
          <w:p w14:paraId="76FDDF4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Bolt Cutters</w:t>
            </w:r>
          </w:p>
          <w:p w14:paraId="046C9B7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Hacksaw</w:t>
            </w:r>
          </w:p>
          <w:p w14:paraId="5595D07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Wire Nippers</w:t>
            </w:r>
          </w:p>
          <w:p w14:paraId="6F6B5F1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Tie Wire Spool</w:t>
            </w:r>
          </w:p>
          <w:p w14:paraId="052ACFF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Measuring Tape/Rule</w:t>
            </w:r>
          </w:p>
          <w:p w14:paraId="5679FB6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Reinforcement Bender</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20AE2D6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Class Room and Construction Lab</w:t>
            </w:r>
          </w:p>
        </w:tc>
      </w:tr>
      <w:tr w:rsidR="006706AE" w:rsidRPr="006706AE" w14:paraId="0AC6D6A9" w14:textId="77777777" w:rsidTr="00C818EB">
        <w:trPr>
          <w:trHeight w:val="1610"/>
        </w:trPr>
        <w:tc>
          <w:tcPr>
            <w:tcW w:w="2245" w:type="dxa"/>
            <w:tcBorders>
              <w:top w:val="single" w:sz="4" w:space="0" w:color="000000"/>
              <w:left w:val="single" w:sz="4" w:space="0" w:color="000000"/>
              <w:bottom w:val="single" w:sz="4" w:space="0" w:color="000000"/>
              <w:right w:val="single" w:sz="4" w:space="0" w:color="000000"/>
            </w:tcBorders>
          </w:tcPr>
          <w:p w14:paraId="7C1079E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b/>
                <w:bCs/>
                <w:color w:val="auto"/>
              </w:rPr>
              <w:lastRenderedPageBreak/>
              <w:t>LU3.</w:t>
            </w:r>
            <w:r w:rsidRPr="006706AE">
              <w:rPr>
                <w:rFonts w:eastAsia="Times New Roman"/>
                <w:color w:val="auto"/>
              </w:rPr>
              <w:t xml:space="preserve"> Carry out concrete placement</w:t>
            </w:r>
          </w:p>
          <w:p w14:paraId="1F222A54" w14:textId="77777777" w:rsidR="006706AE" w:rsidRPr="006706AE" w:rsidRDefault="006706AE" w:rsidP="006706AE">
            <w:pPr>
              <w:spacing w:after="0" w:line="360" w:lineRule="auto"/>
              <w:ind w:left="0" w:firstLine="0"/>
              <w:jc w:val="left"/>
              <w:rPr>
                <w:rFonts w:eastAsia="Times New Roman"/>
                <w:color w:val="auto"/>
              </w:rPr>
            </w:pPr>
          </w:p>
        </w:tc>
        <w:tc>
          <w:tcPr>
            <w:tcW w:w="4701" w:type="dxa"/>
            <w:tcBorders>
              <w:top w:val="single" w:sz="4" w:space="0" w:color="000000"/>
              <w:left w:val="single" w:sz="4" w:space="0" w:color="000000"/>
              <w:bottom w:val="single" w:sz="4" w:space="0" w:color="000000"/>
              <w:right w:val="single" w:sz="4" w:space="0" w:color="000000"/>
            </w:tcBorders>
          </w:tcPr>
          <w:p w14:paraId="7CBE9907" w14:textId="77777777" w:rsidR="006706AE" w:rsidRPr="006706AE" w:rsidRDefault="006706AE" w:rsidP="003F5678">
            <w:pPr>
              <w:numPr>
                <w:ilvl w:val="0"/>
                <w:numId w:val="651"/>
              </w:numPr>
              <w:spacing w:after="0" w:line="360" w:lineRule="auto"/>
              <w:contextualSpacing/>
              <w:jc w:val="left"/>
              <w:rPr>
                <w:rFonts w:eastAsia="Times New Roman"/>
              </w:rPr>
            </w:pPr>
            <w:r w:rsidRPr="006706AE">
              <w:rPr>
                <w:rFonts w:eastAsia="Times New Roman"/>
              </w:rPr>
              <w:t xml:space="preserve">Trainee must be able to: </w:t>
            </w:r>
          </w:p>
          <w:p w14:paraId="37018A72" w14:textId="77777777" w:rsidR="006706AE" w:rsidRPr="006706AE" w:rsidRDefault="006706AE" w:rsidP="003F5678">
            <w:pPr>
              <w:numPr>
                <w:ilvl w:val="0"/>
                <w:numId w:val="651"/>
              </w:numPr>
              <w:spacing w:after="0" w:line="360" w:lineRule="auto"/>
              <w:contextualSpacing/>
              <w:jc w:val="left"/>
              <w:rPr>
                <w:rFonts w:eastAsia="Times New Roman"/>
              </w:rPr>
            </w:pPr>
            <w:r w:rsidRPr="006706AE">
              <w:rPr>
                <w:rFonts w:eastAsia="Times New Roman"/>
              </w:rPr>
              <w:t>Provide assistance provide with the undertaking of relevant concrete tests.</w:t>
            </w:r>
          </w:p>
          <w:p w14:paraId="5128F647" w14:textId="77777777" w:rsidR="006706AE" w:rsidRPr="006706AE" w:rsidRDefault="006706AE" w:rsidP="003F5678">
            <w:pPr>
              <w:numPr>
                <w:ilvl w:val="0"/>
                <w:numId w:val="651"/>
              </w:numPr>
              <w:spacing w:after="0" w:line="360" w:lineRule="auto"/>
              <w:contextualSpacing/>
              <w:jc w:val="left"/>
              <w:rPr>
                <w:rFonts w:eastAsia="Times New Roman"/>
              </w:rPr>
            </w:pPr>
            <w:r w:rsidRPr="006706AE">
              <w:rPr>
                <w:rFonts w:eastAsia="Times New Roman"/>
              </w:rPr>
              <w:t xml:space="preserve">Transport concrete correctly and safely </w:t>
            </w:r>
            <w:r w:rsidRPr="006706AE">
              <w:rPr>
                <w:rFonts w:eastAsia="Times New Roman"/>
              </w:rPr>
              <w:lastRenderedPageBreak/>
              <w:t>with wheelbarrow and discharge into formwork using correct manual handling techniques.</w:t>
            </w:r>
          </w:p>
          <w:p w14:paraId="2B7CEAD8" w14:textId="77777777" w:rsidR="006706AE" w:rsidRPr="006706AE" w:rsidRDefault="006706AE" w:rsidP="003F5678">
            <w:pPr>
              <w:numPr>
                <w:ilvl w:val="0"/>
                <w:numId w:val="651"/>
              </w:numPr>
              <w:spacing w:after="0" w:line="360" w:lineRule="auto"/>
              <w:contextualSpacing/>
              <w:jc w:val="left"/>
              <w:rPr>
                <w:rFonts w:eastAsia="Times New Roman"/>
              </w:rPr>
            </w:pPr>
            <w:r w:rsidRPr="006706AE">
              <w:rPr>
                <w:rFonts w:eastAsia="Times New Roman"/>
              </w:rPr>
              <w:t>Place concrete to instruction, minimizing spillage.</w:t>
            </w:r>
          </w:p>
          <w:p w14:paraId="724A2D44" w14:textId="77777777" w:rsidR="006706AE" w:rsidRPr="006706AE" w:rsidRDefault="006706AE" w:rsidP="003F5678">
            <w:pPr>
              <w:numPr>
                <w:ilvl w:val="0"/>
                <w:numId w:val="651"/>
              </w:numPr>
              <w:spacing w:after="0" w:line="360" w:lineRule="auto"/>
              <w:contextualSpacing/>
              <w:jc w:val="left"/>
              <w:rPr>
                <w:rFonts w:eastAsia="Times New Roman"/>
              </w:rPr>
            </w:pPr>
            <w:r w:rsidRPr="006706AE">
              <w:rPr>
                <w:rFonts w:eastAsia="Times New Roman"/>
              </w:rPr>
              <w:t>Compact concrete to specification and instruction using immersion vibrator or other specified method.</w:t>
            </w:r>
          </w:p>
          <w:p w14:paraId="22B790E0" w14:textId="77777777" w:rsidR="006706AE" w:rsidRPr="006706AE" w:rsidRDefault="006706AE" w:rsidP="003F5678">
            <w:pPr>
              <w:numPr>
                <w:ilvl w:val="0"/>
                <w:numId w:val="651"/>
              </w:numPr>
              <w:spacing w:after="0" w:line="360" w:lineRule="auto"/>
              <w:contextualSpacing/>
              <w:jc w:val="left"/>
              <w:rPr>
                <w:rFonts w:eastAsia="Times New Roman"/>
              </w:rPr>
            </w:pPr>
            <w:r w:rsidRPr="006706AE">
              <w:rPr>
                <w:rFonts w:eastAsia="Times New Roman"/>
              </w:rPr>
              <w:t>Screed concrete to specified levels/grades as per instructions.</w:t>
            </w:r>
          </w:p>
          <w:p w14:paraId="773DAEEC" w14:textId="77777777" w:rsidR="006706AE" w:rsidRPr="006706AE" w:rsidRDefault="006706AE" w:rsidP="003F5678">
            <w:pPr>
              <w:numPr>
                <w:ilvl w:val="0"/>
                <w:numId w:val="651"/>
              </w:numPr>
              <w:spacing w:after="0" w:line="360" w:lineRule="auto"/>
              <w:contextualSpacing/>
              <w:jc w:val="left"/>
              <w:rPr>
                <w:rFonts w:eastAsia="Times New Roman"/>
              </w:rPr>
            </w:pPr>
            <w:r w:rsidRPr="006706AE">
              <w:rPr>
                <w:rFonts w:eastAsia="Times New Roman"/>
              </w:rPr>
              <w:t>Finish concrete to instruction to specified surface finish.</w:t>
            </w:r>
          </w:p>
          <w:p w14:paraId="146C93DD" w14:textId="77777777" w:rsidR="006706AE" w:rsidRPr="006706AE" w:rsidRDefault="006706AE" w:rsidP="003F5678">
            <w:pPr>
              <w:numPr>
                <w:ilvl w:val="0"/>
                <w:numId w:val="651"/>
              </w:numPr>
              <w:spacing w:after="0" w:line="360" w:lineRule="auto"/>
              <w:contextualSpacing/>
              <w:jc w:val="left"/>
              <w:rPr>
                <w:rFonts w:eastAsia="Times New Roman"/>
              </w:rPr>
            </w:pPr>
            <w:r w:rsidRPr="006706AE">
              <w:rPr>
                <w:rFonts w:eastAsia="Times New Roman"/>
              </w:rPr>
              <w:t>Identify and apply curing process.</w:t>
            </w:r>
          </w:p>
          <w:p w14:paraId="24715024" w14:textId="77777777" w:rsidR="006706AE" w:rsidRPr="006706AE" w:rsidRDefault="006706AE" w:rsidP="003F5678">
            <w:pPr>
              <w:numPr>
                <w:ilvl w:val="0"/>
                <w:numId w:val="651"/>
              </w:numPr>
              <w:spacing w:after="0" w:line="360" w:lineRule="auto"/>
              <w:contextualSpacing/>
              <w:jc w:val="left"/>
              <w:rPr>
                <w:rFonts w:eastAsia="Times New Roman"/>
              </w:rPr>
            </w:pPr>
            <w:r w:rsidRPr="006706AE">
              <w:rPr>
                <w:rFonts w:eastAsia="Times New Roman"/>
              </w:rPr>
              <w:t>Cover concrete surface adequately with appropriate material to support curing process and protect it from damage.</w:t>
            </w:r>
          </w:p>
        </w:tc>
        <w:tc>
          <w:tcPr>
            <w:tcW w:w="3600" w:type="dxa"/>
            <w:tcBorders>
              <w:top w:val="single" w:sz="4" w:space="0" w:color="000000"/>
              <w:left w:val="single" w:sz="4" w:space="0" w:color="000000"/>
              <w:bottom w:val="single" w:sz="4" w:space="0" w:color="000000"/>
              <w:right w:val="single" w:sz="4" w:space="0" w:color="000000"/>
            </w:tcBorders>
          </w:tcPr>
          <w:p w14:paraId="2A1C3A2A" w14:textId="77777777" w:rsidR="006706AE" w:rsidRPr="006706AE" w:rsidRDefault="006706AE" w:rsidP="003F5678">
            <w:pPr>
              <w:numPr>
                <w:ilvl w:val="0"/>
                <w:numId w:val="652"/>
              </w:numPr>
              <w:spacing w:after="0" w:line="360" w:lineRule="auto"/>
              <w:contextualSpacing/>
              <w:jc w:val="left"/>
              <w:rPr>
                <w:rFonts w:eastAsia="Times New Roman"/>
              </w:rPr>
            </w:pPr>
            <w:r w:rsidRPr="006706AE">
              <w:rPr>
                <w:rFonts w:eastAsia="Times New Roman"/>
              </w:rPr>
              <w:lastRenderedPageBreak/>
              <w:t>Formwork for concrete</w:t>
            </w:r>
          </w:p>
          <w:p w14:paraId="17F022DE" w14:textId="77777777" w:rsidR="006706AE" w:rsidRPr="006706AE" w:rsidRDefault="006706AE" w:rsidP="003F5678">
            <w:pPr>
              <w:numPr>
                <w:ilvl w:val="0"/>
                <w:numId w:val="652"/>
              </w:numPr>
              <w:spacing w:after="0" w:line="360" w:lineRule="auto"/>
              <w:contextualSpacing/>
              <w:jc w:val="left"/>
              <w:rPr>
                <w:rFonts w:eastAsia="Times New Roman"/>
              </w:rPr>
            </w:pPr>
            <w:r w:rsidRPr="006706AE">
              <w:rPr>
                <w:rFonts w:eastAsia="Times New Roman"/>
              </w:rPr>
              <w:t>Transport and correct Handling of Concrete</w:t>
            </w:r>
          </w:p>
          <w:p w14:paraId="72766EAB" w14:textId="77777777" w:rsidR="006706AE" w:rsidRPr="006706AE" w:rsidRDefault="006706AE" w:rsidP="003F5678">
            <w:pPr>
              <w:numPr>
                <w:ilvl w:val="0"/>
                <w:numId w:val="652"/>
              </w:numPr>
              <w:spacing w:after="0" w:line="360" w:lineRule="auto"/>
              <w:contextualSpacing/>
              <w:jc w:val="left"/>
              <w:rPr>
                <w:rFonts w:eastAsia="Times New Roman"/>
              </w:rPr>
            </w:pPr>
            <w:r w:rsidRPr="006706AE">
              <w:rPr>
                <w:rFonts w:eastAsia="Times New Roman"/>
              </w:rPr>
              <w:t xml:space="preserve">Techniques used for </w:t>
            </w:r>
            <w:r w:rsidRPr="006706AE">
              <w:rPr>
                <w:rFonts w:eastAsia="Times New Roman"/>
              </w:rPr>
              <w:lastRenderedPageBreak/>
              <w:t>Concrete Compaction</w:t>
            </w:r>
          </w:p>
          <w:p w14:paraId="44809606" w14:textId="77777777" w:rsidR="006706AE" w:rsidRPr="006706AE" w:rsidRDefault="006706AE" w:rsidP="003F5678">
            <w:pPr>
              <w:numPr>
                <w:ilvl w:val="0"/>
                <w:numId w:val="652"/>
              </w:numPr>
              <w:spacing w:after="0" w:line="360" w:lineRule="auto"/>
              <w:contextualSpacing/>
              <w:jc w:val="left"/>
              <w:rPr>
                <w:rFonts w:eastAsia="Times New Roman"/>
              </w:rPr>
            </w:pPr>
            <w:r w:rsidRPr="006706AE">
              <w:rPr>
                <w:rFonts w:eastAsia="Times New Roman"/>
              </w:rPr>
              <w:t>Screed of Concrete</w:t>
            </w:r>
          </w:p>
          <w:p w14:paraId="1408406B" w14:textId="77777777" w:rsidR="006706AE" w:rsidRPr="006706AE" w:rsidRDefault="006706AE" w:rsidP="003F5678">
            <w:pPr>
              <w:numPr>
                <w:ilvl w:val="0"/>
                <w:numId w:val="652"/>
              </w:numPr>
              <w:spacing w:after="0" w:line="360" w:lineRule="auto"/>
              <w:contextualSpacing/>
              <w:jc w:val="left"/>
              <w:rPr>
                <w:rFonts w:eastAsia="Times New Roman"/>
              </w:rPr>
            </w:pPr>
            <w:r w:rsidRPr="006706AE">
              <w:rPr>
                <w:rFonts w:eastAsia="Times New Roman"/>
              </w:rPr>
              <w:t>Concrete finishing Techniques</w:t>
            </w:r>
          </w:p>
          <w:p w14:paraId="1B9C135A" w14:textId="77777777" w:rsidR="006706AE" w:rsidRPr="006706AE" w:rsidRDefault="006706AE" w:rsidP="003F5678">
            <w:pPr>
              <w:numPr>
                <w:ilvl w:val="0"/>
                <w:numId w:val="652"/>
              </w:numPr>
              <w:spacing w:after="0" w:line="360" w:lineRule="auto"/>
              <w:contextualSpacing/>
              <w:jc w:val="left"/>
              <w:rPr>
                <w:rFonts w:eastAsia="Times New Roman"/>
              </w:rPr>
            </w:pPr>
            <w:r w:rsidRPr="006706AE">
              <w:rPr>
                <w:rFonts w:eastAsia="Times New Roman"/>
              </w:rPr>
              <w:t>Practical Activity</w:t>
            </w:r>
          </w:p>
          <w:p w14:paraId="4D9F2C4D" w14:textId="77777777" w:rsidR="006706AE" w:rsidRPr="006706AE" w:rsidRDefault="006706AE" w:rsidP="003F5678">
            <w:pPr>
              <w:numPr>
                <w:ilvl w:val="0"/>
                <w:numId w:val="652"/>
              </w:numPr>
              <w:spacing w:after="0" w:line="360" w:lineRule="auto"/>
              <w:contextualSpacing/>
              <w:jc w:val="left"/>
              <w:rPr>
                <w:rFonts w:eastAsia="Times New Roman"/>
              </w:rPr>
            </w:pPr>
            <w:r w:rsidRPr="006706AE">
              <w:rPr>
                <w:rFonts w:eastAsia="Times New Roman"/>
              </w:rPr>
              <w:t>Carry out concrete placement</w:t>
            </w:r>
          </w:p>
        </w:tc>
        <w:tc>
          <w:tcPr>
            <w:tcW w:w="1890" w:type="dxa"/>
            <w:tcBorders>
              <w:top w:val="single" w:sz="4" w:space="0" w:color="000000"/>
              <w:left w:val="single" w:sz="4" w:space="0" w:color="000000"/>
              <w:bottom w:val="single" w:sz="4" w:space="0" w:color="000000"/>
              <w:right w:val="single" w:sz="4" w:space="0" w:color="000000"/>
            </w:tcBorders>
          </w:tcPr>
          <w:p w14:paraId="6E73602F"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lastRenderedPageBreak/>
              <w:t>Theory-0.25  Hrs</w:t>
            </w:r>
          </w:p>
          <w:p w14:paraId="5B3DDF96"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Practical-1.0  Hrs</w:t>
            </w:r>
          </w:p>
          <w:p w14:paraId="6FB768B6"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Total- 1.25 Hrs</w:t>
            </w:r>
          </w:p>
        </w:tc>
        <w:tc>
          <w:tcPr>
            <w:tcW w:w="1350" w:type="dxa"/>
            <w:tcBorders>
              <w:top w:val="single" w:sz="4" w:space="0" w:color="000000"/>
              <w:left w:val="single" w:sz="4" w:space="0" w:color="000000"/>
              <w:bottom w:val="single" w:sz="4" w:space="0" w:color="000000"/>
              <w:right w:val="single" w:sz="4" w:space="0" w:color="000000"/>
            </w:tcBorders>
          </w:tcPr>
          <w:p w14:paraId="6A390B8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Shovels and Rakes</w:t>
            </w:r>
          </w:p>
          <w:p w14:paraId="297CD66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Wooden Floats</w:t>
            </w:r>
          </w:p>
          <w:p w14:paraId="3539C70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Steel Floats</w:t>
            </w:r>
          </w:p>
          <w:p w14:paraId="0495CF7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Bull Floats</w:t>
            </w:r>
          </w:p>
          <w:p w14:paraId="02457D6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Immersion Vibrator or Vibrating Table</w:t>
            </w:r>
          </w:p>
          <w:p w14:paraId="3EE8721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Tarpaulins/Covers</w:t>
            </w:r>
          </w:p>
          <w:p w14:paraId="766ECE5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Curing Agent Applicator</w:t>
            </w:r>
          </w:p>
          <w:p w14:paraId="13EF414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Steam Generator</w:t>
            </w:r>
          </w:p>
          <w:p w14:paraId="5CA8919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Wheelbarrow</w:t>
            </w:r>
          </w:p>
          <w:p w14:paraId="49E73D2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Tamping Rods</w:t>
            </w:r>
          </w:p>
          <w:p w14:paraId="4721EA7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Screed Boards</w:t>
            </w:r>
          </w:p>
          <w:p w14:paraId="7B2BD2C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Edging Tool</w:t>
            </w:r>
          </w:p>
          <w:p w14:paraId="5B4130E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Brooms</w:t>
            </w:r>
          </w:p>
          <w:p w14:paraId="6EFE9C7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Bolt Cutters</w:t>
            </w:r>
          </w:p>
          <w:p w14:paraId="38C6173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Hacksaw</w:t>
            </w:r>
          </w:p>
          <w:p w14:paraId="22756EA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Wire Nippers</w:t>
            </w:r>
          </w:p>
          <w:p w14:paraId="0E21BB3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Tie Wire Spool</w:t>
            </w:r>
          </w:p>
          <w:p w14:paraId="3F1793E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Measuring Tape/Rule</w:t>
            </w:r>
          </w:p>
          <w:p w14:paraId="0690FE5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Reinforcement Bender</w:t>
            </w:r>
          </w:p>
        </w:tc>
        <w:tc>
          <w:tcPr>
            <w:tcW w:w="1440" w:type="dxa"/>
            <w:tcBorders>
              <w:top w:val="single" w:sz="4" w:space="0" w:color="000000"/>
              <w:left w:val="single" w:sz="4" w:space="0" w:color="000000"/>
              <w:bottom w:val="single" w:sz="4" w:space="0" w:color="000000"/>
              <w:right w:val="single" w:sz="4" w:space="0" w:color="000000"/>
            </w:tcBorders>
          </w:tcPr>
          <w:p w14:paraId="037A6D7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Class Room and Construction Lab</w:t>
            </w:r>
          </w:p>
        </w:tc>
      </w:tr>
      <w:tr w:rsidR="006706AE" w:rsidRPr="006706AE" w14:paraId="580819B2" w14:textId="77777777" w:rsidTr="00C818EB">
        <w:trPr>
          <w:trHeight w:val="530"/>
        </w:trPr>
        <w:tc>
          <w:tcPr>
            <w:tcW w:w="2245" w:type="dxa"/>
            <w:tcBorders>
              <w:top w:val="single" w:sz="4" w:space="0" w:color="000000"/>
              <w:left w:val="single" w:sz="4" w:space="0" w:color="000000"/>
              <w:bottom w:val="single" w:sz="4" w:space="0" w:color="000000"/>
              <w:right w:val="single" w:sz="4" w:space="0" w:color="000000"/>
            </w:tcBorders>
          </w:tcPr>
          <w:p w14:paraId="0925D61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b/>
                <w:bCs/>
                <w:color w:val="auto"/>
              </w:rPr>
              <w:lastRenderedPageBreak/>
              <w:t>LU4</w:t>
            </w:r>
            <w:r w:rsidRPr="006706AE">
              <w:rPr>
                <w:rFonts w:eastAsia="Times New Roman"/>
                <w:color w:val="auto"/>
              </w:rPr>
              <w:t>. Clean-up work site area</w:t>
            </w:r>
          </w:p>
        </w:tc>
        <w:tc>
          <w:tcPr>
            <w:tcW w:w="4701" w:type="dxa"/>
            <w:tcBorders>
              <w:top w:val="single" w:sz="4" w:space="0" w:color="000000"/>
              <w:left w:val="single" w:sz="4" w:space="0" w:color="000000"/>
              <w:bottom w:val="single" w:sz="4" w:space="0" w:color="000000"/>
              <w:right w:val="single" w:sz="4" w:space="0" w:color="000000"/>
            </w:tcBorders>
          </w:tcPr>
          <w:p w14:paraId="0B9392F1" w14:textId="77777777" w:rsidR="006706AE" w:rsidRPr="006706AE" w:rsidRDefault="006706AE" w:rsidP="003F5678">
            <w:pPr>
              <w:numPr>
                <w:ilvl w:val="0"/>
                <w:numId w:val="651"/>
              </w:numPr>
              <w:spacing w:after="0" w:line="360" w:lineRule="auto"/>
              <w:contextualSpacing/>
              <w:jc w:val="left"/>
              <w:rPr>
                <w:rFonts w:eastAsia="Times New Roman"/>
              </w:rPr>
            </w:pPr>
            <w:r w:rsidRPr="006706AE">
              <w:rPr>
                <w:rFonts w:eastAsia="Times New Roman"/>
              </w:rPr>
              <w:t>Trainee must be able to</w:t>
            </w:r>
          </w:p>
          <w:p w14:paraId="3778E5D1" w14:textId="77777777" w:rsidR="006706AE" w:rsidRPr="006706AE" w:rsidRDefault="006706AE" w:rsidP="003F5678">
            <w:pPr>
              <w:numPr>
                <w:ilvl w:val="0"/>
                <w:numId w:val="651"/>
              </w:numPr>
              <w:spacing w:after="0" w:line="360" w:lineRule="auto"/>
              <w:contextualSpacing/>
              <w:jc w:val="left"/>
              <w:rPr>
                <w:rFonts w:eastAsia="Times New Roman"/>
              </w:rPr>
            </w:pPr>
            <w:r w:rsidRPr="006706AE">
              <w:rPr>
                <w:rFonts w:eastAsia="Times New Roman"/>
              </w:rPr>
              <w:t>Clear work is by disposing of materials (reused or recycled) in accordance to legislation and regulations</w:t>
            </w:r>
          </w:p>
          <w:p w14:paraId="34155A98" w14:textId="77777777" w:rsidR="006706AE" w:rsidRPr="006706AE" w:rsidRDefault="006706AE" w:rsidP="003F5678">
            <w:pPr>
              <w:numPr>
                <w:ilvl w:val="0"/>
                <w:numId w:val="651"/>
              </w:numPr>
              <w:spacing w:after="0" w:line="360" w:lineRule="auto"/>
              <w:contextualSpacing/>
              <w:jc w:val="left"/>
              <w:rPr>
                <w:rFonts w:eastAsia="Times New Roman"/>
              </w:rPr>
            </w:pPr>
            <w:r w:rsidRPr="006706AE">
              <w:rPr>
                <w:rFonts w:eastAsia="Times New Roman"/>
              </w:rPr>
              <w:t>Clean, check, maintain and store tools and equipment according to requirement</w:t>
            </w:r>
          </w:p>
        </w:tc>
        <w:tc>
          <w:tcPr>
            <w:tcW w:w="3600" w:type="dxa"/>
            <w:tcBorders>
              <w:top w:val="single" w:sz="4" w:space="0" w:color="000000"/>
              <w:left w:val="single" w:sz="4" w:space="0" w:color="000000"/>
              <w:bottom w:val="single" w:sz="4" w:space="0" w:color="000000"/>
              <w:right w:val="single" w:sz="4" w:space="0" w:color="000000"/>
            </w:tcBorders>
          </w:tcPr>
          <w:p w14:paraId="324140A0" w14:textId="77777777" w:rsidR="006706AE" w:rsidRPr="006706AE" w:rsidRDefault="006706AE" w:rsidP="003F5678">
            <w:pPr>
              <w:numPr>
                <w:ilvl w:val="0"/>
                <w:numId w:val="652"/>
              </w:numPr>
              <w:spacing w:after="0" w:line="360" w:lineRule="auto"/>
              <w:contextualSpacing/>
              <w:jc w:val="left"/>
              <w:rPr>
                <w:rFonts w:eastAsia="Times New Roman"/>
              </w:rPr>
            </w:pPr>
            <w:r w:rsidRPr="006706AE">
              <w:rPr>
                <w:rFonts w:eastAsia="Times New Roman"/>
              </w:rPr>
              <w:t>Workplace and equipment safety requirements</w:t>
            </w:r>
          </w:p>
          <w:p w14:paraId="0C5917F0" w14:textId="77777777" w:rsidR="006706AE" w:rsidRPr="006706AE" w:rsidRDefault="006706AE" w:rsidP="003F5678">
            <w:pPr>
              <w:numPr>
                <w:ilvl w:val="0"/>
                <w:numId w:val="652"/>
              </w:numPr>
              <w:spacing w:after="0" w:line="360" w:lineRule="auto"/>
              <w:contextualSpacing/>
              <w:jc w:val="left"/>
              <w:rPr>
                <w:rFonts w:eastAsia="Times New Roman"/>
              </w:rPr>
            </w:pPr>
            <w:r w:rsidRPr="006706AE">
              <w:rPr>
                <w:rFonts w:eastAsia="Times New Roman"/>
              </w:rPr>
              <w:t xml:space="preserve">Checking and maintenance of tools and equipment according to requirement </w:t>
            </w:r>
          </w:p>
          <w:p w14:paraId="50F8158C" w14:textId="77777777" w:rsidR="006706AE" w:rsidRPr="006706AE" w:rsidRDefault="006706AE" w:rsidP="003F5678">
            <w:pPr>
              <w:numPr>
                <w:ilvl w:val="0"/>
                <w:numId w:val="652"/>
              </w:numPr>
              <w:spacing w:after="0" w:line="360" w:lineRule="auto"/>
              <w:contextualSpacing/>
              <w:jc w:val="left"/>
              <w:rPr>
                <w:rFonts w:eastAsia="Times New Roman"/>
              </w:rPr>
            </w:pPr>
            <w:r w:rsidRPr="006706AE">
              <w:rPr>
                <w:rFonts w:eastAsia="Times New Roman"/>
              </w:rPr>
              <w:t>Practical Activity</w:t>
            </w:r>
          </w:p>
          <w:p w14:paraId="585F8103" w14:textId="77777777" w:rsidR="006706AE" w:rsidRPr="006706AE" w:rsidRDefault="006706AE" w:rsidP="003F5678">
            <w:pPr>
              <w:numPr>
                <w:ilvl w:val="0"/>
                <w:numId w:val="652"/>
              </w:numPr>
              <w:spacing w:after="0" w:line="360" w:lineRule="auto"/>
              <w:contextualSpacing/>
              <w:jc w:val="left"/>
              <w:rPr>
                <w:rFonts w:eastAsia="Times New Roman"/>
              </w:rPr>
            </w:pPr>
            <w:r w:rsidRPr="006706AE">
              <w:rPr>
                <w:rFonts w:eastAsia="Times New Roman"/>
              </w:rPr>
              <w:t>Clean up work site area</w:t>
            </w:r>
          </w:p>
        </w:tc>
        <w:tc>
          <w:tcPr>
            <w:tcW w:w="1890" w:type="dxa"/>
            <w:tcBorders>
              <w:top w:val="single" w:sz="4" w:space="0" w:color="000000"/>
              <w:left w:val="single" w:sz="4" w:space="0" w:color="000000"/>
              <w:bottom w:val="single" w:sz="4" w:space="0" w:color="000000"/>
              <w:right w:val="single" w:sz="4" w:space="0" w:color="000000"/>
            </w:tcBorders>
          </w:tcPr>
          <w:p w14:paraId="62E5322B"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Theory-0.25  Hrs</w:t>
            </w:r>
          </w:p>
          <w:p w14:paraId="0DC292E9"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Practical-1.0  Hrs</w:t>
            </w:r>
          </w:p>
          <w:p w14:paraId="7C8AAEB6"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Total- 1.25 Hrs</w:t>
            </w:r>
          </w:p>
        </w:tc>
        <w:tc>
          <w:tcPr>
            <w:tcW w:w="1350" w:type="dxa"/>
            <w:tcBorders>
              <w:top w:val="single" w:sz="4" w:space="0" w:color="000000"/>
              <w:left w:val="single" w:sz="4" w:space="0" w:color="000000"/>
              <w:bottom w:val="single" w:sz="4" w:space="0" w:color="000000"/>
              <w:right w:val="single" w:sz="4" w:space="0" w:color="000000"/>
            </w:tcBorders>
          </w:tcPr>
          <w:p w14:paraId="6F5D738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Shovels and rakes</w:t>
            </w:r>
          </w:p>
          <w:p w14:paraId="6F26D6B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Broom</w:t>
            </w:r>
          </w:p>
          <w:p w14:paraId="40090DD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Brushes</w:t>
            </w:r>
          </w:p>
          <w:p w14:paraId="3665C535" w14:textId="77777777" w:rsidR="006706AE" w:rsidRPr="006706AE" w:rsidRDefault="006706AE" w:rsidP="006706AE">
            <w:pPr>
              <w:spacing w:after="0" w:line="360" w:lineRule="auto"/>
              <w:ind w:left="0" w:firstLine="0"/>
              <w:jc w:val="left"/>
              <w:rPr>
                <w:rFonts w:eastAsia="Times New Roman"/>
                <w:color w:val="auto"/>
              </w:rPr>
            </w:pPr>
          </w:p>
        </w:tc>
        <w:tc>
          <w:tcPr>
            <w:tcW w:w="1440" w:type="dxa"/>
            <w:tcBorders>
              <w:top w:val="single" w:sz="4" w:space="0" w:color="000000"/>
              <w:left w:val="single" w:sz="4" w:space="0" w:color="000000"/>
              <w:bottom w:val="single" w:sz="4" w:space="0" w:color="000000"/>
              <w:right w:val="single" w:sz="4" w:space="0" w:color="000000"/>
            </w:tcBorders>
          </w:tcPr>
          <w:p w14:paraId="794B47A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Class Room and construction Lab</w:t>
            </w:r>
          </w:p>
        </w:tc>
      </w:tr>
    </w:tbl>
    <w:p w14:paraId="49CEA7A4" w14:textId="77777777" w:rsidR="006706AE" w:rsidRPr="006706AE" w:rsidRDefault="006706AE" w:rsidP="006706AE">
      <w:pPr>
        <w:spacing w:after="160" w:line="360" w:lineRule="auto"/>
        <w:ind w:left="0" w:firstLine="0"/>
        <w:jc w:val="left"/>
        <w:rPr>
          <w:rFonts w:eastAsia="Calibri"/>
          <w:color w:val="auto"/>
        </w:rPr>
      </w:pPr>
    </w:p>
    <w:p w14:paraId="18022096"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br w:type="page"/>
      </w:r>
    </w:p>
    <w:p w14:paraId="24A8E473" w14:textId="77777777" w:rsidR="006706AE" w:rsidRPr="006706AE" w:rsidRDefault="006706AE" w:rsidP="006706AE">
      <w:pPr>
        <w:keepNext/>
        <w:keepLines/>
        <w:shd w:val="clear" w:color="auto" w:fill="FFD966"/>
        <w:spacing w:after="139" w:line="360" w:lineRule="auto"/>
        <w:ind w:left="-3" w:right="-15"/>
        <w:jc w:val="left"/>
        <w:outlineLvl w:val="2"/>
        <w:rPr>
          <w:b/>
          <w:sz w:val="24"/>
        </w:rPr>
      </w:pPr>
      <w:bookmarkStart w:id="36" w:name="_Hlk37081727"/>
      <w:bookmarkStart w:id="37" w:name="_Toc109905931"/>
      <w:r w:rsidRPr="006706AE">
        <w:rPr>
          <w:b/>
          <w:sz w:val="24"/>
        </w:rPr>
        <w:lastRenderedPageBreak/>
        <w:t xml:space="preserve">0732B&amp;CE-146. </w:t>
      </w:r>
      <w:bookmarkEnd w:id="36"/>
      <w:r w:rsidRPr="006706AE">
        <w:rPr>
          <w:b/>
          <w:sz w:val="24"/>
        </w:rPr>
        <w:t>Work safely on roofs</w:t>
      </w:r>
      <w:bookmarkEnd w:id="37"/>
    </w:p>
    <w:p w14:paraId="7E50CDF7" w14:textId="77777777" w:rsidR="006706AE" w:rsidRPr="006706AE" w:rsidRDefault="006706AE" w:rsidP="006706AE">
      <w:pPr>
        <w:spacing w:after="160" w:line="360" w:lineRule="auto"/>
        <w:ind w:left="0" w:firstLine="0"/>
        <w:jc w:val="left"/>
        <w:rPr>
          <w:rFonts w:eastAsia="Calibri"/>
          <w:color w:val="auto"/>
        </w:rPr>
      </w:pPr>
      <w:r w:rsidRPr="006706AE">
        <w:rPr>
          <w:rFonts w:eastAsia="Calibri"/>
          <w:b/>
          <w:bCs/>
          <w:color w:val="auto"/>
        </w:rPr>
        <w:t>Objective</w:t>
      </w:r>
      <w:r w:rsidRPr="006706AE">
        <w:rPr>
          <w:rFonts w:eastAsia="Calibri"/>
          <w:color w:val="auto"/>
        </w:rPr>
        <w:t>: This module covers the knowledge and skills required to plan and prepare, prepare for work, perform work on roof and clean-up work site area</w:t>
      </w:r>
    </w:p>
    <w:p w14:paraId="7CFA73CA" w14:textId="07E05746" w:rsidR="006706AE" w:rsidRPr="006706AE" w:rsidRDefault="006706AE" w:rsidP="006706AE">
      <w:pPr>
        <w:spacing w:after="160" w:line="360" w:lineRule="auto"/>
        <w:ind w:left="0" w:firstLine="0"/>
        <w:jc w:val="left"/>
        <w:rPr>
          <w:rFonts w:eastAsia="Calibri"/>
          <w:b/>
          <w:bCs/>
          <w:color w:val="auto"/>
        </w:rPr>
      </w:pPr>
      <w:r w:rsidRPr="006706AE">
        <w:rPr>
          <w:rFonts w:eastAsia="Calibri"/>
          <w:b/>
          <w:bCs/>
          <w:color w:val="auto"/>
        </w:rPr>
        <w:t>Duration: 5 Hours</w:t>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t xml:space="preserve">Theory: </w:t>
      </w:r>
      <w:r w:rsidR="00B01337">
        <w:rPr>
          <w:rFonts w:eastAsia="Calibri"/>
          <w:b/>
          <w:bCs/>
          <w:color w:val="auto"/>
        </w:rPr>
        <w:t>1</w:t>
      </w:r>
      <w:r w:rsidRPr="006706AE">
        <w:rPr>
          <w:rFonts w:eastAsia="Calibri"/>
          <w:b/>
          <w:bCs/>
          <w:color w:val="auto"/>
        </w:rPr>
        <w:t xml:space="preserve"> Hours</w:t>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t>Practice: 4.0 Hours</w:t>
      </w:r>
    </w:p>
    <w:tbl>
      <w:tblPr>
        <w:tblStyle w:val="TableGrid1420"/>
        <w:tblpPr w:leftFromText="180" w:rightFromText="180" w:vertAnchor="text" w:tblpX="53" w:tblpY="1"/>
        <w:tblOverlap w:val="never"/>
        <w:tblW w:w="15226" w:type="dxa"/>
        <w:tblInd w:w="0" w:type="dxa"/>
        <w:tblLayout w:type="fixed"/>
        <w:tblCellMar>
          <w:left w:w="106" w:type="dxa"/>
          <w:right w:w="49" w:type="dxa"/>
        </w:tblCellMar>
        <w:tblLook w:val="04A0" w:firstRow="1" w:lastRow="0" w:firstColumn="1" w:lastColumn="0" w:noHBand="0" w:noVBand="1"/>
      </w:tblPr>
      <w:tblGrid>
        <w:gridCol w:w="2245"/>
        <w:gridCol w:w="4251"/>
        <w:gridCol w:w="3240"/>
        <w:gridCol w:w="1890"/>
        <w:gridCol w:w="2070"/>
        <w:gridCol w:w="1530"/>
      </w:tblGrid>
      <w:tr w:rsidR="006706AE" w:rsidRPr="006706AE" w14:paraId="7C694D1E"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F38FE5A" w14:textId="77777777" w:rsidR="006706AE" w:rsidRPr="006706AE" w:rsidRDefault="006706AE" w:rsidP="006706AE">
            <w:pPr>
              <w:spacing w:after="0" w:line="360" w:lineRule="auto"/>
              <w:ind w:left="0" w:firstLine="0"/>
              <w:jc w:val="left"/>
              <w:rPr>
                <w:rFonts w:eastAsia="Times New Roman"/>
                <w:b/>
                <w:bCs/>
                <w:color w:val="auto"/>
              </w:rPr>
            </w:pPr>
            <w:r w:rsidRPr="006706AE">
              <w:rPr>
                <w:rFonts w:eastAsia="Times New Roman"/>
                <w:b/>
                <w:bCs/>
                <w:color w:val="auto"/>
              </w:rPr>
              <w:t>Learning Unit</w:t>
            </w:r>
          </w:p>
        </w:tc>
        <w:tc>
          <w:tcPr>
            <w:tcW w:w="425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88280D0" w14:textId="77777777" w:rsidR="006706AE" w:rsidRPr="006706AE" w:rsidRDefault="006706AE" w:rsidP="008638C4">
            <w:pPr>
              <w:numPr>
                <w:ilvl w:val="0"/>
                <w:numId w:val="77"/>
              </w:numPr>
              <w:spacing w:after="0" w:line="360" w:lineRule="auto"/>
              <w:ind w:left="720" w:firstLine="0"/>
              <w:contextualSpacing/>
              <w:jc w:val="left"/>
              <w:rPr>
                <w:rFonts w:eastAsia="Times New Roman"/>
                <w:b/>
                <w:bCs/>
              </w:rPr>
            </w:pPr>
            <w:r w:rsidRPr="006706AE">
              <w:rPr>
                <w:rFonts w:eastAsia="Times New Roman"/>
                <w:b/>
                <w:bCs/>
              </w:rPr>
              <w:t>Learning Outcomes</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194754C" w14:textId="77777777" w:rsidR="006706AE" w:rsidRPr="006706AE" w:rsidRDefault="006706AE" w:rsidP="008638C4">
            <w:pPr>
              <w:numPr>
                <w:ilvl w:val="0"/>
                <w:numId w:val="77"/>
              </w:numPr>
              <w:spacing w:after="0" w:line="360" w:lineRule="auto"/>
              <w:ind w:left="720" w:firstLine="0"/>
              <w:contextualSpacing/>
              <w:jc w:val="left"/>
              <w:rPr>
                <w:rFonts w:eastAsia="Times New Roman"/>
                <w:b/>
                <w:bCs/>
              </w:rPr>
            </w:pPr>
            <w:r w:rsidRPr="006706AE">
              <w:rPr>
                <w:rFonts w:eastAsia="Times New Roman"/>
                <w:b/>
                <w:bCs/>
              </w:rPr>
              <w:t>Learning Elements</w:t>
            </w:r>
          </w:p>
        </w:tc>
        <w:tc>
          <w:tcPr>
            <w:tcW w:w="189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7648DE5" w14:textId="77777777" w:rsidR="006706AE" w:rsidRPr="006706AE" w:rsidRDefault="006706AE" w:rsidP="006706AE">
            <w:pPr>
              <w:spacing w:after="0" w:line="360" w:lineRule="auto"/>
              <w:ind w:left="0" w:firstLine="0"/>
              <w:jc w:val="right"/>
              <w:rPr>
                <w:rFonts w:eastAsia="Times New Roman"/>
                <w:b/>
                <w:bCs/>
                <w:color w:val="auto"/>
              </w:rPr>
            </w:pPr>
            <w:r w:rsidRPr="006706AE">
              <w:rPr>
                <w:rFonts w:eastAsia="Times New Roman"/>
                <w:b/>
                <w:bCs/>
                <w:color w:val="auto"/>
              </w:rPr>
              <w:t>Duration</w:t>
            </w:r>
          </w:p>
        </w:tc>
        <w:tc>
          <w:tcPr>
            <w:tcW w:w="2070" w:type="dxa"/>
            <w:tcBorders>
              <w:top w:val="single" w:sz="4" w:space="0" w:color="000000"/>
              <w:left w:val="single" w:sz="4" w:space="0" w:color="000000"/>
              <w:bottom w:val="single" w:sz="4" w:space="0" w:color="000000"/>
              <w:right w:val="single" w:sz="4" w:space="0" w:color="000000"/>
            </w:tcBorders>
            <w:shd w:val="clear" w:color="auto" w:fill="E5B8B7"/>
          </w:tcPr>
          <w:p w14:paraId="27A46741"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Materials</w:t>
            </w:r>
          </w:p>
          <w:p w14:paraId="6919FE7B"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Required</w:t>
            </w:r>
          </w:p>
        </w:tc>
        <w:tc>
          <w:tcPr>
            <w:tcW w:w="1530" w:type="dxa"/>
            <w:tcBorders>
              <w:top w:val="single" w:sz="4" w:space="0" w:color="000000"/>
              <w:left w:val="single" w:sz="4" w:space="0" w:color="000000"/>
              <w:bottom w:val="single" w:sz="4" w:space="0" w:color="000000"/>
              <w:right w:val="single" w:sz="4" w:space="0" w:color="000000"/>
            </w:tcBorders>
            <w:shd w:val="clear" w:color="auto" w:fill="E5B8B7"/>
          </w:tcPr>
          <w:p w14:paraId="254494AB"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Learning</w:t>
            </w:r>
          </w:p>
          <w:p w14:paraId="530831BF"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Place</w:t>
            </w:r>
          </w:p>
        </w:tc>
      </w:tr>
      <w:tr w:rsidR="006706AE" w:rsidRPr="006706AE" w14:paraId="25CF4065"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6EC064D7" w14:textId="77777777" w:rsidR="006706AE" w:rsidRPr="006706AE" w:rsidRDefault="006706AE" w:rsidP="003F5678">
            <w:pPr>
              <w:numPr>
                <w:ilvl w:val="0"/>
                <w:numId w:val="653"/>
              </w:numPr>
              <w:spacing w:after="0" w:line="360" w:lineRule="auto"/>
              <w:contextualSpacing/>
              <w:jc w:val="left"/>
              <w:rPr>
                <w:rFonts w:eastAsia="Times New Roman"/>
              </w:rPr>
            </w:pPr>
            <w:r w:rsidRPr="006706AE">
              <w:rPr>
                <w:rFonts w:eastAsia="Times New Roman"/>
              </w:rPr>
              <w:t>Plan and prepare</w:t>
            </w:r>
          </w:p>
        </w:tc>
        <w:tc>
          <w:tcPr>
            <w:tcW w:w="4251" w:type="dxa"/>
            <w:tcBorders>
              <w:top w:val="single" w:sz="4" w:space="0" w:color="000000"/>
              <w:left w:val="single" w:sz="4" w:space="0" w:color="000000"/>
              <w:bottom w:val="single" w:sz="4" w:space="0" w:color="000000"/>
              <w:right w:val="single" w:sz="4" w:space="0" w:color="000000"/>
            </w:tcBorders>
            <w:shd w:val="clear" w:color="auto" w:fill="auto"/>
          </w:tcPr>
          <w:p w14:paraId="65E99080" w14:textId="77777777" w:rsidR="006706AE" w:rsidRPr="006706AE" w:rsidRDefault="006706AE" w:rsidP="006706AE">
            <w:pPr>
              <w:spacing w:after="0" w:line="360" w:lineRule="auto"/>
              <w:ind w:left="0" w:firstLine="0"/>
              <w:jc w:val="left"/>
              <w:rPr>
                <w:rFonts w:eastAsia="Times New Roman"/>
                <w:b/>
                <w:bCs/>
                <w:color w:val="auto"/>
              </w:rPr>
            </w:pPr>
            <w:r w:rsidRPr="006706AE">
              <w:rPr>
                <w:rFonts w:eastAsia="Times New Roman"/>
                <w:b/>
                <w:bCs/>
                <w:color w:val="auto"/>
              </w:rPr>
              <w:t>Trainee will be able to:</w:t>
            </w:r>
          </w:p>
          <w:p w14:paraId="4C597D34" w14:textId="77777777" w:rsidR="006706AE" w:rsidRPr="006706AE" w:rsidRDefault="006706AE" w:rsidP="003F5678">
            <w:pPr>
              <w:numPr>
                <w:ilvl w:val="0"/>
                <w:numId w:val="654"/>
              </w:numPr>
              <w:spacing w:after="0" w:line="360" w:lineRule="auto"/>
              <w:contextualSpacing/>
              <w:jc w:val="left"/>
              <w:rPr>
                <w:rFonts w:eastAsia="Times New Roman"/>
              </w:rPr>
            </w:pPr>
            <w:r w:rsidRPr="006706AE">
              <w:rPr>
                <w:rFonts w:eastAsia="Times New Roman"/>
              </w:rPr>
              <w:t xml:space="preserve">Select tools and equipment as required, </w:t>
            </w:r>
          </w:p>
          <w:p w14:paraId="202513A7" w14:textId="77777777" w:rsidR="006706AE" w:rsidRPr="006706AE" w:rsidRDefault="006706AE" w:rsidP="003F5678">
            <w:pPr>
              <w:numPr>
                <w:ilvl w:val="0"/>
                <w:numId w:val="654"/>
              </w:numPr>
              <w:spacing w:after="0" w:line="360" w:lineRule="auto"/>
              <w:contextualSpacing/>
              <w:jc w:val="left"/>
              <w:rPr>
                <w:rFonts w:eastAsia="Times New Roman"/>
              </w:rPr>
            </w:pPr>
            <w:r w:rsidRPr="006706AE">
              <w:rPr>
                <w:rFonts w:eastAsia="Times New Roman"/>
              </w:rPr>
              <w:t>Check for serviceability and fix/report any faults</w:t>
            </w:r>
          </w:p>
          <w:p w14:paraId="496FA663" w14:textId="77777777" w:rsidR="006706AE" w:rsidRPr="006706AE" w:rsidRDefault="006706AE" w:rsidP="003F5678">
            <w:pPr>
              <w:numPr>
                <w:ilvl w:val="0"/>
                <w:numId w:val="654"/>
              </w:numPr>
              <w:spacing w:after="0" w:line="360" w:lineRule="auto"/>
              <w:contextualSpacing/>
              <w:jc w:val="left"/>
              <w:rPr>
                <w:rFonts w:eastAsia="Times New Roman"/>
              </w:rPr>
            </w:pPr>
            <w:r w:rsidRPr="006706AE">
              <w:rPr>
                <w:rFonts w:eastAsia="Times New Roman"/>
              </w:rPr>
              <w:t>Calculate material quantity requirements in accordance with specifications</w:t>
            </w:r>
          </w:p>
          <w:p w14:paraId="5B4F110F" w14:textId="77777777" w:rsidR="006706AE" w:rsidRPr="006706AE" w:rsidRDefault="006706AE" w:rsidP="003F5678">
            <w:pPr>
              <w:numPr>
                <w:ilvl w:val="0"/>
                <w:numId w:val="654"/>
              </w:numPr>
              <w:spacing w:after="0" w:line="360" w:lineRule="auto"/>
              <w:contextualSpacing/>
              <w:jc w:val="left"/>
              <w:rPr>
                <w:rFonts w:eastAsia="Times New Roman"/>
              </w:rPr>
            </w:pPr>
            <w:r w:rsidRPr="006706AE">
              <w:rPr>
                <w:rFonts w:eastAsia="Times New Roman"/>
              </w:rPr>
              <w:t>Obtain materials needed and check for compliance</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034E5846" w14:textId="77777777" w:rsidR="006706AE" w:rsidRPr="006706AE" w:rsidRDefault="006706AE" w:rsidP="003F5678">
            <w:pPr>
              <w:numPr>
                <w:ilvl w:val="0"/>
                <w:numId w:val="655"/>
              </w:numPr>
              <w:spacing w:after="0" w:line="360" w:lineRule="auto"/>
              <w:contextualSpacing/>
              <w:jc w:val="left"/>
              <w:rPr>
                <w:rFonts w:eastAsia="Times New Roman"/>
              </w:rPr>
            </w:pPr>
            <w:r w:rsidRPr="006706AE">
              <w:rPr>
                <w:rFonts w:eastAsia="Times New Roman"/>
              </w:rPr>
              <w:t>Knowledge of material specification</w:t>
            </w:r>
          </w:p>
          <w:p w14:paraId="6F9D3784" w14:textId="77777777" w:rsidR="006706AE" w:rsidRPr="006706AE" w:rsidRDefault="006706AE" w:rsidP="003F5678">
            <w:pPr>
              <w:numPr>
                <w:ilvl w:val="0"/>
                <w:numId w:val="655"/>
              </w:numPr>
              <w:spacing w:after="0" w:line="360" w:lineRule="auto"/>
              <w:contextualSpacing/>
              <w:jc w:val="left"/>
              <w:rPr>
                <w:rFonts w:eastAsia="Times New Roman"/>
              </w:rPr>
            </w:pPr>
            <w:r w:rsidRPr="006706AE">
              <w:rPr>
                <w:rFonts w:eastAsia="Times New Roman"/>
              </w:rPr>
              <w:t>Knowledge of materials, tools and equipment’s.</w:t>
            </w:r>
          </w:p>
          <w:p w14:paraId="7D67A4BC" w14:textId="77777777" w:rsidR="006706AE" w:rsidRPr="006706AE" w:rsidRDefault="006706AE" w:rsidP="006706AE">
            <w:pPr>
              <w:spacing w:after="0" w:line="360" w:lineRule="auto"/>
              <w:ind w:left="0" w:firstLine="0"/>
              <w:jc w:val="left"/>
              <w:rPr>
                <w:rFonts w:eastAsia="Times New Roman"/>
                <w:color w:val="auto"/>
              </w:rPr>
            </w:pPr>
          </w:p>
          <w:p w14:paraId="0C27B2B7" w14:textId="77777777" w:rsidR="006706AE" w:rsidRPr="006706AE" w:rsidRDefault="006706AE" w:rsidP="003F5678">
            <w:pPr>
              <w:numPr>
                <w:ilvl w:val="0"/>
                <w:numId w:val="655"/>
              </w:numPr>
              <w:spacing w:after="0" w:line="360" w:lineRule="auto"/>
              <w:contextualSpacing/>
              <w:jc w:val="left"/>
              <w:rPr>
                <w:rFonts w:eastAsia="Times New Roman"/>
              </w:rPr>
            </w:pPr>
            <w:r w:rsidRPr="006706AE">
              <w:rPr>
                <w:rFonts w:eastAsia="Times New Roman"/>
              </w:rPr>
              <w:t>Practical Activity.</w:t>
            </w:r>
          </w:p>
          <w:p w14:paraId="69FFD80A" w14:textId="77777777" w:rsidR="006706AE" w:rsidRPr="006706AE" w:rsidRDefault="006706AE" w:rsidP="003F5678">
            <w:pPr>
              <w:numPr>
                <w:ilvl w:val="0"/>
                <w:numId w:val="655"/>
              </w:numPr>
              <w:spacing w:after="0" w:line="360" w:lineRule="auto"/>
              <w:contextualSpacing/>
              <w:jc w:val="left"/>
              <w:rPr>
                <w:rFonts w:eastAsia="Times New Roman"/>
              </w:rPr>
            </w:pPr>
            <w:r w:rsidRPr="006706AE">
              <w:rPr>
                <w:rFonts w:eastAsia="Times New Roman"/>
              </w:rPr>
              <w:t>Plan and prepare</w:t>
            </w:r>
          </w:p>
          <w:p w14:paraId="170FF55E" w14:textId="77777777" w:rsidR="006706AE" w:rsidRPr="006706AE" w:rsidRDefault="006706AE" w:rsidP="006706AE">
            <w:pPr>
              <w:spacing w:after="0" w:line="360" w:lineRule="auto"/>
              <w:ind w:left="0" w:firstLine="0"/>
              <w:jc w:val="left"/>
              <w:rPr>
                <w:rFonts w:eastAsia="Times New Roman"/>
                <w:color w:val="auto"/>
              </w:rPr>
            </w:pPr>
          </w:p>
          <w:p w14:paraId="5A44C2AE" w14:textId="77777777" w:rsidR="006706AE" w:rsidRPr="006706AE" w:rsidRDefault="006706AE" w:rsidP="006706AE">
            <w:pPr>
              <w:spacing w:after="0" w:line="360" w:lineRule="auto"/>
              <w:ind w:left="0" w:firstLine="0"/>
              <w:jc w:val="left"/>
              <w:rPr>
                <w:rFonts w:eastAsia="Times New Roman"/>
                <w:color w:val="auto"/>
              </w:rPr>
            </w:pPr>
          </w:p>
          <w:p w14:paraId="1AED7B82" w14:textId="77777777" w:rsidR="006706AE" w:rsidRPr="006706AE" w:rsidRDefault="006706AE" w:rsidP="006706AE">
            <w:pPr>
              <w:spacing w:after="0" w:line="360" w:lineRule="auto"/>
              <w:ind w:left="0" w:firstLine="0"/>
              <w:jc w:val="left"/>
              <w:rPr>
                <w:rFonts w:eastAsia="Times New Roman"/>
                <w:color w:val="auto"/>
              </w:rPr>
            </w:pP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23A7EC17" w14:textId="208A6010"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Theory-0.</w:t>
            </w:r>
            <w:r w:rsidR="00B01337">
              <w:rPr>
                <w:rFonts w:eastAsia="Times New Roman"/>
                <w:color w:val="auto"/>
              </w:rPr>
              <w:t>25</w:t>
            </w:r>
            <w:r w:rsidRPr="006706AE">
              <w:rPr>
                <w:rFonts w:eastAsia="Times New Roman"/>
                <w:color w:val="auto"/>
              </w:rPr>
              <w:t xml:space="preserve"> Hrs</w:t>
            </w:r>
          </w:p>
          <w:p w14:paraId="7C18FB3B"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Practical-1.0 Hrs</w:t>
            </w:r>
          </w:p>
          <w:p w14:paraId="656AEE35" w14:textId="7537CF2C"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Total-1.</w:t>
            </w:r>
            <w:r w:rsidR="00B01337">
              <w:rPr>
                <w:rFonts w:eastAsia="Times New Roman"/>
                <w:color w:val="auto"/>
              </w:rPr>
              <w:t>25</w:t>
            </w:r>
            <w:r w:rsidRPr="006706AE">
              <w:rPr>
                <w:rFonts w:eastAsia="Times New Roman"/>
                <w:color w:val="auto"/>
              </w:rPr>
              <w:t xml:space="preserve"> Hrs</w:t>
            </w:r>
          </w:p>
        </w:tc>
        <w:tc>
          <w:tcPr>
            <w:tcW w:w="2070" w:type="dxa"/>
            <w:tcBorders>
              <w:top w:val="single" w:sz="4" w:space="0" w:color="000000"/>
              <w:left w:val="single" w:sz="4" w:space="0" w:color="000000"/>
              <w:bottom w:val="single" w:sz="4" w:space="0" w:color="000000"/>
              <w:right w:val="single" w:sz="4" w:space="0" w:color="000000"/>
            </w:tcBorders>
            <w:shd w:val="clear" w:color="auto" w:fill="auto"/>
          </w:tcPr>
          <w:p w14:paraId="5241571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Fall protection</w:t>
            </w:r>
          </w:p>
          <w:p w14:paraId="2FB8215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Ladders</w:t>
            </w:r>
          </w:p>
          <w:p w14:paraId="45E4FC9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Chain blocks, cranes</w:t>
            </w:r>
          </w:p>
          <w:p w14:paraId="7CBA5CA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Elevated work platforms</w:t>
            </w:r>
          </w:p>
          <w:p w14:paraId="148271C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Forklifts</w:t>
            </w:r>
          </w:p>
          <w:p w14:paraId="6B53AEC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Hand trolleys, hoists and jacks</w:t>
            </w:r>
          </w:p>
          <w:p w14:paraId="046570E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Rollers</w:t>
            </w:r>
          </w:p>
          <w:p w14:paraId="42A7EDA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Scaffolds</w:t>
            </w:r>
          </w:p>
          <w:p w14:paraId="3F552D4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Perimeter protection</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41B7088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Class Room and construction lab</w:t>
            </w:r>
          </w:p>
        </w:tc>
      </w:tr>
      <w:tr w:rsidR="006706AE" w:rsidRPr="006706AE" w14:paraId="432A80DA"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1AE62741" w14:textId="77777777" w:rsidR="006706AE" w:rsidRPr="006706AE" w:rsidRDefault="006706AE" w:rsidP="003F5678">
            <w:pPr>
              <w:numPr>
                <w:ilvl w:val="0"/>
                <w:numId w:val="653"/>
              </w:numPr>
              <w:spacing w:after="0" w:line="360" w:lineRule="auto"/>
              <w:contextualSpacing/>
              <w:jc w:val="left"/>
              <w:rPr>
                <w:rFonts w:eastAsia="Times New Roman"/>
              </w:rPr>
            </w:pPr>
            <w:r w:rsidRPr="006706AE">
              <w:rPr>
                <w:rFonts w:eastAsia="Times New Roman"/>
              </w:rPr>
              <w:t>Prepare for work</w:t>
            </w:r>
          </w:p>
        </w:tc>
        <w:tc>
          <w:tcPr>
            <w:tcW w:w="4251" w:type="dxa"/>
            <w:tcBorders>
              <w:top w:val="single" w:sz="4" w:space="0" w:color="000000"/>
              <w:left w:val="single" w:sz="4" w:space="0" w:color="000000"/>
              <w:bottom w:val="single" w:sz="4" w:space="0" w:color="000000"/>
              <w:right w:val="single" w:sz="4" w:space="0" w:color="000000"/>
            </w:tcBorders>
            <w:shd w:val="clear" w:color="auto" w:fill="auto"/>
          </w:tcPr>
          <w:p w14:paraId="0A7CA3CF" w14:textId="77777777" w:rsidR="006706AE" w:rsidRPr="006706AE" w:rsidRDefault="006706AE" w:rsidP="003F5678">
            <w:pPr>
              <w:numPr>
                <w:ilvl w:val="0"/>
                <w:numId w:val="654"/>
              </w:numPr>
              <w:spacing w:after="0" w:line="360" w:lineRule="auto"/>
              <w:contextualSpacing/>
              <w:jc w:val="left"/>
              <w:rPr>
                <w:rFonts w:eastAsia="Times New Roman"/>
              </w:rPr>
            </w:pPr>
            <w:r w:rsidRPr="006706AE">
              <w:rPr>
                <w:rFonts w:eastAsia="Times New Roman"/>
              </w:rPr>
              <w:t>Trainee will be able to:</w:t>
            </w:r>
          </w:p>
          <w:p w14:paraId="6AA502B4" w14:textId="77777777" w:rsidR="006706AE" w:rsidRPr="006706AE" w:rsidRDefault="006706AE" w:rsidP="003F5678">
            <w:pPr>
              <w:numPr>
                <w:ilvl w:val="0"/>
                <w:numId w:val="654"/>
              </w:numPr>
              <w:spacing w:after="0" w:line="360" w:lineRule="auto"/>
              <w:contextualSpacing/>
              <w:jc w:val="left"/>
              <w:rPr>
                <w:rFonts w:eastAsia="Times New Roman"/>
              </w:rPr>
            </w:pPr>
            <w:r w:rsidRPr="006706AE">
              <w:rPr>
                <w:rFonts w:eastAsia="Times New Roman"/>
              </w:rPr>
              <w:t>Verify suitability of the roof structure to support the roof safety system.</w:t>
            </w:r>
          </w:p>
          <w:p w14:paraId="5765B0AB" w14:textId="77777777" w:rsidR="006706AE" w:rsidRPr="006706AE" w:rsidRDefault="006706AE" w:rsidP="003F5678">
            <w:pPr>
              <w:numPr>
                <w:ilvl w:val="0"/>
                <w:numId w:val="654"/>
              </w:numPr>
              <w:spacing w:after="0" w:line="360" w:lineRule="auto"/>
              <w:contextualSpacing/>
              <w:jc w:val="left"/>
              <w:rPr>
                <w:rFonts w:eastAsia="Times New Roman"/>
              </w:rPr>
            </w:pPr>
            <w:r w:rsidRPr="006706AE">
              <w:rPr>
                <w:rFonts w:eastAsia="Times New Roman"/>
              </w:rPr>
              <w:lastRenderedPageBreak/>
              <w:t>Inspect and install fall protection and perimeter protection equipment for conformance</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733784EE" w14:textId="77777777" w:rsidR="006706AE" w:rsidRPr="006706AE" w:rsidRDefault="006706AE" w:rsidP="003F5678">
            <w:pPr>
              <w:numPr>
                <w:ilvl w:val="0"/>
                <w:numId w:val="655"/>
              </w:numPr>
              <w:spacing w:after="0" w:line="360" w:lineRule="auto"/>
              <w:contextualSpacing/>
              <w:jc w:val="left"/>
              <w:rPr>
                <w:rFonts w:eastAsia="Times New Roman"/>
              </w:rPr>
            </w:pPr>
            <w:r w:rsidRPr="006706AE">
              <w:rPr>
                <w:rFonts w:eastAsia="Times New Roman"/>
              </w:rPr>
              <w:lastRenderedPageBreak/>
              <w:t>Use of fall protection</w:t>
            </w:r>
          </w:p>
          <w:p w14:paraId="33F3A57C" w14:textId="77777777" w:rsidR="006706AE" w:rsidRPr="006706AE" w:rsidRDefault="006706AE" w:rsidP="003F5678">
            <w:pPr>
              <w:numPr>
                <w:ilvl w:val="0"/>
                <w:numId w:val="655"/>
              </w:numPr>
              <w:spacing w:after="0" w:line="360" w:lineRule="auto"/>
              <w:contextualSpacing/>
              <w:jc w:val="left"/>
              <w:rPr>
                <w:rFonts w:eastAsia="Times New Roman"/>
              </w:rPr>
            </w:pPr>
            <w:r w:rsidRPr="006706AE">
              <w:rPr>
                <w:rFonts w:eastAsia="Times New Roman"/>
              </w:rPr>
              <w:t>Use of perimeter protection</w:t>
            </w:r>
          </w:p>
          <w:p w14:paraId="252045D0" w14:textId="77777777" w:rsidR="006706AE" w:rsidRPr="006706AE" w:rsidRDefault="006706AE" w:rsidP="003F5678">
            <w:pPr>
              <w:numPr>
                <w:ilvl w:val="0"/>
                <w:numId w:val="655"/>
              </w:numPr>
              <w:spacing w:after="0" w:line="360" w:lineRule="auto"/>
              <w:contextualSpacing/>
              <w:jc w:val="left"/>
              <w:rPr>
                <w:rFonts w:eastAsia="Times New Roman"/>
              </w:rPr>
            </w:pPr>
            <w:r w:rsidRPr="006706AE">
              <w:rPr>
                <w:rFonts w:eastAsia="Times New Roman"/>
              </w:rPr>
              <w:t xml:space="preserve">Knowledge on roof </w:t>
            </w:r>
            <w:r w:rsidRPr="006706AE">
              <w:rPr>
                <w:rFonts w:eastAsia="Times New Roman"/>
              </w:rPr>
              <w:lastRenderedPageBreak/>
              <w:t xml:space="preserve">protection </w:t>
            </w:r>
          </w:p>
          <w:p w14:paraId="62230624" w14:textId="77777777" w:rsidR="006706AE" w:rsidRPr="006706AE" w:rsidRDefault="006706AE" w:rsidP="003F5678">
            <w:pPr>
              <w:numPr>
                <w:ilvl w:val="0"/>
                <w:numId w:val="655"/>
              </w:numPr>
              <w:spacing w:after="0" w:line="360" w:lineRule="auto"/>
              <w:contextualSpacing/>
              <w:jc w:val="left"/>
              <w:rPr>
                <w:rFonts w:eastAsia="Times New Roman"/>
              </w:rPr>
            </w:pPr>
            <w:r w:rsidRPr="006706AE">
              <w:rPr>
                <w:rFonts w:eastAsia="Times New Roman"/>
              </w:rPr>
              <w:t>Practical Activity.</w:t>
            </w:r>
          </w:p>
          <w:p w14:paraId="74AF7B27" w14:textId="77777777" w:rsidR="006706AE" w:rsidRPr="006706AE" w:rsidRDefault="006706AE" w:rsidP="003F5678">
            <w:pPr>
              <w:numPr>
                <w:ilvl w:val="0"/>
                <w:numId w:val="655"/>
              </w:numPr>
              <w:spacing w:after="0" w:line="360" w:lineRule="auto"/>
              <w:contextualSpacing/>
              <w:jc w:val="left"/>
              <w:rPr>
                <w:rFonts w:eastAsia="Times New Roman"/>
              </w:rPr>
            </w:pPr>
            <w:r w:rsidRPr="006706AE">
              <w:rPr>
                <w:rFonts w:eastAsia="Times New Roman"/>
              </w:rPr>
              <w:t>Prepare for work</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0B146C79"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lastRenderedPageBreak/>
              <w:t>Theory-0.1 Hrs</w:t>
            </w:r>
          </w:p>
          <w:p w14:paraId="2992279D"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Practical-1.0 Hrs</w:t>
            </w:r>
          </w:p>
          <w:p w14:paraId="67067AB7"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Total- 1.1 Hrs</w:t>
            </w:r>
          </w:p>
        </w:tc>
        <w:tc>
          <w:tcPr>
            <w:tcW w:w="2070" w:type="dxa"/>
            <w:tcBorders>
              <w:top w:val="single" w:sz="4" w:space="0" w:color="000000"/>
              <w:left w:val="single" w:sz="4" w:space="0" w:color="000000"/>
              <w:bottom w:val="single" w:sz="4" w:space="0" w:color="000000"/>
              <w:right w:val="single" w:sz="4" w:space="0" w:color="000000"/>
            </w:tcBorders>
            <w:shd w:val="clear" w:color="auto" w:fill="auto"/>
          </w:tcPr>
          <w:p w14:paraId="7E9E9FA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Fall protection</w:t>
            </w:r>
          </w:p>
          <w:p w14:paraId="266006C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Ladders</w:t>
            </w:r>
          </w:p>
          <w:p w14:paraId="4CF1388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Chain blocks, cranes</w:t>
            </w:r>
          </w:p>
          <w:p w14:paraId="5D12F91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Elevated work platforms</w:t>
            </w:r>
          </w:p>
          <w:p w14:paraId="3BEA19C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Forklifts</w:t>
            </w:r>
          </w:p>
          <w:p w14:paraId="1EECCDC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Hand trolleys, hoists and jacks</w:t>
            </w:r>
          </w:p>
          <w:p w14:paraId="7D9E176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Rollers</w:t>
            </w:r>
          </w:p>
          <w:p w14:paraId="34F42C9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Scaffolds</w:t>
            </w:r>
          </w:p>
          <w:p w14:paraId="165FB856" w14:textId="77777777" w:rsidR="006706AE" w:rsidRPr="006706AE" w:rsidRDefault="006706AE" w:rsidP="006706AE">
            <w:pPr>
              <w:spacing w:after="0" w:line="360" w:lineRule="auto"/>
              <w:ind w:left="0" w:firstLine="0"/>
              <w:jc w:val="left"/>
              <w:rPr>
                <w:rFonts w:eastAsia="Times New Roman"/>
                <w:color w:val="auto"/>
              </w:rPr>
            </w:pP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712F6B0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Class Room and construction lab</w:t>
            </w:r>
          </w:p>
        </w:tc>
      </w:tr>
      <w:tr w:rsidR="006706AE" w:rsidRPr="006706AE" w14:paraId="45227ED5" w14:textId="77777777" w:rsidTr="00C818EB">
        <w:trPr>
          <w:trHeight w:val="1610"/>
        </w:trPr>
        <w:tc>
          <w:tcPr>
            <w:tcW w:w="2245" w:type="dxa"/>
            <w:tcBorders>
              <w:top w:val="single" w:sz="4" w:space="0" w:color="000000"/>
              <w:left w:val="single" w:sz="4" w:space="0" w:color="000000"/>
              <w:bottom w:val="single" w:sz="4" w:space="0" w:color="000000"/>
              <w:right w:val="single" w:sz="4" w:space="0" w:color="000000"/>
            </w:tcBorders>
          </w:tcPr>
          <w:p w14:paraId="509E0EC6" w14:textId="77777777" w:rsidR="006706AE" w:rsidRPr="006706AE" w:rsidRDefault="006706AE" w:rsidP="003F5678">
            <w:pPr>
              <w:numPr>
                <w:ilvl w:val="0"/>
                <w:numId w:val="653"/>
              </w:numPr>
              <w:spacing w:after="0" w:line="360" w:lineRule="auto"/>
              <w:contextualSpacing/>
              <w:jc w:val="left"/>
              <w:rPr>
                <w:rFonts w:eastAsia="Times New Roman"/>
              </w:rPr>
            </w:pPr>
            <w:r w:rsidRPr="006706AE">
              <w:rPr>
                <w:rFonts w:eastAsia="Times New Roman"/>
              </w:rPr>
              <w:lastRenderedPageBreak/>
              <w:t>Perform work on roof</w:t>
            </w:r>
          </w:p>
        </w:tc>
        <w:tc>
          <w:tcPr>
            <w:tcW w:w="4251" w:type="dxa"/>
            <w:tcBorders>
              <w:top w:val="single" w:sz="4" w:space="0" w:color="000000"/>
              <w:left w:val="single" w:sz="4" w:space="0" w:color="000000"/>
              <w:bottom w:val="single" w:sz="4" w:space="0" w:color="000000"/>
              <w:right w:val="single" w:sz="4" w:space="0" w:color="000000"/>
            </w:tcBorders>
          </w:tcPr>
          <w:p w14:paraId="5AA9AB21" w14:textId="77777777" w:rsidR="006706AE" w:rsidRPr="006706AE" w:rsidRDefault="006706AE" w:rsidP="003F5678">
            <w:pPr>
              <w:numPr>
                <w:ilvl w:val="0"/>
                <w:numId w:val="654"/>
              </w:numPr>
              <w:spacing w:after="0" w:line="360" w:lineRule="auto"/>
              <w:contextualSpacing/>
              <w:jc w:val="left"/>
              <w:rPr>
                <w:rFonts w:eastAsia="Times New Roman"/>
              </w:rPr>
            </w:pPr>
            <w:r w:rsidRPr="006706AE">
              <w:rPr>
                <w:rFonts w:eastAsia="Times New Roman"/>
              </w:rPr>
              <w:t xml:space="preserve">Trainee must be able to: </w:t>
            </w:r>
          </w:p>
          <w:p w14:paraId="3A16EBBA" w14:textId="77777777" w:rsidR="006706AE" w:rsidRPr="006706AE" w:rsidRDefault="006706AE" w:rsidP="003F5678">
            <w:pPr>
              <w:numPr>
                <w:ilvl w:val="0"/>
                <w:numId w:val="654"/>
              </w:numPr>
              <w:spacing w:after="0" w:line="360" w:lineRule="auto"/>
              <w:contextualSpacing/>
              <w:jc w:val="left"/>
              <w:rPr>
                <w:rFonts w:eastAsia="Times New Roman"/>
              </w:rPr>
            </w:pPr>
            <w:r w:rsidRPr="006706AE">
              <w:rPr>
                <w:rFonts w:eastAsia="Times New Roman"/>
              </w:rPr>
              <w:t>Check access from ground to the roofing work area to ensure it is safe and clear of obstructions and hazards.</w:t>
            </w:r>
          </w:p>
          <w:p w14:paraId="1C5E1723" w14:textId="77777777" w:rsidR="006706AE" w:rsidRPr="006706AE" w:rsidRDefault="006706AE" w:rsidP="003F5678">
            <w:pPr>
              <w:numPr>
                <w:ilvl w:val="0"/>
                <w:numId w:val="654"/>
              </w:numPr>
              <w:spacing w:after="0" w:line="360" w:lineRule="auto"/>
              <w:contextualSpacing/>
              <w:jc w:val="left"/>
              <w:rPr>
                <w:rFonts w:eastAsia="Times New Roman"/>
              </w:rPr>
            </w:pPr>
            <w:r w:rsidRPr="006706AE">
              <w:rPr>
                <w:rFonts w:eastAsia="Times New Roman"/>
              </w:rPr>
              <w:t>Secure Roof materials and equipment safely on roof and distribute to eliminate risk of distorting or collapsing the building framework.</w:t>
            </w:r>
          </w:p>
          <w:p w14:paraId="60AA6803" w14:textId="77777777" w:rsidR="006706AE" w:rsidRPr="006706AE" w:rsidRDefault="006706AE" w:rsidP="003F5678">
            <w:pPr>
              <w:numPr>
                <w:ilvl w:val="0"/>
                <w:numId w:val="654"/>
              </w:numPr>
              <w:spacing w:after="0" w:line="360" w:lineRule="auto"/>
              <w:contextualSpacing/>
              <w:jc w:val="left"/>
              <w:rPr>
                <w:rFonts w:eastAsia="Times New Roman"/>
              </w:rPr>
            </w:pPr>
            <w:r w:rsidRPr="006706AE">
              <w:rPr>
                <w:rFonts w:eastAsia="Times New Roman"/>
              </w:rPr>
              <w:t>Check roof safety system is checked periodically for optimum performance, and correct/report faults</w:t>
            </w:r>
          </w:p>
        </w:tc>
        <w:tc>
          <w:tcPr>
            <w:tcW w:w="3240" w:type="dxa"/>
            <w:tcBorders>
              <w:top w:val="single" w:sz="4" w:space="0" w:color="000000"/>
              <w:left w:val="single" w:sz="4" w:space="0" w:color="000000"/>
              <w:bottom w:val="single" w:sz="4" w:space="0" w:color="000000"/>
              <w:right w:val="single" w:sz="4" w:space="0" w:color="000000"/>
            </w:tcBorders>
          </w:tcPr>
          <w:p w14:paraId="0465342E" w14:textId="77777777" w:rsidR="006706AE" w:rsidRPr="006706AE" w:rsidRDefault="006706AE" w:rsidP="003F5678">
            <w:pPr>
              <w:numPr>
                <w:ilvl w:val="0"/>
                <w:numId w:val="655"/>
              </w:numPr>
              <w:spacing w:after="0" w:line="360" w:lineRule="auto"/>
              <w:contextualSpacing/>
              <w:jc w:val="left"/>
              <w:rPr>
                <w:rFonts w:eastAsia="Times New Roman"/>
              </w:rPr>
            </w:pPr>
            <w:r w:rsidRPr="006706AE">
              <w:rPr>
                <w:rFonts w:eastAsia="Times New Roman"/>
              </w:rPr>
              <w:t>Knowledge for working safely on roofs</w:t>
            </w:r>
          </w:p>
          <w:p w14:paraId="398F6A34" w14:textId="77777777" w:rsidR="006706AE" w:rsidRPr="006706AE" w:rsidRDefault="006706AE" w:rsidP="003F5678">
            <w:pPr>
              <w:numPr>
                <w:ilvl w:val="0"/>
                <w:numId w:val="655"/>
              </w:numPr>
              <w:spacing w:after="0" w:line="360" w:lineRule="auto"/>
              <w:contextualSpacing/>
              <w:jc w:val="left"/>
              <w:rPr>
                <w:rFonts w:eastAsia="Times New Roman"/>
              </w:rPr>
            </w:pPr>
            <w:r w:rsidRPr="006706AE">
              <w:rPr>
                <w:rFonts w:eastAsia="Times New Roman"/>
              </w:rPr>
              <w:t>Knowledge of obstructions, hazards and risks.</w:t>
            </w:r>
          </w:p>
          <w:p w14:paraId="4DEA2E26" w14:textId="77777777" w:rsidR="006706AE" w:rsidRPr="006706AE" w:rsidRDefault="006706AE" w:rsidP="006706AE">
            <w:pPr>
              <w:spacing w:after="0" w:line="360" w:lineRule="auto"/>
              <w:ind w:left="0" w:firstLine="0"/>
              <w:jc w:val="left"/>
              <w:rPr>
                <w:rFonts w:eastAsia="Times New Roman"/>
                <w:color w:val="auto"/>
              </w:rPr>
            </w:pPr>
          </w:p>
          <w:p w14:paraId="2BF938CE" w14:textId="77777777" w:rsidR="006706AE" w:rsidRPr="006706AE" w:rsidRDefault="006706AE" w:rsidP="003F5678">
            <w:pPr>
              <w:numPr>
                <w:ilvl w:val="0"/>
                <w:numId w:val="655"/>
              </w:numPr>
              <w:spacing w:after="0" w:line="360" w:lineRule="auto"/>
              <w:contextualSpacing/>
              <w:jc w:val="left"/>
              <w:rPr>
                <w:rFonts w:eastAsia="Times New Roman"/>
              </w:rPr>
            </w:pPr>
            <w:r w:rsidRPr="006706AE">
              <w:rPr>
                <w:rFonts w:eastAsia="Times New Roman"/>
              </w:rPr>
              <w:t>Practical Activity.</w:t>
            </w:r>
          </w:p>
          <w:p w14:paraId="1304F7E0" w14:textId="77777777" w:rsidR="006706AE" w:rsidRPr="006706AE" w:rsidRDefault="006706AE" w:rsidP="003F5678">
            <w:pPr>
              <w:numPr>
                <w:ilvl w:val="0"/>
                <w:numId w:val="655"/>
              </w:numPr>
              <w:spacing w:after="0" w:line="360" w:lineRule="auto"/>
              <w:contextualSpacing/>
              <w:jc w:val="left"/>
              <w:rPr>
                <w:rFonts w:eastAsia="Times New Roman"/>
              </w:rPr>
            </w:pPr>
            <w:r w:rsidRPr="006706AE">
              <w:rPr>
                <w:rFonts w:eastAsia="Times New Roman"/>
              </w:rPr>
              <w:t>Perform work on roof</w:t>
            </w:r>
          </w:p>
        </w:tc>
        <w:tc>
          <w:tcPr>
            <w:tcW w:w="1890" w:type="dxa"/>
            <w:tcBorders>
              <w:top w:val="single" w:sz="4" w:space="0" w:color="000000"/>
              <w:left w:val="single" w:sz="4" w:space="0" w:color="000000"/>
              <w:bottom w:val="single" w:sz="4" w:space="0" w:color="000000"/>
              <w:right w:val="single" w:sz="4" w:space="0" w:color="000000"/>
            </w:tcBorders>
          </w:tcPr>
          <w:p w14:paraId="40A61954" w14:textId="649339F8"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Theory-0.</w:t>
            </w:r>
            <w:r w:rsidR="00B01337">
              <w:rPr>
                <w:rFonts w:eastAsia="Times New Roman"/>
                <w:color w:val="auto"/>
              </w:rPr>
              <w:t>25</w:t>
            </w:r>
            <w:r w:rsidRPr="006706AE">
              <w:rPr>
                <w:rFonts w:eastAsia="Times New Roman"/>
                <w:color w:val="auto"/>
              </w:rPr>
              <w:t xml:space="preserve"> Hrs</w:t>
            </w:r>
          </w:p>
          <w:p w14:paraId="3F2673E6"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Practical-1.0  Hrs</w:t>
            </w:r>
          </w:p>
          <w:p w14:paraId="413903DD" w14:textId="25C14C0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Total- 1.</w:t>
            </w:r>
            <w:r w:rsidR="00B01337">
              <w:rPr>
                <w:rFonts w:eastAsia="Times New Roman"/>
                <w:color w:val="auto"/>
              </w:rPr>
              <w:t>25</w:t>
            </w:r>
            <w:r w:rsidRPr="006706AE">
              <w:rPr>
                <w:rFonts w:eastAsia="Times New Roman"/>
                <w:color w:val="auto"/>
              </w:rPr>
              <w:t xml:space="preserve"> Hrs</w:t>
            </w:r>
          </w:p>
        </w:tc>
        <w:tc>
          <w:tcPr>
            <w:tcW w:w="2070" w:type="dxa"/>
            <w:tcBorders>
              <w:top w:val="single" w:sz="4" w:space="0" w:color="000000"/>
              <w:left w:val="single" w:sz="4" w:space="0" w:color="000000"/>
              <w:bottom w:val="single" w:sz="4" w:space="0" w:color="000000"/>
              <w:right w:val="single" w:sz="4" w:space="0" w:color="000000"/>
            </w:tcBorders>
          </w:tcPr>
          <w:p w14:paraId="43560FC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Fall protection</w:t>
            </w:r>
          </w:p>
          <w:p w14:paraId="57A8EF2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Ladders</w:t>
            </w:r>
          </w:p>
          <w:p w14:paraId="06EAC60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Chain blocks, cranes</w:t>
            </w:r>
          </w:p>
          <w:p w14:paraId="77BB590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Elevated work platforms</w:t>
            </w:r>
          </w:p>
          <w:p w14:paraId="69541A2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Forklifts</w:t>
            </w:r>
          </w:p>
          <w:p w14:paraId="5A7BCFC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Hand trolleys, hoists and jacks</w:t>
            </w:r>
          </w:p>
          <w:p w14:paraId="5ADF43C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Rollers</w:t>
            </w:r>
          </w:p>
          <w:p w14:paraId="42375F5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Scaffolds</w:t>
            </w:r>
          </w:p>
          <w:p w14:paraId="61515BB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Perimeter protection</w:t>
            </w:r>
          </w:p>
          <w:p w14:paraId="0938E795" w14:textId="77777777" w:rsidR="006706AE" w:rsidRPr="006706AE" w:rsidRDefault="006706AE" w:rsidP="006706AE">
            <w:pPr>
              <w:spacing w:after="0" w:line="360" w:lineRule="auto"/>
              <w:ind w:left="0" w:firstLine="0"/>
              <w:jc w:val="left"/>
              <w:rPr>
                <w:rFonts w:eastAsia="Times New Roman"/>
                <w:color w:val="auto"/>
              </w:rPr>
            </w:pPr>
          </w:p>
        </w:tc>
        <w:tc>
          <w:tcPr>
            <w:tcW w:w="1530" w:type="dxa"/>
            <w:tcBorders>
              <w:top w:val="single" w:sz="4" w:space="0" w:color="000000"/>
              <w:left w:val="single" w:sz="4" w:space="0" w:color="000000"/>
              <w:bottom w:val="single" w:sz="4" w:space="0" w:color="000000"/>
              <w:right w:val="single" w:sz="4" w:space="0" w:color="000000"/>
            </w:tcBorders>
          </w:tcPr>
          <w:p w14:paraId="6719000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Class Room and construction lab</w:t>
            </w:r>
          </w:p>
        </w:tc>
      </w:tr>
      <w:tr w:rsidR="006706AE" w:rsidRPr="006706AE" w14:paraId="511C8455" w14:textId="77777777" w:rsidTr="00C818EB">
        <w:trPr>
          <w:trHeight w:val="530"/>
        </w:trPr>
        <w:tc>
          <w:tcPr>
            <w:tcW w:w="2245" w:type="dxa"/>
            <w:tcBorders>
              <w:top w:val="single" w:sz="4" w:space="0" w:color="000000"/>
              <w:left w:val="single" w:sz="4" w:space="0" w:color="000000"/>
              <w:bottom w:val="single" w:sz="4" w:space="0" w:color="000000"/>
              <w:right w:val="single" w:sz="4" w:space="0" w:color="000000"/>
            </w:tcBorders>
          </w:tcPr>
          <w:p w14:paraId="57688200" w14:textId="77777777" w:rsidR="006706AE" w:rsidRPr="006706AE" w:rsidRDefault="006706AE" w:rsidP="003F5678">
            <w:pPr>
              <w:numPr>
                <w:ilvl w:val="0"/>
                <w:numId w:val="653"/>
              </w:numPr>
              <w:spacing w:after="0" w:line="360" w:lineRule="auto"/>
              <w:contextualSpacing/>
              <w:jc w:val="left"/>
              <w:rPr>
                <w:rFonts w:eastAsia="Times New Roman"/>
              </w:rPr>
            </w:pPr>
            <w:r w:rsidRPr="006706AE">
              <w:rPr>
                <w:rFonts w:eastAsia="Times New Roman"/>
              </w:rPr>
              <w:lastRenderedPageBreak/>
              <w:t>Clean-up work site area</w:t>
            </w:r>
          </w:p>
        </w:tc>
        <w:tc>
          <w:tcPr>
            <w:tcW w:w="4251" w:type="dxa"/>
            <w:tcBorders>
              <w:top w:val="single" w:sz="4" w:space="0" w:color="000000"/>
              <w:left w:val="single" w:sz="4" w:space="0" w:color="000000"/>
              <w:bottom w:val="single" w:sz="4" w:space="0" w:color="000000"/>
              <w:right w:val="single" w:sz="4" w:space="0" w:color="000000"/>
            </w:tcBorders>
          </w:tcPr>
          <w:p w14:paraId="5F5024EC" w14:textId="77777777" w:rsidR="006706AE" w:rsidRPr="006706AE" w:rsidRDefault="006706AE" w:rsidP="003F5678">
            <w:pPr>
              <w:numPr>
                <w:ilvl w:val="0"/>
                <w:numId w:val="654"/>
              </w:numPr>
              <w:spacing w:after="0" w:line="360" w:lineRule="auto"/>
              <w:contextualSpacing/>
              <w:jc w:val="left"/>
              <w:rPr>
                <w:rFonts w:eastAsia="Times New Roman"/>
              </w:rPr>
            </w:pPr>
            <w:r w:rsidRPr="006706AE">
              <w:rPr>
                <w:rFonts w:eastAsia="Times New Roman"/>
              </w:rPr>
              <w:t>Trainee must be able to</w:t>
            </w:r>
          </w:p>
          <w:p w14:paraId="20A5534B" w14:textId="77777777" w:rsidR="006706AE" w:rsidRPr="006706AE" w:rsidRDefault="006706AE" w:rsidP="003F5678">
            <w:pPr>
              <w:numPr>
                <w:ilvl w:val="0"/>
                <w:numId w:val="654"/>
              </w:numPr>
              <w:spacing w:after="0" w:line="360" w:lineRule="auto"/>
              <w:contextualSpacing/>
              <w:jc w:val="left"/>
              <w:rPr>
                <w:rFonts w:eastAsia="Times New Roman"/>
              </w:rPr>
            </w:pPr>
            <w:r w:rsidRPr="006706AE">
              <w:rPr>
                <w:rFonts w:eastAsia="Times New Roman"/>
              </w:rPr>
              <w:t>Clear work is by disposing of materials (reused or recycled) in accordance to legislation and regulations</w:t>
            </w:r>
          </w:p>
          <w:p w14:paraId="01792AC2" w14:textId="77777777" w:rsidR="006706AE" w:rsidRPr="006706AE" w:rsidRDefault="006706AE" w:rsidP="003F5678">
            <w:pPr>
              <w:numPr>
                <w:ilvl w:val="0"/>
                <w:numId w:val="654"/>
              </w:numPr>
              <w:spacing w:after="0" w:line="360" w:lineRule="auto"/>
              <w:contextualSpacing/>
              <w:jc w:val="left"/>
              <w:rPr>
                <w:rFonts w:eastAsia="Times New Roman"/>
              </w:rPr>
            </w:pPr>
            <w:r w:rsidRPr="006706AE">
              <w:rPr>
                <w:rFonts w:eastAsia="Times New Roman"/>
              </w:rPr>
              <w:t>Clean, check, maintain and store tools and equipment according to requirement</w:t>
            </w:r>
          </w:p>
        </w:tc>
        <w:tc>
          <w:tcPr>
            <w:tcW w:w="3240" w:type="dxa"/>
            <w:tcBorders>
              <w:top w:val="single" w:sz="4" w:space="0" w:color="000000"/>
              <w:left w:val="single" w:sz="4" w:space="0" w:color="000000"/>
              <w:bottom w:val="single" w:sz="4" w:space="0" w:color="000000"/>
              <w:right w:val="single" w:sz="4" w:space="0" w:color="000000"/>
            </w:tcBorders>
          </w:tcPr>
          <w:p w14:paraId="206A0508" w14:textId="77777777" w:rsidR="006706AE" w:rsidRPr="006706AE" w:rsidRDefault="006706AE" w:rsidP="003F5678">
            <w:pPr>
              <w:numPr>
                <w:ilvl w:val="0"/>
                <w:numId w:val="655"/>
              </w:numPr>
              <w:spacing w:after="0" w:line="360" w:lineRule="auto"/>
              <w:contextualSpacing/>
              <w:jc w:val="left"/>
              <w:rPr>
                <w:rFonts w:eastAsia="Times New Roman"/>
              </w:rPr>
            </w:pPr>
            <w:r w:rsidRPr="006706AE">
              <w:rPr>
                <w:rFonts w:eastAsia="Times New Roman"/>
              </w:rPr>
              <w:t>Purpose of cleaning of tools, equipment and work place.</w:t>
            </w:r>
          </w:p>
          <w:p w14:paraId="1E4FD25C" w14:textId="77777777" w:rsidR="006706AE" w:rsidRPr="006706AE" w:rsidRDefault="006706AE" w:rsidP="006706AE">
            <w:pPr>
              <w:spacing w:after="0" w:line="360" w:lineRule="auto"/>
              <w:ind w:left="0" w:firstLine="0"/>
              <w:jc w:val="left"/>
              <w:rPr>
                <w:rFonts w:eastAsia="Times New Roman"/>
                <w:color w:val="auto"/>
              </w:rPr>
            </w:pPr>
          </w:p>
          <w:p w14:paraId="7745D937" w14:textId="77777777" w:rsidR="006706AE" w:rsidRPr="006706AE" w:rsidRDefault="006706AE" w:rsidP="003F5678">
            <w:pPr>
              <w:numPr>
                <w:ilvl w:val="0"/>
                <w:numId w:val="655"/>
              </w:numPr>
              <w:spacing w:after="0" w:line="360" w:lineRule="auto"/>
              <w:contextualSpacing/>
              <w:jc w:val="left"/>
              <w:rPr>
                <w:rFonts w:eastAsia="Times New Roman"/>
              </w:rPr>
            </w:pPr>
            <w:r w:rsidRPr="006706AE">
              <w:rPr>
                <w:rFonts w:eastAsia="Times New Roman"/>
              </w:rPr>
              <w:t>Practical Activity.</w:t>
            </w:r>
          </w:p>
          <w:p w14:paraId="4DAB079B" w14:textId="77777777" w:rsidR="006706AE" w:rsidRPr="006706AE" w:rsidRDefault="006706AE" w:rsidP="003F5678">
            <w:pPr>
              <w:numPr>
                <w:ilvl w:val="0"/>
                <w:numId w:val="655"/>
              </w:numPr>
              <w:spacing w:after="0" w:line="360" w:lineRule="auto"/>
              <w:contextualSpacing/>
              <w:jc w:val="left"/>
              <w:rPr>
                <w:rFonts w:eastAsia="Times New Roman"/>
              </w:rPr>
            </w:pPr>
            <w:r w:rsidRPr="006706AE">
              <w:rPr>
                <w:rFonts w:eastAsia="Times New Roman"/>
              </w:rPr>
              <w:t>Clean-up work site area</w:t>
            </w:r>
          </w:p>
        </w:tc>
        <w:tc>
          <w:tcPr>
            <w:tcW w:w="1890" w:type="dxa"/>
            <w:tcBorders>
              <w:top w:val="single" w:sz="4" w:space="0" w:color="000000"/>
              <w:left w:val="single" w:sz="4" w:space="0" w:color="000000"/>
              <w:bottom w:val="single" w:sz="4" w:space="0" w:color="000000"/>
              <w:right w:val="single" w:sz="4" w:space="0" w:color="000000"/>
            </w:tcBorders>
          </w:tcPr>
          <w:p w14:paraId="354FA7D7" w14:textId="0997C488"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Theory-0.</w:t>
            </w:r>
            <w:r w:rsidR="00B01337">
              <w:rPr>
                <w:rFonts w:eastAsia="Times New Roman"/>
                <w:color w:val="auto"/>
              </w:rPr>
              <w:t>4</w:t>
            </w:r>
            <w:r w:rsidRPr="006706AE">
              <w:rPr>
                <w:rFonts w:eastAsia="Times New Roman"/>
                <w:color w:val="auto"/>
              </w:rPr>
              <w:t xml:space="preserve"> Hrs</w:t>
            </w:r>
          </w:p>
          <w:p w14:paraId="4BE6B779"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Practical-1.0  Hrs</w:t>
            </w:r>
          </w:p>
          <w:p w14:paraId="6D198B06" w14:textId="308066D5"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Total- 1.</w:t>
            </w:r>
            <w:r w:rsidR="00B01337">
              <w:rPr>
                <w:rFonts w:eastAsia="Times New Roman"/>
                <w:color w:val="auto"/>
              </w:rPr>
              <w:t>4</w:t>
            </w:r>
            <w:r w:rsidRPr="006706AE">
              <w:rPr>
                <w:rFonts w:eastAsia="Times New Roman"/>
                <w:color w:val="auto"/>
              </w:rPr>
              <w:t xml:space="preserve"> Hrs</w:t>
            </w:r>
          </w:p>
        </w:tc>
        <w:tc>
          <w:tcPr>
            <w:tcW w:w="2070" w:type="dxa"/>
            <w:tcBorders>
              <w:top w:val="single" w:sz="4" w:space="0" w:color="000000"/>
              <w:left w:val="single" w:sz="4" w:space="0" w:color="000000"/>
              <w:bottom w:val="single" w:sz="4" w:space="0" w:color="000000"/>
              <w:right w:val="single" w:sz="4" w:space="0" w:color="000000"/>
            </w:tcBorders>
          </w:tcPr>
          <w:p w14:paraId="07F75ED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Cleaning instruments</w:t>
            </w:r>
          </w:p>
        </w:tc>
        <w:tc>
          <w:tcPr>
            <w:tcW w:w="1530" w:type="dxa"/>
            <w:tcBorders>
              <w:top w:val="single" w:sz="4" w:space="0" w:color="000000"/>
              <w:left w:val="single" w:sz="4" w:space="0" w:color="000000"/>
              <w:bottom w:val="single" w:sz="4" w:space="0" w:color="000000"/>
              <w:right w:val="single" w:sz="4" w:space="0" w:color="000000"/>
            </w:tcBorders>
          </w:tcPr>
          <w:p w14:paraId="37FF1D8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Class Room and construction lab</w:t>
            </w:r>
          </w:p>
        </w:tc>
      </w:tr>
    </w:tbl>
    <w:p w14:paraId="4E0D84DF" w14:textId="77777777" w:rsidR="006706AE" w:rsidRPr="006706AE" w:rsidRDefault="006706AE" w:rsidP="006706AE">
      <w:pPr>
        <w:spacing w:after="160" w:line="360" w:lineRule="auto"/>
        <w:ind w:left="0" w:firstLine="0"/>
        <w:jc w:val="left"/>
        <w:rPr>
          <w:rFonts w:eastAsia="Calibri"/>
          <w:color w:val="auto"/>
        </w:rPr>
      </w:pPr>
    </w:p>
    <w:p w14:paraId="77AF509A" w14:textId="77777777" w:rsidR="006706AE" w:rsidRPr="006706AE" w:rsidRDefault="006706AE" w:rsidP="006706AE">
      <w:pPr>
        <w:spacing w:after="160" w:line="360" w:lineRule="auto"/>
        <w:ind w:left="0" w:firstLine="0"/>
        <w:jc w:val="left"/>
        <w:rPr>
          <w:rFonts w:eastAsia="Calibri"/>
          <w:color w:val="auto"/>
        </w:rPr>
      </w:pPr>
    </w:p>
    <w:p w14:paraId="1BB40BE0" w14:textId="77777777" w:rsidR="006706AE" w:rsidRPr="006706AE" w:rsidRDefault="006706AE" w:rsidP="006706AE">
      <w:pPr>
        <w:spacing w:after="160" w:line="259" w:lineRule="auto"/>
        <w:ind w:left="0" w:firstLine="0"/>
        <w:jc w:val="left"/>
        <w:rPr>
          <w:rFonts w:eastAsia="Calibri"/>
          <w:color w:val="auto"/>
        </w:rPr>
      </w:pPr>
      <w:r w:rsidRPr="006706AE">
        <w:rPr>
          <w:rFonts w:eastAsia="Calibri"/>
          <w:color w:val="auto"/>
        </w:rPr>
        <w:br w:type="page"/>
      </w:r>
    </w:p>
    <w:p w14:paraId="71F28889" w14:textId="77777777" w:rsidR="006706AE" w:rsidRPr="006706AE" w:rsidRDefault="006706AE" w:rsidP="006706AE">
      <w:pPr>
        <w:keepNext/>
        <w:keepLines/>
        <w:shd w:val="clear" w:color="auto" w:fill="FFD966"/>
        <w:spacing w:after="139" w:line="360" w:lineRule="auto"/>
        <w:ind w:left="-3" w:right="-15"/>
        <w:jc w:val="left"/>
        <w:outlineLvl w:val="2"/>
        <w:rPr>
          <w:b/>
          <w:sz w:val="24"/>
        </w:rPr>
      </w:pPr>
      <w:bookmarkStart w:id="38" w:name="_Toc109905932"/>
      <w:r w:rsidRPr="006706AE">
        <w:rPr>
          <w:b/>
          <w:sz w:val="24"/>
        </w:rPr>
        <w:lastRenderedPageBreak/>
        <w:t>0732B&amp;CE-147. Install roof components</w:t>
      </w:r>
      <w:bookmarkEnd w:id="38"/>
    </w:p>
    <w:p w14:paraId="006CD860" w14:textId="77777777" w:rsidR="006706AE" w:rsidRPr="006706AE" w:rsidRDefault="006706AE" w:rsidP="006706AE">
      <w:pPr>
        <w:spacing w:after="160" w:line="360" w:lineRule="auto"/>
        <w:ind w:left="0" w:firstLine="0"/>
        <w:jc w:val="left"/>
        <w:rPr>
          <w:rFonts w:eastAsia="Calibri"/>
          <w:color w:val="auto"/>
        </w:rPr>
      </w:pPr>
      <w:r w:rsidRPr="006706AE">
        <w:rPr>
          <w:rFonts w:eastAsia="Calibri"/>
          <w:b/>
          <w:bCs/>
          <w:color w:val="auto"/>
        </w:rPr>
        <w:t>Objective:</w:t>
      </w:r>
      <w:r w:rsidRPr="006706AE">
        <w:rPr>
          <w:rFonts w:eastAsia="Calibri"/>
          <w:color w:val="auto"/>
        </w:rPr>
        <w:t xml:space="preserve"> This module covers the knowledge and  skills required to install roof components. Site location for work application may be either domestic or commercial and may be a new work site or an existing structure being renovated, extended, restored or maintained.</w:t>
      </w:r>
    </w:p>
    <w:p w14:paraId="6AB57DDD" w14:textId="7954A2F9" w:rsidR="006706AE" w:rsidRPr="006706AE" w:rsidRDefault="006706AE" w:rsidP="006706AE">
      <w:pPr>
        <w:spacing w:after="160" w:line="360" w:lineRule="auto"/>
        <w:ind w:left="0" w:firstLine="0"/>
        <w:jc w:val="left"/>
        <w:rPr>
          <w:rFonts w:eastAsia="Calibri"/>
          <w:b/>
          <w:bCs/>
          <w:color w:val="auto"/>
        </w:rPr>
      </w:pPr>
      <w:r w:rsidRPr="006706AE">
        <w:rPr>
          <w:rFonts w:eastAsia="Calibri"/>
          <w:b/>
          <w:bCs/>
          <w:color w:val="auto"/>
        </w:rPr>
        <w:t>Duration: 5 Hours</w:t>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t xml:space="preserve">Theory: </w:t>
      </w:r>
      <w:r w:rsidR="00B01337">
        <w:rPr>
          <w:rFonts w:eastAsia="Calibri"/>
          <w:b/>
          <w:bCs/>
          <w:color w:val="auto"/>
        </w:rPr>
        <w:t>1</w:t>
      </w:r>
      <w:r w:rsidRPr="006706AE">
        <w:rPr>
          <w:rFonts w:eastAsia="Calibri"/>
          <w:b/>
          <w:bCs/>
          <w:color w:val="auto"/>
        </w:rPr>
        <w:t xml:space="preserve"> Hours</w:t>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t>Practice: 4.0 Hours</w:t>
      </w:r>
    </w:p>
    <w:tbl>
      <w:tblPr>
        <w:tblStyle w:val="TableGrid1420"/>
        <w:tblpPr w:leftFromText="180" w:rightFromText="180" w:vertAnchor="text" w:tblpX="53" w:tblpY="1"/>
        <w:tblOverlap w:val="never"/>
        <w:tblW w:w="15136" w:type="dxa"/>
        <w:tblInd w:w="0" w:type="dxa"/>
        <w:tblLayout w:type="fixed"/>
        <w:tblCellMar>
          <w:left w:w="106" w:type="dxa"/>
          <w:right w:w="49" w:type="dxa"/>
        </w:tblCellMar>
        <w:tblLook w:val="04A0" w:firstRow="1" w:lastRow="0" w:firstColumn="1" w:lastColumn="0" w:noHBand="0" w:noVBand="1"/>
      </w:tblPr>
      <w:tblGrid>
        <w:gridCol w:w="2245"/>
        <w:gridCol w:w="3981"/>
        <w:gridCol w:w="3420"/>
        <w:gridCol w:w="2070"/>
        <w:gridCol w:w="1980"/>
        <w:gridCol w:w="1440"/>
      </w:tblGrid>
      <w:tr w:rsidR="006706AE" w:rsidRPr="006706AE" w14:paraId="0C25C737"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FAA80D2"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Learning Unit</w:t>
            </w:r>
          </w:p>
        </w:tc>
        <w:tc>
          <w:tcPr>
            <w:tcW w:w="398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B1CCF0E" w14:textId="77777777" w:rsidR="006706AE" w:rsidRPr="006706AE" w:rsidRDefault="006706AE" w:rsidP="008638C4">
            <w:pPr>
              <w:numPr>
                <w:ilvl w:val="0"/>
                <w:numId w:val="77"/>
              </w:numPr>
              <w:spacing w:after="0" w:line="360" w:lineRule="auto"/>
              <w:ind w:left="720" w:firstLine="0"/>
              <w:contextualSpacing/>
              <w:jc w:val="left"/>
              <w:rPr>
                <w:rFonts w:eastAsia="Times New Roman"/>
                <w:b/>
                <w:bCs/>
              </w:rPr>
            </w:pPr>
            <w:r w:rsidRPr="006706AE">
              <w:rPr>
                <w:rFonts w:eastAsia="Times New Roman"/>
                <w:b/>
                <w:bCs/>
              </w:rPr>
              <w:t>Learning Outcomes</w:t>
            </w:r>
          </w:p>
        </w:tc>
        <w:tc>
          <w:tcPr>
            <w:tcW w:w="342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B4032F6" w14:textId="77777777" w:rsidR="006706AE" w:rsidRPr="006706AE" w:rsidRDefault="006706AE" w:rsidP="008638C4">
            <w:pPr>
              <w:numPr>
                <w:ilvl w:val="0"/>
                <w:numId w:val="77"/>
              </w:numPr>
              <w:spacing w:after="0" w:line="360" w:lineRule="auto"/>
              <w:ind w:left="720" w:firstLine="0"/>
              <w:contextualSpacing/>
              <w:jc w:val="left"/>
              <w:rPr>
                <w:rFonts w:eastAsia="Times New Roman"/>
                <w:b/>
                <w:bCs/>
              </w:rPr>
            </w:pPr>
            <w:r w:rsidRPr="006706AE">
              <w:rPr>
                <w:rFonts w:eastAsia="Times New Roman"/>
                <w:b/>
                <w:bCs/>
              </w:rPr>
              <w:t>Learning Elements</w:t>
            </w:r>
          </w:p>
        </w:tc>
        <w:tc>
          <w:tcPr>
            <w:tcW w:w="207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8EFF044" w14:textId="77777777" w:rsidR="006706AE" w:rsidRPr="006706AE" w:rsidRDefault="006706AE" w:rsidP="006706AE">
            <w:pPr>
              <w:spacing w:after="0" w:line="360" w:lineRule="auto"/>
              <w:ind w:left="0" w:firstLine="0"/>
              <w:jc w:val="right"/>
              <w:rPr>
                <w:rFonts w:eastAsia="Times New Roman"/>
                <w:b/>
                <w:bCs/>
                <w:color w:val="auto"/>
              </w:rPr>
            </w:pPr>
            <w:r w:rsidRPr="006706AE">
              <w:rPr>
                <w:rFonts w:eastAsia="Times New Roman"/>
                <w:b/>
                <w:bCs/>
                <w:color w:val="auto"/>
              </w:rPr>
              <w:t>Duration</w:t>
            </w:r>
          </w:p>
        </w:tc>
        <w:tc>
          <w:tcPr>
            <w:tcW w:w="1980" w:type="dxa"/>
            <w:tcBorders>
              <w:top w:val="single" w:sz="4" w:space="0" w:color="000000"/>
              <w:left w:val="single" w:sz="4" w:space="0" w:color="000000"/>
              <w:bottom w:val="single" w:sz="4" w:space="0" w:color="000000"/>
              <w:right w:val="single" w:sz="4" w:space="0" w:color="000000"/>
            </w:tcBorders>
            <w:shd w:val="clear" w:color="auto" w:fill="E5B8B7"/>
          </w:tcPr>
          <w:p w14:paraId="57E145EE"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Materials</w:t>
            </w:r>
          </w:p>
          <w:p w14:paraId="7844A482"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Required</w:t>
            </w:r>
          </w:p>
        </w:tc>
        <w:tc>
          <w:tcPr>
            <w:tcW w:w="1440" w:type="dxa"/>
            <w:tcBorders>
              <w:top w:val="single" w:sz="4" w:space="0" w:color="000000"/>
              <w:left w:val="single" w:sz="4" w:space="0" w:color="000000"/>
              <w:bottom w:val="single" w:sz="4" w:space="0" w:color="000000"/>
              <w:right w:val="single" w:sz="4" w:space="0" w:color="000000"/>
            </w:tcBorders>
            <w:shd w:val="clear" w:color="auto" w:fill="E5B8B7"/>
          </w:tcPr>
          <w:p w14:paraId="7C680263"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Learning</w:t>
            </w:r>
          </w:p>
          <w:p w14:paraId="3D309736"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Place</w:t>
            </w:r>
          </w:p>
        </w:tc>
      </w:tr>
      <w:tr w:rsidR="006706AE" w:rsidRPr="006706AE" w14:paraId="164BD4BF" w14:textId="77777777" w:rsidTr="00C818EB">
        <w:trPr>
          <w:trHeight w:val="1253"/>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20583F3B" w14:textId="77777777" w:rsidR="006706AE" w:rsidRPr="006706AE" w:rsidRDefault="006706AE" w:rsidP="003F5678">
            <w:pPr>
              <w:numPr>
                <w:ilvl w:val="0"/>
                <w:numId w:val="656"/>
              </w:numPr>
              <w:spacing w:after="0" w:line="360" w:lineRule="auto"/>
              <w:contextualSpacing/>
              <w:jc w:val="left"/>
              <w:rPr>
                <w:rFonts w:eastAsia="Times New Roman"/>
              </w:rPr>
            </w:pPr>
            <w:r w:rsidRPr="006706AE">
              <w:rPr>
                <w:rFonts w:eastAsia="Times New Roman"/>
              </w:rPr>
              <w:t>Prepare for work</w:t>
            </w:r>
          </w:p>
        </w:tc>
        <w:tc>
          <w:tcPr>
            <w:tcW w:w="3981" w:type="dxa"/>
            <w:tcBorders>
              <w:top w:val="single" w:sz="4" w:space="0" w:color="000000"/>
              <w:left w:val="single" w:sz="4" w:space="0" w:color="000000"/>
              <w:bottom w:val="single" w:sz="4" w:space="0" w:color="000000"/>
              <w:right w:val="single" w:sz="4" w:space="0" w:color="000000"/>
            </w:tcBorders>
            <w:shd w:val="clear" w:color="auto" w:fill="auto"/>
          </w:tcPr>
          <w:p w14:paraId="747E8163" w14:textId="77777777" w:rsidR="006706AE" w:rsidRPr="006706AE" w:rsidRDefault="006706AE" w:rsidP="006706AE">
            <w:pPr>
              <w:spacing w:after="0" w:line="360" w:lineRule="auto"/>
              <w:ind w:left="0" w:firstLine="0"/>
              <w:jc w:val="left"/>
              <w:rPr>
                <w:rFonts w:eastAsia="Times New Roman"/>
                <w:b/>
                <w:bCs/>
                <w:color w:val="auto"/>
              </w:rPr>
            </w:pPr>
            <w:r w:rsidRPr="006706AE">
              <w:rPr>
                <w:rFonts w:eastAsia="Times New Roman"/>
                <w:b/>
                <w:bCs/>
                <w:color w:val="auto"/>
              </w:rPr>
              <w:t>Trainee will be able to:</w:t>
            </w:r>
          </w:p>
          <w:p w14:paraId="3436B3B1" w14:textId="77777777" w:rsidR="006706AE" w:rsidRPr="006706AE" w:rsidRDefault="006706AE" w:rsidP="003F5678">
            <w:pPr>
              <w:numPr>
                <w:ilvl w:val="0"/>
                <w:numId w:val="657"/>
              </w:numPr>
              <w:spacing w:after="0" w:line="360" w:lineRule="auto"/>
              <w:contextualSpacing/>
              <w:jc w:val="left"/>
              <w:rPr>
                <w:rFonts w:eastAsia="Times New Roman"/>
              </w:rPr>
            </w:pPr>
            <w:r w:rsidRPr="006706AE">
              <w:rPr>
                <w:rFonts w:eastAsia="Times New Roman"/>
              </w:rPr>
              <w:t xml:space="preserve">Obtain plans and specifications </w:t>
            </w:r>
          </w:p>
          <w:p w14:paraId="3198698A" w14:textId="77777777" w:rsidR="006706AE" w:rsidRPr="006706AE" w:rsidRDefault="006706AE" w:rsidP="003F5678">
            <w:pPr>
              <w:numPr>
                <w:ilvl w:val="0"/>
                <w:numId w:val="657"/>
              </w:numPr>
              <w:spacing w:after="0" w:line="360" w:lineRule="auto"/>
              <w:contextualSpacing/>
              <w:jc w:val="left"/>
              <w:rPr>
                <w:rFonts w:eastAsia="Times New Roman"/>
              </w:rPr>
            </w:pPr>
            <w:r w:rsidRPr="006706AE">
              <w:rPr>
                <w:rFonts w:eastAsia="Times New Roman"/>
              </w:rPr>
              <w:t>Select and install industrial roof components according to Work health and safety (WHS) and environmental</w:t>
            </w:r>
          </w:p>
          <w:p w14:paraId="3F159D9D" w14:textId="77777777" w:rsidR="006706AE" w:rsidRPr="006706AE" w:rsidRDefault="006706AE" w:rsidP="003F5678">
            <w:pPr>
              <w:numPr>
                <w:ilvl w:val="0"/>
                <w:numId w:val="657"/>
              </w:numPr>
              <w:spacing w:after="0" w:line="360" w:lineRule="auto"/>
              <w:contextualSpacing/>
              <w:jc w:val="left"/>
              <w:rPr>
                <w:rFonts w:eastAsia="Times New Roman"/>
              </w:rPr>
            </w:pPr>
            <w:r w:rsidRPr="006706AE">
              <w:rPr>
                <w:rFonts w:eastAsia="Times New Roman"/>
              </w:rPr>
              <w:t>requirements</w:t>
            </w:r>
          </w:p>
          <w:p w14:paraId="3B4C58A4" w14:textId="77777777" w:rsidR="006706AE" w:rsidRPr="006706AE" w:rsidRDefault="006706AE" w:rsidP="003F5678">
            <w:pPr>
              <w:numPr>
                <w:ilvl w:val="0"/>
                <w:numId w:val="657"/>
              </w:numPr>
              <w:spacing w:after="0" w:line="360" w:lineRule="auto"/>
              <w:contextualSpacing/>
              <w:jc w:val="left"/>
              <w:rPr>
                <w:rFonts w:eastAsia="Times New Roman"/>
              </w:rPr>
            </w:pPr>
            <w:r w:rsidRPr="006706AE">
              <w:rPr>
                <w:rFonts w:eastAsia="Times New Roman"/>
              </w:rPr>
              <w:t>Identified and adhere quality assurance requirements to according to workplace requirements.</w:t>
            </w:r>
          </w:p>
          <w:p w14:paraId="7AF165CA" w14:textId="77777777" w:rsidR="006706AE" w:rsidRPr="006706AE" w:rsidRDefault="006706AE" w:rsidP="003F5678">
            <w:pPr>
              <w:numPr>
                <w:ilvl w:val="0"/>
                <w:numId w:val="657"/>
              </w:numPr>
              <w:spacing w:after="0" w:line="360" w:lineRule="auto"/>
              <w:contextualSpacing/>
              <w:jc w:val="left"/>
              <w:rPr>
                <w:rFonts w:eastAsia="Times New Roman"/>
              </w:rPr>
            </w:pPr>
            <w:r w:rsidRPr="006706AE">
              <w:rPr>
                <w:rFonts w:eastAsia="Times New Roman"/>
              </w:rPr>
              <w:t>Plan and sequence tasks in conjunction with others involved in or work.</w:t>
            </w:r>
          </w:p>
          <w:p w14:paraId="19DAEAE6" w14:textId="77777777" w:rsidR="006706AE" w:rsidRPr="006706AE" w:rsidRDefault="006706AE" w:rsidP="003F5678">
            <w:pPr>
              <w:numPr>
                <w:ilvl w:val="0"/>
                <w:numId w:val="657"/>
              </w:numPr>
              <w:spacing w:after="0" w:line="360" w:lineRule="auto"/>
              <w:contextualSpacing/>
              <w:jc w:val="left"/>
              <w:rPr>
                <w:rFonts w:eastAsia="Times New Roman"/>
              </w:rPr>
            </w:pPr>
            <w:r w:rsidRPr="006706AE">
              <w:rPr>
                <w:rFonts w:eastAsia="Times New Roman"/>
              </w:rPr>
              <w:t xml:space="preserve">Select and check tools and </w:t>
            </w:r>
            <w:r w:rsidRPr="006706AE">
              <w:rPr>
                <w:rFonts w:eastAsia="Times New Roman"/>
              </w:rPr>
              <w:lastRenderedPageBreak/>
              <w:t>equipment, including personal protective equipment for serviceability.</w:t>
            </w:r>
          </w:p>
          <w:p w14:paraId="7E723E69" w14:textId="77777777" w:rsidR="006706AE" w:rsidRPr="006706AE" w:rsidRDefault="006706AE" w:rsidP="003F5678">
            <w:pPr>
              <w:numPr>
                <w:ilvl w:val="0"/>
                <w:numId w:val="657"/>
              </w:numPr>
              <w:spacing w:after="0" w:line="360" w:lineRule="auto"/>
              <w:contextualSpacing/>
              <w:jc w:val="left"/>
              <w:rPr>
                <w:rFonts w:eastAsia="Times New Roman"/>
              </w:rPr>
            </w:pPr>
            <w:r w:rsidRPr="006706AE">
              <w:rPr>
                <w:rFonts w:eastAsia="Times New Roman"/>
              </w:rPr>
              <w:t>Prepare work area to support efficient selection and installation of industrial roof components.</w:t>
            </w:r>
          </w:p>
        </w:tc>
        <w:tc>
          <w:tcPr>
            <w:tcW w:w="3420" w:type="dxa"/>
            <w:tcBorders>
              <w:top w:val="single" w:sz="4" w:space="0" w:color="000000"/>
              <w:left w:val="single" w:sz="4" w:space="0" w:color="000000"/>
              <w:bottom w:val="single" w:sz="4" w:space="0" w:color="000000"/>
              <w:right w:val="single" w:sz="4" w:space="0" w:color="000000"/>
            </w:tcBorders>
            <w:shd w:val="clear" w:color="auto" w:fill="auto"/>
          </w:tcPr>
          <w:p w14:paraId="7FD13F92" w14:textId="77777777" w:rsidR="006706AE" w:rsidRPr="006706AE" w:rsidRDefault="006706AE" w:rsidP="003F5678">
            <w:pPr>
              <w:numPr>
                <w:ilvl w:val="0"/>
                <w:numId w:val="658"/>
              </w:numPr>
              <w:spacing w:after="0" w:line="360" w:lineRule="auto"/>
              <w:contextualSpacing/>
              <w:jc w:val="left"/>
              <w:rPr>
                <w:rFonts w:eastAsia="Times New Roman"/>
              </w:rPr>
            </w:pPr>
            <w:r w:rsidRPr="006706AE">
              <w:rPr>
                <w:rFonts w:eastAsia="Times New Roman"/>
              </w:rPr>
              <w:lastRenderedPageBreak/>
              <w:t>Understanding of relevant WHS regulations and fall protection codes and requirements.</w:t>
            </w:r>
          </w:p>
          <w:p w14:paraId="1980C6F1" w14:textId="77777777" w:rsidR="006706AE" w:rsidRPr="006706AE" w:rsidRDefault="006706AE" w:rsidP="003F5678">
            <w:pPr>
              <w:numPr>
                <w:ilvl w:val="0"/>
                <w:numId w:val="658"/>
              </w:numPr>
              <w:spacing w:after="0" w:line="360" w:lineRule="auto"/>
              <w:contextualSpacing/>
              <w:jc w:val="left"/>
              <w:rPr>
                <w:rFonts w:eastAsia="Times New Roman"/>
              </w:rPr>
            </w:pPr>
            <w:r w:rsidRPr="006706AE">
              <w:rPr>
                <w:rFonts w:eastAsia="Times New Roman"/>
              </w:rPr>
              <w:t>Knowledge of relevant statutory requirements related to installing roof components</w:t>
            </w:r>
          </w:p>
          <w:p w14:paraId="7C5CCB9C" w14:textId="77777777" w:rsidR="006706AE" w:rsidRPr="006706AE" w:rsidRDefault="006706AE" w:rsidP="003F5678">
            <w:pPr>
              <w:numPr>
                <w:ilvl w:val="0"/>
                <w:numId w:val="658"/>
              </w:numPr>
              <w:spacing w:after="0" w:line="360" w:lineRule="auto"/>
              <w:contextualSpacing/>
              <w:jc w:val="left"/>
              <w:rPr>
                <w:rFonts w:eastAsia="Times New Roman"/>
              </w:rPr>
            </w:pPr>
            <w:r w:rsidRPr="006706AE">
              <w:rPr>
                <w:rFonts w:eastAsia="Times New Roman"/>
              </w:rPr>
              <w:t>Understanding of system measurement</w:t>
            </w:r>
          </w:p>
          <w:p w14:paraId="0EFC2B7E" w14:textId="77777777" w:rsidR="006706AE" w:rsidRPr="006706AE" w:rsidRDefault="006706AE" w:rsidP="006706AE">
            <w:pPr>
              <w:spacing w:after="0" w:line="360" w:lineRule="auto"/>
              <w:ind w:left="0" w:firstLine="0"/>
              <w:jc w:val="left"/>
              <w:rPr>
                <w:rFonts w:eastAsia="Times New Roman"/>
                <w:color w:val="auto"/>
              </w:rPr>
            </w:pPr>
          </w:p>
          <w:p w14:paraId="7B1D3226" w14:textId="77777777" w:rsidR="006706AE" w:rsidRPr="006706AE" w:rsidRDefault="006706AE" w:rsidP="003F5678">
            <w:pPr>
              <w:numPr>
                <w:ilvl w:val="0"/>
                <w:numId w:val="658"/>
              </w:numPr>
              <w:spacing w:after="0" w:line="360" w:lineRule="auto"/>
              <w:contextualSpacing/>
              <w:jc w:val="left"/>
              <w:rPr>
                <w:rFonts w:eastAsia="Times New Roman"/>
              </w:rPr>
            </w:pPr>
            <w:r w:rsidRPr="006706AE">
              <w:rPr>
                <w:rFonts w:eastAsia="Times New Roman"/>
              </w:rPr>
              <w:t>Practical Activity</w:t>
            </w:r>
          </w:p>
          <w:p w14:paraId="2A19D08B" w14:textId="77777777" w:rsidR="006706AE" w:rsidRPr="006706AE" w:rsidRDefault="006706AE" w:rsidP="003F5678">
            <w:pPr>
              <w:numPr>
                <w:ilvl w:val="0"/>
                <w:numId w:val="658"/>
              </w:numPr>
              <w:spacing w:after="0" w:line="360" w:lineRule="auto"/>
              <w:contextualSpacing/>
              <w:jc w:val="left"/>
              <w:rPr>
                <w:rFonts w:eastAsia="Times New Roman"/>
              </w:rPr>
            </w:pPr>
            <w:r w:rsidRPr="006706AE">
              <w:rPr>
                <w:rFonts w:eastAsia="Times New Roman"/>
              </w:rPr>
              <w:t>Prepare for work</w:t>
            </w:r>
          </w:p>
          <w:p w14:paraId="3B623E56" w14:textId="77777777" w:rsidR="006706AE" w:rsidRPr="006706AE" w:rsidRDefault="006706AE" w:rsidP="006706AE">
            <w:pPr>
              <w:spacing w:after="0" w:line="360" w:lineRule="auto"/>
              <w:ind w:left="0" w:firstLine="0"/>
              <w:jc w:val="left"/>
              <w:rPr>
                <w:rFonts w:eastAsia="Times New Roman"/>
                <w:color w:val="auto"/>
              </w:rPr>
            </w:pPr>
          </w:p>
        </w:tc>
        <w:tc>
          <w:tcPr>
            <w:tcW w:w="2070" w:type="dxa"/>
            <w:tcBorders>
              <w:top w:val="single" w:sz="4" w:space="0" w:color="000000"/>
              <w:left w:val="single" w:sz="4" w:space="0" w:color="000000"/>
              <w:bottom w:val="single" w:sz="4" w:space="0" w:color="000000"/>
              <w:right w:val="single" w:sz="4" w:space="0" w:color="000000"/>
            </w:tcBorders>
            <w:shd w:val="clear" w:color="auto" w:fill="auto"/>
          </w:tcPr>
          <w:p w14:paraId="42FE3AEA" w14:textId="0EF062E0"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Theory-0.</w:t>
            </w:r>
            <w:r w:rsidR="00B01337">
              <w:rPr>
                <w:rFonts w:eastAsia="Times New Roman"/>
                <w:color w:val="auto"/>
              </w:rPr>
              <w:t>5</w:t>
            </w:r>
            <w:r w:rsidRPr="006706AE">
              <w:rPr>
                <w:rFonts w:eastAsia="Times New Roman"/>
                <w:color w:val="auto"/>
              </w:rPr>
              <w:t xml:space="preserve"> Hrs</w:t>
            </w:r>
          </w:p>
          <w:p w14:paraId="2E26FC66"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Practical-1.0  Hrs</w:t>
            </w:r>
          </w:p>
          <w:p w14:paraId="28ADA348" w14:textId="2AA6BD4F"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Total- 1.</w:t>
            </w:r>
            <w:r w:rsidR="00B01337">
              <w:rPr>
                <w:rFonts w:eastAsia="Times New Roman"/>
                <w:color w:val="auto"/>
              </w:rPr>
              <w:t>5</w:t>
            </w:r>
            <w:r w:rsidRPr="006706AE">
              <w:rPr>
                <w:rFonts w:eastAsia="Times New Roman"/>
                <w:color w:val="auto"/>
              </w:rPr>
              <w:t xml:space="preserve"> Hrs</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285DCCE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Levelling equipment</w:t>
            </w:r>
          </w:p>
          <w:p w14:paraId="318AD29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Restricted height scaffolds</w:t>
            </w:r>
          </w:p>
          <w:p w14:paraId="35BEFEA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Measuring equipment</w:t>
            </w:r>
          </w:p>
          <w:p w14:paraId="7B3BD47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Plan</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4152888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Class Room and Construction Lab</w:t>
            </w:r>
          </w:p>
        </w:tc>
      </w:tr>
      <w:tr w:rsidR="006706AE" w:rsidRPr="006706AE" w14:paraId="0716B81B"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762D5DFA" w14:textId="77777777" w:rsidR="006706AE" w:rsidRPr="006706AE" w:rsidRDefault="006706AE" w:rsidP="003F5678">
            <w:pPr>
              <w:numPr>
                <w:ilvl w:val="0"/>
                <w:numId w:val="656"/>
              </w:numPr>
              <w:spacing w:after="0" w:line="360" w:lineRule="auto"/>
              <w:contextualSpacing/>
              <w:jc w:val="left"/>
              <w:rPr>
                <w:rFonts w:eastAsia="Times New Roman"/>
              </w:rPr>
            </w:pPr>
            <w:r w:rsidRPr="006706AE">
              <w:rPr>
                <w:rFonts w:eastAsia="Times New Roman"/>
              </w:rPr>
              <w:lastRenderedPageBreak/>
              <w:t>Identify Installation requirements.</w:t>
            </w:r>
          </w:p>
        </w:tc>
        <w:tc>
          <w:tcPr>
            <w:tcW w:w="3981" w:type="dxa"/>
            <w:tcBorders>
              <w:top w:val="single" w:sz="4" w:space="0" w:color="000000"/>
              <w:left w:val="single" w:sz="4" w:space="0" w:color="000000"/>
              <w:bottom w:val="single" w:sz="4" w:space="0" w:color="000000"/>
              <w:right w:val="single" w:sz="4" w:space="0" w:color="000000"/>
            </w:tcBorders>
            <w:shd w:val="clear" w:color="auto" w:fill="auto"/>
          </w:tcPr>
          <w:p w14:paraId="457B41AC" w14:textId="77777777" w:rsidR="006706AE" w:rsidRPr="006706AE" w:rsidRDefault="006706AE" w:rsidP="003F5678">
            <w:pPr>
              <w:numPr>
                <w:ilvl w:val="0"/>
                <w:numId w:val="657"/>
              </w:numPr>
              <w:spacing w:after="0" w:line="360" w:lineRule="auto"/>
              <w:contextualSpacing/>
              <w:jc w:val="left"/>
              <w:rPr>
                <w:rFonts w:eastAsia="Times New Roman"/>
              </w:rPr>
            </w:pPr>
            <w:r w:rsidRPr="006706AE">
              <w:rPr>
                <w:rFonts w:eastAsia="Times New Roman"/>
              </w:rPr>
              <w:t>Trainee will be able to:</w:t>
            </w:r>
          </w:p>
          <w:p w14:paraId="24933515" w14:textId="77777777" w:rsidR="006706AE" w:rsidRPr="006706AE" w:rsidRDefault="006706AE" w:rsidP="003F5678">
            <w:pPr>
              <w:numPr>
                <w:ilvl w:val="0"/>
                <w:numId w:val="657"/>
              </w:numPr>
              <w:spacing w:after="0" w:line="360" w:lineRule="auto"/>
              <w:contextualSpacing/>
              <w:jc w:val="left"/>
              <w:rPr>
                <w:rFonts w:eastAsia="Times New Roman"/>
              </w:rPr>
            </w:pPr>
            <w:r w:rsidRPr="006706AE">
              <w:rPr>
                <w:rFonts w:eastAsia="Times New Roman"/>
              </w:rPr>
              <w:t>Identify Industrial roof components from plans and specifications and are compatible with adjacent materials and other relevant information.</w:t>
            </w:r>
          </w:p>
          <w:p w14:paraId="3E68390D" w14:textId="77777777" w:rsidR="006706AE" w:rsidRPr="006706AE" w:rsidRDefault="006706AE" w:rsidP="003F5678">
            <w:pPr>
              <w:numPr>
                <w:ilvl w:val="0"/>
                <w:numId w:val="657"/>
              </w:numPr>
              <w:spacing w:after="0" w:line="360" w:lineRule="auto"/>
              <w:contextualSpacing/>
              <w:jc w:val="left"/>
              <w:rPr>
                <w:rFonts w:eastAsia="Times New Roman"/>
              </w:rPr>
            </w:pPr>
            <w:r w:rsidRPr="006706AE">
              <w:rPr>
                <w:rFonts w:eastAsia="Times New Roman"/>
              </w:rPr>
              <w:t>Select and check proposed sealant, fixing materials, and roofing and flashing materials for compliance with plans, specifications and relevant standards.</w:t>
            </w:r>
          </w:p>
          <w:p w14:paraId="3F617A12" w14:textId="77777777" w:rsidR="006706AE" w:rsidRPr="006706AE" w:rsidRDefault="006706AE" w:rsidP="003F5678">
            <w:pPr>
              <w:numPr>
                <w:ilvl w:val="0"/>
                <w:numId w:val="657"/>
              </w:numPr>
              <w:spacing w:after="0" w:line="360" w:lineRule="auto"/>
              <w:contextualSpacing/>
              <w:jc w:val="left"/>
              <w:rPr>
                <w:rFonts w:eastAsia="Times New Roman"/>
              </w:rPr>
            </w:pPr>
            <w:r w:rsidRPr="006706AE">
              <w:rPr>
                <w:rFonts w:eastAsia="Times New Roman"/>
              </w:rPr>
              <w:t>Identify, order and collect Materials according to workplace procedures.</w:t>
            </w:r>
          </w:p>
          <w:p w14:paraId="1994CFEB" w14:textId="77777777" w:rsidR="006706AE" w:rsidRPr="006706AE" w:rsidRDefault="006706AE" w:rsidP="003F5678">
            <w:pPr>
              <w:numPr>
                <w:ilvl w:val="0"/>
                <w:numId w:val="657"/>
              </w:numPr>
              <w:spacing w:after="0" w:line="360" w:lineRule="auto"/>
              <w:contextualSpacing/>
              <w:jc w:val="left"/>
              <w:rPr>
                <w:rFonts w:eastAsia="Times New Roman"/>
              </w:rPr>
            </w:pPr>
            <w:r w:rsidRPr="006706AE">
              <w:rPr>
                <w:rFonts w:eastAsia="Times New Roman"/>
              </w:rPr>
              <w:lastRenderedPageBreak/>
              <w:t>Check materials and equipment for compliance with docket and order form and for acceptable condition, and report faults</w:t>
            </w:r>
          </w:p>
          <w:p w14:paraId="7CF939DE" w14:textId="77777777" w:rsidR="006706AE" w:rsidRPr="006706AE" w:rsidRDefault="006706AE" w:rsidP="003F5678">
            <w:pPr>
              <w:numPr>
                <w:ilvl w:val="0"/>
                <w:numId w:val="657"/>
              </w:numPr>
              <w:spacing w:after="0" w:line="360" w:lineRule="auto"/>
              <w:contextualSpacing/>
              <w:jc w:val="left"/>
              <w:rPr>
                <w:rFonts w:eastAsia="Times New Roman"/>
              </w:rPr>
            </w:pPr>
            <w:r w:rsidRPr="006706AE">
              <w:rPr>
                <w:rFonts w:eastAsia="Times New Roman"/>
              </w:rPr>
              <w:t>Observe sustainability principles and concepts when preparing for and undertaking work process.</w:t>
            </w:r>
          </w:p>
          <w:p w14:paraId="002DEF24" w14:textId="77777777" w:rsidR="006706AE" w:rsidRPr="006706AE" w:rsidRDefault="006706AE" w:rsidP="003F5678">
            <w:pPr>
              <w:numPr>
                <w:ilvl w:val="0"/>
                <w:numId w:val="657"/>
              </w:numPr>
              <w:spacing w:after="0" w:line="360" w:lineRule="auto"/>
              <w:contextualSpacing/>
              <w:jc w:val="left"/>
              <w:rPr>
                <w:rFonts w:eastAsia="Times New Roman"/>
              </w:rPr>
            </w:pPr>
            <w:r w:rsidRPr="006706AE">
              <w:rPr>
                <w:rFonts w:eastAsia="Times New Roman"/>
              </w:rPr>
              <w:t>Identify location of installation and opening size from plans and manufacturer specifications.</w:t>
            </w:r>
          </w:p>
          <w:p w14:paraId="7D3BE45B" w14:textId="77777777" w:rsidR="006706AE" w:rsidRPr="006706AE" w:rsidRDefault="006706AE" w:rsidP="003F5678">
            <w:pPr>
              <w:numPr>
                <w:ilvl w:val="0"/>
                <w:numId w:val="657"/>
              </w:numPr>
              <w:spacing w:after="0" w:line="360" w:lineRule="auto"/>
              <w:contextualSpacing/>
              <w:jc w:val="left"/>
              <w:rPr>
                <w:rFonts w:eastAsia="Times New Roman"/>
              </w:rPr>
            </w:pPr>
            <w:r w:rsidRPr="006706AE">
              <w:rPr>
                <w:rFonts w:eastAsia="Times New Roman"/>
              </w:rPr>
              <w:t>Check location for obstructions that may affect installation</w:t>
            </w:r>
          </w:p>
        </w:tc>
        <w:tc>
          <w:tcPr>
            <w:tcW w:w="3420" w:type="dxa"/>
            <w:tcBorders>
              <w:top w:val="single" w:sz="4" w:space="0" w:color="000000"/>
              <w:left w:val="single" w:sz="4" w:space="0" w:color="000000"/>
              <w:bottom w:val="single" w:sz="4" w:space="0" w:color="000000"/>
              <w:right w:val="single" w:sz="4" w:space="0" w:color="000000"/>
            </w:tcBorders>
            <w:shd w:val="clear" w:color="auto" w:fill="auto"/>
          </w:tcPr>
          <w:p w14:paraId="7DB484AC" w14:textId="77777777" w:rsidR="006706AE" w:rsidRPr="006706AE" w:rsidRDefault="006706AE" w:rsidP="003F5678">
            <w:pPr>
              <w:numPr>
                <w:ilvl w:val="0"/>
                <w:numId w:val="658"/>
              </w:numPr>
              <w:spacing w:after="0" w:line="360" w:lineRule="auto"/>
              <w:contextualSpacing/>
              <w:jc w:val="left"/>
              <w:rPr>
                <w:rFonts w:eastAsia="Times New Roman"/>
              </w:rPr>
            </w:pPr>
            <w:r w:rsidRPr="006706AE">
              <w:rPr>
                <w:rFonts w:eastAsia="Times New Roman"/>
              </w:rPr>
              <w:lastRenderedPageBreak/>
              <w:t>Identification of types of fasteners, fixings and sealants and their application to the installation of roof components</w:t>
            </w:r>
          </w:p>
          <w:p w14:paraId="1152AE40" w14:textId="77777777" w:rsidR="006706AE" w:rsidRPr="006706AE" w:rsidRDefault="006706AE" w:rsidP="003F5678">
            <w:pPr>
              <w:numPr>
                <w:ilvl w:val="0"/>
                <w:numId w:val="658"/>
              </w:numPr>
              <w:spacing w:after="0" w:line="360" w:lineRule="auto"/>
              <w:contextualSpacing/>
              <w:jc w:val="left"/>
              <w:rPr>
                <w:rFonts w:eastAsia="Times New Roman"/>
              </w:rPr>
            </w:pPr>
            <w:r w:rsidRPr="006706AE">
              <w:rPr>
                <w:rFonts w:eastAsia="Times New Roman"/>
              </w:rPr>
              <w:t>Collection of material according to workplace</w:t>
            </w:r>
          </w:p>
          <w:p w14:paraId="2BF39927" w14:textId="77777777" w:rsidR="006706AE" w:rsidRPr="006706AE" w:rsidRDefault="006706AE" w:rsidP="003F5678">
            <w:pPr>
              <w:numPr>
                <w:ilvl w:val="0"/>
                <w:numId w:val="658"/>
              </w:numPr>
              <w:spacing w:after="0" w:line="360" w:lineRule="auto"/>
              <w:contextualSpacing/>
              <w:jc w:val="left"/>
              <w:rPr>
                <w:rFonts w:eastAsia="Times New Roman"/>
              </w:rPr>
            </w:pPr>
            <w:r w:rsidRPr="006706AE">
              <w:rPr>
                <w:rFonts w:eastAsia="Times New Roman"/>
              </w:rPr>
              <w:t>corrosion prevention treatment requirements of cut sheets</w:t>
            </w:r>
          </w:p>
          <w:p w14:paraId="3B474715" w14:textId="77777777" w:rsidR="006706AE" w:rsidRPr="006706AE" w:rsidRDefault="006706AE" w:rsidP="003F5678">
            <w:pPr>
              <w:numPr>
                <w:ilvl w:val="0"/>
                <w:numId w:val="658"/>
              </w:numPr>
              <w:spacing w:after="0" w:line="360" w:lineRule="auto"/>
              <w:contextualSpacing/>
              <w:jc w:val="left"/>
              <w:rPr>
                <w:rFonts w:eastAsia="Times New Roman"/>
              </w:rPr>
            </w:pPr>
            <w:r w:rsidRPr="006706AE">
              <w:rPr>
                <w:rFonts w:eastAsia="Times New Roman"/>
              </w:rPr>
              <w:t>electrolysis and problems associated with the use of dissimilar metals</w:t>
            </w:r>
          </w:p>
          <w:p w14:paraId="387EC945" w14:textId="77777777" w:rsidR="006706AE" w:rsidRPr="006706AE" w:rsidRDefault="006706AE" w:rsidP="006706AE">
            <w:pPr>
              <w:spacing w:after="0" w:line="360" w:lineRule="auto"/>
              <w:ind w:left="0" w:firstLine="0"/>
              <w:jc w:val="left"/>
              <w:rPr>
                <w:rFonts w:eastAsia="Times New Roman"/>
                <w:color w:val="auto"/>
              </w:rPr>
            </w:pPr>
          </w:p>
          <w:p w14:paraId="72FC3155" w14:textId="77777777" w:rsidR="006706AE" w:rsidRPr="006706AE" w:rsidRDefault="006706AE" w:rsidP="006706AE">
            <w:pPr>
              <w:spacing w:after="0" w:line="360" w:lineRule="auto"/>
              <w:ind w:left="0" w:firstLine="0"/>
              <w:jc w:val="left"/>
              <w:rPr>
                <w:rFonts w:eastAsia="Times New Roman"/>
                <w:color w:val="auto"/>
              </w:rPr>
            </w:pPr>
          </w:p>
          <w:p w14:paraId="4FFD7ED7" w14:textId="77777777" w:rsidR="006706AE" w:rsidRPr="006706AE" w:rsidRDefault="006706AE" w:rsidP="003F5678">
            <w:pPr>
              <w:numPr>
                <w:ilvl w:val="0"/>
                <w:numId w:val="658"/>
              </w:numPr>
              <w:spacing w:after="0" w:line="360" w:lineRule="auto"/>
              <w:contextualSpacing/>
              <w:jc w:val="left"/>
              <w:rPr>
                <w:rFonts w:eastAsia="Times New Roman"/>
              </w:rPr>
            </w:pPr>
            <w:r w:rsidRPr="006706AE">
              <w:rPr>
                <w:rFonts w:eastAsia="Times New Roman"/>
              </w:rPr>
              <w:lastRenderedPageBreak/>
              <w:t>Practical Activity</w:t>
            </w:r>
          </w:p>
          <w:p w14:paraId="4AF7ECC6" w14:textId="77777777" w:rsidR="006706AE" w:rsidRPr="006706AE" w:rsidRDefault="006706AE" w:rsidP="003F5678">
            <w:pPr>
              <w:numPr>
                <w:ilvl w:val="0"/>
                <w:numId w:val="658"/>
              </w:numPr>
              <w:spacing w:after="0" w:line="360" w:lineRule="auto"/>
              <w:contextualSpacing/>
              <w:jc w:val="left"/>
              <w:rPr>
                <w:rFonts w:eastAsia="Times New Roman"/>
              </w:rPr>
            </w:pPr>
            <w:r w:rsidRPr="006706AE">
              <w:rPr>
                <w:rFonts w:eastAsia="Times New Roman"/>
              </w:rPr>
              <w:t>Identify Installation requirements.</w:t>
            </w:r>
          </w:p>
        </w:tc>
        <w:tc>
          <w:tcPr>
            <w:tcW w:w="2070" w:type="dxa"/>
            <w:tcBorders>
              <w:top w:val="single" w:sz="4" w:space="0" w:color="000000"/>
              <w:left w:val="single" w:sz="4" w:space="0" w:color="000000"/>
              <w:bottom w:val="single" w:sz="4" w:space="0" w:color="000000"/>
              <w:right w:val="single" w:sz="4" w:space="0" w:color="000000"/>
            </w:tcBorders>
            <w:shd w:val="clear" w:color="auto" w:fill="auto"/>
          </w:tcPr>
          <w:p w14:paraId="24434CA3" w14:textId="330C5E94"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lastRenderedPageBreak/>
              <w:t>Theory-0.</w:t>
            </w:r>
            <w:r w:rsidR="00B01337">
              <w:rPr>
                <w:rFonts w:eastAsia="Times New Roman"/>
                <w:color w:val="auto"/>
              </w:rPr>
              <w:t>2</w:t>
            </w:r>
            <w:r w:rsidRPr="006706AE">
              <w:rPr>
                <w:rFonts w:eastAsia="Times New Roman"/>
                <w:color w:val="auto"/>
              </w:rPr>
              <w:t xml:space="preserve"> Hrs</w:t>
            </w:r>
          </w:p>
          <w:p w14:paraId="44DFC17C"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Practical-1.0  Hrs</w:t>
            </w:r>
          </w:p>
          <w:p w14:paraId="570E9BB2" w14:textId="003499CE"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Total- 1.</w:t>
            </w:r>
            <w:r w:rsidR="00B01337">
              <w:rPr>
                <w:rFonts w:eastAsia="Times New Roman"/>
                <w:color w:val="auto"/>
              </w:rPr>
              <w:t>2</w:t>
            </w:r>
            <w:r w:rsidRPr="006706AE">
              <w:rPr>
                <w:rFonts w:eastAsia="Times New Roman"/>
                <w:color w:val="auto"/>
              </w:rPr>
              <w:t xml:space="preserve"> Hrs</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6677D9D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cranes</w:t>
            </w:r>
          </w:p>
          <w:p w14:paraId="1EED400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fall protection equipment</w:t>
            </w:r>
          </w:p>
          <w:p w14:paraId="0EBE69D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hand and power tools</w:t>
            </w:r>
          </w:p>
          <w:p w14:paraId="39EE5AE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ladders</w:t>
            </w:r>
          </w:p>
          <w:p w14:paraId="08214F6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levelling equipment</w:t>
            </w:r>
          </w:p>
          <w:p w14:paraId="00F0820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lifting and load shifting equipment, including:</w:t>
            </w:r>
          </w:p>
          <w:p w14:paraId="25B83AC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chain blocks</w:t>
            </w:r>
          </w:p>
          <w:p w14:paraId="27B4AD8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elevated work platforms</w:t>
            </w:r>
          </w:p>
          <w:p w14:paraId="5971FE5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forklifts</w:t>
            </w:r>
          </w:p>
          <w:p w14:paraId="0536BC6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hand trolleys</w:t>
            </w:r>
          </w:p>
          <w:p w14:paraId="1FE5F84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hoists and jacks </w:t>
            </w:r>
          </w:p>
          <w:p w14:paraId="5472C59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restricted height scaffolds</w:t>
            </w:r>
          </w:p>
          <w:p w14:paraId="5212E6C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rollers</w:t>
            </w:r>
          </w:p>
          <w:p w14:paraId="3A2B5D1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measuring equipment</w:t>
            </w:r>
          </w:p>
          <w:p w14:paraId="2C9F398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Perimeter guard rails.</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736F121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Class Room and Construction Lab</w:t>
            </w:r>
          </w:p>
        </w:tc>
      </w:tr>
      <w:tr w:rsidR="006706AE" w:rsidRPr="006706AE" w14:paraId="4EF4606C" w14:textId="77777777" w:rsidTr="00C818EB">
        <w:trPr>
          <w:trHeight w:val="623"/>
        </w:trPr>
        <w:tc>
          <w:tcPr>
            <w:tcW w:w="2245" w:type="dxa"/>
            <w:tcBorders>
              <w:top w:val="single" w:sz="4" w:space="0" w:color="000000"/>
              <w:left w:val="single" w:sz="4" w:space="0" w:color="000000"/>
              <w:bottom w:val="single" w:sz="4" w:space="0" w:color="000000"/>
              <w:right w:val="single" w:sz="4" w:space="0" w:color="000000"/>
            </w:tcBorders>
          </w:tcPr>
          <w:p w14:paraId="0DA1A812" w14:textId="77777777" w:rsidR="006706AE" w:rsidRPr="006706AE" w:rsidRDefault="006706AE" w:rsidP="003F5678">
            <w:pPr>
              <w:numPr>
                <w:ilvl w:val="0"/>
                <w:numId w:val="656"/>
              </w:numPr>
              <w:spacing w:after="0" w:line="360" w:lineRule="auto"/>
              <w:contextualSpacing/>
              <w:jc w:val="left"/>
              <w:rPr>
                <w:rFonts w:eastAsia="Times New Roman"/>
              </w:rPr>
            </w:pPr>
            <w:r w:rsidRPr="006706AE">
              <w:rPr>
                <w:rFonts w:eastAsia="Times New Roman"/>
              </w:rPr>
              <w:lastRenderedPageBreak/>
              <w:t>Install roof components.</w:t>
            </w:r>
          </w:p>
        </w:tc>
        <w:tc>
          <w:tcPr>
            <w:tcW w:w="3981" w:type="dxa"/>
            <w:tcBorders>
              <w:top w:val="single" w:sz="4" w:space="0" w:color="000000"/>
              <w:left w:val="single" w:sz="4" w:space="0" w:color="000000"/>
              <w:bottom w:val="single" w:sz="4" w:space="0" w:color="000000"/>
              <w:right w:val="single" w:sz="4" w:space="0" w:color="000000"/>
            </w:tcBorders>
          </w:tcPr>
          <w:p w14:paraId="0DB9803A" w14:textId="77777777" w:rsidR="006706AE" w:rsidRPr="006706AE" w:rsidRDefault="006706AE" w:rsidP="003F5678">
            <w:pPr>
              <w:numPr>
                <w:ilvl w:val="0"/>
                <w:numId w:val="657"/>
              </w:numPr>
              <w:spacing w:after="0" w:line="360" w:lineRule="auto"/>
              <w:contextualSpacing/>
              <w:jc w:val="left"/>
              <w:rPr>
                <w:rFonts w:eastAsia="Times New Roman"/>
              </w:rPr>
            </w:pPr>
            <w:r w:rsidRPr="006706AE">
              <w:rPr>
                <w:rFonts w:eastAsia="Times New Roman"/>
              </w:rPr>
              <w:t xml:space="preserve">Trainee must be able to: </w:t>
            </w:r>
          </w:p>
          <w:p w14:paraId="2078E1B3" w14:textId="77777777" w:rsidR="006706AE" w:rsidRPr="006706AE" w:rsidRDefault="006706AE" w:rsidP="003F5678">
            <w:pPr>
              <w:numPr>
                <w:ilvl w:val="0"/>
                <w:numId w:val="657"/>
              </w:numPr>
              <w:spacing w:after="0" w:line="360" w:lineRule="auto"/>
              <w:contextualSpacing/>
              <w:jc w:val="left"/>
              <w:rPr>
                <w:rFonts w:eastAsia="Times New Roman"/>
              </w:rPr>
            </w:pPr>
            <w:r w:rsidRPr="006706AE">
              <w:rPr>
                <w:rFonts w:eastAsia="Times New Roman"/>
              </w:rPr>
              <w:t>Erect industrial component to comply with manufacturer recommendations.</w:t>
            </w:r>
          </w:p>
          <w:p w14:paraId="58776572" w14:textId="77777777" w:rsidR="006706AE" w:rsidRPr="006706AE" w:rsidRDefault="006706AE" w:rsidP="003F5678">
            <w:pPr>
              <w:numPr>
                <w:ilvl w:val="0"/>
                <w:numId w:val="657"/>
              </w:numPr>
              <w:spacing w:after="0" w:line="360" w:lineRule="auto"/>
              <w:contextualSpacing/>
              <w:jc w:val="left"/>
              <w:rPr>
                <w:rFonts w:eastAsia="Times New Roman"/>
              </w:rPr>
            </w:pPr>
            <w:r w:rsidRPr="006706AE">
              <w:rPr>
                <w:rFonts w:eastAsia="Times New Roman"/>
              </w:rPr>
              <w:t>Set out industrial roof component to comply with plans, specifications and site measurements</w:t>
            </w:r>
          </w:p>
          <w:p w14:paraId="777BA2F3" w14:textId="77777777" w:rsidR="006706AE" w:rsidRPr="006706AE" w:rsidRDefault="006706AE" w:rsidP="003F5678">
            <w:pPr>
              <w:numPr>
                <w:ilvl w:val="0"/>
                <w:numId w:val="657"/>
              </w:numPr>
              <w:spacing w:after="0" w:line="360" w:lineRule="auto"/>
              <w:contextualSpacing/>
              <w:jc w:val="left"/>
              <w:rPr>
                <w:rFonts w:eastAsia="Times New Roman"/>
              </w:rPr>
            </w:pPr>
            <w:r w:rsidRPr="006706AE">
              <w:rPr>
                <w:rFonts w:eastAsia="Times New Roman"/>
              </w:rPr>
              <w:t xml:space="preserve">Install structural supports to </w:t>
            </w:r>
            <w:r w:rsidRPr="006706AE">
              <w:rPr>
                <w:rFonts w:eastAsia="Times New Roman"/>
              </w:rPr>
              <w:lastRenderedPageBreak/>
              <w:t>comply with plans and specifications.</w:t>
            </w:r>
          </w:p>
          <w:p w14:paraId="5D272AA1" w14:textId="77777777" w:rsidR="006706AE" w:rsidRPr="006706AE" w:rsidRDefault="006706AE" w:rsidP="003F5678">
            <w:pPr>
              <w:numPr>
                <w:ilvl w:val="0"/>
                <w:numId w:val="657"/>
              </w:numPr>
              <w:spacing w:after="0" w:line="360" w:lineRule="auto"/>
              <w:contextualSpacing/>
              <w:jc w:val="left"/>
              <w:rPr>
                <w:rFonts w:eastAsia="Times New Roman"/>
              </w:rPr>
            </w:pPr>
            <w:r w:rsidRPr="006706AE">
              <w:rPr>
                <w:rFonts w:eastAsia="Times New Roman"/>
              </w:rPr>
              <w:t>Prepare openings to comply with plans.</w:t>
            </w:r>
          </w:p>
          <w:p w14:paraId="429B411F" w14:textId="77777777" w:rsidR="006706AE" w:rsidRPr="006706AE" w:rsidRDefault="006706AE" w:rsidP="003F5678">
            <w:pPr>
              <w:numPr>
                <w:ilvl w:val="0"/>
                <w:numId w:val="657"/>
              </w:numPr>
              <w:spacing w:after="0" w:line="360" w:lineRule="auto"/>
              <w:contextualSpacing/>
              <w:jc w:val="left"/>
              <w:rPr>
                <w:rFonts w:eastAsia="Times New Roman"/>
              </w:rPr>
            </w:pPr>
            <w:r w:rsidRPr="006706AE">
              <w:rPr>
                <w:rFonts w:eastAsia="Times New Roman"/>
              </w:rPr>
              <w:t>Locate and fix Mullions, frames, baffles, sheeting and louver blades to comply with manufacturer recommendations.</w:t>
            </w:r>
          </w:p>
          <w:p w14:paraId="591E2BE9" w14:textId="77777777" w:rsidR="006706AE" w:rsidRPr="006706AE" w:rsidRDefault="006706AE" w:rsidP="003F5678">
            <w:pPr>
              <w:numPr>
                <w:ilvl w:val="0"/>
                <w:numId w:val="657"/>
              </w:numPr>
              <w:spacing w:after="0" w:line="360" w:lineRule="auto"/>
              <w:contextualSpacing/>
              <w:jc w:val="left"/>
              <w:rPr>
                <w:rFonts w:eastAsia="Times New Roman"/>
              </w:rPr>
            </w:pPr>
            <w:r w:rsidRPr="006706AE">
              <w:rPr>
                <w:rFonts w:eastAsia="Times New Roman"/>
              </w:rPr>
              <w:t>Install flashing and waterproofing to comply with relevant standards, plans, specifications, manufacturer recommendations and regulatory authorities' requirements.</w:t>
            </w:r>
          </w:p>
          <w:p w14:paraId="758767D4" w14:textId="77777777" w:rsidR="006706AE" w:rsidRPr="006706AE" w:rsidRDefault="006706AE" w:rsidP="003F5678">
            <w:pPr>
              <w:numPr>
                <w:ilvl w:val="0"/>
                <w:numId w:val="657"/>
              </w:numPr>
              <w:spacing w:after="0" w:line="360" w:lineRule="auto"/>
              <w:contextualSpacing/>
              <w:jc w:val="left"/>
              <w:rPr>
                <w:rFonts w:eastAsia="Times New Roman"/>
              </w:rPr>
            </w:pPr>
            <w:r w:rsidRPr="006706AE">
              <w:rPr>
                <w:rFonts w:eastAsia="Times New Roman"/>
              </w:rPr>
              <w:t>Test installation performance.</w:t>
            </w:r>
          </w:p>
        </w:tc>
        <w:tc>
          <w:tcPr>
            <w:tcW w:w="3420" w:type="dxa"/>
            <w:tcBorders>
              <w:top w:val="single" w:sz="4" w:space="0" w:color="000000"/>
              <w:left w:val="single" w:sz="4" w:space="0" w:color="000000"/>
              <w:bottom w:val="single" w:sz="4" w:space="0" w:color="000000"/>
              <w:right w:val="single" w:sz="4" w:space="0" w:color="000000"/>
            </w:tcBorders>
          </w:tcPr>
          <w:p w14:paraId="66A71637" w14:textId="77777777" w:rsidR="006706AE" w:rsidRPr="006706AE" w:rsidRDefault="006706AE" w:rsidP="003F5678">
            <w:pPr>
              <w:numPr>
                <w:ilvl w:val="0"/>
                <w:numId w:val="658"/>
              </w:numPr>
              <w:spacing w:after="0" w:line="360" w:lineRule="auto"/>
              <w:contextualSpacing/>
              <w:jc w:val="left"/>
              <w:rPr>
                <w:rFonts w:eastAsia="Times New Roman"/>
              </w:rPr>
            </w:pPr>
            <w:r w:rsidRPr="006706AE">
              <w:rPr>
                <w:rFonts w:eastAsia="Times New Roman"/>
              </w:rPr>
              <w:lastRenderedPageBreak/>
              <w:t>Processes of erecting and installing industrial roof components</w:t>
            </w:r>
          </w:p>
          <w:p w14:paraId="330C32E5" w14:textId="77777777" w:rsidR="006706AE" w:rsidRPr="006706AE" w:rsidRDefault="006706AE" w:rsidP="003F5678">
            <w:pPr>
              <w:numPr>
                <w:ilvl w:val="0"/>
                <w:numId w:val="658"/>
              </w:numPr>
              <w:spacing w:after="0" w:line="360" w:lineRule="auto"/>
              <w:contextualSpacing/>
              <w:jc w:val="left"/>
              <w:rPr>
                <w:rFonts w:eastAsia="Times New Roman"/>
              </w:rPr>
            </w:pPr>
            <w:r w:rsidRPr="006706AE">
              <w:rPr>
                <w:rFonts w:eastAsia="Times New Roman"/>
              </w:rPr>
              <w:t>Understanding on Capillary action, thermal expansion and fabrication techniques to prevent leaking</w:t>
            </w:r>
          </w:p>
          <w:p w14:paraId="760938C8" w14:textId="77777777" w:rsidR="006706AE" w:rsidRPr="006706AE" w:rsidRDefault="006706AE" w:rsidP="003F5678">
            <w:pPr>
              <w:numPr>
                <w:ilvl w:val="0"/>
                <w:numId w:val="658"/>
              </w:numPr>
              <w:spacing w:after="0" w:line="360" w:lineRule="auto"/>
              <w:contextualSpacing/>
              <w:jc w:val="left"/>
              <w:rPr>
                <w:rFonts w:eastAsia="Times New Roman"/>
              </w:rPr>
            </w:pPr>
            <w:r w:rsidRPr="006706AE">
              <w:rPr>
                <w:rFonts w:eastAsia="Times New Roman"/>
              </w:rPr>
              <w:t xml:space="preserve">Corrosion prevention </w:t>
            </w:r>
            <w:r w:rsidRPr="006706AE">
              <w:rPr>
                <w:rFonts w:eastAsia="Times New Roman"/>
              </w:rPr>
              <w:lastRenderedPageBreak/>
              <w:t>treatment requirements of cut sheets</w:t>
            </w:r>
          </w:p>
          <w:p w14:paraId="5AD43655" w14:textId="77777777" w:rsidR="006706AE" w:rsidRPr="006706AE" w:rsidRDefault="006706AE" w:rsidP="003F5678">
            <w:pPr>
              <w:numPr>
                <w:ilvl w:val="0"/>
                <w:numId w:val="658"/>
              </w:numPr>
              <w:spacing w:after="0" w:line="360" w:lineRule="auto"/>
              <w:contextualSpacing/>
              <w:jc w:val="left"/>
              <w:rPr>
                <w:rFonts w:eastAsia="Times New Roman"/>
              </w:rPr>
            </w:pPr>
            <w:r w:rsidRPr="006706AE">
              <w:rPr>
                <w:rFonts w:eastAsia="Times New Roman"/>
              </w:rPr>
              <w:t>Electrolysis and problems associated with the use of dissimilar metals</w:t>
            </w:r>
          </w:p>
          <w:p w14:paraId="1A354774" w14:textId="77777777" w:rsidR="006706AE" w:rsidRPr="006706AE" w:rsidRDefault="006706AE" w:rsidP="006706AE">
            <w:pPr>
              <w:spacing w:after="0" w:line="360" w:lineRule="auto"/>
              <w:ind w:left="0" w:firstLine="0"/>
              <w:jc w:val="left"/>
              <w:rPr>
                <w:rFonts w:eastAsia="Times New Roman"/>
                <w:color w:val="auto"/>
              </w:rPr>
            </w:pPr>
          </w:p>
          <w:p w14:paraId="0902E830" w14:textId="77777777" w:rsidR="006706AE" w:rsidRPr="006706AE" w:rsidRDefault="006706AE" w:rsidP="003F5678">
            <w:pPr>
              <w:numPr>
                <w:ilvl w:val="0"/>
                <w:numId w:val="658"/>
              </w:numPr>
              <w:spacing w:after="0" w:line="360" w:lineRule="auto"/>
              <w:contextualSpacing/>
              <w:jc w:val="left"/>
              <w:rPr>
                <w:rFonts w:eastAsia="Times New Roman"/>
              </w:rPr>
            </w:pPr>
            <w:r w:rsidRPr="006706AE">
              <w:rPr>
                <w:rFonts w:eastAsia="Times New Roman"/>
              </w:rPr>
              <w:t>Practical Activity</w:t>
            </w:r>
          </w:p>
          <w:p w14:paraId="4F923202" w14:textId="77777777" w:rsidR="006706AE" w:rsidRPr="006706AE" w:rsidRDefault="006706AE" w:rsidP="003F5678">
            <w:pPr>
              <w:numPr>
                <w:ilvl w:val="0"/>
                <w:numId w:val="658"/>
              </w:numPr>
              <w:spacing w:after="0" w:line="360" w:lineRule="auto"/>
              <w:contextualSpacing/>
              <w:jc w:val="left"/>
              <w:rPr>
                <w:rFonts w:eastAsia="Times New Roman"/>
              </w:rPr>
            </w:pPr>
            <w:r w:rsidRPr="006706AE">
              <w:rPr>
                <w:rFonts w:eastAsia="Times New Roman"/>
              </w:rPr>
              <w:t>Install roof components.</w:t>
            </w:r>
          </w:p>
        </w:tc>
        <w:tc>
          <w:tcPr>
            <w:tcW w:w="2070" w:type="dxa"/>
            <w:tcBorders>
              <w:top w:val="single" w:sz="4" w:space="0" w:color="000000"/>
              <w:left w:val="single" w:sz="4" w:space="0" w:color="000000"/>
              <w:bottom w:val="single" w:sz="4" w:space="0" w:color="000000"/>
              <w:right w:val="single" w:sz="4" w:space="0" w:color="000000"/>
            </w:tcBorders>
          </w:tcPr>
          <w:p w14:paraId="369555E3" w14:textId="187DA6DB"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lastRenderedPageBreak/>
              <w:t>Theory-0.</w:t>
            </w:r>
            <w:r w:rsidR="00B01337">
              <w:rPr>
                <w:rFonts w:eastAsia="Times New Roman"/>
                <w:color w:val="auto"/>
              </w:rPr>
              <w:t>2</w:t>
            </w:r>
            <w:r w:rsidRPr="006706AE">
              <w:rPr>
                <w:rFonts w:eastAsia="Times New Roman"/>
                <w:color w:val="auto"/>
              </w:rPr>
              <w:t xml:space="preserve"> Hrs</w:t>
            </w:r>
          </w:p>
          <w:p w14:paraId="1A0CB32B"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Practical-1.0  Hrs</w:t>
            </w:r>
          </w:p>
          <w:p w14:paraId="744239F5" w14:textId="187324F0"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Total- 1.</w:t>
            </w:r>
            <w:r w:rsidR="00B01337">
              <w:rPr>
                <w:rFonts w:eastAsia="Times New Roman"/>
                <w:color w:val="auto"/>
              </w:rPr>
              <w:t>2</w:t>
            </w:r>
            <w:r w:rsidRPr="006706AE">
              <w:rPr>
                <w:rFonts w:eastAsia="Times New Roman"/>
                <w:color w:val="auto"/>
              </w:rPr>
              <w:t xml:space="preserve"> Hrs</w:t>
            </w:r>
          </w:p>
        </w:tc>
        <w:tc>
          <w:tcPr>
            <w:tcW w:w="1980" w:type="dxa"/>
            <w:tcBorders>
              <w:top w:val="single" w:sz="4" w:space="0" w:color="000000"/>
              <w:left w:val="single" w:sz="4" w:space="0" w:color="000000"/>
              <w:bottom w:val="single" w:sz="4" w:space="0" w:color="000000"/>
              <w:right w:val="single" w:sz="4" w:space="0" w:color="000000"/>
            </w:tcBorders>
          </w:tcPr>
          <w:p w14:paraId="2BB654D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cranes</w:t>
            </w:r>
          </w:p>
          <w:p w14:paraId="0CE1275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fall protection equipment</w:t>
            </w:r>
          </w:p>
          <w:p w14:paraId="34AF757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hand and power tools</w:t>
            </w:r>
          </w:p>
          <w:p w14:paraId="4A3A6B4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ladders</w:t>
            </w:r>
          </w:p>
          <w:p w14:paraId="3E31CE0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levelling equipment</w:t>
            </w:r>
          </w:p>
          <w:p w14:paraId="17BA5AA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lifting and load </w:t>
            </w:r>
            <w:r w:rsidRPr="006706AE">
              <w:rPr>
                <w:rFonts w:eastAsia="Times New Roman"/>
                <w:color w:val="auto"/>
              </w:rPr>
              <w:lastRenderedPageBreak/>
              <w:t>shifting equipment, including:</w:t>
            </w:r>
          </w:p>
          <w:p w14:paraId="6333BC2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chain blocks</w:t>
            </w:r>
          </w:p>
          <w:p w14:paraId="52C568E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elevated work platforms</w:t>
            </w:r>
          </w:p>
          <w:p w14:paraId="7A5625C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forklifts</w:t>
            </w:r>
          </w:p>
          <w:p w14:paraId="55F3540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hand trolleys</w:t>
            </w:r>
          </w:p>
          <w:p w14:paraId="72EB4E3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hoists and jacks </w:t>
            </w:r>
          </w:p>
          <w:p w14:paraId="482433E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restricted height scaffolds</w:t>
            </w:r>
          </w:p>
          <w:p w14:paraId="2FE7E71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rollers</w:t>
            </w:r>
          </w:p>
          <w:p w14:paraId="6E98D30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measuring equipment</w:t>
            </w:r>
          </w:p>
          <w:p w14:paraId="77E417B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Perimeter guard rails.</w:t>
            </w:r>
          </w:p>
        </w:tc>
        <w:tc>
          <w:tcPr>
            <w:tcW w:w="1440" w:type="dxa"/>
            <w:tcBorders>
              <w:top w:val="single" w:sz="4" w:space="0" w:color="000000"/>
              <w:left w:val="single" w:sz="4" w:space="0" w:color="000000"/>
              <w:bottom w:val="single" w:sz="4" w:space="0" w:color="000000"/>
              <w:right w:val="single" w:sz="4" w:space="0" w:color="000000"/>
            </w:tcBorders>
          </w:tcPr>
          <w:p w14:paraId="046FC56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Class Room and Construction Lab</w:t>
            </w:r>
          </w:p>
        </w:tc>
      </w:tr>
      <w:tr w:rsidR="006706AE" w:rsidRPr="006706AE" w14:paraId="5619196C" w14:textId="77777777" w:rsidTr="00C818EB">
        <w:trPr>
          <w:trHeight w:val="530"/>
        </w:trPr>
        <w:tc>
          <w:tcPr>
            <w:tcW w:w="2245" w:type="dxa"/>
            <w:tcBorders>
              <w:top w:val="single" w:sz="4" w:space="0" w:color="000000"/>
              <w:left w:val="single" w:sz="4" w:space="0" w:color="000000"/>
              <w:bottom w:val="single" w:sz="4" w:space="0" w:color="000000"/>
              <w:right w:val="single" w:sz="4" w:space="0" w:color="000000"/>
            </w:tcBorders>
          </w:tcPr>
          <w:p w14:paraId="1023F9EF" w14:textId="77777777" w:rsidR="006706AE" w:rsidRPr="006706AE" w:rsidRDefault="006706AE" w:rsidP="003F5678">
            <w:pPr>
              <w:numPr>
                <w:ilvl w:val="0"/>
                <w:numId w:val="656"/>
              </w:numPr>
              <w:spacing w:after="0" w:line="360" w:lineRule="auto"/>
              <w:contextualSpacing/>
              <w:jc w:val="left"/>
              <w:rPr>
                <w:rFonts w:eastAsia="Times New Roman"/>
              </w:rPr>
            </w:pPr>
            <w:r w:rsidRPr="006706AE">
              <w:rPr>
                <w:rFonts w:eastAsia="Times New Roman"/>
              </w:rPr>
              <w:lastRenderedPageBreak/>
              <w:t>Clean-up work site area</w:t>
            </w:r>
          </w:p>
        </w:tc>
        <w:tc>
          <w:tcPr>
            <w:tcW w:w="3981" w:type="dxa"/>
            <w:tcBorders>
              <w:top w:val="single" w:sz="4" w:space="0" w:color="000000"/>
              <w:left w:val="single" w:sz="4" w:space="0" w:color="000000"/>
              <w:bottom w:val="single" w:sz="4" w:space="0" w:color="000000"/>
              <w:right w:val="single" w:sz="4" w:space="0" w:color="000000"/>
            </w:tcBorders>
          </w:tcPr>
          <w:p w14:paraId="4F38127A" w14:textId="77777777" w:rsidR="006706AE" w:rsidRPr="006706AE" w:rsidRDefault="006706AE" w:rsidP="003F5678">
            <w:pPr>
              <w:numPr>
                <w:ilvl w:val="0"/>
                <w:numId w:val="657"/>
              </w:numPr>
              <w:spacing w:after="0" w:line="360" w:lineRule="auto"/>
              <w:contextualSpacing/>
              <w:jc w:val="left"/>
              <w:rPr>
                <w:rFonts w:eastAsia="Times New Roman"/>
              </w:rPr>
            </w:pPr>
            <w:r w:rsidRPr="006706AE">
              <w:rPr>
                <w:rFonts w:eastAsia="Times New Roman"/>
              </w:rPr>
              <w:t>Trainee must be able to</w:t>
            </w:r>
          </w:p>
          <w:p w14:paraId="3529A531" w14:textId="77777777" w:rsidR="006706AE" w:rsidRPr="006706AE" w:rsidRDefault="006706AE" w:rsidP="003F5678">
            <w:pPr>
              <w:numPr>
                <w:ilvl w:val="0"/>
                <w:numId w:val="657"/>
              </w:numPr>
              <w:spacing w:after="0" w:line="360" w:lineRule="auto"/>
              <w:contextualSpacing/>
              <w:jc w:val="left"/>
              <w:rPr>
                <w:rFonts w:eastAsia="Times New Roman"/>
              </w:rPr>
            </w:pPr>
            <w:r w:rsidRPr="006706AE">
              <w:rPr>
                <w:rFonts w:eastAsia="Times New Roman"/>
              </w:rPr>
              <w:t>Clear work is by disposing of materials.</w:t>
            </w:r>
          </w:p>
          <w:p w14:paraId="19B31E99" w14:textId="77777777" w:rsidR="006706AE" w:rsidRPr="006706AE" w:rsidRDefault="006706AE" w:rsidP="003F5678">
            <w:pPr>
              <w:numPr>
                <w:ilvl w:val="0"/>
                <w:numId w:val="657"/>
              </w:numPr>
              <w:spacing w:after="0" w:line="360" w:lineRule="auto"/>
              <w:contextualSpacing/>
              <w:jc w:val="left"/>
              <w:rPr>
                <w:rFonts w:eastAsia="Times New Roman"/>
              </w:rPr>
            </w:pPr>
            <w:r w:rsidRPr="006706AE">
              <w:rPr>
                <w:rFonts w:eastAsia="Times New Roman"/>
              </w:rPr>
              <w:t>Clean, check, maintain and store tools and equipment’s according to requirement</w:t>
            </w:r>
          </w:p>
        </w:tc>
        <w:tc>
          <w:tcPr>
            <w:tcW w:w="3420" w:type="dxa"/>
            <w:tcBorders>
              <w:top w:val="single" w:sz="4" w:space="0" w:color="000000"/>
              <w:left w:val="single" w:sz="4" w:space="0" w:color="000000"/>
              <w:bottom w:val="single" w:sz="4" w:space="0" w:color="000000"/>
              <w:right w:val="single" w:sz="4" w:space="0" w:color="000000"/>
            </w:tcBorders>
          </w:tcPr>
          <w:p w14:paraId="07A9863D" w14:textId="77777777" w:rsidR="006706AE" w:rsidRPr="006706AE" w:rsidRDefault="006706AE" w:rsidP="003F5678">
            <w:pPr>
              <w:numPr>
                <w:ilvl w:val="0"/>
                <w:numId w:val="658"/>
              </w:numPr>
              <w:spacing w:after="0" w:line="360" w:lineRule="auto"/>
              <w:contextualSpacing/>
              <w:jc w:val="left"/>
              <w:rPr>
                <w:rFonts w:eastAsia="Times New Roman"/>
              </w:rPr>
            </w:pPr>
            <w:r w:rsidRPr="006706AE">
              <w:rPr>
                <w:rFonts w:eastAsia="Times New Roman"/>
              </w:rPr>
              <w:t>Purpose of cleaning of tools, equipment and work place.</w:t>
            </w:r>
          </w:p>
          <w:p w14:paraId="0D8F7D8C" w14:textId="77777777" w:rsidR="006706AE" w:rsidRPr="006706AE" w:rsidRDefault="006706AE" w:rsidP="006706AE">
            <w:pPr>
              <w:spacing w:after="0" w:line="360" w:lineRule="auto"/>
              <w:ind w:left="0" w:firstLine="0"/>
              <w:jc w:val="left"/>
              <w:rPr>
                <w:rFonts w:eastAsia="Times New Roman"/>
                <w:color w:val="auto"/>
              </w:rPr>
            </w:pPr>
          </w:p>
          <w:p w14:paraId="54D01DDA" w14:textId="77777777" w:rsidR="006706AE" w:rsidRPr="006706AE" w:rsidRDefault="006706AE" w:rsidP="003F5678">
            <w:pPr>
              <w:numPr>
                <w:ilvl w:val="0"/>
                <w:numId w:val="658"/>
              </w:numPr>
              <w:spacing w:after="0" w:line="360" w:lineRule="auto"/>
              <w:contextualSpacing/>
              <w:jc w:val="left"/>
              <w:rPr>
                <w:rFonts w:eastAsia="Times New Roman"/>
              </w:rPr>
            </w:pPr>
            <w:r w:rsidRPr="006706AE">
              <w:rPr>
                <w:rFonts w:eastAsia="Times New Roman"/>
              </w:rPr>
              <w:t>Practical Activity</w:t>
            </w:r>
          </w:p>
          <w:p w14:paraId="4F1624A9" w14:textId="77777777" w:rsidR="006706AE" w:rsidRPr="006706AE" w:rsidRDefault="006706AE" w:rsidP="003F5678">
            <w:pPr>
              <w:numPr>
                <w:ilvl w:val="0"/>
                <w:numId w:val="658"/>
              </w:numPr>
              <w:spacing w:after="0" w:line="360" w:lineRule="auto"/>
              <w:contextualSpacing/>
              <w:jc w:val="left"/>
              <w:rPr>
                <w:rFonts w:eastAsia="Times New Roman"/>
              </w:rPr>
            </w:pPr>
            <w:r w:rsidRPr="006706AE">
              <w:rPr>
                <w:rFonts w:eastAsia="Times New Roman"/>
              </w:rPr>
              <w:t>Clean-up work site area</w:t>
            </w:r>
          </w:p>
        </w:tc>
        <w:tc>
          <w:tcPr>
            <w:tcW w:w="2070" w:type="dxa"/>
            <w:tcBorders>
              <w:top w:val="single" w:sz="4" w:space="0" w:color="000000"/>
              <w:left w:val="single" w:sz="4" w:space="0" w:color="000000"/>
              <w:bottom w:val="single" w:sz="4" w:space="0" w:color="000000"/>
              <w:right w:val="single" w:sz="4" w:space="0" w:color="000000"/>
            </w:tcBorders>
          </w:tcPr>
          <w:p w14:paraId="1F8959E3"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Theory-0.1 Hrs</w:t>
            </w:r>
          </w:p>
          <w:p w14:paraId="734A21EB"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Practical-1.0  Hrs</w:t>
            </w:r>
          </w:p>
          <w:p w14:paraId="7E042702"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Total- 1.1 Hrs</w:t>
            </w:r>
          </w:p>
        </w:tc>
        <w:tc>
          <w:tcPr>
            <w:tcW w:w="1980" w:type="dxa"/>
            <w:tcBorders>
              <w:top w:val="single" w:sz="4" w:space="0" w:color="000000"/>
              <w:left w:val="single" w:sz="4" w:space="0" w:color="000000"/>
              <w:bottom w:val="single" w:sz="4" w:space="0" w:color="000000"/>
              <w:right w:val="single" w:sz="4" w:space="0" w:color="000000"/>
            </w:tcBorders>
          </w:tcPr>
          <w:p w14:paraId="005974A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Cleaning instruments</w:t>
            </w:r>
          </w:p>
        </w:tc>
        <w:tc>
          <w:tcPr>
            <w:tcW w:w="1440" w:type="dxa"/>
            <w:tcBorders>
              <w:top w:val="single" w:sz="4" w:space="0" w:color="000000"/>
              <w:left w:val="single" w:sz="4" w:space="0" w:color="000000"/>
              <w:bottom w:val="single" w:sz="4" w:space="0" w:color="000000"/>
              <w:right w:val="single" w:sz="4" w:space="0" w:color="000000"/>
            </w:tcBorders>
          </w:tcPr>
          <w:p w14:paraId="02DC3CE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Class Room and Construction Lab</w:t>
            </w:r>
          </w:p>
        </w:tc>
      </w:tr>
    </w:tbl>
    <w:p w14:paraId="1BF13298" w14:textId="77777777" w:rsidR="006706AE" w:rsidRPr="006706AE" w:rsidRDefault="006706AE" w:rsidP="006706AE">
      <w:pPr>
        <w:spacing w:after="160" w:line="360" w:lineRule="auto"/>
        <w:ind w:left="0" w:firstLine="0"/>
        <w:jc w:val="left"/>
        <w:rPr>
          <w:rFonts w:eastAsia="Calibri"/>
          <w:color w:val="auto"/>
        </w:rPr>
      </w:pPr>
    </w:p>
    <w:p w14:paraId="0F2EBA21" w14:textId="77777777" w:rsidR="006706AE" w:rsidRPr="006706AE" w:rsidRDefault="006706AE" w:rsidP="006706AE">
      <w:pPr>
        <w:spacing w:after="160" w:line="360" w:lineRule="auto"/>
        <w:ind w:left="0" w:firstLine="0"/>
        <w:jc w:val="left"/>
        <w:rPr>
          <w:rFonts w:eastAsia="Calibri"/>
          <w:color w:val="auto"/>
        </w:rPr>
      </w:pPr>
    </w:p>
    <w:p w14:paraId="0EA72D5A" w14:textId="77777777" w:rsidR="006706AE" w:rsidRPr="006706AE" w:rsidRDefault="006706AE" w:rsidP="006706AE">
      <w:pPr>
        <w:spacing w:after="160" w:line="360" w:lineRule="auto"/>
        <w:ind w:left="0" w:firstLine="0"/>
        <w:jc w:val="left"/>
        <w:rPr>
          <w:rFonts w:eastAsia="Calibri"/>
          <w:color w:val="auto"/>
        </w:rPr>
      </w:pPr>
    </w:p>
    <w:p w14:paraId="3E83935D" w14:textId="77777777" w:rsidR="006706AE" w:rsidRPr="006706AE" w:rsidRDefault="006706AE" w:rsidP="006706AE">
      <w:pPr>
        <w:spacing w:after="160" w:line="360" w:lineRule="auto"/>
        <w:ind w:left="0" w:firstLine="0"/>
        <w:jc w:val="left"/>
        <w:rPr>
          <w:rFonts w:eastAsia="Calibri"/>
          <w:color w:val="auto"/>
        </w:rPr>
      </w:pPr>
    </w:p>
    <w:p w14:paraId="58B91D11"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br w:type="page"/>
      </w:r>
    </w:p>
    <w:p w14:paraId="509CFD8D" w14:textId="77777777" w:rsidR="006706AE" w:rsidRPr="006706AE" w:rsidRDefault="006706AE" w:rsidP="006706AE">
      <w:pPr>
        <w:keepNext/>
        <w:keepLines/>
        <w:shd w:val="clear" w:color="auto" w:fill="FFD966"/>
        <w:spacing w:after="139" w:line="360" w:lineRule="auto"/>
        <w:ind w:left="-3" w:right="-15"/>
        <w:jc w:val="left"/>
        <w:outlineLvl w:val="2"/>
        <w:rPr>
          <w:b/>
          <w:sz w:val="24"/>
        </w:rPr>
      </w:pPr>
      <w:bookmarkStart w:id="39" w:name="_Toc109905933"/>
      <w:r w:rsidRPr="006706AE">
        <w:rPr>
          <w:b/>
          <w:sz w:val="24"/>
        </w:rPr>
        <w:lastRenderedPageBreak/>
        <w:t>0732B&amp;CE-148. Install roof drainage</w:t>
      </w:r>
      <w:bookmarkEnd w:id="39"/>
    </w:p>
    <w:p w14:paraId="31B7E509" w14:textId="77777777" w:rsidR="006706AE" w:rsidRPr="006706AE" w:rsidRDefault="006706AE" w:rsidP="006706AE">
      <w:pPr>
        <w:spacing w:after="160" w:line="360" w:lineRule="auto"/>
        <w:ind w:left="0" w:firstLine="0"/>
        <w:jc w:val="left"/>
        <w:rPr>
          <w:rFonts w:eastAsia="Calibri"/>
          <w:color w:val="auto"/>
        </w:rPr>
      </w:pPr>
      <w:r w:rsidRPr="006706AE">
        <w:rPr>
          <w:rFonts w:eastAsia="Calibri"/>
          <w:b/>
          <w:bCs/>
          <w:color w:val="auto"/>
        </w:rPr>
        <w:t>Objective:</w:t>
      </w:r>
      <w:r w:rsidRPr="006706AE">
        <w:rPr>
          <w:rFonts w:eastAsia="Calibri"/>
          <w:color w:val="auto"/>
        </w:rPr>
        <w:t xml:space="preserve"> This module covers the knowledge and  skills required to install roof drainage components and rainwater goods for commercial and residential roof systems</w:t>
      </w:r>
    </w:p>
    <w:p w14:paraId="76DA69CD" w14:textId="4D78E3C7" w:rsidR="006706AE" w:rsidRPr="006706AE" w:rsidRDefault="006706AE" w:rsidP="006706AE">
      <w:pPr>
        <w:spacing w:after="160" w:line="360" w:lineRule="auto"/>
        <w:ind w:left="0" w:firstLine="0"/>
        <w:jc w:val="left"/>
        <w:rPr>
          <w:rFonts w:eastAsia="Calibri"/>
          <w:b/>
          <w:bCs/>
          <w:color w:val="auto"/>
        </w:rPr>
      </w:pPr>
      <w:r w:rsidRPr="006706AE">
        <w:rPr>
          <w:rFonts w:eastAsia="Calibri"/>
          <w:b/>
          <w:bCs/>
          <w:color w:val="auto"/>
        </w:rPr>
        <w:t>Duration: 0</w:t>
      </w:r>
      <w:r w:rsidR="00B01337">
        <w:rPr>
          <w:rFonts w:eastAsia="Calibri"/>
          <w:b/>
          <w:bCs/>
          <w:color w:val="auto"/>
        </w:rPr>
        <w:t>9</w:t>
      </w:r>
      <w:r w:rsidRPr="006706AE">
        <w:rPr>
          <w:rFonts w:eastAsia="Calibri"/>
          <w:b/>
          <w:bCs/>
          <w:color w:val="auto"/>
        </w:rPr>
        <w:t xml:space="preserve"> Hours</w:t>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t>Theory: 0</w:t>
      </w:r>
      <w:r w:rsidR="00B01337">
        <w:rPr>
          <w:rFonts w:eastAsia="Calibri"/>
          <w:b/>
          <w:bCs/>
          <w:color w:val="auto"/>
        </w:rPr>
        <w:t>2</w:t>
      </w:r>
      <w:r w:rsidRPr="006706AE">
        <w:rPr>
          <w:rFonts w:eastAsia="Calibri"/>
          <w:b/>
          <w:bCs/>
          <w:color w:val="auto"/>
        </w:rPr>
        <w:t xml:space="preserve"> Hours</w:t>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t>Practice: 07 Hours</w:t>
      </w:r>
    </w:p>
    <w:tbl>
      <w:tblPr>
        <w:tblStyle w:val="TableGrid1510"/>
        <w:tblpPr w:leftFromText="180" w:rightFromText="180" w:vertAnchor="text" w:tblpX="53" w:tblpY="1"/>
        <w:tblOverlap w:val="never"/>
        <w:tblW w:w="15136" w:type="dxa"/>
        <w:tblInd w:w="0" w:type="dxa"/>
        <w:tblLayout w:type="fixed"/>
        <w:tblCellMar>
          <w:left w:w="106" w:type="dxa"/>
          <w:right w:w="49" w:type="dxa"/>
        </w:tblCellMar>
        <w:tblLook w:val="04A0" w:firstRow="1" w:lastRow="0" w:firstColumn="1" w:lastColumn="0" w:noHBand="0" w:noVBand="1"/>
      </w:tblPr>
      <w:tblGrid>
        <w:gridCol w:w="2245"/>
        <w:gridCol w:w="4341"/>
        <w:gridCol w:w="3330"/>
        <w:gridCol w:w="1890"/>
        <w:gridCol w:w="1890"/>
        <w:gridCol w:w="1440"/>
      </w:tblGrid>
      <w:tr w:rsidR="006706AE" w:rsidRPr="006706AE" w14:paraId="2A0C4E38"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419CE04"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Learning Unit</w:t>
            </w:r>
          </w:p>
        </w:tc>
        <w:tc>
          <w:tcPr>
            <w:tcW w:w="434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D0142B2" w14:textId="77777777" w:rsidR="006706AE" w:rsidRPr="006706AE" w:rsidRDefault="006706AE" w:rsidP="008638C4">
            <w:pPr>
              <w:numPr>
                <w:ilvl w:val="0"/>
                <w:numId w:val="77"/>
              </w:numPr>
              <w:spacing w:after="0" w:line="360" w:lineRule="auto"/>
              <w:ind w:left="720" w:firstLine="0"/>
              <w:contextualSpacing/>
              <w:jc w:val="left"/>
              <w:rPr>
                <w:rFonts w:eastAsia="Times New Roman"/>
                <w:b/>
                <w:bCs/>
              </w:rPr>
            </w:pPr>
            <w:r w:rsidRPr="006706AE">
              <w:rPr>
                <w:rFonts w:eastAsia="Times New Roman"/>
                <w:b/>
                <w:bCs/>
              </w:rPr>
              <w:t>Learning Outcomes</w:t>
            </w:r>
          </w:p>
        </w:tc>
        <w:tc>
          <w:tcPr>
            <w:tcW w:w="333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4689F4D" w14:textId="77777777" w:rsidR="006706AE" w:rsidRPr="006706AE" w:rsidRDefault="006706AE" w:rsidP="008638C4">
            <w:pPr>
              <w:numPr>
                <w:ilvl w:val="0"/>
                <w:numId w:val="77"/>
              </w:numPr>
              <w:spacing w:after="0" w:line="360" w:lineRule="auto"/>
              <w:ind w:left="720" w:firstLine="0"/>
              <w:contextualSpacing/>
              <w:jc w:val="left"/>
              <w:rPr>
                <w:rFonts w:eastAsia="Times New Roman"/>
                <w:b/>
                <w:bCs/>
              </w:rPr>
            </w:pPr>
            <w:r w:rsidRPr="006706AE">
              <w:rPr>
                <w:rFonts w:eastAsia="Times New Roman"/>
                <w:b/>
                <w:bCs/>
              </w:rPr>
              <w:t>Learning Elements</w:t>
            </w:r>
          </w:p>
        </w:tc>
        <w:tc>
          <w:tcPr>
            <w:tcW w:w="189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CB41163" w14:textId="77777777" w:rsidR="006706AE" w:rsidRPr="006706AE" w:rsidRDefault="006706AE" w:rsidP="006706AE">
            <w:pPr>
              <w:spacing w:after="0" w:line="360" w:lineRule="auto"/>
              <w:ind w:left="0" w:firstLine="0"/>
              <w:jc w:val="right"/>
              <w:rPr>
                <w:rFonts w:eastAsia="Times New Roman"/>
                <w:b/>
                <w:bCs/>
                <w:color w:val="auto"/>
              </w:rPr>
            </w:pPr>
            <w:r w:rsidRPr="006706AE">
              <w:rPr>
                <w:rFonts w:eastAsia="Times New Roman"/>
                <w:b/>
                <w:bCs/>
                <w:color w:val="auto"/>
              </w:rPr>
              <w:t>Duration</w:t>
            </w:r>
          </w:p>
        </w:tc>
        <w:tc>
          <w:tcPr>
            <w:tcW w:w="1890" w:type="dxa"/>
            <w:tcBorders>
              <w:top w:val="single" w:sz="4" w:space="0" w:color="000000"/>
              <w:left w:val="single" w:sz="4" w:space="0" w:color="000000"/>
              <w:bottom w:val="single" w:sz="4" w:space="0" w:color="000000"/>
              <w:right w:val="single" w:sz="4" w:space="0" w:color="000000"/>
            </w:tcBorders>
            <w:shd w:val="clear" w:color="auto" w:fill="E5B8B7"/>
          </w:tcPr>
          <w:p w14:paraId="730BB038"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Materials</w:t>
            </w:r>
          </w:p>
          <w:p w14:paraId="22744975"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Required</w:t>
            </w:r>
          </w:p>
        </w:tc>
        <w:tc>
          <w:tcPr>
            <w:tcW w:w="1440" w:type="dxa"/>
            <w:tcBorders>
              <w:top w:val="single" w:sz="4" w:space="0" w:color="000000"/>
              <w:left w:val="single" w:sz="4" w:space="0" w:color="000000"/>
              <w:bottom w:val="single" w:sz="4" w:space="0" w:color="000000"/>
              <w:right w:val="single" w:sz="4" w:space="0" w:color="000000"/>
            </w:tcBorders>
            <w:shd w:val="clear" w:color="auto" w:fill="E5B8B7"/>
          </w:tcPr>
          <w:p w14:paraId="6232E3BF"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Learning</w:t>
            </w:r>
          </w:p>
          <w:p w14:paraId="5557F2D9"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Place</w:t>
            </w:r>
          </w:p>
        </w:tc>
      </w:tr>
      <w:tr w:rsidR="006706AE" w:rsidRPr="006706AE" w14:paraId="2239C694"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35217696" w14:textId="77777777" w:rsidR="006706AE" w:rsidRPr="006706AE" w:rsidRDefault="006706AE" w:rsidP="003F5678">
            <w:pPr>
              <w:numPr>
                <w:ilvl w:val="0"/>
                <w:numId w:val="659"/>
              </w:numPr>
              <w:spacing w:after="0" w:line="360" w:lineRule="auto"/>
              <w:contextualSpacing/>
              <w:jc w:val="left"/>
              <w:rPr>
                <w:rFonts w:eastAsia="Times New Roman"/>
              </w:rPr>
            </w:pPr>
            <w:r w:rsidRPr="006706AE">
              <w:rPr>
                <w:rFonts w:eastAsia="Times New Roman"/>
              </w:rPr>
              <w:t>Plan and prepare</w:t>
            </w:r>
          </w:p>
        </w:tc>
        <w:tc>
          <w:tcPr>
            <w:tcW w:w="4341" w:type="dxa"/>
            <w:tcBorders>
              <w:top w:val="single" w:sz="4" w:space="0" w:color="000000"/>
              <w:left w:val="single" w:sz="4" w:space="0" w:color="000000"/>
              <w:bottom w:val="single" w:sz="4" w:space="0" w:color="000000"/>
              <w:right w:val="single" w:sz="4" w:space="0" w:color="000000"/>
            </w:tcBorders>
            <w:shd w:val="clear" w:color="auto" w:fill="auto"/>
          </w:tcPr>
          <w:p w14:paraId="5FCF33D4" w14:textId="77777777" w:rsidR="006706AE" w:rsidRPr="006706AE" w:rsidRDefault="006706AE" w:rsidP="006706AE">
            <w:pPr>
              <w:spacing w:after="0" w:line="360" w:lineRule="auto"/>
              <w:ind w:left="0" w:firstLine="0"/>
              <w:jc w:val="left"/>
              <w:rPr>
                <w:rFonts w:eastAsia="Times New Roman"/>
                <w:b/>
                <w:bCs/>
                <w:color w:val="auto"/>
              </w:rPr>
            </w:pPr>
            <w:r w:rsidRPr="006706AE">
              <w:rPr>
                <w:rFonts w:eastAsia="Times New Roman"/>
                <w:b/>
                <w:bCs/>
                <w:color w:val="auto"/>
              </w:rPr>
              <w:t>Trainee will be able to:</w:t>
            </w:r>
          </w:p>
          <w:p w14:paraId="2B0435F7" w14:textId="77777777" w:rsidR="006706AE" w:rsidRPr="006706AE" w:rsidRDefault="006706AE" w:rsidP="003F5678">
            <w:pPr>
              <w:numPr>
                <w:ilvl w:val="0"/>
                <w:numId w:val="660"/>
              </w:numPr>
              <w:spacing w:after="0" w:line="360" w:lineRule="auto"/>
              <w:contextualSpacing/>
              <w:jc w:val="left"/>
              <w:rPr>
                <w:rFonts w:eastAsia="Times New Roman"/>
              </w:rPr>
            </w:pPr>
            <w:r w:rsidRPr="006706AE">
              <w:rPr>
                <w:rFonts w:eastAsia="Times New Roman"/>
              </w:rPr>
              <w:t xml:space="preserve">Select tools and equipment as per specifications, </w:t>
            </w:r>
          </w:p>
          <w:p w14:paraId="5B97186D" w14:textId="77777777" w:rsidR="006706AE" w:rsidRPr="006706AE" w:rsidRDefault="006706AE" w:rsidP="003F5678">
            <w:pPr>
              <w:numPr>
                <w:ilvl w:val="0"/>
                <w:numId w:val="660"/>
              </w:numPr>
              <w:spacing w:after="0" w:line="360" w:lineRule="auto"/>
              <w:contextualSpacing/>
              <w:jc w:val="left"/>
              <w:rPr>
                <w:rFonts w:eastAsia="Times New Roman"/>
              </w:rPr>
            </w:pPr>
            <w:r w:rsidRPr="006706AE">
              <w:rPr>
                <w:rFonts w:eastAsia="Times New Roman"/>
              </w:rPr>
              <w:t>Check for serviceability and any faults</w:t>
            </w:r>
          </w:p>
          <w:p w14:paraId="4E90E351" w14:textId="77777777" w:rsidR="006706AE" w:rsidRPr="006706AE" w:rsidRDefault="006706AE" w:rsidP="003F5678">
            <w:pPr>
              <w:numPr>
                <w:ilvl w:val="0"/>
                <w:numId w:val="660"/>
              </w:numPr>
              <w:spacing w:after="0" w:line="360" w:lineRule="auto"/>
              <w:contextualSpacing/>
              <w:jc w:val="left"/>
              <w:rPr>
                <w:rFonts w:eastAsia="Times New Roman"/>
              </w:rPr>
            </w:pPr>
            <w:r w:rsidRPr="006706AE">
              <w:rPr>
                <w:rFonts w:eastAsia="Times New Roman"/>
              </w:rPr>
              <w:t>Calculate material quantity requirements in accordance with specifications</w:t>
            </w:r>
          </w:p>
          <w:p w14:paraId="276D6C79" w14:textId="77777777" w:rsidR="006706AE" w:rsidRPr="006706AE" w:rsidRDefault="006706AE" w:rsidP="003F5678">
            <w:pPr>
              <w:numPr>
                <w:ilvl w:val="0"/>
                <w:numId w:val="660"/>
              </w:numPr>
              <w:spacing w:after="0" w:line="360" w:lineRule="auto"/>
              <w:contextualSpacing/>
              <w:jc w:val="left"/>
              <w:rPr>
                <w:rFonts w:eastAsia="Times New Roman"/>
              </w:rPr>
            </w:pPr>
            <w:r w:rsidRPr="006706AE">
              <w:rPr>
                <w:rFonts w:eastAsia="Times New Roman"/>
              </w:rPr>
              <w:t>Obtain needed materials and check for compliance</w:t>
            </w:r>
          </w:p>
        </w:tc>
        <w:tc>
          <w:tcPr>
            <w:tcW w:w="3330" w:type="dxa"/>
            <w:tcBorders>
              <w:top w:val="single" w:sz="4" w:space="0" w:color="000000"/>
              <w:left w:val="single" w:sz="4" w:space="0" w:color="000000"/>
              <w:bottom w:val="single" w:sz="4" w:space="0" w:color="000000"/>
              <w:right w:val="single" w:sz="4" w:space="0" w:color="000000"/>
            </w:tcBorders>
            <w:shd w:val="clear" w:color="auto" w:fill="auto"/>
          </w:tcPr>
          <w:p w14:paraId="2BE733D4" w14:textId="77777777" w:rsidR="006706AE" w:rsidRPr="006706AE" w:rsidRDefault="006706AE" w:rsidP="003F5678">
            <w:pPr>
              <w:numPr>
                <w:ilvl w:val="0"/>
                <w:numId w:val="661"/>
              </w:numPr>
              <w:spacing w:after="0" w:line="360" w:lineRule="auto"/>
              <w:contextualSpacing/>
              <w:jc w:val="left"/>
              <w:rPr>
                <w:rFonts w:eastAsia="Times New Roman"/>
              </w:rPr>
            </w:pPr>
            <w:r w:rsidRPr="006706AE">
              <w:rPr>
                <w:rFonts w:eastAsia="Times New Roman"/>
              </w:rPr>
              <w:t>Selection of tools and equipment’s according to workplace and specification</w:t>
            </w:r>
          </w:p>
          <w:p w14:paraId="5FBC05A2" w14:textId="77777777" w:rsidR="006706AE" w:rsidRPr="006706AE" w:rsidRDefault="006706AE" w:rsidP="003F5678">
            <w:pPr>
              <w:numPr>
                <w:ilvl w:val="0"/>
                <w:numId w:val="661"/>
              </w:numPr>
              <w:spacing w:after="0" w:line="360" w:lineRule="auto"/>
              <w:contextualSpacing/>
              <w:jc w:val="left"/>
              <w:rPr>
                <w:rFonts w:eastAsia="Times New Roman"/>
              </w:rPr>
            </w:pPr>
            <w:r w:rsidRPr="006706AE">
              <w:rPr>
                <w:rFonts w:eastAsia="Times New Roman"/>
              </w:rPr>
              <w:t>Calculation for quantity of materials</w:t>
            </w:r>
          </w:p>
          <w:p w14:paraId="4B310BD7" w14:textId="77777777" w:rsidR="006706AE" w:rsidRPr="006706AE" w:rsidRDefault="006706AE" w:rsidP="003F5678">
            <w:pPr>
              <w:numPr>
                <w:ilvl w:val="0"/>
                <w:numId w:val="661"/>
              </w:numPr>
              <w:spacing w:after="0" w:line="360" w:lineRule="auto"/>
              <w:contextualSpacing/>
              <w:jc w:val="left"/>
              <w:rPr>
                <w:rFonts w:eastAsia="Times New Roman"/>
              </w:rPr>
            </w:pPr>
            <w:r w:rsidRPr="006706AE">
              <w:rPr>
                <w:rFonts w:eastAsia="Times New Roman"/>
              </w:rPr>
              <w:t>Practical Activity</w:t>
            </w:r>
          </w:p>
          <w:p w14:paraId="33A017D7" w14:textId="77777777" w:rsidR="006706AE" w:rsidRPr="006706AE" w:rsidRDefault="006706AE" w:rsidP="003F5678">
            <w:pPr>
              <w:numPr>
                <w:ilvl w:val="0"/>
                <w:numId w:val="661"/>
              </w:numPr>
              <w:spacing w:after="0" w:line="360" w:lineRule="auto"/>
              <w:contextualSpacing/>
              <w:jc w:val="left"/>
              <w:rPr>
                <w:rFonts w:eastAsia="Times New Roman"/>
              </w:rPr>
            </w:pPr>
            <w:r w:rsidRPr="006706AE">
              <w:rPr>
                <w:rFonts w:eastAsia="Times New Roman"/>
              </w:rPr>
              <w:t>Plan and prepare for work</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1FBF59B1" w14:textId="409E5562"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Theory-0.</w:t>
            </w:r>
            <w:r w:rsidR="00B01337">
              <w:rPr>
                <w:rFonts w:eastAsia="Times New Roman"/>
                <w:color w:val="auto"/>
              </w:rPr>
              <w:t>5</w:t>
            </w:r>
            <w:r w:rsidRPr="006706AE">
              <w:rPr>
                <w:rFonts w:eastAsia="Times New Roman"/>
                <w:color w:val="auto"/>
              </w:rPr>
              <w:t xml:space="preserve"> Hrs</w:t>
            </w:r>
          </w:p>
          <w:p w14:paraId="0AE092D4"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Practical-1.5 Hrs</w:t>
            </w:r>
          </w:p>
          <w:p w14:paraId="646D72FB" w14:textId="185DAD84"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 xml:space="preserve">Total- </w:t>
            </w:r>
            <w:r w:rsidR="00B01337">
              <w:rPr>
                <w:rFonts w:eastAsia="Times New Roman"/>
                <w:color w:val="auto"/>
              </w:rPr>
              <w:t>2</w:t>
            </w:r>
            <w:r w:rsidRPr="006706AE">
              <w:rPr>
                <w:rFonts w:eastAsia="Times New Roman"/>
                <w:color w:val="auto"/>
              </w:rPr>
              <w:t xml:space="preserve"> Hrs</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55E0E83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Drawing equipment</w:t>
            </w:r>
          </w:p>
          <w:p w14:paraId="3039687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Fall protection equipment</w:t>
            </w:r>
          </w:p>
          <w:p w14:paraId="25685E1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Measuring equipment.</w:t>
            </w:r>
          </w:p>
          <w:p w14:paraId="2FEE642F" w14:textId="77777777" w:rsidR="006706AE" w:rsidRPr="006706AE" w:rsidRDefault="006706AE" w:rsidP="006706AE">
            <w:pPr>
              <w:spacing w:after="0" w:line="360" w:lineRule="auto"/>
              <w:ind w:left="0" w:firstLine="0"/>
              <w:jc w:val="left"/>
              <w:rPr>
                <w:rFonts w:eastAsia="Times New Roman"/>
                <w:color w:val="auto"/>
              </w:rPr>
            </w:pP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6786320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Class Room and workshop</w:t>
            </w:r>
          </w:p>
        </w:tc>
      </w:tr>
      <w:tr w:rsidR="006706AE" w:rsidRPr="006706AE" w14:paraId="5EA7545A"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1D83F0A9" w14:textId="77777777" w:rsidR="006706AE" w:rsidRPr="006706AE" w:rsidRDefault="006706AE" w:rsidP="003F5678">
            <w:pPr>
              <w:numPr>
                <w:ilvl w:val="0"/>
                <w:numId w:val="659"/>
              </w:numPr>
              <w:spacing w:after="0" w:line="360" w:lineRule="auto"/>
              <w:ind w:left="540"/>
              <w:contextualSpacing/>
              <w:jc w:val="left"/>
              <w:rPr>
                <w:rFonts w:eastAsia="Times New Roman"/>
              </w:rPr>
            </w:pPr>
            <w:r w:rsidRPr="006706AE">
              <w:rPr>
                <w:rFonts w:eastAsia="Times New Roman"/>
              </w:rPr>
              <w:t>Identify installation</w:t>
            </w:r>
            <w:r w:rsidRPr="006706AE">
              <w:rPr>
                <w:rFonts w:eastAsia="Times New Roman"/>
              </w:rPr>
              <w:br/>
              <w:t>requirements</w:t>
            </w:r>
          </w:p>
        </w:tc>
        <w:tc>
          <w:tcPr>
            <w:tcW w:w="4341" w:type="dxa"/>
            <w:tcBorders>
              <w:top w:val="single" w:sz="4" w:space="0" w:color="000000"/>
              <w:left w:val="single" w:sz="4" w:space="0" w:color="000000"/>
              <w:bottom w:val="single" w:sz="4" w:space="0" w:color="000000"/>
              <w:right w:val="single" w:sz="4" w:space="0" w:color="000000"/>
            </w:tcBorders>
            <w:shd w:val="clear" w:color="auto" w:fill="auto"/>
          </w:tcPr>
          <w:p w14:paraId="69B45584" w14:textId="77777777" w:rsidR="006706AE" w:rsidRPr="006706AE" w:rsidRDefault="006706AE" w:rsidP="003F5678">
            <w:pPr>
              <w:numPr>
                <w:ilvl w:val="0"/>
                <w:numId w:val="660"/>
              </w:numPr>
              <w:spacing w:after="0" w:line="360" w:lineRule="auto"/>
              <w:contextualSpacing/>
              <w:jc w:val="left"/>
              <w:rPr>
                <w:rFonts w:eastAsia="Times New Roman"/>
              </w:rPr>
            </w:pPr>
            <w:r w:rsidRPr="006706AE">
              <w:rPr>
                <w:rFonts w:eastAsia="Times New Roman"/>
              </w:rPr>
              <w:t>Trainee will be able to:</w:t>
            </w:r>
          </w:p>
          <w:p w14:paraId="464185CA" w14:textId="77777777" w:rsidR="006706AE" w:rsidRPr="006706AE" w:rsidRDefault="006706AE" w:rsidP="003F5678">
            <w:pPr>
              <w:numPr>
                <w:ilvl w:val="0"/>
                <w:numId w:val="660"/>
              </w:numPr>
              <w:spacing w:after="0" w:line="360" w:lineRule="auto"/>
              <w:contextualSpacing/>
              <w:jc w:val="left"/>
              <w:rPr>
                <w:rFonts w:eastAsia="Times New Roman"/>
              </w:rPr>
            </w:pPr>
            <w:r w:rsidRPr="006706AE">
              <w:rPr>
                <w:rFonts w:eastAsia="Times New Roman"/>
              </w:rPr>
              <w:t>Identify roof drainage components required for installation from drawings and specifications.</w:t>
            </w:r>
          </w:p>
          <w:p w14:paraId="5AB6723E" w14:textId="77777777" w:rsidR="006706AE" w:rsidRPr="006706AE" w:rsidRDefault="006706AE" w:rsidP="003F5678">
            <w:pPr>
              <w:numPr>
                <w:ilvl w:val="0"/>
                <w:numId w:val="660"/>
              </w:numPr>
              <w:spacing w:after="0" w:line="360" w:lineRule="auto"/>
              <w:contextualSpacing/>
              <w:jc w:val="left"/>
              <w:rPr>
                <w:rFonts w:eastAsia="Times New Roman"/>
              </w:rPr>
            </w:pPr>
            <w:r w:rsidRPr="006706AE">
              <w:rPr>
                <w:rFonts w:eastAsia="Times New Roman"/>
              </w:rPr>
              <w:t xml:space="preserve">Draw fabrication patterns based on </w:t>
            </w:r>
            <w:r w:rsidRPr="006706AE">
              <w:rPr>
                <w:rFonts w:eastAsia="Times New Roman"/>
              </w:rPr>
              <w:lastRenderedPageBreak/>
              <w:t>design and drawing of roof drainage.</w:t>
            </w:r>
          </w:p>
          <w:p w14:paraId="2449A8E4" w14:textId="77777777" w:rsidR="006706AE" w:rsidRPr="006706AE" w:rsidRDefault="006706AE" w:rsidP="003F5678">
            <w:pPr>
              <w:numPr>
                <w:ilvl w:val="0"/>
                <w:numId w:val="660"/>
              </w:numPr>
              <w:spacing w:after="0" w:line="360" w:lineRule="auto"/>
              <w:contextualSpacing/>
              <w:jc w:val="left"/>
              <w:rPr>
                <w:rFonts w:eastAsia="Times New Roman"/>
              </w:rPr>
            </w:pPr>
            <w:r w:rsidRPr="006706AE">
              <w:rPr>
                <w:rFonts w:eastAsia="Times New Roman"/>
              </w:rPr>
              <w:t>Calculate quantity, type and sizing of drainage components, rain water materials and accessories required from drawings and specifications.</w:t>
            </w:r>
          </w:p>
          <w:p w14:paraId="38E0E9AD" w14:textId="77777777" w:rsidR="006706AE" w:rsidRPr="006706AE" w:rsidRDefault="006706AE" w:rsidP="003F5678">
            <w:pPr>
              <w:numPr>
                <w:ilvl w:val="0"/>
                <w:numId w:val="660"/>
              </w:numPr>
              <w:spacing w:after="0" w:line="360" w:lineRule="auto"/>
              <w:contextualSpacing/>
              <w:jc w:val="left"/>
              <w:rPr>
                <w:rFonts w:eastAsia="Times New Roman"/>
              </w:rPr>
            </w:pPr>
            <w:r w:rsidRPr="006706AE">
              <w:rPr>
                <w:rFonts w:eastAsia="Times New Roman"/>
              </w:rPr>
              <w:t>Install gutter support system to comply with engineering advice for the building.</w:t>
            </w:r>
          </w:p>
          <w:p w14:paraId="27716A31" w14:textId="77777777" w:rsidR="006706AE" w:rsidRPr="006706AE" w:rsidRDefault="006706AE" w:rsidP="003F5678">
            <w:pPr>
              <w:numPr>
                <w:ilvl w:val="0"/>
                <w:numId w:val="660"/>
              </w:numPr>
              <w:spacing w:after="0" w:line="360" w:lineRule="auto"/>
              <w:contextualSpacing/>
              <w:jc w:val="left"/>
              <w:rPr>
                <w:rFonts w:eastAsia="Times New Roman"/>
              </w:rPr>
            </w:pPr>
            <w:r w:rsidRPr="006706AE">
              <w:rPr>
                <w:rFonts w:eastAsia="Times New Roman"/>
              </w:rPr>
              <w:t>Mark out materials for fabricating drainage components, as specified in drawings</w:t>
            </w:r>
          </w:p>
        </w:tc>
        <w:tc>
          <w:tcPr>
            <w:tcW w:w="3330" w:type="dxa"/>
            <w:tcBorders>
              <w:top w:val="single" w:sz="4" w:space="0" w:color="000000"/>
              <w:left w:val="single" w:sz="4" w:space="0" w:color="000000"/>
              <w:bottom w:val="single" w:sz="4" w:space="0" w:color="000000"/>
              <w:right w:val="single" w:sz="4" w:space="0" w:color="000000"/>
            </w:tcBorders>
            <w:shd w:val="clear" w:color="auto" w:fill="auto"/>
          </w:tcPr>
          <w:p w14:paraId="45039332" w14:textId="77777777" w:rsidR="006706AE" w:rsidRPr="006706AE" w:rsidRDefault="006706AE" w:rsidP="003F5678">
            <w:pPr>
              <w:numPr>
                <w:ilvl w:val="0"/>
                <w:numId w:val="661"/>
              </w:numPr>
              <w:spacing w:after="0" w:line="360" w:lineRule="auto"/>
              <w:contextualSpacing/>
              <w:jc w:val="left"/>
              <w:rPr>
                <w:rFonts w:eastAsia="Times New Roman"/>
              </w:rPr>
            </w:pPr>
            <w:r w:rsidRPr="006706AE">
              <w:rPr>
                <w:rFonts w:eastAsia="Times New Roman"/>
              </w:rPr>
              <w:lastRenderedPageBreak/>
              <w:t>Capillary action, thermal expansion and fabrication techniques to prevent leaking</w:t>
            </w:r>
            <w:r w:rsidRPr="006706AE">
              <w:rPr>
                <w:rFonts w:eastAsia="Times New Roman"/>
              </w:rPr>
              <w:br/>
              <w:t>installations</w:t>
            </w:r>
          </w:p>
          <w:p w14:paraId="3532C440" w14:textId="77777777" w:rsidR="006706AE" w:rsidRPr="006706AE" w:rsidRDefault="006706AE" w:rsidP="003F5678">
            <w:pPr>
              <w:numPr>
                <w:ilvl w:val="0"/>
                <w:numId w:val="661"/>
              </w:numPr>
              <w:spacing w:after="0" w:line="360" w:lineRule="auto"/>
              <w:contextualSpacing/>
              <w:jc w:val="left"/>
              <w:rPr>
                <w:rFonts w:eastAsia="Times New Roman"/>
              </w:rPr>
            </w:pPr>
            <w:r w:rsidRPr="006706AE">
              <w:rPr>
                <w:rFonts w:eastAsia="Times New Roman"/>
              </w:rPr>
              <w:lastRenderedPageBreak/>
              <w:t>Selection and sizing of drainage components</w:t>
            </w:r>
          </w:p>
          <w:p w14:paraId="779F91FB" w14:textId="77777777" w:rsidR="006706AE" w:rsidRPr="006706AE" w:rsidRDefault="006706AE" w:rsidP="003F5678">
            <w:pPr>
              <w:numPr>
                <w:ilvl w:val="0"/>
                <w:numId w:val="661"/>
              </w:numPr>
              <w:spacing w:after="0" w:line="360" w:lineRule="auto"/>
              <w:contextualSpacing/>
              <w:jc w:val="left"/>
              <w:rPr>
                <w:rFonts w:eastAsia="Times New Roman"/>
              </w:rPr>
            </w:pPr>
            <w:r w:rsidRPr="006706AE">
              <w:rPr>
                <w:rFonts w:eastAsia="Times New Roman"/>
              </w:rPr>
              <w:t>Practical Activity</w:t>
            </w:r>
          </w:p>
          <w:p w14:paraId="3FB03601" w14:textId="77777777" w:rsidR="006706AE" w:rsidRPr="006706AE" w:rsidRDefault="006706AE" w:rsidP="003F5678">
            <w:pPr>
              <w:numPr>
                <w:ilvl w:val="0"/>
                <w:numId w:val="661"/>
              </w:numPr>
              <w:spacing w:after="0" w:line="360" w:lineRule="auto"/>
              <w:contextualSpacing/>
              <w:jc w:val="left"/>
              <w:rPr>
                <w:rFonts w:eastAsia="Times New Roman"/>
              </w:rPr>
            </w:pPr>
            <w:r w:rsidRPr="006706AE">
              <w:rPr>
                <w:rFonts w:eastAsia="Times New Roman"/>
              </w:rPr>
              <w:t>Identify installation</w:t>
            </w:r>
            <w:r w:rsidRPr="006706AE">
              <w:rPr>
                <w:rFonts w:eastAsia="Times New Roman"/>
              </w:rPr>
              <w:br/>
              <w:t>requirements</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6614ACE3" w14:textId="2793F910"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lastRenderedPageBreak/>
              <w:t>Theory-0.</w:t>
            </w:r>
            <w:r w:rsidR="00B01337">
              <w:rPr>
                <w:rFonts w:eastAsia="Times New Roman"/>
                <w:color w:val="auto"/>
              </w:rPr>
              <w:t>5</w:t>
            </w:r>
            <w:r w:rsidRPr="006706AE">
              <w:rPr>
                <w:rFonts w:eastAsia="Times New Roman"/>
                <w:color w:val="auto"/>
              </w:rPr>
              <w:t xml:space="preserve"> Hrs</w:t>
            </w:r>
          </w:p>
          <w:p w14:paraId="42396937"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Practical-02 Hrs</w:t>
            </w:r>
          </w:p>
          <w:p w14:paraId="2F863A46" w14:textId="49A05846"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Total- 2.</w:t>
            </w:r>
            <w:r w:rsidR="00B01337">
              <w:rPr>
                <w:rFonts w:eastAsia="Times New Roman"/>
                <w:color w:val="auto"/>
              </w:rPr>
              <w:t>5</w:t>
            </w:r>
            <w:r w:rsidRPr="006706AE">
              <w:rPr>
                <w:rFonts w:eastAsia="Times New Roman"/>
                <w:color w:val="auto"/>
              </w:rPr>
              <w:t xml:space="preserve"> Hrs</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4B765A5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Fall protection equipment</w:t>
            </w:r>
          </w:p>
          <w:p w14:paraId="1675477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Hand and power tools</w:t>
            </w:r>
          </w:p>
          <w:p w14:paraId="2C43D4C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Ladders</w:t>
            </w:r>
          </w:p>
          <w:p w14:paraId="4147D99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Lifting and load shifting equipment, including:</w:t>
            </w:r>
          </w:p>
          <w:p w14:paraId="7C73989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Chain blocks</w:t>
            </w:r>
          </w:p>
          <w:p w14:paraId="79B2138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Cranes</w:t>
            </w:r>
          </w:p>
          <w:p w14:paraId="3FA3015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Elevated work platforms</w:t>
            </w:r>
          </w:p>
          <w:p w14:paraId="6B768F5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Forklifts</w:t>
            </w:r>
          </w:p>
          <w:p w14:paraId="3E64D8D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Hand trolleys</w:t>
            </w:r>
          </w:p>
          <w:p w14:paraId="3DDE7B0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Hoists and jacks</w:t>
            </w:r>
          </w:p>
          <w:p w14:paraId="1B21AE3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Restricted height scaffolds</w:t>
            </w:r>
          </w:p>
          <w:p w14:paraId="7625D13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Rollers</w:t>
            </w:r>
          </w:p>
          <w:p w14:paraId="23D9202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Measuring equipment.</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5BB234F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Class Room and workshop</w:t>
            </w:r>
          </w:p>
        </w:tc>
      </w:tr>
      <w:tr w:rsidR="006706AE" w:rsidRPr="006706AE" w14:paraId="4D149884" w14:textId="77777777" w:rsidTr="00C818EB">
        <w:trPr>
          <w:trHeight w:val="1610"/>
        </w:trPr>
        <w:tc>
          <w:tcPr>
            <w:tcW w:w="2245" w:type="dxa"/>
            <w:tcBorders>
              <w:top w:val="single" w:sz="4" w:space="0" w:color="000000"/>
              <w:left w:val="single" w:sz="4" w:space="0" w:color="000000"/>
              <w:bottom w:val="single" w:sz="4" w:space="0" w:color="000000"/>
              <w:right w:val="single" w:sz="4" w:space="0" w:color="000000"/>
            </w:tcBorders>
          </w:tcPr>
          <w:p w14:paraId="545BF25C" w14:textId="77777777" w:rsidR="006706AE" w:rsidRPr="006706AE" w:rsidRDefault="006706AE" w:rsidP="003F5678">
            <w:pPr>
              <w:numPr>
                <w:ilvl w:val="0"/>
                <w:numId w:val="659"/>
              </w:numPr>
              <w:spacing w:after="0" w:line="360" w:lineRule="auto"/>
              <w:contextualSpacing/>
              <w:jc w:val="left"/>
              <w:rPr>
                <w:rFonts w:eastAsia="Times New Roman"/>
              </w:rPr>
            </w:pPr>
            <w:r w:rsidRPr="006706AE">
              <w:rPr>
                <w:rFonts w:eastAsia="Times New Roman"/>
              </w:rPr>
              <w:lastRenderedPageBreak/>
              <w:t>Fabricate roof</w:t>
            </w:r>
            <w:r w:rsidRPr="006706AE">
              <w:rPr>
                <w:rFonts w:eastAsia="Times New Roman"/>
              </w:rPr>
              <w:br/>
              <w:t>drainage components</w:t>
            </w:r>
          </w:p>
        </w:tc>
        <w:tc>
          <w:tcPr>
            <w:tcW w:w="4341" w:type="dxa"/>
            <w:tcBorders>
              <w:top w:val="single" w:sz="4" w:space="0" w:color="000000"/>
              <w:left w:val="single" w:sz="4" w:space="0" w:color="000000"/>
              <w:bottom w:val="single" w:sz="4" w:space="0" w:color="000000"/>
              <w:right w:val="single" w:sz="4" w:space="0" w:color="000000"/>
            </w:tcBorders>
          </w:tcPr>
          <w:p w14:paraId="666DA250" w14:textId="77777777" w:rsidR="006706AE" w:rsidRPr="006706AE" w:rsidRDefault="006706AE" w:rsidP="003F5678">
            <w:pPr>
              <w:numPr>
                <w:ilvl w:val="0"/>
                <w:numId w:val="660"/>
              </w:numPr>
              <w:spacing w:after="0" w:line="360" w:lineRule="auto"/>
              <w:contextualSpacing/>
              <w:jc w:val="left"/>
              <w:rPr>
                <w:rFonts w:eastAsia="Times New Roman"/>
              </w:rPr>
            </w:pPr>
            <w:r w:rsidRPr="006706AE">
              <w:rPr>
                <w:rFonts w:eastAsia="Times New Roman"/>
              </w:rPr>
              <w:t xml:space="preserve">Trainee must be able to: </w:t>
            </w:r>
          </w:p>
          <w:p w14:paraId="16F8D0AD" w14:textId="77777777" w:rsidR="006706AE" w:rsidRPr="006706AE" w:rsidRDefault="006706AE" w:rsidP="003F5678">
            <w:pPr>
              <w:numPr>
                <w:ilvl w:val="0"/>
                <w:numId w:val="660"/>
              </w:numPr>
              <w:spacing w:after="0" w:line="360" w:lineRule="auto"/>
              <w:contextualSpacing/>
              <w:jc w:val="left"/>
              <w:rPr>
                <w:rFonts w:eastAsia="Times New Roman"/>
              </w:rPr>
            </w:pPr>
            <w:r w:rsidRPr="006706AE">
              <w:rPr>
                <w:rFonts w:eastAsia="Times New Roman"/>
              </w:rPr>
              <w:t>Determine methods of fabrication, tools and materials requirements based on drawings and job requirement</w:t>
            </w:r>
          </w:p>
          <w:p w14:paraId="626A28C1" w14:textId="77777777" w:rsidR="006706AE" w:rsidRPr="006706AE" w:rsidRDefault="006706AE" w:rsidP="003F5678">
            <w:pPr>
              <w:numPr>
                <w:ilvl w:val="0"/>
                <w:numId w:val="660"/>
              </w:numPr>
              <w:spacing w:after="0" w:line="360" w:lineRule="auto"/>
              <w:contextualSpacing/>
              <w:jc w:val="left"/>
              <w:rPr>
                <w:rFonts w:eastAsia="Times New Roman"/>
              </w:rPr>
            </w:pPr>
            <w:r w:rsidRPr="006706AE">
              <w:rPr>
                <w:rFonts w:eastAsia="Times New Roman"/>
              </w:rPr>
              <w:t>Fabricate roof drainage components in compliance with</w:t>
            </w:r>
            <w:r w:rsidRPr="006706AE">
              <w:rPr>
                <w:rFonts w:eastAsia="Times New Roman"/>
              </w:rPr>
              <w:br/>
            </w:r>
            <w:r w:rsidRPr="006706AE">
              <w:rPr>
                <w:rFonts w:eastAsia="Times New Roman"/>
              </w:rPr>
              <w:lastRenderedPageBreak/>
              <w:t>drawings and specifications</w:t>
            </w:r>
          </w:p>
        </w:tc>
        <w:tc>
          <w:tcPr>
            <w:tcW w:w="3330" w:type="dxa"/>
            <w:tcBorders>
              <w:top w:val="single" w:sz="4" w:space="0" w:color="000000"/>
              <w:left w:val="single" w:sz="4" w:space="0" w:color="000000"/>
              <w:bottom w:val="single" w:sz="4" w:space="0" w:color="000000"/>
              <w:right w:val="single" w:sz="4" w:space="0" w:color="000000"/>
            </w:tcBorders>
          </w:tcPr>
          <w:p w14:paraId="1DAA5EE3" w14:textId="77777777" w:rsidR="006706AE" w:rsidRPr="006706AE" w:rsidRDefault="006706AE" w:rsidP="003F5678">
            <w:pPr>
              <w:numPr>
                <w:ilvl w:val="0"/>
                <w:numId w:val="661"/>
              </w:numPr>
              <w:spacing w:after="0" w:line="360" w:lineRule="auto"/>
              <w:contextualSpacing/>
              <w:jc w:val="left"/>
              <w:rPr>
                <w:rFonts w:eastAsia="Times New Roman"/>
              </w:rPr>
            </w:pPr>
            <w:r w:rsidRPr="006706AE">
              <w:rPr>
                <w:rFonts w:eastAsia="Times New Roman"/>
              </w:rPr>
              <w:lastRenderedPageBreak/>
              <w:t>Processes of fabricating, jointing and fixing roof drainage components</w:t>
            </w:r>
          </w:p>
          <w:p w14:paraId="2C06FE16" w14:textId="77777777" w:rsidR="006706AE" w:rsidRPr="006706AE" w:rsidRDefault="006706AE" w:rsidP="003F5678">
            <w:pPr>
              <w:numPr>
                <w:ilvl w:val="0"/>
                <w:numId w:val="661"/>
              </w:numPr>
              <w:spacing w:after="0" w:line="360" w:lineRule="auto"/>
              <w:contextualSpacing/>
              <w:jc w:val="left"/>
              <w:rPr>
                <w:rFonts w:eastAsia="Times New Roman"/>
              </w:rPr>
            </w:pPr>
            <w:r w:rsidRPr="006706AE">
              <w:rPr>
                <w:rFonts w:eastAsia="Times New Roman"/>
              </w:rPr>
              <w:t>Types of fasteners, fixings and sealants and their application to the fabrication and</w:t>
            </w:r>
            <w:r w:rsidRPr="006706AE">
              <w:rPr>
                <w:rFonts w:eastAsia="Times New Roman"/>
              </w:rPr>
              <w:br/>
            </w:r>
            <w:r w:rsidRPr="006706AE">
              <w:rPr>
                <w:rFonts w:eastAsia="Times New Roman"/>
              </w:rPr>
              <w:lastRenderedPageBreak/>
              <w:t>installation of roof coverings</w:t>
            </w:r>
          </w:p>
          <w:p w14:paraId="234E60BE" w14:textId="77777777" w:rsidR="006706AE" w:rsidRPr="006706AE" w:rsidRDefault="006706AE" w:rsidP="003F5678">
            <w:pPr>
              <w:numPr>
                <w:ilvl w:val="0"/>
                <w:numId w:val="661"/>
              </w:numPr>
              <w:spacing w:after="0" w:line="360" w:lineRule="auto"/>
              <w:contextualSpacing/>
              <w:jc w:val="left"/>
              <w:rPr>
                <w:rFonts w:eastAsia="Times New Roman"/>
              </w:rPr>
            </w:pPr>
            <w:r w:rsidRPr="006706AE">
              <w:rPr>
                <w:rFonts w:eastAsia="Times New Roman"/>
              </w:rPr>
              <w:t>Practical Activity</w:t>
            </w:r>
          </w:p>
          <w:p w14:paraId="10E22F32" w14:textId="77777777" w:rsidR="006706AE" w:rsidRPr="006706AE" w:rsidRDefault="006706AE" w:rsidP="003F5678">
            <w:pPr>
              <w:numPr>
                <w:ilvl w:val="0"/>
                <w:numId w:val="661"/>
              </w:numPr>
              <w:spacing w:after="0" w:line="360" w:lineRule="auto"/>
              <w:contextualSpacing/>
              <w:jc w:val="left"/>
              <w:rPr>
                <w:rFonts w:eastAsia="Times New Roman"/>
              </w:rPr>
            </w:pPr>
            <w:r w:rsidRPr="006706AE">
              <w:rPr>
                <w:rFonts w:eastAsia="Times New Roman"/>
              </w:rPr>
              <w:t>Fabricate roof</w:t>
            </w:r>
            <w:r w:rsidRPr="006706AE">
              <w:rPr>
                <w:rFonts w:eastAsia="Times New Roman"/>
              </w:rPr>
              <w:br/>
              <w:t>drainage components</w:t>
            </w:r>
          </w:p>
        </w:tc>
        <w:tc>
          <w:tcPr>
            <w:tcW w:w="1890" w:type="dxa"/>
            <w:tcBorders>
              <w:top w:val="single" w:sz="4" w:space="0" w:color="000000"/>
              <w:left w:val="single" w:sz="4" w:space="0" w:color="000000"/>
              <w:bottom w:val="single" w:sz="4" w:space="0" w:color="000000"/>
              <w:right w:val="single" w:sz="4" w:space="0" w:color="000000"/>
            </w:tcBorders>
          </w:tcPr>
          <w:p w14:paraId="5039404B" w14:textId="53E69962"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lastRenderedPageBreak/>
              <w:t>Theory-0.</w:t>
            </w:r>
            <w:r w:rsidR="00757426">
              <w:rPr>
                <w:rFonts w:eastAsia="Times New Roman"/>
                <w:color w:val="auto"/>
              </w:rPr>
              <w:t>5</w:t>
            </w:r>
            <w:r w:rsidRPr="006706AE">
              <w:rPr>
                <w:rFonts w:eastAsia="Times New Roman"/>
                <w:color w:val="auto"/>
              </w:rPr>
              <w:t xml:space="preserve"> Hrs</w:t>
            </w:r>
          </w:p>
          <w:p w14:paraId="3F6460C0"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Practical-1.5 Hrs</w:t>
            </w:r>
          </w:p>
          <w:p w14:paraId="08E087FC" w14:textId="5257B120"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 xml:space="preserve">Total- </w:t>
            </w:r>
            <w:r w:rsidR="00757426">
              <w:rPr>
                <w:rFonts w:eastAsia="Times New Roman"/>
                <w:color w:val="auto"/>
              </w:rPr>
              <w:t>2</w:t>
            </w:r>
            <w:r w:rsidRPr="006706AE">
              <w:rPr>
                <w:rFonts w:eastAsia="Times New Roman"/>
                <w:color w:val="auto"/>
              </w:rPr>
              <w:t xml:space="preserve"> Hrs</w:t>
            </w:r>
          </w:p>
        </w:tc>
        <w:tc>
          <w:tcPr>
            <w:tcW w:w="1890" w:type="dxa"/>
            <w:tcBorders>
              <w:top w:val="single" w:sz="4" w:space="0" w:color="000000"/>
              <w:left w:val="single" w:sz="4" w:space="0" w:color="000000"/>
              <w:bottom w:val="single" w:sz="4" w:space="0" w:color="000000"/>
              <w:right w:val="single" w:sz="4" w:space="0" w:color="000000"/>
            </w:tcBorders>
          </w:tcPr>
          <w:p w14:paraId="28CD870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Fall protection equipment</w:t>
            </w:r>
          </w:p>
          <w:p w14:paraId="6FC2892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Hand and power tools</w:t>
            </w:r>
          </w:p>
          <w:p w14:paraId="1515C84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Ladders</w:t>
            </w:r>
          </w:p>
          <w:p w14:paraId="7FB0734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Lifting and load shifting </w:t>
            </w:r>
            <w:r w:rsidRPr="006706AE">
              <w:rPr>
                <w:rFonts w:eastAsia="Times New Roman"/>
                <w:color w:val="auto"/>
              </w:rPr>
              <w:lastRenderedPageBreak/>
              <w:t>equipment, including:</w:t>
            </w:r>
          </w:p>
          <w:p w14:paraId="2F443D5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Chain blocks</w:t>
            </w:r>
          </w:p>
          <w:p w14:paraId="67F13F7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Cranes</w:t>
            </w:r>
          </w:p>
          <w:p w14:paraId="2D1BA4E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Elevated work platforms</w:t>
            </w:r>
          </w:p>
          <w:p w14:paraId="1892C78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Forklifts</w:t>
            </w:r>
          </w:p>
          <w:p w14:paraId="51FD5F0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Hand trolleys</w:t>
            </w:r>
          </w:p>
          <w:p w14:paraId="0034943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Hoists and jacks</w:t>
            </w:r>
          </w:p>
          <w:p w14:paraId="7C26228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Restricted height scaffolds</w:t>
            </w:r>
          </w:p>
          <w:p w14:paraId="5E0738C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Rollers</w:t>
            </w:r>
          </w:p>
          <w:p w14:paraId="561A519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Measuring equipment.</w:t>
            </w:r>
          </w:p>
        </w:tc>
        <w:tc>
          <w:tcPr>
            <w:tcW w:w="1440" w:type="dxa"/>
            <w:tcBorders>
              <w:top w:val="single" w:sz="4" w:space="0" w:color="000000"/>
              <w:left w:val="single" w:sz="4" w:space="0" w:color="000000"/>
              <w:bottom w:val="single" w:sz="4" w:space="0" w:color="000000"/>
              <w:right w:val="single" w:sz="4" w:space="0" w:color="000000"/>
            </w:tcBorders>
          </w:tcPr>
          <w:p w14:paraId="4AB9984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Class Room and workshop</w:t>
            </w:r>
          </w:p>
        </w:tc>
      </w:tr>
      <w:tr w:rsidR="006706AE" w:rsidRPr="006706AE" w14:paraId="3E4E08AA" w14:textId="77777777" w:rsidTr="00C818EB">
        <w:trPr>
          <w:trHeight w:val="530"/>
        </w:trPr>
        <w:tc>
          <w:tcPr>
            <w:tcW w:w="2245" w:type="dxa"/>
            <w:tcBorders>
              <w:top w:val="single" w:sz="4" w:space="0" w:color="000000"/>
              <w:left w:val="single" w:sz="4" w:space="0" w:color="000000"/>
              <w:bottom w:val="single" w:sz="4" w:space="0" w:color="000000"/>
              <w:right w:val="single" w:sz="4" w:space="0" w:color="000000"/>
            </w:tcBorders>
          </w:tcPr>
          <w:p w14:paraId="2A2BD1ED" w14:textId="77777777" w:rsidR="006706AE" w:rsidRPr="006706AE" w:rsidRDefault="006706AE" w:rsidP="003F5678">
            <w:pPr>
              <w:numPr>
                <w:ilvl w:val="0"/>
                <w:numId w:val="659"/>
              </w:numPr>
              <w:spacing w:after="0" w:line="360" w:lineRule="auto"/>
              <w:contextualSpacing/>
              <w:jc w:val="left"/>
              <w:rPr>
                <w:rFonts w:eastAsia="Times New Roman"/>
              </w:rPr>
            </w:pPr>
            <w:r w:rsidRPr="006706AE">
              <w:rPr>
                <w:rFonts w:eastAsia="Times New Roman"/>
              </w:rPr>
              <w:lastRenderedPageBreak/>
              <w:t>Set out and install roof drainage components</w:t>
            </w:r>
          </w:p>
        </w:tc>
        <w:tc>
          <w:tcPr>
            <w:tcW w:w="4341" w:type="dxa"/>
            <w:tcBorders>
              <w:top w:val="single" w:sz="4" w:space="0" w:color="000000"/>
              <w:left w:val="single" w:sz="4" w:space="0" w:color="000000"/>
              <w:bottom w:val="single" w:sz="4" w:space="0" w:color="000000"/>
              <w:right w:val="single" w:sz="4" w:space="0" w:color="000000"/>
            </w:tcBorders>
          </w:tcPr>
          <w:p w14:paraId="6E213FFF" w14:textId="77777777" w:rsidR="006706AE" w:rsidRPr="006706AE" w:rsidRDefault="006706AE" w:rsidP="003F5678">
            <w:pPr>
              <w:numPr>
                <w:ilvl w:val="0"/>
                <w:numId w:val="660"/>
              </w:numPr>
              <w:spacing w:after="0" w:line="360" w:lineRule="auto"/>
              <w:contextualSpacing/>
              <w:jc w:val="left"/>
              <w:rPr>
                <w:rFonts w:eastAsia="Times New Roman"/>
              </w:rPr>
            </w:pPr>
            <w:r w:rsidRPr="006706AE">
              <w:rPr>
                <w:rFonts w:eastAsia="Times New Roman"/>
              </w:rPr>
              <w:t>Trainee must be able to</w:t>
            </w:r>
          </w:p>
          <w:p w14:paraId="0CA0FDBF" w14:textId="77777777" w:rsidR="006706AE" w:rsidRPr="006706AE" w:rsidRDefault="006706AE" w:rsidP="003F5678">
            <w:pPr>
              <w:numPr>
                <w:ilvl w:val="0"/>
                <w:numId w:val="660"/>
              </w:numPr>
              <w:spacing w:after="0" w:line="360" w:lineRule="auto"/>
              <w:contextualSpacing/>
              <w:jc w:val="left"/>
              <w:rPr>
                <w:rFonts w:eastAsia="Times New Roman"/>
              </w:rPr>
            </w:pPr>
            <w:r w:rsidRPr="006706AE">
              <w:rPr>
                <w:rFonts w:eastAsia="Times New Roman"/>
              </w:rPr>
              <w:t>Arrange roof drainage components in order of installation and to comply with and site measurements.</w:t>
            </w:r>
          </w:p>
          <w:p w14:paraId="17332F47" w14:textId="77777777" w:rsidR="006706AE" w:rsidRPr="006706AE" w:rsidRDefault="006706AE" w:rsidP="003F5678">
            <w:pPr>
              <w:numPr>
                <w:ilvl w:val="0"/>
                <w:numId w:val="660"/>
              </w:numPr>
              <w:spacing w:after="0" w:line="360" w:lineRule="auto"/>
              <w:contextualSpacing/>
              <w:jc w:val="left"/>
              <w:rPr>
                <w:rFonts w:eastAsia="Times New Roman"/>
              </w:rPr>
            </w:pPr>
            <w:r w:rsidRPr="006706AE">
              <w:rPr>
                <w:rFonts w:eastAsia="Times New Roman"/>
              </w:rPr>
              <w:t>Install structural supports and join roof drainage components securely and watertight.</w:t>
            </w:r>
          </w:p>
          <w:p w14:paraId="21A974B0" w14:textId="77777777" w:rsidR="006706AE" w:rsidRPr="006706AE" w:rsidRDefault="006706AE" w:rsidP="003F5678">
            <w:pPr>
              <w:numPr>
                <w:ilvl w:val="0"/>
                <w:numId w:val="660"/>
              </w:numPr>
              <w:spacing w:after="0" w:line="360" w:lineRule="auto"/>
              <w:contextualSpacing/>
              <w:jc w:val="left"/>
              <w:rPr>
                <w:rFonts w:eastAsia="Times New Roman"/>
              </w:rPr>
            </w:pPr>
            <w:r w:rsidRPr="006706AE">
              <w:rPr>
                <w:rFonts w:eastAsia="Times New Roman"/>
              </w:rPr>
              <w:t xml:space="preserve">Install flashing and waterproofing to </w:t>
            </w:r>
            <w:r w:rsidRPr="006706AE">
              <w:rPr>
                <w:rFonts w:eastAsia="Times New Roman"/>
              </w:rPr>
              <w:lastRenderedPageBreak/>
              <w:t>comply with the plans</w:t>
            </w:r>
          </w:p>
          <w:p w14:paraId="7CEE38C2" w14:textId="77777777" w:rsidR="006706AE" w:rsidRPr="006706AE" w:rsidRDefault="006706AE" w:rsidP="003F5678">
            <w:pPr>
              <w:numPr>
                <w:ilvl w:val="0"/>
                <w:numId w:val="660"/>
              </w:numPr>
              <w:spacing w:after="0" w:line="360" w:lineRule="auto"/>
              <w:contextualSpacing/>
              <w:jc w:val="left"/>
              <w:rPr>
                <w:rFonts w:eastAsia="Times New Roman"/>
              </w:rPr>
            </w:pPr>
            <w:r w:rsidRPr="006706AE">
              <w:rPr>
                <w:rFonts w:eastAsia="Times New Roman"/>
              </w:rPr>
              <w:t>Test the performance of the roof-drainage system to determine satisfactory installation and remedy any faults or leaks</w:t>
            </w:r>
          </w:p>
        </w:tc>
        <w:tc>
          <w:tcPr>
            <w:tcW w:w="3330" w:type="dxa"/>
            <w:tcBorders>
              <w:top w:val="single" w:sz="4" w:space="0" w:color="000000"/>
              <w:left w:val="single" w:sz="4" w:space="0" w:color="000000"/>
              <w:bottom w:val="single" w:sz="4" w:space="0" w:color="000000"/>
              <w:right w:val="single" w:sz="4" w:space="0" w:color="000000"/>
            </w:tcBorders>
          </w:tcPr>
          <w:p w14:paraId="5A046CDA" w14:textId="77777777" w:rsidR="006706AE" w:rsidRPr="006706AE" w:rsidRDefault="006706AE" w:rsidP="003F5678">
            <w:pPr>
              <w:numPr>
                <w:ilvl w:val="0"/>
                <w:numId w:val="661"/>
              </w:numPr>
              <w:spacing w:after="0" w:line="360" w:lineRule="auto"/>
              <w:contextualSpacing/>
              <w:jc w:val="left"/>
              <w:rPr>
                <w:rFonts w:eastAsia="Times New Roman"/>
              </w:rPr>
            </w:pPr>
            <w:r w:rsidRPr="006706AE">
              <w:rPr>
                <w:rFonts w:eastAsia="Times New Roman"/>
              </w:rPr>
              <w:lastRenderedPageBreak/>
              <w:t>Characteristics of various metals and finishes</w:t>
            </w:r>
          </w:p>
          <w:p w14:paraId="76D0C321" w14:textId="77777777" w:rsidR="006706AE" w:rsidRPr="006706AE" w:rsidRDefault="006706AE" w:rsidP="003F5678">
            <w:pPr>
              <w:numPr>
                <w:ilvl w:val="0"/>
                <w:numId w:val="661"/>
              </w:numPr>
              <w:spacing w:after="0" w:line="360" w:lineRule="auto"/>
              <w:contextualSpacing/>
              <w:jc w:val="left"/>
              <w:rPr>
                <w:rFonts w:eastAsia="Times New Roman"/>
              </w:rPr>
            </w:pPr>
            <w:r w:rsidRPr="006706AE">
              <w:rPr>
                <w:rFonts w:eastAsia="Times New Roman"/>
              </w:rPr>
              <w:t>Corrosion prevention treatment requirements of cut sheets</w:t>
            </w:r>
          </w:p>
          <w:p w14:paraId="41DAC452" w14:textId="77777777" w:rsidR="006706AE" w:rsidRPr="006706AE" w:rsidRDefault="006706AE" w:rsidP="003F5678">
            <w:pPr>
              <w:numPr>
                <w:ilvl w:val="0"/>
                <w:numId w:val="661"/>
              </w:numPr>
              <w:spacing w:after="0" w:line="360" w:lineRule="auto"/>
              <w:contextualSpacing/>
              <w:jc w:val="left"/>
              <w:rPr>
                <w:rFonts w:eastAsia="Times New Roman"/>
              </w:rPr>
            </w:pPr>
            <w:r w:rsidRPr="006706AE">
              <w:rPr>
                <w:rFonts w:eastAsia="Times New Roman"/>
              </w:rPr>
              <w:t xml:space="preserve">Electrolysis and problems associated with the use of dissimilar </w:t>
            </w:r>
            <w:r w:rsidRPr="006706AE">
              <w:rPr>
                <w:rFonts w:eastAsia="Times New Roman"/>
              </w:rPr>
              <w:lastRenderedPageBreak/>
              <w:t>metals</w:t>
            </w:r>
          </w:p>
          <w:p w14:paraId="00AA5708" w14:textId="77777777" w:rsidR="006706AE" w:rsidRPr="006706AE" w:rsidRDefault="006706AE" w:rsidP="003F5678">
            <w:pPr>
              <w:numPr>
                <w:ilvl w:val="0"/>
                <w:numId w:val="661"/>
              </w:numPr>
              <w:spacing w:after="0" w:line="360" w:lineRule="auto"/>
              <w:contextualSpacing/>
              <w:jc w:val="left"/>
              <w:rPr>
                <w:rFonts w:eastAsia="Times New Roman"/>
              </w:rPr>
            </w:pPr>
            <w:r w:rsidRPr="006706AE">
              <w:rPr>
                <w:rFonts w:eastAsia="Times New Roman"/>
              </w:rPr>
              <w:t>Joining of materials</w:t>
            </w:r>
          </w:p>
          <w:p w14:paraId="21D98E32" w14:textId="77777777" w:rsidR="006706AE" w:rsidRPr="006706AE" w:rsidRDefault="006706AE" w:rsidP="003F5678">
            <w:pPr>
              <w:numPr>
                <w:ilvl w:val="0"/>
                <w:numId w:val="661"/>
              </w:numPr>
              <w:spacing w:after="0" w:line="360" w:lineRule="auto"/>
              <w:contextualSpacing/>
              <w:jc w:val="left"/>
              <w:rPr>
                <w:rFonts w:eastAsia="Times New Roman"/>
              </w:rPr>
            </w:pPr>
            <w:r w:rsidRPr="006706AE">
              <w:rPr>
                <w:rFonts w:eastAsia="Times New Roman"/>
              </w:rPr>
              <w:t>Practical Activity</w:t>
            </w:r>
          </w:p>
          <w:p w14:paraId="3230E829" w14:textId="77777777" w:rsidR="006706AE" w:rsidRPr="006706AE" w:rsidRDefault="006706AE" w:rsidP="003F5678">
            <w:pPr>
              <w:numPr>
                <w:ilvl w:val="0"/>
                <w:numId w:val="661"/>
              </w:numPr>
              <w:spacing w:after="0" w:line="360" w:lineRule="auto"/>
              <w:contextualSpacing/>
              <w:jc w:val="left"/>
              <w:rPr>
                <w:rFonts w:eastAsia="Times New Roman"/>
              </w:rPr>
            </w:pPr>
            <w:r w:rsidRPr="006706AE">
              <w:rPr>
                <w:rFonts w:eastAsia="Times New Roman"/>
              </w:rPr>
              <w:t>Set out and install roof drainage components</w:t>
            </w:r>
          </w:p>
        </w:tc>
        <w:tc>
          <w:tcPr>
            <w:tcW w:w="1890" w:type="dxa"/>
            <w:tcBorders>
              <w:top w:val="single" w:sz="4" w:space="0" w:color="000000"/>
              <w:left w:val="single" w:sz="4" w:space="0" w:color="000000"/>
              <w:bottom w:val="single" w:sz="4" w:space="0" w:color="000000"/>
              <w:right w:val="single" w:sz="4" w:space="0" w:color="000000"/>
            </w:tcBorders>
          </w:tcPr>
          <w:p w14:paraId="194743A0" w14:textId="02D46DAC"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lastRenderedPageBreak/>
              <w:t>Theory-0.</w:t>
            </w:r>
            <w:r w:rsidR="00757426">
              <w:rPr>
                <w:rFonts w:eastAsia="Times New Roman"/>
                <w:color w:val="auto"/>
              </w:rPr>
              <w:t>3</w:t>
            </w:r>
            <w:r w:rsidRPr="006706AE">
              <w:rPr>
                <w:rFonts w:eastAsia="Times New Roman"/>
                <w:color w:val="auto"/>
              </w:rPr>
              <w:t xml:space="preserve"> Hrs</w:t>
            </w:r>
          </w:p>
          <w:p w14:paraId="5DFA2156"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Practical-01 Hrs</w:t>
            </w:r>
          </w:p>
          <w:p w14:paraId="5FDDB805" w14:textId="1021C500"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Total- 1.</w:t>
            </w:r>
            <w:r w:rsidR="00757426">
              <w:rPr>
                <w:rFonts w:eastAsia="Times New Roman"/>
                <w:color w:val="auto"/>
              </w:rPr>
              <w:t>3</w:t>
            </w:r>
            <w:r w:rsidRPr="006706AE">
              <w:rPr>
                <w:rFonts w:eastAsia="Times New Roman"/>
                <w:color w:val="auto"/>
              </w:rPr>
              <w:t xml:space="preserve"> Hrs</w:t>
            </w:r>
          </w:p>
        </w:tc>
        <w:tc>
          <w:tcPr>
            <w:tcW w:w="1890" w:type="dxa"/>
            <w:tcBorders>
              <w:top w:val="single" w:sz="4" w:space="0" w:color="000000"/>
              <w:left w:val="single" w:sz="4" w:space="0" w:color="000000"/>
              <w:bottom w:val="single" w:sz="4" w:space="0" w:color="000000"/>
              <w:right w:val="single" w:sz="4" w:space="0" w:color="000000"/>
            </w:tcBorders>
          </w:tcPr>
          <w:p w14:paraId="57E97CD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Fall protection equipment</w:t>
            </w:r>
          </w:p>
          <w:p w14:paraId="3366586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Hand and power tools</w:t>
            </w:r>
          </w:p>
          <w:p w14:paraId="785B737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Ladders</w:t>
            </w:r>
          </w:p>
          <w:p w14:paraId="676A621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Lifting and load shifting equipment, including:</w:t>
            </w:r>
          </w:p>
          <w:p w14:paraId="77420AE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Chain blocks</w:t>
            </w:r>
          </w:p>
          <w:p w14:paraId="3BA95E7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Cranes</w:t>
            </w:r>
          </w:p>
          <w:p w14:paraId="6B99E28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Elevated work platforms</w:t>
            </w:r>
          </w:p>
          <w:p w14:paraId="09954DF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Forklifts</w:t>
            </w:r>
          </w:p>
          <w:p w14:paraId="3FDB967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Hand trolleys</w:t>
            </w:r>
          </w:p>
          <w:p w14:paraId="6628993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Hoists and jacks</w:t>
            </w:r>
          </w:p>
          <w:p w14:paraId="3E89C29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Restricted height scaffolds</w:t>
            </w:r>
          </w:p>
          <w:p w14:paraId="45FB1A3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Rollers</w:t>
            </w:r>
          </w:p>
          <w:p w14:paraId="4D2A418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Measuring equipment.</w:t>
            </w:r>
          </w:p>
        </w:tc>
        <w:tc>
          <w:tcPr>
            <w:tcW w:w="1440" w:type="dxa"/>
            <w:tcBorders>
              <w:top w:val="single" w:sz="4" w:space="0" w:color="000000"/>
              <w:left w:val="single" w:sz="4" w:space="0" w:color="000000"/>
              <w:bottom w:val="single" w:sz="4" w:space="0" w:color="000000"/>
              <w:right w:val="single" w:sz="4" w:space="0" w:color="000000"/>
            </w:tcBorders>
          </w:tcPr>
          <w:p w14:paraId="692151D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Class Room and workshop</w:t>
            </w:r>
          </w:p>
        </w:tc>
      </w:tr>
      <w:tr w:rsidR="006706AE" w:rsidRPr="006706AE" w14:paraId="65B1D818" w14:textId="77777777" w:rsidTr="00C818EB">
        <w:trPr>
          <w:trHeight w:val="170"/>
        </w:trPr>
        <w:tc>
          <w:tcPr>
            <w:tcW w:w="2245" w:type="dxa"/>
            <w:tcBorders>
              <w:top w:val="single" w:sz="4" w:space="0" w:color="000000"/>
              <w:left w:val="single" w:sz="4" w:space="0" w:color="000000"/>
              <w:bottom w:val="single" w:sz="4" w:space="0" w:color="000000"/>
              <w:right w:val="single" w:sz="4" w:space="0" w:color="000000"/>
            </w:tcBorders>
          </w:tcPr>
          <w:p w14:paraId="52AF2DE2" w14:textId="77777777" w:rsidR="006706AE" w:rsidRPr="006706AE" w:rsidRDefault="006706AE" w:rsidP="003F5678">
            <w:pPr>
              <w:numPr>
                <w:ilvl w:val="0"/>
                <w:numId w:val="659"/>
              </w:numPr>
              <w:spacing w:after="0" w:line="360" w:lineRule="auto"/>
              <w:contextualSpacing/>
              <w:jc w:val="left"/>
              <w:rPr>
                <w:rFonts w:eastAsia="Times New Roman"/>
              </w:rPr>
            </w:pPr>
            <w:r w:rsidRPr="006706AE">
              <w:rPr>
                <w:rFonts w:eastAsia="Times New Roman"/>
              </w:rPr>
              <w:lastRenderedPageBreak/>
              <w:t>Clean-up work site area</w:t>
            </w:r>
          </w:p>
        </w:tc>
        <w:tc>
          <w:tcPr>
            <w:tcW w:w="4341" w:type="dxa"/>
            <w:tcBorders>
              <w:top w:val="single" w:sz="4" w:space="0" w:color="000000"/>
              <w:left w:val="single" w:sz="4" w:space="0" w:color="000000"/>
              <w:bottom w:val="single" w:sz="4" w:space="0" w:color="000000"/>
              <w:right w:val="single" w:sz="4" w:space="0" w:color="000000"/>
            </w:tcBorders>
          </w:tcPr>
          <w:p w14:paraId="258025EC" w14:textId="77777777" w:rsidR="006706AE" w:rsidRPr="006706AE" w:rsidRDefault="006706AE" w:rsidP="003F5678">
            <w:pPr>
              <w:numPr>
                <w:ilvl w:val="0"/>
                <w:numId w:val="660"/>
              </w:numPr>
              <w:spacing w:after="0" w:line="360" w:lineRule="auto"/>
              <w:contextualSpacing/>
              <w:jc w:val="left"/>
              <w:rPr>
                <w:rFonts w:eastAsia="Times New Roman"/>
              </w:rPr>
            </w:pPr>
            <w:r w:rsidRPr="006706AE">
              <w:rPr>
                <w:rFonts w:eastAsia="Times New Roman"/>
              </w:rPr>
              <w:t>Trainee must be able to</w:t>
            </w:r>
          </w:p>
          <w:p w14:paraId="403B9B03" w14:textId="77777777" w:rsidR="006706AE" w:rsidRPr="006706AE" w:rsidRDefault="006706AE" w:rsidP="003F5678">
            <w:pPr>
              <w:numPr>
                <w:ilvl w:val="0"/>
                <w:numId w:val="660"/>
              </w:numPr>
              <w:spacing w:after="0" w:line="360" w:lineRule="auto"/>
              <w:contextualSpacing/>
              <w:jc w:val="left"/>
              <w:rPr>
                <w:rFonts w:eastAsia="Times New Roman"/>
              </w:rPr>
            </w:pPr>
            <w:r w:rsidRPr="006706AE">
              <w:rPr>
                <w:rFonts w:eastAsia="Times New Roman"/>
              </w:rPr>
              <w:t>Clear work is by disposing of materials (reused or recycled) in accordance to legislation and regulations</w:t>
            </w:r>
          </w:p>
          <w:p w14:paraId="49B6987B" w14:textId="77777777" w:rsidR="006706AE" w:rsidRPr="006706AE" w:rsidRDefault="006706AE" w:rsidP="003F5678">
            <w:pPr>
              <w:numPr>
                <w:ilvl w:val="0"/>
                <w:numId w:val="660"/>
              </w:numPr>
              <w:spacing w:after="0" w:line="360" w:lineRule="auto"/>
              <w:contextualSpacing/>
              <w:jc w:val="left"/>
              <w:rPr>
                <w:rFonts w:eastAsia="Times New Roman"/>
              </w:rPr>
            </w:pPr>
            <w:r w:rsidRPr="006706AE">
              <w:rPr>
                <w:rFonts w:eastAsia="Times New Roman"/>
              </w:rPr>
              <w:t>Clean, check, maintain and store tools and equipment according to requirement</w:t>
            </w:r>
          </w:p>
        </w:tc>
        <w:tc>
          <w:tcPr>
            <w:tcW w:w="3330" w:type="dxa"/>
            <w:tcBorders>
              <w:top w:val="single" w:sz="4" w:space="0" w:color="000000"/>
              <w:left w:val="single" w:sz="4" w:space="0" w:color="000000"/>
              <w:bottom w:val="single" w:sz="4" w:space="0" w:color="000000"/>
              <w:right w:val="single" w:sz="4" w:space="0" w:color="000000"/>
            </w:tcBorders>
          </w:tcPr>
          <w:p w14:paraId="7D049114" w14:textId="77777777" w:rsidR="006706AE" w:rsidRPr="006706AE" w:rsidRDefault="006706AE" w:rsidP="003F5678">
            <w:pPr>
              <w:numPr>
                <w:ilvl w:val="0"/>
                <w:numId w:val="661"/>
              </w:numPr>
              <w:spacing w:after="0" w:line="360" w:lineRule="auto"/>
              <w:contextualSpacing/>
              <w:jc w:val="left"/>
              <w:rPr>
                <w:rFonts w:eastAsia="Times New Roman"/>
              </w:rPr>
            </w:pPr>
            <w:r w:rsidRPr="006706AE">
              <w:rPr>
                <w:rFonts w:eastAsia="Times New Roman"/>
              </w:rPr>
              <w:t>Purpose of cleaning of tools, equipment and work place.</w:t>
            </w:r>
          </w:p>
          <w:p w14:paraId="333EA9C6" w14:textId="77777777" w:rsidR="006706AE" w:rsidRPr="006706AE" w:rsidRDefault="006706AE" w:rsidP="006706AE">
            <w:pPr>
              <w:spacing w:after="0" w:line="360" w:lineRule="auto"/>
              <w:ind w:left="0" w:firstLine="0"/>
              <w:jc w:val="left"/>
              <w:rPr>
                <w:rFonts w:eastAsia="Times New Roman"/>
                <w:color w:val="auto"/>
              </w:rPr>
            </w:pPr>
          </w:p>
          <w:p w14:paraId="0603CE00" w14:textId="77777777" w:rsidR="006706AE" w:rsidRPr="006706AE" w:rsidRDefault="006706AE" w:rsidP="003F5678">
            <w:pPr>
              <w:numPr>
                <w:ilvl w:val="0"/>
                <w:numId w:val="661"/>
              </w:numPr>
              <w:spacing w:after="0" w:line="360" w:lineRule="auto"/>
              <w:contextualSpacing/>
              <w:jc w:val="left"/>
              <w:rPr>
                <w:rFonts w:eastAsia="Times New Roman"/>
              </w:rPr>
            </w:pPr>
            <w:r w:rsidRPr="006706AE">
              <w:rPr>
                <w:rFonts w:eastAsia="Times New Roman"/>
              </w:rPr>
              <w:t>Practical Activity</w:t>
            </w:r>
          </w:p>
          <w:p w14:paraId="5B028AE6" w14:textId="77777777" w:rsidR="006706AE" w:rsidRPr="006706AE" w:rsidRDefault="006706AE" w:rsidP="003F5678">
            <w:pPr>
              <w:numPr>
                <w:ilvl w:val="0"/>
                <w:numId w:val="661"/>
              </w:numPr>
              <w:spacing w:after="0" w:line="360" w:lineRule="auto"/>
              <w:contextualSpacing/>
              <w:jc w:val="left"/>
              <w:rPr>
                <w:rFonts w:eastAsia="Times New Roman"/>
              </w:rPr>
            </w:pPr>
            <w:r w:rsidRPr="006706AE">
              <w:rPr>
                <w:rFonts w:eastAsia="Times New Roman"/>
              </w:rPr>
              <w:t>Clean-up work site area</w:t>
            </w:r>
          </w:p>
        </w:tc>
        <w:tc>
          <w:tcPr>
            <w:tcW w:w="1890" w:type="dxa"/>
            <w:tcBorders>
              <w:top w:val="single" w:sz="4" w:space="0" w:color="000000"/>
              <w:left w:val="single" w:sz="4" w:space="0" w:color="000000"/>
              <w:bottom w:val="single" w:sz="4" w:space="0" w:color="000000"/>
              <w:right w:val="single" w:sz="4" w:space="0" w:color="000000"/>
            </w:tcBorders>
          </w:tcPr>
          <w:p w14:paraId="0B977C8A"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Theory-0.2 Hrs</w:t>
            </w:r>
          </w:p>
          <w:p w14:paraId="4D916B96"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Practical-0.1 Hrs</w:t>
            </w:r>
          </w:p>
          <w:p w14:paraId="5ED92ED5"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Total- 1.2 Hrs</w:t>
            </w:r>
          </w:p>
        </w:tc>
        <w:tc>
          <w:tcPr>
            <w:tcW w:w="1890" w:type="dxa"/>
            <w:tcBorders>
              <w:top w:val="single" w:sz="4" w:space="0" w:color="000000"/>
              <w:left w:val="single" w:sz="4" w:space="0" w:color="000000"/>
              <w:bottom w:val="single" w:sz="4" w:space="0" w:color="000000"/>
              <w:right w:val="single" w:sz="4" w:space="0" w:color="000000"/>
            </w:tcBorders>
          </w:tcPr>
          <w:p w14:paraId="4CE69D4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Cleaning instruments</w:t>
            </w:r>
          </w:p>
        </w:tc>
        <w:tc>
          <w:tcPr>
            <w:tcW w:w="1440" w:type="dxa"/>
            <w:tcBorders>
              <w:top w:val="single" w:sz="4" w:space="0" w:color="000000"/>
              <w:left w:val="single" w:sz="4" w:space="0" w:color="000000"/>
              <w:bottom w:val="single" w:sz="4" w:space="0" w:color="000000"/>
              <w:right w:val="single" w:sz="4" w:space="0" w:color="000000"/>
            </w:tcBorders>
          </w:tcPr>
          <w:p w14:paraId="462DCA2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Class Room and workshop</w:t>
            </w:r>
          </w:p>
        </w:tc>
      </w:tr>
    </w:tbl>
    <w:p w14:paraId="72BBEFF3" w14:textId="77777777" w:rsidR="006706AE" w:rsidRPr="006706AE" w:rsidRDefault="006706AE" w:rsidP="006706AE">
      <w:pPr>
        <w:spacing w:after="160" w:line="360" w:lineRule="auto"/>
        <w:ind w:left="0" w:firstLine="0"/>
        <w:jc w:val="left"/>
        <w:rPr>
          <w:rFonts w:eastAsia="Calibri"/>
          <w:color w:val="auto"/>
        </w:rPr>
      </w:pPr>
    </w:p>
    <w:p w14:paraId="2EF13850" w14:textId="77777777" w:rsidR="006706AE" w:rsidRPr="006706AE" w:rsidRDefault="006706AE" w:rsidP="006706AE">
      <w:pPr>
        <w:spacing w:after="160" w:line="360" w:lineRule="auto"/>
        <w:ind w:left="0" w:firstLine="0"/>
        <w:jc w:val="left"/>
        <w:rPr>
          <w:rFonts w:eastAsia="Calibri"/>
          <w:color w:val="auto"/>
        </w:rPr>
      </w:pPr>
    </w:p>
    <w:p w14:paraId="770A126D" w14:textId="77777777" w:rsidR="006706AE" w:rsidRPr="006706AE" w:rsidRDefault="006706AE" w:rsidP="006706AE">
      <w:pPr>
        <w:spacing w:after="160" w:line="360" w:lineRule="auto"/>
        <w:ind w:left="0" w:firstLine="0"/>
        <w:jc w:val="left"/>
        <w:rPr>
          <w:rFonts w:eastAsia="Calibri"/>
          <w:color w:val="auto"/>
        </w:rPr>
      </w:pPr>
    </w:p>
    <w:p w14:paraId="5871D6BC"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br w:type="page"/>
      </w:r>
    </w:p>
    <w:p w14:paraId="2247BCF2" w14:textId="77777777" w:rsidR="006706AE" w:rsidRPr="006706AE" w:rsidRDefault="006706AE" w:rsidP="006706AE">
      <w:pPr>
        <w:keepNext/>
        <w:keepLines/>
        <w:shd w:val="clear" w:color="auto" w:fill="FFD966"/>
        <w:spacing w:after="139" w:line="360" w:lineRule="auto"/>
        <w:ind w:left="-3" w:right="-15"/>
        <w:jc w:val="left"/>
        <w:outlineLvl w:val="2"/>
        <w:rPr>
          <w:b/>
          <w:sz w:val="24"/>
        </w:rPr>
      </w:pPr>
      <w:bookmarkStart w:id="40" w:name="_Toc109905934"/>
      <w:r w:rsidRPr="006706AE">
        <w:rPr>
          <w:b/>
          <w:sz w:val="24"/>
        </w:rPr>
        <w:lastRenderedPageBreak/>
        <w:t>0732B&amp;CE-149. Lay roof tiles</w:t>
      </w:r>
      <w:bookmarkEnd w:id="40"/>
    </w:p>
    <w:p w14:paraId="352850CE" w14:textId="77777777" w:rsidR="006706AE" w:rsidRPr="006706AE" w:rsidRDefault="006706AE" w:rsidP="006706AE">
      <w:pPr>
        <w:spacing w:after="160" w:line="360" w:lineRule="auto"/>
        <w:ind w:left="0" w:firstLine="0"/>
        <w:jc w:val="left"/>
        <w:rPr>
          <w:rFonts w:eastAsia="Calibri"/>
          <w:color w:val="auto"/>
        </w:rPr>
      </w:pPr>
      <w:r w:rsidRPr="006706AE">
        <w:rPr>
          <w:rFonts w:eastAsia="Calibri"/>
          <w:b/>
          <w:bCs/>
          <w:color w:val="auto"/>
        </w:rPr>
        <w:t>Objective:</w:t>
      </w:r>
      <w:r w:rsidRPr="006706AE">
        <w:rPr>
          <w:rFonts w:eastAsia="Calibri"/>
          <w:color w:val="auto"/>
        </w:rPr>
        <w:t xml:space="preserve"> This module covers the knowledge and  skills required to Plan and prepare, Prepare roof face, Cut and fix battens, Install tiles and Clean-up work site area. </w:t>
      </w:r>
    </w:p>
    <w:p w14:paraId="66B0ADD9" w14:textId="77777777" w:rsidR="006706AE" w:rsidRPr="006706AE" w:rsidRDefault="006706AE" w:rsidP="006706AE">
      <w:pPr>
        <w:spacing w:after="160" w:line="360" w:lineRule="auto"/>
        <w:ind w:left="0" w:firstLine="0"/>
        <w:jc w:val="left"/>
        <w:rPr>
          <w:rFonts w:eastAsia="Calibri"/>
          <w:b/>
          <w:bCs/>
          <w:color w:val="auto"/>
        </w:rPr>
      </w:pPr>
      <w:r w:rsidRPr="006706AE">
        <w:rPr>
          <w:rFonts w:eastAsia="Calibri"/>
          <w:b/>
          <w:bCs/>
          <w:color w:val="auto"/>
        </w:rPr>
        <w:t>Duration: 08 Hours</w:t>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t>Theory: 01 Hours</w:t>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t>Practice: 07 Hours</w:t>
      </w:r>
    </w:p>
    <w:tbl>
      <w:tblPr>
        <w:tblStyle w:val="TableGrid2410"/>
        <w:tblpPr w:leftFromText="180" w:rightFromText="180" w:vertAnchor="text" w:tblpX="53" w:tblpY="1"/>
        <w:tblOverlap w:val="never"/>
        <w:tblW w:w="15226" w:type="dxa"/>
        <w:tblInd w:w="0" w:type="dxa"/>
        <w:tblLayout w:type="fixed"/>
        <w:tblCellMar>
          <w:left w:w="106" w:type="dxa"/>
          <w:right w:w="49" w:type="dxa"/>
        </w:tblCellMar>
        <w:tblLook w:val="04A0" w:firstRow="1" w:lastRow="0" w:firstColumn="1" w:lastColumn="0" w:noHBand="0" w:noVBand="1"/>
      </w:tblPr>
      <w:tblGrid>
        <w:gridCol w:w="2245"/>
        <w:gridCol w:w="4161"/>
        <w:gridCol w:w="3060"/>
        <w:gridCol w:w="2070"/>
        <w:gridCol w:w="2160"/>
        <w:gridCol w:w="1530"/>
      </w:tblGrid>
      <w:tr w:rsidR="006706AE" w:rsidRPr="006706AE" w14:paraId="4A6616F4"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30A54D2"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Learning Unit</w:t>
            </w:r>
          </w:p>
        </w:tc>
        <w:tc>
          <w:tcPr>
            <w:tcW w:w="416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E64C0D9" w14:textId="77777777" w:rsidR="006706AE" w:rsidRPr="006706AE" w:rsidRDefault="006706AE" w:rsidP="008638C4">
            <w:pPr>
              <w:numPr>
                <w:ilvl w:val="0"/>
                <w:numId w:val="77"/>
              </w:numPr>
              <w:spacing w:after="0" w:line="360" w:lineRule="auto"/>
              <w:ind w:left="720" w:firstLine="0"/>
              <w:contextualSpacing/>
              <w:jc w:val="left"/>
              <w:rPr>
                <w:rFonts w:eastAsia="Times New Roman"/>
                <w:b/>
                <w:bCs/>
              </w:rPr>
            </w:pPr>
            <w:r w:rsidRPr="006706AE">
              <w:rPr>
                <w:rFonts w:eastAsia="Times New Roman"/>
                <w:b/>
                <w:bCs/>
              </w:rPr>
              <w:t>Learning Outcomes</w:t>
            </w:r>
          </w:p>
        </w:tc>
        <w:tc>
          <w:tcPr>
            <w:tcW w:w="306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A472663" w14:textId="77777777" w:rsidR="006706AE" w:rsidRPr="006706AE" w:rsidRDefault="006706AE" w:rsidP="008638C4">
            <w:pPr>
              <w:numPr>
                <w:ilvl w:val="0"/>
                <w:numId w:val="77"/>
              </w:numPr>
              <w:spacing w:after="0" w:line="360" w:lineRule="auto"/>
              <w:ind w:left="720" w:firstLine="0"/>
              <w:contextualSpacing/>
              <w:jc w:val="left"/>
              <w:rPr>
                <w:rFonts w:eastAsia="Times New Roman"/>
                <w:b/>
                <w:bCs/>
              </w:rPr>
            </w:pPr>
            <w:r w:rsidRPr="006706AE">
              <w:rPr>
                <w:rFonts w:eastAsia="Times New Roman"/>
                <w:b/>
                <w:bCs/>
              </w:rPr>
              <w:t>Learning Elements</w:t>
            </w:r>
          </w:p>
        </w:tc>
        <w:tc>
          <w:tcPr>
            <w:tcW w:w="207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69890D5" w14:textId="77777777" w:rsidR="006706AE" w:rsidRPr="006706AE" w:rsidRDefault="006706AE" w:rsidP="006706AE">
            <w:pPr>
              <w:spacing w:after="0" w:line="360" w:lineRule="auto"/>
              <w:ind w:left="0" w:firstLine="0"/>
              <w:jc w:val="right"/>
              <w:rPr>
                <w:rFonts w:eastAsia="Times New Roman"/>
                <w:b/>
                <w:bCs/>
                <w:color w:val="auto"/>
              </w:rPr>
            </w:pPr>
            <w:r w:rsidRPr="006706AE">
              <w:rPr>
                <w:rFonts w:eastAsia="Times New Roman"/>
                <w:b/>
                <w:bCs/>
                <w:color w:val="auto"/>
              </w:rPr>
              <w:t>Duration</w:t>
            </w:r>
          </w:p>
        </w:tc>
        <w:tc>
          <w:tcPr>
            <w:tcW w:w="2160" w:type="dxa"/>
            <w:tcBorders>
              <w:top w:val="single" w:sz="4" w:space="0" w:color="000000"/>
              <w:left w:val="single" w:sz="4" w:space="0" w:color="000000"/>
              <w:bottom w:val="single" w:sz="4" w:space="0" w:color="000000"/>
              <w:right w:val="single" w:sz="4" w:space="0" w:color="000000"/>
            </w:tcBorders>
            <w:shd w:val="clear" w:color="auto" w:fill="E5B8B7"/>
          </w:tcPr>
          <w:p w14:paraId="55F938A8"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Materials</w:t>
            </w:r>
          </w:p>
          <w:p w14:paraId="54FF79D8"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Required</w:t>
            </w:r>
          </w:p>
        </w:tc>
        <w:tc>
          <w:tcPr>
            <w:tcW w:w="1530" w:type="dxa"/>
            <w:tcBorders>
              <w:top w:val="single" w:sz="4" w:space="0" w:color="000000"/>
              <w:left w:val="single" w:sz="4" w:space="0" w:color="000000"/>
              <w:bottom w:val="single" w:sz="4" w:space="0" w:color="000000"/>
              <w:right w:val="single" w:sz="4" w:space="0" w:color="000000"/>
            </w:tcBorders>
            <w:shd w:val="clear" w:color="auto" w:fill="E5B8B7"/>
          </w:tcPr>
          <w:p w14:paraId="67F23420"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Learning</w:t>
            </w:r>
          </w:p>
          <w:p w14:paraId="51C6959A"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Place</w:t>
            </w:r>
          </w:p>
        </w:tc>
      </w:tr>
      <w:tr w:rsidR="006706AE" w:rsidRPr="006706AE" w14:paraId="3B5F7E22"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498B5898" w14:textId="77777777" w:rsidR="006706AE" w:rsidRPr="006706AE" w:rsidRDefault="006706AE" w:rsidP="003F5678">
            <w:pPr>
              <w:numPr>
                <w:ilvl w:val="0"/>
                <w:numId w:val="662"/>
              </w:numPr>
              <w:spacing w:after="0" w:line="360" w:lineRule="auto"/>
              <w:contextualSpacing/>
              <w:jc w:val="left"/>
              <w:rPr>
                <w:rFonts w:eastAsia="Times New Roman"/>
              </w:rPr>
            </w:pPr>
            <w:r w:rsidRPr="006706AE">
              <w:rPr>
                <w:rFonts w:eastAsia="Times New Roman"/>
              </w:rPr>
              <w:t>Plan and prepare</w:t>
            </w:r>
          </w:p>
        </w:tc>
        <w:tc>
          <w:tcPr>
            <w:tcW w:w="4161" w:type="dxa"/>
            <w:tcBorders>
              <w:top w:val="single" w:sz="4" w:space="0" w:color="000000"/>
              <w:left w:val="single" w:sz="4" w:space="0" w:color="000000"/>
              <w:bottom w:val="single" w:sz="4" w:space="0" w:color="000000"/>
              <w:right w:val="single" w:sz="4" w:space="0" w:color="000000"/>
            </w:tcBorders>
            <w:shd w:val="clear" w:color="auto" w:fill="auto"/>
          </w:tcPr>
          <w:p w14:paraId="01D2A3C7" w14:textId="77777777" w:rsidR="006706AE" w:rsidRPr="006706AE" w:rsidRDefault="006706AE" w:rsidP="006706AE">
            <w:pPr>
              <w:spacing w:after="0" w:line="360" w:lineRule="auto"/>
              <w:ind w:left="0" w:firstLine="0"/>
              <w:jc w:val="left"/>
              <w:rPr>
                <w:rFonts w:eastAsia="Times New Roman"/>
                <w:b/>
                <w:bCs/>
                <w:color w:val="auto"/>
              </w:rPr>
            </w:pPr>
            <w:r w:rsidRPr="006706AE">
              <w:rPr>
                <w:rFonts w:eastAsia="Times New Roman"/>
                <w:b/>
                <w:bCs/>
                <w:color w:val="auto"/>
              </w:rPr>
              <w:t>Trainee will be able to:</w:t>
            </w:r>
          </w:p>
          <w:p w14:paraId="08E1B3A2" w14:textId="77777777" w:rsidR="006706AE" w:rsidRPr="006706AE" w:rsidRDefault="006706AE" w:rsidP="003F5678">
            <w:pPr>
              <w:numPr>
                <w:ilvl w:val="0"/>
                <w:numId w:val="663"/>
              </w:numPr>
              <w:spacing w:after="0" w:line="360" w:lineRule="auto"/>
              <w:contextualSpacing/>
              <w:jc w:val="left"/>
              <w:rPr>
                <w:rFonts w:eastAsia="Times New Roman"/>
              </w:rPr>
            </w:pPr>
            <w:r w:rsidRPr="006706AE">
              <w:rPr>
                <w:rFonts w:eastAsia="Times New Roman"/>
              </w:rPr>
              <w:t xml:space="preserve">Select tools and equipment as per requirement. </w:t>
            </w:r>
          </w:p>
          <w:p w14:paraId="55B4F304" w14:textId="77777777" w:rsidR="006706AE" w:rsidRPr="006706AE" w:rsidRDefault="006706AE" w:rsidP="003F5678">
            <w:pPr>
              <w:numPr>
                <w:ilvl w:val="0"/>
                <w:numId w:val="663"/>
              </w:numPr>
              <w:spacing w:after="0" w:line="360" w:lineRule="auto"/>
              <w:contextualSpacing/>
              <w:jc w:val="left"/>
              <w:rPr>
                <w:rFonts w:eastAsia="Times New Roman"/>
              </w:rPr>
            </w:pPr>
            <w:r w:rsidRPr="006706AE">
              <w:rPr>
                <w:rFonts w:eastAsia="Times New Roman"/>
              </w:rPr>
              <w:t>Check for serviceability and any faults</w:t>
            </w:r>
          </w:p>
          <w:p w14:paraId="19DBD4E3" w14:textId="77777777" w:rsidR="006706AE" w:rsidRPr="006706AE" w:rsidRDefault="006706AE" w:rsidP="003F5678">
            <w:pPr>
              <w:numPr>
                <w:ilvl w:val="0"/>
                <w:numId w:val="663"/>
              </w:numPr>
              <w:spacing w:after="0" w:line="360" w:lineRule="auto"/>
              <w:contextualSpacing/>
              <w:jc w:val="left"/>
              <w:rPr>
                <w:rFonts w:eastAsia="Times New Roman"/>
              </w:rPr>
            </w:pPr>
            <w:r w:rsidRPr="006706AE">
              <w:rPr>
                <w:rFonts w:eastAsia="Times New Roman"/>
              </w:rPr>
              <w:t>Calculate material quantity requirements in accordance with specifications</w:t>
            </w:r>
          </w:p>
          <w:p w14:paraId="2182B6FF" w14:textId="77777777" w:rsidR="006706AE" w:rsidRPr="006706AE" w:rsidRDefault="006706AE" w:rsidP="003F5678">
            <w:pPr>
              <w:numPr>
                <w:ilvl w:val="0"/>
                <w:numId w:val="663"/>
              </w:numPr>
              <w:spacing w:after="0" w:line="360" w:lineRule="auto"/>
              <w:contextualSpacing/>
              <w:jc w:val="left"/>
              <w:rPr>
                <w:rFonts w:eastAsia="Times New Roman"/>
              </w:rPr>
            </w:pPr>
            <w:r w:rsidRPr="006706AE">
              <w:rPr>
                <w:rFonts w:eastAsia="Times New Roman"/>
              </w:rPr>
              <w:t>Obtain needed materials and check for compliance</w:t>
            </w: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14:paraId="2EB326C2" w14:textId="77777777" w:rsidR="006706AE" w:rsidRPr="006706AE" w:rsidRDefault="006706AE" w:rsidP="003F5678">
            <w:pPr>
              <w:numPr>
                <w:ilvl w:val="0"/>
                <w:numId w:val="664"/>
              </w:numPr>
              <w:spacing w:after="0" w:line="360" w:lineRule="auto"/>
              <w:contextualSpacing/>
              <w:jc w:val="left"/>
              <w:rPr>
                <w:rFonts w:eastAsia="Times New Roman"/>
              </w:rPr>
            </w:pPr>
            <w:r w:rsidRPr="006706AE">
              <w:rPr>
                <w:rFonts w:eastAsia="Times New Roman"/>
              </w:rPr>
              <w:t>Selection of tools and equipment’s for work.</w:t>
            </w:r>
          </w:p>
          <w:p w14:paraId="29E2BD50" w14:textId="77777777" w:rsidR="006706AE" w:rsidRPr="006706AE" w:rsidRDefault="006706AE" w:rsidP="003F5678">
            <w:pPr>
              <w:numPr>
                <w:ilvl w:val="0"/>
                <w:numId w:val="664"/>
              </w:numPr>
              <w:spacing w:after="0" w:line="360" w:lineRule="auto"/>
              <w:contextualSpacing/>
              <w:jc w:val="left"/>
              <w:rPr>
                <w:rFonts w:eastAsia="Times New Roman"/>
              </w:rPr>
            </w:pPr>
            <w:r w:rsidRPr="006706AE">
              <w:rPr>
                <w:rFonts w:eastAsia="Times New Roman"/>
              </w:rPr>
              <w:t>Calculation of material quantity.</w:t>
            </w:r>
          </w:p>
          <w:p w14:paraId="7A8581EC" w14:textId="77777777" w:rsidR="006706AE" w:rsidRPr="006706AE" w:rsidRDefault="006706AE" w:rsidP="006706AE">
            <w:pPr>
              <w:spacing w:after="0" w:line="360" w:lineRule="auto"/>
              <w:ind w:left="0" w:firstLine="0"/>
              <w:jc w:val="left"/>
              <w:rPr>
                <w:rFonts w:eastAsia="Times New Roman"/>
                <w:color w:val="auto"/>
              </w:rPr>
            </w:pPr>
          </w:p>
          <w:p w14:paraId="6ED62F18" w14:textId="77777777" w:rsidR="006706AE" w:rsidRPr="006706AE" w:rsidRDefault="006706AE" w:rsidP="003F5678">
            <w:pPr>
              <w:numPr>
                <w:ilvl w:val="0"/>
                <w:numId w:val="664"/>
              </w:numPr>
              <w:spacing w:after="0" w:line="360" w:lineRule="auto"/>
              <w:contextualSpacing/>
              <w:jc w:val="left"/>
              <w:rPr>
                <w:rFonts w:eastAsia="Times New Roman"/>
              </w:rPr>
            </w:pPr>
            <w:r w:rsidRPr="006706AE">
              <w:rPr>
                <w:rFonts w:eastAsia="Times New Roman"/>
              </w:rPr>
              <w:t>Practical Activity</w:t>
            </w:r>
          </w:p>
          <w:p w14:paraId="29D9AF5F" w14:textId="77777777" w:rsidR="006706AE" w:rsidRPr="006706AE" w:rsidRDefault="006706AE" w:rsidP="003F5678">
            <w:pPr>
              <w:numPr>
                <w:ilvl w:val="0"/>
                <w:numId w:val="664"/>
              </w:numPr>
              <w:spacing w:after="0" w:line="360" w:lineRule="auto"/>
              <w:contextualSpacing/>
              <w:jc w:val="left"/>
              <w:rPr>
                <w:rFonts w:eastAsia="Times New Roman"/>
              </w:rPr>
            </w:pPr>
            <w:r w:rsidRPr="006706AE">
              <w:rPr>
                <w:rFonts w:eastAsia="Times New Roman"/>
              </w:rPr>
              <w:t>Plan and prepare</w:t>
            </w:r>
          </w:p>
          <w:p w14:paraId="1F298889" w14:textId="77777777" w:rsidR="006706AE" w:rsidRPr="006706AE" w:rsidRDefault="006706AE" w:rsidP="006706AE">
            <w:pPr>
              <w:spacing w:after="0" w:line="360" w:lineRule="auto"/>
              <w:ind w:left="0" w:firstLine="0"/>
              <w:jc w:val="left"/>
              <w:rPr>
                <w:rFonts w:eastAsia="Times New Roman"/>
                <w:color w:val="auto"/>
              </w:rPr>
            </w:pPr>
          </w:p>
          <w:p w14:paraId="1767AC04" w14:textId="77777777" w:rsidR="006706AE" w:rsidRPr="006706AE" w:rsidRDefault="006706AE" w:rsidP="006706AE">
            <w:pPr>
              <w:spacing w:after="0" w:line="360" w:lineRule="auto"/>
              <w:ind w:left="0" w:firstLine="0"/>
              <w:jc w:val="left"/>
              <w:rPr>
                <w:rFonts w:eastAsia="Times New Roman"/>
                <w:color w:val="auto"/>
              </w:rPr>
            </w:pPr>
          </w:p>
        </w:tc>
        <w:tc>
          <w:tcPr>
            <w:tcW w:w="2070" w:type="dxa"/>
            <w:tcBorders>
              <w:top w:val="single" w:sz="4" w:space="0" w:color="000000"/>
              <w:left w:val="single" w:sz="4" w:space="0" w:color="000000"/>
              <w:bottom w:val="single" w:sz="4" w:space="0" w:color="000000"/>
              <w:right w:val="single" w:sz="4" w:space="0" w:color="000000"/>
            </w:tcBorders>
            <w:shd w:val="clear" w:color="auto" w:fill="auto"/>
          </w:tcPr>
          <w:p w14:paraId="7F3ECA6D"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Theory-0.2 Hrs</w:t>
            </w:r>
          </w:p>
          <w:p w14:paraId="26E8A18C"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Practical-1.5 Hrs</w:t>
            </w:r>
          </w:p>
          <w:p w14:paraId="458A4BB4"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Total- 1.7 Hrs</w:t>
            </w:r>
          </w:p>
        </w:tc>
        <w:tc>
          <w:tcPr>
            <w:tcW w:w="2160" w:type="dxa"/>
            <w:tcBorders>
              <w:top w:val="single" w:sz="4" w:space="0" w:color="000000"/>
              <w:left w:val="single" w:sz="4" w:space="0" w:color="000000"/>
              <w:bottom w:val="single" w:sz="4" w:space="0" w:color="000000"/>
              <w:right w:val="single" w:sz="4" w:space="0" w:color="000000"/>
            </w:tcBorders>
            <w:shd w:val="clear" w:color="auto" w:fill="auto"/>
          </w:tcPr>
          <w:p w14:paraId="65871C0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Bedding frames, brooms, buckets</w:t>
            </w:r>
          </w:p>
          <w:p w14:paraId="0B4BC22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Calculators, chalk lines, chisels, concrete mixers</w:t>
            </w:r>
          </w:p>
          <w:p w14:paraId="74649BD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Fall safety devices</w:t>
            </w:r>
          </w:p>
          <w:p w14:paraId="52BCB95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Measuring tapes and rules</w:t>
            </w:r>
          </w:p>
          <w:p w14:paraId="2D1E2348" w14:textId="77777777" w:rsidR="006706AE" w:rsidRPr="006706AE" w:rsidRDefault="006706AE" w:rsidP="006706AE">
            <w:pPr>
              <w:spacing w:after="0" w:line="360" w:lineRule="auto"/>
              <w:ind w:left="0" w:firstLine="0"/>
              <w:jc w:val="left"/>
              <w:rPr>
                <w:rFonts w:eastAsia="Times New Roman"/>
                <w:color w:val="auto"/>
              </w:rPr>
            </w:pP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783C463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Class Room and workshop</w:t>
            </w:r>
          </w:p>
        </w:tc>
      </w:tr>
      <w:tr w:rsidR="006706AE" w:rsidRPr="006706AE" w14:paraId="6FF5A132"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5976AE73" w14:textId="77777777" w:rsidR="006706AE" w:rsidRPr="006706AE" w:rsidRDefault="006706AE" w:rsidP="003F5678">
            <w:pPr>
              <w:numPr>
                <w:ilvl w:val="0"/>
                <w:numId w:val="662"/>
              </w:numPr>
              <w:spacing w:after="0" w:line="360" w:lineRule="auto"/>
              <w:contextualSpacing/>
              <w:jc w:val="left"/>
              <w:rPr>
                <w:rFonts w:eastAsia="Times New Roman"/>
              </w:rPr>
            </w:pPr>
            <w:r w:rsidRPr="006706AE">
              <w:rPr>
                <w:rFonts w:eastAsia="Times New Roman"/>
              </w:rPr>
              <w:t>Prepare roof face</w:t>
            </w:r>
          </w:p>
        </w:tc>
        <w:tc>
          <w:tcPr>
            <w:tcW w:w="4161" w:type="dxa"/>
            <w:tcBorders>
              <w:top w:val="single" w:sz="4" w:space="0" w:color="000000"/>
              <w:left w:val="single" w:sz="4" w:space="0" w:color="000000"/>
              <w:bottom w:val="single" w:sz="4" w:space="0" w:color="000000"/>
              <w:right w:val="single" w:sz="4" w:space="0" w:color="000000"/>
            </w:tcBorders>
            <w:shd w:val="clear" w:color="auto" w:fill="auto"/>
          </w:tcPr>
          <w:p w14:paraId="390F5249" w14:textId="77777777" w:rsidR="006706AE" w:rsidRPr="006706AE" w:rsidRDefault="006706AE" w:rsidP="003F5678">
            <w:pPr>
              <w:numPr>
                <w:ilvl w:val="0"/>
                <w:numId w:val="663"/>
              </w:numPr>
              <w:spacing w:after="0" w:line="360" w:lineRule="auto"/>
              <w:contextualSpacing/>
              <w:jc w:val="left"/>
              <w:rPr>
                <w:rFonts w:eastAsia="Times New Roman"/>
              </w:rPr>
            </w:pPr>
            <w:r w:rsidRPr="006706AE">
              <w:rPr>
                <w:rFonts w:eastAsia="Times New Roman"/>
              </w:rPr>
              <w:t>Trainee will be able to:</w:t>
            </w:r>
          </w:p>
          <w:p w14:paraId="1BD49290" w14:textId="77777777" w:rsidR="006706AE" w:rsidRPr="006706AE" w:rsidRDefault="006706AE" w:rsidP="003F5678">
            <w:pPr>
              <w:numPr>
                <w:ilvl w:val="0"/>
                <w:numId w:val="663"/>
              </w:numPr>
              <w:spacing w:after="0" w:line="360" w:lineRule="auto"/>
              <w:contextualSpacing/>
              <w:jc w:val="left"/>
              <w:rPr>
                <w:rFonts w:eastAsia="Times New Roman"/>
              </w:rPr>
            </w:pPr>
            <w:r w:rsidRPr="006706AE">
              <w:rPr>
                <w:rFonts w:eastAsia="Times New Roman"/>
              </w:rPr>
              <w:t>Install fall arrest system to roof perimeter and roof surface and structure and check for stability and safe access</w:t>
            </w:r>
          </w:p>
          <w:p w14:paraId="45076233" w14:textId="77777777" w:rsidR="006706AE" w:rsidRPr="006706AE" w:rsidRDefault="006706AE" w:rsidP="003F5678">
            <w:pPr>
              <w:numPr>
                <w:ilvl w:val="0"/>
                <w:numId w:val="663"/>
              </w:numPr>
              <w:spacing w:after="0" w:line="360" w:lineRule="auto"/>
              <w:contextualSpacing/>
              <w:jc w:val="left"/>
              <w:rPr>
                <w:rFonts w:eastAsia="Times New Roman"/>
              </w:rPr>
            </w:pPr>
            <w:r w:rsidRPr="006706AE">
              <w:rPr>
                <w:rFonts w:eastAsia="Times New Roman"/>
              </w:rPr>
              <w:lastRenderedPageBreak/>
              <w:t>Assemble tile elevator and operate in accordance with site conditions and the manufacturers’ instructions.</w:t>
            </w:r>
          </w:p>
          <w:p w14:paraId="474F07BB" w14:textId="77777777" w:rsidR="006706AE" w:rsidRPr="006706AE" w:rsidRDefault="006706AE" w:rsidP="003F5678">
            <w:pPr>
              <w:numPr>
                <w:ilvl w:val="0"/>
                <w:numId w:val="663"/>
              </w:numPr>
              <w:spacing w:after="0" w:line="360" w:lineRule="auto"/>
              <w:contextualSpacing/>
              <w:jc w:val="left"/>
              <w:rPr>
                <w:rFonts w:eastAsia="Times New Roman"/>
              </w:rPr>
            </w:pPr>
            <w:r w:rsidRPr="006706AE">
              <w:rPr>
                <w:rFonts w:eastAsia="Times New Roman"/>
              </w:rPr>
              <w:t>Remove existing roofing material without damage to the roof frame</w:t>
            </w:r>
          </w:p>
          <w:p w14:paraId="3DE87C88" w14:textId="77777777" w:rsidR="006706AE" w:rsidRPr="006706AE" w:rsidRDefault="006706AE" w:rsidP="003F5678">
            <w:pPr>
              <w:numPr>
                <w:ilvl w:val="0"/>
                <w:numId w:val="663"/>
              </w:numPr>
              <w:spacing w:after="0" w:line="360" w:lineRule="auto"/>
              <w:contextualSpacing/>
              <w:jc w:val="left"/>
              <w:rPr>
                <w:rFonts w:eastAsia="Times New Roman"/>
              </w:rPr>
            </w:pPr>
            <w:r w:rsidRPr="006706AE">
              <w:rPr>
                <w:rFonts w:eastAsia="Times New Roman"/>
              </w:rPr>
              <w:t>Clean areas already tiled with high-pressure water cleaners to the new installation’s condition.</w:t>
            </w:r>
          </w:p>
          <w:p w14:paraId="1AFE40F4" w14:textId="77777777" w:rsidR="006706AE" w:rsidRPr="006706AE" w:rsidRDefault="006706AE" w:rsidP="003F5678">
            <w:pPr>
              <w:numPr>
                <w:ilvl w:val="0"/>
                <w:numId w:val="663"/>
              </w:numPr>
              <w:spacing w:after="0" w:line="360" w:lineRule="auto"/>
              <w:contextualSpacing/>
              <w:jc w:val="left"/>
              <w:rPr>
                <w:rFonts w:eastAsia="Times New Roman"/>
              </w:rPr>
            </w:pPr>
            <w:r w:rsidRPr="006706AE">
              <w:rPr>
                <w:rFonts w:eastAsia="Times New Roman"/>
              </w:rPr>
              <w:t>Obtain required materials and calculate required tiles minimizing quantity by planning efficient cuts at the hip and valley joints.</w:t>
            </w:r>
          </w:p>
          <w:p w14:paraId="270E986C" w14:textId="77777777" w:rsidR="006706AE" w:rsidRPr="006706AE" w:rsidRDefault="006706AE" w:rsidP="003F5678">
            <w:pPr>
              <w:numPr>
                <w:ilvl w:val="0"/>
                <w:numId w:val="663"/>
              </w:numPr>
              <w:spacing w:after="0" w:line="360" w:lineRule="auto"/>
              <w:contextualSpacing/>
              <w:jc w:val="left"/>
              <w:rPr>
                <w:rFonts w:eastAsia="Times New Roman"/>
              </w:rPr>
            </w:pPr>
            <w:r w:rsidRPr="006706AE">
              <w:rPr>
                <w:rFonts w:eastAsia="Times New Roman"/>
              </w:rPr>
              <w:t>Set out roof surface to manufacturer recommendations for specified tile.</w:t>
            </w: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14:paraId="75FA4185" w14:textId="77777777" w:rsidR="006706AE" w:rsidRPr="006706AE" w:rsidRDefault="006706AE" w:rsidP="003F5678">
            <w:pPr>
              <w:numPr>
                <w:ilvl w:val="0"/>
                <w:numId w:val="664"/>
              </w:numPr>
              <w:spacing w:after="0" w:line="360" w:lineRule="auto"/>
              <w:contextualSpacing/>
              <w:jc w:val="left"/>
              <w:rPr>
                <w:rFonts w:eastAsia="Times New Roman"/>
              </w:rPr>
            </w:pPr>
            <w:r w:rsidRPr="006706AE">
              <w:rPr>
                <w:rFonts w:eastAsia="Times New Roman"/>
              </w:rPr>
              <w:lastRenderedPageBreak/>
              <w:t>Characteristics and applications of roof tiling materials</w:t>
            </w:r>
          </w:p>
          <w:p w14:paraId="1CB086CD" w14:textId="77777777" w:rsidR="006706AE" w:rsidRPr="006706AE" w:rsidRDefault="006706AE" w:rsidP="003F5678">
            <w:pPr>
              <w:numPr>
                <w:ilvl w:val="0"/>
                <w:numId w:val="664"/>
              </w:numPr>
              <w:spacing w:after="0" w:line="360" w:lineRule="auto"/>
              <w:contextualSpacing/>
              <w:jc w:val="left"/>
              <w:rPr>
                <w:rFonts w:eastAsia="Times New Roman"/>
              </w:rPr>
            </w:pPr>
            <w:r w:rsidRPr="006706AE">
              <w:rPr>
                <w:rFonts w:eastAsia="Times New Roman"/>
              </w:rPr>
              <w:t xml:space="preserve">Setting out roof surface as per </w:t>
            </w:r>
            <w:r w:rsidRPr="006706AE">
              <w:rPr>
                <w:rFonts w:eastAsia="Times New Roman"/>
              </w:rPr>
              <w:lastRenderedPageBreak/>
              <w:t>manufacturer specification.</w:t>
            </w:r>
          </w:p>
          <w:p w14:paraId="3B302723" w14:textId="77777777" w:rsidR="006706AE" w:rsidRPr="006706AE" w:rsidRDefault="006706AE" w:rsidP="003F5678">
            <w:pPr>
              <w:numPr>
                <w:ilvl w:val="0"/>
                <w:numId w:val="664"/>
              </w:numPr>
              <w:spacing w:after="0" w:line="360" w:lineRule="auto"/>
              <w:contextualSpacing/>
              <w:jc w:val="left"/>
              <w:rPr>
                <w:rFonts w:eastAsia="Times New Roman"/>
              </w:rPr>
            </w:pPr>
            <w:r w:rsidRPr="006706AE">
              <w:rPr>
                <w:rFonts w:eastAsia="Times New Roman"/>
              </w:rPr>
              <w:t>Practical Activity</w:t>
            </w:r>
          </w:p>
          <w:p w14:paraId="415A3A30" w14:textId="77777777" w:rsidR="006706AE" w:rsidRPr="006706AE" w:rsidRDefault="006706AE" w:rsidP="003F5678">
            <w:pPr>
              <w:numPr>
                <w:ilvl w:val="0"/>
                <w:numId w:val="664"/>
              </w:numPr>
              <w:spacing w:after="0" w:line="360" w:lineRule="auto"/>
              <w:contextualSpacing/>
              <w:jc w:val="left"/>
              <w:rPr>
                <w:rFonts w:eastAsia="Times New Roman"/>
              </w:rPr>
            </w:pPr>
            <w:r w:rsidRPr="006706AE">
              <w:rPr>
                <w:rFonts w:eastAsia="Times New Roman"/>
              </w:rPr>
              <w:t>Prepare roof face</w:t>
            </w:r>
          </w:p>
        </w:tc>
        <w:tc>
          <w:tcPr>
            <w:tcW w:w="2070" w:type="dxa"/>
            <w:tcBorders>
              <w:top w:val="single" w:sz="4" w:space="0" w:color="000000"/>
              <w:left w:val="single" w:sz="4" w:space="0" w:color="000000"/>
              <w:bottom w:val="single" w:sz="4" w:space="0" w:color="000000"/>
              <w:right w:val="single" w:sz="4" w:space="0" w:color="000000"/>
            </w:tcBorders>
            <w:shd w:val="clear" w:color="auto" w:fill="auto"/>
          </w:tcPr>
          <w:p w14:paraId="3D77206D"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lastRenderedPageBreak/>
              <w:t>Theory-0.2 Hrs</w:t>
            </w:r>
          </w:p>
          <w:p w14:paraId="1E23B909"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Practical-02 Hrs</w:t>
            </w:r>
          </w:p>
          <w:p w14:paraId="5B7E5407"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Total- 2.2 Hrs</w:t>
            </w:r>
          </w:p>
        </w:tc>
        <w:tc>
          <w:tcPr>
            <w:tcW w:w="2160" w:type="dxa"/>
            <w:tcBorders>
              <w:top w:val="single" w:sz="4" w:space="0" w:color="000000"/>
              <w:left w:val="single" w:sz="4" w:space="0" w:color="000000"/>
              <w:bottom w:val="single" w:sz="4" w:space="0" w:color="000000"/>
              <w:right w:val="single" w:sz="4" w:space="0" w:color="000000"/>
            </w:tcBorders>
            <w:shd w:val="clear" w:color="auto" w:fill="auto"/>
          </w:tcPr>
          <w:p w14:paraId="186A6E8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Air compressors and hoses</w:t>
            </w:r>
          </w:p>
          <w:p w14:paraId="461E1C2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Elevators</w:t>
            </w:r>
          </w:p>
          <w:p w14:paraId="0C2B2DC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Fall safety devices</w:t>
            </w:r>
          </w:p>
          <w:p w14:paraId="6F891AA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Gutter protectors</w:t>
            </w:r>
          </w:p>
          <w:p w14:paraId="79D0DBF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Hammers, hand saws, high pressure water cleaners</w:t>
            </w:r>
          </w:p>
          <w:p w14:paraId="5C94C9B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Ladders</w:t>
            </w:r>
          </w:p>
          <w:p w14:paraId="530C142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Nail guns</w:t>
            </w:r>
          </w:p>
          <w:p w14:paraId="116CFFD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Pinchers, power drills, power saws</w:t>
            </w:r>
          </w:p>
          <w:p w14:paraId="1DA0C53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Shovels, squares, string lines</w:t>
            </w:r>
          </w:p>
          <w:p w14:paraId="3BBB639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Tile cutters, trowels</w:t>
            </w:r>
          </w:p>
          <w:p w14:paraId="1EE96F8E" w14:textId="77777777" w:rsidR="006706AE" w:rsidRPr="006706AE" w:rsidRDefault="006706AE" w:rsidP="006706AE">
            <w:pPr>
              <w:spacing w:after="0" w:line="360" w:lineRule="auto"/>
              <w:ind w:left="0" w:firstLine="0"/>
              <w:jc w:val="left"/>
              <w:rPr>
                <w:rFonts w:eastAsia="Times New Roman"/>
                <w:color w:val="auto"/>
              </w:rPr>
            </w:pP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7C69552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Class Room and workshop</w:t>
            </w:r>
          </w:p>
        </w:tc>
      </w:tr>
      <w:tr w:rsidR="006706AE" w:rsidRPr="006706AE" w14:paraId="5B9BA9DC" w14:textId="77777777" w:rsidTr="00C818EB">
        <w:trPr>
          <w:trHeight w:val="1610"/>
        </w:trPr>
        <w:tc>
          <w:tcPr>
            <w:tcW w:w="2245" w:type="dxa"/>
            <w:tcBorders>
              <w:top w:val="single" w:sz="4" w:space="0" w:color="000000"/>
              <w:left w:val="single" w:sz="4" w:space="0" w:color="000000"/>
              <w:bottom w:val="single" w:sz="4" w:space="0" w:color="000000"/>
              <w:right w:val="single" w:sz="4" w:space="0" w:color="000000"/>
            </w:tcBorders>
          </w:tcPr>
          <w:p w14:paraId="3D35F320" w14:textId="77777777" w:rsidR="006706AE" w:rsidRPr="006706AE" w:rsidRDefault="006706AE" w:rsidP="003F5678">
            <w:pPr>
              <w:numPr>
                <w:ilvl w:val="0"/>
                <w:numId w:val="662"/>
              </w:numPr>
              <w:spacing w:after="0" w:line="360" w:lineRule="auto"/>
              <w:contextualSpacing/>
              <w:jc w:val="left"/>
              <w:rPr>
                <w:rFonts w:eastAsia="Times New Roman"/>
              </w:rPr>
            </w:pPr>
            <w:r w:rsidRPr="006706AE">
              <w:rPr>
                <w:rFonts w:eastAsia="Times New Roman"/>
              </w:rPr>
              <w:lastRenderedPageBreak/>
              <w:t>Cut and fix battens</w:t>
            </w:r>
          </w:p>
        </w:tc>
        <w:tc>
          <w:tcPr>
            <w:tcW w:w="4161" w:type="dxa"/>
            <w:tcBorders>
              <w:top w:val="single" w:sz="4" w:space="0" w:color="000000"/>
              <w:left w:val="single" w:sz="4" w:space="0" w:color="000000"/>
              <w:bottom w:val="single" w:sz="4" w:space="0" w:color="000000"/>
              <w:right w:val="single" w:sz="4" w:space="0" w:color="000000"/>
            </w:tcBorders>
          </w:tcPr>
          <w:p w14:paraId="59BCE51F" w14:textId="77777777" w:rsidR="006706AE" w:rsidRPr="006706AE" w:rsidRDefault="006706AE" w:rsidP="003F5678">
            <w:pPr>
              <w:numPr>
                <w:ilvl w:val="0"/>
                <w:numId w:val="663"/>
              </w:numPr>
              <w:spacing w:after="0" w:line="360" w:lineRule="auto"/>
              <w:contextualSpacing/>
              <w:jc w:val="left"/>
              <w:rPr>
                <w:rFonts w:eastAsia="Times New Roman"/>
              </w:rPr>
            </w:pPr>
            <w:r w:rsidRPr="006706AE">
              <w:rPr>
                <w:rFonts w:eastAsia="Times New Roman"/>
              </w:rPr>
              <w:t xml:space="preserve">Trainee must be able to: </w:t>
            </w:r>
          </w:p>
          <w:p w14:paraId="3EAEAF94" w14:textId="77777777" w:rsidR="006706AE" w:rsidRPr="006706AE" w:rsidRDefault="006706AE" w:rsidP="003F5678">
            <w:pPr>
              <w:numPr>
                <w:ilvl w:val="0"/>
                <w:numId w:val="663"/>
              </w:numPr>
              <w:spacing w:after="0" w:line="360" w:lineRule="auto"/>
              <w:contextualSpacing/>
              <w:jc w:val="left"/>
              <w:rPr>
                <w:rFonts w:eastAsia="Times New Roman"/>
              </w:rPr>
            </w:pPr>
            <w:r w:rsidRPr="006706AE">
              <w:rPr>
                <w:rFonts w:eastAsia="Times New Roman"/>
              </w:rPr>
              <w:t>Measure battens, cut and fixe using selected fasteners at specified centres.</w:t>
            </w:r>
          </w:p>
          <w:p w14:paraId="4E928806" w14:textId="77777777" w:rsidR="006706AE" w:rsidRPr="006706AE" w:rsidRDefault="006706AE" w:rsidP="003F5678">
            <w:pPr>
              <w:numPr>
                <w:ilvl w:val="0"/>
                <w:numId w:val="663"/>
              </w:numPr>
              <w:spacing w:after="0" w:line="360" w:lineRule="auto"/>
              <w:contextualSpacing/>
              <w:jc w:val="left"/>
              <w:rPr>
                <w:rFonts w:eastAsia="Times New Roman"/>
              </w:rPr>
            </w:pPr>
            <w:r w:rsidRPr="006706AE">
              <w:rPr>
                <w:rFonts w:eastAsia="Times New Roman"/>
              </w:rPr>
              <w:t xml:space="preserve">Check completed sarking and batten work for correct alignment </w:t>
            </w:r>
            <w:r w:rsidRPr="006706AE">
              <w:rPr>
                <w:rFonts w:eastAsia="Times New Roman"/>
              </w:rPr>
              <w:lastRenderedPageBreak/>
              <w:t>and fixing</w:t>
            </w:r>
          </w:p>
        </w:tc>
        <w:tc>
          <w:tcPr>
            <w:tcW w:w="3060" w:type="dxa"/>
            <w:tcBorders>
              <w:top w:val="single" w:sz="4" w:space="0" w:color="000000"/>
              <w:left w:val="single" w:sz="4" w:space="0" w:color="000000"/>
              <w:bottom w:val="single" w:sz="4" w:space="0" w:color="000000"/>
              <w:right w:val="single" w:sz="4" w:space="0" w:color="000000"/>
            </w:tcBorders>
          </w:tcPr>
          <w:p w14:paraId="66791E0D" w14:textId="77777777" w:rsidR="006706AE" w:rsidRPr="006706AE" w:rsidRDefault="006706AE" w:rsidP="003F5678">
            <w:pPr>
              <w:numPr>
                <w:ilvl w:val="0"/>
                <w:numId w:val="664"/>
              </w:numPr>
              <w:spacing w:after="0" w:line="360" w:lineRule="auto"/>
              <w:contextualSpacing/>
              <w:jc w:val="left"/>
              <w:rPr>
                <w:rFonts w:eastAsia="Times New Roman"/>
              </w:rPr>
            </w:pPr>
            <w:r w:rsidRPr="006706AE">
              <w:rPr>
                <w:rFonts w:eastAsia="Times New Roman"/>
              </w:rPr>
              <w:lastRenderedPageBreak/>
              <w:t>Knowledge on battens and alignment.</w:t>
            </w:r>
          </w:p>
          <w:p w14:paraId="4F82CAB0" w14:textId="77777777" w:rsidR="006706AE" w:rsidRPr="006706AE" w:rsidRDefault="006706AE" w:rsidP="006706AE">
            <w:pPr>
              <w:spacing w:after="0" w:line="360" w:lineRule="auto"/>
              <w:ind w:left="0" w:firstLine="0"/>
              <w:jc w:val="left"/>
              <w:rPr>
                <w:rFonts w:eastAsia="Times New Roman"/>
                <w:color w:val="auto"/>
              </w:rPr>
            </w:pPr>
          </w:p>
          <w:p w14:paraId="67A6A657" w14:textId="77777777" w:rsidR="006706AE" w:rsidRPr="006706AE" w:rsidRDefault="006706AE" w:rsidP="003F5678">
            <w:pPr>
              <w:numPr>
                <w:ilvl w:val="0"/>
                <w:numId w:val="664"/>
              </w:numPr>
              <w:spacing w:after="0" w:line="360" w:lineRule="auto"/>
              <w:contextualSpacing/>
              <w:jc w:val="left"/>
              <w:rPr>
                <w:rFonts w:eastAsia="Times New Roman"/>
              </w:rPr>
            </w:pPr>
            <w:r w:rsidRPr="006706AE">
              <w:rPr>
                <w:rFonts w:eastAsia="Times New Roman"/>
              </w:rPr>
              <w:t>Practical Activity</w:t>
            </w:r>
          </w:p>
          <w:p w14:paraId="7F4840BA" w14:textId="77777777" w:rsidR="006706AE" w:rsidRPr="006706AE" w:rsidRDefault="006706AE" w:rsidP="003F5678">
            <w:pPr>
              <w:numPr>
                <w:ilvl w:val="0"/>
                <w:numId w:val="664"/>
              </w:numPr>
              <w:spacing w:after="0" w:line="360" w:lineRule="auto"/>
              <w:contextualSpacing/>
              <w:jc w:val="left"/>
              <w:rPr>
                <w:rFonts w:eastAsia="Times New Roman"/>
              </w:rPr>
            </w:pPr>
            <w:r w:rsidRPr="006706AE">
              <w:rPr>
                <w:rFonts w:eastAsia="Times New Roman"/>
              </w:rPr>
              <w:t>Cut and fix battens</w:t>
            </w:r>
          </w:p>
        </w:tc>
        <w:tc>
          <w:tcPr>
            <w:tcW w:w="2070" w:type="dxa"/>
            <w:tcBorders>
              <w:top w:val="single" w:sz="4" w:space="0" w:color="000000"/>
              <w:left w:val="single" w:sz="4" w:space="0" w:color="000000"/>
              <w:bottom w:val="single" w:sz="4" w:space="0" w:color="000000"/>
              <w:right w:val="single" w:sz="4" w:space="0" w:color="000000"/>
            </w:tcBorders>
          </w:tcPr>
          <w:p w14:paraId="11E819B5"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Theory-0.2 Hrs</w:t>
            </w:r>
          </w:p>
          <w:p w14:paraId="102EEB3B"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Practical-1.5 Hrs</w:t>
            </w:r>
          </w:p>
          <w:p w14:paraId="7302EBEE"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Total- 1.7 Hrs</w:t>
            </w:r>
          </w:p>
        </w:tc>
        <w:tc>
          <w:tcPr>
            <w:tcW w:w="2160" w:type="dxa"/>
            <w:tcBorders>
              <w:top w:val="single" w:sz="4" w:space="0" w:color="000000"/>
              <w:left w:val="single" w:sz="4" w:space="0" w:color="000000"/>
              <w:bottom w:val="single" w:sz="4" w:space="0" w:color="000000"/>
              <w:right w:val="single" w:sz="4" w:space="0" w:color="000000"/>
            </w:tcBorders>
          </w:tcPr>
          <w:p w14:paraId="5221FDD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Air compressors and hoses</w:t>
            </w:r>
          </w:p>
          <w:p w14:paraId="7D1364E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Elevators</w:t>
            </w:r>
          </w:p>
          <w:p w14:paraId="6C142A7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Fall safety devices</w:t>
            </w:r>
          </w:p>
          <w:p w14:paraId="5CAF25C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Gutter protectors</w:t>
            </w:r>
          </w:p>
          <w:p w14:paraId="4648FC7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Hammers, hand </w:t>
            </w:r>
            <w:r w:rsidRPr="006706AE">
              <w:rPr>
                <w:rFonts w:eastAsia="Times New Roman"/>
                <w:color w:val="auto"/>
              </w:rPr>
              <w:lastRenderedPageBreak/>
              <w:t>saws, high pressure water cleaners</w:t>
            </w:r>
          </w:p>
          <w:p w14:paraId="790A2B6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Ladders</w:t>
            </w:r>
          </w:p>
          <w:p w14:paraId="16302E3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Nail guns</w:t>
            </w:r>
          </w:p>
          <w:p w14:paraId="516AC4E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Pinchers, power drills, power saws</w:t>
            </w:r>
          </w:p>
          <w:p w14:paraId="0811D87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Shovels, squares, string lines</w:t>
            </w:r>
          </w:p>
          <w:p w14:paraId="2FA95C2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Tile cutters, trowels</w:t>
            </w:r>
          </w:p>
          <w:p w14:paraId="0F418D6E" w14:textId="77777777" w:rsidR="006706AE" w:rsidRPr="006706AE" w:rsidRDefault="006706AE" w:rsidP="006706AE">
            <w:pPr>
              <w:spacing w:after="0" w:line="360" w:lineRule="auto"/>
              <w:ind w:left="0" w:firstLine="0"/>
              <w:jc w:val="left"/>
              <w:rPr>
                <w:rFonts w:eastAsia="Times New Roman"/>
                <w:color w:val="auto"/>
              </w:rPr>
            </w:pPr>
          </w:p>
        </w:tc>
        <w:tc>
          <w:tcPr>
            <w:tcW w:w="1530" w:type="dxa"/>
            <w:tcBorders>
              <w:top w:val="single" w:sz="4" w:space="0" w:color="000000"/>
              <w:left w:val="single" w:sz="4" w:space="0" w:color="000000"/>
              <w:bottom w:val="single" w:sz="4" w:space="0" w:color="000000"/>
              <w:right w:val="single" w:sz="4" w:space="0" w:color="000000"/>
            </w:tcBorders>
          </w:tcPr>
          <w:p w14:paraId="60DB641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Class Room and workshop</w:t>
            </w:r>
          </w:p>
        </w:tc>
      </w:tr>
      <w:tr w:rsidR="006706AE" w:rsidRPr="006706AE" w14:paraId="6B267931" w14:textId="77777777" w:rsidTr="00C818EB">
        <w:trPr>
          <w:trHeight w:val="530"/>
        </w:trPr>
        <w:tc>
          <w:tcPr>
            <w:tcW w:w="2245" w:type="dxa"/>
            <w:tcBorders>
              <w:top w:val="single" w:sz="4" w:space="0" w:color="000000"/>
              <w:left w:val="single" w:sz="4" w:space="0" w:color="000000"/>
              <w:bottom w:val="single" w:sz="4" w:space="0" w:color="000000"/>
              <w:right w:val="single" w:sz="4" w:space="0" w:color="000000"/>
            </w:tcBorders>
          </w:tcPr>
          <w:p w14:paraId="7DD03F26" w14:textId="77777777" w:rsidR="006706AE" w:rsidRPr="006706AE" w:rsidRDefault="006706AE" w:rsidP="003F5678">
            <w:pPr>
              <w:numPr>
                <w:ilvl w:val="0"/>
                <w:numId w:val="662"/>
              </w:numPr>
              <w:spacing w:after="0" w:line="360" w:lineRule="auto"/>
              <w:contextualSpacing/>
              <w:jc w:val="left"/>
              <w:rPr>
                <w:rFonts w:eastAsia="Times New Roman"/>
              </w:rPr>
            </w:pPr>
            <w:r w:rsidRPr="006706AE">
              <w:rPr>
                <w:rFonts w:eastAsia="Times New Roman"/>
              </w:rPr>
              <w:lastRenderedPageBreak/>
              <w:t>Install tiles</w:t>
            </w:r>
          </w:p>
        </w:tc>
        <w:tc>
          <w:tcPr>
            <w:tcW w:w="4161" w:type="dxa"/>
            <w:tcBorders>
              <w:top w:val="single" w:sz="4" w:space="0" w:color="000000"/>
              <w:left w:val="single" w:sz="4" w:space="0" w:color="000000"/>
              <w:bottom w:val="single" w:sz="4" w:space="0" w:color="000000"/>
              <w:right w:val="single" w:sz="4" w:space="0" w:color="000000"/>
            </w:tcBorders>
          </w:tcPr>
          <w:p w14:paraId="39139A07" w14:textId="77777777" w:rsidR="006706AE" w:rsidRPr="006706AE" w:rsidRDefault="006706AE" w:rsidP="003F5678">
            <w:pPr>
              <w:numPr>
                <w:ilvl w:val="0"/>
                <w:numId w:val="663"/>
              </w:numPr>
              <w:spacing w:after="0" w:line="360" w:lineRule="auto"/>
              <w:contextualSpacing/>
              <w:jc w:val="left"/>
              <w:rPr>
                <w:rFonts w:eastAsia="Times New Roman"/>
              </w:rPr>
            </w:pPr>
            <w:r w:rsidRPr="006706AE">
              <w:rPr>
                <w:rFonts w:eastAsia="Times New Roman"/>
              </w:rPr>
              <w:t>Trainee must be able to</w:t>
            </w:r>
          </w:p>
          <w:p w14:paraId="4008D6E2" w14:textId="77777777" w:rsidR="006706AE" w:rsidRPr="006706AE" w:rsidRDefault="006706AE" w:rsidP="003F5678">
            <w:pPr>
              <w:numPr>
                <w:ilvl w:val="0"/>
                <w:numId w:val="663"/>
              </w:numPr>
              <w:spacing w:after="0" w:line="360" w:lineRule="auto"/>
              <w:contextualSpacing/>
              <w:jc w:val="left"/>
              <w:rPr>
                <w:rFonts w:eastAsia="Times New Roman"/>
              </w:rPr>
            </w:pPr>
            <w:r w:rsidRPr="006706AE">
              <w:rPr>
                <w:rFonts w:eastAsia="Times New Roman"/>
              </w:rPr>
              <w:t>Load tiles onto roof, support and distribute evenly.</w:t>
            </w:r>
          </w:p>
          <w:p w14:paraId="2E287BDD" w14:textId="77777777" w:rsidR="006706AE" w:rsidRPr="006706AE" w:rsidRDefault="006706AE" w:rsidP="003F5678">
            <w:pPr>
              <w:numPr>
                <w:ilvl w:val="0"/>
                <w:numId w:val="663"/>
              </w:numPr>
              <w:spacing w:after="0" w:line="360" w:lineRule="auto"/>
              <w:contextualSpacing/>
              <w:jc w:val="left"/>
              <w:rPr>
                <w:rFonts w:eastAsia="Times New Roman"/>
              </w:rPr>
            </w:pPr>
            <w:r w:rsidRPr="006706AE">
              <w:rPr>
                <w:rFonts w:eastAsia="Times New Roman"/>
              </w:rPr>
              <w:t>Spread, cut, secure and install roof tiles to manufacturer specifications.</w:t>
            </w:r>
          </w:p>
          <w:p w14:paraId="62248601" w14:textId="77777777" w:rsidR="006706AE" w:rsidRPr="006706AE" w:rsidRDefault="006706AE" w:rsidP="003F5678">
            <w:pPr>
              <w:numPr>
                <w:ilvl w:val="0"/>
                <w:numId w:val="663"/>
              </w:numPr>
              <w:spacing w:after="0" w:line="360" w:lineRule="auto"/>
              <w:contextualSpacing/>
              <w:jc w:val="left"/>
              <w:rPr>
                <w:rFonts w:eastAsia="Times New Roman"/>
              </w:rPr>
            </w:pPr>
            <w:r w:rsidRPr="006706AE">
              <w:rPr>
                <w:rFonts w:eastAsia="Times New Roman"/>
              </w:rPr>
              <w:t>Install flashing and waterproofing to comply with the plans and manufacturers’ recommendations.</w:t>
            </w:r>
          </w:p>
          <w:p w14:paraId="2E35C176" w14:textId="77777777" w:rsidR="006706AE" w:rsidRPr="006706AE" w:rsidRDefault="006706AE" w:rsidP="003F5678">
            <w:pPr>
              <w:numPr>
                <w:ilvl w:val="0"/>
                <w:numId w:val="663"/>
              </w:numPr>
              <w:spacing w:after="0" w:line="360" w:lineRule="auto"/>
              <w:contextualSpacing/>
              <w:jc w:val="left"/>
              <w:rPr>
                <w:rFonts w:eastAsia="Times New Roman"/>
              </w:rPr>
            </w:pPr>
            <w:r w:rsidRPr="006706AE">
              <w:rPr>
                <w:rFonts w:eastAsia="Times New Roman"/>
              </w:rPr>
              <w:t>Bed roof tiles using correct mortar mix, maintaining alignment.</w:t>
            </w:r>
          </w:p>
          <w:p w14:paraId="5F4B9153" w14:textId="77777777" w:rsidR="006706AE" w:rsidRPr="006706AE" w:rsidRDefault="006706AE" w:rsidP="003F5678">
            <w:pPr>
              <w:numPr>
                <w:ilvl w:val="0"/>
                <w:numId w:val="663"/>
              </w:numPr>
              <w:spacing w:after="0" w:line="360" w:lineRule="auto"/>
              <w:contextualSpacing/>
              <w:jc w:val="left"/>
              <w:rPr>
                <w:rFonts w:eastAsia="Times New Roman"/>
              </w:rPr>
            </w:pPr>
            <w:r w:rsidRPr="006706AE">
              <w:rPr>
                <w:rFonts w:eastAsia="Times New Roman"/>
              </w:rPr>
              <w:lastRenderedPageBreak/>
              <w:t>Point roof tiles with mortar to a flush, smooth finish and install to manufacturer specifications</w:t>
            </w:r>
          </w:p>
        </w:tc>
        <w:tc>
          <w:tcPr>
            <w:tcW w:w="3060" w:type="dxa"/>
            <w:tcBorders>
              <w:top w:val="single" w:sz="4" w:space="0" w:color="000000"/>
              <w:left w:val="single" w:sz="4" w:space="0" w:color="000000"/>
              <w:bottom w:val="single" w:sz="4" w:space="0" w:color="000000"/>
              <w:right w:val="single" w:sz="4" w:space="0" w:color="000000"/>
            </w:tcBorders>
          </w:tcPr>
          <w:p w14:paraId="7113059A" w14:textId="77777777" w:rsidR="006706AE" w:rsidRPr="006706AE" w:rsidRDefault="006706AE" w:rsidP="003F5678">
            <w:pPr>
              <w:numPr>
                <w:ilvl w:val="0"/>
                <w:numId w:val="664"/>
              </w:numPr>
              <w:spacing w:after="0" w:line="360" w:lineRule="auto"/>
              <w:contextualSpacing/>
              <w:jc w:val="left"/>
              <w:rPr>
                <w:rFonts w:eastAsia="Times New Roman"/>
              </w:rPr>
            </w:pPr>
            <w:r w:rsidRPr="006706AE">
              <w:rPr>
                <w:rFonts w:eastAsia="Times New Roman"/>
              </w:rPr>
              <w:lastRenderedPageBreak/>
              <w:t>Roof construction systems and structures and tiling considerations</w:t>
            </w:r>
          </w:p>
          <w:p w14:paraId="01CAC6BB" w14:textId="77777777" w:rsidR="006706AE" w:rsidRPr="006706AE" w:rsidRDefault="006706AE" w:rsidP="003F5678">
            <w:pPr>
              <w:numPr>
                <w:ilvl w:val="0"/>
                <w:numId w:val="664"/>
              </w:numPr>
              <w:spacing w:after="0" w:line="360" w:lineRule="auto"/>
              <w:contextualSpacing/>
              <w:jc w:val="left"/>
              <w:rPr>
                <w:rFonts w:eastAsia="Times New Roman"/>
              </w:rPr>
            </w:pPr>
            <w:r w:rsidRPr="006706AE">
              <w:rPr>
                <w:rFonts w:eastAsia="Times New Roman"/>
              </w:rPr>
              <w:t>Roof tiling techniques and procedures</w:t>
            </w:r>
          </w:p>
          <w:p w14:paraId="5B36A90E" w14:textId="77777777" w:rsidR="006706AE" w:rsidRPr="006706AE" w:rsidRDefault="006706AE" w:rsidP="006706AE">
            <w:pPr>
              <w:spacing w:after="0" w:line="360" w:lineRule="auto"/>
              <w:ind w:left="0" w:firstLine="0"/>
              <w:jc w:val="left"/>
              <w:rPr>
                <w:rFonts w:eastAsia="Times New Roman"/>
                <w:color w:val="auto"/>
              </w:rPr>
            </w:pPr>
          </w:p>
          <w:p w14:paraId="5B0075F9" w14:textId="77777777" w:rsidR="006706AE" w:rsidRPr="006706AE" w:rsidRDefault="006706AE" w:rsidP="003F5678">
            <w:pPr>
              <w:numPr>
                <w:ilvl w:val="0"/>
                <w:numId w:val="664"/>
              </w:numPr>
              <w:spacing w:after="0" w:line="360" w:lineRule="auto"/>
              <w:contextualSpacing/>
              <w:jc w:val="left"/>
              <w:rPr>
                <w:rFonts w:eastAsia="Times New Roman"/>
              </w:rPr>
            </w:pPr>
            <w:r w:rsidRPr="006706AE">
              <w:rPr>
                <w:rFonts w:eastAsia="Times New Roman"/>
              </w:rPr>
              <w:t>Practical Activity</w:t>
            </w:r>
          </w:p>
          <w:p w14:paraId="3BBAB3EA" w14:textId="77777777" w:rsidR="006706AE" w:rsidRPr="006706AE" w:rsidRDefault="006706AE" w:rsidP="003F5678">
            <w:pPr>
              <w:numPr>
                <w:ilvl w:val="0"/>
                <w:numId w:val="664"/>
              </w:numPr>
              <w:spacing w:after="0" w:line="360" w:lineRule="auto"/>
              <w:contextualSpacing/>
              <w:jc w:val="left"/>
              <w:rPr>
                <w:rFonts w:eastAsia="Times New Roman"/>
              </w:rPr>
            </w:pPr>
            <w:r w:rsidRPr="006706AE">
              <w:rPr>
                <w:rFonts w:eastAsia="Times New Roman"/>
              </w:rPr>
              <w:t>Install tiles</w:t>
            </w:r>
          </w:p>
        </w:tc>
        <w:tc>
          <w:tcPr>
            <w:tcW w:w="2070" w:type="dxa"/>
            <w:tcBorders>
              <w:top w:val="single" w:sz="4" w:space="0" w:color="000000"/>
              <w:left w:val="single" w:sz="4" w:space="0" w:color="000000"/>
              <w:bottom w:val="single" w:sz="4" w:space="0" w:color="000000"/>
              <w:right w:val="single" w:sz="4" w:space="0" w:color="000000"/>
            </w:tcBorders>
          </w:tcPr>
          <w:p w14:paraId="0494E56A"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Theory-0.2 Hrs</w:t>
            </w:r>
          </w:p>
          <w:p w14:paraId="5F31B8F8"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Practical-01 Hrs</w:t>
            </w:r>
          </w:p>
          <w:p w14:paraId="1191FB68"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Total- 1.2 Hrs</w:t>
            </w:r>
          </w:p>
        </w:tc>
        <w:tc>
          <w:tcPr>
            <w:tcW w:w="2160" w:type="dxa"/>
            <w:tcBorders>
              <w:top w:val="single" w:sz="4" w:space="0" w:color="000000"/>
              <w:left w:val="single" w:sz="4" w:space="0" w:color="000000"/>
              <w:bottom w:val="single" w:sz="4" w:space="0" w:color="000000"/>
              <w:right w:val="single" w:sz="4" w:space="0" w:color="000000"/>
            </w:tcBorders>
          </w:tcPr>
          <w:p w14:paraId="28667B2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Air compressors and hoses</w:t>
            </w:r>
          </w:p>
          <w:p w14:paraId="7E90689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Elevators</w:t>
            </w:r>
          </w:p>
          <w:p w14:paraId="0509D46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Fall safety devices</w:t>
            </w:r>
          </w:p>
          <w:p w14:paraId="65275CC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Gutter protectors</w:t>
            </w:r>
          </w:p>
          <w:p w14:paraId="321FD9F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Hammers, hand saws, high pressure water cleaners</w:t>
            </w:r>
          </w:p>
          <w:p w14:paraId="0AF9F37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Ladders</w:t>
            </w:r>
          </w:p>
          <w:p w14:paraId="31FDACB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Nail guns</w:t>
            </w:r>
          </w:p>
          <w:p w14:paraId="6BD7C0D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Pinchers, power drills, power saws</w:t>
            </w:r>
          </w:p>
          <w:p w14:paraId="4F0D180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Shovels, squares, </w:t>
            </w:r>
            <w:r w:rsidRPr="006706AE">
              <w:rPr>
                <w:rFonts w:eastAsia="Times New Roman"/>
                <w:color w:val="auto"/>
              </w:rPr>
              <w:lastRenderedPageBreak/>
              <w:t>string lines</w:t>
            </w:r>
          </w:p>
          <w:p w14:paraId="4460639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Tile cutters, trowels</w:t>
            </w:r>
          </w:p>
          <w:p w14:paraId="40D992E3" w14:textId="77777777" w:rsidR="006706AE" w:rsidRPr="006706AE" w:rsidRDefault="006706AE" w:rsidP="006706AE">
            <w:pPr>
              <w:spacing w:after="0" w:line="360" w:lineRule="auto"/>
              <w:ind w:left="0" w:firstLine="0"/>
              <w:jc w:val="left"/>
              <w:rPr>
                <w:rFonts w:eastAsia="Times New Roman"/>
                <w:color w:val="auto"/>
              </w:rPr>
            </w:pPr>
          </w:p>
        </w:tc>
        <w:tc>
          <w:tcPr>
            <w:tcW w:w="1530" w:type="dxa"/>
            <w:tcBorders>
              <w:top w:val="single" w:sz="4" w:space="0" w:color="000000"/>
              <w:left w:val="single" w:sz="4" w:space="0" w:color="000000"/>
              <w:bottom w:val="single" w:sz="4" w:space="0" w:color="000000"/>
              <w:right w:val="single" w:sz="4" w:space="0" w:color="000000"/>
            </w:tcBorders>
          </w:tcPr>
          <w:p w14:paraId="75E4F20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Class Room and workshop</w:t>
            </w:r>
          </w:p>
        </w:tc>
      </w:tr>
      <w:tr w:rsidR="006706AE" w:rsidRPr="006706AE" w14:paraId="63091A6D" w14:textId="77777777" w:rsidTr="00C818EB">
        <w:trPr>
          <w:trHeight w:val="1700"/>
        </w:trPr>
        <w:tc>
          <w:tcPr>
            <w:tcW w:w="2245" w:type="dxa"/>
            <w:tcBorders>
              <w:top w:val="single" w:sz="4" w:space="0" w:color="000000"/>
              <w:left w:val="single" w:sz="4" w:space="0" w:color="000000"/>
              <w:bottom w:val="single" w:sz="4" w:space="0" w:color="000000"/>
              <w:right w:val="single" w:sz="4" w:space="0" w:color="000000"/>
            </w:tcBorders>
          </w:tcPr>
          <w:p w14:paraId="3E044DE7" w14:textId="77777777" w:rsidR="006706AE" w:rsidRPr="006706AE" w:rsidRDefault="006706AE" w:rsidP="003F5678">
            <w:pPr>
              <w:numPr>
                <w:ilvl w:val="0"/>
                <w:numId w:val="662"/>
              </w:numPr>
              <w:spacing w:after="0" w:line="360" w:lineRule="auto"/>
              <w:contextualSpacing/>
              <w:jc w:val="left"/>
              <w:rPr>
                <w:rFonts w:eastAsia="Times New Roman"/>
              </w:rPr>
            </w:pPr>
            <w:r w:rsidRPr="006706AE">
              <w:rPr>
                <w:rFonts w:eastAsia="Times New Roman"/>
              </w:rPr>
              <w:lastRenderedPageBreak/>
              <w:t>Clean-up work site area</w:t>
            </w:r>
          </w:p>
        </w:tc>
        <w:tc>
          <w:tcPr>
            <w:tcW w:w="4161" w:type="dxa"/>
            <w:tcBorders>
              <w:top w:val="single" w:sz="4" w:space="0" w:color="000000"/>
              <w:left w:val="single" w:sz="4" w:space="0" w:color="000000"/>
              <w:bottom w:val="single" w:sz="4" w:space="0" w:color="000000"/>
              <w:right w:val="single" w:sz="4" w:space="0" w:color="000000"/>
            </w:tcBorders>
          </w:tcPr>
          <w:p w14:paraId="462D6F8F" w14:textId="77777777" w:rsidR="006706AE" w:rsidRPr="006706AE" w:rsidRDefault="006706AE" w:rsidP="003F5678">
            <w:pPr>
              <w:numPr>
                <w:ilvl w:val="0"/>
                <w:numId w:val="663"/>
              </w:numPr>
              <w:spacing w:after="0" w:line="360" w:lineRule="auto"/>
              <w:contextualSpacing/>
              <w:jc w:val="left"/>
              <w:rPr>
                <w:rFonts w:eastAsia="Times New Roman"/>
              </w:rPr>
            </w:pPr>
            <w:r w:rsidRPr="006706AE">
              <w:rPr>
                <w:rFonts w:eastAsia="Times New Roman"/>
              </w:rPr>
              <w:t>Trainee must be able to</w:t>
            </w:r>
          </w:p>
          <w:p w14:paraId="581D9637" w14:textId="77777777" w:rsidR="006706AE" w:rsidRPr="006706AE" w:rsidRDefault="006706AE" w:rsidP="003F5678">
            <w:pPr>
              <w:numPr>
                <w:ilvl w:val="0"/>
                <w:numId w:val="663"/>
              </w:numPr>
              <w:spacing w:after="0" w:line="360" w:lineRule="auto"/>
              <w:contextualSpacing/>
              <w:jc w:val="left"/>
              <w:rPr>
                <w:rFonts w:eastAsia="Times New Roman"/>
              </w:rPr>
            </w:pPr>
            <w:r w:rsidRPr="006706AE">
              <w:rPr>
                <w:rFonts w:eastAsia="Times New Roman"/>
              </w:rPr>
              <w:t>Clear work is by disposing of materials (reused or recycled) in accordance to legislation and regulations</w:t>
            </w:r>
          </w:p>
          <w:p w14:paraId="0218B0F3" w14:textId="77777777" w:rsidR="006706AE" w:rsidRPr="006706AE" w:rsidRDefault="006706AE" w:rsidP="003F5678">
            <w:pPr>
              <w:numPr>
                <w:ilvl w:val="0"/>
                <w:numId w:val="663"/>
              </w:numPr>
              <w:spacing w:after="0" w:line="360" w:lineRule="auto"/>
              <w:contextualSpacing/>
              <w:jc w:val="left"/>
              <w:rPr>
                <w:rFonts w:eastAsia="Times New Roman"/>
              </w:rPr>
            </w:pPr>
            <w:r w:rsidRPr="006706AE">
              <w:rPr>
                <w:rFonts w:eastAsia="Times New Roman"/>
              </w:rPr>
              <w:t>Clean, check, maintain and store tools and equipment according to requirement</w:t>
            </w:r>
          </w:p>
        </w:tc>
        <w:tc>
          <w:tcPr>
            <w:tcW w:w="3060" w:type="dxa"/>
            <w:tcBorders>
              <w:top w:val="single" w:sz="4" w:space="0" w:color="000000"/>
              <w:left w:val="single" w:sz="4" w:space="0" w:color="000000"/>
              <w:bottom w:val="single" w:sz="4" w:space="0" w:color="000000"/>
              <w:right w:val="single" w:sz="4" w:space="0" w:color="000000"/>
            </w:tcBorders>
          </w:tcPr>
          <w:p w14:paraId="0848FC26" w14:textId="77777777" w:rsidR="006706AE" w:rsidRPr="006706AE" w:rsidRDefault="006706AE" w:rsidP="003F5678">
            <w:pPr>
              <w:numPr>
                <w:ilvl w:val="0"/>
                <w:numId w:val="664"/>
              </w:numPr>
              <w:spacing w:after="0" w:line="360" w:lineRule="auto"/>
              <w:contextualSpacing/>
              <w:jc w:val="left"/>
              <w:rPr>
                <w:rFonts w:eastAsia="Times New Roman"/>
              </w:rPr>
            </w:pPr>
            <w:r w:rsidRPr="006706AE">
              <w:rPr>
                <w:rFonts w:eastAsia="Times New Roman"/>
              </w:rPr>
              <w:t>Purpose of cleaning of tools, equipment and work place.</w:t>
            </w:r>
          </w:p>
          <w:p w14:paraId="72FDF52D" w14:textId="77777777" w:rsidR="006706AE" w:rsidRPr="006706AE" w:rsidRDefault="006706AE" w:rsidP="006706AE">
            <w:pPr>
              <w:spacing w:after="0" w:line="360" w:lineRule="auto"/>
              <w:ind w:left="0" w:firstLine="0"/>
              <w:jc w:val="left"/>
              <w:rPr>
                <w:rFonts w:eastAsia="Times New Roman"/>
                <w:color w:val="auto"/>
              </w:rPr>
            </w:pPr>
          </w:p>
          <w:p w14:paraId="13B3B91A" w14:textId="77777777" w:rsidR="006706AE" w:rsidRPr="006706AE" w:rsidRDefault="006706AE" w:rsidP="003F5678">
            <w:pPr>
              <w:numPr>
                <w:ilvl w:val="0"/>
                <w:numId w:val="664"/>
              </w:numPr>
              <w:spacing w:after="0" w:line="360" w:lineRule="auto"/>
              <w:contextualSpacing/>
              <w:jc w:val="left"/>
              <w:rPr>
                <w:rFonts w:eastAsia="Times New Roman"/>
              </w:rPr>
            </w:pPr>
            <w:r w:rsidRPr="006706AE">
              <w:rPr>
                <w:rFonts w:eastAsia="Times New Roman"/>
              </w:rPr>
              <w:t>Practical Activity</w:t>
            </w:r>
          </w:p>
          <w:p w14:paraId="70D0C514" w14:textId="77777777" w:rsidR="006706AE" w:rsidRPr="006706AE" w:rsidRDefault="006706AE" w:rsidP="003F5678">
            <w:pPr>
              <w:numPr>
                <w:ilvl w:val="0"/>
                <w:numId w:val="664"/>
              </w:numPr>
              <w:spacing w:after="0" w:line="360" w:lineRule="auto"/>
              <w:contextualSpacing/>
              <w:jc w:val="left"/>
              <w:rPr>
                <w:rFonts w:eastAsia="Times New Roman"/>
              </w:rPr>
            </w:pPr>
            <w:r w:rsidRPr="006706AE">
              <w:rPr>
                <w:rFonts w:eastAsia="Times New Roman"/>
              </w:rPr>
              <w:t>Clean-up work site area</w:t>
            </w:r>
          </w:p>
        </w:tc>
        <w:tc>
          <w:tcPr>
            <w:tcW w:w="2070" w:type="dxa"/>
            <w:tcBorders>
              <w:top w:val="single" w:sz="4" w:space="0" w:color="000000"/>
              <w:left w:val="single" w:sz="4" w:space="0" w:color="000000"/>
              <w:bottom w:val="single" w:sz="4" w:space="0" w:color="000000"/>
              <w:right w:val="single" w:sz="4" w:space="0" w:color="000000"/>
            </w:tcBorders>
          </w:tcPr>
          <w:p w14:paraId="142577AB"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Theory-0.2 Hrs</w:t>
            </w:r>
          </w:p>
          <w:p w14:paraId="7C6CA812"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Practical-01 Hrs</w:t>
            </w:r>
          </w:p>
          <w:p w14:paraId="6F78A948"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Total- 1.2 Hrs</w:t>
            </w:r>
          </w:p>
        </w:tc>
        <w:tc>
          <w:tcPr>
            <w:tcW w:w="2160" w:type="dxa"/>
            <w:tcBorders>
              <w:top w:val="single" w:sz="4" w:space="0" w:color="000000"/>
              <w:left w:val="single" w:sz="4" w:space="0" w:color="000000"/>
              <w:bottom w:val="single" w:sz="4" w:space="0" w:color="000000"/>
              <w:right w:val="single" w:sz="4" w:space="0" w:color="000000"/>
            </w:tcBorders>
          </w:tcPr>
          <w:p w14:paraId="03031AF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Cleaning instruments.</w:t>
            </w:r>
          </w:p>
          <w:p w14:paraId="292ED159" w14:textId="77777777" w:rsidR="006706AE" w:rsidRPr="006706AE" w:rsidRDefault="006706AE" w:rsidP="006706AE">
            <w:pPr>
              <w:spacing w:after="0" w:line="360" w:lineRule="auto"/>
              <w:ind w:left="0" w:firstLine="0"/>
              <w:jc w:val="left"/>
              <w:rPr>
                <w:rFonts w:eastAsia="Times New Roman"/>
                <w:color w:val="auto"/>
              </w:rPr>
            </w:pPr>
          </w:p>
          <w:p w14:paraId="042205BA" w14:textId="77777777" w:rsidR="006706AE" w:rsidRPr="006706AE" w:rsidRDefault="006706AE" w:rsidP="006706AE">
            <w:pPr>
              <w:spacing w:after="0" w:line="360" w:lineRule="auto"/>
              <w:ind w:left="0" w:firstLine="0"/>
              <w:jc w:val="left"/>
              <w:rPr>
                <w:rFonts w:eastAsia="Times New Roman"/>
                <w:color w:val="auto"/>
              </w:rPr>
            </w:pPr>
          </w:p>
        </w:tc>
        <w:tc>
          <w:tcPr>
            <w:tcW w:w="1530" w:type="dxa"/>
            <w:tcBorders>
              <w:top w:val="single" w:sz="4" w:space="0" w:color="000000"/>
              <w:left w:val="single" w:sz="4" w:space="0" w:color="000000"/>
              <w:bottom w:val="single" w:sz="4" w:space="0" w:color="000000"/>
              <w:right w:val="single" w:sz="4" w:space="0" w:color="000000"/>
            </w:tcBorders>
          </w:tcPr>
          <w:p w14:paraId="2842522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Class Room</w:t>
            </w:r>
          </w:p>
          <w:p w14:paraId="1355F0F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And Workshop</w:t>
            </w:r>
          </w:p>
        </w:tc>
      </w:tr>
    </w:tbl>
    <w:p w14:paraId="6F47AF5F" w14:textId="77777777" w:rsidR="006706AE" w:rsidRPr="006706AE" w:rsidRDefault="006706AE" w:rsidP="006706AE">
      <w:pPr>
        <w:spacing w:after="160" w:line="360" w:lineRule="auto"/>
        <w:ind w:left="0" w:firstLine="0"/>
        <w:jc w:val="left"/>
        <w:rPr>
          <w:rFonts w:eastAsia="Calibri"/>
          <w:color w:val="auto"/>
        </w:rPr>
      </w:pPr>
    </w:p>
    <w:p w14:paraId="2C1FBF4E" w14:textId="77777777" w:rsidR="006706AE" w:rsidRPr="006706AE" w:rsidRDefault="006706AE" w:rsidP="006706AE">
      <w:pPr>
        <w:spacing w:after="160" w:line="360" w:lineRule="auto"/>
        <w:ind w:left="0" w:firstLine="0"/>
        <w:jc w:val="left"/>
        <w:rPr>
          <w:rFonts w:eastAsia="Calibri"/>
          <w:color w:val="auto"/>
        </w:rPr>
      </w:pPr>
    </w:p>
    <w:p w14:paraId="58FAED79" w14:textId="77777777" w:rsidR="006706AE" w:rsidRPr="006706AE" w:rsidRDefault="006706AE" w:rsidP="006706AE">
      <w:pPr>
        <w:spacing w:after="160" w:line="259" w:lineRule="auto"/>
        <w:ind w:left="0" w:firstLine="0"/>
        <w:jc w:val="left"/>
        <w:rPr>
          <w:rFonts w:eastAsia="Calibri"/>
          <w:color w:val="auto"/>
        </w:rPr>
      </w:pPr>
      <w:r w:rsidRPr="006706AE">
        <w:rPr>
          <w:rFonts w:eastAsia="Calibri"/>
          <w:color w:val="auto"/>
        </w:rPr>
        <w:br w:type="page"/>
      </w:r>
    </w:p>
    <w:p w14:paraId="2D752881" w14:textId="77777777" w:rsidR="006706AE" w:rsidRPr="006706AE" w:rsidRDefault="006706AE" w:rsidP="006706AE">
      <w:pPr>
        <w:spacing w:after="160" w:line="360" w:lineRule="auto"/>
        <w:ind w:left="0" w:firstLine="0"/>
        <w:jc w:val="left"/>
        <w:rPr>
          <w:rFonts w:eastAsia="Calibri"/>
          <w:color w:val="auto"/>
        </w:rPr>
      </w:pPr>
    </w:p>
    <w:p w14:paraId="029FA5C6" w14:textId="77777777" w:rsidR="006706AE" w:rsidRPr="006706AE" w:rsidRDefault="006706AE" w:rsidP="006706AE">
      <w:pPr>
        <w:keepNext/>
        <w:keepLines/>
        <w:shd w:val="clear" w:color="auto" w:fill="FFD966"/>
        <w:spacing w:after="139" w:line="360" w:lineRule="auto"/>
        <w:ind w:left="-3" w:right="-15"/>
        <w:jc w:val="left"/>
        <w:outlineLvl w:val="2"/>
        <w:rPr>
          <w:b/>
          <w:sz w:val="24"/>
        </w:rPr>
      </w:pPr>
      <w:bookmarkStart w:id="41" w:name="_Toc109905935"/>
      <w:r w:rsidRPr="006706AE">
        <w:rPr>
          <w:b/>
          <w:sz w:val="24"/>
        </w:rPr>
        <w:t>0732B&amp;CE-150. Erect roof trusses</w:t>
      </w:r>
      <w:bookmarkEnd w:id="41"/>
    </w:p>
    <w:p w14:paraId="41A7464A" w14:textId="77777777" w:rsidR="006706AE" w:rsidRPr="006706AE" w:rsidRDefault="006706AE" w:rsidP="006706AE">
      <w:pPr>
        <w:spacing w:after="160" w:line="360" w:lineRule="auto"/>
        <w:ind w:left="0" w:firstLine="0"/>
        <w:jc w:val="left"/>
        <w:rPr>
          <w:rFonts w:eastAsia="Calibri"/>
          <w:color w:val="auto"/>
        </w:rPr>
      </w:pPr>
      <w:r w:rsidRPr="006706AE">
        <w:rPr>
          <w:rFonts w:eastAsia="Calibri"/>
          <w:b/>
          <w:bCs/>
          <w:color w:val="auto"/>
        </w:rPr>
        <w:t>Objective:</w:t>
      </w:r>
      <w:r w:rsidRPr="006706AE">
        <w:rPr>
          <w:rFonts w:eastAsia="Calibri"/>
          <w:color w:val="auto"/>
        </w:rPr>
        <w:t xml:space="preserve"> This module covers the knowledge and  skills required to Plan and prepare, Locate roof trusses and Clean-up work site area.</w:t>
      </w:r>
    </w:p>
    <w:p w14:paraId="494068EA" w14:textId="13A959B1" w:rsidR="006706AE" w:rsidRPr="006706AE" w:rsidRDefault="006706AE" w:rsidP="006706AE">
      <w:pPr>
        <w:spacing w:after="160" w:line="360" w:lineRule="auto"/>
        <w:ind w:left="0" w:firstLine="0"/>
        <w:jc w:val="left"/>
        <w:rPr>
          <w:rFonts w:eastAsia="Calibri"/>
          <w:b/>
          <w:bCs/>
          <w:color w:val="auto"/>
        </w:rPr>
      </w:pPr>
      <w:r w:rsidRPr="006706AE">
        <w:rPr>
          <w:rFonts w:eastAsia="Calibri"/>
          <w:b/>
          <w:bCs/>
          <w:color w:val="auto"/>
        </w:rPr>
        <w:t xml:space="preserve">Duration: </w:t>
      </w:r>
      <w:r w:rsidR="00757426">
        <w:rPr>
          <w:rFonts w:eastAsia="Calibri"/>
          <w:b/>
          <w:bCs/>
          <w:color w:val="auto"/>
        </w:rPr>
        <w:t>8</w:t>
      </w:r>
      <w:r w:rsidRPr="006706AE">
        <w:rPr>
          <w:rFonts w:eastAsia="Calibri"/>
          <w:b/>
          <w:bCs/>
          <w:color w:val="auto"/>
        </w:rPr>
        <w:t xml:space="preserve"> Hours</w:t>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t>Theory:</w:t>
      </w:r>
      <w:r w:rsidR="00757426">
        <w:rPr>
          <w:rFonts w:eastAsia="Calibri"/>
          <w:b/>
          <w:bCs/>
          <w:color w:val="auto"/>
        </w:rPr>
        <w:t xml:space="preserve"> 1</w:t>
      </w:r>
      <w:r w:rsidRPr="006706AE">
        <w:rPr>
          <w:rFonts w:eastAsia="Calibri"/>
          <w:b/>
          <w:bCs/>
          <w:color w:val="auto"/>
        </w:rPr>
        <w:t xml:space="preserve"> Hours</w:t>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t>Practice: 7.0 Hours</w:t>
      </w:r>
    </w:p>
    <w:tbl>
      <w:tblPr>
        <w:tblStyle w:val="TableGrid3410"/>
        <w:tblpPr w:leftFromText="180" w:rightFromText="180" w:vertAnchor="text" w:tblpX="53" w:tblpY="1"/>
        <w:tblOverlap w:val="never"/>
        <w:tblW w:w="15226" w:type="dxa"/>
        <w:tblInd w:w="0" w:type="dxa"/>
        <w:tblLayout w:type="fixed"/>
        <w:tblCellMar>
          <w:left w:w="106" w:type="dxa"/>
          <w:right w:w="49" w:type="dxa"/>
        </w:tblCellMar>
        <w:tblLook w:val="04A0" w:firstRow="1" w:lastRow="0" w:firstColumn="1" w:lastColumn="0" w:noHBand="0" w:noVBand="1"/>
      </w:tblPr>
      <w:tblGrid>
        <w:gridCol w:w="2245"/>
        <w:gridCol w:w="4521"/>
        <w:gridCol w:w="3420"/>
        <w:gridCol w:w="1800"/>
        <w:gridCol w:w="1710"/>
        <w:gridCol w:w="1530"/>
      </w:tblGrid>
      <w:tr w:rsidR="006706AE" w:rsidRPr="006706AE" w14:paraId="3CAC8178"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705B64B" w14:textId="77777777" w:rsidR="006706AE" w:rsidRPr="006706AE" w:rsidRDefault="006706AE" w:rsidP="006706AE">
            <w:pPr>
              <w:spacing w:after="0" w:line="360" w:lineRule="auto"/>
              <w:ind w:left="0" w:firstLine="0"/>
              <w:jc w:val="left"/>
              <w:rPr>
                <w:rFonts w:eastAsia="Times New Roman"/>
                <w:b/>
                <w:bCs/>
                <w:color w:val="auto"/>
              </w:rPr>
            </w:pPr>
            <w:r w:rsidRPr="006706AE">
              <w:rPr>
                <w:rFonts w:eastAsia="Times New Roman"/>
                <w:b/>
                <w:bCs/>
                <w:color w:val="auto"/>
              </w:rPr>
              <w:t>Learning Unit</w:t>
            </w:r>
          </w:p>
        </w:tc>
        <w:tc>
          <w:tcPr>
            <w:tcW w:w="452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12F3A8E" w14:textId="77777777" w:rsidR="006706AE" w:rsidRPr="006706AE" w:rsidRDefault="006706AE" w:rsidP="008638C4">
            <w:pPr>
              <w:numPr>
                <w:ilvl w:val="0"/>
                <w:numId w:val="77"/>
              </w:numPr>
              <w:spacing w:after="0" w:line="360" w:lineRule="auto"/>
              <w:ind w:left="720" w:firstLine="0"/>
              <w:contextualSpacing/>
              <w:jc w:val="left"/>
              <w:rPr>
                <w:rFonts w:eastAsia="Times New Roman"/>
                <w:b/>
                <w:bCs/>
              </w:rPr>
            </w:pPr>
            <w:r w:rsidRPr="006706AE">
              <w:rPr>
                <w:rFonts w:eastAsia="Times New Roman"/>
                <w:b/>
                <w:bCs/>
              </w:rPr>
              <w:t>Learning Outcomes</w:t>
            </w:r>
          </w:p>
        </w:tc>
        <w:tc>
          <w:tcPr>
            <w:tcW w:w="342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BE63539" w14:textId="77777777" w:rsidR="006706AE" w:rsidRPr="006706AE" w:rsidRDefault="006706AE" w:rsidP="008638C4">
            <w:pPr>
              <w:numPr>
                <w:ilvl w:val="0"/>
                <w:numId w:val="77"/>
              </w:numPr>
              <w:spacing w:after="0" w:line="360" w:lineRule="auto"/>
              <w:ind w:left="720" w:firstLine="0"/>
              <w:contextualSpacing/>
              <w:jc w:val="left"/>
              <w:rPr>
                <w:rFonts w:eastAsia="Times New Roman"/>
                <w:b/>
                <w:bCs/>
              </w:rPr>
            </w:pPr>
            <w:r w:rsidRPr="006706AE">
              <w:rPr>
                <w:rFonts w:eastAsia="Times New Roman"/>
                <w:b/>
                <w:bCs/>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994AB2A" w14:textId="77777777" w:rsidR="006706AE" w:rsidRPr="006706AE" w:rsidRDefault="006706AE" w:rsidP="006706AE">
            <w:pPr>
              <w:spacing w:after="0" w:line="360" w:lineRule="auto"/>
              <w:ind w:left="0" w:firstLine="0"/>
              <w:jc w:val="right"/>
              <w:rPr>
                <w:rFonts w:eastAsia="Times New Roman"/>
                <w:b/>
                <w:bCs/>
                <w:color w:val="auto"/>
              </w:rPr>
            </w:pPr>
            <w:r w:rsidRPr="006706AE">
              <w:rPr>
                <w:rFonts w:eastAsia="Times New Roman"/>
                <w:b/>
                <w:bCs/>
                <w:color w:val="auto"/>
              </w:rPr>
              <w:t>Duration</w:t>
            </w:r>
          </w:p>
        </w:tc>
        <w:tc>
          <w:tcPr>
            <w:tcW w:w="1710" w:type="dxa"/>
            <w:tcBorders>
              <w:top w:val="single" w:sz="4" w:space="0" w:color="000000"/>
              <w:left w:val="single" w:sz="4" w:space="0" w:color="000000"/>
              <w:bottom w:val="single" w:sz="4" w:space="0" w:color="000000"/>
              <w:right w:val="single" w:sz="4" w:space="0" w:color="000000"/>
            </w:tcBorders>
            <w:shd w:val="clear" w:color="auto" w:fill="E5B8B7"/>
          </w:tcPr>
          <w:p w14:paraId="377753D5"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Materials</w:t>
            </w:r>
          </w:p>
          <w:p w14:paraId="77D7E998"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Required</w:t>
            </w:r>
          </w:p>
        </w:tc>
        <w:tc>
          <w:tcPr>
            <w:tcW w:w="1530" w:type="dxa"/>
            <w:tcBorders>
              <w:top w:val="single" w:sz="4" w:space="0" w:color="000000"/>
              <w:left w:val="single" w:sz="4" w:space="0" w:color="000000"/>
              <w:bottom w:val="single" w:sz="4" w:space="0" w:color="000000"/>
              <w:right w:val="single" w:sz="4" w:space="0" w:color="000000"/>
            </w:tcBorders>
            <w:shd w:val="clear" w:color="auto" w:fill="E5B8B7"/>
          </w:tcPr>
          <w:p w14:paraId="3129568B"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Learning</w:t>
            </w:r>
          </w:p>
          <w:p w14:paraId="19E9E2BF"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Place</w:t>
            </w:r>
          </w:p>
        </w:tc>
      </w:tr>
      <w:tr w:rsidR="006706AE" w:rsidRPr="006706AE" w14:paraId="55970394"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40EFA865" w14:textId="77777777" w:rsidR="006706AE" w:rsidRPr="006706AE" w:rsidRDefault="006706AE" w:rsidP="003F5678">
            <w:pPr>
              <w:numPr>
                <w:ilvl w:val="0"/>
                <w:numId w:val="665"/>
              </w:numPr>
              <w:spacing w:after="0" w:line="360" w:lineRule="auto"/>
              <w:contextualSpacing/>
              <w:jc w:val="left"/>
              <w:rPr>
                <w:rFonts w:eastAsia="Times New Roman"/>
              </w:rPr>
            </w:pPr>
            <w:r w:rsidRPr="006706AE">
              <w:rPr>
                <w:rFonts w:eastAsia="Times New Roman"/>
              </w:rPr>
              <w:t>Plan and prepare</w:t>
            </w:r>
          </w:p>
        </w:tc>
        <w:tc>
          <w:tcPr>
            <w:tcW w:w="4521" w:type="dxa"/>
            <w:tcBorders>
              <w:top w:val="single" w:sz="4" w:space="0" w:color="000000"/>
              <w:left w:val="single" w:sz="4" w:space="0" w:color="000000"/>
              <w:bottom w:val="single" w:sz="4" w:space="0" w:color="000000"/>
              <w:right w:val="single" w:sz="4" w:space="0" w:color="000000"/>
            </w:tcBorders>
            <w:shd w:val="clear" w:color="auto" w:fill="auto"/>
          </w:tcPr>
          <w:p w14:paraId="451BEF53" w14:textId="77777777" w:rsidR="006706AE" w:rsidRPr="006706AE" w:rsidRDefault="006706AE" w:rsidP="006706AE">
            <w:pPr>
              <w:spacing w:after="0" w:line="360" w:lineRule="auto"/>
              <w:ind w:left="0" w:firstLine="0"/>
              <w:jc w:val="left"/>
              <w:rPr>
                <w:rFonts w:eastAsia="Times New Roman"/>
                <w:b/>
                <w:bCs/>
                <w:color w:val="auto"/>
              </w:rPr>
            </w:pPr>
            <w:r w:rsidRPr="006706AE">
              <w:rPr>
                <w:rFonts w:eastAsia="Times New Roman"/>
                <w:b/>
                <w:bCs/>
                <w:color w:val="auto"/>
              </w:rPr>
              <w:t>Trainee will be able to:</w:t>
            </w:r>
          </w:p>
          <w:p w14:paraId="5BB92BAD" w14:textId="77777777" w:rsidR="006706AE" w:rsidRPr="006706AE" w:rsidRDefault="006706AE" w:rsidP="003F5678">
            <w:pPr>
              <w:numPr>
                <w:ilvl w:val="0"/>
                <w:numId w:val="666"/>
              </w:numPr>
              <w:spacing w:after="0" w:line="360" w:lineRule="auto"/>
              <w:contextualSpacing/>
              <w:jc w:val="left"/>
              <w:rPr>
                <w:rFonts w:eastAsia="Times New Roman"/>
              </w:rPr>
            </w:pPr>
            <w:r w:rsidRPr="006706AE">
              <w:rPr>
                <w:rFonts w:eastAsia="Times New Roman"/>
              </w:rPr>
              <w:t xml:space="preserve">Select tools and equipment as per requirement. </w:t>
            </w:r>
          </w:p>
          <w:p w14:paraId="69CD7498" w14:textId="77777777" w:rsidR="006706AE" w:rsidRPr="006706AE" w:rsidRDefault="006706AE" w:rsidP="003F5678">
            <w:pPr>
              <w:numPr>
                <w:ilvl w:val="0"/>
                <w:numId w:val="666"/>
              </w:numPr>
              <w:spacing w:after="0" w:line="360" w:lineRule="auto"/>
              <w:contextualSpacing/>
              <w:jc w:val="left"/>
              <w:rPr>
                <w:rFonts w:eastAsia="Times New Roman"/>
              </w:rPr>
            </w:pPr>
            <w:r w:rsidRPr="006706AE">
              <w:rPr>
                <w:rFonts w:eastAsia="Times New Roman"/>
              </w:rPr>
              <w:t>Check for serviceability and any faults</w:t>
            </w:r>
          </w:p>
          <w:p w14:paraId="09FEE8E1" w14:textId="77777777" w:rsidR="006706AE" w:rsidRPr="006706AE" w:rsidRDefault="006706AE" w:rsidP="003F5678">
            <w:pPr>
              <w:numPr>
                <w:ilvl w:val="0"/>
                <w:numId w:val="666"/>
              </w:numPr>
              <w:spacing w:after="0" w:line="360" w:lineRule="auto"/>
              <w:contextualSpacing/>
              <w:jc w:val="left"/>
              <w:rPr>
                <w:rFonts w:eastAsia="Times New Roman"/>
              </w:rPr>
            </w:pPr>
            <w:r w:rsidRPr="006706AE">
              <w:rPr>
                <w:rFonts w:eastAsia="Times New Roman"/>
              </w:rPr>
              <w:t>Calculate material quantity requirements in accordance with specifications</w:t>
            </w:r>
          </w:p>
          <w:p w14:paraId="1338A44E" w14:textId="77777777" w:rsidR="006706AE" w:rsidRPr="006706AE" w:rsidRDefault="006706AE" w:rsidP="003F5678">
            <w:pPr>
              <w:numPr>
                <w:ilvl w:val="0"/>
                <w:numId w:val="666"/>
              </w:numPr>
              <w:spacing w:after="0" w:line="360" w:lineRule="auto"/>
              <w:contextualSpacing/>
              <w:jc w:val="left"/>
              <w:rPr>
                <w:rFonts w:eastAsia="Times New Roman"/>
              </w:rPr>
            </w:pPr>
            <w:r w:rsidRPr="006706AE">
              <w:rPr>
                <w:rFonts w:eastAsia="Times New Roman"/>
              </w:rPr>
              <w:t>Obtain needed materials and check for compliance</w:t>
            </w:r>
          </w:p>
        </w:tc>
        <w:tc>
          <w:tcPr>
            <w:tcW w:w="3420" w:type="dxa"/>
            <w:tcBorders>
              <w:top w:val="single" w:sz="4" w:space="0" w:color="000000"/>
              <w:left w:val="single" w:sz="4" w:space="0" w:color="000000"/>
              <w:bottom w:val="single" w:sz="4" w:space="0" w:color="000000"/>
              <w:right w:val="single" w:sz="4" w:space="0" w:color="000000"/>
            </w:tcBorders>
            <w:shd w:val="clear" w:color="auto" w:fill="auto"/>
          </w:tcPr>
          <w:p w14:paraId="7F041062" w14:textId="77777777" w:rsidR="006706AE" w:rsidRPr="006706AE" w:rsidRDefault="006706AE" w:rsidP="003F5678">
            <w:pPr>
              <w:numPr>
                <w:ilvl w:val="0"/>
                <w:numId w:val="667"/>
              </w:numPr>
              <w:spacing w:after="0" w:line="360" w:lineRule="auto"/>
              <w:contextualSpacing/>
              <w:jc w:val="left"/>
              <w:rPr>
                <w:rFonts w:eastAsia="Times New Roman"/>
              </w:rPr>
            </w:pPr>
            <w:r w:rsidRPr="006706AE">
              <w:rPr>
                <w:rFonts w:eastAsia="Times New Roman"/>
              </w:rPr>
              <w:t>Knowledge of tools and equipment’s.</w:t>
            </w:r>
          </w:p>
          <w:p w14:paraId="59F58DD0" w14:textId="77777777" w:rsidR="006706AE" w:rsidRPr="006706AE" w:rsidRDefault="006706AE" w:rsidP="003F5678">
            <w:pPr>
              <w:numPr>
                <w:ilvl w:val="0"/>
                <w:numId w:val="667"/>
              </w:numPr>
              <w:spacing w:after="0" w:line="360" w:lineRule="auto"/>
              <w:contextualSpacing/>
              <w:jc w:val="left"/>
              <w:rPr>
                <w:rFonts w:eastAsia="Times New Roman"/>
              </w:rPr>
            </w:pPr>
            <w:r w:rsidRPr="006706AE">
              <w:rPr>
                <w:rFonts w:eastAsia="Times New Roman"/>
              </w:rPr>
              <w:t>Calculation for material quantity.</w:t>
            </w:r>
          </w:p>
          <w:p w14:paraId="3C4E5B79" w14:textId="77777777" w:rsidR="006706AE" w:rsidRPr="006706AE" w:rsidRDefault="006706AE" w:rsidP="003F5678">
            <w:pPr>
              <w:numPr>
                <w:ilvl w:val="0"/>
                <w:numId w:val="667"/>
              </w:numPr>
              <w:spacing w:after="0" w:line="360" w:lineRule="auto"/>
              <w:contextualSpacing/>
              <w:jc w:val="left"/>
              <w:rPr>
                <w:rFonts w:eastAsia="Times New Roman"/>
              </w:rPr>
            </w:pPr>
            <w:r w:rsidRPr="006706AE">
              <w:rPr>
                <w:rFonts w:eastAsia="Times New Roman"/>
              </w:rPr>
              <w:t>Practical Activity</w:t>
            </w:r>
          </w:p>
          <w:p w14:paraId="251814EA" w14:textId="77777777" w:rsidR="006706AE" w:rsidRPr="006706AE" w:rsidRDefault="006706AE" w:rsidP="003F5678">
            <w:pPr>
              <w:numPr>
                <w:ilvl w:val="0"/>
                <w:numId w:val="667"/>
              </w:numPr>
              <w:spacing w:after="0" w:line="360" w:lineRule="auto"/>
              <w:contextualSpacing/>
              <w:jc w:val="left"/>
              <w:rPr>
                <w:rFonts w:eastAsia="Times New Roman"/>
              </w:rPr>
            </w:pPr>
            <w:r w:rsidRPr="006706AE">
              <w:rPr>
                <w:rFonts w:eastAsia="Times New Roman"/>
              </w:rPr>
              <w:t xml:space="preserve">Plan and prepare </w:t>
            </w:r>
          </w:p>
          <w:p w14:paraId="27E71453" w14:textId="77777777" w:rsidR="006706AE" w:rsidRPr="006706AE" w:rsidRDefault="006706AE" w:rsidP="006706AE">
            <w:pPr>
              <w:spacing w:after="0" w:line="360" w:lineRule="auto"/>
              <w:ind w:left="0" w:firstLine="0"/>
              <w:jc w:val="left"/>
              <w:rPr>
                <w:rFonts w:eastAsia="Times New Roman"/>
                <w:color w:val="auto"/>
              </w:rPr>
            </w:pPr>
          </w:p>
          <w:p w14:paraId="67037A48" w14:textId="77777777" w:rsidR="006706AE" w:rsidRPr="006706AE" w:rsidRDefault="006706AE" w:rsidP="006706AE">
            <w:pPr>
              <w:spacing w:after="0" w:line="360" w:lineRule="auto"/>
              <w:ind w:left="0" w:firstLine="0"/>
              <w:jc w:val="left"/>
              <w:rPr>
                <w:rFonts w:eastAsia="Times New Roman"/>
                <w:color w:val="auto"/>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0B771CF6" w14:textId="278297C8"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Theory-0.</w:t>
            </w:r>
            <w:r w:rsidR="00757426">
              <w:rPr>
                <w:rFonts w:eastAsia="Times New Roman"/>
                <w:color w:val="auto"/>
              </w:rPr>
              <w:t>3</w:t>
            </w:r>
            <w:r w:rsidRPr="006706AE">
              <w:rPr>
                <w:rFonts w:eastAsia="Times New Roman"/>
                <w:color w:val="auto"/>
              </w:rPr>
              <w:t xml:space="preserve"> Hrs</w:t>
            </w:r>
          </w:p>
          <w:p w14:paraId="739EC60E"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Practical-2.5 Hrs</w:t>
            </w:r>
          </w:p>
          <w:p w14:paraId="2D210C3C" w14:textId="11CF6C9E"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 xml:space="preserve">Total- </w:t>
            </w:r>
            <w:r w:rsidR="00757426">
              <w:rPr>
                <w:rFonts w:eastAsia="Times New Roman"/>
                <w:color w:val="auto"/>
              </w:rPr>
              <w:t>2.8</w:t>
            </w:r>
            <w:r w:rsidRPr="006706AE">
              <w:rPr>
                <w:rFonts w:eastAsia="Times New Roman"/>
                <w:color w:val="auto"/>
              </w:rPr>
              <w:t xml:space="preserve"> Hrs</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67DF2B1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Drawings</w:t>
            </w:r>
          </w:p>
          <w:p w14:paraId="778514A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Marking equipment, measuring tapes and rules</w:t>
            </w:r>
          </w:p>
          <w:p w14:paraId="47754752" w14:textId="77777777" w:rsidR="006706AE" w:rsidRPr="006706AE" w:rsidRDefault="006706AE" w:rsidP="006706AE">
            <w:pPr>
              <w:spacing w:after="0" w:line="360" w:lineRule="auto"/>
              <w:ind w:left="0" w:firstLine="0"/>
              <w:jc w:val="left"/>
              <w:rPr>
                <w:rFonts w:eastAsia="Times New Roman"/>
                <w:color w:val="auto"/>
              </w:rPr>
            </w:pP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793DDEB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Class Room and Construction Lab</w:t>
            </w:r>
          </w:p>
        </w:tc>
      </w:tr>
      <w:tr w:rsidR="006706AE" w:rsidRPr="006706AE" w14:paraId="0A2F446F"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1D71159E" w14:textId="77777777" w:rsidR="006706AE" w:rsidRPr="006706AE" w:rsidRDefault="006706AE" w:rsidP="003F5678">
            <w:pPr>
              <w:numPr>
                <w:ilvl w:val="0"/>
                <w:numId w:val="665"/>
              </w:numPr>
              <w:spacing w:after="0" w:line="360" w:lineRule="auto"/>
              <w:contextualSpacing/>
              <w:jc w:val="left"/>
              <w:rPr>
                <w:rFonts w:eastAsia="Times New Roman"/>
              </w:rPr>
            </w:pPr>
            <w:r w:rsidRPr="006706AE">
              <w:rPr>
                <w:rFonts w:eastAsia="Times New Roman"/>
              </w:rPr>
              <w:t>Locate roof trusses</w:t>
            </w:r>
          </w:p>
        </w:tc>
        <w:tc>
          <w:tcPr>
            <w:tcW w:w="4521" w:type="dxa"/>
            <w:tcBorders>
              <w:top w:val="single" w:sz="4" w:space="0" w:color="000000"/>
              <w:left w:val="single" w:sz="4" w:space="0" w:color="000000"/>
              <w:bottom w:val="single" w:sz="4" w:space="0" w:color="000000"/>
              <w:right w:val="single" w:sz="4" w:space="0" w:color="000000"/>
            </w:tcBorders>
            <w:shd w:val="clear" w:color="auto" w:fill="auto"/>
          </w:tcPr>
          <w:p w14:paraId="16570181" w14:textId="77777777" w:rsidR="006706AE" w:rsidRPr="006706AE" w:rsidRDefault="006706AE" w:rsidP="003F5678">
            <w:pPr>
              <w:numPr>
                <w:ilvl w:val="0"/>
                <w:numId w:val="666"/>
              </w:numPr>
              <w:spacing w:after="0" w:line="360" w:lineRule="auto"/>
              <w:contextualSpacing/>
              <w:jc w:val="left"/>
              <w:rPr>
                <w:rFonts w:eastAsia="Times New Roman"/>
              </w:rPr>
            </w:pPr>
            <w:r w:rsidRPr="006706AE">
              <w:rPr>
                <w:rFonts w:eastAsia="Times New Roman"/>
              </w:rPr>
              <w:t>Trainee will be able to:</w:t>
            </w:r>
          </w:p>
          <w:p w14:paraId="22E160B2" w14:textId="77777777" w:rsidR="006706AE" w:rsidRPr="006706AE" w:rsidRDefault="006706AE" w:rsidP="003F5678">
            <w:pPr>
              <w:numPr>
                <w:ilvl w:val="0"/>
                <w:numId w:val="666"/>
              </w:numPr>
              <w:spacing w:after="0" w:line="360" w:lineRule="auto"/>
              <w:contextualSpacing/>
              <w:jc w:val="left"/>
              <w:rPr>
                <w:rFonts w:eastAsia="Times New Roman"/>
              </w:rPr>
            </w:pPr>
            <w:r w:rsidRPr="006706AE">
              <w:rPr>
                <w:rFonts w:eastAsia="Times New Roman"/>
              </w:rPr>
              <w:t>Set out location of roof trusses for hip and valley roofs on wall top plates to plan layout and specifications.</w:t>
            </w:r>
          </w:p>
          <w:p w14:paraId="3B47544C" w14:textId="77777777" w:rsidR="006706AE" w:rsidRPr="006706AE" w:rsidRDefault="006706AE" w:rsidP="003F5678">
            <w:pPr>
              <w:numPr>
                <w:ilvl w:val="0"/>
                <w:numId w:val="666"/>
              </w:numPr>
              <w:spacing w:after="0" w:line="360" w:lineRule="auto"/>
              <w:contextualSpacing/>
              <w:jc w:val="left"/>
              <w:rPr>
                <w:rFonts w:eastAsia="Times New Roman"/>
              </w:rPr>
            </w:pPr>
            <w:r w:rsidRPr="006706AE">
              <w:rPr>
                <w:rFonts w:eastAsia="Times New Roman"/>
              </w:rPr>
              <w:t xml:space="preserve">Earth steel frames temporarily during </w:t>
            </w:r>
            <w:r w:rsidRPr="006706AE">
              <w:rPr>
                <w:rFonts w:eastAsia="Times New Roman"/>
              </w:rPr>
              <w:lastRenderedPageBreak/>
              <w:t>erection and connect to permanent earthlings’ system upon completion.</w:t>
            </w:r>
          </w:p>
          <w:p w14:paraId="3A79B3F6" w14:textId="77777777" w:rsidR="006706AE" w:rsidRPr="006706AE" w:rsidRDefault="006706AE" w:rsidP="003F5678">
            <w:pPr>
              <w:numPr>
                <w:ilvl w:val="0"/>
                <w:numId w:val="666"/>
              </w:numPr>
              <w:spacing w:after="0" w:line="360" w:lineRule="auto"/>
              <w:contextualSpacing/>
              <w:jc w:val="left"/>
              <w:rPr>
                <w:rFonts w:eastAsia="Times New Roman"/>
              </w:rPr>
            </w:pPr>
            <w:r w:rsidRPr="006706AE">
              <w:rPr>
                <w:rFonts w:eastAsia="Times New Roman"/>
              </w:rPr>
              <w:t>Erect and fix roof trusses including temporary bracing, to set out positions in correct sequence to line at apex and plumb.</w:t>
            </w:r>
          </w:p>
          <w:p w14:paraId="69F9C1BA" w14:textId="77777777" w:rsidR="006706AE" w:rsidRPr="006706AE" w:rsidRDefault="006706AE" w:rsidP="003F5678">
            <w:pPr>
              <w:numPr>
                <w:ilvl w:val="0"/>
                <w:numId w:val="666"/>
              </w:numPr>
              <w:spacing w:after="0" w:line="360" w:lineRule="auto"/>
              <w:contextualSpacing/>
              <w:jc w:val="left"/>
              <w:rPr>
                <w:rFonts w:eastAsia="Times New Roman"/>
              </w:rPr>
            </w:pPr>
            <w:r w:rsidRPr="006706AE">
              <w:rPr>
                <w:rFonts w:eastAsia="Times New Roman"/>
              </w:rPr>
              <w:t>Install top chord above wall plate to be constant height above wall plate.</w:t>
            </w:r>
          </w:p>
          <w:p w14:paraId="2D89E2D9" w14:textId="77777777" w:rsidR="006706AE" w:rsidRPr="006706AE" w:rsidRDefault="006706AE" w:rsidP="003F5678">
            <w:pPr>
              <w:numPr>
                <w:ilvl w:val="0"/>
                <w:numId w:val="666"/>
              </w:numPr>
              <w:spacing w:after="0" w:line="360" w:lineRule="auto"/>
              <w:contextualSpacing/>
              <w:jc w:val="left"/>
              <w:rPr>
                <w:rFonts w:eastAsia="Times New Roman"/>
              </w:rPr>
            </w:pPr>
            <w:r w:rsidRPr="006706AE">
              <w:rPr>
                <w:rFonts w:eastAsia="Times New Roman"/>
              </w:rPr>
              <w:t>Fix ceiling trimming and creeper rafter member to specifications.</w:t>
            </w:r>
          </w:p>
          <w:p w14:paraId="1DD0765A" w14:textId="77777777" w:rsidR="006706AE" w:rsidRPr="006706AE" w:rsidRDefault="006706AE" w:rsidP="003F5678">
            <w:pPr>
              <w:numPr>
                <w:ilvl w:val="0"/>
                <w:numId w:val="666"/>
              </w:numPr>
              <w:spacing w:after="0" w:line="360" w:lineRule="auto"/>
              <w:contextualSpacing/>
              <w:jc w:val="left"/>
              <w:rPr>
                <w:rFonts w:eastAsia="Times New Roman"/>
              </w:rPr>
            </w:pPr>
            <w:r w:rsidRPr="006706AE">
              <w:rPr>
                <w:rFonts w:eastAsia="Times New Roman"/>
              </w:rPr>
              <w:t>Use bottom chord of truss to provide lateral support for internal walls.</w:t>
            </w:r>
          </w:p>
          <w:p w14:paraId="6159142A" w14:textId="77777777" w:rsidR="006706AE" w:rsidRPr="006706AE" w:rsidRDefault="006706AE" w:rsidP="003F5678">
            <w:pPr>
              <w:numPr>
                <w:ilvl w:val="0"/>
                <w:numId w:val="666"/>
              </w:numPr>
              <w:spacing w:after="0" w:line="360" w:lineRule="auto"/>
              <w:contextualSpacing/>
              <w:jc w:val="left"/>
              <w:rPr>
                <w:rFonts w:eastAsia="Times New Roman"/>
              </w:rPr>
            </w:pPr>
            <w:r w:rsidRPr="006706AE">
              <w:rPr>
                <w:rFonts w:eastAsia="Times New Roman"/>
              </w:rPr>
              <w:t>Provide roof bracing through h construction, valley construction, diagonal metal tension or timber bracing or a combination of these, and fixed to specification.</w:t>
            </w:r>
          </w:p>
          <w:p w14:paraId="31677550" w14:textId="77777777" w:rsidR="006706AE" w:rsidRPr="006706AE" w:rsidRDefault="006706AE" w:rsidP="003F5678">
            <w:pPr>
              <w:numPr>
                <w:ilvl w:val="0"/>
                <w:numId w:val="666"/>
              </w:numPr>
              <w:spacing w:after="0" w:line="360" w:lineRule="auto"/>
              <w:contextualSpacing/>
              <w:jc w:val="left"/>
              <w:rPr>
                <w:rFonts w:eastAsia="Times New Roman"/>
              </w:rPr>
            </w:pPr>
            <w:r w:rsidRPr="006706AE">
              <w:rPr>
                <w:rFonts w:eastAsia="Times New Roman"/>
              </w:rPr>
              <w:t>Fix lateral restraints to truss chords in position to manufacturer specifications.</w:t>
            </w:r>
          </w:p>
        </w:tc>
        <w:tc>
          <w:tcPr>
            <w:tcW w:w="3420" w:type="dxa"/>
            <w:tcBorders>
              <w:top w:val="single" w:sz="4" w:space="0" w:color="000000"/>
              <w:left w:val="single" w:sz="4" w:space="0" w:color="000000"/>
              <w:bottom w:val="single" w:sz="4" w:space="0" w:color="000000"/>
              <w:right w:val="single" w:sz="4" w:space="0" w:color="000000"/>
            </w:tcBorders>
            <w:shd w:val="clear" w:color="auto" w:fill="auto"/>
          </w:tcPr>
          <w:p w14:paraId="690C40AC" w14:textId="77777777" w:rsidR="006706AE" w:rsidRPr="006706AE" w:rsidRDefault="006706AE" w:rsidP="003F5678">
            <w:pPr>
              <w:numPr>
                <w:ilvl w:val="0"/>
                <w:numId w:val="667"/>
              </w:numPr>
              <w:spacing w:after="0" w:line="360" w:lineRule="auto"/>
              <w:contextualSpacing/>
              <w:jc w:val="left"/>
              <w:rPr>
                <w:rFonts w:eastAsia="Times New Roman"/>
              </w:rPr>
            </w:pPr>
            <w:r w:rsidRPr="006706AE">
              <w:rPr>
                <w:rFonts w:eastAsia="Times New Roman"/>
              </w:rPr>
              <w:lastRenderedPageBreak/>
              <w:t>Plans, specifications and drawings for roof trusses, Roof bevels.</w:t>
            </w:r>
          </w:p>
          <w:p w14:paraId="1619F2AF" w14:textId="77777777" w:rsidR="006706AE" w:rsidRPr="006706AE" w:rsidRDefault="006706AE" w:rsidP="003F5678">
            <w:pPr>
              <w:numPr>
                <w:ilvl w:val="0"/>
                <w:numId w:val="667"/>
              </w:numPr>
              <w:spacing w:after="0" w:line="360" w:lineRule="auto"/>
              <w:contextualSpacing/>
              <w:jc w:val="left"/>
              <w:rPr>
                <w:rFonts w:eastAsia="Times New Roman"/>
              </w:rPr>
            </w:pPr>
            <w:r w:rsidRPr="006706AE">
              <w:rPr>
                <w:rFonts w:eastAsia="Times New Roman"/>
              </w:rPr>
              <w:t xml:space="preserve">Roof calculations for lengths, quantities and </w:t>
            </w:r>
            <w:r w:rsidRPr="006706AE">
              <w:rPr>
                <w:rFonts w:eastAsia="Times New Roman"/>
              </w:rPr>
              <w:lastRenderedPageBreak/>
              <w:t>pitch</w:t>
            </w:r>
          </w:p>
          <w:p w14:paraId="7C7FE223" w14:textId="77777777" w:rsidR="006706AE" w:rsidRPr="006706AE" w:rsidRDefault="006706AE" w:rsidP="003F5678">
            <w:pPr>
              <w:numPr>
                <w:ilvl w:val="0"/>
                <w:numId w:val="667"/>
              </w:numPr>
              <w:spacing w:after="0" w:line="360" w:lineRule="auto"/>
              <w:contextualSpacing/>
              <w:jc w:val="left"/>
              <w:rPr>
                <w:rFonts w:eastAsia="Times New Roman"/>
              </w:rPr>
            </w:pPr>
            <w:r w:rsidRPr="006706AE">
              <w:rPr>
                <w:rFonts w:eastAsia="Times New Roman"/>
              </w:rPr>
              <w:t>Roof load transfer</w:t>
            </w:r>
          </w:p>
          <w:p w14:paraId="51134C41" w14:textId="77777777" w:rsidR="006706AE" w:rsidRPr="006706AE" w:rsidRDefault="006706AE" w:rsidP="003F5678">
            <w:pPr>
              <w:numPr>
                <w:ilvl w:val="0"/>
                <w:numId w:val="667"/>
              </w:numPr>
              <w:spacing w:after="0" w:line="360" w:lineRule="auto"/>
              <w:contextualSpacing/>
              <w:jc w:val="left"/>
              <w:rPr>
                <w:rFonts w:eastAsia="Times New Roman"/>
              </w:rPr>
            </w:pPr>
            <w:r w:rsidRPr="006706AE">
              <w:rPr>
                <w:rFonts w:eastAsia="Times New Roman"/>
              </w:rPr>
              <w:t>Roof shape and geometry</w:t>
            </w:r>
          </w:p>
          <w:p w14:paraId="6C61370C" w14:textId="77777777" w:rsidR="006706AE" w:rsidRPr="006706AE" w:rsidRDefault="006706AE" w:rsidP="003F5678">
            <w:pPr>
              <w:numPr>
                <w:ilvl w:val="0"/>
                <w:numId w:val="667"/>
              </w:numPr>
              <w:spacing w:after="0" w:line="360" w:lineRule="auto"/>
              <w:contextualSpacing/>
              <w:jc w:val="left"/>
              <w:rPr>
                <w:rFonts w:eastAsia="Times New Roman"/>
              </w:rPr>
            </w:pPr>
            <w:r w:rsidRPr="006706AE">
              <w:rPr>
                <w:rFonts w:eastAsia="Times New Roman"/>
              </w:rPr>
              <w:t>Roof truss erection and construction techniques</w:t>
            </w:r>
          </w:p>
          <w:p w14:paraId="6889B49A" w14:textId="77777777" w:rsidR="006706AE" w:rsidRPr="006706AE" w:rsidRDefault="006706AE" w:rsidP="003F5678">
            <w:pPr>
              <w:numPr>
                <w:ilvl w:val="0"/>
                <w:numId w:val="667"/>
              </w:numPr>
              <w:spacing w:after="0" w:line="360" w:lineRule="auto"/>
              <w:contextualSpacing/>
              <w:jc w:val="left"/>
              <w:rPr>
                <w:rFonts w:eastAsia="Times New Roman"/>
              </w:rPr>
            </w:pPr>
            <w:r w:rsidRPr="006706AE">
              <w:rPr>
                <w:rFonts w:eastAsia="Times New Roman"/>
              </w:rPr>
              <w:t>Roof truss materials and installation, including fire control and separation materials</w:t>
            </w:r>
          </w:p>
          <w:p w14:paraId="05E271DC" w14:textId="77777777" w:rsidR="006706AE" w:rsidRPr="006706AE" w:rsidRDefault="006706AE" w:rsidP="003F5678">
            <w:pPr>
              <w:numPr>
                <w:ilvl w:val="0"/>
                <w:numId w:val="667"/>
              </w:numPr>
              <w:spacing w:after="0" w:line="360" w:lineRule="auto"/>
              <w:contextualSpacing/>
              <w:jc w:val="left"/>
              <w:rPr>
                <w:rFonts w:eastAsia="Times New Roman"/>
              </w:rPr>
            </w:pPr>
            <w:r w:rsidRPr="006706AE">
              <w:rPr>
                <w:rFonts w:eastAsia="Times New Roman"/>
              </w:rPr>
              <w:t>Roof types and truss components</w:t>
            </w:r>
          </w:p>
          <w:p w14:paraId="5B36A657" w14:textId="77777777" w:rsidR="006706AE" w:rsidRPr="006706AE" w:rsidRDefault="006706AE" w:rsidP="003F5678">
            <w:pPr>
              <w:numPr>
                <w:ilvl w:val="0"/>
                <w:numId w:val="667"/>
              </w:numPr>
              <w:spacing w:after="0" w:line="360" w:lineRule="auto"/>
              <w:contextualSpacing/>
              <w:jc w:val="left"/>
              <w:rPr>
                <w:rFonts w:eastAsia="Times New Roman"/>
              </w:rPr>
            </w:pPr>
            <w:r w:rsidRPr="006706AE">
              <w:rPr>
                <w:rFonts w:eastAsia="Times New Roman"/>
              </w:rPr>
              <w:t>Techniques for lifting and positioning of trusses</w:t>
            </w:r>
          </w:p>
          <w:p w14:paraId="5A9831E5" w14:textId="77777777" w:rsidR="006706AE" w:rsidRPr="006706AE" w:rsidRDefault="006706AE" w:rsidP="003F5678">
            <w:pPr>
              <w:numPr>
                <w:ilvl w:val="0"/>
                <w:numId w:val="667"/>
              </w:numPr>
              <w:spacing w:after="0" w:line="360" w:lineRule="auto"/>
              <w:contextualSpacing/>
              <w:jc w:val="left"/>
              <w:rPr>
                <w:rFonts w:eastAsia="Times New Roman"/>
              </w:rPr>
            </w:pPr>
            <w:r w:rsidRPr="006706AE">
              <w:rPr>
                <w:rFonts w:eastAsia="Times New Roman"/>
              </w:rPr>
              <w:t>Temporary and permanent bracing</w:t>
            </w:r>
          </w:p>
          <w:p w14:paraId="1BBEF350" w14:textId="77777777" w:rsidR="006706AE" w:rsidRPr="006706AE" w:rsidRDefault="006706AE" w:rsidP="003F5678">
            <w:pPr>
              <w:numPr>
                <w:ilvl w:val="0"/>
                <w:numId w:val="667"/>
              </w:numPr>
              <w:spacing w:after="0" w:line="360" w:lineRule="auto"/>
              <w:contextualSpacing/>
              <w:jc w:val="left"/>
              <w:rPr>
                <w:rFonts w:eastAsia="Times New Roman"/>
              </w:rPr>
            </w:pPr>
            <w:r w:rsidRPr="006706AE">
              <w:rPr>
                <w:rFonts w:eastAsia="Times New Roman"/>
              </w:rPr>
              <w:t>Timber types, structural properties and uses, including engineered timber products</w:t>
            </w:r>
          </w:p>
          <w:p w14:paraId="078904BB" w14:textId="77777777" w:rsidR="006706AE" w:rsidRPr="006706AE" w:rsidRDefault="006706AE" w:rsidP="003F5678">
            <w:pPr>
              <w:numPr>
                <w:ilvl w:val="0"/>
                <w:numId w:val="667"/>
              </w:numPr>
              <w:spacing w:after="0" w:line="360" w:lineRule="auto"/>
              <w:contextualSpacing/>
              <w:jc w:val="left"/>
              <w:rPr>
                <w:rFonts w:eastAsia="Times New Roman"/>
              </w:rPr>
            </w:pPr>
            <w:r w:rsidRPr="006706AE">
              <w:rPr>
                <w:rFonts w:eastAsia="Times New Roman"/>
              </w:rPr>
              <w:t>Truss set out</w:t>
            </w:r>
          </w:p>
          <w:p w14:paraId="2E87240B" w14:textId="77777777" w:rsidR="006706AE" w:rsidRPr="006706AE" w:rsidRDefault="006706AE" w:rsidP="003F5678">
            <w:pPr>
              <w:numPr>
                <w:ilvl w:val="0"/>
                <w:numId w:val="667"/>
              </w:numPr>
              <w:spacing w:after="0" w:line="360" w:lineRule="auto"/>
              <w:contextualSpacing/>
              <w:jc w:val="left"/>
              <w:rPr>
                <w:rFonts w:eastAsia="Times New Roman"/>
              </w:rPr>
            </w:pPr>
            <w:r w:rsidRPr="006706AE">
              <w:rPr>
                <w:rFonts w:eastAsia="Times New Roman"/>
              </w:rPr>
              <w:t>Practical Activity</w:t>
            </w:r>
          </w:p>
          <w:p w14:paraId="117E96FC" w14:textId="77777777" w:rsidR="006706AE" w:rsidRPr="006706AE" w:rsidRDefault="006706AE" w:rsidP="003F5678">
            <w:pPr>
              <w:numPr>
                <w:ilvl w:val="0"/>
                <w:numId w:val="667"/>
              </w:numPr>
              <w:spacing w:after="0" w:line="360" w:lineRule="auto"/>
              <w:contextualSpacing/>
              <w:jc w:val="left"/>
              <w:rPr>
                <w:rFonts w:eastAsia="Times New Roman"/>
              </w:rPr>
            </w:pPr>
            <w:r w:rsidRPr="006706AE">
              <w:rPr>
                <w:rFonts w:eastAsia="Times New Roman"/>
              </w:rPr>
              <w:t>Locate roof trusses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407304FC" w14:textId="680DA410"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lastRenderedPageBreak/>
              <w:t>Theory-0.</w:t>
            </w:r>
            <w:r w:rsidR="00757426">
              <w:rPr>
                <w:rFonts w:eastAsia="Times New Roman"/>
                <w:color w:val="auto"/>
              </w:rPr>
              <w:t>5</w:t>
            </w:r>
            <w:r w:rsidRPr="006706AE">
              <w:rPr>
                <w:rFonts w:eastAsia="Times New Roman"/>
                <w:color w:val="auto"/>
              </w:rPr>
              <w:t xml:space="preserve"> Hrs</w:t>
            </w:r>
          </w:p>
          <w:p w14:paraId="1792FD4F"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Practical-2.5 Hrs</w:t>
            </w:r>
          </w:p>
          <w:p w14:paraId="7D0C774B" w14:textId="54D353D4"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 xml:space="preserve">Total- </w:t>
            </w:r>
            <w:r w:rsidR="00757426">
              <w:rPr>
                <w:rFonts w:eastAsia="Times New Roman"/>
                <w:color w:val="auto"/>
              </w:rPr>
              <w:t>3</w:t>
            </w:r>
            <w:r w:rsidRPr="006706AE">
              <w:rPr>
                <w:rFonts w:eastAsia="Times New Roman"/>
                <w:color w:val="auto"/>
              </w:rPr>
              <w:t xml:space="preserve"> Hrs</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62496FE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Air compressors and hoses</w:t>
            </w:r>
          </w:p>
          <w:p w14:paraId="3656F44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Clamps</w:t>
            </w:r>
          </w:p>
          <w:p w14:paraId="40E5BE8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Hammers</w:t>
            </w:r>
          </w:p>
          <w:p w14:paraId="48CA209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Nail bags, nail guns</w:t>
            </w:r>
          </w:p>
          <w:p w14:paraId="0D5251B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Power drills Power leads Power saws</w:t>
            </w:r>
          </w:p>
          <w:p w14:paraId="2A15F78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Saw stools, scaffolding, screwdrivers, spanners, spirit levels</w:t>
            </w:r>
          </w:p>
          <w:p w14:paraId="27C4ECC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Squares (combination/tri), string lines</w:t>
            </w:r>
          </w:p>
          <w:p w14:paraId="48BC4AC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Welding equipment.</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7A8CE4B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Class Room and Construction Lab</w:t>
            </w:r>
          </w:p>
        </w:tc>
      </w:tr>
      <w:tr w:rsidR="006706AE" w:rsidRPr="006706AE" w14:paraId="5DAC844B" w14:textId="77777777" w:rsidTr="00C818EB">
        <w:trPr>
          <w:trHeight w:val="263"/>
        </w:trPr>
        <w:tc>
          <w:tcPr>
            <w:tcW w:w="2245" w:type="dxa"/>
            <w:tcBorders>
              <w:top w:val="single" w:sz="4" w:space="0" w:color="000000"/>
              <w:left w:val="single" w:sz="4" w:space="0" w:color="000000"/>
              <w:bottom w:val="single" w:sz="4" w:space="0" w:color="000000"/>
              <w:right w:val="single" w:sz="4" w:space="0" w:color="000000"/>
            </w:tcBorders>
          </w:tcPr>
          <w:p w14:paraId="526104DB" w14:textId="77777777" w:rsidR="006706AE" w:rsidRPr="006706AE" w:rsidRDefault="006706AE" w:rsidP="003F5678">
            <w:pPr>
              <w:numPr>
                <w:ilvl w:val="0"/>
                <w:numId w:val="665"/>
              </w:numPr>
              <w:spacing w:after="0" w:line="360" w:lineRule="auto"/>
              <w:contextualSpacing/>
              <w:jc w:val="left"/>
              <w:rPr>
                <w:rFonts w:eastAsia="Times New Roman"/>
              </w:rPr>
            </w:pPr>
            <w:r w:rsidRPr="006706AE">
              <w:rPr>
                <w:rFonts w:eastAsia="Times New Roman"/>
              </w:rPr>
              <w:lastRenderedPageBreak/>
              <w:t>Clean-</w:t>
            </w:r>
            <w:r w:rsidRPr="006706AE">
              <w:rPr>
                <w:rFonts w:eastAsia="Times New Roman"/>
              </w:rPr>
              <w:lastRenderedPageBreak/>
              <w:t>up work site area</w:t>
            </w:r>
          </w:p>
        </w:tc>
        <w:tc>
          <w:tcPr>
            <w:tcW w:w="4521" w:type="dxa"/>
            <w:tcBorders>
              <w:top w:val="single" w:sz="4" w:space="0" w:color="000000"/>
              <w:left w:val="single" w:sz="4" w:space="0" w:color="000000"/>
              <w:bottom w:val="single" w:sz="4" w:space="0" w:color="000000"/>
              <w:right w:val="single" w:sz="4" w:space="0" w:color="000000"/>
            </w:tcBorders>
          </w:tcPr>
          <w:p w14:paraId="6F0417AD" w14:textId="77777777" w:rsidR="006706AE" w:rsidRPr="006706AE" w:rsidRDefault="006706AE" w:rsidP="003F5678">
            <w:pPr>
              <w:numPr>
                <w:ilvl w:val="0"/>
                <w:numId w:val="666"/>
              </w:numPr>
              <w:spacing w:after="0" w:line="360" w:lineRule="auto"/>
              <w:contextualSpacing/>
              <w:jc w:val="left"/>
              <w:rPr>
                <w:rFonts w:eastAsia="Times New Roman"/>
              </w:rPr>
            </w:pPr>
            <w:r w:rsidRPr="006706AE">
              <w:rPr>
                <w:rFonts w:eastAsia="Times New Roman"/>
              </w:rPr>
              <w:lastRenderedPageBreak/>
              <w:t xml:space="preserve">Trainee must be able to: </w:t>
            </w:r>
          </w:p>
          <w:p w14:paraId="0B0D4B0D" w14:textId="77777777" w:rsidR="006706AE" w:rsidRPr="006706AE" w:rsidRDefault="006706AE" w:rsidP="003F5678">
            <w:pPr>
              <w:numPr>
                <w:ilvl w:val="0"/>
                <w:numId w:val="666"/>
              </w:numPr>
              <w:spacing w:after="0" w:line="360" w:lineRule="auto"/>
              <w:contextualSpacing/>
              <w:jc w:val="left"/>
              <w:rPr>
                <w:rFonts w:eastAsia="Times New Roman"/>
              </w:rPr>
            </w:pPr>
            <w:r w:rsidRPr="006706AE">
              <w:rPr>
                <w:rFonts w:eastAsia="Times New Roman"/>
              </w:rPr>
              <w:lastRenderedPageBreak/>
              <w:t>Clear work area by disposing of materials (reused or recycled) in accordance to legislation and regulations</w:t>
            </w:r>
          </w:p>
          <w:p w14:paraId="1804E74D" w14:textId="77777777" w:rsidR="006706AE" w:rsidRPr="006706AE" w:rsidRDefault="006706AE" w:rsidP="003F5678">
            <w:pPr>
              <w:numPr>
                <w:ilvl w:val="0"/>
                <w:numId w:val="666"/>
              </w:numPr>
              <w:spacing w:after="0" w:line="360" w:lineRule="auto"/>
              <w:contextualSpacing/>
              <w:jc w:val="left"/>
              <w:rPr>
                <w:rFonts w:eastAsia="Times New Roman"/>
              </w:rPr>
            </w:pPr>
            <w:r w:rsidRPr="006706AE">
              <w:rPr>
                <w:rFonts w:eastAsia="Times New Roman"/>
              </w:rPr>
              <w:t>Clean, check, maintain and store tools and equipment according to requirement</w:t>
            </w:r>
          </w:p>
        </w:tc>
        <w:tc>
          <w:tcPr>
            <w:tcW w:w="3420" w:type="dxa"/>
            <w:tcBorders>
              <w:top w:val="single" w:sz="4" w:space="0" w:color="000000"/>
              <w:left w:val="single" w:sz="4" w:space="0" w:color="000000"/>
              <w:bottom w:val="single" w:sz="4" w:space="0" w:color="000000"/>
              <w:right w:val="single" w:sz="4" w:space="0" w:color="000000"/>
            </w:tcBorders>
          </w:tcPr>
          <w:p w14:paraId="0F2A2395" w14:textId="77777777" w:rsidR="006706AE" w:rsidRPr="006706AE" w:rsidRDefault="006706AE" w:rsidP="003F5678">
            <w:pPr>
              <w:numPr>
                <w:ilvl w:val="0"/>
                <w:numId w:val="667"/>
              </w:numPr>
              <w:spacing w:after="0" w:line="360" w:lineRule="auto"/>
              <w:contextualSpacing/>
              <w:jc w:val="left"/>
              <w:rPr>
                <w:rFonts w:eastAsia="Times New Roman"/>
              </w:rPr>
            </w:pPr>
            <w:r w:rsidRPr="006706AE">
              <w:rPr>
                <w:rFonts w:eastAsia="Times New Roman"/>
              </w:rPr>
              <w:lastRenderedPageBreak/>
              <w:t xml:space="preserve">Purpose of cleaning of </w:t>
            </w:r>
            <w:r w:rsidRPr="006706AE">
              <w:rPr>
                <w:rFonts w:eastAsia="Times New Roman"/>
              </w:rPr>
              <w:lastRenderedPageBreak/>
              <w:t>tools, equipment and work place.</w:t>
            </w:r>
          </w:p>
          <w:p w14:paraId="5EA3BDDB" w14:textId="77777777" w:rsidR="006706AE" w:rsidRPr="006706AE" w:rsidRDefault="006706AE" w:rsidP="003F5678">
            <w:pPr>
              <w:numPr>
                <w:ilvl w:val="0"/>
                <w:numId w:val="667"/>
              </w:numPr>
              <w:spacing w:after="0" w:line="360" w:lineRule="auto"/>
              <w:contextualSpacing/>
              <w:jc w:val="left"/>
              <w:rPr>
                <w:rFonts w:eastAsia="Times New Roman"/>
              </w:rPr>
            </w:pPr>
            <w:r w:rsidRPr="006706AE">
              <w:rPr>
                <w:rFonts w:eastAsia="Times New Roman"/>
              </w:rPr>
              <w:t>Practical Activity</w:t>
            </w:r>
          </w:p>
          <w:p w14:paraId="4AB75346" w14:textId="77777777" w:rsidR="006706AE" w:rsidRPr="006706AE" w:rsidRDefault="006706AE" w:rsidP="003F5678">
            <w:pPr>
              <w:numPr>
                <w:ilvl w:val="0"/>
                <w:numId w:val="667"/>
              </w:numPr>
              <w:spacing w:after="0" w:line="360" w:lineRule="auto"/>
              <w:contextualSpacing/>
              <w:jc w:val="left"/>
              <w:rPr>
                <w:rFonts w:eastAsia="Times New Roman"/>
              </w:rPr>
            </w:pPr>
            <w:r w:rsidRPr="006706AE">
              <w:rPr>
                <w:rFonts w:eastAsia="Times New Roman"/>
              </w:rPr>
              <w:t>Clean-up work site area</w:t>
            </w:r>
          </w:p>
        </w:tc>
        <w:tc>
          <w:tcPr>
            <w:tcW w:w="1800" w:type="dxa"/>
            <w:tcBorders>
              <w:top w:val="single" w:sz="4" w:space="0" w:color="000000"/>
              <w:left w:val="single" w:sz="4" w:space="0" w:color="000000"/>
              <w:bottom w:val="single" w:sz="4" w:space="0" w:color="000000"/>
              <w:right w:val="single" w:sz="4" w:space="0" w:color="000000"/>
            </w:tcBorders>
          </w:tcPr>
          <w:p w14:paraId="760280AA" w14:textId="5D869874"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lastRenderedPageBreak/>
              <w:t>Theory-0.2 Hrs</w:t>
            </w:r>
          </w:p>
          <w:p w14:paraId="590EEA99"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lastRenderedPageBreak/>
              <w:t>Practical-02 Hrs</w:t>
            </w:r>
          </w:p>
          <w:p w14:paraId="2C4ADEB4" w14:textId="0F9376AE"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Total- 2.2 Hrs</w:t>
            </w:r>
          </w:p>
        </w:tc>
        <w:tc>
          <w:tcPr>
            <w:tcW w:w="1710" w:type="dxa"/>
            <w:tcBorders>
              <w:top w:val="single" w:sz="4" w:space="0" w:color="000000"/>
              <w:left w:val="single" w:sz="4" w:space="0" w:color="000000"/>
              <w:bottom w:val="single" w:sz="4" w:space="0" w:color="000000"/>
              <w:right w:val="single" w:sz="4" w:space="0" w:color="000000"/>
            </w:tcBorders>
          </w:tcPr>
          <w:p w14:paraId="4F4E612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 xml:space="preserve">Cleaning </w:t>
            </w:r>
            <w:r w:rsidRPr="006706AE">
              <w:rPr>
                <w:rFonts w:eastAsia="Times New Roman"/>
                <w:color w:val="auto"/>
              </w:rPr>
              <w:lastRenderedPageBreak/>
              <w:t>Instruments</w:t>
            </w:r>
          </w:p>
        </w:tc>
        <w:tc>
          <w:tcPr>
            <w:tcW w:w="1530" w:type="dxa"/>
            <w:tcBorders>
              <w:top w:val="single" w:sz="4" w:space="0" w:color="000000"/>
              <w:left w:val="single" w:sz="4" w:space="0" w:color="000000"/>
              <w:bottom w:val="single" w:sz="4" w:space="0" w:color="000000"/>
              <w:right w:val="single" w:sz="4" w:space="0" w:color="000000"/>
            </w:tcBorders>
          </w:tcPr>
          <w:p w14:paraId="0CF2E79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 xml:space="preserve">Class Room </w:t>
            </w:r>
            <w:r w:rsidRPr="006706AE">
              <w:rPr>
                <w:rFonts w:eastAsia="Times New Roman"/>
                <w:color w:val="auto"/>
              </w:rPr>
              <w:lastRenderedPageBreak/>
              <w:t>and Construction Lab</w:t>
            </w:r>
          </w:p>
        </w:tc>
      </w:tr>
    </w:tbl>
    <w:p w14:paraId="3E5C20AA" w14:textId="77777777" w:rsidR="006706AE" w:rsidRPr="006706AE" w:rsidRDefault="006706AE" w:rsidP="006706AE">
      <w:pPr>
        <w:spacing w:after="160" w:line="259" w:lineRule="auto"/>
        <w:ind w:left="0" w:firstLine="0"/>
        <w:jc w:val="left"/>
        <w:rPr>
          <w:rFonts w:eastAsia="Calibri"/>
          <w:color w:val="auto"/>
        </w:rPr>
      </w:pPr>
    </w:p>
    <w:p w14:paraId="6F5DF76A" w14:textId="77777777" w:rsidR="006706AE" w:rsidRPr="006706AE" w:rsidRDefault="006706AE" w:rsidP="006706AE">
      <w:pPr>
        <w:spacing w:after="160" w:line="259" w:lineRule="auto"/>
        <w:ind w:left="0" w:firstLine="0"/>
        <w:jc w:val="left"/>
        <w:rPr>
          <w:b/>
          <w:sz w:val="24"/>
        </w:rPr>
      </w:pPr>
      <w:r w:rsidRPr="006706AE">
        <w:rPr>
          <w:rFonts w:eastAsia="Calibri"/>
          <w:color w:val="auto"/>
        </w:rPr>
        <w:br w:type="page"/>
      </w:r>
    </w:p>
    <w:p w14:paraId="25EF0D5B" w14:textId="77777777" w:rsidR="001E3794" w:rsidRPr="006706AE" w:rsidRDefault="001E3794" w:rsidP="001E3794">
      <w:pPr>
        <w:keepNext/>
        <w:keepLines/>
        <w:shd w:val="clear" w:color="auto" w:fill="00B0F0"/>
        <w:spacing w:after="160" w:line="360" w:lineRule="auto"/>
        <w:ind w:left="567" w:right="-15" w:firstLine="0"/>
        <w:jc w:val="left"/>
        <w:outlineLvl w:val="1"/>
        <w:rPr>
          <w:rFonts w:eastAsia="Calibri"/>
          <w:b/>
          <w:color w:val="auto"/>
          <w:sz w:val="28"/>
          <w:szCs w:val="28"/>
        </w:rPr>
      </w:pPr>
      <w:bookmarkStart w:id="42" w:name="_Toc109905936"/>
      <w:r w:rsidRPr="006706AE">
        <w:rPr>
          <w:rFonts w:eastAsia="Calibri"/>
          <w:b/>
          <w:color w:val="auto"/>
          <w:sz w:val="28"/>
          <w:szCs w:val="28"/>
        </w:rPr>
        <w:lastRenderedPageBreak/>
        <w:t>9.1</w:t>
      </w:r>
      <w:r>
        <w:rPr>
          <w:rFonts w:eastAsia="Calibri"/>
          <w:b/>
          <w:color w:val="auto"/>
          <w:sz w:val="28"/>
          <w:szCs w:val="28"/>
        </w:rPr>
        <w:t>2</w:t>
      </w:r>
      <w:r w:rsidRPr="006706AE">
        <w:rPr>
          <w:rFonts w:eastAsia="Calibri"/>
          <w:b/>
          <w:color w:val="auto"/>
          <w:sz w:val="28"/>
          <w:szCs w:val="28"/>
        </w:rPr>
        <w:t xml:space="preserve">. </w:t>
      </w:r>
      <w:bookmarkStart w:id="43" w:name="_Hlk53350178"/>
      <w:r w:rsidRPr="006706AE">
        <w:rPr>
          <w:rFonts w:eastAsia="Calibri"/>
          <w:b/>
          <w:color w:val="auto"/>
          <w:sz w:val="28"/>
          <w:szCs w:val="28"/>
        </w:rPr>
        <w:t>Quantity Surveying</w:t>
      </w:r>
      <w:bookmarkEnd w:id="42"/>
    </w:p>
    <w:p w14:paraId="5EE01B85" w14:textId="77777777" w:rsidR="001E3794" w:rsidRPr="006706AE" w:rsidRDefault="001E3794" w:rsidP="001E3794">
      <w:pPr>
        <w:spacing w:after="160" w:line="360" w:lineRule="auto"/>
        <w:ind w:left="0" w:firstLine="0"/>
        <w:jc w:val="left"/>
        <w:rPr>
          <w:rFonts w:eastAsia="Calibri"/>
          <w:color w:val="auto"/>
        </w:rPr>
      </w:pPr>
    </w:p>
    <w:p w14:paraId="568CB7C0" w14:textId="291BBE47" w:rsidR="001E3794" w:rsidRPr="006706AE" w:rsidRDefault="001E3794" w:rsidP="001E3794">
      <w:pPr>
        <w:keepNext/>
        <w:keepLines/>
        <w:shd w:val="clear" w:color="auto" w:fill="FFD966"/>
        <w:spacing w:after="139" w:line="360" w:lineRule="auto"/>
        <w:ind w:left="-3" w:right="-15"/>
        <w:jc w:val="left"/>
        <w:outlineLvl w:val="2"/>
        <w:rPr>
          <w:b/>
          <w:sz w:val="24"/>
        </w:rPr>
      </w:pPr>
      <w:bookmarkStart w:id="44" w:name="_Toc109905937"/>
      <w:r w:rsidRPr="006706AE">
        <w:rPr>
          <w:b/>
          <w:sz w:val="24"/>
        </w:rPr>
        <w:t>0732B&amp;CE-1</w:t>
      </w:r>
      <w:r w:rsidR="0054598B">
        <w:rPr>
          <w:b/>
          <w:sz w:val="24"/>
        </w:rPr>
        <w:t>51</w:t>
      </w:r>
      <w:r w:rsidRPr="006706AE">
        <w:rPr>
          <w:b/>
          <w:sz w:val="24"/>
        </w:rPr>
        <w:t>. Produce rough cost estimates of buildings</w:t>
      </w:r>
      <w:bookmarkEnd w:id="44"/>
    </w:p>
    <w:p w14:paraId="6F7212F2" w14:textId="77777777" w:rsidR="001E3794" w:rsidRPr="006706AE" w:rsidRDefault="001E3794" w:rsidP="001E3794">
      <w:pPr>
        <w:spacing w:after="160" w:line="360" w:lineRule="auto"/>
        <w:ind w:left="0" w:firstLine="0"/>
        <w:jc w:val="left"/>
        <w:rPr>
          <w:rFonts w:eastAsia="Calibri"/>
          <w:color w:val="auto"/>
        </w:rPr>
      </w:pPr>
      <w:r w:rsidRPr="006706AE">
        <w:rPr>
          <w:rFonts w:eastAsia="Calibri"/>
          <w:color w:val="auto"/>
        </w:rPr>
        <w:t>Objective: This module covers the knowledge and skills required to Prepare Rough Cost by unit rate method, Prepare rough cost by plinth area method, Specify items of work for according to categories of Buildings and Specify items of work in detial for Buildings.</w:t>
      </w:r>
    </w:p>
    <w:p w14:paraId="064DB1B9" w14:textId="7BF9D883" w:rsidR="001E3794" w:rsidRPr="0054598B" w:rsidRDefault="001E3794" w:rsidP="001E3794">
      <w:pPr>
        <w:spacing w:after="160" w:line="360" w:lineRule="auto"/>
        <w:ind w:left="0" w:firstLine="0"/>
        <w:jc w:val="left"/>
        <w:rPr>
          <w:rFonts w:eastAsia="Calibri"/>
          <w:b/>
          <w:bCs/>
          <w:color w:val="auto"/>
        </w:rPr>
      </w:pPr>
      <w:r w:rsidRPr="0054598B">
        <w:rPr>
          <w:rFonts w:eastAsia="Calibri"/>
          <w:b/>
          <w:bCs/>
          <w:color w:val="auto"/>
        </w:rPr>
        <w:t xml:space="preserve">Duration: </w:t>
      </w:r>
      <w:r w:rsidR="0054598B" w:rsidRPr="0054598B">
        <w:rPr>
          <w:rFonts w:eastAsia="Calibri"/>
          <w:b/>
          <w:bCs/>
          <w:color w:val="auto"/>
        </w:rPr>
        <w:t>16</w:t>
      </w:r>
      <w:r w:rsidRPr="0054598B">
        <w:rPr>
          <w:rFonts w:eastAsia="Calibri"/>
          <w:b/>
          <w:bCs/>
          <w:color w:val="auto"/>
        </w:rPr>
        <w:t>.00 Hours</w:t>
      </w:r>
      <w:r w:rsidRPr="0054598B">
        <w:rPr>
          <w:rFonts w:eastAsia="Calibri"/>
          <w:b/>
          <w:bCs/>
          <w:color w:val="auto"/>
        </w:rPr>
        <w:tab/>
      </w:r>
      <w:r w:rsidRPr="0054598B">
        <w:rPr>
          <w:rFonts w:eastAsia="Calibri"/>
          <w:b/>
          <w:bCs/>
          <w:color w:val="auto"/>
        </w:rPr>
        <w:tab/>
      </w:r>
      <w:r w:rsidRPr="0054598B">
        <w:rPr>
          <w:rFonts w:eastAsia="Calibri"/>
          <w:b/>
          <w:bCs/>
          <w:color w:val="auto"/>
        </w:rPr>
        <w:tab/>
      </w:r>
      <w:r w:rsidRPr="0054598B">
        <w:rPr>
          <w:rFonts w:eastAsia="Calibri"/>
          <w:b/>
          <w:bCs/>
          <w:color w:val="auto"/>
        </w:rPr>
        <w:tab/>
      </w:r>
      <w:r w:rsidRPr="0054598B">
        <w:rPr>
          <w:rFonts w:eastAsia="Calibri"/>
          <w:b/>
          <w:bCs/>
          <w:color w:val="auto"/>
        </w:rPr>
        <w:tab/>
        <w:t xml:space="preserve"> </w:t>
      </w:r>
      <w:r w:rsidRPr="0054598B">
        <w:rPr>
          <w:rFonts w:eastAsia="Calibri"/>
          <w:b/>
          <w:bCs/>
          <w:color w:val="auto"/>
        </w:rPr>
        <w:tab/>
        <w:t xml:space="preserve">Theory: </w:t>
      </w:r>
      <w:r w:rsidR="0054598B" w:rsidRPr="0054598B">
        <w:rPr>
          <w:rFonts w:eastAsia="Calibri"/>
          <w:b/>
          <w:bCs/>
          <w:color w:val="auto"/>
        </w:rPr>
        <w:t>1</w:t>
      </w:r>
      <w:r w:rsidRPr="0054598B">
        <w:rPr>
          <w:rFonts w:eastAsia="Calibri"/>
          <w:b/>
          <w:bCs/>
          <w:color w:val="auto"/>
        </w:rPr>
        <w:t>.00</w:t>
      </w:r>
      <w:r w:rsidRPr="0054598B">
        <w:rPr>
          <w:rFonts w:eastAsia="Calibri"/>
          <w:b/>
          <w:bCs/>
          <w:color w:val="auto"/>
        </w:rPr>
        <w:tab/>
        <w:t>Hours</w:t>
      </w:r>
      <w:r w:rsidRPr="0054598B">
        <w:rPr>
          <w:rFonts w:eastAsia="Calibri"/>
          <w:b/>
          <w:bCs/>
          <w:color w:val="auto"/>
        </w:rPr>
        <w:tab/>
      </w:r>
      <w:r w:rsidRPr="0054598B">
        <w:rPr>
          <w:rFonts w:eastAsia="Calibri"/>
          <w:b/>
          <w:bCs/>
          <w:color w:val="auto"/>
        </w:rPr>
        <w:tab/>
      </w:r>
      <w:r w:rsidRPr="0054598B">
        <w:rPr>
          <w:rFonts w:eastAsia="Calibri"/>
          <w:b/>
          <w:bCs/>
          <w:color w:val="auto"/>
        </w:rPr>
        <w:tab/>
      </w:r>
      <w:r w:rsidRPr="0054598B">
        <w:rPr>
          <w:rFonts w:eastAsia="Calibri"/>
          <w:b/>
          <w:bCs/>
          <w:color w:val="auto"/>
        </w:rPr>
        <w:tab/>
        <w:t>Practice: 1</w:t>
      </w:r>
      <w:r w:rsidR="0054598B" w:rsidRPr="0054598B">
        <w:rPr>
          <w:rFonts w:eastAsia="Calibri"/>
          <w:b/>
          <w:bCs/>
          <w:color w:val="auto"/>
        </w:rPr>
        <w:t>5</w:t>
      </w:r>
      <w:r w:rsidRPr="0054598B">
        <w:rPr>
          <w:rFonts w:eastAsia="Calibri"/>
          <w:b/>
          <w:bCs/>
          <w:color w:val="auto"/>
        </w:rPr>
        <w:t>.00 Hours</w:t>
      </w:r>
    </w:p>
    <w:tbl>
      <w:tblPr>
        <w:tblpPr w:leftFromText="180" w:rightFromText="180" w:vertAnchor="text" w:tblpX="53" w:tblpY="1"/>
        <w:tblOverlap w:val="never"/>
        <w:tblW w:w="15136" w:type="dxa"/>
        <w:tblLayout w:type="fixed"/>
        <w:tblCellMar>
          <w:left w:w="106" w:type="dxa"/>
          <w:right w:w="49" w:type="dxa"/>
        </w:tblCellMar>
        <w:tblLook w:val="04A0" w:firstRow="1" w:lastRow="0" w:firstColumn="1" w:lastColumn="0" w:noHBand="0" w:noVBand="1"/>
      </w:tblPr>
      <w:tblGrid>
        <w:gridCol w:w="2245"/>
        <w:gridCol w:w="3711"/>
        <w:gridCol w:w="4860"/>
        <w:gridCol w:w="1710"/>
        <w:gridCol w:w="1350"/>
        <w:gridCol w:w="1260"/>
      </w:tblGrid>
      <w:tr w:rsidR="001E3794" w:rsidRPr="006706AE" w14:paraId="74099173" w14:textId="77777777" w:rsidTr="003E30E2">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DA7B795" w14:textId="77777777" w:rsidR="001E3794" w:rsidRPr="0054598B" w:rsidRDefault="001E3794" w:rsidP="0054598B">
            <w:pPr>
              <w:spacing w:after="160" w:line="360" w:lineRule="auto"/>
              <w:ind w:left="0" w:firstLine="0"/>
              <w:jc w:val="left"/>
              <w:rPr>
                <w:rFonts w:eastAsia="Calibri"/>
                <w:color w:val="auto"/>
              </w:rPr>
            </w:pPr>
            <w:r w:rsidRPr="0054598B">
              <w:rPr>
                <w:rFonts w:eastAsia="Calibri"/>
                <w:color w:val="auto"/>
              </w:rPr>
              <w:t>Learning Unit</w:t>
            </w:r>
          </w:p>
        </w:tc>
        <w:tc>
          <w:tcPr>
            <w:tcW w:w="371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63AC3DE"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Learning Outcomes</w:t>
            </w:r>
          </w:p>
        </w:tc>
        <w:tc>
          <w:tcPr>
            <w:tcW w:w="486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778F57D"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66E8E14"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Duration</w:t>
            </w:r>
          </w:p>
        </w:tc>
        <w:tc>
          <w:tcPr>
            <w:tcW w:w="1350" w:type="dxa"/>
            <w:tcBorders>
              <w:top w:val="single" w:sz="4" w:space="0" w:color="000000"/>
              <w:left w:val="single" w:sz="4" w:space="0" w:color="000000"/>
              <w:bottom w:val="single" w:sz="4" w:space="0" w:color="000000"/>
              <w:right w:val="single" w:sz="4" w:space="0" w:color="000000"/>
            </w:tcBorders>
            <w:shd w:val="clear" w:color="auto" w:fill="E5B8B7"/>
          </w:tcPr>
          <w:p w14:paraId="3A4D9505"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Materials </w:t>
            </w:r>
          </w:p>
          <w:p w14:paraId="4D5AAF0B"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2AFA04C0"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Learning </w:t>
            </w:r>
          </w:p>
          <w:p w14:paraId="549505BA"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Place </w:t>
            </w:r>
          </w:p>
        </w:tc>
      </w:tr>
      <w:tr w:rsidR="001E3794" w:rsidRPr="006706AE" w14:paraId="5B23135C" w14:textId="77777777" w:rsidTr="003E30E2">
        <w:trPr>
          <w:trHeight w:val="89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2E1DE3A9" w14:textId="77777777" w:rsidR="001E3794" w:rsidRPr="0054598B" w:rsidRDefault="001E3794" w:rsidP="003F5678">
            <w:pPr>
              <w:pStyle w:val="ListParagraph"/>
              <w:numPr>
                <w:ilvl w:val="0"/>
                <w:numId w:val="778"/>
              </w:numPr>
              <w:spacing w:after="160" w:line="360" w:lineRule="auto"/>
              <w:ind w:hanging="683"/>
              <w:jc w:val="left"/>
              <w:rPr>
                <w:rFonts w:eastAsia="Calibri"/>
                <w:color w:val="auto"/>
              </w:rPr>
            </w:pPr>
            <w:r w:rsidRPr="0054598B">
              <w:rPr>
                <w:rFonts w:eastAsia="Calibri"/>
                <w:color w:val="auto"/>
              </w:rPr>
              <w:t>Prepare rough cost estimate by unit rate method.</w:t>
            </w:r>
          </w:p>
        </w:tc>
        <w:tc>
          <w:tcPr>
            <w:tcW w:w="3711" w:type="dxa"/>
            <w:tcBorders>
              <w:top w:val="single" w:sz="4" w:space="0" w:color="000000"/>
              <w:left w:val="single" w:sz="4" w:space="0" w:color="000000"/>
              <w:bottom w:val="single" w:sz="4" w:space="0" w:color="000000"/>
              <w:right w:val="single" w:sz="4" w:space="0" w:color="000000"/>
            </w:tcBorders>
            <w:shd w:val="clear" w:color="auto" w:fill="auto"/>
          </w:tcPr>
          <w:p w14:paraId="4BB3A00A"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Trainee will be able to:</w:t>
            </w:r>
          </w:p>
          <w:p w14:paraId="450F6AB6"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Read line plan. </w:t>
            </w:r>
          </w:p>
          <w:p w14:paraId="7B7DA21A"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number of units.</w:t>
            </w:r>
          </w:p>
          <w:p w14:paraId="1DC0C56B"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unit rate from existing building.</w:t>
            </w:r>
          </w:p>
          <w:p w14:paraId="07626B06"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Compile results of estimate.</w:t>
            </w:r>
          </w:p>
        </w:tc>
        <w:tc>
          <w:tcPr>
            <w:tcW w:w="4860" w:type="dxa"/>
            <w:tcBorders>
              <w:top w:val="single" w:sz="4" w:space="0" w:color="000000"/>
              <w:left w:val="single" w:sz="4" w:space="0" w:color="000000"/>
              <w:bottom w:val="single" w:sz="4" w:space="0" w:color="000000"/>
              <w:right w:val="single" w:sz="4" w:space="0" w:color="000000"/>
            </w:tcBorders>
            <w:shd w:val="clear" w:color="auto" w:fill="auto"/>
          </w:tcPr>
          <w:p w14:paraId="65B06DCA"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Convert the units.</w:t>
            </w:r>
          </w:p>
          <w:p w14:paraId="3C70C975"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Importance of estimates.</w:t>
            </w:r>
          </w:p>
          <w:p w14:paraId="4DED56A2"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Data required for preparation of estimates.</w:t>
            </w:r>
          </w:p>
          <w:p w14:paraId="2521697B"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Types of estimate.</w:t>
            </w:r>
          </w:p>
          <w:p w14:paraId="0DD86B5A"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Practical Activity</w:t>
            </w:r>
          </w:p>
          <w:p w14:paraId="429B231A"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Prepare Rough cost Estimate for class room of Primary School for 50 students</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549E7A41" w14:textId="285F7BFE"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Theory-0.</w:t>
            </w:r>
            <w:r w:rsidR="0054598B">
              <w:rPr>
                <w:rFonts w:eastAsia="Calibri"/>
                <w:color w:val="auto"/>
              </w:rPr>
              <w:t>2</w:t>
            </w:r>
            <w:r w:rsidRPr="006706AE">
              <w:rPr>
                <w:rFonts w:eastAsia="Calibri"/>
                <w:color w:val="auto"/>
              </w:rPr>
              <w:t>5 Hrs</w:t>
            </w:r>
          </w:p>
          <w:p w14:paraId="5EC4F956" w14:textId="33A204BC"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Practice-4.</w:t>
            </w:r>
            <w:r w:rsidR="0054598B">
              <w:rPr>
                <w:rFonts w:eastAsia="Calibri"/>
                <w:color w:val="auto"/>
              </w:rPr>
              <w:t>0</w:t>
            </w:r>
            <w:r w:rsidRPr="006706AE">
              <w:rPr>
                <w:rFonts w:eastAsia="Calibri"/>
                <w:color w:val="auto"/>
              </w:rPr>
              <w:t xml:space="preserve"> Hrs</w:t>
            </w:r>
          </w:p>
          <w:p w14:paraId="459E3D65" w14:textId="6482C834"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Total- </w:t>
            </w:r>
            <w:r w:rsidR="0054598B">
              <w:rPr>
                <w:rFonts w:eastAsia="Calibri"/>
                <w:color w:val="auto"/>
              </w:rPr>
              <w:t>4.25</w:t>
            </w:r>
            <w:r w:rsidRPr="006706AE">
              <w:rPr>
                <w:rFonts w:eastAsia="Calibri"/>
                <w:color w:val="auto"/>
              </w:rPr>
              <w:t xml:space="preserve"> Hrs</w:t>
            </w:r>
          </w:p>
        </w:tc>
        <w:tc>
          <w:tcPr>
            <w:tcW w:w="1350" w:type="dxa"/>
            <w:tcBorders>
              <w:top w:val="single" w:sz="4" w:space="0" w:color="000000"/>
              <w:left w:val="single" w:sz="4" w:space="0" w:color="000000"/>
              <w:bottom w:val="single" w:sz="4" w:space="0" w:color="000000"/>
              <w:right w:val="single" w:sz="4" w:space="0" w:color="000000"/>
            </w:tcBorders>
            <w:shd w:val="clear" w:color="auto" w:fill="auto"/>
          </w:tcPr>
          <w:p w14:paraId="62A62DC5"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Lead Pencil</w:t>
            </w:r>
          </w:p>
          <w:p w14:paraId="1C36D5DB"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Paper</w:t>
            </w:r>
          </w:p>
          <w:p w14:paraId="7EB6ECA0"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Eraser</w:t>
            </w:r>
          </w:p>
          <w:p w14:paraId="4AA0AD8F"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Rules</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112F3579"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Class Room</w:t>
            </w:r>
          </w:p>
        </w:tc>
      </w:tr>
      <w:tr w:rsidR="001E3794" w:rsidRPr="006706AE" w14:paraId="068A5ECC" w14:textId="77777777" w:rsidTr="003E30E2">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6BAA974C" w14:textId="77777777" w:rsidR="001E3794" w:rsidRPr="0054598B" w:rsidRDefault="001E3794" w:rsidP="003F5678">
            <w:pPr>
              <w:pStyle w:val="ListParagraph"/>
              <w:numPr>
                <w:ilvl w:val="0"/>
                <w:numId w:val="778"/>
              </w:numPr>
              <w:spacing w:after="160" w:line="360" w:lineRule="auto"/>
              <w:ind w:hanging="683"/>
              <w:jc w:val="left"/>
              <w:rPr>
                <w:rFonts w:eastAsia="Calibri"/>
                <w:color w:val="auto"/>
              </w:rPr>
            </w:pPr>
            <w:r w:rsidRPr="0054598B">
              <w:rPr>
                <w:rFonts w:eastAsia="Calibri"/>
                <w:color w:val="auto"/>
              </w:rPr>
              <w:t xml:space="preserve">Prepare Rough Cost </w:t>
            </w:r>
            <w:r w:rsidRPr="0054598B">
              <w:rPr>
                <w:rFonts w:eastAsia="Calibri"/>
                <w:color w:val="auto"/>
              </w:rPr>
              <w:lastRenderedPageBreak/>
              <w:t>estimate by plinth area method.</w:t>
            </w:r>
          </w:p>
        </w:tc>
        <w:tc>
          <w:tcPr>
            <w:tcW w:w="3711" w:type="dxa"/>
            <w:tcBorders>
              <w:top w:val="single" w:sz="4" w:space="0" w:color="000000"/>
              <w:left w:val="single" w:sz="4" w:space="0" w:color="000000"/>
              <w:bottom w:val="single" w:sz="4" w:space="0" w:color="000000"/>
              <w:right w:val="single" w:sz="4" w:space="0" w:color="000000"/>
            </w:tcBorders>
            <w:shd w:val="clear" w:color="auto" w:fill="auto"/>
          </w:tcPr>
          <w:p w14:paraId="0A7B2783"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Trainee will be able to:</w:t>
            </w:r>
          </w:p>
          <w:p w14:paraId="31A78B75"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Calculate covered area of building</w:t>
            </w:r>
          </w:p>
          <w:p w14:paraId="039DCA32"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cost per square foot from existing buildings</w:t>
            </w:r>
          </w:p>
          <w:p w14:paraId="5762869A"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cost estimate</w:t>
            </w:r>
          </w:p>
        </w:tc>
        <w:tc>
          <w:tcPr>
            <w:tcW w:w="4860" w:type="dxa"/>
            <w:tcBorders>
              <w:top w:val="single" w:sz="4" w:space="0" w:color="000000"/>
              <w:left w:val="single" w:sz="4" w:space="0" w:color="000000"/>
              <w:bottom w:val="single" w:sz="4" w:space="0" w:color="000000"/>
              <w:right w:val="single" w:sz="4" w:space="0" w:color="000000"/>
            </w:tcBorders>
            <w:shd w:val="clear" w:color="auto" w:fill="auto"/>
          </w:tcPr>
          <w:p w14:paraId="79D2A2C0"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Formulae for area, perimeters and volumes of various plane and solid geometrical figures.</w:t>
            </w:r>
          </w:p>
          <w:p w14:paraId="20BA93AB"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Units of measurements in FPS, MKS and SI.</w:t>
            </w:r>
          </w:p>
          <w:p w14:paraId="30BFBA99"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Practical Activity</w:t>
            </w:r>
          </w:p>
          <w:p w14:paraId="46665141"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Prepare Rough cost Estimate of C-Class Residences</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5E480400" w14:textId="72247CB6"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Theory-0.</w:t>
            </w:r>
            <w:r w:rsidR="0054598B">
              <w:rPr>
                <w:rFonts w:eastAsia="Calibri"/>
                <w:color w:val="auto"/>
              </w:rPr>
              <w:t>2</w:t>
            </w:r>
            <w:r w:rsidRPr="006706AE">
              <w:rPr>
                <w:rFonts w:eastAsia="Calibri"/>
                <w:color w:val="auto"/>
              </w:rPr>
              <w:t>5 Hrs</w:t>
            </w:r>
          </w:p>
          <w:p w14:paraId="0BCE6898" w14:textId="39D54794"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Practice-</w:t>
            </w:r>
            <w:r w:rsidR="0054598B">
              <w:rPr>
                <w:rFonts w:eastAsia="Calibri"/>
                <w:color w:val="auto"/>
              </w:rPr>
              <w:t>3</w:t>
            </w:r>
            <w:r w:rsidRPr="006706AE">
              <w:rPr>
                <w:rFonts w:eastAsia="Calibri"/>
                <w:color w:val="auto"/>
              </w:rPr>
              <w:t>.Hrs</w:t>
            </w:r>
          </w:p>
          <w:p w14:paraId="088F349D" w14:textId="00D2D578"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Total- </w:t>
            </w:r>
            <w:r w:rsidR="0054598B">
              <w:rPr>
                <w:rFonts w:eastAsia="Calibri"/>
                <w:color w:val="auto"/>
              </w:rPr>
              <w:t>3.25</w:t>
            </w:r>
            <w:r w:rsidRPr="006706AE">
              <w:rPr>
                <w:rFonts w:eastAsia="Calibri"/>
                <w:color w:val="auto"/>
              </w:rPr>
              <w:t xml:space="preserve"> Hrs</w:t>
            </w:r>
          </w:p>
        </w:tc>
        <w:tc>
          <w:tcPr>
            <w:tcW w:w="1350" w:type="dxa"/>
            <w:tcBorders>
              <w:top w:val="single" w:sz="4" w:space="0" w:color="000000"/>
              <w:left w:val="single" w:sz="4" w:space="0" w:color="000000"/>
              <w:bottom w:val="single" w:sz="4" w:space="0" w:color="000000"/>
              <w:right w:val="single" w:sz="4" w:space="0" w:color="000000"/>
            </w:tcBorders>
            <w:shd w:val="clear" w:color="auto" w:fill="auto"/>
          </w:tcPr>
          <w:p w14:paraId="78E210A5"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Lead Pencil</w:t>
            </w:r>
          </w:p>
          <w:p w14:paraId="13A59131"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Paper</w:t>
            </w:r>
          </w:p>
          <w:p w14:paraId="51BFB308"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Eraser</w:t>
            </w:r>
          </w:p>
          <w:p w14:paraId="42441685"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Rules</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4920B346"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Class Room</w:t>
            </w:r>
          </w:p>
        </w:tc>
      </w:tr>
      <w:tr w:rsidR="001E3794" w:rsidRPr="006706AE" w14:paraId="10B6B717" w14:textId="77777777" w:rsidTr="003E30E2">
        <w:trPr>
          <w:trHeight w:val="1610"/>
        </w:trPr>
        <w:tc>
          <w:tcPr>
            <w:tcW w:w="2245" w:type="dxa"/>
            <w:tcBorders>
              <w:top w:val="single" w:sz="4" w:space="0" w:color="000000"/>
              <w:left w:val="single" w:sz="4" w:space="0" w:color="000000"/>
              <w:bottom w:val="single" w:sz="4" w:space="0" w:color="000000"/>
              <w:right w:val="single" w:sz="4" w:space="0" w:color="000000"/>
            </w:tcBorders>
          </w:tcPr>
          <w:p w14:paraId="05636DD6" w14:textId="590F6263" w:rsidR="001E3794" w:rsidRPr="0054598B" w:rsidRDefault="001E3794" w:rsidP="003F5678">
            <w:pPr>
              <w:pStyle w:val="ListParagraph"/>
              <w:numPr>
                <w:ilvl w:val="0"/>
                <w:numId w:val="778"/>
              </w:numPr>
              <w:spacing w:after="160" w:line="360" w:lineRule="auto"/>
              <w:ind w:hanging="683"/>
              <w:jc w:val="left"/>
              <w:rPr>
                <w:rFonts w:eastAsia="Calibri"/>
                <w:color w:val="auto"/>
              </w:rPr>
            </w:pPr>
            <w:r w:rsidRPr="0054598B">
              <w:rPr>
                <w:rFonts w:eastAsia="Calibri"/>
                <w:color w:val="auto"/>
              </w:rPr>
              <w:lastRenderedPageBreak/>
              <w:t>Identify items of work in accordance with categories of Building.</w:t>
            </w:r>
          </w:p>
        </w:tc>
        <w:tc>
          <w:tcPr>
            <w:tcW w:w="3711" w:type="dxa"/>
            <w:tcBorders>
              <w:top w:val="single" w:sz="4" w:space="0" w:color="000000"/>
              <w:left w:val="single" w:sz="4" w:space="0" w:color="000000"/>
              <w:bottom w:val="single" w:sz="4" w:space="0" w:color="000000"/>
              <w:right w:val="single" w:sz="4" w:space="0" w:color="000000"/>
            </w:tcBorders>
          </w:tcPr>
          <w:p w14:paraId="52796749"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Trainee will be able to: </w:t>
            </w:r>
          </w:p>
          <w:p w14:paraId="167C2C5F"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Prepare General specifications for first class building.</w:t>
            </w:r>
          </w:p>
          <w:p w14:paraId="34BEEB9D"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Prepare General specifications for second class building.</w:t>
            </w:r>
          </w:p>
          <w:p w14:paraId="1B61BB3B"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Prepare General specifications for third class building.</w:t>
            </w:r>
          </w:p>
          <w:p w14:paraId="0F588E11"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Prepare General specifications for fourth class building.</w:t>
            </w:r>
          </w:p>
        </w:tc>
        <w:tc>
          <w:tcPr>
            <w:tcW w:w="4860" w:type="dxa"/>
            <w:tcBorders>
              <w:top w:val="single" w:sz="4" w:space="0" w:color="000000"/>
              <w:left w:val="single" w:sz="4" w:space="0" w:color="000000"/>
              <w:bottom w:val="single" w:sz="4" w:space="0" w:color="000000"/>
              <w:right w:val="single" w:sz="4" w:space="0" w:color="000000"/>
            </w:tcBorders>
          </w:tcPr>
          <w:p w14:paraId="534EEE87"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Specifications and types of specification.</w:t>
            </w:r>
          </w:p>
          <w:p w14:paraId="16218E68"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General specifications of buildings &amp;Road.</w:t>
            </w:r>
          </w:p>
          <w:p w14:paraId="2060EBB3" w14:textId="77777777" w:rsidR="001E3794" w:rsidRPr="006706AE" w:rsidRDefault="001E3794" w:rsidP="003E30E2">
            <w:pPr>
              <w:spacing w:after="160" w:line="360" w:lineRule="auto"/>
              <w:ind w:left="0" w:firstLine="0"/>
              <w:jc w:val="left"/>
              <w:rPr>
                <w:rFonts w:eastAsia="Calibri"/>
                <w:color w:val="auto"/>
              </w:rPr>
            </w:pPr>
          </w:p>
          <w:p w14:paraId="413EE32E"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Practical Activity</w:t>
            </w:r>
          </w:p>
          <w:p w14:paraId="249E3B8C"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Draft General Specifications for First Class, Second class, Third Class buildings &amp; bituminous road.</w:t>
            </w:r>
          </w:p>
          <w:p w14:paraId="655F298C" w14:textId="77777777" w:rsidR="001E3794" w:rsidRPr="006706AE" w:rsidRDefault="001E3794" w:rsidP="003E30E2">
            <w:pPr>
              <w:spacing w:after="160" w:line="360" w:lineRule="auto"/>
              <w:ind w:left="0" w:firstLine="0"/>
              <w:jc w:val="left"/>
              <w:rPr>
                <w:rFonts w:eastAsia="Calibri"/>
                <w:color w:val="auto"/>
              </w:rPr>
            </w:pPr>
          </w:p>
        </w:tc>
        <w:tc>
          <w:tcPr>
            <w:tcW w:w="1710" w:type="dxa"/>
            <w:tcBorders>
              <w:top w:val="single" w:sz="4" w:space="0" w:color="000000"/>
              <w:left w:val="single" w:sz="4" w:space="0" w:color="000000"/>
              <w:bottom w:val="single" w:sz="4" w:space="0" w:color="000000"/>
              <w:right w:val="single" w:sz="4" w:space="0" w:color="000000"/>
            </w:tcBorders>
          </w:tcPr>
          <w:p w14:paraId="0EC9C8D6" w14:textId="699C6C1F"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Theory-0.</w:t>
            </w:r>
            <w:r w:rsidR="0054598B">
              <w:rPr>
                <w:rFonts w:eastAsia="Calibri"/>
                <w:color w:val="auto"/>
              </w:rPr>
              <w:t>2</w:t>
            </w:r>
            <w:r w:rsidRPr="006706AE">
              <w:rPr>
                <w:rFonts w:eastAsia="Calibri"/>
                <w:color w:val="auto"/>
              </w:rPr>
              <w:t>5 Hrs</w:t>
            </w:r>
          </w:p>
          <w:p w14:paraId="6E2A7F93" w14:textId="0989EFCE"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Practice-4.Hrs</w:t>
            </w:r>
          </w:p>
          <w:p w14:paraId="6F6D0F54" w14:textId="2583AEA9"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Total- </w:t>
            </w:r>
            <w:r w:rsidR="0054598B">
              <w:rPr>
                <w:rFonts w:eastAsia="Calibri"/>
                <w:color w:val="auto"/>
              </w:rPr>
              <w:t>4.25</w:t>
            </w:r>
            <w:r w:rsidRPr="006706AE">
              <w:rPr>
                <w:rFonts w:eastAsia="Calibri"/>
                <w:color w:val="auto"/>
              </w:rPr>
              <w:t xml:space="preserve"> Hrs</w:t>
            </w:r>
          </w:p>
        </w:tc>
        <w:tc>
          <w:tcPr>
            <w:tcW w:w="1350" w:type="dxa"/>
            <w:tcBorders>
              <w:top w:val="single" w:sz="4" w:space="0" w:color="000000"/>
              <w:left w:val="single" w:sz="4" w:space="0" w:color="000000"/>
              <w:bottom w:val="single" w:sz="4" w:space="0" w:color="000000"/>
              <w:right w:val="single" w:sz="4" w:space="0" w:color="000000"/>
            </w:tcBorders>
          </w:tcPr>
          <w:p w14:paraId="45F1FD21"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Lead Pencil</w:t>
            </w:r>
          </w:p>
          <w:p w14:paraId="6F88BF51"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Paper</w:t>
            </w:r>
          </w:p>
          <w:p w14:paraId="6C206894"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Eraser</w:t>
            </w:r>
          </w:p>
          <w:p w14:paraId="3258F42C"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Rules</w:t>
            </w:r>
          </w:p>
        </w:tc>
        <w:tc>
          <w:tcPr>
            <w:tcW w:w="1260" w:type="dxa"/>
            <w:tcBorders>
              <w:top w:val="single" w:sz="4" w:space="0" w:color="000000"/>
              <w:left w:val="single" w:sz="4" w:space="0" w:color="000000"/>
              <w:bottom w:val="single" w:sz="4" w:space="0" w:color="000000"/>
              <w:right w:val="single" w:sz="4" w:space="0" w:color="000000"/>
            </w:tcBorders>
          </w:tcPr>
          <w:p w14:paraId="199BFFF2"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Class Room</w:t>
            </w:r>
          </w:p>
        </w:tc>
      </w:tr>
      <w:tr w:rsidR="001E3794" w:rsidRPr="006706AE" w14:paraId="32BE33AE" w14:textId="77777777" w:rsidTr="003E30E2">
        <w:trPr>
          <w:trHeight w:val="530"/>
        </w:trPr>
        <w:tc>
          <w:tcPr>
            <w:tcW w:w="2245" w:type="dxa"/>
            <w:tcBorders>
              <w:top w:val="single" w:sz="4" w:space="0" w:color="000000"/>
              <w:left w:val="single" w:sz="4" w:space="0" w:color="000000"/>
              <w:bottom w:val="single" w:sz="4" w:space="0" w:color="000000"/>
              <w:right w:val="single" w:sz="4" w:space="0" w:color="000000"/>
            </w:tcBorders>
          </w:tcPr>
          <w:p w14:paraId="4C9AAE78" w14:textId="77777777" w:rsidR="001E3794" w:rsidRPr="0054598B" w:rsidRDefault="001E3794" w:rsidP="003F5678">
            <w:pPr>
              <w:pStyle w:val="ListParagraph"/>
              <w:numPr>
                <w:ilvl w:val="0"/>
                <w:numId w:val="778"/>
              </w:numPr>
              <w:spacing w:after="160" w:line="360" w:lineRule="auto"/>
              <w:ind w:hanging="683"/>
              <w:jc w:val="left"/>
              <w:rPr>
                <w:rFonts w:eastAsia="Calibri"/>
                <w:color w:val="auto"/>
              </w:rPr>
            </w:pPr>
            <w:r w:rsidRPr="0054598B">
              <w:rPr>
                <w:rFonts w:eastAsia="Calibri"/>
                <w:color w:val="auto"/>
              </w:rPr>
              <w:t>Identify items of work to draft specifications.</w:t>
            </w:r>
          </w:p>
        </w:tc>
        <w:tc>
          <w:tcPr>
            <w:tcW w:w="3711" w:type="dxa"/>
            <w:tcBorders>
              <w:top w:val="single" w:sz="4" w:space="0" w:color="000000"/>
              <w:left w:val="single" w:sz="4" w:space="0" w:color="000000"/>
              <w:bottom w:val="single" w:sz="4" w:space="0" w:color="000000"/>
              <w:right w:val="single" w:sz="4" w:space="0" w:color="000000"/>
            </w:tcBorders>
          </w:tcPr>
          <w:p w14:paraId="65240583"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Trainee will be able to</w:t>
            </w:r>
          </w:p>
          <w:p w14:paraId="31F45D37"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Identify material, product (size of crush, type of sand,)</w:t>
            </w:r>
          </w:p>
          <w:p w14:paraId="06A8CCAB"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Draft standards of materials</w:t>
            </w:r>
          </w:p>
          <w:p w14:paraId="14C06CC1"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Draft execution of item of work.</w:t>
            </w:r>
          </w:p>
          <w:p w14:paraId="3518D72B"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Draft units of measurement and rate.</w:t>
            </w:r>
          </w:p>
        </w:tc>
        <w:tc>
          <w:tcPr>
            <w:tcW w:w="4860" w:type="dxa"/>
            <w:tcBorders>
              <w:top w:val="single" w:sz="4" w:space="0" w:color="000000"/>
              <w:left w:val="single" w:sz="4" w:space="0" w:color="000000"/>
              <w:bottom w:val="single" w:sz="4" w:space="0" w:color="000000"/>
              <w:right w:val="single" w:sz="4" w:space="0" w:color="000000"/>
            </w:tcBorders>
          </w:tcPr>
          <w:p w14:paraId="15036929"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Detailed specifications of building materials</w:t>
            </w:r>
          </w:p>
          <w:p w14:paraId="3EE609E2"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Detailed specifications of road materials</w:t>
            </w:r>
          </w:p>
          <w:p w14:paraId="1A160197" w14:textId="77777777" w:rsidR="001E3794" w:rsidRPr="006706AE" w:rsidRDefault="001E3794" w:rsidP="003E30E2">
            <w:pPr>
              <w:spacing w:after="160" w:line="360" w:lineRule="auto"/>
              <w:ind w:left="0" w:firstLine="0"/>
              <w:jc w:val="left"/>
              <w:rPr>
                <w:rFonts w:eastAsia="Calibri"/>
                <w:color w:val="auto"/>
              </w:rPr>
            </w:pPr>
          </w:p>
          <w:p w14:paraId="5947B334"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Practical Activity</w:t>
            </w:r>
          </w:p>
          <w:p w14:paraId="2EB2B852"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Draft detailed specifications of building </w:t>
            </w:r>
            <w:r w:rsidRPr="006706AE">
              <w:rPr>
                <w:rFonts w:eastAsia="Calibri"/>
                <w:color w:val="auto"/>
              </w:rPr>
              <w:lastRenderedPageBreak/>
              <w:t>materials</w:t>
            </w:r>
          </w:p>
          <w:p w14:paraId="1955E0E2"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and road materials</w:t>
            </w:r>
          </w:p>
          <w:p w14:paraId="0EA0EF55" w14:textId="77777777" w:rsidR="001E3794" w:rsidRPr="006706AE" w:rsidRDefault="001E3794" w:rsidP="003E30E2">
            <w:pPr>
              <w:spacing w:after="160" w:line="360" w:lineRule="auto"/>
              <w:ind w:left="0" w:firstLine="0"/>
              <w:jc w:val="left"/>
              <w:rPr>
                <w:rFonts w:eastAsia="Calibri"/>
                <w:color w:val="auto"/>
              </w:rPr>
            </w:pPr>
          </w:p>
        </w:tc>
        <w:tc>
          <w:tcPr>
            <w:tcW w:w="1710" w:type="dxa"/>
            <w:tcBorders>
              <w:top w:val="single" w:sz="4" w:space="0" w:color="000000"/>
              <w:left w:val="single" w:sz="4" w:space="0" w:color="000000"/>
              <w:bottom w:val="single" w:sz="4" w:space="0" w:color="000000"/>
              <w:right w:val="single" w:sz="4" w:space="0" w:color="000000"/>
            </w:tcBorders>
          </w:tcPr>
          <w:p w14:paraId="4F0A5051" w14:textId="72DB34FB"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Theory-0.</w:t>
            </w:r>
            <w:r w:rsidR="0054598B">
              <w:rPr>
                <w:rFonts w:eastAsia="Calibri"/>
                <w:color w:val="auto"/>
              </w:rPr>
              <w:t>2</w:t>
            </w:r>
            <w:r w:rsidRPr="006706AE">
              <w:rPr>
                <w:rFonts w:eastAsia="Calibri"/>
                <w:color w:val="auto"/>
              </w:rPr>
              <w:t>5 Hrs</w:t>
            </w:r>
          </w:p>
          <w:p w14:paraId="59B8155B" w14:textId="78F53ABC"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Practice-4 Hrs</w:t>
            </w:r>
          </w:p>
          <w:p w14:paraId="06182D69" w14:textId="47CBF09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Total- </w:t>
            </w:r>
            <w:r w:rsidR="0054598B">
              <w:rPr>
                <w:rFonts w:eastAsia="Calibri"/>
                <w:color w:val="auto"/>
              </w:rPr>
              <w:t>4.25</w:t>
            </w:r>
            <w:r w:rsidRPr="006706AE">
              <w:rPr>
                <w:rFonts w:eastAsia="Calibri"/>
                <w:color w:val="auto"/>
              </w:rPr>
              <w:t xml:space="preserve"> Hrs</w:t>
            </w:r>
          </w:p>
        </w:tc>
        <w:tc>
          <w:tcPr>
            <w:tcW w:w="1350" w:type="dxa"/>
            <w:tcBorders>
              <w:top w:val="single" w:sz="4" w:space="0" w:color="000000"/>
              <w:left w:val="single" w:sz="4" w:space="0" w:color="000000"/>
              <w:bottom w:val="single" w:sz="4" w:space="0" w:color="000000"/>
              <w:right w:val="single" w:sz="4" w:space="0" w:color="000000"/>
            </w:tcBorders>
          </w:tcPr>
          <w:p w14:paraId="6892D774"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Lead Pencil</w:t>
            </w:r>
          </w:p>
          <w:p w14:paraId="646073D3"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Paper</w:t>
            </w:r>
          </w:p>
          <w:p w14:paraId="63485B10"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Eraser</w:t>
            </w:r>
          </w:p>
          <w:p w14:paraId="69DA66DA"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Rules</w:t>
            </w:r>
          </w:p>
        </w:tc>
        <w:tc>
          <w:tcPr>
            <w:tcW w:w="1260" w:type="dxa"/>
            <w:tcBorders>
              <w:top w:val="single" w:sz="4" w:space="0" w:color="000000"/>
              <w:left w:val="single" w:sz="4" w:space="0" w:color="000000"/>
              <w:bottom w:val="single" w:sz="4" w:space="0" w:color="000000"/>
              <w:right w:val="single" w:sz="4" w:space="0" w:color="000000"/>
            </w:tcBorders>
          </w:tcPr>
          <w:p w14:paraId="7AA8A490"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Class Room</w:t>
            </w:r>
          </w:p>
        </w:tc>
      </w:tr>
    </w:tbl>
    <w:p w14:paraId="45D16E5B" w14:textId="77777777" w:rsidR="001E3794" w:rsidRPr="006706AE" w:rsidRDefault="001E3794" w:rsidP="001E3794">
      <w:pPr>
        <w:spacing w:after="160" w:line="360" w:lineRule="auto"/>
        <w:ind w:left="0" w:firstLine="0"/>
        <w:jc w:val="left"/>
        <w:rPr>
          <w:rFonts w:eastAsia="Calibri"/>
          <w:color w:val="auto"/>
        </w:rPr>
      </w:pPr>
    </w:p>
    <w:p w14:paraId="0E83723A" w14:textId="77777777" w:rsidR="001E3794" w:rsidRPr="006706AE" w:rsidRDefault="001E3794" w:rsidP="001E3794">
      <w:pPr>
        <w:spacing w:after="160" w:line="360" w:lineRule="auto"/>
        <w:ind w:left="0" w:firstLine="0"/>
        <w:jc w:val="left"/>
        <w:rPr>
          <w:rFonts w:eastAsia="Calibri"/>
          <w:color w:val="auto"/>
        </w:rPr>
      </w:pPr>
      <w:r w:rsidRPr="006706AE">
        <w:rPr>
          <w:rFonts w:eastAsia="Calibri"/>
          <w:color w:val="auto"/>
        </w:rPr>
        <w:br w:type="page"/>
      </w:r>
    </w:p>
    <w:p w14:paraId="63C1D463" w14:textId="0C9A8658" w:rsidR="001E3794" w:rsidRPr="006706AE" w:rsidRDefault="001E3794" w:rsidP="001E3794">
      <w:pPr>
        <w:keepNext/>
        <w:keepLines/>
        <w:shd w:val="clear" w:color="auto" w:fill="FFD966"/>
        <w:spacing w:after="139" w:line="360" w:lineRule="auto"/>
        <w:ind w:left="-3" w:right="-15"/>
        <w:jc w:val="left"/>
        <w:outlineLvl w:val="2"/>
        <w:rPr>
          <w:b/>
          <w:sz w:val="24"/>
        </w:rPr>
      </w:pPr>
      <w:bookmarkStart w:id="45" w:name="_Toc109905938"/>
      <w:r w:rsidRPr="006706AE">
        <w:rPr>
          <w:b/>
          <w:sz w:val="24"/>
        </w:rPr>
        <w:lastRenderedPageBreak/>
        <w:t>0732B&amp;CE-1</w:t>
      </w:r>
      <w:r w:rsidR="0052224A">
        <w:rPr>
          <w:b/>
          <w:sz w:val="24"/>
        </w:rPr>
        <w:t>52</w:t>
      </w:r>
      <w:r w:rsidRPr="006706AE">
        <w:rPr>
          <w:b/>
          <w:sz w:val="24"/>
        </w:rPr>
        <w:t>.  Evaluate items of work for straight wall, T, L, H, U shaped and circular walls.</w:t>
      </w:r>
      <w:bookmarkEnd w:id="45"/>
    </w:p>
    <w:p w14:paraId="1DFDD872" w14:textId="77777777" w:rsidR="001E3794" w:rsidRPr="006706AE" w:rsidRDefault="001E3794" w:rsidP="001E3794">
      <w:pPr>
        <w:spacing w:after="160" w:line="360" w:lineRule="auto"/>
        <w:ind w:left="0" w:firstLine="0"/>
        <w:jc w:val="left"/>
        <w:rPr>
          <w:rFonts w:eastAsia="Calibri"/>
          <w:color w:val="auto"/>
        </w:rPr>
      </w:pPr>
      <w:r w:rsidRPr="006706AE">
        <w:rPr>
          <w:rFonts w:eastAsia="Calibri"/>
          <w:color w:val="auto"/>
        </w:rPr>
        <w:t>Objective: This module covers the knowledge and skills required to calculate quantities for walls by long &amp; short wall method and calculate quantities for walls by centre line method.</w:t>
      </w:r>
    </w:p>
    <w:p w14:paraId="2E655845" w14:textId="77777777" w:rsidR="001E3794" w:rsidRPr="006706AE" w:rsidRDefault="001E3794" w:rsidP="001E3794">
      <w:pPr>
        <w:spacing w:after="160" w:line="360" w:lineRule="auto"/>
        <w:ind w:left="0" w:firstLine="0"/>
        <w:jc w:val="left"/>
        <w:rPr>
          <w:rFonts w:eastAsia="Calibri"/>
          <w:color w:val="auto"/>
        </w:rPr>
      </w:pPr>
      <w:r w:rsidRPr="006706AE">
        <w:rPr>
          <w:rFonts w:eastAsia="Calibri"/>
          <w:color w:val="auto"/>
        </w:rPr>
        <w:t>Duration: 13.00 Hours</w:t>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t>Theory: 1 Hours</w:t>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t>Practice: 12</w:t>
      </w:r>
      <w:r w:rsidRPr="006706AE">
        <w:rPr>
          <w:rFonts w:eastAsia="Calibri"/>
          <w:color w:val="auto"/>
        </w:rPr>
        <w:tab/>
        <w:t xml:space="preserve"> Hours</w:t>
      </w:r>
    </w:p>
    <w:tbl>
      <w:tblPr>
        <w:tblpPr w:leftFromText="180" w:rightFromText="180" w:vertAnchor="text" w:tblpX="53" w:tblpY="1"/>
        <w:tblOverlap w:val="never"/>
        <w:tblW w:w="15226" w:type="dxa"/>
        <w:tblLayout w:type="fixed"/>
        <w:tblCellMar>
          <w:left w:w="106" w:type="dxa"/>
          <w:right w:w="49" w:type="dxa"/>
        </w:tblCellMar>
        <w:tblLook w:val="04A0" w:firstRow="1" w:lastRow="0" w:firstColumn="1" w:lastColumn="0" w:noHBand="0" w:noVBand="1"/>
      </w:tblPr>
      <w:tblGrid>
        <w:gridCol w:w="2245"/>
        <w:gridCol w:w="3801"/>
        <w:gridCol w:w="4770"/>
        <w:gridCol w:w="1800"/>
        <w:gridCol w:w="1440"/>
        <w:gridCol w:w="1170"/>
      </w:tblGrid>
      <w:tr w:rsidR="001E3794" w:rsidRPr="006706AE" w14:paraId="25E19505" w14:textId="77777777" w:rsidTr="003E30E2">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0F81428"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Learning Unit</w:t>
            </w:r>
          </w:p>
        </w:tc>
        <w:tc>
          <w:tcPr>
            <w:tcW w:w="380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829E1C7"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Learning Outcomes</w:t>
            </w:r>
          </w:p>
        </w:tc>
        <w:tc>
          <w:tcPr>
            <w:tcW w:w="477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9C75F52"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0A08B6E"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Duration</w:t>
            </w:r>
          </w:p>
        </w:tc>
        <w:tc>
          <w:tcPr>
            <w:tcW w:w="1440" w:type="dxa"/>
            <w:tcBorders>
              <w:top w:val="single" w:sz="4" w:space="0" w:color="000000"/>
              <w:left w:val="single" w:sz="4" w:space="0" w:color="000000"/>
              <w:bottom w:val="single" w:sz="4" w:space="0" w:color="000000"/>
              <w:right w:val="single" w:sz="4" w:space="0" w:color="000000"/>
            </w:tcBorders>
            <w:shd w:val="clear" w:color="auto" w:fill="E5B8B7"/>
          </w:tcPr>
          <w:p w14:paraId="6A11CF1A"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Materials </w:t>
            </w:r>
          </w:p>
          <w:p w14:paraId="484317F9"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Required </w:t>
            </w:r>
          </w:p>
        </w:tc>
        <w:tc>
          <w:tcPr>
            <w:tcW w:w="1170" w:type="dxa"/>
            <w:tcBorders>
              <w:top w:val="single" w:sz="4" w:space="0" w:color="000000"/>
              <w:left w:val="single" w:sz="4" w:space="0" w:color="000000"/>
              <w:bottom w:val="single" w:sz="4" w:space="0" w:color="000000"/>
              <w:right w:val="single" w:sz="4" w:space="0" w:color="000000"/>
            </w:tcBorders>
            <w:shd w:val="clear" w:color="auto" w:fill="E5B8B7"/>
          </w:tcPr>
          <w:p w14:paraId="50FB8B24"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Learning </w:t>
            </w:r>
          </w:p>
          <w:p w14:paraId="5D15BC31"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Place </w:t>
            </w:r>
          </w:p>
        </w:tc>
      </w:tr>
      <w:tr w:rsidR="001E3794" w:rsidRPr="006706AE" w14:paraId="4B763C3A" w14:textId="77777777" w:rsidTr="003E30E2">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5A1EA5E6"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quantities of walls by long &amp; short wall method</w:t>
            </w:r>
          </w:p>
        </w:tc>
        <w:tc>
          <w:tcPr>
            <w:tcW w:w="3801" w:type="dxa"/>
            <w:tcBorders>
              <w:top w:val="single" w:sz="4" w:space="0" w:color="000000"/>
              <w:left w:val="single" w:sz="4" w:space="0" w:color="000000"/>
              <w:bottom w:val="single" w:sz="4" w:space="0" w:color="000000"/>
              <w:right w:val="single" w:sz="4" w:space="0" w:color="000000"/>
            </w:tcBorders>
            <w:shd w:val="clear" w:color="auto" w:fill="auto"/>
          </w:tcPr>
          <w:p w14:paraId="64CF5486"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Trainee will be able to:</w:t>
            </w:r>
          </w:p>
          <w:p w14:paraId="00EA8F12"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Identify the types of wall technical i.e. I-wall, H-Wall, Tee Wall.</w:t>
            </w:r>
          </w:p>
          <w:p w14:paraId="417F58B7"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Implement the principles of I-wall, H-Wall, Tee Wall.</w:t>
            </w:r>
          </w:p>
          <w:p w14:paraId="4D7B40A5"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the quantities of items of work for straight wall.</w:t>
            </w:r>
          </w:p>
          <w:p w14:paraId="0C6BC8EB"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the quantities of items of work for T walls</w:t>
            </w:r>
          </w:p>
          <w:p w14:paraId="1E07A415"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the quantities of items of work for L walls</w:t>
            </w:r>
          </w:p>
          <w:p w14:paraId="262E82C3"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Calculate the quantities of items of </w:t>
            </w:r>
            <w:r w:rsidRPr="006706AE">
              <w:rPr>
                <w:rFonts w:eastAsia="Calibri"/>
                <w:color w:val="auto"/>
              </w:rPr>
              <w:lastRenderedPageBreak/>
              <w:t>work for H walls.</w:t>
            </w:r>
          </w:p>
        </w:tc>
        <w:tc>
          <w:tcPr>
            <w:tcW w:w="4770" w:type="dxa"/>
            <w:tcBorders>
              <w:top w:val="single" w:sz="4" w:space="0" w:color="000000"/>
              <w:left w:val="single" w:sz="4" w:space="0" w:color="000000"/>
              <w:bottom w:val="single" w:sz="4" w:space="0" w:color="000000"/>
              <w:right w:val="single" w:sz="4" w:space="0" w:color="000000"/>
            </w:tcBorders>
            <w:shd w:val="clear" w:color="auto" w:fill="auto"/>
          </w:tcPr>
          <w:p w14:paraId="615B311B"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Terms used in quantity surveying (provisional sum, prime cost, input rates, MRS, CSR, SMM, CESMM, Premium, rebate, contingencies, petty   establishment charges, cost, value, bill, FIDIC and BoQs.</w:t>
            </w:r>
          </w:p>
          <w:p w14:paraId="0277B07B"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P.W.D and English method of recording measurements.</w:t>
            </w:r>
          </w:p>
          <w:p w14:paraId="44B9FFBA"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Items of works for walls.</w:t>
            </w:r>
          </w:p>
          <w:p w14:paraId="2E946062"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Instructions for quantities of all items of works for straight; D, F, H, T shaped walls by long and short wall method.</w:t>
            </w:r>
          </w:p>
          <w:p w14:paraId="0D4269F8"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Practical Activity</w:t>
            </w:r>
          </w:p>
          <w:p w14:paraId="47E804D1"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Calculate the quantities of all items of work for </w:t>
            </w:r>
            <w:r w:rsidRPr="006706AE">
              <w:rPr>
                <w:rFonts w:eastAsia="Calibri"/>
                <w:color w:val="auto"/>
              </w:rPr>
              <w:lastRenderedPageBreak/>
              <w:t>I, H, and T shaped walls by long &amp; short wall method</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2B0DA8D5"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Theory-0.5 Hrs</w:t>
            </w:r>
          </w:p>
          <w:p w14:paraId="4612C43A"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Practice-6 Hrs</w:t>
            </w:r>
          </w:p>
          <w:p w14:paraId="58FEBE89"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Total- 6.5 Hrs</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3FE062F7"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Lead Pencil</w:t>
            </w:r>
          </w:p>
          <w:p w14:paraId="1E41655D"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Paper</w:t>
            </w:r>
          </w:p>
          <w:p w14:paraId="4DDA6D23"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Eraser</w:t>
            </w:r>
          </w:p>
          <w:p w14:paraId="4F99B513"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Rules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56C4802E"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Class Room</w:t>
            </w:r>
          </w:p>
        </w:tc>
      </w:tr>
      <w:tr w:rsidR="001E3794" w:rsidRPr="006706AE" w14:paraId="148062EB" w14:textId="77777777" w:rsidTr="003E30E2">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11F15CE8"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Calculate quantities for walls by center line method</w:t>
            </w:r>
          </w:p>
        </w:tc>
        <w:tc>
          <w:tcPr>
            <w:tcW w:w="3801" w:type="dxa"/>
            <w:tcBorders>
              <w:top w:val="single" w:sz="4" w:space="0" w:color="000000"/>
              <w:left w:val="single" w:sz="4" w:space="0" w:color="000000"/>
              <w:bottom w:val="single" w:sz="4" w:space="0" w:color="000000"/>
              <w:right w:val="single" w:sz="4" w:space="0" w:color="000000"/>
            </w:tcBorders>
            <w:shd w:val="clear" w:color="auto" w:fill="auto"/>
          </w:tcPr>
          <w:p w14:paraId="7385EFF8"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Trainee will be able to:</w:t>
            </w:r>
          </w:p>
          <w:p w14:paraId="7453E611"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Identify the types of wall technical i.e. I-wall, H-Wall, Tee Wall.</w:t>
            </w:r>
          </w:p>
          <w:p w14:paraId="51AE0672"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Mark the center line in the wall and calculate length of center line.</w:t>
            </w:r>
          </w:p>
          <w:p w14:paraId="1C3A2F63"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quantities of items of work for circular walls.</w:t>
            </w:r>
          </w:p>
          <w:p w14:paraId="7F38B8FC"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quantities of items of work for U walls.</w:t>
            </w:r>
          </w:p>
        </w:tc>
        <w:tc>
          <w:tcPr>
            <w:tcW w:w="4770" w:type="dxa"/>
            <w:tcBorders>
              <w:top w:val="single" w:sz="4" w:space="0" w:color="000000"/>
              <w:left w:val="single" w:sz="4" w:space="0" w:color="000000"/>
              <w:bottom w:val="single" w:sz="4" w:space="0" w:color="000000"/>
              <w:right w:val="single" w:sz="4" w:space="0" w:color="000000"/>
            </w:tcBorders>
            <w:shd w:val="clear" w:color="auto" w:fill="auto"/>
          </w:tcPr>
          <w:p w14:paraId="3E1D9B73"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Centre line method.</w:t>
            </w:r>
          </w:p>
          <w:p w14:paraId="10E16704"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Instructions for quantities for U shaped walls and circular walls.</w:t>
            </w:r>
          </w:p>
          <w:p w14:paraId="3239CEEF"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Practical Activity</w:t>
            </w:r>
          </w:p>
          <w:p w14:paraId="6EC46F6D"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the quantities of all items of work for U and O shaped walls by centre line method</w:t>
            </w:r>
          </w:p>
          <w:p w14:paraId="00F3A92E" w14:textId="77777777" w:rsidR="001E3794" w:rsidRPr="006706AE" w:rsidRDefault="001E3794" w:rsidP="003E30E2">
            <w:pPr>
              <w:spacing w:after="160" w:line="360" w:lineRule="auto"/>
              <w:ind w:left="0" w:firstLine="0"/>
              <w:jc w:val="left"/>
              <w:rPr>
                <w:rFonts w:eastAsia="Calibri"/>
                <w:color w:val="auto"/>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1EADF180"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Theory-0.5 Hrs</w:t>
            </w:r>
          </w:p>
          <w:p w14:paraId="1216804A"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Practice-6 Hrs</w:t>
            </w:r>
          </w:p>
          <w:p w14:paraId="04444C20"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Total- 6.5 Hrs</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4B290A0E"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Lead Pencil</w:t>
            </w:r>
          </w:p>
          <w:p w14:paraId="0073938B"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Paper</w:t>
            </w:r>
          </w:p>
          <w:p w14:paraId="6CEFEC32"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Eraser</w:t>
            </w:r>
          </w:p>
          <w:p w14:paraId="4B453CEA"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Rules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3A3EC10A"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Class Room</w:t>
            </w:r>
          </w:p>
        </w:tc>
      </w:tr>
    </w:tbl>
    <w:p w14:paraId="1C5F9363" w14:textId="77777777" w:rsidR="001E3794" w:rsidRPr="006706AE" w:rsidRDefault="001E3794" w:rsidP="001E3794">
      <w:pPr>
        <w:spacing w:after="160" w:line="360" w:lineRule="auto"/>
        <w:ind w:left="0" w:firstLine="0"/>
        <w:jc w:val="left"/>
        <w:rPr>
          <w:rFonts w:eastAsia="Calibri"/>
          <w:color w:val="auto"/>
        </w:rPr>
      </w:pPr>
    </w:p>
    <w:p w14:paraId="19A5F16B" w14:textId="77777777" w:rsidR="001E3794" w:rsidRPr="006706AE" w:rsidRDefault="001E3794" w:rsidP="001E3794">
      <w:pPr>
        <w:spacing w:after="160" w:line="360" w:lineRule="auto"/>
        <w:ind w:left="0" w:firstLine="0"/>
        <w:jc w:val="left"/>
        <w:rPr>
          <w:rFonts w:eastAsia="Calibri"/>
          <w:color w:val="auto"/>
        </w:rPr>
      </w:pPr>
    </w:p>
    <w:p w14:paraId="0E2B4F0B" w14:textId="77777777" w:rsidR="001E3794" w:rsidRPr="006706AE" w:rsidRDefault="001E3794" w:rsidP="001E3794">
      <w:pPr>
        <w:spacing w:after="160" w:line="360" w:lineRule="auto"/>
        <w:ind w:left="0" w:firstLine="0"/>
        <w:jc w:val="left"/>
        <w:rPr>
          <w:rFonts w:eastAsia="Calibri"/>
          <w:color w:val="auto"/>
        </w:rPr>
      </w:pPr>
      <w:r w:rsidRPr="006706AE">
        <w:rPr>
          <w:rFonts w:eastAsia="Calibri"/>
          <w:color w:val="auto"/>
        </w:rPr>
        <w:br w:type="page"/>
      </w:r>
    </w:p>
    <w:p w14:paraId="2E84232D" w14:textId="4E54D51D" w:rsidR="001E3794" w:rsidRPr="006706AE" w:rsidRDefault="001E3794" w:rsidP="001E3794">
      <w:pPr>
        <w:keepNext/>
        <w:keepLines/>
        <w:shd w:val="clear" w:color="auto" w:fill="FFD966"/>
        <w:spacing w:after="139" w:line="360" w:lineRule="auto"/>
        <w:ind w:left="-3" w:right="-15"/>
        <w:jc w:val="left"/>
        <w:outlineLvl w:val="2"/>
        <w:rPr>
          <w:b/>
          <w:sz w:val="24"/>
        </w:rPr>
      </w:pPr>
      <w:bookmarkStart w:id="46" w:name="_Toc109905939"/>
      <w:r w:rsidRPr="006706AE">
        <w:rPr>
          <w:b/>
          <w:sz w:val="24"/>
        </w:rPr>
        <w:lastRenderedPageBreak/>
        <w:t>0732B&amp;CE-1</w:t>
      </w:r>
      <w:r w:rsidR="0052224A">
        <w:rPr>
          <w:b/>
          <w:sz w:val="24"/>
        </w:rPr>
        <w:t>53</w:t>
      </w:r>
      <w:r w:rsidRPr="006706AE">
        <w:rPr>
          <w:b/>
          <w:sz w:val="24"/>
        </w:rPr>
        <w:t>. Produce detailed estimate of a single storey building.</w:t>
      </w:r>
      <w:bookmarkEnd w:id="46"/>
    </w:p>
    <w:p w14:paraId="1E464872" w14:textId="77777777" w:rsidR="001E3794" w:rsidRPr="006706AE" w:rsidRDefault="001E3794" w:rsidP="001E3794">
      <w:pPr>
        <w:spacing w:after="160" w:line="360" w:lineRule="auto"/>
        <w:ind w:left="0" w:firstLine="0"/>
        <w:jc w:val="left"/>
        <w:rPr>
          <w:rFonts w:eastAsia="Calibri"/>
          <w:color w:val="auto"/>
        </w:rPr>
      </w:pPr>
      <w:r w:rsidRPr="006706AE">
        <w:rPr>
          <w:rFonts w:eastAsia="Calibri"/>
          <w:color w:val="auto"/>
        </w:rPr>
        <w:t>Objective: This module covers the knowledge and skills required to calculate quantities for single storey building, prepare Abstract of Cost for single</w:t>
      </w:r>
    </w:p>
    <w:p w14:paraId="095601C1" w14:textId="77777777" w:rsidR="001E3794" w:rsidRPr="006706AE" w:rsidRDefault="001E3794" w:rsidP="001E3794">
      <w:pPr>
        <w:spacing w:after="160" w:line="360" w:lineRule="auto"/>
        <w:ind w:left="0" w:firstLine="0"/>
        <w:jc w:val="left"/>
        <w:rPr>
          <w:rFonts w:eastAsia="Calibri"/>
          <w:color w:val="auto"/>
        </w:rPr>
      </w:pPr>
      <w:r w:rsidRPr="006706AE">
        <w:rPr>
          <w:rFonts w:eastAsia="Calibri"/>
          <w:color w:val="auto"/>
        </w:rPr>
        <w:t>Duration: 16.00 Hours</w:t>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t>Theory: 1.</w:t>
      </w:r>
      <w:r w:rsidRPr="006706AE">
        <w:rPr>
          <w:rFonts w:eastAsia="Calibri"/>
          <w:color w:val="auto"/>
        </w:rPr>
        <w:tab/>
        <w:t>Hours</w:t>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t>Practice: 15</w:t>
      </w:r>
      <w:r w:rsidRPr="006706AE">
        <w:rPr>
          <w:rFonts w:eastAsia="Calibri"/>
          <w:color w:val="auto"/>
        </w:rPr>
        <w:tab/>
        <w:t xml:space="preserve"> Hours</w:t>
      </w:r>
    </w:p>
    <w:tbl>
      <w:tblPr>
        <w:tblpPr w:leftFromText="180" w:rightFromText="180" w:vertAnchor="text" w:tblpX="53" w:tblpY="1"/>
        <w:tblOverlap w:val="never"/>
        <w:tblW w:w="14776" w:type="dxa"/>
        <w:tblLayout w:type="fixed"/>
        <w:tblCellMar>
          <w:left w:w="106" w:type="dxa"/>
          <w:right w:w="49" w:type="dxa"/>
        </w:tblCellMar>
        <w:tblLook w:val="04A0" w:firstRow="1" w:lastRow="0" w:firstColumn="1" w:lastColumn="0" w:noHBand="0" w:noVBand="1"/>
      </w:tblPr>
      <w:tblGrid>
        <w:gridCol w:w="2245"/>
        <w:gridCol w:w="3531"/>
        <w:gridCol w:w="4590"/>
        <w:gridCol w:w="1800"/>
        <w:gridCol w:w="1350"/>
        <w:gridCol w:w="1260"/>
      </w:tblGrid>
      <w:tr w:rsidR="001E3794" w:rsidRPr="006706AE" w14:paraId="1119EAD8" w14:textId="77777777" w:rsidTr="003E30E2">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38DEF67"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Learning Unit</w:t>
            </w:r>
          </w:p>
        </w:tc>
        <w:tc>
          <w:tcPr>
            <w:tcW w:w="353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726154A"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Learning Outcomes</w:t>
            </w:r>
          </w:p>
        </w:tc>
        <w:tc>
          <w:tcPr>
            <w:tcW w:w="459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B0B8DAD"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546FEDE"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Duration</w:t>
            </w:r>
          </w:p>
        </w:tc>
        <w:tc>
          <w:tcPr>
            <w:tcW w:w="1350" w:type="dxa"/>
            <w:tcBorders>
              <w:top w:val="single" w:sz="4" w:space="0" w:color="000000"/>
              <w:left w:val="single" w:sz="4" w:space="0" w:color="000000"/>
              <w:bottom w:val="single" w:sz="4" w:space="0" w:color="000000"/>
              <w:right w:val="single" w:sz="4" w:space="0" w:color="000000"/>
            </w:tcBorders>
            <w:shd w:val="clear" w:color="auto" w:fill="E5B8B7"/>
          </w:tcPr>
          <w:p w14:paraId="5FAC3608"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Materials </w:t>
            </w:r>
          </w:p>
          <w:p w14:paraId="6CA1B143"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121A47CF"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Learning </w:t>
            </w:r>
          </w:p>
          <w:p w14:paraId="15419C67"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Place </w:t>
            </w:r>
          </w:p>
        </w:tc>
      </w:tr>
      <w:tr w:rsidR="001E3794" w:rsidRPr="006706AE" w14:paraId="7BAB8589" w14:textId="77777777" w:rsidTr="003E30E2">
        <w:trPr>
          <w:trHeight w:val="44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2A5328A0"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Work out quantities for a single room, two roomed quarter and C-type building by Centre Line method</w:t>
            </w:r>
          </w:p>
        </w:tc>
        <w:tc>
          <w:tcPr>
            <w:tcW w:w="3531" w:type="dxa"/>
            <w:tcBorders>
              <w:top w:val="single" w:sz="4" w:space="0" w:color="000000"/>
              <w:left w:val="single" w:sz="4" w:space="0" w:color="000000"/>
              <w:bottom w:val="single" w:sz="4" w:space="0" w:color="000000"/>
              <w:right w:val="single" w:sz="4" w:space="0" w:color="000000"/>
            </w:tcBorders>
            <w:shd w:val="clear" w:color="auto" w:fill="auto"/>
          </w:tcPr>
          <w:p w14:paraId="534A58E4"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Trainee will be able to:</w:t>
            </w:r>
          </w:p>
          <w:p w14:paraId="664109B4"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Draw the center lines in plan.</w:t>
            </w:r>
          </w:p>
          <w:p w14:paraId="681E274A"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Sum up the lengths of center lines.</w:t>
            </w:r>
          </w:p>
          <w:p w14:paraId="67D6271C"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Implement the principle of center line method.</w:t>
            </w:r>
          </w:p>
          <w:p w14:paraId="1DA74639"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the quantities of items of work for building</w:t>
            </w:r>
          </w:p>
          <w:p w14:paraId="353DC582"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Implement the principles of deduction for surface rendering.</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DCEED09"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Items of works for a residential building (only building position except public health and electrification installation).</w:t>
            </w:r>
          </w:p>
          <w:p w14:paraId="26683FD2"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Instructions for quantities of all items of works for a single storey building (building portion only).</w:t>
            </w:r>
          </w:p>
          <w:p w14:paraId="0865350F" w14:textId="77777777" w:rsidR="001E3794" w:rsidRPr="006706AE" w:rsidRDefault="001E3794" w:rsidP="003E30E2">
            <w:pPr>
              <w:spacing w:after="160" w:line="360" w:lineRule="auto"/>
              <w:ind w:left="0" w:firstLine="0"/>
              <w:jc w:val="left"/>
              <w:rPr>
                <w:rFonts w:eastAsia="Calibri"/>
                <w:color w:val="auto"/>
              </w:rPr>
            </w:pPr>
          </w:p>
          <w:p w14:paraId="2DB124CA"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Practical Activity</w:t>
            </w:r>
          </w:p>
          <w:p w14:paraId="7FDD36E4"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Calculate quantities of all items of work for a single room, two roomed quarter and C-type building </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648FBD0A"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Theory-0.5 Hrs</w:t>
            </w:r>
          </w:p>
          <w:p w14:paraId="79541E58"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Practice-7.5 Hrs</w:t>
            </w:r>
          </w:p>
          <w:p w14:paraId="2B1CFD85"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Total- 8 Hrs</w:t>
            </w:r>
          </w:p>
        </w:tc>
        <w:tc>
          <w:tcPr>
            <w:tcW w:w="1350" w:type="dxa"/>
            <w:tcBorders>
              <w:top w:val="single" w:sz="4" w:space="0" w:color="000000"/>
              <w:left w:val="single" w:sz="4" w:space="0" w:color="000000"/>
              <w:bottom w:val="single" w:sz="4" w:space="0" w:color="000000"/>
              <w:right w:val="single" w:sz="4" w:space="0" w:color="000000"/>
            </w:tcBorders>
            <w:shd w:val="clear" w:color="auto" w:fill="auto"/>
          </w:tcPr>
          <w:p w14:paraId="1236B25B"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Lead Pencil</w:t>
            </w:r>
          </w:p>
          <w:p w14:paraId="57651B22"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Paper</w:t>
            </w:r>
          </w:p>
          <w:p w14:paraId="5CCECB87"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Eraser</w:t>
            </w:r>
          </w:p>
          <w:p w14:paraId="0462F4A1"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Rules</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634F7E42"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Class Room</w:t>
            </w:r>
          </w:p>
        </w:tc>
      </w:tr>
      <w:tr w:rsidR="001E3794" w:rsidRPr="006706AE" w14:paraId="3577ADD9" w14:textId="77777777" w:rsidTr="003E30E2">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7E2ED79F"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Prepare Abstract of Cost for a single room, two roomed </w:t>
            </w:r>
            <w:r w:rsidRPr="006706AE">
              <w:rPr>
                <w:rFonts w:eastAsia="Calibri"/>
                <w:color w:val="auto"/>
              </w:rPr>
              <w:lastRenderedPageBreak/>
              <w:t xml:space="preserve">quarter and C-type building </w:t>
            </w:r>
          </w:p>
        </w:tc>
        <w:tc>
          <w:tcPr>
            <w:tcW w:w="3531" w:type="dxa"/>
            <w:tcBorders>
              <w:top w:val="single" w:sz="4" w:space="0" w:color="000000"/>
              <w:left w:val="single" w:sz="4" w:space="0" w:color="000000"/>
              <w:bottom w:val="single" w:sz="4" w:space="0" w:color="000000"/>
              <w:right w:val="single" w:sz="4" w:space="0" w:color="000000"/>
            </w:tcBorders>
            <w:shd w:val="clear" w:color="auto" w:fill="auto"/>
          </w:tcPr>
          <w:p w14:paraId="6612DC88"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Trainee will be able to:</w:t>
            </w:r>
          </w:p>
          <w:p w14:paraId="7CA32B4A"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Draw Abstract of Cost table.</w:t>
            </w:r>
          </w:p>
          <w:p w14:paraId="1AC0A694"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Incorporate quantities of all items of work and relevant rates.</w:t>
            </w:r>
          </w:p>
          <w:p w14:paraId="6BC3366F"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the amount of each items of work.</w:t>
            </w:r>
          </w:p>
          <w:p w14:paraId="3B0C22C8"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Sum up the amounts.</w:t>
            </w:r>
          </w:p>
          <w:p w14:paraId="5B9F2035"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Add premium/ contractor’s profit on amounts of relevant rates.</w:t>
            </w:r>
          </w:p>
          <w:p w14:paraId="02A36B06"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Sum up the amounts and add contingencies.</w:t>
            </w:r>
          </w:p>
          <w:p w14:paraId="524D6985"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Add building Services charges for the building.</w:t>
            </w:r>
          </w:p>
          <w:p w14:paraId="7ED5F0D3"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Add other centage charges for the building.</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084D9DE"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 xml:space="preserve">Bill of quantities </w:t>
            </w:r>
          </w:p>
          <w:p w14:paraId="33A7065F"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Instructions for Abstract of cost with the help </w:t>
            </w:r>
            <w:r w:rsidRPr="006706AE">
              <w:rPr>
                <w:rFonts w:eastAsia="Calibri"/>
                <w:color w:val="auto"/>
              </w:rPr>
              <w:lastRenderedPageBreak/>
              <w:t>of composite schedule of rates.</w:t>
            </w:r>
          </w:p>
          <w:p w14:paraId="29AC3392"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Premiums, Contractors’ profit, contingencies, work charges.</w:t>
            </w:r>
          </w:p>
          <w:p w14:paraId="4E431F56"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Building Services.</w:t>
            </w:r>
          </w:p>
          <w:p w14:paraId="00160209" w14:textId="77777777" w:rsidR="001E3794" w:rsidRPr="006706AE" w:rsidRDefault="001E3794" w:rsidP="003E30E2">
            <w:pPr>
              <w:spacing w:after="160" w:line="360" w:lineRule="auto"/>
              <w:ind w:left="0" w:firstLine="0"/>
              <w:jc w:val="left"/>
              <w:rPr>
                <w:rFonts w:eastAsia="Calibri"/>
                <w:color w:val="auto"/>
              </w:rPr>
            </w:pPr>
          </w:p>
          <w:p w14:paraId="6758B3F0"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Practical Activity</w:t>
            </w:r>
          </w:p>
          <w:p w14:paraId="50FBDF85"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Prepare abstract of cost for a single room, two roomed quarter and C-type building </w:t>
            </w:r>
          </w:p>
          <w:p w14:paraId="69BAD6EB" w14:textId="77777777" w:rsidR="001E3794" w:rsidRPr="006706AE" w:rsidRDefault="001E3794" w:rsidP="003E30E2">
            <w:pPr>
              <w:spacing w:after="160" w:line="360" w:lineRule="auto"/>
              <w:ind w:left="0" w:firstLine="0"/>
              <w:jc w:val="left"/>
              <w:rPr>
                <w:rFonts w:eastAsia="Calibri"/>
                <w:color w:val="auto"/>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3FD3DAE6"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Theory-0.5 Hrs</w:t>
            </w:r>
          </w:p>
          <w:p w14:paraId="3D81881D"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Practice-7.5 Hrs</w:t>
            </w:r>
          </w:p>
          <w:p w14:paraId="2D4FA338"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Total- 8 Hrs</w:t>
            </w:r>
          </w:p>
        </w:tc>
        <w:tc>
          <w:tcPr>
            <w:tcW w:w="1350" w:type="dxa"/>
            <w:tcBorders>
              <w:top w:val="single" w:sz="4" w:space="0" w:color="000000"/>
              <w:left w:val="single" w:sz="4" w:space="0" w:color="000000"/>
              <w:bottom w:val="single" w:sz="4" w:space="0" w:color="000000"/>
              <w:right w:val="single" w:sz="4" w:space="0" w:color="000000"/>
            </w:tcBorders>
            <w:shd w:val="clear" w:color="auto" w:fill="auto"/>
          </w:tcPr>
          <w:p w14:paraId="63355749"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Lead Pencil</w:t>
            </w:r>
          </w:p>
          <w:p w14:paraId="1062715A"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Paper</w:t>
            </w:r>
          </w:p>
          <w:p w14:paraId="2BA33767"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Eraser</w:t>
            </w:r>
          </w:p>
          <w:p w14:paraId="2F913C9E"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Rules</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71CF36D6"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Class Room</w:t>
            </w:r>
          </w:p>
        </w:tc>
      </w:tr>
    </w:tbl>
    <w:p w14:paraId="4B552C48" w14:textId="77777777" w:rsidR="001E3794" w:rsidRPr="006706AE" w:rsidRDefault="001E3794" w:rsidP="001E3794">
      <w:pPr>
        <w:spacing w:after="160" w:line="360" w:lineRule="auto"/>
        <w:ind w:left="0" w:firstLine="0"/>
        <w:jc w:val="left"/>
        <w:rPr>
          <w:rFonts w:eastAsia="Calibri"/>
          <w:color w:val="auto"/>
        </w:rPr>
      </w:pPr>
    </w:p>
    <w:p w14:paraId="1D90A6D1" w14:textId="77777777" w:rsidR="001E3794" w:rsidRPr="006706AE" w:rsidRDefault="001E3794" w:rsidP="001E3794">
      <w:pPr>
        <w:spacing w:after="160" w:line="360" w:lineRule="auto"/>
        <w:ind w:left="0" w:firstLine="0"/>
        <w:jc w:val="left"/>
        <w:rPr>
          <w:rFonts w:eastAsia="Calibri"/>
          <w:color w:val="auto"/>
        </w:rPr>
      </w:pPr>
    </w:p>
    <w:p w14:paraId="515C5F8A" w14:textId="77777777" w:rsidR="001E3794" w:rsidRPr="006706AE" w:rsidRDefault="001E3794" w:rsidP="001E3794">
      <w:pPr>
        <w:spacing w:after="160" w:line="360" w:lineRule="auto"/>
        <w:ind w:left="0" w:firstLine="0"/>
        <w:jc w:val="left"/>
        <w:rPr>
          <w:rFonts w:eastAsia="Calibri"/>
          <w:color w:val="auto"/>
        </w:rPr>
      </w:pPr>
      <w:r w:rsidRPr="006706AE">
        <w:rPr>
          <w:rFonts w:eastAsia="Calibri"/>
          <w:color w:val="auto"/>
        </w:rPr>
        <w:br w:type="page"/>
      </w:r>
    </w:p>
    <w:p w14:paraId="5FCA1323" w14:textId="26ADCEB0" w:rsidR="001E3794" w:rsidRPr="006706AE" w:rsidRDefault="001E3794" w:rsidP="001E3794">
      <w:pPr>
        <w:keepNext/>
        <w:keepLines/>
        <w:shd w:val="clear" w:color="auto" w:fill="FFD966"/>
        <w:spacing w:after="139" w:line="360" w:lineRule="auto"/>
        <w:ind w:left="-3" w:right="-15"/>
        <w:jc w:val="left"/>
        <w:outlineLvl w:val="2"/>
        <w:rPr>
          <w:b/>
          <w:sz w:val="24"/>
        </w:rPr>
      </w:pPr>
      <w:bookmarkStart w:id="47" w:name="_Toc109905940"/>
      <w:r w:rsidRPr="006706AE">
        <w:rPr>
          <w:b/>
          <w:sz w:val="24"/>
        </w:rPr>
        <w:lastRenderedPageBreak/>
        <w:t>0732B&amp;CE-1</w:t>
      </w:r>
      <w:r w:rsidR="0052224A">
        <w:rPr>
          <w:b/>
          <w:sz w:val="24"/>
        </w:rPr>
        <w:t>54</w:t>
      </w:r>
      <w:r w:rsidRPr="006706AE">
        <w:rPr>
          <w:b/>
          <w:sz w:val="24"/>
        </w:rPr>
        <w:t>.</w:t>
      </w:r>
      <w:bookmarkStart w:id="48" w:name="_Toc5742684"/>
      <w:bookmarkStart w:id="49" w:name="_Toc29908994"/>
      <w:r w:rsidRPr="006706AE">
        <w:rPr>
          <w:b/>
          <w:sz w:val="24"/>
        </w:rPr>
        <w:t xml:space="preserve"> Produce Annual/Special repair estimates-Building and Road.</w:t>
      </w:r>
      <w:bookmarkEnd w:id="47"/>
      <w:bookmarkEnd w:id="48"/>
      <w:bookmarkEnd w:id="49"/>
    </w:p>
    <w:p w14:paraId="664D1608" w14:textId="77777777" w:rsidR="001E3794" w:rsidRPr="006706AE" w:rsidRDefault="001E3794" w:rsidP="001E3794">
      <w:pPr>
        <w:spacing w:after="160" w:line="360" w:lineRule="auto"/>
        <w:ind w:left="0" w:firstLine="0"/>
        <w:jc w:val="left"/>
        <w:rPr>
          <w:rFonts w:eastAsia="Calibri"/>
          <w:color w:val="auto"/>
        </w:rPr>
      </w:pPr>
      <w:r w:rsidRPr="006706AE">
        <w:rPr>
          <w:rFonts w:eastAsia="Calibri"/>
          <w:color w:val="auto"/>
        </w:rPr>
        <w:t>Objective: This module covers the knowledge and skills required to prepare annual repair and special repair estimates for building, prepare annual repair/ special repair estimates of roads.</w:t>
      </w:r>
    </w:p>
    <w:p w14:paraId="36531576" w14:textId="77777777" w:rsidR="001E3794" w:rsidRPr="006706AE" w:rsidRDefault="001E3794" w:rsidP="001E3794">
      <w:pPr>
        <w:spacing w:after="160" w:line="360" w:lineRule="auto"/>
        <w:ind w:left="0" w:firstLine="0"/>
        <w:jc w:val="left"/>
        <w:rPr>
          <w:rFonts w:eastAsia="Calibri"/>
          <w:color w:val="auto"/>
        </w:rPr>
      </w:pPr>
      <w:r w:rsidRPr="006706AE">
        <w:rPr>
          <w:rFonts w:eastAsia="Calibri"/>
          <w:color w:val="auto"/>
        </w:rPr>
        <w:t>Duration: 13.00 Hours</w:t>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t>Theory: 1:0</w:t>
      </w:r>
      <w:r w:rsidRPr="006706AE">
        <w:rPr>
          <w:rFonts w:eastAsia="Calibri"/>
          <w:color w:val="auto"/>
        </w:rPr>
        <w:tab/>
        <w:t>Hours</w:t>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t>Practice: 12.00</w:t>
      </w:r>
      <w:r w:rsidRPr="006706AE">
        <w:rPr>
          <w:rFonts w:eastAsia="Calibri"/>
          <w:color w:val="auto"/>
        </w:rPr>
        <w:tab/>
        <w:t xml:space="preserve"> Hours</w:t>
      </w:r>
    </w:p>
    <w:tbl>
      <w:tblPr>
        <w:tblpPr w:leftFromText="180" w:rightFromText="180" w:vertAnchor="text" w:tblpX="53" w:tblpY="1"/>
        <w:tblOverlap w:val="never"/>
        <w:tblW w:w="15136" w:type="dxa"/>
        <w:tblLayout w:type="fixed"/>
        <w:tblCellMar>
          <w:left w:w="106" w:type="dxa"/>
          <w:right w:w="49" w:type="dxa"/>
        </w:tblCellMar>
        <w:tblLook w:val="04A0" w:firstRow="1" w:lastRow="0" w:firstColumn="1" w:lastColumn="0" w:noHBand="0" w:noVBand="1"/>
      </w:tblPr>
      <w:tblGrid>
        <w:gridCol w:w="2245"/>
        <w:gridCol w:w="3891"/>
        <w:gridCol w:w="4860"/>
        <w:gridCol w:w="1800"/>
        <w:gridCol w:w="1170"/>
        <w:gridCol w:w="1170"/>
      </w:tblGrid>
      <w:tr w:rsidR="001E3794" w:rsidRPr="006706AE" w14:paraId="248CC288" w14:textId="77777777" w:rsidTr="003E30E2">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C6B2091"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Learning Unit</w:t>
            </w:r>
          </w:p>
        </w:tc>
        <w:tc>
          <w:tcPr>
            <w:tcW w:w="389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4CD2635"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Learning Outcomes</w:t>
            </w:r>
          </w:p>
        </w:tc>
        <w:tc>
          <w:tcPr>
            <w:tcW w:w="486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D3F7653"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6AB3B66"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Duration</w:t>
            </w:r>
          </w:p>
        </w:tc>
        <w:tc>
          <w:tcPr>
            <w:tcW w:w="1170" w:type="dxa"/>
            <w:tcBorders>
              <w:top w:val="single" w:sz="4" w:space="0" w:color="000000"/>
              <w:left w:val="single" w:sz="4" w:space="0" w:color="000000"/>
              <w:bottom w:val="single" w:sz="4" w:space="0" w:color="000000"/>
              <w:right w:val="single" w:sz="4" w:space="0" w:color="000000"/>
            </w:tcBorders>
            <w:shd w:val="clear" w:color="auto" w:fill="E5B8B7"/>
          </w:tcPr>
          <w:p w14:paraId="62128B99"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Materials </w:t>
            </w:r>
          </w:p>
          <w:p w14:paraId="7C825AB9"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Required </w:t>
            </w:r>
          </w:p>
        </w:tc>
        <w:tc>
          <w:tcPr>
            <w:tcW w:w="1170" w:type="dxa"/>
            <w:tcBorders>
              <w:top w:val="single" w:sz="4" w:space="0" w:color="000000"/>
              <w:left w:val="single" w:sz="4" w:space="0" w:color="000000"/>
              <w:bottom w:val="single" w:sz="4" w:space="0" w:color="000000"/>
              <w:right w:val="single" w:sz="4" w:space="0" w:color="000000"/>
            </w:tcBorders>
            <w:shd w:val="clear" w:color="auto" w:fill="E5B8B7"/>
          </w:tcPr>
          <w:p w14:paraId="2FDF6BDC"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Learning </w:t>
            </w:r>
          </w:p>
          <w:p w14:paraId="2939AC1E"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Place </w:t>
            </w:r>
          </w:p>
        </w:tc>
      </w:tr>
      <w:tr w:rsidR="001E3794" w:rsidRPr="006706AE" w14:paraId="4C6AF7BB" w14:textId="77777777" w:rsidTr="003E30E2">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470FA7C2"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Prepare Annual repair estimate for Building </w:t>
            </w:r>
          </w:p>
        </w:tc>
        <w:tc>
          <w:tcPr>
            <w:tcW w:w="3891" w:type="dxa"/>
            <w:tcBorders>
              <w:top w:val="single" w:sz="4" w:space="0" w:color="000000"/>
              <w:left w:val="single" w:sz="4" w:space="0" w:color="000000"/>
              <w:bottom w:val="single" w:sz="4" w:space="0" w:color="000000"/>
              <w:right w:val="single" w:sz="4" w:space="0" w:color="000000"/>
            </w:tcBorders>
            <w:shd w:val="clear" w:color="auto" w:fill="auto"/>
          </w:tcPr>
          <w:p w14:paraId="3EA39AD6"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Trainee will be able to:</w:t>
            </w:r>
          </w:p>
          <w:p w14:paraId="2577EA05"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Identify the items of work for Annual Repair of building.</w:t>
            </w:r>
          </w:p>
          <w:p w14:paraId="04599956"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quantities of items of work for Annual Repair.</w:t>
            </w:r>
          </w:p>
          <w:p w14:paraId="7C5C31B5"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Prepare Abstract of Cost for Annual Repair for building</w:t>
            </w:r>
          </w:p>
        </w:tc>
        <w:tc>
          <w:tcPr>
            <w:tcW w:w="4860" w:type="dxa"/>
            <w:tcBorders>
              <w:top w:val="single" w:sz="4" w:space="0" w:color="000000"/>
              <w:left w:val="single" w:sz="4" w:space="0" w:color="000000"/>
              <w:bottom w:val="single" w:sz="4" w:space="0" w:color="000000"/>
              <w:right w:val="single" w:sz="4" w:space="0" w:color="000000"/>
            </w:tcBorders>
            <w:shd w:val="clear" w:color="auto" w:fill="auto"/>
          </w:tcPr>
          <w:p w14:paraId="77EBF92B"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Items of work for annual repair estimate for a building.</w:t>
            </w:r>
          </w:p>
          <w:p w14:paraId="32C2CFBF"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Instructions for Annual repair estimate for a given building.</w:t>
            </w:r>
          </w:p>
          <w:p w14:paraId="76A8A63A"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Practical Activity</w:t>
            </w:r>
          </w:p>
          <w:p w14:paraId="3EFE0917"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Produce Annual Repair Estimate for C-Class Building.</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32AF8150"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Theory-0.25 Hrs</w:t>
            </w:r>
          </w:p>
          <w:p w14:paraId="12009842"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Practice-3 Hrs</w:t>
            </w:r>
          </w:p>
          <w:p w14:paraId="3BDDC650"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Total- 3.25 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460DB697"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Lead Pencil</w:t>
            </w:r>
          </w:p>
          <w:p w14:paraId="17229C4B"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Paper</w:t>
            </w:r>
          </w:p>
          <w:p w14:paraId="25D2B021"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Eraser</w:t>
            </w:r>
          </w:p>
          <w:p w14:paraId="1EBBB563"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Rules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222A50D0"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Class Room</w:t>
            </w:r>
          </w:p>
        </w:tc>
      </w:tr>
      <w:tr w:rsidR="001E3794" w:rsidRPr="006706AE" w14:paraId="01DB7397" w14:textId="77777777" w:rsidTr="003E30E2">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3EAE954E"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Prepare Special repair estimate for Building</w:t>
            </w:r>
          </w:p>
        </w:tc>
        <w:tc>
          <w:tcPr>
            <w:tcW w:w="3891" w:type="dxa"/>
            <w:tcBorders>
              <w:top w:val="single" w:sz="4" w:space="0" w:color="000000"/>
              <w:left w:val="single" w:sz="4" w:space="0" w:color="000000"/>
              <w:bottom w:val="single" w:sz="4" w:space="0" w:color="000000"/>
              <w:right w:val="single" w:sz="4" w:space="0" w:color="000000"/>
            </w:tcBorders>
            <w:shd w:val="clear" w:color="auto" w:fill="auto"/>
          </w:tcPr>
          <w:p w14:paraId="4AA2990B"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Trainee will be able to:</w:t>
            </w:r>
          </w:p>
          <w:p w14:paraId="5AD60E51"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Identify the items of work for special repair of building.</w:t>
            </w:r>
          </w:p>
          <w:p w14:paraId="60F012AA"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quantities items of work for special Repair.</w:t>
            </w:r>
          </w:p>
          <w:p w14:paraId="7508EA68"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Prepare Abstract of Cost for Special Repair for building</w:t>
            </w:r>
          </w:p>
        </w:tc>
        <w:tc>
          <w:tcPr>
            <w:tcW w:w="4860" w:type="dxa"/>
            <w:tcBorders>
              <w:top w:val="single" w:sz="4" w:space="0" w:color="000000"/>
              <w:left w:val="single" w:sz="4" w:space="0" w:color="000000"/>
              <w:bottom w:val="single" w:sz="4" w:space="0" w:color="000000"/>
              <w:right w:val="single" w:sz="4" w:space="0" w:color="000000"/>
            </w:tcBorders>
            <w:shd w:val="clear" w:color="auto" w:fill="auto"/>
          </w:tcPr>
          <w:p w14:paraId="72159223"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Items of work for special repair estimate for a building.</w:t>
            </w:r>
          </w:p>
          <w:p w14:paraId="40943A62"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Instructions for Special repair estimate for a given building.</w:t>
            </w:r>
          </w:p>
          <w:p w14:paraId="11908A36"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Practical Activity</w:t>
            </w:r>
          </w:p>
          <w:p w14:paraId="7112ED77"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Produce Special Repair Estimate for C-Class Building.</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7E2CE2BE"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Theory-0.25 Hrs</w:t>
            </w:r>
          </w:p>
          <w:p w14:paraId="1B037E40"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Practice-3 Hrs</w:t>
            </w:r>
          </w:p>
          <w:p w14:paraId="700F0E07"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Total- 3.25 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0C9A05E7"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Lead Pencil</w:t>
            </w:r>
          </w:p>
          <w:p w14:paraId="0BE11D01"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Paper</w:t>
            </w:r>
          </w:p>
          <w:p w14:paraId="562257AC"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Eraser</w:t>
            </w:r>
          </w:p>
          <w:p w14:paraId="7E8A570B"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Rules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1C3A40FA"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Class Room</w:t>
            </w:r>
          </w:p>
        </w:tc>
      </w:tr>
      <w:tr w:rsidR="001E3794" w:rsidRPr="006706AE" w14:paraId="2393B2A8" w14:textId="77777777" w:rsidTr="003E30E2">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5AEE273E"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Prepare Annual Repair estimate of Roads.</w:t>
            </w:r>
          </w:p>
        </w:tc>
        <w:tc>
          <w:tcPr>
            <w:tcW w:w="3891" w:type="dxa"/>
            <w:tcBorders>
              <w:top w:val="single" w:sz="4" w:space="0" w:color="000000"/>
              <w:left w:val="single" w:sz="4" w:space="0" w:color="000000"/>
              <w:bottom w:val="single" w:sz="4" w:space="0" w:color="000000"/>
              <w:right w:val="single" w:sz="4" w:space="0" w:color="000000"/>
            </w:tcBorders>
            <w:shd w:val="clear" w:color="auto" w:fill="auto"/>
          </w:tcPr>
          <w:p w14:paraId="7D6468FD"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Trainee will be able to: </w:t>
            </w:r>
          </w:p>
          <w:p w14:paraId="101C9F3C"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Identify the items of work for Annual Repair of road.</w:t>
            </w:r>
          </w:p>
          <w:p w14:paraId="351574DF"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quantities of items of work for Annual Repair.</w:t>
            </w:r>
          </w:p>
          <w:p w14:paraId="13317212"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Prepare Abstract of Cost for Annual Repair for road.</w:t>
            </w:r>
          </w:p>
        </w:tc>
        <w:tc>
          <w:tcPr>
            <w:tcW w:w="4860" w:type="dxa"/>
            <w:tcBorders>
              <w:top w:val="single" w:sz="4" w:space="0" w:color="000000"/>
              <w:left w:val="single" w:sz="4" w:space="0" w:color="000000"/>
              <w:bottom w:val="single" w:sz="4" w:space="0" w:color="000000"/>
              <w:right w:val="single" w:sz="4" w:space="0" w:color="000000"/>
            </w:tcBorders>
            <w:shd w:val="clear" w:color="auto" w:fill="auto"/>
          </w:tcPr>
          <w:p w14:paraId="6AF1D4F5"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Items of work for annual repair estimate for bituminous road.</w:t>
            </w:r>
          </w:p>
          <w:p w14:paraId="5A83B297"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Instructions for Annual repair estimate for bituminous road.</w:t>
            </w:r>
          </w:p>
          <w:p w14:paraId="096720CD"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Instructions for Annual repair estimate for concrete roads.</w:t>
            </w:r>
          </w:p>
          <w:p w14:paraId="5462190F"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Practical Activity</w:t>
            </w:r>
          </w:p>
          <w:p w14:paraId="52684451"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Produce Annual Repair Estimate for bituminous and concrete roads.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0511B889"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Theory-0.25 Hrs</w:t>
            </w:r>
          </w:p>
          <w:p w14:paraId="13E122D5"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Practice-3 Hrs</w:t>
            </w:r>
          </w:p>
          <w:p w14:paraId="3F020EA9"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Total- 3.25 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4CF93599"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Lead Pencil</w:t>
            </w:r>
          </w:p>
          <w:p w14:paraId="0F89FE02"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Paper</w:t>
            </w:r>
          </w:p>
          <w:p w14:paraId="3BE25AE2"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Eraser</w:t>
            </w:r>
          </w:p>
          <w:p w14:paraId="75C566DE"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Rules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31083987"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Class Room</w:t>
            </w:r>
          </w:p>
        </w:tc>
      </w:tr>
      <w:tr w:rsidR="001E3794" w:rsidRPr="006706AE" w14:paraId="37D2AC71" w14:textId="77777777" w:rsidTr="003E30E2">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74399CDD"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Prepare Special Repair estimate of Roads.</w:t>
            </w:r>
          </w:p>
        </w:tc>
        <w:tc>
          <w:tcPr>
            <w:tcW w:w="3891" w:type="dxa"/>
            <w:tcBorders>
              <w:top w:val="single" w:sz="4" w:space="0" w:color="000000"/>
              <w:left w:val="single" w:sz="4" w:space="0" w:color="000000"/>
              <w:bottom w:val="single" w:sz="4" w:space="0" w:color="000000"/>
              <w:right w:val="single" w:sz="4" w:space="0" w:color="000000"/>
            </w:tcBorders>
            <w:shd w:val="clear" w:color="auto" w:fill="auto"/>
          </w:tcPr>
          <w:p w14:paraId="6143AF36"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Trainee will be able to:</w:t>
            </w:r>
          </w:p>
          <w:p w14:paraId="7CA59E3A"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Identify the items of work for Annual Repair of building.</w:t>
            </w:r>
          </w:p>
          <w:p w14:paraId="78B421AF"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quantities of items of work for Annual Repair.</w:t>
            </w:r>
          </w:p>
          <w:p w14:paraId="317D3847"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Prepare Abstract of Cost for Annual Repair for building</w:t>
            </w:r>
          </w:p>
        </w:tc>
        <w:tc>
          <w:tcPr>
            <w:tcW w:w="4860" w:type="dxa"/>
            <w:tcBorders>
              <w:top w:val="single" w:sz="4" w:space="0" w:color="000000"/>
              <w:left w:val="single" w:sz="4" w:space="0" w:color="000000"/>
              <w:bottom w:val="single" w:sz="4" w:space="0" w:color="000000"/>
              <w:right w:val="single" w:sz="4" w:space="0" w:color="000000"/>
            </w:tcBorders>
            <w:shd w:val="clear" w:color="auto" w:fill="auto"/>
          </w:tcPr>
          <w:p w14:paraId="2BE4BF74"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Items of work for annual repair estimate for roads.</w:t>
            </w:r>
          </w:p>
          <w:p w14:paraId="01919FCF"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Instructions for Special repair estimate for bituminous road.</w:t>
            </w:r>
          </w:p>
          <w:p w14:paraId="4AAC736F"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Instructions for Special repair estimate for concrete road.</w:t>
            </w:r>
          </w:p>
          <w:p w14:paraId="54D53BBF"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Practical Activity</w:t>
            </w:r>
          </w:p>
          <w:p w14:paraId="1361EC33"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Produce Special Repair Estimate for bituminous </w:t>
            </w:r>
            <w:r w:rsidRPr="006706AE">
              <w:rPr>
                <w:rFonts w:eastAsia="Calibri"/>
                <w:color w:val="auto"/>
              </w:rPr>
              <w:lastRenderedPageBreak/>
              <w:t>and concrete roads.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2EAF23E4"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Theory-0.25 Hrs</w:t>
            </w:r>
          </w:p>
          <w:p w14:paraId="1000A09F"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Practice-3 Hrs</w:t>
            </w:r>
          </w:p>
          <w:p w14:paraId="031EAF7C"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Total- 3.25 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4B3ED29B"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Lead Pencil</w:t>
            </w:r>
          </w:p>
          <w:p w14:paraId="442264BE"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Paper</w:t>
            </w:r>
          </w:p>
          <w:p w14:paraId="767FB519"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Eraser</w:t>
            </w:r>
          </w:p>
          <w:p w14:paraId="1C536563"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Rules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4665509F"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Class Room</w:t>
            </w:r>
          </w:p>
        </w:tc>
      </w:tr>
    </w:tbl>
    <w:p w14:paraId="282E4C3C" w14:textId="77777777" w:rsidR="001E3794" w:rsidRPr="006706AE" w:rsidRDefault="001E3794" w:rsidP="001E3794">
      <w:pPr>
        <w:spacing w:after="160" w:line="360" w:lineRule="auto"/>
        <w:ind w:left="0" w:firstLine="0"/>
        <w:jc w:val="left"/>
        <w:rPr>
          <w:rFonts w:eastAsia="Calibri"/>
          <w:color w:val="auto"/>
        </w:rPr>
      </w:pPr>
    </w:p>
    <w:p w14:paraId="132F63D4" w14:textId="77777777" w:rsidR="001E3794" w:rsidRPr="006706AE" w:rsidRDefault="001E3794" w:rsidP="001E3794">
      <w:pPr>
        <w:spacing w:after="160" w:line="360" w:lineRule="auto"/>
        <w:ind w:left="0" w:firstLine="0"/>
        <w:jc w:val="left"/>
        <w:rPr>
          <w:rFonts w:eastAsia="Calibri"/>
          <w:color w:val="auto"/>
        </w:rPr>
      </w:pPr>
    </w:p>
    <w:p w14:paraId="1C15812D" w14:textId="77777777" w:rsidR="001E3794" w:rsidRPr="006706AE" w:rsidRDefault="001E3794" w:rsidP="001E3794">
      <w:pPr>
        <w:spacing w:after="160" w:line="360" w:lineRule="auto"/>
        <w:ind w:left="0" w:firstLine="0"/>
        <w:jc w:val="left"/>
        <w:rPr>
          <w:rFonts w:eastAsia="Calibri"/>
          <w:color w:val="auto"/>
        </w:rPr>
      </w:pPr>
      <w:r w:rsidRPr="006706AE">
        <w:rPr>
          <w:rFonts w:eastAsia="Calibri"/>
          <w:color w:val="auto"/>
        </w:rPr>
        <w:br w:type="page"/>
      </w:r>
    </w:p>
    <w:p w14:paraId="000967EE" w14:textId="64D2B540" w:rsidR="001E3794" w:rsidRPr="006706AE" w:rsidRDefault="001E3794" w:rsidP="001E3794">
      <w:pPr>
        <w:keepNext/>
        <w:keepLines/>
        <w:shd w:val="clear" w:color="auto" w:fill="FFD966"/>
        <w:spacing w:after="139" w:line="360" w:lineRule="auto"/>
        <w:ind w:left="-3" w:right="-15"/>
        <w:jc w:val="left"/>
        <w:outlineLvl w:val="2"/>
        <w:rPr>
          <w:b/>
          <w:sz w:val="24"/>
        </w:rPr>
      </w:pPr>
      <w:bookmarkStart w:id="50" w:name="_Toc109905941"/>
      <w:r w:rsidRPr="006706AE">
        <w:rPr>
          <w:b/>
          <w:sz w:val="24"/>
        </w:rPr>
        <w:lastRenderedPageBreak/>
        <w:t>0732B&amp;CE-1</w:t>
      </w:r>
      <w:r w:rsidR="0052224A">
        <w:rPr>
          <w:b/>
          <w:sz w:val="24"/>
        </w:rPr>
        <w:t>55</w:t>
      </w:r>
      <w:r w:rsidRPr="006706AE">
        <w:rPr>
          <w:b/>
          <w:sz w:val="24"/>
        </w:rPr>
        <w:t>. Evaluate Earth work for Civil Engineering structures.</w:t>
      </w:r>
      <w:bookmarkEnd w:id="50"/>
    </w:p>
    <w:p w14:paraId="03E4BB01" w14:textId="77777777" w:rsidR="001E3794" w:rsidRPr="006706AE" w:rsidRDefault="001E3794" w:rsidP="001E3794">
      <w:pPr>
        <w:spacing w:after="160" w:line="360" w:lineRule="auto"/>
        <w:ind w:left="0" w:firstLine="0"/>
        <w:jc w:val="left"/>
        <w:rPr>
          <w:rFonts w:eastAsia="Calibri"/>
          <w:color w:val="auto"/>
        </w:rPr>
      </w:pPr>
      <w:r w:rsidRPr="006706AE">
        <w:rPr>
          <w:rFonts w:eastAsia="Calibri"/>
          <w:color w:val="auto"/>
        </w:rPr>
        <w:t>Objective: This module covers the knowledge and skills required to calculate earth work of earthen embankment by given design and data using mean area method, using mid sectional area method, Prismoidal formula Method for road in plane areas, in hilly areas and for irrigation channel.</w:t>
      </w:r>
    </w:p>
    <w:p w14:paraId="78E6C8EA" w14:textId="77777777" w:rsidR="001E3794" w:rsidRPr="006706AE" w:rsidRDefault="001E3794" w:rsidP="001E3794">
      <w:pPr>
        <w:spacing w:after="160" w:line="360" w:lineRule="auto"/>
        <w:ind w:left="0" w:firstLine="0"/>
        <w:jc w:val="left"/>
        <w:rPr>
          <w:rFonts w:eastAsia="Calibri"/>
          <w:color w:val="auto"/>
        </w:rPr>
      </w:pPr>
      <w:r w:rsidRPr="006706AE">
        <w:rPr>
          <w:rFonts w:eastAsia="Calibri"/>
          <w:color w:val="auto"/>
        </w:rPr>
        <w:t>Duration: 19.00 Hours</w:t>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t>Theory: 1.00</w:t>
      </w:r>
      <w:r w:rsidRPr="006706AE">
        <w:rPr>
          <w:rFonts w:eastAsia="Calibri"/>
          <w:color w:val="auto"/>
        </w:rPr>
        <w:tab/>
        <w:t>Hours</w:t>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t>Practice:18.00</w:t>
      </w:r>
      <w:r w:rsidRPr="006706AE">
        <w:rPr>
          <w:rFonts w:eastAsia="Calibri"/>
          <w:color w:val="auto"/>
        </w:rPr>
        <w:tab/>
        <w:t xml:space="preserve"> Hours</w:t>
      </w:r>
    </w:p>
    <w:tbl>
      <w:tblPr>
        <w:tblpPr w:leftFromText="180" w:rightFromText="180" w:vertAnchor="text" w:tblpX="53" w:tblpY="1"/>
        <w:tblOverlap w:val="never"/>
        <w:tblW w:w="14686" w:type="dxa"/>
        <w:tblLayout w:type="fixed"/>
        <w:tblCellMar>
          <w:left w:w="106" w:type="dxa"/>
          <w:right w:w="49" w:type="dxa"/>
        </w:tblCellMar>
        <w:tblLook w:val="04A0" w:firstRow="1" w:lastRow="0" w:firstColumn="1" w:lastColumn="0" w:noHBand="0" w:noVBand="1"/>
      </w:tblPr>
      <w:tblGrid>
        <w:gridCol w:w="2245"/>
        <w:gridCol w:w="3441"/>
        <w:gridCol w:w="4860"/>
        <w:gridCol w:w="1710"/>
        <w:gridCol w:w="1260"/>
        <w:gridCol w:w="1170"/>
      </w:tblGrid>
      <w:tr w:rsidR="001E3794" w:rsidRPr="006706AE" w14:paraId="3EE4E167" w14:textId="77777777" w:rsidTr="003E30E2">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8B69F4E"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Learning Unit</w:t>
            </w:r>
          </w:p>
        </w:tc>
        <w:tc>
          <w:tcPr>
            <w:tcW w:w="344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10A4323"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Learning Outcomes</w:t>
            </w:r>
          </w:p>
        </w:tc>
        <w:tc>
          <w:tcPr>
            <w:tcW w:w="486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1BE5A5A"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E9CF0DC"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Duration</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05D0EA50"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Materials </w:t>
            </w:r>
          </w:p>
          <w:p w14:paraId="3AB9AFFE"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Required </w:t>
            </w:r>
          </w:p>
        </w:tc>
        <w:tc>
          <w:tcPr>
            <w:tcW w:w="1170" w:type="dxa"/>
            <w:tcBorders>
              <w:top w:val="single" w:sz="4" w:space="0" w:color="000000"/>
              <w:left w:val="single" w:sz="4" w:space="0" w:color="000000"/>
              <w:bottom w:val="single" w:sz="4" w:space="0" w:color="000000"/>
              <w:right w:val="single" w:sz="4" w:space="0" w:color="000000"/>
            </w:tcBorders>
            <w:shd w:val="clear" w:color="auto" w:fill="E5B8B7"/>
          </w:tcPr>
          <w:p w14:paraId="00A16E35"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Learning </w:t>
            </w:r>
          </w:p>
          <w:p w14:paraId="4C0D8CF1"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Place </w:t>
            </w:r>
          </w:p>
        </w:tc>
      </w:tr>
      <w:tr w:rsidR="001E3794" w:rsidRPr="006706AE" w14:paraId="542A0A28" w14:textId="77777777" w:rsidTr="003E30E2">
        <w:trPr>
          <w:trHeight w:val="98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6DA80847"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earth work of earthen embankment by given design and data using mean area method.</w:t>
            </w:r>
          </w:p>
        </w:tc>
        <w:tc>
          <w:tcPr>
            <w:tcW w:w="3441" w:type="dxa"/>
            <w:tcBorders>
              <w:top w:val="single" w:sz="4" w:space="0" w:color="000000"/>
              <w:left w:val="single" w:sz="4" w:space="0" w:color="000000"/>
              <w:bottom w:val="single" w:sz="4" w:space="0" w:color="000000"/>
              <w:right w:val="single" w:sz="4" w:space="0" w:color="000000"/>
            </w:tcBorders>
            <w:shd w:val="clear" w:color="auto" w:fill="auto"/>
          </w:tcPr>
          <w:p w14:paraId="62528028"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Trainee will be able to:</w:t>
            </w:r>
          </w:p>
          <w:p w14:paraId="120B5BD2"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Draw table for calculation by mean area method.</w:t>
            </w:r>
          </w:p>
          <w:p w14:paraId="58CE403C"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Incorporate the data of NSL, FL and calculate depth of filling.</w:t>
            </w:r>
          </w:p>
          <w:p w14:paraId="7B83196E"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the x-sectional area at each RD.</w:t>
            </w:r>
          </w:p>
          <w:p w14:paraId="6F7396C8"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mean area and length for this mean area.</w:t>
            </w:r>
          </w:p>
          <w:p w14:paraId="406C6061"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the volume of earth work for filling.</w:t>
            </w:r>
          </w:p>
        </w:tc>
        <w:tc>
          <w:tcPr>
            <w:tcW w:w="4860" w:type="dxa"/>
            <w:tcBorders>
              <w:top w:val="single" w:sz="4" w:space="0" w:color="000000"/>
              <w:left w:val="single" w:sz="4" w:space="0" w:color="000000"/>
              <w:bottom w:val="single" w:sz="4" w:space="0" w:color="000000"/>
              <w:right w:val="single" w:sz="4" w:space="0" w:color="000000"/>
            </w:tcBorders>
            <w:shd w:val="clear" w:color="auto" w:fill="auto"/>
          </w:tcPr>
          <w:p w14:paraId="18BA4E78"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Terms used for earthwork.</w:t>
            </w:r>
          </w:p>
          <w:p w14:paraId="3E611448"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Data required for computation of earth works. (Intermediate point-IMP)</w:t>
            </w:r>
          </w:p>
          <w:p w14:paraId="2D53DAF6"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Procedure to determine quantity of earthwork and proforma for mean area method</w:t>
            </w:r>
          </w:p>
          <w:p w14:paraId="0503C9D1"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Calculation of quantity for earthwork by mean area method.</w:t>
            </w:r>
          </w:p>
          <w:p w14:paraId="7D61FE1C" w14:textId="77777777" w:rsidR="001E3794" w:rsidRPr="006706AE" w:rsidRDefault="001E3794" w:rsidP="003E30E2">
            <w:pPr>
              <w:spacing w:after="160" w:line="360" w:lineRule="auto"/>
              <w:ind w:left="0" w:firstLine="0"/>
              <w:jc w:val="left"/>
              <w:rPr>
                <w:rFonts w:eastAsia="Calibri"/>
                <w:color w:val="auto"/>
              </w:rPr>
            </w:pPr>
          </w:p>
          <w:p w14:paraId="335E784D"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Practical Activity</w:t>
            </w:r>
          </w:p>
          <w:p w14:paraId="4A39ECD3"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earthwork for the embankment from given data by mean area method.</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2B3F461A"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Theory-0.16 Hrs</w:t>
            </w:r>
          </w:p>
          <w:p w14:paraId="3571190E"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Practice-3 Hrs</w:t>
            </w:r>
          </w:p>
          <w:p w14:paraId="4EDAFE1C"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Total- 3.16 Hrs</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425351B6"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Lead Pencil</w:t>
            </w:r>
          </w:p>
          <w:p w14:paraId="11728F48"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Paper</w:t>
            </w:r>
          </w:p>
          <w:p w14:paraId="72EF80AA"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Eraser</w:t>
            </w:r>
          </w:p>
          <w:p w14:paraId="6927ECD8"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Rules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3BB61AAC"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Class Room</w:t>
            </w:r>
          </w:p>
        </w:tc>
      </w:tr>
      <w:tr w:rsidR="001E3794" w:rsidRPr="006706AE" w14:paraId="337FA8E6" w14:textId="77777777" w:rsidTr="003E30E2">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6BD479EB"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Calculate earth work of earthen embankment by given design and data using mid sectional area method.</w:t>
            </w:r>
          </w:p>
        </w:tc>
        <w:tc>
          <w:tcPr>
            <w:tcW w:w="3441" w:type="dxa"/>
            <w:tcBorders>
              <w:top w:val="single" w:sz="4" w:space="0" w:color="000000"/>
              <w:left w:val="single" w:sz="4" w:space="0" w:color="000000"/>
              <w:bottom w:val="single" w:sz="4" w:space="0" w:color="000000"/>
              <w:right w:val="single" w:sz="4" w:space="0" w:color="000000"/>
            </w:tcBorders>
            <w:shd w:val="clear" w:color="auto" w:fill="auto"/>
          </w:tcPr>
          <w:p w14:paraId="515620F5"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Trainee will be able to:</w:t>
            </w:r>
          </w:p>
          <w:p w14:paraId="703B491E"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Draw table for calculation by Mid Sectional area method.</w:t>
            </w:r>
          </w:p>
          <w:p w14:paraId="2D70F63E"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Incorporate the data of NSL, FL, and calculate mean depth of filling.</w:t>
            </w:r>
          </w:p>
          <w:p w14:paraId="61A36331"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the mid x-sectional area for consecutive RDs. and length for this mid x-sectional area.</w:t>
            </w:r>
          </w:p>
          <w:p w14:paraId="54213141"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the volume of earth work for filling.</w:t>
            </w:r>
          </w:p>
        </w:tc>
        <w:tc>
          <w:tcPr>
            <w:tcW w:w="4860" w:type="dxa"/>
            <w:tcBorders>
              <w:top w:val="single" w:sz="4" w:space="0" w:color="000000"/>
              <w:left w:val="single" w:sz="4" w:space="0" w:color="000000"/>
              <w:bottom w:val="single" w:sz="4" w:space="0" w:color="000000"/>
              <w:right w:val="single" w:sz="4" w:space="0" w:color="000000"/>
            </w:tcBorders>
            <w:shd w:val="clear" w:color="auto" w:fill="auto"/>
          </w:tcPr>
          <w:p w14:paraId="186B7E61"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Procedure to determine quantity of earthwork and proforma for mid sectional area method </w:t>
            </w:r>
          </w:p>
          <w:p w14:paraId="6EDC1B10"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Calculation of quantity for earthwork by mid sectional area method.</w:t>
            </w:r>
          </w:p>
          <w:p w14:paraId="0D072E20"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Practical Activity</w:t>
            </w:r>
          </w:p>
          <w:p w14:paraId="67813819"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earthwork for the embankment from given data by mid sectional area method.</w:t>
            </w:r>
          </w:p>
          <w:p w14:paraId="6351F2F1" w14:textId="77777777" w:rsidR="001E3794" w:rsidRPr="006706AE" w:rsidRDefault="001E3794" w:rsidP="003E30E2">
            <w:pPr>
              <w:spacing w:after="160" w:line="360" w:lineRule="auto"/>
              <w:ind w:left="0" w:firstLine="0"/>
              <w:jc w:val="left"/>
              <w:rPr>
                <w:rFonts w:eastAsia="Calibri"/>
                <w:color w:val="auto"/>
              </w:rPr>
            </w:pP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59E1FBEA"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Theory-0.16 Hrs</w:t>
            </w:r>
          </w:p>
          <w:p w14:paraId="4D8A1D38"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Practice-3 Hrs</w:t>
            </w:r>
          </w:p>
          <w:p w14:paraId="468FC5AF"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Total- 3.16 Hrs</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149FAA56"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Lead Pencil</w:t>
            </w:r>
          </w:p>
          <w:p w14:paraId="4C565DF6"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Paper</w:t>
            </w:r>
          </w:p>
          <w:p w14:paraId="285F9377"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Eraser</w:t>
            </w:r>
          </w:p>
          <w:p w14:paraId="75A901B0"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Rules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6FB2A563"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Class Room</w:t>
            </w:r>
          </w:p>
        </w:tc>
      </w:tr>
      <w:tr w:rsidR="001E3794" w:rsidRPr="006706AE" w14:paraId="268D8FE3" w14:textId="77777777" w:rsidTr="003E30E2">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437F429E"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earth work of earthen embankment by given design and data using Prismoidal formula Method.</w:t>
            </w:r>
          </w:p>
        </w:tc>
        <w:tc>
          <w:tcPr>
            <w:tcW w:w="3441" w:type="dxa"/>
            <w:tcBorders>
              <w:top w:val="single" w:sz="4" w:space="0" w:color="000000"/>
              <w:left w:val="single" w:sz="4" w:space="0" w:color="000000"/>
              <w:bottom w:val="single" w:sz="4" w:space="0" w:color="000000"/>
              <w:right w:val="single" w:sz="4" w:space="0" w:color="000000"/>
            </w:tcBorders>
            <w:shd w:val="clear" w:color="auto" w:fill="auto"/>
          </w:tcPr>
          <w:p w14:paraId="042B70AF"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Trainee will be able to: </w:t>
            </w:r>
          </w:p>
          <w:p w14:paraId="118E8F6B"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Draw table for calculation by Prismoidal Formula method.</w:t>
            </w:r>
          </w:p>
          <w:p w14:paraId="2520A4EF"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the x-sectional area at each RD.</w:t>
            </w:r>
          </w:p>
          <w:p w14:paraId="70642CFA"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Calculate the mid x-sectional area for consecutive RDs. and length for this mid x-sectional </w:t>
            </w:r>
            <w:r w:rsidRPr="006706AE">
              <w:rPr>
                <w:rFonts w:eastAsia="Calibri"/>
                <w:color w:val="auto"/>
              </w:rPr>
              <w:lastRenderedPageBreak/>
              <w:t>area.</w:t>
            </w:r>
          </w:p>
          <w:p w14:paraId="4E1E6FF3"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volume by Prismoidal Formula</w:t>
            </w:r>
          </w:p>
        </w:tc>
        <w:tc>
          <w:tcPr>
            <w:tcW w:w="4860" w:type="dxa"/>
            <w:tcBorders>
              <w:top w:val="single" w:sz="4" w:space="0" w:color="000000"/>
              <w:left w:val="single" w:sz="4" w:space="0" w:color="000000"/>
              <w:bottom w:val="single" w:sz="4" w:space="0" w:color="000000"/>
              <w:right w:val="single" w:sz="4" w:space="0" w:color="000000"/>
            </w:tcBorders>
            <w:shd w:val="clear" w:color="auto" w:fill="auto"/>
          </w:tcPr>
          <w:p w14:paraId="00B9A44F"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 xml:space="preserve">Procedure to determine quantity of earthwork and proforma for Prismoidal formula method </w:t>
            </w:r>
          </w:p>
          <w:p w14:paraId="6CE114CE"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Calculation of quantity for earthwork by Prismoidal formula method.</w:t>
            </w:r>
          </w:p>
          <w:p w14:paraId="11E82631"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Practical Activity</w:t>
            </w:r>
          </w:p>
          <w:p w14:paraId="120DCE7D"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earthwork for the embankment from given data by Prismoidal formula method.</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36B75D17"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Theory-0.16 Hrs</w:t>
            </w:r>
          </w:p>
          <w:p w14:paraId="337B005E"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Practice-3 Hrs</w:t>
            </w:r>
          </w:p>
          <w:p w14:paraId="10C9D4CB"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Total- 3.16 Hrs</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29F51D87"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Lead Pencil</w:t>
            </w:r>
          </w:p>
          <w:p w14:paraId="3B7A9D35"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Paper</w:t>
            </w:r>
          </w:p>
          <w:p w14:paraId="69EDD9EF"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Eraser</w:t>
            </w:r>
          </w:p>
          <w:p w14:paraId="64CEA44D"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Rules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66820F30"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Class Room</w:t>
            </w:r>
          </w:p>
        </w:tc>
      </w:tr>
      <w:tr w:rsidR="001E3794" w:rsidRPr="006706AE" w14:paraId="275D5BF0" w14:textId="77777777" w:rsidTr="003E30E2">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1FD5BD13"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Calculate earth work of road in plane areas</w:t>
            </w:r>
          </w:p>
        </w:tc>
        <w:tc>
          <w:tcPr>
            <w:tcW w:w="3441" w:type="dxa"/>
            <w:tcBorders>
              <w:top w:val="single" w:sz="4" w:space="0" w:color="000000"/>
              <w:left w:val="single" w:sz="4" w:space="0" w:color="000000"/>
              <w:bottom w:val="single" w:sz="4" w:space="0" w:color="000000"/>
              <w:right w:val="single" w:sz="4" w:space="0" w:color="000000"/>
            </w:tcBorders>
            <w:shd w:val="clear" w:color="auto" w:fill="auto"/>
          </w:tcPr>
          <w:p w14:paraId="65C351EC"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Trainee will be able to:</w:t>
            </w:r>
          </w:p>
          <w:p w14:paraId="112ACAA4"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Draw table for calculation for the specified method.</w:t>
            </w:r>
          </w:p>
          <w:p w14:paraId="31ACAB61"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Incorporate the data of NSL, FL, and calculate depth of filling or and cutting as the case.</w:t>
            </w:r>
          </w:p>
          <w:p w14:paraId="48376BC0"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the areas and length.</w:t>
            </w:r>
          </w:p>
          <w:p w14:paraId="112D717B"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the volume of earth work.</w:t>
            </w:r>
          </w:p>
        </w:tc>
        <w:tc>
          <w:tcPr>
            <w:tcW w:w="4860" w:type="dxa"/>
            <w:tcBorders>
              <w:top w:val="single" w:sz="4" w:space="0" w:color="000000"/>
              <w:left w:val="single" w:sz="4" w:space="0" w:color="000000"/>
              <w:bottom w:val="single" w:sz="4" w:space="0" w:color="000000"/>
              <w:right w:val="single" w:sz="4" w:space="0" w:color="000000"/>
            </w:tcBorders>
            <w:shd w:val="clear" w:color="auto" w:fill="auto"/>
          </w:tcPr>
          <w:p w14:paraId="17672F2A"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Instructions to determine quantity of earthwork and proforma in cut and fill simultaneously.</w:t>
            </w:r>
          </w:p>
          <w:p w14:paraId="6C890990"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Calculation of quantity for earthwork in cut and fill simultaneously</w:t>
            </w:r>
          </w:p>
          <w:p w14:paraId="6040D910"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Practical Activity</w:t>
            </w:r>
          </w:p>
          <w:p w14:paraId="32D42F7A"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earthwork for the road in cut and fill from given data by mean area method.</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112E2E0B"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Theory-0.16 Hrs</w:t>
            </w:r>
          </w:p>
          <w:p w14:paraId="33A923DA"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Practice-3 Hrs</w:t>
            </w:r>
          </w:p>
          <w:p w14:paraId="7AD14373"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Total- 3.16 Hrs</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49158A23"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Lead Pencil</w:t>
            </w:r>
          </w:p>
          <w:p w14:paraId="5A614831"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Paper</w:t>
            </w:r>
          </w:p>
          <w:p w14:paraId="611B53B8"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Eraser</w:t>
            </w:r>
          </w:p>
          <w:p w14:paraId="7067A477"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Rules</w:t>
            </w:r>
          </w:p>
        </w:tc>
        <w:tc>
          <w:tcPr>
            <w:tcW w:w="11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1D5547"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Class Room</w:t>
            </w:r>
          </w:p>
        </w:tc>
      </w:tr>
      <w:tr w:rsidR="001E3794" w:rsidRPr="006706AE" w14:paraId="1236C9D1" w14:textId="77777777" w:rsidTr="003E30E2">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439CC32E"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earth work for road in hilly areas.</w:t>
            </w:r>
          </w:p>
        </w:tc>
        <w:tc>
          <w:tcPr>
            <w:tcW w:w="3441" w:type="dxa"/>
            <w:tcBorders>
              <w:top w:val="single" w:sz="4" w:space="0" w:color="000000"/>
              <w:left w:val="single" w:sz="4" w:space="0" w:color="000000"/>
              <w:bottom w:val="single" w:sz="4" w:space="0" w:color="000000"/>
              <w:right w:val="single" w:sz="4" w:space="0" w:color="000000"/>
            </w:tcBorders>
            <w:shd w:val="clear" w:color="auto" w:fill="auto"/>
          </w:tcPr>
          <w:p w14:paraId="6FF89001"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Trainee will be able to: </w:t>
            </w:r>
          </w:p>
          <w:p w14:paraId="2DB95D77"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Draw table for calculation for the specified method.</w:t>
            </w:r>
          </w:p>
          <w:p w14:paraId="3B4375AC"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Incorporate the data of NSL, FL, and calculate depth of filling or and cutting as the case.</w:t>
            </w:r>
          </w:p>
          <w:p w14:paraId="2606205A"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Calculate the areas and length.</w:t>
            </w:r>
          </w:p>
          <w:p w14:paraId="5413E081"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the volume of earth work.</w:t>
            </w:r>
          </w:p>
        </w:tc>
        <w:tc>
          <w:tcPr>
            <w:tcW w:w="4860" w:type="dxa"/>
            <w:tcBorders>
              <w:top w:val="single" w:sz="4" w:space="0" w:color="000000"/>
              <w:left w:val="single" w:sz="4" w:space="0" w:color="000000"/>
              <w:bottom w:val="single" w:sz="4" w:space="0" w:color="000000"/>
              <w:right w:val="single" w:sz="4" w:space="0" w:color="000000"/>
            </w:tcBorders>
            <w:shd w:val="clear" w:color="auto" w:fill="auto"/>
          </w:tcPr>
          <w:p w14:paraId="19989D77"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Procedure to determine quantity of earthwork in hilly area in cut or fill.</w:t>
            </w:r>
          </w:p>
          <w:p w14:paraId="0EDDA797"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Procedure to determine quantity of earthwork in hilly area in cut and fill simultaneously.</w:t>
            </w:r>
          </w:p>
          <w:p w14:paraId="6872F8A9"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Practical Activity</w:t>
            </w:r>
          </w:p>
          <w:p w14:paraId="1DBA5D10"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Calculate earthwork for the road in cut or fill and in cut &amp; fill simultaneously in hilly area from </w:t>
            </w:r>
            <w:r w:rsidRPr="006706AE">
              <w:rPr>
                <w:rFonts w:eastAsia="Calibri"/>
                <w:color w:val="auto"/>
              </w:rPr>
              <w:lastRenderedPageBreak/>
              <w:t>given data by mean area method.</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90F759"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Theory-0.16 Hrs</w:t>
            </w:r>
          </w:p>
          <w:p w14:paraId="016DBE38"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Practice-3 Hrs</w:t>
            </w:r>
          </w:p>
          <w:p w14:paraId="6A271640"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Total- 3.16 Hrs</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788D8005"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Lead Pencil</w:t>
            </w:r>
          </w:p>
          <w:p w14:paraId="67754543"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Paper</w:t>
            </w:r>
          </w:p>
          <w:p w14:paraId="18EF0883"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Eraser</w:t>
            </w:r>
          </w:p>
          <w:p w14:paraId="25265605"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Rules</w:t>
            </w:r>
          </w:p>
        </w:tc>
        <w:tc>
          <w:tcPr>
            <w:tcW w:w="11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BEBBC8"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Class Room</w:t>
            </w:r>
          </w:p>
        </w:tc>
      </w:tr>
      <w:tr w:rsidR="001E3794" w:rsidRPr="006706AE" w14:paraId="127A6A67" w14:textId="77777777" w:rsidTr="003E30E2">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5AE90874"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Calculate earth work for irrigation channel.</w:t>
            </w:r>
          </w:p>
        </w:tc>
        <w:tc>
          <w:tcPr>
            <w:tcW w:w="3441" w:type="dxa"/>
            <w:tcBorders>
              <w:top w:val="single" w:sz="4" w:space="0" w:color="000000"/>
              <w:left w:val="single" w:sz="4" w:space="0" w:color="000000"/>
              <w:bottom w:val="single" w:sz="4" w:space="0" w:color="000000"/>
              <w:right w:val="single" w:sz="4" w:space="0" w:color="000000"/>
            </w:tcBorders>
            <w:shd w:val="clear" w:color="auto" w:fill="auto"/>
          </w:tcPr>
          <w:p w14:paraId="38F62674"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Trainee will be able to: </w:t>
            </w:r>
          </w:p>
          <w:p w14:paraId="562E0196"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Draw table for calculation as per section of channel.</w:t>
            </w:r>
          </w:p>
          <w:p w14:paraId="3DFFC257"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Incorporate the data of NSL, FL, and calculate depth of filling or and cutting as the case.</w:t>
            </w:r>
          </w:p>
          <w:p w14:paraId="17CF5E32"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the areas and length.</w:t>
            </w:r>
          </w:p>
          <w:p w14:paraId="095D6ECC"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the volume of earth work.</w:t>
            </w:r>
          </w:p>
        </w:tc>
        <w:tc>
          <w:tcPr>
            <w:tcW w:w="4860" w:type="dxa"/>
            <w:tcBorders>
              <w:top w:val="single" w:sz="4" w:space="0" w:color="000000"/>
              <w:left w:val="single" w:sz="4" w:space="0" w:color="000000"/>
              <w:bottom w:val="single" w:sz="4" w:space="0" w:color="000000"/>
              <w:right w:val="single" w:sz="4" w:space="0" w:color="000000"/>
            </w:tcBorders>
            <w:shd w:val="clear" w:color="auto" w:fill="auto"/>
          </w:tcPr>
          <w:p w14:paraId="60703849"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Procedure to determine quantity of earthwork and proforma by mean area for irrigation channels.</w:t>
            </w:r>
          </w:p>
          <w:p w14:paraId="4C2C40DB"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Instructions for calculations of quantities for remodelling of irrigations channels.</w:t>
            </w:r>
          </w:p>
          <w:p w14:paraId="58C0E075"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Calculation of quantity of earthwork in cut and fill for irrigation channel for three cases.</w:t>
            </w:r>
          </w:p>
          <w:p w14:paraId="7A6FCC9B"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Calculation of quantities of items of work for remodelling of irrigation channel.</w:t>
            </w:r>
          </w:p>
          <w:p w14:paraId="2E0949ED"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Practical Activity</w:t>
            </w:r>
          </w:p>
          <w:p w14:paraId="3565C710"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earthwork in cut and fill for irrigation channel for three cases and also for remodelling of channel.</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1C9292F9"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Theory-0.16 Hrs</w:t>
            </w:r>
          </w:p>
          <w:p w14:paraId="3E1D0BFC"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Practice-3 Hrs</w:t>
            </w:r>
          </w:p>
          <w:p w14:paraId="7B619EDB"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Total- 3.16 Hrs</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6B182F5E"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Lead Pencil</w:t>
            </w:r>
          </w:p>
          <w:p w14:paraId="19DE1413"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Paper</w:t>
            </w:r>
          </w:p>
          <w:p w14:paraId="77B4D82B"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Eraser</w:t>
            </w:r>
          </w:p>
          <w:p w14:paraId="6FD5DD75"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Rules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7A9DCACF"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Class Room</w:t>
            </w:r>
          </w:p>
        </w:tc>
      </w:tr>
    </w:tbl>
    <w:p w14:paraId="7D50A6FD" w14:textId="77777777" w:rsidR="001E3794" w:rsidRPr="006706AE" w:rsidRDefault="001E3794" w:rsidP="001E3794">
      <w:pPr>
        <w:spacing w:after="160" w:line="360" w:lineRule="auto"/>
        <w:ind w:left="0" w:firstLine="0"/>
        <w:jc w:val="left"/>
        <w:rPr>
          <w:rFonts w:eastAsia="Calibri"/>
          <w:color w:val="auto"/>
        </w:rPr>
      </w:pPr>
    </w:p>
    <w:p w14:paraId="1A23333F" w14:textId="77777777" w:rsidR="001E3794" w:rsidRPr="006706AE" w:rsidRDefault="001E3794" w:rsidP="001E3794">
      <w:pPr>
        <w:spacing w:after="160" w:line="360" w:lineRule="auto"/>
        <w:ind w:left="0" w:firstLine="0"/>
        <w:jc w:val="left"/>
        <w:rPr>
          <w:rFonts w:eastAsia="Calibri"/>
          <w:color w:val="auto"/>
        </w:rPr>
      </w:pPr>
    </w:p>
    <w:p w14:paraId="5371AAC3" w14:textId="77777777" w:rsidR="001E3794" w:rsidRPr="006706AE" w:rsidRDefault="001E3794" w:rsidP="001E3794">
      <w:pPr>
        <w:spacing w:after="160" w:line="360" w:lineRule="auto"/>
        <w:ind w:left="0" w:firstLine="0"/>
        <w:jc w:val="left"/>
        <w:rPr>
          <w:rFonts w:eastAsia="Calibri"/>
          <w:color w:val="auto"/>
        </w:rPr>
      </w:pPr>
      <w:r w:rsidRPr="006706AE">
        <w:rPr>
          <w:rFonts w:eastAsia="Calibri"/>
          <w:color w:val="auto"/>
        </w:rPr>
        <w:br w:type="page"/>
      </w:r>
    </w:p>
    <w:p w14:paraId="4AB0E17E" w14:textId="557C4375" w:rsidR="001E3794" w:rsidRPr="006706AE" w:rsidRDefault="001E3794" w:rsidP="001E3794">
      <w:pPr>
        <w:keepNext/>
        <w:keepLines/>
        <w:shd w:val="clear" w:color="auto" w:fill="FFD966"/>
        <w:spacing w:after="139" w:line="360" w:lineRule="auto"/>
        <w:ind w:left="-3" w:right="-15"/>
        <w:jc w:val="left"/>
        <w:outlineLvl w:val="2"/>
        <w:rPr>
          <w:b/>
          <w:sz w:val="24"/>
        </w:rPr>
      </w:pPr>
      <w:bookmarkStart w:id="51" w:name="_Toc109905942"/>
      <w:r w:rsidRPr="006706AE">
        <w:rPr>
          <w:b/>
          <w:sz w:val="24"/>
        </w:rPr>
        <w:lastRenderedPageBreak/>
        <w:t>0732B&amp;CE-1</w:t>
      </w:r>
      <w:r w:rsidR="0052224A">
        <w:rPr>
          <w:b/>
          <w:sz w:val="24"/>
        </w:rPr>
        <w:t>56</w:t>
      </w:r>
      <w:r w:rsidRPr="006706AE">
        <w:rPr>
          <w:b/>
          <w:sz w:val="24"/>
        </w:rPr>
        <w:t>. Produce detailed estimate of Arterial roads</w:t>
      </w:r>
      <w:bookmarkEnd w:id="51"/>
    </w:p>
    <w:p w14:paraId="7EC772C4" w14:textId="77777777" w:rsidR="001E3794" w:rsidRPr="006706AE" w:rsidRDefault="001E3794" w:rsidP="001E3794">
      <w:pPr>
        <w:spacing w:after="160" w:line="360" w:lineRule="auto"/>
        <w:ind w:left="0" w:firstLine="0"/>
        <w:jc w:val="left"/>
        <w:rPr>
          <w:rFonts w:eastAsia="Calibri"/>
          <w:color w:val="auto"/>
        </w:rPr>
      </w:pPr>
      <w:r w:rsidRPr="006706AE">
        <w:rPr>
          <w:rFonts w:eastAsia="Calibri"/>
          <w:color w:val="auto"/>
        </w:rPr>
        <w:t>Objective: This module covers the knowledge and skills required to prepare estimate of arterial bituminous road, prepare estimate of concrete road and Plan estimate for special repair of bituminous road.</w:t>
      </w:r>
    </w:p>
    <w:p w14:paraId="448ABACB" w14:textId="77777777" w:rsidR="001E3794" w:rsidRPr="006706AE" w:rsidRDefault="001E3794" w:rsidP="001E3794">
      <w:pPr>
        <w:spacing w:after="160" w:line="360" w:lineRule="auto"/>
        <w:ind w:left="0" w:firstLine="0"/>
        <w:jc w:val="left"/>
        <w:rPr>
          <w:rFonts w:eastAsia="Calibri"/>
          <w:color w:val="auto"/>
        </w:rPr>
      </w:pPr>
      <w:r w:rsidRPr="006706AE">
        <w:rPr>
          <w:rFonts w:eastAsia="Calibri"/>
          <w:color w:val="auto"/>
        </w:rPr>
        <w:t>Duration: 13.00 Hours</w:t>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t>Theory: 01.00 Hours</w:t>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t>Practice: 12.00</w:t>
      </w:r>
      <w:r w:rsidRPr="006706AE">
        <w:rPr>
          <w:rFonts w:eastAsia="Calibri"/>
          <w:color w:val="auto"/>
        </w:rPr>
        <w:tab/>
        <w:t xml:space="preserve"> Hours</w:t>
      </w:r>
    </w:p>
    <w:tbl>
      <w:tblPr>
        <w:tblpPr w:leftFromText="180" w:rightFromText="180" w:vertAnchor="text" w:tblpX="53" w:tblpY="1"/>
        <w:tblOverlap w:val="never"/>
        <w:tblW w:w="14956" w:type="dxa"/>
        <w:tblLayout w:type="fixed"/>
        <w:tblCellMar>
          <w:left w:w="106" w:type="dxa"/>
          <w:right w:w="49" w:type="dxa"/>
        </w:tblCellMar>
        <w:tblLook w:val="04A0" w:firstRow="1" w:lastRow="0" w:firstColumn="1" w:lastColumn="0" w:noHBand="0" w:noVBand="1"/>
      </w:tblPr>
      <w:tblGrid>
        <w:gridCol w:w="2245"/>
        <w:gridCol w:w="4341"/>
        <w:gridCol w:w="4320"/>
        <w:gridCol w:w="1620"/>
        <w:gridCol w:w="1260"/>
        <w:gridCol w:w="1170"/>
      </w:tblGrid>
      <w:tr w:rsidR="001E3794" w:rsidRPr="006706AE" w14:paraId="0298F51A" w14:textId="77777777" w:rsidTr="003E30E2">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92CE5AD"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Learning Unit</w:t>
            </w:r>
          </w:p>
        </w:tc>
        <w:tc>
          <w:tcPr>
            <w:tcW w:w="434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A73CED9"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Learning Outcomes</w:t>
            </w:r>
          </w:p>
        </w:tc>
        <w:tc>
          <w:tcPr>
            <w:tcW w:w="432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7D35317"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Learning Elements</w:t>
            </w:r>
          </w:p>
        </w:tc>
        <w:tc>
          <w:tcPr>
            <w:tcW w:w="162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12787A7"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Duration</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648BD387"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Materials </w:t>
            </w:r>
          </w:p>
          <w:p w14:paraId="633ED548"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Required </w:t>
            </w:r>
          </w:p>
        </w:tc>
        <w:tc>
          <w:tcPr>
            <w:tcW w:w="1170" w:type="dxa"/>
            <w:tcBorders>
              <w:top w:val="single" w:sz="4" w:space="0" w:color="000000"/>
              <w:left w:val="single" w:sz="4" w:space="0" w:color="000000"/>
              <w:bottom w:val="single" w:sz="4" w:space="0" w:color="000000"/>
              <w:right w:val="single" w:sz="4" w:space="0" w:color="000000"/>
            </w:tcBorders>
            <w:shd w:val="clear" w:color="auto" w:fill="E5B8B7"/>
          </w:tcPr>
          <w:p w14:paraId="7C891E65"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Learning </w:t>
            </w:r>
          </w:p>
          <w:p w14:paraId="335FF078"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Place </w:t>
            </w:r>
          </w:p>
        </w:tc>
      </w:tr>
      <w:tr w:rsidR="001E3794" w:rsidRPr="006706AE" w14:paraId="60E48E70" w14:textId="77777777" w:rsidTr="003E30E2">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40FFA130"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Prepare estimate of arterial bituminous road.</w:t>
            </w:r>
          </w:p>
        </w:tc>
        <w:tc>
          <w:tcPr>
            <w:tcW w:w="4341" w:type="dxa"/>
            <w:tcBorders>
              <w:top w:val="single" w:sz="4" w:space="0" w:color="000000"/>
              <w:left w:val="single" w:sz="4" w:space="0" w:color="000000"/>
              <w:bottom w:val="single" w:sz="4" w:space="0" w:color="000000"/>
              <w:right w:val="single" w:sz="4" w:space="0" w:color="000000"/>
            </w:tcBorders>
            <w:shd w:val="clear" w:color="auto" w:fill="auto"/>
          </w:tcPr>
          <w:p w14:paraId="29D797DE"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Trainee will be able to:</w:t>
            </w:r>
          </w:p>
          <w:p w14:paraId="4EE9D991"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the quantities of Jungle clearance, clearing &amp; Grubbing and Uprooting of trees as per requirement of site.</w:t>
            </w:r>
          </w:p>
          <w:p w14:paraId="7C4C792C"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area of site for surveying and levelling.</w:t>
            </w:r>
          </w:p>
          <w:p w14:paraId="1CD18399"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area of permanent land.</w:t>
            </w:r>
          </w:p>
          <w:p w14:paraId="2CB24CBD"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the volume of earth work.</w:t>
            </w:r>
          </w:p>
          <w:p w14:paraId="4F36C56D"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area of temporary land.</w:t>
            </w:r>
          </w:p>
          <w:p w14:paraId="0340CD7A"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volume of sub-base and base course of road.</w:t>
            </w:r>
          </w:p>
          <w:p w14:paraId="681783DB"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Calculate area of surfacing (TST or carpet).</w:t>
            </w:r>
          </w:p>
          <w:p w14:paraId="692A4DC9"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Measure items of boundary pillar, km post, ¼ km posts, sign boards.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F71813"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Bituminous road structure and their specifications.</w:t>
            </w:r>
          </w:p>
          <w:p w14:paraId="206354A4"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Units and method of measurement of all items of works for a bituminous road</w:t>
            </w:r>
          </w:p>
          <w:p w14:paraId="1DB2D2D9" w14:textId="77777777" w:rsidR="001E3794" w:rsidRPr="006706AE" w:rsidRDefault="001E3794" w:rsidP="003E30E2">
            <w:pPr>
              <w:spacing w:after="160" w:line="360" w:lineRule="auto"/>
              <w:ind w:left="0" w:firstLine="0"/>
              <w:jc w:val="left"/>
              <w:rPr>
                <w:rFonts w:eastAsia="Calibri"/>
                <w:color w:val="auto"/>
              </w:rPr>
            </w:pPr>
          </w:p>
          <w:p w14:paraId="704F9C4E"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Practical Activity</w:t>
            </w:r>
          </w:p>
          <w:p w14:paraId="392C557F"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Prepare detailed Estimate for bituminous road.</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74D8B809"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Theory-0.25 Hrs</w:t>
            </w:r>
          </w:p>
          <w:p w14:paraId="39191560"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Practice-3 Hrs</w:t>
            </w:r>
          </w:p>
          <w:p w14:paraId="1255D121"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Total- 3.25 Hrs</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01449CE2"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Lead Pencil</w:t>
            </w:r>
          </w:p>
          <w:p w14:paraId="40433EED"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Paper</w:t>
            </w:r>
          </w:p>
          <w:p w14:paraId="6ED1E61C"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Eraser</w:t>
            </w:r>
          </w:p>
          <w:p w14:paraId="0575A794"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Rules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0DAA7F5B"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Class Room</w:t>
            </w:r>
          </w:p>
        </w:tc>
      </w:tr>
      <w:tr w:rsidR="001E3794" w:rsidRPr="006706AE" w14:paraId="44514720" w14:textId="77777777" w:rsidTr="003E30E2">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3B394A5C"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Prepare estimate of concrete road.</w:t>
            </w:r>
          </w:p>
        </w:tc>
        <w:tc>
          <w:tcPr>
            <w:tcW w:w="4341" w:type="dxa"/>
            <w:tcBorders>
              <w:top w:val="single" w:sz="4" w:space="0" w:color="000000"/>
              <w:left w:val="single" w:sz="4" w:space="0" w:color="000000"/>
              <w:bottom w:val="single" w:sz="4" w:space="0" w:color="000000"/>
              <w:right w:val="single" w:sz="4" w:space="0" w:color="000000"/>
            </w:tcBorders>
            <w:shd w:val="clear" w:color="auto" w:fill="auto"/>
          </w:tcPr>
          <w:p w14:paraId="1FE685F0"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Trainee will be able to:</w:t>
            </w:r>
          </w:p>
          <w:p w14:paraId="69AD0BD8"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the quantities of Jungle clearance, clearing &amp; Grubbing and Uprooting of trees as per requirement of site.</w:t>
            </w:r>
          </w:p>
          <w:p w14:paraId="2EAC5E7F"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area of site for surveying and levelling.</w:t>
            </w:r>
          </w:p>
          <w:p w14:paraId="25B1FFBC"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area of permanent land.</w:t>
            </w:r>
          </w:p>
          <w:p w14:paraId="38ACA1B8"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the volume of earth work.</w:t>
            </w:r>
          </w:p>
          <w:p w14:paraId="51C4E230"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area of temporary land.</w:t>
            </w:r>
          </w:p>
          <w:p w14:paraId="09263D2F"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volume of sub-base and concrete of road.</w:t>
            </w:r>
          </w:p>
          <w:p w14:paraId="1B05DD36"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Measure quantity of expansion joints.</w:t>
            </w:r>
          </w:p>
          <w:p w14:paraId="4B042FBE"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Measure quantity of dowel bars.</w:t>
            </w:r>
          </w:p>
          <w:p w14:paraId="7AA85EAB"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Measure items of boundary pillar, km post, ¼ km posts, sign boards.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44AD60"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Concrete road structure and their specifications.</w:t>
            </w:r>
          </w:p>
          <w:p w14:paraId="6DBBFB09"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Units and method of measurement of all items of works for a  concrete road</w:t>
            </w:r>
          </w:p>
          <w:p w14:paraId="5F9A8D31" w14:textId="77777777" w:rsidR="001E3794" w:rsidRPr="006706AE" w:rsidRDefault="001E3794" w:rsidP="003E30E2">
            <w:pPr>
              <w:spacing w:after="160" w:line="360" w:lineRule="auto"/>
              <w:ind w:left="0" w:firstLine="0"/>
              <w:jc w:val="left"/>
              <w:rPr>
                <w:rFonts w:eastAsia="Calibri"/>
                <w:color w:val="auto"/>
              </w:rPr>
            </w:pPr>
          </w:p>
          <w:p w14:paraId="472773A2"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Practical Activity</w:t>
            </w:r>
          </w:p>
          <w:p w14:paraId="4F8BD7BB"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Prepare detailed Estimate for cement concrete road.</w:t>
            </w:r>
          </w:p>
          <w:p w14:paraId="42DFFE85" w14:textId="77777777" w:rsidR="001E3794" w:rsidRPr="006706AE" w:rsidRDefault="001E3794" w:rsidP="003E30E2">
            <w:pPr>
              <w:spacing w:after="160" w:line="360" w:lineRule="auto"/>
              <w:ind w:left="0" w:firstLine="0"/>
              <w:jc w:val="left"/>
              <w:rPr>
                <w:rFonts w:eastAsia="Calibri"/>
                <w:color w:val="auto"/>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26340923"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Theory-0.25 Hrs</w:t>
            </w:r>
          </w:p>
          <w:p w14:paraId="354F4EDE"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Practice-3 Hrs</w:t>
            </w:r>
          </w:p>
          <w:p w14:paraId="3E917B9B"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Total- 3.25 Hrs</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6E3FC4CB"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Lead Pencil</w:t>
            </w:r>
          </w:p>
          <w:p w14:paraId="1F6D97A2"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Paper</w:t>
            </w:r>
          </w:p>
          <w:p w14:paraId="4A5EED4E"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Eraser</w:t>
            </w:r>
          </w:p>
          <w:p w14:paraId="36C29FCE"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Rules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63796CD6"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Class Room</w:t>
            </w:r>
          </w:p>
        </w:tc>
      </w:tr>
      <w:tr w:rsidR="001E3794" w:rsidRPr="006706AE" w14:paraId="1C150F7B" w14:textId="77777777" w:rsidTr="003E30E2">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7D227A5A"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Prepare estimate of Crete road.</w:t>
            </w:r>
          </w:p>
        </w:tc>
        <w:tc>
          <w:tcPr>
            <w:tcW w:w="4341" w:type="dxa"/>
            <w:tcBorders>
              <w:top w:val="single" w:sz="4" w:space="0" w:color="000000"/>
              <w:left w:val="single" w:sz="4" w:space="0" w:color="000000"/>
              <w:bottom w:val="single" w:sz="4" w:space="0" w:color="000000"/>
              <w:right w:val="single" w:sz="4" w:space="0" w:color="000000"/>
            </w:tcBorders>
            <w:shd w:val="clear" w:color="auto" w:fill="auto"/>
          </w:tcPr>
          <w:p w14:paraId="2EBCC5D5"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Trainee will be able to: </w:t>
            </w:r>
          </w:p>
          <w:p w14:paraId="1AFE4F07"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the quantities of Jungle clearance, clearing &amp; Grubbing and Uprooting of trees as per requirement of site.</w:t>
            </w:r>
          </w:p>
          <w:p w14:paraId="292A806F"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area of site for surveying and levelling.</w:t>
            </w:r>
          </w:p>
          <w:p w14:paraId="5E8DE156"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area of permanent land.</w:t>
            </w:r>
          </w:p>
          <w:p w14:paraId="040A973B"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the volume of earth work.</w:t>
            </w:r>
          </w:p>
          <w:p w14:paraId="255876FF"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area of temporary land.</w:t>
            </w:r>
          </w:p>
          <w:p w14:paraId="4DD9CFD4"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volume of sub-base and Crete of road.</w:t>
            </w:r>
          </w:p>
          <w:p w14:paraId="3806E4E3"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Measure items of boundary pillar, km post, ¼ km posts, sign boards.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87AF61"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Crete way structure and their specifications.</w:t>
            </w:r>
          </w:p>
          <w:p w14:paraId="1F60110E"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Units and method of measurement of all items of works for a Crete way</w:t>
            </w:r>
          </w:p>
          <w:p w14:paraId="437B0075" w14:textId="77777777" w:rsidR="001E3794" w:rsidRPr="006706AE" w:rsidRDefault="001E3794" w:rsidP="003E30E2">
            <w:pPr>
              <w:spacing w:after="160" w:line="360" w:lineRule="auto"/>
              <w:ind w:left="0" w:firstLine="0"/>
              <w:jc w:val="left"/>
              <w:rPr>
                <w:rFonts w:eastAsia="Calibri"/>
                <w:color w:val="auto"/>
              </w:rPr>
            </w:pPr>
          </w:p>
          <w:p w14:paraId="60CD4F16"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Practical Activity</w:t>
            </w:r>
          </w:p>
          <w:p w14:paraId="3F5FDCE1"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Prepare detailed Estimate for Crete way</w:t>
            </w:r>
          </w:p>
          <w:p w14:paraId="5BA96E11" w14:textId="77777777" w:rsidR="001E3794" w:rsidRPr="006706AE" w:rsidRDefault="001E3794" w:rsidP="003E30E2">
            <w:pPr>
              <w:spacing w:after="160" w:line="360" w:lineRule="auto"/>
              <w:ind w:left="0" w:firstLine="0"/>
              <w:jc w:val="left"/>
              <w:rPr>
                <w:rFonts w:eastAsia="Calibri"/>
                <w:color w:val="auto"/>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0DF06336"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Theory-0.25 Hrs</w:t>
            </w:r>
          </w:p>
          <w:p w14:paraId="5A1ACAB5"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Practice-3 Hrs</w:t>
            </w:r>
          </w:p>
          <w:p w14:paraId="50DF7584"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Total- 3.25 Hrs</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27AC3B25"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Lead Pencil</w:t>
            </w:r>
          </w:p>
          <w:p w14:paraId="1565CD64"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Paper</w:t>
            </w:r>
          </w:p>
          <w:p w14:paraId="7D852BB9"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Eraser</w:t>
            </w:r>
          </w:p>
          <w:p w14:paraId="78EB5376"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Rules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76EDCE6C"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Class Room</w:t>
            </w:r>
          </w:p>
        </w:tc>
      </w:tr>
      <w:tr w:rsidR="001E3794" w:rsidRPr="006706AE" w14:paraId="4058F28F" w14:textId="77777777" w:rsidTr="003E30E2">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6EFF9A1A"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Prepare estimate for special repair of bituminous road.</w:t>
            </w:r>
          </w:p>
        </w:tc>
        <w:tc>
          <w:tcPr>
            <w:tcW w:w="4341" w:type="dxa"/>
            <w:tcBorders>
              <w:top w:val="single" w:sz="4" w:space="0" w:color="000000"/>
              <w:left w:val="single" w:sz="4" w:space="0" w:color="000000"/>
              <w:bottom w:val="single" w:sz="4" w:space="0" w:color="000000"/>
              <w:right w:val="single" w:sz="4" w:space="0" w:color="000000"/>
            </w:tcBorders>
            <w:shd w:val="clear" w:color="auto" w:fill="auto"/>
          </w:tcPr>
          <w:p w14:paraId="5EC7CF08"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Trainee will be able to:</w:t>
            </w:r>
          </w:p>
          <w:p w14:paraId="325E3BDA"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Take the manual measurements from site.</w:t>
            </w:r>
          </w:p>
          <w:p w14:paraId="642ADAC8"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Calculate the volume of dismantling base &amp; sub-base.</w:t>
            </w:r>
          </w:p>
          <w:p w14:paraId="5B181A86"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volume of sub-base and base course of road.</w:t>
            </w:r>
          </w:p>
          <w:p w14:paraId="46BE67C9"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area of surfacing (TST or carpet).</w:t>
            </w:r>
          </w:p>
          <w:p w14:paraId="11A07372"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Prepare abstract of cost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79A5B1"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Special repair for bituminous road.</w:t>
            </w:r>
          </w:p>
          <w:p w14:paraId="7CD669DD"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Units and method of measurement of all items of works for special repair of </w:t>
            </w:r>
            <w:r w:rsidRPr="006706AE">
              <w:rPr>
                <w:rFonts w:eastAsia="Calibri"/>
                <w:color w:val="auto"/>
              </w:rPr>
              <w:lastRenderedPageBreak/>
              <w:t>bituminous road</w:t>
            </w:r>
          </w:p>
          <w:p w14:paraId="48A83912" w14:textId="77777777" w:rsidR="001E3794" w:rsidRPr="006706AE" w:rsidRDefault="001E3794" w:rsidP="003E30E2">
            <w:pPr>
              <w:spacing w:after="160" w:line="360" w:lineRule="auto"/>
              <w:ind w:left="0" w:firstLine="0"/>
              <w:jc w:val="left"/>
              <w:rPr>
                <w:rFonts w:eastAsia="Calibri"/>
                <w:color w:val="auto"/>
              </w:rPr>
            </w:pPr>
          </w:p>
          <w:p w14:paraId="78A2560E"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Practical Activity</w:t>
            </w:r>
          </w:p>
          <w:p w14:paraId="06CC5438"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Prepare detailed Estimate for Special Repair bituminous road.</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67C7A901"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Theory-0.25 Hrs</w:t>
            </w:r>
          </w:p>
          <w:p w14:paraId="71AB8232"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Practice-3 Hrs</w:t>
            </w:r>
          </w:p>
          <w:p w14:paraId="5BAEBB83"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Total- 3.25 Hrs</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595C7A76"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Lead Pencil</w:t>
            </w:r>
          </w:p>
          <w:p w14:paraId="4BD2F3F5"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Paper</w:t>
            </w:r>
          </w:p>
          <w:p w14:paraId="76E5D7D7"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Eraser</w:t>
            </w:r>
          </w:p>
          <w:p w14:paraId="6A964B23"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Rules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22CD7D9F"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Class Room</w:t>
            </w:r>
          </w:p>
        </w:tc>
      </w:tr>
    </w:tbl>
    <w:p w14:paraId="2F5E41D3" w14:textId="77777777" w:rsidR="001E3794" w:rsidRPr="006706AE" w:rsidRDefault="001E3794" w:rsidP="001E3794">
      <w:pPr>
        <w:spacing w:after="160" w:line="360" w:lineRule="auto"/>
        <w:ind w:left="0" w:firstLine="0"/>
        <w:jc w:val="left"/>
        <w:rPr>
          <w:rFonts w:eastAsia="Calibri"/>
          <w:color w:val="auto"/>
        </w:rPr>
      </w:pPr>
    </w:p>
    <w:p w14:paraId="4E100861" w14:textId="77777777" w:rsidR="001E3794" w:rsidRPr="006706AE" w:rsidRDefault="001E3794" w:rsidP="001E3794">
      <w:pPr>
        <w:spacing w:after="160" w:line="360" w:lineRule="auto"/>
        <w:ind w:left="0" w:firstLine="0"/>
        <w:jc w:val="left"/>
        <w:rPr>
          <w:rFonts w:eastAsia="Calibri"/>
          <w:color w:val="auto"/>
        </w:rPr>
      </w:pPr>
    </w:p>
    <w:p w14:paraId="581E4B13" w14:textId="77777777" w:rsidR="001E3794" w:rsidRPr="006706AE" w:rsidRDefault="001E3794" w:rsidP="001E3794">
      <w:pPr>
        <w:spacing w:after="160" w:line="360" w:lineRule="auto"/>
        <w:ind w:left="0" w:firstLine="0"/>
        <w:jc w:val="left"/>
        <w:rPr>
          <w:rFonts w:eastAsia="Calibri"/>
          <w:color w:val="auto"/>
        </w:rPr>
      </w:pPr>
      <w:r w:rsidRPr="006706AE">
        <w:rPr>
          <w:rFonts w:eastAsia="Calibri"/>
          <w:color w:val="auto"/>
        </w:rPr>
        <w:br w:type="page"/>
      </w:r>
    </w:p>
    <w:p w14:paraId="1D330FF1" w14:textId="746A420A" w:rsidR="001E3794" w:rsidRPr="006706AE" w:rsidRDefault="001E3794" w:rsidP="001E3794">
      <w:pPr>
        <w:keepNext/>
        <w:keepLines/>
        <w:shd w:val="clear" w:color="auto" w:fill="FFD966"/>
        <w:spacing w:after="139" w:line="360" w:lineRule="auto"/>
        <w:ind w:left="-3" w:right="-15"/>
        <w:jc w:val="left"/>
        <w:outlineLvl w:val="2"/>
        <w:rPr>
          <w:b/>
          <w:sz w:val="24"/>
        </w:rPr>
      </w:pPr>
      <w:bookmarkStart w:id="52" w:name="_Toc109905943"/>
      <w:r w:rsidRPr="006706AE">
        <w:rPr>
          <w:b/>
          <w:sz w:val="24"/>
        </w:rPr>
        <w:lastRenderedPageBreak/>
        <w:t>0732B&amp;CE-1</w:t>
      </w:r>
      <w:r w:rsidR="0052224A">
        <w:rPr>
          <w:b/>
          <w:sz w:val="24"/>
        </w:rPr>
        <w:t>57</w:t>
      </w:r>
      <w:r w:rsidRPr="006706AE">
        <w:rPr>
          <w:b/>
          <w:sz w:val="24"/>
        </w:rPr>
        <w:t>. Produce material statements.</w:t>
      </w:r>
      <w:bookmarkEnd w:id="52"/>
    </w:p>
    <w:p w14:paraId="4AF74394" w14:textId="77777777" w:rsidR="001E3794" w:rsidRPr="006706AE" w:rsidRDefault="001E3794" w:rsidP="001E3794">
      <w:pPr>
        <w:spacing w:after="160" w:line="360" w:lineRule="auto"/>
        <w:ind w:left="0" w:firstLine="0"/>
        <w:jc w:val="left"/>
        <w:rPr>
          <w:rFonts w:eastAsia="Calibri"/>
          <w:color w:val="auto"/>
        </w:rPr>
      </w:pPr>
      <w:r w:rsidRPr="006706AE">
        <w:rPr>
          <w:rFonts w:eastAsia="Calibri"/>
          <w:color w:val="auto"/>
        </w:rPr>
        <w:t>Objective: This module covers the knowledge and skills required to Prepare material statements for Brick work in C/S (1:6),Prepare material statements for foundation concrete (1:6:12),. Prepare material statements for RCC work of CC (1:2:4), Prepare material statements for Cement plaster in C/S 1:6), Prepare material statements for DPC 1.5” thick of CC (1:2:4), Prepare material statements for Cement pointing with C/S (1:3), Prepare material statements for whitewashing 3 coats.</w:t>
      </w:r>
    </w:p>
    <w:p w14:paraId="0AE852FF" w14:textId="096544E9" w:rsidR="001E3794" w:rsidRPr="00D7346B" w:rsidRDefault="001E3794" w:rsidP="001E3794">
      <w:pPr>
        <w:spacing w:after="160" w:line="360" w:lineRule="auto"/>
        <w:ind w:left="0" w:firstLine="0"/>
        <w:jc w:val="left"/>
        <w:rPr>
          <w:rFonts w:eastAsia="Calibri"/>
          <w:b/>
          <w:bCs/>
          <w:color w:val="auto"/>
        </w:rPr>
      </w:pPr>
      <w:r w:rsidRPr="00D7346B">
        <w:rPr>
          <w:rFonts w:eastAsia="Calibri"/>
          <w:b/>
          <w:bCs/>
          <w:color w:val="auto"/>
        </w:rPr>
        <w:t>Duration: 1</w:t>
      </w:r>
      <w:r w:rsidR="00D7346B">
        <w:rPr>
          <w:rFonts w:eastAsia="Calibri"/>
          <w:b/>
          <w:bCs/>
          <w:color w:val="auto"/>
        </w:rPr>
        <w:t>3</w:t>
      </w:r>
      <w:r w:rsidRPr="00D7346B">
        <w:rPr>
          <w:rFonts w:eastAsia="Calibri"/>
          <w:b/>
          <w:bCs/>
          <w:color w:val="auto"/>
        </w:rPr>
        <w:t xml:space="preserve"> Hours</w:t>
      </w:r>
      <w:r w:rsidRPr="00D7346B">
        <w:rPr>
          <w:rFonts w:eastAsia="Calibri"/>
          <w:b/>
          <w:bCs/>
          <w:color w:val="auto"/>
        </w:rPr>
        <w:tab/>
      </w:r>
      <w:r w:rsidRPr="00D7346B">
        <w:rPr>
          <w:rFonts w:eastAsia="Calibri"/>
          <w:b/>
          <w:bCs/>
          <w:color w:val="auto"/>
        </w:rPr>
        <w:tab/>
      </w:r>
      <w:r w:rsidRPr="00D7346B">
        <w:rPr>
          <w:rFonts w:eastAsia="Calibri"/>
          <w:b/>
          <w:bCs/>
          <w:color w:val="auto"/>
        </w:rPr>
        <w:tab/>
      </w:r>
      <w:r w:rsidRPr="00D7346B">
        <w:rPr>
          <w:rFonts w:eastAsia="Calibri"/>
          <w:b/>
          <w:bCs/>
          <w:color w:val="auto"/>
        </w:rPr>
        <w:tab/>
      </w:r>
      <w:r w:rsidRPr="00D7346B">
        <w:rPr>
          <w:rFonts w:eastAsia="Calibri"/>
          <w:b/>
          <w:bCs/>
          <w:color w:val="auto"/>
        </w:rPr>
        <w:tab/>
      </w:r>
      <w:r w:rsidRPr="00D7346B">
        <w:rPr>
          <w:rFonts w:eastAsia="Calibri"/>
          <w:b/>
          <w:bCs/>
          <w:color w:val="auto"/>
        </w:rPr>
        <w:tab/>
      </w:r>
      <w:r w:rsidRPr="00D7346B">
        <w:rPr>
          <w:rFonts w:eastAsia="Calibri"/>
          <w:b/>
          <w:bCs/>
          <w:color w:val="auto"/>
        </w:rPr>
        <w:tab/>
      </w:r>
      <w:r w:rsidRPr="00D7346B">
        <w:rPr>
          <w:rFonts w:eastAsia="Calibri"/>
          <w:b/>
          <w:bCs/>
          <w:color w:val="auto"/>
        </w:rPr>
        <w:tab/>
        <w:t xml:space="preserve">Theory: </w:t>
      </w:r>
      <w:r w:rsidR="00D7346B">
        <w:rPr>
          <w:rFonts w:eastAsia="Calibri"/>
          <w:b/>
          <w:bCs/>
          <w:color w:val="auto"/>
        </w:rPr>
        <w:t>1</w:t>
      </w:r>
      <w:r w:rsidRPr="00D7346B">
        <w:rPr>
          <w:rFonts w:eastAsia="Calibri"/>
          <w:b/>
          <w:bCs/>
          <w:color w:val="auto"/>
        </w:rPr>
        <w:t>.00 Hours</w:t>
      </w:r>
      <w:r w:rsidRPr="00D7346B">
        <w:rPr>
          <w:rFonts w:eastAsia="Calibri"/>
          <w:b/>
          <w:bCs/>
          <w:color w:val="auto"/>
        </w:rPr>
        <w:tab/>
      </w:r>
      <w:r w:rsidRPr="00D7346B">
        <w:rPr>
          <w:rFonts w:eastAsia="Calibri"/>
          <w:b/>
          <w:bCs/>
          <w:color w:val="auto"/>
        </w:rPr>
        <w:tab/>
      </w:r>
      <w:r w:rsidRPr="00D7346B">
        <w:rPr>
          <w:rFonts w:eastAsia="Calibri"/>
          <w:b/>
          <w:bCs/>
          <w:color w:val="auto"/>
        </w:rPr>
        <w:tab/>
      </w:r>
      <w:r w:rsidRPr="00D7346B">
        <w:rPr>
          <w:rFonts w:eastAsia="Calibri"/>
          <w:b/>
          <w:bCs/>
          <w:color w:val="auto"/>
        </w:rPr>
        <w:tab/>
        <w:t>Practice: 12 Hours</w:t>
      </w:r>
    </w:p>
    <w:tbl>
      <w:tblPr>
        <w:tblpPr w:leftFromText="180" w:rightFromText="180" w:vertAnchor="text" w:tblpX="53" w:tblpY="1"/>
        <w:tblOverlap w:val="never"/>
        <w:tblW w:w="15046" w:type="dxa"/>
        <w:tblLayout w:type="fixed"/>
        <w:tblCellMar>
          <w:left w:w="106" w:type="dxa"/>
          <w:right w:w="49" w:type="dxa"/>
        </w:tblCellMar>
        <w:tblLook w:val="04A0" w:firstRow="1" w:lastRow="0" w:firstColumn="1" w:lastColumn="0" w:noHBand="0" w:noVBand="1"/>
      </w:tblPr>
      <w:tblGrid>
        <w:gridCol w:w="2245"/>
        <w:gridCol w:w="4161"/>
        <w:gridCol w:w="4590"/>
        <w:gridCol w:w="1710"/>
        <w:gridCol w:w="1170"/>
        <w:gridCol w:w="1170"/>
      </w:tblGrid>
      <w:tr w:rsidR="001E3794" w:rsidRPr="006706AE" w14:paraId="28219474" w14:textId="77777777" w:rsidTr="003E30E2">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DC4A608" w14:textId="77777777" w:rsidR="001E3794" w:rsidRPr="00D7346B" w:rsidRDefault="001E3794" w:rsidP="00067B1A">
            <w:pPr>
              <w:spacing w:after="0" w:line="360" w:lineRule="auto"/>
              <w:ind w:left="0" w:firstLine="0"/>
              <w:jc w:val="left"/>
              <w:rPr>
                <w:rFonts w:eastAsia="Calibri"/>
                <w:color w:val="auto"/>
              </w:rPr>
            </w:pPr>
            <w:r w:rsidRPr="00D7346B">
              <w:rPr>
                <w:rFonts w:eastAsia="Calibri"/>
                <w:color w:val="auto"/>
              </w:rPr>
              <w:t>Learning Unit</w:t>
            </w:r>
          </w:p>
        </w:tc>
        <w:tc>
          <w:tcPr>
            <w:tcW w:w="416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C222685"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Learning Outcomes</w:t>
            </w:r>
          </w:p>
        </w:tc>
        <w:tc>
          <w:tcPr>
            <w:tcW w:w="459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52C9D33"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B97820C"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Duration</w:t>
            </w:r>
          </w:p>
        </w:tc>
        <w:tc>
          <w:tcPr>
            <w:tcW w:w="1170" w:type="dxa"/>
            <w:tcBorders>
              <w:top w:val="single" w:sz="4" w:space="0" w:color="000000"/>
              <w:left w:val="single" w:sz="4" w:space="0" w:color="000000"/>
              <w:bottom w:val="single" w:sz="4" w:space="0" w:color="000000"/>
              <w:right w:val="single" w:sz="4" w:space="0" w:color="000000"/>
            </w:tcBorders>
            <w:shd w:val="clear" w:color="auto" w:fill="E5B8B7"/>
          </w:tcPr>
          <w:p w14:paraId="6E64DC00"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 xml:space="preserve">Materials </w:t>
            </w:r>
          </w:p>
          <w:p w14:paraId="2E58DD71"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 xml:space="preserve">Required </w:t>
            </w:r>
          </w:p>
        </w:tc>
        <w:tc>
          <w:tcPr>
            <w:tcW w:w="1170" w:type="dxa"/>
            <w:tcBorders>
              <w:top w:val="single" w:sz="4" w:space="0" w:color="000000"/>
              <w:left w:val="single" w:sz="4" w:space="0" w:color="000000"/>
              <w:bottom w:val="single" w:sz="4" w:space="0" w:color="000000"/>
              <w:right w:val="single" w:sz="4" w:space="0" w:color="000000"/>
            </w:tcBorders>
            <w:shd w:val="clear" w:color="auto" w:fill="E5B8B7"/>
          </w:tcPr>
          <w:p w14:paraId="22341231"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 xml:space="preserve">Learning </w:t>
            </w:r>
          </w:p>
          <w:p w14:paraId="42AAA8FC"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 xml:space="preserve">Place </w:t>
            </w:r>
          </w:p>
        </w:tc>
      </w:tr>
      <w:tr w:rsidR="001E3794" w:rsidRPr="006706AE" w14:paraId="2D0A2E29" w14:textId="77777777" w:rsidTr="003E30E2">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2B48F5DE" w14:textId="77777777" w:rsidR="001E3794" w:rsidRPr="00D7346B" w:rsidRDefault="001E3794" w:rsidP="003F5678">
            <w:pPr>
              <w:pStyle w:val="ListParagraph"/>
              <w:numPr>
                <w:ilvl w:val="0"/>
                <w:numId w:val="779"/>
              </w:numPr>
              <w:spacing w:after="0" w:line="360" w:lineRule="auto"/>
              <w:ind w:hanging="689"/>
              <w:jc w:val="left"/>
              <w:rPr>
                <w:rFonts w:eastAsia="Calibri"/>
                <w:color w:val="auto"/>
              </w:rPr>
            </w:pPr>
            <w:r w:rsidRPr="00D7346B">
              <w:rPr>
                <w:rFonts w:eastAsia="Calibri"/>
                <w:color w:val="auto"/>
              </w:rPr>
              <w:t>Prepare material statements for Brick work in C/S (1:6)</w:t>
            </w:r>
          </w:p>
        </w:tc>
        <w:tc>
          <w:tcPr>
            <w:tcW w:w="4161" w:type="dxa"/>
            <w:tcBorders>
              <w:top w:val="single" w:sz="4" w:space="0" w:color="000000"/>
              <w:left w:val="single" w:sz="4" w:space="0" w:color="000000"/>
              <w:bottom w:val="single" w:sz="4" w:space="0" w:color="000000"/>
              <w:right w:val="single" w:sz="4" w:space="0" w:color="000000"/>
            </w:tcBorders>
            <w:shd w:val="clear" w:color="auto" w:fill="auto"/>
          </w:tcPr>
          <w:p w14:paraId="290D0351"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Trainee will be able to:</w:t>
            </w:r>
          </w:p>
          <w:p w14:paraId="734500B5"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Identify materials required for brick work</w:t>
            </w:r>
          </w:p>
          <w:p w14:paraId="39390821"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Evaluate the proportion required for mortar</w:t>
            </w:r>
          </w:p>
          <w:p w14:paraId="5BF9B4E0"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Calculate the number of bricks</w:t>
            </w:r>
          </w:p>
          <w:p w14:paraId="159CDBE1"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Calculate proportional quantity of cement and sand</w:t>
            </w:r>
          </w:p>
          <w:p w14:paraId="3DAC0CCC"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Incorporate quantities in schedule of materials table.</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C73C195"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Materials Statement.</w:t>
            </w:r>
          </w:p>
          <w:p w14:paraId="4FD631F1"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Dry materials required for Brick work in C/S (1:6)</w:t>
            </w:r>
          </w:p>
          <w:p w14:paraId="6746C8F5"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Quantity of materials required for Brick work in C/S (1:6)</w:t>
            </w:r>
          </w:p>
          <w:p w14:paraId="21985A1D"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Material statement for Brick work in C/S (1:6).</w:t>
            </w:r>
          </w:p>
          <w:p w14:paraId="6CC5CEB8"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Practical Activity</w:t>
            </w:r>
          </w:p>
          <w:p w14:paraId="7B984DEB"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Prepare Material Statement for 375 cft brick work in C/S (1:6)</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1CF231ED" w14:textId="32EAFC72"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Theory-0.2 Hrs</w:t>
            </w:r>
          </w:p>
          <w:p w14:paraId="127206D3"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Practice-2 Hrs</w:t>
            </w:r>
          </w:p>
          <w:p w14:paraId="3B7C8932" w14:textId="23E35CB8"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Total- 2</w:t>
            </w:r>
            <w:r w:rsidR="00D7346B">
              <w:rPr>
                <w:rFonts w:eastAsia="Calibri"/>
                <w:color w:val="auto"/>
              </w:rPr>
              <w:t>.2</w:t>
            </w:r>
            <w:r w:rsidRPr="006706AE">
              <w:rPr>
                <w:rFonts w:eastAsia="Calibri"/>
                <w:color w:val="auto"/>
              </w:rPr>
              <w:t xml:space="preserve"> 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33A81403"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Lead Pencil</w:t>
            </w:r>
          </w:p>
          <w:p w14:paraId="5214908E"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Paper</w:t>
            </w:r>
          </w:p>
          <w:p w14:paraId="79FA6CC7"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Eraser</w:t>
            </w:r>
          </w:p>
          <w:p w14:paraId="172BFC4A"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Rules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0D7A6F3D"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Class Room</w:t>
            </w:r>
          </w:p>
        </w:tc>
      </w:tr>
      <w:tr w:rsidR="001E3794" w:rsidRPr="006706AE" w14:paraId="766AE9FE" w14:textId="77777777" w:rsidTr="003E30E2">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7A999ACE" w14:textId="77777777" w:rsidR="001E3794" w:rsidRPr="00D7346B" w:rsidRDefault="001E3794" w:rsidP="003F5678">
            <w:pPr>
              <w:pStyle w:val="ListParagraph"/>
              <w:numPr>
                <w:ilvl w:val="0"/>
                <w:numId w:val="779"/>
              </w:numPr>
              <w:spacing w:after="0" w:line="360" w:lineRule="auto"/>
              <w:ind w:hanging="689"/>
              <w:jc w:val="left"/>
              <w:rPr>
                <w:rFonts w:eastAsia="Calibri"/>
                <w:color w:val="auto"/>
              </w:rPr>
            </w:pPr>
            <w:r w:rsidRPr="00D7346B">
              <w:rPr>
                <w:rFonts w:eastAsia="Calibri"/>
                <w:color w:val="auto"/>
              </w:rPr>
              <w:t xml:space="preserve">Prepare material statements for foundation </w:t>
            </w:r>
            <w:r w:rsidRPr="00D7346B">
              <w:rPr>
                <w:rFonts w:eastAsia="Calibri"/>
                <w:color w:val="auto"/>
              </w:rPr>
              <w:lastRenderedPageBreak/>
              <w:t>concrete (1:6:12)</w:t>
            </w:r>
          </w:p>
        </w:tc>
        <w:tc>
          <w:tcPr>
            <w:tcW w:w="4161" w:type="dxa"/>
            <w:tcBorders>
              <w:top w:val="single" w:sz="4" w:space="0" w:color="000000"/>
              <w:left w:val="single" w:sz="4" w:space="0" w:color="000000"/>
              <w:bottom w:val="single" w:sz="4" w:space="0" w:color="000000"/>
              <w:right w:val="single" w:sz="4" w:space="0" w:color="000000"/>
            </w:tcBorders>
            <w:shd w:val="clear" w:color="auto" w:fill="auto"/>
          </w:tcPr>
          <w:p w14:paraId="71D4CEB6"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lastRenderedPageBreak/>
              <w:t>Trainee will be able to:</w:t>
            </w:r>
          </w:p>
          <w:p w14:paraId="0C0B2251"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Identify materials required for cement concrete.</w:t>
            </w:r>
          </w:p>
          <w:p w14:paraId="22303D31"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 xml:space="preserve">Convert wet volume of concrete into dry </w:t>
            </w:r>
            <w:r w:rsidRPr="006706AE">
              <w:rPr>
                <w:rFonts w:eastAsia="Calibri"/>
                <w:color w:val="auto"/>
              </w:rPr>
              <w:lastRenderedPageBreak/>
              <w:t>volume</w:t>
            </w:r>
          </w:p>
          <w:p w14:paraId="2FA84A62"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 xml:space="preserve">Calculate the ratio sum concrete. </w:t>
            </w:r>
          </w:p>
          <w:p w14:paraId="663A5350"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Calculate proportional quantity of cement, sand and ballasts.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69B095D"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lastRenderedPageBreak/>
              <w:t>Dry materials required for concrete (1:6:12)</w:t>
            </w:r>
          </w:p>
          <w:p w14:paraId="64C324CD"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Quantity of materials required for concrete (1:6:12)</w:t>
            </w:r>
          </w:p>
          <w:p w14:paraId="2D67BB85"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Material statement for concrete (1:6:12)</w:t>
            </w:r>
          </w:p>
          <w:p w14:paraId="7F919822"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lastRenderedPageBreak/>
              <w:t>Practical Activity</w:t>
            </w:r>
          </w:p>
          <w:p w14:paraId="0F8640BF"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Prepare Material Statement for 175 cft  concrete (1:6:12)</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2C6EA48C" w14:textId="7A3FAD5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lastRenderedPageBreak/>
              <w:t>Theory-0.2 Hrs</w:t>
            </w:r>
          </w:p>
          <w:p w14:paraId="2BAB5B70"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Practice-2 Hrs</w:t>
            </w:r>
          </w:p>
          <w:p w14:paraId="67DFA396" w14:textId="77E9EC65"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Total- 2.2 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0993B1C6"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Lead Pencil</w:t>
            </w:r>
          </w:p>
          <w:p w14:paraId="0217AB36"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Paper</w:t>
            </w:r>
          </w:p>
          <w:p w14:paraId="610FE585"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Eraser</w:t>
            </w:r>
          </w:p>
          <w:p w14:paraId="39E51448"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lastRenderedPageBreak/>
              <w:t>Rules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2447ED64"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lastRenderedPageBreak/>
              <w:t>Class Room</w:t>
            </w:r>
          </w:p>
        </w:tc>
      </w:tr>
      <w:tr w:rsidR="001E3794" w:rsidRPr="006706AE" w14:paraId="120025C1" w14:textId="77777777" w:rsidTr="003E30E2">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7E9FBF37" w14:textId="77777777" w:rsidR="001E3794" w:rsidRPr="00D7346B" w:rsidRDefault="001E3794" w:rsidP="003F5678">
            <w:pPr>
              <w:pStyle w:val="ListParagraph"/>
              <w:numPr>
                <w:ilvl w:val="0"/>
                <w:numId w:val="779"/>
              </w:numPr>
              <w:spacing w:after="0" w:line="360" w:lineRule="auto"/>
              <w:ind w:hanging="689"/>
              <w:jc w:val="left"/>
              <w:rPr>
                <w:rFonts w:eastAsia="Calibri"/>
                <w:color w:val="auto"/>
              </w:rPr>
            </w:pPr>
            <w:r w:rsidRPr="00D7346B">
              <w:rPr>
                <w:rFonts w:eastAsia="Calibri"/>
                <w:color w:val="auto"/>
              </w:rPr>
              <w:lastRenderedPageBreak/>
              <w:t>Prepare material statements for RCC work of CC (1:2:4).</w:t>
            </w:r>
          </w:p>
        </w:tc>
        <w:tc>
          <w:tcPr>
            <w:tcW w:w="4161" w:type="dxa"/>
            <w:tcBorders>
              <w:top w:val="single" w:sz="4" w:space="0" w:color="000000"/>
              <w:left w:val="single" w:sz="4" w:space="0" w:color="000000"/>
              <w:bottom w:val="single" w:sz="4" w:space="0" w:color="000000"/>
              <w:right w:val="single" w:sz="4" w:space="0" w:color="000000"/>
            </w:tcBorders>
            <w:shd w:val="clear" w:color="auto" w:fill="auto"/>
          </w:tcPr>
          <w:p w14:paraId="51778A41"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 xml:space="preserve">Trainee will be able to: </w:t>
            </w:r>
          </w:p>
          <w:p w14:paraId="71FFC164"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Identify materials required for RCC work.</w:t>
            </w:r>
          </w:p>
          <w:p w14:paraId="7BAB1B1A"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Convert wet volume of concrete to dry volume.</w:t>
            </w:r>
          </w:p>
          <w:p w14:paraId="6E3BA55C"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Calculate proportional quantity of cement, sand, bajri and wood for shuttering.</w:t>
            </w:r>
          </w:p>
          <w:p w14:paraId="0143B070"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Calculate the quantity of steel bars &amp; binding wire by weight per unit volume.</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CD46F76"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Dry materials required for  RCC work of CC (1:2:4).</w:t>
            </w:r>
          </w:p>
          <w:p w14:paraId="1CC4D33E"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Quantity of materials required for RCC work of CC (1:2:4).</w:t>
            </w:r>
          </w:p>
          <w:p w14:paraId="45E8BA8B"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Material statement for  RCC work of CC (1:2:4).</w:t>
            </w:r>
          </w:p>
          <w:p w14:paraId="0C492D7E"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Practical Activity</w:t>
            </w:r>
          </w:p>
          <w:p w14:paraId="6E630566"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Prepare Material Statement for 115 cft   RCC work of CC (1:2:4).</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67D316F5" w14:textId="641EE064"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Theory-0.2 Hrs</w:t>
            </w:r>
          </w:p>
          <w:p w14:paraId="2824AD6A"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Practice-2 Hrs</w:t>
            </w:r>
          </w:p>
          <w:p w14:paraId="221D9161" w14:textId="0F93465B"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Total- 2.2 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635EEFDB"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Lead Pencil</w:t>
            </w:r>
          </w:p>
          <w:p w14:paraId="4C24988C"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Paper</w:t>
            </w:r>
          </w:p>
          <w:p w14:paraId="32FD1398"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Eraser</w:t>
            </w:r>
          </w:p>
          <w:p w14:paraId="31E574CD"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Rules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4ABEBA5C"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Class Room</w:t>
            </w:r>
          </w:p>
        </w:tc>
      </w:tr>
      <w:tr w:rsidR="001E3794" w:rsidRPr="006706AE" w14:paraId="26ABBC6F" w14:textId="77777777" w:rsidTr="003E30E2">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2AB517C9" w14:textId="77777777" w:rsidR="001E3794" w:rsidRPr="00D7346B" w:rsidRDefault="001E3794" w:rsidP="003F5678">
            <w:pPr>
              <w:pStyle w:val="ListParagraph"/>
              <w:numPr>
                <w:ilvl w:val="0"/>
                <w:numId w:val="779"/>
              </w:numPr>
              <w:spacing w:after="0" w:line="360" w:lineRule="auto"/>
              <w:ind w:hanging="689"/>
              <w:jc w:val="left"/>
              <w:rPr>
                <w:rFonts w:eastAsia="Calibri"/>
                <w:color w:val="auto"/>
              </w:rPr>
            </w:pPr>
            <w:r w:rsidRPr="00D7346B">
              <w:rPr>
                <w:rFonts w:eastAsia="Calibri"/>
                <w:color w:val="auto"/>
              </w:rPr>
              <w:t>Prepare material statements for Cement plaster in C/S 1:6).</w:t>
            </w:r>
          </w:p>
        </w:tc>
        <w:tc>
          <w:tcPr>
            <w:tcW w:w="4161" w:type="dxa"/>
            <w:tcBorders>
              <w:top w:val="single" w:sz="4" w:space="0" w:color="000000"/>
              <w:left w:val="single" w:sz="4" w:space="0" w:color="000000"/>
              <w:bottom w:val="single" w:sz="4" w:space="0" w:color="000000"/>
              <w:right w:val="single" w:sz="4" w:space="0" w:color="000000"/>
            </w:tcBorders>
            <w:shd w:val="clear" w:color="auto" w:fill="auto"/>
          </w:tcPr>
          <w:p w14:paraId="005E361E"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Trainee will be able to:</w:t>
            </w:r>
          </w:p>
          <w:p w14:paraId="394EC3F0"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Identify materials required for cement plaster</w:t>
            </w:r>
          </w:p>
          <w:p w14:paraId="1DBF9A05"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Calculate the wet volume and convert it into dry volume.</w:t>
            </w:r>
          </w:p>
          <w:p w14:paraId="5A846CC9"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 xml:space="preserve">Calculate the ratio sum for plaster. </w:t>
            </w:r>
          </w:p>
          <w:p w14:paraId="254E32FD"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Calculate proportional quantity of cement, and sand.</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406D0D4"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Dry materials required for Cement plaster in C/S 1:6).</w:t>
            </w:r>
          </w:p>
          <w:p w14:paraId="54862257"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Quantity of materials required for Cement plaster in C/S 1:6).</w:t>
            </w:r>
          </w:p>
          <w:p w14:paraId="38E04ED4"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Material statement for Cement plaster in C/S 1:6).</w:t>
            </w:r>
          </w:p>
          <w:p w14:paraId="103CF216"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Practical Activity</w:t>
            </w:r>
          </w:p>
          <w:p w14:paraId="0D1FEC05"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Prepare Material Statement for 455 sft 0.5 “ thick  Cement plaster in C/S 1:6).</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1CAE2DDF" w14:textId="18338E3E"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Theory-0.</w:t>
            </w:r>
            <w:r w:rsidR="00067B1A">
              <w:rPr>
                <w:rFonts w:eastAsia="Calibri"/>
                <w:color w:val="auto"/>
              </w:rPr>
              <w:t>1</w:t>
            </w:r>
            <w:r w:rsidRPr="006706AE">
              <w:rPr>
                <w:rFonts w:eastAsia="Calibri"/>
                <w:color w:val="auto"/>
              </w:rPr>
              <w:t xml:space="preserve"> Hrs</w:t>
            </w:r>
          </w:p>
          <w:p w14:paraId="61228460"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Practice-1.75 Hrs</w:t>
            </w:r>
          </w:p>
          <w:p w14:paraId="043D31D8" w14:textId="07A901CD"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 xml:space="preserve">Total- </w:t>
            </w:r>
            <w:r w:rsidR="00067B1A">
              <w:rPr>
                <w:rFonts w:eastAsia="Calibri"/>
                <w:color w:val="auto"/>
              </w:rPr>
              <w:t>1.85</w:t>
            </w:r>
            <w:r w:rsidRPr="006706AE">
              <w:rPr>
                <w:rFonts w:eastAsia="Calibri"/>
                <w:color w:val="auto"/>
              </w:rPr>
              <w:t xml:space="preserve"> 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3AADCC37"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Lead Pencil</w:t>
            </w:r>
          </w:p>
          <w:p w14:paraId="38801BEB"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Paper</w:t>
            </w:r>
          </w:p>
          <w:p w14:paraId="25BBDA38"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Eraser</w:t>
            </w:r>
          </w:p>
          <w:p w14:paraId="32AF53A3"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Rules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0B285E06"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Class Room</w:t>
            </w:r>
          </w:p>
        </w:tc>
      </w:tr>
      <w:tr w:rsidR="001E3794" w:rsidRPr="006706AE" w14:paraId="1D1349DD" w14:textId="77777777" w:rsidTr="003E30E2">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2568C744" w14:textId="77777777" w:rsidR="001E3794" w:rsidRPr="00D7346B" w:rsidRDefault="001E3794" w:rsidP="003F5678">
            <w:pPr>
              <w:pStyle w:val="ListParagraph"/>
              <w:numPr>
                <w:ilvl w:val="0"/>
                <w:numId w:val="779"/>
              </w:numPr>
              <w:spacing w:after="0" w:line="360" w:lineRule="auto"/>
              <w:ind w:hanging="689"/>
              <w:jc w:val="left"/>
              <w:rPr>
                <w:rFonts w:eastAsia="Calibri"/>
                <w:color w:val="auto"/>
              </w:rPr>
            </w:pPr>
            <w:r w:rsidRPr="00D7346B">
              <w:rPr>
                <w:rFonts w:eastAsia="Calibri"/>
                <w:color w:val="auto"/>
              </w:rPr>
              <w:t xml:space="preserve">Prepare </w:t>
            </w:r>
            <w:r w:rsidRPr="00D7346B">
              <w:rPr>
                <w:rFonts w:eastAsia="Calibri"/>
                <w:color w:val="auto"/>
              </w:rPr>
              <w:lastRenderedPageBreak/>
              <w:t>material statements for DPC 1.5” thick of CC (1:2:4) with 2 coats of bitumen.</w:t>
            </w:r>
          </w:p>
        </w:tc>
        <w:tc>
          <w:tcPr>
            <w:tcW w:w="4161" w:type="dxa"/>
            <w:tcBorders>
              <w:top w:val="single" w:sz="4" w:space="0" w:color="000000"/>
              <w:left w:val="single" w:sz="4" w:space="0" w:color="000000"/>
              <w:bottom w:val="single" w:sz="4" w:space="0" w:color="000000"/>
              <w:right w:val="single" w:sz="4" w:space="0" w:color="000000"/>
            </w:tcBorders>
            <w:shd w:val="clear" w:color="auto" w:fill="auto"/>
          </w:tcPr>
          <w:p w14:paraId="3FB1467B"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lastRenderedPageBreak/>
              <w:t xml:space="preserve">Trainee will be able to: </w:t>
            </w:r>
          </w:p>
          <w:p w14:paraId="0EE9C12A"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lastRenderedPageBreak/>
              <w:t>Identify materials required for DPC work.</w:t>
            </w:r>
          </w:p>
          <w:p w14:paraId="38A431FD"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Calculate the wet volume and convert it into dry volume.</w:t>
            </w:r>
          </w:p>
          <w:p w14:paraId="0E1E8690"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Calculate proportional quantity of cement, sand and bajri.</w:t>
            </w:r>
          </w:p>
          <w:p w14:paraId="441CF903"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Calculate quantity of bitumen and fuel wood.</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689B27F"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lastRenderedPageBreak/>
              <w:t xml:space="preserve">Dry materials required for DPC 1.5” thick of </w:t>
            </w:r>
            <w:r w:rsidRPr="006706AE">
              <w:rPr>
                <w:rFonts w:eastAsia="Calibri"/>
                <w:color w:val="auto"/>
              </w:rPr>
              <w:lastRenderedPageBreak/>
              <w:t>CC (1:2:4) with 2 coats of bitumen.</w:t>
            </w:r>
          </w:p>
          <w:p w14:paraId="0B9173C7"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Quantity of materials required for DPC 1.5” thick of CC (1:2:4) with 2 coats of bitumen.</w:t>
            </w:r>
          </w:p>
          <w:p w14:paraId="66135143"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Material statement for DPC 1.5” thick of CC (1:2:4) with 2 coats of bitumen.</w:t>
            </w:r>
          </w:p>
          <w:p w14:paraId="0E216B7B"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Practical Activity</w:t>
            </w:r>
          </w:p>
          <w:p w14:paraId="332515FE"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Prepare Material Statement for 133 sft   DPC 1.5” thick of CC (1:2:4) with 2 coats of bitumen.</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30C96F9D" w14:textId="764A6CCC"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lastRenderedPageBreak/>
              <w:t>Theory-0.</w:t>
            </w:r>
            <w:r w:rsidR="00067B1A">
              <w:rPr>
                <w:rFonts w:eastAsia="Calibri"/>
                <w:color w:val="auto"/>
              </w:rPr>
              <w:t>1</w:t>
            </w:r>
            <w:r w:rsidRPr="006706AE">
              <w:rPr>
                <w:rFonts w:eastAsia="Calibri"/>
                <w:color w:val="auto"/>
              </w:rPr>
              <w:t xml:space="preserve"> Hrs</w:t>
            </w:r>
          </w:p>
          <w:p w14:paraId="3ACBB8AC"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lastRenderedPageBreak/>
              <w:t>Practice-2 Hrs</w:t>
            </w:r>
          </w:p>
          <w:p w14:paraId="347861C5" w14:textId="5664F496"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Total- 2.</w:t>
            </w:r>
            <w:r w:rsidR="00067B1A">
              <w:rPr>
                <w:rFonts w:eastAsia="Calibri"/>
                <w:color w:val="auto"/>
              </w:rPr>
              <w:t>1</w:t>
            </w:r>
            <w:r w:rsidRPr="006706AE">
              <w:rPr>
                <w:rFonts w:eastAsia="Calibri"/>
                <w:color w:val="auto"/>
              </w:rPr>
              <w:t xml:space="preserve"> 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094BA0C1"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lastRenderedPageBreak/>
              <w:t xml:space="preserve">Lead </w:t>
            </w:r>
            <w:r w:rsidRPr="006706AE">
              <w:rPr>
                <w:rFonts w:eastAsia="Calibri"/>
                <w:color w:val="auto"/>
              </w:rPr>
              <w:lastRenderedPageBreak/>
              <w:t>Pencil</w:t>
            </w:r>
          </w:p>
          <w:p w14:paraId="3562CBF4"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Paper</w:t>
            </w:r>
          </w:p>
          <w:p w14:paraId="2A372031"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Eraser</w:t>
            </w:r>
          </w:p>
          <w:p w14:paraId="1FDAB565"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Rules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246DA302"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lastRenderedPageBreak/>
              <w:t xml:space="preserve">Class </w:t>
            </w:r>
            <w:r w:rsidRPr="006706AE">
              <w:rPr>
                <w:rFonts w:eastAsia="Calibri"/>
                <w:color w:val="auto"/>
              </w:rPr>
              <w:lastRenderedPageBreak/>
              <w:t>Room</w:t>
            </w:r>
          </w:p>
        </w:tc>
      </w:tr>
      <w:tr w:rsidR="001E3794" w:rsidRPr="006706AE" w14:paraId="155556B6" w14:textId="77777777" w:rsidTr="003E30E2">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0805575D" w14:textId="77777777" w:rsidR="001E3794" w:rsidRPr="00D7346B" w:rsidRDefault="001E3794" w:rsidP="003F5678">
            <w:pPr>
              <w:pStyle w:val="ListParagraph"/>
              <w:numPr>
                <w:ilvl w:val="0"/>
                <w:numId w:val="779"/>
              </w:numPr>
              <w:spacing w:after="0" w:line="360" w:lineRule="auto"/>
              <w:ind w:hanging="689"/>
              <w:jc w:val="left"/>
              <w:rPr>
                <w:rFonts w:eastAsia="Calibri"/>
                <w:color w:val="auto"/>
              </w:rPr>
            </w:pPr>
            <w:r w:rsidRPr="00D7346B">
              <w:rPr>
                <w:rFonts w:eastAsia="Calibri"/>
                <w:color w:val="auto"/>
              </w:rPr>
              <w:lastRenderedPageBreak/>
              <w:t>Prepare material statements for Cement pointing with C/S (1:3).</w:t>
            </w:r>
          </w:p>
        </w:tc>
        <w:tc>
          <w:tcPr>
            <w:tcW w:w="4161" w:type="dxa"/>
            <w:tcBorders>
              <w:top w:val="single" w:sz="4" w:space="0" w:color="000000"/>
              <w:left w:val="single" w:sz="4" w:space="0" w:color="000000"/>
              <w:bottom w:val="single" w:sz="4" w:space="0" w:color="000000"/>
              <w:right w:val="single" w:sz="4" w:space="0" w:color="000000"/>
            </w:tcBorders>
            <w:shd w:val="clear" w:color="auto" w:fill="auto"/>
          </w:tcPr>
          <w:p w14:paraId="4FF5477A"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 xml:space="preserve">Trainee will be able to: </w:t>
            </w:r>
          </w:p>
          <w:p w14:paraId="0FC3F21C"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Convert the area into volume and into dry volume</w:t>
            </w:r>
          </w:p>
          <w:p w14:paraId="6B2BC707"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 xml:space="preserve">Calculate the ratio sum for pointing. </w:t>
            </w:r>
          </w:p>
          <w:p w14:paraId="097F53DA"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Calculate proportional quantity of cement, and sand.</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4C092DB"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Dry materials required for Cement pointing with C/S (1:3).</w:t>
            </w:r>
          </w:p>
          <w:p w14:paraId="1ACED266"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Quantity of materials required for Cement pointing with C/S (1:3).</w:t>
            </w:r>
          </w:p>
          <w:p w14:paraId="0B6A49D5"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Material statement for Cement pointing with C/S (1:3).</w:t>
            </w:r>
          </w:p>
          <w:p w14:paraId="079F1B64" w14:textId="77777777" w:rsidR="001E3794" w:rsidRPr="00067B1A" w:rsidRDefault="001E3794" w:rsidP="00067B1A">
            <w:pPr>
              <w:spacing w:after="0" w:line="360" w:lineRule="auto"/>
              <w:ind w:left="0" w:firstLine="0"/>
              <w:jc w:val="left"/>
              <w:rPr>
                <w:rFonts w:eastAsia="Calibri"/>
                <w:b/>
                <w:bCs/>
                <w:color w:val="auto"/>
              </w:rPr>
            </w:pPr>
            <w:r w:rsidRPr="00067B1A">
              <w:rPr>
                <w:rFonts w:eastAsia="Calibri"/>
                <w:b/>
                <w:bCs/>
                <w:color w:val="auto"/>
              </w:rPr>
              <w:t>Practical Activity</w:t>
            </w:r>
          </w:p>
          <w:p w14:paraId="7DEA88D7"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Prepare Material Statement for 175 sft   Cement pointing deep struck joints with C/S (1:3).</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2990A52E" w14:textId="2063F451"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Theory-0.</w:t>
            </w:r>
            <w:r w:rsidR="00067B1A">
              <w:rPr>
                <w:rFonts w:eastAsia="Calibri"/>
                <w:color w:val="auto"/>
              </w:rPr>
              <w:t>1</w:t>
            </w:r>
            <w:r w:rsidRPr="006706AE">
              <w:rPr>
                <w:rFonts w:eastAsia="Calibri"/>
                <w:color w:val="auto"/>
              </w:rPr>
              <w:t>Hrs</w:t>
            </w:r>
          </w:p>
          <w:p w14:paraId="2D1D9FF7"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Practice-2 Hrs</w:t>
            </w:r>
          </w:p>
          <w:p w14:paraId="648EA0CB" w14:textId="6D7189B8"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Total- 2.</w:t>
            </w:r>
            <w:r w:rsidR="00067B1A">
              <w:rPr>
                <w:rFonts w:eastAsia="Calibri"/>
                <w:color w:val="auto"/>
              </w:rPr>
              <w:t>1</w:t>
            </w:r>
            <w:r w:rsidRPr="006706AE">
              <w:rPr>
                <w:rFonts w:eastAsia="Calibri"/>
                <w:color w:val="auto"/>
              </w:rPr>
              <w:t xml:space="preserve"> 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4EBB7253"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Lead Pencil</w:t>
            </w:r>
          </w:p>
          <w:p w14:paraId="081DA72F"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Paper</w:t>
            </w:r>
          </w:p>
          <w:p w14:paraId="74A35F0F"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Eraser</w:t>
            </w:r>
          </w:p>
          <w:p w14:paraId="3A82AA00"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Rules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41C09D0A"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Class Room</w:t>
            </w:r>
          </w:p>
        </w:tc>
      </w:tr>
      <w:tr w:rsidR="001E3794" w:rsidRPr="006706AE" w14:paraId="7569BE35" w14:textId="77777777" w:rsidTr="003E30E2">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05EC41F0" w14:textId="77777777" w:rsidR="001E3794" w:rsidRPr="00D7346B" w:rsidRDefault="001E3794" w:rsidP="003F5678">
            <w:pPr>
              <w:pStyle w:val="ListParagraph"/>
              <w:numPr>
                <w:ilvl w:val="0"/>
                <w:numId w:val="779"/>
              </w:numPr>
              <w:spacing w:after="0" w:line="360" w:lineRule="auto"/>
              <w:ind w:hanging="689"/>
              <w:jc w:val="left"/>
              <w:rPr>
                <w:rFonts w:eastAsia="Calibri"/>
                <w:color w:val="auto"/>
              </w:rPr>
            </w:pPr>
            <w:r w:rsidRPr="00D7346B">
              <w:rPr>
                <w:rFonts w:eastAsia="Calibri"/>
                <w:color w:val="auto"/>
              </w:rPr>
              <w:t xml:space="preserve">Prepare material statements for </w:t>
            </w:r>
            <w:r w:rsidRPr="00D7346B">
              <w:rPr>
                <w:rFonts w:eastAsia="Calibri"/>
                <w:color w:val="auto"/>
              </w:rPr>
              <w:lastRenderedPageBreak/>
              <w:t>whitewashing 3 coats.</w:t>
            </w:r>
          </w:p>
        </w:tc>
        <w:tc>
          <w:tcPr>
            <w:tcW w:w="4161" w:type="dxa"/>
            <w:tcBorders>
              <w:top w:val="single" w:sz="4" w:space="0" w:color="000000"/>
              <w:left w:val="single" w:sz="4" w:space="0" w:color="000000"/>
              <w:bottom w:val="single" w:sz="4" w:space="0" w:color="000000"/>
              <w:right w:val="single" w:sz="4" w:space="0" w:color="000000"/>
            </w:tcBorders>
            <w:shd w:val="clear" w:color="auto" w:fill="auto"/>
          </w:tcPr>
          <w:p w14:paraId="53AA420B"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lastRenderedPageBreak/>
              <w:t xml:space="preserve">Trainee will be able to: </w:t>
            </w:r>
          </w:p>
          <w:p w14:paraId="45B48021"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Identify materials required for white washing.</w:t>
            </w:r>
          </w:p>
          <w:p w14:paraId="38A44D8D"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 xml:space="preserve">Implement the quantity of materials </w:t>
            </w:r>
            <w:r w:rsidRPr="006706AE">
              <w:rPr>
                <w:rFonts w:eastAsia="Calibri"/>
                <w:color w:val="auto"/>
              </w:rPr>
              <w:lastRenderedPageBreak/>
              <w:t>required for each coat.</w:t>
            </w:r>
          </w:p>
          <w:p w14:paraId="123FF2B7"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Calculate the quantity of lime.</w:t>
            </w:r>
          </w:p>
          <w:p w14:paraId="3A4F1DD0"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Calculate the quantity of rice.</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8378B68"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lastRenderedPageBreak/>
              <w:t>Dry materials required for whitewashing 3 coats</w:t>
            </w:r>
          </w:p>
          <w:p w14:paraId="55EBDC43"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Quantity of materials required for whitewashing 3 coats</w:t>
            </w:r>
          </w:p>
          <w:p w14:paraId="546DDB1E"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lastRenderedPageBreak/>
              <w:t>Material statement for whitewashing 3 coats</w:t>
            </w:r>
          </w:p>
          <w:p w14:paraId="157BF381"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Practical Activity</w:t>
            </w:r>
          </w:p>
          <w:p w14:paraId="4F395B07"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Prepare Material Statement for 205 sft   whitewashing 3 coats</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6665FA1A" w14:textId="738071C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lastRenderedPageBreak/>
              <w:t>Theory-0.</w:t>
            </w:r>
            <w:r w:rsidR="00067B1A">
              <w:rPr>
                <w:rFonts w:eastAsia="Calibri"/>
                <w:color w:val="auto"/>
              </w:rPr>
              <w:t>1</w:t>
            </w:r>
            <w:r w:rsidRPr="006706AE">
              <w:rPr>
                <w:rFonts w:eastAsia="Calibri"/>
                <w:color w:val="auto"/>
              </w:rPr>
              <w:t xml:space="preserve"> Hrs</w:t>
            </w:r>
          </w:p>
          <w:p w14:paraId="71389A20"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Practice-0.5 Hrs</w:t>
            </w:r>
          </w:p>
          <w:p w14:paraId="237D9FEF" w14:textId="2808B256"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Total- 0.</w:t>
            </w:r>
            <w:r w:rsidR="00067B1A">
              <w:rPr>
                <w:rFonts w:eastAsia="Calibri"/>
                <w:color w:val="auto"/>
              </w:rPr>
              <w:t>6</w:t>
            </w:r>
            <w:r w:rsidRPr="006706AE">
              <w:rPr>
                <w:rFonts w:eastAsia="Calibri"/>
                <w:color w:val="auto"/>
              </w:rPr>
              <w:t xml:space="preserve"> 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256D534A"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Lead Pencil</w:t>
            </w:r>
          </w:p>
          <w:p w14:paraId="6E2111F3"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Paper</w:t>
            </w:r>
          </w:p>
          <w:p w14:paraId="05BA8FD7"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t>Eraser</w:t>
            </w:r>
          </w:p>
          <w:p w14:paraId="612CE89F"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lastRenderedPageBreak/>
              <w:t>Rules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12E4FA79" w14:textId="77777777" w:rsidR="001E3794" w:rsidRPr="006706AE" w:rsidRDefault="001E3794" w:rsidP="00067B1A">
            <w:pPr>
              <w:spacing w:after="0" w:line="360" w:lineRule="auto"/>
              <w:ind w:left="0" w:firstLine="0"/>
              <w:jc w:val="left"/>
              <w:rPr>
                <w:rFonts w:eastAsia="Calibri"/>
                <w:color w:val="auto"/>
              </w:rPr>
            </w:pPr>
            <w:r w:rsidRPr="006706AE">
              <w:rPr>
                <w:rFonts w:eastAsia="Calibri"/>
                <w:color w:val="auto"/>
              </w:rPr>
              <w:lastRenderedPageBreak/>
              <w:t>Class Room</w:t>
            </w:r>
          </w:p>
        </w:tc>
      </w:tr>
    </w:tbl>
    <w:p w14:paraId="74B2F7AE" w14:textId="77777777" w:rsidR="001E3794" w:rsidRPr="006706AE" w:rsidRDefault="001E3794" w:rsidP="001E3794">
      <w:pPr>
        <w:spacing w:after="160" w:line="360" w:lineRule="auto"/>
        <w:ind w:left="0" w:firstLine="0"/>
        <w:jc w:val="left"/>
        <w:rPr>
          <w:rFonts w:eastAsia="Calibri"/>
          <w:color w:val="auto"/>
        </w:rPr>
      </w:pPr>
    </w:p>
    <w:p w14:paraId="10D4B4F1" w14:textId="77777777" w:rsidR="001E3794" w:rsidRPr="006706AE" w:rsidRDefault="001E3794" w:rsidP="001E3794">
      <w:pPr>
        <w:spacing w:after="160" w:line="360" w:lineRule="auto"/>
        <w:ind w:left="0" w:firstLine="0"/>
        <w:jc w:val="left"/>
        <w:rPr>
          <w:rFonts w:eastAsia="Calibri"/>
          <w:color w:val="auto"/>
        </w:rPr>
      </w:pPr>
    </w:p>
    <w:p w14:paraId="4B2E363A" w14:textId="77777777" w:rsidR="001E3794" w:rsidRPr="006706AE" w:rsidRDefault="001E3794" w:rsidP="001E3794">
      <w:pPr>
        <w:spacing w:after="160" w:line="360" w:lineRule="auto"/>
        <w:ind w:left="0" w:firstLine="0"/>
        <w:jc w:val="left"/>
        <w:rPr>
          <w:rFonts w:eastAsia="Calibri"/>
          <w:color w:val="auto"/>
        </w:rPr>
      </w:pPr>
      <w:r w:rsidRPr="006706AE">
        <w:rPr>
          <w:rFonts w:eastAsia="Calibri"/>
          <w:color w:val="auto"/>
        </w:rPr>
        <w:br w:type="page"/>
      </w:r>
    </w:p>
    <w:p w14:paraId="46E31D25" w14:textId="63D191FC" w:rsidR="001E3794" w:rsidRPr="006706AE" w:rsidRDefault="001E3794" w:rsidP="001E3794">
      <w:pPr>
        <w:keepNext/>
        <w:keepLines/>
        <w:shd w:val="clear" w:color="auto" w:fill="FFD966"/>
        <w:spacing w:after="139" w:line="360" w:lineRule="auto"/>
        <w:ind w:left="-3" w:right="-15"/>
        <w:jc w:val="left"/>
        <w:outlineLvl w:val="2"/>
        <w:rPr>
          <w:b/>
          <w:sz w:val="24"/>
        </w:rPr>
      </w:pPr>
      <w:bookmarkStart w:id="53" w:name="_Toc109905944"/>
      <w:r w:rsidRPr="006706AE">
        <w:rPr>
          <w:b/>
          <w:sz w:val="24"/>
        </w:rPr>
        <w:lastRenderedPageBreak/>
        <w:t>0732B&amp;CE-1</w:t>
      </w:r>
      <w:r w:rsidR="00067B1A">
        <w:rPr>
          <w:b/>
          <w:sz w:val="24"/>
        </w:rPr>
        <w:t>58</w:t>
      </w:r>
      <w:r w:rsidRPr="006706AE">
        <w:rPr>
          <w:b/>
          <w:sz w:val="24"/>
        </w:rPr>
        <w:t>. Analyse Rates of different items of work for building.</w:t>
      </w:r>
      <w:bookmarkEnd w:id="53"/>
    </w:p>
    <w:p w14:paraId="11E1F8A0" w14:textId="77777777" w:rsidR="001E3794" w:rsidRPr="006706AE" w:rsidRDefault="001E3794" w:rsidP="001E3794">
      <w:pPr>
        <w:spacing w:after="160" w:line="360" w:lineRule="auto"/>
        <w:ind w:left="0" w:firstLine="0"/>
        <w:jc w:val="left"/>
        <w:rPr>
          <w:rFonts w:eastAsia="Calibri"/>
          <w:color w:val="auto"/>
        </w:rPr>
      </w:pPr>
      <w:r w:rsidRPr="006706AE">
        <w:rPr>
          <w:rFonts w:eastAsia="Calibri"/>
          <w:color w:val="auto"/>
        </w:rPr>
        <w:t>Objective: This module covers the knowledge and skills required to evaluate rates cement concrete of different ratios, Brick work in cement mortar in foundation and plinth and superstructure, dry brick paving, cement plaster of ratios, cement pointing, white washing.</w:t>
      </w:r>
    </w:p>
    <w:p w14:paraId="250BBFFC" w14:textId="77777777" w:rsidR="001E3794" w:rsidRPr="006706AE" w:rsidRDefault="001E3794" w:rsidP="001E3794">
      <w:pPr>
        <w:spacing w:after="160" w:line="360" w:lineRule="auto"/>
        <w:ind w:left="0" w:firstLine="0"/>
        <w:jc w:val="left"/>
        <w:rPr>
          <w:rFonts w:eastAsia="Calibri"/>
          <w:color w:val="auto"/>
        </w:rPr>
      </w:pPr>
      <w:r w:rsidRPr="006706AE">
        <w:rPr>
          <w:rFonts w:eastAsia="Calibri"/>
          <w:color w:val="auto"/>
        </w:rPr>
        <w:t>Duration: 18.00 Hours</w:t>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t>Theory: 2.00</w:t>
      </w:r>
      <w:r w:rsidRPr="006706AE">
        <w:rPr>
          <w:rFonts w:eastAsia="Calibri"/>
          <w:color w:val="auto"/>
        </w:rPr>
        <w:tab/>
        <w:t>Hours</w:t>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t>Practice: 16.00</w:t>
      </w:r>
      <w:r w:rsidRPr="006706AE">
        <w:rPr>
          <w:rFonts w:eastAsia="Calibri"/>
          <w:color w:val="auto"/>
        </w:rPr>
        <w:tab/>
        <w:t xml:space="preserve"> Hours</w:t>
      </w:r>
    </w:p>
    <w:tbl>
      <w:tblPr>
        <w:tblpPr w:leftFromText="180" w:rightFromText="180" w:vertAnchor="text" w:tblpX="53" w:tblpY="1"/>
        <w:tblOverlap w:val="never"/>
        <w:tblW w:w="14686" w:type="dxa"/>
        <w:tblLayout w:type="fixed"/>
        <w:tblCellMar>
          <w:left w:w="106" w:type="dxa"/>
          <w:right w:w="49" w:type="dxa"/>
        </w:tblCellMar>
        <w:tblLook w:val="04A0" w:firstRow="1" w:lastRow="0" w:firstColumn="1" w:lastColumn="0" w:noHBand="0" w:noVBand="1"/>
      </w:tblPr>
      <w:tblGrid>
        <w:gridCol w:w="2245"/>
        <w:gridCol w:w="4071"/>
        <w:gridCol w:w="4140"/>
        <w:gridCol w:w="1800"/>
        <w:gridCol w:w="1260"/>
        <w:gridCol w:w="1170"/>
      </w:tblGrid>
      <w:tr w:rsidR="001E3794" w:rsidRPr="006706AE" w14:paraId="3DA39567" w14:textId="77777777" w:rsidTr="003E30E2">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ED0E051"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Learning Unit</w:t>
            </w:r>
          </w:p>
        </w:tc>
        <w:tc>
          <w:tcPr>
            <w:tcW w:w="407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E3A5EFD"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Learning Outcomes</w:t>
            </w:r>
          </w:p>
        </w:tc>
        <w:tc>
          <w:tcPr>
            <w:tcW w:w="41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05AE866"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A927EC1"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Duration</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01156299"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Materials </w:t>
            </w:r>
          </w:p>
          <w:p w14:paraId="2C7428B4"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Required </w:t>
            </w:r>
          </w:p>
        </w:tc>
        <w:tc>
          <w:tcPr>
            <w:tcW w:w="1170" w:type="dxa"/>
            <w:tcBorders>
              <w:top w:val="single" w:sz="4" w:space="0" w:color="000000"/>
              <w:left w:val="single" w:sz="4" w:space="0" w:color="000000"/>
              <w:bottom w:val="single" w:sz="4" w:space="0" w:color="000000"/>
              <w:right w:val="single" w:sz="4" w:space="0" w:color="000000"/>
            </w:tcBorders>
            <w:shd w:val="clear" w:color="auto" w:fill="E5B8B7"/>
          </w:tcPr>
          <w:p w14:paraId="7F4A3FCE"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Learning </w:t>
            </w:r>
          </w:p>
          <w:p w14:paraId="5E7EB2F0"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Place </w:t>
            </w:r>
          </w:p>
        </w:tc>
      </w:tr>
      <w:tr w:rsidR="001E3794" w:rsidRPr="006706AE" w14:paraId="1C3C49E0" w14:textId="77777777" w:rsidTr="003E30E2">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47A75FB1"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Prepare Rate analysis of Cement concrete (1:2:4)</w:t>
            </w:r>
          </w:p>
        </w:tc>
        <w:tc>
          <w:tcPr>
            <w:tcW w:w="4071" w:type="dxa"/>
            <w:tcBorders>
              <w:top w:val="single" w:sz="4" w:space="0" w:color="000000"/>
              <w:left w:val="single" w:sz="4" w:space="0" w:color="000000"/>
              <w:bottom w:val="single" w:sz="4" w:space="0" w:color="000000"/>
              <w:right w:val="single" w:sz="4" w:space="0" w:color="000000"/>
            </w:tcBorders>
            <w:shd w:val="clear" w:color="auto" w:fill="auto"/>
          </w:tcPr>
          <w:p w14:paraId="7B0EE9E1"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Trainee will be able to:</w:t>
            </w:r>
          </w:p>
          <w:p w14:paraId="062F621D"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Identify unit of rate, materials, and their ratio of C.C. (1:2:4).</w:t>
            </w:r>
          </w:p>
          <w:p w14:paraId="62D3B24C"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materials and their cost by input rates (MRS) for the concrete (1:2:4).</w:t>
            </w:r>
          </w:p>
          <w:p w14:paraId="6E6BFD8D"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the labour charges for the concrete (1:2:4).</w:t>
            </w:r>
          </w:p>
          <w:p w14:paraId="3FEAF24C"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the carriage charges for sand, cement &amp; bajri.</w:t>
            </w:r>
          </w:p>
          <w:p w14:paraId="335E32FD"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Add sundries lump sum charges (tools plant, overheads, taxes etc.).</w:t>
            </w:r>
          </w:p>
          <w:p w14:paraId="3FD6E489"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Sum up the amounts and add contractor’s profit.</w:t>
            </w:r>
          </w:p>
          <w:p w14:paraId="320A2055"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Add water charges.</w:t>
            </w:r>
          </w:p>
        </w:tc>
        <w:tc>
          <w:tcPr>
            <w:tcW w:w="4140" w:type="dxa"/>
            <w:tcBorders>
              <w:top w:val="single" w:sz="4" w:space="0" w:color="000000"/>
              <w:left w:val="single" w:sz="4" w:space="0" w:color="000000"/>
              <w:bottom w:val="single" w:sz="4" w:space="0" w:color="000000"/>
              <w:right w:val="single" w:sz="4" w:space="0" w:color="000000"/>
            </w:tcBorders>
            <w:shd w:val="clear" w:color="auto" w:fill="auto"/>
          </w:tcPr>
          <w:p w14:paraId="49871812"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Purpose of rate analysis.</w:t>
            </w:r>
          </w:p>
          <w:p w14:paraId="5EB35769"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Prerequisites i.e. materials and labour, carriage, out-turn of labour, specifications, &amp;overhead costs etc</w:t>
            </w:r>
          </w:p>
          <w:p w14:paraId="212D2E10"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Analysis of rates Cement concrete (1:2:4)</w:t>
            </w:r>
          </w:p>
          <w:p w14:paraId="5D4CEA43" w14:textId="77777777" w:rsidR="001E3794" w:rsidRPr="006706AE" w:rsidRDefault="001E3794" w:rsidP="003E30E2">
            <w:pPr>
              <w:spacing w:after="160" w:line="360" w:lineRule="auto"/>
              <w:ind w:left="0" w:firstLine="0"/>
              <w:jc w:val="left"/>
              <w:rPr>
                <w:rFonts w:eastAsia="Calibri"/>
                <w:color w:val="auto"/>
              </w:rPr>
            </w:pPr>
          </w:p>
          <w:p w14:paraId="6AC3ECFF"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Practical Activity</w:t>
            </w:r>
          </w:p>
          <w:p w14:paraId="7967D89C"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Analyse Rate for Cement concrete (1:2:4)</w:t>
            </w:r>
          </w:p>
          <w:p w14:paraId="1FEDE10B" w14:textId="77777777" w:rsidR="001E3794" w:rsidRPr="006706AE" w:rsidRDefault="001E3794" w:rsidP="003E30E2">
            <w:pPr>
              <w:spacing w:after="160" w:line="360" w:lineRule="auto"/>
              <w:ind w:left="0" w:firstLine="0"/>
              <w:jc w:val="left"/>
              <w:rPr>
                <w:rFonts w:eastAsia="Calibri"/>
                <w:color w:val="auto"/>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03DF2CF4"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Theory-0.25 Hrs</w:t>
            </w:r>
          </w:p>
          <w:p w14:paraId="23CC4AD5"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Practice-2 Hrs</w:t>
            </w:r>
          </w:p>
          <w:p w14:paraId="6F5F9E13"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Total- 2.25 Hrs</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424030CB"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Lead Pencil</w:t>
            </w:r>
          </w:p>
          <w:p w14:paraId="339CB92F"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Paper</w:t>
            </w:r>
          </w:p>
          <w:p w14:paraId="1E7906F5"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Eraser</w:t>
            </w:r>
          </w:p>
          <w:p w14:paraId="240CB867"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Rules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170B0144"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Class Room</w:t>
            </w:r>
          </w:p>
        </w:tc>
      </w:tr>
      <w:tr w:rsidR="001E3794" w:rsidRPr="006706AE" w14:paraId="79C6C119" w14:textId="77777777" w:rsidTr="003E30E2">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4FEAC461"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Prepare Rate analysis of Cement concrete (1:6:12)</w:t>
            </w:r>
          </w:p>
        </w:tc>
        <w:tc>
          <w:tcPr>
            <w:tcW w:w="4071" w:type="dxa"/>
            <w:tcBorders>
              <w:top w:val="single" w:sz="4" w:space="0" w:color="000000"/>
              <w:left w:val="single" w:sz="4" w:space="0" w:color="000000"/>
              <w:bottom w:val="single" w:sz="4" w:space="0" w:color="000000"/>
              <w:right w:val="single" w:sz="4" w:space="0" w:color="000000"/>
            </w:tcBorders>
            <w:shd w:val="clear" w:color="auto" w:fill="auto"/>
          </w:tcPr>
          <w:p w14:paraId="7C7CAB4E"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Trainee will be able to:</w:t>
            </w:r>
          </w:p>
          <w:p w14:paraId="55C4C905"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Identify unit of rate, materials, and their ratio of C.C. (1:6:12).</w:t>
            </w:r>
          </w:p>
          <w:p w14:paraId="79609E0E"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materials and their cost by input rates (MRS) for the concrete (1:6:12).</w:t>
            </w:r>
          </w:p>
          <w:p w14:paraId="0A9C65BE"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the labour charges for the concrete (1:6:12).</w:t>
            </w:r>
          </w:p>
          <w:p w14:paraId="2CF7D7CE"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the carriage charges for sand, cement &amp; ballasts.</w:t>
            </w:r>
          </w:p>
          <w:p w14:paraId="3B1ED300"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Add sundries lump sum charges (tools plant, overheads, taxes etc.).</w:t>
            </w:r>
          </w:p>
          <w:p w14:paraId="289186AF"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Sum up the amounts and add contractor’s profit.</w:t>
            </w:r>
          </w:p>
          <w:p w14:paraId="71E8BFB0"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Add water charges.</w:t>
            </w:r>
          </w:p>
        </w:tc>
        <w:tc>
          <w:tcPr>
            <w:tcW w:w="4140" w:type="dxa"/>
            <w:tcBorders>
              <w:top w:val="single" w:sz="4" w:space="0" w:color="000000"/>
              <w:left w:val="single" w:sz="4" w:space="0" w:color="000000"/>
              <w:bottom w:val="single" w:sz="4" w:space="0" w:color="000000"/>
              <w:right w:val="single" w:sz="4" w:space="0" w:color="000000"/>
            </w:tcBorders>
            <w:shd w:val="clear" w:color="auto" w:fill="auto"/>
          </w:tcPr>
          <w:p w14:paraId="090EB428"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Prerequisites i.e. materials and labour, carriage, out-turn of labour, specifications, &amp; overhead costs etc</w:t>
            </w:r>
          </w:p>
          <w:p w14:paraId="142227B1"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Analysis of rates for Cement concrete (1:6:12)</w:t>
            </w:r>
          </w:p>
          <w:p w14:paraId="7D597DE0" w14:textId="77777777" w:rsidR="001E3794" w:rsidRPr="006706AE" w:rsidRDefault="001E3794" w:rsidP="003E30E2">
            <w:pPr>
              <w:spacing w:after="160" w:line="360" w:lineRule="auto"/>
              <w:ind w:left="0" w:firstLine="0"/>
              <w:jc w:val="left"/>
              <w:rPr>
                <w:rFonts w:eastAsia="Calibri"/>
                <w:color w:val="auto"/>
              </w:rPr>
            </w:pPr>
          </w:p>
          <w:p w14:paraId="6D3EECA3"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Practical Activity</w:t>
            </w:r>
          </w:p>
          <w:p w14:paraId="22092992"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Analyse Rate for Cement concrete (1:2:4)</w:t>
            </w:r>
          </w:p>
          <w:p w14:paraId="548C7F5C" w14:textId="77777777" w:rsidR="001E3794" w:rsidRPr="006706AE" w:rsidRDefault="001E3794" w:rsidP="003E30E2">
            <w:pPr>
              <w:spacing w:after="160" w:line="360" w:lineRule="auto"/>
              <w:ind w:left="0" w:firstLine="0"/>
              <w:jc w:val="left"/>
              <w:rPr>
                <w:rFonts w:eastAsia="Calibri"/>
                <w:color w:val="auto"/>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2CFEC48A"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Theory-0.25 Hrs</w:t>
            </w:r>
          </w:p>
          <w:p w14:paraId="44C6ACFC"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Practice-2 Hrs</w:t>
            </w:r>
          </w:p>
          <w:p w14:paraId="14E72AFF"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Total- 2.25 Hrs</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03693E40"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Lead Pencil</w:t>
            </w:r>
          </w:p>
          <w:p w14:paraId="7785C6E8"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Paper</w:t>
            </w:r>
          </w:p>
          <w:p w14:paraId="622CB22F"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Eraser</w:t>
            </w:r>
          </w:p>
          <w:p w14:paraId="67BC914F"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Rules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481F748B"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Class Room</w:t>
            </w:r>
          </w:p>
        </w:tc>
      </w:tr>
      <w:tr w:rsidR="001E3794" w:rsidRPr="006706AE" w14:paraId="0E469B4A" w14:textId="77777777" w:rsidTr="003E30E2">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58EADCA8"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Prepare Rate analysis of Brick work in cement mortar (1:6) in foundation and plinth</w:t>
            </w:r>
          </w:p>
        </w:tc>
        <w:tc>
          <w:tcPr>
            <w:tcW w:w="4071" w:type="dxa"/>
            <w:tcBorders>
              <w:top w:val="single" w:sz="4" w:space="0" w:color="000000"/>
              <w:left w:val="single" w:sz="4" w:space="0" w:color="000000"/>
              <w:bottom w:val="single" w:sz="4" w:space="0" w:color="000000"/>
              <w:right w:val="single" w:sz="4" w:space="0" w:color="000000"/>
            </w:tcBorders>
            <w:shd w:val="clear" w:color="auto" w:fill="auto"/>
          </w:tcPr>
          <w:p w14:paraId="45200D8B"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Trainee will be able to: </w:t>
            </w:r>
          </w:p>
          <w:p w14:paraId="79B478A4"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Identify unit of rate, materials, and their ratio for brick work in foundations and plinth.</w:t>
            </w:r>
          </w:p>
          <w:p w14:paraId="1B85220B"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materials and their cost by input rates (MRS) for brick work in foundations and plinth.</w:t>
            </w:r>
          </w:p>
          <w:p w14:paraId="5D77BA37"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the labour charges for the brick work in foundations &amp; plinth.</w:t>
            </w:r>
          </w:p>
          <w:p w14:paraId="552FAEFD"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the carriage charges for sand, cement &amp; bricks.</w:t>
            </w:r>
          </w:p>
          <w:p w14:paraId="2159060A"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Add sundries lump sum charges (tools plant, overheads, taxes etc.).</w:t>
            </w:r>
          </w:p>
          <w:p w14:paraId="6F497736"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Sum up the amounts and add contractor’s profit.</w:t>
            </w:r>
          </w:p>
          <w:p w14:paraId="706F3AB1"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Add water charges.</w:t>
            </w:r>
          </w:p>
        </w:tc>
        <w:tc>
          <w:tcPr>
            <w:tcW w:w="4140" w:type="dxa"/>
            <w:tcBorders>
              <w:top w:val="single" w:sz="4" w:space="0" w:color="000000"/>
              <w:left w:val="single" w:sz="4" w:space="0" w:color="000000"/>
              <w:bottom w:val="single" w:sz="4" w:space="0" w:color="000000"/>
              <w:right w:val="single" w:sz="4" w:space="0" w:color="000000"/>
            </w:tcBorders>
            <w:shd w:val="clear" w:color="auto" w:fill="auto"/>
          </w:tcPr>
          <w:p w14:paraId="762B7DAD"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Prerequisites i.e. materials and labour, carriage, out-turn of labour, specifications, &amp; overhead costs etc</w:t>
            </w:r>
          </w:p>
          <w:p w14:paraId="7D814CE8"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Analysis of rates for brick work in C/S (1:6) in F &amp; P.</w:t>
            </w:r>
          </w:p>
          <w:p w14:paraId="6470523F" w14:textId="77777777" w:rsidR="001E3794" w:rsidRPr="006706AE" w:rsidRDefault="001E3794" w:rsidP="003E30E2">
            <w:pPr>
              <w:spacing w:after="160" w:line="360" w:lineRule="auto"/>
              <w:ind w:left="0" w:firstLine="0"/>
              <w:jc w:val="left"/>
              <w:rPr>
                <w:rFonts w:eastAsia="Calibri"/>
                <w:color w:val="auto"/>
              </w:rPr>
            </w:pPr>
          </w:p>
          <w:p w14:paraId="44101F5E"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Practical Activity</w:t>
            </w:r>
          </w:p>
          <w:p w14:paraId="399022E1"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Analyse Rate for brick work in C/S (1:6) in F &amp; P.</w:t>
            </w:r>
          </w:p>
          <w:p w14:paraId="6996E163" w14:textId="77777777" w:rsidR="001E3794" w:rsidRPr="006706AE" w:rsidRDefault="001E3794" w:rsidP="003E30E2">
            <w:pPr>
              <w:spacing w:after="160" w:line="360" w:lineRule="auto"/>
              <w:ind w:left="0" w:firstLine="0"/>
              <w:jc w:val="left"/>
              <w:rPr>
                <w:rFonts w:eastAsia="Calibri"/>
                <w:color w:val="auto"/>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5C517006"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Theory-0.25 Hrs</w:t>
            </w:r>
          </w:p>
          <w:p w14:paraId="3B4386F3"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Practice-2 Hrs</w:t>
            </w:r>
          </w:p>
          <w:p w14:paraId="289CD9EB"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Total- 2.25 Hrs</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2460C458"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Lead Pencil</w:t>
            </w:r>
          </w:p>
          <w:p w14:paraId="2F5931BF"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Paper</w:t>
            </w:r>
          </w:p>
          <w:p w14:paraId="0BD634B2"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Eraser</w:t>
            </w:r>
          </w:p>
          <w:p w14:paraId="33B04F01"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Rules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0DD3B800"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Class Room</w:t>
            </w:r>
          </w:p>
        </w:tc>
      </w:tr>
      <w:tr w:rsidR="001E3794" w:rsidRPr="006706AE" w14:paraId="516D21B1" w14:textId="77777777" w:rsidTr="003E30E2">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45C01DB4"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Prepare Rate analysis of Brick work in cement mortar (1:6) in </w:t>
            </w:r>
            <w:r w:rsidRPr="006706AE">
              <w:rPr>
                <w:rFonts w:eastAsia="Calibri"/>
                <w:color w:val="auto"/>
              </w:rPr>
              <w:lastRenderedPageBreak/>
              <w:t>superstructure.</w:t>
            </w:r>
          </w:p>
        </w:tc>
        <w:tc>
          <w:tcPr>
            <w:tcW w:w="4071" w:type="dxa"/>
            <w:tcBorders>
              <w:top w:val="single" w:sz="4" w:space="0" w:color="000000"/>
              <w:left w:val="single" w:sz="4" w:space="0" w:color="000000"/>
              <w:bottom w:val="single" w:sz="4" w:space="0" w:color="000000"/>
              <w:right w:val="single" w:sz="4" w:space="0" w:color="000000"/>
            </w:tcBorders>
            <w:shd w:val="clear" w:color="auto" w:fill="auto"/>
          </w:tcPr>
          <w:p w14:paraId="76406897"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Trainee will be able to:</w:t>
            </w:r>
          </w:p>
          <w:p w14:paraId="1FF95FC5"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Identify unit of rate, materials, and their ratio for the brick work in </w:t>
            </w:r>
            <w:r w:rsidRPr="006706AE">
              <w:rPr>
                <w:rFonts w:eastAsia="Calibri"/>
                <w:color w:val="auto"/>
              </w:rPr>
              <w:lastRenderedPageBreak/>
              <w:t>superstructure.</w:t>
            </w:r>
          </w:p>
          <w:p w14:paraId="3CDBC63C"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materials and their cost by input rates (MRS) for the brick work in superstructure.</w:t>
            </w:r>
          </w:p>
          <w:p w14:paraId="5650B214"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the labour charges for the brick work in superstructure.</w:t>
            </w:r>
          </w:p>
          <w:p w14:paraId="70CC91A3"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the carriage charges for sand, cement &amp; bricks.</w:t>
            </w:r>
          </w:p>
          <w:p w14:paraId="72FC1B63"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Add sundries lump sum charges (tools plant, overheads, taxes etc.).</w:t>
            </w:r>
          </w:p>
          <w:p w14:paraId="4CB3AADC"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Sum up the amounts and add contractor’s profit.</w:t>
            </w:r>
          </w:p>
          <w:p w14:paraId="23AEAA8B"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Add water charges.</w:t>
            </w:r>
          </w:p>
        </w:tc>
        <w:tc>
          <w:tcPr>
            <w:tcW w:w="4140" w:type="dxa"/>
            <w:tcBorders>
              <w:top w:val="single" w:sz="4" w:space="0" w:color="000000"/>
              <w:left w:val="single" w:sz="4" w:space="0" w:color="000000"/>
              <w:bottom w:val="single" w:sz="4" w:space="0" w:color="000000"/>
              <w:right w:val="single" w:sz="4" w:space="0" w:color="000000"/>
            </w:tcBorders>
            <w:shd w:val="clear" w:color="auto" w:fill="auto"/>
          </w:tcPr>
          <w:p w14:paraId="7ED14A31"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Prerequisites i.e. materials and labour, carriage, out-turn of labour, specifications, &amp; overhead costs etc</w:t>
            </w:r>
          </w:p>
          <w:p w14:paraId="3E1846BE"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Analysis of rates for brick work in C/S (1:6) in superstructure.</w:t>
            </w:r>
          </w:p>
          <w:p w14:paraId="445EB420" w14:textId="77777777" w:rsidR="001E3794" w:rsidRPr="006706AE" w:rsidRDefault="001E3794" w:rsidP="003E30E2">
            <w:pPr>
              <w:spacing w:after="160" w:line="360" w:lineRule="auto"/>
              <w:ind w:left="0" w:firstLine="0"/>
              <w:jc w:val="left"/>
              <w:rPr>
                <w:rFonts w:eastAsia="Calibri"/>
                <w:color w:val="auto"/>
              </w:rPr>
            </w:pPr>
          </w:p>
          <w:p w14:paraId="003105F2"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Practical Activity</w:t>
            </w:r>
          </w:p>
          <w:p w14:paraId="73BDD1FA"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Analyse Rate for brick work in C/S (1:6) in superstructure.</w:t>
            </w:r>
          </w:p>
          <w:p w14:paraId="542D6572" w14:textId="77777777" w:rsidR="001E3794" w:rsidRPr="006706AE" w:rsidRDefault="001E3794" w:rsidP="003E30E2">
            <w:pPr>
              <w:spacing w:after="160" w:line="360" w:lineRule="auto"/>
              <w:ind w:left="0" w:firstLine="0"/>
              <w:jc w:val="left"/>
              <w:rPr>
                <w:rFonts w:eastAsia="Calibri"/>
                <w:color w:val="auto"/>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6C99B7C7"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Theory-0.25 Hrs</w:t>
            </w:r>
          </w:p>
          <w:p w14:paraId="602C46AD"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Practice-2 Hrs</w:t>
            </w:r>
          </w:p>
          <w:p w14:paraId="1DA03E94"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Total- 2.25 Hrs</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278D848A"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Lead Pencil</w:t>
            </w:r>
          </w:p>
          <w:p w14:paraId="7B2274A0"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Paper</w:t>
            </w:r>
          </w:p>
          <w:p w14:paraId="73E11DCD"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Eraser</w:t>
            </w:r>
          </w:p>
          <w:p w14:paraId="1E412F18"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Rules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45B87BAB"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Class Room</w:t>
            </w:r>
          </w:p>
        </w:tc>
      </w:tr>
      <w:tr w:rsidR="001E3794" w:rsidRPr="006706AE" w14:paraId="4154B64B" w14:textId="77777777" w:rsidTr="003E30E2">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62B26395"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Prepare Rate analysis of dry brick paving sand grouted on edge.</w:t>
            </w:r>
          </w:p>
        </w:tc>
        <w:tc>
          <w:tcPr>
            <w:tcW w:w="4071" w:type="dxa"/>
            <w:tcBorders>
              <w:top w:val="single" w:sz="4" w:space="0" w:color="000000"/>
              <w:left w:val="single" w:sz="4" w:space="0" w:color="000000"/>
              <w:bottom w:val="single" w:sz="4" w:space="0" w:color="000000"/>
              <w:right w:val="single" w:sz="4" w:space="0" w:color="000000"/>
            </w:tcBorders>
            <w:shd w:val="clear" w:color="auto" w:fill="auto"/>
          </w:tcPr>
          <w:p w14:paraId="70A334A0"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Trainee will be able to: </w:t>
            </w:r>
          </w:p>
          <w:p w14:paraId="4026D4BD"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Identify unit of rate, materials for dry brick paving sand grouted on edge.</w:t>
            </w:r>
          </w:p>
          <w:p w14:paraId="2CBC1ED1"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materials and their cost by input rates (MRS) for dry brick paving sand grouted on edge.</w:t>
            </w:r>
          </w:p>
          <w:p w14:paraId="47F70EB1"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Calculate the labour charges for the brick paving on edge.</w:t>
            </w:r>
          </w:p>
          <w:p w14:paraId="6BFB832D"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the carriage charges for sand and bricks.</w:t>
            </w:r>
          </w:p>
          <w:p w14:paraId="2AE43E40"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Add sundries lump sum charges (tools plant, overheads, taxes etc.).</w:t>
            </w:r>
          </w:p>
          <w:p w14:paraId="1134DC1E"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Sum up the amounts and add contractor’s profit.</w:t>
            </w:r>
          </w:p>
          <w:p w14:paraId="33ED2D96"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Add water charges.</w:t>
            </w:r>
          </w:p>
        </w:tc>
        <w:tc>
          <w:tcPr>
            <w:tcW w:w="4140" w:type="dxa"/>
            <w:tcBorders>
              <w:top w:val="single" w:sz="4" w:space="0" w:color="000000"/>
              <w:left w:val="single" w:sz="4" w:space="0" w:color="000000"/>
              <w:bottom w:val="single" w:sz="4" w:space="0" w:color="000000"/>
              <w:right w:val="single" w:sz="4" w:space="0" w:color="000000"/>
            </w:tcBorders>
            <w:shd w:val="clear" w:color="auto" w:fill="auto"/>
          </w:tcPr>
          <w:p w14:paraId="2CFAA04C"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Prerequisites i.e. materials and labour, carriage, out-turn of labour, specifications, &amp; overhead costs etc</w:t>
            </w:r>
          </w:p>
          <w:p w14:paraId="25E43E0E"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Analysis of rates for dry brick paving sand grouted on edge.</w:t>
            </w:r>
          </w:p>
          <w:p w14:paraId="402D6CA3" w14:textId="77777777" w:rsidR="001E3794" w:rsidRPr="006706AE" w:rsidRDefault="001E3794" w:rsidP="003E30E2">
            <w:pPr>
              <w:spacing w:after="160" w:line="360" w:lineRule="auto"/>
              <w:ind w:left="0" w:firstLine="0"/>
              <w:jc w:val="left"/>
              <w:rPr>
                <w:rFonts w:eastAsia="Calibri"/>
                <w:color w:val="auto"/>
              </w:rPr>
            </w:pPr>
          </w:p>
          <w:p w14:paraId="29AD82FB"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Practical Activity</w:t>
            </w:r>
          </w:p>
          <w:p w14:paraId="0086A1E4"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Analyse Rate for dry brick paving sand grouted on edge.</w:t>
            </w:r>
          </w:p>
          <w:p w14:paraId="47FD5EFA" w14:textId="77777777" w:rsidR="001E3794" w:rsidRPr="006706AE" w:rsidRDefault="001E3794" w:rsidP="003E30E2">
            <w:pPr>
              <w:spacing w:after="160" w:line="360" w:lineRule="auto"/>
              <w:ind w:left="0" w:firstLine="0"/>
              <w:jc w:val="left"/>
              <w:rPr>
                <w:rFonts w:eastAsia="Calibri"/>
                <w:color w:val="auto"/>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5E316AAC"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Theory-0.25 Hrs</w:t>
            </w:r>
          </w:p>
          <w:p w14:paraId="28D62339"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Practice-2 Hrs</w:t>
            </w:r>
          </w:p>
          <w:p w14:paraId="3A121A46"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Total- 2.25 Hrs</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6386BDBA"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Lead Pencil</w:t>
            </w:r>
          </w:p>
          <w:p w14:paraId="432981A8"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Paper</w:t>
            </w:r>
          </w:p>
          <w:p w14:paraId="2A5FD1E4"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Eraser</w:t>
            </w:r>
          </w:p>
          <w:p w14:paraId="3903D2B9"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Rules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62B7D434"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Class Room</w:t>
            </w:r>
          </w:p>
        </w:tc>
      </w:tr>
      <w:tr w:rsidR="001E3794" w:rsidRPr="006706AE" w14:paraId="63BD4844" w14:textId="77777777" w:rsidTr="003E30E2">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69E22832"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Prepare Rate analysis of cement plaster with Cement sand (1:6) up to 20 ft height on brick walls.</w:t>
            </w:r>
          </w:p>
        </w:tc>
        <w:tc>
          <w:tcPr>
            <w:tcW w:w="4071" w:type="dxa"/>
            <w:tcBorders>
              <w:top w:val="single" w:sz="4" w:space="0" w:color="000000"/>
              <w:left w:val="single" w:sz="4" w:space="0" w:color="000000"/>
              <w:bottom w:val="single" w:sz="4" w:space="0" w:color="000000"/>
              <w:right w:val="single" w:sz="4" w:space="0" w:color="000000"/>
            </w:tcBorders>
            <w:shd w:val="clear" w:color="auto" w:fill="auto"/>
          </w:tcPr>
          <w:p w14:paraId="242CF4E9"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Trainee will be able to: </w:t>
            </w:r>
          </w:p>
          <w:p w14:paraId="6BBC53F3"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Identify unit of rate, thickness, ratio, and materials for cement plaster.</w:t>
            </w:r>
          </w:p>
          <w:p w14:paraId="32ED9228"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materials and their cost by input rates (MRS) for cement plaster.</w:t>
            </w:r>
          </w:p>
          <w:p w14:paraId="5F0CCC31"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the labour charges for cement plaster.</w:t>
            </w:r>
          </w:p>
          <w:p w14:paraId="09024E78"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the carriage charges for cement &amp; sand.</w:t>
            </w:r>
          </w:p>
          <w:p w14:paraId="3888FCD4"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Add sundries lump sum charges (tools </w:t>
            </w:r>
            <w:r w:rsidRPr="006706AE">
              <w:rPr>
                <w:rFonts w:eastAsia="Calibri"/>
                <w:color w:val="auto"/>
              </w:rPr>
              <w:lastRenderedPageBreak/>
              <w:t>plant, overheads, taxes etc.).</w:t>
            </w:r>
          </w:p>
          <w:p w14:paraId="7A58236F"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Sum up the amounts and add contractor’s profit.</w:t>
            </w:r>
          </w:p>
          <w:p w14:paraId="22545209"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Add water charges.</w:t>
            </w:r>
          </w:p>
        </w:tc>
        <w:tc>
          <w:tcPr>
            <w:tcW w:w="4140" w:type="dxa"/>
            <w:tcBorders>
              <w:top w:val="single" w:sz="4" w:space="0" w:color="000000"/>
              <w:left w:val="single" w:sz="4" w:space="0" w:color="000000"/>
              <w:bottom w:val="single" w:sz="4" w:space="0" w:color="000000"/>
              <w:right w:val="single" w:sz="4" w:space="0" w:color="000000"/>
            </w:tcBorders>
            <w:shd w:val="clear" w:color="auto" w:fill="auto"/>
          </w:tcPr>
          <w:p w14:paraId="17DBEEBA"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Prerequisites i.e. materials and labour, carriage, out-turn of labour, specifications, &amp;overhead costs etc</w:t>
            </w:r>
          </w:p>
          <w:p w14:paraId="6B6205AC"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Analysis of rates for cement plaster with Cement sand (1:6)</w:t>
            </w:r>
          </w:p>
          <w:p w14:paraId="2A8088DA" w14:textId="77777777" w:rsidR="001E3794" w:rsidRPr="006706AE" w:rsidRDefault="001E3794" w:rsidP="003E30E2">
            <w:pPr>
              <w:spacing w:after="160" w:line="360" w:lineRule="auto"/>
              <w:ind w:left="0" w:firstLine="0"/>
              <w:jc w:val="left"/>
              <w:rPr>
                <w:rFonts w:eastAsia="Calibri"/>
                <w:color w:val="auto"/>
              </w:rPr>
            </w:pPr>
          </w:p>
          <w:p w14:paraId="200EE64B"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Practical Activity</w:t>
            </w:r>
          </w:p>
          <w:p w14:paraId="76A58F94"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Analyse Rate for  cement plaster with Cement sand (1:6) </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8213C8"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Theory-0.25 Hrs</w:t>
            </w:r>
          </w:p>
          <w:p w14:paraId="413DB29A"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Practice-2 Hrs</w:t>
            </w:r>
          </w:p>
          <w:p w14:paraId="76F99AB4"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Total- 2.25 Hrs</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60B0E6A5"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Lead Pencil</w:t>
            </w:r>
          </w:p>
          <w:p w14:paraId="7D8D407F"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Paper</w:t>
            </w:r>
          </w:p>
          <w:p w14:paraId="2EF0524E"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Eraser</w:t>
            </w:r>
          </w:p>
          <w:p w14:paraId="54925213"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Rules</w:t>
            </w:r>
          </w:p>
        </w:tc>
        <w:tc>
          <w:tcPr>
            <w:tcW w:w="11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6397A5"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Class Room</w:t>
            </w:r>
          </w:p>
        </w:tc>
      </w:tr>
      <w:tr w:rsidR="001E3794" w:rsidRPr="006706AE" w14:paraId="2E8E9BED" w14:textId="77777777" w:rsidTr="003E30E2">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6F8A42CD"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Prepare Rate analysis of cement pointing with Cement sand (1:2) upto 20 ft height on brick walls.</w:t>
            </w:r>
          </w:p>
        </w:tc>
        <w:tc>
          <w:tcPr>
            <w:tcW w:w="4071" w:type="dxa"/>
            <w:tcBorders>
              <w:top w:val="single" w:sz="4" w:space="0" w:color="000000"/>
              <w:left w:val="single" w:sz="4" w:space="0" w:color="000000"/>
              <w:bottom w:val="single" w:sz="4" w:space="0" w:color="000000"/>
              <w:right w:val="single" w:sz="4" w:space="0" w:color="000000"/>
            </w:tcBorders>
            <w:shd w:val="clear" w:color="auto" w:fill="auto"/>
          </w:tcPr>
          <w:p w14:paraId="2631941B"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Trainee will be able to: </w:t>
            </w:r>
          </w:p>
          <w:p w14:paraId="570B9D5C"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Identify unit of rate, type of pointing, ratio and materials for cement pointing.</w:t>
            </w:r>
          </w:p>
          <w:p w14:paraId="73A0AC2F"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materials and their cost by input rates (MRS) for cement pointing.</w:t>
            </w:r>
          </w:p>
          <w:p w14:paraId="75FA7823"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the labour charges for cement pointing.</w:t>
            </w:r>
          </w:p>
          <w:p w14:paraId="24DFDAAA"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the carriage charges for cement and sand.</w:t>
            </w:r>
          </w:p>
          <w:p w14:paraId="3AD480A7"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Add sundries lump sum charges (tools plant, overheads, taxes etc.).</w:t>
            </w:r>
          </w:p>
          <w:p w14:paraId="055858CB"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Sum up the amounts and add contractor’s profit.</w:t>
            </w:r>
          </w:p>
          <w:p w14:paraId="29531A38"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Add water charges.</w:t>
            </w:r>
          </w:p>
        </w:tc>
        <w:tc>
          <w:tcPr>
            <w:tcW w:w="4140" w:type="dxa"/>
            <w:tcBorders>
              <w:top w:val="single" w:sz="4" w:space="0" w:color="000000"/>
              <w:left w:val="single" w:sz="4" w:space="0" w:color="000000"/>
              <w:bottom w:val="single" w:sz="4" w:space="0" w:color="000000"/>
              <w:right w:val="single" w:sz="4" w:space="0" w:color="000000"/>
            </w:tcBorders>
            <w:shd w:val="clear" w:color="auto" w:fill="auto"/>
          </w:tcPr>
          <w:p w14:paraId="7421B234"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Prerequisites i.e. materials and labour, carriage, out-turn of labour, specifications, &amp; overhead costs etc</w:t>
            </w:r>
          </w:p>
          <w:p w14:paraId="4BBE6941"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Analysis of rates for cement pointing with C/S (1:2)</w:t>
            </w:r>
          </w:p>
          <w:p w14:paraId="62D8BFE6" w14:textId="77777777" w:rsidR="001E3794" w:rsidRPr="006706AE" w:rsidRDefault="001E3794" w:rsidP="003E30E2">
            <w:pPr>
              <w:spacing w:after="160" w:line="360" w:lineRule="auto"/>
              <w:ind w:left="0" w:firstLine="0"/>
              <w:jc w:val="left"/>
              <w:rPr>
                <w:rFonts w:eastAsia="Calibri"/>
                <w:color w:val="auto"/>
              </w:rPr>
            </w:pPr>
          </w:p>
          <w:p w14:paraId="3046B9DD"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Practical Activity</w:t>
            </w:r>
          </w:p>
          <w:p w14:paraId="24552EED"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Analyse Rate for  cement pointing with C/S (1:2)</w:t>
            </w:r>
          </w:p>
          <w:p w14:paraId="72F5F331" w14:textId="77777777" w:rsidR="001E3794" w:rsidRPr="006706AE" w:rsidRDefault="001E3794" w:rsidP="003E30E2">
            <w:pPr>
              <w:spacing w:after="160" w:line="360" w:lineRule="auto"/>
              <w:ind w:left="0" w:firstLine="0"/>
              <w:jc w:val="left"/>
              <w:rPr>
                <w:rFonts w:eastAsia="Calibri"/>
                <w:color w:val="auto"/>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607F8860"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Theory-0.25 Hrs</w:t>
            </w:r>
          </w:p>
          <w:p w14:paraId="179FA22B"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Practice-2 Hrs</w:t>
            </w:r>
          </w:p>
          <w:p w14:paraId="621D168C"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Total- 2.25 Hrs</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10F6EB47"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Lead Pencil</w:t>
            </w:r>
          </w:p>
          <w:p w14:paraId="6BACC447"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Paper</w:t>
            </w:r>
          </w:p>
          <w:p w14:paraId="5DF2CE8E"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Eraser</w:t>
            </w:r>
          </w:p>
          <w:p w14:paraId="46EAF3AE"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Rules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3E9328BC"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Class Room</w:t>
            </w:r>
          </w:p>
        </w:tc>
      </w:tr>
      <w:tr w:rsidR="001E3794" w:rsidRPr="006706AE" w14:paraId="0ED78B3D" w14:textId="77777777" w:rsidTr="003E30E2">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30008E98"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Prepare Rate analysis of white washing 3 coats on new plane surface of plaster.</w:t>
            </w:r>
          </w:p>
        </w:tc>
        <w:tc>
          <w:tcPr>
            <w:tcW w:w="4071" w:type="dxa"/>
            <w:tcBorders>
              <w:top w:val="single" w:sz="4" w:space="0" w:color="000000"/>
              <w:left w:val="single" w:sz="4" w:space="0" w:color="000000"/>
              <w:bottom w:val="single" w:sz="4" w:space="0" w:color="000000"/>
              <w:right w:val="single" w:sz="4" w:space="0" w:color="000000"/>
            </w:tcBorders>
            <w:shd w:val="clear" w:color="auto" w:fill="auto"/>
          </w:tcPr>
          <w:p w14:paraId="206B193D"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Trainee will be able to: </w:t>
            </w:r>
          </w:p>
          <w:p w14:paraId="47B3FF98"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Identify unit of rate, number of coats and materials for white washing.</w:t>
            </w:r>
          </w:p>
          <w:p w14:paraId="5F613A2A"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materials and their cost by input rates (MRS) for white washing.</w:t>
            </w:r>
          </w:p>
          <w:p w14:paraId="30015632"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the labour charges for white washing.</w:t>
            </w:r>
          </w:p>
          <w:p w14:paraId="3E547616"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the carriage charges for lime and rice.</w:t>
            </w:r>
          </w:p>
          <w:p w14:paraId="4942ED21"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Add sundries lump sum charges (tools plant, overheads, taxes etc.).</w:t>
            </w:r>
          </w:p>
          <w:p w14:paraId="278FDB3D"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Sum up the amounts and add contractor’s profit.</w:t>
            </w:r>
          </w:p>
          <w:p w14:paraId="54DA7B3D"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Add water charges.</w:t>
            </w:r>
          </w:p>
        </w:tc>
        <w:tc>
          <w:tcPr>
            <w:tcW w:w="4140" w:type="dxa"/>
            <w:tcBorders>
              <w:top w:val="single" w:sz="4" w:space="0" w:color="000000"/>
              <w:left w:val="single" w:sz="4" w:space="0" w:color="000000"/>
              <w:bottom w:val="single" w:sz="4" w:space="0" w:color="000000"/>
              <w:right w:val="single" w:sz="4" w:space="0" w:color="000000"/>
            </w:tcBorders>
            <w:shd w:val="clear" w:color="auto" w:fill="auto"/>
          </w:tcPr>
          <w:p w14:paraId="5CB6C952"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Prerequisites i.e. materials and labour, carriage, out-turn of labour, specifications, &amp;overhead costs etc</w:t>
            </w:r>
          </w:p>
          <w:p w14:paraId="6B5639C9"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Analysis of rates for white washing 3 coats</w:t>
            </w:r>
          </w:p>
          <w:p w14:paraId="65F3BC8B" w14:textId="77777777" w:rsidR="001E3794" w:rsidRPr="006706AE" w:rsidRDefault="001E3794" w:rsidP="003E30E2">
            <w:pPr>
              <w:spacing w:after="160" w:line="360" w:lineRule="auto"/>
              <w:ind w:left="0" w:firstLine="0"/>
              <w:jc w:val="left"/>
              <w:rPr>
                <w:rFonts w:eastAsia="Calibri"/>
                <w:color w:val="auto"/>
              </w:rPr>
            </w:pPr>
          </w:p>
          <w:p w14:paraId="52950952"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Practical Activity</w:t>
            </w:r>
          </w:p>
          <w:p w14:paraId="3A936D0D"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Analyse Rate for white washing 3 coats.</w:t>
            </w:r>
          </w:p>
          <w:p w14:paraId="44CB5288" w14:textId="77777777" w:rsidR="001E3794" w:rsidRPr="006706AE" w:rsidRDefault="001E3794" w:rsidP="003E30E2">
            <w:pPr>
              <w:spacing w:after="160" w:line="360" w:lineRule="auto"/>
              <w:ind w:left="0" w:firstLine="0"/>
              <w:jc w:val="left"/>
              <w:rPr>
                <w:rFonts w:eastAsia="Calibri"/>
                <w:color w:val="auto"/>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4729F7D5"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Theory-0.25 Hrs</w:t>
            </w:r>
          </w:p>
          <w:p w14:paraId="30158AB6"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Practice-2 Hrs</w:t>
            </w:r>
          </w:p>
          <w:p w14:paraId="457723E9"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Total- 2.25 Hrs</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06A9798A"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Lead Pencil</w:t>
            </w:r>
          </w:p>
          <w:p w14:paraId="2EA85915"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Paper</w:t>
            </w:r>
          </w:p>
          <w:p w14:paraId="0B6E4C14"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Eraser</w:t>
            </w:r>
          </w:p>
          <w:p w14:paraId="21695FC1"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Rules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628B2356"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Class Room</w:t>
            </w:r>
          </w:p>
        </w:tc>
      </w:tr>
    </w:tbl>
    <w:p w14:paraId="7E055356" w14:textId="77777777" w:rsidR="001E3794" w:rsidRPr="006706AE" w:rsidRDefault="001E3794" w:rsidP="001E3794">
      <w:pPr>
        <w:spacing w:after="160" w:line="360" w:lineRule="auto"/>
        <w:ind w:left="0" w:firstLine="0"/>
        <w:jc w:val="left"/>
        <w:rPr>
          <w:rFonts w:eastAsia="Calibri"/>
          <w:color w:val="auto"/>
        </w:rPr>
      </w:pPr>
    </w:p>
    <w:p w14:paraId="2D5B0294" w14:textId="77777777" w:rsidR="001E3794" w:rsidRPr="006706AE" w:rsidRDefault="001E3794" w:rsidP="001E3794">
      <w:pPr>
        <w:spacing w:after="160" w:line="360" w:lineRule="auto"/>
        <w:ind w:left="0" w:firstLine="0"/>
        <w:jc w:val="left"/>
        <w:rPr>
          <w:rFonts w:eastAsia="Calibri"/>
          <w:color w:val="auto"/>
        </w:rPr>
      </w:pPr>
    </w:p>
    <w:p w14:paraId="177EB6D1" w14:textId="77777777" w:rsidR="001E3794" w:rsidRPr="006706AE" w:rsidRDefault="001E3794" w:rsidP="001E3794">
      <w:pPr>
        <w:spacing w:after="160" w:line="360" w:lineRule="auto"/>
        <w:ind w:left="0" w:firstLine="0"/>
        <w:jc w:val="left"/>
        <w:rPr>
          <w:rFonts w:eastAsia="Calibri"/>
          <w:color w:val="auto"/>
        </w:rPr>
      </w:pPr>
      <w:r w:rsidRPr="006706AE">
        <w:rPr>
          <w:rFonts w:eastAsia="Calibri"/>
          <w:color w:val="auto"/>
        </w:rPr>
        <w:br w:type="page"/>
      </w:r>
    </w:p>
    <w:p w14:paraId="73383B9A" w14:textId="4D08AFBB" w:rsidR="001E3794" w:rsidRPr="006706AE" w:rsidRDefault="001E3794" w:rsidP="001E3794">
      <w:pPr>
        <w:keepNext/>
        <w:keepLines/>
        <w:shd w:val="clear" w:color="auto" w:fill="FFD966"/>
        <w:spacing w:after="139" w:line="360" w:lineRule="auto"/>
        <w:ind w:left="-3" w:right="-15"/>
        <w:jc w:val="left"/>
        <w:outlineLvl w:val="2"/>
        <w:rPr>
          <w:b/>
          <w:sz w:val="24"/>
        </w:rPr>
      </w:pPr>
      <w:bookmarkStart w:id="54" w:name="_Toc109905945"/>
      <w:r w:rsidRPr="006706AE">
        <w:rPr>
          <w:b/>
          <w:sz w:val="24"/>
        </w:rPr>
        <w:lastRenderedPageBreak/>
        <w:t>0732B&amp;CE-1</w:t>
      </w:r>
      <w:r w:rsidR="00067B1A">
        <w:rPr>
          <w:b/>
          <w:sz w:val="24"/>
        </w:rPr>
        <w:t>59</w:t>
      </w:r>
      <w:r w:rsidRPr="006706AE">
        <w:rPr>
          <w:b/>
          <w:sz w:val="24"/>
        </w:rPr>
        <w:t>. Produce of rough cost estimate of water supply scheme.</w:t>
      </w:r>
      <w:bookmarkEnd w:id="54"/>
    </w:p>
    <w:p w14:paraId="4F536E51" w14:textId="77777777" w:rsidR="001E3794" w:rsidRPr="006706AE" w:rsidRDefault="001E3794" w:rsidP="001E3794">
      <w:pPr>
        <w:spacing w:after="160" w:line="360" w:lineRule="auto"/>
        <w:ind w:left="0" w:firstLine="0"/>
        <w:jc w:val="left"/>
        <w:rPr>
          <w:rFonts w:eastAsia="Calibri"/>
          <w:color w:val="auto"/>
        </w:rPr>
      </w:pPr>
      <w:r w:rsidRPr="006706AE">
        <w:rPr>
          <w:rFonts w:eastAsia="Calibri"/>
          <w:color w:val="auto"/>
        </w:rPr>
        <w:t>Objective: This module covers the knowledge and skills required to prepare rough cost estimate and hydraulic statement for water supply scheme.</w:t>
      </w:r>
    </w:p>
    <w:p w14:paraId="4EBBFE81" w14:textId="77777777" w:rsidR="001E3794" w:rsidRPr="006706AE" w:rsidRDefault="001E3794" w:rsidP="001E3794">
      <w:pPr>
        <w:spacing w:after="160" w:line="360" w:lineRule="auto"/>
        <w:ind w:left="0" w:firstLine="0"/>
        <w:jc w:val="left"/>
        <w:rPr>
          <w:rFonts w:eastAsia="Calibri"/>
          <w:color w:val="auto"/>
        </w:rPr>
      </w:pPr>
      <w:r w:rsidRPr="006706AE">
        <w:rPr>
          <w:rFonts w:eastAsia="Calibri"/>
          <w:color w:val="auto"/>
        </w:rPr>
        <w:t>Duration:  14.00 Hours</w:t>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t>Theory: 2.00</w:t>
      </w:r>
      <w:r w:rsidRPr="006706AE">
        <w:rPr>
          <w:rFonts w:eastAsia="Calibri"/>
          <w:color w:val="auto"/>
        </w:rPr>
        <w:tab/>
        <w:t>Hours</w:t>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t>Practice: 12:00</w:t>
      </w:r>
      <w:r w:rsidRPr="006706AE">
        <w:rPr>
          <w:rFonts w:eastAsia="Calibri"/>
          <w:color w:val="auto"/>
        </w:rPr>
        <w:tab/>
        <w:t xml:space="preserve"> Hours</w:t>
      </w:r>
    </w:p>
    <w:tbl>
      <w:tblPr>
        <w:tblpPr w:leftFromText="180" w:rightFromText="180" w:vertAnchor="text" w:tblpX="53" w:tblpY="1"/>
        <w:tblOverlap w:val="never"/>
        <w:tblW w:w="15136" w:type="dxa"/>
        <w:tblLayout w:type="fixed"/>
        <w:tblCellMar>
          <w:left w:w="106" w:type="dxa"/>
          <w:right w:w="49" w:type="dxa"/>
        </w:tblCellMar>
        <w:tblLook w:val="04A0" w:firstRow="1" w:lastRow="0" w:firstColumn="1" w:lastColumn="0" w:noHBand="0" w:noVBand="1"/>
      </w:tblPr>
      <w:tblGrid>
        <w:gridCol w:w="2086"/>
        <w:gridCol w:w="4500"/>
        <w:gridCol w:w="4410"/>
        <w:gridCol w:w="1800"/>
        <w:gridCol w:w="1170"/>
        <w:gridCol w:w="1170"/>
      </w:tblGrid>
      <w:tr w:rsidR="001E3794" w:rsidRPr="006706AE" w14:paraId="460A4C31" w14:textId="77777777" w:rsidTr="003E30E2">
        <w:trPr>
          <w:trHeight w:val="619"/>
        </w:trPr>
        <w:tc>
          <w:tcPr>
            <w:tcW w:w="2086"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D1F75FB"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Learning Unit</w:t>
            </w:r>
          </w:p>
        </w:tc>
        <w:tc>
          <w:tcPr>
            <w:tcW w:w="45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AFDCCDD"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Learning Outcomes</w:t>
            </w:r>
          </w:p>
        </w:tc>
        <w:tc>
          <w:tcPr>
            <w:tcW w:w="44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5A91A58"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3647690"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Duration</w:t>
            </w:r>
          </w:p>
        </w:tc>
        <w:tc>
          <w:tcPr>
            <w:tcW w:w="1170" w:type="dxa"/>
            <w:tcBorders>
              <w:top w:val="single" w:sz="4" w:space="0" w:color="000000"/>
              <w:left w:val="single" w:sz="4" w:space="0" w:color="000000"/>
              <w:bottom w:val="single" w:sz="4" w:space="0" w:color="000000"/>
              <w:right w:val="single" w:sz="4" w:space="0" w:color="000000"/>
            </w:tcBorders>
            <w:shd w:val="clear" w:color="auto" w:fill="E5B8B7"/>
          </w:tcPr>
          <w:p w14:paraId="50254EEC"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Materials </w:t>
            </w:r>
          </w:p>
          <w:p w14:paraId="4251A10E"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Required </w:t>
            </w:r>
          </w:p>
        </w:tc>
        <w:tc>
          <w:tcPr>
            <w:tcW w:w="1170" w:type="dxa"/>
            <w:tcBorders>
              <w:top w:val="single" w:sz="4" w:space="0" w:color="000000"/>
              <w:left w:val="single" w:sz="4" w:space="0" w:color="000000"/>
              <w:bottom w:val="single" w:sz="4" w:space="0" w:color="000000"/>
              <w:right w:val="single" w:sz="4" w:space="0" w:color="000000"/>
            </w:tcBorders>
            <w:shd w:val="clear" w:color="auto" w:fill="E5B8B7"/>
          </w:tcPr>
          <w:p w14:paraId="509C7073"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Learning </w:t>
            </w:r>
          </w:p>
          <w:p w14:paraId="1C92C7DE"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Place </w:t>
            </w:r>
          </w:p>
        </w:tc>
      </w:tr>
      <w:tr w:rsidR="001E3794" w:rsidRPr="006706AE" w14:paraId="3EBCFC1C" w14:textId="77777777" w:rsidTr="003E30E2">
        <w:trPr>
          <w:trHeight w:val="1554"/>
        </w:trPr>
        <w:tc>
          <w:tcPr>
            <w:tcW w:w="2086" w:type="dxa"/>
            <w:tcBorders>
              <w:top w:val="single" w:sz="4" w:space="0" w:color="000000"/>
              <w:left w:val="single" w:sz="4" w:space="0" w:color="000000"/>
              <w:bottom w:val="single" w:sz="4" w:space="0" w:color="000000"/>
              <w:right w:val="single" w:sz="4" w:space="0" w:color="000000"/>
            </w:tcBorders>
            <w:shd w:val="clear" w:color="auto" w:fill="auto"/>
          </w:tcPr>
          <w:p w14:paraId="1419C4A7"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Prepare Rough cost Estimate of pipe lines</w:t>
            </w:r>
          </w:p>
        </w:tc>
        <w:tc>
          <w:tcPr>
            <w:tcW w:w="4500" w:type="dxa"/>
            <w:tcBorders>
              <w:top w:val="single" w:sz="4" w:space="0" w:color="000000"/>
              <w:left w:val="single" w:sz="4" w:space="0" w:color="000000"/>
              <w:bottom w:val="single" w:sz="4" w:space="0" w:color="000000"/>
              <w:right w:val="single" w:sz="4" w:space="0" w:color="000000"/>
            </w:tcBorders>
            <w:shd w:val="clear" w:color="auto" w:fill="auto"/>
          </w:tcPr>
          <w:p w14:paraId="3B99EDC5"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Trainee will be able to:</w:t>
            </w:r>
          </w:p>
          <w:p w14:paraId="1B4373C3"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Take out lengths of each diameter pipe.</w:t>
            </w:r>
          </w:p>
          <w:p w14:paraId="05BCC77A"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Prepare analysis of rate for pipe line.</w:t>
            </w:r>
          </w:p>
          <w:p w14:paraId="363D394F"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amount of pipe line.</w:t>
            </w:r>
          </w:p>
        </w:tc>
        <w:tc>
          <w:tcPr>
            <w:tcW w:w="4410" w:type="dxa"/>
            <w:tcBorders>
              <w:top w:val="single" w:sz="4" w:space="0" w:color="000000"/>
              <w:left w:val="single" w:sz="4" w:space="0" w:color="000000"/>
              <w:bottom w:val="single" w:sz="4" w:space="0" w:color="000000"/>
              <w:right w:val="single" w:sz="4" w:space="0" w:color="000000"/>
            </w:tcBorders>
            <w:shd w:val="clear" w:color="auto" w:fill="auto"/>
          </w:tcPr>
          <w:p w14:paraId="65CC690F"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Components of water supply scheme.</w:t>
            </w:r>
          </w:p>
          <w:p w14:paraId="6DE74AB9"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Item of works for pipe line and their measurement units.</w:t>
            </w:r>
          </w:p>
          <w:p w14:paraId="5D2A9916"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Procedure for the preparation of rough cost estimate of water supply.</w:t>
            </w:r>
          </w:p>
          <w:p w14:paraId="463FC0D3"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Prepare bill of quantities and abstract of cost.</w:t>
            </w:r>
          </w:p>
          <w:p w14:paraId="16D544B5"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Practical Activity</w:t>
            </w:r>
          </w:p>
          <w:p w14:paraId="0EB9965E"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Prepare Rough cost Estimate for pipe lines.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00CA59FC"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Theory-0.5 Hrs</w:t>
            </w:r>
          </w:p>
          <w:p w14:paraId="6DEAD71C"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Practice-3 Hrs</w:t>
            </w:r>
          </w:p>
          <w:p w14:paraId="654B40B6"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Total- 3.5 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12FE6EF2"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Lead Pencil</w:t>
            </w:r>
          </w:p>
          <w:p w14:paraId="45F2F1CF"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Paper</w:t>
            </w:r>
          </w:p>
          <w:p w14:paraId="14337F5F"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Eraser</w:t>
            </w:r>
          </w:p>
          <w:p w14:paraId="16AA2BF1"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Rules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19647A85"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Class Room</w:t>
            </w:r>
          </w:p>
        </w:tc>
      </w:tr>
      <w:tr w:rsidR="001E3794" w:rsidRPr="006706AE" w14:paraId="378A1AC6" w14:textId="77777777" w:rsidTr="003E30E2">
        <w:trPr>
          <w:trHeight w:val="350"/>
        </w:trPr>
        <w:tc>
          <w:tcPr>
            <w:tcW w:w="2086" w:type="dxa"/>
            <w:tcBorders>
              <w:top w:val="single" w:sz="4" w:space="0" w:color="000000"/>
              <w:left w:val="single" w:sz="4" w:space="0" w:color="000000"/>
              <w:bottom w:val="single" w:sz="4" w:space="0" w:color="000000"/>
              <w:right w:val="single" w:sz="4" w:space="0" w:color="000000"/>
            </w:tcBorders>
            <w:shd w:val="clear" w:color="auto" w:fill="auto"/>
          </w:tcPr>
          <w:p w14:paraId="7320960F"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Prepare Rough cost Estimate of water tank</w:t>
            </w:r>
          </w:p>
        </w:tc>
        <w:tc>
          <w:tcPr>
            <w:tcW w:w="4500" w:type="dxa"/>
            <w:tcBorders>
              <w:top w:val="single" w:sz="4" w:space="0" w:color="000000"/>
              <w:left w:val="single" w:sz="4" w:space="0" w:color="000000"/>
              <w:bottom w:val="single" w:sz="4" w:space="0" w:color="000000"/>
              <w:right w:val="single" w:sz="4" w:space="0" w:color="000000"/>
            </w:tcBorders>
            <w:shd w:val="clear" w:color="auto" w:fill="auto"/>
          </w:tcPr>
          <w:p w14:paraId="4429C020"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Trainee will be able to:</w:t>
            </w:r>
          </w:p>
          <w:p w14:paraId="10BC5D13"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Collect population of area.</w:t>
            </w:r>
          </w:p>
          <w:p w14:paraId="254B6664"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capacity of tank in gallons.</w:t>
            </w:r>
          </w:p>
          <w:p w14:paraId="58A3BE8D"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Calculate cost of construction of tank.</w:t>
            </w:r>
          </w:p>
        </w:tc>
        <w:tc>
          <w:tcPr>
            <w:tcW w:w="4410" w:type="dxa"/>
            <w:tcBorders>
              <w:top w:val="single" w:sz="4" w:space="0" w:color="000000"/>
              <w:left w:val="single" w:sz="4" w:space="0" w:color="000000"/>
              <w:bottom w:val="single" w:sz="4" w:space="0" w:color="000000"/>
              <w:right w:val="single" w:sz="4" w:space="0" w:color="000000"/>
            </w:tcBorders>
            <w:shd w:val="clear" w:color="auto" w:fill="auto"/>
          </w:tcPr>
          <w:p w14:paraId="1CD21838"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Procedure for the preparation of rough cost estimate of water tank</w:t>
            </w:r>
          </w:p>
          <w:p w14:paraId="42F7CC86"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Perform costing as per capacity of tank.</w:t>
            </w:r>
          </w:p>
          <w:p w14:paraId="376E02A7"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Practical Activity</w:t>
            </w:r>
          </w:p>
          <w:p w14:paraId="12688F92"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Prepare Rough cost Estimate for water tank.</w:t>
            </w:r>
          </w:p>
          <w:p w14:paraId="505891C8" w14:textId="77777777" w:rsidR="001E3794" w:rsidRPr="006706AE" w:rsidRDefault="001E3794" w:rsidP="003E30E2">
            <w:pPr>
              <w:spacing w:after="160" w:line="360" w:lineRule="auto"/>
              <w:ind w:left="0" w:firstLine="0"/>
              <w:jc w:val="left"/>
              <w:rPr>
                <w:rFonts w:eastAsia="Calibri"/>
                <w:color w:val="auto"/>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70DD72E8"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Theory-0.5 Hrs</w:t>
            </w:r>
          </w:p>
          <w:p w14:paraId="7A8E1288"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Practice-3 Hrs</w:t>
            </w:r>
          </w:p>
          <w:p w14:paraId="3769ED1C"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Total- 3.5 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75BA0ED4"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Lead Pencil</w:t>
            </w:r>
          </w:p>
          <w:p w14:paraId="7DD7DC0A"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Paper</w:t>
            </w:r>
          </w:p>
          <w:p w14:paraId="5D2163BE"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Eraser</w:t>
            </w:r>
          </w:p>
          <w:p w14:paraId="64FC5074"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Rules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3EA76994"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Class Room</w:t>
            </w:r>
          </w:p>
        </w:tc>
      </w:tr>
      <w:tr w:rsidR="001E3794" w:rsidRPr="006706AE" w14:paraId="1D3076BB" w14:textId="77777777" w:rsidTr="003E30E2">
        <w:trPr>
          <w:trHeight w:val="350"/>
        </w:trPr>
        <w:tc>
          <w:tcPr>
            <w:tcW w:w="2086" w:type="dxa"/>
            <w:tcBorders>
              <w:top w:val="single" w:sz="4" w:space="0" w:color="000000"/>
              <w:left w:val="single" w:sz="4" w:space="0" w:color="000000"/>
              <w:bottom w:val="single" w:sz="4" w:space="0" w:color="000000"/>
              <w:right w:val="single" w:sz="4" w:space="0" w:color="000000"/>
            </w:tcBorders>
            <w:shd w:val="clear" w:color="auto" w:fill="auto"/>
          </w:tcPr>
          <w:p w14:paraId="4831E6C3"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Prepare Rough cost Estimate of tube well</w:t>
            </w:r>
          </w:p>
        </w:tc>
        <w:tc>
          <w:tcPr>
            <w:tcW w:w="4500" w:type="dxa"/>
            <w:tcBorders>
              <w:top w:val="single" w:sz="4" w:space="0" w:color="000000"/>
              <w:left w:val="single" w:sz="4" w:space="0" w:color="000000"/>
              <w:bottom w:val="single" w:sz="4" w:space="0" w:color="000000"/>
              <w:right w:val="single" w:sz="4" w:space="0" w:color="000000"/>
            </w:tcBorders>
            <w:shd w:val="clear" w:color="auto" w:fill="auto"/>
          </w:tcPr>
          <w:p w14:paraId="3D6E8F98"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Trainee will be able to: </w:t>
            </w:r>
          </w:p>
          <w:p w14:paraId="5587A25E"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the cost for investigation of source.</w:t>
            </w:r>
          </w:p>
          <w:p w14:paraId="4F6CDC6B"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the cost for Boring &amp; lowering of pipe.</w:t>
            </w:r>
          </w:p>
          <w:p w14:paraId="1E50E0C5"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the cost for pump and pumping machinery.</w:t>
            </w:r>
          </w:p>
          <w:p w14:paraId="1FCBAEA0"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the cost for pump room.</w:t>
            </w:r>
          </w:p>
          <w:p w14:paraId="63F6E76C"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the cost for external electrification</w:t>
            </w:r>
          </w:p>
        </w:tc>
        <w:tc>
          <w:tcPr>
            <w:tcW w:w="4410" w:type="dxa"/>
            <w:tcBorders>
              <w:top w:val="single" w:sz="4" w:space="0" w:color="000000"/>
              <w:left w:val="single" w:sz="4" w:space="0" w:color="000000"/>
              <w:bottom w:val="single" w:sz="4" w:space="0" w:color="000000"/>
              <w:right w:val="single" w:sz="4" w:space="0" w:color="000000"/>
            </w:tcBorders>
            <w:shd w:val="clear" w:color="auto" w:fill="auto"/>
          </w:tcPr>
          <w:p w14:paraId="1218F606"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working out quantities of each item of work for pipe line and pump room, </w:t>
            </w:r>
          </w:p>
          <w:p w14:paraId="62A30B36"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Prepare bill of quantities and abstract of cost.</w:t>
            </w:r>
          </w:p>
          <w:p w14:paraId="23F1F7F3"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Practical Activity</w:t>
            </w:r>
          </w:p>
          <w:p w14:paraId="14C1FD3F"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Prepare Rough cost Estimate for tube well.</w:t>
            </w:r>
          </w:p>
          <w:p w14:paraId="711D16CD" w14:textId="77777777" w:rsidR="001E3794" w:rsidRPr="006706AE" w:rsidRDefault="001E3794" w:rsidP="003E30E2">
            <w:pPr>
              <w:spacing w:after="160" w:line="360" w:lineRule="auto"/>
              <w:ind w:left="0" w:firstLine="0"/>
              <w:jc w:val="left"/>
              <w:rPr>
                <w:rFonts w:eastAsia="Calibri"/>
                <w:color w:val="auto"/>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0400AA2A"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Theory-0.5 Hrs</w:t>
            </w:r>
          </w:p>
          <w:p w14:paraId="288CD21E"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Practice-3 Hrs</w:t>
            </w:r>
          </w:p>
          <w:p w14:paraId="3D659FF7"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Total- 3.5 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7EB6A31D"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Lead Pencil</w:t>
            </w:r>
          </w:p>
          <w:p w14:paraId="3F9C8E50"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Paper</w:t>
            </w:r>
          </w:p>
          <w:p w14:paraId="740C79C9"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Eraser</w:t>
            </w:r>
          </w:p>
          <w:p w14:paraId="1DA91559"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Rules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7AA4BE96"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Class Room</w:t>
            </w:r>
          </w:p>
        </w:tc>
      </w:tr>
      <w:tr w:rsidR="001E3794" w:rsidRPr="006706AE" w14:paraId="6602CA81" w14:textId="77777777" w:rsidTr="003E30E2">
        <w:trPr>
          <w:trHeight w:val="350"/>
        </w:trPr>
        <w:tc>
          <w:tcPr>
            <w:tcW w:w="2086" w:type="dxa"/>
            <w:tcBorders>
              <w:top w:val="single" w:sz="4" w:space="0" w:color="000000"/>
              <w:left w:val="single" w:sz="4" w:space="0" w:color="000000"/>
              <w:bottom w:val="single" w:sz="4" w:space="0" w:color="000000"/>
              <w:right w:val="single" w:sz="4" w:space="0" w:color="000000"/>
            </w:tcBorders>
            <w:shd w:val="clear" w:color="auto" w:fill="auto"/>
          </w:tcPr>
          <w:p w14:paraId="6747AFAF"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Prepare hydraulic statement for pipe lines.</w:t>
            </w:r>
          </w:p>
        </w:tc>
        <w:tc>
          <w:tcPr>
            <w:tcW w:w="4500" w:type="dxa"/>
            <w:tcBorders>
              <w:top w:val="single" w:sz="4" w:space="0" w:color="000000"/>
              <w:left w:val="single" w:sz="4" w:space="0" w:color="000000"/>
              <w:bottom w:val="single" w:sz="4" w:space="0" w:color="000000"/>
              <w:right w:val="single" w:sz="4" w:space="0" w:color="000000"/>
            </w:tcBorders>
            <w:shd w:val="clear" w:color="auto" w:fill="auto"/>
          </w:tcPr>
          <w:p w14:paraId="442BBEEA"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Trainee will be able to:</w:t>
            </w:r>
          </w:p>
          <w:p w14:paraId="5D47F7E3"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Note the name of water supply pipe lines and their lengths.</w:t>
            </w:r>
          </w:p>
          <w:p w14:paraId="2CFDBA59"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Calculate population-based Area to be served for each pipe line (own, other &amp; </w:t>
            </w:r>
            <w:r w:rsidRPr="006706AE">
              <w:rPr>
                <w:rFonts w:eastAsia="Calibri"/>
                <w:color w:val="auto"/>
              </w:rPr>
              <w:lastRenderedPageBreak/>
              <w:t xml:space="preserve">Total). </w:t>
            </w:r>
          </w:p>
          <w:p w14:paraId="1CE2BDFA"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the discharge (@ 10 gals/head) required for each pipe line during peak hours (starting from source of water).</w:t>
            </w:r>
          </w:p>
          <w:p w14:paraId="419EEAE6"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Propose the dia of pipe, velocity.</w:t>
            </w:r>
          </w:p>
          <w:p w14:paraId="08A6538C"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head losses in each pipe line.</w:t>
            </w:r>
          </w:p>
          <w:p w14:paraId="6FDFDB1A"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levels of Ground &amp; Hydraulic line for each pipe line.</w:t>
            </w:r>
          </w:p>
          <w:p w14:paraId="79E56BF4"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Terminal Level Difference.</w:t>
            </w:r>
          </w:p>
        </w:tc>
        <w:tc>
          <w:tcPr>
            <w:tcW w:w="4410" w:type="dxa"/>
            <w:tcBorders>
              <w:top w:val="single" w:sz="4" w:space="0" w:color="000000"/>
              <w:left w:val="single" w:sz="4" w:space="0" w:color="000000"/>
              <w:bottom w:val="single" w:sz="4" w:space="0" w:color="000000"/>
              <w:right w:val="single" w:sz="4" w:space="0" w:color="000000"/>
            </w:tcBorders>
            <w:shd w:val="clear" w:color="auto" w:fill="auto"/>
          </w:tcPr>
          <w:p w14:paraId="716B650D"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Define Hydraulic Statement.</w:t>
            </w:r>
          </w:p>
          <w:p w14:paraId="401095D7"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Draw table of hydraulic Statement.</w:t>
            </w:r>
          </w:p>
          <w:p w14:paraId="57512528"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Elements of hydraulic statement.</w:t>
            </w:r>
          </w:p>
          <w:p w14:paraId="5F0B5761"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Procedure for the preparation of hydraulic </w:t>
            </w:r>
            <w:r w:rsidRPr="006706AE">
              <w:rPr>
                <w:rFonts w:eastAsia="Calibri"/>
                <w:color w:val="auto"/>
              </w:rPr>
              <w:lastRenderedPageBreak/>
              <w:t>statement.</w:t>
            </w:r>
          </w:p>
          <w:p w14:paraId="51241B00"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Practical Activity</w:t>
            </w:r>
          </w:p>
          <w:p w14:paraId="712CA504"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Prepare Hydraulic Statement of Water Supply lines.</w:t>
            </w:r>
          </w:p>
          <w:p w14:paraId="58C3785F" w14:textId="77777777" w:rsidR="001E3794" w:rsidRPr="006706AE" w:rsidRDefault="001E3794" w:rsidP="003E30E2">
            <w:pPr>
              <w:spacing w:after="160" w:line="360" w:lineRule="auto"/>
              <w:ind w:left="0" w:firstLine="0"/>
              <w:jc w:val="left"/>
              <w:rPr>
                <w:rFonts w:eastAsia="Calibri"/>
                <w:color w:val="auto"/>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5DEDC055"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Theory-0.5 Hrs</w:t>
            </w:r>
          </w:p>
          <w:p w14:paraId="04F86555"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Practice-3 Hrs</w:t>
            </w:r>
          </w:p>
          <w:p w14:paraId="4854294C"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Total- 3.5 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5FC12405"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Lead Pencil</w:t>
            </w:r>
          </w:p>
          <w:p w14:paraId="0F8FC4BD"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Paper</w:t>
            </w:r>
          </w:p>
          <w:p w14:paraId="197B2FE0"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Eraser</w:t>
            </w:r>
          </w:p>
          <w:p w14:paraId="25E8541B"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Rules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5CEF5E55"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Class Room</w:t>
            </w:r>
          </w:p>
        </w:tc>
      </w:tr>
    </w:tbl>
    <w:p w14:paraId="141F98B9" w14:textId="77777777" w:rsidR="001E3794" w:rsidRPr="006706AE" w:rsidRDefault="001E3794" w:rsidP="001E3794">
      <w:pPr>
        <w:spacing w:after="160" w:line="360" w:lineRule="auto"/>
        <w:ind w:left="0" w:firstLine="0"/>
        <w:jc w:val="left"/>
        <w:rPr>
          <w:rFonts w:eastAsia="Calibri"/>
          <w:color w:val="auto"/>
        </w:rPr>
      </w:pPr>
    </w:p>
    <w:p w14:paraId="1B32AD3A" w14:textId="77777777" w:rsidR="001E3794" w:rsidRPr="006706AE" w:rsidRDefault="001E3794" w:rsidP="001E3794">
      <w:pPr>
        <w:spacing w:after="160" w:line="360" w:lineRule="auto"/>
        <w:ind w:left="0" w:firstLine="0"/>
        <w:jc w:val="left"/>
        <w:rPr>
          <w:rFonts w:eastAsia="Calibri"/>
          <w:color w:val="auto"/>
        </w:rPr>
      </w:pPr>
      <w:r w:rsidRPr="006706AE">
        <w:rPr>
          <w:rFonts w:eastAsia="Calibri"/>
          <w:color w:val="auto"/>
        </w:rPr>
        <w:br w:type="page"/>
      </w:r>
    </w:p>
    <w:p w14:paraId="022C5082" w14:textId="6D039F58" w:rsidR="001E3794" w:rsidRPr="006706AE" w:rsidRDefault="001E3794" w:rsidP="001E3794">
      <w:pPr>
        <w:keepNext/>
        <w:keepLines/>
        <w:shd w:val="clear" w:color="auto" w:fill="FFD966"/>
        <w:spacing w:after="139" w:line="360" w:lineRule="auto"/>
        <w:ind w:left="-3" w:right="-15"/>
        <w:jc w:val="left"/>
        <w:outlineLvl w:val="2"/>
        <w:rPr>
          <w:b/>
          <w:sz w:val="24"/>
        </w:rPr>
      </w:pPr>
      <w:bookmarkStart w:id="55" w:name="_Toc109905946"/>
      <w:r w:rsidRPr="006706AE">
        <w:rPr>
          <w:b/>
          <w:sz w:val="24"/>
        </w:rPr>
        <w:lastRenderedPageBreak/>
        <w:t>0732B&amp;CE-1</w:t>
      </w:r>
      <w:r w:rsidR="00067B1A">
        <w:rPr>
          <w:b/>
          <w:sz w:val="24"/>
        </w:rPr>
        <w:t>60</w:t>
      </w:r>
      <w:r w:rsidRPr="006706AE">
        <w:rPr>
          <w:b/>
          <w:sz w:val="24"/>
        </w:rPr>
        <w:t>. Produce rough cost estimate of Sewerage scheme.</w:t>
      </w:r>
      <w:bookmarkEnd w:id="55"/>
    </w:p>
    <w:p w14:paraId="791934CF" w14:textId="77777777" w:rsidR="001E3794" w:rsidRPr="006706AE" w:rsidRDefault="001E3794" w:rsidP="001E3794">
      <w:pPr>
        <w:spacing w:after="160" w:line="360" w:lineRule="auto"/>
        <w:ind w:left="0" w:firstLine="0"/>
        <w:jc w:val="left"/>
        <w:rPr>
          <w:rFonts w:eastAsia="Calibri"/>
          <w:color w:val="auto"/>
        </w:rPr>
      </w:pPr>
      <w:r w:rsidRPr="006706AE">
        <w:rPr>
          <w:rFonts w:eastAsia="Calibri"/>
          <w:color w:val="auto"/>
        </w:rPr>
        <w:t>Objective: This module covers the knowledge and skills required to prepare rough cost estimate and hydraulic statement for sewerage scheme.</w:t>
      </w:r>
    </w:p>
    <w:p w14:paraId="570BE222" w14:textId="77777777" w:rsidR="001E3794" w:rsidRPr="006706AE" w:rsidRDefault="001E3794" w:rsidP="001E3794">
      <w:pPr>
        <w:spacing w:after="160" w:line="360" w:lineRule="auto"/>
        <w:ind w:left="0" w:firstLine="0"/>
        <w:jc w:val="left"/>
        <w:rPr>
          <w:rFonts w:eastAsia="Calibri"/>
          <w:color w:val="auto"/>
        </w:rPr>
      </w:pPr>
      <w:r w:rsidRPr="006706AE">
        <w:rPr>
          <w:rFonts w:eastAsia="Calibri"/>
          <w:color w:val="auto"/>
        </w:rPr>
        <w:t>Duration: 17.00 Hours</w:t>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t>Theory: 2.00</w:t>
      </w:r>
      <w:r w:rsidRPr="006706AE">
        <w:rPr>
          <w:rFonts w:eastAsia="Calibri"/>
          <w:color w:val="auto"/>
        </w:rPr>
        <w:tab/>
        <w:t>Hours</w:t>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t>Practice: 15.00 Hours</w:t>
      </w:r>
    </w:p>
    <w:tbl>
      <w:tblPr>
        <w:tblpPr w:leftFromText="180" w:rightFromText="180" w:vertAnchor="text" w:tblpX="53" w:tblpY="1"/>
        <w:tblOverlap w:val="never"/>
        <w:tblW w:w="15046" w:type="dxa"/>
        <w:tblLayout w:type="fixed"/>
        <w:tblCellMar>
          <w:left w:w="106" w:type="dxa"/>
          <w:right w:w="49" w:type="dxa"/>
        </w:tblCellMar>
        <w:tblLook w:val="04A0" w:firstRow="1" w:lastRow="0" w:firstColumn="1" w:lastColumn="0" w:noHBand="0" w:noVBand="1"/>
      </w:tblPr>
      <w:tblGrid>
        <w:gridCol w:w="2245"/>
        <w:gridCol w:w="3891"/>
        <w:gridCol w:w="4770"/>
        <w:gridCol w:w="1710"/>
        <w:gridCol w:w="1170"/>
        <w:gridCol w:w="1260"/>
      </w:tblGrid>
      <w:tr w:rsidR="001E3794" w:rsidRPr="006706AE" w14:paraId="0F3B7287" w14:textId="77777777" w:rsidTr="003E30E2">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DEF29B5"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Learning Unit</w:t>
            </w:r>
          </w:p>
        </w:tc>
        <w:tc>
          <w:tcPr>
            <w:tcW w:w="389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B201284"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Learning Outcomes</w:t>
            </w:r>
          </w:p>
        </w:tc>
        <w:tc>
          <w:tcPr>
            <w:tcW w:w="477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8734544"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9353072"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Duration</w:t>
            </w:r>
          </w:p>
        </w:tc>
        <w:tc>
          <w:tcPr>
            <w:tcW w:w="1170" w:type="dxa"/>
            <w:tcBorders>
              <w:top w:val="single" w:sz="4" w:space="0" w:color="000000"/>
              <w:left w:val="single" w:sz="4" w:space="0" w:color="000000"/>
              <w:bottom w:val="single" w:sz="4" w:space="0" w:color="000000"/>
              <w:right w:val="single" w:sz="4" w:space="0" w:color="000000"/>
            </w:tcBorders>
            <w:shd w:val="clear" w:color="auto" w:fill="E5B8B7"/>
          </w:tcPr>
          <w:p w14:paraId="0890713D"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Materials </w:t>
            </w:r>
          </w:p>
          <w:p w14:paraId="2854F353"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5E07798A"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Learning </w:t>
            </w:r>
          </w:p>
          <w:p w14:paraId="5FCE7A6C"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Place </w:t>
            </w:r>
          </w:p>
        </w:tc>
      </w:tr>
      <w:tr w:rsidR="001E3794" w:rsidRPr="006706AE" w14:paraId="73BCE8C8" w14:textId="77777777" w:rsidTr="003E30E2">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76A57118"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Prepare Rough cost Estimate of sewer lines</w:t>
            </w:r>
          </w:p>
        </w:tc>
        <w:tc>
          <w:tcPr>
            <w:tcW w:w="3891" w:type="dxa"/>
            <w:tcBorders>
              <w:top w:val="single" w:sz="4" w:space="0" w:color="000000"/>
              <w:left w:val="single" w:sz="4" w:space="0" w:color="000000"/>
              <w:bottom w:val="single" w:sz="4" w:space="0" w:color="000000"/>
              <w:right w:val="single" w:sz="4" w:space="0" w:color="000000"/>
            </w:tcBorders>
            <w:shd w:val="clear" w:color="auto" w:fill="auto"/>
          </w:tcPr>
          <w:p w14:paraId="43F08D92"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Trainee will be able to:</w:t>
            </w:r>
          </w:p>
          <w:p w14:paraId="7E73EA95"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Take out lengths of each dia pipe.</w:t>
            </w:r>
          </w:p>
          <w:p w14:paraId="3FFB6072"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Prepare analysis of rate for sewer line.</w:t>
            </w:r>
          </w:p>
          <w:p w14:paraId="29AFDB3E"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amount of sewer line.</w:t>
            </w:r>
          </w:p>
        </w:tc>
        <w:tc>
          <w:tcPr>
            <w:tcW w:w="4770" w:type="dxa"/>
            <w:tcBorders>
              <w:top w:val="single" w:sz="4" w:space="0" w:color="000000"/>
              <w:left w:val="single" w:sz="4" w:space="0" w:color="000000"/>
              <w:bottom w:val="single" w:sz="4" w:space="0" w:color="000000"/>
              <w:right w:val="single" w:sz="4" w:space="0" w:color="000000"/>
            </w:tcBorders>
            <w:shd w:val="clear" w:color="auto" w:fill="auto"/>
          </w:tcPr>
          <w:p w14:paraId="5A7AAD97"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Components of sewerage scheme.</w:t>
            </w:r>
          </w:p>
          <w:p w14:paraId="2F62726B"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Item of works for sewer line and their measurement units.</w:t>
            </w:r>
          </w:p>
          <w:p w14:paraId="6ECC304F"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Measurements for sewer lines</w:t>
            </w:r>
          </w:p>
          <w:p w14:paraId="2A6644CE"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Bill of quantities and abstract of cost.</w:t>
            </w:r>
          </w:p>
          <w:p w14:paraId="306A614A"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Practical Activity</w:t>
            </w:r>
          </w:p>
          <w:p w14:paraId="7C230E2C"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Prepare Rough cost Estimate for sewer lines.</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67E3BA53"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Theory-1 Hrs</w:t>
            </w:r>
          </w:p>
          <w:p w14:paraId="266FE43C"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Practice-3 Hrs</w:t>
            </w:r>
          </w:p>
          <w:p w14:paraId="2D93A2B9"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Total- 4 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13D64D48"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Lead Pencil</w:t>
            </w:r>
          </w:p>
          <w:p w14:paraId="1F5F6DDE"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Paper</w:t>
            </w:r>
          </w:p>
          <w:p w14:paraId="2B06A5A8"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Eraser</w:t>
            </w:r>
          </w:p>
          <w:p w14:paraId="390DE6DD"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Rules</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655E750A"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Class Room</w:t>
            </w:r>
          </w:p>
        </w:tc>
      </w:tr>
      <w:tr w:rsidR="001E3794" w:rsidRPr="006706AE" w14:paraId="09F00526" w14:textId="77777777" w:rsidTr="003E30E2">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313B2CEE"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Prepare Rough cost Estimate of manhole</w:t>
            </w:r>
          </w:p>
        </w:tc>
        <w:tc>
          <w:tcPr>
            <w:tcW w:w="3891" w:type="dxa"/>
            <w:tcBorders>
              <w:top w:val="single" w:sz="4" w:space="0" w:color="000000"/>
              <w:left w:val="single" w:sz="4" w:space="0" w:color="000000"/>
              <w:bottom w:val="single" w:sz="4" w:space="0" w:color="000000"/>
              <w:right w:val="single" w:sz="4" w:space="0" w:color="000000"/>
            </w:tcBorders>
            <w:shd w:val="clear" w:color="auto" w:fill="auto"/>
          </w:tcPr>
          <w:p w14:paraId="46376C12"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Trainee will be able to:</w:t>
            </w:r>
          </w:p>
          <w:p w14:paraId="5739BE90"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quantities of excavation &amp; foundation concrete for manhole.</w:t>
            </w:r>
          </w:p>
          <w:p w14:paraId="5D5073DA"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the quantities of brick work &amp; RCC work for manhole.</w:t>
            </w:r>
          </w:p>
          <w:p w14:paraId="72794E5B"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Calculate the quantities of flooring concrete &amp; plaster for manhole.</w:t>
            </w:r>
          </w:p>
          <w:p w14:paraId="32BFE2EF"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Calculate the quantities of iron steps, manhole cover for manhole. </w:t>
            </w:r>
          </w:p>
          <w:p w14:paraId="0671B7A1"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Prepare abstract of cost for manholes.</w:t>
            </w:r>
          </w:p>
        </w:tc>
        <w:tc>
          <w:tcPr>
            <w:tcW w:w="4770" w:type="dxa"/>
            <w:tcBorders>
              <w:top w:val="single" w:sz="4" w:space="0" w:color="000000"/>
              <w:left w:val="single" w:sz="4" w:space="0" w:color="000000"/>
              <w:bottom w:val="single" w:sz="4" w:space="0" w:color="000000"/>
              <w:right w:val="single" w:sz="4" w:space="0" w:color="000000"/>
            </w:tcBorders>
            <w:shd w:val="clear" w:color="auto" w:fill="auto"/>
          </w:tcPr>
          <w:p w14:paraId="539E55EE"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Items of work for a manhole and their measurement units.</w:t>
            </w:r>
          </w:p>
          <w:p w14:paraId="7C537F5F"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Measurements for manhole.</w:t>
            </w:r>
          </w:p>
          <w:p w14:paraId="2A4A5FA4"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Bill of quantities and abstract of cost.</w:t>
            </w:r>
          </w:p>
          <w:p w14:paraId="0243E170"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Practical Activity</w:t>
            </w:r>
          </w:p>
          <w:p w14:paraId="012C246A"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Prepare Rough cost Estimate for manholes.</w:t>
            </w:r>
          </w:p>
          <w:p w14:paraId="157D95C2" w14:textId="77777777" w:rsidR="001E3794" w:rsidRPr="006706AE" w:rsidRDefault="001E3794" w:rsidP="003E30E2">
            <w:pPr>
              <w:spacing w:after="160" w:line="360" w:lineRule="auto"/>
              <w:ind w:left="0" w:firstLine="0"/>
              <w:jc w:val="left"/>
              <w:rPr>
                <w:rFonts w:eastAsia="Calibri"/>
                <w:color w:val="auto"/>
              </w:rPr>
            </w:pPr>
          </w:p>
          <w:p w14:paraId="0DE6F423" w14:textId="77777777" w:rsidR="001E3794" w:rsidRPr="006706AE" w:rsidRDefault="001E3794" w:rsidP="003E30E2">
            <w:pPr>
              <w:spacing w:after="160" w:line="360" w:lineRule="auto"/>
              <w:ind w:left="0" w:firstLine="0"/>
              <w:jc w:val="left"/>
              <w:rPr>
                <w:rFonts w:eastAsia="Calibri"/>
                <w:color w:val="auto"/>
              </w:rPr>
            </w:pP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7030A00F"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Theory-1 Hrs</w:t>
            </w:r>
          </w:p>
          <w:p w14:paraId="14795E70"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Practice-3 Hrs</w:t>
            </w:r>
          </w:p>
          <w:p w14:paraId="0F28A577"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Total- 4 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2560713E"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Lead Pencil</w:t>
            </w:r>
          </w:p>
          <w:p w14:paraId="7FE51509"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Paper</w:t>
            </w:r>
          </w:p>
          <w:p w14:paraId="1264FF58"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Eraser</w:t>
            </w:r>
          </w:p>
          <w:p w14:paraId="47A49D39"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Rules</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11306DC6"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Class Room</w:t>
            </w:r>
          </w:p>
        </w:tc>
      </w:tr>
      <w:tr w:rsidR="001E3794" w:rsidRPr="006706AE" w14:paraId="5E800323" w14:textId="77777777" w:rsidTr="003E30E2">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58022977"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Prepare Rough cost Estimate of Septic Tank.</w:t>
            </w:r>
          </w:p>
        </w:tc>
        <w:tc>
          <w:tcPr>
            <w:tcW w:w="3891" w:type="dxa"/>
            <w:tcBorders>
              <w:top w:val="single" w:sz="4" w:space="0" w:color="000000"/>
              <w:left w:val="single" w:sz="4" w:space="0" w:color="000000"/>
              <w:bottom w:val="single" w:sz="4" w:space="0" w:color="000000"/>
              <w:right w:val="single" w:sz="4" w:space="0" w:color="000000"/>
            </w:tcBorders>
            <w:shd w:val="clear" w:color="auto" w:fill="auto"/>
          </w:tcPr>
          <w:p w14:paraId="65FDAFF1"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Trainee will be able to: </w:t>
            </w:r>
          </w:p>
          <w:p w14:paraId="5053981A"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quantities of excavation &amp; foundation concrete for septic tank.</w:t>
            </w:r>
          </w:p>
          <w:p w14:paraId="31FEF856"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the quantities of brick work &amp; RCC work for septic tank.</w:t>
            </w:r>
          </w:p>
          <w:p w14:paraId="1D89BB62"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the quantities of flooring concrete &amp; plaster for septic tank.</w:t>
            </w:r>
          </w:p>
          <w:p w14:paraId="47E664A9"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the quantities of iron steps, manhole cover vent pipe, inlet and outlet pipes for septic tank.</w:t>
            </w:r>
          </w:p>
          <w:p w14:paraId="6CB07ADD"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Prepare abstract of cost for septic tank.</w:t>
            </w:r>
          </w:p>
        </w:tc>
        <w:tc>
          <w:tcPr>
            <w:tcW w:w="4770" w:type="dxa"/>
            <w:tcBorders>
              <w:top w:val="single" w:sz="4" w:space="0" w:color="000000"/>
              <w:left w:val="single" w:sz="4" w:space="0" w:color="000000"/>
              <w:bottom w:val="single" w:sz="4" w:space="0" w:color="000000"/>
              <w:right w:val="single" w:sz="4" w:space="0" w:color="000000"/>
            </w:tcBorders>
            <w:shd w:val="clear" w:color="auto" w:fill="auto"/>
          </w:tcPr>
          <w:p w14:paraId="49665776"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Items of work for septic tank and their measurement units.</w:t>
            </w:r>
          </w:p>
          <w:p w14:paraId="76362859"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Measurements for septic tank</w:t>
            </w:r>
          </w:p>
          <w:p w14:paraId="16B6E069"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Bill of quantities and abstract of cost.</w:t>
            </w:r>
          </w:p>
          <w:p w14:paraId="00CBDC36"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Practical Activity</w:t>
            </w:r>
          </w:p>
          <w:p w14:paraId="27CBC2B5"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Prepare Rough cost Estimate for septic tank for 50 users.</w:t>
            </w:r>
          </w:p>
          <w:p w14:paraId="4EF97158" w14:textId="77777777" w:rsidR="001E3794" w:rsidRPr="006706AE" w:rsidRDefault="001E3794" w:rsidP="003E30E2">
            <w:pPr>
              <w:spacing w:after="160" w:line="360" w:lineRule="auto"/>
              <w:ind w:left="0" w:firstLine="0"/>
              <w:jc w:val="left"/>
              <w:rPr>
                <w:rFonts w:eastAsia="Calibri"/>
                <w:color w:val="auto"/>
              </w:rPr>
            </w:pP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527E2F45"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Theory-1 Hrs</w:t>
            </w:r>
          </w:p>
          <w:p w14:paraId="4DE85A9C"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Practice-3 Hrs</w:t>
            </w:r>
          </w:p>
          <w:p w14:paraId="65E8E5C4"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Total- 4 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32C37AE7"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Lead Pencil</w:t>
            </w:r>
          </w:p>
          <w:p w14:paraId="104EBC93"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Paper</w:t>
            </w:r>
          </w:p>
          <w:p w14:paraId="37A4FFE9"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Eraser</w:t>
            </w:r>
          </w:p>
          <w:p w14:paraId="4FFA6370"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Rules</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53C598B4"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Class Room</w:t>
            </w:r>
          </w:p>
        </w:tc>
      </w:tr>
      <w:tr w:rsidR="001E3794" w:rsidRPr="006706AE" w14:paraId="0E3ED786" w14:textId="77777777" w:rsidTr="003E30E2">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70053612"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Prepare hydraulic statement for </w:t>
            </w:r>
            <w:r w:rsidRPr="006706AE">
              <w:rPr>
                <w:rFonts w:eastAsia="Calibri"/>
                <w:color w:val="auto"/>
              </w:rPr>
              <w:lastRenderedPageBreak/>
              <w:t>sewerage scheme.</w:t>
            </w:r>
          </w:p>
        </w:tc>
        <w:tc>
          <w:tcPr>
            <w:tcW w:w="3891" w:type="dxa"/>
            <w:tcBorders>
              <w:top w:val="single" w:sz="4" w:space="0" w:color="000000"/>
              <w:left w:val="single" w:sz="4" w:space="0" w:color="000000"/>
              <w:bottom w:val="single" w:sz="4" w:space="0" w:color="000000"/>
              <w:right w:val="single" w:sz="4" w:space="0" w:color="000000"/>
            </w:tcBorders>
            <w:shd w:val="clear" w:color="auto" w:fill="auto"/>
          </w:tcPr>
          <w:p w14:paraId="12F84102"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Trainee will be able to:</w:t>
            </w:r>
          </w:p>
          <w:p w14:paraId="58E2B5ED"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Note the name of sewerage pipe lines </w:t>
            </w:r>
            <w:r w:rsidRPr="006706AE">
              <w:rPr>
                <w:rFonts w:eastAsia="Calibri"/>
                <w:color w:val="auto"/>
              </w:rPr>
              <w:lastRenderedPageBreak/>
              <w:t>and their lengths.</w:t>
            </w:r>
          </w:p>
          <w:p w14:paraId="0C6A3AE3"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population-based Area to be served for each pipe line (own, other &amp; Total).</w:t>
            </w:r>
          </w:p>
          <w:p w14:paraId="6261DE9E"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the Present Population for sewer line on the basis of Projected Population Density, area.</w:t>
            </w:r>
          </w:p>
          <w:p w14:paraId="5FA65087"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maximum flow for sewer line by considering average daily flow and peak ratio.</w:t>
            </w:r>
          </w:p>
          <w:p w14:paraId="0A6C31EC"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the total discharge for sewer line (total=”by adding max. flow, infiltration &amp; storm water allowance”, min “by considering present population, peak ration &amp; infiltration”, and max “by adding industrial waste (self &amp; other) &amp; total discharge”).</w:t>
            </w:r>
          </w:p>
          <w:p w14:paraId="73C3ED45"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Calculate the velocity of sewage at full flow by considering dia of sewer and </w:t>
            </w:r>
            <w:r w:rsidRPr="006706AE">
              <w:rPr>
                <w:rFonts w:eastAsia="Calibri"/>
                <w:color w:val="auto"/>
              </w:rPr>
              <w:lastRenderedPageBreak/>
              <w:t>its relevant slope.</w:t>
            </w:r>
          </w:p>
          <w:p w14:paraId="3E72554C"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the ratio to velocity for min discharge and velocity at min flow by multiplying ratio to velocity for min discharge with velocity at full flow.</w:t>
            </w:r>
          </w:p>
          <w:p w14:paraId="433F075F"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the ratio to velocity for max discharge and velocity at max flow by multiplying ratio to velocity for max discharge with velocity at full flow.</w:t>
            </w:r>
          </w:p>
          <w:p w14:paraId="640A9B48"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the fall in line due to gradient, due to change in dia of pipe, and due to drop in line.</w:t>
            </w:r>
          </w:p>
          <w:p w14:paraId="05F3F5D9"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Note the ground level &amp; invert level at upper and lower end of line.</w:t>
            </w:r>
          </w:p>
          <w:p w14:paraId="7B2B2D64"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the bedding + wall thickness of line according to dia of line.</w:t>
            </w:r>
          </w:p>
          <w:p w14:paraId="427951EF"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bedding level for upper &amp; lower ends of line.</w:t>
            </w:r>
          </w:p>
          <w:p w14:paraId="43491A5C"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Calculate depth of cutting for upper &amp; </w:t>
            </w:r>
            <w:r w:rsidRPr="006706AE">
              <w:rPr>
                <w:rFonts w:eastAsia="Calibri"/>
                <w:color w:val="auto"/>
              </w:rPr>
              <w:lastRenderedPageBreak/>
              <w:t>lower ends of line and the average depth of cutting.</w:t>
            </w:r>
          </w:p>
          <w:p w14:paraId="668521C6"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the depth of man holes and number of man holes for the line.</w:t>
            </w:r>
          </w:p>
          <w:p w14:paraId="1C6D876B"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the mean depth of man holes for each dia sewer line.</w:t>
            </w:r>
          </w:p>
        </w:tc>
        <w:tc>
          <w:tcPr>
            <w:tcW w:w="4770" w:type="dxa"/>
            <w:tcBorders>
              <w:top w:val="single" w:sz="4" w:space="0" w:color="000000"/>
              <w:left w:val="single" w:sz="4" w:space="0" w:color="000000"/>
              <w:bottom w:val="single" w:sz="4" w:space="0" w:color="000000"/>
              <w:right w:val="single" w:sz="4" w:space="0" w:color="000000"/>
            </w:tcBorders>
            <w:shd w:val="clear" w:color="auto" w:fill="auto"/>
          </w:tcPr>
          <w:p w14:paraId="30F0C939"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Table of hydraulic Statement.</w:t>
            </w:r>
          </w:p>
          <w:p w14:paraId="20644FC6"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Elements of hydraulic statement.</w:t>
            </w:r>
          </w:p>
          <w:p w14:paraId="43551E05"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Procedure for the preparation of hydraulic statement.</w:t>
            </w:r>
          </w:p>
          <w:p w14:paraId="336D7D69"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Practical Activity</w:t>
            </w:r>
          </w:p>
          <w:p w14:paraId="0A70E596"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Prepare Hydraulic Statement for small sewerage scheme lines.</w:t>
            </w:r>
          </w:p>
          <w:p w14:paraId="28246710" w14:textId="77777777" w:rsidR="001E3794" w:rsidRPr="006706AE" w:rsidRDefault="001E3794" w:rsidP="003E30E2">
            <w:pPr>
              <w:spacing w:after="160" w:line="360" w:lineRule="auto"/>
              <w:ind w:left="0" w:firstLine="0"/>
              <w:jc w:val="left"/>
              <w:rPr>
                <w:rFonts w:eastAsia="Calibri"/>
                <w:color w:val="auto"/>
              </w:rPr>
            </w:pP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179293CD"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Theory-1 Hrs</w:t>
            </w:r>
          </w:p>
          <w:p w14:paraId="6D3CE1C8"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Practice-4 Hrs</w:t>
            </w:r>
          </w:p>
          <w:p w14:paraId="53AEAC57"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Total- 5 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6F167B04"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Lead Pencil</w:t>
            </w:r>
          </w:p>
          <w:p w14:paraId="4C7A3A7E"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Paper</w:t>
            </w:r>
          </w:p>
          <w:p w14:paraId="0822DF4D"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Eraser</w:t>
            </w:r>
          </w:p>
          <w:p w14:paraId="3CDD3330"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Rules</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0D018458"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Class Room</w:t>
            </w:r>
          </w:p>
        </w:tc>
      </w:tr>
    </w:tbl>
    <w:p w14:paraId="1BDEE1F6" w14:textId="77777777" w:rsidR="001E3794" w:rsidRPr="006706AE" w:rsidRDefault="001E3794" w:rsidP="001E3794">
      <w:pPr>
        <w:spacing w:after="160" w:line="360" w:lineRule="auto"/>
        <w:ind w:left="0" w:firstLine="0"/>
        <w:jc w:val="left"/>
        <w:rPr>
          <w:rFonts w:eastAsia="Calibri"/>
          <w:color w:val="auto"/>
        </w:rPr>
      </w:pPr>
    </w:p>
    <w:p w14:paraId="508F4946" w14:textId="77777777" w:rsidR="001E3794" w:rsidRPr="006706AE" w:rsidRDefault="001E3794" w:rsidP="001E3794">
      <w:pPr>
        <w:spacing w:after="160" w:line="360" w:lineRule="auto"/>
        <w:ind w:left="0" w:firstLine="0"/>
        <w:jc w:val="left"/>
        <w:rPr>
          <w:rFonts w:eastAsia="Calibri"/>
          <w:color w:val="auto"/>
        </w:rPr>
      </w:pPr>
      <w:r w:rsidRPr="006706AE">
        <w:rPr>
          <w:rFonts w:eastAsia="Calibri"/>
          <w:color w:val="auto"/>
        </w:rPr>
        <w:br w:type="page"/>
      </w:r>
    </w:p>
    <w:p w14:paraId="23FAD108" w14:textId="192C3819" w:rsidR="001E3794" w:rsidRPr="006706AE" w:rsidRDefault="001E3794" w:rsidP="001E3794">
      <w:pPr>
        <w:keepNext/>
        <w:keepLines/>
        <w:shd w:val="clear" w:color="auto" w:fill="FFD966"/>
        <w:spacing w:after="139" w:line="360" w:lineRule="auto"/>
        <w:ind w:left="-3" w:right="-15"/>
        <w:jc w:val="left"/>
        <w:outlineLvl w:val="2"/>
        <w:rPr>
          <w:b/>
          <w:sz w:val="24"/>
        </w:rPr>
      </w:pPr>
      <w:bookmarkStart w:id="56" w:name="_Toc109905947"/>
      <w:r w:rsidRPr="006706AE">
        <w:rPr>
          <w:b/>
          <w:sz w:val="24"/>
        </w:rPr>
        <w:lastRenderedPageBreak/>
        <w:t>0732B&amp;CE-1</w:t>
      </w:r>
      <w:r w:rsidR="00067B1A">
        <w:rPr>
          <w:b/>
          <w:sz w:val="24"/>
        </w:rPr>
        <w:t>61</w:t>
      </w:r>
      <w:r w:rsidRPr="006706AE">
        <w:rPr>
          <w:b/>
          <w:sz w:val="24"/>
        </w:rPr>
        <w:t>. Evaluate value &amp; standard rent of an existing building</w:t>
      </w:r>
      <w:bookmarkEnd w:id="56"/>
    </w:p>
    <w:p w14:paraId="6831E823" w14:textId="77777777" w:rsidR="001E3794" w:rsidRPr="006706AE" w:rsidRDefault="001E3794" w:rsidP="001E3794">
      <w:pPr>
        <w:spacing w:after="160" w:line="360" w:lineRule="auto"/>
        <w:ind w:left="0" w:firstLine="0"/>
        <w:jc w:val="left"/>
        <w:rPr>
          <w:rFonts w:eastAsia="Calibri"/>
          <w:color w:val="auto"/>
        </w:rPr>
      </w:pPr>
      <w:r w:rsidRPr="006706AE">
        <w:rPr>
          <w:rFonts w:eastAsia="Calibri"/>
          <w:color w:val="auto"/>
        </w:rPr>
        <w:t>Objective: This module covers the knowledge and skills required to evaluate value &amp; standard rent of an existing building.</w:t>
      </w:r>
    </w:p>
    <w:p w14:paraId="5DA36473" w14:textId="1003A600" w:rsidR="001E3794" w:rsidRPr="00067B1A" w:rsidRDefault="001E3794" w:rsidP="001E3794">
      <w:pPr>
        <w:spacing w:after="160" w:line="360" w:lineRule="auto"/>
        <w:ind w:left="0" w:firstLine="0"/>
        <w:jc w:val="left"/>
        <w:rPr>
          <w:rFonts w:eastAsia="Calibri"/>
          <w:b/>
          <w:bCs/>
          <w:color w:val="auto"/>
        </w:rPr>
      </w:pPr>
      <w:r w:rsidRPr="00067B1A">
        <w:rPr>
          <w:rFonts w:eastAsia="Calibri"/>
          <w:b/>
          <w:bCs/>
          <w:color w:val="auto"/>
        </w:rPr>
        <w:t>Duration: 1</w:t>
      </w:r>
      <w:r w:rsidR="00067B1A" w:rsidRPr="00067B1A">
        <w:rPr>
          <w:rFonts w:eastAsia="Calibri"/>
          <w:b/>
          <w:bCs/>
          <w:color w:val="auto"/>
        </w:rPr>
        <w:t>3</w:t>
      </w:r>
      <w:r w:rsidRPr="00067B1A">
        <w:rPr>
          <w:rFonts w:eastAsia="Calibri"/>
          <w:b/>
          <w:bCs/>
          <w:color w:val="auto"/>
        </w:rPr>
        <w:t>.00 Hours</w:t>
      </w:r>
      <w:r w:rsidRPr="00067B1A">
        <w:rPr>
          <w:rFonts w:eastAsia="Calibri"/>
          <w:b/>
          <w:bCs/>
          <w:color w:val="auto"/>
        </w:rPr>
        <w:tab/>
      </w:r>
      <w:r w:rsidRPr="00067B1A">
        <w:rPr>
          <w:rFonts w:eastAsia="Calibri"/>
          <w:b/>
          <w:bCs/>
          <w:color w:val="auto"/>
        </w:rPr>
        <w:tab/>
      </w:r>
      <w:r w:rsidRPr="00067B1A">
        <w:rPr>
          <w:rFonts w:eastAsia="Calibri"/>
          <w:b/>
          <w:bCs/>
          <w:color w:val="auto"/>
        </w:rPr>
        <w:tab/>
      </w:r>
      <w:r w:rsidRPr="00067B1A">
        <w:rPr>
          <w:rFonts w:eastAsia="Calibri"/>
          <w:b/>
          <w:bCs/>
          <w:color w:val="auto"/>
        </w:rPr>
        <w:tab/>
      </w:r>
      <w:r w:rsidRPr="00067B1A">
        <w:rPr>
          <w:rFonts w:eastAsia="Calibri"/>
          <w:b/>
          <w:bCs/>
          <w:color w:val="auto"/>
        </w:rPr>
        <w:tab/>
      </w:r>
      <w:r w:rsidRPr="00067B1A">
        <w:rPr>
          <w:rFonts w:eastAsia="Calibri"/>
          <w:b/>
          <w:bCs/>
          <w:color w:val="auto"/>
        </w:rPr>
        <w:tab/>
        <w:t xml:space="preserve">Theory: </w:t>
      </w:r>
      <w:r w:rsidR="00067B1A" w:rsidRPr="00067B1A">
        <w:rPr>
          <w:rFonts w:eastAsia="Calibri"/>
          <w:b/>
          <w:bCs/>
          <w:color w:val="auto"/>
        </w:rPr>
        <w:t>1</w:t>
      </w:r>
      <w:r w:rsidRPr="00067B1A">
        <w:rPr>
          <w:rFonts w:eastAsia="Calibri"/>
          <w:b/>
          <w:bCs/>
          <w:color w:val="auto"/>
        </w:rPr>
        <w:t>.00</w:t>
      </w:r>
      <w:r w:rsidRPr="00067B1A">
        <w:rPr>
          <w:rFonts w:eastAsia="Calibri"/>
          <w:b/>
          <w:bCs/>
          <w:color w:val="auto"/>
        </w:rPr>
        <w:tab/>
        <w:t>Hours</w:t>
      </w:r>
      <w:r w:rsidRPr="00067B1A">
        <w:rPr>
          <w:rFonts w:eastAsia="Calibri"/>
          <w:b/>
          <w:bCs/>
          <w:color w:val="auto"/>
        </w:rPr>
        <w:tab/>
      </w:r>
      <w:r w:rsidRPr="00067B1A">
        <w:rPr>
          <w:rFonts w:eastAsia="Calibri"/>
          <w:b/>
          <w:bCs/>
          <w:color w:val="auto"/>
        </w:rPr>
        <w:tab/>
      </w:r>
      <w:r w:rsidRPr="00067B1A">
        <w:rPr>
          <w:rFonts w:eastAsia="Calibri"/>
          <w:b/>
          <w:bCs/>
          <w:color w:val="auto"/>
        </w:rPr>
        <w:tab/>
      </w:r>
      <w:r w:rsidRPr="00067B1A">
        <w:rPr>
          <w:rFonts w:eastAsia="Calibri"/>
          <w:b/>
          <w:bCs/>
          <w:color w:val="auto"/>
        </w:rPr>
        <w:tab/>
        <w:t>Practice: 12.00</w:t>
      </w:r>
      <w:r w:rsidRPr="00067B1A">
        <w:rPr>
          <w:rFonts w:eastAsia="Calibri"/>
          <w:b/>
          <w:bCs/>
          <w:color w:val="auto"/>
        </w:rPr>
        <w:tab/>
        <w:t xml:space="preserve"> Hours</w:t>
      </w:r>
    </w:p>
    <w:tbl>
      <w:tblPr>
        <w:tblpPr w:leftFromText="180" w:rightFromText="180" w:vertAnchor="text" w:tblpX="53" w:tblpY="1"/>
        <w:tblOverlap w:val="never"/>
        <w:tblW w:w="15136" w:type="dxa"/>
        <w:tblLayout w:type="fixed"/>
        <w:tblCellMar>
          <w:left w:w="106" w:type="dxa"/>
          <w:right w:w="49" w:type="dxa"/>
        </w:tblCellMar>
        <w:tblLook w:val="04A0" w:firstRow="1" w:lastRow="0" w:firstColumn="1" w:lastColumn="0" w:noHBand="0" w:noVBand="1"/>
      </w:tblPr>
      <w:tblGrid>
        <w:gridCol w:w="2245"/>
        <w:gridCol w:w="3240"/>
        <w:gridCol w:w="5691"/>
        <w:gridCol w:w="1620"/>
        <w:gridCol w:w="1170"/>
        <w:gridCol w:w="1170"/>
      </w:tblGrid>
      <w:tr w:rsidR="001E3794" w:rsidRPr="006706AE" w14:paraId="4DBEBCA0" w14:textId="77777777" w:rsidTr="003E30E2">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0517288" w14:textId="77777777" w:rsidR="001E3794" w:rsidRPr="00067B1A" w:rsidRDefault="001E3794" w:rsidP="00067B1A">
            <w:pPr>
              <w:spacing w:after="160" w:line="360" w:lineRule="auto"/>
              <w:ind w:left="0" w:firstLine="0"/>
              <w:jc w:val="left"/>
              <w:rPr>
                <w:rFonts w:eastAsia="Calibri"/>
                <w:color w:val="auto"/>
              </w:rPr>
            </w:pPr>
            <w:r w:rsidRPr="00067B1A">
              <w:rPr>
                <w:rFonts w:eastAsia="Calibri"/>
                <w:color w:val="auto"/>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FA3B4AF"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Learning Outcomes</w:t>
            </w:r>
          </w:p>
        </w:tc>
        <w:tc>
          <w:tcPr>
            <w:tcW w:w="569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65758EB"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Learning Elements</w:t>
            </w:r>
          </w:p>
        </w:tc>
        <w:tc>
          <w:tcPr>
            <w:tcW w:w="162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FFB03D1"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Duration</w:t>
            </w:r>
          </w:p>
        </w:tc>
        <w:tc>
          <w:tcPr>
            <w:tcW w:w="1170" w:type="dxa"/>
            <w:tcBorders>
              <w:top w:val="single" w:sz="4" w:space="0" w:color="000000"/>
              <w:left w:val="single" w:sz="4" w:space="0" w:color="000000"/>
              <w:bottom w:val="single" w:sz="4" w:space="0" w:color="000000"/>
              <w:right w:val="single" w:sz="4" w:space="0" w:color="000000"/>
            </w:tcBorders>
            <w:shd w:val="clear" w:color="auto" w:fill="E5B8B7"/>
          </w:tcPr>
          <w:p w14:paraId="6BCE3799"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Materials </w:t>
            </w:r>
          </w:p>
          <w:p w14:paraId="6137DE25"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Required </w:t>
            </w:r>
          </w:p>
        </w:tc>
        <w:tc>
          <w:tcPr>
            <w:tcW w:w="1170" w:type="dxa"/>
            <w:tcBorders>
              <w:top w:val="single" w:sz="4" w:space="0" w:color="000000"/>
              <w:left w:val="single" w:sz="4" w:space="0" w:color="000000"/>
              <w:bottom w:val="single" w:sz="4" w:space="0" w:color="000000"/>
              <w:right w:val="single" w:sz="4" w:space="0" w:color="000000"/>
            </w:tcBorders>
            <w:shd w:val="clear" w:color="auto" w:fill="E5B8B7"/>
          </w:tcPr>
          <w:p w14:paraId="37520B22"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Learning </w:t>
            </w:r>
          </w:p>
          <w:p w14:paraId="6181DB16"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Place </w:t>
            </w:r>
          </w:p>
        </w:tc>
      </w:tr>
      <w:tr w:rsidR="001E3794" w:rsidRPr="006706AE" w14:paraId="0C9FF488" w14:textId="77777777" w:rsidTr="003E30E2">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2957139A" w14:textId="77777777" w:rsidR="001E3794" w:rsidRPr="00067B1A" w:rsidRDefault="001E3794" w:rsidP="003F5678">
            <w:pPr>
              <w:pStyle w:val="ListParagraph"/>
              <w:numPr>
                <w:ilvl w:val="0"/>
                <w:numId w:val="780"/>
              </w:numPr>
              <w:spacing w:after="160" w:line="360" w:lineRule="auto"/>
              <w:ind w:hanging="683"/>
              <w:jc w:val="left"/>
              <w:rPr>
                <w:rFonts w:eastAsia="Calibri"/>
                <w:color w:val="auto"/>
              </w:rPr>
            </w:pPr>
            <w:r w:rsidRPr="00067B1A">
              <w:rPr>
                <w:rFonts w:eastAsia="Calibri"/>
                <w:color w:val="auto"/>
              </w:rPr>
              <w:t>Calculate present market value of an existing building by standard rent method</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0C97CDBF"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Trainee will be able to:</w:t>
            </w:r>
          </w:p>
          <w:p w14:paraId="36BCC0D9"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the gross rent from monthly rent.</w:t>
            </w:r>
          </w:p>
          <w:p w14:paraId="023F21F9"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the gross out goings (taxes, loss, running expenditures, maintenance charge, sinking fund, Insurance).</w:t>
            </w:r>
          </w:p>
          <w:p w14:paraId="4B06F877"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the net rent.</w:t>
            </w:r>
          </w:p>
          <w:p w14:paraId="6576D11C"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the capitalised value (Present value).</w:t>
            </w:r>
          </w:p>
        </w:tc>
        <w:tc>
          <w:tcPr>
            <w:tcW w:w="5691" w:type="dxa"/>
            <w:tcBorders>
              <w:top w:val="single" w:sz="4" w:space="0" w:color="000000"/>
              <w:left w:val="single" w:sz="4" w:space="0" w:color="000000"/>
              <w:bottom w:val="single" w:sz="4" w:space="0" w:color="000000"/>
              <w:right w:val="single" w:sz="4" w:space="0" w:color="000000"/>
            </w:tcBorders>
            <w:shd w:val="clear" w:color="auto" w:fill="auto"/>
          </w:tcPr>
          <w:p w14:paraId="1A4114E3"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Purpose of valuation.</w:t>
            </w:r>
          </w:p>
          <w:p w14:paraId="4DCB09A7"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Technical terms, book value, market value, salvage value, scrap value, sinking fund, year’s purchase, annuity, capitalized value, depreciation and price variation.</w:t>
            </w:r>
          </w:p>
          <w:p w14:paraId="013E268F"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The depreciation of machinery.</w:t>
            </w:r>
          </w:p>
          <w:p w14:paraId="4859FC16"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The value of a building by rental method.</w:t>
            </w:r>
          </w:p>
          <w:p w14:paraId="3F28C46A" w14:textId="77777777" w:rsidR="001E3794" w:rsidRPr="006706AE" w:rsidRDefault="001E3794" w:rsidP="003E30E2">
            <w:pPr>
              <w:spacing w:after="160" w:line="360" w:lineRule="auto"/>
              <w:ind w:left="0" w:firstLine="0"/>
              <w:jc w:val="left"/>
              <w:rPr>
                <w:rFonts w:eastAsia="Calibri"/>
                <w:color w:val="auto"/>
              </w:rPr>
            </w:pPr>
          </w:p>
          <w:p w14:paraId="1A03F572"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Practical Activity</w:t>
            </w:r>
          </w:p>
          <w:p w14:paraId="24EBCF36"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Perform Valuation of building by rental method.</w:t>
            </w:r>
          </w:p>
          <w:p w14:paraId="05791852" w14:textId="77777777" w:rsidR="001E3794" w:rsidRPr="006706AE" w:rsidRDefault="001E3794" w:rsidP="003E30E2">
            <w:pPr>
              <w:spacing w:after="160" w:line="360" w:lineRule="auto"/>
              <w:ind w:left="0" w:firstLine="0"/>
              <w:jc w:val="left"/>
              <w:rPr>
                <w:rFonts w:eastAsia="Calibri"/>
                <w:color w:val="auto"/>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11A6C321" w14:textId="4748368B"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Theory-</w:t>
            </w:r>
            <w:r w:rsidR="00067B1A">
              <w:rPr>
                <w:rFonts w:eastAsia="Calibri"/>
                <w:color w:val="auto"/>
              </w:rPr>
              <w:t>0.5</w:t>
            </w:r>
            <w:r w:rsidRPr="006706AE">
              <w:rPr>
                <w:rFonts w:eastAsia="Calibri"/>
                <w:color w:val="auto"/>
              </w:rPr>
              <w:t xml:space="preserve"> Hrs</w:t>
            </w:r>
          </w:p>
          <w:p w14:paraId="45988B73"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Practice-4 Hrs</w:t>
            </w:r>
          </w:p>
          <w:p w14:paraId="082A990A" w14:textId="07AED16F"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Total- </w:t>
            </w:r>
            <w:r w:rsidR="00067B1A">
              <w:rPr>
                <w:rFonts w:eastAsia="Calibri"/>
                <w:color w:val="auto"/>
              </w:rPr>
              <w:t>4.</w:t>
            </w:r>
            <w:r w:rsidRPr="006706AE">
              <w:rPr>
                <w:rFonts w:eastAsia="Calibri"/>
                <w:color w:val="auto"/>
              </w:rPr>
              <w:t>5 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653DDB70"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Lead Pencil</w:t>
            </w:r>
          </w:p>
          <w:p w14:paraId="11184A7B"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Paper</w:t>
            </w:r>
          </w:p>
          <w:p w14:paraId="6BEE0EA6"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Eraser</w:t>
            </w:r>
          </w:p>
          <w:p w14:paraId="26B4D876"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Rules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02E0FEE9"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Class Room</w:t>
            </w:r>
          </w:p>
        </w:tc>
      </w:tr>
      <w:tr w:rsidR="001E3794" w:rsidRPr="006706AE" w14:paraId="5DF671A4" w14:textId="77777777" w:rsidTr="003E30E2">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6F74CE9C" w14:textId="77777777" w:rsidR="001E3794" w:rsidRPr="00067B1A" w:rsidRDefault="001E3794" w:rsidP="003F5678">
            <w:pPr>
              <w:pStyle w:val="ListParagraph"/>
              <w:numPr>
                <w:ilvl w:val="0"/>
                <w:numId w:val="780"/>
              </w:numPr>
              <w:spacing w:after="160" w:line="360" w:lineRule="auto"/>
              <w:ind w:hanging="683"/>
              <w:jc w:val="left"/>
              <w:rPr>
                <w:rFonts w:eastAsia="Calibri"/>
                <w:color w:val="auto"/>
              </w:rPr>
            </w:pPr>
            <w:r w:rsidRPr="00067B1A">
              <w:rPr>
                <w:rFonts w:eastAsia="Calibri"/>
                <w:color w:val="auto"/>
              </w:rPr>
              <w:t xml:space="preserve">Find out </w:t>
            </w:r>
            <w:r w:rsidRPr="00067B1A">
              <w:rPr>
                <w:rFonts w:eastAsia="Calibri"/>
                <w:color w:val="auto"/>
              </w:rPr>
              <w:lastRenderedPageBreak/>
              <w:t>standard rent of government buildings.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6F273943"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Trainee will be able to:</w:t>
            </w:r>
          </w:p>
          <w:p w14:paraId="4ECCA0F9"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 xml:space="preserve">Calculate the plinth area of building. </w:t>
            </w:r>
          </w:p>
          <w:p w14:paraId="1B483E03"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plinth area rate considering all factors.</w:t>
            </w:r>
          </w:p>
          <w:p w14:paraId="3D7FAC7E"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value of building.</w:t>
            </w:r>
          </w:p>
          <w:p w14:paraId="6609287A"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the annual rent on construction cost.</w:t>
            </w:r>
          </w:p>
          <w:p w14:paraId="0862ADD6"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the monthly rent.</w:t>
            </w:r>
          </w:p>
        </w:tc>
        <w:tc>
          <w:tcPr>
            <w:tcW w:w="5691" w:type="dxa"/>
            <w:tcBorders>
              <w:top w:val="single" w:sz="4" w:space="0" w:color="000000"/>
              <w:left w:val="single" w:sz="4" w:space="0" w:color="000000"/>
              <w:bottom w:val="single" w:sz="4" w:space="0" w:color="000000"/>
              <w:right w:val="single" w:sz="4" w:space="0" w:color="000000"/>
            </w:tcBorders>
            <w:shd w:val="clear" w:color="auto" w:fill="auto"/>
          </w:tcPr>
          <w:p w14:paraId="4CB3923B"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 xml:space="preserve">Depreciation of a building by straight line method, </w:t>
            </w:r>
            <w:r w:rsidRPr="006706AE">
              <w:rPr>
                <w:rFonts w:eastAsia="Calibri"/>
                <w:color w:val="auto"/>
              </w:rPr>
              <w:lastRenderedPageBreak/>
              <w:t>constant percentage method and sinking fund method.</w:t>
            </w:r>
          </w:p>
          <w:p w14:paraId="1FFDB0B6"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The value of a building valuation based on profit and depreciation method.</w:t>
            </w:r>
          </w:p>
          <w:p w14:paraId="6270F056"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Rent of govt. building.</w:t>
            </w:r>
          </w:p>
          <w:p w14:paraId="21C0F241"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Practical Activity</w:t>
            </w:r>
          </w:p>
          <w:p w14:paraId="021A6762"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standard rent for government building.</w:t>
            </w:r>
          </w:p>
          <w:p w14:paraId="49FCBDD1" w14:textId="77777777" w:rsidR="001E3794" w:rsidRPr="006706AE" w:rsidRDefault="001E3794" w:rsidP="003E30E2">
            <w:pPr>
              <w:spacing w:after="160" w:line="360" w:lineRule="auto"/>
              <w:ind w:left="0" w:firstLine="0"/>
              <w:jc w:val="left"/>
              <w:rPr>
                <w:rFonts w:eastAsia="Calibri"/>
                <w:color w:val="auto"/>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000AE302" w14:textId="68563A63"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Theory-0.</w:t>
            </w:r>
            <w:r w:rsidR="00067B1A">
              <w:rPr>
                <w:rFonts w:eastAsia="Calibri"/>
                <w:color w:val="auto"/>
              </w:rPr>
              <w:t>2</w:t>
            </w:r>
            <w:r w:rsidRPr="006706AE">
              <w:rPr>
                <w:rFonts w:eastAsia="Calibri"/>
                <w:color w:val="auto"/>
              </w:rPr>
              <w:t xml:space="preserve">5 </w:t>
            </w:r>
            <w:r w:rsidRPr="006706AE">
              <w:rPr>
                <w:rFonts w:eastAsia="Calibri"/>
                <w:color w:val="auto"/>
              </w:rPr>
              <w:lastRenderedPageBreak/>
              <w:t>Hrs</w:t>
            </w:r>
          </w:p>
          <w:p w14:paraId="3CB3734E"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Practice-4 Hrs</w:t>
            </w:r>
          </w:p>
          <w:p w14:paraId="4B5B5E4A" w14:textId="4F0AD715"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Total- 4.</w:t>
            </w:r>
            <w:r w:rsidR="00067B1A">
              <w:rPr>
                <w:rFonts w:eastAsia="Calibri"/>
                <w:color w:val="auto"/>
              </w:rPr>
              <w:t>2</w:t>
            </w:r>
            <w:r w:rsidRPr="006706AE">
              <w:rPr>
                <w:rFonts w:eastAsia="Calibri"/>
                <w:color w:val="auto"/>
              </w:rPr>
              <w:t>5 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0B3D1407"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 xml:space="preserve">Lead </w:t>
            </w:r>
            <w:r w:rsidRPr="006706AE">
              <w:rPr>
                <w:rFonts w:eastAsia="Calibri"/>
                <w:color w:val="auto"/>
              </w:rPr>
              <w:lastRenderedPageBreak/>
              <w:t>Pencil</w:t>
            </w:r>
          </w:p>
          <w:p w14:paraId="41360D89"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Paper</w:t>
            </w:r>
          </w:p>
          <w:p w14:paraId="51B21510"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Eraser</w:t>
            </w:r>
          </w:p>
          <w:p w14:paraId="37DEEDEA"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Rules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7E5A0172"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 xml:space="preserve">Class </w:t>
            </w:r>
            <w:r w:rsidRPr="006706AE">
              <w:rPr>
                <w:rFonts w:eastAsia="Calibri"/>
                <w:color w:val="auto"/>
              </w:rPr>
              <w:lastRenderedPageBreak/>
              <w:t>Room</w:t>
            </w:r>
          </w:p>
        </w:tc>
      </w:tr>
      <w:tr w:rsidR="001E3794" w:rsidRPr="006706AE" w14:paraId="1711AAC5" w14:textId="77777777" w:rsidTr="003E30E2">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52728AE7" w14:textId="77777777" w:rsidR="001E3794" w:rsidRPr="00067B1A" w:rsidRDefault="001E3794" w:rsidP="003F5678">
            <w:pPr>
              <w:pStyle w:val="ListParagraph"/>
              <w:numPr>
                <w:ilvl w:val="0"/>
                <w:numId w:val="780"/>
              </w:numPr>
              <w:spacing w:after="160" w:line="360" w:lineRule="auto"/>
              <w:ind w:hanging="683"/>
              <w:jc w:val="left"/>
              <w:rPr>
                <w:rFonts w:eastAsia="Calibri"/>
                <w:color w:val="auto"/>
              </w:rPr>
            </w:pPr>
            <w:r w:rsidRPr="00067B1A">
              <w:rPr>
                <w:rFonts w:eastAsia="Calibri"/>
                <w:color w:val="auto"/>
              </w:rPr>
              <w:lastRenderedPageBreak/>
              <w:t>Find out standard rent of private’s buildings.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0F479018"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Trainee will be able to: </w:t>
            </w:r>
          </w:p>
          <w:p w14:paraId="476FA9D5"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Calculate the plinth area of building. </w:t>
            </w:r>
          </w:p>
          <w:p w14:paraId="21D3244D"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plinth area rate considering all factors.</w:t>
            </w:r>
          </w:p>
          <w:p w14:paraId="3C24623C"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value of building.</w:t>
            </w:r>
          </w:p>
          <w:p w14:paraId="5AD95D7B"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the annual rent on construction cost and for cost of land.</w:t>
            </w:r>
          </w:p>
          <w:p w14:paraId="5FE40EAC"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the monthly rent.</w:t>
            </w:r>
          </w:p>
        </w:tc>
        <w:tc>
          <w:tcPr>
            <w:tcW w:w="5691" w:type="dxa"/>
            <w:tcBorders>
              <w:top w:val="single" w:sz="4" w:space="0" w:color="000000"/>
              <w:left w:val="single" w:sz="4" w:space="0" w:color="000000"/>
              <w:bottom w:val="single" w:sz="4" w:space="0" w:color="000000"/>
              <w:right w:val="single" w:sz="4" w:space="0" w:color="000000"/>
            </w:tcBorders>
            <w:shd w:val="clear" w:color="auto" w:fill="auto"/>
          </w:tcPr>
          <w:p w14:paraId="4B13D844"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Depreciation of a building by straight line method, constant percentage method and sinking fund method.</w:t>
            </w:r>
          </w:p>
          <w:p w14:paraId="535C853D"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The value of a building valuation based on profit and depreciation method.</w:t>
            </w:r>
          </w:p>
          <w:p w14:paraId="1F705B84"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Rent of private building.</w:t>
            </w:r>
          </w:p>
          <w:p w14:paraId="34738F13"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Practical Activity</w:t>
            </w:r>
          </w:p>
          <w:p w14:paraId="5044A79D"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standard rent for private building.</w:t>
            </w:r>
          </w:p>
          <w:p w14:paraId="74DF1876" w14:textId="77777777" w:rsidR="001E3794" w:rsidRPr="006706AE" w:rsidRDefault="001E3794" w:rsidP="003E30E2">
            <w:pPr>
              <w:spacing w:after="160" w:line="360" w:lineRule="auto"/>
              <w:ind w:left="0" w:firstLine="0"/>
              <w:jc w:val="left"/>
              <w:rPr>
                <w:rFonts w:eastAsia="Calibri"/>
                <w:color w:val="auto"/>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2DBA4C52" w14:textId="12455CAD"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Theory-0.</w:t>
            </w:r>
            <w:r w:rsidR="00067B1A">
              <w:rPr>
                <w:rFonts w:eastAsia="Calibri"/>
                <w:color w:val="auto"/>
              </w:rPr>
              <w:t>2</w:t>
            </w:r>
            <w:r w:rsidRPr="006706AE">
              <w:rPr>
                <w:rFonts w:eastAsia="Calibri"/>
                <w:color w:val="auto"/>
              </w:rPr>
              <w:t>5 Hrs</w:t>
            </w:r>
          </w:p>
          <w:p w14:paraId="5F0EBD87"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Practice-4 Hrs</w:t>
            </w:r>
          </w:p>
          <w:p w14:paraId="5389D8C8" w14:textId="0A0120DB"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Total- 4.</w:t>
            </w:r>
            <w:r w:rsidR="00067B1A">
              <w:rPr>
                <w:rFonts w:eastAsia="Calibri"/>
                <w:color w:val="auto"/>
              </w:rPr>
              <w:t>2</w:t>
            </w:r>
            <w:r w:rsidRPr="006706AE">
              <w:rPr>
                <w:rFonts w:eastAsia="Calibri"/>
                <w:color w:val="auto"/>
              </w:rPr>
              <w:t>5 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6A4E4A58"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Lead Pencil</w:t>
            </w:r>
          </w:p>
          <w:p w14:paraId="5886FC11"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Paper</w:t>
            </w:r>
          </w:p>
          <w:p w14:paraId="4D80F9CF"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Eraser</w:t>
            </w:r>
          </w:p>
          <w:p w14:paraId="67FC47AC"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Rules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54568AA4"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Class Room</w:t>
            </w:r>
          </w:p>
        </w:tc>
      </w:tr>
    </w:tbl>
    <w:p w14:paraId="1BD0FE57" w14:textId="77777777" w:rsidR="001E3794" w:rsidRPr="006706AE" w:rsidRDefault="001E3794" w:rsidP="001E3794">
      <w:pPr>
        <w:spacing w:after="160" w:line="360" w:lineRule="auto"/>
        <w:ind w:left="0" w:firstLine="0"/>
        <w:jc w:val="left"/>
        <w:rPr>
          <w:rFonts w:eastAsia="Calibri"/>
          <w:color w:val="auto"/>
        </w:rPr>
      </w:pPr>
    </w:p>
    <w:p w14:paraId="3BBA20FA" w14:textId="77777777" w:rsidR="001E3794" w:rsidRPr="006706AE" w:rsidRDefault="001E3794" w:rsidP="001E3794">
      <w:pPr>
        <w:spacing w:after="160" w:line="360" w:lineRule="auto"/>
        <w:ind w:left="0" w:firstLine="0"/>
        <w:jc w:val="left"/>
        <w:rPr>
          <w:rFonts w:eastAsia="Calibri"/>
          <w:color w:val="auto"/>
        </w:rPr>
      </w:pPr>
    </w:p>
    <w:p w14:paraId="6E8FFAB2" w14:textId="77777777" w:rsidR="001E3794" w:rsidRPr="006706AE" w:rsidRDefault="001E3794" w:rsidP="001E3794">
      <w:pPr>
        <w:spacing w:after="160" w:line="360" w:lineRule="auto"/>
        <w:ind w:left="0" w:firstLine="0"/>
        <w:jc w:val="left"/>
        <w:rPr>
          <w:rFonts w:eastAsia="Calibri"/>
          <w:color w:val="auto"/>
        </w:rPr>
      </w:pPr>
      <w:r w:rsidRPr="006706AE">
        <w:rPr>
          <w:rFonts w:eastAsia="Calibri"/>
          <w:color w:val="auto"/>
        </w:rPr>
        <w:br w:type="page"/>
      </w:r>
    </w:p>
    <w:p w14:paraId="249183BD" w14:textId="794585F0" w:rsidR="001E3794" w:rsidRPr="006706AE" w:rsidRDefault="001E3794" w:rsidP="001E3794">
      <w:pPr>
        <w:keepNext/>
        <w:keepLines/>
        <w:shd w:val="clear" w:color="auto" w:fill="FFD966"/>
        <w:spacing w:after="139" w:line="360" w:lineRule="auto"/>
        <w:ind w:left="-3" w:right="-15"/>
        <w:jc w:val="left"/>
        <w:outlineLvl w:val="2"/>
        <w:rPr>
          <w:b/>
          <w:sz w:val="24"/>
        </w:rPr>
      </w:pPr>
      <w:bookmarkStart w:id="57" w:name="_Toc109905948"/>
      <w:r w:rsidRPr="006706AE">
        <w:rPr>
          <w:b/>
          <w:sz w:val="24"/>
        </w:rPr>
        <w:lastRenderedPageBreak/>
        <w:t>0732B&amp;CE-1</w:t>
      </w:r>
      <w:r w:rsidR="00067B1A">
        <w:rPr>
          <w:b/>
          <w:sz w:val="24"/>
        </w:rPr>
        <w:t>62</w:t>
      </w:r>
      <w:r w:rsidRPr="006706AE">
        <w:rPr>
          <w:b/>
          <w:sz w:val="24"/>
        </w:rPr>
        <w:t>. Produce Detailed Estimate of Culverts.</w:t>
      </w:r>
      <w:bookmarkEnd w:id="57"/>
    </w:p>
    <w:p w14:paraId="7D77B3E9" w14:textId="77777777" w:rsidR="001E3794" w:rsidRPr="006706AE" w:rsidRDefault="001E3794" w:rsidP="001E3794">
      <w:pPr>
        <w:spacing w:after="160" w:line="360" w:lineRule="auto"/>
        <w:ind w:left="0" w:firstLine="0"/>
        <w:jc w:val="left"/>
        <w:rPr>
          <w:rFonts w:eastAsia="Calibri"/>
          <w:color w:val="auto"/>
        </w:rPr>
      </w:pPr>
      <w:r w:rsidRPr="006706AE">
        <w:rPr>
          <w:rFonts w:eastAsia="Calibri"/>
          <w:color w:val="auto"/>
        </w:rPr>
        <w:t>Objective: This module covers the knowledge and skills required to Prepare Estimate of slab and arched Culverts.</w:t>
      </w:r>
    </w:p>
    <w:p w14:paraId="743DF212" w14:textId="1A59BD00" w:rsidR="001E3794" w:rsidRPr="00384A98" w:rsidRDefault="001E3794" w:rsidP="001E3794">
      <w:pPr>
        <w:spacing w:after="160" w:line="360" w:lineRule="auto"/>
        <w:ind w:left="0" w:firstLine="0"/>
        <w:jc w:val="left"/>
        <w:rPr>
          <w:rFonts w:eastAsia="Calibri"/>
          <w:b/>
          <w:bCs/>
          <w:color w:val="auto"/>
        </w:rPr>
      </w:pPr>
      <w:r w:rsidRPr="00384A98">
        <w:rPr>
          <w:rFonts w:eastAsia="Calibri"/>
          <w:b/>
          <w:bCs/>
          <w:color w:val="auto"/>
        </w:rPr>
        <w:t>Duration: 1</w:t>
      </w:r>
      <w:r w:rsidR="00067B1A" w:rsidRPr="00384A98">
        <w:rPr>
          <w:rFonts w:eastAsia="Calibri"/>
          <w:b/>
          <w:bCs/>
          <w:color w:val="auto"/>
        </w:rPr>
        <w:t>4</w:t>
      </w:r>
      <w:r w:rsidRPr="00384A98">
        <w:rPr>
          <w:rFonts w:eastAsia="Calibri"/>
          <w:b/>
          <w:bCs/>
          <w:color w:val="auto"/>
        </w:rPr>
        <w:t>.00 Hours</w:t>
      </w:r>
      <w:r w:rsidRPr="00384A98">
        <w:rPr>
          <w:rFonts w:eastAsia="Calibri"/>
          <w:b/>
          <w:bCs/>
          <w:color w:val="auto"/>
        </w:rPr>
        <w:tab/>
      </w:r>
      <w:r w:rsidRPr="00384A98">
        <w:rPr>
          <w:rFonts w:eastAsia="Calibri"/>
          <w:b/>
          <w:bCs/>
          <w:color w:val="auto"/>
        </w:rPr>
        <w:tab/>
      </w:r>
      <w:r w:rsidRPr="00384A98">
        <w:rPr>
          <w:rFonts w:eastAsia="Calibri"/>
          <w:b/>
          <w:bCs/>
          <w:color w:val="auto"/>
        </w:rPr>
        <w:tab/>
      </w:r>
      <w:r w:rsidRPr="00384A98">
        <w:rPr>
          <w:rFonts w:eastAsia="Calibri"/>
          <w:b/>
          <w:bCs/>
          <w:color w:val="auto"/>
        </w:rPr>
        <w:tab/>
      </w:r>
      <w:r w:rsidRPr="00384A98">
        <w:rPr>
          <w:rFonts w:eastAsia="Calibri"/>
          <w:b/>
          <w:bCs/>
          <w:color w:val="auto"/>
        </w:rPr>
        <w:tab/>
      </w:r>
      <w:r w:rsidRPr="00384A98">
        <w:rPr>
          <w:rFonts w:eastAsia="Calibri"/>
          <w:b/>
          <w:bCs/>
          <w:color w:val="auto"/>
        </w:rPr>
        <w:tab/>
        <w:t>Theory: 1.00</w:t>
      </w:r>
      <w:r w:rsidRPr="00384A98">
        <w:rPr>
          <w:rFonts w:eastAsia="Calibri"/>
          <w:b/>
          <w:bCs/>
          <w:color w:val="auto"/>
        </w:rPr>
        <w:tab/>
        <w:t>Hours</w:t>
      </w:r>
      <w:r w:rsidRPr="00384A98">
        <w:rPr>
          <w:rFonts w:eastAsia="Calibri"/>
          <w:b/>
          <w:bCs/>
          <w:color w:val="auto"/>
        </w:rPr>
        <w:tab/>
      </w:r>
      <w:r w:rsidRPr="00384A98">
        <w:rPr>
          <w:rFonts w:eastAsia="Calibri"/>
          <w:b/>
          <w:bCs/>
          <w:color w:val="auto"/>
        </w:rPr>
        <w:tab/>
      </w:r>
      <w:r w:rsidRPr="00384A98">
        <w:rPr>
          <w:rFonts w:eastAsia="Calibri"/>
          <w:b/>
          <w:bCs/>
          <w:color w:val="auto"/>
        </w:rPr>
        <w:tab/>
      </w:r>
      <w:r w:rsidRPr="00384A98">
        <w:rPr>
          <w:rFonts w:eastAsia="Calibri"/>
          <w:b/>
          <w:bCs/>
          <w:color w:val="auto"/>
        </w:rPr>
        <w:tab/>
        <w:t>Practice: 1</w:t>
      </w:r>
      <w:r w:rsidR="00067B1A" w:rsidRPr="00384A98">
        <w:rPr>
          <w:rFonts w:eastAsia="Calibri"/>
          <w:b/>
          <w:bCs/>
          <w:color w:val="auto"/>
        </w:rPr>
        <w:t>3</w:t>
      </w:r>
      <w:r w:rsidRPr="00384A98">
        <w:rPr>
          <w:rFonts w:eastAsia="Calibri"/>
          <w:b/>
          <w:bCs/>
          <w:color w:val="auto"/>
        </w:rPr>
        <w:t>.00 Hours</w:t>
      </w:r>
    </w:p>
    <w:tbl>
      <w:tblPr>
        <w:tblpPr w:leftFromText="180" w:rightFromText="180" w:vertAnchor="text" w:tblpX="53" w:tblpY="1"/>
        <w:tblOverlap w:val="never"/>
        <w:tblW w:w="15136" w:type="dxa"/>
        <w:tblLayout w:type="fixed"/>
        <w:tblCellMar>
          <w:left w:w="106" w:type="dxa"/>
          <w:right w:w="49" w:type="dxa"/>
        </w:tblCellMar>
        <w:tblLook w:val="04A0" w:firstRow="1" w:lastRow="0" w:firstColumn="1" w:lastColumn="0" w:noHBand="0" w:noVBand="1"/>
      </w:tblPr>
      <w:tblGrid>
        <w:gridCol w:w="2245"/>
        <w:gridCol w:w="4611"/>
        <w:gridCol w:w="3960"/>
        <w:gridCol w:w="1800"/>
        <w:gridCol w:w="1260"/>
        <w:gridCol w:w="1260"/>
      </w:tblGrid>
      <w:tr w:rsidR="001E3794" w:rsidRPr="006706AE" w14:paraId="376BE152" w14:textId="77777777" w:rsidTr="003E30E2">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77C8345" w14:textId="77777777" w:rsidR="001E3794" w:rsidRPr="00067B1A" w:rsidRDefault="001E3794" w:rsidP="00067B1A">
            <w:pPr>
              <w:spacing w:after="160" w:line="360" w:lineRule="auto"/>
              <w:ind w:left="0" w:firstLine="0"/>
              <w:jc w:val="left"/>
              <w:rPr>
                <w:rFonts w:eastAsia="Calibri"/>
                <w:color w:val="auto"/>
              </w:rPr>
            </w:pPr>
            <w:r w:rsidRPr="00067B1A">
              <w:rPr>
                <w:rFonts w:eastAsia="Calibri"/>
                <w:color w:val="auto"/>
              </w:rPr>
              <w:t>Learning Unit</w:t>
            </w:r>
          </w:p>
        </w:tc>
        <w:tc>
          <w:tcPr>
            <w:tcW w:w="461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EC4A2BE"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Learning Outcomes</w:t>
            </w:r>
          </w:p>
        </w:tc>
        <w:tc>
          <w:tcPr>
            <w:tcW w:w="396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8A42119"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B96A042"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Duration</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5C8EFE8F"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Materials </w:t>
            </w:r>
          </w:p>
          <w:p w14:paraId="74C89414"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4DE5C531"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Learning </w:t>
            </w:r>
          </w:p>
          <w:p w14:paraId="02CAC172"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Place </w:t>
            </w:r>
          </w:p>
        </w:tc>
      </w:tr>
      <w:tr w:rsidR="001E3794" w:rsidRPr="006706AE" w14:paraId="5CFFE962" w14:textId="77777777" w:rsidTr="003E30E2">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40AFD564" w14:textId="77777777" w:rsidR="001E3794" w:rsidRPr="00067B1A" w:rsidRDefault="001E3794" w:rsidP="003F5678">
            <w:pPr>
              <w:pStyle w:val="ListParagraph"/>
              <w:numPr>
                <w:ilvl w:val="0"/>
                <w:numId w:val="781"/>
              </w:numPr>
              <w:spacing w:after="160" w:line="360" w:lineRule="auto"/>
              <w:ind w:hanging="689"/>
              <w:jc w:val="left"/>
              <w:rPr>
                <w:rFonts w:eastAsia="Calibri"/>
                <w:color w:val="auto"/>
              </w:rPr>
            </w:pPr>
            <w:r w:rsidRPr="00067B1A">
              <w:rPr>
                <w:rFonts w:eastAsia="Calibri"/>
                <w:color w:val="auto"/>
              </w:rPr>
              <w:t>Undertake the measurement based on SMM /CSR for single span RCC slab road culvert.</w:t>
            </w:r>
          </w:p>
        </w:tc>
        <w:tc>
          <w:tcPr>
            <w:tcW w:w="4611" w:type="dxa"/>
            <w:tcBorders>
              <w:top w:val="single" w:sz="4" w:space="0" w:color="000000"/>
              <w:left w:val="single" w:sz="4" w:space="0" w:color="000000"/>
              <w:bottom w:val="single" w:sz="4" w:space="0" w:color="000000"/>
              <w:right w:val="single" w:sz="4" w:space="0" w:color="000000"/>
            </w:tcBorders>
            <w:shd w:val="clear" w:color="auto" w:fill="auto"/>
          </w:tcPr>
          <w:p w14:paraId="349A3C90"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Trainee will be able to:</w:t>
            </w:r>
          </w:p>
          <w:p w14:paraId="1C1234FC"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the quantities of all items of work for substructure for single span RCC slab culvert.</w:t>
            </w:r>
          </w:p>
          <w:p w14:paraId="018764C4"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the quantities of all items of work for superstructure for single span RCC slab culvert.</w:t>
            </w:r>
          </w:p>
          <w:p w14:paraId="4231760A"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the quantities of all items of work for road structure for single span RCC slab culvert.</w:t>
            </w:r>
          </w:p>
        </w:tc>
        <w:tc>
          <w:tcPr>
            <w:tcW w:w="3960" w:type="dxa"/>
            <w:tcBorders>
              <w:top w:val="single" w:sz="4" w:space="0" w:color="000000"/>
              <w:left w:val="single" w:sz="4" w:space="0" w:color="000000"/>
              <w:bottom w:val="single" w:sz="4" w:space="0" w:color="000000"/>
              <w:right w:val="single" w:sz="4" w:space="0" w:color="000000"/>
            </w:tcBorders>
            <w:shd w:val="clear" w:color="auto" w:fill="auto"/>
          </w:tcPr>
          <w:p w14:paraId="7E8A385E"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Culvert and its types.</w:t>
            </w:r>
          </w:p>
          <w:p w14:paraId="17A1788B"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Parts of RCC Slab culvert.</w:t>
            </w:r>
          </w:p>
          <w:p w14:paraId="289A32DB"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Items unit of measurement and units of rate.</w:t>
            </w:r>
          </w:p>
          <w:p w14:paraId="3E9DC48A"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Measurements for slab culvert</w:t>
            </w:r>
          </w:p>
          <w:p w14:paraId="4589B8D3"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Practical Activity</w:t>
            </w:r>
          </w:p>
          <w:p w14:paraId="4F84568F"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Measurements for RCC road culvert.</w:t>
            </w:r>
          </w:p>
          <w:p w14:paraId="22F998F9" w14:textId="77777777" w:rsidR="001E3794" w:rsidRPr="006706AE" w:rsidRDefault="001E3794" w:rsidP="003E30E2">
            <w:pPr>
              <w:spacing w:after="160" w:line="360" w:lineRule="auto"/>
              <w:ind w:left="0" w:firstLine="0"/>
              <w:jc w:val="left"/>
              <w:rPr>
                <w:rFonts w:eastAsia="Calibri"/>
                <w:color w:val="auto"/>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5C6E46F2"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Theory-0.25 Hrs</w:t>
            </w:r>
          </w:p>
          <w:p w14:paraId="0DA49E7D"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Practice-4 Hrs</w:t>
            </w:r>
          </w:p>
          <w:p w14:paraId="7F60DC73"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Total- 4.25 Hrs</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41F62D13"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Lead Pencil</w:t>
            </w:r>
          </w:p>
          <w:p w14:paraId="1C2C1124"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Paper</w:t>
            </w:r>
          </w:p>
          <w:p w14:paraId="619A4062"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Eraser</w:t>
            </w:r>
          </w:p>
          <w:p w14:paraId="75A4D32E"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Rules</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4F4674E9"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Class Room</w:t>
            </w:r>
          </w:p>
        </w:tc>
      </w:tr>
      <w:tr w:rsidR="001E3794" w:rsidRPr="006706AE" w14:paraId="71097861" w14:textId="77777777" w:rsidTr="003E30E2">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60A92D2A" w14:textId="77777777" w:rsidR="001E3794" w:rsidRPr="00067B1A" w:rsidRDefault="001E3794" w:rsidP="003F5678">
            <w:pPr>
              <w:pStyle w:val="ListParagraph"/>
              <w:numPr>
                <w:ilvl w:val="0"/>
                <w:numId w:val="781"/>
              </w:numPr>
              <w:spacing w:after="160" w:line="360" w:lineRule="auto"/>
              <w:ind w:hanging="689"/>
              <w:jc w:val="left"/>
              <w:rPr>
                <w:rFonts w:eastAsia="Calibri"/>
                <w:color w:val="auto"/>
              </w:rPr>
            </w:pPr>
            <w:r w:rsidRPr="00067B1A">
              <w:rPr>
                <w:rFonts w:eastAsia="Calibri"/>
                <w:color w:val="auto"/>
              </w:rPr>
              <w:t xml:space="preserve">Prepare abstract of cost using MRS/ CSR </w:t>
            </w:r>
            <w:r w:rsidRPr="00067B1A">
              <w:rPr>
                <w:rFonts w:eastAsia="Calibri"/>
                <w:color w:val="auto"/>
              </w:rPr>
              <w:lastRenderedPageBreak/>
              <w:t>for single span RCC slab culvert</w:t>
            </w:r>
          </w:p>
        </w:tc>
        <w:tc>
          <w:tcPr>
            <w:tcW w:w="4611" w:type="dxa"/>
            <w:tcBorders>
              <w:top w:val="single" w:sz="4" w:space="0" w:color="000000"/>
              <w:left w:val="single" w:sz="4" w:space="0" w:color="000000"/>
              <w:bottom w:val="single" w:sz="4" w:space="0" w:color="000000"/>
              <w:right w:val="single" w:sz="4" w:space="0" w:color="000000"/>
            </w:tcBorders>
            <w:shd w:val="clear" w:color="auto" w:fill="auto"/>
          </w:tcPr>
          <w:p w14:paraId="553698EC"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Trainee will be able to:</w:t>
            </w:r>
          </w:p>
          <w:p w14:paraId="2A956875"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Incorporate quantities of all items of work and relevant rates Abstract of Quantities table for </w:t>
            </w:r>
            <w:r w:rsidRPr="006706AE">
              <w:rPr>
                <w:rFonts w:eastAsia="Calibri"/>
                <w:color w:val="auto"/>
              </w:rPr>
              <w:lastRenderedPageBreak/>
              <w:t xml:space="preserve">single span RCC slab culvert. </w:t>
            </w:r>
          </w:p>
          <w:p w14:paraId="40D5185C"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the amount of each item of work and Sum up the amounts for single span RCC slab culvert.</w:t>
            </w:r>
          </w:p>
          <w:p w14:paraId="4A1462AE"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Add premium/ contractor’s profit on amounts of relevant rates for single span RCC slab culvert.</w:t>
            </w:r>
          </w:p>
        </w:tc>
        <w:tc>
          <w:tcPr>
            <w:tcW w:w="3960" w:type="dxa"/>
            <w:tcBorders>
              <w:top w:val="single" w:sz="4" w:space="0" w:color="000000"/>
              <w:left w:val="single" w:sz="4" w:space="0" w:color="000000"/>
              <w:bottom w:val="single" w:sz="4" w:space="0" w:color="000000"/>
              <w:right w:val="single" w:sz="4" w:space="0" w:color="000000"/>
            </w:tcBorders>
            <w:shd w:val="clear" w:color="auto" w:fill="auto"/>
          </w:tcPr>
          <w:p w14:paraId="0B1A7E36"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 xml:space="preserve">Procedure for preparation of abstract of cost. </w:t>
            </w:r>
          </w:p>
          <w:p w14:paraId="12689EA8"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Practical Activity</w:t>
            </w:r>
          </w:p>
          <w:p w14:paraId="529B5FFB"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Abstract of cost for RCC road culvert.</w:t>
            </w:r>
          </w:p>
          <w:p w14:paraId="2DBE0EEE" w14:textId="77777777" w:rsidR="001E3794" w:rsidRPr="006706AE" w:rsidRDefault="001E3794" w:rsidP="003E30E2">
            <w:pPr>
              <w:spacing w:after="160" w:line="360" w:lineRule="auto"/>
              <w:ind w:left="0" w:firstLine="0"/>
              <w:jc w:val="left"/>
              <w:rPr>
                <w:rFonts w:eastAsia="Calibri"/>
                <w:color w:val="auto"/>
              </w:rPr>
            </w:pPr>
          </w:p>
          <w:p w14:paraId="6F4F85C4" w14:textId="77777777" w:rsidR="001E3794" w:rsidRPr="006706AE" w:rsidRDefault="001E3794" w:rsidP="003E30E2">
            <w:pPr>
              <w:spacing w:after="160" w:line="360" w:lineRule="auto"/>
              <w:ind w:left="0" w:firstLine="0"/>
              <w:jc w:val="left"/>
              <w:rPr>
                <w:rFonts w:eastAsia="Calibri"/>
                <w:color w:val="auto"/>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58CBB114"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Theory-0.25 Hrs</w:t>
            </w:r>
          </w:p>
          <w:p w14:paraId="1955364B"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Practice-4 Hrs</w:t>
            </w:r>
          </w:p>
          <w:p w14:paraId="75108F8B"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Total- 4.25 Hrs</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175FBF76"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Lead Pencil</w:t>
            </w:r>
          </w:p>
          <w:p w14:paraId="4F40BE00"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Paper</w:t>
            </w:r>
          </w:p>
          <w:p w14:paraId="01C5DF52"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Eraser</w:t>
            </w:r>
          </w:p>
          <w:p w14:paraId="1F14EDAF"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Rules</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00EF2274"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Class Room</w:t>
            </w:r>
          </w:p>
        </w:tc>
      </w:tr>
      <w:tr w:rsidR="001E3794" w:rsidRPr="006706AE" w14:paraId="325B7DF8" w14:textId="77777777" w:rsidTr="003E30E2">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135C22F2" w14:textId="77777777" w:rsidR="001E3794" w:rsidRPr="00067B1A" w:rsidRDefault="001E3794" w:rsidP="003F5678">
            <w:pPr>
              <w:pStyle w:val="ListParagraph"/>
              <w:numPr>
                <w:ilvl w:val="0"/>
                <w:numId w:val="781"/>
              </w:numPr>
              <w:spacing w:after="160" w:line="360" w:lineRule="auto"/>
              <w:ind w:hanging="689"/>
              <w:jc w:val="left"/>
              <w:rPr>
                <w:rFonts w:eastAsia="Calibri"/>
                <w:color w:val="auto"/>
              </w:rPr>
            </w:pPr>
            <w:r w:rsidRPr="00067B1A">
              <w:rPr>
                <w:rFonts w:eastAsia="Calibri"/>
                <w:color w:val="auto"/>
              </w:rPr>
              <w:lastRenderedPageBreak/>
              <w:t>Undertake the measurement based on SMM /CSR two span segmental arch culvert</w:t>
            </w:r>
          </w:p>
        </w:tc>
        <w:tc>
          <w:tcPr>
            <w:tcW w:w="4611" w:type="dxa"/>
            <w:tcBorders>
              <w:top w:val="single" w:sz="4" w:space="0" w:color="000000"/>
              <w:left w:val="single" w:sz="4" w:space="0" w:color="000000"/>
              <w:bottom w:val="single" w:sz="4" w:space="0" w:color="000000"/>
              <w:right w:val="single" w:sz="4" w:space="0" w:color="000000"/>
            </w:tcBorders>
            <w:shd w:val="clear" w:color="auto" w:fill="auto"/>
          </w:tcPr>
          <w:p w14:paraId="50B546C0"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Trainee will be able to: </w:t>
            </w:r>
          </w:p>
          <w:p w14:paraId="55680D5D"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the quantities of all items of work for substructure two span segmental arch culvert.</w:t>
            </w:r>
          </w:p>
          <w:p w14:paraId="13D58BEB"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the quantities of all items of work for superstructure two span segmental arch culvert.</w:t>
            </w:r>
          </w:p>
          <w:p w14:paraId="026575C4"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the quantities of all items of work for road structure two span segmental arch culvert.</w:t>
            </w:r>
          </w:p>
        </w:tc>
        <w:tc>
          <w:tcPr>
            <w:tcW w:w="3960" w:type="dxa"/>
            <w:tcBorders>
              <w:top w:val="single" w:sz="4" w:space="0" w:color="000000"/>
              <w:left w:val="single" w:sz="4" w:space="0" w:color="000000"/>
              <w:bottom w:val="single" w:sz="4" w:space="0" w:color="000000"/>
              <w:right w:val="single" w:sz="4" w:space="0" w:color="000000"/>
            </w:tcBorders>
            <w:shd w:val="clear" w:color="auto" w:fill="auto"/>
          </w:tcPr>
          <w:p w14:paraId="096386F2"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Parts of segmental arch culvert.</w:t>
            </w:r>
          </w:p>
          <w:p w14:paraId="4A3CA1DF"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Items of work for estimation of segmental arch culvert.</w:t>
            </w:r>
          </w:p>
          <w:p w14:paraId="131ABC13"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Items unit of measurement and units of rate.</w:t>
            </w:r>
          </w:p>
          <w:p w14:paraId="03ADE7D1"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Measurements for segmental arch culvert</w:t>
            </w:r>
          </w:p>
          <w:p w14:paraId="41A2F845"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Practical Activity</w:t>
            </w:r>
          </w:p>
          <w:p w14:paraId="241B4383"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Measurements for RCC road culvert.</w:t>
            </w:r>
          </w:p>
          <w:p w14:paraId="44F9C744" w14:textId="77777777" w:rsidR="001E3794" w:rsidRPr="006706AE" w:rsidRDefault="001E3794" w:rsidP="003E30E2">
            <w:pPr>
              <w:spacing w:after="160" w:line="360" w:lineRule="auto"/>
              <w:ind w:left="0" w:firstLine="0"/>
              <w:jc w:val="left"/>
              <w:rPr>
                <w:rFonts w:eastAsia="Calibri"/>
                <w:color w:val="auto"/>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3D5E4AE7"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Theory-0.25 Hrs</w:t>
            </w:r>
          </w:p>
          <w:p w14:paraId="656C5988"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Practice-4 Hrs</w:t>
            </w:r>
          </w:p>
          <w:p w14:paraId="08B3998A"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Total- 4.25 Hrs</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6D160285"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Lead Pencil</w:t>
            </w:r>
          </w:p>
          <w:p w14:paraId="006B9BC9"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Paper</w:t>
            </w:r>
          </w:p>
          <w:p w14:paraId="3B441E0D"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Eraser</w:t>
            </w:r>
          </w:p>
          <w:p w14:paraId="3F419CC2"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Rules</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5327A115"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Class Room</w:t>
            </w:r>
          </w:p>
        </w:tc>
      </w:tr>
      <w:tr w:rsidR="001E3794" w:rsidRPr="006706AE" w14:paraId="4FACD3EE" w14:textId="77777777" w:rsidTr="003E30E2">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7AFC56AD" w14:textId="77777777" w:rsidR="001E3794" w:rsidRPr="00067B1A" w:rsidRDefault="001E3794" w:rsidP="003F5678">
            <w:pPr>
              <w:pStyle w:val="ListParagraph"/>
              <w:numPr>
                <w:ilvl w:val="0"/>
                <w:numId w:val="781"/>
              </w:numPr>
              <w:spacing w:after="160" w:line="360" w:lineRule="auto"/>
              <w:ind w:hanging="689"/>
              <w:jc w:val="left"/>
              <w:rPr>
                <w:rFonts w:eastAsia="Calibri"/>
                <w:color w:val="auto"/>
              </w:rPr>
            </w:pPr>
            <w:r w:rsidRPr="00067B1A">
              <w:rPr>
                <w:rFonts w:eastAsia="Calibri"/>
                <w:color w:val="auto"/>
              </w:rPr>
              <w:t xml:space="preserve">Prepare abstract of </w:t>
            </w:r>
            <w:r w:rsidRPr="00067B1A">
              <w:rPr>
                <w:rFonts w:eastAsia="Calibri"/>
                <w:color w:val="auto"/>
              </w:rPr>
              <w:lastRenderedPageBreak/>
              <w:t>cost using MRS/ CSR for two span segmental arch culvert</w:t>
            </w:r>
          </w:p>
        </w:tc>
        <w:tc>
          <w:tcPr>
            <w:tcW w:w="4611" w:type="dxa"/>
            <w:tcBorders>
              <w:top w:val="single" w:sz="4" w:space="0" w:color="000000"/>
              <w:left w:val="single" w:sz="4" w:space="0" w:color="000000"/>
              <w:bottom w:val="single" w:sz="4" w:space="0" w:color="000000"/>
              <w:right w:val="single" w:sz="4" w:space="0" w:color="000000"/>
            </w:tcBorders>
            <w:shd w:val="clear" w:color="auto" w:fill="auto"/>
          </w:tcPr>
          <w:p w14:paraId="3D9624E8"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 xml:space="preserve">Trainee will be able to: </w:t>
            </w:r>
          </w:p>
          <w:p w14:paraId="4412AE13"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 xml:space="preserve">Incorporate quantities of all items of work and relevant rates in Abstract of Quantities table two span segmental arch culvert. </w:t>
            </w:r>
          </w:p>
          <w:p w14:paraId="1BACE7EB"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the amount of each item of work and Sum up the amounts two span segmental arch culvert.</w:t>
            </w:r>
          </w:p>
          <w:p w14:paraId="5349F41E"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Add premium/ contractor’s profit on amounts of relevant rates two span segmental arch culvert.</w:t>
            </w:r>
          </w:p>
        </w:tc>
        <w:tc>
          <w:tcPr>
            <w:tcW w:w="3960" w:type="dxa"/>
            <w:tcBorders>
              <w:top w:val="single" w:sz="4" w:space="0" w:color="000000"/>
              <w:left w:val="single" w:sz="4" w:space="0" w:color="000000"/>
              <w:bottom w:val="single" w:sz="4" w:space="0" w:color="000000"/>
              <w:right w:val="single" w:sz="4" w:space="0" w:color="000000"/>
            </w:tcBorders>
            <w:shd w:val="clear" w:color="auto" w:fill="auto"/>
          </w:tcPr>
          <w:p w14:paraId="57270341"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 xml:space="preserve">Procedure for preparation of abstract </w:t>
            </w:r>
            <w:r w:rsidRPr="006706AE">
              <w:rPr>
                <w:rFonts w:eastAsia="Calibri"/>
                <w:color w:val="auto"/>
              </w:rPr>
              <w:lastRenderedPageBreak/>
              <w:t xml:space="preserve">of cost. </w:t>
            </w:r>
          </w:p>
          <w:p w14:paraId="0EB4C515"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Practical Activity</w:t>
            </w:r>
          </w:p>
          <w:p w14:paraId="47F982C2"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Abstract of cost for segmental arch road culvert.</w:t>
            </w:r>
          </w:p>
          <w:p w14:paraId="4A1A14EF" w14:textId="77777777" w:rsidR="001E3794" w:rsidRPr="006706AE" w:rsidRDefault="001E3794" w:rsidP="003E30E2">
            <w:pPr>
              <w:spacing w:after="160" w:line="360" w:lineRule="auto"/>
              <w:ind w:left="0" w:firstLine="0"/>
              <w:jc w:val="left"/>
              <w:rPr>
                <w:rFonts w:eastAsia="Calibri"/>
                <w:color w:val="auto"/>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65A1E119"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Theory-0.25 Hrs</w:t>
            </w:r>
          </w:p>
          <w:p w14:paraId="0E4578D7" w14:textId="5522DE05"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Practice-</w:t>
            </w:r>
            <w:r w:rsidR="00384A98">
              <w:rPr>
                <w:rFonts w:eastAsia="Calibri"/>
                <w:color w:val="auto"/>
              </w:rPr>
              <w:t>1</w:t>
            </w:r>
            <w:r w:rsidRPr="006706AE">
              <w:rPr>
                <w:rFonts w:eastAsia="Calibri"/>
                <w:color w:val="auto"/>
              </w:rPr>
              <w:t xml:space="preserve"> Hrs</w:t>
            </w:r>
          </w:p>
          <w:p w14:paraId="1A399425" w14:textId="2B6C2935"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Total- </w:t>
            </w:r>
            <w:r w:rsidR="00384A98">
              <w:rPr>
                <w:rFonts w:eastAsia="Calibri"/>
                <w:color w:val="auto"/>
              </w:rPr>
              <w:t>1</w:t>
            </w:r>
            <w:r w:rsidRPr="006706AE">
              <w:rPr>
                <w:rFonts w:eastAsia="Calibri"/>
                <w:color w:val="auto"/>
              </w:rPr>
              <w:t>.25 Hrs</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2DF50039"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 xml:space="preserve">Lead </w:t>
            </w:r>
            <w:r w:rsidRPr="006706AE">
              <w:rPr>
                <w:rFonts w:eastAsia="Calibri"/>
                <w:color w:val="auto"/>
              </w:rPr>
              <w:lastRenderedPageBreak/>
              <w:t>Pencil</w:t>
            </w:r>
          </w:p>
          <w:p w14:paraId="2B1647B3"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Paper</w:t>
            </w:r>
          </w:p>
          <w:p w14:paraId="10C97253"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Eraser</w:t>
            </w:r>
          </w:p>
          <w:p w14:paraId="1B339AE5"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Rules</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25C9F445"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 xml:space="preserve">Class </w:t>
            </w:r>
            <w:r w:rsidRPr="006706AE">
              <w:rPr>
                <w:rFonts w:eastAsia="Calibri"/>
                <w:color w:val="auto"/>
              </w:rPr>
              <w:lastRenderedPageBreak/>
              <w:t>Room</w:t>
            </w:r>
          </w:p>
        </w:tc>
      </w:tr>
    </w:tbl>
    <w:p w14:paraId="344B3BA3" w14:textId="77777777" w:rsidR="001E3794" w:rsidRPr="006706AE" w:rsidRDefault="001E3794" w:rsidP="001E3794">
      <w:pPr>
        <w:spacing w:after="160" w:line="360" w:lineRule="auto"/>
        <w:ind w:left="0" w:firstLine="0"/>
        <w:jc w:val="left"/>
        <w:rPr>
          <w:rFonts w:eastAsia="Calibri"/>
          <w:color w:val="auto"/>
        </w:rPr>
      </w:pPr>
    </w:p>
    <w:p w14:paraId="453B9E74" w14:textId="5F24AEA6" w:rsidR="00384A98" w:rsidRDefault="00384A98">
      <w:pPr>
        <w:spacing w:after="0" w:line="240" w:lineRule="auto"/>
        <w:ind w:left="0" w:firstLine="0"/>
        <w:jc w:val="left"/>
        <w:rPr>
          <w:rFonts w:eastAsia="Calibri"/>
          <w:color w:val="auto"/>
        </w:rPr>
      </w:pPr>
      <w:r>
        <w:rPr>
          <w:rFonts w:eastAsia="Calibri"/>
          <w:color w:val="auto"/>
        </w:rPr>
        <w:br w:type="page"/>
      </w:r>
    </w:p>
    <w:p w14:paraId="1B3A917F" w14:textId="081661E7" w:rsidR="001E3794" w:rsidRPr="006706AE" w:rsidRDefault="001E3794" w:rsidP="001E3794">
      <w:pPr>
        <w:keepNext/>
        <w:keepLines/>
        <w:shd w:val="clear" w:color="auto" w:fill="FFD966"/>
        <w:spacing w:after="139" w:line="360" w:lineRule="auto"/>
        <w:ind w:left="-3" w:right="-15"/>
        <w:jc w:val="left"/>
        <w:outlineLvl w:val="2"/>
        <w:rPr>
          <w:b/>
          <w:sz w:val="24"/>
        </w:rPr>
      </w:pPr>
      <w:bookmarkStart w:id="58" w:name="_Toc109905949"/>
      <w:r w:rsidRPr="006706AE">
        <w:rPr>
          <w:b/>
          <w:sz w:val="24"/>
        </w:rPr>
        <w:lastRenderedPageBreak/>
        <w:t>0732B&amp;CE-16</w:t>
      </w:r>
      <w:r w:rsidR="00067B1A">
        <w:rPr>
          <w:b/>
          <w:sz w:val="24"/>
        </w:rPr>
        <w:t>3</w:t>
      </w:r>
      <w:r w:rsidRPr="006706AE">
        <w:rPr>
          <w:b/>
          <w:sz w:val="24"/>
        </w:rPr>
        <w:t>. Produce Detailed Estimate of Bridge.</w:t>
      </w:r>
      <w:bookmarkEnd w:id="58"/>
    </w:p>
    <w:p w14:paraId="30EC884F" w14:textId="77777777" w:rsidR="001E3794" w:rsidRPr="006706AE" w:rsidRDefault="001E3794" w:rsidP="001E3794">
      <w:pPr>
        <w:spacing w:after="160" w:line="360" w:lineRule="auto"/>
        <w:ind w:left="0" w:firstLine="0"/>
        <w:jc w:val="left"/>
        <w:rPr>
          <w:rFonts w:eastAsia="Calibri"/>
          <w:color w:val="auto"/>
        </w:rPr>
      </w:pPr>
      <w:r w:rsidRPr="006706AE">
        <w:rPr>
          <w:rFonts w:eastAsia="Calibri"/>
          <w:color w:val="auto"/>
        </w:rPr>
        <w:t>Objective: This module covers the knowledge and skills required to prepare detailed estimate of R.C. C. Bridge.</w:t>
      </w:r>
    </w:p>
    <w:p w14:paraId="7D360A00" w14:textId="77777777" w:rsidR="001E3794" w:rsidRPr="006706AE" w:rsidRDefault="001E3794" w:rsidP="001E3794">
      <w:pPr>
        <w:spacing w:after="160" w:line="360" w:lineRule="auto"/>
        <w:ind w:left="0" w:firstLine="0"/>
        <w:jc w:val="left"/>
        <w:rPr>
          <w:rFonts w:eastAsia="Calibri"/>
          <w:color w:val="auto"/>
        </w:rPr>
      </w:pPr>
      <w:r w:rsidRPr="006706AE">
        <w:rPr>
          <w:rFonts w:eastAsia="Calibri"/>
          <w:color w:val="auto"/>
        </w:rPr>
        <w:t>Duration: 13:00 Hours</w:t>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t>Theory: 1.00</w:t>
      </w:r>
      <w:r w:rsidRPr="006706AE">
        <w:rPr>
          <w:rFonts w:eastAsia="Calibri"/>
          <w:color w:val="auto"/>
        </w:rPr>
        <w:tab/>
        <w:t>Hours</w:t>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t>Practice: 12:00</w:t>
      </w:r>
      <w:r w:rsidRPr="006706AE">
        <w:rPr>
          <w:rFonts w:eastAsia="Calibri"/>
          <w:color w:val="auto"/>
        </w:rPr>
        <w:tab/>
        <w:t xml:space="preserve"> Hours</w:t>
      </w:r>
    </w:p>
    <w:tbl>
      <w:tblPr>
        <w:tblpPr w:leftFromText="180" w:rightFromText="180" w:vertAnchor="text" w:tblpX="53" w:tblpY="1"/>
        <w:tblOverlap w:val="never"/>
        <w:tblW w:w="15046" w:type="dxa"/>
        <w:tblLayout w:type="fixed"/>
        <w:tblCellMar>
          <w:left w:w="106" w:type="dxa"/>
          <w:right w:w="49" w:type="dxa"/>
        </w:tblCellMar>
        <w:tblLook w:val="04A0" w:firstRow="1" w:lastRow="0" w:firstColumn="1" w:lastColumn="0" w:noHBand="0" w:noVBand="1"/>
      </w:tblPr>
      <w:tblGrid>
        <w:gridCol w:w="2245"/>
        <w:gridCol w:w="3801"/>
        <w:gridCol w:w="4950"/>
        <w:gridCol w:w="1710"/>
        <w:gridCol w:w="1170"/>
        <w:gridCol w:w="1170"/>
      </w:tblGrid>
      <w:tr w:rsidR="001E3794" w:rsidRPr="006706AE" w14:paraId="72F74BD4" w14:textId="77777777" w:rsidTr="003E30E2">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D2A90E5"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Learning Unit</w:t>
            </w:r>
          </w:p>
        </w:tc>
        <w:tc>
          <w:tcPr>
            <w:tcW w:w="380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5057471"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Learning Outcomes</w:t>
            </w:r>
          </w:p>
        </w:tc>
        <w:tc>
          <w:tcPr>
            <w:tcW w:w="495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D50BEF6"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DBAA7C6"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Duration</w:t>
            </w:r>
          </w:p>
        </w:tc>
        <w:tc>
          <w:tcPr>
            <w:tcW w:w="1170" w:type="dxa"/>
            <w:tcBorders>
              <w:top w:val="single" w:sz="4" w:space="0" w:color="000000"/>
              <w:left w:val="single" w:sz="4" w:space="0" w:color="000000"/>
              <w:bottom w:val="single" w:sz="4" w:space="0" w:color="000000"/>
              <w:right w:val="single" w:sz="4" w:space="0" w:color="000000"/>
            </w:tcBorders>
            <w:shd w:val="clear" w:color="auto" w:fill="E5B8B7"/>
          </w:tcPr>
          <w:p w14:paraId="5CC350E9"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Materials </w:t>
            </w:r>
          </w:p>
          <w:p w14:paraId="4C03EFC2"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Required </w:t>
            </w:r>
          </w:p>
        </w:tc>
        <w:tc>
          <w:tcPr>
            <w:tcW w:w="1170" w:type="dxa"/>
            <w:tcBorders>
              <w:top w:val="single" w:sz="4" w:space="0" w:color="000000"/>
              <w:left w:val="single" w:sz="4" w:space="0" w:color="000000"/>
              <w:bottom w:val="single" w:sz="4" w:space="0" w:color="000000"/>
              <w:right w:val="single" w:sz="4" w:space="0" w:color="000000"/>
            </w:tcBorders>
            <w:shd w:val="clear" w:color="auto" w:fill="E5B8B7"/>
          </w:tcPr>
          <w:p w14:paraId="4E11BBA5"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Learning </w:t>
            </w:r>
          </w:p>
          <w:p w14:paraId="19587E70"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Place </w:t>
            </w:r>
          </w:p>
        </w:tc>
      </w:tr>
      <w:tr w:rsidR="001E3794" w:rsidRPr="006706AE" w14:paraId="62C613C6" w14:textId="77777777" w:rsidTr="003E30E2">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1424E640"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Measure quantities of R. C. C. Deck of Bridge with masonary supports, 2 spans, 25 ft each, based on SMM /CSR/MRS.</w:t>
            </w:r>
          </w:p>
        </w:tc>
        <w:tc>
          <w:tcPr>
            <w:tcW w:w="3801" w:type="dxa"/>
            <w:tcBorders>
              <w:top w:val="single" w:sz="4" w:space="0" w:color="000000"/>
              <w:left w:val="single" w:sz="4" w:space="0" w:color="000000"/>
              <w:bottom w:val="single" w:sz="4" w:space="0" w:color="000000"/>
              <w:right w:val="single" w:sz="4" w:space="0" w:color="000000"/>
            </w:tcBorders>
            <w:shd w:val="clear" w:color="auto" w:fill="auto"/>
          </w:tcPr>
          <w:p w14:paraId="66A1DDD2"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Trainee will be able to:</w:t>
            </w:r>
          </w:p>
          <w:p w14:paraId="6AC7A072"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Draw abstract of quantities table.</w:t>
            </w:r>
          </w:p>
          <w:p w14:paraId="0763297B"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quantities of items of work below bed level of bridge.</w:t>
            </w:r>
          </w:p>
          <w:p w14:paraId="023B151A"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quantities of items of work above bed level of abutments, wing walls &amp; pier of bridge.</w:t>
            </w:r>
          </w:p>
          <w:p w14:paraId="2FA52983"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quantities of super structure of bridge.</w:t>
            </w:r>
          </w:p>
          <w:p w14:paraId="6E3660BA"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the quantities for TST Surfacing.</w:t>
            </w:r>
          </w:p>
          <w:p w14:paraId="3729C41F"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Prepare Bill of Quantities.</w:t>
            </w:r>
          </w:p>
        </w:tc>
        <w:tc>
          <w:tcPr>
            <w:tcW w:w="4950" w:type="dxa"/>
            <w:tcBorders>
              <w:top w:val="single" w:sz="4" w:space="0" w:color="000000"/>
              <w:left w:val="single" w:sz="4" w:space="0" w:color="000000"/>
              <w:bottom w:val="single" w:sz="4" w:space="0" w:color="000000"/>
              <w:right w:val="single" w:sz="4" w:space="0" w:color="000000"/>
            </w:tcBorders>
            <w:shd w:val="clear" w:color="auto" w:fill="auto"/>
          </w:tcPr>
          <w:p w14:paraId="5855992D"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Technical terms used in bridges.</w:t>
            </w:r>
          </w:p>
          <w:p w14:paraId="66E22ADD"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Parts of Bridge (substructure and superstructure)</w:t>
            </w:r>
          </w:p>
          <w:p w14:paraId="0D93401F"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Items of work for RCC Over Head Deck Bridge.</w:t>
            </w:r>
          </w:p>
          <w:p w14:paraId="650FA4F3"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Instructions on calculation of quantities of different items of work.</w:t>
            </w:r>
          </w:p>
          <w:p w14:paraId="2437E741"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Practical Activity</w:t>
            </w:r>
          </w:p>
          <w:p w14:paraId="0FAF6E73"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Measurements sheets for RCC Bridge.</w:t>
            </w:r>
          </w:p>
          <w:p w14:paraId="582CF057" w14:textId="77777777" w:rsidR="001E3794" w:rsidRPr="006706AE" w:rsidRDefault="001E3794" w:rsidP="003E30E2">
            <w:pPr>
              <w:spacing w:after="160" w:line="360" w:lineRule="auto"/>
              <w:ind w:left="0" w:firstLine="0"/>
              <w:jc w:val="left"/>
              <w:rPr>
                <w:rFonts w:eastAsia="Calibri"/>
                <w:color w:val="auto"/>
              </w:rPr>
            </w:pP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4F0D2D25"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Theory-0.25 Hrs</w:t>
            </w:r>
          </w:p>
          <w:p w14:paraId="4789C1BA"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Practice-4 Hrs</w:t>
            </w:r>
          </w:p>
          <w:p w14:paraId="0AD9DBE2"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Total- 4.25 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62D52260"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Lead Pencil</w:t>
            </w:r>
          </w:p>
          <w:p w14:paraId="25949C56"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Paper</w:t>
            </w:r>
          </w:p>
          <w:p w14:paraId="513E5274"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Eraser</w:t>
            </w:r>
          </w:p>
          <w:p w14:paraId="5EEE035B"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Rules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6C03A461"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Class Room</w:t>
            </w:r>
          </w:p>
        </w:tc>
      </w:tr>
      <w:tr w:rsidR="001E3794" w:rsidRPr="006706AE" w14:paraId="7CFD0661" w14:textId="77777777" w:rsidTr="003E30E2">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63F17A8E"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Prepare bar bending schedule for RCC structures of Bridge.</w:t>
            </w:r>
          </w:p>
        </w:tc>
        <w:tc>
          <w:tcPr>
            <w:tcW w:w="3801" w:type="dxa"/>
            <w:tcBorders>
              <w:top w:val="single" w:sz="4" w:space="0" w:color="000000"/>
              <w:left w:val="single" w:sz="4" w:space="0" w:color="000000"/>
              <w:bottom w:val="single" w:sz="4" w:space="0" w:color="000000"/>
              <w:right w:val="single" w:sz="4" w:space="0" w:color="000000"/>
            </w:tcBorders>
            <w:shd w:val="clear" w:color="auto" w:fill="auto"/>
          </w:tcPr>
          <w:p w14:paraId="41F77B71"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Trainee will be able to:</w:t>
            </w:r>
          </w:p>
          <w:p w14:paraId="4E47806E"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number of bars for each structure.</w:t>
            </w:r>
          </w:p>
          <w:p w14:paraId="2816E8C2"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length of bars for each structure.</w:t>
            </w:r>
          </w:p>
          <w:p w14:paraId="11EC2A6E"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unit length weight for each dia. of bar.</w:t>
            </w:r>
          </w:p>
          <w:p w14:paraId="2C246A2C"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Draw table of bar bending schedule.</w:t>
            </w:r>
          </w:p>
          <w:p w14:paraId="0C09D3E8"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Insert calculations in the table of schedule of bar.</w:t>
            </w:r>
          </w:p>
          <w:p w14:paraId="70132E6A"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Perform calculations to calculate weight for each type of bar and total weight.</w:t>
            </w:r>
          </w:p>
        </w:tc>
        <w:tc>
          <w:tcPr>
            <w:tcW w:w="4950" w:type="dxa"/>
            <w:tcBorders>
              <w:top w:val="single" w:sz="4" w:space="0" w:color="000000"/>
              <w:left w:val="single" w:sz="4" w:space="0" w:color="000000"/>
              <w:bottom w:val="single" w:sz="4" w:space="0" w:color="000000"/>
              <w:right w:val="single" w:sz="4" w:space="0" w:color="000000"/>
            </w:tcBorders>
            <w:shd w:val="clear" w:color="auto" w:fill="auto"/>
          </w:tcPr>
          <w:p w14:paraId="2AE88F1F"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Instructions on preparation of bar bending schedule for bridge.</w:t>
            </w:r>
          </w:p>
          <w:p w14:paraId="36C7606B" w14:textId="77777777" w:rsidR="001E3794" w:rsidRPr="006706AE" w:rsidRDefault="001E3794" w:rsidP="003E30E2">
            <w:pPr>
              <w:spacing w:after="160" w:line="360" w:lineRule="auto"/>
              <w:ind w:left="0" w:firstLine="0"/>
              <w:jc w:val="left"/>
              <w:rPr>
                <w:rFonts w:eastAsia="Calibri"/>
                <w:color w:val="auto"/>
              </w:rPr>
            </w:pPr>
          </w:p>
          <w:p w14:paraId="19CABFA4"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Practical Activity</w:t>
            </w:r>
          </w:p>
          <w:p w14:paraId="1226B718"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Bar Bending Schedule for RCC Bridge.</w:t>
            </w:r>
          </w:p>
          <w:p w14:paraId="724AD641" w14:textId="77777777" w:rsidR="001E3794" w:rsidRPr="006706AE" w:rsidRDefault="001E3794" w:rsidP="003E30E2">
            <w:pPr>
              <w:spacing w:after="160" w:line="360" w:lineRule="auto"/>
              <w:ind w:left="0" w:firstLine="0"/>
              <w:jc w:val="left"/>
              <w:rPr>
                <w:rFonts w:eastAsia="Calibri"/>
                <w:color w:val="auto"/>
              </w:rPr>
            </w:pP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3C0A60D8"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Theory-0.25 Hrs</w:t>
            </w:r>
          </w:p>
          <w:p w14:paraId="7532013A"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Practice-4 Hrs</w:t>
            </w:r>
          </w:p>
          <w:p w14:paraId="1A660835"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Total- 4.25 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57558FBA"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Lead Pencil</w:t>
            </w:r>
          </w:p>
          <w:p w14:paraId="0877AE70"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Paper</w:t>
            </w:r>
          </w:p>
          <w:p w14:paraId="726BA652"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Eraser</w:t>
            </w:r>
          </w:p>
          <w:p w14:paraId="26D89B5D"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Rules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5ECD1720"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Class Room</w:t>
            </w:r>
          </w:p>
        </w:tc>
      </w:tr>
      <w:tr w:rsidR="001E3794" w:rsidRPr="006706AE" w14:paraId="59ECD106" w14:textId="77777777" w:rsidTr="003E30E2">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11EABCB0"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Prepare Abstract of cost of R. C. C. Bridge  </w:t>
            </w:r>
          </w:p>
        </w:tc>
        <w:tc>
          <w:tcPr>
            <w:tcW w:w="3801" w:type="dxa"/>
            <w:tcBorders>
              <w:top w:val="single" w:sz="4" w:space="0" w:color="000000"/>
              <w:left w:val="single" w:sz="4" w:space="0" w:color="000000"/>
              <w:bottom w:val="single" w:sz="4" w:space="0" w:color="000000"/>
              <w:right w:val="single" w:sz="4" w:space="0" w:color="000000"/>
            </w:tcBorders>
            <w:shd w:val="clear" w:color="auto" w:fill="auto"/>
          </w:tcPr>
          <w:p w14:paraId="755572BE"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Trainee will be able to: </w:t>
            </w:r>
          </w:p>
          <w:p w14:paraId="6A1FD5D0"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Draw Abstract of cost table.</w:t>
            </w:r>
          </w:p>
          <w:p w14:paraId="625A70E4"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Put quantities of all items of work and relevant rates.</w:t>
            </w:r>
          </w:p>
          <w:p w14:paraId="42A9BCFC"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Calculate amount of each item of work by incorporation of rates from </w:t>
            </w:r>
            <w:r w:rsidRPr="006706AE">
              <w:rPr>
                <w:rFonts w:eastAsia="Calibri"/>
                <w:color w:val="auto"/>
              </w:rPr>
              <w:lastRenderedPageBreak/>
              <w:t>MRS.</w:t>
            </w:r>
          </w:p>
          <w:p w14:paraId="04C3E771"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Sum up the amounts.</w:t>
            </w:r>
          </w:p>
          <w:p w14:paraId="6A928FFF"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Add premium/ contractor’s profit on amounts of relevant rates.</w:t>
            </w:r>
          </w:p>
          <w:p w14:paraId="13AB2173"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Sum up the amounts and add contingencies.</w:t>
            </w:r>
          </w:p>
          <w:p w14:paraId="272EFD43"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Add petty establishment charges.</w:t>
            </w:r>
          </w:p>
          <w:p w14:paraId="50B6CDED" w14:textId="77777777" w:rsidR="001E3794" w:rsidRPr="006706AE" w:rsidRDefault="001E3794" w:rsidP="003E30E2">
            <w:pPr>
              <w:spacing w:after="160" w:line="360" w:lineRule="auto"/>
              <w:ind w:left="0" w:firstLine="0"/>
              <w:jc w:val="left"/>
              <w:rPr>
                <w:rFonts w:eastAsia="Calibri"/>
                <w:color w:val="auto"/>
              </w:rPr>
            </w:pPr>
          </w:p>
        </w:tc>
        <w:tc>
          <w:tcPr>
            <w:tcW w:w="4950" w:type="dxa"/>
            <w:tcBorders>
              <w:top w:val="single" w:sz="4" w:space="0" w:color="000000"/>
              <w:left w:val="single" w:sz="4" w:space="0" w:color="000000"/>
              <w:bottom w:val="single" w:sz="4" w:space="0" w:color="000000"/>
              <w:right w:val="single" w:sz="4" w:space="0" w:color="000000"/>
            </w:tcBorders>
            <w:shd w:val="clear" w:color="auto" w:fill="auto"/>
          </w:tcPr>
          <w:p w14:paraId="1006EE18"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Instructions on preparation of Abstract of Cost.</w:t>
            </w:r>
          </w:p>
          <w:p w14:paraId="74E8BEE5"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Practical Activity</w:t>
            </w:r>
          </w:p>
          <w:p w14:paraId="1FF04F87"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Abstract of cost for RCC Bridge.</w:t>
            </w:r>
          </w:p>
          <w:p w14:paraId="6127BD17" w14:textId="77777777" w:rsidR="001E3794" w:rsidRPr="006706AE" w:rsidRDefault="001E3794" w:rsidP="003E30E2">
            <w:pPr>
              <w:spacing w:after="160" w:line="360" w:lineRule="auto"/>
              <w:ind w:left="0" w:firstLine="0"/>
              <w:jc w:val="left"/>
              <w:rPr>
                <w:rFonts w:eastAsia="Calibri"/>
                <w:color w:val="auto"/>
              </w:rPr>
            </w:pP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4C8E0D65"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Theory-0.5 Hrs</w:t>
            </w:r>
          </w:p>
          <w:p w14:paraId="00A4C711"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Practice-4 Hrs</w:t>
            </w:r>
          </w:p>
          <w:p w14:paraId="4C7595D1"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Total- 4.5 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56014712"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Lead Pencil</w:t>
            </w:r>
          </w:p>
          <w:p w14:paraId="0A10622C"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Paper</w:t>
            </w:r>
          </w:p>
          <w:p w14:paraId="3192E34A"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Eraser</w:t>
            </w:r>
          </w:p>
          <w:p w14:paraId="6B26554A"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Rules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38A2D5B2"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Class Room</w:t>
            </w:r>
          </w:p>
        </w:tc>
      </w:tr>
    </w:tbl>
    <w:p w14:paraId="6D1BB855" w14:textId="77777777" w:rsidR="001E3794" w:rsidRPr="006706AE" w:rsidRDefault="001E3794" w:rsidP="001E3794">
      <w:pPr>
        <w:spacing w:after="160" w:line="360" w:lineRule="auto"/>
        <w:ind w:left="0" w:firstLine="0"/>
        <w:jc w:val="left"/>
        <w:rPr>
          <w:rFonts w:eastAsia="Calibri"/>
          <w:color w:val="auto"/>
        </w:rPr>
      </w:pPr>
    </w:p>
    <w:bookmarkEnd w:id="43"/>
    <w:p w14:paraId="5B7B76F5" w14:textId="77777777" w:rsidR="001E3794" w:rsidRPr="006706AE" w:rsidRDefault="001E3794" w:rsidP="001E3794">
      <w:pPr>
        <w:spacing w:after="160" w:line="360" w:lineRule="auto"/>
        <w:ind w:left="0" w:firstLine="0"/>
        <w:jc w:val="left"/>
        <w:rPr>
          <w:rFonts w:eastAsia="Calibri"/>
          <w:color w:val="auto"/>
        </w:rPr>
      </w:pPr>
      <w:r w:rsidRPr="006706AE">
        <w:rPr>
          <w:rFonts w:eastAsia="Calibri"/>
          <w:color w:val="auto"/>
        </w:rPr>
        <w:br w:type="page"/>
      </w:r>
    </w:p>
    <w:p w14:paraId="57CD3320" w14:textId="77777777" w:rsidR="001E3794" w:rsidRPr="007A1CF9" w:rsidRDefault="001E3794" w:rsidP="001E3794">
      <w:pPr>
        <w:keepNext/>
        <w:keepLines/>
        <w:shd w:val="clear" w:color="auto" w:fill="00B0F0"/>
        <w:spacing w:after="160" w:line="360" w:lineRule="auto"/>
        <w:ind w:left="567" w:right="-15" w:firstLine="0"/>
        <w:jc w:val="left"/>
        <w:outlineLvl w:val="1"/>
        <w:rPr>
          <w:rFonts w:eastAsia="Calibri"/>
          <w:b/>
          <w:color w:val="auto"/>
          <w:sz w:val="28"/>
          <w:szCs w:val="28"/>
        </w:rPr>
      </w:pPr>
      <w:bookmarkStart w:id="59" w:name="_Toc109905950"/>
      <w:r w:rsidRPr="007A1CF9">
        <w:rPr>
          <w:rFonts w:eastAsia="Calibri"/>
          <w:b/>
          <w:color w:val="auto"/>
          <w:sz w:val="28"/>
          <w:szCs w:val="28"/>
        </w:rPr>
        <w:lastRenderedPageBreak/>
        <w:t>9.1</w:t>
      </w:r>
      <w:r>
        <w:rPr>
          <w:rFonts w:eastAsia="Calibri"/>
          <w:b/>
          <w:color w:val="auto"/>
          <w:sz w:val="28"/>
          <w:szCs w:val="28"/>
        </w:rPr>
        <w:t>3</w:t>
      </w:r>
      <w:r w:rsidRPr="007A1CF9">
        <w:rPr>
          <w:rFonts w:eastAsia="Calibri"/>
          <w:b/>
          <w:color w:val="auto"/>
          <w:sz w:val="28"/>
          <w:szCs w:val="28"/>
        </w:rPr>
        <w:t xml:space="preserve"> Water Supply</w:t>
      </w:r>
      <w:bookmarkEnd w:id="59"/>
    </w:p>
    <w:p w14:paraId="762F4A82" w14:textId="1F02EF05" w:rsidR="001E3794" w:rsidRPr="006706AE" w:rsidRDefault="001E3794" w:rsidP="001E3794">
      <w:pPr>
        <w:keepNext/>
        <w:keepLines/>
        <w:shd w:val="clear" w:color="auto" w:fill="FFC000"/>
        <w:spacing w:after="139" w:line="246" w:lineRule="auto"/>
        <w:ind w:left="-3" w:right="-15"/>
        <w:jc w:val="left"/>
        <w:outlineLvl w:val="2"/>
        <w:rPr>
          <w:b/>
          <w:bCs/>
          <w:sz w:val="24"/>
          <w:lang w:val="en-GB"/>
        </w:rPr>
      </w:pPr>
      <w:bookmarkStart w:id="60" w:name="_Toc109905951"/>
      <w:r w:rsidRPr="006706AE">
        <w:rPr>
          <w:b/>
          <w:bCs/>
          <w:sz w:val="24"/>
        </w:rPr>
        <w:t>0732B&amp;CE-</w:t>
      </w:r>
      <w:r w:rsidR="00384A98">
        <w:rPr>
          <w:b/>
          <w:bCs/>
          <w:sz w:val="24"/>
        </w:rPr>
        <w:t>164</w:t>
      </w:r>
      <w:r w:rsidRPr="006706AE">
        <w:rPr>
          <w:b/>
          <w:bCs/>
          <w:sz w:val="24"/>
        </w:rPr>
        <w:t xml:space="preserve">. </w:t>
      </w:r>
      <w:r w:rsidRPr="006706AE">
        <w:rPr>
          <w:b/>
          <w:bCs/>
          <w:sz w:val="24"/>
          <w:lang w:val="en-GB"/>
        </w:rPr>
        <w:t>Estimate demand for Water Supply</w:t>
      </w:r>
      <w:bookmarkEnd w:id="60"/>
    </w:p>
    <w:p w14:paraId="0F4A4F0C" w14:textId="77777777" w:rsidR="001E3794" w:rsidRPr="006706AE" w:rsidRDefault="001E3794" w:rsidP="001E3794">
      <w:pPr>
        <w:autoSpaceDE w:val="0"/>
        <w:autoSpaceDN w:val="0"/>
        <w:adjustRightInd w:val="0"/>
        <w:spacing w:before="240" w:after="240" w:line="360" w:lineRule="auto"/>
        <w:ind w:left="0" w:firstLine="0"/>
        <w:jc w:val="left"/>
        <w:rPr>
          <w:rFonts w:eastAsia="Calibri"/>
          <w:color w:val="auto"/>
          <w:lang w:val="en-GB"/>
        </w:rPr>
      </w:pPr>
      <w:r w:rsidRPr="006706AE">
        <w:rPr>
          <w:rFonts w:eastAsia="Calibri"/>
          <w:b/>
          <w:color w:val="auto"/>
          <w:sz w:val="24"/>
          <w:szCs w:val="24"/>
          <w:lang w:val="en-GB"/>
        </w:rPr>
        <w:t xml:space="preserve">Objective: </w:t>
      </w:r>
      <w:r w:rsidRPr="006706AE">
        <w:rPr>
          <w:rFonts w:eastAsia="Calibri"/>
          <w:color w:val="auto"/>
          <w:lang w:val="en-GB"/>
        </w:rPr>
        <w:t xml:space="preserve">This module covers the knowledge and skills required to interpret Demand estimation in a water distribution network provides crucial data for monitoring and controlling systems. There is a need to estimate water demand from a limited number of sensor measurements. The demand estimation problem is underdetermined because of the limited sensor data and the implicit relationships between Demands and pressure heads. </w:t>
      </w:r>
    </w:p>
    <w:p w14:paraId="30C72F8A" w14:textId="77777777" w:rsidR="001E3794" w:rsidRPr="006706AE" w:rsidRDefault="001E3794" w:rsidP="001E3794">
      <w:pPr>
        <w:spacing w:before="240" w:after="0" w:line="360" w:lineRule="auto"/>
        <w:ind w:left="0" w:firstLine="0"/>
        <w:jc w:val="left"/>
        <w:rPr>
          <w:rFonts w:eastAsia="Calibri"/>
          <w:color w:val="auto"/>
          <w:lang w:val="en-GB"/>
        </w:rPr>
      </w:pPr>
      <w:r w:rsidRPr="006706AE">
        <w:rPr>
          <w:rFonts w:eastAsia="Calibri"/>
          <w:b/>
          <w:color w:val="auto"/>
          <w:lang w:val="en-GB"/>
        </w:rPr>
        <w:t>Duration: 14 Hours</w:t>
      </w:r>
      <w:r w:rsidRPr="006706AE">
        <w:rPr>
          <w:rFonts w:eastAsia="Calibri"/>
          <w:color w:val="auto"/>
          <w:lang w:val="en-GB"/>
        </w:rPr>
        <w:tab/>
      </w:r>
      <w:r w:rsidRPr="006706AE">
        <w:rPr>
          <w:rFonts w:eastAsia="Calibri"/>
          <w:color w:val="auto"/>
          <w:lang w:val="en-GB"/>
        </w:rPr>
        <w:tab/>
      </w:r>
      <w:r w:rsidRPr="006706AE">
        <w:rPr>
          <w:rFonts w:eastAsia="Calibri"/>
          <w:color w:val="auto"/>
          <w:lang w:val="en-GB"/>
        </w:rPr>
        <w:tab/>
      </w:r>
      <w:r w:rsidRPr="006706AE">
        <w:rPr>
          <w:rFonts w:eastAsia="Calibri"/>
          <w:color w:val="auto"/>
          <w:lang w:val="en-GB"/>
        </w:rPr>
        <w:tab/>
      </w:r>
      <w:r w:rsidRPr="006706AE">
        <w:rPr>
          <w:rFonts w:eastAsia="Calibri"/>
          <w:color w:val="auto"/>
          <w:lang w:val="en-GB"/>
        </w:rPr>
        <w:tab/>
      </w:r>
      <w:r w:rsidRPr="006706AE">
        <w:rPr>
          <w:rFonts w:eastAsia="Calibri"/>
          <w:color w:val="auto"/>
          <w:lang w:val="en-GB"/>
        </w:rPr>
        <w:tab/>
      </w:r>
      <w:r w:rsidRPr="006706AE">
        <w:rPr>
          <w:rFonts w:eastAsia="Calibri"/>
          <w:color w:val="auto"/>
          <w:lang w:val="en-GB"/>
        </w:rPr>
        <w:tab/>
      </w:r>
      <w:r w:rsidRPr="006706AE">
        <w:rPr>
          <w:rFonts w:eastAsia="Calibri"/>
          <w:color w:val="auto"/>
          <w:lang w:val="en-GB"/>
        </w:rPr>
        <w:tab/>
      </w:r>
      <w:r w:rsidRPr="006706AE">
        <w:rPr>
          <w:rFonts w:eastAsia="Calibri"/>
          <w:color w:val="auto"/>
          <w:lang w:val="en-GB"/>
        </w:rPr>
        <w:tab/>
      </w:r>
      <w:r w:rsidRPr="006706AE">
        <w:rPr>
          <w:rFonts w:eastAsia="Calibri"/>
          <w:b/>
          <w:color w:val="auto"/>
          <w:lang w:val="en-GB"/>
        </w:rPr>
        <w:t>Theory: 2 Hours</w:t>
      </w:r>
      <w:r w:rsidRPr="006706AE">
        <w:rPr>
          <w:rFonts w:eastAsia="Calibri"/>
          <w:b/>
          <w:color w:val="auto"/>
          <w:lang w:val="en-GB"/>
        </w:rPr>
        <w:tab/>
      </w:r>
      <w:r w:rsidRPr="006706AE">
        <w:rPr>
          <w:rFonts w:eastAsia="Calibri"/>
          <w:b/>
          <w:color w:val="auto"/>
          <w:lang w:val="en-GB"/>
        </w:rPr>
        <w:tab/>
      </w:r>
      <w:r w:rsidRPr="006706AE">
        <w:rPr>
          <w:rFonts w:eastAsia="Calibri"/>
          <w:color w:val="auto"/>
          <w:lang w:val="en-GB"/>
        </w:rPr>
        <w:tab/>
      </w:r>
      <w:r w:rsidRPr="006706AE">
        <w:rPr>
          <w:rFonts w:eastAsia="Calibri"/>
          <w:color w:val="auto"/>
          <w:lang w:val="en-GB"/>
        </w:rPr>
        <w:tab/>
      </w:r>
      <w:r w:rsidRPr="006706AE">
        <w:rPr>
          <w:rFonts w:eastAsia="Calibri"/>
          <w:b/>
          <w:color w:val="auto"/>
          <w:lang w:val="en-GB"/>
        </w:rPr>
        <w:t>Practice: 12 Hours</w:t>
      </w:r>
    </w:p>
    <w:tbl>
      <w:tblPr>
        <w:tblStyle w:val="TableGrid910"/>
        <w:tblpPr w:leftFromText="180" w:rightFromText="180" w:vertAnchor="text" w:tblpX="53" w:tblpY="1"/>
        <w:tblOverlap w:val="never"/>
        <w:tblW w:w="15226" w:type="dxa"/>
        <w:tblInd w:w="0" w:type="dxa"/>
        <w:tblLayout w:type="fixed"/>
        <w:tblCellMar>
          <w:left w:w="106" w:type="dxa"/>
          <w:right w:w="49" w:type="dxa"/>
        </w:tblCellMar>
        <w:tblLook w:val="04A0" w:firstRow="1" w:lastRow="0" w:firstColumn="1" w:lastColumn="0" w:noHBand="0" w:noVBand="1"/>
      </w:tblPr>
      <w:tblGrid>
        <w:gridCol w:w="2245"/>
        <w:gridCol w:w="3441"/>
        <w:gridCol w:w="4860"/>
        <w:gridCol w:w="1800"/>
        <w:gridCol w:w="1710"/>
        <w:gridCol w:w="1170"/>
      </w:tblGrid>
      <w:tr w:rsidR="001E3794" w:rsidRPr="006706AE" w14:paraId="117C1241" w14:textId="77777777" w:rsidTr="003E30E2">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477931A" w14:textId="77777777" w:rsidR="001E3794" w:rsidRPr="006706AE" w:rsidRDefault="001E3794" w:rsidP="003E30E2">
            <w:pPr>
              <w:spacing w:after="0" w:line="276" w:lineRule="auto"/>
              <w:ind w:left="0" w:firstLine="0"/>
              <w:jc w:val="center"/>
              <w:rPr>
                <w:rFonts w:eastAsia="Times New Roman"/>
                <w:color w:val="auto"/>
                <w:lang w:val="en-GB"/>
              </w:rPr>
            </w:pPr>
            <w:r w:rsidRPr="006706AE">
              <w:rPr>
                <w:rFonts w:eastAsia="Times New Roman"/>
                <w:b/>
                <w:color w:val="auto"/>
                <w:lang w:val="en-GB"/>
              </w:rPr>
              <w:t>Learning Unit</w:t>
            </w:r>
          </w:p>
        </w:tc>
        <w:tc>
          <w:tcPr>
            <w:tcW w:w="344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A5341B5" w14:textId="77777777" w:rsidR="001E3794" w:rsidRPr="006706AE" w:rsidRDefault="001E3794" w:rsidP="003E30E2">
            <w:pPr>
              <w:spacing w:after="0" w:line="276" w:lineRule="auto"/>
              <w:ind w:left="0" w:firstLine="0"/>
              <w:jc w:val="center"/>
              <w:rPr>
                <w:rFonts w:eastAsia="Times New Roman"/>
                <w:color w:val="auto"/>
                <w:lang w:val="en-GB"/>
              </w:rPr>
            </w:pPr>
            <w:r w:rsidRPr="006706AE">
              <w:rPr>
                <w:rFonts w:eastAsia="Times New Roman"/>
                <w:b/>
                <w:color w:val="auto"/>
                <w:lang w:val="en-GB"/>
              </w:rPr>
              <w:t>Learning Outcomes</w:t>
            </w:r>
          </w:p>
        </w:tc>
        <w:tc>
          <w:tcPr>
            <w:tcW w:w="486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70CA0DC" w14:textId="77777777" w:rsidR="001E3794" w:rsidRPr="006706AE" w:rsidRDefault="001E3794" w:rsidP="003E30E2">
            <w:pPr>
              <w:spacing w:after="0" w:line="276" w:lineRule="auto"/>
              <w:ind w:left="0" w:firstLine="0"/>
              <w:jc w:val="center"/>
              <w:rPr>
                <w:rFonts w:eastAsia="Times New Roman"/>
                <w:color w:val="auto"/>
                <w:lang w:val="en-GB"/>
              </w:rPr>
            </w:pPr>
            <w:r w:rsidRPr="006706AE">
              <w:rPr>
                <w:rFonts w:eastAsia="Times New Roman"/>
                <w:b/>
                <w:color w:val="auto"/>
                <w:lang w:val="en-G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A83E52C" w14:textId="77777777" w:rsidR="001E3794" w:rsidRPr="006706AE" w:rsidRDefault="001E3794" w:rsidP="003E30E2">
            <w:pPr>
              <w:spacing w:after="0" w:line="276" w:lineRule="auto"/>
              <w:ind w:left="0" w:firstLine="0"/>
              <w:jc w:val="center"/>
              <w:rPr>
                <w:rFonts w:eastAsia="Times New Roman"/>
                <w:color w:val="auto"/>
                <w:lang w:val="en-GB"/>
              </w:rPr>
            </w:pPr>
            <w:r w:rsidRPr="006706AE">
              <w:rPr>
                <w:rFonts w:eastAsia="Times New Roman"/>
                <w:b/>
                <w:color w:val="auto"/>
                <w:lang w:val="en-GB"/>
              </w:rPr>
              <w:t>Duration</w:t>
            </w:r>
          </w:p>
        </w:tc>
        <w:tc>
          <w:tcPr>
            <w:tcW w:w="1710" w:type="dxa"/>
            <w:tcBorders>
              <w:top w:val="single" w:sz="4" w:space="0" w:color="000000"/>
              <w:left w:val="single" w:sz="4" w:space="0" w:color="000000"/>
              <w:bottom w:val="single" w:sz="4" w:space="0" w:color="000000"/>
              <w:right w:val="single" w:sz="4" w:space="0" w:color="000000"/>
            </w:tcBorders>
            <w:shd w:val="clear" w:color="auto" w:fill="E5B8B7"/>
          </w:tcPr>
          <w:p w14:paraId="40FBAD3D" w14:textId="77777777" w:rsidR="001E3794" w:rsidRPr="006706AE" w:rsidRDefault="001E3794" w:rsidP="003E30E2">
            <w:pPr>
              <w:spacing w:after="136" w:line="240" w:lineRule="auto"/>
              <w:ind w:left="0" w:firstLine="0"/>
              <w:jc w:val="left"/>
              <w:rPr>
                <w:rFonts w:eastAsia="Times New Roman"/>
                <w:color w:val="auto"/>
                <w:lang w:val="en-GB"/>
              </w:rPr>
            </w:pPr>
            <w:r w:rsidRPr="006706AE">
              <w:rPr>
                <w:rFonts w:eastAsia="Times New Roman"/>
                <w:b/>
                <w:color w:val="auto"/>
                <w:lang w:val="en-GB"/>
              </w:rPr>
              <w:t xml:space="preserve">Materials </w:t>
            </w:r>
          </w:p>
          <w:p w14:paraId="1231D85A" w14:textId="77777777" w:rsidR="001E3794" w:rsidRPr="006706AE" w:rsidRDefault="001E3794" w:rsidP="003E30E2">
            <w:pPr>
              <w:spacing w:after="0" w:line="276" w:lineRule="auto"/>
              <w:ind w:left="0" w:firstLine="0"/>
              <w:jc w:val="left"/>
              <w:rPr>
                <w:rFonts w:eastAsia="Times New Roman"/>
                <w:color w:val="auto"/>
                <w:lang w:val="en-GB"/>
              </w:rPr>
            </w:pPr>
            <w:r w:rsidRPr="006706AE">
              <w:rPr>
                <w:rFonts w:eastAsia="Times New Roman"/>
                <w:b/>
                <w:color w:val="auto"/>
                <w:lang w:val="en-GB"/>
              </w:rPr>
              <w:t xml:space="preserve">Required </w:t>
            </w:r>
          </w:p>
        </w:tc>
        <w:tc>
          <w:tcPr>
            <w:tcW w:w="1170" w:type="dxa"/>
            <w:tcBorders>
              <w:top w:val="single" w:sz="4" w:space="0" w:color="000000"/>
              <w:left w:val="single" w:sz="4" w:space="0" w:color="000000"/>
              <w:bottom w:val="single" w:sz="4" w:space="0" w:color="000000"/>
              <w:right w:val="single" w:sz="4" w:space="0" w:color="000000"/>
            </w:tcBorders>
            <w:shd w:val="clear" w:color="auto" w:fill="E5B8B7"/>
          </w:tcPr>
          <w:p w14:paraId="1D45AA59" w14:textId="77777777" w:rsidR="001E3794" w:rsidRPr="006706AE" w:rsidRDefault="001E3794" w:rsidP="003E30E2">
            <w:pPr>
              <w:spacing w:after="136" w:line="240" w:lineRule="auto"/>
              <w:ind w:left="0" w:firstLine="0"/>
              <w:jc w:val="left"/>
              <w:rPr>
                <w:rFonts w:eastAsia="Times New Roman"/>
                <w:color w:val="auto"/>
                <w:lang w:val="en-GB"/>
              </w:rPr>
            </w:pPr>
            <w:r w:rsidRPr="006706AE">
              <w:rPr>
                <w:rFonts w:eastAsia="Times New Roman"/>
                <w:b/>
                <w:color w:val="auto"/>
                <w:lang w:val="en-GB"/>
              </w:rPr>
              <w:t xml:space="preserve">Learning </w:t>
            </w:r>
          </w:p>
          <w:p w14:paraId="14A4CDE9" w14:textId="77777777" w:rsidR="001E3794" w:rsidRPr="006706AE" w:rsidRDefault="001E3794" w:rsidP="003E30E2">
            <w:pPr>
              <w:spacing w:after="0" w:line="276" w:lineRule="auto"/>
              <w:ind w:left="0" w:firstLine="0"/>
              <w:jc w:val="left"/>
              <w:rPr>
                <w:rFonts w:eastAsia="Times New Roman"/>
                <w:color w:val="auto"/>
                <w:lang w:val="en-GB"/>
              </w:rPr>
            </w:pPr>
            <w:r w:rsidRPr="006706AE">
              <w:rPr>
                <w:rFonts w:eastAsia="Times New Roman"/>
                <w:b/>
                <w:color w:val="auto"/>
                <w:lang w:val="en-GB"/>
              </w:rPr>
              <w:t xml:space="preserve">Place </w:t>
            </w:r>
          </w:p>
        </w:tc>
      </w:tr>
      <w:tr w:rsidR="001E3794" w:rsidRPr="006706AE" w14:paraId="1F925EF2" w14:textId="77777777" w:rsidTr="003E30E2">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5FD4FA57" w14:textId="77777777" w:rsidR="001E3794" w:rsidRPr="006706AE" w:rsidRDefault="001E3794" w:rsidP="003E30E2">
            <w:pPr>
              <w:numPr>
                <w:ilvl w:val="0"/>
                <w:numId w:val="231"/>
              </w:numPr>
              <w:spacing w:after="0" w:line="360" w:lineRule="auto"/>
              <w:ind w:left="540" w:hanging="540"/>
              <w:contextualSpacing/>
              <w:jc w:val="left"/>
              <w:rPr>
                <w:lang w:val="en-GB"/>
              </w:rPr>
            </w:pPr>
            <w:r w:rsidRPr="006706AE">
              <w:rPr>
                <w:rFonts w:eastAsia="Times New Roman"/>
                <w:color w:val="auto"/>
                <w:lang w:val="en-GB"/>
              </w:rPr>
              <w:t>Evaluate demand of water supply</w:t>
            </w:r>
          </w:p>
        </w:tc>
        <w:tc>
          <w:tcPr>
            <w:tcW w:w="3441" w:type="dxa"/>
            <w:tcBorders>
              <w:top w:val="single" w:sz="4" w:space="0" w:color="000000"/>
              <w:left w:val="single" w:sz="4" w:space="0" w:color="000000"/>
              <w:bottom w:val="single" w:sz="4" w:space="0" w:color="000000"/>
              <w:right w:val="single" w:sz="4" w:space="0" w:color="000000"/>
            </w:tcBorders>
            <w:shd w:val="clear" w:color="auto" w:fill="auto"/>
          </w:tcPr>
          <w:p w14:paraId="0894B453" w14:textId="77777777" w:rsidR="001E3794" w:rsidRPr="006706AE" w:rsidRDefault="001E3794" w:rsidP="003E30E2">
            <w:pPr>
              <w:numPr>
                <w:ilvl w:val="0"/>
                <w:numId w:val="77"/>
              </w:numPr>
              <w:spacing w:after="0" w:line="360" w:lineRule="auto"/>
              <w:ind w:left="271" w:firstLine="0"/>
              <w:contextualSpacing/>
              <w:jc w:val="left"/>
              <w:rPr>
                <w:b/>
                <w:lang w:val="en-GB"/>
              </w:rPr>
            </w:pPr>
            <w:r w:rsidRPr="006706AE">
              <w:rPr>
                <w:b/>
                <w:lang w:val="en-GB"/>
              </w:rPr>
              <w:t>Trainee will be able to:</w:t>
            </w:r>
          </w:p>
          <w:p w14:paraId="4BD68A07" w14:textId="77777777" w:rsidR="001E3794" w:rsidRPr="006706AE" w:rsidRDefault="001E3794" w:rsidP="003E30E2">
            <w:pPr>
              <w:keepNext/>
              <w:keepLines/>
              <w:numPr>
                <w:ilvl w:val="0"/>
                <w:numId w:val="232"/>
              </w:numPr>
              <w:spacing w:after="0" w:line="360" w:lineRule="auto"/>
              <w:ind w:left="271" w:hanging="271"/>
              <w:contextualSpacing/>
              <w:jc w:val="left"/>
              <w:rPr>
                <w:rFonts w:eastAsia="Times New Roman"/>
                <w:bCs/>
                <w:color w:val="auto"/>
                <w:lang w:val="en-GB"/>
              </w:rPr>
            </w:pPr>
            <w:r w:rsidRPr="006706AE">
              <w:rPr>
                <w:rFonts w:eastAsia="Times New Roman"/>
                <w:bCs/>
                <w:color w:val="auto"/>
                <w:lang w:val="en-GB"/>
              </w:rPr>
              <w:t>Calculate number of people</w:t>
            </w:r>
          </w:p>
          <w:p w14:paraId="0079F907" w14:textId="77777777" w:rsidR="001E3794" w:rsidRPr="006706AE" w:rsidRDefault="001E3794" w:rsidP="003E30E2">
            <w:pPr>
              <w:numPr>
                <w:ilvl w:val="0"/>
                <w:numId w:val="232"/>
              </w:numPr>
              <w:spacing w:after="0" w:line="360" w:lineRule="auto"/>
              <w:ind w:left="271" w:hanging="271"/>
              <w:contextualSpacing/>
              <w:jc w:val="left"/>
              <w:rPr>
                <w:rFonts w:eastAsia="Times New Roman"/>
                <w:color w:val="auto"/>
                <w:lang w:val="en-GB"/>
              </w:rPr>
            </w:pPr>
            <w:r w:rsidRPr="006706AE">
              <w:rPr>
                <w:rFonts w:eastAsia="Times New Roman"/>
                <w:color w:val="auto"/>
                <w:lang w:val="en-GB"/>
              </w:rPr>
              <w:t>Identify people habits.</w:t>
            </w:r>
          </w:p>
          <w:p w14:paraId="625323C9" w14:textId="77777777" w:rsidR="001E3794" w:rsidRPr="006706AE" w:rsidRDefault="001E3794" w:rsidP="003E30E2">
            <w:pPr>
              <w:keepNext/>
              <w:keepLines/>
              <w:numPr>
                <w:ilvl w:val="0"/>
                <w:numId w:val="232"/>
              </w:numPr>
              <w:spacing w:after="0" w:line="360" w:lineRule="auto"/>
              <w:ind w:left="271" w:hanging="271"/>
              <w:contextualSpacing/>
              <w:jc w:val="left"/>
              <w:rPr>
                <w:rFonts w:eastAsia="Times New Roman"/>
                <w:bCs/>
                <w:color w:val="auto"/>
                <w:lang w:val="en-GB"/>
              </w:rPr>
            </w:pPr>
            <w:r w:rsidRPr="006706AE">
              <w:rPr>
                <w:rFonts w:eastAsia="Times New Roman"/>
                <w:bCs/>
                <w:color w:val="auto"/>
                <w:lang w:val="en-GB"/>
              </w:rPr>
              <w:t>Calculate per capita consumption.</w:t>
            </w:r>
          </w:p>
          <w:p w14:paraId="2A90B03C" w14:textId="77777777" w:rsidR="001E3794" w:rsidRPr="006706AE" w:rsidRDefault="001E3794" w:rsidP="003E30E2">
            <w:pPr>
              <w:keepNext/>
              <w:keepLines/>
              <w:numPr>
                <w:ilvl w:val="0"/>
                <w:numId w:val="232"/>
              </w:numPr>
              <w:spacing w:after="0" w:line="360" w:lineRule="auto"/>
              <w:ind w:left="271" w:hanging="271"/>
              <w:contextualSpacing/>
              <w:jc w:val="left"/>
              <w:rPr>
                <w:rFonts w:eastAsia="Times New Roman"/>
                <w:bCs/>
                <w:color w:val="auto"/>
                <w:lang w:val="en-GB"/>
              </w:rPr>
            </w:pPr>
            <w:r w:rsidRPr="006706AE">
              <w:rPr>
                <w:rFonts w:eastAsia="Times New Roman"/>
                <w:bCs/>
                <w:color w:val="auto"/>
                <w:lang w:val="en-GB"/>
              </w:rPr>
              <w:t>Check temperature.</w:t>
            </w:r>
          </w:p>
          <w:p w14:paraId="0BC5C76A" w14:textId="77777777" w:rsidR="001E3794" w:rsidRPr="006706AE" w:rsidRDefault="001E3794" w:rsidP="003E30E2">
            <w:pPr>
              <w:keepNext/>
              <w:keepLines/>
              <w:numPr>
                <w:ilvl w:val="0"/>
                <w:numId w:val="232"/>
              </w:numPr>
              <w:spacing w:after="0" w:line="360" w:lineRule="auto"/>
              <w:ind w:left="271" w:hanging="271"/>
              <w:contextualSpacing/>
              <w:jc w:val="left"/>
              <w:rPr>
                <w:rFonts w:eastAsia="Times New Roman"/>
                <w:bCs/>
                <w:color w:val="auto"/>
                <w:lang w:val="en-GB"/>
              </w:rPr>
            </w:pPr>
            <w:r w:rsidRPr="006706AE">
              <w:rPr>
                <w:rFonts w:eastAsia="Times New Roman"/>
                <w:bCs/>
                <w:color w:val="auto"/>
                <w:lang w:val="en-GB"/>
              </w:rPr>
              <w:t>Identify Losses</w:t>
            </w:r>
          </w:p>
          <w:p w14:paraId="3D7FEA46" w14:textId="77777777" w:rsidR="001E3794" w:rsidRPr="006706AE" w:rsidRDefault="001E3794" w:rsidP="003E30E2">
            <w:pPr>
              <w:keepNext/>
              <w:keepLines/>
              <w:numPr>
                <w:ilvl w:val="0"/>
                <w:numId w:val="232"/>
              </w:numPr>
              <w:spacing w:after="0" w:line="360" w:lineRule="auto"/>
              <w:ind w:left="271" w:hanging="271"/>
              <w:contextualSpacing/>
              <w:jc w:val="left"/>
              <w:rPr>
                <w:rFonts w:eastAsia="Times New Roman"/>
                <w:bCs/>
                <w:color w:val="auto"/>
                <w:lang w:val="en-GB"/>
              </w:rPr>
            </w:pPr>
            <w:r w:rsidRPr="006706AE">
              <w:rPr>
                <w:rFonts w:eastAsia="Times New Roman"/>
                <w:bCs/>
                <w:color w:val="auto"/>
                <w:lang w:val="en-GB"/>
              </w:rPr>
              <w:t>Identify quality &amp; quantity of water</w:t>
            </w:r>
          </w:p>
          <w:p w14:paraId="6F4B652E" w14:textId="77777777" w:rsidR="001E3794" w:rsidRPr="006706AE" w:rsidRDefault="001E3794" w:rsidP="003E30E2">
            <w:pPr>
              <w:numPr>
                <w:ilvl w:val="0"/>
                <w:numId w:val="232"/>
              </w:numPr>
              <w:spacing w:after="0" w:line="360" w:lineRule="auto"/>
              <w:ind w:left="271" w:hanging="271"/>
              <w:contextualSpacing/>
              <w:jc w:val="left"/>
              <w:rPr>
                <w:lang w:val="en-GB"/>
              </w:rPr>
            </w:pPr>
            <w:r w:rsidRPr="006706AE">
              <w:rPr>
                <w:rFonts w:eastAsia="Times New Roman"/>
                <w:bCs/>
                <w:color w:val="auto"/>
                <w:lang w:val="en-GB"/>
              </w:rPr>
              <w:t>Identify rate of water supply</w:t>
            </w:r>
          </w:p>
        </w:tc>
        <w:tc>
          <w:tcPr>
            <w:tcW w:w="4860" w:type="dxa"/>
            <w:tcBorders>
              <w:top w:val="single" w:sz="4" w:space="0" w:color="000000"/>
              <w:left w:val="single" w:sz="4" w:space="0" w:color="000000"/>
              <w:bottom w:val="single" w:sz="4" w:space="0" w:color="000000"/>
              <w:right w:val="single" w:sz="4" w:space="0" w:color="000000"/>
            </w:tcBorders>
            <w:shd w:val="clear" w:color="auto" w:fill="auto"/>
          </w:tcPr>
          <w:p w14:paraId="3A75892D" w14:textId="77777777" w:rsidR="001E3794" w:rsidRPr="006706AE" w:rsidRDefault="001E3794" w:rsidP="003E30E2">
            <w:pPr>
              <w:numPr>
                <w:ilvl w:val="0"/>
                <w:numId w:val="232"/>
              </w:numPr>
              <w:spacing w:after="0" w:line="360" w:lineRule="auto"/>
              <w:ind w:left="254" w:hanging="268"/>
              <w:contextualSpacing/>
              <w:jc w:val="left"/>
              <w:rPr>
                <w:bCs/>
                <w:iCs/>
                <w:lang w:val="en-GB"/>
              </w:rPr>
            </w:pPr>
            <w:r w:rsidRPr="006706AE">
              <w:rPr>
                <w:bCs/>
                <w:iCs/>
                <w:lang w:val="en-GB"/>
              </w:rPr>
              <w:t>How graphical methods are used to solve hydrological problems such as hydrographs, flood prediction and extreme events.</w:t>
            </w:r>
          </w:p>
          <w:p w14:paraId="4A1C59BD" w14:textId="77777777" w:rsidR="001E3794" w:rsidRPr="006706AE" w:rsidRDefault="001E3794" w:rsidP="003E30E2">
            <w:pPr>
              <w:numPr>
                <w:ilvl w:val="0"/>
                <w:numId w:val="232"/>
              </w:numPr>
              <w:spacing w:after="0" w:line="360" w:lineRule="auto"/>
              <w:ind w:left="254" w:hanging="268"/>
              <w:contextualSpacing/>
              <w:jc w:val="left"/>
              <w:rPr>
                <w:bCs/>
                <w:iCs/>
                <w:lang w:val="en-GB"/>
              </w:rPr>
            </w:pPr>
            <w:r w:rsidRPr="006706AE">
              <w:rPr>
                <w:bCs/>
                <w:iCs/>
                <w:lang w:val="en-GB"/>
              </w:rPr>
              <w:t>Describe and explain the essential features of installations for the abstraction of water for Public consumption.</w:t>
            </w:r>
          </w:p>
          <w:p w14:paraId="3CAB920F" w14:textId="77777777" w:rsidR="001E3794" w:rsidRPr="006706AE" w:rsidRDefault="001E3794" w:rsidP="003E30E2">
            <w:pPr>
              <w:numPr>
                <w:ilvl w:val="0"/>
                <w:numId w:val="232"/>
              </w:numPr>
              <w:spacing w:after="0" w:line="360" w:lineRule="auto"/>
              <w:ind w:left="254" w:hanging="268"/>
              <w:contextualSpacing/>
              <w:jc w:val="left"/>
              <w:rPr>
                <w:bCs/>
                <w:iCs/>
                <w:lang w:val="en-GB"/>
              </w:rPr>
            </w:pPr>
            <w:r w:rsidRPr="006706AE">
              <w:rPr>
                <w:bCs/>
                <w:iCs/>
                <w:lang w:val="en-GB"/>
              </w:rPr>
              <w:t>Define water consumption</w:t>
            </w:r>
          </w:p>
          <w:p w14:paraId="1D0F2098" w14:textId="77777777" w:rsidR="001E3794" w:rsidRPr="006706AE" w:rsidRDefault="001E3794" w:rsidP="003E30E2">
            <w:pPr>
              <w:numPr>
                <w:ilvl w:val="0"/>
                <w:numId w:val="77"/>
              </w:numPr>
              <w:spacing w:after="0" w:line="360" w:lineRule="auto"/>
              <w:ind w:left="254" w:firstLine="0"/>
              <w:contextualSpacing/>
              <w:jc w:val="left"/>
              <w:rPr>
                <w:b/>
                <w:lang w:val="en-GB"/>
              </w:rPr>
            </w:pPr>
            <w:r w:rsidRPr="006706AE">
              <w:rPr>
                <w:b/>
                <w:lang w:val="en-GB"/>
              </w:rPr>
              <w:t>Practical Activity</w:t>
            </w:r>
          </w:p>
          <w:p w14:paraId="68622435" w14:textId="77777777" w:rsidR="001E3794" w:rsidRPr="006706AE" w:rsidRDefault="001E3794" w:rsidP="003E30E2">
            <w:pPr>
              <w:numPr>
                <w:ilvl w:val="0"/>
                <w:numId w:val="232"/>
              </w:numPr>
              <w:spacing w:after="0" w:line="360" w:lineRule="auto"/>
              <w:ind w:left="254" w:hanging="268"/>
              <w:contextualSpacing/>
              <w:jc w:val="left"/>
              <w:rPr>
                <w:bCs/>
                <w:iCs/>
                <w:color w:val="auto"/>
                <w:lang w:val="en-GB"/>
              </w:rPr>
            </w:pPr>
            <w:r w:rsidRPr="006706AE">
              <w:rPr>
                <w:color w:val="auto"/>
                <w:lang w:val="en-GB"/>
              </w:rPr>
              <w:t>Evaluate demand of water supply</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1813FFEA" w14:textId="77777777" w:rsidR="001E3794" w:rsidRPr="006706AE" w:rsidRDefault="001E3794" w:rsidP="003E30E2">
            <w:pPr>
              <w:spacing w:after="0" w:line="360" w:lineRule="auto"/>
              <w:ind w:left="0" w:firstLine="0"/>
              <w:jc w:val="right"/>
              <w:rPr>
                <w:rFonts w:eastAsia="Times New Roman"/>
                <w:color w:val="auto"/>
                <w:lang w:val="en-GB"/>
              </w:rPr>
            </w:pPr>
            <w:r w:rsidRPr="006706AE">
              <w:rPr>
                <w:rFonts w:eastAsia="Times New Roman"/>
                <w:color w:val="auto"/>
                <w:lang w:val="en-GB"/>
              </w:rPr>
              <w:t>Theory-0.5 Hrs</w:t>
            </w:r>
          </w:p>
          <w:p w14:paraId="524D74BF" w14:textId="77777777" w:rsidR="001E3794" w:rsidRPr="006706AE" w:rsidRDefault="001E3794" w:rsidP="003E30E2">
            <w:pPr>
              <w:spacing w:after="0" w:line="360" w:lineRule="auto"/>
              <w:ind w:left="0" w:firstLine="0"/>
              <w:jc w:val="right"/>
              <w:rPr>
                <w:rFonts w:eastAsia="Times New Roman"/>
                <w:color w:val="auto"/>
                <w:lang w:val="en-GB"/>
              </w:rPr>
            </w:pPr>
            <w:r w:rsidRPr="006706AE">
              <w:rPr>
                <w:rFonts w:eastAsia="Times New Roman"/>
                <w:color w:val="auto"/>
                <w:lang w:val="en-GB"/>
              </w:rPr>
              <w:t>Practical-03 Hrs</w:t>
            </w:r>
          </w:p>
          <w:p w14:paraId="00849AD5" w14:textId="77777777" w:rsidR="001E3794" w:rsidRPr="006706AE" w:rsidRDefault="001E3794" w:rsidP="003E30E2">
            <w:pPr>
              <w:spacing w:after="0" w:line="360" w:lineRule="auto"/>
              <w:ind w:left="0" w:firstLine="0"/>
              <w:jc w:val="right"/>
              <w:rPr>
                <w:rFonts w:eastAsia="Times New Roman"/>
                <w:color w:val="auto"/>
                <w:lang w:val="en-GB"/>
              </w:rPr>
            </w:pPr>
            <w:r w:rsidRPr="006706AE">
              <w:rPr>
                <w:rFonts w:eastAsia="Times New Roman"/>
                <w:color w:val="auto"/>
                <w:lang w:val="en-GB"/>
              </w:rPr>
              <w:t>Total- 3.5 Hrs</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7A348FE1" w14:textId="77777777" w:rsidR="001E3794" w:rsidRPr="006706AE" w:rsidRDefault="001E3794" w:rsidP="003E30E2">
            <w:pPr>
              <w:spacing w:after="0" w:line="240" w:lineRule="auto"/>
              <w:ind w:left="0" w:hanging="14"/>
              <w:contextualSpacing/>
              <w:jc w:val="left"/>
              <w:rPr>
                <w:rFonts w:eastAsia="Times New Roman"/>
                <w:bCs/>
                <w:color w:val="auto"/>
                <w:szCs w:val="24"/>
                <w:lang w:val="en-GB"/>
              </w:rPr>
            </w:pPr>
            <w:r w:rsidRPr="006706AE">
              <w:rPr>
                <w:rFonts w:eastAsia="Times New Roman"/>
                <w:bCs/>
                <w:color w:val="auto"/>
                <w:szCs w:val="24"/>
                <w:lang w:val="en-GB"/>
              </w:rPr>
              <w:t>Calculator</w:t>
            </w:r>
          </w:p>
          <w:p w14:paraId="4D8094EA" w14:textId="77777777" w:rsidR="001E3794" w:rsidRPr="006706AE" w:rsidRDefault="001E3794" w:rsidP="003E30E2">
            <w:pPr>
              <w:spacing w:after="0" w:line="240" w:lineRule="auto"/>
              <w:ind w:left="0" w:hanging="14"/>
              <w:contextualSpacing/>
              <w:jc w:val="left"/>
              <w:rPr>
                <w:rFonts w:eastAsia="Times New Roman"/>
                <w:bCs/>
                <w:color w:val="auto"/>
                <w:szCs w:val="24"/>
                <w:lang w:val="en-GB"/>
              </w:rPr>
            </w:pPr>
            <w:r w:rsidRPr="006706AE">
              <w:rPr>
                <w:rFonts w:eastAsia="Times New Roman"/>
                <w:bCs/>
                <w:color w:val="auto"/>
                <w:szCs w:val="24"/>
                <w:lang w:val="en-GB"/>
              </w:rPr>
              <w:t>Pencil</w:t>
            </w:r>
          </w:p>
          <w:p w14:paraId="58DDA2DB" w14:textId="77777777" w:rsidR="001E3794" w:rsidRPr="006706AE" w:rsidRDefault="001E3794" w:rsidP="003E30E2">
            <w:pPr>
              <w:spacing w:after="0" w:line="240" w:lineRule="auto"/>
              <w:ind w:left="0" w:hanging="14"/>
              <w:contextualSpacing/>
              <w:jc w:val="left"/>
              <w:rPr>
                <w:rFonts w:eastAsia="Times New Roman"/>
                <w:bCs/>
                <w:color w:val="auto"/>
                <w:szCs w:val="24"/>
                <w:lang w:val="en-GB"/>
              </w:rPr>
            </w:pPr>
            <w:r w:rsidRPr="006706AE">
              <w:rPr>
                <w:rFonts w:eastAsia="Times New Roman"/>
                <w:bCs/>
                <w:color w:val="auto"/>
                <w:szCs w:val="24"/>
                <w:lang w:val="en-GB"/>
              </w:rPr>
              <w:t>Rubber</w:t>
            </w:r>
          </w:p>
          <w:p w14:paraId="49BDA132" w14:textId="77777777" w:rsidR="001E3794" w:rsidRPr="006706AE" w:rsidRDefault="001E3794" w:rsidP="003E30E2">
            <w:pPr>
              <w:spacing w:after="0" w:line="240" w:lineRule="auto"/>
              <w:ind w:left="0" w:hanging="14"/>
              <w:contextualSpacing/>
              <w:jc w:val="left"/>
              <w:rPr>
                <w:rFonts w:eastAsia="Times New Roman"/>
                <w:bCs/>
                <w:color w:val="auto"/>
                <w:szCs w:val="24"/>
                <w:lang w:val="en-GB"/>
              </w:rPr>
            </w:pPr>
            <w:r w:rsidRPr="006706AE">
              <w:rPr>
                <w:rFonts w:eastAsia="Times New Roman"/>
                <w:bCs/>
                <w:color w:val="auto"/>
                <w:szCs w:val="24"/>
                <w:lang w:val="en-GB"/>
              </w:rPr>
              <w:t>Sharpen</w:t>
            </w:r>
          </w:p>
          <w:p w14:paraId="0ADDDBC0" w14:textId="77777777" w:rsidR="001E3794" w:rsidRPr="006706AE" w:rsidRDefault="001E3794" w:rsidP="003E30E2">
            <w:pPr>
              <w:spacing w:after="0" w:line="240" w:lineRule="auto"/>
              <w:ind w:left="0" w:hanging="14"/>
              <w:contextualSpacing/>
              <w:jc w:val="left"/>
              <w:rPr>
                <w:rFonts w:eastAsia="Times New Roman"/>
                <w:bCs/>
                <w:color w:val="auto"/>
                <w:sz w:val="24"/>
                <w:szCs w:val="24"/>
                <w:lang w:val="en-GB"/>
              </w:rPr>
            </w:pPr>
            <w:r w:rsidRPr="006706AE">
              <w:rPr>
                <w:rFonts w:eastAsia="Times New Roman"/>
                <w:bCs/>
                <w:color w:val="auto"/>
                <w:szCs w:val="24"/>
                <w:lang w:val="en-GB"/>
              </w:rPr>
              <w:t>Paper</w:t>
            </w:r>
          </w:p>
          <w:p w14:paraId="7C440D64" w14:textId="77777777" w:rsidR="001E3794" w:rsidRPr="006706AE" w:rsidRDefault="001E3794" w:rsidP="003E30E2">
            <w:pPr>
              <w:spacing w:after="0" w:line="240" w:lineRule="auto"/>
              <w:ind w:left="0" w:hanging="14"/>
              <w:contextualSpacing/>
              <w:jc w:val="left"/>
              <w:rPr>
                <w:rFonts w:eastAsia="Times New Roman"/>
                <w:bCs/>
                <w:color w:val="auto"/>
                <w:sz w:val="24"/>
                <w:szCs w:val="24"/>
                <w:lang w:val="en-GB"/>
              </w:rPr>
            </w:pPr>
            <w:r w:rsidRPr="006706AE">
              <w:rPr>
                <w:rFonts w:eastAsia="Times New Roman"/>
                <w:bCs/>
                <w:color w:val="auto"/>
                <w:szCs w:val="24"/>
                <w:lang w:val="en-GB"/>
              </w:rPr>
              <w:t xml:space="preserve">Thermometer </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59C2C1D1" w14:textId="77777777" w:rsidR="001E3794" w:rsidRPr="006706AE" w:rsidRDefault="001E3794" w:rsidP="003E30E2">
            <w:pPr>
              <w:spacing w:after="0" w:line="360" w:lineRule="auto"/>
              <w:ind w:left="0" w:firstLine="0"/>
              <w:jc w:val="left"/>
              <w:rPr>
                <w:rFonts w:eastAsia="Times New Roman"/>
                <w:b/>
                <w:color w:val="auto"/>
                <w:sz w:val="24"/>
                <w:lang w:val="en-GB"/>
              </w:rPr>
            </w:pPr>
            <w:r w:rsidRPr="006706AE">
              <w:rPr>
                <w:rFonts w:eastAsia="Times New Roman"/>
                <w:bCs/>
                <w:color w:val="auto"/>
                <w:lang w:val="en-GB"/>
              </w:rPr>
              <w:t xml:space="preserve">Class Room </w:t>
            </w:r>
          </w:p>
        </w:tc>
      </w:tr>
      <w:tr w:rsidR="001E3794" w:rsidRPr="006706AE" w14:paraId="5C4EAB97" w14:textId="77777777" w:rsidTr="003E30E2">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4D513298" w14:textId="77777777" w:rsidR="001E3794" w:rsidRPr="006706AE" w:rsidRDefault="001E3794" w:rsidP="003E30E2">
            <w:pPr>
              <w:numPr>
                <w:ilvl w:val="0"/>
                <w:numId w:val="231"/>
              </w:numPr>
              <w:spacing w:after="0" w:line="360" w:lineRule="auto"/>
              <w:ind w:left="540" w:hanging="540"/>
              <w:contextualSpacing/>
              <w:jc w:val="left"/>
              <w:rPr>
                <w:lang w:val="en-GB"/>
              </w:rPr>
            </w:pPr>
            <w:r w:rsidRPr="006706AE">
              <w:rPr>
                <w:rFonts w:eastAsia="Times New Roman"/>
                <w:color w:val="auto"/>
                <w:lang w:val="en-GB"/>
              </w:rPr>
              <w:t>Identify Water Layout Standards</w:t>
            </w:r>
          </w:p>
        </w:tc>
        <w:tc>
          <w:tcPr>
            <w:tcW w:w="3441" w:type="dxa"/>
            <w:tcBorders>
              <w:top w:val="single" w:sz="4" w:space="0" w:color="000000"/>
              <w:left w:val="single" w:sz="4" w:space="0" w:color="000000"/>
              <w:bottom w:val="single" w:sz="4" w:space="0" w:color="000000"/>
              <w:right w:val="single" w:sz="4" w:space="0" w:color="000000"/>
            </w:tcBorders>
            <w:shd w:val="clear" w:color="auto" w:fill="auto"/>
          </w:tcPr>
          <w:p w14:paraId="3F0ED267" w14:textId="77777777" w:rsidR="001E3794" w:rsidRPr="006706AE" w:rsidRDefault="001E3794" w:rsidP="003E30E2">
            <w:pPr>
              <w:numPr>
                <w:ilvl w:val="0"/>
                <w:numId w:val="77"/>
              </w:numPr>
              <w:spacing w:after="0" w:line="360" w:lineRule="auto"/>
              <w:ind w:left="271" w:firstLine="0"/>
              <w:contextualSpacing/>
              <w:jc w:val="left"/>
              <w:rPr>
                <w:b/>
                <w:lang w:val="en-GB"/>
              </w:rPr>
            </w:pPr>
            <w:r w:rsidRPr="006706AE">
              <w:rPr>
                <w:b/>
                <w:lang w:val="en-GB"/>
              </w:rPr>
              <w:t>Trainee will be able to:</w:t>
            </w:r>
          </w:p>
          <w:p w14:paraId="36AA8373" w14:textId="77777777" w:rsidR="001E3794" w:rsidRPr="006706AE" w:rsidRDefault="001E3794" w:rsidP="003E30E2">
            <w:pPr>
              <w:keepNext/>
              <w:keepLines/>
              <w:numPr>
                <w:ilvl w:val="0"/>
                <w:numId w:val="232"/>
              </w:numPr>
              <w:spacing w:after="0" w:line="360" w:lineRule="auto"/>
              <w:ind w:left="271" w:hanging="271"/>
              <w:contextualSpacing/>
              <w:jc w:val="left"/>
              <w:rPr>
                <w:rFonts w:eastAsia="Times New Roman"/>
                <w:color w:val="auto"/>
                <w:lang w:val="en-GB"/>
              </w:rPr>
            </w:pPr>
            <w:r w:rsidRPr="006706AE">
              <w:rPr>
                <w:rFonts w:eastAsia="Times New Roman"/>
                <w:bCs/>
                <w:color w:val="auto"/>
                <w:lang w:val="en-GB"/>
              </w:rPr>
              <w:t>Calculate quantity of water</w:t>
            </w:r>
          </w:p>
          <w:p w14:paraId="468197F0" w14:textId="77777777" w:rsidR="001E3794" w:rsidRPr="006706AE" w:rsidRDefault="001E3794" w:rsidP="003E30E2">
            <w:pPr>
              <w:keepNext/>
              <w:keepLines/>
              <w:numPr>
                <w:ilvl w:val="0"/>
                <w:numId w:val="232"/>
              </w:numPr>
              <w:spacing w:after="0" w:line="360" w:lineRule="auto"/>
              <w:ind w:left="271" w:hanging="271"/>
              <w:contextualSpacing/>
              <w:jc w:val="left"/>
              <w:rPr>
                <w:rFonts w:eastAsia="Times New Roman"/>
                <w:color w:val="auto"/>
                <w:lang w:val="en-GB"/>
              </w:rPr>
            </w:pPr>
            <w:r w:rsidRPr="006706AE">
              <w:rPr>
                <w:rFonts w:eastAsia="Times New Roman"/>
                <w:color w:val="auto"/>
                <w:lang w:val="en-GB"/>
              </w:rPr>
              <w:t>Identify number of hydrants</w:t>
            </w:r>
          </w:p>
          <w:p w14:paraId="74AE9EC3" w14:textId="77777777" w:rsidR="001E3794" w:rsidRPr="006706AE" w:rsidRDefault="001E3794" w:rsidP="003E30E2">
            <w:pPr>
              <w:keepNext/>
              <w:keepLines/>
              <w:numPr>
                <w:ilvl w:val="0"/>
                <w:numId w:val="232"/>
              </w:numPr>
              <w:spacing w:after="0" w:line="360" w:lineRule="auto"/>
              <w:ind w:left="271" w:hanging="271"/>
              <w:contextualSpacing/>
              <w:jc w:val="left"/>
              <w:rPr>
                <w:rFonts w:eastAsia="Times New Roman"/>
                <w:color w:val="auto"/>
                <w:lang w:val="en-GB"/>
              </w:rPr>
            </w:pPr>
            <w:r w:rsidRPr="006706AE">
              <w:rPr>
                <w:rFonts w:eastAsia="Times New Roman"/>
                <w:shd w:val="clear" w:color="auto" w:fill="FFFFFF"/>
                <w:lang w:val="en-GB"/>
              </w:rPr>
              <w:lastRenderedPageBreak/>
              <w:t>Suggest Spacing between Hydrants</w:t>
            </w:r>
          </w:p>
          <w:p w14:paraId="6A0D911A" w14:textId="77777777" w:rsidR="001E3794" w:rsidRPr="006706AE" w:rsidRDefault="001E3794" w:rsidP="003E30E2">
            <w:pPr>
              <w:keepNext/>
              <w:keepLines/>
              <w:numPr>
                <w:ilvl w:val="0"/>
                <w:numId w:val="232"/>
              </w:numPr>
              <w:spacing w:after="0" w:line="360" w:lineRule="auto"/>
              <w:ind w:left="271" w:hanging="271"/>
              <w:contextualSpacing/>
              <w:jc w:val="left"/>
              <w:rPr>
                <w:rFonts w:eastAsia="Times New Roman"/>
                <w:color w:val="auto"/>
                <w:lang w:val="en-GB"/>
              </w:rPr>
            </w:pPr>
            <w:r w:rsidRPr="006706AE">
              <w:rPr>
                <w:rFonts w:eastAsia="Times New Roman"/>
                <w:color w:val="auto"/>
                <w:lang w:val="en-GB"/>
              </w:rPr>
              <w:t>Select supply of water by (gravity / pumping)</w:t>
            </w:r>
          </w:p>
          <w:p w14:paraId="258492CD" w14:textId="77777777" w:rsidR="001E3794" w:rsidRPr="006706AE" w:rsidRDefault="001E3794" w:rsidP="003E30E2">
            <w:pPr>
              <w:keepNext/>
              <w:keepLines/>
              <w:numPr>
                <w:ilvl w:val="0"/>
                <w:numId w:val="232"/>
              </w:numPr>
              <w:spacing w:after="0" w:line="360" w:lineRule="auto"/>
              <w:ind w:left="271" w:hanging="271"/>
              <w:contextualSpacing/>
              <w:jc w:val="left"/>
              <w:rPr>
                <w:rFonts w:eastAsia="Times New Roman"/>
                <w:color w:val="auto"/>
                <w:lang w:val="en-GB"/>
              </w:rPr>
            </w:pPr>
            <w:r w:rsidRPr="006706AE">
              <w:rPr>
                <w:rFonts w:eastAsia="Times New Roman"/>
                <w:shd w:val="clear" w:color="auto" w:fill="FFFFFF"/>
                <w:lang w:val="en-GB"/>
              </w:rPr>
              <w:t>Suggest spacing between main line valves</w:t>
            </w:r>
          </w:p>
          <w:p w14:paraId="6A007BB7" w14:textId="77777777" w:rsidR="001E3794" w:rsidRPr="006706AE" w:rsidRDefault="001E3794" w:rsidP="003E30E2">
            <w:pPr>
              <w:keepNext/>
              <w:keepLines/>
              <w:numPr>
                <w:ilvl w:val="0"/>
                <w:numId w:val="232"/>
              </w:numPr>
              <w:spacing w:after="0" w:line="360" w:lineRule="auto"/>
              <w:ind w:left="271" w:hanging="271"/>
              <w:contextualSpacing/>
              <w:jc w:val="left"/>
              <w:rPr>
                <w:rFonts w:eastAsia="Times New Roman"/>
                <w:color w:val="auto"/>
                <w:lang w:val="en-GB"/>
              </w:rPr>
            </w:pPr>
            <w:r w:rsidRPr="006706AE">
              <w:rPr>
                <w:rFonts w:eastAsia="Times New Roman"/>
                <w:shd w:val="clear" w:color="auto" w:fill="FFFFFF"/>
                <w:lang w:val="en-GB"/>
              </w:rPr>
              <w:t>Check flushing and maintenance procedures</w:t>
            </w:r>
          </w:p>
          <w:p w14:paraId="2F9712FE" w14:textId="77777777" w:rsidR="001E3794" w:rsidRPr="006706AE" w:rsidRDefault="001E3794" w:rsidP="003E30E2">
            <w:pPr>
              <w:keepNext/>
              <w:keepLines/>
              <w:numPr>
                <w:ilvl w:val="0"/>
                <w:numId w:val="232"/>
              </w:numPr>
              <w:spacing w:after="0" w:line="360" w:lineRule="auto"/>
              <w:ind w:left="271" w:hanging="271"/>
              <w:contextualSpacing/>
              <w:jc w:val="left"/>
              <w:rPr>
                <w:rFonts w:eastAsia="Times New Roman"/>
                <w:color w:val="auto"/>
                <w:sz w:val="24"/>
                <w:szCs w:val="24"/>
                <w:lang w:val="en-GB"/>
              </w:rPr>
            </w:pPr>
            <w:r w:rsidRPr="006706AE">
              <w:rPr>
                <w:rFonts w:eastAsia="Times New Roman"/>
                <w:shd w:val="clear" w:color="auto" w:fill="FFFFFF"/>
                <w:lang w:val="en-GB"/>
              </w:rPr>
              <w:t>Identify Standard Construction Specification</w:t>
            </w:r>
          </w:p>
        </w:tc>
        <w:tc>
          <w:tcPr>
            <w:tcW w:w="4860" w:type="dxa"/>
            <w:tcBorders>
              <w:top w:val="single" w:sz="4" w:space="0" w:color="000000"/>
              <w:left w:val="single" w:sz="4" w:space="0" w:color="000000"/>
              <w:bottom w:val="single" w:sz="4" w:space="0" w:color="000000"/>
              <w:right w:val="single" w:sz="4" w:space="0" w:color="000000"/>
            </w:tcBorders>
            <w:shd w:val="clear" w:color="auto" w:fill="auto"/>
          </w:tcPr>
          <w:p w14:paraId="51C0693F" w14:textId="77777777" w:rsidR="001E3794" w:rsidRPr="006706AE" w:rsidRDefault="001E3794" w:rsidP="003E30E2">
            <w:pPr>
              <w:numPr>
                <w:ilvl w:val="0"/>
                <w:numId w:val="232"/>
              </w:numPr>
              <w:autoSpaceDE w:val="0"/>
              <w:autoSpaceDN w:val="0"/>
              <w:adjustRightInd w:val="0"/>
              <w:spacing w:after="0" w:line="360" w:lineRule="auto"/>
              <w:ind w:left="254" w:hanging="268"/>
              <w:contextualSpacing/>
              <w:jc w:val="left"/>
              <w:rPr>
                <w:rFonts w:eastAsia="Calibri"/>
                <w:color w:val="auto"/>
                <w:lang w:val="en-GB"/>
              </w:rPr>
            </w:pPr>
            <w:r w:rsidRPr="006706AE">
              <w:rPr>
                <w:rFonts w:eastAsia="Calibri"/>
                <w:color w:val="auto"/>
                <w:lang w:val="en-GB"/>
              </w:rPr>
              <w:lastRenderedPageBreak/>
              <w:t>Describe and explain the essential features of installations for the treatment of water for public Consumption.</w:t>
            </w:r>
          </w:p>
          <w:p w14:paraId="5D9280F5" w14:textId="77777777" w:rsidR="001E3794" w:rsidRPr="006706AE" w:rsidRDefault="001E3794" w:rsidP="003E30E2">
            <w:pPr>
              <w:numPr>
                <w:ilvl w:val="0"/>
                <w:numId w:val="232"/>
              </w:numPr>
              <w:autoSpaceDE w:val="0"/>
              <w:autoSpaceDN w:val="0"/>
              <w:adjustRightInd w:val="0"/>
              <w:spacing w:after="0" w:line="360" w:lineRule="auto"/>
              <w:ind w:left="254" w:hanging="268"/>
              <w:contextualSpacing/>
              <w:jc w:val="left"/>
              <w:rPr>
                <w:rFonts w:eastAsia="Calibri"/>
                <w:color w:val="auto"/>
                <w:lang w:val="en-GB"/>
              </w:rPr>
            </w:pPr>
            <w:r w:rsidRPr="006706AE">
              <w:rPr>
                <w:rFonts w:eastAsia="Calibri"/>
                <w:color w:val="auto"/>
                <w:lang w:val="en-GB"/>
              </w:rPr>
              <w:lastRenderedPageBreak/>
              <w:t>Describe and explain the essential features of installations for the distribution of water for Public consumption.</w:t>
            </w:r>
          </w:p>
          <w:p w14:paraId="586A267F" w14:textId="77777777" w:rsidR="001E3794" w:rsidRPr="006706AE" w:rsidRDefault="001E3794" w:rsidP="003E30E2">
            <w:pPr>
              <w:numPr>
                <w:ilvl w:val="0"/>
                <w:numId w:val="232"/>
              </w:numPr>
              <w:autoSpaceDE w:val="0"/>
              <w:autoSpaceDN w:val="0"/>
              <w:adjustRightInd w:val="0"/>
              <w:spacing w:after="0" w:line="360" w:lineRule="auto"/>
              <w:ind w:left="254" w:hanging="268"/>
              <w:contextualSpacing/>
              <w:jc w:val="left"/>
              <w:rPr>
                <w:rFonts w:eastAsia="Calibri"/>
                <w:color w:val="auto"/>
                <w:lang w:val="en-GB"/>
              </w:rPr>
            </w:pPr>
            <w:r w:rsidRPr="006706AE">
              <w:rPr>
                <w:rFonts w:eastAsia="Calibri"/>
                <w:color w:val="auto"/>
                <w:lang w:val="en-GB"/>
              </w:rPr>
              <w:t>Define valves and its types</w:t>
            </w:r>
          </w:p>
          <w:p w14:paraId="7B53BAC3" w14:textId="77777777" w:rsidR="001E3794" w:rsidRPr="006706AE" w:rsidRDefault="001E3794" w:rsidP="003E30E2">
            <w:pPr>
              <w:numPr>
                <w:ilvl w:val="0"/>
                <w:numId w:val="232"/>
              </w:numPr>
              <w:autoSpaceDE w:val="0"/>
              <w:autoSpaceDN w:val="0"/>
              <w:adjustRightInd w:val="0"/>
              <w:spacing w:after="0" w:line="360" w:lineRule="auto"/>
              <w:ind w:left="254" w:hanging="268"/>
              <w:contextualSpacing/>
              <w:jc w:val="left"/>
              <w:rPr>
                <w:rFonts w:eastAsia="Calibri"/>
                <w:color w:val="auto"/>
                <w:lang w:val="en-GB"/>
              </w:rPr>
            </w:pPr>
            <w:r w:rsidRPr="006706AE">
              <w:rPr>
                <w:rFonts w:eastAsia="Calibri"/>
                <w:color w:val="auto"/>
                <w:lang w:val="en-GB"/>
              </w:rPr>
              <w:t>Describe hydrants.</w:t>
            </w:r>
          </w:p>
          <w:p w14:paraId="5630C8DE" w14:textId="77777777" w:rsidR="001E3794" w:rsidRPr="006706AE" w:rsidRDefault="001E3794" w:rsidP="003E30E2">
            <w:pPr>
              <w:numPr>
                <w:ilvl w:val="0"/>
                <w:numId w:val="232"/>
              </w:numPr>
              <w:autoSpaceDE w:val="0"/>
              <w:autoSpaceDN w:val="0"/>
              <w:adjustRightInd w:val="0"/>
              <w:spacing w:after="0" w:line="360" w:lineRule="auto"/>
              <w:ind w:left="254" w:hanging="268"/>
              <w:contextualSpacing/>
              <w:jc w:val="left"/>
              <w:rPr>
                <w:rFonts w:eastAsia="Calibri"/>
                <w:color w:val="auto"/>
                <w:lang w:val="en-GB"/>
              </w:rPr>
            </w:pPr>
            <w:r w:rsidRPr="006706AE">
              <w:rPr>
                <w:rFonts w:eastAsia="Calibri"/>
                <w:color w:val="auto"/>
                <w:lang w:val="en-GB"/>
              </w:rPr>
              <w:t>Describe gravity and pump supply.</w:t>
            </w:r>
          </w:p>
          <w:p w14:paraId="2896DA92" w14:textId="77777777" w:rsidR="001E3794" w:rsidRPr="006706AE" w:rsidRDefault="001E3794" w:rsidP="003E30E2">
            <w:pPr>
              <w:numPr>
                <w:ilvl w:val="0"/>
                <w:numId w:val="77"/>
              </w:numPr>
              <w:spacing w:after="0" w:line="360" w:lineRule="auto"/>
              <w:ind w:left="254" w:firstLine="0"/>
              <w:contextualSpacing/>
              <w:jc w:val="left"/>
              <w:rPr>
                <w:b/>
                <w:color w:val="auto"/>
                <w:lang w:val="en-GB"/>
              </w:rPr>
            </w:pPr>
            <w:r w:rsidRPr="006706AE">
              <w:rPr>
                <w:b/>
                <w:color w:val="auto"/>
                <w:lang w:val="en-GB"/>
              </w:rPr>
              <w:t>Practical Activity</w:t>
            </w:r>
          </w:p>
          <w:p w14:paraId="3E4BD86C" w14:textId="77777777" w:rsidR="001E3794" w:rsidRPr="006706AE" w:rsidRDefault="001E3794" w:rsidP="003E30E2">
            <w:pPr>
              <w:numPr>
                <w:ilvl w:val="0"/>
                <w:numId w:val="232"/>
              </w:numPr>
              <w:spacing w:after="0" w:line="360" w:lineRule="auto"/>
              <w:ind w:left="254" w:hanging="268"/>
              <w:contextualSpacing/>
              <w:jc w:val="left"/>
              <w:rPr>
                <w:rFonts w:eastAsia="Calibri"/>
                <w:color w:val="auto"/>
                <w:lang w:val="en-GB"/>
              </w:rPr>
            </w:pPr>
            <w:r w:rsidRPr="006706AE">
              <w:rPr>
                <w:color w:val="auto"/>
                <w:lang w:val="en-GB"/>
              </w:rPr>
              <w:t>Identify water layout standards</w:t>
            </w:r>
          </w:p>
          <w:p w14:paraId="7EBA88B6" w14:textId="77777777" w:rsidR="001E3794" w:rsidRPr="006706AE" w:rsidRDefault="001E3794" w:rsidP="003E30E2">
            <w:pPr>
              <w:spacing w:after="0" w:line="360" w:lineRule="auto"/>
              <w:ind w:left="254" w:hanging="268"/>
              <w:jc w:val="left"/>
              <w:rPr>
                <w:rFonts w:eastAsia="Times New Roman"/>
                <w:bCs/>
                <w:color w:val="auto"/>
                <w:sz w:val="24"/>
                <w:lang w:val="en-GB"/>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551BBA62" w14:textId="77777777" w:rsidR="001E3794" w:rsidRPr="006706AE" w:rsidRDefault="001E3794" w:rsidP="003E30E2">
            <w:pPr>
              <w:spacing w:after="0" w:line="360" w:lineRule="auto"/>
              <w:ind w:left="0" w:firstLine="0"/>
              <w:jc w:val="right"/>
              <w:rPr>
                <w:rFonts w:eastAsia="Times New Roman"/>
                <w:color w:val="auto"/>
                <w:lang w:val="en-GB"/>
              </w:rPr>
            </w:pPr>
            <w:r w:rsidRPr="006706AE">
              <w:rPr>
                <w:rFonts w:eastAsia="Times New Roman"/>
                <w:color w:val="auto"/>
                <w:lang w:val="en-GB"/>
              </w:rPr>
              <w:lastRenderedPageBreak/>
              <w:t>Theory-0.5 Hrs</w:t>
            </w:r>
          </w:p>
          <w:p w14:paraId="23CA1CA4" w14:textId="77777777" w:rsidR="001E3794" w:rsidRPr="006706AE" w:rsidRDefault="001E3794" w:rsidP="003E30E2">
            <w:pPr>
              <w:spacing w:after="0" w:line="360" w:lineRule="auto"/>
              <w:ind w:left="0" w:firstLine="0"/>
              <w:jc w:val="right"/>
              <w:rPr>
                <w:rFonts w:eastAsia="Times New Roman"/>
                <w:color w:val="auto"/>
                <w:lang w:val="en-GB"/>
              </w:rPr>
            </w:pPr>
            <w:r w:rsidRPr="006706AE">
              <w:rPr>
                <w:rFonts w:eastAsia="Times New Roman"/>
                <w:color w:val="auto"/>
                <w:lang w:val="en-GB"/>
              </w:rPr>
              <w:t>Practical-03 Hrs</w:t>
            </w:r>
          </w:p>
          <w:p w14:paraId="1BB98DA8" w14:textId="77777777" w:rsidR="001E3794" w:rsidRPr="006706AE" w:rsidRDefault="001E3794" w:rsidP="003E30E2">
            <w:pPr>
              <w:spacing w:after="0" w:line="360" w:lineRule="auto"/>
              <w:ind w:left="0" w:firstLine="0"/>
              <w:jc w:val="left"/>
              <w:rPr>
                <w:rFonts w:eastAsia="Times New Roman"/>
                <w:color w:val="auto"/>
                <w:lang w:val="en-GB"/>
              </w:rPr>
            </w:pPr>
            <w:r w:rsidRPr="006706AE">
              <w:rPr>
                <w:rFonts w:eastAsia="Times New Roman"/>
                <w:color w:val="auto"/>
                <w:lang w:val="en-GB"/>
              </w:rPr>
              <w:t>Total- 3.5 Hrs</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387C23D9" w14:textId="77777777" w:rsidR="001E3794" w:rsidRPr="006706AE" w:rsidRDefault="001E3794" w:rsidP="003E30E2">
            <w:pPr>
              <w:spacing w:after="0" w:line="240" w:lineRule="auto"/>
              <w:ind w:left="0" w:hanging="14"/>
              <w:contextualSpacing/>
              <w:jc w:val="left"/>
              <w:rPr>
                <w:rFonts w:eastAsia="Times New Roman"/>
                <w:color w:val="auto"/>
                <w:szCs w:val="24"/>
                <w:lang w:val="en-GB"/>
              </w:rPr>
            </w:pPr>
            <w:r w:rsidRPr="006706AE">
              <w:rPr>
                <w:rFonts w:eastAsia="Times New Roman"/>
                <w:color w:val="auto"/>
                <w:szCs w:val="24"/>
                <w:lang w:val="en-GB"/>
              </w:rPr>
              <w:t>Paper</w:t>
            </w:r>
          </w:p>
          <w:p w14:paraId="0D78100E" w14:textId="77777777" w:rsidR="001E3794" w:rsidRPr="006706AE" w:rsidRDefault="001E3794" w:rsidP="003E30E2">
            <w:pPr>
              <w:spacing w:after="0" w:line="240" w:lineRule="auto"/>
              <w:ind w:left="0" w:hanging="14"/>
              <w:contextualSpacing/>
              <w:jc w:val="left"/>
              <w:rPr>
                <w:rFonts w:eastAsia="Times New Roman"/>
                <w:color w:val="auto"/>
                <w:szCs w:val="24"/>
                <w:lang w:val="en-GB"/>
              </w:rPr>
            </w:pPr>
            <w:r w:rsidRPr="006706AE">
              <w:rPr>
                <w:rFonts w:eastAsia="Times New Roman"/>
                <w:color w:val="auto"/>
                <w:szCs w:val="24"/>
                <w:lang w:val="en-GB"/>
              </w:rPr>
              <w:t>Pencil</w:t>
            </w:r>
          </w:p>
          <w:p w14:paraId="520CA2DB" w14:textId="77777777" w:rsidR="001E3794" w:rsidRPr="006706AE" w:rsidRDefault="001E3794" w:rsidP="003E30E2">
            <w:pPr>
              <w:spacing w:after="0" w:line="240" w:lineRule="auto"/>
              <w:ind w:left="0" w:hanging="14"/>
              <w:contextualSpacing/>
              <w:jc w:val="left"/>
              <w:rPr>
                <w:rFonts w:eastAsia="Times New Roman"/>
                <w:color w:val="auto"/>
                <w:szCs w:val="24"/>
                <w:lang w:val="en-GB"/>
              </w:rPr>
            </w:pPr>
            <w:r w:rsidRPr="006706AE">
              <w:rPr>
                <w:rFonts w:eastAsia="Times New Roman"/>
                <w:color w:val="auto"/>
                <w:szCs w:val="24"/>
                <w:lang w:val="en-GB"/>
              </w:rPr>
              <w:t>Calculator</w:t>
            </w:r>
          </w:p>
          <w:p w14:paraId="49D0871F" w14:textId="77777777" w:rsidR="001E3794" w:rsidRPr="006706AE" w:rsidRDefault="001E3794" w:rsidP="003E30E2">
            <w:pPr>
              <w:spacing w:after="0" w:line="240" w:lineRule="auto"/>
              <w:ind w:left="0" w:hanging="14"/>
              <w:contextualSpacing/>
              <w:jc w:val="left"/>
              <w:rPr>
                <w:rFonts w:eastAsia="Times New Roman"/>
                <w:color w:val="auto"/>
                <w:szCs w:val="24"/>
                <w:lang w:val="en-GB"/>
              </w:rPr>
            </w:pPr>
            <w:r w:rsidRPr="006706AE">
              <w:rPr>
                <w:rFonts w:eastAsia="Times New Roman"/>
                <w:color w:val="auto"/>
                <w:szCs w:val="24"/>
                <w:lang w:val="en-GB"/>
              </w:rPr>
              <w:t>Rubber and sharpener</w:t>
            </w:r>
          </w:p>
          <w:p w14:paraId="5FDC88C0" w14:textId="77777777" w:rsidR="001E3794" w:rsidRPr="006706AE" w:rsidRDefault="001E3794" w:rsidP="003E30E2">
            <w:pPr>
              <w:spacing w:after="0" w:line="240" w:lineRule="auto"/>
              <w:ind w:left="0" w:hanging="14"/>
              <w:contextualSpacing/>
              <w:jc w:val="left"/>
              <w:rPr>
                <w:rFonts w:eastAsia="Times New Roman"/>
                <w:color w:val="auto"/>
                <w:szCs w:val="24"/>
                <w:lang w:val="en-GB"/>
              </w:rPr>
            </w:pPr>
            <w:r w:rsidRPr="006706AE">
              <w:rPr>
                <w:rFonts w:eastAsia="Times New Roman"/>
                <w:color w:val="auto"/>
                <w:szCs w:val="24"/>
                <w:lang w:val="en-GB"/>
              </w:rPr>
              <w:lastRenderedPageBreak/>
              <w:t>PPE’s</w:t>
            </w:r>
          </w:p>
          <w:p w14:paraId="2A771B72" w14:textId="77777777" w:rsidR="001E3794" w:rsidRPr="006706AE" w:rsidRDefault="001E3794" w:rsidP="003E30E2">
            <w:pPr>
              <w:spacing w:after="0" w:line="240" w:lineRule="auto"/>
              <w:ind w:left="0" w:hanging="14"/>
              <w:contextualSpacing/>
              <w:jc w:val="left"/>
              <w:rPr>
                <w:rFonts w:eastAsia="Times New Roman"/>
                <w:color w:val="222222"/>
                <w:szCs w:val="24"/>
                <w:bdr w:val="none" w:sz="0" w:space="0" w:color="auto" w:frame="1"/>
                <w:lang w:val="en-GB"/>
              </w:rPr>
            </w:pPr>
            <w:r w:rsidRPr="006706AE">
              <w:rPr>
                <w:rFonts w:eastAsia="Times New Roman"/>
                <w:color w:val="222222"/>
                <w:szCs w:val="24"/>
                <w:bdr w:val="none" w:sz="0" w:space="0" w:color="auto" w:frame="1"/>
                <w:lang w:val="en-GB"/>
              </w:rPr>
              <w:t xml:space="preserve">Pipes </w:t>
            </w:r>
          </w:p>
          <w:p w14:paraId="3664BB42" w14:textId="77777777" w:rsidR="001E3794" w:rsidRPr="006706AE" w:rsidRDefault="001E3794" w:rsidP="003E30E2">
            <w:pPr>
              <w:spacing w:after="0" w:line="240" w:lineRule="auto"/>
              <w:ind w:left="0" w:hanging="14"/>
              <w:contextualSpacing/>
              <w:jc w:val="left"/>
              <w:rPr>
                <w:rFonts w:eastAsia="Times New Roman"/>
                <w:color w:val="222222"/>
                <w:szCs w:val="24"/>
                <w:bdr w:val="none" w:sz="0" w:space="0" w:color="auto" w:frame="1"/>
                <w:lang w:val="en-GB"/>
              </w:rPr>
            </w:pPr>
            <w:r w:rsidRPr="006706AE">
              <w:rPr>
                <w:rFonts w:eastAsia="Times New Roman"/>
                <w:color w:val="222222"/>
                <w:szCs w:val="24"/>
                <w:bdr w:val="none" w:sz="0" w:space="0" w:color="auto" w:frame="1"/>
                <w:lang w:val="en-GB"/>
              </w:rPr>
              <w:t xml:space="preserve">Valves </w:t>
            </w:r>
          </w:p>
          <w:p w14:paraId="51709A75" w14:textId="77777777" w:rsidR="001E3794" w:rsidRPr="006706AE" w:rsidRDefault="001E3794" w:rsidP="003E30E2">
            <w:pPr>
              <w:spacing w:after="0" w:line="240" w:lineRule="auto"/>
              <w:ind w:left="0" w:hanging="14"/>
              <w:contextualSpacing/>
              <w:jc w:val="left"/>
              <w:rPr>
                <w:rFonts w:eastAsia="Times New Roman"/>
                <w:color w:val="222222"/>
                <w:szCs w:val="24"/>
                <w:bdr w:val="none" w:sz="0" w:space="0" w:color="auto" w:frame="1"/>
                <w:lang w:val="en-GB"/>
              </w:rPr>
            </w:pPr>
            <w:r w:rsidRPr="006706AE">
              <w:rPr>
                <w:rFonts w:eastAsia="Times New Roman"/>
                <w:color w:val="222222"/>
                <w:szCs w:val="24"/>
                <w:bdr w:val="none" w:sz="0" w:space="0" w:color="auto" w:frame="1"/>
                <w:lang w:val="en-GB"/>
              </w:rPr>
              <w:t xml:space="preserve">Pipe repairs, </w:t>
            </w:r>
          </w:p>
          <w:p w14:paraId="67E25F48" w14:textId="77777777" w:rsidR="001E3794" w:rsidRPr="006706AE" w:rsidRDefault="001E3794" w:rsidP="003E30E2">
            <w:pPr>
              <w:spacing w:after="0" w:line="240" w:lineRule="auto"/>
              <w:ind w:left="0" w:hanging="14"/>
              <w:contextualSpacing/>
              <w:jc w:val="left"/>
              <w:rPr>
                <w:rFonts w:eastAsia="Times New Roman"/>
                <w:color w:val="222222"/>
                <w:szCs w:val="24"/>
                <w:bdr w:val="none" w:sz="0" w:space="0" w:color="auto" w:frame="1"/>
                <w:lang w:val="en-GB"/>
              </w:rPr>
            </w:pPr>
            <w:r w:rsidRPr="006706AE">
              <w:rPr>
                <w:rFonts w:eastAsia="Times New Roman"/>
                <w:color w:val="222222"/>
                <w:szCs w:val="24"/>
                <w:bdr w:val="none" w:sz="0" w:space="0" w:color="auto" w:frame="1"/>
                <w:lang w:val="en-GB"/>
              </w:rPr>
              <w:t xml:space="preserve">Plungers, </w:t>
            </w:r>
          </w:p>
          <w:p w14:paraId="726E32C2" w14:textId="77777777" w:rsidR="001E3794" w:rsidRPr="006706AE" w:rsidRDefault="001E3794" w:rsidP="003E30E2">
            <w:pPr>
              <w:spacing w:after="0" w:line="240" w:lineRule="auto"/>
              <w:ind w:left="0" w:hanging="14"/>
              <w:contextualSpacing/>
              <w:jc w:val="left"/>
              <w:rPr>
                <w:rFonts w:eastAsia="Times New Roman"/>
                <w:color w:val="222222"/>
                <w:szCs w:val="24"/>
                <w:bdr w:val="none" w:sz="0" w:space="0" w:color="auto" w:frame="1"/>
                <w:lang w:val="en-GB"/>
              </w:rPr>
            </w:pPr>
            <w:r w:rsidRPr="006706AE">
              <w:rPr>
                <w:rFonts w:eastAsia="Times New Roman"/>
                <w:color w:val="222222"/>
                <w:szCs w:val="24"/>
                <w:bdr w:val="none" w:sz="0" w:space="0" w:color="auto" w:frame="1"/>
                <w:lang w:val="en-GB"/>
              </w:rPr>
              <w:t xml:space="preserve">Pressure testing kits, </w:t>
            </w:r>
          </w:p>
          <w:p w14:paraId="089E2202" w14:textId="77777777" w:rsidR="001E3794" w:rsidRPr="006706AE" w:rsidRDefault="001E3794" w:rsidP="003E30E2">
            <w:pPr>
              <w:spacing w:after="0" w:line="240" w:lineRule="auto"/>
              <w:ind w:left="0" w:hanging="14"/>
              <w:contextualSpacing/>
              <w:jc w:val="left"/>
              <w:rPr>
                <w:rFonts w:eastAsia="Times New Roman"/>
                <w:color w:val="222222"/>
                <w:szCs w:val="24"/>
                <w:bdr w:val="none" w:sz="0" w:space="0" w:color="auto" w:frame="1"/>
                <w:lang w:val="en-GB"/>
              </w:rPr>
            </w:pPr>
            <w:r w:rsidRPr="006706AE">
              <w:rPr>
                <w:rFonts w:eastAsia="Times New Roman"/>
                <w:color w:val="222222"/>
                <w:szCs w:val="24"/>
                <w:bdr w:val="none" w:sz="0" w:space="0" w:color="auto" w:frame="1"/>
                <w:lang w:val="en-GB"/>
              </w:rPr>
              <w:t>Radiator tools</w:t>
            </w:r>
          </w:p>
          <w:p w14:paraId="358B5F00" w14:textId="77777777" w:rsidR="001E3794" w:rsidRPr="006706AE" w:rsidRDefault="001E3794" w:rsidP="003E30E2">
            <w:pPr>
              <w:spacing w:after="0" w:line="240" w:lineRule="auto"/>
              <w:ind w:left="0" w:hanging="14"/>
              <w:contextualSpacing/>
              <w:jc w:val="left"/>
              <w:rPr>
                <w:rFonts w:eastAsia="Times New Roman"/>
                <w:color w:val="222222"/>
                <w:szCs w:val="24"/>
                <w:bdr w:val="none" w:sz="0" w:space="0" w:color="auto" w:frame="1"/>
                <w:lang w:val="en-GB"/>
              </w:rPr>
            </w:pPr>
            <w:r w:rsidRPr="006706AE">
              <w:rPr>
                <w:rFonts w:eastAsia="Times New Roman"/>
                <w:color w:val="222222"/>
                <w:szCs w:val="24"/>
                <w:bdr w:val="none" w:sz="0" w:space="0" w:color="auto" w:frame="1"/>
                <w:lang w:val="en-GB"/>
              </w:rPr>
              <w:t>Spirit level</w:t>
            </w:r>
          </w:p>
          <w:p w14:paraId="3EC84649" w14:textId="77777777" w:rsidR="001E3794" w:rsidRPr="006706AE" w:rsidRDefault="001E3794" w:rsidP="003E30E2">
            <w:pPr>
              <w:spacing w:after="136" w:line="240" w:lineRule="auto"/>
              <w:ind w:left="0" w:hanging="14"/>
              <w:jc w:val="left"/>
              <w:rPr>
                <w:rFonts w:eastAsia="Times New Roman"/>
                <w:bCs/>
                <w:color w:val="auto"/>
                <w:lang w:val="en-GB"/>
              </w:rPr>
            </w:pP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243D3CB5" w14:textId="77777777" w:rsidR="001E3794" w:rsidRPr="006706AE" w:rsidRDefault="001E3794" w:rsidP="003E30E2">
            <w:pPr>
              <w:spacing w:after="136" w:line="360" w:lineRule="auto"/>
              <w:ind w:left="0" w:firstLine="0"/>
              <w:jc w:val="left"/>
              <w:rPr>
                <w:rFonts w:eastAsia="Times New Roman"/>
                <w:b/>
                <w:color w:val="auto"/>
                <w:sz w:val="24"/>
                <w:lang w:val="en-GB"/>
              </w:rPr>
            </w:pPr>
            <w:r w:rsidRPr="006706AE">
              <w:rPr>
                <w:rFonts w:eastAsia="Times New Roman"/>
                <w:bCs/>
                <w:color w:val="auto"/>
                <w:lang w:val="en-GB"/>
              </w:rPr>
              <w:lastRenderedPageBreak/>
              <w:t xml:space="preserve">Class Room and </w:t>
            </w:r>
            <w:r w:rsidRPr="006706AE">
              <w:rPr>
                <w:rFonts w:eastAsia="Times New Roman"/>
                <w:bCs/>
                <w:color w:val="auto"/>
                <w:lang w:val="en-GB"/>
              </w:rPr>
              <w:lastRenderedPageBreak/>
              <w:t>workshop</w:t>
            </w:r>
          </w:p>
        </w:tc>
      </w:tr>
      <w:tr w:rsidR="001E3794" w:rsidRPr="006706AE" w14:paraId="307039B2" w14:textId="77777777" w:rsidTr="003E30E2">
        <w:trPr>
          <w:trHeight w:val="1610"/>
        </w:trPr>
        <w:tc>
          <w:tcPr>
            <w:tcW w:w="2245" w:type="dxa"/>
            <w:tcBorders>
              <w:top w:val="single" w:sz="4" w:space="0" w:color="000000"/>
              <w:left w:val="single" w:sz="4" w:space="0" w:color="000000"/>
              <w:bottom w:val="single" w:sz="4" w:space="0" w:color="000000"/>
              <w:right w:val="single" w:sz="4" w:space="0" w:color="000000"/>
            </w:tcBorders>
          </w:tcPr>
          <w:p w14:paraId="5119B6C4" w14:textId="77777777" w:rsidR="001E3794" w:rsidRPr="006706AE" w:rsidRDefault="001E3794" w:rsidP="003E30E2">
            <w:pPr>
              <w:numPr>
                <w:ilvl w:val="0"/>
                <w:numId w:val="231"/>
              </w:numPr>
              <w:spacing w:after="0" w:line="360" w:lineRule="auto"/>
              <w:ind w:left="540" w:hanging="540"/>
              <w:contextualSpacing/>
              <w:jc w:val="left"/>
              <w:rPr>
                <w:lang w:val="en-GB"/>
              </w:rPr>
            </w:pPr>
            <w:r w:rsidRPr="006706AE">
              <w:rPr>
                <w:lang w:val="en-GB"/>
              </w:rPr>
              <w:lastRenderedPageBreak/>
              <w:t>Identify Rate of Demand for water</w:t>
            </w:r>
          </w:p>
        </w:tc>
        <w:tc>
          <w:tcPr>
            <w:tcW w:w="3441" w:type="dxa"/>
            <w:tcBorders>
              <w:top w:val="single" w:sz="4" w:space="0" w:color="000000"/>
              <w:left w:val="single" w:sz="4" w:space="0" w:color="000000"/>
              <w:bottom w:val="single" w:sz="4" w:space="0" w:color="000000"/>
              <w:right w:val="single" w:sz="4" w:space="0" w:color="000000"/>
            </w:tcBorders>
          </w:tcPr>
          <w:p w14:paraId="62856128" w14:textId="77777777" w:rsidR="001E3794" w:rsidRPr="006706AE" w:rsidRDefault="001E3794" w:rsidP="003E30E2">
            <w:pPr>
              <w:numPr>
                <w:ilvl w:val="0"/>
                <w:numId w:val="77"/>
              </w:numPr>
              <w:spacing w:after="0" w:line="360" w:lineRule="auto"/>
              <w:ind w:left="271" w:firstLine="0"/>
              <w:contextualSpacing/>
              <w:jc w:val="left"/>
              <w:rPr>
                <w:lang w:val="en-GB"/>
              </w:rPr>
            </w:pPr>
            <w:r w:rsidRPr="006706AE">
              <w:rPr>
                <w:b/>
                <w:lang w:val="en-GB"/>
              </w:rPr>
              <w:t xml:space="preserve">Trainee must be able to: </w:t>
            </w:r>
          </w:p>
          <w:p w14:paraId="31ED2136" w14:textId="77777777" w:rsidR="001E3794" w:rsidRPr="006706AE" w:rsidRDefault="001E3794" w:rsidP="003E30E2">
            <w:pPr>
              <w:keepNext/>
              <w:keepLines/>
              <w:numPr>
                <w:ilvl w:val="0"/>
                <w:numId w:val="232"/>
              </w:numPr>
              <w:spacing w:after="0" w:line="360" w:lineRule="auto"/>
              <w:ind w:left="271" w:hanging="271"/>
              <w:contextualSpacing/>
              <w:jc w:val="left"/>
              <w:rPr>
                <w:rFonts w:eastAsia="Times New Roman"/>
                <w:b/>
                <w:bCs/>
                <w:i/>
                <w:iCs/>
                <w:lang w:val="en-GB"/>
              </w:rPr>
            </w:pPr>
            <w:r w:rsidRPr="006706AE">
              <w:rPr>
                <w:rFonts w:eastAsia="Times New Roman"/>
                <w:color w:val="auto"/>
                <w:lang w:val="en-GB"/>
              </w:rPr>
              <w:t xml:space="preserve">Identify </w:t>
            </w:r>
            <w:r w:rsidRPr="006706AE">
              <w:rPr>
                <w:rFonts w:eastAsia="Times New Roman"/>
                <w:iCs/>
                <w:lang w:val="en-GB"/>
              </w:rPr>
              <w:t>Seasonal variation</w:t>
            </w:r>
          </w:p>
          <w:p w14:paraId="711FDABF" w14:textId="77777777" w:rsidR="001E3794" w:rsidRPr="006706AE" w:rsidRDefault="001E3794" w:rsidP="003E30E2">
            <w:pPr>
              <w:keepNext/>
              <w:keepLines/>
              <w:numPr>
                <w:ilvl w:val="0"/>
                <w:numId w:val="232"/>
              </w:numPr>
              <w:spacing w:after="0" w:line="360" w:lineRule="auto"/>
              <w:ind w:left="271" w:hanging="271"/>
              <w:contextualSpacing/>
              <w:jc w:val="left"/>
              <w:rPr>
                <w:rFonts w:eastAsia="Times New Roman"/>
                <w:b/>
                <w:bCs/>
                <w:i/>
                <w:iCs/>
                <w:lang w:val="en-GB"/>
              </w:rPr>
            </w:pPr>
            <w:r w:rsidRPr="006706AE">
              <w:rPr>
                <w:rFonts w:eastAsia="Times New Roman"/>
                <w:color w:val="auto"/>
                <w:lang w:val="en-GB"/>
              </w:rPr>
              <w:t xml:space="preserve">Calculate daily </w:t>
            </w:r>
            <w:r w:rsidRPr="006706AE">
              <w:rPr>
                <w:rFonts w:eastAsia="Times New Roman"/>
                <w:iCs/>
                <w:lang w:val="en-GB"/>
              </w:rPr>
              <w:t>variation</w:t>
            </w:r>
          </w:p>
          <w:p w14:paraId="6E17D230" w14:textId="77777777" w:rsidR="001E3794" w:rsidRPr="006706AE" w:rsidRDefault="001E3794" w:rsidP="003E30E2">
            <w:pPr>
              <w:keepNext/>
              <w:keepLines/>
              <w:numPr>
                <w:ilvl w:val="0"/>
                <w:numId w:val="232"/>
              </w:numPr>
              <w:spacing w:after="0" w:line="360" w:lineRule="auto"/>
              <w:ind w:left="271" w:hanging="271"/>
              <w:contextualSpacing/>
              <w:jc w:val="left"/>
              <w:rPr>
                <w:rFonts w:eastAsia="Times New Roman"/>
                <w:b/>
                <w:bCs/>
                <w:i/>
                <w:iCs/>
                <w:sz w:val="24"/>
                <w:szCs w:val="24"/>
                <w:lang w:val="en-GB"/>
              </w:rPr>
            </w:pPr>
            <w:r w:rsidRPr="006706AE">
              <w:rPr>
                <w:rFonts w:eastAsia="Times New Roman"/>
                <w:shd w:val="clear" w:color="auto" w:fill="FFFFFF"/>
                <w:lang w:val="en-GB"/>
              </w:rPr>
              <w:t>Identify hourly variation</w:t>
            </w:r>
          </w:p>
        </w:tc>
        <w:tc>
          <w:tcPr>
            <w:tcW w:w="4860" w:type="dxa"/>
            <w:tcBorders>
              <w:top w:val="single" w:sz="4" w:space="0" w:color="000000"/>
              <w:left w:val="single" w:sz="4" w:space="0" w:color="000000"/>
              <w:bottom w:val="single" w:sz="4" w:space="0" w:color="000000"/>
              <w:right w:val="single" w:sz="4" w:space="0" w:color="000000"/>
            </w:tcBorders>
          </w:tcPr>
          <w:p w14:paraId="22E75E92" w14:textId="77777777" w:rsidR="001E3794" w:rsidRPr="006706AE" w:rsidRDefault="001E3794" w:rsidP="003E30E2">
            <w:pPr>
              <w:numPr>
                <w:ilvl w:val="0"/>
                <w:numId w:val="232"/>
              </w:numPr>
              <w:spacing w:after="0" w:line="360" w:lineRule="auto"/>
              <w:ind w:left="254" w:hanging="268"/>
              <w:contextualSpacing/>
              <w:jc w:val="left"/>
              <w:rPr>
                <w:lang w:val="en-GB"/>
              </w:rPr>
            </w:pPr>
            <w:r w:rsidRPr="006706AE">
              <w:rPr>
                <w:lang w:val="en-GB"/>
              </w:rPr>
              <w:t>Define seasonal variation</w:t>
            </w:r>
          </w:p>
          <w:p w14:paraId="2123C681" w14:textId="77777777" w:rsidR="001E3794" w:rsidRPr="006706AE" w:rsidRDefault="001E3794" w:rsidP="003E30E2">
            <w:pPr>
              <w:numPr>
                <w:ilvl w:val="0"/>
                <w:numId w:val="232"/>
              </w:numPr>
              <w:spacing w:after="0" w:line="360" w:lineRule="auto"/>
              <w:ind w:left="254" w:hanging="268"/>
              <w:contextualSpacing/>
              <w:jc w:val="left"/>
              <w:rPr>
                <w:lang w:val="en-GB"/>
              </w:rPr>
            </w:pPr>
            <w:r w:rsidRPr="006706AE">
              <w:rPr>
                <w:lang w:val="en-GB"/>
              </w:rPr>
              <w:t>Define daily variation</w:t>
            </w:r>
          </w:p>
          <w:p w14:paraId="748316EE" w14:textId="77777777" w:rsidR="001E3794" w:rsidRPr="006706AE" w:rsidRDefault="001E3794" w:rsidP="003E30E2">
            <w:pPr>
              <w:numPr>
                <w:ilvl w:val="0"/>
                <w:numId w:val="232"/>
              </w:numPr>
              <w:spacing w:after="0" w:line="360" w:lineRule="auto"/>
              <w:ind w:left="254" w:hanging="268"/>
              <w:contextualSpacing/>
              <w:jc w:val="left"/>
              <w:rPr>
                <w:lang w:val="en-GB"/>
              </w:rPr>
            </w:pPr>
            <w:r w:rsidRPr="006706AE">
              <w:rPr>
                <w:lang w:val="en-GB"/>
              </w:rPr>
              <w:t>Define hourly variation</w:t>
            </w:r>
          </w:p>
          <w:p w14:paraId="6413A105" w14:textId="77777777" w:rsidR="001E3794" w:rsidRPr="006706AE" w:rsidRDefault="001E3794" w:rsidP="003E30E2">
            <w:pPr>
              <w:numPr>
                <w:ilvl w:val="0"/>
                <w:numId w:val="77"/>
              </w:numPr>
              <w:spacing w:after="0" w:line="360" w:lineRule="auto"/>
              <w:ind w:left="254" w:firstLine="0"/>
              <w:contextualSpacing/>
              <w:jc w:val="left"/>
              <w:rPr>
                <w:b/>
                <w:lang w:val="en-GB"/>
              </w:rPr>
            </w:pPr>
            <w:r w:rsidRPr="006706AE">
              <w:rPr>
                <w:b/>
                <w:lang w:val="en-GB"/>
              </w:rPr>
              <w:t>Practical Activity</w:t>
            </w:r>
          </w:p>
          <w:p w14:paraId="601520B2" w14:textId="77777777" w:rsidR="001E3794" w:rsidRPr="006706AE" w:rsidRDefault="001E3794" w:rsidP="003E30E2">
            <w:pPr>
              <w:numPr>
                <w:ilvl w:val="0"/>
                <w:numId w:val="232"/>
              </w:numPr>
              <w:spacing w:after="0" w:line="360" w:lineRule="auto"/>
              <w:ind w:left="254" w:hanging="268"/>
              <w:contextualSpacing/>
              <w:jc w:val="left"/>
              <w:rPr>
                <w:lang w:val="en-GB"/>
              </w:rPr>
            </w:pPr>
            <w:r w:rsidRPr="006706AE">
              <w:rPr>
                <w:lang w:val="en-GB"/>
              </w:rPr>
              <w:t>Identify rate of demand for water supply</w:t>
            </w:r>
          </w:p>
        </w:tc>
        <w:tc>
          <w:tcPr>
            <w:tcW w:w="1800" w:type="dxa"/>
            <w:tcBorders>
              <w:top w:val="single" w:sz="4" w:space="0" w:color="000000"/>
              <w:left w:val="single" w:sz="4" w:space="0" w:color="000000"/>
              <w:bottom w:val="single" w:sz="4" w:space="0" w:color="000000"/>
              <w:right w:val="single" w:sz="4" w:space="0" w:color="000000"/>
            </w:tcBorders>
          </w:tcPr>
          <w:p w14:paraId="25942B60" w14:textId="77777777" w:rsidR="001E3794" w:rsidRPr="006706AE" w:rsidRDefault="001E3794" w:rsidP="003E30E2">
            <w:pPr>
              <w:spacing w:after="0" w:line="360" w:lineRule="auto"/>
              <w:ind w:left="0" w:firstLine="0"/>
              <w:jc w:val="right"/>
              <w:rPr>
                <w:rFonts w:eastAsia="Times New Roman"/>
                <w:color w:val="auto"/>
                <w:lang w:val="en-GB"/>
              </w:rPr>
            </w:pPr>
            <w:r w:rsidRPr="006706AE">
              <w:rPr>
                <w:rFonts w:eastAsia="Times New Roman"/>
                <w:color w:val="auto"/>
                <w:lang w:val="en-GB"/>
              </w:rPr>
              <w:t>Theory-0.5 Hrs</w:t>
            </w:r>
          </w:p>
          <w:p w14:paraId="4050CC21" w14:textId="77777777" w:rsidR="001E3794" w:rsidRPr="006706AE" w:rsidRDefault="001E3794" w:rsidP="003E30E2">
            <w:pPr>
              <w:spacing w:after="0" w:line="360" w:lineRule="auto"/>
              <w:ind w:left="0" w:firstLine="0"/>
              <w:jc w:val="right"/>
              <w:rPr>
                <w:rFonts w:eastAsia="Times New Roman"/>
                <w:color w:val="auto"/>
                <w:lang w:val="en-GB"/>
              </w:rPr>
            </w:pPr>
            <w:r w:rsidRPr="006706AE">
              <w:rPr>
                <w:rFonts w:eastAsia="Times New Roman"/>
                <w:color w:val="auto"/>
                <w:lang w:val="en-GB"/>
              </w:rPr>
              <w:t>Practical-03 Hrs</w:t>
            </w:r>
          </w:p>
          <w:p w14:paraId="76B3E80D" w14:textId="77777777" w:rsidR="001E3794" w:rsidRPr="006706AE" w:rsidRDefault="001E3794" w:rsidP="003E30E2">
            <w:pPr>
              <w:spacing w:after="0" w:line="360" w:lineRule="auto"/>
              <w:ind w:left="0" w:firstLine="0"/>
              <w:jc w:val="right"/>
              <w:rPr>
                <w:rFonts w:eastAsia="Times New Roman"/>
                <w:color w:val="auto"/>
                <w:lang w:val="en-GB"/>
              </w:rPr>
            </w:pPr>
            <w:r w:rsidRPr="006706AE">
              <w:rPr>
                <w:rFonts w:eastAsia="Times New Roman"/>
                <w:color w:val="auto"/>
                <w:lang w:val="en-GB"/>
              </w:rPr>
              <w:t>Total- 3.5 Hrs</w:t>
            </w:r>
          </w:p>
        </w:tc>
        <w:tc>
          <w:tcPr>
            <w:tcW w:w="1710" w:type="dxa"/>
            <w:tcBorders>
              <w:top w:val="single" w:sz="4" w:space="0" w:color="000000"/>
              <w:left w:val="single" w:sz="4" w:space="0" w:color="000000"/>
              <w:bottom w:val="single" w:sz="4" w:space="0" w:color="000000"/>
              <w:right w:val="single" w:sz="4" w:space="0" w:color="000000"/>
            </w:tcBorders>
          </w:tcPr>
          <w:p w14:paraId="6EDA214C" w14:textId="77777777" w:rsidR="001E3794" w:rsidRPr="006706AE" w:rsidRDefault="001E3794" w:rsidP="003E30E2">
            <w:pPr>
              <w:spacing w:after="0" w:line="240" w:lineRule="auto"/>
              <w:ind w:left="0" w:hanging="14"/>
              <w:contextualSpacing/>
              <w:jc w:val="left"/>
              <w:rPr>
                <w:rFonts w:eastAsia="Times New Roman"/>
                <w:color w:val="auto"/>
                <w:szCs w:val="24"/>
                <w:lang w:val="en-GB"/>
              </w:rPr>
            </w:pPr>
            <w:r w:rsidRPr="006706AE">
              <w:rPr>
                <w:rFonts w:eastAsia="Times New Roman"/>
                <w:color w:val="auto"/>
                <w:szCs w:val="24"/>
                <w:lang w:val="en-GB"/>
              </w:rPr>
              <w:t>PPE’s</w:t>
            </w:r>
          </w:p>
          <w:p w14:paraId="413C5413" w14:textId="77777777" w:rsidR="001E3794" w:rsidRPr="006706AE" w:rsidRDefault="001E3794" w:rsidP="003E30E2">
            <w:pPr>
              <w:spacing w:after="0" w:line="240" w:lineRule="auto"/>
              <w:ind w:left="0" w:hanging="14"/>
              <w:contextualSpacing/>
              <w:jc w:val="left"/>
              <w:rPr>
                <w:rFonts w:eastAsia="Times New Roman"/>
                <w:color w:val="222222"/>
                <w:szCs w:val="24"/>
                <w:bdr w:val="none" w:sz="0" w:space="0" w:color="auto" w:frame="1"/>
                <w:lang w:val="en-GB"/>
              </w:rPr>
            </w:pPr>
            <w:r w:rsidRPr="006706AE">
              <w:rPr>
                <w:rFonts w:eastAsia="Times New Roman"/>
                <w:color w:val="222222"/>
                <w:szCs w:val="24"/>
                <w:bdr w:val="none" w:sz="0" w:space="0" w:color="auto" w:frame="1"/>
                <w:lang w:val="en-GB"/>
              </w:rPr>
              <w:t xml:space="preserve">Pipes </w:t>
            </w:r>
          </w:p>
          <w:p w14:paraId="4272334B" w14:textId="77777777" w:rsidR="001E3794" w:rsidRPr="006706AE" w:rsidRDefault="001E3794" w:rsidP="003E30E2">
            <w:pPr>
              <w:spacing w:after="0" w:line="240" w:lineRule="auto"/>
              <w:ind w:left="0" w:hanging="14"/>
              <w:contextualSpacing/>
              <w:jc w:val="left"/>
              <w:rPr>
                <w:rFonts w:eastAsia="Times New Roman"/>
                <w:color w:val="222222"/>
                <w:szCs w:val="24"/>
                <w:bdr w:val="none" w:sz="0" w:space="0" w:color="auto" w:frame="1"/>
                <w:lang w:val="en-GB"/>
              </w:rPr>
            </w:pPr>
            <w:r w:rsidRPr="006706AE">
              <w:rPr>
                <w:rFonts w:eastAsia="Times New Roman"/>
                <w:color w:val="222222"/>
                <w:szCs w:val="24"/>
                <w:bdr w:val="none" w:sz="0" w:space="0" w:color="auto" w:frame="1"/>
                <w:lang w:val="en-GB"/>
              </w:rPr>
              <w:t xml:space="preserve">Valves </w:t>
            </w:r>
          </w:p>
          <w:p w14:paraId="3226AEA5" w14:textId="77777777" w:rsidR="001E3794" w:rsidRPr="006706AE" w:rsidRDefault="001E3794" w:rsidP="003E30E2">
            <w:pPr>
              <w:spacing w:after="0" w:line="240" w:lineRule="auto"/>
              <w:ind w:left="0" w:hanging="14"/>
              <w:contextualSpacing/>
              <w:jc w:val="left"/>
              <w:rPr>
                <w:rFonts w:eastAsia="Times New Roman"/>
                <w:color w:val="222222"/>
                <w:szCs w:val="24"/>
                <w:bdr w:val="none" w:sz="0" w:space="0" w:color="auto" w:frame="1"/>
                <w:lang w:val="en-GB"/>
              </w:rPr>
            </w:pPr>
            <w:r w:rsidRPr="006706AE">
              <w:rPr>
                <w:rFonts w:eastAsia="Times New Roman"/>
                <w:color w:val="222222"/>
                <w:szCs w:val="24"/>
                <w:bdr w:val="none" w:sz="0" w:space="0" w:color="auto" w:frame="1"/>
                <w:lang w:val="en-GB"/>
              </w:rPr>
              <w:t xml:space="preserve">Pipe repairs, </w:t>
            </w:r>
          </w:p>
          <w:p w14:paraId="1106C716" w14:textId="77777777" w:rsidR="001E3794" w:rsidRPr="006706AE" w:rsidRDefault="001E3794" w:rsidP="003E30E2">
            <w:pPr>
              <w:spacing w:after="0" w:line="240" w:lineRule="auto"/>
              <w:ind w:left="0" w:hanging="14"/>
              <w:contextualSpacing/>
              <w:jc w:val="left"/>
              <w:rPr>
                <w:rFonts w:eastAsia="Times New Roman"/>
                <w:color w:val="222222"/>
                <w:szCs w:val="24"/>
                <w:bdr w:val="none" w:sz="0" w:space="0" w:color="auto" w:frame="1"/>
                <w:lang w:val="en-GB"/>
              </w:rPr>
            </w:pPr>
            <w:r w:rsidRPr="006706AE">
              <w:rPr>
                <w:rFonts w:eastAsia="Times New Roman"/>
                <w:color w:val="222222"/>
                <w:szCs w:val="24"/>
                <w:bdr w:val="none" w:sz="0" w:space="0" w:color="auto" w:frame="1"/>
                <w:lang w:val="en-GB"/>
              </w:rPr>
              <w:t xml:space="preserve">Plungers, </w:t>
            </w:r>
          </w:p>
          <w:p w14:paraId="4C1053FC" w14:textId="77777777" w:rsidR="001E3794" w:rsidRPr="006706AE" w:rsidRDefault="001E3794" w:rsidP="003E30E2">
            <w:pPr>
              <w:spacing w:after="0" w:line="240" w:lineRule="auto"/>
              <w:ind w:left="0" w:hanging="14"/>
              <w:contextualSpacing/>
              <w:jc w:val="left"/>
              <w:rPr>
                <w:rFonts w:eastAsia="Times New Roman"/>
                <w:color w:val="222222"/>
                <w:szCs w:val="24"/>
                <w:bdr w:val="none" w:sz="0" w:space="0" w:color="auto" w:frame="1"/>
                <w:lang w:val="en-GB"/>
              </w:rPr>
            </w:pPr>
            <w:r w:rsidRPr="006706AE">
              <w:rPr>
                <w:rFonts w:eastAsia="Times New Roman"/>
                <w:color w:val="222222"/>
                <w:szCs w:val="24"/>
                <w:bdr w:val="none" w:sz="0" w:space="0" w:color="auto" w:frame="1"/>
                <w:lang w:val="en-GB"/>
              </w:rPr>
              <w:t xml:space="preserve">Pressure testing kits, </w:t>
            </w:r>
          </w:p>
          <w:p w14:paraId="2972BED8" w14:textId="77777777" w:rsidR="001E3794" w:rsidRPr="006706AE" w:rsidRDefault="001E3794" w:rsidP="003E30E2">
            <w:pPr>
              <w:spacing w:after="0" w:line="240" w:lineRule="auto"/>
              <w:ind w:left="0" w:hanging="14"/>
              <w:contextualSpacing/>
              <w:jc w:val="left"/>
              <w:rPr>
                <w:rFonts w:eastAsia="Times New Roman"/>
                <w:color w:val="auto"/>
                <w:sz w:val="24"/>
                <w:szCs w:val="24"/>
                <w:lang w:val="en-GB"/>
              </w:rPr>
            </w:pPr>
            <w:r w:rsidRPr="006706AE">
              <w:rPr>
                <w:rFonts w:eastAsia="Times New Roman"/>
                <w:color w:val="222222"/>
                <w:szCs w:val="24"/>
                <w:bdr w:val="none" w:sz="0" w:space="0" w:color="auto" w:frame="1"/>
                <w:lang w:val="en-GB"/>
              </w:rPr>
              <w:t>Spirit level</w:t>
            </w:r>
          </w:p>
        </w:tc>
        <w:tc>
          <w:tcPr>
            <w:tcW w:w="1170" w:type="dxa"/>
            <w:tcBorders>
              <w:top w:val="single" w:sz="4" w:space="0" w:color="000000"/>
              <w:left w:val="single" w:sz="4" w:space="0" w:color="000000"/>
              <w:bottom w:val="single" w:sz="4" w:space="0" w:color="000000"/>
              <w:right w:val="single" w:sz="4" w:space="0" w:color="000000"/>
            </w:tcBorders>
          </w:tcPr>
          <w:p w14:paraId="32102535" w14:textId="77777777" w:rsidR="001E3794" w:rsidRPr="006706AE" w:rsidRDefault="001E3794" w:rsidP="003E30E2">
            <w:pPr>
              <w:spacing w:after="0" w:line="360" w:lineRule="auto"/>
              <w:ind w:left="0" w:firstLine="0"/>
              <w:jc w:val="left"/>
              <w:rPr>
                <w:rFonts w:eastAsia="Times New Roman"/>
                <w:color w:val="auto"/>
                <w:lang w:val="en-GB"/>
              </w:rPr>
            </w:pPr>
            <w:r w:rsidRPr="006706AE">
              <w:rPr>
                <w:rFonts w:eastAsia="Times New Roman"/>
                <w:bCs/>
                <w:color w:val="auto"/>
                <w:lang w:val="en-GB"/>
              </w:rPr>
              <w:t>Class Room and workshop</w:t>
            </w:r>
          </w:p>
        </w:tc>
      </w:tr>
      <w:tr w:rsidR="001E3794" w:rsidRPr="006706AE" w14:paraId="5EE1E2B4" w14:textId="77777777" w:rsidTr="003E30E2">
        <w:trPr>
          <w:trHeight w:val="530"/>
        </w:trPr>
        <w:tc>
          <w:tcPr>
            <w:tcW w:w="2245" w:type="dxa"/>
            <w:tcBorders>
              <w:top w:val="single" w:sz="4" w:space="0" w:color="000000"/>
              <w:left w:val="single" w:sz="4" w:space="0" w:color="000000"/>
              <w:bottom w:val="single" w:sz="4" w:space="0" w:color="000000"/>
              <w:right w:val="single" w:sz="4" w:space="0" w:color="000000"/>
            </w:tcBorders>
          </w:tcPr>
          <w:p w14:paraId="5C623A87" w14:textId="77777777" w:rsidR="001E3794" w:rsidRPr="006706AE" w:rsidRDefault="001E3794" w:rsidP="003E30E2">
            <w:pPr>
              <w:numPr>
                <w:ilvl w:val="0"/>
                <w:numId w:val="231"/>
              </w:numPr>
              <w:spacing w:after="0" w:line="360" w:lineRule="auto"/>
              <w:ind w:left="540" w:hanging="540"/>
              <w:contextualSpacing/>
              <w:jc w:val="left"/>
              <w:rPr>
                <w:lang w:val="en-GB"/>
              </w:rPr>
            </w:pPr>
            <w:r w:rsidRPr="006706AE">
              <w:rPr>
                <w:lang w:val="en-GB"/>
              </w:rPr>
              <w:t>Optimizing water supply network</w:t>
            </w:r>
          </w:p>
        </w:tc>
        <w:tc>
          <w:tcPr>
            <w:tcW w:w="3441" w:type="dxa"/>
            <w:tcBorders>
              <w:top w:val="single" w:sz="4" w:space="0" w:color="000000"/>
              <w:left w:val="single" w:sz="4" w:space="0" w:color="000000"/>
              <w:bottom w:val="single" w:sz="4" w:space="0" w:color="000000"/>
              <w:right w:val="single" w:sz="4" w:space="0" w:color="000000"/>
            </w:tcBorders>
          </w:tcPr>
          <w:p w14:paraId="3F6C3737" w14:textId="77777777" w:rsidR="001E3794" w:rsidRPr="006706AE" w:rsidRDefault="001E3794" w:rsidP="003E30E2">
            <w:pPr>
              <w:numPr>
                <w:ilvl w:val="0"/>
                <w:numId w:val="77"/>
              </w:numPr>
              <w:spacing w:after="0" w:line="360" w:lineRule="auto"/>
              <w:ind w:left="271" w:firstLine="0"/>
              <w:contextualSpacing/>
              <w:jc w:val="left"/>
              <w:rPr>
                <w:b/>
                <w:lang w:val="en-GB"/>
              </w:rPr>
            </w:pPr>
            <w:r w:rsidRPr="006706AE">
              <w:rPr>
                <w:b/>
                <w:lang w:val="en-GB"/>
              </w:rPr>
              <w:t>Trainee must be able to</w:t>
            </w:r>
          </w:p>
          <w:p w14:paraId="358F2195" w14:textId="77777777" w:rsidR="001E3794" w:rsidRPr="006706AE" w:rsidRDefault="001E3794" w:rsidP="003E30E2">
            <w:pPr>
              <w:keepNext/>
              <w:keepLines/>
              <w:numPr>
                <w:ilvl w:val="0"/>
                <w:numId w:val="232"/>
              </w:numPr>
              <w:spacing w:after="0" w:line="360" w:lineRule="auto"/>
              <w:ind w:left="271" w:hanging="271"/>
              <w:contextualSpacing/>
              <w:jc w:val="left"/>
              <w:rPr>
                <w:rFonts w:eastAsia="Times New Roman"/>
                <w:color w:val="auto"/>
                <w:sz w:val="24"/>
                <w:szCs w:val="24"/>
                <w:lang w:val="en-GB"/>
              </w:rPr>
            </w:pPr>
            <w:r w:rsidRPr="006706AE">
              <w:rPr>
                <w:rFonts w:eastAsia="Times New Roman"/>
                <w:color w:val="auto"/>
                <w:sz w:val="24"/>
                <w:szCs w:val="24"/>
                <w:lang w:val="en-GB"/>
              </w:rPr>
              <w:t xml:space="preserve">Identify Single-objective optimization </w:t>
            </w:r>
          </w:p>
          <w:p w14:paraId="4F081A7C" w14:textId="77777777" w:rsidR="001E3794" w:rsidRPr="006706AE" w:rsidRDefault="001E3794" w:rsidP="003E30E2">
            <w:pPr>
              <w:keepNext/>
              <w:keepLines/>
              <w:numPr>
                <w:ilvl w:val="0"/>
                <w:numId w:val="232"/>
              </w:numPr>
              <w:spacing w:after="0" w:line="360" w:lineRule="auto"/>
              <w:ind w:left="271" w:hanging="271"/>
              <w:contextualSpacing/>
              <w:jc w:val="left"/>
              <w:rPr>
                <w:rFonts w:eastAsia="Times New Roman"/>
                <w:color w:val="auto"/>
                <w:sz w:val="24"/>
                <w:szCs w:val="24"/>
                <w:lang w:val="en-GB"/>
              </w:rPr>
            </w:pPr>
            <w:r w:rsidRPr="006706AE">
              <w:rPr>
                <w:rFonts w:eastAsia="Times New Roman"/>
                <w:color w:val="auto"/>
                <w:lang w:val="en-GB"/>
              </w:rPr>
              <w:t xml:space="preserve">Identify Multi-objective optimization </w:t>
            </w:r>
          </w:p>
          <w:p w14:paraId="04ECDA39" w14:textId="77777777" w:rsidR="001E3794" w:rsidRPr="006706AE" w:rsidRDefault="001E3794" w:rsidP="003E30E2">
            <w:pPr>
              <w:keepNext/>
              <w:keepLines/>
              <w:numPr>
                <w:ilvl w:val="0"/>
                <w:numId w:val="232"/>
              </w:numPr>
              <w:spacing w:after="0" w:line="360" w:lineRule="auto"/>
              <w:ind w:left="271" w:hanging="271"/>
              <w:contextualSpacing/>
              <w:jc w:val="left"/>
              <w:rPr>
                <w:rFonts w:eastAsia="Times New Roman"/>
                <w:color w:val="auto"/>
                <w:sz w:val="24"/>
                <w:szCs w:val="24"/>
                <w:lang w:val="en-GB"/>
              </w:rPr>
            </w:pPr>
            <w:r w:rsidRPr="006706AE">
              <w:rPr>
                <w:rFonts w:eastAsia="Times New Roman"/>
                <w:color w:val="auto"/>
                <w:lang w:val="en-GB"/>
              </w:rPr>
              <w:t>Identify Sensitivity analysis</w:t>
            </w:r>
          </w:p>
          <w:p w14:paraId="0D7C61A6" w14:textId="77777777" w:rsidR="001E3794" w:rsidRPr="006706AE" w:rsidRDefault="001E3794" w:rsidP="003E30E2">
            <w:pPr>
              <w:keepNext/>
              <w:keepLines/>
              <w:numPr>
                <w:ilvl w:val="0"/>
                <w:numId w:val="232"/>
              </w:numPr>
              <w:spacing w:after="0" w:line="360" w:lineRule="auto"/>
              <w:ind w:left="271" w:hanging="271"/>
              <w:contextualSpacing/>
              <w:jc w:val="left"/>
              <w:rPr>
                <w:rFonts w:eastAsia="Times New Roman"/>
                <w:color w:val="auto"/>
                <w:sz w:val="24"/>
                <w:szCs w:val="24"/>
                <w:lang w:val="en-GB"/>
              </w:rPr>
            </w:pPr>
            <w:r w:rsidRPr="006706AE">
              <w:rPr>
                <w:rFonts w:eastAsia="Times New Roman"/>
                <w:color w:val="auto"/>
                <w:lang w:val="en-GB"/>
              </w:rPr>
              <w:t xml:space="preserve">Check </w:t>
            </w:r>
            <w:r w:rsidRPr="006706AE">
              <w:rPr>
                <w:rFonts w:eastAsia="Times New Roman"/>
                <w:lang w:val="en-GB"/>
              </w:rPr>
              <w:t>Operational constraints</w:t>
            </w:r>
          </w:p>
        </w:tc>
        <w:tc>
          <w:tcPr>
            <w:tcW w:w="4860" w:type="dxa"/>
            <w:tcBorders>
              <w:top w:val="single" w:sz="4" w:space="0" w:color="000000"/>
              <w:left w:val="single" w:sz="4" w:space="0" w:color="000000"/>
              <w:bottom w:val="single" w:sz="4" w:space="0" w:color="000000"/>
              <w:right w:val="single" w:sz="4" w:space="0" w:color="000000"/>
            </w:tcBorders>
          </w:tcPr>
          <w:p w14:paraId="77BAE5D5" w14:textId="77777777" w:rsidR="001E3794" w:rsidRPr="006706AE" w:rsidRDefault="001E3794" w:rsidP="003E30E2">
            <w:pPr>
              <w:numPr>
                <w:ilvl w:val="0"/>
                <w:numId w:val="232"/>
              </w:numPr>
              <w:spacing w:after="12" w:line="360" w:lineRule="auto"/>
              <w:ind w:left="254" w:hanging="268"/>
              <w:contextualSpacing/>
              <w:jc w:val="left"/>
              <w:rPr>
                <w:lang w:val="en-GB"/>
              </w:rPr>
            </w:pPr>
            <w:r w:rsidRPr="006706AE">
              <w:rPr>
                <w:color w:val="auto"/>
                <w:lang w:val="en-GB"/>
              </w:rPr>
              <w:t>Optimizing water supply network</w:t>
            </w:r>
          </w:p>
          <w:p w14:paraId="581015FD" w14:textId="77777777" w:rsidR="001E3794" w:rsidRPr="006706AE" w:rsidRDefault="001E3794" w:rsidP="003E30E2">
            <w:pPr>
              <w:numPr>
                <w:ilvl w:val="0"/>
                <w:numId w:val="232"/>
              </w:numPr>
              <w:spacing w:after="12" w:line="360" w:lineRule="auto"/>
              <w:ind w:left="254" w:hanging="268"/>
              <w:contextualSpacing/>
              <w:jc w:val="left"/>
              <w:rPr>
                <w:lang w:val="en-GB"/>
              </w:rPr>
            </w:pPr>
            <w:r w:rsidRPr="006706AE">
              <w:rPr>
                <w:lang w:val="en-GB"/>
              </w:rPr>
              <w:t>Explain demand of water for hilly &amp; plain area</w:t>
            </w:r>
          </w:p>
          <w:p w14:paraId="7C285D41" w14:textId="77777777" w:rsidR="001E3794" w:rsidRPr="006706AE" w:rsidRDefault="001E3794" w:rsidP="003E30E2">
            <w:pPr>
              <w:numPr>
                <w:ilvl w:val="0"/>
                <w:numId w:val="77"/>
              </w:numPr>
              <w:spacing w:after="0" w:line="360" w:lineRule="auto"/>
              <w:ind w:left="254" w:firstLine="0"/>
              <w:contextualSpacing/>
              <w:jc w:val="left"/>
              <w:rPr>
                <w:b/>
                <w:lang w:val="en-GB"/>
              </w:rPr>
            </w:pPr>
            <w:r w:rsidRPr="006706AE">
              <w:rPr>
                <w:b/>
                <w:lang w:val="en-GB"/>
              </w:rPr>
              <w:t>Practical Activity</w:t>
            </w:r>
          </w:p>
          <w:p w14:paraId="338E785B" w14:textId="77777777" w:rsidR="001E3794" w:rsidRPr="006706AE" w:rsidRDefault="001E3794" w:rsidP="003E30E2">
            <w:pPr>
              <w:numPr>
                <w:ilvl w:val="0"/>
                <w:numId w:val="232"/>
              </w:numPr>
              <w:spacing w:after="12" w:line="360" w:lineRule="auto"/>
              <w:ind w:left="254" w:hanging="268"/>
              <w:contextualSpacing/>
              <w:jc w:val="left"/>
              <w:rPr>
                <w:lang w:val="en-GB"/>
              </w:rPr>
            </w:pPr>
            <w:r w:rsidRPr="006706AE">
              <w:rPr>
                <w:lang w:val="en-GB"/>
              </w:rPr>
              <w:t xml:space="preserve">Optimizing water supply network </w:t>
            </w:r>
          </w:p>
        </w:tc>
        <w:tc>
          <w:tcPr>
            <w:tcW w:w="1800" w:type="dxa"/>
            <w:tcBorders>
              <w:top w:val="single" w:sz="4" w:space="0" w:color="000000"/>
              <w:left w:val="single" w:sz="4" w:space="0" w:color="000000"/>
              <w:bottom w:val="single" w:sz="4" w:space="0" w:color="000000"/>
              <w:right w:val="single" w:sz="4" w:space="0" w:color="000000"/>
            </w:tcBorders>
          </w:tcPr>
          <w:p w14:paraId="7BAC0AB4" w14:textId="77777777" w:rsidR="001E3794" w:rsidRPr="006706AE" w:rsidRDefault="001E3794" w:rsidP="003E30E2">
            <w:pPr>
              <w:spacing w:after="0" w:line="360" w:lineRule="auto"/>
              <w:ind w:left="0" w:firstLine="0"/>
              <w:jc w:val="right"/>
              <w:rPr>
                <w:rFonts w:eastAsia="Times New Roman"/>
                <w:color w:val="auto"/>
                <w:lang w:val="en-GB"/>
              </w:rPr>
            </w:pPr>
            <w:r w:rsidRPr="006706AE">
              <w:rPr>
                <w:rFonts w:eastAsia="Times New Roman"/>
                <w:color w:val="auto"/>
                <w:lang w:val="en-GB"/>
              </w:rPr>
              <w:t>Theory-0.5 Hrs</w:t>
            </w:r>
          </w:p>
          <w:p w14:paraId="12239ED1" w14:textId="77777777" w:rsidR="001E3794" w:rsidRPr="006706AE" w:rsidRDefault="001E3794" w:rsidP="003E30E2">
            <w:pPr>
              <w:spacing w:after="0" w:line="360" w:lineRule="auto"/>
              <w:ind w:left="0" w:firstLine="0"/>
              <w:jc w:val="right"/>
              <w:rPr>
                <w:rFonts w:eastAsia="Times New Roman"/>
                <w:color w:val="auto"/>
                <w:lang w:val="en-GB"/>
              </w:rPr>
            </w:pPr>
            <w:r w:rsidRPr="006706AE">
              <w:rPr>
                <w:rFonts w:eastAsia="Times New Roman"/>
                <w:color w:val="auto"/>
                <w:lang w:val="en-GB"/>
              </w:rPr>
              <w:t>Practical-03 Hrs</w:t>
            </w:r>
          </w:p>
          <w:p w14:paraId="7B90827A" w14:textId="77777777" w:rsidR="001E3794" w:rsidRPr="006706AE" w:rsidRDefault="001E3794" w:rsidP="003E30E2">
            <w:pPr>
              <w:spacing w:after="0" w:line="360" w:lineRule="auto"/>
              <w:ind w:left="0" w:firstLine="0"/>
              <w:jc w:val="right"/>
              <w:rPr>
                <w:rFonts w:eastAsia="Times New Roman"/>
                <w:color w:val="auto"/>
                <w:lang w:val="en-GB"/>
              </w:rPr>
            </w:pPr>
            <w:r w:rsidRPr="006706AE">
              <w:rPr>
                <w:rFonts w:eastAsia="Times New Roman"/>
                <w:color w:val="auto"/>
                <w:lang w:val="en-GB"/>
              </w:rPr>
              <w:t>Total- 3.5 Hrs</w:t>
            </w:r>
          </w:p>
        </w:tc>
        <w:tc>
          <w:tcPr>
            <w:tcW w:w="1710" w:type="dxa"/>
            <w:tcBorders>
              <w:top w:val="single" w:sz="4" w:space="0" w:color="000000"/>
              <w:left w:val="single" w:sz="4" w:space="0" w:color="000000"/>
              <w:bottom w:val="single" w:sz="4" w:space="0" w:color="000000"/>
              <w:right w:val="single" w:sz="4" w:space="0" w:color="000000"/>
            </w:tcBorders>
          </w:tcPr>
          <w:p w14:paraId="71EA7841" w14:textId="77777777" w:rsidR="001E3794" w:rsidRPr="006706AE" w:rsidRDefault="001E3794" w:rsidP="003E30E2">
            <w:pPr>
              <w:spacing w:after="0" w:line="240" w:lineRule="auto"/>
              <w:ind w:left="0" w:hanging="14"/>
              <w:contextualSpacing/>
              <w:jc w:val="left"/>
              <w:rPr>
                <w:rFonts w:eastAsia="Times New Roman"/>
                <w:color w:val="auto"/>
                <w:szCs w:val="24"/>
                <w:lang w:val="en-GB"/>
              </w:rPr>
            </w:pPr>
            <w:r w:rsidRPr="006706AE">
              <w:rPr>
                <w:rFonts w:eastAsia="Times New Roman"/>
                <w:color w:val="auto"/>
                <w:szCs w:val="24"/>
                <w:lang w:val="en-GB"/>
              </w:rPr>
              <w:t>PPE’s</w:t>
            </w:r>
          </w:p>
          <w:p w14:paraId="4B145238" w14:textId="77777777" w:rsidR="001E3794" w:rsidRPr="006706AE" w:rsidRDefault="001E3794" w:rsidP="003E30E2">
            <w:pPr>
              <w:spacing w:after="0" w:line="240" w:lineRule="auto"/>
              <w:ind w:left="0" w:hanging="14"/>
              <w:contextualSpacing/>
              <w:jc w:val="left"/>
              <w:rPr>
                <w:rFonts w:eastAsia="Times New Roman"/>
                <w:color w:val="222222"/>
                <w:szCs w:val="24"/>
                <w:bdr w:val="none" w:sz="0" w:space="0" w:color="auto" w:frame="1"/>
                <w:lang w:val="en-GB"/>
              </w:rPr>
            </w:pPr>
            <w:r w:rsidRPr="006706AE">
              <w:rPr>
                <w:rFonts w:eastAsia="Times New Roman"/>
                <w:color w:val="222222"/>
                <w:szCs w:val="24"/>
                <w:bdr w:val="none" w:sz="0" w:space="0" w:color="auto" w:frame="1"/>
                <w:lang w:val="en-GB"/>
              </w:rPr>
              <w:t xml:space="preserve">Pipes </w:t>
            </w:r>
          </w:p>
          <w:p w14:paraId="65A30AE1" w14:textId="77777777" w:rsidR="001E3794" w:rsidRPr="006706AE" w:rsidRDefault="001E3794" w:rsidP="003E30E2">
            <w:pPr>
              <w:spacing w:after="0" w:line="240" w:lineRule="auto"/>
              <w:ind w:left="0" w:hanging="14"/>
              <w:contextualSpacing/>
              <w:jc w:val="left"/>
              <w:rPr>
                <w:rFonts w:eastAsia="Times New Roman"/>
                <w:color w:val="222222"/>
                <w:szCs w:val="24"/>
                <w:bdr w:val="none" w:sz="0" w:space="0" w:color="auto" w:frame="1"/>
                <w:lang w:val="en-GB"/>
              </w:rPr>
            </w:pPr>
            <w:r w:rsidRPr="006706AE">
              <w:rPr>
                <w:rFonts w:eastAsia="Times New Roman"/>
                <w:color w:val="222222"/>
                <w:szCs w:val="24"/>
                <w:bdr w:val="none" w:sz="0" w:space="0" w:color="auto" w:frame="1"/>
                <w:lang w:val="en-GB"/>
              </w:rPr>
              <w:t xml:space="preserve">Valves </w:t>
            </w:r>
          </w:p>
          <w:p w14:paraId="3AE54017" w14:textId="77777777" w:rsidR="001E3794" w:rsidRPr="006706AE" w:rsidRDefault="001E3794" w:rsidP="003E30E2">
            <w:pPr>
              <w:spacing w:after="0" w:line="240" w:lineRule="auto"/>
              <w:ind w:left="0" w:hanging="14"/>
              <w:contextualSpacing/>
              <w:jc w:val="left"/>
              <w:rPr>
                <w:rFonts w:eastAsia="Times New Roman"/>
                <w:color w:val="222222"/>
                <w:szCs w:val="24"/>
                <w:bdr w:val="none" w:sz="0" w:space="0" w:color="auto" w:frame="1"/>
                <w:lang w:val="en-GB"/>
              </w:rPr>
            </w:pPr>
            <w:r w:rsidRPr="006706AE">
              <w:rPr>
                <w:rFonts w:eastAsia="Times New Roman"/>
                <w:color w:val="222222"/>
                <w:szCs w:val="24"/>
                <w:bdr w:val="none" w:sz="0" w:space="0" w:color="auto" w:frame="1"/>
                <w:lang w:val="en-GB"/>
              </w:rPr>
              <w:t xml:space="preserve">Pipe repairs, </w:t>
            </w:r>
          </w:p>
          <w:p w14:paraId="07D890D8" w14:textId="77777777" w:rsidR="001E3794" w:rsidRPr="006706AE" w:rsidRDefault="001E3794" w:rsidP="003E30E2">
            <w:pPr>
              <w:spacing w:after="0" w:line="240" w:lineRule="auto"/>
              <w:ind w:left="0" w:hanging="14"/>
              <w:contextualSpacing/>
              <w:jc w:val="left"/>
              <w:rPr>
                <w:rFonts w:eastAsia="Times New Roman"/>
                <w:color w:val="222222"/>
                <w:szCs w:val="24"/>
                <w:bdr w:val="none" w:sz="0" w:space="0" w:color="auto" w:frame="1"/>
                <w:lang w:val="en-GB"/>
              </w:rPr>
            </w:pPr>
            <w:r w:rsidRPr="006706AE">
              <w:rPr>
                <w:rFonts w:eastAsia="Times New Roman"/>
                <w:color w:val="222222"/>
                <w:szCs w:val="24"/>
                <w:bdr w:val="none" w:sz="0" w:space="0" w:color="auto" w:frame="1"/>
                <w:lang w:val="en-GB"/>
              </w:rPr>
              <w:t xml:space="preserve">Plungers, </w:t>
            </w:r>
          </w:p>
          <w:p w14:paraId="1A3963D2" w14:textId="77777777" w:rsidR="001E3794" w:rsidRPr="006706AE" w:rsidRDefault="001E3794" w:rsidP="003E30E2">
            <w:pPr>
              <w:spacing w:after="0" w:line="240" w:lineRule="auto"/>
              <w:ind w:left="0" w:hanging="14"/>
              <w:contextualSpacing/>
              <w:jc w:val="left"/>
              <w:rPr>
                <w:rFonts w:eastAsia="Times New Roman"/>
                <w:color w:val="222222"/>
                <w:szCs w:val="24"/>
                <w:bdr w:val="none" w:sz="0" w:space="0" w:color="auto" w:frame="1"/>
                <w:lang w:val="en-GB"/>
              </w:rPr>
            </w:pPr>
            <w:r w:rsidRPr="006706AE">
              <w:rPr>
                <w:rFonts w:eastAsia="Times New Roman"/>
                <w:color w:val="222222"/>
                <w:szCs w:val="24"/>
                <w:bdr w:val="none" w:sz="0" w:space="0" w:color="auto" w:frame="1"/>
                <w:lang w:val="en-GB"/>
              </w:rPr>
              <w:t xml:space="preserve">Pressure testing kits, </w:t>
            </w:r>
          </w:p>
          <w:p w14:paraId="26B72F5B" w14:textId="77777777" w:rsidR="001E3794" w:rsidRPr="006706AE" w:rsidRDefault="001E3794" w:rsidP="003E30E2">
            <w:pPr>
              <w:spacing w:after="0" w:line="240" w:lineRule="auto"/>
              <w:ind w:left="0" w:hanging="14"/>
              <w:contextualSpacing/>
              <w:jc w:val="left"/>
              <w:rPr>
                <w:rFonts w:eastAsia="Times New Roman"/>
                <w:color w:val="222222"/>
                <w:szCs w:val="24"/>
                <w:bdr w:val="none" w:sz="0" w:space="0" w:color="auto" w:frame="1"/>
                <w:lang w:val="en-GB"/>
              </w:rPr>
            </w:pPr>
            <w:r w:rsidRPr="006706AE">
              <w:rPr>
                <w:rFonts w:eastAsia="Times New Roman"/>
                <w:color w:val="222222"/>
                <w:szCs w:val="24"/>
                <w:bdr w:val="none" w:sz="0" w:space="0" w:color="auto" w:frame="1"/>
                <w:lang w:val="en-GB"/>
              </w:rPr>
              <w:t>Radiator tools</w:t>
            </w:r>
          </w:p>
          <w:p w14:paraId="5CA07526" w14:textId="77777777" w:rsidR="001E3794" w:rsidRPr="006706AE" w:rsidRDefault="001E3794" w:rsidP="003E30E2">
            <w:pPr>
              <w:spacing w:after="0" w:line="240" w:lineRule="auto"/>
              <w:ind w:left="0" w:hanging="14"/>
              <w:contextualSpacing/>
              <w:jc w:val="left"/>
              <w:rPr>
                <w:rFonts w:eastAsia="Times New Roman"/>
                <w:color w:val="222222"/>
                <w:szCs w:val="24"/>
                <w:bdr w:val="none" w:sz="0" w:space="0" w:color="auto" w:frame="1"/>
                <w:lang w:val="en-GB"/>
              </w:rPr>
            </w:pPr>
            <w:r w:rsidRPr="006706AE">
              <w:rPr>
                <w:rFonts w:eastAsia="Times New Roman"/>
                <w:color w:val="222222"/>
                <w:szCs w:val="24"/>
                <w:bdr w:val="none" w:sz="0" w:space="0" w:color="auto" w:frame="1"/>
                <w:lang w:val="en-GB"/>
              </w:rPr>
              <w:t>Spirit level</w:t>
            </w:r>
          </w:p>
          <w:p w14:paraId="12BB0A66" w14:textId="77777777" w:rsidR="001E3794" w:rsidRPr="006706AE" w:rsidRDefault="001E3794" w:rsidP="003E30E2">
            <w:pPr>
              <w:spacing w:after="0" w:line="240" w:lineRule="auto"/>
              <w:ind w:left="0" w:hanging="14"/>
              <w:jc w:val="left"/>
              <w:rPr>
                <w:rFonts w:eastAsia="Times New Roman"/>
                <w:color w:val="auto"/>
                <w:lang w:val="en-GB"/>
              </w:rPr>
            </w:pPr>
          </w:p>
        </w:tc>
        <w:tc>
          <w:tcPr>
            <w:tcW w:w="1170" w:type="dxa"/>
            <w:tcBorders>
              <w:top w:val="single" w:sz="4" w:space="0" w:color="000000"/>
              <w:left w:val="single" w:sz="4" w:space="0" w:color="000000"/>
              <w:bottom w:val="single" w:sz="4" w:space="0" w:color="000000"/>
              <w:right w:val="single" w:sz="4" w:space="0" w:color="000000"/>
            </w:tcBorders>
          </w:tcPr>
          <w:p w14:paraId="2C8AAB7F" w14:textId="77777777" w:rsidR="001E3794" w:rsidRPr="006706AE" w:rsidRDefault="001E3794" w:rsidP="003E30E2">
            <w:pPr>
              <w:spacing w:after="0" w:line="360" w:lineRule="auto"/>
              <w:ind w:left="0" w:firstLine="0"/>
              <w:jc w:val="left"/>
              <w:rPr>
                <w:rFonts w:eastAsia="Times New Roman"/>
                <w:color w:val="auto"/>
                <w:lang w:val="en-GB"/>
              </w:rPr>
            </w:pPr>
            <w:r w:rsidRPr="006706AE">
              <w:rPr>
                <w:rFonts w:eastAsia="Times New Roman"/>
                <w:bCs/>
                <w:color w:val="auto"/>
                <w:lang w:val="en-GB"/>
              </w:rPr>
              <w:t>Class Room and workshop</w:t>
            </w:r>
          </w:p>
        </w:tc>
      </w:tr>
    </w:tbl>
    <w:p w14:paraId="12F9FE92" w14:textId="3A58A227" w:rsidR="001E3794" w:rsidRPr="006706AE" w:rsidRDefault="001E3794" w:rsidP="001E3794">
      <w:pPr>
        <w:keepNext/>
        <w:keepLines/>
        <w:shd w:val="clear" w:color="auto" w:fill="FFC000"/>
        <w:spacing w:after="139" w:line="246" w:lineRule="auto"/>
        <w:ind w:left="-3" w:right="-15"/>
        <w:jc w:val="left"/>
        <w:outlineLvl w:val="2"/>
        <w:rPr>
          <w:b/>
          <w:bCs/>
          <w:sz w:val="24"/>
        </w:rPr>
      </w:pPr>
      <w:bookmarkStart w:id="61" w:name="_Toc109905952"/>
      <w:r w:rsidRPr="006706AE">
        <w:rPr>
          <w:b/>
          <w:bCs/>
          <w:sz w:val="24"/>
        </w:rPr>
        <w:lastRenderedPageBreak/>
        <w:t>0732B&amp;CE-</w:t>
      </w:r>
      <w:r w:rsidR="00384A98">
        <w:rPr>
          <w:b/>
          <w:bCs/>
          <w:sz w:val="24"/>
        </w:rPr>
        <w:t>165</w:t>
      </w:r>
      <w:r w:rsidRPr="006706AE">
        <w:rPr>
          <w:b/>
          <w:bCs/>
          <w:sz w:val="24"/>
        </w:rPr>
        <w:t>. Prepare sketches of aqueducts &amp; water pipes</w:t>
      </w:r>
      <w:bookmarkEnd w:id="61"/>
    </w:p>
    <w:p w14:paraId="1BA7CFBA" w14:textId="77777777" w:rsidR="001E3794" w:rsidRPr="006706AE" w:rsidRDefault="001E3794" w:rsidP="001E3794">
      <w:pPr>
        <w:tabs>
          <w:tab w:val="left" w:pos="5310"/>
        </w:tabs>
        <w:autoSpaceDE w:val="0"/>
        <w:autoSpaceDN w:val="0"/>
        <w:adjustRightInd w:val="0"/>
        <w:spacing w:before="240" w:after="240" w:line="360" w:lineRule="auto"/>
        <w:ind w:left="0" w:right="387" w:firstLine="0"/>
        <w:jc w:val="left"/>
        <w:rPr>
          <w:rFonts w:eastAsia="Calibri"/>
          <w:color w:val="auto"/>
          <w:lang w:val="en-GB"/>
        </w:rPr>
      </w:pPr>
      <w:r w:rsidRPr="006706AE">
        <w:rPr>
          <w:rFonts w:eastAsia="Calibri"/>
          <w:b/>
          <w:color w:val="auto"/>
          <w:sz w:val="24"/>
          <w:szCs w:val="24"/>
          <w:lang w:val="en-GB"/>
        </w:rPr>
        <w:t xml:space="preserve">Objective: </w:t>
      </w:r>
      <w:r w:rsidRPr="006706AE">
        <w:rPr>
          <w:rFonts w:eastAsia="Calibri"/>
          <w:color w:val="auto"/>
          <w:lang w:val="en-GB"/>
        </w:rPr>
        <w:t>This module covers the knowledge and skills required to prepare a</w:t>
      </w:r>
      <w:r w:rsidRPr="006706AE">
        <w:rPr>
          <w:rFonts w:eastAsia="Calibri"/>
          <w:color w:val="222222"/>
          <w:shd w:val="clear" w:color="auto" w:fill="FFFFFF"/>
          <w:lang w:val="en-GB"/>
        </w:rPr>
        <w:t>n aqueduct / watercourse constructed to carry water from a source to a distribution point far away. In modern engineering, the term aqueduct is used for any system of pipes, ditches, canals, tunnels, and other structures used for this purpose.</w:t>
      </w:r>
      <w:r w:rsidRPr="006706AE">
        <w:rPr>
          <w:rFonts w:eastAsia="Calibri"/>
          <w:color w:val="auto"/>
          <w:lang w:val="en-GB"/>
        </w:rPr>
        <w:t xml:space="preserve"> </w:t>
      </w:r>
    </w:p>
    <w:p w14:paraId="0FD8DE40" w14:textId="77777777" w:rsidR="001E3794" w:rsidRPr="006706AE" w:rsidRDefault="001E3794" w:rsidP="001E3794">
      <w:pPr>
        <w:spacing w:before="240" w:after="0" w:line="360" w:lineRule="auto"/>
        <w:ind w:left="0" w:firstLine="0"/>
        <w:jc w:val="left"/>
        <w:rPr>
          <w:rFonts w:eastAsia="Calibri"/>
          <w:color w:val="auto"/>
          <w:lang w:val="en-GB"/>
        </w:rPr>
      </w:pPr>
      <w:r w:rsidRPr="006706AE">
        <w:rPr>
          <w:rFonts w:eastAsia="Calibri"/>
          <w:b/>
          <w:color w:val="auto"/>
          <w:lang w:val="en-GB"/>
        </w:rPr>
        <w:t>Duration: 14 Hours</w:t>
      </w:r>
      <w:r w:rsidRPr="006706AE">
        <w:rPr>
          <w:rFonts w:eastAsia="Calibri"/>
          <w:color w:val="auto"/>
          <w:lang w:val="en-GB"/>
        </w:rPr>
        <w:tab/>
      </w:r>
      <w:r w:rsidRPr="006706AE">
        <w:rPr>
          <w:rFonts w:eastAsia="Calibri"/>
          <w:color w:val="auto"/>
          <w:lang w:val="en-GB"/>
        </w:rPr>
        <w:tab/>
      </w:r>
      <w:r w:rsidRPr="006706AE">
        <w:rPr>
          <w:rFonts w:eastAsia="Calibri"/>
          <w:color w:val="auto"/>
          <w:lang w:val="en-GB"/>
        </w:rPr>
        <w:tab/>
      </w:r>
      <w:r w:rsidRPr="006706AE">
        <w:rPr>
          <w:rFonts w:eastAsia="Calibri"/>
          <w:color w:val="auto"/>
          <w:lang w:val="en-GB"/>
        </w:rPr>
        <w:tab/>
      </w:r>
      <w:r w:rsidRPr="006706AE">
        <w:rPr>
          <w:rFonts w:eastAsia="Calibri"/>
          <w:color w:val="auto"/>
          <w:lang w:val="en-GB"/>
        </w:rPr>
        <w:tab/>
      </w:r>
      <w:r w:rsidRPr="006706AE">
        <w:rPr>
          <w:rFonts w:eastAsia="Calibri"/>
          <w:color w:val="auto"/>
          <w:lang w:val="en-GB"/>
        </w:rPr>
        <w:tab/>
      </w:r>
      <w:r w:rsidRPr="006706AE">
        <w:rPr>
          <w:rFonts w:eastAsia="Calibri"/>
          <w:color w:val="auto"/>
          <w:lang w:val="en-GB"/>
        </w:rPr>
        <w:tab/>
      </w:r>
      <w:r w:rsidRPr="006706AE">
        <w:rPr>
          <w:rFonts w:eastAsia="Calibri"/>
          <w:color w:val="auto"/>
          <w:lang w:val="en-GB"/>
        </w:rPr>
        <w:tab/>
      </w:r>
      <w:r w:rsidRPr="006706AE">
        <w:rPr>
          <w:rFonts w:eastAsia="Calibri"/>
          <w:color w:val="auto"/>
          <w:lang w:val="en-GB"/>
        </w:rPr>
        <w:tab/>
      </w:r>
      <w:r w:rsidRPr="006706AE">
        <w:rPr>
          <w:rFonts w:eastAsia="Calibri"/>
          <w:b/>
          <w:color w:val="auto"/>
          <w:lang w:val="en-GB"/>
        </w:rPr>
        <w:t>Theory: 02 Hours</w:t>
      </w:r>
      <w:r w:rsidRPr="006706AE">
        <w:rPr>
          <w:rFonts w:eastAsia="Calibri"/>
          <w:b/>
          <w:color w:val="auto"/>
          <w:lang w:val="en-GB"/>
        </w:rPr>
        <w:tab/>
      </w:r>
      <w:r w:rsidRPr="006706AE">
        <w:rPr>
          <w:rFonts w:eastAsia="Calibri"/>
          <w:b/>
          <w:color w:val="auto"/>
          <w:lang w:val="en-GB"/>
        </w:rPr>
        <w:tab/>
      </w:r>
      <w:r w:rsidRPr="006706AE">
        <w:rPr>
          <w:rFonts w:eastAsia="Calibri"/>
          <w:color w:val="auto"/>
          <w:lang w:val="en-GB"/>
        </w:rPr>
        <w:tab/>
      </w:r>
      <w:r w:rsidRPr="006706AE">
        <w:rPr>
          <w:rFonts w:eastAsia="Calibri"/>
          <w:color w:val="auto"/>
          <w:lang w:val="en-GB"/>
        </w:rPr>
        <w:tab/>
      </w:r>
      <w:r w:rsidRPr="006706AE">
        <w:rPr>
          <w:rFonts w:eastAsia="Calibri"/>
          <w:b/>
          <w:color w:val="auto"/>
          <w:lang w:val="en-GB"/>
        </w:rPr>
        <w:t>Practice: 12 Hours</w:t>
      </w:r>
    </w:p>
    <w:tbl>
      <w:tblPr>
        <w:tblStyle w:val="TableGrid910"/>
        <w:tblpPr w:leftFromText="180" w:rightFromText="180" w:vertAnchor="text" w:tblpX="53" w:tblpY="1"/>
        <w:tblOverlap w:val="never"/>
        <w:tblW w:w="15295" w:type="dxa"/>
        <w:tblInd w:w="0" w:type="dxa"/>
        <w:tblLayout w:type="fixed"/>
        <w:tblCellMar>
          <w:left w:w="106" w:type="dxa"/>
          <w:right w:w="49" w:type="dxa"/>
        </w:tblCellMar>
        <w:tblLook w:val="04A0" w:firstRow="1" w:lastRow="0" w:firstColumn="1" w:lastColumn="0" w:noHBand="0" w:noVBand="1"/>
      </w:tblPr>
      <w:tblGrid>
        <w:gridCol w:w="2253"/>
        <w:gridCol w:w="3425"/>
        <w:gridCol w:w="4773"/>
        <w:gridCol w:w="1863"/>
        <w:gridCol w:w="1584"/>
        <w:gridCol w:w="1397"/>
      </w:tblGrid>
      <w:tr w:rsidR="001E3794" w:rsidRPr="006706AE" w14:paraId="656C405E" w14:textId="77777777" w:rsidTr="003E30E2">
        <w:trPr>
          <w:trHeight w:val="626"/>
        </w:trPr>
        <w:tc>
          <w:tcPr>
            <w:tcW w:w="2253"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DD30243" w14:textId="77777777" w:rsidR="001E3794" w:rsidRPr="006706AE" w:rsidRDefault="001E3794" w:rsidP="003E30E2">
            <w:pPr>
              <w:spacing w:after="0" w:line="360" w:lineRule="auto"/>
              <w:ind w:left="0" w:firstLine="0"/>
              <w:jc w:val="center"/>
              <w:rPr>
                <w:rFonts w:eastAsia="Times New Roman"/>
                <w:color w:val="auto"/>
                <w:lang w:val="en-GB"/>
              </w:rPr>
            </w:pPr>
            <w:r w:rsidRPr="006706AE">
              <w:rPr>
                <w:rFonts w:eastAsia="Times New Roman"/>
                <w:b/>
                <w:color w:val="auto"/>
                <w:lang w:val="en-GB"/>
              </w:rPr>
              <w:t>Learning Unit</w:t>
            </w:r>
          </w:p>
        </w:tc>
        <w:tc>
          <w:tcPr>
            <w:tcW w:w="342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30A82FA" w14:textId="77777777" w:rsidR="001E3794" w:rsidRPr="006706AE" w:rsidRDefault="001E3794" w:rsidP="003E30E2">
            <w:pPr>
              <w:spacing w:after="0" w:line="360" w:lineRule="auto"/>
              <w:ind w:left="0" w:firstLine="0"/>
              <w:jc w:val="center"/>
              <w:rPr>
                <w:rFonts w:eastAsia="Times New Roman"/>
                <w:color w:val="auto"/>
                <w:lang w:val="en-GB"/>
              </w:rPr>
            </w:pPr>
            <w:r w:rsidRPr="006706AE">
              <w:rPr>
                <w:rFonts w:eastAsia="Times New Roman"/>
                <w:b/>
                <w:color w:val="auto"/>
                <w:lang w:val="en-GB"/>
              </w:rPr>
              <w:t>Learning Outcomes</w:t>
            </w:r>
          </w:p>
        </w:tc>
        <w:tc>
          <w:tcPr>
            <w:tcW w:w="4773"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54FAB53" w14:textId="77777777" w:rsidR="001E3794" w:rsidRPr="006706AE" w:rsidRDefault="001E3794" w:rsidP="003E30E2">
            <w:pPr>
              <w:spacing w:after="0" w:line="360" w:lineRule="auto"/>
              <w:ind w:left="0" w:firstLine="0"/>
              <w:jc w:val="center"/>
              <w:rPr>
                <w:rFonts w:eastAsia="Times New Roman"/>
                <w:color w:val="auto"/>
                <w:lang w:val="en-GB"/>
              </w:rPr>
            </w:pPr>
            <w:r w:rsidRPr="006706AE">
              <w:rPr>
                <w:rFonts w:eastAsia="Times New Roman"/>
                <w:b/>
                <w:color w:val="auto"/>
                <w:lang w:val="en-GB"/>
              </w:rPr>
              <w:t>Learning Elements</w:t>
            </w:r>
          </w:p>
        </w:tc>
        <w:tc>
          <w:tcPr>
            <w:tcW w:w="1863"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C6C8EC2" w14:textId="77777777" w:rsidR="001E3794" w:rsidRPr="006706AE" w:rsidRDefault="001E3794" w:rsidP="003E30E2">
            <w:pPr>
              <w:spacing w:after="0" w:line="360" w:lineRule="auto"/>
              <w:ind w:left="0" w:firstLine="0"/>
              <w:jc w:val="center"/>
              <w:rPr>
                <w:rFonts w:eastAsia="Times New Roman"/>
                <w:color w:val="auto"/>
                <w:lang w:val="en-GB"/>
              </w:rPr>
            </w:pPr>
            <w:r w:rsidRPr="006706AE">
              <w:rPr>
                <w:rFonts w:eastAsia="Times New Roman"/>
                <w:b/>
                <w:color w:val="auto"/>
                <w:lang w:val="en-GB"/>
              </w:rPr>
              <w:t>Duration</w:t>
            </w:r>
          </w:p>
        </w:tc>
        <w:tc>
          <w:tcPr>
            <w:tcW w:w="1584" w:type="dxa"/>
            <w:tcBorders>
              <w:top w:val="single" w:sz="4" w:space="0" w:color="000000"/>
              <w:left w:val="single" w:sz="4" w:space="0" w:color="000000"/>
              <w:bottom w:val="single" w:sz="4" w:space="0" w:color="000000"/>
              <w:right w:val="single" w:sz="4" w:space="0" w:color="000000"/>
            </w:tcBorders>
            <w:shd w:val="clear" w:color="auto" w:fill="E5B8B7"/>
          </w:tcPr>
          <w:p w14:paraId="3BAD68D7" w14:textId="77777777" w:rsidR="001E3794" w:rsidRPr="006706AE" w:rsidRDefault="001E3794" w:rsidP="003E30E2">
            <w:pPr>
              <w:spacing w:after="0" w:line="360" w:lineRule="auto"/>
              <w:ind w:left="0" w:firstLine="0"/>
              <w:jc w:val="left"/>
              <w:rPr>
                <w:rFonts w:eastAsia="Times New Roman"/>
                <w:color w:val="auto"/>
                <w:lang w:val="en-GB"/>
              </w:rPr>
            </w:pPr>
            <w:r w:rsidRPr="006706AE">
              <w:rPr>
                <w:rFonts w:eastAsia="Times New Roman"/>
                <w:b/>
                <w:color w:val="auto"/>
                <w:lang w:val="en-GB"/>
              </w:rPr>
              <w:t xml:space="preserve">Materials </w:t>
            </w:r>
          </w:p>
          <w:p w14:paraId="069BDB12" w14:textId="77777777" w:rsidR="001E3794" w:rsidRPr="006706AE" w:rsidRDefault="001E3794" w:rsidP="003E30E2">
            <w:pPr>
              <w:spacing w:after="0" w:line="360" w:lineRule="auto"/>
              <w:ind w:left="0" w:firstLine="0"/>
              <w:jc w:val="left"/>
              <w:rPr>
                <w:rFonts w:eastAsia="Times New Roman"/>
                <w:color w:val="auto"/>
                <w:lang w:val="en-GB"/>
              </w:rPr>
            </w:pPr>
            <w:r w:rsidRPr="006706AE">
              <w:rPr>
                <w:rFonts w:eastAsia="Times New Roman"/>
                <w:b/>
                <w:color w:val="auto"/>
                <w:lang w:val="en-GB"/>
              </w:rPr>
              <w:t xml:space="preserve">Required </w:t>
            </w:r>
          </w:p>
        </w:tc>
        <w:tc>
          <w:tcPr>
            <w:tcW w:w="1397" w:type="dxa"/>
            <w:tcBorders>
              <w:top w:val="single" w:sz="4" w:space="0" w:color="000000"/>
              <w:left w:val="single" w:sz="4" w:space="0" w:color="000000"/>
              <w:bottom w:val="single" w:sz="4" w:space="0" w:color="000000"/>
              <w:right w:val="single" w:sz="4" w:space="0" w:color="000000"/>
            </w:tcBorders>
            <w:shd w:val="clear" w:color="auto" w:fill="E5B8B7"/>
          </w:tcPr>
          <w:p w14:paraId="243008A6" w14:textId="77777777" w:rsidR="001E3794" w:rsidRPr="006706AE" w:rsidRDefault="001E3794" w:rsidP="003E30E2">
            <w:pPr>
              <w:spacing w:after="136" w:line="360" w:lineRule="auto"/>
              <w:ind w:left="0" w:firstLine="0"/>
              <w:jc w:val="left"/>
              <w:rPr>
                <w:rFonts w:eastAsia="Times New Roman"/>
                <w:color w:val="auto"/>
                <w:lang w:val="en-GB"/>
              </w:rPr>
            </w:pPr>
            <w:r w:rsidRPr="006706AE">
              <w:rPr>
                <w:rFonts w:eastAsia="Times New Roman"/>
                <w:b/>
                <w:color w:val="auto"/>
                <w:lang w:val="en-GB"/>
              </w:rPr>
              <w:t xml:space="preserve">Learning </w:t>
            </w:r>
          </w:p>
          <w:p w14:paraId="61C88A3D" w14:textId="77777777" w:rsidR="001E3794" w:rsidRPr="006706AE" w:rsidRDefault="001E3794" w:rsidP="003E30E2">
            <w:pPr>
              <w:spacing w:after="0" w:line="360" w:lineRule="auto"/>
              <w:ind w:left="0" w:firstLine="0"/>
              <w:jc w:val="left"/>
              <w:rPr>
                <w:rFonts w:eastAsia="Times New Roman"/>
                <w:color w:val="auto"/>
                <w:lang w:val="en-GB"/>
              </w:rPr>
            </w:pPr>
            <w:r w:rsidRPr="006706AE">
              <w:rPr>
                <w:rFonts w:eastAsia="Times New Roman"/>
                <w:b/>
                <w:color w:val="auto"/>
                <w:lang w:val="en-GB"/>
              </w:rPr>
              <w:t xml:space="preserve">Place </w:t>
            </w:r>
          </w:p>
        </w:tc>
      </w:tr>
      <w:tr w:rsidR="001E3794" w:rsidRPr="006706AE" w14:paraId="4B478FC7" w14:textId="77777777" w:rsidTr="003E30E2">
        <w:trPr>
          <w:trHeight w:val="1571"/>
        </w:trPr>
        <w:tc>
          <w:tcPr>
            <w:tcW w:w="2253" w:type="dxa"/>
            <w:tcBorders>
              <w:top w:val="single" w:sz="4" w:space="0" w:color="000000"/>
              <w:left w:val="single" w:sz="4" w:space="0" w:color="000000"/>
              <w:bottom w:val="single" w:sz="4" w:space="0" w:color="000000"/>
              <w:right w:val="single" w:sz="4" w:space="0" w:color="000000"/>
            </w:tcBorders>
            <w:shd w:val="clear" w:color="auto" w:fill="auto"/>
          </w:tcPr>
          <w:p w14:paraId="04EE39CF" w14:textId="77777777" w:rsidR="001E3794" w:rsidRPr="006706AE" w:rsidRDefault="001E3794" w:rsidP="003E30E2">
            <w:pPr>
              <w:numPr>
                <w:ilvl w:val="0"/>
                <w:numId w:val="233"/>
              </w:numPr>
              <w:spacing w:after="0" w:line="360" w:lineRule="auto"/>
              <w:ind w:left="540" w:hanging="540"/>
              <w:contextualSpacing/>
              <w:jc w:val="left"/>
              <w:rPr>
                <w:lang w:val="en-GB"/>
              </w:rPr>
            </w:pPr>
            <w:r w:rsidRPr="006706AE">
              <w:rPr>
                <w:lang w:val="en-GB"/>
              </w:rPr>
              <w:t>Prepare Sketch for aqueduct</w:t>
            </w:r>
          </w:p>
        </w:tc>
        <w:tc>
          <w:tcPr>
            <w:tcW w:w="3425" w:type="dxa"/>
            <w:tcBorders>
              <w:top w:val="single" w:sz="4" w:space="0" w:color="000000"/>
              <w:left w:val="single" w:sz="4" w:space="0" w:color="000000"/>
              <w:bottom w:val="single" w:sz="4" w:space="0" w:color="000000"/>
              <w:right w:val="single" w:sz="4" w:space="0" w:color="000000"/>
            </w:tcBorders>
            <w:shd w:val="clear" w:color="auto" w:fill="auto"/>
          </w:tcPr>
          <w:p w14:paraId="422C5DA4" w14:textId="77777777" w:rsidR="001E3794" w:rsidRPr="006706AE" w:rsidRDefault="001E3794" w:rsidP="003E30E2">
            <w:pPr>
              <w:numPr>
                <w:ilvl w:val="0"/>
                <w:numId w:val="234"/>
              </w:numPr>
              <w:spacing w:after="0" w:line="360" w:lineRule="auto"/>
              <w:ind w:left="361" w:hanging="361"/>
              <w:contextualSpacing/>
              <w:jc w:val="left"/>
              <w:rPr>
                <w:b/>
                <w:lang w:val="en-GB"/>
              </w:rPr>
            </w:pPr>
            <w:r w:rsidRPr="006706AE">
              <w:rPr>
                <w:b/>
                <w:lang w:val="en-GB"/>
              </w:rPr>
              <w:t>Trainee will be able to:</w:t>
            </w:r>
          </w:p>
          <w:p w14:paraId="3B113332" w14:textId="77777777" w:rsidR="001E3794" w:rsidRPr="006706AE" w:rsidRDefault="001E3794" w:rsidP="003E30E2">
            <w:pPr>
              <w:numPr>
                <w:ilvl w:val="0"/>
                <w:numId w:val="234"/>
              </w:numPr>
              <w:spacing w:after="0" w:line="360" w:lineRule="auto"/>
              <w:ind w:left="361" w:hanging="361"/>
              <w:contextualSpacing/>
              <w:jc w:val="left"/>
              <w:rPr>
                <w:lang w:val="en-GB"/>
              </w:rPr>
            </w:pPr>
            <w:r w:rsidRPr="006706AE">
              <w:rPr>
                <w:lang w:val="en-GB"/>
              </w:rPr>
              <w:t>Identify aqueduct.</w:t>
            </w:r>
          </w:p>
          <w:p w14:paraId="1DE5DE1B" w14:textId="77777777" w:rsidR="001E3794" w:rsidRPr="006706AE" w:rsidRDefault="001E3794" w:rsidP="003E30E2">
            <w:pPr>
              <w:numPr>
                <w:ilvl w:val="0"/>
                <w:numId w:val="234"/>
              </w:numPr>
              <w:spacing w:after="0" w:line="360" w:lineRule="auto"/>
              <w:ind w:left="361" w:hanging="361"/>
              <w:contextualSpacing/>
              <w:jc w:val="left"/>
              <w:rPr>
                <w:lang w:val="en-GB"/>
              </w:rPr>
            </w:pPr>
            <w:r w:rsidRPr="006706AE">
              <w:rPr>
                <w:lang w:val="en-GB"/>
              </w:rPr>
              <w:t>Spread &amp; fix sheet</w:t>
            </w:r>
          </w:p>
          <w:p w14:paraId="16867C97" w14:textId="77777777" w:rsidR="001E3794" w:rsidRPr="006706AE" w:rsidRDefault="001E3794" w:rsidP="003E30E2">
            <w:pPr>
              <w:numPr>
                <w:ilvl w:val="0"/>
                <w:numId w:val="234"/>
              </w:numPr>
              <w:spacing w:after="0" w:line="360" w:lineRule="auto"/>
              <w:ind w:left="361" w:hanging="361"/>
              <w:contextualSpacing/>
              <w:jc w:val="left"/>
              <w:rPr>
                <w:lang w:val="en-GB"/>
              </w:rPr>
            </w:pPr>
            <w:r w:rsidRPr="006706AE">
              <w:rPr>
                <w:lang w:val="en-GB"/>
              </w:rPr>
              <w:t>Apply scale</w:t>
            </w:r>
          </w:p>
          <w:p w14:paraId="40666AF9" w14:textId="77777777" w:rsidR="001E3794" w:rsidRPr="006706AE" w:rsidRDefault="001E3794" w:rsidP="003E30E2">
            <w:pPr>
              <w:numPr>
                <w:ilvl w:val="0"/>
                <w:numId w:val="234"/>
              </w:numPr>
              <w:spacing w:after="0" w:line="360" w:lineRule="auto"/>
              <w:ind w:left="361" w:hanging="361"/>
              <w:contextualSpacing/>
              <w:jc w:val="left"/>
              <w:rPr>
                <w:lang w:val="en-GB"/>
              </w:rPr>
            </w:pPr>
            <w:r w:rsidRPr="006706AE">
              <w:rPr>
                <w:lang w:val="en-GB"/>
              </w:rPr>
              <w:t>Draw aqueduct</w:t>
            </w:r>
          </w:p>
        </w:tc>
        <w:tc>
          <w:tcPr>
            <w:tcW w:w="4773" w:type="dxa"/>
            <w:tcBorders>
              <w:top w:val="single" w:sz="4" w:space="0" w:color="000000"/>
              <w:left w:val="single" w:sz="4" w:space="0" w:color="000000"/>
              <w:bottom w:val="single" w:sz="4" w:space="0" w:color="000000"/>
              <w:right w:val="single" w:sz="4" w:space="0" w:color="000000"/>
            </w:tcBorders>
            <w:shd w:val="clear" w:color="auto" w:fill="auto"/>
          </w:tcPr>
          <w:p w14:paraId="34229C30" w14:textId="77777777" w:rsidR="001E3794" w:rsidRPr="006706AE" w:rsidRDefault="001E3794" w:rsidP="003E30E2">
            <w:pPr>
              <w:numPr>
                <w:ilvl w:val="0"/>
                <w:numId w:val="234"/>
              </w:numPr>
              <w:spacing w:after="0" w:line="360" w:lineRule="auto"/>
              <w:ind w:left="361" w:hanging="361"/>
              <w:contextualSpacing/>
              <w:jc w:val="left"/>
              <w:rPr>
                <w:bCs/>
                <w:iCs/>
                <w:lang w:val="en-GB"/>
              </w:rPr>
            </w:pPr>
            <w:r w:rsidRPr="006706AE">
              <w:rPr>
                <w:bCs/>
                <w:iCs/>
                <w:lang w:val="en-GB"/>
              </w:rPr>
              <w:t>Comprehend the purpose and application of aqueduct.</w:t>
            </w:r>
          </w:p>
          <w:p w14:paraId="2ECEAD16" w14:textId="77777777" w:rsidR="001E3794" w:rsidRPr="006706AE" w:rsidRDefault="001E3794" w:rsidP="003E30E2">
            <w:pPr>
              <w:numPr>
                <w:ilvl w:val="0"/>
                <w:numId w:val="234"/>
              </w:numPr>
              <w:spacing w:after="0" w:line="360" w:lineRule="auto"/>
              <w:ind w:left="361" w:hanging="361"/>
              <w:contextualSpacing/>
              <w:jc w:val="left"/>
              <w:rPr>
                <w:bCs/>
                <w:iCs/>
                <w:lang w:val="en-GB"/>
              </w:rPr>
            </w:pPr>
            <w:r w:rsidRPr="006706AE">
              <w:rPr>
                <w:color w:val="auto"/>
                <w:lang w:val="en-GB"/>
              </w:rPr>
              <w:t>Explain design procedure for aqueduct</w:t>
            </w:r>
          </w:p>
          <w:p w14:paraId="49D3020E" w14:textId="77777777" w:rsidR="001E3794" w:rsidRPr="006706AE" w:rsidRDefault="001E3794" w:rsidP="003E30E2">
            <w:pPr>
              <w:numPr>
                <w:ilvl w:val="0"/>
                <w:numId w:val="234"/>
              </w:numPr>
              <w:spacing w:after="0" w:line="360" w:lineRule="auto"/>
              <w:ind w:left="361" w:hanging="361"/>
              <w:contextualSpacing/>
              <w:jc w:val="left"/>
              <w:rPr>
                <w:bCs/>
                <w:iCs/>
                <w:lang w:val="en-GB"/>
              </w:rPr>
            </w:pPr>
            <w:r w:rsidRPr="006706AE">
              <w:rPr>
                <w:color w:val="auto"/>
                <w:lang w:val="en-GB"/>
              </w:rPr>
              <w:t>Describe working of Aqueduct.</w:t>
            </w:r>
          </w:p>
          <w:p w14:paraId="3F029D7D" w14:textId="77777777" w:rsidR="001E3794" w:rsidRPr="006706AE" w:rsidRDefault="001E3794" w:rsidP="003E30E2">
            <w:pPr>
              <w:numPr>
                <w:ilvl w:val="0"/>
                <w:numId w:val="234"/>
              </w:numPr>
              <w:spacing w:after="0" w:line="360" w:lineRule="auto"/>
              <w:ind w:left="361" w:hanging="361"/>
              <w:contextualSpacing/>
              <w:jc w:val="left"/>
              <w:rPr>
                <w:b/>
                <w:bCs/>
                <w:iCs/>
                <w:lang w:val="en-GB"/>
              </w:rPr>
            </w:pPr>
            <w:r w:rsidRPr="006706AE">
              <w:rPr>
                <w:b/>
                <w:bCs/>
                <w:iCs/>
                <w:lang w:val="en-GB"/>
              </w:rPr>
              <w:t>Practical Activity</w:t>
            </w:r>
          </w:p>
          <w:p w14:paraId="6260AC69" w14:textId="77777777" w:rsidR="001E3794" w:rsidRPr="006706AE" w:rsidRDefault="001E3794" w:rsidP="003E30E2">
            <w:pPr>
              <w:numPr>
                <w:ilvl w:val="0"/>
                <w:numId w:val="234"/>
              </w:numPr>
              <w:spacing w:after="0" w:line="360" w:lineRule="auto"/>
              <w:ind w:left="361" w:hanging="361"/>
              <w:contextualSpacing/>
              <w:jc w:val="left"/>
              <w:rPr>
                <w:bCs/>
                <w:iCs/>
                <w:lang w:val="en-GB"/>
              </w:rPr>
            </w:pPr>
            <w:r w:rsidRPr="006706AE">
              <w:rPr>
                <w:bCs/>
                <w:iCs/>
                <w:lang w:val="en-GB"/>
              </w:rPr>
              <w:t>Prepare sketch of aqueduct</w:t>
            </w:r>
          </w:p>
        </w:tc>
        <w:tc>
          <w:tcPr>
            <w:tcW w:w="1863" w:type="dxa"/>
            <w:tcBorders>
              <w:top w:val="single" w:sz="4" w:space="0" w:color="000000"/>
              <w:left w:val="single" w:sz="4" w:space="0" w:color="000000"/>
              <w:bottom w:val="single" w:sz="4" w:space="0" w:color="000000"/>
              <w:right w:val="single" w:sz="4" w:space="0" w:color="000000"/>
            </w:tcBorders>
            <w:shd w:val="clear" w:color="auto" w:fill="auto"/>
          </w:tcPr>
          <w:p w14:paraId="31C3167B" w14:textId="77777777" w:rsidR="001E3794" w:rsidRPr="006706AE" w:rsidRDefault="001E3794" w:rsidP="003E30E2">
            <w:pPr>
              <w:spacing w:after="0" w:line="360" w:lineRule="auto"/>
              <w:ind w:left="0" w:firstLine="0"/>
              <w:jc w:val="right"/>
              <w:rPr>
                <w:rFonts w:eastAsia="Times New Roman"/>
                <w:color w:val="auto"/>
                <w:lang w:val="en-GB"/>
              </w:rPr>
            </w:pPr>
            <w:r w:rsidRPr="006706AE">
              <w:rPr>
                <w:rFonts w:eastAsia="Times New Roman"/>
                <w:color w:val="auto"/>
                <w:lang w:val="en-GB"/>
              </w:rPr>
              <w:t>Theory-0.5 Hrs</w:t>
            </w:r>
          </w:p>
          <w:p w14:paraId="24423A76" w14:textId="77777777" w:rsidR="001E3794" w:rsidRPr="006706AE" w:rsidRDefault="001E3794" w:rsidP="003E30E2">
            <w:pPr>
              <w:spacing w:after="0" w:line="360" w:lineRule="auto"/>
              <w:ind w:left="0" w:firstLine="0"/>
              <w:jc w:val="right"/>
              <w:rPr>
                <w:rFonts w:eastAsia="Times New Roman"/>
                <w:color w:val="auto"/>
                <w:lang w:val="en-GB"/>
              </w:rPr>
            </w:pPr>
            <w:r w:rsidRPr="006706AE">
              <w:rPr>
                <w:rFonts w:eastAsia="Times New Roman"/>
                <w:color w:val="auto"/>
                <w:lang w:val="en-GB"/>
              </w:rPr>
              <w:t>Practical-03 Hrs</w:t>
            </w:r>
          </w:p>
          <w:p w14:paraId="1BC9892D" w14:textId="77777777" w:rsidR="001E3794" w:rsidRPr="006706AE" w:rsidRDefault="001E3794" w:rsidP="003E30E2">
            <w:pPr>
              <w:spacing w:after="0" w:line="360" w:lineRule="auto"/>
              <w:ind w:left="0" w:firstLine="0"/>
              <w:jc w:val="right"/>
              <w:rPr>
                <w:rFonts w:eastAsia="Times New Roman"/>
                <w:color w:val="auto"/>
                <w:lang w:val="en-GB"/>
              </w:rPr>
            </w:pPr>
            <w:r w:rsidRPr="006706AE">
              <w:rPr>
                <w:rFonts w:eastAsia="Times New Roman"/>
                <w:color w:val="auto"/>
                <w:lang w:val="en-GB"/>
              </w:rPr>
              <w:t>Total- 3.5 Hrs</w:t>
            </w:r>
          </w:p>
        </w:tc>
        <w:tc>
          <w:tcPr>
            <w:tcW w:w="1584" w:type="dxa"/>
            <w:tcBorders>
              <w:top w:val="single" w:sz="4" w:space="0" w:color="000000"/>
              <w:left w:val="single" w:sz="4" w:space="0" w:color="000000"/>
              <w:bottom w:val="single" w:sz="4" w:space="0" w:color="000000"/>
              <w:right w:val="single" w:sz="4" w:space="0" w:color="000000"/>
            </w:tcBorders>
            <w:shd w:val="clear" w:color="auto" w:fill="auto"/>
          </w:tcPr>
          <w:p w14:paraId="1DA041B1" w14:textId="77777777" w:rsidR="001E3794" w:rsidRPr="006706AE" w:rsidRDefault="001E3794" w:rsidP="003E30E2">
            <w:pPr>
              <w:spacing w:after="0" w:line="360" w:lineRule="auto"/>
              <w:ind w:left="0" w:hanging="14"/>
              <w:contextualSpacing/>
              <w:jc w:val="left"/>
              <w:rPr>
                <w:rFonts w:eastAsia="Times New Roman"/>
                <w:bCs/>
                <w:color w:val="auto"/>
                <w:sz w:val="24"/>
                <w:szCs w:val="24"/>
                <w:lang w:val="en-GB"/>
              </w:rPr>
            </w:pPr>
            <w:r w:rsidRPr="006706AE">
              <w:rPr>
                <w:rFonts w:eastAsia="Times New Roman"/>
                <w:bCs/>
                <w:color w:val="auto"/>
                <w:lang w:val="en-GB"/>
              </w:rPr>
              <w:t>Drawing sheet</w:t>
            </w:r>
          </w:p>
          <w:p w14:paraId="2804DB93" w14:textId="77777777" w:rsidR="001E3794" w:rsidRPr="006706AE" w:rsidRDefault="001E3794" w:rsidP="003E30E2">
            <w:pPr>
              <w:spacing w:after="0" w:line="360" w:lineRule="auto"/>
              <w:ind w:left="0" w:hanging="14"/>
              <w:contextualSpacing/>
              <w:jc w:val="left"/>
              <w:rPr>
                <w:rFonts w:eastAsia="Times New Roman"/>
                <w:bCs/>
                <w:color w:val="auto"/>
                <w:sz w:val="24"/>
                <w:szCs w:val="24"/>
                <w:lang w:val="en-GB"/>
              </w:rPr>
            </w:pPr>
            <w:r w:rsidRPr="006706AE">
              <w:rPr>
                <w:rFonts w:eastAsia="Times New Roman"/>
                <w:bCs/>
                <w:color w:val="auto"/>
                <w:lang w:val="en-GB"/>
              </w:rPr>
              <w:t>Pencil</w:t>
            </w:r>
          </w:p>
          <w:p w14:paraId="5D6859B0" w14:textId="77777777" w:rsidR="001E3794" w:rsidRPr="006706AE" w:rsidRDefault="001E3794" w:rsidP="003E30E2">
            <w:pPr>
              <w:spacing w:after="0" w:line="360" w:lineRule="auto"/>
              <w:ind w:left="0" w:hanging="14"/>
              <w:contextualSpacing/>
              <w:jc w:val="left"/>
              <w:rPr>
                <w:rFonts w:eastAsia="Times New Roman"/>
                <w:bCs/>
                <w:color w:val="auto"/>
                <w:sz w:val="24"/>
                <w:szCs w:val="24"/>
                <w:lang w:val="en-GB"/>
              </w:rPr>
            </w:pPr>
            <w:r w:rsidRPr="006706AE">
              <w:rPr>
                <w:rFonts w:eastAsia="Times New Roman"/>
                <w:bCs/>
                <w:color w:val="auto"/>
                <w:lang w:val="en-GB"/>
              </w:rPr>
              <w:t>Scale</w:t>
            </w:r>
          </w:p>
          <w:p w14:paraId="07459320" w14:textId="77777777" w:rsidR="001E3794" w:rsidRPr="006706AE" w:rsidRDefault="001E3794" w:rsidP="003E30E2">
            <w:pPr>
              <w:spacing w:after="0" w:line="360" w:lineRule="auto"/>
              <w:ind w:left="0" w:hanging="14"/>
              <w:contextualSpacing/>
              <w:jc w:val="left"/>
              <w:rPr>
                <w:rFonts w:eastAsia="Times New Roman"/>
                <w:bCs/>
                <w:color w:val="auto"/>
                <w:sz w:val="24"/>
                <w:szCs w:val="24"/>
                <w:lang w:val="en-GB"/>
              </w:rPr>
            </w:pPr>
            <w:r w:rsidRPr="006706AE">
              <w:rPr>
                <w:rFonts w:eastAsia="Times New Roman"/>
                <w:bCs/>
                <w:color w:val="auto"/>
                <w:lang w:val="en-GB"/>
              </w:rPr>
              <w:t>Rubber and Sharpner</w:t>
            </w:r>
          </w:p>
        </w:tc>
        <w:tc>
          <w:tcPr>
            <w:tcW w:w="1397" w:type="dxa"/>
            <w:tcBorders>
              <w:top w:val="single" w:sz="4" w:space="0" w:color="000000"/>
              <w:left w:val="single" w:sz="4" w:space="0" w:color="000000"/>
              <w:bottom w:val="single" w:sz="4" w:space="0" w:color="000000"/>
              <w:right w:val="single" w:sz="4" w:space="0" w:color="000000"/>
            </w:tcBorders>
            <w:shd w:val="clear" w:color="auto" w:fill="auto"/>
          </w:tcPr>
          <w:p w14:paraId="1329F278" w14:textId="77777777" w:rsidR="001E3794" w:rsidRPr="006706AE" w:rsidRDefault="001E3794" w:rsidP="003E30E2">
            <w:pPr>
              <w:spacing w:after="0" w:line="360" w:lineRule="auto"/>
              <w:ind w:left="0" w:firstLine="0"/>
              <w:jc w:val="left"/>
              <w:rPr>
                <w:rFonts w:eastAsia="Times New Roman"/>
                <w:b/>
                <w:color w:val="auto"/>
                <w:sz w:val="24"/>
                <w:lang w:val="en-GB"/>
              </w:rPr>
            </w:pPr>
            <w:r w:rsidRPr="006706AE">
              <w:rPr>
                <w:rFonts w:eastAsia="Times New Roman"/>
                <w:bCs/>
                <w:color w:val="auto"/>
                <w:lang w:val="en-GB"/>
              </w:rPr>
              <w:t xml:space="preserve">Class Room </w:t>
            </w:r>
          </w:p>
        </w:tc>
      </w:tr>
      <w:tr w:rsidR="001E3794" w:rsidRPr="006706AE" w14:paraId="7222B1A9" w14:textId="77777777" w:rsidTr="003E30E2">
        <w:trPr>
          <w:trHeight w:val="354"/>
        </w:trPr>
        <w:tc>
          <w:tcPr>
            <w:tcW w:w="2253" w:type="dxa"/>
            <w:tcBorders>
              <w:top w:val="single" w:sz="4" w:space="0" w:color="000000"/>
              <w:left w:val="single" w:sz="4" w:space="0" w:color="000000"/>
              <w:bottom w:val="single" w:sz="4" w:space="0" w:color="000000"/>
              <w:right w:val="single" w:sz="4" w:space="0" w:color="000000"/>
            </w:tcBorders>
            <w:shd w:val="clear" w:color="auto" w:fill="auto"/>
          </w:tcPr>
          <w:p w14:paraId="1363A940" w14:textId="77777777" w:rsidR="001E3794" w:rsidRPr="006706AE" w:rsidRDefault="001E3794" w:rsidP="003E30E2">
            <w:pPr>
              <w:numPr>
                <w:ilvl w:val="0"/>
                <w:numId w:val="233"/>
              </w:numPr>
              <w:spacing w:after="0" w:line="360" w:lineRule="auto"/>
              <w:ind w:left="540" w:hanging="540"/>
              <w:contextualSpacing/>
              <w:jc w:val="left"/>
              <w:rPr>
                <w:lang w:val="en-GB"/>
              </w:rPr>
            </w:pPr>
            <w:r w:rsidRPr="006706AE">
              <w:rPr>
                <w:lang w:val="en-GB"/>
              </w:rPr>
              <w:t>Assemble G.I pipes</w:t>
            </w:r>
          </w:p>
        </w:tc>
        <w:tc>
          <w:tcPr>
            <w:tcW w:w="3425" w:type="dxa"/>
            <w:tcBorders>
              <w:top w:val="single" w:sz="4" w:space="0" w:color="000000"/>
              <w:left w:val="single" w:sz="4" w:space="0" w:color="000000"/>
              <w:bottom w:val="single" w:sz="4" w:space="0" w:color="000000"/>
              <w:right w:val="single" w:sz="4" w:space="0" w:color="000000"/>
            </w:tcBorders>
            <w:shd w:val="clear" w:color="auto" w:fill="auto"/>
          </w:tcPr>
          <w:p w14:paraId="7160BB90" w14:textId="77777777" w:rsidR="001E3794" w:rsidRPr="006706AE" w:rsidRDefault="001E3794" w:rsidP="003E30E2">
            <w:pPr>
              <w:numPr>
                <w:ilvl w:val="0"/>
                <w:numId w:val="234"/>
              </w:numPr>
              <w:spacing w:after="0" w:line="360" w:lineRule="auto"/>
              <w:ind w:left="361" w:hanging="361"/>
              <w:contextualSpacing/>
              <w:jc w:val="left"/>
              <w:rPr>
                <w:b/>
                <w:lang w:val="en-GB"/>
              </w:rPr>
            </w:pPr>
            <w:r w:rsidRPr="006706AE">
              <w:rPr>
                <w:b/>
                <w:lang w:val="en-GB"/>
              </w:rPr>
              <w:t>Trainee will be able to:</w:t>
            </w:r>
          </w:p>
          <w:p w14:paraId="27086FCF" w14:textId="77777777" w:rsidR="001E3794" w:rsidRPr="006706AE" w:rsidRDefault="001E3794" w:rsidP="003E30E2">
            <w:pPr>
              <w:numPr>
                <w:ilvl w:val="0"/>
                <w:numId w:val="234"/>
              </w:numPr>
              <w:spacing w:after="0" w:line="360" w:lineRule="auto"/>
              <w:ind w:left="361" w:hanging="361"/>
              <w:contextualSpacing/>
              <w:jc w:val="left"/>
              <w:rPr>
                <w:rFonts w:eastAsia="Times New Roman"/>
                <w:b/>
                <w:iCs/>
                <w:color w:val="auto"/>
                <w:sz w:val="24"/>
                <w:szCs w:val="24"/>
                <w:lang w:val="en-GB"/>
              </w:rPr>
            </w:pPr>
            <w:r w:rsidRPr="006706AE">
              <w:rPr>
                <w:rFonts w:eastAsia="Times New Roman"/>
                <w:iCs/>
                <w:color w:val="auto"/>
                <w:sz w:val="24"/>
                <w:szCs w:val="24"/>
                <w:lang w:val="en-GB"/>
              </w:rPr>
              <w:t>Clean pipes surface</w:t>
            </w:r>
          </w:p>
          <w:p w14:paraId="09B632A4" w14:textId="77777777" w:rsidR="001E3794" w:rsidRPr="006706AE" w:rsidRDefault="001E3794" w:rsidP="003E30E2">
            <w:pPr>
              <w:numPr>
                <w:ilvl w:val="0"/>
                <w:numId w:val="234"/>
              </w:numPr>
              <w:spacing w:after="0" w:line="360" w:lineRule="auto"/>
              <w:ind w:left="361" w:hanging="361"/>
              <w:contextualSpacing/>
              <w:jc w:val="left"/>
              <w:rPr>
                <w:rFonts w:eastAsia="Times New Roman"/>
                <w:b/>
                <w:iCs/>
                <w:color w:val="auto"/>
                <w:sz w:val="24"/>
                <w:szCs w:val="24"/>
                <w:lang w:val="en-GB"/>
              </w:rPr>
            </w:pPr>
            <w:r w:rsidRPr="006706AE">
              <w:rPr>
                <w:rFonts w:eastAsia="Times New Roman"/>
                <w:iCs/>
                <w:color w:val="auto"/>
                <w:lang w:val="en-GB"/>
              </w:rPr>
              <w:t>Carry out Lubrication on edges</w:t>
            </w:r>
          </w:p>
          <w:p w14:paraId="2DC17A45" w14:textId="77777777" w:rsidR="001E3794" w:rsidRPr="006706AE" w:rsidRDefault="001E3794" w:rsidP="003E30E2">
            <w:pPr>
              <w:numPr>
                <w:ilvl w:val="0"/>
                <w:numId w:val="234"/>
              </w:numPr>
              <w:spacing w:after="0" w:line="360" w:lineRule="auto"/>
              <w:ind w:left="361" w:hanging="361"/>
              <w:contextualSpacing/>
              <w:jc w:val="left"/>
              <w:rPr>
                <w:rFonts w:eastAsia="Times New Roman"/>
                <w:b/>
                <w:iCs/>
                <w:color w:val="auto"/>
                <w:sz w:val="24"/>
                <w:szCs w:val="24"/>
                <w:lang w:val="en-GB"/>
              </w:rPr>
            </w:pPr>
            <w:r w:rsidRPr="006706AE">
              <w:rPr>
                <w:rFonts w:eastAsia="Times New Roman"/>
                <w:iCs/>
                <w:color w:val="auto"/>
                <w:lang w:val="en-GB"/>
              </w:rPr>
              <w:t>Apply Threading</w:t>
            </w:r>
          </w:p>
          <w:p w14:paraId="727C87D9" w14:textId="77777777" w:rsidR="001E3794" w:rsidRPr="006706AE" w:rsidRDefault="001E3794" w:rsidP="003E30E2">
            <w:pPr>
              <w:numPr>
                <w:ilvl w:val="0"/>
                <w:numId w:val="234"/>
              </w:numPr>
              <w:spacing w:after="0" w:line="360" w:lineRule="auto"/>
              <w:ind w:left="361" w:hanging="361"/>
              <w:contextualSpacing/>
              <w:jc w:val="left"/>
              <w:rPr>
                <w:rFonts w:eastAsia="Times New Roman"/>
                <w:b/>
                <w:iCs/>
                <w:color w:val="auto"/>
                <w:sz w:val="24"/>
                <w:szCs w:val="24"/>
                <w:lang w:val="en-GB"/>
              </w:rPr>
            </w:pPr>
            <w:r w:rsidRPr="006706AE">
              <w:rPr>
                <w:rFonts w:eastAsia="Times New Roman"/>
                <w:iCs/>
                <w:color w:val="auto"/>
                <w:lang w:val="en-GB"/>
              </w:rPr>
              <w:t>Equalize gasket</w:t>
            </w:r>
          </w:p>
          <w:p w14:paraId="2E74876B" w14:textId="77777777" w:rsidR="001E3794" w:rsidRPr="006706AE" w:rsidRDefault="001E3794" w:rsidP="003E30E2">
            <w:pPr>
              <w:numPr>
                <w:ilvl w:val="0"/>
                <w:numId w:val="234"/>
              </w:numPr>
              <w:spacing w:after="0" w:line="360" w:lineRule="auto"/>
              <w:ind w:left="361" w:hanging="361"/>
              <w:contextualSpacing/>
              <w:jc w:val="left"/>
              <w:rPr>
                <w:rFonts w:eastAsia="Times New Roman"/>
                <w:b/>
                <w:iCs/>
                <w:color w:val="auto"/>
                <w:sz w:val="24"/>
                <w:szCs w:val="24"/>
                <w:lang w:val="en-GB"/>
              </w:rPr>
            </w:pPr>
            <w:r w:rsidRPr="006706AE">
              <w:rPr>
                <w:rFonts w:eastAsia="Times New Roman"/>
                <w:iCs/>
                <w:color w:val="auto"/>
                <w:lang w:val="en-GB"/>
              </w:rPr>
              <w:t>Perform alignment</w:t>
            </w:r>
          </w:p>
          <w:p w14:paraId="477BE9D0" w14:textId="77777777" w:rsidR="001E3794" w:rsidRPr="006706AE" w:rsidRDefault="001E3794" w:rsidP="003E30E2">
            <w:pPr>
              <w:numPr>
                <w:ilvl w:val="0"/>
                <w:numId w:val="234"/>
              </w:numPr>
              <w:spacing w:after="0" w:line="360" w:lineRule="auto"/>
              <w:ind w:left="361" w:hanging="361"/>
              <w:contextualSpacing/>
              <w:jc w:val="left"/>
              <w:rPr>
                <w:rFonts w:eastAsia="Times New Roman"/>
                <w:b/>
                <w:iCs/>
                <w:color w:val="auto"/>
                <w:sz w:val="24"/>
                <w:szCs w:val="24"/>
                <w:lang w:val="en-GB"/>
              </w:rPr>
            </w:pPr>
            <w:r w:rsidRPr="006706AE">
              <w:rPr>
                <w:rFonts w:eastAsia="Times New Roman"/>
                <w:iCs/>
                <w:color w:val="auto"/>
                <w:lang w:val="en-GB"/>
              </w:rPr>
              <w:t xml:space="preserve">Join pipes </w:t>
            </w:r>
          </w:p>
          <w:p w14:paraId="77C5B783" w14:textId="77777777" w:rsidR="001E3794" w:rsidRPr="006706AE" w:rsidRDefault="001E3794" w:rsidP="003E30E2">
            <w:pPr>
              <w:numPr>
                <w:ilvl w:val="0"/>
                <w:numId w:val="234"/>
              </w:numPr>
              <w:spacing w:after="0" w:line="360" w:lineRule="auto"/>
              <w:ind w:left="361" w:hanging="361"/>
              <w:contextualSpacing/>
              <w:jc w:val="left"/>
              <w:rPr>
                <w:rFonts w:eastAsia="Times New Roman"/>
                <w:b/>
                <w:iCs/>
                <w:color w:val="auto"/>
                <w:sz w:val="24"/>
                <w:szCs w:val="24"/>
                <w:lang w:val="en-GB"/>
              </w:rPr>
            </w:pPr>
            <w:r w:rsidRPr="006706AE">
              <w:rPr>
                <w:rFonts w:eastAsia="Times New Roman"/>
                <w:iCs/>
                <w:color w:val="auto"/>
                <w:lang w:val="en-GB"/>
              </w:rPr>
              <w:lastRenderedPageBreak/>
              <w:t>Perform final quality inspection (Testing)</w:t>
            </w:r>
          </w:p>
        </w:tc>
        <w:tc>
          <w:tcPr>
            <w:tcW w:w="4773" w:type="dxa"/>
            <w:tcBorders>
              <w:top w:val="single" w:sz="4" w:space="0" w:color="000000"/>
              <w:left w:val="single" w:sz="4" w:space="0" w:color="000000"/>
              <w:bottom w:val="single" w:sz="4" w:space="0" w:color="000000"/>
              <w:right w:val="single" w:sz="4" w:space="0" w:color="000000"/>
            </w:tcBorders>
            <w:shd w:val="clear" w:color="auto" w:fill="auto"/>
          </w:tcPr>
          <w:p w14:paraId="771E0C74" w14:textId="77777777" w:rsidR="001E3794" w:rsidRPr="006706AE" w:rsidRDefault="001E3794" w:rsidP="003E30E2">
            <w:pPr>
              <w:widowControl w:val="0"/>
              <w:numPr>
                <w:ilvl w:val="0"/>
                <w:numId w:val="234"/>
              </w:numPr>
              <w:tabs>
                <w:tab w:val="left" w:pos="5400"/>
              </w:tabs>
              <w:spacing w:after="0" w:line="360" w:lineRule="auto"/>
              <w:ind w:left="361" w:right="387" w:hanging="361"/>
              <w:contextualSpacing/>
              <w:jc w:val="left"/>
              <w:rPr>
                <w:color w:val="auto"/>
                <w:lang w:val="en-GB"/>
              </w:rPr>
            </w:pPr>
            <w:r w:rsidRPr="006706AE">
              <w:rPr>
                <w:color w:val="auto"/>
                <w:lang w:val="en-GB"/>
              </w:rPr>
              <w:lastRenderedPageBreak/>
              <w:t>Explain G.I pipes and there use in water supply system</w:t>
            </w:r>
          </w:p>
          <w:p w14:paraId="56D0C5AF" w14:textId="77777777" w:rsidR="001E3794" w:rsidRPr="006706AE" w:rsidRDefault="001E3794" w:rsidP="003E30E2">
            <w:pPr>
              <w:widowControl w:val="0"/>
              <w:numPr>
                <w:ilvl w:val="0"/>
                <w:numId w:val="234"/>
              </w:numPr>
              <w:tabs>
                <w:tab w:val="left" w:pos="5400"/>
              </w:tabs>
              <w:spacing w:after="0" w:line="360" w:lineRule="auto"/>
              <w:ind w:left="361" w:right="387" w:hanging="361"/>
              <w:contextualSpacing/>
              <w:jc w:val="left"/>
              <w:rPr>
                <w:color w:val="auto"/>
                <w:lang w:val="en-GB"/>
              </w:rPr>
            </w:pPr>
            <w:r w:rsidRPr="006706AE">
              <w:rPr>
                <w:color w:val="auto"/>
                <w:lang w:val="en-GB"/>
              </w:rPr>
              <w:t>Describe jointing methods for G.I pipes</w:t>
            </w:r>
          </w:p>
          <w:p w14:paraId="223CBB0B" w14:textId="77777777" w:rsidR="001E3794" w:rsidRPr="006706AE" w:rsidRDefault="001E3794" w:rsidP="003E30E2">
            <w:pPr>
              <w:widowControl w:val="0"/>
              <w:numPr>
                <w:ilvl w:val="0"/>
                <w:numId w:val="234"/>
              </w:numPr>
              <w:tabs>
                <w:tab w:val="left" w:pos="5400"/>
              </w:tabs>
              <w:spacing w:after="0" w:line="360" w:lineRule="auto"/>
              <w:ind w:left="361" w:right="387" w:hanging="361"/>
              <w:contextualSpacing/>
              <w:jc w:val="left"/>
              <w:rPr>
                <w:color w:val="auto"/>
                <w:lang w:val="en-GB"/>
              </w:rPr>
            </w:pPr>
            <w:r w:rsidRPr="006706AE">
              <w:rPr>
                <w:color w:val="auto"/>
                <w:lang w:val="en-GB"/>
              </w:rPr>
              <w:t>Describe safety procedure for joining G.I pipes</w:t>
            </w:r>
          </w:p>
          <w:p w14:paraId="0EE06120" w14:textId="77777777" w:rsidR="001E3794" w:rsidRPr="006706AE" w:rsidRDefault="001E3794" w:rsidP="003E30E2">
            <w:pPr>
              <w:widowControl w:val="0"/>
              <w:tabs>
                <w:tab w:val="left" w:pos="5400"/>
              </w:tabs>
              <w:spacing w:after="0" w:line="360" w:lineRule="auto"/>
              <w:ind w:left="361" w:right="387" w:hanging="361"/>
              <w:jc w:val="left"/>
              <w:rPr>
                <w:rFonts w:eastAsia="Times New Roman"/>
                <w:color w:val="auto"/>
                <w:lang w:val="en-GB"/>
              </w:rPr>
            </w:pPr>
          </w:p>
          <w:p w14:paraId="50FAD114" w14:textId="77777777" w:rsidR="001E3794" w:rsidRPr="006706AE" w:rsidRDefault="001E3794" w:rsidP="003E30E2">
            <w:pPr>
              <w:widowControl w:val="0"/>
              <w:numPr>
                <w:ilvl w:val="0"/>
                <w:numId w:val="234"/>
              </w:numPr>
              <w:tabs>
                <w:tab w:val="left" w:pos="5400"/>
              </w:tabs>
              <w:spacing w:after="0" w:line="360" w:lineRule="auto"/>
              <w:ind w:left="361" w:right="387" w:hanging="361"/>
              <w:contextualSpacing/>
              <w:jc w:val="left"/>
              <w:rPr>
                <w:b/>
                <w:color w:val="auto"/>
                <w:lang w:val="en-GB"/>
              </w:rPr>
            </w:pPr>
            <w:r w:rsidRPr="006706AE">
              <w:rPr>
                <w:b/>
                <w:color w:val="auto"/>
                <w:lang w:val="en-GB"/>
              </w:rPr>
              <w:t>Practical Activity</w:t>
            </w:r>
          </w:p>
          <w:p w14:paraId="4133DEE8" w14:textId="77777777" w:rsidR="001E3794" w:rsidRPr="006706AE" w:rsidRDefault="001E3794" w:rsidP="003E30E2">
            <w:pPr>
              <w:widowControl w:val="0"/>
              <w:numPr>
                <w:ilvl w:val="0"/>
                <w:numId w:val="234"/>
              </w:numPr>
              <w:tabs>
                <w:tab w:val="left" w:pos="5400"/>
              </w:tabs>
              <w:spacing w:after="0" w:line="360" w:lineRule="auto"/>
              <w:ind w:left="361" w:right="387" w:hanging="361"/>
              <w:contextualSpacing/>
              <w:jc w:val="left"/>
              <w:rPr>
                <w:color w:val="auto"/>
                <w:lang w:val="en-GB"/>
              </w:rPr>
            </w:pPr>
            <w:r w:rsidRPr="006706AE">
              <w:rPr>
                <w:color w:val="auto"/>
                <w:lang w:val="en-GB"/>
              </w:rPr>
              <w:t>Assembly of G.I pipes</w:t>
            </w:r>
          </w:p>
          <w:p w14:paraId="7DFB40AC" w14:textId="77777777" w:rsidR="001E3794" w:rsidRPr="006706AE" w:rsidRDefault="001E3794" w:rsidP="003E30E2">
            <w:pPr>
              <w:spacing w:after="0" w:line="360" w:lineRule="auto"/>
              <w:ind w:left="361" w:hanging="361"/>
              <w:jc w:val="left"/>
              <w:rPr>
                <w:rFonts w:eastAsia="Times New Roman"/>
                <w:bCs/>
                <w:color w:val="auto"/>
                <w:sz w:val="24"/>
                <w:lang w:val="en-GB"/>
              </w:rPr>
            </w:pPr>
          </w:p>
        </w:tc>
        <w:tc>
          <w:tcPr>
            <w:tcW w:w="1863" w:type="dxa"/>
            <w:tcBorders>
              <w:top w:val="single" w:sz="4" w:space="0" w:color="000000"/>
              <w:left w:val="single" w:sz="4" w:space="0" w:color="000000"/>
              <w:bottom w:val="single" w:sz="4" w:space="0" w:color="000000"/>
              <w:right w:val="single" w:sz="4" w:space="0" w:color="000000"/>
            </w:tcBorders>
            <w:shd w:val="clear" w:color="auto" w:fill="auto"/>
          </w:tcPr>
          <w:p w14:paraId="2AECF0E2" w14:textId="77777777" w:rsidR="001E3794" w:rsidRPr="006706AE" w:rsidRDefault="001E3794" w:rsidP="003E30E2">
            <w:pPr>
              <w:spacing w:after="0" w:line="360" w:lineRule="auto"/>
              <w:ind w:left="0" w:firstLine="0"/>
              <w:jc w:val="right"/>
              <w:rPr>
                <w:rFonts w:eastAsia="Times New Roman"/>
                <w:color w:val="auto"/>
                <w:lang w:val="en-GB"/>
              </w:rPr>
            </w:pPr>
            <w:r w:rsidRPr="006706AE">
              <w:rPr>
                <w:rFonts w:eastAsia="Times New Roman"/>
                <w:color w:val="auto"/>
                <w:lang w:val="en-GB"/>
              </w:rPr>
              <w:lastRenderedPageBreak/>
              <w:t>Theory-0.5 Hrs</w:t>
            </w:r>
          </w:p>
          <w:p w14:paraId="5EE1E53E" w14:textId="77777777" w:rsidR="001E3794" w:rsidRPr="006706AE" w:rsidRDefault="001E3794" w:rsidP="003E30E2">
            <w:pPr>
              <w:spacing w:after="0" w:line="360" w:lineRule="auto"/>
              <w:ind w:left="0" w:firstLine="0"/>
              <w:jc w:val="right"/>
              <w:rPr>
                <w:rFonts w:eastAsia="Times New Roman"/>
                <w:color w:val="auto"/>
                <w:lang w:val="en-GB"/>
              </w:rPr>
            </w:pPr>
            <w:r w:rsidRPr="006706AE">
              <w:rPr>
                <w:rFonts w:eastAsia="Times New Roman"/>
                <w:color w:val="auto"/>
                <w:lang w:val="en-GB"/>
              </w:rPr>
              <w:t>Practical-03 Hrs</w:t>
            </w:r>
          </w:p>
          <w:p w14:paraId="1B245EE2" w14:textId="77777777" w:rsidR="001E3794" w:rsidRPr="006706AE" w:rsidRDefault="001E3794" w:rsidP="003E30E2">
            <w:pPr>
              <w:spacing w:after="0" w:line="360" w:lineRule="auto"/>
              <w:ind w:left="0" w:firstLine="0"/>
              <w:jc w:val="right"/>
              <w:rPr>
                <w:rFonts w:eastAsia="Times New Roman"/>
                <w:color w:val="auto"/>
                <w:lang w:val="en-GB"/>
              </w:rPr>
            </w:pPr>
            <w:r w:rsidRPr="006706AE">
              <w:rPr>
                <w:rFonts w:eastAsia="Times New Roman"/>
                <w:color w:val="auto"/>
                <w:lang w:val="en-GB"/>
              </w:rPr>
              <w:t>Total- 3.5 Hrs</w:t>
            </w:r>
          </w:p>
        </w:tc>
        <w:tc>
          <w:tcPr>
            <w:tcW w:w="1584" w:type="dxa"/>
            <w:tcBorders>
              <w:top w:val="single" w:sz="4" w:space="0" w:color="000000"/>
              <w:left w:val="single" w:sz="4" w:space="0" w:color="000000"/>
              <w:bottom w:val="single" w:sz="4" w:space="0" w:color="000000"/>
              <w:right w:val="single" w:sz="4" w:space="0" w:color="000000"/>
            </w:tcBorders>
            <w:shd w:val="clear" w:color="auto" w:fill="auto"/>
          </w:tcPr>
          <w:p w14:paraId="5D58B208" w14:textId="77777777" w:rsidR="001E3794" w:rsidRPr="006706AE" w:rsidRDefault="001E3794" w:rsidP="003E30E2">
            <w:pPr>
              <w:spacing w:after="0" w:line="360" w:lineRule="auto"/>
              <w:ind w:left="0" w:hanging="14"/>
              <w:jc w:val="left"/>
              <w:rPr>
                <w:rFonts w:eastAsia="Times New Roman"/>
                <w:bCs/>
                <w:color w:val="auto"/>
                <w:lang w:val="en-GB"/>
              </w:rPr>
            </w:pPr>
            <w:r w:rsidRPr="006706AE">
              <w:rPr>
                <w:rFonts w:eastAsia="Times New Roman"/>
                <w:bCs/>
                <w:color w:val="auto"/>
                <w:lang w:val="en-GB"/>
              </w:rPr>
              <w:t>Pipes</w:t>
            </w:r>
          </w:p>
          <w:p w14:paraId="2EB2C402" w14:textId="77777777" w:rsidR="001E3794" w:rsidRPr="006706AE" w:rsidRDefault="001E3794" w:rsidP="003E30E2">
            <w:pPr>
              <w:spacing w:after="0" w:line="360" w:lineRule="auto"/>
              <w:ind w:left="0" w:hanging="14"/>
              <w:jc w:val="left"/>
              <w:rPr>
                <w:rFonts w:eastAsia="Times New Roman"/>
                <w:bCs/>
                <w:color w:val="auto"/>
                <w:lang w:val="en-GB"/>
              </w:rPr>
            </w:pPr>
            <w:r w:rsidRPr="006706AE">
              <w:rPr>
                <w:rFonts w:eastAsia="Times New Roman"/>
                <w:bCs/>
                <w:color w:val="auto"/>
                <w:lang w:val="en-GB"/>
              </w:rPr>
              <w:t xml:space="preserve">Valves </w:t>
            </w:r>
          </w:p>
          <w:p w14:paraId="1B16582C" w14:textId="77777777" w:rsidR="001E3794" w:rsidRPr="006706AE" w:rsidRDefault="001E3794" w:rsidP="003E30E2">
            <w:pPr>
              <w:spacing w:after="0" w:line="360" w:lineRule="auto"/>
              <w:ind w:left="0" w:hanging="14"/>
              <w:jc w:val="left"/>
              <w:rPr>
                <w:rFonts w:eastAsia="Times New Roman"/>
                <w:bCs/>
                <w:color w:val="auto"/>
                <w:lang w:val="en-GB"/>
              </w:rPr>
            </w:pPr>
            <w:r w:rsidRPr="006706AE">
              <w:rPr>
                <w:rFonts w:eastAsia="Times New Roman"/>
                <w:bCs/>
                <w:color w:val="auto"/>
                <w:lang w:val="en-GB"/>
              </w:rPr>
              <w:t xml:space="preserve">Pipe repairs, </w:t>
            </w:r>
          </w:p>
          <w:p w14:paraId="4341427C" w14:textId="77777777" w:rsidR="001E3794" w:rsidRPr="006706AE" w:rsidRDefault="001E3794" w:rsidP="003E30E2">
            <w:pPr>
              <w:spacing w:after="0" w:line="360" w:lineRule="auto"/>
              <w:ind w:left="0" w:hanging="14"/>
              <w:jc w:val="left"/>
              <w:rPr>
                <w:rFonts w:eastAsia="Times New Roman"/>
                <w:bCs/>
                <w:color w:val="auto"/>
                <w:lang w:val="en-GB"/>
              </w:rPr>
            </w:pPr>
            <w:r w:rsidRPr="006706AE">
              <w:rPr>
                <w:rFonts w:eastAsia="Times New Roman"/>
                <w:bCs/>
                <w:color w:val="auto"/>
                <w:lang w:val="en-GB"/>
              </w:rPr>
              <w:t xml:space="preserve">Plungers, </w:t>
            </w:r>
          </w:p>
          <w:p w14:paraId="39A07939" w14:textId="77777777" w:rsidR="001E3794" w:rsidRPr="006706AE" w:rsidRDefault="001E3794" w:rsidP="003E30E2">
            <w:pPr>
              <w:spacing w:after="0" w:line="360" w:lineRule="auto"/>
              <w:ind w:left="0" w:hanging="14"/>
              <w:jc w:val="left"/>
              <w:rPr>
                <w:rFonts w:eastAsia="Times New Roman"/>
                <w:bCs/>
                <w:color w:val="auto"/>
                <w:lang w:val="en-GB"/>
              </w:rPr>
            </w:pPr>
            <w:r w:rsidRPr="006706AE">
              <w:rPr>
                <w:rFonts w:eastAsia="Times New Roman"/>
                <w:bCs/>
                <w:color w:val="auto"/>
                <w:lang w:val="en-GB"/>
              </w:rPr>
              <w:t xml:space="preserve">Pressure testing kits, </w:t>
            </w:r>
          </w:p>
          <w:p w14:paraId="5C5741F1" w14:textId="77777777" w:rsidR="001E3794" w:rsidRPr="006706AE" w:rsidRDefault="001E3794" w:rsidP="003E30E2">
            <w:pPr>
              <w:spacing w:after="0" w:line="360" w:lineRule="auto"/>
              <w:ind w:left="0" w:hanging="14"/>
              <w:jc w:val="left"/>
              <w:rPr>
                <w:rFonts w:eastAsia="Times New Roman"/>
                <w:bCs/>
                <w:color w:val="auto"/>
                <w:lang w:val="en-GB"/>
              </w:rPr>
            </w:pPr>
            <w:r w:rsidRPr="006706AE">
              <w:rPr>
                <w:rFonts w:eastAsia="Times New Roman"/>
                <w:bCs/>
                <w:color w:val="auto"/>
                <w:lang w:val="en-GB"/>
              </w:rPr>
              <w:t>Radiator tools</w:t>
            </w:r>
          </w:p>
          <w:p w14:paraId="1A89AA45" w14:textId="77777777" w:rsidR="001E3794" w:rsidRPr="006706AE" w:rsidRDefault="001E3794" w:rsidP="003E30E2">
            <w:pPr>
              <w:spacing w:after="0" w:line="360" w:lineRule="auto"/>
              <w:ind w:left="0" w:hanging="14"/>
              <w:jc w:val="left"/>
              <w:rPr>
                <w:rFonts w:eastAsia="Times New Roman"/>
                <w:bCs/>
                <w:color w:val="auto"/>
                <w:lang w:val="en-GB"/>
              </w:rPr>
            </w:pPr>
            <w:r w:rsidRPr="006706AE">
              <w:rPr>
                <w:rFonts w:eastAsia="Times New Roman"/>
                <w:bCs/>
                <w:color w:val="auto"/>
                <w:lang w:val="en-GB"/>
              </w:rPr>
              <w:t>Spirit level</w:t>
            </w:r>
          </w:p>
          <w:p w14:paraId="2E55EC3D" w14:textId="77777777" w:rsidR="001E3794" w:rsidRPr="006706AE" w:rsidRDefault="001E3794" w:rsidP="003E30E2">
            <w:pPr>
              <w:spacing w:after="0" w:line="360" w:lineRule="auto"/>
              <w:ind w:left="0" w:hanging="14"/>
              <w:jc w:val="left"/>
              <w:rPr>
                <w:rFonts w:eastAsia="Times New Roman"/>
                <w:bCs/>
                <w:color w:val="auto"/>
                <w:lang w:val="en-GB"/>
              </w:rPr>
            </w:pPr>
            <w:r w:rsidRPr="006706AE">
              <w:rPr>
                <w:rFonts w:eastAsia="Times New Roman"/>
                <w:bCs/>
                <w:color w:val="auto"/>
                <w:lang w:val="en-GB"/>
              </w:rPr>
              <w:lastRenderedPageBreak/>
              <w:t>PPEs</w:t>
            </w:r>
          </w:p>
          <w:p w14:paraId="3154AB77" w14:textId="77777777" w:rsidR="001E3794" w:rsidRPr="006706AE" w:rsidRDefault="001E3794" w:rsidP="003E30E2">
            <w:pPr>
              <w:spacing w:after="0" w:line="360" w:lineRule="auto"/>
              <w:ind w:left="0" w:hanging="14"/>
              <w:jc w:val="left"/>
              <w:rPr>
                <w:rFonts w:eastAsia="Times New Roman"/>
                <w:bCs/>
                <w:color w:val="auto"/>
                <w:lang w:val="en-GB"/>
              </w:rPr>
            </w:pPr>
            <w:r w:rsidRPr="006706AE">
              <w:rPr>
                <w:rFonts w:eastAsia="Times New Roman"/>
                <w:bCs/>
                <w:color w:val="auto"/>
                <w:lang w:val="en-GB"/>
              </w:rPr>
              <w:t>Threading die</w:t>
            </w:r>
          </w:p>
          <w:p w14:paraId="1842BCC4" w14:textId="77777777" w:rsidR="001E3794" w:rsidRPr="006706AE" w:rsidRDefault="001E3794" w:rsidP="003E30E2">
            <w:pPr>
              <w:spacing w:after="0" w:line="360" w:lineRule="auto"/>
              <w:ind w:left="0" w:hanging="14"/>
              <w:jc w:val="left"/>
              <w:rPr>
                <w:rFonts w:eastAsia="Times New Roman"/>
                <w:bCs/>
                <w:color w:val="auto"/>
                <w:lang w:val="en-GB"/>
              </w:rPr>
            </w:pPr>
            <w:r w:rsidRPr="006706AE">
              <w:rPr>
                <w:rFonts w:eastAsia="Times New Roman"/>
                <w:bCs/>
                <w:color w:val="auto"/>
                <w:lang w:val="en-GB"/>
              </w:rPr>
              <w:t>Pipe Vice</w:t>
            </w:r>
          </w:p>
          <w:p w14:paraId="53505816" w14:textId="77777777" w:rsidR="001E3794" w:rsidRPr="006706AE" w:rsidRDefault="001E3794" w:rsidP="003E30E2">
            <w:pPr>
              <w:spacing w:after="0" w:line="360" w:lineRule="auto"/>
              <w:ind w:left="0" w:hanging="14"/>
              <w:jc w:val="left"/>
              <w:rPr>
                <w:rFonts w:eastAsia="Times New Roman"/>
                <w:bCs/>
                <w:color w:val="auto"/>
                <w:lang w:val="en-GB"/>
              </w:rPr>
            </w:pPr>
            <w:r w:rsidRPr="006706AE">
              <w:rPr>
                <w:rFonts w:eastAsia="Times New Roman"/>
                <w:bCs/>
                <w:color w:val="auto"/>
                <w:lang w:val="en-GB"/>
              </w:rPr>
              <w:t>Flanges</w:t>
            </w:r>
          </w:p>
          <w:p w14:paraId="4C501643" w14:textId="77777777" w:rsidR="001E3794" w:rsidRPr="006706AE" w:rsidRDefault="001E3794" w:rsidP="003E30E2">
            <w:pPr>
              <w:spacing w:after="0" w:line="360" w:lineRule="auto"/>
              <w:ind w:left="0" w:hanging="14"/>
              <w:jc w:val="left"/>
              <w:rPr>
                <w:rFonts w:eastAsia="Times New Roman"/>
                <w:bCs/>
                <w:color w:val="auto"/>
                <w:lang w:val="en-GB"/>
              </w:rPr>
            </w:pPr>
            <w:r w:rsidRPr="006706AE">
              <w:rPr>
                <w:rFonts w:eastAsia="Times New Roman"/>
                <w:bCs/>
                <w:color w:val="auto"/>
                <w:lang w:val="en-GB"/>
              </w:rPr>
              <w:t>Pipe cutter</w:t>
            </w:r>
          </w:p>
          <w:p w14:paraId="3772F31D" w14:textId="77777777" w:rsidR="001E3794" w:rsidRPr="006706AE" w:rsidRDefault="001E3794" w:rsidP="003E30E2">
            <w:pPr>
              <w:spacing w:after="0" w:line="360" w:lineRule="auto"/>
              <w:ind w:left="0" w:hanging="14"/>
              <w:jc w:val="left"/>
              <w:rPr>
                <w:rFonts w:eastAsia="Times New Roman"/>
                <w:bCs/>
                <w:color w:val="auto"/>
                <w:lang w:val="en-GB"/>
              </w:rPr>
            </w:pPr>
            <w:r w:rsidRPr="006706AE">
              <w:rPr>
                <w:rFonts w:eastAsia="Times New Roman"/>
                <w:bCs/>
                <w:color w:val="auto"/>
                <w:lang w:val="en-GB"/>
              </w:rPr>
              <w:t>Wrench set</w:t>
            </w:r>
          </w:p>
          <w:p w14:paraId="4FE57328" w14:textId="77777777" w:rsidR="001E3794" w:rsidRPr="006706AE" w:rsidRDefault="001E3794" w:rsidP="003E30E2">
            <w:pPr>
              <w:spacing w:after="0" w:line="360" w:lineRule="auto"/>
              <w:ind w:left="0" w:hanging="14"/>
              <w:jc w:val="left"/>
              <w:rPr>
                <w:rFonts w:eastAsia="Times New Roman"/>
                <w:bCs/>
                <w:color w:val="auto"/>
                <w:lang w:val="en-GB"/>
              </w:rPr>
            </w:pPr>
            <w:r w:rsidRPr="006706AE">
              <w:rPr>
                <w:rFonts w:eastAsia="Times New Roman"/>
                <w:bCs/>
                <w:color w:val="auto"/>
                <w:lang w:val="en-GB"/>
              </w:rPr>
              <w:t>Scale card</w:t>
            </w:r>
          </w:p>
          <w:p w14:paraId="307F9448" w14:textId="77777777" w:rsidR="001E3794" w:rsidRPr="006706AE" w:rsidRDefault="001E3794" w:rsidP="003E30E2">
            <w:pPr>
              <w:spacing w:after="0" w:line="360" w:lineRule="auto"/>
              <w:ind w:left="0" w:hanging="14"/>
              <w:jc w:val="left"/>
              <w:rPr>
                <w:rFonts w:eastAsia="Times New Roman"/>
                <w:bCs/>
                <w:color w:val="auto"/>
                <w:lang w:val="en-GB"/>
              </w:rPr>
            </w:pPr>
            <w:r w:rsidRPr="006706AE">
              <w:rPr>
                <w:rFonts w:eastAsia="Times New Roman"/>
                <w:bCs/>
                <w:color w:val="auto"/>
                <w:lang w:val="en-GB"/>
              </w:rPr>
              <w:t>Spanner set</w:t>
            </w:r>
          </w:p>
          <w:p w14:paraId="29686453" w14:textId="77777777" w:rsidR="001E3794" w:rsidRPr="006706AE" w:rsidRDefault="001E3794" w:rsidP="003E30E2">
            <w:pPr>
              <w:spacing w:after="0" w:line="360" w:lineRule="auto"/>
              <w:ind w:left="0" w:hanging="14"/>
              <w:jc w:val="left"/>
              <w:rPr>
                <w:rFonts w:eastAsia="Times New Roman"/>
                <w:bCs/>
                <w:color w:val="auto"/>
                <w:lang w:val="en-GB"/>
              </w:rPr>
            </w:pPr>
            <w:r w:rsidRPr="006706AE">
              <w:rPr>
                <w:rFonts w:eastAsia="Times New Roman"/>
                <w:bCs/>
                <w:color w:val="auto"/>
                <w:lang w:val="en-GB"/>
              </w:rPr>
              <w:t>Clamps</w:t>
            </w:r>
          </w:p>
          <w:p w14:paraId="24DD99A6" w14:textId="77777777" w:rsidR="001E3794" w:rsidRPr="006706AE" w:rsidRDefault="001E3794" w:rsidP="003E30E2">
            <w:pPr>
              <w:spacing w:after="0" w:line="360" w:lineRule="auto"/>
              <w:ind w:left="0" w:hanging="14"/>
              <w:jc w:val="left"/>
              <w:rPr>
                <w:rFonts w:eastAsia="Times New Roman"/>
                <w:bCs/>
                <w:color w:val="auto"/>
                <w:lang w:val="en-GB"/>
              </w:rPr>
            </w:pPr>
            <w:r w:rsidRPr="006706AE">
              <w:rPr>
                <w:rFonts w:eastAsia="Times New Roman"/>
                <w:bCs/>
                <w:color w:val="auto"/>
                <w:lang w:val="en-GB"/>
              </w:rPr>
              <w:t>Nuts &amp; Bolts</w:t>
            </w:r>
          </w:p>
          <w:p w14:paraId="645C3272" w14:textId="77777777" w:rsidR="001E3794" w:rsidRPr="006706AE" w:rsidRDefault="001E3794" w:rsidP="003E30E2">
            <w:pPr>
              <w:spacing w:after="0" w:line="360" w:lineRule="auto"/>
              <w:ind w:left="0" w:hanging="14"/>
              <w:jc w:val="left"/>
              <w:rPr>
                <w:rFonts w:eastAsia="Times New Roman"/>
                <w:bCs/>
                <w:color w:val="auto"/>
                <w:lang w:val="en-GB"/>
              </w:rPr>
            </w:pPr>
            <w:r w:rsidRPr="006706AE">
              <w:rPr>
                <w:rFonts w:eastAsia="Times New Roman"/>
                <w:bCs/>
                <w:color w:val="auto"/>
                <w:lang w:val="en-GB"/>
              </w:rPr>
              <w:t>Spring Washers</w:t>
            </w:r>
          </w:p>
          <w:p w14:paraId="400821A5" w14:textId="77777777" w:rsidR="001E3794" w:rsidRPr="006706AE" w:rsidRDefault="001E3794" w:rsidP="003E30E2">
            <w:pPr>
              <w:spacing w:after="0" w:line="360" w:lineRule="auto"/>
              <w:ind w:left="0" w:hanging="14"/>
              <w:jc w:val="left"/>
              <w:rPr>
                <w:rFonts w:eastAsia="Times New Roman"/>
                <w:bCs/>
                <w:color w:val="auto"/>
                <w:lang w:val="en-GB"/>
              </w:rPr>
            </w:pPr>
          </w:p>
        </w:tc>
        <w:tc>
          <w:tcPr>
            <w:tcW w:w="1397" w:type="dxa"/>
            <w:tcBorders>
              <w:top w:val="single" w:sz="4" w:space="0" w:color="000000"/>
              <w:left w:val="single" w:sz="4" w:space="0" w:color="000000"/>
              <w:bottom w:val="single" w:sz="4" w:space="0" w:color="000000"/>
              <w:right w:val="single" w:sz="4" w:space="0" w:color="000000"/>
            </w:tcBorders>
            <w:shd w:val="clear" w:color="auto" w:fill="auto"/>
          </w:tcPr>
          <w:p w14:paraId="12FF95CE" w14:textId="77777777" w:rsidR="001E3794" w:rsidRPr="006706AE" w:rsidRDefault="001E3794" w:rsidP="003E30E2">
            <w:pPr>
              <w:spacing w:after="136" w:line="360" w:lineRule="auto"/>
              <w:ind w:left="0" w:firstLine="0"/>
              <w:jc w:val="left"/>
              <w:rPr>
                <w:rFonts w:eastAsia="Times New Roman"/>
                <w:b/>
                <w:color w:val="auto"/>
                <w:sz w:val="24"/>
                <w:lang w:val="en-GB"/>
              </w:rPr>
            </w:pPr>
            <w:r w:rsidRPr="006706AE">
              <w:rPr>
                <w:rFonts w:eastAsia="Times New Roman"/>
                <w:bCs/>
                <w:color w:val="auto"/>
                <w:lang w:val="en-GB"/>
              </w:rPr>
              <w:lastRenderedPageBreak/>
              <w:t>Class Room and workshop</w:t>
            </w:r>
          </w:p>
        </w:tc>
      </w:tr>
      <w:tr w:rsidR="001E3794" w:rsidRPr="006706AE" w14:paraId="761BA6D3" w14:textId="77777777" w:rsidTr="003E30E2">
        <w:trPr>
          <w:trHeight w:val="1628"/>
        </w:trPr>
        <w:tc>
          <w:tcPr>
            <w:tcW w:w="2253" w:type="dxa"/>
            <w:tcBorders>
              <w:top w:val="single" w:sz="4" w:space="0" w:color="000000"/>
              <w:left w:val="single" w:sz="4" w:space="0" w:color="000000"/>
              <w:bottom w:val="single" w:sz="4" w:space="0" w:color="000000"/>
              <w:right w:val="single" w:sz="4" w:space="0" w:color="000000"/>
            </w:tcBorders>
          </w:tcPr>
          <w:p w14:paraId="38069895" w14:textId="77777777" w:rsidR="001E3794" w:rsidRPr="006706AE" w:rsidRDefault="001E3794" w:rsidP="003E30E2">
            <w:pPr>
              <w:numPr>
                <w:ilvl w:val="0"/>
                <w:numId w:val="233"/>
              </w:numPr>
              <w:spacing w:after="0" w:line="360" w:lineRule="auto"/>
              <w:ind w:left="540" w:hanging="540"/>
              <w:contextualSpacing/>
              <w:jc w:val="left"/>
              <w:rPr>
                <w:lang w:val="en-GB"/>
              </w:rPr>
            </w:pPr>
            <w:r w:rsidRPr="006706AE">
              <w:rPr>
                <w:lang w:val="en-GB"/>
              </w:rPr>
              <w:lastRenderedPageBreak/>
              <w:t>Assemble concrete pipes</w:t>
            </w:r>
          </w:p>
        </w:tc>
        <w:tc>
          <w:tcPr>
            <w:tcW w:w="3425" w:type="dxa"/>
            <w:tcBorders>
              <w:top w:val="single" w:sz="4" w:space="0" w:color="000000"/>
              <w:left w:val="single" w:sz="4" w:space="0" w:color="000000"/>
              <w:bottom w:val="single" w:sz="4" w:space="0" w:color="000000"/>
              <w:right w:val="single" w:sz="4" w:space="0" w:color="000000"/>
            </w:tcBorders>
          </w:tcPr>
          <w:p w14:paraId="70184D17" w14:textId="77777777" w:rsidR="001E3794" w:rsidRPr="006706AE" w:rsidRDefault="001E3794" w:rsidP="003E30E2">
            <w:pPr>
              <w:numPr>
                <w:ilvl w:val="0"/>
                <w:numId w:val="234"/>
              </w:numPr>
              <w:spacing w:after="0" w:line="360" w:lineRule="auto"/>
              <w:ind w:left="361" w:hanging="361"/>
              <w:contextualSpacing/>
              <w:jc w:val="left"/>
              <w:rPr>
                <w:lang w:val="en-GB"/>
              </w:rPr>
            </w:pPr>
            <w:r w:rsidRPr="006706AE">
              <w:rPr>
                <w:b/>
                <w:lang w:val="en-GB"/>
              </w:rPr>
              <w:t xml:space="preserve">Trainee must be able to: </w:t>
            </w:r>
          </w:p>
          <w:p w14:paraId="6F5257B3" w14:textId="77777777" w:rsidR="001E3794" w:rsidRPr="006706AE" w:rsidRDefault="001E3794" w:rsidP="003E30E2">
            <w:pPr>
              <w:numPr>
                <w:ilvl w:val="0"/>
                <w:numId w:val="234"/>
              </w:numPr>
              <w:spacing w:after="0" w:line="360" w:lineRule="auto"/>
              <w:ind w:left="361" w:hanging="361"/>
              <w:contextualSpacing/>
              <w:jc w:val="left"/>
              <w:rPr>
                <w:rFonts w:eastAsia="Times New Roman"/>
                <w:b/>
                <w:iCs/>
                <w:color w:val="auto"/>
                <w:sz w:val="24"/>
                <w:szCs w:val="24"/>
                <w:lang w:val="en-GB"/>
              </w:rPr>
            </w:pPr>
            <w:r w:rsidRPr="006706AE">
              <w:rPr>
                <w:rFonts w:eastAsia="Times New Roman"/>
                <w:iCs/>
                <w:color w:val="auto"/>
                <w:sz w:val="24"/>
                <w:szCs w:val="24"/>
                <w:lang w:val="en-GB"/>
              </w:rPr>
              <w:t>Clean pipes surface</w:t>
            </w:r>
          </w:p>
          <w:p w14:paraId="44FB610B" w14:textId="77777777" w:rsidR="001E3794" w:rsidRPr="006706AE" w:rsidRDefault="001E3794" w:rsidP="003E30E2">
            <w:pPr>
              <w:numPr>
                <w:ilvl w:val="0"/>
                <w:numId w:val="234"/>
              </w:numPr>
              <w:spacing w:after="0" w:line="360" w:lineRule="auto"/>
              <w:ind w:left="361" w:hanging="361"/>
              <w:contextualSpacing/>
              <w:jc w:val="left"/>
              <w:rPr>
                <w:rFonts w:eastAsia="Times New Roman"/>
                <w:b/>
                <w:iCs/>
                <w:color w:val="auto"/>
                <w:sz w:val="24"/>
                <w:szCs w:val="24"/>
                <w:lang w:val="en-GB"/>
              </w:rPr>
            </w:pPr>
            <w:r w:rsidRPr="006706AE">
              <w:rPr>
                <w:rFonts w:eastAsia="Times New Roman"/>
                <w:iCs/>
                <w:color w:val="auto"/>
                <w:lang w:val="en-GB"/>
              </w:rPr>
              <w:t>Carry out watering on edges</w:t>
            </w:r>
          </w:p>
          <w:p w14:paraId="7AC6B5F0" w14:textId="77777777" w:rsidR="001E3794" w:rsidRPr="006706AE" w:rsidRDefault="001E3794" w:rsidP="003E30E2">
            <w:pPr>
              <w:numPr>
                <w:ilvl w:val="0"/>
                <w:numId w:val="234"/>
              </w:numPr>
              <w:spacing w:after="0" w:line="360" w:lineRule="auto"/>
              <w:ind w:left="361" w:hanging="361"/>
              <w:contextualSpacing/>
              <w:jc w:val="left"/>
              <w:rPr>
                <w:rFonts w:eastAsia="Times New Roman"/>
                <w:b/>
                <w:iCs/>
                <w:color w:val="auto"/>
                <w:sz w:val="24"/>
                <w:szCs w:val="24"/>
                <w:lang w:val="en-GB"/>
              </w:rPr>
            </w:pPr>
            <w:r w:rsidRPr="006706AE">
              <w:rPr>
                <w:rFonts w:eastAsia="Times New Roman"/>
                <w:iCs/>
                <w:color w:val="auto"/>
                <w:lang w:val="en-GB"/>
              </w:rPr>
              <w:t>Apply sealant</w:t>
            </w:r>
          </w:p>
          <w:p w14:paraId="343EBB50" w14:textId="77777777" w:rsidR="001E3794" w:rsidRPr="006706AE" w:rsidRDefault="001E3794" w:rsidP="003E30E2">
            <w:pPr>
              <w:numPr>
                <w:ilvl w:val="0"/>
                <w:numId w:val="234"/>
              </w:numPr>
              <w:spacing w:after="0" w:line="360" w:lineRule="auto"/>
              <w:ind w:left="361" w:hanging="361"/>
              <w:contextualSpacing/>
              <w:jc w:val="left"/>
              <w:rPr>
                <w:rFonts w:eastAsia="Times New Roman"/>
                <w:b/>
                <w:iCs/>
                <w:color w:val="auto"/>
                <w:sz w:val="24"/>
                <w:szCs w:val="24"/>
                <w:lang w:val="en-GB"/>
              </w:rPr>
            </w:pPr>
            <w:r w:rsidRPr="006706AE">
              <w:rPr>
                <w:rFonts w:eastAsia="Times New Roman"/>
                <w:iCs/>
                <w:color w:val="auto"/>
                <w:lang w:val="en-GB"/>
              </w:rPr>
              <w:t>Equalize gasket</w:t>
            </w:r>
          </w:p>
          <w:p w14:paraId="65A4C11B" w14:textId="77777777" w:rsidR="001E3794" w:rsidRPr="006706AE" w:rsidRDefault="001E3794" w:rsidP="003E30E2">
            <w:pPr>
              <w:numPr>
                <w:ilvl w:val="0"/>
                <w:numId w:val="234"/>
              </w:numPr>
              <w:spacing w:after="0" w:line="360" w:lineRule="auto"/>
              <w:ind w:left="361" w:hanging="361"/>
              <w:contextualSpacing/>
              <w:jc w:val="left"/>
              <w:rPr>
                <w:rFonts w:eastAsia="Times New Roman"/>
                <w:b/>
                <w:iCs/>
                <w:color w:val="auto"/>
                <w:sz w:val="24"/>
                <w:szCs w:val="24"/>
                <w:lang w:val="en-GB"/>
              </w:rPr>
            </w:pPr>
            <w:r w:rsidRPr="006706AE">
              <w:rPr>
                <w:rFonts w:eastAsia="Times New Roman"/>
                <w:iCs/>
                <w:color w:val="auto"/>
                <w:lang w:val="en-GB"/>
              </w:rPr>
              <w:t>Perform alignment</w:t>
            </w:r>
          </w:p>
          <w:p w14:paraId="7C9108DD" w14:textId="77777777" w:rsidR="001E3794" w:rsidRPr="006706AE" w:rsidRDefault="001E3794" w:rsidP="003E30E2">
            <w:pPr>
              <w:numPr>
                <w:ilvl w:val="0"/>
                <w:numId w:val="234"/>
              </w:numPr>
              <w:spacing w:after="0" w:line="360" w:lineRule="auto"/>
              <w:ind w:left="361" w:hanging="361"/>
              <w:contextualSpacing/>
              <w:jc w:val="left"/>
              <w:rPr>
                <w:rFonts w:eastAsia="Times New Roman"/>
                <w:b/>
                <w:iCs/>
                <w:color w:val="auto"/>
                <w:sz w:val="24"/>
                <w:szCs w:val="24"/>
                <w:lang w:val="en-GB"/>
              </w:rPr>
            </w:pPr>
            <w:r w:rsidRPr="006706AE">
              <w:rPr>
                <w:rFonts w:eastAsia="Times New Roman"/>
                <w:iCs/>
                <w:color w:val="auto"/>
                <w:lang w:val="en-GB"/>
              </w:rPr>
              <w:t>Join pipes</w:t>
            </w:r>
          </w:p>
          <w:p w14:paraId="630E013E" w14:textId="77777777" w:rsidR="001E3794" w:rsidRPr="006706AE" w:rsidRDefault="001E3794" w:rsidP="003E30E2">
            <w:pPr>
              <w:numPr>
                <w:ilvl w:val="0"/>
                <w:numId w:val="234"/>
              </w:numPr>
              <w:spacing w:after="0" w:line="360" w:lineRule="auto"/>
              <w:ind w:left="361" w:hanging="361"/>
              <w:contextualSpacing/>
              <w:jc w:val="left"/>
              <w:rPr>
                <w:rFonts w:eastAsia="Times New Roman"/>
                <w:b/>
                <w:iCs/>
                <w:color w:val="auto"/>
                <w:sz w:val="24"/>
                <w:szCs w:val="24"/>
                <w:lang w:val="en-GB"/>
              </w:rPr>
            </w:pPr>
            <w:r w:rsidRPr="006706AE">
              <w:rPr>
                <w:rFonts w:eastAsia="Times New Roman"/>
                <w:iCs/>
                <w:color w:val="auto"/>
                <w:lang w:val="en-GB"/>
              </w:rPr>
              <w:t>Perform final quality inspection</w:t>
            </w:r>
          </w:p>
        </w:tc>
        <w:tc>
          <w:tcPr>
            <w:tcW w:w="4773" w:type="dxa"/>
            <w:tcBorders>
              <w:top w:val="single" w:sz="4" w:space="0" w:color="000000"/>
              <w:left w:val="single" w:sz="4" w:space="0" w:color="000000"/>
              <w:bottom w:val="single" w:sz="4" w:space="0" w:color="000000"/>
              <w:right w:val="single" w:sz="4" w:space="0" w:color="000000"/>
            </w:tcBorders>
          </w:tcPr>
          <w:p w14:paraId="2B528436" w14:textId="77777777" w:rsidR="001E3794" w:rsidRPr="006706AE" w:rsidRDefault="001E3794" w:rsidP="003E30E2">
            <w:pPr>
              <w:widowControl w:val="0"/>
              <w:numPr>
                <w:ilvl w:val="0"/>
                <w:numId w:val="234"/>
              </w:numPr>
              <w:tabs>
                <w:tab w:val="left" w:pos="5400"/>
              </w:tabs>
              <w:spacing w:after="0" w:line="360" w:lineRule="auto"/>
              <w:ind w:left="361" w:right="387" w:hanging="361"/>
              <w:contextualSpacing/>
              <w:jc w:val="left"/>
              <w:rPr>
                <w:color w:val="auto"/>
                <w:lang w:val="en-GB"/>
              </w:rPr>
            </w:pPr>
            <w:r w:rsidRPr="006706AE">
              <w:rPr>
                <w:color w:val="auto"/>
                <w:lang w:val="en-GB"/>
              </w:rPr>
              <w:t>Explain concrete pipes and there use in water supply system</w:t>
            </w:r>
          </w:p>
          <w:p w14:paraId="17A6D98C" w14:textId="77777777" w:rsidR="001E3794" w:rsidRPr="006706AE" w:rsidRDefault="001E3794" w:rsidP="003E30E2">
            <w:pPr>
              <w:widowControl w:val="0"/>
              <w:numPr>
                <w:ilvl w:val="0"/>
                <w:numId w:val="234"/>
              </w:numPr>
              <w:tabs>
                <w:tab w:val="left" w:pos="5400"/>
              </w:tabs>
              <w:spacing w:after="0" w:line="360" w:lineRule="auto"/>
              <w:ind w:left="361" w:right="387" w:hanging="361"/>
              <w:contextualSpacing/>
              <w:jc w:val="left"/>
              <w:rPr>
                <w:color w:val="auto"/>
                <w:lang w:val="en-GB"/>
              </w:rPr>
            </w:pPr>
            <w:r w:rsidRPr="006706AE">
              <w:rPr>
                <w:color w:val="auto"/>
                <w:lang w:val="en-GB"/>
              </w:rPr>
              <w:t>Describe jointing methods for concrete pipes</w:t>
            </w:r>
          </w:p>
          <w:p w14:paraId="76F47FBC" w14:textId="77777777" w:rsidR="001E3794" w:rsidRPr="006706AE" w:rsidRDefault="001E3794" w:rsidP="003E30E2">
            <w:pPr>
              <w:widowControl w:val="0"/>
              <w:numPr>
                <w:ilvl w:val="0"/>
                <w:numId w:val="234"/>
              </w:numPr>
              <w:tabs>
                <w:tab w:val="left" w:pos="5400"/>
              </w:tabs>
              <w:spacing w:after="0" w:line="360" w:lineRule="auto"/>
              <w:ind w:left="361" w:right="387" w:hanging="361"/>
              <w:contextualSpacing/>
              <w:jc w:val="left"/>
              <w:rPr>
                <w:color w:val="auto"/>
                <w:lang w:val="en-GB"/>
              </w:rPr>
            </w:pPr>
            <w:r w:rsidRPr="006706AE">
              <w:rPr>
                <w:color w:val="auto"/>
                <w:lang w:val="en-GB"/>
              </w:rPr>
              <w:t>Describe safety procedure for joining concrete pipes</w:t>
            </w:r>
          </w:p>
          <w:p w14:paraId="1CD55220" w14:textId="77777777" w:rsidR="001E3794" w:rsidRPr="006706AE" w:rsidRDefault="001E3794" w:rsidP="003E30E2">
            <w:pPr>
              <w:widowControl w:val="0"/>
              <w:numPr>
                <w:ilvl w:val="0"/>
                <w:numId w:val="234"/>
              </w:numPr>
              <w:tabs>
                <w:tab w:val="left" w:pos="5400"/>
              </w:tabs>
              <w:spacing w:after="0" w:line="360" w:lineRule="auto"/>
              <w:ind w:left="361" w:right="387" w:hanging="361"/>
              <w:contextualSpacing/>
              <w:jc w:val="left"/>
              <w:rPr>
                <w:color w:val="auto"/>
                <w:lang w:val="en-GB"/>
              </w:rPr>
            </w:pPr>
            <w:r w:rsidRPr="006706AE">
              <w:rPr>
                <w:color w:val="auto"/>
                <w:lang w:val="en-GB"/>
              </w:rPr>
              <w:t>Describe types of concrete pipes</w:t>
            </w:r>
          </w:p>
          <w:p w14:paraId="3EBC4ECC" w14:textId="77777777" w:rsidR="001E3794" w:rsidRPr="006706AE" w:rsidRDefault="001E3794" w:rsidP="003E30E2">
            <w:pPr>
              <w:widowControl w:val="0"/>
              <w:numPr>
                <w:ilvl w:val="0"/>
                <w:numId w:val="234"/>
              </w:numPr>
              <w:tabs>
                <w:tab w:val="left" w:pos="5400"/>
              </w:tabs>
              <w:spacing w:after="0" w:line="360" w:lineRule="auto"/>
              <w:ind w:left="361" w:right="387" w:hanging="361"/>
              <w:contextualSpacing/>
              <w:jc w:val="left"/>
              <w:rPr>
                <w:b/>
                <w:color w:val="auto"/>
                <w:lang w:val="en-GB"/>
              </w:rPr>
            </w:pPr>
            <w:r w:rsidRPr="006706AE">
              <w:rPr>
                <w:b/>
                <w:color w:val="auto"/>
                <w:lang w:val="en-GB"/>
              </w:rPr>
              <w:t>Practical Activity</w:t>
            </w:r>
          </w:p>
          <w:p w14:paraId="5927B24A" w14:textId="77777777" w:rsidR="001E3794" w:rsidRPr="006706AE" w:rsidRDefault="001E3794" w:rsidP="003E30E2">
            <w:pPr>
              <w:widowControl w:val="0"/>
              <w:numPr>
                <w:ilvl w:val="0"/>
                <w:numId w:val="234"/>
              </w:numPr>
              <w:tabs>
                <w:tab w:val="left" w:pos="5400"/>
              </w:tabs>
              <w:spacing w:after="0" w:line="360" w:lineRule="auto"/>
              <w:ind w:left="361" w:right="387" w:hanging="361"/>
              <w:contextualSpacing/>
              <w:jc w:val="left"/>
              <w:rPr>
                <w:color w:val="auto"/>
                <w:lang w:val="en-GB"/>
              </w:rPr>
            </w:pPr>
            <w:r w:rsidRPr="006706AE">
              <w:rPr>
                <w:color w:val="auto"/>
                <w:lang w:val="en-GB"/>
              </w:rPr>
              <w:t>Assembly of concrete pipes</w:t>
            </w:r>
          </w:p>
        </w:tc>
        <w:tc>
          <w:tcPr>
            <w:tcW w:w="1863" w:type="dxa"/>
            <w:tcBorders>
              <w:top w:val="single" w:sz="4" w:space="0" w:color="000000"/>
              <w:left w:val="single" w:sz="4" w:space="0" w:color="000000"/>
              <w:bottom w:val="single" w:sz="4" w:space="0" w:color="000000"/>
              <w:right w:val="single" w:sz="4" w:space="0" w:color="000000"/>
            </w:tcBorders>
          </w:tcPr>
          <w:p w14:paraId="62EF93FA" w14:textId="77777777" w:rsidR="001E3794" w:rsidRPr="006706AE" w:rsidRDefault="001E3794" w:rsidP="003E30E2">
            <w:pPr>
              <w:spacing w:after="0" w:line="360" w:lineRule="auto"/>
              <w:ind w:left="0" w:firstLine="0"/>
              <w:jc w:val="right"/>
              <w:rPr>
                <w:rFonts w:eastAsia="Times New Roman"/>
                <w:color w:val="auto"/>
                <w:lang w:val="en-GB"/>
              </w:rPr>
            </w:pPr>
            <w:r w:rsidRPr="006706AE">
              <w:rPr>
                <w:rFonts w:eastAsia="Times New Roman"/>
                <w:color w:val="auto"/>
                <w:lang w:val="en-GB"/>
              </w:rPr>
              <w:t>Theory-0.5 Hrs</w:t>
            </w:r>
          </w:p>
          <w:p w14:paraId="1C0CC885" w14:textId="77777777" w:rsidR="001E3794" w:rsidRPr="006706AE" w:rsidRDefault="001E3794" w:rsidP="003E30E2">
            <w:pPr>
              <w:spacing w:after="0" w:line="360" w:lineRule="auto"/>
              <w:ind w:left="0" w:firstLine="0"/>
              <w:jc w:val="right"/>
              <w:rPr>
                <w:rFonts w:eastAsia="Times New Roman"/>
                <w:color w:val="auto"/>
                <w:lang w:val="en-GB"/>
              </w:rPr>
            </w:pPr>
            <w:r w:rsidRPr="006706AE">
              <w:rPr>
                <w:rFonts w:eastAsia="Times New Roman"/>
                <w:color w:val="auto"/>
                <w:lang w:val="en-GB"/>
              </w:rPr>
              <w:t>Practical-03 Hrs</w:t>
            </w:r>
          </w:p>
          <w:p w14:paraId="317562F8" w14:textId="77777777" w:rsidR="001E3794" w:rsidRPr="006706AE" w:rsidRDefault="001E3794" w:rsidP="003E30E2">
            <w:pPr>
              <w:spacing w:after="0" w:line="360" w:lineRule="auto"/>
              <w:ind w:left="0" w:firstLine="0"/>
              <w:jc w:val="right"/>
              <w:rPr>
                <w:rFonts w:eastAsia="Times New Roman"/>
                <w:color w:val="auto"/>
                <w:lang w:val="en-GB"/>
              </w:rPr>
            </w:pPr>
            <w:r w:rsidRPr="006706AE">
              <w:rPr>
                <w:rFonts w:eastAsia="Times New Roman"/>
                <w:color w:val="auto"/>
                <w:lang w:val="en-GB"/>
              </w:rPr>
              <w:t>Total- 3.5 Hrs</w:t>
            </w:r>
          </w:p>
        </w:tc>
        <w:tc>
          <w:tcPr>
            <w:tcW w:w="1584" w:type="dxa"/>
            <w:tcBorders>
              <w:top w:val="single" w:sz="4" w:space="0" w:color="000000"/>
              <w:left w:val="single" w:sz="4" w:space="0" w:color="000000"/>
              <w:bottom w:val="single" w:sz="4" w:space="0" w:color="000000"/>
              <w:right w:val="single" w:sz="4" w:space="0" w:color="000000"/>
            </w:tcBorders>
          </w:tcPr>
          <w:p w14:paraId="7F6296F6" w14:textId="77777777" w:rsidR="001E3794" w:rsidRPr="006706AE" w:rsidRDefault="001E3794" w:rsidP="003E30E2">
            <w:pPr>
              <w:spacing w:after="0" w:line="360" w:lineRule="auto"/>
              <w:ind w:left="0" w:hanging="14"/>
              <w:contextualSpacing/>
              <w:jc w:val="left"/>
              <w:rPr>
                <w:rFonts w:eastAsia="Times New Roman"/>
                <w:bCs/>
                <w:color w:val="222222"/>
                <w:bdr w:val="none" w:sz="0" w:space="0" w:color="auto" w:frame="1"/>
                <w:lang w:val="en-GB"/>
              </w:rPr>
            </w:pPr>
            <w:r w:rsidRPr="006706AE">
              <w:rPr>
                <w:rFonts w:eastAsia="Times New Roman"/>
                <w:bCs/>
                <w:color w:val="222222"/>
                <w:bdr w:val="none" w:sz="0" w:space="0" w:color="auto" w:frame="1"/>
                <w:lang w:val="en-GB"/>
              </w:rPr>
              <w:t>Sealant</w:t>
            </w:r>
          </w:p>
          <w:p w14:paraId="04465787" w14:textId="77777777" w:rsidR="001E3794" w:rsidRPr="006706AE" w:rsidRDefault="001E3794" w:rsidP="003E30E2">
            <w:pPr>
              <w:spacing w:after="0" w:line="360" w:lineRule="auto"/>
              <w:ind w:left="0" w:hanging="14"/>
              <w:contextualSpacing/>
              <w:jc w:val="left"/>
              <w:rPr>
                <w:rFonts w:eastAsia="Times New Roman"/>
                <w:bCs/>
                <w:color w:val="222222"/>
                <w:bdr w:val="none" w:sz="0" w:space="0" w:color="auto" w:frame="1"/>
                <w:lang w:val="en-GB"/>
              </w:rPr>
            </w:pPr>
            <w:r w:rsidRPr="006706AE">
              <w:rPr>
                <w:rFonts w:eastAsia="Times New Roman"/>
                <w:bCs/>
                <w:color w:val="222222"/>
                <w:bdr w:val="none" w:sz="0" w:space="0" w:color="auto" w:frame="1"/>
                <w:lang w:val="en-GB"/>
              </w:rPr>
              <w:t>Gasket</w:t>
            </w:r>
          </w:p>
          <w:p w14:paraId="199888C6" w14:textId="77777777" w:rsidR="001E3794" w:rsidRPr="006706AE" w:rsidRDefault="001E3794" w:rsidP="003E30E2">
            <w:pPr>
              <w:spacing w:after="0" w:line="360" w:lineRule="auto"/>
              <w:ind w:left="0" w:hanging="14"/>
              <w:jc w:val="left"/>
              <w:rPr>
                <w:rFonts w:eastAsia="Times New Roman"/>
                <w:bCs/>
                <w:color w:val="auto"/>
                <w:lang w:val="en-GB"/>
              </w:rPr>
            </w:pPr>
            <w:r w:rsidRPr="006706AE">
              <w:rPr>
                <w:rFonts w:eastAsia="Times New Roman"/>
                <w:bCs/>
                <w:color w:val="auto"/>
                <w:lang w:val="en-GB"/>
              </w:rPr>
              <w:t xml:space="preserve">Pipe repairs, </w:t>
            </w:r>
          </w:p>
          <w:p w14:paraId="0BC3C649" w14:textId="77777777" w:rsidR="001E3794" w:rsidRPr="006706AE" w:rsidRDefault="001E3794" w:rsidP="003E30E2">
            <w:pPr>
              <w:spacing w:after="0" w:line="360" w:lineRule="auto"/>
              <w:ind w:left="0" w:hanging="14"/>
              <w:jc w:val="left"/>
              <w:rPr>
                <w:rFonts w:eastAsia="Times New Roman"/>
                <w:bCs/>
                <w:color w:val="auto"/>
                <w:lang w:val="en-GB"/>
              </w:rPr>
            </w:pPr>
            <w:r w:rsidRPr="006706AE">
              <w:rPr>
                <w:rFonts w:eastAsia="Times New Roman"/>
                <w:bCs/>
                <w:color w:val="auto"/>
                <w:lang w:val="en-GB"/>
              </w:rPr>
              <w:t xml:space="preserve">Plungers, </w:t>
            </w:r>
          </w:p>
          <w:p w14:paraId="709A9464" w14:textId="77777777" w:rsidR="001E3794" w:rsidRPr="006706AE" w:rsidRDefault="001E3794" w:rsidP="003E30E2">
            <w:pPr>
              <w:spacing w:after="0" w:line="360" w:lineRule="auto"/>
              <w:ind w:left="0" w:hanging="14"/>
              <w:jc w:val="left"/>
              <w:rPr>
                <w:rFonts w:eastAsia="Times New Roman"/>
                <w:bCs/>
                <w:color w:val="auto"/>
                <w:lang w:val="en-GB"/>
              </w:rPr>
            </w:pPr>
            <w:r w:rsidRPr="006706AE">
              <w:rPr>
                <w:rFonts w:eastAsia="Times New Roman"/>
                <w:bCs/>
                <w:color w:val="auto"/>
                <w:lang w:val="en-GB"/>
              </w:rPr>
              <w:t xml:space="preserve">Pressure testing kits, </w:t>
            </w:r>
          </w:p>
          <w:p w14:paraId="753BB12B" w14:textId="77777777" w:rsidR="001E3794" w:rsidRPr="006706AE" w:rsidRDefault="001E3794" w:rsidP="003E30E2">
            <w:pPr>
              <w:spacing w:after="0" w:line="360" w:lineRule="auto"/>
              <w:ind w:left="0" w:hanging="14"/>
              <w:jc w:val="left"/>
              <w:rPr>
                <w:rFonts w:eastAsia="Times New Roman"/>
                <w:bCs/>
                <w:color w:val="auto"/>
                <w:lang w:val="en-GB"/>
              </w:rPr>
            </w:pPr>
            <w:r w:rsidRPr="006706AE">
              <w:rPr>
                <w:rFonts w:eastAsia="Times New Roman"/>
                <w:bCs/>
                <w:color w:val="auto"/>
                <w:lang w:val="en-GB"/>
              </w:rPr>
              <w:t>Spirit level</w:t>
            </w:r>
          </w:p>
          <w:p w14:paraId="0E08ADBE" w14:textId="77777777" w:rsidR="001E3794" w:rsidRPr="006706AE" w:rsidRDefault="001E3794" w:rsidP="003E30E2">
            <w:pPr>
              <w:spacing w:after="0" w:line="360" w:lineRule="auto"/>
              <w:ind w:left="0" w:hanging="14"/>
              <w:jc w:val="left"/>
              <w:rPr>
                <w:rFonts w:eastAsia="Times New Roman"/>
                <w:bCs/>
                <w:color w:val="auto"/>
                <w:lang w:val="en-GB"/>
              </w:rPr>
            </w:pPr>
            <w:r w:rsidRPr="006706AE">
              <w:rPr>
                <w:rFonts w:eastAsia="Times New Roman"/>
                <w:bCs/>
                <w:color w:val="auto"/>
                <w:lang w:val="en-GB"/>
              </w:rPr>
              <w:t>PPEs</w:t>
            </w:r>
          </w:p>
          <w:p w14:paraId="7DFE13E2" w14:textId="77777777" w:rsidR="001E3794" w:rsidRPr="006706AE" w:rsidRDefault="001E3794" w:rsidP="003E30E2">
            <w:pPr>
              <w:spacing w:after="0" w:line="360" w:lineRule="auto"/>
              <w:ind w:left="0" w:hanging="14"/>
              <w:jc w:val="left"/>
              <w:rPr>
                <w:rFonts w:eastAsia="Times New Roman"/>
                <w:bCs/>
                <w:color w:val="auto"/>
                <w:lang w:val="en-GB"/>
              </w:rPr>
            </w:pPr>
            <w:r w:rsidRPr="006706AE">
              <w:rPr>
                <w:rFonts w:eastAsia="Times New Roman"/>
                <w:bCs/>
                <w:color w:val="auto"/>
                <w:lang w:val="en-GB"/>
              </w:rPr>
              <w:t>Clamps</w:t>
            </w:r>
          </w:p>
          <w:p w14:paraId="174DB858" w14:textId="77777777" w:rsidR="001E3794" w:rsidRPr="006706AE" w:rsidRDefault="001E3794" w:rsidP="003E30E2">
            <w:pPr>
              <w:spacing w:after="0" w:line="360" w:lineRule="auto"/>
              <w:ind w:left="0" w:hanging="14"/>
              <w:jc w:val="left"/>
              <w:rPr>
                <w:rFonts w:eastAsia="Times New Roman"/>
                <w:bCs/>
                <w:color w:val="auto"/>
                <w:lang w:val="en-GB"/>
              </w:rPr>
            </w:pPr>
            <w:r w:rsidRPr="006706AE">
              <w:rPr>
                <w:rFonts w:eastAsia="Times New Roman"/>
                <w:bCs/>
                <w:color w:val="auto"/>
                <w:lang w:val="en-GB"/>
              </w:rPr>
              <w:t>Nuts &amp; Bolts</w:t>
            </w:r>
          </w:p>
          <w:p w14:paraId="1BA5C989" w14:textId="77777777" w:rsidR="001E3794" w:rsidRPr="006706AE" w:rsidRDefault="001E3794" w:rsidP="003E30E2">
            <w:pPr>
              <w:spacing w:after="0" w:line="360" w:lineRule="auto"/>
              <w:ind w:left="0" w:hanging="14"/>
              <w:jc w:val="left"/>
              <w:rPr>
                <w:rFonts w:eastAsia="Times New Roman"/>
                <w:bCs/>
                <w:color w:val="auto"/>
                <w:lang w:val="en-GB"/>
              </w:rPr>
            </w:pPr>
            <w:r w:rsidRPr="006706AE">
              <w:rPr>
                <w:rFonts w:eastAsia="Times New Roman"/>
                <w:bCs/>
                <w:color w:val="auto"/>
                <w:lang w:val="en-GB"/>
              </w:rPr>
              <w:lastRenderedPageBreak/>
              <w:t>Concrete pipe</w:t>
            </w:r>
          </w:p>
        </w:tc>
        <w:tc>
          <w:tcPr>
            <w:tcW w:w="1397" w:type="dxa"/>
            <w:tcBorders>
              <w:top w:val="single" w:sz="4" w:space="0" w:color="000000"/>
              <w:left w:val="single" w:sz="4" w:space="0" w:color="000000"/>
              <w:bottom w:val="single" w:sz="4" w:space="0" w:color="000000"/>
              <w:right w:val="single" w:sz="4" w:space="0" w:color="000000"/>
            </w:tcBorders>
          </w:tcPr>
          <w:p w14:paraId="42313DC6" w14:textId="77777777" w:rsidR="001E3794" w:rsidRPr="006706AE" w:rsidRDefault="001E3794" w:rsidP="003E30E2">
            <w:pPr>
              <w:spacing w:after="0" w:line="360" w:lineRule="auto"/>
              <w:ind w:left="0" w:firstLine="0"/>
              <w:jc w:val="left"/>
              <w:rPr>
                <w:rFonts w:eastAsia="Times New Roman"/>
                <w:color w:val="auto"/>
                <w:lang w:val="en-GB"/>
              </w:rPr>
            </w:pPr>
            <w:r w:rsidRPr="006706AE">
              <w:rPr>
                <w:rFonts w:eastAsia="Times New Roman"/>
                <w:bCs/>
                <w:color w:val="auto"/>
                <w:lang w:val="en-GB"/>
              </w:rPr>
              <w:lastRenderedPageBreak/>
              <w:t>Class Room and workshop</w:t>
            </w:r>
          </w:p>
        </w:tc>
      </w:tr>
      <w:tr w:rsidR="001E3794" w:rsidRPr="006706AE" w14:paraId="6C41D753" w14:textId="77777777" w:rsidTr="003E30E2">
        <w:trPr>
          <w:trHeight w:val="536"/>
        </w:trPr>
        <w:tc>
          <w:tcPr>
            <w:tcW w:w="2253" w:type="dxa"/>
            <w:tcBorders>
              <w:top w:val="single" w:sz="4" w:space="0" w:color="000000"/>
              <w:left w:val="single" w:sz="4" w:space="0" w:color="000000"/>
              <w:bottom w:val="single" w:sz="4" w:space="0" w:color="000000"/>
              <w:right w:val="single" w:sz="4" w:space="0" w:color="000000"/>
            </w:tcBorders>
          </w:tcPr>
          <w:p w14:paraId="1DDBDAF3" w14:textId="77777777" w:rsidR="001E3794" w:rsidRPr="006706AE" w:rsidRDefault="001E3794" w:rsidP="003E30E2">
            <w:pPr>
              <w:numPr>
                <w:ilvl w:val="0"/>
                <w:numId w:val="233"/>
              </w:numPr>
              <w:spacing w:after="0" w:line="360" w:lineRule="auto"/>
              <w:ind w:left="540" w:hanging="540"/>
              <w:contextualSpacing/>
              <w:jc w:val="left"/>
              <w:rPr>
                <w:lang w:val="en-GB"/>
              </w:rPr>
            </w:pPr>
            <w:r w:rsidRPr="006706AE">
              <w:rPr>
                <w:rFonts w:eastAsia="Times New Roman"/>
                <w:noProof/>
                <w:color w:val="auto"/>
                <w:lang w:val="en-GB"/>
              </w:rPr>
              <w:lastRenderedPageBreak/>
              <w:t>Assemble PPRC pipes</w:t>
            </w:r>
          </w:p>
        </w:tc>
        <w:tc>
          <w:tcPr>
            <w:tcW w:w="3425" w:type="dxa"/>
            <w:tcBorders>
              <w:top w:val="single" w:sz="4" w:space="0" w:color="000000"/>
              <w:left w:val="single" w:sz="4" w:space="0" w:color="000000"/>
              <w:bottom w:val="single" w:sz="4" w:space="0" w:color="000000"/>
              <w:right w:val="single" w:sz="4" w:space="0" w:color="000000"/>
            </w:tcBorders>
          </w:tcPr>
          <w:p w14:paraId="166B5E24" w14:textId="77777777" w:rsidR="001E3794" w:rsidRPr="006706AE" w:rsidRDefault="001E3794" w:rsidP="003E30E2">
            <w:pPr>
              <w:numPr>
                <w:ilvl w:val="0"/>
                <w:numId w:val="234"/>
              </w:numPr>
              <w:spacing w:after="0" w:line="360" w:lineRule="auto"/>
              <w:ind w:left="361" w:hanging="361"/>
              <w:contextualSpacing/>
              <w:jc w:val="left"/>
              <w:rPr>
                <w:b/>
                <w:lang w:val="en-GB"/>
              </w:rPr>
            </w:pPr>
            <w:r w:rsidRPr="006706AE">
              <w:rPr>
                <w:b/>
                <w:lang w:val="en-GB"/>
              </w:rPr>
              <w:t>Trainee must be able to</w:t>
            </w:r>
          </w:p>
          <w:p w14:paraId="300757F5" w14:textId="77777777" w:rsidR="001E3794" w:rsidRPr="006706AE" w:rsidRDefault="001E3794" w:rsidP="003E30E2">
            <w:pPr>
              <w:numPr>
                <w:ilvl w:val="0"/>
                <w:numId w:val="234"/>
              </w:numPr>
              <w:spacing w:after="0" w:line="360" w:lineRule="auto"/>
              <w:ind w:left="361" w:hanging="361"/>
              <w:contextualSpacing/>
              <w:jc w:val="left"/>
              <w:rPr>
                <w:rFonts w:eastAsia="Times New Roman"/>
                <w:b/>
                <w:iCs/>
                <w:color w:val="auto"/>
                <w:sz w:val="24"/>
                <w:szCs w:val="24"/>
                <w:lang w:val="en-GB"/>
              </w:rPr>
            </w:pPr>
            <w:r w:rsidRPr="006706AE">
              <w:rPr>
                <w:rFonts w:eastAsia="Times New Roman"/>
                <w:iCs/>
                <w:color w:val="auto"/>
                <w:sz w:val="24"/>
                <w:szCs w:val="24"/>
                <w:lang w:val="en-GB"/>
              </w:rPr>
              <w:t>Clean pipes surface</w:t>
            </w:r>
          </w:p>
          <w:p w14:paraId="24C6136B" w14:textId="77777777" w:rsidR="001E3794" w:rsidRPr="006706AE" w:rsidRDefault="001E3794" w:rsidP="003E30E2">
            <w:pPr>
              <w:numPr>
                <w:ilvl w:val="0"/>
                <w:numId w:val="234"/>
              </w:numPr>
              <w:spacing w:after="0" w:line="360" w:lineRule="auto"/>
              <w:ind w:left="361" w:hanging="361"/>
              <w:contextualSpacing/>
              <w:jc w:val="left"/>
              <w:rPr>
                <w:rFonts w:eastAsia="Times New Roman"/>
                <w:b/>
                <w:iCs/>
                <w:color w:val="auto"/>
                <w:sz w:val="24"/>
                <w:szCs w:val="24"/>
                <w:lang w:val="en-GB"/>
              </w:rPr>
            </w:pPr>
            <w:r w:rsidRPr="006706AE">
              <w:rPr>
                <w:rFonts w:eastAsia="Times New Roman"/>
                <w:iCs/>
                <w:color w:val="auto"/>
                <w:lang w:val="en-GB"/>
              </w:rPr>
              <w:t>Carry out Heating on edges</w:t>
            </w:r>
          </w:p>
          <w:p w14:paraId="5DE3B94D" w14:textId="77777777" w:rsidR="001E3794" w:rsidRPr="006706AE" w:rsidRDefault="001E3794" w:rsidP="003E30E2">
            <w:pPr>
              <w:numPr>
                <w:ilvl w:val="0"/>
                <w:numId w:val="234"/>
              </w:numPr>
              <w:spacing w:after="0" w:line="360" w:lineRule="auto"/>
              <w:ind w:left="361" w:hanging="361"/>
              <w:contextualSpacing/>
              <w:jc w:val="left"/>
              <w:rPr>
                <w:rFonts w:eastAsia="Times New Roman"/>
                <w:b/>
                <w:iCs/>
                <w:color w:val="auto"/>
                <w:sz w:val="24"/>
                <w:szCs w:val="24"/>
                <w:lang w:val="en-GB"/>
              </w:rPr>
            </w:pPr>
            <w:r w:rsidRPr="006706AE">
              <w:rPr>
                <w:rFonts w:eastAsia="Times New Roman"/>
                <w:iCs/>
                <w:color w:val="auto"/>
                <w:lang w:val="en-GB"/>
              </w:rPr>
              <w:t>Apply sealant</w:t>
            </w:r>
          </w:p>
          <w:p w14:paraId="0448991E" w14:textId="77777777" w:rsidR="001E3794" w:rsidRPr="006706AE" w:rsidRDefault="001E3794" w:rsidP="003E30E2">
            <w:pPr>
              <w:numPr>
                <w:ilvl w:val="0"/>
                <w:numId w:val="234"/>
              </w:numPr>
              <w:spacing w:after="0" w:line="360" w:lineRule="auto"/>
              <w:ind w:left="361" w:hanging="361"/>
              <w:contextualSpacing/>
              <w:jc w:val="left"/>
              <w:rPr>
                <w:rFonts w:eastAsia="Times New Roman"/>
                <w:b/>
                <w:iCs/>
                <w:color w:val="auto"/>
                <w:sz w:val="24"/>
                <w:szCs w:val="24"/>
                <w:lang w:val="en-GB"/>
              </w:rPr>
            </w:pPr>
            <w:r w:rsidRPr="006706AE">
              <w:rPr>
                <w:rFonts w:eastAsia="Times New Roman"/>
                <w:iCs/>
                <w:color w:val="auto"/>
                <w:lang w:val="en-GB"/>
              </w:rPr>
              <w:t>Perform alignment</w:t>
            </w:r>
          </w:p>
          <w:p w14:paraId="7026B4B7" w14:textId="77777777" w:rsidR="001E3794" w:rsidRPr="006706AE" w:rsidRDefault="001E3794" w:rsidP="003E30E2">
            <w:pPr>
              <w:numPr>
                <w:ilvl w:val="0"/>
                <w:numId w:val="234"/>
              </w:numPr>
              <w:spacing w:after="0" w:line="360" w:lineRule="auto"/>
              <w:ind w:left="361" w:hanging="361"/>
              <w:contextualSpacing/>
              <w:jc w:val="left"/>
              <w:rPr>
                <w:rFonts w:eastAsia="Times New Roman"/>
                <w:b/>
                <w:iCs/>
                <w:color w:val="auto"/>
                <w:sz w:val="24"/>
                <w:szCs w:val="24"/>
                <w:lang w:val="en-GB"/>
              </w:rPr>
            </w:pPr>
            <w:r w:rsidRPr="006706AE">
              <w:rPr>
                <w:rFonts w:eastAsia="Times New Roman"/>
                <w:iCs/>
                <w:color w:val="auto"/>
                <w:lang w:val="en-GB"/>
              </w:rPr>
              <w:t>Join pipes</w:t>
            </w:r>
          </w:p>
          <w:p w14:paraId="17EFBFC0" w14:textId="77777777" w:rsidR="001E3794" w:rsidRPr="006706AE" w:rsidRDefault="001E3794" w:rsidP="003E30E2">
            <w:pPr>
              <w:numPr>
                <w:ilvl w:val="0"/>
                <w:numId w:val="234"/>
              </w:numPr>
              <w:spacing w:after="0" w:line="360" w:lineRule="auto"/>
              <w:ind w:left="361" w:hanging="361"/>
              <w:contextualSpacing/>
              <w:jc w:val="left"/>
              <w:rPr>
                <w:rFonts w:eastAsia="Times New Roman"/>
                <w:b/>
                <w:iCs/>
                <w:color w:val="auto"/>
                <w:sz w:val="24"/>
                <w:szCs w:val="24"/>
                <w:lang w:val="en-GB"/>
              </w:rPr>
            </w:pPr>
            <w:r w:rsidRPr="006706AE">
              <w:rPr>
                <w:rFonts w:eastAsia="Times New Roman"/>
                <w:iCs/>
                <w:color w:val="auto"/>
                <w:lang w:val="en-GB"/>
              </w:rPr>
              <w:t>Perform Test for joints</w:t>
            </w:r>
          </w:p>
        </w:tc>
        <w:tc>
          <w:tcPr>
            <w:tcW w:w="4773" w:type="dxa"/>
            <w:tcBorders>
              <w:top w:val="single" w:sz="4" w:space="0" w:color="000000"/>
              <w:left w:val="single" w:sz="4" w:space="0" w:color="000000"/>
              <w:bottom w:val="single" w:sz="4" w:space="0" w:color="000000"/>
              <w:right w:val="single" w:sz="4" w:space="0" w:color="000000"/>
            </w:tcBorders>
          </w:tcPr>
          <w:p w14:paraId="639BF88C" w14:textId="77777777" w:rsidR="001E3794" w:rsidRPr="006706AE" w:rsidRDefault="001E3794" w:rsidP="003E30E2">
            <w:pPr>
              <w:widowControl w:val="0"/>
              <w:numPr>
                <w:ilvl w:val="0"/>
                <w:numId w:val="234"/>
              </w:numPr>
              <w:tabs>
                <w:tab w:val="left" w:pos="5400"/>
              </w:tabs>
              <w:spacing w:after="0" w:line="360" w:lineRule="auto"/>
              <w:ind w:left="361" w:right="387" w:hanging="361"/>
              <w:contextualSpacing/>
              <w:jc w:val="left"/>
              <w:rPr>
                <w:color w:val="auto"/>
                <w:lang w:val="en-GB"/>
              </w:rPr>
            </w:pPr>
            <w:r w:rsidRPr="006706AE">
              <w:rPr>
                <w:color w:val="auto"/>
                <w:lang w:val="en-GB"/>
              </w:rPr>
              <w:t>Explain PPRC pipes and there use in water supply system</w:t>
            </w:r>
          </w:p>
          <w:p w14:paraId="719AFDDB" w14:textId="77777777" w:rsidR="001E3794" w:rsidRPr="006706AE" w:rsidRDefault="001E3794" w:rsidP="003E30E2">
            <w:pPr>
              <w:widowControl w:val="0"/>
              <w:numPr>
                <w:ilvl w:val="0"/>
                <w:numId w:val="234"/>
              </w:numPr>
              <w:tabs>
                <w:tab w:val="left" w:pos="5400"/>
              </w:tabs>
              <w:spacing w:after="0" w:line="360" w:lineRule="auto"/>
              <w:ind w:left="361" w:right="387" w:hanging="361"/>
              <w:contextualSpacing/>
              <w:jc w:val="left"/>
              <w:rPr>
                <w:color w:val="auto"/>
                <w:lang w:val="en-GB"/>
              </w:rPr>
            </w:pPr>
            <w:r w:rsidRPr="006706AE">
              <w:rPr>
                <w:color w:val="auto"/>
                <w:lang w:val="en-GB"/>
              </w:rPr>
              <w:t>Describe jointing methods for PPRC pipes</w:t>
            </w:r>
          </w:p>
          <w:p w14:paraId="6209A315" w14:textId="77777777" w:rsidR="001E3794" w:rsidRPr="006706AE" w:rsidRDefault="001E3794" w:rsidP="003E30E2">
            <w:pPr>
              <w:widowControl w:val="0"/>
              <w:numPr>
                <w:ilvl w:val="0"/>
                <w:numId w:val="234"/>
              </w:numPr>
              <w:tabs>
                <w:tab w:val="left" w:pos="5400"/>
              </w:tabs>
              <w:spacing w:after="0" w:line="360" w:lineRule="auto"/>
              <w:ind w:left="361" w:right="387" w:hanging="361"/>
              <w:contextualSpacing/>
              <w:jc w:val="left"/>
              <w:rPr>
                <w:color w:val="auto"/>
                <w:lang w:val="en-GB"/>
              </w:rPr>
            </w:pPr>
            <w:r w:rsidRPr="006706AE">
              <w:rPr>
                <w:color w:val="auto"/>
                <w:lang w:val="en-GB"/>
              </w:rPr>
              <w:t>Describe safety procedure for joining PPRC pipes.</w:t>
            </w:r>
          </w:p>
          <w:p w14:paraId="26C24575" w14:textId="77777777" w:rsidR="001E3794" w:rsidRPr="006706AE" w:rsidRDefault="001E3794" w:rsidP="003E30E2">
            <w:pPr>
              <w:widowControl w:val="0"/>
              <w:numPr>
                <w:ilvl w:val="0"/>
                <w:numId w:val="77"/>
              </w:numPr>
              <w:tabs>
                <w:tab w:val="left" w:pos="5400"/>
              </w:tabs>
              <w:spacing w:after="0" w:line="360" w:lineRule="auto"/>
              <w:ind w:left="361" w:right="387" w:firstLine="0"/>
              <w:contextualSpacing/>
              <w:jc w:val="left"/>
              <w:rPr>
                <w:b/>
                <w:color w:val="auto"/>
                <w:lang w:val="en-GB"/>
              </w:rPr>
            </w:pPr>
            <w:r w:rsidRPr="006706AE">
              <w:rPr>
                <w:b/>
                <w:color w:val="auto"/>
                <w:lang w:val="en-GB"/>
              </w:rPr>
              <w:t>Practical Activity</w:t>
            </w:r>
          </w:p>
          <w:p w14:paraId="05EF5167" w14:textId="77777777" w:rsidR="001E3794" w:rsidRPr="006706AE" w:rsidRDefault="001E3794" w:rsidP="003E30E2">
            <w:pPr>
              <w:widowControl w:val="0"/>
              <w:numPr>
                <w:ilvl w:val="0"/>
                <w:numId w:val="234"/>
              </w:numPr>
              <w:tabs>
                <w:tab w:val="left" w:pos="5400"/>
              </w:tabs>
              <w:spacing w:after="0" w:line="360" w:lineRule="auto"/>
              <w:ind w:left="361" w:right="387" w:hanging="361"/>
              <w:contextualSpacing/>
              <w:jc w:val="left"/>
              <w:rPr>
                <w:color w:val="auto"/>
                <w:lang w:val="en-GB"/>
              </w:rPr>
            </w:pPr>
            <w:r w:rsidRPr="006706AE">
              <w:rPr>
                <w:color w:val="auto"/>
                <w:lang w:val="en-GB"/>
              </w:rPr>
              <w:t>Assembly of PPRC pipes</w:t>
            </w:r>
          </w:p>
        </w:tc>
        <w:tc>
          <w:tcPr>
            <w:tcW w:w="1863" w:type="dxa"/>
            <w:tcBorders>
              <w:top w:val="single" w:sz="4" w:space="0" w:color="000000"/>
              <w:left w:val="single" w:sz="4" w:space="0" w:color="000000"/>
              <w:bottom w:val="single" w:sz="4" w:space="0" w:color="000000"/>
              <w:right w:val="single" w:sz="4" w:space="0" w:color="000000"/>
            </w:tcBorders>
          </w:tcPr>
          <w:p w14:paraId="4912A33A" w14:textId="77777777" w:rsidR="001E3794" w:rsidRPr="006706AE" w:rsidRDefault="001E3794" w:rsidP="003E30E2">
            <w:pPr>
              <w:spacing w:after="0" w:line="360" w:lineRule="auto"/>
              <w:ind w:left="0" w:firstLine="0"/>
              <w:jc w:val="left"/>
              <w:rPr>
                <w:rFonts w:eastAsia="Times New Roman"/>
                <w:color w:val="auto"/>
                <w:lang w:val="en-GB"/>
              </w:rPr>
            </w:pPr>
            <w:r w:rsidRPr="006706AE">
              <w:rPr>
                <w:rFonts w:eastAsia="Times New Roman"/>
                <w:color w:val="auto"/>
                <w:lang w:val="en-GB"/>
              </w:rPr>
              <w:t>Theory-0.5 Hrs</w:t>
            </w:r>
          </w:p>
          <w:p w14:paraId="6B0CB47F" w14:textId="77777777" w:rsidR="001E3794" w:rsidRPr="006706AE" w:rsidRDefault="001E3794" w:rsidP="003E30E2">
            <w:pPr>
              <w:spacing w:after="0" w:line="360" w:lineRule="auto"/>
              <w:ind w:left="0" w:firstLine="0"/>
              <w:jc w:val="left"/>
              <w:rPr>
                <w:rFonts w:eastAsia="Times New Roman"/>
                <w:color w:val="auto"/>
                <w:lang w:val="en-GB"/>
              </w:rPr>
            </w:pPr>
            <w:r w:rsidRPr="006706AE">
              <w:rPr>
                <w:rFonts w:eastAsia="Times New Roman"/>
                <w:color w:val="auto"/>
                <w:lang w:val="en-GB"/>
              </w:rPr>
              <w:t>Practical-03 Hrs</w:t>
            </w:r>
          </w:p>
          <w:p w14:paraId="61755077" w14:textId="77777777" w:rsidR="001E3794" w:rsidRPr="006706AE" w:rsidRDefault="001E3794" w:rsidP="003E30E2">
            <w:pPr>
              <w:spacing w:after="0" w:line="360" w:lineRule="auto"/>
              <w:ind w:left="0" w:firstLine="0"/>
              <w:jc w:val="left"/>
              <w:rPr>
                <w:rFonts w:eastAsia="Times New Roman"/>
                <w:color w:val="auto"/>
                <w:lang w:val="en-GB"/>
              </w:rPr>
            </w:pPr>
            <w:r w:rsidRPr="006706AE">
              <w:rPr>
                <w:rFonts w:eastAsia="Times New Roman"/>
                <w:color w:val="auto"/>
                <w:lang w:val="en-GB"/>
              </w:rPr>
              <w:t>Total- 3.5 Hrs</w:t>
            </w:r>
          </w:p>
        </w:tc>
        <w:tc>
          <w:tcPr>
            <w:tcW w:w="1584" w:type="dxa"/>
            <w:tcBorders>
              <w:top w:val="single" w:sz="4" w:space="0" w:color="000000"/>
              <w:left w:val="single" w:sz="4" w:space="0" w:color="000000"/>
              <w:bottom w:val="single" w:sz="4" w:space="0" w:color="000000"/>
              <w:right w:val="single" w:sz="4" w:space="0" w:color="000000"/>
            </w:tcBorders>
          </w:tcPr>
          <w:p w14:paraId="6C9CC776" w14:textId="77777777" w:rsidR="001E3794" w:rsidRPr="006706AE" w:rsidRDefault="001E3794" w:rsidP="003E30E2">
            <w:pPr>
              <w:spacing w:after="0" w:line="360" w:lineRule="auto"/>
              <w:ind w:left="0" w:hanging="14"/>
              <w:jc w:val="left"/>
              <w:rPr>
                <w:rFonts w:eastAsia="Times New Roman"/>
                <w:bCs/>
                <w:color w:val="auto"/>
                <w:lang w:val="en-GB"/>
              </w:rPr>
            </w:pPr>
            <w:r w:rsidRPr="006706AE">
              <w:rPr>
                <w:rFonts w:eastAsia="Times New Roman"/>
                <w:bCs/>
                <w:color w:val="auto"/>
                <w:lang w:val="en-GB"/>
              </w:rPr>
              <w:t>Radiator tools</w:t>
            </w:r>
          </w:p>
          <w:p w14:paraId="559CD8BA" w14:textId="77777777" w:rsidR="001E3794" w:rsidRPr="006706AE" w:rsidRDefault="001E3794" w:rsidP="003E30E2">
            <w:pPr>
              <w:spacing w:after="0" w:line="360" w:lineRule="auto"/>
              <w:ind w:left="0" w:hanging="14"/>
              <w:jc w:val="left"/>
              <w:rPr>
                <w:rFonts w:eastAsia="Times New Roman"/>
                <w:bCs/>
                <w:color w:val="auto"/>
                <w:lang w:val="en-GB"/>
              </w:rPr>
            </w:pPr>
            <w:r w:rsidRPr="006706AE">
              <w:rPr>
                <w:rFonts w:eastAsia="Times New Roman"/>
                <w:bCs/>
                <w:color w:val="auto"/>
                <w:lang w:val="en-GB"/>
              </w:rPr>
              <w:t>Spirit level</w:t>
            </w:r>
          </w:p>
          <w:p w14:paraId="7D332FE8" w14:textId="77777777" w:rsidR="001E3794" w:rsidRPr="006706AE" w:rsidRDefault="001E3794" w:rsidP="003E30E2">
            <w:pPr>
              <w:spacing w:after="0" w:line="360" w:lineRule="auto"/>
              <w:ind w:left="0" w:hanging="14"/>
              <w:jc w:val="left"/>
              <w:rPr>
                <w:rFonts w:eastAsia="Times New Roman"/>
                <w:bCs/>
                <w:color w:val="auto"/>
                <w:lang w:val="en-GB"/>
              </w:rPr>
            </w:pPr>
            <w:r w:rsidRPr="006706AE">
              <w:rPr>
                <w:rFonts w:eastAsia="Times New Roman"/>
                <w:bCs/>
                <w:color w:val="auto"/>
                <w:lang w:val="en-GB"/>
              </w:rPr>
              <w:t>PPEs</w:t>
            </w:r>
          </w:p>
          <w:p w14:paraId="2FC1DD67" w14:textId="77777777" w:rsidR="001E3794" w:rsidRPr="006706AE" w:rsidRDefault="001E3794" w:rsidP="003E30E2">
            <w:pPr>
              <w:spacing w:after="0" w:line="360" w:lineRule="auto"/>
              <w:ind w:left="0" w:hanging="14"/>
              <w:jc w:val="left"/>
              <w:rPr>
                <w:rFonts w:eastAsia="Times New Roman"/>
                <w:bCs/>
                <w:color w:val="auto"/>
                <w:lang w:val="en-GB"/>
              </w:rPr>
            </w:pPr>
            <w:r w:rsidRPr="006706AE">
              <w:rPr>
                <w:rFonts w:eastAsia="Times New Roman"/>
                <w:bCs/>
                <w:color w:val="auto"/>
                <w:lang w:val="en-GB"/>
              </w:rPr>
              <w:t>Threading die</w:t>
            </w:r>
          </w:p>
          <w:p w14:paraId="3B5797A7" w14:textId="77777777" w:rsidR="001E3794" w:rsidRPr="006706AE" w:rsidRDefault="001E3794" w:rsidP="003E30E2">
            <w:pPr>
              <w:spacing w:after="0" w:line="360" w:lineRule="auto"/>
              <w:ind w:left="0" w:hanging="14"/>
              <w:jc w:val="left"/>
              <w:rPr>
                <w:rFonts w:eastAsia="Times New Roman"/>
                <w:bCs/>
                <w:color w:val="auto"/>
                <w:lang w:val="en-GB"/>
              </w:rPr>
            </w:pPr>
            <w:r w:rsidRPr="006706AE">
              <w:rPr>
                <w:rFonts w:eastAsia="Times New Roman"/>
                <w:bCs/>
                <w:color w:val="auto"/>
                <w:lang w:val="en-GB"/>
              </w:rPr>
              <w:t>Pipe Vice</w:t>
            </w:r>
          </w:p>
          <w:p w14:paraId="2A61B657" w14:textId="77777777" w:rsidR="001E3794" w:rsidRPr="006706AE" w:rsidRDefault="001E3794" w:rsidP="003E30E2">
            <w:pPr>
              <w:spacing w:after="0" w:line="360" w:lineRule="auto"/>
              <w:ind w:left="0" w:hanging="14"/>
              <w:jc w:val="left"/>
              <w:rPr>
                <w:rFonts w:eastAsia="Times New Roman"/>
                <w:bCs/>
                <w:color w:val="auto"/>
                <w:lang w:val="en-GB"/>
              </w:rPr>
            </w:pPr>
            <w:r w:rsidRPr="006706AE">
              <w:rPr>
                <w:rFonts w:eastAsia="Times New Roman"/>
                <w:bCs/>
                <w:color w:val="auto"/>
                <w:lang w:val="en-GB"/>
              </w:rPr>
              <w:t>Flanges</w:t>
            </w:r>
          </w:p>
          <w:p w14:paraId="019CE4D3" w14:textId="77777777" w:rsidR="001E3794" w:rsidRPr="006706AE" w:rsidRDefault="001E3794" w:rsidP="003E30E2">
            <w:pPr>
              <w:spacing w:after="0" w:line="360" w:lineRule="auto"/>
              <w:ind w:left="0" w:hanging="14"/>
              <w:jc w:val="left"/>
              <w:rPr>
                <w:rFonts w:eastAsia="Times New Roman"/>
                <w:bCs/>
                <w:color w:val="auto"/>
                <w:lang w:val="en-GB"/>
              </w:rPr>
            </w:pPr>
            <w:r w:rsidRPr="006706AE">
              <w:rPr>
                <w:rFonts w:eastAsia="Times New Roman"/>
                <w:bCs/>
                <w:color w:val="auto"/>
                <w:lang w:val="en-GB"/>
              </w:rPr>
              <w:t>Pipe cutter</w:t>
            </w:r>
          </w:p>
          <w:p w14:paraId="7B03357C" w14:textId="77777777" w:rsidR="001E3794" w:rsidRPr="006706AE" w:rsidRDefault="001E3794" w:rsidP="003E30E2">
            <w:pPr>
              <w:spacing w:after="0" w:line="360" w:lineRule="auto"/>
              <w:ind w:left="0" w:hanging="14"/>
              <w:jc w:val="left"/>
              <w:rPr>
                <w:rFonts w:eastAsia="Times New Roman"/>
                <w:bCs/>
                <w:color w:val="auto"/>
                <w:lang w:val="en-GB"/>
              </w:rPr>
            </w:pPr>
            <w:r w:rsidRPr="006706AE">
              <w:rPr>
                <w:rFonts w:eastAsia="Times New Roman"/>
                <w:bCs/>
                <w:color w:val="auto"/>
                <w:lang w:val="en-GB"/>
              </w:rPr>
              <w:t>Wrench set</w:t>
            </w:r>
          </w:p>
          <w:p w14:paraId="4527D726" w14:textId="77777777" w:rsidR="001E3794" w:rsidRPr="006706AE" w:rsidRDefault="001E3794" w:rsidP="003E30E2">
            <w:pPr>
              <w:spacing w:after="0" w:line="360" w:lineRule="auto"/>
              <w:ind w:left="0" w:hanging="14"/>
              <w:jc w:val="left"/>
              <w:rPr>
                <w:rFonts w:eastAsia="Times New Roman"/>
                <w:bCs/>
                <w:color w:val="auto"/>
                <w:lang w:val="en-GB"/>
              </w:rPr>
            </w:pPr>
            <w:r w:rsidRPr="006706AE">
              <w:rPr>
                <w:rFonts w:eastAsia="Times New Roman"/>
                <w:bCs/>
                <w:color w:val="auto"/>
                <w:lang w:val="en-GB"/>
              </w:rPr>
              <w:t>Spanner set</w:t>
            </w:r>
          </w:p>
          <w:p w14:paraId="2475B0FC" w14:textId="77777777" w:rsidR="001E3794" w:rsidRPr="006706AE" w:rsidRDefault="001E3794" w:rsidP="003E30E2">
            <w:pPr>
              <w:spacing w:after="0" w:line="360" w:lineRule="auto"/>
              <w:ind w:left="0" w:hanging="14"/>
              <w:jc w:val="left"/>
              <w:rPr>
                <w:rFonts w:eastAsia="Times New Roman"/>
                <w:bCs/>
                <w:color w:val="auto"/>
                <w:lang w:val="en-GB"/>
              </w:rPr>
            </w:pPr>
            <w:r w:rsidRPr="006706AE">
              <w:rPr>
                <w:rFonts w:eastAsia="Times New Roman"/>
                <w:bCs/>
                <w:color w:val="auto"/>
                <w:lang w:val="en-GB"/>
              </w:rPr>
              <w:t>Clamps</w:t>
            </w:r>
          </w:p>
          <w:p w14:paraId="521387C4" w14:textId="77777777" w:rsidR="001E3794" w:rsidRPr="006706AE" w:rsidRDefault="001E3794" w:rsidP="003E30E2">
            <w:pPr>
              <w:spacing w:after="0" w:line="360" w:lineRule="auto"/>
              <w:ind w:left="0" w:hanging="14"/>
              <w:jc w:val="left"/>
              <w:rPr>
                <w:rFonts w:eastAsia="Times New Roman"/>
                <w:bCs/>
                <w:color w:val="auto"/>
                <w:lang w:val="en-GB"/>
              </w:rPr>
            </w:pPr>
            <w:r w:rsidRPr="006706AE">
              <w:rPr>
                <w:rFonts w:eastAsia="Times New Roman"/>
                <w:bCs/>
                <w:color w:val="auto"/>
                <w:lang w:val="en-GB"/>
              </w:rPr>
              <w:t>Nuts &amp; Bolts</w:t>
            </w:r>
          </w:p>
          <w:p w14:paraId="524C4A56" w14:textId="77777777" w:rsidR="001E3794" w:rsidRPr="006706AE" w:rsidRDefault="001E3794" w:rsidP="003E30E2">
            <w:pPr>
              <w:spacing w:after="0" w:line="360" w:lineRule="auto"/>
              <w:ind w:left="0" w:hanging="14"/>
              <w:jc w:val="left"/>
              <w:rPr>
                <w:rFonts w:eastAsia="Times New Roman"/>
                <w:color w:val="auto"/>
                <w:lang w:val="en-GB"/>
              </w:rPr>
            </w:pPr>
            <w:r w:rsidRPr="006706AE">
              <w:rPr>
                <w:rFonts w:eastAsia="Times New Roman"/>
                <w:bCs/>
                <w:color w:val="auto"/>
                <w:lang w:val="en-GB"/>
              </w:rPr>
              <w:t>PPRC pipes</w:t>
            </w:r>
          </w:p>
        </w:tc>
        <w:tc>
          <w:tcPr>
            <w:tcW w:w="1397" w:type="dxa"/>
            <w:tcBorders>
              <w:top w:val="single" w:sz="4" w:space="0" w:color="000000"/>
              <w:left w:val="single" w:sz="4" w:space="0" w:color="000000"/>
              <w:bottom w:val="single" w:sz="4" w:space="0" w:color="000000"/>
              <w:right w:val="single" w:sz="4" w:space="0" w:color="000000"/>
            </w:tcBorders>
          </w:tcPr>
          <w:p w14:paraId="53CCA0CE" w14:textId="77777777" w:rsidR="001E3794" w:rsidRPr="006706AE" w:rsidRDefault="001E3794" w:rsidP="003E30E2">
            <w:pPr>
              <w:spacing w:after="0" w:line="360" w:lineRule="auto"/>
              <w:ind w:left="0" w:firstLine="0"/>
              <w:jc w:val="left"/>
              <w:rPr>
                <w:rFonts w:eastAsia="Times New Roman"/>
                <w:color w:val="auto"/>
                <w:lang w:val="en-GB"/>
              </w:rPr>
            </w:pPr>
            <w:r w:rsidRPr="006706AE">
              <w:rPr>
                <w:rFonts w:eastAsia="Times New Roman"/>
                <w:bCs/>
                <w:color w:val="auto"/>
                <w:lang w:val="en-GB"/>
              </w:rPr>
              <w:t>Class Room and workshop</w:t>
            </w:r>
          </w:p>
        </w:tc>
      </w:tr>
    </w:tbl>
    <w:p w14:paraId="34EE78D9" w14:textId="77777777" w:rsidR="001E3794" w:rsidRPr="006706AE" w:rsidRDefault="001E3794" w:rsidP="001E3794">
      <w:pPr>
        <w:spacing w:after="160" w:line="259" w:lineRule="auto"/>
        <w:ind w:left="0" w:firstLine="0"/>
        <w:jc w:val="left"/>
        <w:rPr>
          <w:rFonts w:eastAsia="Calibri"/>
          <w:color w:val="auto"/>
        </w:rPr>
      </w:pPr>
    </w:p>
    <w:p w14:paraId="3B9EF3AD" w14:textId="77777777" w:rsidR="001E3794" w:rsidRPr="006706AE" w:rsidRDefault="001E3794" w:rsidP="001E3794">
      <w:pPr>
        <w:spacing w:after="160" w:line="259" w:lineRule="auto"/>
        <w:ind w:left="0" w:firstLine="0"/>
        <w:jc w:val="left"/>
        <w:rPr>
          <w:rFonts w:eastAsia="Calibri"/>
          <w:color w:val="auto"/>
        </w:rPr>
      </w:pPr>
      <w:r w:rsidRPr="006706AE">
        <w:rPr>
          <w:rFonts w:eastAsia="Calibri"/>
          <w:color w:val="auto"/>
        </w:rPr>
        <w:br w:type="page"/>
      </w:r>
    </w:p>
    <w:p w14:paraId="5BF6FB54" w14:textId="77777777" w:rsidR="001E3794" w:rsidRPr="006706AE" w:rsidRDefault="001E3794" w:rsidP="001E3794">
      <w:pPr>
        <w:spacing w:after="160" w:line="259" w:lineRule="auto"/>
        <w:ind w:left="0" w:firstLine="0"/>
        <w:jc w:val="left"/>
        <w:rPr>
          <w:rFonts w:eastAsia="Calibri"/>
          <w:color w:val="auto"/>
        </w:rPr>
      </w:pPr>
    </w:p>
    <w:p w14:paraId="2D14AA4C" w14:textId="768CFCA7" w:rsidR="001E3794" w:rsidRPr="006706AE" w:rsidRDefault="001E3794" w:rsidP="001E3794">
      <w:pPr>
        <w:keepNext/>
        <w:keepLines/>
        <w:shd w:val="clear" w:color="auto" w:fill="FFC000"/>
        <w:spacing w:after="139" w:line="246" w:lineRule="auto"/>
        <w:ind w:left="-3" w:right="-15"/>
        <w:jc w:val="left"/>
        <w:outlineLvl w:val="2"/>
        <w:rPr>
          <w:b/>
          <w:bCs/>
          <w:sz w:val="24"/>
        </w:rPr>
      </w:pPr>
      <w:bookmarkStart w:id="62" w:name="_Toc109905953"/>
      <w:r w:rsidRPr="006706AE">
        <w:rPr>
          <w:b/>
          <w:bCs/>
          <w:sz w:val="24"/>
        </w:rPr>
        <w:t>0732B&amp;CE-</w:t>
      </w:r>
      <w:r w:rsidR="00384A98">
        <w:rPr>
          <w:b/>
          <w:bCs/>
          <w:sz w:val="24"/>
        </w:rPr>
        <w:t>166</w:t>
      </w:r>
      <w:r w:rsidRPr="006706AE">
        <w:rPr>
          <w:b/>
          <w:bCs/>
          <w:sz w:val="24"/>
        </w:rPr>
        <w:t>. Draw sketches of intakes</w:t>
      </w:r>
      <w:bookmarkEnd w:id="62"/>
    </w:p>
    <w:p w14:paraId="0CD5E4DA" w14:textId="77777777" w:rsidR="001E3794" w:rsidRPr="006706AE" w:rsidRDefault="001E3794" w:rsidP="001E3794">
      <w:pPr>
        <w:spacing w:after="0" w:line="360" w:lineRule="auto"/>
        <w:ind w:left="0" w:firstLine="0"/>
        <w:jc w:val="left"/>
        <w:rPr>
          <w:rFonts w:eastAsia="Calibri"/>
          <w:color w:val="auto"/>
          <w:lang w:val="en-GB"/>
        </w:rPr>
      </w:pPr>
      <w:r w:rsidRPr="006706AE">
        <w:rPr>
          <w:rFonts w:eastAsia="Calibri"/>
          <w:b/>
          <w:color w:val="auto"/>
          <w:sz w:val="24"/>
          <w:szCs w:val="24"/>
          <w:lang w:val="en-GB"/>
        </w:rPr>
        <w:t xml:space="preserve">Objective: </w:t>
      </w:r>
      <w:r w:rsidRPr="006706AE">
        <w:rPr>
          <w:rFonts w:eastAsia="Calibri"/>
          <w:color w:val="auto"/>
          <w:lang w:val="en-GB"/>
        </w:rPr>
        <w:t>This module covers the knowledge and skills required the</w:t>
      </w:r>
      <w:r w:rsidRPr="006706AE">
        <w:rPr>
          <w:rFonts w:eastAsia="Calibri"/>
          <w:color w:val="222222"/>
          <w:shd w:val="clear" w:color="auto" w:fill="FFFFFF"/>
          <w:lang w:val="en-GB"/>
        </w:rPr>
        <w:t xml:space="preserve"> Collection and </w:t>
      </w:r>
      <w:r w:rsidRPr="006706AE">
        <w:rPr>
          <w:rFonts w:eastAsia="Calibri"/>
          <w:bCs/>
          <w:color w:val="222222"/>
          <w:shd w:val="clear" w:color="auto" w:fill="FFFFFF"/>
          <w:lang w:val="en-GB"/>
        </w:rPr>
        <w:t>Distribution</w:t>
      </w:r>
      <w:r w:rsidRPr="006706AE">
        <w:rPr>
          <w:rFonts w:eastAsia="Calibri"/>
          <w:color w:val="222222"/>
          <w:shd w:val="clear" w:color="auto" w:fill="FFFFFF"/>
          <w:lang w:val="en-GB"/>
        </w:rPr>
        <w:t> of </w:t>
      </w:r>
      <w:r w:rsidRPr="006706AE">
        <w:rPr>
          <w:rFonts w:eastAsia="Calibri"/>
          <w:bCs/>
          <w:color w:val="222222"/>
          <w:shd w:val="clear" w:color="auto" w:fill="FFFFFF"/>
          <w:lang w:val="en-GB"/>
        </w:rPr>
        <w:t>Water</w:t>
      </w:r>
      <w:r w:rsidRPr="006706AE">
        <w:rPr>
          <w:rFonts w:eastAsia="Calibri"/>
          <w:color w:val="222222"/>
          <w:shd w:val="clear" w:color="auto" w:fill="FFFFFF"/>
          <w:lang w:val="en-GB"/>
        </w:rPr>
        <w:t xml:space="preserve"> By providing a structure on the bank of River and Canals. The basic function of </w:t>
      </w:r>
      <w:r w:rsidRPr="006706AE">
        <w:rPr>
          <w:rFonts w:eastAsia="Calibri"/>
          <w:bCs/>
          <w:color w:val="222222"/>
          <w:shd w:val="clear" w:color="auto" w:fill="FFFFFF"/>
          <w:lang w:val="en-GB"/>
        </w:rPr>
        <w:t>intake</w:t>
      </w:r>
      <w:r w:rsidRPr="006706AE">
        <w:rPr>
          <w:rFonts w:eastAsia="Calibri"/>
          <w:color w:val="222222"/>
          <w:shd w:val="clear" w:color="auto" w:fill="FFFFFF"/>
          <w:lang w:val="en-GB"/>
        </w:rPr>
        <w:t> structure is to help in safely withdrawing </w:t>
      </w:r>
      <w:r w:rsidRPr="006706AE">
        <w:rPr>
          <w:rFonts w:eastAsia="Calibri"/>
          <w:bCs/>
          <w:color w:val="222222"/>
          <w:shd w:val="clear" w:color="auto" w:fill="FFFFFF"/>
          <w:lang w:val="en-GB"/>
        </w:rPr>
        <w:t xml:space="preserve">water </w:t>
      </w:r>
      <w:r w:rsidRPr="006706AE">
        <w:rPr>
          <w:rFonts w:eastAsia="Calibri"/>
          <w:color w:val="222222"/>
          <w:shd w:val="clear" w:color="auto" w:fill="FFFFFF"/>
          <w:lang w:val="en-GB"/>
        </w:rPr>
        <w:t>from the </w:t>
      </w:r>
      <w:r w:rsidRPr="006706AE">
        <w:rPr>
          <w:rFonts w:eastAsia="Calibri"/>
          <w:bCs/>
          <w:color w:val="222222"/>
          <w:shd w:val="clear" w:color="auto" w:fill="FFFFFF"/>
          <w:lang w:val="en-GB"/>
        </w:rPr>
        <w:t>source</w:t>
      </w:r>
      <w:r w:rsidRPr="006706AE">
        <w:rPr>
          <w:rFonts w:eastAsia="Calibri"/>
          <w:color w:val="222222"/>
          <w:shd w:val="clear" w:color="auto" w:fill="FFFFFF"/>
          <w:lang w:val="en-GB"/>
        </w:rPr>
        <w:t> and then to discharge this </w:t>
      </w:r>
      <w:r w:rsidRPr="006706AE">
        <w:rPr>
          <w:rFonts w:eastAsia="Calibri"/>
          <w:bCs/>
          <w:color w:val="222222"/>
          <w:shd w:val="clear" w:color="auto" w:fill="FFFFFF"/>
          <w:lang w:val="en-GB"/>
        </w:rPr>
        <w:t>water</w:t>
      </w:r>
      <w:r w:rsidRPr="006706AE">
        <w:rPr>
          <w:rFonts w:eastAsia="Calibri"/>
          <w:color w:val="222222"/>
          <w:shd w:val="clear" w:color="auto" w:fill="FFFFFF"/>
          <w:lang w:val="en-GB"/>
        </w:rPr>
        <w:t> in to the withdrawal conduit, through which it reaches the </w:t>
      </w:r>
      <w:r w:rsidRPr="006706AE">
        <w:rPr>
          <w:rFonts w:eastAsia="Calibri"/>
          <w:bCs/>
          <w:color w:val="222222"/>
          <w:shd w:val="clear" w:color="auto" w:fill="FFFFFF"/>
          <w:lang w:val="en-GB"/>
        </w:rPr>
        <w:t>water</w:t>
      </w:r>
      <w:r w:rsidRPr="006706AE">
        <w:rPr>
          <w:rFonts w:eastAsia="Calibri"/>
          <w:color w:val="222222"/>
          <w:shd w:val="clear" w:color="auto" w:fill="FFFFFF"/>
          <w:lang w:val="en-GB"/>
        </w:rPr>
        <w:t> treatment plant.</w:t>
      </w:r>
      <w:r w:rsidRPr="006706AE">
        <w:rPr>
          <w:rFonts w:eastAsia="Calibri"/>
          <w:color w:val="auto"/>
          <w:lang w:val="en-GB"/>
        </w:rPr>
        <w:t xml:space="preserve">  </w:t>
      </w:r>
    </w:p>
    <w:p w14:paraId="04B93E5D" w14:textId="77777777" w:rsidR="001E3794" w:rsidRPr="006706AE" w:rsidRDefault="001E3794" w:rsidP="001E3794">
      <w:pPr>
        <w:spacing w:before="240" w:after="0" w:line="360" w:lineRule="auto"/>
        <w:ind w:left="0" w:firstLine="0"/>
        <w:jc w:val="left"/>
        <w:rPr>
          <w:rFonts w:eastAsia="Calibri"/>
          <w:color w:val="auto"/>
          <w:lang w:val="en-GB"/>
        </w:rPr>
      </w:pPr>
      <w:r w:rsidRPr="006706AE">
        <w:rPr>
          <w:rFonts w:eastAsia="Calibri"/>
          <w:b/>
          <w:color w:val="auto"/>
          <w:lang w:val="en-GB"/>
        </w:rPr>
        <w:t>Duration: 09</w:t>
      </w:r>
      <w:r w:rsidRPr="006706AE">
        <w:rPr>
          <w:rFonts w:eastAsia="Calibri"/>
          <w:b/>
          <w:color w:val="auto"/>
          <w:lang w:val="en-GB"/>
        </w:rPr>
        <w:tab/>
        <w:t>Hours</w:t>
      </w:r>
      <w:r w:rsidRPr="006706AE">
        <w:rPr>
          <w:rFonts w:eastAsia="Calibri"/>
          <w:color w:val="auto"/>
          <w:lang w:val="en-GB"/>
        </w:rPr>
        <w:tab/>
      </w:r>
      <w:r w:rsidRPr="006706AE">
        <w:rPr>
          <w:rFonts w:eastAsia="Calibri"/>
          <w:color w:val="auto"/>
          <w:lang w:val="en-GB"/>
        </w:rPr>
        <w:tab/>
      </w:r>
      <w:r w:rsidRPr="006706AE">
        <w:rPr>
          <w:rFonts w:eastAsia="Calibri"/>
          <w:color w:val="auto"/>
          <w:lang w:val="en-GB"/>
        </w:rPr>
        <w:tab/>
      </w:r>
      <w:r w:rsidRPr="006706AE">
        <w:rPr>
          <w:rFonts w:eastAsia="Calibri"/>
          <w:color w:val="auto"/>
          <w:lang w:val="en-GB"/>
        </w:rPr>
        <w:tab/>
      </w:r>
      <w:r w:rsidRPr="006706AE">
        <w:rPr>
          <w:rFonts w:eastAsia="Calibri"/>
          <w:color w:val="auto"/>
          <w:lang w:val="en-GB"/>
        </w:rPr>
        <w:tab/>
      </w:r>
      <w:r w:rsidRPr="006706AE">
        <w:rPr>
          <w:rFonts w:eastAsia="Calibri"/>
          <w:color w:val="auto"/>
          <w:lang w:val="en-GB"/>
        </w:rPr>
        <w:tab/>
      </w:r>
      <w:r w:rsidRPr="006706AE">
        <w:rPr>
          <w:rFonts w:eastAsia="Calibri"/>
          <w:color w:val="auto"/>
          <w:lang w:val="en-GB"/>
        </w:rPr>
        <w:tab/>
      </w:r>
      <w:r w:rsidRPr="006706AE">
        <w:rPr>
          <w:rFonts w:eastAsia="Calibri"/>
          <w:color w:val="auto"/>
          <w:lang w:val="en-GB"/>
        </w:rPr>
        <w:tab/>
      </w:r>
      <w:r w:rsidRPr="006706AE">
        <w:rPr>
          <w:rFonts w:eastAsia="Calibri"/>
          <w:color w:val="auto"/>
          <w:lang w:val="en-GB"/>
        </w:rPr>
        <w:tab/>
      </w:r>
      <w:r w:rsidRPr="006706AE">
        <w:rPr>
          <w:rFonts w:eastAsia="Calibri"/>
          <w:b/>
          <w:color w:val="auto"/>
          <w:lang w:val="en-GB"/>
        </w:rPr>
        <w:t>Theory: 2 Hours</w:t>
      </w:r>
      <w:r w:rsidRPr="006706AE">
        <w:rPr>
          <w:rFonts w:eastAsia="Calibri"/>
          <w:b/>
          <w:color w:val="auto"/>
          <w:lang w:val="en-GB"/>
        </w:rPr>
        <w:tab/>
      </w:r>
      <w:r w:rsidRPr="006706AE">
        <w:rPr>
          <w:rFonts w:eastAsia="Calibri"/>
          <w:b/>
          <w:color w:val="auto"/>
          <w:lang w:val="en-GB"/>
        </w:rPr>
        <w:tab/>
      </w:r>
      <w:r w:rsidRPr="006706AE">
        <w:rPr>
          <w:rFonts w:eastAsia="Calibri"/>
          <w:color w:val="auto"/>
          <w:lang w:val="en-GB"/>
        </w:rPr>
        <w:tab/>
      </w:r>
      <w:r w:rsidRPr="006706AE">
        <w:rPr>
          <w:rFonts w:eastAsia="Calibri"/>
          <w:color w:val="auto"/>
          <w:lang w:val="en-GB"/>
        </w:rPr>
        <w:tab/>
      </w:r>
      <w:r w:rsidRPr="006706AE">
        <w:rPr>
          <w:rFonts w:eastAsia="Calibri"/>
          <w:b/>
          <w:color w:val="auto"/>
          <w:lang w:val="en-GB"/>
        </w:rPr>
        <w:t>Practice: 7 Hours</w:t>
      </w:r>
    </w:p>
    <w:tbl>
      <w:tblPr>
        <w:tblStyle w:val="TableGrid5110"/>
        <w:tblpPr w:leftFromText="180" w:rightFromText="180" w:vertAnchor="text" w:tblpX="53" w:tblpY="1"/>
        <w:tblOverlap w:val="never"/>
        <w:tblW w:w="15226" w:type="dxa"/>
        <w:tblInd w:w="0" w:type="dxa"/>
        <w:tblLayout w:type="fixed"/>
        <w:tblCellMar>
          <w:left w:w="106" w:type="dxa"/>
          <w:right w:w="49" w:type="dxa"/>
        </w:tblCellMar>
        <w:tblLook w:val="04A0" w:firstRow="1" w:lastRow="0" w:firstColumn="1" w:lastColumn="0" w:noHBand="0" w:noVBand="1"/>
      </w:tblPr>
      <w:tblGrid>
        <w:gridCol w:w="2245"/>
        <w:gridCol w:w="3240"/>
        <w:gridCol w:w="4971"/>
        <w:gridCol w:w="1800"/>
        <w:gridCol w:w="1710"/>
        <w:gridCol w:w="1260"/>
      </w:tblGrid>
      <w:tr w:rsidR="001E3794" w:rsidRPr="006706AE" w14:paraId="2A2757EC" w14:textId="77777777" w:rsidTr="003E30E2">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19A2DFB" w14:textId="77777777" w:rsidR="001E3794" w:rsidRPr="006706AE" w:rsidRDefault="001E3794" w:rsidP="003E30E2">
            <w:pPr>
              <w:spacing w:after="0" w:line="360" w:lineRule="auto"/>
              <w:ind w:left="0" w:firstLine="0"/>
              <w:jc w:val="center"/>
              <w:rPr>
                <w:rFonts w:eastAsia="Times New Roman"/>
                <w:color w:val="auto"/>
                <w:lang w:val="en-GB"/>
              </w:rPr>
            </w:pPr>
            <w:r w:rsidRPr="006706AE">
              <w:rPr>
                <w:rFonts w:eastAsia="Times New Roman"/>
                <w:b/>
                <w:color w:val="auto"/>
                <w:lang w:val="en-G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2E2D8DE" w14:textId="77777777" w:rsidR="001E3794" w:rsidRPr="006706AE" w:rsidRDefault="001E3794" w:rsidP="003E30E2">
            <w:pPr>
              <w:spacing w:after="0" w:line="360" w:lineRule="auto"/>
              <w:ind w:left="0" w:firstLine="0"/>
              <w:jc w:val="center"/>
              <w:rPr>
                <w:rFonts w:eastAsia="Times New Roman"/>
                <w:color w:val="auto"/>
                <w:lang w:val="en-GB"/>
              </w:rPr>
            </w:pPr>
            <w:r w:rsidRPr="006706AE">
              <w:rPr>
                <w:rFonts w:eastAsia="Times New Roman"/>
                <w:b/>
                <w:color w:val="auto"/>
                <w:lang w:val="en-GB"/>
              </w:rPr>
              <w:t>Learning Outcomes</w:t>
            </w:r>
          </w:p>
        </w:tc>
        <w:tc>
          <w:tcPr>
            <w:tcW w:w="497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3A67897" w14:textId="77777777" w:rsidR="001E3794" w:rsidRPr="006706AE" w:rsidRDefault="001E3794" w:rsidP="003E30E2">
            <w:pPr>
              <w:spacing w:after="0" w:line="360" w:lineRule="auto"/>
              <w:ind w:left="0" w:firstLine="0"/>
              <w:jc w:val="center"/>
              <w:rPr>
                <w:rFonts w:eastAsia="Times New Roman"/>
                <w:color w:val="auto"/>
                <w:lang w:val="en-GB"/>
              </w:rPr>
            </w:pPr>
            <w:r w:rsidRPr="006706AE">
              <w:rPr>
                <w:rFonts w:eastAsia="Times New Roman"/>
                <w:b/>
                <w:color w:val="auto"/>
                <w:lang w:val="en-G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46D1EAF" w14:textId="77777777" w:rsidR="001E3794" w:rsidRPr="006706AE" w:rsidRDefault="001E3794" w:rsidP="003E30E2">
            <w:pPr>
              <w:spacing w:after="0" w:line="360" w:lineRule="auto"/>
              <w:ind w:left="0" w:firstLine="0"/>
              <w:jc w:val="center"/>
              <w:rPr>
                <w:rFonts w:eastAsia="Times New Roman"/>
                <w:color w:val="auto"/>
                <w:lang w:val="en-GB"/>
              </w:rPr>
            </w:pPr>
            <w:r w:rsidRPr="006706AE">
              <w:rPr>
                <w:rFonts w:eastAsia="Times New Roman"/>
                <w:b/>
                <w:color w:val="auto"/>
                <w:lang w:val="en-GB"/>
              </w:rPr>
              <w:t>Duration</w:t>
            </w:r>
          </w:p>
        </w:tc>
        <w:tc>
          <w:tcPr>
            <w:tcW w:w="1710" w:type="dxa"/>
            <w:tcBorders>
              <w:top w:val="single" w:sz="4" w:space="0" w:color="000000"/>
              <w:left w:val="single" w:sz="4" w:space="0" w:color="000000"/>
              <w:bottom w:val="single" w:sz="4" w:space="0" w:color="000000"/>
              <w:right w:val="single" w:sz="4" w:space="0" w:color="000000"/>
            </w:tcBorders>
            <w:shd w:val="clear" w:color="auto" w:fill="E5B8B7"/>
          </w:tcPr>
          <w:p w14:paraId="793EF3B7" w14:textId="77777777" w:rsidR="001E3794" w:rsidRPr="006706AE" w:rsidRDefault="001E3794" w:rsidP="003E30E2">
            <w:pPr>
              <w:spacing w:after="136" w:line="360" w:lineRule="auto"/>
              <w:ind w:left="0" w:firstLine="0"/>
              <w:jc w:val="left"/>
              <w:rPr>
                <w:rFonts w:eastAsia="Times New Roman"/>
                <w:color w:val="auto"/>
                <w:lang w:val="en-GB"/>
              </w:rPr>
            </w:pPr>
            <w:r w:rsidRPr="006706AE">
              <w:rPr>
                <w:rFonts w:eastAsia="Times New Roman"/>
                <w:b/>
                <w:color w:val="auto"/>
                <w:lang w:val="en-GB"/>
              </w:rPr>
              <w:t xml:space="preserve">Materials </w:t>
            </w:r>
          </w:p>
          <w:p w14:paraId="7F18B301" w14:textId="77777777" w:rsidR="001E3794" w:rsidRPr="006706AE" w:rsidRDefault="001E3794" w:rsidP="003E30E2">
            <w:pPr>
              <w:spacing w:after="0" w:line="360" w:lineRule="auto"/>
              <w:ind w:left="0" w:firstLine="0"/>
              <w:jc w:val="left"/>
              <w:rPr>
                <w:rFonts w:eastAsia="Times New Roman"/>
                <w:color w:val="auto"/>
                <w:lang w:val="en-GB"/>
              </w:rPr>
            </w:pPr>
            <w:r w:rsidRPr="006706AE">
              <w:rPr>
                <w:rFonts w:eastAsia="Times New Roman"/>
                <w:b/>
                <w:color w:val="auto"/>
                <w:lang w:val="en-GB"/>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7198338F" w14:textId="77777777" w:rsidR="001E3794" w:rsidRPr="006706AE" w:rsidRDefault="001E3794" w:rsidP="003E30E2">
            <w:pPr>
              <w:spacing w:after="136" w:line="360" w:lineRule="auto"/>
              <w:ind w:left="0" w:firstLine="0"/>
              <w:jc w:val="left"/>
              <w:rPr>
                <w:rFonts w:eastAsia="Times New Roman"/>
                <w:color w:val="auto"/>
                <w:lang w:val="en-GB"/>
              </w:rPr>
            </w:pPr>
            <w:r w:rsidRPr="006706AE">
              <w:rPr>
                <w:rFonts w:eastAsia="Times New Roman"/>
                <w:b/>
                <w:color w:val="auto"/>
                <w:lang w:val="en-GB"/>
              </w:rPr>
              <w:t xml:space="preserve">Learning </w:t>
            </w:r>
          </w:p>
          <w:p w14:paraId="76FEDB13" w14:textId="77777777" w:rsidR="001E3794" w:rsidRPr="006706AE" w:rsidRDefault="001E3794" w:rsidP="003E30E2">
            <w:pPr>
              <w:spacing w:after="0" w:line="360" w:lineRule="auto"/>
              <w:ind w:left="0" w:firstLine="0"/>
              <w:jc w:val="left"/>
              <w:rPr>
                <w:rFonts w:eastAsia="Times New Roman"/>
                <w:color w:val="auto"/>
                <w:lang w:val="en-GB"/>
              </w:rPr>
            </w:pPr>
            <w:r w:rsidRPr="006706AE">
              <w:rPr>
                <w:rFonts w:eastAsia="Times New Roman"/>
                <w:b/>
                <w:color w:val="auto"/>
                <w:lang w:val="en-GB"/>
              </w:rPr>
              <w:t xml:space="preserve">Place </w:t>
            </w:r>
          </w:p>
        </w:tc>
      </w:tr>
      <w:tr w:rsidR="001E3794" w:rsidRPr="006706AE" w14:paraId="7AA26D9A" w14:textId="77777777" w:rsidTr="003E30E2">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4264C17D" w14:textId="77777777" w:rsidR="001E3794" w:rsidRPr="006706AE" w:rsidRDefault="001E3794" w:rsidP="003E30E2">
            <w:pPr>
              <w:numPr>
                <w:ilvl w:val="0"/>
                <w:numId w:val="235"/>
              </w:numPr>
              <w:spacing w:after="0" w:line="360" w:lineRule="auto"/>
              <w:ind w:hanging="630"/>
              <w:contextualSpacing/>
              <w:jc w:val="left"/>
              <w:rPr>
                <w:lang w:val="en-GB"/>
              </w:rPr>
            </w:pPr>
            <w:r w:rsidRPr="006706AE">
              <w:rPr>
                <w:rFonts w:eastAsia="Times New Roman"/>
                <w:color w:val="auto"/>
                <w:lang w:val="en-GB"/>
              </w:rPr>
              <w:t>Draw Intake</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2E5FC090" w14:textId="77777777" w:rsidR="001E3794" w:rsidRPr="006706AE" w:rsidRDefault="001E3794" w:rsidP="003E30E2">
            <w:pPr>
              <w:numPr>
                <w:ilvl w:val="0"/>
                <w:numId w:val="77"/>
              </w:numPr>
              <w:spacing w:after="0" w:line="360" w:lineRule="auto"/>
              <w:ind w:left="271" w:firstLine="0"/>
              <w:contextualSpacing/>
              <w:jc w:val="left"/>
              <w:rPr>
                <w:b/>
                <w:lang w:val="en-GB"/>
              </w:rPr>
            </w:pPr>
            <w:r w:rsidRPr="006706AE">
              <w:rPr>
                <w:b/>
                <w:lang w:val="en-GB"/>
              </w:rPr>
              <w:t>Trainee will be able to:</w:t>
            </w:r>
          </w:p>
          <w:p w14:paraId="2A6B1A39" w14:textId="77777777" w:rsidR="001E3794" w:rsidRPr="006706AE" w:rsidRDefault="001E3794" w:rsidP="003E30E2">
            <w:pPr>
              <w:numPr>
                <w:ilvl w:val="0"/>
                <w:numId w:val="236"/>
              </w:numPr>
              <w:spacing w:after="0" w:line="360" w:lineRule="auto"/>
              <w:ind w:left="271" w:hanging="271"/>
              <w:contextualSpacing/>
              <w:jc w:val="left"/>
              <w:rPr>
                <w:rFonts w:eastAsia="Times New Roman"/>
                <w:color w:val="auto"/>
                <w:sz w:val="24"/>
                <w:szCs w:val="24"/>
                <w:lang w:val="en-GB"/>
              </w:rPr>
            </w:pPr>
            <w:r w:rsidRPr="006706AE">
              <w:rPr>
                <w:rFonts w:eastAsia="Times New Roman"/>
                <w:color w:val="auto"/>
                <w:sz w:val="24"/>
                <w:szCs w:val="24"/>
                <w:lang w:val="en-GB"/>
              </w:rPr>
              <w:t>Identify equipment</w:t>
            </w:r>
          </w:p>
          <w:p w14:paraId="69D9C23D" w14:textId="77777777" w:rsidR="001E3794" w:rsidRPr="006706AE" w:rsidRDefault="001E3794" w:rsidP="003E30E2">
            <w:pPr>
              <w:numPr>
                <w:ilvl w:val="0"/>
                <w:numId w:val="236"/>
              </w:numPr>
              <w:spacing w:after="0" w:line="360" w:lineRule="auto"/>
              <w:ind w:left="271" w:hanging="271"/>
              <w:contextualSpacing/>
              <w:jc w:val="left"/>
              <w:rPr>
                <w:rFonts w:eastAsia="Times New Roman"/>
                <w:color w:val="auto"/>
                <w:sz w:val="24"/>
                <w:szCs w:val="24"/>
                <w:lang w:val="en-GB"/>
              </w:rPr>
            </w:pPr>
            <w:r w:rsidRPr="006706AE">
              <w:rPr>
                <w:rFonts w:eastAsia="Times New Roman"/>
                <w:color w:val="auto"/>
                <w:lang w:val="en-GB"/>
              </w:rPr>
              <w:t>Fix sheet</w:t>
            </w:r>
          </w:p>
          <w:p w14:paraId="61FD8D94" w14:textId="77777777" w:rsidR="001E3794" w:rsidRPr="006706AE" w:rsidRDefault="001E3794" w:rsidP="003E30E2">
            <w:pPr>
              <w:numPr>
                <w:ilvl w:val="0"/>
                <w:numId w:val="236"/>
              </w:numPr>
              <w:spacing w:after="0" w:line="360" w:lineRule="auto"/>
              <w:ind w:left="271" w:hanging="271"/>
              <w:contextualSpacing/>
              <w:jc w:val="left"/>
              <w:rPr>
                <w:rFonts w:eastAsia="Times New Roman"/>
                <w:color w:val="auto"/>
                <w:sz w:val="24"/>
                <w:szCs w:val="24"/>
                <w:lang w:val="en-GB"/>
              </w:rPr>
            </w:pPr>
            <w:r w:rsidRPr="006706AE">
              <w:rPr>
                <w:rFonts w:eastAsia="Times New Roman"/>
                <w:color w:val="auto"/>
                <w:lang w:val="en-GB"/>
              </w:rPr>
              <w:t xml:space="preserve">Select scale </w:t>
            </w:r>
          </w:p>
          <w:p w14:paraId="572D446D" w14:textId="77777777" w:rsidR="001E3794" w:rsidRPr="006706AE" w:rsidRDefault="001E3794" w:rsidP="003E30E2">
            <w:pPr>
              <w:numPr>
                <w:ilvl w:val="0"/>
                <w:numId w:val="236"/>
              </w:numPr>
              <w:spacing w:after="0" w:line="360" w:lineRule="auto"/>
              <w:ind w:left="271" w:hanging="271"/>
              <w:contextualSpacing/>
              <w:jc w:val="left"/>
              <w:rPr>
                <w:rFonts w:eastAsia="Times New Roman"/>
                <w:color w:val="auto"/>
                <w:sz w:val="24"/>
                <w:szCs w:val="24"/>
                <w:lang w:val="en-GB"/>
              </w:rPr>
            </w:pPr>
            <w:r w:rsidRPr="006706AE">
              <w:rPr>
                <w:rFonts w:eastAsia="Times New Roman"/>
                <w:color w:val="auto"/>
                <w:lang w:val="en-GB"/>
              </w:rPr>
              <w:t>Draw proposed sketch</w:t>
            </w:r>
          </w:p>
        </w:tc>
        <w:tc>
          <w:tcPr>
            <w:tcW w:w="4971" w:type="dxa"/>
            <w:tcBorders>
              <w:top w:val="single" w:sz="4" w:space="0" w:color="000000"/>
              <w:left w:val="single" w:sz="4" w:space="0" w:color="000000"/>
              <w:bottom w:val="single" w:sz="4" w:space="0" w:color="000000"/>
              <w:right w:val="single" w:sz="4" w:space="0" w:color="000000"/>
            </w:tcBorders>
            <w:shd w:val="clear" w:color="auto" w:fill="auto"/>
          </w:tcPr>
          <w:p w14:paraId="7EA6E562" w14:textId="77777777" w:rsidR="001E3794" w:rsidRPr="006706AE" w:rsidRDefault="001E3794" w:rsidP="003E30E2">
            <w:pPr>
              <w:widowControl w:val="0"/>
              <w:numPr>
                <w:ilvl w:val="0"/>
                <w:numId w:val="236"/>
              </w:numPr>
              <w:spacing w:after="0" w:line="360" w:lineRule="auto"/>
              <w:ind w:left="271" w:right="297" w:hanging="271"/>
              <w:contextualSpacing/>
              <w:jc w:val="left"/>
              <w:rPr>
                <w:color w:val="auto"/>
                <w:szCs w:val="24"/>
                <w:lang w:val="en-GB"/>
              </w:rPr>
            </w:pPr>
            <w:r w:rsidRPr="006706AE">
              <w:rPr>
                <w:color w:val="auto"/>
                <w:szCs w:val="24"/>
                <w:lang w:val="en-GB"/>
              </w:rPr>
              <w:t>Describe intakes and its type.</w:t>
            </w:r>
          </w:p>
          <w:p w14:paraId="63BACDFF" w14:textId="77777777" w:rsidR="001E3794" w:rsidRPr="006706AE" w:rsidRDefault="001E3794" w:rsidP="003E30E2">
            <w:pPr>
              <w:widowControl w:val="0"/>
              <w:numPr>
                <w:ilvl w:val="0"/>
                <w:numId w:val="236"/>
              </w:numPr>
              <w:spacing w:after="0" w:line="360" w:lineRule="auto"/>
              <w:ind w:left="271" w:right="297" w:hanging="271"/>
              <w:contextualSpacing/>
              <w:jc w:val="left"/>
              <w:rPr>
                <w:color w:val="auto"/>
                <w:sz w:val="24"/>
                <w:szCs w:val="24"/>
                <w:lang w:val="en-GB"/>
              </w:rPr>
            </w:pPr>
            <w:r w:rsidRPr="006706AE">
              <w:rPr>
                <w:color w:val="auto"/>
                <w:lang w:val="en-GB"/>
              </w:rPr>
              <w:t xml:space="preserve">Explain Marking out intakes. </w:t>
            </w:r>
          </w:p>
          <w:p w14:paraId="107D90F9" w14:textId="77777777" w:rsidR="001E3794" w:rsidRPr="006706AE" w:rsidRDefault="001E3794" w:rsidP="003E30E2">
            <w:pPr>
              <w:numPr>
                <w:ilvl w:val="0"/>
                <w:numId w:val="77"/>
              </w:numPr>
              <w:spacing w:after="0" w:line="360" w:lineRule="auto"/>
              <w:ind w:left="271" w:firstLine="0"/>
              <w:contextualSpacing/>
              <w:jc w:val="left"/>
              <w:rPr>
                <w:b/>
                <w:bCs/>
                <w:iCs/>
                <w:lang w:val="en-GB"/>
              </w:rPr>
            </w:pPr>
            <w:r w:rsidRPr="006706AE">
              <w:rPr>
                <w:b/>
                <w:bCs/>
                <w:iCs/>
                <w:lang w:val="en-GB"/>
              </w:rPr>
              <w:t>Practical Activity</w:t>
            </w:r>
          </w:p>
          <w:p w14:paraId="3C2F520F" w14:textId="77777777" w:rsidR="001E3794" w:rsidRPr="006706AE" w:rsidRDefault="001E3794" w:rsidP="003E30E2">
            <w:pPr>
              <w:numPr>
                <w:ilvl w:val="0"/>
                <w:numId w:val="236"/>
              </w:numPr>
              <w:spacing w:after="0" w:line="360" w:lineRule="auto"/>
              <w:ind w:left="271" w:hanging="271"/>
              <w:contextualSpacing/>
              <w:jc w:val="left"/>
              <w:rPr>
                <w:bCs/>
                <w:iCs/>
                <w:lang w:val="en-GB"/>
              </w:rPr>
            </w:pPr>
            <w:r w:rsidRPr="006706AE">
              <w:rPr>
                <w:bCs/>
                <w:iCs/>
                <w:lang w:val="en-GB"/>
              </w:rPr>
              <w:t>Prepare sketch of intake</w:t>
            </w:r>
          </w:p>
          <w:p w14:paraId="7E6BECBA" w14:textId="77777777" w:rsidR="001E3794" w:rsidRPr="006706AE" w:rsidRDefault="001E3794" w:rsidP="003E30E2">
            <w:pPr>
              <w:spacing w:after="0" w:line="360" w:lineRule="auto"/>
              <w:ind w:left="271" w:hanging="271"/>
              <w:jc w:val="left"/>
              <w:rPr>
                <w:rFonts w:eastAsia="Times New Roman"/>
                <w:color w:val="auto"/>
                <w:lang w:val="en-GB"/>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0D658F43" w14:textId="77777777" w:rsidR="001E3794" w:rsidRPr="006706AE" w:rsidRDefault="001E3794" w:rsidP="003E30E2">
            <w:pPr>
              <w:spacing w:after="0" w:line="360" w:lineRule="auto"/>
              <w:ind w:left="0" w:firstLine="0"/>
              <w:jc w:val="right"/>
              <w:rPr>
                <w:rFonts w:eastAsia="Times New Roman"/>
                <w:color w:val="auto"/>
                <w:lang w:val="en-GB"/>
              </w:rPr>
            </w:pPr>
            <w:r w:rsidRPr="006706AE">
              <w:rPr>
                <w:rFonts w:eastAsia="Times New Roman"/>
                <w:color w:val="auto"/>
                <w:lang w:val="en-GB"/>
              </w:rPr>
              <w:t>Theory-01 Hrs</w:t>
            </w:r>
          </w:p>
          <w:p w14:paraId="0C35C234" w14:textId="77777777" w:rsidR="001E3794" w:rsidRPr="006706AE" w:rsidRDefault="001E3794" w:rsidP="003E30E2">
            <w:pPr>
              <w:spacing w:after="0" w:line="360" w:lineRule="auto"/>
              <w:ind w:left="0" w:firstLine="0"/>
              <w:jc w:val="right"/>
              <w:rPr>
                <w:rFonts w:eastAsia="Times New Roman"/>
                <w:color w:val="auto"/>
                <w:lang w:val="en-GB"/>
              </w:rPr>
            </w:pPr>
            <w:r w:rsidRPr="006706AE">
              <w:rPr>
                <w:rFonts w:eastAsia="Times New Roman"/>
                <w:color w:val="auto"/>
                <w:lang w:val="en-GB"/>
              </w:rPr>
              <w:t>Practical-3.5 Hrs</w:t>
            </w:r>
          </w:p>
          <w:p w14:paraId="0567F599" w14:textId="77777777" w:rsidR="001E3794" w:rsidRPr="006706AE" w:rsidRDefault="001E3794" w:rsidP="003E30E2">
            <w:pPr>
              <w:spacing w:after="0" w:line="360" w:lineRule="auto"/>
              <w:ind w:left="0" w:firstLine="0"/>
              <w:jc w:val="right"/>
              <w:rPr>
                <w:rFonts w:eastAsia="Times New Roman"/>
                <w:color w:val="auto"/>
                <w:lang w:val="en-GB"/>
              </w:rPr>
            </w:pPr>
            <w:r w:rsidRPr="006706AE">
              <w:rPr>
                <w:rFonts w:eastAsia="Times New Roman"/>
                <w:color w:val="auto"/>
                <w:lang w:val="en-GB"/>
              </w:rPr>
              <w:t>Total- 4.5 Hrs</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0045A49C" w14:textId="77777777" w:rsidR="001E3794" w:rsidRPr="006706AE" w:rsidRDefault="001E3794" w:rsidP="003E30E2">
            <w:pPr>
              <w:spacing w:after="0" w:line="360" w:lineRule="auto"/>
              <w:ind w:left="0" w:firstLine="0"/>
              <w:contextualSpacing/>
              <w:jc w:val="left"/>
              <w:rPr>
                <w:rFonts w:eastAsia="Times New Roman"/>
                <w:bCs/>
                <w:color w:val="auto"/>
                <w:szCs w:val="24"/>
                <w:lang w:val="en-GB"/>
              </w:rPr>
            </w:pPr>
            <w:r w:rsidRPr="006706AE">
              <w:rPr>
                <w:rFonts w:eastAsia="Times New Roman"/>
                <w:bCs/>
                <w:color w:val="auto"/>
                <w:szCs w:val="24"/>
                <w:lang w:val="en-GB"/>
              </w:rPr>
              <w:t>Drawing sheet</w:t>
            </w:r>
          </w:p>
          <w:p w14:paraId="0AC8A6BA" w14:textId="77777777" w:rsidR="001E3794" w:rsidRPr="006706AE" w:rsidRDefault="001E3794" w:rsidP="003E30E2">
            <w:pPr>
              <w:spacing w:after="0" w:line="360" w:lineRule="auto"/>
              <w:ind w:left="0" w:firstLine="0"/>
              <w:contextualSpacing/>
              <w:jc w:val="left"/>
              <w:rPr>
                <w:rFonts w:eastAsia="Times New Roman"/>
                <w:bCs/>
                <w:color w:val="auto"/>
                <w:szCs w:val="24"/>
                <w:lang w:val="en-GB"/>
              </w:rPr>
            </w:pPr>
            <w:r w:rsidRPr="006706AE">
              <w:rPr>
                <w:rFonts w:eastAsia="Times New Roman"/>
                <w:bCs/>
                <w:color w:val="auto"/>
                <w:szCs w:val="24"/>
                <w:lang w:val="en-GB"/>
              </w:rPr>
              <w:t>Pencil</w:t>
            </w:r>
          </w:p>
          <w:p w14:paraId="4EB0EDEF" w14:textId="77777777" w:rsidR="001E3794" w:rsidRPr="006706AE" w:rsidRDefault="001E3794" w:rsidP="003E30E2">
            <w:pPr>
              <w:spacing w:after="0" w:line="360" w:lineRule="auto"/>
              <w:ind w:left="0" w:firstLine="0"/>
              <w:contextualSpacing/>
              <w:jc w:val="left"/>
              <w:rPr>
                <w:rFonts w:eastAsia="Times New Roman"/>
                <w:bCs/>
                <w:color w:val="auto"/>
                <w:szCs w:val="24"/>
                <w:lang w:val="en-GB"/>
              </w:rPr>
            </w:pPr>
            <w:r w:rsidRPr="006706AE">
              <w:rPr>
                <w:rFonts w:eastAsia="Times New Roman"/>
                <w:bCs/>
                <w:color w:val="auto"/>
                <w:szCs w:val="24"/>
                <w:lang w:val="en-GB"/>
              </w:rPr>
              <w:t>Scale</w:t>
            </w:r>
          </w:p>
          <w:p w14:paraId="74A4D329" w14:textId="77777777" w:rsidR="001E3794" w:rsidRPr="006706AE" w:rsidRDefault="001E3794" w:rsidP="003E30E2">
            <w:pPr>
              <w:spacing w:after="0" w:line="360" w:lineRule="auto"/>
              <w:ind w:left="0" w:firstLine="0"/>
              <w:contextualSpacing/>
              <w:jc w:val="left"/>
              <w:rPr>
                <w:rFonts w:eastAsia="Times New Roman"/>
                <w:bCs/>
                <w:color w:val="auto"/>
                <w:sz w:val="24"/>
                <w:szCs w:val="24"/>
                <w:lang w:val="en-GB"/>
              </w:rPr>
            </w:pPr>
            <w:r w:rsidRPr="006706AE">
              <w:rPr>
                <w:rFonts w:eastAsia="Times New Roman"/>
                <w:bCs/>
                <w:color w:val="auto"/>
                <w:szCs w:val="24"/>
                <w:lang w:val="en-GB"/>
              </w:rPr>
              <w:t>Rubber and sharpener</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7245CBA5" w14:textId="77777777" w:rsidR="001E3794" w:rsidRPr="006706AE" w:rsidRDefault="001E3794" w:rsidP="003E30E2">
            <w:pPr>
              <w:spacing w:after="0" w:line="360" w:lineRule="auto"/>
              <w:ind w:left="0" w:firstLine="0"/>
              <w:jc w:val="left"/>
              <w:rPr>
                <w:rFonts w:eastAsia="Times New Roman"/>
                <w:b/>
                <w:color w:val="auto"/>
                <w:sz w:val="24"/>
                <w:lang w:val="en-GB"/>
              </w:rPr>
            </w:pPr>
            <w:r w:rsidRPr="006706AE">
              <w:rPr>
                <w:rFonts w:eastAsia="Times New Roman"/>
                <w:bCs/>
                <w:color w:val="auto"/>
                <w:lang w:val="en-GB"/>
              </w:rPr>
              <w:t xml:space="preserve">Class Room </w:t>
            </w:r>
          </w:p>
        </w:tc>
      </w:tr>
      <w:tr w:rsidR="001E3794" w:rsidRPr="006706AE" w14:paraId="1299215A" w14:textId="77777777" w:rsidTr="003E30E2">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4453A61B" w14:textId="77777777" w:rsidR="001E3794" w:rsidRPr="006706AE" w:rsidRDefault="001E3794" w:rsidP="003E30E2">
            <w:pPr>
              <w:numPr>
                <w:ilvl w:val="0"/>
                <w:numId w:val="235"/>
              </w:numPr>
              <w:spacing w:after="0" w:line="360" w:lineRule="auto"/>
              <w:ind w:hanging="630"/>
              <w:contextualSpacing/>
              <w:jc w:val="left"/>
              <w:rPr>
                <w:lang w:val="en-GB"/>
              </w:rPr>
            </w:pPr>
            <w:r w:rsidRPr="006706AE">
              <w:rPr>
                <w:rFonts w:eastAsia="Times New Roman"/>
                <w:color w:val="auto"/>
                <w:lang w:val="en-GB"/>
              </w:rPr>
              <w:t>Conduct Design for Intake</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581828B5" w14:textId="77777777" w:rsidR="001E3794" w:rsidRPr="006706AE" w:rsidRDefault="001E3794" w:rsidP="003E30E2">
            <w:pPr>
              <w:numPr>
                <w:ilvl w:val="0"/>
                <w:numId w:val="77"/>
              </w:numPr>
              <w:spacing w:after="0" w:line="360" w:lineRule="auto"/>
              <w:ind w:left="271" w:firstLine="0"/>
              <w:contextualSpacing/>
              <w:jc w:val="left"/>
              <w:rPr>
                <w:b/>
                <w:lang w:val="en-GB"/>
              </w:rPr>
            </w:pPr>
            <w:r w:rsidRPr="006706AE">
              <w:rPr>
                <w:b/>
                <w:lang w:val="en-GB"/>
              </w:rPr>
              <w:t>Trainee will be able to:</w:t>
            </w:r>
          </w:p>
          <w:p w14:paraId="31DE8BDC" w14:textId="77777777" w:rsidR="001E3794" w:rsidRPr="006706AE" w:rsidRDefault="001E3794" w:rsidP="003E30E2">
            <w:pPr>
              <w:numPr>
                <w:ilvl w:val="0"/>
                <w:numId w:val="236"/>
              </w:numPr>
              <w:spacing w:after="0" w:line="360" w:lineRule="auto"/>
              <w:ind w:left="271" w:hanging="271"/>
              <w:contextualSpacing/>
              <w:jc w:val="left"/>
              <w:rPr>
                <w:rFonts w:eastAsia="Times New Roman"/>
                <w:color w:val="auto"/>
                <w:lang w:val="en-GB"/>
              </w:rPr>
            </w:pPr>
            <w:r w:rsidRPr="006706AE">
              <w:rPr>
                <w:rFonts w:eastAsia="Times New Roman"/>
                <w:color w:val="auto"/>
                <w:lang w:val="en-GB"/>
              </w:rPr>
              <w:t>Select site selection</w:t>
            </w:r>
          </w:p>
          <w:p w14:paraId="41A8442C" w14:textId="77777777" w:rsidR="001E3794" w:rsidRPr="006706AE" w:rsidRDefault="001E3794" w:rsidP="003E30E2">
            <w:pPr>
              <w:numPr>
                <w:ilvl w:val="0"/>
                <w:numId w:val="236"/>
              </w:numPr>
              <w:spacing w:after="0" w:line="360" w:lineRule="auto"/>
              <w:ind w:left="271" w:hanging="271"/>
              <w:contextualSpacing/>
              <w:jc w:val="left"/>
              <w:rPr>
                <w:rFonts w:eastAsia="Times New Roman"/>
                <w:color w:val="auto"/>
                <w:lang w:val="en-GB"/>
              </w:rPr>
            </w:pPr>
            <w:r w:rsidRPr="006706AE">
              <w:rPr>
                <w:rFonts w:eastAsia="Times New Roman"/>
                <w:color w:val="auto"/>
                <w:lang w:val="en-GB"/>
              </w:rPr>
              <w:t>Check water quality condition</w:t>
            </w:r>
          </w:p>
          <w:p w14:paraId="6F4C303C" w14:textId="77777777" w:rsidR="001E3794" w:rsidRPr="006706AE" w:rsidRDefault="001E3794" w:rsidP="003E30E2">
            <w:pPr>
              <w:numPr>
                <w:ilvl w:val="0"/>
                <w:numId w:val="236"/>
              </w:numPr>
              <w:spacing w:after="0" w:line="360" w:lineRule="auto"/>
              <w:ind w:left="271" w:hanging="271"/>
              <w:contextualSpacing/>
              <w:jc w:val="left"/>
              <w:rPr>
                <w:rFonts w:eastAsia="Times New Roman"/>
                <w:color w:val="auto"/>
                <w:lang w:val="en-GB"/>
              </w:rPr>
            </w:pPr>
            <w:r w:rsidRPr="006706AE">
              <w:rPr>
                <w:rFonts w:eastAsia="Times New Roman"/>
                <w:color w:val="auto"/>
                <w:lang w:val="en-GB"/>
              </w:rPr>
              <w:t>Check place for openings</w:t>
            </w:r>
          </w:p>
          <w:p w14:paraId="58E36F59" w14:textId="77777777" w:rsidR="001E3794" w:rsidRPr="006706AE" w:rsidRDefault="001E3794" w:rsidP="003E30E2">
            <w:pPr>
              <w:numPr>
                <w:ilvl w:val="0"/>
                <w:numId w:val="236"/>
              </w:numPr>
              <w:spacing w:after="0" w:line="360" w:lineRule="auto"/>
              <w:ind w:left="271" w:hanging="271"/>
              <w:contextualSpacing/>
              <w:jc w:val="left"/>
              <w:rPr>
                <w:rFonts w:eastAsia="Times New Roman"/>
                <w:color w:val="auto"/>
                <w:lang w:val="en-GB"/>
              </w:rPr>
            </w:pPr>
            <w:r w:rsidRPr="006706AE">
              <w:rPr>
                <w:rFonts w:eastAsia="Times New Roman"/>
                <w:lang w:val="en-GB"/>
              </w:rPr>
              <w:t xml:space="preserve">Construct </w:t>
            </w:r>
            <w:r w:rsidRPr="006706AE">
              <w:rPr>
                <w:rFonts w:eastAsia="Times New Roman"/>
                <w:color w:val="auto"/>
                <w:lang w:val="en-GB"/>
              </w:rPr>
              <w:t>well upstream</w:t>
            </w:r>
          </w:p>
          <w:p w14:paraId="2833856C" w14:textId="77777777" w:rsidR="001E3794" w:rsidRPr="006706AE" w:rsidRDefault="001E3794" w:rsidP="003E30E2">
            <w:pPr>
              <w:numPr>
                <w:ilvl w:val="0"/>
                <w:numId w:val="236"/>
              </w:numPr>
              <w:spacing w:after="0" w:line="360" w:lineRule="auto"/>
              <w:ind w:left="271" w:hanging="271"/>
              <w:contextualSpacing/>
              <w:jc w:val="left"/>
              <w:rPr>
                <w:rFonts w:eastAsia="Times New Roman"/>
                <w:color w:val="auto"/>
                <w:lang w:val="en-GB"/>
              </w:rPr>
            </w:pPr>
            <w:r w:rsidRPr="006706AE">
              <w:rPr>
                <w:rFonts w:eastAsia="Times New Roman"/>
                <w:color w:val="auto"/>
                <w:lang w:val="en-GB"/>
              </w:rPr>
              <w:t>Indicate flow system</w:t>
            </w:r>
          </w:p>
          <w:p w14:paraId="5B923CC6" w14:textId="77777777" w:rsidR="001E3794" w:rsidRPr="006706AE" w:rsidRDefault="001E3794" w:rsidP="003E30E2">
            <w:pPr>
              <w:numPr>
                <w:ilvl w:val="0"/>
                <w:numId w:val="236"/>
              </w:numPr>
              <w:spacing w:after="0" w:line="360" w:lineRule="auto"/>
              <w:ind w:left="271" w:hanging="271"/>
              <w:contextualSpacing/>
              <w:jc w:val="left"/>
              <w:rPr>
                <w:rFonts w:eastAsia="Times New Roman"/>
                <w:color w:val="auto"/>
                <w:sz w:val="24"/>
                <w:szCs w:val="24"/>
                <w:lang w:val="en-GB"/>
              </w:rPr>
            </w:pPr>
            <w:r w:rsidRPr="006706AE">
              <w:rPr>
                <w:rFonts w:eastAsia="Times New Roman"/>
                <w:color w:val="auto"/>
                <w:lang w:val="en-GB"/>
              </w:rPr>
              <w:t xml:space="preserve">Install pump to treatment </w:t>
            </w:r>
            <w:r w:rsidRPr="006706AE">
              <w:rPr>
                <w:rFonts w:eastAsia="Times New Roman"/>
                <w:color w:val="auto"/>
                <w:lang w:val="en-GB"/>
              </w:rPr>
              <w:lastRenderedPageBreak/>
              <w:t>plant</w:t>
            </w:r>
          </w:p>
        </w:tc>
        <w:tc>
          <w:tcPr>
            <w:tcW w:w="4971" w:type="dxa"/>
            <w:tcBorders>
              <w:top w:val="single" w:sz="4" w:space="0" w:color="000000"/>
              <w:left w:val="single" w:sz="4" w:space="0" w:color="000000"/>
              <w:bottom w:val="single" w:sz="4" w:space="0" w:color="000000"/>
              <w:right w:val="single" w:sz="4" w:space="0" w:color="000000"/>
            </w:tcBorders>
            <w:shd w:val="clear" w:color="auto" w:fill="auto"/>
          </w:tcPr>
          <w:p w14:paraId="14326F25" w14:textId="77777777" w:rsidR="001E3794" w:rsidRPr="006706AE" w:rsidRDefault="001E3794" w:rsidP="003E30E2">
            <w:pPr>
              <w:widowControl w:val="0"/>
              <w:numPr>
                <w:ilvl w:val="0"/>
                <w:numId w:val="236"/>
              </w:numPr>
              <w:spacing w:after="0" w:line="360" w:lineRule="auto"/>
              <w:ind w:left="271" w:right="297" w:hanging="271"/>
              <w:contextualSpacing/>
              <w:jc w:val="left"/>
              <w:rPr>
                <w:color w:val="auto"/>
                <w:lang w:val="en-GB"/>
              </w:rPr>
            </w:pPr>
            <w:r w:rsidRPr="006706AE">
              <w:rPr>
                <w:color w:val="auto"/>
                <w:lang w:val="en-GB"/>
              </w:rPr>
              <w:lastRenderedPageBreak/>
              <w:t xml:space="preserve">Explain Marking out intakes. </w:t>
            </w:r>
          </w:p>
          <w:p w14:paraId="6DDE918A" w14:textId="77777777" w:rsidR="001E3794" w:rsidRPr="006706AE" w:rsidRDefault="001E3794" w:rsidP="003E30E2">
            <w:pPr>
              <w:widowControl w:val="0"/>
              <w:numPr>
                <w:ilvl w:val="0"/>
                <w:numId w:val="236"/>
              </w:numPr>
              <w:spacing w:after="0" w:line="360" w:lineRule="auto"/>
              <w:ind w:left="271" w:right="297" w:hanging="271"/>
              <w:contextualSpacing/>
              <w:jc w:val="left"/>
              <w:rPr>
                <w:color w:val="auto"/>
                <w:lang w:val="en-GB"/>
              </w:rPr>
            </w:pPr>
            <w:r w:rsidRPr="006706AE">
              <w:rPr>
                <w:color w:val="auto"/>
                <w:lang w:val="en-GB"/>
              </w:rPr>
              <w:t>Explain procedure to take out water from intakes.</w:t>
            </w:r>
          </w:p>
          <w:p w14:paraId="0E8256B1" w14:textId="77777777" w:rsidR="001E3794" w:rsidRPr="006706AE" w:rsidRDefault="001E3794" w:rsidP="003E30E2">
            <w:pPr>
              <w:widowControl w:val="0"/>
              <w:numPr>
                <w:ilvl w:val="0"/>
                <w:numId w:val="236"/>
              </w:numPr>
              <w:spacing w:after="0" w:line="360" w:lineRule="auto"/>
              <w:ind w:left="271" w:right="297" w:hanging="271"/>
              <w:contextualSpacing/>
              <w:jc w:val="left"/>
              <w:rPr>
                <w:color w:val="auto"/>
                <w:sz w:val="24"/>
                <w:szCs w:val="24"/>
                <w:lang w:val="en-GB"/>
              </w:rPr>
            </w:pPr>
            <w:r w:rsidRPr="006706AE">
              <w:rPr>
                <w:color w:val="auto"/>
                <w:lang w:val="en-GB"/>
              </w:rPr>
              <w:t>Describe design procedure for intakes</w:t>
            </w:r>
          </w:p>
          <w:p w14:paraId="39448C02" w14:textId="77777777" w:rsidR="001E3794" w:rsidRPr="006706AE" w:rsidRDefault="001E3794" w:rsidP="003E30E2">
            <w:pPr>
              <w:widowControl w:val="0"/>
              <w:numPr>
                <w:ilvl w:val="0"/>
                <w:numId w:val="236"/>
              </w:numPr>
              <w:spacing w:after="0" w:line="360" w:lineRule="auto"/>
              <w:ind w:left="271" w:right="297" w:hanging="271"/>
              <w:contextualSpacing/>
              <w:jc w:val="left"/>
              <w:rPr>
                <w:color w:val="auto"/>
                <w:sz w:val="24"/>
                <w:szCs w:val="24"/>
                <w:lang w:val="en-GB"/>
              </w:rPr>
            </w:pPr>
            <w:r w:rsidRPr="006706AE">
              <w:rPr>
                <w:color w:val="auto"/>
                <w:lang w:val="en-GB"/>
              </w:rPr>
              <w:t>Explain safety precaution for task</w:t>
            </w:r>
          </w:p>
          <w:p w14:paraId="15BBFC0D" w14:textId="77777777" w:rsidR="001E3794" w:rsidRPr="006706AE" w:rsidRDefault="001E3794" w:rsidP="003E30E2">
            <w:pPr>
              <w:widowControl w:val="0"/>
              <w:numPr>
                <w:ilvl w:val="0"/>
                <w:numId w:val="236"/>
              </w:numPr>
              <w:spacing w:after="0" w:line="360" w:lineRule="auto"/>
              <w:ind w:left="271" w:right="297" w:hanging="271"/>
              <w:contextualSpacing/>
              <w:jc w:val="left"/>
              <w:rPr>
                <w:color w:val="auto"/>
                <w:sz w:val="24"/>
                <w:szCs w:val="24"/>
                <w:lang w:val="en-GB"/>
              </w:rPr>
            </w:pPr>
            <w:r w:rsidRPr="006706AE">
              <w:rPr>
                <w:color w:val="auto"/>
                <w:lang w:val="en-GB"/>
              </w:rPr>
              <w:t>Describe fixing of pump method for intake</w:t>
            </w:r>
          </w:p>
          <w:p w14:paraId="67C13199" w14:textId="77777777" w:rsidR="001E3794" w:rsidRPr="006706AE" w:rsidRDefault="001E3794" w:rsidP="003E30E2">
            <w:pPr>
              <w:widowControl w:val="0"/>
              <w:numPr>
                <w:ilvl w:val="0"/>
                <w:numId w:val="236"/>
              </w:numPr>
              <w:spacing w:after="0" w:line="360" w:lineRule="auto"/>
              <w:ind w:left="271" w:right="297" w:hanging="271"/>
              <w:contextualSpacing/>
              <w:jc w:val="left"/>
              <w:rPr>
                <w:color w:val="auto"/>
                <w:sz w:val="24"/>
                <w:szCs w:val="24"/>
                <w:lang w:val="en-GB"/>
              </w:rPr>
            </w:pPr>
            <w:r w:rsidRPr="006706AE">
              <w:rPr>
                <w:color w:val="auto"/>
                <w:lang w:val="en-GB"/>
              </w:rPr>
              <w:t>Explain PPEs</w:t>
            </w:r>
          </w:p>
          <w:p w14:paraId="7998A13B" w14:textId="77777777" w:rsidR="001E3794" w:rsidRPr="006706AE" w:rsidRDefault="001E3794" w:rsidP="003E30E2">
            <w:pPr>
              <w:numPr>
                <w:ilvl w:val="0"/>
                <w:numId w:val="77"/>
              </w:numPr>
              <w:spacing w:after="0" w:line="360" w:lineRule="auto"/>
              <w:ind w:left="271" w:firstLine="0"/>
              <w:contextualSpacing/>
              <w:jc w:val="left"/>
              <w:rPr>
                <w:b/>
                <w:bCs/>
                <w:iCs/>
                <w:lang w:val="en-GB"/>
              </w:rPr>
            </w:pPr>
            <w:r w:rsidRPr="006706AE">
              <w:rPr>
                <w:b/>
                <w:bCs/>
                <w:iCs/>
                <w:lang w:val="en-GB"/>
              </w:rPr>
              <w:t>Practical Activity</w:t>
            </w:r>
          </w:p>
          <w:p w14:paraId="6F6E4ECA" w14:textId="77777777" w:rsidR="001E3794" w:rsidRPr="006706AE" w:rsidRDefault="001E3794" w:rsidP="003E30E2">
            <w:pPr>
              <w:widowControl w:val="0"/>
              <w:numPr>
                <w:ilvl w:val="0"/>
                <w:numId w:val="236"/>
              </w:numPr>
              <w:spacing w:after="0" w:line="360" w:lineRule="auto"/>
              <w:ind w:left="271" w:right="297" w:hanging="271"/>
              <w:contextualSpacing/>
              <w:jc w:val="left"/>
              <w:rPr>
                <w:bCs/>
                <w:sz w:val="24"/>
                <w:lang w:val="en-GB"/>
              </w:rPr>
            </w:pPr>
            <w:r w:rsidRPr="006706AE">
              <w:rPr>
                <w:bCs/>
                <w:iCs/>
                <w:lang w:val="en-GB"/>
              </w:rPr>
              <w:lastRenderedPageBreak/>
              <w:t>Conduct design for intake</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75D18D0C" w14:textId="77777777" w:rsidR="001E3794" w:rsidRPr="006706AE" w:rsidRDefault="001E3794" w:rsidP="003E30E2">
            <w:pPr>
              <w:spacing w:after="0" w:line="360" w:lineRule="auto"/>
              <w:ind w:left="0" w:firstLine="0"/>
              <w:jc w:val="right"/>
              <w:rPr>
                <w:rFonts w:eastAsia="Times New Roman"/>
                <w:color w:val="auto"/>
                <w:lang w:val="en-GB"/>
              </w:rPr>
            </w:pPr>
            <w:r w:rsidRPr="006706AE">
              <w:rPr>
                <w:rFonts w:eastAsia="Times New Roman"/>
                <w:color w:val="auto"/>
                <w:lang w:val="en-GB"/>
              </w:rPr>
              <w:lastRenderedPageBreak/>
              <w:t>Theory-01 Hrs</w:t>
            </w:r>
          </w:p>
          <w:p w14:paraId="031CF455" w14:textId="77777777" w:rsidR="001E3794" w:rsidRPr="006706AE" w:rsidRDefault="001E3794" w:rsidP="003E30E2">
            <w:pPr>
              <w:spacing w:after="0" w:line="360" w:lineRule="auto"/>
              <w:ind w:left="0" w:firstLine="0"/>
              <w:jc w:val="right"/>
              <w:rPr>
                <w:rFonts w:eastAsia="Times New Roman"/>
                <w:color w:val="auto"/>
                <w:lang w:val="en-GB"/>
              </w:rPr>
            </w:pPr>
            <w:r w:rsidRPr="006706AE">
              <w:rPr>
                <w:rFonts w:eastAsia="Times New Roman"/>
                <w:color w:val="auto"/>
                <w:lang w:val="en-GB"/>
              </w:rPr>
              <w:t>Practical-3.5 Hrs</w:t>
            </w:r>
          </w:p>
          <w:p w14:paraId="08D614CF" w14:textId="77777777" w:rsidR="001E3794" w:rsidRPr="006706AE" w:rsidRDefault="001E3794" w:rsidP="003E30E2">
            <w:pPr>
              <w:spacing w:after="0" w:line="360" w:lineRule="auto"/>
              <w:ind w:left="0" w:firstLine="0"/>
              <w:jc w:val="right"/>
              <w:rPr>
                <w:rFonts w:eastAsia="Times New Roman"/>
                <w:color w:val="auto"/>
                <w:lang w:val="en-GB"/>
              </w:rPr>
            </w:pPr>
            <w:r w:rsidRPr="006706AE">
              <w:rPr>
                <w:rFonts w:eastAsia="Times New Roman"/>
                <w:color w:val="auto"/>
                <w:lang w:val="en-GB"/>
              </w:rPr>
              <w:t>Total- 4.5 Hrs</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17E8F7F6" w14:textId="77777777" w:rsidR="001E3794" w:rsidRPr="006706AE" w:rsidRDefault="001E3794" w:rsidP="003E30E2">
            <w:pPr>
              <w:spacing w:after="160" w:line="360" w:lineRule="auto"/>
              <w:ind w:left="0" w:firstLine="0"/>
              <w:contextualSpacing/>
              <w:jc w:val="left"/>
              <w:rPr>
                <w:rFonts w:eastAsia="Times New Roman"/>
                <w:bCs/>
                <w:color w:val="222222"/>
                <w:bdr w:val="none" w:sz="0" w:space="0" w:color="auto" w:frame="1"/>
                <w:lang w:val="en-GB"/>
              </w:rPr>
            </w:pPr>
            <w:r w:rsidRPr="006706AE">
              <w:rPr>
                <w:rFonts w:eastAsia="Times New Roman"/>
                <w:bCs/>
                <w:color w:val="222222"/>
                <w:bdr w:val="none" w:sz="0" w:space="0" w:color="auto" w:frame="1"/>
                <w:lang w:val="en-GB"/>
              </w:rPr>
              <w:t>Scale card</w:t>
            </w:r>
          </w:p>
          <w:p w14:paraId="5F7D49A9" w14:textId="77777777" w:rsidR="001E3794" w:rsidRPr="006706AE" w:rsidRDefault="001E3794" w:rsidP="003E30E2">
            <w:pPr>
              <w:spacing w:after="160" w:line="360" w:lineRule="auto"/>
              <w:ind w:left="0" w:firstLine="0"/>
              <w:contextualSpacing/>
              <w:jc w:val="left"/>
              <w:rPr>
                <w:rFonts w:eastAsia="Times New Roman"/>
                <w:bCs/>
                <w:color w:val="auto"/>
                <w:lang w:val="en-GB"/>
              </w:rPr>
            </w:pP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647FB6EA" w14:textId="77777777" w:rsidR="001E3794" w:rsidRPr="006706AE" w:rsidRDefault="001E3794" w:rsidP="003E30E2">
            <w:pPr>
              <w:spacing w:after="136" w:line="360" w:lineRule="auto"/>
              <w:ind w:left="0" w:firstLine="0"/>
              <w:jc w:val="left"/>
              <w:rPr>
                <w:rFonts w:eastAsia="Times New Roman"/>
                <w:b/>
                <w:color w:val="auto"/>
                <w:sz w:val="24"/>
                <w:lang w:val="en-GB"/>
              </w:rPr>
            </w:pPr>
            <w:r w:rsidRPr="006706AE">
              <w:rPr>
                <w:rFonts w:eastAsia="Times New Roman"/>
                <w:bCs/>
                <w:color w:val="auto"/>
                <w:lang w:val="en-GB"/>
              </w:rPr>
              <w:t>Class Room and workshop</w:t>
            </w:r>
          </w:p>
        </w:tc>
      </w:tr>
    </w:tbl>
    <w:p w14:paraId="17A13438" w14:textId="77777777" w:rsidR="001E3794" w:rsidRPr="006706AE" w:rsidRDefault="001E3794" w:rsidP="001E3794">
      <w:pPr>
        <w:spacing w:after="160" w:line="360" w:lineRule="auto"/>
        <w:ind w:left="0" w:firstLine="0"/>
        <w:jc w:val="left"/>
        <w:rPr>
          <w:rFonts w:eastAsia="Calibri"/>
          <w:color w:val="auto"/>
          <w:lang w:val="en-GB"/>
        </w:rPr>
      </w:pPr>
    </w:p>
    <w:p w14:paraId="1E5CF681" w14:textId="6E5A41EC" w:rsidR="001E3794" w:rsidRPr="006706AE" w:rsidRDefault="001E3794" w:rsidP="001E3794">
      <w:pPr>
        <w:keepNext/>
        <w:keepLines/>
        <w:shd w:val="clear" w:color="auto" w:fill="FFC000"/>
        <w:spacing w:after="139" w:line="246" w:lineRule="auto"/>
        <w:ind w:left="-3" w:right="-15"/>
        <w:jc w:val="left"/>
        <w:outlineLvl w:val="2"/>
        <w:rPr>
          <w:b/>
          <w:bCs/>
          <w:sz w:val="24"/>
        </w:rPr>
      </w:pPr>
      <w:bookmarkStart w:id="63" w:name="_Toc109905954"/>
      <w:r w:rsidRPr="006706AE">
        <w:rPr>
          <w:b/>
          <w:bCs/>
          <w:sz w:val="24"/>
        </w:rPr>
        <w:t>0732B&amp;CE-</w:t>
      </w:r>
      <w:r w:rsidR="00384A98">
        <w:rPr>
          <w:b/>
          <w:bCs/>
          <w:sz w:val="24"/>
        </w:rPr>
        <w:t>167</w:t>
      </w:r>
      <w:r w:rsidRPr="006706AE">
        <w:rPr>
          <w:b/>
          <w:bCs/>
          <w:sz w:val="24"/>
        </w:rPr>
        <w:t>. Plan water treatment (Clarification)</w:t>
      </w:r>
      <w:bookmarkEnd w:id="63"/>
    </w:p>
    <w:p w14:paraId="6F696224" w14:textId="77777777" w:rsidR="001E3794" w:rsidRPr="006706AE" w:rsidRDefault="001E3794" w:rsidP="001E3794">
      <w:pPr>
        <w:spacing w:before="240" w:after="240" w:line="360" w:lineRule="auto"/>
        <w:ind w:left="0" w:right="36" w:firstLine="0"/>
        <w:jc w:val="left"/>
        <w:rPr>
          <w:rFonts w:eastAsia="Calibri"/>
          <w:color w:val="auto"/>
          <w:lang w:val="en-GB"/>
        </w:rPr>
      </w:pPr>
      <w:r w:rsidRPr="006706AE">
        <w:rPr>
          <w:rFonts w:eastAsia="Calibri"/>
          <w:b/>
          <w:color w:val="auto"/>
          <w:sz w:val="24"/>
          <w:szCs w:val="24"/>
          <w:lang w:val="en-GB"/>
        </w:rPr>
        <w:t xml:space="preserve">Objective: </w:t>
      </w:r>
      <w:r w:rsidRPr="006706AE">
        <w:rPr>
          <w:rFonts w:eastAsia="Calibri"/>
          <w:color w:val="auto"/>
          <w:lang w:val="en-GB"/>
        </w:rPr>
        <w:t xml:space="preserve">This module covers the knowledge and skills required for </w:t>
      </w:r>
      <w:r w:rsidRPr="006706AE">
        <w:rPr>
          <w:rFonts w:eastAsia="Calibri"/>
          <w:bCs/>
          <w:color w:val="auto"/>
          <w:lang w:val="en-GB"/>
        </w:rPr>
        <w:t xml:space="preserve">basics of water </w:t>
      </w:r>
      <w:r w:rsidRPr="006706AE">
        <w:rPr>
          <w:rFonts w:eastAsia="Calibri"/>
          <w:bCs/>
          <w:color w:val="222222"/>
          <w:shd w:val="clear" w:color="auto" w:fill="FFFFFF"/>
          <w:lang w:val="en-GB"/>
        </w:rPr>
        <w:t>clarifiers</w:t>
      </w:r>
      <w:r w:rsidRPr="006706AE">
        <w:rPr>
          <w:rFonts w:eastAsia="Calibri"/>
          <w:color w:val="222222"/>
          <w:shd w:val="clear" w:color="auto" w:fill="FFFFFF"/>
          <w:lang w:val="en-GB"/>
        </w:rPr>
        <w:t> and settling tanks built with mechanical means for continuous removal of solids being deposited by sedimentation. A clarifier is generally used to remove solid particulates or suspended solids from liquid.</w:t>
      </w:r>
    </w:p>
    <w:p w14:paraId="38E6F085" w14:textId="77777777" w:rsidR="001E3794" w:rsidRPr="006706AE" w:rsidRDefault="001E3794" w:rsidP="001E3794">
      <w:pPr>
        <w:spacing w:before="240" w:after="0" w:line="360" w:lineRule="auto"/>
        <w:ind w:left="0" w:firstLine="0"/>
        <w:jc w:val="left"/>
        <w:rPr>
          <w:rFonts w:eastAsia="Calibri"/>
          <w:color w:val="auto"/>
          <w:lang w:val="en-GB"/>
        </w:rPr>
      </w:pPr>
      <w:r w:rsidRPr="006706AE">
        <w:rPr>
          <w:rFonts w:eastAsia="Calibri"/>
          <w:b/>
          <w:color w:val="auto"/>
          <w:lang w:val="en-GB"/>
        </w:rPr>
        <w:t>Duration: 16 Hours</w:t>
      </w:r>
      <w:r w:rsidRPr="006706AE">
        <w:rPr>
          <w:rFonts w:eastAsia="Calibri"/>
          <w:color w:val="auto"/>
          <w:lang w:val="en-GB"/>
        </w:rPr>
        <w:tab/>
      </w:r>
      <w:r w:rsidRPr="006706AE">
        <w:rPr>
          <w:rFonts w:eastAsia="Calibri"/>
          <w:color w:val="auto"/>
          <w:lang w:val="en-GB"/>
        </w:rPr>
        <w:tab/>
      </w:r>
      <w:r w:rsidRPr="006706AE">
        <w:rPr>
          <w:rFonts w:eastAsia="Calibri"/>
          <w:color w:val="auto"/>
          <w:lang w:val="en-GB"/>
        </w:rPr>
        <w:tab/>
      </w:r>
      <w:r w:rsidRPr="006706AE">
        <w:rPr>
          <w:rFonts w:eastAsia="Calibri"/>
          <w:color w:val="auto"/>
          <w:lang w:val="en-GB"/>
        </w:rPr>
        <w:tab/>
      </w:r>
      <w:r w:rsidRPr="006706AE">
        <w:rPr>
          <w:rFonts w:eastAsia="Calibri"/>
          <w:color w:val="auto"/>
          <w:lang w:val="en-GB"/>
        </w:rPr>
        <w:tab/>
      </w:r>
      <w:r w:rsidRPr="006706AE">
        <w:rPr>
          <w:rFonts w:eastAsia="Calibri"/>
          <w:color w:val="auto"/>
          <w:lang w:val="en-GB"/>
        </w:rPr>
        <w:tab/>
      </w:r>
      <w:r w:rsidRPr="006706AE">
        <w:rPr>
          <w:rFonts w:eastAsia="Calibri"/>
          <w:color w:val="auto"/>
          <w:lang w:val="en-GB"/>
        </w:rPr>
        <w:tab/>
      </w:r>
      <w:r w:rsidRPr="006706AE">
        <w:rPr>
          <w:rFonts w:eastAsia="Calibri"/>
          <w:color w:val="auto"/>
          <w:lang w:val="en-GB"/>
        </w:rPr>
        <w:tab/>
      </w:r>
      <w:r w:rsidRPr="006706AE">
        <w:rPr>
          <w:rFonts w:eastAsia="Calibri"/>
          <w:color w:val="auto"/>
          <w:lang w:val="en-GB"/>
        </w:rPr>
        <w:tab/>
      </w:r>
      <w:r w:rsidRPr="006706AE">
        <w:rPr>
          <w:rFonts w:eastAsia="Calibri"/>
          <w:b/>
          <w:color w:val="auto"/>
          <w:lang w:val="en-GB"/>
        </w:rPr>
        <w:t>Theory: 4 Hours</w:t>
      </w:r>
      <w:r w:rsidRPr="006706AE">
        <w:rPr>
          <w:rFonts w:eastAsia="Calibri"/>
          <w:b/>
          <w:color w:val="auto"/>
          <w:lang w:val="en-GB"/>
        </w:rPr>
        <w:tab/>
      </w:r>
      <w:r w:rsidRPr="006706AE">
        <w:rPr>
          <w:rFonts w:eastAsia="Calibri"/>
          <w:b/>
          <w:color w:val="auto"/>
          <w:lang w:val="en-GB"/>
        </w:rPr>
        <w:tab/>
      </w:r>
      <w:r w:rsidRPr="006706AE">
        <w:rPr>
          <w:rFonts w:eastAsia="Calibri"/>
          <w:color w:val="auto"/>
          <w:lang w:val="en-GB"/>
        </w:rPr>
        <w:tab/>
      </w:r>
      <w:r w:rsidRPr="006706AE">
        <w:rPr>
          <w:rFonts w:eastAsia="Calibri"/>
          <w:color w:val="auto"/>
          <w:lang w:val="en-GB"/>
        </w:rPr>
        <w:tab/>
      </w:r>
      <w:r w:rsidRPr="006706AE">
        <w:rPr>
          <w:rFonts w:eastAsia="Calibri"/>
          <w:b/>
          <w:color w:val="auto"/>
          <w:lang w:val="en-GB"/>
        </w:rPr>
        <w:t>Practice: 12 Hours</w:t>
      </w:r>
    </w:p>
    <w:tbl>
      <w:tblPr>
        <w:tblStyle w:val="TableGrid6110"/>
        <w:tblpPr w:leftFromText="180" w:rightFromText="180" w:vertAnchor="text" w:tblpX="53" w:tblpY="1"/>
        <w:tblOverlap w:val="never"/>
        <w:tblW w:w="15136" w:type="dxa"/>
        <w:tblInd w:w="0" w:type="dxa"/>
        <w:tblLayout w:type="fixed"/>
        <w:tblCellMar>
          <w:left w:w="106" w:type="dxa"/>
          <w:right w:w="49" w:type="dxa"/>
        </w:tblCellMar>
        <w:tblLook w:val="04A0" w:firstRow="1" w:lastRow="0" w:firstColumn="1" w:lastColumn="0" w:noHBand="0" w:noVBand="1"/>
      </w:tblPr>
      <w:tblGrid>
        <w:gridCol w:w="2245"/>
        <w:gridCol w:w="3801"/>
        <w:gridCol w:w="4050"/>
        <w:gridCol w:w="1800"/>
        <w:gridCol w:w="2070"/>
        <w:gridCol w:w="1170"/>
      </w:tblGrid>
      <w:tr w:rsidR="001E3794" w:rsidRPr="006706AE" w14:paraId="2D292CC6" w14:textId="77777777" w:rsidTr="003E30E2">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EA5F875" w14:textId="77777777" w:rsidR="001E3794" w:rsidRPr="006706AE" w:rsidRDefault="001E3794" w:rsidP="003E30E2">
            <w:pPr>
              <w:spacing w:after="0" w:line="360" w:lineRule="auto"/>
              <w:ind w:left="0" w:firstLine="0"/>
              <w:jc w:val="center"/>
              <w:rPr>
                <w:rFonts w:eastAsia="Times New Roman"/>
                <w:color w:val="auto"/>
                <w:lang w:val="en-GB"/>
              </w:rPr>
            </w:pPr>
            <w:r w:rsidRPr="006706AE">
              <w:rPr>
                <w:rFonts w:eastAsia="Times New Roman"/>
                <w:b/>
                <w:color w:val="auto"/>
                <w:lang w:val="en-GB"/>
              </w:rPr>
              <w:t>Learning Unit</w:t>
            </w:r>
          </w:p>
        </w:tc>
        <w:tc>
          <w:tcPr>
            <w:tcW w:w="380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03967B0" w14:textId="77777777" w:rsidR="001E3794" w:rsidRPr="006706AE" w:rsidRDefault="001E3794" w:rsidP="003E30E2">
            <w:pPr>
              <w:spacing w:after="0" w:line="360" w:lineRule="auto"/>
              <w:ind w:left="0" w:firstLine="0"/>
              <w:jc w:val="center"/>
              <w:rPr>
                <w:rFonts w:eastAsia="Times New Roman"/>
                <w:color w:val="auto"/>
                <w:lang w:val="en-GB"/>
              </w:rPr>
            </w:pPr>
            <w:r w:rsidRPr="006706AE">
              <w:rPr>
                <w:rFonts w:eastAsia="Times New Roman"/>
                <w:b/>
                <w:color w:val="auto"/>
                <w:lang w:val="en-GB"/>
              </w:rPr>
              <w:t>Learning Outcomes</w:t>
            </w:r>
          </w:p>
        </w:tc>
        <w:tc>
          <w:tcPr>
            <w:tcW w:w="405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54B93D9" w14:textId="77777777" w:rsidR="001E3794" w:rsidRPr="006706AE" w:rsidRDefault="001E3794" w:rsidP="003E30E2">
            <w:pPr>
              <w:spacing w:after="0" w:line="360" w:lineRule="auto"/>
              <w:ind w:left="0" w:firstLine="0"/>
              <w:jc w:val="center"/>
              <w:rPr>
                <w:rFonts w:eastAsia="Times New Roman"/>
                <w:color w:val="auto"/>
                <w:lang w:val="en-GB"/>
              </w:rPr>
            </w:pPr>
            <w:r w:rsidRPr="006706AE">
              <w:rPr>
                <w:rFonts w:eastAsia="Times New Roman"/>
                <w:b/>
                <w:color w:val="auto"/>
                <w:lang w:val="en-G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F739531" w14:textId="77777777" w:rsidR="001E3794" w:rsidRPr="006706AE" w:rsidRDefault="001E3794" w:rsidP="003E30E2">
            <w:pPr>
              <w:spacing w:after="0" w:line="360" w:lineRule="auto"/>
              <w:ind w:left="0" w:firstLine="0"/>
              <w:jc w:val="center"/>
              <w:rPr>
                <w:rFonts w:eastAsia="Times New Roman"/>
                <w:color w:val="auto"/>
                <w:lang w:val="en-GB"/>
              </w:rPr>
            </w:pPr>
            <w:r w:rsidRPr="006706AE">
              <w:rPr>
                <w:rFonts w:eastAsia="Times New Roman"/>
                <w:b/>
                <w:color w:val="auto"/>
                <w:lang w:val="en-GB"/>
              </w:rPr>
              <w:t>Duration</w:t>
            </w:r>
          </w:p>
        </w:tc>
        <w:tc>
          <w:tcPr>
            <w:tcW w:w="2070" w:type="dxa"/>
            <w:tcBorders>
              <w:top w:val="single" w:sz="4" w:space="0" w:color="000000"/>
              <w:left w:val="single" w:sz="4" w:space="0" w:color="000000"/>
              <w:bottom w:val="single" w:sz="4" w:space="0" w:color="000000"/>
              <w:right w:val="single" w:sz="4" w:space="0" w:color="000000"/>
            </w:tcBorders>
            <w:shd w:val="clear" w:color="auto" w:fill="E5B8B7"/>
          </w:tcPr>
          <w:p w14:paraId="502F5CD4" w14:textId="77777777" w:rsidR="001E3794" w:rsidRPr="006706AE" w:rsidRDefault="001E3794" w:rsidP="003E30E2">
            <w:pPr>
              <w:spacing w:after="136" w:line="360" w:lineRule="auto"/>
              <w:ind w:left="0" w:firstLine="0"/>
              <w:jc w:val="left"/>
              <w:rPr>
                <w:rFonts w:eastAsia="Times New Roman"/>
                <w:color w:val="auto"/>
                <w:lang w:val="en-GB"/>
              </w:rPr>
            </w:pPr>
            <w:r w:rsidRPr="006706AE">
              <w:rPr>
                <w:rFonts w:eastAsia="Times New Roman"/>
                <w:b/>
                <w:color w:val="auto"/>
                <w:lang w:val="en-GB"/>
              </w:rPr>
              <w:t xml:space="preserve">Materials </w:t>
            </w:r>
          </w:p>
          <w:p w14:paraId="44091DA9" w14:textId="77777777" w:rsidR="001E3794" w:rsidRPr="006706AE" w:rsidRDefault="001E3794" w:rsidP="003E30E2">
            <w:pPr>
              <w:spacing w:after="0" w:line="360" w:lineRule="auto"/>
              <w:ind w:left="0" w:firstLine="0"/>
              <w:jc w:val="left"/>
              <w:rPr>
                <w:rFonts w:eastAsia="Times New Roman"/>
                <w:color w:val="auto"/>
                <w:lang w:val="en-GB"/>
              </w:rPr>
            </w:pPr>
            <w:r w:rsidRPr="006706AE">
              <w:rPr>
                <w:rFonts w:eastAsia="Times New Roman"/>
                <w:b/>
                <w:color w:val="auto"/>
                <w:lang w:val="en-GB"/>
              </w:rPr>
              <w:t xml:space="preserve">Required </w:t>
            </w:r>
          </w:p>
        </w:tc>
        <w:tc>
          <w:tcPr>
            <w:tcW w:w="1170" w:type="dxa"/>
            <w:tcBorders>
              <w:top w:val="single" w:sz="4" w:space="0" w:color="000000"/>
              <w:left w:val="single" w:sz="4" w:space="0" w:color="000000"/>
              <w:bottom w:val="single" w:sz="4" w:space="0" w:color="000000"/>
              <w:right w:val="single" w:sz="4" w:space="0" w:color="000000"/>
            </w:tcBorders>
            <w:shd w:val="clear" w:color="auto" w:fill="E5B8B7"/>
          </w:tcPr>
          <w:p w14:paraId="2CC3C4C5" w14:textId="77777777" w:rsidR="001E3794" w:rsidRPr="006706AE" w:rsidRDefault="001E3794" w:rsidP="003E30E2">
            <w:pPr>
              <w:spacing w:after="136" w:line="360" w:lineRule="auto"/>
              <w:ind w:left="0" w:firstLine="0"/>
              <w:jc w:val="left"/>
              <w:rPr>
                <w:rFonts w:eastAsia="Times New Roman"/>
                <w:color w:val="auto"/>
                <w:lang w:val="en-GB"/>
              </w:rPr>
            </w:pPr>
            <w:r w:rsidRPr="006706AE">
              <w:rPr>
                <w:rFonts w:eastAsia="Times New Roman"/>
                <w:b/>
                <w:color w:val="auto"/>
                <w:lang w:val="en-GB"/>
              </w:rPr>
              <w:t xml:space="preserve">Learning </w:t>
            </w:r>
          </w:p>
          <w:p w14:paraId="6D609461" w14:textId="77777777" w:rsidR="001E3794" w:rsidRPr="006706AE" w:rsidRDefault="001E3794" w:rsidP="003E30E2">
            <w:pPr>
              <w:spacing w:after="0" w:line="360" w:lineRule="auto"/>
              <w:ind w:left="0" w:firstLine="0"/>
              <w:jc w:val="left"/>
              <w:rPr>
                <w:rFonts w:eastAsia="Times New Roman"/>
                <w:color w:val="auto"/>
                <w:lang w:val="en-GB"/>
              </w:rPr>
            </w:pPr>
            <w:r w:rsidRPr="006706AE">
              <w:rPr>
                <w:rFonts w:eastAsia="Times New Roman"/>
                <w:b/>
                <w:color w:val="auto"/>
                <w:lang w:val="en-GB"/>
              </w:rPr>
              <w:t xml:space="preserve">Place </w:t>
            </w:r>
          </w:p>
        </w:tc>
      </w:tr>
      <w:tr w:rsidR="001E3794" w:rsidRPr="006706AE" w14:paraId="5CB1DFA0" w14:textId="77777777" w:rsidTr="003E30E2">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1FA77230" w14:textId="77777777" w:rsidR="001E3794" w:rsidRPr="006706AE" w:rsidRDefault="001E3794" w:rsidP="003E30E2">
            <w:pPr>
              <w:numPr>
                <w:ilvl w:val="0"/>
                <w:numId w:val="237"/>
              </w:numPr>
              <w:spacing w:after="0" w:line="360" w:lineRule="auto"/>
              <w:ind w:left="540" w:hanging="540"/>
              <w:contextualSpacing/>
              <w:jc w:val="left"/>
              <w:rPr>
                <w:lang w:val="en-GB"/>
              </w:rPr>
            </w:pPr>
            <w:r w:rsidRPr="006706AE">
              <w:rPr>
                <w:lang w:val="en-GB"/>
              </w:rPr>
              <w:t>Draw water treatment Plan</w:t>
            </w:r>
          </w:p>
        </w:tc>
        <w:tc>
          <w:tcPr>
            <w:tcW w:w="3801" w:type="dxa"/>
            <w:tcBorders>
              <w:top w:val="single" w:sz="4" w:space="0" w:color="000000"/>
              <w:left w:val="single" w:sz="4" w:space="0" w:color="000000"/>
              <w:bottom w:val="single" w:sz="4" w:space="0" w:color="000000"/>
              <w:right w:val="single" w:sz="4" w:space="0" w:color="000000"/>
            </w:tcBorders>
            <w:shd w:val="clear" w:color="auto" w:fill="auto"/>
          </w:tcPr>
          <w:p w14:paraId="75D44F23" w14:textId="77777777" w:rsidR="001E3794" w:rsidRPr="006706AE" w:rsidRDefault="001E3794" w:rsidP="003E30E2">
            <w:pPr>
              <w:numPr>
                <w:ilvl w:val="0"/>
                <w:numId w:val="77"/>
              </w:numPr>
              <w:spacing w:after="0" w:line="360" w:lineRule="auto"/>
              <w:ind w:left="271" w:firstLine="0"/>
              <w:contextualSpacing/>
              <w:jc w:val="left"/>
              <w:rPr>
                <w:b/>
                <w:lang w:val="en-GB"/>
              </w:rPr>
            </w:pPr>
            <w:r w:rsidRPr="006706AE">
              <w:rPr>
                <w:b/>
                <w:lang w:val="en-GB"/>
              </w:rPr>
              <w:t>Trainee will be able to:</w:t>
            </w:r>
          </w:p>
          <w:p w14:paraId="6CECD84A" w14:textId="77777777" w:rsidR="001E3794" w:rsidRPr="006706AE" w:rsidRDefault="001E3794" w:rsidP="003E30E2">
            <w:pPr>
              <w:numPr>
                <w:ilvl w:val="0"/>
                <w:numId w:val="238"/>
              </w:numPr>
              <w:spacing w:after="0" w:line="360" w:lineRule="auto"/>
              <w:ind w:left="271" w:hanging="271"/>
              <w:contextualSpacing/>
              <w:jc w:val="left"/>
              <w:rPr>
                <w:lang w:val="en-GB"/>
              </w:rPr>
            </w:pPr>
            <w:r w:rsidRPr="006706AE">
              <w:rPr>
                <w:lang w:val="en-GB"/>
              </w:rPr>
              <w:t>Identify quantity of water</w:t>
            </w:r>
          </w:p>
          <w:p w14:paraId="55328259" w14:textId="77777777" w:rsidR="001E3794" w:rsidRPr="006706AE" w:rsidRDefault="001E3794" w:rsidP="003E30E2">
            <w:pPr>
              <w:numPr>
                <w:ilvl w:val="0"/>
                <w:numId w:val="238"/>
              </w:numPr>
              <w:spacing w:after="0" w:line="360" w:lineRule="auto"/>
              <w:ind w:left="271" w:hanging="271"/>
              <w:contextualSpacing/>
              <w:jc w:val="left"/>
              <w:rPr>
                <w:lang w:val="en-GB"/>
              </w:rPr>
            </w:pPr>
            <w:r w:rsidRPr="006706AE">
              <w:rPr>
                <w:lang w:val="en-GB"/>
              </w:rPr>
              <w:t>Show Grits removal chamber</w:t>
            </w:r>
          </w:p>
          <w:p w14:paraId="0DBF66BA" w14:textId="77777777" w:rsidR="001E3794" w:rsidRPr="006706AE" w:rsidRDefault="001E3794" w:rsidP="003E30E2">
            <w:pPr>
              <w:numPr>
                <w:ilvl w:val="0"/>
                <w:numId w:val="238"/>
              </w:numPr>
              <w:spacing w:after="0" w:line="360" w:lineRule="auto"/>
              <w:ind w:left="271" w:hanging="271"/>
              <w:contextualSpacing/>
              <w:jc w:val="left"/>
              <w:rPr>
                <w:lang w:val="en-GB"/>
              </w:rPr>
            </w:pPr>
            <w:r w:rsidRPr="006706AE">
              <w:rPr>
                <w:lang w:val="en-GB"/>
              </w:rPr>
              <w:t xml:space="preserve">Indicate Screens </w:t>
            </w:r>
          </w:p>
          <w:p w14:paraId="02D4B19C" w14:textId="77777777" w:rsidR="001E3794" w:rsidRPr="006706AE" w:rsidRDefault="001E3794" w:rsidP="003E30E2">
            <w:pPr>
              <w:numPr>
                <w:ilvl w:val="0"/>
                <w:numId w:val="238"/>
              </w:numPr>
              <w:spacing w:after="0" w:line="360" w:lineRule="auto"/>
              <w:ind w:left="271" w:hanging="271"/>
              <w:contextualSpacing/>
              <w:jc w:val="left"/>
              <w:rPr>
                <w:lang w:val="en-GB"/>
              </w:rPr>
            </w:pPr>
            <w:r w:rsidRPr="006706AE">
              <w:rPr>
                <w:lang w:val="en-GB"/>
              </w:rPr>
              <w:t>Identify pumps</w:t>
            </w:r>
          </w:p>
          <w:p w14:paraId="34AE5E74" w14:textId="77777777" w:rsidR="001E3794" w:rsidRPr="006706AE" w:rsidRDefault="001E3794" w:rsidP="003E30E2">
            <w:pPr>
              <w:numPr>
                <w:ilvl w:val="0"/>
                <w:numId w:val="238"/>
              </w:numPr>
              <w:spacing w:after="0" w:line="360" w:lineRule="auto"/>
              <w:ind w:left="271" w:hanging="271"/>
              <w:contextualSpacing/>
              <w:jc w:val="left"/>
              <w:rPr>
                <w:lang w:val="en-GB"/>
              </w:rPr>
            </w:pPr>
            <w:r w:rsidRPr="006706AE">
              <w:rPr>
                <w:lang w:val="en-GB"/>
              </w:rPr>
              <w:t>Label settling tank</w:t>
            </w:r>
          </w:p>
          <w:p w14:paraId="206A4523" w14:textId="77777777" w:rsidR="001E3794" w:rsidRPr="006706AE" w:rsidRDefault="001E3794" w:rsidP="003E30E2">
            <w:pPr>
              <w:numPr>
                <w:ilvl w:val="0"/>
                <w:numId w:val="238"/>
              </w:numPr>
              <w:spacing w:after="0" w:line="360" w:lineRule="auto"/>
              <w:ind w:left="271" w:hanging="271"/>
              <w:contextualSpacing/>
              <w:jc w:val="left"/>
              <w:rPr>
                <w:lang w:val="en-GB"/>
              </w:rPr>
            </w:pPr>
            <w:r w:rsidRPr="006706AE">
              <w:rPr>
                <w:lang w:val="en-GB"/>
              </w:rPr>
              <w:t>Label filtration stage</w:t>
            </w:r>
          </w:p>
          <w:p w14:paraId="27EB14A7" w14:textId="77777777" w:rsidR="001E3794" w:rsidRPr="006706AE" w:rsidRDefault="001E3794" w:rsidP="003E30E2">
            <w:pPr>
              <w:numPr>
                <w:ilvl w:val="0"/>
                <w:numId w:val="238"/>
              </w:numPr>
              <w:spacing w:after="0" w:line="360" w:lineRule="auto"/>
              <w:ind w:left="271" w:hanging="271"/>
              <w:contextualSpacing/>
              <w:jc w:val="left"/>
              <w:rPr>
                <w:lang w:val="en-GB"/>
              </w:rPr>
            </w:pPr>
            <w:r w:rsidRPr="006706AE">
              <w:rPr>
                <w:lang w:val="en-GB"/>
              </w:rPr>
              <w:t>Indicate disinfection stage</w:t>
            </w:r>
          </w:p>
        </w:tc>
        <w:tc>
          <w:tcPr>
            <w:tcW w:w="4050" w:type="dxa"/>
            <w:tcBorders>
              <w:top w:val="single" w:sz="4" w:space="0" w:color="000000"/>
              <w:left w:val="single" w:sz="4" w:space="0" w:color="000000"/>
              <w:bottom w:val="single" w:sz="4" w:space="0" w:color="000000"/>
              <w:right w:val="single" w:sz="4" w:space="0" w:color="000000"/>
            </w:tcBorders>
            <w:shd w:val="clear" w:color="auto" w:fill="auto"/>
          </w:tcPr>
          <w:p w14:paraId="00840258" w14:textId="77777777" w:rsidR="001E3794" w:rsidRPr="006706AE" w:rsidRDefault="001E3794" w:rsidP="003E30E2">
            <w:pPr>
              <w:widowControl w:val="0"/>
              <w:numPr>
                <w:ilvl w:val="0"/>
                <w:numId w:val="238"/>
              </w:numPr>
              <w:tabs>
                <w:tab w:val="left" w:pos="5580"/>
              </w:tabs>
              <w:spacing w:after="0" w:line="360" w:lineRule="auto"/>
              <w:ind w:left="271" w:right="297" w:hanging="271"/>
              <w:contextualSpacing/>
              <w:jc w:val="left"/>
              <w:rPr>
                <w:color w:val="auto"/>
                <w:lang w:val="en-GB"/>
              </w:rPr>
            </w:pPr>
            <w:r w:rsidRPr="006706AE">
              <w:rPr>
                <w:color w:val="auto"/>
                <w:lang w:val="en-GB"/>
              </w:rPr>
              <w:t>Knowledge of Market requirements of domestic and commercial water supply</w:t>
            </w:r>
          </w:p>
          <w:p w14:paraId="635A9BDF" w14:textId="77777777" w:rsidR="001E3794" w:rsidRPr="006706AE" w:rsidRDefault="001E3794" w:rsidP="003E30E2">
            <w:pPr>
              <w:widowControl w:val="0"/>
              <w:numPr>
                <w:ilvl w:val="0"/>
                <w:numId w:val="238"/>
              </w:numPr>
              <w:tabs>
                <w:tab w:val="left" w:pos="5580"/>
              </w:tabs>
              <w:spacing w:after="0" w:line="360" w:lineRule="auto"/>
              <w:ind w:left="271" w:right="297" w:hanging="271"/>
              <w:contextualSpacing/>
              <w:jc w:val="left"/>
              <w:rPr>
                <w:color w:val="auto"/>
                <w:lang w:val="en-GB"/>
              </w:rPr>
            </w:pPr>
            <w:r w:rsidRPr="006706AE">
              <w:rPr>
                <w:bCs/>
                <w:iCs/>
                <w:lang w:val="en-GB"/>
              </w:rPr>
              <w:t>Define grit removal chamber</w:t>
            </w:r>
          </w:p>
          <w:p w14:paraId="261A92CE" w14:textId="77777777" w:rsidR="001E3794" w:rsidRPr="006706AE" w:rsidRDefault="001E3794" w:rsidP="003E30E2">
            <w:pPr>
              <w:widowControl w:val="0"/>
              <w:numPr>
                <w:ilvl w:val="0"/>
                <w:numId w:val="238"/>
              </w:numPr>
              <w:tabs>
                <w:tab w:val="left" w:pos="5580"/>
              </w:tabs>
              <w:spacing w:after="0" w:line="360" w:lineRule="auto"/>
              <w:ind w:left="271" w:right="297" w:hanging="271"/>
              <w:contextualSpacing/>
              <w:jc w:val="left"/>
              <w:rPr>
                <w:color w:val="auto"/>
                <w:lang w:val="en-GB"/>
              </w:rPr>
            </w:pPr>
            <w:r w:rsidRPr="006706AE">
              <w:rPr>
                <w:bCs/>
                <w:iCs/>
                <w:lang w:val="en-GB"/>
              </w:rPr>
              <w:t>Define settling tank</w:t>
            </w:r>
          </w:p>
          <w:p w14:paraId="647EB124" w14:textId="77777777" w:rsidR="001E3794" w:rsidRPr="006706AE" w:rsidRDefault="001E3794" w:rsidP="003E30E2">
            <w:pPr>
              <w:widowControl w:val="0"/>
              <w:numPr>
                <w:ilvl w:val="0"/>
                <w:numId w:val="238"/>
              </w:numPr>
              <w:tabs>
                <w:tab w:val="left" w:pos="5580"/>
              </w:tabs>
              <w:spacing w:after="0" w:line="360" w:lineRule="auto"/>
              <w:ind w:left="271" w:right="297" w:hanging="271"/>
              <w:contextualSpacing/>
              <w:jc w:val="left"/>
              <w:rPr>
                <w:color w:val="auto"/>
                <w:lang w:val="en-GB"/>
              </w:rPr>
            </w:pPr>
            <w:r w:rsidRPr="006706AE">
              <w:rPr>
                <w:bCs/>
                <w:iCs/>
                <w:lang w:val="en-GB"/>
              </w:rPr>
              <w:t>Define filtration</w:t>
            </w:r>
          </w:p>
          <w:p w14:paraId="6B5E96C8" w14:textId="77777777" w:rsidR="001E3794" w:rsidRPr="006706AE" w:rsidRDefault="001E3794" w:rsidP="003E30E2">
            <w:pPr>
              <w:numPr>
                <w:ilvl w:val="0"/>
                <w:numId w:val="77"/>
              </w:numPr>
              <w:spacing w:after="0" w:line="360" w:lineRule="auto"/>
              <w:ind w:left="271" w:firstLine="0"/>
              <w:contextualSpacing/>
              <w:jc w:val="left"/>
              <w:rPr>
                <w:b/>
                <w:bCs/>
                <w:iCs/>
                <w:lang w:val="en-GB"/>
              </w:rPr>
            </w:pPr>
            <w:r w:rsidRPr="006706AE">
              <w:rPr>
                <w:b/>
                <w:bCs/>
                <w:iCs/>
                <w:lang w:val="en-GB"/>
              </w:rPr>
              <w:t>Practical Activity</w:t>
            </w:r>
          </w:p>
          <w:p w14:paraId="26CB554B" w14:textId="77777777" w:rsidR="001E3794" w:rsidRPr="006706AE" w:rsidRDefault="001E3794" w:rsidP="003E30E2">
            <w:pPr>
              <w:numPr>
                <w:ilvl w:val="0"/>
                <w:numId w:val="238"/>
              </w:numPr>
              <w:spacing w:after="0" w:line="360" w:lineRule="auto"/>
              <w:ind w:left="271" w:hanging="271"/>
              <w:contextualSpacing/>
              <w:jc w:val="left"/>
              <w:rPr>
                <w:rFonts w:eastAsia="Times New Roman"/>
                <w:lang w:val="en-GB"/>
              </w:rPr>
            </w:pPr>
            <w:r w:rsidRPr="006706AE">
              <w:rPr>
                <w:bCs/>
                <w:iCs/>
                <w:lang w:val="en-GB"/>
              </w:rPr>
              <w:t>Draw water treatment plant</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6193E19B" w14:textId="77777777" w:rsidR="001E3794" w:rsidRPr="006706AE" w:rsidRDefault="001E3794" w:rsidP="003E30E2">
            <w:pPr>
              <w:spacing w:after="0" w:line="360" w:lineRule="auto"/>
              <w:ind w:left="0" w:firstLine="0"/>
              <w:jc w:val="right"/>
              <w:rPr>
                <w:rFonts w:eastAsia="Times New Roman"/>
                <w:color w:val="auto"/>
                <w:lang w:val="en-GB"/>
              </w:rPr>
            </w:pPr>
            <w:r w:rsidRPr="006706AE">
              <w:rPr>
                <w:rFonts w:eastAsia="Times New Roman"/>
                <w:color w:val="auto"/>
                <w:lang w:val="en-GB"/>
              </w:rPr>
              <w:t>Theory-02 Hrs</w:t>
            </w:r>
          </w:p>
          <w:p w14:paraId="0142DC77" w14:textId="77777777" w:rsidR="001E3794" w:rsidRPr="006706AE" w:rsidRDefault="001E3794" w:rsidP="003E30E2">
            <w:pPr>
              <w:spacing w:after="0" w:line="360" w:lineRule="auto"/>
              <w:ind w:left="0" w:firstLine="0"/>
              <w:jc w:val="right"/>
              <w:rPr>
                <w:rFonts w:eastAsia="Times New Roman"/>
                <w:color w:val="auto"/>
                <w:lang w:val="en-GB"/>
              </w:rPr>
            </w:pPr>
            <w:r w:rsidRPr="006706AE">
              <w:rPr>
                <w:rFonts w:eastAsia="Times New Roman"/>
                <w:color w:val="auto"/>
                <w:lang w:val="en-GB"/>
              </w:rPr>
              <w:t>Practical-04 Hrs</w:t>
            </w:r>
          </w:p>
          <w:p w14:paraId="7D107CF2" w14:textId="77777777" w:rsidR="001E3794" w:rsidRPr="006706AE" w:rsidRDefault="001E3794" w:rsidP="003E30E2">
            <w:pPr>
              <w:spacing w:after="0" w:line="360" w:lineRule="auto"/>
              <w:ind w:left="0" w:firstLine="0"/>
              <w:jc w:val="right"/>
              <w:rPr>
                <w:rFonts w:eastAsia="Times New Roman"/>
                <w:color w:val="auto"/>
                <w:lang w:val="en-GB"/>
              </w:rPr>
            </w:pPr>
            <w:r w:rsidRPr="006706AE">
              <w:rPr>
                <w:rFonts w:eastAsia="Times New Roman"/>
                <w:color w:val="auto"/>
                <w:lang w:val="en-GB"/>
              </w:rPr>
              <w:t>Total- 06 Hrs</w:t>
            </w:r>
          </w:p>
        </w:tc>
        <w:tc>
          <w:tcPr>
            <w:tcW w:w="2070" w:type="dxa"/>
            <w:tcBorders>
              <w:top w:val="single" w:sz="4" w:space="0" w:color="000000"/>
              <w:left w:val="single" w:sz="4" w:space="0" w:color="000000"/>
              <w:bottom w:val="single" w:sz="4" w:space="0" w:color="000000"/>
              <w:right w:val="single" w:sz="4" w:space="0" w:color="000000"/>
            </w:tcBorders>
            <w:shd w:val="clear" w:color="auto" w:fill="auto"/>
          </w:tcPr>
          <w:p w14:paraId="7C964733" w14:textId="77777777" w:rsidR="001E3794" w:rsidRPr="006706AE" w:rsidRDefault="001E3794" w:rsidP="003E30E2">
            <w:pPr>
              <w:spacing w:after="0" w:line="360" w:lineRule="auto"/>
              <w:ind w:left="0" w:firstLine="0"/>
              <w:jc w:val="left"/>
              <w:rPr>
                <w:rFonts w:eastAsia="Times New Roman"/>
                <w:bCs/>
                <w:color w:val="auto"/>
                <w:szCs w:val="24"/>
                <w:lang w:val="en-GB"/>
              </w:rPr>
            </w:pPr>
            <w:r w:rsidRPr="006706AE">
              <w:rPr>
                <w:rFonts w:eastAsia="Times New Roman"/>
                <w:bCs/>
                <w:color w:val="auto"/>
                <w:szCs w:val="24"/>
                <w:lang w:val="en-GB"/>
              </w:rPr>
              <w:t xml:space="preserve">Drawing sheet </w:t>
            </w:r>
          </w:p>
          <w:p w14:paraId="2C365B80" w14:textId="77777777" w:rsidR="001E3794" w:rsidRPr="006706AE" w:rsidRDefault="001E3794" w:rsidP="003E30E2">
            <w:pPr>
              <w:spacing w:after="0" w:line="360" w:lineRule="auto"/>
              <w:ind w:left="0" w:firstLine="0"/>
              <w:jc w:val="left"/>
              <w:rPr>
                <w:rFonts w:eastAsia="Times New Roman"/>
                <w:bCs/>
                <w:color w:val="auto"/>
                <w:szCs w:val="24"/>
                <w:lang w:val="en-GB"/>
              </w:rPr>
            </w:pPr>
            <w:r w:rsidRPr="006706AE">
              <w:rPr>
                <w:rFonts w:eastAsia="Times New Roman"/>
                <w:bCs/>
                <w:color w:val="auto"/>
                <w:szCs w:val="24"/>
                <w:lang w:val="en-GB"/>
              </w:rPr>
              <w:t>Drawing instruments</w:t>
            </w:r>
          </w:p>
          <w:p w14:paraId="3C610D99" w14:textId="77777777" w:rsidR="001E3794" w:rsidRPr="006706AE" w:rsidRDefault="001E3794" w:rsidP="003E30E2">
            <w:pPr>
              <w:spacing w:after="0" w:line="360" w:lineRule="auto"/>
              <w:ind w:left="0" w:firstLine="0"/>
              <w:jc w:val="left"/>
              <w:rPr>
                <w:rFonts w:eastAsia="Times New Roman"/>
                <w:bCs/>
                <w:color w:val="auto"/>
                <w:szCs w:val="24"/>
                <w:lang w:val="en-GB"/>
              </w:rPr>
            </w:pPr>
            <w:r w:rsidRPr="006706AE">
              <w:rPr>
                <w:rFonts w:eastAsia="Times New Roman"/>
                <w:bCs/>
                <w:color w:val="auto"/>
                <w:szCs w:val="24"/>
                <w:lang w:val="en-GB"/>
              </w:rPr>
              <w:t xml:space="preserve">Pencils </w:t>
            </w:r>
          </w:p>
          <w:p w14:paraId="72538716" w14:textId="77777777" w:rsidR="001E3794" w:rsidRPr="006706AE" w:rsidRDefault="001E3794" w:rsidP="003E30E2">
            <w:pPr>
              <w:spacing w:after="0" w:line="360" w:lineRule="auto"/>
              <w:ind w:left="0" w:firstLine="0"/>
              <w:jc w:val="left"/>
              <w:rPr>
                <w:rFonts w:eastAsia="Times New Roman"/>
                <w:bCs/>
                <w:color w:val="auto"/>
                <w:szCs w:val="24"/>
                <w:lang w:val="en-GB"/>
              </w:rPr>
            </w:pPr>
            <w:r w:rsidRPr="006706AE">
              <w:rPr>
                <w:rFonts w:eastAsia="Times New Roman"/>
                <w:bCs/>
                <w:color w:val="auto"/>
                <w:szCs w:val="24"/>
                <w:lang w:val="en-GB"/>
              </w:rPr>
              <w:t xml:space="preserve">Eraser </w:t>
            </w:r>
          </w:p>
          <w:p w14:paraId="09725566" w14:textId="77777777" w:rsidR="001E3794" w:rsidRPr="006706AE" w:rsidRDefault="001E3794" w:rsidP="003E30E2">
            <w:pPr>
              <w:spacing w:after="0" w:line="360" w:lineRule="auto"/>
              <w:ind w:left="0" w:firstLine="0"/>
              <w:jc w:val="left"/>
              <w:rPr>
                <w:rFonts w:eastAsia="Times New Roman"/>
                <w:bCs/>
                <w:color w:val="auto"/>
                <w:szCs w:val="24"/>
                <w:lang w:val="en-GB"/>
              </w:rPr>
            </w:pP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0242EE05" w14:textId="77777777" w:rsidR="001E3794" w:rsidRPr="006706AE" w:rsidRDefault="001E3794" w:rsidP="003E30E2">
            <w:pPr>
              <w:spacing w:after="0" w:line="360" w:lineRule="auto"/>
              <w:ind w:left="0" w:firstLine="0"/>
              <w:jc w:val="left"/>
              <w:rPr>
                <w:rFonts w:eastAsia="Times New Roman"/>
                <w:b/>
                <w:color w:val="auto"/>
                <w:lang w:val="en-GB"/>
              </w:rPr>
            </w:pPr>
            <w:r w:rsidRPr="006706AE">
              <w:rPr>
                <w:rFonts w:eastAsia="Times New Roman"/>
                <w:bCs/>
                <w:color w:val="auto"/>
                <w:lang w:val="en-GB"/>
              </w:rPr>
              <w:t>Class Room &amp; water treatment plant</w:t>
            </w:r>
          </w:p>
        </w:tc>
      </w:tr>
      <w:tr w:rsidR="001E3794" w:rsidRPr="006706AE" w14:paraId="35BA95F2" w14:textId="77777777" w:rsidTr="003E30E2">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2EDCE49B" w14:textId="77777777" w:rsidR="001E3794" w:rsidRPr="006706AE" w:rsidRDefault="001E3794" w:rsidP="003E30E2">
            <w:pPr>
              <w:numPr>
                <w:ilvl w:val="0"/>
                <w:numId w:val="237"/>
              </w:numPr>
              <w:spacing w:after="0" w:line="360" w:lineRule="auto"/>
              <w:ind w:left="540" w:hanging="540"/>
              <w:contextualSpacing/>
              <w:jc w:val="left"/>
              <w:rPr>
                <w:lang w:val="en-GB"/>
              </w:rPr>
            </w:pPr>
            <w:r w:rsidRPr="006706AE">
              <w:rPr>
                <w:lang w:val="en-GB"/>
              </w:rPr>
              <w:t>Plan Screening for water treatment</w:t>
            </w:r>
          </w:p>
        </w:tc>
        <w:tc>
          <w:tcPr>
            <w:tcW w:w="3801" w:type="dxa"/>
            <w:tcBorders>
              <w:top w:val="single" w:sz="4" w:space="0" w:color="000000"/>
              <w:left w:val="single" w:sz="4" w:space="0" w:color="000000"/>
              <w:bottom w:val="single" w:sz="4" w:space="0" w:color="000000"/>
              <w:right w:val="single" w:sz="4" w:space="0" w:color="000000"/>
            </w:tcBorders>
            <w:shd w:val="clear" w:color="auto" w:fill="auto"/>
          </w:tcPr>
          <w:p w14:paraId="6B3AD2DE" w14:textId="77777777" w:rsidR="001E3794" w:rsidRPr="006706AE" w:rsidRDefault="001E3794" w:rsidP="003E30E2">
            <w:pPr>
              <w:numPr>
                <w:ilvl w:val="0"/>
                <w:numId w:val="77"/>
              </w:numPr>
              <w:spacing w:after="0" w:line="360" w:lineRule="auto"/>
              <w:ind w:left="271" w:firstLine="0"/>
              <w:contextualSpacing/>
              <w:jc w:val="left"/>
              <w:rPr>
                <w:b/>
                <w:lang w:val="en-GB"/>
              </w:rPr>
            </w:pPr>
            <w:r w:rsidRPr="006706AE">
              <w:rPr>
                <w:b/>
                <w:lang w:val="en-GB"/>
              </w:rPr>
              <w:t>Trainee will be able to:</w:t>
            </w:r>
          </w:p>
          <w:p w14:paraId="4AB87034" w14:textId="77777777" w:rsidR="001E3794" w:rsidRPr="006706AE" w:rsidRDefault="001E3794" w:rsidP="003E30E2">
            <w:pPr>
              <w:numPr>
                <w:ilvl w:val="0"/>
                <w:numId w:val="238"/>
              </w:numPr>
              <w:spacing w:after="0" w:line="360" w:lineRule="auto"/>
              <w:ind w:left="271" w:hanging="271"/>
              <w:contextualSpacing/>
              <w:jc w:val="left"/>
              <w:rPr>
                <w:rFonts w:eastAsia="Times New Roman"/>
                <w:color w:val="auto"/>
                <w:lang w:val="en-GB"/>
              </w:rPr>
            </w:pPr>
            <w:r w:rsidRPr="006706AE">
              <w:rPr>
                <w:rFonts w:eastAsia="Times New Roman"/>
                <w:bCs/>
                <w:color w:val="auto"/>
                <w:lang w:val="en-GB"/>
              </w:rPr>
              <w:t>Identify quantity of water</w:t>
            </w:r>
            <w:r w:rsidRPr="006706AE">
              <w:rPr>
                <w:rFonts w:eastAsia="Times New Roman"/>
                <w:color w:val="auto"/>
                <w:lang w:val="en-GB"/>
              </w:rPr>
              <w:t xml:space="preserve"> </w:t>
            </w:r>
          </w:p>
          <w:p w14:paraId="20B567EA" w14:textId="77777777" w:rsidR="001E3794" w:rsidRPr="006706AE" w:rsidRDefault="001E3794" w:rsidP="003E30E2">
            <w:pPr>
              <w:numPr>
                <w:ilvl w:val="0"/>
                <w:numId w:val="238"/>
              </w:numPr>
              <w:spacing w:after="0" w:line="360" w:lineRule="auto"/>
              <w:ind w:left="271" w:hanging="271"/>
              <w:contextualSpacing/>
              <w:jc w:val="left"/>
              <w:rPr>
                <w:rFonts w:eastAsia="Times New Roman"/>
                <w:color w:val="auto"/>
                <w:lang w:val="en-GB"/>
              </w:rPr>
            </w:pPr>
            <w:r w:rsidRPr="006706AE">
              <w:rPr>
                <w:rFonts w:eastAsia="Times New Roman"/>
                <w:color w:val="auto"/>
                <w:lang w:val="en-GB"/>
              </w:rPr>
              <w:t>Identify q</w:t>
            </w:r>
            <w:r w:rsidRPr="006706AE">
              <w:rPr>
                <w:rFonts w:eastAsia="Times New Roman"/>
                <w:bCs/>
                <w:color w:val="auto"/>
                <w:lang w:val="en-GB"/>
              </w:rPr>
              <w:t>uality of water</w:t>
            </w:r>
            <w:r w:rsidRPr="006706AE">
              <w:rPr>
                <w:rFonts w:eastAsia="Times New Roman"/>
                <w:color w:val="auto"/>
                <w:lang w:val="en-GB"/>
              </w:rPr>
              <w:t>.</w:t>
            </w:r>
          </w:p>
          <w:p w14:paraId="6A603A7F" w14:textId="77777777" w:rsidR="001E3794" w:rsidRPr="006706AE" w:rsidRDefault="001E3794" w:rsidP="003E30E2">
            <w:pPr>
              <w:numPr>
                <w:ilvl w:val="0"/>
                <w:numId w:val="238"/>
              </w:numPr>
              <w:spacing w:after="0" w:line="360" w:lineRule="auto"/>
              <w:ind w:left="271" w:hanging="271"/>
              <w:contextualSpacing/>
              <w:jc w:val="left"/>
              <w:rPr>
                <w:rFonts w:eastAsia="Times New Roman"/>
                <w:color w:val="auto"/>
                <w:szCs w:val="24"/>
                <w:lang w:val="en-GB"/>
              </w:rPr>
            </w:pPr>
            <w:r w:rsidRPr="006706AE">
              <w:rPr>
                <w:rFonts w:eastAsia="Times New Roman"/>
                <w:bCs/>
                <w:color w:val="auto"/>
                <w:lang w:val="en-GB"/>
              </w:rPr>
              <w:t>Indicate Screens operation</w:t>
            </w:r>
          </w:p>
        </w:tc>
        <w:tc>
          <w:tcPr>
            <w:tcW w:w="4050" w:type="dxa"/>
            <w:tcBorders>
              <w:top w:val="single" w:sz="4" w:space="0" w:color="000000"/>
              <w:left w:val="single" w:sz="4" w:space="0" w:color="000000"/>
              <w:bottom w:val="single" w:sz="4" w:space="0" w:color="000000"/>
              <w:right w:val="single" w:sz="4" w:space="0" w:color="000000"/>
            </w:tcBorders>
            <w:shd w:val="clear" w:color="auto" w:fill="auto"/>
          </w:tcPr>
          <w:p w14:paraId="08B106B6" w14:textId="77777777" w:rsidR="001E3794" w:rsidRPr="006706AE" w:rsidRDefault="001E3794" w:rsidP="003E30E2">
            <w:pPr>
              <w:numPr>
                <w:ilvl w:val="0"/>
                <w:numId w:val="238"/>
              </w:numPr>
              <w:spacing w:after="0" w:line="360" w:lineRule="auto"/>
              <w:ind w:left="271" w:hanging="271"/>
              <w:contextualSpacing/>
              <w:jc w:val="left"/>
              <w:rPr>
                <w:bCs/>
                <w:szCs w:val="24"/>
                <w:lang w:val="en-GB"/>
              </w:rPr>
            </w:pPr>
            <w:r w:rsidRPr="006706AE">
              <w:rPr>
                <w:bCs/>
                <w:szCs w:val="24"/>
                <w:lang w:val="en-GB"/>
              </w:rPr>
              <w:t xml:space="preserve">Define water treatment process </w:t>
            </w:r>
          </w:p>
          <w:p w14:paraId="0A5B2F2A" w14:textId="77777777" w:rsidR="001E3794" w:rsidRPr="006706AE" w:rsidRDefault="001E3794" w:rsidP="003E30E2">
            <w:pPr>
              <w:numPr>
                <w:ilvl w:val="0"/>
                <w:numId w:val="238"/>
              </w:numPr>
              <w:spacing w:after="0" w:line="360" w:lineRule="auto"/>
              <w:ind w:left="271" w:hanging="271"/>
              <w:contextualSpacing/>
              <w:jc w:val="left"/>
              <w:rPr>
                <w:bCs/>
                <w:szCs w:val="24"/>
                <w:lang w:val="en-GB"/>
              </w:rPr>
            </w:pPr>
            <w:r w:rsidRPr="006706AE">
              <w:rPr>
                <w:bCs/>
                <w:szCs w:val="24"/>
                <w:lang w:val="en-GB"/>
              </w:rPr>
              <w:t>Define fundamentals steps for water treatment</w:t>
            </w:r>
          </w:p>
          <w:p w14:paraId="672D16D4" w14:textId="77777777" w:rsidR="001E3794" w:rsidRPr="006706AE" w:rsidRDefault="001E3794" w:rsidP="003E30E2">
            <w:pPr>
              <w:numPr>
                <w:ilvl w:val="0"/>
                <w:numId w:val="238"/>
              </w:numPr>
              <w:spacing w:after="0" w:line="360" w:lineRule="auto"/>
              <w:ind w:left="271" w:hanging="271"/>
              <w:contextualSpacing/>
              <w:jc w:val="left"/>
              <w:rPr>
                <w:bCs/>
                <w:szCs w:val="24"/>
                <w:lang w:val="en-GB"/>
              </w:rPr>
            </w:pPr>
            <w:r w:rsidRPr="006706AE">
              <w:rPr>
                <w:bCs/>
                <w:szCs w:val="24"/>
                <w:lang w:val="en-GB"/>
              </w:rPr>
              <w:t xml:space="preserve">Enlist types of water </w:t>
            </w:r>
          </w:p>
          <w:p w14:paraId="47D1A22D" w14:textId="77777777" w:rsidR="001E3794" w:rsidRPr="006706AE" w:rsidRDefault="001E3794" w:rsidP="003E30E2">
            <w:pPr>
              <w:numPr>
                <w:ilvl w:val="0"/>
                <w:numId w:val="238"/>
              </w:numPr>
              <w:spacing w:after="0" w:line="360" w:lineRule="auto"/>
              <w:ind w:left="271" w:hanging="271"/>
              <w:contextualSpacing/>
              <w:jc w:val="left"/>
              <w:rPr>
                <w:bCs/>
                <w:szCs w:val="24"/>
                <w:lang w:val="en-GB"/>
              </w:rPr>
            </w:pPr>
            <w:r w:rsidRPr="006706AE">
              <w:rPr>
                <w:bCs/>
                <w:szCs w:val="24"/>
                <w:lang w:val="en-GB"/>
              </w:rPr>
              <w:lastRenderedPageBreak/>
              <w:t>Describe applications stages for water treatment</w:t>
            </w:r>
          </w:p>
          <w:p w14:paraId="5047660C" w14:textId="77777777" w:rsidR="001E3794" w:rsidRPr="006706AE" w:rsidRDefault="001E3794" w:rsidP="003E30E2">
            <w:pPr>
              <w:numPr>
                <w:ilvl w:val="0"/>
                <w:numId w:val="238"/>
              </w:numPr>
              <w:spacing w:after="0" w:line="360" w:lineRule="auto"/>
              <w:ind w:left="271" w:hanging="271"/>
              <w:contextualSpacing/>
              <w:jc w:val="left"/>
              <w:rPr>
                <w:bCs/>
                <w:szCs w:val="24"/>
                <w:lang w:val="en-GB"/>
              </w:rPr>
            </w:pPr>
            <w:r w:rsidRPr="006706AE">
              <w:rPr>
                <w:bCs/>
                <w:szCs w:val="24"/>
                <w:lang w:val="en-GB"/>
              </w:rPr>
              <w:t>Knowledge of repair and maintenance for treatment plant</w:t>
            </w:r>
          </w:p>
          <w:p w14:paraId="5E22C20F" w14:textId="77777777" w:rsidR="001E3794" w:rsidRPr="006706AE" w:rsidRDefault="001E3794" w:rsidP="003E30E2">
            <w:pPr>
              <w:widowControl w:val="0"/>
              <w:numPr>
                <w:ilvl w:val="0"/>
                <w:numId w:val="238"/>
              </w:numPr>
              <w:tabs>
                <w:tab w:val="left" w:pos="5580"/>
              </w:tabs>
              <w:spacing w:after="0" w:line="360" w:lineRule="auto"/>
              <w:ind w:left="271" w:right="297" w:hanging="271"/>
              <w:contextualSpacing/>
              <w:jc w:val="left"/>
              <w:rPr>
                <w:color w:val="auto"/>
                <w:lang w:val="en-GB"/>
              </w:rPr>
            </w:pPr>
            <w:r w:rsidRPr="006706AE">
              <w:rPr>
                <w:color w:val="auto"/>
                <w:lang w:val="en-GB"/>
              </w:rPr>
              <w:t>Explain different type of screens used for treatment of water</w:t>
            </w:r>
          </w:p>
          <w:p w14:paraId="767BA245" w14:textId="77777777" w:rsidR="001E3794" w:rsidRPr="006706AE" w:rsidRDefault="001E3794" w:rsidP="003E30E2">
            <w:pPr>
              <w:numPr>
                <w:ilvl w:val="0"/>
                <w:numId w:val="77"/>
              </w:numPr>
              <w:spacing w:after="0" w:line="360" w:lineRule="auto"/>
              <w:ind w:left="271" w:firstLine="0"/>
              <w:contextualSpacing/>
              <w:jc w:val="left"/>
              <w:rPr>
                <w:b/>
                <w:bCs/>
                <w:iCs/>
                <w:lang w:val="en-GB"/>
              </w:rPr>
            </w:pPr>
            <w:r w:rsidRPr="006706AE">
              <w:rPr>
                <w:b/>
                <w:bCs/>
                <w:iCs/>
                <w:lang w:val="en-GB"/>
              </w:rPr>
              <w:t>Practical Activity</w:t>
            </w:r>
          </w:p>
          <w:p w14:paraId="000D35B2" w14:textId="77777777" w:rsidR="001E3794" w:rsidRPr="006706AE" w:rsidRDefault="001E3794" w:rsidP="003E30E2">
            <w:pPr>
              <w:widowControl w:val="0"/>
              <w:numPr>
                <w:ilvl w:val="0"/>
                <w:numId w:val="238"/>
              </w:numPr>
              <w:tabs>
                <w:tab w:val="left" w:pos="5580"/>
              </w:tabs>
              <w:spacing w:after="0" w:line="360" w:lineRule="auto"/>
              <w:ind w:left="271" w:right="45" w:hanging="271"/>
              <w:contextualSpacing/>
              <w:jc w:val="left"/>
              <w:rPr>
                <w:bCs/>
                <w:lang w:val="en-GB"/>
              </w:rPr>
            </w:pPr>
            <w:r w:rsidRPr="006706AE">
              <w:rPr>
                <w:bCs/>
                <w:iCs/>
                <w:lang w:val="en-GB"/>
              </w:rPr>
              <w:t xml:space="preserve">Plan screening for water treatment. </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15D18E43" w14:textId="77777777" w:rsidR="001E3794" w:rsidRPr="006706AE" w:rsidRDefault="001E3794" w:rsidP="003E30E2">
            <w:pPr>
              <w:spacing w:after="0" w:line="360" w:lineRule="auto"/>
              <w:ind w:left="0" w:firstLine="0"/>
              <w:jc w:val="right"/>
              <w:rPr>
                <w:rFonts w:eastAsia="Times New Roman"/>
                <w:color w:val="auto"/>
                <w:lang w:val="en-GB"/>
              </w:rPr>
            </w:pPr>
            <w:r w:rsidRPr="006706AE">
              <w:rPr>
                <w:rFonts w:eastAsia="Times New Roman"/>
                <w:color w:val="auto"/>
                <w:lang w:val="en-GB"/>
              </w:rPr>
              <w:lastRenderedPageBreak/>
              <w:t>Theory-01 Hrs</w:t>
            </w:r>
          </w:p>
          <w:p w14:paraId="234B5458" w14:textId="77777777" w:rsidR="001E3794" w:rsidRPr="006706AE" w:rsidRDefault="001E3794" w:rsidP="003E30E2">
            <w:pPr>
              <w:spacing w:after="0" w:line="360" w:lineRule="auto"/>
              <w:ind w:left="0" w:firstLine="0"/>
              <w:jc w:val="right"/>
              <w:rPr>
                <w:rFonts w:eastAsia="Times New Roman"/>
                <w:color w:val="auto"/>
                <w:lang w:val="en-GB"/>
              </w:rPr>
            </w:pPr>
            <w:r w:rsidRPr="006706AE">
              <w:rPr>
                <w:rFonts w:eastAsia="Times New Roman"/>
                <w:color w:val="auto"/>
                <w:lang w:val="en-GB"/>
              </w:rPr>
              <w:t>Practical-04 Hrs</w:t>
            </w:r>
          </w:p>
          <w:p w14:paraId="1BEF775A" w14:textId="77777777" w:rsidR="001E3794" w:rsidRPr="006706AE" w:rsidRDefault="001E3794" w:rsidP="003E30E2">
            <w:pPr>
              <w:spacing w:after="0" w:line="360" w:lineRule="auto"/>
              <w:ind w:left="0" w:firstLine="0"/>
              <w:jc w:val="right"/>
              <w:rPr>
                <w:rFonts w:eastAsia="Times New Roman"/>
                <w:color w:val="auto"/>
                <w:lang w:val="en-GB"/>
              </w:rPr>
            </w:pPr>
            <w:r w:rsidRPr="006706AE">
              <w:rPr>
                <w:rFonts w:eastAsia="Times New Roman"/>
                <w:color w:val="auto"/>
                <w:lang w:val="en-GB"/>
              </w:rPr>
              <w:t>Total- 05 Hrs</w:t>
            </w:r>
          </w:p>
        </w:tc>
        <w:tc>
          <w:tcPr>
            <w:tcW w:w="2070" w:type="dxa"/>
            <w:tcBorders>
              <w:top w:val="single" w:sz="4" w:space="0" w:color="000000"/>
              <w:left w:val="single" w:sz="4" w:space="0" w:color="000000"/>
              <w:bottom w:val="single" w:sz="4" w:space="0" w:color="000000"/>
              <w:right w:val="single" w:sz="4" w:space="0" w:color="000000"/>
            </w:tcBorders>
            <w:shd w:val="clear" w:color="auto" w:fill="auto"/>
          </w:tcPr>
          <w:p w14:paraId="4CC26E9E" w14:textId="77777777" w:rsidR="001E3794" w:rsidRPr="006706AE" w:rsidRDefault="001E3794" w:rsidP="003E30E2">
            <w:pPr>
              <w:spacing w:after="136" w:line="360" w:lineRule="auto"/>
              <w:ind w:left="0" w:firstLine="0"/>
              <w:jc w:val="left"/>
              <w:rPr>
                <w:rFonts w:eastAsia="Times New Roman"/>
                <w:bCs/>
                <w:color w:val="auto"/>
                <w:szCs w:val="24"/>
                <w:lang w:val="en-GB"/>
              </w:rPr>
            </w:pPr>
            <w:r w:rsidRPr="006706AE">
              <w:rPr>
                <w:rFonts w:eastAsia="Times New Roman"/>
                <w:bCs/>
                <w:color w:val="auto"/>
                <w:szCs w:val="24"/>
                <w:lang w:val="en-GB"/>
              </w:rPr>
              <w:t>Umbrella (Optional)</w:t>
            </w:r>
          </w:p>
          <w:p w14:paraId="5A1A82B5" w14:textId="77777777" w:rsidR="001E3794" w:rsidRPr="006706AE" w:rsidRDefault="001E3794" w:rsidP="003E30E2">
            <w:pPr>
              <w:spacing w:after="136" w:line="360" w:lineRule="auto"/>
              <w:ind w:left="0" w:firstLine="0"/>
              <w:jc w:val="left"/>
              <w:rPr>
                <w:rFonts w:eastAsia="Times New Roman"/>
                <w:bCs/>
                <w:color w:val="auto"/>
                <w:szCs w:val="24"/>
                <w:lang w:val="en-GB"/>
              </w:rPr>
            </w:pPr>
            <w:r w:rsidRPr="006706AE">
              <w:rPr>
                <w:rFonts w:eastAsia="Times New Roman"/>
                <w:bCs/>
                <w:color w:val="auto"/>
                <w:szCs w:val="24"/>
                <w:lang w:val="en-GB"/>
              </w:rPr>
              <w:t>PPEs</w:t>
            </w:r>
          </w:p>
          <w:p w14:paraId="46153564" w14:textId="77777777" w:rsidR="001E3794" w:rsidRPr="006706AE" w:rsidRDefault="001E3794" w:rsidP="003E30E2">
            <w:pPr>
              <w:spacing w:after="0" w:line="360" w:lineRule="auto"/>
              <w:ind w:left="0" w:firstLine="0"/>
              <w:jc w:val="left"/>
              <w:rPr>
                <w:rFonts w:eastAsia="Times New Roman"/>
                <w:bCs/>
                <w:color w:val="auto"/>
                <w:szCs w:val="24"/>
                <w:lang w:val="en-GB"/>
              </w:rPr>
            </w:pPr>
            <w:r w:rsidRPr="006706AE">
              <w:rPr>
                <w:rFonts w:eastAsia="Times New Roman"/>
                <w:bCs/>
                <w:color w:val="auto"/>
                <w:szCs w:val="24"/>
                <w:lang w:val="en-GB"/>
              </w:rPr>
              <w:t xml:space="preserve">Drawing sheet </w:t>
            </w:r>
          </w:p>
          <w:p w14:paraId="36AE1CCA" w14:textId="77777777" w:rsidR="001E3794" w:rsidRPr="006706AE" w:rsidRDefault="001E3794" w:rsidP="003E30E2">
            <w:pPr>
              <w:spacing w:after="0" w:line="360" w:lineRule="auto"/>
              <w:ind w:left="0" w:firstLine="0"/>
              <w:jc w:val="left"/>
              <w:rPr>
                <w:rFonts w:eastAsia="Times New Roman"/>
                <w:bCs/>
                <w:color w:val="auto"/>
                <w:szCs w:val="24"/>
                <w:lang w:val="en-GB"/>
              </w:rPr>
            </w:pPr>
            <w:r w:rsidRPr="006706AE">
              <w:rPr>
                <w:rFonts w:eastAsia="Times New Roman"/>
                <w:bCs/>
                <w:color w:val="auto"/>
                <w:szCs w:val="24"/>
                <w:lang w:val="en-GB"/>
              </w:rPr>
              <w:t xml:space="preserve">Drawing </w:t>
            </w:r>
            <w:r w:rsidRPr="006706AE">
              <w:rPr>
                <w:rFonts w:eastAsia="Times New Roman"/>
                <w:bCs/>
                <w:color w:val="auto"/>
                <w:szCs w:val="24"/>
                <w:lang w:val="en-GB"/>
              </w:rPr>
              <w:lastRenderedPageBreak/>
              <w:t>instruments</w:t>
            </w:r>
          </w:p>
          <w:p w14:paraId="50933498" w14:textId="77777777" w:rsidR="001E3794" w:rsidRPr="006706AE" w:rsidRDefault="001E3794" w:rsidP="003E30E2">
            <w:pPr>
              <w:spacing w:after="0" w:line="360" w:lineRule="auto"/>
              <w:ind w:left="0" w:firstLine="0"/>
              <w:jc w:val="left"/>
              <w:rPr>
                <w:rFonts w:eastAsia="Times New Roman"/>
                <w:bCs/>
                <w:color w:val="auto"/>
                <w:szCs w:val="24"/>
                <w:lang w:val="en-GB"/>
              </w:rPr>
            </w:pPr>
            <w:r w:rsidRPr="006706AE">
              <w:rPr>
                <w:rFonts w:eastAsia="Times New Roman"/>
                <w:bCs/>
                <w:color w:val="auto"/>
                <w:szCs w:val="24"/>
                <w:lang w:val="en-GB"/>
              </w:rPr>
              <w:t xml:space="preserve">Pencils </w:t>
            </w:r>
          </w:p>
          <w:p w14:paraId="3A558270" w14:textId="77777777" w:rsidR="001E3794" w:rsidRPr="006706AE" w:rsidRDefault="001E3794" w:rsidP="003E30E2">
            <w:pPr>
              <w:spacing w:after="0" w:line="360" w:lineRule="auto"/>
              <w:ind w:left="0" w:firstLine="0"/>
              <w:jc w:val="left"/>
              <w:rPr>
                <w:rFonts w:eastAsia="Times New Roman"/>
                <w:bCs/>
                <w:color w:val="auto"/>
                <w:szCs w:val="24"/>
                <w:lang w:val="en-GB"/>
              </w:rPr>
            </w:pPr>
            <w:r w:rsidRPr="006706AE">
              <w:rPr>
                <w:rFonts w:eastAsia="Times New Roman"/>
                <w:bCs/>
                <w:color w:val="auto"/>
                <w:szCs w:val="24"/>
                <w:lang w:val="en-GB"/>
              </w:rPr>
              <w:t xml:space="preserve">Eraser </w:t>
            </w:r>
          </w:p>
          <w:p w14:paraId="7D79C6A5" w14:textId="77777777" w:rsidR="001E3794" w:rsidRPr="006706AE" w:rsidRDefault="001E3794" w:rsidP="003E30E2">
            <w:pPr>
              <w:spacing w:after="0" w:line="360" w:lineRule="auto"/>
              <w:ind w:left="0" w:firstLine="0"/>
              <w:jc w:val="left"/>
              <w:rPr>
                <w:rFonts w:eastAsia="Times New Roman"/>
                <w:bCs/>
                <w:color w:val="auto"/>
                <w:szCs w:val="24"/>
                <w:lang w:val="en-GB"/>
              </w:rPr>
            </w:pPr>
            <w:r w:rsidRPr="006706AE">
              <w:rPr>
                <w:rFonts w:eastAsia="Times New Roman"/>
                <w:bCs/>
                <w:color w:val="auto"/>
                <w:szCs w:val="24"/>
                <w:lang w:val="en-GB"/>
              </w:rPr>
              <w:t>Calculator</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43C69E7A" w14:textId="77777777" w:rsidR="001E3794" w:rsidRPr="006706AE" w:rsidRDefault="001E3794" w:rsidP="003E30E2">
            <w:pPr>
              <w:spacing w:after="136" w:line="360" w:lineRule="auto"/>
              <w:ind w:left="0" w:firstLine="0"/>
              <w:jc w:val="left"/>
              <w:rPr>
                <w:rFonts w:eastAsia="Times New Roman"/>
                <w:b/>
                <w:color w:val="auto"/>
                <w:lang w:val="en-GB"/>
              </w:rPr>
            </w:pPr>
            <w:r w:rsidRPr="006706AE">
              <w:rPr>
                <w:rFonts w:eastAsia="Times New Roman"/>
                <w:bCs/>
                <w:color w:val="auto"/>
                <w:lang w:val="en-GB"/>
              </w:rPr>
              <w:lastRenderedPageBreak/>
              <w:t xml:space="preserve">Class Room and treatment </w:t>
            </w:r>
            <w:r w:rsidRPr="006706AE">
              <w:rPr>
                <w:rFonts w:eastAsia="Times New Roman"/>
                <w:bCs/>
                <w:color w:val="auto"/>
                <w:lang w:val="en-GB"/>
              </w:rPr>
              <w:lastRenderedPageBreak/>
              <w:t>plant</w:t>
            </w:r>
          </w:p>
        </w:tc>
      </w:tr>
      <w:tr w:rsidR="001E3794" w:rsidRPr="006706AE" w14:paraId="2BAB2F89" w14:textId="77777777" w:rsidTr="003E30E2">
        <w:trPr>
          <w:trHeight w:val="1610"/>
        </w:trPr>
        <w:tc>
          <w:tcPr>
            <w:tcW w:w="2245" w:type="dxa"/>
            <w:tcBorders>
              <w:top w:val="single" w:sz="4" w:space="0" w:color="000000"/>
              <w:left w:val="single" w:sz="4" w:space="0" w:color="000000"/>
              <w:bottom w:val="single" w:sz="4" w:space="0" w:color="000000"/>
              <w:right w:val="single" w:sz="4" w:space="0" w:color="000000"/>
            </w:tcBorders>
          </w:tcPr>
          <w:p w14:paraId="521746C5" w14:textId="77777777" w:rsidR="001E3794" w:rsidRPr="006706AE" w:rsidRDefault="001E3794" w:rsidP="003E30E2">
            <w:pPr>
              <w:numPr>
                <w:ilvl w:val="0"/>
                <w:numId w:val="237"/>
              </w:numPr>
              <w:spacing w:after="0" w:line="360" w:lineRule="auto"/>
              <w:ind w:left="540" w:hanging="540"/>
              <w:contextualSpacing/>
              <w:jc w:val="left"/>
              <w:rPr>
                <w:lang w:val="en-GB"/>
              </w:rPr>
            </w:pPr>
            <w:r w:rsidRPr="006706AE">
              <w:rPr>
                <w:rFonts w:eastAsia="Times New Roman"/>
                <w:bCs/>
                <w:color w:val="auto"/>
                <w:lang w:val="en-GB"/>
              </w:rPr>
              <w:lastRenderedPageBreak/>
              <w:t>Plan Clarifier for water treatment</w:t>
            </w:r>
          </w:p>
        </w:tc>
        <w:tc>
          <w:tcPr>
            <w:tcW w:w="3801" w:type="dxa"/>
            <w:tcBorders>
              <w:top w:val="single" w:sz="4" w:space="0" w:color="000000"/>
              <w:left w:val="single" w:sz="4" w:space="0" w:color="000000"/>
              <w:bottom w:val="single" w:sz="4" w:space="0" w:color="000000"/>
              <w:right w:val="single" w:sz="4" w:space="0" w:color="000000"/>
            </w:tcBorders>
          </w:tcPr>
          <w:p w14:paraId="6202D5F2" w14:textId="77777777" w:rsidR="001E3794" w:rsidRPr="006706AE" w:rsidRDefault="001E3794" w:rsidP="003E30E2">
            <w:pPr>
              <w:numPr>
                <w:ilvl w:val="0"/>
                <w:numId w:val="77"/>
              </w:numPr>
              <w:spacing w:after="0" w:line="360" w:lineRule="auto"/>
              <w:ind w:left="271" w:firstLine="0"/>
              <w:contextualSpacing/>
              <w:jc w:val="left"/>
              <w:rPr>
                <w:lang w:val="en-GB"/>
              </w:rPr>
            </w:pPr>
            <w:r w:rsidRPr="006706AE">
              <w:rPr>
                <w:b/>
                <w:lang w:val="en-GB"/>
              </w:rPr>
              <w:t xml:space="preserve">Trainee must be able to: </w:t>
            </w:r>
          </w:p>
          <w:p w14:paraId="21D691B6" w14:textId="77777777" w:rsidR="001E3794" w:rsidRPr="006706AE" w:rsidRDefault="001E3794" w:rsidP="003E30E2">
            <w:pPr>
              <w:numPr>
                <w:ilvl w:val="0"/>
                <w:numId w:val="238"/>
              </w:numPr>
              <w:spacing w:after="0" w:line="360" w:lineRule="auto"/>
              <w:ind w:left="271" w:hanging="271"/>
              <w:contextualSpacing/>
              <w:jc w:val="left"/>
              <w:rPr>
                <w:rFonts w:eastAsia="Times New Roman"/>
                <w:color w:val="auto"/>
                <w:lang w:val="en-GB"/>
              </w:rPr>
            </w:pPr>
            <w:r w:rsidRPr="006706AE">
              <w:rPr>
                <w:rFonts w:eastAsia="Times New Roman"/>
                <w:bCs/>
                <w:color w:val="auto"/>
                <w:lang w:val="en-GB"/>
              </w:rPr>
              <w:t>Identify quantity of water</w:t>
            </w:r>
            <w:r w:rsidRPr="006706AE">
              <w:rPr>
                <w:rFonts w:eastAsia="Times New Roman"/>
                <w:color w:val="auto"/>
                <w:lang w:val="en-GB"/>
              </w:rPr>
              <w:t xml:space="preserve"> </w:t>
            </w:r>
          </w:p>
          <w:p w14:paraId="3FA0C311" w14:textId="77777777" w:rsidR="001E3794" w:rsidRPr="006706AE" w:rsidRDefault="001E3794" w:rsidP="003E30E2">
            <w:pPr>
              <w:numPr>
                <w:ilvl w:val="0"/>
                <w:numId w:val="238"/>
              </w:numPr>
              <w:spacing w:after="0" w:line="360" w:lineRule="auto"/>
              <w:ind w:left="271" w:hanging="271"/>
              <w:contextualSpacing/>
              <w:jc w:val="left"/>
              <w:rPr>
                <w:rFonts w:eastAsia="Times New Roman"/>
                <w:color w:val="auto"/>
                <w:lang w:val="en-GB"/>
              </w:rPr>
            </w:pPr>
            <w:r w:rsidRPr="006706AE">
              <w:rPr>
                <w:rFonts w:eastAsia="Times New Roman"/>
                <w:color w:val="auto"/>
                <w:lang w:val="en-GB"/>
              </w:rPr>
              <w:t>Mark Primary Clarifier.</w:t>
            </w:r>
          </w:p>
          <w:p w14:paraId="156835C0" w14:textId="77777777" w:rsidR="001E3794" w:rsidRPr="006706AE" w:rsidRDefault="001E3794" w:rsidP="003E30E2">
            <w:pPr>
              <w:numPr>
                <w:ilvl w:val="0"/>
                <w:numId w:val="238"/>
              </w:numPr>
              <w:spacing w:after="0" w:line="360" w:lineRule="auto"/>
              <w:ind w:left="271" w:hanging="271"/>
              <w:contextualSpacing/>
              <w:jc w:val="left"/>
              <w:rPr>
                <w:rFonts w:eastAsia="Times New Roman"/>
                <w:color w:val="auto"/>
                <w:szCs w:val="24"/>
                <w:lang w:val="en-GB"/>
              </w:rPr>
            </w:pPr>
            <w:r w:rsidRPr="006706AE">
              <w:rPr>
                <w:rFonts w:eastAsia="Times New Roman"/>
                <w:bCs/>
                <w:color w:val="auto"/>
                <w:lang w:val="en-GB"/>
              </w:rPr>
              <w:t xml:space="preserve">Mark </w:t>
            </w:r>
            <w:r w:rsidRPr="006706AE">
              <w:rPr>
                <w:rFonts w:eastAsia="Times New Roman"/>
                <w:color w:val="auto"/>
                <w:lang w:val="en-GB"/>
              </w:rPr>
              <w:t>secondary Clarifier</w:t>
            </w:r>
          </w:p>
        </w:tc>
        <w:tc>
          <w:tcPr>
            <w:tcW w:w="4050" w:type="dxa"/>
            <w:tcBorders>
              <w:top w:val="single" w:sz="4" w:space="0" w:color="000000"/>
              <w:left w:val="single" w:sz="4" w:space="0" w:color="000000"/>
              <w:bottom w:val="single" w:sz="4" w:space="0" w:color="000000"/>
              <w:right w:val="single" w:sz="4" w:space="0" w:color="000000"/>
            </w:tcBorders>
          </w:tcPr>
          <w:p w14:paraId="59E2C0AB" w14:textId="77777777" w:rsidR="001E3794" w:rsidRPr="006706AE" w:rsidRDefault="001E3794" w:rsidP="003E30E2">
            <w:pPr>
              <w:widowControl w:val="0"/>
              <w:numPr>
                <w:ilvl w:val="0"/>
                <w:numId w:val="238"/>
              </w:numPr>
              <w:tabs>
                <w:tab w:val="left" w:pos="5580"/>
              </w:tabs>
              <w:spacing w:after="0" w:line="360" w:lineRule="auto"/>
              <w:ind w:left="271" w:right="297" w:hanging="271"/>
              <w:contextualSpacing/>
              <w:jc w:val="left"/>
              <w:rPr>
                <w:color w:val="auto"/>
                <w:szCs w:val="21"/>
                <w:lang w:val="en-GB"/>
              </w:rPr>
            </w:pPr>
            <w:r w:rsidRPr="006706AE">
              <w:rPr>
                <w:color w:val="auto"/>
                <w:szCs w:val="21"/>
                <w:lang w:val="en-GB"/>
              </w:rPr>
              <w:t>Explain filtration process in water treatment</w:t>
            </w:r>
          </w:p>
          <w:p w14:paraId="6B06499E" w14:textId="77777777" w:rsidR="001E3794" w:rsidRPr="006706AE" w:rsidRDefault="001E3794" w:rsidP="003E30E2">
            <w:pPr>
              <w:widowControl w:val="0"/>
              <w:numPr>
                <w:ilvl w:val="0"/>
                <w:numId w:val="238"/>
              </w:numPr>
              <w:tabs>
                <w:tab w:val="left" w:pos="5580"/>
              </w:tabs>
              <w:spacing w:after="0" w:line="360" w:lineRule="auto"/>
              <w:ind w:left="271" w:right="297" w:hanging="271"/>
              <w:contextualSpacing/>
              <w:jc w:val="left"/>
              <w:rPr>
                <w:color w:val="auto"/>
                <w:szCs w:val="21"/>
                <w:lang w:val="en-GB"/>
              </w:rPr>
            </w:pPr>
            <w:r w:rsidRPr="006706AE">
              <w:rPr>
                <w:szCs w:val="24"/>
                <w:lang w:val="en-GB"/>
              </w:rPr>
              <w:t>Explain primary clarifier and its working</w:t>
            </w:r>
          </w:p>
          <w:p w14:paraId="6B432902" w14:textId="77777777" w:rsidR="001E3794" w:rsidRPr="006706AE" w:rsidRDefault="001E3794" w:rsidP="003E30E2">
            <w:pPr>
              <w:widowControl w:val="0"/>
              <w:numPr>
                <w:ilvl w:val="0"/>
                <w:numId w:val="238"/>
              </w:numPr>
              <w:tabs>
                <w:tab w:val="left" w:pos="5580"/>
              </w:tabs>
              <w:spacing w:after="0" w:line="360" w:lineRule="auto"/>
              <w:ind w:left="271" w:right="297" w:hanging="271"/>
              <w:contextualSpacing/>
              <w:jc w:val="left"/>
              <w:rPr>
                <w:color w:val="auto"/>
                <w:szCs w:val="21"/>
                <w:lang w:val="en-GB"/>
              </w:rPr>
            </w:pPr>
            <w:r w:rsidRPr="006706AE">
              <w:rPr>
                <w:szCs w:val="24"/>
                <w:lang w:val="en-GB"/>
              </w:rPr>
              <w:t>Explain secondary clarifier and its working</w:t>
            </w:r>
          </w:p>
          <w:p w14:paraId="0A892040" w14:textId="77777777" w:rsidR="001E3794" w:rsidRPr="006706AE" w:rsidRDefault="001E3794" w:rsidP="003E30E2">
            <w:pPr>
              <w:numPr>
                <w:ilvl w:val="0"/>
                <w:numId w:val="77"/>
              </w:numPr>
              <w:spacing w:after="0" w:line="360" w:lineRule="auto"/>
              <w:ind w:left="271" w:firstLine="0"/>
              <w:contextualSpacing/>
              <w:jc w:val="left"/>
              <w:rPr>
                <w:b/>
                <w:bCs/>
                <w:iCs/>
                <w:lang w:val="en-GB"/>
              </w:rPr>
            </w:pPr>
            <w:r w:rsidRPr="006706AE">
              <w:rPr>
                <w:b/>
                <w:bCs/>
                <w:iCs/>
                <w:lang w:val="en-GB"/>
              </w:rPr>
              <w:t>Practical Activity</w:t>
            </w:r>
          </w:p>
          <w:p w14:paraId="49A6E7BA" w14:textId="77777777" w:rsidR="001E3794" w:rsidRPr="006706AE" w:rsidRDefault="001E3794" w:rsidP="003E30E2">
            <w:pPr>
              <w:numPr>
                <w:ilvl w:val="0"/>
                <w:numId w:val="238"/>
              </w:numPr>
              <w:spacing w:after="0" w:line="360" w:lineRule="auto"/>
              <w:ind w:left="271" w:hanging="271"/>
              <w:contextualSpacing/>
              <w:jc w:val="left"/>
              <w:rPr>
                <w:bCs/>
                <w:iCs/>
                <w:lang w:val="en-GB"/>
              </w:rPr>
            </w:pPr>
            <w:r w:rsidRPr="006706AE">
              <w:rPr>
                <w:bCs/>
                <w:iCs/>
                <w:lang w:val="en-GB"/>
              </w:rPr>
              <w:t>Plan clarifier for water treatment</w:t>
            </w:r>
          </w:p>
          <w:p w14:paraId="2314B86B" w14:textId="77777777" w:rsidR="001E3794" w:rsidRPr="006706AE" w:rsidRDefault="001E3794" w:rsidP="003E30E2">
            <w:pPr>
              <w:widowControl w:val="0"/>
              <w:tabs>
                <w:tab w:val="left" w:pos="5580"/>
              </w:tabs>
              <w:spacing w:after="0" w:line="360" w:lineRule="auto"/>
              <w:ind w:left="271" w:right="297" w:hanging="271"/>
              <w:jc w:val="left"/>
              <w:rPr>
                <w:rFonts w:eastAsia="Times New Roman"/>
                <w:color w:val="auto"/>
                <w:szCs w:val="21"/>
                <w:lang w:val="en-GB"/>
              </w:rPr>
            </w:pPr>
          </w:p>
        </w:tc>
        <w:tc>
          <w:tcPr>
            <w:tcW w:w="1800" w:type="dxa"/>
            <w:tcBorders>
              <w:top w:val="single" w:sz="4" w:space="0" w:color="000000"/>
              <w:left w:val="single" w:sz="4" w:space="0" w:color="000000"/>
              <w:bottom w:val="single" w:sz="4" w:space="0" w:color="000000"/>
              <w:right w:val="single" w:sz="4" w:space="0" w:color="000000"/>
            </w:tcBorders>
          </w:tcPr>
          <w:p w14:paraId="6CF39F49" w14:textId="77777777" w:rsidR="001E3794" w:rsidRPr="006706AE" w:rsidRDefault="001E3794" w:rsidP="003E30E2">
            <w:pPr>
              <w:spacing w:after="0" w:line="360" w:lineRule="auto"/>
              <w:ind w:left="0" w:firstLine="0"/>
              <w:jc w:val="right"/>
              <w:rPr>
                <w:rFonts w:eastAsia="Times New Roman"/>
                <w:color w:val="auto"/>
                <w:lang w:val="en-GB"/>
              </w:rPr>
            </w:pPr>
            <w:r w:rsidRPr="006706AE">
              <w:rPr>
                <w:rFonts w:eastAsia="Times New Roman"/>
                <w:color w:val="auto"/>
                <w:lang w:val="en-GB"/>
              </w:rPr>
              <w:t>Theory-01 Hrs</w:t>
            </w:r>
          </w:p>
          <w:p w14:paraId="5932991F" w14:textId="77777777" w:rsidR="001E3794" w:rsidRPr="006706AE" w:rsidRDefault="001E3794" w:rsidP="003E30E2">
            <w:pPr>
              <w:spacing w:after="0" w:line="360" w:lineRule="auto"/>
              <w:ind w:left="0" w:firstLine="0"/>
              <w:jc w:val="right"/>
              <w:rPr>
                <w:rFonts w:eastAsia="Times New Roman"/>
                <w:color w:val="auto"/>
                <w:lang w:val="en-GB"/>
              </w:rPr>
            </w:pPr>
            <w:r w:rsidRPr="006706AE">
              <w:rPr>
                <w:rFonts w:eastAsia="Times New Roman"/>
                <w:color w:val="auto"/>
                <w:lang w:val="en-GB"/>
              </w:rPr>
              <w:t>Practical-04 Hrs</w:t>
            </w:r>
          </w:p>
          <w:p w14:paraId="05291FCB" w14:textId="77777777" w:rsidR="001E3794" w:rsidRPr="006706AE" w:rsidRDefault="001E3794" w:rsidP="003E30E2">
            <w:pPr>
              <w:spacing w:after="0" w:line="360" w:lineRule="auto"/>
              <w:ind w:left="0" w:firstLine="0"/>
              <w:jc w:val="right"/>
              <w:rPr>
                <w:rFonts w:eastAsia="Times New Roman"/>
                <w:color w:val="auto"/>
                <w:lang w:val="en-GB"/>
              </w:rPr>
            </w:pPr>
            <w:r w:rsidRPr="006706AE">
              <w:rPr>
                <w:rFonts w:eastAsia="Times New Roman"/>
                <w:color w:val="auto"/>
                <w:lang w:val="en-GB"/>
              </w:rPr>
              <w:t>Total- 05 Hrs</w:t>
            </w:r>
          </w:p>
        </w:tc>
        <w:tc>
          <w:tcPr>
            <w:tcW w:w="2070" w:type="dxa"/>
            <w:tcBorders>
              <w:top w:val="single" w:sz="4" w:space="0" w:color="000000"/>
              <w:left w:val="single" w:sz="4" w:space="0" w:color="000000"/>
              <w:bottom w:val="single" w:sz="4" w:space="0" w:color="000000"/>
              <w:right w:val="single" w:sz="4" w:space="0" w:color="000000"/>
            </w:tcBorders>
          </w:tcPr>
          <w:p w14:paraId="15B566F2" w14:textId="77777777" w:rsidR="001E3794" w:rsidRPr="006706AE" w:rsidRDefault="001E3794" w:rsidP="003E30E2">
            <w:pPr>
              <w:spacing w:after="136" w:line="360" w:lineRule="auto"/>
              <w:ind w:left="0" w:firstLine="0"/>
              <w:jc w:val="left"/>
              <w:rPr>
                <w:rFonts w:eastAsia="Times New Roman"/>
                <w:bCs/>
                <w:color w:val="auto"/>
                <w:szCs w:val="24"/>
                <w:lang w:val="en-GB"/>
              </w:rPr>
            </w:pPr>
            <w:r w:rsidRPr="006706AE">
              <w:rPr>
                <w:rFonts w:eastAsia="Times New Roman"/>
                <w:bCs/>
                <w:color w:val="auto"/>
                <w:szCs w:val="24"/>
                <w:lang w:val="en-GB"/>
              </w:rPr>
              <w:t>Umbrella (Optional)</w:t>
            </w:r>
          </w:p>
          <w:p w14:paraId="6B3B0E3B" w14:textId="77777777" w:rsidR="001E3794" w:rsidRPr="006706AE" w:rsidRDefault="001E3794" w:rsidP="003E30E2">
            <w:pPr>
              <w:spacing w:after="136" w:line="360" w:lineRule="auto"/>
              <w:ind w:left="0" w:firstLine="0"/>
              <w:jc w:val="left"/>
              <w:rPr>
                <w:rFonts w:eastAsia="Times New Roman"/>
                <w:bCs/>
                <w:color w:val="auto"/>
                <w:szCs w:val="24"/>
                <w:lang w:val="en-GB"/>
              </w:rPr>
            </w:pPr>
            <w:r w:rsidRPr="006706AE">
              <w:rPr>
                <w:rFonts w:eastAsia="Times New Roman"/>
                <w:bCs/>
                <w:color w:val="auto"/>
                <w:szCs w:val="24"/>
                <w:lang w:val="en-GB"/>
              </w:rPr>
              <w:t>PPEs</w:t>
            </w:r>
          </w:p>
          <w:p w14:paraId="539DCFBD" w14:textId="77777777" w:rsidR="001E3794" w:rsidRPr="006706AE" w:rsidRDefault="001E3794" w:rsidP="003E30E2">
            <w:pPr>
              <w:spacing w:after="0" w:line="360" w:lineRule="auto"/>
              <w:ind w:left="0" w:firstLine="0"/>
              <w:jc w:val="left"/>
              <w:rPr>
                <w:rFonts w:eastAsia="Times New Roman"/>
                <w:bCs/>
                <w:color w:val="auto"/>
                <w:szCs w:val="24"/>
                <w:lang w:val="en-GB"/>
              </w:rPr>
            </w:pPr>
            <w:r w:rsidRPr="006706AE">
              <w:rPr>
                <w:rFonts w:eastAsia="Times New Roman"/>
                <w:bCs/>
                <w:color w:val="auto"/>
                <w:szCs w:val="24"/>
                <w:lang w:val="en-GB"/>
              </w:rPr>
              <w:t xml:space="preserve">Drawing sheet </w:t>
            </w:r>
          </w:p>
          <w:p w14:paraId="68376B7C" w14:textId="77777777" w:rsidR="001E3794" w:rsidRPr="006706AE" w:rsidRDefault="001E3794" w:rsidP="003E30E2">
            <w:pPr>
              <w:spacing w:after="0" w:line="360" w:lineRule="auto"/>
              <w:ind w:left="0" w:firstLine="0"/>
              <w:jc w:val="left"/>
              <w:rPr>
                <w:rFonts w:eastAsia="Times New Roman"/>
                <w:bCs/>
                <w:color w:val="auto"/>
                <w:szCs w:val="24"/>
                <w:lang w:val="en-GB"/>
              </w:rPr>
            </w:pPr>
            <w:r w:rsidRPr="006706AE">
              <w:rPr>
                <w:rFonts w:eastAsia="Times New Roman"/>
                <w:bCs/>
                <w:color w:val="auto"/>
                <w:szCs w:val="24"/>
                <w:lang w:val="en-GB"/>
              </w:rPr>
              <w:t>Drawing instruments</w:t>
            </w:r>
          </w:p>
          <w:p w14:paraId="31236E7B" w14:textId="77777777" w:rsidR="001E3794" w:rsidRPr="006706AE" w:rsidRDefault="001E3794" w:rsidP="003E30E2">
            <w:pPr>
              <w:spacing w:after="0" w:line="360" w:lineRule="auto"/>
              <w:ind w:left="0" w:firstLine="0"/>
              <w:jc w:val="left"/>
              <w:rPr>
                <w:rFonts w:eastAsia="Times New Roman"/>
                <w:bCs/>
                <w:color w:val="auto"/>
                <w:szCs w:val="24"/>
                <w:lang w:val="en-GB"/>
              </w:rPr>
            </w:pPr>
            <w:r w:rsidRPr="006706AE">
              <w:rPr>
                <w:rFonts w:eastAsia="Times New Roman"/>
                <w:bCs/>
                <w:color w:val="auto"/>
                <w:szCs w:val="24"/>
                <w:lang w:val="en-GB"/>
              </w:rPr>
              <w:t xml:space="preserve">Pencils </w:t>
            </w:r>
          </w:p>
          <w:p w14:paraId="375236E1" w14:textId="77777777" w:rsidR="001E3794" w:rsidRPr="006706AE" w:rsidRDefault="001E3794" w:rsidP="003E30E2">
            <w:pPr>
              <w:spacing w:after="0" w:line="360" w:lineRule="auto"/>
              <w:ind w:left="0" w:firstLine="0"/>
              <w:jc w:val="left"/>
              <w:rPr>
                <w:rFonts w:eastAsia="Times New Roman"/>
                <w:bCs/>
                <w:color w:val="auto"/>
                <w:szCs w:val="24"/>
                <w:lang w:val="en-GB"/>
              </w:rPr>
            </w:pPr>
            <w:r w:rsidRPr="006706AE">
              <w:rPr>
                <w:rFonts w:eastAsia="Times New Roman"/>
                <w:bCs/>
                <w:color w:val="auto"/>
                <w:szCs w:val="24"/>
                <w:lang w:val="en-GB"/>
              </w:rPr>
              <w:t>Eraser</w:t>
            </w:r>
          </w:p>
          <w:p w14:paraId="6810398A" w14:textId="77777777" w:rsidR="001E3794" w:rsidRPr="006706AE" w:rsidRDefault="001E3794" w:rsidP="003E30E2">
            <w:pPr>
              <w:spacing w:after="0" w:line="360" w:lineRule="auto"/>
              <w:ind w:left="0" w:firstLine="0"/>
              <w:jc w:val="left"/>
              <w:rPr>
                <w:rFonts w:eastAsia="Times New Roman"/>
                <w:bCs/>
                <w:color w:val="auto"/>
                <w:szCs w:val="24"/>
                <w:lang w:val="en-GB"/>
              </w:rPr>
            </w:pPr>
            <w:r w:rsidRPr="006706AE">
              <w:rPr>
                <w:rFonts w:eastAsia="Times New Roman"/>
                <w:bCs/>
                <w:color w:val="auto"/>
                <w:szCs w:val="24"/>
                <w:lang w:val="en-GB"/>
              </w:rPr>
              <w:t>Calculator</w:t>
            </w:r>
          </w:p>
        </w:tc>
        <w:tc>
          <w:tcPr>
            <w:tcW w:w="1170" w:type="dxa"/>
            <w:tcBorders>
              <w:top w:val="single" w:sz="4" w:space="0" w:color="000000"/>
              <w:left w:val="single" w:sz="4" w:space="0" w:color="000000"/>
              <w:bottom w:val="single" w:sz="4" w:space="0" w:color="000000"/>
              <w:right w:val="single" w:sz="4" w:space="0" w:color="000000"/>
            </w:tcBorders>
          </w:tcPr>
          <w:p w14:paraId="517C613D" w14:textId="77777777" w:rsidR="001E3794" w:rsidRPr="006706AE" w:rsidRDefault="001E3794" w:rsidP="003E30E2">
            <w:pPr>
              <w:spacing w:after="0" w:line="360" w:lineRule="auto"/>
              <w:ind w:left="0" w:firstLine="0"/>
              <w:jc w:val="left"/>
              <w:rPr>
                <w:rFonts w:eastAsia="Times New Roman"/>
                <w:color w:val="auto"/>
                <w:lang w:val="en-GB"/>
              </w:rPr>
            </w:pPr>
            <w:r w:rsidRPr="006706AE">
              <w:rPr>
                <w:rFonts w:eastAsia="Times New Roman"/>
                <w:bCs/>
                <w:color w:val="auto"/>
                <w:lang w:val="en-GB"/>
              </w:rPr>
              <w:t>Class Room and water treatment plant.</w:t>
            </w:r>
          </w:p>
        </w:tc>
      </w:tr>
    </w:tbl>
    <w:p w14:paraId="614B7475" w14:textId="77777777" w:rsidR="001E3794" w:rsidRPr="006706AE" w:rsidRDefault="001E3794" w:rsidP="001E3794">
      <w:pPr>
        <w:spacing w:after="160" w:line="360" w:lineRule="auto"/>
        <w:ind w:left="0" w:firstLine="0"/>
        <w:jc w:val="left"/>
        <w:rPr>
          <w:rFonts w:eastAsia="Calibri"/>
          <w:color w:val="auto"/>
          <w:lang w:val="en-GB"/>
        </w:rPr>
      </w:pPr>
    </w:p>
    <w:p w14:paraId="26BF969B" w14:textId="77777777" w:rsidR="001E3794" w:rsidRPr="006706AE" w:rsidRDefault="001E3794" w:rsidP="001E3794">
      <w:pPr>
        <w:spacing w:after="160" w:line="360" w:lineRule="auto"/>
        <w:ind w:left="0" w:firstLine="0"/>
        <w:jc w:val="left"/>
        <w:rPr>
          <w:rFonts w:eastAsia="Calibri"/>
          <w:color w:val="auto"/>
          <w:lang w:val="en-GB"/>
        </w:rPr>
      </w:pPr>
    </w:p>
    <w:p w14:paraId="1F017394" w14:textId="77777777" w:rsidR="001E3794" w:rsidRPr="006706AE" w:rsidRDefault="001E3794" w:rsidP="001E3794">
      <w:pPr>
        <w:spacing w:after="160" w:line="360" w:lineRule="auto"/>
        <w:ind w:left="0" w:firstLine="0"/>
        <w:jc w:val="left"/>
        <w:rPr>
          <w:rFonts w:eastAsia="Calibri"/>
          <w:color w:val="auto"/>
          <w:lang w:val="en-GB"/>
        </w:rPr>
      </w:pPr>
    </w:p>
    <w:p w14:paraId="15BBC23F" w14:textId="77777777" w:rsidR="001E3794" w:rsidRPr="006706AE" w:rsidRDefault="001E3794" w:rsidP="001E3794">
      <w:pPr>
        <w:spacing w:after="160" w:line="360" w:lineRule="auto"/>
        <w:ind w:left="0" w:firstLine="0"/>
        <w:jc w:val="left"/>
        <w:rPr>
          <w:rFonts w:eastAsia="Calibri"/>
          <w:color w:val="auto"/>
          <w:lang w:val="en-GB"/>
        </w:rPr>
      </w:pPr>
    </w:p>
    <w:p w14:paraId="5F179751" w14:textId="77777777" w:rsidR="001E3794" w:rsidRPr="006706AE" w:rsidRDefault="001E3794" w:rsidP="001E3794">
      <w:pPr>
        <w:spacing w:after="160" w:line="360" w:lineRule="auto"/>
        <w:ind w:left="0" w:firstLine="0"/>
        <w:jc w:val="left"/>
        <w:rPr>
          <w:rFonts w:eastAsia="Calibri"/>
          <w:color w:val="auto"/>
          <w:lang w:val="en-GB"/>
        </w:rPr>
      </w:pPr>
      <w:r w:rsidRPr="006706AE">
        <w:rPr>
          <w:rFonts w:eastAsia="Calibri"/>
          <w:color w:val="auto"/>
          <w:lang w:val="en-GB"/>
        </w:rPr>
        <w:lastRenderedPageBreak/>
        <w:br w:type="page"/>
      </w:r>
    </w:p>
    <w:p w14:paraId="2714F39E" w14:textId="5BB80DC3" w:rsidR="001E3794" w:rsidRPr="006706AE" w:rsidRDefault="001E3794" w:rsidP="001E3794">
      <w:pPr>
        <w:keepNext/>
        <w:keepLines/>
        <w:shd w:val="clear" w:color="auto" w:fill="FFC000"/>
        <w:spacing w:after="139" w:line="246" w:lineRule="auto"/>
        <w:ind w:left="-3" w:right="-15"/>
        <w:jc w:val="left"/>
        <w:outlineLvl w:val="2"/>
        <w:rPr>
          <w:b/>
          <w:bCs/>
          <w:sz w:val="24"/>
        </w:rPr>
      </w:pPr>
      <w:bookmarkStart w:id="64" w:name="_Toc29909099"/>
      <w:bookmarkStart w:id="65" w:name="_Toc109905955"/>
      <w:r w:rsidRPr="006706AE">
        <w:rPr>
          <w:b/>
          <w:bCs/>
          <w:sz w:val="24"/>
        </w:rPr>
        <w:lastRenderedPageBreak/>
        <w:t>0732B&amp;CE-</w:t>
      </w:r>
      <w:r w:rsidR="00384A98">
        <w:rPr>
          <w:b/>
          <w:bCs/>
          <w:sz w:val="24"/>
        </w:rPr>
        <w:t>168</w:t>
      </w:r>
      <w:r w:rsidRPr="006706AE">
        <w:rPr>
          <w:b/>
          <w:bCs/>
          <w:sz w:val="24"/>
        </w:rPr>
        <w:t>. Plan water treatment (Filtration)</w:t>
      </w:r>
      <w:bookmarkEnd w:id="64"/>
      <w:bookmarkEnd w:id="65"/>
      <w:r w:rsidRPr="006706AE">
        <w:rPr>
          <w:b/>
          <w:bCs/>
          <w:sz w:val="24"/>
        </w:rPr>
        <w:t xml:space="preserve"> </w:t>
      </w:r>
    </w:p>
    <w:p w14:paraId="69D2AB2B" w14:textId="77777777" w:rsidR="001E3794" w:rsidRPr="006706AE" w:rsidRDefault="001E3794" w:rsidP="001E3794">
      <w:pPr>
        <w:spacing w:before="240" w:after="0" w:line="360" w:lineRule="auto"/>
        <w:ind w:left="0" w:firstLine="0"/>
        <w:jc w:val="left"/>
        <w:rPr>
          <w:rFonts w:eastAsia="Calibri"/>
          <w:bCs/>
          <w:color w:val="auto"/>
          <w:lang w:val="en-GB"/>
        </w:rPr>
      </w:pPr>
      <w:r w:rsidRPr="006706AE">
        <w:rPr>
          <w:rFonts w:eastAsia="Calibri"/>
          <w:b/>
          <w:color w:val="auto"/>
          <w:sz w:val="24"/>
          <w:szCs w:val="24"/>
          <w:lang w:val="en-GB"/>
        </w:rPr>
        <w:t xml:space="preserve">Objective: </w:t>
      </w:r>
      <w:r w:rsidRPr="006706AE">
        <w:rPr>
          <w:rFonts w:eastAsia="Calibri"/>
          <w:color w:val="auto"/>
          <w:lang w:val="en-GB"/>
        </w:rPr>
        <w:t xml:space="preserve">This module covers the knowledge and skills required to </w:t>
      </w:r>
      <w:r w:rsidRPr="006706AE">
        <w:rPr>
          <w:rFonts w:eastAsia="Calibri"/>
          <w:bCs/>
          <w:color w:val="auto"/>
          <w:lang w:val="en-GB"/>
        </w:rPr>
        <w:t>prepare for water</w:t>
      </w:r>
      <w:r w:rsidRPr="006706AE">
        <w:rPr>
          <w:rFonts w:eastAsia="Calibri"/>
          <w:color w:val="auto"/>
          <w:lang w:val="en-GB"/>
        </w:rPr>
        <w:t> flows through a filter designed to remove particles in the </w:t>
      </w:r>
      <w:r w:rsidRPr="006706AE">
        <w:rPr>
          <w:rFonts w:eastAsia="Calibri"/>
          <w:bCs/>
          <w:color w:val="auto"/>
          <w:lang w:val="en-GB"/>
        </w:rPr>
        <w:t>water</w:t>
      </w:r>
      <w:r w:rsidRPr="006706AE">
        <w:rPr>
          <w:rFonts w:eastAsia="Calibri"/>
          <w:color w:val="auto"/>
          <w:lang w:val="en-GB"/>
        </w:rPr>
        <w:t>. The filters are made of layers of sand and gravel, and in some cases, crushed anthracite. </w:t>
      </w:r>
      <w:r w:rsidRPr="006706AE">
        <w:rPr>
          <w:rFonts w:eastAsia="Calibri"/>
          <w:bCs/>
          <w:color w:val="auto"/>
          <w:lang w:val="en-GB"/>
        </w:rPr>
        <w:t>Filtration</w:t>
      </w:r>
      <w:r w:rsidRPr="006706AE">
        <w:rPr>
          <w:rFonts w:eastAsia="Calibri"/>
          <w:color w:val="auto"/>
          <w:lang w:val="en-GB"/>
        </w:rPr>
        <w:t xml:space="preserve"> collects the suspended impurities from </w:t>
      </w:r>
      <w:r w:rsidRPr="006706AE">
        <w:rPr>
          <w:rFonts w:eastAsia="Calibri"/>
          <w:bCs/>
          <w:color w:val="auto"/>
          <w:lang w:val="en-GB"/>
        </w:rPr>
        <w:t>water</w:t>
      </w:r>
      <w:r w:rsidRPr="006706AE">
        <w:rPr>
          <w:rFonts w:eastAsia="Calibri"/>
          <w:color w:val="auto"/>
          <w:lang w:val="en-GB"/>
        </w:rPr>
        <w:t> and enhances the effectiveness of disinfection</w:t>
      </w:r>
      <w:r w:rsidRPr="006706AE">
        <w:rPr>
          <w:rFonts w:eastAsia="Calibri"/>
          <w:bCs/>
          <w:color w:val="auto"/>
          <w:lang w:val="en-GB"/>
        </w:rPr>
        <w:t xml:space="preserve"> work.</w:t>
      </w:r>
    </w:p>
    <w:p w14:paraId="51FD885B" w14:textId="21CB1B75" w:rsidR="001E3794" w:rsidRPr="006706AE" w:rsidRDefault="001E3794" w:rsidP="001E3794">
      <w:pPr>
        <w:spacing w:before="240" w:after="0" w:line="360" w:lineRule="auto"/>
        <w:ind w:left="0" w:firstLine="0"/>
        <w:jc w:val="left"/>
        <w:rPr>
          <w:rFonts w:eastAsia="Calibri"/>
          <w:color w:val="auto"/>
          <w:lang w:val="en-GB"/>
        </w:rPr>
      </w:pPr>
      <w:r w:rsidRPr="006706AE">
        <w:rPr>
          <w:rFonts w:eastAsia="Calibri"/>
          <w:b/>
          <w:color w:val="auto"/>
          <w:lang w:val="en-GB"/>
        </w:rPr>
        <w:t>Duration: 1</w:t>
      </w:r>
      <w:r w:rsidR="00384A98">
        <w:rPr>
          <w:rFonts w:eastAsia="Calibri"/>
          <w:b/>
          <w:color w:val="auto"/>
          <w:lang w:val="en-GB"/>
        </w:rPr>
        <w:t>3</w:t>
      </w:r>
      <w:r w:rsidRPr="006706AE">
        <w:rPr>
          <w:rFonts w:eastAsia="Calibri"/>
          <w:b/>
          <w:color w:val="auto"/>
          <w:lang w:val="en-GB"/>
        </w:rPr>
        <w:t xml:space="preserve"> Hours</w:t>
      </w:r>
      <w:r w:rsidRPr="006706AE">
        <w:rPr>
          <w:rFonts w:eastAsia="Calibri"/>
          <w:color w:val="auto"/>
          <w:lang w:val="en-GB"/>
        </w:rPr>
        <w:tab/>
      </w:r>
      <w:r w:rsidRPr="006706AE">
        <w:rPr>
          <w:rFonts w:eastAsia="Calibri"/>
          <w:color w:val="auto"/>
          <w:lang w:val="en-GB"/>
        </w:rPr>
        <w:tab/>
      </w:r>
      <w:r w:rsidRPr="006706AE">
        <w:rPr>
          <w:rFonts w:eastAsia="Calibri"/>
          <w:color w:val="auto"/>
          <w:lang w:val="en-GB"/>
        </w:rPr>
        <w:tab/>
      </w:r>
      <w:r w:rsidRPr="006706AE">
        <w:rPr>
          <w:rFonts w:eastAsia="Calibri"/>
          <w:color w:val="auto"/>
          <w:lang w:val="en-GB"/>
        </w:rPr>
        <w:tab/>
      </w:r>
      <w:r w:rsidRPr="006706AE">
        <w:rPr>
          <w:rFonts w:eastAsia="Calibri"/>
          <w:color w:val="auto"/>
          <w:lang w:val="en-GB"/>
        </w:rPr>
        <w:tab/>
      </w:r>
      <w:r w:rsidRPr="006706AE">
        <w:rPr>
          <w:rFonts w:eastAsia="Calibri"/>
          <w:color w:val="auto"/>
          <w:lang w:val="en-GB"/>
        </w:rPr>
        <w:tab/>
      </w:r>
      <w:r w:rsidRPr="006706AE">
        <w:rPr>
          <w:rFonts w:eastAsia="Calibri"/>
          <w:color w:val="auto"/>
          <w:lang w:val="en-GB"/>
        </w:rPr>
        <w:tab/>
      </w:r>
      <w:r w:rsidRPr="006706AE">
        <w:rPr>
          <w:rFonts w:eastAsia="Calibri"/>
          <w:color w:val="auto"/>
          <w:lang w:val="en-GB"/>
        </w:rPr>
        <w:tab/>
      </w:r>
      <w:r w:rsidRPr="006706AE">
        <w:rPr>
          <w:rFonts w:eastAsia="Calibri"/>
          <w:color w:val="auto"/>
          <w:lang w:val="en-GB"/>
        </w:rPr>
        <w:tab/>
      </w:r>
      <w:r w:rsidRPr="006706AE">
        <w:rPr>
          <w:rFonts w:eastAsia="Calibri"/>
          <w:b/>
          <w:color w:val="auto"/>
          <w:lang w:val="en-GB"/>
        </w:rPr>
        <w:t>Theory: 4 Hours</w:t>
      </w:r>
      <w:r w:rsidRPr="006706AE">
        <w:rPr>
          <w:rFonts w:eastAsia="Calibri"/>
          <w:b/>
          <w:color w:val="auto"/>
          <w:lang w:val="en-GB"/>
        </w:rPr>
        <w:tab/>
      </w:r>
      <w:r w:rsidRPr="006706AE">
        <w:rPr>
          <w:rFonts w:eastAsia="Calibri"/>
          <w:b/>
          <w:color w:val="auto"/>
          <w:lang w:val="en-GB"/>
        </w:rPr>
        <w:tab/>
      </w:r>
      <w:r w:rsidRPr="006706AE">
        <w:rPr>
          <w:rFonts w:eastAsia="Calibri"/>
          <w:color w:val="auto"/>
          <w:lang w:val="en-GB"/>
        </w:rPr>
        <w:tab/>
      </w:r>
      <w:r w:rsidRPr="006706AE">
        <w:rPr>
          <w:rFonts w:eastAsia="Calibri"/>
          <w:color w:val="auto"/>
          <w:lang w:val="en-GB"/>
        </w:rPr>
        <w:tab/>
      </w:r>
      <w:r w:rsidRPr="006706AE">
        <w:rPr>
          <w:rFonts w:eastAsia="Calibri"/>
          <w:b/>
          <w:color w:val="auto"/>
          <w:lang w:val="en-GB"/>
        </w:rPr>
        <w:t xml:space="preserve">Practice: </w:t>
      </w:r>
      <w:r w:rsidR="00384A98">
        <w:rPr>
          <w:rFonts w:eastAsia="Calibri"/>
          <w:b/>
          <w:color w:val="auto"/>
          <w:lang w:val="en-GB"/>
        </w:rPr>
        <w:t>9</w:t>
      </w:r>
      <w:r w:rsidRPr="006706AE">
        <w:rPr>
          <w:rFonts w:eastAsia="Calibri"/>
          <w:b/>
          <w:color w:val="auto"/>
          <w:lang w:val="en-GB"/>
        </w:rPr>
        <w:t xml:space="preserve"> Hours</w:t>
      </w:r>
    </w:p>
    <w:tbl>
      <w:tblPr>
        <w:tblStyle w:val="TableGrid910"/>
        <w:tblpPr w:leftFromText="180" w:rightFromText="180" w:vertAnchor="text" w:tblpX="53" w:tblpY="1"/>
        <w:tblOverlap w:val="never"/>
        <w:tblW w:w="15136" w:type="dxa"/>
        <w:tblInd w:w="0" w:type="dxa"/>
        <w:tblLayout w:type="fixed"/>
        <w:tblCellMar>
          <w:left w:w="106" w:type="dxa"/>
          <w:right w:w="49" w:type="dxa"/>
        </w:tblCellMar>
        <w:tblLook w:val="04A0" w:firstRow="1" w:lastRow="0" w:firstColumn="1" w:lastColumn="0" w:noHBand="0" w:noVBand="1"/>
      </w:tblPr>
      <w:tblGrid>
        <w:gridCol w:w="2245"/>
        <w:gridCol w:w="3531"/>
        <w:gridCol w:w="3960"/>
        <w:gridCol w:w="1800"/>
        <w:gridCol w:w="2430"/>
        <w:gridCol w:w="1170"/>
      </w:tblGrid>
      <w:tr w:rsidR="001E3794" w:rsidRPr="006706AE" w14:paraId="4683622F" w14:textId="77777777" w:rsidTr="003E30E2">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664EEF1" w14:textId="77777777" w:rsidR="001E3794" w:rsidRPr="006706AE" w:rsidRDefault="001E3794" w:rsidP="003E30E2">
            <w:pPr>
              <w:spacing w:after="0" w:line="360" w:lineRule="auto"/>
              <w:ind w:left="0" w:firstLine="0"/>
              <w:jc w:val="center"/>
              <w:rPr>
                <w:rFonts w:eastAsia="Times New Roman"/>
                <w:color w:val="auto"/>
                <w:lang w:val="en-GB"/>
              </w:rPr>
            </w:pPr>
            <w:r w:rsidRPr="006706AE">
              <w:rPr>
                <w:rFonts w:eastAsia="Times New Roman"/>
                <w:b/>
                <w:color w:val="auto"/>
                <w:lang w:val="en-GB"/>
              </w:rPr>
              <w:t>Learning Unit</w:t>
            </w:r>
          </w:p>
        </w:tc>
        <w:tc>
          <w:tcPr>
            <w:tcW w:w="353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92F4BE5" w14:textId="77777777" w:rsidR="001E3794" w:rsidRPr="006706AE" w:rsidRDefault="001E3794" w:rsidP="003E30E2">
            <w:pPr>
              <w:spacing w:after="0" w:line="360" w:lineRule="auto"/>
              <w:ind w:left="0" w:firstLine="0"/>
              <w:jc w:val="center"/>
              <w:rPr>
                <w:rFonts w:eastAsia="Times New Roman"/>
                <w:color w:val="auto"/>
                <w:lang w:val="en-GB"/>
              </w:rPr>
            </w:pPr>
            <w:r w:rsidRPr="006706AE">
              <w:rPr>
                <w:rFonts w:eastAsia="Times New Roman"/>
                <w:b/>
                <w:color w:val="auto"/>
                <w:lang w:val="en-GB"/>
              </w:rPr>
              <w:t>Learning Outcomes</w:t>
            </w:r>
          </w:p>
        </w:tc>
        <w:tc>
          <w:tcPr>
            <w:tcW w:w="396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67F80CF" w14:textId="77777777" w:rsidR="001E3794" w:rsidRPr="006706AE" w:rsidRDefault="001E3794" w:rsidP="003E30E2">
            <w:pPr>
              <w:spacing w:after="0" w:line="360" w:lineRule="auto"/>
              <w:ind w:left="0" w:firstLine="0"/>
              <w:jc w:val="center"/>
              <w:rPr>
                <w:rFonts w:eastAsia="Times New Roman"/>
                <w:color w:val="auto"/>
                <w:lang w:val="en-GB"/>
              </w:rPr>
            </w:pPr>
            <w:r w:rsidRPr="006706AE">
              <w:rPr>
                <w:rFonts w:eastAsia="Times New Roman"/>
                <w:b/>
                <w:color w:val="auto"/>
                <w:lang w:val="en-G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47D5F43" w14:textId="77777777" w:rsidR="001E3794" w:rsidRPr="006706AE" w:rsidRDefault="001E3794" w:rsidP="003E30E2">
            <w:pPr>
              <w:spacing w:after="0" w:line="360" w:lineRule="auto"/>
              <w:ind w:left="0" w:firstLine="0"/>
              <w:jc w:val="center"/>
              <w:rPr>
                <w:rFonts w:eastAsia="Times New Roman"/>
                <w:color w:val="auto"/>
                <w:lang w:val="en-GB"/>
              </w:rPr>
            </w:pPr>
            <w:r w:rsidRPr="006706AE">
              <w:rPr>
                <w:rFonts w:eastAsia="Times New Roman"/>
                <w:b/>
                <w:color w:val="auto"/>
                <w:lang w:val="en-GB"/>
              </w:rPr>
              <w:t>Duration</w:t>
            </w:r>
          </w:p>
        </w:tc>
        <w:tc>
          <w:tcPr>
            <w:tcW w:w="2430" w:type="dxa"/>
            <w:tcBorders>
              <w:top w:val="single" w:sz="4" w:space="0" w:color="000000"/>
              <w:left w:val="single" w:sz="4" w:space="0" w:color="000000"/>
              <w:bottom w:val="single" w:sz="4" w:space="0" w:color="000000"/>
              <w:right w:val="single" w:sz="4" w:space="0" w:color="000000"/>
            </w:tcBorders>
            <w:shd w:val="clear" w:color="auto" w:fill="E5B8B7"/>
          </w:tcPr>
          <w:p w14:paraId="08BC73EC" w14:textId="77777777" w:rsidR="001E3794" w:rsidRPr="006706AE" w:rsidRDefault="001E3794" w:rsidP="003E30E2">
            <w:pPr>
              <w:spacing w:after="136" w:line="360" w:lineRule="auto"/>
              <w:ind w:left="0" w:firstLine="0"/>
              <w:jc w:val="left"/>
              <w:rPr>
                <w:rFonts w:eastAsia="Times New Roman"/>
                <w:color w:val="auto"/>
                <w:lang w:val="en-GB"/>
              </w:rPr>
            </w:pPr>
            <w:r w:rsidRPr="006706AE">
              <w:rPr>
                <w:rFonts w:eastAsia="Times New Roman"/>
                <w:b/>
                <w:color w:val="auto"/>
                <w:lang w:val="en-GB"/>
              </w:rPr>
              <w:t xml:space="preserve">Materials </w:t>
            </w:r>
          </w:p>
          <w:p w14:paraId="40B7CB79" w14:textId="77777777" w:rsidR="001E3794" w:rsidRPr="006706AE" w:rsidRDefault="001E3794" w:rsidP="003E30E2">
            <w:pPr>
              <w:spacing w:after="0" w:line="360" w:lineRule="auto"/>
              <w:ind w:left="0" w:firstLine="0"/>
              <w:jc w:val="left"/>
              <w:rPr>
                <w:rFonts w:eastAsia="Times New Roman"/>
                <w:color w:val="auto"/>
                <w:lang w:val="en-GB"/>
              </w:rPr>
            </w:pPr>
            <w:r w:rsidRPr="006706AE">
              <w:rPr>
                <w:rFonts w:eastAsia="Times New Roman"/>
                <w:b/>
                <w:color w:val="auto"/>
                <w:lang w:val="en-GB"/>
              </w:rPr>
              <w:t xml:space="preserve">Required </w:t>
            </w:r>
          </w:p>
        </w:tc>
        <w:tc>
          <w:tcPr>
            <w:tcW w:w="1170" w:type="dxa"/>
            <w:tcBorders>
              <w:top w:val="single" w:sz="4" w:space="0" w:color="000000"/>
              <w:left w:val="single" w:sz="4" w:space="0" w:color="000000"/>
              <w:bottom w:val="single" w:sz="4" w:space="0" w:color="000000"/>
              <w:right w:val="single" w:sz="4" w:space="0" w:color="000000"/>
            </w:tcBorders>
            <w:shd w:val="clear" w:color="auto" w:fill="E5B8B7"/>
          </w:tcPr>
          <w:p w14:paraId="6605B746" w14:textId="77777777" w:rsidR="001E3794" w:rsidRPr="006706AE" w:rsidRDefault="001E3794" w:rsidP="003E30E2">
            <w:pPr>
              <w:spacing w:after="136" w:line="360" w:lineRule="auto"/>
              <w:ind w:left="0" w:firstLine="0"/>
              <w:jc w:val="left"/>
              <w:rPr>
                <w:rFonts w:eastAsia="Times New Roman"/>
                <w:color w:val="auto"/>
                <w:lang w:val="en-GB"/>
              </w:rPr>
            </w:pPr>
            <w:r w:rsidRPr="006706AE">
              <w:rPr>
                <w:rFonts w:eastAsia="Times New Roman"/>
                <w:b/>
                <w:color w:val="auto"/>
                <w:lang w:val="en-GB"/>
              </w:rPr>
              <w:t xml:space="preserve">Learning </w:t>
            </w:r>
          </w:p>
          <w:p w14:paraId="0454DBDD" w14:textId="77777777" w:rsidR="001E3794" w:rsidRPr="006706AE" w:rsidRDefault="001E3794" w:rsidP="003E30E2">
            <w:pPr>
              <w:spacing w:after="0" w:line="360" w:lineRule="auto"/>
              <w:ind w:left="0" w:firstLine="0"/>
              <w:jc w:val="left"/>
              <w:rPr>
                <w:rFonts w:eastAsia="Times New Roman"/>
                <w:color w:val="auto"/>
                <w:lang w:val="en-GB"/>
              </w:rPr>
            </w:pPr>
            <w:r w:rsidRPr="006706AE">
              <w:rPr>
                <w:rFonts w:eastAsia="Times New Roman"/>
                <w:b/>
                <w:color w:val="auto"/>
                <w:lang w:val="en-GB"/>
              </w:rPr>
              <w:t xml:space="preserve">Place </w:t>
            </w:r>
          </w:p>
        </w:tc>
      </w:tr>
      <w:tr w:rsidR="001E3794" w:rsidRPr="006706AE" w14:paraId="382BA008" w14:textId="77777777" w:rsidTr="003E30E2">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395A880E" w14:textId="77777777" w:rsidR="001E3794" w:rsidRPr="006706AE" w:rsidRDefault="001E3794" w:rsidP="003E30E2">
            <w:pPr>
              <w:numPr>
                <w:ilvl w:val="0"/>
                <w:numId w:val="239"/>
              </w:numPr>
              <w:spacing w:after="0" w:line="360" w:lineRule="auto"/>
              <w:ind w:left="630" w:hanging="630"/>
              <w:contextualSpacing/>
              <w:jc w:val="left"/>
              <w:rPr>
                <w:lang w:val="en-GB"/>
              </w:rPr>
            </w:pPr>
            <w:r w:rsidRPr="006706AE">
              <w:rPr>
                <w:lang w:val="en-GB"/>
              </w:rPr>
              <w:t>Draw water filtration process</w:t>
            </w:r>
          </w:p>
        </w:tc>
        <w:tc>
          <w:tcPr>
            <w:tcW w:w="3531" w:type="dxa"/>
            <w:tcBorders>
              <w:top w:val="single" w:sz="4" w:space="0" w:color="000000"/>
              <w:left w:val="single" w:sz="4" w:space="0" w:color="000000"/>
              <w:bottom w:val="single" w:sz="4" w:space="0" w:color="000000"/>
              <w:right w:val="single" w:sz="4" w:space="0" w:color="000000"/>
            </w:tcBorders>
            <w:shd w:val="clear" w:color="auto" w:fill="auto"/>
          </w:tcPr>
          <w:p w14:paraId="612258E6" w14:textId="77777777" w:rsidR="001E3794" w:rsidRPr="006706AE" w:rsidRDefault="001E3794" w:rsidP="003E30E2">
            <w:pPr>
              <w:numPr>
                <w:ilvl w:val="0"/>
                <w:numId w:val="77"/>
              </w:numPr>
              <w:spacing w:after="0" w:line="360" w:lineRule="auto"/>
              <w:ind w:left="271" w:firstLine="0"/>
              <w:contextualSpacing/>
              <w:jc w:val="left"/>
              <w:rPr>
                <w:b/>
                <w:lang w:val="en-GB"/>
              </w:rPr>
            </w:pPr>
            <w:r w:rsidRPr="006706AE">
              <w:rPr>
                <w:b/>
                <w:lang w:val="en-GB"/>
              </w:rPr>
              <w:t>Trainee will be able to:</w:t>
            </w:r>
          </w:p>
          <w:p w14:paraId="7DB96B42" w14:textId="77777777" w:rsidR="001E3794" w:rsidRPr="006706AE" w:rsidRDefault="001E3794" w:rsidP="003E30E2">
            <w:pPr>
              <w:numPr>
                <w:ilvl w:val="0"/>
                <w:numId w:val="240"/>
              </w:numPr>
              <w:spacing w:after="0" w:line="360" w:lineRule="auto"/>
              <w:ind w:left="271" w:hanging="271"/>
              <w:contextualSpacing/>
              <w:jc w:val="left"/>
              <w:rPr>
                <w:rFonts w:eastAsia="Times New Roman"/>
                <w:color w:val="auto"/>
                <w:lang w:val="en-GB"/>
              </w:rPr>
            </w:pPr>
            <w:r w:rsidRPr="006706AE">
              <w:rPr>
                <w:rFonts w:eastAsia="Times New Roman"/>
                <w:color w:val="auto"/>
                <w:lang w:val="en-GB"/>
              </w:rPr>
              <w:t>Identify source of water</w:t>
            </w:r>
          </w:p>
          <w:p w14:paraId="4D54BEE8" w14:textId="77777777" w:rsidR="001E3794" w:rsidRPr="006706AE" w:rsidRDefault="001E3794" w:rsidP="003E30E2">
            <w:pPr>
              <w:numPr>
                <w:ilvl w:val="0"/>
                <w:numId w:val="240"/>
              </w:numPr>
              <w:spacing w:after="0" w:line="360" w:lineRule="auto"/>
              <w:ind w:left="271" w:hanging="271"/>
              <w:contextualSpacing/>
              <w:jc w:val="left"/>
              <w:rPr>
                <w:rFonts w:eastAsia="Times New Roman"/>
                <w:color w:val="auto"/>
                <w:lang w:val="en-GB"/>
              </w:rPr>
            </w:pPr>
            <w:r w:rsidRPr="006706AE">
              <w:rPr>
                <w:rFonts w:eastAsia="Times New Roman"/>
                <w:color w:val="auto"/>
                <w:lang w:val="en-GB"/>
              </w:rPr>
              <w:t xml:space="preserve">Calculate quantity of water </w:t>
            </w:r>
          </w:p>
          <w:p w14:paraId="472CB4E7" w14:textId="77777777" w:rsidR="001E3794" w:rsidRPr="006706AE" w:rsidRDefault="001E3794" w:rsidP="003E30E2">
            <w:pPr>
              <w:numPr>
                <w:ilvl w:val="0"/>
                <w:numId w:val="240"/>
              </w:numPr>
              <w:spacing w:after="0" w:line="360" w:lineRule="auto"/>
              <w:ind w:left="271" w:hanging="271"/>
              <w:contextualSpacing/>
              <w:jc w:val="left"/>
              <w:rPr>
                <w:rFonts w:eastAsia="Times New Roman"/>
                <w:color w:val="auto"/>
                <w:lang w:val="en-GB"/>
              </w:rPr>
            </w:pPr>
            <w:r w:rsidRPr="006706AE">
              <w:rPr>
                <w:rFonts w:eastAsia="Times New Roman"/>
                <w:color w:val="auto"/>
                <w:lang w:val="en-GB"/>
              </w:rPr>
              <w:t>Indicate sand beds</w:t>
            </w:r>
          </w:p>
          <w:p w14:paraId="1924EDF8" w14:textId="77777777" w:rsidR="001E3794" w:rsidRPr="006706AE" w:rsidRDefault="001E3794" w:rsidP="003E30E2">
            <w:pPr>
              <w:numPr>
                <w:ilvl w:val="0"/>
                <w:numId w:val="240"/>
              </w:numPr>
              <w:spacing w:after="0" w:line="360" w:lineRule="auto"/>
              <w:ind w:left="271" w:hanging="271"/>
              <w:contextualSpacing/>
              <w:jc w:val="left"/>
              <w:rPr>
                <w:rFonts w:eastAsia="Times New Roman"/>
                <w:color w:val="auto"/>
                <w:lang w:val="en-GB"/>
              </w:rPr>
            </w:pPr>
            <w:r w:rsidRPr="006706AE">
              <w:rPr>
                <w:rFonts w:eastAsia="Times New Roman"/>
                <w:color w:val="auto"/>
                <w:lang w:val="en-GB"/>
              </w:rPr>
              <w:t>Check filtration Rate</w:t>
            </w:r>
          </w:p>
          <w:p w14:paraId="38C9F3B9" w14:textId="77777777" w:rsidR="001E3794" w:rsidRPr="006706AE" w:rsidRDefault="001E3794" w:rsidP="003E30E2">
            <w:pPr>
              <w:numPr>
                <w:ilvl w:val="0"/>
                <w:numId w:val="240"/>
              </w:numPr>
              <w:spacing w:after="0" w:line="360" w:lineRule="auto"/>
              <w:ind w:left="271" w:hanging="271"/>
              <w:contextualSpacing/>
              <w:jc w:val="left"/>
              <w:rPr>
                <w:rFonts w:eastAsia="Times New Roman"/>
                <w:color w:val="auto"/>
                <w:lang w:val="en-GB"/>
              </w:rPr>
            </w:pPr>
            <w:r w:rsidRPr="006706AE">
              <w:rPr>
                <w:rFonts w:eastAsia="Times New Roman"/>
                <w:color w:val="auto"/>
                <w:lang w:val="en-GB"/>
              </w:rPr>
              <w:t>Select reducing Factor</w:t>
            </w:r>
          </w:p>
          <w:p w14:paraId="3697D5A0" w14:textId="77777777" w:rsidR="001E3794" w:rsidRPr="006706AE" w:rsidRDefault="001E3794" w:rsidP="003E30E2">
            <w:pPr>
              <w:numPr>
                <w:ilvl w:val="0"/>
                <w:numId w:val="240"/>
              </w:numPr>
              <w:spacing w:after="0" w:line="360" w:lineRule="auto"/>
              <w:ind w:left="271" w:hanging="271"/>
              <w:contextualSpacing/>
              <w:jc w:val="left"/>
              <w:rPr>
                <w:rFonts w:eastAsia="Times New Roman"/>
                <w:color w:val="auto"/>
                <w:sz w:val="24"/>
                <w:szCs w:val="24"/>
                <w:lang w:val="en-GB"/>
              </w:rPr>
            </w:pPr>
            <w:r w:rsidRPr="006706AE">
              <w:rPr>
                <w:rFonts w:eastAsia="Times New Roman"/>
                <w:color w:val="auto"/>
                <w:lang w:val="en-GB"/>
              </w:rPr>
              <w:t>Indicate inlet &amp; outlet</w:t>
            </w:r>
          </w:p>
        </w:tc>
        <w:tc>
          <w:tcPr>
            <w:tcW w:w="3960" w:type="dxa"/>
            <w:tcBorders>
              <w:top w:val="single" w:sz="4" w:space="0" w:color="000000"/>
              <w:left w:val="single" w:sz="4" w:space="0" w:color="000000"/>
              <w:bottom w:val="single" w:sz="4" w:space="0" w:color="000000"/>
              <w:right w:val="single" w:sz="4" w:space="0" w:color="000000"/>
            </w:tcBorders>
            <w:shd w:val="clear" w:color="auto" w:fill="auto"/>
          </w:tcPr>
          <w:p w14:paraId="79EB37A9" w14:textId="77777777" w:rsidR="001E3794" w:rsidRPr="006706AE" w:rsidRDefault="001E3794" w:rsidP="003E30E2">
            <w:pPr>
              <w:numPr>
                <w:ilvl w:val="0"/>
                <w:numId w:val="240"/>
              </w:numPr>
              <w:spacing w:after="0" w:line="360" w:lineRule="auto"/>
              <w:ind w:left="271" w:hanging="271"/>
              <w:contextualSpacing/>
              <w:jc w:val="left"/>
              <w:rPr>
                <w:bCs/>
                <w:iCs/>
                <w:lang w:val="en-GB"/>
              </w:rPr>
            </w:pPr>
            <w:r w:rsidRPr="006706AE">
              <w:rPr>
                <w:bCs/>
                <w:iCs/>
                <w:lang w:val="en-GB"/>
              </w:rPr>
              <w:t>Knowledge of Safety requirements for drinking water after treatment</w:t>
            </w:r>
          </w:p>
          <w:p w14:paraId="4FC334BF" w14:textId="77777777" w:rsidR="001E3794" w:rsidRPr="006706AE" w:rsidRDefault="001E3794" w:rsidP="003E30E2">
            <w:pPr>
              <w:numPr>
                <w:ilvl w:val="0"/>
                <w:numId w:val="240"/>
              </w:numPr>
              <w:spacing w:after="0" w:line="360" w:lineRule="auto"/>
              <w:ind w:left="271" w:hanging="271"/>
              <w:contextualSpacing/>
              <w:jc w:val="left"/>
              <w:rPr>
                <w:bCs/>
                <w:iCs/>
                <w:lang w:val="en-GB"/>
              </w:rPr>
            </w:pPr>
            <w:r w:rsidRPr="006706AE">
              <w:rPr>
                <w:bCs/>
                <w:iCs/>
                <w:lang w:val="en-GB"/>
              </w:rPr>
              <w:t>Knowledge of water treatment process</w:t>
            </w:r>
          </w:p>
          <w:p w14:paraId="0ECB6206" w14:textId="77777777" w:rsidR="001E3794" w:rsidRPr="006706AE" w:rsidRDefault="001E3794" w:rsidP="003E30E2">
            <w:pPr>
              <w:numPr>
                <w:ilvl w:val="0"/>
                <w:numId w:val="240"/>
              </w:numPr>
              <w:spacing w:after="0" w:line="360" w:lineRule="auto"/>
              <w:ind w:left="271" w:hanging="271"/>
              <w:contextualSpacing/>
              <w:jc w:val="left"/>
              <w:rPr>
                <w:bCs/>
                <w:iCs/>
                <w:lang w:val="en-GB"/>
              </w:rPr>
            </w:pPr>
            <w:r w:rsidRPr="006706AE">
              <w:rPr>
                <w:bCs/>
                <w:iCs/>
                <w:lang w:val="en-GB"/>
              </w:rPr>
              <w:t>Explain different stages for water treatment process</w:t>
            </w:r>
          </w:p>
          <w:p w14:paraId="2B7C4378" w14:textId="77777777" w:rsidR="001E3794" w:rsidRPr="006706AE" w:rsidRDefault="001E3794" w:rsidP="003E30E2">
            <w:pPr>
              <w:numPr>
                <w:ilvl w:val="0"/>
                <w:numId w:val="77"/>
              </w:numPr>
              <w:spacing w:after="0" w:line="360" w:lineRule="auto"/>
              <w:ind w:left="271" w:firstLine="0"/>
              <w:contextualSpacing/>
              <w:jc w:val="left"/>
              <w:rPr>
                <w:b/>
                <w:bCs/>
                <w:iCs/>
                <w:lang w:val="en-GB"/>
              </w:rPr>
            </w:pPr>
            <w:r w:rsidRPr="006706AE">
              <w:rPr>
                <w:b/>
                <w:bCs/>
                <w:iCs/>
                <w:lang w:val="en-GB"/>
              </w:rPr>
              <w:t>Practical Activity</w:t>
            </w:r>
          </w:p>
          <w:p w14:paraId="59350A6A" w14:textId="77777777" w:rsidR="001E3794" w:rsidRPr="006706AE" w:rsidRDefault="001E3794" w:rsidP="003E30E2">
            <w:pPr>
              <w:numPr>
                <w:ilvl w:val="0"/>
                <w:numId w:val="240"/>
              </w:numPr>
              <w:spacing w:after="0" w:line="360" w:lineRule="auto"/>
              <w:ind w:left="271" w:hanging="271"/>
              <w:contextualSpacing/>
              <w:jc w:val="left"/>
              <w:rPr>
                <w:bCs/>
                <w:iCs/>
                <w:lang w:val="en-GB"/>
              </w:rPr>
            </w:pPr>
            <w:r w:rsidRPr="006706AE">
              <w:rPr>
                <w:bCs/>
                <w:iCs/>
                <w:lang w:val="en-GB"/>
              </w:rPr>
              <w:t>Draw layout of water filtration process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62DD6AB5" w14:textId="77777777" w:rsidR="001E3794" w:rsidRPr="006706AE" w:rsidRDefault="001E3794" w:rsidP="003E30E2">
            <w:pPr>
              <w:spacing w:after="0" w:line="360" w:lineRule="auto"/>
              <w:ind w:left="0" w:firstLine="0"/>
              <w:jc w:val="right"/>
              <w:rPr>
                <w:rFonts w:eastAsia="Times New Roman"/>
                <w:color w:val="auto"/>
                <w:lang w:val="en-GB"/>
              </w:rPr>
            </w:pPr>
            <w:r w:rsidRPr="006706AE">
              <w:rPr>
                <w:rFonts w:eastAsia="Times New Roman"/>
                <w:color w:val="auto"/>
                <w:lang w:val="en-GB"/>
              </w:rPr>
              <w:t>Theory-02 Hrs</w:t>
            </w:r>
          </w:p>
          <w:p w14:paraId="635398AA" w14:textId="4C9FF6A6" w:rsidR="001E3794" w:rsidRPr="006706AE" w:rsidRDefault="001E3794" w:rsidP="003E30E2">
            <w:pPr>
              <w:spacing w:after="0" w:line="360" w:lineRule="auto"/>
              <w:ind w:left="0" w:firstLine="0"/>
              <w:jc w:val="right"/>
              <w:rPr>
                <w:rFonts w:eastAsia="Times New Roman"/>
                <w:color w:val="auto"/>
                <w:lang w:val="en-GB"/>
              </w:rPr>
            </w:pPr>
            <w:r w:rsidRPr="006706AE">
              <w:rPr>
                <w:rFonts w:eastAsia="Times New Roman"/>
                <w:color w:val="auto"/>
                <w:lang w:val="en-GB"/>
              </w:rPr>
              <w:t>Practical-0</w:t>
            </w:r>
            <w:r w:rsidR="00384A98">
              <w:rPr>
                <w:rFonts w:eastAsia="Times New Roman"/>
                <w:color w:val="auto"/>
                <w:lang w:val="en-GB"/>
              </w:rPr>
              <w:t>3</w:t>
            </w:r>
            <w:r w:rsidRPr="006706AE">
              <w:rPr>
                <w:rFonts w:eastAsia="Times New Roman"/>
                <w:color w:val="auto"/>
                <w:lang w:val="en-GB"/>
              </w:rPr>
              <w:t xml:space="preserve"> Hrs</w:t>
            </w:r>
          </w:p>
          <w:p w14:paraId="191495B7" w14:textId="60D4EFDE" w:rsidR="001E3794" w:rsidRPr="006706AE" w:rsidRDefault="001E3794" w:rsidP="003E30E2">
            <w:pPr>
              <w:spacing w:after="0" w:line="360" w:lineRule="auto"/>
              <w:ind w:left="0" w:firstLine="0"/>
              <w:jc w:val="right"/>
              <w:rPr>
                <w:rFonts w:eastAsia="Times New Roman"/>
                <w:color w:val="auto"/>
                <w:lang w:val="en-GB"/>
              </w:rPr>
            </w:pPr>
            <w:r w:rsidRPr="006706AE">
              <w:rPr>
                <w:rFonts w:eastAsia="Times New Roman"/>
                <w:color w:val="auto"/>
                <w:lang w:val="en-GB"/>
              </w:rPr>
              <w:t>Total- 0</w:t>
            </w:r>
            <w:r w:rsidR="00384A98">
              <w:rPr>
                <w:rFonts w:eastAsia="Times New Roman"/>
                <w:color w:val="auto"/>
                <w:lang w:val="en-GB"/>
              </w:rPr>
              <w:t>5</w:t>
            </w:r>
            <w:r w:rsidRPr="006706AE">
              <w:rPr>
                <w:rFonts w:eastAsia="Times New Roman"/>
                <w:color w:val="auto"/>
                <w:lang w:val="en-GB"/>
              </w:rPr>
              <w:t xml:space="preserve"> Hrs</w:t>
            </w: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14:paraId="45C04CCB" w14:textId="77777777" w:rsidR="001E3794" w:rsidRPr="006706AE" w:rsidRDefault="001E3794" w:rsidP="003E30E2">
            <w:pPr>
              <w:spacing w:after="0" w:line="360" w:lineRule="auto"/>
              <w:ind w:left="76" w:firstLine="0"/>
              <w:contextualSpacing/>
              <w:jc w:val="left"/>
              <w:rPr>
                <w:rFonts w:eastAsia="Times New Roman"/>
                <w:bCs/>
                <w:color w:val="auto"/>
                <w:szCs w:val="24"/>
                <w:lang w:val="en-GB"/>
              </w:rPr>
            </w:pPr>
            <w:r w:rsidRPr="006706AE">
              <w:rPr>
                <w:rFonts w:eastAsia="Times New Roman"/>
                <w:bCs/>
                <w:color w:val="auto"/>
                <w:szCs w:val="24"/>
                <w:lang w:val="en-GB"/>
              </w:rPr>
              <w:t xml:space="preserve">Drawing sheet </w:t>
            </w:r>
          </w:p>
          <w:p w14:paraId="7D4EF43D" w14:textId="77777777" w:rsidR="001E3794" w:rsidRPr="006706AE" w:rsidRDefault="001E3794" w:rsidP="003E30E2">
            <w:pPr>
              <w:spacing w:after="0" w:line="360" w:lineRule="auto"/>
              <w:ind w:left="76" w:firstLine="0"/>
              <w:contextualSpacing/>
              <w:jc w:val="left"/>
              <w:rPr>
                <w:rFonts w:eastAsia="Times New Roman"/>
                <w:bCs/>
                <w:color w:val="auto"/>
                <w:szCs w:val="24"/>
                <w:lang w:val="en-GB"/>
              </w:rPr>
            </w:pPr>
            <w:r w:rsidRPr="006706AE">
              <w:rPr>
                <w:rFonts w:eastAsia="Times New Roman"/>
                <w:bCs/>
                <w:color w:val="auto"/>
                <w:szCs w:val="24"/>
                <w:lang w:val="en-GB"/>
              </w:rPr>
              <w:t>Drawing instruments</w:t>
            </w:r>
          </w:p>
          <w:p w14:paraId="58FCC8F6" w14:textId="77777777" w:rsidR="001E3794" w:rsidRPr="006706AE" w:rsidRDefault="001E3794" w:rsidP="003E30E2">
            <w:pPr>
              <w:spacing w:after="0" w:line="360" w:lineRule="auto"/>
              <w:ind w:left="76" w:firstLine="0"/>
              <w:contextualSpacing/>
              <w:jc w:val="left"/>
              <w:rPr>
                <w:rFonts w:eastAsia="Times New Roman"/>
                <w:bCs/>
                <w:color w:val="auto"/>
                <w:szCs w:val="24"/>
                <w:lang w:val="en-GB"/>
              </w:rPr>
            </w:pPr>
            <w:r w:rsidRPr="006706AE">
              <w:rPr>
                <w:rFonts w:eastAsia="Times New Roman"/>
                <w:bCs/>
                <w:color w:val="auto"/>
                <w:szCs w:val="24"/>
                <w:lang w:val="en-GB"/>
              </w:rPr>
              <w:t xml:space="preserve">Pencils </w:t>
            </w:r>
          </w:p>
          <w:p w14:paraId="74B6687F" w14:textId="77777777" w:rsidR="001E3794" w:rsidRPr="006706AE" w:rsidRDefault="001E3794" w:rsidP="003E30E2">
            <w:pPr>
              <w:spacing w:after="0" w:line="360" w:lineRule="auto"/>
              <w:ind w:left="76" w:firstLine="0"/>
              <w:contextualSpacing/>
              <w:jc w:val="left"/>
              <w:rPr>
                <w:rFonts w:eastAsia="Times New Roman"/>
                <w:bCs/>
                <w:color w:val="auto"/>
                <w:szCs w:val="24"/>
                <w:lang w:val="en-GB"/>
              </w:rPr>
            </w:pPr>
            <w:r w:rsidRPr="006706AE">
              <w:rPr>
                <w:rFonts w:eastAsia="Times New Roman"/>
                <w:bCs/>
                <w:color w:val="auto"/>
                <w:szCs w:val="24"/>
                <w:lang w:val="en-GB"/>
              </w:rPr>
              <w:t xml:space="preserve">Eraser </w:t>
            </w:r>
          </w:p>
          <w:p w14:paraId="14D3B5E4" w14:textId="77777777" w:rsidR="001E3794" w:rsidRPr="006706AE" w:rsidRDefault="001E3794" w:rsidP="003E30E2">
            <w:pPr>
              <w:spacing w:after="0" w:line="360" w:lineRule="auto"/>
              <w:ind w:left="76" w:firstLine="0"/>
              <w:contextualSpacing/>
              <w:jc w:val="left"/>
              <w:rPr>
                <w:rFonts w:eastAsia="Times New Roman"/>
                <w:bCs/>
                <w:color w:val="auto"/>
                <w:szCs w:val="24"/>
                <w:lang w:val="en-GB"/>
              </w:rPr>
            </w:pPr>
            <w:r w:rsidRPr="006706AE">
              <w:rPr>
                <w:rFonts w:eastAsia="Times New Roman"/>
                <w:bCs/>
                <w:color w:val="auto"/>
                <w:szCs w:val="24"/>
                <w:lang w:val="en-GB"/>
              </w:rPr>
              <w:t>Compass</w:t>
            </w:r>
          </w:p>
          <w:p w14:paraId="18F5B915" w14:textId="77777777" w:rsidR="001E3794" w:rsidRPr="006706AE" w:rsidRDefault="001E3794" w:rsidP="003E30E2">
            <w:pPr>
              <w:spacing w:after="0" w:line="360" w:lineRule="auto"/>
              <w:ind w:left="76" w:firstLine="0"/>
              <w:contextualSpacing/>
              <w:jc w:val="left"/>
              <w:rPr>
                <w:rFonts w:eastAsia="Times New Roman"/>
                <w:bCs/>
                <w:color w:val="auto"/>
                <w:szCs w:val="24"/>
                <w:lang w:val="en-GB"/>
              </w:rPr>
            </w:pPr>
            <w:r w:rsidRPr="006706AE">
              <w:rPr>
                <w:rFonts w:eastAsia="Times New Roman"/>
                <w:bCs/>
                <w:color w:val="auto"/>
                <w:szCs w:val="24"/>
                <w:lang w:val="en-GB"/>
              </w:rPr>
              <w:t>Sprit level</w:t>
            </w:r>
          </w:p>
          <w:p w14:paraId="25CA1886" w14:textId="77777777" w:rsidR="001E3794" w:rsidRPr="006706AE" w:rsidRDefault="001E3794" w:rsidP="003E30E2">
            <w:pPr>
              <w:spacing w:after="0" w:line="360" w:lineRule="auto"/>
              <w:ind w:left="76" w:firstLine="0"/>
              <w:contextualSpacing/>
              <w:jc w:val="left"/>
              <w:rPr>
                <w:rFonts w:eastAsia="Times New Roman"/>
                <w:bCs/>
                <w:color w:val="auto"/>
                <w:szCs w:val="24"/>
                <w:lang w:val="en-GB"/>
              </w:rPr>
            </w:pPr>
            <w:r w:rsidRPr="006706AE">
              <w:rPr>
                <w:rFonts w:eastAsia="Times New Roman"/>
                <w:bCs/>
                <w:color w:val="auto"/>
                <w:szCs w:val="24"/>
                <w:lang w:val="en-GB"/>
              </w:rPr>
              <w:t>Calculator</w:t>
            </w:r>
          </w:p>
          <w:p w14:paraId="551B8181" w14:textId="77777777" w:rsidR="001E3794" w:rsidRPr="006706AE" w:rsidRDefault="001E3794" w:rsidP="003E30E2">
            <w:pPr>
              <w:spacing w:before="240" w:after="0" w:line="360" w:lineRule="auto"/>
              <w:ind w:left="76" w:firstLine="0"/>
              <w:contextualSpacing/>
              <w:jc w:val="left"/>
              <w:rPr>
                <w:rFonts w:eastAsia="Times New Roman"/>
                <w:bCs/>
                <w:color w:val="auto"/>
                <w:szCs w:val="24"/>
                <w:lang w:val="en-GB"/>
              </w:rPr>
            </w:pPr>
            <w:r w:rsidRPr="006706AE">
              <w:rPr>
                <w:rFonts w:eastAsia="Times New Roman"/>
                <w:bCs/>
                <w:color w:val="auto"/>
                <w:szCs w:val="24"/>
                <w:lang w:val="en-GB"/>
              </w:rPr>
              <w:t>Umbrella (Optional)</w:t>
            </w:r>
          </w:p>
          <w:p w14:paraId="1B440DE1" w14:textId="77777777" w:rsidR="001E3794" w:rsidRPr="006706AE" w:rsidRDefault="001E3794" w:rsidP="003E30E2">
            <w:pPr>
              <w:spacing w:after="0" w:line="360" w:lineRule="auto"/>
              <w:ind w:left="76" w:firstLine="0"/>
              <w:contextualSpacing/>
              <w:jc w:val="left"/>
              <w:rPr>
                <w:rFonts w:eastAsia="Times New Roman"/>
                <w:bCs/>
                <w:color w:val="auto"/>
                <w:sz w:val="24"/>
                <w:szCs w:val="24"/>
                <w:lang w:val="en-GB"/>
              </w:rPr>
            </w:pPr>
            <w:r w:rsidRPr="006706AE">
              <w:rPr>
                <w:rFonts w:eastAsia="Times New Roman"/>
                <w:bCs/>
                <w:color w:val="auto"/>
                <w:szCs w:val="24"/>
                <w:lang w:val="en-GB"/>
              </w:rPr>
              <w:t>PPEs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1CD52651" w14:textId="77777777" w:rsidR="001E3794" w:rsidRPr="006706AE" w:rsidRDefault="001E3794" w:rsidP="003E30E2">
            <w:pPr>
              <w:spacing w:after="0" w:line="360" w:lineRule="auto"/>
              <w:ind w:left="0" w:firstLine="0"/>
              <w:jc w:val="left"/>
              <w:rPr>
                <w:rFonts w:eastAsia="Times New Roman"/>
                <w:b/>
                <w:color w:val="auto"/>
                <w:sz w:val="24"/>
                <w:lang w:val="en-GB"/>
              </w:rPr>
            </w:pPr>
            <w:r w:rsidRPr="006706AE">
              <w:rPr>
                <w:rFonts w:eastAsia="Times New Roman"/>
                <w:bCs/>
                <w:color w:val="auto"/>
                <w:lang w:val="en-GB"/>
              </w:rPr>
              <w:t>Class Room and water filtration unit</w:t>
            </w:r>
          </w:p>
        </w:tc>
      </w:tr>
      <w:tr w:rsidR="001E3794" w:rsidRPr="006706AE" w14:paraId="486658A2" w14:textId="77777777" w:rsidTr="003E30E2">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7CA72BFE" w14:textId="77777777" w:rsidR="001E3794" w:rsidRPr="006706AE" w:rsidRDefault="001E3794" w:rsidP="003E30E2">
            <w:pPr>
              <w:numPr>
                <w:ilvl w:val="0"/>
                <w:numId w:val="239"/>
              </w:numPr>
              <w:spacing w:after="0" w:line="360" w:lineRule="auto"/>
              <w:ind w:left="630" w:hanging="630"/>
              <w:contextualSpacing/>
              <w:jc w:val="left"/>
              <w:rPr>
                <w:lang w:val="en-GB"/>
              </w:rPr>
            </w:pPr>
            <w:r w:rsidRPr="006706AE">
              <w:rPr>
                <w:lang w:val="en-GB"/>
              </w:rPr>
              <w:t>Interpret Plan (Slow sand filter at water treatment plant)</w:t>
            </w:r>
          </w:p>
        </w:tc>
        <w:tc>
          <w:tcPr>
            <w:tcW w:w="3531" w:type="dxa"/>
            <w:tcBorders>
              <w:top w:val="single" w:sz="4" w:space="0" w:color="000000"/>
              <w:left w:val="single" w:sz="4" w:space="0" w:color="000000"/>
              <w:bottom w:val="single" w:sz="4" w:space="0" w:color="000000"/>
              <w:right w:val="single" w:sz="4" w:space="0" w:color="000000"/>
            </w:tcBorders>
            <w:shd w:val="clear" w:color="auto" w:fill="auto"/>
          </w:tcPr>
          <w:p w14:paraId="344FAE5A" w14:textId="77777777" w:rsidR="001E3794" w:rsidRPr="006706AE" w:rsidRDefault="001E3794" w:rsidP="003E30E2">
            <w:pPr>
              <w:numPr>
                <w:ilvl w:val="0"/>
                <w:numId w:val="77"/>
              </w:numPr>
              <w:spacing w:after="0" w:line="360" w:lineRule="auto"/>
              <w:ind w:left="271" w:firstLine="0"/>
              <w:contextualSpacing/>
              <w:jc w:val="left"/>
              <w:rPr>
                <w:b/>
                <w:lang w:val="en-GB"/>
              </w:rPr>
            </w:pPr>
            <w:r w:rsidRPr="006706AE">
              <w:rPr>
                <w:b/>
                <w:lang w:val="en-GB"/>
              </w:rPr>
              <w:t>Trainee will be able to:</w:t>
            </w:r>
          </w:p>
          <w:p w14:paraId="6FE08EEE" w14:textId="77777777" w:rsidR="001E3794" w:rsidRPr="006706AE" w:rsidRDefault="001E3794" w:rsidP="003E30E2">
            <w:pPr>
              <w:numPr>
                <w:ilvl w:val="0"/>
                <w:numId w:val="240"/>
              </w:numPr>
              <w:spacing w:after="0" w:line="360" w:lineRule="auto"/>
              <w:ind w:left="271" w:hanging="271"/>
              <w:contextualSpacing/>
              <w:jc w:val="left"/>
              <w:rPr>
                <w:rFonts w:eastAsia="Times New Roman"/>
                <w:bCs/>
                <w:color w:val="auto"/>
                <w:lang w:val="en-GB"/>
              </w:rPr>
            </w:pPr>
            <w:r w:rsidRPr="006706AE">
              <w:rPr>
                <w:rFonts w:eastAsia="Times New Roman"/>
                <w:color w:val="auto"/>
                <w:lang w:val="en-GB"/>
              </w:rPr>
              <w:t>Identify water treatment plant</w:t>
            </w:r>
          </w:p>
          <w:p w14:paraId="14D8314E" w14:textId="77777777" w:rsidR="001E3794" w:rsidRPr="006706AE" w:rsidRDefault="001E3794" w:rsidP="003E30E2">
            <w:pPr>
              <w:numPr>
                <w:ilvl w:val="0"/>
                <w:numId w:val="240"/>
              </w:numPr>
              <w:spacing w:after="0" w:line="360" w:lineRule="auto"/>
              <w:ind w:left="271" w:hanging="271"/>
              <w:contextualSpacing/>
              <w:jc w:val="left"/>
              <w:rPr>
                <w:rFonts w:eastAsia="Times New Roman"/>
                <w:bCs/>
                <w:color w:val="auto"/>
                <w:lang w:val="en-GB"/>
              </w:rPr>
            </w:pPr>
            <w:r w:rsidRPr="006706AE">
              <w:rPr>
                <w:rFonts w:eastAsia="Times New Roman"/>
                <w:color w:val="auto"/>
                <w:lang w:val="en-GB"/>
              </w:rPr>
              <w:t>Identify sand beds</w:t>
            </w:r>
          </w:p>
          <w:p w14:paraId="44E84617" w14:textId="77777777" w:rsidR="001E3794" w:rsidRPr="006706AE" w:rsidRDefault="001E3794" w:rsidP="003E30E2">
            <w:pPr>
              <w:numPr>
                <w:ilvl w:val="0"/>
                <w:numId w:val="240"/>
              </w:numPr>
              <w:spacing w:after="0" w:line="360" w:lineRule="auto"/>
              <w:ind w:left="271" w:hanging="271"/>
              <w:contextualSpacing/>
              <w:jc w:val="left"/>
              <w:rPr>
                <w:rFonts w:eastAsia="Times New Roman"/>
                <w:bCs/>
                <w:color w:val="auto"/>
                <w:lang w:val="en-GB"/>
              </w:rPr>
            </w:pPr>
            <w:r w:rsidRPr="006706AE">
              <w:rPr>
                <w:rFonts w:eastAsia="Times New Roman"/>
                <w:color w:val="auto"/>
                <w:lang w:val="en-GB"/>
              </w:rPr>
              <w:t>Identify slow sand filters</w:t>
            </w:r>
          </w:p>
          <w:p w14:paraId="1DD5C882" w14:textId="77777777" w:rsidR="001E3794" w:rsidRPr="006706AE" w:rsidRDefault="001E3794" w:rsidP="003E30E2">
            <w:pPr>
              <w:numPr>
                <w:ilvl w:val="0"/>
                <w:numId w:val="240"/>
              </w:numPr>
              <w:spacing w:after="0" w:line="360" w:lineRule="auto"/>
              <w:ind w:left="271" w:hanging="271"/>
              <w:contextualSpacing/>
              <w:jc w:val="left"/>
              <w:rPr>
                <w:rFonts w:eastAsia="Times New Roman"/>
                <w:bCs/>
                <w:color w:val="auto"/>
                <w:lang w:val="en-GB"/>
              </w:rPr>
            </w:pPr>
            <w:r w:rsidRPr="006706AE">
              <w:rPr>
                <w:rFonts w:eastAsia="Times New Roman"/>
                <w:color w:val="auto"/>
                <w:lang w:val="en-GB"/>
              </w:rPr>
              <w:t>Check filter media</w:t>
            </w:r>
          </w:p>
          <w:p w14:paraId="2D79E923" w14:textId="77777777" w:rsidR="001E3794" w:rsidRPr="006706AE" w:rsidRDefault="001E3794" w:rsidP="003E30E2">
            <w:pPr>
              <w:numPr>
                <w:ilvl w:val="0"/>
                <w:numId w:val="240"/>
              </w:numPr>
              <w:spacing w:after="0" w:line="360" w:lineRule="auto"/>
              <w:ind w:left="271" w:hanging="271"/>
              <w:contextualSpacing/>
              <w:jc w:val="left"/>
              <w:rPr>
                <w:rFonts w:eastAsia="Times New Roman"/>
                <w:bCs/>
                <w:color w:val="auto"/>
                <w:sz w:val="24"/>
                <w:szCs w:val="24"/>
                <w:lang w:val="en-GB"/>
              </w:rPr>
            </w:pPr>
            <w:r w:rsidRPr="006706AE">
              <w:rPr>
                <w:rFonts w:eastAsia="Times New Roman"/>
                <w:color w:val="auto"/>
                <w:lang w:val="en-GB"/>
              </w:rPr>
              <w:lastRenderedPageBreak/>
              <w:t>Identify sand removal need</w:t>
            </w:r>
          </w:p>
        </w:tc>
        <w:tc>
          <w:tcPr>
            <w:tcW w:w="3960" w:type="dxa"/>
            <w:tcBorders>
              <w:top w:val="single" w:sz="4" w:space="0" w:color="000000"/>
              <w:left w:val="single" w:sz="4" w:space="0" w:color="000000"/>
              <w:bottom w:val="single" w:sz="4" w:space="0" w:color="000000"/>
              <w:right w:val="single" w:sz="4" w:space="0" w:color="000000"/>
            </w:tcBorders>
            <w:shd w:val="clear" w:color="auto" w:fill="auto"/>
          </w:tcPr>
          <w:p w14:paraId="38F1A940" w14:textId="77777777" w:rsidR="001E3794" w:rsidRPr="006706AE" w:rsidRDefault="001E3794" w:rsidP="003E30E2">
            <w:pPr>
              <w:widowControl w:val="0"/>
              <w:numPr>
                <w:ilvl w:val="0"/>
                <w:numId w:val="240"/>
              </w:numPr>
              <w:tabs>
                <w:tab w:val="left" w:pos="12330"/>
                <w:tab w:val="left" w:pos="12510"/>
              </w:tabs>
              <w:spacing w:after="0" w:line="360" w:lineRule="auto"/>
              <w:ind w:left="271" w:right="387" w:hanging="271"/>
              <w:contextualSpacing/>
              <w:jc w:val="left"/>
              <w:rPr>
                <w:color w:val="auto"/>
                <w:szCs w:val="24"/>
                <w:lang w:val="en-GB"/>
              </w:rPr>
            </w:pPr>
            <w:r w:rsidRPr="006706AE">
              <w:rPr>
                <w:color w:val="auto"/>
                <w:szCs w:val="24"/>
                <w:lang w:val="en-GB"/>
              </w:rPr>
              <w:lastRenderedPageBreak/>
              <w:t>Explain filter media and it types</w:t>
            </w:r>
          </w:p>
          <w:p w14:paraId="29F6C54F" w14:textId="77777777" w:rsidR="001E3794" w:rsidRPr="006706AE" w:rsidRDefault="001E3794" w:rsidP="003E30E2">
            <w:pPr>
              <w:widowControl w:val="0"/>
              <w:numPr>
                <w:ilvl w:val="0"/>
                <w:numId w:val="240"/>
              </w:numPr>
              <w:tabs>
                <w:tab w:val="left" w:pos="12330"/>
                <w:tab w:val="left" w:pos="12510"/>
              </w:tabs>
              <w:spacing w:after="0" w:line="360" w:lineRule="auto"/>
              <w:ind w:left="271" w:right="387" w:hanging="271"/>
              <w:contextualSpacing/>
              <w:jc w:val="left"/>
              <w:rPr>
                <w:color w:val="auto"/>
                <w:szCs w:val="24"/>
                <w:lang w:val="en-GB"/>
              </w:rPr>
            </w:pPr>
            <w:r w:rsidRPr="006706AE">
              <w:rPr>
                <w:color w:val="auto"/>
                <w:szCs w:val="24"/>
                <w:lang w:val="en-GB"/>
              </w:rPr>
              <w:t>Explain change of filter media at water treatment plant</w:t>
            </w:r>
          </w:p>
          <w:p w14:paraId="7AFC1EFE" w14:textId="77777777" w:rsidR="001E3794" w:rsidRPr="006706AE" w:rsidRDefault="001E3794" w:rsidP="003E30E2">
            <w:pPr>
              <w:widowControl w:val="0"/>
              <w:numPr>
                <w:ilvl w:val="0"/>
                <w:numId w:val="240"/>
              </w:numPr>
              <w:tabs>
                <w:tab w:val="left" w:pos="12330"/>
                <w:tab w:val="left" w:pos="12510"/>
              </w:tabs>
              <w:spacing w:after="0" w:line="360" w:lineRule="auto"/>
              <w:ind w:left="271" w:right="387" w:hanging="271"/>
              <w:contextualSpacing/>
              <w:jc w:val="left"/>
              <w:rPr>
                <w:color w:val="auto"/>
                <w:szCs w:val="24"/>
                <w:lang w:val="en-GB"/>
              </w:rPr>
            </w:pPr>
            <w:r w:rsidRPr="006706AE">
              <w:rPr>
                <w:color w:val="auto"/>
                <w:szCs w:val="24"/>
                <w:lang w:val="en-GB"/>
              </w:rPr>
              <w:t>Define slow sand filters</w:t>
            </w:r>
          </w:p>
          <w:p w14:paraId="353DF86D" w14:textId="77777777" w:rsidR="001E3794" w:rsidRPr="006706AE" w:rsidRDefault="001E3794" w:rsidP="003E30E2">
            <w:pPr>
              <w:widowControl w:val="0"/>
              <w:numPr>
                <w:ilvl w:val="0"/>
                <w:numId w:val="240"/>
              </w:numPr>
              <w:tabs>
                <w:tab w:val="left" w:pos="12330"/>
                <w:tab w:val="left" w:pos="12510"/>
              </w:tabs>
              <w:spacing w:after="0" w:line="360" w:lineRule="auto"/>
              <w:ind w:left="271" w:right="387" w:hanging="271"/>
              <w:contextualSpacing/>
              <w:jc w:val="left"/>
              <w:rPr>
                <w:color w:val="auto"/>
                <w:szCs w:val="24"/>
                <w:lang w:val="en-GB"/>
              </w:rPr>
            </w:pPr>
            <w:r w:rsidRPr="006706AE">
              <w:rPr>
                <w:color w:val="auto"/>
                <w:szCs w:val="24"/>
                <w:lang w:val="en-GB"/>
              </w:rPr>
              <w:t xml:space="preserve">Explain working of slow sand </w:t>
            </w:r>
            <w:r w:rsidRPr="006706AE">
              <w:rPr>
                <w:color w:val="auto"/>
                <w:szCs w:val="24"/>
                <w:lang w:val="en-GB"/>
              </w:rPr>
              <w:lastRenderedPageBreak/>
              <w:t>filter</w:t>
            </w:r>
          </w:p>
          <w:p w14:paraId="257034B5" w14:textId="77777777" w:rsidR="001E3794" w:rsidRPr="006706AE" w:rsidRDefault="001E3794" w:rsidP="003E30E2">
            <w:pPr>
              <w:numPr>
                <w:ilvl w:val="0"/>
                <w:numId w:val="77"/>
              </w:numPr>
              <w:spacing w:after="0" w:line="360" w:lineRule="auto"/>
              <w:ind w:left="271" w:firstLine="0"/>
              <w:contextualSpacing/>
              <w:jc w:val="left"/>
              <w:rPr>
                <w:b/>
                <w:bCs/>
                <w:iCs/>
                <w:lang w:val="en-GB"/>
              </w:rPr>
            </w:pPr>
            <w:r w:rsidRPr="006706AE">
              <w:rPr>
                <w:b/>
                <w:bCs/>
                <w:iCs/>
                <w:lang w:val="en-GB"/>
              </w:rPr>
              <w:t>Practical Activity</w:t>
            </w:r>
          </w:p>
          <w:p w14:paraId="5CA2C5B0" w14:textId="77777777" w:rsidR="001E3794" w:rsidRPr="006706AE" w:rsidRDefault="001E3794" w:rsidP="003E30E2">
            <w:pPr>
              <w:widowControl w:val="0"/>
              <w:numPr>
                <w:ilvl w:val="0"/>
                <w:numId w:val="240"/>
              </w:numPr>
              <w:tabs>
                <w:tab w:val="left" w:pos="12330"/>
                <w:tab w:val="left" w:pos="12510"/>
              </w:tabs>
              <w:spacing w:after="0" w:line="360" w:lineRule="auto"/>
              <w:ind w:left="271" w:right="387" w:hanging="271"/>
              <w:contextualSpacing/>
              <w:jc w:val="left"/>
              <w:rPr>
                <w:color w:val="auto"/>
                <w:lang w:val="en-GB"/>
              </w:rPr>
            </w:pPr>
            <w:r w:rsidRPr="006706AE">
              <w:rPr>
                <w:lang w:val="en-GB"/>
              </w:rPr>
              <w:t>Interpret Plan (Slow sand filter at water treatment plant)</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6B86EB25" w14:textId="77777777" w:rsidR="001E3794" w:rsidRPr="006706AE" w:rsidRDefault="001E3794" w:rsidP="003E30E2">
            <w:pPr>
              <w:spacing w:after="0" w:line="360" w:lineRule="auto"/>
              <w:ind w:left="0" w:firstLine="0"/>
              <w:jc w:val="right"/>
              <w:rPr>
                <w:rFonts w:eastAsia="Times New Roman"/>
                <w:color w:val="auto"/>
                <w:lang w:val="en-GB"/>
              </w:rPr>
            </w:pPr>
            <w:r w:rsidRPr="006706AE">
              <w:rPr>
                <w:rFonts w:eastAsia="Times New Roman"/>
                <w:color w:val="auto"/>
                <w:lang w:val="en-GB"/>
              </w:rPr>
              <w:lastRenderedPageBreak/>
              <w:t>Theory-01 Hrs</w:t>
            </w:r>
          </w:p>
          <w:p w14:paraId="31F7CE19" w14:textId="4EE79904" w:rsidR="001E3794" w:rsidRPr="006706AE" w:rsidRDefault="001E3794" w:rsidP="003E30E2">
            <w:pPr>
              <w:spacing w:after="0" w:line="360" w:lineRule="auto"/>
              <w:ind w:left="0" w:firstLine="0"/>
              <w:jc w:val="right"/>
              <w:rPr>
                <w:rFonts w:eastAsia="Times New Roman"/>
                <w:color w:val="auto"/>
                <w:lang w:val="en-GB"/>
              </w:rPr>
            </w:pPr>
            <w:r w:rsidRPr="006706AE">
              <w:rPr>
                <w:rFonts w:eastAsia="Times New Roman"/>
                <w:color w:val="auto"/>
                <w:lang w:val="en-GB"/>
              </w:rPr>
              <w:t>Practical-0</w:t>
            </w:r>
            <w:r w:rsidR="00384A98">
              <w:rPr>
                <w:rFonts w:eastAsia="Times New Roman"/>
                <w:color w:val="auto"/>
                <w:lang w:val="en-GB"/>
              </w:rPr>
              <w:t>3</w:t>
            </w:r>
            <w:r w:rsidRPr="006706AE">
              <w:rPr>
                <w:rFonts w:eastAsia="Times New Roman"/>
                <w:color w:val="auto"/>
                <w:lang w:val="en-GB"/>
              </w:rPr>
              <w:t xml:space="preserve"> Hrs</w:t>
            </w:r>
          </w:p>
          <w:p w14:paraId="0AAA5F0A" w14:textId="08095231" w:rsidR="001E3794" w:rsidRPr="006706AE" w:rsidRDefault="001E3794" w:rsidP="003E30E2">
            <w:pPr>
              <w:spacing w:after="0" w:line="360" w:lineRule="auto"/>
              <w:ind w:left="0" w:firstLine="0"/>
              <w:jc w:val="right"/>
              <w:rPr>
                <w:rFonts w:eastAsia="Times New Roman"/>
                <w:color w:val="auto"/>
                <w:lang w:val="en-GB"/>
              </w:rPr>
            </w:pPr>
            <w:r w:rsidRPr="006706AE">
              <w:rPr>
                <w:rFonts w:eastAsia="Times New Roman"/>
                <w:color w:val="auto"/>
                <w:lang w:val="en-GB"/>
              </w:rPr>
              <w:t>Total- 0</w:t>
            </w:r>
            <w:r w:rsidR="00384A98">
              <w:rPr>
                <w:rFonts w:eastAsia="Times New Roman"/>
                <w:color w:val="auto"/>
                <w:lang w:val="en-GB"/>
              </w:rPr>
              <w:t>4</w:t>
            </w:r>
            <w:r w:rsidRPr="006706AE">
              <w:rPr>
                <w:rFonts w:eastAsia="Times New Roman"/>
                <w:color w:val="auto"/>
                <w:lang w:val="en-GB"/>
              </w:rPr>
              <w:t xml:space="preserve"> Hrs</w:t>
            </w: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14:paraId="450CC0D3" w14:textId="77777777" w:rsidR="001E3794" w:rsidRPr="006706AE" w:rsidRDefault="001E3794" w:rsidP="003E30E2">
            <w:pPr>
              <w:spacing w:after="0" w:line="360" w:lineRule="auto"/>
              <w:ind w:left="76" w:firstLine="0"/>
              <w:contextualSpacing/>
              <w:jc w:val="left"/>
              <w:rPr>
                <w:rFonts w:eastAsia="Times New Roman"/>
                <w:bCs/>
                <w:color w:val="auto"/>
                <w:szCs w:val="24"/>
                <w:lang w:val="en-GB"/>
              </w:rPr>
            </w:pPr>
            <w:r w:rsidRPr="006706AE">
              <w:rPr>
                <w:rFonts w:eastAsia="Times New Roman"/>
                <w:bCs/>
                <w:color w:val="auto"/>
                <w:szCs w:val="24"/>
                <w:lang w:val="en-GB"/>
              </w:rPr>
              <w:t xml:space="preserve">Drawing sheet </w:t>
            </w:r>
          </w:p>
          <w:p w14:paraId="154E2F5A" w14:textId="77777777" w:rsidR="001E3794" w:rsidRPr="006706AE" w:rsidRDefault="001E3794" w:rsidP="003E30E2">
            <w:pPr>
              <w:spacing w:after="0" w:line="360" w:lineRule="auto"/>
              <w:ind w:left="76" w:firstLine="0"/>
              <w:contextualSpacing/>
              <w:jc w:val="left"/>
              <w:rPr>
                <w:rFonts w:eastAsia="Times New Roman"/>
                <w:bCs/>
                <w:color w:val="auto"/>
                <w:szCs w:val="24"/>
                <w:lang w:val="en-GB"/>
              </w:rPr>
            </w:pPr>
            <w:r w:rsidRPr="006706AE">
              <w:rPr>
                <w:rFonts w:eastAsia="Times New Roman"/>
                <w:bCs/>
                <w:color w:val="auto"/>
                <w:szCs w:val="24"/>
                <w:lang w:val="en-GB"/>
              </w:rPr>
              <w:t>Drawing instruments</w:t>
            </w:r>
          </w:p>
          <w:p w14:paraId="737B5B38" w14:textId="77777777" w:rsidR="001E3794" w:rsidRPr="006706AE" w:rsidRDefault="001E3794" w:rsidP="003E30E2">
            <w:pPr>
              <w:spacing w:after="0" w:line="360" w:lineRule="auto"/>
              <w:ind w:left="76" w:firstLine="0"/>
              <w:contextualSpacing/>
              <w:jc w:val="left"/>
              <w:rPr>
                <w:rFonts w:eastAsia="Times New Roman"/>
                <w:bCs/>
                <w:color w:val="auto"/>
                <w:szCs w:val="24"/>
                <w:lang w:val="en-GB"/>
              </w:rPr>
            </w:pPr>
            <w:r w:rsidRPr="006706AE">
              <w:rPr>
                <w:rFonts w:eastAsia="Times New Roman"/>
                <w:bCs/>
                <w:color w:val="auto"/>
                <w:szCs w:val="24"/>
                <w:lang w:val="en-GB"/>
              </w:rPr>
              <w:t xml:space="preserve">Pencils </w:t>
            </w:r>
          </w:p>
          <w:p w14:paraId="5E677724" w14:textId="77777777" w:rsidR="001E3794" w:rsidRPr="006706AE" w:rsidRDefault="001E3794" w:rsidP="003E30E2">
            <w:pPr>
              <w:spacing w:after="0" w:line="360" w:lineRule="auto"/>
              <w:ind w:left="76" w:firstLine="0"/>
              <w:contextualSpacing/>
              <w:jc w:val="left"/>
              <w:rPr>
                <w:rFonts w:eastAsia="Times New Roman"/>
                <w:bCs/>
                <w:color w:val="auto"/>
                <w:szCs w:val="24"/>
                <w:lang w:val="en-GB"/>
              </w:rPr>
            </w:pPr>
            <w:r w:rsidRPr="006706AE">
              <w:rPr>
                <w:rFonts w:eastAsia="Times New Roman"/>
                <w:bCs/>
                <w:color w:val="auto"/>
                <w:szCs w:val="24"/>
                <w:lang w:val="en-GB"/>
              </w:rPr>
              <w:t xml:space="preserve">Eraser </w:t>
            </w:r>
          </w:p>
          <w:p w14:paraId="42528D66" w14:textId="77777777" w:rsidR="001E3794" w:rsidRPr="006706AE" w:rsidRDefault="001E3794" w:rsidP="003E30E2">
            <w:pPr>
              <w:spacing w:after="0" w:line="360" w:lineRule="auto"/>
              <w:ind w:left="76" w:firstLine="0"/>
              <w:contextualSpacing/>
              <w:jc w:val="left"/>
              <w:rPr>
                <w:rFonts w:eastAsia="Times New Roman"/>
                <w:bCs/>
                <w:color w:val="auto"/>
                <w:szCs w:val="24"/>
                <w:lang w:val="en-GB"/>
              </w:rPr>
            </w:pPr>
            <w:r w:rsidRPr="006706AE">
              <w:rPr>
                <w:rFonts w:eastAsia="Times New Roman"/>
                <w:bCs/>
                <w:color w:val="auto"/>
                <w:szCs w:val="24"/>
                <w:lang w:val="en-GB"/>
              </w:rPr>
              <w:t>Compass</w:t>
            </w:r>
          </w:p>
          <w:p w14:paraId="74075C6A" w14:textId="77777777" w:rsidR="001E3794" w:rsidRPr="006706AE" w:rsidRDefault="001E3794" w:rsidP="003E30E2">
            <w:pPr>
              <w:spacing w:after="0" w:line="360" w:lineRule="auto"/>
              <w:ind w:left="76" w:firstLine="0"/>
              <w:contextualSpacing/>
              <w:jc w:val="left"/>
              <w:rPr>
                <w:rFonts w:eastAsia="Times New Roman"/>
                <w:bCs/>
                <w:color w:val="auto"/>
                <w:szCs w:val="24"/>
                <w:lang w:val="en-GB"/>
              </w:rPr>
            </w:pPr>
            <w:r w:rsidRPr="006706AE">
              <w:rPr>
                <w:rFonts w:eastAsia="Times New Roman"/>
                <w:bCs/>
                <w:color w:val="auto"/>
                <w:szCs w:val="24"/>
                <w:lang w:val="en-GB"/>
              </w:rPr>
              <w:lastRenderedPageBreak/>
              <w:t>Sprit level</w:t>
            </w:r>
          </w:p>
          <w:p w14:paraId="597150F5" w14:textId="77777777" w:rsidR="001E3794" w:rsidRPr="006706AE" w:rsidRDefault="001E3794" w:rsidP="003E30E2">
            <w:pPr>
              <w:spacing w:after="0" w:line="360" w:lineRule="auto"/>
              <w:ind w:left="76" w:firstLine="0"/>
              <w:contextualSpacing/>
              <w:jc w:val="left"/>
              <w:rPr>
                <w:rFonts w:eastAsia="Times New Roman"/>
                <w:bCs/>
                <w:color w:val="auto"/>
                <w:szCs w:val="24"/>
                <w:lang w:val="en-GB"/>
              </w:rPr>
            </w:pPr>
            <w:r w:rsidRPr="006706AE">
              <w:rPr>
                <w:rFonts w:eastAsia="Times New Roman"/>
                <w:bCs/>
                <w:color w:val="auto"/>
                <w:szCs w:val="24"/>
                <w:lang w:val="en-GB"/>
              </w:rPr>
              <w:t>Calculator</w:t>
            </w:r>
          </w:p>
          <w:p w14:paraId="6B3BA9FB" w14:textId="77777777" w:rsidR="001E3794" w:rsidRPr="006706AE" w:rsidRDefault="001E3794" w:rsidP="003E30E2">
            <w:pPr>
              <w:spacing w:before="240" w:after="0" w:line="360" w:lineRule="auto"/>
              <w:ind w:left="76" w:firstLine="0"/>
              <w:contextualSpacing/>
              <w:jc w:val="left"/>
              <w:rPr>
                <w:rFonts w:eastAsia="Times New Roman"/>
                <w:bCs/>
                <w:color w:val="auto"/>
                <w:szCs w:val="24"/>
                <w:lang w:val="en-GB"/>
              </w:rPr>
            </w:pPr>
            <w:r w:rsidRPr="006706AE">
              <w:rPr>
                <w:rFonts w:eastAsia="Times New Roman"/>
                <w:bCs/>
                <w:color w:val="auto"/>
                <w:szCs w:val="24"/>
                <w:lang w:val="en-GB"/>
              </w:rPr>
              <w:t>Umbrella (Optional)</w:t>
            </w:r>
          </w:p>
          <w:p w14:paraId="6AF5005C" w14:textId="77777777" w:rsidR="001E3794" w:rsidRPr="006706AE" w:rsidRDefault="001E3794" w:rsidP="003E30E2">
            <w:pPr>
              <w:spacing w:before="240" w:after="0" w:line="360" w:lineRule="auto"/>
              <w:ind w:left="76" w:firstLine="0"/>
              <w:contextualSpacing/>
              <w:jc w:val="left"/>
              <w:rPr>
                <w:rFonts w:eastAsia="Times New Roman"/>
                <w:bCs/>
                <w:color w:val="auto"/>
                <w:szCs w:val="24"/>
                <w:lang w:val="en-GB"/>
              </w:rPr>
            </w:pPr>
            <w:r w:rsidRPr="006706AE">
              <w:rPr>
                <w:rFonts w:eastAsia="Times New Roman"/>
                <w:bCs/>
                <w:color w:val="auto"/>
                <w:szCs w:val="24"/>
                <w:lang w:val="en-GB"/>
              </w:rPr>
              <w:t>PPEs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541BC521" w14:textId="77777777" w:rsidR="001E3794" w:rsidRPr="006706AE" w:rsidRDefault="001E3794" w:rsidP="003E30E2">
            <w:pPr>
              <w:spacing w:after="136" w:line="360" w:lineRule="auto"/>
              <w:ind w:left="0" w:firstLine="0"/>
              <w:jc w:val="left"/>
              <w:rPr>
                <w:rFonts w:eastAsia="Times New Roman"/>
                <w:b/>
                <w:color w:val="auto"/>
                <w:sz w:val="24"/>
                <w:lang w:val="en-GB"/>
              </w:rPr>
            </w:pPr>
            <w:r w:rsidRPr="006706AE">
              <w:rPr>
                <w:rFonts w:eastAsia="Times New Roman"/>
                <w:bCs/>
                <w:color w:val="auto"/>
                <w:lang w:val="en-GB"/>
              </w:rPr>
              <w:lastRenderedPageBreak/>
              <w:t>Class Room water treatment top</w:t>
            </w:r>
          </w:p>
        </w:tc>
      </w:tr>
      <w:tr w:rsidR="001E3794" w:rsidRPr="006706AE" w14:paraId="3886F442" w14:textId="77777777" w:rsidTr="003E30E2">
        <w:trPr>
          <w:trHeight w:val="1610"/>
        </w:trPr>
        <w:tc>
          <w:tcPr>
            <w:tcW w:w="2245" w:type="dxa"/>
            <w:tcBorders>
              <w:top w:val="single" w:sz="4" w:space="0" w:color="000000"/>
              <w:left w:val="single" w:sz="4" w:space="0" w:color="000000"/>
              <w:bottom w:val="single" w:sz="4" w:space="0" w:color="000000"/>
              <w:right w:val="single" w:sz="4" w:space="0" w:color="000000"/>
            </w:tcBorders>
          </w:tcPr>
          <w:p w14:paraId="196309EF" w14:textId="77777777" w:rsidR="001E3794" w:rsidRPr="006706AE" w:rsidRDefault="001E3794" w:rsidP="003E30E2">
            <w:pPr>
              <w:numPr>
                <w:ilvl w:val="0"/>
                <w:numId w:val="239"/>
              </w:numPr>
              <w:spacing w:after="0" w:line="360" w:lineRule="auto"/>
              <w:ind w:left="630" w:hanging="630"/>
              <w:contextualSpacing/>
              <w:jc w:val="left"/>
              <w:rPr>
                <w:sz w:val="24"/>
                <w:szCs w:val="24"/>
                <w:lang w:val="en-GB"/>
              </w:rPr>
            </w:pPr>
            <w:r w:rsidRPr="006706AE">
              <w:rPr>
                <w:szCs w:val="24"/>
                <w:lang w:val="en-GB"/>
              </w:rPr>
              <w:lastRenderedPageBreak/>
              <w:t>Interpret Plan (Pressure Sand Filter) at water treatment plant</w:t>
            </w:r>
          </w:p>
        </w:tc>
        <w:tc>
          <w:tcPr>
            <w:tcW w:w="3531" w:type="dxa"/>
            <w:tcBorders>
              <w:top w:val="single" w:sz="4" w:space="0" w:color="000000"/>
              <w:left w:val="single" w:sz="4" w:space="0" w:color="000000"/>
              <w:bottom w:val="single" w:sz="4" w:space="0" w:color="000000"/>
              <w:right w:val="single" w:sz="4" w:space="0" w:color="000000"/>
            </w:tcBorders>
          </w:tcPr>
          <w:p w14:paraId="0780C974" w14:textId="77777777" w:rsidR="001E3794" w:rsidRPr="006706AE" w:rsidRDefault="001E3794" w:rsidP="003E30E2">
            <w:pPr>
              <w:numPr>
                <w:ilvl w:val="0"/>
                <w:numId w:val="77"/>
              </w:numPr>
              <w:spacing w:after="0" w:line="360" w:lineRule="auto"/>
              <w:ind w:left="271" w:firstLine="0"/>
              <w:contextualSpacing/>
              <w:jc w:val="left"/>
              <w:rPr>
                <w:lang w:val="en-GB"/>
              </w:rPr>
            </w:pPr>
            <w:r w:rsidRPr="006706AE">
              <w:rPr>
                <w:b/>
                <w:lang w:val="en-GB"/>
              </w:rPr>
              <w:t xml:space="preserve">Trainee must be able to: </w:t>
            </w:r>
          </w:p>
          <w:p w14:paraId="72BD2062" w14:textId="77777777" w:rsidR="001E3794" w:rsidRPr="006706AE" w:rsidRDefault="001E3794" w:rsidP="003E30E2">
            <w:pPr>
              <w:numPr>
                <w:ilvl w:val="0"/>
                <w:numId w:val="240"/>
              </w:numPr>
              <w:spacing w:after="0" w:line="360" w:lineRule="auto"/>
              <w:ind w:left="271" w:hanging="271"/>
              <w:contextualSpacing/>
              <w:jc w:val="left"/>
              <w:rPr>
                <w:lang w:val="en-GB"/>
              </w:rPr>
            </w:pPr>
            <w:r w:rsidRPr="006706AE">
              <w:rPr>
                <w:lang w:val="en-GB"/>
              </w:rPr>
              <w:t xml:space="preserve">Identify source of water </w:t>
            </w:r>
          </w:p>
          <w:p w14:paraId="5C90471C" w14:textId="77777777" w:rsidR="001E3794" w:rsidRPr="006706AE" w:rsidRDefault="001E3794" w:rsidP="003E30E2">
            <w:pPr>
              <w:numPr>
                <w:ilvl w:val="0"/>
                <w:numId w:val="240"/>
              </w:numPr>
              <w:spacing w:after="0" w:line="360" w:lineRule="auto"/>
              <w:ind w:left="271" w:hanging="271"/>
              <w:contextualSpacing/>
              <w:jc w:val="left"/>
              <w:rPr>
                <w:lang w:val="en-GB"/>
              </w:rPr>
            </w:pPr>
            <w:r w:rsidRPr="006706AE">
              <w:rPr>
                <w:lang w:val="en-GB"/>
              </w:rPr>
              <w:t>Identify sand beds</w:t>
            </w:r>
          </w:p>
          <w:p w14:paraId="2604F296" w14:textId="77777777" w:rsidR="001E3794" w:rsidRPr="006706AE" w:rsidRDefault="001E3794" w:rsidP="003E30E2">
            <w:pPr>
              <w:numPr>
                <w:ilvl w:val="0"/>
                <w:numId w:val="240"/>
              </w:numPr>
              <w:spacing w:after="0" w:line="360" w:lineRule="auto"/>
              <w:ind w:left="271" w:hanging="271"/>
              <w:contextualSpacing/>
              <w:jc w:val="left"/>
              <w:rPr>
                <w:lang w:val="en-GB"/>
              </w:rPr>
            </w:pPr>
            <w:r w:rsidRPr="006706AE">
              <w:rPr>
                <w:lang w:val="en-GB"/>
              </w:rPr>
              <w:t>Identify Rapid / Pressure filters</w:t>
            </w:r>
          </w:p>
          <w:p w14:paraId="26DB302C" w14:textId="77777777" w:rsidR="001E3794" w:rsidRPr="006706AE" w:rsidRDefault="001E3794" w:rsidP="003E30E2">
            <w:pPr>
              <w:numPr>
                <w:ilvl w:val="0"/>
                <w:numId w:val="240"/>
              </w:numPr>
              <w:spacing w:after="0" w:line="360" w:lineRule="auto"/>
              <w:ind w:left="271" w:hanging="271"/>
              <w:contextualSpacing/>
              <w:jc w:val="left"/>
              <w:rPr>
                <w:lang w:val="en-GB"/>
              </w:rPr>
            </w:pPr>
            <w:r w:rsidRPr="006706AE">
              <w:rPr>
                <w:lang w:val="en-GB"/>
              </w:rPr>
              <w:t>Check filter media</w:t>
            </w:r>
          </w:p>
          <w:p w14:paraId="41D3CCFE" w14:textId="77777777" w:rsidR="001E3794" w:rsidRPr="006706AE" w:rsidRDefault="001E3794" w:rsidP="003E30E2">
            <w:pPr>
              <w:numPr>
                <w:ilvl w:val="0"/>
                <w:numId w:val="240"/>
              </w:numPr>
              <w:spacing w:after="0" w:line="360" w:lineRule="auto"/>
              <w:ind w:left="271" w:hanging="271"/>
              <w:contextualSpacing/>
              <w:jc w:val="left"/>
              <w:rPr>
                <w:lang w:val="en-GB"/>
              </w:rPr>
            </w:pPr>
            <w:r w:rsidRPr="006706AE">
              <w:rPr>
                <w:lang w:val="en-GB"/>
              </w:rPr>
              <w:t>Identify back wash results</w:t>
            </w:r>
          </w:p>
          <w:p w14:paraId="756C1146" w14:textId="77777777" w:rsidR="001E3794" w:rsidRPr="006706AE" w:rsidRDefault="001E3794" w:rsidP="003E30E2">
            <w:pPr>
              <w:numPr>
                <w:ilvl w:val="0"/>
                <w:numId w:val="240"/>
              </w:numPr>
              <w:spacing w:after="0" w:line="360" w:lineRule="auto"/>
              <w:ind w:left="271" w:hanging="271"/>
              <w:contextualSpacing/>
              <w:jc w:val="left"/>
              <w:rPr>
                <w:lang w:val="en-GB"/>
              </w:rPr>
            </w:pPr>
            <w:r w:rsidRPr="006706AE">
              <w:rPr>
                <w:lang w:val="en-GB"/>
              </w:rPr>
              <w:t>Check associated symptoms</w:t>
            </w:r>
          </w:p>
        </w:tc>
        <w:tc>
          <w:tcPr>
            <w:tcW w:w="3960" w:type="dxa"/>
            <w:tcBorders>
              <w:top w:val="single" w:sz="4" w:space="0" w:color="000000"/>
              <w:left w:val="single" w:sz="4" w:space="0" w:color="000000"/>
              <w:bottom w:val="single" w:sz="4" w:space="0" w:color="000000"/>
              <w:right w:val="single" w:sz="4" w:space="0" w:color="000000"/>
            </w:tcBorders>
          </w:tcPr>
          <w:p w14:paraId="4DDFA4F0" w14:textId="77777777" w:rsidR="001E3794" w:rsidRPr="006706AE" w:rsidRDefault="001E3794" w:rsidP="003E30E2">
            <w:pPr>
              <w:numPr>
                <w:ilvl w:val="0"/>
                <w:numId w:val="240"/>
              </w:numPr>
              <w:spacing w:after="0" w:line="360" w:lineRule="auto"/>
              <w:ind w:left="271" w:hanging="271"/>
              <w:contextualSpacing/>
              <w:jc w:val="left"/>
              <w:rPr>
                <w:lang w:val="en-GB"/>
              </w:rPr>
            </w:pPr>
            <w:r w:rsidRPr="006706AE">
              <w:rPr>
                <w:lang w:val="en-GB"/>
              </w:rPr>
              <w:t xml:space="preserve">Describe working of rapid sand filters at water treatment plant </w:t>
            </w:r>
          </w:p>
          <w:p w14:paraId="17C7646E" w14:textId="77777777" w:rsidR="001E3794" w:rsidRPr="006706AE" w:rsidRDefault="001E3794" w:rsidP="003E30E2">
            <w:pPr>
              <w:numPr>
                <w:ilvl w:val="0"/>
                <w:numId w:val="240"/>
              </w:numPr>
              <w:spacing w:after="0" w:line="360" w:lineRule="auto"/>
              <w:ind w:left="271" w:hanging="271"/>
              <w:contextualSpacing/>
              <w:jc w:val="left"/>
              <w:rPr>
                <w:lang w:val="en-GB"/>
              </w:rPr>
            </w:pPr>
            <w:r w:rsidRPr="006706AE">
              <w:rPr>
                <w:lang w:val="en-GB"/>
              </w:rPr>
              <w:t>Explain reducing factor</w:t>
            </w:r>
          </w:p>
          <w:p w14:paraId="57649040" w14:textId="77777777" w:rsidR="001E3794" w:rsidRPr="006706AE" w:rsidRDefault="001E3794" w:rsidP="003E30E2">
            <w:pPr>
              <w:numPr>
                <w:ilvl w:val="0"/>
                <w:numId w:val="77"/>
              </w:numPr>
              <w:spacing w:after="0" w:line="360" w:lineRule="auto"/>
              <w:ind w:left="271" w:firstLine="0"/>
              <w:contextualSpacing/>
              <w:jc w:val="left"/>
              <w:rPr>
                <w:b/>
                <w:bCs/>
                <w:iCs/>
                <w:lang w:val="en-GB"/>
              </w:rPr>
            </w:pPr>
            <w:r w:rsidRPr="006706AE">
              <w:rPr>
                <w:b/>
                <w:bCs/>
                <w:iCs/>
                <w:lang w:val="en-GB"/>
              </w:rPr>
              <w:t>Practical Activity</w:t>
            </w:r>
          </w:p>
          <w:p w14:paraId="47FEBB3F" w14:textId="77777777" w:rsidR="001E3794" w:rsidRPr="006706AE" w:rsidRDefault="001E3794" w:rsidP="003E30E2">
            <w:pPr>
              <w:numPr>
                <w:ilvl w:val="0"/>
                <w:numId w:val="240"/>
              </w:numPr>
              <w:spacing w:after="0" w:line="360" w:lineRule="auto"/>
              <w:ind w:left="271" w:hanging="271"/>
              <w:contextualSpacing/>
              <w:jc w:val="left"/>
              <w:rPr>
                <w:lang w:val="en-GB"/>
              </w:rPr>
            </w:pPr>
            <w:r w:rsidRPr="006706AE">
              <w:rPr>
                <w:lang w:val="en-GB"/>
              </w:rPr>
              <w:t xml:space="preserve">Interpret Plan (Pressure Sand Filter) at water treatment plant </w:t>
            </w:r>
          </w:p>
        </w:tc>
        <w:tc>
          <w:tcPr>
            <w:tcW w:w="1800" w:type="dxa"/>
            <w:tcBorders>
              <w:top w:val="single" w:sz="4" w:space="0" w:color="000000"/>
              <w:left w:val="single" w:sz="4" w:space="0" w:color="000000"/>
              <w:bottom w:val="single" w:sz="4" w:space="0" w:color="000000"/>
              <w:right w:val="single" w:sz="4" w:space="0" w:color="000000"/>
            </w:tcBorders>
          </w:tcPr>
          <w:p w14:paraId="12622B1E" w14:textId="77777777" w:rsidR="001E3794" w:rsidRPr="006706AE" w:rsidRDefault="001E3794" w:rsidP="003E30E2">
            <w:pPr>
              <w:spacing w:after="0" w:line="360" w:lineRule="auto"/>
              <w:ind w:left="0" w:firstLine="0"/>
              <w:jc w:val="right"/>
              <w:rPr>
                <w:rFonts w:eastAsia="Times New Roman"/>
                <w:color w:val="auto"/>
                <w:lang w:val="en-GB"/>
              </w:rPr>
            </w:pPr>
            <w:r w:rsidRPr="006706AE">
              <w:rPr>
                <w:rFonts w:eastAsia="Times New Roman"/>
                <w:color w:val="auto"/>
                <w:lang w:val="en-GB"/>
              </w:rPr>
              <w:t>Theory-01 Hrs</w:t>
            </w:r>
          </w:p>
          <w:p w14:paraId="5B1CDF76" w14:textId="13B8A0F4" w:rsidR="001E3794" w:rsidRPr="006706AE" w:rsidRDefault="001E3794" w:rsidP="003E30E2">
            <w:pPr>
              <w:spacing w:after="0" w:line="360" w:lineRule="auto"/>
              <w:ind w:left="0" w:firstLine="0"/>
              <w:jc w:val="right"/>
              <w:rPr>
                <w:rFonts w:eastAsia="Times New Roman"/>
                <w:color w:val="auto"/>
                <w:lang w:val="en-GB"/>
              </w:rPr>
            </w:pPr>
            <w:r w:rsidRPr="006706AE">
              <w:rPr>
                <w:rFonts w:eastAsia="Times New Roman"/>
                <w:color w:val="auto"/>
                <w:lang w:val="en-GB"/>
              </w:rPr>
              <w:t>Practical-0</w:t>
            </w:r>
            <w:r w:rsidR="00384A98">
              <w:rPr>
                <w:rFonts w:eastAsia="Times New Roman"/>
                <w:color w:val="auto"/>
                <w:lang w:val="en-GB"/>
              </w:rPr>
              <w:t>3</w:t>
            </w:r>
            <w:r w:rsidRPr="006706AE">
              <w:rPr>
                <w:rFonts w:eastAsia="Times New Roman"/>
                <w:color w:val="auto"/>
                <w:lang w:val="en-GB"/>
              </w:rPr>
              <w:t xml:space="preserve"> Hrs</w:t>
            </w:r>
          </w:p>
          <w:p w14:paraId="7DB5893B" w14:textId="74DA1371" w:rsidR="001E3794" w:rsidRPr="006706AE" w:rsidRDefault="001E3794" w:rsidP="003E30E2">
            <w:pPr>
              <w:spacing w:after="0" w:line="360" w:lineRule="auto"/>
              <w:ind w:left="0" w:firstLine="0"/>
              <w:jc w:val="right"/>
              <w:rPr>
                <w:rFonts w:eastAsia="Times New Roman"/>
                <w:color w:val="auto"/>
                <w:lang w:val="en-GB"/>
              </w:rPr>
            </w:pPr>
            <w:r w:rsidRPr="006706AE">
              <w:rPr>
                <w:rFonts w:eastAsia="Times New Roman"/>
                <w:color w:val="auto"/>
                <w:lang w:val="en-GB"/>
              </w:rPr>
              <w:t>Total- 0</w:t>
            </w:r>
            <w:r w:rsidR="00384A98">
              <w:rPr>
                <w:rFonts w:eastAsia="Times New Roman"/>
                <w:color w:val="auto"/>
                <w:lang w:val="en-GB"/>
              </w:rPr>
              <w:t>4</w:t>
            </w:r>
            <w:r w:rsidRPr="006706AE">
              <w:rPr>
                <w:rFonts w:eastAsia="Times New Roman"/>
                <w:color w:val="auto"/>
                <w:lang w:val="en-GB"/>
              </w:rPr>
              <w:t xml:space="preserve"> Hrs</w:t>
            </w:r>
          </w:p>
        </w:tc>
        <w:tc>
          <w:tcPr>
            <w:tcW w:w="2430" w:type="dxa"/>
            <w:tcBorders>
              <w:top w:val="single" w:sz="4" w:space="0" w:color="000000"/>
              <w:left w:val="single" w:sz="4" w:space="0" w:color="000000"/>
              <w:bottom w:val="single" w:sz="4" w:space="0" w:color="000000"/>
              <w:right w:val="single" w:sz="4" w:space="0" w:color="000000"/>
            </w:tcBorders>
          </w:tcPr>
          <w:p w14:paraId="385E94B2" w14:textId="77777777" w:rsidR="001E3794" w:rsidRPr="006706AE" w:rsidRDefault="001E3794" w:rsidP="003E30E2">
            <w:pPr>
              <w:spacing w:after="0" w:line="360" w:lineRule="auto"/>
              <w:ind w:left="76" w:firstLine="0"/>
              <w:contextualSpacing/>
              <w:jc w:val="left"/>
              <w:rPr>
                <w:rFonts w:eastAsia="Times New Roman"/>
                <w:bCs/>
                <w:color w:val="auto"/>
                <w:szCs w:val="24"/>
                <w:lang w:val="en-GB"/>
              </w:rPr>
            </w:pPr>
            <w:r w:rsidRPr="006706AE">
              <w:rPr>
                <w:rFonts w:eastAsia="Times New Roman"/>
                <w:bCs/>
                <w:color w:val="auto"/>
                <w:szCs w:val="24"/>
                <w:lang w:val="en-GB"/>
              </w:rPr>
              <w:t xml:space="preserve">Drawing sheet </w:t>
            </w:r>
          </w:p>
          <w:p w14:paraId="1F7B38AC" w14:textId="77777777" w:rsidR="001E3794" w:rsidRPr="006706AE" w:rsidRDefault="001E3794" w:rsidP="003E30E2">
            <w:pPr>
              <w:spacing w:after="0" w:line="360" w:lineRule="auto"/>
              <w:ind w:left="76" w:firstLine="0"/>
              <w:contextualSpacing/>
              <w:jc w:val="left"/>
              <w:rPr>
                <w:rFonts w:eastAsia="Times New Roman"/>
                <w:bCs/>
                <w:color w:val="auto"/>
                <w:szCs w:val="24"/>
                <w:lang w:val="en-GB"/>
              </w:rPr>
            </w:pPr>
            <w:r w:rsidRPr="006706AE">
              <w:rPr>
                <w:rFonts w:eastAsia="Times New Roman"/>
                <w:bCs/>
                <w:color w:val="auto"/>
                <w:szCs w:val="24"/>
                <w:lang w:val="en-GB"/>
              </w:rPr>
              <w:t>Drawing instruments</w:t>
            </w:r>
          </w:p>
          <w:p w14:paraId="5539E750" w14:textId="77777777" w:rsidR="001E3794" w:rsidRPr="006706AE" w:rsidRDefault="001E3794" w:rsidP="003E30E2">
            <w:pPr>
              <w:spacing w:after="0" w:line="360" w:lineRule="auto"/>
              <w:ind w:left="76" w:firstLine="0"/>
              <w:contextualSpacing/>
              <w:jc w:val="left"/>
              <w:rPr>
                <w:rFonts w:eastAsia="Times New Roman"/>
                <w:bCs/>
                <w:color w:val="auto"/>
                <w:szCs w:val="24"/>
                <w:lang w:val="en-GB"/>
              </w:rPr>
            </w:pPr>
            <w:r w:rsidRPr="006706AE">
              <w:rPr>
                <w:rFonts w:eastAsia="Times New Roman"/>
                <w:bCs/>
                <w:color w:val="auto"/>
                <w:szCs w:val="24"/>
                <w:lang w:val="en-GB"/>
              </w:rPr>
              <w:t xml:space="preserve">Pencils </w:t>
            </w:r>
          </w:p>
          <w:p w14:paraId="296BD72F" w14:textId="77777777" w:rsidR="001E3794" w:rsidRPr="006706AE" w:rsidRDefault="001E3794" w:rsidP="003E30E2">
            <w:pPr>
              <w:spacing w:after="0" w:line="360" w:lineRule="auto"/>
              <w:ind w:left="76" w:firstLine="0"/>
              <w:contextualSpacing/>
              <w:jc w:val="left"/>
              <w:rPr>
                <w:rFonts w:eastAsia="Times New Roman"/>
                <w:bCs/>
                <w:color w:val="auto"/>
                <w:szCs w:val="24"/>
                <w:lang w:val="en-GB"/>
              </w:rPr>
            </w:pPr>
            <w:r w:rsidRPr="006706AE">
              <w:rPr>
                <w:rFonts w:eastAsia="Times New Roman"/>
                <w:bCs/>
                <w:color w:val="auto"/>
                <w:szCs w:val="24"/>
                <w:lang w:val="en-GB"/>
              </w:rPr>
              <w:t xml:space="preserve">Eraser </w:t>
            </w:r>
          </w:p>
          <w:p w14:paraId="292AE7DD" w14:textId="77777777" w:rsidR="001E3794" w:rsidRPr="006706AE" w:rsidRDefault="001E3794" w:rsidP="003E30E2">
            <w:pPr>
              <w:spacing w:after="0" w:line="360" w:lineRule="auto"/>
              <w:ind w:left="76" w:firstLine="0"/>
              <w:contextualSpacing/>
              <w:jc w:val="left"/>
              <w:rPr>
                <w:rFonts w:eastAsia="Times New Roman"/>
                <w:bCs/>
                <w:color w:val="auto"/>
                <w:szCs w:val="24"/>
                <w:lang w:val="en-GB"/>
              </w:rPr>
            </w:pPr>
            <w:r w:rsidRPr="006706AE">
              <w:rPr>
                <w:rFonts w:eastAsia="Times New Roman"/>
                <w:bCs/>
                <w:color w:val="auto"/>
                <w:szCs w:val="24"/>
                <w:lang w:val="en-GB"/>
              </w:rPr>
              <w:t>Compass</w:t>
            </w:r>
          </w:p>
          <w:p w14:paraId="6E0DCF31" w14:textId="77777777" w:rsidR="001E3794" w:rsidRPr="006706AE" w:rsidRDefault="001E3794" w:rsidP="003E30E2">
            <w:pPr>
              <w:spacing w:after="0" w:line="360" w:lineRule="auto"/>
              <w:ind w:left="76" w:firstLine="0"/>
              <w:contextualSpacing/>
              <w:jc w:val="left"/>
              <w:rPr>
                <w:rFonts w:eastAsia="Times New Roman"/>
                <w:bCs/>
                <w:color w:val="auto"/>
                <w:szCs w:val="24"/>
                <w:lang w:val="en-GB"/>
              </w:rPr>
            </w:pPr>
            <w:r w:rsidRPr="006706AE">
              <w:rPr>
                <w:rFonts w:eastAsia="Times New Roman"/>
                <w:bCs/>
                <w:color w:val="auto"/>
                <w:szCs w:val="24"/>
                <w:lang w:val="en-GB"/>
              </w:rPr>
              <w:t>Sprit level</w:t>
            </w:r>
          </w:p>
          <w:p w14:paraId="22D276B3" w14:textId="77777777" w:rsidR="001E3794" w:rsidRPr="006706AE" w:rsidRDefault="001E3794" w:rsidP="003E30E2">
            <w:pPr>
              <w:spacing w:after="0" w:line="360" w:lineRule="auto"/>
              <w:ind w:left="76" w:firstLine="0"/>
              <w:contextualSpacing/>
              <w:jc w:val="left"/>
              <w:rPr>
                <w:rFonts w:eastAsia="Times New Roman"/>
                <w:bCs/>
                <w:color w:val="auto"/>
                <w:szCs w:val="24"/>
                <w:lang w:val="en-GB"/>
              </w:rPr>
            </w:pPr>
            <w:r w:rsidRPr="006706AE">
              <w:rPr>
                <w:rFonts w:eastAsia="Times New Roman"/>
                <w:bCs/>
                <w:color w:val="auto"/>
                <w:szCs w:val="24"/>
                <w:lang w:val="en-GB"/>
              </w:rPr>
              <w:t>Calculator</w:t>
            </w:r>
          </w:p>
          <w:p w14:paraId="7F207A14" w14:textId="77777777" w:rsidR="001E3794" w:rsidRPr="006706AE" w:rsidRDefault="001E3794" w:rsidP="003E30E2">
            <w:pPr>
              <w:spacing w:before="240" w:after="0" w:line="360" w:lineRule="auto"/>
              <w:ind w:left="76" w:firstLine="0"/>
              <w:contextualSpacing/>
              <w:jc w:val="left"/>
              <w:rPr>
                <w:rFonts w:eastAsia="Times New Roman"/>
                <w:bCs/>
                <w:color w:val="auto"/>
                <w:szCs w:val="24"/>
                <w:lang w:val="en-GB"/>
              </w:rPr>
            </w:pPr>
            <w:r w:rsidRPr="006706AE">
              <w:rPr>
                <w:rFonts w:eastAsia="Times New Roman"/>
                <w:bCs/>
                <w:color w:val="auto"/>
                <w:szCs w:val="24"/>
                <w:lang w:val="en-GB"/>
              </w:rPr>
              <w:t>Umbrella (Optional)</w:t>
            </w:r>
          </w:p>
          <w:p w14:paraId="1BF8554B" w14:textId="77777777" w:rsidR="001E3794" w:rsidRPr="006706AE" w:rsidRDefault="001E3794" w:rsidP="003E30E2">
            <w:pPr>
              <w:spacing w:before="240" w:after="0" w:line="360" w:lineRule="auto"/>
              <w:ind w:left="76" w:firstLine="0"/>
              <w:contextualSpacing/>
              <w:jc w:val="left"/>
              <w:rPr>
                <w:rFonts w:eastAsia="Times New Roman"/>
                <w:bCs/>
                <w:color w:val="auto"/>
                <w:szCs w:val="24"/>
                <w:lang w:val="en-GB"/>
              </w:rPr>
            </w:pPr>
            <w:r w:rsidRPr="006706AE">
              <w:rPr>
                <w:rFonts w:eastAsia="Times New Roman"/>
                <w:bCs/>
                <w:color w:val="auto"/>
                <w:szCs w:val="24"/>
                <w:lang w:val="en-GB"/>
              </w:rPr>
              <w:t>PPEs</w:t>
            </w:r>
          </w:p>
        </w:tc>
        <w:tc>
          <w:tcPr>
            <w:tcW w:w="1170" w:type="dxa"/>
            <w:tcBorders>
              <w:top w:val="single" w:sz="4" w:space="0" w:color="000000"/>
              <w:left w:val="single" w:sz="4" w:space="0" w:color="000000"/>
              <w:bottom w:val="single" w:sz="4" w:space="0" w:color="000000"/>
              <w:right w:val="single" w:sz="4" w:space="0" w:color="000000"/>
            </w:tcBorders>
          </w:tcPr>
          <w:p w14:paraId="20ECD3D2" w14:textId="77777777" w:rsidR="001E3794" w:rsidRPr="006706AE" w:rsidRDefault="001E3794" w:rsidP="003E30E2">
            <w:pPr>
              <w:spacing w:after="0" w:line="360" w:lineRule="auto"/>
              <w:ind w:left="0" w:firstLine="0"/>
              <w:jc w:val="left"/>
              <w:rPr>
                <w:rFonts w:eastAsia="Times New Roman"/>
                <w:color w:val="auto"/>
                <w:lang w:val="en-GB"/>
              </w:rPr>
            </w:pPr>
            <w:r w:rsidRPr="006706AE">
              <w:rPr>
                <w:rFonts w:eastAsia="Times New Roman"/>
                <w:bCs/>
                <w:color w:val="auto"/>
                <w:lang w:val="en-GB"/>
              </w:rPr>
              <w:t>Class Room and workshop</w:t>
            </w:r>
          </w:p>
        </w:tc>
      </w:tr>
    </w:tbl>
    <w:p w14:paraId="2C556111" w14:textId="77777777" w:rsidR="001E3794" w:rsidRPr="006706AE" w:rsidRDefault="001E3794" w:rsidP="001E3794">
      <w:pPr>
        <w:spacing w:after="0" w:line="360" w:lineRule="auto"/>
        <w:ind w:left="0" w:firstLine="0"/>
        <w:contextualSpacing/>
        <w:jc w:val="left"/>
        <w:rPr>
          <w:rFonts w:eastAsia="Calibri"/>
          <w:color w:val="auto"/>
          <w:sz w:val="24"/>
          <w:szCs w:val="24"/>
          <w:lang w:val="en-GB"/>
        </w:rPr>
      </w:pPr>
    </w:p>
    <w:p w14:paraId="6279A1E4" w14:textId="77777777" w:rsidR="001E3794" w:rsidRPr="006706AE" w:rsidRDefault="001E3794" w:rsidP="001E3794">
      <w:pPr>
        <w:spacing w:after="160" w:line="360" w:lineRule="auto"/>
        <w:ind w:left="0" w:firstLine="0"/>
        <w:jc w:val="left"/>
        <w:rPr>
          <w:rFonts w:eastAsia="Calibri"/>
          <w:b/>
          <w:color w:val="auto"/>
          <w:sz w:val="24"/>
          <w:lang w:val="en-GB"/>
        </w:rPr>
      </w:pPr>
      <w:r w:rsidRPr="006706AE">
        <w:rPr>
          <w:rFonts w:eastAsia="Calibri"/>
          <w:b/>
          <w:color w:val="auto"/>
          <w:sz w:val="24"/>
          <w:lang w:val="en-GB"/>
        </w:rPr>
        <w:br w:type="page"/>
      </w:r>
    </w:p>
    <w:p w14:paraId="6F448410" w14:textId="106540C9" w:rsidR="001E3794" w:rsidRPr="006706AE" w:rsidRDefault="001E3794" w:rsidP="001E3794">
      <w:pPr>
        <w:keepNext/>
        <w:keepLines/>
        <w:shd w:val="clear" w:color="auto" w:fill="FFC000"/>
        <w:spacing w:after="139" w:line="246" w:lineRule="auto"/>
        <w:ind w:left="-3" w:right="-15"/>
        <w:jc w:val="left"/>
        <w:outlineLvl w:val="2"/>
        <w:rPr>
          <w:b/>
          <w:bCs/>
          <w:sz w:val="24"/>
        </w:rPr>
      </w:pPr>
      <w:bookmarkStart w:id="66" w:name="_Toc109905956"/>
      <w:r w:rsidRPr="006706AE">
        <w:rPr>
          <w:b/>
          <w:bCs/>
          <w:sz w:val="24"/>
        </w:rPr>
        <w:lastRenderedPageBreak/>
        <w:t>0732B&amp;CE-</w:t>
      </w:r>
      <w:r w:rsidR="00384A98">
        <w:rPr>
          <w:b/>
          <w:bCs/>
          <w:sz w:val="24"/>
        </w:rPr>
        <w:t>169</w:t>
      </w:r>
      <w:r w:rsidRPr="006706AE">
        <w:rPr>
          <w:b/>
          <w:bCs/>
          <w:sz w:val="24"/>
        </w:rPr>
        <w:t>. Plan water distribution system</w:t>
      </w:r>
      <w:bookmarkEnd w:id="66"/>
    </w:p>
    <w:p w14:paraId="328B4AA8" w14:textId="77777777" w:rsidR="001E3794" w:rsidRPr="006706AE" w:rsidRDefault="001E3794" w:rsidP="001E3794">
      <w:pPr>
        <w:autoSpaceDE w:val="0"/>
        <w:autoSpaceDN w:val="0"/>
        <w:adjustRightInd w:val="0"/>
        <w:spacing w:after="160" w:line="360" w:lineRule="auto"/>
        <w:ind w:left="0" w:right="36" w:firstLine="0"/>
        <w:jc w:val="left"/>
        <w:rPr>
          <w:rFonts w:eastAsia="Calibri"/>
          <w:b/>
          <w:color w:val="auto"/>
          <w:lang w:val="en-GB"/>
        </w:rPr>
      </w:pPr>
      <w:r w:rsidRPr="006706AE">
        <w:rPr>
          <w:rFonts w:eastAsia="Calibri"/>
          <w:b/>
          <w:color w:val="auto"/>
          <w:sz w:val="24"/>
          <w:szCs w:val="24"/>
          <w:lang w:val="en-GB"/>
        </w:rPr>
        <w:t xml:space="preserve">Objective: </w:t>
      </w:r>
      <w:r w:rsidRPr="006706AE">
        <w:rPr>
          <w:rFonts w:eastAsia="Calibri"/>
          <w:color w:val="auto"/>
          <w:lang w:val="en-GB"/>
        </w:rPr>
        <w:t>This module covers the knowledge and skills required to interpret water distribution system, interpret layout for water distribution network, interpret layout for water Storage Reservoir, interpret storage capacity of Reservoir and Accumulate Hydraulic model</w:t>
      </w:r>
    </w:p>
    <w:p w14:paraId="24BBD7CA" w14:textId="77777777" w:rsidR="001E3794" w:rsidRPr="006706AE" w:rsidRDefault="001E3794" w:rsidP="001E3794">
      <w:pPr>
        <w:spacing w:before="240" w:after="0" w:line="360" w:lineRule="auto"/>
        <w:ind w:left="0" w:firstLine="0"/>
        <w:jc w:val="left"/>
        <w:rPr>
          <w:rFonts w:eastAsia="Calibri"/>
          <w:color w:val="auto"/>
          <w:lang w:val="en-GB"/>
        </w:rPr>
      </w:pPr>
      <w:r w:rsidRPr="006706AE">
        <w:rPr>
          <w:rFonts w:eastAsia="Calibri"/>
          <w:b/>
          <w:color w:val="auto"/>
          <w:lang w:val="en-GB"/>
        </w:rPr>
        <w:t>Duration:  14 Hours</w:t>
      </w:r>
      <w:r w:rsidRPr="006706AE">
        <w:rPr>
          <w:rFonts w:eastAsia="Calibri"/>
          <w:color w:val="auto"/>
          <w:lang w:val="en-GB"/>
        </w:rPr>
        <w:tab/>
      </w:r>
      <w:r w:rsidRPr="006706AE">
        <w:rPr>
          <w:rFonts w:eastAsia="Calibri"/>
          <w:color w:val="auto"/>
          <w:lang w:val="en-GB"/>
        </w:rPr>
        <w:tab/>
      </w:r>
      <w:r w:rsidRPr="006706AE">
        <w:rPr>
          <w:rFonts w:eastAsia="Calibri"/>
          <w:color w:val="auto"/>
          <w:lang w:val="en-GB"/>
        </w:rPr>
        <w:tab/>
      </w:r>
      <w:r w:rsidRPr="006706AE">
        <w:rPr>
          <w:rFonts w:eastAsia="Calibri"/>
          <w:color w:val="auto"/>
          <w:lang w:val="en-GB"/>
        </w:rPr>
        <w:tab/>
      </w:r>
      <w:r w:rsidRPr="006706AE">
        <w:rPr>
          <w:rFonts w:eastAsia="Calibri"/>
          <w:color w:val="auto"/>
          <w:lang w:val="en-GB"/>
        </w:rPr>
        <w:tab/>
      </w:r>
      <w:r w:rsidRPr="006706AE">
        <w:rPr>
          <w:rFonts w:eastAsia="Calibri"/>
          <w:color w:val="auto"/>
          <w:lang w:val="en-GB"/>
        </w:rPr>
        <w:tab/>
      </w:r>
      <w:r w:rsidRPr="006706AE">
        <w:rPr>
          <w:rFonts w:eastAsia="Calibri"/>
          <w:color w:val="auto"/>
          <w:lang w:val="en-GB"/>
        </w:rPr>
        <w:tab/>
      </w:r>
      <w:r w:rsidRPr="006706AE">
        <w:rPr>
          <w:rFonts w:eastAsia="Calibri"/>
          <w:color w:val="auto"/>
          <w:lang w:val="en-GB"/>
        </w:rPr>
        <w:tab/>
      </w:r>
      <w:r w:rsidRPr="006706AE">
        <w:rPr>
          <w:rFonts w:eastAsia="Calibri"/>
          <w:color w:val="auto"/>
          <w:lang w:val="en-GB"/>
        </w:rPr>
        <w:tab/>
      </w:r>
      <w:r w:rsidRPr="006706AE">
        <w:rPr>
          <w:rFonts w:eastAsia="Calibri"/>
          <w:b/>
          <w:color w:val="auto"/>
          <w:lang w:val="en-GB"/>
        </w:rPr>
        <w:t>Theory: 02 Hours</w:t>
      </w:r>
      <w:r w:rsidRPr="006706AE">
        <w:rPr>
          <w:rFonts w:eastAsia="Calibri"/>
          <w:b/>
          <w:color w:val="auto"/>
          <w:lang w:val="en-GB"/>
        </w:rPr>
        <w:tab/>
      </w:r>
      <w:r w:rsidRPr="006706AE">
        <w:rPr>
          <w:rFonts w:eastAsia="Calibri"/>
          <w:b/>
          <w:color w:val="auto"/>
          <w:lang w:val="en-GB"/>
        </w:rPr>
        <w:tab/>
      </w:r>
      <w:r w:rsidRPr="006706AE">
        <w:rPr>
          <w:rFonts w:eastAsia="Calibri"/>
          <w:color w:val="auto"/>
          <w:lang w:val="en-GB"/>
        </w:rPr>
        <w:tab/>
      </w:r>
      <w:r w:rsidRPr="006706AE">
        <w:rPr>
          <w:rFonts w:eastAsia="Calibri"/>
          <w:color w:val="auto"/>
          <w:lang w:val="en-GB"/>
        </w:rPr>
        <w:tab/>
      </w:r>
      <w:r w:rsidRPr="006706AE">
        <w:rPr>
          <w:rFonts w:eastAsia="Calibri"/>
          <w:b/>
          <w:color w:val="auto"/>
          <w:lang w:val="en-GB"/>
        </w:rPr>
        <w:t>Practice: 12 Hours</w:t>
      </w:r>
    </w:p>
    <w:tbl>
      <w:tblPr>
        <w:tblStyle w:val="TableGrid720"/>
        <w:tblpPr w:leftFromText="180" w:rightFromText="180" w:vertAnchor="text" w:tblpX="53" w:tblpY="1"/>
        <w:tblOverlap w:val="never"/>
        <w:tblW w:w="15136" w:type="dxa"/>
        <w:tblInd w:w="0" w:type="dxa"/>
        <w:tblLayout w:type="fixed"/>
        <w:tblCellMar>
          <w:left w:w="106" w:type="dxa"/>
          <w:right w:w="49" w:type="dxa"/>
        </w:tblCellMar>
        <w:tblLook w:val="04A0" w:firstRow="1" w:lastRow="0" w:firstColumn="1" w:lastColumn="0" w:noHBand="0" w:noVBand="1"/>
      </w:tblPr>
      <w:tblGrid>
        <w:gridCol w:w="2626"/>
        <w:gridCol w:w="3240"/>
        <w:gridCol w:w="4050"/>
        <w:gridCol w:w="1800"/>
        <w:gridCol w:w="2250"/>
        <w:gridCol w:w="1170"/>
      </w:tblGrid>
      <w:tr w:rsidR="001E3794" w:rsidRPr="006706AE" w14:paraId="103660AC" w14:textId="77777777" w:rsidTr="003E30E2">
        <w:trPr>
          <w:trHeight w:val="619"/>
        </w:trPr>
        <w:tc>
          <w:tcPr>
            <w:tcW w:w="2626"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552222B" w14:textId="77777777" w:rsidR="001E3794" w:rsidRPr="006706AE" w:rsidRDefault="001E3794" w:rsidP="003E30E2">
            <w:pPr>
              <w:spacing w:after="0" w:line="360" w:lineRule="auto"/>
              <w:ind w:left="0" w:firstLine="0"/>
              <w:jc w:val="center"/>
              <w:rPr>
                <w:rFonts w:eastAsia="Times New Roman"/>
                <w:color w:val="auto"/>
                <w:lang w:val="en-GB"/>
              </w:rPr>
            </w:pPr>
            <w:r w:rsidRPr="006706AE">
              <w:rPr>
                <w:rFonts w:eastAsia="Times New Roman"/>
                <w:b/>
                <w:color w:val="auto"/>
                <w:lang w:val="en-G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AF5B7E4" w14:textId="77777777" w:rsidR="001E3794" w:rsidRPr="006706AE" w:rsidRDefault="001E3794" w:rsidP="003E30E2">
            <w:pPr>
              <w:spacing w:after="0" w:line="360" w:lineRule="auto"/>
              <w:ind w:left="0" w:firstLine="0"/>
              <w:jc w:val="center"/>
              <w:rPr>
                <w:rFonts w:eastAsia="Times New Roman"/>
                <w:color w:val="auto"/>
                <w:lang w:val="en-GB"/>
              </w:rPr>
            </w:pPr>
            <w:r w:rsidRPr="006706AE">
              <w:rPr>
                <w:rFonts w:eastAsia="Times New Roman"/>
                <w:b/>
                <w:color w:val="auto"/>
                <w:lang w:val="en-GB"/>
              </w:rPr>
              <w:t>Learning Outcomes</w:t>
            </w:r>
          </w:p>
        </w:tc>
        <w:tc>
          <w:tcPr>
            <w:tcW w:w="405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F9C91B9" w14:textId="77777777" w:rsidR="001E3794" w:rsidRPr="006706AE" w:rsidRDefault="001E3794" w:rsidP="003E30E2">
            <w:pPr>
              <w:spacing w:after="0" w:line="360" w:lineRule="auto"/>
              <w:ind w:left="0" w:firstLine="0"/>
              <w:jc w:val="center"/>
              <w:rPr>
                <w:rFonts w:eastAsia="Times New Roman"/>
                <w:color w:val="auto"/>
                <w:lang w:val="en-GB"/>
              </w:rPr>
            </w:pPr>
            <w:r w:rsidRPr="006706AE">
              <w:rPr>
                <w:rFonts w:eastAsia="Times New Roman"/>
                <w:b/>
                <w:color w:val="auto"/>
                <w:lang w:val="en-G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48F55A0" w14:textId="77777777" w:rsidR="001E3794" w:rsidRPr="006706AE" w:rsidRDefault="001E3794" w:rsidP="003E30E2">
            <w:pPr>
              <w:spacing w:after="0" w:line="360" w:lineRule="auto"/>
              <w:ind w:left="0" w:firstLine="0"/>
              <w:jc w:val="center"/>
              <w:rPr>
                <w:rFonts w:eastAsia="Times New Roman"/>
                <w:color w:val="auto"/>
                <w:lang w:val="en-GB"/>
              </w:rPr>
            </w:pPr>
            <w:r w:rsidRPr="006706AE">
              <w:rPr>
                <w:rFonts w:eastAsia="Times New Roman"/>
                <w:b/>
                <w:color w:val="auto"/>
                <w:lang w:val="en-GB"/>
              </w:rPr>
              <w:t>Duration</w:t>
            </w:r>
          </w:p>
        </w:tc>
        <w:tc>
          <w:tcPr>
            <w:tcW w:w="2250" w:type="dxa"/>
            <w:tcBorders>
              <w:top w:val="single" w:sz="4" w:space="0" w:color="000000"/>
              <w:left w:val="single" w:sz="4" w:space="0" w:color="000000"/>
              <w:bottom w:val="single" w:sz="4" w:space="0" w:color="000000"/>
              <w:right w:val="single" w:sz="4" w:space="0" w:color="000000"/>
            </w:tcBorders>
            <w:shd w:val="clear" w:color="auto" w:fill="E5B8B7"/>
          </w:tcPr>
          <w:p w14:paraId="49D4B8C9" w14:textId="77777777" w:rsidR="001E3794" w:rsidRPr="006706AE" w:rsidRDefault="001E3794" w:rsidP="003E30E2">
            <w:pPr>
              <w:spacing w:after="136" w:line="360" w:lineRule="auto"/>
              <w:ind w:left="0" w:firstLine="0"/>
              <w:jc w:val="left"/>
              <w:rPr>
                <w:rFonts w:eastAsia="Times New Roman"/>
                <w:color w:val="auto"/>
                <w:lang w:val="en-GB"/>
              </w:rPr>
            </w:pPr>
            <w:r w:rsidRPr="006706AE">
              <w:rPr>
                <w:rFonts w:eastAsia="Times New Roman"/>
                <w:b/>
                <w:color w:val="auto"/>
                <w:lang w:val="en-GB"/>
              </w:rPr>
              <w:t xml:space="preserve">Materials </w:t>
            </w:r>
          </w:p>
          <w:p w14:paraId="00C1D2D0" w14:textId="77777777" w:rsidR="001E3794" w:rsidRPr="006706AE" w:rsidRDefault="001E3794" w:rsidP="003E30E2">
            <w:pPr>
              <w:spacing w:after="0" w:line="360" w:lineRule="auto"/>
              <w:ind w:left="0" w:firstLine="0"/>
              <w:jc w:val="left"/>
              <w:rPr>
                <w:rFonts w:eastAsia="Times New Roman"/>
                <w:color w:val="auto"/>
                <w:lang w:val="en-GB"/>
              </w:rPr>
            </w:pPr>
            <w:r w:rsidRPr="006706AE">
              <w:rPr>
                <w:rFonts w:eastAsia="Times New Roman"/>
                <w:b/>
                <w:color w:val="auto"/>
                <w:lang w:val="en-GB"/>
              </w:rPr>
              <w:t xml:space="preserve">Required </w:t>
            </w:r>
          </w:p>
        </w:tc>
        <w:tc>
          <w:tcPr>
            <w:tcW w:w="1170" w:type="dxa"/>
            <w:tcBorders>
              <w:top w:val="single" w:sz="4" w:space="0" w:color="000000"/>
              <w:left w:val="single" w:sz="4" w:space="0" w:color="000000"/>
              <w:bottom w:val="single" w:sz="4" w:space="0" w:color="000000"/>
              <w:right w:val="single" w:sz="4" w:space="0" w:color="000000"/>
            </w:tcBorders>
            <w:shd w:val="clear" w:color="auto" w:fill="E5B8B7"/>
          </w:tcPr>
          <w:p w14:paraId="26C1163C" w14:textId="77777777" w:rsidR="001E3794" w:rsidRPr="006706AE" w:rsidRDefault="001E3794" w:rsidP="003E30E2">
            <w:pPr>
              <w:spacing w:after="136" w:line="360" w:lineRule="auto"/>
              <w:ind w:left="0" w:firstLine="0"/>
              <w:jc w:val="left"/>
              <w:rPr>
                <w:rFonts w:eastAsia="Times New Roman"/>
                <w:color w:val="auto"/>
                <w:lang w:val="en-GB"/>
              </w:rPr>
            </w:pPr>
            <w:r w:rsidRPr="006706AE">
              <w:rPr>
                <w:rFonts w:eastAsia="Times New Roman"/>
                <w:b/>
                <w:color w:val="auto"/>
                <w:lang w:val="en-GB"/>
              </w:rPr>
              <w:t xml:space="preserve">Learning </w:t>
            </w:r>
          </w:p>
          <w:p w14:paraId="587EB6C4" w14:textId="77777777" w:rsidR="001E3794" w:rsidRPr="006706AE" w:rsidRDefault="001E3794" w:rsidP="003E30E2">
            <w:pPr>
              <w:spacing w:after="0" w:line="360" w:lineRule="auto"/>
              <w:ind w:left="0" w:firstLine="0"/>
              <w:jc w:val="left"/>
              <w:rPr>
                <w:rFonts w:eastAsia="Times New Roman"/>
                <w:color w:val="auto"/>
                <w:lang w:val="en-GB"/>
              </w:rPr>
            </w:pPr>
            <w:r w:rsidRPr="006706AE">
              <w:rPr>
                <w:rFonts w:eastAsia="Times New Roman"/>
                <w:b/>
                <w:color w:val="auto"/>
                <w:lang w:val="en-GB"/>
              </w:rPr>
              <w:t xml:space="preserve">Place </w:t>
            </w:r>
          </w:p>
        </w:tc>
      </w:tr>
      <w:tr w:rsidR="001E3794" w:rsidRPr="006706AE" w14:paraId="46BF4262" w14:textId="77777777" w:rsidTr="003E30E2">
        <w:trPr>
          <w:trHeight w:val="1554"/>
        </w:trPr>
        <w:tc>
          <w:tcPr>
            <w:tcW w:w="2626" w:type="dxa"/>
            <w:tcBorders>
              <w:top w:val="single" w:sz="4" w:space="0" w:color="000000"/>
              <w:left w:val="single" w:sz="4" w:space="0" w:color="000000"/>
              <w:bottom w:val="single" w:sz="4" w:space="0" w:color="000000"/>
              <w:right w:val="single" w:sz="4" w:space="0" w:color="000000"/>
            </w:tcBorders>
            <w:shd w:val="clear" w:color="auto" w:fill="auto"/>
          </w:tcPr>
          <w:p w14:paraId="11277204" w14:textId="77777777" w:rsidR="001E3794" w:rsidRPr="006706AE" w:rsidRDefault="001E3794" w:rsidP="003E30E2">
            <w:pPr>
              <w:numPr>
                <w:ilvl w:val="0"/>
                <w:numId w:val="241"/>
              </w:numPr>
              <w:spacing w:after="0" w:line="360" w:lineRule="auto"/>
              <w:ind w:left="630" w:hanging="630"/>
              <w:contextualSpacing/>
              <w:jc w:val="left"/>
              <w:rPr>
                <w:lang w:val="en-GB"/>
              </w:rPr>
            </w:pPr>
            <w:r w:rsidRPr="006706AE">
              <w:rPr>
                <w:rFonts w:eastAsia="Times New Roman"/>
                <w:bCs/>
                <w:color w:val="auto"/>
                <w:lang w:val="en-GB"/>
              </w:rPr>
              <w:t>Interpret water distribution system</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314DBA87" w14:textId="77777777" w:rsidR="001E3794" w:rsidRPr="006706AE" w:rsidRDefault="001E3794" w:rsidP="003E30E2">
            <w:pPr>
              <w:numPr>
                <w:ilvl w:val="0"/>
                <w:numId w:val="242"/>
              </w:numPr>
              <w:spacing w:after="0" w:line="360" w:lineRule="auto"/>
              <w:ind w:left="181" w:hanging="181"/>
              <w:contextualSpacing/>
              <w:jc w:val="left"/>
              <w:rPr>
                <w:b/>
                <w:lang w:val="en-GB"/>
              </w:rPr>
            </w:pPr>
            <w:r w:rsidRPr="006706AE">
              <w:rPr>
                <w:b/>
                <w:lang w:val="en-GB"/>
              </w:rPr>
              <w:t>Trainee will be able to:</w:t>
            </w:r>
          </w:p>
          <w:p w14:paraId="0DF993EE" w14:textId="77777777" w:rsidR="001E3794" w:rsidRPr="006706AE" w:rsidRDefault="001E3794" w:rsidP="003E30E2">
            <w:pPr>
              <w:numPr>
                <w:ilvl w:val="0"/>
                <w:numId w:val="242"/>
              </w:numPr>
              <w:spacing w:after="0" w:line="360" w:lineRule="auto"/>
              <w:ind w:left="181" w:hanging="181"/>
              <w:contextualSpacing/>
              <w:jc w:val="left"/>
              <w:rPr>
                <w:lang w:val="en-GB"/>
              </w:rPr>
            </w:pPr>
            <w:r w:rsidRPr="006706AE">
              <w:rPr>
                <w:lang w:val="en-GB"/>
              </w:rPr>
              <w:t xml:space="preserve">Identify safety requirements for installation </w:t>
            </w:r>
          </w:p>
          <w:p w14:paraId="3AACBE7E" w14:textId="77777777" w:rsidR="001E3794" w:rsidRPr="006706AE" w:rsidRDefault="001E3794" w:rsidP="003E30E2">
            <w:pPr>
              <w:numPr>
                <w:ilvl w:val="0"/>
                <w:numId w:val="242"/>
              </w:numPr>
              <w:spacing w:after="0" w:line="360" w:lineRule="auto"/>
              <w:ind w:left="181" w:hanging="181"/>
              <w:contextualSpacing/>
              <w:jc w:val="left"/>
              <w:rPr>
                <w:lang w:val="en-GB"/>
              </w:rPr>
            </w:pPr>
            <w:r w:rsidRPr="006706AE">
              <w:rPr>
                <w:lang w:val="en-GB"/>
              </w:rPr>
              <w:t xml:space="preserve">Identify Gravity system </w:t>
            </w:r>
          </w:p>
          <w:p w14:paraId="1014C7FC" w14:textId="77777777" w:rsidR="001E3794" w:rsidRPr="006706AE" w:rsidRDefault="001E3794" w:rsidP="003E30E2">
            <w:pPr>
              <w:numPr>
                <w:ilvl w:val="0"/>
                <w:numId w:val="242"/>
              </w:numPr>
              <w:spacing w:after="0" w:line="360" w:lineRule="auto"/>
              <w:ind w:left="181" w:hanging="181"/>
              <w:contextualSpacing/>
              <w:jc w:val="left"/>
              <w:rPr>
                <w:lang w:val="en-GB"/>
              </w:rPr>
            </w:pPr>
            <w:r w:rsidRPr="006706AE">
              <w:rPr>
                <w:lang w:val="en-GB"/>
              </w:rPr>
              <w:t xml:space="preserve">Identify Pumping system </w:t>
            </w:r>
          </w:p>
          <w:p w14:paraId="0848CAB8" w14:textId="77777777" w:rsidR="001E3794" w:rsidRPr="006706AE" w:rsidRDefault="001E3794" w:rsidP="003E30E2">
            <w:pPr>
              <w:numPr>
                <w:ilvl w:val="0"/>
                <w:numId w:val="242"/>
              </w:numPr>
              <w:spacing w:after="0" w:line="360" w:lineRule="auto"/>
              <w:ind w:left="181" w:hanging="181"/>
              <w:contextualSpacing/>
              <w:jc w:val="left"/>
              <w:rPr>
                <w:lang w:val="en-GB"/>
              </w:rPr>
            </w:pPr>
            <w:r w:rsidRPr="006706AE">
              <w:rPr>
                <w:lang w:val="en-GB"/>
              </w:rPr>
              <w:t>Identify partly gravity &amp; pumping system</w:t>
            </w:r>
          </w:p>
        </w:tc>
        <w:tc>
          <w:tcPr>
            <w:tcW w:w="4050" w:type="dxa"/>
            <w:tcBorders>
              <w:top w:val="single" w:sz="4" w:space="0" w:color="000000"/>
              <w:left w:val="single" w:sz="4" w:space="0" w:color="000000"/>
              <w:bottom w:val="single" w:sz="4" w:space="0" w:color="000000"/>
              <w:right w:val="single" w:sz="4" w:space="0" w:color="000000"/>
            </w:tcBorders>
            <w:shd w:val="clear" w:color="auto" w:fill="auto"/>
          </w:tcPr>
          <w:p w14:paraId="6B95A2D9" w14:textId="77777777" w:rsidR="001E3794" w:rsidRPr="006706AE" w:rsidRDefault="001E3794" w:rsidP="003E30E2">
            <w:pPr>
              <w:numPr>
                <w:ilvl w:val="0"/>
                <w:numId w:val="242"/>
              </w:numPr>
              <w:spacing w:after="0" w:line="360" w:lineRule="auto"/>
              <w:ind w:left="181" w:hanging="181"/>
              <w:contextualSpacing/>
              <w:jc w:val="left"/>
              <w:rPr>
                <w:bCs/>
                <w:iCs/>
                <w:lang w:val="en-GB"/>
              </w:rPr>
            </w:pPr>
            <w:r w:rsidRPr="006706AE">
              <w:rPr>
                <w:bCs/>
                <w:iCs/>
                <w:lang w:val="en-GB"/>
              </w:rPr>
              <w:t xml:space="preserve">Explain different system for water supply in housing scheme </w:t>
            </w:r>
          </w:p>
          <w:p w14:paraId="66954CE6" w14:textId="77777777" w:rsidR="001E3794" w:rsidRPr="006706AE" w:rsidRDefault="001E3794" w:rsidP="003E30E2">
            <w:pPr>
              <w:numPr>
                <w:ilvl w:val="0"/>
                <w:numId w:val="242"/>
              </w:numPr>
              <w:spacing w:after="0" w:line="360" w:lineRule="auto"/>
              <w:ind w:left="181" w:hanging="181"/>
              <w:contextualSpacing/>
              <w:jc w:val="left"/>
              <w:rPr>
                <w:bCs/>
                <w:iCs/>
                <w:lang w:val="en-GB"/>
              </w:rPr>
            </w:pPr>
            <w:r w:rsidRPr="006706AE">
              <w:rPr>
                <w:bCs/>
                <w:iCs/>
                <w:lang w:val="en-GB"/>
              </w:rPr>
              <w:t xml:space="preserve">Explain different system for water supply Pipe laying network in housing scheme </w:t>
            </w:r>
          </w:p>
          <w:p w14:paraId="08B40D51" w14:textId="77777777" w:rsidR="001E3794" w:rsidRPr="006706AE" w:rsidRDefault="001E3794" w:rsidP="003E30E2">
            <w:pPr>
              <w:numPr>
                <w:ilvl w:val="0"/>
                <w:numId w:val="242"/>
              </w:numPr>
              <w:spacing w:after="0" w:line="360" w:lineRule="auto"/>
              <w:ind w:left="181" w:hanging="181"/>
              <w:contextualSpacing/>
              <w:jc w:val="left"/>
              <w:rPr>
                <w:bCs/>
                <w:iCs/>
                <w:lang w:val="en-GB"/>
              </w:rPr>
            </w:pPr>
            <w:r w:rsidRPr="006706AE">
              <w:rPr>
                <w:bCs/>
                <w:iCs/>
                <w:lang w:val="en-GB"/>
              </w:rPr>
              <w:t>Define gravity and partly gravity system</w:t>
            </w:r>
          </w:p>
          <w:p w14:paraId="7E6F9644" w14:textId="77777777" w:rsidR="001E3794" w:rsidRPr="006706AE" w:rsidRDefault="001E3794" w:rsidP="003E30E2">
            <w:pPr>
              <w:numPr>
                <w:ilvl w:val="0"/>
                <w:numId w:val="242"/>
              </w:numPr>
              <w:spacing w:after="0" w:line="360" w:lineRule="auto"/>
              <w:ind w:left="181" w:hanging="181"/>
              <w:contextualSpacing/>
              <w:jc w:val="left"/>
              <w:rPr>
                <w:bCs/>
                <w:iCs/>
                <w:lang w:val="en-GB"/>
              </w:rPr>
            </w:pPr>
            <w:r w:rsidRPr="006706AE">
              <w:rPr>
                <w:bCs/>
                <w:iCs/>
                <w:lang w:val="en-GB"/>
              </w:rPr>
              <w:t>Define pumping and partly pumping system</w:t>
            </w:r>
          </w:p>
          <w:p w14:paraId="19E4B79A" w14:textId="77777777" w:rsidR="001E3794" w:rsidRPr="006706AE" w:rsidRDefault="001E3794" w:rsidP="003E30E2">
            <w:pPr>
              <w:numPr>
                <w:ilvl w:val="0"/>
                <w:numId w:val="77"/>
              </w:numPr>
              <w:spacing w:after="0" w:line="360" w:lineRule="auto"/>
              <w:ind w:left="181" w:firstLine="0"/>
              <w:contextualSpacing/>
              <w:jc w:val="left"/>
              <w:rPr>
                <w:b/>
                <w:bCs/>
                <w:iCs/>
                <w:lang w:val="en-GB"/>
              </w:rPr>
            </w:pPr>
            <w:r w:rsidRPr="006706AE">
              <w:rPr>
                <w:b/>
                <w:bCs/>
                <w:iCs/>
                <w:lang w:val="en-GB"/>
              </w:rPr>
              <w:t>Practical Activity</w:t>
            </w:r>
          </w:p>
          <w:p w14:paraId="76643D06" w14:textId="77777777" w:rsidR="001E3794" w:rsidRPr="006706AE" w:rsidRDefault="001E3794" w:rsidP="003E30E2">
            <w:pPr>
              <w:numPr>
                <w:ilvl w:val="0"/>
                <w:numId w:val="242"/>
              </w:numPr>
              <w:spacing w:after="0" w:line="360" w:lineRule="auto"/>
              <w:ind w:left="181" w:hanging="181"/>
              <w:contextualSpacing/>
              <w:jc w:val="left"/>
              <w:rPr>
                <w:rFonts w:eastAsia="Times New Roman"/>
                <w:lang w:val="en-GB"/>
              </w:rPr>
            </w:pPr>
            <w:r w:rsidRPr="006706AE">
              <w:rPr>
                <w:rFonts w:eastAsia="Times New Roman"/>
                <w:bCs/>
                <w:color w:val="auto"/>
                <w:lang w:val="en-GB"/>
              </w:rPr>
              <w:t>Interpret water distribution system</w:t>
            </w:r>
            <w:r w:rsidRPr="006706AE">
              <w:rPr>
                <w:bCs/>
                <w:iCs/>
                <w:lang w:val="en-GB"/>
              </w:rPr>
              <w:t xml:space="preserve"> </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7E860437" w14:textId="77777777" w:rsidR="001E3794" w:rsidRPr="006706AE" w:rsidRDefault="001E3794" w:rsidP="003E30E2">
            <w:pPr>
              <w:spacing w:after="0" w:line="360" w:lineRule="auto"/>
              <w:ind w:left="0" w:firstLine="0"/>
              <w:jc w:val="right"/>
              <w:rPr>
                <w:rFonts w:eastAsia="Times New Roman"/>
                <w:color w:val="auto"/>
                <w:lang w:val="en-GB"/>
              </w:rPr>
            </w:pPr>
            <w:r w:rsidRPr="006706AE">
              <w:rPr>
                <w:rFonts w:eastAsia="Times New Roman"/>
                <w:color w:val="auto"/>
                <w:lang w:val="en-GB"/>
              </w:rPr>
              <w:t>Theory-0.25 Hrs</w:t>
            </w:r>
          </w:p>
          <w:p w14:paraId="765CA7B1" w14:textId="77777777" w:rsidR="001E3794" w:rsidRPr="006706AE" w:rsidRDefault="001E3794" w:rsidP="003E30E2">
            <w:pPr>
              <w:spacing w:after="0" w:line="360" w:lineRule="auto"/>
              <w:ind w:left="0" w:firstLine="0"/>
              <w:jc w:val="right"/>
              <w:rPr>
                <w:rFonts w:eastAsia="Times New Roman"/>
                <w:color w:val="auto"/>
                <w:lang w:val="en-GB"/>
              </w:rPr>
            </w:pPr>
            <w:r w:rsidRPr="006706AE">
              <w:rPr>
                <w:rFonts w:eastAsia="Times New Roman"/>
                <w:color w:val="auto"/>
                <w:lang w:val="en-GB"/>
              </w:rPr>
              <w:t>Practical-02 Hrs</w:t>
            </w:r>
          </w:p>
          <w:p w14:paraId="5B9A18ED" w14:textId="77777777" w:rsidR="001E3794" w:rsidRPr="006706AE" w:rsidRDefault="001E3794" w:rsidP="003E30E2">
            <w:pPr>
              <w:spacing w:after="0" w:line="360" w:lineRule="auto"/>
              <w:ind w:left="0" w:firstLine="0"/>
              <w:jc w:val="right"/>
              <w:rPr>
                <w:rFonts w:eastAsia="Times New Roman"/>
                <w:color w:val="auto"/>
                <w:lang w:val="en-GB"/>
              </w:rPr>
            </w:pPr>
            <w:r w:rsidRPr="006706AE">
              <w:rPr>
                <w:rFonts w:eastAsia="Times New Roman"/>
                <w:color w:val="auto"/>
                <w:lang w:val="en-GB"/>
              </w:rPr>
              <w:t>Total- 2.25 Hrs</w:t>
            </w:r>
          </w:p>
        </w:tc>
        <w:tc>
          <w:tcPr>
            <w:tcW w:w="2250" w:type="dxa"/>
            <w:tcBorders>
              <w:top w:val="single" w:sz="4" w:space="0" w:color="000000"/>
              <w:left w:val="single" w:sz="4" w:space="0" w:color="000000"/>
              <w:bottom w:val="single" w:sz="4" w:space="0" w:color="000000"/>
              <w:right w:val="single" w:sz="4" w:space="0" w:color="000000"/>
            </w:tcBorders>
            <w:shd w:val="clear" w:color="auto" w:fill="auto"/>
          </w:tcPr>
          <w:p w14:paraId="41BB1E07" w14:textId="77777777" w:rsidR="001E3794" w:rsidRPr="006706AE" w:rsidRDefault="001E3794" w:rsidP="003E30E2">
            <w:pPr>
              <w:spacing w:after="0" w:line="360" w:lineRule="auto"/>
              <w:ind w:left="0" w:hanging="14"/>
              <w:contextualSpacing/>
              <w:jc w:val="left"/>
              <w:rPr>
                <w:rFonts w:eastAsia="Times New Roman"/>
                <w:bCs/>
                <w:color w:val="auto"/>
                <w:szCs w:val="24"/>
                <w:lang w:val="en-GB"/>
              </w:rPr>
            </w:pPr>
            <w:r w:rsidRPr="006706AE">
              <w:rPr>
                <w:rFonts w:eastAsia="Times New Roman"/>
                <w:bCs/>
                <w:color w:val="auto"/>
                <w:szCs w:val="24"/>
                <w:lang w:val="en-GB"/>
              </w:rPr>
              <w:t xml:space="preserve">Drawing sheet </w:t>
            </w:r>
          </w:p>
          <w:p w14:paraId="427BDBE4" w14:textId="77777777" w:rsidR="001E3794" w:rsidRPr="006706AE" w:rsidRDefault="001E3794" w:rsidP="003E30E2">
            <w:pPr>
              <w:spacing w:after="0" w:line="360" w:lineRule="auto"/>
              <w:ind w:left="0" w:hanging="14"/>
              <w:contextualSpacing/>
              <w:jc w:val="left"/>
              <w:rPr>
                <w:rFonts w:eastAsia="Times New Roman"/>
                <w:bCs/>
                <w:color w:val="auto"/>
                <w:szCs w:val="24"/>
                <w:lang w:val="en-GB"/>
              </w:rPr>
            </w:pPr>
            <w:r w:rsidRPr="006706AE">
              <w:rPr>
                <w:rFonts w:eastAsia="Times New Roman"/>
                <w:bCs/>
                <w:color w:val="auto"/>
                <w:szCs w:val="24"/>
                <w:lang w:val="en-GB"/>
              </w:rPr>
              <w:t>Drawing instruments</w:t>
            </w:r>
          </w:p>
          <w:p w14:paraId="24AFA281" w14:textId="77777777" w:rsidR="001E3794" w:rsidRPr="006706AE" w:rsidRDefault="001E3794" w:rsidP="003E30E2">
            <w:pPr>
              <w:spacing w:after="0" w:line="360" w:lineRule="auto"/>
              <w:ind w:left="0" w:hanging="14"/>
              <w:contextualSpacing/>
              <w:jc w:val="left"/>
              <w:rPr>
                <w:rFonts w:eastAsia="Times New Roman"/>
                <w:bCs/>
                <w:color w:val="auto"/>
                <w:szCs w:val="24"/>
                <w:lang w:val="en-GB"/>
              </w:rPr>
            </w:pPr>
            <w:r w:rsidRPr="006706AE">
              <w:rPr>
                <w:rFonts w:eastAsia="Times New Roman"/>
                <w:bCs/>
                <w:color w:val="auto"/>
                <w:szCs w:val="24"/>
                <w:lang w:val="en-GB"/>
              </w:rPr>
              <w:t xml:space="preserve">Pencils </w:t>
            </w:r>
          </w:p>
          <w:p w14:paraId="00F9FF31" w14:textId="77777777" w:rsidR="001E3794" w:rsidRPr="006706AE" w:rsidRDefault="001E3794" w:rsidP="003E30E2">
            <w:pPr>
              <w:spacing w:after="0" w:line="360" w:lineRule="auto"/>
              <w:ind w:left="0" w:hanging="14"/>
              <w:contextualSpacing/>
              <w:jc w:val="left"/>
              <w:rPr>
                <w:rFonts w:eastAsia="Times New Roman"/>
                <w:bCs/>
                <w:color w:val="auto"/>
                <w:szCs w:val="24"/>
                <w:lang w:val="en-GB"/>
              </w:rPr>
            </w:pPr>
            <w:r w:rsidRPr="006706AE">
              <w:rPr>
                <w:rFonts w:eastAsia="Times New Roman"/>
                <w:bCs/>
                <w:color w:val="auto"/>
                <w:szCs w:val="24"/>
                <w:lang w:val="en-GB"/>
              </w:rPr>
              <w:t xml:space="preserve">Eraser </w:t>
            </w:r>
          </w:p>
          <w:p w14:paraId="11BFA37D" w14:textId="77777777" w:rsidR="001E3794" w:rsidRPr="006706AE" w:rsidRDefault="001E3794" w:rsidP="003E30E2">
            <w:pPr>
              <w:spacing w:after="0" w:line="360" w:lineRule="auto"/>
              <w:ind w:left="0" w:hanging="14"/>
              <w:contextualSpacing/>
              <w:jc w:val="left"/>
              <w:rPr>
                <w:rFonts w:eastAsia="Times New Roman"/>
                <w:bCs/>
                <w:color w:val="auto"/>
                <w:szCs w:val="24"/>
                <w:lang w:val="en-GB"/>
              </w:rPr>
            </w:pPr>
            <w:r w:rsidRPr="006706AE">
              <w:rPr>
                <w:rFonts w:eastAsia="Times New Roman"/>
                <w:bCs/>
                <w:color w:val="auto"/>
                <w:szCs w:val="24"/>
                <w:lang w:val="en-GB"/>
              </w:rPr>
              <w:t>Compass</w:t>
            </w:r>
          </w:p>
          <w:p w14:paraId="7FEFBE16" w14:textId="77777777" w:rsidR="001E3794" w:rsidRPr="006706AE" w:rsidRDefault="001E3794" w:rsidP="003E30E2">
            <w:pPr>
              <w:spacing w:after="0" w:line="360" w:lineRule="auto"/>
              <w:ind w:left="0" w:hanging="14"/>
              <w:contextualSpacing/>
              <w:jc w:val="left"/>
              <w:rPr>
                <w:rFonts w:eastAsia="Times New Roman"/>
                <w:bCs/>
                <w:color w:val="auto"/>
                <w:szCs w:val="24"/>
                <w:lang w:val="en-GB"/>
              </w:rPr>
            </w:pPr>
            <w:r w:rsidRPr="006706AE">
              <w:rPr>
                <w:rFonts w:eastAsia="Times New Roman"/>
                <w:bCs/>
                <w:color w:val="auto"/>
                <w:szCs w:val="24"/>
                <w:lang w:val="en-GB"/>
              </w:rPr>
              <w:t>Sprit level</w:t>
            </w:r>
          </w:p>
          <w:p w14:paraId="2B5C48DE" w14:textId="77777777" w:rsidR="001E3794" w:rsidRPr="006706AE" w:rsidRDefault="001E3794" w:rsidP="003E30E2">
            <w:pPr>
              <w:spacing w:after="0" w:line="360" w:lineRule="auto"/>
              <w:ind w:left="0" w:hanging="14"/>
              <w:contextualSpacing/>
              <w:jc w:val="left"/>
              <w:rPr>
                <w:rFonts w:eastAsia="Times New Roman"/>
                <w:bCs/>
                <w:color w:val="auto"/>
                <w:szCs w:val="24"/>
                <w:lang w:val="en-GB"/>
              </w:rPr>
            </w:pPr>
            <w:r w:rsidRPr="006706AE">
              <w:rPr>
                <w:rFonts w:eastAsia="Times New Roman"/>
                <w:bCs/>
                <w:color w:val="auto"/>
                <w:szCs w:val="24"/>
                <w:lang w:val="en-GB"/>
              </w:rPr>
              <w:t>Calculator</w:t>
            </w:r>
          </w:p>
          <w:p w14:paraId="0E643A0D" w14:textId="77777777" w:rsidR="001E3794" w:rsidRPr="006706AE" w:rsidRDefault="001E3794" w:rsidP="003E30E2">
            <w:pPr>
              <w:spacing w:after="0" w:line="360" w:lineRule="auto"/>
              <w:ind w:left="0" w:hanging="14"/>
              <w:contextualSpacing/>
              <w:jc w:val="left"/>
              <w:rPr>
                <w:rFonts w:eastAsia="Times New Roman"/>
                <w:bCs/>
                <w:color w:val="auto"/>
                <w:lang w:val="en-GB"/>
              </w:rPr>
            </w:pPr>
            <w:r w:rsidRPr="006706AE">
              <w:rPr>
                <w:rFonts w:eastAsia="Times New Roman"/>
                <w:bCs/>
                <w:color w:val="auto"/>
                <w:lang w:val="en-GB"/>
              </w:rPr>
              <w:t>Umbrella (Optional)</w:t>
            </w:r>
          </w:p>
          <w:p w14:paraId="3613D08D" w14:textId="77777777" w:rsidR="001E3794" w:rsidRPr="006706AE" w:rsidRDefault="001E3794" w:rsidP="003E30E2">
            <w:pPr>
              <w:spacing w:after="0" w:line="360" w:lineRule="auto"/>
              <w:ind w:left="0" w:hanging="14"/>
              <w:contextualSpacing/>
              <w:jc w:val="left"/>
              <w:rPr>
                <w:rFonts w:eastAsia="Times New Roman"/>
                <w:bCs/>
                <w:color w:val="auto"/>
                <w:sz w:val="24"/>
                <w:szCs w:val="24"/>
                <w:lang w:val="en-GB"/>
              </w:rPr>
            </w:pPr>
            <w:r w:rsidRPr="006706AE">
              <w:rPr>
                <w:rFonts w:eastAsia="Times New Roman"/>
                <w:bCs/>
                <w:color w:val="auto"/>
                <w:lang w:val="en-GB"/>
              </w:rPr>
              <w:t>PPEs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3134842B" w14:textId="77777777" w:rsidR="001E3794" w:rsidRPr="006706AE" w:rsidRDefault="001E3794" w:rsidP="003E30E2">
            <w:pPr>
              <w:spacing w:after="0" w:line="360" w:lineRule="auto"/>
              <w:ind w:left="0" w:firstLine="0"/>
              <w:jc w:val="left"/>
              <w:rPr>
                <w:rFonts w:eastAsia="Times New Roman"/>
                <w:b/>
                <w:color w:val="auto"/>
                <w:sz w:val="24"/>
                <w:lang w:val="en-GB"/>
              </w:rPr>
            </w:pPr>
            <w:r w:rsidRPr="006706AE">
              <w:rPr>
                <w:rFonts w:eastAsia="Times New Roman"/>
                <w:bCs/>
                <w:color w:val="auto"/>
                <w:lang w:val="en-GB"/>
              </w:rPr>
              <w:t>Class Room and field</w:t>
            </w:r>
          </w:p>
        </w:tc>
      </w:tr>
      <w:tr w:rsidR="001E3794" w:rsidRPr="006706AE" w14:paraId="447EA5C8" w14:textId="77777777" w:rsidTr="003E30E2">
        <w:trPr>
          <w:trHeight w:val="350"/>
        </w:trPr>
        <w:tc>
          <w:tcPr>
            <w:tcW w:w="2626" w:type="dxa"/>
            <w:tcBorders>
              <w:top w:val="single" w:sz="4" w:space="0" w:color="000000"/>
              <w:left w:val="single" w:sz="4" w:space="0" w:color="000000"/>
              <w:bottom w:val="single" w:sz="4" w:space="0" w:color="000000"/>
              <w:right w:val="single" w:sz="4" w:space="0" w:color="000000"/>
            </w:tcBorders>
            <w:shd w:val="clear" w:color="auto" w:fill="auto"/>
          </w:tcPr>
          <w:p w14:paraId="32627E7F" w14:textId="77777777" w:rsidR="001E3794" w:rsidRPr="006706AE" w:rsidRDefault="001E3794" w:rsidP="003E30E2">
            <w:pPr>
              <w:numPr>
                <w:ilvl w:val="0"/>
                <w:numId w:val="241"/>
              </w:numPr>
              <w:spacing w:after="0" w:line="360" w:lineRule="auto"/>
              <w:ind w:left="630" w:hanging="630"/>
              <w:contextualSpacing/>
              <w:jc w:val="left"/>
              <w:rPr>
                <w:lang w:val="en-GB"/>
              </w:rPr>
            </w:pPr>
            <w:r w:rsidRPr="006706AE">
              <w:rPr>
                <w:rFonts w:eastAsia="Times New Roman"/>
                <w:bCs/>
                <w:color w:val="auto"/>
                <w:lang w:val="en-GB"/>
              </w:rPr>
              <w:t>Interpret layout for water distribution network</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079BA043" w14:textId="77777777" w:rsidR="001E3794" w:rsidRPr="006706AE" w:rsidRDefault="001E3794" w:rsidP="003E30E2">
            <w:pPr>
              <w:numPr>
                <w:ilvl w:val="0"/>
                <w:numId w:val="77"/>
              </w:numPr>
              <w:spacing w:after="0" w:line="360" w:lineRule="auto"/>
              <w:ind w:left="181" w:firstLine="0"/>
              <w:contextualSpacing/>
              <w:jc w:val="left"/>
              <w:rPr>
                <w:b/>
                <w:lang w:val="en-GB"/>
              </w:rPr>
            </w:pPr>
            <w:r w:rsidRPr="006706AE">
              <w:rPr>
                <w:b/>
                <w:lang w:val="en-GB"/>
              </w:rPr>
              <w:t>Trainee will be able to:</w:t>
            </w:r>
          </w:p>
          <w:p w14:paraId="785FE0CF" w14:textId="77777777" w:rsidR="001E3794" w:rsidRPr="006706AE" w:rsidRDefault="001E3794" w:rsidP="003E30E2">
            <w:pPr>
              <w:numPr>
                <w:ilvl w:val="0"/>
                <w:numId w:val="242"/>
              </w:numPr>
              <w:spacing w:after="0" w:line="360" w:lineRule="auto"/>
              <w:ind w:left="181" w:hanging="181"/>
              <w:contextualSpacing/>
              <w:jc w:val="left"/>
              <w:rPr>
                <w:rFonts w:eastAsia="Times New Roman"/>
                <w:bCs/>
                <w:color w:val="auto"/>
                <w:lang w:val="en-GB"/>
              </w:rPr>
            </w:pPr>
            <w:r w:rsidRPr="006706AE">
              <w:rPr>
                <w:rFonts w:eastAsia="Times New Roman"/>
                <w:iCs/>
                <w:color w:val="auto"/>
                <w:lang w:val="en-GB"/>
              </w:rPr>
              <w:t>Mark out distribution network points</w:t>
            </w:r>
          </w:p>
          <w:p w14:paraId="1140676E" w14:textId="77777777" w:rsidR="001E3794" w:rsidRPr="006706AE" w:rsidRDefault="001E3794" w:rsidP="003E30E2">
            <w:pPr>
              <w:numPr>
                <w:ilvl w:val="0"/>
                <w:numId w:val="242"/>
              </w:numPr>
              <w:spacing w:after="0" w:line="360" w:lineRule="auto"/>
              <w:ind w:left="181" w:hanging="181"/>
              <w:contextualSpacing/>
              <w:jc w:val="left"/>
              <w:rPr>
                <w:rFonts w:eastAsia="Times New Roman"/>
                <w:bCs/>
                <w:color w:val="auto"/>
                <w:lang w:val="en-GB"/>
              </w:rPr>
            </w:pPr>
            <w:r w:rsidRPr="006706AE">
              <w:rPr>
                <w:rFonts w:eastAsia="Times New Roman"/>
                <w:lang w:val="en-GB"/>
              </w:rPr>
              <w:t>Identify dead end system</w:t>
            </w:r>
          </w:p>
          <w:p w14:paraId="6ECC8EBF" w14:textId="77777777" w:rsidR="001E3794" w:rsidRPr="006706AE" w:rsidRDefault="001E3794" w:rsidP="003E30E2">
            <w:pPr>
              <w:numPr>
                <w:ilvl w:val="0"/>
                <w:numId w:val="242"/>
              </w:numPr>
              <w:spacing w:after="0" w:line="360" w:lineRule="auto"/>
              <w:ind w:left="181" w:hanging="181"/>
              <w:contextualSpacing/>
              <w:jc w:val="left"/>
              <w:rPr>
                <w:rFonts w:eastAsia="Times New Roman"/>
                <w:bCs/>
                <w:color w:val="auto"/>
                <w:lang w:val="en-GB"/>
              </w:rPr>
            </w:pPr>
            <w:r w:rsidRPr="006706AE">
              <w:rPr>
                <w:rFonts w:eastAsia="Times New Roman"/>
                <w:lang w:val="en-GB"/>
              </w:rPr>
              <w:lastRenderedPageBreak/>
              <w:t>Identify Radial system</w:t>
            </w:r>
          </w:p>
          <w:p w14:paraId="388D2089" w14:textId="77777777" w:rsidR="001E3794" w:rsidRPr="006706AE" w:rsidRDefault="001E3794" w:rsidP="003E30E2">
            <w:pPr>
              <w:numPr>
                <w:ilvl w:val="0"/>
                <w:numId w:val="242"/>
              </w:numPr>
              <w:spacing w:after="0" w:line="360" w:lineRule="auto"/>
              <w:ind w:left="181" w:hanging="181"/>
              <w:contextualSpacing/>
              <w:jc w:val="left"/>
              <w:rPr>
                <w:rFonts w:eastAsia="Times New Roman"/>
                <w:bCs/>
                <w:color w:val="auto"/>
                <w:lang w:val="en-GB"/>
              </w:rPr>
            </w:pPr>
            <w:r w:rsidRPr="006706AE">
              <w:rPr>
                <w:rFonts w:eastAsia="Times New Roman"/>
                <w:bCs/>
                <w:iCs/>
                <w:color w:val="auto"/>
                <w:lang w:val="en-GB"/>
              </w:rPr>
              <w:t>Identify Ring System</w:t>
            </w:r>
          </w:p>
          <w:p w14:paraId="1925F805" w14:textId="77777777" w:rsidR="001E3794" w:rsidRPr="006706AE" w:rsidRDefault="001E3794" w:rsidP="003E30E2">
            <w:pPr>
              <w:numPr>
                <w:ilvl w:val="0"/>
                <w:numId w:val="242"/>
              </w:numPr>
              <w:spacing w:after="0" w:line="360" w:lineRule="auto"/>
              <w:ind w:left="181" w:hanging="181"/>
              <w:contextualSpacing/>
              <w:jc w:val="left"/>
              <w:rPr>
                <w:rFonts w:eastAsia="Times New Roman"/>
                <w:bCs/>
                <w:color w:val="auto"/>
                <w:sz w:val="24"/>
                <w:szCs w:val="24"/>
                <w:lang w:val="en-GB"/>
              </w:rPr>
            </w:pPr>
            <w:r w:rsidRPr="006706AE">
              <w:rPr>
                <w:rFonts w:eastAsia="Times New Roman"/>
                <w:bCs/>
                <w:iCs/>
                <w:color w:val="auto"/>
                <w:lang w:val="en-GB"/>
              </w:rPr>
              <w:t>Identify Grid Iron System</w:t>
            </w:r>
          </w:p>
        </w:tc>
        <w:tc>
          <w:tcPr>
            <w:tcW w:w="4050" w:type="dxa"/>
            <w:tcBorders>
              <w:top w:val="single" w:sz="4" w:space="0" w:color="000000"/>
              <w:left w:val="single" w:sz="4" w:space="0" w:color="000000"/>
              <w:bottom w:val="single" w:sz="4" w:space="0" w:color="000000"/>
              <w:right w:val="single" w:sz="4" w:space="0" w:color="000000"/>
            </w:tcBorders>
            <w:shd w:val="clear" w:color="auto" w:fill="auto"/>
          </w:tcPr>
          <w:p w14:paraId="60A89FE5" w14:textId="77777777" w:rsidR="001E3794" w:rsidRPr="006706AE" w:rsidRDefault="001E3794" w:rsidP="003E30E2">
            <w:pPr>
              <w:numPr>
                <w:ilvl w:val="0"/>
                <w:numId w:val="242"/>
              </w:numPr>
              <w:spacing w:after="0" w:line="360" w:lineRule="auto"/>
              <w:ind w:left="181" w:hanging="181"/>
              <w:contextualSpacing/>
              <w:jc w:val="left"/>
              <w:rPr>
                <w:bCs/>
                <w:lang w:val="en-GB"/>
              </w:rPr>
            </w:pPr>
            <w:r w:rsidRPr="006706AE">
              <w:rPr>
                <w:bCs/>
                <w:lang w:val="en-GB"/>
              </w:rPr>
              <w:lastRenderedPageBreak/>
              <w:t>Define dead end system</w:t>
            </w:r>
          </w:p>
          <w:p w14:paraId="400B0A5B" w14:textId="77777777" w:rsidR="001E3794" w:rsidRPr="006706AE" w:rsidRDefault="001E3794" w:rsidP="003E30E2">
            <w:pPr>
              <w:numPr>
                <w:ilvl w:val="0"/>
                <w:numId w:val="242"/>
              </w:numPr>
              <w:spacing w:after="0" w:line="360" w:lineRule="auto"/>
              <w:ind w:left="181" w:hanging="181"/>
              <w:contextualSpacing/>
              <w:jc w:val="left"/>
              <w:rPr>
                <w:bCs/>
                <w:lang w:val="en-GB"/>
              </w:rPr>
            </w:pPr>
            <w:r w:rsidRPr="006706AE">
              <w:rPr>
                <w:bCs/>
                <w:lang w:val="en-GB"/>
              </w:rPr>
              <w:t>Define radial system</w:t>
            </w:r>
          </w:p>
          <w:p w14:paraId="029909B2" w14:textId="77777777" w:rsidR="001E3794" w:rsidRPr="006706AE" w:rsidRDefault="001E3794" w:rsidP="003E30E2">
            <w:pPr>
              <w:numPr>
                <w:ilvl w:val="0"/>
                <w:numId w:val="242"/>
              </w:numPr>
              <w:spacing w:after="0" w:line="360" w:lineRule="auto"/>
              <w:ind w:left="181" w:hanging="181"/>
              <w:contextualSpacing/>
              <w:jc w:val="left"/>
              <w:rPr>
                <w:bCs/>
                <w:lang w:val="en-GB"/>
              </w:rPr>
            </w:pPr>
            <w:r w:rsidRPr="006706AE">
              <w:rPr>
                <w:bCs/>
                <w:lang w:val="en-GB"/>
              </w:rPr>
              <w:t xml:space="preserve">Define ring system </w:t>
            </w:r>
          </w:p>
          <w:p w14:paraId="4415B3D3" w14:textId="77777777" w:rsidR="001E3794" w:rsidRPr="006706AE" w:rsidRDefault="001E3794" w:rsidP="003E30E2">
            <w:pPr>
              <w:numPr>
                <w:ilvl w:val="0"/>
                <w:numId w:val="242"/>
              </w:numPr>
              <w:spacing w:after="0" w:line="360" w:lineRule="auto"/>
              <w:ind w:left="181" w:hanging="181"/>
              <w:contextualSpacing/>
              <w:jc w:val="left"/>
              <w:rPr>
                <w:bCs/>
                <w:sz w:val="24"/>
                <w:szCs w:val="24"/>
                <w:lang w:val="en-GB"/>
              </w:rPr>
            </w:pPr>
            <w:r w:rsidRPr="006706AE">
              <w:rPr>
                <w:bCs/>
                <w:lang w:val="en-GB"/>
              </w:rPr>
              <w:t>Define grid iron system</w:t>
            </w:r>
          </w:p>
          <w:p w14:paraId="0FA08E68" w14:textId="77777777" w:rsidR="001E3794" w:rsidRPr="006706AE" w:rsidRDefault="001E3794" w:rsidP="003E30E2">
            <w:pPr>
              <w:numPr>
                <w:ilvl w:val="0"/>
                <w:numId w:val="77"/>
              </w:numPr>
              <w:spacing w:after="0" w:line="360" w:lineRule="auto"/>
              <w:ind w:left="181" w:firstLine="0"/>
              <w:contextualSpacing/>
              <w:jc w:val="left"/>
              <w:rPr>
                <w:b/>
                <w:bCs/>
                <w:iCs/>
                <w:lang w:val="en-GB"/>
              </w:rPr>
            </w:pPr>
            <w:r w:rsidRPr="006706AE">
              <w:rPr>
                <w:b/>
                <w:bCs/>
                <w:iCs/>
                <w:lang w:val="en-GB"/>
              </w:rPr>
              <w:lastRenderedPageBreak/>
              <w:t>Practical Activity</w:t>
            </w:r>
          </w:p>
          <w:p w14:paraId="1D83F3B7" w14:textId="77777777" w:rsidR="001E3794" w:rsidRPr="006706AE" w:rsidRDefault="001E3794" w:rsidP="003E30E2">
            <w:pPr>
              <w:numPr>
                <w:ilvl w:val="0"/>
                <w:numId w:val="242"/>
              </w:numPr>
              <w:spacing w:after="0" w:line="360" w:lineRule="auto"/>
              <w:ind w:left="181" w:hanging="181"/>
              <w:contextualSpacing/>
              <w:jc w:val="left"/>
              <w:rPr>
                <w:bCs/>
                <w:lang w:val="en-GB"/>
              </w:rPr>
            </w:pPr>
            <w:r w:rsidRPr="006706AE">
              <w:rPr>
                <w:rFonts w:eastAsia="Times New Roman"/>
                <w:bCs/>
                <w:color w:val="auto"/>
                <w:lang w:val="en-GB"/>
              </w:rPr>
              <w:t>Interpret layout for water distribution network</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6A297557" w14:textId="77777777" w:rsidR="001E3794" w:rsidRPr="006706AE" w:rsidRDefault="001E3794" w:rsidP="003E30E2">
            <w:pPr>
              <w:spacing w:after="0" w:line="360" w:lineRule="auto"/>
              <w:ind w:left="0" w:firstLine="0"/>
              <w:jc w:val="right"/>
              <w:rPr>
                <w:rFonts w:eastAsia="Times New Roman"/>
                <w:color w:val="auto"/>
                <w:lang w:val="en-GB"/>
              </w:rPr>
            </w:pPr>
            <w:r w:rsidRPr="006706AE">
              <w:rPr>
                <w:rFonts w:eastAsia="Times New Roman"/>
                <w:color w:val="auto"/>
                <w:lang w:val="en-GB"/>
              </w:rPr>
              <w:lastRenderedPageBreak/>
              <w:t>Theory-0.25 Hrs</w:t>
            </w:r>
          </w:p>
          <w:p w14:paraId="53877DD8" w14:textId="77777777" w:rsidR="001E3794" w:rsidRPr="006706AE" w:rsidRDefault="001E3794" w:rsidP="003E30E2">
            <w:pPr>
              <w:spacing w:after="0" w:line="360" w:lineRule="auto"/>
              <w:ind w:left="0" w:firstLine="0"/>
              <w:jc w:val="right"/>
              <w:rPr>
                <w:rFonts w:eastAsia="Times New Roman"/>
                <w:color w:val="auto"/>
                <w:lang w:val="en-GB"/>
              </w:rPr>
            </w:pPr>
            <w:r w:rsidRPr="006706AE">
              <w:rPr>
                <w:rFonts w:eastAsia="Times New Roman"/>
                <w:color w:val="auto"/>
                <w:lang w:val="en-GB"/>
              </w:rPr>
              <w:t>Practical-02 Hrs</w:t>
            </w:r>
          </w:p>
          <w:p w14:paraId="0FF3AF3F" w14:textId="77777777" w:rsidR="001E3794" w:rsidRPr="006706AE" w:rsidRDefault="001E3794" w:rsidP="003E30E2">
            <w:pPr>
              <w:spacing w:after="0" w:line="360" w:lineRule="auto"/>
              <w:ind w:left="0" w:firstLine="0"/>
              <w:jc w:val="right"/>
              <w:rPr>
                <w:rFonts w:eastAsia="Times New Roman"/>
                <w:color w:val="auto"/>
                <w:lang w:val="en-GB"/>
              </w:rPr>
            </w:pPr>
            <w:r w:rsidRPr="006706AE">
              <w:rPr>
                <w:rFonts w:eastAsia="Times New Roman"/>
                <w:color w:val="auto"/>
                <w:lang w:val="en-GB"/>
              </w:rPr>
              <w:t>Total- 2.25 Hrs</w:t>
            </w:r>
          </w:p>
        </w:tc>
        <w:tc>
          <w:tcPr>
            <w:tcW w:w="2250" w:type="dxa"/>
            <w:tcBorders>
              <w:top w:val="single" w:sz="4" w:space="0" w:color="000000"/>
              <w:left w:val="single" w:sz="4" w:space="0" w:color="000000"/>
              <w:bottom w:val="single" w:sz="4" w:space="0" w:color="000000"/>
              <w:right w:val="single" w:sz="4" w:space="0" w:color="000000"/>
            </w:tcBorders>
            <w:shd w:val="clear" w:color="auto" w:fill="auto"/>
          </w:tcPr>
          <w:p w14:paraId="1296CD52" w14:textId="77777777" w:rsidR="001E3794" w:rsidRPr="006706AE" w:rsidRDefault="001E3794" w:rsidP="003E30E2">
            <w:pPr>
              <w:spacing w:after="0" w:line="360" w:lineRule="auto"/>
              <w:ind w:left="0" w:hanging="14"/>
              <w:contextualSpacing/>
              <w:jc w:val="left"/>
              <w:rPr>
                <w:rFonts w:eastAsia="Times New Roman"/>
                <w:bCs/>
                <w:color w:val="auto"/>
                <w:szCs w:val="24"/>
                <w:lang w:val="en-GB"/>
              </w:rPr>
            </w:pPr>
            <w:r w:rsidRPr="006706AE">
              <w:rPr>
                <w:rFonts w:eastAsia="Times New Roman"/>
                <w:bCs/>
                <w:color w:val="auto"/>
                <w:szCs w:val="24"/>
                <w:lang w:val="en-GB"/>
              </w:rPr>
              <w:t xml:space="preserve">Drawing sheet </w:t>
            </w:r>
          </w:p>
          <w:p w14:paraId="3E4F7691" w14:textId="77777777" w:rsidR="001E3794" w:rsidRPr="006706AE" w:rsidRDefault="001E3794" w:rsidP="003E30E2">
            <w:pPr>
              <w:spacing w:after="0" w:line="360" w:lineRule="auto"/>
              <w:ind w:left="0" w:hanging="14"/>
              <w:contextualSpacing/>
              <w:jc w:val="left"/>
              <w:rPr>
                <w:rFonts w:eastAsia="Times New Roman"/>
                <w:bCs/>
                <w:color w:val="auto"/>
                <w:szCs w:val="24"/>
                <w:lang w:val="en-GB"/>
              </w:rPr>
            </w:pPr>
            <w:r w:rsidRPr="006706AE">
              <w:rPr>
                <w:rFonts w:eastAsia="Times New Roman"/>
                <w:bCs/>
                <w:color w:val="auto"/>
                <w:szCs w:val="24"/>
                <w:lang w:val="en-GB"/>
              </w:rPr>
              <w:t>Drawing instruments</w:t>
            </w:r>
          </w:p>
          <w:p w14:paraId="09845FDC" w14:textId="77777777" w:rsidR="001E3794" w:rsidRPr="006706AE" w:rsidRDefault="001E3794" w:rsidP="003E30E2">
            <w:pPr>
              <w:spacing w:after="0" w:line="360" w:lineRule="auto"/>
              <w:ind w:left="0" w:hanging="14"/>
              <w:contextualSpacing/>
              <w:jc w:val="left"/>
              <w:rPr>
                <w:rFonts w:eastAsia="Times New Roman"/>
                <w:bCs/>
                <w:color w:val="auto"/>
                <w:szCs w:val="24"/>
                <w:lang w:val="en-GB"/>
              </w:rPr>
            </w:pPr>
            <w:r w:rsidRPr="006706AE">
              <w:rPr>
                <w:rFonts w:eastAsia="Times New Roman"/>
                <w:bCs/>
                <w:color w:val="auto"/>
                <w:szCs w:val="24"/>
                <w:lang w:val="en-GB"/>
              </w:rPr>
              <w:t xml:space="preserve">Pencils </w:t>
            </w:r>
          </w:p>
          <w:p w14:paraId="365E43D4" w14:textId="77777777" w:rsidR="001E3794" w:rsidRPr="006706AE" w:rsidRDefault="001E3794" w:rsidP="003E30E2">
            <w:pPr>
              <w:spacing w:after="0" w:line="360" w:lineRule="auto"/>
              <w:ind w:left="0" w:hanging="14"/>
              <w:contextualSpacing/>
              <w:jc w:val="left"/>
              <w:rPr>
                <w:rFonts w:eastAsia="Times New Roman"/>
                <w:bCs/>
                <w:color w:val="auto"/>
                <w:szCs w:val="24"/>
                <w:lang w:val="en-GB"/>
              </w:rPr>
            </w:pPr>
            <w:r w:rsidRPr="006706AE">
              <w:rPr>
                <w:rFonts w:eastAsia="Times New Roman"/>
                <w:bCs/>
                <w:color w:val="auto"/>
                <w:szCs w:val="24"/>
                <w:lang w:val="en-GB"/>
              </w:rPr>
              <w:t xml:space="preserve">Eraser </w:t>
            </w:r>
          </w:p>
          <w:p w14:paraId="595CEBBD" w14:textId="77777777" w:rsidR="001E3794" w:rsidRPr="006706AE" w:rsidRDefault="001E3794" w:rsidP="003E30E2">
            <w:pPr>
              <w:spacing w:after="0" w:line="360" w:lineRule="auto"/>
              <w:ind w:left="0" w:hanging="14"/>
              <w:contextualSpacing/>
              <w:jc w:val="left"/>
              <w:rPr>
                <w:rFonts w:eastAsia="Times New Roman"/>
                <w:bCs/>
                <w:color w:val="auto"/>
                <w:szCs w:val="24"/>
                <w:lang w:val="en-GB"/>
              </w:rPr>
            </w:pPr>
            <w:r w:rsidRPr="006706AE">
              <w:rPr>
                <w:rFonts w:eastAsia="Times New Roman"/>
                <w:bCs/>
                <w:color w:val="auto"/>
                <w:szCs w:val="24"/>
                <w:lang w:val="en-GB"/>
              </w:rPr>
              <w:t>Compass</w:t>
            </w:r>
          </w:p>
          <w:p w14:paraId="5CCC95B0" w14:textId="77777777" w:rsidR="001E3794" w:rsidRPr="006706AE" w:rsidRDefault="001E3794" w:rsidP="003E30E2">
            <w:pPr>
              <w:spacing w:after="0" w:line="360" w:lineRule="auto"/>
              <w:ind w:left="0" w:hanging="14"/>
              <w:contextualSpacing/>
              <w:jc w:val="left"/>
              <w:rPr>
                <w:rFonts w:eastAsia="Times New Roman"/>
                <w:bCs/>
                <w:color w:val="auto"/>
                <w:szCs w:val="24"/>
                <w:lang w:val="en-GB"/>
              </w:rPr>
            </w:pPr>
            <w:r w:rsidRPr="006706AE">
              <w:rPr>
                <w:rFonts w:eastAsia="Times New Roman"/>
                <w:bCs/>
                <w:color w:val="auto"/>
                <w:szCs w:val="24"/>
                <w:lang w:val="en-GB"/>
              </w:rPr>
              <w:lastRenderedPageBreak/>
              <w:t>Sprit level</w:t>
            </w:r>
          </w:p>
          <w:p w14:paraId="2F976D96" w14:textId="77777777" w:rsidR="001E3794" w:rsidRPr="006706AE" w:rsidRDefault="001E3794" w:rsidP="003E30E2">
            <w:pPr>
              <w:spacing w:after="0" w:line="360" w:lineRule="auto"/>
              <w:ind w:left="0" w:hanging="14"/>
              <w:contextualSpacing/>
              <w:jc w:val="left"/>
              <w:rPr>
                <w:rFonts w:eastAsia="Times New Roman"/>
                <w:bCs/>
                <w:color w:val="auto"/>
                <w:szCs w:val="24"/>
                <w:lang w:val="en-GB"/>
              </w:rPr>
            </w:pPr>
            <w:r w:rsidRPr="006706AE">
              <w:rPr>
                <w:rFonts w:eastAsia="Times New Roman"/>
                <w:bCs/>
                <w:color w:val="auto"/>
                <w:szCs w:val="24"/>
                <w:lang w:val="en-GB"/>
              </w:rPr>
              <w:t>Calculator</w:t>
            </w:r>
          </w:p>
          <w:p w14:paraId="5F53D581" w14:textId="77777777" w:rsidR="001E3794" w:rsidRPr="006706AE" w:rsidRDefault="001E3794" w:rsidP="003E30E2">
            <w:pPr>
              <w:spacing w:after="0" w:line="360" w:lineRule="auto"/>
              <w:ind w:left="0" w:hanging="14"/>
              <w:contextualSpacing/>
              <w:jc w:val="left"/>
              <w:rPr>
                <w:rFonts w:eastAsia="Times New Roman"/>
                <w:bCs/>
                <w:color w:val="auto"/>
                <w:lang w:val="en-GB"/>
              </w:rPr>
            </w:pPr>
            <w:r w:rsidRPr="006706AE">
              <w:rPr>
                <w:rFonts w:eastAsia="Times New Roman"/>
                <w:bCs/>
                <w:color w:val="auto"/>
                <w:lang w:val="en-GB"/>
              </w:rPr>
              <w:t>Umbrella (Optional)</w:t>
            </w:r>
          </w:p>
          <w:p w14:paraId="2E3290AE" w14:textId="77777777" w:rsidR="001E3794" w:rsidRPr="006706AE" w:rsidRDefault="001E3794" w:rsidP="003E30E2">
            <w:pPr>
              <w:spacing w:after="0" w:line="360" w:lineRule="auto"/>
              <w:ind w:left="0" w:hanging="14"/>
              <w:contextualSpacing/>
              <w:jc w:val="left"/>
              <w:rPr>
                <w:rFonts w:eastAsia="Times New Roman"/>
                <w:bCs/>
                <w:color w:val="auto"/>
                <w:lang w:val="en-GB"/>
              </w:rPr>
            </w:pPr>
            <w:r w:rsidRPr="006706AE">
              <w:rPr>
                <w:rFonts w:eastAsia="Times New Roman"/>
                <w:bCs/>
                <w:color w:val="auto"/>
                <w:lang w:val="en-GB"/>
              </w:rPr>
              <w:t>PPEs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64E51C61" w14:textId="77777777" w:rsidR="001E3794" w:rsidRPr="006706AE" w:rsidRDefault="001E3794" w:rsidP="003E30E2">
            <w:pPr>
              <w:spacing w:after="136" w:line="360" w:lineRule="auto"/>
              <w:ind w:left="0" w:firstLine="0"/>
              <w:jc w:val="left"/>
              <w:rPr>
                <w:rFonts w:eastAsia="Times New Roman"/>
                <w:b/>
                <w:color w:val="auto"/>
                <w:sz w:val="24"/>
                <w:lang w:val="en-GB"/>
              </w:rPr>
            </w:pPr>
            <w:r w:rsidRPr="006706AE">
              <w:rPr>
                <w:rFonts w:eastAsia="Times New Roman"/>
                <w:bCs/>
                <w:color w:val="auto"/>
                <w:lang w:val="en-GB"/>
              </w:rPr>
              <w:lastRenderedPageBreak/>
              <w:t>Class Room and field</w:t>
            </w:r>
          </w:p>
        </w:tc>
      </w:tr>
      <w:tr w:rsidR="001E3794" w:rsidRPr="006706AE" w14:paraId="70F75455" w14:textId="77777777" w:rsidTr="003E30E2">
        <w:trPr>
          <w:trHeight w:val="1610"/>
        </w:trPr>
        <w:tc>
          <w:tcPr>
            <w:tcW w:w="2626" w:type="dxa"/>
            <w:tcBorders>
              <w:top w:val="single" w:sz="4" w:space="0" w:color="000000"/>
              <w:left w:val="single" w:sz="4" w:space="0" w:color="000000"/>
              <w:bottom w:val="single" w:sz="4" w:space="0" w:color="000000"/>
              <w:right w:val="single" w:sz="4" w:space="0" w:color="000000"/>
            </w:tcBorders>
          </w:tcPr>
          <w:p w14:paraId="49AABCC0" w14:textId="77777777" w:rsidR="001E3794" w:rsidRPr="006706AE" w:rsidRDefault="001E3794" w:rsidP="003E30E2">
            <w:pPr>
              <w:numPr>
                <w:ilvl w:val="0"/>
                <w:numId w:val="241"/>
              </w:numPr>
              <w:spacing w:after="0" w:line="360" w:lineRule="auto"/>
              <w:ind w:left="630" w:hanging="630"/>
              <w:contextualSpacing/>
              <w:jc w:val="left"/>
              <w:rPr>
                <w:lang w:val="en-GB"/>
              </w:rPr>
            </w:pPr>
            <w:r w:rsidRPr="006706AE">
              <w:rPr>
                <w:rFonts w:eastAsia="Times New Roman"/>
                <w:bCs/>
                <w:color w:val="auto"/>
                <w:lang w:val="en-GB"/>
              </w:rPr>
              <w:lastRenderedPageBreak/>
              <w:t>Interpret layout for water Storage Reservoir</w:t>
            </w:r>
          </w:p>
        </w:tc>
        <w:tc>
          <w:tcPr>
            <w:tcW w:w="3240" w:type="dxa"/>
            <w:tcBorders>
              <w:top w:val="single" w:sz="4" w:space="0" w:color="000000"/>
              <w:left w:val="single" w:sz="4" w:space="0" w:color="000000"/>
              <w:bottom w:val="single" w:sz="4" w:space="0" w:color="000000"/>
              <w:right w:val="single" w:sz="4" w:space="0" w:color="000000"/>
            </w:tcBorders>
          </w:tcPr>
          <w:p w14:paraId="3617FC73" w14:textId="77777777" w:rsidR="001E3794" w:rsidRPr="006706AE" w:rsidRDefault="001E3794" w:rsidP="003E30E2">
            <w:pPr>
              <w:numPr>
                <w:ilvl w:val="0"/>
                <w:numId w:val="77"/>
              </w:numPr>
              <w:spacing w:after="0" w:line="360" w:lineRule="auto"/>
              <w:ind w:left="181" w:firstLine="0"/>
              <w:contextualSpacing/>
              <w:jc w:val="left"/>
              <w:rPr>
                <w:lang w:val="en-GB"/>
              </w:rPr>
            </w:pPr>
            <w:r w:rsidRPr="006706AE">
              <w:rPr>
                <w:b/>
                <w:lang w:val="en-GB"/>
              </w:rPr>
              <w:t xml:space="preserve">Trainee must be able to: </w:t>
            </w:r>
          </w:p>
          <w:p w14:paraId="513C946E" w14:textId="77777777" w:rsidR="001E3794" w:rsidRPr="006706AE" w:rsidRDefault="001E3794" w:rsidP="003E30E2">
            <w:pPr>
              <w:numPr>
                <w:ilvl w:val="0"/>
                <w:numId w:val="242"/>
              </w:numPr>
              <w:spacing w:after="0" w:line="360" w:lineRule="auto"/>
              <w:ind w:left="181" w:hanging="181"/>
              <w:contextualSpacing/>
              <w:jc w:val="left"/>
              <w:rPr>
                <w:rFonts w:eastAsia="Times New Roman"/>
                <w:color w:val="auto"/>
                <w:lang w:val="en-GB"/>
              </w:rPr>
            </w:pPr>
            <w:r w:rsidRPr="006706AE">
              <w:rPr>
                <w:rFonts w:eastAsia="Times New Roman"/>
                <w:iCs/>
                <w:color w:val="auto"/>
                <w:lang w:val="en-GB"/>
              </w:rPr>
              <w:t>Mark out place for reservoir</w:t>
            </w:r>
          </w:p>
          <w:p w14:paraId="1C1712D6" w14:textId="77777777" w:rsidR="001E3794" w:rsidRPr="006706AE" w:rsidRDefault="001E3794" w:rsidP="003E30E2">
            <w:pPr>
              <w:numPr>
                <w:ilvl w:val="0"/>
                <w:numId w:val="242"/>
              </w:numPr>
              <w:spacing w:after="0" w:line="360" w:lineRule="auto"/>
              <w:ind w:left="181" w:hanging="181"/>
              <w:contextualSpacing/>
              <w:jc w:val="left"/>
              <w:rPr>
                <w:rFonts w:eastAsia="Times New Roman"/>
                <w:color w:val="auto"/>
                <w:lang w:val="en-GB"/>
              </w:rPr>
            </w:pPr>
            <w:r w:rsidRPr="006706AE">
              <w:rPr>
                <w:rFonts w:eastAsia="Times New Roman"/>
                <w:lang w:val="en-GB"/>
              </w:rPr>
              <w:t>Identify surface reservoir</w:t>
            </w:r>
          </w:p>
          <w:p w14:paraId="3C3A4B2C" w14:textId="77777777" w:rsidR="001E3794" w:rsidRPr="006706AE" w:rsidRDefault="001E3794" w:rsidP="003E30E2">
            <w:pPr>
              <w:numPr>
                <w:ilvl w:val="0"/>
                <w:numId w:val="242"/>
              </w:numPr>
              <w:spacing w:after="0" w:line="360" w:lineRule="auto"/>
              <w:ind w:left="181" w:hanging="181"/>
              <w:contextualSpacing/>
              <w:jc w:val="left"/>
              <w:rPr>
                <w:rFonts w:eastAsia="Times New Roman"/>
                <w:color w:val="auto"/>
                <w:lang w:val="en-GB"/>
              </w:rPr>
            </w:pPr>
            <w:r w:rsidRPr="006706AE">
              <w:rPr>
                <w:rFonts w:eastAsia="Times New Roman"/>
                <w:lang w:val="en-GB"/>
              </w:rPr>
              <w:t>Identify elevated reservoir</w:t>
            </w:r>
          </w:p>
          <w:p w14:paraId="2362B000" w14:textId="77777777" w:rsidR="001E3794" w:rsidRPr="006706AE" w:rsidRDefault="001E3794" w:rsidP="003E30E2">
            <w:pPr>
              <w:numPr>
                <w:ilvl w:val="0"/>
                <w:numId w:val="242"/>
              </w:numPr>
              <w:spacing w:after="0" w:line="360" w:lineRule="auto"/>
              <w:ind w:left="181" w:hanging="181"/>
              <w:contextualSpacing/>
              <w:jc w:val="left"/>
              <w:rPr>
                <w:rFonts w:eastAsia="Times New Roman"/>
                <w:color w:val="auto"/>
                <w:sz w:val="24"/>
                <w:szCs w:val="24"/>
                <w:lang w:val="en-GB"/>
              </w:rPr>
            </w:pPr>
            <w:r w:rsidRPr="006706AE">
              <w:rPr>
                <w:rFonts w:eastAsia="Times New Roman"/>
                <w:iCs/>
                <w:color w:val="auto"/>
                <w:lang w:val="en-GB"/>
              </w:rPr>
              <w:t>Monitor difference in working both reservoir</w:t>
            </w:r>
          </w:p>
          <w:p w14:paraId="1C06C1C0" w14:textId="77777777" w:rsidR="001E3794" w:rsidRPr="006706AE" w:rsidRDefault="001E3794" w:rsidP="003E30E2">
            <w:pPr>
              <w:numPr>
                <w:ilvl w:val="0"/>
                <w:numId w:val="242"/>
              </w:numPr>
              <w:spacing w:after="0" w:line="360" w:lineRule="auto"/>
              <w:ind w:left="181" w:hanging="181"/>
              <w:contextualSpacing/>
              <w:jc w:val="left"/>
              <w:rPr>
                <w:rFonts w:eastAsia="Times New Roman"/>
                <w:color w:val="auto"/>
                <w:sz w:val="24"/>
                <w:szCs w:val="24"/>
                <w:lang w:val="en-GB"/>
              </w:rPr>
            </w:pPr>
            <w:r w:rsidRPr="006706AE">
              <w:rPr>
                <w:rFonts w:eastAsia="Times New Roman"/>
                <w:iCs/>
                <w:color w:val="auto"/>
                <w:lang w:val="en-GB"/>
              </w:rPr>
              <w:t>Perform cleaning / repair process for reservoir</w:t>
            </w:r>
          </w:p>
        </w:tc>
        <w:tc>
          <w:tcPr>
            <w:tcW w:w="4050" w:type="dxa"/>
            <w:tcBorders>
              <w:top w:val="single" w:sz="4" w:space="0" w:color="000000"/>
              <w:left w:val="single" w:sz="4" w:space="0" w:color="000000"/>
              <w:bottom w:val="single" w:sz="4" w:space="0" w:color="000000"/>
              <w:right w:val="single" w:sz="4" w:space="0" w:color="000000"/>
            </w:tcBorders>
          </w:tcPr>
          <w:p w14:paraId="4A439CBF" w14:textId="77777777" w:rsidR="001E3794" w:rsidRPr="006706AE" w:rsidRDefault="001E3794" w:rsidP="003E30E2">
            <w:pPr>
              <w:numPr>
                <w:ilvl w:val="0"/>
                <w:numId w:val="242"/>
              </w:numPr>
              <w:spacing w:after="0" w:line="360" w:lineRule="auto"/>
              <w:ind w:left="181" w:hanging="181"/>
              <w:contextualSpacing/>
              <w:jc w:val="left"/>
              <w:rPr>
                <w:lang w:val="en-GB"/>
              </w:rPr>
            </w:pPr>
            <w:r w:rsidRPr="006706AE">
              <w:rPr>
                <w:lang w:val="en-GB"/>
              </w:rPr>
              <w:t>Knowledge of water storage reservoir</w:t>
            </w:r>
          </w:p>
          <w:p w14:paraId="1EE1157E" w14:textId="77777777" w:rsidR="001E3794" w:rsidRPr="006706AE" w:rsidRDefault="001E3794" w:rsidP="003E30E2">
            <w:pPr>
              <w:numPr>
                <w:ilvl w:val="0"/>
                <w:numId w:val="242"/>
              </w:numPr>
              <w:spacing w:after="0" w:line="360" w:lineRule="auto"/>
              <w:ind w:left="181" w:hanging="181"/>
              <w:contextualSpacing/>
              <w:jc w:val="left"/>
              <w:rPr>
                <w:lang w:val="en-GB"/>
              </w:rPr>
            </w:pPr>
            <w:r w:rsidRPr="006706AE">
              <w:rPr>
                <w:lang w:val="en-GB"/>
              </w:rPr>
              <w:t>Explain Uses of tools and equipment to clean and repair of water reservoir</w:t>
            </w:r>
          </w:p>
          <w:p w14:paraId="3C024EE7" w14:textId="77777777" w:rsidR="001E3794" w:rsidRPr="006706AE" w:rsidRDefault="001E3794" w:rsidP="003E30E2">
            <w:pPr>
              <w:numPr>
                <w:ilvl w:val="0"/>
                <w:numId w:val="242"/>
              </w:numPr>
              <w:spacing w:after="0" w:line="360" w:lineRule="auto"/>
              <w:ind w:left="181" w:hanging="181"/>
              <w:contextualSpacing/>
              <w:jc w:val="left"/>
              <w:rPr>
                <w:lang w:val="en-GB"/>
              </w:rPr>
            </w:pPr>
            <w:r w:rsidRPr="006706AE">
              <w:rPr>
                <w:lang w:val="en-GB"/>
              </w:rPr>
              <w:t>Explain type of reservoir according to shapes, material and design</w:t>
            </w:r>
          </w:p>
          <w:p w14:paraId="3F99BC60" w14:textId="77777777" w:rsidR="001E3794" w:rsidRPr="006706AE" w:rsidRDefault="001E3794" w:rsidP="003E30E2">
            <w:pPr>
              <w:numPr>
                <w:ilvl w:val="0"/>
                <w:numId w:val="242"/>
              </w:numPr>
              <w:spacing w:after="0" w:line="360" w:lineRule="auto"/>
              <w:ind w:left="181" w:hanging="181"/>
              <w:contextualSpacing/>
              <w:jc w:val="left"/>
              <w:rPr>
                <w:lang w:val="en-GB"/>
              </w:rPr>
            </w:pPr>
            <w:r w:rsidRPr="006706AE">
              <w:rPr>
                <w:lang w:val="en-GB"/>
              </w:rPr>
              <w:t>Explain reservoir storage parts frequently</w:t>
            </w:r>
          </w:p>
          <w:p w14:paraId="07DC7B28" w14:textId="77777777" w:rsidR="001E3794" w:rsidRPr="006706AE" w:rsidRDefault="001E3794" w:rsidP="003E30E2">
            <w:pPr>
              <w:numPr>
                <w:ilvl w:val="0"/>
                <w:numId w:val="77"/>
              </w:numPr>
              <w:spacing w:after="0" w:line="360" w:lineRule="auto"/>
              <w:ind w:left="181" w:firstLine="0"/>
              <w:contextualSpacing/>
              <w:jc w:val="left"/>
              <w:rPr>
                <w:b/>
                <w:bCs/>
                <w:iCs/>
                <w:lang w:val="en-GB"/>
              </w:rPr>
            </w:pPr>
            <w:r w:rsidRPr="006706AE">
              <w:rPr>
                <w:b/>
                <w:bCs/>
                <w:iCs/>
                <w:lang w:val="en-GB"/>
              </w:rPr>
              <w:t>Practical Activity</w:t>
            </w:r>
          </w:p>
          <w:p w14:paraId="306D5D90" w14:textId="77777777" w:rsidR="001E3794" w:rsidRPr="006706AE" w:rsidRDefault="001E3794" w:rsidP="003E30E2">
            <w:pPr>
              <w:numPr>
                <w:ilvl w:val="0"/>
                <w:numId w:val="242"/>
              </w:numPr>
              <w:spacing w:after="0" w:line="360" w:lineRule="auto"/>
              <w:ind w:left="181" w:hanging="181"/>
              <w:contextualSpacing/>
              <w:jc w:val="left"/>
              <w:rPr>
                <w:lang w:val="en-GB"/>
              </w:rPr>
            </w:pPr>
            <w:r w:rsidRPr="006706AE">
              <w:rPr>
                <w:rFonts w:eastAsia="Times New Roman"/>
                <w:bCs/>
                <w:color w:val="auto"/>
                <w:lang w:val="en-GB"/>
              </w:rPr>
              <w:t>Interpret layout for water Storage Reservoir</w:t>
            </w:r>
            <w:r w:rsidRPr="006706AE">
              <w:rPr>
                <w:lang w:val="en-GB"/>
              </w:rPr>
              <w:t xml:space="preserve"> </w:t>
            </w:r>
          </w:p>
        </w:tc>
        <w:tc>
          <w:tcPr>
            <w:tcW w:w="1800" w:type="dxa"/>
            <w:tcBorders>
              <w:top w:val="single" w:sz="4" w:space="0" w:color="000000"/>
              <w:left w:val="single" w:sz="4" w:space="0" w:color="000000"/>
              <w:bottom w:val="single" w:sz="4" w:space="0" w:color="000000"/>
              <w:right w:val="single" w:sz="4" w:space="0" w:color="000000"/>
            </w:tcBorders>
          </w:tcPr>
          <w:p w14:paraId="6EAB2158" w14:textId="77777777" w:rsidR="001E3794" w:rsidRPr="006706AE" w:rsidRDefault="001E3794" w:rsidP="003E30E2">
            <w:pPr>
              <w:spacing w:after="0" w:line="360" w:lineRule="auto"/>
              <w:ind w:left="0" w:firstLine="0"/>
              <w:jc w:val="right"/>
              <w:rPr>
                <w:rFonts w:eastAsia="Times New Roman"/>
                <w:color w:val="auto"/>
                <w:lang w:val="en-GB"/>
              </w:rPr>
            </w:pPr>
            <w:r w:rsidRPr="006706AE">
              <w:rPr>
                <w:rFonts w:eastAsia="Times New Roman"/>
                <w:color w:val="auto"/>
                <w:lang w:val="en-GB"/>
              </w:rPr>
              <w:t>Theory-0.5 Hrs</w:t>
            </w:r>
          </w:p>
          <w:p w14:paraId="362B2A79" w14:textId="77777777" w:rsidR="001E3794" w:rsidRPr="006706AE" w:rsidRDefault="001E3794" w:rsidP="003E30E2">
            <w:pPr>
              <w:spacing w:after="0" w:line="360" w:lineRule="auto"/>
              <w:ind w:left="0" w:firstLine="0"/>
              <w:jc w:val="right"/>
              <w:rPr>
                <w:rFonts w:eastAsia="Times New Roman"/>
                <w:color w:val="auto"/>
                <w:lang w:val="en-GB"/>
              </w:rPr>
            </w:pPr>
            <w:r w:rsidRPr="006706AE">
              <w:rPr>
                <w:rFonts w:eastAsia="Times New Roman"/>
                <w:color w:val="auto"/>
                <w:lang w:val="en-GB"/>
              </w:rPr>
              <w:t>Practical-03 Hrs</w:t>
            </w:r>
          </w:p>
          <w:p w14:paraId="31094763" w14:textId="77777777" w:rsidR="001E3794" w:rsidRPr="006706AE" w:rsidRDefault="001E3794" w:rsidP="003E30E2">
            <w:pPr>
              <w:spacing w:after="0" w:line="360" w:lineRule="auto"/>
              <w:ind w:left="0" w:firstLine="0"/>
              <w:jc w:val="right"/>
              <w:rPr>
                <w:rFonts w:eastAsia="Times New Roman"/>
                <w:color w:val="auto"/>
                <w:lang w:val="en-GB"/>
              </w:rPr>
            </w:pPr>
            <w:r w:rsidRPr="006706AE">
              <w:rPr>
                <w:rFonts w:eastAsia="Times New Roman"/>
                <w:color w:val="auto"/>
                <w:lang w:val="en-GB"/>
              </w:rPr>
              <w:t>Total- 3.5 Hrs</w:t>
            </w:r>
          </w:p>
        </w:tc>
        <w:tc>
          <w:tcPr>
            <w:tcW w:w="2250" w:type="dxa"/>
            <w:tcBorders>
              <w:top w:val="single" w:sz="4" w:space="0" w:color="000000"/>
              <w:left w:val="single" w:sz="4" w:space="0" w:color="000000"/>
              <w:bottom w:val="single" w:sz="4" w:space="0" w:color="000000"/>
              <w:right w:val="single" w:sz="4" w:space="0" w:color="000000"/>
            </w:tcBorders>
          </w:tcPr>
          <w:p w14:paraId="4C047C3A" w14:textId="77777777" w:rsidR="001E3794" w:rsidRPr="006706AE" w:rsidRDefault="001E3794" w:rsidP="003E30E2">
            <w:pPr>
              <w:spacing w:after="0" w:line="360" w:lineRule="auto"/>
              <w:ind w:left="0" w:hanging="14"/>
              <w:contextualSpacing/>
              <w:jc w:val="left"/>
              <w:rPr>
                <w:rFonts w:eastAsia="Times New Roman"/>
                <w:bCs/>
                <w:color w:val="auto"/>
                <w:szCs w:val="24"/>
                <w:lang w:val="en-GB"/>
              </w:rPr>
            </w:pPr>
            <w:r w:rsidRPr="006706AE">
              <w:rPr>
                <w:rFonts w:eastAsia="Times New Roman"/>
                <w:bCs/>
                <w:color w:val="auto"/>
                <w:szCs w:val="24"/>
                <w:lang w:val="en-GB"/>
              </w:rPr>
              <w:t xml:space="preserve">Drawing sheet </w:t>
            </w:r>
          </w:p>
          <w:p w14:paraId="631EA00C" w14:textId="77777777" w:rsidR="001E3794" w:rsidRPr="006706AE" w:rsidRDefault="001E3794" w:rsidP="003E30E2">
            <w:pPr>
              <w:spacing w:after="0" w:line="360" w:lineRule="auto"/>
              <w:ind w:left="0" w:hanging="14"/>
              <w:contextualSpacing/>
              <w:jc w:val="left"/>
              <w:rPr>
                <w:rFonts w:eastAsia="Times New Roman"/>
                <w:bCs/>
                <w:color w:val="auto"/>
                <w:szCs w:val="24"/>
                <w:lang w:val="en-GB"/>
              </w:rPr>
            </w:pPr>
            <w:r w:rsidRPr="006706AE">
              <w:rPr>
                <w:rFonts w:eastAsia="Times New Roman"/>
                <w:bCs/>
                <w:color w:val="auto"/>
                <w:szCs w:val="24"/>
                <w:lang w:val="en-GB"/>
              </w:rPr>
              <w:t>Drawing instruments</w:t>
            </w:r>
          </w:p>
          <w:p w14:paraId="28EEEA8A" w14:textId="77777777" w:rsidR="001E3794" w:rsidRPr="006706AE" w:rsidRDefault="001E3794" w:rsidP="003E30E2">
            <w:pPr>
              <w:spacing w:after="0" w:line="360" w:lineRule="auto"/>
              <w:ind w:left="0" w:hanging="14"/>
              <w:contextualSpacing/>
              <w:jc w:val="left"/>
              <w:rPr>
                <w:rFonts w:eastAsia="Times New Roman"/>
                <w:bCs/>
                <w:color w:val="auto"/>
                <w:szCs w:val="24"/>
                <w:lang w:val="en-GB"/>
              </w:rPr>
            </w:pPr>
            <w:r w:rsidRPr="006706AE">
              <w:rPr>
                <w:rFonts w:eastAsia="Times New Roman"/>
                <w:bCs/>
                <w:color w:val="auto"/>
                <w:szCs w:val="24"/>
                <w:lang w:val="en-GB"/>
              </w:rPr>
              <w:t xml:space="preserve">Pencils </w:t>
            </w:r>
          </w:p>
          <w:p w14:paraId="70A88579" w14:textId="77777777" w:rsidR="001E3794" w:rsidRPr="006706AE" w:rsidRDefault="001E3794" w:rsidP="003E30E2">
            <w:pPr>
              <w:spacing w:after="0" w:line="360" w:lineRule="auto"/>
              <w:ind w:left="0" w:hanging="14"/>
              <w:contextualSpacing/>
              <w:jc w:val="left"/>
              <w:rPr>
                <w:rFonts w:eastAsia="Times New Roman"/>
                <w:bCs/>
                <w:color w:val="auto"/>
                <w:szCs w:val="24"/>
                <w:lang w:val="en-GB"/>
              </w:rPr>
            </w:pPr>
            <w:r w:rsidRPr="006706AE">
              <w:rPr>
                <w:rFonts w:eastAsia="Times New Roman"/>
                <w:bCs/>
                <w:color w:val="auto"/>
                <w:szCs w:val="24"/>
                <w:lang w:val="en-GB"/>
              </w:rPr>
              <w:t xml:space="preserve">Eraser </w:t>
            </w:r>
          </w:p>
          <w:p w14:paraId="0C156EE4" w14:textId="77777777" w:rsidR="001E3794" w:rsidRPr="006706AE" w:rsidRDefault="001E3794" w:rsidP="003E30E2">
            <w:pPr>
              <w:spacing w:after="0" w:line="360" w:lineRule="auto"/>
              <w:ind w:left="0" w:hanging="14"/>
              <w:contextualSpacing/>
              <w:jc w:val="left"/>
              <w:rPr>
                <w:rFonts w:eastAsia="Times New Roman"/>
                <w:bCs/>
                <w:color w:val="auto"/>
                <w:szCs w:val="24"/>
                <w:lang w:val="en-GB"/>
              </w:rPr>
            </w:pPr>
            <w:r w:rsidRPr="006706AE">
              <w:rPr>
                <w:rFonts w:eastAsia="Times New Roman"/>
                <w:bCs/>
                <w:color w:val="auto"/>
                <w:szCs w:val="24"/>
                <w:lang w:val="en-GB"/>
              </w:rPr>
              <w:t>Compass</w:t>
            </w:r>
          </w:p>
          <w:p w14:paraId="2D4BE517" w14:textId="77777777" w:rsidR="001E3794" w:rsidRPr="006706AE" w:rsidRDefault="001E3794" w:rsidP="003E30E2">
            <w:pPr>
              <w:spacing w:after="0" w:line="360" w:lineRule="auto"/>
              <w:ind w:left="0" w:hanging="14"/>
              <w:contextualSpacing/>
              <w:jc w:val="left"/>
              <w:rPr>
                <w:rFonts w:eastAsia="Times New Roman"/>
                <w:bCs/>
                <w:color w:val="auto"/>
                <w:szCs w:val="24"/>
                <w:lang w:val="en-GB"/>
              </w:rPr>
            </w:pPr>
            <w:r w:rsidRPr="006706AE">
              <w:rPr>
                <w:rFonts w:eastAsia="Times New Roman"/>
                <w:bCs/>
                <w:color w:val="auto"/>
                <w:szCs w:val="24"/>
                <w:lang w:val="en-GB"/>
              </w:rPr>
              <w:t>Sprit level</w:t>
            </w:r>
          </w:p>
          <w:p w14:paraId="53A0690A" w14:textId="77777777" w:rsidR="001E3794" w:rsidRPr="006706AE" w:rsidRDefault="001E3794" w:rsidP="003E30E2">
            <w:pPr>
              <w:spacing w:after="0" w:line="360" w:lineRule="auto"/>
              <w:ind w:left="0" w:hanging="14"/>
              <w:contextualSpacing/>
              <w:jc w:val="left"/>
              <w:rPr>
                <w:rFonts w:eastAsia="Times New Roman"/>
                <w:bCs/>
                <w:color w:val="auto"/>
                <w:szCs w:val="24"/>
                <w:lang w:val="en-GB"/>
              </w:rPr>
            </w:pPr>
            <w:r w:rsidRPr="006706AE">
              <w:rPr>
                <w:rFonts w:eastAsia="Times New Roman"/>
                <w:bCs/>
                <w:color w:val="auto"/>
                <w:szCs w:val="24"/>
                <w:lang w:val="en-GB"/>
              </w:rPr>
              <w:t>Calculator</w:t>
            </w:r>
          </w:p>
          <w:p w14:paraId="4BEA7BA0" w14:textId="77777777" w:rsidR="001E3794" w:rsidRPr="006706AE" w:rsidRDefault="001E3794" w:rsidP="003E30E2">
            <w:pPr>
              <w:spacing w:after="0" w:line="360" w:lineRule="auto"/>
              <w:ind w:left="0" w:hanging="14"/>
              <w:contextualSpacing/>
              <w:jc w:val="left"/>
              <w:rPr>
                <w:rFonts w:eastAsia="Times New Roman"/>
                <w:bCs/>
                <w:color w:val="auto"/>
                <w:lang w:val="en-GB"/>
              </w:rPr>
            </w:pPr>
            <w:r w:rsidRPr="006706AE">
              <w:rPr>
                <w:rFonts w:eastAsia="Times New Roman"/>
                <w:bCs/>
                <w:color w:val="auto"/>
                <w:lang w:val="en-GB"/>
              </w:rPr>
              <w:t>Umbrella (Optional)</w:t>
            </w:r>
          </w:p>
          <w:p w14:paraId="7D957E8A" w14:textId="77777777" w:rsidR="001E3794" w:rsidRPr="006706AE" w:rsidRDefault="001E3794" w:rsidP="003E30E2">
            <w:pPr>
              <w:spacing w:after="0" w:line="360" w:lineRule="auto"/>
              <w:ind w:left="0" w:hanging="14"/>
              <w:contextualSpacing/>
              <w:jc w:val="left"/>
              <w:rPr>
                <w:rFonts w:eastAsia="Times New Roman"/>
                <w:bCs/>
                <w:color w:val="auto"/>
                <w:lang w:val="en-GB"/>
              </w:rPr>
            </w:pPr>
            <w:r w:rsidRPr="006706AE">
              <w:rPr>
                <w:rFonts w:eastAsia="Times New Roman"/>
                <w:bCs/>
                <w:color w:val="auto"/>
                <w:lang w:val="en-GB"/>
              </w:rPr>
              <w:t>PPEs</w:t>
            </w:r>
          </w:p>
        </w:tc>
        <w:tc>
          <w:tcPr>
            <w:tcW w:w="1170" w:type="dxa"/>
            <w:tcBorders>
              <w:top w:val="single" w:sz="4" w:space="0" w:color="000000"/>
              <w:left w:val="single" w:sz="4" w:space="0" w:color="000000"/>
              <w:bottom w:val="single" w:sz="4" w:space="0" w:color="000000"/>
              <w:right w:val="single" w:sz="4" w:space="0" w:color="000000"/>
            </w:tcBorders>
          </w:tcPr>
          <w:p w14:paraId="6B247708" w14:textId="77777777" w:rsidR="001E3794" w:rsidRPr="006706AE" w:rsidRDefault="001E3794" w:rsidP="003E30E2">
            <w:pPr>
              <w:spacing w:after="0" w:line="360" w:lineRule="auto"/>
              <w:ind w:left="0" w:firstLine="0"/>
              <w:jc w:val="left"/>
              <w:rPr>
                <w:rFonts w:eastAsia="Times New Roman"/>
                <w:color w:val="auto"/>
                <w:lang w:val="en-GB"/>
              </w:rPr>
            </w:pPr>
            <w:r w:rsidRPr="006706AE">
              <w:rPr>
                <w:rFonts w:eastAsia="Times New Roman"/>
                <w:bCs/>
                <w:color w:val="auto"/>
                <w:lang w:val="en-GB"/>
              </w:rPr>
              <w:t>Class Room and workshop</w:t>
            </w:r>
          </w:p>
        </w:tc>
      </w:tr>
      <w:tr w:rsidR="001E3794" w:rsidRPr="006706AE" w14:paraId="3E801FC6" w14:textId="77777777" w:rsidTr="003E30E2">
        <w:trPr>
          <w:trHeight w:val="530"/>
        </w:trPr>
        <w:tc>
          <w:tcPr>
            <w:tcW w:w="2626" w:type="dxa"/>
            <w:tcBorders>
              <w:top w:val="single" w:sz="4" w:space="0" w:color="000000"/>
              <w:left w:val="single" w:sz="4" w:space="0" w:color="000000"/>
              <w:bottom w:val="single" w:sz="4" w:space="0" w:color="000000"/>
              <w:right w:val="single" w:sz="4" w:space="0" w:color="000000"/>
            </w:tcBorders>
          </w:tcPr>
          <w:p w14:paraId="5B6B2668" w14:textId="77777777" w:rsidR="001E3794" w:rsidRPr="006706AE" w:rsidRDefault="001E3794" w:rsidP="003E30E2">
            <w:pPr>
              <w:numPr>
                <w:ilvl w:val="0"/>
                <w:numId w:val="241"/>
              </w:numPr>
              <w:spacing w:after="0" w:line="360" w:lineRule="auto"/>
              <w:ind w:left="630" w:hanging="630"/>
              <w:contextualSpacing/>
              <w:jc w:val="left"/>
              <w:rPr>
                <w:lang w:val="en-GB"/>
              </w:rPr>
            </w:pPr>
            <w:r w:rsidRPr="006706AE">
              <w:rPr>
                <w:rFonts w:eastAsia="Times New Roman"/>
                <w:bCs/>
                <w:color w:val="auto"/>
                <w:lang w:val="en-GB"/>
              </w:rPr>
              <w:t>Interpret storage capacity of Reservoir</w:t>
            </w:r>
          </w:p>
        </w:tc>
        <w:tc>
          <w:tcPr>
            <w:tcW w:w="3240" w:type="dxa"/>
            <w:tcBorders>
              <w:top w:val="single" w:sz="4" w:space="0" w:color="000000"/>
              <w:left w:val="single" w:sz="4" w:space="0" w:color="000000"/>
              <w:bottom w:val="single" w:sz="4" w:space="0" w:color="000000"/>
              <w:right w:val="single" w:sz="4" w:space="0" w:color="000000"/>
            </w:tcBorders>
          </w:tcPr>
          <w:p w14:paraId="38AD426B" w14:textId="77777777" w:rsidR="001E3794" w:rsidRPr="006706AE" w:rsidRDefault="001E3794" w:rsidP="003E30E2">
            <w:pPr>
              <w:numPr>
                <w:ilvl w:val="0"/>
                <w:numId w:val="77"/>
              </w:numPr>
              <w:spacing w:after="0" w:line="360" w:lineRule="auto"/>
              <w:ind w:left="181" w:firstLine="0"/>
              <w:contextualSpacing/>
              <w:jc w:val="left"/>
              <w:rPr>
                <w:b/>
                <w:lang w:val="en-GB"/>
              </w:rPr>
            </w:pPr>
            <w:r w:rsidRPr="006706AE">
              <w:rPr>
                <w:b/>
                <w:lang w:val="en-GB"/>
              </w:rPr>
              <w:t>Trainee must be able to</w:t>
            </w:r>
          </w:p>
          <w:p w14:paraId="69D9C628" w14:textId="77777777" w:rsidR="001E3794" w:rsidRPr="006706AE" w:rsidRDefault="001E3794" w:rsidP="003E30E2">
            <w:pPr>
              <w:numPr>
                <w:ilvl w:val="0"/>
                <w:numId w:val="242"/>
              </w:numPr>
              <w:spacing w:after="0" w:line="360" w:lineRule="auto"/>
              <w:ind w:left="181" w:hanging="181"/>
              <w:contextualSpacing/>
              <w:jc w:val="left"/>
              <w:rPr>
                <w:rFonts w:eastAsia="Times New Roman"/>
                <w:color w:val="auto"/>
                <w:lang w:val="en-GB"/>
              </w:rPr>
            </w:pPr>
            <w:r w:rsidRPr="006706AE">
              <w:rPr>
                <w:rFonts w:eastAsia="Times New Roman"/>
                <w:iCs/>
                <w:color w:val="auto"/>
                <w:lang w:val="en-GB"/>
              </w:rPr>
              <w:t>Identify quantity of water for reservoir</w:t>
            </w:r>
          </w:p>
          <w:p w14:paraId="6293CAB7" w14:textId="77777777" w:rsidR="001E3794" w:rsidRPr="006706AE" w:rsidRDefault="001E3794" w:rsidP="003E30E2">
            <w:pPr>
              <w:numPr>
                <w:ilvl w:val="0"/>
                <w:numId w:val="242"/>
              </w:numPr>
              <w:spacing w:after="0" w:line="360" w:lineRule="auto"/>
              <w:ind w:left="181" w:hanging="181"/>
              <w:contextualSpacing/>
              <w:jc w:val="left"/>
              <w:rPr>
                <w:rFonts w:eastAsia="Times New Roman"/>
                <w:color w:val="auto"/>
                <w:lang w:val="en-GB"/>
              </w:rPr>
            </w:pPr>
            <w:r w:rsidRPr="006706AE">
              <w:rPr>
                <w:rFonts w:eastAsia="Times New Roman"/>
                <w:lang w:val="en-GB"/>
              </w:rPr>
              <w:t>Identify balancing storage</w:t>
            </w:r>
          </w:p>
          <w:p w14:paraId="5AD4B4AE" w14:textId="77777777" w:rsidR="001E3794" w:rsidRPr="006706AE" w:rsidRDefault="001E3794" w:rsidP="003E30E2">
            <w:pPr>
              <w:numPr>
                <w:ilvl w:val="0"/>
                <w:numId w:val="242"/>
              </w:numPr>
              <w:spacing w:after="0" w:line="360" w:lineRule="auto"/>
              <w:ind w:left="181" w:hanging="181"/>
              <w:contextualSpacing/>
              <w:jc w:val="left"/>
              <w:rPr>
                <w:rFonts w:eastAsia="Times New Roman"/>
                <w:color w:val="auto"/>
                <w:lang w:val="en-GB"/>
              </w:rPr>
            </w:pPr>
            <w:r w:rsidRPr="006706AE">
              <w:rPr>
                <w:rFonts w:eastAsia="Times New Roman"/>
                <w:lang w:val="en-GB"/>
              </w:rPr>
              <w:t>Identify breakdown storage</w:t>
            </w:r>
          </w:p>
          <w:p w14:paraId="2D246E20" w14:textId="77777777" w:rsidR="001E3794" w:rsidRPr="006706AE" w:rsidRDefault="001E3794" w:rsidP="003E30E2">
            <w:pPr>
              <w:numPr>
                <w:ilvl w:val="0"/>
                <w:numId w:val="242"/>
              </w:numPr>
              <w:spacing w:after="0" w:line="360" w:lineRule="auto"/>
              <w:ind w:left="181" w:hanging="181"/>
              <w:contextualSpacing/>
              <w:jc w:val="left"/>
              <w:rPr>
                <w:rFonts w:eastAsia="Times New Roman"/>
                <w:color w:val="auto"/>
                <w:lang w:val="en-GB"/>
              </w:rPr>
            </w:pPr>
            <w:r w:rsidRPr="006706AE">
              <w:rPr>
                <w:rFonts w:eastAsia="Times New Roman"/>
                <w:iCs/>
                <w:color w:val="auto"/>
                <w:lang w:val="en-GB"/>
              </w:rPr>
              <w:t>Calculate Fire demand storage</w:t>
            </w:r>
          </w:p>
          <w:p w14:paraId="69A17F37" w14:textId="77777777" w:rsidR="001E3794" w:rsidRPr="006706AE" w:rsidRDefault="001E3794" w:rsidP="003E30E2">
            <w:pPr>
              <w:numPr>
                <w:ilvl w:val="0"/>
                <w:numId w:val="242"/>
              </w:numPr>
              <w:spacing w:after="0" w:line="360" w:lineRule="auto"/>
              <w:ind w:left="181" w:hanging="181"/>
              <w:contextualSpacing/>
              <w:jc w:val="left"/>
              <w:rPr>
                <w:rFonts w:eastAsia="Times New Roman"/>
                <w:color w:val="auto"/>
                <w:sz w:val="24"/>
                <w:szCs w:val="24"/>
                <w:lang w:val="en-GB"/>
              </w:rPr>
            </w:pPr>
            <w:r w:rsidRPr="006706AE">
              <w:rPr>
                <w:rFonts w:eastAsia="Times New Roman"/>
                <w:iCs/>
                <w:color w:val="auto"/>
                <w:lang w:val="en-GB"/>
              </w:rPr>
              <w:lastRenderedPageBreak/>
              <w:t>Identify dead storage</w:t>
            </w:r>
          </w:p>
        </w:tc>
        <w:tc>
          <w:tcPr>
            <w:tcW w:w="4050" w:type="dxa"/>
            <w:tcBorders>
              <w:top w:val="single" w:sz="4" w:space="0" w:color="000000"/>
              <w:left w:val="single" w:sz="4" w:space="0" w:color="000000"/>
              <w:bottom w:val="single" w:sz="4" w:space="0" w:color="000000"/>
              <w:right w:val="single" w:sz="4" w:space="0" w:color="000000"/>
            </w:tcBorders>
          </w:tcPr>
          <w:p w14:paraId="739A46A8" w14:textId="77777777" w:rsidR="001E3794" w:rsidRPr="006706AE" w:rsidRDefault="001E3794" w:rsidP="003E30E2">
            <w:pPr>
              <w:numPr>
                <w:ilvl w:val="0"/>
                <w:numId w:val="242"/>
              </w:numPr>
              <w:spacing w:after="12" w:line="360" w:lineRule="auto"/>
              <w:ind w:left="181" w:hanging="181"/>
              <w:contextualSpacing/>
              <w:jc w:val="left"/>
              <w:rPr>
                <w:lang w:val="en-GB"/>
              </w:rPr>
            </w:pPr>
            <w:r w:rsidRPr="006706AE">
              <w:rPr>
                <w:lang w:val="en-GB"/>
              </w:rPr>
              <w:lastRenderedPageBreak/>
              <w:t>Explain type of reservoir according to shapes, material and design.</w:t>
            </w:r>
          </w:p>
          <w:p w14:paraId="00958788" w14:textId="77777777" w:rsidR="001E3794" w:rsidRPr="006706AE" w:rsidRDefault="001E3794" w:rsidP="003E30E2">
            <w:pPr>
              <w:numPr>
                <w:ilvl w:val="0"/>
                <w:numId w:val="242"/>
              </w:numPr>
              <w:spacing w:after="12" w:line="360" w:lineRule="auto"/>
              <w:ind w:left="181" w:hanging="181"/>
              <w:contextualSpacing/>
              <w:jc w:val="left"/>
              <w:rPr>
                <w:lang w:val="en-GB"/>
              </w:rPr>
            </w:pPr>
            <w:r w:rsidRPr="006706AE">
              <w:rPr>
                <w:lang w:val="en-GB"/>
              </w:rPr>
              <w:t>Define fire demand</w:t>
            </w:r>
          </w:p>
          <w:p w14:paraId="037D207C" w14:textId="77777777" w:rsidR="001E3794" w:rsidRPr="006706AE" w:rsidRDefault="001E3794" w:rsidP="003E30E2">
            <w:pPr>
              <w:numPr>
                <w:ilvl w:val="0"/>
                <w:numId w:val="242"/>
              </w:numPr>
              <w:spacing w:after="12" w:line="360" w:lineRule="auto"/>
              <w:ind w:left="181" w:hanging="181"/>
              <w:contextualSpacing/>
              <w:jc w:val="left"/>
              <w:rPr>
                <w:lang w:val="en-GB"/>
              </w:rPr>
            </w:pPr>
            <w:r w:rsidRPr="006706AE">
              <w:rPr>
                <w:lang w:val="en-GB"/>
              </w:rPr>
              <w:t>Define breakdown storage</w:t>
            </w:r>
          </w:p>
          <w:p w14:paraId="7253F1BD" w14:textId="77777777" w:rsidR="001E3794" w:rsidRPr="006706AE" w:rsidRDefault="001E3794" w:rsidP="003E30E2">
            <w:pPr>
              <w:numPr>
                <w:ilvl w:val="0"/>
                <w:numId w:val="242"/>
              </w:numPr>
              <w:spacing w:after="12" w:line="360" w:lineRule="auto"/>
              <w:ind w:left="181" w:hanging="181"/>
              <w:contextualSpacing/>
              <w:jc w:val="left"/>
              <w:rPr>
                <w:lang w:val="en-GB"/>
              </w:rPr>
            </w:pPr>
            <w:r w:rsidRPr="006706AE">
              <w:rPr>
                <w:lang w:val="en-GB"/>
              </w:rPr>
              <w:t>Define balancing storage</w:t>
            </w:r>
          </w:p>
          <w:p w14:paraId="196DC9F2" w14:textId="77777777" w:rsidR="001E3794" w:rsidRPr="006706AE" w:rsidRDefault="001E3794" w:rsidP="003E30E2">
            <w:pPr>
              <w:numPr>
                <w:ilvl w:val="0"/>
                <w:numId w:val="77"/>
              </w:numPr>
              <w:spacing w:after="0" w:line="360" w:lineRule="auto"/>
              <w:ind w:left="181" w:firstLine="0"/>
              <w:contextualSpacing/>
              <w:jc w:val="left"/>
              <w:rPr>
                <w:b/>
                <w:bCs/>
                <w:iCs/>
                <w:lang w:val="en-GB"/>
              </w:rPr>
            </w:pPr>
            <w:r w:rsidRPr="006706AE">
              <w:rPr>
                <w:b/>
                <w:bCs/>
                <w:iCs/>
                <w:lang w:val="en-GB"/>
              </w:rPr>
              <w:t>Practical Activity</w:t>
            </w:r>
          </w:p>
          <w:p w14:paraId="23E8FAE5" w14:textId="77777777" w:rsidR="001E3794" w:rsidRPr="006706AE" w:rsidRDefault="001E3794" w:rsidP="003E30E2">
            <w:pPr>
              <w:numPr>
                <w:ilvl w:val="0"/>
                <w:numId w:val="242"/>
              </w:numPr>
              <w:spacing w:after="12" w:line="360" w:lineRule="auto"/>
              <w:ind w:left="181" w:hanging="181"/>
              <w:contextualSpacing/>
              <w:jc w:val="left"/>
              <w:rPr>
                <w:lang w:val="en-GB"/>
              </w:rPr>
            </w:pPr>
            <w:r w:rsidRPr="006706AE">
              <w:rPr>
                <w:rFonts w:eastAsia="Times New Roman"/>
                <w:bCs/>
                <w:color w:val="auto"/>
                <w:lang w:val="en-GB"/>
              </w:rPr>
              <w:t>Interpret storage capacity of Reservoir</w:t>
            </w:r>
          </w:p>
        </w:tc>
        <w:tc>
          <w:tcPr>
            <w:tcW w:w="1800" w:type="dxa"/>
            <w:tcBorders>
              <w:top w:val="single" w:sz="4" w:space="0" w:color="000000"/>
              <w:left w:val="single" w:sz="4" w:space="0" w:color="000000"/>
              <w:bottom w:val="single" w:sz="4" w:space="0" w:color="000000"/>
              <w:right w:val="single" w:sz="4" w:space="0" w:color="000000"/>
            </w:tcBorders>
          </w:tcPr>
          <w:p w14:paraId="3BEDDC96" w14:textId="77777777" w:rsidR="001E3794" w:rsidRPr="006706AE" w:rsidRDefault="001E3794" w:rsidP="003E30E2">
            <w:pPr>
              <w:spacing w:after="0" w:line="360" w:lineRule="auto"/>
              <w:ind w:left="0" w:firstLine="0"/>
              <w:jc w:val="right"/>
              <w:rPr>
                <w:rFonts w:eastAsia="Times New Roman"/>
                <w:color w:val="auto"/>
                <w:lang w:val="en-GB"/>
              </w:rPr>
            </w:pPr>
            <w:r w:rsidRPr="006706AE">
              <w:rPr>
                <w:rFonts w:eastAsia="Times New Roman"/>
                <w:color w:val="auto"/>
                <w:lang w:val="en-GB"/>
              </w:rPr>
              <w:t>Theory-0.5 Hrs</w:t>
            </w:r>
          </w:p>
          <w:p w14:paraId="2F344594" w14:textId="77777777" w:rsidR="001E3794" w:rsidRPr="006706AE" w:rsidRDefault="001E3794" w:rsidP="003E30E2">
            <w:pPr>
              <w:spacing w:after="0" w:line="360" w:lineRule="auto"/>
              <w:ind w:left="0" w:firstLine="0"/>
              <w:jc w:val="right"/>
              <w:rPr>
                <w:rFonts w:eastAsia="Times New Roman"/>
                <w:color w:val="auto"/>
                <w:lang w:val="en-GB"/>
              </w:rPr>
            </w:pPr>
            <w:r w:rsidRPr="006706AE">
              <w:rPr>
                <w:rFonts w:eastAsia="Times New Roman"/>
                <w:color w:val="auto"/>
                <w:lang w:val="en-GB"/>
              </w:rPr>
              <w:t>Practical-03 Hrs</w:t>
            </w:r>
          </w:p>
          <w:p w14:paraId="035E0581" w14:textId="77777777" w:rsidR="001E3794" w:rsidRPr="006706AE" w:rsidRDefault="001E3794" w:rsidP="003E30E2">
            <w:pPr>
              <w:spacing w:after="0" w:line="360" w:lineRule="auto"/>
              <w:ind w:left="0" w:firstLine="0"/>
              <w:jc w:val="right"/>
              <w:rPr>
                <w:rFonts w:eastAsia="Times New Roman"/>
                <w:color w:val="auto"/>
                <w:lang w:val="en-GB"/>
              </w:rPr>
            </w:pPr>
            <w:r w:rsidRPr="006706AE">
              <w:rPr>
                <w:rFonts w:eastAsia="Times New Roman"/>
                <w:color w:val="auto"/>
                <w:lang w:val="en-GB"/>
              </w:rPr>
              <w:t>Total- 3.5 Hrs</w:t>
            </w:r>
          </w:p>
        </w:tc>
        <w:tc>
          <w:tcPr>
            <w:tcW w:w="2250" w:type="dxa"/>
            <w:tcBorders>
              <w:top w:val="single" w:sz="4" w:space="0" w:color="000000"/>
              <w:left w:val="single" w:sz="4" w:space="0" w:color="000000"/>
              <w:bottom w:val="single" w:sz="4" w:space="0" w:color="000000"/>
              <w:right w:val="single" w:sz="4" w:space="0" w:color="000000"/>
            </w:tcBorders>
          </w:tcPr>
          <w:p w14:paraId="4905C4F5" w14:textId="77777777" w:rsidR="001E3794" w:rsidRPr="006706AE" w:rsidRDefault="001E3794" w:rsidP="003E30E2">
            <w:pPr>
              <w:spacing w:after="0" w:line="360" w:lineRule="auto"/>
              <w:ind w:left="0" w:hanging="14"/>
              <w:contextualSpacing/>
              <w:jc w:val="left"/>
              <w:rPr>
                <w:rFonts w:eastAsia="Times New Roman"/>
                <w:bCs/>
                <w:color w:val="auto"/>
                <w:szCs w:val="24"/>
                <w:lang w:val="en-GB"/>
              </w:rPr>
            </w:pPr>
            <w:r w:rsidRPr="006706AE">
              <w:rPr>
                <w:rFonts w:eastAsia="Times New Roman"/>
                <w:bCs/>
                <w:color w:val="auto"/>
                <w:szCs w:val="24"/>
                <w:lang w:val="en-GB"/>
              </w:rPr>
              <w:t xml:space="preserve">Drawing sheet </w:t>
            </w:r>
          </w:p>
          <w:p w14:paraId="7D61D373" w14:textId="77777777" w:rsidR="001E3794" w:rsidRPr="006706AE" w:rsidRDefault="001E3794" w:rsidP="003E30E2">
            <w:pPr>
              <w:spacing w:after="0" w:line="360" w:lineRule="auto"/>
              <w:ind w:left="0" w:hanging="14"/>
              <w:contextualSpacing/>
              <w:jc w:val="left"/>
              <w:rPr>
                <w:rFonts w:eastAsia="Times New Roman"/>
                <w:bCs/>
                <w:color w:val="auto"/>
                <w:szCs w:val="24"/>
                <w:lang w:val="en-GB"/>
              </w:rPr>
            </w:pPr>
            <w:r w:rsidRPr="006706AE">
              <w:rPr>
                <w:rFonts w:eastAsia="Times New Roman"/>
                <w:bCs/>
                <w:color w:val="auto"/>
                <w:szCs w:val="24"/>
                <w:lang w:val="en-GB"/>
              </w:rPr>
              <w:t>Drawing instruments</w:t>
            </w:r>
          </w:p>
          <w:p w14:paraId="2CF9EAEC" w14:textId="77777777" w:rsidR="001E3794" w:rsidRPr="006706AE" w:rsidRDefault="001E3794" w:rsidP="003E30E2">
            <w:pPr>
              <w:spacing w:after="0" w:line="360" w:lineRule="auto"/>
              <w:ind w:left="0" w:hanging="14"/>
              <w:contextualSpacing/>
              <w:jc w:val="left"/>
              <w:rPr>
                <w:rFonts w:eastAsia="Times New Roman"/>
                <w:bCs/>
                <w:color w:val="auto"/>
                <w:szCs w:val="24"/>
                <w:lang w:val="en-GB"/>
              </w:rPr>
            </w:pPr>
            <w:r w:rsidRPr="006706AE">
              <w:rPr>
                <w:rFonts w:eastAsia="Times New Roman"/>
                <w:bCs/>
                <w:color w:val="auto"/>
                <w:szCs w:val="24"/>
                <w:lang w:val="en-GB"/>
              </w:rPr>
              <w:t xml:space="preserve">Pencils </w:t>
            </w:r>
          </w:p>
          <w:p w14:paraId="0AB63B3A" w14:textId="77777777" w:rsidR="001E3794" w:rsidRPr="006706AE" w:rsidRDefault="001E3794" w:rsidP="003E30E2">
            <w:pPr>
              <w:spacing w:after="0" w:line="360" w:lineRule="auto"/>
              <w:ind w:left="0" w:hanging="14"/>
              <w:contextualSpacing/>
              <w:jc w:val="left"/>
              <w:rPr>
                <w:rFonts w:eastAsia="Times New Roman"/>
                <w:bCs/>
                <w:color w:val="auto"/>
                <w:szCs w:val="24"/>
                <w:lang w:val="en-GB"/>
              </w:rPr>
            </w:pPr>
            <w:r w:rsidRPr="006706AE">
              <w:rPr>
                <w:rFonts w:eastAsia="Times New Roman"/>
                <w:bCs/>
                <w:color w:val="auto"/>
                <w:szCs w:val="24"/>
                <w:lang w:val="en-GB"/>
              </w:rPr>
              <w:t xml:space="preserve">Eraser </w:t>
            </w:r>
          </w:p>
          <w:p w14:paraId="0C0ACB3C" w14:textId="77777777" w:rsidR="001E3794" w:rsidRPr="006706AE" w:rsidRDefault="001E3794" w:rsidP="003E30E2">
            <w:pPr>
              <w:spacing w:after="0" w:line="360" w:lineRule="auto"/>
              <w:ind w:left="0" w:hanging="14"/>
              <w:contextualSpacing/>
              <w:jc w:val="left"/>
              <w:rPr>
                <w:rFonts w:eastAsia="Times New Roman"/>
                <w:bCs/>
                <w:color w:val="auto"/>
                <w:szCs w:val="24"/>
                <w:lang w:val="en-GB"/>
              </w:rPr>
            </w:pPr>
            <w:r w:rsidRPr="006706AE">
              <w:rPr>
                <w:rFonts w:eastAsia="Times New Roman"/>
                <w:bCs/>
                <w:color w:val="auto"/>
                <w:szCs w:val="24"/>
                <w:lang w:val="en-GB"/>
              </w:rPr>
              <w:t>Compass</w:t>
            </w:r>
          </w:p>
          <w:p w14:paraId="152361E4" w14:textId="77777777" w:rsidR="001E3794" w:rsidRPr="006706AE" w:rsidRDefault="001E3794" w:rsidP="003E30E2">
            <w:pPr>
              <w:spacing w:after="0" w:line="360" w:lineRule="auto"/>
              <w:ind w:left="0" w:hanging="14"/>
              <w:contextualSpacing/>
              <w:jc w:val="left"/>
              <w:rPr>
                <w:rFonts w:eastAsia="Times New Roman"/>
                <w:bCs/>
                <w:color w:val="auto"/>
                <w:szCs w:val="24"/>
                <w:lang w:val="en-GB"/>
              </w:rPr>
            </w:pPr>
            <w:r w:rsidRPr="006706AE">
              <w:rPr>
                <w:rFonts w:eastAsia="Times New Roman"/>
                <w:bCs/>
                <w:color w:val="auto"/>
                <w:szCs w:val="24"/>
                <w:lang w:val="en-GB"/>
              </w:rPr>
              <w:t>Sprit level</w:t>
            </w:r>
          </w:p>
          <w:p w14:paraId="096F17F0" w14:textId="77777777" w:rsidR="001E3794" w:rsidRPr="006706AE" w:rsidRDefault="001E3794" w:rsidP="003E30E2">
            <w:pPr>
              <w:spacing w:after="0" w:line="360" w:lineRule="auto"/>
              <w:ind w:left="0" w:hanging="14"/>
              <w:contextualSpacing/>
              <w:jc w:val="left"/>
              <w:rPr>
                <w:rFonts w:eastAsia="Times New Roman"/>
                <w:bCs/>
                <w:color w:val="auto"/>
                <w:szCs w:val="24"/>
                <w:lang w:val="en-GB"/>
              </w:rPr>
            </w:pPr>
            <w:r w:rsidRPr="006706AE">
              <w:rPr>
                <w:rFonts w:eastAsia="Times New Roman"/>
                <w:bCs/>
                <w:color w:val="auto"/>
                <w:szCs w:val="24"/>
                <w:lang w:val="en-GB"/>
              </w:rPr>
              <w:t>Calculator</w:t>
            </w:r>
          </w:p>
          <w:p w14:paraId="05F5F6D5" w14:textId="77777777" w:rsidR="001E3794" w:rsidRPr="006706AE" w:rsidRDefault="001E3794" w:rsidP="003E30E2">
            <w:pPr>
              <w:spacing w:after="0" w:line="360" w:lineRule="auto"/>
              <w:ind w:left="0" w:hanging="14"/>
              <w:contextualSpacing/>
              <w:jc w:val="left"/>
              <w:rPr>
                <w:rFonts w:eastAsia="Times New Roman"/>
                <w:bCs/>
                <w:color w:val="auto"/>
                <w:lang w:val="en-GB"/>
              </w:rPr>
            </w:pPr>
            <w:r w:rsidRPr="006706AE">
              <w:rPr>
                <w:rFonts w:eastAsia="Times New Roman"/>
                <w:bCs/>
                <w:color w:val="auto"/>
                <w:lang w:val="en-GB"/>
              </w:rPr>
              <w:t>Umbrella (Optional)</w:t>
            </w:r>
          </w:p>
          <w:p w14:paraId="480AF609" w14:textId="77777777" w:rsidR="001E3794" w:rsidRPr="006706AE" w:rsidRDefault="001E3794" w:rsidP="003E30E2">
            <w:pPr>
              <w:spacing w:after="0" w:line="360" w:lineRule="auto"/>
              <w:ind w:left="0" w:hanging="14"/>
              <w:contextualSpacing/>
              <w:jc w:val="left"/>
              <w:rPr>
                <w:rFonts w:eastAsia="Times New Roman"/>
                <w:bCs/>
                <w:color w:val="auto"/>
                <w:lang w:val="en-GB"/>
              </w:rPr>
            </w:pPr>
            <w:r w:rsidRPr="006706AE">
              <w:rPr>
                <w:rFonts w:eastAsia="Times New Roman"/>
                <w:bCs/>
                <w:color w:val="auto"/>
                <w:lang w:val="en-GB"/>
              </w:rPr>
              <w:t>PPEs</w:t>
            </w:r>
          </w:p>
        </w:tc>
        <w:tc>
          <w:tcPr>
            <w:tcW w:w="1170" w:type="dxa"/>
            <w:tcBorders>
              <w:top w:val="single" w:sz="4" w:space="0" w:color="000000"/>
              <w:left w:val="single" w:sz="4" w:space="0" w:color="000000"/>
              <w:bottom w:val="single" w:sz="4" w:space="0" w:color="000000"/>
              <w:right w:val="single" w:sz="4" w:space="0" w:color="000000"/>
            </w:tcBorders>
          </w:tcPr>
          <w:p w14:paraId="678D9AFF" w14:textId="77777777" w:rsidR="001E3794" w:rsidRPr="006706AE" w:rsidRDefault="001E3794" w:rsidP="003E30E2">
            <w:pPr>
              <w:spacing w:after="0" w:line="360" w:lineRule="auto"/>
              <w:ind w:left="0" w:firstLine="0"/>
              <w:jc w:val="left"/>
              <w:rPr>
                <w:rFonts w:eastAsia="Times New Roman"/>
                <w:color w:val="auto"/>
                <w:lang w:val="en-GB"/>
              </w:rPr>
            </w:pPr>
            <w:r w:rsidRPr="006706AE">
              <w:rPr>
                <w:rFonts w:eastAsia="Times New Roman"/>
                <w:bCs/>
                <w:color w:val="auto"/>
                <w:lang w:val="en-GB"/>
              </w:rPr>
              <w:t>Class Room and reservoir</w:t>
            </w:r>
          </w:p>
        </w:tc>
      </w:tr>
      <w:tr w:rsidR="001E3794" w:rsidRPr="006706AE" w14:paraId="5F97F010" w14:textId="77777777" w:rsidTr="003E30E2">
        <w:trPr>
          <w:trHeight w:val="170"/>
        </w:trPr>
        <w:tc>
          <w:tcPr>
            <w:tcW w:w="2626" w:type="dxa"/>
            <w:tcBorders>
              <w:top w:val="single" w:sz="4" w:space="0" w:color="000000"/>
              <w:left w:val="single" w:sz="4" w:space="0" w:color="000000"/>
              <w:bottom w:val="single" w:sz="4" w:space="0" w:color="000000"/>
              <w:right w:val="single" w:sz="4" w:space="0" w:color="000000"/>
            </w:tcBorders>
          </w:tcPr>
          <w:p w14:paraId="544FC16D" w14:textId="77777777" w:rsidR="001E3794" w:rsidRPr="006706AE" w:rsidRDefault="001E3794" w:rsidP="003E30E2">
            <w:pPr>
              <w:numPr>
                <w:ilvl w:val="0"/>
                <w:numId w:val="241"/>
              </w:numPr>
              <w:spacing w:after="0" w:line="360" w:lineRule="auto"/>
              <w:ind w:left="630" w:hanging="630"/>
              <w:contextualSpacing/>
              <w:jc w:val="left"/>
              <w:rPr>
                <w:lang w:val="en-GB"/>
              </w:rPr>
            </w:pPr>
            <w:r w:rsidRPr="006706AE">
              <w:rPr>
                <w:lang w:val="en-GB"/>
              </w:rPr>
              <w:lastRenderedPageBreak/>
              <w:t>Accumulate Hydraulic model</w:t>
            </w:r>
          </w:p>
        </w:tc>
        <w:tc>
          <w:tcPr>
            <w:tcW w:w="3240" w:type="dxa"/>
            <w:tcBorders>
              <w:top w:val="single" w:sz="4" w:space="0" w:color="000000"/>
              <w:left w:val="single" w:sz="4" w:space="0" w:color="000000"/>
              <w:bottom w:val="single" w:sz="4" w:space="0" w:color="000000"/>
              <w:right w:val="single" w:sz="4" w:space="0" w:color="000000"/>
            </w:tcBorders>
          </w:tcPr>
          <w:p w14:paraId="12BC4BEA" w14:textId="77777777" w:rsidR="001E3794" w:rsidRPr="006706AE" w:rsidRDefault="001E3794" w:rsidP="003E30E2">
            <w:pPr>
              <w:numPr>
                <w:ilvl w:val="0"/>
                <w:numId w:val="77"/>
              </w:numPr>
              <w:spacing w:after="0" w:line="360" w:lineRule="auto"/>
              <w:ind w:left="181" w:firstLine="0"/>
              <w:contextualSpacing/>
              <w:jc w:val="left"/>
              <w:rPr>
                <w:b/>
                <w:lang w:val="en-GB"/>
              </w:rPr>
            </w:pPr>
            <w:r w:rsidRPr="006706AE">
              <w:rPr>
                <w:b/>
                <w:lang w:val="en-GB"/>
              </w:rPr>
              <w:t>Trainee must be able to</w:t>
            </w:r>
          </w:p>
          <w:p w14:paraId="5CB91743" w14:textId="77777777" w:rsidR="001E3794" w:rsidRPr="006706AE" w:rsidRDefault="001E3794" w:rsidP="003E30E2">
            <w:pPr>
              <w:numPr>
                <w:ilvl w:val="0"/>
                <w:numId w:val="242"/>
              </w:numPr>
              <w:spacing w:after="0" w:line="360" w:lineRule="auto"/>
              <w:ind w:left="181" w:hanging="181"/>
              <w:contextualSpacing/>
              <w:jc w:val="left"/>
              <w:rPr>
                <w:rFonts w:eastAsia="Times New Roman"/>
                <w:b/>
                <w:iCs/>
                <w:color w:val="auto"/>
                <w:lang w:val="en-GB"/>
              </w:rPr>
            </w:pPr>
            <w:r w:rsidRPr="006706AE">
              <w:rPr>
                <w:rFonts w:eastAsia="Times New Roman"/>
                <w:iCs/>
                <w:color w:val="auto"/>
                <w:lang w:val="en-GB"/>
              </w:rPr>
              <w:t>Evaluate methodology of distribution system</w:t>
            </w:r>
          </w:p>
          <w:p w14:paraId="43BE5B94" w14:textId="77777777" w:rsidR="001E3794" w:rsidRPr="006706AE" w:rsidRDefault="001E3794" w:rsidP="003E30E2">
            <w:pPr>
              <w:numPr>
                <w:ilvl w:val="0"/>
                <w:numId w:val="242"/>
              </w:numPr>
              <w:spacing w:after="0" w:line="360" w:lineRule="auto"/>
              <w:ind w:left="181" w:hanging="181"/>
              <w:contextualSpacing/>
              <w:jc w:val="left"/>
              <w:rPr>
                <w:rFonts w:eastAsia="Times New Roman"/>
                <w:b/>
                <w:iCs/>
                <w:color w:val="auto"/>
                <w:lang w:val="en-GB"/>
              </w:rPr>
            </w:pPr>
            <w:r w:rsidRPr="006706AE">
              <w:rPr>
                <w:rFonts w:eastAsia="Times New Roman"/>
                <w:iCs/>
                <w:color w:val="auto"/>
                <w:lang w:val="en-GB"/>
              </w:rPr>
              <w:t>Develop pipe networks into sub networks</w:t>
            </w:r>
          </w:p>
          <w:p w14:paraId="78CC085D" w14:textId="77777777" w:rsidR="001E3794" w:rsidRPr="006706AE" w:rsidRDefault="001E3794" w:rsidP="003E30E2">
            <w:pPr>
              <w:numPr>
                <w:ilvl w:val="0"/>
                <w:numId w:val="242"/>
              </w:numPr>
              <w:spacing w:after="0" w:line="360" w:lineRule="auto"/>
              <w:ind w:left="181" w:hanging="181"/>
              <w:contextualSpacing/>
              <w:jc w:val="left"/>
              <w:rPr>
                <w:rFonts w:eastAsia="Times New Roman"/>
                <w:b/>
                <w:iCs/>
                <w:color w:val="auto"/>
                <w:lang w:val="en-GB"/>
              </w:rPr>
            </w:pPr>
            <w:r w:rsidRPr="006706AE">
              <w:rPr>
                <w:rFonts w:eastAsia="Times New Roman"/>
                <w:iCs/>
                <w:color w:val="auto"/>
                <w:lang w:val="en-GB"/>
              </w:rPr>
              <w:t>Recognize Data</w:t>
            </w:r>
          </w:p>
          <w:p w14:paraId="4669E28D" w14:textId="77777777" w:rsidR="001E3794" w:rsidRPr="006706AE" w:rsidRDefault="001E3794" w:rsidP="003E30E2">
            <w:pPr>
              <w:numPr>
                <w:ilvl w:val="0"/>
                <w:numId w:val="242"/>
              </w:numPr>
              <w:spacing w:after="0" w:line="360" w:lineRule="auto"/>
              <w:ind w:left="181" w:hanging="181"/>
              <w:contextualSpacing/>
              <w:jc w:val="left"/>
              <w:rPr>
                <w:rFonts w:eastAsia="Times New Roman"/>
                <w:b/>
                <w:iCs/>
                <w:color w:val="auto"/>
                <w:lang w:val="en-GB"/>
              </w:rPr>
            </w:pPr>
            <w:r w:rsidRPr="006706AE">
              <w:rPr>
                <w:rFonts w:eastAsia="Times New Roman"/>
                <w:iCs/>
                <w:color w:val="auto"/>
                <w:lang w:val="en-GB"/>
              </w:rPr>
              <w:t xml:space="preserve">Prepare </w:t>
            </w:r>
            <w:r w:rsidRPr="006706AE">
              <w:rPr>
                <w:rFonts w:eastAsia="Times New Roman"/>
                <w:color w:val="auto"/>
                <w:lang w:val="en-GB"/>
              </w:rPr>
              <w:t>hydraulic model</w:t>
            </w:r>
          </w:p>
          <w:p w14:paraId="67252458" w14:textId="77777777" w:rsidR="001E3794" w:rsidRPr="006706AE" w:rsidRDefault="001E3794" w:rsidP="003E30E2">
            <w:pPr>
              <w:numPr>
                <w:ilvl w:val="0"/>
                <w:numId w:val="242"/>
              </w:numPr>
              <w:spacing w:after="0" w:line="360" w:lineRule="auto"/>
              <w:ind w:left="181" w:hanging="181"/>
              <w:contextualSpacing/>
              <w:jc w:val="left"/>
              <w:rPr>
                <w:rFonts w:eastAsia="Times New Roman"/>
                <w:b/>
                <w:iCs/>
                <w:color w:val="auto"/>
                <w:sz w:val="24"/>
                <w:szCs w:val="24"/>
                <w:lang w:val="en-GB"/>
              </w:rPr>
            </w:pPr>
            <w:r w:rsidRPr="006706AE">
              <w:rPr>
                <w:rFonts w:eastAsia="Times New Roman"/>
                <w:iCs/>
                <w:color w:val="auto"/>
                <w:lang w:val="en-GB"/>
              </w:rPr>
              <w:t>Analyse Results</w:t>
            </w:r>
          </w:p>
        </w:tc>
        <w:tc>
          <w:tcPr>
            <w:tcW w:w="4050" w:type="dxa"/>
            <w:tcBorders>
              <w:top w:val="single" w:sz="4" w:space="0" w:color="000000"/>
              <w:left w:val="single" w:sz="4" w:space="0" w:color="000000"/>
              <w:bottom w:val="single" w:sz="4" w:space="0" w:color="000000"/>
              <w:right w:val="single" w:sz="4" w:space="0" w:color="000000"/>
            </w:tcBorders>
          </w:tcPr>
          <w:p w14:paraId="16F03E1B" w14:textId="77777777" w:rsidR="001E3794" w:rsidRPr="006706AE" w:rsidRDefault="001E3794" w:rsidP="003E30E2">
            <w:pPr>
              <w:numPr>
                <w:ilvl w:val="0"/>
                <w:numId w:val="242"/>
              </w:numPr>
              <w:spacing w:after="12" w:line="360" w:lineRule="auto"/>
              <w:ind w:left="181" w:hanging="181"/>
              <w:contextualSpacing/>
              <w:jc w:val="left"/>
              <w:rPr>
                <w:lang w:val="en-GB"/>
              </w:rPr>
            </w:pPr>
            <w:r w:rsidRPr="006706AE">
              <w:rPr>
                <w:lang w:val="en-GB" w:bidi="en-US"/>
              </w:rPr>
              <w:t>Explain hydraulic model</w:t>
            </w:r>
          </w:p>
          <w:p w14:paraId="198B4822" w14:textId="77777777" w:rsidR="001E3794" w:rsidRPr="006706AE" w:rsidRDefault="001E3794" w:rsidP="003E30E2">
            <w:pPr>
              <w:numPr>
                <w:ilvl w:val="0"/>
                <w:numId w:val="242"/>
              </w:numPr>
              <w:spacing w:after="12" w:line="360" w:lineRule="auto"/>
              <w:ind w:left="181" w:hanging="181"/>
              <w:contextualSpacing/>
              <w:jc w:val="left"/>
              <w:rPr>
                <w:lang w:val="en-GB"/>
              </w:rPr>
            </w:pPr>
            <w:r w:rsidRPr="006706AE">
              <w:rPr>
                <w:lang w:val="en-GB" w:bidi="en-US"/>
              </w:rPr>
              <w:t>Differentiate between pipe networks and sub networks</w:t>
            </w:r>
          </w:p>
          <w:p w14:paraId="0F5B0E48" w14:textId="77777777" w:rsidR="001E3794" w:rsidRPr="006706AE" w:rsidRDefault="001E3794" w:rsidP="003E30E2">
            <w:pPr>
              <w:numPr>
                <w:ilvl w:val="0"/>
                <w:numId w:val="77"/>
              </w:numPr>
              <w:spacing w:after="0" w:line="360" w:lineRule="auto"/>
              <w:ind w:left="181" w:firstLine="0"/>
              <w:contextualSpacing/>
              <w:jc w:val="left"/>
              <w:rPr>
                <w:b/>
                <w:bCs/>
                <w:iCs/>
                <w:lang w:val="en-GB"/>
              </w:rPr>
            </w:pPr>
            <w:r w:rsidRPr="006706AE">
              <w:rPr>
                <w:b/>
                <w:bCs/>
                <w:iCs/>
                <w:lang w:val="en-GB"/>
              </w:rPr>
              <w:t>Practical Activity</w:t>
            </w:r>
          </w:p>
          <w:p w14:paraId="333F9009" w14:textId="77777777" w:rsidR="001E3794" w:rsidRPr="006706AE" w:rsidRDefault="001E3794" w:rsidP="003E30E2">
            <w:pPr>
              <w:numPr>
                <w:ilvl w:val="0"/>
                <w:numId w:val="242"/>
              </w:numPr>
              <w:spacing w:after="0" w:line="360" w:lineRule="auto"/>
              <w:ind w:left="181" w:hanging="181"/>
              <w:contextualSpacing/>
              <w:jc w:val="left"/>
              <w:rPr>
                <w:b/>
                <w:bCs/>
                <w:iCs/>
                <w:lang w:val="en-GB"/>
              </w:rPr>
            </w:pPr>
            <w:r w:rsidRPr="006706AE">
              <w:rPr>
                <w:lang w:val="en-GB"/>
              </w:rPr>
              <w:t>Accumulate Hydraulic model</w:t>
            </w:r>
          </w:p>
          <w:p w14:paraId="288585BC" w14:textId="77777777" w:rsidR="001E3794" w:rsidRPr="006706AE" w:rsidRDefault="001E3794" w:rsidP="003E30E2">
            <w:pPr>
              <w:spacing w:after="12" w:line="360" w:lineRule="auto"/>
              <w:ind w:left="181" w:hanging="181"/>
              <w:contextualSpacing/>
              <w:jc w:val="left"/>
              <w:rPr>
                <w:rFonts w:eastAsia="Times New Roman"/>
                <w:color w:val="auto"/>
                <w:lang w:val="en-GB"/>
              </w:rPr>
            </w:pPr>
          </w:p>
        </w:tc>
        <w:tc>
          <w:tcPr>
            <w:tcW w:w="1800" w:type="dxa"/>
            <w:tcBorders>
              <w:top w:val="single" w:sz="4" w:space="0" w:color="000000"/>
              <w:left w:val="single" w:sz="4" w:space="0" w:color="000000"/>
              <w:bottom w:val="single" w:sz="4" w:space="0" w:color="000000"/>
              <w:right w:val="single" w:sz="4" w:space="0" w:color="000000"/>
            </w:tcBorders>
          </w:tcPr>
          <w:p w14:paraId="25683652" w14:textId="77777777" w:rsidR="001E3794" w:rsidRPr="006706AE" w:rsidRDefault="001E3794" w:rsidP="003E30E2">
            <w:pPr>
              <w:spacing w:after="0" w:line="360" w:lineRule="auto"/>
              <w:ind w:left="0" w:firstLine="0"/>
              <w:jc w:val="right"/>
              <w:rPr>
                <w:rFonts w:eastAsia="Times New Roman"/>
                <w:color w:val="auto"/>
                <w:lang w:val="en-GB"/>
              </w:rPr>
            </w:pPr>
            <w:r w:rsidRPr="006706AE">
              <w:rPr>
                <w:rFonts w:eastAsia="Times New Roman"/>
                <w:color w:val="auto"/>
                <w:lang w:val="en-GB"/>
              </w:rPr>
              <w:t>Theory-0.5 Hrs</w:t>
            </w:r>
          </w:p>
          <w:p w14:paraId="29F8A408" w14:textId="77777777" w:rsidR="001E3794" w:rsidRPr="006706AE" w:rsidRDefault="001E3794" w:rsidP="003E30E2">
            <w:pPr>
              <w:spacing w:after="0" w:line="360" w:lineRule="auto"/>
              <w:ind w:left="0" w:firstLine="0"/>
              <w:jc w:val="right"/>
              <w:rPr>
                <w:rFonts w:eastAsia="Times New Roman"/>
                <w:color w:val="auto"/>
                <w:lang w:val="en-GB"/>
              </w:rPr>
            </w:pPr>
            <w:r w:rsidRPr="006706AE">
              <w:rPr>
                <w:rFonts w:eastAsia="Times New Roman"/>
                <w:color w:val="auto"/>
                <w:lang w:val="en-GB"/>
              </w:rPr>
              <w:t>Practical-02 Hrs</w:t>
            </w:r>
          </w:p>
          <w:p w14:paraId="42B9A23E" w14:textId="77777777" w:rsidR="001E3794" w:rsidRPr="006706AE" w:rsidRDefault="001E3794" w:rsidP="003E30E2">
            <w:pPr>
              <w:spacing w:after="0" w:line="360" w:lineRule="auto"/>
              <w:ind w:left="0" w:firstLine="0"/>
              <w:jc w:val="right"/>
              <w:rPr>
                <w:rFonts w:eastAsia="Times New Roman"/>
                <w:color w:val="auto"/>
                <w:lang w:val="en-GB"/>
              </w:rPr>
            </w:pPr>
            <w:r w:rsidRPr="006706AE">
              <w:rPr>
                <w:rFonts w:eastAsia="Times New Roman"/>
                <w:color w:val="auto"/>
                <w:lang w:val="en-GB"/>
              </w:rPr>
              <w:t>Total- 2.5 Hrs</w:t>
            </w:r>
          </w:p>
        </w:tc>
        <w:tc>
          <w:tcPr>
            <w:tcW w:w="2250" w:type="dxa"/>
            <w:tcBorders>
              <w:top w:val="single" w:sz="4" w:space="0" w:color="000000"/>
              <w:left w:val="single" w:sz="4" w:space="0" w:color="000000"/>
              <w:bottom w:val="single" w:sz="4" w:space="0" w:color="000000"/>
              <w:right w:val="single" w:sz="4" w:space="0" w:color="000000"/>
            </w:tcBorders>
          </w:tcPr>
          <w:p w14:paraId="66920E78" w14:textId="77777777" w:rsidR="001E3794" w:rsidRPr="006706AE" w:rsidRDefault="001E3794" w:rsidP="003E30E2">
            <w:pPr>
              <w:spacing w:after="0" w:line="360" w:lineRule="auto"/>
              <w:ind w:left="0" w:hanging="14"/>
              <w:contextualSpacing/>
              <w:jc w:val="left"/>
              <w:rPr>
                <w:rFonts w:eastAsia="Times New Roman"/>
                <w:bCs/>
                <w:color w:val="auto"/>
                <w:szCs w:val="24"/>
                <w:lang w:val="en-GB"/>
              </w:rPr>
            </w:pPr>
            <w:r w:rsidRPr="006706AE">
              <w:rPr>
                <w:rFonts w:eastAsia="Times New Roman"/>
                <w:bCs/>
                <w:color w:val="auto"/>
                <w:szCs w:val="24"/>
                <w:lang w:val="en-GB"/>
              </w:rPr>
              <w:t xml:space="preserve">Drawing sheet </w:t>
            </w:r>
          </w:p>
          <w:p w14:paraId="0C420BA8" w14:textId="77777777" w:rsidR="001E3794" w:rsidRPr="006706AE" w:rsidRDefault="001E3794" w:rsidP="003E30E2">
            <w:pPr>
              <w:spacing w:after="0" w:line="360" w:lineRule="auto"/>
              <w:ind w:left="0" w:hanging="14"/>
              <w:contextualSpacing/>
              <w:jc w:val="left"/>
              <w:rPr>
                <w:rFonts w:eastAsia="Times New Roman"/>
                <w:bCs/>
                <w:color w:val="auto"/>
                <w:szCs w:val="24"/>
                <w:lang w:val="en-GB"/>
              </w:rPr>
            </w:pPr>
            <w:r w:rsidRPr="006706AE">
              <w:rPr>
                <w:rFonts w:eastAsia="Times New Roman"/>
                <w:bCs/>
                <w:color w:val="auto"/>
                <w:szCs w:val="24"/>
                <w:lang w:val="en-GB"/>
              </w:rPr>
              <w:t>Drawing instruments</w:t>
            </w:r>
          </w:p>
          <w:p w14:paraId="5CC5DB62" w14:textId="77777777" w:rsidR="001E3794" w:rsidRPr="006706AE" w:rsidRDefault="001E3794" w:rsidP="003E30E2">
            <w:pPr>
              <w:spacing w:after="0" w:line="360" w:lineRule="auto"/>
              <w:ind w:left="0" w:hanging="14"/>
              <w:contextualSpacing/>
              <w:jc w:val="left"/>
              <w:rPr>
                <w:rFonts w:eastAsia="Times New Roman"/>
                <w:bCs/>
                <w:color w:val="auto"/>
                <w:szCs w:val="24"/>
                <w:lang w:val="en-GB"/>
              </w:rPr>
            </w:pPr>
            <w:r w:rsidRPr="006706AE">
              <w:rPr>
                <w:rFonts w:eastAsia="Times New Roman"/>
                <w:bCs/>
                <w:color w:val="auto"/>
                <w:szCs w:val="24"/>
                <w:lang w:val="en-GB"/>
              </w:rPr>
              <w:t xml:space="preserve">Pencils </w:t>
            </w:r>
          </w:p>
          <w:p w14:paraId="2D7E3703" w14:textId="77777777" w:rsidR="001E3794" w:rsidRPr="006706AE" w:rsidRDefault="001E3794" w:rsidP="003E30E2">
            <w:pPr>
              <w:spacing w:after="0" w:line="360" w:lineRule="auto"/>
              <w:ind w:left="0" w:hanging="14"/>
              <w:contextualSpacing/>
              <w:jc w:val="left"/>
              <w:rPr>
                <w:rFonts w:eastAsia="Times New Roman"/>
                <w:bCs/>
                <w:color w:val="auto"/>
                <w:szCs w:val="24"/>
                <w:lang w:val="en-GB"/>
              </w:rPr>
            </w:pPr>
            <w:r w:rsidRPr="006706AE">
              <w:rPr>
                <w:rFonts w:eastAsia="Times New Roman"/>
                <w:bCs/>
                <w:color w:val="auto"/>
                <w:szCs w:val="24"/>
                <w:lang w:val="en-GB"/>
              </w:rPr>
              <w:t xml:space="preserve">Eraser </w:t>
            </w:r>
          </w:p>
          <w:p w14:paraId="5E1143F5" w14:textId="77777777" w:rsidR="001E3794" w:rsidRPr="006706AE" w:rsidRDefault="001E3794" w:rsidP="003E30E2">
            <w:pPr>
              <w:spacing w:after="0" w:line="360" w:lineRule="auto"/>
              <w:ind w:left="0" w:hanging="14"/>
              <w:contextualSpacing/>
              <w:jc w:val="left"/>
              <w:rPr>
                <w:rFonts w:eastAsia="Times New Roman"/>
                <w:bCs/>
                <w:color w:val="auto"/>
                <w:szCs w:val="24"/>
                <w:lang w:val="en-GB"/>
              </w:rPr>
            </w:pPr>
            <w:r w:rsidRPr="006706AE">
              <w:rPr>
                <w:rFonts w:eastAsia="Times New Roman"/>
                <w:bCs/>
                <w:color w:val="auto"/>
                <w:szCs w:val="24"/>
                <w:lang w:val="en-GB"/>
              </w:rPr>
              <w:t>Compass</w:t>
            </w:r>
          </w:p>
          <w:p w14:paraId="5768EDFC" w14:textId="77777777" w:rsidR="001E3794" w:rsidRPr="006706AE" w:rsidRDefault="001E3794" w:rsidP="003E30E2">
            <w:pPr>
              <w:spacing w:after="0" w:line="360" w:lineRule="auto"/>
              <w:ind w:left="0" w:hanging="14"/>
              <w:contextualSpacing/>
              <w:jc w:val="left"/>
              <w:rPr>
                <w:rFonts w:eastAsia="Times New Roman"/>
                <w:bCs/>
                <w:color w:val="auto"/>
                <w:szCs w:val="24"/>
                <w:lang w:val="en-GB"/>
              </w:rPr>
            </w:pPr>
            <w:r w:rsidRPr="006706AE">
              <w:rPr>
                <w:rFonts w:eastAsia="Times New Roman"/>
                <w:bCs/>
                <w:color w:val="auto"/>
                <w:szCs w:val="24"/>
                <w:lang w:val="en-GB"/>
              </w:rPr>
              <w:t>Sprit level</w:t>
            </w:r>
          </w:p>
          <w:p w14:paraId="6F7ED089" w14:textId="77777777" w:rsidR="001E3794" w:rsidRPr="006706AE" w:rsidRDefault="001E3794" w:rsidP="003E30E2">
            <w:pPr>
              <w:spacing w:after="0" w:line="360" w:lineRule="auto"/>
              <w:ind w:left="0" w:hanging="14"/>
              <w:contextualSpacing/>
              <w:jc w:val="left"/>
              <w:rPr>
                <w:rFonts w:eastAsia="Times New Roman"/>
                <w:bCs/>
                <w:color w:val="auto"/>
                <w:szCs w:val="24"/>
                <w:lang w:val="en-GB"/>
              </w:rPr>
            </w:pPr>
            <w:r w:rsidRPr="006706AE">
              <w:rPr>
                <w:rFonts w:eastAsia="Times New Roman"/>
                <w:bCs/>
                <w:color w:val="auto"/>
                <w:szCs w:val="24"/>
                <w:lang w:val="en-GB"/>
              </w:rPr>
              <w:t>Calculator</w:t>
            </w:r>
          </w:p>
          <w:p w14:paraId="6F12F880" w14:textId="77777777" w:rsidR="001E3794" w:rsidRPr="006706AE" w:rsidRDefault="001E3794" w:rsidP="003E30E2">
            <w:pPr>
              <w:spacing w:after="0" w:line="360" w:lineRule="auto"/>
              <w:ind w:left="0" w:hanging="14"/>
              <w:contextualSpacing/>
              <w:jc w:val="left"/>
              <w:rPr>
                <w:rFonts w:eastAsia="Times New Roman"/>
                <w:bCs/>
                <w:color w:val="auto"/>
                <w:lang w:val="en-GB"/>
              </w:rPr>
            </w:pPr>
            <w:r w:rsidRPr="006706AE">
              <w:rPr>
                <w:rFonts w:eastAsia="Times New Roman"/>
                <w:bCs/>
                <w:color w:val="auto"/>
                <w:lang w:val="en-GB"/>
              </w:rPr>
              <w:t>Umbrella (Optional)</w:t>
            </w:r>
          </w:p>
          <w:p w14:paraId="45D43385" w14:textId="77777777" w:rsidR="001E3794" w:rsidRPr="006706AE" w:rsidRDefault="001E3794" w:rsidP="003E30E2">
            <w:pPr>
              <w:spacing w:after="0" w:line="360" w:lineRule="auto"/>
              <w:ind w:left="0" w:hanging="14"/>
              <w:contextualSpacing/>
              <w:jc w:val="left"/>
              <w:rPr>
                <w:rFonts w:eastAsia="Times New Roman"/>
                <w:bCs/>
                <w:color w:val="auto"/>
                <w:lang w:val="en-GB"/>
              </w:rPr>
            </w:pPr>
            <w:r w:rsidRPr="006706AE">
              <w:rPr>
                <w:rFonts w:eastAsia="Times New Roman"/>
                <w:bCs/>
                <w:color w:val="auto"/>
                <w:lang w:val="en-GB"/>
              </w:rPr>
              <w:t>PPEs</w:t>
            </w:r>
          </w:p>
        </w:tc>
        <w:tc>
          <w:tcPr>
            <w:tcW w:w="1170" w:type="dxa"/>
            <w:tcBorders>
              <w:top w:val="single" w:sz="4" w:space="0" w:color="000000"/>
              <w:left w:val="single" w:sz="4" w:space="0" w:color="000000"/>
              <w:bottom w:val="single" w:sz="4" w:space="0" w:color="000000"/>
              <w:right w:val="single" w:sz="4" w:space="0" w:color="000000"/>
            </w:tcBorders>
          </w:tcPr>
          <w:p w14:paraId="78C95A3E" w14:textId="77777777" w:rsidR="001E3794" w:rsidRPr="006706AE" w:rsidRDefault="001E3794" w:rsidP="003E30E2">
            <w:pPr>
              <w:spacing w:after="0" w:line="360" w:lineRule="auto"/>
              <w:ind w:left="0" w:firstLine="0"/>
              <w:jc w:val="left"/>
              <w:rPr>
                <w:rFonts w:eastAsia="Times New Roman"/>
                <w:bCs/>
                <w:color w:val="auto"/>
                <w:lang w:val="en-GB"/>
              </w:rPr>
            </w:pPr>
            <w:r w:rsidRPr="006706AE">
              <w:rPr>
                <w:rFonts w:eastAsia="Times New Roman"/>
                <w:bCs/>
                <w:color w:val="auto"/>
                <w:lang w:val="en-GB"/>
              </w:rPr>
              <w:t>Class Room</w:t>
            </w:r>
          </w:p>
        </w:tc>
      </w:tr>
    </w:tbl>
    <w:p w14:paraId="62E1733F" w14:textId="67F7F971" w:rsidR="001E3794" w:rsidRDefault="001E3794" w:rsidP="001E3794">
      <w:pPr>
        <w:spacing w:after="160" w:line="360" w:lineRule="auto"/>
        <w:ind w:left="0" w:firstLine="0"/>
        <w:jc w:val="left"/>
        <w:rPr>
          <w:rFonts w:eastAsia="Calibri"/>
          <w:color w:val="auto"/>
        </w:rPr>
      </w:pPr>
    </w:p>
    <w:p w14:paraId="2F294C21" w14:textId="77777777" w:rsidR="001E3794" w:rsidRDefault="001E3794">
      <w:pPr>
        <w:spacing w:after="0" w:line="240" w:lineRule="auto"/>
        <w:ind w:left="0" w:firstLine="0"/>
        <w:jc w:val="left"/>
        <w:rPr>
          <w:rFonts w:eastAsia="Calibri"/>
          <w:color w:val="auto"/>
        </w:rPr>
      </w:pPr>
      <w:r>
        <w:rPr>
          <w:rFonts w:eastAsia="Calibri"/>
          <w:color w:val="auto"/>
        </w:rPr>
        <w:br w:type="page"/>
      </w:r>
    </w:p>
    <w:p w14:paraId="5DA39780" w14:textId="77777777" w:rsidR="001E3794" w:rsidRDefault="001E3794" w:rsidP="001E3794">
      <w:pPr>
        <w:spacing w:after="160" w:line="360" w:lineRule="auto"/>
        <w:ind w:left="0" w:firstLine="0"/>
        <w:jc w:val="left"/>
        <w:rPr>
          <w:rFonts w:eastAsia="Calibri"/>
          <w:color w:val="auto"/>
        </w:rPr>
      </w:pPr>
    </w:p>
    <w:p w14:paraId="54167395" w14:textId="77777777" w:rsidR="001E3794" w:rsidRPr="001E3794" w:rsidRDefault="001E3794" w:rsidP="001E3794">
      <w:pPr>
        <w:keepNext/>
        <w:keepLines/>
        <w:shd w:val="clear" w:color="auto" w:fill="00B0F0"/>
        <w:spacing w:after="160" w:line="360" w:lineRule="auto"/>
        <w:ind w:left="567" w:right="-15" w:firstLine="0"/>
        <w:jc w:val="left"/>
        <w:outlineLvl w:val="1"/>
        <w:rPr>
          <w:rFonts w:eastAsia="Calibri"/>
          <w:b/>
          <w:color w:val="auto"/>
          <w:sz w:val="28"/>
          <w:szCs w:val="28"/>
        </w:rPr>
      </w:pPr>
      <w:bookmarkStart w:id="67" w:name="_Toc109905957"/>
      <w:r w:rsidRPr="001E3794">
        <w:rPr>
          <w:rFonts w:eastAsia="Calibri"/>
          <w:b/>
          <w:color w:val="auto"/>
          <w:sz w:val="28"/>
          <w:szCs w:val="28"/>
        </w:rPr>
        <w:t>9.14. Strength of Materials</w:t>
      </w:r>
      <w:bookmarkEnd w:id="67"/>
    </w:p>
    <w:p w14:paraId="7C5CFEA1" w14:textId="77777777" w:rsidR="001E3794" w:rsidRPr="006706AE" w:rsidRDefault="001E3794" w:rsidP="001E3794">
      <w:pPr>
        <w:spacing w:after="160" w:line="360" w:lineRule="auto"/>
        <w:ind w:left="0" w:firstLine="0"/>
        <w:jc w:val="left"/>
        <w:rPr>
          <w:rFonts w:eastAsia="Calibri"/>
          <w:color w:val="auto"/>
        </w:rPr>
      </w:pPr>
    </w:p>
    <w:p w14:paraId="16A16F16" w14:textId="59F30CCF" w:rsidR="001E3794" w:rsidRPr="006706AE" w:rsidRDefault="001E3794" w:rsidP="001E3794">
      <w:pPr>
        <w:keepNext/>
        <w:keepLines/>
        <w:shd w:val="clear" w:color="auto" w:fill="FFC000"/>
        <w:spacing w:after="139" w:line="246" w:lineRule="auto"/>
        <w:ind w:left="-3" w:right="-15"/>
        <w:jc w:val="left"/>
        <w:outlineLvl w:val="2"/>
        <w:rPr>
          <w:b/>
          <w:bCs/>
          <w:sz w:val="24"/>
        </w:rPr>
      </w:pPr>
      <w:bookmarkStart w:id="68" w:name="_Toc29909075"/>
      <w:bookmarkStart w:id="69" w:name="_Toc109905958"/>
      <w:r w:rsidRPr="006706AE">
        <w:rPr>
          <w:b/>
          <w:bCs/>
          <w:sz w:val="24"/>
        </w:rPr>
        <w:t>0732B&amp;CE-</w:t>
      </w:r>
      <w:r w:rsidR="00763002">
        <w:rPr>
          <w:b/>
          <w:bCs/>
          <w:sz w:val="24"/>
        </w:rPr>
        <w:t>170</w:t>
      </w:r>
      <w:r w:rsidRPr="006706AE">
        <w:rPr>
          <w:b/>
          <w:bCs/>
          <w:sz w:val="24"/>
        </w:rPr>
        <w:t>. Locate centroid of different sections</w:t>
      </w:r>
      <w:bookmarkEnd w:id="68"/>
      <w:bookmarkEnd w:id="69"/>
    </w:p>
    <w:p w14:paraId="4A2F5790" w14:textId="77777777" w:rsidR="001E3794" w:rsidRPr="006706AE" w:rsidRDefault="001E3794" w:rsidP="001E3794">
      <w:pPr>
        <w:spacing w:after="160" w:line="360" w:lineRule="auto"/>
        <w:ind w:left="0" w:firstLine="0"/>
        <w:jc w:val="left"/>
        <w:rPr>
          <w:rFonts w:eastAsia="Calibri"/>
          <w:color w:val="auto"/>
        </w:rPr>
      </w:pPr>
      <w:r w:rsidRPr="006706AE">
        <w:rPr>
          <w:rFonts w:eastAsia="Calibri"/>
          <w:color w:val="auto"/>
        </w:rPr>
        <w:t>Objective: This module covers the knowledge and  skills required  to locate centeroid of regular and irregular shape</w:t>
      </w:r>
    </w:p>
    <w:p w14:paraId="153F0E79" w14:textId="77777777" w:rsidR="001E3794" w:rsidRPr="006706AE" w:rsidRDefault="001E3794" w:rsidP="001E3794">
      <w:pPr>
        <w:spacing w:after="160" w:line="360" w:lineRule="auto"/>
        <w:ind w:left="0" w:firstLine="0"/>
        <w:jc w:val="left"/>
        <w:rPr>
          <w:rFonts w:eastAsia="Calibri"/>
          <w:color w:val="auto"/>
        </w:rPr>
      </w:pPr>
      <w:r w:rsidRPr="006706AE">
        <w:rPr>
          <w:rFonts w:eastAsia="Calibri"/>
          <w:color w:val="auto"/>
        </w:rPr>
        <w:t>Duration: 15 Hours</w:t>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t>Theory: 3 Hours</w:t>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t>Practice:12 Hours</w:t>
      </w:r>
    </w:p>
    <w:tbl>
      <w:tblPr>
        <w:tblpPr w:leftFromText="180" w:rightFromText="180" w:vertAnchor="text" w:tblpX="53" w:tblpY="1"/>
        <w:tblOverlap w:val="never"/>
        <w:tblW w:w="15226" w:type="dxa"/>
        <w:tblLayout w:type="fixed"/>
        <w:tblCellMar>
          <w:left w:w="106" w:type="dxa"/>
          <w:right w:w="49" w:type="dxa"/>
        </w:tblCellMar>
        <w:tblLook w:val="04A0" w:firstRow="1" w:lastRow="0" w:firstColumn="1" w:lastColumn="0" w:noHBand="0" w:noVBand="1"/>
      </w:tblPr>
      <w:tblGrid>
        <w:gridCol w:w="2245"/>
        <w:gridCol w:w="3240"/>
        <w:gridCol w:w="5691"/>
        <w:gridCol w:w="1620"/>
        <w:gridCol w:w="1170"/>
        <w:gridCol w:w="1260"/>
      </w:tblGrid>
      <w:tr w:rsidR="001E3794" w:rsidRPr="006706AE" w14:paraId="5E3A8A58" w14:textId="77777777" w:rsidTr="003E30E2">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F1B05A9"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AB4E5BC"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Learning Outcomes</w:t>
            </w:r>
          </w:p>
        </w:tc>
        <w:tc>
          <w:tcPr>
            <w:tcW w:w="569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8DE1FC2"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Learning Elements</w:t>
            </w:r>
          </w:p>
        </w:tc>
        <w:tc>
          <w:tcPr>
            <w:tcW w:w="162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C7533BD"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Duration</w:t>
            </w:r>
          </w:p>
        </w:tc>
        <w:tc>
          <w:tcPr>
            <w:tcW w:w="1170" w:type="dxa"/>
            <w:tcBorders>
              <w:top w:val="single" w:sz="4" w:space="0" w:color="000000"/>
              <w:left w:val="single" w:sz="4" w:space="0" w:color="000000"/>
              <w:bottom w:val="single" w:sz="4" w:space="0" w:color="000000"/>
              <w:right w:val="single" w:sz="4" w:space="0" w:color="000000"/>
            </w:tcBorders>
            <w:shd w:val="clear" w:color="auto" w:fill="E5B8B7"/>
          </w:tcPr>
          <w:p w14:paraId="074EA079"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Materials </w:t>
            </w:r>
          </w:p>
          <w:p w14:paraId="6E6EE805"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2FC7EC26"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Learning </w:t>
            </w:r>
          </w:p>
          <w:p w14:paraId="23BB29AD"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Place </w:t>
            </w:r>
          </w:p>
        </w:tc>
      </w:tr>
      <w:tr w:rsidR="001E3794" w:rsidRPr="006706AE" w14:paraId="46803BBC" w14:textId="77777777" w:rsidTr="003E30E2">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06DA2A2A"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Locate centeroid of a regular shape</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7A9038B7"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Trainee will be able to:</w:t>
            </w:r>
          </w:p>
          <w:p w14:paraId="09DCABCF"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Fix the graph paper on the given object of any shape</w:t>
            </w:r>
          </w:p>
          <w:p w14:paraId="71B7EA41"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Hang the figure through its hole and plumb bob with nail</w:t>
            </w:r>
          </w:p>
          <w:p w14:paraId="37A2B973"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Draw lines of action of the plumb bob</w:t>
            </w:r>
          </w:p>
          <w:p w14:paraId="78B131BD"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Locate centeroid</w:t>
            </w:r>
          </w:p>
        </w:tc>
        <w:tc>
          <w:tcPr>
            <w:tcW w:w="5691" w:type="dxa"/>
            <w:tcBorders>
              <w:top w:val="single" w:sz="4" w:space="0" w:color="000000"/>
              <w:left w:val="single" w:sz="4" w:space="0" w:color="000000"/>
              <w:bottom w:val="single" w:sz="4" w:space="0" w:color="000000"/>
              <w:right w:val="single" w:sz="4" w:space="0" w:color="000000"/>
            </w:tcBorders>
            <w:shd w:val="clear" w:color="auto" w:fill="auto"/>
          </w:tcPr>
          <w:p w14:paraId="40CE0C02"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  Define and explain the terms: Center of gravity, centroid, and first moment of area, reference axes, centroidal axes and symmetrical axes.</w:t>
            </w:r>
          </w:p>
          <w:p w14:paraId="3BAF7561"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Describe the methods of finding center of gravity i.e. by geometrical consideration and the method of moments</w:t>
            </w:r>
          </w:p>
          <w:p w14:paraId="5536DD1C"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Explain the steps for the calculation of centroid of composite sections</w:t>
            </w:r>
          </w:p>
          <w:p w14:paraId="34CD50F7"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Determine position of C. G. for various structural sections i.e. I-section, H-section, T-section, channel section, angle section, Z-section and composite sections </w:t>
            </w:r>
            <w:r w:rsidRPr="006706AE">
              <w:rPr>
                <w:rFonts w:eastAsia="Calibri"/>
                <w:color w:val="auto"/>
              </w:rPr>
              <w:lastRenderedPageBreak/>
              <w:t xml:space="preserve">by method of moments </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43A7ECBF"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Theory-0.5 Hrs</w:t>
            </w:r>
          </w:p>
          <w:p w14:paraId="1C322D23"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Practical-2 Hrs</w:t>
            </w:r>
          </w:p>
          <w:p w14:paraId="4BFA51B5"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Total- 2.5 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5D1D7D38"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Calculator</w:t>
            </w:r>
          </w:p>
          <w:p w14:paraId="4F59BFD5"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Graph Paper</w:t>
            </w:r>
          </w:p>
          <w:p w14:paraId="41213D33"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Lead Pencil </w:t>
            </w:r>
          </w:p>
          <w:p w14:paraId="333599CE"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Rubber</w:t>
            </w:r>
          </w:p>
          <w:p w14:paraId="2A5A4A3B" w14:textId="77777777" w:rsidR="001E3794" w:rsidRPr="006706AE" w:rsidRDefault="001E3794" w:rsidP="003E30E2">
            <w:pPr>
              <w:spacing w:after="160" w:line="360" w:lineRule="auto"/>
              <w:ind w:left="0" w:firstLine="0"/>
              <w:jc w:val="left"/>
              <w:rPr>
                <w:rFonts w:eastAsia="Calibri"/>
                <w:color w:val="auto"/>
              </w:rPr>
            </w:pP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64DE7D77"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Class Room </w:t>
            </w:r>
          </w:p>
        </w:tc>
      </w:tr>
      <w:tr w:rsidR="001E3794" w:rsidRPr="006706AE" w14:paraId="5010F630" w14:textId="77777777" w:rsidTr="003E30E2">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40807EA7"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 xml:space="preserve">Locate centeriod of symmtrical  I section </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1C87A0F7"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Trainee will be able to:</w:t>
            </w:r>
          </w:p>
          <w:p w14:paraId="1A36E479"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Draw figure according to given dimensions</w:t>
            </w:r>
          </w:p>
          <w:p w14:paraId="46E7A709"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Join diagonally</w:t>
            </w:r>
          </w:p>
          <w:p w14:paraId="3FFFDD23"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Mark centroid on the figure</w:t>
            </w:r>
          </w:p>
        </w:tc>
        <w:tc>
          <w:tcPr>
            <w:tcW w:w="5691" w:type="dxa"/>
            <w:tcBorders>
              <w:top w:val="single" w:sz="4" w:space="0" w:color="000000"/>
              <w:left w:val="single" w:sz="4" w:space="0" w:color="000000"/>
              <w:bottom w:val="single" w:sz="4" w:space="0" w:color="000000"/>
              <w:right w:val="single" w:sz="4" w:space="0" w:color="000000"/>
            </w:tcBorders>
            <w:shd w:val="clear" w:color="auto" w:fill="auto"/>
          </w:tcPr>
          <w:p w14:paraId="55D34B86"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       Learning activity: </w:t>
            </w:r>
          </w:p>
          <w:p w14:paraId="26053C48"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An I-section has the following dimensions in mm units:</w:t>
            </w:r>
          </w:p>
          <w:p w14:paraId="31E65F83"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Bottom flange = 300 × 100</w:t>
            </w:r>
          </w:p>
          <w:p w14:paraId="6DEAF7C2"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Top flange = 150 × 50</w:t>
            </w:r>
          </w:p>
          <w:p w14:paraId="6A2FBF24"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Web = 300 × 50</w:t>
            </w:r>
          </w:p>
          <w:p w14:paraId="44C4B70C"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       Determine mathematically the position of center of gravity of the section.</w:t>
            </w:r>
          </w:p>
          <w:p w14:paraId="49AF2193" w14:textId="77777777" w:rsidR="001E3794" w:rsidRPr="006706AE" w:rsidRDefault="001E3794" w:rsidP="003E30E2">
            <w:pPr>
              <w:spacing w:after="160" w:line="360" w:lineRule="auto"/>
              <w:ind w:left="0" w:firstLine="0"/>
              <w:jc w:val="left"/>
              <w:rPr>
                <w:rFonts w:eastAsia="Calibri"/>
                <w:color w:val="auto"/>
              </w:rPr>
            </w:pPr>
            <w:r w:rsidRPr="006706AE">
              <w:rPr>
                <w:rFonts w:eastAsia="Calibri"/>
                <w:noProof/>
                <w:color w:val="auto"/>
              </w:rPr>
              <w:drawing>
                <wp:inline distT="0" distB="0" distL="0" distR="0" wp14:anchorId="03CF08E6" wp14:editId="38950432">
                  <wp:extent cx="1314450" cy="1228725"/>
                  <wp:effectExtent l="0" t="0" r="0" b="9525"/>
                  <wp:docPr id="4" name="Picture 4" descr="C:\Users\DELL1\Desktop\Practical copies\SOM Pictures\5.png"/>
                  <wp:cNvGraphicFramePr/>
                  <a:graphic xmlns:a="http://schemas.openxmlformats.org/drawingml/2006/main">
                    <a:graphicData uri="http://schemas.openxmlformats.org/drawingml/2006/picture">
                      <pic:pic xmlns:pic="http://schemas.openxmlformats.org/drawingml/2006/picture">
                        <pic:nvPicPr>
                          <pic:cNvPr id="4" name="Picture 4" descr="C:\Users\DELL1\Desktop\Practical copies\SOM Pictures\5.png"/>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314450" cy="1228725"/>
                          </a:xfrm>
                          <a:prstGeom prst="rect">
                            <a:avLst/>
                          </a:prstGeom>
                          <a:noFill/>
                          <a:ln>
                            <a:noFill/>
                          </a:ln>
                        </pic:spPr>
                      </pic:pic>
                    </a:graphicData>
                  </a:graphic>
                </wp:inline>
              </w:drawing>
            </w:r>
          </w:p>
          <w:p w14:paraId="5EA7D28D"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Find the centre of gravity of a 100 mm × 150 mm × 30 mm T-section.</w:t>
            </w:r>
          </w:p>
          <w:p w14:paraId="6745565E" w14:textId="77777777" w:rsidR="001E3794" w:rsidRPr="006706AE" w:rsidRDefault="001E3794" w:rsidP="003E30E2">
            <w:pPr>
              <w:spacing w:after="160" w:line="360" w:lineRule="auto"/>
              <w:ind w:left="0" w:firstLine="0"/>
              <w:jc w:val="left"/>
              <w:rPr>
                <w:rFonts w:eastAsia="Calibri"/>
                <w:color w:val="auto"/>
              </w:rPr>
            </w:pPr>
            <w:r w:rsidRPr="006706AE">
              <w:rPr>
                <w:rFonts w:eastAsia="Calibri"/>
                <w:noProof/>
                <w:color w:val="auto"/>
              </w:rPr>
              <w:lastRenderedPageBreak/>
              <w:drawing>
                <wp:inline distT="0" distB="0" distL="0" distR="0" wp14:anchorId="47CEC52F" wp14:editId="626F7FCD">
                  <wp:extent cx="1333500" cy="1399540"/>
                  <wp:effectExtent l="0" t="0" r="0" b="0"/>
                  <wp:docPr id="3" name="Picture 3" descr="C:\Users\DELL1\Desktop\Practical copies\SOM Pictures\3.png"/>
                  <wp:cNvGraphicFramePr/>
                  <a:graphic xmlns:a="http://schemas.openxmlformats.org/drawingml/2006/main">
                    <a:graphicData uri="http://schemas.openxmlformats.org/drawingml/2006/picture">
                      <pic:pic xmlns:pic="http://schemas.openxmlformats.org/drawingml/2006/picture">
                        <pic:nvPicPr>
                          <pic:cNvPr id="3" name="Picture 3" descr="C:\Users\DELL1\Desktop\Practical copies\SOM Pictures\3.png"/>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333500" cy="1399540"/>
                          </a:xfrm>
                          <a:prstGeom prst="rect">
                            <a:avLst/>
                          </a:prstGeom>
                          <a:noFill/>
                          <a:ln>
                            <a:noFill/>
                          </a:ln>
                        </pic:spPr>
                      </pic:pic>
                    </a:graphicData>
                  </a:graphic>
                </wp:inline>
              </w:drawing>
            </w:r>
          </w:p>
          <w:p w14:paraId="6A0F4A9C" w14:textId="77777777" w:rsidR="001E3794" w:rsidRPr="006706AE" w:rsidRDefault="001E3794" w:rsidP="003E30E2">
            <w:pPr>
              <w:spacing w:after="160" w:line="360" w:lineRule="auto"/>
              <w:ind w:left="0" w:firstLine="0"/>
              <w:jc w:val="left"/>
              <w:rPr>
                <w:rFonts w:eastAsia="Calibri"/>
                <w:color w:val="auto"/>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67AE232D"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Theory-1 Hrs</w:t>
            </w:r>
          </w:p>
          <w:p w14:paraId="1E8873C1"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Practical-3 Hrs</w:t>
            </w:r>
          </w:p>
          <w:p w14:paraId="73CD76FF"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Total- 4 Hrs   </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2C5B0435"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Calculator</w:t>
            </w:r>
          </w:p>
          <w:p w14:paraId="3ABD2A90"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Paper</w:t>
            </w:r>
          </w:p>
          <w:p w14:paraId="0616B0D4"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pencil</w:t>
            </w:r>
          </w:p>
          <w:p w14:paraId="2F8A78AD" w14:textId="77777777" w:rsidR="001E3794" w:rsidRPr="006706AE" w:rsidRDefault="001E3794" w:rsidP="003E30E2">
            <w:pPr>
              <w:spacing w:after="160" w:line="360" w:lineRule="auto"/>
              <w:ind w:left="0" w:firstLine="0"/>
              <w:jc w:val="left"/>
              <w:rPr>
                <w:rFonts w:eastAsia="Calibri"/>
                <w:color w:val="auto"/>
              </w:rPr>
            </w:pP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6E445F82"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Class Room </w:t>
            </w:r>
          </w:p>
        </w:tc>
      </w:tr>
      <w:tr w:rsidR="001E3794" w:rsidRPr="006706AE" w14:paraId="4AC7EDAC" w14:textId="77777777" w:rsidTr="003E30E2">
        <w:trPr>
          <w:trHeight w:val="1610"/>
        </w:trPr>
        <w:tc>
          <w:tcPr>
            <w:tcW w:w="2245" w:type="dxa"/>
            <w:tcBorders>
              <w:top w:val="single" w:sz="4" w:space="0" w:color="000000"/>
              <w:left w:val="single" w:sz="4" w:space="0" w:color="000000"/>
              <w:bottom w:val="single" w:sz="4" w:space="0" w:color="000000"/>
              <w:right w:val="single" w:sz="4" w:space="0" w:color="000000"/>
            </w:tcBorders>
          </w:tcPr>
          <w:p w14:paraId="35C161EF"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Locate centeriod of     un-Symmitercal  sections</w:t>
            </w:r>
          </w:p>
        </w:tc>
        <w:tc>
          <w:tcPr>
            <w:tcW w:w="3240" w:type="dxa"/>
            <w:tcBorders>
              <w:top w:val="single" w:sz="4" w:space="0" w:color="000000"/>
              <w:left w:val="single" w:sz="4" w:space="0" w:color="000000"/>
              <w:bottom w:val="single" w:sz="4" w:space="0" w:color="000000"/>
              <w:right w:val="single" w:sz="4" w:space="0" w:color="000000"/>
            </w:tcBorders>
          </w:tcPr>
          <w:p w14:paraId="56D6E723"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Trainee must be able to: </w:t>
            </w:r>
          </w:p>
          <w:p w14:paraId="0D6E1757"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Segment the section in to simple geometrical shape rectangles </w:t>
            </w:r>
          </w:p>
          <w:p w14:paraId="53820E1D"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Draw reference axis</w:t>
            </w:r>
          </w:p>
          <w:p w14:paraId="3F646080"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area of each section</w:t>
            </w:r>
          </w:p>
          <w:p w14:paraId="08D6F2E8"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Segment the section in to simple geometrical shape </w:t>
            </w:r>
          </w:p>
          <w:p w14:paraId="3931710B"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Draw reference axis</w:t>
            </w:r>
          </w:p>
          <w:p w14:paraId="38CA86C4"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Find Area of each re rectangles</w:t>
            </w:r>
          </w:p>
          <w:p w14:paraId="4CA0E9E4"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Find centeriodal distances</w:t>
            </w:r>
          </w:p>
          <w:p w14:paraId="54399DC1"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Apply formula to calculate </w:t>
            </w:r>
            <w:r w:rsidRPr="006706AE">
              <w:rPr>
                <w:rFonts w:eastAsia="Calibri"/>
                <w:color w:val="auto"/>
              </w:rPr>
              <w:lastRenderedPageBreak/>
              <w:t>distance ( X’ &amp; Y’) from reference axis.</w:t>
            </w:r>
          </w:p>
          <w:p w14:paraId="4165CB5B"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Mark centeroid in section.</w:t>
            </w:r>
          </w:p>
        </w:tc>
        <w:tc>
          <w:tcPr>
            <w:tcW w:w="5691" w:type="dxa"/>
            <w:tcBorders>
              <w:top w:val="single" w:sz="4" w:space="0" w:color="000000"/>
              <w:left w:val="single" w:sz="4" w:space="0" w:color="000000"/>
              <w:bottom w:val="single" w:sz="4" w:space="0" w:color="000000"/>
              <w:right w:val="single" w:sz="4" w:space="0" w:color="000000"/>
            </w:tcBorders>
          </w:tcPr>
          <w:p w14:paraId="79373E84"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 xml:space="preserve">Learning activity: </w:t>
            </w:r>
          </w:p>
          <w:p w14:paraId="576653B3"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Find the centroid of an unequal angle section 100 mm × 80 mm × 20 mm.</w:t>
            </w:r>
          </w:p>
          <w:p w14:paraId="0BA5DCB6" w14:textId="77777777" w:rsidR="001E3794" w:rsidRPr="006706AE" w:rsidRDefault="001E3794" w:rsidP="003E30E2">
            <w:pPr>
              <w:spacing w:after="160" w:line="360" w:lineRule="auto"/>
              <w:ind w:left="0" w:firstLine="0"/>
              <w:jc w:val="left"/>
              <w:rPr>
                <w:rFonts w:eastAsia="Calibri"/>
                <w:color w:val="auto"/>
              </w:rPr>
            </w:pPr>
            <w:r w:rsidRPr="006706AE">
              <w:rPr>
                <w:rFonts w:eastAsia="Calibri"/>
                <w:noProof/>
                <w:color w:val="auto"/>
              </w:rPr>
              <w:drawing>
                <wp:inline distT="0" distB="0" distL="0" distR="0" wp14:anchorId="6A86D29B" wp14:editId="514A7D2B">
                  <wp:extent cx="1322705" cy="1266825"/>
                  <wp:effectExtent l="0" t="0" r="0" b="9525"/>
                  <wp:docPr id="5" name="Picture 5" descr="C:\Users\DELL1\Desktop\Practical copies\SOM Pictures\6.png"/>
                  <wp:cNvGraphicFramePr/>
                  <a:graphic xmlns:a="http://schemas.openxmlformats.org/drawingml/2006/main">
                    <a:graphicData uri="http://schemas.openxmlformats.org/drawingml/2006/picture">
                      <pic:pic xmlns:pic="http://schemas.openxmlformats.org/drawingml/2006/picture">
                        <pic:nvPicPr>
                          <pic:cNvPr id="5" name="Picture 5" descr="C:\Users\DELL1\Desktop\Practical copies\SOM Pictures\6.png"/>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322705" cy="1266825"/>
                          </a:xfrm>
                          <a:prstGeom prst="rect">
                            <a:avLst/>
                          </a:prstGeom>
                          <a:noFill/>
                          <a:ln>
                            <a:noFill/>
                          </a:ln>
                        </pic:spPr>
                      </pic:pic>
                    </a:graphicData>
                  </a:graphic>
                </wp:inline>
              </w:drawing>
            </w:r>
          </w:p>
          <w:p w14:paraId="7510EE0F"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Find the center of gravity of a channel section 100 mm × 50 mm × 15 mm.</w:t>
            </w:r>
          </w:p>
          <w:p w14:paraId="25899B47" w14:textId="77777777" w:rsidR="001E3794" w:rsidRPr="006706AE" w:rsidRDefault="001E3794" w:rsidP="003E30E2">
            <w:pPr>
              <w:spacing w:after="160" w:line="360" w:lineRule="auto"/>
              <w:ind w:left="0" w:firstLine="0"/>
              <w:jc w:val="left"/>
              <w:rPr>
                <w:rFonts w:eastAsia="Calibri"/>
                <w:color w:val="auto"/>
              </w:rPr>
            </w:pPr>
            <w:r w:rsidRPr="006706AE">
              <w:rPr>
                <w:rFonts w:eastAsia="Calibri"/>
                <w:noProof/>
                <w:color w:val="auto"/>
              </w:rPr>
              <w:lastRenderedPageBreak/>
              <w:drawing>
                <wp:inline distT="0" distB="0" distL="0" distR="0" wp14:anchorId="31B0B3F0" wp14:editId="62F3C571">
                  <wp:extent cx="1417320" cy="1276350"/>
                  <wp:effectExtent l="0" t="0" r="0" b="0"/>
                  <wp:docPr id="6" name="Picture 6" descr="C:\Users\DELL1\Desktop\Practical copies\SOM Pictures\4.png"/>
                  <wp:cNvGraphicFramePr/>
                  <a:graphic xmlns:a="http://schemas.openxmlformats.org/drawingml/2006/main">
                    <a:graphicData uri="http://schemas.openxmlformats.org/drawingml/2006/picture">
                      <pic:pic xmlns:pic="http://schemas.openxmlformats.org/drawingml/2006/picture">
                        <pic:nvPicPr>
                          <pic:cNvPr id="6" name="Picture 6" descr="C:\Users\DELL1\Desktop\Practical copies\SOM Pictures\4.png"/>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417320" cy="1276350"/>
                          </a:xfrm>
                          <a:prstGeom prst="rect">
                            <a:avLst/>
                          </a:prstGeom>
                          <a:noFill/>
                          <a:ln>
                            <a:noFill/>
                          </a:ln>
                        </pic:spPr>
                      </pic:pic>
                    </a:graphicData>
                  </a:graphic>
                </wp:inline>
              </w:drawing>
            </w:r>
          </w:p>
        </w:tc>
        <w:tc>
          <w:tcPr>
            <w:tcW w:w="1620" w:type="dxa"/>
            <w:tcBorders>
              <w:top w:val="single" w:sz="4" w:space="0" w:color="000000"/>
              <w:left w:val="single" w:sz="4" w:space="0" w:color="000000"/>
              <w:bottom w:val="single" w:sz="4" w:space="0" w:color="000000"/>
              <w:right w:val="single" w:sz="4" w:space="0" w:color="000000"/>
            </w:tcBorders>
          </w:tcPr>
          <w:p w14:paraId="2B16C6F0"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Theory-0.5 Hrs</w:t>
            </w:r>
          </w:p>
          <w:p w14:paraId="23DABE5B"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Practical-2 Hrs</w:t>
            </w:r>
          </w:p>
          <w:p w14:paraId="19C56262"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Total- 2.5 Hrs</w:t>
            </w:r>
          </w:p>
        </w:tc>
        <w:tc>
          <w:tcPr>
            <w:tcW w:w="1170" w:type="dxa"/>
            <w:tcBorders>
              <w:top w:val="single" w:sz="4" w:space="0" w:color="000000"/>
              <w:left w:val="single" w:sz="4" w:space="0" w:color="000000"/>
              <w:bottom w:val="single" w:sz="4" w:space="0" w:color="000000"/>
              <w:right w:val="single" w:sz="4" w:space="0" w:color="000000"/>
            </w:tcBorders>
          </w:tcPr>
          <w:p w14:paraId="445BFB5B"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Calculator</w:t>
            </w:r>
          </w:p>
          <w:p w14:paraId="17C69CEA"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Paper</w:t>
            </w:r>
          </w:p>
          <w:p w14:paraId="397E8218"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pencil</w:t>
            </w:r>
          </w:p>
          <w:p w14:paraId="45519854" w14:textId="77777777" w:rsidR="001E3794" w:rsidRPr="006706AE" w:rsidRDefault="001E3794" w:rsidP="003E30E2">
            <w:pPr>
              <w:spacing w:after="160" w:line="360" w:lineRule="auto"/>
              <w:ind w:left="0" w:firstLine="0"/>
              <w:jc w:val="left"/>
              <w:rPr>
                <w:rFonts w:eastAsia="Calibri"/>
                <w:color w:val="auto"/>
              </w:rPr>
            </w:pPr>
          </w:p>
        </w:tc>
        <w:tc>
          <w:tcPr>
            <w:tcW w:w="1260" w:type="dxa"/>
            <w:tcBorders>
              <w:top w:val="single" w:sz="4" w:space="0" w:color="000000"/>
              <w:left w:val="single" w:sz="4" w:space="0" w:color="000000"/>
              <w:bottom w:val="single" w:sz="4" w:space="0" w:color="000000"/>
              <w:right w:val="single" w:sz="4" w:space="0" w:color="000000"/>
            </w:tcBorders>
          </w:tcPr>
          <w:p w14:paraId="664D9E89"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Class Room </w:t>
            </w:r>
          </w:p>
        </w:tc>
      </w:tr>
      <w:tr w:rsidR="001E3794" w:rsidRPr="006706AE" w14:paraId="106E1C46" w14:textId="77777777" w:rsidTr="003E30E2">
        <w:trPr>
          <w:trHeight w:val="530"/>
        </w:trPr>
        <w:tc>
          <w:tcPr>
            <w:tcW w:w="2245" w:type="dxa"/>
            <w:tcBorders>
              <w:top w:val="single" w:sz="4" w:space="0" w:color="000000"/>
              <w:left w:val="single" w:sz="4" w:space="0" w:color="000000"/>
              <w:bottom w:val="single" w:sz="4" w:space="0" w:color="000000"/>
              <w:right w:val="single" w:sz="4" w:space="0" w:color="000000"/>
            </w:tcBorders>
          </w:tcPr>
          <w:p w14:paraId="72F5BBA5"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 xml:space="preserve">Locate centeroid of hollow solid sections cosisting of and a hollow circle </w:t>
            </w:r>
          </w:p>
        </w:tc>
        <w:tc>
          <w:tcPr>
            <w:tcW w:w="3240" w:type="dxa"/>
            <w:tcBorders>
              <w:top w:val="single" w:sz="4" w:space="0" w:color="000000"/>
              <w:left w:val="single" w:sz="4" w:space="0" w:color="000000"/>
              <w:bottom w:val="single" w:sz="4" w:space="0" w:color="000000"/>
              <w:right w:val="single" w:sz="4" w:space="0" w:color="000000"/>
            </w:tcBorders>
          </w:tcPr>
          <w:p w14:paraId="582C92D0"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Trainee must be able to</w:t>
            </w:r>
          </w:p>
          <w:p w14:paraId="410928BA"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Segment the section in to simple geometrical shape  </w:t>
            </w:r>
          </w:p>
          <w:p w14:paraId="176C4861"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Draw reference axis</w:t>
            </w:r>
          </w:p>
          <w:p w14:paraId="30217ECA"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area of each section</w:t>
            </w:r>
          </w:p>
          <w:p w14:paraId="1009E526"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Draw reference axis</w:t>
            </w:r>
          </w:p>
          <w:p w14:paraId="66A8AD82"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Find Area of each geometrical shape</w:t>
            </w:r>
          </w:p>
          <w:p w14:paraId="701531BC"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Find centeriodal distances</w:t>
            </w:r>
          </w:p>
          <w:p w14:paraId="7821ED82"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Apply formula to calculate distance ( X’ &amp; Y’) from reference axis.</w:t>
            </w:r>
          </w:p>
          <w:p w14:paraId="48A189F0"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Mark centroid in section.</w:t>
            </w:r>
          </w:p>
        </w:tc>
        <w:tc>
          <w:tcPr>
            <w:tcW w:w="5691" w:type="dxa"/>
            <w:tcBorders>
              <w:top w:val="single" w:sz="4" w:space="0" w:color="000000"/>
              <w:left w:val="single" w:sz="4" w:space="0" w:color="000000"/>
              <w:bottom w:val="single" w:sz="4" w:space="0" w:color="000000"/>
              <w:right w:val="single" w:sz="4" w:space="0" w:color="000000"/>
            </w:tcBorders>
          </w:tcPr>
          <w:p w14:paraId="7835A3CF"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Learning activity: </w:t>
            </w:r>
          </w:p>
          <w:p w14:paraId="3CDA446B"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A uniform lamina shown in figure consists of a rectangle, a circle and a triangle. Determine the centre of gravity of the lamina. All dimensions are in mm.</w:t>
            </w:r>
          </w:p>
          <w:p w14:paraId="1C7F9F67" w14:textId="77777777" w:rsidR="001E3794" w:rsidRPr="006706AE" w:rsidRDefault="001E3794" w:rsidP="003E30E2">
            <w:pPr>
              <w:spacing w:after="160" w:line="360" w:lineRule="auto"/>
              <w:ind w:left="0" w:firstLine="0"/>
              <w:jc w:val="left"/>
              <w:rPr>
                <w:rFonts w:eastAsia="Calibri"/>
                <w:color w:val="auto"/>
              </w:rPr>
            </w:pPr>
            <w:r w:rsidRPr="006706AE">
              <w:rPr>
                <w:rFonts w:eastAsia="Calibri"/>
                <w:noProof/>
                <w:color w:val="auto"/>
              </w:rPr>
              <w:drawing>
                <wp:inline distT="0" distB="0" distL="0" distR="0" wp14:anchorId="3CEA764A" wp14:editId="09C8C07D">
                  <wp:extent cx="2085975" cy="1383030"/>
                  <wp:effectExtent l="0" t="0" r="0" b="0"/>
                  <wp:docPr id="43" name="Picture 43" descr="C:\Users\DELL1\Desktop\Practical copies\SOM Pictures\7.png"/>
                  <wp:cNvGraphicFramePr/>
                  <a:graphic xmlns:a="http://schemas.openxmlformats.org/drawingml/2006/main">
                    <a:graphicData uri="http://schemas.openxmlformats.org/drawingml/2006/picture">
                      <pic:pic xmlns:pic="http://schemas.openxmlformats.org/drawingml/2006/picture">
                        <pic:nvPicPr>
                          <pic:cNvPr id="7" name="Picture 7" descr="C:\Users\DELL1\Desktop\Practical copies\SOM Pictures\7.png"/>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085975" cy="1383030"/>
                          </a:xfrm>
                          <a:prstGeom prst="rect">
                            <a:avLst/>
                          </a:prstGeom>
                          <a:noFill/>
                          <a:ln>
                            <a:noFill/>
                          </a:ln>
                        </pic:spPr>
                      </pic:pic>
                    </a:graphicData>
                  </a:graphic>
                </wp:inline>
              </w:drawing>
            </w:r>
          </w:p>
          <w:p w14:paraId="671306C9" w14:textId="77777777" w:rsidR="001E3794" w:rsidRPr="006706AE" w:rsidRDefault="001E3794" w:rsidP="003E30E2">
            <w:pPr>
              <w:spacing w:after="160" w:line="360" w:lineRule="auto"/>
              <w:ind w:left="0" w:firstLine="0"/>
              <w:jc w:val="left"/>
              <w:rPr>
                <w:rFonts w:eastAsia="Calibri"/>
                <w:color w:val="auto"/>
              </w:rPr>
            </w:pPr>
          </w:p>
          <w:p w14:paraId="5FF83B16"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Find the center of gravity of a semicircular section having outer and inner diameters of 200 mm and 160 mm respectively as shown in figure.</w:t>
            </w:r>
          </w:p>
          <w:p w14:paraId="50FFB4AD" w14:textId="77777777" w:rsidR="001E3794" w:rsidRPr="006706AE" w:rsidRDefault="001E3794" w:rsidP="003E30E2">
            <w:pPr>
              <w:spacing w:after="160" w:line="360" w:lineRule="auto"/>
              <w:ind w:left="0" w:firstLine="0"/>
              <w:jc w:val="left"/>
              <w:rPr>
                <w:rFonts w:eastAsia="Calibri"/>
                <w:color w:val="auto"/>
              </w:rPr>
            </w:pPr>
          </w:p>
          <w:p w14:paraId="7CC32A15" w14:textId="77777777" w:rsidR="001E3794" w:rsidRPr="006706AE" w:rsidRDefault="001E3794" w:rsidP="003E30E2">
            <w:pPr>
              <w:spacing w:after="160" w:line="360" w:lineRule="auto"/>
              <w:ind w:left="0" w:firstLine="0"/>
              <w:jc w:val="left"/>
              <w:rPr>
                <w:rFonts w:eastAsia="Calibri"/>
                <w:color w:val="auto"/>
              </w:rPr>
            </w:pPr>
            <w:r w:rsidRPr="006706AE">
              <w:rPr>
                <w:rFonts w:eastAsia="Calibri"/>
                <w:noProof/>
                <w:color w:val="auto"/>
              </w:rPr>
              <w:drawing>
                <wp:inline distT="0" distB="0" distL="0" distR="0" wp14:anchorId="758D3973" wp14:editId="45E1D9E7">
                  <wp:extent cx="1412875" cy="1190625"/>
                  <wp:effectExtent l="0" t="0" r="0" b="9525"/>
                  <wp:docPr id="8" name="Picture 8" descr="C:\Users\DELL1\Desktop\Practical copies\SOM Pictures\2.png"/>
                  <wp:cNvGraphicFramePr/>
                  <a:graphic xmlns:a="http://schemas.openxmlformats.org/drawingml/2006/main">
                    <a:graphicData uri="http://schemas.openxmlformats.org/drawingml/2006/picture">
                      <pic:pic xmlns:pic="http://schemas.openxmlformats.org/drawingml/2006/picture">
                        <pic:nvPicPr>
                          <pic:cNvPr id="8" name="Picture 8" descr="C:\Users\DELL1\Desktop\Practical copies\SOM Pictures\2.png"/>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412875" cy="1190625"/>
                          </a:xfrm>
                          <a:prstGeom prst="rect">
                            <a:avLst/>
                          </a:prstGeom>
                          <a:noFill/>
                          <a:ln>
                            <a:noFill/>
                          </a:ln>
                        </pic:spPr>
                      </pic:pic>
                    </a:graphicData>
                  </a:graphic>
                </wp:inline>
              </w:drawing>
            </w:r>
          </w:p>
          <w:p w14:paraId="663274A4" w14:textId="77777777" w:rsidR="001E3794" w:rsidRPr="006706AE" w:rsidRDefault="001E3794" w:rsidP="003E30E2">
            <w:pPr>
              <w:spacing w:after="160" w:line="360" w:lineRule="auto"/>
              <w:ind w:left="0" w:firstLine="0"/>
              <w:jc w:val="left"/>
              <w:rPr>
                <w:rFonts w:eastAsia="Calibri"/>
                <w:color w:val="auto"/>
              </w:rPr>
            </w:pPr>
          </w:p>
        </w:tc>
        <w:tc>
          <w:tcPr>
            <w:tcW w:w="1620" w:type="dxa"/>
            <w:tcBorders>
              <w:top w:val="single" w:sz="4" w:space="0" w:color="000000"/>
              <w:left w:val="single" w:sz="4" w:space="0" w:color="000000"/>
              <w:bottom w:val="single" w:sz="4" w:space="0" w:color="000000"/>
              <w:right w:val="single" w:sz="4" w:space="0" w:color="000000"/>
            </w:tcBorders>
          </w:tcPr>
          <w:p w14:paraId="38B1B216"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Theory-0.5 Hrs</w:t>
            </w:r>
          </w:p>
          <w:p w14:paraId="1409CF29"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Practical-3 Hrs</w:t>
            </w:r>
          </w:p>
          <w:p w14:paraId="575D1137"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Total- 3.5 Hrs</w:t>
            </w:r>
          </w:p>
        </w:tc>
        <w:tc>
          <w:tcPr>
            <w:tcW w:w="1170" w:type="dxa"/>
            <w:tcBorders>
              <w:top w:val="single" w:sz="4" w:space="0" w:color="000000"/>
              <w:left w:val="single" w:sz="4" w:space="0" w:color="000000"/>
              <w:bottom w:val="single" w:sz="4" w:space="0" w:color="000000"/>
              <w:right w:val="single" w:sz="4" w:space="0" w:color="000000"/>
            </w:tcBorders>
          </w:tcPr>
          <w:p w14:paraId="286A4319" w14:textId="77777777" w:rsidR="001E3794" w:rsidRPr="006706AE" w:rsidRDefault="001E3794" w:rsidP="003E30E2">
            <w:pPr>
              <w:spacing w:after="160" w:line="360" w:lineRule="auto"/>
              <w:ind w:left="0" w:firstLine="0"/>
              <w:jc w:val="left"/>
              <w:rPr>
                <w:rFonts w:eastAsia="Calibri"/>
                <w:color w:val="auto"/>
              </w:rPr>
            </w:pPr>
          </w:p>
        </w:tc>
        <w:tc>
          <w:tcPr>
            <w:tcW w:w="1260" w:type="dxa"/>
            <w:tcBorders>
              <w:top w:val="single" w:sz="4" w:space="0" w:color="000000"/>
              <w:left w:val="single" w:sz="4" w:space="0" w:color="000000"/>
              <w:bottom w:val="single" w:sz="4" w:space="0" w:color="000000"/>
              <w:right w:val="single" w:sz="4" w:space="0" w:color="000000"/>
            </w:tcBorders>
          </w:tcPr>
          <w:p w14:paraId="0F9CE0F0"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Class Room</w:t>
            </w:r>
          </w:p>
        </w:tc>
      </w:tr>
      <w:tr w:rsidR="001E3794" w:rsidRPr="006706AE" w14:paraId="5C4893DF" w14:textId="77777777" w:rsidTr="003E30E2">
        <w:trPr>
          <w:trHeight w:val="170"/>
        </w:trPr>
        <w:tc>
          <w:tcPr>
            <w:tcW w:w="2245" w:type="dxa"/>
            <w:tcBorders>
              <w:top w:val="single" w:sz="4" w:space="0" w:color="000000"/>
              <w:left w:val="single" w:sz="4" w:space="0" w:color="000000"/>
              <w:bottom w:val="single" w:sz="4" w:space="0" w:color="000000"/>
              <w:right w:val="single" w:sz="4" w:space="0" w:color="000000"/>
            </w:tcBorders>
          </w:tcPr>
          <w:p w14:paraId="6B3F6F09"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Locate centeroid of a irregular shape</w:t>
            </w:r>
          </w:p>
        </w:tc>
        <w:tc>
          <w:tcPr>
            <w:tcW w:w="3240" w:type="dxa"/>
            <w:tcBorders>
              <w:top w:val="single" w:sz="4" w:space="0" w:color="000000"/>
              <w:left w:val="single" w:sz="4" w:space="0" w:color="000000"/>
              <w:bottom w:val="single" w:sz="4" w:space="0" w:color="000000"/>
              <w:right w:val="single" w:sz="4" w:space="0" w:color="000000"/>
            </w:tcBorders>
          </w:tcPr>
          <w:p w14:paraId="7B93A2A7"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Trainee must be able to</w:t>
            </w:r>
          </w:p>
          <w:p w14:paraId="69D3E091"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Fix the graph paper on the given object of any shape</w:t>
            </w:r>
          </w:p>
          <w:p w14:paraId="005B1D48"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Hang the figure through its hole and plumb bob with nail</w:t>
            </w:r>
          </w:p>
          <w:p w14:paraId="427EF746"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Draw lines of action of the plumb bob. </w:t>
            </w:r>
          </w:p>
          <w:p w14:paraId="1BE1010A"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Locate centroid</w:t>
            </w:r>
          </w:p>
        </w:tc>
        <w:tc>
          <w:tcPr>
            <w:tcW w:w="5691" w:type="dxa"/>
            <w:tcBorders>
              <w:top w:val="single" w:sz="4" w:space="0" w:color="000000"/>
              <w:left w:val="single" w:sz="4" w:space="0" w:color="000000"/>
              <w:bottom w:val="single" w:sz="4" w:space="0" w:color="000000"/>
              <w:right w:val="single" w:sz="4" w:space="0" w:color="000000"/>
            </w:tcBorders>
          </w:tcPr>
          <w:p w14:paraId="21F19EDF"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Practice: </w:t>
            </w:r>
          </w:p>
          <w:p w14:paraId="4D689A5E"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A semicircle of 90 mm radius is cut out from a trapezium as shown in figure. Find the position of the centre of gravity of the figure.</w:t>
            </w:r>
          </w:p>
          <w:p w14:paraId="40F6DB52" w14:textId="77777777" w:rsidR="001E3794" w:rsidRPr="006706AE" w:rsidRDefault="001E3794" w:rsidP="003E30E2">
            <w:pPr>
              <w:spacing w:after="160" w:line="360" w:lineRule="auto"/>
              <w:ind w:left="0" w:firstLine="0"/>
              <w:jc w:val="left"/>
              <w:rPr>
                <w:rFonts w:eastAsia="Calibri"/>
                <w:color w:val="auto"/>
              </w:rPr>
            </w:pPr>
          </w:p>
          <w:p w14:paraId="5948A417" w14:textId="77777777" w:rsidR="001E3794" w:rsidRPr="006706AE" w:rsidRDefault="001E3794" w:rsidP="003E30E2">
            <w:pPr>
              <w:spacing w:after="160" w:line="360" w:lineRule="auto"/>
              <w:ind w:left="0" w:firstLine="0"/>
              <w:jc w:val="left"/>
              <w:rPr>
                <w:rFonts w:eastAsia="Calibri"/>
                <w:color w:val="auto"/>
              </w:rPr>
            </w:pPr>
            <w:r w:rsidRPr="006706AE">
              <w:rPr>
                <w:rFonts w:eastAsia="Calibri"/>
                <w:noProof/>
                <w:color w:val="auto"/>
              </w:rPr>
              <w:drawing>
                <wp:inline distT="0" distB="0" distL="0" distR="0" wp14:anchorId="047146C4" wp14:editId="08B48A80">
                  <wp:extent cx="1924050" cy="885825"/>
                  <wp:effectExtent l="0" t="0" r="0" b="0"/>
                  <wp:docPr id="9" name="Picture 9" descr="C:\Users\DELL1\Desktop\Practical copies\SOM Pictures\1.png"/>
                  <wp:cNvGraphicFramePr/>
                  <a:graphic xmlns:a="http://schemas.openxmlformats.org/drawingml/2006/main">
                    <a:graphicData uri="http://schemas.openxmlformats.org/drawingml/2006/picture">
                      <pic:pic xmlns:pic="http://schemas.openxmlformats.org/drawingml/2006/picture">
                        <pic:nvPicPr>
                          <pic:cNvPr id="9" name="Picture 9" descr="C:\Users\DELL1\Desktop\Practical copies\SOM Pictures\1.png"/>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924050" cy="885825"/>
                          </a:xfrm>
                          <a:prstGeom prst="rect">
                            <a:avLst/>
                          </a:prstGeom>
                          <a:noFill/>
                          <a:ln>
                            <a:noFill/>
                          </a:ln>
                        </pic:spPr>
                      </pic:pic>
                    </a:graphicData>
                  </a:graphic>
                </wp:inline>
              </w:drawing>
            </w:r>
          </w:p>
          <w:p w14:paraId="52CBF540" w14:textId="77777777" w:rsidR="001E3794" w:rsidRPr="006706AE" w:rsidRDefault="001E3794" w:rsidP="003E30E2">
            <w:pPr>
              <w:spacing w:after="160" w:line="360" w:lineRule="auto"/>
              <w:ind w:left="0" w:firstLine="0"/>
              <w:jc w:val="left"/>
              <w:rPr>
                <w:rFonts w:eastAsia="Calibri"/>
                <w:color w:val="auto"/>
              </w:rPr>
            </w:pPr>
          </w:p>
          <w:p w14:paraId="758C6B7E"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A semicircular area is removed from a trapezium as shown in figure (dimensions in mm) Determine the </w:t>
            </w:r>
            <w:r w:rsidRPr="006706AE">
              <w:rPr>
                <w:rFonts w:eastAsia="Calibri"/>
                <w:color w:val="auto"/>
              </w:rPr>
              <w:lastRenderedPageBreak/>
              <w:t>centroid of the remaining area (shown hatched).</w:t>
            </w:r>
          </w:p>
          <w:p w14:paraId="2704B969" w14:textId="77777777" w:rsidR="001E3794" w:rsidRPr="006706AE" w:rsidRDefault="001E3794" w:rsidP="003E30E2">
            <w:pPr>
              <w:spacing w:after="160" w:line="360" w:lineRule="auto"/>
              <w:ind w:left="0" w:firstLine="0"/>
              <w:jc w:val="left"/>
              <w:rPr>
                <w:rFonts w:eastAsia="Calibri"/>
                <w:color w:val="auto"/>
              </w:rPr>
            </w:pPr>
          </w:p>
          <w:p w14:paraId="7B49B5B3" w14:textId="77777777" w:rsidR="001E3794" w:rsidRPr="006706AE" w:rsidRDefault="001E3794" w:rsidP="003E30E2">
            <w:pPr>
              <w:spacing w:after="160" w:line="360" w:lineRule="auto"/>
              <w:ind w:left="0" w:firstLine="0"/>
              <w:jc w:val="left"/>
              <w:rPr>
                <w:rFonts w:eastAsia="Calibri"/>
                <w:color w:val="auto"/>
              </w:rPr>
            </w:pPr>
            <w:r w:rsidRPr="006706AE">
              <w:rPr>
                <w:rFonts w:eastAsia="Calibri"/>
                <w:noProof/>
                <w:color w:val="auto"/>
              </w:rPr>
              <w:drawing>
                <wp:inline distT="0" distB="0" distL="0" distR="0" wp14:anchorId="1131F3F2" wp14:editId="44683B2B">
                  <wp:extent cx="1971675" cy="1009650"/>
                  <wp:effectExtent l="0" t="0" r="0" b="0"/>
                  <wp:docPr id="10" name="Picture 10" descr="C:\Users\DELL1\Desktop\Practical copies\SOM Pictures\8.png"/>
                  <wp:cNvGraphicFramePr/>
                  <a:graphic xmlns:a="http://schemas.openxmlformats.org/drawingml/2006/main">
                    <a:graphicData uri="http://schemas.openxmlformats.org/drawingml/2006/picture">
                      <pic:pic xmlns:pic="http://schemas.openxmlformats.org/drawingml/2006/picture">
                        <pic:nvPicPr>
                          <pic:cNvPr id="10" name="Picture 10" descr="C:\Users\DELL1\Desktop\Practical copies\SOM Pictures\8.png"/>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71675" cy="1009650"/>
                          </a:xfrm>
                          <a:prstGeom prst="rect">
                            <a:avLst/>
                          </a:prstGeom>
                          <a:noFill/>
                          <a:ln>
                            <a:noFill/>
                          </a:ln>
                        </pic:spPr>
                      </pic:pic>
                    </a:graphicData>
                  </a:graphic>
                </wp:inline>
              </w:drawing>
            </w:r>
          </w:p>
          <w:p w14:paraId="55CC9BF2" w14:textId="77777777" w:rsidR="001E3794" w:rsidRPr="006706AE" w:rsidRDefault="001E3794" w:rsidP="003E30E2">
            <w:pPr>
              <w:spacing w:after="160" w:line="360" w:lineRule="auto"/>
              <w:ind w:left="0" w:firstLine="0"/>
              <w:jc w:val="left"/>
              <w:rPr>
                <w:rFonts w:eastAsia="Calibri"/>
                <w:color w:val="auto"/>
              </w:rPr>
            </w:pPr>
          </w:p>
          <w:p w14:paraId="25877FF0"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A circular hole of 50 mm diameter is cut out from a circular disc of 100 mm diameter as shown in figure. Find the center of gravity of the section from A. </w:t>
            </w:r>
          </w:p>
          <w:p w14:paraId="5A43D8AD" w14:textId="77777777" w:rsidR="001E3794" w:rsidRPr="006706AE" w:rsidRDefault="001E3794" w:rsidP="003E30E2">
            <w:pPr>
              <w:spacing w:after="160" w:line="360" w:lineRule="auto"/>
              <w:ind w:left="0" w:firstLine="0"/>
              <w:jc w:val="left"/>
              <w:rPr>
                <w:rFonts w:eastAsia="Calibri"/>
                <w:color w:val="auto"/>
              </w:rPr>
            </w:pPr>
          </w:p>
          <w:p w14:paraId="77DC516A" w14:textId="77777777" w:rsidR="001E3794" w:rsidRPr="006706AE" w:rsidRDefault="001E3794" w:rsidP="003E30E2">
            <w:pPr>
              <w:spacing w:after="160" w:line="360" w:lineRule="auto"/>
              <w:ind w:left="0" w:firstLine="0"/>
              <w:jc w:val="left"/>
              <w:rPr>
                <w:rFonts w:eastAsia="Calibri"/>
                <w:color w:val="auto"/>
              </w:rPr>
            </w:pPr>
          </w:p>
          <w:p w14:paraId="5A2C5747" w14:textId="77777777" w:rsidR="001E3794" w:rsidRPr="006706AE" w:rsidRDefault="001E3794" w:rsidP="003E30E2">
            <w:pPr>
              <w:spacing w:after="160" w:line="360" w:lineRule="auto"/>
              <w:ind w:left="0" w:firstLine="0"/>
              <w:jc w:val="left"/>
              <w:rPr>
                <w:rFonts w:eastAsia="Calibri"/>
                <w:color w:val="auto"/>
              </w:rPr>
            </w:pPr>
            <w:r w:rsidRPr="006706AE">
              <w:rPr>
                <w:rFonts w:eastAsia="Calibri"/>
                <w:noProof/>
                <w:color w:val="auto"/>
              </w:rPr>
              <w:drawing>
                <wp:inline distT="0" distB="0" distL="0" distR="0" wp14:anchorId="6DB2B98F" wp14:editId="7C859416">
                  <wp:extent cx="1647825" cy="988695"/>
                  <wp:effectExtent l="0" t="0" r="0" b="0"/>
                  <wp:docPr id="11" name="Picture 11" descr="C:\Users\DELL1\Desktop\Practical copies\SOM Pictures\Untitled.png"/>
                  <wp:cNvGraphicFramePr/>
                  <a:graphic xmlns:a="http://schemas.openxmlformats.org/drawingml/2006/main">
                    <a:graphicData uri="http://schemas.openxmlformats.org/drawingml/2006/picture">
                      <pic:pic xmlns:pic="http://schemas.openxmlformats.org/drawingml/2006/picture">
                        <pic:nvPicPr>
                          <pic:cNvPr id="11" name="Picture 11" descr="C:\Users\DELL1\Desktop\Practical copies\SOM Pictures\Untitled.png"/>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647825" cy="988695"/>
                          </a:xfrm>
                          <a:prstGeom prst="rect">
                            <a:avLst/>
                          </a:prstGeom>
                          <a:noFill/>
                          <a:ln>
                            <a:noFill/>
                          </a:ln>
                        </pic:spPr>
                      </pic:pic>
                    </a:graphicData>
                  </a:graphic>
                </wp:inline>
              </w:drawing>
            </w:r>
          </w:p>
        </w:tc>
        <w:tc>
          <w:tcPr>
            <w:tcW w:w="1620" w:type="dxa"/>
            <w:tcBorders>
              <w:top w:val="single" w:sz="4" w:space="0" w:color="000000"/>
              <w:left w:val="single" w:sz="4" w:space="0" w:color="000000"/>
              <w:bottom w:val="single" w:sz="4" w:space="0" w:color="000000"/>
              <w:right w:val="single" w:sz="4" w:space="0" w:color="000000"/>
            </w:tcBorders>
          </w:tcPr>
          <w:p w14:paraId="721D1DB9"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Theory-0.5 Hrs</w:t>
            </w:r>
          </w:p>
          <w:p w14:paraId="620A47BA"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Practical-2 Hrs</w:t>
            </w:r>
          </w:p>
          <w:p w14:paraId="3F6E9EC9"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Total- 2.5 Hrs</w:t>
            </w:r>
          </w:p>
        </w:tc>
        <w:tc>
          <w:tcPr>
            <w:tcW w:w="1170" w:type="dxa"/>
            <w:tcBorders>
              <w:top w:val="single" w:sz="4" w:space="0" w:color="000000"/>
              <w:left w:val="single" w:sz="4" w:space="0" w:color="000000"/>
              <w:bottom w:val="single" w:sz="4" w:space="0" w:color="000000"/>
              <w:right w:val="single" w:sz="4" w:space="0" w:color="000000"/>
            </w:tcBorders>
          </w:tcPr>
          <w:p w14:paraId="11CE544C"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Calculator</w:t>
            </w:r>
          </w:p>
          <w:p w14:paraId="3384A1D4"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Paper</w:t>
            </w:r>
          </w:p>
          <w:p w14:paraId="02412107"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pencil</w:t>
            </w:r>
          </w:p>
          <w:p w14:paraId="179CC94F" w14:textId="77777777" w:rsidR="001E3794" w:rsidRPr="006706AE" w:rsidRDefault="001E3794" w:rsidP="003E30E2">
            <w:pPr>
              <w:spacing w:after="160" w:line="360" w:lineRule="auto"/>
              <w:ind w:left="0" w:firstLine="0"/>
              <w:jc w:val="left"/>
              <w:rPr>
                <w:rFonts w:eastAsia="Calibri"/>
                <w:color w:val="auto"/>
              </w:rPr>
            </w:pPr>
          </w:p>
        </w:tc>
        <w:tc>
          <w:tcPr>
            <w:tcW w:w="1260" w:type="dxa"/>
            <w:tcBorders>
              <w:top w:val="single" w:sz="4" w:space="0" w:color="000000"/>
              <w:left w:val="single" w:sz="4" w:space="0" w:color="000000"/>
              <w:bottom w:val="single" w:sz="4" w:space="0" w:color="000000"/>
              <w:right w:val="single" w:sz="4" w:space="0" w:color="000000"/>
            </w:tcBorders>
          </w:tcPr>
          <w:p w14:paraId="74E3A547"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Class Room</w:t>
            </w:r>
          </w:p>
        </w:tc>
      </w:tr>
    </w:tbl>
    <w:p w14:paraId="675DAE3F" w14:textId="77777777" w:rsidR="001E3794" w:rsidRPr="006706AE" w:rsidRDefault="001E3794" w:rsidP="001E3794">
      <w:pPr>
        <w:spacing w:after="160" w:line="360" w:lineRule="auto"/>
        <w:ind w:left="0" w:firstLine="0"/>
        <w:jc w:val="left"/>
        <w:rPr>
          <w:rFonts w:eastAsia="Calibri"/>
          <w:color w:val="auto"/>
        </w:rPr>
      </w:pPr>
    </w:p>
    <w:p w14:paraId="0FF297BB" w14:textId="77777777" w:rsidR="001E3794" w:rsidRPr="006706AE" w:rsidRDefault="001E3794" w:rsidP="001E3794">
      <w:pPr>
        <w:spacing w:after="160" w:line="360" w:lineRule="auto"/>
        <w:ind w:left="0" w:firstLine="0"/>
        <w:jc w:val="left"/>
        <w:rPr>
          <w:rFonts w:eastAsia="Calibri"/>
          <w:color w:val="auto"/>
        </w:rPr>
      </w:pPr>
      <w:r w:rsidRPr="006706AE">
        <w:rPr>
          <w:rFonts w:eastAsia="Calibri"/>
          <w:color w:val="auto"/>
        </w:rPr>
        <w:br w:type="page"/>
      </w:r>
    </w:p>
    <w:p w14:paraId="68B3A989" w14:textId="7F1BAF96" w:rsidR="001E3794" w:rsidRPr="006706AE" w:rsidRDefault="001E3794" w:rsidP="001E3794">
      <w:pPr>
        <w:keepNext/>
        <w:keepLines/>
        <w:shd w:val="clear" w:color="auto" w:fill="FFC000"/>
        <w:spacing w:after="139" w:line="246" w:lineRule="auto"/>
        <w:ind w:left="-3" w:right="-15"/>
        <w:jc w:val="left"/>
        <w:outlineLvl w:val="2"/>
        <w:rPr>
          <w:b/>
          <w:bCs/>
          <w:sz w:val="24"/>
        </w:rPr>
      </w:pPr>
      <w:bookmarkStart w:id="70" w:name="_Toc109905959"/>
      <w:r w:rsidRPr="006706AE">
        <w:rPr>
          <w:b/>
          <w:bCs/>
          <w:sz w:val="24"/>
        </w:rPr>
        <w:lastRenderedPageBreak/>
        <w:t>0732B&amp;CE-</w:t>
      </w:r>
      <w:r w:rsidR="00763002">
        <w:rPr>
          <w:b/>
          <w:bCs/>
          <w:sz w:val="24"/>
        </w:rPr>
        <w:t>171</w:t>
      </w:r>
      <w:r w:rsidRPr="006706AE">
        <w:rPr>
          <w:b/>
          <w:bCs/>
          <w:sz w:val="24"/>
        </w:rPr>
        <w:t>. Find out Moment of Inertia of Different Sections</w:t>
      </w:r>
      <w:bookmarkEnd w:id="70"/>
    </w:p>
    <w:p w14:paraId="4F7BED59" w14:textId="77777777" w:rsidR="001E3794" w:rsidRPr="006706AE" w:rsidRDefault="001E3794" w:rsidP="001E3794">
      <w:pPr>
        <w:spacing w:after="160" w:line="360" w:lineRule="auto"/>
        <w:ind w:left="0" w:firstLine="0"/>
        <w:jc w:val="left"/>
        <w:rPr>
          <w:rFonts w:eastAsia="Calibri"/>
          <w:color w:val="auto"/>
        </w:rPr>
      </w:pPr>
      <w:r w:rsidRPr="006706AE">
        <w:rPr>
          <w:rFonts w:eastAsia="Calibri"/>
          <w:color w:val="auto"/>
        </w:rPr>
        <w:t>Objective: This module covers the knowledge and  skills required to  calculate moment of inertia of regular shapes, moment of inertia for composite section and calculate polar moment of inertia for circular section</w:t>
      </w:r>
    </w:p>
    <w:p w14:paraId="604D3D7B" w14:textId="77777777" w:rsidR="001E3794" w:rsidRPr="006706AE" w:rsidRDefault="001E3794" w:rsidP="001E3794">
      <w:pPr>
        <w:spacing w:after="160" w:line="360" w:lineRule="auto"/>
        <w:ind w:left="0" w:firstLine="0"/>
        <w:jc w:val="left"/>
        <w:rPr>
          <w:rFonts w:eastAsia="Calibri"/>
          <w:color w:val="auto"/>
        </w:rPr>
      </w:pPr>
      <w:r w:rsidRPr="006706AE">
        <w:rPr>
          <w:rFonts w:eastAsia="Calibri"/>
          <w:color w:val="auto"/>
        </w:rPr>
        <w:t>Duration: 15 Hours</w:t>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t>Theory: 3 Hours</w:t>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t>Practice: 12 Hours</w:t>
      </w:r>
    </w:p>
    <w:tbl>
      <w:tblPr>
        <w:tblpPr w:leftFromText="180" w:rightFromText="180" w:vertAnchor="text" w:tblpX="53" w:tblpY="1"/>
        <w:tblOverlap w:val="never"/>
        <w:tblW w:w="15226" w:type="dxa"/>
        <w:tblLayout w:type="fixed"/>
        <w:tblCellMar>
          <w:left w:w="106" w:type="dxa"/>
          <w:right w:w="49" w:type="dxa"/>
        </w:tblCellMar>
        <w:tblLook w:val="04A0" w:firstRow="1" w:lastRow="0" w:firstColumn="1" w:lastColumn="0" w:noHBand="0" w:noVBand="1"/>
      </w:tblPr>
      <w:tblGrid>
        <w:gridCol w:w="2245"/>
        <w:gridCol w:w="3240"/>
        <w:gridCol w:w="5781"/>
        <w:gridCol w:w="1620"/>
        <w:gridCol w:w="1170"/>
        <w:gridCol w:w="1170"/>
      </w:tblGrid>
      <w:tr w:rsidR="001E3794" w:rsidRPr="006706AE" w14:paraId="15E44C50" w14:textId="77777777" w:rsidTr="003E30E2">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E3C82D6"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273F57A"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Learning Outcomes</w:t>
            </w:r>
          </w:p>
        </w:tc>
        <w:tc>
          <w:tcPr>
            <w:tcW w:w="578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59D29D3"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Learning Elements</w:t>
            </w:r>
          </w:p>
        </w:tc>
        <w:tc>
          <w:tcPr>
            <w:tcW w:w="162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95A820F"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Duration</w:t>
            </w:r>
          </w:p>
        </w:tc>
        <w:tc>
          <w:tcPr>
            <w:tcW w:w="1170" w:type="dxa"/>
            <w:tcBorders>
              <w:top w:val="single" w:sz="4" w:space="0" w:color="000000"/>
              <w:left w:val="single" w:sz="4" w:space="0" w:color="000000"/>
              <w:bottom w:val="single" w:sz="4" w:space="0" w:color="000000"/>
              <w:right w:val="single" w:sz="4" w:space="0" w:color="000000"/>
            </w:tcBorders>
            <w:shd w:val="clear" w:color="auto" w:fill="E5B8B7"/>
          </w:tcPr>
          <w:p w14:paraId="103C3D6A"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Materials </w:t>
            </w:r>
          </w:p>
          <w:p w14:paraId="720CB551"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Required </w:t>
            </w:r>
          </w:p>
        </w:tc>
        <w:tc>
          <w:tcPr>
            <w:tcW w:w="1170" w:type="dxa"/>
            <w:tcBorders>
              <w:top w:val="single" w:sz="4" w:space="0" w:color="000000"/>
              <w:left w:val="single" w:sz="4" w:space="0" w:color="000000"/>
              <w:bottom w:val="single" w:sz="4" w:space="0" w:color="000000"/>
              <w:right w:val="single" w:sz="4" w:space="0" w:color="000000"/>
            </w:tcBorders>
            <w:shd w:val="clear" w:color="auto" w:fill="E5B8B7"/>
          </w:tcPr>
          <w:p w14:paraId="6C94CBE6"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Learning </w:t>
            </w:r>
          </w:p>
          <w:p w14:paraId="235F30EA"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Place </w:t>
            </w:r>
          </w:p>
        </w:tc>
      </w:tr>
      <w:tr w:rsidR="001E3794" w:rsidRPr="006706AE" w14:paraId="54C22662" w14:textId="77777777" w:rsidTr="003E30E2">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72506197"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Find moment of Inertia of given T section 8x4x2cm</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10BCD778"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Trainee will be able to:</w:t>
            </w:r>
          </w:p>
          <w:p w14:paraId="37A2C294"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Draw figure according to dimensions</w:t>
            </w:r>
          </w:p>
          <w:p w14:paraId="7A0F7324"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Segment section into simple rectangles </w:t>
            </w:r>
          </w:p>
          <w:p w14:paraId="3DC121F1"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Find centroid of figure</w:t>
            </w:r>
          </w:p>
          <w:p w14:paraId="353FE9C0"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Calculate centeriodal distances of areas </w:t>
            </w:r>
          </w:p>
          <w:p w14:paraId="6FF7445D"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Apply formula of parallel axis theorem</w:t>
            </w:r>
          </w:p>
          <w:p w14:paraId="7C0686E9"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 Calculate moment of inertia</w:t>
            </w:r>
          </w:p>
        </w:tc>
        <w:tc>
          <w:tcPr>
            <w:tcW w:w="5781" w:type="dxa"/>
            <w:tcBorders>
              <w:top w:val="single" w:sz="4" w:space="0" w:color="000000"/>
              <w:left w:val="single" w:sz="4" w:space="0" w:color="000000"/>
              <w:bottom w:val="single" w:sz="4" w:space="0" w:color="000000"/>
              <w:right w:val="single" w:sz="4" w:space="0" w:color="000000"/>
            </w:tcBorders>
            <w:shd w:val="clear" w:color="auto" w:fill="auto"/>
          </w:tcPr>
          <w:p w14:paraId="2172A4D6"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Define moment of inertia, second moment of area, polar moment of inertia, radius of gyration and their units </w:t>
            </w:r>
          </w:p>
          <w:p w14:paraId="462A79E3"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State moment of inertia of simple geometrical shapes; rectangle, triangle and circle etc. (their formulae).</w:t>
            </w:r>
          </w:p>
          <w:p w14:paraId="6692D2A1"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State perpendicular and parallel axes theorems.</w:t>
            </w:r>
          </w:p>
          <w:p w14:paraId="29A74A2C"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Practice:</w:t>
            </w:r>
          </w:p>
          <w:p w14:paraId="11D5521A"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Find the moment of inertia of a hollow rectangular section about its center of gravity if the external dimensions are breadth 60 mm, depth 80 mm and internal dimensions are breadth 30 mm and depth 40 mm respectively. Find the moment of inertia of a rectangular section 60 mm wide and 40 mm deep about its centre of gravity. </w:t>
            </w:r>
          </w:p>
          <w:p w14:paraId="3FBB7A4D"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Find the moment of inertia of a hollow rectangular section </w:t>
            </w:r>
            <w:r w:rsidRPr="006706AE">
              <w:rPr>
                <w:rFonts w:eastAsia="Calibri"/>
                <w:color w:val="auto"/>
              </w:rPr>
              <w:lastRenderedPageBreak/>
              <w:t>about its centre of gravity, if the external dimensions are 40 mm deep and 30 mm wide and internal dimensions are 25 mm deep and 15 mm wide.</w:t>
            </w:r>
          </w:p>
          <w:p w14:paraId="164FA10F"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Find the moment of inertia of a hollow rectangular section about its center of gravity if the external dimensions are breadth 60 mm, depth 80 mm and internal dimensions are breadth 30 mm and depth 40 mm respectively. </w:t>
            </w:r>
          </w:p>
          <w:p w14:paraId="07E28210"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Find the moment of inertia of a circular section of 20 mm diameter through its centre of gravity. </w:t>
            </w:r>
          </w:p>
          <w:p w14:paraId="17A4497A"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Find the moment of inertia of a triangular section having 50 mm base and 60 mm height about an axis through its centre of gravity and base.</w:t>
            </w:r>
          </w:p>
          <w:p w14:paraId="14A38080"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 Find the moment of inertia of a semicircular section of 30 mm radius about its centre of gravity and parallel to X-X and Y-Y axes</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5F85644C"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Theory-1 Hrs</w:t>
            </w:r>
          </w:p>
          <w:p w14:paraId="1B65A17C"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Practical-3 Hrs</w:t>
            </w:r>
          </w:p>
          <w:p w14:paraId="24F0DEC7"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Total- 4 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479F2BC5"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Calculator</w:t>
            </w:r>
          </w:p>
          <w:p w14:paraId="405EF63D"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Paper</w:t>
            </w:r>
          </w:p>
          <w:p w14:paraId="16195B8D"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pencil</w:t>
            </w:r>
          </w:p>
          <w:p w14:paraId="65D9FE72" w14:textId="77777777" w:rsidR="001E3794" w:rsidRPr="006706AE" w:rsidRDefault="001E3794" w:rsidP="003E30E2">
            <w:pPr>
              <w:spacing w:after="160" w:line="360" w:lineRule="auto"/>
              <w:ind w:left="0" w:firstLine="0"/>
              <w:jc w:val="left"/>
              <w:rPr>
                <w:rFonts w:eastAsia="Calibri"/>
                <w:color w:val="auto"/>
              </w:rPr>
            </w:pP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77034D87"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Class Room </w:t>
            </w:r>
          </w:p>
        </w:tc>
      </w:tr>
      <w:tr w:rsidR="001E3794" w:rsidRPr="006706AE" w14:paraId="16C88C97" w14:textId="77777777" w:rsidTr="003E30E2">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37475EA2"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 xml:space="preserve">Find moment of Interia of given I secion </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48064F4F"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Trainee will be able to:</w:t>
            </w:r>
          </w:p>
          <w:p w14:paraId="351D571A"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Draw figure according to dimensions</w:t>
            </w:r>
          </w:p>
          <w:p w14:paraId="41A34C46"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Segment the section into simple rectangles</w:t>
            </w:r>
          </w:p>
          <w:p w14:paraId="30B1EC60"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Find centroid of figure</w:t>
            </w:r>
          </w:p>
          <w:p w14:paraId="34C5FBA3"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centroidal distances of areas</w:t>
            </w:r>
          </w:p>
          <w:p w14:paraId="2A53711C"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Apply formula of parallel axis theorem</w:t>
            </w:r>
          </w:p>
          <w:p w14:paraId="5E27114B"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moment of inertia.</w:t>
            </w:r>
          </w:p>
        </w:tc>
        <w:tc>
          <w:tcPr>
            <w:tcW w:w="5781" w:type="dxa"/>
            <w:tcBorders>
              <w:top w:val="single" w:sz="4" w:space="0" w:color="000000"/>
              <w:left w:val="single" w:sz="4" w:space="0" w:color="000000"/>
              <w:bottom w:val="single" w:sz="4" w:space="0" w:color="000000"/>
              <w:right w:val="single" w:sz="4" w:space="0" w:color="000000"/>
            </w:tcBorders>
            <w:shd w:val="clear" w:color="auto" w:fill="auto"/>
          </w:tcPr>
          <w:p w14:paraId="1BCF4716"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Determine moment of inertia of simple and composite sections by applying parallel axes theorem with sketches</w:t>
            </w:r>
          </w:p>
          <w:p w14:paraId="79E6CC7D"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Practice:</w:t>
            </w:r>
          </w:p>
          <w:p w14:paraId="263FCBC7"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Find the moment of inertia of a T-section with flange as 150 mm × 30 mm and web as 150 mm × 30 mm about X-</w:t>
            </w:r>
            <w:r w:rsidRPr="006706AE">
              <w:rPr>
                <w:rFonts w:eastAsia="Calibri"/>
                <w:color w:val="auto"/>
              </w:rPr>
              <w:lastRenderedPageBreak/>
              <w:t>X and Y-Y axes through the centre of gravity of the section.</w:t>
            </w:r>
          </w:p>
          <w:p w14:paraId="78794836" w14:textId="77777777" w:rsidR="001E3794" w:rsidRPr="006706AE" w:rsidRDefault="001E3794" w:rsidP="003E30E2">
            <w:pPr>
              <w:spacing w:after="160" w:line="360" w:lineRule="auto"/>
              <w:ind w:left="0" w:firstLine="0"/>
              <w:jc w:val="left"/>
              <w:rPr>
                <w:rFonts w:eastAsia="Calibri"/>
                <w:color w:val="auto"/>
              </w:rPr>
            </w:pPr>
          </w:p>
          <w:p w14:paraId="5FD4454A" w14:textId="77777777" w:rsidR="001E3794" w:rsidRPr="006706AE" w:rsidRDefault="001E3794" w:rsidP="003E30E2">
            <w:pPr>
              <w:spacing w:after="160" w:line="360" w:lineRule="auto"/>
              <w:ind w:left="0" w:firstLine="0"/>
              <w:jc w:val="left"/>
              <w:rPr>
                <w:rFonts w:eastAsia="Calibri"/>
                <w:color w:val="auto"/>
              </w:rPr>
            </w:pPr>
          </w:p>
          <w:p w14:paraId="6D730385"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Find the </w:t>
            </w:r>
            <w:r w:rsidRPr="006706AE">
              <w:rPr>
                <w:rFonts w:eastAsia="Calibri"/>
                <w:noProof/>
                <w:color w:val="auto"/>
              </w:rPr>
              <w:drawing>
                <wp:inline distT="0" distB="0" distL="0" distR="0" wp14:anchorId="2B8F1AFC" wp14:editId="2C0B0D4A">
                  <wp:extent cx="1437595" cy="1170305"/>
                  <wp:effectExtent l="0" t="0" r="0" b="0"/>
                  <wp:docPr id="12" name="Picture 12" descr="C:\Users\DELL1\Desktop\Practical copies\SOM Picture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1\Desktop\Practical copies\SOM Pictures\3.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454329" cy="1183928"/>
                          </a:xfrm>
                          <a:prstGeom prst="rect">
                            <a:avLst/>
                          </a:prstGeom>
                          <a:noFill/>
                          <a:ln>
                            <a:noFill/>
                          </a:ln>
                        </pic:spPr>
                      </pic:pic>
                    </a:graphicData>
                  </a:graphic>
                </wp:inline>
              </w:drawing>
            </w:r>
            <w:r w:rsidRPr="006706AE">
              <w:rPr>
                <w:rFonts w:eastAsia="Calibri"/>
                <w:color w:val="auto"/>
              </w:rPr>
              <w:t xml:space="preserve"> of inertia</w:t>
            </w:r>
          </w:p>
          <w:p w14:paraId="705AE4C6"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Find the moment of inertia about centroidal X-X and Y-Y axis of angle section shown.</w:t>
            </w:r>
          </w:p>
          <w:p w14:paraId="6A0769A7" w14:textId="77777777" w:rsidR="001E3794" w:rsidRPr="006706AE" w:rsidRDefault="001E3794" w:rsidP="003E30E2">
            <w:pPr>
              <w:spacing w:after="160" w:line="360" w:lineRule="auto"/>
              <w:ind w:left="0" w:firstLine="0"/>
              <w:jc w:val="left"/>
              <w:rPr>
                <w:rFonts w:eastAsia="Calibri"/>
                <w:color w:val="auto"/>
              </w:rPr>
            </w:pPr>
          </w:p>
          <w:p w14:paraId="396D10E6" w14:textId="77777777" w:rsidR="001E3794" w:rsidRPr="006706AE" w:rsidRDefault="001E3794" w:rsidP="003E30E2">
            <w:pPr>
              <w:spacing w:after="160" w:line="360" w:lineRule="auto"/>
              <w:ind w:left="0" w:firstLine="0"/>
              <w:jc w:val="left"/>
              <w:rPr>
                <w:rFonts w:eastAsia="Calibri"/>
                <w:color w:val="auto"/>
              </w:rPr>
            </w:pPr>
            <w:r w:rsidRPr="006706AE">
              <w:rPr>
                <w:rFonts w:eastAsia="Calibri"/>
                <w:noProof/>
                <w:color w:val="auto"/>
              </w:rPr>
              <w:drawing>
                <wp:inline distT="0" distB="0" distL="0" distR="0" wp14:anchorId="3F099E42" wp14:editId="6F0923AA">
                  <wp:extent cx="1714500" cy="1304925"/>
                  <wp:effectExtent l="0" t="0" r="0" b="0"/>
                  <wp:docPr id="13" name="Picture 13" descr="C:\Users\DELL1\Desktop\Practical copies\SOM Pictures\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ELL1\Desktop\Practical copies\SOM Pictures\6.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763675" cy="1342353"/>
                          </a:xfrm>
                          <a:prstGeom prst="rect">
                            <a:avLst/>
                          </a:prstGeom>
                          <a:noFill/>
                          <a:ln>
                            <a:noFill/>
                          </a:ln>
                        </pic:spPr>
                      </pic:pic>
                    </a:graphicData>
                  </a:graphic>
                </wp:inline>
              </w:drawing>
            </w:r>
          </w:p>
          <w:p w14:paraId="282E0A3E"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An I-section is made up of three rectangles as shown in figure. Find the moment of inertia of the section about the </w:t>
            </w:r>
            <w:r w:rsidRPr="006706AE">
              <w:rPr>
                <w:rFonts w:eastAsia="Calibri"/>
                <w:color w:val="auto"/>
              </w:rPr>
              <w:lastRenderedPageBreak/>
              <w:t>horizontal axis passing through the centre of gravity of the section.</w:t>
            </w:r>
          </w:p>
          <w:p w14:paraId="094BB954" w14:textId="77777777" w:rsidR="001E3794" w:rsidRPr="006706AE" w:rsidRDefault="001E3794" w:rsidP="003E30E2">
            <w:pPr>
              <w:spacing w:after="160" w:line="360" w:lineRule="auto"/>
              <w:ind w:left="0" w:firstLine="0"/>
              <w:jc w:val="left"/>
              <w:rPr>
                <w:rFonts w:eastAsia="Calibri"/>
                <w:color w:val="auto"/>
              </w:rPr>
            </w:pPr>
          </w:p>
          <w:p w14:paraId="391185F6" w14:textId="77777777" w:rsidR="001E3794" w:rsidRPr="006706AE" w:rsidRDefault="001E3794" w:rsidP="003E30E2">
            <w:pPr>
              <w:spacing w:after="160" w:line="360" w:lineRule="auto"/>
              <w:ind w:left="0" w:firstLine="0"/>
              <w:jc w:val="left"/>
              <w:rPr>
                <w:rFonts w:eastAsia="Calibri"/>
                <w:color w:val="auto"/>
              </w:rPr>
            </w:pPr>
            <w:r w:rsidRPr="006706AE">
              <w:rPr>
                <w:rFonts w:eastAsia="Calibri"/>
                <w:noProof/>
                <w:color w:val="auto"/>
              </w:rPr>
              <w:drawing>
                <wp:inline distT="0" distB="0" distL="0" distR="0" wp14:anchorId="4CAA1ADB" wp14:editId="34D52531">
                  <wp:extent cx="1581150" cy="1323839"/>
                  <wp:effectExtent l="0" t="0" r="0" b="0"/>
                  <wp:docPr id="14" name="Picture 14" descr="C:\Users\DELL1\Desktop\curriculum CBTA\Problems SOM\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ELL1\Desktop\curriculum CBTA\Problems SOM\i.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02604" cy="1341802"/>
                          </a:xfrm>
                          <a:prstGeom prst="rect">
                            <a:avLst/>
                          </a:prstGeom>
                          <a:noFill/>
                          <a:ln>
                            <a:noFill/>
                          </a:ln>
                        </pic:spPr>
                      </pic:pic>
                    </a:graphicData>
                  </a:graphic>
                </wp:inline>
              </w:drawing>
            </w:r>
          </w:p>
          <w:p w14:paraId="704CFBEA" w14:textId="77777777" w:rsidR="001E3794" w:rsidRPr="006706AE" w:rsidRDefault="001E3794" w:rsidP="003E30E2">
            <w:pPr>
              <w:spacing w:after="160" w:line="360" w:lineRule="auto"/>
              <w:ind w:left="0" w:firstLine="0"/>
              <w:jc w:val="left"/>
              <w:rPr>
                <w:rFonts w:eastAsia="Calibri"/>
                <w:color w:val="auto"/>
              </w:rPr>
            </w:pPr>
          </w:p>
          <w:p w14:paraId="54694022" w14:textId="77777777" w:rsidR="001E3794" w:rsidRPr="006706AE" w:rsidRDefault="001E3794" w:rsidP="003E30E2">
            <w:pPr>
              <w:spacing w:after="160" w:line="360" w:lineRule="auto"/>
              <w:ind w:left="0" w:firstLine="0"/>
              <w:jc w:val="left"/>
              <w:rPr>
                <w:rFonts w:eastAsia="Calibri"/>
                <w:color w:val="auto"/>
              </w:rPr>
            </w:pPr>
          </w:p>
          <w:p w14:paraId="64CE4991" w14:textId="77777777" w:rsidR="001E3794" w:rsidRPr="006706AE" w:rsidRDefault="001E3794" w:rsidP="003E30E2">
            <w:pPr>
              <w:spacing w:after="160" w:line="360" w:lineRule="auto"/>
              <w:ind w:left="0" w:firstLine="0"/>
              <w:jc w:val="left"/>
              <w:rPr>
                <w:rFonts w:eastAsia="Calibri"/>
                <w:color w:val="auto"/>
              </w:rPr>
            </w:pPr>
          </w:p>
          <w:p w14:paraId="58E92B1F" w14:textId="77777777" w:rsidR="001E3794" w:rsidRPr="006706AE" w:rsidRDefault="001E3794" w:rsidP="003E30E2">
            <w:pPr>
              <w:spacing w:after="160" w:line="360" w:lineRule="auto"/>
              <w:ind w:left="0" w:firstLine="0"/>
              <w:jc w:val="left"/>
              <w:rPr>
                <w:rFonts w:eastAsia="Calibri"/>
                <w:color w:val="auto"/>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0428303D"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Theory-1 Hrs</w:t>
            </w:r>
          </w:p>
          <w:p w14:paraId="14CF3DD3"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Practical-3 Hrs</w:t>
            </w:r>
          </w:p>
          <w:p w14:paraId="6D837AD3"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Total- 4 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680BF32D"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Calculator</w:t>
            </w:r>
          </w:p>
          <w:p w14:paraId="2D7CEF5F"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Paper</w:t>
            </w:r>
          </w:p>
          <w:p w14:paraId="2CF7EA2D"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pencil</w:t>
            </w:r>
          </w:p>
          <w:p w14:paraId="3DDF91F2" w14:textId="77777777" w:rsidR="001E3794" w:rsidRPr="006706AE" w:rsidRDefault="001E3794" w:rsidP="003E30E2">
            <w:pPr>
              <w:spacing w:after="160" w:line="360" w:lineRule="auto"/>
              <w:ind w:left="0" w:firstLine="0"/>
              <w:jc w:val="left"/>
              <w:rPr>
                <w:rFonts w:eastAsia="Calibri"/>
                <w:color w:val="auto"/>
              </w:rPr>
            </w:pP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44EEC356"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Class Room </w:t>
            </w:r>
          </w:p>
        </w:tc>
      </w:tr>
      <w:tr w:rsidR="001E3794" w:rsidRPr="006706AE" w14:paraId="03565FCD" w14:textId="77777777" w:rsidTr="003E30E2">
        <w:trPr>
          <w:trHeight w:val="1610"/>
        </w:trPr>
        <w:tc>
          <w:tcPr>
            <w:tcW w:w="2245" w:type="dxa"/>
            <w:tcBorders>
              <w:top w:val="single" w:sz="4" w:space="0" w:color="000000"/>
              <w:left w:val="single" w:sz="4" w:space="0" w:color="000000"/>
              <w:bottom w:val="single" w:sz="4" w:space="0" w:color="000000"/>
              <w:right w:val="single" w:sz="4" w:space="0" w:color="000000"/>
            </w:tcBorders>
          </w:tcPr>
          <w:p w14:paraId="26C6483C"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Find Polar moment of Interia of given Circular secion</w:t>
            </w:r>
          </w:p>
        </w:tc>
        <w:tc>
          <w:tcPr>
            <w:tcW w:w="3240" w:type="dxa"/>
            <w:tcBorders>
              <w:top w:val="single" w:sz="4" w:space="0" w:color="000000"/>
              <w:left w:val="single" w:sz="4" w:space="0" w:color="000000"/>
              <w:bottom w:val="single" w:sz="4" w:space="0" w:color="000000"/>
              <w:right w:val="single" w:sz="4" w:space="0" w:color="000000"/>
            </w:tcBorders>
          </w:tcPr>
          <w:p w14:paraId="1FCDF54C"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Trainee must be able to: </w:t>
            </w:r>
          </w:p>
          <w:p w14:paraId="3B4833BC"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Draw figure according to dimensions</w:t>
            </w:r>
          </w:p>
          <w:p w14:paraId="5BF585F1"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Draw reference axis</w:t>
            </w:r>
          </w:p>
          <w:p w14:paraId="752055CD"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Apply formula to find Ixx. And Iyy.</w:t>
            </w:r>
          </w:p>
          <w:p w14:paraId="74887ED9"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Calculate Polar Moment of Inertia.</w:t>
            </w:r>
          </w:p>
        </w:tc>
        <w:tc>
          <w:tcPr>
            <w:tcW w:w="5781" w:type="dxa"/>
            <w:tcBorders>
              <w:top w:val="single" w:sz="4" w:space="0" w:color="000000"/>
              <w:left w:val="single" w:sz="4" w:space="0" w:color="000000"/>
              <w:bottom w:val="single" w:sz="4" w:space="0" w:color="000000"/>
              <w:right w:val="single" w:sz="4" w:space="0" w:color="000000"/>
            </w:tcBorders>
          </w:tcPr>
          <w:p w14:paraId="337741E5"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Practice:</w:t>
            </w:r>
          </w:p>
          <w:p w14:paraId="0127B9CC"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Find the moment of inertia of a circular section of 20 mm diameter through its centre of gravity.</w:t>
            </w:r>
          </w:p>
          <w:p w14:paraId="6C0F8526"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Find the moment of inertia of a triangular section having 50 mm base and 60 mm height about an axis through its centre of gravity and base.</w:t>
            </w:r>
          </w:p>
          <w:p w14:paraId="2A73EBEF"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Find the moment of inertia of a semicircular section of 30 mm radius about its centre of gravity and parallel to X-X and Y-Y axes.</w:t>
            </w:r>
          </w:p>
        </w:tc>
        <w:tc>
          <w:tcPr>
            <w:tcW w:w="1620" w:type="dxa"/>
            <w:tcBorders>
              <w:top w:val="single" w:sz="4" w:space="0" w:color="000000"/>
              <w:left w:val="single" w:sz="4" w:space="0" w:color="000000"/>
              <w:bottom w:val="single" w:sz="4" w:space="0" w:color="000000"/>
              <w:right w:val="single" w:sz="4" w:space="0" w:color="000000"/>
            </w:tcBorders>
          </w:tcPr>
          <w:p w14:paraId="3C2EE8D8"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Theory-0.5 Hrs</w:t>
            </w:r>
          </w:p>
          <w:p w14:paraId="6EA78912"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Practical-3 Hrs</w:t>
            </w:r>
          </w:p>
          <w:p w14:paraId="2C42793E"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Total- 3.5 Hrs</w:t>
            </w:r>
          </w:p>
        </w:tc>
        <w:tc>
          <w:tcPr>
            <w:tcW w:w="1170" w:type="dxa"/>
            <w:tcBorders>
              <w:top w:val="single" w:sz="4" w:space="0" w:color="000000"/>
              <w:left w:val="single" w:sz="4" w:space="0" w:color="000000"/>
              <w:bottom w:val="single" w:sz="4" w:space="0" w:color="000000"/>
              <w:right w:val="single" w:sz="4" w:space="0" w:color="000000"/>
            </w:tcBorders>
          </w:tcPr>
          <w:p w14:paraId="0D320330"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Calculator</w:t>
            </w:r>
          </w:p>
          <w:p w14:paraId="52B0FCBD"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Paper</w:t>
            </w:r>
          </w:p>
          <w:p w14:paraId="6ADCB041"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pencil</w:t>
            </w:r>
          </w:p>
          <w:p w14:paraId="2F62A666" w14:textId="77777777" w:rsidR="001E3794" w:rsidRPr="006706AE" w:rsidRDefault="001E3794" w:rsidP="003E30E2">
            <w:pPr>
              <w:spacing w:after="160" w:line="360" w:lineRule="auto"/>
              <w:ind w:left="0" w:firstLine="0"/>
              <w:jc w:val="left"/>
              <w:rPr>
                <w:rFonts w:eastAsia="Calibri"/>
                <w:color w:val="auto"/>
              </w:rPr>
            </w:pPr>
          </w:p>
        </w:tc>
        <w:tc>
          <w:tcPr>
            <w:tcW w:w="1170" w:type="dxa"/>
            <w:tcBorders>
              <w:top w:val="single" w:sz="4" w:space="0" w:color="000000"/>
              <w:left w:val="single" w:sz="4" w:space="0" w:color="000000"/>
              <w:bottom w:val="single" w:sz="4" w:space="0" w:color="000000"/>
              <w:right w:val="single" w:sz="4" w:space="0" w:color="000000"/>
            </w:tcBorders>
          </w:tcPr>
          <w:p w14:paraId="76966966"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Class Room </w:t>
            </w:r>
          </w:p>
        </w:tc>
      </w:tr>
      <w:tr w:rsidR="001E3794" w:rsidRPr="006706AE" w14:paraId="5E3378DB" w14:textId="77777777" w:rsidTr="003E30E2">
        <w:trPr>
          <w:trHeight w:val="2510"/>
        </w:trPr>
        <w:tc>
          <w:tcPr>
            <w:tcW w:w="2245" w:type="dxa"/>
            <w:tcBorders>
              <w:top w:val="single" w:sz="4" w:space="0" w:color="000000"/>
              <w:left w:val="single" w:sz="4" w:space="0" w:color="000000"/>
              <w:bottom w:val="single" w:sz="4" w:space="0" w:color="000000"/>
              <w:right w:val="single" w:sz="4" w:space="0" w:color="000000"/>
            </w:tcBorders>
          </w:tcPr>
          <w:p w14:paraId="23A5E4C3"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Find moment of Interia of given Hollow section.</w:t>
            </w:r>
          </w:p>
        </w:tc>
        <w:tc>
          <w:tcPr>
            <w:tcW w:w="3240" w:type="dxa"/>
            <w:tcBorders>
              <w:top w:val="single" w:sz="4" w:space="0" w:color="000000"/>
              <w:left w:val="single" w:sz="4" w:space="0" w:color="000000"/>
              <w:bottom w:val="single" w:sz="4" w:space="0" w:color="000000"/>
              <w:right w:val="single" w:sz="4" w:space="0" w:color="000000"/>
            </w:tcBorders>
          </w:tcPr>
          <w:p w14:paraId="2E45C38A"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Trainee must be able to</w:t>
            </w:r>
          </w:p>
          <w:p w14:paraId="456B4F89"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Draw correct figure according to given dimensions and mark reference axis</w:t>
            </w:r>
          </w:p>
          <w:p w14:paraId="40D722C5"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area of each section</w:t>
            </w:r>
          </w:p>
          <w:p w14:paraId="185DBDE7"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Find Area of each geometrical shape</w:t>
            </w:r>
          </w:p>
          <w:p w14:paraId="5F4B14B1"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Find centroidal distances</w:t>
            </w:r>
          </w:p>
          <w:p w14:paraId="5E65B8F8"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Apply formula to calculate distance (X’ &amp; Y’) from reference axis.</w:t>
            </w:r>
          </w:p>
          <w:p w14:paraId="7F75E6CB"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Mark centroid in section.</w:t>
            </w:r>
          </w:p>
          <w:p w14:paraId="6923FEBE"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Apply parallel axis theorem to find Ixx., Iyy.  by deducting circular section.</w:t>
            </w:r>
          </w:p>
        </w:tc>
        <w:tc>
          <w:tcPr>
            <w:tcW w:w="5781" w:type="dxa"/>
            <w:tcBorders>
              <w:top w:val="single" w:sz="4" w:space="0" w:color="000000"/>
              <w:left w:val="single" w:sz="4" w:space="0" w:color="000000"/>
              <w:bottom w:val="single" w:sz="4" w:space="0" w:color="000000"/>
              <w:right w:val="single" w:sz="4" w:space="0" w:color="000000"/>
            </w:tcBorders>
          </w:tcPr>
          <w:p w14:paraId="24F0A8C0"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Determine polar moment of inertia for circular section applying perpendicular axes theorem.</w:t>
            </w:r>
          </w:p>
          <w:p w14:paraId="3F868C8A"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Practice:</w:t>
            </w:r>
          </w:p>
          <w:p w14:paraId="27CA6C37"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Calculate the moment of inertia of a hollow circular section of external and internal diameters 100 mm and 80 mm respectively about an axis passing through its centroid. </w:t>
            </w:r>
          </w:p>
          <w:p w14:paraId="1BA64AE8"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Figure below shows the cross-section of a cast iron beam. Determine the moments of inertia of the section about horizontal and vertical axes passing through the centroid of the section.</w:t>
            </w:r>
          </w:p>
          <w:p w14:paraId="5594605A" w14:textId="77777777" w:rsidR="001E3794" w:rsidRPr="006706AE" w:rsidRDefault="001E3794" w:rsidP="003E30E2">
            <w:pPr>
              <w:spacing w:after="160" w:line="360" w:lineRule="auto"/>
              <w:ind w:left="0" w:firstLine="0"/>
              <w:jc w:val="left"/>
              <w:rPr>
                <w:rFonts w:eastAsia="Calibri"/>
                <w:color w:val="auto"/>
              </w:rPr>
            </w:pPr>
          </w:p>
          <w:p w14:paraId="38412DC5" w14:textId="77777777" w:rsidR="001E3794" w:rsidRPr="006706AE" w:rsidRDefault="001E3794" w:rsidP="003E30E2">
            <w:pPr>
              <w:spacing w:after="160" w:line="360" w:lineRule="auto"/>
              <w:ind w:left="0" w:firstLine="0"/>
              <w:jc w:val="left"/>
              <w:rPr>
                <w:rFonts w:eastAsia="Calibri"/>
                <w:color w:val="auto"/>
              </w:rPr>
            </w:pPr>
          </w:p>
          <w:p w14:paraId="3785A693" w14:textId="77777777" w:rsidR="001E3794" w:rsidRPr="006706AE" w:rsidRDefault="001E3794" w:rsidP="003E30E2">
            <w:pPr>
              <w:spacing w:after="160" w:line="360" w:lineRule="auto"/>
              <w:ind w:left="0" w:firstLine="0"/>
              <w:jc w:val="left"/>
              <w:rPr>
                <w:rFonts w:eastAsia="Calibri"/>
                <w:color w:val="auto"/>
              </w:rPr>
            </w:pPr>
          </w:p>
          <w:p w14:paraId="1D541E3C" w14:textId="77777777" w:rsidR="001E3794" w:rsidRPr="006706AE" w:rsidRDefault="001E3794" w:rsidP="003E30E2">
            <w:pPr>
              <w:spacing w:after="160" w:line="360" w:lineRule="auto"/>
              <w:ind w:left="0" w:firstLine="0"/>
              <w:jc w:val="left"/>
              <w:rPr>
                <w:rFonts w:eastAsia="Calibri"/>
                <w:color w:val="auto"/>
              </w:rPr>
            </w:pPr>
          </w:p>
          <w:p w14:paraId="3F18AC8D" w14:textId="77777777" w:rsidR="001E3794" w:rsidRPr="006706AE" w:rsidRDefault="001E3794" w:rsidP="003E30E2">
            <w:pPr>
              <w:spacing w:after="160" w:line="360" w:lineRule="auto"/>
              <w:ind w:left="0" w:firstLine="0"/>
              <w:jc w:val="left"/>
              <w:rPr>
                <w:rFonts w:eastAsia="Calibri"/>
                <w:color w:val="auto"/>
              </w:rPr>
            </w:pPr>
            <w:r w:rsidRPr="006706AE">
              <w:rPr>
                <w:rFonts w:eastAsia="Calibri"/>
                <w:noProof/>
                <w:color w:val="auto"/>
              </w:rPr>
              <w:lastRenderedPageBreak/>
              <w:drawing>
                <wp:inline distT="0" distB="0" distL="0" distR="0" wp14:anchorId="70009646" wp14:editId="6191F496">
                  <wp:extent cx="1600200" cy="1390650"/>
                  <wp:effectExtent l="0" t="0" r="0" b="0"/>
                  <wp:docPr id="15" name="Picture 15" descr="C:\Users\DELL1\Desktop\curriculum CBTA\Problems SOM\moi.png"/>
                  <wp:cNvGraphicFramePr/>
                  <a:graphic xmlns:a="http://schemas.openxmlformats.org/drawingml/2006/main">
                    <a:graphicData uri="http://schemas.openxmlformats.org/drawingml/2006/picture">
                      <pic:pic xmlns:pic="http://schemas.openxmlformats.org/drawingml/2006/picture">
                        <pic:nvPicPr>
                          <pic:cNvPr id="12" name="Picture 12" descr="C:\Users\DELL1\Desktop\curriculum CBTA\Problems SOM\moi.png"/>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600200" cy="1390650"/>
                          </a:xfrm>
                          <a:prstGeom prst="rect">
                            <a:avLst/>
                          </a:prstGeom>
                          <a:noFill/>
                          <a:ln>
                            <a:noFill/>
                          </a:ln>
                        </pic:spPr>
                      </pic:pic>
                    </a:graphicData>
                  </a:graphic>
                </wp:inline>
              </w:drawing>
            </w:r>
          </w:p>
          <w:p w14:paraId="30A08560"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Find the moment of inertia of a hollow section shown in figure. about an axis passing through its centre of gravity or parallel X-X axis.</w:t>
            </w:r>
          </w:p>
          <w:p w14:paraId="192979C9" w14:textId="77777777" w:rsidR="001E3794" w:rsidRPr="006706AE" w:rsidRDefault="001E3794" w:rsidP="003E30E2">
            <w:pPr>
              <w:spacing w:after="160" w:line="360" w:lineRule="auto"/>
              <w:ind w:left="0" w:firstLine="0"/>
              <w:jc w:val="left"/>
              <w:rPr>
                <w:rFonts w:eastAsia="Calibri"/>
                <w:color w:val="auto"/>
              </w:rPr>
            </w:pPr>
          </w:p>
          <w:p w14:paraId="6731D98D" w14:textId="77777777" w:rsidR="001E3794" w:rsidRPr="006706AE" w:rsidRDefault="001E3794" w:rsidP="003E30E2">
            <w:pPr>
              <w:spacing w:after="160" w:line="360" w:lineRule="auto"/>
              <w:ind w:left="0" w:firstLine="0"/>
              <w:jc w:val="left"/>
              <w:rPr>
                <w:rFonts w:eastAsia="Calibri"/>
                <w:color w:val="auto"/>
              </w:rPr>
            </w:pPr>
            <w:r w:rsidRPr="006706AE">
              <w:rPr>
                <w:rFonts w:eastAsia="Calibri"/>
                <w:noProof/>
                <w:color w:val="auto"/>
              </w:rPr>
              <w:drawing>
                <wp:inline distT="0" distB="0" distL="0" distR="0" wp14:anchorId="376113C1" wp14:editId="223FB738">
                  <wp:extent cx="1590675" cy="1181100"/>
                  <wp:effectExtent l="0" t="0" r="0" b="0"/>
                  <wp:docPr id="17" name="Picture 17" descr="C:\Users\DELL1\Desktop\curriculum CBTA\Problems SOM\moi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1\Desktop\curriculum CBTA\Problems SOM\moi 1.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604823" cy="1191605"/>
                          </a:xfrm>
                          <a:prstGeom prst="rect">
                            <a:avLst/>
                          </a:prstGeom>
                          <a:noFill/>
                          <a:ln>
                            <a:noFill/>
                          </a:ln>
                        </pic:spPr>
                      </pic:pic>
                    </a:graphicData>
                  </a:graphic>
                </wp:inline>
              </w:drawing>
            </w:r>
          </w:p>
          <w:p w14:paraId="7E73E5A3" w14:textId="77777777" w:rsidR="001E3794" w:rsidRPr="006706AE" w:rsidRDefault="001E3794" w:rsidP="003E30E2">
            <w:pPr>
              <w:spacing w:after="160" w:line="360" w:lineRule="auto"/>
              <w:ind w:left="0" w:firstLine="0"/>
              <w:jc w:val="left"/>
              <w:rPr>
                <w:rFonts w:eastAsia="Calibri"/>
                <w:color w:val="auto"/>
              </w:rPr>
            </w:pPr>
          </w:p>
          <w:p w14:paraId="3F3DA23D" w14:textId="77777777" w:rsidR="001E3794" w:rsidRPr="006706AE" w:rsidRDefault="001E3794" w:rsidP="003E30E2">
            <w:pPr>
              <w:spacing w:after="160" w:line="360" w:lineRule="auto"/>
              <w:ind w:left="0" w:firstLine="0"/>
              <w:jc w:val="left"/>
              <w:rPr>
                <w:rFonts w:eastAsia="Calibri"/>
                <w:color w:val="auto"/>
              </w:rPr>
            </w:pPr>
          </w:p>
        </w:tc>
        <w:tc>
          <w:tcPr>
            <w:tcW w:w="1620" w:type="dxa"/>
            <w:tcBorders>
              <w:top w:val="single" w:sz="4" w:space="0" w:color="000000"/>
              <w:left w:val="single" w:sz="4" w:space="0" w:color="000000"/>
              <w:bottom w:val="single" w:sz="4" w:space="0" w:color="000000"/>
              <w:right w:val="single" w:sz="4" w:space="0" w:color="000000"/>
            </w:tcBorders>
          </w:tcPr>
          <w:p w14:paraId="3A85DA19"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Theory-0.5 Hrs</w:t>
            </w:r>
          </w:p>
          <w:p w14:paraId="3C0CC60D"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Practical-3 Hrs</w:t>
            </w:r>
          </w:p>
          <w:p w14:paraId="5116B9D0"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Total- 3.5 Hrs</w:t>
            </w:r>
          </w:p>
        </w:tc>
        <w:tc>
          <w:tcPr>
            <w:tcW w:w="1170" w:type="dxa"/>
            <w:tcBorders>
              <w:top w:val="single" w:sz="4" w:space="0" w:color="000000"/>
              <w:left w:val="single" w:sz="4" w:space="0" w:color="000000"/>
              <w:bottom w:val="single" w:sz="4" w:space="0" w:color="000000"/>
              <w:right w:val="single" w:sz="4" w:space="0" w:color="000000"/>
            </w:tcBorders>
          </w:tcPr>
          <w:p w14:paraId="6FE33946"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Calculator</w:t>
            </w:r>
          </w:p>
          <w:p w14:paraId="7B193507"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Paper</w:t>
            </w:r>
          </w:p>
          <w:p w14:paraId="11143E77"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pencil</w:t>
            </w:r>
          </w:p>
          <w:p w14:paraId="50AD0484" w14:textId="77777777" w:rsidR="001E3794" w:rsidRPr="006706AE" w:rsidRDefault="001E3794" w:rsidP="003E30E2">
            <w:pPr>
              <w:spacing w:after="160" w:line="360" w:lineRule="auto"/>
              <w:ind w:left="0" w:firstLine="0"/>
              <w:jc w:val="left"/>
              <w:rPr>
                <w:rFonts w:eastAsia="Calibri"/>
                <w:color w:val="auto"/>
              </w:rPr>
            </w:pPr>
          </w:p>
        </w:tc>
        <w:tc>
          <w:tcPr>
            <w:tcW w:w="1170" w:type="dxa"/>
            <w:tcBorders>
              <w:top w:val="single" w:sz="4" w:space="0" w:color="000000"/>
              <w:left w:val="single" w:sz="4" w:space="0" w:color="000000"/>
              <w:bottom w:val="single" w:sz="4" w:space="0" w:color="000000"/>
              <w:right w:val="single" w:sz="4" w:space="0" w:color="000000"/>
            </w:tcBorders>
          </w:tcPr>
          <w:p w14:paraId="18931904"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Class Room </w:t>
            </w:r>
          </w:p>
        </w:tc>
      </w:tr>
    </w:tbl>
    <w:p w14:paraId="77B0518E" w14:textId="77777777" w:rsidR="001E3794" w:rsidRPr="006706AE" w:rsidRDefault="001E3794" w:rsidP="001E3794">
      <w:pPr>
        <w:spacing w:after="160" w:line="360" w:lineRule="auto"/>
        <w:ind w:left="0" w:firstLine="0"/>
        <w:jc w:val="left"/>
        <w:rPr>
          <w:rFonts w:eastAsia="Calibri"/>
          <w:color w:val="auto"/>
        </w:rPr>
      </w:pPr>
    </w:p>
    <w:p w14:paraId="4235B949" w14:textId="77777777" w:rsidR="001E3794" w:rsidRPr="006706AE" w:rsidRDefault="001E3794" w:rsidP="001E3794">
      <w:pPr>
        <w:spacing w:after="160" w:line="360" w:lineRule="auto"/>
        <w:ind w:left="0" w:firstLine="0"/>
        <w:jc w:val="left"/>
        <w:rPr>
          <w:rFonts w:eastAsia="Calibri"/>
          <w:color w:val="auto"/>
        </w:rPr>
      </w:pPr>
      <w:r w:rsidRPr="006706AE">
        <w:rPr>
          <w:rFonts w:eastAsia="Calibri"/>
          <w:color w:val="auto"/>
        </w:rPr>
        <w:tab/>
      </w:r>
    </w:p>
    <w:p w14:paraId="2211F35F" w14:textId="77777777" w:rsidR="001E3794" w:rsidRPr="006706AE" w:rsidRDefault="001E3794" w:rsidP="001E3794">
      <w:pPr>
        <w:spacing w:after="160" w:line="360" w:lineRule="auto"/>
        <w:ind w:left="0" w:firstLine="0"/>
        <w:jc w:val="left"/>
        <w:rPr>
          <w:rFonts w:eastAsia="Calibri"/>
          <w:color w:val="auto"/>
        </w:rPr>
      </w:pPr>
      <w:r w:rsidRPr="006706AE">
        <w:rPr>
          <w:rFonts w:eastAsia="Calibri"/>
          <w:color w:val="auto"/>
        </w:rPr>
        <w:br w:type="page"/>
      </w:r>
    </w:p>
    <w:p w14:paraId="25B252CA" w14:textId="248E348F" w:rsidR="001E3794" w:rsidRPr="006706AE" w:rsidRDefault="001E3794" w:rsidP="001E3794">
      <w:pPr>
        <w:keepNext/>
        <w:keepLines/>
        <w:shd w:val="clear" w:color="auto" w:fill="FFC000"/>
        <w:spacing w:after="139" w:line="246" w:lineRule="auto"/>
        <w:ind w:left="-3" w:right="-15"/>
        <w:jc w:val="left"/>
        <w:outlineLvl w:val="2"/>
        <w:rPr>
          <w:b/>
          <w:bCs/>
          <w:sz w:val="24"/>
        </w:rPr>
      </w:pPr>
      <w:bookmarkStart w:id="71" w:name="_Toc109905960"/>
      <w:r w:rsidRPr="006706AE">
        <w:rPr>
          <w:b/>
          <w:bCs/>
          <w:sz w:val="24"/>
        </w:rPr>
        <w:lastRenderedPageBreak/>
        <w:t>0732B&amp;CE-</w:t>
      </w:r>
      <w:r w:rsidR="00763002">
        <w:rPr>
          <w:b/>
          <w:bCs/>
          <w:sz w:val="24"/>
        </w:rPr>
        <w:t>172</w:t>
      </w:r>
      <w:r w:rsidRPr="006706AE">
        <w:rPr>
          <w:b/>
          <w:bCs/>
          <w:sz w:val="24"/>
        </w:rPr>
        <w:t>. Produce Shear Force and Bending Moment Diagrams</w:t>
      </w:r>
      <w:bookmarkEnd w:id="71"/>
    </w:p>
    <w:p w14:paraId="451EC99A" w14:textId="77777777" w:rsidR="001E3794" w:rsidRPr="006706AE" w:rsidRDefault="001E3794" w:rsidP="001E3794">
      <w:pPr>
        <w:spacing w:after="160" w:line="360" w:lineRule="auto"/>
        <w:ind w:left="0" w:firstLine="0"/>
        <w:jc w:val="left"/>
        <w:rPr>
          <w:rFonts w:eastAsia="Calibri"/>
          <w:color w:val="auto"/>
        </w:rPr>
      </w:pPr>
      <w:r w:rsidRPr="006706AE">
        <w:rPr>
          <w:rFonts w:eastAsia="Calibri"/>
          <w:color w:val="auto"/>
        </w:rPr>
        <w:t>Objective: This module covers the knowledge and  skills required to Produce Shear Force and Bending Moment Diagrams in case of simply supported, cantilever and over hanging beam under point load, uniformly distributed loads and Uniformly Varying loads.</w:t>
      </w:r>
    </w:p>
    <w:p w14:paraId="4928F7F4" w14:textId="20A37A4F" w:rsidR="001E3794" w:rsidRPr="006706AE" w:rsidRDefault="001E3794" w:rsidP="001E3794">
      <w:pPr>
        <w:spacing w:after="160" w:line="360" w:lineRule="auto"/>
        <w:ind w:left="0" w:firstLine="0"/>
        <w:jc w:val="left"/>
        <w:rPr>
          <w:rFonts w:eastAsia="Calibri"/>
          <w:color w:val="auto"/>
        </w:rPr>
      </w:pPr>
      <w:r w:rsidRPr="006706AE">
        <w:rPr>
          <w:rFonts w:eastAsia="Calibri"/>
          <w:color w:val="auto"/>
        </w:rPr>
        <w:t xml:space="preserve">Duration: </w:t>
      </w:r>
      <w:r w:rsidR="00763002">
        <w:rPr>
          <w:rFonts w:eastAsia="Calibri"/>
          <w:color w:val="auto"/>
        </w:rPr>
        <w:t>20</w:t>
      </w:r>
      <w:r w:rsidRPr="006706AE">
        <w:rPr>
          <w:rFonts w:eastAsia="Calibri"/>
          <w:color w:val="auto"/>
        </w:rPr>
        <w:t xml:space="preserve"> Hours</w:t>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t>Theory: 4 Hours</w:t>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t>Practice: 1</w:t>
      </w:r>
      <w:r w:rsidR="00763002">
        <w:rPr>
          <w:rFonts w:eastAsia="Calibri"/>
          <w:color w:val="auto"/>
        </w:rPr>
        <w:t>6</w:t>
      </w:r>
      <w:r w:rsidRPr="006706AE">
        <w:rPr>
          <w:rFonts w:eastAsia="Calibri"/>
          <w:color w:val="auto"/>
        </w:rPr>
        <w:t xml:space="preserve"> Hours</w:t>
      </w:r>
    </w:p>
    <w:tbl>
      <w:tblPr>
        <w:tblpPr w:leftFromText="180" w:rightFromText="180" w:vertAnchor="text" w:tblpX="53" w:tblpY="1"/>
        <w:tblOverlap w:val="never"/>
        <w:tblW w:w="15226" w:type="dxa"/>
        <w:tblLayout w:type="fixed"/>
        <w:tblCellMar>
          <w:left w:w="106" w:type="dxa"/>
          <w:right w:w="49" w:type="dxa"/>
        </w:tblCellMar>
        <w:tblLook w:val="04A0" w:firstRow="1" w:lastRow="0" w:firstColumn="1" w:lastColumn="0" w:noHBand="0" w:noVBand="1"/>
      </w:tblPr>
      <w:tblGrid>
        <w:gridCol w:w="2245"/>
        <w:gridCol w:w="3240"/>
        <w:gridCol w:w="5781"/>
        <w:gridCol w:w="1620"/>
        <w:gridCol w:w="1170"/>
        <w:gridCol w:w="1170"/>
      </w:tblGrid>
      <w:tr w:rsidR="001E3794" w:rsidRPr="006706AE" w14:paraId="27E555A0" w14:textId="77777777" w:rsidTr="003E30E2">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3BD31C5"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C2B1C25"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Learning Outcomes</w:t>
            </w:r>
          </w:p>
        </w:tc>
        <w:tc>
          <w:tcPr>
            <w:tcW w:w="578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CE39F85"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Learning Elements</w:t>
            </w:r>
          </w:p>
        </w:tc>
        <w:tc>
          <w:tcPr>
            <w:tcW w:w="162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36B7042"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Duration</w:t>
            </w:r>
          </w:p>
        </w:tc>
        <w:tc>
          <w:tcPr>
            <w:tcW w:w="1170" w:type="dxa"/>
            <w:tcBorders>
              <w:top w:val="single" w:sz="4" w:space="0" w:color="000000"/>
              <w:left w:val="single" w:sz="4" w:space="0" w:color="000000"/>
              <w:bottom w:val="single" w:sz="4" w:space="0" w:color="000000"/>
              <w:right w:val="single" w:sz="4" w:space="0" w:color="000000"/>
            </w:tcBorders>
            <w:shd w:val="clear" w:color="auto" w:fill="E5B8B7"/>
          </w:tcPr>
          <w:p w14:paraId="3BBE5DA2"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Materials </w:t>
            </w:r>
          </w:p>
          <w:p w14:paraId="111AD889"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Required </w:t>
            </w:r>
          </w:p>
        </w:tc>
        <w:tc>
          <w:tcPr>
            <w:tcW w:w="1170" w:type="dxa"/>
            <w:tcBorders>
              <w:top w:val="single" w:sz="4" w:space="0" w:color="000000"/>
              <w:left w:val="single" w:sz="4" w:space="0" w:color="000000"/>
              <w:bottom w:val="single" w:sz="4" w:space="0" w:color="000000"/>
              <w:right w:val="single" w:sz="4" w:space="0" w:color="000000"/>
            </w:tcBorders>
            <w:shd w:val="clear" w:color="auto" w:fill="E5B8B7"/>
          </w:tcPr>
          <w:p w14:paraId="4DF1BA96"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Learning </w:t>
            </w:r>
          </w:p>
          <w:p w14:paraId="4D8FFCE2"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Place </w:t>
            </w:r>
          </w:p>
        </w:tc>
      </w:tr>
      <w:tr w:rsidR="001E3794" w:rsidRPr="006706AE" w14:paraId="555FFD9D" w14:textId="77777777" w:rsidTr="003E30E2">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2412A7B4"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Draw Shear Force and Bending Moment Diagrams of cantilever and simply supported beam having point, UDL at different points.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7AB8704A"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Trainee will be able to:</w:t>
            </w:r>
          </w:p>
          <w:p w14:paraId="10B8C72A"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Draw load diagram according to given Data</w:t>
            </w:r>
          </w:p>
          <w:p w14:paraId="1BBD488A"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Compute reactions</w:t>
            </w:r>
          </w:p>
          <w:p w14:paraId="4794850A"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Compute shear force at different sections of    beam </w:t>
            </w:r>
          </w:p>
          <w:p w14:paraId="27C09F3C"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Compute bending moment at different sections of beam</w:t>
            </w:r>
          </w:p>
          <w:p w14:paraId="23A98908"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Draw Shear Force and Bending Moment Diagrams</w:t>
            </w:r>
          </w:p>
        </w:tc>
        <w:tc>
          <w:tcPr>
            <w:tcW w:w="5781" w:type="dxa"/>
            <w:tcBorders>
              <w:top w:val="single" w:sz="4" w:space="0" w:color="000000"/>
              <w:left w:val="single" w:sz="4" w:space="0" w:color="000000"/>
              <w:bottom w:val="single" w:sz="4" w:space="0" w:color="000000"/>
              <w:right w:val="single" w:sz="4" w:space="0" w:color="000000"/>
            </w:tcBorders>
            <w:shd w:val="clear" w:color="auto" w:fill="auto"/>
          </w:tcPr>
          <w:p w14:paraId="39FAAF47"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Define types of beams, supports and loads. </w:t>
            </w:r>
          </w:p>
          <w:p w14:paraId="6123198C"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State difference between statically determinate and indeterminate structures</w:t>
            </w:r>
          </w:p>
          <w:p w14:paraId="1A97F923"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reactions for simply supported, overhanging and cantilever beams under various loading conditions (Point loads-U.D. L &amp; Combined loading).</w:t>
            </w:r>
          </w:p>
          <w:p w14:paraId="533D6F0F"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Explain shear force &amp; Bending Moment in beams and their significance.</w:t>
            </w:r>
          </w:p>
          <w:p w14:paraId="76DA66E4"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Draw shear force and bending moment diagrams of beams (simply supported beam, over hanging beam &amp; cantilever beam).</w:t>
            </w:r>
          </w:p>
          <w:p w14:paraId="33AA2DDE"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State standard formulas for shear force and bending moments for Simply supported beam subjected to point </w:t>
            </w:r>
            <w:r w:rsidRPr="006706AE">
              <w:rPr>
                <w:rFonts w:eastAsia="Calibri"/>
                <w:color w:val="auto"/>
              </w:rPr>
              <w:lastRenderedPageBreak/>
              <w:t>loads at different positions.</w:t>
            </w:r>
          </w:p>
          <w:p w14:paraId="22AE6D00"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maximum and minimum shear force and bending moment and determine their positions.</w:t>
            </w:r>
          </w:p>
          <w:p w14:paraId="18985A31"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Explain Point of zero shears, point of contra flexure and their significance and calculations.</w:t>
            </w:r>
          </w:p>
          <w:p w14:paraId="27C8BE54"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Cantilever beam subjected to a point load at free end and U.D.L on whole span </w:t>
            </w:r>
          </w:p>
          <w:p w14:paraId="5B3A5CA7"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Shear forces and Bending Moments at various sections of different types of beam, under different loading conditions (Point loads-U.D. L &amp; Combined loadings). </w:t>
            </w:r>
          </w:p>
          <w:p w14:paraId="69015F16"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Practice: </w:t>
            </w:r>
          </w:p>
          <w:p w14:paraId="74A9C8D3"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Draw shear force and bending moment diagrams for a cantilever beam of span 1.5 m carrying point loads as shown in figure.ww.cgaspirants.co</w:t>
            </w:r>
          </w:p>
          <w:p w14:paraId="308A2DD4" w14:textId="77777777" w:rsidR="001E3794" w:rsidRPr="006706AE" w:rsidRDefault="001E3794" w:rsidP="003E30E2">
            <w:pPr>
              <w:spacing w:after="160" w:line="360" w:lineRule="auto"/>
              <w:ind w:left="0" w:firstLine="0"/>
              <w:jc w:val="left"/>
              <w:rPr>
                <w:rFonts w:eastAsia="Calibri"/>
                <w:color w:val="auto"/>
              </w:rPr>
            </w:pPr>
            <w:r w:rsidRPr="006706AE">
              <w:rPr>
                <w:rFonts w:eastAsia="Calibri"/>
                <w:noProof/>
                <w:color w:val="auto"/>
              </w:rPr>
              <w:drawing>
                <wp:inline distT="0" distB="0" distL="0" distR="0" wp14:anchorId="0164AC99" wp14:editId="0E3E277A">
                  <wp:extent cx="2457450" cy="952500"/>
                  <wp:effectExtent l="0" t="0" r="0" b="0"/>
                  <wp:docPr id="19" name="Picture 19" descr="C:\Users\DELL1\Desktop\curriculum CBTA\Problems SOM\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ELL1\Desktop\curriculum CBTA\Problems SOM\s1.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539142" cy="984164"/>
                          </a:xfrm>
                          <a:prstGeom prst="rect">
                            <a:avLst/>
                          </a:prstGeom>
                          <a:noFill/>
                          <a:ln>
                            <a:noFill/>
                          </a:ln>
                        </pic:spPr>
                      </pic:pic>
                    </a:graphicData>
                  </a:graphic>
                </wp:inline>
              </w:drawing>
            </w:r>
          </w:p>
          <w:p w14:paraId="400CFC80"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A cantilever beam AB, 2 m long carries a uniformly </w:t>
            </w:r>
            <w:r w:rsidRPr="006706AE">
              <w:rPr>
                <w:rFonts w:eastAsia="Calibri"/>
                <w:color w:val="auto"/>
              </w:rPr>
              <w:lastRenderedPageBreak/>
              <w:t>distributed load of 1.5 kN/m over a length of 1.6 m from the free end. Draw shear force and bending moment diagrams for the beam.</w:t>
            </w:r>
          </w:p>
          <w:p w14:paraId="4D3F9636" w14:textId="77777777" w:rsidR="001E3794" w:rsidRPr="006706AE" w:rsidRDefault="001E3794" w:rsidP="003E30E2">
            <w:pPr>
              <w:spacing w:after="160" w:line="360" w:lineRule="auto"/>
              <w:ind w:left="0" w:firstLine="0"/>
              <w:jc w:val="left"/>
              <w:rPr>
                <w:rFonts w:eastAsia="Calibri"/>
                <w:color w:val="auto"/>
              </w:rPr>
            </w:pPr>
            <w:r w:rsidRPr="006706AE">
              <w:rPr>
                <w:rFonts w:eastAsia="Calibri"/>
                <w:noProof/>
                <w:color w:val="auto"/>
              </w:rPr>
              <w:drawing>
                <wp:inline distT="0" distB="0" distL="0" distR="0" wp14:anchorId="017D2826" wp14:editId="3979FAF5">
                  <wp:extent cx="2676525" cy="895350"/>
                  <wp:effectExtent l="0" t="0" r="0" b="0"/>
                  <wp:docPr id="21" name="Picture 21" descr="C:\Users\DELL1\Desktop\curriculum CBTA\Problems SOM\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ELL1\Desktop\curriculum CBTA\Problems SOM\s2.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59379" cy="956518"/>
                          </a:xfrm>
                          <a:prstGeom prst="rect">
                            <a:avLst/>
                          </a:prstGeom>
                          <a:noFill/>
                          <a:ln>
                            <a:noFill/>
                          </a:ln>
                        </pic:spPr>
                      </pic:pic>
                    </a:graphicData>
                  </a:graphic>
                </wp:inline>
              </w:drawing>
            </w:r>
          </w:p>
          <w:p w14:paraId="1B727C0C"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A cantilever beam of 1.5 m span is loaded as shown in figure. Draw the shear force and bending moment diagrams.</w:t>
            </w:r>
          </w:p>
          <w:p w14:paraId="120D9774" w14:textId="77777777" w:rsidR="001E3794" w:rsidRPr="006706AE" w:rsidRDefault="001E3794" w:rsidP="003E30E2">
            <w:pPr>
              <w:spacing w:after="160" w:line="360" w:lineRule="auto"/>
              <w:ind w:left="0" w:firstLine="0"/>
              <w:jc w:val="left"/>
              <w:rPr>
                <w:rFonts w:eastAsia="Calibri"/>
                <w:color w:val="auto"/>
              </w:rPr>
            </w:pPr>
            <w:r w:rsidRPr="006706AE">
              <w:rPr>
                <w:rFonts w:eastAsia="Calibri"/>
                <w:noProof/>
                <w:color w:val="auto"/>
              </w:rPr>
              <w:drawing>
                <wp:inline distT="0" distB="0" distL="0" distR="0" wp14:anchorId="179D4D3B" wp14:editId="08A88AF5">
                  <wp:extent cx="2638425" cy="752475"/>
                  <wp:effectExtent l="0" t="0" r="0" b="0"/>
                  <wp:docPr id="22" name="Picture 22" descr="C:\Users\DELL1\Desktop\curriculum CBTA\Problems SOM\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DELL1\Desktop\curriculum CBTA\Problems SOM\s3.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20264" cy="861375"/>
                          </a:xfrm>
                          <a:prstGeom prst="rect">
                            <a:avLst/>
                          </a:prstGeom>
                          <a:noFill/>
                          <a:ln>
                            <a:noFill/>
                          </a:ln>
                        </pic:spPr>
                      </pic:pic>
                    </a:graphicData>
                  </a:graphic>
                </wp:inline>
              </w:drawing>
            </w:r>
          </w:p>
          <w:p w14:paraId="2E77EE5F"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A simply supported beam AB of span 2.5 m is carrying two-point loads as shown in figure.</w:t>
            </w:r>
          </w:p>
          <w:p w14:paraId="4A0072F3" w14:textId="77777777" w:rsidR="001E3794" w:rsidRPr="006706AE" w:rsidRDefault="001E3794" w:rsidP="003E30E2">
            <w:pPr>
              <w:spacing w:after="160" w:line="360" w:lineRule="auto"/>
              <w:ind w:left="0" w:firstLine="0"/>
              <w:jc w:val="left"/>
              <w:rPr>
                <w:rFonts w:eastAsia="Calibri"/>
                <w:color w:val="auto"/>
              </w:rPr>
            </w:pPr>
            <w:r w:rsidRPr="006706AE">
              <w:rPr>
                <w:rFonts w:eastAsia="Calibri"/>
                <w:noProof/>
                <w:color w:val="auto"/>
              </w:rPr>
              <w:drawing>
                <wp:inline distT="0" distB="0" distL="0" distR="0" wp14:anchorId="44E78729" wp14:editId="0139058B">
                  <wp:extent cx="2790825" cy="790575"/>
                  <wp:effectExtent l="0" t="0" r="0" b="0"/>
                  <wp:docPr id="18" name="Picture 18" descr="C:\Users\DELL1\Desktop\curriculum CBTA\Problems SOM\s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DELL1\Desktop\curriculum CBTA\Problems SOM\s4.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89418" cy="818504"/>
                          </a:xfrm>
                          <a:prstGeom prst="rect">
                            <a:avLst/>
                          </a:prstGeom>
                          <a:noFill/>
                          <a:ln>
                            <a:noFill/>
                          </a:ln>
                        </pic:spPr>
                      </pic:pic>
                    </a:graphicData>
                  </a:graphic>
                </wp:inline>
              </w:drawing>
            </w:r>
          </w:p>
          <w:p w14:paraId="0E46B636"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A simply supported beam of 4 m span is carrying loads </w:t>
            </w:r>
            <w:r w:rsidRPr="006706AE">
              <w:rPr>
                <w:rFonts w:eastAsia="Calibri"/>
                <w:color w:val="auto"/>
              </w:rPr>
              <w:lastRenderedPageBreak/>
              <w:t>as shown in figure. Draw shear force and bending moment diagrams for the beam.</w:t>
            </w:r>
          </w:p>
          <w:p w14:paraId="49C8F89A" w14:textId="77777777" w:rsidR="001E3794" w:rsidRPr="006706AE" w:rsidRDefault="001E3794" w:rsidP="003E30E2">
            <w:pPr>
              <w:spacing w:after="160" w:line="360" w:lineRule="auto"/>
              <w:ind w:left="0" w:firstLine="0"/>
              <w:jc w:val="left"/>
              <w:rPr>
                <w:rFonts w:eastAsia="Calibri"/>
                <w:color w:val="auto"/>
              </w:rPr>
            </w:pPr>
            <w:r w:rsidRPr="006706AE">
              <w:rPr>
                <w:rFonts w:eastAsia="Calibri"/>
                <w:noProof/>
                <w:color w:val="auto"/>
              </w:rPr>
              <w:drawing>
                <wp:inline distT="0" distB="0" distL="0" distR="0" wp14:anchorId="03964A37" wp14:editId="37A9D39C">
                  <wp:extent cx="2981325" cy="752475"/>
                  <wp:effectExtent l="0" t="0" r="0" b="0"/>
                  <wp:docPr id="23" name="Picture 23" descr="C:\Users\DELL1\Desktop\curriculum CBTA\Problems SOM\s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DELL1\Desktop\curriculum CBTA\Problems SOM\s5.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994935" cy="755910"/>
                          </a:xfrm>
                          <a:prstGeom prst="rect">
                            <a:avLst/>
                          </a:prstGeom>
                          <a:noFill/>
                          <a:ln>
                            <a:noFill/>
                          </a:ln>
                        </pic:spPr>
                      </pic:pic>
                    </a:graphicData>
                  </a:graphic>
                </wp:inline>
              </w:drawing>
            </w:r>
          </w:p>
          <w:p w14:paraId="3DF6149F"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A simply supported beam AB, 6 m long is loaded as shown in figure. Construct the shear force and bending moment diagrams for the beam and find the position and value of maximum bending moment.s.com w</w:t>
            </w:r>
          </w:p>
          <w:p w14:paraId="2481E816" w14:textId="77777777" w:rsidR="001E3794" w:rsidRPr="006706AE" w:rsidRDefault="001E3794" w:rsidP="003E30E2">
            <w:pPr>
              <w:spacing w:after="160" w:line="360" w:lineRule="auto"/>
              <w:ind w:left="0" w:firstLine="0"/>
              <w:jc w:val="left"/>
              <w:rPr>
                <w:rFonts w:eastAsia="Calibri"/>
                <w:color w:val="auto"/>
              </w:rPr>
            </w:pPr>
          </w:p>
          <w:p w14:paraId="26B1630B" w14:textId="77777777" w:rsidR="001E3794" w:rsidRPr="006706AE" w:rsidRDefault="001E3794" w:rsidP="003E30E2">
            <w:pPr>
              <w:spacing w:after="160" w:line="360" w:lineRule="auto"/>
              <w:ind w:left="0" w:firstLine="0"/>
              <w:jc w:val="left"/>
              <w:rPr>
                <w:rFonts w:eastAsia="Calibri"/>
                <w:color w:val="auto"/>
              </w:rPr>
            </w:pPr>
            <w:r w:rsidRPr="006706AE">
              <w:rPr>
                <w:rFonts w:eastAsia="Calibri"/>
                <w:noProof/>
                <w:color w:val="auto"/>
              </w:rPr>
              <w:drawing>
                <wp:inline distT="0" distB="0" distL="0" distR="0" wp14:anchorId="0927CC6B" wp14:editId="56D9D6B3">
                  <wp:extent cx="2828925" cy="837565"/>
                  <wp:effectExtent l="0" t="0" r="0" b="0"/>
                  <wp:docPr id="20" name="Picture 20" descr="C:\Users\DELL1\Desktop\curriculum CBTA\Problems SOM\s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DELL1\Desktop\curriculum CBTA\Problems SOM\s6.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984230" cy="883546"/>
                          </a:xfrm>
                          <a:prstGeom prst="rect">
                            <a:avLst/>
                          </a:prstGeom>
                          <a:noFill/>
                          <a:ln>
                            <a:noFill/>
                          </a:ln>
                        </pic:spPr>
                      </pic:pic>
                    </a:graphicData>
                  </a:graphic>
                </wp:inline>
              </w:drawing>
            </w:r>
          </w:p>
          <w:p w14:paraId="7E3168AC"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Draw shear force and bending moment diagrams for a simply supported beam, loaded as shown in figure. Find the position and value of the maximum bending moment that will occur in the beam.</w:t>
            </w:r>
          </w:p>
          <w:p w14:paraId="488979DB" w14:textId="77777777" w:rsidR="001E3794" w:rsidRPr="006706AE" w:rsidRDefault="001E3794" w:rsidP="003E30E2">
            <w:pPr>
              <w:spacing w:after="160" w:line="360" w:lineRule="auto"/>
              <w:ind w:left="0" w:firstLine="0"/>
              <w:jc w:val="left"/>
              <w:rPr>
                <w:rFonts w:eastAsia="Calibri"/>
                <w:color w:val="auto"/>
              </w:rPr>
            </w:pPr>
          </w:p>
          <w:p w14:paraId="5D14ABA3" w14:textId="77777777" w:rsidR="001E3794" w:rsidRPr="006706AE" w:rsidRDefault="001E3794" w:rsidP="003E30E2">
            <w:pPr>
              <w:spacing w:after="160" w:line="360" w:lineRule="auto"/>
              <w:ind w:left="0" w:firstLine="0"/>
              <w:jc w:val="left"/>
              <w:rPr>
                <w:rFonts w:eastAsia="Calibri"/>
                <w:color w:val="auto"/>
              </w:rPr>
            </w:pPr>
            <w:r w:rsidRPr="006706AE">
              <w:rPr>
                <w:rFonts w:eastAsia="Calibri"/>
                <w:noProof/>
                <w:color w:val="auto"/>
              </w:rPr>
              <w:lastRenderedPageBreak/>
              <w:drawing>
                <wp:inline distT="0" distB="0" distL="0" distR="0" wp14:anchorId="7E0E62D8" wp14:editId="08F30629">
                  <wp:extent cx="2943225" cy="914400"/>
                  <wp:effectExtent l="0" t="0" r="0" b="0"/>
                  <wp:docPr id="24" name="Picture 24" descr="C:\Users\DELL1\Desktop\curriculum CBTA\Problems SOM\s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DELL1\Desktop\curriculum CBTA\Problems SOM\s7.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60783" cy="950923"/>
                          </a:xfrm>
                          <a:prstGeom prst="rect">
                            <a:avLst/>
                          </a:prstGeom>
                          <a:noFill/>
                          <a:ln>
                            <a:noFill/>
                          </a:ln>
                        </pic:spPr>
                      </pic:pic>
                    </a:graphicData>
                  </a:graphic>
                </wp:inline>
              </w:drawing>
            </w:r>
          </w:p>
          <w:p w14:paraId="7D096753" w14:textId="77777777" w:rsidR="001E3794" w:rsidRPr="006706AE" w:rsidRDefault="001E3794" w:rsidP="003E30E2">
            <w:pPr>
              <w:spacing w:after="160" w:line="360" w:lineRule="auto"/>
              <w:ind w:left="0" w:firstLine="0"/>
              <w:jc w:val="left"/>
              <w:rPr>
                <w:rFonts w:eastAsia="Calibri"/>
                <w:color w:val="auto"/>
              </w:rPr>
            </w:pPr>
          </w:p>
          <w:p w14:paraId="6CCDD68F"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A simply supported beam AB, 6 m long is loaded as shown in figure. Draw the shear force and bending moment diagrams for the beam.</w:t>
            </w:r>
          </w:p>
          <w:p w14:paraId="2FAD0C15" w14:textId="77777777" w:rsidR="001E3794" w:rsidRPr="006706AE" w:rsidRDefault="001E3794" w:rsidP="003E30E2">
            <w:pPr>
              <w:spacing w:after="160" w:line="360" w:lineRule="auto"/>
              <w:ind w:left="0" w:firstLine="0"/>
              <w:jc w:val="left"/>
              <w:rPr>
                <w:rFonts w:eastAsia="Calibri"/>
                <w:color w:val="auto"/>
              </w:rPr>
            </w:pPr>
          </w:p>
          <w:p w14:paraId="1CB55D45" w14:textId="77777777" w:rsidR="001E3794" w:rsidRPr="006706AE" w:rsidRDefault="001E3794" w:rsidP="003E30E2">
            <w:pPr>
              <w:spacing w:after="160" w:line="360" w:lineRule="auto"/>
              <w:ind w:left="0" w:firstLine="0"/>
              <w:jc w:val="left"/>
              <w:rPr>
                <w:rFonts w:eastAsia="Calibri"/>
                <w:color w:val="auto"/>
              </w:rPr>
            </w:pPr>
            <w:r w:rsidRPr="006706AE">
              <w:rPr>
                <w:rFonts w:eastAsia="Calibri"/>
                <w:noProof/>
                <w:color w:val="auto"/>
              </w:rPr>
              <w:drawing>
                <wp:inline distT="0" distB="0" distL="0" distR="0" wp14:anchorId="6E4018F3" wp14:editId="2C0A1C1D">
                  <wp:extent cx="2724150" cy="1104900"/>
                  <wp:effectExtent l="0" t="0" r="0" b="0"/>
                  <wp:docPr id="25" name="Picture 25" descr="C:\Users\DELL1\Desktop\curriculum CBTA\Problems SOM\s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DELL1\Desktop\curriculum CBTA\Problems SOM\s8.pn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786112" cy="1130031"/>
                          </a:xfrm>
                          <a:prstGeom prst="rect">
                            <a:avLst/>
                          </a:prstGeom>
                          <a:noFill/>
                          <a:ln>
                            <a:noFill/>
                          </a:ln>
                        </pic:spPr>
                      </pic:pic>
                    </a:graphicData>
                  </a:graphic>
                </wp:inline>
              </w:drawing>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74C7D929"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Theory-1.5 Hrs</w:t>
            </w:r>
          </w:p>
          <w:p w14:paraId="31E2E378" w14:textId="6EFD7AFB"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Practical-</w:t>
            </w:r>
            <w:r w:rsidR="00763002">
              <w:rPr>
                <w:rFonts w:eastAsia="Calibri"/>
                <w:color w:val="auto"/>
              </w:rPr>
              <w:t>6</w:t>
            </w:r>
            <w:r w:rsidRPr="006706AE">
              <w:rPr>
                <w:rFonts w:eastAsia="Calibri"/>
                <w:color w:val="auto"/>
              </w:rPr>
              <w:t xml:space="preserve"> Hrs</w:t>
            </w:r>
          </w:p>
          <w:p w14:paraId="683D49E2" w14:textId="4EA1322D"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Total- </w:t>
            </w:r>
            <w:r w:rsidR="00763002">
              <w:rPr>
                <w:rFonts w:eastAsia="Calibri"/>
                <w:color w:val="auto"/>
              </w:rPr>
              <w:t>7</w:t>
            </w:r>
            <w:r w:rsidRPr="006706AE">
              <w:rPr>
                <w:rFonts w:eastAsia="Calibri"/>
                <w:color w:val="auto"/>
              </w:rPr>
              <w:t>.5 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12485465"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Calculator</w:t>
            </w:r>
          </w:p>
          <w:p w14:paraId="7BDA72BE"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Paper</w:t>
            </w:r>
          </w:p>
          <w:p w14:paraId="0670CAE1"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pencil</w:t>
            </w:r>
          </w:p>
          <w:p w14:paraId="3023C3ED" w14:textId="77777777" w:rsidR="001E3794" w:rsidRPr="006706AE" w:rsidRDefault="001E3794" w:rsidP="003E30E2">
            <w:pPr>
              <w:spacing w:after="160" w:line="360" w:lineRule="auto"/>
              <w:ind w:left="0" w:firstLine="0"/>
              <w:jc w:val="left"/>
              <w:rPr>
                <w:rFonts w:eastAsia="Calibri"/>
                <w:color w:val="auto"/>
              </w:rPr>
            </w:pP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672018B0"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Class Room </w:t>
            </w:r>
          </w:p>
        </w:tc>
      </w:tr>
      <w:tr w:rsidR="001E3794" w:rsidRPr="006706AE" w14:paraId="41D052AB" w14:textId="77777777" w:rsidTr="003E30E2">
        <w:trPr>
          <w:trHeight w:val="620"/>
        </w:trPr>
        <w:tc>
          <w:tcPr>
            <w:tcW w:w="2245" w:type="dxa"/>
            <w:tcBorders>
              <w:top w:val="single" w:sz="4" w:space="0" w:color="000000"/>
              <w:left w:val="single" w:sz="4" w:space="0" w:color="000000"/>
              <w:bottom w:val="single" w:sz="4" w:space="0" w:color="000000"/>
              <w:right w:val="single" w:sz="4" w:space="0" w:color="000000"/>
            </w:tcBorders>
          </w:tcPr>
          <w:p w14:paraId="5E915C88"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 xml:space="preserve">Draw Shear Force and Bending Moment Diagrams for overhanging beam under point load and uniformly distributed load and </w:t>
            </w:r>
            <w:r w:rsidRPr="006706AE">
              <w:rPr>
                <w:rFonts w:eastAsia="Calibri"/>
                <w:color w:val="auto"/>
              </w:rPr>
              <w:lastRenderedPageBreak/>
              <w:t>also find point of contra flexure if any</w:t>
            </w:r>
          </w:p>
        </w:tc>
        <w:tc>
          <w:tcPr>
            <w:tcW w:w="3240" w:type="dxa"/>
            <w:tcBorders>
              <w:top w:val="single" w:sz="4" w:space="0" w:color="000000"/>
              <w:left w:val="single" w:sz="4" w:space="0" w:color="000000"/>
              <w:bottom w:val="single" w:sz="4" w:space="0" w:color="000000"/>
              <w:right w:val="single" w:sz="4" w:space="0" w:color="000000"/>
            </w:tcBorders>
          </w:tcPr>
          <w:p w14:paraId="0997A7D9"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 xml:space="preserve">Trainee must be able to: </w:t>
            </w:r>
          </w:p>
          <w:p w14:paraId="1A0EEC87"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Identify over hanging beam </w:t>
            </w:r>
          </w:p>
          <w:p w14:paraId="4994AF77"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Draw load diagram</w:t>
            </w:r>
          </w:p>
          <w:p w14:paraId="681C3973"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Compute reactions</w:t>
            </w:r>
          </w:p>
          <w:p w14:paraId="1DD4ED16"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Compute shear force at </w:t>
            </w:r>
            <w:r w:rsidRPr="006706AE">
              <w:rPr>
                <w:rFonts w:eastAsia="Calibri"/>
                <w:color w:val="auto"/>
              </w:rPr>
              <w:lastRenderedPageBreak/>
              <w:t>different sections of beam</w:t>
            </w:r>
          </w:p>
          <w:p w14:paraId="0C982595"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Draw shear force diagram </w:t>
            </w:r>
          </w:p>
          <w:p w14:paraId="43E68EA2"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Locate the point of Zero shear force</w:t>
            </w:r>
          </w:p>
          <w:p w14:paraId="7EFABDF5"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Compute bending moment at different sections of beam</w:t>
            </w:r>
          </w:p>
          <w:p w14:paraId="7456496D"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Locate point of maximum Bending moment at zero Shear force</w:t>
            </w:r>
          </w:p>
          <w:p w14:paraId="2D4BCA51"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Draw bending moment diagram and locate zero bending moment (point of contra flexure)</w:t>
            </w:r>
          </w:p>
        </w:tc>
        <w:tc>
          <w:tcPr>
            <w:tcW w:w="5781" w:type="dxa"/>
            <w:tcBorders>
              <w:top w:val="single" w:sz="4" w:space="0" w:color="000000"/>
              <w:left w:val="single" w:sz="4" w:space="0" w:color="000000"/>
              <w:bottom w:val="single" w:sz="4" w:space="0" w:color="000000"/>
              <w:right w:val="single" w:sz="4" w:space="0" w:color="000000"/>
            </w:tcBorders>
          </w:tcPr>
          <w:p w14:paraId="4F9D58AC"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An overhanging beam ABC is loaded as shown in figure. Draw the shear force and bending moment diagrams and find the point of contra flexure, if any.</w:t>
            </w:r>
          </w:p>
          <w:p w14:paraId="625F90C1" w14:textId="77777777" w:rsidR="001E3794" w:rsidRPr="006706AE" w:rsidRDefault="001E3794" w:rsidP="003E30E2">
            <w:pPr>
              <w:spacing w:after="160" w:line="360" w:lineRule="auto"/>
              <w:ind w:left="0" w:firstLine="0"/>
              <w:jc w:val="left"/>
              <w:rPr>
                <w:rFonts w:eastAsia="Calibri"/>
                <w:color w:val="auto"/>
              </w:rPr>
            </w:pPr>
            <w:r w:rsidRPr="006706AE">
              <w:rPr>
                <w:rFonts w:eastAsia="Calibri"/>
                <w:noProof/>
                <w:color w:val="auto"/>
              </w:rPr>
              <w:lastRenderedPageBreak/>
              <w:drawing>
                <wp:inline distT="0" distB="0" distL="0" distR="0" wp14:anchorId="1AE54580" wp14:editId="68A8057B">
                  <wp:extent cx="2581275" cy="904875"/>
                  <wp:effectExtent l="0" t="0" r="0" b="0"/>
                  <wp:docPr id="16" name="Picture 16" descr="C:\Users\DELL1\Desktop\curriculum CBTA\Problems SOM\s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1\Desktop\curriculum CBTA\Problems SOM\s9.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617409" cy="917542"/>
                          </a:xfrm>
                          <a:prstGeom prst="rect">
                            <a:avLst/>
                          </a:prstGeom>
                          <a:noFill/>
                          <a:ln>
                            <a:noFill/>
                          </a:ln>
                        </pic:spPr>
                      </pic:pic>
                    </a:graphicData>
                  </a:graphic>
                </wp:inline>
              </w:drawing>
            </w:r>
          </w:p>
          <w:p w14:paraId="074126E4" w14:textId="77777777" w:rsidR="001E3794" w:rsidRPr="006706AE" w:rsidRDefault="001E3794" w:rsidP="003E30E2">
            <w:pPr>
              <w:spacing w:after="160" w:line="360" w:lineRule="auto"/>
              <w:ind w:left="0" w:firstLine="0"/>
              <w:jc w:val="left"/>
              <w:rPr>
                <w:rFonts w:eastAsia="Calibri"/>
                <w:color w:val="auto"/>
              </w:rPr>
            </w:pPr>
          </w:p>
          <w:p w14:paraId="697DA615"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A beam ABCD, 4 m long is overhanging by 1 m and carries load as shown in figure. Draw the shear force and bending moment diagrams for the beam and locate the point of contra flexure.</w:t>
            </w:r>
          </w:p>
          <w:p w14:paraId="145968BF" w14:textId="77777777" w:rsidR="001E3794" w:rsidRPr="006706AE" w:rsidRDefault="001E3794" w:rsidP="003E30E2">
            <w:pPr>
              <w:spacing w:after="160" w:line="360" w:lineRule="auto"/>
              <w:ind w:left="0" w:firstLine="0"/>
              <w:jc w:val="left"/>
              <w:rPr>
                <w:rFonts w:eastAsia="Calibri"/>
                <w:color w:val="auto"/>
              </w:rPr>
            </w:pPr>
          </w:p>
          <w:p w14:paraId="45141731" w14:textId="77777777" w:rsidR="001E3794" w:rsidRPr="006706AE" w:rsidRDefault="001E3794" w:rsidP="003E30E2">
            <w:pPr>
              <w:spacing w:after="160" w:line="360" w:lineRule="auto"/>
              <w:ind w:left="0" w:firstLine="0"/>
              <w:jc w:val="left"/>
              <w:rPr>
                <w:rFonts w:eastAsia="Calibri"/>
                <w:color w:val="auto"/>
              </w:rPr>
            </w:pPr>
            <w:r w:rsidRPr="006706AE">
              <w:rPr>
                <w:rFonts w:eastAsia="Calibri"/>
                <w:noProof/>
                <w:color w:val="auto"/>
              </w:rPr>
              <w:drawing>
                <wp:inline distT="0" distB="0" distL="0" distR="0" wp14:anchorId="10E7328D" wp14:editId="108B1029">
                  <wp:extent cx="2514600" cy="857250"/>
                  <wp:effectExtent l="0" t="0" r="0" b="0"/>
                  <wp:docPr id="26" name="Picture 26" descr="C:\Users\DELL1\Desktop\curriculum CBTA\Problems SOM\s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ELL1\Desktop\curriculum CBTA\Problems SOM\s10.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553406" cy="870479"/>
                          </a:xfrm>
                          <a:prstGeom prst="rect">
                            <a:avLst/>
                          </a:prstGeom>
                          <a:noFill/>
                          <a:ln>
                            <a:noFill/>
                          </a:ln>
                        </pic:spPr>
                      </pic:pic>
                    </a:graphicData>
                  </a:graphic>
                </wp:inline>
              </w:drawing>
            </w:r>
          </w:p>
          <w:p w14:paraId="2ECA884C" w14:textId="77777777" w:rsidR="001E3794" w:rsidRPr="006706AE" w:rsidRDefault="001E3794" w:rsidP="003E30E2">
            <w:pPr>
              <w:spacing w:after="160" w:line="360" w:lineRule="auto"/>
              <w:ind w:left="0" w:firstLine="0"/>
              <w:jc w:val="left"/>
              <w:rPr>
                <w:rFonts w:eastAsia="Calibri"/>
                <w:color w:val="auto"/>
              </w:rPr>
            </w:pPr>
          </w:p>
          <w:p w14:paraId="2ADB88C1"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Draw the complete shear force diagram for the overhanging beam shown in figure. Hence, determine the position in the central bay, at which the positive bending moment occurs. Find also magnitude of the maximum positive and negative bending moment.</w:t>
            </w:r>
          </w:p>
          <w:p w14:paraId="431A0FFB" w14:textId="77777777" w:rsidR="001E3794" w:rsidRPr="006706AE" w:rsidRDefault="001E3794" w:rsidP="003E30E2">
            <w:pPr>
              <w:spacing w:after="160" w:line="360" w:lineRule="auto"/>
              <w:ind w:left="0" w:firstLine="0"/>
              <w:jc w:val="left"/>
              <w:rPr>
                <w:rFonts w:eastAsia="Calibri"/>
                <w:color w:val="auto"/>
              </w:rPr>
            </w:pPr>
          </w:p>
          <w:p w14:paraId="59E3EF0B" w14:textId="77777777" w:rsidR="001E3794" w:rsidRPr="006706AE" w:rsidRDefault="001E3794" w:rsidP="003E30E2">
            <w:pPr>
              <w:spacing w:after="160" w:line="360" w:lineRule="auto"/>
              <w:ind w:left="0" w:firstLine="0"/>
              <w:jc w:val="left"/>
              <w:rPr>
                <w:rFonts w:eastAsia="Calibri"/>
                <w:color w:val="auto"/>
              </w:rPr>
            </w:pPr>
          </w:p>
          <w:p w14:paraId="18565130" w14:textId="77777777" w:rsidR="001E3794" w:rsidRPr="006706AE" w:rsidRDefault="001E3794" w:rsidP="003E30E2">
            <w:pPr>
              <w:spacing w:after="160" w:line="360" w:lineRule="auto"/>
              <w:ind w:left="0" w:firstLine="0"/>
              <w:jc w:val="left"/>
              <w:rPr>
                <w:rFonts w:eastAsia="Calibri"/>
                <w:color w:val="auto"/>
              </w:rPr>
            </w:pPr>
            <w:r w:rsidRPr="006706AE">
              <w:rPr>
                <w:rFonts w:eastAsia="Calibri"/>
                <w:noProof/>
                <w:color w:val="auto"/>
              </w:rPr>
              <w:drawing>
                <wp:inline distT="0" distB="0" distL="0" distR="0" wp14:anchorId="41F7AC91" wp14:editId="55A40EF1">
                  <wp:extent cx="2714625" cy="1162050"/>
                  <wp:effectExtent l="0" t="0" r="0" b="0"/>
                  <wp:docPr id="27" name="Picture 27" descr="C:\Users\DELL1\Desktop\curriculum CBTA\Problems SOM\s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ELL1\Desktop\curriculum CBTA\Problems SOM\s11.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48251" cy="1262058"/>
                          </a:xfrm>
                          <a:prstGeom prst="rect">
                            <a:avLst/>
                          </a:prstGeom>
                          <a:noFill/>
                          <a:ln>
                            <a:noFill/>
                          </a:ln>
                        </pic:spPr>
                      </pic:pic>
                    </a:graphicData>
                  </a:graphic>
                </wp:inline>
              </w:drawing>
            </w:r>
          </w:p>
          <w:p w14:paraId="42757042" w14:textId="77777777" w:rsidR="001E3794" w:rsidRPr="006706AE" w:rsidRDefault="001E3794" w:rsidP="003E30E2">
            <w:pPr>
              <w:spacing w:after="160" w:line="360" w:lineRule="auto"/>
              <w:ind w:left="0" w:firstLine="0"/>
              <w:jc w:val="left"/>
              <w:rPr>
                <w:rFonts w:eastAsia="Calibri"/>
                <w:color w:val="auto"/>
              </w:rPr>
            </w:pPr>
          </w:p>
          <w:p w14:paraId="2E607B4E"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A beam 10 m long carries load as shown in figure. Draw shear force and bending moment diagrams for the beam and determine the points of contra flexures, if any.</w:t>
            </w:r>
          </w:p>
          <w:p w14:paraId="46672552" w14:textId="77777777" w:rsidR="001E3794" w:rsidRPr="006706AE" w:rsidRDefault="001E3794" w:rsidP="003E30E2">
            <w:pPr>
              <w:spacing w:after="160" w:line="360" w:lineRule="auto"/>
              <w:ind w:left="0" w:firstLine="0"/>
              <w:jc w:val="left"/>
              <w:rPr>
                <w:rFonts w:eastAsia="Calibri"/>
                <w:color w:val="auto"/>
              </w:rPr>
            </w:pPr>
          </w:p>
          <w:p w14:paraId="7E0F874A" w14:textId="77777777" w:rsidR="001E3794" w:rsidRPr="006706AE" w:rsidRDefault="001E3794" w:rsidP="003E30E2">
            <w:pPr>
              <w:spacing w:after="160" w:line="360" w:lineRule="auto"/>
              <w:ind w:left="0" w:firstLine="0"/>
              <w:jc w:val="left"/>
              <w:rPr>
                <w:rFonts w:eastAsia="Calibri"/>
                <w:color w:val="auto"/>
              </w:rPr>
            </w:pPr>
            <w:r w:rsidRPr="006706AE">
              <w:rPr>
                <w:rFonts w:eastAsia="Calibri"/>
                <w:noProof/>
                <w:color w:val="auto"/>
              </w:rPr>
              <w:drawing>
                <wp:inline distT="0" distB="0" distL="0" distR="0" wp14:anchorId="11DE0C58" wp14:editId="0E8C48D0">
                  <wp:extent cx="2762250" cy="1123950"/>
                  <wp:effectExtent l="0" t="0" r="0" b="0"/>
                  <wp:docPr id="28" name="Picture 28" descr="C:\Users\DELL1\Desktop\curriculum CBTA\Problems SOM\s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DELL1\Desktop\curriculum CBTA\Problems SOM\s12.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901337" cy="1180544"/>
                          </a:xfrm>
                          <a:prstGeom prst="rect">
                            <a:avLst/>
                          </a:prstGeom>
                          <a:noFill/>
                          <a:ln>
                            <a:noFill/>
                          </a:ln>
                        </pic:spPr>
                      </pic:pic>
                    </a:graphicData>
                  </a:graphic>
                </wp:inline>
              </w:drawing>
            </w:r>
          </w:p>
        </w:tc>
        <w:tc>
          <w:tcPr>
            <w:tcW w:w="1620" w:type="dxa"/>
            <w:tcBorders>
              <w:top w:val="single" w:sz="4" w:space="0" w:color="000000"/>
              <w:left w:val="single" w:sz="4" w:space="0" w:color="000000"/>
              <w:bottom w:val="single" w:sz="4" w:space="0" w:color="000000"/>
              <w:right w:val="single" w:sz="4" w:space="0" w:color="000000"/>
            </w:tcBorders>
          </w:tcPr>
          <w:p w14:paraId="34C60D2E"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Theory-1 Hrs</w:t>
            </w:r>
          </w:p>
          <w:p w14:paraId="2CF47BBF"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Practical-5 Hrs</w:t>
            </w:r>
          </w:p>
          <w:p w14:paraId="3A3C26A7"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Total- 6 Hrs</w:t>
            </w:r>
          </w:p>
        </w:tc>
        <w:tc>
          <w:tcPr>
            <w:tcW w:w="1170" w:type="dxa"/>
            <w:tcBorders>
              <w:top w:val="single" w:sz="4" w:space="0" w:color="000000"/>
              <w:left w:val="single" w:sz="4" w:space="0" w:color="000000"/>
              <w:bottom w:val="single" w:sz="4" w:space="0" w:color="000000"/>
              <w:right w:val="single" w:sz="4" w:space="0" w:color="000000"/>
            </w:tcBorders>
          </w:tcPr>
          <w:p w14:paraId="30A3AD76"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Calculator</w:t>
            </w:r>
          </w:p>
          <w:p w14:paraId="124244B6"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Paper</w:t>
            </w:r>
          </w:p>
          <w:p w14:paraId="1352C07A"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pencil</w:t>
            </w:r>
          </w:p>
          <w:p w14:paraId="68AED14C" w14:textId="77777777" w:rsidR="001E3794" w:rsidRPr="006706AE" w:rsidRDefault="001E3794" w:rsidP="003E30E2">
            <w:pPr>
              <w:spacing w:after="160" w:line="360" w:lineRule="auto"/>
              <w:ind w:left="0" w:firstLine="0"/>
              <w:jc w:val="left"/>
              <w:rPr>
                <w:rFonts w:eastAsia="Calibri"/>
                <w:color w:val="auto"/>
              </w:rPr>
            </w:pPr>
          </w:p>
        </w:tc>
        <w:tc>
          <w:tcPr>
            <w:tcW w:w="1170" w:type="dxa"/>
            <w:tcBorders>
              <w:top w:val="single" w:sz="4" w:space="0" w:color="000000"/>
              <w:left w:val="single" w:sz="4" w:space="0" w:color="000000"/>
              <w:bottom w:val="single" w:sz="4" w:space="0" w:color="000000"/>
              <w:right w:val="single" w:sz="4" w:space="0" w:color="000000"/>
            </w:tcBorders>
          </w:tcPr>
          <w:p w14:paraId="15A04DAB"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Class Room</w:t>
            </w:r>
          </w:p>
        </w:tc>
      </w:tr>
    </w:tbl>
    <w:p w14:paraId="700030C7" w14:textId="77777777" w:rsidR="001E3794" w:rsidRPr="006706AE" w:rsidRDefault="001E3794" w:rsidP="001E3794">
      <w:pPr>
        <w:spacing w:after="160" w:line="259" w:lineRule="auto"/>
        <w:ind w:left="0" w:firstLine="0"/>
        <w:jc w:val="left"/>
        <w:rPr>
          <w:rFonts w:eastAsia="Calibri"/>
          <w:color w:val="auto"/>
        </w:rPr>
      </w:pPr>
    </w:p>
    <w:p w14:paraId="525C2725" w14:textId="77777777" w:rsidR="001E3794" w:rsidRPr="006706AE" w:rsidRDefault="001E3794" w:rsidP="001E3794">
      <w:pPr>
        <w:spacing w:after="160" w:line="259" w:lineRule="auto"/>
        <w:ind w:left="0" w:firstLine="0"/>
        <w:jc w:val="left"/>
        <w:rPr>
          <w:rFonts w:eastAsia="Calibri"/>
          <w:color w:val="auto"/>
        </w:rPr>
      </w:pPr>
      <w:r w:rsidRPr="006706AE">
        <w:rPr>
          <w:rFonts w:eastAsia="Calibri"/>
          <w:color w:val="auto"/>
        </w:rPr>
        <w:br w:type="page"/>
      </w:r>
    </w:p>
    <w:p w14:paraId="3456A32A" w14:textId="77777777" w:rsidR="001E3794" w:rsidRPr="006706AE" w:rsidRDefault="001E3794" w:rsidP="001E3794">
      <w:pPr>
        <w:spacing w:after="160" w:line="259" w:lineRule="auto"/>
        <w:ind w:left="0" w:firstLine="0"/>
        <w:jc w:val="left"/>
        <w:rPr>
          <w:rFonts w:eastAsia="Calibri"/>
          <w:color w:val="auto"/>
        </w:rPr>
      </w:pPr>
    </w:p>
    <w:p w14:paraId="7ABE4B3C" w14:textId="21F9541D" w:rsidR="001E3794" w:rsidRPr="006706AE" w:rsidRDefault="001E3794" w:rsidP="001E3794">
      <w:pPr>
        <w:keepNext/>
        <w:keepLines/>
        <w:shd w:val="clear" w:color="auto" w:fill="FFC000"/>
        <w:spacing w:after="139" w:line="246" w:lineRule="auto"/>
        <w:ind w:left="-3" w:right="-15"/>
        <w:jc w:val="left"/>
        <w:outlineLvl w:val="2"/>
        <w:rPr>
          <w:b/>
          <w:bCs/>
          <w:sz w:val="24"/>
        </w:rPr>
      </w:pPr>
      <w:bookmarkStart w:id="72" w:name="_Toc109905961"/>
      <w:r w:rsidRPr="006706AE">
        <w:rPr>
          <w:b/>
          <w:bCs/>
          <w:sz w:val="24"/>
        </w:rPr>
        <w:t>0732B&amp;CE-</w:t>
      </w:r>
      <w:r w:rsidR="00763002">
        <w:rPr>
          <w:b/>
          <w:bCs/>
          <w:sz w:val="24"/>
        </w:rPr>
        <w:t>173</w:t>
      </w:r>
      <w:r w:rsidRPr="006706AE">
        <w:rPr>
          <w:b/>
          <w:bCs/>
          <w:sz w:val="24"/>
        </w:rPr>
        <w:t>. Find Hardness of Metals</w:t>
      </w:r>
      <w:bookmarkEnd w:id="72"/>
    </w:p>
    <w:p w14:paraId="715939D9" w14:textId="77777777" w:rsidR="001E3794" w:rsidRPr="006706AE" w:rsidRDefault="001E3794" w:rsidP="001E3794">
      <w:pPr>
        <w:spacing w:after="160" w:line="360" w:lineRule="auto"/>
        <w:ind w:left="0" w:firstLine="0"/>
        <w:jc w:val="left"/>
        <w:rPr>
          <w:rFonts w:eastAsia="Calibri"/>
          <w:color w:val="auto"/>
        </w:rPr>
      </w:pPr>
      <w:r w:rsidRPr="006706AE">
        <w:rPr>
          <w:rFonts w:eastAsia="Calibri"/>
          <w:color w:val="auto"/>
        </w:rPr>
        <w:t>Objective: This module covers the knowledge and  skills required to find hardness of different metals i.e. Aluminium, copper, mild steel by using (a) Brnell’s Hardness test (b) Rockwell Hardness test, comparison of Brinell &amp; Rockwell hardness tests and limitations of Brinell’s hardness test</w:t>
      </w:r>
    </w:p>
    <w:p w14:paraId="070D402F" w14:textId="77777777" w:rsidR="001E3794" w:rsidRPr="006706AE" w:rsidRDefault="001E3794" w:rsidP="001E3794">
      <w:pPr>
        <w:spacing w:after="160" w:line="360" w:lineRule="auto"/>
        <w:ind w:left="0" w:firstLine="0"/>
        <w:jc w:val="left"/>
        <w:rPr>
          <w:rFonts w:eastAsia="Calibri"/>
          <w:color w:val="auto"/>
        </w:rPr>
      </w:pPr>
      <w:r w:rsidRPr="006706AE">
        <w:rPr>
          <w:rFonts w:eastAsia="Calibri"/>
          <w:color w:val="auto"/>
        </w:rPr>
        <w:t>Duration: 15 Hours</w:t>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t>Theory: 3 Hours</w:t>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t>Practice:12 Hours</w:t>
      </w:r>
    </w:p>
    <w:tbl>
      <w:tblPr>
        <w:tblpPr w:leftFromText="180" w:rightFromText="180" w:vertAnchor="text" w:tblpX="53" w:tblpY="1"/>
        <w:tblOverlap w:val="never"/>
        <w:tblW w:w="15226" w:type="dxa"/>
        <w:tblLayout w:type="fixed"/>
        <w:tblCellMar>
          <w:left w:w="106" w:type="dxa"/>
          <w:right w:w="49" w:type="dxa"/>
        </w:tblCellMar>
        <w:tblLook w:val="04A0" w:firstRow="1" w:lastRow="0" w:firstColumn="1" w:lastColumn="0" w:noHBand="0" w:noVBand="1"/>
      </w:tblPr>
      <w:tblGrid>
        <w:gridCol w:w="2245"/>
        <w:gridCol w:w="3891"/>
        <w:gridCol w:w="4950"/>
        <w:gridCol w:w="1620"/>
        <w:gridCol w:w="1350"/>
        <w:gridCol w:w="1170"/>
      </w:tblGrid>
      <w:tr w:rsidR="001E3794" w:rsidRPr="006706AE" w14:paraId="63EF4B2A" w14:textId="77777777" w:rsidTr="003E30E2">
        <w:trPr>
          <w:trHeight w:val="710"/>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263F26A"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Learning Unit</w:t>
            </w:r>
          </w:p>
        </w:tc>
        <w:tc>
          <w:tcPr>
            <w:tcW w:w="389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F578DD8"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Learning Outcomes</w:t>
            </w:r>
          </w:p>
        </w:tc>
        <w:tc>
          <w:tcPr>
            <w:tcW w:w="495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CE9804C"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Learning Elements</w:t>
            </w:r>
          </w:p>
        </w:tc>
        <w:tc>
          <w:tcPr>
            <w:tcW w:w="162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4EB9B94"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Duration</w:t>
            </w:r>
          </w:p>
        </w:tc>
        <w:tc>
          <w:tcPr>
            <w:tcW w:w="1350" w:type="dxa"/>
            <w:tcBorders>
              <w:top w:val="single" w:sz="4" w:space="0" w:color="000000"/>
              <w:left w:val="single" w:sz="4" w:space="0" w:color="000000"/>
              <w:bottom w:val="single" w:sz="4" w:space="0" w:color="000000"/>
              <w:right w:val="single" w:sz="4" w:space="0" w:color="000000"/>
            </w:tcBorders>
            <w:shd w:val="clear" w:color="auto" w:fill="E5B8B7"/>
          </w:tcPr>
          <w:p w14:paraId="0DBC70E8"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Materials </w:t>
            </w:r>
          </w:p>
          <w:p w14:paraId="11443CBD"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Required </w:t>
            </w:r>
          </w:p>
        </w:tc>
        <w:tc>
          <w:tcPr>
            <w:tcW w:w="1170" w:type="dxa"/>
            <w:tcBorders>
              <w:top w:val="single" w:sz="4" w:space="0" w:color="000000"/>
              <w:left w:val="single" w:sz="4" w:space="0" w:color="000000"/>
              <w:bottom w:val="single" w:sz="4" w:space="0" w:color="000000"/>
              <w:right w:val="single" w:sz="4" w:space="0" w:color="000000"/>
            </w:tcBorders>
            <w:shd w:val="clear" w:color="auto" w:fill="E5B8B7"/>
          </w:tcPr>
          <w:p w14:paraId="01DAEAF1"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Learning </w:t>
            </w:r>
          </w:p>
          <w:p w14:paraId="4673CF94"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Place </w:t>
            </w:r>
          </w:p>
        </w:tc>
      </w:tr>
      <w:tr w:rsidR="001E3794" w:rsidRPr="006706AE" w14:paraId="081327DC" w14:textId="77777777" w:rsidTr="003E30E2">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6E237866"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Perform hardness test on aluminum  by using Rockwell Hardness Tester and find its hardness.</w:t>
            </w:r>
          </w:p>
        </w:tc>
        <w:tc>
          <w:tcPr>
            <w:tcW w:w="3891" w:type="dxa"/>
            <w:tcBorders>
              <w:top w:val="single" w:sz="4" w:space="0" w:color="000000"/>
              <w:left w:val="single" w:sz="4" w:space="0" w:color="000000"/>
              <w:bottom w:val="single" w:sz="4" w:space="0" w:color="000000"/>
              <w:right w:val="single" w:sz="4" w:space="0" w:color="000000"/>
            </w:tcBorders>
            <w:shd w:val="clear" w:color="auto" w:fill="auto"/>
          </w:tcPr>
          <w:p w14:paraId="61CEE1B4"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Trainee will be able to:</w:t>
            </w:r>
          </w:p>
          <w:p w14:paraId="58B5B1F2"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Identify the Rockwell Hardness test apparatus</w:t>
            </w:r>
          </w:p>
          <w:p w14:paraId="4D787EE9"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Fix suitable ball or cone indenter</w:t>
            </w:r>
          </w:p>
          <w:p w14:paraId="22A97D00"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Place specimen on the platform.</w:t>
            </w:r>
          </w:p>
          <w:p w14:paraId="5B2D1FFF"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Set position against the indenter </w:t>
            </w:r>
          </w:p>
          <w:p w14:paraId="6D315FE9"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Apply the load by loading lever and wait for specified time</w:t>
            </w:r>
          </w:p>
          <w:p w14:paraId="1A396B87"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Remove the load from the specimen with help of loading lever </w:t>
            </w:r>
          </w:p>
          <w:p w14:paraId="27DED384"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Note reading of pointer on the </w:t>
            </w:r>
            <w:r w:rsidRPr="006706AE">
              <w:rPr>
                <w:rFonts w:eastAsia="Calibri"/>
                <w:color w:val="auto"/>
              </w:rPr>
              <w:lastRenderedPageBreak/>
              <w:t>corresponding   scale of the dial gauge.</w:t>
            </w:r>
          </w:p>
          <w:p w14:paraId="2A652EA5"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Check Rockwell hardness no.</w:t>
            </w:r>
          </w:p>
          <w:p w14:paraId="06BB328E" w14:textId="77777777" w:rsidR="001E3794" w:rsidRPr="006706AE" w:rsidRDefault="001E3794" w:rsidP="003E30E2">
            <w:pPr>
              <w:spacing w:after="160" w:line="360" w:lineRule="auto"/>
              <w:ind w:left="0" w:firstLine="0"/>
              <w:jc w:val="left"/>
              <w:rPr>
                <w:rFonts w:eastAsia="Calibri"/>
                <w:color w:val="auto"/>
              </w:rPr>
            </w:pPr>
          </w:p>
        </w:tc>
        <w:tc>
          <w:tcPr>
            <w:tcW w:w="4950" w:type="dxa"/>
            <w:tcBorders>
              <w:top w:val="single" w:sz="4" w:space="0" w:color="000000"/>
              <w:left w:val="single" w:sz="4" w:space="0" w:color="000000"/>
              <w:bottom w:val="single" w:sz="4" w:space="0" w:color="000000"/>
              <w:right w:val="single" w:sz="4" w:space="0" w:color="000000"/>
            </w:tcBorders>
            <w:shd w:val="clear" w:color="auto" w:fill="auto"/>
          </w:tcPr>
          <w:p w14:paraId="568F376B"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 xml:space="preserve">Define Hardness, Tension, compression, hardness, Toughness, Brittleness, ductility, Resilience, Flexural </w:t>
            </w:r>
          </w:p>
          <w:p w14:paraId="4F4DE8CD"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Explain Rockwall hardness test, limitations of Brinell’s hardness test and compare Brinell &amp; Rockwall hardness tests</w:t>
            </w:r>
          </w:p>
          <w:p w14:paraId="7AE8CDA5"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Practice: </w:t>
            </w:r>
          </w:p>
          <w:p w14:paraId="50263697"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Find the hardness of aluminum  by using Rockwell hardness tester</w:t>
            </w:r>
          </w:p>
          <w:p w14:paraId="65091E3D"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In a hardness test, a ball of 10mm diameter makes an indenttion of 3.4mm diameter under a load of 3000 Kg, Calculate B.H.N.  </w:t>
            </w:r>
          </w:p>
          <w:p w14:paraId="29D9ECC4" w14:textId="77777777" w:rsidR="001E3794" w:rsidRPr="006706AE" w:rsidRDefault="001E3794" w:rsidP="003E30E2">
            <w:pPr>
              <w:spacing w:after="160" w:line="360" w:lineRule="auto"/>
              <w:ind w:left="0" w:firstLine="0"/>
              <w:jc w:val="left"/>
              <w:rPr>
                <w:rFonts w:eastAsia="Calibri"/>
                <w:color w:val="auto"/>
              </w:rPr>
            </w:pPr>
          </w:p>
          <w:p w14:paraId="285CF68B" w14:textId="77777777" w:rsidR="001E3794" w:rsidRPr="006706AE" w:rsidRDefault="001E3794" w:rsidP="003E30E2">
            <w:pPr>
              <w:spacing w:after="160" w:line="360" w:lineRule="auto"/>
              <w:ind w:left="0" w:firstLine="0"/>
              <w:jc w:val="left"/>
              <w:rPr>
                <w:rFonts w:eastAsia="Calibri"/>
                <w:color w:val="auto"/>
              </w:rPr>
            </w:pPr>
          </w:p>
          <w:p w14:paraId="116AF616" w14:textId="77777777" w:rsidR="001E3794" w:rsidRPr="006706AE" w:rsidRDefault="001E3794" w:rsidP="003E30E2">
            <w:pPr>
              <w:spacing w:after="160" w:line="360" w:lineRule="auto"/>
              <w:ind w:left="0" w:firstLine="0"/>
              <w:jc w:val="left"/>
              <w:rPr>
                <w:rFonts w:eastAsia="Calibri"/>
                <w:color w:val="auto"/>
              </w:rPr>
            </w:pPr>
          </w:p>
          <w:p w14:paraId="4F6F5753" w14:textId="77777777" w:rsidR="001E3794" w:rsidRPr="006706AE" w:rsidRDefault="001E3794" w:rsidP="003E30E2">
            <w:pPr>
              <w:spacing w:after="160" w:line="360" w:lineRule="auto"/>
              <w:ind w:left="0" w:firstLine="0"/>
              <w:jc w:val="left"/>
              <w:rPr>
                <w:rFonts w:eastAsia="Calibri"/>
                <w:color w:val="auto"/>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7D75E0DE"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Theory-1.5 Hrs</w:t>
            </w:r>
          </w:p>
          <w:p w14:paraId="2E409D0F"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Practical-6 Hrs</w:t>
            </w:r>
          </w:p>
          <w:p w14:paraId="7FD61E63"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Total- 7.5 Hrs</w:t>
            </w:r>
          </w:p>
        </w:tc>
        <w:tc>
          <w:tcPr>
            <w:tcW w:w="1350" w:type="dxa"/>
            <w:tcBorders>
              <w:top w:val="single" w:sz="4" w:space="0" w:color="000000"/>
              <w:left w:val="single" w:sz="4" w:space="0" w:color="000000"/>
              <w:bottom w:val="single" w:sz="4" w:space="0" w:color="000000"/>
              <w:right w:val="single" w:sz="4" w:space="0" w:color="000000"/>
            </w:tcBorders>
            <w:shd w:val="clear" w:color="auto" w:fill="auto"/>
          </w:tcPr>
          <w:p w14:paraId="5458C947"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Rockwell hardness tester  with accessaries</w:t>
            </w:r>
          </w:p>
          <w:p w14:paraId="6D2E98CF" w14:textId="77777777" w:rsidR="001E3794" w:rsidRPr="006706AE" w:rsidRDefault="001E3794" w:rsidP="003E30E2">
            <w:pPr>
              <w:spacing w:after="160" w:line="360" w:lineRule="auto"/>
              <w:ind w:left="0" w:firstLine="0"/>
              <w:jc w:val="left"/>
              <w:rPr>
                <w:rFonts w:eastAsia="Calibri"/>
                <w:color w:val="auto"/>
              </w:rPr>
            </w:pP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2FA92C3F"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Class Room and workshop</w:t>
            </w:r>
          </w:p>
        </w:tc>
      </w:tr>
      <w:tr w:rsidR="001E3794" w:rsidRPr="006706AE" w14:paraId="46A67D85" w14:textId="77777777" w:rsidTr="003E30E2">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61ECD486"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Perform hardness test of aluminum  by using Brinell’s Hardness Test to find its hardness.</w:t>
            </w:r>
          </w:p>
        </w:tc>
        <w:tc>
          <w:tcPr>
            <w:tcW w:w="3891" w:type="dxa"/>
            <w:tcBorders>
              <w:top w:val="single" w:sz="4" w:space="0" w:color="000000"/>
              <w:left w:val="single" w:sz="4" w:space="0" w:color="000000"/>
              <w:bottom w:val="single" w:sz="4" w:space="0" w:color="000000"/>
              <w:right w:val="single" w:sz="4" w:space="0" w:color="000000"/>
            </w:tcBorders>
            <w:shd w:val="clear" w:color="auto" w:fill="auto"/>
          </w:tcPr>
          <w:p w14:paraId="55A1FBF5"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Trainee will be able to:</w:t>
            </w:r>
          </w:p>
          <w:p w14:paraId="424BD9B2"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Identify the Brinell’s Hardness test apparatus</w:t>
            </w:r>
          </w:p>
          <w:p w14:paraId="72EB4685"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Fix suitable indenter</w:t>
            </w:r>
          </w:p>
          <w:p w14:paraId="46FD59BF"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Place specimen on the anvil plate.</w:t>
            </w:r>
          </w:p>
          <w:p w14:paraId="0068D0ED"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Set position against the indenter and apply the load by loading lever </w:t>
            </w:r>
          </w:p>
          <w:p w14:paraId="5023D416"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Note reading of pointer on the corresponding   scale of the dial gauge.</w:t>
            </w:r>
          </w:p>
          <w:p w14:paraId="098C2E7B"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Remove the load from the specimen with help of loading lever </w:t>
            </w:r>
          </w:p>
          <w:p w14:paraId="61DFE86B"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Tabulate   the result in desired format</w:t>
            </w:r>
          </w:p>
        </w:tc>
        <w:tc>
          <w:tcPr>
            <w:tcW w:w="4950" w:type="dxa"/>
            <w:tcBorders>
              <w:top w:val="single" w:sz="4" w:space="0" w:color="000000"/>
              <w:left w:val="single" w:sz="4" w:space="0" w:color="000000"/>
              <w:bottom w:val="single" w:sz="4" w:space="0" w:color="000000"/>
              <w:right w:val="single" w:sz="4" w:space="0" w:color="000000"/>
            </w:tcBorders>
            <w:shd w:val="clear" w:color="auto" w:fill="auto"/>
          </w:tcPr>
          <w:p w14:paraId="65E43280"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Define Hardness, Tension, compression, hardness, Toughness, Brittleness, ductility, Resilience, Flexural </w:t>
            </w:r>
          </w:p>
          <w:p w14:paraId="7E724C56"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Explain Brinell`s hardness test, limitations of Brinell’s hardness test </w:t>
            </w:r>
          </w:p>
          <w:p w14:paraId="01E77868"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Practice: </w:t>
            </w:r>
          </w:p>
          <w:p w14:paraId="2802D652"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Find the hardness of aluminum  by using Brinell’s hardness Tester</w:t>
            </w:r>
          </w:p>
          <w:p w14:paraId="0FE4C589" w14:textId="77777777" w:rsidR="001E3794" w:rsidRPr="006706AE" w:rsidRDefault="001E3794" w:rsidP="003E30E2">
            <w:pPr>
              <w:spacing w:after="160" w:line="360" w:lineRule="auto"/>
              <w:ind w:left="0" w:firstLine="0"/>
              <w:jc w:val="left"/>
              <w:rPr>
                <w:rFonts w:eastAsia="Calibri"/>
                <w:color w:val="auto"/>
              </w:rPr>
            </w:pPr>
          </w:p>
          <w:p w14:paraId="567AD6A9" w14:textId="77777777" w:rsidR="001E3794" w:rsidRPr="006706AE" w:rsidRDefault="001E3794" w:rsidP="003E30E2">
            <w:pPr>
              <w:spacing w:after="160" w:line="360" w:lineRule="auto"/>
              <w:ind w:left="0" w:firstLine="0"/>
              <w:jc w:val="left"/>
              <w:rPr>
                <w:rFonts w:eastAsia="Calibri"/>
                <w:color w:val="auto"/>
              </w:rPr>
            </w:pPr>
          </w:p>
          <w:p w14:paraId="4189EC95" w14:textId="77777777" w:rsidR="001E3794" w:rsidRPr="006706AE" w:rsidRDefault="001E3794" w:rsidP="003E30E2">
            <w:pPr>
              <w:spacing w:after="160" w:line="360" w:lineRule="auto"/>
              <w:ind w:left="0" w:firstLine="0"/>
              <w:jc w:val="left"/>
              <w:rPr>
                <w:rFonts w:eastAsia="Calibri"/>
                <w:color w:val="auto"/>
              </w:rPr>
            </w:pPr>
          </w:p>
          <w:p w14:paraId="6345EC24" w14:textId="77777777" w:rsidR="001E3794" w:rsidRPr="006706AE" w:rsidRDefault="001E3794" w:rsidP="003E30E2">
            <w:pPr>
              <w:spacing w:after="160" w:line="360" w:lineRule="auto"/>
              <w:ind w:left="0" w:firstLine="0"/>
              <w:jc w:val="left"/>
              <w:rPr>
                <w:rFonts w:eastAsia="Calibri"/>
                <w:color w:val="auto"/>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0C80FD05"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Theory-1.5 Hrs</w:t>
            </w:r>
          </w:p>
          <w:p w14:paraId="4B77576C"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Practical-6 Hrs</w:t>
            </w:r>
          </w:p>
          <w:p w14:paraId="3C61A353"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Total- 7.5 Hrs</w:t>
            </w:r>
          </w:p>
        </w:tc>
        <w:tc>
          <w:tcPr>
            <w:tcW w:w="1350" w:type="dxa"/>
            <w:tcBorders>
              <w:top w:val="single" w:sz="4" w:space="0" w:color="000000"/>
              <w:left w:val="single" w:sz="4" w:space="0" w:color="000000"/>
              <w:bottom w:val="single" w:sz="4" w:space="0" w:color="000000"/>
              <w:right w:val="single" w:sz="4" w:space="0" w:color="000000"/>
            </w:tcBorders>
            <w:shd w:val="clear" w:color="auto" w:fill="auto"/>
          </w:tcPr>
          <w:p w14:paraId="08C37FDF"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Brinell’s hardness tester with accessaries</w:t>
            </w:r>
          </w:p>
          <w:p w14:paraId="4F0D43E2" w14:textId="77777777" w:rsidR="001E3794" w:rsidRPr="006706AE" w:rsidRDefault="001E3794" w:rsidP="003E30E2">
            <w:pPr>
              <w:spacing w:after="160" w:line="360" w:lineRule="auto"/>
              <w:ind w:left="0" w:firstLine="0"/>
              <w:jc w:val="left"/>
              <w:rPr>
                <w:rFonts w:eastAsia="Calibri"/>
                <w:color w:val="auto"/>
              </w:rPr>
            </w:pP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4AF225F1"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Class Room and workshop</w:t>
            </w:r>
          </w:p>
        </w:tc>
      </w:tr>
    </w:tbl>
    <w:p w14:paraId="7C2A3187" w14:textId="77777777" w:rsidR="001E3794" w:rsidRPr="006706AE" w:rsidRDefault="001E3794" w:rsidP="001E3794">
      <w:pPr>
        <w:spacing w:after="160" w:line="360" w:lineRule="auto"/>
        <w:ind w:left="0" w:firstLine="0"/>
        <w:jc w:val="left"/>
        <w:rPr>
          <w:rFonts w:eastAsia="Calibri"/>
          <w:color w:val="auto"/>
        </w:rPr>
      </w:pPr>
    </w:p>
    <w:p w14:paraId="79BAFC8E" w14:textId="77777777" w:rsidR="001E3794" w:rsidRPr="006706AE" w:rsidRDefault="001E3794" w:rsidP="001E3794">
      <w:pPr>
        <w:spacing w:after="160" w:line="360" w:lineRule="auto"/>
        <w:ind w:left="0" w:firstLine="0"/>
        <w:jc w:val="left"/>
        <w:rPr>
          <w:rFonts w:eastAsia="Calibri"/>
          <w:color w:val="auto"/>
        </w:rPr>
      </w:pPr>
      <w:r w:rsidRPr="006706AE">
        <w:rPr>
          <w:rFonts w:eastAsia="Calibri"/>
          <w:color w:val="auto"/>
        </w:rPr>
        <w:lastRenderedPageBreak/>
        <w:br w:type="page"/>
      </w:r>
    </w:p>
    <w:p w14:paraId="1577BED0" w14:textId="5B967C07" w:rsidR="001E3794" w:rsidRPr="006706AE" w:rsidRDefault="001E3794" w:rsidP="001E3794">
      <w:pPr>
        <w:keepNext/>
        <w:keepLines/>
        <w:shd w:val="clear" w:color="auto" w:fill="FFC000"/>
        <w:spacing w:after="139" w:line="246" w:lineRule="auto"/>
        <w:ind w:left="-3" w:right="-15"/>
        <w:jc w:val="left"/>
        <w:outlineLvl w:val="2"/>
        <w:rPr>
          <w:b/>
          <w:bCs/>
          <w:sz w:val="24"/>
        </w:rPr>
      </w:pPr>
      <w:bookmarkStart w:id="73" w:name="_Toc109905962"/>
      <w:r w:rsidRPr="006706AE">
        <w:rPr>
          <w:b/>
          <w:bCs/>
          <w:sz w:val="24"/>
        </w:rPr>
        <w:lastRenderedPageBreak/>
        <w:t>0732B&amp;CE-</w:t>
      </w:r>
      <w:r w:rsidR="00763002">
        <w:rPr>
          <w:b/>
          <w:bCs/>
          <w:sz w:val="24"/>
        </w:rPr>
        <w:t>174</w:t>
      </w:r>
      <w:r w:rsidRPr="006706AE">
        <w:rPr>
          <w:b/>
          <w:bCs/>
          <w:sz w:val="24"/>
        </w:rPr>
        <w:t>. Conduct Tensile Strength Test</w:t>
      </w:r>
      <w:bookmarkEnd w:id="73"/>
    </w:p>
    <w:p w14:paraId="2DDFE258" w14:textId="3720F6BB" w:rsidR="001E3794" w:rsidRPr="006706AE" w:rsidRDefault="001E3794" w:rsidP="001E3794">
      <w:pPr>
        <w:spacing w:after="160" w:line="360" w:lineRule="auto"/>
        <w:ind w:left="0" w:firstLine="0"/>
        <w:jc w:val="left"/>
        <w:rPr>
          <w:rFonts w:eastAsia="Calibri"/>
          <w:color w:val="auto"/>
        </w:rPr>
      </w:pPr>
      <w:r w:rsidRPr="006706AE">
        <w:rPr>
          <w:rFonts w:eastAsia="Calibri"/>
          <w:color w:val="auto"/>
        </w:rPr>
        <w:t>Objective: This module covers the knowledge and skills required to evaluate relation between stress and strain of a copper wire, evaluate Young's modulus of the material of the wire, determine tensile strength of mild steel and plot a graph between stress and strain of mild steel.</w:t>
      </w:r>
    </w:p>
    <w:p w14:paraId="00FB06F7" w14:textId="77777777" w:rsidR="001E3794" w:rsidRPr="006706AE" w:rsidRDefault="001E3794" w:rsidP="001E3794">
      <w:pPr>
        <w:spacing w:after="160" w:line="360" w:lineRule="auto"/>
        <w:ind w:left="0" w:firstLine="0"/>
        <w:jc w:val="left"/>
        <w:rPr>
          <w:rFonts w:eastAsia="Calibri"/>
          <w:color w:val="auto"/>
        </w:rPr>
      </w:pPr>
      <w:r w:rsidRPr="006706AE">
        <w:rPr>
          <w:rFonts w:eastAsia="Calibri"/>
          <w:color w:val="auto"/>
        </w:rPr>
        <w:t>Duration: 15 Hours</w:t>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t>Theory: 3 Hours</w:t>
      </w:r>
      <w:r w:rsidRPr="006706AE">
        <w:rPr>
          <w:rFonts w:eastAsia="Calibri"/>
          <w:color w:val="auto"/>
        </w:rPr>
        <w:tab/>
      </w:r>
      <w:r w:rsidRPr="006706AE">
        <w:rPr>
          <w:rFonts w:eastAsia="Calibri"/>
          <w:color w:val="auto"/>
        </w:rPr>
        <w:tab/>
      </w:r>
      <w:r w:rsidRPr="006706AE">
        <w:rPr>
          <w:rFonts w:eastAsia="Calibri"/>
          <w:color w:val="auto"/>
        </w:rPr>
        <w:tab/>
        <w:t>Practice: 12 Hours</w:t>
      </w:r>
    </w:p>
    <w:tbl>
      <w:tblPr>
        <w:tblpPr w:leftFromText="180" w:rightFromText="180" w:vertAnchor="text" w:tblpX="53" w:tblpY="1"/>
        <w:tblOverlap w:val="never"/>
        <w:tblW w:w="15226" w:type="dxa"/>
        <w:tblLayout w:type="fixed"/>
        <w:tblCellMar>
          <w:left w:w="106" w:type="dxa"/>
          <w:right w:w="49" w:type="dxa"/>
        </w:tblCellMar>
        <w:tblLook w:val="04A0" w:firstRow="1" w:lastRow="0" w:firstColumn="1" w:lastColumn="0" w:noHBand="0" w:noVBand="1"/>
      </w:tblPr>
      <w:tblGrid>
        <w:gridCol w:w="2245"/>
        <w:gridCol w:w="3891"/>
        <w:gridCol w:w="4410"/>
        <w:gridCol w:w="1620"/>
        <w:gridCol w:w="1890"/>
        <w:gridCol w:w="1170"/>
      </w:tblGrid>
      <w:tr w:rsidR="001E3794" w:rsidRPr="006706AE" w14:paraId="63FF0D59" w14:textId="77777777" w:rsidTr="003E30E2">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946DFAA"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Learning Unit</w:t>
            </w:r>
          </w:p>
        </w:tc>
        <w:tc>
          <w:tcPr>
            <w:tcW w:w="389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EFF3D7F"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Learning Outcomes</w:t>
            </w:r>
          </w:p>
        </w:tc>
        <w:tc>
          <w:tcPr>
            <w:tcW w:w="44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0E7140B"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Learning Elements</w:t>
            </w:r>
          </w:p>
        </w:tc>
        <w:tc>
          <w:tcPr>
            <w:tcW w:w="162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BF8BAD8"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Duration</w:t>
            </w:r>
          </w:p>
        </w:tc>
        <w:tc>
          <w:tcPr>
            <w:tcW w:w="1890" w:type="dxa"/>
            <w:tcBorders>
              <w:top w:val="single" w:sz="4" w:space="0" w:color="000000"/>
              <w:left w:val="single" w:sz="4" w:space="0" w:color="000000"/>
              <w:bottom w:val="single" w:sz="4" w:space="0" w:color="000000"/>
              <w:right w:val="single" w:sz="4" w:space="0" w:color="000000"/>
            </w:tcBorders>
            <w:shd w:val="clear" w:color="auto" w:fill="E5B8B7"/>
          </w:tcPr>
          <w:p w14:paraId="2024C9EF"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Materials </w:t>
            </w:r>
          </w:p>
          <w:p w14:paraId="3E63AB05"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Required </w:t>
            </w:r>
          </w:p>
        </w:tc>
        <w:tc>
          <w:tcPr>
            <w:tcW w:w="1170" w:type="dxa"/>
            <w:tcBorders>
              <w:top w:val="single" w:sz="4" w:space="0" w:color="000000"/>
              <w:left w:val="single" w:sz="4" w:space="0" w:color="000000"/>
              <w:bottom w:val="single" w:sz="4" w:space="0" w:color="000000"/>
              <w:right w:val="single" w:sz="4" w:space="0" w:color="000000"/>
            </w:tcBorders>
            <w:shd w:val="clear" w:color="auto" w:fill="E5B8B7"/>
          </w:tcPr>
          <w:p w14:paraId="10A4A673"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Learning </w:t>
            </w:r>
          </w:p>
          <w:p w14:paraId="17925622"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Place </w:t>
            </w:r>
          </w:p>
        </w:tc>
      </w:tr>
      <w:tr w:rsidR="001E3794" w:rsidRPr="006706AE" w14:paraId="42F58340" w14:textId="77777777" w:rsidTr="003E30E2">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4AAFF59C"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Evaluate relation between stress and strain of a copper wire</w:t>
            </w:r>
          </w:p>
        </w:tc>
        <w:tc>
          <w:tcPr>
            <w:tcW w:w="3891" w:type="dxa"/>
            <w:tcBorders>
              <w:top w:val="single" w:sz="4" w:space="0" w:color="000000"/>
              <w:left w:val="single" w:sz="4" w:space="0" w:color="000000"/>
              <w:bottom w:val="single" w:sz="4" w:space="0" w:color="000000"/>
              <w:right w:val="single" w:sz="4" w:space="0" w:color="000000"/>
            </w:tcBorders>
            <w:shd w:val="clear" w:color="auto" w:fill="auto"/>
          </w:tcPr>
          <w:p w14:paraId="5B6E3930"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Trainee will be able to:</w:t>
            </w:r>
          </w:p>
          <w:p w14:paraId="2E94C646"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Identify the Young's modulus apparatus</w:t>
            </w:r>
          </w:p>
          <w:p w14:paraId="1C872B1F"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Measure the diameter d of the piece of wire</w:t>
            </w:r>
          </w:p>
          <w:p w14:paraId="088E06E0"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Set up the apparatus</w:t>
            </w:r>
          </w:p>
          <w:p w14:paraId="4BAA8535"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Measure the un-stretched length</w:t>
            </w:r>
          </w:p>
          <w:p w14:paraId="67C5272E"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Continue to increase the load</w:t>
            </w:r>
          </w:p>
          <w:p w14:paraId="117D0341"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Record the extension</w:t>
            </w:r>
          </w:p>
          <w:p w14:paraId="03F28B8A"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Calculate the cross-sectional area</w:t>
            </w:r>
          </w:p>
          <w:p w14:paraId="0ADFE615"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Compile the results of stress and </w:t>
            </w:r>
            <w:r w:rsidRPr="006706AE">
              <w:rPr>
                <w:rFonts w:eastAsia="Calibri"/>
                <w:color w:val="auto"/>
              </w:rPr>
              <w:lastRenderedPageBreak/>
              <w:t>strain in tabular form</w:t>
            </w:r>
          </w:p>
        </w:tc>
        <w:tc>
          <w:tcPr>
            <w:tcW w:w="4410" w:type="dxa"/>
            <w:tcBorders>
              <w:top w:val="single" w:sz="4" w:space="0" w:color="000000"/>
              <w:left w:val="single" w:sz="4" w:space="0" w:color="000000"/>
              <w:bottom w:val="single" w:sz="4" w:space="0" w:color="000000"/>
              <w:right w:val="single" w:sz="4" w:space="0" w:color="000000"/>
            </w:tcBorders>
            <w:shd w:val="clear" w:color="auto" w:fill="auto"/>
          </w:tcPr>
          <w:p w14:paraId="4A8A68E7"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Define and explain the terms stress, and its types (tensile, compressive and shear)</w:t>
            </w:r>
          </w:p>
          <w:p w14:paraId="3AE74561"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Define and explain strain, its types (linear, lateral and volumetric) and poisson’s ratio.</w:t>
            </w:r>
          </w:p>
          <w:p w14:paraId="555D5D73"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   Define and explain Hook’s Law.</w:t>
            </w:r>
          </w:p>
          <w:p w14:paraId="79D6DBFE"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State Young’s modulus of elasticity, modulus of rigidity and bulk modulus.</w:t>
            </w:r>
          </w:p>
          <w:p w14:paraId="42C28999"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Practice: </w:t>
            </w:r>
          </w:p>
          <w:p w14:paraId="3C2582D5"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Find the relation between stress and strain of a given copper wire with the help of searle’s apparatus (Young’s modulus apparatus) and plot a graph between stress and strain to find out young’s modulus of </w:t>
            </w:r>
            <w:r w:rsidRPr="006706AE">
              <w:rPr>
                <w:rFonts w:eastAsia="Calibri"/>
                <w:color w:val="auto"/>
              </w:rPr>
              <w:lastRenderedPageBreak/>
              <w:t xml:space="preserve">the material of copper wire.  </w:t>
            </w:r>
          </w:p>
          <w:p w14:paraId="0618ED77" w14:textId="77777777" w:rsidR="001E3794" w:rsidRPr="006706AE" w:rsidRDefault="001E3794" w:rsidP="003E30E2">
            <w:pPr>
              <w:spacing w:after="160" w:line="360" w:lineRule="auto"/>
              <w:ind w:left="0" w:firstLine="0"/>
              <w:jc w:val="left"/>
              <w:rPr>
                <w:rFonts w:eastAsia="Calibri"/>
                <w:color w:val="auto"/>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055A97AB"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Theory-1.5 Hrs</w:t>
            </w:r>
          </w:p>
          <w:p w14:paraId="7F793FC0"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Practical-6 Hrs</w:t>
            </w:r>
          </w:p>
          <w:p w14:paraId="698FB7A3"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Total- 7.5 Hrs</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4984D10A"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Young Modulus apparatus along with accessories</w:t>
            </w:r>
          </w:p>
          <w:p w14:paraId="07544AE5"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Vernier calipers, </w:t>
            </w:r>
          </w:p>
          <w:p w14:paraId="47C9FA00"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Copper wire </w:t>
            </w:r>
          </w:p>
          <w:p w14:paraId="2A889E6E"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Steel rule.</w:t>
            </w:r>
          </w:p>
          <w:p w14:paraId="56329FED"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Strain gauge</w:t>
            </w:r>
          </w:p>
          <w:p w14:paraId="6F2E2940"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Young Modulus apparatus along with accessories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58F17A81"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Class Room and workshop</w:t>
            </w:r>
          </w:p>
        </w:tc>
      </w:tr>
      <w:tr w:rsidR="001E3794" w:rsidRPr="006706AE" w14:paraId="147C8838" w14:textId="77777777" w:rsidTr="003E30E2">
        <w:trPr>
          <w:trHeight w:val="1610"/>
        </w:trPr>
        <w:tc>
          <w:tcPr>
            <w:tcW w:w="2245" w:type="dxa"/>
            <w:tcBorders>
              <w:top w:val="single" w:sz="4" w:space="0" w:color="000000"/>
              <w:left w:val="single" w:sz="4" w:space="0" w:color="000000"/>
              <w:bottom w:val="single" w:sz="4" w:space="0" w:color="000000"/>
              <w:right w:val="single" w:sz="4" w:space="0" w:color="000000"/>
            </w:tcBorders>
          </w:tcPr>
          <w:p w14:paraId="5FB906AA"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lastRenderedPageBreak/>
              <w:t>Determine tensile strength of mild steel specimen</w:t>
            </w:r>
          </w:p>
        </w:tc>
        <w:tc>
          <w:tcPr>
            <w:tcW w:w="3891" w:type="dxa"/>
            <w:tcBorders>
              <w:top w:val="single" w:sz="4" w:space="0" w:color="000000"/>
              <w:left w:val="single" w:sz="4" w:space="0" w:color="000000"/>
              <w:bottom w:val="single" w:sz="4" w:space="0" w:color="000000"/>
              <w:right w:val="single" w:sz="4" w:space="0" w:color="000000"/>
            </w:tcBorders>
          </w:tcPr>
          <w:p w14:paraId="58418E7C"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Trainee must be able to: </w:t>
            </w:r>
          </w:p>
          <w:p w14:paraId="66040602"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Identify testing machine</w:t>
            </w:r>
          </w:p>
          <w:p w14:paraId="43676832"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Measure original length and diameter of specimen. </w:t>
            </w:r>
          </w:p>
          <w:p w14:paraId="71152E76"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Fix metal piece into machine.</w:t>
            </w:r>
          </w:p>
          <w:p w14:paraId="54A45F13"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Apply load on work piece </w:t>
            </w:r>
          </w:p>
          <w:p w14:paraId="40E03FA2"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Record load on Load against elongation.</w:t>
            </w:r>
          </w:p>
          <w:p w14:paraId="75F5FA9F"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Take readings till yield point.</w:t>
            </w:r>
          </w:p>
          <w:p w14:paraId="789C9E9E"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Measure elongation values </w:t>
            </w:r>
          </w:p>
          <w:p w14:paraId="2B7E1327"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Repeat test till fracture occurs.</w:t>
            </w:r>
          </w:p>
          <w:p w14:paraId="1EB18D78"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Compile results.</w:t>
            </w:r>
          </w:p>
        </w:tc>
        <w:tc>
          <w:tcPr>
            <w:tcW w:w="4410" w:type="dxa"/>
            <w:tcBorders>
              <w:top w:val="single" w:sz="4" w:space="0" w:color="000000"/>
              <w:left w:val="single" w:sz="4" w:space="0" w:color="000000"/>
              <w:bottom w:val="single" w:sz="4" w:space="0" w:color="000000"/>
              <w:right w:val="single" w:sz="4" w:space="0" w:color="000000"/>
            </w:tcBorders>
          </w:tcPr>
          <w:p w14:paraId="1C8D0751"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Identify parts and attachments of U.T.M for tensile and compression tests. Also explain the salient points in stress strain curve for ductile material </w:t>
            </w:r>
          </w:p>
          <w:p w14:paraId="695E7648"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 xml:space="preserve">Practice: </w:t>
            </w:r>
          </w:p>
          <w:p w14:paraId="67EC8969"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Determine tensile strength of mild steel specimen and plot and interpolate stress-strain curve.</w:t>
            </w:r>
          </w:p>
          <w:p w14:paraId="78607881" w14:textId="77777777" w:rsidR="001E3794" w:rsidRPr="006706AE" w:rsidRDefault="001E3794" w:rsidP="003E30E2">
            <w:pPr>
              <w:spacing w:after="160" w:line="360" w:lineRule="auto"/>
              <w:ind w:left="0" w:firstLine="0"/>
              <w:jc w:val="left"/>
              <w:rPr>
                <w:rFonts w:eastAsia="Calibri"/>
                <w:color w:val="auto"/>
              </w:rPr>
            </w:pPr>
          </w:p>
        </w:tc>
        <w:tc>
          <w:tcPr>
            <w:tcW w:w="1620" w:type="dxa"/>
            <w:tcBorders>
              <w:top w:val="single" w:sz="4" w:space="0" w:color="000000"/>
              <w:left w:val="single" w:sz="4" w:space="0" w:color="000000"/>
              <w:bottom w:val="single" w:sz="4" w:space="0" w:color="000000"/>
              <w:right w:val="single" w:sz="4" w:space="0" w:color="000000"/>
            </w:tcBorders>
          </w:tcPr>
          <w:p w14:paraId="27FBD444"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Theory-1.5 Hrs</w:t>
            </w:r>
          </w:p>
          <w:p w14:paraId="030B01A9"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Practical-6 Hrs</w:t>
            </w:r>
          </w:p>
          <w:p w14:paraId="584B5269"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Total- 7.5 Hrs</w:t>
            </w:r>
          </w:p>
        </w:tc>
        <w:tc>
          <w:tcPr>
            <w:tcW w:w="1890" w:type="dxa"/>
            <w:tcBorders>
              <w:top w:val="single" w:sz="4" w:space="0" w:color="000000"/>
              <w:left w:val="single" w:sz="4" w:space="0" w:color="000000"/>
              <w:bottom w:val="single" w:sz="4" w:space="0" w:color="000000"/>
              <w:right w:val="single" w:sz="4" w:space="0" w:color="000000"/>
            </w:tcBorders>
          </w:tcPr>
          <w:p w14:paraId="5CA571D1"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Tensile testing machine – UTM</w:t>
            </w:r>
          </w:p>
          <w:p w14:paraId="520C5071"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mild steel specimen either round or flat</w:t>
            </w:r>
          </w:p>
        </w:tc>
        <w:tc>
          <w:tcPr>
            <w:tcW w:w="1170" w:type="dxa"/>
            <w:tcBorders>
              <w:top w:val="single" w:sz="4" w:space="0" w:color="000000"/>
              <w:left w:val="single" w:sz="4" w:space="0" w:color="000000"/>
              <w:bottom w:val="single" w:sz="4" w:space="0" w:color="000000"/>
              <w:right w:val="single" w:sz="4" w:space="0" w:color="000000"/>
            </w:tcBorders>
          </w:tcPr>
          <w:p w14:paraId="3D76E002" w14:textId="77777777" w:rsidR="001E3794" w:rsidRPr="006706AE" w:rsidRDefault="001E3794" w:rsidP="003E30E2">
            <w:pPr>
              <w:spacing w:after="160" w:line="360" w:lineRule="auto"/>
              <w:ind w:left="0" w:firstLine="0"/>
              <w:jc w:val="left"/>
              <w:rPr>
                <w:rFonts w:eastAsia="Calibri"/>
                <w:color w:val="auto"/>
              </w:rPr>
            </w:pPr>
            <w:r w:rsidRPr="006706AE">
              <w:rPr>
                <w:rFonts w:eastAsia="Calibri"/>
                <w:color w:val="auto"/>
              </w:rPr>
              <w:t>Class Room and workshop</w:t>
            </w:r>
          </w:p>
        </w:tc>
      </w:tr>
    </w:tbl>
    <w:p w14:paraId="08827782" w14:textId="77777777" w:rsidR="001E3794" w:rsidRPr="006706AE" w:rsidRDefault="001E3794" w:rsidP="001E3794">
      <w:pPr>
        <w:spacing w:after="160" w:line="360" w:lineRule="auto"/>
        <w:ind w:left="0" w:firstLine="0"/>
        <w:jc w:val="left"/>
        <w:rPr>
          <w:rFonts w:eastAsia="Calibri"/>
          <w:color w:val="auto"/>
        </w:rPr>
      </w:pPr>
    </w:p>
    <w:p w14:paraId="102F5B52" w14:textId="77777777" w:rsidR="001E3794" w:rsidRPr="006706AE" w:rsidRDefault="001E3794" w:rsidP="001E3794">
      <w:pPr>
        <w:spacing w:after="160" w:line="360" w:lineRule="auto"/>
        <w:ind w:left="0" w:firstLine="0"/>
        <w:jc w:val="left"/>
        <w:rPr>
          <w:rFonts w:eastAsia="Calibri"/>
          <w:color w:val="auto"/>
        </w:rPr>
      </w:pPr>
      <w:r w:rsidRPr="006706AE">
        <w:rPr>
          <w:rFonts w:eastAsia="Calibri"/>
          <w:color w:val="auto"/>
        </w:rPr>
        <w:br w:type="page"/>
      </w:r>
    </w:p>
    <w:p w14:paraId="3DA8A1CE" w14:textId="77777777" w:rsidR="001E3794" w:rsidRPr="006706AE" w:rsidRDefault="001E3794" w:rsidP="001E3794">
      <w:pPr>
        <w:keepNext/>
        <w:keepLines/>
        <w:shd w:val="clear" w:color="auto" w:fill="00B0F0"/>
        <w:spacing w:after="139" w:line="246" w:lineRule="auto"/>
        <w:ind w:left="709" w:right="-15"/>
        <w:jc w:val="left"/>
        <w:outlineLvl w:val="1"/>
        <w:rPr>
          <w:b/>
          <w:sz w:val="28"/>
          <w:szCs w:val="28"/>
        </w:rPr>
      </w:pPr>
      <w:bookmarkStart w:id="74" w:name="_Toc7046121"/>
      <w:bookmarkStart w:id="75" w:name="_Toc37012855"/>
      <w:bookmarkStart w:id="76" w:name="_Toc109905963"/>
      <w:r w:rsidRPr="006706AE">
        <w:rPr>
          <w:b/>
          <w:sz w:val="28"/>
          <w:szCs w:val="28"/>
        </w:rPr>
        <w:lastRenderedPageBreak/>
        <w:t>9.17 Soft Skills</w:t>
      </w:r>
      <w:bookmarkEnd w:id="76"/>
    </w:p>
    <w:p w14:paraId="09542305" w14:textId="77777777" w:rsidR="001E3794" w:rsidRPr="006706AE" w:rsidRDefault="001E3794" w:rsidP="003F5678">
      <w:pPr>
        <w:keepNext/>
        <w:keepLines/>
        <w:numPr>
          <w:ilvl w:val="0"/>
          <w:numId w:val="782"/>
        </w:numPr>
        <w:shd w:val="clear" w:color="auto" w:fill="FFD966"/>
        <w:spacing w:before="40" w:after="0" w:line="259" w:lineRule="auto"/>
        <w:jc w:val="left"/>
        <w:outlineLvl w:val="2"/>
        <w:rPr>
          <w:rFonts w:ascii="DengXian Light" w:eastAsia="DengXian Light" w:hAnsi="DengXian Light" w:cs="Times New Roman"/>
          <w:color w:val="auto"/>
          <w:sz w:val="24"/>
          <w:szCs w:val="24"/>
        </w:rPr>
      </w:pPr>
      <w:bookmarkStart w:id="77" w:name="_Toc109905964"/>
      <w:r w:rsidRPr="006706AE">
        <w:rPr>
          <w:rFonts w:ascii="DengXian Light" w:eastAsia="DengXian Light" w:hAnsi="DengXian Light" w:cs="Times New Roman"/>
          <w:color w:val="auto"/>
          <w:sz w:val="24"/>
          <w:szCs w:val="24"/>
        </w:rPr>
        <w:t>Develop workplace policy and procedures for sustainability</w:t>
      </w:r>
      <w:bookmarkEnd w:id="74"/>
      <w:bookmarkEnd w:id="75"/>
      <w:bookmarkEnd w:id="77"/>
    </w:p>
    <w:p w14:paraId="7BD03FB8" w14:textId="77777777" w:rsidR="001E3794" w:rsidRPr="006706AE" w:rsidRDefault="001E3794" w:rsidP="001E3794">
      <w:pPr>
        <w:ind w:left="360" w:firstLine="0"/>
        <w:contextualSpacing/>
        <w:rPr>
          <w:b/>
          <w:bCs/>
        </w:rPr>
      </w:pPr>
    </w:p>
    <w:p w14:paraId="7F296BED" w14:textId="77777777" w:rsidR="001E3794" w:rsidRPr="006706AE" w:rsidRDefault="001E3794" w:rsidP="001E3794">
      <w:pPr>
        <w:spacing w:before="240" w:after="0" w:line="360" w:lineRule="auto"/>
        <w:ind w:left="0" w:firstLine="0"/>
      </w:pPr>
      <w:r w:rsidRPr="006706AE">
        <w:rPr>
          <w:b/>
          <w:sz w:val="24"/>
          <w:szCs w:val="24"/>
          <w:lang w:val="pt-PT"/>
        </w:rPr>
        <w:t xml:space="preserve">Objective: </w:t>
      </w:r>
      <w:r w:rsidRPr="006706AE">
        <w:rPr>
          <w:rFonts w:eastAsia="Calibri"/>
          <w:lang w:val="en-GB"/>
        </w:rPr>
        <w:t xml:space="preserve">This module covers the knowledge and  skills required to </w:t>
      </w:r>
      <w:r w:rsidRPr="006706AE">
        <w:t>develop and implement a workplace sustainability policy and to modify the policy to suit changed circumstances. It applies to individuals with managerial responsibilities who undertake work developing approaches to create, monitor and improve strategies and policies within workplaces and engage with a range of relevant stakeholders and specialists.</w:t>
      </w:r>
    </w:p>
    <w:p w14:paraId="731E6D7D" w14:textId="77777777" w:rsidR="001E3794" w:rsidRPr="006706AE" w:rsidRDefault="001E3794" w:rsidP="001E3794">
      <w:pPr>
        <w:spacing w:before="240" w:after="0" w:line="360" w:lineRule="auto"/>
        <w:ind w:left="0" w:firstLine="0"/>
      </w:pPr>
      <w:r w:rsidRPr="006706AE">
        <w:rPr>
          <w:b/>
        </w:rPr>
        <w:t>Duration: 6 Hours</w:t>
      </w:r>
      <w:r w:rsidRPr="006706AE">
        <w:tab/>
      </w:r>
      <w:r w:rsidRPr="006706AE">
        <w:tab/>
      </w:r>
      <w:r w:rsidRPr="006706AE">
        <w:tab/>
      </w:r>
      <w:r w:rsidRPr="006706AE">
        <w:tab/>
      </w:r>
      <w:r w:rsidRPr="006706AE">
        <w:tab/>
      </w:r>
      <w:r w:rsidRPr="006706AE">
        <w:tab/>
      </w:r>
      <w:r w:rsidRPr="006706AE">
        <w:tab/>
      </w:r>
      <w:r w:rsidRPr="006706AE">
        <w:tab/>
      </w:r>
      <w:r w:rsidRPr="006706AE">
        <w:rPr>
          <w:b/>
        </w:rPr>
        <w:t>Theory: 2 Hours</w:t>
      </w:r>
      <w:r w:rsidRPr="006706AE">
        <w:rPr>
          <w:b/>
        </w:rPr>
        <w:tab/>
      </w:r>
      <w:r w:rsidRPr="006706AE">
        <w:rPr>
          <w:b/>
        </w:rPr>
        <w:tab/>
      </w:r>
      <w:r w:rsidRPr="006706AE">
        <w:tab/>
      </w:r>
      <w:r w:rsidRPr="006706AE">
        <w:tab/>
      </w:r>
      <w:r w:rsidRPr="006706AE">
        <w:rPr>
          <w:b/>
        </w:rPr>
        <w:t>Practice: 4 Hours</w:t>
      </w:r>
    </w:p>
    <w:tbl>
      <w:tblPr>
        <w:tblStyle w:val="TableGrid2810"/>
        <w:tblpPr w:leftFromText="180" w:rightFromText="180" w:vertAnchor="text" w:tblpX="53" w:tblpY="1"/>
        <w:tblOverlap w:val="never"/>
        <w:tblW w:w="14755" w:type="dxa"/>
        <w:tblInd w:w="0" w:type="dxa"/>
        <w:tblLayout w:type="fixed"/>
        <w:tblCellMar>
          <w:left w:w="106" w:type="dxa"/>
          <w:right w:w="49" w:type="dxa"/>
        </w:tblCellMar>
        <w:tblLook w:val="04A0" w:firstRow="1" w:lastRow="0" w:firstColumn="1" w:lastColumn="0" w:noHBand="0" w:noVBand="1"/>
      </w:tblPr>
      <w:tblGrid>
        <w:gridCol w:w="2194"/>
        <w:gridCol w:w="4633"/>
        <w:gridCol w:w="3593"/>
        <w:gridCol w:w="1641"/>
        <w:gridCol w:w="1718"/>
        <w:gridCol w:w="976"/>
      </w:tblGrid>
      <w:tr w:rsidR="001E3794" w:rsidRPr="006706AE" w14:paraId="4A812B8B" w14:textId="77777777" w:rsidTr="003E30E2">
        <w:trPr>
          <w:trHeight w:val="619"/>
        </w:trPr>
        <w:tc>
          <w:tcPr>
            <w:tcW w:w="2194"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15B4121" w14:textId="77777777" w:rsidR="001E3794" w:rsidRPr="006706AE" w:rsidRDefault="001E3794" w:rsidP="003E30E2">
            <w:pPr>
              <w:spacing w:after="0" w:line="276" w:lineRule="auto"/>
              <w:jc w:val="left"/>
              <w:rPr>
                <w:sz w:val="20"/>
                <w:szCs w:val="20"/>
              </w:rPr>
            </w:pPr>
            <w:r w:rsidRPr="006706AE">
              <w:rPr>
                <w:b/>
                <w:sz w:val="20"/>
                <w:szCs w:val="20"/>
              </w:rPr>
              <w:t>Learning Unit</w:t>
            </w:r>
          </w:p>
        </w:tc>
        <w:tc>
          <w:tcPr>
            <w:tcW w:w="4633"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4DE7E68" w14:textId="77777777" w:rsidR="001E3794" w:rsidRPr="006706AE" w:rsidRDefault="001E3794" w:rsidP="003E30E2">
            <w:pPr>
              <w:spacing w:after="0" w:line="276" w:lineRule="auto"/>
              <w:ind w:left="2"/>
              <w:jc w:val="left"/>
              <w:rPr>
                <w:sz w:val="20"/>
                <w:szCs w:val="20"/>
              </w:rPr>
            </w:pPr>
            <w:r w:rsidRPr="006706AE">
              <w:rPr>
                <w:b/>
                <w:sz w:val="20"/>
                <w:szCs w:val="20"/>
              </w:rPr>
              <w:t>Learning Outcomes</w:t>
            </w:r>
          </w:p>
        </w:tc>
        <w:tc>
          <w:tcPr>
            <w:tcW w:w="3593"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6A43983" w14:textId="77777777" w:rsidR="001E3794" w:rsidRPr="006706AE" w:rsidRDefault="001E3794" w:rsidP="003E30E2">
            <w:pPr>
              <w:spacing w:after="0" w:line="276" w:lineRule="auto"/>
              <w:ind w:left="2"/>
              <w:jc w:val="left"/>
              <w:rPr>
                <w:sz w:val="20"/>
                <w:szCs w:val="20"/>
              </w:rPr>
            </w:pPr>
            <w:r w:rsidRPr="006706AE">
              <w:rPr>
                <w:b/>
                <w:sz w:val="20"/>
                <w:szCs w:val="20"/>
              </w:rPr>
              <w:t>Learning Elements</w:t>
            </w:r>
          </w:p>
        </w:tc>
        <w:tc>
          <w:tcPr>
            <w:tcW w:w="164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53F5FB6" w14:textId="77777777" w:rsidR="001E3794" w:rsidRPr="006706AE" w:rsidRDefault="001E3794" w:rsidP="003E30E2">
            <w:pPr>
              <w:spacing w:after="0" w:line="276" w:lineRule="auto"/>
              <w:ind w:left="2"/>
              <w:jc w:val="left"/>
              <w:rPr>
                <w:sz w:val="20"/>
                <w:szCs w:val="20"/>
              </w:rPr>
            </w:pPr>
            <w:r w:rsidRPr="006706AE">
              <w:rPr>
                <w:b/>
                <w:sz w:val="20"/>
                <w:szCs w:val="20"/>
              </w:rPr>
              <w:t>Duration</w:t>
            </w:r>
          </w:p>
        </w:tc>
        <w:tc>
          <w:tcPr>
            <w:tcW w:w="1718" w:type="dxa"/>
            <w:tcBorders>
              <w:top w:val="single" w:sz="4" w:space="0" w:color="000000"/>
              <w:left w:val="single" w:sz="4" w:space="0" w:color="000000"/>
              <w:bottom w:val="single" w:sz="4" w:space="0" w:color="000000"/>
              <w:right w:val="single" w:sz="4" w:space="0" w:color="000000"/>
            </w:tcBorders>
            <w:shd w:val="clear" w:color="auto" w:fill="E5B8B7"/>
          </w:tcPr>
          <w:p w14:paraId="3B478C2E" w14:textId="77777777" w:rsidR="001E3794" w:rsidRPr="006706AE" w:rsidRDefault="001E3794" w:rsidP="003E30E2">
            <w:pPr>
              <w:spacing w:after="136" w:line="240" w:lineRule="auto"/>
              <w:ind w:left="2"/>
              <w:rPr>
                <w:sz w:val="20"/>
                <w:szCs w:val="20"/>
              </w:rPr>
            </w:pPr>
            <w:r w:rsidRPr="006706AE">
              <w:rPr>
                <w:b/>
                <w:sz w:val="20"/>
                <w:szCs w:val="20"/>
              </w:rPr>
              <w:t xml:space="preserve">Materials </w:t>
            </w:r>
          </w:p>
          <w:p w14:paraId="42D989FE" w14:textId="77777777" w:rsidR="001E3794" w:rsidRPr="006706AE" w:rsidRDefault="001E3794" w:rsidP="003E30E2">
            <w:pPr>
              <w:spacing w:after="0" w:line="240" w:lineRule="auto"/>
              <w:ind w:left="2"/>
              <w:rPr>
                <w:sz w:val="20"/>
                <w:szCs w:val="20"/>
              </w:rPr>
            </w:pPr>
            <w:r w:rsidRPr="006706AE">
              <w:rPr>
                <w:b/>
                <w:sz w:val="20"/>
                <w:szCs w:val="20"/>
              </w:rPr>
              <w:t xml:space="preserve">Required </w:t>
            </w:r>
          </w:p>
        </w:tc>
        <w:tc>
          <w:tcPr>
            <w:tcW w:w="976" w:type="dxa"/>
            <w:tcBorders>
              <w:top w:val="single" w:sz="4" w:space="0" w:color="000000"/>
              <w:left w:val="single" w:sz="4" w:space="0" w:color="000000"/>
              <w:bottom w:val="single" w:sz="4" w:space="0" w:color="000000"/>
              <w:right w:val="single" w:sz="4" w:space="0" w:color="000000"/>
            </w:tcBorders>
            <w:shd w:val="clear" w:color="auto" w:fill="E5B8B7"/>
          </w:tcPr>
          <w:p w14:paraId="2E8FA17A" w14:textId="77777777" w:rsidR="001E3794" w:rsidRPr="006706AE" w:rsidRDefault="001E3794" w:rsidP="003E30E2">
            <w:pPr>
              <w:spacing w:after="136" w:line="240" w:lineRule="auto"/>
              <w:ind w:left="2"/>
              <w:rPr>
                <w:sz w:val="20"/>
                <w:szCs w:val="20"/>
              </w:rPr>
            </w:pPr>
            <w:r w:rsidRPr="006706AE">
              <w:rPr>
                <w:b/>
                <w:sz w:val="20"/>
                <w:szCs w:val="20"/>
              </w:rPr>
              <w:t xml:space="preserve">Learning </w:t>
            </w:r>
          </w:p>
          <w:p w14:paraId="573294BE" w14:textId="77777777" w:rsidR="001E3794" w:rsidRPr="006706AE" w:rsidRDefault="001E3794" w:rsidP="003E30E2">
            <w:pPr>
              <w:spacing w:after="0" w:line="240" w:lineRule="auto"/>
              <w:ind w:left="2"/>
              <w:rPr>
                <w:sz w:val="20"/>
                <w:szCs w:val="20"/>
              </w:rPr>
            </w:pPr>
            <w:r w:rsidRPr="006706AE">
              <w:rPr>
                <w:b/>
                <w:sz w:val="20"/>
                <w:szCs w:val="20"/>
              </w:rPr>
              <w:t xml:space="preserve">Place </w:t>
            </w:r>
          </w:p>
        </w:tc>
      </w:tr>
      <w:tr w:rsidR="001E3794" w:rsidRPr="006706AE" w14:paraId="66D25DBD" w14:textId="77777777" w:rsidTr="003E30E2">
        <w:trPr>
          <w:trHeight w:val="1554"/>
        </w:trPr>
        <w:tc>
          <w:tcPr>
            <w:tcW w:w="2194" w:type="dxa"/>
            <w:tcBorders>
              <w:top w:val="single" w:sz="4" w:space="0" w:color="000000"/>
              <w:left w:val="single" w:sz="4" w:space="0" w:color="000000"/>
              <w:bottom w:val="single" w:sz="4" w:space="0" w:color="000000"/>
              <w:right w:val="single" w:sz="4" w:space="0" w:color="000000"/>
            </w:tcBorders>
          </w:tcPr>
          <w:p w14:paraId="58704A43" w14:textId="77777777" w:rsidR="001E3794" w:rsidRPr="006706AE" w:rsidRDefault="001E3794" w:rsidP="003E30E2">
            <w:pPr>
              <w:numPr>
                <w:ilvl w:val="0"/>
                <w:numId w:val="348"/>
              </w:numPr>
              <w:spacing w:after="0" w:line="360" w:lineRule="auto"/>
              <w:ind w:left="90" w:hanging="90"/>
              <w:contextualSpacing/>
              <w:jc w:val="left"/>
              <w:rPr>
                <w:sz w:val="20"/>
                <w:szCs w:val="20"/>
              </w:rPr>
            </w:pPr>
            <w:r w:rsidRPr="006706AE">
              <w:t>Develop workplace sustainability policy</w:t>
            </w:r>
          </w:p>
        </w:tc>
        <w:tc>
          <w:tcPr>
            <w:tcW w:w="4633" w:type="dxa"/>
            <w:tcBorders>
              <w:top w:val="single" w:sz="4" w:space="0" w:color="000000"/>
              <w:left w:val="single" w:sz="4" w:space="0" w:color="000000"/>
              <w:bottom w:val="single" w:sz="4" w:space="0" w:color="000000"/>
              <w:right w:val="single" w:sz="4" w:space="0" w:color="000000"/>
            </w:tcBorders>
          </w:tcPr>
          <w:p w14:paraId="66DDD337" w14:textId="77777777" w:rsidR="001E3794" w:rsidRPr="006706AE" w:rsidRDefault="001E3794" w:rsidP="003E30E2">
            <w:pPr>
              <w:spacing w:after="0" w:line="360" w:lineRule="auto"/>
              <w:ind w:left="720" w:firstLine="0"/>
              <w:contextualSpacing/>
              <w:rPr>
                <w:b/>
                <w:sz w:val="20"/>
                <w:szCs w:val="20"/>
              </w:rPr>
            </w:pPr>
            <w:r w:rsidRPr="006706AE">
              <w:rPr>
                <w:b/>
                <w:sz w:val="20"/>
                <w:szCs w:val="20"/>
              </w:rPr>
              <w:t>Trainee will be able to:</w:t>
            </w:r>
          </w:p>
          <w:p w14:paraId="66FCCDE1" w14:textId="77777777" w:rsidR="001E3794" w:rsidRPr="006706AE" w:rsidRDefault="001E3794" w:rsidP="003F5678">
            <w:pPr>
              <w:numPr>
                <w:ilvl w:val="0"/>
                <w:numId w:val="701"/>
              </w:numPr>
              <w:spacing w:after="0" w:line="360" w:lineRule="auto"/>
              <w:contextualSpacing/>
              <w:jc w:val="left"/>
            </w:pPr>
            <w:r w:rsidRPr="006706AE">
              <w:t>Define scope of sustainability policy</w:t>
            </w:r>
          </w:p>
          <w:p w14:paraId="0B7315F8" w14:textId="77777777" w:rsidR="001E3794" w:rsidRPr="006706AE" w:rsidRDefault="001E3794" w:rsidP="003F5678">
            <w:pPr>
              <w:numPr>
                <w:ilvl w:val="0"/>
                <w:numId w:val="701"/>
              </w:numPr>
              <w:spacing w:after="0" w:line="360" w:lineRule="auto"/>
              <w:contextualSpacing/>
              <w:jc w:val="left"/>
            </w:pPr>
            <w:r w:rsidRPr="006706AE">
              <w:t>Gather information from a range of sources to plan and develop policy</w:t>
            </w:r>
          </w:p>
          <w:p w14:paraId="591E8DC7" w14:textId="77777777" w:rsidR="001E3794" w:rsidRPr="006706AE" w:rsidRDefault="001E3794" w:rsidP="003F5678">
            <w:pPr>
              <w:numPr>
                <w:ilvl w:val="0"/>
                <w:numId w:val="701"/>
              </w:numPr>
              <w:spacing w:after="0" w:line="360" w:lineRule="auto"/>
              <w:contextualSpacing/>
              <w:jc w:val="left"/>
            </w:pPr>
            <w:r w:rsidRPr="006706AE">
              <w:t>Identify and consult stakeholders as a key component of the policy development process</w:t>
            </w:r>
          </w:p>
          <w:p w14:paraId="0431FE76" w14:textId="77777777" w:rsidR="001E3794" w:rsidRPr="006706AE" w:rsidRDefault="001E3794" w:rsidP="003F5678">
            <w:pPr>
              <w:numPr>
                <w:ilvl w:val="0"/>
                <w:numId w:val="701"/>
              </w:numPr>
              <w:spacing w:after="0" w:line="360" w:lineRule="auto"/>
              <w:contextualSpacing/>
              <w:jc w:val="left"/>
            </w:pPr>
            <w:r w:rsidRPr="006706AE">
              <w:t>Include appropriate strategies in policy at all stages of work for minimizing resource use, reducing toxic material and hazardous chemical use and employing life cycle management approaches</w:t>
            </w:r>
          </w:p>
          <w:p w14:paraId="0CFBAF51" w14:textId="77777777" w:rsidR="001E3794" w:rsidRPr="006706AE" w:rsidRDefault="001E3794" w:rsidP="003F5678">
            <w:pPr>
              <w:numPr>
                <w:ilvl w:val="0"/>
                <w:numId w:val="701"/>
              </w:numPr>
              <w:spacing w:after="0" w:line="360" w:lineRule="auto"/>
              <w:contextualSpacing/>
              <w:jc w:val="left"/>
            </w:pPr>
            <w:r w:rsidRPr="006706AE">
              <w:lastRenderedPageBreak/>
              <w:t>Make recommendations for policy options based on likely effectiveness, timeframes and cost</w:t>
            </w:r>
          </w:p>
          <w:p w14:paraId="2E815D9D" w14:textId="77777777" w:rsidR="001E3794" w:rsidRPr="006706AE" w:rsidRDefault="001E3794" w:rsidP="003F5678">
            <w:pPr>
              <w:numPr>
                <w:ilvl w:val="0"/>
                <w:numId w:val="701"/>
              </w:numPr>
              <w:spacing w:after="0" w:line="360" w:lineRule="auto"/>
              <w:contextualSpacing/>
              <w:jc w:val="left"/>
            </w:pPr>
            <w:r w:rsidRPr="006706AE">
              <w:t>Develop policy that reflects the organization s commitment to sustainability as an integral part of business planning and as a business opportunity</w:t>
            </w:r>
          </w:p>
          <w:p w14:paraId="33F129CD" w14:textId="77777777" w:rsidR="001E3794" w:rsidRPr="006706AE" w:rsidRDefault="001E3794" w:rsidP="003F5678">
            <w:pPr>
              <w:numPr>
                <w:ilvl w:val="0"/>
                <w:numId w:val="701"/>
              </w:numPr>
              <w:spacing w:after="0" w:line="360" w:lineRule="auto"/>
              <w:contextualSpacing/>
              <w:jc w:val="left"/>
              <w:rPr>
                <w:sz w:val="20"/>
                <w:szCs w:val="20"/>
              </w:rPr>
            </w:pPr>
            <w:r w:rsidRPr="006706AE">
              <w:t>Agree to appropriate methods of implementation, outcomes and performance indicators</w:t>
            </w:r>
          </w:p>
        </w:tc>
        <w:tc>
          <w:tcPr>
            <w:tcW w:w="3593" w:type="dxa"/>
            <w:tcBorders>
              <w:top w:val="single" w:sz="4" w:space="0" w:color="000000"/>
              <w:left w:val="single" w:sz="4" w:space="0" w:color="000000"/>
              <w:bottom w:val="single" w:sz="4" w:space="0" w:color="000000"/>
              <w:right w:val="single" w:sz="4" w:space="0" w:color="000000"/>
            </w:tcBorders>
          </w:tcPr>
          <w:p w14:paraId="45DD682D" w14:textId="77777777" w:rsidR="001E3794" w:rsidRPr="006706AE" w:rsidRDefault="001E3794" w:rsidP="003F5678">
            <w:pPr>
              <w:numPr>
                <w:ilvl w:val="0"/>
                <w:numId w:val="702"/>
              </w:numPr>
              <w:spacing w:after="0" w:line="360" w:lineRule="auto"/>
              <w:contextualSpacing/>
              <w:jc w:val="left"/>
              <w:rPr>
                <w:bCs/>
              </w:rPr>
            </w:pPr>
            <w:r w:rsidRPr="006706AE">
              <w:rPr>
                <w:bCs/>
              </w:rPr>
              <w:lastRenderedPageBreak/>
              <w:t>outline the environmental or sustainability legislation, regulations and codes of practice applicable to the organization identify internal and external sources of information and explain how they can be used to plan and develop the organization s sustainability policy</w:t>
            </w:r>
          </w:p>
          <w:p w14:paraId="59F263DB" w14:textId="77777777" w:rsidR="001E3794" w:rsidRPr="006706AE" w:rsidRDefault="001E3794" w:rsidP="003E30E2">
            <w:pPr>
              <w:spacing w:line="360" w:lineRule="auto"/>
              <w:ind w:left="720" w:firstLine="0"/>
              <w:contextualSpacing/>
              <w:rPr>
                <w:b/>
              </w:rPr>
            </w:pPr>
            <w:r w:rsidRPr="006706AE">
              <w:rPr>
                <w:b/>
              </w:rPr>
              <w:t xml:space="preserve">Practical activity </w:t>
            </w:r>
          </w:p>
          <w:p w14:paraId="42EDBCC6" w14:textId="77777777" w:rsidR="001E3794" w:rsidRPr="006706AE" w:rsidRDefault="001E3794" w:rsidP="003E30E2">
            <w:pPr>
              <w:spacing w:line="360" w:lineRule="auto"/>
              <w:ind w:left="720" w:firstLine="0"/>
              <w:contextualSpacing/>
              <w:rPr>
                <w:b/>
              </w:rPr>
            </w:pPr>
            <w:r w:rsidRPr="006706AE">
              <w:rPr>
                <w:bCs/>
              </w:rPr>
              <w:t>.</w:t>
            </w:r>
          </w:p>
          <w:p w14:paraId="356FC734" w14:textId="77777777" w:rsidR="001E3794" w:rsidRPr="006706AE" w:rsidRDefault="001E3794" w:rsidP="003E30E2">
            <w:pPr>
              <w:spacing w:after="0" w:line="360" w:lineRule="auto"/>
              <w:ind w:left="275" w:hanging="270"/>
              <w:rPr>
                <w:rFonts w:eastAsia="Times New Roman"/>
                <w:sz w:val="20"/>
                <w:szCs w:val="20"/>
              </w:rPr>
            </w:pPr>
          </w:p>
        </w:tc>
        <w:tc>
          <w:tcPr>
            <w:tcW w:w="1641" w:type="dxa"/>
            <w:tcBorders>
              <w:top w:val="single" w:sz="4" w:space="0" w:color="000000"/>
              <w:left w:val="single" w:sz="4" w:space="0" w:color="000000"/>
              <w:bottom w:val="single" w:sz="4" w:space="0" w:color="000000"/>
              <w:right w:val="single" w:sz="4" w:space="0" w:color="000000"/>
            </w:tcBorders>
          </w:tcPr>
          <w:p w14:paraId="1C39F67A" w14:textId="77777777" w:rsidR="001E3794" w:rsidRPr="006706AE" w:rsidRDefault="001E3794" w:rsidP="003E30E2">
            <w:pPr>
              <w:spacing w:after="0" w:line="360" w:lineRule="auto"/>
              <w:ind w:left="720" w:hanging="718"/>
              <w:jc w:val="right"/>
              <w:rPr>
                <w:sz w:val="20"/>
                <w:szCs w:val="20"/>
              </w:rPr>
            </w:pPr>
            <w:r w:rsidRPr="006706AE">
              <w:rPr>
                <w:sz w:val="20"/>
                <w:szCs w:val="20"/>
              </w:rPr>
              <w:lastRenderedPageBreak/>
              <w:t>Theory-0.5 Hrs</w:t>
            </w:r>
          </w:p>
          <w:p w14:paraId="76B15EF7" w14:textId="77777777" w:rsidR="001E3794" w:rsidRPr="006706AE" w:rsidRDefault="001E3794" w:rsidP="003E30E2">
            <w:pPr>
              <w:spacing w:after="0" w:line="360" w:lineRule="auto"/>
              <w:ind w:left="-34"/>
              <w:jc w:val="right"/>
              <w:rPr>
                <w:sz w:val="20"/>
                <w:szCs w:val="20"/>
              </w:rPr>
            </w:pPr>
            <w:r w:rsidRPr="006706AE">
              <w:rPr>
                <w:sz w:val="20"/>
                <w:szCs w:val="20"/>
              </w:rPr>
              <w:t>Practical-1 Hrs</w:t>
            </w:r>
          </w:p>
          <w:p w14:paraId="0D950FDC" w14:textId="77777777" w:rsidR="001E3794" w:rsidRPr="006706AE" w:rsidRDefault="001E3794" w:rsidP="003E30E2">
            <w:pPr>
              <w:spacing w:after="0" w:line="360" w:lineRule="auto"/>
              <w:ind w:left="720" w:hanging="718"/>
              <w:jc w:val="right"/>
              <w:rPr>
                <w:sz w:val="20"/>
                <w:szCs w:val="20"/>
              </w:rPr>
            </w:pPr>
            <w:r w:rsidRPr="006706AE">
              <w:rPr>
                <w:sz w:val="20"/>
                <w:szCs w:val="20"/>
              </w:rPr>
              <w:t>Total- 1.5 Hrs</w:t>
            </w:r>
          </w:p>
        </w:tc>
        <w:tc>
          <w:tcPr>
            <w:tcW w:w="1718" w:type="dxa"/>
            <w:tcBorders>
              <w:top w:val="single" w:sz="4" w:space="0" w:color="000000"/>
              <w:left w:val="single" w:sz="4" w:space="0" w:color="000000"/>
              <w:bottom w:val="single" w:sz="4" w:space="0" w:color="000000"/>
              <w:right w:val="single" w:sz="4" w:space="0" w:color="000000"/>
            </w:tcBorders>
          </w:tcPr>
          <w:p w14:paraId="2A8E3494" w14:textId="77777777" w:rsidR="001E3794" w:rsidRPr="006706AE" w:rsidRDefault="001E3794" w:rsidP="003E30E2">
            <w:pPr>
              <w:spacing w:after="0" w:line="240" w:lineRule="auto"/>
              <w:ind w:left="0" w:hanging="14"/>
              <w:contextualSpacing/>
              <w:jc w:val="left"/>
              <w:rPr>
                <w:sz w:val="20"/>
                <w:szCs w:val="20"/>
              </w:rPr>
            </w:pPr>
            <w:r w:rsidRPr="006706AE">
              <w:rPr>
                <w:sz w:val="20"/>
                <w:szCs w:val="20"/>
              </w:rPr>
              <w:t>Calculator</w:t>
            </w:r>
          </w:p>
          <w:p w14:paraId="2C83DA73" w14:textId="77777777" w:rsidR="001E3794" w:rsidRPr="006706AE" w:rsidRDefault="001E3794" w:rsidP="003E30E2">
            <w:pPr>
              <w:spacing w:after="0" w:line="240" w:lineRule="auto"/>
              <w:ind w:left="0" w:hanging="14"/>
              <w:contextualSpacing/>
              <w:jc w:val="left"/>
              <w:rPr>
                <w:sz w:val="20"/>
                <w:szCs w:val="20"/>
              </w:rPr>
            </w:pPr>
            <w:r w:rsidRPr="006706AE">
              <w:rPr>
                <w:sz w:val="20"/>
                <w:szCs w:val="20"/>
              </w:rPr>
              <w:t>Ruler</w:t>
            </w:r>
          </w:p>
          <w:p w14:paraId="59602898" w14:textId="77777777" w:rsidR="001E3794" w:rsidRPr="006706AE" w:rsidRDefault="001E3794" w:rsidP="003E30E2">
            <w:pPr>
              <w:spacing w:after="0" w:line="240" w:lineRule="auto"/>
              <w:ind w:left="0" w:hanging="14"/>
              <w:contextualSpacing/>
              <w:jc w:val="left"/>
              <w:rPr>
                <w:sz w:val="20"/>
                <w:szCs w:val="20"/>
              </w:rPr>
            </w:pPr>
            <w:r w:rsidRPr="006706AE">
              <w:rPr>
                <w:sz w:val="20"/>
                <w:szCs w:val="20"/>
              </w:rPr>
              <w:t>Pencil</w:t>
            </w:r>
          </w:p>
          <w:p w14:paraId="59023F9C" w14:textId="77777777" w:rsidR="001E3794" w:rsidRPr="006706AE" w:rsidRDefault="001E3794" w:rsidP="003E30E2">
            <w:pPr>
              <w:spacing w:after="0" w:line="240" w:lineRule="auto"/>
              <w:ind w:left="0" w:hanging="14"/>
              <w:contextualSpacing/>
              <w:jc w:val="left"/>
              <w:rPr>
                <w:sz w:val="20"/>
                <w:szCs w:val="20"/>
              </w:rPr>
            </w:pPr>
            <w:r w:rsidRPr="006706AE">
              <w:rPr>
                <w:sz w:val="20"/>
                <w:szCs w:val="20"/>
              </w:rPr>
              <w:t>Drawing lab equipment</w:t>
            </w:r>
          </w:p>
        </w:tc>
        <w:tc>
          <w:tcPr>
            <w:tcW w:w="976" w:type="dxa"/>
            <w:tcBorders>
              <w:top w:val="single" w:sz="4" w:space="0" w:color="000000"/>
              <w:left w:val="single" w:sz="4" w:space="0" w:color="000000"/>
              <w:bottom w:val="single" w:sz="4" w:space="0" w:color="000000"/>
              <w:right w:val="single" w:sz="4" w:space="0" w:color="000000"/>
            </w:tcBorders>
          </w:tcPr>
          <w:p w14:paraId="464F2F32" w14:textId="77777777" w:rsidR="001E3794" w:rsidRPr="006706AE" w:rsidRDefault="001E3794" w:rsidP="003E30E2">
            <w:pPr>
              <w:spacing w:after="0" w:line="360" w:lineRule="auto"/>
              <w:ind w:left="2"/>
              <w:rPr>
                <w:b/>
                <w:sz w:val="20"/>
                <w:szCs w:val="20"/>
              </w:rPr>
            </w:pPr>
            <w:r w:rsidRPr="006706AE">
              <w:rPr>
                <w:bCs/>
                <w:sz w:val="20"/>
                <w:szCs w:val="20"/>
              </w:rPr>
              <w:t xml:space="preserve">Class Room </w:t>
            </w:r>
          </w:p>
        </w:tc>
      </w:tr>
      <w:tr w:rsidR="001E3794" w:rsidRPr="006706AE" w14:paraId="437D221B" w14:textId="77777777" w:rsidTr="003E30E2">
        <w:trPr>
          <w:trHeight w:val="350"/>
        </w:trPr>
        <w:tc>
          <w:tcPr>
            <w:tcW w:w="2194" w:type="dxa"/>
            <w:tcBorders>
              <w:top w:val="single" w:sz="4" w:space="0" w:color="000000"/>
              <w:left w:val="single" w:sz="4" w:space="0" w:color="000000"/>
              <w:bottom w:val="single" w:sz="4" w:space="0" w:color="000000"/>
              <w:right w:val="single" w:sz="4" w:space="0" w:color="000000"/>
            </w:tcBorders>
          </w:tcPr>
          <w:p w14:paraId="2F630DED" w14:textId="77777777" w:rsidR="001E3794" w:rsidRPr="006706AE" w:rsidRDefault="001E3794" w:rsidP="003E30E2">
            <w:pPr>
              <w:numPr>
                <w:ilvl w:val="0"/>
                <w:numId w:val="348"/>
              </w:numPr>
              <w:spacing w:after="0" w:line="360" w:lineRule="auto"/>
              <w:ind w:left="90" w:hanging="90"/>
              <w:contextualSpacing/>
              <w:jc w:val="left"/>
              <w:rPr>
                <w:sz w:val="20"/>
                <w:szCs w:val="20"/>
              </w:rPr>
            </w:pPr>
            <w:r w:rsidRPr="006706AE">
              <w:lastRenderedPageBreak/>
              <w:t>Communicate workplace sustainability policy</w:t>
            </w:r>
          </w:p>
        </w:tc>
        <w:tc>
          <w:tcPr>
            <w:tcW w:w="4633" w:type="dxa"/>
            <w:tcBorders>
              <w:top w:val="single" w:sz="4" w:space="0" w:color="000000"/>
              <w:left w:val="single" w:sz="4" w:space="0" w:color="000000"/>
              <w:bottom w:val="single" w:sz="4" w:space="0" w:color="000000"/>
              <w:right w:val="single" w:sz="4" w:space="0" w:color="000000"/>
            </w:tcBorders>
          </w:tcPr>
          <w:p w14:paraId="061A1704" w14:textId="77777777" w:rsidR="001E3794" w:rsidRPr="006706AE" w:rsidRDefault="001E3794" w:rsidP="003E30E2">
            <w:pPr>
              <w:spacing w:after="0" w:line="360" w:lineRule="auto"/>
              <w:ind w:left="720" w:firstLine="0"/>
              <w:contextualSpacing/>
              <w:rPr>
                <w:b/>
                <w:sz w:val="20"/>
                <w:szCs w:val="20"/>
              </w:rPr>
            </w:pPr>
            <w:r w:rsidRPr="006706AE">
              <w:rPr>
                <w:b/>
                <w:sz w:val="20"/>
                <w:szCs w:val="20"/>
              </w:rPr>
              <w:t>Trainee will be able to:</w:t>
            </w:r>
          </w:p>
          <w:p w14:paraId="31F1A6BB" w14:textId="77777777" w:rsidR="001E3794" w:rsidRPr="006706AE" w:rsidRDefault="001E3794" w:rsidP="003F5678">
            <w:pPr>
              <w:numPr>
                <w:ilvl w:val="0"/>
                <w:numId w:val="705"/>
              </w:numPr>
              <w:spacing w:after="0" w:line="360" w:lineRule="auto"/>
              <w:contextualSpacing/>
              <w:jc w:val="left"/>
            </w:pPr>
            <w:r w:rsidRPr="006706AE">
              <w:t>Promote workplace sustainability policy, including its expected outcome, to key stakeholders</w:t>
            </w:r>
          </w:p>
          <w:p w14:paraId="1E962934" w14:textId="77777777" w:rsidR="001E3794" w:rsidRPr="006706AE" w:rsidRDefault="001E3794" w:rsidP="003F5678">
            <w:pPr>
              <w:numPr>
                <w:ilvl w:val="0"/>
                <w:numId w:val="705"/>
              </w:numPr>
              <w:spacing w:after="0" w:line="360" w:lineRule="auto"/>
              <w:contextualSpacing/>
              <w:jc w:val="left"/>
              <w:rPr>
                <w:b/>
                <w:sz w:val="20"/>
                <w:szCs w:val="20"/>
              </w:rPr>
            </w:pPr>
            <w:r w:rsidRPr="006706AE">
              <w:t>Inform those involved in implementing the policy about expected outcomes, activities to be undertaken and assigned responsibilities</w:t>
            </w:r>
          </w:p>
        </w:tc>
        <w:tc>
          <w:tcPr>
            <w:tcW w:w="3593" w:type="dxa"/>
            <w:tcBorders>
              <w:top w:val="single" w:sz="4" w:space="0" w:color="000000"/>
              <w:left w:val="single" w:sz="4" w:space="0" w:color="000000"/>
              <w:bottom w:val="single" w:sz="4" w:space="0" w:color="000000"/>
              <w:right w:val="single" w:sz="4" w:space="0" w:color="000000"/>
            </w:tcBorders>
          </w:tcPr>
          <w:p w14:paraId="01B77E7F" w14:textId="77777777" w:rsidR="001E3794" w:rsidRPr="006706AE" w:rsidRDefault="001E3794" w:rsidP="003F5678">
            <w:pPr>
              <w:numPr>
                <w:ilvl w:val="0"/>
                <w:numId w:val="705"/>
              </w:numPr>
              <w:spacing w:after="0" w:line="360" w:lineRule="auto"/>
              <w:contextualSpacing/>
              <w:jc w:val="left"/>
              <w:rPr>
                <w:bCs/>
              </w:rPr>
            </w:pPr>
            <w:r w:rsidRPr="006706AE">
              <w:rPr>
                <w:bCs/>
              </w:rPr>
              <w:t>explain policy development processes and practices</w:t>
            </w:r>
          </w:p>
          <w:p w14:paraId="777C7000" w14:textId="77777777" w:rsidR="001E3794" w:rsidRPr="006706AE" w:rsidRDefault="001E3794" w:rsidP="003E30E2">
            <w:pPr>
              <w:spacing w:after="0" w:line="360" w:lineRule="auto"/>
              <w:ind w:left="275" w:firstLine="0"/>
              <w:contextualSpacing/>
              <w:jc w:val="left"/>
              <w:rPr>
                <w:b/>
                <w:iCs/>
                <w:sz w:val="20"/>
                <w:szCs w:val="20"/>
              </w:rPr>
            </w:pPr>
            <w:r w:rsidRPr="006706AE">
              <w:rPr>
                <w:b/>
                <w:iCs/>
                <w:sz w:val="20"/>
                <w:szCs w:val="20"/>
              </w:rPr>
              <w:t xml:space="preserve">practical activity </w:t>
            </w:r>
          </w:p>
        </w:tc>
        <w:tc>
          <w:tcPr>
            <w:tcW w:w="1641" w:type="dxa"/>
            <w:tcBorders>
              <w:top w:val="single" w:sz="4" w:space="0" w:color="000000"/>
              <w:left w:val="single" w:sz="4" w:space="0" w:color="000000"/>
              <w:bottom w:val="single" w:sz="4" w:space="0" w:color="000000"/>
              <w:right w:val="single" w:sz="4" w:space="0" w:color="000000"/>
            </w:tcBorders>
          </w:tcPr>
          <w:p w14:paraId="7BE1B419" w14:textId="77777777" w:rsidR="001E3794" w:rsidRPr="006706AE" w:rsidRDefault="001E3794" w:rsidP="003E30E2">
            <w:pPr>
              <w:spacing w:after="0" w:line="360" w:lineRule="auto"/>
              <w:ind w:left="720" w:hanging="718"/>
              <w:jc w:val="right"/>
              <w:rPr>
                <w:sz w:val="20"/>
                <w:szCs w:val="20"/>
              </w:rPr>
            </w:pPr>
            <w:r w:rsidRPr="006706AE">
              <w:rPr>
                <w:sz w:val="20"/>
                <w:szCs w:val="20"/>
              </w:rPr>
              <w:t>Theory-0.5 Hrs</w:t>
            </w:r>
          </w:p>
          <w:p w14:paraId="1CC71CD8" w14:textId="77777777" w:rsidR="001E3794" w:rsidRPr="006706AE" w:rsidRDefault="001E3794" w:rsidP="003E30E2">
            <w:pPr>
              <w:spacing w:after="0" w:line="360" w:lineRule="auto"/>
              <w:ind w:left="-34"/>
              <w:jc w:val="right"/>
              <w:rPr>
                <w:sz w:val="20"/>
                <w:szCs w:val="20"/>
              </w:rPr>
            </w:pPr>
            <w:r w:rsidRPr="006706AE">
              <w:rPr>
                <w:sz w:val="20"/>
                <w:szCs w:val="20"/>
              </w:rPr>
              <w:t>Practical-1 Hrs</w:t>
            </w:r>
          </w:p>
          <w:p w14:paraId="1DAA4464" w14:textId="77777777" w:rsidR="001E3794" w:rsidRPr="006706AE" w:rsidRDefault="001E3794" w:rsidP="003E30E2">
            <w:pPr>
              <w:spacing w:after="0" w:line="360" w:lineRule="auto"/>
              <w:ind w:left="2"/>
              <w:jc w:val="right"/>
              <w:rPr>
                <w:sz w:val="20"/>
                <w:szCs w:val="20"/>
              </w:rPr>
            </w:pPr>
            <w:r w:rsidRPr="006706AE">
              <w:rPr>
                <w:sz w:val="20"/>
                <w:szCs w:val="20"/>
              </w:rPr>
              <w:t>Total- 1.5 Hrs</w:t>
            </w:r>
          </w:p>
        </w:tc>
        <w:tc>
          <w:tcPr>
            <w:tcW w:w="1718" w:type="dxa"/>
            <w:tcBorders>
              <w:top w:val="single" w:sz="4" w:space="0" w:color="000000"/>
              <w:left w:val="single" w:sz="4" w:space="0" w:color="000000"/>
              <w:bottom w:val="single" w:sz="4" w:space="0" w:color="000000"/>
              <w:right w:val="single" w:sz="4" w:space="0" w:color="000000"/>
            </w:tcBorders>
          </w:tcPr>
          <w:p w14:paraId="280E7377" w14:textId="77777777" w:rsidR="001E3794" w:rsidRPr="006706AE" w:rsidRDefault="001E3794" w:rsidP="003E30E2">
            <w:pPr>
              <w:spacing w:after="0" w:line="240" w:lineRule="auto"/>
              <w:ind w:left="0" w:hanging="14"/>
              <w:contextualSpacing/>
              <w:jc w:val="left"/>
              <w:rPr>
                <w:sz w:val="20"/>
                <w:szCs w:val="20"/>
              </w:rPr>
            </w:pPr>
            <w:r w:rsidRPr="006706AE">
              <w:rPr>
                <w:sz w:val="20"/>
                <w:szCs w:val="20"/>
              </w:rPr>
              <w:t>Calculator</w:t>
            </w:r>
          </w:p>
          <w:p w14:paraId="4D706C7A" w14:textId="77777777" w:rsidR="001E3794" w:rsidRPr="006706AE" w:rsidRDefault="001E3794" w:rsidP="003E30E2">
            <w:pPr>
              <w:spacing w:after="0" w:line="240" w:lineRule="auto"/>
              <w:ind w:left="0" w:hanging="14"/>
              <w:contextualSpacing/>
              <w:jc w:val="left"/>
              <w:rPr>
                <w:sz w:val="20"/>
                <w:szCs w:val="20"/>
              </w:rPr>
            </w:pPr>
            <w:r w:rsidRPr="006706AE">
              <w:rPr>
                <w:sz w:val="20"/>
                <w:szCs w:val="20"/>
              </w:rPr>
              <w:t>Ruler</w:t>
            </w:r>
          </w:p>
          <w:p w14:paraId="6CFE72C3" w14:textId="77777777" w:rsidR="001E3794" w:rsidRPr="006706AE" w:rsidRDefault="001E3794" w:rsidP="003E30E2">
            <w:pPr>
              <w:spacing w:after="0" w:line="240" w:lineRule="auto"/>
              <w:ind w:left="0" w:hanging="14"/>
              <w:contextualSpacing/>
              <w:jc w:val="left"/>
              <w:rPr>
                <w:sz w:val="20"/>
                <w:szCs w:val="20"/>
              </w:rPr>
            </w:pPr>
            <w:r w:rsidRPr="006706AE">
              <w:rPr>
                <w:sz w:val="20"/>
                <w:szCs w:val="20"/>
              </w:rPr>
              <w:t>Pencil</w:t>
            </w:r>
          </w:p>
          <w:p w14:paraId="78859900" w14:textId="77777777" w:rsidR="001E3794" w:rsidRPr="006706AE" w:rsidRDefault="001E3794" w:rsidP="003E30E2">
            <w:pPr>
              <w:spacing w:after="0" w:line="240" w:lineRule="auto"/>
              <w:ind w:left="0" w:hanging="14"/>
              <w:contextualSpacing/>
              <w:jc w:val="left"/>
              <w:rPr>
                <w:sz w:val="20"/>
                <w:szCs w:val="20"/>
              </w:rPr>
            </w:pPr>
            <w:r w:rsidRPr="006706AE">
              <w:rPr>
                <w:sz w:val="20"/>
                <w:szCs w:val="20"/>
              </w:rPr>
              <w:t>Drawing lab equipment</w:t>
            </w:r>
          </w:p>
        </w:tc>
        <w:tc>
          <w:tcPr>
            <w:tcW w:w="976" w:type="dxa"/>
            <w:tcBorders>
              <w:top w:val="single" w:sz="4" w:space="0" w:color="000000"/>
              <w:left w:val="single" w:sz="4" w:space="0" w:color="000000"/>
              <w:bottom w:val="single" w:sz="4" w:space="0" w:color="000000"/>
              <w:right w:val="single" w:sz="4" w:space="0" w:color="000000"/>
            </w:tcBorders>
          </w:tcPr>
          <w:p w14:paraId="384B8013" w14:textId="77777777" w:rsidR="001E3794" w:rsidRPr="006706AE" w:rsidRDefault="001E3794" w:rsidP="003E30E2">
            <w:pPr>
              <w:spacing w:after="136" w:line="240" w:lineRule="auto"/>
              <w:ind w:left="2"/>
              <w:rPr>
                <w:b/>
                <w:sz w:val="20"/>
                <w:szCs w:val="20"/>
              </w:rPr>
            </w:pPr>
            <w:r w:rsidRPr="006706AE">
              <w:rPr>
                <w:bCs/>
                <w:sz w:val="20"/>
                <w:szCs w:val="20"/>
              </w:rPr>
              <w:t xml:space="preserve">Class Room </w:t>
            </w:r>
          </w:p>
        </w:tc>
      </w:tr>
      <w:tr w:rsidR="001E3794" w:rsidRPr="006706AE" w14:paraId="225BD831" w14:textId="77777777" w:rsidTr="003E30E2">
        <w:trPr>
          <w:trHeight w:val="1610"/>
        </w:trPr>
        <w:tc>
          <w:tcPr>
            <w:tcW w:w="2194" w:type="dxa"/>
            <w:tcBorders>
              <w:top w:val="single" w:sz="4" w:space="0" w:color="000000"/>
              <w:left w:val="single" w:sz="4" w:space="0" w:color="000000"/>
              <w:bottom w:val="single" w:sz="4" w:space="0" w:color="000000"/>
              <w:right w:val="single" w:sz="4" w:space="0" w:color="000000"/>
            </w:tcBorders>
          </w:tcPr>
          <w:p w14:paraId="32925168" w14:textId="77777777" w:rsidR="001E3794" w:rsidRPr="006706AE" w:rsidRDefault="001E3794" w:rsidP="003E30E2">
            <w:pPr>
              <w:numPr>
                <w:ilvl w:val="0"/>
                <w:numId w:val="348"/>
              </w:numPr>
              <w:spacing w:after="0" w:line="360" w:lineRule="auto"/>
              <w:ind w:left="90" w:hanging="90"/>
              <w:contextualSpacing/>
              <w:jc w:val="left"/>
              <w:rPr>
                <w:sz w:val="20"/>
                <w:szCs w:val="20"/>
              </w:rPr>
            </w:pPr>
            <w:r w:rsidRPr="006706AE">
              <w:t>Implement workplace sustainability policy</w:t>
            </w:r>
            <w:r w:rsidRPr="006706AE">
              <w:rPr>
                <w:sz w:val="20"/>
                <w:szCs w:val="20"/>
              </w:rPr>
              <w:t>.</w:t>
            </w:r>
          </w:p>
        </w:tc>
        <w:tc>
          <w:tcPr>
            <w:tcW w:w="4633" w:type="dxa"/>
            <w:tcBorders>
              <w:top w:val="single" w:sz="4" w:space="0" w:color="000000"/>
              <w:left w:val="single" w:sz="4" w:space="0" w:color="000000"/>
              <w:bottom w:val="single" w:sz="4" w:space="0" w:color="000000"/>
              <w:right w:val="single" w:sz="4" w:space="0" w:color="000000"/>
            </w:tcBorders>
          </w:tcPr>
          <w:p w14:paraId="3249D654" w14:textId="77777777" w:rsidR="001E3794" w:rsidRPr="006706AE" w:rsidRDefault="001E3794" w:rsidP="003E30E2">
            <w:pPr>
              <w:spacing w:after="0" w:line="360" w:lineRule="auto"/>
              <w:ind w:left="720" w:firstLine="0"/>
              <w:contextualSpacing/>
              <w:rPr>
                <w:b/>
                <w:sz w:val="20"/>
                <w:szCs w:val="20"/>
              </w:rPr>
            </w:pPr>
            <w:r w:rsidRPr="006706AE">
              <w:rPr>
                <w:b/>
                <w:sz w:val="20"/>
                <w:szCs w:val="20"/>
              </w:rPr>
              <w:t>Trainee will be able to:</w:t>
            </w:r>
          </w:p>
          <w:p w14:paraId="55B01C4C" w14:textId="77777777" w:rsidR="001E3794" w:rsidRPr="006706AE" w:rsidRDefault="001E3794" w:rsidP="003F5678">
            <w:pPr>
              <w:numPr>
                <w:ilvl w:val="0"/>
                <w:numId w:val="704"/>
              </w:numPr>
              <w:spacing w:after="0" w:line="360" w:lineRule="auto"/>
              <w:contextualSpacing/>
              <w:jc w:val="left"/>
            </w:pPr>
            <w:r w:rsidRPr="006706AE">
              <w:t>Develop and communicate procedures to help implement workplace sustainability policy</w:t>
            </w:r>
          </w:p>
          <w:p w14:paraId="603A69E5" w14:textId="77777777" w:rsidR="001E3794" w:rsidRPr="006706AE" w:rsidRDefault="001E3794" w:rsidP="003F5678">
            <w:pPr>
              <w:numPr>
                <w:ilvl w:val="0"/>
                <w:numId w:val="704"/>
              </w:numPr>
              <w:spacing w:after="0" w:line="360" w:lineRule="auto"/>
              <w:contextualSpacing/>
              <w:jc w:val="left"/>
            </w:pPr>
            <w:r w:rsidRPr="006706AE">
              <w:lastRenderedPageBreak/>
              <w:t>Implement strategies for continuous improvement in resource efficiency</w:t>
            </w:r>
          </w:p>
          <w:p w14:paraId="3BFD71AC" w14:textId="77777777" w:rsidR="001E3794" w:rsidRPr="006706AE" w:rsidRDefault="001E3794" w:rsidP="003F5678">
            <w:pPr>
              <w:numPr>
                <w:ilvl w:val="0"/>
                <w:numId w:val="704"/>
              </w:numPr>
              <w:spacing w:after="0" w:line="360" w:lineRule="auto"/>
              <w:contextualSpacing/>
              <w:jc w:val="left"/>
              <w:rPr>
                <w:sz w:val="20"/>
                <w:szCs w:val="20"/>
              </w:rPr>
            </w:pPr>
            <w:r w:rsidRPr="006706AE">
              <w:t>Establish and assign responsibility for recording systems to track continuous improvements in sustainability approaches</w:t>
            </w:r>
          </w:p>
        </w:tc>
        <w:tc>
          <w:tcPr>
            <w:tcW w:w="3593" w:type="dxa"/>
            <w:tcBorders>
              <w:top w:val="single" w:sz="4" w:space="0" w:color="000000"/>
              <w:left w:val="single" w:sz="4" w:space="0" w:color="000000"/>
              <w:bottom w:val="single" w:sz="4" w:space="0" w:color="000000"/>
              <w:right w:val="single" w:sz="4" w:space="0" w:color="000000"/>
            </w:tcBorders>
          </w:tcPr>
          <w:p w14:paraId="04FEBA84" w14:textId="77777777" w:rsidR="001E3794" w:rsidRPr="006706AE" w:rsidRDefault="001E3794" w:rsidP="003F5678">
            <w:pPr>
              <w:numPr>
                <w:ilvl w:val="0"/>
                <w:numId w:val="704"/>
              </w:numPr>
              <w:spacing w:after="0" w:line="360" w:lineRule="auto"/>
              <w:contextualSpacing/>
              <w:jc w:val="left"/>
              <w:rPr>
                <w:bCs/>
              </w:rPr>
            </w:pPr>
            <w:r w:rsidRPr="006706AE">
              <w:rPr>
                <w:bCs/>
              </w:rPr>
              <w:lastRenderedPageBreak/>
              <w:t>outline organizational systems and procedures that relate to sustainability</w:t>
            </w:r>
            <w:r w:rsidRPr="006706AE">
              <w:rPr>
                <w:sz w:val="20"/>
                <w:szCs w:val="20"/>
              </w:rPr>
              <w:t>.</w:t>
            </w:r>
          </w:p>
          <w:p w14:paraId="3B460410" w14:textId="77777777" w:rsidR="001E3794" w:rsidRPr="006706AE" w:rsidRDefault="001E3794" w:rsidP="003E30E2">
            <w:pPr>
              <w:spacing w:after="0" w:line="360" w:lineRule="auto"/>
              <w:ind w:left="275" w:firstLine="0"/>
              <w:contextualSpacing/>
              <w:rPr>
                <w:b/>
                <w:bCs/>
                <w:iCs/>
                <w:sz w:val="20"/>
                <w:szCs w:val="20"/>
              </w:rPr>
            </w:pPr>
            <w:r w:rsidRPr="006706AE">
              <w:rPr>
                <w:b/>
                <w:bCs/>
                <w:iCs/>
                <w:sz w:val="20"/>
                <w:szCs w:val="20"/>
              </w:rPr>
              <w:t>Practical Activity</w:t>
            </w:r>
          </w:p>
          <w:p w14:paraId="0816B6CD" w14:textId="77777777" w:rsidR="001E3794" w:rsidRPr="006706AE" w:rsidRDefault="001E3794" w:rsidP="003E30E2">
            <w:pPr>
              <w:tabs>
                <w:tab w:val="left" w:pos="980"/>
              </w:tabs>
              <w:spacing w:line="360" w:lineRule="auto"/>
              <w:ind w:left="275" w:right="171" w:firstLine="0"/>
              <w:contextualSpacing/>
              <w:rPr>
                <w:rFonts w:eastAsia="DengXian"/>
                <w:color w:val="auto"/>
                <w:sz w:val="20"/>
                <w:szCs w:val="20"/>
              </w:rPr>
            </w:pPr>
            <w:r w:rsidRPr="006706AE">
              <w:rPr>
                <w:sz w:val="20"/>
                <w:szCs w:val="20"/>
              </w:rPr>
              <w:lastRenderedPageBreak/>
              <w:t>Prepare Report on Main Features of Tender Documents.</w:t>
            </w:r>
          </w:p>
        </w:tc>
        <w:tc>
          <w:tcPr>
            <w:tcW w:w="1641" w:type="dxa"/>
            <w:tcBorders>
              <w:top w:val="single" w:sz="4" w:space="0" w:color="000000"/>
              <w:left w:val="single" w:sz="4" w:space="0" w:color="000000"/>
              <w:bottom w:val="single" w:sz="4" w:space="0" w:color="000000"/>
              <w:right w:val="single" w:sz="4" w:space="0" w:color="000000"/>
            </w:tcBorders>
          </w:tcPr>
          <w:p w14:paraId="6A6F99E8" w14:textId="77777777" w:rsidR="001E3794" w:rsidRPr="006706AE" w:rsidRDefault="001E3794" w:rsidP="003E30E2">
            <w:pPr>
              <w:spacing w:after="0" w:line="360" w:lineRule="auto"/>
              <w:ind w:left="720" w:hanging="718"/>
              <w:jc w:val="right"/>
              <w:rPr>
                <w:sz w:val="20"/>
                <w:szCs w:val="20"/>
              </w:rPr>
            </w:pPr>
            <w:r w:rsidRPr="006706AE">
              <w:rPr>
                <w:sz w:val="20"/>
                <w:szCs w:val="20"/>
              </w:rPr>
              <w:lastRenderedPageBreak/>
              <w:t>Theory-0.5 Hrs</w:t>
            </w:r>
          </w:p>
          <w:p w14:paraId="56704567" w14:textId="77777777" w:rsidR="001E3794" w:rsidRPr="006706AE" w:rsidRDefault="001E3794" w:rsidP="003E30E2">
            <w:pPr>
              <w:spacing w:after="0" w:line="360" w:lineRule="auto"/>
              <w:ind w:left="-34"/>
              <w:jc w:val="right"/>
              <w:rPr>
                <w:sz w:val="20"/>
                <w:szCs w:val="20"/>
              </w:rPr>
            </w:pPr>
            <w:r w:rsidRPr="006706AE">
              <w:rPr>
                <w:sz w:val="20"/>
                <w:szCs w:val="20"/>
              </w:rPr>
              <w:t>Practical-1 Hrs</w:t>
            </w:r>
          </w:p>
          <w:p w14:paraId="2C235E61" w14:textId="77777777" w:rsidR="001E3794" w:rsidRPr="006706AE" w:rsidRDefault="001E3794" w:rsidP="003E30E2">
            <w:pPr>
              <w:spacing w:after="0" w:line="360" w:lineRule="auto"/>
              <w:ind w:left="2"/>
              <w:jc w:val="right"/>
              <w:rPr>
                <w:sz w:val="20"/>
                <w:szCs w:val="20"/>
              </w:rPr>
            </w:pPr>
            <w:r w:rsidRPr="006706AE">
              <w:rPr>
                <w:sz w:val="20"/>
                <w:szCs w:val="20"/>
              </w:rPr>
              <w:t>Total- 1.5 Hrs</w:t>
            </w:r>
          </w:p>
        </w:tc>
        <w:tc>
          <w:tcPr>
            <w:tcW w:w="1718" w:type="dxa"/>
            <w:tcBorders>
              <w:top w:val="single" w:sz="4" w:space="0" w:color="000000"/>
              <w:left w:val="single" w:sz="4" w:space="0" w:color="000000"/>
              <w:bottom w:val="single" w:sz="4" w:space="0" w:color="000000"/>
              <w:right w:val="single" w:sz="4" w:space="0" w:color="000000"/>
            </w:tcBorders>
          </w:tcPr>
          <w:p w14:paraId="63E88089" w14:textId="77777777" w:rsidR="001E3794" w:rsidRPr="006706AE" w:rsidRDefault="001E3794" w:rsidP="003E30E2">
            <w:pPr>
              <w:spacing w:after="0" w:line="240" w:lineRule="auto"/>
              <w:ind w:left="0" w:hanging="14"/>
              <w:contextualSpacing/>
              <w:jc w:val="left"/>
              <w:rPr>
                <w:sz w:val="20"/>
                <w:szCs w:val="20"/>
              </w:rPr>
            </w:pPr>
            <w:r w:rsidRPr="006706AE">
              <w:rPr>
                <w:sz w:val="20"/>
                <w:szCs w:val="20"/>
              </w:rPr>
              <w:t>Calculator</w:t>
            </w:r>
          </w:p>
          <w:p w14:paraId="6997E4AE" w14:textId="77777777" w:rsidR="001E3794" w:rsidRPr="006706AE" w:rsidRDefault="001E3794" w:rsidP="003E30E2">
            <w:pPr>
              <w:spacing w:after="0" w:line="240" w:lineRule="auto"/>
              <w:ind w:left="0" w:hanging="14"/>
              <w:contextualSpacing/>
              <w:jc w:val="left"/>
              <w:rPr>
                <w:sz w:val="20"/>
                <w:szCs w:val="20"/>
              </w:rPr>
            </w:pPr>
            <w:r w:rsidRPr="006706AE">
              <w:rPr>
                <w:sz w:val="20"/>
                <w:szCs w:val="20"/>
              </w:rPr>
              <w:t>Ruler</w:t>
            </w:r>
          </w:p>
          <w:p w14:paraId="032CCA0C" w14:textId="77777777" w:rsidR="001E3794" w:rsidRPr="006706AE" w:rsidRDefault="001E3794" w:rsidP="003E30E2">
            <w:pPr>
              <w:spacing w:after="0" w:line="240" w:lineRule="auto"/>
              <w:ind w:left="0" w:hanging="14"/>
              <w:contextualSpacing/>
              <w:jc w:val="left"/>
              <w:rPr>
                <w:sz w:val="20"/>
                <w:szCs w:val="20"/>
              </w:rPr>
            </w:pPr>
            <w:r w:rsidRPr="006706AE">
              <w:rPr>
                <w:sz w:val="20"/>
                <w:szCs w:val="20"/>
              </w:rPr>
              <w:t>Pencil</w:t>
            </w:r>
          </w:p>
          <w:p w14:paraId="684FD1E0" w14:textId="77777777" w:rsidR="001E3794" w:rsidRPr="006706AE" w:rsidRDefault="001E3794" w:rsidP="003E30E2">
            <w:pPr>
              <w:spacing w:after="0" w:line="240" w:lineRule="auto"/>
              <w:ind w:left="0" w:hanging="14"/>
              <w:contextualSpacing/>
              <w:jc w:val="left"/>
              <w:rPr>
                <w:sz w:val="20"/>
                <w:szCs w:val="20"/>
              </w:rPr>
            </w:pPr>
            <w:r w:rsidRPr="006706AE">
              <w:rPr>
                <w:sz w:val="20"/>
                <w:szCs w:val="20"/>
              </w:rPr>
              <w:t>Drawing lab equipment</w:t>
            </w:r>
          </w:p>
        </w:tc>
        <w:tc>
          <w:tcPr>
            <w:tcW w:w="976" w:type="dxa"/>
            <w:tcBorders>
              <w:top w:val="single" w:sz="4" w:space="0" w:color="000000"/>
              <w:left w:val="single" w:sz="4" w:space="0" w:color="000000"/>
              <w:bottom w:val="single" w:sz="4" w:space="0" w:color="000000"/>
              <w:right w:val="single" w:sz="4" w:space="0" w:color="000000"/>
            </w:tcBorders>
          </w:tcPr>
          <w:p w14:paraId="59335BF6" w14:textId="77777777" w:rsidR="001E3794" w:rsidRPr="006706AE" w:rsidRDefault="001E3794" w:rsidP="003E30E2">
            <w:pPr>
              <w:spacing w:after="0" w:line="360" w:lineRule="auto"/>
              <w:ind w:left="2"/>
              <w:jc w:val="right"/>
              <w:rPr>
                <w:sz w:val="20"/>
                <w:szCs w:val="20"/>
              </w:rPr>
            </w:pPr>
            <w:r w:rsidRPr="006706AE">
              <w:rPr>
                <w:bCs/>
                <w:sz w:val="20"/>
                <w:szCs w:val="20"/>
              </w:rPr>
              <w:t xml:space="preserve">Class Room </w:t>
            </w:r>
          </w:p>
        </w:tc>
      </w:tr>
      <w:tr w:rsidR="001E3794" w:rsidRPr="006706AE" w14:paraId="1CEB0E1C" w14:textId="77777777" w:rsidTr="003E30E2">
        <w:trPr>
          <w:trHeight w:val="1610"/>
        </w:trPr>
        <w:tc>
          <w:tcPr>
            <w:tcW w:w="2194" w:type="dxa"/>
            <w:tcBorders>
              <w:top w:val="single" w:sz="4" w:space="0" w:color="000000"/>
              <w:left w:val="single" w:sz="4" w:space="0" w:color="000000"/>
              <w:bottom w:val="single" w:sz="4" w:space="0" w:color="000000"/>
              <w:right w:val="single" w:sz="4" w:space="0" w:color="000000"/>
            </w:tcBorders>
          </w:tcPr>
          <w:p w14:paraId="388191E3" w14:textId="77777777" w:rsidR="001E3794" w:rsidRPr="006706AE" w:rsidRDefault="001E3794" w:rsidP="003E30E2">
            <w:pPr>
              <w:numPr>
                <w:ilvl w:val="0"/>
                <w:numId w:val="348"/>
              </w:numPr>
              <w:spacing w:after="0" w:line="360" w:lineRule="auto"/>
              <w:ind w:left="90" w:hanging="90"/>
              <w:contextualSpacing/>
              <w:jc w:val="left"/>
              <w:rPr>
                <w:sz w:val="20"/>
                <w:szCs w:val="20"/>
              </w:rPr>
            </w:pPr>
            <w:r w:rsidRPr="006706AE">
              <w:lastRenderedPageBreak/>
              <w:t>Review workplace sustainability policy implementation</w:t>
            </w:r>
          </w:p>
        </w:tc>
        <w:tc>
          <w:tcPr>
            <w:tcW w:w="4633" w:type="dxa"/>
            <w:tcBorders>
              <w:top w:val="single" w:sz="4" w:space="0" w:color="000000"/>
              <w:left w:val="single" w:sz="4" w:space="0" w:color="000000"/>
              <w:bottom w:val="single" w:sz="4" w:space="0" w:color="000000"/>
              <w:right w:val="single" w:sz="4" w:space="0" w:color="000000"/>
            </w:tcBorders>
          </w:tcPr>
          <w:p w14:paraId="5DC6933F" w14:textId="77777777" w:rsidR="001E3794" w:rsidRPr="006706AE" w:rsidRDefault="001E3794" w:rsidP="003F5678">
            <w:pPr>
              <w:numPr>
                <w:ilvl w:val="0"/>
                <w:numId w:val="703"/>
              </w:numPr>
              <w:spacing w:after="0" w:line="360" w:lineRule="auto"/>
              <w:contextualSpacing/>
              <w:jc w:val="left"/>
            </w:pPr>
            <w:r w:rsidRPr="006706AE">
              <w:t>Review workplace sustainability policy implementation</w:t>
            </w:r>
          </w:p>
          <w:p w14:paraId="260BB34D" w14:textId="77777777" w:rsidR="001E3794" w:rsidRPr="006706AE" w:rsidRDefault="001E3794" w:rsidP="003F5678">
            <w:pPr>
              <w:numPr>
                <w:ilvl w:val="0"/>
                <w:numId w:val="703"/>
              </w:numPr>
              <w:spacing w:after="0" w:line="360" w:lineRule="auto"/>
              <w:contextualSpacing/>
              <w:jc w:val="left"/>
            </w:pPr>
            <w:r w:rsidRPr="006706AE">
              <w:t>Investigate successes or otherwise of policy</w:t>
            </w:r>
          </w:p>
          <w:p w14:paraId="29EA5B87" w14:textId="77777777" w:rsidR="001E3794" w:rsidRPr="006706AE" w:rsidRDefault="001E3794" w:rsidP="003F5678">
            <w:pPr>
              <w:numPr>
                <w:ilvl w:val="0"/>
                <w:numId w:val="703"/>
              </w:numPr>
              <w:spacing w:after="0" w:line="360" w:lineRule="auto"/>
              <w:contextualSpacing/>
              <w:jc w:val="left"/>
            </w:pPr>
            <w:r w:rsidRPr="006706AE">
              <w:t>Monitor records to identify trends that may require remedial action and use to promote continuous improvement of performance</w:t>
            </w:r>
          </w:p>
          <w:p w14:paraId="1EC6199F" w14:textId="77777777" w:rsidR="001E3794" w:rsidRPr="006706AE" w:rsidRDefault="001E3794" w:rsidP="003F5678">
            <w:pPr>
              <w:numPr>
                <w:ilvl w:val="0"/>
                <w:numId w:val="703"/>
              </w:numPr>
              <w:spacing w:after="0" w:line="360" w:lineRule="auto"/>
              <w:contextualSpacing/>
              <w:jc w:val="left"/>
              <w:rPr>
                <w:b/>
                <w:sz w:val="20"/>
                <w:szCs w:val="20"/>
              </w:rPr>
            </w:pPr>
            <w:r w:rsidRPr="006706AE">
              <w:t>Modify policy and or procedures as required to ensure improvements are made</w:t>
            </w:r>
          </w:p>
        </w:tc>
        <w:tc>
          <w:tcPr>
            <w:tcW w:w="3593" w:type="dxa"/>
            <w:tcBorders>
              <w:top w:val="single" w:sz="4" w:space="0" w:color="000000"/>
              <w:left w:val="single" w:sz="4" w:space="0" w:color="000000"/>
              <w:bottom w:val="single" w:sz="4" w:space="0" w:color="000000"/>
              <w:right w:val="single" w:sz="4" w:space="0" w:color="000000"/>
            </w:tcBorders>
          </w:tcPr>
          <w:p w14:paraId="30D1987E" w14:textId="77777777" w:rsidR="001E3794" w:rsidRPr="006706AE" w:rsidRDefault="001E3794" w:rsidP="003F5678">
            <w:pPr>
              <w:numPr>
                <w:ilvl w:val="0"/>
                <w:numId w:val="703"/>
              </w:numPr>
              <w:spacing w:after="0" w:line="360" w:lineRule="auto"/>
              <w:contextualSpacing/>
              <w:jc w:val="left"/>
              <w:rPr>
                <w:bCs/>
              </w:rPr>
            </w:pPr>
            <w:r w:rsidRPr="006706AE">
              <w:rPr>
                <w:bCs/>
              </w:rPr>
              <w:t>outline typical barriers to implementing policies and procedures in an organization and possible strategies to address them</w:t>
            </w:r>
          </w:p>
          <w:p w14:paraId="73D3E84C" w14:textId="77777777" w:rsidR="001E3794" w:rsidRPr="006706AE" w:rsidRDefault="001E3794" w:rsidP="003E30E2">
            <w:pPr>
              <w:spacing w:after="0" w:line="360" w:lineRule="auto"/>
              <w:ind w:left="271" w:firstLine="0"/>
              <w:contextualSpacing/>
              <w:rPr>
                <w:b/>
                <w:bCs/>
                <w:iCs/>
                <w:sz w:val="20"/>
                <w:szCs w:val="20"/>
              </w:rPr>
            </w:pPr>
            <w:r w:rsidRPr="006706AE">
              <w:rPr>
                <w:b/>
                <w:bCs/>
                <w:iCs/>
                <w:sz w:val="20"/>
                <w:szCs w:val="20"/>
              </w:rPr>
              <w:t>Practical Activity</w:t>
            </w:r>
          </w:p>
          <w:p w14:paraId="2383933D" w14:textId="77777777" w:rsidR="001E3794" w:rsidRPr="006706AE" w:rsidRDefault="001E3794" w:rsidP="003E30E2">
            <w:pPr>
              <w:spacing w:line="360" w:lineRule="auto"/>
              <w:ind w:left="271" w:right="171" w:firstLine="0"/>
              <w:contextualSpacing/>
              <w:rPr>
                <w:rFonts w:eastAsia="DengXian"/>
                <w:color w:val="auto"/>
                <w:sz w:val="20"/>
                <w:szCs w:val="20"/>
              </w:rPr>
            </w:pPr>
            <w:r w:rsidRPr="006706AE">
              <w:rPr>
                <w:sz w:val="20"/>
                <w:szCs w:val="20"/>
              </w:rPr>
              <w:t>Prepare tender documents for civil works &amp; invite tender.</w:t>
            </w:r>
          </w:p>
        </w:tc>
        <w:tc>
          <w:tcPr>
            <w:tcW w:w="1641" w:type="dxa"/>
            <w:tcBorders>
              <w:top w:val="single" w:sz="4" w:space="0" w:color="000000"/>
              <w:left w:val="single" w:sz="4" w:space="0" w:color="000000"/>
              <w:bottom w:val="single" w:sz="4" w:space="0" w:color="000000"/>
              <w:right w:val="single" w:sz="4" w:space="0" w:color="000000"/>
            </w:tcBorders>
          </w:tcPr>
          <w:p w14:paraId="09B446BB" w14:textId="77777777" w:rsidR="001E3794" w:rsidRPr="006706AE" w:rsidRDefault="001E3794" w:rsidP="003E30E2">
            <w:pPr>
              <w:spacing w:after="0" w:line="360" w:lineRule="auto"/>
              <w:ind w:left="720" w:hanging="718"/>
              <w:jc w:val="right"/>
              <w:rPr>
                <w:sz w:val="20"/>
                <w:szCs w:val="20"/>
              </w:rPr>
            </w:pPr>
            <w:r w:rsidRPr="006706AE">
              <w:rPr>
                <w:sz w:val="20"/>
                <w:szCs w:val="20"/>
              </w:rPr>
              <w:t>Theory-0.5 Hrs</w:t>
            </w:r>
          </w:p>
          <w:p w14:paraId="640A36EB" w14:textId="77777777" w:rsidR="001E3794" w:rsidRPr="006706AE" w:rsidRDefault="001E3794" w:rsidP="003E30E2">
            <w:pPr>
              <w:spacing w:after="0" w:line="360" w:lineRule="auto"/>
              <w:ind w:left="-34"/>
              <w:jc w:val="right"/>
              <w:rPr>
                <w:sz w:val="20"/>
                <w:szCs w:val="20"/>
              </w:rPr>
            </w:pPr>
            <w:r w:rsidRPr="006706AE">
              <w:rPr>
                <w:sz w:val="20"/>
                <w:szCs w:val="20"/>
              </w:rPr>
              <w:t>Practical-1 Hrs</w:t>
            </w:r>
          </w:p>
          <w:p w14:paraId="76E9BE0B" w14:textId="77777777" w:rsidR="001E3794" w:rsidRPr="006706AE" w:rsidRDefault="001E3794" w:rsidP="003E30E2">
            <w:pPr>
              <w:spacing w:after="0" w:line="360" w:lineRule="auto"/>
              <w:ind w:left="2"/>
              <w:jc w:val="right"/>
              <w:rPr>
                <w:sz w:val="20"/>
                <w:szCs w:val="20"/>
              </w:rPr>
            </w:pPr>
            <w:r w:rsidRPr="006706AE">
              <w:rPr>
                <w:sz w:val="20"/>
                <w:szCs w:val="20"/>
              </w:rPr>
              <w:t>Total- 1.5 Hrs</w:t>
            </w:r>
          </w:p>
        </w:tc>
        <w:tc>
          <w:tcPr>
            <w:tcW w:w="1718" w:type="dxa"/>
            <w:tcBorders>
              <w:top w:val="single" w:sz="4" w:space="0" w:color="000000"/>
              <w:left w:val="single" w:sz="4" w:space="0" w:color="000000"/>
              <w:bottom w:val="single" w:sz="4" w:space="0" w:color="000000"/>
              <w:right w:val="single" w:sz="4" w:space="0" w:color="000000"/>
            </w:tcBorders>
          </w:tcPr>
          <w:p w14:paraId="002CA2B0" w14:textId="77777777" w:rsidR="001E3794" w:rsidRPr="006706AE" w:rsidRDefault="001E3794" w:rsidP="003E30E2">
            <w:pPr>
              <w:spacing w:after="0" w:line="240" w:lineRule="auto"/>
              <w:ind w:left="0" w:hanging="14"/>
              <w:contextualSpacing/>
              <w:jc w:val="left"/>
              <w:rPr>
                <w:sz w:val="20"/>
                <w:szCs w:val="20"/>
              </w:rPr>
            </w:pPr>
            <w:r w:rsidRPr="006706AE">
              <w:rPr>
                <w:sz w:val="20"/>
                <w:szCs w:val="20"/>
              </w:rPr>
              <w:t>Calculator</w:t>
            </w:r>
          </w:p>
          <w:p w14:paraId="4B69E2A0" w14:textId="77777777" w:rsidR="001E3794" w:rsidRPr="006706AE" w:rsidRDefault="001E3794" w:rsidP="003E30E2">
            <w:pPr>
              <w:spacing w:after="0" w:line="240" w:lineRule="auto"/>
              <w:ind w:left="0" w:hanging="14"/>
              <w:contextualSpacing/>
              <w:jc w:val="left"/>
              <w:rPr>
                <w:sz w:val="20"/>
                <w:szCs w:val="20"/>
              </w:rPr>
            </w:pPr>
            <w:r w:rsidRPr="006706AE">
              <w:rPr>
                <w:sz w:val="20"/>
                <w:szCs w:val="20"/>
              </w:rPr>
              <w:t>Ruler</w:t>
            </w:r>
          </w:p>
          <w:p w14:paraId="3827DFCE" w14:textId="77777777" w:rsidR="001E3794" w:rsidRPr="006706AE" w:rsidRDefault="001E3794" w:rsidP="003E30E2">
            <w:pPr>
              <w:spacing w:after="0" w:line="240" w:lineRule="auto"/>
              <w:ind w:left="0" w:hanging="14"/>
              <w:contextualSpacing/>
              <w:jc w:val="left"/>
              <w:rPr>
                <w:sz w:val="20"/>
                <w:szCs w:val="20"/>
              </w:rPr>
            </w:pPr>
            <w:r w:rsidRPr="006706AE">
              <w:rPr>
                <w:sz w:val="20"/>
                <w:szCs w:val="20"/>
              </w:rPr>
              <w:t>Pencil</w:t>
            </w:r>
          </w:p>
          <w:p w14:paraId="6CC1B53B" w14:textId="77777777" w:rsidR="001E3794" w:rsidRPr="006706AE" w:rsidRDefault="001E3794" w:rsidP="003E30E2">
            <w:pPr>
              <w:spacing w:after="0" w:line="240" w:lineRule="auto"/>
              <w:ind w:left="0" w:hanging="14"/>
              <w:contextualSpacing/>
              <w:jc w:val="left"/>
              <w:rPr>
                <w:sz w:val="20"/>
                <w:szCs w:val="20"/>
              </w:rPr>
            </w:pPr>
            <w:r w:rsidRPr="006706AE">
              <w:rPr>
                <w:sz w:val="20"/>
                <w:szCs w:val="20"/>
              </w:rPr>
              <w:t>Drawing lab equipment</w:t>
            </w:r>
          </w:p>
        </w:tc>
        <w:tc>
          <w:tcPr>
            <w:tcW w:w="976" w:type="dxa"/>
            <w:tcBorders>
              <w:top w:val="single" w:sz="4" w:space="0" w:color="000000"/>
              <w:left w:val="single" w:sz="4" w:space="0" w:color="000000"/>
              <w:bottom w:val="single" w:sz="4" w:space="0" w:color="000000"/>
              <w:right w:val="single" w:sz="4" w:space="0" w:color="000000"/>
            </w:tcBorders>
          </w:tcPr>
          <w:p w14:paraId="5E5278A4" w14:textId="77777777" w:rsidR="001E3794" w:rsidRPr="006706AE" w:rsidRDefault="001E3794" w:rsidP="003E30E2">
            <w:pPr>
              <w:spacing w:after="0" w:line="360" w:lineRule="auto"/>
              <w:ind w:left="2"/>
              <w:rPr>
                <w:sz w:val="20"/>
                <w:szCs w:val="20"/>
              </w:rPr>
            </w:pPr>
            <w:r w:rsidRPr="006706AE">
              <w:rPr>
                <w:bCs/>
                <w:sz w:val="20"/>
                <w:szCs w:val="20"/>
              </w:rPr>
              <w:t xml:space="preserve">Class Room </w:t>
            </w:r>
          </w:p>
        </w:tc>
      </w:tr>
    </w:tbl>
    <w:p w14:paraId="00891C8C" w14:textId="77777777" w:rsidR="001E3794" w:rsidRPr="006706AE" w:rsidRDefault="001E3794" w:rsidP="001E3794">
      <w:r w:rsidRPr="006706AE">
        <w:br w:type="page"/>
      </w:r>
    </w:p>
    <w:p w14:paraId="2718C834" w14:textId="77777777" w:rsidR="001E3794" w:rsidRPr="006706AE" w:rsidRDefault="001E3794" w:rsidP="003F5678">
      <w:pPr>
        <w:keepNext/>
        <w:keepLines/>
        <w:numPr>
          <w:ilvl w:val="0"/>
          <w:numId w:val="782"/>
        </w:numPr>
        <w:shd w:val="clear" w:color="auto" w:fill="FFD966"/>
        <w:spacing w:before="40" w:after="0" w:line="259" w:lineRule="auto"/>
        <w:jc w:val="left"/>
        <w:outlineLvl w:val="2"/>
        <w:rPr>
          <w:rFonts w:ascii="DengXian Light" w:eastAsia="DengXian Light" w:hAnsi="DengXian Light" w:cs="Times New Roman"/>
          <w:b/>
          <w:bCs/>
          <w:color w:val="auto"/>
          <w:sz w:val="24"/>
          <w:szCs w:val="24"/>
        </w:rPr>
      </w:pPr>
      <w:bookmarkStart w:id="78" w:name="_Toc109905965"/>
      <w:r w:rsidRPr="006706AE">
        <w:rPr>
          <w:rFonts w:ascii="DengXian Light" w:eastAsia="DengXian Light" w:hAnsi="DengXian Light" w:cs="Times New Roman"/>
          <w:b/>
          <w:bCs/>
          <w:color w:val="auto"/>
          <w:sz w:val="24"/>
          <w:szCs w:val="24"/>
        </w:rPr>
        <w:lastRenderedPageBreak/>
        <w:t>Manage meetings</w:t>
      </w:r>
      <w:bookmarkEnd w:id="78"/>
      <w:r w:rsidRPr="006706AE">
        <w:rPr>
          <w:rFonts w:ascii="DengXian Light" w:eastAsia="DengXian Light" w:hAnsi="DengXian Light" w:cs="Times New Roman"/>
          <w:b/>
          <w:bCs/>
          <w:color w:val="auto"/>
          <w:sz w:val="24"/>
          <w:szCs w:val="24"/>
        </w:rPr>
        <w:tab/>
      </w:r>
      <w:r w:rsidRPr="006706AE">
        <w:rPr>
          <w:rFonts w:ascii="DengXian Light" w:eastAsia="DengXian Light" w:hAnsi="DengXian Light" w:cs="Times New Roman"/>
          <w:b/>
          <w:bCs/>
          <w:color w:val="auto"/>
          <w:sz w:val="24"/>
          <w:szCs w:val="24"/>
        </w:rPr>
        <w:tab/>
      </w:r>
    </w:p>
    <w:p w14:paraId="7CC54635" w14:textId="77777777" w:rsidR="001E3794" w:rsidRPr="006706AE" w:rsidRDefault="001E3794" w:rsidP="001E3794">
      <w:pPr>
        <w:autoSpaceDE w:val="0"/>
        <w:autoSpaceDN w:val="0"/>
        <w:adjustRightInd w:val="0"/>
        <w:spacing w:after="240" w:line="360" w:lineRule="auto"/>
        <w:ind w:left="0" w:right="387" w:firstLine="0"/>
        <w:rPr>
          <w:b/>
          <w:sz w:val="24"/>
          <w:szCs w:val="24"/>
          <w:lang w:val="pt-PT"/>
        </w:rPr>
      </w:pPr>
    </w:p>
    <w:p w14:paraId="37236A5C" w14:textId="77777777" w:rsidR="001E3794" w:rsidRPr="006706AE" w:rsidRDefault="001E3794" w:rsidP="001E3794">
      <w:pPr>
        <w:autoSpaceDE w:val="0"/>
        <w:autoSpaceDN w:val="0"/>
        <w:adjustRightInd w:val="0"/>
        <w:spacing w:after="240" w:line="360" w:lineRule="auto"/>
        <w:ind w:left="0" w:right="387" w:firstLine="0"/>
      </w:pPr>
      <w:r w:rsidRPr="006706AE">
        <w:rPr>
          <w:b/>
          <w:sz w:val="24"/>
          <w:szCs w:val="24"/>
          <w:lang w:val="pt-PT"/>
        </w:rPr>
        <w:t xml:space="preserve">Objective: </w:t>
      </w:r>
      <w:r w:rsidRPr="006706AE">
        <w:rPr>
          <w:rFonts w:eastAsia="Calibri"/>
          <w:lang w:val="en-GB"/>
        </w:rPr>
        <w:t xml:space="preserve">This module covers the knowledge and  skills required to </w:t>
      </w:r>
      <w:r w:rsidRPr="006706AE">
        <w:t>manage a range of meetings including overseeing the meeting preparation processes, chairing meetings, organizing the minutes and reporting meeting outcomes. It applies to individuals employed in a range of work environments who are required to organize and manage meetings within their workplace, including conducting or managing administrative tasks in providing agendas and meeting material. They may work as senior administrative staff or may be individuals with responsibility for conducting and chairing meetings in the workplace</w:t>
      </w:r>
    </w:p>
    <w:p w14:paraId="64B41A78" w14:textId="77777777" w:rsidR="001E3794" w:rsidRPr="006706AE" w:rsidRDefault="001E3794" w:rsidP="001E3794">
      <w:pPr>
        <w:autoSpaceDE w:val="0"/>
        <w:autoSpaceDN w:val="0"/>
        <w:adjustRightInd w:val="0"/>
        <w:spacing w:after="240" w:line="360" w:lineRule="auto"/>
        <w:ind w:left="0" w:right="387" w:firstLine="0"/>
      </w:pPr>
      <w:r w:rsidRPr="006706AE">
        <w:rPr>
          <w:b/>
        </w:rPr>
        <w:t>Duration: 6 Hours</w:t>
      </w:r>
      <w:r w:rsidRPr="006706AE">
        <w:tab/>
      </w:r>
      <w:r w:rsidRPr="006706AE">
        <w:tab/>
      </w:r>
      <w:r w:rsidRPr="006706AE">
        <w:tab/>
      </w:r>
      <w:r w:rsidRPr="006706AE">
        <w:tab/>
      </w:r>
      <w:r w:rsidRPr="006706AE">
        <w:tab/>
      </w:r>
      <w:r w:rsidRPr="006706AE">
        <w:tab/>
      </w:r>
      <w:r w:rsidRPr="006706AE">
        <w:tab/>
      </w:r>
      <w:r w:rsidRPr="006706AE">
        <w:tab/>
      </w:r>
      <w:r w:rsidRPr="006706AE">
        <w:rPr>
          <w:b/>
        </w:rPr>
        <w:t>Theory: 02 Hours</w:t>
      </w:r>
      <w:r w:rsidRPr="006706AE">
        <w:rPr>
          <w:b/>
        </w:rPr>
        <w:tab/>
      </w:r>
      <w:r w:rsidRPr="006706AE">
        <w:rPr>
          <w:b/>
        </w:rPr>
        <w:tab/>
      </w:r>
      <w:r w:rsidRPr="006706AE">
        <w:tab/>
      </w:r>
      <w:r w:rsidRPr="006706AE">
        <w:tab/>
      </w:r>
      <w:r w:rsidRPr="006706AE">
        <w:rPr>
          <w:b/>
        </w:rPr>
        <w:t>Practice: 04 Hours</w:t>
      </w:r>
    </w:p>
    <w:tbl>
      <w:tblPr>
        <w:tblStyle w:val="TableGrid2810"/>
        <w:tblpPr w:leftFromText="180" w:rightFromText="180" w:vertAnchor="text" w:tblpX="53" w:tblpY="1"/>
        <w:tblOverlap w:val="never"/>
        <w:tblW w:w="15226" w:type="dxa"/>
        <w:tblInd w:w="0" w:type="dxa"/>
        <w:tblLayout w:type="fixed"/>
        <w:tblCellMar>
          <w:left w:w="106" w:type="dxa"/>
          <w:right w:w="49" w:type="dxa"/>
        </w:tblCellMar>
        <w:tblLook w:val="04A0" w:firstRow="1" w:lastRow="0" w:firstColumn="1" w:lastColumn="0" w:noHBand="0" w:noVBand="1"/>
      </w:tblPr>
      <w:tblGrid>
        <w:gridCol w:w="2245"/>
        <w:gridCol w:w="4161"/>
        <w:gridCol w:w="4410"/>
        <w:gridCol w:w="1710"/>
        <w:gridCol w:w="1260"/>
        <w:gridCol w:w="1440"/>
      </w:tblGrid>
      <w:tr w:rsidR="001E3794" w:rsidRPr="006706AE" w14:paraId="4D73B6E2" w14:textId="77777777" w:rsidTr="003E30E2">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C685FA2" w14:textId="77777777" w:rsidR="001E3794" w:rsidRPr="006706AE" w:rsidRDefault="001E3794" w:rsidP="003E30E2">
            <w:pPr>
              <w:spacing w:after="0" w:line="276" w:lineRule="auto"/>
              <w:jc w:val="left"/>
              <w:rPr>
                <w:sz w:val="20"/>
                <w:szCs w:val="20"/>
              </w:rPr>
            </w:pPr>
            <w:r w:rsidRPr="006706AE">
              <w:rPr>
                <w:b/>
                <w:sz w:val="20"/>
                <w:szCs w:val="20"/>
              </w:rPr>
              <w:t>Learning Unit</w:t>
            </w:r>
          </w:p>
        </w:tc>
        <w:tc>
          <w:tcPr>
            <w:tcW w:w="416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B29B538" w14:textId="77777777" w:rsidR="001E3794" w:rsidRPr="006706AE" w:rsidRDefault="001E3794" w:rsidP="003E30E2">
            <w:pPr>
              <w:spacing w:after="0" w:line="276" w:lineRule="auto"/>
              <w:ind w:left="2"/>
              <w:jc w:val="left"/>
              <w:rPr>
                <w:sz w:val="20"/>
                <w:szCs w:val="20"/>
              </w:rPr>
            </w:pPr>
            <w:r w:rsidRPr="006706AE">
              <w:rPr>
                <w:b/>
                <w:sz w:val="20"/>
                <w:szCs w:val="20"/>
              </w:rPr>
              <w:t>Learning Outcomes</w:t>
            </w:r>
          </w:p>
        </w:tc>
        <w:tc>
          <w:tcPr>
            <w:tcW w:w="44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A1A30CA" w14:textId="77777777" w:rsidR="001E3794" w:rsidRPr="006706AE" w:rsidRDefault="001E3794" w:rsidP="003E30E2">
            <w:pPr>
              <w:spacing w:after="0" w:line="276" w:lineRule="auto"/>
              <w:ind w:left="2"/>
              <w:jc w:val="left"/>
              <w:rPr>
                <w:sz w:val="20"/>
                <w:szCs w:val="20"/>
              </w:rPr>
            </w:pPr>
            <w:r w:rsidRPr="006706AE">
              <w:rPr>
                <w:b/>
                <w:sz w:val="20"/>
                <w:szCs w:val="20"/>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9CE6A35" w14:textId="77777777" w:rsidR="001E3794" w:rsidRPr="006706AE" w:rsidRDefault="001E3794" w:rsidP="003E30E2">
            <w:pPr>
              <w:spacing w:after="0" w:line="276" w:lineRule="auto"/>
              <w:ind w:left="2"/>
              <w:jc w:val="left"/>
              <w:rPr>
                <w:sz w:val="20"/>
                <w:szCs w:val="20"/>
              </w:rPr>
            </w:pPr>
            <w:r w:rsidRPr="006706AE">
              <w:rPr>
                <w:b/>
                <w:sz w:val="20"/>
                <w:szCs w:val="20"/>
              </w:rPr>
              <w:t>Duration</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6ECD4F43" w14:textId="77777777" w:rsidR="001E3794" w:rsidRPr="006706AE" w:rsidRDefault="001E3794" w:rsidP="003E30E2">
            <w:pPr>
              <w:spacing w:after="136" w:line="240" w:lineRule="auto"/>
              <w:ind w:left="2"/>
              <w:rPr>
                <w:sz w:val="20"/>
                <w:szCs w:val="20"/>
              </w:rPr>
            </w:pPr>
            <w:r w:rsidRPr="006706AE">
              <w:rPr>
                <w:b/>
                <w:sz w:val="20"/>
                <w:szCs w:val="20"/>
              </w:rPr>
              <w:t xml:space="preserve">Materials </w:t>
            </w:r>
          </w:p>
          <w:p w14:paraId="5566BFA4" w14:textId="77777777" w:rsidR="001E3794" w:rsidRPr="006706AE" w:rsidRDefault="001E3794" w:rsidP="003E30E2">
            <w:pPr>
              <w:spacing w:after="0" w:line="276" w:lineRule="auto"/>
              <w:ind w:left="2"/>
              <w:rPr>
                <w:sz w:val="20"/>
                <w:szCs w:val="20"/>
              </w:rPr>
            </w:pPr>
            <w:r w:rsidRPr="006706AE">
              <w:rPr>
                <w:b/>
                <w:sz w:val="20"/>
                <w:szCs w:val="20"/>
              </w:rPr>
              <w:t xml:space="preserve">Required </w:t>
            </w:r>
          </w:p>
        </w:tc>
        <w:tc>
          <w:tcPr>
            <w:tcW w:w="1440" w:type="dxa"/>
            <w:tcBorders>
              <w:top w:val="single" w:sz="4" w:space="0" w:color="000000"/>
              <w:left w:val="single" w:sz="4" w:space="0" w:color="000000"/>
              <w:bottom w:val="single" w:sz="4" w:space="0" w:color="000000"/>
              <w:right w:val="single" w:sz="4" w:space="0" w:color="000000"/>
            </w:tcBorders>
            <w:shd w:val="clear" w:color="auto" w:fill="E5B8B7"/>
          </w:tcPr>
          <w:p w14:paraId="61D2CB9F" w14:textId="77777777" w:rsidR="001E3794" w:rsidRPr="006706AE" w:rsidRDefault="001E3794" w:rsidP="003E30E2">
            <w:pPr>
              <w:spacing w:after="136" w:line="240" w:lineRule="auto"/>
              <w:ind w:left="2"/>
              <w:rPr>
                <w:sz w:val="20"/>
                <w:szCs w:val="20"/>
              </w:rPr>
            </w:pPr>
            <w:r w:rsidRPr="006706AE">
              <w:rPr>
                <w:b/>
                <w:sz w:val="20"/>
                <w:szCs w:val="20"/>
              </w:rPr>
              <w:t xml:space="preserve">Learning </w:t>
            </w:r>
          </w:p>
          <w:p w14:paraId="6EDA72D1" w14:textId="77777777" w:rsidR="001E3794" w:rsidRPr="006706AE" w:rsidRDefault="001E3794" w:rsidP="003E30E2">
            <w:pPr>
              <w:spacing w:after="0" w:line="276" w:lineRule="auto"/>
              <w:ind w:left="2"/>
              <w:rPr>
                <w:sz w:val="20"/>
                <w:szCs w:val="20"/>
              </w:rPr>
            </w:pPr>
            <w:r w:rsidRPr="006706AE">
              <w:rPr>
                <w:b/>
                <w:sz w:val="20"/>
                <w:szCs w:val="20"/>
              </w:rPr>
              <w:t xml:space="preserve">Place </w:t>
            </w:r>
          </w:p>
        </w:tc>
      </w:tr>
      <w:tr w:rsidR="001E3794" w:rsidRPr="006706AE" w14:paraId="5BBFF7F4" w14:textId="77777777" w:rsidTr="003E30E2">
        <w:trPr>
          <w:trHeight w:val="1554"/>
        </w:trPr>
        <w:tc>
          <w:tcPr>
            <w:tcW w:w="2245" w:type="dxa"/>
            <w:tcBorders>
              <w:top w:val="single" w:sz="4" w:space="0" w:color="000000"/>
              <w:left w:val="single" w:sz="4" w:space="0" w:color="000000"/>
              <w:bottom w:val="single" w:sz="4" w:space="0" w:color="000000"/>
              <w:right w:val="single" w:sz="4" w:space="0" w:color="000000"/>
            </w:tcBorders>
          </w:tcPr>
          <w:p w14:paraId="6B3BD8C9" w14:textId="77777777" w:rsidR="001E3794" w:rsidRPr="006706AE" w:rsidRDefault="001E3794" w:rsidP="003E30E2">
            <w:pPr>
              <w:numPr>
                <w:ilvl w:val="0"/>
                <w:numId w:val="351"/>
              </w:numPr>
              <w:spacing w:after="0" w:line="360" w:lineRule="auto"/>
              <w:ind w:left="180" w:hanging="180"/>
              <w:contextualSpacing/>
              <w:jc w:val="left"/>
              <w:rPr>
                <w:sz w:val="20"/>
                <w:szCs w:val="20"/>
              </w:rPr>
            </w:pPr>
            <w:r w:rsidRPr="006706AE">
              <w:t>Prepare for meetings</w:t>
            </w:r>
            <w:r w:rsidRPr="006706AE">
              <w:rPr>
                <w:b/>
                <w:sz w:val="20"/>
                <w:szCs w:val="20"/>
              </w:rPr>
              <w:t xml:space="preserve"> </w:t>
            </w:r>
          </w:p>
        </w:tc>
        <w:tc>
          <w:tcPr>
            <w:tcW w:w="4161" w:type="dxa"/>
            <w:tcBorders>
              <w:top w:val="single" w:sz="4" w:space="0" w:color="000000"/>
              <w:left w:val="single" w:sz="4" w:space="0" w:color="000000"/>
              <w:bottom w:val="single" w:sz="4" w:space="0" w:color="000000"/>
              <w:right w:val="single" w:sz="4" w:space="0" w:color="000000"/>
            </w:tcBorders>
          </w:tcPr>
          <w:p w14:paraId="71F88B4E" w14:textId="77777777" w:rsidR="001E3794" w:rsidRPr="006706AE" w:rsidRDefault="001E3794" w:rsidP="003F5678">
            <w:pPr>
              <w:numPr>
                <w:ilvl w:val="0"/>
                <w:numId w:val="706"/>
              </w:numPr>
              <w:spacing w:after="0" w:line="360" w:lineRule="auto"/>
              <w:contextualSpacing/>
              <w:jc w:val="left"/>
            </w:pPr>
            <w:r w:rsidRPr="006706AE">
              <w:t>Develop agenda in line with stated meeting purpose</w:t>
            </w:r>
          </w:p>
          <w:p w14:paraId="67052BF1" w14:textId="77777777" w:rsidR="001E3794" w:rsidRPr="006706AE" w:rsidRDefault="001E3794" w:rsidP="003F5678">
            <w:pPr>
              <w:numPr>
                <w:ilvl w:val="0"/>
                <w:numId w:val="706"/>
              </w:numPr>
              <w:spacing w:after="0" w:line="360" w:lineRule="auto"/>
              <w:contextualSpacing/>
              <w:jc w:val="left"/>
            </w:pPr>
            <w:r w:rsidRPr="006706AE">
              <w:t>Ensure style and structure of meeting are appropriate to its purpose</w:t>
            </w:r>
          </w:p>
          <w:p w14:paraId="4C739916" w14:textId="77777777" w:rsidR="001E3794" w:rsidRPr="006706AE" w:rsidRDefault="001E3794" w:rsidP="003F5678">
            <w:pPr>
              <w:numPr>
                <w:ilvl w:val="0"/>
                <w:numId w:val="706"/>
              </w:numPr>
              <w:spacing w:after="0" w:line="360" w:lineRule="auto"/>
              <w:contextualSpacing/>
              <w:jc w:val="left"/>
            </w:pPr>
            <w:r w:rsidRPr="006706AE">
              <w:t>Identify meeting participants and notify them in accordance with organizational procedures</w:t>
            </w:r>
          </w:p>
          <w:p w14:paraId="09C4C759" w14:textId="77777777" w:rsidR="001E3794" w:rsidRPr="006706AE" w:rsidRDefault="001E3794" w:rsidP="003F5678">
            <w:pPr>
              <w:numPr>
                <w:ilvl w:val="0"/>
                <w:numId w:val="706"/>
              </w:numPr>
              <w:spacing w:after="0" w:line="360" w:lineRule="auto"/>
              <w:contextualSpacing/>
              <w:jc w:val="left"/>
            </w:pPr>
            <w:r w:rsidRPr="006706AE">
              <w:t>Confirm meeting arrangements in accordance with requirements of meeting</w:t>
            </w:r>
          </w:p>
          <w:p w14:paraId="5D205974" w14:textId="77777777" w:rsidR="001E3794" w:rsidRPr="006706AE" w:rsidRDefault="001E3794" w:rsidP="003F5678">
            <w:pPr>
              <w:numPr>
                <w:ilvl w:val="0"/>
                <w:numId w:val="706"/>
              </w:numPr>
              <w:spacing w:after="0" w:line="360" w:lineRule="auto"/>
              <w:contextualSpacing/>
              <w:jc w:val="left"/>
              <w:rPr>
                <w:sz w:val="20"/>
                <w:szCs w:val="20"/>
              </w:rPr>
            </w:pPr>
            <w:r w:rsidRPr="006706AE">
              <w:lastRenderedPageBreak/>
              <w:t>Dispatch meeting papers to participants within designated timelines</w:t>
            </w:r>
          </w:p>
        </w:tc>
        <w:tc>
          <w:tcPr>
            <w:tcW w:w="4410" w:type="dxa"/>
            <w:tcBorders>
              <w:top w:val="single" w:sz="4" w:space="0" w:color="000000"/>
              <w:left w:val="single" w:sz="4" w:space="0" w:color="000000"/>
              <w:bottom w:val="single" w:sz="4" w:space="0" w:color="000000"/>
              <w:right w:val="single" w:sz="4" w:space="0" w:color="000000"/>
            </w:tcBorders>
          </w:tcPr>
          <w:p w14:paraId="3D1492DA" w14:textId="77777777" w:rsidR="001E3794" w:rsidRPr="006706AE" w:rsidRDefault="001E3794" w:rsidP="003F5678">
            <w:pPr>
              <w:numPr>
                <w:ilvl w:val="0"/>
                <w:numId w:val="706"/>
              </w:numPr>
              <w:spacing w:after="0" w:line="360" w:lineRule="auto"/>
              <w:contextualSpacing/>
              <w:jc w:val="left"/>
              <w:rPr>
                <w:bCs/>
              </w:rPr>
            </w:pPr>
            <w:r w:rsidRPr="006706AE">
              <w:rPr>
                <w:bCs/>
              </w:rPr>
              <w:lastRenderedPageBreak/>
              <w:t>outline meeting terminology, structures, arrangements</w:t>
            </w:r>
          </w:p>
          <w:p w14:paraId="59529B9F" w14:textId="77777777" w:rsidR="001E3794" w:rsidRPr="006706AE" w:rsidRDefault="001E3794" w:rsidP="003F5678">
            <w:pPr>
              <w:numPr>
                <w:ilvl w:val="0"/>
                <w:numId w:val="706"/>
              </w:numPr>
              <w:spacing w:after="0" w:line="360" w:lineRule="auto"/>
              <w:contextualSpacing/>
              <w:jc w:val="left"/>
              <w:rPr>
                <w:bCs/>
              </w:rPr>
            </w:pPr>
            <w:r w:rsidRPr="006706AE">
              <w:rPr>
                <w:bCs/>
              </w:rPr>
              <w:t>outline responsibilities of the chairperson and explain group dynamics in relation to managing meetings</w:t>
            </w:r>
          </w:p>
          <w:p w14:paraId="51290837" w14:textId="77777777" w:rsidR="001E3794" w:rsidRPr="006706AE" w:rsidRDefault="001E3794" w:rsidP="003E30E2">
            <w:pPr>
              <w:spacing w:after="0" w:line="360" w:lineRule="auto"/>
              <w:ind w:left="271" w:firstLine="0"/>
              <w:contextualSpacing/>
              <w:rPr>
                <w:b/>
                <w:spacing w:val="-3"/>
                <w:sz w:val="20"/>
                <w:szCs w:val="20"/>
              </w:rPr>
            </w:pPr>
            <w:r w:rsidRPr="006706AE">
              <w:rPr>
                <w:b/>
                <w:spacing w:val="-3"/>
                <w:sz w:val="20"/>
                <w:szCs w:val="20"/>
              </w:rPr>
              <w:t>Practical Activity</w:t>
            </w:r>
          </w:p>
          <w:p w14:paraId="2E2CFD93" w14:textId="77777777" w:rsidR="001E3794" w:rsidRPr="006706AE" w:rsidRDefault="001E3794" w:rsidP="003E30E2">
            <w:pPr>
              <w:spacing w:after="0" w:line="360" w:lineRule="auto"/>
              <w:ind w:left="271" w:firstLine="0"/>
              <w:contextualSpacing/>
              <w:rPr>
                <w:rFonts w:eastAsia="Times New Roman"/>
                <w:sz w:val="20"/>
                <w:szCs w:val="20"/>
              </w:rPr>
            </w:pPr>
            <w:r w:rsidRPr="006706AE">
              <w:rPr>
                <w:sz w:val="20"/>
                <w:szCs w:val="20"/>
              </w:rPr>
              <w:t>Arrangement of place for meeting</w:t>
            </w:r>
          </w:p>
        </w:tc>
        <w:tc>
          <w:tcPr>
            <w:tcW w:w="1710" w:type="dxa"/>
            <w:tcBorders>
              <w:top w:val="single" w:sz="4" w:space="0" w:color="000000"/>
              <w:left w:val="single" w:sz="4" w:space="0" w:color="000000"/>
              <w:bottom w:val="single" w:sz="4" w:space="0" w:color="000000"/>
              <w:right w:val="single" w:sz="4" w:space="0" w:color="000000"/>
            </w:tcBorders>
          </w:tcPr>
          <w:p w14:paraId="0F08B0D8" w14:textId="77777777" w:rsidR="001E3794" w:rsidRPr="006706AE" w:rsidRDefault="001E3794" w:rsidP="003E30E2">
            <w:pPr>
              <w:spacing w:after="0" w:line="360" w:lineRule="auto"/>
              <w:ind w:left="720" w:hanging="718"/>
              <w:jc w:val="right"/>
              <w:rPr>
                <w:sz w:val="20"/>
                <w:szCs w:val="20"/>
              </w:rPr>
            </w:pPr>
            <w:r w:rsidRPr="006706AE">
              <w:rPr>
                <w:sz w:val="20"/>
                <w:szCs w:val="20"/>
              </w:rPr>
              <w:t>Theory-0.5 Hrs</w:t>
            </w:r>
          </w:p>
          <w:p w14:paraId="5B750A09" w14:textId="77777777" w:rsidR="001E3794" w:rsidRPr="006706AE" w:rsidRDefault="001E3794" w:rsidP="003E30E2">
            <w:pPr>
              <w:spacing w:after="0" w:line="360" w:lineRule="auto"/>
              <w:ind w:left="-34"/>
              <w:jc w:val="right"/>
              <w:rPr>
                <w:sz w:val="20"/>
                <w:szCs w:val="20"/>
              </w:rPr>
            </w:pPr>
            <w:r w:rsidRPr="006706AE">
              <w:rPr>
                <w:sz w:val="20"/>
                <w:szCs w:val="20"/>
              </w:rPr>
              <w:t>Practical-1 Hrs</w:t>
            </w:r>
          </w:p>
          <w:p w14:paraId="340EE49F" w14:textId="77777777" w:rsidR="001E3794" w:rsidRPr="006706AE" w:rsidRDefault="001E3794" w:rsidP="003E30E2">
            <w:pPr>
              <w:spacing w:after="0" w:line="360" w:lineRule="auto"/>
              <w:ind w:left="720" w:hanging="718"/>
              <w:jc w:val="right"/>
              <w:rPr>
                <w:sz w:val="20"/>
                <w:szCs w:val="20"/>
              </w:rPr>
            </w:pPr>
            <w:r w:rsidRPr="006706AE">
              <w:rPr>
                <w:sz w:val="20"/>
                <w:szCs w:val="20"/>
              </w:rPr>
              <w:t>Total- 1.5 Hrs</w:t>
            </w:r>
          </w:p>
        </w:tc>
        <w:tc>
          <w:tcPr>
            <w:tcW w:w="1260" w:type="dxa"/>
            <w:tcBorders>
              <w:top w:val="single" w:sz="4" w:space="0" w:color="000000"/>
              <w:left w:val="single" w:sz="4" w:space="0" w:color="000000"/>
              <w:bottom w:val="single" w:sz="4" w:space="0" w:color="000000"/>
              <w:right w:val="single" w:sz="4" w:space="0" w:color="000000"/>
            </w:tcBorders>
          </w:tcPr>
          <w:p w14:paraId="3A656A13" w14:textId="77777777" w:rsidR="001E3794" w:rsidRPr="006706AE" w:rsidRDefault="001E3794" w:rsidP="003E30E2">
            <w:pPr>
              <w:spacing w:after="0" w:line="360" w:lineRule="auto"/>
              <w:ind w:left="0" w:firstLine="0"/>
              <w:contextualSpacing/>
              <w:jc w:val="left"/>
              <w:rPr>
                <w:sz w:val="20"/>
                <w:szCs w:val="20"/>
              </w:rPr>
            </w:pPr>
            <w:r w:rsidRPr="006706AE">
              <w:rPr>
                <w:sz w:val="20"/>
                <w:szCs w:val="20"/>
              </w:rPr>
              <w:t>Calculator</w:t>
            </w:r>
          </w:p>
          <w:p w14:paraId="5FA32B39" w14:textId="77777777" w:rsidR="001E3794" w:rsidRPr="006706AE" w:rsidRDefault="001E3794" w:rsidP="003E30E2">
            <w:pPr>
              <w:spacing w:after="0" w:line="360" w:lineRule="auto"/>
              <w:ind w:left="0" w:firstLine="0"/>
              <w:contextualSpacing/>
              <w:jc w:val="left"/>
              <w:rPr>
                <w:sz w:val="20"/>
                <w:szCs w:val="20"/>
              </w:rPr>
            </w:pPr>
            <w:r w:rsidRPr="006706AE">
              <w:rPr>
                <w:sz w:val="20"/>
                <w:szCs w:val="20"/>
              </w:rPr>
              <w:t>Ruler</w:t>
            </w:r>
          </w:p>
          <w:p w14:paraId="11BE1F1F" w14:textId="77777777" w:rsidR="001E3794" w:rsidRPr="006706AE" w:rsidRDefault="001E3794" w:rsidP="003E30E2">
            <w:pPr>
              <w:spacing w:after="0" w:line="360" w:lineRule="auto"/>
              <w:ind w:left="0" w:firstLine="0"/>
              <w:contextualSpacing/>
              <w:jc w:val="left"/>
              <w:rPr>
                <w:sz w:val="20"/>
                <w:szCs w:val="20"/>
              </w:rPr>
            </w:pPr>
            <w:r w:rsidRPr="006706AE">
              <w:rPr>
                <w:sz w:val="20"/>
                <w:szCs w:val="20"/>
              </w:rPr>
              <w:t>Pencil</w:t>
            </w:r>
          </w:p>
          <w:p w14:paraId="45BCB3F0" w14:textId="77777777" w:rsidR="001E3794" w:rsidRPr="006706AE" w:rsidRDefault="001E3794" w:rsidP="003E30E2">
            <w:pPr>
              <w:spacing w:after="0" w:line="360" w:lineRule="auto"/>
              <w:ind w:left="0" w:firstLine="0"/>
              <w:rPr>
                <w:bCs/>
                <w:sz w:val="20"/>
                <w:szCs w:val="20"/>
              </w:rPr>
            </w:pPr>
          </w:p>
        </w:tc>
        <w:tc>
          <w:tcPr>
            <w:tcW w:w="1440" w:type="dxa"/>
            <w:tcBorders>
              <w:top w:val="single" w:sz="4" w:space="0" w:color="000000"/>
              <w:left w:val="single" w:sz="4" w:space="0" w:color="000000"/>
              <w:bottom w:val="single" w:sz="4" w:space="0" w:color="000000"/>
              <w:right w:val="single" w:sz="4" w:space="0" w:color="000000"/>
            </w:tcBorders>
          </w:tcPr>
          <w:p w14:paraId="734FE98F" w14:textId="77777777" w:rsidR="001E3794" w:rsidRPr="006706AE" w:rsidRDefault="001E3794" w:rsidP="003E30E2">
            <w:pPr>
              <w:spacing w:after="0" w:line="360" w:lineRule="auto"/>
              <w:ind w:left="2"/>
              <w:rPr>
                <w:b/>
                <w:sz w:val="24"/>
                <w:szCs w:val="20"/>
              </w:rPr>
            </w:pPr>
            <w:r w:rsidRPr="006706AE">
              <w:rPr>
                <w:bCs/>
                <w:sz w:val="20"/>
                <w:szCs w:val="20"/>
              </w:rPr>
              <w:t xml:space="preserve">Class Room </w:t>
            </w:r>
          </w:p>
        </w:tc>
      </w:tr>
      <w:tr w:rsidR="001E3794" w:rsidRPr="006706AE" w14:paraId="4688BD97" w14:textId="77777777" w:rsidTr="003E30E2">
        <w:trPr>
          <w:trHeight w:val="4850"/>
        </w:trPr>
        <w:tc>
          <w:tcPr>
            <w:tcW w:w="2245" w:type="dxa"/>
            <w:tcBorders>
              <w:top w:val="single" w:sz="4" w:space="0" w:color="000000"/>
              <w:left w:val="single" w:sz="4" w:space="0" w:color="000000"/>
              <w:bottom w:val="single" w:sz="4" w:space="0" w:color="000000"/>
              <w:right w:val="single" w:sz="4" w:space="0" w:color="000000"/>
            </w:tcBorders>
          </w:tcPr>
          <w:p w14:paraId="6E981FC8" w14:textId="77777777" w:rsidR="001E3794" w:rsidRPr="006706AE" w:rsidRDefault="001E3794" w:rsidP="003E30E2">
            <w:pPr>
              <w:numPr>
                <w:ilvl w:val="0"/>
                <w:numId w:val="351"/>
              </w:numPr>
              <w:spacing w:after="0" w:line="360" w:lineRule="auto"/>
              <w:ind w:left="180" w:hanging="180"/>
              <w:contextualSpacing/>
              <w:jc w:val="left"/>
              <w:rPr>
                <w:sz w:val="20"/>
                <w:szCs w:val="20"/>
              </w:rPr>
            </w:pPr>
            <w:r w:rsidRPr="006706AE">
              <w:lastRenderedPageBreak/>
              <w:t xml:space="preserve"> Conduct meetings</w:t>
            </w:r>
          </w:p>
        </w:tc>
        <w:tc>
          <w:tcPr>
            <w:tcW w:w="4161" w:type="dxa"/>
            <w:tcBorders>
              <w:top w:val="single" w:sz="4" w:space="0" w:color="000000"/>
              <w:left w:val="single" w:sz="4" w:space="0" w:color="000000"/>
              <w:bottom w:val="single" w:sz="4" w:space="0" w:color="000000"/>
              <w:right w:val="single" w:sz="4" w:space="0" w:color="000000"/>
            </w:tcBorders>
          </w:tcPr>
          <w:p w14:paraId="5D083B2F" w14:textId="77777777" w:rsidR="001E3794" w:rsidRPr="006706AE" w:rsidRDefault="001E3794" w:rsidP="003F5678">
            <w:pPr>
              <w:numPr>
                <w:ilvl w:val="0"/>
                <w:numId w:val="707"/>
              </w:numPr>
              <w:spacing w:after="0" w:line="360" w:lineRule="auto"/>
              <w:contextualSpacing/>
              <w:jc w:val="left"/>
            </w:pPr>
            <w:r w:rsidRPr="006706AE">
              <w:t>Chair meetings in accordance with organizational requirements, agreed conventions for type of meeting and legal and ethical requirements</w:t>
            </w:r>
          </w:p>
          <w:p w14:paraId="1FD359E9" w14:textId="77777777" w:rsidR="001E3794" w:rsidRPr="006706AE" w:rsidRDefault="001E3794" w:rsidP="003F5678">
            <w:pPr>
              <w:numPr>
                <w:ilvl w:val="0"/>
                <w:numId w:val="707"/>
              </w:numPr>
              <w:spacing w:after="0" w:line="360" w:lineRule="auto"/>
              <w:contextualSpacing/>
              <w:jc w:val="left"/>
            </w:pPr>
            <w:r w:rsidRPr="006706AE">
              <w:t>Conduct meetings to ensure they are focused, time efficient and achieve the required outcomes</w:t>
            </w:r>
          </w:p>
          <w:p w14:paraId="0A2CFF56" w14:textId="77777777" w:rsidR="001E3794" w:rsidRPr="006706AE" w:rsidRDefault="001E3794" w:rsidP="003F5678">
            <w:pPr>
              <w:numPr>
                <w:ilvl w:val="0"/>
                <w:numId w:val="707"/>
              </w:numPr>
              <w:spacing w:after="0" w:line="360" w:lineRule="auto"/>
              <w:contextualSpacing/>
              <w:jc w:val="left"/>
            </w:pPr>
            <w:r w:rsidRPr="006706AE">
              <w:t>Ensure meeting facilitation enables participation, discussion, problem-solving and resolution of issues</w:t>
            </w:r>
          </w:p>
          <w:p w14:paraId="7B4C48DA" w14:textId="77777777" w:rsidR="001E3794" w:rsidRPr="006706AE" w:rsidRDefault="001E3794" w:rsidP="003F5678">
            <w:pPr>
              <w:numPr>
                <w:ilvl w:val="0"/>
                <w:numId w:val="707"/>
              </w:numPr>
              <w:spacing w:after="0" w:line="360" w:lineRule="auto"/>
              <w:contextualSpacing/>
              <w:jc w:val="left"/>
              <w:rPr>
                <w:b/>
                <w:sz w:val="24"/>
                <w:szCs w:val="20"/>
              </w:rPr>
            </w:pPr>
            <w:r w:rsidRPr="006706AE">
              <w:t>Brief minute-taker on method for recording meeting notes in accordance with organizational requirements and conventions for type of meeting</w:t>
            </w:r>
          </w:p>
        </w:tc>
        <w:tc>
          <w:tcPr>
            <w:tcW w:w="4410" w:type="dxa"/>
            <w:tcBorders>
              <w:top w:val="single" w:sz="4" w:space="0" w:color="000000"/>
              <w:left w:val="single" w:sz="4" w:space="0" w:color="000000"/>
              <w:bottom w:val="single" w:sz="4" w:space="0" w:color="000000"/>
              <w:right w:val="single" w:sz="4" w:space="0" w:color="000000"/>
            </w:tcBorders>
          </w:tcPr>
          <w:p w14:paraId="3893BF64" w14:textId="77777777" w:rsidR="001E3794" w:rsidRPr="006706AE" w:rsidRDefault="001E3794" w:rsidP="003F5678">
            <w:pPr>
              <w:numPr>
                <w:ilvl w:val="0"/>
                <w:numId w:val="707"/>
              </w:numPr>
              <w:spacing w:after="0" w:line="360" w:lineRule="auto"/>
              <w:contextualSpacing/>
              <w:jc w:val="left"/>
              <w:rPr>
                <w:b/>
                <w:spacing w:val="-3"/>
                <w:sz w:val="20"/>
                <w:szCs w:val="20"/>
              </w:rPr>
            </w:pPr>
            <w:r w:rsidRPr="006706AE">
              <w:rPr>
                <w:bCs/>
              </w:rPr>
              <w:t>describe options for meetings including face-to-face, teleconferencing, web-conferencing and using webcams</w:t>
            </w:r>
          </w:p>
          <w:p w14:paraId="17224442" w14:textId="77777777" w:rsidR="001E3794" w:rsidRPr="006706AE" w:rsidRDefault="001E3794" w:rsidP="003F5678">
            <w:pPr>
              <w:numPr>
                <w:ilvl w:val="0"/>
                <w:numId w:val="707"/>
              </w:numPr>
              <w:spacing w:after="0" w:line="360" w:lineRule="auto"/>
              <w:contextualSpacing/>
              <w:jc w:val="left"/>
              <w:rPr>
                <w:b/>
                <w:spacing w:val="-3"/>
                <w:sz w:val="20"/>
                <w:szCs w:val="20"/>
              </w:rPr>
            </w:pPr>
            <w:r w:rsidRPr="006706AE">
              <w:rPr>
                <w:b/>
                <w:spacing w:val="-3"/>
                <w:sz w:val="20"/>
                <w:szCs w:val="20"/>
              </w:rPr>
              <w:t xml:space="preserve"> Practical Activity</w:t>
            </w:r>
          </w:p>
          <w:p w14:paraId="18A16528" w14:textId="77777777" w:rsidR="001E3794" w:rsidRPr="006706AE" w:rsidRDefault="001E3794" w:rsidP="003E30E2">
            <w:pPr>
              <w:spacing w:after="0" w:line="360" w:lineRule="auto"/>
              <w:ind w:left="271" w:firstLine="0"/>
              <w:contextualSpacing/>
              <w:rPr>
                <w:bCs/>
                <w:iCs/>
                <w:sz w:val="20"/>
                <w:szCs w:val="20"/>
              </w:rPr>
            </w:pPr>
            <w:r w:rsidRPr="006706AE">
              <w:rPr>
                <w:sz w:val="20"/>
                <w:szCs w:val="20"/>
              </w:rPr>
              <w:t>Opening and initial evaluation of tenders</w:t>
            </w:r>
          </w:p>
          <w:p w14:paraId="02B26675" w14:textId="77777777" w:rsidR="001E3794" w:rsidRPr="006706AE" w:rsidRDefault="001E3794" w:rsidP="003E30E2">
            <w:pPr>
              <w:spacing w:after="0" w:line="360" w:lineRule="auto"/>
              <w:ind w:left="271" w:hanging="270"/>
              <w:rPr>
                <w:bCs/>
                <w:sz w:val="24"/>
                <w:szCs w:val="20"/>
              </w:rPr>
            </w:pPr>
          </w:p>
        </w:tc>
        <w:tc>
          <w:tcPr>
            <w:tcW w:w="1710" w:type="dxa"/>
            <w:tcBorders>
              <w:top w:val="single" w:sz="4" w:space="0" w:color="000000"/>
              <w:left w:val="single" w:sz="4" w:space="0" w:color="000000"/>
              <w:bottom w:val="single" w:sz="4" w:space="0" w:color="000000"/>
              <w:right w:val="single" w:sz="4" w:space="0" w:color="000000"/>
            </w:tcBorders>
          </w:tcPr>
          <w:p w14:paraId="11114F74" w14:textId="77777777" w:rsidR="001E3794" w:rsidRPr="006706AE" w:rsidRDefault="001E3794" w:rsidP="003E30E2">
            <w:pPr>
              <w:spacing w:after="0" w:line="360" w:lineRule="auto"/>
              <w:ind w:left="720" w:hanging="718"/>
              <w:jc w:val="right"/>
              <w:rPr>
                <w:sz w:val="20"/>
                <w:szCs w:val="20"/>
              </w:rPr>
            </w:pPr>
            <w:r w:rsidRPr="006706AE">
              <w:rPr>
                <w:sz w:val="20"/>
                <w:szCs w:val="20"/>
              </w:rPr>
              <w:t>Theory-0.5 Hrs</w:t>
            </w:r>
          </w:p>
          <w:p w14:paraId="6021CA6A" w14:textId="77777777" w:rsidR="001E3794" w:rsidRPr="006706AE" w:rsidRDefault="001E3794" w:rsidP="003E30E2">
            <w:pPr>
              <w:spacing w:after="0" w:line="360" w:lineRule="auto"/>
              <w:ind w:left="-34"/>
              <w:jc w:val="right"/>
              <w:rPr>
                <w:sz w:val="20"/>
                <w:szCs w:val="20"/>
              </w:rPr>
            </w:pPr>
            <w:r w:rsidRPr="006706AE">
              <w:rPr>
                <w:sz w:val="20"/>
                <w:szCs w:val="20"/>
              </w:rPr>
              <w:t>Practical-1 Hrs</w:t>
            </w:r>
          </w:p>
          <w:p w14:paraId="0B5F3AF9" w14:textId="77777777" w:rsidR="001E3794" w:rsidRPr="006706AE" w:rsidRDefault="001E3794" w:rsidP="003E30E2">
            <w:pPr>
              <w:spacing w:after="0" w:line="360" w:lineRule="auto"/>
              <w:ind w:left="2"/>
              <w:jc w:val="right"/>
              <w:rPr>
                <w:sz w:val="20"/>
                <w:szCs w:val="20"/>
              </w:rPr>
            </w:pPr>
            <w:r w:rsidRPr="006706AE">
              <w:rPr>
                <w:sz w:val="20"/>
                <w:szCs w:val="20"/>
              </w:rPr>
              <w:t>Total- 1.5 Hrs</w:t>
            </w:r>
          </w:p>
        </w:tc>
        <w:tc>
          <w:tcPr>
            <w:tcW w:w="1260" w:type="dxa"/>
            <w:tcBorders>
              <w:top w:val="single" w:sz="4" w:space="0" w:color="000000"/>
              <w:left w:val="single" w:sz="4" w:space="0" w:color="000000"/>
              <w:bottom w:val="single" w:sz="4" w:space="0" w:color="000000"/>
              <w:right w:val="single" w:sz="4" w:space="0" w:color="000000"/>
            </w:tcBorders>
          </w:tcPr>
          <w:p w14:paraId="5F661C9A" w14:textId="77777777" w:rsidR="001E3794" w:rsidRPr="006706AE" w:rsidRDefault="001E3794" w:rsidP="003E30E2">
            <w:pPr>
              <w:spacing w:after="0" w:line="360" w:lineRule="auto"/>
              <w:ind w:left="0" w:firstLine="0"/>
              <w:contextualSpacing/>
              <w:jc w:val="left"/>
              <w:rPr>
                <w:sz w:val="20"/>
                <w:szCs w:val="20"/>
              </w:rPr>
            </w:pPr>
            <w:r w:rsidRPr="006706AE">
              <w:rPr>
                <w:sz w:val="20"/>
                <w:szCs w:val="20"/>
              </w:rPr>
              <w:t>Calculator</w:t>
            </w:r>
          </w:p>
          <w:p w14:paraId="6B6417FC" w14:textId="77777777" w:rsidR="001E3794" w:rsidRPr="006706AE" w:rsidRDefault="001E3794" w:rsidP="003E30E2">
            <w:pPr>
              <w:spacing w:after="0" w:line="360" w:lineRule="auto"/>
              <w:ind w:left="0" w:firstLine="0"/>
              <w:contextualSpacing/>
              <w:jc w:val="left"/>
              <w:rPr>
                <w:sz w:val="20"/>
                <w:szCs w:val="20"/>
              </w:rPr>
            </w:pPr>
            <w:r w:rsidRPr="006706AE">
              <w:rPr>
                <w:sz w:val="20"/>
                <w:szCs w:val="20"/>
              </w:rPr>
              <w:t>Ruler</w:t>
            </w:r>
          </w:p>
          <w:p w14:paraId="79F908CB" w14:textId="77777777" w:rsidR="001E3794" w:rsidRPr="006706AE" w:rsidRDefault="001E3794" w:rsidP="003E30E2">
            <w:pPr>
              <w:spacing w:after="0" w:line="360" w:lineRule="auto"/>
              <w:ind w:left="0" w:firstLine="0"/>
              <w:contextualSpacing/>
              <w:jc w:val="left"/>
              <w:rPr>
                <w:sz w:val="20"/>
                <w:szCs w:val="20"/>
              </w:rPr>
            </w:pPr>
            <w:r w:rsidRPr="006706AE">
              <w:rPr>
                <w:sz w:val="20"/>
                <w:szCs w:val="20"/>
              </w:rPr>
              <w:t>Pencil</w:t>
            </w:r>
          </w:p>
          <w:p w14:paraId="61D34376" w14:textId="77777777" w:rsidR="001E3794" w:rsidRPr="006706AE" w:rsidRDefault="001E3794" w:rsidP="003E30E2">
            <w:pPr>
              <w:spacing w:after="136" w:line="360" w:lineRule="auto"/>
              <w:ind w:left="0" w:firstLine="0"/>
              <w:rPr>
                <w:bCs/>
                <w:sz w:val="20"/>
                <w:szCs w:val="20"/>
              </w:rPr>
            </w:pPr>
          </w:p>
        </w:tc>
        <w:tc>
          <w:tcPr>
            <w:tcW w:w="1440" w:type="dxa"/>
            <w:tcBorders>
              <w:top w:val="single" w:sz="4" w:space="0" w:color="000000"/>
              <w:left w:val="single" w:sz="4" w:space="0" w:color="000000"/>
              <w:bottom w:val="single" w:sz="4" w:space="0" w:color="000000"/>
              <w:right w:val="single" w:sz="4" w:space="0" w:color="000000"/>
            </w:tcBorders>
          </w:tcPr>
          <w:p w14:paraId="00CFFF7B" w14:textId="77777777" w:rsidR="001E3794" w:rsidRPr="006706AE" w:rsidRDefault="001E3794" w:rsidP="003E30E2">
            <w:pPr>
              <w:spacing w:after="136" w:line="360" w:lineRule="auto"/>
              <w:ind w:left="2"/>
              <w:rPr>
                <w:b/>
                <w:sz w:val="24"/>
                <w:szCs w:val="20"/>
              </w:rPr>
            </w:pPr>
            <w:r w:rsidRPr="006706AE">
              <w:rPr>
                <w:bCs/>
                <w:sz w:val="20"/>
                <w:szCs w:val="20"/>
              </w:rPr>
              <w:t xml:space="preserve">Class Room </w:t>
            </w:r>
          </w:p>
        </w:tc>
      </w:tr>
      <w:tr w:rsidR="001E3794" w:rsidRPr="006706AE" w14:paraId="6AFAB93C" w14:textId="77777777" w:rsidTr="003E30E2">
        <w:trPr>
          <w:trHeight w:val="1610"/>
        </w:trPr>
        <w:tc>
          <w:tcPr>
            <w:tcW w:w="2245" w:type="dxa"/>
            <w:tcBorders>
              <w:top w:val="single" w:sz="4" w:space="0" w:color="000000"/>
              <w:left w:val="single" w:sz="4" w:space="0" w:color="000000"/>
              <w:bottom w:val="single" w:sz="4" w:space="0" w:color="000000"/>
              <w:right w:val="single" w:sz="4" w:space="0" w:color="000000"/>
            </w:tcBorders>
          </w:tcPr>
          <w:p w14:paraId="06DE34A2" w14:textId="77777777" w:rsidR="001E3794" w:rsidRPr="006706AE" w:rsidRDefault="001E3794" w:rsidP="003E30E2">
            <w:pPr>
              <w:numPr>
                <w:ilvl w:val="0"/>
                <w:numId w:val="351"/>
              </w:numPr>
              <w:spacing w:after="0" w:line="360" w:lineRule="auto"/>
              <w:ind w:left="180" w:hanging="180"/>
              <w:contextualSpacing/>
              <w:jc w:val="left"/>
              <w:rPr>
                <w:sz w:val="20"/>
                <w:szCs w:val="20"/>
              </w:rPr>
            </w:pPr>
            <w:r w:rsidRPr="006706AE">
              <w:lastRenderedPageBreak/>
              <w:t>Follow up meetings</w:t>
            </w:r>
          </w:p>
        </w:tc>
        <w:tc>
          <w:tcPr>
            <w:tcW w:w="4161" w:type="dxa"/>
            <w:tcBorders>
              <w:top w:val="single" w:sz="4" w:space="0" w:color="000000"/>
              <w:left w:val="single" w:sz="4" w:space="0" w:color="000000"/>
              <w:bottom w:val="single" w:sz="4" w:space="0" w:color="000000"/>
              <w:right w:val="single" w:sz="4" w:space="0" w:color="000000"/>
            </w:tcBorders>
          </w:tcPr>
          <w:p w14:paraId="1595E393" w14:textId="77777777" w:rsidR="001E3794" w:rsidRPr="006706AE" w:rsidRDefault="001E3794" w:rsidP="003E30E2">
            <w:pPr>
              <w:spacing w:after="0" w:line="360" w:lineRule="auto"/>
              <w:ind w:left="271" w:firstLine="0"/>
              <w:contextualSpacing/>
              <w:rPr>
                <w:sz w:val="20"/>
                <w:szCs w:val="20"/>
              </w:rPr>
            </w:pPr>
            <w:r w:rsidRPr="006706AE">
              <w:rPr>
                <w:b/>
                <w:sz w:val="20"/>
                <w:szCs w:val="20"/>
              </w:rPr>
              <w:t xml:space="preserve">Trainee must be able to: </w:t>
            </w:r>
          </w:p>
          <w:p w14:paraId="32484523" w14:textId="77777777" w:rsidR="001E3794" w:rsidRPr="006706AE" w:rsidRDefault="001E3794" w:rsidP="003F5678">
            <w:pPr>
              <w:numPr>
                <w:ilvl w:val="0"/>
                <w:numId w:val="708"/>
              </w:numPr>
              <w:spacing w:after="0" w:line="360" w:lineRule="auto"/>
              <w:contextualSpacing/>
              <w:jc w:val="left"/>
            </w:pPr>
            <w:r w:rsidRPr="006706AE">
              <w:t>Check transcribed meeting notes to ensure they reflect a true and accurate record of the meeting and are formatted in accordance with organizational procedures and meeting conventions</w:t>
            </w:r>
          </w:p>
          <w:p w14:paraId="1991152D" w14:textId="77777777" w:rsidR="001E3794" w:rsidRPr="006706AE" w:rsidRDefault="001E3794" w:rsidP="003F5678">
            <w:pPr>
              <w:numPr>
                <w:ilvl w:val="0"/>
                <w:numId w:val="708"/>
              </w:numPr>
              <w:spacing w:after="0" w:line="360" w:lineRule="auto"/>
              <w:contextualSpacing/>
              <w:jc w:val="left"/>
            </w:pPr>
            <w:r w:rsidRPr="006706AE">
              <w:t>Distribute and store minutes and other follow-up documentation within designated timelines, and according to organizational requirements</w:t>
            </w:r>
          </w:p>
          <w:p w14:paraId="6DE6216F" w14:textId="77777777" w:rsidR="001E3794" w:rsidRPr="006706AE" w:rsidRDefault="001E3794" w:rsidP="003F5678">
            <w:pPr>
              <w:numPr>
                <w:ilvl w:val="0"/>
                <w:numId w:val="708"/>
              </w:numPr>
              <w:spacing w:after="0" w:line="360" w:lineRule="auto"/>
              <w:contextualSpacing/>
              <w:jc w:val="left"/>
              <w:rPr>
                <w:sz w:val="20"/>
                <w:szCs w:val="20"/>
              </w:rPr>
            </w:pPr>
            <w:r w:rsidRPr="006706AE">
              <w:t>Report outcomes of meetings as required, within designated timelines</w:t>
            </w:r>
          </w:p>
        </w:tc>
        <w:tc>
          <w:tcPr>
            <w:tcW w:w="4410" w:type="dxa"/>
            <w:tcBorders>
              <w:top w:val="single" w:sz="4" w:space="0" w:color="000000"/>
              <w:left w:val="single" w:sz="4" w:space="0" w:color="000000"/>
              <w:bottom w:val="single" w:sz="4" w:space="0" w:color="000000"/>
              <w:right w:val="single" w:sz="4" w:space="0" w:color="000000"/>
            </w:tcBorders>
          </w:tcPr>
          <w:p w14:paraId="309D811B" w14:textId="77777777" w:rsidR="001E3794" w:rsidRPr="006706AE" w:rsidRDefault="001E3794" w:rsidP="003F5678">
            <w:pPr>
              <w:numPr>
                <w:ilvl w:val="0"/>
                <w:numId w:val="709"/>
              </w:numPr>
              <w:spacing w:after="0" w:line="360" w:lineRule="auto"/>
              <w:contextualSpacing/>
              <w:jc w:val="left"/>
              <w:rPr>
                <w:bCs/>
              </w:rPr>
            </w:pPr>
            <w:r w:rsidRPr="006706AE">
              <w:rPr>
                <w:bCs/>
              </w:rPr>
              <w:t>identify the relevant organizational procedures and policies regarding meetings, chairing and minutes including identifying organizational formats for minutes and agendas.</w:t>
            </w:r>
          </w:p>
          <w:p w14:paraId="256EC44C" w14:textId="77777777" w:rsidR="001E3794" w:rsidRPr="006706AE" w:rsidRDefault="001E3794" w:rsidP="003F5678">
            <w:pPr>
              <w:numPr>
                <w:ilvl w:val="0"/>
                <w:numId w:val="709"/>
              </w:numPr>
              <w:spacing w:after="0" w:line="360" w:lineRule="auto"/>
              <w:contextualSpacing/>
              <w:jc w:val="left"/>
              <w:rPr>
                <w:b/>
                <w:spacing w:val="-3"/>
                <w:sz w:val="20"/>
                <w:szCs w:val="20"/>
              </w:rPr>
            </w:pPr>
            <w:r w:rsidRPr="006706AE">
              <w:rPr>
                <w:b/>
                <w:spacing w:val="-3"/>
                <w:sz w:val="20"/>
                <w:szCs w:val="20"/>
              </w:rPr>
              <w:t>Practical Activity</w:t>
            </w:r>
          </w:p>
          <w:p w14:paraId="256D6922" w14:textId="77777777" w:rsidR="001E3794" w:rsidRPr="006706AE" w:rsidRDefault="001E3794" w:rsidP="003F5678">
            <w:pPr>
              <w:numPr>
                <w:ilvl w:val="0"/>
                <w:numId w:val="709"/>
              </w:numPr>
              <w:spacing w:after="0" w:line="360" w:lineRule="auto"/>
              <w:contextualSpacing/>
              <w:jc w:val="left"/>
              <w:rPr>
                <w:b/>
                <w:spacing w:val="-3"/>
                <w:sz w:val="20"/>
                <w:szCs w:val="20"/>
              </w:rPr>
            </w:pPr>
            <w:r w:rsidRPr="006706AE">
              <w:rPr>
                <w:sz w:val="20"/>
                <w:szCs w:val="20"/>
              </w:rPr>
              <w:t>Award contract to successful bidder</w:t>
            </w:r>
          </w:p>
        </w:tc>
        <w:tc>
          <w:tcPr>
            <w:tcW w:w="1710" w:type="dxa"/>
            <w:tcBorders>
              <w:top w:val="single" w:sz="4" w:space="0" w:color="000000"/>
              <w:left w:val="single" w:sz="4" w:space="0" w:color="000000"/>
              <w:bottom w:val="single" w:sz="4" w:space="0" w:color="000000"/>
              <w:right w:val="single" w:sz="4" w:space="0" w:color="000000"/>
            </w:tcBorders>
          </w:tcPr>
          <w:p w14:paraId="716708CD" w14:textId="77777777" w:rsidR="001E3794" w:rsidRPr="006706AE" w:rsidRDefault="001E3794" w:rsidP="003E30E2">
            <w:pPr>
              <w:spacing w:after="0" w:line="360" w:lineRule="auto"/>
              <w:ind w:left="720" w:hanging="718"/>
              <w:jc w:val="right"/>
              <w:rPr>
                <w:sz w:val="20"/>
                <w:szCs w:val="20"/>
              </w:rPr>
            </w:pPr>
            <w:r w:rsidRPr="006706AE">
              <w:rPr>
                <w:sz w:val="20"/>
                <w:szCs w:val="20"/>
              </w:rPr>
              <w:t>Theory-0.5 Hrs</w:t>
            </w:r>
          </w:p>
          <w:p w14:paraId="18C99D4E" w14:textId="77777777" w:rsidR="001E3794" w:rsidRPr="006706AE" w:rsidRDefault="001E3794" w:rsidP="003E30E2">
            <w:pPr>
              <w:spacing w:after="0" w:line="360" w:lineRule="auto"/>
              <w:ind w:left="-34"/>
              <w:jc w:val="right"/>
              <w:rPr>
                <w:sz w:val="20"/>
                <w:szCs w:val="20"/>
              </w:rPr>
            </w:pPr>
            <w:r w:rsidRPr="006706AE">
              <w:rPr>
                <w:sz w:val="20"/>
                <w:szCs w:val="20"/>
              </w:rPr>
              <w:t>Practical-1 Hrs</w:t>
            </w:r>
          </w:p>
          <w:p w14:paraId="09A4847E" w14:textId="77777777" w:rsidR="001E3794" w:rsidRPr="006706AE" w:rsidRDefault="001E3794" w:rsidP="003E30E2">
            <w:pPr>
              <w:spacing w:after="0" w:line="360" w:lineRule="auto"/>
              <w:ind w:left="2"/>
              <w:jc w:val="right"/>
              <w:rPr>
                <w:sz w:val="20"/>
                <w:szCs w:val="20"/>
              </w:rPr>
            </w:pPr>
            <w:r w:rsidRPr="006706AE">
              <w:rPr>
                <w:sz w:val="20"/>
                <w:szCs w:val="20"/>
              </w:rPr>
              <w:t>Total- 1.5 Hrs</w:t>
            </w:r>
          </w:p>
        </w:tc>
        <w:tc>
          <w:tcPr>
            <w:tcW w:w="1260" w:type="dxa"/>
            <w:tcBorders>
              <w:top w:val="single" w:sz="4" w:space="0" w:color="000000"/>
              <w:left w:val="single" w:sz="4" w:space="0" w:color="000000"/>
              <w:bottom w:val="single" w:sz="4" w:space="0" w:color="000000"/>
              <w:right w:val="single" w:sz="4" w:space="0" w:color="000000"/>
            </w:tcBorders>
          </w:tcPr>
          <w:p w14:paraId="077B905F" w14:textId="77777777" w:rsidR="001E3794" w:rsidRPr="006706AE" w:rsidRDefault="001E3794" w:rsidP="003E30E2">
            <w:pPr>
              <w:spacing w:after="0" w:line="360" w:lineRule="auto"/>
              <w:ind w:left="0" w:firstLine="0"/>
              <w:contextualSpacing/>
              <w:jc w:val="left"/>
              <w:rPr>
                <w:sz w:val="20"/>
                <w:szCs w:val="20"/>
              </w:rPr>
            </w:pPr>
            <w:r w:rsidRPr="006706AE">
              <w:rPr>
                <w:sz w:val="20"/>
                <w:szCs w:val="20"/>
              </w:rPr>
              <w:t>Calculator</w:t>
            </w:r>
          </w:p>
          <w:p w14:paraId="2A5E41A3" w14:textId="77777777" w:rsidR="001E3794" w:rsidRPr="006706AE" w:rsidRDefault="001E3794" w:rsidP="003E30E2">
            <w:pPr>
              <w:spacing w:after="0" w:line="360" w:lineRule="auto"/>
              <w:ind w:left="0" w:firstLine="0"/>
              <w:contextualSpacing/>
              <w:jc w:val="left"/>
              <w:rPr>
                <w:sz w:val="20"/>
                <w:szCs w:val="20"/>
              </w:rPr>
            </w:pPr>
            <w:r w:rsidRPr="006706AE">
              <w:rPr>
                <w:sz w:val="20"/>
                <w:szCs w:val="20"/>
              </w:rPr>
              <w:t>Ruler</w:t>
            </w:r>
          </w:p>
          <w:p w14:paraId="7D08DBBC" w14:textId="77777777" w:rsidR="001E3794" w:rsidRPr="006706AE" w:rsidRDefault="001E3794" w:rsidP="003E30E2">
            <w:pPr>
              <w:spacing w:after="0" w:line="360" w:lineRule="auto"/>
              <w:ind w:left="0" w:firstLine="0"/>
              <w:contextualSpacing/>
              <w:jc w:val="left"/>
              <w:rPr>
                <w:sz w:val="20"/>
                <w:szCs w:val="20"/>
              </w:rPr>
            </w:pPr>
            <w:r w:rsidRPr="006706AE">
              <w:rPr>
                <w:sz w:val="20"/>
                <w:szCs w:val="20"/>
              </w:rPr>
              <w:t>Pencil</w:t>
            </w:r>
          </w:p>
          <w:p w14:paraId="57E2AD1D" w14:textId="77777777" w:rsidR="001E3794" w:rsidRPr="006706AE" w:rsidRDefault="001E3794" w:rsidP="003E30E2">
            <w:pPr>
              <w:spacing w:after="0" w:line="360" w:lineRule="auto"/>
              <w:ind w:left="0" w:firstLine="0"/>
              <w:rPr>
                <w:sz w:val="20"/>
                <w:szCs w:val="20"/>
              </w:rPr>
            </w:pPr>
          </w:p>
        </w:tc>
        <w:tc>
          <w:tcPr>
            <w:tcW w:w="1440" w:type="dxa"/>
            <w:tcBorders>
              <w:top w:val="single" w:sz="4" w:space="0" w:color="000000"/>
              <w:left w:val="single" w:sz="4" w:space="0" w:color="000000"/>
              <w:bottom w:val="single" w:sz="4" w:space="0" w:color="000000"/>
              <w:right w:val="single" w:sz="4" w:space="0" w:color="000000"/>
            </w:tcBorders>
          </w:tcPr>
          <w:p w14:paraId="2E180814" w14:textId="77777777" w:rsidR="001E3794" w:rsidRPr="006706AE" w:rsidRDefault="001E3794" w:rsidP="003E30E2">
            <w:pPr>
              <w:spacing w:after="0" w:line="360" w:lineRule="auto"/>
              <w:ind w:left="2"/>
              <w:rPr>
                <w:sz w:val="20"/>
                <w:szCs w:val="20"/>
              </w:rPr>
            </w:pPr>
            <w:r w:rsidRPr="006706AE">
              <w:rPr>
                <w:bCs/>
                <w:sz w:val="20"/>
                <w:szCs w:val="20"/>
              </w:rPr>
              <w:t xml:space="preserve">Class Room </w:t>
            </w:r>
          </w:p>
        </w:tc>
      </w:tr>
    </w:tbl>
    <w:p w14:paraId="2FA12810" w14:textId="77777777" w:rsidR="001E3794" w:rsidRPr="006706AE" w:rsidRDefault="001E3794" w:rsidP="001E3794">
      <w:pPr>
        <w:rPr>
          <w:b/>
          <w:sz w:val="24"/>
        </w:rPr>
      </w:pPr>
    </w:p>
    <w:p w14:paraId="548AABA1" w14:textId="77777777" w:rsidR="001E3794" w:rsidRPr="006706AE" w:rsidRDefault="001E3794" w:rsidP="001E3794">
      <w:pPr>
        <w:spacing w:after="160" w:line="259" w:lineRule="auto"/>
        <w:ind w:left="0" w:firstLine="0"/>
        <w:jc w:val="left"/>
        <w:rPr>
          <w:b/>
          <w:sz w:val="24"/>
        </w:rPr>
      </w:pPr>
      <w:r w:rsidRPr="006706AE">
        <w:rPr>
          <w:b/>
          <w:sz w:val="24"/>
        </w:rPr>
        <w:br w:type="page"/>
      </w:r>
    </w:p>
    <w:p w14:paraId="66E713B5" w14:textId="77777777" w:rsidR="001E3794" w:rsidRPr="006706AE" w:rsidRDefault="001E3794" w:rsidP="003F5678">
      <w:pPr>
        <w:keepNext/>
        <w:keepLines/>
        <w:numPr>
          <w:ilvl w:val="0"/>
          <w:numId w:val="782"/>
        </w:numPr>
        <w:shd w:val="clear" w:color="auto" w:fill="FFD966"/>
        <w:spacing w:before="40" w:after="0" w:line="259" w:lineRule="auto"/>
        <w:jc w:val="left"/>
        <w:outlineLvl w:val="2"/>
        <w:rPr>
          <w:rFonts w:ascii="DengXian Light" w:eastAsia="DengXian Light" w:hAnsi="DengXian Light" w:cs="Times New Roman"/>
          <w:b/>
          <w:bCs/>
          <w:color w:val="auto"/>
          <w:sz w:val="24"/>
          <w:szCs w:val="24"/>
        </w:rPr>
      </w:pPr>
      <w:bookmarkStart w:id="79" w:name="_Toc7046123"/>
      <w:bookmarkStart w:id="80" w:name="_Toc37012857"/>
      <w:bookmarkStart w:id="81" w:name="_Toc109905966"/>
      <w:r w:rsidRPr="006706AE">
        <w:rPr>
          <w:rFonts w:ascii="DengXian Light" w:eastAsia="DengXian Light" w:hAnsi="DengXian Light" w:cs="Times New Roman"/>
          <w:b/>
          <w:bCs/>
          <w:color w:val="auto"/>
          <w:sz w:val="24"/>
          <w:szCs w:val="24"/>
        </w:rPr>
        <w:lastRenderedPageBreak/>
        <w:t>Manage recruitment selection and induction processes</w:t>
      </w:r>
      <w:bookmarkEnd w:id="79"/>
      <w:bookmarkEnd w:id="80"/>
      <w:r w:rsidRPr="006706AE">
        <w:rPr>
          <w:rFonts w:ascii="DengXian Light" w:eastAsia="DengXian Light" w:hAnsi="DengXian Light" w:cs="Times New Roman"/>
          <w:b/>
          <w:bCs/>
          <w:color w:val="auto"/>
          <w:sz w:val="24"/>
          <w:szCs w:val="24"/>
        </w:rPr>
        <w:t>.</w:t>
      </w:r>
      <w:bookmarkEnd w:id="81"/>
    </w:p>
    <w:p w14:paraId="49EBE6E3" w14:textId="77777777" w:rsidR="001E3794" w:rsidRPr="006706AE" w:rsidRDefault="001E3794" w:rsidP="001E3794">
      <w:pPr>
        <w:spacing w:before="240" w:after="240" w:line="360" w:lineRule="auto"/>
      </w:pPr>
      <w:r w:rsidRPr="006706AE">
        <w:rPr>
          <w:b/>
          <w:sz w:val="24"/>
          <w:szCs w:val="24"/>
          <w:lang w:val="pt-PT"/>
        </w:rPr>
        <w:t xml:space="preserve">Objective: </w:t>
      </w:r>
      <w:r w:rsidRPr="006706AE">
        <w:rPr>
          <w:rFonts w:eastAsia="Calibri"/>
          <w:lang w:val="en-GB"/>
        </w:rPr>
        <w:t xml:space="preserve">This module covers the knowledge and  skills required to </w:t>
      </w:r>
      <w:r w:rsidRPr="006706AE">
        <w:t>manage all aspects of recruitment selection and induction processes in accordance with organizational policies and procedures. It applies to individuals or human resource personnel who take responsibility for managing aspects of selecting new staff and orientating those staff in their new positions. It is not assumed that the individual will be directly involved in the selection processes themselves, although this may well be the case.</w:t>
      </w:r>
    </w:p>
    <w:p w14:paraId="7A056E06" w14:textId="77777777" w:rsidR="001E3794" w:rsidRPr="006706AE" w:rsidRDefault="001E3794" w:rsidP="001E3794">
      <w:pPr>
        <w:spacing w:before="240" w:after="0" w:line="360" w:lineRule="auto"/>
        <w:ind w:left="0" w:firstLine="0"/>
      </w:pPr>
      <w:r w:rsidRPr="006706AE">
        <w:rPr>
          <w:b/>
        </w:rPr>
        <w:t>Duration: 6 Hours</w:t>
      </w:r>
      <w:r w:rsidRPr="006706AE">
        <w:tab/>
      </w:r>
      <w:r w:rsidRPr="006706AE">
        <w:tab/>
      </w:r>
      <w:r w:rsidRPr="006706AE">
        <w:tab/>
      </w:r>
      <w:r w:rsidRPr="006706AE">
        <w:tab/>
      </w:r>
      <w:r w:rsidRPr="006706AE">
        <w:tab/>
      </w:r>
      <w:r w:rsidRPr="006706AE">
        <w:tab/>
      </w:r>
      <w:r w:rsidRPr="006706AE">
        <w:tab/>
      </w:r>
      <w:r w:rsidRPr="006706AE">
        <w:tab/>
      </w:r>
      <w:r w:rsidRPr="006706AE">
        <w:rPr>
          <w:b/>
        </w:rPr>
        <w:t>Theory: 02 Hours</w:t>
      </w:r>
      <w:r w:rsidRPr="006706AE">
        <w:rPr>
          <w:b/>
        </w:rPr>
        <w:tab/>
      </w:r>
      <w:r w:rsidRPr="006706AE">
        <w:rPr>
          <w:b/>
        </w:rPr>
        <w:tab/>
      </w:r>
      <w:r w:rsidRPr="006706AE">
        <w:tab/>
      </w:r>
      <w:r w:rsidRPr="006706AE">
        <w:tab/>
      </w:r>
      <w:r w:rsidRPr="006706AE">
        <w:rPr>
          <w:b/>
        </w:rPr>
        <w:t>Practice: 04 Hours</w:t>
      </w:r>
    </w:p>
    <w:tbl>
      <w:tblPr>
        <w:tblStyle w:val="TableGrid2810"/>
        <w:tblpPr w:leftFromText="180" w:rightFromText="180" w:vertAnchor="text" w:tblpX="53" w:tblpY="1"/>
        <w:tblOverlap w:val="never"/>
        <w:tblW w:w="15226" w:type="dxa"/>
        <w:tblInd w:w="0" w:type="dxa"/>
        <w:tblLayout w:type="fixed"/>
        <w:tblCellMar>
          <w:left w:w="106" w:type="dxa"/>
          <w:right w:w="49" w:type="dxa"/>
        </w:tblCellMar>
        <w:tblLook w:val="04A0" w:firstRow="1" w:lastRow="0" w:firstColumn="1" w:lastColumn="0" w:noHBand="0" w:noVBand="1"/>
      </w:tblPr>
      <w:tblGrid>
        <w:gridCol w:w="2245"/>
        <w:gridCol w:w="4161"/>
        <w:gridCol w:w="4500"/>
        <w:gridCol w:w="1800"/>
        <w:gridCol w:w="1170"/>
        <w:gridCol w:w="1350"/>
      </w:tblGrid>
      <w:tr w:rsidR="001E3794" w:rsidRPr="006706AE" w14:paraId="45544169" w14:textId="77777777" w:rsidTr="003E30E2">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D5ADB09" w14:textId="77777777" w:rsidR="001E3794" w:rsidRPr="006706AE" w:rsidRDefault="001E3794" w:rsidP="003E30E2">
            <w:pPr>
              <w:spacing w:after="0" w:line="276" w:lineRule="auto"/>
              <w:jc w:val="left"/>
              <w:rPr>
                <w:sz w:val="20"/>
                <w:szCs w:val="20"/>
              </w:rPr>
            </w:pPr>
            <w:r w:rsidRPr="006706AE">
              <w:rPr>
                <w:b/>
                <w:sz w:val="20"/>
                <w:szCs w:val="20"/>
              </w:rPr>
              <w:t>Learning Unit</w:t>
            </w:r>
          </w:p>
        </w:tc>
        <w:tc>
          <w:tcPr>
            <w:tcW w:w="416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191AFAD" w14:textId="77777777" w:rsidR="001E3794" w:rsidRPr="006706AE" w:rsidRDefault="001E3794" w:rsidP="003E30E2">
            <w:pPr>
              <w:spacing w:after="0" w:line="276" w:lineRule="auto"/>
              <w:ind w:left="2"/>
              <w:jc w:val="left"/>
              <w:rPr>
                <w:sz w:val="20"/>
                <w:szCs w:val="20"/>
              </w:rPr>
            </w:pPr>
            <w:r w:rsidRPr="006706AE">
              <w:rPr>
                <w:b/>
                <w:sz w:val="20"/>
                <w:szCs w:val="20"/>
              </w:rPr>
              <w:t>Learning Outcomes</w:t>
            </w:r>
          </w:p>
        </w:tc>
        <w:tc>
          <w:tcPr>
            <w:tcW w:w="45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D0D5DA9" w14:textId="77777777" w:rsidR="001E3794" w:rsidRPr="006706AE" w:rsidRDefault="001E3794" w:rsidP="003E30E2">
            <w:pPr>
              <w:spacing w:after="0" w:line="276" w:lineRule="auto"/>
              <w:ind w:left="2"/>
              <w:jc w:val="left"/>
              <w:rPr>
                <w:sz w:val="20"/>
                <w:szCs w:val="20"/>
              </w:rPr>
            </w:pPr>
            <w:r w:rsidRPr="006706AE">
              <w:rPr>
                <w:b/>
                <w:sz w:val="20"/>
                <w:szCs w:val="20"/>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4CEDFC1" w14:textId="77777777" w:rsidR="001E3794" w:rsidRPr="006706AE" w:rsidRDefault="001E3794" w:rsidP="003E30E2">
            <w:pPr>
              <w:spacing w:after="0" w:line="276" w:lineRule="auto"/>
              <w:ind w:left="2"/>
              <w:jc w:val="left"/>
              <w:rPr>
                <w:sz w:val="20"/>
                <w:szCs w:val="20"/>
              </w:rPr>
            </w:pPr>
            <w:r w:rsidRPr="006706AE">
              <w:rPr>
                <w:b/>
                <w:sz w:val="20"/>
                <w:szCs w:val="20"/>
              </w:rPr>
              <w:t>Duration</w:t>
            </w:r>
          </w:p>
        </w:tc>
        <w:tc>
          <w:tcPr>
            <w:tcW w:w="1170" w:type="dxa"/>
            <w:tcBorders>
              <w:top w:val="single" w:sz="4" w:space="0" w:color="000000"/>
              <w:left w:val="single" w:sz="4" w:space="0" w:color="000000"/>
              <w:bottom w:val="single" w:sz="4" w:space="0" w:color="000000"/>
              <w:right w:val="single" w:sz="4" w:space="0" w:color="000000"/>
            </w:tcBorders>
            <w:shd w:val="clear" w:color="auto" w:fill="E5B8B7"/>
          </w:tcPr>
          <w:p w14:paraId="3F6AD444" w14:textId="77777777" w:rsidR="001E3794" w:rsidRPr="006706AE" w:rsidRDefault="001E3794" w:rsidP="003E30E2">
            <w:pPr>
              <w:spacing w:after="136" w:line="240" w:lineRule="auto"/>
              <w:ind w:left="2"/>
              <w:rPr>
                <w:sz w:val="20"/>
                <w:szCs w:val="20"/>
              </w:rPr>
            </w:pPr>
            <w:r w:rsidRPr="006706AE">
              <w:rPr>
                <w:b/>
                <w:sz w:val="20"/>
                <w:szCs w:val="20"/>
              </w:rPr>
              <w:t xml:space="preserve">Materials </w:t>
            </w:r>
          </w:p>
          <w:p w14:paraId="005E16F0" w14:textId="77777777" w:rsidR="001E3794" w:rsidRPr="006706AE" w:rsidRDefault="001E3794" w:rsidP="003E30E2">
            <w:pPr>
              <w:spacing w:after="0" w:line="276" w:lineRule="auto"/>
              <w:ind w:left="2"/>
              <w:rPr>
                <w:sz w:val="20"/>
                <w:szCs w:val="20"/>
              </w:rPr>
            </w:pPr>
            <w:r w:rsidRPr="006706AE">
              <w:rPr>
                <w:b/>
                <w:sz w:val="20"/>
                <w:szCs w:val="20"/>
              </w:rPr>
              <w:t xml:space="preserve">Required </w:t>
            </w:r>
          </w:p>
        </w:tc>
        <w:tc>
          <w:tcPr>
            <w:tcW w:w="1350" w:type="dxa"/>
            <w:tcBorders>
              <w:top w:val="single" w:sz="4" w:space="0" w:color="000000"/>
              <w:left w:val="single" w:sz="4" w:space="0" w:color="000000"/>
              <w:bottom w:val="single" w:sz="4" w:space="0" w:color="000000"/>
              <w:right w:val="single" w:sz="4" w:space="0" w:color="000000"/>
            </w:tcBorders>
            <w:shd w:val="clear" w:color="auto" w:fill="E5B8B7"/>
          </w:tcPr>
          <w:p w14:paraId="34A2ADAF" w14:textId="77777777" w:rsidR="001E3794" w:rsidRPr="006706AE" w:rsidRDefault="001E3794" w:rsidP="003E30E2">
            <w:pPr>
              <w:spacing w:after="136" w:line="240" w:lineRule="auto"/>
              <w:ind w:left="2"/>
              <w:rPr>
                <w:sz w:val="20"/>
                <w:szCs w:val="20"/>
              </w:rPr>
            </w:pPr>
            <w:r w:rsidRPr="006706AE">
              <w:rPr>
                <w:b/>
                <w:sz w:val="20"/>
                <w:szCs w:val="20"/>
              </w:rPr>
              <w:t xml:space="preserve">Learning </w:t>
            </w:r>
          </w:p>
          <w:p w14:paraId="5FEDEAC4" w14:textId="77777777" w:rsidR="001E3794" w:rsidRPr="006706AE" w:rsidRDefault="001E3794" w:rsidP="003E30E2">
            <w:pPr>
              <w:spacing w:after="0" w:line="276" w:lineRule="auto"/>
              <w:ind w:left="2"/>
              <w:rPr>
                <w:sz w:val="20"/>
                <w:szCs w:val="20"/>
              </w:rPr>
            </w:pPr>
            <w:r w:rsidRPr="006706AE">
              <w:rPr>
                <w:b/>
                <w:sz w:val="20"/>
                <w:szCs w:val="20"/>
              </w:rPr>
              <w:t xml:space="preserve">Place </w:t>
            </w:r>
          </w:p>
        </w:tc>
      </w:tr>
      <w:tr w:rsidR="001E3794" w:rsidRPr="006706AE" w14:paraId="5BE33AD3" w14:textId="77777777" w:rsidTr="003E30E2">
        <w:trPr>
          <w:trHeight w:val="1554"/>
        </w:trPr>
        <w:tc>
          <w:tcPr>
            <w:tcW w:w="2245" w:type="dxa"/>
            <w:tcBorders>
              <w:top w:val="single" w:sz="4" w:space="0" w:color="000000"/>
              <w:left w:val="single" w:sz="4" w:space="0" w:color="000000"/>
              <w:bottom w:val="single" w:sz="4" w:space="0" w:color="000000"/>
              <w:right w:val="single" w:sz="4" w:space="0" w:color="000000"/>
            </w:tcBorders>
          </w:tcPr>
          <w:p w14:paraId="4C5E3BAD" w14:textId="77777777" w:rsidR="001E3794" w:rsidRPr="006706AE" w:rsidRDefault="001E3794" w:rsidP="003E30E2">
            <w:pPr>
              <w:numPr>
                <w:ilvl w:val="0"/>
                <w:numId w:val="353"/>
              </w:numPr>
              <w:spacing w:after="0" w:line="360" w:lineRule="auto"/>
              <w:ind w:left="90" w:hanging="90"/>
              <w:contextualSpacing/>
              <w:jc w:val="left"/>
              <w:rPr>
                <w:sz w:val="20"/>
                <w:szCs w:val="20"/>
              </w:rPr>
            </w:pPr>
            <w:r w:rsidRPr="006706AE">
              <w:rPr>
                <w:sz w:val="20"/>
                <w:szCs w:val="20"/>
              </w:rPr>
              <w:t xml:space="preserve">Develop recruitment, selection and induction policies and procedures  </w:t>
            </w:r>
          </w:p>
        </w:tc>
        <w:tc>
          <w:tcPr>
            <w:tcW w:w="4161" w:type="dxa"/>
            <w:tcBorders>
              <w:top w:val="single" w:sz="4" w:space="0" w:color="000000"/>
              <w:left w:val="single" w:sz="4" w:space="0" w:color="000000"/>
              <w:bottom w:val="single" w:sz="4" w:space="0" w:color="000000"/>
              <w:right w:val="single" w:sz="4" w:space="0" w:color="000000"/>
            </w:tcBorders>
          </w:tcPr>
          <w:p w14:paraId="56243037" w14:textId="77777777" w:rsidR="001E3794" w:rsidRPr="006706AE" w:rsidRDefault="001E3794" w:rsidP="003F5678">
            <w:pPr>
              <w:numPr>
                <w:ilvl w:val="0"/>
                <w:numId w:val="711"/>
              </w:numPr>
              <w:spacing w:after="0" w:line="360" w:lineRule="auto"/>
              <w:contextualSpacing/>
              <w:jc w:val="left"/>
            </w:pPr>
            <w:r w:rsidRPr="006706AE">
              <w:t>Analyze strategic and operational plans and policies to identify relevant policies and objectives</w:t>
            </w:r>
          </w:p>
          <w:p w14:paraId="455A9C0D" w14:textId="77777777" w:rsidR="001E3794" w:rsidRPr="006706AE" w:rsidRDefault="001E3794" w:rsidP="003F5678">
            <w:pPr>
              <w:numPr>
                <w:ilvl w:val="0"/>
                <w:numId w:val="711"/>
              </w:numPr>
              <w:spacing w:after="0" w:line="360" w:lineRule="auto"/>
              <w:contextualSpacing/>
              <w:jc w:val="left"/>
            </w:pPr>
            <w:r w:rsidRPr="006706AE">
              <w:t>Develop recruitment, selection and induction policies and procedures and supporting documents</w:t>
            </w:r>
          </w:p>
          <w:p w14:paraId="4021720B" w14:textId="77777777" w:rsidR="001E3794" w:rsidRPr="006706AE" w:rsidRDefault="001E3794" w:rsidP="003F5678">
            <w:pPr>
              <w:numPr>
                <w:ilvl w:val="0"/>
                <w:numId w:val="711"/>
              </w:numPr>
              <w:spacing w:after="0" w:line="360" w:lineRule="auto"/>
              <w:contextualSpacing/>
              <w:jc w:val="left"/>
            </w:pPr>
            <w:r w:rsidRPr="006706AE">
              <w:t>Review options for technology to improve efficiency and effectiveness of recruitment and selection process</w:t>
            </w:r>
          </w:p>
          <w:p w14:paraId="5E20E93C" w14:textId="77777777" w:rsidR="001E3794" w:rsidRPr="006706AE" w:rsidRDefault="001E3794" w:rsidP="003F5678">
            <w:pPr>
              <w:numPr>
                <w:ilvl w:val="0"/>
                <w:numId w:val="711"/>
              </w:numPr>
              <w:spacing w:after="0" w:line="360" w:lineRule="auto"/>
              <w:contextualSpacing/>
              <w:jc w:val="left"/>
            </w:pPr>
            <w:r w:rsidRPr="006706AE">
              <w:t>Obtain support for policies and procedures from senior managers</w:t>
            </w:r>
          </w:p>
          <w:p w14:paraId="2FA08973" w14:textId="77777777" w:rsidR="001E3794" w:rsidRPr="006706AE" w:rsidRDefault="001E3794" w:rsidP="003F5678">
            <w:pPr>
              <w:numPr>
                <w:ilvl w:val="0"/>
                <w:numId w:val="711"/>
              </w:numPr>
              <w:spacing w:after="0" w:line="360" w:lineRule="auto"/>
              <w:contextualSpacing/>
              <w:jc w:val="left"/>
            </w:pPr>
            <w:r w:rsidRPr="006706AE">
              <w:lastRenderedPageBreak/>
              <w:t>Trial forms and documents supporting policies and procedures and make necessary adjustments</w:t>
            </w:r>
          </w:p>
          <w:p w14:paraId="3CC5D4C6" w14:textId="77777777" w:rsidR="001E3794" w:rsidRPr="006706AE" w:rsidRDefault="001E3794" w:rsidP="003F5678">
            <w:pPr>
              <w:numPr>
                <w:ilvl w:val="0"/>
                <w:numId w:val="711"/>
              </w:numPr>
              <w:spacing w:after="0" w:line="360" w:lineRule="auto"/>
              <w:contextualSpacing/>
              <w:jc w:val="left"/>
              <w:rPr>
                <w:sz w:val="20"/>
                <w:szCs w:val="20"/>
              </w:rPr>
            </w:pPr>
            <w:r w:rsidRPr="006706AE">
              <w:t>Communicate policies and procedures to relevant staff and provide training if required</w:t>
            </w:r>
          </w:p>
        </w:tc>
        <w:tc>
          <w:tcPr>
            <w:tcW w:w="4500" w:type="dxa"/>
            <w:tcBorders>
              <w:top w:val="single" w:sz="4" w:space="0" w:color="000000"/>
              <w:left w:val="single" w:sz="4" w:space="0" w:color="000000"/>
              <w:bottom w:val="single" w:sz="4" w:space="0" w:color="000000"/>
              <w:right w:val="single" w:sz="4" w:space="0" w:color="000000"/>
            </w:tcBorders>
          </w:tcPr>
          <w:p w14:paraId="0C807B29" w14:textId="77777777" w:rsidR="001E3794" w:rsidRPr="006706AE" w:rsidRDefault="001E3794" w:rsidP="003F5678">
            <w:pPr>
              <w:numPr>
                <w:ilvl w:val="0"/>
                <w:numId w:val="712"/>
              </w:numPr>
              <w:spacing w:after="0" w:line="360" w:lineRule="auto"/>
              <w:contextualSpacing/>
              <w:jc w:val="left"/>
              <w:rPr>
                <w:bCs/>
              </w:rPr>
            </w:pPr>
            <w:r w:rsidRPr="006706AE">
              <w:rPr>
                <w:bCs/>
              </w:rPr>
              <w:lastRenderedPageBreak/>
              <w:t>describe recruitment and selection methods, including assessment centers</w:t>
            </w:r>
          </w:p>
          <w:p w14:paraId="38019575" w14:textId="77777777" w:rsidR="001E3794" w:rsidRPr="006706AE" w:rsidRDefault="001E3794" w:rsidP="003F5678">
            <w:pPr>
              <w:numPr>
                <w:ilvl w:val="0"/>
                <w:numId w:val="712"/>
              </w:numPr>
              <w:spacing w:after="0" w:line="360" w:lineRule="auto"/>
              <w:contextualSpacing/>
              <w:jc w:val="left"/>
              <w:rPr>
                <w:bCs/>
              </w:rPr>
            </w:pPr>
            <w:r w:rsidRPr="006706AE">
              <w:rPr>
                <w:bCs/>
              </w:rPr>
              <w:t>explain the concept of outsourcing</w:t>
            </w:r>
          </w:p>
          <w:p w14:paraId="2FCF80DF" w14:textId="77777777" w:rsidR="001E3794" w:rsidRPr="006706AE" w:rsidRDefault="001E3794" w:rsidP="003E30E2">
            <w:pPr>
              <w:spacing w:after="0" w:line="360" w:lineRule="auto"/>
              <w:ind w:left="185" w:hanging="185"/>
              <w:rPr>
                <w:rFonts w:eastAsia="Times New Roman"/>
                <w:sz w:val="20"/>
                <w:szCs w:val="20"/>
              </w:rPr>
            </w:pPr>
          </w:p>
        </w:tc>
        <w:tc>
          <w:tcPr>
            <w:tcW w:w="1800" w:type="dxa"/>
            <w:tcBorders>
              <w:top w:val="single" w:sz="4" w:space="0" w:color="000000"/>
              <w:left w:val="single" w:sz="4" w:space="0" w:color="000000"/>
              <w:bottom w:val="single" w:sz="4" w:space="0" w:color="000000"/>
              <w:right w:val="single" w:sz="4" w:space="0" w:color="000000"/>
            </w:tcBorders>
          </w:tcPr>
          <w:p w14:paraId="468FBCE9" w14:textId="77777777" w:rsidR="001E3794" w:rsidRPr="006706AE" w:rsidRDefault="001E3794" w:rsidP="003E30E2">
            <w:pPr>
              <w:spacing w:after="0" w:line="360" w:lineRule="auto"/>
              <w:ind w:left="720" w:hanging="718"/>
              <w:jc w:val="right"/>
              <w:rPr>
                <w:sz w:val="20"/>
                <w:szCs w:val="20"/>
              </w:rPr>
            </w:pPr>
            <w:r w:rsidRPr="006706AE">
              <w:rPr>
                <w:sz w:val="20"/>
                <w:szCs w:val="20"/>
              </w:rPr>
              <w:t>Theory-0.5 Hrs</w:t>
            </w:r>
          </w:p>
          <w:p w14:paraId="134EFE94" w14:textId="77777777" w:rsidR="001E3794" w:rsidRPr="006706AE" w:rsidRDefault="001E3794" w:rsidP="003E30E2">
            <w:pPr>
              <w:spacing w:after="0" w:line="360" w:lineRule="auto"/>
              <w:ind w:left="-34"/>
              <w:jc w:val="right"/>
              <w:rPr>
                <w:sz w:val="20"/>
                <w:szCs w:val="20"/>
              </w:rPr>
            </w:pPr>
            <w:r w:rsidRPr="006706AE">
              <w:rPr>
                <w:sz w:val="20"/>
                <w:szCs w:val="20"/>
              </w:rPr>
              <w:t>Practical-1 Hrs</w:t>
            </w:r>
          </w:p>
          <w:p w14:paraId="588935A0" w14:textId="77777777" w:rsidR="001E3794" w:rsidRPr="006706AE" w:rsidRDefault="001E3794" w:rsidP="003E30E2">
            <w:pPr>
              <w:spacing w:after="0" w:line="360" w:lineRule="auto"/>
              <w:ind w:left="720" w:hanging="718"/>
              <w:jc w:val="right"/>
              <w:rPr>
                <w:sz w:val="20"/>
                <w:szCs w:val="20"/>
              </w:rPr>
            </w:pPr>
            <w:r w:rsidRPr="006706AE">
              <w:rPr>
                <w:sz w:val="20"/>
                <w:szCs w:val="20"/>
              </w:rPr>
              <w:t>Total- 1.5 Hrs</w:t>
            </w:r>
          </w:p>
        </w:tc>
        <w:tc>
          <w:tcPr>
            <w:tcW w:w="1170" w:type="dxa"/>
            <w:tcBorders>
              <w:top w:val="single" w:sz="4" w:space="0" w:color="000000"/>
              <w:left w:val="single" w:sz="4" w:space="0" w:color="000000"/>
              <w:bottom w:val="single" w:sz="4" w:space="0" w:color="000000"/>
              <w:right w:val="single" w:sz="4" w:space="0" w:color="000000"/>
            </w:tcBorders>
          </w:tcPr>
          <w:p w14:paraId="22DB2E5E" w14:textId="77777777" w:rsidR="001E3794" w:rsidRPr="006706AE" w:rsidRDefault="001E3794" w:rsidP="003E30E2">
            <w:pPr>
              <w:spacing w:after="0" w:line="360" w:lineRule="auto"/>
              <w:ind w:left="-14" w:firstLine="0"/>
              <w:contextualSpacing/>
              <w:jc w:val="left"/>
              <w:rPr>
                <w:sz w:val="20"/>
                <w:szCs w:val="20"/>
              </w:rPr>
            </w:pPr>
            <w:r w:rsidRPr="006706AE">
              <w:rPr>
                <w:sz w:val="20"/>
                <w:szCs w:val="20"/>
              </w:rPr>
              <w:t>Calculator</w:t>
            </w:r>
          </w:p>
          <w:p w14:paraId="4D8E8D8F" w14:textId="77777777" w:rsidR="001E3794" w:rsidRPr="006706AE" w:rsidRDefault="001E3794" w:rsidP="003E30E2">
            <w:pPr>
              <w:spacing w:after="0" w:line="360" w:lineRule="auto"/>
              <w:ind w:left="-14" w:firstLine="0"/>
              <w:contextualSpacing/>
              <w:jc w:val="left"/>
              <w:rPr>
                <w:sz w:val="20"/>
                <w:szCs w:val="20"/>
              </w:rPr>
            </w:pPr>
            <w:r w:rsidRPr="006706AE">
              <w:rPr>
                <w:sz w:val="20"/>
                <w:szCs w:val="20"/>
              </w:rPr>
              <w:t>Ruler</w:t>
            </w:r>
          </w:p>
          <w:p w14:paraId="70D996BD" w14:textId="77777777" w:rsidR="001E3794" w:rsidRPr="006706AE" w:rsidRDefault="001E3794" w:rsidP="003E30E2">
            <w:pPr>
              <w:spacing w:after="0" w:line="360" w:lineRule="auto"/>
              <w:ind w:left="-14" w:firstLine="0"/>
              <w:contextualSpacing/>
              <w:jc w:val="left"/>
              <w:rPr>
                <w:sz w:val="20"/>
                <w:szCs w:val="20"/>
              </w:rPr>
            </w:pPr>
            <w:r w:rsidRPr="006706AE">
              <w:rPr>
                <w:sz w:val="20"/>
                <w:szCs w:val="20"/>
              </w:rPr>
              <w:t>Pencil</w:t>
            </w:r>
          </w:p>
          <w:p w14:paraId="6678D129" w14:textId="77777777" w:rsidR="001E3794" w:rsidRPr="006706AE" w:rsidRDefault="001E3794" w:rsidP="003E30E2">
            <w:pPr>
              <w:spacing w:after="0" w:line="360" w:lineRule="auto"/>
              <w:ind w:left="-14" w:firstLine="0"/>
              <w:rPr>
                <w:bCs/>
                <w:sz w:val="20"/>
                <w:szCs w:val="20"/>
              </w:rPr>
            </w:pPr>
          </w:p>
        </w:tc>
        <w:tc>
          <w:tcPr>
            <w:tcW w:w="1350" w:type="dxa"/>
            <w:tcBorders>
              <w:top w:val="single" w:sz="4" w:space="0" w:color="000000"/>
              <w:left w:val="single" w:sz="4" w:space="0" w:color="000000"/>
              <w:bottom w:val="single" w:sz="4" w:space="0" w:color="000000"/>
              <w:right w:val="single" w:sz="4" w:space="0" w:color="000000"/>
            </w:tcBorders>
          </w:tcPr>
          <w:p w14:paraId="43FCFF84" w14:textId="77777777" w:rsidR="001E3794" w:rsidRPr="006706AE" w:rsidRDefault="001E3794" w:rsidP="003E30E2">
            <w:pPr>
              <w:spacing w:after="0" w:line="360" w:lineRule="auto"/>
              <w:ind w:left="2"/>
              <w:rPr>
                <w:b/>
                <w:sz w:val="24"/>
                <w:szCs w:val="20"/>
              </w:rPr>
            </w:pPr>
            <w:r w:rsidRPr="006706AE">
              <w:rPr>
                <w:bCs/>
                <w:sz w:val="20"/>
                <w:szCs w:val="20"/>
              </w:rPr>
              <w:t xml:space="preserve">Class Room </w:t>
            </w:r>
          </w:p>
        </w:tc>
      </w:tr>
      <w:tr w:rsidR="001E3794" w:rsidRPr="006706AE" w14:paraId="358521FD" w14:textId="77777777" w:rsidTr="003E30E2">
        <w:trPr>
          <w:trHeight w:val="350"/>
        </w:trPr>
        <w:tc>
          <w:tcPr>
            <w:tcW w:w="2245" w:type="dxa"/>
            <w:tcBorders>
              <w:top w:val="single" w:sz="4" w:space="0" w:color="000000"/>
              <w:left w:val="single" w:sz="4" w:space="0" w:color="000000"/>
              <w:bottom w:val="single" w:sz="4" w:space="0" w:color="000000"/>
              <w:right w:val="single" w:sz="4" w:space="0" w:color="000000"/>
            </w:tcBorders>
          </w:tcPr>
          <w:p w14:paraId="3754A29E" w14:textId="77777777" w:rsidR="001E3794" w:rsidRPr="006706AE" w:rsidRDefault="001E3794" w:rsidP="003E30E2">
            <w:pPr>
              <w:numPr>
                <w:ilvl w:val="0"/>
                <w:numId w:val="353"/>
              </w:numPr>
              <w:spacing w:after="0" w:line="360" w:lineRule="auto"/>
              <w:ind w:left="90" w:hanging="90"/>
              <w:contextualSpacing/>
              <w:jc w:val="left"/>
              <w:rPr>
                <w:sz w:val="20"/>
                <w:szCs w:val="20"/>
              </w:rPr>
            </w:pPr>
            <w:r w:rsidRPr="006706AE">
              <w:lastRenderedPageBreak/>
              <w:t>Recruit and select staff</w:t>
            </w:r>
          </w:p>
        </w:tc>
        <w:tc>
          <w:tcPr>
            <w:tcW w:w="4161" w:type="dxa"/>
            <w:tcBorders>
              <w:top w:val="single" w:sz="4" w:space="0" w:color="000000"/>
              <w:left w:val="single" w:sz="4" w:space="0" w:color="000000"/>
              <w:bottom w:val="single" w:sz="4" w:space="0" w:color="000000"/>
              <w:right w:val="single" w:sz="4" w:space="0" w:color="000000"/>
            </w:tcBorders>
          </w:tcPr>
          <w:p w14:paraId="44EF6BCD" w14:textId="77777777" w:rsidR="001E3794" w:rsidRPr="006706AE" w:rsidRDefault="001E3794" w:rsidP="003E30E2">
            <w:pPr>
              <w:spacing w:after="0" w:line="360" w:lineRule="auto"/>
              <w:ind w:left="0" w:firstLine="0"/>
              <w:rPr>
                <w:b/>
                <w:sz w:val="20"/>
                <w:szCs w:val="20"/>
              </w:rPr>
            </w:pPr>
            <w:r w:rsidRPr="006706AE">
              <w:rPr>
                <w:b/>
                <w:sz w:val="20"/>
                <w:szCs w:val="20"/>
              </w:rPr>
              <w:t>Trainee will be able to:</w:t>
            </w:r>
          </w:p>
          <w:p w14:paraId="30078099" w14:textId="77777777" w:rsidR="001E3794" w:rsidRPr="006706AE" w:rsidRDefault="001E3794" w:rsidP="003F5678">
            <w:pPr>
              <w:numPr>
                <w:ilvl w:val="0"/>
                <w:numId w:val="711"/>
              </w:numPr>
              <w:spacing w:after="0" w:line="360" w:lineRule="auto"/>
              <w:contextualSpacing/>
              <w:jc w:val="left"/>
            </w:pPr>
            <w:r w:rsidRPr="006706AE">
              <w:t>Determine future human resource needs in collaboration with relevant managers and sections</w:t>
            </w:r>
          </w:p>
          <w:p w14:paraId="2ADD415A" w14:textId="77777777" w:rsidR="001E3794" w:rsidRPr="006706AE" w:rsidRDefault="001E3794" w:rsidP="003F5678">
            <w:pPr>
              <w:numPr>
                <w:ilvl w:val="0"/>
                <w:numId w:val="711"/>
              </w:numPr>
              <w:spacing w:after="0" w:line="360" w:lineRule="auto"/>
              <w:contextualSpacing/>
              <w:jc w:val="left"/>
            </w:pPr>
            <w:r w:rsidRPr="006706AE">
              <w:t>Ensure current position descriptors and person specifications for vacancies are used by managers and others involved in recruitment, selection and induction processes</w:t>
            </w:r>
          </w:p>
          <w:p w14:paraId="0520F663" w14:textId="77777777" w:rsidR="001E3794" w:rsidRPr="006706AE" w:rsidRDefault="001E3794" w:rsidP="003F5678">
            <w:pPr>
              <w:numPr>
                <w:ilvl w:val="0"/>
                <w:numId w:val="711"/>
              </w:numPr>
              <w:spacing w:after="0" w:line="360" w:lineRule="auto"/>
              <w:contextualSpacing/>
              <w:jc w:val="left"/>
            </w:pPr>
            <w:r w:rsidRPr="006706AE">
              <w:t xml:space="preserve"> Provide access to training and other forms of support to all persons involved in recruitment and selection process</w:t>
            </w:r>
          </w:p>
          <w:p w14:paraId="5C98DB87" w14:textId="77777777" w:rsidR="001E3794" w:rsidRPr="006706AE" w:rsidRDefault="001E3794" w:rsidP="003F5678">
            <w:pPr>
              <w:numPr>
                <w:ilvl w:val="0"/>
                <w:numId w:val="711"/>
              </w:numPr>
              <w:spacing w:after="0" w:line="360" w:lineRule="auto"/>
              <w:contextualSpacing/>
              <w:jc w:val="left"/>
            </w:pPr>
            <w:r w:rsidRPr="006706AE">
              <w:t xml:space="preserve">Ensure advertising of vacant </w:t>
            </w:r>
            <w:r w:rsidRPr="006706AE">
              <w:lastRenderedPageBreak/>
              <w:t>positions complies with organizational policy and legal requirements</w:t>
            </w:r>
          </w:p>
          <w:p w14:paraId="6F2AA048" w14:textId="77777777" w:rsidR="001E3794" w:rsidRPr="006706AE" w:rsidRDefault="001E3794" w:rsidP="003F5678">
            <w:pPr>
              <w:numPr>
                <w:ilvl w:val="0"/>
                <w:numId w:val="711"/>
              </w:numPr>
              <w:spacing w:after="0" w:line="360" w:lineRule="auto"/>
              <w:contextualSpacing/>
              <w:jc w:val="left"/>
            </w:pPr>
            <w:r w:rsidRPr="006706AE">
              <w:t>Utilize specialists where necessary</w:t>
            </w:r>
          </w:p>
          <w:p w14:paraId="5153ECFB" w14:textId="77777777" w:rsidR="001E3794" w:rsidRPr="006706AE" w:rsidRDefault="001E3794" w:rsidP="003F5678">
            <w:pPr>
              <w:numPr>
                <w:ilvl w:val="0"/>
                <w:numId w:val="711"/>
              </w:numPr>
              <w:spacing w:after="0" w:line="360" w:lineRule="auto"/>
              <w:contextualSpacing/>
              <w:jc w:val="left"/>
            </w:pPr>
            <w:r w:rsidRPr="006706AE">
              <w:t>Ensure selection procedures are in accordance with organizational policy and legal requirements</w:t>
            </w:r>
          </w:p>
          <w:p w14:paraId="1BB738B8" w14:textId="77777777" w:rsidR="001E3794" w:rsidRPr="006706AE" w:rsidRDefault="001E3794" w:rsidP="003F5678">
            <w:pPr>
              <w:numPr>
                <w:ilvl w:val="0"/>
                <w:numId w:val="711"/>
              </w:numPr>
              <w:spacing w:after="0" w:line="360" w:lineRule="auto"/>
              <w:contextualSpacing/>
              <w:jc w:val="left"/>
            </w:pPr>
            <w:r w:rsidRPr="006706AE">
              <w:t>Ensure processes for advising applicants of selection outcome are followed</w:t>
            </w:r>
          </w:p>
          <w:p w14:paraId="5F07B505" w14:textId="77777777" w:rsidR="001E3794" w:rsidRPr="006706AE" w:rsidRDefault="001E3794" w:rsidP="003F5678">
            <w:pPr>
              <w:numPr>
                <w:ilvl w:val="0"/>
                <w:numId w:val="711"/>
              </w:numPr>
              <w:spacing w:after="0" w:line="360" w:lineRule="auto"/>
              <w:contextualSpacing/>
              <w:jc w:val="left"/>
              <w:rPr>
                <w:b/>
                <w:sz w:val="24"/>
                <w:szCs w:val="20"/>
              </w:rPr>
            </w:pPr>
            <w:r w:rsidRPr="006706AE">
              <w:t>Ensure job offers and contracts of employment are executed promptly, and new appointments are provided with advice about salary, terms and conditions</w:t>
            </w:r>
            <w:r w:rsidRPr="006706AE">
              <w:rPr>
                <w:sz w:val="20"/>
                <w:szCs w:val="20"/>
              </w:rPr>
              <w:t>.</w:t>
            </w:r>
          </w:p>
        </w:tc>
        <w:tc>
          <w:tcPr>
            <w:tcW w:w="4500" w:type="dxa"/>
            <w:tcBorders>
              <w:top w:val="single" w:sz="4" w:space="0" w:color="000000"/>
              <w:left w:val="single" w:sz="4" w:space="0" w:color="000000"/>
              <w:bottom w:val="single" w:sz="4" w:space="0" w:color="000000"/>
              <w:right w:val="single" w:sz="4" w:space="0" w:color="000000"/>
            </w:tcBorders>
          </w:tcPr>
          <w:p w14:paraId="45B87A46" w14:textId="77777777" w:rsidR="001E3794" w:rsidRPr="006706AE" w:rsidRDefault="001E3794" w:rsidP="003E30E2">
            <w:pPr>
              <w:numPr>
                <w:ilvl w:val="0"/>
                <w:numId w:val="354"/>
              </w:numPr>
              <w:spacing w:after="0" w:line="360" w:lineRule="auto"/>
              <w:contextualSpacing/>
              <w:jc w:val="left"/>
              <w:rPr>
                <w:bCs/>
              </w:rPr>
            </w:pPr>
            <w:r w:rsidRPr="006706AE">
              <w:rPr>
                <w:bCs/>
              </w:rPr>
              <w:lastRenderedPageBreak/>
              <w:t>describe the purpose of employee contracts and industrial relations</w:t>
            </w:r>
          </w:p>
          <w:p w14:paraId="5137BA20" w14:textId="77777777" w:rsidR="001E3794" w:rsidRPr="006706AE" w:rsidRDefault="001E3794" w:rsidP="003E30E2">
            <w:pPr>
              <w:numPr>
                <w:ilvl w:val="0"/>
                <w:numId w:val="354"/>
              </w:numPr>
              <w:spacing w:after="160" w:line="360" w:lineRule="auto"/>
              <w:ind w:right="-20"/>
              <w:contextualSpacing/>
              <w:jc w:val="left"/>
              <w:rPr>
                <w:sz w:val="20"/>
                <w:szCs w:val="20"/>
              </w:rPr>
            </w:pPr>
            <w:r w:rsidRPr="006706AE">
              <w:rPr>
                <w:bCs/>
              </w:rPr>
              <w:t xml:space="preserve"> summarize relevant legislation, regulations, standards and codes of practice that may affect recruitment, selection and induction</w:t>
            </w:r>
            <w:r w:rsidRPr="006706AE">
              <w:rPr>
                <w:spacing w:val="-1"/>
                <w:sz w:val="20"/>
                <w:szCs w:val="20"/>
              </w:rPr>
              <w:t xml:space="preserve">, </w:t>
            </w:r>
          </w:p>
          <w:p w14:paraId="61EC50A3" w14:textId="77777777" w:rsidR="001E3794" w:rsidRPr="006706AE" w:rsidRDefault="001E3794" w:rsidP="003E30E2">
            <w:pPr>
              <w:spacing w:after="0" w:line="360" w:lineRule="auto"/>
              <w:ind w:left="185" w:firstLine="0"/>
              <w:contextualSpacing/>
              <w:rPr>
                <w:b/>
                <w:bCs/>
                <w:iCs/>
                <w:sz w:val="20"/>
                <w:szCs w:val="20"/>
              </w:rPr>
            </w:pPr>
            <w:r w:rsidRPr="006706AE">
              <w:rPr>
                <w:b/>
                <w:bCs/>
                <w:iCs/>
                <w:sz w:val="20"/>
                <w:szCs w:val="20"/>
              </w:rPr>
              <w:t xml:space="preserve">Practical Activity </w:t>
            </w:r>
          </w:p>
          <w:p w14:paraId="41DE7673" w14:textId="77777777" w:rsidR="001E3794" w:rsidRPr="006706AE" w:rsidRDefault="001E3794" w:rsidP="003E30E2">
            <w:pPr>
              <w:spacing w:after="0" w:line="360" w:lineRule="auto"/>
              <w:ind w:left="185" w:firstLine="0"/>
              <w:contextualSpacing/>
              <w:rPr>
                <w:bCs/>
                <w:sz w:val="24"/>
                <w:szCs w:val="20"/>
              </w:rPr>
            </w:pPr>
            <w:r w:rsidRPr="006706AE">
              <w:rPr>
                <w:sz w:val="20"/>
                <w:szCs w:val="20"/>
              </w:rPr>
              <w:t>Prepare record of measurements and payments for execution on daily labor basis for repair works</w:t>
            </w:r>
          </w:p>
        </w:tc>
        <w:tc>
          <w:tcPr>
            <w:tcW w:w="1800" w:type="dxa"/>
            <w:tcBorders>
              <w:top w:val="single" w:sz="4" w:space="0" w:color="000000"/>
              <w:left w:val="single" w:sz="4" w:space="0" w:color="000000"/>
              <w:bottom w:val="single" w:sz="4" w:space="0" w:color="000000"/>
              <w:right w:val="single" w:sz="4" w:space="0" w:color="000000"/>
            </w:tcBorders>
          </w:tcPr>
          <w:p w14:paraId="0E72EF93" w14:textId="77777777" w:rsidR="001E3794" w:rsidRPr="006706AE" w:rsidRDefault="001E3794" w:rsidP="003E30E2">
            <w:pPr>
              <w:spacing w:after="0" w:line="360" w:lineRule="auto"/>
              <w:ind w:left="720" w:hanging="718"/>
              <w:jc w:val="right"/>
              <w:rPr>
                <w:sz w:val="20"/>
                <w:szCs w:val="20"/>
              </w:rPr>
            </w:pPr>
            <w:r w:rsidRPr="006706AE">
              <w:rPr>
                <w:sz w:val="20"/>
                <w:szCs w:val="20"/>
              </w:rPr>
              <w:t>Theory-0.5 Hrs</w:t>
            </w:r>
          </w:p>
          <w:p w14:paraId="6A5D8D0D" w14:textId="77777777" w:rsidR="001E3794" w:rsidRPr="006706AE" w:rsidRDefault="001E3794" w:rsidP="003E30E2">
            <w:pPr>
              <w:spacing w:after="0" w:line="360" w:lineRule="auto"/>
              <w:ind w:left="-34"/>
              <w:jc w:val="right"/>
              <w:rPr>
                <w:sz w:val="20"/>
                <w:szCs w:val="20"/>
              </w:rPr>
            </w:pPr>
            <w:r w:rsidRPr="006706AE">
              <w:rPr>
                <w:sz w:val="20"/>
                <w:szCs w:val="20"/>
              </w:rPr>
              <w:t>Practical-1 Hrs</w:t>
            </w:r>
          </w:p>
          <w:p w14:paraId="21F923D6" w14:textId="77777777" w:rsidR="001E3794" w:rsidRPr="006706AE" w:rsidRDefault="001E3794" w:rsidP="003E30E2">
            <w:pPr>
              <w:spacing w:after="0" w:line="360" w:lineRule="auto"/>
              <w:ind w:left="2"/>
              <w:jc w:val="right"/>
              <w:rPr>
                <w:sz w:val="20"/>
                <w:szCs w:val="20"/>
              </w:rPr>
            </w:pPr>
            <w:r w:rsidRPr="006706AE">
              <w:rPr>
                <w:sz w:val="20"/>
                <w:szCs w:val="20"/>
              </w:rPr>
              <w:t>Total- 1.5 Hrs</w:t>
            </w:r>
          </w:p>
        </w:tc>
        <w:tc>
          <w:tcPr>
            <w:tcW w:w="1170" w:type="dxa"/>
            <w:tcBorders>
              <w:top w:val="single" w:sz="4" w:space="0" w:color="000000"/>
              <w:left w:val="single" w:sz="4" w:space="0" w:color="000000"/>
              <w:bottom w:val="single" w:sz="4" w:space="0" w:color="000000"/>
              <w:right w:val="single" w:sz="4" w:space="0" w:color="000000"/>
            </w:tcBorders>
          </w:tcPr>
          <w:p w14:paraId="6DE082BC" w14:textId="77777777" w:rsidR="001E3794" w:rsidRPr="006706AE" w:rsidRDefault="001E3794" w:rsidP="003E30E2">
            <w:pPr>
              <w:spacing w:after="0" w:line="360" w:lineRule="auto"/>
              <w:ind w:left="-14" w:firstLine="0"/>
              <w:contextualSpacing/>
              <w:jc w:val="left"/>
              <w:rPr>
                <w:sz w:val="20"/>
                <w:szCs w:val="20"/>
              </w:rPr>
            </w:pPr>
            <w:r w:rsidRPr="006706AE">
              <w:rPr>
                <w:sz w:val="20"/>
                <w:szCs w:val="20"/>
              </w:rPr>
              <w:t>Calculator</w:t>
            </w:r>
          </w:p>
          <w:p w14:paraId="590456C3" w14:textId="77777777" w:rsidR="001E3794" w:rsidRPr="006706AE" w:rsidRDefault="001E3794" w:rsidP="003E30E2">
            <w:pPr>
              <w:spacing w:after="0" w:line="360" w:lineRule="auto"/>
              <w:ind w:left="-14" w:firstLine="0"/>
              <w:contextualSpacing/>
              <w:jc w:val="left"/>
              <w:rPr>
                <w:sz w:val="20"/>
                <w:szCs w:val="20"/>
              </w:rPr>
            </w:pPr>
            <w:r w:rsidRPr="006706AE">
              <w:rPr>
                <w:sz w:val="20"/>
                <w:szCs w:val="20"/>
              </w:rPr>
              <w:t>Ruler</w:t>
            </w:r>
          </w:p>
          <w:p w14:paraId="16816968" w14:textId="77777777" w:rsidR="001E3794" w:rsidRPr="006706AE" w:rsidRDefault="001E3794" w:rsidP="003E30E2">
            <w:pPr>
              <w:spacing w:after="0" w:line="360" w:lineRule="auto"/>
              <w:ind w:left="-14" w:firstLine="0"/>
              <w:contextualSpacing/>
              <w:jc w:val="left"/>
              <w:rPr>
                <w:sz w:val="20"/>
                <w:szCs w:val="20"/>
              </w:rPr>
            </w:pPr>
            <w:r w:rsidRPr="006706AE">
              <w:rPr>
                <w:sz w:val="20"/>
                <w:szCs w:val="20"/>
              </w:rPr>
              <w:t>Pencil</w:t>
            </w:r>
          </w:p>
          <w:p w14:paraId="7DB58A34" w14:textId="77777777" w:rsidR="001E3794" w:rsidRPr="006706AE" w:rsidRDefault="001E3794" w:rsidP="003E30E2">
            <w:pPr>
              <w:spacing w:after="136" w:line="360" w:lineRule="auto"/>
              <w:ind w:left="-14" w:firstLine="0"/>
              <w:rPr>
                <w:bCs/>
                <w:sz w:val="20"/>
                <w:szCs w:val="20"/>
              </w:rPr>
            </w:pPr>
          </w:p>
        </w:tc>
        <w:tc>
          <w:tcPr>
            <w:tcW w:w="1350" w:type="dxa"/>
            <w:tcBorders>
              <w:top w:val="single" w:sz="4" w:space="0" w:color="000000"/>
              <w:left w:val="single" w:sz="4" w:space="0" w:color="000000"/>
              <w:bottom w:val="single" w:sz="4" w:space="0" w:color="000000"/>
              <w:right w:val="single" w:sz="4" w:space="0" w:color="000000"/>
            </w:tcBorders>
          </w:tcPr>
          <w:p w14:paraId="3883DB69" w14:textId="77777777" w:rsidR="001E3794" w:rsidRPr="006706AE" w:rsidRDefault="001E3794" w:rsidP="003E30E2">
            <w:pPr>
              <w:spacing w:after="136" w:line="360" w:lineRule="auto"/>
              <w:ind w:left="2"/>
              <w:rPr>
                <w:b/>
                <w:sz w:val="24"/>
                <w:szCs w:val="20"/>
              </w:rPr>
            </w:pPr>
            <w:r w:rsidRPr="006706AE">
              <w:rPr>
                <w:bCs/>
                <w:sz w:val="20"/>
                <w:szCs w:val="20"/>
              </w:rPr>
              <w:t xml:space="preserve">Class Room </w:t>
            </w:r>
          </w:p>
        </w:tc>
      </w:tr>
      <w:tr w:rsidR="001E3794" w:rsidRPr="006706AE" w14:paraId="4A84E858" w14:textId="77777777" w:rsidTr="003E30E2">
        <w:trPr>
          <w:trHeight w:val="623"/>
        </w:trPr>
        <w:tc>
          <w:tcPr>
            <w:tcW w:w="2245" w:type="dxa"/>
            <w:tcBorders>
              <w:top w:val="single" w:sz="4" w:space="0" w:color="000000"/>
              <w:left w:val="single" w:sz="4" w:space="0" w:color="000000"/>
              <w:bottom w:val="single" w:sz="4" w:space="0" w:color="000000"/>
              <w:right w:val="single" w:sz="4" w:space="0" w:color="000000"/>
            </w:tcBorders>
          </w:tcPr>
          <w:p w14:paraId="4F75AE64" w14:textId="77777777" w:rsidR="001E3794" w:rsidRPr="006706AE" w:rsidRDefault="001E3794" w:rsidP="003E30E2">
            <w:pPr>
              <w:numPr>
                <w:ilvl w:val="0"/>
                <w:numId w:val="353"/>
              </w:numPr>
              <w:spacing w:after="0" w:line="360" w:lineRule="auto"/>
              <w:ind w:left="90" w:hanging="90"/>
              <w:contextualSpacing/>
              <w:jc w:val="left"/>
              <w:rPr>
                <w:sz w:val="20"/>
                <w:szCs w:val="20"/>
              </w:rPr>
            </w:pPr>
            <w:r w:rsidRPr="006706AE">
              <w:lastRenderedPageBreak/>
              <w:t>Manage staff induction</w:t>
            </w:r>
          </w:p>
        </w:tc>
        <w:tc>
          <w:tcPr>
            <w:tcW w:w="4161" w:type="dxa"/>
            <w:tcBorders>
              <w:top w:val="single" w:sz="4" w:space="0" w:color="000000"/>
              <w:left w:val="single" w:sz="4" w:space="0" w:color="000000"/>
              <w:bottom w:val="single" w:sz="4" w:space="0" w:color="000000"/>
              <w:right w:val="single" w:sz="4" w:space="0" w:color="000000"/>
            </w:tcBorders>
          </w:tcPr>
          <w:p w14:paraId="70B0171B" w14:textId="77777777" w:rsidR="001E3794" w:rsidRPr="006706AE" w:rsidRDefault="001E3794" w:rsidP="003E30E2">
            <w:pPr>
              <w:spacing w:after="0" w:line="360" w:lineRule="auto"/>
              <w:ind w:left="185" w:firstLine="0"/>
              <w:contextualSpacing/>
              <w:rPr>
                <w:sz w:val="20"/>
                <w:szCs w:val="20"/>
              </w:rPr>
            </w:pPr>
            <w:r w:rsidRPr="006706AE">
              <w:rPr>
                <w:b/>
                <w:sz w:val="20"/>
                <w:szCs w:val="20"/>
              </w:rPr>
              <w:t xml:space="preserve">Trainee must be able to: </w:t>
            </w:r>
          </w:p>
          <w:p w14:paraId="2E734C6A" w14:textId="77777777" w:rsidR="001E3794" w:rsidRPr="006706AE" w:rsidRDefault="001E3794" w:rsidP="003F5678">
            <w:pPr>
              <w:numPr>
                <w:ilvl w:val="0"/>
                <w:numId w:val="710"/>
              </w:numPr>
              <w:spacing w:after="0" w:line="360" w:lineRule="auto"/>
              <w:contextualSpacing/>
              <w:jc w:val="left"/>
            </w:pPr>
            <w:r w:rsidRPr="006706AE">
              <w:t>Provide access to training and ongoing support for all persons engaged in staff induction</w:t>
            </w:r>
          </w:p>
          <w:p w14:paraId="18473DAD" w14:textId="77777777" w:rsidR="001E3794" w:rsidRPr="006706AE" w:rsidRDefault="001E3794" w:rsidP="003F5678">
            <w:pPr>
              <w:numPr>
                <w:ilvl w:val="0"/>
                <w:numId w:val="710"/>
              </w:numPr>
              <w:spacing w:after="0" w:line="360" w:lineRule="auto"/>
              <w:contextualSpacing/>
              <w:jc w:val="left"/>
            </w:pPr>
            <w:r w:rsidRPr="006706AE">
              <w:t>Check induction processes are followed across the organization</w:t>
            </w:r>
          </w:p>
          <w:p w14:paraId="0015CE0C" w14:textId="77777777" w:rsidR="001E3794" w:rsidRPr="006706AE" w:rsidRDefault="001E3794" w:rsidP="003F5678">
            <w:pPr>
              <w:numPr>
                <w:ilvl w:val="0"/>
                <w:numId w:val="710"/>
              </w:numPr>
              <w:spacing w:after="0" w:line="360" w:lineRule="auto"/>
              <w:contextualSpacing/>
              <w:jc w:val="left"/>
            </w:pPr>
            <w:r w:rsidRPr="006706AE">
              <w:t xml:space="preserve">Oversee management of </w:t>
            </w:r>
            <w:r w:rsidRPr="006706AE">
              <w:lastRenderedPageBreak/>
              <w:t>probationary employees and provide them with feedback until their employment is confirmed or terminated</w:t>
            </w:r>
          </w:p>
          <w:p w14:paraId="5F8E5EAD" w14:textId="77777777" w:rsidR="001E3794" w:rsidRPr="006706AE" w:rsidRDefault="001E3794" w:rsidP="003F5678">
            <w:pPr>
              <w:numPr>
                <w:ilvl w:val="0"/>
                <w:numId w:val="710"/>
              </w:numPr>
              <w:spacing w:after="0" w:line="360" w:lineRule="auto"/>
              <w:contextualSpacing/>
              <w:jc w:val="left"/>
            </w:pPr>
            <w:r w:rsidRPr="006706AE">
              <w:t xml:space="preserve"> Obtain feedback from participants and relevant managers on extent induction process is meeting its objectives</w:t>
            </w:r>
          </w:p>
          <w:p w14:paraId="73D2F527" w14:textId="77777777" w:rsidR="001E3794" w:rsidRPr="006706AE" w:rsidRDefault="001E3794" w:rsidP="003F5678">
            <w:pPr>
              <w:numPr>
                <w:ilvl w:val="0"/>
                <w:numId w:val="710"/>
              </w:numPr>
              <w:spacing w:after="0" w:line="360" w:lineRule="auto"/>
              <w:contextualSpacing/>
              <w:jc w:val="left"/>
              <w:rPr>
                <w:sz w:val="20"/>
                <w:szCs w:val="20"/>
              </w:rPr>
            </w:pPr>
            <w:r w:rsidRPr="006706AE">
              <w:t>P5 Make refinements to induction policies and procedures</w:t>
            </w:r>
          </w:p>
        </w:tc>
        <w:tc>
          <w:tcPr>
            <w:tcW w:w="4500" w:type="dxa"/>
            <w:tcBorders>
              <w:top w:val="single" w:sz="4" w:space="0" w:color="000000"/>
              <w:left w:val="single" w:sz="4" w:space="0" w:color="000000"/>
              <w:bottom w:val="single" w:sz="4" w:space="0" w:color="000000"/>
              <w:right w:val="single" w:sz="4" w:space="0" w:color="000000"/>
            </w:tcBorders>
          </w:tcPr>
          <w:p w14:paraId="7F13CCA1" w14:textId="77777777" w:rsidR="001E3794" w:rsidRPr="006706AE" w:rsidRDefault="001E3794" w:rsidP="003E30E2">
            <w:pPr>
              <w:numPr>
                <w:ilvl w:val="0"/>
                <w:numId w:val="354"/>
              </w:numPr>
              <w:spacing w:after="0" w:line="360" w:lineRule="auto"/>
              <w:contextualSpacing/>
              <w:jc w:val="left"/>
              <w:rPr>
                <w:bCs/>
              </w:rPr>
            </w:pPr>
            <w:r w:rsidRPr="006706AE">
              <w:rPr>
                <w:bCs/>
              </w:rPr>
              <w:lastRenderedPageBreak/>
              <w:t xml:space="preserve"> explain why terms and conditions of employment are an important aspect of recruitment</w:t>
            </w:r>
          </w:p>
          <w:p w14:paraId="359E393F" w14:textId="77777777" w:rsidR="001E3794" w:rsidRPr="006706AE" w:rsidRDefault="001E3794" w:rsidP="003E30E2">
            <w:pPr>
              <w:numPr>
                <w:ilvl w:val="0"/>
                <w:numId w:val="354"/>
              </w:numPr>
              <w:spacing w:after="0" w:line="360" w:lineRule="auto"/>
              <w:contextualSpacing/>
              <w:jc w:val="left"/>
              <w:rPr>
                <w:b/>
                <w:bCs/>
                <w:iCs/>
                <w:sz w:val="20"/>
                <w:szCs w:val="20"/>
              </w:rPr>
            </w:pPr>
            <w:r w:rsidRPr="006706AE">
              <w:rPr>
                <w:bCs/>
              </w:rPr>
              <w:t>explain the relevance of psychometric and skills testing programs to recruitment</w:t>
            </w:r>
            <w:r w:rsidRPr="006706AE">
              <w:rPr>
                <w:b/>
                <w:bCs/>
                <w:iCs/>
                <w:sz w:val="20"/>
                <w:szCs w:val="20"/>
              </w:rPr>
              <w:t xml:space="preserve"> </w:t>
            </w:r>
          </w:p>
          <w:p w14:paraId="1206EA00" w14:textId="77777777" w:rsidR="001E3794" w:rsidRPr="006706AE" w:rsidRDefault="001E3794" w:rsidP="003E30E2">
            <w:pPr>
              <w:numPr>
                <w:ilvl w:val="0"/>
                <w:numId w:val="354"/>
              </w:numPr>
              <w:spacing w:after="0" w:line="360" w:lineRule="auto"/>
              <w:contextualSpacing/>
              <w:jc w:val="left"/>
              <w:rPr>
                <w:b/>
                <w:bCs/>
                <w:iCs/>
                <w:sz w:val="20"/>
                <w:szCs w:val="20"/>
              </w:rPr>
            </w:pPr>
            <w:r w:rsidRPr="006706AE">
              <w:rPr>
                <w:b/>
                <w:bCs/>
                <w:iCs/>
                <w:sz w:val="20"/>
                <w:szCs w:val="20"/>
              </w:rPr>
              <w:t xml:space="preserve">Practical Activity </w:t>
            </w:r>
          </w:p>
          <w:p w14:paraId="2E4BB9C0" w14:textId="77777777" w:rsidR="001E3794" w:rsidRPr="006706AE" w:rsidRDefault="001E3794" w:rsidP="003E30E2">
            <w:pPr>
              <w:spacing w:after="0" w:line="360" w:lineRule="auto"/>
              <w:ind w:left="185" w:firstLine="0"/>
              <w:contextualSpacing/>
              <w:rPr>
                <w:sz w:val="20"/>
                <w:szCs w:val="20"/>
              </w:rPr>
            </w:pPr>
            <w:r w:rsidRPr="006706AE">
              <w:rPr>
                <w:sz w:val="20"/>
                <w:szCs w:val="20"/>
              </w:rPr>
              <w:lastRenderedPageBreak/>
              <w:t>Prepare record of permanent advances for works</w:t>
            </w:r>
          </w:p>
        </w:tc>
        <w:tc>
          <w:tcPr>
            <w:tcW w:w="1800" w:type="dxa"/>
            <w:tcBorders>
              <w:top w:val="single" w:sz="4" w:space="0" w:color="000000"/>
              <w:left w:val="single" w:sz="4" w:space="0" w:color="000000"/>
              <w:bottom w:val="single" w:sz="4" w:space="0" w:color="000000"/>
              <w:right w:val="single" w:sz="4" w:space="0" w:color="000000"/>
            </w:tcBorders>
          </w:tcPr>
          <w:p w14:paraId="2A21B39F" w14:textId="77777777" w:rsidR="001E3794" w:rsidRPr="006706AE" w:rsidRDefault="001E3794" w:rsidP="003E30E2">
            <w:pPr>
              <w:spacing w:after="0" w:line="360" w:lineRule="auto"/>
              <w:ind w:left="720" w:hanging="718"/>
              <w:jc w:val="right"/>
              <w:rPr>
                <w:sz w:val="20"/>
                <w:szCs w:val="20"/>
              </w:rPr>
            </w:pPr>
            <w:r w:rsidRPr="006706AE">
              <w:rPr>
                <w:sz w:val="20"/>
                <w:szCs w:val="20"/>
              </w:rPr>
              <w:lastRenderedPageBreak/>
              <w:t>Theory-0.5 Hrs</w:t>
            </w:r>
          </w:p>
          <w:p w14:paraId="69F4AF6E" w14:textId="77777777" w:rsidR="001E3794" w:rsidRPr="006706AE" w:rsidRDefault="001E3794" w:rsidP="003E30E2">
            <w:pPr>
              <w:spacing w:after="0" w:line="360" w:lineRule="auto"/>
              <w:ind w:left="-34"/>
              <w:jc w:val="right"/>
              <w:rPr>
                <w:sz w:val="20"/>
                <w:szCs w:val="20"/>
              </w:rPr>
            </w:pPr>
            <w:r w:rsidRPr="006706AE">
              <w:rPr>
                <w:sz w:val="20"/>
                <w:szCs w:val="20"/>
              </w:rPr>
              <w:t>Practical-1 Hrs</w:t>
            </w:r>
          </w:p>
          <w:p w14:paraId="6AFAF28A" w14:textId="77777777" w:rsidR="001E3794" w:rsidRPr="006706AE" w:rsidRDefault="001E3794" w:rsidP="003E30E2">
            <w:pPr>
              <w:spacing w:after="0" w:line="360" w:lineRule="auto"/>
              <w:ind w:left="2"/>
              <w:jc w:val="right"/>
              <w:rPr>
                <w:sz w:val="20"/>
                <w:szCs w:val="20"/>
              </w:rPr>
            </w:pPr>
            <w:r w:rsidRPr="006706AE">
              <w:rPr>
                <w:sz w:val="20"/>
                <w:szCs w:val="20"/>
              </w:rPr>
              <w:t>Total- 1.5 Hrs</w:t>
            </w:r>
          </w:p>
        </w:tc>
        <w:tc>
          <w:tcPr>
            <w:tcW w:w="1170" w:type="dxa"/>
            <w:tcBorders>
              <w:top w:val="single" w:sz="4" w:space="0" w:color="000000"/>
              <w:left w:val="single" w:sz="4" w:space="0" w:color="000000"/>
              <w:bottom w:val="single" w:sz="4" w:space="0" w:color="000000"/>
              <w:right w:val="single" w:sz="4" w:space="0" w:color="000000"/>
            </w:tcBorders>
          </w:tcPr>
          <w:p w14:paraId="38378155" w14:textId="77777777" w:rsidR="001E3794" w:rsidRPr="006706AE" w:rsidRDefault="001E3794" w:rsidP="003E30E2">
            <w:pPr>
              <w:spacing w:after="0" w:line="360" w:lineRule="auto"/>
              <w:ind w:left="-14" w:firstLine="0"/>
              <w:contextualSpacing/>
              <w:jc w:val="left"/>
              <w:rPr>
                <w:sz w:val="20"/>
                <w:szCs w:val="20"/>
              </w:rPr>
            </w:pPr>
            <w:r w:rsidRPr="006706AE">
              <w:rPr>
                <w:sz w:val="20"/>
                <w:szCs w:val="20"/>
              </w:rPr>
              <w:t>Calculator</w:t>
            </w:r>
          </w:p>
          <w:p w14:paraId="4469749E" w14:textId="77777777" w:rsidR="001E3794" w:rsidRPr="006706AE" w:rsidRDefault="001E3794" w:rsidP="003E30E2">
            <w:pPr>
              <w:spacing w:after="0" w:line="360" w:lineRule="auto"/>
              <w:ind w:left="-14" w:firstLine="0"/>
              <w:contextualSpacing/>
              <w:jc w:val="left"/>
              <w:rPr>
                <w:sz w:val="20"/>
                <w:szCs w:val="20"/>
              </w:rPr>
            </w:pPr>
            <w:r w:rsidRPr="006706AE">
              <w:rPr>
                <w:sz w:val="20"/>
                <w:szCs w:val="20"/>
              </w:rPr>
              <w:t>Ruler</w:t>
            </w:r>
          </w:p>
          <w:p w14:paraId="1CABA9F7" w14:textId="77777777" w:rsidR="001E3794" w:rsidRPr="006706AE" w:rsidRDefault="001E3794" w:rsidP="003E30E2">
            <w:pPr>
              <w:spacing w:after="0" w:line="360" w:lineRule="auto"/>
              <w:ind w:left="-14" w:firstLine="0"/>
              <w:contextualSpacing/>
              <w:jc w:val="left"/>
              <w:rPr>
                <w:sz w:val="20"/>
                <w:szCs w:val="20"/>
              </w:rPr>
            </w:pPr>
            <w:r w:rsidRPr="006706AE">
              <w:rPr>
                <w:sz w:val="20"/>
                <w:szCs w:val="20"/>
              </w:rPr>
              <w:t>Pencil</w:t>
            </w:r>
          </w:p>
          <w:p w14:paraId="00A43709" w14:textId="77777777" w:rsidR="001E3794" w:rsidRPr="006706AE" w:rsidRDefault="001E3794" w:rsidP="003E30E2">
            <w:pPr>
              <w:spacing w:after="0" w:line="360" w:lineRule="auto"/>
              <w:ind w:left="-14" w:firstLine="0"/>
              <w:rPr>
                <w:sz w:val="20"/>
                <w:szCs w:val="20"/>
              </w:rPr>
            </w:pPr>
          </w:p>
        </w:tc>
        <w:tc>
          <w:tcPr>
            <w:tcW w:w="1350" w:type="dxa"/>
            <w:tcBorders>
              <w:top w:val="single" w:sz="4" w:space="0" w:color="000000"/>
              <w:left w:val="single" w:sz="4" w:space="0" w:color="000000"/>
              <w:bottom w:val="single" w:sz="4" w:space="0" w:color="000000"/>
              <w:right w:val="single" w:sz="4" w:space="0" w:color="000000"/>
            </w:tcBorders>
          </w:tcPr>
          <w:p w14:paraId="36E000A1" w14:textId="77777777" w:rsidR="001E3794" w:rsidRPr="006706AE" w:rsidRDefault="001E3794" w:rsidP="003E30E2">
            <w:pPr>
              <w:spacing w:after="0" w:line="360" w:lineRule="auto"/>
              <w:ind w:left="2"/>
              <w:rPr>
                <w:sz w:val="20"/>
                <w:szCs w:val="20"/>
              </w:rPr>
            </w:pPr>
            <w:r w:rsidRPr="006706AE">
              <w:rPr>
                <w:bCs/>
                <w:sz w:val="20"/>
                <w:szCs w:val="20"/>
              </w:rPr>
              <w:t xml:space="preserve">Class Room </w:t>
            </w:r>
          </w:p>
        </w:tc>
      </w:tr>
    </w:tbl>
    <w:p w14:paraId="67D264B0" w14:textId="77777777" w:rsidR="001E3794" w:rsidRPr="006706AE" w:rsidRDefault="001E3794" w:rsidP="001E3794">
      <w:pPr>
        <w:spacing w:line="360" w:lineRule="auto"/>
        <w:ind w:left="0" w:firstLine="0"/>
        <w:rPr>
          <w:rFonts w:ascii="DengXian Light" w:eastAsia="DengXian Light" w:hAnsi="DengXian Light" w:cs="Times New Roman"/>
          <w:b/>
          <w:color w:val="1F3864"/>
          <w:sz w:val="24"/>
          <w:szCs w:val="24"/>
        </w:rPr>
      </w:pPr>
    </w:p>
    <w:p w14:paraId="0D6DA349" w14:textId="77777777" w:rsidR="001E3794" w:rsidRPr="006706AE" w:rsidRDefault="001E3794" w:rsidP="001E3794">
      <w:pPr>
        <w:spacing w:after="0" w:line="240" w:lineRule="auto"/>
        <w:ind w:left="0" w:firstLine="0"/>
        <w:jc w:val="left"/>
        <w:rPr>
          <w:rFonts w:ascii="DengXian Light" w:eastAsia="DengXian Light" w:hAnsi="DengXian Light" w:cs="Times New Roman"/>
          <w:b/>
          <w:color w:val="1F3864"/>
          <w:sz w:val="24"/>
          <w:szCs w:val="24"/>
        </w:rPr>
      </w:pPr>
      <w:r w:rsidRPr="006706AE">
        <w:rPr>
          <w:rFonts w:ascii="DengXian Light" w:eastAsia="DengXian Light" w:hAnsi="DengXian Light" w:cs="Times New Roman"/>
          <w:b/>
          <w:color w:val="1F3864"/>
          <w:sz w:val="24"/>
          <w:szCs w:val="24"/>
        </w:rPr>
        <w:br w:type="page"/>
      </w:r>
    </w:p>
    <w:p w14:paraId="421DD7D9" w14:textId="77777777" w:rsidR="001E3794" w:rsidRPr="006706AE" w:rsidRDefault="001E3794" w:rsidP="003F5678">
      <w:pPr>
        <w:keepNext/>
        <w:keepLines/>
        <w:numPr>
          <w:ilvl w:val="0"/>
          <w:numId w:val="782"/>
        </w:numPr>
        <w:shd w:val="clear" w:color="auto" w:fill="FFD966"/>
        <w:spacing w:before="40" w:after="0" w:line="259" w:lineRule="auto"/>
        <w:jc w:val="left"/>
        <w:outlineLvl w:val="2"/>
        <w:rPr>
          <w:rFonts w:ascii="DengXian Light" w:eastAsia="DengXian Light" w:hAnsi="DengXian Light" w:cs="Times New Roman"/>
          <w:b/>
          <w:bCs/>
          <w:color w:val="auto"/>
          <w:sz w:val="24"/>
          <w:szCs w:val="24"/>
        </w:rPr>
      </w:pPr>
      <w:bookmarkStart w:id="82" w:name="_Toc109905967"/>
      <w:r w:rsidRPr="006706AE">
        <w:rPr>
          <w:rFonts w:ascii="DengXian Light" w:eastAsia="DengXian Light" w:hAnsi="DengXian Light" w:cs="Times New Roman"/>
          <w:b/>
          <w:bCs/>
          <w:color w:val="auto"/>
          <w:sz w:val="24"/>
          <w:szCs w:val="24"/>
        </w:rPr>
        <w:lastRenderedPageBreak/>
        <w:t>Manage personal work priorities and professional development</w:t>
      </w:r>
      <w:bookmarkEnd w:id="82"/>
    </w:p>
    <w:p w14:paraId="0DEE7FBE" w14:textId="77777777" w:rsidR="001E3794" w:rsidRDefault="001E3794" w:rsidP="001E3794">
      <w:pPr>
        <w:spacing w:line="360" w:lineRule="auto"/>
        <w:ind w:left="0" w:firstLine="0"/>
        <w:rPr>
          <w:b/>
          <w:sz w:val="24"/>
          <w:szCs w:val="24"/>
          <w:lang w:val="pt-PT"/>
        </w:rPr>
      </w:pPr>
    </w:p>
    <w:p w14:paraId="11A762AF" w14:textId="77777777" w:rsidR="001E3794" w:rsidRPr="006706AE" w:rsidRDefault="001E3794" w:rsidP="001E3794">
      <w:pPr>
        <w:spacing w:line="360" w:lineRule="auto"/>
        <w:ind w:left="0" w:firstLine="0"/>
      </w:pPr>
      <w:r w:rsidRPr="006706AE">
        <w:rPr>
          <w:b/>
          <w:sz w:val="24"/>
          <w:szCs w:val="24"/>
          <w:lang w:val="pt-PT"/>
        </w:rPr>
        <w:t>Objective:</w:t>
      </w:r>
      <w:r>
        <w:rPr>
          <w:b/>
          <w:sz w:val="24"/>
          <w:szCs w:val="24"/>
          <w:lang w:val="pt-PT"/>
        </w:rPr>
        <w:t xml:space="preserve"> </w:t>
      </w:r>
      <w:r w:rsidRPr="006706AE">
        <w:rPr>
          <w:b/>
          <w:sz w:val="24"/>
          <w:szCs w:val="24"/>
          <w:lang w:val="pt-PT"/>
        </w:rPr>
        <w:t xml:space="preserve"> </w:t>
      </w:r>
      <w:r w:rsidRPr="006706AE">
        <w:rPr>
          <w:rFonts w:eastAsia="Calibri"/>
          <w:lang w:val="en-GB"/>
        </w:rPr>
        <w:t>This module covers the knowledge and skills required to</w:t>
      </w:r>
      <w:r w:rsidRPr="006706AE">
        <w:t xml:space="preserve"> create systems and process to organize information and prioritize tasks. It applies to individuals working in managerial positions who have excellent organizational skills. The work ethic of individuals in this role has a significant impact on the work culture and patterns of behavior of others as managers at this level are role models in their work environment.</w:t>
      </w:r>
    </w:p>
    <w:p w14:paraId="5D819210" w14:textId="77777777" w:rsidR="001E3794" w:rsidRPr="006706AE" w:rsidRDefault="001E3794" w:rsidP="001E3794">
      <w:pPr>
        <w:spacing w:before="240" w:after="0" w:line="360" w:lineRule="auto"/>
        <w:ind w:left="1260" w:hanging="1260"/>
      </w:pPr>
      <w:r w:rsidRPr="006706AE">
        <w:rPr>
          <w:b/>
        </w:rPr>
        <w:t>Duration: 06 Hours</w:t>
      </w:r>
      <w:r w:rsidRPr="006706AE">
        <w:tab/>
      </w:r>
      <w:r w:rsidRPr="006706AE">
        <w:tab/>
      </w:r>
      <w:r w:rsidRPr="006706AE">
        <w:tab/>
      </w:r>
      <w:r w:rsidRPr="006706AE">
        <w:tab/>
      </w:r>
      <w:r w:rsidRPr="006706AE">
        <w:tab/>
      </w:r>
      <w:r w:rsidRPr="006706AE">
        <w:tab/>
      </w:r>
      <w:r w:rsidRPr="006706AE">
        <w:tab/>
      </w:r>
      <w:r w:rsidRPr="006706AE">
        <w:tab/>
      </w:r>
      <w:r w:rsidRPr="006706AE">
        <w:rPr>
          <w:b/>
        </w:rPr>
        <w:t>Theory: 02 Hours</w:t>
      </w:r>
      <w:r w:rsidRPr="006706AE">
        <w:rPr>
          <w:b/>
        </w:rPr>
        <w:tab/>
      </w:r>
      <w:r w:rsidRPr="006706AE">
        <w:rPr>
          <w:b/>
        </w:rPr>
        <w:tab/>
      </w:r>
      <w:r w:rsidRPr="006706AE">
        <w:tab/>
      </w:r>
      <w:r w:rsidRPr="006706AE">
        <w:tab/>
      </w:r>
      <w:r w:rsidRPr="006706AE">
        <w:rPr>
          <w:b/>
        </w:rPr>
        <w:t>Practice: 04 Hours</w:t>
      </w:r>
    </w:p>
    <w:tbl>
      <w:tblPr>
        <w:tblpPr w:leftFromText="180" w:rightFromText="180" w:vertAnchor="text" w:tblpX="53" w:tblpY="1"/>
        <w:tblOverlap w:val="never"/>
        <w:tblW w:w="15136" w:type="dxa"/>
        <w:tblLayout w:type="fixed"/>
        <w:tblCellMar>
          <w:left w:w="106" w:type="dxa"/>
          <w:right w:w="49" w:type="dxa"/>
        </w:tblCellMar>
        <w:tblLook w:val="04A0" w:firstRow="1" w:lastRow="0" w:firstColumn="1" w:lastColumn="0" w:noHBand="0" w:noVBand="1"/>
      </w:tblPr>
      <w:tblGrid>
        <w:gridCol w:w="2245"/>
        <w:gridCol w:w="3981"/>
        <w:gridCol w:w="4590"/>
        <w:gridCol w:w="1710"/>
        <w:gridCol w:w="1260"/>
        <w:gridCol w:w="1350"/>
      </w:tblGrid>
      <w:tr w:rsidR="001E3794" w:rsidRPr="006706AE" w14:paraId="10836458" w14:textId="77777777" w:rsidTr="003E30E2">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ECD5C62" w14:textId="77777777" w:rsidR="001E3794" w:rsidRPr="006706AE" w:rsidRDefault="001E3794" w:rsidP="003E30E2">
            <w:pPr>
              <w:spacing w:after="0" w:line="276" w:lineRule="auto"/>
              <w:jc w:val="center"/>
            </w:pPr>
            <w:r w:rsidRPr="006706AE">
              <w:rPr>
                <w:b/>
              </w:rPr>
              <w:t>Learning Unit</w:t>
            </w:r>
          </w:p>
        </w:tc>
        <w:tc>
          <w:tcPr>
            <w:tcW w:w="398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75DFD02" w14:textId="77777777" w:rsidR="001E3794" w:rsidRPr="006706AE" w:rsidRDefault="001E3794" w:rsidP="003E30E2">
            <w:pPr>
              <w:spacing w:after="0" w:line="276" w:lineRule="auto"/>
              <w:ind w:left="2"/>
              <w:jc w:val="center"/>
            </w:pPr>
            <w:r w:rsidRPr="006706AE">
              <w:rPr>
                <w:b/>
              </w:rPr>
              <w:t>Learning Outcomes</w:t>
            </w:r>
          </w:p>
        </w:tc>
        <w:tc>
          <w:tcPr>
            <w:tcW w:w="459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BC014AA" w14:textId="77777777" w:rsidR="001E3794" w:rsidRPr="006706AE" w:rsidRDefault="001E3794" w:rsidP="003E30E2">
            <w:pPr>
              <w:spacing w:after="0" w:line="276" w:lineRule="auto"/>
              <w:ind w:left="2"/>
              <w:jc w:val="center"/>
            </w:pPr>
            <w:r w:rsidRPr="006706AE">
              <w:rPr>
                <w:b/>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2E5768F" w14:textId="77777777" w:rsidR="001E3794" w:rsidRPr="006706AE" w:rsidRDefault="001E3794" w:rsidP="003E30E2">
            <w:pPr>
              <w:spacing w:after="0" w:line="276" w:lineRule="auto"/>
              <w:ind w:left="2"/>
              <w:jc w:val="center"/>
            </w:pPr>
            <w:r w:rsidRPr="006706AE">
              <w:rPr>
                <w:b/>
              </w:rPr>
              <w:t>Duration</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3801F34A" w14:textId="77777777" w:rsidR="001E3794" w:rsidRPr="006706AE" w:rsidRDefault="001E3794" w:rsidP="003E30E2">
            <w:pPr>
              <w:spacing w:after="136" w:line="240" w:lineRule="auto"/>
              <w:ind w:left="2"/>
            </w:pPr>
            <w:r w:rsidRPr="006706AE">
              <w:rPr>
                <w:b/>
              </w:rPr>
              <w:t xml:space="preserve">Materials </w:t>
            </w:r>
          </w:p>
          <w:p w14:paraId="3DDF1F39" w14:textId="77777777" w:rsidR="001E3794" w:rsidRPr="006706AE" w:rsidRDefault="001E3794" w:rsidP="003E30E2">
            <w:pPr>
              <w:spacing w:after="0" w:line="276" w:lineRule="auto"/>
              <w:ind w:left="2"/>
            </w:pPr>
            <w:r w:rsidRPr="006706AE">
              <w:rPr>
                <w:b/>
              </w:rPr>
              <w:t xml:space="preserve">Required </w:t>
            </w:r>
          </w:p>
        </w:tc>
        <w:tc>
          <w:tcPr>
            <w:tcW w:w="1350" w:type="dxa"/>
            <w:tcBorders>
              <w:top w:val="single" w:sz="4" w:space="0" w:color="000000"/>
              <w:left w:val="single" w:sz="4" w:space="0" w:color="000000"/>
              <w:bottom w:val="single" w:sz="4" w:space="0" w:color="000000"/>
              <w:right w:val="single" w:sz="4" w:space="0" w:color="000000"/>
            </w:tcBorders>
            <w:shd w:val="clear" w:color="auto" w:fill="E5B8B7"/>
          </w:tcPr>
          <w:p w14:paraId="33BDA72C" w14:textId="77777777" w:rsidR="001E3794" w:rsidRPr="006706AE" w:rsidRDefault="001E3794" w:rsidP="003E30E2">
            <w:pPr>
              <w:spacing w:after="136" w:line="240" w:lineRule="auto"/>
              <w:ind w:left="2"/>
            </w:pPr>
            <w:r w:rsidRPr="006706AE">
              <w:rPr>
                <w:b/>
              </w:rPr>
              <w:t xml:space="preserve">Learning </w:t>
            </w:r>
          </w:p>
          <w:p w14:paraId="0DC3182E" w14:textId="77777777" w:rsidR="001E3794" w:rsidRPr="006706AE" w:rsidRDefault="001E3794" w:rsidP="003E30E2">
            <w:pPr>
              <w:spacing w:after="0" w:line="276" w:lineRule="auto"/>
              <w:ind w:left="2"/>
            </w:pPr>
            <w:r w:rsidRPr="006706AE">
              <w:rPr>
                <w:b/>
              </w:rPr>
              <w:t xml:space="preserve">Place </w:t>
            </w:r>
          </w:p>
        </w:tc>
      </w:tr>
      <w:tr w:rsidR="001E3794" w:rsidRPr="006706AE" w14:paraId="1321C892" w14:textId="77777777" w:rsidTr="003E30E2">
        <w:trPr>
          <w:trHeight w:val="1554"/>
        </w:trPr>
        <w:tc>
          <w:tcPr>
            <w:tcW w:w="2245" w:type="dxa"/>
            <w:tcBorders>
              <w:top w:val="single" w:sz="4" w:space="0" w:color="000000"/>
              <w:left w:val="single" w:sz="4" w:space="0" w:color="000000"/>
              <w:bottom w:val="single" w:sz="4" w:space="0" w:color="000000"/>
              <w:right w:val="single" w:sz="4" w:space="0" w:color="000000"/>
            </w:tcBorders>
          </w:tcPr>
          <w:p w14:paraId="1BAD5053" w14:textId="77777777" w:rsidR="001E3794" w:rsidRPr="006706AE" w:rsidRDefault="001E3794" w:rsidP="003E30E2">
            <w:pPr>
              <w:numPr>
                <w:ilvl w:val="0"/>
                <w:numId w:val="355"/>
              </w:numPr>
              <w:spacing w:after="160" w:line="360" w:lineRule="auto"/>
              <w:ind w:left="0" w:firstLine="0"/>
              <w:contextualSpacing/>
              <w:jc w:val="left"/>
            </w:pPr>
            <w:r w:rsidRPr="006706AE">
              <w:rPr>
                <w:rFonts w:eastAsia="DengXian"/>
              </w:rPr>
              <w:t>Establish personal work goals</w:t>
            </w:r>
          </w:p>
        </w:tc>
        <w:tc>
          <w:tcPr>
            <w:tcW w:w="3981" w:type="dxa"/>
            <w:tcBorders>
              <w:top w:val="single" w:sz="4" w:space="0" w:color="000000"/>
              <w:left w:val="single" w:sz="4" w:space="0" w:color="000000"/>
              <w:bottom w:val="single" w:sz="4" w:space="0" w:color="000000"/>
              <w:right w:val="single" w:sz="4" w:space="0" w:color="000000"/>
            </w:tcBorders>
          </w:tcPr>
          <w:p w14:paraId="62EF3726" w14:textId="77777777" w:rsidR="001E3794" w:rsidRPr="006706AE" w:rsidRDefault="001E3794" w:rsidP="003F5678">
            <w:pPr>
              <w:numPr>
                <w:ilvl w:val="0"/>
                <w:numId w:val="713"/>
              </w:numPr>
              <w:spacing w:after="160" w:line="360" w:lineRule="auto"/>
              <w:contextualSpacing/>
              <w:jc w:val="left"/>
            </w:pPr>
            <w:r w:rsidRPr="006706AE">
              <w:t>Serve as a positive role model in the workplace through personal work planning</w:t>
            </w:r>
          </w:p>
          <w:p w14:paraId="0E239316" w14:textId="77777777" w:rsidR="001E3794" w:rsidRPr="006706AE" w:rsidRDefault="001E3794" w:rsidP="003F5678">
            <w:pPr>
              <w:numPr>
                <w:ilvl w:val="0"/>
                <w:numId w:val="713"/>
              </w:numPr>
              <w:spacing w:after="160" w:line="360" w:lineRule="auto"/>
              <w:contextualSpacing/>
              <w:jc w:val="left"/>
            </w:pPr>
            <w:r w:rsidRPr="006706AE">
              <w:t>Ensure personal work goals, plans and activities reflect the organization s plans, and own responsibilities and accountabilities</w:t>
            </w:r>
          </w:p>
          <w:p w14:paraId="05CE6426" w14:textId="77777777" w:rsidR="001E3794" w:rsidRPr="006706AE" w:rsidRDefault="001E3794" w:rsidP="003F5678">
            <w:pPr>
              <w:numPr>
                <w:ilvl w:val="0"/>
                <w:numId w:val="713"/>
              </w:numPr>
              <w:spacing w:after="0" w:line="360" w:lineRule="auto"/>
              <w:contextualSpacing/>
              <w:jc w:val="left"/>
            </w:pPr>
            <w:r w:rsidRPr="006706AE">
              <w:t>Measure and maintain personal performance in varying work conditions, work contexts and when contingencies occur</w:t>
            </w:r>
          </w:p>
        </w:tc>
        <w:tc>
          <w:tcPr>
            <w:tcW w:w="4590" w:type="dxa"/>
            <w:tcBorders>
              <w:top w:val="single" w:sz="4" w:space="0" w:color="000000"/>
              <w:left w:val="single" w:sz="4" w:space="0" w:color="000000"/>
              <w:bottom w:val="single" w:sz="4" w:space="0" w:color="000000"/>
              <w:right w:val="single" w:sz="4" w:space="0" w:color="000000"/>
            </w:tcBorders>
          </w:tcPr>
          <w:p w14:paraId="59E4BF46" w14:textId="77777777" w:rsidR="001E3794" w:rsidRPr="006706AE" w:rsidRDefault="001E3794" w:rsidP="003F5678">
            <w:pPr>
              <w:numPr>
                <w:ilvl w:val="0"/>
                <w:numId w:val="713"/>
              </w:numPr>
              <w:spacing w:after="160" w:line="360" w:lineRule="auto"/>
              <w:contextualSpacing/>
              <w:jc w:val="left"/>
              <w:rPr>
                <w:bCs/>
              </w:rPr>
            </w:pPr>
            <w:r w:rsidRPr="006706AE">
              <w:rPr>
                <w:bCs/>
              </w:rPr>
              <w:t>explain principles and techniques involved in the management and organization of:</w:t>
            </w:r>
          </w:p>
          <w:p w14:paraId="378AC67C" w14:textId="77777777" w:rsidR="001E3794" w:rsidRPr="006706AE" w:rsidRDefault="001E3794" w:rsidP="003F5678">
            <w:pPr>
              <w:numPr>
                <w:ilvl w:val="0"/>
                <w:numId w:val="714"/>
              </w:numPr>
              <w:spacing w:after="0" w:line="360" w:lineRule="auto"/>
              <w:contextualSpacing/>
              <w:jc w:val="left"/>
              <w:rPr>
                <w:bCs/>
              </w:rPr>
            </w:pPr>
            <w:r w:rsidRPr="006706AE">
              <w:rPr>
                <w:bCs/>
              </w:rPr>
              <w:t>performance measurement</w:t>
            </w:r>
          </w:p>
          <w:p w14:paraId="61ED45A8" w14:textId="77777777" w:rsidR="001E3794" w:rsidRPr="006706AE" w:rsidRDefault="001E3794" w:rsidP="003F5678">
            <w:pPr>
              <w:numPr>
                <w:ilvl w:val="0"/>
                <w:numId w:val="714"/>
              </w:numPr>
              <w:spacing w:after="0" w:line="360" w:lineRule="auto"/>
              <w:contextualSpacing/>
              <w:jc w:val="left"/>
              <w:rPr>
                <w:bCs/>
              </w:rPr>
            </w:pPr>
            <w:r w:rsidRPr="006706AE">
              <w:rPr>
                <w:bCs/>
              </w:rPr>
              <w:t>personal behavior, self-awareness and personality traits identification</w:t>
            </w:r>
          </w:p>
          <w:p w14:paraId="66962A3A" w14:textId="77777777" w:rsidR="001E3794" w:rsidRPr="006706AE" w:rsidRDefault="001E3794" w:rsidP="003F5678">
            <w:pPr>
              <w:numPr>
                <w:ilvl w:val="0"/>
                <w:numId w:val="714"/>
              </w:numPr>
              <w:spacing w:after="0" w:line="360" w:lineRule="auto"/>
              <w:contextualSpacing/>
              <w:jc w:val="left"/>
              <w:rPr>
                <w:bCs/>
              </w:rPr>
            </w:pPr>
            <w:r w:rsidRPr="006706AE">
              <w:rPr>
                <w:bCs/>
              </w:rPr>
              <w:t>a personal development plan</w:t>
            </w:r>
          </w:p>
          <w:p w14:paraId="29DED800" w14:textId="77777777" w:rsidR="001E3794" w:rsidRPr="006706AE" w:rsidRDefault="001E3794" w:rsidP="003F5678">
            <w:pPr>
              <w:numPr>
                <w:ilvl w:val="0"/>
                <w:numId w:val="714"/>
              </w:numPr>
              <w:spacing w:after="0" w:line="360" w:lineRule="auto"/>
              <w:contextualSpacing/>
              <w:jc w:val="left"/>
              <w:rPr>
                <w:bCs/>
              </w:rPr>
            </w:pPr>
            <w:r w:rsidRPr="006706AE">
              <w:rPr>
                <w:bCs/>
              </w:rPr>
              <w:t>personal goal setting</w:t>
            </w:r>
          </w:p>
          <w:p w14:paraId="6511452D" w14:textId="77777777" w:rsidR="001E3794" w:rsidRPr="006706AE" w:rsidRDefault="001E3794" w:rsidP="003F5678">
            <w:pPr>
              <w:numPr>
                <w:ilvl w:val="0"/>
                <w:numId w:val="714"/>
              </w:numPr>
              <w:spacing w:after="0" w:line="360" w:lineRule="auto"/>
              <w:contextualSpacing/>
              <w:jc w:val="left"/>
              <w:rPr>
                <w:bCs/>
              </w:rPr>
            </w:pPr>
            <w:r w:rsidRPr="006706AE">
              <w:rPr>
                <w:bCs/>
              </w:rPr>
              <w:t>time</w:t>
            </w:r>
          </w:p>
          <w:p w14:paraId="6297ACA2" w14:textId="77777777" w:rsidR="001E3794" w:rsidRPr="006706AE" w:rsidRDefault="001E3794" w:rsidP="003F5678">
            <w:pPr>
              <w:numPr>
                <w:ilvl w:val="0"/>
                <w:numId w:val="713"/>
              </w:numPr>
              <w:spacing w:after="160" w:line="360" w:lineRule="auto"/>
              <w:contextualSpacing/>
              <w:jc w:val="left"/>
              <w:rPr>
                <w:bCs/>
              </w:rPr>
            </w:pPr>
            <w:r w:rsidRPr="006706AE">
              <w:rPr>
                <w:bCs/>
              </w:rPr>
              <w:t>discuss management development opportunities and options for self</w:t>
            </w:r>
          </w:p>
          <w:p w14:paraId="6FC6A228" w14:textId="77777777" w:rsidR="001E3794" w:rsidRPr="006706AE" w:rsidRDefault="001E3794" w:rsidP="003E30E2">
            <w:pPr>
              <w:spacing w:after="12" w:line="360" w:lineRule="auto"/>
              <w:ind w:left="181" w:firstLine="0"/>
              <w:contextualSpacing/>
              <w:rPr>
                <w:b/>
              </w:rPr>
            </w:pPr>
            <w:r w:rsidRPr="006706AE">
              <w:rPr>
                <w:b/>
              </w:rPr>
              <w:t>Practical Activity</w:t>
            </w:r>
          </w:p>
          <w:p w14:paraId="3247DA88" w14:textId="77777777" w:rsidR="001E3794" w:rsidRPr="006706AE" w:rsidRDefault="001E3794" w:rsidP="003E30E2">
            <w:pPr>
              <w:spacing w:after="0" w:line="360" w:lineRule="auto"/>
              <w:ind w:left="181" w:firstLine="0"/>
              <w:contextualSpacing/>
              <w:rPr>
                <w:bCs/>
                <w:iCs/>
              </w:rPr>
            </w:pPr>
            <w:r w:rsidRPr="006706AE">
              <w:rPr>
                <w:rFonts w:eastAsia="DengXian"/>
              </w:rPr>
              <w:t xml:space="preserve">Prepare record of store (stock) debited to </w:t>
            </w:r>
            <w:r w:rsidRPr="006706AE">
              <w:rPr>
                <w:rFonts w:eastAsia="DengXian"/>
              </w:rPr>
              <w:lastRenderedPageBreak/>
              <w:t>suspense account</w:t>
            </w:r>
          </w:p>
          <w:p w14:paraId="099772F2" w14:textId="77777777" w:rsidR="001E3794" w:rsidRPr="006706AE" w:rsidRDefault="001E3794" w:rsidP="003E30E2">
            <w:pPr>
              <w:spacing w:after="0" w:line="360" w:lineRule="auto"/>
              <w:ind w:left="181" w:hanging="180"/>
              <w:rPr>
                <w:rFonts w:eastAsia="Times New Roman"/>
              </w:rPr>
            </w:pPr>
          </w:p>
        </w:tc>
        <w:tc>
          <w:tcPr>
            <w:tcW w:w="1710" w:type="dxa"/>
            <w:tcBorders>
              <w:top w:val="single" w:sz="4" w:space="0" w:color="000000"/>
              <w:left w:val="single" w:sz="4" w:space="0" w:color="000000"/>
              <w:bottom w:val="single" w:sz="4" w:space="0" w:color="000000"/>
              <w:right w:val="single" w:sz="4" w:space="0" w:color="000000"/>
            </w:tcBorders>
          </w:tcPr>
          <w:p w14:paraId="122151BC" w14:textId="77777777" w:rsidR="001E3794" w:rsidRPr="006706AE" w:rsidRDefault="001E3794" w:rsidP="003E30E2">
            <w:pPr>
              <w:spacing w:after="0" w:line="360" w:lineRule="auto"/>
              <w:ind w:left="720" w:hanging="718"/>
              <w:jc w:val="right"/>
              <w:rPr>
                <w:sz w:val="20"/>
                <w:szCs w:val="20"/>
                <w:lang w:eastAsia="zh-CN"/>
              </w:rPr>
            </w:pPr>
            <w:r w:rsidRPr="006706AE">
              <w:rPr>
                <w:sz w:val="20"/>
                <w:szCs w:val="20"/>
                <w:lang w:eastAsia="zh-CN"/>
              </w:rPr>
              <w:lastRenderedPageBreak/>
              <w:t>Theory-0.5 Hrs</w:t>
            </w:r>
          </w:p>
          <w:p w14:paraId="23494608" w14:textId="77777777" w:rsidR="001E3794" w:rsidRPr="006706AE" w:rsidRDefault="001E3794" w:rsidP="003E30E2">
            <w:pPr>
              <w:spacing w:after="0" w:line="360" w:lineRule="auto"/>
              <w:ind w:left="-34"/>
              <w:jc w:val="right"/>
              <w:rPr>
                <w:sz w:val="20"/>
                <w:szCs w:val="20"/>
                <w:lang w:eastAsia="zh-CN"/>
              </w:rPr>
            </w:pPr>
            <w:r w:rsidRPr="006706AE">
              <w:rPr>
                <w:sz w:val="20"/>
                <w:szCs w:val="20"/>
                <w:lang w:eastAsia="zh-CN"/>
              </w:rPr>
              <w:t>Practical-1 Hrs</w:t>
            </w:r>
          </w:p>
          <w:p w14:paraId="4D10653E" w14:textId="77777777" w:rsidR="001E3794" w:rsidRPr="006706AE" w:rsidRDefault="001E3794" w:rsidP="003E30E2">
            <w:pPr>
              <w:spacing w:after="0" w:line="360" w:lineRule="auto"/>
              <w:ind w:left="720" w:hanging="718"/>
              <w:jc w:val="right"/>
            </w:pPr>
            <w:r w:rsidRPr="006706AE">
              <w:rPr>
                <w:sz w:val="20"/>
                <w:szCs w:val="20"/>
                <w:lang w:eastAsia="zh-CN"/>
              </w:rPr>
              <w:t>Total- 1.5 Hrs</w:t>
            </w:r>
          </w:p>
        </w:tc>
        <w:tc>
          <w:tcPr>
            <w:tcW w:w="1260" w:type="dxa"/>
            <w:tcBorders>
              <w:top w:val="single" w:sz="4" w:space="0" w:color="000000"/>
              <w:left w:val="single" w:sz="4" w:space="0" w:color="000000"/>
              <w:bottom w:val="single" w:sz="4" w:space="0" w:color="000000"/>
              <w:right w:val="single" w:sz="4" w:space="0" w:color="000000"/>
            </w:tcBorders>
          </w:tcPr>
          <w:p w14:paraId="0908C82E" w14:textId="77777777" w:rsidR="001E3794" w:rsidRPr="006706AE" w:rsidRDefault="001E3794" w:rsidP="003E30E2">
            <w:pPr>
              <w:spacing w:after="0" w:line="360" w:lineRule="auto"/>
              <w:ind w:left="0" w:firstLine="0"/>
              <w:contextualSpacing/>
              <w:jc w:val="left"/>
              <w:rPr>
                <w:lang w:val="en-GB"/>
              </w:rPr>
            </w:pPr>
            <w:r w:rsidRPr="006706AE">
              <w:rPr>
                <w:lang w:val="en-GB"/>
              </w:rPr>
              <w:t>Calculator</w:t>
            </w:r>
          </w:p>
          <w:p w14:paraId="30F43938" w14:textId="77777777" w:rsidR="001E3794" w:rsidRPr="006706AE" w:rsidRDefault="001E3794" w:rsidP="003E30E2">
            <w:pPr>
              <w:spacing w:after="0" w:line="360" w:lineRule="auto"/>
              <w:ind w:left="0" w:firstLine="0"/>
              <w:contextualSpacing/>
              <w:jc w:val="left"/>
              <w:rPr>
                <w:lang w:val="en-GB"/>
              </w:rPr>
            </w:pPr>
            <w:r w:rsidRPr="006706AE">
              <w:rPr>
                <w:lang w:val="en-GB"/>
              </w:rPr>
              <w:t>Ruler</w:t>
            </w:r>
          </w:p>
          <w:p w14:paraId="2443EF23" w14:textId="77777777" w:rsidR="001E3794" w:rsidRPr="006706AE" w:rsidRDefault="001E3794" w:rsidP="003E30E2">
            <w:pPr>
              <w:spacing w:after="0" w:line="360" w:lineRule="auto"/>
              <w:ind w:left="0" w:firstLine="0"/>
              <w:contextualSpacing/>
              <w:jc w:val="left"/>
              <w:rPr>
                <w:lang w:val="en-GB"/>
              </w:rPr>
            </w:pPr>
            <w:r w:rsidRPr="006706AE">
              <w:rPr>
                <w:lang w:val="en-GB"/>
              </w:rPr>
              <w:t>Pencil</w:t>
            </w:r>
          </w:p>
          <w:p w14:paraId="5D39EABA" w14:textId="77777777" w:rsidR="001E3794" w:rsidRPr="006706AE" w:rsidRDefault="001E3794" w:rsidP="003E30E2">
            <w:pPr>
              <w:spacing w:after="0" w:line="360" w:lineRule="auto"/>
              <w:ind w:left="0" w:firstLine="0"/>
              <w:rPr>
                <w:bCs/>
              </w:rPr>
            </w:pPr>
          </w:p>
        </w:tc>
        <w:tc>
          <w:tcPr>
            <w:tcW w:w="1350" w:type="dxa"/>
            <w:tcBorders>
              <w:top w:val="single" w:sz="4" w:space="0" w:color="000000"/>
              <w:left w:val="single" w:sz="4" w:space="0" w:color="000000"/>
              <w:bottom w:val="single" w:sz="4" w:space="0" w:color="000000"/>
              <w:right w:val="single" w:sz="4" w:space="0" w:color="000000"/>
            </w:tcBorders>
          </w:tcPr>
          <w:p w14:paraId="11EED9AF" w14:textId="77777777" w:rsidR="001E3794" w:rsidRPr="006706AE" w:rsidRDefault="001E3794" w:rsidP="003E30E2">
            <w:pPr>
              <w:spacing w:after="0" w:line="360" w:lineRule="auto"/>
              <w:ind w:left="2"/>
              <w:rPr>
                <w:b/>
                <w:sz w:val="24"/>
              </w:rPr>
            </w:pPr>
            <w:r w:rsidRPr="006706AE">
              <w:rPr>
                <w:bCs/>
              </w:rPr>
              <w:t xml:space="preserve">Class Room </w:t>
            </w:r>
          </w:p>
        </w:tc>
      </w:tr>
      <w:tr w:rsidR="001E3794" w:rsidRPr="006706AE" w14:paraId="307D1E57" w14:textId="77777777" w:rsidTr="003E30E2">
        <w:trPr>
          <w:trHeight w:val="350"/>
        </w:trPr>
        <w:tc>
          <w:tcPr>
            <w:tcW w:w="2245" w:type="dxa"/>
            <w:tcBorders>
              <w:top w:val="single" w:sz="4" w:space="0" w:color="000000"/>
              <w:left w:val="single" w:sz="4" w:space="0" w:color="000000"/>
              <w:bottom w:val="single" w:sz="4" w:space="0" w:color="000000"/>
              <w:right w:val="single" w:sz="4" w:space="0" w:color="000000"/>
            </w:tcBorders>
          </w:tcPr>
          <w:p w14:paraId="12185325" w14:textId="77777777" w:rsidR="001E3794" w:rsidRPr="006706AE" w:rsidRDefault="001E3794" w:rsidP="003E30E2">
            <w:pPr>
              <w:numPr>
                <w:ilvl w:val="0"/>
                <w:numId w:val="355"/>
              </w:numPr>
              <w:spacing w:after="160" w:line="360" w:lineRule="auto"/>
              <w:ind w:left="0" w:firstLine="0"/>
              <w:contextualSpacing/>
              <w:jc w:val="left"/>
            </w:pPr>
            <w:r w:rsidRPr="006706AE">
              <w:lastRenderedPageBreak/>
              <w:t>. Set and meet own work priorities</w:t>
            </w:r>
            <w:r w:rsidRPr="006706AE">
              <w:rPr>
                <w:rFonts w:eastAsia="DengXian"/>
              </w:rPr>
              <w:t xml:space="preserve"> directly charged to work.</w:t>
            </w:r>
          </w:p>
        </w:tc>
        <w:tc>
          <w:tcPr>
            <w:tcW w:w="3981" w:type="dxa"/>
            <w:tcBorders>
              <w:top w:val="single" w:sz="4" w:space="0" w:color="000000"/>
              <w:left w:val="single" w:sz="4" w:space="0" w:color="000000"/>
              <w:bottom w:val="single" w:sz="4" w:space="0" w:color="000000"/>
              <w:right w:val="single" w:sz="4" w:space="0" w:color="000000"/>
            </w:tcBorders>
          </w:tcPr>
          <w:p w14:paraId="4A3A7E91" w14:textId="77777777" w:rsidR="001E3794" w:rsidRPr="006706AE" w:rsidRDefault="001E3794" w:rsidP="003F5678">
            <w:pPr>
              <w:numPr>
                <w:ilvl w:val="0"/>
                <w:numId w:val="716"/>
              </w:numPr>
              <w:spacing w:after="160" w:line="360" w:lineRule="auto"/>
              <w:contextualSpacing/>
              <w:jc w:val="left"/>
            </w:pPr>
            <w:r w:rsidRPr="006706AE">
              <w:t>Take initiative to prioritize and facilitate competing demands to achieve personal, team and organizational goals and objectives</w:t>
            </w:r>
          </w:p>
          <w:p w14:paraId="41166F7F" w14:textId="77777777" w:rsidR="001E3794" w:rsidRPr="006706AE" w:rsidRDefault="001E3794" w:rsidP="003F5678">
            <w:pPr>
              <w:numPr>
                <w:ilvl w:val="0"/>
                <w:numId w:val="716"/>
              </w:numPr>
              <w:spacing w:after="160" w:line="360" w:lineRule="auto"/>
              <w:contextualSpacing/>
              <w:jc w:val="left"/>
            </w:pPr>
            <w:r w:rsidRPr="006706AE">
              <w:t>Use technology efficiently and effectively to manage work priorities and commitments</w:t>
            </w:r>
          </w:p>
          <w:p w14:paraId="14C0276B" w14:textId="77777777" w:rsidR="001E3794" w:rsidRPr="006706AE" w:rsidRDefault="001E3794" w:rsidP="003F5678">
            <w:pPr>
              <w:numPr>
                <w:ilvl w:val="0"/>
                <w:numId w:val="716"/>
              </w:numPr>
              <w:spacing w:after="0" w:line="360" w:lineRule="auto"/>
              <w:contextualSpacing/>
              <w:jc w:val="left"/>
              <w:rPr>
                <w:b/>
                <w:sz w:val="24"/>
              </w:rPr>
            </w:pPr>
            <w:r w:rsidRPr="006706AE">
              <w:t>Maintain appropriate work-life balance, and ensure stress is effectively managed and health is attended to</w:t>
            </w:r>
          </w:p>
        </w:tc>
        <w:tc>
          <w:tcPr>
            <w:tcW w:w="4590" w:type="dxa"/>
            <w:tcBorders>
              <w:top w:val="single" w:sz="4" w:space="0" w:color="000000"/>
              <w:left w:val="single" w:sz="4" w:space="0" w:color="000000"/>
              <w:bottom w:val="single" w:sz="4" w:space="0" w:color="000000"/>
              <w:right w:val="single" w:sz="4" w:space="0" w:color="000000"/>
            </w:tcBorders>
          </w:tcPr>
          <w:p w14:paraId="2AB4E3E7" w14:textId="77777777" w:rsidR="001E3794" w:rsidRPr="006706AE" w:rsidRDefault="001E3794" w:rsidP="003E30E2">
            <w:pPr>
              <w:numPr>
                <w:ilvl w:val="0"/>
                <w:numId w:val="356"/>
              </w:numPr>
              <w:spacing w:after="160" w:line="360" w:lineRule="auto"/>
              <w:contextualSpacing/>
              <w:jc w:val="left"/>
              <w:rPr>
                <w:bCs/>
              </w:rPr>
            </w:pPr>
            <w:r w:rsidRPr="006706AE">
              <w:rPr>
                <w:bCs/>
              </w:rPr>
              <w:t>describe methods for achieving a healthy work-life balance</w:t>
            </w:r>
          </w:p>
          <w:p w14:paraId="7897D8F3" w14:textId="77777777" w:rsidR="001E3794" w:rsidRPr="006706AE" w:rsidRDefault="001E3794" w:rsidP="003E30E2">
            <w:pPr>
              <w:numPr>
                <w:ilvl w:val="0"/>
                <w:numId w:val="356"/>
              </w:numPr>
              <w:spacing w:after="160" w:line="360" w:lineRule="auto"/>
              <w:contextualSpacing/>
              <w:jc w:val="left"/>
              <w:rPr>
                <w:bCs/>
              </w:rPr>
            </w:pPr>
            <w:r w:rsidRPr="006706AE">
              <w:rPr>
                <w:bCs/>
              </w:rPr>
              <w:t>outline organization s policies, plans and procedures</w:t>
            </w:r>
          </w:p>
          <w:p w14:paraId="746ADFC8" w14:textId="77777777" w:rsidR="001E3794" w:rsidRPr="006706AE" w:rsidRDefault="001E3794" w:rsidP="003E30E2">
            <w:pPr>
              <w:spacing w:after="12" w:line="360" w:lineRule="auto"/>
              <w:ind w:left="181" w:firstLine="0"/>
              <w:contextualSpacing/>
              <w:rPr>
                <w:b/>
              </w:rPr>
            </w:pPr>
            <w:r w:rsidRPr="006706AE">
              <w:rPr>
                <w:b/>
              </w:rPr>
              <w:t>Practical Activity</w:t>
            </w:r>
          </w:p>
          <w:p w14:paraId="4317DF16" w14:textId="77777777" w:rsidR="001E3794" w:rsidRPr="006706AE" w:rsidRDefault="001E3794" w:rsidP="003E30E2">
            <w:pPr>
              <w:spacing w:after="0" w:line="360" w:lineRule="auto"/>
              <w:ind w:left="181" w:firstLine="0"/>
              <w:contextualSpacing/>
              <w:rPr>
                <w:bCs/>
                <w:sz w:val="24"/>
              </w:rPr>
            </w:pPr>
            <w:r w:rsidRPr="006706AE">
              <w:rPr>
                <w:rFonts w:eastAsia="DengXian"/>
              </w:rPr>
              <w:t>Prepare record of store directly charged to work</w:t>
            </w:r>
          </w:p>
        </w:tc>
        <w:tc>
          <w:tcPr>
            <w:tcW w:w="1710" w:type="dxa"/>
            <w:tcBorders>
              <w:top w:val="single" w:sz="4" w:space="0" w:color="000000"/>
              <w:left w:val="single" w:sz="4" w:space="0" w:color="000000"/>
              <w:bottom w:val="single" w:sz="4" w:space="0" w:color="000000"/>
              <w:right w:val="single" w:sz="4" w:space="0" w:color="000000"/>
            </w:tcBorders>
          </w:tcPr>
          <w:p w14:paraId="05D62A55" w14:textId="77777777" w:rsidR="001E3794" w:rsidRPr="006706AE" w:rsidRDefault="001E3794" w:rsidP="003E30E2">
            <w:pPr>
              <w:spacing w:after="0" w:line="360" w:lineRule="auto"/>
              <w:ind w:left="720" w:hanging="718"/>
              <w:jc w:val="right"/>
              <w:rPr>
                <w:sz w:val="20"/>
                <w:szCs w:val="20"/>
                <w:lang w:eastAsia="zh-CN"/>
              </w:rPr>
            </w:pPr>
            <w:r w:rsidRPr="006706AE">
              <w:rPr>
                <w:sz w:val="20"/>
                <w:szCs w:val="20"/>
                <w:lang w:eastAsia="zh-CN"/>
              </w:rPr>
              <w:t>Theory-0.5 Hrs</w:t>
            </w:r>
          </w:p>
          <w:p w14:paraId="0422C278" w14:textId="77777777" w:rsidR="001E3794" w:rsidRPr="006706AE" w:rsidRDefault="001E3794" w:rsidP="003E30E2">
            <w:pPr>
              <w:spacing w:after="0" w:line="360" w:lineRule="auto"/>
              <w:ind w:left="-34"/>
              <w:jc w:val="right"/>
              <w:rPr>
                <w:sz w:val="20"/>
                <w:szCs w:val="20"/>
                <w:lang w:eastAsia="zh-CN"/>
              </w:rPr>
            </w:pPr>
            <w:r w:rsidRPr="006706AE">
              <w:rPr>
                <w:sz w:val="20"/>
                <w:szCs w:val="20"/>
                <w:lang w:eastAsia="zh-CN"/>
              </w:rPr>
              <w:t>Practical-1 Hrs</w:t>
            </w:r>
          </w:p>
          <w:p w14:paraId="448B22ED" w14:textId="77777777" w:rsidR="001E3794" w:rsidRPr="006706AE" w:rsidRDefault="001E3794" w:rsidP="003E30E2">
            <w:pPr>
              <w:spacing w:after="0" w:line="360" w:lineRule="auto"/>
              <w:ind w:left="2"/>
              <w:jc w:val="right"/>
            </w:pPr>
            <w:r w:rsidRPr="006706AE">
              <w:rPr>
                <w:sz w:val="20"/>
                <w:szCs w:val="20"/>
                <w:lang w:eastAsia="zh-CN"/>
              </w:rPr>
              <w:t>Total- 1.5 Hrs</w:t>
            </w:r>
          </w:p>
        </w:tc>
        <w:tc>
          <w:tcPr>
            <w:tcW w:w="1260" w:type="dxa"/>
            <w:tcBorders>
              <w:top w:val="single" w:sz="4" w:space="0" w:color="000000"/>
              <w:left w:val="single" w:sz="4" w:space="0" w:color="000000"/>
              <w:bottom w:val="single" w:sz="4" w:space="0" w:color="000000"/>
              <w:right w:val="single" w:sz="4" w:space="0" w:color="000000"/>
            </w:tcBorders>
          </w:tcPr>
          <w:p w14:paraId="28C7B3D1" w14:textId="77777777" w:rsidR="001E3794" w:rsidRPr="006706AE" w:rsidRDefault="001E3794" w:rsidP="003E30E2">
            <w:pPr>
              <w:spacing w:after="0" w:line="360" w:lineRule="auto"/>
              <w:ind w:left="0" w:firstLine="0"/>
              <w:contextualSpacing/>
              <w:jc w:val="left"/>
              <w:rPr>
                <w:lang w:val="en-GB"/>
              </w:rPr>
            </w:pPr>
            <w:r w:rsidRPr="006706AE">
              <w:rPr>
                <w:lang w:val="en-GB"/>
              </w:rPr>
              <w:t>Calculator</w:t>
            </w:r>
          </w:p>
          <w:p w14:paraId="104A2AFA" w14:textId="77777777" w:rsidR="001E3794" w:rsidRPr="006706AE" w:rsidRDefault="001E3794" w:rsidP="003E30E2">
            <w:pPr>
              <w:spacing w:after="0" w:line="360" w:lineRule="auto"/>
              <w:ind w:left="0" w:firstLine="0"/>
              <w:contextualSpacing/>
              <w:jc w:val="left"/>
              <w:rPr>
                <w:lang w:val="en-GB"/>
              </w:rPr>
            </w:pPr>
            <w:r w:rsidRPr="006706AE">
              <w:rPr>
                <w:lang w:val="en-GB"/>
              </w:rPr>
              <w:t>Ruler</w:t>
            </w:r>
          </w:p>
          <w:p w14:paraId="085F6854" w14:textId="77777777" w:rsidR="001E3794" w:rsidRPr="006706AE" w:rsidRDefault="001E3794" w:rsidP="003E30E2">
            <w:pPr>
              <w:spacing w:after="0" w:line="360" w:lineRule="auto"/>
              <w:ind w:left="0" w:firstLine="0"/>
              <w:contextualSpacing/>
              <w:jc w:val="left"/>
              <w:rPr>
                <w:lang w:val="en-GB"/>
              </w:rPr>
            </w:pPr>
            <w:r w:rsidRPr="006706AE">
              <w:rPr>
                <w:lang w:val="en-GB"/>
              </w:rPr>
              <w:t>Pencil</w:t>
            </w:r>
          </w:p>
          <w:p w14:paraId="4F321823" w14:textId="77777777" w:rsidR="001E3794" w:rsidRPr="006706AE" w:rsidRDefault="001E3794" w:rsidP="003E30E2">
            <w:pPr>
              <w:spacing w:after="136" w:line="360" w:lineRule="auto"/>
              <w:ind w:left="0" w:firstLine="0"/>
              <w:rPr>
                <w:bCs/>
              </w:rPr>
            </w:pPr>
          </w:p>
        </w:tc>
        <w:tc>
          <w:tcPr>
            <w:tcW w:w="1350" w:type="dxa"/>
            <w:tcBorders>
              <w:top w:val="single" w:sz="4" w:space="0" w:color="000000"/>
              <w:left w:val="single" w:sz="4" w:space="0" w:color="000000"/>
              <w:bottom w:val="single" w:sz="4" w:space="0" w:color="000000"/>
              <w:right w:val="single" w:sz="4" w:space="0" w:color="000000"/>
            </w:tcBorders>
          </w:tcPr>
          <w:p w14:paraId="4FD4C457" w14:textId="77777777" w:rsidR="001E3794" w:rsidRPr="006706AE" w:rsidRDefault="001E3794" w:rsidP="003E30E2">
            <w:pPr>
              <w:spacing w:after="136" w:line="360" w:lineRule="auto"/>
              <w:ind w:left="2"/>
              <w:rPr>
                <w:b/>
                <w:sz w:val="24"/>
              </w:rPr>
            </w:pPr>
            <w:r w:rsidRPr="006706AE">
              <w:rPr>
                <w:bCs/>
              </w:rPr>
              <w:t xml:space="preserve">Class Room </w:t>
            </w:r>
          </w:p>
        </w:tc>
      </w:tr>
      <w:tr w:rsidR="001E3794" w:rsidRPr="006706AE" w14:paraId="1B159E5F" w14:textId="77777777" w:rsidTr="003E30E2">
        <w:trPr>
          <w:trHeight w:val="1610"/>
        </w:trPr>
        <w:tc>
          <w:tcPr>
            <w:tcW w:w="2245" w:type="dxa"/>
            <w:tcBorders>
              <w:top w:val="single" w:sz="4" w:space="0" w:color="000000"/>
              <w:left w:val="single" w:sz="4" w:space="0" w:color="000000"/>
              <w:bottom w:val="single" w:sz="4" w:space="0" w:color="000000"/>
              <w:right w:val="single" w:sz="4" w:space="0" w:color="000000"/>
            </w:tcBorders>
          </w:tcPr>
          <w:p w14:paraId="4B01B630" w14:textId="77777777" w:rsidR="001E3794" w:rsidRPr="006706AE" w:rsidRDefault="001E3794" w:rsidP="003E30E2">
            <w:pPr>
              <w:numPr>
                <w:ilvl w:val="0"/>
                <w:numId w:val="355"/>
              </w:numPr>
              <w:spacing w:after="160" w:line="360" w:lineRule="auto"/>
              <w:ind w:left="0" w:firstLine="0"/>
              <w:contextualSpacing/>
              <w:jc w:val="left"/>
            </w:pPr>
            <w:r w:rsidRPr="006706AE">
              <w:t>Develop and maintain professional competence</w:t>
            </w:r>
          </w:p>
        </w:tc>
        <w:tc>
          <w:tcPr>
            <w:tcW w:w="3981" w:type="dxa"/>
            <w:tcBorders>
              <w:top w:val="single" w:sz="4" w:space="0" w:color="000000"/>
              <w:left w:val="single" w:sz="4" w:space="0" w:color="000000"/>
              <w:bottom w:val="single" w:sz="4" w:space="0" w:color="000000"/>
              <w:right w:val="single" w:sz="4" w:space="0" w:color="000000"/>
            </w:tcBorders>
          </w:tcPr>
          <w:p w14:paraId="1BB72D53" w14:textId="77777777" w:rsidR="001E3794" w:rsidRPr="006706AE" w:rsidRDefault="001E3794" w:rsidP="003E30E2">
            <w:pPr>
              <w:spacing w:after="0" w:line="360" w:lineRule="auto"/>
              <w:ind w:left="181" w:firstLine="0"/>
              <w:contextualSpacing/>
            </w:pPr>
            <w:r w:rsidRPr="006706AE">
              <w:rPr>
                <w:b/>
              </w:rPr>
              <w:t xml:space="preserve">Trainee must be able to: </w:t>
            </w:r>
          </w:p>
          <w:p w14:paraId="5D52937B" w14:textId="77777777" w:rsidR="001E3794" w:rsidRPr="006706AE" w:rsidRDefault="001E3794" w:rsidP="003F5678">
            <w:pPr>
              <w:numPr>
                <w:ilvl w:val="0"/>
                <w:numId w:val="715"/>
              </w:numPr>
              <w:spacing w:after="160" w:line="360" w:lineRule="auto"/>
              <w:contextualSpacing/>
              <w:jc w:val="left"/>
            </w:pPr>
            <w:r w:rsidRPr="006706AE">
              <w:t>Assess personal knowledge and skills against competency standards to determine development needs, priorities and plans</w:t>
            </w:r>
          </w:p>
          <w:p w14:paraId="43F0B6B7" w14:textId="77777777" w:rsidR="001E3794" w:rsidRPr="006706AE" w:rsidRDefault="001E3794" w:rsidP="003F5678">
            <w:pPr>
              <w:numPr>
                <w:ilvl w:val="0"/>
                <w:numId w:val="715"/>
              </w:numPr>
              <w:spacing w:after="160" w:line="360" w:lineRule="auto"/>
              <w:contextualSpacing/>
              <w:jc w:val="left"/>
            </w:pPr>
            <w:r w:rsidRPr="006706AE">
              <w:t xml:space="preserve">Seek feedback from </w:t>
            </w:r>
            <w:r w:rsidRPr="006706AE">
              <w:lastRenderedPageBreak/>
              <w:t>employees, clients and colleagues and use this feedback to identify and develop ways to improve competence</w:t>
            </w:r>
          </w:p>
          <w:p w14:paraId="049E6CF1" w14:textId="77777777" w:rsidR="001E3794" w:rsidRPr="006706AE" w:rsidRDefault="001E3794" w:rsidP="003F5678">
            <w:pPr>
              <w:numPr>
                <w:ilvl w:val="0"/>
                <w:numId w:val="715"/>
              </w:numPr>
              <w:spacing w:after="160" w:line="360" w:lineRule="auto"/>
              <w:contextualSpacing/>
              <w:jc w:val="left"/>
            </w:pPr>
            <w:r w:rsidRPr="006706AE">
              <w:t>Identify, evaluate, select and use development opportunities suitable to personal learning style/s to develop competence</w:t>
            </w:r>
          </w:p>
          <w:p w14:paraId="4CC60097" w14:textId="77777777" w:rsidR="001E3794" w:rsidRPr="006706AE" w:rsidRDefault="001E3794" w:rsidP="003F5678">
            <w:pPr>
              <w:numPr>
                <w:ilvl w:val="0"/>
                <w:numId w:val="715"/>
              </w:numPr>
              <w:spacing w:after="160" w:line="360" w:lineRule="auto"/>
              <w:contextualSpacing/>
              <w:jc w:val="left"/>
            </w:pPr>
            <w:r w:rsidRPr="006706AE">
              <w:t>Participate in networks to enhance personal knowledge, skills and work relationships</w:t>
            </w:r>
          </w:p>
          <w:p w14:paraId="63116CAE" w14:textId="77777777" w:rsidR="001E3794" w:rsidRPr="006706AE" w:rsidRDefault="001E3794" w:rsidP="003F5678">
            <w:pPr>
              <w:numPr>
                <w:ilvl w:val="0"/>
                <w:numId w:val="715"/>
              </w:numPr>
              <w:spacing w:after="0" w:line="360" w:lineRule="auto"/>
              <w:contextualSpacing/>
              <w:jc w:val="left"/>
            </w:pPr>
            <w:r w:rsidRPr="006706AE">
              <w:t>Identify and develop new skills to achieve and maintain a competitive edge</w:t>
            </w:r>
          </w:p>
        </w:tc>
        <w:tc>
          <w:tcPr>
            <w:tcW w:w="4590" w:type="dxa"/>
            <w:tcBorders>
              <w:top w:val="single" w:sz="4" w:space="0" w:color="000000"/>
              <w:left w:val="single" w:sz="4" w:space="0" w:color="000000"/>
              <w:bottom w:val="single" w:sz="4" w:space="0" w:color="000000"/>
              <w:right w:val="single" w:sz="4" w:space="0" w:color="000000"/>
            </w:tcBorders>
          </w:tcPr>
          <w:p w14:paraId="2E834885" w14:textId="77777777" w:rsidR="001E3794" w:rsidRPr="006706AE" w:rsidRDefault="001E3794" w:rsidP="003F5678">
            <w:pPr>
              <w:numPr>
                <w:ilvl w:val="0"/>
                <w:numId w:val="715"/>
              </w:numPr>
              <w:spacing w:after="160" w:line="360" w:lineRule="auto"/>
              <w:contextualSpacing/>
              <w:jc w:val="left"/>
              <w:rPr>
                <w:bCs/>
              </w:rPr>
            </w:pPr>
            <w:r w:rsidRPr="006706AE">
              <w:rPr>
                <w:bCs/>
              </w:rPr>
              <w:lastRenderedPageBreak/>
              <w:t>explain types of learning style/s and how they relate to the individual</w:t>
            </w:r>
          </w:p>
          <w:p w14:paraId="7D81F313" w14:textId="77777777" w:rsidR="001E3794" w:rsidRPr="006706AE" w:rsidRDefault="001E3794" w:rsidP="003F5678">
            <w:pPr>
              <w:numPr>
                <w:ilvl w:val="0"/>
                <w:numId w:val="715"/>
              </w:numPr>
              <w:spacing w:after="12" w:line="360" w:lineRule="auto"/>
              <w:contextualSpacing/>
              <w:jc w:val="left"/>
              <w:rPr>
                <w:bCs/>
              </w:rPr>
            </w:pPr>
            <w:r w:rsidRPr="006706AE">
              <w:rPr>
                <w:bCs/>
              </w:rPr>
              <w:t>describe types of work methods and practices that can improve personal performance.</w:t>
            </w:r>
          </w:p>
          <w:p w14:paraId="7D571B28" w14:textId="77777777" w:rsidR="001E3794" w:rsidRPr="006706AE" w:rsidRDefault="001E3794" w:rsidP="003E30E2">
            <w:pPr>
              <w:spacing w:after="12" w:line="360" w:lineRule="auto"/>
              <w:ind w:left="181" w:firstLine="0"/>
              <w:contextualSpacing/>
              <w:rPr>
                <w:b/>
              </w:rPr>
            </w:pPr>
            <w:r w:rsidRPr="006706AE">
              <w:rPr>
                <w:b/>
              </w:rPr>
              <w:t>Practical Activity</w:t>
            </w:r>
          </w:p>
          <w:p w14:paraId="11B9C618" w14:textId="77777777" w:rsidR="001E3794" w:rsidRPr="006706AE" w:rsidRDefault="001E3794" w:rsidP="003E30E2">
            <w:pPr>
              <w:spacing w:after="0" w:line="360" w:lineRule="auto"/>
              <w:ind w:left="181" w:firstLine="0"/>
              <w:contextualSpacing/>
            </w:pPr>
            <w:r w:rsidRPr="006706AE">
              <w:rPr>
                <w:rFonts w:eastAsia="DengXian"/>
              </w:rPr>
              <w:t>Prepare record for transfer of store.</w:t>
            </w:r>
          </w:p>
          <w:p w14:paraId="1EF1443D" w14:textId="77777777" w:rsidR="001E3794" w:rsidRPr="006706AE" w:rsidRDefault="001E3794" w:rsidP="003E30E2">
            <w:pPr>
              <w:spacing w:after="0" w:line="360" w:lineRule="auto"/>
              <w:ind w:left="181" w:hanging="180"/>
              <w:contextualSpacing/>
            </w:pPr>
          </w:p>
        </w:tc>
        <w:tc>
          <w:tcPr>
            <w:tcW w:w="1710" w:type="dxa"/>
            <w:tcBorders>
              <w:top w:val="single" w:sz="4" w:space="0" w:color="000000"/>
              <w:left w:val="single" w:sz="4" w:space="0" w:color="000000"/>
              <w:bottom w:val="single" w:sz="4" w:space="0" w:color="000000"/>
              <w:right w:val="single" w:sz="4" w:space="0" w:color="000000"/>
            </w:tcBorders>
          </w:tcPr>
          <w:p w14:paraId="28D39082" w14:textId="77777777" w:rsidR="001E3794" w:rsidRPr="006706AE" w:rsidRDefault="001E3794" w:rsidP="003E30E2">
            <w:pPr>
              <w:spacing w:after="0" w:line="360" w:lineRule="auto"/>
              <w:ind w:left="720" w:hanging="718"/>
              <w:jc w:val="right"/>
              <w:rPr>
                <w:sz w:val="20"/>
                <w:szCs w:val="20"/>
                <w:lang w:eastAsia="zh-CN"/>
              </w:rPr>
            </w:pPr>
            <w:r w:rsidRPr="006706AE">
              <w:rPr>
                <w:sz w:val="20"/>
                <w:szCs w:val="20"/>
                <w:lang w:eastAsia="zh-CN"/>
              </w:rPr>
              <w:lastRenderedPageBreak/>
              <w:t>Theory-1 Hrs</w:t>
            </w:r>
          </w:p>
          <w:p w14:paraId="575B957B" w14:textId="77777777" w:rsidR="001E3794" w:rsidRPr="006706AE" w:rsidRDefault="001E3794" w:rsidP="003E30E2">
            <w:pPr>
              <w:spacing w:after="0" w:line="360" w:lineRule="auto"/>
              <w:ind w:left="-34"/>
              <w:jc w:val="right"/>
              <w:rPr>
                <w:sz w:val="20"/>
                <w:szCs w:val="20"/>
                <w:lang w:eastAsia="zh-CN"/>
              </w:rPr>
            </w:pPr>
            <w:r w:rsidRPr="006706AE">
              <w:rPr>
                <w:sz w:val="20"/>
                <w:szCs w:val="20"/>
                <w:lang w:eastAsia="zh-CN"/>
              </w:rPr>
              <w:t>Practical-2 Hrs</w:t>
            </w:r>
          </w:p>
          <w:p w14:paraId="6F8269BF" w14:textId="77777777" w:rsidR="001E3794" w:rsidRPr="006706AE" w:rsidRDefault="001E3794" w:rsidP="003E30E2">
            <w:pPr>
              <w:spacing w:after="0" w:line="360" w:lineRule="auto"/>
              <w:ind w:left="2"/>
              <w:jc w:val="right"/>
            </w:pPr>
            <w:r w:rsidRPr="006706AE">
              <w:rPr>
                <w:sz w:val="20"/>
                <w:szCs w:val="20"/>
                <w:lang w:eastAsia="zh-CN"/>
              </w:rPr>
              <w:t>Total- 3 Hrs</w:t>
            </w:r>
          </w:p>
        </w:tc>
        <w:tc>
          <w:tcPr>
            <w:tcW w:w="1260" w:type="dxa"/>
            <w:tcBorders>
              <w:top w:val="single" w:sz="4" w:space="0" w:color="000000"/>
              <w:left w:val="single" w:sz="4" w:space="0" w:color="000000"/>
              <w:bottom w:val="single" w:sz="4" w:space="0" w:color="000000"/>
              <w:right w:val="single" w:sz="4" w:space="0" w:color="000000"/>
            </w:tcBorders>
          </w:tcPr>
          <w:p w14:paraId="791FAAF6" w14:textId="77777777" w:rsidR="001E3794" w:rsidRPr="006706AE" w:rsidRDefault="001E3794" w:rsidP="003E30E2">
            <w:pPr>
              <w:spacing w:after="0" w:line="360" w:lineRule="auto"/>
              <w:ind w:left="0" w:firstLine="0"/>
              <w:contextualSpacing/>
              <w:jc w:val="left"/>
              <w:rPr>
                <w:lang w:val="en-GB"/>
              </w:rPr>
            </w:pPr>
            <w:r w:rsidRPr="006706AE">
              <w:rPr>
                <w:lang w:val="en-GB"/>
              </w:rPr>
              <w:t>Calculator</w:t>
            </w:r>
          </w:p>
          <w:p w14:paraId="4EEE92D5" w14:textId="77777777" w:rsidR="001E3794" w:rsidRPr="006706AE" w:rsidRDefault="001E3794" w:rsidP="003E30E2">
            <w:pPr>
              <w:spacing w:after="0" w:line="360" w:lineRule="auto"/>
              <w:ind w:left="0" w:firstLine="0"/>
              <w:contextualSpacing/>
              <w:jc w:val="left"/>
              <w:rPr>
                <w:lang w:val="en-GB"/>
              </w:rPr>
            </w:pPr>
            <w:r w:rsidRPr="006706AE">
              <w:rPr>
                <w:lang w:val="en-GB"/>
              </w:rPr>
              <w:t>Ruler</w:t>
            </w:r>
          </w:p>
          <w:p w14:paraId="3183CBC6" w14:textId="77777777" w:rsidR="001E3794" w:rsidRPr="006706AE" w:rsidRDefault="001E3794" w:rsidP="003E30E2">
            <w:pPr>
              <w:spacing w:after="0" w:line="360" w:lineRule="auto"/>
              <w:ind w:left="0" w:firstLine="0"/>
              <w:contextualSpacing/>
              <w:jc w:val="left"/>
              <w:rPr>
                <w:lang w:val="en-GB"/>
              </w:rPr>
            </w:pPr>
            <w:r w:rsidRPr="006706AE">
              <w:rPr>
                <w:lang w:val="en-GB"/>
              </w:rPr>
              <w:t>Pencil</w:t>
            </w:r>
          </w:p>
          <w:p w14:paraId="282D2EF7" w14:textId="77777777" w:rsidR="001E3794" w:rsidRPr="006706AE" w:rsidRDefault="001E3794" w:rsidP="003E30E2">
            <w:pPr>
              <w:spacing w:after="0" w:line="360" w:lineRule="auto"/>
              <w:ind w:left="0" w:firstLine="0"/>
            </w:pPr>
          </w:p>
        </w:tc>
        <w:tc>
          <w:tcPr>
            <w:tcW w:w="1350" w:type="dxa"/>
            <w:tcBorders>
              <w:top w:val="single" w:sz="4" w:space="0" w:color="000000"/>
              <w:left w:val="single" w:sz="4" w:space="0" w:color="000000"/>
              <w:bottom w:val="single" w:sz="4" w:space="0" w:color="000000"/>
              <w:right w:val="single" w:sz="4" w:space="0" w:color="000000"/>
            </w:tcBorders>
          </w:tcPr>
          <w:p w14:paraId="686F90DF" w14:textId="77777777" w:rsidR="001E3794" w:rsidRPr="006706AE" w:rsidRDefault="001E3794" w:rsidP="003E30E2">
            <w:pPr>
              <w:spacing w:after="0" w:line="360" w:lineRule="auto"/>
              <w:ind w:left="2"/>
            </w:pPr>
            <w:r w:rsidRPr="006706AE">
              <w:rPr>
                <w:bCs/>
              </w:rPr>
              <w:t xml:space="preserve">Class Room </w:t>
            </w:r>
          </w:p>
        </w:tc>
      </w:tr>
    </w:tbl>
    <w:p w14:paraId="27695072" w14:textId="77777777" w:rsidR="001E3794" w:rsidRPr="006706AE" w:rsidRDefault="001E3794" w:rsidP="001E3794">
      <w:pPr>
        <w:rPr>
          <w:rFonts w:ascii="DengXian" w:eastAsia="DengXian" w:hAnsi="DengXian"/>
          <w:color w:val="auto"/>
        </w:rPr>
      </w:pPr>
    </w:p>
    <w:p w14:paraId="0E3FE628" w14:textId="77777777" w:rsidR="001E3794" w:rsidRPr="006706AE" w:rsidRDefault="001E3794" w:rsidP="001E3794">
      <w:pPr>
        <w:spacing w:after="0" w:line="240" w:lineRule="auto"/>
        <w:ind w:left="0" w:firstLine="0"/>
        <w:jc w:val="left"/>
        <w:rPr>
          <w:rFonts w:ascii="DengXian" w:eastAsia="DengXian" w:hAnsi="DengXian"/>
          <w:color w:val="auto"/>
        </w:rPr>
      </w:pPr>
      <w:r w:rsidRPr="006706AE">
        <w:rPr>
          <w:rFonts w:ascii="DengXian" w:eastAsia="DengXian" w:hAnsi="DengXian"/>
          <w:color w:val="auto"/>
        </w:rPr>
        <w:br w:type="page"/>
      </w:r>
    </w:p>
    <w:p w14:paraId="446D3D9C" w14:textId="77777777" w:rsidR="001E3794" w:rsidRPr="006706AE" w:rsidRDefault="001E3794" w:rsidP="001E3794">
      <w:pPr>
        <w:rPr>
          <w:rFonts w:ascii="DengXian" w:eastAsia="DengXian" w:hAnsi="DengXian"/>
          <w:color w:val="auto"/>
        </w:rPr>
      </w:pPr>
    </w:p>
    <w:p w14:paraId="2DE1628A" w14:textId="77777777" w:rsidR="001E3794" w:rsidRPr="006706AE" w:rsidRDefault="001E3794" w:rsidP="003F5678">
      <w:pPr>
        <w:keepNext/>
        <w:keepLines/>
        <w:numPr>
          <w:ilvl w:val="0"/>
          <w:numId w:val="782"/>
        </w:numPr>
        <w:shd w:val="clear" w:color="auto" w:fill="FFD966"/>
        <w:spacing w:before="40" w:after="0" w:line="259" w:lineRule="auto"/>
        <w:jc w:val="left"/>
        <w:outlineLvl w:val="2"/>
        <w:rPr>
          <w:rFonts w:ascii="DengXian Light" w:eastAsia="DengXian Light" w:hAnsi="DengXian Light" w:cs="Times New Roman"/>
          <w:b/>
          <w:bCs/>
          <w:color w:val="auto"/>
          <w:sz w:val="24"/>
          <w:szCs w:val="24"/>
        </w:rPr>
      </w:pPr>
      <w:bookmarkStart w:id="83" w:name="_Toc7046125"/>
      <w:bookmarkStart w:id="84" w:name="_Toc37012859"/>
      <w:bookmarkStart w:id="85" w:name="_Toc109905968"/>
      <w:r w:rsidRPr="006706AE">
        <w:rPr>
          <w:rFonts w:ascii="DengXian Light" w:eastAsia="DengXian Light" w:hAnsi="DengXian Light" w:cs="Times New Roman"/>
          <w:b/>
          <w:bCs/>
          <w:color w:val="auto"/>
          <w:sz w:val="24"/>
          <w:szCs w:val="24"/>
        </w:rPr>
        <w:t>Manage workforce planning</w:t>
      </w:r>
      <w:bookmarkEnd w:id="83"/>
      <w:bookmarkEnd w:id="84"/>
      <w:bookmarkEnd w:id="85"/>
      <w:r w:rsidRPr="006706AE">
        <w:rPr>
          <w:rFonts w:ascii="DengXian Light" w:eastAsia="DengXian Light" w:hAnsi="DengXian Light" w:cs="Times New Roman"/>
          <w:b/>
          <w:bCs/>
          <w:color w:val="auto"/>
          <w:sz w:val="24"/>
          <w:szCs w:val="24"/>
        </w:rPr>
        <w:t xml:space="preserve"> </w:t>
      </w:r>
    </w:p>
    <w:p w14:paraId="3A8E0BF2" w14:textId="77777777" w:rsidR="001E3794" w:rsidRPr="006706AE" w:rsidRDefault="001E3794" w:rsidP="001E3794">
      <w:pPr>
        <w:spacing w:after="0" w:line="240" w:lineRule="auto"/>
        <w:ind w:left="0" w:firstLine="0"/>
        <w:rPr>
          <w:b/>
          <w:sz w:val="24"/>
          <w:szCs w:val="24"/>
          <w:lang w:val="pt-PT"/>
        </w:rPr>
      </w:pPr>
      <w:r w:rsidRPr="006706AE">
        <w:rPr>
          <w:b/>
          <w:sz w:val="24"/>
          <w:szCs w:val="24"/>
          <w:lang w:val="pt-PT"/>
        </w:rPr>
        <w:t>Objective:</w:t>
      </w:r>
    </w:p>
    <w:p w14:paraId="766D0526" w14:textId="77777777" w:rsidR="001E3794" w:rsidRPr="006706AE" w:rsidRDefault="001E3794" w:rsidP="001E3794">
      <w:pPr>
        <w:spacing w:before="240" w:after="240" w:line="360" w:lineRule="auto"/>
      </w:pPr>
      <w:r w:rsidRPr="006706AE">
        <w:rPr>
          <w:b/>
          <w:sz w:val="24"/>
          <w:szCs w:val="24"/>
          <w:lang w:val="pt-PT"/>
        </w:rPr>
        <w:t xml:space="preserve"> </w:t>
      </w:r>
      <w:r w:rsidRPr="006706AE">
        <w:rPr>
          <w:rFonts w:eastAsia="Calibri"/>
          <w:lang w:val="en-GB"/>
        </w:rPr>
        <w:t>This module covers the knowledge and skills required to</w:t>
      </w:r>
      <w:r w:rsidRPr="006706AE">
        <w:t xml:space="preserve"> manage planning in relation to an organization’s workforce including researching requirements, developing objectives and strategies, implementing initiatives and monitoring and evaluating trends. It applies to individuals who are human resource managers or staff members with a role in a policy or planning unit that focuses on workforce planning.</w:t>
      </w:r>
    </w:p>
    <w:p w14:paraId="4F6B7286" w14:textId="77777777" w:rsidR="001E3794" w:rsidRPr="006706AE" w:rsidRDefault="001E3794" w:rsidP="001E3794">
      <w:pPr>
        <w:spacing w:before="240" w:after="0" w:line="360" w:lineRule="auto"/>
        <w:ind w:left="1260" w:hanging="1260"/>
      </w:pPr>
      <w:r w:rsidRPr="006706AE">
        <w:rPr>
          <w:b/>
        </w:rPr>
        <w:t>Duration: 06 Hours</w:t>
      </w:r>
      <w:r w:rsidRPr="006706AE">
        <w:tab/>
      </w:r>
      <w:r w:rsidRPr="006706AE">
        <w:tab/>
      </w:r>
      <w:r w:rsidRPr="006706AE">
        <w:tab/>
      </w:r>
      <w:r w:rsidRPr="006706AE">
        <w:tab/>
      </w:r>
      <w:r w:rsidRPr="006706AE">
        <w:tab/>
      </w:r>
      <w:r w:rsidRPr="006706AE">
        <w:tab/>
      </w:r>
      <w:r w:rsidRPr="006706AE">
        <w:tab/>
      </w:r>
      <w:r w:rsidRPr="006706AE">
        <w:tab/>
      </w:r>
      <w:r w:rsidRPr="006706AE">
        <w:rPr>
          <w:b/>
        </w:rPr>
        <w:t>Theory: 02 Hours</w:t>
      </w:r>
      <w:r w:rsidRPr="006706AE">
        <w:rPr>
          <w:b/>
        </w:rPr>
        <w:tab/>
      </w:r>
      <w:r w:rsidRPr="006706AE">
        <w:rPr>
          <w:b/>
        </w:rPr>
        <w:tab/>
      </w:r>
      <w:r w:rsidRPr="006706AE">
        <w:tab/>
      </w:r>
      <w:r w:rsidRPr="006706AE">
        <w:tab/>
      </w:r>
      <w:r w:rsidRPr="006706AE">
        <w:rPr>
          <w:b/>
        </w:rPr>
        <w:t>Practice: 04 Hours</w:t>
      </w:r>
    </w:p>
    <w:tbl>
      <w:tblPr>
        <w:tblpPr w:leftFromText="180" w:rightFromText="180" w:vertAnchor="text" w:tblpX="53" w:tblpY="1"/>
        <w:tblOverlap w:val="never"/>
        <w:tblW w:w="15136" w:type="dxa"/>
        <w:tblLayout w:type="fixed"/>
        <w:tblCellMar>
          <w:left w:w="106" w:type="dxa"/>
          <w:right w:w="49" w:type="dxa"/>
        </w:tblCellMar>
        <w:tblLook w:val="04A0" w:firstRow="1" w:lastRow="0" w:firstColumn="1" w:lastColumn="0" w:noHBand="0" w:noVBand="1"/>
      </w:tblPr>
      <w:tblGrid>
        <w:gridCol w:w="2245"/>
        <w:gridCol w:w="3981"/>
        <w:gridCol w:w="4590"/>
        <w:gridCol w:w="1710"/>
        <w:gridCol w:w="1260"/>
        <w:gridCol w:w="1350"/>
      </w:tblGrid>
      <w:tr w:rsidR="001E3794" w:rsidRPr="006706AE" w14:paraId="677889BA" w14:textId="77777777" w:rsidTr="003E30E2">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81551EC" w14:textId="77777777" w:rsidR="001E3794" w:rsidRPr="006706AE" w:rsidRDefault="001E3794" w:rsidP="003E30E2">
            <w:pPr>
              <w:spacing w:after="0" w:line="276" w:lineRule="auto"/>
              <w:jc w:val="center"/>
            </w:pPr>
            <w:r w:rsidRPr="006706AE">
              <w:rPr>
                <w:b/>
              </w:rPr>
              <w:t>Learning Unit</w:t>
            </w:r>
          </w:p>
        </w:tc>
        <w:tc>
          <w:tcPr>
            <w:tcW w:w="398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4F4C35F" w14:textId="77777777" w:rsidR="001E3794" w:rsidRPr="006706AE" w:rsidRDefault="001E3794" w:rsidP="003E30E2">
            <w:pPr>
              <w:spacing w:after="0" w:line="276" w:lineRule="auto"/>
              <w:ind w:left="2"/>
              <w:jc w:val="center"/>
            </w:pPr>
            <w:r w:rsidRPr="006706AE">
              <w:rPr>
                <w:b/>
              </w:rPr>
              <w:t>Learning Outcomes</w:t>
            </w:r>
          </w:p>
        </w:tc>
        <w:tc>
          <w:tcPr>
            <w:tcW w:w="459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CF7D7ED" w14:textId="77777777" w:rsidR="001E3794" w:rsidRPr="006706AE" w:rsidRDefault="001E3794" w:rsidP="003E30E2">
            <w:pPr>
              <w:spacing w:after="0" w:line="276" w:lineRule="auto"/>
              <w:ind w:left="2"/>
              <w:jc w:val="center"/>
            </w:pPr>
            <w:r w:rsidRPr="006706AE">
              <w:rPr>
                <w:b/>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B234C5B" w14:textId="77777777" w:rsidR="001E3794" w:rsidRPr="006706AE" w:rsidRDefault="001E3794" w:rsidP="003E30E2">
            <w:pPr>
              <w:spacing w:after="0" w:line="276" w:lineRule="auto"/>
              <w:ind w:left="2"/>
              <w:jc w:val="center"/>
            </w:pPr>
            <w:r w:rsidRPr="006706AE">
              <w:rPr>
                <w:b/>
              </w:rPr>
              <w:t>Duration</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34350DCF" w14:textId="77777777" w:rsidR="001E3794" w:rsidRPr="006706AE" w:rsidRDefault="001E3794" w:rsidP="003E30E2">
            <w:pPr>
              <w:spacing w:after="136" w:line="240" w:lineRule="auto"/>
              <w:ind w:left="2"/>
            </w:pPr>
            <w:r w:rsidRPr="006706AE">
              <w:rPr>
                <w:b/>
              </w:rPr>
              <w:t xml:space="preserve">Materials </w:t>
            </w:r>
          </w:p>
          <w:p w14:paraId="725F945D" w14:textId="77777777" w:rsidR="001E3794" w:rsidRPr="006706AE" w:rsidRDefault="001E3794" w:rsidP="003E30E2">
            <w:pPr>
              <w:spacing w:after="0" w:line="276" w:lineRule="auto"/>
              <w:ind w:left="2"/>
            </w:pPr>
            <w:r w:rsidRPr="006706AE">
              <w:rPr>
                <w:b/>
              </w:rPr>
              <w:t xml:space="preserve">Required </w:t>
            </w:r>
          </w:p>
        </w:tc>
        <w:tc>
          <w:tcPr>
            <w:tcW w:w="1350" w:type="dxa"/>
            <w:tcBorders>
              <w:top w:val="single" w:sz="4" w:space="0" w:color="000000"/>
              <w:left w:val="single" w:sz="4" w:space="0" w:color="000000"/>
              <w:bottom w:val="single" w:sz="4" w:space="0" w:color="000000"/>
              <w:right w:val="single" w:sz="4" w:space="0" w:color="000000"/>
            </w:tcBorders>
            <w:shd w:val="clear" w:color="auto" w:fill="E5B8B7"/>
          </w:tcPr>
          <w:p w14:paraId="57CBAFA4" w14:textId="77777777" w:rsidR="001E3794" w:rsidRPr="006706AE" w:rsidRDefault="001E3794" w:rsidP="003E30E2">
            <w:pPr>
              <w:spacing w:after="136" w:line="240" w:lineRule="auto"/>
              <w:ind w:left="2"/>
            </w:pPr>
            <w:r w:rsidRPr="006706AE">
              <w:rPr>
                <w:b/>
              </w:rPr>
              <w:t xml:space="preserve">Learning </w:t>
            </w:r>
          </w:p>
          <w:p w14:paraId="3C1E0A29" w14:textId="77777777" w:rsidR="001E3794" w:rsidRPr="006706AE" w:rsidRDefault="001E3794" w:rsidP="003E30E2">
            <w:pPr>
              <w:spacing w:after="0" w:line="276" w:lineRule="auto"/>
              <w:ind w:left="2"/>
            </w:pPr>
            <w:r w:rsidRPr="006706AE">
              <w:rPr>
                <w:b/>
              </w:rPr>
              <w:t xml:space="preserve">Place </w:t>
            </w:r>
          </w:p>
        </w:tc>
      </w:tr>
      <w:tr w:rsidR="001E3794" w:rsidRPr="006706AE" w14:paraId="0941FB75" w14:textId="77777777" w:rsidTr="003E30E2">
        <w:trPr>
          <w:trHeight w:val="1554"/>
        </w:trPr>
        <w:tc>
          <w:tcPr>
            <w:tcW w:w="2245" w:type="dxa"/>
            <w:tcBorders>
              <w:top w:val="single" w:sz="4" w:space="0" w:color="000000"/>
              <w:left w:val="single" w:sz="4" w:space="0" w:color="000000"/>
              <w:bottom w:val="single" w:sz="4" w:space="0" w:color="000000"/>
              <w:right w:val="single" w:sz="4" w:space="0" w:color="000000"/>
            </w:tcBorders>
          </w:tcPr>
          <w:p w14:paraId="1648A5AD" w14:textId="77777777" w:rsidR="001E3794" w:rsidRPr="006706AE" w:rsidRDefault="001E3794" w:rsidP="003E30E2">
            <w:pPr>
              <w:numPr>
                <w:ilvl w:val="0"/>
                <w:numId w:val="348"/>
              </w:numPr>
              <w:spacing w:after="160" w:line="360" w:lineRule="auto"/>
              <w:ind w:left="630"/>
              <w:contextualSpacing/>
              <w:jc w:val="left"/>
            </w:pPr>
            <w:r w:rsidRPr="006706AE">
              <w:rPr>
                <w:rFonts w:eastAsia="DengXian"/>
              </w:rPr>
              <w:t>Research workforce requirements</w:t>
            </w:r>
          </w:p>
        </w:tc>
        <w:tc>
          <w:tcPr>
            <w:tcW w:w="3981" w:type="dxa"/>
            <w:tcBorders>
              <w:top w:val="single" w:sz="4" w:space="0" w:color="000000"/>
              <w:left w:val="single" w:sz="4" w:space="0" w:color="000000"/>
              <w:bottom w:val="single" w:sz="4" w:space="0" w:color="000000"/>
              <w:right w:val="single" w:sz="4" w:space="0" w:color="000000"/>
            </w:tcBorders>
          </w:tcPr>
          <w:p w14:paraId="7C08900C" w14:textId="77777777" w:rsidR="001E3794" w:rsidRPr="006706AE" w:rsidRDefault="001E3794" w:rsidP="003E30E2">
            <w:pPr>
              <w:spacing w:after="0" w:line="360" w:lineRule="auto"/>
              <w:ind w:left="181" w:firstLine="0"/>
              <w:contextualSpacing/>
            </w:pPr>
            <w:r w:rsidRPr="006706AE">
              <w:rPr>
                <w:b/>
              </w:rPr>
              <w:t xml:space="preserve">Trainee must be able to: </w:t>
            </w:r>
          </w:p>
          <w:p w14:paraId="6F8B1105" w14:textId="77777777" w:rsidR="001E3794" w:rsidRPr="006706AE" w:rsidRDefault="001E3794" w:rsidP="003F5678">
            <w:pPr>
              <w:numPr>
                <w:ilvl w:val="0"/>
                <w:numId w:val="717"/>
              </w:numPr>
              <w:spacing w:after="160" w:line="360" w:lineRule="auto"/>
              <w:contextualSpacing/>
              <w:jc w:val="left"/>
            </w:pPr>
            <w:r w:rsidRPr="006706AE">
              <w:t>Review current data on staff turnover and demographics</w:t>
            </w:r>
          </w:p>
          <w:p w14:paraId="4518E5FA" w14:textId="77777777" w:rsidR="001E3794" w:rsidRPr="006706AE" w:rsidRDefault="001E3794" w:rsidP="003F5678">
            <w:pPr>
              <w:numPr>
                <w:ilvl w:val="0"/>
                <w:numId w:val="717"/>
              </w:numPr>
              <w:spacing w:after="160" w:line="360" w:lineRule="auto"/>
              <w:contextualSpacing/>
              <w:jc w:val="left"/>
            </w:pPr>
            <w:r w:rsidRPr="006706AE">
              <w:t>Assess factors that may affect workforce supply</w:t>
            </w:r>
          </w:p>
          <w:p w14:paraId="673B76B8" w14:textId="77777777" w:rsidR="001E3794" w:rsidRPr="006706AE" w:rsidRDefault="001E3794" w:rsidP="003F5678">
            <w:pPr>
              <w:numPr>
                <w:ilvl w:val="0"/>
                <w:numId w:val="717"/>
              </w:numPr>
              <w:spacing w:after="0" w:line="360" w:lineRule="auto"/>
              <w:contextualSpacing/>
              <w:jc w:val="left"/>
            </w:pPr>
            <w:r w:rsidRPr="006706AE">
              <w:t>Establish the organization’s requirements for a skilled and diverse workforce</w:t>
            </w:r>
          </w:p>
        </w:tc>
        <w:tc>
          <w:tcPr>
            <w:tcW w:w="4590" w:type="dxa"/>
            <w:tcBorders>
              <w:top w:val="single" w:sz="4" w:space="0" w:color="000000"/>
              <w:left w:val="single" w:sz="4" w:space="0" w:color="000000"/>
              <w:bottom w:val="single" w:sz="4" w:space="0" w:color="000000"/>
              <w:right w:val="single" w:sz="4" w:space="0" w:color="000000"/>
            </w:tcBorders>
          </w:tcPr>
          <w:p w14:paraId="6F4654F2" w14:textId="77777777" w:rsidR="001E3794" w:rsidRPr="006706AE" w:rsidRDefault="001E3794" w:rsidP="003F5678">
            <w:pPr>
              <w:numPr>
                <w:ilvl w:val="0"/>
                <w:numId w:val="717"/>
              </w:numPr>
              <w:spacing w:after="160" w:line="360" w:lineRule="auto"/>
              <w:contextualSpacing/>
              <w:jc w:val="left"/>
              <w:rPr>
                <w:bCs/>
              </w:rPr>
            </w:pPr>
            <w:r w:rsidRPr="006706AE">
              <w:rPr>
                <w:bCs/>
              </w:rPr>
              <w:t>explain current information about external labor supply relevant to the specific industry or skill requirements of the organization</w:t>
            </w:r>
          </w:p>
          <w:p w14:paraId="7835BB86" w14:textId="77777777" w:rsidR="001E3794" w:rsidRPr="006706AE" w:rsidRDefault="001E3794" w:rsidP="003E30E2">
            <w:pPr>
              <w:spacing w:after="12" w:line="360" w:lineRule="auto"/>
              <w:ind w:left="181" w:firstLine="0"/>
              <w:contextualSpacing/>
              <w:rPr>
                <w:b/>
              </w:rPr>
            </w:pPr>
            <w:r w:rsidRPr="006706AE">
              <w:rPr>
                <w:b/>
              </w:rPr>
              <w:t>Practical Activity</w:t>
            </w:r>
          </w:p>
          <w:p w14:paraId="40680E5F" w14:textId="77777777" w:rsidR="001E3794" w:rsidRPr="006706AE" w:rsidRDefault="001E3794" w:rsidP="003E30E2">
            <w:pPr>
              <w:spacing w:after="0" w:line="360" w:lineRule="auto"/>
              <w:ind w:left="181" w:firstLine="0"/>
              <w:contextualSpacing/>
              <w:rPr>
                <w:bCs/>
                <w:iCs/>
              </w:rPr>
            </w:pPr>
            <w:r w:rsidRPr="006706AE">
              <w:rPr>
                <w:rFonts w:eastAsia="DengXian"/>
              </w:rPr>
              <w:t>Prepare record of store (stock) debited to suspense account</w:t>
            </w:r>
          </w:p>
          <w:p w14:paraId="72FC34BD" w14:textId="77777777" w:rsidR="001E3794" w:rsidRPr="006706AE" w:rsidRDefault="001E3794" w:rsidP="003E30E2">
            <w:pPr>
              <w:spacing w:after="0" w:line="360" w:lineRule="auto"/>
              <w:ind w:left="181" w:hanging="180"/>
              <w:rPr>
                <w:rFonts w:eastAsia="Times New Roman"/>
              </w:rPr>
            </w:pPr>
          </w:p>
        </w:tc>
        <w:tc>
          <w:tcPr>
            <w:tcW w:w="1710" w:type="dxa"/>
            <w:tcBorders>
              <w:top w:val="single" w:sz="4" w:space="0" w:color="000000"/>
              <w:left w:val="single" w:sz="4" w:space="0" w:color="000000"/>
              <w:bottom w:val="single" w:sz="4" w:space="0" w:color="000000"/>
              <w:right w:val="single" w:sz="4" w:space="0" w:color="000000"/>
            </w:tcBorders>
          </w:tcPr>
          <w:p w14:paraId="50803BE2" w14:textId="77777777" w:rsidR="001E3794" w:rsidRPr="006706AE" w:rsidRDefault="001E3794" w:rsidP="003E30E2">
            <w:pPr>
              <w:spacing w:after="0" w:line="360" w:lineRule="auto"/>
              <w:ind w:left="720" w:hanging="718"/>
              <w:jc w:val="right"/>
              <w:rPr>
                <w:sz w:val="20"/>
                <w:szCs w:val="20"/>
                <w:lang w:eastAsia="zh-CN"/>
              </w:rPr>
            </w:pPr>
            <w:r w:rsidRPr="006706AE">
              <w:rPr>
                <w:sz w:val="20"/>
                <w:szCs w:val="20"/>
                <w:lang w:eastAsia="zh-CN"/>
              </w:rPr>
              <w:t>Theory-0.5 Hrs</w:t>
            </w:r>
          </w:p>
          <w:p w14:paraId="62862571" w14:textId="77777777" w:rsidR="001E3794" w:rsidRPr="006706AE" w:rsidRDefault="001E3794" w:rsidP="003E30E2">
            <w:pPr>
              <w:spacing w:after="0" w:line="360" w:lineRule="auto"/>
              <w:ind w:left="-34"/>
              <w:jc w:val="right"/>
              <w:rPr>
                <w:sz w:val="20"/>
                <w:szCs w:val="20"/>
                <w:lang w:eastAsia="zh-CN"/>
              </w:rPr>
            </w:pPr>
            <w:r w:rsidRPr="006706AE">
              <w:rPr>
                <w:sz w:val="20"/>
                <w:szCs w:val="20"/>
                <w:lang w:eastAsia="zh-CN"/>
              </w:rPr>
              <w:t>Practical-1 Hrs</w:t>
            </w:r>
          </w:p>
          <w:p w14:paraId="4F573FCF" w14:textId="77777777" w:rsidR="001E3794" w:rsidRPr="006706AE" w:rsidRDefault="001E3794" w:rsidP="003E30E2">
            <w:pPr>
              <w:spacing w:after="0" w:line="360" w:lineRule="auto"/>
              <w:ind w:left="720" w:hanging="718"/>
              <w:jc w:val="right"/>
            </w:pPr>
            <w:r w:rsidRPr="006706AE">
              <w:rPr>
                <w:sz w:val="20"/>
                <w:szCs w:val="20"/>
                <w:lang w:eastAsia="zh-CN"/>
              </w:rPr>
              <w:t>Total- 1.5 Hrs</w:t>
            </w:r>
          </w:p>
        </w:tc>
        <w:tc>
          <w:tcPr>
            <w:tcW w:w="1260" w:type="dxa"/>
            <w:tcBorders>
              <w:top w:val="single" w:sz="4" w:space="0" w:color="000000"/>
              <w:left w:val="single" w:sz="4" w:space="0" w:color="000000"/>
              <w:bottom w:val="single" w:sz="4" w:space="0" w:color="000000"/>
              <w:right w:val="single" w:sz="4" w:space="0" w:color="000000"/>
            </w:tcBorders>
          </w:tcPr>
          <w:p w14:paraId="6137C748" w14:textId="77777777" w:rsidR="001E3794" w:rsidRPr="006706AE" w:rsidRDefault="001E3794" w:rsidP="003E30E2">
            <w:pPr>
              <w:spacing w:after="0" w:line="360" w:lineRule="auto"/>
              <w:ind w:left="0" w:firstLine="0"/>
              <w:contextualSpacing/>
              <w:jc w:val="left"/>
              <w:rPr>
                <w:lang w:val="en-GB"/>
              </w:rPr>
            </w:pPr>
            <w:r w:rsidRPr="006706AE">
              <w:rPr>
                <w:lang w:val="en-GB"/>
              </w:rPr>
              <w:t>Calculator</w:t>
            </w:r>
          </w:p>
          <w:p w14:paraId="33E50241" w14:textId="77777777" w:rsidR="001E3794" w:rsidRPr="006706AE" w:rsidRDefault="001E3794" w:rsidP="003E30E2">
            <w:pPr>
              <w:spacing w:after="0" w:line="360" w:lineRule="auto"/>
              <w:ind w:left="0" w:firstLine="0"/>
              <w:contextualSpacing/>
              <w:jc w:val="left"/>
              <w:rPr>
                <w:lang w:val="en-GB"/>
              </w:rPr>
            </w:pPr>
            <w:r w:rsidRPr="006706AE">
              <w:rPr>
                <w:lang w:val="en-GB"/>
              </w:rPr>
              <w:t>Ruler</w:t>
            </w:r>
          </w:p>
          <w:p w14:paraId="73943D12" w14:textId="77777777" w:rsidR="001E3794" w:rsidRPr="006706AE" w:rsidRDefault="001E3794" w:rsidP="003E30E2">
            <w:pPr>
              <w:spacing w:after="0" w:line="360" w:lineRule="auto"/>
              <w:ind w:left="0" w:firstLine="0"/>
              <w:contextualSpacing/>
              <w:jc w:val="left"/>
              <w:rPr>
                <w:lang w:val="en-GB"/>
              </w:rPr>
            </w:pPr>
            <w:r w:rsidRPr="006706AE">
              <w:rPr>
                <w:lang w:val="en-GB"/>
              </w:rPr>
              <w:t>Pencil</w:t>
            </w:r>
          </w:p>
          <w:p w14:paraId="18F7C3FE" w14:textId="77777777" w:rsidR="001E3794" w:rsidRPr="006706AE" w:rsidRDefault="001E3794" w:rsidP="003E30E2">
            <w:pPr>
              <w:spacing w:after="0" w:line="360" w:lineRule="auto"/>
              <w:ind w:left="0" w:firstLine="0"/>
              <w:rPr>
                <w:bCs/>
              </w:rPr>
            </w:pPr>
          </w:p>
        </w:tc>
        <w:tc>
          <w:tcPr>
            <w:tcW w:w="1350" w:type="dxa"/>
            <w:tcBorders>
              <w:top w:val="single" w:sz="4" w:space="0" w:color="000000"/>
              <w:left w:val="single" w:sz="4" w:space="0" w:color="000000"/>
              <w:bottom w:val="single" w:sz="4" w:space="0" w:color="000000"/>
              <w:right w:val="single" w:sz="4" w:space="0" w:color="000000"/>
            </w:tcBorders>
          </w:tcPr>
          <w:p w14:paraId="7426A2D7" w14:textId="77777777" w:rsidR="001E3794" w:rsidRPr="006706AE" w:rsidRDefault="001E3794" w:rsidP="003E30E2">
            <w:pPr>
              <w:spacing w:after="0" w:line="360" w:lineRule="auto"/>
              <w:ind w:left="2"/>
              <w:rPr>
                <w:b/>
                <w:sz w:val="24"/>
              </w:rPr>
            </w:pPr>
            <w:r w:rsidRPr="006706AE">
              <w:rPr>
                <w:bCs/>
              </w:rPr>
              <w:t xml:space="preserve">Class Room </w:t>
            </w:r>
          </w:p>
        </w:tc>
      </w:tr>
      <w:tr w:rsidR="001E3794" w:rsidRPr="006706AE" w14:paraId="58DD2CB0" w14:textId="77777777" w:rsidTr="003E30E2">
        <w:trPr>
          <w:trHeight w:val="350"/>
        </w:trPr>
        <w:tc>
          <w:tcPr>
            <w:tcW w:w="2245" w:type="dxa"/>
            <w:tcBorders>
              <w:top w:val="single" w:sz="4" w:space="0" w:color="000000"/>
              <w:left w:val="single" w:sz="4" w:space="0" w:color="000000"/>
              <w:bottom w:val="single" w:sz="4" w:space="0" w:color="000000"/>
              <w:right w:val="single" w:sz="4" w:space="0" w:color="000000"/>
            </w:tcBorders>
          </w:tcPr>
          <w:p w14:paraId="435879F7" w14:textId="77777777" w:rsidR="001E3794" w:rsidRPr="006706AE" w:rsidRDefault="001E3794" w:rsidP="003E30E2">
            <w:pPr>
              <w:numPr>
                <w:ilvl w:val="0"/>
                <w:numId w:val="348"/>
              </w:numPr>
              <w:spacing w:after="160" w:line="360" w:lineRule="auto"/>
              <w:ind w:left="630"/>
              <w:contextualSpacing/>
              <w:jc w:val="left"/>
            </w:pPr>
            <w:r w:rsidRPr="006706AE">
              <w:t>Develop workforce objectives and strategies</w:t>
            </w:r>
          </w:p>
        </w:tc>
        <w:tc>
          <w:tcPr>
            <w:tcW w:w="3981" w:type="dxa"/>
            <w:tcBorders>
              <w:top w:val="single" w:sz="4" w:space="0" w:color="000000"/>
              <w:left w:val="single" w:sz="4" w:space="0" w:color="000000"/>
              <w:bottom w:val="single" w:sz="4" w:space="0" w:color="000000"/>
              <w:right w:val="single" w:sz="4" w:space="0" w:color="000000"/>
            </w:tcBorders>
          </w:tcPr>
          <w:p w14:paraId="344BD6FE" w14:textId="77777777" w:rsidR="001E3794" w:rsidRPr="006706AE" w:rsidRDefault="001E3794" w:rsidP="003E30E2">
            <w:pPr>
              <w:spacing w:after="0" w:line="360" w:lineRule="auto"/>
              <w:ind w:left="181" w:firstLine="0"/>
              <w:contextualSpacing/>
            </w:pPr>
            <w:r w:rsidRPr="006706AE">
              <w:rPr>
                <w:b/>
              </w:rPr>
              <w:t xml:space="preserve">Trainee must be able to: </w:t>
            </w:r>
          </w:p>
          <w:p w14:paraId="5C839514" w14:textId="77777777" w:rsidR="001E3794" w:rsidRPr="006706AE" w:rsidRDefault="001E3794" w:rsidP="003F5678">
            <w:pPr>
              <w:numPr>
                <w:ilvl w:val="0"/>
                <w:numId w:val="718"/>
              </w:numPr>
              <w:spacing w:after="160" w:line="360" w:lineRule="auto"/>
              <w:contextualSpacing/>
              <w:jc w:val="left"/>
            </w:pPr>
            <w:r w:rsidRPr="006706AE">
              <w:t xml:space="preserve">P1 Review organizational strategy and establish aligned objectives for modification or </w:t>
            </w:r>
            <w:r w:rsidRPr="006706AE">
              <w:lastRenderedPageBreak/>
              <w:t>retention of the workforce</w:t>
            </w:r>
          </w:p>
          <w:p w14:paraId="3EFB130E" w14:textId="77777777" w:rsidR="001E3794" w:rsidRPr="006706AE" w:rsidRDefault="001E3794" w:rsidP="003F5678">
            <w:pPr>
              <w:numPr>
                <w:ilvl w:val="0"/>
                <w:numId w:val="718"/>
              </w:numPr>
              <w:spacing w:after="160" w:line="360" w:lineRule="auto"/>
              <w:contextualSpacing/>
              <w:jc w:val="left"/>
            </w:pPr>
            <w:r w:rsidRPr="006706AE">
              <w:t>P2 Consider strategies to address unacceptable staff turnover, if required</w:t>
            </w:r>
          </w:p>
          <w:p w14:paraId="4116E46A" w14:textId="77777777" w:rsidR="001E3794" w:rsidRPr="006706AE" w:rsidRDefault="001E3794" w:rsidP="003F5678">
            <w:pPr>
              <w:numPr>
                <w:ilvl w:val="0"/>
                <w:numId w:val="718"/>
              </w:numPr>
              <w:spacing w:after="160" w:line="360" w:lineRule="auto"/>
              <w:contextualSpacing/>
              <w:jc w:val="left"/>
            </w:pPr>
            <w:r w:rsidRPr="006706AE">
              <w:t>P3 Define objectives to retain required skilled labor</w:t>
            </w:r>
          </w:p>
          <w:p w14:paraId="264598AA" w14:textId="77777777" w:rsidR="001E3794" w:rsidRPr="006706AE" w:rsidRDefault="001E3794" w:rsidP="003F5678">
            <w:pPr>
              <w:numPr>
                <w:ilvl w:val="0"/>
                <w:numId w:val="718"/>
              </w:numPr>
              <w:spacing w:after="160" w:line="360" w:lineRule="auto"/>
              <w:contextualSpacing/>
              <w:jc w:val="left"/>
            </w:pPr>
            <w:r w:rsidRPr="006706AE">
              <w:t>P4 Define objectives for workforce diversity and cross-cultural management</w:t>
            </w:r>
          </w:p>
          <w:p w14:paraId="56FE89A6" w14:textId="77777777" w:rsidR="001E3794" w:rsidRPr="006706AE" w:rsidRDefault="001E3794" w:rsidP="003F5678">
            <w:pPr>
              <w:numPr>
                <w:ilvl w:val="0"/>
                <w:numId w:val="718"/>
              </w:numPr>
              <w:spacing w:after="160" w:line="360" w:lineRule="auto"/>
              <w:contextualSpacing/>
              <w:jc w:val="left"/>
            </w:pPr>
            <w:r w:rsidRPr="006706AE">
              <w:t>P5 Define strategies to source skilled labor</w:t>
            </w:r>
          </w:p>
          <w:p w14:paraId="7DF3819D" w14:textId="77777777" w:rsidR="001E3794" w:rsidRPr="006706AE" w:rsidRDefault="001E3794" w:rsidP="003F5678">
            <w:pPr>
              <w:numPr>
                <w:ilvl w:val="0"/>
                <w:numId w:val="718"/>
              </w:numPr>
              <w:spacing w:after="160" w:line="360" w:lineRule="auto"/>
              <w:contextualSpacing/>
              <w:jc w:val="left"/>
            </w:pPr>
            <w:r w:rsidRPr="006706AE">
              <w:t>P6 Communicate objectives and rationale to relevant stakeholders</w:t>
            </w:r>
          </w:p>
          <w:p w14:paraId="01C05BDA" w14:textId="77777777" w:rsidR="001E3794" w:rsidRPr="006706AE" w:rsidRDefault="001E3794" w:rsidP="003F5678">
            <w:pPr>
              <w:numPr>
                <w:ilvl w:val="0"/>
                <w:numId w:val="718"/>
              </w:numPr>
              <w:spacing w:after="160" w:line="360" w:lineRule="auto"/>
              <w:contextualSpacing/>
              <w:jc w:val="left"/>
            </w:pPr>
            <w:r w:rsidRPr="006706AE">
              <w:t>P7 Obtain agreement and endorsement for objectives and establish targets</w:t>
            </w:r>
          </w:p>
          <w:p w14:paraId="4B905864" w14:textId="77777777" w:rsidR="001E3794" w:rsidRPr="006706AE" w:rsidRDefault="001E3794" w:rsidP="003F5678">
            <w:pPr>
              <w:numPr>
                <w:ilvl w:val="0"/>
                <w:numId w:val="718"/>
              </w:numPr>
              <w:spacing w:after="0" w:line="360" w:lineRule="auto"/>
              <w:contextualSpacing/>
              <w:jc w:val="left"/>
              <w:rPr>
                <w:b/>
                <w:sz w:val="24"/>
              </w:rPr>
            </w:pPr>
            <w:r w:rsidRPr="006706AE">
              <w:t>P8 Develop contingency plans to cope with extreme situations</w:t>
            </w:r>
          </w:p>
        </w:tc>
        <w:tc>
          <w:tcPr>
            <w:tcW w:w="4590" w:type="dxa"/>
            <w:tcBorders>
              <w:top w:val="single" w:sz="4" w:space="0" w:color="000000"/>
              <w:left w:val="single" w:sz="4" w:space="0" w:color="000000"/>
              <w:bottom w:val="single" w:sz="4" w:space="0" w:color="000000"/>
              <w:right w:val="single" w:sz="4" w:space="0" w:color="000000"/>
            </w:tcBorders>
          </w:tcPr>
          <w:p w14:paraId="7B9BD5E2" w14:textId="77777777" w:rsidR="001E3794" w:rsidRPr="006706AE" w:rsidRDefault="001E3794" w:rsidP="003F5678">
            <w:pPr>
              <w:numPr>
                <w:ilvl w:val="0"/>
                <w:numId w:val="717"/>
              </w:numPr>
              <w:spacing w:after="160" w:line="360" w:lineRule="auto"/>
              <w:contextualSpacing/>
              <w:jc w:val="left"/>
              <w:rPr>
                <w:bCs/>
              </w:rPr>
            </w:pPr>
            <w:r w:rsidRPr="006706AE">
              <w:rPr>
                <w:bCs/>
              </w:rPr>
              <w:lastRenderedPageBreak/>
              <w:t>explain current information about external labor supply relevant to the specific industry or skill requirements of the organization</w:t>
            </w:r>
          </w:p>
          <w:p w14:paraId="246942FA" w14:textId="77777777" w:rsidR="001E3794" w:rsidRPr="006706AE" w:rsidRDefault="001E3794" w:rsidP="003E30E2">
            <w:pPr>
              <w:spacing w:after="12" w:line="360" w:lineRule="auto"/>
              <w:ind w:left="181" w:firstLine="0"/>
              <w:contextualSpacing/>
              <w:rPr>
                <w:bCs/>
              </w:rPr>
            </w:pPr>
          </w:p>
          <w:p w14:paraId="753B3EAB" w14:textId="77777777" w:rsidR="001E3794" w:rsidRPr="006706AE" w:rsidRDefault="001E3794" w:rsidP="003E30E2">
            <w:pPr>
              <w:spacing w:after="12" w:line="360" w:lineRule="auto"/>
              <w:ind w:left="181" w:firstLine="0"/>
              <w:contextualSpacing/>
              <w:rPr>
                <w:b/>
              </w:rPr>
            </w:pPr>
            <w:r w:rsidRPr="006706AE">
              <w:rPr>
                <w:b/>
              </w:rPr>
              <w:t>Practical Activity</w:t>
            </w:r>
          </w:p>
          <w:p w14:paraId="7CE01BC1" w14:textId="77777777" w:rsidR="001E3794" w:rsidRPr="006706AE" w:rsidRDefault="001E3794" w:rsidP="003E30E2">
            <w:pPr>
              <w:spacing w:after="0" w:line="360" w:lineRule="auto"/>
              <w:ind w:left="181" w:firstLine="0"/>
              <w:contextualSpacing/>
              <w:rPr>
                <w:bCs/>
                <w:sz w:val="24"/>
              </w:rPr>
            </w:pPr>
            <w:r w:rsidRPr="006706AE">
              <w:rPr>
                <w:rFonts w:eastAsia="DengXian"/>
              </w:rPr>
              <w:t>Prepare record of store directly charged to work</w:t>
            </w:r>
          </w:p>
        </w:tc>
        <w:tc>
          <w:tcPr>
            <w:tcW w:w="1710" w:type="dxa"/>
            <w:tcBorders>
              <w:top w:val="single" w:sz="4" w:space="0" w:color="000000"/>
              <w:left w:val="single" w:sz="4" w:space="0" w:color="000000"/>
              <w:bottom w:val="single" w:sz="4" w:space="0" w:color="000000"/>
              <w:right w:val="single" w:sz="4" w:space="0" w:color="000000"/>
            </w:tcBorders>
          </w:tcPr>
          <w:p w14:paraId="3C95C236" w14:textId="77777777" w:rsidR="001E3794" w:rsidRPr="006706AE" w:rsidRDefault="001E3794" w:rsidP="003E30E2">
            <w:pPr>
              <w:spacing w:after="0" w:line="360" w:lineRule="auto"/>
              <w:ind w:left="720" w:hanging="718"/>
              <w:jc w:val="right"/>
              <w:rPr>
                <w:sz w:val="20"/>
                <w:szCs w:val="20"/>
                <w:lang w:eastAsia="zh-CN"/>
              </w:rPr>
            </w:pPr>
            <w:r w:rsidRPr="006706AE">
              <w:rPr>
                <w:sz w:val="20"/>
                <w:szCs w:val="20"/>
                <w:lang w:eastAsia="zh-CN"/>
              </w:rPr>
              <w:lastRenderedPageBreak/>
              <w:t>Theory-0.5 Hrs</w:t>
            </w:r>
          </w:p>
          <w:p w14:paraId="58485846" w14:textId="77777777" w:rsidR="001E3794" w:rsidRPr="006706AE" w:rsidRDefault="001E3794" w:rsidP="003E30E2">
            <w:pPr>
              <w:spacing w:after="0" w:line="360" w:lineRule="auto"/>
              <w:ind w:left="-34"/>
              <w:jc w:val="right"/>
              <w:rPr>
                <w:sz w:val="20"/>
                <w:szCs w:val="20"/>
                <w:lang w:eastAsia="zh-CN"/>
              </w:rPr>
            </w:pPr>
            <w:r w:rsidRPr="006706AE">
              <w:rPr>
                <w:sz w:val="20"/>
                <w:szCs w:val="20"/>
                <w:lang w:eastAsia="zh-CN"/>
              </w:rPr>
              <w:t>Practical-1 Hrs</w:t>
            </w:r>
          </w:p>
          <w:p w14:paraId="6A6F5A48" w14:textId="77777777" w:rsidR="001E3794" w:rsidRPr="006706AE" w:rsidRDefault="001E3794" w:rsidP="003E30E2">
            <w:pPr>
              <w:spacing w:after="0" w:line="360" w:lineRule="auto"/>
              <w:ind w:left="2"/>
              <w:jc w:val="right"/>
            </w:pPr>
            <w:r w:rsidRPr="006706AE">
              <w:rPr>
                <w:sz w:val="20"/>
                <w:szCs w:val="20"/>
                <w:lang w:eastAsia="zh-CN"/>
              </w:rPr>
              <w:t>Total- 1.5 Hrs</w:t>
            </w:r>
          </w:p>
        </w:tc>
        <w:tc>
          <w:tcPr>
            <w:tcW w:w="1260" w:type="dxa"/>
            <w:tcBorders>
              <w:top w:val="single" w:sz="4" w:space="0" w:color="000000"/>
              <w:left w:val="single" w:sz="4" w:space="0" w:color="000000"/>
              <w:bottom w:val="single" w:sz="4" w:space="0" w:color="000000"/>
              <w:right w:val="single" w:sz="4" w:space="0" w:color="000000"/>
            </w:tcBorders>
          </w:tcPr>
          <w:p w14:paraId="4CE768BA" w14:textId="77777777" w:rsidR="001E3794" w:rsidRPr="006706AE" w:rsidRDefault="001E3794" w:rsidP="003E30E2">
            <w:pPr>
              <w:spacing w:after="0" w:line="360" w:lineRule="auto"/>
              <w:ind w:left="0" w:firstLine="0"/>
              <w:contextualSpacing/>
              <w:jc w:val="left"/>
              <w:rPr>
                <w:lang w:val="en-GB"/>
              </w:rPr>
            </w:pPr>
            <w:r w:rsidRPr="006706AE">
              <w:rPr>
                <w:lang w:val="en-GB"/>
              </w:rPr>
              <w:t>Calculator</w:t>
            </w:r>
          </w:p>
          <w:p w14:paraId="64A988FA" w14:textId="77777777" w:rsidR="001E3794" w:rsidRPr="006706AE" w:rsidRDefault="001E3794" w:rsidP="003E30E2">
            <w:pPr>
              <w:spacing w:after="0" w:line="360" w:lineRule="auto"/>
              <w:ind w:left="0" w:firstLine="0"/>
              <w:contextualSpacing/>
              <w:jc w:val="left"/>
              <w:rPr>
                <w:lang w:val="en-GB"/>
              </w:rPr>
            </w:pPr>
            <w:r w:rsidRPr="006706AE">
              <w:rPr>
                <w:lang w:val="en-GB"/>
              </w:rPr>
              <w:t>Ruler</w:t>
            </w:r>
          </w:p>
          <w:p w14:paraId="56F8BDC1" w14:textId="77777777" w:rsidR="001E3794" w:rsidRPr="006706AE" w:rsidRDefault="001E3794" w:rsidP="003E30E2">
            <w:pPr>
              <w:spacing w:after="0" w:line="360" w:lineRule="auto"/>
              <w:ind w:left="0" w:firstLine="0"/>
              <w:contextualSpacing/>
              <w:jc w:val="left"/>
              <w:rPr>
                <w:lang w:val="en-GB"/>
              </w:rPr>
            </w:pPr>
            <w:r w:rsidRPr="006706AE">
              <w:rPr>
                <w:lang w:val="en-GB"/>
              </w:rPr>
              <w:t>Pencil</w:t>
            </w:r>
          </w:p>
          <w:p w14:paraId="1F947446" w14:textId="77777777" w:rsidR="001E3794" w:rsidRPr="006706AE" w:rsidRDefault="001E3794" w:rsidP="003E30E2">
            <w:pPr>
              <w:spacing w:after="136" w:line="360" w:lineRule="auto"/>
              <w:ind w:left="0" w:firstLine="0"/>
              <w:rPr>
                <w:bCs/>
              </w:rPr>
            </w:pPr>
          </w:p>
        </w:tc>
        <w:tc>
          <w:tcPr>
            <w:tcW w:w="1350" w:type="dxa"/>
            <w:tcBorders>
              <w:top w:val="single" w:sz="4" w:space="0" w:color="000000"/>
              <w:left w:val="single" w:sz="4" w:space="0" w:color="000000"/>
              <w:bottom w:val="single" w:sz="4" w:space="0" w:color="000000"/>
              <w:right w:val="single" w:sz="4" w:space="0" w:color="000000"/>
            </w:tcBorders>
          </w:tcPr>
          <w:p w14:paraId="1D3D6F22" w14:textId="77777777" w:rsidR="001E3794" w:rsidRPr="006706AE" w:rsidRDefault="001E3794" w:rsidP="003E30E2">
            <w:pPr>
              <w:spacing w:after="136" w:line="360" w:lineRule="auto"/>
              <w:ind w:left="2"/>
              <w:rPr>
                <w:b/>
                <w:sz w:val="24"/>
              </w:rPr>
            </w:pPr>
            <w:r w:rsidRPr="006706AE">
              <w:rPr>
                <w:bCs/>
              </w:rPr>
              <w:t xml:space="preserve">Class Room </w:t>
            </w:r>
          </w:p>
        </w:tc>
      </w:tr>
      <w:tr w:rsidR="001E3794" w:rsidRPr="006706AE" w14:paraId="4D29343C" w14:textId="77777777" w:rsidTr="003E30E2">
        <w:trPr>
          <w:trHeight w:val="1610"/>
        </w:trPr>
        <w:tc>
          <w:tcPr>
            <w:tcW w:w="2245" w:type="dxa"/>
            <w:tcBorders>
              <w:top w:val="single" w:sz="4" w:space="0" w:color="000000"/>
              <w:left w:val="single" w:sz="4" w:space="0" w:color="000000"/>
              <w:bottom w:val="single" w:sz="4" w:space="0" w:color="000000"/>
              <w:right w:val="single" w:sz="4" w:space="0" w:color="000000"/>
            </w:tcBorders>
          </w:tcPr>
          <w:p w14:paraId="380844C3" w14:textId="77777777" w:rsidR="001E3794" w:rsidRPr="006706AE" w:rsidRDefault="001E3794" w:rsidP="003E30E2">
            <w:pPr>
              <w:numPr>
                <w:ilvl w:val="0"/>
                <w:numId w:val="355"/>
              </w:numPr>
              <w:spacing w:after="160" w:line="360" w:lineRule="auto"/>
              <w:ind w:left="0" w:firstLine="0"/>
              <w:contextualSpacing/>
              <w:jc w:val="left"/>
            </w:pPr>
            <w:r w:rsidRPr="006706AE">
              <w:lastRenderedPageBreak/>
              <w:t>Implement initiatives to support workforce planning objectives</w:t>
            </w:r>
          </w:p>
        </w:tc>
        <w:tc>
          <w:tcPr>
            <w:tcW w:w="3981" w:type="dxa"/>
            <w:tcBorders>
              <w:top w:val="single" w:sz="4" w:space="0" w:color="000000"/>
              <w:left w:val="single" w:sz="4" w:space="0" w:color="000000"/>
              <w:bottom w:val="single" w:sz="4" w:space="0" w:color="000000"/>
              <w:right w:val="single" w:sz="4" w:space="0" w:color="000000"/>
            </w:tcBorders>
          </w:tcPr>
          <w:p w14:paraId="3042CB1A" w14:textId="77777777" w:rsidR="001E3794" w:rsidRPr="006706AE" w:rsidRDefault="001E3794" w:rsidP="003E30E2">
            <w:pPr>
              <w:spacing w:after="0" w:line="360" w:lineRule="auto"/>
              <w:ind w:left="181" w:firstLine="0"/>
              <w:contextualSpacing/>
            </w:pPr>
            <w:r w:rsidRPr="006706AE">
              <w:rPr>
                <w:b/>
              </w:rPr>
              <w:t xml:space="preserve">Trainee must be able to: </w:t>
            </w:r>
          </w:p>
          <w:p w14:paraId="0D766B42" w14:textId="77777777" w:rsidR="001E3794" w:rsidRPr="006706AE" w:rsidRDefault="001E3794" w:rsidP="003F5678">
            <w:pPr>
              <w:numPr>
                <w:ilvl w:val="0"/>
                <w:numId w:val="719"/>
              </w:numPr>
              <w:spacing w:after="160" w:line="360" w:lineRule="auto"/>
              <w:contextualSpacing/>
              <w:jc w:val="left"/>
            </w:pPr>
            <w:r w:rsidRPr="006706AE">
              <w:t>Implement action to support agreed objectives for recruitment, training, redeployment and redundancy</w:t>
            </w:r>
          </w:p>
          <w:p w14:paraId="12FD690B" w14:textId="77777777" w:rsidR="001E3794" w:rsidRPr="006706AE" w:rsidRDefault="001E3794" w:rsidP="003F5678">
            <w:pPr>
              <w:numPr>
                <w:ilvl w:val="0"/>
                <w:numId w:val="719"/>
              </w:numPr>
              <w:spacing w:after="160" w:line="360" w:lineRule="auto"/>
              <w:contextualSpacing/>
              <w:jc w:val="left"/>
            </w:pPr>
            <w:r w:rsidRPr="006706AE">
              <w:t>Develop and implement strategies to assist workforce to deal with organizational change</w:t>
            </w:r>
          </w:p>
          <w:p w14:paraId="1EB388F7" w14:textId="77777777" w:rsidR="001E3794" w:rsidRPr="006706AE" w:rsidRDefault="001E3794" w:rsidP="003F5678">
            <w:pPr>
              <w:numPr>
                <w:ilvl w:val="0"/>
                <w:numId w:val="719"/>
              </w:numPr>
              <w:spacing w:after="160" w:line="360" w:lineRule="auto"/>
              <w:contextualSpacing/>
              <w:jc w:val="left"/>
            </w:pPr>
            <w:r w:rsidRPr="006706AE">
              <w:t>Develop and implement strategies to assist in meeting the organization’s workforce diversity goals</w:t>
            </w:r>
          </w:p>
          <w:p w14:paraId="689A2785" w14:textId="77777777" w:rsidR="001E3794" w:rsidRPr="006706AE" w:rsidRDefault="001E3794" w:rsidP="003F5678">
            <w:pPr>
              <w:numPr>
                <w:ilvl w:val="0"/>
                <w:numId w:val="719"/>
              </w:numPr>
              <w:spacing w:after="160" w:line="360" w:lineRule="auto"/>
              <w:contextualSpacing/>
              <w:jc w:val="left"/>
            </w:pPr>
            <w:r w:rsidRPr="006706AE">
              <w:t>Implement succession planning system to ensure desirable workers are developed and retained</w:t>
            </w:r>
          </w:p>
          <w:p w14:paraId="7CEB1791" w14:textId="77777777" w:rsidR="001E3794" w:rsidRPr="006706AE" w:rsidRDefault="001E3794" w:rsidP="003F5678">
            <w:pPr>
              <w:numPr>
                <w:ilvl w:val="0"/>
                <w:numId w:val="719"/>
              </w:numPr>
              <w:spacing w:after="0" w:line="360" w:lineRule="auto"/>
              <w:contextualSpacing/>
              <w:jc w:val="left"/>
            </w:pPr>
            <w:r w:rsidRPr="006706AE">
              <w:t xml:space="preserve"> Implement programs to ensure workplace is an employer of choice</w:t>
            </w:r>
          </w:p>
        </w:tc>
        <w:tc>
          <w:tcPr>
            <w:tcW w:w="4590" w:type="dxa"/>
            <w:tcBorders>
              <w:top w:val="single" w:sz="4" w:space="0" w:color="000000"/>
              <w:left w:val="single" w:sz="4" w:space="0" w:color="000000"/>
              <w:bottom w:val="single" w:sz="4" w:space="0" w:color="000000"/>
              <w:right w:val="single" w:sz="4" w:space="0" w:color="000000"/>
            </w:tcBorders>
          </w:tcPr>
          <w:p w14:paraId="61F41859" w14:textId="77777777" w:rsidR="001E3794" w:rsidRPr="006706AE" w:rsidRDefault="001E3794" w:rsidP="003F5678">
            <w:pPr>
              <w:numPr>
                <w:ilvl w:val="0"/>
                <w:numId w:val="719"/>
              </w:numPr>
              <w:spacing w:after="160" w:line="360" w:lineRule="auto"/>
              <w:contextualSpacing/>
              <w:jc w:val="left"/>
              <w:rPr>
                <w:bCs/>
              </w:rPr>
            </w:pPr>
            <w:r w:rsidRPr="006706AE">
              <w:rPr>
                <w:bCs/>
              </w:rPr>
              <w:t>outline industrial relations relevant to the specific industry</w:t>
            </w:r>
          </w:p>
          <w:p w14:paraId="6C570624" w14:textId="77777777" w:rsidR="001E3794" w:rsidRPr="006706AE" w:rsidRDefault="001E3794" w:rsidP="003E30E2">
            <w:pPr>
              <w:spacing w:after="12" w:line="360" w:lineRule="auto"/>
              <w:ind w:left="181" w:firstLine="0"/>
              <w:contextualSpacing/>
              <w:rPr>
                <w:b/>
              </w:rPr>
            </w:pPr>
            <w:r w:rsidRPr="006706AE">
              <w:rPr>
                <w:b/>
              </w:rPr>
              <w:t>Practical Activity</w:t>
            </w:r>
          </w:p>
          <w:p w14:paraId="61937DED" w14:textId="77777777" w:rsidR="001E3794" w:rsidRPr="006706AE" w:rsidRDefault="001E3794" w:rsidP="003E30E2">
            <w:pPr>
              <w:spacing w:after="0" w:line="360" w:lineRule="auto"/>
              <w:ind w:left="181" w:firstLine="0"/>
              <w:contextualSpacing/>
            </w:pPr>
            <w:r w:rsidRPr="006706AE">
              <w:rPr>
                <w:rFonts w:eastAsia="DengXian"/>
              </w:rPr>
              <w:t>Prepare record for transfer of store.</w:t>
            </w:r>
          </w:p>
          <w:p w14:paraId="7252C7D5" w14:textId="77777777" w:rsidR="001E3794" w:rsidRPr="006706AE" w:rsidRDefault="001E3794" w:rsidP="003E30E2">
            <w:pPr>
              <w:spacing w:after="0" w:line="360" w:lineRule="auto"/>
              <w:ind w:left="181" w:hanging="180"/>
              <w:contextualSpacing/>
            </w:pPr>
          </w:p>
        </w:tc>
        <w:tc>
          <w:tcPr>
            <w:tcW w:w="1710" w:type="dxa"/>
            <w:tcBorders>
              <w:top w:val="single" w:sz="4" w:space="0" w:color="000000"/>
              <w:left w:val="single" w:sz="4" w:space="0" w:color="000000"/>
              <w:bottom w:val="single" w:sz="4" w:space="0" w:color="000000"/>
              <w:right w:val="single" w:sz="4" w:space="0" w:color="000000"/>
            </w:tcBorders>
          </w:tcPr>
          <w:p w14:paraId="6CC9354E" w14:textId="77777777" w:rsidR="001E3794" w:rsidRPr="006706AE" w:rsidRDefault="001E3794" w:rsidP="003E30E2">
            <w:pPr>
              <w:spacing w:after="0" w:line="360" w:lineRule="auto"/>
              <w:ind w:left="720" w:hanging="718"/>
              <w:jc w:val="right"/>
              <w:rPr>
                <w:sz w:val="20"/>
                <w:szCs w:val="20"/>
                <w:lang w:eastAsia="zh-CN"/>
              </w:rPr>
            </w:pPr>
            <w:r w:rsidRPr="006706AE">
              <w:rPr>
                <w:sz w:val="20"/>
                <w:szCs w:val="20"/>
                <w:lang w:eastAsia="zh-CN"/>
              </w:rPr>
              <w:t>Theory-1 Hrs</w:t>
            </w:r>
          </w:p>
          <w:p w14:paraId="7E0EE625" w14:textId="77777777" w:rsidR="001E3794" w:rsidRPr="006706AE" w:rsidRDefault="001E3794" w:rsidP="003E30E2">
            <w:pPr>
              <w:spacing w:after="0" w:line="360" w:lineRule="auto"/>
              <w:ind w:left="-34"/>
              <w:jc w:val="right"/>
              <w:rPr>
                <w:sz w:val="20"/>
                <w:szCs w:val="20"/>
                <w:lang w:eastAsia="zh-CN"/>
              </w:rPr>
            </w:pPr>
            <w:r w:rsidRPr="006706AE">
              <w:rPr>
                <w:sz w:val="20"/>
                <w:szCs w:val="20"/>
                <w:lang w:eastAsia="zh-CN"/>
              </w:rPr>
              <w:t>Practical-2 Hrs</w:t>
            </w:r>
          </w:p>
          <w:p w14:paraId="1CA0208A" w14:textId="77777777" w:rsidR="001E3794" w:rsidRPr="006706AE" w:rsidRDefault="001E3794" w:rsidP="003E30E2">
            <w:pPr>
              <w:spacing w:after="0" w:line="360" w:lineRule="auto"/>
              <w:ind w:left="2"/>
              <w:jc w:val="right"/>
            </w:pPr>
            <w:r w:rsidRPr="006706AE">
              <w:rPr>
                <w:sz w:val="20"/>
                <w:szCs w:val="20"/>
                <w:lang w:eastAsia="zh-CN"/>
              </w:rPr>
              <w:t>Total- 3 Hrs</w:t>
            </w:r>
          </w:p>
        </w:tc>
        <w:tc>
          <w:tcPr>
            <w:tcW w:w="1260" w:type="dxa"/>
            <w:tcBorders>
              <w:top w:val="single" w:sz="4" w:space="0" w:color="000000"/>
              <w:left w:val="single" w:sz="4" w:space="0" w:color="000000"/>
              <w:bottom w:val="single" w:sz="4" w:space="0" w:color="000000"/>
              <w:right w:val="single" w:sz="4" w:space="0" w:color="000000"/>
            </w:tcBorders>
          </w:tcPr>
          <w:p w14:paraId="460D14CA" w14:textId="77777777" w:rsidR="001E3794" w:rsidRPr="006706AE" w:rsidRDefault="001E3794" w:rsidP="003E30E2">
            <w:pPr>
              <w:spacing w:after="0" w:line="360" w:lineRule="auto"/>
              <w:ind w:left="0" w:firstLine="0"/>
              <w:contextualSpacing/>
              <w:jc w:val="left"/>
              <w:rPr>
                <w:lang w:val="en-GB"/>
              </w:rPr>
            </w:pPr>
            <w:r w:rsidRPr="006706AE">
              <w:rPr>
                <w:lang w:val="en-GB"/>
              </w:rPr>
              <w:t>Calculator</w:t>
            </w:r>
          </w:p>
          <w:p w14:paraId="7EE36E3C" w14:textId="77777777" w:rsidR="001E3794" w:rsidRPr="006706AE" w:rsidRDefault="001E3794" w:rsidP="003E30E2">
            <w:pPr>
              <w:spacing w:after="0" w:line="360" w:lineRule="auto"/>
              <w:ind w:left="0" w:firstLine="0"/>
              <w:contextualSpacing/>
              <w:jc w:val="left"/>
              <w:rPr>
                <w:lang w:val="en-GB"/>
              </w:rPr>
            </w:pPr>
            <w:r w:rsidRPr="006706AE">
              <w:rPr>
                <w:lang w:val="en-GB"/>
              </w:rPr>
              <w:t>Ruler</w:t>
            </w:r>
          </w:p>
          <w:p w14:paraId="7608E05D" w14:textId="77777777" w:rsidR="001E3794" w:rsidRPr="006706AE" w:rsidRDefault="001E3794" w:rsidP="003E30E2">
            <w:pPr>
              <w:spacing w:after="0" w:line="360" w:lineRule="auto"/>
              <w:ind w:left="0" w:firstLine="0"/>
              <w:contextualSpacing/>
              <w:jc w:val="left"/>
              <w:rPr>
                <w:lang w:val="en-GB"/>
              </w:rPr>
            </w:pPr>
            <w:r w:rsidRPr="006706AE">
              <w:rPr>
                <w:lang w:val="en-GB"/>
              </w:rPr>
              <w:t>Pencil</w:t>
            </w:r>
          </w:p>
          <w:p w14:paraId="4D9457A1" w14:textId="77777777" w:rsidR="001E3794" w:rsidRPr="006706AE" w:rsidRDefault="001E3794" w:rsidP="003E30E2">
            <w:pPr>
              <w:spacing w:after="0" w:line="360" w:lineRule="auto"/>
              <w:ind w:left="0" w:firstLine="0"/>
            </w:pPr>
          </w:p>
        </w:tc>
        <w:tc>
          <w:tcPr>
            <w:tcW w:w="1350" w:type="dxa"/>
            <w:tcBorders>
              <w:top w:val="single" w:sz="4" w:space="0" w:color="000000"/>
              <w:left w:val="single" w:sz="4" w:space="0" w:color="000000"/>
              <w:bottom w:val="single" w:sz="4" w:space="0" w:color="000000"/>
              <w:right w:val="single" w:sz="4" w:space="0" w:color="000000"/>
            </w:tcBorders>
          </w:tcPr>
          <w:p w14:paraId="4EF2A177" w14:textId="77777777" w:rsidR="001E3794" w:rsidRPr="006706AE" w:rsidRDefault="001E3794" w:rsidP="003E30E2">
            <w:pPr>
              <w:spacing w:after="0" w:line="360" w:lineRule="auto"/>
              <w:ind w:left="2"/>
            </w:pPr>
            <w:r w:rsidRPr="006706AE">
              <w:rPr>
                <w:bCs/>
              </w:rPr>
              <w:t xml:space="preserve">Class Room </w:t>
            </w:r>
          </w:p>
        </w:tc>
      </w:tr>
      <w:tr w:rsidR="001E3794" w:rsidRPr="006706AE" w14:paraId="5DEF0BFE" w14:textId="77777777" w:rsidTr="003E30E2">
        <w:trPr>
          <w:trHeight w:val="1610"/>
        </w:trPr>
        <w:tc>
          <w:tcPr>
            <w:tcW w:w="2245" w:type="dxa"/>
            <w:tcBorders>
              <w:top w:val="single" w:sz="4" w:space="0" w:color="000000"/>
              <w:left w:val="single" w:sz="4" w:space="0" w:color="000000"/>
              <w:bottom w:val="single" w:sz="4" w:space="0" w:color="000000"/>
              <w:right w:val="single" w:sz="4" w:space="0" w:color="000000"/>
            </w:tcBorders>
          </w:tcPr>
          <w:p w14:paraId="40C5D21D" w14:textId="77777777" w:rsidR="001E3794" w:rsidRPr="006706AE" w:rsidRDefault="001E3794" w:rsidP="003E30E2">
            <w:pPr>
              <w:numPr>
                <w:ilvl w:val="0"/>
                <w:numId w:val="355"/>
              </w:numPr>
              <w:spacing w:after="160" w:line="360" w:lineRule="auto"/>
              <w:ind w:left="0" w:firstLine="0"/>
              <w:contextualSpacing/>
              <w:jc w:val="left"/>
            </w:pPr>
            <w:r w:rsidRPr="006706AE">
              <w:t>Monitor and evaluate workforce trends</w:t>
            </w:r>
          </w:p>
        </w:tc>
        <w:tc>
          <w:tcPr>
            <w:tcW w:w="3981" w:type="dxa"/>
            <w:tcBorders>
              <w:top w:val="single" w:sz="4" w:space="0" w:color="000000"/>
              <w:left w:val="single" w:sz="4" w:space="0" w:color="000000"/>
              <w:bottom w:val="single" w:sz="4" w:space="0" w:color="000000"/>
              <w:right w:val="single" w:sz="4" w:space="0" w:color="000000"/>
            </w:tcBorders>
          </w:tcPr>
          <w:p w14:paraId="001A8718" w14:textId="77777777" w:rsidR="001E3794" w:rsidRPr="006706AE" w:rsidRDefault="001E3794" w:rsidP="003E30E2">
            <w:pPr>
              <w:spacing w:after="0" w:line="360" w:lineRule="auto"/>
              <w:ind w:left="181" w:firstLine="0"/>
              <w:contextualSpacing/>
            </w:pPr>
            <w:r w:rsidRPr="006706AE">
              <w:rPr>
                <w:b/>
              </w:rPr>
              <w:t xml:space="preserve">Trainee must be able to: </w:t>
            </w:r>
          </w:p>
          <w:p w14:paraId="14BD4E0E" w14:textId="77777777" w:rsidR="001E3794" w:rsidRPr="006706AE" w:rsidRDefault="001E3794" w:rsidP="003F5678">
            <w:pPr>
              <w:numPr>
                <w:ilvl w:val="0"/>
                <w:numId w:val="720"/>
              </w:numPr>
              <w:spacing w:after="160" w:line="360" w:lineRule="auto"/>
              <w:contextualSpacing/>
              <w:jc w:val="left"/>
            </w:pPr>
            <w:r w:rsidRPr="006706AE">
              <w:t>Review workforce plan against patterns in exiting employee and workforce changes</w:t>
            </w:r>
          </w:p>
          <w:p w14:paraId="3D683A9E" w14:textId="77777777" w:rsidR="001E3794" w:rsidRPr="006706AE" w:rsidRDefault="001E3794" w:rsidP="003F5678">
            <w:pPr>
              <w:numPr>
                <w:ilvl w:val="0"/>
                <w:numId w:val="720"/>
              </w:numPr>
              <w:spacing w:after="160" w:line="360" w:lineRule="auto"/>
              <w:contextualSpacing/>
              <w:jc w:val="left"/>
            </w:pPr>
            <w:r w:rsidRPr="006706AE">
              <w:lastRenderedPageBreak/>
              <w:t>Monitor labor supply trends for areas of over- or under-supply in the external environment</w:t>
            </w:r>
          </w:p>
          <w:p w14:paraId="629D84D6" w14:textId="77777777" w:rsidR="001E3794" w:rsidRPr="006706AE" w:rsidRDefault="001E3794" w:rsidP="003F5678">
            <w:pPr>
              <w:numPr>
                <w:ilvl w:val="0"/>
                <w:numId w:val="720"/>
              </w:numPr>
              <w:spacing w:after="160" w:line="360" w:lineRule="auto"/>
              <w:contextualSpacing/>
              <w:jc w:val="left"/>
            </w:pPr>
            <w:r w:rsidRPr="006706AE">
              <w:t>Monitor effects of labor trends on demand for labor</w:t>
            </w:r>
          </w:p>
          <w:p w14:paraId="4FFDF60F" w14:textId="77777777" w:rsidR="001E3794" w:rsidRPr="006706AE" w:rsidRDefault="001E3794" w:rsidP="003F5678">
            <w:pPr>
              <w:numPr>
                <w:ilvl w:val="0"/>
                <w:numId w:val="720"/>
              </w:numPr>
              <w:spacing w:after="160" w:line="360" w:lineRule="auto"/>
              <w:contextualSpacing/>
              <w:jc w:val="left"/>
            </w:pPr>
            <w:r w:rsidRPr="006706AE">
              <w:t>Survey organizational climate to gauge worker satisfaction</w:t>
            </w:r>
          </w:p>
          <w:p w14:paraId="5CD58200" w14:textId="77777777" w:rsidR="001E3794" w:rsidRPr="006706AE" w:rsidRDefault="001E3794" w:rsidP="003F5678">
            <w:pPr>
              <w:numPr>
                <w:ilvl w:val="0"/>
                <w:numId w:val="720"/>
              </w:numPr>
              <w:spacing w:after="160" w:line="360" w:lineRule="auto"/>
              <w:contextualSpacing/>
              <w:jc w:val="left"/>
            </w:pPr>
            <w:r w:rsidRPr="006706AE">
              <w:t>Refine objectives and strategies in response to internal and external changes and make recommendations in response to global trends and incidents</w:t>
            </w:r>
          </w:p>
          <w:p w14:paraId="05E93111" w14:textId="77777777" w:rsidR="001E3794" w:rsidRPr="006706AE" w:rsidRDefault="001E3794" w:rsidP="003F5678">
            <w:pPr>
              <w:numPr>
                <w:ilvl w:val="0"/>
                <w:numId w:val="720"/>
              </w:numPr>
              <w:spacing w:after="160" w:line="360" w:lineRule="auto"/>
              <w:contextualSpacing/>
              <w:jc w:val="left"/>
            </w:pPr>
            <w:r w:rsidRPr="006706AE">
              <w:t>Regularly review government policy on labor demand and supply</w:t>
            </w:r>
          </w:p>
          <w:p w14:paraId="5E0BFE57" w14:textId="77777777" w:rsidR="001E3794" w:rsidRPr="006706AE" w:rsidRDefault="001E3794" w:rsidP="003F5678">
            <w:pPr>
              <w:numPr>
                <w:ilvl w:val="0"/>
                <w:numId w:val="720"/>
              </w:numPr>
              <w:spacing w:after="0" w:line="360" w:lineRule="auto"/>
              <w:contextualSpacing/>
              <w:jc w:val="left"/>
              <w:rPr>
                <w:b/>
              </w:rPr>
            </w:pPr>
            <w:r w:rsidRPr="006706AE">
              <w:t>Evaluate effectiveness of change processes against agreed objectives</w:t>
            </w:r>
          </w:p>
        </w:tc>
        <w:tc>
          <w:tcPr>
            <w:tcW w:w="4590" w:type="dxa"/>
            <w:tcBorders>
              <w:top w:val="single" w:sz="4" w:space="0" w:color="000000"/>
              <w:left w:val="single" w:sz="4" w:space="0" w:color="000000"/>
              <w:bottom w:val="single" w:sz="4" w:space="0" w:color="000000"/>
              <w:right w:val="single" w:sz="4" w:space="0" w:color="000000"/>
            </w:tcBorders>
          </w:tcPr>
          <w:p w14:paraId="0D292D0B" w14:textId="77777777" w:rsidR="001E3794" w:rsidRPr="006706AE" w:rsidRDefault="001E3794" w:rsidP="003F5678">
            <w:pPr>
              <w:numPr>
                <w:ilvl w:val="0"/>
                <w:numId w:val="720"/>
              </w:numPr>
              <w:spacing w:after="160" w:line="360" w:lineRule="auto"/>
              <w:contextualSpacing/>
              <w:jc w:val="left"/>
              <w:rPr>
                <w:bCs/>
              </w:rPr>
            </w:pPr>
            <w:r w:rsidRPr="006706AE">
              <w:rPr>
                <w:bCs/>
              </w:rPr>
              <w:lastRenderedPageBreak/>
              <w:t>describe labor force analysis and forecasting techniques</w:t>
            </w:r>
          </w:p>
          <w:p w14:paraId="7FB1C5E0" w14:textId="77777777" w:rsidR="001E3794" w:rsidRPr="006706AE" w:rsidRDefault="001E3794" w:rsidP="003E30E2">
            <w:pPr>
              <w:spacing w:after="12" w:line="360" w:lineRule="auto"/>
              <w:ind w:left="181" w:firstLine="0"/>
              <w:contextualSpacing/>
              <w:rPr>
                <w:b/>
              </w:rPr>
            </w:pPr>
            <w:r w:rsidRPr="006706AE">
              <w:rPr>
                <w:b/>
              </w:rPr>
              <w:t>Practical Activity</w:t>
            </w:r>
          </w:p>
          <w:p w14:paraId="62011C22" w14:textId="77777777" w:rsidR="001E3794" w:rsidRPr="006706AE" w:rsidRDefault="001E3794" w:rsidP="003E30E2">
            <w:pPr>
              <w:spacing w:line="360" w:lineRule="auto"/>
              <w:ind w:left="720" w:firstLine="0"/>
              <w:contextualSpacing/>
              <w:rPr>
                <w:bCs/>
              </w:rPr>
            </w:pPr>
          </w:p>
        </w:tc>
        <w:tc>
          <w:tcPr>
            <w:tcW w:w="1710" w:type="dxa"/>
            <w:tcBorders>
              <w:top w:val="single" w:sz="4" w:space="0" w:color="000000"/>
              <w:left w:val="single" w:sz="4" w:space="0" w:color="000000"/>
              <w:bottom w:val="single" w:sz="4" w:space="0" w:color="000000"/>
              <w:right w:val="single" w:sz="4" w:space="0" w:color="000000"/>
            </w:tcBorders>
          </w:tcPr>
          <w:p w14:paraId="5FA124A2" w14:textId="77777777" w:rsidR="001E3794" w:rsidRPr="006706AE" w:rsidRDefault="001E3794" w:rsidP="003E30E2">
            <w:pPr>
              <w:spacing w:after="0" w:line="360" w:lineRule="auto"/>
              <w:ind w:left="720" w:hanging="718"/>
              <w:jc w:val="right"/>
              <w:rPr>
                <w:sz w:val="20"/>
                <w:szCs w:val="20"/>
                <w:lang w:eastAsia="zh-CN"/>
              </w:rPr>
            </w:pPr>
          </w:p>
        </w:tc>
        <w:tc>
          <w:tcPr>
            <w:tcW w:w="1260" w:type="dxa"/>
            <w:tcBorders>
              <w:top w:val="single" w:sz="4" w:space="0" w:color="000000"/>
              <w:left w:val="single" w:sz="4" w:space="0" w:color="000000"/>
              <w:bottom w:val="single" w:sz="4" w:space="0" w:color="000000"/>
              <w:right w:val="single" w:sz="4" w:space="0" w:color="000000"/>
            </w:tcBorders>
          </w:tcPr>
          <w:p w14:paraId="4407445A" w14:textId="77777777" w:rsidR="001E3794" w:rsidRPr="006706AE" w:rsidRDefault="001E3794" w:rsidP="003E30E2">
            <w:pPr>
              <w:spacing w:after="0" w:line="360" w:lineRule="auto"/>
              <w:ind w:left="0" w:firstLine="0"/>
              <w:contextualSpacing/>
              <w:jc w:val="left"/>
              <w:rPr>
                <w:lang w:val="en-GB"/>
              </w:rPr>
            </w:pPr>
          </w:p>
        </w:tc>
        <w:tc>
          <w:tcPr>
            <w:tcW w:w="1350" w:type="dxa"/>
            <w:tcBorders>
              <w:top w:val="single" w:sz="4" w:space="0" w:color="000000"/>
              <w:left w:val="single" w:sz="4" w:space="0" w:color="000000"/>
              <w:bottom w:val="single" w:sz="4" w:space="0" w:color="000000"/>
              <w:right w:val="single" w:sz="4" w:space="0" w:color="000000"/>
            </w:tcBorders>
          </w:tcPr>
          <w:p w14:paraId="65D600F1" w14:textId="77777777" w:rsidR="001E3794" w:rsidRPr="006706AE" w:rsidRDefault="001E3794" w:rsidP="003E30E2">
            <w:pPr>
              <w:spacing w:after="0" w:line="360" w:lineRule="auto"/>
              <w:ind w:left="2"/>
              <w:rPr>
                <w:bCs/>
              </w:rPr>
            </w:pPr>
          </w:p>
        </w:tc>
      </w:tr>
    </w:tbl>
    <w:p w14:paraId="36AC0570" w14:textId="77777777" w:rsidR="001E3794" w:rsidRPr="006706AE" w:rsidRDefault="001E3794" w:rsidP="001E3794">
      <w:pPr>
        <w:rPr>
          <w:rFonts w:ascii="DengXian" w:eastAsia="DengXian" w:hAnsi="DengXian"/>
          <w:color w:val="auto"/>
        </w:rPr>
      </w:pPr>
    </w:p>
    <w:p w14:paraId="00595E53" w14:textId="77777777" w:rsidR="001E3794" w:rsidRPr="006706AE" w:rsidRDefault="001E3794" w:rsidP="001E3794">
      <w:pPr>
        <w:spacing w:after="0" w:line="240" w:lineRule="auto"/>
        <w:ind w:left="0" w:firstLine="0"/>
        <w:jc w:val="left"/>
      </w:pPr>
      <w:r w:rsidRPr="006706AE">
        <w:br w:type="page"/>
      </w:r>
    </w:p>
    <w:p w14:paraId="7F84584F" w14:textId="77777777" w:rsidR="001E3794" w:rsidRPr="006706AE" w:rsidRDefault="001E3794" w:rsidP="001E3794"/>
    <w:p w14:paraId="133CDDD1" w14:textId="77777777" w:rsidR="001E3794" w:rsidRPr="006706AE" w:rsidRDefault="001E3794" w:rsidP="003F5678">
      <w:pPr>
        <w:keepNext/>
        <w:keepLines/>
        <w:numPr>
          <w:ilvl w:val="0"/>
          <w:numId w:val="782"/>
        </w:numPr>
        <w:shd w:val="clear" w:color="auto" w:fill="FFD966"/>
        <w:spacing w:before="40" w:after="0" w:line="259" w:lineRule="auto"/>
        <w:jc w:val="left"/>
        <w:outlineLvl w:val="2"/>
        <w:rPr>
          <w:rFonts w:ascii="DengXian Light" w:eastAsia="DengXian Light" w:hAnsi="DengXian Light" w:cs="Times New Roman"/>
          <w:b/>
          <w:bCs/>
          <w:color w:val="auto"/>
          <w:sz w:val="24"/>
          <w:szCs w:val="24"/>
        </w:rPr>
      </w:pPr>
      <w:bookmarkStart w:id="86" w:name="_Toc7046126"/>
      <w:bookmarkStart w:id="87" w:name="_Toc37012860"/>
      <w:r w:rsidRPr="006706AE">
        <w:rPr>
          <w:rFonts w:ascii="DengXian Light" w:eastAsia="DengXian Light" w:hAnsi="DengXian Light" w:cs="Times New Roman"/>
          <w:b/>
          <w:bCs/>
          <w:color w:val="auto"/>
          <w:sz w:val="24"/>
          <w:szCs w:val="24"/>
        </w:rPr>
        <w:t xml:space="preserve"> </w:t>
      </w:r>
      <w:bookmarkStart w:id="88" w:name="_Toc109905969"/>
      <w:r w:rsidRPr="006706AE">
        <w:rPr>
          <w:rFonts w:ascii="DengXian Light" w:eastAsia="DengXian Light" w:hAnsi="DengXian Light" w:cs="Times New Roman"/>
          <w:b/>
          <w:bCs/>
          <w:color w:val="auto"/>
          <w:sz w:val="24"/>
          <w:szCs w:val="24"/>
        </w:rPr>
        <w:t>Undertake project work</w:t>
      </w:r>
      <w:bookmarkEnd w:id="86"/>
      <w:bookmarkEnd w:id="87"/>
      <w:bookmarkEnd w:id="88"/>
      <w:r w:rsidRPr="006706AE">
        <w:rPr>
          <w:rFonts w:ascii="DengXian Light" w:eastAsia="DengXian Light" w:hAnsi="DengXian Light" w:cs="Times New Roman"/>
          <w:b/>
          <w:bCs/>
          <w:color w:val="auto"/>
          <w:sz w:val="24"/>
          <w:szCs w:val="24"/>
        </w:rPr>
        <w:tab/>
      </w:r>
    </w:p>
    <w:p w14:paraId="21165A3E" w14:textId="77777777" w:rsidR="001E3794" w:rsidRPr="006706AE" w:rsidRDefault="001E3794" w:rsidP="001E3794">
      <w:pPr>
        <w:ind w:left="360" w:firstLine="0"/>
        <w:contextualSpacing/>
        <w:rPr>
          <w:b/>
          <w:bCs/>
        </w:rPr>
      </w:pPr>
    </w:p>
    <w:p w14:paraId="7190C2A7" w14:textId="77777777" w:rsidR="001E3794" w:rsidRPr="006706AE" w:rsidRDefault="001E3794" w:rsidP="001E3794">
      <w:pPr>
        <w:spacing w:before="240" w:after="240" w:line="360" w:lineRule="auto"/>
      </w:pPr>
      <w:r w:rsidRPr="006706AE">
        <w:rPr>
          <w:b/>
          <w:sz w:val="24"/>
          <w:szCs w:val="24"/>
          <w:lang w:val="pt-PT"/>
        </w:rPr>
        <w:t xml:space="preserve">Objective: </w:t>
      </w:r>
      <w:r w:rsidRPr="006706AE">
        <w:rPr>
          <w:rFonts w:eastAsia="Calibri"/>
          <w:lang w:val="en-GB"/>
        </w:rPr>
        <w:t xml:space="preserve">This module covers the knowledge and  skills required to </w:t>
      </w:r>
      <w:r w:rsidRPr="006706AE">
        <w:t>undertake a straightforward project or a section of a larger project. It covers developing a project plan, administering and monitoring the project, finalizing the project and reviewing the project to identify lessons learned for application to future projects. This unit applies to individuals who play a significant role in ensuring a project meets timelines, quality standards, budgetary limits and other requirements set for the project.</w:t>
      </w:r>
    </w:p>
    <w:p w14:paraId="59888178" w14:textId="77777777" w:rsidR="001E3794" w:rsidRPr="006706AE" w:rsidRDefault="001E3794" w:rsidP="001E3794">
      <w:pPr>
        <w:spacing w:before="240" w:after="0" w:line="360" w:lineRule="auto"/>
        <w:ind w:left="0" w:firstLine="0"/>
      </w:pPr>
      <w:r w:rsidRPr="006706AE">
        <w:rPr>
          <w:b/>
        </w:rPr>
        <w:t>Duration: 8 Hours</w:t>
      </w:r>
      <w:r w:rsidRPr="006706AE">
        <w:tab/>
      </w:r>
      <w:r w:rsidRPr="006706AE">
        <w:tab/>
      </w:r>
      <w:r w:rsidRPr="006706AE">
        <w:tab/>
      </w:r>
      <w:r w:rsidRPr="006706AE">
        <w:tab/>
      </w:r>
      <w:r w:rsidRPr="006706AE">
        <w:tab/>
      </w:r>
      <w:r w:rsidRPr="006706AE">
        <w:tab/>
      </w:r>
      <w:r w:rsidRPr="006706AE">
        <w:tab/>
      </w:r>
      <w:r w:rsidRPr="006706AE">
        <w:tab/>
      </w:r>
      <w:r w:rsidRPr="006706AE">
        <w:rPr>
          <w:b/>
        </w:rPr>
        <w:t>Theory: 3 Hours</w:t>
      </w:r>
      <w:r w:rsidRPr="006706AE">
        <w:rPr>
          <w:b/>
        </w:rPr>
        <w:tab/>
      </w:r>
      <w:r w:rsidRPr="006706AE">
        <w:rPr>
          <w:b/>
        </w:rPr>
        <w:tab/>
      </w:r>
      <w:r w:rsidRPr="006706AE">
        <w:tab/>
      </w:r>
      <w:r w:rsidRPr="006706AE">
        <w:tab/>
      </w:r>
      <w:r w:rsidRPr="006706AE">
        <w:rPr>
          <w:b/>
        </w:rPr>
        <w:t>Practice: 6 Hours</w:t>
      </w:r>
    </w:p>
    <w:tbl>
      <w:tblPr>
        <w:tblStyle w:val="TableGrid2810"/>
        <w:tblpPr w:leftFromText="180" w:rightFromText="180" w:vertAnchor="text" w:tblpX="53" w:tblpY="1"/>
        <w:tblOverlap w:val="never"/>
        <w:tblW w:w="14755" w:type="dxa"/>
        <w:tblInd w:w="0" w:type="dxa"/>
        <w:tblLayout w:type="fixed"/>
        <w:tblCellMar>
          <w:left w:w="106" w:type="dxa"/>
          <w:right w:w="49" w:type="dxa"/>
        </w:tblCellMar>
        <w:tblLook w:val="04A0" w:firstRow="1" w:lastRow="0" w:firstColumn="1" w:lastColumn="0" w:noHBand="0" w:noVBand="1"/>
      </w:tblPr>
      <w:tblGrid>
        <w:gridCol w:w="2194"/>
        <w:gridCol w:w="4633"/>
        <w:gridCol w:w="3593"/>
        <w:gridCol w:w="1641"/>
        <w:gridCol w:w="1718"/>
        <w:gridCol w:w="976"/>
      </w:tblGrid>
      <w:tr w:rsidR="001E3794" w:rsidRPr="006706AE" w14:paraId="5DE6C6F2" w14:textId="77777777" w:rsidTr="003E30E2">
        <w:trPr>
          <w:trHeight w:val="619"/>
        </w:trPr>
        <w:tc>
          <w:tcPr>
            <w:tcW w:w="2194"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4DBBBB9" w14:textId="77777777" w:rsidR="001E3794" w:rsidRPr="006706AE" w:rsidRDefault="001E3794" w:rsidP="003E30E2">
            <w:pPr>
              <w:spacing w:after="0" w:line="276" w:lineRule="auto"/>
              <w:jc w:val="left"/>
              <w:rPr>
                <w:sz w:val="20"/>
                <w:szCs w:val="20"/>
              </w:rPr>
            </w:pPr>
            <w:r w:rsidRPr="006706AE">
              <w:rPr>
                <w:b/>
                <w:sz w:val="20"/>
                <w:szCs w:val="20"/>
              </w:rPr>
              <w:t>Learning Unit</w:t>
            </w:r>
          </w:p>
        </w:tc>
        <w:tc>
          <w:tcPr>
            <w:tcW w:w="4633"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CBD8DF5" w14:textId="77777777" w:rsidR="001E3794" w:rsidRPr="006706AE" w:rsidRDefault="001E3794" w:rsidP="003E30E2">
            <w:pPr>
              <w:spacing w:after="0" w:line="276" w:lineRule="auto"/>
              <w:ind w:left="2"/>
              <w:jc w:val="left"/>
              <w:rPr>
                <w:sz w:val="20"/>
                <w:szCs w:val="20"/>
              </w:rPr>
            </w:pPr>
            <w:r w:rsidRPr="006706AE">
              <w:rPr>
                <w:b/>
                <w:sz w:val="20"/>
                <w:szCs w:val="20"/>
              </w:rPr>
              <w:t>Learning Outcomes</w:t>
            </w:r>
          </w:p>
        </w:tc>
        <w:tc>
          <w:tcPr>
            <w:tcW w:w="3593"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EFBE377" w14:textId="77777777" w:rsidR="001E3794" w:rsidRPr="006706AE" w:rsidRDefault="001E3794" w:rsidP="003E30E2">
            <w:pPr>
              <w:spacing w:after="0" w:line="276" w:lineRule="auto"/>
              <w:ind w:left="2"/>
              <w:jc w:val="left"/>
              <w:rPr>
                <w:sz w:val="20"/>
                <w:szCs w:val="20"/>
              </w:rPr>
            </w:pPr>
            <w:r w:rsidRPr="006706AE">
              <w:rPr>
                <w:b/>
                <w:sz w:val="20"/>
                <w:szCs w:val="20"/>
              </w:rPr>
              <w:t>Learning Elements</w:t>
            </w:r>
          </w:p>
        </w:tc>
        <w:tc>
          <w:tcPr>
            <w:tcW w:w="164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05248E9" w14:textId="77777777" w:rsidR="001E3794" w:rsidRPr="006706AE" w:rsidRDefault="001E3794" w:rsidP="003E30E2">
            <w:pPr>
              <w:spacing w:after="0" w:line="276" w:lineRule="auto"/>
              <w:ind w:left="2"/>
              <w:jc w:val="left"/>
              <w:rPr>
                <w:sz w:val="20"/>
                <w:szCs w:val="20"/>
              </w:rPr>
            </w:pPr>
            <w:r w:rsidRPr="006706AE">
              <w:rPr>
                <w:b/>
                <w:sz w:val="20"/>
                <w:szCs w:val="20"/>
              </w:rPr>
              <w:t>Duration</w:t>
            </w:r>
          </w:p>
        </w:tc>
        <w:tc>
          <w:tcPr>
            <w:tcW w:w="1718" w:type="dxa"/>
            <w:tcBorders>
              <w:top w:val="single" w:sz="4" w:space="0" w:color="000000"/>
              <w:left w:val="single" w:sz="4" w:space="0" w:color="000000"/>
              <w:bottom w:val="single" w:sz="4" w:space="0" w:color="000000"/>
              <w:right w:val="single" w:sz="4" w:space="0" w:color="000000"/>
            </w:tcBorders>
            <w:shd w:val="clear" w:color="auto" w:fill="E5B8B7"/>
          </w:tcPr>
          <w:p w14:paraId="7FC3F612" w14:textId="77777777" w:rsidR="001E3794" w:rsidRPr="006706AE" w:rsidRDefault="001E3794" w:rsidP="003E30E2">
            <w:pPr>
              <w:spacing w:after="136" w:line="240" w:lineRule="auto"/>
              <w:ind w:left="2"/>
              <w:rPr>
                <w:sz w:val="20"/>
                <w:szCs w:val="20"/>
              </w:rPr>
            </w:pPr>
            <w:r w:rsidRPr="006706AE">
              <w:rPr>
                <w:b/>
                <w:sz w:val="20"/>
                <w:szCs w:val="20"/>
              </w:rPr>
              <w:t xml:space="preserve">Materials </w:t>
            </w:r>
          </w:p>
          <w:p w14:paraId="1BC4122B" w14:textId="77777777" w:rsidR="001E3794" w:rsidRPr="006706AE" w:rsidRDefault="001E3794" w:rsidP="003E30E2">
            <w:pPr>
              <w:spacing w:after="0" w:line="240" w:lineRule="auto"/>
              <w:ind w:left="2"/>
              <w:rPr>
                <w:sz w:val="20"/>
                <w:szCs w:val="20"/>
              </w:rPr>
            </w:pPr>
            <w:r w:rsidRPr="006706AE">
              <w:rPr>
                <w:b/>
                <w:sz w:val="20"/>
                <w:szCs w:val="20"/>
              </w:rPr>
              <w:t xml:space="preserve">Required </w:t>
            </w:r>
          </w:p>
        </w:tc>
        <w:tc>
          <w:tcPr>
            <w:tcW w:w="976" w:type="dxa"/>
            <w:tcBorders>
              <w:top w:val="single" w:sz="4" w:space="0" w:color="000000"/>
              <w:left w:val="single" w:sz="4" w:space="0" w:color="000000"/>
              <w:bottom w:val="single" w:sz="4" w:space="0" w:color="000000"/>
              <w:right w:val="single" w:sz="4" w:space="0" w:color="000000"/>
            </w:tcBorders>
            <w:shd w:val="clear" w:color="auto" w:fill="E5B8B7"/>
          </w:tcPr>
          <w:p w14:paraId="4BF9B863" w14:textId="77777777" w:rsidR="001E3794" w:rsidRPr="006706AE" w:rsidRDefault="001E3794" w:rsidP="003E30E2">
            <w:pPr>
              <w:spacing w:after="136" w:line="240" w:lineRule="auto"/>
              <w:ind w:left="2"/>
              <w:rPr>
                <w:sz w:val="20"/>
                <w:szCs w:val="20"/>
              </w:rPr>
            </w:pPr>
            <w:r w:rsidRPr="006706AE">
              <w:rPr>
                <w:b/>
                <w:sz w:val="20"/>
                <w:szCs w:val="20"/>
              </w:rPr>
              <w:t xml:space="preserve">Learning </w:t>
            </w:r>
          </w:p>
          <w:p w14:paraId="462393B8" w14:textId="77777777" w:rsidR="001E3794" w:rsidRPr="006706AE" w:rsidRDefault="001E3794" w:rsidP="003E30E2">
            <w:pPr>
              <w:spacing w:after="0" w:line="240" w:lineRule="auto"/>
              <w:ind w:left="2"/>
              <w:rPr>
                <w:sz w:val="20"/>
                <w:szCs w:val="20"/>
              </w:rPr>
            </w:pPr>
            <w:r w:rsidRPr="006706AE">
              <w:rPr>
                <w:b/>
                <w:sz w:val="20"/>
                <w:szCs w:val="20"/>
              </w:rPr>
              <w:t xml:space="preserve">Place </w:t>
            </w:r>
          </w:p>
        </w:tc>
      </w:tr>
      <w:tr w:rsidR="001E3794" w:rsidRPr="006706AE" w14:paraId="6F41646E" w14:textId="77777777" w:rsidTr="003E30E2">
        <w:trPr>
          <w:trHeight w:val="1554"/>
        </w:trPr>
        <w:tc>
          <w:tcPr>
            <w:tcW w:w="2194" w:type="dxa"/>
            <w:tcBorders>
              <w:top w:val="single" w:sz="4" w:space="0" w:color="000000"/>
              <w:left w:val="single" w:sz="4" w:space="0" w:color="000000"/>
              <w:bottom w:val="single" w:sz="4" w:space="0" w:color="000000"/>
              <w:right w:val="single" w:sz="4" w:space="0" w:color="000000"/>
            </w:tcBorders>
          </w:tcPr>
          <w:p w14:paraId="796B083A" w14:textId="77777777" w:rsidR="001E3794" w:rsidRPr="006706AE" w:rsidRDefault="001E3794" w:rsidP="003E30E2">
            <w:pPr>
              <w:spacing w:line="360" w:lineRule="auto"/>
              <w:ind w:left="360" w:firstLine="0"/>
              <w:jc w:val="left"/>
              <w:rPr>
                <w:sz w:val="20"/>
                <w:szCs w:val="20"/>
              </w:rPr>
            </w:pPr>
            <w:r w:rsidRPr="006706AE">
              <w:rPr>
                <w:b/>
                <w:bCs/>
              </w:rPr>
              <w:t>LU1</w:t>
            </w:r>
            <w:r w:rsidRPr="006706AE">
              <w:t>. Define project</w:t>
            </w:r>
          </w:p>
        </w:tc>
        <w:tc>
          <w:tcPr>
            <w:tcW w:w="4633" w:type="dxa"/>
            <w:tcBorders>
              <w:top w:val="single" w:sz="4" w:space="0" w:color="000000"/>
              <w:left w:val="single" w:sz="4" w:space="0" w:color="000000"/>
              <w:bottom w:val="single" w:sz="4" w:space="0" w:color="000000"/>
              <w:right w:val="single" w:sz="4" w:space="0" w:color="000000"/>
            </w:tcBorders>
          </w:tcPr>
          <w:p w14:paraId="1A27A2DE" w14:textId="77777777" w:rsidR="001E3794" w:rsidRPr="006706AE" w:rsidRDefault="001E3794" w:rsidP="003E30E2">
            <w:pPr>
              <w:spacing w:after="0" w:line="360" w:lineRule="auto"/>
              <w:ind w:left="720" w:firstLine="0"/>
              <w:contextualSpacing/>
              <w:rPr>
                <w:b/>
                <w:sz w:val="20"/>
                <w:szCs w:val="20"/>
              </w:rPr>
            </w:pPr>
            <w:r w:rsidRPr="006706AE">
              <w:rPr>
                <w:b/>
                <w:sz w:val="20"/>
                <w:szCs w:val="20"/>
              </w:rPr>
              <w:t>Trainee will be able to:</w:t>
            </w:r>
          </w:p>
          <w:p w14:paraId="7D9FD39F" w14:textId="77777777" w:rsidR="001E3794" w:rsidRPr="006706AE" w:rsidRDefault="001E3794" w:rsidP="003F5678">
            <w:pPr>
              <w:numPr>
                <w:ilvl w:val="0"/>
                <w:numId w:val="701"/>
              </w:numPr>
              <w:spacing w:after="0" w:line="360" w:lineRule="auto"/>
              <w:contextualSpacing/>
              <w:jc w:val="left"/>
            </w:pPr>
            <w:r w:rsidRPr="006706AE">
              <w:t>Access project scope and other relevant documentation</w:t>
            </w:r>
          </w:p>
          <w:p w14:paraId="778664B5" w14:textId="77777777" w:rsidR="001E3794" w:rsidRPr="006706AE" w:rsidRDefault="001E3794" w:rsidP="003F5678">
            <w:pPr>
              <w:numPr>
                <w:ilvl w:val="0"/>
                <w:numId w:val="701"/>
              </w:numPr>
              <w:spacing w:after="0" w:line="360" w:lineRule="auto"/>
              <w:contextualSpacing/>
              <w:jc w:val="left"/>
            </w:pPr>
            <w:r w:rsidRPr="006706AE">
              <w:t>Define project stakeholders</w:t>
            </w:r>
          </w:p>
          <w:p w14:paraId="79D26DF5" w14:textId="77777777" w:rsidR="001E3794" w:rsidRPr="006706AE" w:rsidRDefault="001E3794" w:rsidP="003F5678">
            <w:pPr>
              <w:numPr>
                <w:ilvl w:val="0"/>
                <w:numId w:val="701"/>
              </w:numPr>
              <w:spacing w:after="0" w:line="360" w:lineRule="auto"/>
              <w:contextualSpacing/>
              <w:jc w:val="left"/>
            </w:pPr>
            <w:r w:rsidRPr="006706AE">
              <w:t>Seek clarification from delegating authority of issues related to project and project parameters</w:t>
            </w:r>
          </w:p>
          <w:p w14:paraId="18D15A19" w14:textId="77777777" w:rsidR="001E3794" w:rsidRPr="006706AE" w:rsidRDefault="001E3794" w:rsidP="003F5678">
            <w:pPr>
              <w:numPr>
                <w:ilvl w:val="0"/>
                <w:numId w:val="701"/>
              </w:numPr>
              <w:spacing w:after="0" w:line="360" w:lineRule="auto"/>
              <w:contextualSpacing/>
              <w:jc w:val="left"/>
            </w:pPr>
            <w:r w:rsidRPr="006706AE">
              <w:t>Identify limits of own responsibility and reporting requirements</w:t>
            </w:r>
          </w:p>
          <w:p w14:paraId="327A41EE" w14:textId="77777777" w:rsidR="001E3794" w:rsidRPr="006706AE" w:rsidRDefault="001E3794" w:rsidP="003F5678">
            <w:pPr>
              <w:numPr>
                <w:ilvl w:val="0"/>
                <w:numId w:val="701"/>
              </w:numPr>
              <w:spacing w:after="0" w:line="360" w:lineRule="auto"/>
              <w:contextualSpacing/>
              <w:jc w:val="left"/>
            </w:pPr>
            <w:r w:rsidRPr="006706AE">
              <w:t>Clarify relationship of project to other projects and to the organization’s objectives</w:t>
            </w:r>
          </w:p>
          <w:p w14:paraId="174020EE" w14:textId="77777777" w:rsidR="001E3794" w:rsidRPr="006706AE" w:rsidRDefault="001E3794" w:rsidP="003F5678">
            <w:pPr>
              <w:numPr>
                <w:ilvl w:val="0"/>
                <w:numId w:val="701"/>
              </w:numPr>
              <w:spacing w:after="0" w:line="360" w:lineRule="auto"/>
              <w:contextualSpacing/>
              <w:jc w:val="left"/>
              <w:rPr>
                <w:sz w:val="20"/>
                <w:szCs w:val="20"/>
              </w:rPr>
            </w:pPr>
            <w:r w:rsidRPr="006706AE">
              <w:lastRenderedPageBreak/>
              <w:t>Determine and access available resources to undertake project</w:t>
            </w:r>
          </w:p>
        </w:tc>
        <w:tc>
          <w:tcPr>
            <w:tcW w:w="3593" w:type="dxa"/>
            <w:tcBorders>
              <w:top w:val="single" w:sz="4" w:space="0" w:color="000000"/>
              <w:left w:val="single" w:sz="4" w:space="0" w:color="000000"/>
              <w:bottom w:val="single" w:sz="4" w:space="0" w:color="000000"/>
              <w:right w:val="single" w:sz="4" w:space="0" w:color="000000"/>
            </w:tcBorders>
          </w:tcPr>
          <w:p w14:paraId="123BF94B" w14:textId="77777777" w:rsidR="001E3794" w:rsidRPr="006706AE" w:rsidRDefault="001E3794" w:rsidP="003F5678">
            <w:pPr>
              <w:numPr>
                <w:ilvl w:val="0"/>
                <w:numId w:val="721"/>
              </w:numPr>
              <w:spacing w:after="0" w:line="360" w:lineRule="auto"/>
              <w:contextualSpacing/>
              <w:jc w:val="left"/>
              <w:rPr>
                <w:bCs/>
              </w:rPr>
            </w:pPr>
            <w:r w:rsidRPr="006706AE">
              <w:rPr>
                <w:bCs/>
              </w:rPr>
              <w:lastRenderedPageBreak/>
              <w:t>give examples of project management tools and how they contribute to a project</w:t>
            </w:r>
          </w:p>
          <w:p w14:paraId="21D779E1" w14:textId="77777777" w:rsidR="001E3794" w:rsidRPr="006706AE" w:rsidRDefault="001E3794" w:rsidP="003F5678">
            <w:pPr>
              <w:numPr>
                <w:ilvl w:val="0"/>
                <w:numId w:val="721"/>
              </w:numPr>
              <w:spacing w:after="0" w:line="360" w:lineRule="auto"/>
              <w:contextualSpacing/>
              <w:jc w:val="left"/>
              <w:rPr>
                <w:bCs/>
              </w:rPr>
            </w:pPr>
            <w:r w:rsidRPr="006706AE">
              <w:rPr>
                <w:bCs/>
              </w:rPr>
              <w:t>outline types of documents and other sources of information commonly used in defining the parameters of a project</w:t>
            </w:r>
          </w:p>
          <w:p w14:paraId="626B7917" w14:textId="77777777" w:rsidR="001E3794" w:rsidRPr="006706AE" w:rsidRDefault="001E3794" w:rsidP="003E30E2">
            <w:pPr>
              <w:spacing w:line="360" w:lineRule="auto"/>
              <w:rPr>
                <w:b/>
              </w:rPr>
            </w:pPr>
            <w:r w:rsidRPr="006706AE">
              <w:rPr>
                <w:b/>
                <w:iCs/>
                <w:sz w:val="20"/>
                <w:szCs w:val="20"/>
              </w:rPr>
              <w:t>practical activity</w:t>
            </w:r>
            <w:r w:rsidRPr="006706AE">
              <w:rPr>
                <w:bCs/>
              </w:rPr>
              <w:t>.</w:t>
            </w:r>
          </w:p>
          <w:p w14:paraId="501144B7" w14:textId="77777777" w:rsidR="001E3794" w:rsidRPr="006706AE" w:rsidRDefault="001E3794" w:rsidP="003E30E2">
            <w:pPr>
              <w:spacing w:after="0" w:line="360" w:lineRule="auto"/>
              <w:ind w:left="275" w:hanging="270"/>
              <w:rPr>
                <w:rFonts w:eastAsia="Times New Roman"/>
                <w:sz w:val="20"/>
                <w:szCs w:val="20"/>
              </w:rPr>
            </w:pPr>
          </w:p>
        </w:tc>
        <w:tc>
          <w:tcPr>
            <w:tcW w:w="1641" w:type="dxa"/>
            <w:tcBorders>
              <w:top w:val="single" w:sz="4" w:space="0" w:color="000000"/>
              <w:left w:val="single" w:sz="4" w:space="0" w:color="000000"/>
              <w:bottom w:val="single" w:sz="4" w:space="0" w:color="000000"/>
              <w:right w:val="single" w:sz="4" w:space="0" w:color="000000"/>
            </w:tcBorders>
          </w:tcPr>
          <w:p w14:paraId="418606C2" w14:textId="77777777" w:rsidR="001E3794" w:rsidRPr="006706AE" w:rsidRDefault="001E3794" w:rsidP="003E30E2">
            <w:pPr>
              <w:spacing w:after="0" w:line="360" w:lineRule="auto"/>
              <w:ind w:left="720" w:hanging="718"/>
              <w:jc w:val="right"/>
              <w:rPr>
                <w:sz w:val="20"/>
                <w:szCs w:val="20"/>
              </w:rPr>
            </w:pPr>
            <w:r w:rsidRPr="006706AE">
              <w:rPr>
                <w:sz w:val="20"/>
                <w:szCs w:val="20"/>
              </w:rPr>
              <w:t>Theory-0.5 Hrs</w:t>
            </w:r>
          </w:p>
          <w:p w14:paraId="4DBE17FE" w14:textId="77777777" w:rsidR="001E3794" w:rsidRPr="006706AE" w:rsidRDefault="001E3794" w:rsidP="003E30E2">
            <w:pPr>
              <w:spacing w:after="0" w:line="360" w:lineRule="auto"/>
              <w:ind w:left="-34"/>
              <w:jc w:val="right"/>
              <w:rPr>
                <w:sz w:val="20"/>
                <w:szCs w:val="20"/>
              </w:rPr>
            </w:pPr>
            <w:r w:rsidRPr="006706AE">
              <w:rPr>
                <w:sz w:val="20"/>
                <w:szCs w:val="20"/>
              </w:rPr>
              <w:t>Practical-1 Hrs</w:t>
            </w:r>
          </w:p>
          <w:p w14:paraId="10AB4B1C" w14:textId="77777777" w:rsidR="001E3794" w:rsidRPr="006706AE" w:rsidRDefault="001E3794" w:rsidP="003E30E2">
            <w:pPr>
              <w:spacing w:after="0" w:line="360" w:lineRule="auto"/>
              <w:ind w:left="720" w:hanging="718"/>
              <w:jc w:val="right"/>
              <w:rPr>
                <w:sz w:val="20"/>
                <w:szCs w:val="20"/>
              </w:rPr>
            </w:pPr>
            <w:r w:rsidRPr="006706AE">
              <w:rPr>
                <w:sz w:val="20"/>
                <w:szCs w:val="20"/>
              </w:rPr>
              <w:t>Total- 1.5 Hrs</w:t>
            </w:r>
          </w:p>
        </w:tc>
        <w:tc>
          <w:tcPr>
            <w:tcW w:w="1718" w:type="dxa"/>
            <w:tcBorders>
              <w:top w:val="single" w:sz="4" w:space="0" w:color="000000"/>
              <w:left w:val="single" w:sz="4" w:space="0" w:color="000000"/>
              <w:bottom w:val="single" w:sz="4" w:space="0" w:color="000000"/>
              <w:right w:val="single" w:sz="4" w:space="0" w:color="000000"/>
            </w:tcBorders>
          </w:tcPr>
          <w:p w14:paraId="166D30DD" w14:textId="77777777" w:rsidR="001E3794" w:rsidRPr="006706AE" w:rsidRDefault="001E3794" w:rsidP="003E30E2">
            <w:pPr>
              <w:spacing w:after="0" w:line="240" w:lineRule="auto"/>
              <w:ind w:left="0" w:hanging="14"/>
              <w:contextualSpacing/>
              <w:jc w:val="left"/>
              <w:rPr>
                <w:sz w:val="20"/>
                <w:szCs w:val="20"/>
              </w:rPr>
            </w:pPr>
            <w:r w:rsidRPr="006706AE">
              <w:rPr>
                <w:sz w:val="20"/>
                <w:szCs w:val="20"/>
              </w:rPr>
              <w:t>Calculator</w:t>
            </w:r>
          </w:p>
          <w:p w14:paraId="75F850E5" w14:textId="77777777" w:rsidR="001E3794" w:rsidRPr="006706AE" w:rsidRDefault="001E3794" w:rsidP="003E30E2">
            <w:pPr>
              <w:spacing w:after="0" w:line="240" w:lineRule="auto"/>
              <w:ind w:left="0" w:hanging="14"/>
              <w:contextualSpacing/>
              <w:jc w:val="left"/>
              <w:rPr>
                <w:sz w:val="20"/>
                <w:szCs w:val="20"/>
              </w:rPr>
            </w:pPr>
            <w:r w:rsidRPr="006706AE">
              <w:rPr>
                <w:sz w:val="20"/>
                <w:szCs w:val="20"/>
              </w:rPr>
              <w:t>Ruler</w:t>
            </w:r>
          </w:p>
          <w:p w14:paraId="52444D63" w14:textId="77777777" w:rsidR="001E3794" w:rsidRPr="006706AE" w:rsidRDefault="001E3794" w:rsidP="003E30E2">
            <w:pPr>
              <w:spacing w:after="0" w:line="240" w:lineRule="auto"/>
              <w:ind w:left="0" w:hanging="14"/>
              <w:contextualSpacing/>
              <w:jc w:val="left"/>
              <w:rPr>
                <w:sz w:val="20"/>
                <w:szCs w:val="20"/>
              </w:rPr>
            </w:pPr>
            <w:r w:rsidRPr="006706AE">
              <w:rPr>
                <w:sz w:val="20"/>
                <w:szCs w:val="20"/>
              </w:rPr>
              <w:t>Pencil</w:t>
            </w:r>
          </w:p>
          <w:p w14:paraId="2159B3E5" w14:textId="77777777" w:rsidR="001E3794" w:rsidRPr="006706AE" w:rsidRDefault="001E3794" w:rsidP="003E30E2">
            <w:pPr>
              <w:spacing w:after="0" w:line="240" w:lineRule="auto"/>
              <w:ind w:left="0" w:hanging="14"/>
              <w:contextualSpacing/>
              <w:jc w:val="left"/>
              <w:rPr>
                <w:sz w:val="20"/>
                <w:szCs w:val="20"/>
              </w:rPr>
            </w:pPr>
            <w:r w:rsidRPr="006706AE">
              <w:rPr>
                <w:sz w:val="20"/>
                <w:szCs w:val="20"/>
              </w:rPr>
              <w:t>Drawing lab equipment</w:t>
            </w:r>
          </w:p>
        </w:tc>
        <w:tc>
          <w:tcPr>
            <w:tcW w:w="976" w:type="dxa"/>
            <w:tcBorders>
              <w:top w:val="single" w:sz="4" w:space="0" w:color="000000"/>
              <w:left w:val="single" w:sz="4" w:space="0" w:color="000000"/>
              <w:bottom w:val="single" w:sz="4" w:space="0" w:color="000000"/>
              <w:right w:val="single" w:sz="4" w:space="0" w:color="000000"/>
            </w:tcBorders>
          </w:tcPr>
          <w:p w14:paraId="0957255F" w14:textId="77777777" w:rsidR="001E3794" w:rsidRPr="006706AE" w:rsidRDefault="001E3794" w:rsidP="003E30E2">
            <w:pPr>
              <w:spacing w:after="0" w:line="360" w:lineRule="auto"/>
              <w:ind w:left="2"/>
              <w:rPr>
                <w:b/>
                <w:sz w:val="20"/>
                <w:szCs w:val="20"/>
              </w:rPr>
            </w:pPr>
            <w:r w:rsidRPr="006706AE">
              <w:rPr>
                <w:bCs/>
                <w:sz w:val="20"/>
                <w:szCs w:val="20"/>
              </w:rPr>
              <w:t xml:space="preserve">Class Room </w:t>
            </w:r>
          </w:p>
        </w:tc>
      </w:tr>
      <w:tr w:rsidR="001E3794" w:rsidRPr="006706AE" w14:paraId="40F63B94" w14:textId="77777777" w:rsidTr="003E30E2">
        <w:trPr>
          <w:trHeight w:val="350"/>
        </w:trPr>
        <w:tc>
          <w:tcPr>
            <w:tcW w:w="2194" w:type="dxa"/>
            <w:tcBorders>
              <w:top w:val="single" w:sz="4" w:space="0" w:color="000000"/>
              <w:left w:val="single" w:sz="4" w:space="0" w:color="000000"/>
              <w:bottom w:val="single" w:sz="4" w:space="0" w:color="000000"/>
              <w:right w:val="single" w:sz="4" w:space="0" w:color="000000"/>
            </w:tcBorders>
          </w:tcPr>
          <w:p w14:paraId="3AB6D5A2" w14:textId="77777777" w:rsidR="001E3794" w:rsidRPr="006706AE" w:rsidRDefault="001E3794" w:rsidP="003E30E2">
            <w:pPr>
              <w:spacing w:line="360" w:lineRule="auto"/>
              <w:ind w:left="360" w:firstLine="0"/>
              <w:jc w:val="left"/>
              <w:rPr>
                <w:sz w:val="20"/>
                <w:szCs w:val="20"/>
              </w:rPr>
            </w:pPr>
            <w:r w:rsidRPr="006706AE">
              <w:rPr>
                <w:b/>
                <w:bCs/>
              </w:rPr>
              <w:lastRenderedPageBreak/>
              <w:t>LU2</w:t>
            </w:r>
            <w:r w:rsidRPr="006706AE">
              <w:t xml:space="preserve">  Develop project plan</w:t>
            </w:r>
          </w:p>
        </w:tc>
        <w:tc>
          <w:tcPr>
            <w:tcW w:w="4633" w:type="dxa"/>
            <w:tcBorders>
              <w:top w:val="single" w:sz="4" w:space="0" w:color="000000"/>
              <w:left w:val="single" w:sz="4" w:space="0" w:color="000000"/>
              <w:bottom w:val="single" w:sz="4" w:space="0" w:color="000000"/>
              <w:right w:val="single" w:sz="4" w:space="0" w:color="000000"/>
            </w:tcBorders>
          </w:tcPr>
          <w:p w14:paraId="132E837E" w14:textId="77777777" w:rsidR="001E3794" w:rsidRPr="006706AE" w:rsidRDefault="001E3794" w:rsidP="003E30E2">
            <w:pPr>
              <w:spacing w:after="0" w:line="360" w:lineRule="auto"/>
              <w:ind w:left="720" w:firstLine="0"/>
              <w:contextualSpacing/>
              <w:rPr>
                <w:b/>
                <w:sz w:val="20"/>
                <w:szCs w:val="20"/>
              </w:rPr>
            </w:pPr>
            <w:r w:rsidRPr="006706AE">
              <w:rPr>
                <w:b/>
                <w:sz w:val="20"/>
                <w:szCs w:val="20"/>
              </w:rPr>
              <w:t>Trainee will be able to:</w:t>
            </w:r>
          </w:p>
          <w:p w14:paraId="7A7731DE" w14:textId="77777777" w:rsidR="001E3794" w:rsidRPr="006706AE" w:rsidRDefault="001E3794" w:rsidP="003F5678">
            <w:pPr>
              <w:numPr>
                <w:ilvl w:val="0"/>
                <w:numId w:val="705"/>
              </w:numPr>
              <w:spacing w:after="0" w:line="360" w:lineRule="auto"/>
              <w:contextualSpacing/>
              <w:jc w:val="left"/>
            </w:pPr>
            <w:r w:rsidRPr="006706AE">
              <w:t>Develop project plan in line with the project parameters</w:t>
            </w:r>
          </w:p>
          <w:p w14:paraId="49C0FB39" w14:textId="77777777" w:rsidR="001E3794" w:rsidRPr="006706AE" w:rsidRDefault="001E3794" w:rsidP="003F5678">
            <w:pPr>
              <w:numPr>
                <w:ilvl w:val="0"/>
                <w:numId w:val="705"/>
              </w:numPr>
              <w:spacing w:after="0" w:line="360" w:lineRule="auto"/>
              <w:contextualSpacing/>
              <w:jc w:val="left"/>
            </w:pPr>
            <w:r w:rsidRPr="006706AE">
              <w:t>Identify and access appropriate project management tools</w:t>
            </w:r>
          </w:p>
          <w:p w14:paraId="0B729101" w14:textId="77777777" w:rsidR="001E3794" w:rsidRPr="006706AE" w:rsidRDefault="001E3794" w:rsidP="003F5678">
            <w:pPr>
              <w:numPr>
                <w:ilvl w:val="0"/>
                <w:numId w:val="705"/>
              </w:numPr>
              <w:spacing w:after="0" w:line="360" w:lineRule="auto"/>
              <w:contextualSpacing/>
              <w:jc w:val="left"/>
            </w:pPr>
            <w:r w:rsidRPr="006706AE">
              <w:t>Formulate risk management plan for project, including Work Health and Safety (WHS)</w:t>
            </w:r>
          </w:p>
          <w:p w14:paraId="453177EE" w14:textId="77777777" w:rsidR="001E3794" w:rsidRPr="006706AE" w:rsidRDefault="001E3794" w:rsidP="003F5678">
            <w:pPr>
              <w:numPr>
                <w:ilvl w:val="0"/>
                <w:numId w:val="705"/>
              </w:numPr>
              <w:spacing w:after="0" w:line="360" w:lineRule="auto"/>
              <w:contextualSpacing/>
              <w:jc w:val="left"/>
            </w:pPr>
            <w:r w:rsidRPr="006706AE">
              <w:t>Develop and approve project budget</w:t>
            </w:r>
          </w:p>
          <w:p w14:paraId="15D2B184" w14:textId="77777777" w:rsidR="001E3794" w:rsidRPr="006706AE" w:rsidRDefault="001E3794" w:rsidP="003F5678">
            <w:pPr>
              <w:numPr>
                <w:ilvl w:val="0"/>
                <w:numId w:val="705"/>
              </w:numPr>
              <w:spacing w:after="0" w:line="360" w:lineRule="auto"/>
              <w:contextualSpacing/>
              <w:jc w:val="left"/>
            </w:pPr>
            <w:r w:rsidRPr="006706AE">
              <w:t>Consult team members and take their views into account in planning the project</w:t>
            </w:r>
          </w:p>
          <w:p w14:paraId="4EF0D671" w14:textId="77777777" w:rsidR="001E3794" w:rsidRPr="006706AE" w:rsidRDefault="001E3794" w:rsidP="003F5678">
            <w:pPr>
              <w:numPr>
                <w:ilvl w:val="0"/>
                <w:numId w:val="705"/>
              </w:numPr>
              <w:spacing w:after="0" w:line="360" w:lineRule="auto"/>
              <w:contextualSpacing/>
              <w:jc w:val="left"/>
              <w:rPr>
                <w:b/>
                <w:sz w:val="20"/>
                <w:szCs w:val="20"/>
              </w:rPr>
            </w:pPr>
            <w:r w:rsidRPr="006706AE">
              <w:t>Finalize project plan and gain necessary approvals to commence project according to documented plan</w:t>
            </w:r>
          </w:p>
        </w:tc>
        <w:tc>
          <w:tcPr>
            <w:tcW w:w="3593" w:type="dxa"/>
            <w:tcBorders>
              <w:top w:val="single" w:sz="4" w:space="0" w:color="000000"/>
              <w:left w:val="single" w:sz="4" w:space="0" w:color="000000"/>
              <w:bottom w:val="single" w:sz="4" w:space="0" w:color="000000"/>
              <w:right w:val="single" w:sz="4" w:space="0" w:color="000000"/>
            </w:tcBorders>
          </w:tcPr>
          <w:p w14:paraId="085F7D74" w14:textId="77777777" w:rsidR="001E3794" w:rsidRPr="006706AE" w:rsidRDefault="001E3794" w:rsidP="003F5678">
            <w:pPr>
              <w:numPr>
                <w:ilvl w:val="0"/>
                <w:numId w:val="705"/>
              </w:numPr>
              <w:spacing w:after="0" w:line="360" w:lineRule="auto"/>
              <w:contextualSpacing/>
              <w:jc w:val="left"/>
              <w:rPr>
                <w:bCs/>
              </w:rPr>
            </w:pPr>
            <w:r w:rsidRPr="006706AE">
              <w:rPr>
                <w:bCs/>
              </w:rPr>
              <w:t xml:space="preserve"> explain processes for identifying and managing risk in a project</w:t>
            </w:r>
          </w:p>
          <w:p w14:paraId="525C7ACB" w14:textId="77777777" w:rsidR="001E3794" w:rsidRPr="006706AE" w:rsidRDefault="001E3794" w:rsidP="003E30E2">
            <w:pPr>
              <w:spacing w:after="0" w:line="360" w:lineRule="auto"/>
              <w:ind w:left="275" w:firstLine="0"/>
              <w:contextualSpacing/>
              <w:jc w:val="left"/>
              <w:rPr>
                <w:b/>
                <w:iCs/>
                <w:sz w:val="20"/>
                <w:szCs w:val="20"/>
              </w:rPr>
            </w:pPr>
            <w:r w:rsidRPr="006706AE">
              <w:rPr>
                <w:b/>
                <w:iCs/>
                <w:sz w:val="20"/>
                <w:szCs w:val="20"/>
              </w:rPr>
              <w:t xml:space="preserve">practical activity </w:t>
            </w:r>
          </w:p>
        </w:tc>
        <w:tc>
          <w:tcPr>
            <w:tcW w:w="1641" w:type="dxa"/>
            <w:tcBorders>
              <w:top w:val="single" w:sz="4" w:space="0" w:color="000000"/>
              <w:left w:val="single" w:sz="4" w:space="0" w:color="000000"/>
              <w:bottom w:val="single" w:sz="4" w:space="0" w:color="000000"/>
              <w:right w:val="single" w:sz="4" w:space="0" w:color="000000"/>
            </w:tcBorders>
          </w:tcPr>
          <w:p w14:paraId="40DFABAB" w14:textId="77777777" w:rsidR="001E3794" w:rsidRPr="006706AE" w:rsidRDefault="001E3794" w:rsidP="003E30E2">
            <w:pPr>
              <w:spacing w:after="0" w:line="360" w:lineRule="auto"/>
              <w:ind w:left="720" w:hanging="718"/>
              <w:jc w:val="right"/>
              <w:rPr>
                <w:sz w:val="20"/>
                <w:szCs w:val="20"/>
              </w:rPr>
            </w:pPr>
            <w:r w:rsidRPr="006706AE">
              <w:rPr>
                <w:sz w:val="20"/>
                <w:szCs w:val="20"/>
              </w:rPr>
              <w:t>Theory-0.5 Hrs</w:t>
            </w:r>
          </w:p>
          <w:p w14:paraId="5FC98481" w14:textId="77777777" w:rsidR="001E3794" w:rsidRPr="006706AE" w:rsidRDefault="001E3794" w:rsidP="003E30E2">
            <w:pPr>
              <w:spacing w:after="0" w:line="360" w:lineRule="auto"/>
              <w:ind w:left="-34"/>
              <w:jc w:val="right"/>
              <w:rPr>
                <w:sz w:val="20"/>
                <w:szCs w:val="20"/>
              </w:rPr>
            </w:pPr>
            <w:r w:rsidRPr="006706AE">
              <w:rPr>
                <w:sz w:val="20"/>
                <w:szCs w:val="20"/>
              </w:rPr>
              <w:t>Practical-1 Hrs</w:t>
            </w:r>
          </w:p>
          <w:p w14:paraId="50ED2A58" w14:textId="77777777" w:rsidR="001E3794" w:rsidRPr="006706AE" w:rsidRDefault="001E3794" w:rsidP="003E30E2">
            <w:pPr>
              <w:spacing w:after="0" w:line="360" w:lineRule="auto"/>
              <w:ind w:left="2"/>
              <w:jc w:val="right"/>
              <w:rPr>
                <w:sz w:val="20"/>
                <w:szCs w:val="20"/>
              </w:rPr>
            </w:pPr>
            <w:r w:rsidRPr="006706AE">
              <w:rPr>
                <w:sz w:val="20"/>
                <w:szCs w:val="20"/>
              </w:rPr>
              <w:t>Total- 1.5 Hrs</w:t>
            </w:r>
          </w:p>
        </w:tc>
        <w:tc>
          <w:tcPr>
            <w:tcW w:w="1718" w:type="dxa"/>
            <w:tcBorders>
              <w:top w:val="single" w:sz="4" w:space="0" w:color="000000"/>
              <w:left w:val="single" w:sz="4" w:space="0" w:color="000000"/>
              <w:bottom w:val="single" w:sz="4" w:space="0" w:color="000000"/>
              <w:right w:val="single" w:sz="4" w:space="0" w:color="000000"/>
            </w:tcBorders>
          </w:tcPr>
          <w:p w14:paraId="357E57DF" w14:textId="77777777" w:rsidR="001E3794" w:rsidRPr="006706AE" w:rsidRDefault="001E3794" w:rsidP="003E30E2">
            <w:pPr>
              <w:spacing w:after="0" w:line="240" w:lineRule="auto"/>
              <w:ind w:left="0" w:hanging="14"/>
              <w:contextualSpacing/>
              <w:jc w:val="left"/>
              <w:rPr>
                <w:sz w:val="20"/>
                <w:szCs w:val="20"/>
              </w:rPr>
            </w:pPr>
            <w:r w:rsidRPr="006706AE">
              <w:rPr>
                <w:sz w:val="20"/>
                <w:szCs w:val="20"/>
              </w:rPr>
              <w:t>Calculator</w:t>
            </w:r>
          </w:p>
          <w:p w14:paraId="4AFDE10D" w14:textId="77777777" w:rsidR="001E3794" w:rsidRPr="006706AE" w:rsidRDefault="001E3794" w:rsidP="003E30E2">
            <w:pPr>
              <w:spacing w:after="0" w:line="240" w:lineRule="auto"/>
              <w:ind w:left="0" w:hanging="14"/>
              <w:contextualSpacing/>
              <w:jc w:val="left"/>
              <w:rPr>
                <w:sz w:val="20"/>
                <w:szCs w:val="20"/>
              </w:rPr>
            </w:pPr>
            <w:r w:rsidRPr="006706AE">
              <w:rPr>
                <w:sz w:val="20"/>
                <w:szCs w:val="20"/>
              </w:rPr>
              <w:t>Ruler</w:t>
            </w:r>
          </w:p>
          <w:p w14:paraId="08AF7DCD" w14:textId="77777777" w:rsidR="001E3794" w:rsidRPr="006706AE" w:rsidRDefault="001E3794" w:rsidP="003E30E2">
            <w:pPr>
              <w:spacing w:after="0" w:line="240" w:lineRule="auto"/>
              <w:ind w:left="0" w:hanging="14"/>
              <w:contextualSpacing/>
              <w:jc w:val="left"/>
              <w:rPr>
                <w:sz w:val="20"/>
                <w:szCs w:val="20"/>
              </w:rPr>
            </w:pPr>
            <w:r w:rsidRPr="006706AE">
              <w:rPr>
                <w:sz w:val="20"/>
                <w:szCs w:val="20"/>
              </w:rPr>
              <w:t>Pencil</w:t>
            </w:r>
          </w:p>
          <w:p w14:paraId="4F79DF4A" w14:textId="77777777" w:rsidR="001E3794" w:rsidRPr="006706AE" w:rsidRDefault="001E3794" w:rsidP="003E30E2">
            <w:pPr>
              <w:spacing w:after="0" w:line="240" w:lineRule="auto"/>
              <w:ind w:left="0" w:hanging="14"/>
              <w:contextualSpacing/>
              <w:jc w:val="left"/>
              <w:rPr>
                <w:sz w:val="20"/>
                <w:szCs w:val="20"/>
              </w:rPr>
            </w:pPr>
            <w:r w:rsidRPr="006706AE">
              <w:rPr>
                <w:sz w:val="20"/>
                <w:szCs w:val="20"/>
              </w:rPr>
              <w:t>Drawing lab equipment</w:t>
            </w:r>
          </w:p>
        </w:tc>
        <w:tc>
          <w:tcPr>
            <w:tcW w:w="976" w:type="dxa"/>
            <w:tcBorders>
              <w:top w:val="single" w:sz="4" w:space="0" w:color="000000"/>
              <w:left w:val="single" w:sz="4" w:space="0" w:color="000000"/>
              <w:bottom w:val="single" w:sz="4" w:space="0" w:color="000000"/>
              <w:right w:val="single" w:sz="4" w:space="0" w:color="000000"/>
            </w:tcBorders>
          </w:tcPr>
          <w:p w14:paraId="1177EE1B" w14:textId="77777777" w:rsidR="001E3794" w:rsidRPr="006706AE" w:rsidRDefault="001E3794" w:rsidP="003E30E2">
            <w:pPr>
              <w:spacing w:after="136" w:line="240" w:lineRule="auto"/>
              <w:ind w:left="2"/>
              <w:rPr>
                <w:b/>
                <w:sz w:val="20"/>
                <w:szCs w:val="20"/>
              </w:rPr>
            </w:pPr>
            <w:r w:rsidRPr="006706AE">
              <w:rPr>
                <w:bCs/>
                <w:sz w:val="20"/>
                <w:szCs w:val="20"/>
              </w:rPr>
              <w:t xml:space="preserve">Class Room </w:t>
            </w:r>
          </w:p>
        </w:tc>
      </w:tr>
      <w:tr w:rsidR="001E3794" w:rsidRPr="006706AE" w14:paraId="23A3C78E" w14:textId="77777777" w:rsidTr="003E30E2">
        <w:trPr>
          <w:trHeight w:val="1610"/>
        </w:trPr>
        <w:tc>
          <w:tcPr>
            <w:tcW w:w="2194" w:type="dxa"/>
            <w:tcBorders>
              <w:top w:val="single" w:sz="4" w:space="0" w:color="000000"/>
              <w:left w:val="single" w:sz="4" w:space="0" w:color="000000"/>
              <w:bottom w:val="single" w:sz="4" w:space="0" w:color="000000"/>
              <w:right w:val="single" w:sz="4" w:space="0" w:color="000000"/>
            </w:tcBorders>
          </w:tcPr>
          <w:p w14:paraId="41587854" w14:textId="77777777" w:rsidR="001E3794" w:rsidRPr="006706AE" w:rsidRDefault="001E3794" w:rsidP="003E30E2">
            <w:pPr>
              <w:numPr>
                <w:ilvl w:val="0"/>
                <w:numId w:val="348"/>
              </w:numPr>
              <w:spacing w:after="0" w:line="360" w:lineRule="auto"/>
              <w:ind w:left="90" w:hanging="90"/>
              <w:contextualSpacing/>
              <w:jc w:val="left"/>
              <w:rPr>
                <w:sz w:val="20"/>
                <w:szCs w:val="20"/>
              </w:rPr>
            </w:pPr>
            <w:r w:rsidRPr="006706AE">
              <w:t>Administer and monitor project</w:t>
            </w:r>
          </w:p>
        </w:tc>
        <w:tc>
          <w:tcPr>
            <w:tcW w:w="4633" w:type="dxa"/>
            <w:tcBorders>
              <w:top w:val="single" w:sz="4" w:space="0" w:color="000000"/>
              <w:left w:val="single" w:sz="4" w:space="0" w:color="000000"/>
              <w:bottom w:val="single" w:sz="4" w:space="0" w:color="000000"/>
              <w:right w:val="single" w:sz="4" w:space="0" w:color="000000"/>
            </w:tcBorders>
          </w:tcPr>
          <w:p w14:paraId="7A0D0701" w14:textId="77777777" w:rsidR="001E3794" w:rsidRPr="006706AE" w:rsidRDefault="001E3794" w:rsidP="003E30E2">
            <w:pPr>
              <w:spacing w:after="0" w:line="360" w:lineRule="auto"/>
              <w:ind w:left="720" w:firstLine="0"/>
              <w:contextualSpacing/>
              <w:rPr>
                <w:b/>
                <w:sz w:val="20"/>
                <w:szCs w:val="20"/>
              </w:rPr>
            </w:pPr>
            <w:r w:rsidRPr="006706AE">
              <w:rPr>
                <w:b/>
                <w:sz w:val="20"/>
                <w:szCs w:val="20"/>
              </w:rPr>
              <w:t>Trainee will be able to:</w:t>
            </w:r>
          </w:p>
          <w:p w14:paraId="60D29F0E" w14:textId="77777777" w:rsidR="001E3794" w:rsidRPr="006706AE" w:rsidRDefault="001E3794" w:rsidP="003F5678">
            <w:pPr>
              <w:numPr>
                <w:ilvl w:val="0"/>
                <w:numId w:val="704"/>
              </w:numPr>
              <w:spacing w:after="0" w:line="360" w:lineRule="auto"/>
              <w:contextualSpacing/>
              <w:jc w:val="left"/>
            </w:pPr>
            <w:r w:rsidRPr="006706AE">
              <w:t xml:space="preserve">Take action to ensure project team members are clear about their responsibilities and the project </w:t>
            </w:r>
            <w:r w:rsidRPr="006706AE">
              <w:lastRenderedPageBreak/>
              <w:t>requirements</w:t>
            </w:r>
          </w:p>
          <w:p w14:paraId="0B2CD94B" w14:textId="77777777" w:rsidR="001E3794" w:rsidRPr="006706AE" w:rsidRDefault="001E3794" w:rsidP="003F5678">
            <w:pPr>
              <w:numPr>
                <w:ilvl w:val="0"/>
                <w:numId w:val="704"/>
              </w:numPr>
              <w:spacing w:after="0" w:line="360" w:lineRule="auto"/>
              <w:contextualSpacing/>
              <w:jc w:val="left"/>
            </w:pPr>
            <w:r w:rsidRPr="006706AE">
              <w:t>Provide support for project team members, especially with regard to specific needs, to ensure that the quality of the expected outcomes of the project and documented time lines are met</w:t>
            </w:r>
          </w:p>
          <w:p w14:paraId="5298D9BA" w14:textId="77777777" w:rsidR="001E3794" w:rsidRPr="006706AE" w:rsidRDefault="001E3794" w:rsidP="003F5678">
            <w:pPr>
              <w:numPr>
                <w:ilvl w:val="0"/>
                <w:numId w:val="704"/>
              </w:numPr>
              <w:spacing w:after="0" w:line="360" w:lineRule="auto"/>
              <w:contextualSpacing/>
              <w:jc w:val="left"/>
            </w:pPr>
            <w:r w:rsidRPr="006706AE">
              <w:t>Establish and maintain required recordkeeping systems throughout the project</w:t>
            </w:r>
          </w:p>
          <w:p w14:paraId="4CE59959" w14:textId="77777777" w:rsidR="001E3794" w:rsidRPr="006706AE" w:rsidRDefault="001E3794" w:rsidP="003F5678">
            <w:pPr>
              <w:numPr>
                <w:ilvl w:val="0"/>
                <w:numId w:val="704"/>
              </w:numPr>
              <w:spacing w:after="0" w:line="360" w:lineRule="auto"/>
              <w:contextualSpacing/>
              <w:jc w:val="left"/>
            </w:pPr>
            <w:r w:rsidRPr="006706AE">
              <w:t>Implement and monitor plans for managing project finances, resources and quality</w:t>
            </w:r>
          </w:p>
          <w:p w14:paraId="1F38D0F0" w14:textId="77777777" w:rsidR="001E3794" w:rsidRPr="006706AE" w:rsidRDefault="001E3794" w:rsidP="003F5678">
            <w:pPr>
              <w:numPr>
                <w:ilvl w:val="0"/>
                <w:numId w:val="704"/>
              </w:numPr>
              <w:spacing w:after="0" w:line="360" w:lineRule="auto"/>
              <w:contextualSpacing/>
              <w:jc w:val="left"/>
            </w:pPr>
            <w:r w:rsidRPr="006706AE">
              <w:t>Complete and forward project reports as required to stakeholders</w:t>
            </w:r>
          </w:p>
          <w:p w14:paraId="61B4465A" w14:textId="77777777" w:rsidR="001E3794" w:rsidRPr="006706AE" w:rsidRDefault="001E3794" w:rsidP="003F5678">
            <w:pPr>
              <w:numPr>
                <w:ilvl w:val="0"/>
                <w:numId w:val="704"/>
              </w:numPr>
              <w:spacing w:after="0" w:line="360" w:lineRule="auto"/>
              <w:contextualSpacing/>
              <w:jc w:val="left"/>
            </w:pPr>
            <w:r w:rsidRPr="006706AE">
              <w:t>Undertake risk management as required to ensure project outcomes are met</w:t>
            </w:r>
          </w:p>
          <w:p w14:paraId="5BFBC941" w14:textId="77777777" w:rsidR="001E3794" w:rsidRPr="006706AE" w:rsidRDefault="001E3794" w:rsidP="003F5678">
            <w:pPr>
              <w:numPr>
                <w:ilvl w:val="0"/>
                <w:numId w:val="704"/>
              </w:numPr>
              <w:spacing w:after="0" w:line="360" w:lineRule="auto"/>
              <w:contextualSpacing/>
              <w:jc w:val="left"/>
              <w:rPr>
                <w:sz w:val="20"/>
                <w:szCs w:val="20"/>
              </w:rPr>
            </w:pPr>
            <w:r w:rsidRPr="006706AE">
              <w:t>Achieve project deliverables</w:t>
            </w:r>
          </w:p>
        </w:tc>
        <w:tc>
          <w:tcPr>
            <w:tcW w:w="3593" w:type="dxa"/>
            <w:tcBorders>
              <w:top w:val="single" w:sz="4" w:space="0" w:color="000000"/>
              <w:left w:val="single" w:sz="4" w:space="0" w:color="000000"/>
              <w:bottom w:val="single" w:sz="4" w:space="0" w:color="000000"/>
              <w:right w:val="single" w:sz="4" w:space="0" w:color="000000"/>
            </w:tcBorders>
          </w:tcPr>
          <w:p w14:paraId="6564A54B" w14:textId="77777777" w:rsidR="001E3794" w:rsidRPr="006706AE" w:rsidRDefault="001E3794" w:rsidP="003F5678">
            <w:pPr>
              <w:numPr>
                <w:ilvl w:val="0"/>
                <w:numId w:val="704"/>
              </w:numPr>
              <w:spacing w:after="0" w:line="360" w:lineRule="auto"/>
              <w:contextualSpacing/>
              <w:jc w:val="left"/>
              <w:rPr>
                <w:bCs/>
              </w:rPr>
            </w:pPr>
            <w:r w:rsidRPr="006706AE">
              <w:rPr>
                <w:bCs/>
              </w:rPr>
              <w:lastRenderedPageBreak/>
              <w:t>outline the organization’s mission, goals, objectives and operations and how the project relates to them</w:t>
            </w:r>
          </w:p>
          <w:p w14:paraId="6126108D" w14:textId="77777777" w:rsidR="001E3794" w:rsidRPr="006706AE" w:rsidRDefault="001E3794" w:rsidP="003E30E2">
            <w:pPr>
              <w:spacing w:after="0" w:line="360" w:lineRule="auto"/>
              <w:ind w:left="275" w:firstLine="0"/>
              <w:contextualSpacing/>
              <w:rPr>
                <w:b/>
                <w:bCs/>
                <w:iCs/>
                <w:sz w:val="20"/>
                <w:szCs w:val="20"/>
              </w:rPr>
            </w:pPr>
            <w:r w:rsidRPr="006706AE">
              <w:rPr>
                <w:b/>
                <w:bCs/>
                <w:iCs/>
                <w:sz w:val="20"/>
                <w:szCs w:val="20"/>
              </w:rPr>
              <w:lastRenderedPageBreak/>
              <w:t>Practical Activity</w:t>
            </w:r>
          </w:p>
          <w:p w14:paraId="0C55D70E" w14:textId="77777777" w:rsidR="001E3794" w:rsidRPr="006706AE" w:rsidRDefault="001E3794" w:rsidP="003E30E2">
            <w:pPr>
              <w:tabs>
                <w:tab w:val="left" w:pos="980"/>
              </w:tabs>
              <w:spacing w:line="360" w:lineRule="auto"/>
              <w:ind w:left="275" w:right="171" w:firstLine="0"/>
              <w:contextualSpacing/>
              <w:rPr>
                <w:rFonts w:eastAsia="DengXian"/>
                <w:color w:val="auto"/>
                <w:sz w:val="20"/>
                <w:szCs w:val="20"/>
              </w:rPr>
            </w:pPr>
            <w:r w:rsidRPr="006706AE">
              <w:rPr>
                <w:sz w:val="20"/>
                <w:szCs w:val="20"/>
              </w:rPr>
              <w:t>Prepare Report on Main Features of Tender Documents.</w:t>
            </w:r>
          </w:p>
        </w:tc>
        <w:tc>
          <w:tcPr>
            <w:tcW w:w="1641" w:type="dxa"/>
            <w:tcBorders>
              <w:top w:val="single" w:sz="4" w:space="0" w:color="000000"/>
              <w:left w:val="single" w:sz="4" w:space="0" w:color="000000"/>
              <w:bottom w:val="single" w:sz="4" w:space="0" w:color="000000"/>
              <w:right w:val="single" w:sz="4" w:space="0" w:color="000000"/>
            </w:tcBorders>
          </w:tcPr>
          <w:p w14:paraId="5427E1CB" w14:textId="77777777" w:rsidR="001E3794" w:rsidRPr="006706AE" w:rsidRDefault="001E3794" w:rsidP="003E30E2">
            <w:pPr>
              <w:spacing w:after="0" w:line="360" w:lineRule="auto"/>
              <w:ind w:left="720" w:hanging="718"/>
              <w:jc w:val="right"/>
              <w:rPr>
                <w:sz w:val="20"/>
                <w:szCs w:val="20"/>
              </w:rPr>
            </w:pPr>
            <w:r w:rsidRPr="006706AE">
              <w:rPr>
                <w:sz w:val="20"/>
                <w:szCs w:val="20"/>
              </w:rPr>
              <w:lastRenderedPageBreak/>
              <w:t>Theory-1 Hrs</w:t>
            </w:r>
          </w:p>
          <w:p w14:paraId="190DFAF2" w14:textId="77777777" w:rsidR="001E3794" w:rsidRPr="006706AE" w:rsidRDefault="001E3794" w:rsidP="003E30E2">
            <w:pPr>
              <w:spacing w:after="0" w:line="360" w:lineRule="auto"/>
              <w:ind w:left="-34"/>
              <w:jc w:val="right"/>
              <w:rPr>
                <w:sz w:val="20"/>
                <w:szCs w:val="20"/>
              </w:rPr>
            </w:pPr>
            <w:r w:rsidRPr="006706AE">
              <w:rPr>
                <w:sz w:val="20"/>
                <w:szCs w:val="20"/>
              </w:rPr>
              <w:t>Practical-2 Hrs</w:t>
            </w:r>
          </w:p>
          <w:p w14:paraId="4860D35B" w14:textId="77777777" w:rsidR="001E3794" w:rsidRPr="006706AE" w:rsidRDefault="001E3794" w:rsidP="003E30E2">
            <w:pPr>
              <w:spacing w:after="0" w:line="360" w:lineRule="auto"/>
              <w:ind w:left="2"/>
              <w:jc w:val="right"/>
              <w:rPr>
                <w:sz w:val="20"/>
                <w:szCs w:val="20"/>
              </w:rPr>
            </w:pPr>
            <w:r w:rsidRPr="006706AE">
              <w:rPr>
                <w:sz w:val="20"/>
                <w:szCs w:val="20"/>
              </w:rPr>
              <w:t>Total- 3 Hrs</w:t>
            </w:r>
          </w:p>
        </w:tc>
        <w:tc>
          <w:tcPr>
            <w:tcW w:w="1718" w:type="dxa"/>
            <w:tcBorders>
              <w:top w:val="single" w:sz="4" w:space="0" w:color="000000"/>
              <w:left w:val="single" w:sz="4" w:space="0" w:color="000000"/>
              <w:bottom w:val="single" w:sz="4" w:space="0" w:color="000000"/>
              <w:right w:val="single" w:sz="4" w:space="0" w:color="000000"/>
            </w:tcBorders>
          </w:tcPr>
          <w:p w14:paraId="459921CD" w14:textId="77777777" w:rsidR="001E3794" w:rsidRPr="006706AE" w:rsidRDefault="001E3794" w:rsidP="003E30E2">
            <w:pPr>
              <w:spacing w:after="0" w:line="240" w:lineRule="auto"/>
              <w:ind w:left="0" w:hanging="14"/>
              <w:contextualSpacing/>
              <w:jc w:val="left"/>
              <w:rPr>
                <w:sz w:val="20"/>
                <w:szCs w:val="20"/>
              </w:rPr>
            </w:pPr>
            <w:r w:rsidRPr="006706AE">
              <w:rPr>
                <w:sz w:val="20"/>
                <w:szCs w:val="20"/>
              </w:rPr>
              <w:t>Calculator</w:t>
            </w:r>
          </w:p>
          <w:p w14:paraId="1EB283DA" w14:textId="77777777" w:rsidR="001E3794" w:rsidRPr="006706AE" w:rsidRDefault="001E3794" w:rsidP="003E30E2">
            <w:pPr>
              <w:spacing w:after="0" w:line="240" w:lineRule="auto"/>
              <w:ind w:left="0" w:hanging="14"/>
              <w:contextualSpacing/>
              <w:jc w:val="left"/>
              <w:rPr>
                <w:sz w:val="20"/>
                <w:szCs w:val="20"/>
              </w:rPr>
            </w:pPr>
            <w:r w:rsidRPr="006706AE">
              <w:rPr>
                <w:sz w:val="20"/>
                <w:szCs w:val="20"/>
              </w:rPr>
              <w:t>Ruler</w:t>
            </w:r>
          </w:p>
          <w:p w14:paraId="4178F585" w14:textId="77777777" w:rsidR="001E3794" w:rsidRPr="006706AE" w:rsidRDefault="001E3794" w:rsidP="003E30E2">
            <w:pPr>
              <w:spacing w:after="0" w:line="240" w:lineRule="auto"/>
              <w:ind w:left="0" w:hanging="14"/>
              <w:contextualSpacing/>
              <w:jc w:val="left"/>
              <w:rPr>
                <w:sz w:val="20"/>
                <w:szCs w:val="20"/>
              </w:rPr>
            </w:pPr>
            <w:r w:rsidRPr="006706AE">
              <w:rPr>
                <w:sz w:val="20"/>
                <w:szCs w:val="20"/>
              </w:rPr>
              <w:t>Pencil</w:t>
            </w:r>
          </w:p>
          <w:p w14:paraId="586FD96A" w14:textId="77777777" w:rsidR="001E3794" w:rsidRPr="006706AE" w:rsidRDefault="001E3794" w:rsidP="003E30E2">
            <w:pPr>
              <w:spacing w:after="0" w:line="240" w:lineRule="auto"/>
              <w:ind w:left="0" w:hanging="14"/>
              <w:contextualSpacing/>
              <w:jc w:val="left"/>
              <w:rPr>
                <w:sz w:val="20"/>
                <w:szCs w:val="20"/>
              </w:rPr>
            </w:pPr>
            <w:r w:rsidRPr="006706AE">
              <w:rPr>
                <w:sz w:val="20"/>
                <w:szCs w:val="20"/>
              </w:rPr>
              <w:t>Drawing lab equipment</w:t>
            </w:r>
          </w:p>
        </w:tc>
        <w:tc>
          <w:tcPr>
            <w:tcW w:w="976" w:type="dxa"/>
            <w:tcBorders>
              <w:top w:val="single" w:sz="4" w:space="0" w:color="000000"/>
              <w:left w:val="single" w:sz="4" w:space="0" w:color="000000"/>
              <w:bottom w:val="single" w:sz="4" w:space="0" w:color="000000"/>
              <w:right w:val="single" w:sz="4" w:space="0" w:color="000000"/>
            </w:tcBorders>
          </w:tcPr>
          <w:p w14:paraId="55F49923" w14:textId="77777777" w:rsidR="001E3794" w:rsidRPr="006706AE" w:rsidRDefault="001E3794" w:rsidP="003E30E2">
            <w:pPr>
              <w:spacing w:after="0" w:line="360" w:lineRule="auto"/>
              <w:ind w:left="2"/>
              <w:jc w:val="right"/>
              <w:rPr>
                <w:sz w:val="20"/>
                <w:szCs w:val="20"/>
              </w:rPr>
            </w:pPr>
            <w:r w:rsidRPr="006706AE">
              <w:rPr>
                <w:bCs/>
                <w:sz w:val="20"/>
                <w:szCs w:val="20"/>
              </w:rPr>
              <w:t xml:space="preserve">Class Room </w:t>
            </w:r>
          </w:p>
        </w:tc>
      </w:tr>
      <w:tr w:rsidR="001E3794" w:rsidRPr="006706AE" w14:paraId="322A0591" w14:textId="77777777" w:rsidTr="003E30E2">
        <w:trPr>
          <w:trHeight w:val="1610"/>
        </w:trPr>
        <w:tc>
          <w:tcPr>
            <w:tcW w:w="2194" w:type="dxa"/>
            <w:tcBorders>
              <w:top w:val="single" w:sz="4" w:space="0" w:color="000000"/>
              <w:left w:val="single" w:sz="4" w:space="0" w:color="000000"/>
              <w:bottom w:val="single" w:sz="4" w:space="0" w:color="000000"/>
              <w:right w:val="single" w:sz="4" w:space="0" w:color="000000"/>
            </w:tcBorders>
          </w:tcPr>
          <w:p w14:paraId="5D2B6561" w14:textId="77777777" w:rsidR="001E3794" w:rsidRPr="006706AE" w:rsidRDefault="001E3794" w:rsidP="003E30E2">
            <w:pPr>
              <w:numPr>
                <w:ilvl w:val="0"/>
                <w:numId w:val="348"/>
              </w:numPr>
              <w:spacing w:after="0" w:line="360" w:lineRule="auto"/>
              <w:ind w:left="630"/>
              <w:contextualSpacing/>
              <w:jc w:val="left"/>
              <w:rPr>
                <w:sz w:val="20"/>
                <w:szCs w:val="20"/>
              </w:rPr>
            </w:pPr>
            <w:r w:rsidRPr="006706AE">
              <w:lastRenderedPageBreak/>
              <w:t>Finalize project</w:t>
            </w:r>
          </w:p>
        </w:tc>
        <w:tc>
          <w:tcPr>
            <w:tcW w:w="4633" w:type="dxa"/>
            <w:tcBorders>
              <w:top w:val="single" w:sz="4" w:space="0" w:color="000000"/>
              <w:left w:val="single" w:sz="4" w:space="0" w:color="000000"/>
              <w:bottom w:val="single" w:sz="4" w:space="0" w:color="000000"/>
              <w:right w:val="single" w:sz="4" w:space="0" w:color="000000"/>
            </w:tcBorders>
          </w:tcPr>
          <w:p w14:paraId="64DD2F6D" w14:textId="77777777" w:rsidR="001E3794" w:rsidRPr="006706AE" w:rsidRDefault="001E3794" w:rsidP="003E30E2">
            <w:pPr>
              <w:spacing w:after="0" w:line="360" w:lineRule="auto"/>
              <w:rPr>
                <w:b/>
                <w:sz w:val="20"/>
                <w:szCs w:val="20"/>
              </w:rPr>
            </w:pPr>
            <w:r w:rsidRPr="006706AE">
              <w:rPr>
                <w:b/>
                <w:sz w:val="20"/>
                <w:szCs w:val="20"/>
              </w:rPr>
              <w:t>Trainee will be able to:</w:t>
            </w:r>
          </w:p>
          <w:p w14:paraId="147145BD" w14:textId="77777777" w:rsidR="001E3794" w:rsidRPr="006706AE" w:rsidRDefault="001E3794" w:rsidP="003F5678">
            <w:pPr>
              <w:numPr>
                <w:ilvl w:val="0"/>
                <w:numId w:val="703"/>
              </w:numPr>
              <w:spacing w:after="0" w:line="360" w:lineRule="auto"/>
              <w:contextualSpacing/>
              <w:jc w:val="left"/>
            </w:pPr>
            <w:r w:rsidRPr="006706AE">
              <w:t>Complete financial recordkeeping associated with project and check for accuracy</w:t>
            </w:r>
          </w:p>
          <w:p w14:paraId="588D0EAB" w14:textId="77777777" w:rsidR="001E3794" w:rsidRPr="006706AE" w:rsidRDefault="001E3794" w:rsidP="003F5678">
            <w:pPr>
              <w:numPr>
                <w:ilvl w:val="0"/>
                <w:numId w:val="703"/>
              </w:numPr>
              <w:spacing w:after="0" w:line="360" w:lineRule="auto"/>
              <w:contextualSpacing/>
              <w:jc w:val="left"/>
            </w:pPr>
            <w:r w:rsidRPr="006706AE">
              <w:lastRenderedPageBreak/>
              <w:t>Ensure transition of staff involved in project to new roles or reassignment to previous roles</w:t>
            </w:r>
          </w:p>
          <w:p w14:paraId="36789A00" w14:textId="77777777" w:rsidR="001E3794" w:rsidRPr="006706AE" w:rsidRDefault="001E3794" w:rsidP="003F5678">
            <w:pPr>
              <w:numPr>
                <w:ilvl w:val="0"/>
                <w:numId w:val="703"/>
              </w:numPr>
              <w:spacing w:after="0" w:line="360" w:lineRule="auto"/>
              <w:contextualSpacing/>
              <w:jc w:val="left"/>
              <w:rPr>
                <w:b/>
                <w:sz w:val="20"/>
                <w:szCs w:val="20"/>
              </w:rPr>
            </w:pPr>
            <w:r w:rsidRPr="006706AE">
              <w:t>Complete project documentation and obtain necessary sign-offs for concluding project</w:t>
            </w:r>
          </w:p>
        </w:tc>
        <w:tc>
          <w:tcPr>
            <w:tcW w:w="3593" w:type="dxa"/>
            <w:tcBorders>
              <w:top w:val="single" w:sz="4" w:space="0" w:color="000000"/>
              <w:left w:val="single" w:sz="4" w:space="0" w:color="000000"/>
              <w:bottom w:val="single" w:sz="4" w:space="0" w:color="000000"/>
              <w:right w:val="single" w:sz="4" w:space="0" w:color="000000"/>
            </w:tcBorders>
          </w:tcPr>
          <w:p w14:paraId="4BB8D0B5" w14:textId="77777777" w:rsidR="001E3794" w:rsidRPr="006706AE" w:rsidRDefault="001E3794" w:rsidP="003F5678">
            <w:pPr>
              <w:numPr>
                <w:ilvl w:val="0"/>
                <w:numId w:val="703"/>
              </w:numPr>
              <w:spacing w:after="0" w:line="360" w:lineRule="auto"/>
              <w:contextualSpacing/>
              <w:jc w:val="left"/>
              <w:rPr>
                <w:bCs/>
              </w:rPr>
            </w:pPr>
            <w:r w:rsidRPr="006706AE">
              <w:rPr>
                <w:bCs/>
              </w:rPr>
              <w:lastRenderedPageBreak/>
              <w:t xml:space="preserve">K5: explain the organization’s procedures and processes that are relevant to managing a </w:t>
            </w:r>
            <w:r w:rsidRPr="006706AE">
              <w:rPr>
                <w:bCs/>
              </w:rPr>
              <w:lastRenderedPageBreak/>
              <w:t>project including:</w:t>
            </w:r>
          </w:p>
          <w:p w14:paraId="0C2BA060" w14:textId="77777777" w:rsidR="001E3794" w:rsidRPr="006706AE" w:rsidRDefault="001E3794" w:rsidP="003F5678">
            <w:pPr>
              <w:numPr>
                <w:ilvl w:val="0"/>
                <w:numId w:val="722"/>
              </w:numPr>
              <w:spacing w:after="0" w:line="360" w:lineRule="auto"/>
              <w:contextualSpacing/>
              <w:jc w:val="left"/>
              <w:rPr>
                <w:bCs/>
              </w:rPr>
            </w:pPr>
            <w:r w:rsidRPr="006706AE">
              <w:rPr>
                <w:bCs/>
              </w:rPr>
              <w:t>lines of authority and approvals</w:t>
            </w:r>
          </w:p>
          <w:p w14:paraId="00B43694" w14:textId="77777777" w:rsidR="001E3794" w:rsidRPr="006706AE" w:rsidRDefault="001E3794" w:rsidP="003F5678">
            <w:pPr>
              <w:numPr>
                <w:ilvl w:val="0"/>
                <w:numId w:val="722"/>
              </w:numPr>
              <w:spacing w:after="0" w:line="360" w:lineRule="auto"/>
              <w:contextualSpacing/>
              <w:jc w:val="left"/>
              <w:rPr>
                <w:bCs/>
              </w:rPr>
            </w:pPr>
            <w:r w:rsidRPr="006706AE">
              <w:rPr>
                <w:bCs/>
              </w:rPr>
              <w:t>quality assurance</w:t>
            </w:r>
          </w:p>
          <w:p w14:paraId="1C9E8BFB" w14:textId="77777777" w:rsidR="001E3794" w:rsidRPr="006706AE" w:rsidRDefault="001E3794" w:rsidP="003F5678">
            <w:pPr>
              <w:numPr>
                <w:ilvl w:val="0"/>
                <w:numId w:val="722"/>
              </w:numPr>
              <w:spacing w:after="0" w:line="360" w:lineRule="auto"/>
              <w:contextualSpacing/>
              <w:jc w:val="left"/>
              <w:rPr>
                <w:bCs/>
              </w:rPr>
            </w:pPr>
            <w:r w:rsidRPr="006706AE">
              <w:rPr>
                <w:bCs/>
              </w:rPr>
              <w:t>human resources</w:t>
            </w:r>
          </w:p>
          <w:p w14:paraId="096CE937" w14:textId="77777777" w:rsidR="001E3794" w:rsidRPr="006706AE" w:rsidRDefault="001E3794" w:rsidP="003F5678">
            <w:pPr>
              <w:numPr>
                <w:ilvl w:val="0"/>
                <w:numId w:val="722"/>
              </w:numPr>
              <w:spacing w:after="0" w:line="360" w:lineRule="auto"/>
              <w:contextualSpacing/>
              <w:jc w:val="left"/>
              <w:rPr>
                <w:bCs/>
              </w:rPr>
            </w:pPr>
            <w:r w:rsidRPr="006706AE">
              <w:rPr>
                <w:bCs/>
              </w:rPr>
              <w:t>budgets and finance</w:t>
            </w:r>
          </w:p>
          <w:p w14:paraId="323B9778" w14:textId="77777777" w:rsidR="001E3794" w:rsidRPr="006706AE" w:rsidRDefault="001E3794" w:rsidP="003F5678">
            <w:pPr>
              <w:numPr>
                <w:ilvl w:val="0"/>
                <w:numId w:val="722"/>
              </w:numPr>
              <w:spacing w:after="0" w:line="360" w:lineRule="auto"/>
              <w:contextualSpacing/>
              <w:jc w:val="left"/>
              <w:rPr>
                <w:bCs/>
              </w:rPr>
            </w:pPr>
            <w:r w:rsidRPr="006706AE">
              <w:rPr>
                <w:bCs/>
              </w:rPr>
              <w:t>recordkeeping</w:t>
            </w:r>
          </w:p>
          <w:p w14:paraId="332EA66E" w14:textId="77777777" w:rsidR="001E3794" w:rsidRPr="006706AE" w:rsidRDefault="001E3794" w:rsidP="003F5678">
            <w:pPr>
              <w:numPr>
                <w:ilvl w:val="0"/>
                <w:numId w:val="722"/>
              </w:numPr>
              <w:spacing w:after="0" w:line="360" w:lineRule="auto"/>
              <w:contextualSpacing/>
              <w:jc w:val="left"/>
              <w:rPr>
                <w:bCs/>
              </w:rPr>
            </w:pPr>
            <w:r w:rsidRPr="006706AE">
              <w:rPr>
                <w:bCs/>
              </w:rPr>
              <w:t>reporting</w:t>
            </w:r>
          </w:p>
          <w:p w14:paraId="1FB3A543" w14:textId="77777777" w:rsidR="001E3794" w:rsidRPr="006706AE" w:rsidRDefault="001E3794" w:rsidP="003F5678">
            <w:pPr>
              <w:numPr>
                <w:ilvl w:val="0"/>
                <w:numId w:val="703"/>
              </w:numPr>
              <w:spacing w:after="0" w:line="360" w:lineRule="auto"/>
              <w:contextualSpacing/>
              <w:jc w:val="left"/>
              <w:rPr>
                <w:bCs/>
              </w:rPr>
            </w:pPr>
            <w:r w:rsidRPr="006706AE">
              <w:rPr>
                <w:bCs/>
              </w:rPr>
              <w:t>Outline the legislative and regulatory context of the organization in relation to project work, including work health and safety (WHS) requirements.</w:t>
            </w:r>
          </w:p>
          <w:p w14:paraId="49D7CE9F" w14:textId="77777777" w:rsidR="001E3794" w:rsidRPr="006706AE" w:rsidRDefault="001E3794" w:rsidP="003E30E2">
            <w:pPr>
              <w:spacing w:after="0" w:line="360" w:lineRule="auto"/>
              <w:ind w:left="271" w:firstLine="0"/>
              <w:contextualSpacing/>
              <w:rPr>
                <w:b/>
                <w:bCs/>
                <w:iCs/>
                <w:sz w:val="20"/>
                <w:szCs w:val="20"/>
              </w:rPr>
            </w:pPr>
            <w:r w:rsidRPr="006706AE">
              <w:rPr>
                <w:b/>
                <w:bCs/>
                <w:iCs/>
                <w:sz w:val="20"/>
                <w:szCs w:val="20"/>
              </w:rPr>
              <w:t>Practical Activity</w:t>
            </w:r>
          </w:p>
          <w:p w14:paraId="771E92B2" w14:textId="77777777" w:rsidR="001E3794" w:rsidRPr="006706AE" w:rsidRDefault="001E3794" w:rsidP="003E30E2">
            <w:pPr>
              <w:spacing w:line="360" w:lineRule="auto"/>
              <w:ind w:left="271" w:right="171" w:firstLine="0"/>
              <w:contextualSpacing/>
              <w:rPr>
                <w:rFonts w:eastAsia="DengXian"/>
                <w:color w:val="auto"/>
                <w:sz w:val="20"/>
                <w:szCs w:val="20"/>
              </w:rPr>
            </w:pPr>
            <w:r w:rsidRPr="006706AE">
              <w:rPr>
                <w:sz w:val="20"/>
                <w:szCs w:val="20"/>
              </w:rPr>
              <w:t>Prepare tender documents for civil works &amp; invite tender.</w:t>
            </w:r>
          </w:p>
        </w:tc>
        <w:tc>
          <w:tcPr>
            <w:tcW w:w="1641" w:type="dxa"/>
            <w:tcBorders>
              <w:top w:val="single" w:sz="4" w:space="0" w:color="000000"/>
              <w:left w:val="single" w:sz="4" w:space="0" w:color="000000"/>
              <w:bottom w:val="single" w:sz="4" w:space="0" w:color="000000"/>
              <w:right w:val="single" w:sz="4" w:space="0" w:color="000000"/>
            </w:tcBorders>
          </w:tcPr>
          <w:p w14:paraId="6AEEB298" w14:textId="77777777" w:rsidR="001E3794" w:rsidRPr="006706AE" w:rsidRDefault="001E3794" w:rsidP="003E30E2">
            <w:pPr>
              <w:spacing w:after="0" w:line="360" w:lineRule="auto"/>
              <w:ind w:left="720" w:hanging="718"/>
              <w:jc w:val="right"/>
              <w:rPr>
                <w:sz w:val="20"/>
                <w:szCs w:val="20"/>
              </w:rPr>
            </w:pPr>
            <w:r w:rsidRPr="006706AE">
              <w:rPr>
                <w:sz w:val="20"/>
                <w:szCs w:val="20"/>
              </w:rPr>
              <w:lastRenderedPageBreak/>
              <w:t>Theory-1 Hrs</w:t>
            </w:r>
          </w:p>
          <w:p w14:paraId="62465BD7" w14:textId="77777777" w:rsidR="001E3794" w:rsidRPr="006706AE" w:rsidRDefault="001E3794" w:rsidP="003E30E2">
            <w:pPr>
              <w:spacing w:after="0" w:line="360" w:lineRule="auto"/>
              <w:ind w:left="-34"/>
              <w:jc w:val="right"/>
              <w:rPr>
                <w:sz w:val="20"/>
                <w:szCs w:val="20"/>
              </w:rPr>
            </w:pPr>
            <w:r w:rsidRPr="006706AE">
              <w:rPr>
                <w:sz w:val="20"/>
                <w:szCs w:val="20"/>
              </w:rPr>
              <w:t>Practical-2 Hrs</w:t>
            </w:r>
          </w:p>
          <w:p w14:paraId="403E333A" w14:textId="77777777" w:rsidR="001E3794" w:rsidRPr="006706AE" w:rsidRDefault="001E3794" w:rsidP="003E30E2">
            <w:pPr>
              <w:spacing w:after="0" w:line="360" w:lineRule="auto"/>
              <w:ind w:left="2"/>
              <w:jc w:val="right"/>
              <w:rPr>
                <w:sz w:val="20"/>
                <w:szCs w:val="20"/>
              </w:rPr>
            </w:pPr>
            <w:r w:rsidRPr="006706AE">
              <w:rPr>
                <w:sz w:val="20"/>
                <w:szCs w:val="20"/>
              </w:rPr>
              <w:t>Total- 3 Hrs</w:t>
            </w:r>
          </w:p>
        </w:tc>
        <w:tc>
          <w:tcPr>
            <w:tcW w:w="1718" w:type="dxa"/>
            <w:tcBorders>
              <w:top w:val="single" w:sz="4" w:space="0" w:color="000000"/>
              <w:left w:val="single" w:sz="4" w:space="0" w:color="000000"/>
              <w:bottom w:val="single" w:sz="4" w:space="0" w:color="000000"/>
              <w:right w:val="single" w:sz="4" w:space="0" w:color="000000"/>
            </w:tcBorders>
          </w:tcPr>
          <w:p w14:paraId="2D401608" w14:textId="77777777" w:rsidR="001E3794" w:rsidRPr="006706AE" w:rsidRDefault="001E3794" w:rsidP="003E30E2">
            <w:pPr>
              <w:spacing w:after="0" w:line="240" w:lineRule="auto"/>
              <w:ind w:left="0" w:hanging="14"/>
              <w:contextualSpacing/>
              <w:jc w:val="left"/>
              <w:rPr>
                <w:sz w:val="20"/>
                <w:szCs w:val="20"/>
              </w:rPr>
            </w:pPr>
            <w:r w:rsidRPr="006706AE">
              <w:rPr>
                <w:sz w:val="20"/>
                <w:szCs w:val="20"/>
              </w:rPr>
              <w:t>Calculator</w:t>
            </w:r>
          </w:p>
          <w:p w14:paraId="0E9A0235" w14:textId="77777777" w:rsidR="001E3794" w:rsidRPr="006706AE" w:rsidRDefault="001E3794" w:rsidP="003E30E2">
            <w:pPr>
              <w:spacing w:after="0" w:line="240" w:lineRule="auto"/>
              <w:ind w:left="0" w:hanging="14"/>
              <w:contextualSpacing/>
              <w:jc w:val="left"/>
              <w:rPr>
                <w:sz w:val="20"/>
                <w:szCs w:val="20"/>
              </w:rPr>
            </w:pPr>
            <w:r w:rsidRPr="006706AE">
              <w:rPr>
                <w:sz w:val="20"/>
                <w:szCs w:val="20"/>
              </w:rPr>
              <w:t>Ruler</w:t>
            </w:r>
          </w:p>
          <w:p w14:paraId="455361CD" w14:textId="77777777" w:rsidR="001E3794" w:rsidRPr="006706AE" w:rsidRDefault="001E3794" w:rsidP="003E30E2">
            <w:pPr>
              <w:spacing w:after="0" w:line="240" w:lineRule="auto"/>
              <w:ind w:left="0" w:hanging="14"/>
              <w:contextualSpacing/>
              <w:jc w:val="left"/>
              <w:rPr>
                <w:sz w:val="20"/>
                <w:szCs w:val="20"/>
              </w:rPr>
            </w:pPr>
            <w:r w:rsidRPr="006706AE">
              <w:rPr>
                <w:sz w:val="20"/>
                <w:szCs w:val="20"/>
              </w:rPr>
              <w:t>Pencil</w:t>
            </w:r>
          </w:p>
          <w:p w14:paraId="2ADBD84E" w14:textId="77777777" w:rsidR="001E3794" w:rsidRPr="006706AE" w:rsidRDefault="001E3794" w:rsidP="003E30E2">
            <w:pPr>
              <w:spacing w:after="0" w:line="240" w:lineRule="auto"/>
              <w:ind w:left="0" w:hanging="14"/>
              <w:contextualSpacing/>
              <w:jc w:val="left"/>
              <w:rPr>
                <w:sz w:val="20"/>
                <w:szCs w:val="20"/>
              </w:rPr>
            </w:pPr>
            <w:r w:rsidRPr="006706AE">
              <w:rPr>
                <w:sz w:val="20"/>
                <w:szCs w:val="20"/>
              </w:rPr>
              <w:t>Drawing lab equipment</w:t>
            </w:r>
          </w:p>
        </w:tc>
        <w:tc>
          <w:tcPr>
            <w:tcW w:w="976" w:type="dxa"/>
            <w:tcBorders>
              <w:top w:val="single" w:sz="4" w:space="0" w:color="000000"/>
              <w:left w:val="single" w:sz="4" w:space="0" w:color="000000"/>
              <w:bottom w:val="single" w:sz="4" w:space="0" w:color="000000"/>
              <w:right w:val="single" w:sz="4" w:space="0" w:color="000000"/>
            </w:tcBorders>
          </w:tcPr>
          <w:p w14:paraId="4F05F237" w14:textId="77777777" w:rsidR="001E3794" w:rsidRPr="006706AE" w:rsidRDefault="001E3794" w:rsidP="003E30E2">
            <w:pPr>
              <w:spacing w:after="0" w:line="360" w:lineRule="auto"/>
              <w:ind w:left="2"/>
              <w:rPr>
                <w:sz w:val="20"/>
                <w:szCs w:val="20"/>
              </w:rPr>
            </w:pPr>
            <w:r w:rsidRPr="006706AE">
              <w:rPr>
                <w:bCs/>
                <w:sz w:val="20"/>
                <w:szCs w:val="20"/>
              </w:rPr>
              <w:t xml:space="preserve">Class Room </w:t>
            </w:r>
          </w:p>
        </w:tc>
      </w:tr>
    </w:tbl>
    <w:p w14:paraId="1124607F" w14:textId="77777777" w:rsidR="001E3794" w:rsidRPr="006706AE" w:rsidRDefault="001E3794" w:rsidP="001E3794">
      <w:r w:rsidRPr="006706AE">
        <w:lastRenderedPageBreak/>
        <w:br w:type="page"/>
      </w:r>
    </w:p>
    <w:p w14:paraId="3B96B34A" w14:textId="77777777" w:rsidR="001E3794" w:rsidRPr="006706AE" w:rsidRDefault="001E3794" w:rsidP="003F5678">
      <w:pPr>
        <w:keepNext/>
        <w:keepLines/>
        <w:numPr>
          <w:ilvl w:val="0"/>
          <w:numId w:val="782"/>
        </w:numPr>
        <w:shd w:val="clear" w:color="auto" w:fill="FFD966"/>
        <w:spacing w:before="40" w:after="0" w:line="259" w:lineRule="auto"/>
        <w:jc w:val="left"/>
        <w:outlineLvl w:val="2"/>
        <w:rPr>
          <w:rFonts w:ascii="DengXian Light" w:eastAsia="DengXian Light" w:hAnsi="DengXian Light" w:cs="Times New Roman"/>
          <w:b/>
          <w:bCs/>
          <w:color w:val="auto"/>
          <w:sz w:val="24"/>
          <w:szCs w:val="24"/>
        </w:rPr>
      </w:pPr>
      <w:bookmarkStart w:id="89" w:name="_Toc109905970"/>
      <w:r w:rsidRPr="006706AE">
        <w:rPr>
          <w:rFonts w:ascii="DengXian Light" w:eastAsia="DengXian Light" w:hAnsi="DengXian Light" w:cs="Times New Roman"/>
          <w:b/>
          <w:bCs/>
          <w:color w:val="auto"/>
          <w:sz w:val="24"/>
          <w:szCs w:val="24"/>
        </w:rPr>
        <w:lastRenderedPageBreak/>
        <w:t>Identify and communicate trends in career development</w:t>
      </w:r>
      <w:bookmarkEnd w:id="89"/>
      <w:r w:rsidRPr="006706AE">
        <w:rPr>
          <w:rFonts w:ascii="DengXian Light" w:eastAsia="DengXian Light" w:hAnsi="DengXian Light" w:cs="Times New Roman"/>
          <w:b/>
          <w:bCs/>
          <w:color w:val="auto"/>
          <w:sz w:val="24"/>
          <w:szCs w:val="24"/>
        </w:rPr>
        <w:tab/>
      </w:r>
      <w:r w:rsidRPr="006706AE">
        <w:rPr>
          <w:rFonts w:ascii="DengXian Light" w:eastAsia="DengXian Light" w:hAnsi="DengXian Light" w:cs="Times New Roman"/>
          <w:b/>
          <w:bCs/>
          <w:color w:val="auto"/>
          <w:sz w:val="24"/>
          <w:szCs w:val="24"/>
        </w:rPr>
        <w:tab/>
      </w:r>
    </w:p>
    <w:p w14:paraId="1F68FED8" w14:textId="77777777" w:rsidR="001E3794" w:rsidRPr="006706AE" w:rsidRDefault="001E3794" w:rsidP="001E3794">
      <w:pPr>
        <w:spacing w:before="240" w:after="240" w:line="360" w:lineRule="auto"/>
      </w:pPr>
      <w:r w:rsidRPr="006706AE">
        <w:rPr>
          <w:b/>
          <w:sz w:val="24"/>
          <w:szCs w:val="24"/>
          <w:lang w:val="pt-PT"/>
        </w:rPr>
        <w:t xml:space="preserve">Objective: </w:t>
      </w:r>
      <w:r w:rsidRPr="006706AE">
        <w:rPr>
          <w:rFonts w:eastAsia="Calibri"/>
          <w:lang w:val="en-GB"/>
        </w:rPr>
        <w:t xml:space="preserve">This module covers the knowledge and  skills required to </w:t>
      </w:r>
      <w:r w:rsidRPr="006706AE">
        <w:t>conduct research to identify and communicate career trends. It establishes the need to interact professionally with others in assessing career needs, to effectively assist clients identify competencies they require for a career and employability in a given context. It also examines how to maintain quality of career development services and professional practice. It applies to individuals seeking to identify and communicate trends in career development.</w:t>
      </w:r>
    </w:p>
    <w:p w14:paraId="1A055998" w14:textId="77777777" w:rsidR="001E3794" w:rsidRPr="006706AE" w:rsidRDefault="001E3794" w:rsidP="001E3794">
      <w:pPr>
        <w:autoSpaceDE w:val="0"/>
        <w:autoSpaceDN w:val="0"/>
        <w:adjustRightInd w:val="0"/>
        <w:spacing w:after="240" w:line="360" w:lineRule="auto"/>
        <w:ind w:left="0" w:right="387" w:firstLine="0"/>
      </w:pPr>
      <w:r w:rsidRPr="006706AE">
        <w:rPr>
          <w:b/>
        </w:rPr>
        <w:t>Duration: 6 Hours</w:t>
      </w:r>
      <w:r w:rsidRPr="006706AE">
        <w:tab/>
      </w:r>
      <w:r w:rsidRPr="006706AE">
        <w:tab/>
      </w:r>
      <w:r w:rsidRPr="006706AE">
        <w:tab/>
      </w:r>
      <w:r w:rsidRPr="006706AE">
        <w:tab/>
      </w:r>
      <w:r w:rsidRPr="006706AE">
        <w:tab/>
      </w:r>
      <w:r w:rsidRPr="006706AE">
        <w:tab/>
      </w:r>
      <w:r w:rsidRPr="006706AE">
        <w:tab/>
      </w:r>
      <w:r w:rsidRPr="006706AE">
        <w:tab/>
      </w:r>
      <w:r w:rsidRPr="006706AE">
        <w:rPr>
          <w:b/>
        </w:rPr>
        <w:t>Theory: 02 Hours</w:t>
      </w:r>
      <w:r w:rsidRPr="006706AE">
        <w:rPr>
          <w:b/>
        </w:rPr>
        <w:tab/>
      </w:r>
      <w:r w:rsidRPr="006706AE">
        <w:rPr>
          <w:b/>
        </w:rPr>
        <w:tab/>
      </w:r>
      <w:r w:rsidRPr="006706AE">
        <w:tab/>
      </w:r>
      <w:r w:rsidRPr="006706AE">
        <w:tab/>
      </w:r>
      <w:r w:rsidRPr="006706AE">
        <w:rPr>
          <w:b/>
        </w:rPr>
        <w:t>Practice: 04 Hours</w:t>
      </w:r>
    </w:p>
    <w:tbl>
      <w:tblPr>
        <w:tblStyle w:val="TableGrid2810"/>
        <w:tblpPr w:leftFromText="180" w:rightFromText="180" w:vertAnchor="text" w:tblpX="53" w:tblpY="1"/>
        <w:tblOverlap w:val="never"/>
        <w:tblW w:w="15226" w:type="dxa"/>
        <w:tblInd w:w="0" w:type="dxa"/>
        <w:tblLayout w:type="fixed"/>
        <w:tblCellMar>
          <w:left w:w="106" w:type="dxa"/>
          <w:right w:w="49" w:type="dxa"/>
        </w:tblCellMar>
        <w:tblLook w:val="04A0" w:firstRow="1" w:lastRow="0" w:firstColumn="1" w:lastColumn="0" w:noHBand="0" w:noVBand="1"/>
      </w:tblPr>
      <w:tblGrid>
        <w:gridCol w:w="2245"/>
        <w:gridCol w:w="4161"/>
        <w:gridCol w:w="4410"/>
        <w:gridCol w:w="1710"/>
        <w:gridCol w:w="1260"/>
        <w:gridCol w:w="1440"/>
      </w:tblGrid>
      <w:tr w:rsidR="001E3794" w:rsidRPr="006706AE" w14:paraId="42BB884D" w14:textId="77777777" w:rsidTr="003E30E2">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A4AEDBD" w14:textId="77777777" w:rsidR="001E3794" w:rsidRPr="006706AE" w:rsidRDefault="001E3794" w:rsidP="003E30E2">
            <w:pPr>
              <w:spacing w:after="0" w:line="276" w:lineRule="auto"/>
              <w:jc w:val="left"/>
              <w:rPr>
                <w:sz w:val="20"/>
                <w:szCs w:val="20"/>
              </w:rPr>
            </w:pPr>
            <w:r w:rsidRPr="006706AE">
              <w:rPr>
                <w:b/>
                <w:sz w:val="20"/>
                <w:szCs w:val="20"/>
              </w:rPr>
              <w:t>Learning Unit</w:t>
            </w:r>
          </w:p>
        </w:tc>
        <w:tc>
          <w:tcPr>
            <w:tcW w:w="416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78F5D7B" w14:textId="77777777" w:rsidR="001E3794" w:rsidRPr="006706AE" w:rsidRDefault="001E3794" w:rsidP="003E30E2">
            <w:pPr>
              <w:spacing w:after="0" w:line="276" w:lineRule="auto"/>
              <w:ind w:left="2"/>
              <w:jc w:val="left"/>
              <w:rPr>
                <w:sz w:val="20"/>
                <w:szCs w:val="20"/>
              </w:rPr>
            </w:pPr>
            <w:r w:rsidRPr="006706AE">
              <w:rPr>
                <w:b/>
                <w:sz w:val="20"/>
                <w:szCs w:val="20"/>
              </w:rPr>
              <w:t>Learning Outcomes</w:t>
            </w:r>
          </w:p>
        </w:tc>
        <w:tc>
          <w:tcPr>
            <w:tcW w:w="44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201E7CA" w14:textId="77777777" w:rsidR="001E3794" w:rsidRPr="006706AE" w:rsidRDefault="001E3794" w:rsidP="003E30E2">
            <w:pPr>
              <w:spacing w:after="0" w:line="276" w:lineRule="auto"/>
              <w:ind w:left="2"/>
              <w:jc w:val="left"/>
              <w:rPr>
                <w:sz w:val="20"/>
                <w:szCs w:val="20"/>
              </w:rPr>
            </w:pPr>
            <w:r w:rsidRPr="006706AE">
              <w:rPr>
                <w:b/>
                <w:sz w:val="20"/>
                <w:szCs w:val="20"/>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E25FB63" w14:textId="77777777" w:rsidR="001E3794" w:rsidRPr="006706AE" w:rsidRDefault="001E3794" w:rsidP="003E30E2">
            <w:pPr>
              <w:spacing w:after="0" w:line="276" w:lineRule="auto"/>
              <w:ind w:left="2"/>
              <w:jc w:val="left"/>
              <w:rPr>
                <w:sz w:val="20"/>
                <w:szCs w:val="20"/>
              </w:rPr>
            </w:pPr>
            <w:r w:rsidRPr="006706AE">
              <w:rPr>
                <w:b/>
                <w:sz w:val="20"/>
                <w:szCs w:val="20"/>
              </w:rPr>
              <w:t>Duration</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5229D7FC" w14:textId="77777777" w:rsidR="001E3794" w:rsidRPr="006706AE" w:rsidRDefault="001E3794" w:rsidP="003E30E2">
            <w:pPr>
              <w:spacing w:after="136" w:line="240" w:lineRule="auto"/>
              <w:ind w:left="2"/>
              <w:rPr>
                <w:sz w:val="20"/>
                <w:szCs w:val="20"/>
              </w:rPr>
            </w:pPr>
            <w:r w:rsidRPr="006706AE">
              <w:rPr>
                <w:b/>
                <w:sz w:val="20"/>
                <w:szCs w:val="20"/>
              </w:rPr>
              <w:t xml:space="preserve">Materials </w:t>
            </w:r>
          </w:p>
          <w:p w14:paraId="2A4FC247" w14:textId="77777777" w:rsidR="001E3794" w:rsidRPr="006706AE" w:rsidRDefault="001E3794" w:rsidP="003E30E2">
            <w:pPr>
              <w:spacing w:after="0" w:line="276" w:lineRule="auto"/>
              <w:ind w:left="2"/>
              <w:rPr>
                <w:sz w:val="20"/>
                <w:szCs w:val="20"/>
              </w:rPr>
            </w:pPr>
            <w:r w:rsidRPr="006706AE">
              <w:rPr>
                <w:b/>
                <w:sz w:val="20"/>
                <w:szCs w:val="20"/>
              </w:rPr>
              <w:t xml:space="preserve">Required </w:t>
            </w:r>
          </w:p>
        </w:tc>
        <w:tc>
          <w:tcPr>
            <w:tcW w:w="1440" w:type="dxa"/>
            <w:tcBorders>
              <w:top w:val="single" w:sz="4" w:space="0" w:color="000000"/>
              <w:left w:val="single" w:sz="4" w:space="0" w:color="000000"/>
              <w:bottom w:val="single" w:sz="4" w:space="0" w:color="000000"/>
              <w:right w:val="single" w:sz="4" w:space="0" w:color="000000"/>
            </w:tcBorders>
            <w:shd w:val="clear" w:color="auto" w:fill="E5B8B7"/>
          </w:tcPr>
          <w:p w14:paraId="50DCEE91" w14:textId="77777777" w:rsidR="001E3794" w:rsidRPr="006706AE" w:rsidRDefault="001E3794" w:rsidP="003E30E2">
            <w:pPr>
              <w:spacing w:after="136" w:line="240" w:lineRule="auto"/>
              <w:ind w:left="2"/>
              <w:rPr>
                <w:sz w:val="20"/>
                <w:szCs w:val="20"/>
              </w:rPr>
            </w:pPr>
            <w:r w:rsidRPr="006706AE">
              <w:rPr>
                <w:b/>
                <w:sz w:val="20"/>
                <w:szCs w:val="20"/>
              </w:rPr>
              <w:t xml:space="preserve">Learning </w:t>
            </w:r>
          </w:p>
          <w:p w14:paraId="46B9032C" w14:textId="77777777" w:rsidR="001E3794" w:rsidRPr="006706AE" w:rsidRDefault="001E3794" w:rsidP="003E30E2">
            <w:pPr>
              <w:spacing w:after="0" w:line="276" w:lineRule="auto"/>
              <w:ind w:left="2"/>
              <w:rPr>
                <w:sz w:val="20"/>
                <w:szCs w:val="20"/>
              </w:rPr>
            </w:pPr>
            <w:r w:rsidRPr="006706AE">
              <w:rPr>
                <w:b/>
                <w:sz w:val="20"/>
                <w:szCs w:val="20"/>
              </w:rPr>
              <w:t xml:space="preserve">Place </w:t>
            </w:r>
          </w:p>
        </w:tc>
      </w:tr>
      <w:tr w:rsidR="001E3794" w:rsidRPr="006706AE" w14:paraId="4621B84E" w14:textId="77777777" w:rsidTr="003E30E2">
        <w:trPr>
          <w:trHeight w:val="1554"/>
        </w:trPr>
        <w:tc>
          <w:tcPr>
            <w:tcW w:w="2245" w:type="dxa"/>
            <w:tcBorders>
              <w:top w:val="single" w:sz="4" w:space="0" w:color="000000"/>
              <w:left w:val="single" w:sz="4" w:space="0" w:color="000000"/>
              <w:bottom w:val="single" w:sz="4" w:space="0" w:color="000000"/>
              <w:right w:val="single" w:sz="4" w:space="0" w:color="000000"/>
            </w:tcBorders>
          </w:tcPr>
          <w:p w14:paraId="2F68B93B" w14:textId="77777777" w:rsidR="001E3794" w:rsidRPr="006706AE" w:rsidRDefault="001E3794" w:rsidP="003E30E2"/>
          <w:p w14:paraId="5F96DC4E" w14:textId="77777777" w:rsidR="001E3794" w:rsidRPr="006706AE" w:rsidRDefault="001E3794" w:rsidP="003E30E2"/>
          <w:p w14:paraId="398E8E4D" w14:textId="77777777" w:rsidR="001E3794" w:rsidRPr="006706AE" w:rsidRDefault="001E3794" w:rsidP="003E30E2"/>
          <w:p w14:paraId="2CF60461" w14:textId="77777777" w:rsidR="001E3794" w:rsidRPr="006706AE" w:rsidRDefault="001E3794" w:rsidP="003E30E2">
            <w:r w:rsidRPr="006706AE">
              <w:t xml:space="preserve"> Research and confirm career trends</w:t>
            </w:r>
          </w:p>
          <w:p w14:paraId="7512BFFF" w14:textId="77777777" w:rsidR="001E3794" w:rsidRPr="006706AE" w:rsidRDefault="001E3794" w:rsidP="003E30E2">
            <w:pPr>
              <w:rPr>
                <w:bCs/>
              </w:rPr>
            </w:pPr>
            <w:r w:rsidRPr="006706AE">
              <w:t xml:space="preserve"> </w:t>
            </w:r>
          </w:p>
          <w:p w14:paraId="6B5C93C4" w14:textId="77777777" w:rsidR="001E3794" w:rsidRPr="006706AE" w:rsidRDefault="001E3794" w:rsidP="003E30E2">
            <w:pPr>
              <w:numPr>
                <w:ilvl w:val="0"/>
                <w:numId w:val="348"/>
              </w:numPr>
              <w:spacing w:after="0" w:line="360" w:lineRule="auto"/>
              <w:ind w:left="630"/>
              <w:contextualSpacing/>
              <w:jc w:val="left"/>
              <w:rPr>
                <w:sz w:val="20"/>
                <w:szCs w:val="20"/>
              </w:rPr>
            </w:pPr>
          </w:p>
        </w:tc>
        <w:tc>
          <w:tcPr>
            <w:tcW w:w="4161" w:type="dxa"/>
            <w:tcBorders>
              <w:top w:val="single" w:sz="4" w:space="0" w:color="000000"/>
              <w:left w:val="single" w:sz="4" w:space="0" w:color="000000"/>
              <w:bottom w:val="single" w:sz="4" w:space="0" w:color="000000"/>
              <w:right w:val="single" w:sz="4" w:space="0" w:color="000000"/>
            </w:tcBorders>
          </w:tcPr>
          <w:p w14:paraId="599DC967" w14:textId="77777777" w:rsidR="001E3794" w:rsidRPr="006706AE" w:rsidRDefault="001E3794" w:rsidP="003E30E2">
            <w:pPr>
              <w:spacing w:after="0" w:line="360" w:lineRule="auto"/>
              <w:rPr>
                <w:b/>
                <w:sz w:val="20"/>
                <w:szCs w:val="20"/>
              </w:rPr>
            </w:pPr>
            <w:r w:rsidRPr="006706AE">
              <w:rPr>
                <w:b/>
                <w:sz w:val="20"/>
                <w:szCs w:val="20"/>
              </w:rPr>
              <w:t>Trainee will be able to:</w:t>
            </w:r>
          </w:p>
          <w:p w14:paraId="1544505C" w14:textId="77777777" w:rsidR="001E3794" w:rsidRPr="006706AE" w:rsidRDefault="001E3794" w:rsidP="003F5678">
            <w:pPr>
              <w:numPr>
                <w:ilvl w:val="0"/>
                <w:numId w:val="703"/>
              </w:numPr>
              <w:spacing w:after="0" w:line="360" w:lineRule="auto"/>
              <w:contextualSpacing/>
              <w:jc w:val="left"/>
            </w:pPr>
            <w:r w:rsidRPr="006706AE">
              <w:t>Apply knowledge of changing organizational structures, lifespan of careers and methods of conducting work search, recruitment and selection processes</w:t>
            </w:r>
          </w:p>
          <w:p w14:paraId="78CB8806" w14:textId="77777777" w:rsidR="001E3794" w:rsidRPr="006706AE" w:rsidRDefault="001E3794" w:rsidP="003F5678">
            <w:pPr>
              <w:numPr>
                <w:ilvl w:val="0"/>
                <w:numId w:val="703"/>
              </w:numPr>
              <w:spacing w:after="0" w:line="360" w:lineRule="auto"/>
              <w:contextualSpacing/>
              <w:jc w:val="left"/>
            </w:pPr>
            <w:r w:rsidRPr="006706AE">
              <w:t>Analyze changing worker and employer issues, rights and responsibilities in context of changing work practices</w:t>
            </w:r>
          </w:p>
          <w:p w14:paraId="332E4DA2" w14:textId="77777777" w:rsidR="001E3794" w:rsidRPr="006706AE" w:rsidRDefault="001E3794" w:rsidP="003F5678">
            <w:pPr>
              <w:numPr>
                <w:ilvl w:val="0"/>
                <w:numId w:val="703"/>
              </w:numPr>
              <w:spacing w:after="0" w:line="360" w:lineRule="auto"/>
              <w:contextualSpacing/>
              <w:jc w:val="left"/>
            </w:pPr>
            <w:r w:rsidRPr="006706AE">
              <w:t>Examine importance of quality careers development services</w:t>
            </w:r>
          </w:p>
          <w:p w14:paraId="126518A5" w14:textId="77777777" w:rsidR="001E3794" w:rsidRPr="006706AE" w:rsidRDefault="001E3794" w:rsidP="003F5678">
            <w:pPr>
              <w:numPr>
                <w:ilvl w:val="0"/>
                <w:numId w:val="703"/>
              </w:numPr>
              <w:spacing w:after="0" w:line="360" w:lineRule="auto"/>
              <w:contextualSpacing/>
              <w:jc w:val="left"/>
            </w:pPr>
            <w:r w:rsidRPr="006706AE">
              <w:lastRenderedPageBreak/>
              <w:t>Maintain all research, documentation, sources and references (electronic or physical) to a high degree of currency and relevance</w:t>
            </w:r>
          </w:p>
          <w:p w14:paraId="4B6F2EC8" w14:textId="77777777" w:rsidR="001E3794" w:rsidRPr="006706AE" w:rsidRDefault="001E3794" w:rsidP="003F5678">
            <w:pPr>
              <w:numPr>
                <w:ilvl w:val="0"/>
                <w:numId w:val="703"/>
              </w:numPr>
              <w:spacing w:after="0" w:line="360" w:lineRule="auto"/>
              <w:contextualSpacing/>
              <w:jc w:val="left"/>
            </w:pPr>
            <w:r w:rsidRPr="006706AE">
              <w:t>Analyze implications of relevant policy, legislation, professional codes of practice and national standards relating to worker and employer issues</w:t>
            </w:r>
          </w:p>
          <w:p w14:paraId="03629B62" w14:textId="77777777" w:rsidR="001E3794" w:rsidRPr="006706AE" w:rsidRDefault="001E3794" w:rsidP="003F5678">
            <w:pPr>
              <w:numPr>
                <w:ilvl w:val="0"/>
                <w:numId w:val="703"/>
              </w:numPr>
              <w:spacing w:after="0" w:line="360" w:lineRule="auto"/>
              <w:contextualSpacing/>
              <w:jc w:val="left"/>
            </w:pPr>
            <w:r w:rsidRPr="006706AE">
              <w:t>Research changes and trends in theory of career development counseling and practice</w:t>
            </w:r>
          </w:p>
          <w:p w14:paraId="78EFA137" w14:textId="77777777" w:rsidR="001E3794" w:rsidRPr="006706AE" w:rsidRDefault="001E3794" w:rsidP="003F5678">
            <w:pPr>
              <w:numPr>
                <w:ilvl w:val="0"/>
                <w:numId w:val="703"/>
              </w:numPr>
              <w:spacing w:after="0" w:line="360" w:lineRule="auto"/>
              <w:contextualSpacing/>
              <w:jc w:val="left"/>
              <w:rPr>
                <w:sz w:val="20"/>
                <w:szCs w:val="20"/>
              </w:rPr>
            </w:pPr>
            <w:r w:rsidRPr="006706AE">
              <w:t>Confirm clusters, levels and combinations of transferable employability skills and preferences that may open employment options spanning more than one occupation or career pathway</w:t>
            </w:r>
          </w:p>
        </w:tc>
        <w:tc>
          <w:tcPr>
            <w:tcW w:w="4410" w:type="dxa"/>
            <w:tcBorders>
              <w:top w:val="single" w:sz="4" w:space="0" w:color="000000"/>
              <w:left w:val="single" w:sz="4" w:space="0" w:color="000000"/>
              <w:bottom w:val="single" w:sz="4" w:space="0" w:color="000000"/>
              <w:right w:val="single" w:sz="4" w:space="0" w:color="000000"/>
            </w:tcBorders>
          </w:tcPr>
          <w:p w14:paraId="1C08B80A" w14:textId="77777777" w:rsidR="001E3794" w:rsidRPr="006706AE" w:rsidRDefault="001E3794" w:rsidP="003F5678">
            <w:pPr>
              <w:numPr>
                <w:ilvl w:val="0"/>
                <w:numId w:val="703"/>
              </w:numPr>
              <w:spacing w:after="0" w:line="360" w:lineRule="auto"/>
              <w:contextualSpacing/>
              <w:jc w:val="left"/>
              <w:rPr>
                <w:bCs/>
              </w:rPr>
            </w:pPr>
            <w:r w:rsidRPr="006706AE">
              <w:rPr>
                <w:bCs/>
              </w:rPr>
              <w:lastRenderedPageBreak/>
              <w:t>explain client care and counseling techniques and processes in the context of career development services</w:t>
            </w:r>
          </w:p>
          <w:p w14:paraId="15891141" w14:textId="77777777" w:rsidR="001E3794" w:rsidRPr="006706AE" w:rsidRDefault="001E3794" w:rsidP="003F5678">
            <w:pPr>
              <w:numPr>
                <w:ilvl w:val="0"/>
                <w:numId w:val="703"/>
              </w:numPr>
              <w:spacing w:after="0" w:line="360" w:lineRule="auto"/>
              <w:contextualSpacing/>
              <w:jc w:val="left"/>
              <w:rPr>
                <w:bCs/>
              </w:rPr>
            </w:pPr>
            <w:r w:rsidRPr="006706AE">
              <w:rPr>
                <w:bCs/>
              </w:rPr>
              <w:t>describe diversity and its potential effects on career choices</w:t>
            </w:r>
          </w:p>
          <w:p w14:paraId="4667B83D" w14:textId="77777777" w:rsidR="001E3794" w:rsidRPr="006706AE" w:rsidRDefault="001E3794" w:rsidP="003E30E2">
            <w:pPr>
              <w:spacing w:after="0" w:line="360" w:lineRule="auto"/>
              <w:ind w:left="271" w:firstLine="0"/>
              <w:contextualSpacing/>
              <w:rPr>
                <w:b/>
                <w:spacing w:val="-3"/>
                <w:sz w:val="20"/>
                <w:szCs w:val="20"/>
              </w:rPr>
            </w:pPr>
            <w:r w:rsidRPr="006706AE">
              <w:rPr>
                <w:b/>
                <w:spacing w:val="-3"/>
                <w:sz w:val="20"/>
                <w:szCs w:val="20"/>
              </w:rPr>
              <w:t>Practical Activity</w:t>
            </w:r>
          </w:p>
          <w:p w14:paraId="1413DCE5" w14:textId="77777777" w:rsidR="001E3794" w:rsidRPr="006706AE" w:rsidRDefault="001E3794" w:rsidP="003E30E2">
            <w:pPr>
              <w:spacing w:after="0" w:line="360" w:lineRule="auto"/>
              <w:ind w:left="271" w:firstLine="0"/>
              <w:contextualSpacing/>
              <w:rPr>
                <w:rFonts w:eastAsia="Times New Roman"/>
                <w:sz w:val="20"/>
                <w:szCs w:val="20"/>
              </w:rPr>
            </w:pPr>
            <w:r w:rsidRPr="006706AE">
              <w:rPr>
                <w:sz w:val="20"/>
                <w:szCs w:val="20"/>
              </w:rPr>
              <w:t>Collect Tender for civil works</w:t>
            </w:r>
            <w:r w:rsidRPr="006706AE">
              <w:rPr>
                <w:b/>
                <w:sz w:val="20"/>
                <w:szCs w:val="20"/>
              </w:rPr>
              <w:t>.</w:t>
            </w:r>
          </w:p>
        </w:tc>
        <w:tc>
          <w:tcPr>
            <w:tcW w:w="1710" w:type="dxa"/>
            <w:tcBorders>
              <w:top w:val="single" w:sz="4" w:space="0" w:color="000000"/>
              <w:left w:val="single" w:sz="4" w:space="0" w:color="000000"/>
              <w:bottom w:val="single" w:sz="4" w:space="0" w:color="000000"/>
              <w:right w:val="single" w:sz="4" w:space="0" w:color="000000"/>
            </w:tcBorders>
          </w:tcPr>
          <w:p w14:paraId="590E03C6" w14:textId="77777777" w:rsidR="001E3794" w:rsidRPr="006706AE" w:rsidRDefault="001E3794" w:rsidP="003E30E2">
            <w:pPr>
              <w:spacing w:after="0" w:line="360" w:lineRule="auto"/>
              <w:ind w:left="720" w:hanging="718"/>
              <w:jc w:val="right"/>
              <w:rPr>
                <w:sz w:val="20"/>
                <w:szCs w:val="20"/>
              </w:rPr>
            </w:pPr>
            <w:r w:rsidRPr="006706AE">
              <w:rPr>
                <w:sz w:val="20"/>
                <w:szCs w:val="20"/>
              </w:rPr>
              <w:t>Theory-0.5 Hrs</w:t>
            </w:r>
          </w:p>
          <w:p w14:paraId="09B3A0D2" w14:textId="77777777" w:rsidR="001E3794" w:rsidRPr="006706AE" w:rsidRDefault="001E3794" w:rsidP="003E30E2">
            <w:pPr>
              <w:spacing w:after="0" w:line="360" w:lineRule="auto"/>
              <w:ind w:left="-34"/>
              <w:jc w:val="right"/>
              <w:rPr>
                <w:sz w:val="20"/>
                <w:szCs w:val="20"/>
              </w:rPr>
            </w:pPr>
            <w:r w:rsidRPr="006706AE">
              <w:rPr>
                <w:sz w:val="20"/>
                <w:szCs w:val="20"/>
              </w:rPr>
              <w:t>Practical-1 Hrs</w:t>
            </w:r>
          </w:p>
          <w:p w14:paraId="4B2D3C41" w14:textId="77777777" w:rsidR="001E3794" w:rsidRPr="006706AE" w:rsidRDefault="001E3794" w:rsidP="003E30E2">
            <w:pPr>
              <w:spacing w:after="0" w:line="360" w:lineRule="auto"/>
              <w:ind w:left="720" w:hanging="718"/>
              <w:jc w:val="right"/>
              <w:rPr>
                <w:sz w:val="20"/>
                <w:szCs w:val="20"/>
              </w:rPr>
            </w:pPr>
            <w:r w:rsidRPr="006706AE">
              <w:rPr>
                <w:sz w:val="20"/>
                <w:szCs w:val="20"/>
              </w:rPr>
              <w:t>Total- 1.5 Hrs</w:t>
            </w:r>
          </w:p>
        </w:tc>
        <w:tc>
          <w:tcPr>
            <w:tcW w:w="1260" w:type="dxa"/>
            <w:tcBorders>
              <w:top w:val="single" w:sz="4" w:space="0" w:color="000000"/>
              <w:left w:val="single" w:sz="4" w:space="0" w:color="000000"/>
              <w:bottom w:val="single" w:sz="4" w:space="0" w:color="000000"/>
              <w:right w:val="single" w:sz="4" w:space="0" w:color="000000"/>
            </w:tcBorders>
          </w:tcPr>
          <w:p w14:paraId="216D6AA6" w14:textId="77777777" w:rsidR="001E3794" w:rsidRPr="006706AE" w:rsidRDefault="001E3794" w:rsidP="003E30E2">
            <w:pPr>
              <w:spacing w:after="0" w:line="360" w:lineRule="auto"/>
              <w:ind w:left="0" w:firstLine="0"/>
              <w:contextualSpacing/>
              <w:jc w:val="left"/>
              <w:rPr>
                <w:sz w:val="20"/>
                <w:szCs w:val="20"/>
              </w:rPr>
            </w:pPr>
            <w:r w:rsidRPr="006706AE">
              <w:rPr>
                <w:sz w:val="20"/>
                <w:szCs w:val="20"/>
              </w:rPr>
              <w:t>Calculator</w:t>
            </w:r>
          </w:p>
          <w:p w14:paraId="7DA11E65" w14:textId="77777777" w:rsidR="001E3794" w:rsidRPr="006706AE" w:rsidRDefault="001E3794" w:rsidP="003E30E2">
            <w:pPr>
              <w:spacing w:after="0" w:line="360" w:lineRule="auto"/>
              <w:ind w:left="0" w:firstLine="0"/>
              <w:contextualSpacing/>
              <w:jc w:val="left"/>
              <w:rPr>
                <w:sz w:val="20"/>
                <w:szCs w:val="20"/>
              </w:rPr>
            </w:pPr>
            <w:r w:rsidRPr="006706AE">
              <w:rPr>
                <w:sz w:val="20"/>
                <w:szCs w:val="20"/>
              </w:rPr>
              <w:t>Ruler</w:t>
            </w:r>
          </w:p>
          <w:p w14:paraId="2917FC75" w14:textId="77777777" w:rsidR="001E3794" w:rsidRPr="006706AE" w:rsidRDefault="001E3794" w:rsidP="003E30E2">
            <w:pPr>
              <w:spacing w:after="0" w:line="360" w:lineRule="auto"/>
              <w:ind w:left="0" w:firstLine="0"/>
              <w:contextualSpacing/>
              <w:jc w:val="left"/>
              <w:rPr>
                <w:sz w:val="20"/>
                <w:szCs w:val="20"/>
              </w:rPr>
            </w:pPr>
            <w:r w:rsidRPr="006706AE">
              <w:rPr>
                <w:sz w:val="20"/>
                <w:szCs w:val="20"/>
              </w:rPr>
              <w:t>Pencil</w:t>
            </w:r>
          </w:p>
          <w:p w14:paraId="183CE069" w14:textId="77777777" w:rsidR="001E3794" w:rsidRPr="006706AE" w:rsidRDefault="001E3794" w:rsidP="003E30E2">
            <w:pPr>
              <w:spacing w:after="0" w:line="360" w:lineRule="auto"/>
              <w:ind w:left="0" w:firstLine="0"/>
              <w:rPr>
                <w:bCs/>
                <w:sz w:val="20"/>
                <w:szCs w:val="20"/>
              </w:rPr>
            </w:pPr>
          </w:p>
        </w:tc>
        <w:tc>
          <w:tcPr>
            <w:tcW w:w="1440" w:type="dxa"/>
            <w:tcBorders>
              <w:top w:val="single" w:sz="4" w:space="0" w:color="000000"/>
              <w:left w:val="single" w:sz="4" w:space="0" w:color="000000"/>
              <w:bottom w:val="single" w:sz="4" w:space="0" w:color="000000"/>
              <w:right w:val="single" w:sz="4" w:space="0" w:color="000000"/>
            </w:tcBorders>
          </w:tcPr>
          <w:p w14:paraId="7279CFB1" w14:textId="77777777" w:rsidR="001E3794" w:rsidRPr="006706AE" w:rsidRDefault="001E3794" w:rsidP="003E30E2">
            <w:pPr>
              <w:spacing w:after="0" w:line="360" w:lineRule="auto"/>
              <w:ind w:left="2"/>
              <w:rPr>
                <w:b/>
                <w:sz w:val="24"/>
                <w:szCs w:val="20"/>
              </w:rPr>
            </w:pPr>
            <w:r w:rsidRPr="006706AE">
              <w:rPr>
                <w:bCs/>
                <w:sz w:val="20"/>
                <w:szCs w:val="20"/>
              </w:rPr>
              <w:t xml:space="preserve">Class Room </w:t>
            </w:r>
          </w:p>
        </w:tc>
      </w:tr>
      <w:tr w:rsidR="001E3794" w:rsidRPr="006706AE" w14:paraId="00E63196" w14:textId="77777777" w:rsidTr="003E30E2">
        <w:trPr>
          <w:trHeight w:val="4850"/>
        </w:trPr>
        <w:tc>
          <w:tcPr>
            <w:tcW w:w="2245" w:type="dxa"/>
            <w:tcBorders>
              <w:top w:val="single" w:sz="4" w:space="0" w:color="000000"/>
              <w:left w:val="single" w:sz="4" w:space="0" w:color="000000"/>
              <w:bottom w:val="single" w:sz="4" w:space="0" w:color="000000"/>
              <w:right w:val="single" w:sz="4" w:space="0" w:color="000000"/>
            </w:tcBorders>
          </w:tcPr>
          <w:p w14:paraId="16A85DAF" w14:textId="77777777" w:rsidR="001E3794" w:rsidRPr="006706AE" w:rsidRDefault="001E3794" w:rsidP="003E30E2">
            <w:pPr>
              <w:numPr>
                <w:ilvl w:val="0"/>
                <w:numId w:val="351"/>
              </w:numPr>
              <w:spacing w:after="0" w:line="360" w:lineRule="auto"/>
              <w:ind w:left="180" w:hanging="180"/>
              <w:contextualSpacing/>
              <w:jc w:val="left"/>
              <w:rPr>
                <w:sz w:val="20"/>
                <w:szCs w:val="20"/>
              </w:rPr>
            </w:pPr>
            <w:r w:rsidRPr="006706AE">
              <w:lastRenderedPageBreak/>
              <w:t>2. Assess and confirm ongoing career development needs of target group</w:t>
            </w:r>
          </w:p>
        </w:tc>
        <w:tc>
          <w:tcPr>
            <w:tcW w:w="4161" w:type="dxa"/>
            <w:tcBorders>
              <w:top w:val="single" w:sz="4" w:space="0" w:color="000000"/>
              <w:left w:val="single" w:sz="4" w:space="0" w:color="000000"/>
              <w:bottom w:val="single" w:sz="4" w:space="0" w:color="000000"/>
              <w:right w:val="single" w:sz="4" w:space="0" w:color="000000"/>
            </w:tcBorders>
          </w:tcPr>
          <w:p w14:paraId="541EB1C7" w14:textId="77777777" w:rsidR="001E3794" w:rsidRPr="006706AE" w:rsidRDefault="001E3794" w:rsidP="003E30E2">
            <w:pPr>
              <w:spacing w:after="0" w:line="360" w:lineRule="auto"/>
              <w:rPr>
                <w:b/>
                <w:sz w:val="20"/>
                <w:szCs w:val="20"/>
              </w:rPr>
            </w:pPr>
            <w:r w:rsidRPr="006706AE">
              <w:rPr>
                <w:b/>
                <w:sz w:val="20"/>
                <w:szCs w:val="20"/>
              </w:rPr>
              <w:t>Trainee will be able to:</w:t>
            </w:r>
          </w:p>
          <w:p w14:paraId="389709C4" w14:textId="77777777" w:rsidR="001E3794" w:rsidRPr="006706AE" w:rsidRDefault="001E3794" w:rsidP="003F5678">
            <w:pPr>
              <w:numPr>
                <w:ilvl w:val="0"/>
                <w:numId w:val="703"/>
              </w:numPr>
              <w:spacing w:after="0" w:line="360" w:lineRule="auto"/>
              <w:contextualSpacing/>
              <w:jc w:val="left"/>
            </w:pPr>
            <w:r w:rsidRPr="006706AE">
              <w:t>Analyze history and records in assessing needs of target group</w:t>
            </w:r>
          </w:p>
          <w:p w14:paraId="155E8251" w14:textId="77777777" w:rsidR="001E3794" w:rsidRPr="006706AE" w:rsidRDefault="001E3794" w:rsidP="003F5678">
            <w:pPr>
              <w:numPr>
                <w:ilvl w:val="0"/>
                <w:numId w:val="703"/>
              </w:numPr>
              <w:spacing w:after="0" w:line="360" w:lineRule="auto"/>
              <w:contextualSpacing/>
              <w:jc w:val="left"/>
            </w:pPr>
            <w:r w:rsidRPr="006706AE">
              <w:t>Assess success of previous career development services and techniques used for individual or target group</w:t>
            </w:r>
          </w:p>
          <w:p w14:paraId="65BA164B" w14:textId="77777777" w:rsidR="001E3794" w:rsidRPr="006706AE" w:rsidRDefault="001E3794" w:rsidP="003F5678">
            <w:pPr>
              <w:numPr>
                <w:ilvl w:val="0"/>
                <w:numId w:val="703"/>
              </w:numPr>
              <w:spacing w:after="0" w:line="360" w:lineRule="auto"/>
              <w:contextualSpacing/>
              <w:jc w:val="left"/>
            </w:pPr>
            <w:r w:rsidRPr="006706AE">
              <w:t>Deploy other means to investigate appropriate care and counseling approaches as required</w:t>
            </w:r>
          </w:p>
          <w:p w14:paraId="2EF63648" w14:textId="77777777" w:rsidR="001E3794" w:rsidRPr="006706AE" w:rsidRDefault="001E3794" w:rsidP="003F5678">
            <w:pPr>
              <w:numPr>
                <w:ilvl w:val="0"/>
                <w:numId w:val="703"/>
              </w:numPr>
              <w:spacing w:after="0" w:line="360" w:lineRule="auto"/>
              <w:contextualSpacing/>
              <w:jc w:val="left"/>
            </w:pPr>
            <w:r w:rsidRPr="006706AE">
              <w:t>Maintain privacy and security of all data, research and personal records according to relevant policy, legislation, professional codes of practice and national standards</w:t>
            </w:r>
          </w:p>
          <w:p w14:paraId="368D2560" w14:textId="77777777" w:rsidR="001E3794" w:rsidRPr="006706AE" w:rsidRDefault="001E3794" w:rsidP="003F5678">
            <w:pPr>
              <w:numPr>
                <w:ilvl w:val="0"/>
                <w:numId w:val="703"/>
              </w:numPr>
              <w:spacing w:after="0" w:line="360" w:lineRule="auto"/>
              <w:contextualSpacing/>
              <w:jc w:val="left"/>
              <w:rPr>
                <w:b/>
                <w:sz w:val="24"/>
                <w:szCs w:val="20"/>
              </w:rPr>
            </w:pPr>
            <w:r w:rsidRPr="006706AE">
              <w:t>Establish existing work-life balance requirements, issues and needs</w:t>
            </w:r>
          </w:p>
        </w:tc>
        <w:tc>
          <w:tcPr>
            <w:tcW w:w="4410" w:type="dxa"/>
            <w:tcBorders>
              <w:top w:val="single" w:sz="4" w:space="0" w:color="000000"/>
              <w:left w:val="single" w:sz="4" w:space="0" w:color="000000"/>
              <w:bottom w:val="single" w:sz="4" w:space="0" w:color="000000"/>
              <w:right w:val="single" w:sz="4" w:space="0" w:color="000000"/>
            </w:tcBorders>
          </w:tcPr>
          <w:p w14:paraId="5FDF96B6" w14:textId="77777777" w:rsidR="001E3794" w:rsidRPr="006706AE" w:rsidRDefault="001E3794" w:rsidP="003F5678">
            <w:pPr>
              <w:numPr>
                <w:ilvl w:val="0"/>
                <w:numId w:val="703"/>
              </w:numPr>
              <w:spacing w:after="0" w:line="360" w:lineRule="auto"/>
              <w:contextualSpacing/>
              <w:jc w:val="left"/>
              <w:rPr>
                <w:bCs/>
              </w:rPr>
            </w:pPr>
            <w:r w:rsidRPr="006706AE">
              <w:rPr>
                <w:bCs/>
              </w:rPr>
              <w:t>outline human psychological development and needs in relation to careers development</w:t>
            </w:r>
          </w:p>
          <w:p w14:paraId="1FA59EDC" w14:textId="77777777" w:rsidR="001E3794" w:rsidRPr="006706AE" w:rsidRDefault="001E3794" w:rsidP="003F5678">
            <w:pPr>
              <w:numPr>
                <w:ilvl w:val="0"/>
                <w:numId w:val="703"/>
              </w:numPr>
              <w:spacing w:after="0" w:line="360" w:lineRule="auto"/>
              <w:contextualSpacing/>
              <w:jc w:val="left"/>
              <w:rPr>
                <w:bCs/>
              </w:rPr>
            </w:pPr>
            <w:r w:rsidRPr="006706AE">
              <w:rPr>
                <w:bCs/>
              </w:rPr>
              <w:t>outline relevant policy, legislation, codes of practice and standards relevant to career development</w:t>
            </w:r>
          </w:p>
          <w:p w14:paraId="2FCC1020" w14:textId="77777777" w:rsidR="001E3794" w:rsidRPr="006706AE" w:rsidRDefault="001E3794" w:rsidP="003F5678">
            <w:pPr>
              <w:numPr>
                <w:ilvl w:val="0"/>
                <w:numId w:val="703"/>
              </w:numPr>
              <w:spacing w:after="0" w:line="360" w:lineRule="auto"/>
              <w:contextualSpacing/>
              <w:jc w:val="left"/>
              <w:rPr>
                <w:bCs/>
              </w:rPr>
            </w:pPr>
            <w:r w:rsidRPr="006706AE">
              <w:rPr>
                <w:bCs/>
              </w:rPr>
              <w:t>explain recruitment and selection processes in the context of career development services</w:t>
            </w:r>
          </w:p>
          <w:p w14:paraId="429369ED" w14:textId="77777777" w:rsidR="001E3794" w:rsidRPr="006706AE" w:rsidRDefault="001E3794" w:rsidP="003F5678">
            <w:pPr>
              <w:numPr>
                <w:ilvl w:val="0"/>
                <w:numId w:val="707"/>
              </w:numPr>
              <w:spacing w:after="0" w:line="360" w:lineRule="auto"/>
              <w:contextualSpacing/>
              <w:jc w:val="left"/>
              <w:rPr>
                <w:b/>
                <w:spacing w:val="-3"/>
                <w:sz w:val="20"/>
                <w:szCs w:val="20"/>
              </w:rPr>
            </w:pPr>
            <w:r w:rsidRPr="006706AE">
              <w:rPr>
                <w:b/>
                <w:spacing w:val="-3"/>
                <w:sz w:val="20"/>
                <w:szCs w:val="20"/>
              </w:rPr>
              <w:t xml:space="preserve"> Practical Activity</w:t>
            </w:r>
          </w:p>
          <w:p w14:paraId="2C537BD2" w14:textId="77777777" w:rsidR="001E3794" w:rsidRPr="006706AE" w:rsidRDefault="001E3794" w:rsidP="003E30E2">
            <w:pPr>
              <w:spacing w:after="0" w:line="360" w:lineRule="auto"/>
              <w:ind w:left="271" w:firstLine="0"/>
              <w:contextualSpacing/>
              <w:rPr>
                <w:bCs/>
                <w:iCs/>
                <w:sz w:val="20"/>
                <w:szCs w:val="20"/>
              </w:rPr>
            </w:pPr>
            <w:r w:rsidRPr="006706AE">
              <w:rPr>
                <w:sz w:val="20"/>
                <w:szCs w:val="20"/>
              </w:rPr>
              <w:t>Opening and initial evaluation of tenders</w:t>
            </w:r>
          </w:p>
          <w:p w14:paraId="19C1EF26" w14:textId="77777777" w:rsidR="001E3794" w:rsidRPr="006706AE" w:rsidRDefault="001E3794" w:rsidP="003E30E2">
            <w:pPr>
              <w:spacing w:after="0" w:line="360" w:lineRule="auto"/>
              <w:ind w:left="271" w:hanging="270"/>
              <w:rPr>
                <w:bCs/>
                <w:sz w:val="24"/>
                <w:szCs w:val="20"/>
              </w:rPr>
            </w:pPr>
          </w:p>
        </w:tc>
        <w:tc>
          <w:tcPr>
            <w:tcW w:w="1710" w:type="dxa"/>
            <w:tcBorders>
              <w:top w:val="single" w:sz="4" w:space="0" w:color="000000"/>
              <w:left w:val="single" w:sz="4" w:space="0" w:color="000000"/>
              <w:bottom w:val="single" w:sz="4" w:space="0" w:color="000000"/>
              <w:right w:val="single" w:sz="4" w:space="0" w:color="000000"/>
            </w:tcBorders>
          </w:tcPr>
          <w:p w14:paraId="40003FB3" w14:textId="77777777" w:rsidR="001E3794" w:rsidRPr="006706AE" w:rsidRDefault="001E3794" w:rsidP="003E30E2">
            <w:pPr>
              <w:spacing w:after="0" w:line="360" w:lineRule="auto"/>
              <w:ind w:left="720" w:hanging="718"/>
              <w:jc w:val="right"/>
              <w:rPr>
                <w:sz w:val="20"/>
                <w:szCs w:val="20"/>
              </w:rPr>
            </w:pPr>
            <w:r w:rsidRPr="006706AE">
              <w:rPr>
                <w:sz w:val="20"/>
                <w:szCs w:val="20"/>
              </w:rPr>
              <w:t>Theory-0.5 Hrs</w:t>
            </w:r>
          </w:p>
          <w:p w14:paraId="64988706" w14:textId="77777777" w:rsidR="001E3794" w:rsidRPr="006706AE" w:rsidRDefault="001E3794" w:rsidP="003E30E2">
            <w:pPr>
              <w:spacing w:after="0" w:line="360" w:lineRule="auto"/>
              <w:ind w:left="-34"/>
              <w:jc w:val="right"/>
              <w:rPr>
                <w:sz w:val="20"/>
                <w:szCs w:val="20"/>
              </w:rPr>
            </w:pPr>
            <w:r w:rsidRPr="006706AE">
              <w:rPr>
                <w:sz w:val="20"/>
                <w:szCs w:val="20"/>
              </w:rPr>
              <w:t>Practical-1 Hrs</w:t>
            </w:r>
          </w:p>
          <w:p w14:paraId="4A80D895" w14:textId="77777777" w:rsidR="001E3794" w:rsidRPr="006706AE" w:rsidRDefault="001E3794" w:rsidP="003E30E2">
            <w:pPr>
              <w:spacing w:after="0" w:line="360" w:lineRule="auto"/>
              <w:ind w:left="2"/>
              <w:jc w:val="right"/>
              <w:rPr>
                <w:sz w:val="20"/>
                <w:szCs w:val="20"/>
              </w:rPr>
            </w:pPr>
            <w:r w:rsidRPr="006706AE">
              <w:rPr>
                <w:sz w:val="20"/>
                <w:szCs w:val="20"/>
              </w:rPr>
              <w:t>Total- 1.5 Hrs</w:t>
            </w:r>
          </w:p>
        </w:tc>
        <w:tc>
          <w:tcPr>
            <w:tcW w:w="1260" w:type="dxa"/>
            <w:tcBorders>
              <w:top w:val="single" w:sz="4" w:space="0" w:color="000000"/>
              <w:left w:val="single" w:sz="4" w:space="0" w:color="000000"/>
              <w:bottom w:val="single" w:sz="4" w:space="0" w:color="000000"/>
              <w:right w:val="single" w:sz="4" w:space="0" w:color="000000"/>
            </w:tcBorders>
          </w:tcPr>
          <w:p w14:paraId="4C019914" w14:textId="77777777" w:rsidR="001E3794" w:rsidRPr="006706AE" w:rsidRDefault="001E3794" w:rsidP="003E30E2">
            <w:pPr>
              <w:spacing w:after="0" w:line="360" w:lineRule="auto"/>
              <w:ind w:left="0" w:firstLine="0"/>
              <w:contextualSpacing/>
              <w:jc w:val="left"/>
              <w:rPr>
                <w:sz w:val="20"/>
                <w:szCs w:val="20"/>
              </w:rPr>
            </w:pPr>
            <w:r w:rsidRPr="006706AE">
              <w:rPr>
                <w:sz w:val="20"/>
                <w:szCs w:val="20"/>
              </w:rPr>
              <w:t>Calculator</w:t>
            </w:r>
          </w:p>
          <w:p w14:paraId="745A8302" w14:textId="77777777" w:rsidR="001E3794" w:rsidRPr="006706AE" w:rsidRDefault="001E3794" w:rsidP="003E30E2">
            <w:pPr>
              <w:spacing w:after="0" w:line="360" w:lineRule="auto"/>
              <w:ind w:left="0" w:firstLine="0"/>
              <w:contextualSpacing/>
              <w:jc w:val="left"/>
              <w:rPr>
                <w:sz w:val="20"/>
                <w:szCs w:val="20"/>
              </w:rPr>
            </w:pPr>
            <w:r w:rsidRPr="006706AE">
              <w:rPr>
                <w:sz w:val="20"/>
                <w:szCs w:val="20"/>
              </w:rPr>
              <w:t>Ruler</w:t>
            </w:r>
          </w:p>
          <w:p w14:paraId="4F60CF66" w14:textId="77777777" w:rsidR="001E3794" w:rsidRPr="006706AE" w:rsidRDefault="001E3794" w:rsidP="003E30E2">
            <w:pPr>
              <w:spacing w:after="0" w:line="360" w:lineRule="auto"/>
              <w:ind w:left="0" w:firstLine="0"/>
              <w:contextualSpacing/>
              <w:jc w:val="left"/>
              <w:rPr>
                <w:sz w:val="20"/>
                <w:szCs w:val="20"/>
              </w:rPr>
            </w:pPr>
            <w:r w:rsidRPr="006706AE">
              <w:rPr>
                <w:sz w:val="20"/>
                <w:szCs w:val="20"/>
              </w:rPr>
              <w:t>Pencil</w:t>
            </w:r>
          </w:p>
          <w:p w14:paraId="500156A4" w14:textId="77777777" w:rsidR="001E3794" w:rsidRPr="006706AE" w:rsidRDefault="001E3794" w:rsidP="003E30E2">
            <w:pPr>
              <w:spacing w:after="136" w:line="360" w:lineRule="auto"/>
              <w:ind w:left="0" w:firstLine="0"/>
              <w:rPr>
                <w:bCs/>
                <w:sz w:val="20"/>
                <w:szCs w:val="20"/>
              </w:rPr>
            </w:pPr>
          </w:p>
        </w:tc>
        <w:tc>
          <w:tcPr>
            <w:tcW w:w="1440" w:type="dxa"/>
            <w:tcBorders>
              <w:top w:val="single" w:sz="4" w:space="0" w:color="000000"/>
              <w:left w:val="single" w:sz="4" w:space="0" w:color="000000"/>
              <w:bottom w:val="single" w:sz="4" w:space="0" w:color="000000"/>
              <w:right w:val="single" w:sz="4" w:space="0" w:color="000000"/>
            </w:tcBorders>
          </w:tcPr>
          <w:p w14:paraId="5E65C292" w14:textId="77777777" w:rsidR="001E3794" w:rsidRPr="006706AE" w:rsidRDefault="001E3794" w:rsidP="003E30E2">
            <w:pPr>
              <w:spacing w:after="136" w:line="360" w:lineRule="auto"/>
              <w:ind w:left="2"/>
              <w:rPr>
                <w:b/>
                <w:sz w:val="24"/>
                <w:szCs w:val="20"/>
              </w:rPr>
            </w:pPr>
            <w:r w:rsidRPr="006706AE">
              <w:rPr>
                <w:bCs/>
                <w:sz w:val="20"/>
                <w:szCs w:val="20"/>
              </w:rPr>
              <w:t xml:space="preserve">Class Room </w:t>
            </w:r>
          </w:p>
        </w:tc>
      </w:tr>
      <w:tr w:rsidR="001E3794" w:rsidRPr="006706AE" w14:paraId="6FBF2CD3" w14:textId="77777777" w:rsidTr="003E30E2">
        <w:trPr>
          <w:trHeight w:val="1610"/>
        </w:trPr>
        <w:tc>
          <w:tcPr>
            <w:tcW w:w="2245" w:type="dxa"/>
            <w:tcBorders>
              <w:top w:val="single" w:sz="4" w:space="0" w:color="000000"/>
              <w:left w:val="single" w:sz="4" w:space="0" w:color="000000"/>
              <w:bottom w:val="single" w:sz="4" w:space="0" w:color="000000"/>
              <w:right w:val="single" w:sz="4" w:space="0" w:color="000000"/>
            </w:tcBorders>
          </w:tcPr>
          <w:p w14:paraId="1A08F31A" w14:textId="77777777" w:rsidR="001E3794" w:rsidRPr="006706AE" w:rsidRDefault="001E3794" w:rsidP="003E30E2">
            <w:pPr>
              <w:numPr>
                <w:ilvl w:val="0"/>
                <w:numId w:val="348"/>
              </w:numPr>
              <w:spacing w:after="0" w:line="360" w:lineRule="auto"/>
              <w:ind w:left="630"/>
              <w:contextualSpacing/>
              <w:jc w:val="left"/>
              <w:rPr>
                <w:sz w:val="20"/>
                <w:szCs w:val="20"/>
              </w:rPr>
            </w:pPr>
            <w:r w:rsidRPr="006706AE">
              <w:lastRenderedPageBreak/>
              <w:t>Maintain quality of career development services and professional practice</w:t>
            </w:r>
          </w:p>
        </w:tc>
        <w:tc>
          <w:tcPr>
            <w:tcW w:w="4161" w:type="dxa"/>
            <w:tcBorders>
              <w:top w:val="single" w:sz="4" w:space="0" w:color="000000"/>
              <w:left w:val="single" w:sz="4" w:space="0" w:color="000000"/>
              <w:bottom w:val="single" w:sz="4" w:space="0" w:color="000000"/>
              <w:right w:val="single" w:sz="4" w:space="0" w:color="000000"/>
            </w:tcBorders>
          </w:tcPr>
          <w:p w14:paraId="6462FB58" w14:textId="77777777" w:rsidR="001E3794" w:rsidRPr="006706AE" w:rsidRDefault="001E3794" w:rsidP="003E30E2">
            <w:pPr>
              <w:spacing w:after="0" w:line="360" w:lineRule="auto"/>
              <w:rPr>
                <w:b/>
                <w:sz w:val="20"/>
                <w:szCs w:val="20"/>
              </w:rPr>
            </w:pPr>
            <w:r w:rsidRPr="006706AE">
              <w:rPr>
                <w:b/>
                <w:sz w:val="20"/>
                <w:szCs w:val="20"/>
              </w:rPr>
              <w:t>Trainee will be able to:</w:t>
            </w:r>
          </w:p>
          <w:p w14:paraId="44514E93" w14:textId="77777777" w:rsidR="001E3794" w:rsidRPr="006706AE" w:rsidRDefault="001E3794" w:rsidP="003F5678">
            <w:pPr>
              <w:numPr>
                <w:ilvl w:val="0"/>
                <w:numId w:val="723"/>
              </w:numPr>
              <w:spacing w:after="0" w:line="360" w:lineRule="auto"/>
              <w:contextualSpacing/>
              <w:jc w:val="left"/>
            </w:pPr>
            <w:r w:rsidRPr="006706AE">
              <w:t>Analyze and review relevance of career theories, models, frameworks and research for target group</w:t>
            </w:r>
          </w:p>
          <w:p w14:paraId="7E403943" w14:textId="77777777" w:rsidR="001E3794" w:rsidRPr="006706AE" w:rsidRDefault="001E3794" w:rsidP="003F5678">
            <w:pPr>
              <w:numPr>
                <w:ilvl w:val="0"/>
                <w:numId w:val="723"/>
              </w:numPr>
              <w:spacing w:after="0" w:line="360" w:lineRule="auto"/>
              <w:contextualSpacing/>
              <w:jc w:val="left"/>
            </w:pPr>
            <w:r w:rsidRPr="006706AE">
              <w:t>Incorporate into career development services and professional practice, major changes and trends influencing workplace and career-related options and choices</w:t>
            </w:r>
          </w:p>
          <w:p w14:paraId="00E1B3B5" w14:textId="77777777" w:rsidR="001E3794" w:rsidRPr="006706AE" w:rsidRDefault="001E3794" w:rsidP="003F5678">
            <w:pPr>
              <w:numPr>
                <w:ilvl w:val="0"/>
                <w:numId w:val="723"/>
              </w:numPr>
              <w:spacing w:after="0" w:line="360" w:lineRule="auto"/>
              <w:contextualSpacing/>
              <w:jc w:val="left"/>
              <w:rPr>
                <w:sz w:val="20"/>
                <w:szCs w:val="20"/>
              </w:rPr>
            </w:pPr>
            <w:r w:rsidRPr="006706AE">
              <w:t>omply with all relevant policy, legislation, professional codes of practice and national standards that influence delivery of career development services</w:t>
            </w:r>
          </w:p>
        </w:tc>
        <w:tc>
          <w:tcPr>
            <w:tcW w:w="4410" w:type="dxa"/>
            <w:tcBorders>
              <w:top w:val="single" w:sz="4" w:space="0" w:color="000000"/>
              <w:left w:val="single" w:sz="4" w:space="0" w:color="000000"/>
              <w:bottom w:val="single" w:sz="4" w:space="0" w:color="000000"/>
              <w:right w:val="single" w:sz="4" w:space="0" w:color="000000"/>
            </w:tcBorders>
          </w:tcPr>
          <w:p w14:paraId="6DB7DDAD" w14:textId="77777777" w:rsidR="001E3794" w:rsidRPr="006706AE" w:rsidRDefault="001E3794" w:rsidP="003F5678">
            <w:pPr>
              <w:numPr>
                <w:ilvl w:val="0"/>
                <w:numId w:val="723"/>
              </w:numPr>
              <w:spacing w:after="0" w:line="360" w:lineRule="auto"/>
              <w:contextualSpacing/>
              <w:jc w:val="left"/>
              <w:rPr>
                <w:bCs/>
              </w:rPr>
            </w:pPr>
            <w:r w:rsidRPr="006706AE">
              <w:rPr>
                <w:bCs/>
              </w:rPr>
              <w:t>describe a range of data gathering and research techniques</w:t>
            </w:r>
          </w:p>
          <w:p w14:paraId="41C01528" w14:textId="77777777" w:rsidR="001E3794" w:rsidRPr="006706AE" w:rsidRDefault="001E3794" w:rsidP="003F5678">
            <w:pPr>
              <w:numPr>
                <w:ilvl w:val="0"/>
                <w:numId w:val="723"/>
              </w:numPr>
              <w:spacing w:after="0" w:line="360" w:lineRule="auto"/>
              <w:contextualSpacing/>
              <w:jc w:val="left"/>
              <w:rPr>
                <w:bCs/>
              </w:rPr>
            </w:pPr>
            <w:r w:rsidRPr="006706AE">
              <w:rPr>
                <w:bCs/>
              </w:rPr>
              <w:t>explain techniques used to analyze trends.</w:t>
            </w:r>
          </w:p>
          <w:p w14:paraId="00F886B6" w14:textId="77777777" w:rsidR="001E3794" w:rsidRPr="006706AE" w:rsidRDefault="001E3794" w:rsidP="003E30E2">
            <w:pPr>
              <w:spacing w:line="360" w:lineRule="auto"/>
              <w:ind w:left="630" w:hanging="630"/>
              <w:rPr>
                <w:b/>
              </w:rPr>
            </w:pPr>
          </w:p>
          <w:p w14:paraId="5954AC2A" w14:textId="77777777" w:rsidR="001E3794" w:rsidRPr="006706AE" w:rsidRDefault="001E3794" w:rsidP="003F5678">
            <w:pPr>
              <w:numPr>
                <w:ilvl w:val="0"/>
                <w:numId w:val="709"/>
              </w:numPr>
              <w:spacing w:after="0" w:line="360" w:lineRule="auto"/>
              <w:contextualSpacing/>
              <w:jc w:val="left"/>
              <w:rPr>
                <w:b/>
                <w:spacing w:val="-3"/>
                <w:sz w:val="20"/>
                <w:szCs w:val="20"/>
              </w:rPr>
            </w:pPr>
            <w:r w:rsidRPr="006706AE">
              <w:rPr>
                <w:b/>
                <w:spacing w:val="-3"/>
                <w:sz w:val="20"/>
                <w:szCs w:val="20"/>
              </w:rPr>
              <w:t>Practical Activity</w:t>
            </w:r>
          </w:p>
          <w:p w14:paraId="205D9C01" w14:textId="77777777" w:rsidR="001E3794" w:rsidRPr="006706AE" w:rsidRDefault="001E3794" w:rsidP="003F5678">
            <w:pPr>
              <w:numPr>
                <w:ilvl w:val="0"/>
                <w:numId w:val="709"/>
              </w:numPr>
              <w:spacing w:after="0" w:line="360" w:lineRule="auto"/>
              <w:contextualSpacing/>
              <w:jc w:val="left"/>
              <w:rPr>
                <w:b/>
                <w:spacing w:val="-3"/>
                <w:sz w:val="20"/>
                <w:szCs w:val="20"/>
              </w:rPr>
            </w:pPr>
            <w:r w:rsidRPr="006706AE">
              <w:rPr>
                <w:sz w:val="20"/>
                <w:szCs w:val="20"/>
              </w:rPr>
              <w:t>Award contract to successful bidder</w:t>
            </w:r>
          </w:p>
        </w:tc>
        <w:tc>
          <w:tcPr>
            <w:tcW w:w="1710" w:type="dxa"/>
            <w:tcBorders>
              <w:top w:val="single" w:sz="4" w:space="0" w:color="000000"/>
              <w:left w:val="single" w:sz="4" w:space="0" w:color="000000"/>
              <w:bottom w:val="single" w:sz="4" w:space="0" w:color="000000"/>
              <w:right w:val="single" w:sz="4" w:space="0" w:color="000000"/>
            </w:tcBorders>
          </w:tcPr>
          <w:p w14:paraId="4236A203" w14:textId="77777777" w:rsidR="001E3794" w:rsidRPr="006706AE" w:rsidRDefault="001E3794" w:rsidP="003E30E2">
            <w:pPr>
              <w:spacing w:after="0" w:line="360" w:lineRule="auto"/>
              <w:ind w:left="720" w:hanging="718"/>
              <w:jc w:val="right"/>
              <w:rPr>
                <w:sz w:val="20"/>
                <w:szCs w:val="20"/>
              </w:rPr>
            </w:pPr>
            <w:r w:rsidRPr="006706AE">
              <w:rPr>
                <w:sz w:val="20"/>
                <w:szCs w:val="20"/>
              </w:rPr>
              <w:t>Theory-1 Hrs</w:t>
            </w:r>
          </w:p>
          <w:p w14:paraId="44F22A27" w14:textId="77777777" w:rsidR="001E3794" w:rsidRPr="006706AE" w:rsidRDefault="001E3794" w:rsidP="003E30E2">
            <w:pPr>
              <w:spacing w:after="0" w:line="360" w:lineRule="auto"/>
              <w:ind w:left="-34"/>
              <w:jc w:val="right"/>
              <w:rPr>
                <w:sz w:val="20"/>
                <w:szCs w:val="20"/>
              </w:rPr>
            </w:pPr>
            <w:r w:rsidRPr="006706AE">
              <w:rPr>
                <w:sz w:val="20"/>
                <w:szCs w:val="20"/>
              </w:rPr>
              <w:t>Practical-2 Hrs</w:t>
            </w:r>
          </w:p>
          <w:p w14:paraId="1947E493" w14:textId="77777777" w:rsidR="001E3794" w:rsidRPr="006706AE" w:rsidRDefault="001E3794" w:rsidP="003E30E2">
            <w:pPr>
              <w:spacing w:after="0" w:line="360" w:lineRule="auto"/>
              <w:ind w:left="2"/>
              <w:jc w:val="right"/>
              <w:rPr>
                <w:sz w:val="20"/>
                <w:szCs w:val="20"/>
              </w:rPr>
            </w:pPr>
            <w:r w:rsidRPr="006706AE">
              <w:rPr>
                <w:sz w:val="20"/>
                <w:szCs w:val="20"/>
              </w:rPr>
              <w:t>Total- 3 Hrs</w:t>
            </w:r>
          </w:p>
        </w:tc>
        <w:tc>
          <w:tcPr>
            <w:tcW w:w="1260" w:type="dxa"/>
            <w:tcBorders>
              <w:top w:val="single" w:sz="4" w:space="0" w:color="000000"/>
              <w:left w:val="single" w:sz="4" w:space="0" w:color="000000"/>
              <w:bottom w:val="single" w:sz="4" w:space="0" w:color="000000"/>
              <w:right w:val="single" w:sz="4" w:space="0" w:color="000000"/>
            </w:tcBorders>
          </w:tcPr>
          <w:p w14:paraId="76189D09" w14:textId="77777777" w:rsidR="001E3794" w:rsidRPr="006706AE" w:rsidRDefault="001E3794" w:rsidP="003E30E2">
            <w:pPr>
              <w:spacing w:after="0" w:line="360" w:lineRule="auto"/>
              <w:ind w:left="0" w:firstLine="0"/>
              <w:contextualSpacing/>
              <w:jc w:val="left"/>
              <w:rPr>
                <w:sz w:val="20"/>
                <w:szCs w:val="20"/>
              </w:rPr>
            </w:pPr>
            <w:r w:rsidRPr="006706AE">
              <w:rPr>
                <w:sz w:val="20"/>
                <w:szCs w:val="20"/>
              </w:rPr>
              <w:t>Calculator</w:t>
            </w:r>
          </w:p>
          <w:p w14:paraId="294D66F8" w14:textId="77777777" w:rsidR="001E3794" w:rsidRPr="006706AE" w:rsidRDefault="001E3794" w:rsidP="003E30E2">
            <w:pPr>
              <w:spacing w:after="0" w:line="360" w:lineRule="auto"/>
              <w:ind w:left="0" w:firstLine="0"/>
              <w:contextualSpacing/>
              <w:jc w:val="left"/>
              <w:rPr>
                <w:sz w:val="20"/>
                <w:szCs w:val="20"/>
              </w:rPr>
            </w:pPr>
            <w:r w:rsidRPr="006706AE">
              <w:rPr>
                <w:sz w:val="20"/>
                <w:szCs w:val="20"/>
              </w:rPr>
              <w:t>Ruler</w:t>
            </w:r>
          </w:p>
          <w:p w14:paraId="197405F2" w14:textId="77777777" w:rsidR="001E3794" w:rsidRPr="006706AE" w:rsidRDefault="001E3794" w:rsidP="003E30E2">
            <w:pPr>
              <w:spacing w:after="0" w:line="360" w:lineRule="auto"/>
              <w:ind w:left="0" w:firstLine="0"/>
              <w:contextualSpacing/>
              <w:jc w:val="left"/>
              <w:rPr>
                <w:sz w:val="20"/>
                <w:szCs w:val="20"/>
              </w:rPr>
            </w:pPr>
            <w:r w:rsidRPr="006706AE">
              <w:rPr>
                <w:sz w:val="20"/>
                <w:szCs w:val="20"/>
              </w:rPr>
              <w:t>Pencil</w:t>
            </w:r>
          </w:p>
          <w:p w14:paraId="1314E431" w14:textId="77777777" w:rsidR="001E3794" w:rsidRPr="006706AE" w:rsidRDefault="001E3794" w:rsidP="003E30E2">
            <w:pPr>
              <w:spacing w:after="0" w:line="360" w:lineRule="auto"/>
              <w:ind w:left="0" w:firstLine="0"/>
              <w:rPr>
                <w:sz w:val="20"/>
                <w:szCs w:val="20"/>
              </w:rPr>
            </w:pPr>
          </w:p>
        </w:tc>
        <w:tc>
          <w:tcPr>
            <w:tcW w:w="1440" w:type="dxa"/>
            <w:tcBorders>
              <w:top w:val="single" w:sz="4" w:space="0" w:color="000000"/>
              <w:left w:val="single" w:sz="4" w:space="0" w:color="000000"/>
              <w:bottom w:val="single" w:sz="4" w:space="0" w:color="000000"/>
              <w:right w:val="single" w:sz="4" w:space="0" w:color="000000"/>
            </w:tcBorders>
          </w:tcPr>
          <w:p w14:paraId="2382E606" w14:textId="77777777" w:rsidR="001E3794" w:rsidRPr="006706AE" w:rsidRDefault="001E3794" w:rsidP="003E30E2">
            <w:pPr>
              <w:spacing w:after="0" w:line="360" w:lineRule="auto"/>
              <w:ind w:left="2"/>
              <w:rPr>
                <w:sz w:val="20"/>
                <w:szCs w:val="20"/>
              </w:rPr>
            </w:pPr>
            <w:r w:rsidRPr="006706AE">
              <w:rPr>
                <w:bCs/>
                <w:sz w:val="20"/>
                <w:szCs w:val="20"/>
              </w:rPr>
              <w:t xml:space="preserve">Class Room </w:t>
            </w:r>
          </w:p>
        </w:tc>
      </w:tr>
    </w:tbl>
    <w:p w14:paraId="142780C8" w14:textId="77777777" w:rsidR="001E3794" w:rsidRPr="006706AE" w:rsidRDefault="001E3794" w:rsidP="001E3794">
      <w:pPr>
        <w:rPr>
          <w:b/>
          <w:sz w:val="24"/>
        </w:rPr>
      </w:pPr>
    </w:p>
    <w:p w14:paraId="4A84424F" w14:textId="77777777" w:rsidR="001E3794" w:rsidRPr="006706AE" w:rsidRDefault="001E3794" w:rsidP="001E3794">
      <w:pPr>
        <w:spacing w:after="160" w:line="259" w:lineRule="auto"/>
        <w:ind w:left="0" w:firstLine="0"/>
        <w:jc w:val="left"/>
        <w:rPr>
          <w:b/>
          <w:sz w:val="24"/>
        </w:rPr>
      </w:pPr>
      <w:r w:rsidRPr="006706AE">
        <w:rPr>
          <w:b/>
          <w:sz w:val="24"/>
        </w:rPr>
        <w:br w:type="page"/>
      </w:r>
    </w:p>
    <w:p w14:paraId="4EF0BFBE" w14:textId="77777777" w:rsidR="001E3794" w:rsidRPr="006706AE" w:rsidRDefault="001E3794" w:rsidP="003F5678">
      <w:pPr>
        <w:keepNext/>
        <w:keepLines/>
        <w:numPr>
          <w:ilvl w:val="0"/>
          <w:numId w:val="782"/>
        </w:numPr>
        <w:shd w:val="clear" w:color="auto" w:fill="FFD966"/>
        <w:spacing w:before="40" w:after="0" w:line="259" w:lineRule="auto"/>
        <w:jc w:val="left"/>
        <w:outlineLvl w:val="2"/>
        <w:rPr>
          <w:rFonts w:ascii="DengXian Light" w:eastAsia="DengXian Light" w:hAnsi="DengXian Light" w:cs="Times New Roman"/>
          <w:b/>
          <w:bCs/>
          <w:color w:val="auto"/>
          <w:sz w:val="24"/>
          <w:szCs w:val="24"/>
        </w:rPr>
      </w:pPr>
      <w:bookmarkStart w:id="90" w:name="_Toc109905971"/>
      <w:r w:rsidRPr="006706AE">
        <w:rPr>
          <w:rFonts w:ascii="DengXian Light" w:eastAsia="DengXian Light" w:hAnsi="DengXian Light" w:cs="Times New Roman"/>
          <w:b/>
          <w:bCs/>
          <w:color w:val="auto"/>
          <w:sz w:val="24"/>
          <w:szCs w:val="24"/>
        </w:rPr>
        <w:lastRenderedPageBreak/>
        <w:t>Apply specialist interpersonal and counseling interview skills.</w:t>
      </w:r>
      <w:bookmarkEnd w:id="90"/>
    </w:p>
    <w:p w14:paraId="04F8BD36" w14:textId="77777777" w:rsidR="001E3794" w:rsidRPr="006706AE" w:rsidRDefault="001E3794" w:rsidP="001E3794">
      <w:pPr>
        <w:spacing w:before="240" w:after="240" w:line="360" w:lineRule="auto"/>
        <w:rPr>
          <w:rFonts w:eastAsia="Times New Roman"/>
          <w:color w:val="auto"/>
        </w:rPr>
      </w:pPr>
      <w:r w:rsidRPr="006706AE">
        <w:rPr>
          <w:b/>
          <w:sz w:val="24"/>
          <w:szCs w:val="24"/>
          <w:lang w:val="pt-PT"/>
        </w:rPr>
        <w:t xml:space="preserve">Objective: </w:t>
      </w:r>
      <w:r w:rsidRPr="006706AE">
        <w:rPr>
          <w:rFonts w:eastAsia="Calibri"/>
          <w:lang w:val="en-GB"/>
        </w:rPr>
        <w:t xml:space="preserve">This module covers the knowledge and  skills required to </w:t>
      </w:r>
      <w:r w:rsidRPr="006706AE">
        <w:t>use advanced and specialized communication skills in the client-counselor relationship. This unit applies to individuals whose job role involves working with clients on personal and psychological issues within established policies, procedures and guidelines.</w:t>
      </w:r>
    </w:p>
    <w:p w14:paraId="557F6448" w14:textId="77777777" w:rsidR="001E3794" w:rsidRPr="006706AE" w:rsidRDefault="001E3794" w:rsidP="001E3794">
      <w:pPr>
        <w:spacing w:before="240" w:after="240" w:line="360" w:lineRule="auto"/>
      </w:pPr>
      <w:r w:rsidRPr="006706AE">
        <w:rPr>
          <w:b/>
        </w:rPr>
        <w:t>Duration: 6 Hours</w:t>
      </w:r>
      <w:r w:rsidRPr="006706AE">
        <w:tab/>
      </w:r>
      <w:r w:rsidRPr="006706AE">
        <w:tab/>
      </w:r>
      <w:r w:rsidRPr="006706AE">
        <w:tab/>
      </w:r>
      <w:r w:rsidRPr="006706AE">
        <w:tab/>
      </w:r>
      <w:r w:rsidRPr="006706AE">
        <w:tab/>
      </w:r>
      <w:r w:rsidRPr="006706AE">
        <w:tab/>
      </w:r>
      <w:r w:rsidRPr="006706AE">
        <w:tab/>
      </w:r>
      <w:r w:rsidRPr="006706AE">
        <w:tab/>
      </w:r>
      <w:r w:rsidRPr="006706AE">
        <w:rPr>
          <w:b/>
        </w:rPr>
        <w:t>Theory: 02 Hours</w:t>
      </w:r>
      <w:r w:rsidRPr="006706AE">
        <w:rPr>
          <w:b/>
        </w:rPr>
        <w:tab/>
      </w:r>
      <w:r w:rsidRPr="006706AE">
        <w:rPr>
          <w:b/>
        </w:rPr>
        <w:tab/>
      </w:r>
      <w:r w:rsidRPr="006706AE">
        <w:tab/>
      </w:r>
      <w:r w:rsidRPr="006706AE">
        <w:tab/>
      </w:r>
      <w:r w:rsidRPr="006706AE">
        <w:rPr>
          <w:b/>
        </w:rPr>
        <w:t>Practice: 04 Hours</w:t>
      </w:r>
    </w:p>
    <w:tbl>
      <w:tblPr>
        <w:tblStyle w:val="TableGrid2810"/>
        <w:tblpPr w:leftFromText="180" w:rightFromText="180" w:vertAnchor="text" w:tblpX="53" w:tblpY="1"/>
        <w:tblOverlap w:val="never"/>
        <w:tblW w:w="15226" w:type="dxa"/>
        <w:tblInd w:w="0" w:type="dxa"/>
        <w:tblLayout w:type="fixed"/>
        <w:tblCellMar>
          <w:left w:w="106" w:type="dxa"/>
          <w:right w:w="49" w:type="dxa"/>
        </w:tblCellMar>
        <w:tblLook w:val="04A0" w:firstRow="1" w:lastRow="0" w:firstColumn="1" w:lastColumn="0" w:noHBand="0" w:noVBand="1"/>
      </w:tblPr>
      <w:tblGrid>
        <w:gridCol w:w="2245"/>
        <w:gridCol w:w="4161"/>
        <w:gridCol w:w="4500"/>
        <w:gridCol w:w="1800"/>
        <w:gridCol w:w="1170"/>
        <w:gridCol w:w="1350"/>
      </w:tblGrid>
      <w:tr w:rsidR="001E3794" w:rsidRPr="006706AE" w14:paraId="4FB38FDD" w14:textId="77777777" w:rsidTr="003E30E2">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33709AE" w14:textId="77777777" w:rsidR="001E3794" w:rsidRPr="006706AE" w:rsidRDefault="001E3794" w:rsidP="003E30E2">
            <w:pPr>
              <w:spacing w:after="0" w:line="276" w:lineRule="auto"/>
              <w:jc w:val="left"/>
              <w:rPr>
                <w:sz w:val="20"/>
                <w:szCs w:val="20"/>
              </w:rPr>
            </w:pPr>
            <w:r w:rsidRPr="006706AE">
              <w:rPr>
                <w:b/>
                <w:sz w:val="20"/>
                <w:szCs w:val="20"/>
              </w:rPr>
              <w:t>Learning Unit</w:t>
            </w:r>
          </w:p>
        </w:tc>
        <w:tc>
          <w:tcPr>
            <w:tcW w:w="416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17B24CA" w14:textId="77777777" w:rsidR="001E3794" w:rsidRPr="006706AE" w:rsidRDefault="001E3794" w:rsidP="003E30E2">
            <w:pPr>
              <w:spacing w:after="0" w:line="276" w:lineRule="auto"/>
              <w:ind w:left="2"/>
              <w:jc w:val="left"/>
              <w:rPr>
                <w:sz w:val="20"/>
                <w:szCs w:val="20"/>
              </w:rPr>
            </w:pPr>
            <w:r w:rsidRPr="006706AE">
              <w:rPr>
                <w:b/>
                <w:sz w:val="20"/>
                <w:szCs w:val="20"/>
              </w:rPr>
              <w:t>Learning Outcomes</w:t>
            </w:r>
          </w:p>
        </w:tc>
        <w:tc>
          <w:tcPr>
            <w:tcW w:w="45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C3F2549" w14:textId="77777777" w:rsidR="001E3794" w:rsidRPr="006706AE" w:rsidRDefault="001E3794" w:rsidP="003E30E2">
            <w:pPr>
              <w:spacing w:after="0" w:line="276" w:lineRule="auto"/>
              <w:ind w:left="2"/>
              <w:jc w:val="left"/>
              <w:rPr>
                <w:sz w:val="20"/>
                <w:szCs w:val="20"/>
              </w:rPr>
            </w:pPr>
            <w:r w:rsidRPr="006706AE">
              <w:rPr>
                <w:b/>
                <w:sz w:val="20"/>
                <w:szCs w:val="20"/>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D863B70" w14:textId="77777777" w:rsidR="001E3794" w:rsidRPr="006706AE" w:rsidRDefault="001E3794" w:rsidP="003E30E2">
            <w:pPr>
              <w:spacing w:after="0" w:line="276" w:lineRule="auto"/>
              <w:ind w:left="2"/>
              <w:jc w:val="left"/>
              <w:rPr>
                <w:sz w:val="20"/>
                <w:szCs w:val="20"/>
              </w:rPr>
            </w:pPr>
            <w:r w:rsidRPr="006706AE">
              <w:rPr>
                <w:b/>
                <w:sz w:val="20"/>
                <w:szCs w:val="20"/>
              </w:rPr>
              <w:t>Duration</w:t>
            </w:r>
          </w:p>
        </w:tc>
        <w:tc>
          <w:tcPr>
            <w:tcW w:w="1170" w:type="dxa"/>
            <w:tcBorders>
              <w:top w:val="single" w:sz="4" w:space="0" w:color="000000"/>
              <w:left w:val="single" w:sz="4" w:space="0" w:color="000000"/>
              <w:bottom w:val="single" w:sz="4" w:space="0" w:color="000000"/>
              <w:right w:val="single" w:sz="4" w:space="0" w:color="000000"/>
            </w:tcBorders>
            <w:shd w:val="clear" w:color="auto" w:fill="E5B8B7"/>
          </w:tcPr>
          <w:p w14:paraId="71A2E9F6" w14:textId="77777777" w:rsidR="001E3794" w:rsidRPr="006706AE" w:rsidRDefault="001E3794" w:rsidP="003E30E2">
            <w:pPr>
              <w:spacing w:after="136" w:line="240" w:lineRule="auto"/>
              <w:ind w:left="2"/>
              <w:rPr>
                <w:sz w:val="20"/>
                <w:szCs w:val="20"/>
              </w:rPr>
            </w:pPr>
            <w:r w:rsidRPr="006706AE">
              <w:rPr>
                <w:b/>
                <w:sz w:val="20"/>
                <w:szCs w:val="20"/>
              </w:rPr>
              <w:t xml:space="preserve">Materials </w:t>
            </w:r>
          </w:p>
          <w:p w14:paraId="11F67E01" w14:textId="77777777" w:rsidR="001E3794" w:rsidRPr="006706AE" w:rsidRDefault="001E3794" w:rsidP="003E30E2">
            <w:pPr>
              <w:spacing w:after="0" w:line="276" w:lineRule="auto"/>
              <w:ind w:left="2"/>
              <w:rPr>
                <w:sz w:val="20"/>
                <w:szCs w:val="20"/>
              </w:rPr>
            </w:pPr>
            <w:r w:rsidRPr="006706AE">
              <w:rPr>
                <w:b/>
                <w:sz w:val="20"/>
                <w:szCs w:val="20"/>
              </w:rPr>
              <w:t xml:space="preserve">Required </w:t>
            </w:r>
          </w:p>
        </w:tc>
        <w:tc>
          <w:tcPr>
            <w:tcW w:w="1350" w:type="dxa"/>
            <w:tcBorders>
              <w:top w:val="single" w:sz="4" w:space="0" w:color="000000"/>
              <w:left w:val="single" w:sz="4" w:space="0" w:color="000000"/>
              <w:bottom w:val="single" w:sz="4" w:space="0" w:color="000000"/>
              <w:right w:val="single" w:sz="4" w:space="0" w:color="000000"/>
            </w:tcBorders>
            <w:shd w:val="clear" w:color="auto" w:fill="E5B8B7"/>
          </w:tcPr>
          <w:p w14:paraId="384C94C0" w14:textId="77777777" w:rsidR="001E3794" w:rsidRPr="006706AE" w:rsidRDefault="001E3794" w:rsidP="003E30E2">
            <w:pPr>
              <w:spacing w:after="136" w:line="240" w:lineRule="auto"/>
              <w:ind w:left="2"/>
              <w:rPr>
                <w:sz w:val="20"/>
                <w:szCs w:val="20"/>
              </w:rPr>
            </w:pPr>
            <w:r w:rsidRPr="006706AE">
              <w:rPr>
                <w:b/>
                <w:sz w:val="20"/>
                <w:szCs w:val="20"/>
              </w:rPr>
              <w:t xml:space="preserve">Learning </w:t>
            </w:r>
          </w:p>
          <w:p w14:paraId="6CF35FEA" w14:textId="77777777" w:rsidR="001E3794" w:rsidRPr="006706AE" w:rsidRDefault="001E3794" w:rsidP="003E30E2">
            <w:pPr>
              <w:spacing w:after="0" w:line="276" w:lineRule="auto"/>
              <w:ind w:left="2"/>
              <w:rPr>
                <w:sz w:val="20"/>
                <w:szCs w:val="20"/>
              </w:rPr>
            </w:pPr>
            <w:r w:rsidRPr="006706AE">
              <w:rPr>
                <w:b/>
                <w:sz w:val="20"/>
                <w:szCs w:val="20"/>
              </w:rPr>
              <w:t xml:space="preserve">Place </w:t>
            </w:r>
          </w:p>
        </w:tc>
      </w:tr>
      <w:tr w:rsidR="001E3794" w:rsidRPr="006706AE" w14:paraId="58A64CBC" w14:textId="77777777" w:rsidTr="003E30E2">
        <w:trPr>
          <w:trHeight w:val="1554"/>
        </w:trPr>
        <w:tc>
          <w:tcPr>
            <w:tcW w:w="2245" w:type="dxa"/>
            <w:tcBorders>
              <w:top w:val="single" w:sz="4" w:space="0" w:color="000000"/>
              <w:left w:val="single" w:sz="4" w:space="0" w:color="000000"/>
              <w:bottom w:val="single" w:sz="4" w:space="0" w:color="000000"/>
              <w:right w:val="single" w:sz="4" w:space="0" w:color="000000"/>
            </w:tcBorders>
          </w:tcPr>
          <w:p w14:paraId="36A2F4DE" w14:textId="77777777" w:rsidR="001E3794" w:rsidRPr="006706AE" w:rsidRDefault="001E3794" w:rsidP="003E30E2">
            <w:r w:rsidRPr="006706AE">
              <w:t>Communicate effectively</w:t>
            </w:r>
          </w:p>
          <w:p w14:paraId="2498AB7D" w14:textId="77777777" w:rsidR="001E3794" w:rsidRPr="006706AE" w:rsidRDefault="001E3794" w:rsidP="003E30E2"/>
          <w:p w14:paraId="0FF78ECA" w14:textId="77777777" w:rsidR="001E3794" w:rsidRPr="006706AE" w:rsidRDefault="001E3794" w:rsidP="003E30E2">
            <w:pPr>
              <w:rPr>
                <w:bCs/>
              </w:rPr>
            </w:pPr>
            <w:r w:rsidRPr="006706AE">
              <w:t xml:space="preserve"> </w:t>
            </w:r>
          </w:p>
          <w:p w14:paraId="272D8D96" w14:textId="77777777" w:rsidR="001E3794" w:rsidRPr="006706AE" w:rsidRDefault="001E3794" w:rsidP="003E30E2">
            <w:pPr>
              <w:numPr>
                <w:ilvl w:val="0"/>
                <w:numId w:val="353"/>
              </w:numPr>
              <w:spacing w:after="0" w:line="360" w:lineRule="auto"/>
              <w:ind w:left="90" w:hanging="90"/>
              <w:contextualSpacing/>
              <w:jc w:val="left"/>
              <w:rPr>
                <w:sz w:val="20"/>
                <w:szCs w:val="20"/>
              </w:rPr>
            </w:pPr>
          </w:p>
        </w:tc>
        <w:tc>
          <w:tcPr>
            <w:tcW w:w="4161" w:type="dxa"/>
            <w:tcBorders>
              <w:top w:val="single" w:sz="4" w:space="0" w:color="000000"/>
              <w:left w:val="single" w:sz="4" w:space="0" w:color="000000"/>
              <w:bottom w:val="single" w:sz="4" w:space="0" w:color="000000"/>
              <w:right w:val="single" w:sz="4" w:space="0" w:color="000000"/>
            </w:tcBorders>
          </w:tcPr>
          <w:p w14:paraId="199D81CC" w14:textId="77777777" w:rsidR="001E3794" w:rsidRPr="006706AE" w:rsidRDefault="001E3794" w:rsidP="003F5678">
            <w:pPr>
              <w:numPr>
                <w:ilvl w:val="0"/>
                <w:numId w:val="724"/>
              </w:numPr>
              <w:spacing w:after="0" w:line="360" w:lineRule="auto"/>
              <w:contextualSpacing/>
              <w:jc w:val="left"/>
            </w:pPr>
            <w:r w:rsidRPr="006706AE">
              <w:t>Identify communication barriers and use strategies to overcome these barriers in the client-counselor relationship</w:t>
            </w:r>
          </w:p>
          <w:p w14:paraId="4A891B77" w14:textId="77777777" w:rsidR="001E3794" w:rsidRPr="006706AE" w:rsidRDefault="001E3794" w:rsidP="003F5678">
            <w:pPr>
              <w:numPr>
                <w:ilvl w:val="0"/>
                <w:numId w:val="724"/>
              </w:numPr>
              <w:spacing w:after="0" w:line="360" w:lineRule="auto"/>
              <w:contextualSpacing/>
              <w:jc w:val="left"/>
            </w:pPr>
            <w:r w:rsidRPr="006706AE">
              <w:t>Facilitate the client-counselor relationship through selection and use of micro skills</w:t>
            </w:r>
          </w:p>
          <w:p w14:paraId="08EF9274" w14:textId="77777777" w:rsidR="001E3794" w:rsidRPr="006706AE" w:rsidRDefault="001E3794" w:rsidP="003F5678">
            <w:pPr>
              <w:numPr>
                <w:ilvl w:val="0"/>
                <w:numId w:val="724"/>
              </w:numPr>
              <w:spacing w:after="0" w:line="360" w:lineRule="auto"/>
              <w:contextualSpacing/>
              <w:jc w:val="left"/>
            </w:pPr>
            <w:r w:rsidRPr="006706AE">
              <w:t>Integrate the principles of effective communication into work practices</w:t>
            </w:r>
          </w:p>
          <w:p w14:paraId="69D22708" w14:textId="77777777" w:rsidR="001E3794" w:rsidRPr="006706AE" w:rsidRDefault="001E3794" w:rsidP="003F5678">
            <w:pPr>
              <w:numPr>
                <w:ilvl w:val="0"/>
                <w:numId w:val="724"/>
              </w:numPr>
              <w:spacing w:after="0" w:line="360" w:lineRule="auto"/>
              <w:contextualSpacing/>
              <w:jc w:val="left"/>
            </w:pPr>
            <w:r w:rsidRPr="006706AE">
              <w:t>Observe and respond to non-verbal communication cues</w:t>
            </w:r>
          </w:p>
          <w:p w14:paraId="3E305544" w14:textId="77777777" w:rsidR="001E3794" w:rsidRPr="006706AE" w:rsidRDefault="001E3794" w:rsidP="003F5678">
            <w:pPr>
              <w:numPr>
                <w:ilvl w:val="0"/>
                <w:numId w:val="724"/>
              </w:numPr>
              <w:spacing w:after="0" w:line="360" w:lineRule="auto"/>
              <w:contextualSpacing/>
              <w:jc w:val="left"/>
            </w:pPr>
            <w:r w:rsidRPr="006706AE">
              <w:t xml:space="preserve">Consider and respond to the impacts of different </w:t>
            </w:r>
            <w:r w:rsidRPr="006706AE">
              <w:lastRenderedPageBreak/>
              <w:t>communication techniques on the client-counselor relationship in the context of individual clients</w:t>
            </w:r>
          </w:p>
          <w:p w14:paraId="5F43F91A" w14:textId="77777777" w:rsidR="001E3794" w:rsidRPr="006706AE" w:rsidRDefault="001E3794" w:rsidP="003F5678">
            <w:pPr>
              <w:numPr>
                <w:ilvl w:val="0"/>
                <w:numId w:val="724"/>
              </w:numPr>
              <w:spacing w:after="0" w:line="360" w:lineRule="auto"/>
              <w:contextualSpacing/>
              <w:jc w:val="left"/>
              <w:rPr>
                <w:sz w:val="20"/>
                <w:szCs w:val="20"/>
              </w:rPr>
            </w:pPr>
            <w:r w:rsidRPr="006706AE">
              <w:t>Integrate case note taking with minimum distraction</w:t>
            </w:r>
          </w:p>
        </w:tc>
        <w:tc>
          <w:tcPr>
            <w:tcW w:w="4500" w:type="dxa"/>
            <w:tcBorders>
              <w:top w:val="single" w:sz="4" w:space="0" w:color="000000"/>
              <w:left w:val="single" w:sz="4" w:space="0" w:color="000000"/>
              <w:bottom w:val="single" w:sz="4" w:space="0" w:color="000000"/>
              <w:right w:val="single" w:sz="4" w:space="0" w:color="000000"/>
            </w:tcBorders>
          </w:tcPr>
          <w:p w14:paraId="4DB84DC2" w14:textId="77777777" w:rsidR="001E3794" w:rsidRPr="006706AE" w:rsidRDefault="001E3794" w:rsidP="003E30E2">
            <w:pPr>
              <w:spacing w:line="360" w:lineRule="auto"/>
              <w:ind w:left="450" w:hanging="450"/>
              <w:rPr>
                <w:bCs/>
              </w:rPr>
            </w:pPr>
            <w:r w:rsidRPr="006706AE">
              <w:rPr>
                <w:bCs/>
              </w:rPr>
              <w:lastRenderedPageBreak/>
              <w:t>legal and ethical considerations for communication in counseling practice, and how these are applied in individual practice:</w:t>
            </w:r>
          </w:p>
          <w:p w14:paraId="328BFA39" w14:textId="77777777" w:rsidR="001E3794" w:rsidRPr="006706AE" w:rsidRDefault="001E3794" w:rsidP="003F5678">
            <w:pPr>
              <w:numPr>
                <w:ilvl w:val="0"/>
                <w:numId w:val="725"/>
              </w:numPr>
              <w:spacing w:after="0" w:line="360" w:lineRule="auto"/>
              <w:contextualSpacing/>
              <w:jc w:val="left"/>
              <w:rPr>
                <w:bCs/>
              </w:rPr>
            </w:pPr>
            <w:r w:rsidRPr="006706AE">
              <w:rPr>
                <w:bCs/>
              </w:rPr>
              <w:t>codes of conduct/practice</w:t>
            </w:r>
          </w:p>
          <w:p w14:paraId="3F0B2204" w14:textId="77777777" w:rsidR="001E3794" w:rsidRPr="006706AE" w:rsidRDefault="001E3794" w:rsidP="003F5678">
            <w:pPr>
              <w:numPr>
                <w:ilvl w:val="0"/>
                <w:numId w:val="725"/>
              </w:numPr>
              <w:spacing w:after="0" w:line="360" w:lineRule="auto"/>
              <w:contextualSpacing/>
              <w:jc w:val="left"/>
              <w:rPr>
                <w:bCs/>
              </w:rPr>
            </w:pPr>
            <w:r w:rsidRPr="006706AE">
              <w:rPr>
                <w:bCs/>
              </w:rPr>
              <w:t>discrimination</w:t>
            </w:r>
          </w:p>
          <w:p w14:paraId="2924CDF8" w14:textId="77777777" w:rsidR="001E3794" w:rsidRPr="006706AE" w:rsidRDefault="001E3794" w:rsidP="003F5678">
            <w:pPr>
              <w:numPr>
                <w:ilvl w:val="0"/>
                <w:numId w:val="725"/>
              </w:numPr>
              <w:spacing w:after="0" w:line="360" w:lineRule="auto"/>
              <w:contextualSpacing/>
              <w:jc w:val="left"/>
              <w:rPr>
                <w:bCs/>
              </w:rPr>
            </w:pPr>
            <w:r w:rsidRPr="006706AE">
              <w:rPr>
                <w:bCs/>
              </w:rPr>
              <w:t>duty of care</w:t>
            </w:r>
          </w:p>
          <w:p w14:paraId="03FE66C2" w14:textId="77777777" w:rsidR="001E3794" w:rsidRPr="006706AE" w:rsidRDefault="001E3794" w:rsidP="003F5678">
            <w:pPr>
              <w:numPr>
                <w:ilvl w:val="0"/>
                <w:numId w:val="725"/>
              </w:numPr>
              <w:spacing w:after="0" w:line="360" w:lineRule="auto"/>
              <w:contextualSpacing/>
              <w:jc w:val="left"/>
              <w:rPr>
                <w:bCs/>
              </w:rPr>
            </w:pPr>
            <w:r w:rsidRPr="006706AE">
              <w:rPr>
                <w:bCs/>
              </w:rPr>
              <w:t>human rights</w:t>
            </w:r>
          </w:p>
          <w:p w14:paraId="51B8D4C7" w14:textId="77777777" w:rsidR="001E3794" w:rsidRPr="006706AE" w:rsidRDefault="001E3794" w:rsidP="003F5678">
            <w:pPr>
              <w:numPr>
                <w:ilvl w:val="0"/>
                <w:numId w:val="725"/>
              </w:numPr>
              <w:spacing w:after="0" w:line="360" w:lineRule="auto"/>
              <w:contextualSpacing/>
              <w:jc w:val="left"/>
              <w:rPr>
                <w:bCs/>
              </w:rPr>
            </w:pPr>
            <w:r w:rsidRPr="006706AE">
              <w:rPr>
                <w:bCs/>
              </w:rPr>
              <w:t>practitioner/client boundaries</w:t>
            </w:r>
          </w:p>
          <w:p w14:paraId="3AC7A7E4" w14:textId="77777777" w:rsidR="001E3794" w:rsidRPr="006706AE" w:rsidRDefault="001E3794" w:rsidP="003F5678">
            <w:pPr>
              <w:numPr>
                <w:ilvl w:val="0"/>
                <w:numId w:val="725"/>
              </w:numPr>
              <w:spacing w:after="0" w:line="360" w:lineRule="auto"/>
              <w:contextualSpacing/>
              <w:jc w:val="left"/>
              <w:rPr>
                <w:bCs/>
              </w:rPr>
            </w:pPr>
            <w:r w:rsidRPr="006706AE">
              <w:rPr>
                <w:bCs/>
              </w:rPr>
              <w:t>privacy, confidentiality and disclosure</w:t>
            </w:r>
          </w:p>
          <w:p w14:paraId="1880A841" w14:textId="77777777" w:rsidR="001E3794" w:rsidRPr="006706AE" w:rsidRDefault="001E3794" w:rsidP="003F5678">
            <w:pPr>
              <w:numPr>
                <w:ilvl w:val="0"/>
                <w:numId w:val="725"/>
              </w:numPr>
              <w:spacing w:after="0" w:line="360" w:lineRule="auto"/>
              <w:contextualSpacing/>
              <w:jc w:val="left"/>
              <w:rPr>
                <w:bCs/>
              </w:rPr>
            </w:pPr>
            <w:r w:rsidRPr="006706AE">
              <w:rPr>
                <w:bCs/>
              </w:rPr>
              <w:t>rights and responsibilities of workers, employers and clients</w:t>
            </w:r>
          </w:p>
          <w:p w14:paraId="1AC37199" w14:textId="77777777" w:rsidR="001E3794" w:rsidRPr="006706AE" w:rsidRDefault="001E3794" w:rsidP="003F5678">
            <w:pPr>
              <w:numPr>
                <w:ilvl w:val="0"/>
                <w:numId w:val="725"/>
              </w:numPr>
              <w:spacing w:after="0" w:line="360" w:lineRule="auto"/>
              <w:contextualSpacing/>
              <w:jc w:val="left"/>
              <w:rPr>
                <w:bCs/>
              </w:rPr>
            </w:pPr>
            <w:r w:rsidRPr="006706AE">
              <w:rPr>
                <w:bCs/>
              </w:rPr>
              <w:lastRenderedPageBreak/>
              <w:t>work role boundaries responsibilities and limitations of the counselor role</w:t>
            </w:r>
          </w:p>
          <w:p w14:paraId="56E9C5F5" w14:textId="77777777" w:rsidR="001E3794" w:rsidRPr="006706AE" w:rsidRDefault="001E3794" w:rsidP="003F5678">
            <w:pPr>
              <w:numPr>
                <w:ilvl w:val="0"/>
                <w:numId w:val="725"/>
              </w:numPr>
              <w:spacing w:after="0" w:line="360" w:lineRule="auto"/>
              <w:contextualSpacing/>
              <w:jc w:val="left"/>
              <w:rPr>
                <w:bCs/>
              </w:rPr>
            </w:pPr>
            <w:r w:rsidRPr="006706AE">
              <w:rPr>
                <w:bCs/>
              </w:rPr>
              <w:t>work health and safety</w:t>
            </w:r>
          </w:p>
          <w:p w14:paraId="615C3DDD" w14:textId="77777777" w:rsidR="001E3794" w:rsidRPr="006706AE" w:rsidRDefault="001E3794" w:rsidP="003E30E2">
            <w:pPr>
              <w:spacing w:line="360" w:lineRule="auto"/>
              <w:rPr>
                <w:bCs/>
              </w:rPr>
            </w:pPr>
            <w:r w:rsidRPr="006706AE">
              <w:rPr>
                <w:bCs/>
              </w:rPr>
              <w:t>principles of person-centered practice</w:t>
            </w:r>
          </w:p>
          <w:p w14:paraId="2ABE3CC6" w14:textId="77777777" w:rsidR="001E3794" w:rsidRPr="006706AE" w:rsidRDefault="001E3794" w:rsidP="003E30E2">
            <w:pPr>
              <w:spacing w:line="360" w:lineRule="auto"/>
              <w:rPr>
                <w:bCs/>
              </w:rPr>
            </w:pPr>
            <w:r w:rsidRPr="006706AE">
              <w:rPr>
                <w:bCs/>
              </w:rPr>
              <w:t xml:space="preserve"> key objectives of counseling interviewing</w:t>
            </w:r>
          </w:p>
          <w:p w14:paraId="5F2E4A93" w14:textId="77777777" w:rsidR="001E3794" w:rsidRPr="006706AE" w:rsidRDefault="001E3794" w:rsidP="003E30E2">
            <w:pPr>
              <w:spacing w:line="360" w:lineRule="auto"/>
              <w:rPr>
                <w:bCs/>
              </w:rPr>
            </w:pPr>
            <w:r w:rsidRPr="006706AE">
              <w:rPr>
                <w:bCs/>
              </w:rPr>
              <w:t>stages of a counseling interview</w:t>
            </w:r>
          </w:p>
          <w:p w14:paraId="0DEFD0A8" w14:textId="77777777" w:rsidR="001E3794" w:rsidRPr="006706AE" w:rsidRDefault="001E3794" w:rsidP="003E30E2">
            <w:pPr>
              <w:spacing w:line="360" w:lineRule="auto"/>
              <w:ind w:left="450" w:hanging="450"/>
              <w:rPr>
                <w:bCs/>
              </w:rPr>
            </w:pPr>
            <w:r w:rsidRPr="006706AE">
              <w:rPr>
                <w:bCs/>
              </w:rPr>
              <w:t>potential impacts of using different communication skills and techniques in counseling contexts</w:t>
            </w:r>
          </w:p>
          <w:p w14:paraId="44247C0C" w14:textId="77777777" w:rsidR="001E3794" w:rsidRPr="006706AE" w:rsidRDefault="001E3794" w:rsidP="003E30E2">
            <w:pPr>
              <w:spacing w:after="0" w:line="360" w:lineRule="auto"/>
              <w:ind w:left="185" w:hanging="185"/>
              <w:rPr>
                <w:rFonts w:eastAsia="Times New Roman"/>
                <w:sz w:val="20"/>
                <w:szCs w:val="20"/>
              </w:rPr>
            </w:pPr>
          </w:p>
        </w:tc>
        <w:tc>
          <w:tcPr>
            <w:tcW w:w="1800" w:type="dxa"/>
            <w:tcBorders>
              <w:top w:val="single" w:sz="4" w:space="0" w:color="000000"/>
              <w:left w:val="single" w:sz="4" w:space="0" w:color="000000"/>
              <w:bottom w:val="single" w:sz="4" w:space="0" w:color="000000"/>
              <w:right w:val="single" w:sz="4" w:space="0" w:color="000000"/>
            </w:tcBorders>
          </w:tcPr>
          <w:p w14:paraId="46B7A8FB" w14:textId="77777777" w:rsidR="001E3794" w:rsidRPr="006706AE" w:rsidRDefault="001E3794" w:rsidP="003E30E2">
            <w:pPr>
              <w:spacing w:after="0" w:line="360" w:lineRule="auto"/>
              <w:ind w:left="720" w:hanging="718"/>
              <w:jc w:val="right"/>
              <w:rPr>
                <w:sz w:val="20"/>
                <w:szCs w:val="20"/>
              </w:rPr>
            </w:pPr>
            <w:r w:rsidRPr="006706AE">
              <w:rPr>
                <w:sz w:val="20"/>
                <w:szCs w:val="20"/>
              </w:rPr>
              <w:lastRenderedPageBreak/>
              <w:t>Theory-0.5 Hrs</w:t>
            </w:r>
          </w:p>
          <w:p w14:paraId="0EDA901C" w14:textId="77777777" w:rsidR="001E3794" w:rsidRPr="006706AE" w:rsidRDefault="001E3794" w:rsidP="003E30E2">
            <w:pPr>
              <w:spacing w:after="0" w:line="360" w:lineRule="auto"/>
              <w:ind w:left="-34"/>
              <w:jc w:val="right"/>
              <w:rPr>
                <w:sz w:val="20"/>
                <w:szCs w:val="20"/>
              </w:rPr>
            </w:pPr>
            <w:r w:rsidRPr="006706AE">
              <w:rPr>
                <w:sz w:val="20"/>
                <w:szCs w:val="20"/>
              </w:rPr>
              <w:t>Practical-1 Hrs</w:t>
            </w:r>
          </w:p>
          <w:p w14:paraId="71D73D5D" w14:textId="77777777" w:rsidR="001E3794" w:rsidRPr="006706AE" w:rsidRDefault="001E3794" w:rsidP="003E30E2">
            <w:pPr>
              <w:spacing w:after="0" w:line="360" w:lineRule="auto"/>
              <w:ind w:left="720" w:hanging="718"/>
              <w:jc w:val="right"/>
              <w:rPr>
                <w:sz w:val="20"/>
                <w:szCs w:val="20"/>
              </w:rPr>
            </w:pPr>
            <w:r w:rsidRPr="006706AE">
              <w:rPr>
                <w:sz w:val="20"/>
                <w:szCs w:val="20"/>
              </w:rPr>
              <w:t>Total- 1.5 Hrs</w:t>
            </w:r>
          </w:p>
        </w:tc>
        <w:tc>
          <w:tcPr>
            <w:tcW w:w="1170" w:type="dxa"/>
            <w:tcBorders>
              <w:top w:val="single" w:sz="4" w:space="0" w:color="000000"/>
              <w:left w:val="single" w:sz="4" w:space="0" w:color="000000"/>
              <w:bottom w:val="single" w:sz="4" w:space="0" w:color="000000"/>
              <w:right w:val="single" w:sz="4" w:space="0" w:color="000000"/>
            </w:tcBorders>
          </w:tcPr>
          <w:p w14:paraId="695A05A7" w14:textId="77777777" w:rsidR="001E3794" w:rsidRPr="006706AE" w:rsidRDefault="001E3794" w:rsidP="003E30E2">
            <w:pPr>
              <w:spacing w:after="0" w:line="360" w:lineRule="auto"/>
              <w:ind w:left="-14" w:firstLine="0"/>
              <w:contextualSpacing/>
              <w:jc w:val="left"/>
              <w:rPr>
                <w:sz w:val="20"/>
                <w:szCs w:val="20"/>
              </w:rPr>
            </w:pPr>
            <w:r w:rsidRPr="006706AE">
              <w:rPr>
                <w:sz w:val="20"/>
                <w:szCs w:val="20"/>
              </w:rPr>
              <w:t>Calculator</w:t>
            </w:r>
          </w:p>
          <w:p w14:paraId="3D97D506" w14:textId="77777777" w:rsidR="001E3794" w:rsidRPr="006706AE" w:rsidRDefault="001E3794" w:rsidP="003E30E2">
            <w:pPr>
              <w:spacing w:after="0" w:line="360" w:lineRule="auto"/>
              <w:ind w:left="-14" w:firstLine="0"/>
              <w:contextualSpacing/>
              <w:jc w:val="left"/>
              <w:rPr>
                <w:sz w:val="20"/>
                <w:szCs w:val="20"/>
              </w:rPr>
            </w:pPr>
            <w:r w:rsidRPr="006706AE">
              <w:rPr>
                <w:sz w:val="20"/>
                <w:szCs w:val="20"/>
              </w:rPr>
              <w:t>Ruler</w:t>
            </w:r>
          </w:p>
          <w:p w14:paraId="04D41C9A" w14:textId="77777777" w:rsidR="001E3794" w:rsidRPr="006706AE" w:rsidRDefault="001E3794" w:rsidP="003E30E2">
            <w:pPr>
              <w:spacing w:after="0" w:line="360" w:lineRule="auto"/>
              <w:ind w:left="-14" w:firstLine="0"/>
              <w:contextualSpacing/>
              <w:jc w:val="left"/>
              <w:rPr>
                <w:sz w:val="20"/>
                <w:szCs w:val="20"/>
              </w:rPr>
            </w:pPr>
            <w:r w:rsidRPr="006706AE">
              <w:rPr>
                <w:sz w:val="20"/>
                <w:szCs w:val="20"/>
              </w:rPr>
              <w:t>Pencil</w:t>
            </w:r>
          </w:p>
          <w:p w14:paraId="5859F61E" w14:textId="77777777" w:rsidR="001E3794" w:rsidRPr="006706AE" w:rsidRDefault="001E3794" w:rsidP="003E30E2">
            <w:pPr>
              <w:spacing w:after="0" w:line="360" w:lineRule="auto"/>
              <w:ind w:left="-14" w:firstLine="0"/>
              <w:rPr>
                <w:bCs/>
                <w:sz w:val="20"/>
                <w:szCs w:val="20"/>
              </w:rPr>
            </w:pPr>
          </w:p>
        </w:tc>
        <w:tc>
          <w:tcPr>
            <w:tcW w:w="1350" w:type="dxa"/>
            <w:tcBorders>
              <w:top w:val="single" w:sz="4" w:space="0" w:color="000000"/>
              <w:left w:val="single" w:sz="4" w:space="0" w:color="000000"/>
              <w:bottom w:val="single" w:sz="4" w:space="0" w:color="000000"/>
              <w:right w:val="single" w:sz="4" w:space="0" w:color="000000"/>
            </w:tcBorders>
          </w:tcPr>
          <w:p w14:paraId="0E43C341" w14:textId="77777777" w:rsidR="001E3794" w:rsidRPr="006706AE" w:rsidRDefault="001E3794" w:rsidP="003E30E2">
            <w:pPr>
              <w:spacing w:after="0" w:line="360" w:lineRule="auto"/>
              <w:ind w:left="2"/>
              <w:rPr>
                <w:b/>
                <w:sz w:val="24"/>
                <w:szCs w:val="20"/>
              </w:rPr>
            </w:pPr>
            <w:r w:rsidRPr="006706AE">
              <w:rPr>
                <w:bCs/>
                <w:sz w:val="20"/>
                <w:szCs w:val="20"/>
              </w:rPr>
              <w:t xml:space="preserve">Class Room </w:t>
            </w:r>
          </w:p>
        </w:tc>
      </w:tr>
      <w:tr w:rsidR="001E3794" w:rsidRPr="006706AE" w14:paraId="24C5924A" w14:textId="77777777" w:rsidTr="003E30E2">
        <w:trPr>
          <w:trHeight w:val="350"/>
        </w:trPr>
        <w:tc>
          <w:tcPr>
            <w:tcW w:w="2245" w:type="dxa"/>
            <w:tcBorders>
              <w:top w:val="single" w:sz="4" w:space="0" w:color="000000"/>
              <w:left w:val="single" w:sz="4" w:space="0" w:color="000000"/>
              <w:bottom w:val="single" w:sz="4" w:space="0" w:color="000000"/>
              <w:right w:val="single" w:sz="4" w:space="0" w:color="000000"/>
            </w:tcBorders>
          </w:tcPr>
          <w:p w14:paraId="7EDAA401" w14:textId="77777777" w:rsidR="001E3794" w:rsidRPr="006706AE" w:rsidRDefault="001E3794" w:rsidP="003E30E2">
            <w:pPr>
              <w:numPr>
                <w:ilvl w:val="0"/>
                <w:numId w:val="353"/>
              </w:numPr>
              <w:spacing w:after="0" w:line="360" w:lineRule="auto"/>
              <w:ind w:left="90" w:hanging="90"/>
              <w:contextualSpacing/>
              <w:jc w:val="left"/>
              <w:rPr>
                <w:sz w:val="20"/>
                <w:szCs w:val="20"/>
              </w:rPr>
            </w:pPr>
            <w:r w:rsidRPr="006706AE">
              <w:lastRenderedPageBreak/>
              <w:t>Use specialized counseling interviewing skills</w:t>
            </w:r>
          </w:p>
        </w:tc>
        <w:tc>
          <w:tcPr>
            <w:tcW w:w="4161" w:type="dxa"/>
            <w:tcBorders>
              <w:top w:val="single" w:sz="4" w:space="0" w:color="000000"/>
              <w:left w:val="single" w:sz="4" w:space="0" w:color="000000"/>
              <w:bottom w:val="single" w:sz="4" w:space="0" w:color="000000"/>
              <w:right w:val="single" w:sz="4" w:space="0" w:color="000000"/>
            </w:tcBorders>
          </w:tcPr>
          <w:p w14:paraId="24D2C728" w14:textId="77777777" w:rsidR="001E3794" w:rsidRPr="006706AE" w:rsidRDefault="001E3794" w:rsidP="003F5678">
            <w:pPr>
              <w:numPr>
                <w:ilvl w:val="0"/>
                <w:numId w:val="724"/>
              </w:numPr>
              <w:spacing w:after="0" w:line="360" w:lineRule="auto"/>
              <w:contextualSpacing/>
              <w:jc w:val="left"/>
            </w:pPr>
            <w:r w:rsidRPr="006706AE">
              <w:t>Select and use communication skills according to the sequence of a counseling interview</w:t>
            </w:r>
          </w:p>
          <w:p w14:paraId="452F08B2" w14:textId="77777777" w:rsidR="001E3794" w:rsidRPr="006706AE" w:rsidRDefault="001E3794" w:rsidP="003F5678">
            <w:pPr>
              <w:numPr>
                <w:ilvl w:val="0"/>
                <w:numId w:val="724"/>
              </w:numPr>
              <w:spacing w:after="0" w:line="360" w:lineRule="auto"/>
              <w:contextualSpacing/>
              <w:jc w:val="left"/>
            </w:pPr>
            <w:r w:rsidRPr="006706AE">
              <w:t>Identify points at which specialized counseling interviewing skills are appropriate for inclusion</w:t>
            </w:r>
          </w:p>
          <w:p w14:paraId="386D7339" w14:textId="77777777" w:rsidR="001E3794" w:rsidRPr="006706AE" w:rsidRDefault="001E3794" w:rsidP="003F5678">
            <w:pPr>
              <w:numPr>
                <w:ilvl w:val="0"/>
                <w:numId w:val="724"/>
              </w:numPr>
              <w:spacing w:after="0" w:line="360" w:lineRule="auto"/>
              <w:contextualSpacing/>
              <w:jc w:val="left"/>
            </w:pPr>
            <w:r w:rsidRPr="006706AE">
              <w:t xml:space="preserve">Use specialized counseling communication techniques based </w:t>
            </w:r>
            <w:r w:rsidRPr="006706AE">
              <w:lastRenderedPageBreak/>
              <w:t>on their impacts and potential to enhance client development and growth</w:t>
            </w:r>
          </w:p>
          <w:p w14:paraId="59EA3463" w14:textId="77777777" w:rsidR="001E3794" w:rsidRPr="006706AE" w:rsidRDefault="001E3794" w:rsidP="003F5678">
            <w:pPr>
              <w:numPr>
                <w:ilvl w:val="0"/>
                <w:numId w:val="724"/>
              </w:numPr>
              <w:spacing w:after="0" w:line="360" w:lineRule="auto"/>
              <w:contextualSpacing/>
              <w:jc w:val="left"/>
              <w:rPr>
                <w:b/>
                <w:sz w:val="24"/>
                <w:szCs w:val="20"/>
              </w:rPr>
            </w:pPr>
            <w:r w:rsidRPr="006706AE">
              <w:t>Identify and respond appropriately to strong client emotional reactions</w:t>
            </w:r>
          </w:p>
        </w:tc>
        <w:tc>
          <w:tcPr>
            <w:tcW w:w="4500" w:type="dxa"/>
            <w:tcBorders>
              <w:top w:val="single" w:sz="4" w:space="0" w:color="000000"/>
              <w:left w:val="single" w:sz="4" w:space="0" w:color="000000"/>
              <w:bottom w:val="single" w:sz="4" w:space="0" w:color="000000"/>
              <w:right w:val="single" w:sz="4" w:space="0" w:color="000000"/>
            </w:tcBorders>
          </w:tcPr>
          <w:p w14:paraId="08E89C46" w14:textId="77777777" w:rsidR="001E3794" w:rsidRPr="006706AE" w:rsidRDefault="001E3794" w:rsidP="003E30E2">
            <w:pPr>
              <w:spacing w:line="360" w:lineRule="auto"/>
              <w:rPr>
                <w:bCs/>
              </w:rPr>
            </w:pPr>
            <w:r w:rsidRPr="006706AE">
              <w:rPr>
                <w:bCs/>
              </w:rPr>
              <w:lastRenderedPageBreak/>
              <w:t>communication techniques and micro-skills including:</w:t>
            </w:r>
          </w:p>
          <w:p w14:paraId="5EBFE8E4" w14:textId="77777777" w:rsidR="001E3794" w:rsidRPr="006706AE" w:rsidRDefault="001E3794" w:rsidP="003E30E2">
            <w:pPr>
              <w:numPr>
                <w:ilvl w:val="0"/>
                <w:numId w:val="354"/>
              </w:numPr>
              <w:spacing w:after="0" w:line="360" w:lineRule="auto"/>
              <w:contextualSpacing/>
              <w:jc w:val="left"/>
              <w:rPr>
                <w:bCs/>
              </w:rPr>
            </w:pPr>
            <w:r w:rsidRPr="006706AE">
              <w:rPr>
                <w:bCs/>
              </w:rPr>
              <w:t>attending behaviors active listening, reflection of content feeling, summarizing</w:t>
            </w:r>
          </w:p>
          <w:p w14:paraId="03566D44" w14:textId="77777777" w:rsidR="001E3794" w:rsidRPr="006706AE" w:rsidRDefault="001E3794" w:rsidP="003E30E2">
            <w:pPr>
              <w:numPr>
                <w:ilvl w:val="0"/>
                <w:numId w:val="354"/>
              </w:numPr>
              <w:spacing w:after="0" w:line="360" w:lineRule="auto"/>
              <w:contextualSpacing/>
              <w:jc w:val="left"/>
              <w:rPr>
                <w:bCs/>
              </w:rPr>
            </w:pPr>
            <w:r w:rsidRPr="006706AE">
              <w:rPr>
                <w:bCs/>
              </w:rPr>
              <w:t>questioning skills open, closed, simple and compound questions</w:t>
            </w:r>
          </w:p>
          <w:p w14:paraId="25AA758A" w14:textId="77777777" w:rsidR="001E3794" w:rsidRPr="006706AE" w:rsidRDefault="001E3794" w:rsidP="003E30E2">
            <w:pPr>
              <w:numPr>
                <w:ilvl w:val="0"/>
                <w:numId w:val="354"/>
              </w:numPr>
              <w:spacing w:after="0" w:line="360" w:lineRule="auto"/>
              <w:contextualSpacing/>
              <w:jc w:val="left"/>
              <w:rPr>
                <w:bCs/>
              </w:rPr>
            </w:pPr>
            <w:r w:rsidRPr="006706AE">
              <w:rPr>
                <w:bCs/>
              </w:rPr>
              <w:t>client observation skills</w:t>
            </w:r>
          </w:p>
          <w:p w14:paraId="176BEC94" w14:textId="77777777" w:rsidR="001E3794" w:rsidRPr="006706AE" w:rsidRDefault="001E3794" w:rsidP="003E30E2">
            <w:pPr>
              <w:numPr>
                <w:ilvl w:val="0"/>
                <w:numId w:val="354"/>
              </w:numPr>
              <w:spacing w:after="0" w:line="360" w:lineRule="auto"/>
              <w:contextualSpacing/>
              <w:jc w:val="left"/>
              <w:rPr>
                <w:bCs/>
              </w:rPr>
            </w:pPr>
            <w:r w:rsidRPr="006706AE">
              <w:rPr>
                <w:bCs/>
              </w:rPr>
              <w:t>noting and reflecting skills</w:t>
            </w:r>
          </w:p>
          <w:p w14:paraId="225F9B25" w14:textId="77777777" w:rsidR="001E3794" w:rsidRPr="006706AE" w:rsidRDefault="001E3794" w:rsidP="003E30E2">
            <w:pPr>
              <w:numPr>
                <w:ilvl w:val="0"/>
                <w:numId w:val="354"/>
              </w:numPr>
              <w:spacing w:after="0" w:line="360" w:lineRule="auto"/>
              <w:contextualSpacing/>
              <w:jc w:val="left"/>
              <w:rPr>
                <w:bCs/>
              </w:rPr>
            </w:pPr>
            <w:r w:rsidRPr="006706AE">
              <w:rPr>
                <w:bCs/>
              </w:rPr>
              <w:lastRenderedPageBreak/>
              <w:t>providing client feedback</w:t>
            </w:r>
          </w:p>
          <w:p w14:paraId="48CFA8D1" w14:textId="77777777" w:rsidR="001E3794" w:rsidRPr="006706AE" w:rsidRDefault="001E3794" w:rsidP="003E30E2">
            <w:pPr>
              <w:spacing w:line="360" w:lineRule="auto"/>
              <w:rPr>
                <w:bCs/>
              </w:rPr>
            </w:pPr>
            <w:r w:rsidRPr="006706AE">
              <w:rPr>
                <w:bCs/>
              </w:rPr>
              <w:t>specialized counseling communication techniques, and how they are used, including:</w:t>
            </w:r>
          </w:p>
          <w:p w14:paraId="618C339D" w14:textId="77777777" w:rsidR="001E3794" w:rsidRPr="006706AE" w:rsidRDefault="001E3794" w:rsidP="003E30E2">
            <w:pPr>
              <w:numPr>
                <w:ilvl w:val="0"/>
                <w:numId w:val="354"/>
              </w:numPr>
              <w:spacing w:after="0" w:line="360" w:lineRule="auto"/>
              <w:contextualSpacing/>
              <w:jc w:val="left"/>
              <w:rPr>
                <w:bCs/>
              </w:rPr>
            </w:pPr>
            <w:r w:rsidRPr="006706AE">
              <w:rPr>
                <w:bCs/>
              </w:rPr>
              <w:t>challenging</w:t>
            </w:r>
          </w:p>
          <w:p w14:paraId="5AA4F822" w14:textId="77777777" w:rsidR="001E3794" w:rsidRPr="006706AE" w:rsidRDefault="001E3794" w:rsidP="003E30E2">
            <w:pPr>
              <w:numPr>
                <w:ilvl w:val="0"/>
                <w:numId w:val="354"/>
              </w:numPr>
              <w:spacing w:after="0" w:line="360" w:lineRule="auto"/>
              <w:contextualSpacing/>
              <w:jc w:val="left"/>
              <w:rPr>
                <w:bCs/>
              </w:rPr>
            </w:pPr>
            <w:r w:rsidRPr="006706AE">
              <w:rPr>
                <w:bCs/>
              </w:rPr>
              <w:t>reframing</w:t>
            </w:r>
          </w:p>
          <w:p w14:paraId="05D011FD" w14:textId="77777777" w:rsidR="001E3794" w:rsidRPr="006706AE" w:rsidRDefault="001E3794" w:rsidP="003E30E2">
            <w:pPr>
              <w:numPr>
                <w:ilvl w:val="0"/>
                <w:numId w:val="354"/>
              </w:numPr>
              <w:spacing w:after="0" w:line="360" w:lineRule="auto"/>
              <w:contextualSpacing/>
              <w:jc w:val="left"/>
              <w:rPr>
                <w:bCs/>
              </w:rPr>
            </w:pPr>
            <w:r w:rsidRPr="006706AE">
              <w:rPr>
                <w:bCs/>
              </w:rPr>
              <w:t>focusing</w:t>
            </w:r>
          </w:p>
          <w:p w14:paraId="1A4EBE06" w14:textId="77777777" w:rsidR="001E3794" w:rsidRPr="006706AE" w:rsidRDefault="001E3794" w:rsidP="003E30E2">
            <w:pPr>
              <w:spacing w:line="360" w:lineRule="auto"/>
              <w:rPr>
                <w:bCs/>
              </w:rPr>
            </w:pPr>
            <w:r w:rsidRPr="006706AE">
              <w:rPr>
                <w:bCs/>
              </w:rPr>
              <w:t>components of the communication process including:</w:t>
            </w:r>
          </w:p>
          <w:p w14:paraId="59DCBEF9" w14:textId="77777777" w:rsidR="001E3794" w:rsidRPr="006706AE" w:rsidRDefault="001E3794" w:rsidP="003E30E2">
            <w:pPr>
              <w:numPr>
                <w:ilvl w:val="0"/>
                <w:numId w:val="354"/>
              </w:numPr>
              <w:spacing w:after="0" w:line="360" w:lineRule="auto"/>
              <w:contextualSpacing/>
              <w:jc w:val="left"/>
              <w:rPr>
                <w:bCs/>
              </w:rPr>
            </w:pPr>
            <w:r w:rsidRPr="006706AE">
              <w:rPr>
                <w:bCs/>
              </w:rPr>
              <w:t>encoder</w:t>
            </w:r>
          </w:p>
          <w:p w14:paraId="04974BA6" w14:textId="77777777" w:rsidR="001E3794" w:rsidRPr="006706AE" w:rsidRDefault="001E3794" w:rsidP="003E30E2">
            <w:pPr>
              <w:numPr>
                <w:ilvl w:val="0"/>
                <w:numId w:val="354"/>
              </w:numPr>
              <w:spacing w:after="0" w:line="360" w:lineRule="auto"/>
              <w:contextualSpacing/>
              <w:jc w:val="left"/>
              <w:rPr>
                <w:bCs/>
              </w:rPr>
            </w:pPr>
            <w:r w:rsidRPr="006706AE">
              <w:rPr>
                <w:bCs/>
              </w:rPr>
              <w:t>decoder</w:t>
            </w:r>
          </w:p>
          <w:p w14:paraId="3B3DD614" w14:textId="77777777" w:rsidR="001E3794" w:rsidRPr="006706AE" w:rsidRDefault="001E3794" w:rsidP="003E30E2">
            <w:pPr>
              <w:spacing w:line="360" w:lineRule="auto"/>
              <w:rPr>
                <w:bCs/>
              </w:rPr>
            </w:pPr>
            <w:r w:rsidRPr="006706AE">
              <w:rPr>
                <w:bCs/>
              </w:rPr>
              <w:t>primary factors that impact on the communication process including:</w:t>
            </w:r>
          </w:p>
          <w:p w14:paraId="4E4A8EA3" w14:textId="77777777" w:rsidR="001E3794" w:rsidRPr="006706AE" w:rsidRDefault="001E3794" w:rsidP="003E30E2">
            <w:pPr>
              <w:numPr>
                <w:ilvl w:val="0"/>
                <w:numId w:val="354"/>
              </w:numPr>
              <w:spacing w:after="0" w:line="360" w:lineRule="auto"/>
              <w:contextualSpacing/>
              <w:jc w:val="left"/>
              <w:rPr>
                <w:bCs/>
              </w:rPr>
            </w:pPr>
            <w:r w:rsidRPr="006706AE">
              <w:rPr>
                <w:bCs/>
              </w:rPr>
              <w:t>context</w:t>
            </w:r>
          </w:p>
          <w:p w14:paraId="1D4EE719" w14:textId="77777777" w:rsidR="001E3794" w:rsidRPr="006706AE" w:rsidRDefault="001E3794" w:rsidP="003E30E2">
            <w:pPr>
              <w:numPr>
                <w:ilvl w:val="0"/>
                <w:numId w:val="354"/>
              </w:numPr>
              <w:spacing w:after="0" w:line="360" w:lineRule="auto"/>
              <w:contextualSpacing/>
              <w:jc w:val="left"/>
              <w:rPr>
                <w:bCs/>
              </w:rPr>
            </w:pPr>
            <w:r w:rsidRPr="006706AE">
              <w:rPr>
                <w:bCs/>
              </w:rPr>
              <w:t>participants</w:t>
            </w:r>
          </w:p>
          <w:p w14:paraId="7704626D" w14:textId="77777777" w:rsidR="001E3794" w:rsidRPr="006706AE" w:rsidRDefault="001E3794" w:rsidP="003E30E2">
            <w:pPr>
              <w:numPr>
                <w:ilvl w:val="0"/>
                <w:numId w:val="354"/>
              </w:numPr>
              <w:spacing w:after="0" w:line="360" w:lineRule="auto"/>
              <w:contextualSpacing/>
              <w:jc w:val="left"/>
              <w:rPr>
                <w:bCs/>
              </w:rPr>
            </w:pPr>
            <w:r w:rsidRPr="006706AE">
              <w:rPr>
                <w:bCs/>
              </w:rPr>
              <w:t>rules</w:t>
            </w:r>
          </w:p>
          <w:p w14:paraId="7E40E036" w14:textId="77777777" w:rsidR="001E3794" w:rsidRPr="006706AE" w:rsidRDefault="001E3794" w:rsidP="003E30E2">
            <w:pPr>
              <w:numPr>
                <w:ilvl w:val="0"/>
                <w:numId w:val="354"/>
              </w:numPr>
              <w:spacing w:after="0" w:line="360" w:lineRule="auto"/>
              <w:contextualSpacing/>
              <w:jc w:val="left"/>
              <w:rPr>
                <w:bCs/>
              </w:rPr>
            </w:pPr>
            <w:r w:rsidRPr="006706AE">
              <w:rPr>
                <w:bCs/>
              </w:rPr>
              <w:t>messages</w:t>
            </w:r>
          </w:p>
          <w:p w14:paraId="19E6781F" w14:textId="77777777" w:rsidR="001E3794" w:rsidRPr="006706AE" w:rsidRDefault="001E3794" w:rsidP="003E30E2">
            <w:pPr>
              <w:numPr>
                <w:ilvl w:val="0"/>
                <w:numId w:val="354"/>
              </w:numPr>
              <w:spacing w:after="0" w:line="360" w:lineRule="auto"/>
              <w:contextualSpacing/>
              <w:jc w:val="left"/>
              <w:rPr>
                <w:bCs/>
              </w:rPr>
            </w:pPr>
            <w:r w:rsidRPr="006706AE">
              <w:rPr>
                <w:bCs/>
              </w:rPr>
              <w:t>channels</w:t>
            </w:r>
          </w:p>
          <w:p w14:paraId="399B0485" w14:textId="77777777" w:rsidR="001E3794" w:rsidRPr="006706AE" w:rsidRDefault="001E3794" w:rsidP="003E30E2">
            <w:pPr>
              <w:numPr>
                <w:ilvl w:val="0"/>
                <w:numId w:val="354"/>
              </w:numPr>
              <w:spacing w:after="0" w:line="360" w:lineRule="auto"/>
              <w:contextualSpacing/>
              <w:jc w:val="left"/>
              <w:rPr>
                <w:bCs/>
              </w:rPr>
            </w:pPr>
            <w:r w:rsidRPr="006706AE">
              <w:rPr>
                <w:bCs/>
              </w:rPr>
              <w:t>noise</w:t>
            </w:r>
          </w:p>
          <w:p w14:paraId="0B093232" w14:textId="77777777" w:rsidR="001E3794" w:rsidRPr="006706AE" w:rsidRDefault="001E3794" w:rsidP="003E30E2">
            <w:pPr>
              <w:numPr>
                <w:ilvl w:val="0"/>
                <w:numId w:val="354"/>
              </w:numPr>
              <w:spacing w:after="0" w:line="360" w:lineRule="auto"/>
              <w:contextualSpacing/>
              <w:jc w:val="left"/>
              <w:rPr>
                <w:bCs/>
              </w:rPr>
            </w:pPr>
            <w:r w:rsidRPr="006706AE">
              <w:rPr>
                <w:bCs/>
              </w:rPr>
              <w:t>feedback</w:t>
            </w:r>
          </w:p>
          <w:p w14:paraId="7AD74D66" w14:textId="77777777" w:rsidR="001E3794" w:rsidRPr="006706AE" w:rsidRDefault="001E3794" w:rsidP="003E30E2">
            <w:pPr>
              <w:spacing w:line="360" w:lineRule="auto"/>
              <w:rPr>
                <w:bCs/>
              </w:rPr>
            </w:pPr>
            <w:r w:rsidRPr="006706AE">
              <w:rPr>
                <w:bCs/>
              </w:rPr>
              <w:t xml:space="preserve">communication barriers and resolution </w:t>
            </w:r>
            <w:r w:rsidRPr="006706AE">
              <w:rPr>
                <w:bCs/>
              </w:rPr>
              <w:lastRenderedPageBreak/>
              <w:t>strategies, including:</w:t>
            </w:r>
          </w:p>
          <w:p w14:paraId="30C14CD3" w14:textId="77777777" w:rsidR="001E3794" w:rsidRPr="006706AE" w:rsidRDefault="001E3794" w:rsidP="003E30E2">
            <w:pPr>
              <w:numPr>
                <w:ilvl w:val="0"/>
                <w:numId w:val="354"/>
              </w:numPr>
              <w:spacing w:after="0" w:line="360" w:lineRule="auto"/>
              <w:contextualSpacing/>
              <w:jc w:val="left"/>
              <w:rPr>
                <w:bCs/>
              </w:rPr>
            </w:pPr>
            <w:r w:rsidRPr="006706AE">
              <w:rPr>
                <w:bCs/>
              </w:rPr>
              <w:t>environmental</w:t>
            </w:r>
          </w:p>
          <w:p w14:paraId="02ACFD6B" w14:textId="77777777" w:rsidR="001E3794" w:rsidRPr="006706AE" w:rsidRDefault="001E3794" w:rsidP="003E30E2">
            <w:pPr>
              <w:numPr>
                <w:ilvl w:val="0"/>
                <w:numId w:val="354"/>
              </w:numPr>
              <w:spacing w:after="0" w:line="360" w:lineRule="auto"/>
              <w:contextualSpacing/>
              <w:jc w:val="left"/>
              <w:rPr>
                <w:bCs/>
              </w:rPr>
            </w:pPr>
            <w:r w:rsidRPr="006706AE">
              <w:rPr>
                <w:bCs/>
              </w:rPr>
              <w:t>physical</w:t>
            </w:r>
          </w:p>
          <w:p w14:paraId="41829F47" w14:textId="77777777" w:rsidR="001E3794" w:rsidRPr="006706AE" w:rsidRDefault="001E3794" w:rsidP="003E30E2">
            <w:pPr>
              <w:numPr>
                <w:ilvl w:val="0"/>
                <w:numId w:val="354"/>
              </w:numPr>
              <w:spacing w:after="0" w:line="360" w:lineRule="auto"/>
              <w:contextualSpacing/>
              <w:jc w:val="left"/>
              <w:rPr>
                <w:bCs/>
              </w:rPr>
            </w:pPr>
            <w:r w:rsidRPr="006706AE">
              <w:rPr>
                <w:bCs/>
              </w:rPr>
              <w:t>individual perceptions</w:t>
            </w:r>
          </w:p>
          <w:p w14:paraId="4B25437B" w14:textId="77777777" w:rsidR="001E3794" w:rsidRPr="006706AE" w:rsidRDefault="001E3794" w:rsidP="003E30E2">
            <w:pPr>
              <w:numPr>
                <w:ilvl w:val="0"/>
                <w:numId w:val="354"/>
              </w:numPr>
              <w:spacing w:after="0" w:line="360" w:lineRule="auto"/>
              <w:contextualSpacing/>
              <w:jc w:val="left"/>
              <w:rPr>
                <w:bCs/>
              </w:rPr>
            </w:pPr>
            <w:r w:rsidRPr="006706AE">
              <w:rPr>
                <w:bCs/>
              </w:rPr>
              <w:t>cultural issues</w:t>
            </w:r>
          </w:p>
          <w:p w14:paraId="6F9AAA9C" w14:textId="77777777" w:rsidR="001E3794" w:rsidRPr="006706AE" w:rsidRDefault="001E3794" w:rsidP="003E30E2">
            <w:pPr>
              <w:numPr>
                <w:ilvl w:val="0"/>
                <w:numId w:val="354"/>
              </w:numPr>
              <w:spacing w:after="0" w:line="360" w:lineRule="auto"/>
              <w:contextualSpacing/>
              <w:jc w:val="left"/>
              <w:rPr>
                <w:bCs/>
              </w:rPr>
            </w:pPr>
            <w:r w:rsidRPr="006706AE">
              <w:rPr>
                <w:bCs/>
              </w:rPr>
              <w:t>language</w:t>
            </w:r>
          </w:p>
          <w:p w14:paraId="1B901637" w14:textId="77777777" w:rsidR="001E3794" w:rsidRPr="006706AE" w:rsidRDefault="001E3794" w:rsidP="003E30E2">
            <w:pPr>
              <w:numPr>
                <w:ilvl w:val="0"/>
                <w:numId w:val="354"/>
              </w:numPr>
              <w:spacing w:after="0" w:line="360" w:lineRule="auto"/>
              <w:contextualSpacing/>
              <w:jc w:val="left"/>
              <w:rPr>
                <w:bCs/>
              </w:rPr>
            </w:pPr>
            <w:r w:rsidRPr="006706AE">
              <w:rPr>
                <w:bCs/>
              </w:rPr>
              <w:t>age issues</w:t>
            </w:r>
          </w:p>
          <w:p w14:paraId="01B0F30F" w14:textId="77777777" w:rsidR="001E3794" w:rsidRPr="006706AE" w:rsidRDefault="001E3794" w:rsidP="003E30E2">
            <w:pPr>
              <w:numPr>
                <w:ilvl w:val="0"/>
                <w:numId w:val="354"/>
              </w:numPr>
              <w:spacing w:after="0" w:line="360" w:lineRule="auto"/>
              <w:contextualSpacing/>
              <w:jc w:val="left"/>
              <w:rPr>
                <w:bCs/>
              </w:rPr>
            </w:pPr>
            <w:r w:rsidRPr="006706AE">
              <w:rPr>
                <w:bCs/>
              </w:rPr>
              <w:t>disability</w:t>
            </w:r>
          </w:p>
          <w:p w14:paraId="7C6926F7" w14:textId="77777777" w:rsidR="001E3794" w:rsidRPr="006706AE" w:rsidRDefault="001E3794" w:rsidP="003E30E2">
            <w:pPr>
              <w:numPr>
                <w:ilvl w:val="0"/>
                <w:numId w:val="354"/>
              </w:numPr>
              <w:spacing w:after="160" w:line="360" w:lineRule="auto"/>
              <w:ind w:right="-20"/>
              <w:contextualSpacing/>
              <w:jc w:val="left"/>
              <w:rPr>
                <w:sz w:val="20"/>
                <w:szCs w:val="20"/>
              </w:rPr>
            </w:pPr>
            <w:r w:rsidRPr="006706AE">
              <w:rPr>
                <w:spacing w:val="-1"/>
                <w:sz w:val="20"/>
                <w:szCs w:val="20"/>
              </w:rPr>
              <w:t xml:space="preserve">, </w:t>
            </w:r>
          </w:p>
          <w:p w14:paraId="6908CB7D" w14:textId="77777777" w:rsidR="001E3794" w:rsidRPr="006706AE" w:rsidRDefault="001E3794" w:rsidP="003E30E2">
            <w:pPr>
              <w:spacing w:after="0" w:line="360" w:lineRule="auto"/>
              <w:ind w:left="185" w:firstLine="0"/>
              <w:contextualSpacing/>
              <w:rPr>
                <w:b/>
                <w:bCs/>
                <w:iCs/>
                <w:sz w:val="20"/>
                <w:szCs w:val="20"/>
              </w:rPr>
            </w:pPr>
            <w:r w:rsidRPr="006706AE">
              <w:rPr>
                <w:b/>
                <w:bCs/>
                <w:iCs/>
                <w:sz w:val="20"/>
                <w:szCs w:val="20"/>
              </w:rPr>
              <w:t xml:space="preserve">Practical Activity </w:t>
            </w:r>
          </w:p>
          <w:p w14:paraId="117371A0" w14:textId="77777777" w:rsidR="001E3794" w:rsidRPr="006706AE" w:rsidRDefault="001E3794" w:rsidP="003E30E2">
            <w:pPr>
              <w:spacing w:after="0" w:line="360" w:lineRule="auto"/>
              <w:ind w:left="185" w:firstLine="0"/>
              <w:contextualSpacing/>
              <w:rPr>
                <w:bCs/>
                <w:sz w:val="24"/>
                <w:szCs w:val="20"/>
              </w:rPr>
            </w:pPr>
            <w:r w:rsidRPr="006706AE">
              <w:rPr>
                <w:sz w:val="20"/>
                <w:szCs w:val="20"/>
              </w:rPr>
              <w:t>Prepare record of measurements and payments for execution on daily labor basis for repair works</w:t>
            </w:r>
          </w:p>
        </w:tc>
        <w:tc>
          <w:tcPr>
            <w:tcW w:w="1800" w:type="dxa"/>
            <w:tcBorders>
              <w:top w:val="single" w:sz="4" w:space="0" w:color="000000"/>
              <w:left w:val="single" w:sz="4" w:space="0" w:color="000000"/>
              <w:bottom w:val="single" w:sz="4" w:space="0" w:color="000000"/>
              <w:right w:val="single" w:sz="4" w:space="0" w:color="000000"/>
            </w:tcBorders>
          </w:tcPr>
          <w:p w14:paraId="14DABA3B" w14:textId="77777777" w:rsidR="001E3794" w:rsidRPr="006706AE" w:rsidRDefault="001E3794" w:rsidP="003E30E2">
            <w:pPr>
              <w:spacing w:after="0" w:line="360" w:lineRule="auto"/>
              <w:ind w:left="720" w:hanging="718"/>
              <w:jc w:val="right"/>
              <w:rPr>
                <w:sz w:val="20"/>
                <w:szCs w:val="20"/>
              </w:rPr>
            </w:pPr>
            <w:r w:rsidRPr="006706AE">
              <w:rPr>
                <w:sz w:val="20"/>
                <w:szCs w:val="20"/>
              </w:rPr>
              <w:lastRenderedPageBreak/>
              <w:t>Theory-0.5 Hrs</w:t>
            </w:r>
          </w:p>
          <w:p w14:paraId="26271844" w14:textId="77777777" w:rsidR="001E3794" w:rsidRPr="006706AE" w:rsidRDefault="001E3794" w:rsidP="003E30E2">
            <w:pPr>
              <w:spacing w:after="0" w:line="360" w:lineRule="auto"/>
              <w:ind w:left="-34"/>
              <w:jc w:val="right"/>
              <w:rPr>
                <w:sz w:val="20"/>
                <w:szCs w:val="20"/>
              </w:rPr>
            </w:pPr>
            <w:r w:rsidRPr="006706AE">
              <w:rPr>
                <w:sz w:val="20"/>
                <w:szCs w:val="20"/>
              </w:rPr>
              <w:t>Practical-1 Hrs</w:t>
            </w:r>
          </w:p>
          <w:p w14:paraId="44DAB056" w14:textId="77777777" w:rsidR="001E3794" w:rsidRPr="006706AE" w:rsidRDefault="001E3794" w:rsidP="003E30E2">
            <w:pPr>
              <w:spacing w:after="0" w:line="360" w:lineRule="auto"/>
              <w:ind w:left="2"/>
              <w:jc w:val="right"/>
              <w:rPr>
                <w:sz w:val="20"/>
                <w:szCs w:val="20"/>
              </w:rPr>
            </w:pPr>
            <w:r w:rsidRPr="006706AE">
              <w:rPr>
                <w:sz w:val="20"/>
                <w:szCs w:val="20"/>
              </w:rPr>
              <w:t>Total- 1.5 Hrs</w:t>
            </w:r>
          </w:p>
        </w:tc>
        <w:tc>
          <w:tcPr>
            <w:tcW w:w="1170" w:type="dxa"/>
            <w:tcBorders>
              <w:top w:val="single" w:sz="4" w:space="0" w:color="000000"/>
              <w:left w:val="single" w:sz="4" w:space="0" w:color="000000"/>
              <w:bottom w:val="single" w:sz="4" w:space="0" w:color="000000"/>
              <w:right w:val="single" w:sz="4" w:space="0" w:color="000000"/>
            </w:tcBorders>
          </w:tcPr>
          <w:p w14:paraId="14AB9F99" w14:textId="77777777" w:rsidR="001E3794" w:rsidRPr="006706AE" w:rsidRDefault="001E3794" w:rsidP="003E30E2">
            <w:pPr>
              <w:spacing w:after="0" w:line="360" w:lineRule="auto"/>
              <w:ind w:left="-14" w:firstLine="0"/>
              <w:contextualSpacing/>
              <w:jc w:val="left"/>
              <w:rPr>
                <w:sz w:val="20"/>
                <w:szCs w:val="20"/>
              </w:rPr>
            </w:pPr>
            <w:r w:rsidRPr="006706AE">
              <w:rPr>
                <w:sz w:val="20"/>
                <w:szCs w:val="20"/>
              </w:rPr>
              <w:t>Calculator</w:t>
            </w:r>
          </w:p>
          <w:p w14:paraId="17166795" w14:textId="77777777" w:rsidR="001E3794" w:rsidRPr="006706AE" w:rsidRDefault="001E3794" w:rsidP="003E30E2">
            <w:pPr>
              <w:spacing w:after="0" w:line="360" w:lineRule="auto"/>
              <w:ind w:left="-14" w:firstLine="0"/>
              <w:contextualSpacing/>
              <w:jc w:val="left"/>
              <w:rPr>
                <w:sz w:val="20"/>
                <w:szCs w:val="20"/>
              </w:rPr>
            </w:pPr>
            <w:r w:rsidRPr="006706AE">
              <w:rPr>
                <w:sz w:val="20"/>
                <w:szCs w:val="20"/>
              </w:rPr>
              <w:t>Ruler</w:t>
            </w:r>
          </w:p>
          <w:p w14:paraId="51907F0B" w14:textId="77777777" w:rsidR="001E3794" w:rsidRPr="006706AE" w:rsidRDefault="001E3794" w:rsidP="003E30E2">
            <w:pPr>
              <w:spacing w:after="0" w:line="360" w:lineRule="auto"/>
              <w:ind w:left="-14" w:firstLine="0"/>
              <w:contextualSpacing/>
              <w:jc w:val="left"/>
              <w:rPr>
                <w:sz w:val="20"/>
                <w:szCs w:val="20"/>
              </w:rPr>
            </w:pPr>
            <w:r w:rsidRPr="006706AE">
              <w:rPr>
                <w:sz w:val="20"/>
                <w:szCs w:val="20"/>
              </w:rPr>
              <w:t>Pencil</w:t>
            </w:r>
          </w:p>
          <w:p w14:paraId="2F66A084" w14:textId="77777777" w:rsidR="001E3794" w:rsidRPr="006706AE" w:rsidRDefault="001E3794" w:rsidP="003E30E2">
            <w:pPr>
              <w:spacing w:after="136" w:line="360" w:lineRule="auto"/>
              <w:ind w:left="-14" w:firstLine="0"/>
              <w:rPr>
                <w:bCs/>
                <w:sz w:val="20"/>
                <w:szCs w:val="20"/>
              </w:rPr>
            </w:pPr>
          </w:p>
        </w:tc>
        <w:tc>
          <w:tcPr>
            <w:tcW w:w="1350" w:type="dxa"/>
            <w:tcBorders>
              <w:top w:val="single" w:sz="4" w:space="0" w:color="000000"/>
              <w:left w:val="single" w:sz="4" w:space="0" w:color="000000"/>
              <w:bottom w:val="single" w:sz="4" w:space="0" w:color="000000"/>
              <w:right w:val="single" w:sz="4" w:space="0" w:color="000000"/>
            </w:tcBorders>
          </w:tcPr>
          <w:p w14:paraId="0F28A16D" w14:textId="77777777" w:rsidR="001E3794" w:rsidRPr="006706AE" w:rsidRDefault="001E3794" w:rsidP="003E30E2">
            <w:pPr>
              <w:spacing w:after="136" w:line="360" w:lineRule="auto"/>
              <w:ind w:left="2"/>
              <w:rPr>
                <w:b/>
                <w:sz w:val="24"/>
                <w:szCs w:val="20"/>
              </w:rPr>
            </w:pPr>
            <w:r w:rsidRPr="006706AE">
              <w:rPr>
                <w:bCs/>
                <w:sz w:val="20"/>
                <w:szCs w:val="20"/>
              </w:rPr>
              <w:t xml:space="preserve">Class Room </w:t>
            </w:r>
          </w:p>
        </w:tc>
      </w:tr>
      <w:tr w:rsidR="001E3794" w:rsidRPr="006706AE" w14:paraId="0FCB8B67" w14:textId="77777777" w:rsidTr="003E30E2">
        <w:trPr>
          <w:trHeight w:val="623"/>
        </w:trPr>
        <w:tc>
          <w:tcPr>
            <w:tcW w:w="2245" w:type="dxa"/>
            <w:tcBorders>
              <w:top w:val="single" w:sz="4" w:space="0" w:color="000000"/>
              <w:left w:val="single" w:sz="4" w:space="0" w:color="000000"/>
              <w:bottom w:val="single" w:sz="4" w:space="0" w:color="000000"/>
              <w:right w:val="single" w:sz="4" w:space="0" w:color="000000"/>
            </w:tcBorders>
          </w:tcPr>
          <w:p w14:paraId="4A89E37E" w14:textId="77777777" w:rsidR="001E3794" w:rsidRPr="006706AE" w:rsidRDefault="001E3794" w:rsidP="003E30E2">
            <w:pPr>
              <w:numPr>
                <w:ilvl w:val="0"/>
                <w:numId w:val="353"/>
              </w:numPr>
              <w:spacing w:after="0" w:line="360" w:lineRule="auto"/>
              <w:ind w:left="90" w:hanging="90"/>
              <w:contextualSpacing/>
              <w:jc w:val="left"/>
              <w:rPr>
                <w:sz w:val="20"/>
                <w:szCs w:val="20"/>
              </w:rPr>
            </w:pPr>
            <w:r w:rsidRPr="006706AE">
              <w:lastRenderedPageBreak/>
              <w:t>Evaluate own communication</w:t>
            </w:r>
          </w:p>
        </w:tc>
        <w:tc>
          <w:tcPr>
            <w:tcW w:w="4161" w:type="dxa"/>
            <w:tcBorders>
              <w:top w:val="single" w:sz="4" w:space="0" w:color="000000"/>
              <w:left w:val="single" w:sz="4" w:space="0" w:color="000000"/>
              <w:bottom w:val="single" w:sz="4" w:space="0" w:color="000000"/>
              <w:right w:val="single" w:sz="4" w:space="0" w:color="000000"/>
            </w:tcBorders>
          </w:tcPr>
          <w:p w14:paraId="26E944F9" w14:textId="77777777" w:rsidR="001E3794" w:rsidRPr="006706AE" w:rsidRDefault="001E3794" w:rsidP="003F5678">
            <w:pPr>
              <w:numPr>
                <w:ilvl w:val="0"/>
                <w:numId w:val="724"/>
              </w:numPr>
              <w:spacing w:after="0" w:line="360" w:lineRule="auto"/>
              <w:contextualSpacing/>
              <w:jc w:val="left"/>
            </w:pPr>
            <w:r w:rsidRPr="006706AE">
              <w:t>Reflect on and evaluate own communication with clients</w:t>
            </w:r>
          </w:p>
          <w:p w14:paraId="5E07C305" w14:textId="77777777" w:rsidR="001E3794" w:rsidRPr="006706AE" w:rsidRDefault="001E3794" w:rsidP="003F5678">
            <w:pPr>
              <w:numPr>
                <w:ilvl w:val="0"/>
                <w:numId w:val="724"/>
              </w:numPr>
              <w:spacing w:after="0" w:line="360" w:lineRule="auto"/>
              <w:contextualSpacing/>
              <w:jc w:val="left"/>
            </w:pPr>
            <w:r w:rsidRPr="006706AE">
              <w:t>Recognize the effect of own values and beliefs on communication with clients</w:t>
            </w:r>
          </w:p>
          <w:p w14:paraId="6AD18A5B" w14:textId="77777777" w:rsidR="001E3794" w:rsidRPr="006706AE" w:rsidRDefault="001E3794" w:rsidP="003F5678">
            <w:pPr>
              <w:numPr>
                <w:ilvl w:val="0"/>
                <w:numId w:val="724"/>
              </w:numPr>
              <w:spacing w:after="0" w:line="360" w:lineRule="auto"/>
              <w:contextualSpacing/>
              <w:jc w:val="left"/>
              <w:rPr>
                <w:sz w:val="20"/>
                <w:szCs w:val="20"/>
              </w:rPr>
            </w:pPr>
            <w:r w:rsidRPr="006706AE">
              <w:t>Identify and respond to the need for development of own skills and knowledge</w:t>
            </w:r>
          </w:p>
        </w:tc>
        <w:tc>
          <w:tcPr>
            <w:tcW w:w="4500" w:type="dxa"/>
            <w:tcBorders>
              <w:top w:val="single" w:sz="4" w:space="0" w:color="000000"/>
              <w:left w:val="single" w:sz="4" w:space="0" w:color="000000"/>
              <w:bottom w:val="single" w:sz="4" w:space="0" w:color="000000"/>
              <w:right w:val="single" w:sz="4" w:space="0" w:color="000000"/>
            </w:tcBorders>
          </w:tcPr>
          <w:p w14:paraId="03B5A259" w14:textId="77777777" w:rsidR="001E3794" w:rsidRPr="006706AE" w:rsidRDefault="001E3794" w:rsidP="003E30E2">
            <w:pPr>
              <w:spacing w:line="360" w:lineRule="auto"/>
              <w:rPr>
                <w:bCs/>
              </w:rPr>
            </w:pPr>
            <w:r w:rsidRPr="006706AE">
              <w:rPr>
                <w:bCs/>
              </w:rPr>
              <w:t xml:space="preserve"> observational techniques including:</w:t>
            </w:r>
          </w:p>
          <w:p w14:paraId="6A21E95A" w14:textId="77777777" w:rsidR="001E3794" w:rsidRPr="006706AE" w:rsidRDefault="001E3794" w:rsidP="003F5678">
            <w:pPr>
              <w:numPr>
                <w:ilvl w:val="0"/>
                <w:numId w:val="725"/>
              </w:numPr>
              <w:spacing w:after="0" w:line="360" w:lineRule="auto"/>
              <w:contextualSpacing/>
              <w:jc w:val="left"/>
              <w:rPr>
                <w:bCs/>
              </w:rPr>
            </w:pPr>
            <w:r w:rsidRPr="006706AE">
              <w:rPr>
                <w:bCs/>
              </w:rPr>
              <w:t>facial expressions</w:t>
            </w:r>
          </w:p>
          <w:p w14:paraId="3202044D" w14:textId="77777777" w:rsidR="001E3794" w:rsidRPr="006706AE" w:rsidRDefault="001E3794" w:rsidP="003F5678">
            <w:pPr>
              <w:numPr>
                <w:ilvl w:val="0"/>
                <w:numId w:val="725"/>
              </w:numPr>
              <w:spacing w:after="0" w:line="360" w:lineRule="auto"/>
              <w:contextualSpacing/>
              <w:jc w:val="left"/>
              <w:rPr>
                <w:bCs/>
              </w:rPr>
            </w:pPr>
            <w:r w:rsidRPr="006706AE">
              <w:rPr>
                <w:bCs/>
              </w:rPr>
              <w:t>non-verbal behavior</w:t>
            </w:r>
          </w:p>
          <w:p w14:paraId="126BD950" w14:textId="77777777" w:rsidR="001E3794" w:rsidRPr="006706AE" w:rsidRDefault="001E3794" w:rsidP="003F5678">
            <w:pPr>
              <w:numPr>
                <w:ilvl w:val="0"/>
                <w:numId w:val="725"/>
              </w:numPr>
              <w:spacing w:after="0" w:line="360" w:lineRule="auto"/>
              <w:contextualSpacing/>
              <w:jc w:val="left"/>
              <w:rPr>
                <w:bCs/>
              </w:rPr>
            </w:pPr>
            <w:r w:rsidRPr="006706AE">
              <w:rPr>
                <w:bCs/>
              </w:rPr>
              <w:t>posture</w:t>
            </w:r>
          </w:p>
          <w:p w14:paraId="4E7C95A6" w14:textId="77777777" w:rsidR="001E3794" w:rsidRPr="006706AE" w:rsidRDefault="001E3794" w:rsidP="003F5678">
            <w:pPr>
              <w:numPr>
                <w:ilvl w:val="0"/>
                <w:numId w:val="725"/>
              </w:numPr>
              <w:spacing w:after="0" w:line="360" w:lineRule="auto"/>
              <w:contextualSpacing/>
              <w:jc w:val="left"/>
              <w:rPr>
                <w:bCs/>
              </w:rPr>
            </w:pPr>
            <w:r w:rsidRPr="006706AE">
              <w:rPr>
                <w:bCs/>
              </w:rPr>
              <w:t>silence</w:t>
            </w:r>
          </w:p>
          <w:p w14:paraId="1C85D501" w14:textId="77777777" w:rsidR="001E3794" w:rsidRPr="006706AE" w:rsidRDefault="001E3794" w:rsidP="003E30E2">
            <w:pPr>
              <w:spacing w:line="360" w:lineRule="auto"/>
              <w:rPr>
                <w:bCs/>
              </w:rPr>
            </w:pPr>
            <w:r w:rsidRPr="006706AE">
              <w:rPr>
                <w:bCs/>
              </w:rPr>
              <w:t>ways in which different people absorb information, including:</w:t>
            </w:r>
          </w:p>
          <w:p w14:paraId="554936B8" w14:textId="77777777" w:rsidR="001E3794" w:rsidRPr="006706AE" w:rsidRDefault="001E3794" w:rsidP="003F5678">
            <w:pPr>
              <w:numPr>
                <w:ilvl w:val="0"/>
                <w:numId w:val="725"/>
              </w:numPr>
              <w:spacing w:after="0" w:line="360" w:lineRule="auto"/>
              <w:contextualSpacing/>
              <w:jc w:val="left"/>
              <w:rPr>
                <w:bCs/>
              </w:rPr>
            </w:pPr>
            <w:r w:rsidRPr="006706AE">
              <w:rPr>
                <w:bCs/>
              </w:rPr>
              <w:t>visual</w:t>
            </w:r>
          </w:p>
          <w:p w14:paraId="74C502E3" w14:textId="77777777" w:rsidR="001E3794" w:rsidRPr="006706AE" w:rsidRDefault="001E3794" w:rsidP="003F5678">
            <w:pPr>
              <w:numPr>
                <w:ilvl w:val="0"/>
                <w:numId w:val="725"/>
              </w:numPr>
              <w:spacing w:after="0" w:line="360" w:lineRule="auto"/>
              <w:contextualSpacing/>
              <w:jc w:val="left"/>
              <w:rPr>
                <w:bCs/>
              </w:rPr>
            </w:pPr>
            <w:r w:rsidRPr="006706AE">
              <w:rPr>
                <w:bCs/>
              </w:rPr>
              <w:lastRenderedPageBreak/>
              <w:t>auditory</w:t>
            </w:r>
          </w:p>
          <w:p w14:paraId="450CBAB2" w14:textId="77777777" w:rsidR="001E3794" w:rsidRPr="006706AE" w:rsidRDefault="001E3794" w:rsidP="003F5678">
            <w:pPr>
              <w:numPr>
                <w:ilvl w:val="0"/>
                <w:numId w:val="725"/>
              </w:numPr>
              <w:spacing w:after="0" w:line="360" w:lineRule="auto"/>
              <w:contextualSpacing/>
              <w:jc w:val="left"/>
              <w:rPr>
                <w:bCs/>
              </w:rPr>
            </w:pPr>
            <w:r w:rsidRPr="006706AE">
              <w:rPr>
                <w:bCs/>
              </w:rPr>
              <w:t>kinesthetic</w:t>
            </w:r>
          </w:p>
          <w:p w14:paraId="14631ECD" w14:textId="77777777" w:rsidR="001E3794" w:rsidRPr="006706AE" w:rsidRDefault="001E3794" w:rsidP="003E30E2">
            <w:pPr>
              <w:spacing w:line="360" w:lineRule="auto"/>
              <w:rPr>
                <w:bCs/>
              </w:rPr>
            </w:pPr>
            <w:r w:rsidRPr="006706AE">
              <w:rPr>
                <w:bCs/>
              </w:rPr>
              <w:t xml:space="preserve"> obstacles to the counseling process</w:t>
            </w:r>
          </w:p>
          <w:p w14:paraId="39A153AC" w14:textId="77777777" w:rsidR="001E3794" w:rsidRPr="006706AE" w:rsidRDefault="001E3794" w:rsidP="003E30E2">
            <w:pPr>
              <w:spacing w:line="360" w:lineRule="auto"/>
              <w:rPr>
                <w:bCs/>
              </w:rPr>
            </w:pPr>
            <w:r w:rsidRPr="006706AE">
              <w:rPr>
                <w:bCs/>
              </w:rPr>
              <w:t xml:space="preserve"> impacts of trauma and stress on the communication process, including on:</w:t>
            </w:r>
          </w:p>
          <w:p w14:paraId="7D13C5F9" w14:textId="77777777" w:rsidR="001E3794" w:rsidRPr="006706AE" w:rsidRDefault="001E3794" w:rsidP="003F5678">
            <w:pPr>
              <w:numPr>
                <w:ilvl w:val="0"/>
                <w:numId w:val="725"/>
              </w:numPr>
              <w:spacing w:after="0" w:line="360" w:lineRule="auto"/>
              <w:contextualSpacing/>
              <w:jc w:val="left"/>
              <w:rPr>
                <w:bCs/>
              </w:rPr>
            </w:pPr>
            <w:r w:rsidRPr="006706AE">
              <w:rPr>
                <w:bCs/>
              </w:rPr>
              <w:t>concentration and attention</w:t>
            </w:r>
          </w:p>
          <w:p w14:paraId="7A9ECF26" w14:textId="77777777" w:rsidR="001E3794" w:rsidRPr="006706AE" w:rsidRDefault="001E3794" w:rsidP="003F5678">
            <w:pPr>
              <w:numPr>
                <w:ilvl w:val="0"/>
                <w:numId w:val="725"/>
              </w:numPr>
              <w:spacing w:after="0" w:line="360" w:lineRule="auto"/>
              <w:contextualSpacing/>
              <w:jc w:val="left"/>
              <w:rPr>
                <w:bCs/>
              </w:rPr>
            </w:pPr>
            <w:r w:rsidRPr="006706AE">
              <w:rPr>
                <w:bCs/>
              </w:rPr>
              <w:t>memory</w:t>
            </w:r>
          </w:p>
          <w:p w14:paraId="397DE203" w14:textId="77777777" w:rsidR="001E3794" w:rsidRPr="006706AE" w:rsidRDefault="001E3794" w:rsidP="003F5678">
            <w:pPr>
              <w:numPr>
                <w:ilvl w:val="0"/>
                <w:numId w:val="725"/>
              </w:numPr>
              <w:spacing w:after="0" w:line="360" w:lineRule="auto"/>
              <w:contextualSpacing/>
              <w:jc w:val="left"/>
              <w:rPr>
                <w:bCs/>
              </w:rPr>
            </w:pPr>
            <w:r w:rsidRPr="006706AE">
              <w:rPr>
                <w:bCs/>
              </w:rPr>
              <w:t>use of verbal and written language</w:t>
            </w:r>
          </w:p>
          <w:p w14:paraId="2D5454A6" w14:textId="77777777" w:rsidR="001E3794" w:rsidRPr="006706AE" w:rsidRDefault="001E3794" w:rsidP="003F5678">
            <w:pPr>
              <w:numPr>
                <w:ilvl w:val="0"/>
                <w:numId w:val="725"/>
              </w:numPr>
              <w:spacing w:after="0" w:line="360" w:lineRule="auto"/>
              <w:contextualSpacing/>
              <w:jc w:val="left"/>
              <w:rPr>
                <w:bCs/>
              </w:rPr>
            </w:pPr>
            <w:r w:rsidRPr="006706AE">
              <w:rPr>
                <w:bCs/>
              </w:rPr>
              <w:t>use of body language</w:t>
            </w:r>
          </w:p>
          <w:p w14:paraId="174029B1" w14:textId="77777777" w:rsidR="001E3794" w:rsidRPr="006706AE" w:rsidRDefault="001E3794" w:rsidP="003F5678">
            <w:pPr>
              <w:numPr>
                <w:ilvl w:val="0"/>
                <w:numId w:val="725"/>
              </w:numPr>
              <w:spacing w:after="0" w:line="360" w:lineRule="auto"/>
              <w:contextualSpacing/>
              <w:jc w:val="left"/>
              <w:rPr>
                <w:bCs/>
              </w:rPr>
            </w:pPr>
            <w:r w:rsidRPr="006706AE">
              <w:rPr>
                <w:bCs/>
              </w:rPr>
              <w:t>challenging within the counseling session</w:t>
            </w:r>
          </w:p>
          <w:p w14:paraId="138C266C" w14:textId="77777777" w:rsidR="001E3794" w:rsidRPr="006706AE" w:rsidRDefault="001E3794" w:rsidP="003E30E2">
            <w:pPr>
              <w:spacing w:line="360" w:lineRule="auto"/>
              <w:rPr>
                <w:bCs/>
              </w:rPr>
            </w:pPr>
            <w:r w:rsidRPr="006706AE">
              <w:rPr>
                <w:bCs/>
              </w:rPr>
              <w:t xml:space="preserve"> self-evaluation practices, including:</w:t>
            </w:r>
          </w:p>
          <w:p w14:paraId="02AABCC7" w14:textId="77777777" w:rsidR="001E3794" w:rsidRPr="006706AE" w:rsidRDefault="001E3794" w:rsidP="003F5678">
            <w:pPr>
              <w:numPr>
                <w:ilvl w:val="0"/>
                <w:numId w:val="726"/>
              </w:numPr>
              <w:spacing w:after="0" w:line="360" w:lineRule="auto"/>
              <w:contextualSpacing/>
              <w:jc w:val="left"/>
              <w:rPr>
                <w:bCs/>
              </w:rPr>
            </w:pPr>
            <w:r w:rsidRPr="006706AE">
              <w:rPr>
                <w:bCs/>
              </w:rPr>
              <w:t>how to recognize own biases</w:t>
            </w:r>
          </w:p>
          <w:p w14:paraId="6B18D2F7" w14:textId="77777777" w:rsidR="001E3794" w:rsidRPr="006706AE" w:rsidRDefault="001E3794" w:rsidP="003F5678">
            <w:pPr>
              <w:numPr>
                <w:ilvl w:val="0"/>
                <w:numId w:val="726"/>
              </w:numPr>
              <w:spacing w:after="0" w:line="360" w:lineRule="auto"/>
              <w:contextualSpacing/>
              <w:jc w:val="left"/>
              <w:rPr>
                <w:b/>
              </w:rPr>
            </w:pPr>
            <w:r w:rsidRPr="006706AE">
              <w:rPr>
                <w:bCs/>
              </w:rPr>
              <w:t>Impact of own values on the counseling relationship</w:t>
            </w:r>
            <w:r w:rsidRPr="006706AE">
              <w:rPr>
                <w:b/>
              </w:rPr>
              <w:t>.</w:t>
            </w:r>
          </w:p>
          <w:p w14:paraId="3262422C" w14:textId="77777777" w:rsidR="001E3794" w:rsidRPr="006706AE" w:rsidRDefault="001E3794" w:rsidP="003E30E2">
            <w:pPr>
              <w:numPr>
                <w:ilvl w:val="0"/>
                <w:numId w:val="354"/>
              </w:numPr>
              <w:spacing w:after="0" w:line="360" w:lineRule="auto"/>
              <w:contextualSpacing/>
              <w:jc w:val="left"/>
              <w:rPr>
                <w:b/>
                <w:bCs/>
                <w:iCs/>
                <w:sz w:val="20"/>
                <w:szCs w:val="20"/>
              </w:rPr>
            </w:pPr>
            <w:r w:rsidRPr="006706AE">
              <w:rPr>
                <w:b/>
                <w:bCs/>
                <w:iCs/>
                <w:sz w:val="20"/>
                <w:szCs w:val="20"/>
              </w:rPr>
              <w:t xml:space="preserve">Practical Activity </w:t>
            </w:r>
          </w:p>
          <w:p w14:paraId="7E9166E0" w14:textId="77777777" w:rsidR="001E3794" w:rsidRPr="006706AE" w:rsidRDefault="001E3794" w:rsidP="003E30E2">
            <w:pPr>
              <w:spacing w:after="0" w:line="360" w:lineRule="auto"/>
              <w:ind w:left="185" w:firstLine="0"/>
              <w:contextualSpacing/>
              <w:rPr>
                <w:sz w:val="20"/>
                <w:szCs w:val="20"/>
              </w:rPr>
            </w:pPr>
            <w:r w:rsidRPr="006706AE">
              <w:rPr>
                <w:sz w:val="20"/>
                <w:szCs w:val="20"/>
              </w:rPr>
              <w:t>Prepare record of permanent advances for works</w:t>
            </w:r>
          </w:p>
        </w:tc>
        <w:tc>
          <w:tcPr>
            <w:tcW w:w="1800" w:type="dxa"/>
            <w:tcBorders>
              <w:top w:val="single" w:sz="4" w:space="0" w:color="000000"/>
              <w:left w:val="single" w:sz="4" w:space="0" w:color="000000"/>
              <w:bottom w:val="single" w:sz="4" w:space="0" w:color="000000"/>
              <w:right w:val="single" w:sz="4" w:space="0" w:color="000000"/>
            </w:tcBorders>
          </w:tcPr>
          <w:p w14:paraId="2B2497DC" w14:textId="77777777" w:rsidR="001E3794" w:rsidRPr="006706AE" w:rsidRDefault="001E3794" w:rsidP="003E30E2">
            <w:pPr>
              <w:spacing w:after="0" w:line="360" w:lineRule="auto"/>
              <w:ind w:left="720" w:hanging="718"/>
              <w:jc w:val="right"/>
              <w:rPr>
                <w:sz w:val="20"/>
                <w:szCs w:val="20"/>
              </w:rPr>
            </w:pPr>
            <w:r w:rsidRPr="006706AE">
              <w:rPr>
                <w:sz w:val="20"/>
                <w:szCs w:val="20"/>
              </w:rPr>
              <w:lastRenderedPageBreak/>
              <w:t>Theory-1 Hrs</w:t>
            </w:r>
          </w:p>
          <w:p w14:paraId="35E2AFC2" w14:textId="77777777" w:rsidR="001E3794" w:rsidRPr="006706AE" w:rsidRDefault="001E3794" w:rsidP="003E30E2">
            <w:pPr>
              <w:spacing w:after="0" w:line="360" w:lineRule="auto"/>
              <w:ind w:left="-34"/>
              <w:jc w:val="right"/>
              <w:rPr>
                <w:sz w:val="20"/>
                <w:szCs w:val="20"/>
              </w:rPr>
            </w:pPr>
            <w:r w:rsidRPr="006706AE">
              <w:rPr>
                <w:sz w:val="20"/>
                <w:szCs w:val="20"/>
              </w:rPr>
              <w:t>Practical-2 Hrs</w:t>
            </w:r>
          </w:p>
          <w:p w14:paraId="547D8156" w14:textId="77777777" w:rsidR="001E3794" w:rsidRPr="006706AE" w:rsidRDefault="001E3794" w:rsidP="003E30E2">
            <w:pPr>
              <w:spacing w:after="0" w:line="360" w:lineRule="auto"/>
              <w:ind w:left="2"/>
              <w:jc w:val="right"/>
              <w:rPr>
                <w:sz w:val="20"/>
                <w:szCs w:val="20"/>
              </w:rPr>
            </w:pPr>
            <w:r w:rsidRPr="006706AE">
              <w:rPr>
                <w:sz w:val="20"/>
                <w:szCs w:val="20"/>
              </w:rPr>
              <w:t>Total- 3 Hrs</w:t>
            </w:r>
          </w:p>
        </w:tc>
        <w:tc>
          <w:tcPr>
            <w:tcW w:w="1170" w:type="dxa"/>
            <w:tcBorders>
              <w:top w:val="single" w:sz="4" w:space="0" w:color="000000"/>
              <w:left w:val="single" w:sz="4" w:space="0" w:color="000000"/>
              <w:bottom w:val="single" w:sz="4" w:space="0" w:color="000000"/>
              <w:right w:val="single" w:sz="4" w:space="0" w:color="000000"/>
            </w:tcBorders>
          </w:tcPr>
          <w:p w14:paraId="6DD7B49A" w14:textId="77777777" w:rsidR="001E3794" w:rsidRPr="006706AE" w:rsidRDefault="001E3794" w:rsidP="003E30E2">
            <w:pPr>
              <w:spacing w:after="0" w:line="360" w:lineRule="auto"/>
              <w:ind w:left="-14" w:firstLine="0"/>
              <w:contextualSpacing/>
              <w:jc w:val="left"/>
              <w:rPr>
                <w:sz w:val="20"/>
                <w:szCs w:val="20"/>
              </w:rPr>
            </w:pPr>
            <w:r w:rsidRPr="006706AE">
              <w:rPr>
                <w:sz w:val="20"/>
                <w:szCs w:val="20"/>
              </w:rPr>
              <w:t>Calculator</w:t>
            </w:r>
          </w:p>
          <w:p w14:paraId="07387B86" w14:textId="77777777" w:rsidR="001E3794" w:rsidRPr="006706AE" w:rsidRDefault="001E3794" w:rsidP="003E30E2">
            <w:pPr>
              <w:spacing w:after="0" w:line="360" w:lineRule="auto"/>
              <w:ind w:left="-14" w:firstLine="0"/>
              <w:contextualSpacing/>
              <w:jc w:val="left"/>
              <w:rPr>
                <w:sz w:val="20"/>
                <w:szCs w:val="20"/>
              </w:rPr>
            </w:pPr>
            <w:r w:rsidRPr="006706AE">
              <w:rPr>
                <w:sz w:val="20"/>
                <w:szCs w:val="20"/>
              </w:rPr>
              <w:t>Ruler</w:t>
            </w:r>
          </w:p>
          <w:p w14:paraId="1CE775A9" w14:textId="77777777" w:rsidR="001E3794" w:rsidRPr="006706AE" w:rsidRDefault="001E3794" w:rsidP="003E30E2">
            <w:pPr>
              <w:spacing w:after="0" w:line="360" w:lineRule="auto"/>
              <w:ind w:left="-14" w:firstLine="0"/>
              <w:contextualSpacing/>
              <w:jc w:val="left"/>
              <w:rPr>
                <w:sz w:val="20"/>
                <w:szCs w:val="20"/>
              </w:rPr>
            </w:pPr>
            <w:r w:rsidRPr="006706AE">
              <w:rPr>
                <w:sz w:val="20"/>
                <w:szCs w:val="20"/>
              </w:rPr>
              <w:t>Pencil</w:t>
            </w:r>
          </w:p>
          <w:p w14:paraId="76998DC9" w14:textId="77777777" w:rsidR="001E3794" w:rsidRPr="006706AE" w:rsidRDefault="001E3794" w:rsidP="003E30E2">
            <w:pPr>
              <w:spacing w:after="0" w:line="360" w:lineRule="auto"/>
              <w:ind w:left="-14" w:firstLine="0"/>
              <w:rPr>
                <w:sz w:val="20"/>
                <w:szCs w:val="20"/>
              </w:rPr>
            </w:pPr>
          </w:p>
        </w:tc>
        <w:tc>
          <w:tcPr>
            <w:tcW w:w="1350" w:type="dxa"/>
            <w:tcBorders>
              <w:top w:val="single" w:sz="4" w:space="0" w:color="000000"/>
              <w:left w:val="single" w:sz="4" w:space="0" w:color="000000"/>
              <w:bottom w:val="single" w:sz="4" w:space="0" w:color="000000"/>
              <w:right w:val="single" w:sz="4" w:space="0" w:color="000000"/>
            </w:tcBorders>
          </w:tcPr>
          <w:p w14:paraId="7BE15D77" w14:textId="77777777" w:rsidR="001E3794" w:rsidRPr="006706AE" w:rsidRDefault="001E3794" w:rsidP="003E30E2">
            <w:pPr>
              <w:spacing w:after="0" w:line="360" w:lineRule="auto"/>
              <w:ind w:left="2"/>
              <w:rPr>
                <w:sz w:val="20"/>
                <w:szCs w:val="20"/>
              </w:rPr>
            </w:pPr>
            <w:r w:rsidRPr="006706AE">
              <w:rPr>
                <w:bCs/>
                <w:sz w:val="20"/>
                <w:szCs w:val="20"/>
              </w:rPr>
              <w:t xml:space="preserve">Class Room </w:t>
            </w:r>
          </w:p>
        </w:tc>
      </w:tr>
    </w:tbl>
    <w:p w14:paraId="0EAFBAEC" w14:textId="77777777" w:rsidR="001E3794" w:rsidRPr="006706AE" w:rsidRDefault="001E3794" w:rsidP="001E3794">
      <w:pPr>
        <w:spacing w:line="360" w:lineRule="auto"/>
        <w:ind w:left="0" w:firstLine="0"/>
        <w:rPr>
          <w:rFonts w:ascii="DengXian Light" w:eastAsia="DengXian Light" w:hAnsi="DengXian Light" w:cs="Times New Roman"/>
          <w:b/>
          <w:color w:val="1F3864"/>
          <w:sz w:val="24"/>
          <w:szCs w:val="24"/>
        </w:rPr>
      </w:pPr>
    </w:p>
    <w:p w14:paraId="06A2B4AC" w14:textId="77777777" w:rsidR="001E3794" w:rsidRPr="006706AE" w:rsidRDefault="001E3794" w:rsidP="001E3794">
      <w:pPr>
        <w:spacing w:after="0" w:line="240" w:lineRule="auto"/>
        <w:ind w:left="0" w:firstLine="0"/>
        <w:jc w:val="left"/>
        <w:rPr>
          <w:rFonts w:ascii="DengXian Light" w:eastAsia="DengXian Light" w:hAnsi="DengXian Light" w:cs="Times New Roman"/>
          <w:b/>
          <w:color w:val="1F3864"/>
          <w:sz w:val="24"/>
          <w:szCs w:val="24"/>
        </w:rPr>
      </w:pPr>
      <w:r w:rsidRPr="006706AE">
        <w:rPr>
          <w:rFonts w:ascii="DengXian Light" w:eastAsia="DengXian Light" w:hAnsi="DengXian Light" w:cs="Times New Roman"/>
          <w:b/>
          <w:color w:val="1F3864"/>
          <w:sz w:val="24"/>
          <w:szCs w:val="24"/>
        </w:rPr>
        <w:lastRenderedPageBreak/>
        <w:br w:type="page"/>
      </w:r>
    </w:p>
    <w:p w14:paraId="2AF9E228" w14:textId="77777777" w:rsidR="001E3794" w:rsidRPr="006706AE" w:rsidRDefault="001E3794" w:rsidP="001E3794">
      <w:pPr>
        <w:spacing w:line="360" w:lineRule="auto"/>
        <w:ind w:left="0" w:firstLine="0"/>
        <w:rPr>
          <w:rFonts w:ascii="DengXian Light" w:eastAsia="DengXian Light" w:hAnsi="DengXian Light" w:cs="Times New Roman"/>
          <w:b/>
          <w:color w:val="1F3864"/>
          <w:sz w:val="24"/>
          <w:szCs w:val="24"/>
        </w:rPr>
      </w:pPr>
    </w:p>
    <w:p w14:paraId="4F65F0CC" w14:textId="77777777" w:rsidR="001E3794" w:rsidRPr="006706AE" w:rsidRDefault="001E3794" w:rsidP="003F5678">
      <w:pPr>
        <w:keepNext/>
        <w:keepLines/>
        <w:numPr>
          <w:ilvl w:val="0"/>
          <w:numId w:val="782"/>
        </w:numPr>
        <w:shd w:val="clear" w:color="auto" w:fill="FFD966"/>
        <w:spacing w:before="40" w:after="0" w:line="259" w:lineRule="auto"/>
        <w:jc w:val="left"/>
        <w:outlineLvl w:val="2"/>
        <w:rPr>
          <w:rFonts w:ascii="DengXian Light" w:eastAsia="DengXian Light" w:hAnsi="DengXian Light" w:cs="Times New Roman"/>
          <w:b/>
          <w:bCs/>
          <w:color w:val="auto"/>
          <w:sz w:val="24"/>
          <w:szCs w:val="24"/>
        </w:rPr>
      </w:pPr>
      <w:bookmarkStart w:id="91" w:name="_Toc109905972"/>
      <w:r w:rsidRPr="006706AE">
        <w:rPr>
          <w:rFonts w:ascii="DengXian Light" w:eastAsia="DengXian Light" w:hAnsi="DengXian Light" w:cs="Times New Roman"/>
          <w:b/>
          <w:bCs/>
          <w:color w:val="auto"/>
          <w:sz w:val="24"/>
          <w:szCs w:val="24"/>
        </w:rPr>
        <w:t>Work safely in an office environment</w:t>
      </w:r>
      <w:bookmarkEnd w:id="91"/>
      <w:r w:rsidRPr="006706AE">
        <w:rPr>
          <w:rFonts w:ascii="DengXian Light" w:eastAsia="DengXian Light" w:hAnsi="DengXian Light" w:cs="Times New Roman"/>
          <w:b/>
          <w:bCs/>
          <w:color w:val="auto"/>
          <w:sz w:val="24"/>
          <w:szCs w:val="24"/>
        </w:rPr>
        <w:tab/>
      </w:r>
    </w:p>
    <w:p w14:paraId="14D39AE7" w14:textId="77777777" w:rsidR="001E3794" w:rsidRPr="006706AE" w:rsidRDefault="001E3794" w:rsidP="001E3794">
      <w:pPr>
        <w:spacing w:line="360" w:lineRule="auto"/>
        <w:ind w:left="0" w:firstLine="0"/>
        <w:rPr>
          <w:b/>
          <w:sz w:val="24"/>
          <w:szCs w:val="24"/>
          <w:lang w:val="pt-PT"/>
        </w:rPr>
      </w:pPr>
      <w:r w:rsidRPr="006706AE">
        <w:rPr>
          <w:b/>
          <w:sz w:val="24"/>
          <w:szCs w:val="24"/>
          <w:lang w:val="pt-PT"/>
        </w:rPr>
        <w:t>Objective:</w:t>
      </w:r>
    </w:p>
    <w:p w14:paraId="14EA4CC3" w14:textId="77777777" w:rsidR="001E3794" w:rsidRPr="006706AE" w:rsidRDefault="001E3794" w:rsidP="001E3794">
      <w:pPr>
        <w:spacing w:before="240" w:after="240" w:line="360" w:lineRule="auto"/>
      </w:pPr>
      <w:r w:rsidRPr="006706AE">
        <w:rPr>
          <w:b/>
          <w:sz w:val="24"/>
          <w:szCs w:val="24"/>
          <w:lang w:val="pt-PT"/>
        </w:rPr>
        <w:t xml:space="preserve"> </w:t>
      </w:r>
      <w:r w:rsidRPr="006706AE">
        <w:rPr>
          <w:rFonts w:eastAsia="Calibri"/>
          <w:lang w:val="en-GB"/>
        </w:rPr>
        <w:t>This module covers the knowledge and skills required to</w:t>
      </w:r>
      <w:r w:rsidRPr="006706AE">
        <w:t xml:space="preserve"> to participate in workplace occupational health and safety (OHS) processes to protect workers own health and safety, and that of others</w:t>
      </w:r>
    </w:p>
    <w:p w14:paraId="7B8F9B32" w14:textId="77777777" w:rsidR="001E3794" w:rsidRPr="006706AE" w:rsidRDefault="001E3794" w:rsidP="001E3794">
      <w:pPr>
        <w:spacing w:before="240" w:after="240" w:line="360" w:lineRule="auto"/>
      </w:pPr>
      <w:r w:rsidRPr="006706AE">
        <w:rPr>
          <w:b/>
        </w:rPr>
        <w:t>Duration: 06 Hours</w:t>
      </w:r>
      <w:r w:rsidRPr="006706AE">
        <w:tab/>
      </w:r>
      <w:r w:rsidRPr="006706AE">
        <w:tab/>
      </w:r>
      <w:r w:rsidRPr="006706AE">
        <w:tab/>
      </w:r>
      <w:r w:rsidRPr="006706AE">
        <w:tab/>
      </w:r>
      <w:r w:rsidRPr="006706AE">
        <w:tab/>
      </w:r>
      <w:r w:rsidRPr="006706AE">
        <w:tab/>
      </w:r>
      <w:r w:rsidRPr="006706AE">
        <w:tab/>
      </w:r>
      <w:r w:rsidRPr="006706AE">
        <w:tab/>
      </w:r>
      <w:r w:rsidRPr="006706AE">
        <w:rPr>
          <w:b/>
        </w:rPr>
        <w:t>Theory: 02 Hours</w:t>
      </w:r>
      <w:r w:rsidRPr="006706AE">
        <w:rPr>
          <w:b/>
        </w:rPr>
        <w:tab/>
      </w:r>
      <w:r w:rsidRPr="006706AE">
        <w:rPr>
          <w:b/>
        </w:rPr>
        <w:tab/>
      </w:r>
      <w:r w:rsidRPr="006706AE">
        <w:tab/>
      </w:r>
      <w:r w:rsidRPr="006706AE">
        <w:tab/>
      </w:r>
      <w:r w:rsidRPr="006706AE">
        <w:rPr>
          <w:b/>
        </w:rPr>
        <w:t>Practice:04 Hours</w:t>
      </w:r>
    </w:p>
    <w:tbl>
      <w:tblPr>
        <w:tblpPr w:leftFromText="180" w:rightFromText="180" w:vertAnchor="text" w:tblpX="53" w:tblpY="1"/>
        <w:tblOverlap w:val="never"/>
        <w:tblW w:w="15136" w:type="dxa"/>
        <w:tblLayout w:type="fixed"/>
        <w:tblCellMar>
          <w:left w:w="106" w:type="dxa"/>
          <w:right w:w="49" w:type="dxa"/>
        </w:tblCellMar>
        <w:tblLook w:val="04A0" w:firstRow="1" w:lastRow="0" w:firstColumn="1" w:lastColumn="0" w:noHBand="0" w:noVBand="1"/>
      </w:tblPr>
      <w:tblGrid>
        <w:gridCol w:w="2245"/>
        <w:gridCol w:w="3981"/>
        <w:gridCol w:w="4590"/>
        <w:gridCol w:w="1710"/>
        <w:gridCol w:w="1260"/>
        <w:gridCol w:w="1350"/>
      </w:tblGrid>
      <w:tr w:rsidR="001E3794" w:rsidRPr="006706AE" w14:paraId="3FE15D9E" w14:textId="77777777" w:rsidTr="003E30E2">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F41BC82" w14:textId="77777777" w:rsidR="001E3794" w:rsidRPr="006706AE" w:rsidRDefault="001E3794" w:rsidP="003E30E2">
            <w:pPr>
              <w:spacing w:after="0" w:line="276" w:lineRule="auto"/>
              <w:jc w:val="center"/>
            </w:pPr>
            <w:r w:rsidRPr="006706AE">
              <w:rPr>
                <w:b/>
              </w:rPr>
              <w:t>Learning Unit</w:t>
            </w:r>
          </w:p>
        </w:tc>
        <w:tc>
          <w:tcPr>
            <w:tcW w:w="398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7E99E12" w14:textId="77777777" w:rsidR="001E3794" w:rsidRPr="006706AE" w:rsidRDefault="001E3794" w:rsidP="003E30E2">
            <w:pPr>
              <w:spacing w:after="0" w:line="276" w:lineRule="auto"/>
              <w:ind w:left="2"/>
              <w:jc w:val="center"/>
            </w:pPr>
            <w:r w:rsidRPr="006706AE">
              <w:rPr>
                <w:b/>
              </w:rPr>
              <w:t>Learning Outcomes</w:t>
            </w:r>
          </w:p>
        </w:tc>
        <w:tc>
          <w:tcPr>
            <w:tcW w:w="459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861E005" w14:textId="77777777" w:rsidR="001E3794" w:rsidRPr="006706AE" w:rsidRDefault="001E3794" w:rsidP="003E30E2">
            <w:pPr>
              <w:spacing w:after="0" w:line="276" w:lineRule="auto"/>
              <w:ind w:left="2"/>
              <w:jc w:val="center"/>
            </w:pPr>
            <w:r w:rsidRPr="006706AE">
              <w:rPr>
                <w:b/>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DDC0498" w14:textId="77777777" w:rsidR="001E3794" w:rsidRPr="006706AE" w:rsidRDefault="001E3794" w:rsidP="003E30E2">
            <w:pPr>
              <w:spacing w:after="0" w:line="276" w:lineRule="auto"/>
              <w:ind w:left="2"/>
              <w:jc w:val="center"/>
            </w:pPr>
            <w:r w:rsidRPr="006706AE">
              <w:rPr>
                <w:b/>
              </w:rPr>
              <w:t>Duration</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2CA920D3" w14:textId="77777777" w:rsidR="001E3794" w:rsidRPr="006706AE" w:rsidRDefault="001E3794" w:rsidP="003E30E2">
            <w:pPr>
              <w:spacing w:after="136" w:line="240" w:lineRule="auto"/>
              <w:ind w:left="2"/>
            </w:pPr>
            <w:r w:rsidRPr="006706AE">
              <w:rPr>
                <w:b/>
              </w:rPr>
              <w:t xml:space="preserve">Materials </w:t>
            </w:r>
          </w:p>
          <w:p w14:paraId="6F5CFDD0" w14:textId="77777777" w:rsidR="001E3794" w:rsidRPr="006706AE" w:rsidRDefault="001E3794" w:rsidP="003E30E2">
            <w:pPr>
              <w:spacing w:after="0" w:line="276" w:lineRule="auto"/>
              <w:ind w:left="2"/>
            </w:pPr>
            <w:r w:rsidRPr="006706AE">
              <w:rPr>
                <w:b/>
              </w:rPr>
              <w:t xml:space="preserve">Required </w:t>
            </w:r>
          </w:p>
        </w:tc>
        <w:tc>
          <w:tcPr>
            <w:tcW w:w="1350" w:type="dxa"/>
            <w:tcBorders>
              <w:top w:val="single" w:sz="4" w:space="0" w:color="000000"/>
              <w:left w:val="single" w:sz="4" w:space="0" w:color="000000"/>
              <w:bottom w:val="single" w:sz="4" w:space="0" w:color="000000"/>
              <w:right w:val="single" w:sz="4" w:space="0" w:color="000000"/>
            </w:tcBorders>
            <w:shd w:val="clear" w:color="auto" w:fill="E5B8B7"/>
          </w:tcPr>
          <w:p w14:paraId="5D82197C" w14:textId="77777777" w:rsidR="001E3794" w:rsidRPr="006706AE" w:rsidRDefault="001E3794" w:rsidP="003E30E2">
            <w:pPr>
              <w:spacing w:after="136" w:line="240" w:lineRule="auto"/>
              <w:ind w:left="2"/>
            </w:pPr>
            <w:r w:rsidRPr="006706AE">
              <w:rPr>
                <w:b/>
              </w:rPr>
              <w:t xml:space="preserve">Learning </w:t>
            </w:r>
          </w:p>
          <w:p w14:paraId="63188CE0" w14:textId="77777777" w:rsidR="001E3794" w:rsidRPr="006706AE" w:rsidRDefault="001E3794" w:rsidP="003E30E2">
            <w:pPr>
              <w:spacing w:after="0" w:line="276" w:lineRule="auto"/>
              <w:ind w:left="2"/>
            </w:pPr>
            <w:r w:rsidRPr="006706AE">
              <w:rPr>
                <w:b/>
              </w:rPr>
              <w:t xml:space="preserve">Place </w:t>
            </w:r>
          </w:p>
        </w:tc>
      </w:tr>
      <w:tr w:rsidR="001E3794" w:rsidRPr="006706AE" w14:paraId="4E8B816C" w14:textId="77777777" w:rsidTr="003E30E2">
        <w:trPr>
          <w:trHeight w:val="1554"/>
        </w:trPr>
        <w:tc>
          <w:tcPr>
            <w:tcW w:w="2245" w:type="dxa"/>
            <w:tcBorders>
              <w:top w:val="single" w:sz="4" w:space="0" w:color="000000"/>
              <w:left w:val="single" w:sz="4" w:space="0" w:color="000000"/>
              <w:bottom w:val="single" w:sz="4" w:space="0" w:color="000000"/>
              <w:right w:val="single" w:sz="4" w:space="0" w:color="000000"/>
            </w:tcBorders>
          </w:tcPr>
          <w:p w14:paraId="43D153FC" w14:textId="77777777" w:rsidR="001E3794" w:rsidRPr="006706AE" w:rsidRDefault="001E3794" w:rsidP="003E30E2">
            <w:pPr>
              <w:numPr>
                <w:ilvl w:val="0"/>
                <w:numId w:val="355"/>
              </w:numPr>
              <w:spacing w:after="160" w:line="360" w:lineRule="auto"/>
              <w:ind w:left="0" w:firstLine="0"/>
              <w:contextualSpacing/>
              <w:jc w:val="left"/>
            </w:pPr>
            <w:r w:rsidRPr="006706AE">
              <w:t xml:space="preserve">1. Work safely </w:t>
            </w:r>
          </w:p>
        </w:tc>
        <w:tc>
          <w:tcPr>
            <w:tcW w:w="3981" w:type="dxa"/>
            <w:tcBorders>
              <w:top w:val="single" w:sz="4" w:space="0" w:color="000000"/>
              <w:left w:val="single" w:sz="4" w:space="0" w:color="000000"/>
              <w:bottom w:val="single" w:sz="4" w:space="0" w:color="000000"/>
              <w:right w:val="single" w:sz="4" w:space="0" w:color="000000"/>
            </w:tcBorders>
          </w:tcPr>
          <w:p w14:paraId="508FBF5D" w14:textId="77777777" w:rsidR="001E3794" w:rsidRPr="006706AE" w:rsidRDefault="001E3794" w:rsidP="003F5678">
            <w:pPr>
              <w:numPr>
                <w:ilvl w:val="0"/>
                <w:numId w:val="713"/>
              </w:numPr>
              <w:spacing w:after="0" w:line="360" w:lineRule="auto"/>
              <w:contextualSpacing/>
              <w:jc w:val="left"/>
            </w:pPr>
            <w:r w:rsidRPr="006706AE">
              <w:t>P1 Follow established safety procedures when conducting work</w:t>
            </w:r>
          </w:p>
        </w:tc>
        <w:tc>
          <w:tcPr>
            <w:tcW w:w="4590" w:type="dxa"/>
            <w:tcBorders>
              <w:top w:val="single" w:sz="4" w:space="0" w:color="000000"/>
              <w:left w:val="single" w:sz="4" w:space="0" w:color="000000"/>
              <w:bottom w:val="single" w:sz="4" w:space="0" w:color="000000"/>
              <w:right w:val="single" w:sz="4" w:space="0" w:color="000000"/>
            </w:tcBorders>
          </w:tcPr>
          <w:p w14:paraId="35AD444D" w14:textId="77777777" w:rsidR="001E3794" w:rsidRPr="006706AE" w:rsidRDefault="001E3794" w:rsidP="003F5678">
            <w:pPr>
              <w:numPr>
                <w:ilvl w:val="0"/>
                <w:numId w:val="713"/>
              </w:numPr>
              <w:spacing w:after="160" w:line="360" w:lineRule="auto"/>
              <w:contextualSpacing/>
              <w:jc w:val="left"/>
              <w:rPr>
                <w:bCs/>
                <w:color w:val="auto"/>
              </w:rPr>
            </w:pPr>
            <w:r w:rsidRPr="006706AE">
              <w:rPr>
                <w:bCs/>
              </w:rPr>
              <w:t>K1: Explain responsibilities of employers and employees under relevant health and safety regulation</w:t>
            </w:r>
          </w:p>
          <w:p w14:paraId="53221EEE" w14:textId="77777777" w:rsidR="001E3794" w:rsidRPr="006706AE" w:rsidRDefault="001E3794" w:rsidP="003E30E2">
            <w:pPr>
              <w:spacing w:after="12" w:line="360" w:lineRule="auto"/>
              <w:ind w:left="181" w:firstLine="0"/>
              <w:contextualSpacing/>
              <w:rPr>
                <w:b/>
              </w:rPr>
            </w:pPr>
            <w:r w:rsidRPr="006706AE">
              <w:rPr>
                <w:b/>
              </w:rPr>
              <w:t>Practical Activity</w:t>
            </w:r>
          </w:p>
          <w:p w14:paraId="5F096BF2" w14:textId="77777777" w:rsidR="001E3794" w:rsidRPr="006706AE" w:rsidRDefault="001E3794" w:rsidP="003E30E2">
            <w:pPr>
              <w:spacing w:after="0" w:line="360" w:lineRule="auto"/>
              <w:ind w:left="181" w:firstLine="0"/>
              <w:contextualSpacing/>
              <w:rPr>
                <w:bCs/>
                <w:iCs/>
              </w:rPr>
            </w:pPr>
            <w:r w:rsidRPr="006706AE">
              <w:rPr>
                <w:rFonts w:eastAsia="DengXian"/>
              </w:rPr>
              <w:t>Prepare record of store (stock) debited to suspense account</w:t>
            </w:r>
          </w:p>
          <w:p w14:paraId="077F1ACE" w14:textId="77777777" w:rsidR="001E3794" w:rsidRPr="006706AE" w:rsidRDefault="001E3794" w:rsidP="003E30E2">
            <w:pPr>
              <w:spacing w:after="0" w:line="360" w:lineRule="auto"/>
              <w:ind w:left="181" w:hanging="180"/>
              <w:rPr>
                <w:rFonts w:eastAsia="Times New Roman"/>
              </w:rPr>
            </w:pPr>
          </w:p>
        </w:tc>
        <w:tc>
          <w:tcPr>
            <w:tcW w:w="1710" w:type="dxa"/>
            <w:tcBorders>
              <w:top w:val="single" w:sz="4" w:space="0" w:color="000000"/>
              <w:left w:val="single" w:sz="4" w:space="0" w:color="000000"/>
              <w:bottom w:val="single" w:sz="4" w:space="0" w:color="000000"/>
              <w:right w:val="single" w:sz="4" w:space="0" w:color="000000"/>
            </w:tcBorders>
          </w:tcPr>
          <w:p w14:paraId="3233F5ED" w14:textId="77777777" w:rsidR="001E3794" w:rsidRPr="006706AE" w:rsidRDefault="001E3794" w:rsidP="003E30E2">
            <w:pPr>
              <w:spacing w:after="0" w:line="360" w:lineRule="auto"/>
              <w:ind w:left="720" w:hanging="718"/>
              <w:jc w:val="right"/>
              <w:rPr>
                <w:sz w:val="20"/>
                <w:szCs w:val="20"/>
                <w:lang w:eastAsia="zh-CN"/>
              </w:rPr>
            </w:pPr>
            <w:r w:rsidRPr="006706AE">
              <w:rPr>
                <w:sz w:val="20"/>
                <w:szCs w:val="20"/>
                <w:lang w:eastAsia="zh-CN"/>
              </w:rPr>
              <w:t>Theory-0.5 Hrs</w:t>
            </w:r>
          </w:p>
          <w:p w14:paraId="0E6E5B91" w14:textId="77777777" w:rsidR="001E3794" w:rsidRPr="006706AE" w:rsidRDefault="001E3794" w:rsidP="003E30E2">
            <w:pPr>
              <w:spacing w:after="0" w:line="360" w:lineRule="auto"/>
              <w:ind w:left="-34"/>
              <w:jc w:val="right"/>
              <w:rPr>
                <w:sz w:val="20"/>
                <w:szCs w:val="20"/>
                <w:lang w:eastAsia="zh-CN"/>
              </w:rPr>
            </w:pPr>
            <w:r w:rsidRPr="006706AE">
              <w:rPr>
                <w:sz w:val="20"/>
                <w:szCs w:val="20"/>
                <w:lang w:eastAsia="zh-CN"/>
              </w:rPr>
              <w:t>Practical-1 Hrs</w:t>
            </w:r>
          </w:p>
          <w:p w14:paraId="3ABB94AE" w14:textId="77777777" w:rsidR="001E3794" w:rsidRPr="006706AE" w:rsidRDefault="001E3794" w:rsidP="003E30E2">
            <w:pPr>
              <w:spacing w:after="0" w:line="360" w:lineRule="auto"/>
              <w:ind w:left="720" w:hanging="718"/>
              <w:jc w:val="right"/>
            </w:pPr>
            <w:r w:rsidRPr="006706AE">
              <w:rPr>
                <w:sz w:val="20"/>
                <w:szCs w:val="20"/>
                <w:lang w:eastAsia="zh-CN"/>
              </w:rPr>
              <w:t>Total- 1.5 Hrs</w:t>
            </w:r>
          </w:p>
        </w:tc>
        <w:tc>
          <w:tcPr>
            <w:tcW w:w="1260" w:type="dxa"/>
            <w:tcBorders>
              <w:top w:val="single" w:sz="4" w:space="0" w:color="000000"/>
              <w:left w:val="single" w:sz="4" w:space="0" w:color="000000"/>
              <w:bottom w:val="single" w:sz="4" w:space="0" w:color="000000"/>
              <w:right w:val="single" w:sz="4" w:space="0" w:color="000000"/>
            </w:tcBorders>
          </w:tcPr>
          <w:p w14:paraId="4943AA3B" w14:textId="77777777" w:rsidR="001E3794" w:rsidRPr="006706AE" w:rsidRDefault="001E3794" w:rsidP="003E30E2">
            <w:pPr>
              <w:spacing w:after="0" w:line="360" w:lineRule="auto"/>
              <w:ind w:left="0" w:firstLine="0"/>
              <w:contextualSpacing/>
              <w:jc w:val="left"/>
              <w:rPr>
                <w:lang w:val="en-GB"/>
              </w:rPr>
            </w:pPr>
            <w:r w:rsidRPr="006706AE">
              <w:rPr>
                <w:lang w:val="en-GB"/>
              </w:rPr>
              <w:t>Calculator</w:t>
            </w:r>
          </w:p>
          <w:p w14:paraId="43E67D2A" w14:textId="77777777" w:rsidR="001E3794" w:rsidRPr="006706AE" w:rsidRDefault="001E3794" w:rsidP="003E30E2">
            <w:pPr>
              <w:spacing w:after="0" w:line="360" w:lineRule="auto"/>
              <w:ind w:left="0" w:firstLine="0"/>
              <w:contextualSpacing/>
              <w:jc w:val="left"/>
              <w:rPr>
                <w:lang w:val="en-GB"/>
              </w:rPr>
            </w:pPr>
            <w:r w:rsidRPr="006706AE">
              <w:rPr>
                <w:lang w:val="en-GB"/>
              </w:rPr>
              <w:t>Ruler</w:t>
            </w:r>
          </w:p>
          <w:p w14:paraId="7C5C8507" w14:textId="77777777" w:rsidR="001E3794" w:rsidRPr="006706AE" w:rsidRDefault="001E3794" w:rsidP="003E30E2">
            <w:pPr>
              <w:spacing w:after="0" w:line="360" w:lineRule="auto"/>
              <w:ind w:left="0" w:firstLine="0"/>
              <w:contextualSpacing/>
              <w:jc w:val="left"/>
              <w:rPr>
                <w:lang w:val="en-GB"/>
              </w:rPr>
            </w:pPr>
            <w:r w:rsidRPr="006706AE">
              <w:rPr>
                <w:lang w:val="en-GB"/>
              </w:rPr>
              <w:t>Pencil</w:t>
            </w:r>
          </w:p>
          <w:p w14:paraId="04685668" w14:textId="77777777" w:rsidR="001E3794" w:rsidRPr="006706AE" w:rsidRDefault="001E3794" w:rsidP="003E30E2">
            <w:pPr>
              <w:spacing w:after="0" w:line="360" w:lineRule="auto"/>
              <w:ind w:left="0" w:firstLine="0"/>
              <w:rPr>
                <w:bCs/>
              </w:rPr>
            </w:pPr>
          </w:p>
        </w:tc>
        <w:tc>
          <w:tcPr>
            <w:tcW w:w="1350" w:type="dxa"/>
            <w:tcBorders>
              <w:top w:val="single" w:sz="4" w:space="0" w:color="000000"/>
              <w:left w:val="single" w:sz="4" w:space="0" w:color="000000"/>
              <w:bottom w:val="single" w:sz="4" w:space="0" w:color="000000"/>
              <w:right w:val="single" w:sz="4" w:space="0" w:color="000000"/>
            </w:tcBorders>
          </w:tcPr>
          <w:p w14:paraId="31C786CF" w14:textId="77777777" w:rsidR="001E3794" w:rsidRPr="006706AE" w:rsidRDefault="001E3794" w:rsidP="003E30E2">
            <w:pPr>
              <w:spacing w:after="0" w:line="360" w:lineRule="auto"/>
              <w:ind w:left="2"/>
              <w:rPr>
                <w:b/>
                <w:sz w:val="24"/>
              </w:rPr>
            </w:pPr>
            <w:r w:rsidRPr="006706AE">
              <w:rPr>
                <w:bCs/>
              </w:rPr>
              <w:t xml:space="preserve">Class Room </w:t>
            </w:r>
          </w:p>
        </w:tc>
      </w:tr>
      <w:tr w:rsidR="001E3794" w:rsidRPr="006706AE" w14:paraId="229F1704" w14:textId="77777777" w:rsidTr="003E30E2">
        <w:trPr>
          <w:trHeight w:val="350"/>
        </w:trPr>
        <w:tc>
          <w:tcPr>
            <w:tcW w:w="2245" w:type="dxa"/>
            <w:tcBorders>
              <w:top w:val="single" w:sz="4" w:space="0" w:color="000000"/>
              <w:left w:val="single" w:sz="4" w:space="0" w:color="000000"/>
              <w:bottom w:val="single" w:sz="4" w:space="0" w:color="000000"/>
              <w:right w:val="single" w:sz="4" w:space="0" w:color="000000"/>
            </w:tcBorders>
          </w:tcPr>
          <w:p w14:paraId="58F0FE59" w14:textId="77777777" w:rsidR="001E3794" w:rsidRPr="006706AE" w:rsidRDefault="001E3794" w:rsidP="003E30E2">
            <w:pPr>
              <w:numPr>
                <w:ilvl w:val="0"/>
                <w:numId w:val="355"/>
              </w:numPr>
              <w:spacing w:after="160" w:line="360" w:lineRule="auto"/>
              <w:ind w:left="0" w:firstLine="0"/>
              <w:contextualSpacing/>
              <w:jc w:val="left"/>
            </w:pPr>
            <w:r w:rsidRPr="006706AE">
              <w:t>2. Implement workplace safety requirements</w:t>
            </w:r>
          </w:p>
        </w:tc>
        <w:tc>
          <w:tcPr>
            <w:tcW w:w="3981" w:type="dxa"/>
            <w:tcBorders>
              <w:top w:val="single" w:sz="4" w:space="0" w:color="000000"/>
              <w:left w:val="single" w:sz="4" w:space="0" w:color="000000"/>
              <w:bottom w:val="single" w:sz="4" w:space="0" w:color="000000"/>
              <w:right w:val="single" w:sz="4" w:space="0" w:color="000000"/>
            </w:tcBorders>
          </w:tcPr>
          <w:p w14:paraId="305A8EAD" w14:textId="77777777" w:rsidR="001E3794" w:rsidRPr="006706AE" w:rsidRDefault="001E3794" w:rsidP="003F5678">
            <w:pPr>
              <w:numPr>
                <w:ilvl w:val="0"/>
                <w:numId w:val="716"/>
              </w:numPr>
              <w:spacing w:after="0" w:line="360" w:lineRule="auto"/>
              <w:contextualSpacing/>
              <w:jc w:val="left"/>
              <w:rPr>
                <w:b/>
                <w:sz w:val="24"/>
              </w:rPr>
            </w:pPr>
            <w:r w:rsidRPr="006706AE">
              <w:t>P2 Carry out pre-start systems and equipment checks in accordance with workplace procedures</w:t>
            </w:r>
          </w:p>
        </w:tc>
        <w:tc>
          <w:tcPr>
            <w:tcW w:w="4590" w:type="dxa"/>
            <w:tcBorders>
              <w:top w:val="single" w:sz="4" w:space="0" w:color="000000"/>
              <w:left w:val="single" w:sz="4" w:space="0" w:color="000000"/>
              <w:bottom w:val="single" w:sz="4" w:space="0" w:color="000000"/>
              <w:right w:val="single" w:sz="4" w:space="0" w:color="000000"/>
            </w:tcBorders>
          </w:tcPr>
          <w:p w14:paraId="1D203D5E" w14:textId="77777777" w:rsidR="001E3794" w:rsidRPr="006706AE" w:rsidRDefault="001E3794" w:rsidP="003F5678">
            <w:pPr>
              <w:numPr>
                <w:ilvl w:val="0"/>
                <w:numId w:val="716"/>
              </w:numPr>
              <w:spacing w:after="160" w:line="360" w:lineRule="auto"/>
              <w:contextualSpacing/>
              <w:jc w:val="left"/>
              <w:rPr>
                <w:bCs/>
                <w:color w:val="auto"/>
              </w:rPr>
            </w:pPr>
            <w:r w:rsidRPr="006706AE">
              <w:rPr>
                <w:bCs/>
              </w:rPr>
              <w:t>K2: describe emergency procedures including procedures for fires, accidents and evacuation</w:t>
            </w:r>
          </w:p>
          <w:p w14:paraId="78DF13AA" w14:textId="77777777" w:rsidR="001E3794" w:rsidRPr="006706AE" w:rsidRDefault="001E3794" w:rsidP="003E30E2">
            <w:pPr>
              <w:spacing w:after="12" w:line="360" w:lineRule="auto"/>
              <w:ind w:left="181" w:firstLine="0"/>
              <w:contextualSpacing/>
              <w:rPr>
                <w:b/>
              </w:rPr>
            </w:pPr>
            <w:r w:rsidRPr="006706AE">
              <w:rPr>
                <w:b/>
              </w:rPr>
              <w:t>Practical Activity</w:t>
            </w:r>
          </w:p>
          <w:p w14:paraId="21025CC4" w14:textId="77777777" w:rsidR="001E3794" w:rsidRPr="006706AE" w:rsidRDefault="001E3794" w:rsidP="003E30E2">
            <w:pPr>
              <w:spacing w:after="0" w:line="360" w:lineRule="auto"/>
              <w:ind w:left="181" w:firstLine="0"/>
              <w:contextualSpacing/>
              <w:rPr>
                <w:bCs/>
                <w:sz w:val="24"/>
              </w:rPr>
            </w:pPr>
            <w:r w:rsidRPr="006706AE">
              <w:rPr>
                <w:rFonts w:eastAsia="DengXian"/>
              </w:rPr>
              <w:t xml:space="preserve">Prepare record of store directly charged to </w:t>
            </w:r>
            <w:r w:rsidRPr="006706AE">
              <w:rPr>
                <w:rFonts w:eastAsia="DengXian"/>
              </w:rPr>
              <w:lastRenderedPageBreak/>
              <w:t>work</w:t>
            </w:r>
          </w:p>
        </w:tc>
        <w:tc>
          <w:tcPr>
            <w:tcW w:w="1710" w:type="dxa"/>
            <w:tcBorders>
              <w:top w:val="single" w:sz="4" w:space="0" w:color="000000"/>
              <w:left w:val="single" w:sz="4" w:space="0" w:color="000000"/>
              <w:bottom w:val="single" w:sz="4" w:space="0" w:color="000000"/>
              <w:right w:val="single" w:sz="4" w:space="0" w:color="000000"/>
            </w:tcBorders>
          </w:tcPr>
          <w:p w14:paraId="72AD965A" w14:textId="77777777" w:rsidR="001E3794" w:rsidRPr="006706AE" w:rsidRDefault="001E3794" w:rsidP="003E30E2">
            <w:pPr>
              <w:spacing w:after="0" w:line="360" w:lineRule="auto"/>
              <w:ind w:left="720" w:hanging="718"/>
              <w:jc w:val="right"/>
              <w:rPr>
                <w:sz w:val="20"/>
                <w:szCs w:val="20"/>
                <w:lang w:eastAsia="zh-CN"/>
              </w:rPr>
            </w:pPr>
            <w:r w:rsidRPr="006706AE">
              <w:rPr>
                <w:sz w:val="20"/>
                <w:szCs w:val="20"/>
                <w:lang w:eastAsia="zh-CN"/>
              </w:rPr>
              <w:lastRenderedPageBreak/>
              <w:t>Theory-0.5 Hrs</w:t>
            </w:r>
          </w:p>
          <w:p w14:paraId="086E0205" w14:textId="77777777" w:rsidR="001E3794" w:rsidRPr="006706AE" w:rsidRDefault="001E3794" w:rsidP="003E30E2">
            <w:pPr>
              <w:spacing w:after="0" w:line="360" w:lineRule="auto"/>
              <w:ind w:left="-34"/>
              <w:jc w:val="right"/>
              <w:rPr>
                <w:sz w:val="20"/>
                <w:szCs w:val="20"/>
                <w:lang w:eastAsia="zh-CN"/>
              </w:rPr>
            </w:pPr>
            <w:r w:rsidRPr="006706AE">
              <w:rPr>
                <w:sz w:val="20"/>
                <w:szCs w:val="20"/>
                <w:lang w:eastAsia="zh-CN"/>
              </w:rPr>
              <w:t>Practical-1 Hrs</w:t>
            </w:r>
          </w:p>
          <w:p w14:paraId="7F502F16" w14:textId="77777777" w:rsidR="001E3794" w:rsidRPr="006706AE" w:rsidRDefault="001E3794" w:rsidP="003E30E2">
            <w:pPr>
              <w:spacing w:after="0" w:line="360" w:lineRule="auto"/>
              <w:ind w:left="2"/>
              <w:jc w:val="right"/>
            </w:pPr>
            <w:r w:rsidRPr="006706AE">
              <w:rPr>
                <w:sz w:val="20"/>
                <w:szCs w:val="20"/>
                <w:lang w:eastAsia="zh-CN"/>
              </w:rPr>
              <w:t>Total- 1.5 Hrs</w:t>
            </w:r>
          </w:p>
        </w:tc>
        <w:tc>
          <w:tcPr>
            <w:tcW w:w="1260" w:type="dxa"/>
            <w:tcBorders>
              <w:top w:val="single" w:sz="4" w:space="0" w:color="000000"/>
              <w:left w:val="single" w:sz="4" w:space="0" w:color="000000"/>
              <w:bottom w:val="single" w:sz="4" w:space="0" w:color="000000"/>
              <w:right w:val="single" w:sz="4" w:space="0" w:color="000000"/>
            </w:tcBorders>
          </w:tcPr>
          <w:p w14:paraId="422B64D0" w14:textId="77777777" w:rsidR="001E3794" w:rsidRPr="006706AE" w:rsidRDefault="001E3794" w:rsidP="003E30E2">
            <w:pPr>
              <w:spacing w:after="0" w:line="360" w:lineRule="auto"/>
              <w:ind w:left="0" w:firstLine="0"/>
              <w:contextualSpacing/>
              <w:jc w:val="left"/>
              <w:rPr>
                <w:lang w:val="en-GB"/>
              </w:rPr>
            </w:pPr>
            <w:r w:rsidRPr="006706AE">
              <w:rPr>
                <w:lang w:val="en-GB"/>
              </w:rPr>
              <w:t>Calculator</w:t>
            </w:r>
          </w:p>
          <w:p w14:paraId="15C7694A" w14:textId="77777777" w:rsidR="001E3794" w:rsidRPr="006706AE" w:rsidRDefault="001E3794" w:rsidP="003E30E2">
            <w:pPr>
              <w:spacing w:after="0" w:line="360" w:lineRule="auto"/>
              <w:ind w:left="0" w:firstLine="0"/>
              <w:contextualSpacing/>
              <w:jc w:val="left"/>
              <w:rPr>
                <w:lang w:val="en-GB"/>
              </w:rPr>
            </w:pPr>
            <w:r w:rsidRPr="006706AE">
              <w:rPr>
                <w:lang w:val="en-GB"/>
              </w:rPr>
              <w:t>Ruler</w:t>
            </w:r>
          </w:p>
          <w:p w14:paraId="1E1EFAAD" w14:textId="77777777" w:rsidR="001E3794" w:rsidRPr="006706AE" w:rsidRDefault="001E3794" w:rsidP="003E30E2">
            <w:pPr>
              <w:spacing w:after="0" w:line="360" w:lineRule="auto"/>
              <w:ind w:left="0" w:firstLine="0"/>
              <w:contextualSpacing/>
              <w:jc w:val="left"/>
              <w:rPr>
                <w:lang w:val="en-GB"/>
              </w:rPr>
            </w:pPr>
            <w:r w:rsidRPr="006706AE">
              <w:rPr>
                <w:lang w:val="en-GB"/>
              </w:rPr>
              <w:t>Pencil</w:t>
            </w:r>
          </w:p>
          <w:p w14:paraId="25837A91" w14:textId="77777777" w:rsidR="001E3794" w:rsidRPr="006706AE" w:rsidRDefault="001E3794" w:rsidP="003E30E2">
            <w:pPr>
              <w:spacing w:after="136" w:line="360" w:lineRule="auto"/>
              <w:ind w:left="0" w:firstLine="0"/>
              <w:rPr>
                <w:bCs/>
              </w:rPr>
            </w:pPr>
          </w:p>
        </w:tc>
        <w:tc>
          <w:tcPr>
            <w:tcW w:w="1350" w:type="dxa"/>
            <w:tcBorders>
              <w:top w:val="single" w:sz="4" w:space="0" w:color="000000"/>
              <w:left w:val="single" w:sz="4" w:space="0" w:color="000000"/>
              <w:bottom w:val="single" w:sz="4" w:space="0" w:color="000000"/>
              <w:right w:val="single" w:sz="4" w:space="0" w:color="000000"/>
            </w:tcBorders>
          </w:tcPr>
          <w:p w14:paraId="4001DD99" w14:textId="77777777" w:rsidR="001E3794" w:rsidRPr="006706AE" w:rsidRDefault="001E3794" w:rsidP="003E30E2">
            <w:pPr>
              <w:spacing w:after="136" w:line="360" w:lineRule="auto"/>
              <w:ind w:left="2"/>
              <w:rPr>
                <w:b/>
                <w:sz w:val="24"/>
              </w:rPr>
            </w:pPr>
            <w:r w:rsidRPr="006706AE">
              <w:rPr>
                <w:bCs/>
              </w:rPr>
              <w:t xml:space="preserve">Class Room </w:t>
            </w:r>
          </w:p>
        </w:tc>
      </w:tr>
      <w:tr w:rsidR="001E3794" w:rsidRPr="006706AE" w14:paraId="3461B957" w14:textId="77777777" w:rsidTr="003E30E2">
        <w:trPr>
          <w:trHeight w:val="1610"/>
        </w:trPr>
        <w:tc>
          <w:tcPr>
            <w:tcW w:w="2245" w:type="dxa"/>
            <w:tcBorders>
              <w:top w:val="single" w:sz="4" w:space="0" w:color="000000"/>
              <w:left w:val="single" w:sz="4" w:space="0" w:color="000000"/>
              <w:bottom w:val="single" w:sz="4" w:space="0" w:color="000000"/>
              <w:right w:val="single" w:sz="4" w:space="0" w:color="000000"/>
            </w:tcBorders>
          </w:tcPr>
          <w:p w14:paraId="4C42C586" w14:textId="77777777" w:rsidR="001E3794" w:rsidRPr="006706AE" w:rsidRDefault="001E3794" w:rsidP="003E30E2">
            <w:pPr>
              <w:numPr>
                <w:ilvl w:val="0"/>
                <w:numId w:val="355"/>
              </w:numPr>
              <w:spacing w:after="160" w:line="360" w:lineRule="auto"/>
              <w:ind w:left="0" w:firstLine="0"/>
              <w:contextualSpacing/>
              <w:jc w:val="left"/>
            </w:pPr>
            <w:r w:rsidRPr="006706AE">
              <w:lastRenderedPageBreak/>
              <w:t>3. Participate in OHS consultative processes</w:t>
            </w:r>
          </w:p>
        </w:tc>
        <w:tc>
          <w:tcPr>
            <w:tcW w:w="3981" w:type="dxa"/>
            <w:tcBorders>
              <w:top w:val="single" w:sz="4" w:space="0" w:color="000000"/>
              <w:left w:val="single" w:sz="4" w:space="0" w:color="000000"/>
              <w:bottom w:val="single" w:sz="4" w:space="0" w:color="000000"/>
              <w:right w:val="single" w:sz="4" w:space="0" w:color="000000"/>
            </w:tcBorders>
          </w:tcPr>
          <w:p w14:paraId="38A0940D" w14:textId="77777777" w:rsidR="001E3794" w:rsidRPr="006706AE" w:rsidRDefault="001E3794" w:rsidP="003F5678">
            <w:pPr>
              <w:numPr>
                <w:ilvl w:val="0"/>
                <w:numId w:val="715"/>
              </w:numPr>
              <w:spacing w:after="0" w:line="360" w:lineRule="auto"/>
              <w:contextualSpacing/>
              <w:jc w:val="left"/>
            </w:pPr>
            <w:r w:rsidRPr="006706AE">
              <w:t>P1 Identify designated persons for reporting queries and concerns about safety in the workplace</w:t>
            </w:r>
          </w:p>
        </w:tc>
        <w:tc>
          <w:tcPr>
            <w:tcW w:w="4590" w:type="dxa"/>
            <w:tcBorders>
              <w:top w:val="single" w:sz="4" w:space="0" w:color="000000"/>
              <w:left w:val="single" w:sz="4" w:space="0" w:color="000000"/>
              <w:bottom w:val="single" w:sz="4" w:space="0" w:color="000000"/>
              <w:right w:val="single" w:sz="4" w:space="0" w:color="000000"/>
            </w:tcBorders>
          </w:tcPr>
          <w:p w14:paraId="035C7F8F" w14:textId="77777777" w:rsidR="001E3794" w:rsidRPr="006706AE" w:rsidRDefault="001E3794" w:rsidP="003F5678">
            <w:pPr>
              <w:numPr>
                <w:ilvl w:val="0"/>
                <w:numId w:val="715"/>
              </w:numPr>
              <w:spacing w:after="160" w:line="360" w:lineRule="auto"/>
              <w:contextualSpacing/>
              <w:jc w:val="left"/>
              <w:rPr>
                <w:bCs/>
                <w:color w:val="auto"/>
              </w:rPr>
            </w:pPr>
            <w:r w:rsidRPr="006706AE">
              <w:rPr>
                <w:bCs/>
              </w:rPr>
              <w:t>K3: outline commonly used hazard signs and safety symbols</w:t>
            </w:r>
          </w:p>
          <w:p w14:paraId="0E963358" w14:textId="77777777" w:rsidR="001E3794" w:rsidRPr="006706AE" w:rsidRDefault="001E3794" w:rsidP="003E30E2">
            <w:pPr>
              <w:spacing w:after="12" w:line="360" w:lineRule="auto"/>
              <w:ind w:left="181" w:firstLine="0"/>
              <w:contextualSpacing/>
              <w:rPr>
                <w:b/>
              </w:rPr>
            </w:pPr>
            <w:r w:rsidRPr="006706AE">
              <w:rPr>
                <w:b/>
              </w:rPr>
              <w:t>Practical Activity</w:t>
            </w:r>
          </w:p>
          <w:p w14:paraId="333C78C2" w14:textId="77777777" w:rsidR="001E3794" w:rsidRPr="006706AE" w:rsidRDefault="001E3794" w:rsidP="003E30E2">
            <w:pPr>
              <w:spacing w:after="0" w:line="360" w:lineRule="auto"/>
              <w:ind w:left="181" w:firstLine="0"/>
              <w:contextualSpacing/>
            </w:pPr>
            <w:r w:rsidRPr="006706AE">
              <w:rPr>
                <w:rFonts w:eastAsia="DengXian"/>
              </w:rPr>
              <w:t>Prepare record for transfer of store.</w:t>
            </w:r>
          </w:p>
          <w:p w14:paraId="31F17063" w14:textId="77777777" w:rsidR="001E3794" w:rsidRPr="006706AE" w:rsidRDefault="001E3794" w:rsidP="003E30E2">
            <w:pPr>
              <w:spacing w:after="0" w:line="360" w:lineRule="auto"/>
              <w:ind w:left="181" w:hanging="180"/>
              <w:contextualSpacing/>
            </w:pPr>
          </w:p>
        </w:tc>
        <w:tc>
          <w:tcPr>
            <w:tcW w:w="1710" w:type="dxa"/>
            <w:tcBorders>
              <w:top w:val="single" w:sz="4" w:space="0" w:color="000000"/>
              <w:left w:val="single" w:sz="4" w:space="0" w:color="000000"/>
              <w:bottom w:val="single" w:sz="4" w:space="0" w:color="000000"/>
              <w:right w:val="single" w:sz="4" w:space="0" w:color="000000"/>
            </w:tcBorders>
          </w:tcPr>
          <w:p w14:paraId="16714B80" w14:textId="77777777" w:rsidR="001E3794" w:rsidRPr="006706AE" w:rsidRDefault="001E3794" w:rsidP="003E30E2">
            <w:pPr>
              <w:spacing w:after="0" w:line="360" w:lineRule="auto"/>
              <w:ind w:left="720" w:hanging="718"/>
              <w:jc w:val="right"/>
              <w:rPr>
                <w:sz w:val="20"/>
                <w:szCs w:val="20"/>
                <w:lang w:eastAsia="zh-CN"/>
              </w:rPr>
            </w:pPr>
            <w:r w:rsidRPr="006706AE">
              <w:rPr>
                <w:sz w:val="20"/>
                <w:szCs w:val="20"/>
                <w:lang w:eastAsia="zh-CN"/>
              </w:rPr>
              <w:t>Theory-0.5 Hrs</w:t>
            </w:r>
          </w:p>
          <w:p w14:paraId="136A368F" w14:textId="77777777" w:rsidR="001E3794" w:rsidRPr="006706AE" w:rsidRDefault="001E3794" w:rsidP="003E30E2">
            <w:pPr>
              <w:spacing w:after="0" w:line="360" w:lineRule="auto"/>
              <w:ind w:left="-34"/>
              <w:jc w:val="right"/>
              <w:rPr>
                <w:sz w:val="20"/>
                <w:szCs w:val="20"/>
                <w:lang w:eastAsia="zh-CN"/>
              </w:rPr>
            </w:pPr>
            <w:r w:rsidRPr="006706AE">
              <w:rPr>
                <w:sz w:val="20"/>
                <w:szCs w:val="20"/>
                <w:lang w:eastAsia="zh-CN"/>
              </w:rPr>
              <w:t>Practical-1 Hrs</w:t>
            </w:r>
          </w:p>
          <w:p w14:paraId="6CBBC33E" w14:textId="77777777" w:rsidR="001E3794" w:rsidRPr="006706AE" w:rsidRDefault="001E3794" w:rsidP="003E30E2">
            <w:pPr>
              <w:spacing w:after="0" w:line="360" w:lineRule="auto"/>
              <w:ind w:left="2"/>
              <w:jc w:val="right"/>
            </w:pPr>
            <w:r w:rsidRPr="006706AE">
              <w:rPr>
                <w:sz w:val="20"/>
                <w:szCs w:val="20"/>
                <w:lang w:eastAsia="zh-CN"/>
              </w:rPr>
              <w:t>Total- 1.5 Hrs</w:t>
            </w:r>
          </w:p>
        </w:tc>
        <w:tc>
          <w:tcPr>
            <w:tcW w:w="1260" w:type="dxa"/>
            <w:tcBorders>
              <w:top w:val="single" w:sz="4" w:space="0" w:color="000000"/>
              <w:left w:val="single" w:sz="4" w:space="0" w:color="000000"/>
              <w:bottom w:val="single" w:sz="4" w:space="0" w:color="000000"/>
              <w:right w:val="single" w:sz="4" w:space="0" w:color="000000"/>
            </w:tcBorders>
          </w:tcPr>
          <w:p w14:paraId="7A3E23AC" w14:textId="77777777" w:rsidR="001E3794" w:rsidRPr="006706AE" w:rsidRDefault="001E3794" w:rsidP="003E30E2">
            <w:pPr>
              <w:spacing w:after="0" w:line="360" w:lineRule="auto"/>
              <w:ind w:left="0" w:firstLine="0"/>
              <w:contextualSpacing/>
              <w:jc w:val="left"/>
              <w:rPr>
                <w:lang w:val="en-GB"/>
              </w:rPr>
            </w:pPr>
            <w:r w:rsidRPr="006706AE">
              <w:rPr>
                <w:lang w:val="en-GB"/>
              </w:rPr>
              <w:t>Calculator</w:t>
            </w:r>
          </w:p>
          <w:p w14:paraId="3CEB6AF5" w14:textId="77777777" w:rsidR="001E3794" w:rsidRPr="006706AE" w:rsidRDefault="001E3794" w:rsidP="003E30E2">
            <w:pPr>
              <w:spacing w:after="0" w:line="360" w:lineRule="auto"/>
              <w:ind w:left="0" w:firstLine="0"/>
              <w:contextualSpacing/>
              <w:jc w:val="left"/>
              <w:rPr>
                <w:lang w:val="en-GB"/>
              </w:rPr>
            </w:pPr>
            <w:r w:rsidRPr="006706AE">
              <w:rPr>
                <w:lang w:val="en-GB"/>
              </w:rPr>
              <w:t>Ruler</w:t>
            </w:r>
          </w:p>
          <w:p w14:paraId="2E72FB04" w14:textId="77777777" w:rsidR="001E3794" w:rsidRPr="006706AE" w:rsidRDefault="001E3794" w:rsidP="003E30E2">
            <w:pPr>
              <w:spacing w:after="0" w:line="360" w:lineRule="auto"/>
              <w:ind w:left="0" w:firstLine="0"/>
              <w:contextualSpacing/>
              <w:jc w:val="left"/>
              <w:rPr>
                <w:lang w:val="en-GB"/>
              </w:rPr>
            </w:pPr>
            <w:r w:rsidRPr="006706AE">
              <w:rPr>
                <w:lang w:val="en-GB"/>
              </w:rPr>
              <w:t>Pencil</w:t>
            </w:r>
          </w:p>
          <w:p w14:paraId="0C14A345" w14:textId="77777777" w:rsidR="001E3794" w:rsidRPr="006706AE" w:rsidRDefault="001E3794" w:rsidP="003E30E2">
            <w:pPr>
              <w:spacing w:after="0" w:line="360" w:lineRule="auto"/>
              <w:ind w:left="0" w:firstLine="0"/>
            </w:pPr>
          </w:p>
        </w:tc>
        <w:tc>
          <w:tcPr>
            <w:tcW w:w="1350" w:type="dxa"/>
            <w:tcBorders>
              <w:top w:val="single" w:sz="4" w:space="0" w:color="000000"/>
              <w:left w:val="single" w:sz="4" w:space="0" w:color="000000"/>
              <w:bottom w:val="single" w:sz="4" w:space="0" w:color="000000"/>
              <w:right w:val="single" w:sz="4" w:space="0" w:color="000000"/>
            </w:tcBorders>
          </w:tcPr>
          <w:p w14:paraId="0EC8473D" w14:textId="77777777" w:rsidR="001E3794" w:rsidRPr="006706AE" w:rsidRDefault="001E3794" w:rsidP="003E30E2">
            <w:pPr>
              <w:spacing w:after="0" w:line="360" w:lineRule="auto"/>
              <w:ind w:left="2"/>
            </w:pPr>
            <w:r w:rsidRPr="006706AE">
              <w:rPr>
                <w:bCs/>
              </w:rPr>
              <w:t xml:space="preserve">Class Room </w:t>
            </w:r>
          </w:p>
        </w:tc>
      </w:tr>
      <w:tr w:rsidR="001E3794" w:rsidRPr="006706AE" w14:paraId="3985B9A3" w14:textId="77777777" w:rsidTr="003E30E2">
        <w:trPr>
          <w:trHeight w:val="1610"/>
        </w:trPr>
        <w:tc>
          <w:tcPr>
            <w:tcW w:w="2245" w:type="dxa"/>
            <w:tcBorders>
              <w:top w:val="single" w:sz="4" w:space="0" w:color="000000"/>
              <w:left w:val="single" w:sz="4" w:space="0" w:color="000000"/>
              <w:bottom w:val="single" w:sz="4" w:space="0" w:color="000000"/>
              <w:right w:val="single" w:sz="4" w:space="0" w:color="000000"/>
            </w:tcBorders>
          </w:tcPr>
          <w:p w14:paraId="241011B4" w14:textId="77777777" w:rsidR="001E3794" w:rsidRPr="006706AE" w:rsidRDefault="001E3794" w:rsidP="003E30E2">
            <w:pPr>
              <w:numPr>
                <w:ilvl w:val="0"/>
                <w:numId w:val="355"/>
              </w:numPr>
              <w:spacing w:after="160" w:line="360" w:lineRule="auto"/>
              <w:ind w:left="0" w:firstLine="0"/>
              <w:contextualSpacing/>
              <w:jc w:val="left"/>
            </w:pPr>
            <w:r w:rsidRPr="006706AE">
              <w:t>Follow safety procedures</w:t>
            </w:r>
          </w:p>
        </w:tc>
        <w:tc>
          <w:tcPr>
            <w:tcW w:w="3981" w:type="dxa"/>
            <w:tcBorders>
              <w:top w:val="single" w:sz="4" w:space="0" w:color="000000"/>
              <w:left w:val="single" w:sz="4" w:space="0" w:color="000000"/>
              <w:bottom w:val="single" w:sz="4" w:space="0" w:color="000000"/>
              <w:right w:val="single" w:sz="4" w:space="0" w:color="000000"/>
            </w:tcBorders>
          </w:tcPr>
          <w:p w14:paraId="1783EABA" w14:textId="77777777" w:rsidR="001E3794" w:rsidRPr="006706AE" w:rsidRDefault="001E3794" w:rsidP="003F5678">
            <w:pPr>
              <w:numPr>
                <w:ilvl w:val="0"/>
                <w:numId w:val="727"/>
              </w:numPr>
              <w:spacing w:after="0" w:line="360" w:lineRule="auto"/>
              <w:contextualSpacing/>
              <w:jc w:val="left"/>
              <w:rPr>
                <w:b/>
              </w:rPr>
            </w:pPr>
            <w:r w:rsidRPr="006706AE">
              <w:t>P2 Identify existing and potential hazards in the workplace, report them to designated persons and record them in accordance with workplace procedures</w:t>
            </w:r>
          </w:p>
        </w:tc>
        <w:tc>
          <w:tcPr>
            <w:tcW w:w="4590" w:type="dxa"/>
            <w:tcBorders>
              <w:top w:val="single" w:sz="4" w:space="0" w:color="000000"/>
              <w:left w:val="single" w:sz="4" w:space="0" w:color="000000"/>
              <w:bottom w:val="single" w:sz="4" w:space="0" w:color="000000"/>
              <w:right w:val="single" w:sz="4" w:space="0" w:color="000000"/>
            </w:tcBorders>
          </w:tcPr>
          <w:p w14:paraId="3AD0AE39" w14:textId="77777777" w:rsidR="001E3794" w:rsidRPr="006706AE" w:rsidRDefault="001E3794" w:rsidP="003F5678">
            <w:pPr>
              <w:numPr>
                <w:ilvl w:val="0"/>
                <w:numId w:val="728"/>
              </w:numPr>
              <w:spacing w:after="160" w:line="360" w:lineRule="auto"/>
              <w:contextualSpacing/>
              <w:jc w:val="left"/>
              <w:rPr>
                <w:bCs/>
                <w:color w:val="auto"/>
              </w:rPr>
            </w:pPr>
            <w:r w:rsidRPr="006706AE">
              <w:rPr>
                <w:bCs/>
              </w:rPr>
              <w:t>K3: outline commonly used hazard signs and safety symbols</w:t>
            </w:r>
          </w:p>
          <w:p w14:paraId="72B89393" w14:textId="77777777" w:rsidR="001E3794" w:rsidRPr="006706AE" w:rsidRDefault="001E3794" w:rsidP="003E30E2">
            <w:pPr>
              <w:spacing w:after="12" w:line="360" w:lineRule="auto"/>
              <w:ind w:left="181" w:firstLine="0"/>
              <w:contextualSpacing/>
              <w:rPr>
                <w:b/>
              </w:rPr>
            </w:pPr>
            <w:r w:rsidRPr="006706AE">
              <w:rPr>
                <w:b/>
              </w:rPr>
              <w:t>Practical Activity</w:t>
            </w:r>
          </w:p>
          <w:p w14:paraId="2E026A8F" w14:textId="77777777" w:rsidR="001E3794" w:rsidRPr="006706AE" w:rsidRDefault="001E3794" w:rsidP="003E30E2">
            <w:pPr>
              <w:spacing w:line="360" w:lineRule="auto"/>
              <w:ind w:left="720" w:firstLine="0"/>
              <w:contextualSpacing/>
              <w:rPr>
                <w:bCs/>
              </w:rPr>
            </w:pPr>
          </w:p>
        </w:tc>
        <w:tc>
          <w:tcPr>
            <w:tcW w:w="1710" w:type="dxa"/>
            <w:tcBorders>
              <w:top w:val="single" w:sz="4" w:space="0" w:color="000000"/>
              <w:left w:val="single" w:sz="4" w:space="0" w:color="000000"/>
              <w:bottom w:val="single" w:sz="4" w:space="0" w:color="000000"/>
              <w:right w:val="single" w:sz="4" w:space="0" w:color="000000"/>
            </w:tcBorders>
          </w:tcPr>
          <w:p w14:paraId="2DBEC90A" w14:textId="77777777" w:rsidR="001E3794" w:rsidRPr="006706AE" w:rsidRDefault="001E3794" w:rsidP="003E30E2">
            <w:pPr>
              <w:spacing w:after="0" w:line="360" w:lineRule="auto"/>
              <w:ind w:left="720" w:hanging="718"/>
              <w:jc w:val="right"/>
              <w:rPr>
                <w:sz w:val="20"/>
                <w:szCs w:val="20"/>
                <w:lang w:eastAsia="zh-CN"/>
              </w:rPr>
            </w:pPr>
            <w:r w:rsidRPr="006706AE">
              <w:rPr>
                <w:sz w:val="20"/>
                <w:szCs w:val="20"/>
                <w:lang w:eastAsia="zh-CN"/>
              </w:rPr>
              <w:t>Theory-0.5 Hrs</w:t>
            </w:r>
          </w:p>
          <w:p w14:paraId="0B335D5A" w14:textId="77777777" w:rsidR="001E3794" w:rsidRPr="006706AE" w:rsidRDefault="001E3794" w:rsidP="003E30E2">
            <w:pPr>
              <w:spacing w:after="0" w:line="360" w:lineRule="auto"/>
              <w:ind w:left="-34"/>
              <w:jc w:val="right"/>
              <w:rPr>
                <w:sz w:val="20"/>
                <w:szCs w:val="20"/>
                <w:lang w:eastAsia="zh-CN"/>
              </w:rPr>
            </w:pPr>
            <w:r w:rsidRPr="006706AE">
              <w:rPr>
                <w:sz w:val="20"/>
                <w:szCs w:val="20"/>
                <w:lang w:eastAsia="zh-CN"/>
              </w:rPr>
              <w:t>Practical-1 Hrs</w:t>
            </w:r>
          </w:p>
          <w:p w14:paraId="4C90FB91" w14:textId="77777777" w:rsidR="001E3794" w:rsidRPr="006706AE" w:rsidRDefault="001E3794" w:rsidP="003E30E2">
            <w:pPr>
              <w:spacing w:after="0" w:line="360" w:lineRule="auto"/>
              <w:ind w:left="720" w:hanging="718"/>
              <w:jc w:val="right"/>
              <w:rPr>
                <w:sz w:val="20"/>
                <w:szCs w:val="20"/>
                <w:lang w:eastAsia="zh-CN"/>
              </w:rPr>
            </w:pPr>
            <w:r w:rsidRPr="006706AE">
              <w:rPr>
                <w:sz w:val="20"/>
                <w:szCs w:val="20"/>
                <w:lang w:eastAsia="zh-CN"/>
              </w:rPr>
              <w:t>Total- 1.5 Hrs</w:t>
            </w:r>
          </w:p>
        </w:tc>
        <w:tc>
          <w:tcPr>
            <w:tcW w:w="1260" w:type="dxa"/>
            <w:tcBorders>
              <w:top w:val="single" w:sz="4" w:space="0" w:color="000000"/>
              <w:left w:val="single" w:sz="4" w:space="0" w:color="000000"/>
              <w:bottom w:val="single" w:sz="4" w:space="0" w:color="000000"/>
              <w:right w:val="single" w:sz="4" w:space="0" w:color="000000"/>
            </w:tcBorders>
          </w:tcPr>
          <w:p w14:paraId="710FDA84" w14:textId="77777777" w:rsidR="001E3794" w:rsidRPr="006706AE" w:rsidRDefault="001E3794" w:rsidP="003E30E2">
            <w:pPr>
              <w:spacing w:after="0" w:line="360" w:lineRule="auto"/>
              <w:ind w:left="0" w:firstLine="0"/>
              <w:contextualSpacing/>
              <w:jc w:val="left"/>
              <w:rPr>
                <w:lang w:val="en-GB"/>
              </w:rPr>
            </w:pPr>
            <w:r w:rsidRPr="006706AE">
              <w:rPr>
                <w:lang w:val="en-GB"/>
              </w:rPr>
              <w:t>Calculator</w:t>
            </w:r>
          </w:p>
          <w:p w14:paraId="083EE8ED" w14:textId="77777777" w:rsidR="001E3794" w:rsidRPr="006706AE" w:rsidRDefault="001E3794" w:rsidP="003E30E2">
            <w:pPr>
              <w:spacing w:after="0" w:line="360" w:lineRule="auto"/>
              <w:ind w:left="0" w:firstLine="0"/>
              <w:contextualSpacing/>
              <w:jc w:val="left"/>
              <w:rPr>
                <w:lang w:val="en-GB"/>
              </w:rPr>
            </w:pPr>
            <w:r w:rsidRPr="006706AE">
              <w:rPr>
                <w:lang w:val="en-GB"/>
              </w:rPr>
              <w:t>Ruler</w:t>
            </w:r>
          </w:p>
          <w:p w14:paraId="707A8005" w14:textId="77777777" w:rsidR="001E3794" w:rsidRPr="006706AE" w:rsidRDefault="001E3794" w:rsidP="003E30E2">
            <w:pPr>
              <w:spacing w:after="0" w:line="360" w:lineRule="auto"/>
              <w:ind w:left="0" w:firstLine="0"/>
              <w:contextualSpacing/>
              <w:jc w:val="left"/>
              <w:rPr>
                <w:lang w:val="en-GB"/>
              </w:rPr>
            </w:pPr>
            <w:r w:rsidRPr="006706AE">
              <w:rPr>
                <w:lang w:val="en-GB"/>
              </w:rPr>
              <w:t>Pencil</w:t>
            </w:r>
          </w:p>
        </w:tc>
        <w:tc>
          <w:tcPr>
            <w:tcW w:w="1350" w:type="dxa"/>
            <w:tcBorders>
              <w:top w:val="single" w:sz="4" w:space="0" w:color="000000"/>
              <w:left w:val="single" w:sz="4" w:space="0" w:color="000000"/>
              <w:bottom w:val="single" w:sz="4" w:space="0" w:color="000000"/>
              <w:right w:val="single" w:sz="4" w:space="0" w:color="000000"/>
            </w:tcBorders>
          </w:tcPr>
          <w:p w14:paraId="268E3B4D" w14:textId="77777777" w:rsidR="001E3794" w:rsidRPr="006706AE" w:rsidRDefault="001E3794" w:rsidP="003E30E2">
            <w:r w:rsidRPr="006706AE">
              <w:rPr>
                <w:bCs/>
              </w:rPr>
              <w:t xml:space="preserve">Class Room </w:t>
            </w:r>
          </w:p>
        </w:tc>
      </w:tr>
    </w:tbl>
    <w:p w14:paraId="5A2F72B0" w14:textId="77777777" w:rsidR="001E3794" w:rsidRPr="006706AE" w:rsidRDefault="001E3794" w:rsidP="001E3794">
      <w:pPr>
        <w:rPr>
          <w:rFonts w:ascii="DengXian" w:eastAsia="DengXian" w:hAnsi="DengXian"/>
          <w:color w:val="auto"/>
        </w:rPr>
      </w:pPr>
    </w:p>
    <w:p w14:paraId="694FA6EC" w14:textId="77777777" w:rsidR="001E3794" w:rsidRPr="006706AE" w:rsidRDefault="001E3794" w:rsidP="001E3794">
      <w:pPr>
        <w:spacing w:after="0" w:line="240" w:lineRule="auto"/>
        <w:ind w:left="0" w:firstLine="0"/>
        <w:jc w:val="left"/>
        <w:rPr>
          <w:rFonts w:ascii="DengXian" w:eastAsia="DengXian" w:hAnsi="DengXian"/>
          <w:color w:val="auto"/>
        </w:rPr>
      </w:pPr>
      <w:r w:rsidRPr="006706AE">
        <w:rPr>
          <w:rFonts w:ascii="DengXian" w:eastAsia="DengXian" w:hAnsi="DengXian"/>
          <w:color w:val="auto"/>
        </w:rPr>
        <w:br w:type="page"/>
      </w:r>
    </w:p>
    <w:p w14:paraId="2FC39589" w14:textId="77777777" w:rsidR="001E3794" w:rsidRPr="006706AE" w:rsidRDefault="001E3794" w:rsidP="001E3794">
      <w:pPr>
        <w:rPr>
          <w:rFonts w:ascii="DengXian" w:eastAsia="DengXian" w:hAnsi="DengXian"/>
          <w:color w:val="auto"/>
        </w:rPr>
      </w:pPr>
    </w:p>
    <w:p w14:paraId="7D4C6E86" w14:textId="77777777" w:rsidR="001E3794" w:rsidRPr="006706AE" w:rsidRDefault="001E3794" w:rsidP="003F5678">
      <w:pPr>
        <w:keepNext/>
        <w:keepLines/>
        <w:numPr>
          <w:ilvl w:val="0"/>
          <w:numId w:val="782"/>
        </w:numPr>
        <w:shd w:val="clear" w:color="auto" w:fill="FFD966"/>
        <w:spacing w:before="40" w:after="0" w:line="259" w:lineRule="auto"/>
        <w:jc w:val="left"/>
        <w:outlineLvl w:val="2"/>
        <w:rPr>
          <w:rFonts w:ascii="DengXian Light" w:eastAsia="DengXian Light" w:hAnsi="DengXian Light" w:cs="Times New Roman"/>
          <w:b/>
          <w:bCs/>
          <w:color w:val="auto"/>
          <w:sz w:val="24"/>
          <w:szCs w:val="24"/>
        </w:rPr>
      </w:pPr>
      <w:bookmarkStart w:id="92" w:name="_Toc109905973"/>
      <w:r w:rsidRPr="006706AE">
        <w:rPr>
          <w:rFonts w:ascii="DengXian Light" w:eastAsia="DengXian Light" w:hAnsi="DengXian Light" w:cs="Times New Roman"/>
          <w:b/>
          <w:bCs/>
          <w:color w:val="auto"/>
          <w:sz w:val="24"/>
          <w:szCs w:val="24"/>
        </w:rPr>
        <w:t>Develop workplace documents</w:t>
      </w:r>
      <w:bookmarkEnd w:id="92"/>
      <w:r w:rsidRPr="006706AE">
        <w:rPr>
          <w:rFonts w:ascii="DengXian Light" w:eastAsia="DengXian Light" w:hAnsi="DengXian Light" w:cs="Times New Roman"/>
          <w:b/>
          <w:bCs/>
          <w:color w:val="auto"/>
          <w:sz w:val="24"/>
          <w:szCs w:val="24"/>
        </w:rPr>
        <w:tab/>
      </w:r>
    </w:p>
    <w:p w14:paraId="78390F00" w14:textId="77777777" w:rsidR="001E3794" w:rsidRPr="006706AE" w:rsidRDefault="001E3794" w:rsidP="001E3794">
      <w:pPr>
        <w:spacing w:after="0" w:line="240" w:lineRule="auto"/>
        <w:ind w:left="0" w:firstLine="0"/>
        <w:rPr>
          <w:b/>
          <w:sz w:val="24"/>
          <w:szCs w:val="24"/>
          <w:lang w:val="pt-PT"/>
        </w:rPr>
      </w:pPr>
      <w:r w:rsidRPr="006706AE">
        <w:rPr>
          <w:b/>
          <w:sz w:val="24"/>
          <w:szCs w:val="24"/>
          <w:lang w:val="pt-PT"/>
        </w:rPr>
        <w:t>Objective:</w:t>
      </w:r>
    </w:p>
    <w:p w14:paraId="40016AD0" w14:textId="77777777" w:rsidR="001E3794" w:rsidRPr="006706AE" w:rsidRDefault="001E3794" w:rsidP="001E3794">
      <w:pPr>
        <w:spacing w:before="240" w:after="240" w:line="360" w:lineRule="auto"/>
      </w:pPr>
      <w:r w:rsidRPr="006706AE">
        <w:rPr>
          <w:b/>
          <w:sz w:val="24"/>
          <w:szCs w:val="24"/>
          <w:lang w:val="pt-PT"/>
        </w:rPr>
        <w:t xml:space="preserve"> </w:t>
      </w:r>
      <w:r w:rsidRPr="006706AE">
        <w:rPr>
          <w:rFonts w:eastAsia="Calibri"/>
          <w:lang w:val="en-GB"/>
        </w:rPr>
        <w:t>This module covers the knowledge and skills required to</w:t>
      </w:r>
      <w:r w:rsidRPr="006706AE">
        <w:t xml:space="preserve"> interpret and compose a range of workplace documents from a number of sources. It includes interpret written information for workplace purposes as well as planning, drafting and reviewing a basic document before writing the final version. The focus is on the content and structure of written materials and not on the use of computer technology</w:t>
      </w:r>
    </w:p>
    <w:p w14:paraId="116B7220" w14:textId="77777777" w:rsidR="001E3794" w:rsidRPr="006706AE" w:rsidRDefault="001E3794" w:rsidP="001E3794">
      <w:pPr>
        <w:spacing w:before="240" w:after="240" w:line="360" w:lineRule="auto"/>
      </w:pPr>
      <w:r w:rsidRPr="006706AE">
        <w:rPr>
          <w:b/>
        </w:rPr>
        <w:t>Duration: 06 Hours</w:t>
      </w:r>
      <w:r w:rsidRPr="006706AE">
        <w:tab/>
      </w:r>
      <w:r w:rsidRPr="006706AE">
        <w:tab/>
      </w:r>
      <w:r w:rsidRPr="006706AE">
        <w:tab/>
      </w:r>
      <w:r w:rsidRPr="006706AE">
        <w:tab/>
      </w:r>
      <w:r w:rsidRPr="006706AE">
        <w:tab/>
      </w:r>
      <w:r w:rsidRPr="006706AE">
        <w:tab/>
      </w:r>
      <w:r w:rsidRPr="006706AE">
        <w:tab/>
      </w:r>
      <w:r w:rsidRPr="006706AE">
        <w:tab/>
      </w:r>
      <w:r w:rsidRPr="006706AE">
        <w:rPr>
          <w:b/>
        </w:rPr>
        <w:t>Theory: 02 Hours</w:t>
      </w:r>
      <w:r w:rsidRPr="006706AE">
        <w:rPr>
          <w:b/>
        </w:rPr>
        <w:tab/>
      </w:r>
      <w:r w:rsidRPr="006706AE">
        <w:rPr>
          <w:b/>
        </w:rPr>
        <w:tab/>
      </w:r>
      <w:r w:rsidRPr="006706AE">
        <w:tab/>
      </w:r>
      <w:r w:rsidRPr="006706AE">
        <w:tab/>
      </w:r>
      <w:r w:rsidRPr="006706AE">
        <w:rPr>
          <w:b/>
        </w:rPr>
        <w:t>Practice:04 Hours</w:t>
      </w:r>
    </w:p>
    <w:tbl>
      <w:tblPr>
        <w:tblpPr w:leftFromText="180" w:rightFromText="180" w:vertAnchor="text" w:tblpX="53" w:tblpY="1"/>
        <w:tblOverlap w:val="never"/>
        <w:tblW w:w="15136" w:type="dxa"/>
        <w:tblLayout w:type="fixed"/>
        <w:tblCellMar>
          <w:left w:w="106" w:type="dxa"/>
          <w:right w:w="49" w:type="dxa"/>
        </w:tblCellMar>
        <w:tblLook w:val="04A0" w:firstRow="1" w:lastRow="0" w:firstColumn="1" w:lastColumn="0" w:noHBand="0" w:noVBand="1"/>
      </w:tblPr>
      <w:tblGrid>
        <w:gridCol w:w="2245"/>
        <w:gridCol w:w="3981"/>
        <w:gridCol w:w="4590"/>
        <w:gridCol w:w="1710"/>
        <w:gridCol w:w="1260"/>
        <w:gridCol w:w="1350"/>
      </w:tblGrid>
      <w:tr w:rsidR="001E3794" w:rsidRPr="006706AE" w14:paraId="147B9A53" w14:textId="77777777" w:rsidTr="003E30E2">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205F0D1" w14:textId="77777777" w:rsidR="001E3794" w:rsidRPr="006706AE" w:rsidRDefault="001E3794" w:rsidP="003E30E2">
            <w:pPr>
              <w:spacing w:after="0" w:line="276" w:lineRule="auto"/>
              <w:jc w:val="center"/>
            </w:pPr>
            <w:r w:rsidRPr="006706AE">
              <w:rPr>
                <w:b/>
              </w:rPr>
              <w:t>Learning Unit</w:t>
            </w:r>
          </w:p>
        </w:tc>
        <w:tc>
          <w:tcPr>
            <w:tcW w:w="398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8F46ECD" w14:textId="77777777" w:rsidR="001E3794" w:rsidRPr="006706AE" w:rsidRDefault="001E3794" w:rsidP="003E30E2">
            <w:pPr>
              <w:spacing w:after="0" w:line="276" w:lineRule="auto"/>
              <w:ind w:left="2"/>
              <w:jc w:val="center"/>
            </w:pPr>
            <w:r w:rsidRPr="006706AE">
              <w:rPr>
                <w:b/>
              </w:rPr>
              <w:t>Learning Outcomes</w:t>
            </w:r>
          </w:p>
        </w:tc>
        <w:tc>
          <w:tcPr>
            <w:tcW w:w="459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44B5F06" w14:textId="77777777" w:rsidR="001E3794" w:rsidRPr="006706AE" w:rsidRDefault="001E3794" w:rsidP="003E30E2">
            <w:pPr>
              <w:spacing w:after="0" w:line="276" w:lineRule="auto"/>
              <w:ind w:left="2"/>
              <w:jc w:val="center"/>
            </w:pPr>
            <w:r w:rsidRPr="006706AE">
              <w:rPr>
                <w:b/>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A895DFF" w14:textId="77777777" w:rsidR="001E3794" w:rsidRPr="006706AE" w:rsidRDefault="001E3794" w:rsidP="003E30E2">
            <w:pPr>
              <w:spacing w:after="0" w:line="276" w:lineRule="auto"/>
              <w:ind w:left="2"/>
              <w:jc w:val="center"/>
            </w:pPr>
            <w:r w:rsidRPr="006706AE">
              <w:rPr>
                <w:b/>
              </w:rPr>
              <w:t>Duration</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52E7BA01" w14:textId="77777777" w:rsidR="001E3794" w:rsidRPr="006706AE" w:rsidRDefault="001E3794" w:rsidP="003E30E2">
            <w:pPr>
              <w:spacing w:after="136" w:line="240" w:lineRule="auto"/>
              <w:ind w:left="2"/>
            </w:pPr>
            <w:r w:rsidRPr="006706AE">
              <w:rPr>
                <w:b/>
              </w:rPr>
              <w:t xml:space="preserve">Materials </w:t>
            </w:r>
          </w:p>
          <w:p w14:paraId="1ED7A550" w14:textId="77777777" w:rsidR="001E3794" w:rsidRPr="006706AE" w:rsidRDefault="001E3794" w:rsidP="003E30E2">
            <w:pPr>
              <w:spacing w:after="0" w:line="276" w:lineRule="auto"/>
              <w:ind w:left="2"/>
            </w:pPr>
            <w:r w:rsidRPr="006706AE">
              <w:rPr>
                <w:b/>
              </w:rPr>
              <w:t xml:space="preserve">Required </w:t>
            </w:r>
          </w:p>
        </w:tc>
        <w:tc>
          <w:tcPr>
            <w:tcW w:w="1350" w:type="dxa"/>
            <w:tcBorders>
              <w:top w:val="single" w:sz="4" w:space="0" w:color="000000"/>
              <w:left w:val="single" w:sz="4" w:space="0" w:color="000000"/>
              <w:bottom w:val="single" w:sz="4" w:space="0" w:color="000000"/>
              <w:right w:val="single" w:sz="4" w:space="0" w:color="000000"/>
            </w:tcBorders>
            <w:shd w:val="clear" w:color="auto" w:fill="E5B8B7"/>
          </w:tcPr>
          <w:p w14:paraId="51EDA595" w14:textId="77777777" w:rsidR="001E3794" w:rsidRPr="006706AE" w:rsidRDefault="001E3794" w:rsidP="003E30E2">
            <w:pPr>
              <w:spacing w:after="136" w:line="240" w:lineRule="auto"/>
              <w:ind w:left="2"/>
            </w:pPr>
            <w:r w:rsidRPr="006706AE">
              <w:rPr>
                <w:b/>
              </w:rPr>
              <w:t xml:space="preserve">Learning </w:t>
            </w:r>
          </w:p>
          <w:p w14:paraId="24F635D3" w14:textId="77777777" w:rsidR="001E3794" w:rsidRPr="006706AE" w:rsidRDefault="001E3794" w:rsidP="003E30E2">
            <w:pPr>
              <w:spacing w:after="0" w:line="276" w:lineRule="auto"/>
              <w:ind w:left="2"/>
            </w:pPr>
            <w:r w:rsidRPr="006706AE">
              <w:rPr>
                <w:b/>
              </w:rPr>
              <w:t xml:space="preserve">Place </w:t>
            </w:r>
          </w:p>
        </w:tc>
      </w:tr>
      <w:tr w:rsidR="001E3794" w:rsidRPr="006706AE" w14:paraId="541FD1ED" w14:textId="77777777" w:rsidTr="003E30E2">
        <w:trPr>
          <w:trHeight w:val="1554"/>
        </w:trPr>
        <w:tc>
          <w:tcPr>
            <w:tcW w:w="2245" w:type="dxa"/>
            <w:tcBorders>
              <w:top w:val="single" w:sz="4" w:space="0" w:color="000000"/>
              <w:left w:val="single" w:sz="4" w:space="0" w:color="000000"/>
              <w:bottom w:val="single" w:sz="4" w:space="0" w:color="000000"/>
              <w:right w:val="single" w:sz="4" w:space="0" w:color="000000"/>
            </w:tcBorders>
          </w:tcPr>
          <w:p w14:paraId="64DC1E3E" w14:textId="77777777" w:rsidR="001E3794" w:rsidRPr="006706AE" w:rsidRDefault="001E3794" w:rsidP="003E30E2">
            <w:pPr>
              <w:numPr>
                <w:ilvl w:val="0"/>
                <w:numId w:val="355"/>
              </w:numPr>
              <w:spacing w:after="160" w:line="360" w:lineRule="auto"/>
              <w:ind w:left="0" w:firstLine="0"/>
              <w:contextualSpacing/>
              <w:jc w:val="left"/>
            </w:pPr>
            <w:r w:rsidRPr="006706AE">
              <w:t>Interpret written information</w:t>
            </w:r>
          </w:p>
        </w:tc>
        <w:tc>
          <w:tcPr>
            <w:tcW w:w="3981" w:type="dxa"/>
            <w:tcBorders>
              <w:top w:val="single" w:sz="4" w:space="0" w:color="000000"/>
              <w:left w:val="single" w:sz="4" w:space="0" w:color="000000"/>
              <w:bottom w:val="single" w:sz="4" w:space="0" w:color="000000"/>
              <w:right w:val="single" w:sz="4" w:space="0" w:color="000000"/>
            </w:tcBorders>
          </w:tcPr>
          <w:p w14:paraId="6B812449" w14:textId="77777777" w:rsidR="001E3794" w:rsidRPr="006706AE" w:rsidRDefault="001E3794" w:rsidP="003F5678">
            <w:pPr>
              <w:numPr>
                <w:ilvl w:val="0"/>
                <w:numId w:val="728"/>
              </w:numPr>
              <w:spacing w:after="160" w:line="360" w:lineRule="auto"/>
              <w:contextualSpacing/>
              <w:jc w:val="left"/>
              <w:rPr>
                <w:rFonts w:eastAsia="Times New Roman"/>
                <w:color w:val="auto"/>
              </w:rPr>
            </w:pPr>
            <w:r w:rsidRPr="006706AE">
              <w:t>Read workplace materials to identify the subject and key information for using or reporting to others.</w:t>
            </w:r>
          </w:p>
          <w:p w14:paraId="5459F6B6" w14:textId="77777777" w:rsidR="001E3794" w:rsidRPr="006706AE" w:rsidRDefault="001E3794" w:rsidP="003F5678">
            <w:pPr>
              <w:numPr>
                <w:ilvl w:val="0"/>
                <w:numId w:val="728"/>
              </w:numPr>
              <w:spacing w:after="160" w:line="360" w:lineRule="auto"/>
              <w:contextualSpacing/>
              <w:jc w:val="left"/>
            </w:pPr>
            <w:r w:rsidRPr="006706AE">
              <w:t>Read procedural manuals and codes of practice to locate specific information to carry out work functions in accordance with policy and standards.</w:t>
            </w:r>
          </w:p>
          <w:p w14:paraId="1A5A7711" w14:textId="77777777" w:rsidR="001E3794" w:rsidRPr="006706AE" w:rsidRDefault="001E3794" w:rsidP="003F5678">
            <w:pPr>
              <w:numPr>
                <w:ilvl w:val="0"/>
                <w:numId w:val="728"/>
              </w:numPr>
              <w:spacing w:after="160" w:line="360" w:lineRule="auto"/>
              <w:contextualSpacing/>
              <w:jc w:val="left"/>
            </w:pPr>
            <w:r w:rsidRPr="006706AE">
              <w:t xml:space="preserve">Read a range of written materials to locate and select required information for </w:t>
            </w:r>
            <w:r w:rsidRPr="006706AE">
              <w:lastRenderedPageBreak/>
              <w:t>summaries, short reports and responses to requests.</w:t>
            </w:r>
          </w:p>
          <w:p w14:paraId="1B967D94" w14:textId="77777777" w:rsidR="001E3794" w:rsidRPr="006706AE" w:rsidRDefault="001E3794" w:rsidP="003F5678">
            <w:pPr>
              <w:numPr>
                <w:ilvl w:val="0"/>
                <w:numId w:val="728"/>
              </w:numPr>
              <w:spacing w:after="160" w:line="360" w:lineRule="auto"/>
              <w:contextualSpacing/>
              <w:jc w:val="left"/>
            </w:pPr>
            <w:r w:rsidRPr="006706AE">
              <w:t>Identify the cultural context and prior knowledge required to interpret workplace information and obtain assistance when required.</w:t>
            </w:r>
          </w:p>
          <w:p w14:paraId="775C454B" w14:textId="77777777" w:rsidR="001E3794" w:rsidRPr="006706AE" w:rsidRDefault="001E3794" w:rsidP="003F5678">
            <w:pPr>
              <w:numPr>
                <w:ilvl w:val="0"/>
                <w:numId w:val="728"/>
              </w:numPr>
              <w:spacing w:after="160" w:line="360" w:lineRule="auto"/>
              <w:contextualSpacing/>
              <w:jc w:val="left"/>
            </w:pPr>
            <w:r w:rsidRPr="006706AE">
              <w:t>Determine audience and purpose for the document</w:t>
            </w:r>
          </w:p>
          <w:p w14:paraId="29DB46BC" w14:textId="77777777" w:rsidR="001E3794" w:rsidRPr="006706AE" w:rsidRDefault="001E3794" w:rsidP="003F5678">
            <w:pPr>
              <w:numPr>
                <w:ilvl w:val="0"/>
                <w:numId w:val="728"/>
              </w:numPr>
              <w:spacing w:after="0" w:line="360" w:lineRule="auto"/>
              <w:contextualSpacing/>
              <w:jc w:val="left"/>
            </w:pPr>
            <w:r w:rsidRPr="006706AE">
              <w:t>Seek assistance with interpretation of complex materials in accordance with organizational procedures.</w:t>
            </w:r>
          </w:p>
        </w:tc>
        <w:tc>
          <w:tcPr>
            <w:tcW w:w="4590" w:type="dxa"/>
            <w:tcBorders>
              <w:top w:val="single" w:sz="4" w:space="0" w:color="000000"/>
              <w:left w:val="single" w:sz="4" w:space="0" w:color="000000"/>
              <w:bottom w:val="single" w:sz="4" w:space="0" w:color="000000"/>
              <w:right w:val="single" w:sz="4" w:space="0" w:color="000000"/>
            </w:tcBorders>
          </w:tcPr>
          <w:p w14:paraId="5C3550C5" w14:textId="77777777" w:rsidR="001E3794" w:rsidRPr="006706AE" w:rsidRDefault="001E3794" w:rsidP="003F5678">
            <w:pPr>
              <w:numPr>
                <w:ilvl w:val="0"/>
                <w:numId w:val="728"/>
              </w:numPr>
              <w:spacing w:after="160" w:line="360" w:lineRule="auto"/>
              <w:contextualSpacing/>
              <w:jc w:val="left"/>
              <w:rPr>
                <w:rFonts w:eastAsia="Times New Roman"/>
                <w:bCs/>
              </w:rPr>
            </w:pPr>
            <w:r w:rsidRPr="006706AE">
              <w:rPr>
                <w:bCs/>
              </w:rPr>
              <w:lastRenderedPageBreak/>
              <w:t>Explain the reading and writing procedures at a level to cope with a range of workplace materials</w:t>
            </w:r>
          </w:p>
          <w:p w14:paraId="0468716F" w14:textId="77777777" w:rsidR="001E3794" w:rsidRPr="006706AE" w:rsidRDefault="001E3794" w:rsidP="003F5678">
            <w:pPr>
              <w:numPr>
                <w:ilvl w:val="0"/>
                <w:numId w:val="728"/>
              </w:numPr>
              <w:spacing w:after="160" w:line="360" w:lineRule="auto"/>
              <w:contextualSpacing/>
              <w:jc w:val="left"/>
              <w:rPr>
                <w:bCs/>
              </w:rPr>
            </w:pPr>
            <w:r w:rsidRPr="006706AE">
              <w:rPr>
                <w:bCs/>
              </w:rPr>
              <w:t>Explain the integration of information from a number of sources in order to generate meaning</w:t>
            </w:r>
          </w:p>
          <w:p w14:paraId="35D456F6" w14:textId="77777777" w:rsidR="001E3794" w:rsidRPr="006706AE" w:rsidRDefault="001E3794" w:rsidP="003E30E2">
            <w:pPr>
              <w:spacing w:after="12" w:line="360" w:lineRule="auto"/>
              <w:ind w:left="181" w:firstLine="0"/>
              <w:contextualSpacing/>
              <w:rPr>
                <w:b/>
              </w:rPr>
            </w:pPr>
            <w:r w:rsidRPr="006706AE">
              <w:rPr>
                <w:b/>
              </w:rPr>
              <w:t>Practical Activity</w:t>
            </w:r>
          </w:p>
          <w:p w14:paraId="2E18F894" w14:textId="77777777" w:rsidR="001E3794" w:rsidRPr="006706AE" w:rsidRDefault="001E3794" w:rsidP="003E30E2">
            <w:pPr>
              <w:spacing w:after="0" w:line="360" w:lineRule="auto"/>
              <w:ind w:left="181" w:firstLine="0"/>
              <w:contextualSpacing/>
              <w:rPr>
                <w:bCs/>
                <w:iCs/>
              </w:rPr>
            </w:pPr>
            <w:r w:rsidRPr="006706AE">
              <w:rPr>
                <w:rFonts w:eastAsia="DengXian"/>
              </w:rPr>
              <w:t>Prepare record of store (stock) debited to suspense account</w:t>
            </w:r>
          </w:p>
          <w:p w14:paraId="0F051E1C" w14:textId="77777777" w:rsidR="001E3794" w:rsidRPr="006706AE" w:rsidRDefault="001E3794" w:rsidP="003E30E2">
            <w:pPr>
              <w:spacing w:after="0" w:line="360" w:lineRule="auto"/>
              <w:ind w:left="181" w:hanging="180"/>
              <w:rPr>
                <w:rFonts w:eastAsia="Times New Roman"/>
              </w:rPr>
            </w:pPr>
          </w:p>
        </w:tc>
        <w:tc>
          <w:tcPr>
            <w:tcW w:w="1710" w:type="dxa"/>
            <w:tcBorders>
              <w:top w:val="single" w:sz="4" w:space="0" w:color="000000"/>
              <w:left w:val="single" w:sz="4" w:space="0" w:color="000000"/>
              <w:bottom w:val="single" w:sz="4" w:space="0" w:color="000000"/>
              <w:right w:val="single" w:sz="4" w:space="0" w:color="000000"/>
            </w:tcBorders>
          </w:tcPr>
          <w:p w14:paraId="5260D191" w14:textId="77777777" w:rsidR="001E3794" w:rsidRPr="006706AE" w:rsidRDefault="001E3794" w:rsidP="003E30E2">
            <w:pPr>
              <w:spacing w:after="0" w:line="360" w:lineRule="auto"/>
              <w:ind w:left="720" w:hanging="718"/>
              <w:jc w:val="right"/>
              <w:rPr>
                <w:sz w:val="20"/>
                <w:szCs w:val="20"/>
                <w:lang w:eastAsia="zh-CN"/>
              </w:rPr>
            </w:pPr>
            <w:r w:rsidRPr="006706AE">
              <w:rPr>
                <w:sz w:val="20"/>
                <w:szCs w:val="20"/>
                <w:lang w:eastAsia="zh-CN"/>
              </w:rPr>
              <w:t>Theory-0.4 Hrs</w:t>
            </w:r>
          </w:p>
          <w:p w14:paraId="675486C2" w14:textId="77777777" w:rsidR="001E3794" w:rsidRPr="006706AE" w:rsidRDefault="001E3794" w:rsidP="003E30E2">
            <w:pPr>
              <w:spacing w:after="0" w:line="360" w:lineRule="auto"/>
              <w:ind w:left="-34"/>
              <w:jc w:val="right"/>
              <w:rPr>
                <w:sz w:val="20"/>
                <w:szCs w:val="20"/>
                <w:lang w:eastAsia="zh-CN"/>
              </w:rPr>
            </w:pPr>
            <w:r w:rsidRPr="006706AE">
              <w:rPr>
                <w:sz w:val="20"/>
                <w:szCs w:val="20"/>
                <w:lang w:eastAsia="zh-CN"/>
              </w:rPr>
              <w:t>Practical-1 Hrs</w:t>
            </w:r>
          </w:p>
          <w:p w14:paraId="30C2AD93" w14:textId="77777777" w:rsidR="001E3794" w:rsidRPr="006706AE" w:rsidRDefault="001E3794" w:rsidP="003E30E2">
            <w:pPr>
              <w:spacing w:after="0" w:line="360" w:lineRule="auto"/>
              <w:ind w:left="720" w:hanging="718"/>
              <w:jc w:val="right"/>
            </w:pPr>
            <w:r w:rsidRPr="006706AE">
              <w:rPr>
                <w:sz w:val="20"/>
                <w:szCs w:val="20"/>
                <w:lang w:eastAsia="zh-CN"/>
              </w:rPr>
              <w:t>Total- 1.4 Hrs</w:t>
            </w:r>
          </w:p>
        </w:tc>
        <w:tc>
          <w:tcPr>
            <w:tcW w:w="1260" w:type="dxa"/>
            <w:tcBorders>
              <w:top w:val="single" w:sz="4" w:space="0" w:color="000000"/>
              <w:left w:val="single" w:sz="4" w:space="0" w:color="000000"/>
              <w:bottom w:val="single" w:sz="4" w:space="0" w:color="000000"/>
              <w:right w:val="single" w:sz="4" w:space="0" w:color="000000"/>
            </w:tcBorders>
          </w:tcPr>
          <w:p w14:paraId="3789A5DD" w14:textId="77777777" w:rsidR="001E3794" w:rsidRPr="006706AE" w:rsidRDefault="001E3794" w:rsidP="003E30E2">
            <w:pPr>
              <w:spacing w:after="0" w:line="360" w:lineRule="auto"/>
              <w:ind w:left="0" w:firstLine="0"/>
              <w:contextualSpacing/>
              <w:jc w:val="left"/>
              <w:rPr>
                <w:lang w:val="en-GB"/>
              </w:rPr>
            </w:pPr>
            <w:r w:rsidRPr="006706AE">
              <w:rPr>
                <w:lang w:val="en-GB"/>
              </w:rPr>
              <w:t>Calculator</w:t>
            </w:r>
          </w:p>
          <w:p w14:paraId="36ACD15F" w14:textId="77777777" w:rsidR="001E3794" w:rsidRPr="006706AE" w:rsidRDefault="001E3794" w:rsidP="003E30E2">
            <w:pPr>
              <w:spacing w:after="0" w:line="360" w:lineRule="auto"/>
              <w:ind w:left="0" w:firstLine="0"/>
              <w:contextualSpacing/>
              <w:jc w:val="left"/>
              <w:rPr>
                <w:lang w:val="en-GB"/>
              </w:rPr>
            </w:pPr>
            <w:r w:rsidRPr="006706AE">
              <w:rPr>
                <w:lang w:val="en-GB"/>
              </w:rPr>
              <w:t>Ruler</w:t>
            </w:r>
          </w:p>
          <w:p w14:paraId="1EE90B4C" w14:textId="77777777" w:rsidR="001E3794" w:rsidRPr="006706AE" w:rsidRDefault="001E3794" w:rsidP="003E30E2">
            <w:pPr>
              <w:spacing w:after="0" w:line="360" w:lineRule="auto"/>
              <w:ind w:left="0" w:firstLine="0"/>
              <w:contextualSpacing/>
              <w:jc w:val="left"/>
              <w:rPr>
                <w:lang w:val="en-GB"/>
              </w:rPr>
            </w:pPr>
            <w:r w:rsidRPr="006706AE">
              <w:rPr>
                <w:lang w:val="en-GB"/>
              </w:rPr>
              <w:t>Pencil</w:t>
            </w:r>
          </w:p>
          <w:p w14:paraId="6D6317A8" w14:textId="77777777" w:rsidR="001E3794" w:rsidRPr="006706AE" w:rsidRDefault="001E3794" w:rsidP="003E30E2">
            <w:pPr>
              <w:spacing w:after="0" w:line="360" w:lineRule="auto"/>
              <w:ind w:left="0" w:firstLine="0"/>
              <w:rPr>
                <w:bCs/>
              </w:rPr>
            </w:pPr>
          </w:p>
        </w:tc>
        <w:tc>
          <w:tcPr>
            <w:tcW w:w="1350" w:type="dxa"/>
            <w:tcBorders>
              <w:top w:val="single" w:sz="4" w:space="0" w:color="000000"/>
              <w:left w:val="single" w:sz="4" w:space="0" w:color="000000"/>
              <w:bottom w:val="single" w:sz="4" w:space="0" w:color="000000"/>
              <w:right w:val="single" w:sz="4" w:space="0" w:color="000000"/>
            </w:tcBorders>
          </w:tcPr>
          <w:p w14:paraId="0D8F78F4" w14:textId="77777777" w:rsidR="001E3794" w:rsidRPr="006706AE" w:rsidRDefault="001E3794" w:rsidP="003E30E2">
            <w:pPr>
              <w:spacing w:after="0" w:line="360" w:lineRule="auto"/>
              <w:ind w:left="2"/>
              <w:rPr>
                <w:b/>
                <w:sz w:val="24"/>
              </w:rPr>
            </w:pPr>
            <w:r w:rsidRPr="006706AE">
              <w:rPr>
                <w:bCs/>
              </w:rPr>
              <w:t xml:space="preserve">Class Room </w:t>
            </w:r>
          </w:p>
        </w:tc>
      </w:tr>
      <w:tr w:rsidR="001E3794" w:rsidRPr="006706AE" w14:paraId="49FB57C2" w14:textId="77777777" w:rsidTr="003E30E2">
        <w:trPr>
          <w:trHeight w:val="350"/>
        </w:trPr>
        <w:tc>
          <w:tcPr>
            <w:tcW w:w="2245" w:type="dxa"/>
            <w:tcBorders>
              <w:top w:val="single" w:sz="4" w:space="0" w:color="000000"/>
              <w:left w:val="single" w:sz="4" w:space="0" w:color="000000"/>
              <w:bottom w:val="single" w:sz="4" w:space="0" w:color="000000"/>
              <w:right w:val="single" w:sz="4" w:space="0" w:color="000000"/>
            </w:tcBorders>
          </w:tcPr>
          <w:p w14:paraId="63C54E28" w14:textId="77777777" w:rsidR="001E3794" w:rsidRPr="006706AE" w:rsidRDefault="001E3794" w:rsidP="003E30E2">
            <w:pPr>
              <w:numPr>
                <w:ilvl w:val="0"/>
                <w:numId w:val="355"/>
              </w:numPr>
              <w:spacing w:after="160" w:line="360" w:lineRule="auto"/>
              <w:ind w:left="0" w:firstLine="0"/>
              <w:contextualSpacing/>
              <w:jc w:val="left"/>
            </w:pPr>
            <w:r w:rsidRPr="006706AE">
              <w:lastRenderedPageBreak/>
              <w:t>Develop written materials</w:t>
            </w:r>
          </w:p>
        </w:tc>
        <w:tc>
          <w:tcPr>
            <w:tcW w:w="3981" w:type="dxa"/>
            <w:tcBorders>
              <w:top w:val="single" w:sz="4" w:space="0" w:color="000000"/>
              <w:left w:val="single" w:sz="4" w:space="0" w:color="000000"/>
              <w:bottom w:val="single" w:sz="4" w:space="0" w:color="000000"/>
              <w:right w:val="single" w:sz="4" w:space="0" w:color="000000"/>
            </w:tcBorders>
          </w:tcPr>
          <w:p w14:paraId="2354454D" w14:textId="77777777" w:rsidR="001E3794" w:rsidRPr="006706AE" w:rsidRDefault="001E3794" w:rsidP="003F5678">
            <w:pPr>
              <w:numPr>
                <w:ilvl w:val="0"/>
                <w:numId w:val="728"/>
              </w:numPr>
              <w:spacing w:after="160" w:line="360" w:lineRule="auto"/>
              <w:contextualSpacing/>
              <w:jc w:val="left"/>
            </w:pPr>
            <w:r w:rsidRPr="006706AE">
              <w:t>Identify and comply with established requirements for a range of written materials in accordance with organizational procedures and standard templates.</w:t>
            </w:r>
          </w:p>
          <w:p w14:paraId="72F35C9B" w14:textId="77777777" w:rsidR="001E3794" w:rsidRPr="006706AE" w:rsidRDefault="001E3794" w:rsidP="003F5678">
            <w:pPr>
              <w:numPr>
                <w:ilvl w:val="0"/>
                <w:numId w:val="728"/>
              </w:numPr>
              <w:spacing w:after="160" w:line="360" w:lineRule="auto"/>
              <w:contextualSpacing/>
              <w:jc w:val="left"/>
            </w:pPr>
            <w:r w:rsidRPr="006706AE">
              <w:t>Determine format and structure</w:t>
            </w:r>
          </w:p>
          <w:p w14:paraId="7D34AB01" w14:textId="77777777" w:rsidR="001E3794" w:rsidRPr="006706AE" w:rsidRDefault="001E3794" w:rsidP="003F5678">
            <w:pPr>
              <w:numPr>
                <w:ilvl w:val="0"/>
                <w:numId w:val="728"/>
              </w:numPr>
              <w:spacing w:after="160" w:line="360" w:lineRule="auto"/>
              <w:contextualSpacing/>
              <w:jc w:val="left"/>
            </w:pPr>
            <w:r w:rsidRPr="006706AE">
              <w:t xml:space="preserve">Establish key points for inclusion </w:t>
            </w:r>
          </w:p>
          <w:p w14:paraId="68913993" w14:textId="77777777" w:rsidR="001E3794" w:rsidRPr="006706AE" w:rsidRDefault="001E3794" w:rsidP="003F5678">
            <w:pPr>
              <w:numPr>
                <w:ilvl w:val="0"/>
                <w:numId w:val="728"/>
              </w:numPr>
              <w:spacing w:after="160" w:line="360" w:lineRule="auto"/>
              <w:contextualSpacing/>
              <w:jc w:val="left"/>
            </w:pPr>
            <w:r w:rsidRPr="006706AE">
              <w:t xml:space="preserve">Identify organizational </w:t>
            </w:r>
            <w:r w:rsidRPr="006706AE">
              <w:lastRenderedPageBreak/>
              <w:t xml:space="preserve">requirements </w:t>
            </w:r>
          </w:p>
          <w:p w14:paraId="265AB21E" w14:textId="77777777" w:rsidR="001E3794" w:rsidRPr="006706AE" w:rsidRDefault="001E3794" w:rsidP="003F5678">
            <w:pPr>
              <w:numPr>
                <w:ilvl w:val="0"/>
                <w:numId w:val="728"/>
              </w:numPr>
              <w:spacing w:after="160" w:line="360" w:lineRule="auto"/>
              <w:contextualSpacing/>
              <w:jc w:val="left"/>
            </w:pPr>
            <w:r w:rsidRPr="006706AE">
              <w:t xml:space="preserve">Establish method of communication </w:t>
            </w:r>
          </w:p>
          <w:p w14:paraId="006FEA17" w14:textId="77777777" w:rsidR="001E3794" w:rsidRPr="006706AE" w:rsidRDefault="001E3794" w:rsidP="003F5678">
            <w:pPr>
              <w:numPr>
                <w:ilvl w:val="0"/>
                <w:numId w:val="728"/>
              </w:numPr>
              <w:spacing w:after="0" w:line="360" w:lineRule="auto"/>
              <w:contextualSpacing/>
              <w:jc w:val="left"/>
              <w:rPr>
                <w:b/>
                <w:sz w:val="24"/>
              </w:rPr>
            </w:pPr>
            <w:r w:rsidRPr="006706AE">
              <w:t>Establish means of communication</w:t>
            </w:r>
          </w:p>
        </w:tc>
        <w:tc>
          <w:tcPr>
            <w:tcW w:w="4590" w:type="dxa"/>
            <w:tcBorders>
              <w:top w:val="single" w:sz="4" w:space="0" w:color="000000"/>
              <w:left w:val="single" w:sz="4" w:space="0" w:color="000000"/>
              <w:bottom w:val="single" w:sz="4" w:space="0" w:color="000000"/>
              <w:right w:val="single" w:sz="4" w:space="0" w:color="000000"/>
            </w:tcBorders>
          </w:tcPr>
          <w:p w14:paraId="607428E1" w14:textId="77777777" w:rsidR="001E3794" w:rsidRPr="006706AE" w:rsidRDefault="001E3794" w:rsidP="003F5678">
            <w:pPr>
              <w:numPr>
                <w:ilvl w:val="0"/>
                <w:numId w:val="728"/>
              </w:numPr>
              <w:spacing w:after="160" w:line="360" w:lineRule="auto"/>
              <w:contextualSpacing/>
              <w:jc w:val="left"/>
              <w:rPr>
                <w:rFonts w:eastAsia="Times New Roman"/>
                <w:bCs/>
              </w:rPr>
            </w:pPr>
            <w:r w:rsidRPr="006706AE">
              <w:rPr>
                <w:bCs/>
              </w:rPr>
              <w:lastRenderedPageBreak/>
              <w:t>Describe the ways to write and sequence paragraphs according to the required purpose of written material</w:t>
            </w:r>
          </w:p>
          <w:p w14:paraId="6351263D" w14:textId="77777777" w:rsidR="001E3794" w:rsidRPr="006706AE" w:rsidRDefault="001E3794" w:rsidP="003F5678">
            <w:pPr>
              <w:numPr>
                <w:ilvl w:val="0"/>
                <w:numId w:val="728"/>
              </w:numPr>
              <w:spacing w:after="160" w:line="360" w:lineRule="auto"/>
              <w:contextualSpacing/>
              <w:jc w:val="left"/>
              <w:rPr>
                <w:bCs/>
              </w:rPr>
            </w:pPr>
            <w:r w:rsidRPr="006706AE">
              <w:rPr>
                <w:bCs/>
              </w:rPr>
              <w:t>Outline the linking ideas in written material through selection and use of words, grammatical structures, headings and punctuation appropriate to the purpose</w:t>
            </w:r>
          </w:p>
          <w:p w14:paraId="3B34EA0C" w14:textId="77777777" w:rsidR="001E3794" w:rsidRPr="006706AE" w:rsidRDefault="001E3794" w:rsidP="003F5678">
            <w:pPr>
              <w:numPr>
                <w:ilvl w:val="0"/>
                <w:numId w:val="728"/>
              </w:numPr>
              <w:spacing w:after="160" w:line="360" w:lineRule="auto"/>
              <w:contextualSpacing/>
              <w:jc w:val="left"/>
              <w:rPr>
                <w:bCs/>
              </w:rPr>
            </w:pPr>
            <w:r w:rsidRPr="006706AE">
              <w:rPr>
                <w:bCs/>
              </w:rPr>
              <w:t xml:space="preserve">Elaborate spelling, punctuation and </w:t>
            </w:r>
            <w:r w:rsidRPr="006706AE">
              <w:rPr>
                <w:bCs/>
              </w:rPr>
              <w:lastRenderedPageBreak/>
              <w:t>grammar for workplace documents at an experienced level</w:t>
            </w:r>
          </w:p>
          <w:p w14:paraId="780399CF" w14:textId="77777777" w:rsidR="001E3794" w:rsidRPr="006706AE" w:rsidRDefault="001E3794" w:rsidP="003E30E2">
            <w:pPr>
              <w:spacing w:after="12" w:line="360" w:lineRule="auto"/>
              <w:ind w:left="181" w:firstLine="0"/>
              <w:contextualSpacing/>
              <w:rPr>
                <w:bCs/>
              </w:rPr>
            </w:pPr>
          </w:p>
          <w:p w14:paraId="3D309708" w14:textId="77777777" w:rsidR="001E3794" w:rsidRPr="006706AE" w:rsidRDefault="001E3794" w:rsidP="003E30E2">
            <w:pPr>
              <w:spacing w:after="12" w:line="360" w:lineRule="auto"/>
              <w:ind w:left="181" w:firstLine="0"/>
              <w:contextualSpacing/>
              <w:rPr>
                <w:b/>
              </w:rPr>
            </w:pPr>
            <w:r w:rsidRPr="006706AE">
              <w:rPr>
                <w:b/>
              </w:rPr>
              <w:t>Practical Activity</w:t>
            </w:r>
          </w:p>
          <w:p w14:paraId="0C1ED910" w14:textId="77777777" w:rsidR="001E3794" w:rsidRPr="006706AE" w:rsidRDefault="001E3794" w:rsidP="003E30E2">
            <w:pPr>
              <w:spacing w:after="0" w:line="360" w:lineRule="auto"/>
              <w:ind w:left="181" w:firstLine="0"/>
              <w:contextualSpacing/>
              <w:rPr>
                <w:bCs/>
                <w:sz w:val="24"/>
              </w:rPr>
            </w:pPr>
            <w:r w:rsidRPr="006706AE">
              <w:rPr>
                <w:rFonts w:eastAsia="DengXian"/>
              </w:rPr>
              <w:t>Prepare record of store directly charged to work</w:t>
            </w:r>
          </w:p>
        </w:tc>
        <w:tc>
          <w:tcPr>
            <w:tcW w:w="1710" w:type="dxa"/>
            <w:tcBorders>
              <w:top w:val="single" w:sz="4" w:space="0" w:color="000000"/>
              <w:left w:val="single" w:sz="4" w:space="0" w:color="000000"/>
              <w:bottom w:val="single" w:sz="4" w:space="0" w:color="000000"/>
              <w:right w:val="single" w:sz="4" w:space="0" w:color="000000"/>
            </w:tcBorders>
          </w:tcPr>
          <w:p w14:paraId="1679F569" w14:textId="77777777" w:rsidR="001E3794" w:rsidRPr="006706AE" w:rsidRDefault="001E3794" w:rsidP="003E30E2">
            <w:pPr>
              <w:spacing w:after="0" w:line="360" w:lineRule="auto"/>
              <w:ind w:left="720" w:hanging="718"/>
              <w:jc w:val="right"/>
              <w:rPr>
                <w:sz w:val="20"/>
                <w:szCs w:val="20"/>
                <w:lang w:eastAsia="zh-CN"/>
              </w:rPr>
            </w:pPr>
            <w:r w:rsidRPr="006706AE">
              <w:rPr>
                <w:sz w:val="20"/>
                <w:szCs w:val="20"/>
                <w:lang w:eastAsia="zh-CN"/>
              </w:rPr>
              <w:lastRenderedPageBreak/>
              <w:t>Theory-0.4 Hrs</w:t>
            </w:r>
          </w:p>
          <w:p w14:paraId="5FC87244" w14:textId="77777777" w:rsidR="001E3794" w:rsidRPr="006706AE" w:rsidRDefault="001E3794" w:rsidP="003E30E2">
            <w:pPr>
              <w:spacing w:after="0" w:line="360" w:lineRule="auto"/>
              <w:ind w:left="-34"/>
              <w:jc w:val="right"/>
              <w:rPr>
                <w:sz w:val="20"/>
                <w:szCs w:val="20"/>
                <w:lang w:eastAsia="zh-CN"/>
              </w:rPr>
            </w:pPr>
            <w:r w:rsidRPr="006706AE">
              <w:rPr>
                <w:sz w:val="20"/>
                <w:szCs w:val="20"/>
                <w:lang w:eastAsia="zh-CN"/>
              </w:rPr>
              <w:t>Practical-1 Hrs</w:t>
            </w:r>
          </w:p>
          <w:p w14:paraId="27D49297" w14:textId="77777777" w:rsidR="001E3794" w:rsidRPr="006706AE" w:rsidRDefault="001E3794" w:rsidP="003E30E2">
            <w:pPr>
              <w:spacing w:after="0" w:line="360" w:lineRule="auto"/>
              <w:ind w:left="2"/>
              <w:jc w:val="right"/>
            </w:pPr>
            <w:r w:rsidRPr="006706AE">
              <w:rPr>
                <w:sz w:val="20"/>
                <w:szCs w:val="20"/>
                <w:lang w:eastAsia="zh-CN"/>
              </w:rPr>
              <w:t>Total- 1.5 Hrs</w:t>
            </w:r>
          </w:p>
        </w:tc>
        <w:tc>
          <w:tcPr>
            <w:tcW w:w="1260" w:type="dxa"/>
            <w:tcBorders>
              <w:top w:val="single" w:sz="4" w:space="0" w:color="000000"/>
              <w:left w:val="single" w:sz="4" w:space="0" w:color="000000"/>
              <w:bottom w:val="single" w:sz="4" w:space="0" w:color="000000"/>
              <w:right w:val="single" w:sz="4" w:space="0" w:color="000000"/>
            </w:tcBorders>
          </w:tcPr>
          <w:p w14:paraId="2108764F" w14:textId="77777777" w:rsidR="001E3794" w:rsidRPr="006706AE" w:rsidRDefault="001E3794" w:rsidP="003E30E2">
            <w:pPr>
              <w:spacing w:after="0" w:line="360" w:lineRule="auto"/>
              <w:ind w:left="0" w:firstLine="0"/>
              <w:contextualSpacing/>
              <w:jc w:val="left"/>
              <w:rPr>
                <w:lang w:val="en-GB"/>
              </w:rPr>
            </w:pPr>
            <w:r w:rsidRPr="006706AE">
              <w:rPr>
                <w:lang w:val="en-GB"/>
              </w:rPr>
              <w:t>Calculator</w:t>
            </w:r>
          </w:p>
          <w:p w14:paraId="5CAF8B2A" w14:textId="77777777" w:rsidR="001E3794" w:rsidRPr="006706AE" w:rsidRDefault="001E3794" w:rsidP="003E30E2">
            <w:pPr>
              <w:spacing w:after="0" w:line="360" w:lineRule="auto"/>
              <w:ind w:left="0" w:firstLine="0"/>
              <w:contextualSpacing/>
              <w:jc w:val="left"/>
              <w:rPr>
                <w:lang w:val="en-GB"/>
              </w:rPr>
            </w:pPr>
            <w:r w:rsidRPr="006706AE">
              <w:rPr>
                <w:lang w:val="en-GB"/>
              </w:rPr>
              <w:t>Ruler</w:t>
            </w:r>
          </w:p>
          <w:p w14:paraId="557ABBA0" w14:textId="77777777" w:rsidR="001E3794" w:rsidRPr="006706AE" w:rsidRDefault="001E3794" w:rsidP="003E30E2">
            <w:pPr>
              <w:spacing w:after="0" w:line="360" w:lineRule="auto"/>
              <w:ind w:left="0" w:firstLine="0"/>
              <w:contextualSpacing/>
              <w:jc w:val="left"/>
              <w:rPr>
                <w:lang w:val="en-GB"/>
              </w:rPr>
            </w:pPr>
            <w:r w:rsidRPr="006706AE">
              <w:rPr>
                <w:lang w:val="en-GB"/>
              </w:rPr>
              <w:t>Pencil</w:t>
            </w:r>
          </w:p>
          <w:p w14:paraId="607CBC25" w14:textId="77777777" w:rsidR="001E3794" w:rsidRPr="006706AE" w:rsidRDefault="001E3794" w:rsidP="003E30E2">
            <w:pPr>
              <w:spacing w:after="136" w:line="360" w:lineRule="auto"/>
              <w:ind w:left="0" w:firstLine="0"/>
              <w:rPr>
                <w:bCs/>
              </w:rPr>
            </w:pPr>
          </w:p>
        </w:tc>
        <w:tc>
          <w:tcPr>
            <w:tcW w:w="1350" w:type="dxa"/>
            <w:tcBorders>
              <w:top w:val="single" w:sz="4" w:space="0" w:color="000000"/>
              <w:left w:val="single" w:sz="4" w:space="0" w:color="000000"/>
              <w:bottom w:val="single" w:sz="4" w:space="0" w:color="000000"/>
              <w:right w:val="single" w:sz="4" w:space="0" w:color="000000"/>
            </w:tcBorders>
          </w:tcPr>
          <w:p w14:paraId="2C4ABB2C" w14:textId="77777777" w:rsidR="001E3794" w:rsidRPr="006706AE" w:rsidRDefault="001E3794" w:rsidP="003E30E2">
            <w:pPr>
              <w:spacing w:after="136" w:line="360" w:lineRule="auto"/>
              <w:ind w:left="2"/>
              <w:rPr>
                <w:b/>
                <w:sz w:val="24"/>
              </w:rPr>
            </w:pPr>
            <w:r w:rsidRPr="006706AE">
              <w:rPr>
                <w:bCs/>
              </w:rPr>
              <w:t xml:space="preserve">Class Room </w:t>
            </w:r>
          </w:p>
        </w:tc>
      </w:tr>
      <w:tr w:rsidR="001E3794" w:rsidRPr="006706AE" w14:paraId="28C385EF" w14:textId="77777777" w:rsidTr="003E30E2">
        <w:trPr>
          <w:trHeight w:val="4428"/>
        </w:trPr>
        <w:tc>
          <w:tcPr>
            <w:tcW w:w="2245" w:type="dxa"/>
            <w:tcBorders>
              <w:top w:val="single" w:sz="4" w:space="0" w:color="000000"/>
              <w:left w:val="single" w:sz="4" w:space="0" w:color="000000"/>
              <w:bottom w:val="single" w:sz="4" w:space="0" w:color="000000"/>
              <w:right w:val="single" w:sz="4" w:space="0" w:color="000000"/>
            </w:tcBorders>
          </w:tcPr>
          <w:p w14:paraId="4A627FF9" w14:textId="77777777" w:rsidR="001E3794" w:rsidRPr="006706AE" w:rsidRDefault="001E3794" w:rsidP="003E30E2">
            <w:pPr>
              <w:numPr>
                <w:ilvl w:val="0"/>
                <w:numId w:val="355"/>
              </w:numPr>
              <w:spacing w:after="160" w:line="360" w:lineRule="auto"/>
              <w:ind w:left="0" w:firstLine="0"/>
              <w:contextualSpacing/>
              <w:jc w:val="left"/>
            </w:pPr>
            <w:r w:rsidRPr="006706AE">
              <w:lastRenderedPageBreak/>
              <w:t>Draft document</w:t>
            </w:r>
          </w:p>
        </w:tc>
        <w:tc>
          <w:tcPr>
            <w:tcW w:w="3981" w:type="dxa"/>
            <w:tcBorders>
              <w:top w:val="single" w:sz="4" w:space="0" w:color="000000"/>
              <w:left w:val="single" w:sz="4" w:space="0" w:color="000000"/>
              <w:bottom w:val="single" w:sz="4" w:space="0" w:color="000000"/>
              <w:right w:val="single" w:sz="4" w:space="0" w:color="000000"/>
            </w:tcBorders>
          </w:tcPr>
          <w:p w14:paraId="3FD44CC6" w14:textId="77777777" w:rsidR="001E3794" w:rsidRPr="006706AE" w:rsidRDefault="001E3794" w:rsidP="003F5678">
            <w:pPr>
              <w:numPr>
                <w:ilvl w:val="0"/>
                <w:numId w:val="728"/>
              </w:numPr>
              <w:spacing w:after="160" w:line="360" w:lineRule="auto"/>
              <w:contextualSpacing/>
              <w:jc w:val="left"/>
            </w:pPr>
            <w:r w:rsidRPr="006706AE">
              <w:t>Develop draft document to communicate key points</w:t>
            </w:r>
          </w:p>
          <w:p w14:paraId="4E920F30" w14:textId="77777777" w:rsidR="001E3794" w:rsidRPr="006706AE" w:rsidRDefault="001E3794" w:rsidP="003F5678">
            <w:pPr>
              <w:numPr>
                <w:ilvl w:val="0"/>
                <w:numId w:val="728"/>
              </w:numPr>
              <w:spacing w:after="160" w:line="360" w:lineRule="auto"/>
              <w:contextualSpacing/>
              <w:jc w:val="left"/>
            </w:pPr>
            <w:r w:rsidRPr="006706AE">
              <w:t>Obtain and include any required additional information</w:t>
            </w:r>
          </w:p>
          <w:p w14:paraId="545D744F" w14:textId="77777777" w:rsidR="001E3794" w:rsidRPr="006706AE" w:rsidRDefault="001E3794" w:rsidP="003F5678">
            <w:pPr>
              <w:numPr>
                <w:ilvl w:val="0"/>
                <w:numId w:val="728"/>
              </w:numPr>
              <w:spacing w:after="0" w:line="360" w:lineRule="auto"/>
              <w:contextualSpacing/>
              <w:jc w:val="left"/>
            </w:pPr>
            <w:r w:rsidRPr="006706AE">
              <w:t>Prepare written information in an accurate, concise and unambiguous manner that meets intended audience and organizational requirements.</w:t>
            </w:r>
          </w:p>
        </w:tc>
        <w:tc>
          <w:tcPr>
            <w:tcW w:w="4590" w:type="dxa"/>
            <w:tcBorders>
              <w:top w:val="single" w:sz="4" w:space="0" w:color="000000"/>
              <w:left w:val="single" w:sz="4" w:space="0" w:color="000000"/>
              <w:bottom w:val="single" w:sz="4" w:space="0" w:color="000000"/>
              <w:right w:val="single" w:sz="4" w:space="0" w:color="000000"/>
            </w:tcBorders>
          </w:tcPr>
          <w:p w14:paraId="2043ECAB" w14:textId="77777777" w:rsidR="001E3794" w:rsidRPr="006706AE" w:rsidRDefault="001E3794" w:rsidP="003F5678">
            <w:pPr>
              <w:numPr>
                <w:ilvl w:val="0"/>
                <w:numId w:val="728"/>
              </w:numPr>
              <w:spacing w:after="160" w:line="360" w:lineRule="auto"/>
              <w:contextualSpacing/>
              <w:jc w:val="left"/>
              <w:rPr>
                <w:rFonts w:eastAsia="Times New Roman"/>
                <w:bCs/>
              </w:rPr>
            </w:pPr>
            <w:r w:rsidRPr="006706AE">
              <w:rPr>
                <w:bCs/>
              </w:rPr>
              <w:t>Explain the response to diversity, including gender and disability</w:t>
            </w:r>
          </w:p>
          <w:p w14:paraId="68DB1A29" w14:textId="77777777" w:rsidR="001E3794" w:rsidRPr="006706AE" w:rsidRDefault="001E3794" w:rsidP="003F5678">
            <w:pPr>
              <w:numPr>
                <w:ilvl w:val="0"/>
                <w:numId w:val="728"/>
              </w:numPr>
              <w:spacing w:after="160" w:line="360" w:lineRule="auto"/>
              <w:contextualSpacing/>
              <w:jc w:val="left"/>
              <w:rPr>
                <w:bCs/>
              </w:rPr>
            </w:pPr>
            <w:r w:rsidRPr="006706AE">
              <w:rPr>
                <w:bCs/>
              </w:rPr>
              <w:t>Explain the implementation of ergonomic requirements for office work</w:t>
            </w:r>
          </w:p>
          <w:p w14:paraId="38878005" w14:textId="77777777" w:rsidR="001E3794" w:rsidRPr="006706AE" w:rsidRDefault="001E3794" w:rsidP="003F5678">
            <w:pPr>
              <w:numPr>
                <w:ilvl w:val="0"/>
                <w:numId w:val="728"/>
              </w:numPr>
              <w:spacing w:after="160" w:line="360" w:lineRule="auto"/>
              <w:contextualSpacing/>
              <w:jc w:val="left"/>
              <w:rPr>
                <w:bCs/>
              </w:rPr>
            </w:pPr>
            <w:r w:rsidRPr="006706AE">
              <w:rPr>
                <w:bCs/>
              </w:rPr>
              <w:t>Explain the environmental policies such as those relating to paper use/wastage/recycling</w:t>
            </w:r>
          </w:p>
          <w:p w14:paraId="41471396" w14:textId="77777777" w:rsidR="001E3794" w:rsidRPr="006706AE" w:rsidRDefault="001E3794" w:rsidP="003E30E2">
            <w:pPr>
              <w:spacing w:after="12" w:line="360" w:lineRule="auto"/>
              <w:ind w:left="181" w:firstLine="0"/>
              <w:contextualSpacing/>
              <w:rPr>
                <w:b/>
              </w:rPr>
            </w:pPr>
            <w:r w:rsidRPr="006706AE">
              <w:rPr>
                <w:b/>
              </w:rPr>
              <w:t>Practical Activity</w:t>
            </w:r>
          </w:p>
          <w:p w14:paraId="5EC73E2D" w14:textId="77777777" w:rsidR="001E3794" w:rsidRPr="006706AE" w:rsidRDefault="001E3794" w:rsidP="003E30E2">
            <w:pPr>
              <w:spacing w:after="0" w:line="360" w:lineRule="auto"/>
              <w:ind w:left="181" w:firstLine="0"/>
              <w:contextualSpacing/>
            </w:pPr>
            <w:r w:rsidRPr="006706AE">
              <w:rPr>
                <w:rFonts w:eastAsia="DengXian"/>
              </w:rPr>
              <w:t>Prepare record for transfer of store.</w:t>
            </w:r>
          </w:p>
          <w:p w14:paraId="1CA938A4" w14:textId="77777777" w:rsidR="001E3794" w:rsidRPr="006706AE" w:rsidRDefault="001E3794" w:rsidP="003E30E2">
            <w:pPr>
              <w:spacing w:after="0" w:line="360" w:lineRule="auto"/>
              <w:ind w:left="181" w:hanging="180"/>
              <w:contextualSpacing/>
            </w:pPr>
          </w:p>
        </w:tc>
        <w:tc>
          <w:tcPr>
            <w:tcW w:w="1710" w:type="dxa"/>
            <w:tcBorders>
              <w:top w:val="single" w:sz="4" w:space="0" w:color="000000"/>
              <w:left w:val="single" w:sz="4" w:space="0" w:color="000000"/>
              <w:bottom w:val="single" w:sz="4" w:space="0" w:color="000000"/>
              <w:right w:val="single" w:sz="4" w:space="0" w:color="000000"/>
            </w:tcBorders>
          </w:tcPr>
          <w:p w14:paraId="22EE9B76" w14:textId="77777777" w:rsidR="001E3794" w:rsidRPr="006706AE" w:rsidRDefault="001E3794" w:rsidP="003E30E2">
            <w:pPr>
              <w:spacing w:after="0" w:line="360" w:lineRule="auto"/>
              <w:ind w:left="720" w:hanging="718"/>
              <w:jc w:val="right"/>
              <w:rPr>
                <w:sz w:val="20"/>
                <w:szCs w:val="20"/>
                <w:lang w:eastAsia="zh-CN"/>
              </w:rPr>
            </w:pPr>
            <w:r w:rsidRPr="006706AE">
              <w:rPr>
                <w:sz w:val="20"/>
                <w:szCs w:val="20"/>
                <w:lang w:eastAsia="zh-CN"/>
              </w:rPr>
              <w:t>Theory-0.4 Hrs</w:t>
            </w:r>
          </w:p>
          <w:p w14:paraId="36CEB3F7" w14:textId="77777777" w:rsidR="001E3794" w:rsidRPr="006706AE" w:rsidRDefault="001E3794" w:rsidP="003E30E2">
            <w:pPr>
              <w:spacing w:after="0" w:line="360" w:lineRule="auto"/>
              <w:ind w:left="-34"/>
              <w:jc w:val="right"/>
              <w:rPr>
                <w:sz w:val="20"/>
                <w:szCs w:val="20"/>
                <w:lang w:eastAsia="zh-CN"/>
              </w:rPr>
            </w:pPr>
            <w:r w:rsidRPr="006706AE">
              <w:rPr>
                <w:sz w:val="20"/>
                <w:szCs w:val="20"/>
                <w:lang w:eastAsia="zh-CN"/>
              </w:rPr>
              <w:t>Practical-1 Hrs</w:t>
            </w:r>
          </w:p>
          <w:p w14:paraId="32DAEA1E" w14:textId="77777777" w:rsidR="001E3794" w:rsidRPr="006706AE" w:rsidRDefault="001E3794" w:rsidP="003E30E2">
            <w:pPr>
              <w:spacing w:after="0" w:line="360" w:lineRule="auto"/>
              <w:ind w:left="2"/>
              <w:jc w:val="right"/>
            </w:pPr>
            <w:r w:rsidRPr="006706AE">
              <w:rPr>
                <w:sz w:val="20"/>
                <w:szCs w:val="20"/>
                <w:lang w:eastAsia="zh-CN"/>
              </w:rPr>
              <w:t>Total- 1.4 Hrs</w:t>
            </w:r>
          </w:p>
        </w:tc>
        <w:tc>
          <w:tcPr>
            <w:tcW w:w="1260" w:type="dxa"/>
            <w:tcBorders>
              <w:top w:val="single" w:sz="4" w:space="0" w:color="000000"/>
              <w:left w:val="single" w:sz="4" w:space="0" w:color="000000"/>
              <w:bottom w:val="single" w:sz="4" w:space="0" w:color="000000"/>
              <w:right w:val="single" w:sz="4" w:space="0" w:color="000000"/>
            </w:tcBorders>
          </w:tcPr>
          <w:p w14:paraId="13543D25" w14:textId="77777777" w:rsidR="001E3794" w:rsidRPr="006706AE" w:rsidRDefault="001E3794" w:rsidP="003E30E2">
            <w:pPr>
              <w:spacing w:after="0" w:line="360" w:lineRule="auto"/>
              <w:ind w:left="0" w:firstLine="0"/>
              <w:contextualSpacing/>
              <w:jc w:val="left"/>
              <w:rPr>
                <w:lang w:val="en-GB"/>
              </w:rPr>
            </w:pPr>
            <w:r w:rsidRPr="006706AE">
              <w:rPr>
                <w:lang w:val="en-GB"/>
              </w:rPr>
              <w:t>Calculator</w:t>
            </w:r>
          </w:p>
          <w:p w14:paraId="21BA696B" w14:textId="77777777" w:rsidR="001E3794" w:rsidRPr="006706AE" w:rsidRDefault="001E3794" w:rsidP="003E30E2">
            <w:pPr>
              <w:spacing w:after="0" w:line="360" w:lineRule="auto"/>
              <w:ind w:left="0" w:firstLine="0"/>
              <w:contextualSpacing/>
              <w:jc w:val="left"/>
              <w:rPr>
                <w:lang w:val="en-GB"/>
              </w:rPr>
            </w:pPr>
            <w:r w:rsidRPr="006706AE">
              <w:rPr>
                <w:lang w:val="en-GB"/>
              </w:rPr>
              <w:t>Ruler</w:t>
            </w:r>
          </w:p>
          <w:p w14:paraId="076AF176" w14:textId="77777777" w:rsidR="001E3794" w:rsidRPr="006706AE" w:rsidRDefault="001E3794" w:rsidP="003E30E2">
            <w:pPr>
              <w:spacing w:after="0" w:line="360" w:lineRule="auto"/>
              <w:ind w:left="0" w:firstLine="0"/>
              <w:contextualSpacing/>
              <w:jc w:val="left"/>
              <w:rPr>
                <w:lang w:val="en-GB"/>
              </w:rPr>
            </w:pPr>
            <w:r w:rsidRPr="006706AE">
              <w:rPr>
                <w:lang w:val="en-GB"/>
              </w:rPr>
              <w:t>Pencil</w:t>
            </w:r>
          </w:p>
          <w:p w14:paraId="2CBDE933" w14:textId="77777777" w:rsidR="001E3794" w:rsidRPr="006706AE" w:rsidRDefault="001E3794" w:rsidP="003E30E2">
            <w:pPr>
              <w:spacing w:after="0" w:line="360" w:lineRule="auto"/>
              <w:ind w:left="0" w:firstLine="0"/>
            </w:pPr>
          </w:p>
        </w:tc>
        <w:tc>
          <w:tcPr>
            <w:tcW w:w="1350" w:type="dxa"/>
            <w:tcBorders>
              <w:top w:val="single" w:sz="4" w:space="0" w:color="000000"/>
              <w:left w:val="single" w:sz="4" w:space="0" w:color="000000"/>
              <w:bottom w:val="single" w:sz="4" w:space="0" w:color="000000"/>
              <w:right w:val="single" w:sz="4" w:space="0" w:color="000000"/>
            </w:tcBorders>
          </w:tcPr>
          <w:p w14:paraId="0CA81F40" w14:textId="77777777" w:rsidR="001E3794" w:rsidRPr="006706AE" w:rsidRDefault="001E3794" w:rsidP="003E30E2">
            <w:pPr>
              <w:spacing w:after="0" w:line="360" w:lineRule="auto"/>
              <w:ind w:left="2"/>
            </w:pPr>
            <w:r w:rsidRPr="006706AE">
              <w:rPr>
                <w:bCs/>
              </w:rPr>
              <w:t xml:space="preserve">Class Room </w:t>
            </w:r>
          </w:p>
        </w:tc>
      </w:tr>
      <w:tr w:rsidR="001E3794" w:rsidRPr="006706AE" w14:paraId="21F18468" w14:textId="77777777" w:rsidTr="003E30E2">
        <w:trPr>
          <w:trHeight w:val="1610"/>
        </w:trPr>
        <w:tc>
          <w:tcPr>
            <w:tcW w:w="2245" w:type="dxa"/>
            <w:tcBorders>
              <w:top w:val="single" w:sz="4" w:space="0" w:color="000000"/>
              <w:left w:val="single" w:sz="4" w:space="0" w:color="000000"/>
              <w:bottom w:val="single" w:sz="4" w:space="0" w:color="000000"/>
              <w:right w:val="single" w:sz="4" w:space="0" w:color="000000"/>
            </w:tcBorders>
          </w:tcPr>
          <w:p w14:paraId="6FF5F7B0" w14:textId="77777777" w:rsidR="001E3794" w:rsidRPr="006706AE" w:rsidRDefault="001E3794" w:rsidP="003E30E2">
            <w:pPr>
              <w:numPr>
                <w:ilvl w:val="0"/>
                <w:numId w:val="355"/>
              </w:numPr>
              <w:spacing w:after="160" w:line="360" w:lineRule="auto"/>
              <w:ind w:left="0" w:firstLine="0"/>
              <w:contextualSpacing/>
              <w:jc w:val="left"/>
            </w:pPr>
            <w:r w:rsidRPr="006706AE">
              <w:t>Review document</w:t>
            </w:r>
          </w:p>
        </w:tc>
        <w:tc>
          <w:tcPr>
            <w:tcW w:w="3981" w:type="dxa"/>
            <w:tcBorders>
              <w:top w:val="single" w:sz="4" w:space="0" w:color="000000"/>
              <w:left w:val="single" w:sz="4" w:space="0" w:color="000000"/>
              <w:bottom w:val="single" w:sz="4" w:space="0" w:color="000000"/>
              <w:right w:val="single" w:sz="4" w:space="0" w:color="000000"/>
            </w:tcBorders>
          </w:tcPr>
          <w:p w14:paraId="4A2C2149" w14:textId="77777777" w:rsidR="001E3794" w:rsidRPr="006706AE" w:rsidRDefault="001E3794" w:rsidP="003F5678">
            <w:pPr>
              <w:numPr>
                <w:ilvl w:val="0"/>
                <w:numId w:val="728"/>
              </w:numPr>
              <w:spacing w:after="160" w:line="360" w:lineRule="auto"/>
              <w:contextualSpacing/>
              <w:jc w:val="left"/>
            </w:pPr>
            <w:r w:rsidRPr="006706AE">
              <w:t>Check draft for suitability of tone for audience, purpose, format and communication style</w:t>
            </w:r>
          </w:p>
          <w:p w14:paraId="1A05BB39" w14:textId="77777777" w:rsidR="001E3794" w:rsidRPr="006706AE" w:rsidRDefault="001E3794" w:rsidP="003F5678">
            <w:pPr>
              <w:numPr>
                <w:ilvl w:val="0"/>
                <w:numId w:val="728"/>
              </w:numPr>
              <w:spacing w:after="160" w:line="360" w:lineRule="auto"/>
              <w:contextualSpacing/>
              <w:jc w:val="left"/>
            </w:pPr>
            <w:r w:rsidRPr="006706AE">
              <w:t xml:space="preserve">Check draft for readability, grammar, spelling, sentence </w:t>
            </w:r>
            <w:r w:rsidRPr="006706AE">
              <w:lastRenderedPageBreak/>
              <w:t>and paragraph construction and correct any inaccuracies or gaps in content.</w:t>
            </w:r>
          </w:p>
          <w:p w14:paraId="68EC3B0B" w14:textId="77777777" w:rsidR="001E3794" w:rsidRPr="006706AE" w:rsidRDefault="001E3794" w:rsidP="003F5678">
            <w:pPr>
              <w:numPr>
                <w:ilvl w:val="0"/>
                <w:numId w:val="728"/>
              </w:numPr>
              <w:spacing w:after="160" w:line="360" w:lineRule="auto"/>
              <w:contextualSpacing/>
              <w:jc w:val="left"/>
            </w:pPr>
            <w:r w:rsidRPr="006706AE">
              <w:t>Check draft for sequencing and structure</w:t>
            </w:r>
          </w:p>
          <w:p w14:paraId="49A1FDD2" w14:textId="77777777" w:rsidR="001E3794" w:rsidRPr="006706AE" w:rsidRDefault="001E3794" w:rsidP="003F5678">
            <w:pPr>
              <w:numPr>
                <w:ilvl w:val="0"/>
                <w:numId w:val="728"/>
              </w:numPr>
              <w:spacing w:after="160" w:line="360" w:lineRule="auto"/>
              <w:contextualSpacing/>
              <w:jc w:val="left"/>
            </w:pPr>
            <w:r w:rsidRPr="006706AE">
              <w:t>Check draft to ensure it meets organizational requirements</w:t>
            </w:r>
          </w:p>
          <w:p w14:paraId="66933F8C" w14:textId="77777777" w:rsidR="001E3794" w:rsidRPr="006706AE" w:rsidRDefault="001E3794" w:rsidP="003F5678">
            <w:pPr>
              <w:numPr>
                <w:ilvl w:val="0"/>
                <w:numId w:val="728"/>
              </w:numPr>
              <w:spacing w:after="0" w:line="360" w:lineRule="auto"/>
              <w:contextualSpacing/>
              <w:jc w:val="left"/>
              <w:rPr>
                <w:b/>
              </w:rPr>
            </w:pPr>
            <w:r w:rsidRPr="006706AE">
              <w:t>Ensure draft is proofread, where appropriate, by supervisor or colleague</w:t>
            </w:r>
          </w:p>
        </w:tc>
        <w:tc>
          <w:tcPr>
            <w:tcW w:w="4590" w:type="dxa"/>
            <w:tcBorders>
              <w:top w:val="single" w:sz="4" w:space="0" w:color="000000"/>
              <w:left w:val="single" w:sz="4" w:space="0" w:color="000000"/>
              <w:bottom w:val="single" w:sz="4" w:space="0" w:color="000000"/>
              <w:right w:val="single" w:sz="4" w:space="0" w:color="000000"/>
            </w:tcBorders>
          </w:tcPr>
          <w:p w14:paraId="39F9CB08" w14:textId="77777777" w:rsidR="001E3794" w:rsidRPr="006706AE" w:rsidRDefault="001E3794" w:rsidP="003F5678">
            <w:pPr>
              <w:numPr>
                <w:ilvl w:val="0"/>
                <w:numId w:val="728"/>
              </w:numPr>
              <w:spacing w:after="160" w:line="360" w:lineRule="auto"/>
              <w:contextualSpacing/>
              <w:jc w:val="left"/>
              <w:rPr>
                <w:rFonts w:eastAsia="Times New Roman"/>
                <w:bCs/>
              </w:rPr>
            </w:pPr>
            <w:r w:rsidRPr="006706AE">
              <w:rPr>
                <w:bCs/>
              </w:rPr>
              <w:lastRenderedPageBreak/>
              <w:t>Describe the preparation of general information and papers according to target audience</w:t>
            </w:r>
          </w:p>
          <w:p w14:paraId="3EEEBE55" w14:textId="77777777" w:rsidR="001E3794" w:rsidRPr="006706AE" w:rsidRDefault="001E3794" w:rsidP="003F5678">
            <w:pPr>
              <w:numPr>
                <w:ilvl w:val="0"/>
                <w:numId w:val="728"/>
              </w:numPr>
              <w:spacing w:after="160" w:line="360" w:lineRule="auto"/>
              <w:contextualSpacing/>
              <w:jc w:val="left"/>
              <w:rPr>
                <w:bCs/>
              </w:rPr>
            </w:pPr>
            <w:r w:rsidRPr="006706AE">
              <w:rPr>
                <w:bCs/>
              </w:rPr>
              <w:t xml:space="preserve">Elaborate the ways of proofreading and editing documents to ensure </w:t>
            </w:r>
            <w:r w:rsidRPr="006706AE">
              <w:rPr>
                <w:bCs/>
              </w:rPr>
              <w:lastRenderedPageBreak/>
              <w:t>clarity of meaning and conformity to organizational requirements</w:t>
            </w:r>
          </w:p>
          <w:p w14:paraId="6808A735" w14:textId="77777777" w:rsidR="001E3794" w:rsidRPr="006706AE" w:rsidRDefault="001E3794" w:rsidP="003F5678">
            <w:pPr>
              <w:numPr>
                <w:ilvl w:val="0"/>
                <w:numId w:val="728"/>
              </w:numPr>
              <w:spacing w:after="160" w:line="360" w:lineRule="auto"/>
              <w:contextualSpacing/>
              <w:jc w:val="left"/>
              <w:rPr>
                <w:bCs/>
              </w:rPr>
            </w:pPr>
            <w:r w:rsidRPr="006706AE">
              <w:rPr>
                <w:bCs/>
              </w:rPr>
              <w:t>Describe the problem-solving skills to determine document design and production processes</w:t>
            </w:r>
          </w:p>
          <w:p w14:paraId="2F037E69" w14:textId="77777777" w:rsidR="001E3794" w:rsidRPr="006706AE" w:rsidRDefault="001E3794" w:rsidP="003E30E2">
            <w:pPr>
              <w:spacing w:after="12" w:line="360" w:lineRule="auto"/>
              <w:ind w:left="181" w:firstLine="0"/>
              <w:contextualSpacing/>
              <w:rPr>
                <w:b/>
              </w:rPr>
            </w:pPr>
            <w:r w:rsidRPr="006706AE">
              <w:rPr>
                <w:b/>
              </w:rPr>
              <w:t>Practical Activity</w:t>
            </w:r>
          </w:p>
          <w:p w14:paraId="34155A09" w14:textId="77777777" w:rsidR="001E3794" w:rsidRPr="006706AE" w:rsidRDefault="001E3794" w:rsidP="003E30E2">
            <w:pPr>
              <w:spacing w:line="360" w:lineRule="auto"/>
              <w:ind w:left="720" w:firstLine="0"/>
              <w:contextualSpacing/>
              <w:rPr>
                <w:bCs/>
              </w:rPr>
            </w:pPr>
          </w:p>
        </w:tc>
        <w:tc>
          <w:tcPr>
            <w:tcW w:w="1710" w:type="dxa"/>
            <w:tcBorders>
              <w:top w:val="single" w:sz="4" w:space="0" w:color="000000"/>
              <w:left w:val="single" w:sz="4" w:space="0" w:color="000000"/>
              <w:bottom w:val="single" w:sz="4" w:space="0" w:color="000000"/>
              <w:right w:val="single" w:sz="4" w:space="0" w:color="000000"/>
            </w:tcBorders>
          </w:tcPr>
          <w:p w14:paraId="322BE795" w14:textId="77777777" w:rsidR="001E3794" w:rsidRPr="006706AE" w:rsidRDefault="001E3794" w:rsidP="003E30E2">
            <w:pPr>
              <w:spacing w:after="0" w:line="360" w:lineRule="auto"/>
              <w:ind w:left="720" w:hanging="718"/>
              <w:jc w:val="right"/>
              <w:rPr>
                <w:sz w:val="20"/>
                <w:szCs w:val="20"/>
                <w:lang w:eastAsia="zh-CN"/>
              </w:rPr>
            </w:pPr>
            <w:r w:rsidRPr="006706AE">
              <w:rPr>
                <w:sz w:val="20"/>
                <w:szCs w:val="20"/>
                <w:lang w:eastAsia="zh-CN"/>
              </w:rPr>
              <w:lastRenderedPageBreak/>
              <w:t>Theory-0.4 Hrs</w:t>
            </w:r>
          </w:p>
          <w:p w14:paraId="59601093" w14:textId="77777777" w:rsidR="001E3794" w:rsidRPr="006706AE" w:rsidRDefault="001E3794" w:rsidP="003E30E2">
            <w:pPr>
              <w:spacing w:after="0" w:line="360" w:lineRule="auto"/>
              <w:ind w:left="-34"/>
              <w:jc w:val="right"/>
              <w:rPr>
                <w:sz w:val="20"/>
                <w:szCs w:val="20"/>
                <w:lang w:eastAsia="zh-CN"/>
              </w:rPr>
            </w:pPr>
            <w:r w:rsidRPr="006706AE">
              <w:rPr>
                <w:sz w:val="20"/>
                <w:szCs w:val="20"/>
                <w:lang w:eastAsia="zh-CN"/>
              </w:rPr>
              <w:t>Practical-1 Hrs</w:t>
            </w:r>
          </w:p>
          <w:p w14:paraId="5568C240" w14:textId="77777777" w:rsidR="001E3794" w:rsidRPr="006706AE" w:rsidRDefault="001E3794" w:rsidP="003E30E2">
            <w:pPr>
              <w:spacing w:after="0" w:line="360" w:lineRule="auto"/>
              <w:ind w:left="720" w:hanging="718"/>
              <w:jc w:val="right"/>
              <w:rPr>
                <w:sz w:val="20"/>
                <w:szCs w:val="20"/>
                <w:lang w:eastAsia="zh-CN"/>
              </w:rPr>
            </w:pPr>
            <w:r w:rsidRPr="006706AE">
              <w:rPr>
                <w:sz w:val="20"/>
                <w:szCs w:val="20"/>
                <w:lang w:eastAsia="zh-CN"/>
              </w:rPr>
              <w:t>Total- 1.4 Hrs</w:t>
            </w:r>
          </w:p>
        </w:tc>
        <w:tc>
          <w:tcPr>
            <w:tcW w:w="1260" w:type="dxa"/>
            <w:tcBorders>
              <w:top w:val="single" w:sz="4" w:space="0" w:color="000000"/>
              <w:left w:val="single" w:sz="4" w:space="0" w:color="000000"/>
              <w:bottom w:val="single" w:sz="4" w:space="0" w:color="000000"/>
              <w:right w:val="single" w:sz="4" w:space="0" w:color="000000"/>
            </w:tcBorders>
          </w:tcPr>
          <w:p w14:paraId="2EF0EBD7" w14:textId="77777777" w:rsidR="001E3794" w:rsidRPr="006706AE" w:rsidRDefault="001E3794" w:rsidP="003E30E2">
            <w:pPr>
              <w:spacing w:after="0" w:line="360" w:lineRule="auto"/>
              <w:ind w:left="0" w:firstLine="0"/>
              <w:contextualSpacing/>
              <w:jc w:val="left"/>
              <w:rPr>
                <w:lang w:val="en-GB"/>
              </w:rPr>
            </w:pPr>
            <w:r w:rsidRPr="006706AE">
              <w:rPr>
                <w:lang w:val="en-GB"/>
              </w:rPr>
              <w:t>Calculator</w:t>
            </w:r>
          </w:p>
          <w:p w14:paraId="6B9461BB" w14:textId="77777777" w:rsidR="001E3794" w:rsidRPr="006706AE" w:rsidRDefault="001E3794" w:rsidP="003E30E2">
            <w:pPr>
              <w:spacing w:after="0" w:line="360" w:lineRule="auto"/>
              <w:ind w:left="0" w:firstLine="0"/>
              <w:contextualSpacing/>
              <w:jc w:val="left"/>
              <w:rPr>
                <w:lang w:val="en-GB"/>
              </w:rPr>
            </w:pPr>
            <w:r w:rsidRPr="006706AE">
              <w:rPr>
                <w:lang w:val="en-GB"/>
              </w:rPr>
              <w:t>Ruler</w:t>
            </w:r>
          </w:p>
          <w:p w14:paraId="36763FD7" w14:textId="77777777" w:rsidR="001E3794" w:rsidRPr="006706AE" w:rsidRDefault="001E3794" w:rsidP="003E30E2">
            <w:pPr>
              <w:spacing w:after="0" w:line="360" w:lineRule="auto"/>
              <w:ind w:left="0" w:firstLine="0"/>
              <w:contextualSpacing/>
              <w:jc w:val="left"/>
              <w:rPr>
                <w:lang w:val="en-GB"/>
              </w:rPr>
            </w:pPr>
            <w:r w:rsidRPr="006706AE">
              <w:rPr>
                <w:lang w:val="en-GB"/>
              </w:rPr>
              <w:t>Pencil</w:t>
            </w:r>
          </w:p>
          <w:p w14:paraId="717BED26" w14:textId="77777777" w:rsidR="001E3794" w:rsidRPr="006706AE" w:rsidRDefault="001E3794" w:rsidP="003E30E2">
            <w:pPr>
              <w:spacing w:after="0" w:line="360" w:lineRule="auto"/>
              <w:ind w:left="0" w:firstLine="0"/>
              <w:contextualSpacing/>
              <w:jc w:val="left"/>
              <w:rPr>
                <w:lang w:val="en-GB"/>
              </w:rPr>
            </w:pPr>
          </w:p>
        </w:tc>
        <w:tc>
          <w:tcPr>
            <w:tcW w:w="1350" w:type="dxa"/>
            <w:tcBorders>
              <w:top w:val="single" w:sz="4" w:space="0" w:color="000000"/>
              <w:left w:val="single" w:sz="4" w:space="0" w:color="000000"/>
              <w:bottom w:val="single" w:sz="4" w:space="0" w:color="000000"/>
              <w:right w:val="single" w:sz="4" w:space="0" w:color="000000"/>
            </w:tcBorders>
          </w:tcPr>
          <w:p w14:paraId="3A45C709" w14:textId="77777777" w:rsidR="001E3794" w:rsidRPr="006706AE" w:rsidRDefault="001E3794" w:rsidP="003E30E2">
            <w:pPr>
              <w:spacing w:after="0" w:line="360" w:lineRule="auto"/>
              <w:ind w:left="2"/>
              <w:rPr>
                <w:bCs/>
              </w:rPr>
            </w:pPr>
            <w:r w:rsidRPr="006706AE">
              <w:rPr>
                <w:bCs/>
              </w:rPr>
              <w:t xml:space="preserve">Class Room </w:t>
            </w:r>
          </w:p>
        </w:tc>
      </w:tr>
      <w:tr w:rsidR="001E3794" w:rsidRPr="006706AE" w14:paraId="44F8A11B" w14:textId="77777777" w:rsidTr="003E30E2">
        <w:trPr>
          <w:trHeight w:val="1610"/>
        </w:trPr>
        <w:tc>
          <w:tcPr>
            <w:tcW w:w="2245" w:type="dxa"/>
            <w:tcBorders>
              <w:top w:val="single" w:sz="4" w:space="0" w:color="000000"/>
              <w:left w:val="single" w:sz="4" w:space="0" w:color="000000"/>
              <w:bottom w:val="single" w:sz="4" w:space="0" w:color="000000"/>
              <w:right w:val="single" w:sz="4" w:space="0" w:color="000000"/>
            </w:tcBorders>
          </w:tcPr>
          <w:p w14:paraId="49713EFB" w14:textId="77777777" w:rsidR="001E3794" w:rsidRPr="006706AE" w:rsidRDefault="001E3794" w:rsidP="003E30E2">
            <w:pPr>
              <w:numPr>
                <w:ilvl w:val="0"/>
                <w:numId w:val="355"/>
              </w:numPr>
              <w:spacing w:after="160" w:line="360" w:lineRule="auto"/>
              <w:ind w:left="0" w:firstLine="0"/>
              <w:contextualSpacing/>
              <w:jc w:val="left"/>
            </w:pPr>
            <w:r w:rsidRPr="006706AE">
              <w:lastRenderedPageBreak/>
              <w:t>Write final document</w:t>
            </w:r>
          </w:p>
        </w:tc>
        <w:tc>
          <w:tcPr>
            <w:tcW w:w="3981" w:type="dxa"/>
            <w:tcBorders>
              <w:top w:val="single" w:sz="4" w:space="0" w:color="000000"/>
              <w:left w:val="single" w:sz="4" w:space="0" w:color="000000"/>
              <w:bottom w:val="single" w:sz="4" w:space="0" w:color="000000"/>
              <w:right w:val="single" w:sz="4" w:space="0" w:color="000000"/>
            </w:tcBorders>
          </w:tcPr>
          <w:p w14:paraId="1889FBAD" w14:textId="77777777" w:rsidR="001E3794" w:rsidRPr="006706AE" w:rsidRDefault="001E3794" w:rsidP="003F5678">
            <w:pPr>
              <w:numPr>
                <w:ilvl w:val="0"/>
                <w:numId w:val="728"/>
              </w:numPr>
              <w:spacing w:after="160" w:line="360" w:lineRule="auto"/>
              <w:contextualSpacing/>
              <w:jc w:val="left"/>
            </w:pPr>
            <w:r w:rsidRPr="006706AE">
              <w:t xml:space="preserve">Make and proofread necessary changes </w:t>
            </w:r>
          </w:p>
          <w:p w14:paraId="0088E32F" w14:textId="77777777" w:rsidR="001E3794" w:rsidRPr="006706AE" w:rsidRDefault="001E3794" w:rsidP="003F5678">
            <w:pPr>
              <w:numPr>
                <w:ilvl w:val="0"/>
                <w:numId w:val="728"/>
              </w:numPr>
              <w:spacing w:after="160" w:line="360" w:lineRule="auto"/>
              <w:contextualSpacing/>
              <w:jc w:val="left"/>
            </w:pPr>
            <w:r w:rsidRPr="006706AE">
              <w:t xml:space="preserve">Ensure document is sent to intended recipient within required time frames </w:t>
            </w:r>
          </w:p>
          <w:p w14:paraId="1E80328E" w14:textId="77777777" w:rsidR="001E3794" w:rsidRPr="006706AE" w:rsidRDefault="001E3794" w:rsidP="003F5678">
            <w:pPr>
              <w:numPr>
                <w:ilvl w:val="0"/>
                <w:numId w:val="728"/>
              </w:numPr>
              <w:spacing w:after="0" w:line="360" w:lineRule="auto"/>
              <w:contextualSpacing/>
              <w:jc w:val="left"/>
              <w:rPr>
                <w:b/>
              </w:rPr>
            </w:pPr>
            <w:r w:rsidRPr="006706AE">
              <w:t>File copy of document in accordance with organizational policies and procedures</w:t>
            </w:r>
          </w:p>
        </w:tc>
        <w:tc>
          <w:tcPr>
            <w:tcW w:w="4590" w:type="dxa"/>
            <w:tcBorders>
              <w:top w:val="single" w:sz="4" w:space="0" w:color="000000"/>
              <w:left w:val="single" w:sz="4" w:space="0" w:color="000000"/>
              <w:bottom w:val="single" w:sz="4" w:space="0" w:color="000000"/>
              <w:right w:val="single" w:sz="4" w:space="0" w:color="000000"/>
            </w:tcBorders>
          </w:tcPr>
          <w:p w14:paraId="37203912" w14:textId="77777777" w:rsidR="001E3794" w:rsidRPr="006706AE" w:rsidRDefault="001E3794" w:rsidP="003F5678">
            <w:pPr>
              <w:numPr>
                <w:ilvl w:val="0"/>
                <w:numId w:val="728"/>
              </w:numPr>
              <w:spacing w:after="160" w:line="360" w:lineRule="auto"/>
              <w:contextualSpacing/>
              <w:jc w:val="left"/>
              <w:rPr>
                <w:bCs/>
              </w:rPr>
            </w:pPr>
            <w:r w:rsidRPr="006706AE">
              <w:rPr>
                <w:bCs/>
              </w:rPr>
              <w:t>Describe the problem-solving skills to determine document design and production processes</w:t>
            </w:r>
          </w:p>
          <w:p w14:paraId="6A3A3174" w14:textId="77777777" w:rsidR="001E3794" w:rsidRPr="006706AE" w:rsidRDefault="001E3794" w:rsidP="003F5678">
            <w:pPr>
              <w:numPr>
                <w:ilvl w:val="0"/>
                <w:numId w:val="728"/>
              </w:numPr>
              <w:spacing w:after="160" w:line="360" w:lineRule="auto"/>
              <w:contextualSpacing/>
              <w:jc w:val="left"/>
              <w:rPr>
                <w:bCs/>
              </w:rPr>
            </w:pPr>
            <w:r w:rsidRPr="006706AE">
              <w:rPr>
                <w:bCs/>
              </w:rPr>
              <w:t>Explain the environmental policies such as those relating to paper use/wastage/recycling</w:t>
            </w:r>
          </w:p>
          <w:p w14:paraId="5588236E" w14:textId="77777777" w:rsidR="001E3794" w:rsidRPr="006706AE" w:rsidRDefault="001E3794" w:rsidP="003E30E2">
            <w:pPr>
              <w:spacing w:after="12" w:line="360" w:lineRule="auto"/>
              <w:ind w:left="181" w:firstLine="0"/>
              <w:contextualSpacing/>
              <w:rPr>
                <w:b/>
              </w:rPr>
            </w:pPr>
            <w:r w:rsidRPr="006706AE">
              <w:rPr>
                <w:b/>
              </w:rPr>
              <w:t>Practical Activity</w:t>
            </w:r>
          </w:p>
          <w:p w14:paraId="62C40934" w14:textId="77777777" w:rsidR="001E3794" w:rsidRPr="006706AE" w:rsidRDefault="001E3794" w:rsidP="003E30E2">
            <w:pPr>
              <w:spacing w:line="360" w:lineRule="auto"/>
              <w:ind w:left="360" w:firstLine="0"/>
              <w:rPr>
                <w:bCs/>
              </w:rPr>
            </w:pPr>
          </w:p>
        </w:tc>
        <w:tc>
          <w:tcPr>
            <w:tcW w:w="1710" w:type="dxa"/>
            <w:tcBorders>
              <w:top w:val="single" w:sz="4" w:space="0" w:color="000000"/>
              <w:left w:val="single" w:sz="4" w:space="0" w:color="000000"/>
              <w:bottom w:val="single" w:sz="4" w:space="0" w:color="000000"/>
              <w:right w:val="single" w:sz="4" w:space="0" w:color="000000"/>
            </w:tcBorders>
          </w:tcPr>
          <w:p w14:paraId="15A1EC5B" w14:textId="77777777" w:rsidR="001E3794" w:rsidRPr="006706AE" w:rsidRDefault="001E3794" w:rsidP="003E30E2">
            <w:pPr>
              <w:spacing w:after="0" w:line="360" w:lineRule="auto"/>
              <w:ind w:left="720" w:hanging="718"/>
              <w:jc w:val="right"/>
              <w:rPr>
                <w:sz w:val="20"/>
                <w:szCs w:val="20"/>
                <w:lang w:eastAsia="zh-CN"/>
              </w:rPr>
            </w:pPr>
            <w:r w:rsidRPr="006706AE">
              <w:rPr>
                <w:sz w:val="20"/>
                <w:szCs w:val="20"/>
                <w:lang w:eastAsia="zh-CN"/>
              </w:rPr>
              <w:t>Theory-0.4 Hrs</w:t>
            </w:r>
          </w:p>
          <w:p w14:paraId="7FF51813" w14:textId="77777777" w:rsidR="001E3794" w:rsidRPr="006706AE" w:rsidRDefault="001E3794" w:rsidP="003E30E2">
            <w:pPr>
              <w:spacing w:after="0" w:line="360" w:lineRule="auto"/>
              <w:ind w:left="-34"/>
              <w:jc w:val="right"/>
              <w:rPr>
                <w:sz w:val="20"/>
                <w:szCs w:val="20"/>
                <w:lang w:eastAsia="zh-CN"/>
              </w:rPr>
            </w:pPr>
            <w:r w:rsidRPr="006706AE">
              <w:rPr>
                <w:sz w:val="20"/>
                <w:szCs w:val="20"/>
                <w:lang w:eastAsia="zh-CN"/>
              </w:rPr>
              <w:t>Practical-1 Hrs</w:t>
            </w:r>
          </w:p>
          <w:p w14:paraId="78A999DE" w14:textId="77777777" w:rsidR="001E3794" w:rsidRPr="006706AE" w:rsidRDefault="001E3794" w:rsidP="003E30E2">
            <w:pPr>
              <w:spacing w:after="12" w:line="360" w:lineRule="auto"/>
              <w:ind w:left="181" w:firstLine="0"/>
              <w:contextualSpacing/>
              <w:rPr>
                <w:b/>
              </w:rPr>
            </w:pPr>
            <w:r w:rsidRPr="006706AE">
              <w:rPr>
                <w:sz w:val="20"/>
                <w:szCs w:val="20"/>
                <w:lang w:eastAsia="zh-CN"/>
              </w:rPr>
              <w:t>Total- 1.4 Hrs</w:t>
            </w:r>
          </w:p>
        </w:tc>
        <w:tc>
          <w:tcPr>
            <w:tcW w:w="1260" w:type="dxa"/>
            <w:tcBorders>
              <w:top w:val="single" w:sz="4" w:space="0" w:color="000000"/>
              <w:left w:val="single" w:sz="4" w:space="0" w:color="000000"/>
              <w:bottom w:val="single" w:sz="4" w:space="0" w:color="000000"/>
              <w:right w:val="single" w:sz="4" w:space="0" w:color="000000"/>
            </w:tcBorders>
          </w:tcPr>
          <w:p w14:paraId="1D80DB5A" w14:textId="77777777" w:rsidR="001E3794" w:rsidRPr="006706AE" w:rsidRDefault="001E3794" w:rsidP="003E30E2">
            <w:pPr>
              <w:spacing w:after="0" w:line="360" w:lineRule="auto"/>
              <w:ind w:left="0" w:firstLine="0"/>
              <w:contextualSpacing/>
              <w:jc w:val="left"/>
              <w:rPr>
                <w:lang w:val="en-GB"/>
              </w:rPr>
            </w:pPr>
            <w:r w:rsidRPr="006706AE">
              <w:rPr>
                <w:lang w:val="en-GB"/>
              </w:rPr>
              <w:t>Calculator</w:t>
            </w:r>
          </w:p>
          <w:p w14:paraId="736BCF5A" w14:textId="77777777" w:rsidR="001E3794" w:rsidRPr="006706AE" w:rsidRDefault="001E3794" w:rsidP="003E30E2">
            <w:pPr>
              <w:spacing w:after="0" w:line="360" w:lineRule="auto"/>
              <w:ind w:left="0" w:firstLine="0"/>
              <w:contextualSpacing/>
              <w:jc w:val="left"/>
              <w:rPr>
                <w:lang w:val="en-GB"/>
              </w:rPr>
            </w:pPr>
            <w:r w:rsidRPr="006706AE">
              <w:rPr>
                <w:lang w:val="en-GB"/>
              </w:rPr>
              <w:t>Ruler</w:t>
            </w:r>
          </w:p>
          <w:p w14:paraId="09FEB0BA" w14:textId="77777777" w:rsidR="001E3794" w:rsidRPr="006706AE" w:rsidRDefault="001E3794" w:rsidP="003E30E2">
            <w:pPr>
              <w:spacing w:after="0" w:line="360" w:lineRule="auto"/>
              <w:ind w:left="0" w:firstLine="0"/>
              <w:contextualSpacing/>
              <w:jc w:val="left"/>
              <w:rPr>
                <w:lang w:val="en-GB"/>
              </w:rPr>
            </w:pPr>
            <w:r w:rsidRPr="006706AE">
              <w:rPr>
                <w:lang w:val="en-GB"/>
              </w:rPr>
              <w:t>Pencil</w:t>
            </w:r>
          </w:p>
          <w:p w14:paraId="0ACE7AF5" w14:textId="77777777" w:rsidR="001E3794" w:rsidRPr="006706AE" w:rsidRDefault="001E3794" w:rsidP="003E30E2">
            <w:pPr>
              <w:spacing w:after="0" w:line="360" w:lineRule="auto"/>
              <w:ind w:left="0" w:firstLine="0"/>
              <w:contextualSpacing/>
              <w:jc w:val="left"/>
              <w:rPr>
                <w:lang w:val="en-GB"/>
              </w:rPr>
            </w:pPr>
          </w:p>
        </w:tc>
        <w:tc>
          <w:tcPr>
            <w:tcW w:w="1350" w:type="dxa"/>
            <w:tcBorders>
              <w:top w:val="single" w:sz="4" w:space="0" w:color="000000"/>
              <w:left w:val="single" w:sz="4" w:space="0" w:color="000000"/>
              <w:bottom w:val="single" w:sz="4" w:space="0" w:color="000000"/>
              <w:right w:val="single" w:sz="4" w:space="0" w:color="000000"/>
            </w:tcBorders>
          </w:tcPr>
          <w:p w14:paraId="2E4FC300" w14:textId="77777777" w:rsidR="001E3794" w:rsidRPr="006706AE" w:rsidRDefault="001E3794" w:rsidP="003E30E2">
            <w:pPr>
              <w:spacing w:after="0" w:line="360" w:lineRule="auto"/>
              <w:ind w:left="2"/>
              <w:rPr>
                <w:bCs/>
              </w:rPr>
            </w:pPr>
            <w:r w:rsidRPr="006706AE">
              <w:rPr>
                <w:bCs/>
              </w:rPr>
              <w:t xml:space="preserve">Class Room </w:t>
            </w:r>
          </w:p>
        </w:tc>
      </w:tr>
    </w:tbl>
    <w:p w14:paraId="114954F0" w14:textId="77777777" w:rsidR="001E3794" w:rsidRPr="006706AE" w:rsidRDefault="001E3794" w:rsidP="001E3794">
      <w:pPr>
        <w:rPr>
          <w:rFonts w:ascii="DengXian" w:eastAsia="DengXian" w:hAnsi="DengXian"/>
          <w:color w:val="auto"/>
        </w:rPr>
      </w:pPr>
    </w:p>
    <w:p w14:paraId="454C43A5" w14:textId="77777777" w:rsidR="001E3794" w:rsidRPr="006706AE" w:rsidRDefault="001E3794" w:rsidP="003F5678">
      <w:pPr>
        <w:keepNext/>
        <w:keepLines/>
        <w:numPr>
          <w:ilvl w:val="0"/>
          <w:numId w:val="782"/>
        </w:numPr>
        <w:shd w:val="clear" w:color="auto" w:fill="FFD966"/>
        <w:spacing w:before="40" w:after="0" w:line="259" w:lineRule="auto"/>
        <w:jc w:val="left"/>
        <w:outlineLvl w:val="2"/>
        <w:rPr>
          <w:rFonts w:ascii="DengXian Light" w:eastAsia="DengXian Light" w:hAnsi="DengXian Light" w:cs="Times New Roman"/>
          <w:b/>
          <w:bCs/>
          <w:color w:val="auto"/>
          <w:sz w:val="24"/>
          <w:szCs w:val="24"/>
        </w:rPr>
      </w:pPr>
      <w:bookmarkStart w:id="93" w:name="_Toc109905974"/>
      <w:r w:rsidRPr="006706AE">
        <w:rPr>
          <w:rFonts w:ascii="DengXian Light" w:eastAsia="DengXian Light" w:hAnsi="DengXian Light" w:cs="Times New Roman"/>
          <w:b/>
          <w:bCs/>
          <w:color w:val="auto"/>
          <w:sz w:val="24"/>
          <w:szCs w:val="24"/>
        </w:rPr>
        <w:t>Prepare and implement negotiation</w:t>
      </w:r>
      <w:bookmarkEnd w:id="93"/>
      <w:r w:rsidRPr="006706AE">
        <w:rPr>
          <w:rFonts w:ascii="DengXian Light" w:eastAsia="DengXian Light" w:hAnsi="DengXian Light" w:cs="Times New Roman"/>
          <w:b/>
          <w:bCs/>
          <w:color w:val="auto"/>
          <w:sz w:val="24"/>
          <w:szCs w:val="24"/>
        </w:rPr>
        <w:tab/>
      </w:r>
    </w:p>
    <w:p w14:paraId="19CBDD39" w14:textId="77777777" w:rsidR="001E3794" w:rsidRPr="006706AE" w:rsidRDefault="001E3794" w:rsidP="001E3794">
      <w:pPr>
        <w:spacing w:before="240"/>
      </w:pPr>
      <w:r w:rsidRPr="006706AE">
        <w:rPr>
          <w:rFonts w:eastAsia="Calibri"/>
          <w:lang w:val="en-GB"/>
        </w:rPr>
        <w:t>This module covers the knowledge and skills required to</w:t>
      </w:r>
      <w:r w:rsidRPr="006706AE">
        <w:t xml:space="preserve"> prepare for and participate in a process of negotiation.</w:t>
      </w:r>
    </w:p>
    <w:p w14:paraId="3CF283BD" w14:textId="77777777" w:rsidR="001E3794" w:rsidRPr="006706AE" w:rsidRDefault="001E3794" w:rsidP="001E3794">
      <w:pPr>
        <w:spacing w:before="240" w:after="240" w:line="360" w:lineRule="auto"/>
      </w:pPr>
      <w:r w:rsidRPr="006706AE">
        <w:rPr>
          <w:b/>
        </w:rPr>
        <w:lastRenderedPageBreak/>
        <w:t>Duration: 06 Hours</w:t>
      </w:r>
      <w:r w:rsidRPr="006706AE">
        <w:tab/>
      </w:r>
      <w:r w:rsidRPr="006706AE">
        <w:tab/>
      </w:r>
      <w:r w:rsidRPr="006706AE">
        <w:tab/>
      </w:r>
      <w:r w:rsidRPr="006706AE">
        <w:tab/>
      </w:r>
      <w:r w:rsidRPr="006706AE">
        <w:tab/>
      </w:r>
      <w:r w:rsidRPr="006706AE">
        <w:tab/>
      </w:r>
      <w:r w:rsidRPr="006706AE">
        <w:tab/>
      </w:r>
      <w:r w:rsidRPr="006706AE">
        <w:tab/>
      </w:r>
      <w:r w:rsidRPr="006706AE">
        <w:rPr>
          <w:b/>
        </w:rPr>
        <w:t>Theory: 02 Hours</w:t>
      </w:r>
      <w:r w:rsidRPr="006706AE">
        <w:rPr>
          <w:b/>
        </w:rPr>
        <w:tab/>
      </w:r>
      <w:r w:rsidRPr="006706AE">
        <w:rPr>
          <w:b/>
        </w:rPr>
        <w:tab/>
      </w:r>
      <w:r w:rsidRPr="006706AE">
        <w:tab/>
      </w:r>
      <w:r w:rsidRPr="006706AE">
        <w:tab/>
      </w:r>
      <w:r w:rsidRPr="006706AE">
        <w:rPr>
          <w:b/>
        </w:rPr>
        <w:t>Practice:04 Hours</w:t>
      </w:r>
    </w:p>
    <w:tbl>
      <w:tblPr>
        <w:tblpPr w:leftFromText="180" w:rightFromText="180" w:vertAnchor="text" w:tblpX="53" w:tblpY="1"/>
        <w:tblOverlap w:val="never"/>
        <w:tblW w:w="15136" w:type="dxa"/>
        <w:tblLayout w:type="fixed"/>
        <w:tblCellMar>
          <w:left w:w="106" w:type="dxa"/>
          <w:right w:w="49" w:type="dxa"/>
        </w:tblCellMar>
        <w:tblLook w:val="04A0" w:firstRow="1" w:lastRow="0" w:firstColumn="1" w:lastColumn="0" w:noHBand="0" w:noVBand="1"/>
      </w:tblPr>
      <w:tblGrid>
        <w:gridCol w:w="2245"/>
        <w:gridCol w:w="3981"/>
        <w:gridCol w:w="4590"/>
        <w:gridCol w:w="1710"/>
        <w:gridCol w:w="1260"/>
        <w:gridCol w:w="1350"/>
      </w:tblGrid>
      <w:tr w:rsidR="001E3794" w:rsidRPr="006706AE" w14:paraId="289480C2" w14:textId="77777777" w:rsidTr="003E30E2">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EB4ADB2" w14:textId="77777777" w:rsidR="001E3794" w:rsidRPr="006706AE" w:rsidRDefault="001E3794" w:rsidP="003E30E2">
            <w:pPr>
              <w:spacing w:after="0" w:line="276" w:lineRule="auto"/>
              <w:jc w:val="center"/>
            </w:pPr>
            <w:r w:rsidRPr="006706AE">
              <w:rPr>
                <w:b/>
              </w:rPr>
              <w:t>Learning Unit</w:t>
            </w:r>
          </w:p>
        </w:tc>
        <w:tc>
          <w:tcPr>
            <w:tcW w:w="398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4785CCF" w14:textId="77777777" w:rsidR="001E3794" w:rsidRPr="006706AE" w:rsidRDefault="001E3794" w:rsidP="003E30E2">
            <w:pPr>
              <w:spacing w:after="0" w:line="276" w:lineRule="auto"/>
              <w:ind w:left="2"/>
              <w:jc w:val="center"/>
            </w:pPr>
            <w:r w:rsidRPr="006706AE">
              <w:rPr>
                <w:b/>
              </w:rPr>
              <w:t>Learning Outcomes</w:t>
            </w:r>
          </w:p>
        </w:tc>
        <w:tc>
          <w:tcPr>
            <w:tcW w:w="459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88D2E32" w14:textId="77777777" w:rsidR="001E3794" w:rsidRPr="006706AE" w:rsidRDefault="001E3794" w:rsidP="003E30E2">
            <w:pPr>
              <w:spacing w:after="0" w:line="276" w:lineRule="auto"/>
              <w:ind w:left="2"/>
              <w:jc w:val="center"/>
            </w:pPr>
            <w:r w:rsidRPr="006706AE">
              <w:rPr>
                <w:b/>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B31E219" w14:textId="77777777" w:rsidR="001E3794" w:rsidRPr="006706AE" w:rsidRDefault="001E3794" w:rsidP="003E30E2">
            <w:pPr>
              <w:spacing w:after="0" w:line="276" w:lineRule="auto"/>
              <w:ind w:left="2"/>
              <w:jc w:val="center"/>
            </w:pPr>
            <w:r w:rsidRPr="006706AE">
              <w:rPr>
                <w:b/>
              </w:rPr>
              <w:t>Duration</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33BB99D2" w14:textId="77777777" w:rsidR="001E3794" w:rsidRPr="006706AE" w:rsidRDefault="001E3794" w:rsidP="003E30E2">
            <w:pPr>
              <w:spacing w:after="136" w:line="240" w:lineRule="auto"/>
              <w:ind w:left="2"/>
            </w:pPr>
            <w:r w:rsidRPr="006706AE">
              <w:rPr>
                <w:b/>
              </w:rPr>
              <w:t xml:space="preserve">Materials </w:t>
            </w:r>
          </w:p>
          <w:p w14:paraId="3F08E4BB" w14:textId="77777777" w:rsidR="001E3794" w:rsidRPr="006706AE" w:rsidRDefault="001E3794" w:rsidP="003E30E2">
            <w:pPr>
              <w:spacing w:after="0" w:line="276" w:lineRule="auto"/>
              <w:ind w:left="2"/>
            </w:pPr>
            <w:r w:rsidRPr="006706AE">
              <w:rPr>
                <w:b/>
              </w:rPr>
              <w:t xml:space="preserve">Required </w:t>
            </w:r>
          </w:p>
        </w:tc>
        <w:tc>
          <w:tcPr>
            <w:tcW w:w="1350" w:type="dxa"/>
            <w:tcBorders>
              <w:top w:val="single" w:sz="4" w:space="0" w:color="000000"/>
              <w:left w:val="single" w:sz="4" w:space="0" w:color="000000"/>
              <w:bottom w:val="single" w:sz="4" w:space="0" w:color="000000"/>
              <w:right w:val="single" w:sz="4" w:space="0" w:color="000000"/>
            </w:tcBorders>
            <w:shd w:val="clear" w:color="auto" w:fill="E5B8B7"/>
          </w:tcPr>
          <w:p w14:paraId="533BB2CC" w14:textId="77777777" w:rsidR="001E3794" w:rsidRPr="006706AE" w:rsidRDefault="001E3794" w:rsidP="003E30E2">
            <w:pPr>
              <w:spacing w:after="136" w:line="240" w:lineRule="auto"/>
              <w:ind w:left="2"/>
            </w:pPr>
            <w:r w:rsidRPr="006706AE">
              <w:rPr>
                <w:b/>
              </w:rPr>
              <w:t xml:space="preserve">Learning </w:t>
            </w:r>
          </w:p>
          <w:p w14:paraId="34472649" w14:textId="77777777" w:rsidR="001E3794" w:rsidRPr="006706AE" w:rsidRDefault="001E3794" w:rsidP="003E30E2">
            <w:pPr>
              <w:spacing w:after="0" w:line="276" w:lineRule="auto"/>
              <w:ind w:left="2"/>
            </w:pPr>
            <w:r w:rsidRPr="006706AE">
              <w:rPr>
                <w:b/>
              </w:rPr>
              <w:t xml:space="preserve">Place </w:t>
            </w:r>
          </w:p>
        </w:tc>
      </w:tr>
      <w:tr w:rsidR="001E3794" w:rsidRPr="006706AE" w14:paraId="39BFB896" w14:textId="77777777" w:rsidTr="003E30E2">
        <w:trPr>
          <w:trHeight w:val="1554"/>
        </w:trPr>
        <w:tc>
          <w:tcPr>
            <w:tcW w:w="2245" w:type="dxa"/>
            <w:tcBorders>
              <w:top w:val="single" w:sz="4" w:space="0" w:color="000000"/>
              <w:left w:val="single" w:sz="4" w:space="0" w:color="000000"/>
              <w:bottom w:val="single" w:sz="4" w:space="0" w:color="000000"/>
              <w:right w:val="single" w:sz="4" w:space="0" w:color="000000"/>
            </w:tcBorders>
          </w:tcPr>
          <w:p w14:paraId="641C5BD4" w14:textId="77777777" w:rsidR="001E3794" w:rsidRPr="006706AE" w:rsidRDefault="001E3794" w:rsidP="003F5678">
            <w:pPr>
              <w:numPr>
                <w:ilvl w:val="0"/>
                <w:numId w:val="729"/>
              </w:numPr>
              <w:spacing w:after="160" w:line="360" w:lineRule="auto"/>
              <w:contextualSpacing/>
              <w:jc w:val="left"/>
            </w:pPr>
            <w:r w:rsidRPr="006706AE">
              <w:t>Prepare for the negotiation</w:t>
            </w:r>
          </w:p>
        </w:tc>
        <w:tc>
          <w:tcPr>
            <w:tcW w:w="3981" w:type="dxa"/>
            <w:tcBorders>
              <w:top w:val="single" w:sz="4" w:space="0" w:color="000000"/>
              <w:left w:val="single" w:sz="4" w:space="0" w:color="000000"/>
              <w:bottom w:val="single" w:sz="4" w:space="0" w:color="000000"/>
              <w:right w:val="single" w:sz="4" w:space="0" w:color="000000"/>
            </w:tcBorders>
          </w:tcPr>
          <w:p w14:paraId="2EFBCD8D" w14:textId="77777777" w:rsidR="001E3794" w:rsidRPr="006706AE" w:rsidRDefault="001E3794" w:rsidP="003F5678">
            <w:pPr>
              <w:numPr>
                <w:ilvl w:val="0"/>
                <w:numId w:val="733"/>
              </w:numPr>
              <w:spacing w:after="160" w:line="360" w:lineRule="auto"/>
              <w:contextualSpacing/>
              <w:jc w:val="left"/>
              <w:rPr>
                <w:rFonts w:eastAsia="Times New Roman"/>
                <w:color w:val="auto"/>
              </w:rPr>
            </w:pPr>
            <w:r w:rsidRPr="006706AE">
              <w:t xml:space="preserve">Identify objectives and preferred outcome of the negotiation and determine minimum acceptable outcome </w:t>
            </w:r>
          </w:p>
          <w:p w14:paraId="0D096587" w14:textId="77777777" w:rsidR="001E3794" w:rsidRPr="006706AE" w:rsidRDefault="001E3794" w:rsidP="003F5678">
            <w:pPr>
              <w:numPr>
                <w:ilvl w:val="0"/>
                <w:numId w:val="733"/>
              </w:numPr>
              <w:spacing w:after="160" w:line="360" w:lineRule="auto"/>
              <w:contextualSpacing/>
              <w:jc w:val="left"/>
            </w:pPr>
            <w:r w:rsidRPr="006706AE">
              <w:t>Understand in relation to what can be offered and what is needed from the other party</w:t>
            </w:r>
          </w:p>
          <w:p w14:paraId="3C88B493" w14:textId="77777777" w:rsidR="001E3794" w:rsidRPr="006706AE" w:rsidRDefault="001E3794" w:rsidP="003F5678">
            <w:pPr>
              <w:numPr>
                <w:ilvl w:val="0"/>
                <w:numId w:val="733"/>
              </w:numPr>
              <w:spacing w:after="160" w:line="360" w:lineRule="auto"/>
              <w:contextualSpacing/>
              <w:jc w:val="left"/>
            </w:pPr>
            <w:r w:rsidRPr="006706AE">
              <w:t>Gather information regarding the other party – objectives,</w:t>
            </w:r>
          </w:p>
          <w:p w14:paraId="63843EA5" w14:textId="77777777" w:rsidR="001E3794" w:rsidRPr="006706AE" w:rsidRDefault="001E3794" w:rsidP="003F5678">
            <w:pPr>
              <w:numPr>
                <w:ilvl w:val="0"/>
                <w:numId w:val="733"/>
              </w:numPr>
              <w:spacing w:after="160" w:line="360" w:lineRule="auto"/>
              <w:contextualSpacing/>
              <w:jc w:val="left"/>
            </w:pPr>
            <w:r w:rsidRPr="006706AE">
              <w:t>needs, preferences, resources, what they want to achieve - in</w:t>
            </w:r>
          </w:p>
          <w:p w14:paraId="63643893" w14:textId="77777777" w:rsidR="001E3794" w:rsidRPr="006706AE" w:rsidRDefault="001E3794" w:rsidP="003F5678">
            <w:pPr>
              <w:numPr>
                <w:ilvl w:val="0"/>
                <w:numId w:val="733"/>
              </w:numPr>
              <w:spacing w:after="160" w:line="360" w:lineRule="auto"/>
              <w:contextualSpacing/>
              <w:jc w:val="left"/>
            </w:pPr>
            <w:r w:rsidRPr="006706AE">
              <w:t xml:space="preserve">order to determine best negotiating points </w:t>
            </w:r>
          </w:p>
          <w:p w14:paraId="16DB4A2E" w14:textId="77777777" w:rsidR="001E3794" w:rsidRPr="006706AE" w:rsidRDefault="001E3794" w:rsidP="003F5678">
            <w:pPr>
              <w:numPr>
                <w:ilvl w:val="0"/>
                <w:numId w:val="733"/>
              </w:numPr>
              <w:spacing w:after="160" w:line="360" w:lineRule="auto"/>
              <w:contextualSpacing/>
              <w:jc w:val="left"/>
            </w:pPr>
            <w:r w:rsidRPr="006706AE">
              <w:t>List and rank the issues to consider concessions that may be made.</w:t>
            </w:r>
          </w:p>
          <w:p w14:paraId="75B973F7" w14:textId="77777777" w:rsidR="001E3794" w:rsidRPr="006706AE" w:rsidRDefault="001E3794" w:rsidP="003F5678">
            <w:pPr>
              <w:numPr>
                <w:ilvl w:val="0"/>
                <w:numId w:val="733"/>
              </w:numPr>
              <w:spacing w:after="160" w:line="360" w:lineRule="auto"/>
              <w:contextualSpacing/>
              <w:jc w:val="left"/>
            </w:pPr>
            <w:r w:rsidRPr="006706AE">
              <w:t>Find examples and refine negotiation argument.</w:t>
            </w:r>
          </w:p>
          <w:p w14:paraId="66A2BFD7" w14:textId="77777777" w:rsidR="001E3794" w:rsidRPr="006706AE" w:rsidRDefault="001E3794" w:rsidP="003F5678">
            <w:pPr>
              <w:numPr>
                <w:ilvl w:val="0"/>
                <w:numId w:val="733"/>
              </w:numPr>
              <w:spacing w:after="160" w:line="360" w:lineRule="auto"/>
              <w:contextualSpacing/>
              <w:jc w:val="left"/>
            </w:pPr>
            <w:r w:rsidRPr="006706AE">
              <w:t xml:space="preserve">Check information to ensure it </w:t>
            </w:r>
            <w:r w:rsidRPr="006706AE">
              <w:lastRenderedPageBreak/>
              <w:t>is correct and up-to-date.</w:t>
            </w:r>
          </w:p>
          <w:p w14:paraId="0CA697B7" w14:textId="77777777" w:rsidR="001E3794" w:rsidRPr="006706AE" w:rsidRDefault="001E3794" w:rsidP="003F5678">
            <w:pPr>
              <w:numPr>
                <w:ilvl w:val="0"/>
                <w:numId w:val="733"/>
              </w:numPr>
              <w:spacing w:after="160" w:line="360" w:lineRule="auto"/>
              <w:contextualSpacing/>
              <w:jc w:val="left"/>
            </w:pPr>
            <w:r w:rsidRPr="006706AE">
              <w:t>Develop a negotiation plan that includes information about the other party and its interests and a set of responses and strategies to the anticipated tactics.</w:t>
            </w:r>
          </w:p>
          <w:p w14:paraId="6E16FD94" w14:textId="77777777" w:rsidR="001E3794" w:rsidRPr="006706AE" w:rsidRDefault="001E3794" w:rsidP="003F5678">
            <w:pPr>
              <w:numPr>
                <w:ilvl w:val="0"/>
                <w:numId w:val="733"/>
              </w:numPr>
              <w:spacing w:after="0" w:line="360" w:lineRule="auto"/>
              <w:contextualSpacing/>
              <w:jc w:val="left"/>
            </w:pPr>
            <w:r w:rsidRPr="006706AE">
              <w:t>Prepare an agenda in advance, which includes discussion topics, participants, location and schedule</w:t>
            </w:r>
          </w:p>
        </w:tc>
        <w:tc>
          <w:tcPr>
            <w:tcW w:w="4590" w:type="dxa"/>
            <w:tcBorders>
              <w:top w:val="single" w:sz="4" w:space="0" w:color="000000"/>
              <w:left w:val="single" w:sz="4" w:space="0" w:color="000000"/>
              <w:bottom w:val="single" w:sz="4" w:space="0" w:color="000000"/>
              <w:right w:val="single" w:sz="4" w:space="0" w:color="000000"/>
            </w:tcBorders>
          </w:tcPr>
          <w:p w14:paraId="030AF627" w14:textId="77777777" w:rsidR="001E3794" w:rsidRPr="006706AE" w:rsidRDefault="001E3794" w:rsidP="003F5678">
            <w:pPr>
              <w:numPr>
                <w:ilvl w:val="0"/>
                <w:numId w:val="733"/>
              </w:numPr>
              <w:spacing w:after="160" w:line="360" w:lineRule="auto"/>
              <w:contextualSpacing/>
              <w:jc w:val="left"/>
              <w:rPr>
                <w:rFonts w:eastAsia="Times New Roman"/>
                <w:bCs/>
              </w:rPr>
            </w:pPr>
            <w:r w:rsidRPr="006706AE">
              <w:rPr>
                <w:bCs/>
              </w:rPr>
              <w:lastRenderedPageBreak/>
              <w:t>Explain organization’s policies, guidelines and procedures related to control and surveillance, safety and preventing and responding to incidents and breaches of orders covered in the range of variables.</w:t>
            </w:r>
          </w:p>
          <w:p w14:paraId="5691F27C" w14:textId="77777777" w:rsidR="001E3794" w:rsidRPr="006706AE" w:rsidRDefault="001E3794" w:rsidP="003E30E2">
            <w:pPr>
              <w:spacing w:after="12" w:line="360" w:lineRule="auto"/>
              <w:ind w:left="181" w:firstLine="0"/>
              <w:contextualSpacing/>
              <w:rPr>
                <w:b/>
              </w:rPr>
            </w:pPr>
            <w:r w:rsidRPr="006706AE">
              <w:rPr>
                <w:b/>
              </w:rPr>
              <w:t>Practical Activity</w:t>
            </w:r>
          </w:p>
          <w:p w14:paraId="3810615B" w14:textId="77777777" w:rsidR="001E3794" w:rsidRPr="006706AE" w:rsidRDefault="001E3794" w:rsidP="003E30E2">
            <w:pPr>
              <w:spacing w:after="0" w:line="360" w:lineRule="auto"/>
              <w:ind w:left="181" w:firstLine="0"/>
              <w:contextualSpacing/>
              <w:rPr>
                <w:bCs/>
                <w:iCs/>
              </w:rPr>
            </w:pPr>
            <w:r w:rsidRPr="006706AE">
              <w:rPr>
                <w:rFonts w:eastAsia="DengXian"/>
              </w:rPr>
              <w:t>Prepare record of store (stock) debited to suspense account</w:t>
            </w:r>
          </w:p>
          <w:p w14:paraId="6773B686" w14:textId="77777777" w:rsidR="001E3794" w:rsidRPr="006706AE" w:rsidRDefault="001E3794" w:rsidP="003E30E2">
            <w:pPr>
              <w:spacing w:after="0" w:line="360" w:lineRule="auto"/>
              <w:ind w:left="181" w:hanging="180"/>
              <w:rPr>
                <w:rFonts w:eastAsia="Times New Roman"/>
              </w:rPr>
            </w:pPr>
          </w:p>
        </w:tc>
        <w:tc>
          <w:tcPr>
            <w:tcW w:w="1710" w:type="dxa"/>
            <w:tcBorders>
              <w:top w:val="single" w:sz="4" w:space="0" w:color="000000"/>
              <w:left w:val="single" w:sz="4" w:space="0" w:color="000000"/>
              <w:bottom w:val="single" w:sz="4" w:space="0" w:color="000000"/>
              <w:right w:val="single" w:sz="4" w:space="0" w:color="000000"/>
            </w:tcBorders>
          </w:tcPr>
          <w:p w14:paraId="5D2E240B" w14:textId="77777777" w:rsidR="001E3794" w:rsidRPr="006706AE" w:rsidRDefault="001E3794" w:rsidP="003E30E2">
            <w:pPr>
              <w:spacing w:after="0" w:line="360" w:lineRule="auto"/>
              <w:ind w:left="720" w:hanging="718"/>
              <w:jc w:val="right"/>
              <w:rPr>
                <w:sz w:val="20"/>
                <w:szCs w:val="20"/>
                <w:lang w:eastAsia="zh-CN"/>
              </w:rPr>
            </w:pPr>
            <w:r w:rsidRPr="006706AE">
              <w:rPr>
                <w:sz w:val="20"/>
                <w:szCs w:val="20"/>
                <w:lang w:eastAsia="zh-CN"/>
              </w:rPr>
              <w:t>Theory-0.4 Hrs</w:t>
            </w:r>
          </w:p>
          <w:p w14:paraId="4E29B361" w14:textId="77777777" w:rsidR="001E3794" w:rsidRPr="006706AE" w:rsidRDefault="001E3794" w:rsidP="003E30E2">
            <w:pPr>
              <w:spacing w:after="0" w:line="360" w:lineRule="auto"/>
              <w:ind w:left="-34"/>
              <w:jc w:val="right"/>
              <w:rPr>
                <w:sz w:val="20"/>
                <w:szCs w:val="20"/>
                <w:lang w:eastAsia="zh-CN"/>
              </w:rPr>
            </w:pPr>
            <w:r w:rsidRPr="006706AE">
              <w:rPr>
                <w:sz w:val="20"/>
                <w:szCs w:val="20"/>
                <w:lang w:eastAsia="zh-CN"/>
              </w:rPr>
              <w:t>Practical-1 Hrs</w:t>
            </w:r>
          </w:p>
          <w:p w14:paraId="30D373F8" w14:textId="77777777" w:rsidR="001E3794" w:rsidRPr="006706AE" w:rsidRDefault="001E3794" w:rsidP="003E30E2">
            <w:pPr>
              <w:spacing w:after="0" w:line="360" w:lineRule="auto"/>
              <w:ind w:left="720" w:hanging="718"/>
              <w:jc w:val="right"/>
            </w:pPr>
            <w:r w:rsidRPr="006706AE">
              <w:rPr>
                <w:sz w:val="20"/>
                <w:szCs w:val="20"/>
                <w:lang w:eastAsia="zh-CN"/>
              </w:rPr>
              <w:t>Total- 1.4 Hrs</w:t>
            </w:r>
          </w:p>
        </w:tc>
        <w:tc>
          <w:tcPr>
            <w:tcW w:w="1260" w:type="dxa"/>
            <w:tcBorders>
              <w:top w:val="single" w:sz="4" w:space="0" w:color="000000"/>
              <w:left w:val="single" w:sz="4" w:space="0" w:color="000000"/>
              <w:bottom w:val="single" w:sz="4" w:space="0" w:color="000000"/>
              <w:right w:val="single" w:sz="4" w:space="0" w:color="000000"/>
            </w:tcBorders>
          </w:tcPr>
          <w:p w14:paraId="3B14C1DE" w14:textId="77777777" w:rsidR="001E3794" w:rsidRPr="006706AE" w:rsidRDefault="001E3794" w:rsidP="003E30E2">
            <w:pPr>
              <w:spacing w:after="0" w:line="360" w:lineRule="auto"/>
              <w:ind w:left="0" w:firstLine="0"/>
              <w:contextualSpacing/>
              <w:jc w:val="left"/>
              <w:rPr>
                <w:lang w:val="en-GB"/>
              </w:rPr>
            </w:pPr>
            <w:r w:rsidRPr="006706AE">
              <w:rPr>
                <w:lang w:val="en-GB"/>
              </w:rPr>
              <w:t>Calculator</w:t>
            </w:r>
          </w:p>
          <w:p w14:paraId="265E3425" w14:textId="77777777" w:rsidR="001E3794" w:rsidRPr="006706AE" w:rsidRDefault="001E3794" w:rsidP="003E30E2">
            <w:pPr>
              <w:spacing w:after="0" w:line="360" w:lineRule="auto"/>
              <w:ind w:left="0" w:firstLine="0"/>
              <w:contextualSpacing/>
              <w:jc w:val="left"/>
              <w:rPr>
                <w:lang w:val="en-GB"/>
              </w:rPr>
            </w:pPr>
            <w:r w:rsidRPr="006706AE">
              <w:rPr>
                <w:lang w:val="en-GB"/>
              </w:rPr>
              <w:t>Ruler</w:t>
            </w:r>
          </w:p>
          <w:p w14:paraId="070348C2" w14:textId="77777777" w:rsidR="001E3794" w:rsidRPr="006706AE" w:rsidRDefault="001E3794" w:rsidP="003E30E2">
            <w:pPr>
              <w:spacing w:after="0" w:line="360" w:lineRule="auto"/>
              <w:ind w:left="0" w:firstLine="0"/>
              <w:contextualSpacing/>
              <w:jc w:val="left"/>
              <w:rPr>
                <w:lang w:val="en-GB"/>
              </w:rPr>
            </w:pPr>
            <w:r w:rsidRPr="006706AE">
              <w:rPr>
                <w:lang w:val="en-GB"/>
              </w:rPr>
              <w:t>Pencil</w:t>
            </w:r>
          </w:p>
          <w:p w14:paraId="240B01BC" w14:textId="77777777" w:rsidR="001E3794" w:rsidRPr="006706AE" w:rsidRDefault="001E3794" w:rsidP="003E30E2">
            <w:pPr>
              <w:spacing w:after="0" w:line="360" w:lineRule="auto"/>
              <w:ind w:left="0" w:firstLine="0"/>
              <w:rPr>
                <w:bCs/>
              </w:rPr>
            </w:pPr>
          </w:p>
        </w:tc>
        <w:tc>
          <w:tcPr>
            <w:tcW w:w="1350" w:type="dxa"/>
            <w:tcBorders>
              <w:top w:val="single" w:sz="4" w:space="0" w:color="000000"/>
              <w:left w:val="single" w:sz="4" w:space="0" w:color="000000"/>
              <w:bottom w:val="single" w:sz="4" w:space="0" w:color="000000"/>
              <w:right w:val="single" w:sz="4" w:space="0" w:color="000000"/>
            </w:tcBorders>
          </w:tcPr>
          <w:p w14:paraId="554E592B" w14:textId="77777777" w:rsidR="001E3794" w:rsidRPr="006706AE" w:rsidRDefault="001E3794" w:rsidP="003E30E2">
            <w:pPr>
              <w:spacing w:after="0" w:line="360" w:lineRule="auto"/>
              <w:ind w:left="2"/>
              <w:rPr>
                <w:b/>
                <w:sz w:val="24"/>
              </w:rPr>
            </w:pPr>
            <w:r w:rsidRPr="006706AE">
              <w:rPr>
                <w:bCs/>
              </w:rPr>
              <w:t xml:space="preserve">Class Room </w:t>
            </w:r>
          </w:p>
        </w:tc>
      </w:tr>
      <w:tr w:rsidR="001E3794" w:rsidRPr="006706AE" w14:paraId="318F60A7" w14:textId="77777777" w:rsidTr="003E30E2">
        <w:trPr>
          <w:trHeight w:val="350"/>
        </w:trPr>
        <w:tc>
          <w:tcPr>
            <w:tcW w:w="2245" w:type="dxa"/>
            <w:tcBorders>
              <w:top w:val="single" w:sz="4" w:space="0" w:color="000000"/>
              <w:left w:val="single" w:sz="4" w:space="0" w:color="000000"/>
              <w:bottom w:val="single" w:sz="4" w:space="0" w:color="000000"/>
              <w:right w:val="single" w:sz="4" w:space="0" w:color="000000"/>
            </w:tcBorders>
          </w:tcPr>
          <w:p w14:paraId="0B1936E6" w14:textId="77777777" w:rsidR="001E3794" w:rsidRPr="006706AE" w:rsidRDefault="001E3794" w:rsidP="003F5678">
            <w:pPr>
              <w:numPr>
                <w:ilvl w:val="0"/>
                <w:numId w:val="730"/>
              </w:numPr>
              <w:spacing w:after="160" w:line="360" w:lineRule="auto"/>
              <w:contextualSpacing/>
              <w:jc w:val="left"/>
            </w:pPr>
            <w:r w:rsidRPr="006706AE">
              <w:lastRenderedPageBreak/>
              <w:t>Participate in negotiations</w:t>
            </w:r>
          </w:p>
        </w:tc>
        <w:tc>
          <w:tcPr>
            <w:tcW w:w="3981" w:type="dxa"/>
            <w:tcBorders>
              <w:top w:val="single" w:sz="4" w:space="0" w:color="000000"/>
              <w:left w:val="single" w:sz="4" w:space="0" w:color="000000"/>
              <w:bottom w:val="single" w:sz="4" w:space="0" w:color="000000"/>
              <w:right w:val="single" w:sz="4" w:space="0" w:color="000000"/>
            </w:tcBorders>
          </w:tcPr>
          <w:p w14:paraId="615BD850" w14:textId="77777777" w:rsidR="001E3794" w:rsidRPr="006706AE" w:rsidRDefault="001E3794" w:rsidP="003F5678">
            <w:pPr>
              <w:numPr>
                <w:ilvl w:val="0"/>
                <w:numId w:val="733"/>
              </w:numPr>
              <w:spacing w:after="160" w:line="360" w:lineRule="auto"/>
              <w:contextualSpacing/>
              <w:jc w:val="left"/>
            </w:pPr>
            <w:r w:rsidRPr="006706AE">
              <w:t>Analyze all aspects of the incident for degree of hazard, priorities, optional outcomes and appropriate strategies</w:t>
            </w:r>
          </w:p>
          <w:p w14:paraId="1B866F33" w14:textId="77777777" w:rsidR="001E3794" w:rsidRPr="006706AE" w:rsidRDefault="001E3794" w:rsidP="003F5678">
            <w:pPr>
              <w:numPr>
                <w:ilvl w:val="0"/>
                <w:numId w:val="733"/>
              </w:numPr>
              <w:spacing w:after="160" w:line="360" w:lineRule="auto"/>
              <w:contextualSpacing/>
              <w:jc w:val="left"/>
            </w:pPr>
            <w:r w:rsidRPr="006706AE">
              <w:t xml:space="preserve">Analyze and determine strategies and priorities on the incident sought from a range of sources </w:t>
            </w:r>
          </w:p>
          <w:p w14:paraId="0F64ADDB" w14:textId="77777777" w:rsidR="001E3794" w:rsidRPr="006706AE" w:rsidRDefault="001E3794" w:rsidP="003F5678">
            <w:pPr>
              <w:numPr>
                <w:ilvl w:val="0"/>
                <w:numId w:val="733"/>
              </w:numPr>
              <w:spacing w:after="160" w:line="360" w:lineRule="auto"/>
              <w:contextualSpacing/>
              <w:jc w:val="left"/>
            </w:pPr>
            <w:r w:rsidRPr="006706AE">
              <w:t>Assess long term objectives against resources and priorities</w:t>
            </w:r>
          </w:p>
          <w:p w14:paraId="246E521F" w14:textId="77777777" w:rsidR="001E3794" w:rsidRPr="006706AE" w:rsidRDefault="001E3794" w:rsidP="003F5678">
            <w:pPr>
              <w:numPr>
                <w:ilvl w:val="0"/>
                <w:numId w:val="733"/>
              </w:numPr>
              <w:spacing w:after="160" w:line="360" w:lineRule="auto"/>
              <w:contextualSpacing/>
              <w:jc w:val="left"/>
            </w:pPr>
            <w:r w:rsidRPr="006706AE">
              <w:t xml:space="preserve">Apply a range of communication techniques to </w:t>
            </w:r>
            <w:r w:rsidRPr="006706AE">
              <w:lastRenderedPageBreak/>
              <w:t>make and maintain contact with the key people</w:t>
            </w:r>
          </w:p>
          <w:p w14:paraId="37514581" w14:textId="77777777" w:rsidR="001E3794" w:rsidRPr="006706AE" w:rsidRDefault="001E3794" w:rsidP="003F5678">
            <w:pPr>
              <w:numPr>
                <w:ilvl w:val="0"/>
                <w:numId w:val="733"/>
              </w:numPr>
              <w:spacing w:after="160" w:line="360" w:lineRule="auto"/>
              <w:contextualSpacing/>
              <w:jc w:val="left"/>
            </w:pPr>
            <w:r w:rsidRPr="006706AE">
              <w:t>Provide clear and factual information to enable an honest and realistic assessment of the interests of the key people and their positions</w:t>
            </w:r>
          </w:p>
          <w:p w14:paraId="43E44253" w14:textId="77777777" w:rsidR="001E3794" w:rsidRPr="006706AE" w:rsidRDefault="001E3794" w:rsidP="003F5678">
            <w:pPr>
              <w:numPr>
                <w:ilvl w:val="0"/>
                <w:numId w:val="733"/>
              </w:numPr>
              <w:spacing w:after="160" w:line="360" w:lineRule="auto"/>
              <w:contextualSpacing/>
              <w:jc w:val="left"/>
            </w:pPr>
            <w:r w:rsidRPr="006706AE">
              <w:t xml:space="preserve">Resolve the conflict and express their likely consequences clearly and do an analysis of the benefits </w:t>
            </w:r>
          </w:p>
          <w:p w14:paraId="26D1498A" w14:textId="77777777" w:rsidR="001E3794" w:rsidRPr="006706AE" w:rsidRDefault="001E3794" w:rsidP="003F5678">
            <w:pPr>
              <w:numPr>
                <w:ilvl w:val="0"/>
                <w:numId w:val="733"/>
              </w:numPr>
              <w:spacing w:after="160" w:line="360" w:lineRule="auto"/>
              <w:contextualSpacing/>
              <w:jc w:val="left"/>
            </w:pPr>
            <w:r w:rsidRPr="006706AE">
              <w:t>Reassess points of disagreements for common positive</w:t>
            </w:r>
          </w:p>
          <w:p w14:paraId="45FEEF60" w14:textId="77777777" w:rsidR="001E3794" w:rsidRPr="006706AE" w:rsidRDefault="001E3794" w:rsidP="003F5678">
            <w:pPr>
              <w:numPr>
                <w:ilvl w:val="0"/>
                <w:numId w:val="733"/>
              </w:numPr>
              <w:spacing w:after="0" w:line="360" w:lineRule="auto"/>
              <w:contextualSpacing/>
              <w:jc w:val="left"/>
              <w:rPr>
                <w:b/>
                <w:sz w:val="24"/>
              </w:rPr>
            </w:pPr>
            <w:r w:rsidRPr="006706AE">
              <w:t>Positions</w:t>
            </w:r>
          </w:p>
        </w:tc>
        <w:tc>
          <w:tcPr>
            <w:tcW w:w="4590" w:type="dxa"/>
            <w:tcBorders>
              <w:top w:val="single" w:sz="4" w:space="0" w:color="000000"/>
              <w:left w:val="single" w:sz="4" w:space="0" w:color="000000"/>
              <w:bottom w:val="single" w:sz="4" w:space="0" w:color="000000"/>
              <w:right w:val="single" w:sz="4" w:space="0" w:color="000000"/>
            </w:tcBorders>
          </w:tcPr>
          <w:p w14:paraId="60321136" w14:textId="77777777" w:rsidR="001E3794" w:rsidRPr="006706AE" w:rsidRDefault="001E3794" w:rsidP="003F5678">
            <w:pPr>
              <w:numPr>
                <w:ilvl w:val="0"/>
                <w:numId w:val="733"/>
              </w:numPr>
              <w:spacing w:after="160" w:line="360" w:lineRule="auto"/>
              <w:contextualSpacing/>
              <w:jc w:val="left"/>
              <w:rPr>
                <w:rFonts w:eastAsia="Times New Roman"/>
                <w:bCs/>
              </w:rPr>
            </w:pPr>
            <w:r w:rsidRPr="006706AE">
              <w:rPr>
                <w:bCs/>
              </w:rPr>
              <w:lastRenderedPageBreak/>
              <w:t>Explain organization’s management and accountability systems</w:t>
            </w:r>
          </w:p>
          <w:p w14:paraId="7BCB2E90" w14:textId="77777777" w:rsidR="001E3794" w:rsidRPr="006706AE" w:rsidRDefault="001E3794" w:rsidP="003E30E2">
            <w:pPr>
              <w:spacing w:after="12" w:line="360" w:lineRule="auto"/>
              <w:ind w:left="181" w:firstLine="0"/>
              <w:contextualSpacing/>
              <w:rPr>
                <w:bCs/>
              </w:rPr>
            </w:pPr>
          </w:p>
          <w:p w14:paraId="3CC6445F" w14:textId="77777777" w:rsidR="001E3794" w:rsidRPr="006706AE" w:rsidRDefault="001E3794" w:rsidP="003E30E2">
            <w:pPr>
              <w:spacing w:after="12" w:line="360" w:lineRule="auto"/>
              <w:ind w:left="181" w:firstLine="0"/>
              <w:contextualSpacing/>
              <w:rPr>
                <w:b/>
              </w:rPr>
            </w:pPr>
            <w:r w:rsidRPr="006706AE">
              <w:rPr>
                <w:b/>
              </w:rPr>
              <w:t>Practical Activity</w:t>
            </w:r>
          </w:p>
          <w:p w14:paraId="1D39C64F" w14:textId="77777777" w:rsidR="001E3794" w:rsidRPr="006706AE" w:rsidRDefault="001E3794" w:rsidP="003E30E2">
            <w:pPr>
              <w:spacing w:after="0" w:line="360" w:lineRule="auto"/>
              <w:ind w:left="181" w:firstLine="0"/>
              <w:contextualSpacing/>
              <w:rPr>
                <w:bCs/>
                <w:sz w:val="24"/>
              </w:rPr>
            </w:pPr>
            <w:r w:rsidRPr="006706AE">
              <w:rPr>
                <w:rFonts w:eastAsia="DengXian"/>
              </w:rPr>
              <w:t>Prepare record of store directly charged to work</w:t>
            </w:r>
          </w:p>
        </w:tc>
        <w:tc>
          <w:tcPr>
            <w:tcW w:w="1710" w:type="dxa"/>
            <w:tcBorders>
              <w:top w:val="single" w:sz="4" w:space="0" w:color="000000"/>
              <w:left w:val="single" w:sz="4" w:space="0" w:color="000000"/>
              <w:bottom w:val="single" w:sz="4" w:space="0" w:color="000000"/>
              <w:right w:val="single" w:sz="4" w:space="0" w:color="000000"/>
            </w:tcBorders>
          </w:tcPr>
          <w:p w14:paraId="4C79775A" w14:textId="77777777" w:rsidR="001E3794" w:rsidRPr="006706AE" w:rsidRDefault="001E3794" w:rsidP="003E30E2">
            <w:pPr>
              <w:spacing w:after="0" w:line="360" w:lineRule="auto"/>
              <w:ind w:left="720" w:hanging="718"/>
              <w:jc w:val="right"/>
              <w:rPr>
                <w:sz w:val="20"/>
                <w:szCs w:val="20"/>
                <w:lang w:eastAsia="zh-CN"/>
              </w:rPr>
            </w:pPr>
            <w:r w:rsidRPr="006706AE">
              <w:rPr>
                <w:sz w:val="20"/>
                <w:szCs w:val="20"/>
                <w:lang w:eastAsia="zh-CN"/>
              </w:rPr>
              <w:t>Theory-0.4 Hrs</w:t>
            </w:r>
          </w:p>
          <w:p w14:paraId="6AE48971" w14:textId="77777777" w:rsidR="001E3794" w:rsidRPr="006706AE" w:rsidRDefault="001E3794" w:rsidP="003E30E2">
            <w:pPr>
              <w:spacing w:after="0" w:line="360" w:lineRule="auto"/>
              <w:ind w:left="-34"/>
              <w:jc w:val="right"/>
              <w:rPr>
                <w:sz w:val="20"/>
                <w:szCs w:val="20"/>
                <w:lang w:eastAsia="zh-CN"/>
              </w:rPr>
            </w:pPr>
            <w:r w:rsidRPr="006706AE">
              <w:rPr>
                <w:sz w:val="20"/>
                <w:szCs w:val="20"/>
                <w:lang w:eastAsia="zh-CN"/>
              </w:rPr>
              <w:t>Practical-1 Hrs</w:t>
            </w:r>
          </w:p>
          <w:p w14:paraId="5C799468" w14:textId="77777777" w:rsidR="001E3794" w:rsidRPr="006706AE" w:rsidRDefault="001E3794" w:rsidP="003E30E2">
            <w:pPr>
              <w:spacing w:after="0" w:line="360" w:lineRule="auto"/>
              <w:ind w:left="2"/>
              <w:jc w:val="right"/>
            </w:pPr>
            <w:r w:rsidRPr="006706AE">
              <w:rPr>
                <w:sz w:val="20"/>
                <w:szCs w:val="20"/>
                <w:lang w:eastAsia="zh-CN"/>
              </w:rPr>
              <w:t>Total- 1.5 Hrs</w:t>
            </w:r>
          </w:p>
        </w:tc>
        <w:tc>
          <w:tcPr>
            <w:tcW w:w="1260" w:type="dxa"/>
            <w:tcBorders>
              <w:top w:val="single" w:sz="4" w:space="0" w:color="000000"/>
              <w:left w:val="single" w:sz="4" w:space="0" w:color="000000"/>
              <w:bottom w:val="single" w:sz="4" w:space="0" w:color="000000"/>
              <w:right w:val="single" w:sz="4" w:space="0" w:color="000000"/>
            </w:tcBorders>
          </w:tcPr>
          <w:p w14:paraId="3F3F4A66" w14:textId="77777777" w:rsidR="001E3794" w:rsidRPr="006706AE" w:rsidRDefault="001E3794" w:rsidP="003E30E2">
            <w:pPr>
              <w:spacing w:after="0" w:line="360" w:lineRule="auto"/>
              <w:ind w:left="0" w:firstLine="0"/>
              <w:contextualSpacing/>
              <w:jc w:val="left"/>
              <w:rPr>
                <w:lang w:val="en-GB"/>
              </w:rPr>
            </w:pPr>
            <w:r w:rsidRPr="006706AE">
              <w:rPr>
                <w:lang w:val="en-GB"/>
              </w:rPr>
              <w:t>Calculator</w:t>
            </w:r>
          </w:p>
          <w:p w14:paraId="7A16051E" w14:textId="77777777" w:rsidR="001E3794" w:rsidRPr="006706AE" w:rsidRDefault="001E3794" w:rsidP="003E30E2">
            <w:pPr>
              <w:spacing w:after="0" w:line="360" w:lineRule="auto"/>
              <w:ind w:left="0" w:firstLine="0"/>
              <w:contextualSpacing/>
              <w:jc w:val="left"/>
              <w:rPr>
                <w:lang w:val="en-GB"/>
              </w:rPr>
            </w:pPr>
            <w:r w:rsidRPr="006706AE">
              <w:rPr>
                <w:lang w:val="en-GB"/>
              </w:rPr>
              <w:t>Ruler</w:t>
            </w:r>
          </w:p>
          <w:p w14:paraId="39CF367A" w14:textId="77777777" w:rsidR="001E3794" w:rsidRPr="006706AE" w:rsidRDefault="001E3794" w:rsidP="003E30E2">
            <w:pPr>
              <w:spacing w:after="0" w:line="360" w:lineRule="auto"/>
              <w:ind w:left="0" w:firstLine="0"/>
              <w:contextualSpacing/>
              <w:jc w:val="left"/>
              <w:rPr>
                <w:lang w:val="en-GB"/>
              </w:rPr>
            </w:pPr>
            <w:r w:rsidRPr="006706AE">
              <w:rPr>
                <w:lang w:val="en-GB"/>
              </w:rPr>
              <w:t>Pencil</w:t>
            </w:r>
          </w:p>
          <w:p w14:paraId="5D69B36C" w14:textId="77777777" w:rsidR="001E3794" w:rsidRPr="006706AE" w:rsidRDefault="001E3794" w:rsidP="003E30E2">
            <w:pPr>
              <w:spacing w:after="136" w:line="360" w:lineRule="auto"/>
              <w:ind w:left="0" w:firstLine="0"/>
              <w:rPr>
                <w:bCs/>
              </w:rPr>
            </w:pPr>
          </w:p>
        </w:tc>
        <w:tc>
          <w:tcPr>
            <w:tcW w:w="1350" w:type="dxa"/>
            <w:tcBorders>
              <w:top w:val="single" w:sz="4" w:space="0" w:color="000000"/>
              <w:left w:val="single" w:sz="4" w:space="0" w:color="000000"/>
              <w:bottom w:val="single" w:sz="4" w:space="0" w:color="000000"/>
              <w:right w:val="single" w:sz="4" w:space="0" w:color="000000"/>
            </w:tcBorders>
          </w:tcPr>
          <w:p w14:paraId="3B150C8D" w14:textId="77777777" w:rsidR="001E3794" w:rsidRPr="006706AE" w:rsidRDefault="001E3794" w:rsidP="003E30E2">
            <w:pPr>
              <w:spacing w:after="136" w:line="360" w:lineRule="auto"/>
              <w:ind w:left="2"/>
              <w:rPr>
                <w:b/>
                <w:sz w:val="24"/>
              </w:rPr>
            </w:pPr>
            <w:r w:rsidRPr="006706AE">
              <w:rPr>
                <w:bCs/>
              </w:rPr>
              <w:t xml:space="preserve">Class Room </w:t>
            </w:r>
          </w:p>
        </w:tc>
      </w:tr>
      <w:tr w:rsidR="001E3794" w:rsidRPr="006706AE" w14:paraId="20AD1C0A" w14:textId="77777777" w:rsidTr="003E30E2">
        <w:trPr>
          <w:trHeight w:val="4428"/>
        </w:trPr>
        <w:tc>
          <w:tcPr>
            <w:tcW w:w="2245" w:type="dxa"/>
            <w:tcBorders>
              <w:top w:val="single" w:sz="4" w:space="0" w:color="000000"/>
              <w:left w:val="single" w:sz="4" w:space="0" w:color="000000"/>
              <w:bottom w:val="single" w:sz="4" w:space="0" w:color="000000"/>
              <w:right w:val="single" w:sz="4" w:space="0" w:color="000000"/>
            </w:tcBorders>
          </w:tcPr>
          <w:p w14:paraId="647BC1EE" w14:textId="77777777" w:rsidR="001E3794" w:rsidRPr="006706AE" w:rsidRDefault="001E3794" w:rsidP="003F5678">
            <w:pPr>
              <w:numPr>
                <w:ilvl w:val="0"/>
                <w:numId w:val="731"/>
              </w:numPr>
              <w:spacing w:after="160" w:line="360" w:lineRule="auto"/>
              <w:contextualSpacing/>
              <w:jc w:val="left"/>
            </w:pPr>
            <w:r w:rsidRPr="006706AE">
              <w:lastRenderedPageBreak/>
              <w:t>Coordinate support services</w:t>
            </w:r>
          </w:p>
        </w:tc>
        <w:tc>
          <w:tcPr>
            <w:tcW w:w="3981" w:type="dxa"/>
            <w:tcBorders>
              <w:top w:val="single" w:sz="4" w:space="0" w:color="000000"/>
              <w:left w:val="single" w:sz="4" w:space="0" w:color="000000"/>
              <w:bottom w:val="single" w:sz="4" w:space="0" w:color="000000"/>
              <w:right w:val="single" w:sz="4" w:space="0" w:color="000000"/>
            </w:tcBorders>
          </w:tcPr>
          <w:p w14:paraId="7ACBAA70" w14:textId="77777777" w:rsidR="001E3794" w:rsidRPr="006706AE" w:rsidRDefault="001E3794" w:rsidP="003F5678">
            <w:pPr>
              <w:numPr>
                <w:ilvl w:val="0"/>
                <w:numId w:val="733"/>
              </w:numPr>
              <w:spacing w:after="160" w:line="360" w:lineRule="auto"/>
              <w:contextualSpacing/>
              <w:jc w:val="left"/>
            </w:pPr>
            <w:r w:rsidRPr="006706AE">
              <w:t>Assess the need for support services in terms of the determined strategies and priorities</w:t>
            </w:r>
          </w:p>
          <w:p w14:paraId="725688DD" w14:textId="77777777" w:rsidR="001E3794" w:rsidRPr="006706AE" w:rsidRDefault="001E3794" w:rsidP="003F5678">
            <w:pPr>
              <w:numPr>
                <w:ilvl w:val="0"/>
                <w:numId w:val="733"/>
              </w:numPr>
              <w:spacing w:after="160" w:line="360" w:lineRule="auto"/>
              <w:contextualSpacing/>
              <w:jc w:val="left"/>
            </w:pPr>
            <w:r w:rsidRPr="006706AE">
              <w:t>Negotiate the resources of support services according to established procedures and availability</w:t>
            </w:r>
          </w:p>
          <w:p w14:paraId="7CCD81FD" w14:textId="77777777" w:rsidR="001E3794" w:rsidRPr="006706AE" w:rsidRDefault="001E3794" w:rsidP="003F5678">
            <w:pPr>
              <w:numPr>
                <w:ilvl w:val="0"/>
                <w:numId w:val="733"/>
              </w:numPr>
              <w:spacing w:after="160" w:line="360" w:lineRule="auto"/>
              <w:contextualSpacing/>
              <w:jc w:val="left"/>
            </w:pPr>
            <w:r w:rsidRPr="006706AE">
              <w:t xml:space="preserve">Provide information on strategies to support services and maintain the communication </w:t>
            </w:r>
          </w:p>
          <w:p w14:paraId="7300C2EA" w14:textId="77777777" w:rsidR="001E3794" w:rsidRPr="006706AE" w:rsidRDefault="001E3794" w:rsidP="003F5678">
            <w:pPr>
              <w:numPr>
                <w:ilvl w:val="0"/>
                <w:numId w:val="733"/>
              </w:numPr>
              <w:spacing w:after="0" w:line="360" w:lineRule="auto"/>
              <w:contextualSpacing/>
              <w:jc w:val="left"/>
            </w:pPr>
            <w:r w:rsidRPr="006706AE">
              <w:t>Delegate roles and responsibilities according to expertise and resources</w:t>
            </w:r>
          </w:p>
        </w:tc>
        <w:tc>
          <w:tcPr>
            <w:tcW w:w="4590" w:type="dxa"/>
            <w:tcBorders>
              <w:top w:val="single" w:sz="4" w:space="0" w:color="000000"/>
              <w:left w:val="single" w:sz="4" w:space="0" w:color="000000"/>
              <w:bottom w:val="single" w:sz="4" w:space="0" w:color="000000"/>
              <w:right w:val="single" w:sz="4" w:space="0" w:color="000000"/>
            </w:tcBorders>
          </w:tcPr>
          <w:p w14:paraId="7F427C85" w14:textId="77777777" w:rsidR="001E3794" w:rsidRPr="006706AE" w:rsidRDefault="001E3794" w:rsidP="003F5678">
            <w:pPr>
              <w:numPr>
                <w:ilvl w:val="0"/>
                <w:numId w:val="733"/>
              </w:numPr>
              <w:spacing w:after="160" w:line="360" w:lineRule="auto"/>
              <w:contextualSpacing/>
              <w:jc w:val="left"/>
              <w:rPr>
                <w:rFonts w:eastAsia="Times New Roman"/>
                <w:bCs/>
              </w:rPr>
            </w:pPr>
            <w:r w:rsidRPr="006706AE">
              <w:rPr>
                <w:bCs/>
              </w:rPr>
              <w:t>Describe teamwork principles and strategies</w:t>
            </w:r>
          </w:p>
          <w:p w14:paraId="34B001B6" w14:textId="77777777" w:rsidR="001E3794" w:rsidRPr="006706AE" w:rsidRDefault="001E3794" w:rsidP="003E30E2">
            <w:pPr>
              <w:spacing w:after="12" w:line="360" w:lineRule="auto"/>
              <w:ind w:left="181" w:firstLine="0"/>
              <w:contextualSpacing/>
              <w:rPr>
                <w:b/>
              </w:rPr>
            </w:pPr>
            <w:r w:rsidRPr="006706AE">
              <w:rPr>
                <w:b/>
              </w:rPr>
              <w:t>Practical Activity</w:t>
            </w:r>
          </w:p>
          <w:p w14:paraId="5F3E85A5" w14:textId="77777777" w:rsidR="001E3794" w:rsidRPr="006706AE" w:rsidRDefault="001E3794" w:rsidP="003E30E2">
            <w:pPr>
              <w:spacing w:after="0" w:line="360" w:lineRule="auto"/>
              <w:ind w:left="181" w:firstLine="0"/>
              <w:contextualSpacing/>
            </w:pPr>
            <w:r w:rsidRPr="006706AE">
              <w:rPr>
                <w:rFonts w:eastAsia="DengXian"/>
              </w:rPr>
              <w:t>Prepare record for transfer of store.</w:t>
            </w:r>
          </w:p>
          <w:p w14:paraId="7C9A05AC" w14:textId="77777777" w:rsidR="001E3794" w:rsidRPr="006706AE" w:rsidRDefault="001E3794" w:rsidP="003E30E2">
            <w:pPr>
              <w:spacing w:after="0" w:line="360" w:lineRule="auto"/>
              <w:ind w:left="181" w:hanging="180"/>
              <w:contextualSpacing/>
            </w:pPr>
          </w:p>
        </w:tc>
        <w:tc>
          <w:tcPr>
            <w:tcW w:w="1710" w:type="dxa"/>
            <w:tcBorders>
              <w:top w:val="single" w:sz="4" w:space="0" w:color="000000"/>
              <w:left w:val="single" w:sz="4" w:space="0" w:color="000000"/>
              <w:bottom w:val="single" w:sz="4" w:space="0" w:color="000000"/>
              <w:right w:val="single" w:sz="4" w:space="0" w:color="000000"/>
            </w:tcBorders>
          </w:tcPr>
          <w:p w14:paraId="3BD8858E" w14:textId="77777777" w:rsidR="001E3794" w:rsidRPr="006706AE" w:rsidRDefault="001E3794" w:rsidP="003E30E2">
            <w:pPr>
              <w:spacing w:after="0" w:line="360" w:lineRule="auto"/>
              <w:ind w:left="720" w:hanging="718"/>
              <w:jc w:val="right"/>
              <w:rPr>
                <w:sz w:val="20"/>
                <w:szCs w:val="20"/>
                <w:lang w:eastAsia="zh-CN"/>
              </w:rPr>
            </w:pPr>
            <w:r w:rsidRPr="006706AE">
              <w:rPr>
                <w:sz w:val="20"/>
                <w:szCs w:val="20"/>
                <w:lang w:eastAsia="zh-CN"/>
              </w:rPr>
              <w:t>Theory-0.4 Hrs</w:t>
            </w:r>
          </w:p>
          <w:p w14:paraId="7C886BFA" w14:textId="77777777" w:rsidR="001E3794" w:rsidRPr="006706AE" w:rsidRDefault="001E3794" w:rsidP="003E30E2">
            <w:pPr>
              <w:spacing w:after="0" w:line="360" w:lineRule="auto"/>
              <w:ind w:left="-34"/>
              <w:jc w:val="right"/>
              <w:rPr>
                <w:sz w:val="20"/>
                <w:szCs w:val="20"/>
                <w:lang w:eastAsia="zh-CN"/>
              </w:rPr>
            </w:pPr>
            <w:r w:rsidRPr="006706AE">
              <w:rPr>
                <w:sz w:val="20"/>
                <w:szCs w:val="20"/>
                <w:lang w:eastAsia="zh-CN"/>
              </w:rPr>
              <w:t>Practical-1 Hrs</w:t>
            </w:r>
          </w:p>
          <w:p w14:paraId="18A35C65" w14:textId="77777777" w:rsidR="001E3794" w:rsidRPr="006706AE" w:rsidRDefault="001E3794" w:rsidP="003E30E2">
            <w:pPr>
              <w:spacing w:after="0" w:line="360" w:lineRule="auto"/>
              <w:ind w:left="2"/>
              <w:jc w:val="right"/>
            </w:pPr>
            <w:r w:rsidRPr="006706AE">
              <w:rPr>
                <w:sz w:val="20"/>
                <w:szCs w:val="20"/>
                <w:lang w:eastAsia="zh-CN"/>
              </w:rPr>
              <w:t>Total- 1.4 Hrs</w:t>
            </w:r>
          </w:p>
        </w:tc>
        <w:tc>
          <w:tcPr>
            <w:tcW w:w="1260" w:type="dxa"/>
            <w:tcBorders>
              <w:top w:val="single" w:sz="4" w:space="0" w:color="000000"/>
              <w:left w:val="single" w:sz="4" w:space="0" w:color="000000"/>
              <w:bottom w:val="single" w:sz="4" w:space="0" w:color="000000"/>
              <w:right w:val="single" w:sz="4" w:space="0" w:color="000000"/>
            </w:tcBorders>
          </w:tcPr>
          <w:p w14:paraId="4E1C4ADC" w14:textId="77777777" w:rsidR="001E3794" w:rsidRPr="006706AE" w:rsidRDefault="001E3794" w:rsidP="003E30E2">
            <w:pPr>
              <w:spacing w:after="0" w:line="360" w:lineRule="auto"/>
              <w:ind w:left="0" w:firstLine="0"/>
              <w:contextualSpacing/>
              <w:jc w:val="left"/>
              <w:rPr>
                <w:lang w:val="en-GB"/>
              </w:rPr>
            </w:pPr>
            <w:r w:rsidRPr="006706AE">
              <w:rPr>
                <w:lang w:val="en-GB"/>
              </w:rPr>
              <w:t>Calculator</w:t>
            </w:r>
          </w:p>
          <w:p w14:paraId="2E70AE4B" w14:textId="77777777" w:rsidR="001E3794" w:rsidRPr="006706AE" w:rsidRDefault="001E3794" w:rsidP="003E30E2">
            <w:pPr>
              <w:spacing w:after="0" w:line="360" w:lineRule="auto"/>
              <w:ind w:left="0" w:firstLine="0"/>
              <w:contextualSpacing/>
              <w:jc w:val="left"/>
              <w:rPr>
                <w:lang w:val="en-GB"/>
              </w:rPr>
            </w:pPr>
            <w:r w:rsidRPr="006706AE">
              <w:rPr>
                <w:lang w:val="en-GB"/>
              </w:rPr>
              <w:t>Ruler</w:t>
            </w:r>
          </w:p>
          <w:p w14:paraId="33DB3AF4" w14:textId="77777777" w:rsidR="001E3794" w:rsidRPr="006706AE" w:rsidRDefault="001E3794" w:rsidP="003E30E2">
            <w:pPr>
              <w:spacing w:after="0" w:line="360" w:lineRule="auto"/>
              <w:ind w:left="0" w:firstLine="0"/>
              <w:contextualSpacing/>
              <w:jc w:val="left"/>
              <w:rPr>
                <w:lang w:val="en-GB"/>
              </w:rPr>
            </w:pPr>
            <w:r w:rsidRPr="006706AE">
              <w:rPr>
                <w:lang w:val="en-GB"/>
              </w:rPr>
              <w:t>Pencil</w:t>
            </w:r>
          </w:p>
          <w:p w14:paraId="7C7175F5" w14:textId="77777777" w:rsidR="001E3794" w:rsidRPr="006706AE" w:rsidRDefault="001E3794" w:rsidP="003E30E2">
            <w:pPr>
              <w:spacing w:after="0" w:line="360" w:lineRule="auto"/>
              <w:ind w:left="0" w:firstLine="0"/>
            </w:pPr>
          </w:p>
        </w:tc>
        <w:tc>
          <w:tcPr>
            <w:tcW w:w="1350" w:type="dxa"/>
            <w:tcBorders>
              <w:top w:val="single" w:sz="4" w:space="0" w:color="000000"/>
              <w:left w:val="single" w:sz="4" w:space="0" w:color="000000"/>
              <w:bottom w:val="single" w:sz="4" w:space="0" w:color="000000"/>
              <w:right w:val="single" w:sz="4" w:space="0" w:color="000000"/>
            </w:tcBorders>
          </w:tcPr>
          <w:p w14:paraId="27C7379C" w14:textId="77777777" w:rsidR="001E3794" w:rsidRPr="006706AE" w:rsidRDefault="001E3794" w:rsidP="003E30E2">
            <w:pPr>
              <w:spacing w:after="0" w:line="360" w:lineRule="auto"/>
              <w:ind w:left="2"/>
            </w:pPr>
            <w:r w:rsidRPr="006706AE">
              <w:rPr>
                <w:bCs/>
              </w:rPr>
              <w:t xml:space="preserve">Class Room </w:t>
            </w:r>
          </w:p>
        </w:tc>
      </w:tr>
      <w:tr w:rsidR="001E3794" w:rsidRPr="006706AE" w14:paraId="255837F7" w14:textId="77777777" w:rsidTr="003E30E2">
        <w:trPr>
          <w:trHeight w:val="1610"/>
        </w:trPr>
        <w:tc>
          <w:tcPr>
            <w:tcW w:w="2245" w:type="dxa"/>
            <w:tcBorders>
              <w:top w:val="single" w:sz="4" w:space="0" w:color="000000"/>
              <w:left w:val="single" w:sz="4" w:space="0" w:color="000000"/>
              <w:bottom w:val="single" w:sz="4" w:space="0" w:color="000000"/>
              <w:right w:val="single" w:sz="4" w:space="0" w:color="000000"/>
            </w:tcBorders>
          </w:tcPr>
          <w:p w14:paraId="2C19603C" w14:textId="77777777" w:rsidR="001E3794" w:rsidRPr="006706AE" w:rsidRDefault="001E3794" w:rsidP="003F5678">
            <w:pPr>
              <w:numPr>
                <w:ilvl w:val="0"/>
                <w:numId w:val="731"/>
              </w:numPr>
              <w:spacing w:after="160" w:line="360" w:lineRule="auto"/>
              <w:ind w:left="0" w:firstLine="0"/>
              <w:contextualSpacing/>
              <w:jc w:val="left"/>
            </w:pPr>
            <w:r w:rsidRPr="006706AE">
              <w:t>Restore order</w:t>
            </w:r>
          </w:p>
        </w:tc>
        <w:tc>
          <w:tcPr>
            <w:tcW w:w="3981" w:type="dxa"/>
            <w:tcBorders>
              <w:top w:val="single" w:sz="4" w:space="0" w:color="000000"/>
              <w:left w:val="single" w:sz="4" w:space="0" w:color="000000"/>
              <w:bottom w:val="single" w:sz="4" w:space="0" w:color="000000"/>
              <w:right w:val="single" w:sz="4" w:space="0" w:color="000000"/>
            </w:tcBorders>
          </w:tcPr>
          <w:p w14:paraId="648DA4E7" w14:textId="77777777" w:rsidR="001E3794" w:rsidRPr="006706AE" w:rsidRDefault="001E3794" w:rsidP="003F5678">
            <w:pPr>
              <w:numPr>
                <w:ilvl w:val="0"/>
                <w:numId w:val="733"/>
              </w:numPr>
              <w:spacing w:after="160" w:line="360" w:lineRule="auto"/>
              <w:contextualSpacing/>
              <w:jc w:val="left"/>
            </w:pPr>
            <w:r w:rsidRPr="006706AE">
              <w:t>Assess the incidents for degree of risk and take appropriate action to reduce and remove the impact of the incident and restore order</w:t>
            </w:r>
          </w:p>
          <w:p w14:paraId="28FC1A38" w14:textId="77777777" w:rsidR="001E3794" w:rsidRPr="006706AE" w:rsidRDefault="001E3794" w:rsidP="003F5678">
            <w:pPr>
              <w:numPr>
                <w:ilvl w:val="0"/>
                <w:numId w:val="733"/>
              </w:numPr>
              <w:spacing w:after="160" w:line="360" w:lineRule="auto"/>
              <w:contextualSpacing/>
              <w:jc w:val="left"/>
            </w:pPr>
            <w:r w:rsidRPr="006706AE">
              <w:t xml:space="preserve">Take action designed to minimize risk and the preserve the safety and security of all </w:t>
            </w:r>
            <w:r w:rsidRPr="006706AE">
              <w:lastRenderedPageBreak/>
              <w:t>involved</w:t>
            </w:r>
          </w:p>
          <w:p w14:paraId="6A86AA30" w14:textId="77777777" w:rsidR="001E3794" w:rsidRPr="006706AE" w:rsidRDefault="001E3794" w:rsidP="003F5678">
            <w:pPr>
              <w:numPr>
                <w:ilvl w:val="0"/>
                <w:numId w:val="733"/>
              </w:numPr>
              <w:spacing w:after="160" w:line="360" w:lineRule="auto"/>
              <w:contextualSpacing/>
              <w:jc w:val="left"/>
            </w:pPr>
            <w:r w:rsidRPr="006706AE">
              <w:t>Take action to prevent the escalation of the incident appropriate to the circumstances and agreed procedures.</w:t>
            </w:r>
          </w:p>
          <w:p w14:paraId="4B3BD717" w14:textId="77777777" w:rsidR="001E3794" w:rsidRPr="006706AE" w:rsidRDefault="001E3794" w:rsidP="003F5678">
            <w:pPr>
              <w:numPr>
                <w:ilvl w:val="0"/>
                <w:numId w:val="733"/>
              </w:numPr>
              <w:spacing w:after="160" w:line="360" w:lineRule="auto"/>
              <w:contextualSpacing/>
              <w:jc w:val="left"/>
            </w:pPr>
            <w:r w:rsidRPr="006706AE">
              <w:t>Carry out the use of force for the restoration of control and the maintenance of security in the least restrictive manner.</w:t>
            </w:r>
          </w:p>
          <w:p w14:paraId="51B77D86" w14:textId="77777777" w:rsidR="001E3794" w:rsidRPr="006706AE" w:rsidRDefault="001E3794" w:rsidP="003F5678">
            <w:pPr>
              <w:numPr>
                <w:ilvl w:val="0"/>
                <w:numId w:val="733"/>
              </w:numPr>
              <w:spacing w:after="160" w:line="360" w:lineRule="auto"/>
              <w:contextualSpacing/>
              <w:jc w:val="left"/>
            </w:pPr>
            <w:r w:rsidRPr="006706AE">
              <w:t>Complete reports accurately and clearly provided to the appropriate authority promptly</w:t>
            </w:r>
          </w:p>
          <w:p w14:paraId="0757544D" w14:textId="77777777" w:rsidR="001E3794" w:rsidRPr="006706AE" w:rsidRDefault="001E3794" w:rsidP="003F5678">
            <w:pPr>
              <w:numPr>
                <w:ilvl w:val="0"/>
                <w:numId w:val="733"/>
              </w:numPr>
              <w:spacing w:after="0" w:line="360" w:lineRule="auto"/>
              <w:contextualSpacing/>
              <w:jc w:val="left"/>
              <w:rPr>
                <w:b/>
              </w:rPr>
            </w:pPr>
            <w:r w:rsidRPr="006706AE">
              <w:t xml:space="preserve">Review, evaluate and analyze the incident and the organizational response to it and report it promptly and accurately. </w:t>
            </w:r>
          </w:p>
        </w:tc>
        <w:tc>
          <w:tcPr>
            <w:tcW w:w="4590" w:type="dxa"/>
            <w:tcBorders>
              <w:top w:val="single" w:sz="4" w:space="0" w:color="000000"/>
              <w:left w:val="single" w:sz="4" w:space="0" w:color="000000"/>
              <w:bottom w:val="single" w:sz="4" w:space="0" w:color="000000"/>
              <w:right w:val="single" w:sz="4" w:space="0" w:color="000000"/>
            </w:tcBorders>
          </w:tcPr>
          <w:p w14:paraId="3C49C08D" w14:textId="77777777" w:rsidR="001E3794" w:rsidRPr="006706AE" w:rsidRDefault="001E3794" w:rsidP="003F5678">
            <w:pPr>
              <w:numPr>
                <w:ilvl w:val="0"/>
                <w:numId w:val="733"/>
              </w:numPr>
              <w:spacing w:after="160" w:line="360" w:lineRule="auto"/>
              <w:contextualSpacing/>
              <w:jc w:val="left"/>
              <w:rPr>
                <w:rFonts w:eastAsia="Times New Roman"/>
                <w:bCs/>
              </w:rPr>
            </w:pPr>
            <w:r w:rsidRPr="006706AE">
              <w:rPr>
                <w:bCs/>
              </w:rPr>
              <w:lastRenderedPageBreak/>
              <w:t>Outline the principles of effective communication</w:t>
            </w:r>
          </w:p>
          <w:p w14:paraId="746CAC00" w14:textId="77777777" w:rsidR="001E3794" w:rsidRPr="006706AE" w:rsidRDefault="001E3794" w:rsidP="003E30E2">
            <w:pPr>
              <w:spacing w:after="12" w:line="360" w:lineRule="auto"/>
              <w:ind w:left="181" w:firstLine="0"/>
              <w:contextualSpacing/>
              <w:rPr>
                <w:b/>
              </w:rPr>
            </w:pPr>
            <w:r w:rsidRPr="006706AE">
              <w:rPr>
                <w:b/>
              </w:rPr>
              <w:t>Practical Activity</w:t>
            </w:r>
          </w:p>
          <w:p w14:paraId="080F607C" w14:textId="77777777" w:rsidR="001E3794" w:rsidRPr="006706AE" w:rsidRDefault="001E3794" w:rsidP="003E30E2">
            <w:pPr>
              <w:spacing w:line="360" w:lineRule="auto"/>
              <w:ind w:left="720" w:firstLine="0"/>
              <w:contextualSpacing/>
              <w:rPr>
                <w:bCs/>
              </w:rPr>
            </w:pPr>
          </w:p>
        </w:tc>
        <w:tc>
          <w:tcPr>
            <w:tcW w:w="1710" w:type="dxa"/>
            <w:tcBorders>
              <w:top w:val="single" w:sz="4" w:space="0" w:color="000000"/>
              <w:left w:val="single" w:sz="4" w:space="0" w:color="000000"/>
              <w:bottom w:val="single" w:sz="4" w:space="0" w:color="000000"/>
              <w:right w:val="single" w:sz="4" w:space="0" w:color="000000"/>
            </w:tcBorders>
          </w:tcPr>
          <w:p w14:paraId="50F5187D" w14:textId="77777777" w:rsidR="001E3794" w:rsidRPr="006706AE" w:rsidRDefault="001E3794" w:rsidP="003E30E2">
            <w:pPr>
              <w:spacing w:after="0" w:line="360" w:lineRule="auto"/>
              <w:ind w:left="720" w:hanging="718"/>
              <w:jc w:val="right"/>
              <w:rPr>
                <w:sz w:val="20"/>
                <w:szCs w:val="20"/>
                <w:lang w:eastAsia="zh-CN"/>
              </w:rPr>
            </w:pPr>
            <w:r w:rsidRPr="006706AE">
              <w:rPr>
                <w:sz w:val="20"/>
                <w:szCs w:val="20"/>
                <w:lang w:eastAsia="zh-CN"/>
              </w:rPr>
              <w:t>Theory-0.4 Hrs</w:t>
            </w:r>
          </w:p>
          <w:p w14:paraId="65B94A06" w14:textId="77777777" w:rsidR="001E3794" w:rsidRPr="006706AE" w:rsidRDefault="001E3794" w:rsidP="003E30E2">
            <w:pPr>
              <w:spacing w:after="0" w:line="360" w:lineRule="auto"/>
              <w:ind w:left="-34"/>
              <w:jc w:val="right"/>
              <w:rPr>
                <w:sz w:val="20"/>
                <w:szCs w:val="20"/>
                <w:lang w:eastAsia="zh-CN"/>
              </w:rPr>
            </w:pPr>
            <w:r w:rsidRPr="006706AE">
              <w:rPr>
                <w:sz w:val="20"/>
                <w:szCs w:val="20"/>
                <w:lang w:eastAsia="zh-CN"/>
              </w:rPr>
              <w:t>Practical-1 Hrs</w:t>
            </w:r>
          </w:p>
          <w:p w14:paraId="1059C77C" w14:textId="77777777" w:rsidR="001E3794" w:rsidRPr="006706AE" w:rsidRDefault="001E3794" w:rsidP="003E30E2">
            <w:pPr>
              <w:spacing w:after="0" w:line="360" w:lineRule="auto"/>
              <w:ind w:left="720" w:hanging="718"/>
              <w:jc w:val="right"/>
              <w:rPr>
                <w:sz w:val="20"/>
                <w:szCs w:val="20"/>
                <w:lang w:eastAsia="zh-CN"/>
              </w:rPr>
            </w:pPr>
            <w:r w:rsidRPr="006706AE">
              <w:rPr>
                <w:sz w:val="20"/>
                <w:szCs w:val="20"/>
                <w:lang w:eastAsia="zh-CN"/>
              </w:rPr>
              <w:t>Total- 1.4 Hrs</w:t>
            </w:r>
          </w:p>
        </w:tc>
        <w:tc>
          <w:tcPr>
            <w:tcW w:w="1260" w:type="dxa"/>
            <w:tcBorders>
              <w:top w:val="single" w:sz="4" w:space="0" w:color="000000"/>
              <w:left w:val="single" w:sz="4" w:space="0" w:color="000000"/>
              <w:bottom w:val="single" w:sz="4" w:space="0" w:color="000000"/>
              <w:right w:val="single" w:sz="4" w:space="0" w:color="000000"/>
            </w:tcBorders>
          </w:tcPr>
          <w:p w14:paraId="5F46AAD3" w14:textId="77777777" w:rsidR="001E3794" w:rsidRPr="006706AE" w:rsidRDefault="001E3794" w:rsidP="003E30E2">
            <w:pPr>
              <w:spacing w:after="0" w:line="360" w:lineRule="auto"/>
              <w:ind w:left="0" w:firstLine="0"/>
              <w:contextualSpacing/>
              <w:jc w:val="left"/>
              <w:rPr>
                <w:lang w:val="en-GB"/>
              </w:rPr>
            </w:pPr>
            <w:r w:rsidRPr="006706AE">
              <w:rPr>
                <w:lang w:val="en-GB"/>
              </w:rPr>
              <w:t>Calculator</w:t>
            </w:r>
          </w:p>
          <w:p w14:paraId="35144522" w14:textId="77777777" w:rsidR="001E3794" w:rsidRPr="006706AE" w:rsidRDefault="001E3794" w:rsidP="003E30E2">
            <w:pPr>
              <w:spacing w:after="0" w:line="360" w:lineRule="auto"/>
              <w:ind w:left="0" w:firstLine="0"/>
              <w:contextualSpacing/>
              <w:jc w:val="left"/>
              <w:rPr>
                <w:lang w:val="en-GB"/>
              </w:rPr>
            </w:pPr>
            <w:r w:rsidRPr="006706AE">
              <w:rPr>
                <w:lang w:val="en-GB"/>
              </w:rPr>
              <w:t>Ruler</w:t>
            </w:r>
          </w:p>
          <w:p w14:paraId="65ACF314" w14:textId="77777777" w:rsidR="001E3794" w:rsidRPr="006706AE" w:rsidRDefault="001E3794" w:rsidP="003E30E2">
            <w:pPr>
              <w:spacing w:after="0" w:line="360" w:lineRule="auto"/>
              <w:ind w:left="0" w:firstLine="0"/>
              <w:contextualSpacing/>
              <w:jc w:val="left"/>
              <w:rPr>
                <w:lang w:val="en-GB"/>
              </w:rPr>
            </w:pPr>
            <w:r w:rsidRPr="006706AE">
              <w:rPr>
                <w:lang w:val="en-GB"/>
              </w:rPr>
              <w:t>Pencil</w:t>
            </w:r>
          </w:p>
          <w:p w14:paraId="36F63C47" w14:textId="77777777" w:rsidR="001E3794" w:rsidRPr="006706AE" w:rsidRDefault="001E3794" w:rsidP="003E30E2">
            <w:pPr>
              <w:spacing w:after="0" w:line="360" w:lineRule="auto"/>
              <w:ind w:left="0" w:firstLine="0"/>
              <w:contextualSpacing/>
              <w:jc w:val="left"/>
              <w:rPr>
                <w:lang w:val="en-GB"/>
              </w:rPr>
            </w:pPr>
          </w:p>
        </w:tc>
        <w:tc>
          <w:tcPr>
            <w:tcW w:w="1350" w:type="dxa"/>
            <w:tcBorders>
              <w:top w:val="single" w:sz="4" w:space="0" w:color="000000"/>
              <w:left w:val="single" w:sz="4" w:space="0" w:color="000000"/>
              <w:bottom w:val="single" w:sz="4" w:space="0" w:color="000000"/>
              <w:right w:val="single" w:sz="4" w:space="0" w:color="000000"/>
            </w:tcBorders>
          </w:tcPr>
          <w:p w14:paraId="1F734CDB" w14:textId="77777777" w:rsidR="001E3794" w:rsidRPr="006706AE" w:rsidRDefault="001E3794" w:rsidP="003E30E2">
            <w:pPr>
              <w:spacing w:after="0" w:line="360" w:lineRule="auto"/>
              <w:ind w:left="2"/>
              <w:rPr>
                <w:bCs/>
              </w:rPr>
            </w:pPr>
            <w:r w:rsidRPr="006706AE">
              <w:rPr>
                <w:bCs/>
              </w:rPr>
              <w:t xml:space="preserve">Class Room </w:t>
            </w:r>
          </w:p>
        </w:tc>
      </w:tr>
      <w:tr w:rsidR="001E3794" w:rsidRPr="006706AE" w14:paraId="1E1E5E1F" w14:textId="77777777" w:rsidTr="003E30E2">
        <w:trPr>
          <w:trHeight w:val="1610"/>
        </w:trPr>
        <w:tc>
          <w:tcPr>
            <w:tcW w:w="2245" w:type="dxa"/>
            <w:tcBorders>
              <w:top w:val="single" w:sz="4" w:space="0" w:color="000000"/>
              <w:left w:val="single" w:sz="4" w:space="0" w:color="000000"/>
              <w:bottom w:val="single" w:sz="4" w:space="0" w:color="000000"/>
              <w:right w:val="single" w:sz="4" w:space="0" w:color="000000"/>
            </w:tcBorders>
          </w:tcPr>
          <w:p w14:paraId="4467C05E" w14:textId="77777777" w:rsidR="001E3794" w:rsidRPr="006706AE" w:rsidRDefault="001E3794" w:rsidP="003F5678">
            <w:pPr>
              <w:numPr>
                <w:ilvl w:val="0"/>
                <w:numId w:val="732"/>
              </w:numPr>
              <w:spacing w:after="160" w:line="360" w:lineRule="auto"/>
              <w:contextualSpacing/>
              <w:jc w:val="left"/>
            </w:pPr>
            <w:r w:rsidRPr="006706AE">
              <w:lastRenderedPageBreak/>
              <w:t>. Provide leadership</w:t>
            </w:r>
          </w:p>
          <w:p w14:paraId="5B4BB47B" w14:textId="77777777" w:rsidR="001E3794" w:rsidRPr="006706AE" w:rsidRDefault="001E3794" w:rsidP="003E30E2">
            <w:pPr>
              <w:spacing w:line="360" w:lineRule="auto"/>
              <w:ind w:left="347" w:firstLine="0"/>
              <w:jc w:val="left"/>
            </w:pPr>
            <w:r w:rsidRPr="006706AE">
              <w:t xml:space="preserve">direct on and guidance to the </w:t>
            </w:r>
            <w:r w:rsidRPr="006706AE">
              <w:lastRenderedPageBreak/>
              <w:t>work group</w:t>
            </w:r>
          </w:p>
        </w:tc>
        <w:tc>
          <w:tcPr>
            <w:tcW w:w="3981" w:type="dxa"/>
            <w:tcBorders>
              <w:top w:val="single" w:sz="4" w:space="0" w:color="000000"/>
              <w:left w:val="single" w:sz="4" w:space="0" w:color="000000"/>
              <w:bottom w:val="single" w:sz="4" w:space="0" w:color="000000"/>
              <w:right w:val="single" w:sz="4" w:space="0" w:color="000000"/>
            </w:tcBorders>
          </w:tcPr>
          <w:p w14:paraId="0257C6D4" w14:textId="77777777" w:rsidR="001E3794" w:rsidRPr="006706AE" w:rsidRDefault="001E3794" w:rsidP="003F5678">
            <w:pPr>
              <w:numPr>
                <w:ilvl w:val="0"/>
                <w:numId w:val="733"/>
              </w:numPr>
              <w:spacing w:after="160" w:line="360" w:lineRule="auto"/>
              <w:contextualSpacing/>
              <w:jc w:val="left"/>
            </w:pPr>
            <w:r w:rsidRPr="006706AE">
              <w:lastRenderedPageBreak/>
              <w:t xml:space="preserve">Link between the function of the group and the goals of the organization </w:t>
            </w:r>
          </w:p>
          <w:p w14:paraId="7C7354F4" w14:textId="77777777" w:rsidR="001E3794" w:rsidRPr="006706AE" w:rsidRDefault="001E3794" w:rsidP="003F5678">
            <w:pPr>
              <w:numPr>
                <w:ilvl w:val="0"/>
                <w:numId w:val="733"/>
              </w:numPr>
              <w:spacing w:after="160" w:line="360" w:lineRule="auto"/>
              <w:contextualSpacing/>
              <w:jc w:val="left"/>
            </w:pPr>
            <w:r w:rsidRPr="006706AE">
              <w:t xml:space="preserve">Participate in decision making routinely to develop, implement </w:t>
            </w:r>
            <w:r w:rsidRPr="006706AE">
              <w:lastRenderedPageBreak/>
              <w:t>and review work of the group and to allocate responsibilities where appropriate</w:t>
            </w:r>
          </w:p>
          <w:p w14:paraId="6F8F1FB5" w14:textId="77777777" w:rsidR="001E3794" w:rsidRPr="006706AE" w:rsidRDefault="001E3794" w:rsidP="003F5678">
            <w:pPr>
              <w:numPr>
                <w:ilvl w:val="0"/>
                <w:numId w:val="733"/>
              </w:numPr>
              <w:spacing w:after="160" w:line="360" w:lineRule="auto"/>
              <w:contextualSpacing/>
              <w:jc w:val="left"/>
            </w:pPr>
            <w:r w:rsidRPr="006706AE">
              <w:t>Give opportunities and encouragement to others to develop new and innovative work practices and strategies</w:t>
            </w:r>
          </w:p>
          <w:p w14:paraId="60C05877" w14:textId="77777777" w:rsidR="001E3794" w:rsidRPr="006706AE" w:rsidRDefault="001E3794" w:rsidP="003F5678">
            <w:pPr>
              <w:numPr>
                <w:ilvl w:val="0"/>
                <w:numId w:val="733"/>
              </w:numPr>
              <w:spacing w:after="160" w:line="360" w:lineRule="auto"/>
              <w:contextualSpacing/>
              <w:jc w:val="left"/>
            </w:pPr>
            <w:r w:rsidRPr="006706AE">
              <w:t>Identify conflict and resolve with minimum disruption to work group function</w:t>
            </w:r>
          </w:p>
          <w:p w14:paraId="4E0EB4DB" w14:textId="77777777" w:rsidR="001E3794" w:rsidRPr="006706AE" w:rsidRDefault="001E3794" w:rsidP="003F5678">
            <w:pPr>
              <w:numPr>
                <w:ilvl w:val="0"/>
                <w:numId w:val="733"/>
              </w:numPr>
              <w:spacing w:after="160" w:line="360" w:lineRule="auto"/>
              <w:contextualSpacing/>
              <w:jc w:val="left"/>
            </w:pPr>
            <w:r w:rsidRPr="006706AE">
              <w:t>Provide staff with the support and supervision necessary to perform work safely and without risk to health</w:t>
            </w:r>
          </w:p>
          <w:p w14:paraId="253D176B" w14:textId="77777777" w:rsidR="001E3794" w:rsidRPr="006706AE" w:rsidRDefault="001E3794" w:rsidP="003F5678">
            <w:pPr>
              <w:numPr>
                <w:ilvl w:val="0"/>
                <w:numId w:val="733"/>
              </w:numPr>
              <w:spacing w:after="160" w:line="360" w:lineRule="auto"/>
              <w:contextualSpacing/>
              <w:jc w:val="left"/>
            </w:pPr>
            <w:r w:rsidRPr="006706AE">
              <w:t>Allocate tasks within the competence of staff and support with appropriate authority, autonomy and training</w:t>
            </w:r>
          </w:p>
          <w:p w14:paraId="33B81FE4" w14:textId="77777777" w:rsidR="001E3794" w:rsidRPr="006706AE" w:rsidRDefault="001E3794" w:rsidP="003F5678">
            <w:pPr>
              <w:numPr>
                <w:ilvl w:val="0"/>
                <w:numId w:val="733"/>
              </w:numPr>
              <w:spacing w:after="0" w:line="360" w:lineRule="auto"/>
              <w:contextualSpacing/>
              <w:jc w:val="left"/>
              <w:rPr>
                <w:b/>
              </w:rPr>
            </w:pPr>
            <w:r w:rsidRPr="006706AE">
              <w:t xml:space="preserve">Supervise appropriately the changing priorities and situations and takes into account the different needs of </w:t>
            </w:r>
            <w:r w:rsidRPr="006706AE">
              <w:lastRenderedPageBreak/>
              <w:t>individuals and the requirements of the task</w:t>
            </w:r>
          </w:p>
        </w:tc>
        <w:tc>
          <w:tcPr>
            <w:tcW w:w="4590" w:type="dxa"/>
            <w:tcBorders>
              <w:top w:val="single" w:sz="4" w:space="0" w:color="000000"/>
              <w:left w:val="single" w:sz="4" w:space="0" w:color="000000"/>
              <w:bottom w:val="single" w:sz="4" w:space="0" w:color="000000"/>
              <w:right w:val="single" w:sz="4" w:space="0" w:color="000000"/>
            </w:tcBorders>
          </w:tcPr>
          <w:p w14:paraId="39AC3443" w14:textId="77777777" w:rsidR="001E3794" w:rsidRPr="006706AE" w:rsidRDefault="001E3794" w:rsidP="003F5678">
            <w:pPr>
              <w:numPr>
                <w:ilvl w:val="0"/>
                <w:numId w:val="733"/>
              </w:numPr>
              <w:spacing w:after="160" w:line="360" w:lineRule="auto"/>
              <w:contextualSpacing/>
              <w:jc w:val="left"/>
              <w:rPr>
                <w:rFonts w:eastAsia="Times New Roman"/>
                <w:bCs/>
              </w:rPr>
            </w:pPr>
            <w:r w:rsidRPr="006706AE">
              <w:rPr>
                <w:bCs/>
              </w:rPr>
              <w:lastRenderedPageBreak/>
              <w:t>Outline the guidelines for use of equipment and technology</w:t>
            </w:r>
          </w:p>
          <w:p w14:paraId="1E5DBE4A" w14:textId="77777777" w:rsidR="001E3794" w:rsidRPr="006706AE" w:rsidRDefault="001E3794" w:rsidP="003F5678">
            <w:pPr>
              <w:numPr>
                <w:ilvl w:val="0"/>
                <w:numId w:val="733"/>
              </w:numPr>
              <w:spacing w:after="160" w:line="360" w:lineRule="auto"/>
              <w:contextualSpacing/>
              <w:jc w:val="left"/>
              <w:rPr>
                <w:bCs/>
              </w:rPr>
            </w:pPr>
            <w:r w:rsidRPr="006706AE">
              <w:rPr>
                <w:bCs/>
              </w:rPr>
              <w:t>Explain code of conduct</w:t>
            </w:r>
          </w:p>
          <w:p w14:paraId="0D59EF75" w14:textId="77777777" w:rsidR="001E3794" w:rsidRPr="006706AE" w:rsidRDefault="001E3794" w:rsidP="003E30E2">
            <w:pPr>
              <w:spacing w:after="12" w:line="360" w:lineRule="auto"/>
              <w:ind w:left="181" w:firstLine="0"/>
              <w:contextualSpacing/>
              <w:rPr>
                <w:b/>
              </w:rPr>
            </w:pPr>
            <w:r w:rsidRPr="006706AE">
              <w:rPr>
                <w:b/>
              </w:rPr>
              <w:t>Practical Activity</w:t>
            </w:r>
          </w:p>
          <w:p w14:paraId="4E44156C" w14:textId="77777777" w:rsidR="001E3794" w:rsidRPr="006706AE" w:rsidRDefault="001E3794" w:rsidP="003E30E2">
            <w:pPr>
              <w:spacing w:line="360" w:lineRule="auto"/>
              <w:ind w:left="360" w:firstLine="0"/>
              <w:rPr>
                <w:bCs/>
              </w:rPr>
            </w:pPr>
          </w:p>
        </w:tc>
        <w:tc>
          <w:tcPr>
            <w:tcW w:w="1710" w:type="dxa"/>
            <w:tcBorders>
              <w:top w:val="single" w:sz="4" w:space="0" w:color="000000"/>
              <w:left w:val="single" w:sz="4" w:space="0" w:color="000000"/>
              <w:bottom w:val="single" w:sz="4" w:space="0" w:color="000000"/>
              <w:right w:val="single" w:sz="4" w:space="0" w:color="000000"/>
            </w:tcBorders>
          </w:tcPr>
          <w:p w14:paraId="24F6B9BC" w14:textId="77777777" w:rsidR="001E3794" w:rsidRPr="006706AE" w:rsidRDefault="001E3794" w:rsidP="003E30E2">
            <w:pPr>
              <w:spacing w:after="0" w:line="360" w:lineRule="auto"/>
              <w:ind w:left="720" w:hanging="718"/>
              <w:jc w:val="right"/>
              <w:rPr>
                <w:sz w:val="20"/>
                <w:szCs w:val="20"/>
                <w:lang w:eastAsia="zh-CN"/>
              </w:rPr>
            </w:pPr>
            <w:r w:rsidRPr="006706AE">
              <w:rPr>
                <w:sz w:val="20"/>
                <w:szCs w:val="20"/>
                <w:lang w:eastAsia="zh-CN"/>
              </w:rPr>
              <w:lastRenderedPageBreak/>
              <w:t>Theory-0.4 Hrs</w:t>
            </w:r>
          </w:p>
          <w:p w14:paraId="2840318C" w14:textId="77777777" w:rsidR="001E3794" w:rsidRPr="006706AE" w:rsidRDefault="001E3794" w:rsidP="003E30E2">
            <w:pPr>
              <w:spacing w:after="0" w:line="360" w:lineRule="auto"/>
              <w:ind w:left="-34"/>
              <w:jc w:val="right"/>
              <w:rPr>
                <w:sz w:val="20"/>
                <w:szCs w:val="20"/>
                <w:lang w:eastAsia="zh-CN"/>
              </w:rPr>
            </w:pPr>
            <w:r w:rsidRPr="006706AE">
              <w:rPr>
                <w:sz w:val="20"/>
                <w:szCs w:val="20"/>
                <w:lang w:eastAsia="zh-CN"/>
              </w:rPr>
              <w:t>Practical-1 Hrs</w:t>
            </w:r>
          </w:p>
          <w:p w14:paraId="41B98FF1" w14:textId="77777777" w:rsidR="001E3794" w:rsidRPr="006706AE" w:rsidRDefault="001E3794" w:rsidP="003E30E2">
            <w:pPr>
              <w:spacing w:after="12" w:line="360" w:lineRule="auto"/>
              <w:ind w:left="181" w:firstLine="0"/>
              <w:contextualSpacing/>
              <w:rPr>
                <w:b/>
              </w:rPr>
            </w:pPr>
            <w:r w:rsidRPr="006706AE">
              <w:rPr>
                <w:sz w:val="20"/>
                <w:szCs w:val="20"/>
                <w:lang w:eastAsia="zh-CN"/>
              </w:rPr>
              <w:t>Total- 1.4 Hrs</w:t>
            </w:r>
          </w:p>
        </w:tc>
        <w:tc>
          <w:tcPr>
            <w:tcW w:w="1260" w:type="dxa"/>
            <w:tcBorders>
              <w:top w:val="single" w:sz="4" w:space="0" w:color="000000"/>
              <w:left w:val="single" w:sz="4" w:space="0" w:color="000000"/>
              <w:bottom w:val="single" w:sz="4" w:space="0" w:color="000000"/>
              <w:right w:val="single" w:sz="4" w:space="0" w:color="000000"/>
            </w:tcBorders>
          </w:tcPr>
          <w:p w14:paraId="06D3E05A" w14:textId="77777777" w:rsidR="001E3794" w:rsidRPr="006706AE" w:rsidRDefault="001E3794" w:rsidP="003E30E2">
            <w:pPr>
              <w:spacing w:after="0" w:line="360" w:lineRule="auto"/>
              <w:ind w:left="0" w:firstLine="0"/>
              <w:contextualSpacing/>
              <w:jc w:val="left"/>
              <w:rPr>
                <w:lang w:val="en-GB"/>
              </w:rPr>
            </w:pPr>
            <w:r w:rsidRPr="006706AE">
              <w:rPr>
                <w:lang w:val="en-GB"/>
              </w:rPr>
              <w:t>Calculator</w:t>
            </w:r>
          </w:p>
          <w:p w14:paraId="0952A155" w14:textId="77777777" w:rsidR="001E3794" w:rsidRPr="006706AE" w:rsidRDefault="001E3794" w:rsidP="003E30E2">
            <w:pPr>
              <w:spacing w:after="0" w:line="360" w:lineRule="auto"/>
              <w:ind w:left="0" w:firstLine="0"/>
              <w:contextualSpacing/>
              <w:jc w:val="left"/>
              <w:rPr>
                <w:lang w:val="en-GB"/>
              </w:rPr>
            </w:pPr>
            <w:r w:rsidRPr="006706AE">
              <w:rPr>
                <w:lang w:val="en-GB"/>
              </w:rPr>
              <w:t>Ruler</w:t>
            </w:r>
          </w:p>
          <w:p w14:paraId="4203FC0A" w14:textId="77777777" w:rsidR="001E3794" w:rsidRPr="006706AE" w:rsidRDefault="001E3794" w:rsidP="003E30E2">
            <w:pPr>
              <w:spacing w:after="0" w:line="360" w:lineRule="auto"/>
              <w:ind w:left="0" w:firstLine="0"/>
              <w:contextualSpacing/>
              <w:jc w:val="left"/>
              <w:rPr>
                <w:lang w:val="en-GB"/>
              </w:rPr>
            </w:pPr>
            <w:r w:rsidRPr="006706AE">
              <w:rPr>
                <w:lang w:val="en-GB"/>
              </w:rPr>
              <w:t>Pencil</w:t>
            </w:r>
          </w:p>
          <w:p w14:paraId="2DE8F462" w14:textId="77777777" w:rsidR="001E3794" w:rsidRPr="006706AE" w:rsidRDefault="001E3794" w:rsidP="003E30E2">
            <w:pPr>
              <w:spacing w:after="0" w:line="360" w:lineRule="auto"/>
              <w:ind w:left="0" w:firstLine="0"/>
              <w:contextualSpacing/>
              <w:jc w:val="left"/>
              <w:rPr>
                <w:lang w:val="en-GB"/>
              </w:rPr>
            </w:pPr>
          </w:p>
        </w:tc>
        <w:tc>
          <w:tcPr>
            <w:tcW w:w="1350" w:type="dxa"/>
            <w:tcBorders>
              <w:top w:val="single" w:sz="4" w:space="0" w:color="000000"/>
              <w:left w:val="single" w:sz="4" w:space="0" w:color="000000"/>
              <w:bottom w:val="single" w:sz="4" w:space="0" w:color="000000"/>
              <w:right w:val="single" w:sz="4" w:space="0" w:color="000000"/>
            </w:tcBorders>
          </w:tcPr>
          <w:p w14:paraId="5CF42AE4" w14:textId="77777777" w:rsidR="001E3794" w:rsidRPr="006706AE" w:rsidRDefault="001E3794" w:rsidP="003E30E2">
            <w:pPr>
              <w:spacing w:after="0" w:line="360" w:lineRule="auto"/>
              <w:ind w:left="2"/>
              <w:rPr>
                <w:bCs/>
              </w:rPr>
            </w:pPr>
            <w:r w:rsidRPr="006706AE">
              <w:rPr>
                <w:bCs/>
              </w:rPr>
              <w:t xml:space="preserve">Class Room </w:t>
            </w:r>
          </w:p>
        </w:tc>
      </w:tr>
    </w:tbl>
    <w:p w14:paraId="0E0D9751" w14:textId="77777777" w:rsidR="001E3794" w:rsidRPr="006706AE" w:rsidRDefault="001E3794" w:rsidP="001E3794">
      <w:pPr>
        <w:ind w:left="360" w:firstLine="0"/>
        <w:contextualSpacing/>
        <w:rPr>
          <w:b/>
          <w:bCs/>
        </w:rPr>
      </w:pPr>
    </w:p>
    <w:p w14:paraId="3A72BFEA" w14:textId="77777777" w:rsidR="001E3794" w:rsidRPr="006706AE" w:rsidRDefault="001E3794" w:rsidP="001E3794">
      <w:pPr>
        <w:ind w:left="360" w:firstLine="0"/>
        <w:contextualSpacing/>
        <w:rPr>
          <w:b/>
          <w:bCs/>
        </w:rPr>
      </w:pPr>
    </w:p>
    <w:p w14:paraId="5F394467" w14:textId="77777777" w:rsidR="001E3794" w:rsidRPr="006706AE" w:rsidRDefault="001E3794" w:rsidP="003F5678">
      <w:pPr>
        <w:keepNext/>
        <w:keepLines/>
        <w:numPr>
          <w:ilvl w:val="0"/>
          <w:numId w:val="782"/>
        </w:numPr>
        <w:shd w:val="clear" w:color="auto" w:fill="FFD966"/>
        <w:spacing w:before="40" w:after="0" w:line="259" w:lineRule="auto"/>
        <w:jc w:val="left"/>
        <w:outlineLvl w:val="2"/>
        <w:rPr>
          <w:rFonts w:ascii="DengXian Light" w:eastAsia="DengXian Light" w:hAnsi="DengXian Light" w:cs="Times New Roman"/>
          <w:b/>
          <w:bCs/>
          <w:color w:val="auto"/>
          <w:sz w:val="24"/>
          <w:szCs w:val="24"/>
        </w:rPr>
      </w:pPr>
      <w:bookmarkStart w:id="94" w:name="_Toc109905975"/>
      <w:r w:rsidRPr="006706AE">
        <w:rPr>
          <w:rFonts w:ascii="DengXian Light" w:eastAsia="DengXian Light" w:hAnsi="DengXian Light" w:cs="Times New Roman"/>
          <w:b/>
          <w:bCs/>
          <w:color w:val="auto"/>
          <w:sz w:val="24"/>
          <w:szCs w:val="24"/>
        </w:rPr>
        <w:t>Maintain professionalism in the workplace</w:t>
      </w:r>
      <w:bookmarkEnd w:id="94"/>
      <w:r w:rsidRPr="006706AE">
        <w:rPr>
          <w:rFonts w:ascii="DengXian Light" w:eastAsia="DengXian Light" w:hAnsi="DengXian Light" w:cs="Times New Roman"/>
          <w:b/>
          <w:bCs/>
          <w:color w:val="auto"/>
          <w:sz w:val="24"/>
          <w:szCs w:val="24"/>
        </w:rPr>
        <w:tab/>
      </w:r>
      <w:r w:rsidRPr="006706AE">
        <w:rPr>
          <w:rFonts w:ascii="DengXian Light" w:eastAsia="DengXian Light" w:hAnsi="DengXian Light" w:cs="Times New Roman"/>
          <w:b/>
          <w:bCs/>
          <w:color w:val="auto"/>
          <w:sz w:val="24"/>
          <w:szCs w:val="24"/>
        </w:rPr>
        <w:tab/>
      </w:r>
    </w:p>
    <w:p w14:paraId="33021FCD" w14:textId="77777777" w:rsidR="001E3794" w:rsidRPr="006706AE" w:rsidRDefault="001E3794" w:rsidP="001E3794">
      <w:pPr>
        <w:spacing w:after="0" w:line="240" w:lineRule="auto"/>
        <w:ind w:left="0" w:firstLine="0"/>
        <w:jc w:val="left"/>
        <w:rPr>
          <w:rFonts w:ascii="Times New Roman" w:eastAsia="DengXian" w:hAnsi="Times New Roman" w:cs="Times New Roman"/>
          <w:color w:val="auto"/>
          <w:sz w:val="24"/>
          <w:szCs w:val="24"/>
          <w:lang w:val="en-GB" w:eastAsia="en-GB"/>
        </w:rPr>
      </w:pPr>
      <w:r w:rsidRPr="006706AE">
        <w:rPr>
          <w:rFonts w:eastAsia="Calibri"/>
          <w:lang w:val="en-GB"/>
        </w:rPr>
        <w:t>This module covers the knowledge and skills required to</w:t>
      </w:r>
      <w:r w:rsidRPr="006706AE">
        <w:t xml:space="preserve"> maintain a professional image in the workplace, including behaving ethically, demonstrating motivation, respecting timeframes and maintaining personal appearance.</w:t>
      </w:r>
      <w:r w:rsidRPr="006706AE">
        <w:rPr>
          <w:rFonts w:ascii="Times New Roman" w:eastAsia="DengXian" w:hAnsi="Times New Roman" w:cs="Times New Roman"/>
          <w:lang w:val="en-GB" w:eastAsia="en-GB"/>
        </w:rPr>
        <w:t xml:space="preserve"> </w:t>
      </w:r>
    </w:p>
    <w:p w14:paraId="738AC307" w14:textId="77777777" w:rsidR="001E3794" w:rsidRPr="006706AE" w:rsidRDefault="001E3794" w:rsidP="001E3794">
      <w:pPr>
        <w:spacing w:after="0" w:line="240" w:lineRule="auto"/>
        <w:ind w:left="0" w:firstLine="0"/>
        <w:jc w:val="left"/>
        <w:rPr>
          <w:rFonts w:ascii="Times New Roman" w:eastAsia="DengXian" w:hAnsi="Times New Roman" w:cs="Times New Roman"/>
          <w:color w:val="auto"/>
          <w:sz w:val="24"/>
          <w:szCs w:val="24"/>
          <w:lang w:val="en-GB" w:eastAsia="en-GB"/>
        </w:rPr>
      </w:pPr>
      <w:r w:rsidRPr="006706AE">
        <w:t>.</w:t>
      </w:r>
    </w:p>
    <w:p w14:paraId="2D68CF4B" w14:textId="77777777" w:rsidR="001E3794" w:rsidRPr="006706AE" w:rsidRDefault="001E3794" w:rsidP="001E3794">
      <w:pPr>
        <w:spacing w:before="240" w:after="240" w:line="360" w:lineRule="auto"/>
      </w:pPr>
      <w:r w:rsidRPr="006706AE">
        <w:rPr>
          <w:b/>
        </w:rPr>
        <w:t>Duration: 06 Hours</w:t>
      </w:r>
      <w:r w:rsidRPr="006706AE">
        <w:tab/>
      </w:r>
      <w:r w:rsidRPr="006706AE">
        <w:tab/>
      </w:r>
      <w:r w:rsidRPr="006706AE">
        <w:tab/>
      </w:r>
      <w:r w:rsidRPr="006706AE">
        <w:tab/>
      </w:r>
      <w:r w:rsidRPr="006706AE">
        <w:tab/>
      </w:r>
      <w:r w:rsidRPr="006706AE">
        <w:tab/>
      </w:r>
      <w:r w:rsidRPr="006706AE">
        <w:tab/>
      </w:r>
      <w:r w:rsidRPr="006706AE">
        <w:tab/>
      </w:r>
      <w:r w:rsidRPr="006706AE">
        <w:rPr>
          <w:b/>
        </w:rPr>
        <w:t>Theory: 02 Hours</w:t>
      </w:r>
      <w:r w:rsidRPr="006706AE">
        <w:rPr>
          <w:b/>
        </w:rPr>
        <w:tab/>
      </w:r>
      <w:r w:rsidRPr="006706AE">
        <w:rPr>
          <w:b/>
        </w:rPr>
        <w:tab/>
      </w:r>
      <w:r w:rsidRPr="006706AE">
        <w:tab/>
      </w:r>
      <w:r w:rsidRPr="006706AE">
        <w:tab/>
      </w:r>
      <w:r w:rsidRPr="006706AE">
        <w:rPr>
          <w:b/>
        </w:rPr>
        <w:t>Practice:04 Hours</w:t>
      </w:r>
    </w:p>
    <w:tbl>
      <w:tblPr>
        <w:tblpPr w:leftFromText="180" w:rightFromText="180" w:vertAnchor="text" w:tblpX="53" w:tblpY="1"/>
        <w:tblOverlap w:val="never"/>
        <w:tblW w:w="15136" w:type="dxa"/>
        <w:tblLayout w:type="fixed"/>
        <w:tblCellMar>
          <w:left w:w="106" w:type="dxa"/>
          <w:right w:w="49" w:type="dxa"/>
        </w:tblCellMar>
        <w:tblLook w:val="04A0" w:firstRow="1" w:lastRow="0" w:firstColumn="1" w:lastColumn="0" w:noHBand="0" w:noVBand="1"/>
      </w:tblPr>
      <w:tblGrid>
        <w:gridCol w:w="2245"/>
        <w:gridCol w:w="3981"/>
        <w:gridCol w:w="4590"/>
        <w:gridCol w:w="1710"/>
        <w:gridCol w:w="1260"/>
        <w:gridCol w:w="1350"/>
      </w:tblGrid>
      <w:tr w:rsidR="001E3794" w:rsidRPr="006706AE" w14:paraId="7CBEF1A6" w14:textId="77777777" w:rsidTr="003E30E2">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8E52B84" w14:textId="77777777" w:rsidR="001E3794" w:rsidRPr="006706AE" w:rsidRDefault="001E3794" w:rsidP="003E30E2">
            <w:pPr>
              <w:spacing w:after="0" w:line="276" w:lineRule="auto"/>
              <w:jc w:val="center"/>
            </w:pPr>
            <w:r w:rsidRPr="006706AE">
              <w:rPr>
                <w:b/>
              </w:rPr>
              <w:t>Learning Unit</w:t>
            </w:r>
          </w:p>
        </w:tc>
        <w:tc>
          <w:tcPr>
            <w:tcW w:w="398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AC3346D" w14:textId="77777777" w:rsidR="001E3794" w:rsidRPr="006706AE" w:rsidRDefault="001E3794" w:rsidP="003E30E2">
            <w:pPr>
              <w:spacing w:after="0" w:line="276" w:lineRule="auto"/>
              <w:ind w:left="2"/>
              <w:jc w:val="center"/>
            </w:pPr>
            <w:r w:rsidRPr="006706AE">
              <w:rPr>
                <w:b/>
              </w:rPr>
              <w:t>Learning Outcomes</w:t>
            </w:r>
          </w:p>
        </w:tc>
        <w:tc>
          <w:tcPr>
            <w:tcW w:w="459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DBF32C2" w14:textId="77777777" w:rsidR="001E3794" w:rsidRPr="006706AE" w:rsidRDefault="001E3794" w:rsidP="003E30E2">
            <w:pPr>
              <w:spacing w:after="0" w:line="276" w:lineRule="auto"/>
              <w:ind w:left="2"/>
              <w:jc w:val="center"/>
            </w:pPr>
            <w:r w:rsidRPr="006706AE">
              <w:rPr>
                <w:b/>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B0B0B61" w14:textId="77777777" w:rsidR="001E3794" w:rsidRPr="006706AE" w:rsidRDefault="001E3794" w:rsidP="003E30E2">
            <w:pPr>
              <w:spacing w:after="0" w:line="276" w:lineRule="auto"/>
              <w:ind w:left="2"/>
              <w:jc w:val="center"/>
            </w:pPr>
            <w:r w:rsidRPr="006706AE">
              <w:rPr>
                <w:b/>
              </w:rPr>
              <w:t>Duration</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11C045FB" w14:textId="77777777" w:rsidR="001E3794" w:rsidRPr="006706AE" w:rsidRDefault="001E3794" w:rsidP="003E30E2">
            <w:pPr>
              <w:spacing w:after="136" w:line="240" w:lineRule="auto"/>
              <w:ind w:left="2"/>
            </w:pPr>
            <w:r w:rsidRPr="006706AE">
              <w:rPr>
                <w:b/>
              </w:rPr>
              <w:t xml:space="preserve">Materials </w:t>
            </w:r>
          </w:p>
          <w:p w14:paraId="18497B70" w14:textId="77777777" w:rsidR="001E3794" w:rsidRPr="006706AE" w:rsidRDefault="001E3794" w:rsidP="003E30E2">
            <w:pPr>
              <w:spacing w:after="0" w:line="276" w:lineRule="auto"/>
              <w:ind w:left="2"/>
            </w:pPr>
            <w:r w:rsidRPr="006706AE">
              <w:rPr>
                <w:b/>
              </w:rPr>
              <w:t xml:space="preserve">Required </w:t>
            </w:r>
          </w:p>
        </w:tc>
        <w:tc>
          <w:tcPr>
            <w:tcW w:w="1350" w:type="dxa"/>
            <w:tcBorders>
              <w:top w:val="single" w:sz="4" w:space="0" w:color="000000"/>
              <w:left w:val="single" w:sz="4" w:space="0" w:color="000000"/>
              <w:bottom w:val="single" w:sz="4" w:space="0" w:color="000000"/>
              <w:right w:val="single" w:sz="4" w:space="0" w:color="000000"/>
            </w:tcBorders>
            <w:shd w:val="clear" w:color="auto" w:fill="E5B8B7"/>
          </w:tcPr>
          <w:p w14:paraId="56113594" w14:textId="77777777" w:rsidR="001E3794" w:rsidRPr="006706AE" w:rsidRDefault="001E3794" w:rsidP="003E30E2">
            <w:pPr>
              <w:spacing w:after="136" w:line="240" w:lineRule="auto"/>
              <w:ind w:left="2"/>
            </w:pPr>
            <w:r w:rsidRPr="006706AE">
              <w:rPr>
                <w:b/>
              </w:rPr>
              <w:t xml:space="preserve">Learning </w:t>
            </w:r>
          </w:p>
          <w:p w14:paraId="6D4149F3" w14:textId="77777777" w:rsidR="001E3794" w:rsidRPr="006706AE" w:rsidRDefault="001E3794" w:rsidP="003E30E2">
            <w:pPr>
              <w:spacing w:after="0" w:line="276" w:lineRule="auto"/>
              <w:ind w:left="2"/>
            </w:pPr>
            <w:r w:rsidRPr="006706AE">
              <w:rPr>
                <w:b/>
              </w:rPr>
              <w:t xml:space="preserve">Place </w:t>
            </w:r>
          </w:p>
        </w:tc>
      </w:tr>
      <w:tr w:rsidR="001E3794" w:rsidRPr="006706AE" w14:paraId="3C2F34E7" w14:textId="77777777" w:rsidTr="003E30E2">
        <w:trPr>
          <w:trHeight w:val="1554"/>
        </w:trPr>
        <w:tc>
          <w:tcPr>
            <w:tcW w:w="2245" w:type="dxa"/>
            <w:tcBorders>
              <w:top w:val="single" w:sz="4" w:space="0" w:color="000000"/>
              <w:left w:val="single" w:sz="4" w:space="0" w:color="000000"/>
              <w:bottom w:val="single" w:sz="4" w:space="0" w:color="000000"/>
              <w:right w:val="single" w:sz="4" w:space="0" w:color="000000"/>
            </w:tcBorders>
          </w:tcPr>
          <w:p w14:paraId="44496F9B" w14:textId="77777777" w:rsidR="001E3794" w:rsidRPr="006706AE" w:rsidRDefault="001E3794" w:rsidP="003F5678">
            <w:pPr>
              <w:numPr>
                <w:ilvl w:val="0"/>
                <w:numId w:val="729"/>
              </w:numPr>
              <w:spacing w:after="160" w:line="360" w:lineRule="auto"/>
              <w:contextualSpacing/>
              <w:jc w:val="left"/>
            </w:pPr>
            <w:r w:rsidRPr="006706AE">
              <w:t>Prepare for the negotiation</w:t>
            </w:r>
          </w:p>
        </w:tc>
        <w:tc>
          <w:tcPr>
            <w:tcW w:w="3981" w:type="dxa"/>
            <w:tcBorders>
              <w:top w:val="single" w:sz="4" w:space="0" w:color="000000"/>
              <w:left w:val="single" w:sz="4" w:space="0" w:color="000000"/>
              <w:bottom w:val="single" w:sz="4" w:space="0" w:color="000000"/>
              <w:right w:val="single" w:sz="4" w:space="0" w:color="000000"/>
            </w:tcBorders>
          </w:tcPr>
          <w:p w14:paraId="504B625A" w14:textId="77777777" w:rsidR="001E3794" w:rsidRPr="006706AE" w:rsidRDefault="001E3794" w:rsidP="003F5678">
            <w:pPr>
              <w:numPr>
                <w:ilvl w:val="0"/>
                <w:numId w:val="734"/>
              </w:numPr>
              <w:spacing w:after="160" w:line="360" w:lineRule="auto"/>
              <w:contextualSpacing/>
              <w:jc w:val="left"/>
              <w:rPr>
                <w:rFonts w:eastAsia="Times New Roman"/>
                <w:color w:val="auto"/>
              </w:rPr>
            </w:pPr>
            <w:r w:rsidRPr="006706AE">
              <w:t>Demonstrate punctuality in meeting, set working hours and times.</w:t>
            </w:r>
          </w:p>
          <w:p w14:paraId="7708F6C0" w14:textId="77777777" w:rsidR="001E3794" w:rsidRPr="006706AE" w:rsidRDefault="001E3794" w:rsidP="003F5678">
            <w:pPr>
              <w:numPr>
                <w:ilvl w:val="0"/>
                <w:numId w:val="734"/>
              </w:numPr>
              <w:spacing w:after="160" w:line="360" w:lineRule="auto"/>
              <w:contextualSpacing/>
              <w:jc w:val="left"/>
            </w:pPr>
            <w:r w:rsidRPr="006706AE">
              <w:t>Utilize working hours only for working and follow company regulations.</w:t>
            </w:r>
          </w:p>
          <w:p w14:paraId="2DEF1EB5" w14:textId="77777777" w:rsidR="001E3794" w:rsidRPr="006706AE" w:rsidRDefault="001E3794" w:rsidP="003F5678">
            <w:pPr>
              <w:numPr>
                <w:ilvl w:val="0"/>
                <w:numId w:val="734"/>
              </w:numPr>
              <w:spacing w:after="160" w:line="360" w:lineRule="auto"/>
              <w:contextualSpacing/>
              <w:jc w:val="left"/>
            </w:pPr>
            <w:r w:rsidRPr="006706AE">
              <w:t>Complete work tasks within deadlines according to order of priority</w:t>
            </w:r>
          </w:p>
          <w:p w14:paraId="4979E271" w14:textId="77777777" w:rsidR="001E3794" w:rsidRPr="006706AE" w:rsidRDefault="001E3794" w:rsidP="003F5678">
            <w:pPr>
              <w:numPr>
                <w:ilvl w:val="0"/>
                <w:numId w:val="734"/>
              </w:numPr>
              <w:spacing w:after="0" w:line="360" w:lineRule="auto"/>
              <w:contextualSpacing/>
              <w:jc w:val="left"/>
            </w:pPr>
            <w:r w:rsidRPr="006706AE">
              <w:t xml:space="preserve">Supervisors are informed of </w:t>
            </w:r>
            <w:r w:rsidRPr="006706AE">
              <w:lastRenderedPageBreak/>
              <w:t>any potential delays in work times or projects.</w:t>
            </w:r>
          </w:p>
        </w:tc>
        <w:tc>
          <w:tcPr>
            <w:tcW w:w="4590" w:type="dxa"/>
            <w:tcBorders>
              <w:top w:val="single" w:sz="4" w:space="0" w:color="000000"/>
              <w:left w:val="single" w:sz="4" w:space="0" w:color="000000"/>
              <w:bottom w:val="single" w:sz="4" w:space="0" w:color="000000"/>
              <w:right w:val="single" w:sz="4" w:space="0" w:color="000000"/>
            </w:tcBorders>
          </w:tcPr>
          <w:p w14:paraId="63F0D6F9" w14:textId="77777777" w:rsidR="001E3794" w:rsidRPr="006706AE" w:rsidRDefault="001E3794" w:rsidP="003F5678">
            <w:pPr>
              <w:numPr>
                <w:ilvl w:val="0"/>
                <w:numId w:val="734"/>
              </w:numPr>
              <w:spacing w:after="160" w:line="360" w:lineRule="auto"/>
              <w:contextualSpacing/>
              <w:jc w:val="left"/>
              <w:rPr>
                <w:rFonts w:eastAsia="Times New Roman"/>
                <w:bCs/>
              </w:rPr>
            </w:pPr>
            <w:r w:rsidRPr="006706AE">
              <w:rPr>
                <w:bCs/>
              </w:rPr>
              <w:lastRenderedPageBreak/>
              <w:t>Explain application of good manners and right conduct</w:t>
            </w:r>
          </w:p>
          <w:p w14:paraId="29740B11" w14:textId="77777777" w:rsidR="001E3794" w:rsidRPr="006706AE" w:rsidRDefault="001E3794" w:rsidP="003F5678">
            <w:pPr>
              <w:numPr>
                <w:ilvl w:val="0"/>
                <w:numId w:val="734"/>
              </w:numPr>
              <w:spacing w:after="160" w:line="360" w:lineRule="auto"/>
              <w:contextualSpacing/>
              <w:jc w:val="left"/>
              <w:rPr>
                <w:bCs/>
              </w:rPr>
            </w:pPr>
            <w:r w:rsidRPr="006706AE">
              <w:rPr>
                <w:bCs/>
              </w:rPr>
              <w:t xml:space="preserve"> Explain basic practices for oral and personal hygiene</w:t>
            </w:r>
          </w:p>
          <w:p w14:paraId="63D94146" w14:textId="77777777" w:rsidR="001E3794" w:rsidRPr="006706AE" w:rsidRDefault="001E3794" w:rsidP="003E30E2">
            <w:pPr>
              <w:spacing w:after="12" w:line="360" w:lineRule="auto"/>
              <w:ind w:left="181" w:firstLine="0"/>
              <w:contextualSpacing/>
              <w:rPr>
                <w:b/>
              </w:rPr>
            </w:pPr>
            <w:r w:rsidRPr="006706AE">
              <w:rPr>
                <w:b/>
              </w:rPr>
              <w:t>Practical Activity</w:t>
            </w:r>
          </w:p>
          <w:p w14:paraId="20A9F9D1" w14:textId="77777777" w:rsidR="001E3794" w:rsidRPr="006706AE" w:rsidRDefault="001E3794" w:rsidP="003E30E2">
            <w:pPr>
              <w:spacing w:after="0" w:line="360" w:lineRule="auto"/>
              <w:ind w:left="181" w:firstLine="0"/>
              <w:contextualSpacing/>
              <w:rPr>
                <w:bCs/>
                <w:iCs/>
              </w:rPr>
            </w:pPr>
            <w:r w:rsidRPr="006706AE">
              <w:rPr>
                <w:rFonts w:eastAsia="DengXian"/>
              </w:rPr>
              <w:t>Prepare record of store (stock) debited to suspense account</w:t>
            </w:r>
          </w:p>
          <w:p w14:paraId="33E1832B" w14:textId="77777777" w:rsidR="001E3794" w:rsidRPr="006706AE" w:rsidRDefault="001E3794" w:rsidP="003E30E2">
            <w:pPr>
              <w:spacing w:after="0" w:line="360" w:lineRule="auto"/>
              <w:ind w:left="181" w:hanging="180"/>
              <w:rPr>
                <w:rFonts w:eastAsia="Times New Roman"/>
              </w:rPr>
            </w:pPr>
          </w:p>
        </w:tc>
        <w:tc>
          <w:tcPr>
            <w:tcW w:w="1710" w:type="dxa"/>
            <w:tcBorders>
              <w:top w:val="single" w:sz="4" w:space="0" w:color="000000"/>
              <w:left w:val="single" w:sz="4" w:space="0" w:color="000000"/>
              <w:bottom w:val="single" w:sz="4" w:space="0" w:color="000000"/>
              <w:right w:val="single" w:sz="4" w:space="0" w:color="000000"/>
            </w:tcBorders>
          </w:tcPr>
          <w:p w14:paraId="6D71E3F5" w14:textId="77777777" w:rsidR="001E3794" w:rsidRPr="006706AE" w:rsidRDefault="001E3794" w:rsidP="003E30E2">
            <w:pPr>
              <w:spacing w:after="0" w:line="360" w:lineRule="auto"/>
              <w:ind w:left="720" w:hanging="718"/>
              <w:jc w:val="right"/>
              <w:rPr>
                <w:sz w:val="20"/>
                <w:szCs w:val="20"/>
                <w:lang w:eastAsia="zh-CN"/>
              </w:rPr>
            </w:pPr>
            <w:r w:rsidRPr="006706AE">
              <w:rPr>
                <w:sz w:val="20"/>
                <w:szCs w:val="20"/>
                <w:lang w:eastAsia="zh-CN"/>
              </w:rPr>
              <w:t>Theory-0.5 Hrs</w:t>
            </w:r>
          </w:p>
          <w:p w14:paraId="454317F4" w14:textId="77777777" w:rsidR="001E3794" w:rsidRPr="006706AE" w:rsidRDefault="001E3794" w:rsidP="003E30E2">
            <w:pPr>
              <w:spacing w:after="0" w:line="360" w:lineRule="auto"/>
              <w:ind w:left="-34"/>
              <w:jc w:val="right"/>
              <w:rPr>
                <w:sz w:val="20"/>
                <w:szCs w:val="20"/>
                <w:lang w:eastAsia="zh-CN"/>
              </w:rPr>
            </w:pPr>
            <w:r w:rsidRPr="006706AE">
              <w:rPr>
                <w:sz w:val="20"/>
                <w:szCs w:val="20"/>
                <w:lang w:eastAsia="zh-CN"/>
              </w:rPr>
              <w:t>Practical-1 Hrs</w:t>
            </w:r>
          </w:p>
          <w:p w14:paraId="39FABF7C" w14:textId="77777777" w:rsidR="001E3794" w:rsidRPr="006706AE" w:rsidRDefault="001E3794" w:rsidP="003E30E2">
            <w:pPr>
              <w:spacing w:after="0" w:line="360" w:lineRule="auto"/>
              <w:ind w:left="720" w:hanging="718"/>
              <w:jc w:val="right"/>
            </w:pPr>
            <w:r w:rsidRPr="006706AE">
              <w:rPr>
                <w:sz w:val="20"/>
                <w:szCs w:val="20"/>
                <w:lang w:eastAsia="zh-CN"/>
              </w:rPr>
              <w:t>Total- 1.5 Hrs</w:t>
            </w:r>
          </w:p>
        </w:tc>
        <w:tc>
          <w:tcPr>
            <w:tcW w:w="1260" w:type="dxa"/>
            <w:tcBorders>
              <w:top w:val="single" w:sz="4" w:space="0" w:color="000000"/>
              <w:left w:val="single" w:sz="4" w:space="0" w:color="000000"/>
              <w:bottom w:val="single" w:sz="4" w:space="0" w:color="000000"/>
              <w:right w:val="single" w:sz="4" w:space="0" w:color="000000"/>
            </w:tcBorders>
          </w:tcPr>
          <w:p w14:paraId="6390DBB3" w14:textId="77777777" w:rsidR="001E3794" w:rsidRPr="006706AE" w:rsidRDefault="001E3794" w:rsidP="003E30E2">
            <w:pPr>
              <w:spacing w:after="0" w:line="360" w:lineRule="auto"/>
              <w:ind w:left="0" w:firstLine="0"/>
              <w:contextualSpacing/>
              <w:jc w:val="left"/>
              <w:rPr>
                <w:lang w:val="en-GB"/>
              </w:rPr>
            </w:pPr>
            <w:r w:rsidRPr="006706AE">
              <w:rPr>
                <w:lang w:val="en-GB"/>
              </w:rPr>
              <w:t>Calculator</w:t>
            </w:r>
          </w:p>
          <w:p w14:paraId="47495232" w14:textId="77777777" w:rsidR="001E3794" w:rsidRPr="006706AE" w:rsidRDefault="001E3794" w:rsidP="003E30E2">
            <w:pPr>
              <w:spacing w:after="0" w:line="360" w:lineRule="auto"/>
              <w:ind w:left="0" w:firstLine="0"/>
              <w:contextualSpacing/>
              <w:jc w:val="left"/>
              <w:rPr>
                <w:lang w:val="en-GB"/>
              </w:rPr>
            </w:pPr>
            <w:r w:rsidRPr="006706AE">
              <w:rPr>
                <w:lang w:val="en-GB"/>
              </w:rPr>
              <w:t>Ruler</w:t>
            </w:r>
          </w:p>
          <w:p w14:paraId="62E31EC8" w14:textId="77777777" w:rsidR="001E3794" w:rsidRPr="006706AE" w:rsidRDefault="001E3794" w:rsidP="003E30E2">
            <w:pPr>
              <w:spacing w:after="0" w:line="360" w:lineRule="auto"/>
              <w:ind w:left="0" w:firstLine="0"/>
              <w:contextualSpacing/>
              <w:jc w:val="left"/>
              <w:rPr>
                <w:lang w:val="en-GB"/>
              </w:rPr>
            </w:pPr>
            <w:r w:rsidRPr="006706AE">
              <w:rPr>
                <w:lang w:val="en-GB"/>
              </w:rPr>
              <w:t>Pencil</w:t>
            </w:r>
          </w:p>
          <w:p w14:paraId="3E20B799" w14:textId="77777777" w:rsidR="001E3794" w:rsidRPr="006706AE" w:rsidRDefault="001E3794" w:rsidP="003E30E2">
            <w:pPr>
              <w:spacing w:after="0" w:line="360" w:lineRule="auto"/>
              <w:ind w:left="0" w:firstLine="0"/>
              <w:rPr>
                <w:bCs/>
              </w:rPr>
            </w:pPr>
          </w:p>
        </w:tc>
        <w:tc>
          <w:tcPr>
            <w:tcW w:w="1350" w:type="dxa"/>
            <w:tcBorders>
              <w:top w:val="single" w:sz="4" w:space="0" w:color="000000"/>
              <w:left w:val="single" w:sz="4" w:space="0" w:color="000000"/>
              <w:bottom w:val="single" w:sz="4" w:space="0" w:color="000000"/>
              <w:right w:val="single" w:sz="4" w:space="0" w:color="000000"/>
            </w:tcBorders>
          </w:tcPr>
          <w:p w14:paraId="0830335D" w14:textId="77777777" w:rsidR="001E3794" w:rsidRPr="006706AE" w:rsidRDefault="001E3794" w:rsidP="003E30E2">
            <w:pPr>
              <w:spacing w:after="0" w:line="360" w:lineRule="auto"/>
              <w:ind w:left="2"/>
              <w:rPr>
                <w:b/>
                <w:sz w:val="24"/>
              </w:rPr>
            </w:pPr>
            <w:r w:rsidRPr="006706AE">
              <w:rPr>
                <w:bCs/>
              </w:rPr>
              <w:t xml:space="preserve">Class Room </w:t>
            </w:r>
          </w:p>
        </w:tc>
      </w:tr>
      <w:tr w:rsidR="001E3794" w:rsidRPr="006706AE" w14:paraId="5F549F46" w14:textId="77777777" w:rsidTr="003E30E2">
        <w:trPr>
          <w:trHeight w:val="350"/>
        </w:trPr>
        <w:tc>
          <w:tcPr>
            <w:tcW w:w="2245" w:type="dxa"/>
            <w:tcBorders>
              <w:top w:val="single" w:sz="4" w:space="0" w:color="000000"/>
              <w:left w:val="single" w:sz="4" w:space="0" w:color="000000"/>
              <w:bottom w:val="single" w:sz="4" w:space="0" w:color="000000"/>
              <w:right w:val="single" w:sz="4" w:space="0" w:color="000000"/>
            </w:tcBorders>
          </w:tcPr>
          <w:p w14:paraId="7A0D4BA5" w14:textId="77777777" w:rsidR="001E3794" w:rsidRPr="006706AE" w:rsidRDefault="001E3794" w:rsidP="003F5678">
            <w:pPr>
              <w:numPr>
                <w:ilvl w:val="0"/>
                <w:numId w:val="730"/>
              </w:numPr>
              <w:spacing w:after="160" w:line="360" w:lineRule="auto"/>
              <w:contextualSpacing/>
              <w:jc w:val="left"/>
            </w:pPr>
            <w:r w:rsidRPr="006706AE">
              <w:lastRenderedPageBreak/>
              <w:t>Participate in negotiations</w:t>
            </w:r>
          </w:p>
        </w:tc>
        <w:tc>
          <w:tcPr>
            <w:tcW w:w="3981" w:type="dxa"/>
            <w:tcBorders>
              <w:top w:val="single" w:sz="4" w:space="0" w:color="000000"/>
              <w:left w:val="single" w:sz="4" w:space="0" w:color="000000"/>
              <w:bottom w:val="single" w:sz="4" w:space="0" w:color="000000"/>
              <w:right w:val="single" w:sz="4" w:space="0" w:color="000000"/>
            </w:tcBorders>
          </w:tcPr>
          <w:p w14:paraId="6B1BEEF3" w14:textId="77777777" w:rsidR="001E3794" w:rsidRPr="006706AE" w:rsidRDefault="001E3794" w:rsidP="003F5678">
            <w:pPr>
              <w:numPr>
                <w:ilvl w:val="0"/>
                <w:numId w:val="734"/>
              </w:numPr>
              <w:spacing w:after="160" w:line="360" w:lineRule="auto"/>
              <w:contextualSpacing/>
              <w:jc w:val="left"/>
            </w:pPr>
            <w:r w:rsidRPr="006706AE">
              <w:t>Clean hair, body and nails regularly.</w:t>
            </w:r>
          </w:p>
          <w:p w14:paraId="29AAE3C7" w14:textId="77777777" w:rsidR="001E3794" w:rsidRPr="006706AE" w:rsidRDefault="001E3794" w:rsidP="003F5678">
            <w:pPr>
              <w:numPr>
                <w:ilvl w:val="0"/>
                <w:numId w:val="734"/>
              </w:numPr>
              <w:spacing w:after="160" w:line="360" w:lineRule="auto"/>
              <w:contextualSpacing/>
              <w:jc w:val="left"/>
            </w:pPr>
            <w:r w:rsidRPr="006706AE">
              <w:t>Wear suitable cloths for the workplace, and respect local and cultural contexts</w:t>
            </w:r>
          </w:p>
          <w:p w14:paraId="1BF11ABE" w14:textId="77777777" w:rsidR="001E3794" w:rsidRPr="006706AE" w:rsidRDefault="001E3794" w:rsidP="003F5678">
            <w:pPr>
              <w:numPr>
                <w:ilvl w:val="0"/>
                <w:numId w:val="734"/>
              </w:numPr>
              <w:spacing w:after="0" w:line="360" w:lineRule="auto"/>
              <w:contextualSpacing/>
              <w:jc w:val="left"/>
              <w:rPr>
                <w:b/>
                <w:sz w:val="24"/>
              </w:rPr>
            </w:pPr>
            <w:r w:rsidRPr="006706AE">
              <w:t>Meet specific company dress code requirements</w:t>
            </w:r>
          </w:p>
        </w:tc>
        <w:tc>
          <w:tcPr>
            <w:tcW w:w="4590" w:type="dxa"/>
            <w:tcBorders>
              <w:top w:val="single" w:sz="4" w:space="0" w:color="000000"/>
              <w:left w:val="single" w:sz="4" w:space="0" w:color="000000"/>
              <w:bottom w:val="single" w:sz="4" w:space="0" w:color="000000"/>
              <w:right w:val="single" w:sz="4" w:space="0" w:color="000000"/>
            </w:tcBorders>
          </w:tcPr>
          <w:p w14:paraId="0B9BAF83" w14:textId="77777777" w:rsidR="001E3794" w:rsidRPr="006706AE" w:rsidRDefault="001E3794" w:rsidP="003F5678">
            <w:pPr>
              <w:numPr>
                <w:ilvl w:val="0"/>
                <w:numId w:val="734"/>
              </w:numPr>
              <w:spacing w:after="160" w:line="360" w:lineRule="auto"/>
              <w:contextualSpacing/>
              <w:jc w:val="left"/>
              <w:rPr>
                <w:rFonts w:eastAsia="Times New Roman"/>
                <w:bCs/>
              </w:rPr>
            </w:pPr>
            <w:r w:rsidRPr="006706AE">
              <w:rPr>
                <w:bCs/>
              </w:rPr>
              <w:t>Describe common products used for oral and personal hygiene</w:t>
            </w:r>
          </w:p>
          <w:p w14:paraId="6EA8E8D0" w14:textId="77777777" w:rsidR="001E3794" w:rsidRPr="006706AE" w:rsidRDefault="001E3794" w:rsidP="003F5678">
            <w:pPr>
              <w:numPr>
                <w:ilvl w:val="0"/>
                <w:numId w:val="734"/>
              </w:numPr>
              <w:spacing w:after="160" w:line="360" w:lineRule="auto"/>
              <w:contextualSpacing/>
              <w:jc w:val="left"/>
              <w:rPr>
                <w:bCs/>
              </w:rPr>
            </w:pPr>
            <w:r w:rsidRPr="006706AE">
              <w:rPr>
                <w:bCs/>
              </w:rPr>
              <w:t>Outline the company code of conduct/values</w:t>
            </w:r>
          </w:p>
          <w:p w14:paraId="60F8648D" w14:textId="77777777" w:rsidR="001E3794" w:rsidRPr="006706AE" w:rsidRDefault="001E3794" w:rsidP="003E30E2">
            <w:pPr>
              <w:spacing w:after="12" w:line="360" w:lineRule="auto"/>
              <w:ind w:left="181" w:firstLine="0"/>
              <w:contextualSpacing/>
              <w:rPr>
                <w:bCs/>
              </w:rPr>
            </w:pPr>
          </w:p>
          <w:p w14:paraId="34367221" w14:textId="77777777" w:rsidR="001E3794" w:rsidRPr="006706AE" w:rsidRDefault="001E3794" w:rsidP="003E30E2">
            <w:pPr>
              <w:spacing w:after="12" w:line="360" w:lineRule="auto"/>
              <w:ind w:left="181" w:firstLine="0"/>
              <w:contextualSpacing/>
              <w:rPr>
                <w:b/>
              </w:rPr>
            </w:pPr>
            <w:r w:rsidRPr="006706AE">
              <w:rPr>
                <w:b/>
              </w:rPr>
              <w:t>Practical Activity</w:t>
            </w:r>
          </w:p>
          <w:p w14:paraId="27C52DF6" w14:textId="77777777" w:rsidR="001E3794" w:rsidRPr="006706AE" w:rsidRDefault="001E3794" w:rsidP="003E30E2">
            <w:pPr>
              <w:spacing w:after="0" w:line="360" w:lineRule="auto"/>
              <w:ind w:left="181" w:firstLine="0"/>
              <w:contextualSpacing/>
              <w:rPr>
                <w:bCs/>
                <w:sz w:val="24"/>
              </w:rPr>
            </w:pPr>
            <w:r w:rsidRPr="006706AE">
              <w:rPr>
                <w:rFonts w:eastAsia="DengXian"/>
              </w:rPr>
              <w:t>Prepare record of store directly charged to work</w:t>
            </w:r>
          </w:p>
        </w:tc>
        <w:tc>
          <w:tcPr>
            <w:tcW w:w="1710" w:type="dxa"/>
            <w:tcBorders>
              <w:top w:val="single" w:sz="4" w:space="0" w:color="000000"/>
              <w:left w:val="single" w:sz="4" w:space="0" w:color="000000"/>
              <w:bottom w:val="single" w:sz="4" w:space="0" w:color="000000"/>
              <w:right w:val="single" w:sz="4" w:space="0" w:color="000000"/>
            </w:tcBorders>
          </w:tcPr>
          <w:p w14:paraId="52810544" w14:textId="77777777" w:rsidR="001E3794" w:rsidRPr="006706AE" w:rsidRDefault="001E3794" w:rsidP="003E30E2">
            <w:pPr>
              <w:spacing w:after="0" w:line="360" w:lineRule="auto"/>
              <w:ind w:left="720" w:hanging="718"/>
              <w:jc w:val="right"/>
              <w:rPr>
                <w:sz w:val="20"/>
                <w:szCs w:val="20"/>
                <w:lang w:eastAsia="zh-CN"/>
              </w:rPr>
            </w:pPr>
            <w:r w:rsidRPr="006706AE">
              <w:rPr>
                <w:sz w:val="20"/>
                <w:szCs w:val="20"/>
                <w:lang w:eastAsia="zh-CN"/>
              </w:rPr>
              <w:t>Theory-0.5 Hrs</w:t>
            </w:r>
          </w:p>
          <w:p w14:paraId="3AB3E5CF" w14:textId="77777777" w:rsidR="001E3794" w:rsidRPr="006706AE" w:rsidRDefault="001E3794" w:rsidP="003E30E2">
            <w:pPr>
              <w:spacing w:after="0" w:line="360" w:lineRule="auto"/>
              <w:ind w:left="-34"/>
              <w:jc w:val="right"/>
              <w:rPr>
                <w:sz w:val="20"/>
                <w:szCs w:val="20"/>
                <w:lang w:eastAsia="zh-CN"/>
              </w:rPr>
            </w:pPr>
            <w:r w:rsidRPr="006706AE">
              <w:rPr>
                <w:sz w:val="20"/>
                <w:szCs w:val="20"/>
                <w:lang w:eastAsia="zh-CN"/>
              </w:rPr>
              <w:t>Practical-1 Hrs</w:t>
            </w:r>
          </w:p>
          <w:p w14:paraId="22840374" w14:textId="77777777" w:rsidR="001E3794" w:rsidRPr="006706AE" w:rsidRDefault="001E3794" w:rsidP="003E30E2">
            <w:pPr>
              <w:spacing w:after="0" w:line="360" w:lineRule="auto"/>
              <w:ind w:left="2"/>
              <w:jc w:val="right"/>
            </w:pPr>
            <w:r w:rsidRPr="006706AE">
              <w:rPr>
                <w:sz w:val="20"/>
                <w:szCs w:val="20"/>
                <w:lang w:eastAsia="zh-CN"/>
              </w:rPr>
              <w:t>Total- 1.5 Hrs</w:t>
            </w:r>
          </w:p>
        </w:tc>
        <w:tc>
          <w:tcPr>
            <w:tcW w:w="1260" w:type="dxa"/>
            <w:tcBorders>
              <w:top w:val="single" w:sz="4" w:space="0" w:color="000000"/>
              <w:left w:val="single" w:sz="4" w:space="0" w:color="000000"/>
              <w:bottom w:val="single" w:sz="4" w:space="0" w:color="000000"/>
              <w:right w:val="single" w:sz="4" w:space="0" w:color="000000"/>
            </w:tcBorders>
          </w:tcPr>
          <w:p w14:paraId="3D853708" w14:textId="77777777" w:rsidR="001E3794" w:rsidRPr="006706AE" w:rsidRDefault="001E3794" w:rsidP="003E30E2">
            <w:pPr>
              <w:spacing w:after="0" w:line="360" w:lineRule="auto"/>
              <w:ind w:left="0" w:firstLine="0"/>
              <w:contextualSpacing/>
              <w:jc w:val="left"/>
              <w:rPr>
                <w:lang w:val="en-GB"/>
              </w:rPr>
            </w:pPr>
            <w:r w:rsidRPr="006706AE">
              <w:rPr>
                <w:lang w:val="en-GB"/>
              </w:rPr>
              <w:t>Calculator</w:t>
            </w:r>
          </w:p>
          <w:p w14:paraId="3A9D0918" w14:textId="77777777" w:rsidR="001E3794" w:rsidRPr="006706AE" w:rsidRDefault="001E3794" w:rsidP="003E30E2">
            <w:pPr>
              <w:spacing w:after="0" w:line="360" w:lineRule="auto"/>
              <w:ind w:left="0" w:firstLine="0"/>
              <w:contextualSpacing/>
              <w:jc w:val="left"/>
              <w:rPr>
                <w:lang w:val="en-GB"/>
              </w:rPr>
            </w:pPr>
            <w:r w:rsidRPr="006706AE">
              <w:rPr>
                <w:lang w:val="en-GB"/>
              </w:rPr>
              <w:t>Ruler</w:t>
            </w:r>
          </w:p>
          <w:p w14:paraId="3572B9BB" w14:textId="77777777" w:rsidR="001E3794" w:rsidRPr="006706AE" w:rsidRDefault="001E3794" w:rsidP="003E30E2">
            <w:pPr>
              <w:spacing w:after="0" w:line="360" w:lineRule="auto"/>
              <w:ind w:left="0" w:firstLine="0"/>
              <w:contextualSpacing/>
              <w:jc w:val="left"/>
              <w:rPr>
                <w:lang w:val="en-GB"/>
              </w:rPr>
            </w:pPr>
            <w:r w:rsidRPr="006706AE">
              <w:rPr>
                <w:lang w:val="en-GB"/>
              </w:rPr>
              <w:t>Pencil</w:t>
            </w:r>
          </w:p>
          <w:p w14:paraId="0D4C16E0" w14:textId="77777777" w:rsidR="001E3794" w:rsidRPr="006706AE" w:rsidRDefault="001E3794" w:rsidP="003E30E2">
            <w:pPr>
              <w:spacing w:after="136" w:line="360" w:lineRule="auto"/>
              <w:ind w:left="0" w:firstLine="0"/>
              <w:rPr>
                <w:bCs/>
              </w:rPr>
            </w:pPr>
          </w:p>
        </w:tc>
        <w:tc>
          <w:tcPr>
            <w:tcW w:w="1350" w:type="dxa"/>
            <w:tcBorders>
              <w:top w:val="single" w:sz="4" w:space="0" w:color="000000"/>
              <w:left w:val="single" w:sz="4" w:space="0" w:color="000000"/>
              <w:bottom w:val="single" w:sz="4" w:space="0" w:color="000000"/>
              <w:right w:val="single" w:sz="4" w:space="0" w:color="000000"/>
            </w:tcBorders>
          </w:tcPr>
          <w:p w14:paraId="3B163DFB" w14:textId="77777777" w:rsidR="001E3794" w:rsidRPr="006706AE" w:rsidRDefault="001E3794" w:rsidP="003E30E2">
            <w:pPr>
              <w:spacing w:after="136" w:line="360" w:lineRule="auto"/>
              <w:ind w:left="2"/>
              <w:rPr>
                <w:b/>
                <w:sz w:val="24"/>
              </w:rPr>
            </w:pPr>
            <w:r w:rsidRPr="006706AE">
              <w:rPr>
                <w:bCs/>
              </w:rPr>
              <w:t xml:space="preserve">Class Room </w:t>
            </w:r>
          </w:p>
        </w:tc>
      </w:tr>
      <w:tr w:rsidR="001E3794" w:rsidRPr="006706AE" w14:paraId="576B5DEF" w14:textId="77777777" w:rsidTr="003E30E2">
        <w:trPr>
          <w:trHeight w:val="4428"/>
        </w:trPr>
        <w:tc>
          <w:tcPr>
            <w:tcW w:w="2245" w:type="dxa"/>
            <w:tcBorders>
              <w:top w:val="single" w:sz="4" w:space="0" w:color="000000"/>
              <w:left w:val="single" w:sz="4" w:space="0" w:color="000000"/>
              <w:bottom w:val="single" w:sz="4" w:space="0" w:color="000000"/>
              <w:right w:val="single" w:sz="4" w:space="0" w:color="000000"/>
            </w:tcBorders>
          </w:tcPr>
          <w:p w14:paraId="4C6F1925" w14:textId="77777777" w:rsidR="001E3794" w:rsidRPr="006706AE" w:rsidRDefault="001E3794" w:rsidP="003F5678">
            <w:pPr>
              <w:numPr>
                <w:ilvl w:val="0"/>
                <w:numId w:val="731"/>
              </w:numPr>
              <w:spacing w:after="160" w:line="360" w:lineRule="auto"/>
              <w:contextualSpacing/>
              <w:jc w:val="left"/>
            </w:pPr>
            <w:r w:rsidRPr="006706AE">
              <w:lastRenderedPageBreak/>
              <w:t>Coordinate support services</w:t>
            </w:r>
          </w:p>
        </w:tc>
        <w:tc>
          <w:tcPr>
            <w:tcW w:w="3981" w:type="dxa"/>
            <w:tcBorders>
              <w:top w:val="single" w:sz="4" w:space="0" w:color="000000"/>
              <w:left w:val="single" w:sz="4" w:space="0" w:color="000000"/>
              <w:bottom w:val="single" w:sz="4" w:space="0" w:color="000000"/>
              <w:right w:val="single" w:sz="4" w:space="0" w:color="000000"/>
            </w:tcBorders>
          </w:tcPr>
          <w:p w14:paraId="5D247CAD" w14:textId="77777777" w:rsidR="001E3794" w:rsidRPr="006706AE" w:rsidRDefault="001E3794" w:rsidP="003F5678">
            <w:pPr>
              <w:numPr>
                <w:ilvl w:val="0"/>
                <w:numId w:val="734"/>
              </w:numPr>
              <w:spacing w:after="160" w:line="360" w:lineRule="auto"/>
              <w:contextualSpacing/>
              <w:jc w:val="left"/>
            </w:pPr>
            <w:r w:rsidRPr="006706AE">
              <w:t>Respect personal space of colleagues and clients with reference to local customs and cultural contexts.</w:t>
            </w:r>
          </w:p>
          <w:p w14:paraId="5BCFE9B0" w14:textId="77777777" w:rsidR="001E3794" w:rsidRPr="006706AE" w:rsidRDefault="001E3794" w:rsidP="003F5678">
            <w:pPr>
              <w:numPr>
                <w:ilvl w:val="0"/>
                <w:numId w:val="734"/>
              </w:numPr>
              <w:spacing w:after="160" w:line="360" w:lineRule="auto"/>
              <w:contextualSpacing/>
              <w:jc w:val="left"/>
            </w:pPr>
            <w:r w:rsidRPr="006706AE">
              <w:t>Keep sufficient distance from others</w:t>
            </w:r>
          </w:p>
          <w:p w14:paraId="5244F3E8" w14:textId="77777777" w:rsidR="001E3794" w:rsidRPr="006706AE" w:rsidRDefault="001E3794" w:rsidP="003F5678">
            <w:pPr>
              <w:numPr>
                <w:ilvl w:val="0"/>
                <w:numId w:val="734"/>
              </w:numPr>
              <w:spacing w:after="0" w:line="360" w:lineRule="auto"/>
              <w:contextualSpacing/>
              <w:jc w:val="left"/>
            </w:pPr>
            <w:r w:rsidRPr="006706AE">
              <w:t>Avoid cross transmission of infections (especially through respiration).</w:t>
            </w:r>
          </w:p>
        </w:tc>
        <w:tc>
          <w:tcPr>
            <w:tcW w:w="4590" w:type="dxa"/>
            <w:tcBorders>
              <w:top w:val="single" w:sz="4" w:space="0" w:color="000000"/>
              <w:left w:val="single" w:sz="4" w:space="0" w:color="000000"/>
              <w:bottom w:val="single" w:sz="4" w:space="0" w:color="000000"/>
              <w:right w:val="single" w:sz="4" w:space="0" w:color="000000"/>
            </w:tcBorders>
          </w:tcPr>
          <w:p w14:paraId="3A4DE57F" w14:textId="77777777" w:rsidR="001E3794" w:rsidRPr="006706AE" w:rsidRDefault="001E3794" w:rsidP="003F5678">
            <w:pPr>
              <w:numPr>
                <w:ilvl w:val="0"/>
                <w:numId w:val="734"/>
              </w:numPr>
              <w:spacing w:after="160" w:line="360" w:lineRule="auto"/>
              <w:contextualSpacing/>
              <w:jc w:val="left"/>
              <w:rPr>
                <w:rFonts w:eastAsia="Times New Roman"/>
                <w:bCs/>
              </w:rPr>
            </w:pPr>
            <w:r w:rsidRPr="006706AE">
              <w:rPr>
                <w:bCs/>
              </w:rPr>
              <w:t>Outline the Company regulations, performance and ethical standards</w:t>
            </w:r>
          </w:p>
          <w:p w14:paraId="596A0749" w14:textId="77777777" w:rsidR="001E3794" w:rsidRPr="006706AE" w:rsidRDefault="001E3794" w:rsidP="003F5678">
            <w:pPr>
              <w:numPr>
                <w:ilvl w:val="0"/>
                <w:numId w:val="734"/>
              </w:numPr>
              <w:spacing w:after="160" w:line="360" w:lineRule="auto"/>
              <w:contextualSpacing/>
              <w:jc w:val="left"/>
              <w:rPr>
                <w:bCs/>
              </w:rPr>
            </w:pPr>
            <w:r w:rsidRPr="006706AE">
              <w:rPr>
                <w:bCs/>
              </w:rPr>
              <w:t>Explain work responsibilities/job functions</w:t>
            </w:r>
          </w:p>
          <w:p w14:paraId="53A666AB" w14:textId="77777777" w:rsidR="001E3794" w:rsidRPr="006706AE" w:rsidRDefault="001E3794" w:rsidP="003E30E2">
            <w:pPr>
              <w:spacing w:after="12" w:line="360" w:lineRule="auto"/>
              <w:ind w:left="181" w:firstLine="0"/>
              <w:contextualSpacing/>
              <w:rPr>
                <w:b/>
              </w:rPr>
            </w:pPr>
            <w:r w:rsidRPr="006706AE">
              <w:rPr>
                <w:b/>
              </w:rPr>
              <w:t>Practical Activity</w:t>
            </w:r>
          </w:p>
          <w:p w14:paraId="31BD7E38" w14:textId="77777777" w:rsidR="001E3794" w:rsidRPr="006706AE" w:rsidRDefault="001E3794" w:rsidP="003E30E2">
            <w:pPr>
              <w:spacing w:after="0" w:line="360" w:lineRule="auto"/>
              <w:ind w:left="181" w:firstLine="0"/>
              <w:contextualSpacing/>
            </w:pPr>
            <w:r w:rsidRPr="006706AE">
              <w:rPr>
                <w:rFonts w:eastAsia="DengXian"/>
              </w:rPr>
              <w:t>Prepare record for transfer of store.</w:t>
            </w:r>
          </w:p>
          <w:p w14:paraId="4DA00ADA" w14:textId="77777777" w:rsidR="001E3794" w:rsidRPr="006706AE" w:rsidRDefault="001E3794" w:rsidP="003E30E2">
            <w:pPr>
              <w:spacing w:after="0" w:line="360" w:lineRule="auto"/>
              <w:ind w:left="181" w:hanging="180"/>
              <w:contextualSpacing/>
            </w:pPr>
          </w:p>
        </w:tc>
        <w:tc>
          <w:tcPr>
            <w:tcW w:w="1710" w:type="dxa"/>
            <w:tcBorders>
              <w:top w:val="single" w:sz="4" w:space="0" w:color="000000"/>
              <w:left w:val="single" w:sz="4" w:space="0" w:color="000000"/>
              <w:bottom w:val="single" w:sz="4" w:space="0" w:color="000000"/>
              <w:right w:val="single" w:sz="4" w:space="0" w:color="000000"/>
            </w:tcBorders>
          </w:tcPr>
          <w:p w14:paraId="0FCD253D" w14:textId="77777777" w:rsidR="001E3794" w:rsidRPr="006706AE" w:rsidRDefault="001E3794" w:rsidP="003E30E2">
            <w:pPr>
              <w:spacing w:after="0" w:line="360" w:lineRule="auto"/>
              <w:ind w:left="720" w:hanging="718"/>
              <w:jc w:val="right"/>
              <w:rPr>
                <w:sz w:val="20"/>
                <w:szCs w:val="20"/>
                <w:lang w:eastAsia="zh-CN"/>
              </w:rPr>
            </w:pPr>
            <w:r w:rsidRPr="006706AE">
              <w:rPr>
                <w:sz w:val="20"/>
                <w:szCs w:val="20"/>
                <w:lang w:eastAsia="zh-CN"/>
              </w:rPr>
              <w:t>Theory-0.5 Hrs</w:t>
            </w:r>
          </w:p>
          <w:p w14:paraId="4C1A590B" w14:textId="77777777" w:rsidR="001E3794" w:rsidRPr="006706AE" w:rsidRDefault="001E3794" w:rsidP="003E30E2">
            <w:pPr>
              <w:spacing w:after="0" w:line="360" w:lineRule="auto"/>
              <w:ind w:left="-34"/>
              <w:jc w:val="right"/>
              <w:rPr>
                <w:sz w:val="20"/>
                <w:szCs w:val="20"/>
                <w:lang w:eastAsia="zh-CN"/>
              </w:rPr>
            </w:pPr>
            <w:r w:rsidRPr="006706AE">
              <w:rPr>
                <w:sz w:val="20"/>
                <w:szCs w:val="20"/>
                <w:lang w:eastAsia="zh-CN"/>
              </w:rPr>
              <w:t>Practical-1 Hrs</w:t>
            </w:r>
          </w:p>
          <w:p w14:paraId="29D6EA91" w14:textId="77777777" w:rsidR="001E3794" w:rsidRPr="006706AE" w:rsidRDefault="001E3794" w:rsidP="003E30E2">
            <w:pPr>
              <w:spacing w:after="0" w:line="360" w:lineRule="auto"/>
              <w:ind w:left="2"/>
              <w:jc w:val="right"/>
            </w:pPr>
            <w:r w:rsidRPr="006706AE">
              <w:rPr>
                <w:sz w:val="20"/>
                <w:szCs w:val="20"/>
                <w:lang w:eastAsia="zh-CN"/>
              </w:rPr>
              <w:t>Total- 1.5 Hrs</w:t>
            </w:r>
          </w:p>
        </w:tc>
        <w:tc>
          <w:tcPr>
            <w:tcW w:w="1260" w:type="dxa"/>
            <w:tcBorders>
              <w:top w:val="single" w:sz="4" w:space="0" w:color="000000"/>
              <w:left w:val="single" w:sz="4" w:space="0" w:color="000000"/>
              <w:bottom w:val="single" w:sz="4" w:space="0" w:color="000000"/>
              <w:right w:val="single" w:sz="4" w:space="0" w:color="000000"/>
            </w:tcBorders>
          </w:tcPr>
          <w:p w14:paraId="34F181E9" w14:textId="77777777" w:rsidR="001E3794" w:rsidRPr="006706AE" w:rsidRDefault="001E3794" w:rsidP="003E30E2">
            <w:pPr>
              <w:spacing w:after="0" w:line="360" w:lineRule="auto"/>
              <w:ind w:left="0" w:firstLine="0"/>
              <w:contextualSpacing/>
              <w:jc w:val="left"/>
              <w:rPr>
                <w:lang w:val="en-GB"/>
              </w:rPr>
            </w:pPr>
            <w:r w:rsidRPr="006706AE">
              <w:rPr>
                <w:lang w:val="en-GB"/>
              </w:rPr>
              <w:t>Calculator</w:t>
            </w:r>
          </w:p>
          <w:p w14:paraId="30119B31" w14:textId="77777777" w:rsidR="001E3794" w:rsidRPr="006706AE" w:rsidRDefault="001E3794" w:rsidP="003E30E2">
            <w:pPr>
              <w:spacing w:after="0" w:line="360" w:lineRule="auto"/>
              <w:ind w:left="0" w:firstLine="0"/>
              <w:contextualSpacing/>
              <w:jc w:val="left"/>
              <w:rPr>
                <w:lang w:val="en-GB"/>
              </w:rPr>
            </w:pPr>
            <w:r w:rsidRPr="006706AE">
              <w:rPr>
                <w:lang w:val="en-GB"/>
              </w:rPr>
              <w:t>Ruler</w:t>
            </w:r>
          </w:p>
          <w:p w14:paraId="2E7B6E95" w14:textId="77777777" w:rsidR="001E3794" w:rsidRPr="006706AE" w:rsidRDefault="001E3794" w:rsidP="003E30E2">
            <w:pPr>
              <w:spacing w:after="0" w:line="360" w:lineRule="auto"/>
              <w:ind w:left="0" w:firstLine="0"/>
              <w:contextualSpacing/>
              <w:jc w:val="left"/>
              <w:rPr>
                <w:lang w:val="en-GB"/>
              </w:rPr>
            </w:pPr>
            <w:r w:rsidRPr="006706AE">
              <w:rPr>
                <w:lang w:val="en-GB"/>
              </w:rPr>
              <w:t>Pencil</w:t>
            </w:r>
          </w:p>
          <w:p w14:paraId="504E246B" w14:textId="77777777" w:rsidR="001E3794" w:rsidRPr="006706AE" w:rsidRDefault="001E3794" w:rsidP="003E30E2">
            <w:pPr>
              <w:spacing w:after="0" w:line="360" w:lineRule="auto"/>
              <w:ind w:left="0" w:firstLine="0"/>
            </w:pPr>
          </w:p>
        </w:tc>
        <w:tc>
          <w:tcPr>
            <w:tcW w:w="1350" w:type="dxa"/>
            <w:tcBorders>
              <w:top w:val="single" w:sz="4" w:space="0" w:color="000000"/>
              <w:left w:val="single" w:sz="4" w:space="0" w:color="000000"/>
              <w:bottom w:val="single" w:sz="4" w:space="0" w:color="000000"/>
              <w:right w:val="single" w:sz="4" w:space="0" w:color="000000"/>
            </w:tcBorders>
          </w:tcPr>
          <w:p w14:paraId="60D7F1FD" w14:textId="77777777" w:rsidR="001E3794" w:rsidRPr="006706AE" w:rsidRDefault="001E3794" w:rsidP="003E30E2">
            <w:pPr>
              <w:spacing w:after="0" w:line="360" w:lineRule="auto"/>
              <w:ind w:left="2"/>
            </w:pPr>
            <w:r w:rsidRPr="006706AE">
              <w:rPr>
                <w:bCs/>
              </w:rPr>
              <w:t xml:space="preserve">Class Room </w:t>
            </w:r>
          </w:p>
        </w:tc>
      </w:tr>
      <w:tr w:rsidR="001E3794" w:rsidRPr="006706AE" w14:paraId="6DB1F0A2" w14:textId="77777777" w:rsidTr="003E30E2">
        <w:trPr>
          <w:trHeight w:val="1610"/>
        </w:trPr>
        <w:tc>
          <w:tcPr>
            <w:tcW w:w="2245" w:type="dxa"/>
            <w:tcBorders>
              <w:top w:val="single" w:sz="4" w:space="0" w:color="000000"/>
              <w:left w:val="single" w:sz="4" w:space="0" w:color="000000"/>
              <w:bottom w:val="single" w:sz="4" w:space="0" w:color="000000"/>
              <w:right w:val="single" w:sz="4" w:space="0" w:color="000000"/>
            </w:tcBorders>
          </w:tcPr>
          <w:p w14:paraId="4CFF90A9" w14:textId="77777777" w:rsidR="001E3794" w:rsidRPr="006706AE" w:rsidRDefault="001E3794" w:rsidP="003F5678">
            <w:pPr>
              <w:numPr>
                <w:ilvl w:val="0"/>
                <w:numId w:val="731"/>
              </w:numPr>
              <w:spacing w:after="160" w:line="360" w:lineRule="auto"/>
              <w:ind w:left="0" w:firstLine="0"/>
              <w:contextualSpacing/>
              <w:jc w:val="left"/>
            </w:pPr>
            <w:r w:rsidRPr="006706AE">
              <w:t>Restore order</w:t>
            </w:r>
          </w:p>
        </w:tc>
        <w:tc>
          <w:tcPr>
            <w:tcW w:w="3981" w:type="dxa"/>
            <w:tcBorders>
              <w:top w:val="single" w:sz="4" w:space="0" w:color="000000"/>
              <w:left w:val="single" w:sz="4" w:space="0" w:color="000000"/>
              <w:bottom w:val="single" w:sz="4" w:space="0" w:color="000000"/>
              <w:right w:val="single" w:sz="4" w:space="0" w:color="000000"/>
            </w:tcBorders>
          </w:tcPr>
          <w:p w14:paraId="035D8062" w14:textId="77777777" w:rsidR="001E3794" w:rsidRPr="006706AE" w:rsidRDefault="001E3794" w:rsidP="003F5678">
            <w:pPr>
              <w:numPr>
                <w:ilvl w:val="0"/>
                <w:numId w:val="734"/>
              </w:numPr>
              <w:spacing w:after="160" w:line="360" w:lineRule="auto"/>
              <w:contextualSpacing/>
              <w:jc w:val="left"/>
            </w:pPr>
            <w:r w:rsidRPr="006706AE">
              <w:t>Follow company values/ethics codes of ethics and/or conduct, policies and guidelines.</w:t>
            </w:r>
          </w:p>
          <w:p w14:paraId="3512F30A" w14:textId="77777777" w:rsidR="001E3794" w:rsidRPr="006706AE" w:rsidRDefault="001E3794" w:rsidP="003F5678">
            <w:pPr>
              <w:numPr>
                <w:ilvl w:val="0"/>
                <w:numId w:val="734"/>
              </w:numPr>
              <w:spacing w:after="160" w:line="360" w:lineRule="auto"/>
              <w:contextualSpacing/>
              <w:jc w:val="left"/>
            </w:pPr>
            <w:r w:rsidRPr="006706AE">
              <w:t>Use company resources in accordance with company ethical standards.</w:t>
            </w:r>
          </w:p>
          <w:p w14:paraId="33028C64" w14:textId="77777777" w:rsidR="001E3794" w:rsidRPr="006706AE" w:rsidRDefault="001E3794" w:rsidP="003F5678">
            <w:pPr>
              <w:numPr>
                <w:ilvl w:val="0"/>
                <w:numId w:val="734"/>
              </w:numPr>
              <w:spacing w:after="160" w:line="360" w:lineRule="auto"/>
              <w:contextualSpacing/>
              <w:jc w:val="left"/>
            </w:pPr>
            <w:r w:rsidRPr="006706AE">
              <w:t>Conduct personal behavior and relationships in accord with ethical standards and company policies.</w:t>
            </w:r>
          </w:p>
          <w:p w14:paraId="03D0B64B" w14:textId="77777777" w:rsidR="001E3794" w:rsidRPr="006706AE" w:rsidRDefault="001E3794" w:rsidP="003F5678">
            <w:pPr>
              <w:numPr>
                <w:ilvl w:val="0"/>
                <w:numId w:val="734"/>
              </w:numPr>
              <w:spacing w:after="160" w:line="360" w:lineRule="auto"/>
              <w:contextualSpacing/>
              <w:jc w:val="left"/>
            </w:pPr>
            <w:r w:rsidRPr="006706AE">
              <w:t xml:space="preserve">Undertake work practices in </w:t>
            </w:r>
            <w:r w:rsidRPr="006706AE">
              <w:lastRenderedPageBreak/>
              <w:t>compliance with company ethical standards, organizational policy and guidelines.</w:t>
            </w:r>
          </w:p>
          <w:p w14:paraId="78EE062D" w14:textId="77777777" w:rsidR="001E3794" w:rsidRPr="006706AE" w:rsidRDefault="001E3794" w:rsidP="003F5678">
            <w:pPr>
              <w:numPr>
                <w:ilvl w:val="0"/>
                <w:numId w:val="734"/>
              </w:numPr>
              <w:spacing w:after="160" w:line="360" w:lineRule="auto"/>
              <w:contextualSpacing/>
              <w:jc w:val="left"/>
            </w:pPr>
            <w:r w:rsidRPr="006706AE">
              <w:t>Instruct co-workers on ethical, lawful and reasonable directives.</w:t>
            </w:r>
          </w:p>
          <w:p w14:paraId="5E6FEF9F" w14:textId="77777777" w:rsidR="001E3794" w:rsidRPr="006706AE" w:rsidRDefault="001E3794" w:rsidP="003F5678">
            <w:pPr>
              <w:numPr>
                <w:ilvl w:val="0"/>
                <w:numId w:val="734"/>
              </w:numPr>
              <w:spacing w:after="160" w:line="360" w:lineRule="auto"/>
              <w:contextualSpacing/>
              <w:jc w:val="left"/>
            </w:pPr>
            <w:r w:rsidRPr="006706AE">
              <w:t>Share company values/practices with co-workers using appropriate behavior and language.</w:t>
            </w:r>
          </w:p>
          <w:p w14:paraId="07488999" w14:textId="77777777" w:rsidR="001E3794" w:rsidRPr="006706AE" w:rsidRDefault="001E3794" w:rsidP="003F5678">
            <w:pPr>
              <w:numPr>
                <w:ilvl w:val="0"/>
                <w:numId w:val="734"/>
              </w:numPr>
              <w:spacing w:after="0" w:line="360" w:lineRule="auto"/>
              <w:contextualSpacing/>
              <w:jc w:val="left"/>
              <w:rPr>
                <w:b/>
              </w:rPr>
            </w:pPr>
            <w:r w:rsidRPr="006706AE">
              <w:t>Report work incidents/situations and/or resolved in accordance with company protocol/guidelines.</w:t>
            </w:r>
          </w:p>
        </w:tc>
        <w:tc>
          <w:tcPr>
            <w:tcW w:w="4590" w:type="dxa"/>
            <w:tcBorders>
              <w:top w:val="single" w:sz="4" w:space="0" w:color="000000"/>
              <w:left w:val="single" w:sz="4" w:space="0" w:color="000000"/>
              <w:bottom w:val="single" w:sz="4" w:space="0" w:color="000000"/>
              <w:right w:val="single" w:sz="4" w:space="0" w:color="000000"/>
            </w:tcBorders>
          </w:tcPr>
          <w:p w14:paraId="04D3561A" w14:textId="77777777" w:rsidR="001E3794" w:rsidRPr="006706AE" w:rsidRDefault="001E3794" w:rsidP="003F5678">
            <w:pPr>
              <w:numPr>
                <w:ilvl w:val="0"/>
                <w:numId w:val="734"/>
              </w:numPr>
              <w:spacing w:after="160" w:line="360" w:lineRule="auto"/>
              <w:contextualSpacing/>
              <w:jc w:val="left"/>
              <w:rPr>
                <w:rFonts w:eastAsia="Times New Roman"/>
                <w:bCs/>
              </w:rPr>
            </w:pPr>
            <w:r w:rsidRPr="006706AE">
              <w:rPr>
                <w:bCs/>
              </w:rPr>
              <w:lastRenderedPageBreak/>
              <w:t>Describe communication skills</w:t>
            </w:r>
          </w:p>
          <w:p w14:paraId="3A9ADAAB" w14:textId="77777777" w:rsidR="001E3794" w:rsidRPr="006706AE" w:rsidRDefault="001E3794" w:rsidP="003F5678">
            <w:pPr>
              <w:numPr>
                <w:ilvl w:val="0"/>
                <w:numId w:val="734"/>
              </w:numPr>
              <w:spacing w:after="160" w:line="360" w:lineRule="auto"/>
              <w:contextualSpacing/>
              <w:jc w:val="left"/>
              <w:rPr>
                <w:bCs/>
              </w:rPr>
            </w:pPr>
            <w:r w:rsidRPr="006706AE">
              <w:rPr>
                <w:bCs/>
              </w:rPr>
              <w:t>State workplace hygiene standards</w:t>
            </w:r>
          </w:p>
          <w:p w14:paraId="61C3A6F0" w14:textId="77777777" w:rsidR="001E3794" w:rsidRPr="006706AE" w:rsidRDefault="001E3794" w:rsidP="003E30E2">
            <w:pPr>
              <w:spacing w:after="12" w:line="360" w:lineRule="auto"/>
              <w:ind w:left="181" w:firstLine="0"/>
              <w:contextualSpacing/>
              <w:rPr>
                <w:b/>
              </w:rPr>
            </w:pPr>
            <w:r w:rsidRPr="006706AE">
              <w:rPr>
                <w:b/>
              </w:rPr>
              <w:t>Practical Activity</w:t>
            </w:r>
          </w:p>
          <w:p w14:paraId="29E836B5" w14:textId="77777777" w:rsidR="001E3794" w:rsidRPr="006706AE" w:rsidRDefault="001E3794" w:rsidP="003E30E2">
            <w:pPr>
              <w:spacing w:line="360" w:lineRule="auto"/>
              <w:ind w:left="720" w:firstLine="0"/>
              <w:contextualSpacing/>
              <w:rPr>
                <w:bCs/>
              </w:rPr>
            </w:pPr>
          </w:p>
        </w:tc>
        <w:tc>
          <w:tcPr>
            <w:tcW w:w="1710" w:type="dxa"/>
            <w:tcBorders>
              <w:top w:val="single" w:sz="4" w:space="0" w:color="000000"/>
              <w:left w:val="single" w:sz="4" w:space="0" w:color="000000"/>
              <w:bottom w:val="single" w:sz="4" w:space="0" w:color="000000"/>
              <w:right w:val="single" w:sz="4" w:space="0" w:color="000000"/>
            </w:tcBorders>
          </w:tcPr>
          <w:p w14:paraId="4C877859" w14:textId="77777777" w:rsidR="001E3794" w:rsidRPr="006706AE" w:rsidRDefault="001E3794" w:rsidP="003E30E2">
            <w:pPr>
              <w:spacing w:after="0" w:line="360" w:lineRule="auto"/>
              <w:ind w:left="720" w:hanging="718"/>
              <w:jc w:val="right"/>
              <w:rPr>
                <w:sz w:val="20"/>
                <w:szCs w:val="20"/>
                <w:lang w:eastAsia="zh-CN"/>
              </w:rPr>
            </w:pPr>
            <w:r w:rsidRPr="006706AE">
              <w:rPr>
                <w:sz w:val="20"/>
                <w:szCs w:val="20"/>
                <w:lang w:eastAsia="zh-CN"/>
              </w:rPr>
              <w:t>Theory-0.5 Hrs</w:t>
            </w:r>
          </w:p>
          <w:p w14:paraId="0420C9D3" w14:textId="77777777" w:rsidR="001E3794" w:rsidRPr="006706AE" w:rsidRDefault="001E3794" w:rsidP="003E30E2">
            <w:pPr>
              <w:spacing w:after="0" w:line="360" w:lineRule="auto"/>
              <w:ind w:left="-34"/>
              <w:jc w:val="right"/>
              <w:rPr>
                <w:sz w:val="20"/>
                <w:szCs w:val="20"/>
                <w:lang w:eastAsia="zh-CN"/>
              </w:rPr>
            </w:pPr>
            <w:r w:rsidRPr="006706AE">
              <w:rPr>
                <w:sz w:val="20"/>
                <w:szCs w:val="20"/>
                <w:lang w:eastAsia="zh-CN"/>
              </w:rPr>
              <w:t>Practical-1 Hrs</w:t>
            </w:r>
          </w:p>
          <w:p w14:paraId="78EB4ECF" w14:textId="77777777" w:rsidR="001E3794" w:rsidRPr="006706AE" w:rsidRDefault="001E3794" w:rsidP="003E30E2">
            <w:pPr>
              <w:spacing w:after="0" w:line="360" w:lineRule="auto"/>
              <w:ind w:left="720" w:hanging="718"/>
              <w:jc w:val="right"/>
              <w:rPr>
                <w:sz w:val="20"/>
                <w:szCs w:val="20"/>
                <w:lang w:eastAsia="zh-CN"/>
              </w:rPr>
            </w:pPr>
            <w:r w:rsidRPr="006706AE">
              <w:rPr>
                <w:sz w:val="20"/>
                <w:szCs w:val="20"/>
                <w:lang w:eastAsia="zh-CN"/>
              </w:rPr>
              <w:t>Total- 1.5 Hrs</w:t>
            </w:r>
          </w:p>
        </w:tc>
        <w:tc>
          <w:tcPr>
            <w:tcW w:w="1260" w:type="dxa"/>
            <w:tcBorders>
              <w:top w:val="single" w:sz="4" w:space="0" w:color="000000"/>
              <w:left w:val="single" w:sz="4" w:space="0" w:color="000000"/>
              <w:bottom w:val="single" w:sz="4" w:space="0" w:color="000000"/>
              <w:right w:val="single" w:sz="4" w:space="0" w:color="000000"/>
            </w:tcBorders>
          </w:tcPr>
          <w:p w14:paraId="763B4D03" w14:textId="77777777" w:rsidR="001E3794" w:rsidRPr="006706AE" w:rsidRDefault="001E3794" w:rsidP="003E30E2">
            <w:pPr>
              <w:spacing w:after="0" w:line="360" w:lineRule="auto"/>
              <w:ind w:left="0" w:firstLine="0"/>
              <w:contextualSpacing/>
              <w:jc w:val="left"/>
              <w:rPr>
                <w:lang w:val="en-GB"/>
              </w:rPr>
            </w:pPr>
            <w:r w:rsidRPr="006706AE">
              <w:rPr>
                <w:lang w:val="en-GB"/>
              </w:rPr>
              <w:t>Calculator</w:t>
            </w:r>
          </w:p>
          <w:p w14:paraId="5C0668FE" w14:textId="77777777" w:rsidR="001E3794" w:rsidRPr="006706AE" w:rsidRDefault="001E3794" w:rsidP="003E30E2">
            <w:pPr>
              <w:spacing w:after="0" w:line="360" w:lineRule="auto"/>
              <w:ind w:left="0" w:firstLine="0"/>
              <w:contextualSpacing/>
              <w:jc w:val="left"/>
              <w:rPr>
                <w:lang w:val="en-GB"/>
              </w:rPr>
            </w:pPr>
            <w:r w:rsidRPr="006706AE">
              <w:rPr>
                <w:lang w:val="en-GB"/>
              </w:rPr>
              <w:t>Ruler</w:t>
            </w:r>
          </w:p>
          <w:p w14:paraId="7CF6D0AE" w14:textId="77777777" w:rsidR="001E3794" w:rsidRPr="006706AE" w:rsidRDefault="001E3794" w:rsidP="003E30E2">
            <w:pPr>
              <w:spacing w:after="0" w:line="360" w:lineRule="auto"/>
              <w:ind w:left="0" w:firstLine="0"/>
              <w:contextualSpacing/>
              <w:jc w:val="left"/>
              <w:rPr>
                <w:lang w:val="en-GB"/>
              </w:rPr>
            </w:pPr>
            <w:r w:rsidRPr="006706AE">
              <w:rPr>
                <w:lang w:val="en-GB"/>
              </w:rPr>
              <w:t>Pencil</w:t>
            </w:r>
          </w:p>
          <w:p w14:paraId="23B09F72" w14:textId="77777777" w:rsidR="001E3794" w:rsidRPr="006706AE" w:rsidRDefault="001E3794" w:rsidP="003E30E2">
            <w:pPr>
              <w:spacing w:after="0" w:line="360" w:lineRule="auto"/>
              <w:ind w:left="0" w:firstLine="0"/>
              <w:contextualSpacing/>
              <w:jc w:val="left"/>
              <w:rPr>
                <w:lang w:val="en-GB"/>
              </w:rPr>
            </w:pPr>
          </w:p>
        </w:tc>
        <w:tc>
          <w:tcPr>
            <w:tcW w:w="1350" w:type="dxa"/>
            <w:tcBorders>
              <w:top w:val="single" w:sz="4" w:space="0" w:color="000000"/>
              <w:left w:val="single" w:sz="4" w:space="0" w:color="000000"/>
              <w:bottom w:val="single" w:sz="4" w:space="0" w:color="000000"/>
              <w:right w:val="single" w:sz="4" w:space="0" w:color="000000"/>
            </w:tcBorders>
          </w:tcPr>
          <w:p w14:paraId="49E1922F" w14:textId="77777777" w:rsidR="001E3794" w:rsidRPr="006706AE" w:rsidRDefault="001E3794" w:rsidP="003E30E2">
            <w:pPr>
              <w:spacing w:after="0" w:line="360" w:lineRule="auto"/>
              <w:ind w:left="2"/>
              <w:rPr>
                <w:bCs/>
              </w:rPr>
            </w:pPr>
            <w:r w:rsidRPr="006706AE">
              <w:rPr>
                <w:bCs/>
              </w:rPr>
              <w:t xml:space="preserve">Class Room </w:t>
            </w:r>
          </w:p>
        </w:tc>
      </w:tr>
    </w:tbl>
    <w:p w14:paraId="5E6975B4" w14:textId="77777777" w:rsidR="001E3794" w:rsidRPr="006706AE" w:rsidRDefault="001E3794" w:rsidP="001E3794">
      <w:pPr>
        <w:ind w:left="360" w:firstLine="0"/>
        <w:contextualSpacing/>
        <w:rPr>
          <w:b/>
          <w:bCs/>
        </w:rPr>
      </w:pPr>
    </w:p>
    <w:p w14:paraId="0ED5682A" w14:textId="77777777" w:rsidR="001E3794" w:rsidRPr="006706AE" w:rsidRDefault="001E3794" w:rsidP="001E3794">
      <w:pPr>
        <w:spacing w:after="0" w:line="240" w:lineRule="auto"/>
        <w:ind w:left="0" w:firstLine="0"/>
        <w:jc w:val="left"/>
        <w:rPr>
          <w:b/>
          <w:bCs/>
        </w:rPr>
      </w:pPr>
      <w:r w:rsidRPr="006706AE">
        <w:rPr>
          <w:b/>
          <w:bCs/>
        </w:rPr>
        <w:br w:type="page"/>
      </w:r>
    </w:p>
    <w:p w14:paraId="2C09CAB5" w14:textId="77777777" w:rsidR="001E3794" w:rsidRPr="006706AE" w:rsidRDefault="001E3794" w:rsidP="001E3794">
      <w:pPr>
        <w:ind w:left="360" w:firstLine="0"/>
        <w:contextualSpacing/>
        <w:rPr>
          <w:b/>
          <w:bCs/>
        </w:rPr>
      </w:pPr>
    </w:p>
    <w:p w14:paraId="0EB2451E" w14:textId="77777777" w:rsidR="001E3794" w:rsidRPr="006706AE" w:rsidRDefault="001E3794" w:rsidP="003F5678">
      <w:pPr>
        <w:keepNext/>
        <w:keepLines/>
        <w:numPr>
          <w:ilvl w:val="0"/>
          <w:numId w:val="782"/>
        </w:numPr>
        <w:shd w:val="clear" w:color="auto" w:fill="FFD966"/>
        <w:spacing w:before="40" w:after="0" w:line="259" w:lineRule="auto"/>
        <w:jc w:val="left"/>
        <w:outlineLvl w:val="2"/>
        <w:rPr>
          <w:rFonts w:ascii="DengXian Light" w:eastAsia="DengXian Light" w:hAnsi="DengXian Light" w:cs="Times New Roman"/>
          <w:b/>
          <w:bCs/>
          <w:color w:val="auto"/>
          <w:sz w:val="24"/>
          <w:szCs w:val="24"/>
        </w:rPr>
      </w:pPr>
      <w:bookmarkStart w:id="95" w:name="_Toc109905976"/>
      <w:r w:rsidRPr="006706AE">
        <w:rPr>
          <w:rFonts w:ascii="DengXian Light" w:eastAsia="DengXian Light" w:hAnsi="DengXian Light" w:cs="Times New Roman"/>
          <w:b/>
          <w:bCs/>
          <w:color w:val="auto"/>
          <w:sz w:val="24"/>
          <w:szCs w:val="24"/>
        </w:rPr>
        <w:t>Maintain professional development and career professionalism</w:t>
      </w:r>
      <w:bookmarkEnd w:id="95"/>
      <w:r w:rsidRPr="006706AE">
        <w:rPr>
          <w:rFonts w:ascii="DengXian Light" w:eastAsia="DengXian Light" w:hAnsi="DengXian Light" w:cs="Times New Roman"/>
          <w:b/>
          <w:bCs/>
          <w:color w:val="auto"/>
          <w:sz w:val="24"/>
          <w:szCs w:val="24"/>
        </w:rPr>
        <w:tab/>
      </w:r>
      <w:r w:rsidRPr="006706AE">
        <w:rPr>
          <w:rFonts w:ascii="DengXian Light" w:eastAsia="DengXian Light" w:hAnsi="DengXian Light" w:cs="Times New Roman"/>
          <w:b/>
          <w:bCs/>
          <w:color w:val="auto"/>
          <w:sz w:val="24"/>
          <w:szCs w:val="24"/>
        </w:rPr>
        <w:tab/>
      </w:r>
    </w:p>
    <w:p w14:paraId="68124EB0" w14:textId="77777777" w:rsidR="001E3794" w:rsidRPr="006706AE" w:rsidRDefault="001E3794" w:rsidP="001E3794">
      <w:pPr>
        <w:spacing w:before="240" w:after="240"/>
        <w:rPr>
          <w:rFonts w:eastAsia="Times New Roman"/>
          <w:color w:val="auto"/>
        </w:rPr>
      </w:pPr>
      <w:r w:rsidRPr="006706AE">
        <w:rPr>
          <w:rFonts w:eastAsia="Calibri"/>
          <w:lang w:val="en-GB"/>
        </w:rPr>
        <w:t>This module covers the knowledge and skills required to</w:t>
      </w:r>
      <w:r w:rsidRPr="006706AE">
        <w:t xml:space="preserve"> promote own learning career growth and advancement.</w:t>
      </w:r>
    </w:p>
    <w:p w14:paraId="21619805" w14:textId="77777777" w:rsidR="001E3794" w:rsidRPr="006706AE" w:rsidRDefault="001E3794" w:rsidP="001E3794">
      <w:pPr>
        <w:spacing w:after="0" w:line="240" w:lineRule="auto"/>
        <w:ind w:left="0" w:firstLine="0"/>
        <w:jc w:val="left"/>
      </w:pPr>
      <w:r w:rsidRPr="006706AE">
        <w:rPr>
          <w:b/>
        </w:rPr>
        <w:t>Duration: 12 Hours</w:t>
      </w:r>
      <w:r w:rsidRPr="006706AE">
        <w:tab/>
      </w:r>
      <w:r w:rsidRPr="006706AE">
        <w:tab/>
      </w:r>
      <w:r w:rsidRPr="006706AE">
        <w:tab/>
      </w:r>
      <w:r w:rsidRPr="006706AE">
        <w:tab/>
      </w:r>
      <w:r w:rsidRPr="006706AE">
        <w:tab/>
      </w:r>
      <w:r w:rsidRPr="006706AE">
        <w:tab/>
      </w:r>
      <w:r w:rsidRPr="006706AE">
        <w:tab/>
      </w:r>
      <w:r w:rsidRPr="006706AE">
        <w:tab/>
      </w:r>
      <w:r w:rsidRPr="006706AE">
        <w:rPr>
          <w:b/>
        </w:rPr>
        <w:t>Theory: 04 Hours</w:t>
      </w:r>
      <w:r w:rsidRPr="006706AE">
        <w:rPr>
          <w:b/>
        </w:rPr>
        <w:tab/>
      </w:r>
      <w:r w:rsidRPr="006706AE">
        <w:rPr>
          <w:b/>
        </w:rPr>
        <w:tab/>
      </w:r>
      <w:r w:rsidRPr="006706AE">
        <w:tab/>
      </w:r>
      <w:r w:rsidRPr="006706AE">
        <w:tab/>
      </w:r>
      <w:r w:rsidRPr="006706AE">
        <w:rPr>
          <w:b/>
        </w:rPr>
        <w:t>Practice:08 Hours</w:t>
      </w:r>
    </w:p>
    <w:tbl>
      <w:tblPr>
        <w:tblpPr w:leftFromText="180" w:rightFromText="180" w:vertAnchor="text" w:tblpX="53" w:tblpY="1"/>
        <w:tblOverlap w:val="never"/>
        <w:tblW w:w="15136" w:type="dxa"/>
        <w:tblLayout w:type="fixed"/>
        <w:tblCellMar>
          <w:left w:w="106" w:type="dxa"/>
          <w:right w:w="49" w:type="dxa"/>
        </w:tblCellMar>
        <w:tblLook w:val="04A0" w:firstRow="1" w:lastRow="0" w:firstColumn="1" w:lastColumn="0" w:noHBand="0" w:noVBand="1"/>
      </w:tblPr>
      <w:tblGrid>
        <w:gridCol w:w="2245"/>
        <w:gridCol w:w="3981"/>
        <w:gridCol w:w="4590"/>
        <w:gridCol w:w="1710"/>
        <w:gridCol w:w="1260"/>
        <w:gridCol w:w="1350"/>
      </w:tblGrid>
      <w:tr w:rsidR="001E3794" w:rsidRPr="006706AE" w14:paraId="2C4BB4B6" w14:textId="77777777" w:rsidTr="003E30E2">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811C8BD" w14:textId="77777777" w:rsidR="001E3794" w:rsidRPr="006706AE" w:rsidRDefault="001E3794" w:rsidP="003E30E2">
            <w:pPr>
              <w:spacing w:after="0" w:line="276" w:lineRule="auto"/>
              <w:jc w:val="center"/>
            </w:pPr>
            <w:r w:rsidRPr="006706AE">
              <w:rPr>
                <w:b/>
              </w:rPr>
              <w:t>Learning Unit</w:t>
            </w:r>
          </w:p>
        </w:tc>
        <w:tc>
          <w:tcPr>
            <w:tcW w:w="398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D4EDB18" w14:textId="77777777" w:rsidR="001E3794" w:rsidRPr="006706AE" w:rsidRDefault="001E3794" w:rsidP="003E30E2">
            <w:pPr>
              <w:spacing w:after="0" w:line="276" w:lineRule="auto"/>
              <w:ind w:left="2"/>
              <w:jc w:val="center"/>
            </w:pPr>
            <w:r w:rsidRPr="006706AE">
              <w:rPr>
                <w:b/>
              </w:rPr>
              <w:t>Learning Outcomes</w:t>
            </w:r>
          </w:p>
        </w:tc>
        <w:tc>
          <w:tcPr>
            <w:tcW w:w="459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537F8CA" w14:textId="77777777" w:rsidR="001E3794" w:rsidRPr="006706AE" w:rsidRDefault="001E3794" w:rsidP="003E30E2">
            <w:pPr>
              <w:spacing w:after="0" w:line="276" w:lineRule="auto"/>
              <w:ind w:left="2"/>
              <w:jc w:val="center"/>
            </w:pPr>
            <w:r w:rsidRPr="006706AE">
              <w:rPr>
                <w:b/>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F504BC0" w14:textId="77777777" w:rsidR="001E3794" w:rsidRPr="006706AE" w:rsidRDefault="001E3794" w:rsidP="003E30E2">
            <w:pPr>
              <w:spacing w:after="0" w:line="276" w:lineRule="auto"/>
              <w:ind w:left="2"/>
              <w:jc w:val="center"/>
            </w:pPr>
            <w:r w:rsidRPr="006706AE">
              <w:rPr>
                <w:b/>
              </w:rPr>
              <w:t>Duration</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4676F405" w14:textId="77777777" w:rsidR="001E3794" w:rsidRPr="006706AE" w:rsidRDefault="001E3794" w:rsidP="003E30E2">
            <w:pPr>
              <w:spacing w:after="136" w:line="240" w:lineRule="auto"/>
              <w:ind w:left="2"/>
            </w:pPr>
            <w:r w:rsidRPr="006706AE">
              <w:rPr>
                <w:b/>
              </w:rPr>
              <w:t xml:space="preserve">Materials </w:t>
            </w:r>
          </w:p>
          <w:p w14:paraId="5C7C339D" w14:textId="77777777" w:rsidR="001E3794" w:rsidRPr="006706AE" w:rsidRDefault="001E3794" w:rsidP="003E30E2">
            <w:pPr>
              <w:spacing w:after="0" w:line="276" w:lineRule="auto"/>
              <w:ind w:left="2"/>
            </w:pPr>
            <w:r w:rsidRPr="006706AE">
              <w:rPr>
                <w:b/>
              </w:rPr>
              <w:t xml:space="preserve">Required </w:t>
            </w:r>
          </w:p>
        </w:tc>
        <w:tc>
          <w:tcPr>
            <w:tcW w:w="1350" w:type="dxa"/>
            <w:tcBorders>
              <w:top w:val="single" w:sz="4" w:space="0" w:color="000000"/>
              <w:left w:val="single" w:sz="4" w:space="0" w:color="000000"/>
              <w:bottom w:val="single" w:sz="4" w:space="0" w:color="000000"/>
              <w:right w:val="single" w:sz="4" w:space="0" w:color="000000"/>
            </w:tcBorders>
            <w:shd w:val="clear" w:color="auto" w:fill="E5B8B7"/>
          </w:tcPr>
          <w:p w14:paraId="23D4F909" w14:textId="77777777" w:rsidR="001E3794" w:rsidRPr="006706AE" w:rsidRDefault="001E3794" w:rsidP="003E30E2">
            <w:pPr>
              <w:spacing w:after="136" w:line="240" w:lineRule="auto"/>
              <w:ind w:left="2"/>
            </w:pPr>
            <w:r w:rsidRPr="006706AE">
              <w:rPr>
                <w:b/>
              </w:rPr>
              <w:t xml:space="preserve">Learning </w:t>
            </w:r>
          </w:p>
          <w:p w14:paraId="3C62906F" w14:textId="77777777" w:rsidR="001E3794" w:rsidRPr="006706AE" w:rsidRDefault="001E3794" w:rsidP="003E30E2">
            <w:pPr>
              <w:spacing w:after="0" w:line="276" w:lineRule="auto"/>
              <w:ind w:left="2"/>
            </w:pPr>
            <w:r w:rsidRPr="006706AE">
              <w:rPr>
                <w:b/>
              </w:rPr>
              <w:t xml:space="preserve">Place </w:t>
            </w:r>
          </w:p>
        </w:tc>
      </w:tr>
      <w:tr w:rsidR="001E3794" w:rsidRPr="006706AE" w14:paraId="717A0949" w14:textId="77777777" w:rsidTr="003E30E2">
        <w:trPr>
          <w:trHeight w:val="1554"/>
        </w:trPr>
        <w:tc>
          <w:tcPr>
            <w:tcW w:w="2245" w:type="dxa"/>
            <w:tcBorders>
              <w:top w:val="single" w:sz="4" w:space="0" w:color="000000"/>
              <w:left w:val="single" w:sz="4" w:space="0" w:color="000000"/>
              <w:bottom w:val="single" w:sz="4" w:space="0" w:color="000000"/>
              <w:right w:val="single" w:sz="4" w:space="0" w:color="000000"/>
            </w:tcBorders>
          </w:tcPr>
          <w:p w14:paraId="6F608168" w14:textId="77777777" w:rsidR="001E3794" w:rsidRPr="006706AE" w:rsidRDefault="001E3794" w:rsidP="003F5678">
            <w:pPr>
              <w:numPr>
                <w:ilvl w:val="0"/>
                <w:numId w:val="729"/>
              </w:numPr>
              <w:spacing w:after="160" w:line="360" w:lineRule="auto"/>
              <w:contextualSpacing/>
              <w:jc w:val="left"/>
            </w:pPr>
            <w:r w:rsidRPr="006706AE">
              <w:t>Prepare for the negotiation</w:t>
            </w:r>
          </w:p>
          <w:p w14:paraId="64516412" w14:textId="77777777" w:rsidR="001E3794" w:rsidRPr="006706AE" w:rsidRDefault="001E3794" w:rsidP="003E30E2"/>
          <w:p w14:paraId="2178F8F5" w14:textId="77777777" w:rsidR="001E3794" w:rsidRPr="006706AE" w:rsidRDefault="001E3794" w:rsidP="003E30E2"/>
          <w:p w14:paraId="38F3907E" w14:textId="77777777" w:rsidR="001E3794" w:rsidRPr="006706AE" w:rsidRDefault="001E3794" w:rsidP="003E30E2"/>
          <w:p w14:paraId="72FB022B" w14:textId="77777777" w:rsidR="001E3794" w:rsidRPr="006706AE" w:rsidRDefault="001E3794" w:rsidP="003E30E2"/>
          <w:p w14:paraId="228F2801" w14:textId="77777777" w:rsidR="001E3794" w:rsidRPr="006706AE" w:rsidRDefault="001E3794" w:rsidP="003E30E2"/>
          <w:p w14:paraId="68FE75EB" w14:textId="77777777" w:rsidR="001E3794" w:rsidRPr="006706AE" w:rsidRDefault="001E3794" w:rsidP="003E30E2"/>
          <w:p w14:paraId="04FEA41F" w14:textId="77777777" w:rsidR="001E3794" w:rsidRPr="006706AE" w:rsidRDefault="001E3794" w:rsidP="003E30E2"/>
        </w:tc>
        <w:tc>
          <w:tcPr>
            <w:tcW w:w="3981" w:type="dxa"/>
            <w:tcBorders>
              <w:top w:val="single" w:sz="4" w:space="0" w:color="000000"/>
              <w:left w:val="single" w:sz="4" w:space="0" w:color="000000"/>
              <w:bottom w:val="single" w:sz="4" w:space="0" w:color="000000"/>
              <w:right w:val="single" w:sz="4" w:space="0" w:color="000000"/>
            </w:tcBorders>
          </w:tcPr>
          <w:p w14:paraId="37EAF462" w14:textId="77777777" w:rsidR="001E3794" w:rsidRPr="006706AE" w:rsidRDefault="001E3794" w:rsidP="003F5678">
            <w:pPr>
              <w:numPr>
                <w:ilvl w:val="0"/>
                <w:numId w:val="735"/>
              </w:numPr>
              <w:spacing w:after="160" w:line="360" w:lineRule="auto"/>
              <w:contextualSpacing/>
              <w:jc w:val="left"/>
              <w:rPr>
                <w:rFonts w:eastAsia="Times New Roman"/>
                <w:color w:val="auto"/>
              </w:rPr>
            </w:pPr>
            <w:r w:rsidRPr="006706AE">
              <w:t>Identify earning needs through evaluation of existing skills and knowledge against job and career progression requirements.</w:t>
            </w:r>
          </w:p>
          <w:p w14:paraId="4BAE1324" w14:textId="77777777" w:rsidR="001E3794" w:rsidRPr="006706AE" w:rsidRDefault="001E3794" w:rsidP="003F5678">
            <w:pPr>
              <w:numPr>
                <w:ilvl w:val="0"/>
                <w:numId w:val="735"/>
              </w:numPr>
              <w:spacing w:after="160" w:line="360" w:lineRule="auto"/>
              <w:contextualSpacing/>
              <w:jc w:val="left"/>
            </w:pPr>
            <w:r w:rsidRPr="006706AE">
              <w:t>Gather feedback and appraisal is gathered from supervisors, colleagues and clients and used to identify learning needs and skill gaps.</w:t>
            </w:r>
          </w:p>
          <w:p w14:paraId="7021271D" w14:textId="77777777" w:rsidR="001E3794" w:rsidRPr="006706AE" w:rsidRDefault="001E3794" w:rsidP="003F5678">
            <w:pPr>
              <w:numPr>
                <w:ilvl w:val="0"/>
                <w:numId w:val="735"/>
              </w:numPr>
              <w:spacing w:after="0" w:line="360" w:lineRule="auto"/>
              <w:contextualSpacing/>
              <w:jc w:val="left"/>
            </w:pPr>
            <w:r w:rsidRPr="006706AE">
              <w:t>Give advice to relevant personnel regarding identified professional needs.</w:t>
            </w:r>
          </w:p>
        </w:tc>
        <w:tc>
          <w:tcPr>
            <w:tcW w:w="4590" w:type="dxa"/>
            <w:tcBorders>
              <w:top w:val="single" w:sz="4" w:space="0" w:color="000000"/>
              <w:left w:val="single" w:sz="4" w:space="0" w:color="000000"/>
              <w:bottom w:val="single" w:sz="4" w:space="0" w:color="000000"/>
              <w:right w:val="single" w:sz="4" w:space="0" w:color="000000"/>
            </w:tcBorders>
          </w:tcPr>
          <w:p w14:paraId="42E677F9" w14:textId="77777777" w:rsidR="001E3794" w:rsidRPr="006706AE" w:rsidRDefault="001E3794" w:rsidP="003F5678">
            <w:pPr>
              <w:numPr>
                <w:ilvl w:val="0"/>
                <w:numId w:val="735"/>
              </w:numPr>
              <w:spacing w:after="160" w:line="360" w:lineRule="auto"/>
              <w:contextualSpacing/>
              <w:jc w:val="left"/>
              <w:rPr>
                <w:rFonts w:eastAsia="Times New Roman"/>
                <w:color w:val="auto"/>
              </w:rPr>
            </w:pPr>
            <w:r w:rsidRPr="006706AE">
              <w:t xml:space="preserve"> Explain all possible learning and development tools: training, mentoring, coaching, networking, seminars, project assignments</w:t>
            </w:r>
          </w:p>
          <w:p w14:paraId="1E956FCA" w14:textId="77777777" w:rsidR="001E3794" w:rsidRPr="006706AE" w:rsidRDefault="001E3794" w:rsidP="003F5678">
            <w:pPr>
              <w:numPr>
                <w:ilvl w:val="0"/>
                <w:numId w:val="735"/>
              </w:numPr>
              <w:spacing w:after="160" w:line="360" w:lineRule="auto"/>
              <w:contextualSpacing/>
              <w:jc w:val="left"/>
            </w:pPr>
            <w:r w:rsidRPr="006706AE">
              <w:t>Explain education, qualification and certification systems in the country</w:t>
            </w:r>
          </w:p>
          <w:p w14:paraId="65EE542C" w14:textId="77777777" w:rsidR="001E3794" w:rsidRPr="006706AE" w:rsidRDefault="001E3794" w:rsidP="003E30E2">
            <w:pPr>
              <w:spacing w:after="12" w:line="360" w:lineRule="auto"/>
              <w:ind w:left="181" w:firstLine="0"/>
              <w:contextualSpacing/>
              <w:rPr>
                <w:b/>
              </w:rPr>
            </w:pPr>
            <w:r w:rsidRPr="006706AE">
              <w:rPr>
                <w:b/>
              </w:rPr>
              <w:t>Practical Activity</w:t>
            </w:r>
          </w:p>
          <w:p w14:paraId="03201A3E" w14:textId="77777777" w:rsidR="001E3794" w:rsidRPr="006706AE" w:rsidRDefault="001E3794" w:rsidP="003E30E2">
            <w:pPr>
              <w:spacing w:after="0" w:line="360" w:lineRule="auto"/>
              <w:ind w:left="181" w:firstLine="0"/>
              <w:contextualSpacing/>
              <w:rPr>
                <w:bCs/>
                <w:iCs/>
              </w:rPr>
            </w:pPr>
            <w:r w:rsidRPr="006706AE">
              <w:rPr>
                <w:rFonts w:eastAsia="DengXian"/>
              </w:rPr>
              <w:t xml:space="preserve">Prepare record of store (stock) debited to suspense account </w:t>
            </w:r>
          </w:p>
          <w:p w14:paraId="019B727A" w14:textId="77777777" w:rsidR="001E3794" w:rsidRPr="006706AE" w:rsidRDefault="001E3794" w:rsidP="003E30E2">
            <w:pPr>
              <w:spacing w:after="0" w:line="360" w:lineRule="auto"/>
              <w:ind w:left="181" w:hanging="180"/>
              <w:rPr>
                <w:rFonts w:eastAsia="Times New Roman"/>
              </w:rPr>
            </w:pPr>
          </w:p>
        </w:tc>
        <w:tc>
          <w:tcPr>
            <w:tcW w:w="1710" w:type="dxa"/>
            <w:tcBorders>
              <w:top w:val="single" w:sz="4" w:space="0" w:color="000000"/>
              <w:left w:val="single" w:sz="4" w:space="0" w:color="000000"/>
              <w:bottom w:val="single" w:sz="4" w:space="0" w:color="000000"/>
              <w:right w:val="single" w:sz="4" w:space="0" w:color="000000"/>
            </w:tcBorders>
          </w:tcPr>
          <w:p w14:paraId="43835D68" w14:textId="77777777" w:rsidR="001E3794" w:rsidRPr="006706AE" w:rsidRDefault="001E3794" w:rsidP="003E30E2">
            <w:pPr>
              <w:spacing w:after="0" w:line="360" w:lineRule="auto"/>
              <w:ind w:left="720" w:hanging="718"/>
              <w:jc w:val="right"/>
              <w:rPr>
                <w:sz w:val="20"/>
                <w:szCs w:val="20"/>
                <w:lang w:eastAsia="zh-CN"/>
              </w:rPr>
            </w:pPr>
            <w:r w:rsidRPr="006706AE">
              <w:rPr>
                <w:sz w:val="20"/>
                <w:szCs w:val="20"/>
                <w:lang w:eastAsia="zh-CN"/>
              </w:rPr>
              <w:t>Theory-1 Hrs</w:t>
            </w:r>
          </w:p>
          <w:p w14:paraId="21A33A44" w14:textId="77777777" w:rsidR="001E3794" w:rsidRPr="006706AE" w:rsidRDefault="001E3794" w:rsidP="003E30E2">
            <w:pPr>
              <w:spacing w:after="0" w:line="360" w:lineRule="auto"/>
              <w:ind w:left="-34"/>
              <w:jc w:val="right"/>
              <w:rPr>
                <w:sz w:val="20"/>
                <w:szCs w:val="20"/>
                <w:lang w:eastAsia="zh-CN"/>
              </w:rPr>
            </w:pPr>
            <w:r w:rsidRPr="006706AE">
              <w:rPr>
                <w:sz w:val="20"/>
                <w:szCs w:val="20"/>
                <w:lang w:eastAsia="zh-CN"/>
              </w:rPr>
              <w:t>Practical-2 Hrs</w:t>
            </w:r>
          </w:p>
          <w:p w14:paraId="0DFF011F" w14:textId="77777777" w:rsidR="001E3794" w:rsidRPr="006706AE" w:rsidRDefault="001E3794" w:rsidP="003E30E2">
            <w:pPr>
              <w:spacing w:after="0" w:line="360" w:lineRule="auto"/>
              <w:ind w:left="720" w:hanging="718"/>
              <w:jc w:val="right"/>
            </w:pPr>
            <w:r w:rsidRPr="006706AE">
              <w:rPr>
                <w:sz w:val="20"/>
                <w:szCs w:val="20"/>
                <w:lang w:eastAsia="zh-CN"/>
              </w:rPr>
              <w:t>Total- 3 Hrs</w:t>
            </w:r>
          </w:p>
        </w:tc>
        <w:tc>
          <w:tcPr>
            <w:tcW w:w="1260" w:type="dxa"/>
            <w:tcBorders>
              <w:top w:val="single" w:sz="4" w:space="0" w:color="000000"/>
              <w:left w:val="single" w:sz="4" w:space="0" w:color="000000"/>
              <w:bottom w:val="single" w:sz="4" w:space="0" w:color="000000"/>
              <w:right w:val="single" w:sz="4" w:space="0" w:color="000000"/>
            </w:tcBorders>
          </w:tcPr>
          <w:p w14:paraId="0ADAC181" w14:textId="77777777" w:rsidR="001E3794" w:rsidRPr="006706AE" w:rsidRDefault="001E3794" w:rsidP="003E30E2">
            <w:pPr>
              <w:spacing w:after="0" w:line="360" w:lineRule="auto"/>
              <w:ind w:left="0" w:firstLine="0"/>
              <w:contextualSpacing/>
              <w:jc w:val="left"/>
              <w:rPr>
                <w:lang w:val="en-GB"/>
              </w:rPr>
            </w:pPr>
            <w:r w:rsidRPr="006706AE">
              <w:rPr>
                <w:lang w:val="en-GB"/>
              </w:rPr>
              <w:t>Calculator</w:t>
            </w:r>
          </w:p>
          <w:p w14:paraId="053E3108" w14:textId="77777777" w:rsidR="001E3794" w:rsidRPr="006706AE" w:rsidRDefault="001E3794" w:rsidP="003E30E2">
            <w:pPr>
              <w:spacing w:after="0" w:line="360" w:lineRule="auto"/>
              <w:ind w:left="0" w:firstLine="0"/>
              <w:contextualSpacing/>
              <w:jc w:val="left"/>
              <w:rPr>
                <w:lang w:val="en-GB"/>
              </w:rPr>
            </w:pPr>
            <w:r w:rsidRPr="006706AE">
              <w:rPr>
                <w:lang w:val="en-GB"/>
              </w:rPr>
              <w:t>Ruler</w:t>
            </w:r>
          </w:p>
          <w:p w14:paraId="3DEBB81A" w14:textId="77777777" w:rsidR="001E3794" w:rsidRPr="006706AE" w:rsidRDefault="001E3794" w:rsidP="003E30E2">
            <w:pPr>
              <w:spacing w:after="0" w:line="360" w:lineRule="auto"/>
              <w:ind w:left="0" w:firstLine="0"/>
              <w:contextualSpacing/>
              <w:jc w:val="left"/>
              <w:rPr>
                <w:lang w:val="en-GB"/>
              </w:rPr>
            </w:pPr>
            <w:r w:rsidRPr="006706AE">
              <w:rPr>
                <w:lang w:val="en-GB"/>
              </w:rPr>
              <w:t>Pencil</w:t>
            </w:r>
          </w:p>
          <w:p w14:paraId="1702A021" w14:textId="77777777" w:rsidR="001E3794" w:rsidRPr="006706AE" w:rsidRDefault="001E3794" w:rsidP="003E30E2">
            <w:pPr>
              <w:spacing w:after="0" w:line="360" w:lineRule="auto"/>
              <w:ind w:left="0" w:firstLine="0"/>
              <w:rPr>
                <w:bCs/>
              </w:rPr>
            </w:pPr>
          </w:p>
        </w:tc>
        <w:tc>
          <w:tcPr>
            <w:tcW w:w="1350" w:type="dxa"/>
            <w:tcBorders>
              <w:top w:val="single" w:sz="4" w:space="0" w:color="000000"/>
              <w:left w:val="single" w:sz="4" w:space="0" w:color="000000"/>
              <w:bottom w:val="single" w:sz="4" w:space="0" w:color="000000"/>
              <w:right w:val="single" w:sz="4" w:space="0" w:color="000000"/>
            </w:tcBorders>
          </w:tcPr>
          <w:p w14:paraId="5AC5CDEE" w14:textId="77777777" w:rsidR="001E3794" w:rsidRPr="006706AE" w:rsidRDefault="001E3794" w:rsidP="003E30E2">
            <w:pPr>
              <w:spacing w:after="0" w:line="360" w:lineRule="auto"/>
              <w:ind w:left="2"/>
              <w:rPr>
                <w:b/>
                <w:sz w:val="24"/>
              </w:rPr>
            </w:pPr>
            <w:r w:rsidRPr="006706AE">
              <w:rPr>
                <w:bCs/>
              </w:rPr>
              <w:t xml:space="preserve">Class Room </w:t>
            </w:r>
          </w:p>
        </w:tc>
      </w:tr>
      <w:tr w:rsidR="001E3794" w:rsidRPr="006706AE" w14:paraId="111ACA99" w14:textId="77777777" w:rsidTr="003E30E2">
        <w:trPr>
          <w:trHeight w:val="350"/>
        </w:trPr>
        <w:tc>
          <w:tcPr>
            <w:tcW w:w="2245" w:type="dxa"/>
            <w:tcBorders>
              <w:top w:val="single" w:sz="4" w:space="0" w:color="000000"/>
              <w:left w:val="single" w:sz="4" w:space="0" w:color="000000"/>
              <w:bottom w:val="single" w:sz="4" w:space="0" w:color="000000"/>
              <w:right w:val="single" w:sz="4" w:space="0" w:color="000000"/>
            </w:tcBorders>
          </w:tcPr>
          <w:p w14:paraId="71C32FF3" w14:textId="77777777" w:rsidR="001E3794" w:rsidRPr="006706AE" w:rsidRDefault="001E3794" w:rsidP="003F5678">
            <w:pPr>
              <w:numPr>
                <w:ilvl w:val="0"/>
                <w:numId w:val="730"/>
              </w:numPr>
              <w:spacing w:after="160" w:line="360" w:lineRule="auto"/>
              <w:contextualSpacing/>
              <w:jc w:val="left"/>
            </w:pPr>
            <w:r w:rsidRPr="006706AE">
              <w:t>Participate in negotiations</w:t>
            </w:r>
          </w:p>
        </w:tc>
        <w:tc>
          <w:tcPr>
            <w:tcW w:w="3981" w:type="dxa"/>
            <w:tcBorders>
              <w:top w:val="single" w:sz="4" w:space="0" w:color="000000"/>
              <w:left w:val="single" w:sz="4" w:space="0" w:color="000000"/>
              <w:bottom w:val="single" w:sz="4" w:space="0" w:color="000000"/>
              <w:right w:val="single" w:sz="4" w:space="0" w:color="000000"/>
            </w:tcBorders>
          </w:tcPr>
          <w:p w14:paraId="681375FC" w14:textId="77777777" w:rsidR="001E3794" w:rsidRPr="006706AE" w:rsidRDefault="001E3794" w:rsidP="003F5678">
            <w:pPr>
              <w:numPr>
                <w:ilvl w:val="0"/>
                <w:numId w:val="735"/>
              </w:numPr>
              <w:spacing w:after="160" w:line="360" w:lineRule="auto"/>
              <w:contextualSpacing/>
              <w:jc w:val="left"/>
            </w:pPr>
            <w:r w:rsidRPr="006706AE">
              <w:t xml:space="preserve">Sought opportunities are sought for undertaking skill-development activities and are planned in liaison with work </w:t>
            </w:r>
            <w:r w:rsidRPr="006706AE">
              <w:lastRenderedPageBreak/>
              <w:t>group and relevant personnel.</w:t>
            </w:r>
          </w:p>
          <w:p w14:paraId="4DA2365D" w14:textId="77777777" w:rsidR="001E3794" w:rsidRPr="006706AE" w:rsidRDefault="001E3794" w:rsidP="003F5678">
            <w:pPr>
              <w:numPr>
                <w:ilvl w:val="0"/>
                <w:numId w:val="735"/>
              </w:numPr>
              <w:spacing w:after="160" w:line="360" w:lineRule="auto"/>
              <w:contextualSpacing/>
              <w:jc w:val="left"/>
            </w:pPr>
            <w:r w:rsidRPr="006706AE">
              <w:t xml:space="preserve">Follow and apply advice on the job coaching/mentoring </w:t>
            </w:r>
          </w:p>
          <w:p w14:paraId="630C6440" w14:textId="77777777" w:rsidR="001E3794" w:rsidRPr="006706AE" w:rsidRDefault="001E3794" w:rsidP="003F5678">
            <w:pPr>
              <w:numPr>
                <w:ilvl w:val="0"/>
                <w:numId w:val="735"/>
              </w:numPr>
              <w:spacing w:after="160" w:line="360" w:lineRule="auto"/>
              <w:contextualSpacing/>
              <w:jc w:val="left"/>
            </w:pPr>
            <w:r w:rsidRPr="006706AE">
              <w:t>Undertake formal training programs where available.</w:t>
            </w:r>
          </w:p>
          <w:p w14:paraId="6D6EDC9D" w14:textId="77777777" w:rsidR="001E3794" w:rsidRPr="006706AE" w:rsidRDefault="001E3794" w:rsidP="003F5678">
            <w:pPr>
              <w:numPr>
                <w:ilvl w:val="0"/>
                <w:numId w:val="735"/>
              </w:numPr>
              <w:spacing w:after="160" w:line="360" w:lineRule="auto"/>
              <w:contextualSpacing/>
              <w:jc w:val="left"/>
            </w:pPr>
            <w:r w:rsidRPr="006706AE">
              <w:t>Utilize knowledge and skills gained through professional development activities in the workplace and for career development.</w:t>
            </w:r>
          </w:p>
          <w:p w14:paraId="51126C6B" w14:textId="77777777" w:rsidR="001E3794" w:rsidRPr="006706AE" w:rsidRDefault="001E3794" w:rsidP="003F5678">
            <w:pPr>
              <w:numPr>
                <w:ilvl w:val="0"/>
                <w:numId w:val="735"/>
              </w:numPr>
              <w:spacing w:after="0" w:line="360" w:lineRule="auto"/>
              <w:contextualSpacing/>
              <w:jc w:val="left"/>
              <w:rPr>
                <w:b/>
                <w:sz w:val="24"/>
              </w:rPr>
            </w:pPr>
            <w:r w:rsidRPr="006706AE">
              <w:t>Collect constructive assessment and feedback on work performance from colleagues and supervisor to identify ongoing learning needs and opportunities.</w:t>
            </w:r>
          </w:p>
        </w:tc>
        <w:tc>
          <w:tcPr>
            <w:tcW w:w="4590" w:type="dxa"/>
            <w:tcBorders>
              <w:top w:val="single" w:sz="4" w:space="0" w:color="000000"/>
              <w:left w:val="single" w:sz="4" w:space="0" w:color="000000"/>
              <w:bottom w:val="single" w:sz="4" w:space="0" w:color="000000"/>
              <w:right w:val="single" w:sz="4" w:space="0" w:color="000000"/>
            </w:tcBorders>
          </w:tcPr>
          <w:p w14:paraId="4AD6289A" w14:textId="77777777" w:rsidR="001E3794" w:rsidRPr="006706AE" w:rsidRDefault="001E3794" w:rsidP="003F5678">
            <w:pPr>
              <w:numPr>
                <w:ilvl w:val="0"/>
                <w:numId w:val="735"/>
              </w:numPr>
              <w:spacing w:after="160" w:line="360" w:lineRule="auto"/>
              <w:contextualSpacing/>
              <w:jc w:val="left"/>
              <w:rPr>
                <w:rFonts w:eastAsia="Times New Roman"/>
                <w:color w:val="auto"/>
              </w:rPr>
            </w:pPr>
            <w:r w:rsidRPr="006706AE">
              <w:lastRenderedPageBreak/>
              <w:t>Describe fundamental rights at work including gender sensitivity</w:t>
            </w:r>
          </w:p>
          <w:p w14:paraId="14E06CB9" w14:textId="77777777" w:rsidR="001E3794" w:rsidRPr="006706AE" w:rsidRDefault="001E3794" w:rsidP="003F5678">
            <w:pPr>
              <w:numPr>
                <w:ilvl w:val="0"/>
                <w:numId w:val="735"/>
              </w:numPr>
              <w:spacing w:after="160" w:line="360" w:lineRule="auto"/>
              <w:contextualSpacing/>
              <w:jc w:val="left"/>
            </w:pPr>
            <w:r w:rsidRPr="006706AE">
              <w:t xml:space="preserve">Outline methodology to identify own learning needs and preferred learning </w:t>
            </w:r>
            <w:r w:rsidRPr="006706AE">
              <w:lastRenderedPageBreak/>
              <w:t>style</w:t>
            </w:r>
          </w:p>
          <w:p w14:paraId="00B7A158" w14:textId="77777777" w:rsidR="001E3794" w:rsidRPr="006706AE" w:rsidRDefault="001E3794" w:rsidP="003E30E2">
            <w:pPr>
              <w:spacing w:after="12" w:line="360" w:lineRule="auto"/>
              <w:ind w:left="181" w:firstLine="0"/>
              <w:contextualSpacing/>
              <w:rPr>
                <w:bCs/>
              </w:rPr>
            </w:pPr>
          </w:p>
          <w:p w14:paraId="1FB55FEC" w14:textId="77777777" w:rsidR="001E3794" w:rsidRPr="006706AE" w:rsidRDefault="001E3794" w:rsidP="003E30E2">
            <w:pPr>
              <w:spacing w:after="12" w:line="360" w:lineRule="auto"/>
              <w:ind w:left="181" w:firstLine="0"/>
              <w:contextualSpacing/>
              <w:rPr>
                <w:b/>
              </w:rPr>
            </w:pPr>
            <w:r w:rsidRPr="006706AE">
              <w:rPr>
                <w:b/>
              </w:rPr>
              <w:t>Practical Activity</w:t>
            </w:r>
          </w:p>
          <w:p w14:paraId="0C2DA7FF" w14:textId="77777777" w:rsidR="001E3794" w:rsidRPr="006706AE" w:rsidRDefault="001E3794" w:rsidP="003E30E2">
            <w:pPr>
              <w:spacing w:after="0" w:line="360" w:lineRule="auto"/>
              <w:ind w:left="181" w:firstLine="0"/>
              <w:contextualSpacing/>
              <w:rPr>
                <w:bCs/>
                <w:sz w:val="24"/>
              </w:rPr>
            </w:pPr>
            <w:r w:rsidRPr="006706AE">
              <w:rPr>
                <w:rFonts w:eastAsia="DengXian"/>
              </w:rPr>
              <w:t>Prepare record of store directly charged to work</w:t>
            </w:r>
          </w:p>
        </w:tc>
        <w:tc>
          <w:tcPr>
            <w:tcW w:w="1710" w:type="dxa"/>
            <w:tcBorders>
              <w:top w:val="single" w:sz="4" w:space="0" w:color="000000"/>
              <w:left w:val="single" w:sz="4" w:space="0" w:color="000000"/>
              <w:bottom w:val="single" w:sz="4" w:space="0" w:color="000000"/>
              <w:right w:val="single" w:sz="4" w:space="0" w:color="000000"/>
            </w:tcBorders>
          </w:tcPr>
          <w:p w14:paraId="4E9296A6" w14:textId="77777777" w:rsidR="001E3794" w:rsidRPr="006706AE" w:rsidRDefault="001E3794" w:rsidP="003E30E2">
            <w:pPr>
              <w:spacing w:after="0" w:line="360" w:lineRule="auto"/>
              <w:ind w:left="720" w:hanging="718"/>
              <w:jc w:val="right"/>
              <w:rPr>
                <w:sz w:val="20"/>
                <w:szCs w:val="20"/>
                <w:lang w:eastAsia="zh-CN"/>
              </w:rPr>
            </w:pPr>
            <w:r w:rsidRPr="006706AE">
              <w:rPr>
                <w:sz w:val="20"/>
                <w:szCs w:val="20"/>
                <w:lang w:eastAsia="zh-CN"/>
              </w:rPr>
              <w:lastRenderedPageBreak/>
              <w:t>Theory-1 Hrs</w:t>
            </w:r>
          </w:p>
          <w:p w14:paraId="68AA388E" w14:textId="77777777" w:rsidR="001E3794" w:rsidRPr="006706AE" w:rsidRDefault="001E3794" w:rsidP="003E30E2">
            <w:pPr>
              <w:spacing w:after="0" w:line="360" w:lineRule="auto"/>
              <w:ind w:left="-34"/>
              <w:jc w:val="right"/>
              <w:rPr>
                <w:sz w:val="20"/>
                <w:szCs w:val="20"/>
                <w:lang w:eastAsia="zh-CN"/>
              </w:rPr>
            </w:pPr>
            <w:r w:rsidRPr="006706AE">
              <w:rPr>
                <w:sz w:val="20"/>
                <w:szCs w:val="20"/>
                <w:lang w:eastAsia="zh-CN"/>
              </w:rPr>
              <w:t>Practical-2 Hrs</w:t>
            </w:r>
          </w:p>
          <w:p w14:paraId="65488470" w14:textId="77777777" w:rsidR="001E3794" w:rsidRPr="006706AE" w:rsidRDefault="001E3794" w:rsidP="003E30E2">
            <w:pPr>
              <w:spacing w:after="0" w:line="360" w:lineRule="auto"/>
              <w:ind w:left="2"/>
              <w:jc w:val="right"/>
            </w:pPr>
            <w:r w:rsidRPr="006706AE">
              <w:rPr>
                <w:sz w:val="20"/>
                <w:szCs w:val="20"/>
                <w:lang w:eastAsia="zh-CN"/>
              </w:rPr>
              <w:t>Total- 3 Hrs</w:t>
            </w:r>
          </w:p>
        </w:tc>
        <w:tc>
          <w:tcPr>
            <w:tcW w:w="1260" w:type="dxa"/>
            <w:tcBorders>
              <w:top w:val="single" w:sz="4" w:space="0" w:color="000000"/>
              <w:left w:val="single" w:sz="4" w:space="0" w:color="000000"/>
              <w:bottom w:val="single" w:sz="4" w:space="0" w:color="000000"/>
              <w:right w:val="single" w:sz="4" w:space="0" w:color="000000"/>
            </w:tcBorders>
          </w:tcPr>
          <w:p w14:paraId="2A0DA943" w14:textId="77777777" w:rsidR="001E3794" w:rsidRPr="006706AE" w:rsidRDefault="001E3794" w:rsidP="003E30E2">
            <w:pPr>
              <w:spacing w:after="0" w:line="360" w:lineRule="auto"/>
              <w:ind w:left="0" w:firstLine="0"/>
              <w:contextualSpacing/>
              <w:jc w:val="left"/>
              <w:rPr>
                <w:lang w:val="en-GB"/>
              </w:rPr>
            </w:pPr>
            <w:r w:rsidRPr="006706AE">
              <w:rPr>
                <w:lang w:val="en-GB"/>
              </w:rPr>
              <w:t>Calculator</w:t>
            </w:r>
          </w:p>
          <w:p w14:paraId="69232A62" w14:textId="77777777" w:rsidR="001E3794" w:rsidRPr="006706AE" w:rsidRDefault="001E3794" w:rsidP="003E30E2">
            <w:pPr>
              <w:spacing w:after="0" w:line="360" w:lineRule="auto"/>
              <w:ind w:left="0" w:firstLine="0"/>
              <w:contextualSpacing/>
              <w:jc w:val="left"/>
              <w:rPr>
                <w:lang w:val="en-GB"/>
              </w:rPr>
            </w:pPr>
            <w:r w:rsidRPr="006706AE">
              <w:rPr>
                <w:lang w:val="en-GB"/>
              </w:rPr>
              <w:t>Ruler</w:t>
            </w:r>
          </w:p>
          <w:p w14:paraId="051DD08A" w14:textId="77777777" w:rsidR="001E3794" w:rsidRPr="006706AE" w:rsidRDefault="001E3794" w:rsidP="003E30E2">
            <w:pPr>
              <w:spacing w:after="0" w:line="360" w:lineRule="auto"/>
              <w:ind w:left="0" w:firstLine="0"/>
              <w:contextualSpacing/>
              <w:jc w:val="left"/>
              <w:rPr>
                <w:lang w:val="en-GB"/>
              </w:rPr>
            </w:pPr>
            <w:r w:rsidRPr="006706AE">
              <w:rPr>
                <w:lang w:val="en-GB"/>
              </w:rPr>
              <w:t>Pencil</w:t>
            </w:r>
          </w:p>
          <w:p w14:paraId="63D5F6ED" w14:textId="77777777" w:rsidR="001E3794" w:rsidRPr="006706AE" w:rsidRDefault="001E3794" w:rsidP="003E30E2">
            <w:pPr>
              <w:spacing w:after="136" w:line="360" w:lineRule="auto"/>
              <w:ind w:left="0" w:firstLine="0"/>
              <w:rPr>
                <w:bCs/>
              </w:rPr>
            </w:pPr>
          </w:p>
        </w:tc>
        <w:tc>
          <w:tcPr>
            <w:tcW w:w="1350" w:type="dxa"/>
            <w:tcBorders>
              <w:top w:val="single" w:sz="4" w:space="0" w:color="000000"/>
              <w:left w:val="single" w:sz="4" w:space="0" w:color="000000"/>
              <w:bottom w:val="single" w:sz="4" w:space="0" w:color="000000"/>
              <w:right w:val="single" w:sz="4" w:space="0" w:color="000000"/>
            </w:tcBorders>
          </w:tcPr>
          <w:p w14:paraId="226ED62A" w14:textId="77777777" w:rsidR="001E3794" w:rsidRPr="006706AE" w:rsidRDefault="001E3794" w:rsidP="003E30E2">
            <w:pPr>
              <w:spacing w:after="136" w:line="360" w:lineRule="auto"/>
              <w:ind w:left="2"/>
              <w:rPr>
                <w:b/>
                <w:sz w:val="24"/>
              </w:rPr>
            </w:pPr>
            <w:r w:rsidRPr="006706AE">
              <w:rPr>
                <w:bCs/>
              </w:rPr>
              <w:lastRenderedPageBreak/>
              <w:t xml:space="preserve">Class Room </w:t>
            </w:r>
          </w:p>
        </w:tc>
      </w:tr>
      <w:tr w:rsidR="001E3794" w:rsidRPr="006706AE" w14:paraId="07383AE0" w14:textId="77777777" w:rsidTr="003E30E2">
        <w:trPr>
          <w:trHeight w:val="4428"/>
        </w:trPr>
        <w:tc>
          <w:tcPr>
            <w:tcW w:w="2245" w:type="dxa"/>
            <w:tcBorders>
              <w:top w:val="single" w:sz="4" w:space="0" w:color="000000"/>
              <w:left w:val="single" w:sz="4" w:space="0" w:color="000000"/>
              <w:bottom w:val="single" w:sz="4" w:space="0" w:color="000000"/>
              <w:right w:val="single" w:sz="4" w:space="0" w:color="000000"/>
            </w:tcBorders>
          </w:tcPr>
          <w:p w14:paraId="4BDB120B" w14:textId="77777777" w:rsidR="001E3794" w:rsidRPr="006706AE" w:rsidRDefault="001E3794" w:rsidP="003F5678">
            <w:pPr>
              <w:numPr>
                <w:ilvl w:val="0"/>
                <w:numId w:val="731"/>
              </w:numPr>
              <w:spacing w:after="160" w:line="360" w:lineRule="auto"/>
              <w:contextualSpacing/>
              <w:jc w:val="left"/>
            </w:pPr>
            <w:r w:rsidRPr="006706AE">
              <w:lastRenderedPageBreak/>
              <w:t>Coordinate support services</w:t>
            </w:r>
          </w:p>
        </w:tc>
        <w:tc>
          <w:tcPr>
            <w:tcW w:w="3981" w:type="dxa"/>
            <w:tcBorders>
              <w:top w:val="single" w:sz="4" w:space="0" w:color="000000"/>
              <w:left w:val="single" w:sz="4" w:space="0" w:color="000000"/>
              <w:bottom w:val="single" w:sz="4" w:space="0" w:color="000000"/>
              <w:right w:val="single" w:sz="4" w:space="0" w:color="000000"/>
            </w:tcBorders>
          </w:tcPr>
          <w:p w14:paraId="2E500E42" w14:textId="77777777" w:rsidR="001E3794" w:rsidRPr="006706AE" w:rsidRDefault="001E3794" w:rsidP="003F5678">
            <w:pPr>
              <w:numPr>
                <w:ilvl w:val="0"/>
                <w:numId w:val="735"/>
              </w:numPr>
              <w:spacing w:after="160" w:line="360" w:lineRule="auto"/>
              <w:contextualSpacing/>
              <w:jc w:val="left"/>
            </w:pPr>
            <w:r w:rsidRPr="006706AE">
              <w:t>Sought recognitions as evidence of career advancement.</w:t>
            </w:r>
          </w:p>
          <w:p w14:paraId="503FC0C8" w14:textId="77777777" w:rsidR="001E3794" w:rsidRPr="006706AE" w:rsidRDefault="001E3794" w:rsidP="003F5678">
            <w:pPr>
              <w:numPr>
                <w:ilvl w:val="0"/>
                <w:numId w:val="735"/>
              </w:numPr>
              <w:spacing w:after="160" w:line="360" w:lineRule="auto"/>
              <w:contextualSpacing/>
              <w:jc w:val="left"/>
            </w:pPr>
            <w:r w:rsidRPr="006706AE">
              <w:t xml:space="preserve">Obtain licenses and/or certifications relevant to job and career </w:t>
            </w:r>
          </w:p>
          <w:p w14:paraId="38D3AB72" w14:textId="77777777" w:rsidR="001E3794" w:rsidRPr="006706AE" w:rsidRDefault="001E3794" w:rsidP="003F5678">
            <w:pPr>
              <w:numPr>
                <w:ilvl w:val="0"/>
                <w:numId w:val="735"/>
              </w:numPr>
              <w:spacing w:after="0" w:line="360" w:lineRule="auto"/>
              <w:contextualSpacing/>
              <w:jc w:val="left"/>
            </w:pPr>
            <w:r w:rsidRPr="006706AE">
              <w:t xml:space="preserve">Lay down professional goals and strategies to develop the required skills and knowledge through professional development </w:t>
            </w:r>
          </w:p>
        </w:tc>
        <w:tc>
          <w:tcPr>
            <w:tcW w:w="4590" w:type="dxa"/>
            <w:tcBorders>
              <w:top w:val="single" w:sz="4" w:space="0" w:color="000000"/>
              <w:left w:val="single" w:sz="4" w:space="0" w:color="000000"/>
              <w:bottom w:val="single" w:sz="4" w:space="0" w:color="000000"/>
              <w:right w:val="single" w:sz="4" w:space="0" w:color="000000"/>
            </w:tcBorders>
          </w:tcPr>
          <w:p w14:paraId="2B6518BF" w14:textId="77777777" w:rsidR="001E3794" w:rsidRPr="006706AE" w:rsidRDefault="001E3794" w:rsidP="003F5678">
            <w:pPr>
              <w:numPr>
                <w:ilvl w:val="0"/>
                <w:numId w:val="735"/>
              </w:numPr>
              <w:spacing w:after="160" w:line="360" w:lineRule="auto"/>
              <w:contextualSpacing/>
              <w:jc w:val="left"/>
              <w:rPr>
                <w:rFonts w:eastAsia="Times New Roman"/>
                <w:color w:val="auto"/>
              </w:rPr>
            </w:pPr>
            <w:r w:rsidRPr="006706AE">
              <w:t>Elaborate methods of obtaining feedback</w:t>
            </w:r>
          </w:p>
          <w:p w14:paraId="6073132E" w14:textId="77777777" w:rsidR="001E3794" w:rsidRPr="006706AE" w:rsidRDefault="001E3794" w:rsidP="003F5678">
            <w:pPr>
              <w:numPr>
                <w:ilvl w:val="0"/>
                <w:numId w:val="735"/>
              </w:numPr>
              <w:spacing w:after="160" w:line="360" w:lineRule="auto"/>
              <w:contextualSpacing/>
              <w:jc w:val="left"/>
            </w:pPr>
            <w:r w:rsidRPr="006706AE">
              <w:t>Explain Range of options for undertaking personal skill development</w:t>
            </w:r>
          </w:p>
          <w:p w14:paraId="39B3A39A" w14:textId="77777777" w:rsidR="001E3794" w:rsidRPr="006706AE" w:rsidRDefault="001E3794" w:rsidP="003F5678">
            <w:pPr>
              <w:numPr>
                <w:ilvl w:val="0"/>
                <w:numId w:val="735"/>
              </w:numPr>
              <w:spacing w:after="160" w:line="360" w:lineRule="auto"/>
              <w:contextualSpacing/>
              <w:jc w:val="left"/>
            </w:pPr>
            <w:r w:rsidRPr="006706AE">
              <w:t>Describe Workplace policies and procedures</w:t>
            </w:r>
          </w:p>
          <w:p w14:paraId="3B982742" w14:textId="77777777" w:rsidR="001E3794" w:rsidRPr="006706AE" w:rsidRDefault="001E3794" w:rsidP="003E30E2">
            <w:pPr>
              <w:spacing w:after="12" w:line="360" w:lineRule="auto"/>
              <w:ind w:left="181" w:firstLine="0"/>
              <w:contextualSpacing/>
              <w:rPr>
                <w:b/>
              </w:rPr>
            </w:pPr>
            <w:r w:rsidRPr="006706AE">
              <w:rPr>
                <w:b/>
              </w:rPr>
              <w:t>Practical Activity</w:t>
            </w:r>
          </w:p>
          <w:p w14:paraId="5726E06C" w14:textId="77777777" w:rsidR="001E3794" w:rsidRPr="006706AE" w:rsidRDefault="001E3794" w:rsidP="003E30E2">
            <w:pPr>
              <w:spacing w:after="0" w:line="360" w:lineRule="auto"/>
              <w:ind w:left="181" w:firstLine="0"/>
              <w:contextualSpacing/>
            </w:pPr>
            <w:r w:rsidRPr="006706AE">
              <w:rPr>
                <w:rFonts w:eastAsia="DengXian"/>
              </w:rPr>
              <w:t>Prepare record for transfer of store.</w:t>
            </w:r>
          </w:p>
          <w:p w14:paraId="097C7A16" w14:textId="77777777" w:rsidR="001E3794" w:rsidRPr="006706AE" w:rsidRDefault="001E3794" w:rsidP="003E30E2">
            <w:pPr>
              <w:spacing w:after="0" w:line="360" w:lineRule="auto"/>
              <w:ind w:left="181" w:hanging="180"/>
              <w:contextualSpacing/>
            </w:pPr>
          </w:p>
        </w:tc>
        <w:tc>
          <w:tcPr>
            <w:tcW w:w="1710" w:type="dxa"/>
            <w:tcBorders>
              <w:top w:val="single" w:sz="4" w:space="0" w:color="000000"/>
              <w:left w:val="single" w:sz="4" w:space="0" w:color="000000"/>
              <w:bottom w:val="single" w:sz="4" w:space="0" w:color="000000"/>
              <w:right w:val="single" w:sz="4" w:space="0" w:color="000000"/>
            </w:tcBorders>
          </w:tcPr>
          <w:p w14:paraId="07645239" w14:textId="77777777" w:rsidR="001E3794" w:rsidRPr="006706AE" w:rsidRDefault="001E3794" w:rsidP="003E30E2">
            <w:pPr>
              <w:spacing w:after="0" w:line="360" w:lineRule="auto"/>
              <w:ind w:left="720" w:hanging="718"/>
              <w:jc w:val="right"/>
              <w:rPr>
                <w:sz w:val="20"/>
                <w:szCs w:val="20"/>
                <w:lang w:eastAsia="zh-CN"/>
              </w:rPr>
            </w:pPr>
            <w:r w:rsidRPr="006706AE">
              <w:rPr>
                <w:sz w:val="20"/>
                <w:szCs w:val="20"/>
                <w:lang w:eastAsia="zh-CN"/>
              </w:rPr>
              <w:t>Theory-2 Hrs</w:t>
            </w:r>
          </w:p>
          <w:p w14:paraId="2EB2F8F9" w14:textId="77777777" w:rsidR="001E3794" w:rsidRPr="006706AE" w:rsidRDefault="001E3794" w:rsidP="003E30E2">
            <w:pPr>
              <w:spacing w:after="0" w:line="360" w:lineRule="auto"/>
              <w:ind w:left="-34"/>
              <w:jc w:val="right"/>
              <w:rPr>
                <w:sz w:val="20"/>
                <w:szCs w:val="20"/>
                <w:lang w:eastAsia="zh-CN"/>
              </w:rPr>
            </w:pPr>
            <w:r w:rsidRPr="006706AE">
              <w:rPr>
                <w:sz w:val="20"/>
                <w:szCs w:val="20"/>
                <w:lang w:eastAsia="zh-CN"/>
              </w:rPr>
              <w:t>Practical-4 Hrs</w:t>
            </w:r>
          </w:p>
          <w:p w14:paraId="23063F00" w14:textId="77777777" w:rsidR="001E3794" w:rsidRPr="006706AE" w:rsidRDefault="001E3794" w:rsidP="003E30E2">
            <w:pPr>
              <w:spacing w:after="0" w:line="360" w:lineRule="auto"/>
              <w:ind w:left="2"/>
              <w:jc w:val="right"/>
            </w:pPr>
            <w:r w:rsidRPr="006706AE">
              <w:rPr>
                <w:sz w:val="20"/>
                <w:szCs w:val="20"/>
                <w:lang w:eastAsia="zh-CN"/>
              </w:rPr>
              <w:t>Total- 6 Hrs</w:t>
            </w:r>
          </w:p>
        </w:tc>
        <w:tc>
          <w:tcPr>
            <w:tcW w:w="1260" w:type="dxa"/>
            <w:tcBorders>
              <w:top w:val="single" w:sz="4" w:space="0" w:color="000000"/>
              <w:left w:val="single" w:sz="4" w:space="0" w:color="000000"/>
              <w:bottom w:val="single" w:sz="4" w:space="0" w:color="000000"/>
              <w:right w:val="single" w:sz="4" w:space="0" w:color="000000"/>
            </w:tcBorders>
          </w:tcPr>
          <w:p w14:paraId="41ABB4F9" w14:textId="77777777" w:rsidR="001E3794" w:rsidRPr="006706AE" w:rsidRDefault="001E3794" w:rsidP="003E30E2">
            <w:pPr>
              <w:spacing w:after="0" w:line="360" w:lineRule="auto"/>
              <w:ind w:left="0" w:firstLine="0"/>
              <w:contextualSpacing/>
              <w:jc w:val="left"/>
              <w:rPr>
                <w:lang w:val="en-GB"/>
              </w:rPr>
            </w:pPr>
            <w:r w:rsidRPr="006706AE">
              <w:rPr>
                <w:lang w:val="en-GB"/>
              </w:rPr>
              <w:t>Calculator</w:t>
            </w:r>
          </w:p>
          <w:p w14:paraId="734A835B" w14:textId="77777777" w:rsidR="001E3794" w:rsidRPr="006706AE" w:rsidRDefault="001E3794" w:rsidP="003E30E2">
            <w:pPr>
              <w:spacing w:after="0" w:line="360" w:lineRule="auto"/>
              <w:ind w:left="0" w:firstLine="0"/>
              <w:contextualSpacing/>
              <w:jc w:val="left"/>
              <w:rPr>
                <w:lang w:val="en-GB"/>
              </w:rPr>
            </w:pPr>
            <w:r w:rsidRPr="006706AE">
              <w:rPr>
                <w:lang w:val="en-GB"/>
              </w:rPr>
              <w:t>Ruler</w:t>
            </w:r>
          </w:p>
          <w:p w14:paraId="0C9E1E2B" w14:textId="77777777" w:rsidR="001E3794" w:rsidRPr="006706AE" w:rsidRDefault="001E3794" w:rsidP="003E30E2">
            <w:pPr>
              <w:spacing w:after="0" w:line="360" w:lineRule="auto"/>
              <w:ind w:left="0" w:firstLine="0"/>
              <w:contextualSpacing/>
              <w:jc w:val="left"/>
              <w:rPr>
                <w:lang w:val="en-GB"/>
              </w:rPr>
            </w:pPr>
            <w:r w:rsidRPr="006706AE">
              <w:rPr>
                <w:lang w:val="en-GB"/>
              </w:rPr>
              <w:t>Pencil</w:t>
            </w:r>
          </w:p>
          <w:p w14:paraId="28F7FE83" w14:textId="77777777" w:rsidR="001E3794" w:rsidRPr="006706AE" w:rsidRDefault="001E3794" w:rsidP="003E30E2">
            <w:pPr>
              <w:spacing w:after="0" w:line="360" w:lineRule="auto"/>
              <w:ind w:left="0" w:firstLine="0"/>
            </w:pPr>
          </w:p>
        </w:tc>
        <w:tc>
          <w:tcPr>
            <w:tcW w:w="1350" w:type="dxa"/>
            <w:tcBorders>
              <w:top w:val="single" w:sz="4" w:space="0" w:color="000000"/>
              <w:left w:val="single" w:sz="4" w:space="0" w:color="000000"/>
              <w:bottom w:val="single" w:sz="4" w:space="0" w:color="000000"/>
              <w:right w:val="single" w:sz="4" w:space="0" w:color="000000"/>
            </w:tcBorders>
          </w:tcPr>
          <w:p w14:paraId="4CEBA57B" w14:textId="77777777" w:rsidR="001E3794" w:rsidRPr="006706AE" w:rsidRDefault="001E3794" w:rsidP="003E30E2">
            <w:pPr>
              <w:spacing w:after="0" w:line="360" w:lineRule="auto"/>
              <w:ind w:left="2"/>
            </w:pPr>
            <w:r w:rsidRPr="006706AE">
              <w:rPr>
                <w:bCs/>
              </w:rPr>
              <w:t xml:space="preserve">Class Room </w:t>
            </w:r>
          </w:p>
        </w:tc>
      </w:tr>
    </w:tbl>
    <w:p w14:paraId="13375907" w14:textId="77777777" w:rsidR="001E3794" w:rsidRPr="006706AE" w:rsidRDefault="001E3794" w:rsidP="001E3794">
      <w:pPr>
        <w:ind w:left="360" w:firstLine="0"/>
        <w:contextualSpacing/>
        <w:rPr>
          <w:b/>
          <w:bCs/>
        </w:rPr>
      </w:pPr>
    </w:p>
    <w:p w14:paraId="4D5F171E" w14:textId="77777777" w:rsidR="001E3794" w:rsidRPr="006706AE" w:rsidRDefault="001E3794" w:rsidP="001E3794">
      <w:pPr>
        <w:spacing w:after="0" w:line="240" w:lineRule="auto"/>
        <w:ind w:left="0" w:firstLine="0"/>
        <w:jc w:val="left"/>
        <w:rPr>
          <w:b/>
          <w:bCs/>
        </w:rPr>
      </w:pPr>
      <w:r w:rsidRPr="006706AE">
        <w:rPr>
          <w:b/>
          <w:bCs/>
        </w:rPr>
        <w:br w:type="page"/>
      </w:r>
    </w:p>
    <w:p w14:paraId="5406AEDE" w14:textId="77777777" w:rsidR="001E3794" w:rsidRPr="006706AE" w:rsidRDefault="001E3794" w:rsidP="001E3794">
      <w:pPr>
        <w:ind w:left="360" w:firstLine="0"/>
        <w:contextualSpacing/>
        <w:rPr>
          <w:b/>
          <w:bCs/>
        </w:rPr>
      </w:pPr>
    </w:p>
    <w:p w14:paraId="1F6F53BE" w14:textId="77777777" w:rsidR="001E3794" w:rsidRPr="006706AE" w:rsidRDefault="001E3794" w:rsidP="003F5678">
      <w:pPr>
        <w:keepNext/>
        <w:keepLines/>
        <w:numPr>
          <w:ilvl w:val="0"/>
          <w:numId w:val="782"/>
        </w:numPr>
        <w:shd w:val="clear" w:color="auto" w:fill="FFD966"/>
        <w:spacing w:before="40" w:after="0" w:line="259" w:lineRule="auto"/>
        <w:jc w:val="left"/>
        <w:outlineLvl w:val="2"/>
        <w:rPr>
          <w:rFonts w:ascii="DengXian Light" w:eastAsia="DengXian Light" w:hAnsi="DengXian Light" w:cs="Times New Roman"/>
          <w:b/>
          <w:bCs/>
          <w:color w:val="auto"/>
          <w:sz w:val="24"/>
          <w:szCs w:val="24"/>
        </w:rPr>
      </w:pPr>
      <w:bookmarkStart w:id="96" w:name="_Toc109905977"/>
      <w:r w:rsidRPr="006706AE">
        <w:rPr>
          <w:rFonts w:ascii="DengXian Light" w:eastAsia="DengXian Light" w:hAnsi="DengXian Light" w:cs="Times New Roman"/>
          <w:b/>
          <w:bCs/>
          <w:color w:val="auto"/>
          <w:sz w:val="24"/>
          <w:szCs w:val="24"/>
        </w:rPr>
        <w:t>Organize schedules</w:t>
      </w:r>
      <w:bookmarkEnd w:id="96"/>
      <w:r w:rsidRPr="006706AE">
        <w:rPr>
          <w:rFonts w:ascii="DengXian Light" w:eastAsia="DengXian Light" w:hAnsi="DengXian Light" w:cs="Times New Roman"/>
          <w:b/>
          <w:bCs/>
          <w:color w:val="auto"/>
          <w:sz w:val="24"/>
          <w:szCs w:val="24"/>
        </w:rPr>
        <w:tab/>
      </w:r>
    </w:p>
    <w:p w14:paraId="0CEC5261" w14:textId="77777777" w:rsidR="001E3794" w:rsidRPr="006706AE" w:rsidRDefault="001E3794" w:rsidP="001E3794">
      <w:pPr>
        <w:spacing w:before="240" w:after="240"/>
        <w:rPr>
          <w:rFonts w:eastAsia="Times New Roman"/>
          <w:color w:val="auto"/>
        </w:rPr>
      </w:pPr>
      <w:r w:rsidRPr="006706AE">
        <w:rPr>
          <w:rFonts w:eastAsia="Calibri"/>
          <w:lang w:val="en-GB"/>
        </w:rPr>
        <w:t>This module covers the knowledge and skills required to</w:t>
      </w:r>
      <w:r w:rsidRPr="006706AE">
        <w:t xml:space="preserve"> promote own learning career growth and advancement.</w:t>
      </w:r>
    </w:p>
    <w:p w14:paraId="6121091C" w14:textId="77777777" w:rsidR="001E3794" w:rsidRPr="006706AE" w:rsidRDefault="001E3794" w:rsidP="001E3794">
      <w:pPr>
        <w:spacing w:after="0" w:line="240" w:lineRule="auto"/>
        <w:ind w:left="0" w:firstLine="0"/>
        <w:jc w:val="left"/>
      </w:pPr>
      <w:r w:rsidRPr="006706AE">
        <w:rPr>
          <w:b/>
        </w:rPr>
        <w:t>Duration: 9 Hours</w:t>
      </w:r>
      <w:r w:rsidRPr="006706AE">
        <w:tab/>
      </w:r>
      <w:r w:rsidRPr="006706AE">
        <w:tab/>
      </w:r>
      <w:r w:rsidRPr="006706AE">
        <w:tab/>
      </w:r>
      <w:r w:rsidRPr="006706AE">
        <w:tab/>
      </w:r>
      <w:r w:rsidRPr="006706AE">
        <w:tab/>
      </w:r>
      <w:r w:rsidRPr="006706AE">
        <w:tab/>
      </w:r>
      <w:r w:rsidRPr="006706AE">
        <w:tab/>
      </w:r>
      <w:r w:rsidRPr="006706AE">
        <w:tab/>
      </w:r>
      <w:r w:rsidRPr="006706AE">
        <w:rPr>
          <w:b/>
        </w:rPr>
        <w:t>Theory: 03 Hours</w:t>
      </w:r>
      <w:r w:rsidRPr="006706AE">
        <w:rPr>
          <w:b/>
        </w:rPr>
        <w:tab/>
      </w:r>
      <w:r w:rsidRPr="006706AE">
        <w:rPr>
          <w:b/>
        </w:rPr>
        <w:tab/>
      </w:r>
      <w:r w:rsidRPr="006706AE">
        <w:tab/>
      </w:r>
      <w:r w:rsidRPr="006706AE">
        <w:tab/>
      </w:r>
      <w:r w:rsidRPr="006706AE">
        <w:rPr>
          <w:b/>
        </w:rPr>
        <w:t>Practice:06 Hours</w:t>
      </w:r>
    </w:p>
    <w:tbl>
      <w:tblPr>
        <w:tblpPr w:leftFromText="180" w:rightFromText="180" w:vertAnchor="text" w:tblpX="53" w:tblpY="1"/>
        <w:tblOverlap w:val="never"/>
        <w:tblW w:w="15136" w:type="dxa"/>
        <w:tblLayout w:type="fixed"/>
        <w:tblCellMar>
          <w:left w:w="106" w:type="dxa"/>
          <w:right w:w="49" w:type="dxa"/>
        </w:tblCellMar>
        <w:tblLook w:val="04A0" w:firstRow="1" w:lastRow="0" w:firstColumn="1" w:lastColumn="0" w:noHBand="0" w:noVBand="1"/>
      </w:tblPr>
      <w:tblGrid>
        <w:gridCol w:w="2245"/>
        <w:gridCol w:w="3981"/>
        <w:gridCol w:w="4590"/>
        <w:gridCol w:w="1710"/>
        <w:gridCol w:w="1260"/>
        <w:gridCol w:w="1350"/>
      </w:tblGrid>
      <w:tr w:rsidR="001E3794" w:rsidRPr="006706AE" w14:paraId="44D1D33F" w14:textId="77777777" w:rsidTr="003E30E2">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B676803" w14:textId="77777777" w:rsidR="001E3794" w:rsidRPr="006706AE" w:rsidRDefault="001E3794" w:rsidP="003E30E2">
            <w:pPr>
              <w:spacing w:after="0" w:line="276" w:lineRule="auto"/>
              <w:jc w:val="center"/>
            </w:pPr>
            <w:r w:rsidRPr="006706AE">
              <w:rPr>
                <w:b/>
              </w:rPr>
              <w:t>Learning Unit</w:t>
            </w:r>
          </w:p>
        </w:tc>
        <w:tc>
          <w:tcPr>
            <w:tcW w:w="398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90E2A0F" w14:textId="77777777" w:rsidR="001E3794" w:rsidRPr="006706AE" w:rsidRDefault="001E3794" w:rsidP="003E30E2">
            <w:pPr>
              <w:spacing w:after="0" w:line="276" w:lineRule="auto"/>
              <w:ind w:left="2"/>
              <w:jc w:val="center"/>
            </w:pPr>
            <w:r w:rsidRPr="006706AE">
              <w:rPr>
                <w:b/>
              </w:rPr>
              <w:t>Learning Outcomes</w:t>
            </w:r>
          </w:p>
        </w:tc>
        <w:tc>
          <w:tcPr>
            <w:tcW w:w="459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F705BAB" w14:textId="77777777" w:rsidR="001E3794" w:rsidRPr="006706AE" w:rsidRDefault="001E3794" w:rsidP="003E30E2">
            <w:pPr>
              <w:spacing w:after="0" w:line="276" w:lineRule="auto"/>
              <w:ind w:left="2"/>
              <w:jc w:val="center"/>
            </w:pPr>
            <w:r w:rsidRPr="006706AE">
              <w:rPr>
                <w:b/>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47956E8" w14:textId="77777777" w:rsidR="001E3794" w:rsidRPr="006706AE" w:rsidRDefault="001E3794" w:rsidP="003E30E2">
            <w:pPr>
              <w:spacing w:after="0" w:line="276" w:lineRule="auto"/>
              <w:ind w:left="2"/>
              <w:jc w:val="center"/>
            </w:pPr>
            <w:r w:rsidRPr="006706AE">
              <w:rPr>
                <w:b/>
              </w:rPr>
              <w:t>Duration</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1E07ED6E" w14:textId="77777777" w:rsidR="001E3794" w:rsidRPr="006706AE" w:rsidRDefault="001E3794" w:rsidP="003E30E2">
            <w:pPr>
              <w:spacing w:after="136" w:line="240" w:lineRule="auto"/>
              <w:ind w:left="2"/>
            </w:pPr>
            <w:r w:rsidRPr="006706AE">
              <w:rPr>
                <w:b/>
              </w:rPr>
              <w:t xml:space="preserve">Materials </w:t>
            </w:r>
          </w:p>
          <w:p w14:paraId="312C650F" w14:textId="77777777" w:rsidR="001E3794" w:rsidRPr="006706AE" w:rsidRDefault="001E3794" w:rsidP="003E30E2">
            <w:pPr>
              <w:spacing w:after="0" w:line="276" w:lineRule="auto"/>
              <w:ind w:left="2"/>
            </w:pPr>
            <w:r w:rsidRPr="006706AE">
              <w:rPr>
                <w:b/>
              </w:rPr>
              <w:t xml:space="preserve">Required </w:t>
            </w:r>
          </w:p>
        </w:tc>
        <w:tc>
          <w:tcPr>
            <w:tcW w:w="1350" w:type="dxa"/>
            <w:tcBorders>
              <w:top w:val="single" w:sz="4" w:space="0" w:color="000000"/>
              <w:left w:val="single" w:sz="4" w:space="0" w:color="000000"/>
              <w:bottom w:val="single" w:sz="4" w:space="0" w:color="000000"/>
              <w:right w:val="single" w:sz="4" w:space="0" w:color="000000"/>
            </w:tcBorders>
            <w:shd w:val="clear" w:color="auto" w:fill="E5B8B7"/>
          </w:tcPr>
          <w:p w14:paraId="0F2DD0F6" w14:textId="77777777" w:rsidR="001E3794" w:rsidRPr="006706AE" w:rsidRDefault="001E3794" w:rsidP="003E30E2">
            <w:pPr>
              <w:spacing w:after="136" w:line="240" w:lineRule="auto"/>
              <w:ind w:left="2"/>
            </w:pPr>
            <w:r w:rsidRPr="006706AE">
              <w:rPr>
                <w:b/>
              </w:rPr>
              <w:t xml:space="preserve">Learning </w:t>
            </w:r>
          </w:p>
          <w:p w14:paraId="6BB61F0B" w14:textId="77777777" w:rsidR="001E3794" w:rsidRPr="006706AE" w:rsidRDefault="001E3794" w:rsidP="003E30E2">
            <w:pPr>
              <w:spacing w:after="0" w:line="276" w:lineRule="auto"/>
              <w:ind w:left="2"/>
            </w:pPr>
            <w:r w:rsidRPr="006706AE">
              <w:rPr>
                <w:b/>
              </w:rPr>
              <w:t xml:space="preserve">Place </w:t>
            </w:r>
          </w:p>
        </w:tc>
      </w:tr>
      <w:tr w:rsidR="001E3794" w:rsidRPr="006706AE" w14:paraId="6669D175" w14:textId="77777777" w:rsidTr="003E30E2">
        <w:trPr>
          <w:trHeight w:val="2870"/>
        </w:trPr>
        <w:tc>
          <w:tcPr>
            <w:tcW w:w="2245" w:type="dxa"/>
            <w:tcBorders>
              <w:top w:val="single" w:sz="4" w:space="0" w:color="000000"/>
              <w:left w:val="single" w:sz="4" w:space="0" w:color="000000"/>
              <w:bottom w:val="single" w:sz="4" w:space="0" w:color="000000"/>
              <w:right w:val="single" w:sz="4" w:space="0" w:color="000000"/>
            </w:tcBorders>
          </w:tcPr>
          <w:p w14:paraId="40A1E13E" w14:textId="77777777" w:rsidR="001E3794" w:rsidRPr="006706AE" w:rsidRDefault="001E3794" w:rsidP="003F5678">
            <w:pPr>
              <w:numPr>
                <w:ilvl w:val="0"/>
                <w:numId w:val="729"/>
              </w:numPr>
              <w:spacing w:after="160" w:line="360" w:lineRule="auto"/>
              <w:contextualSpacing/>
              <w:jc w:val="left"/>
            </w:pPr>
            <w:r w:rsidRPr="006706AE">
              <w:t>Prepare for the negotiation</w:t>
            </w:r>
          </w:p>
          <w:p w14:paraId="1D4ADAB2" w14:textId="77777777" w:rsidR="001E3794" w:rsidRPr="006706AE" w:rsidRDefault="001E3794" w:rsidP="003E30E2"/>
          <w:p w14:paraId="5BB4A9F7" w14:textId="77777777" w:rsidR="001E3794" w:rsidRPr="006706AE" w:rsidRDefault="001E3794" w:rsidP="003E30E2"/>
          <w:p w14:paraId="3CE957A0" w14:textId="77777777" w:rsidR="001E3794" w:rsidRPr="006706AE" w:rsidRDefault="001E3794" w:rsidP="003E30E2"/>
          <w:p w14:paraId="5ED3685E" w14:textId="77777777" w:rsidR="001E3794" w:rsidRPr="006706AE" w:rsidRDefault="001E3794" w:rsidP="003E30E2"/>
          <w:p w14:paraId="6F57D6C8" w14:textId="77777777" w:rsidR="001E3794" w:rsidRPr="006706AE" w:rsidRDefault="001E3794" w:rsidP="003E30E2"/>
          <w:p w14:paraId="17D7A16F" w14:textId="77777777" w:rsidR="001E3794" w:rsidRPr="006706AE" w:rsidRDefault="001E3794" w:rsidP="003E30E2"/>
          <w:p w14:paraId="4658CCA8" w14:textId="77777777" w:rsidR="001E3794" w:rsidRPr="006706AE" w:rsidRDefault="001E3794" w:rsidP="003E30E2"/>
        </w:tc>
        <w:tc>
          <w:tcPr>
            <w:tcW w:w="3981" w:type="dxa"/>
            <w:tcBorders>
              <w:top w:val="single" w:sz="4" w:space="0" w:color="000000"/>
              <w:left w:val="single" w:sz="4" w:space="0" w:color="000000"/>
              <w:bottom w:val="single" w:sz="4" w:space="0" w:color="000000"/>
              <w:right w:val="single" w:sz="4" w:space="0" w:color="000000"/>
            </w:tcBorders>
          </w:tcPr>
          <w:p w14:paraId="57B01EC0" w14:textId="77777777" w:rsidR="001E3794" w:rsidRPr="006706AE" w:rsidRDefault="001E3794" w:rsidP="003F5678">
            <w:pPr>
              <w:numPr>
                <w:ilvl w:val="0"/>
                <w:numId w:val="727"/>
              </w:numPr>
              <w:spacing w:after="160" w:line="360" w:lineRule="auto"/>
              <w:contextualSpacing/>
              <w:jc w:val="left"/>
            </w:pPr>
            <w:r w:rsidRPr="006706AE">
              <w:t>Identify organizational requirements and protocols for diaries and staff planning tools</w:t>
            </w:r>
          </w:p>
          <w:p w14:paraId="1A987DCD" w14:textId="77777777" w:rsidR="001E3794" w:rsidRPr="006706AE" w:rsidRDefault="001E3794" w:rsidP="003F5678">
            <w:pPr>
              <w:numPr>
                <w:ilvl w:val="0"/>
                <w:numId w:val="727"/>
              </w:numPr>
              <w:spacing w:after="160" w:line="360" w:lineRule="auto"/>
              <w:contextualSpacing/>
              <w:jc w:val="left"/>
            </w:pPr>
            <w:r w:rsidRPr="006706AE">
              <w:t>Identify organizational procedures for different types of appointments</w:t>
            </w:r>
          </w:p>
          <w:p w14:paraId="671ED0FA" w14:textId="77777777" w:rsidR="001E3794" w:rsidRPr="006706AE" w:rsidRDefault="001E3794" w:rsidP="003F5678">
            <w:pPr>
              <w:numPr>
                <w:ilvl w:val="0"/>
                <w:numId w:val="727"/>
              </w:numPr>
              <w:spacing w:after="160" w:line="360" w:lineRule="auto"/>
              <w:contextualSpacing/>
              <w:jc w:val="left"/>
            </w:pPr>
            <w:r w:rsidRPr="006706AE">
              <w:t>Determine personal requirements for diary and schedule items for individual personnel</w:t>
            </w:r>
          </w:p>
          <w:p w14:paraId="2443E6CE" w14:textId="77777777" w:rsidR="001E3794" w:rsidRPr="006706AE" w:rsidRDefault="001E3794" w:rsidP="003F5678">
            <w:pPr>
              <w:numPr>
                <w:ilvl w:val="0"/>
                <w:numId w:val="727"/>
              </w:numPr>
              <w:spacing w:after="0" w:line="360" w:lineRule="auto"/>
              <w:contextualSpacing/>
              <w:jc w:val="left"/>
            </w:pPr>
            <w:r w:rsidRPr="006706AE">
              <w:t>Establish appointment priorities and clarify in discussion with individual personnel</w:t>
            </w:r>
          </w:p>
        </w:tc>
        <w:tc>
          <w:tcPr>
            <w:tcW w:w="4590" w:type="dxa"/>
            <w:tcBorders>
              <w:top w:val="single" w:sz="4" w:space="0" w:color="000000"/>
              <w:left w:val="single" w:sz="4" w:space="0" w:color="000000"/>
              <w:bottom w:val="single" w:sz="4" w:space="0" w:color="000000"/>
              <w:right w:val="single" w:sz="4" w:space="0" w:color="000000"/>
            </w:tcBorders>
          </w:tcPr>
          <w:p w14:paraId="5BFA3A76" w14:textId="77777777" w:rsidR="001E3794" w:rsidRPr="006706AE" w:rsidRDefault="001E3794" w:rsidP="003F5678">
            <w:pPr>
              <w:numPr>
                <w:ilvl w:val="0"/>
                <w:numId w:val="727"/>
              </w:numPr>
              <w:spacing w:after="160" w:line="360" w:lineRule="auto"/>
              <w:contextualSpacing/>
              <w:jc w:val="left"/>
              <w:rPr>
                <w:bCs/>
              </w:rPr>
            </w:pPr>
            <w:r w:rsidRPr="006706AE">
              <w:rPr>
                <w:bCs/>
              </w:rPr>
              <w:t>identify the key provisions of relevant legislation, standards and codes that affect aspects of business operations or the achievement of team goals</w:t>
            </w:r>
          </w:p>
          <w:p w14:paraId="29A1A19A" w14:textId="77777777" w:rsidR="001E3794" w:rsidRPr="006706AE" w:rsidRDefault="001E3794" w:rsidP="003F5678">
            <w:pPr>
              <w:numPr>
                <w:ilvl w:val="0"/>
                <w:numId w:val="727"/>
              </w:numPr>
              <w:spacing w:after="160" w:line="360" w:lineRule="auto"/>
              <w:contextualSpacing/>
              <w:jc w:val="left"/>
              <w:rPr>
                <w:bCs/>
              </w:rPr>
            </w:pPr>
            <w:r w:rsidRPr="006706AE">
              <w:rPr>
                <w:bCs/>
              </w:rPr>
              <w:t>Describe organizational requirements for managing appointments for personnel within the organization</w:t>
            </w:r>
          </w:p>
          <w:p w14:paraId="38C15787" w14:textId="77777777" w:rsidR="001E3794" w:rsidRPr="006706AE" w:rsidRDefault="001E3794" w:rsidP="003E30E2">
            <w:pPr>
              <w:spacing w:after="12" w:line="360" w:lineRule="auto"/>
              <w:ind w:left="181" w:firstLine="0"/>
              <w:contextualSpacing/>
              <w:rPr>
                <w:b/>
              </w:rPr>
            </w:pPr>
            <w:r w:rsidRPr="006706AE">
              <w:rPr>
                <w:b/>
              </w:rPr>
              <w:t>Practical Activity</w:t>
            </w:r>
          </w:p>
          <w:p w14:paraId="6C47B3ED" w14:textId="77777777" w:rsidR="001E3794" w:rsidRPr="006706AE" w:rsidRDefault="001E3794" w:rsidP="003E30E2">
            <w:pPr>
              <w:spacing w:after="0" w:line="360" w:lineRule="auto"/>
              <w:ind w:left="181" w:firstLine="0"/>
              <w:contextualSpacing/>
              <w:rPr>
                <w:bCs/>
                <w:iCs/>
              </w:rPr>
            </w:pPr>
            <w:r w:rsidRPr="006706AE">
              <w:rPr>
                <w:rFonts w:eastAsia="DengXian"/>
              </w:rPr>
              <w:t xml:space="preserve">Prepare record of store (stock) debited to suspense account </w:t>
            </w:r>
          </w:p>
        </w:tc>
        <w:tc>
          <w:tcPr>
            <w:tcW w:w="1710" w:type="dxa"/>
            <w:tcBorders>
              <w:top w:val="single" w:sz="4" w:space="0" w:color="000000"/>
              <w:left w:val="single" w:sz="4" w:space="0" w:color="000000"/>
              <w:bottom w:val="single" w:sz="4" w:space="0" w:color="000000"/>
              <w:right w:val="single" w:sz="4" w:space="0" w:color="000000"/>
            </w:tcBorders>
          </w:tcPr>
          <w:p w14:paraId="15CE7BCB" w14:textId="77777777" w:rsidR="001E3794" w:rsidRPr="006706AE" w:rsidRDefault="001E3794" w:rsidP="003E30E2">
            <w:pPr>
              <w:spacing w:after="0" w:line="360" w:lineRule="auto"/>
              <w:ind w:left="720" w:hanging="718"/>
              <w:jc w:val="right"/>
              <w:rPr>
                <w:sz w:val="20"/>
                <w:szCs w:val="20"/>
                <w:lang w:eastAsia="zh-CN"/>
              </w:rPr>
            </w:pPr>
            <w:r w:rsidRPr="006706AE">
              <w:rPr>
                <w:sz w:val="20"/>
                <w:szCs w:val="20"/>
                <w:lang w:eastAsia="zh-CN"/>
              </w:rPr>
              <w:t>Theory-1.5 Hrs</w:t>
            </w:r>
          </w:p>
          <w:p w14:paraId="2D6FD56B" w14:textId="77777777" w:rsidR="001E3794" w:rsidRPr="006706AE" w:rsidRDefault="001E3794" w:rsidP="003E30E2">
            <w:pPr>
              <w:spacing w:after="0" w:line="360" w:lineRule="auto"/>
              <w:ind w:left="-34"/>
              <w:jc w:val="right"/>
              <w:rPr>
                <w:sz w:val="20"/>
                <w:szCs w:val="20"/>
                <w:lang w:eastAsia="zh-CN"/>
              </w:rPr>
            </w:pPr>
            <w:r w:rsidRPr="006706AE">
              <w:rPr>
                <w:sz w:val="20"/>
                <w:szCs w:val="20"/>
                <w:lang w:eastAsia="zh-CN"/>
              </w:rPr>
              <w:t>Practical-3 Hrs</w:t>
            </w:r>
          </w:p>
          <w:p w14:paraId="365B25F7" w14:textId="77777777" w:rsidR="001E3794" w:rsidRPr="006706AE" w:rsidRDefault="001E3794" w:rsidP="003E30E2">
            <w:pPr>
              <w:spacing w:after="0" w:line="360" w:lineRule="auto"/>
              <w:ind w:left="720" w:hanging="718"/>
              <w:jc w:val="right"/>
            </w:pPr>
            <w:r w:rsidRPr="006706AE">
              <w:rPr>
                <w:sz w:val="20"/>
                <w:szCs w:val="20"/>
                <w:lang w:eastAsia="zh-CN"/>
              </w:rPr>
              <w:t>Total- 4.5 Hrs</w:t>
            </w:r>
          </w:p>
        </w:tc>
        <w:tc>
          <w:tcPr>
            <w:tcW w:w="1260" w:type="dxa"/>
            <w:tcBorders>
              <w:top w:val="single" w:sz="4" w:space="0" w:color="000000"/>
              <w:left w:val="single" w:sz="4" w:space="0" w:color="000000"/>
              <w:bottom w:val="single" w:sz="4" w:space="0" w:color="000000"/>
              <w:right w:val="single" w:sz="4" w:space="0" w:color="000000"/>
            </w:tcBorders>
          </w:tcPr>
          <w:p w14:paraId="61CC4221" w14:textId="77777777" w:rsidR="001E3794" w:rsidRPr="006706AE" w:rsidRDefault="001E3794" w:rsidP="003E30E2">
            <w:pPr>
              <w:spacing w:after="0" w:line="360" w:lineRule="auto"/>
              <w:ind w:left="0" w:firstLine="0"/>
              <w:contextualSpacing/>
              <w:jc w:val="left"/>
              <w:rPr>
                <w:lang w:val="en-GB"/>
              </w:rPr>
            </w:pPr>
            <w:r w:rsidRPr="006706AE">
              <w:rPr>
                <w:lang w:val="en-GB"/>
              </w:rPr>
              <w:t>Calculator</w:t>
            </w:r>
          </w:p>
          <w:p w14:paraId="7411DE2D" w14:textId="77777777" w:rsidR="001E3794" w:rsidRPr="006706AE" w:rsidRDefault="001E3794" w:rsidP="003E30E2">
            <w:pPr>
              <w:spacing w:after="0" w:line="360" w:lineRule="auto"/>
              <w:ind w:left="0" w:firstLine="0"/>
              <w:contextualSpacing/>
              <w:jc w:val="left"/>
              <w:rPr>
                <w:lang w:val="en-GB"/>
              </w:rPr>
            </w:pPr>
            <w:r w:rsidRPr="006706AE">
              <w:rPr>
                <w:lang w:val="en-GB"/>
              </w:rPr>
              <w:t>Ruler</w:t>
            </w:r>
          </w:p>
          <w:p w14:paraId="6C855DA7" w14:textId="77777777" w:rsidR="001E3794" w:rsidRPr="006706AE" w:rsidRDefault="001E3794" w:rsidP="003E30E2">
            <w:pPr>
              <w:spacing w:after="0" w:line="360" w:lineRule="auto"/>
              <w:ind w:left="0" w:firstLine="0"/>
              <w:contextualSpacing/>
              <w:jc w:val="left"/>
              <w:rPr>
                <w:lang w:val="en-GB"/>
              </w:rPr>
            </w:pPr>
            <w:r w:rsidRPr="006706AE">
              <w:rPr>
                <w:lang w:val="en-GB"/>
              </w:rPr>
              <w:t>Pencil</w:t>
            </w:r>
          </w:p>
          <w:p w14:paraId="5366D2DE" w14:textId="77777777" w:rsidR="001E3794" w:rsidRPr="006706AE" w:rsidRDefault="001E3794" w:rsidP="003E30E2">
            <w:pPr>
              <w:spacing w:after="0" w:line="360" w:lineRule="auto"/>
              <w:ind w:left="0" w:firstLine="0"/>
              <w:rPr>
                <w:bCs/>
              </w:rPr>
            </w:pPr>
          </w:p>
        </w:tc>
        <w:tc>
          <w:tcPr>
            <w:tcW w:w="1350" w:type="dxa"/>
            <w:tcBorders>
              <w:top w:val="single" w:sz="4" w:space="0" w:color="000000"/>
              <w:left w:val="single" w:sz="4" w:space="0" w:color="000000"/>
              <w:bottom w:val="single" w:sz="4" w:space="0" w:color="000000"/>
              <w:right w:val="single" w:sz="4" w:space="0" w:color="000000"/>
            </w:tcBorders>
          </w:tcPr>
          <w:p w14:paraId="2AB46A96" w14:textId="77777777" w:rsidR="001E3794" w:rsidRPr="006706AE" w:rsidRDefault="001E3794" w:rsidP="003E30E2">
            <w:pPr>
              <w:spacing w:after="0" w:line="360" w:lineRule="auto"/>
              <w:ind w:left="2"/>
              <w:rPr>
                <w:b/>
                <w:sz w:val="24"/>
              </w:rPr>
            </w:pPr>
            <w:r w:rsidRPr="006706AE">
              <w:rPr>
                <w:bCs/>
              </w:rPr>
              <w:t xml:space="preserve">Class Room </w:t>
            </w:r>
          </w:p>
        </w:tc>
      </w:tr>
      <w:tr w:rsidR="001E3794" w:rsidRPr="006706AE" w14:paraId="0EB39C81" w14:textId="77777777" w:rsidTr="003E30E2">
        <w:trPr>
          <w:trHeight w:val="350"/>
        </w:trPr>
        <w:tc>
          <w:tcPr>
            <w:tcW w:w="2245" w:type="dxa"/>
            <w:tcBorders>
              <w:top w:val="single" w:sz="4" w:space="0" w:color="000000"/>
              <w:left w:val="single" w:sz="4" w:space="0" w:color="000000"/>
              <w:bottom w:val="single" w:sz="4" w:space="0" w:color="000000"/>
              <w:right w:val="single" w:sz="4" w:space="0" w:color="000000"/>
            </w:tcBorders>
          </w:tcPr>
          <w:p w14:paraId="049574F6" w14:textId="77777777" w:rsidR="001E3794" w:rsidRPr="006706AE" w:rsidRDefault="001E3794" w:rsidP="003F5678">
            <w:pPr>
              <w:numPr>
                <w:ilvl w:val="0"/>
                <w:numId w:val="730"/>
              </w:numPr>
              <w:spacing w:after="160" w:line="360" w:lineRule="auto"/>
              <w:contextualSpacing/>
              <w:jc w:val="left"/>
            </w:pPr>
            <w:r w:rsidRPr="006706AE">
              <w:t xml:space="preserve">Participate in </w:t>
            </w:r>
            <w:r w:rsidRPr="006706AE">
              <w:lastRenderedPageBreak/>
              <w:t>negotiations</w:t>
            </w:r>
          </w:p>
        </w:tc>
        <w:tc>
          <w:tcPr>
            <w:tcW w:w="3981" w:type="dxa"/>
            <w:tcBorders>
              <w:top w:val="single" w:sz="4" w:space="0" w:color="000000"/>
              <w:left w:val="single" w:sz="4" w:space="0" w:color="000000"/>
              <w:bottom w:val="single" w:sz="4" w:space="0" w:color="000000"/>
              <w:right w:val="single" w:sz="4" w:space="0" w:color="000000"/>
            </w:tcBorders>
          </w:tcPr>
          <w:p w14:paraId="74B4B3B7" w14:textId="77777777" w:rsidR="001E3794" w:rsidRPr="006706AE" w:rsidRDefault="001E3794" w:rsidP="003F5678">
            <w:pPr>
              <w:numPr>
                <w:ilvl w:val="0"/>
                <w:numId w:val="727"/>
              </w:numPr>
              <w:spacing w:after="160" w:line="360" w:lineRule="auto"/>
              <w:contextualSpacing/>
              <w:jc w:val="left"/>
            </w:pPr>
            <w:r w:rsidRPr="006706AE">
              <w:lastRenderedPageBreak/>
              <w:t xml:space="preserve">Identify recurring appointments and deadlines, </w:t>
            </w:r>
            <w:r w:rsidRPr="006706AE">
              <w:lastRenderedPageBreak/>
              <w:t>and schedule these in accordance with individual and organizational requirements</w:t>
            </w:r>
          </w:p>
          <w:p w14:paraId="535F7614" w14:textId="77777777" w:rsidR="001E3794" w:rsidRPr="006706AE" w:rsidRDefault="001E3794" w:rsidP="003F5678">
            <w:pPr>
              <w:numPr>
                <w:ilvl w:val="0"/>
                <w:numId w:val="727"/>
              </w:numPr>
              <w:spacing w:after="160" w:line="360" w:lineRule="auto"/>
              <w:contextualSpacing/>
              <w:jc w:val="left"/>
            </w:pPr>
            <w:r w:rsidRPr="006706AE">
              <w:t>Establish availability of attendees, and schedule new appointments in accordance with required timelines and diary commitments</w:t>
            </w:r>
          </w:p>
          <w:p w14:paraId="1041CE30" w14:textId="77777777" w:rsidR="001E3794" w:rsidRPr="006706AE" w:rsidRDefault="001E3794" w:rsidP="003F5678">
            <w:pPr>
              <w:numPr>
                <w:ilvl w:val="0"/>
                <w:numId w:val="727"/>
              </w:numPr>
              <w:spacing w:after="160" w:line="360" w:lineRule="auto"/>
              <w:contextualSpacing/>
              <w:jc w:val="left"/>
            </w:pPr>
            <w:r w:rsidRPr="006706AE">
              <w:t>Negotiate alternative arrangements and confirm when established appointments are changed</w:t>
            </w:r>
          </w:p>
          <w:p w14:paraId="478FB0A6" w14:textId="77777777" w:rsidR="001E3794" w:rsidRPr="006706AE" w:rsidRDefault="001E3794" w:rsidP="003F5678">
            <w:pPr>
              <w:numPr>
                <w:ilvl w:val="0"/>
                <w:numId w:val="727"/>
              </w:numPr>
              <w:spacing w:after="0" w:line="360" w:lineRule="auto"/>
              <w:contextualSpacing/>
              <w:jc w:val="left"/>
              <w:rPr>
                <w:b/>
                <w:sz w:val="24"/>
              </w:rPr>
            </w:pPr>
            <w:r w:rsidRPr="006706AE">
              <w:t>Record appointments and manage schedules in accordance with organizational policy and procedures</w:t>
            </w:r>
          </w:p>
        </w:tc>
        <w:tc>
          <w:tcPr>
            <w:tcW w:w="4590" w:type="dxa"/>
            <w:tcBorders>
              <w:top w:val="single" w:sz="4" w:space="0" w:color="000000"/>
              <w:left w:val="single" w:sz="4" w:space="0" w:color="000000"/>
              <w:bottom w:val="single" w:sz="4" w:space="0" w:color="000000"/>
              <w:right w:val="single" w:sz="4" w:space="0" w:color="000000"/>
            </w:tcBorders>
          </w:tcPr>
          <w:p w14:paraId="6E78A665" w14:textId="77777777" w:rsidR="001E3794" w:rsidRPr="006706AE" w:rsidRDefault="001E3794" w:rsidP="003F5678">
            <w:pPr>
              <w:numPr>
                <w:ilvl w:val="0"/>
                <w:numId w:val="727"/>
              </w:numPr>
              <w:spacing w:after="160" w:line="360" w:lineRule="auto"/>
              <w:contextualSpacing/>
              <w:jc w:val="left"/>
              <w:rPr>
                <w:bCs/>
              </w:rPr>
            </w:pPr>
            <w:r w:rsidRPr="006706AE">
              <w:rPr>
                <w:bCs/>
              </w:rPr>
              <w:lastRenderedPageBreak/>
              <w:t xml:space="preserve">summarize the range of appointment systems that could be </w:t>
            </w:r>
            <w:r w:rsidRPr="006706AE">
              <w:rPr>
                <w:bCs/>
              </w:rPr>
              <w:lastRenderedPageBreak/>
              <w:t>used</w:t>
            </w:r>
          </w:p>
          <w:p w14:paraId="25946595" w14:textId="77777777" w:rsidR="001E3794" w:rsidRPr="006706AE" w:rsidRDefault="001E3794" w:rsidP="003F5678">
            <w:pPr>
              <w:numPr>
                <w:ilvl w:val="0"/>
                <w:numId w:val="727"/>
              </w:numPr>
              <w:spacing w:after="160" w:line="360" w:lineRule="auto"/>
              <w:contextualSpacing/>
              <w:jc w:val="left"/>
              <w:rPr>
                <w:bCs/>
              </w:rPr>
            </w:pPr>
            <w:r w:rsidRPr="006706AE">
              <w:rPr>
                <w:bCs/>
              </w:rPr>
              <w:t>outline important considerations when managing the schedules of others.</w:t>
            </w:r>
          </w:p>
          <w:p w14:paraId="4909C664" w14:textId="77777777" w:rsidR="001E3794" w:rsidRPr="006706AE" w:rsidRDefault="001E3794" w:rsidP="003E30E2">
            <w:pPr>
              <w:spacing w:after="12" w:line="360" w:lineRule="auto"/>
              <w:ind w:left="181" w:firstLine="0"/>
              <w:contextualSpacing/>
              <w:rPr>
                <w:bCs/>
              </w:rPr>
            </w:pPr>
          </w:p>
          <w:p w14:paraId="170CCC30" w14:textId="77777777" w:rsidR="001E3794" w:rsidRPr="006706AE" w:rsidRDefault="001E3794" w:rsidP="003E30E2">
            <w:pPr>
              <w:spacing w:after="12" w:line="360" w:lineRule="auto"/>
              <w:ind w:left="181" w:firstLine="0"/>
              <w:contextualSpacing/>
              <w:rPr>
                <w:b/>
              </w:rPr>
            </w:pPr>
            <w:r w:rsidRPr="006706AE">
              <w:rPr>
                <w:b/>
              </w:rPr>
              <w:t>Practical Activity</w:t>
            </w:r>
          </w:p>
          <w:p w14:paraId="61020974" w14:textId="77777777" w:rsidR="001E3794" w:rsidRPr="006706AE" w:rsidRDefault="001E3794" w:rsidP="003E30E2">
            <w:pPr>
              <w:spacing w:after="0" w:line="360" w:lineRule="auto"/>
              <w:ind w:left="181" w:firstLine="0"/>
              <w:contextualSpacing/>
              <w:rPr>
                <w:bCs/>
                <w:sz w:val="24"/>
              </w:rPr>
            </w:pPr>
            <w:r w:rsidRPr="006706AE">
              <w:rPr>
                <w:rFonts w:eastAsia="DengXian"/>
              </w:rPr>
              <w:t>Prepare record of store directly charged to work</w:t>
            </w:r>
          </w:p>
        </w:tc>
        <w:tc>
          <w:tcPr>
            <w:tcW w:w="1710" w:type="dxa"/>
            <w:tcBorders>
              <w:top w:val="single" w:sz="4" w:space="0" w:color="000000"/>
              <w:left w:val="single" w:sz="4" w:space="0" w:color="000000"/>
              <w:bottom w:val="single" w:sz="4" w:space="0" w:color="000000"/>
              <w:right w:val="single" w:sz="4" w:space="0" w:color="000000"/>
            </w:tcBorders>
          </w:tcPr>
          <w:p w14:paraId="263193F0" w14:textId="77777777" w:rsidR="001E3794" w:rsidRPr="006706AE" w:rsidRDefault="001E3794" w:rsidP="003E30E2">
            <w:pPr>
              <w:spacing w:after="0" w:line="360" w:lineRule="auto"/>
              <w:ind w:left="720" w:hanging="718"/>
              <w:jc w:val="right"/>
              <w:rPr>
                <w:sz w:val="20"/>
                <w:szCs w:val="20"/>
                <w:lang w:eastAsia="zh-CN"/>
              </w:rPr>
            </w:pPr>
            <w:r w:rsidRPr="006706AE">
              <w:rPr>
                <w:sz w:val="20"/>
                <w:szCs w:val="20"/>
                <w:lang w:eastAsia="zh-CN"/>
              </w:rPr>
              <w:lastRenderedPageBreak/>
              <w:t>Theory-1.5 Hrs</w:t>
            </w:r>
          </w:p>
          <w:p w14:paraId="57052E23" w14:textId="77777777" w:rsidR="001E3794" w:rsidRPr="006706AE" w:rsidRDefault="001E3794" w:rsidP="003E30E2">
            <w:pPr>
              <w:spacing w:after="0" w:line="360" w:lineRule="auto"/>
              <w:ind w:left="-34"/>
              <w:jc w:val="right"/>
              <w:rPr>
                <w:sz w:val="20"/>
                <w:szCs w:val="20"/>
                <w:lang w:eastAsia="zh-CN"/>
              </w:rPr>
            </w:pPr>
            <w:r w:rsidRPr="006706AE">
              <w:rPr>
                <w:sz w:val="20"/>
                <w:szCs w:val="20"/>
                <w:lang w:eastAsia="zh-CN"/>
              </w:rPr>
              <w:t>Practical-3 Hrs</w:t>
            </w:r>
          </w:p>
          <w:p w14:paraId="7CC7C748" w14:textId="77777777" w:rsidR="001E3794" w:rsidRPr="006706AE" w:rsidRDefault="001E3794" w:rsidP="003E30E2">
            <w:pPr>
              <w:spacing w:after="0" w:line="360" w:lineRule="auto"/>
              <w:ind w:left="2"/>
              <w:jc w:val="right"/>
            </w:pPr>
            <w:r w:rsidRPr="006706AE">
              <w:rPr>
                <w:sz w:val="20"/>
                <w:szCs w:val="20"/>
                <w:lang w:eastAsia="zh-CN"/>
              </w:rPr>
              <w:lastRenderedPageBreak/>
              <w:t>Total- 4.5 Hrs</w:t>
            </w:r>
          </w:p>
        </w:tc>
        <w:tc>
          <w:tcPr>
            <w:tcW w:w="1260" w:type="dxa"/>
            <w:tcBorders>
              <w:top w:val="single" w:sz="4" w:space="0" w:color="000000"/>
              <w:left w:val="single" w:sz="4" w:space="0" w:color="000000"/>
              <w:bottom w:val="single" w:sz="4" w:space="0" w:color="000000"/>
              <w:right w:val="single" w:sz="4" w:space="0" w:color="000000"/>
            </w:tcBorders>
          </w:tcPr>
          <w:p w14:paraId="17351BCE" w14:textId="77777777" w:rsidR="001E3794" w:rsidRPr="006706AE" w:rsidRDefault="001E3794" w:rsidP="003E30E2">
            <w:pPr>
              <w:spacing w:after="0" w:line="360" w:lineRule="auto"/>
              <w:ind w:left="0" w:firstLine="0"/>
              <w:contextualSpacing/>
              <w:jc w:val="left"/>
              <w:rPr>
                <w:lang w:val="en-GB"/>
              </w:rPr>
            </w:pPr>
            <w:r w:rsidRPr="006706AE">
              <w:rPr>
                <w:lang w:val="en-GB"/>
              </w:rPr>
              <w:lastRenderedPageBreak/>
              <w:t>Calculator</w:t>
            </w:r>
          </w:p>
          <w:p w14:paraId="6B78710B" w14:textId="77777777" w:rsidR="001E3794" w:rsidRPr="006706AE" w:rsidRDefault="001E3794" w:rsidP="003E30E2">
            <w:pPr>
              <w:spacing w:after="0" w:line="360" w:lineRule="auto"/>
              <w:ind w:left="0" w:firstLine="0"/>
              <w:contextualSpacing/>
              <w:jc w:val="left"/>
              <w:rPr>
                <w:lang w:val="en-GB"/>
              </w:rPr>
            </w:pPr>
            <w:r w:rsidRPr="006706AE">
              <w:rPr>
                <w:lang w:val="en-GB"/>
              </w:rPr>
              <w:t>Ruler</w:t>
            </w:r>
          </w:p>
          <w:p w14:paraId="0695B094" w14:textId="77777777" w:rsidR="001E3794" w:rsidRPr="006706AE" w:rsidRDefault="001E3794" w:rsidP="003E30E2">
            <w:pPr>
              <w:spacing w:after="0" w:line="360" w:lineRule="auto"/>
              <w:ind w:left="0" w:firstLine="0"/>
              <w:contextualSpacing/>
              <w:jc w:val="left"/>
              <w:rPr>
                <w:lang w:val="en-GB"/>
              </w:rPr>
            </w:pPr>
            <w:r w:rsidRPr="006706AE">
              <w:rPr>
                <w:lang w:val="en-GB"/>
              </w:rPr>
              <w:lastRenderedPageBreak/>
              <w:t>Pencil</w:t>
            </w:r>
          </w:p>
          <w:p w14:paraId="37A3E1BA" w14:textId="77777777" w:rsidR="001E3794" w:rsidRPr="006706AE" w:rsidRDefault="001E3794" w:rsidP="003E30E2">
            <w:pPr>
              <w:spacing w:after="136" w:line="360" w:lineRule="auto"/>
              <w:ind w:left="0" w:firstLine="0"/>
              <w:rPr>
                <w:bCs/>
              </w:rPr>
            </w:pPr>
          </w:p>
        </w:tc>
        <w:tc>
          <w:tcPr>
            <w:tcW w:w="1350" w:type="dxa"/>
            <w:tcBorders>
              <w:top w:val="single" w:sz="4" w:space="0" w:color="000000"/>
              <w:left w:val="single" w:sz="4" w:space="0" w:color="000000"/>
              <w:bottom w:val="single" w:sz="4" w:space="0" w:color="000000"/>
              <w:right w:val="single" w:sz="4" w:space="0" w:color="000000"/>
            </w:tcBorders>
          </w:tcPr>
          <w:p w14:paraId="25176CBF" w14:textId="77777777" w:rsidR="001E3794" w:rsidRPr="006706AE" w:rsidRDefault="001E3794" w:rsidP="003E30E2">
            <w:pPr>
              <w:spacing w:after="136" w:line="360" w:lineRule="auto"/>
              <w:ind w:left="2"/>
              <w:rPr>
                <w:b/>
                <w:sz w:val="24"/>
              </w:rPr>
            </w:pPr>
            <w:r w:rsidRPr="006706AE">
              <w:rPr>
                <w:bCs/>
              </w:rPr>
              <w:lastRenderedPageBreak/>
              <w:t xml:space="preserve">Class Room </w:t>
            </w:r>
          </w:p>
        </w:tc>
      </w:tr>
    </w:tbl>
    <w:p w14:paraId="1B87AE6C" w14:textId="77777777" w:rsidR="001E3794" w:rsidRPr="006706AE" w:rsidRDefault="001E3794" w:rsidP="001E3794">
      <w:pPr>
        <w:ind w:left="360" w:firstLine="0"/>
        <w:contextualSpacing/>
        <w:rPr>
          <w:b/>
          <w:bCs/>
        </w:rPr>
      </w:pPr>
    </w:p>
    <w:p w14:paraId="3F3B297F" w14:textId="77777777" w:rsidR="001E3794" w:rsidRPr="006706AE" w:rsidRDefault="001E3794" w:rsidP="001E3794">
      <w:pPr>
        <w:ind w:left="360" w:firstLine="0"/>
        <w:contextualSpacing/>
        <w:rPr>
          <w:b/>
          <w:bCs/>
        </w:rPr>
      </w:pPr>
    </w:p>
    <w:p w14:paraId="5BB3B2D2" w14:textId="77777777" w:rsidR="001E3794" w:rsidRPr="006706AE" w:rsidRDefault="001E3794" w:rsidP="001E3794">
      <w:pPr>
        <w:spacing w:after="160" w:line="360" w:lineRule="auto"/>
        <w:ind w:left="0" w:firstLine="0"/>
        <w:jc w:val="left"/>
        <w:rPr>
          <w:rFonts w:eastAsia="Calibri"/>
          <w:color w:val="auto"/>
        </w:rPr>
      </w:pPr>
    </w:p>
    <w:p w14:paraId="5E66D003" w14:textId="50061102" w:rsidR="00757426" w:rsidRPr="006706AE" w:rsidRDefault="00757426" w:rsidP="00757426">
      <w:pPr>
        <w:keepNext/>
        <w:keepLines/>
        <w:shd w:val="clear" w:color="auto" w:fill="00B0F0"/>
        <w:spacing w:before="200" w:after="0" w:line="360" w:lineRule="auto"/>
        <w:ind w:left="633" w:firstLine="0"/>
        <w:jc w:val="left"/>
        <w:outlineLvl w:val="1"/>
        <w:rPr>
          <w:b/>
          <w:color w:val="auto"/>
          <w:sz w:val="28"/>
          <w:szCs w:val="28"/>
        </w:rPr>
      </w:pPr>
      <w:bookmarkStart w:id="97" w:name="_Toc109905978"/>
      <w:r w:rsidRPr="006706AE">
        <w:rPr>
          <w:b/>
          <w:color w:val="auto"/>
          <w:sz w:val="28"/>
          <w:szCs w:val="28"/>
        </w:rPr>
        <w:lastRenderedPageBreak/>
        <w:t>9.1</w:t>
      </w:r>
      <w:r>
        <w:rPr>
          <w:b/>
          <w:color w:val="auto"/>
          <w:sz w:val="28"/>
          <w:szCs w:val="28"/>
        </w:rPr>
        <w:t>6</w:t>
      </w:r>
      <w:r w:rsidRPr="006706AE">
        <w:rPr>
          <w:b/>
          <w:color w:val="auto"/>
          <w:sz w:val="28"/>
          <w:szCs w:val="28"/>
        </w:rPr>
        <w:t xml:space="preserve"> Construction II</w:t>
      </w:r>
      <w:r>
        <w:rPr>
          <w:b/>
          <w:color w:val="auto"/>
          <w:sz w:val="28"/>
          <w:szCs w:val="28"/>
        </w:rPr>
        <w:t>I</w:t>
      </w:r>
      <w:bookmarkEnd w:id="97"/>
    </w:p>
    <w:p w14:paraId="02E99FAA" w14:textId="7247133A" w:rsidR="006706AE" w:rsidRPr="006706AE" w:rsidRDefault="006706AE" w:rsidP="006706AE">
      <w:pPr>
        <w:keepNext/>
        <w:keepLines/>
        <w:shd w:val="clear" w:color="auto" w:fill="FFD966"/>
        <w:spacing w:after="139" w:line="360" w:lineRule="auto"/>
        <w:ind w:left="-3" w:right="-15"/>
        <w:jc w:val="left"/>
        <w:outlineLvl w:val="2"/>
        <w:rPr>
          <w:b/>
          <w:sz w:val="24"/>
        </w:rPr>
      </w:pPr>
      <w:bookmarkStart w:id="98" w:name="_Toc109905979"/>
      <w:r w:rsidRPr="006706AE">
        <w:rPr>
          <w:b/>
          <w:sz w:val="24"/>
        </w:rPr>
        <w:t>0732B&amp;CE-1</w:t>
      </w:r>
      <w:r w:rsidR="004632AC">
        <w:rPr>
          <w:b/>
          <w:sz w:val="24"/>
        </w:rPr>
        <w:t>89</w:t>
      </w:r>
      <w:r w:rsidRPr="006706AE">
        <w:rPr>
          <w:b/>
          <w:sz w:val="24"/>
        </w:rPr>
        <w:t>. Erect and dismantle formwork to suspended slabs, columns, beams and walls</w:t>
      </w:r>
      <w:bookmarkEnd w:id="98"/>
    </w:p>
    <w:p w14:paraId="579EDD80" w14:textId="77777777" w:rsidR="006706AE" w:rsidRPr="006706AE" w:rsidRDefault="006706AE" w:rsidP="006706AE">
      <w:pPr>
        <w:spacing w:after="160" w:line="360" w:lineRule="auto"/>
        <w:ind w:left="0" w:firstLine="0"/>
        <w:jc w:val="left"/>
        <w:rPr>
          <w:rFonts w:eastAsia="Calibri"/>
          <w:color w:val="auto"/>
        </w:rPr>
      </w:pPr>
      <w:r w:rsidRPr="006706AE">
        <w:rPr>
          <w:rFonts w:eastAsia="Calibri"/>
          <w:b/>
          <w:bCs/>
          <w:color w:val="auto"/>
        </w:rPr>
        <w:t>Objective:</w:t>
      </w:r>
      <w:r w:rsidRPr="006706AE">
        <w:rPr>
          <w:rFonts w:eastAsia="Calibri"/>
          <w:color w:val="auto"/>
        </w:rPr>
        <w:t xml:space="preserve"> This module covers the knowledge and  skills required to Plan and prepare, erect formwork, Strip formwork and Clean-up work site area</w:t>
      </w:r>
    </w:p>
    <w:p w14:paraId="04A45FCE" w14:textId="77777777" w:rsidR="006706AE" w:rsidRPr="006706AE" w:rsidRDefault="006706AE" w:rsidP="006706AE">
      <w:pPr>
        <w:spacing w:after="160" w:line="360" w:lineRule="auto"/>
        <w:ind w:left="0" w:firstLine="0"/>
        <w:jc w:val="left"/>
        <w:rPr>
          <w:rFonts w:eastAsia="Calibri"/>
          <w:b/>
          <w:bCs/>
          <w:color w:val="auto"/>
        </w:rPr>
      </w:pPr>
      <w:r w:rsidRPr="006706AE">
        <w:rPr>
          <w:rFonts w:eastAsia="Calibri"/>
          <w:b/>
          <w:bCs/>
          <w:color w:val="auto"/>
        </w:rPr>
        <w:t>Duration:  05 Hours</w:t>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t>Theory: 01 Hours</w:t>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t>Practice: 04 Hours</w:t>
      </w:r>
    </w:p>
    <w:tbl>
      <w:tblPr>
        <w:tblStyle w:val="TableGrid4210"/>
        <w:tblpPr w:leftFromText="180" w:rightFromText="180" w:vertAnchor="text" w:tblpX="53" w:tblpY="1"/>
        <w:tblOverlap w:val="never"/>
        <w:tblW w:w="15226" w:type="dxa"/>
        <w:tblInd w:w="0" w:type="dxa"/>
        <w:tblLayout w:type="fixed"/>
        <w:tblCellMar>
          <w:left w:w="106" w:type="dxa"/>
          <w:right w:w="49" w:type="dxa"/>
        </w:tblCellMar>
        <w:tblLook w:val="04A0" w:firstRow="1" w:lastRow="0" w:firstColumn="1" w:lastColumn="0" w:noHBand="0" w:noVBand="1"/>
      </w:tblPr>
      <w:tblGrid>
        <w:gridCol w:w="2245"/>
        <w:gridCol w:w="4161"/>
        <w:gridCol w:w="2970"/>
        <w:gridCol w:w="2070"/>
        <w:gridCol w:w="2250"/>
        <w:gridCol w:w="1530"/>
      </w:tblGrid>
      <w:tr w:rsidR="006706AE" w:rsidRPr="006706AE" w14:paraId="28581040"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0FC2652" w14:textId="77777777" w:rsidR="006706AE" w:rsidRPr="006706AE" w:rsidRDefault="006706AE" w:rsidP="006706AE">
            <w:pPr>
              <w:spacing w:after="0" w:line="360" w:lineRule="auto"/>
              <w:ind w:left="0" w:firstLine="0"/>
              <w:jc w:val="left"/>
              <w:rPr>
                <w:rFonts w:eastAsia="Times New Roman"/>
                <w:b/>
                <w:bCs/>
                <w:color w:val="auto"/>
              </w:rPr>
            </w:pPr>
            <w:r w:rsidRPr="006706AE">
              <w:rPr>
                <w:rFonts w:eastAsia="Times New Roman"/>
                <w:b/>
                <w:bCs/>
                <w:color w:val="auto"/>
              </w:rPr>
              <w:t>Learning Unit</w:t>
            </w:r>
          </w:p>
        </w:tc>
        <w:tc>
          <w:tcPr>
            <w:tcW w:w="416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456F260" w14:textId="77777777" w:rsidR="006706AE" w:rsidRPr="006706AE" w:rsidRDefault="006706AE" w:rsidP="008638C4">
            <w:pPr>
              <w:numPr>
                <w:ilvl w:val="0"/>
                <w:numId w:val="77"/>
              </w:numPr>
              <w:spacing w:after="0" w:line="360" w:lineRule="auto"/>
              <w:ind w:left="720" w:firstLine="0"/>
              <w:contextualSpacing/>
              <w:jc w:val="left"/>
              <w:rPr>
                <w:rFonts w:eastAsia="Times New Roman"/>
                <w:b/>
                <w:bCs/>
              </w:rPr>
            </w:pPr>
            <w:r w:rsidRPr="006706AE">
              <w:rPr>
                <w:rFonts w:eastAsia="Times New Roman"/>
                <w:b/>
                <w:bCs/>
              </w:rPr>
              <w:t>Learning Outcomes</w:t>
            </w:r>
          </w:p>
        </w:tc>
        <w:tc>
          <w:tcPr>
            <w:tcW w:w="297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69D3DDE" w14:textId="77777777" w:rsidR="006706AE" w:rsidRPr="006706AE" w:rsidRDefault="006706AE" w:rsidP="008638C4">
            <w:pPr>
              <w:numPr>
                <w:ilvl w:val="0"/>
                <w:numId w:val="77"/>
              </w:numPr>
              <w:spacing w:after="0" w:line="360" w:lineRule="auto"/>
              <w:ind w:left="720" w:firstLine="0"/>
              <w:contextualSpacing/>
              <w:jc w:val="left"/>
              <w:rPr>
                <w:rFonts w:eastAsia="Times New Roman"/>
                <w:b/>
                <w:bCs/>
              </w:rPr>
            </w:pPr>
            <w:r w:rsidRPr="006706AE">
              <w:rPr>
                <w:rFonts w:eastAsia="Times New Roman"/>
                <w:b/>
                <w:bCs/>
              </w:rPr>
              <w:t>Learning Elements</w:t>
            </w:r>
          </w:p>
        </w:tc>
        <w:tc>
          <w:tcPr>
            <w:tcW w:w="207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95B4430" w14:textId="77777777" w:rsidR="006706AE" w:rsidRPr="006706AE" w:rsidRDefault="006706AE" w:rsidP="006706AE">
            <w:pPr>
              <w:spacing w:after="0" w:line="360" w:lineRule="auto"/>
              <w:ind w:left="0" w:firstLine="0"/>
              <w:jc w:val="right"/>
              <w:rPr>
                <w:rFonts w:eastAsia="Times New Roman"/>
                <w:b/>
                <w:bCs/>
                <w:color w:val="auto"/>
              </w:rPr>
            </w:pPr>
            <w:r w:rsidRPr="006706AE">
              <w:rPr>
                <w:rFonts w:eastAsia="Times New Roman"/>
                <w:b/>
                <w:bCs/>
                <w:color w:val="auto"/>
              </w:rPr>
              <w:t>Duration</w:t>
            </w:r>
          </w:p>
        </w:tc>
        <w:tc>
          <w:tcPr>
            <w:tcW w:w="2250" w:type="dxa"/>
            <w:tcBorders>
              <w:top w:val="single" w:sz="4" w:space="0" w:color="000000"/>
              <w:left w:val="single" w:sz="4" w:space="0" w:color="000000"/>
              <w:bottom w:val="single" w:sz="4" w:space="0" w:color="000000"/>
              <w:right w:val="single" w:sz="4" w:space="0" w:color="000000"/>
            </w:tcBorders>
            <w:shd w:val="clear" w:color="auto" w:fill="E5B8B7"/>
          </w:tcPr>
          <w:p w14:paraId="3D53DDC6"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Materials</w:t>
            </w:r>
          </w:p>
          <w:p w14:paraId="556FC3FA"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Required</w:t>
            </w:r>
          </w:p>
        </w:tc>
        <w:tc>
          <w:tcPr>
            <w:tcW w:w="1530" w:type="dxa"/>
            <w:tcBorders>
              <w:top w:val="single" w:sz="4" w:space="0" w:color="000000"/>
              <w:left w:val="single" w:sz="4" w:space="0" w:color="000000"/>
              <w:bottom w:val="single" w:sz="4" w:space="0" w:color="000000"/>
              <w:right w:val="single" w:sz="4" w:space="0" w:color="000000"/>
            </w:tcBorders>
            <w:shd w:val="clear" w:color="auto" w:fill="E5B8B7"/>
          </w:tcPr>
          <w:p w14:paraId="3BBE3FDD"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Learning</w:t>
            </w:r>
          </w:p>
          <w:p w14:paraId="0CA4C64C"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Place</w:t>
            </w:r>
          </w:p>
        </w:tc>
      </w:tr>
      <w:tr w:rsidR="006706AE" w:rsidRPr="006706AE" w14:paraId="15E5A6C6"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55743B65" w14:textId="77777777" w:rsidR="006706AE" w:rsidRPr="006706AE" w:rsidRDefault="006706AE" w:rsidP="003F5678">
            <w:pPr>
              <w:numPr>
                <w:ilvl w:val="0"/>
                <w:numId w:val="668"/>
              </w:numPr>
              <w:spacing w:after="0" w:line="360" w:lineRule="auto"/>
              <w:contextualSpacing/>
              <w:jc w:val="left"/>
              <w:rPr>
                <w:rFonts w:eastAsia="Times New Roman"/>
              </w:rPr>
            </w:pPr>
            <w:r w:rsidRPr="006706AE">
              <w:rPr>
                <w:rFonts w:eastAsia="Times New Roman"/>
              </w:rPr>
              <w:t>Plan and prepare</w:t>
            </w:r>
          </w:p>
        </w:tc>
        <w:tc>
          <w:tcPr>
            <w:tcW w:w="4161" w:type="dxa"/>
            <w:tcBorders>
              <w:top w:val="single" w:sz="4" w:space="0" w:color="000000"/>
              <w:left w:val="single" w:sz="4" w:space="0" w:color="000000"/>
              <w:bottom w:val="single" w:sz="4" w:space="0" w:color="000000"/>
              <w:right w:val="single" w:sz="4" w:space="0" w:color="000000"/>
            </w:tcBorders>
            <w:shd w:val="clear" w:color="auto" w:fill="auto"/>
          </w:tcPr>
          <w:p w14:paraId="67176ADB" w14:textId="77777777" w:rsidR="006706AE" w:rsidRPr="006706AE" w:rsidRDefault="006706AE" w:rsidP="006706AE">
            <w:pPr>
              <w:spacing w:after="0" w:line="360" w:lineRule="auto"/>
              <w:ind w:left="0" w:firstLine="0"/>
              <w:jc w:val="left"/>
              <w:rPr>
                <w:rFonts w:eastAsia="Times New Roman"/>
                <w:b/>
                <w:bCs/>
                <w:color w:val="auto"/>
              </w:rPr>
            </w:pPr>
            <w:r w:rsidRPr="006706AE">
              <w:rPr>
                <w:rFonts w:eastAsia="Times New Roman"/>
                <w:b/>
                <w:bCs/>
                <w:color w:val="auto"/>
              </w:rPr>
              <w:t>Trainee will be able to:</w:t>
            </w:r>
          </w:p>
          <w:p w14:paraId="086B333F" w14:textId="77777777" w:rsidR="006706AE" w:rsidRPr="006706AE" w:rsidRDefault="006706AE" w:rsidP="003F5678">
            <w:pPr>
              <w:numPr>
                <w:ilvl w:val="0"/>
                <w:numId w:val="669"/>
              </w:numPr>
              <w:spacing w:after="0" w:line="360" w:lineRule="auto"/>
              <w:contextualSpacing/>
              <w:jc w:val="left"/>
              <w:rPr>
                <w:rFonts w:eastAsia="Times New Roman"/>
              </w:rPr>
            </w:pPr>
            <w:r w:rsidRPr="006706AE">
              <w:rPr>
                <w:rFonts w:eastAsia="Times New Roman"/>
              </w:rPr>
              <w:t xml:space="preserve">Select tools and equipment as per requirement. </w:t>
            </w:r>
          </w:p>
          <w:p w14:paraId="1399A9A4" w14:textId="77777777" w:rsidR="006706AE" w:rsidRPr="006706AE" w:rsidRDefault="006706AE" w:rsidP="003F5678">
            <w:pPr>
              <w:numPr>
                <w:ilvl w:val="0"/>
                <w:numId w:val="669"/>
              </w:numPr>
              <w:spacing w:after="0" w:line="360" w:lineRule="auto"/>
              <w:contextualSpacing/>
              <w:jc w:val="left"/>
              <w:rPr>
                <w:rFonts w:eastAsia="Times New Roman"/>
              </w:rPr>
            </w:pPr>
            <w:r w:rsidRPr="006706AE">
              <w:rPr>
                <w:rFonts w:eastAsia="Times New Roman"/>
              </w:rPr>
              <w:t>Check for serviceability and any faults</w:t>
            </w:r>
          </w:p>
          <w:p w14:paraId="090DC36F" w14:textId="77777777" w:rsidR="006706AE" w:rsidRPr="006706AE" w:rsidRDefault="006706AE" w:rsidP="003F5678">
            <w:pPr>
              <w:numPr>
                <w:ilvl w:val="0"/>
                <w:numId w:val="669"/>
              </w:numPr>
              <w:spacing w:after="0" w:line="360" w:lineRule="auto"/>
              <w:contextualSpacing/>
              <w:jc w:val="left"/>
              <w:rPr>
                <w:rFonts w:eastAsia="Times New Roman"/>
              </w:rPr>
            </w:pPr>
            <w:r w:rsidRPr="006706AE">
              <w:rPr>
                <w:rFonts w:eastAsia="Times New Roman"/>
              </w:rPr>
              <w:t>Calculate material quantity requirements in accordance with specifications</w:t>
            </w:r>
          </w:p>
          <w:p w14:paraId="700F3E68" w14:textId="77777777" w:rsidR="006706AE" w:rsidRPr="006706AE" w:rsidRDefault="006706AE" w:rsidP="003F5678">
            <w:pPr>
              <w:numPr>
                <w:ilvl w:val="0"/>
                <w:numId w:val="669"/>
              </w:numPr>
              <w:spacing w:after="0" w:line="360" w:lineRule="auto"/>
              <w:contextualSpacing/>
              <w:jc w:val="left"/>
              <w:rPr>
                <w:rFonts w:eastAsia="Times New Roman"/>
              </w:rPr>
            </w:pPr>
            <w:r w:rsidRPr="006706AE">
              <w:rPr>
                <w:rFonts w:eastAsia="Times New Roman"/>
              </w:rPr>
              <w:t>Obtain needed materials and check for compliance</w:t>
            </w:r>
          </w:p>
        </w:tc>
        <w:tc>
          <w:tcPr>
            <w:tcW w:w="2970" w:type="dxa"/>
            <w:tcBorders>
              <w:top w:val="single" w:sz="4" w:space="0" w:color="000000"/>
              <w:left w:val="single" w:sz="4" w:space="0" w:color="000000"/>
              <w:bottom w:val="single" w:sz="4" w:space="0" w:color="000000"/>
              <w:right w:val="single" w:sz="4" w:space="0" w:color="000000"/>
            </w:tcBorders>
            <w:shd w:val="clear" w:color="auto" w:fill="auto"/>
          </w:tcPr>
          <w:p w14:paraId="13DA07C2" w14:textId="77777777" w:rsidR="006706AE" w:rsidRPr="006706AE" w:rsidRDefault="006706AE" w:rsidP="003F5678">
            <w:pPr>
              <w:numPr>
                <w:ilvl w:val="0"/>
                <w:numId w:val="670"/>
              </w:numPr>
              <w:spacing w:after="0" w:line="360" w:lineRule="auto"/>
              <w:contextualSpacing/>
              <w:jc w:val="left"/>
              <w:rPr>
                <w:rFonts w:eastAsia="Times New Roman"/>
              </w:rPr>
            </w:pPr>
            <w:r w:rsidRPr="006706AE">
              <w:rPr>
                <w:rFonts w:eastAsia="Times New Roman"/>
              </w:rPr>
              <w:t>Knowledge of tools and equipment’s.</w:t>
            </w:r>
          </w:p>
          <w:p w14:paraId="2E684737" w14:textId="77777777" w:rsidR="006706AE" w:rsidRPr="006706AE" w:rsidRDefault="006706AE" w:rsidP="003F5678">
            <w:pPr>
              <w:numPr>
                <w:ilvl w:val="0"/>
                <w:numId w:val="670"/>
              </w:numPr>
              <w:spacing w:after="0" w:line="360" w:lineRule="auto"/>
              <w:contextualSpacing/>
              <w:jc w:val="left"/>
              <w:rPr>
                <w:rFonts w:eastAsia="Times New Roman"/>
              </w:rPr>
            </w:pPr>
            <w:r w:rsidRPr="006706AE">
              <w:rPr>
                <w:rFonts w:eastAsia="Times New Roman"/>
              </w:rPr>
              <w:t>Calculation for material quantity.</w:t>
            </w:r>
          </w:p>
          <w:p w14:paraId="7180C31F" w14:textId="77777777" w:rsidR="006706AE" w:rsidRPr="006706AE" w:rsidRDefault="006706AE" w:rsidP="003F5678">
            <w:pPr>
              <w:numPr>
                <w:ilvl w:val="0"/>
                <w:numId w:val="670"/>
              </w:numPr>
              <w:spacing w:after="0" w:line="360" w:lineRule="auto"/>
              <w:contextualSpacing/>
              <w:jc w:val="left"/>
              <w:rPr>
                <w:rFonts w:eastAsia="Times New Roman"/>
              </w:rPr>
            </w:pPr>
            <w:r w:rsidRPr="006706AE">
              <w:rPr>
                <w:rFonts w:eastAsia="Times New Roman"/>
              </w:rPr>
              <w:t>Plans, specifications and drawings</w:t>
            </w:r>
          </w:p>
          <w:p w14:paraId="73CA7AAA" w14:textId="77777777" w:rsidR="006706AE" w:rsidRPr="006706AE" w:rsidRDefault="006706AE" w:rsidP="003F5678">
            <w:pPr>
              <w:numPr>
                <w:ilvl w:val="0"/>
                <w:numId w:val="670"/>
              </w:numPr>
              <w:spacing w:after="0" w:line="360" w:lineRule="auto"/>
              <w:contextualSpacing/>
              <w:jc w:val="left"/>
              <w:rPr>
                <w:rFonts w:eastAsia="Times New Roman"/>
              </w:rPr>
            </w:pPr>
            <w:r w:rsidRPr="006706AE">
              <w:rPr>
                <w:rFonts w:eastAsia="Times New Roman"/>
              </w:rPr>
              <w:t>Practical Activity</w:t>
            </w:r>
          </w:p>
          <w:p w14:paraId="39D0B615" w14:textId="77777777" w:rsidR="006706AE" w:rsidRPr="006706AE" w:rsidRDefault="006706AE" w:rsidP="003F5678">
            <w:pPr>
              <w:numPr>
                <w:ilvl w:val="0"/>
                <w:numId w:val="670"/>
              </w:numPr>
              <w:spacing w:after="0" w:line="360" w:lineRule="auto"/>
              <w:contextualSpacing/>
              <w:jc w:val="left"/>
              <w:rPr>
                <w:rFonts w:eastAsia="Times New Roman"/>
              </w:rPr>
            </w:pPr>
            <w:r w:rsidRPr="006706AE">
              <w:rPr>
                <w:rFonts w:eastAsia="Times New Roman"/>
              </w:rPr>
              <w:t xml:space="preserve">Plan and prepare </w:t>
            </w:r>
          </w:p>
        </w:tc>
        <w:tc>
          <w:tcPr>
            <w:tcW w:w="2070" w:type="dxa"/>
            <w:tcBorders>
              <w:top w:val="single" w:sz="4" w:space="0" w:color="000000"/>
              <w:left w:val="single" w:sz="4" w:space="0" w:color="000000"/>
              <w:bottom w:val="single" w:sz="4" w:space="0" w:color="000000"/>
              <w:right w:val="single" w:sz="4" w:space="0" w:color="000000"/>
            </w:tcBorders>
            <w:shd w:val="clear" w:color="auto" w:fill="auto"/>
          </w:tcPr>
          <w:p w14:paraId="16E613E1"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Theory-0.25Hrs</w:t>
            </w:r>
          </w:p>
          <w:p w14:paraId="139566D3"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Practical-1.0 Hrs</w:t>
            </w:r>
          </w:p>
          <w:p w14:paraId="65965616"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Total- 01.25 Hrs</w:t>
            </w:r>
          </w:p>
        </w:tc>
        <w:tc>
          <w:tcPr>
            <w:tcW w:w="2250" w:type="dxa"/>
            <w:tcBorders>
              <w:top w:val="single" w:sz="4" w:space="0" w:color="000000"/>
              <w:left w:val="single" w:sz="4" w:space="0" w:color="000000"/>
              <w:bottom w:val="single" w:sz="4" w:space="0" w:color="000000"/>
              <w:right w:val="single" w:sz="4" w:space="0" w:color="000000"/>
            </w:tcBorders>
            <w:shd w:val="clear" w:color="auto" w:fill="auto"/>
          </w:tcPr>
          <w:p w14:paraId="537174F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Chalk lines, </w:t>
            </w:r>
          </w:p>
          <w:p w14:paraId="42A1F66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Fall safety devices</w:t>
            </w:r>
          </w:p>
          <w:p w14:paraId="5A77E91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Measuring tapes and rules</w:t>
            </w:r>
          </w:p>
          <w:p w14:paraId="45355532" w14:textId="77777777" w:rsidR="006706AE" w:rsidRPr="006706AE" w:rsidRDefault="006706AE" w:rsidP="006706AE">
            <w:pPr>
              <w:spacing w:after="0" w:line="360" w:lineRule="auto"/>
              <w:ind w:left="0" w:firstLine="0"/>
              <w:jc w:val="left"/>
              <w:rPr>
                <w:rFonts w:eastAsia="Times New Roman"/>
                <w:color w:val="auto"/>
              </w:rPr>
            </w:pP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2A122A1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Class Room and Construction Lab</w:t>
            </w:r>
          </w:p>
        </w:tc>
      </w:tr>
      <w:tr w:rsidR="006706AE" w:rsidRPr="006706AE" w14:paraId="777E9DE4"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263BBB6B" w14:textId="77777777" w:rsidR="006706AE" w:rsidRPr="006706AE" w:rsidRDefault="006706AE" w:rsidP="003F5678">
            <w:pPr>
              <w:numPr>
                <w:ilvl w:val="0"/>
                <w:numId w:val="668"/>
              </w:numPr>
              <w:spacing w:after="0" w:line="360" w:lineRule="auto"/>
              <w:contextualSpacing/>
              <w:jc w:val="left"/>
              <w:rPr>
                <w:rFonts w:eastAsia="Times New Roman"/>
              </w:rPr>
            </w:pPr>
            <w:r w:rsidRPr="006706AE">
              <w:rPr>
                <w:rFonts w:eastAsia="Times New Roman"/>
              </w:rPr>
              <w:t>Erect formwork</w:t>
            </w:r>
          </w:p>
        </w:tc>
        <w:tc>
          <w:tcPr>
            <w:tcW w:w="4161" w:type="dxa"/>
            <w:tcBorders>
              <w:top w:val="single" w:sz="4" w:space="0" w:color="000000"/>
              <w:left w:val="single" w:sz="4" w:space="0" w:color="000000"/>
              <w:bottom w:val="single" w:sz="4" w:space="0" w:color="000000"/>
              <w:right w:val="single" w:sz="4" w:space="0" w:color="000000"/>
            </w:tcBorders>
            <w:shd w:val="clear" w:color="auto" w:fill="auto"/>
          </w:tcPr>
          <w:p w14:paraId="5C91C845" w14:textId="77777777" w:rsidR="006706AE" w:rsidRPr="006706AE" w:rsidRDefault="006706AE" w:rsidP="003F5678">
            <w:pPr>
              <w:numPr>
                <w:ilvl w:val="0"/>
                <w:numId w:val="669"/>
              </w:numPr>
              <w:spacing w:after="0" w:line="360" w:lineRule="auto"/>
              <w:contextualSpacing/>
              <w:jc w:val="left"/>
              <w:rPr>
                <w:rFonts w:eastAsia="Times New Roman"/>
              </w:rPr>
            </w:pPr>
            <w:r w:rsidRPr="006706AE">
              <w:rPr>
                <w:rFonts w:eastAsia="Times New Roman"/>
              </w:rPr>
              <w:t>Trainee will be able to:</w:t>
            </w:r>
          </w:p>
          <w:p w14:paraId="5FBCD515" w14:textId="77777777" w:rsidR="006706AE" w:rsidRPr="006706AE" w:rsidRDefault="006706AE" w:rsidP="003F5678">
            <w:pPr>
              <w:numPr>
                <w:ilvl w:val="0"/>
                <w:numId w:val="669"/>
              </w:numPr>
              <w:spacing w:after="0" w:line="360" w:lineRule="auto"/>
              <w:contextualSpacing/>
              <w:jc w:val="left"/>
              <w:rPr>
                <w:rFonts w:eastAsia="Times New Roman"/>
              </w:rPr>
            </w:pPr>
            <w:r w:rsidRPr="006706AE">
              <w:rPr>
                <w:rFonts w:eastAsia="Times New Roman"/>
              </w:rPr>
              <w:t>Clear work area and prepare surface for safe erection of form work for suspended slabs, piers and shutters.</w:t>
            </w:r>
          </w:p>
          <w:p w14:paraId="6A47748C" w14:textId="77777777" w:rsidR="006706AE" w:rsidRPr="006706AE" w:rsidRDefault="006706AE" w:rsidP="003F5678">
            <w:pPr>
              <w:numPr>
                <w:ilvl w:val="0"/>
                <w:numId w:val="669"/>
              </w:numPr>
              <w:spacing w:after="0" w:line="360" w:lineRule="auto"/>
              <w:contextualSpacing/>
              <w:jc w:val="left"/>
              <w:rPr>
                <w:rFonts w:eastAsia="Times New Roman"/>
              </w:rPr>
            </w:pPr>
            <w:r w:rsidRPr="006706AE">
              <w:rPr>
                <w:rFonts w:eastAsia="Times New Roman"/>
              </w:rPr>
              <w:lastRenderedPageBreak/>
              <w:t>Set out formwork to requirements of plans and specifications.</w:t>
            </w:r>
          </w:p>
          <w:p w14:paraId="524F0A9B" w14:textId="77777777" w:rsidR="006706AE" w:rsidRPr="006706AE" w:rsidRDefault="006706AE" w:rsidP="003F5678">
            <w:pPr>
              <w:numPr>
                <w:ilvl w:val="0"/>
                <w:numId w:val="669"/>
              </w:numPr>
              <w:spacing w:after="0" w:line="360" w:lineRule="auto"/>
              <w:contextualSpacing/>
              <w:jc w:val="left"/>
              <w:rPr>
                <w:rFonts w:eastAsia="Times New Roman"/>
              </w:rPr>
            </w:pPr>
            <w:r w:rsidRPr="006706AE">
              <w:rPr>
                <w:rFonts w:eastAsia="Times New Roman"/>
              </w:rPr>
              <w:t>Assemble formwork according to plans, specifications and class of surface finish, with support system set to correct height level and line.</w:t>
            </w:r>
          </w:p>
          <w:p w14:paraId="3D56BDCA" w14:textId="77777777" w:rsidR="006706AE" w:rsidRPr="006706AE" w:rsidRDefault="006706AE" w:rsidP="003F5678">
            <w:pPr>
              <w:numPr>
                <w:ilvl w:val="0"/>
                <w:numId w:val="669"/>
              </w:numPr>
              <w:spacing w:after="0" w:line="360" w:lineRule="auto"/>
              <w:contextualSpacing/>
              <w:jc w:val="left"/>
              <w:rPr>
                <w:rFonts w:eastAsia="Times New Roman"/>
              </w:rPr>
            </w:pPr>
            <w:r w:rsidRPr="006706AE">
              <w:rPr>
                <w:rFonts w:eastAsia="Times New Roman"/>
              </w:rPr>
              <w:t>Place bracing of formwork according to support plans and specifications to maintain rigidity and stability.</w:t>
            </w:r>
          </w:p>
          <w:p w14:paraId="43BBD449" w14:textId="77777777" w:rsidR="006706AE" w:rsidRPr="006706AE" w:rsidRDefault="006706AE" w:rsidP="003F5678">
            <w:pPr>
              <w:numPr>
                <w:ilvl w:val="0"/>
                <w:numId w:val="669"/>
              </w:numPr>
              <w:spacing w:after="0" w:line="360" w:lineRule="auto"/>
              <w:contextualSpacing/>
              <w:jc w:val="left"/>
              <w:rPr>
                <w:rFonts w:eastAsia="Times New Roman"/>
              </w:rPr>
            </w:pPr>
            <w:r w:rsidRPr="006706AE">
              <w:rPr>
                <w:rFonts w:eastAsia="Times New Roman"/>
              </w:rPr>
              <w:t>Erect formwork support system sequentially according to initial set out.</w:t>
            </w:r>
          </w:p>
          <w:p w14:paraId="17CBCF8F" w14:textId="77777777" w:rsidR="006706AE" w:rsidRPr="006706AE" w:rsidRDefault="006706AE" w:rsidP="003F5678">
            <w:pPr>
              <w:numPr>
                <w:ilvl w:val="0"/>
                <w:numId w:val="669"/>
              </w:numPr>
              <w:spacing w:after="0" w:line="360" w:lineRule="auto"/>
              <w:contextualSpacing/>
              <w:jc w:val="left"/>
              <w:rPr>
                <w:rFonts w:eastAsia="Times New Roman"/>
              </w:rPr>
            </w:pPr>
            <w:r w:rsidRPr="006706AE">
              <w:rPr>
                <w:rFonts w:eastAsia="Times New Roman"/>
              </w:rPr>
              <w:t>Construct formwork shutters form requirements and specified dimensions.</w:t>
            </w:r>
          </w:p>
          <w:p w14:paraId="00E66F07" w14:textId="77777777" w:rsidR="006706AE" w:rsidRPr="006706AE" w:rsidRDefault="006706AE" w:rsidP="003F5678">
            <w:pPr>
              <w:numPr>
                <w:ilvl w:val="0"/>
                <w:numId w:val="669"/>
              </w:numPr>
              <w:spacing w:after="0" w:line="360" w:lineRule="auto"/>
              <w:contextualSpacing/>
              <w:jc w:val="left"/>
              <w:rPr>
                <w:rFonts w:eastAsia="Times New Roman"/>
              </w:rPr>
            </w:pPr>
            <w:r w:rsidRPr="006706AE">
              <w:rPr>
                <w:rFonts w:eastAsia="Times New Roman"/>
              </w:rPr>
              <w:t>Install Block-outs and cast-in services to specified locations.</w:t>
            </w:r>
          </w:p>
          <w:p w14:paraId="233E1D5C" w14:textId="77777777" w:rsidR="006706AE" w:rsidRPr="006706AE" w:rsidRDefault="006706AE" w:rsidP="003F5678">
            <w:pPr>
              <w:numPr>
                <w:ilvl w:val="0"/>
                <w:numId w:val="669"/>
              </w:numPr>
              <w:spacing w:after="0" w:line="360" w:lineRule="auto"/>
              <w:contextualSpacing/>
              <w:jc w:val="left"/>
              <w:rPr>
                <w:rFonts w:eastAsia="Times New Roman"/>
              </w:rPr>
            </w:pPr>
            <w:r w:rsidRPr="006706AE">
              <w:rPr>
                <w:rFonts w:eastAsia="Times New Roman"/>
              </w:rPr>
              <w:t xml:space="preserve">Remove debris, sawdust and other waste materials from completed formwork in accordance with waste </w:t>
            </w:r>
            <w:r w:rsidRPr="006706AE">
              <w:rPr>
                <w:rFonts w:eastAsia="Times New Roman"/>
              </w:rPr>
              <w:lastRenderedPageBreak/>
              <w:t>management policy for the site.</w:t>
            </w:r>
          </w:p>
          <w:p w14:paraId="20F926A5" w14:textId="77777777" w:rsidR="006706AE" w:rsidRPr="006706AE" w:rsidRDefault="006706AE" w:rsidP="003F5678">
            <w:pPr>
              <w:numPr>
                <w:ilvl w:val="0"/>
                <w:numId w:val="669"/>
              </w:numPr>
              <w:spacing w:after="0" w:line="360" w:lineRule="auto"/>
              <w:contextualSpacing/>
              <w:jc w:val="left"/>
              <w:rPr>
                <w:rFonts w:eastAsia="Times New Roman"/>
              </w:rPr>
            </w:pPr>
            <w:r w:rsidRPr="006706AE">
              <w:rPr>
                <w:rFonts w:eastAsia="Times New Roman"/>
              </w:rPr>
              <w:t>Apply release agent to formwork face to manufacturer specifications where specified.</w:t>
            </w:r>
          </w:p>
        </w:tc>
        <w:tc>
          <w:tcPr>
            <w:tcW w:w="2970" w:type="dxa"/>
            <w:tcBorders>
              <w:top w:val="single" w:sz="4" w:space="0" w:color="000000"/>
              <w:left w:val="single" w:sz="4" w:space="0" w:color="000000"/>
              <w:bottom w:val="single" w:sz="4" w:space="0" w:color="000000"/>
              <w:right w:val="single" w:sz="4" w:space="0" w:color="000000"/>
            </w:tcBorders>
            <w:shd w:val="clear" w:color="auto" w:fill="auto"/>
          </w:tcPr>
          <w:p w14:paraId="114C4D37" w14:textId="77777777" w:rsidR="006706AE" w:rsidRPr="006706AE" w:rsidRDefault="006706AE" w:rsidP="003F5678">
            <w:pPr>
              <w:numPr>
                <w:ilvl w:val="0"/>
                <w:numId w:val="670"/>
              </w:numPr>
              <w:spacing w:after="0" w:line="360" w:lineRule="auto"/>
              <w:contextualSpacing/>
              <w:jc w:val="left"/>
              <w:rPr>
                <w:rFonts w:eastAsia="Times New Roman"/>
              </w:rPr>
            </w:pPr>
            <w:r w:rsidRPr="006706AE">
              <w:rPr>
                <w:rFonts w:eastAsia="Times New Roman"/>
              </w:rPr>
              <w:lastRenderedPageBreak/>
              <w:t>Formwork materials and techniques</w:t>
            </w:r>
          </w:p>
          <w:p w14:paraId="373AFAD4" w14:textId="77777777" w:rsidR="006706AE" w:rsidRPr="006706AE" w:rsidRDefault="006706AE" w:rsidP="003F5678">
            <w:pPr>
              <w:numPr>
                <w:ilvl w:val="0"/>
                <w:numId w:val="670"/>
              </w:numPr>
              <w:spacing w:after="0" w:line="360" w:lineRule="auto"/>
              <w:contextualSpacing/>
              <w:jc w:val="left"/>
              <w:rPr>
                <w:rFonts w:eastAsia="Times New Roman"/>
              </w:rPr>
            </w:pPr>
            <w:r w:rsidRPr="006706AE">
              <w:rPr>
                <w:rFonts w:eastAsia="Times New Roman"/>
              </w:rPr>
              <w:t>Hydraulic pressures applied to formwork</w:t>
            </w:r>
          </w:p>
          <w:p w14:paraId="6CB56FEA" w14:textId="77777777" w:rsidR="006706AE" w:rsidRPr="006706AE" w:rsidRDefault="006706AE" w:rsidP="003F5678">
            <w:pPr>
              <w:numPr>
                <w:ilvl w:val="0"/>
                <w:numId w:val="670"/>
              </w:numPr>
              <w:spacing w:after="0" w:line="360" w:lineRule="auto"/>
              <w:contextualSpacing/>
              <w:jc w:val="left"/>
              <w:rPr>
                <w:rFonts w:eastAsia="Times New Roman"/>
              </w:rPr>
            </w:pPr>
            <w:r w:rsidRPr="006706AE">
              <w:rPr>
                <w:rFonts w:eastAsia="Times New Roman"/>
              </w:rPr>
              <w:t>Practical Activity</w:t>
            </w:r>
          </w:p>
          <w:p w14:paraId="079364E3" w14:textId="77777777" w:rsidR="006706AE" w:rsidRPr="006706AE" w:rsidRDefault="006706AE" w:rsidP="003F5678">
            <w:pPr>
              <w:numPr>
                <w:ilvl w:val="0"/>
                <w:numId w:val="670"/>
              </w:numPr>
              <w:spacing w:after="0" w:line="360" w:lineRule="auto"/>
              <w:contextualSpacing/>
              <w:jc w:val="left"/>
              <w:rPr>
                <w:rFonts w:eastAsia="Times New Roman"/>
              </w:rPr>
            </w:pPr>
            <w:r w:rsidRPr="006706AE">
              <w:rPr>
                <w:rFonts w:eastAsia="Times New Roman"/>
              </w:rPr>
              <w:lastRenderedPageBreak/>
              <w:t>Erect formwork</w:t>
            </w:r>
          </w:p>
          <w:p w14:paraId="3C921C20" w14:textId="77777777" w:rsidR="006706AE" w:rsidRPr="006706AE" w:rsidRDefault="006706AE" w:rsidP="006706AE">
            <w:pPr>
              <w:spacing w:after="0" w:line="360" w:lineRule="auto"/>
              <w:ind w:left="0" w:firstLine="0"/>
              <w:jc w:val="left"/>
              <w:rPr>
                <w:rFonts w:eastAsia="Times New Roman"/>
                <w:color w:val="auto"/>
              </w:rPr>
            </w:pPr>
          </w:p>
        </w:tc>
        <w:tc>
          <w:tcPr>
            <w:tcW w:w="2070" w:type="dxa"/>
            <w:tcBorders>
              <w:top w:val="single" w:sz="4" w:space="0" w:color="000000"/>
              <w:left w:val="single" w:sz="4" w:space="0" w:color="000000"/>
              <w:bottom w:val="single" w:sz="4" w:space="0" w:color="000000"/>
              <w:right w:val="single" w:sz="4" w:space="0" w:color="000000"/>
            </w:tcBorders>
            <w:shd w:val="clear" w:color="auto" w:fill="auto"/>
          </w:tcPr>
          <w:p w14:paraId="4C4DD24A"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lastRenderedPageBreak/>
              <w:t>Theory-0.25Hrs</w:t>
            </w:r>
          </w:p>
          <w:p w14:paraId="6089327A"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Practical-1.0 Hrs</w:t>
            </w:r>
          </w:p>
          <w:p w14:paraId="0A626B1C"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Total- 01.25 Hrs</w:t>
            </w:r>
          </w:p>
        </w:tc>
        <w:tc>
          <w:tcPr>
            <w:tcW w:w="2250" w:type="dxa"/>
            <w:tcBorders>
              <w:top w:val="single" w:sz="4" w:space="0" w:color="000000"/>
              <w:left w:val="single" w:sz="4" w:space="0" w:color="000000"/>
              <w:bottom w:val="single" w:sz="4" w:space="0" w:color="000000"/>
              <w:right w:val="single" w:sz="4" w:space="0" w:color="000000"/>
            </w:tcBorders>
          </w:tcPr>
          <w:p w14:paraId="7CB3BD2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Air compressors and hoses, automatic levels</w:t>
            </w:r>
          </w:p>
          <w:p w14:paraId="166C72E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Chisels</w:t>
            </w:r>
          </w:p>
          <w:p w14:paraId="5981244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Formwork equipment</w:t>
            </w:r>
          </w:p>
          <w:p w14:paraId="4A5A2E4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Hammers, hand saws</w:t>
            </w:r>
          </w:p>
          <w:p w14:paraId="00AF571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Ladders and scaffolding</w:t>
            </w:r>
          </w:p>
          <w:p w14:paraId="61AD687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Marking equipment, measuring tapes and rules</w:t>
            </w:r>
          </w:p>
          <w:p w14:paraId="548CBBC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Nail bags, nail guns</w:t>
            </w:r>
          </w:p>
          <w:p w14:paraId="360B8DF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Pinch bars, power drills power grinders, power leads, power saws</w:t>
            </w:r>
          </w:p>
          <w:p w14:paraId="7453098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Saw stools, shovels, spanners spirit levels, squares (combination/tri)</w:t>
            </w:r>
          </w:p>
          <w:p w14:paraId="30A2AD4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Steel squares, string lines</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6BDF7B0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Class Room and Construction Lab</w:t>
            </w:r>
          </w:p>
        </w:tc>
      </w:tr>
      <w:tr w:rsidR="006706AE" w:rsidRPr="006706AE" w14:paraId="46689A64" w14:textId="77777777" w:rsidTr="00C818EB">
        <w:trPr>
          <w:trHeight w:val="1610"/>
        </w:trPr>
        <w:tc>
          <w:tcPr>
            <w:tcW w:w="2245" w:type="dxa"/>
            <w:tcBorders>
              <w:top w:val="single" w:sz="4" w:space="0" w:color="000000"/>
              <w:left w:val="single" w:sz="4" w:space="0" w:color="000000"/>
              <w:bottom w:val="single" w:sz="4" w:space="0" w:color="000000"/>
              <w:right w:val="single" w:sz="4" w:space="0" w:color="000000"/>
            </w:tcBorders>
          </w:tcPr>
          <w:p w14:paraId="4F7C2D70" w14:textId="77777777" w:rsidR="006706AE" w:rsidRPr="006706AE" w:rsidRDefault="006706AE" w:rsidP="003F5678">
            <w:pPr>
              <w:numPr>
                <w:ilvl w:val="0"/>
                <w:numId w:val="668"/>
              </w:numPr>
              <w:spacing w:after="0" w:line="360" w:lineRule="auto"/>
              <w:contextualSpacing/>
              <w:jc w:val="left"/>
              <w:rPr>
                <w:rFonts w:eastAsia="Times New Roman"/>
              </w:rPr>
            </w:pPr>
            <w:r w:rsidRPr="006706AE">
              <w:rPr>
                <w:rFonts w:eastAsia="Times New Roman"/>
              </w:rPr>
              <w:lastRenderedPageBreak/>
              <w:t>Strip formwork</w:t>
            </w:r>
          </w:p>
        </w:tc>
        <w:tc>
          <w:tcPr>
            <w:tcW w:w="4161" w:type="dxa"/>
            <w:tcBorders>
              <w:top w:val="single" w:sz="4" w:space="0" w:color="000000"/>
              <w:left w:val="single" w:sz="4" w:space="0" w:color="000000"/>
              <w:bottom w:val="single" w:sz="4" w:space="0" w:color="000000"/>
              <w:right w:val="single" w:sz="4" w:space="0" w:color="000000"/>
            </w:tcBorders>
          </w:tcPr>
          <w:p w14:paraId="69E7F408" w14:textId="77777777" w:rsidR="006706AE" w:rsidRPr="006706AE" w:rsidRDefault="006706AE" w:rsidP="003F5678">
            <w:pPr>
              <w:numPr>
                <w:ilvl w:val="0"/>
                <w:numId w:val="669"/>
              </w:numPr>
              <w:spacing w:after="0" w:line="360" w:lineRule="auto"/>
              <w:contextualSpacing/>
              <w:jc w:val="left"/>
              <w:rPr>
                <w:rFonts w:eastAsia="Times New Roman"/>
              </w:rPr>
            </w:pPr>
            <w:r w:rsidRPr="006706AE">
              <w:rPr>
                <w:rFonts w:eastAsia="Times New Roman"/>
              </w:rPr>
              <w:t xml:space="preserve">Trainee must be able to: </w:t>
            </w:r>
          </w:p>
          <w:p w14:paraId="0289C8A7" w14:textId="77777777" w:rsidR="006706AE" w:rsidRPr="006706AE" w:rsidRDefault="006706AE" w:rsidP="003F5678">
            <w:pPr>
              <w:numPr>
                <w:ilvl w:val="0"/>
                <w:numId w:val="669"/>
              </w:numPr>
              <w:spacing w:after="0" w:line="360" w:lineRule="auto"/>
              <w:contextualSpacing/>
              <w:jc w:val="left"/>
              <w:rPr>
                <w:rFonts w:eastAsia="Times New Roman"/>
              </w:rPr>
            </w:pPr>
            <w:r w:rsidRPr="006706AE">
              <w:rPr>
                <w:rFonts w:eastAsia="Times New Roman"/>
              </w:rPr>
              <w:t>Remove formwork and bracing/strutting support sequentially and safely.</w:t>
            </w:r>
          </w:p>
          <w:p w14:paraId="7AE357CD" w14:textId="77777777" w:rsidR="006706AE" w:rsidRPr="006706AE" w:rsidRDefault="006706AE" w:rsidP="003F5678">
            <w:pPr>
              <w:numPr>
                <w:ilvl w:val="0"/>
                <w:numId w:val="669"/>
              </w:numPr>
              <w:spacing w:after="0" w:line="360" w:lineRule="auto"/>
              <w:contextualSpacing/>
              <w:jc w:val="left"/>
              <w:rPr>
                <w:rFonts w:eastAsia="Times New Roman"/>
              </w:rPr>
            </w:pPr>
            <w:r w:rsidRPr="006706AE">
              <w:rPr>
                <w:rFonts w:eastAsia="Times New Roman"/>
              </w:rPr>
              <w:t>De-nail, clean and store or stack timber components safely for reuse or removal from site.</w:t>
            </w:r>
          </w:p>
          <w:p w14:paraId="7EAC48F6" w14:textId="77777777" w:rsidR="006706AE" w:rsidRPr="006706AE" w:rsidRDefault="006706AE" w:rsidP="003F5678">
            <w:pPr>
              <w:numPr>
                <w:ilvl w:val="0"/>
                <w:numId w:val="669"/>
              </w:numPr>
              <w:spacing w:after="0" w:line="360" w:lineRule="auto"/>
              <w:contextualSpacing/>
              <w:jc w:val="left"/>
              <w:rPr>
                <w:rFonts w:eastAsia="Times New Roman"/>
              </w:rPr>
            </w:pPr>
            <w:r w:rsidRPr="006706AE">
              <w:rPr>
                <w:rFonts w:eastAsia="Times New Roman"/>
              </w:rPr>
              <w:t>Clean, oil and store or stack steel components to manufacturer’s maintenance recommendations.</w:t>
            </w:r>
          </w:p>
          <w:p w14:paraId="3277EF18" w14:textId="77777777" w:rsidR="006706AE" w:rsidRPr="006706AE" w:rsidRDefault="006706AE" w:rsidP="003F5678">
            <w:pPr>
              <w:numPr>
                <w:ilvl w:val="0"/>
                <w:numId w:val="669"/>
              </w:numPr>
              <w:spacing w:after="0" w:line="360" w:lineRule="auto"/>
              <w:contextualSpacing/>
              <w:jc w:val="left"/>
              <w:rPr>
                <w:rFonts w:eastAsia="Times New Roman"/>
              </w:rPr>
            </w:pPr>
            <w:r w:rsidRPr="006706AE">
              <w:rPr>
                <w:rFonts w:eastAsia="Times New Roman"/>
              </w:rPr>
              <w:t>Discard damaged formwork components safely after stripping.</w:t>
            </w:r>
          </w:p>
        </w:tc>
        <w:tc>
          <w:tcPr>
            <w:tcW w:w="2970" w:type="dxa"/>
            <w:tcBorders>
              <w:top w:val="single" w:sz="4" w:space="0" w:color="000000"/>
              <w:left w:val="single" w:sz="4" w:space="0" w:color="000000"/>
              <w:bottom w:val="single" w:sz="4" w:space="0" w:color="000000"/>
              <w:right w:val="single" w:sz="4" w:space="0" w:color="000000"/>
            </w:tcBorders>
          </w:tcPr>
          <w:p w14:paraId="3E1C2A96" w14:textId="77777777" w:rsidR="006706AE" w:rsidRPr="006706AE" w:rsidRDefault="006706AE" w:rsidP="003F5678">
            <w:pPr>
              <w:numPr>
                <w:ilvl w:val="0"/>
                <w:numId w:val="670"/>
              </w:numPr>
              <w:spacing w:after="0" w:line="360" w:lineRule="auto"/>
              <w:contextualSpacing/>
              <w:jc w:val="left"/>
              <w:rPr>
                <w:rFonts w:eastAsia="Times New Roman"/>
              </w:rPr>
            </w:pPr>
            <w:r w:rsidRPr="006706AE">
              <w:rPr>
                <w:rFonts w:eastAsia="Times New Roman"/>
              </w:rPr>
              <w:t>Purpose, application and properties of commonly used release agents</w:t>
            </w:r>
          </w:p>
          <w:p w14:paraId="599A7F2D" w14:textId="77777777" w:rsidR="006706AE" w:rsidRPr="006706AE" w:rsidRDefault="006706AE" w:rsidP="003F5678">
            <w:pPr>
              <w:numPr>
                <w:ilvl w:val="0"/>
                <w:numId w:val="670"/>
              </w:numPr>
              <w:spacing w:after="0" w:line="360" w:lineRule="auto"/>
              <w:contextualSpacing/>
              <w:jc w:val="left"/>
              <w:rPr>
                <w:rFonts w:eastAsia="Times New Roman"/>
              </w:rPr>
            </w:pPr>
            <w:r w:rsidRPr="006706AE">
              <w:rPr>
                <w:rFonts w:eastAsia="Times New Roman"/>
              </w:rPr>
              <w:t>Removal of formwork and bracing.</w:t>
            </w:r>
          </w:p>
          <w:p w14:paraId="170DD484" w14:textId="77777777" w:rsidR="006706AE" w:rsidRPr="006706AE" w:rsidRDefault="006706AE" w:rsidP="003F5678">
            <w:pPr>
              <w:numPr>
                <w:ilvl w:val="0"/>
                <w:numId w:val="670"/>
              </w:numPr>
              <w:spacing w:after="0" w:line="360" w:lineRule="auto"/>
              <w:contextualSpacing/>
              <w:jc w:val="left"/>
              <w:rPr>
                <w:rFonts w:eastAsia="Times New Roman"/>
              </w:rPr>
            </w:pPr>
            <w:r w:rsidRPr="006706AE">
              <w:rPr>
                <w:rFonts w:eastAsia="Times New Roman"/>
              </w:rPr>
              <w:t>Practical Activity</w:t>
            </w:r>
          </w:p>
          <w:p w14:paraId="089E8667" w14:textId="77777777" w:rsidR="006706AE" w:rsidRPr="006706AE" w:rsidRDefault="006706AE" w:rsidP="003F5678">
            <w:pPr>
              <w:numPr>
                <w:ilvl w:val="0"/>
                <w:numId w:val="670"/>
              </w:numPr>
              <w:spacing w:after="0" w:line="360" w:lineRule="auto"/>
              <w:contextualSpacing/>
              <w:jc w:val="left"/>
              <w:rPr>
                <w:rFonts w:eastAsia="Times New Roman"/>
              </w:rPr>
            </w:pPr>
            <w:r w:rsidRPr="006706AE">
              <w:rPr>
                <w:rFonts w:eastAsia="Times New Roman"/>
              </w:rPr>
              <w:t>Strip formwork</w:t>
            </w:r>
          </w:p>
        </w:tc>
        <w:tc>
          <w:tcPr>
            <w:tcW w:w="2070" w:type="dxa"/>
            <w:tcBorders>
              <w:top w:val="single" w:sz="4" w:space="0" w:color="000000"/>
              <w:left w:val="single" w:sz="4" w:space="0" w:color="000000"/>
              <w:bottom w:val="single" w:sz="4" w:space="0" w:color="000000"/>
              <w:right w:val="single" w:sz="4" w:space="0" w:color="000000"/>
            </w:tcBorders>
          </w:tcPr>
          <w:p w14:paraId="4496C49B"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Theory-0.25Hrs</w:t>
            </w:r>
          </w:p>
          <w:p w14:paraId="67014812"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Practical-1.0 Hrs</w:t>
            </w:r>
          </w:p>
          <w:p w14:paraId="3736CB9B"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Total- 01.25 Hrs</w:t>
            </w:r>
          </w:p>
        </w:tc>
        <w:tc>
          <w:tcPr>
            <w:tcW w:w="2250" w:type="dxa"/>
            <w:tcBorders>
              <w:top w:val="single" w:sz="4" w:space="0" w:color="000000"/>
              <w:left w:val="single" w:sz="4" w:space="0" w:color="000000"/>
              <w:bottom w:val="single" w:sz="4" w:space="0" w:color="000000"/>
              <w:right w:val="single" w:sz="4" w:space="0" w:color="000000"/>
            </w:tcBorders>
          </w:tcPr>
          <w:p w14:paraId="4C2DD6D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Air compressors and hoses, automatic levels</w:t>
            </w:r>
          </w:p>
          <w:p w14:paraId="1597042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Chisels</w:t>
            </w:r>
          </w:p>
          <w:p w14:paraId="5D86A85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Formwork equipment</w:t>
            </w:r>
          </w:p>
          <w:p w14:paraId="11F5654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Hammers, hand saws</w:t>
            </w:r>
          </w:p>
          <w:p w14:paraId="0E3B33C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Ladders and scaffolding</w:t>
            </w:r>
          </w:p>
          <w:p w14:paraId="103F259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Marking equipment, measuring tapes and rules</w:t>
            </w:r>
          </w:p>
          <w:p w14:paraId="61924E8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Nail bags, nail guns</w:t>
            </w:r>
          </w:p>
          <w:p w14:paraId="44DB52C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Pinch bars, power drills power grinders, power leads, power saws</w:t>
            </w:r>
          </w:p>
          <w:p w14:paraId="2D029B6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Saw stools, shovels, spanners spirit </w:t>
            </w:r>
            <w:r w:rsidRPr="006706AE">
              <w:rPr>
                <w:rFonts w:eastAsia="Times New Roman"/>
                <w:color w:val="auto"/>
              </w:rPr>
              <w:lastRenderedPageBreak/>
              <w:t>levels, squares (combination/tri)</w:t>
            </w:r>
          </w:p>
          <w:p w14:paraId="5811218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Steel squares, string lines</w:t>
            </w:r>
          </w:p>
        </w:tc>
        <w:tc>
          <w:tcPr>
            <w:tcW w:w="1530" w:type="dxa"/>
            <w:tcBorders>
              <w:top w:val="single" w:sz="4" w:space="0" w:color="000000"/>
              <w:left w:val="single" w:sz="4" w:space="0" w:color="000000"/>
              <w:bottom w:val="single" w:sz="4" w:space="0" w:color="000000"/>
              <w:right w:val="single" w:sz="4" w:space="0" w:color="000000"/>
            </w:tcBorders>
          </w:tcPr>
          <w:p w14:paraId="244000B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Class Room and Construction Lab</w:t>
            </w:r>
          </w:p>
        </w:tc>
      </w:tr>
      <w:tr w:rsidR="006706AE" w:rsidRPr="006706AE" w14:paraId="7F36831F" w14:textId="77777777" w:rsidTr="00C818EB">
        <w:trPr>
          <w:trHeight w:val="530"/>
        </w:trPr>
        <w:tc>
          <w:tcPr>
            <w:tcW w:w="2245" w:type="dxa"/>
            <w:tcBorders>
              <w:top w:val="single" w:sz="4" w:space="0" w:color="000000"/>
              <w:left w:val="single" w:sz="4" w:space="0" w:color="000000"/>
              <w:bottom w:val="single" w:sz="4" w:space="0" w:color="000000"/>
              <w:right w:val="single" w:sz="4" w:space="0" w:color="000000"/>
            </w:tcBorders>
          </w:tcPr>
          <w:p w14:paraId="35F7B85C" w14:textId="77777777" w:rsidR="006706AE" w:rsidRPr="006706AE" w:rsidRDefault="006706AE" w:rsidP="003F5678">
            <w:pPr>
              <w:numPr>
                <w:ilvl w:val="0"/>
                <w:numId w:val="668"/>
              </w:numPr>
              <w:spacing w:after="0" w:line="360" w:lineRule="auto"/>
              <w:contextualSpacing/>
              <w:jc w:val="left"/>
              <w:rPr>
                <w:rFonts w:eastAsia="Times New Roman"/>
              </w:rPr>
            </w:pPr>
            <w:r w:rsidRPr="006706AE">
              <w:rPr>
                <w:rFonts w:eastAsia="Times New Roman"/>
              </w:rPr>
              <w:lastRenderedPageBreak/>
              <w:t>Clean-up work site area</w:t>
            </w:r>
          </w:p>
        </w:tc>
        <w:tc>
          <w:tcPr>
            <w:tcW w:w="4161" w:type="dxa"/>
            <w:tcBorders>
              <w:top w:val="single" w:sz="4" w:space="0" w:color="000000"/>
              <w:left w:val="single" w:sz="4" w:space="0" w:color="000000"/>
              <w:bottom w:val="single" w:sz="4" w:space="0" w:color="000000"/>
              <w:right w:val="single" w:sz="4" w:space="0" w:color="000000"/>
            </w:tcBorders>
          </w:tcPr>
          <w:p w14:paraId="7B686694" w14:textId="77777777" w:rsidR="006706AE" w:rsidRPr="006706AE" w:rsidRDefault="006706AE" w:rsidP="003F5678">
            <w:pPr>
              <w:numPr>
                <w:ilvl w:val="0"/>
                <w:numId w:val="669"/>
              </w:numPr>
              <w:spacing w:after="0" w:line="360" w:lineRule="auto"/>
              <w:contextualSpacing/>
              <w:jc w:val="left"/>
              <w:rPr>
                <w:rFonts w:eastAsia="Times New Roman"/>
              </w:rPr>
            </w:pPr>
            <w:r w:rsidRPr="006706AE">
              <w:rPr>
                <w:rFonts w:eastAsia="Times New Roman"/>
              </w:rPr>
              <w:t>Trainee must be able to</w:t>
            </w:r>
          </w:p>
          <w:p w14:paraId="6F342EB4" w14:textId="77777777" w:rsidR="006706AE" w:rsidRPr="006706AE" w:rsidRDefault="006706AE" w:rsidP="003F5678">
            <w:pPr>
              <w:numPr>
                <w:ilvl w:val="0"/>
                <w:numId w:val="669"/>
              </w:numPr>
              <w:spacing w:after="0" w:line="360" w:lineRule="auto"/>
              <w:contextualSpacing/>
              <w:jc w:val="left"/>
              <w:rPr>
                <w:rFonts w:eastAsia="Times New Roman"/>
              </w:rPr>
            </w:pPr>
            <w:r w:rsidRPr="006706AE">
              <w:rPr>
                <w:rFonts w:eastAsia="Times New Roman"/>
              </w:rPr>
              <w:t>Clear work by disposing of materials (reused or recycled) in accordance to legislation and regulations</w:t>
            </w:r>
          </w:p>
          <w:p w14:paraId="3FF0A1CE" w14:textId="77777777" w:rsidR="006706AE" w:rsidRPr="006706AE" w:rsidRDefault="006706AE" w:rsidP="003F5678">
            <w:pPr>
              <w:numPr>
                <w:ilvl w:val="0"/>
                <w:numId w:val="669"/>
              </w:numPr>
              <w:spacing w:after="0" w:line="360" w:lineRule="auto"/>
              <w:contextualSpacing/>
              <w:jc w:val="left"/>
              <w:rPr>
                <w:rFonts w:eastAsia="Times New Roman"/>
              </w:rPr>
            </w:pPr>
            <w:r w:rsidRPr="006706AE">
              <w:rPr>
                <w:rFonts w:eastAsia="Times New Roman"/>
              </w:rPr>
              <w:t>Clean, check, maintain and store tools and equipment according to requirement</w:t>
            </w:r>
          </w:p>
        </w:tc>
        <w:tc>
          <w:tcPr>
            <w:tcW w:w="2970" w:type="dxa"/>
            <w:tcBorders>
              <w:top w:val="single" w:sz="4" w:space="0" w:color="000000"/>
              <w:left w:val="single" w:sz="4" w:space="0" w:color="000000"/>
              <w:bottom w:val="single" w:sz="4" w:space="0" w:color="000000"/>
              <w:right w:val="single" w:sz="4" w:space="0" w:color="000000"/>
            </w:tcBorders>
          </w:tcPr>
          <w:p w14:paraId="0D7C43C4" w14:textId="77777777" w:rsidR="006706AE" w:rsidRPr="006706AE" w:rsidRDefault="006706AE" w:rsidP="003F5678">
            <w:pPr>
              <w:numPr>
                <w:ilvl w:val="0"/>
                <w:numId w:val="670"/>
              </w:numPr>
              <w:spacing w:after="0" w:line="360" w:lineRule="auto"/>
              <w:contextualSpacing/>
              <w:jc w:val="left"/>
              <w:rPr>
                <w:rFonts w:eastAsia="Times New Roman"/>
              </w:rPr>
            </w:pPr>
            <w:r w:rsidRPr="006706AE">
              <w:rPr>
                <w:rFonts w:eastAsia="Times New Roman"/>
              </w:rPr>
              <w:t>Purpose of cleaning of tools, equipment and work place.</w:t>
            </w:r>
          </w:p>
          <w:p w14:paraId="73406734" w14:textId="77777777" w:rsidR="006706AE" w:rsidRPr="006706AE" w:rsidRDefault="006706AE" w:rsidP="003F5678">
            <w:pPr>
              <w:numPr>
                <w:ilvl w:val="0"/>
                <w:numId w:val="670"/>
              </w:numPr>
              <w:spacing w:after="0" w:line="360" w:lineRule="auto"/>
              <w:contextualSpacing/>
              <w:jc w:val="left"/>
              <w:rPr>
                <w:rFonts w:eastAsia="Times New Roman"/>
              </w:rPr>
            </w:pPr>
            <w:r w:rsidRPr="006706AE">
              <w:rPr>
                <w:rFonts w:eastAsia="Times New Roman"/>
              </w:rPr>
              <w:t>Practical Activity</w:t>
            </w:r>
          </w:p>
          <w:p w14:paraId="08C42E27" w14:textId="77777777" w:rsidR="006706AE" w:rsidRPr="006706AE" w:rsidRDefault="006706AE" w:rsidP="003F5678">
            <w:pPr>
              <w:numPr>
                <w:ilvl w:val="0"/>
                <w:numId w:val="670"/>
              </w:numPr>
              <w:spacing w:after="0" w:line="360" w:lineRule="auto"/>
              <w:contextualSpacing/>
              <w:jc w:val="left"/>
              <w:rPr>
                <w:rFonts w:eastAsia="Times New Roman"/>
              </w:rPr>
            </w:pPr>
            <w:r w:rsidRPr="006706AE">
              <w:rPr>
                <w:rFonts w:eastAsia="Times New Roman"/>
              </w:rPr>
              <w:t>Clean-up work site area</w:t>
            </w:r>
          </w:p>
        </w:tc>
        <w:tc>
          <w:tcPr>
            <w:tcW w:w="2070" w:type="dxa"/>
            <w:tcBorders>
              <w:top w:val="single" w:sz="4" w:space="0" w:color="000000"/>
              <w:left w:val="single" w:sz="4" w:space="0" w:color="000000"/>
              <w:bottom w:val="single" w:sz="4" w:space="0" w:color="000000"/>
              <w:right w:val="single" w:sz="4" w:space="0" w:color="000000"/>
            </w:tcBorders>
          </w:tcPr>
          <w:p w14:paraId="692B562C"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Theory-0.25Hrs</w:t>
            </w:r>
          </w:p>
          <w:p w14:paraId="3E95C52E"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Practical-1.0 Hrs</w:t>
            </w:r>
          </w:p>
          <w:p w14:paraId="12BA3E78"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Total- 01.25 Hrs</w:t>
            </w:r>
          </w:p>
        </w:tc>
        <w:tc>
          <w:tcPr>
            <w:tcW w:w="2250" w:type="dxa"/>
            <w:tcBorders>
              <w:top w:val="single" w:sz="4" w:space="0" w:color="000000"/>
              <w:left w:val="single" w:sz="4" w:space="0" w:color="000000"/>
              <w:bottom w:val="single" w:sz="4" w:space="0" w:color="000000"/>
              <w:right w:val="single" w:sz="4" w:space="0" w:color="000000"/>
            </w:tcBorders>
          </w:tcPr>
          <w:p w14:paraId="0DFB436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Cleaning instruments</w:t>
            </w:r>
          </w:p>
        </w:tc>
        <w:tc>
          <w:tcPr>
            <w:tcW w:w="1530" w:type="dxa"/>
            <w:tcBorders>
              <w:top w:val="single" w:sz="4" w:space="0" w:color="000000"/>
              <w:left w:val="single" w:sz="4" w:space="0" w:color="000000"/>
              <w:bottom w:val="single" w:sz="4" w:space="0" w:color="000000"/>
              <w:right w:val="single" w:sz="4" w:space="0" w:color="000000"/>
            </w:tcBorders>
          </w:tcPr>
          <w:p w14:paraId="7B54CC8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Class Room and Construction Lab</w:t>
            </w:r>
          </w:p>
        </w:tc>
      </w:tr>
    </w:tbl>
    <w:p w14:paraId="69512BAE" w14:textId="77777777" w:rsidR="006706AE" w:rsidRPr="006706AE" w:rsidRDefault="006706AE" w:rsidP="006706AE">
      <w:pPr>
        <w:spacing w:after="160" w:line="360" w:lineRule="auto"/>
        <w:ind w:left="0" w:firstLine="0"/>
        <w:jc w:val="left"/>
        <w:rPr>
          <w:rFonts w:eastAsia="Calibri"/>
          <w:color w:val="auto"/>
        </w:rPr>
      </w:pPr>
    </w:p>
    <w:p w14:paraId="6A058FF2" w14:textId="77777777" w:rsidR="006706AE" w:rsidRPr="006706AE" w:rsidRDefault="006706AE" w:rsidP="006706AE">
      <w:pPr>
        <w:spacing w:after="160" w:line="360" w:lineRule="auto"/>
        <w:ind w:left="0" w:firstLine="0"/>
        <w:jc w:val="left"/>
        <w:rPr>
          <w:rFonts w:eastAsia="Calibri"/>
          <w:color w:val="auto"/>
        </w:rPr>
      </w:pPr>
    </w:p>
    <w:p w14:paraId="727019AB" w14:textId="77777777" w:rsidR="006706AE" w:rsidRPr="006706AE" w:rsidRDefault="006706AE" w:rsidP="006706AE">
      <w:pPr>
        <w:spacing w:after="160" w:line="360" w:lineRule="auto"/>
        <w:ind w:left="0" w:firstLine="0"/>
        <w:jc w:val="left"/>
        <w:rPr>
          <w:rFonts w:eastAsia="Calibri"/>
          <w:color w:val="auto"/>
        </w:rPr>
      </w:pPr>
    </w:p>
    <w:p w14:paraId="51959E65" w14:textId="77777777" w:rsidR="006706AE" w:rsidRPr="006706AE" w:rsidRDefault="006706AE" w:rsidP="006706AE">
      <w:pPr>
        <w:spacing w:after="160" w:line="360" w:lineRule="auto"/>
        <w:ind w:left="0" w:firstLine="0"/>
        <w:jc w:val="left"/>
        <w:rPr>
          <w:rFonts w:eastAsia="Calibri"/>
          <w:color w:val="auto"/>
        </w:rPr>
      </w:pPr>
    </w:p>
    <w:p w14:paraId="73EA6A78" w14:textId="77777777" w:rsidR="006706AE" w:rsidRPr="006706AE" w:rsidRDefault="006706AE" w:rsidP="006706AE">
      <w:pPr>
        <w:spacing w:after="160" w:line="259" w:lineRule="auto"/>
        <w:ind w:left="0" w:firstLine="0"/>
        <w:jc w:val="left"/>
        <w:rPr>
          <w:rFonts w:eastAsia="Calibri"/>
          <w:color w:val="auto"/>
        </w:rPr>
      </w:pPr>
      <w:r w:rsidRPr="006706AE">
        <w:rPr>
          <w:rFonts w:eastAsia="Calibri"/>
          <w:color w:val="auto"/>
        </w:rPr>
        <w:br w:type="page"/>
      </w:r>
    </w:p>
    <w:p w14:paraId="03037F60" w14:textId="5F903F37" w:rsidR="006706AE" w:rsidRPr="006706AE" w:rsidRDefault="006706AE" w:rsidP="006706AE">
      <w:pPr>
        <w:keepNext/>
        <w:keepLines/>
        <w:shd w:val="clear" w:color="auto" w:fill="FFD966"/>
        <w:spacing w:after="139" w:line="360" w:lineRule="auto"/>
        <w:ind w:left="-3" w:right="-15"/>
        <w:jc w:val="left"/>
        <w:outlineLvl w:val="2"/>
        <w:rPr>
          <w:b/>
          <w:sz w:val="24"/>
        </w:rPr>
      </w:pPr>
      <w:bookmarkStart w:id="99" w:name="_Toc109905980"/>
      <w:r w:rsidRPr="006706AE">
        <w:rPr>
          <w:b/>
          <w:sz w:val="24"/>
        </w:rPr>
        <w:lastRenderedPageBreak/>
        <w:t>0732B&amp;CE-1</w:t>
      </w:r>
      <w:r w:rsidR="00726C9F">
        <w:rPr>
          <w:b/>
          <w:sz w:val="24"/>
        </w:rPr>
        <w:t>90</w:t>
      </w:r>
      <w:r w:rsidRPr="006706AE">
        <w:rPr>
          <w:b/>
          <w:sz w:val="24"/>
        </w:rPr>
        <w:t>. Operate elevated platforms</w:t>
      </w:r>
      <w:bookmarkEnd w:id="99"/>
    </w:p>
    <w:p w14:paraId="383A2A11" w14:textId="3BD5F9B2" w:rsidR="006706AE" w:rsidRPr="006706AE" w:rsidRDefault="006706AE" w:rsidP="006706AE">
      <w:pPr>
        <w:spacing w:after="160" w:line="360" w:lineRule="auto"/>
        <w:ind w:left="0" w:firstLine="0"/>
        <w:jc w:val="left"/>
        <w:rPr>
          <w:rFonts w:eastAsia="Calibri"/>
          <w:color w:val="auto"/>
        </w:rPr>
      </w:pPr>
      <w:r w:rsidRPr="006706AE">
        <w:rPr>
          <w:rFonts w:eastAsia="Calibri"/>
          <w:b/>
          <w:bCs/>
          <w:color w:val="auto"/>
        </w:rPr>
        <w:t>Objective:</w:t>
      </w:r>
      <w:r w:rsidRPr="006706AE">
        <w:rPr>
          <w:rFonts w:eastAsia="Calibri"/>
          <w:color w:val="auto"/>
        </w:rPr>
        <w:t xml:space="preserve"> This module covers the knowledge and skills required to Plan and prepare, Conduct routine checks of Platform, Locate equipment in place for work application, Elevate platform to work location, Lower platform and shut down and Clean-up work site area.</w:t>
      </w:r>
    </w:p>
    <w:p w14:paraId="2A6C9DC1" w14:textId="77777777" w:rsidR="006706AE" w:rsidRPr="006706AE" w:rsidRDefault="006706AE" w:rsidP="006706AE">
      <w:pPr>
        <w:spacing w:after="160" w:line="360" w:lineRule="auto"/>
        <w:ind w:left="0" w:firstLine="0"/>
        <w:jc w:val="left"/>
        <w:rPr>
          <w:rFonts w:eastAsia="Calibri"/>
          <w:b/>
          <w:bCs/>
          <w:color w:val="auto"/>
        </w:rPr>
      </w:pPr>
      <w:r w:rsidRPr="006706AE">
        <w:rPr>
          <w:rFonts w:eastAsia="Calibri"/>
          <w:b/>
          <w:bCs/>
          <w:color w:val="auto"/>
        </w:rPr>
        <w:t>Duration: 08 Hours</w:t>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t>Theory: 01 Hours</w:t>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t>Practice: 07 Hours</w:t>
      </w:r>
    </w:p>
    <w:tbl>
      <w:tblPr>
        <w:tblStyle w:val="TableGrid521"/>
        <w:tblpPr w:leftFromText="180" w:rightFromText="180" w:vertAnchor="text" w:tblpX="53" w:tblpY="1"/>
        <w:tblOverlap w:val="never"/>
        <w:tblW w:w="15226" w:type="dxa"/>
        <w:tblInd w:w="0" w:type="dxa"/>
        <w:tblLayout w:type="fixed"/>
        <w:tblCellMar>
          <w:left w:w="106" w:type="dxa"/>
          <w:right w:w="49" w:type="dxa"/>
        </w:tblCellMar>
        <w:tblLook w:val="04A0" w:firstRow="1" w:lastRow="0" w:firstColumn="1" w:lastColumn="0" w:noHBand="0" w:noVBand="1"/>
      </w:tblPr>
      <w:tblGrid>
        <w:gridCol w:w="2245"/>
        <w:gridCol w:w="4701"/>
        <w:gridCol w:w="2970"/>
        <w:gridCol w:w="2160"/>
        <w:gridCol w:w="1620"/>
        <w:gridCol w:w="1530"/>
      </w:tblGrid>
      <w:tr w:rsidR="006706AE" w:rsidRPr="006706AE" w14:paraId="0EE1E582"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3ECBBD9"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Learning Unit</w:t>
            </w:r>
          </w:p>
        </w:tc>
        <w:tc>
          <w:tcPr>
            <w:tcW w:w="470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BEF394A" w14:textId="77777777" w:rsidR="006706AE" w:rsidRPr="006706AE" w:rsidRDefault="006706AE" w:rsidP="008638C4">
            <w:pPr>
              <w:numPr>
                <w:ilvl w:val="0"/>
                <w:numId w:val="77"/>
              </w:numPr>
              <w:spacing w:after="0" w:line="360" w:lineRule="auto"/>
              <w:ind w:left="720" w:firstLine="0"/>
              <w:contextualSpacing/>
              <w:jc w:val="left"/>
              <w:rPr>
                <w:rFonts w:eastAsia="Times New Roman"/>
                <w:b/>
                <w:bCs/>
              </w:rPr>
            </w:pPr>
            <w:r w:rsidRPr="006706AE">
              <w:rPr>
                <w:rFonts w:eastAsia="Times New Roman"/>
                <w:b/>
                <w:bCs/>
              </w:rPr>
              <w:t>Learning Outcomes</w:t>
            </w:r>
          </w:p>
        </w:tc>
        <w:tc>
          <w:tcPr>
            <w:tcW w:w="297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375B455" w14:textId="77777777" w:rsidR="006706AE" w:rsidRPr="006706AE" w:rsidRDefault="006706AE" w:rsidP="008638C4">
            <w:pPr>
              <w:numPr>
                <w:ilvl w:val="0"/>
                <w:numId w:val="77"/>
              </w:numPr>
              <w:spacing w:after="0" w:line="360" w:lineRule="auto"/>
              <w:ind w:left="720" w:firstLine="0"/>
              <w:contextualSpacing/>
              <w:jc w:val="left"/>
              <w:rPr>
                <w:rFonts w:eastAsia="Times New Roman"/>
                <w:b/>
                <w:bCs/>
              </w:rPr>
            </w:pPr>
            <w:r w:rsidRPr="006706AE">
              <w:rPr>
                <w:rFonts w:eastAsia="Times New Roman"/>
                <w:b/>
                <w:bCs/>
              </w:rPr>
              <w:t>Learning Elements</w:t>
            </w:r>
          </w:p>
        </w:tc>
        <w:tc>
          <w:tcPr>
            <w:tcW w:w="216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59402A9" w14:textId="77777777" w:rsidR="006706AE" w:rsidRPr="006706AE" w:rsidRDefault="006706AE" w:rsidP="006706AE">
            <w:pPr>
              <w:spacing w:after="0" w:line="360" w:lineRule="auto"/>
              <w:ind w:left="0" w:firstLine="0"/>
              <w:jc w:val="right"/>
              <w:rPr>
                <w:rFonts w:eastAsia="Times New Roman"/>
                <w:b/>
                <w:bCs/>
                <w:color w:val="auto"/>
              </w:rPr>
            </w:pPr>
            <w:r w:rsidRPr="006706AE">
              <w:rPr>
                <w:rFonts w:eastAsia="Times New Roman"/>
                <w:b/>
                <w:bCs/>
                <w:color w:val="auto"/>
              </w:rPr>
              <w:t>Duration</w:t>
            </w:r>
          </w:p>
        </w:tc>
        <w:tc>
          <w:tcPr>
            <w:tcW w:w="1620" w:type="dxa"/>
            <w:tcBorders>
              <w:top w:val="single" w:sz="4" w:space="0" w:color="000000"/>
              <w:left w:val="single" w:sz="4" w:space="0" w:color="000000"/>
              <w:bottom w:val="single" w:sz="4" w:space="0" w:color="000000"/>
              <w:right w:val="single" w:sz="4" w:space="0" w:color="000000"/>
            </w:tcBorders>
            <w:shd w:val="clear" w:color="auto" w:fill="E5B8B7"/>
          </w:tcPr>
          <w:p w14:paraId="5A36E8CE"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Materials</w:t>
            </w:r>
          </w:p>
          <w:p w14:paraId="078E17C2"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Required</w:t>
            </w:r>
          </w:p>
        </w:tc>
        <w:tc>
          <w:tcPr>
            <w:tcW w:w="1530" w:type="dxa"/>
            <w:tcBorders>
              <w:top w:val="single" w:sz="4" w:space="0" w:color="000000"/>
              <w:left w:val="single" w:sz="4" w:space="0" w:color="000000"/>
              <w:bottom w:val="single" w:sz="4" w:space="0" w:color="000000"/>
              <w:right w:val="single" w:sz="4" w:space="0" w:color="000000"/>
            </w:tcBorders>
            <w:shd w:val="clear" w:color="auto" w:fill="E5B8B7"/>
          </w:tcPr>
          <w:p w14:paraId="713216AF"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Learning</w:t>
            </w:r>
          </w:p>
          <w:p w14:paraId="299D3408"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Place</w:t>
            </w:r>
          </w:p>
        </w:tc>
      </w:tr>
      <w:tr w:rsidR="006706AE" w:rsidRPr="006706AE" w14:paraId="7281531C"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0B2E7476" w14:textId="77777777" w:rsidR="006706AE" w:rsidRPr="006706AE" w:rsidRDefault="006706AE" w:rsidP="003F5678">
            <w:pPr>
              <w:numPr>
                <w:ilvl w:val="0"/>
                <w:numId w:val="671"/>
              </w:numPr>
              <w:spacing w:after="0" w:line="360" w:lineRule="auto"/>
              <w:contextualSpacing/>
              <w:jc w:val="left"/>
              <w:rPr>
                <w:rFonts w:eastAsia="Times New Roman"/>
              </w:rPr>
            </w:pPr>
            <w:r w:rsidRPr="006706AE">
              <w:rPr>
                <w:rFonts w:eastAsia="Times New Roman"/>
              </w:rPr>
              <w:t>Plan and prepare</w:t>
            </w:r>
          </w:p>
        </w:tc>
        <w:tc>
          <w:tcPr>
            <w:tcW w:w="4701" w:type="dxa"/>
            <w:tcBorders>
              <w:top w:val="single" w:sz="4" w:space="0" w:color="000000"/>
              <w:left w:val="single" w:sz="4" w:space="0" w:color="000000"/>
              <w:bottom w:val="single" w:sz="4" w:space="0" w:color="000000"/>
              <w:right w:val="single" w:sz="4" w:space="0" w:color="000000"/>
            </w:tcBorders>
            <w:shd w:val="clear" w:color="auto" w:fill="auto"/>
          </w:tcPr>
          <w:p w14:paraId="10368A3E" w14:textId="77777777" w:rsidR="006706AE" w:rsidRPr="006706AE" w:rsidRDefault="006706AE" w:rsidP="006706AE">
            <w:pPr>
              <w:spacing w:after="0" w:line="360" w:lineRule="auto"/>
              <w:ind w:left="0" w:firstLine="0"/>
              <w:jc w:val="left"/>
              <w:rPr>
                <w:rFonts w:eastAsia="Times New Roman"/>
                <w:b/>
                <w:bCs/>
                <w:color w:val="auto"/>
              </w:rPr>
            </w:pPr>
            <w:r w:rsidRPr="006706AE">
              <w:rPr>
                <w:rFonts w:eastAsia="Times New Roman"/>
                <w:b/>
                <w:bCs/>
                <w:color w:val="auto"/>
              </w:rPr>
              <w:t>Trainee will be able to:</w:t>
            </w:r>
          </w:p>
          <w:p w14:paraId="176228EB" w14:textId="77777777" w:rsidR="006706AE" w:rsidRPr="006706AE" w:rsidRDefault="006706AE" w:rsidP="003F5678">
            <w:pPr>
              <w:numPr>
                <w:ilvl w:val="0"/>
                <w:numId w:val="672"/>
              </w:numPr>
              <w:spacing w:after="0" w:line="360" w:lineRule="auto"/>
              <w:contextualSpacing/>
              <w:jc w:val="left"/>
              <w:rPr>
                <w:rFonts w:eastAsia="Times New Roman"/>
              </w:rPr>
            </w:pPr>
            <w:r w:rsidRPr="006706AE">
              <w:rPr>
                <w:rFonts w:eastAsia="Times New Roman"/>
              </w:rPr>
              <w:t>Recognize and OH&amp;S requirements associated with operating elevating work platforms and workplace environment</w:t>
            </w:r>
          </w:p>
          <w:p w14:paraId="2BC88249" w14:textId="77777777" w:rsidR="006706AE" w:rsidRPr="006706AE" w:rsidRDefault="006706AE" w:rsidP="003F5678">
            <w:pPr>
              <w:numPr>
                <w:ilvl w:val="0"/>
                <w:numId w:val="672"/>
              </w:numPr>
              <w:spacing w:after="0" w:line="360" w:lineRule="auto"/>
              <w:contextualSpacing/>
              <w:jc w:val="left"/>
              <w:rPr>
                <w:rFonts w:eastAsia="Times New Roman"/>
              </w:rPr>
            </w:pPr>
            <w:r w:rsidRPr="006706AE">
              <w:rPr>
                <w:rFonts w:eastAsia="Times New Roman"/>
              </w:rPr>
              <w:t>Identify workplace operations plan in accordance with job requirements and surrounding activities and environment</w:t>
            </w:r>
          </w:p>
          <w:p w14:paraId="463AE5DD" w14:textId="77777777" w:rsidR="006706AE" w:rsidRPr="006706AE" w:rsidRDefault="006706AE" w:rsidP="003F5678">
            <w:pPr>
              <w:numPr>
                <w:ilvl w:val="0"/>
                <w:numId w:val="672"/>
              </w:numPr>
              <w:spacing w:after="0" w:line="360" w:lineRule="auto"/>
              <w:contextualSpacing/>
              <w:jc w:val="left"/>
              <w:rPr>
                <w:rFonts w:eastAsia="Times New Roman"/>
              </w:rPr>
            </w:pPr>
            <w:r w:rsidRPr="006706AE">
              <w:rPr>
                <w:rFonts w:eastAsia="Times New Roman"/>
              </w:rPr>
              <w:t>Select appropriate personal protective equipment.</w:t>
            </w:r>
          </w:p>
          <w:p w14:paraId="5C9123BA" w14:textId="77777777" w:rsidR="006706AE" w:rsidRPr="006706AE" w:rsidRDefault="006706AE" w:rsidP="003F5678">
            <w:pPr>
              <w:numPr>
                <w:ilvl w:val="0"/>
                <w:numId w:val="672"/>
              </w:numPr>
              <w:spacing w:after="0" w:line="360" w:lineRule="auto"/>
              <w:contextualSpacing/>
              <w:jc w:val="left"/>
              <w:rPr>
                <w:rFonts w:eastAsia="Times New Roman"/>
              </w:rPr>
            </w:pPr>
            <w:r w:rsidRPr="006706AE">
              <w:rPr>
                <w:rFonts w:eastAsia="Times New Roman"/>
              </w:rPr>
              <w:t>Select equipment consistent with job requirements and check for serviceability</w:t>
            </w:r>
          </w:p>
          <w:p w14:paraId="47148B9C" w14:textId="77777777" w:rsidR="006706AE" w:rsidRPr="006706AE" w:rsidRDefault="006706AE" w:rsidP="003F5678">
            <w:pPr>
              <w:numPr>
                <w:ilvl w:val="0"/>
                <w:numId w:val="672"/>
              </w:numPr>
              <w:spacing w:after="0" w:line="360" w:lineRule="auto"/>
              <w:contextualSpacing/>
              <w:jc w:val="left"/>
              <w:rPr>
                <w:rFonts w:eastAsia="Times New Roman"/>
              </w:rPr>
            </w:pPr>
            <w:r w:rsidRPr="006706AE">
              <w:rPr>
                <w:rFonts w:eastAsia="Times New Roman"/>
              </w:rPr>
              <w:t xml:space="preserve">Identify safety hazards and use procedures correctly to minimize risks </w:t>
            </w:r>
            <w:r w:rsidRPr="006706AE">
              <w:rPr>
                <w:rFonts w:eastAsia="Times New Roman"/>
              </w:rPr>
              <w:lastRenderedPageBreak/>
              <w:t>to self and others.</w:t>
            </w:r>
          </w:p>
          <w:p w14:paraId="7A3CAEDE" w14:textId="77777777" w:rsidR="006706AE" w:rsidRPr="006706AE" w:rsidRDefault="006706AE" w:rsidP="003F5678">
            <w:pPr>
              <w:numPr>
                <w:ilvl w:val="0"/>
                <w:numId w:val="672"/>
              </w:numPr>
              <w:spacing w:after="0" w:line="360" w:lineRule="auto"/>
              <w:contextualSpacing/>
              <w:jc w:val="left"/>
              <w:rPr>
                <w:rFonts w:eastAsia="Times New Roman"/>
              </w:rPr>
            </w:pPr>
            <w:r w:rsidRPr="006706AE">
              <w:rPr>
                <w:rFonts w:eastAsia="Times New Roman"/>
              </w:rPr>
              <w:t>Select materials in accordance with job drawings and/or from specifications/supervisor’s instructions</w:t>
            </w:r>
          </w:p>
        </w:tc>
        <w:tc>
          <w:tcPr>
            <w:tcW w:w="2970" w:type="dxa"/>
            <w:tcBorders>
              <w:top w:val="single" w:sz="4" w:space="0" w:color="000000"/>
              <w:left w:val="single" w:sz="4" w:space="0" w:color="000000"/>
              <w:bottom w:val="single" w:sz="4" w:space="0" w:color="000000"/>
              <w:right w:val="single" w:sz="4" w:space="0" w:color="000000"/>
            </w:tcBorders>
            <w:shd w:val="clear" w:color="auto" w:fill="auto"/>
          </w:tcPr>
          <w:p w14:paraId="050D7AA1" w14:textId="77777777" w:rsidR="006706AE" w:rsidRPr="006706AE" w:rsidRDefault="006706AE" w:rsidP="003F5678">
            <w:pPr>
              <w:numPr>
                <w:ilvl w:val="0"/>
                <w:numId w:val="673"/>
              </w:numPr>
              <w:spacing w:after="0" w:line="360" w:lineRule="auto"/>
              <w:contextualSpacing/>
              <w:jc w:val="left"/>
              <w:rPr>
                <w:rFonts w:eastAsia="Times New Roman"/>
              </w:rPr>
            </w:pPr>
            <w:r w:rsidRPr="006706AE">
              <w:rPr>
                <w:rFonts w:eastAsia="Times New Roman"/>
              </w:rPr>
              <w:lastRenderedPageBreak/>
              <w:t>Drawings and specifications</w:t>
            </w:r>
          </w:p>
          <w:p w14:paraId="71262F41" w14:textId="77777777" w:rsidR="006706AE" w:rsidRPr="006706AE" w:rsidRDefault="006706AE" w:rsidP="003F5678">
            <w:pPr>
              <w:numPr>
                <w:ilvl w:val="0"/>
                <w:numId w:val="673"/>
              </w:numPr>
              <w:spacing w:after="0" w:line="360" w:lineRule="auto"/>
              <w:contextualSpacing/>
              <w:jc w:val="left"/>
              <w:rPr>
                <w:rFonts w:eastAsia="Times New Roman"/>
              </w:rPr>
            </w:pPr>
            <w:r w:rsidRPr="006706AE">
              <w:rPr>
                <w:rFonts w:eastAsia="Times New Roman"/>
              </w:rPr>
              <w:t>Knowledge of OH&amp;S standards.</w:t>
            </w:r>
          </w:p>
          <w:p w14:paraId="60EFB65D" w14:textId="77777777" w:rsidR="006706AE" w:rsidRPr="006706AE" w:rsidRDefault="006706AE" w:rsidP="003F5678">
            <w:pPr>
              <w:numPr>
                <w:ilvl w:val="0"/>
                <w:numId w:val="673"/>
              </w:numPr>
              <w:spacing w:after="0" w:line="360" w:lineRule="auto"/>
              <w:contextualSpacing/>
              <w:jc w:val="left"/>
              <w:rPr>
                <w:rFonts w:eastAsia="Times New Roman"/>
              </w:rPr>
            </w:pPr>
            <w:r w:rsidRPr="006706AE">
              <w:rPr>
                <w:rFonts w:eastAsia="Times New Roman"/>
              </w:rPr>
              <w:t>Selection of PPE’s</w:t>
            </w:r>
          </w:p>
          <w:p w14:paraId="67340166" w14:textId="77777777" w:rsidR="006706AE" w:rsidRPr="006706AE" w:rsidRDefault="006706AE" w:rsidP="003F5678">
            <w:pPr>
              <w:numPr>
                <w:ilvl w:val="0"/>
                <w:numId w:val="673"/>
              </w:numPr>
              <w:spacing w:after="0" w:line="360" w:lineRule="auto"/>
              <w:contextualSpacing/>
              <w:jc w:val="left"/>
              <w:rPr>
                <w:rFonts w:eastAsia="Times New Roman"/>
              </w:rPr>
            </w:pPr>
            <w:r w:rsidRPr="006706AE">
              <w:rPr>
                <w:rFonts w:eastAsia="Times New Roman"/>
              </w:rPr>
              <w:t>Identification of safety hazards and its risk minimization</w:t>
            </w:r>
          </w:p>
          <w:p w14:paraId="51268A4F" w14:textId="77777777" w:rsidR="006706AE" w:rsidRPr="006706AE" w:rsidRDefault="006706AE" w:rsidP="006706AE">
            <w:pPr>
              <w:spacing w:after="0" w:line="360" w:lineRule="auto"/>
              <w:ind w:left="0" w:firstLine="0"/>
              <w:jc w:val="left"/>
              <w:rPr>
                <w:rFonts w:eastAsia="Times New Roman"/>
                <w:color w:val="auto"/>
              </w:rPr>
            </w:pPr>
          </w:p>
          <w:p w14:paraId="4E94D3E3" w14:textId="77777777" w:rsidR="006706AE" w:rsidRPr="006706AE" w:rsidRDefault="006706AE" w:rsidP="003F5678">
            <w:pPr>
              <w:numPr>
                <w:ilvl w:val="0"/>
                <w:numId w:val="673"/>
              </w:numPr>
              <w:spacing w:after="0" w:line="360" w:lineRule="auto"/>
              <w:contextualSpacing/>
              <w:jc w:val="left"/>
              <w:rPr>
                <w:rFonts w:eastAsia="Times New Roman"/>
              </w:rPr>
            </w:pPr>
            <w:r w:rsidRPr="006706AE">
              <w:rPr>
                <w:rFonts w:eastAsia="Times New Roman"/>
              </w:rPr>
              <w:t>Practical Activity</w:t>
            </w:r>
          </w:p>
          <w:p w14:paraId="3E91877A" w14:textId="77777777" w:rsidR="006706AE" w:rsidRPr="006706AE" w:rsidRDefault="006706AE" w:rsidP="003F5678">
            <w:pPr>
              <w:numPr>
                <w:ilvl w:val="0"/>
                <w:numId w:val="673"/>
              </w:numPr>
              <w:spacing w:after="0" w:line="360" w:lineRule="auto"/>
              <w:contextualSpacing/>
              <w:jc w:val="left"/>
              <w:rPr>
                <w:rFonts w:eastAsia="Times New Roman"/>
              </w:rPr>
            </w:pPr>
            <w:r w:rsidRPr="006706AE">
              <w:rPr>
                <w:rFonts w:eastAsia="Times New Roman"/>
              </w:rPr>
              <w:t>Plan and prepare</w:t>
            </w:r>
          </w:p>
        </w:tc>
        <w:tc>
          <w:tcPr>
            <w:tcW w:w="2160" w:type="dxa"/>
            <w:tcBorders>
              <w:top w:val="single" w:sz="4" w:space="0" w:color="000000"/>
              <w:left w:val="single" w:sz="4" w:space="0" w:color="000000"/>
              <w:bottom w:val="single" w:sz="4" w:space="0" w:color="000000"/>
              <w:right w:val="single" w:sz="4" w:space="0" w:color="000000"/>
            </w:tcBorders>
            <w:shd w:val="clear" w:color="auto" w:fill="auto"/>
          </w:tcPr>
          <w:p w14:paraId="70072F41"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Theory-0.16 Hrs</w:t>
            </w:r>
          </w:p>
          <w:p w14:paraId="5EACCBF2"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Practical-01.25 Hrs</w:t>
            </w:r>
          </w:p>
          <w:p w14:paraId="2618DC28"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Total- 1.41 Hrs</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22C2AAD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coveralls</w:t>
            </w:r>
          </w:p>
          <w:p w14:paraId="21200E4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safety boots</w:t>
            </w:r>
          </w:p>
          <w:p w14:paraId="65D0D1B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hard hat/cap</w:t>
            </w:r>
          </w:p>
          <w:p w14:paraId="170B745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gloves</w:t>
            </w:r>
          </w:p>
          <w:p w14:paraId="2D79F86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safety glasses/goggles</w:t>
            </w:r>
          </w:p>
          <w:p w14:paraId="3B3C65D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ear plugs/muffs</w:t>
            </w:r>
          </w:p>
          <w:p w14:paraId="171C70D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dust masks/respirator</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3922436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Class Room and Construction Lab</w:t>
            </w:r>
          </w:p>
        </w:tc>
      </w:tr>
      <w:tr w:rsidR="006706AE" w:rsidRPr="006706AE" w14:paraId="5DE0EA36"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665E40F2" w14:textId="77777777" w:rsidR="006706AE" w:rsidRPr="006706AE" w:rsidRDefault="006706AE" w:rsidP="003F5678">
            <w:pPr>
              <w:numPr>
                <w:ilvl w:val="0"/>
                <w:numId w:val="671"/>
              </w:numPr>
              <w:spacing w:after="0" w:line="360" w:lineRule="auto"/>
              <w:contextualSpacing/>
              <w:jc w:val="left"/>
              <w:rPr>
                <w:rFonts w:eastAsia="Times New Roman"/>
              </w:rPr>
            </w:pPr>
            <w:r w:rsidRPr="006706AE">
              <w:rPr>
                <w:rFonts w:eastAsia="Times New Roman"/>
              </w:rPr>
              <w:lastRenderedPageBreak/>
              <w:t>Conduct routine checks of Platform</w:t>
            </w:r>
          </w:p>
        </w:tc>
        <w:tc>
          <w:tcPr>
            <w:tcW w:w="4701" w:type="dxa"/>
            <w:tcBorders>
              <w:top w:val="single" w:sz="4" w:space="0" w:color="000000"/>
              <w:left w:val="single" w:sz="4" w:space="0" w:color="000000"/>
              <w:bottom w:val="single" w:sz="4" w:space="0" w:color="000000"/>
              <w:right w:val="single" w:sz="4" w:space="0" w:color="000000"/>
            </w:tcBorders>
            <w:shd w:val="clear" w:color="auto" w:fill="auto"/>
          </w:tcPr>
          <w:p w14:paraId="48EE73C8" w14:textId="77777777" w:rsidR="006706AE" w:rsidRPr="006706AE" w:rsidRDefault="006706AE" w:rsidP="003F5678">
            <w:pPr>
              <w:numPr>
                <w:ilvl w:val="0"/>
                <w:numId w:val="672"/>
              </w:numPr>
              <w:spacing w:after="0" w:line="360" w:lineRule="auto"/>
              <w:contextualSpacing/>
              <w:jc w:val="left"/>
              <w:rPr>
                <w:rFonts w:eastAsia="Times New Roman"/>
              </w:rPr>
            </w:pPr>
            <w:r w:rsidRPr="006706AE">
              <w:rPr>
                <w:rFonts w:eastAsia="Times New Roman"/>
              </w:rPr>
              <w:t>Trainee will be able to:</w:t>
            </w:r>
          </w:p>
          <w:p w14:paraId="7EDCA0C3" w14:textId="77777777" w:rsidR="006706AE" w:rsidRPr="006706AE" w:rsidRDefault="006706AE" w:rsidP="003F5678">
            <w:pPr>
              <w:numPr>
                <w:ilvl w:val="0"/>
                <w:numId w:val="672"/>
              </w:numPr>
              <w:spacing w:after="0" w:line="360" w:lineRule="auto"/>
              <w:contextualSpacing/>
              <w:jc w:val="left"/>
              <w:rPr>
                <w:rFonts w:eastAsia="Times New Roman"/>
              </w:rPr>
            </w:pPr>
            <w:r w:rsidRPr="006706AE">
              <w:rPr>
                <w:rFonts w:eastAsia="Times New Roman"/>
              </w:rPr>
              <w:t>Determine power source where applicable and connect platform equipment to manufacturer's specifications.</w:t>
            </w:r>
          </w:p>
          <w:p w14:paraId="71104243" w14:textId="77777777" w:rsidR="006706AE" w:rsidRPr="006706AE" w:rsidRDefault="006706AE" w:rsidP="003F5678">
            <w:pPr>
              <w:numPr>
                <w:ilvl w:val="0"/>
                <w:numId w:val="672"/>
              </w:numPr>
              <w:spacing w:after="0" w:line="360" w:lineRule="auto"/>
              <w:contextualSpacing/>
              <w:jc w:val="left"/>
              <w:rPr>
                <w:rFonts w:eastAsia="Times New Roman"/>
              </w:rPr>
            </w:pPr>
            <w:r w:rsidRPr="006706AE">
              <w:rPr>
                <w:rFonts w:eastAsia="Times New Roman"/>
              </w:rPr>
              <w:t>Carry out routine pre-operational equipment checks in accordance with checklist from operator's manual.</w:t>
            </w:r>
          </w:p>
          <w:p w14:paraId="17CAF410" w14:textId="77777777" w:rsidR="006706AE" w:rsidRPr="006706AE" w:rsidRDefault="006706AE" w:rsidP="003F5678">
            <w:pPr>
              <w:numPr>
                <w:ilvl w:val="0"/>
                <w:numId w:val="672"/>
              </w:numPr>
              <w:spacing w:after="0" w:line="360" w:lineRule="auto"/>
              <w:contextualSpacing/>
              <w:jc w:val="left"/>
              <w:rPr>
                <w:rFonts w:eastAsia="Times New Roman"/>
              </w:rPr>
            </w:pPr>
            <w:r w:rsidRPr="006706AE">
              <w:rPr>
                <w:rFonts w:eastAsia="Times New Roman"/>
              </w:rPr>
              <w:t>Switch equipment on, in accordance with start-up procedures and check controls for correct operation and ease of movement.</w:t>
            </w:r>
          </w:p>
          <w:p w14:paraId="6001B6B1" w14:textId="77777777" w:rsidR="006706AE" w:rsidRPr="006706AE" w:rsidRDefault="006706AE" w:rsidP="003F5678">
            <w:pPr>
              <w:numPr>
                <w:ilvl w:val="0"/>
                <w:numId w:val="672"/>
              </w:numPr>
              <w:spacing w:after="0" w:line="360" w:lineRule="auto"/>
              <w:contextualSpacing/>
              <w:jc w:val="left"/>
              <w:rPr>
                <w:rFonts w:eastAsia="Times New Roman"/>
              </w:rPr>
            </w:pPr>
            <w:r w:rsidRPr="006706AE">
              <w:rPr>
                <w:rFonts w:eastAsia="Times New Roman"/>
              </w:rPr>
              <w:t>Check emergency safety devices to instructions from operator's manual.</w:t>
            </w:r>
          </w:p>
          <w:p w14:paraId="3CCA9CF0" w14:textId="77777777" w:rsidR="006706AE" w:rsidRPr="006706AE" w:rsidRDefault="006706AE" w:rsidP="003F5678">
            <w:pPr>
              <w:numPr>
                <w:ilvl w:val="0"/>
                <w:numId w:val="672"/>
              </w:numPr>
              <w:spacing w:after="0" w:line="360" w:lineRule="auto"/>
              <w:contextualSpacing/>
              <w:jc w:val="left"/>
              <w:rPr>
                <w:rFonts w:eastAsia="Times New Roman"/>
              </w:rPr>
            </w:pPr>
            <w:r w:rsidRPr="006706AE">
              <w:rPr>
                <w:rFonts w:eastAsia="Times New Roman"/>
              </w:rPr>
              <w:t>Check work location for level ground and floor surface to determine stabilizing and safe working area requirements.</w:t>
            </w:r>
          </w:p>
        </w:tc>
        <w:tc>
          <w:tcPr>
            <w:tcW w:w="2970" w:type="dxa"/>
            <w:tcBorders>
              <w:top w:val="single" w:sz="4" w:space="0" w:color="000000"/>
              <w:left w:val="single" w:sz="4" w:space="0" w:color="000000"/>
              <w:bottom w:val="single" w:sz="4" w:space="0" w:color="000000"/>
              <w:right w:val="single" w:sz="4" w:space="0" w:color="000000"/>
            </w:tcBorders>
            <w:shd w:val="clear" w:color="auto" w:fill="auto"/>
          </w:tcPr>
          <w:p w14:paraId="43F36799" w14:textId="77777777" w:rsidR="006706AE" w:rsidRPr="006706AE" w:rsidRDefault="006706AE" w:rsidP="003F5678">
            <w:pPr>
              <w:numPr>
                <w:ilvl w:val="0"/>
                <w:numId w:val="673"/>
              </w:numPr>
              <w:spacing w:after="0" w:line="360" w:lineRule="auto"/>
              <w:contextualSpacing/>
              <w:jc w:val="left"/>
              <w:rPr>
                <w:rFonts w:eastAsia="Times New Roman"/>
              </w:rPr>
            </w:pPr>
            <w:r w:rsidRPr="006706AE">
              <w:rPr>
                <w:rFonts w:eastAsia="Times New Roman"/>
              </w:rPr>
              <w:t>Use of hand and power tools</w:t>
            </w:r>
          </w:p>
          <w:p w14:paraId="6BDA2C33" w14:textId="77777777" w:rsidR="006706AE" w:rsidRPr="006706AE" w:rsidRDefault="006706AE" w:rsidP="003F5678">
            <w:pPr>
              <w:numPr>
                <w:ilvl w:val="0"/>
                <w:numId w:val="673"/>
              </w:numPr>
              <w:spacing w:after="0" w:line="360" w:lineRule="auto"/>
              <w:contextualSpacing/>
              <w:jc w:val="left"/>
              <w:rPr>
                <w:rFonts w:eastAsia="Times New Roman"/>
              </w:rPr>
            </w:pPr>
            <w:r w:rsidRPr="006706AE">
              <w:rPr>
                <w:rFonts w:eastAsia="Times New Roman"/>
              </w:rPr>
              <w:t>workplace and equipment safety</w:t>
            </w:r>
          </w:p>
          <w:p w14:paraId="2BDE95A4" w14:textId="77777777" w:rsidR="006706AE" w:rsidRPr="006706AE" w:rsidRDefault="006706AE" w:rsidP="003F5678">
            <w:pPr>
              <w:numPr>
                <w:ilvl w:val="0"/>
                <w:numId w:val="673"/>
              </w:numPr>
              <w:spacing w:after="0" w:line="360" w:lineRule="auto"/>
              <w:contextualSpacing/>
              <w:jc w:val="left"/>
              <w:rPr>
                <w:rFonts w:eastAsia="Times New Roman"/>
              </w:rPr>
            </w:pPr>
            <w:r w:rsidRPr="006706AE">
              <w:rPr>
                <w:rFonts w:eastAsia="Times New Roman"/>
              </w:rPr>
              <w:t>requirements relative to EWP’s</w:t>
            </w:r>
          </w:p>
          <w:p w14:paraId="151F8AD3" w14:textId="77777777" w:rsidR="006706AE" w:rsidRPr="006706AE" w:rsidRDefault="006706AE" w:rsidP="003F5678">
            <w:pPr>
              <w:numPr>
                <w:ilvl w:val="0"/>
                <w:numId w:val="673"/>
              </w:numPr>
              <w:spacing w:after="0" w:line="360" w:lineRule="auto"/>
              <w:contextualSpacing/>
              <w:jc w:val="left"/>
              <w:rPr>
                <w:rFonts w:eastAsia="Times New Roman"/>
              </w:rPr>
            </w:pPr>
            <w:r w:rsidRPr="006706AE">
              <w:rPr>
                <w:rFonts w:eastAsia="Times New Roman"/>
              </w:rPr>
              <w:t>a range of EWP's</w:t>
            </w:r>
          </w:p>
          <w:p w14:paraId="761D76BF" w14:textId="77777777" w:rsidR="006706AE" w:rsidRPr="006706AE" w:rsidRDefault="006706AE" w:rsidP="006706AE">
            <w:pPr>
              <w:spacing w:after="0" w:line="360" w:lineRule="auto"/>
              <w:ind w:left="0" w:firstLine="0"/>
              <w:jc w:val="left"/>
              <w:rPr>
                <w:rFonts w:eastAsia="Times New Roman"/>
                <w:color w:val="auto"/>
              </w:rPr>
            </w:pPr>
          </w:p>
          <w:p w14:paraId="63618322" w14:textId="77777777" w:rsidR="006706AE" w:rsidRPr="006706AE" w:rsidRDefault="006706AE" w:rsidP="003F5678">
            <w:pPr>
              <w:numPr>
                <w:ilvl w:val="0"/>
                <w:numId w:val="673"/>
              </w:numPr>
              <w:spacing w:after="0" w:line="360" w:lineRule="auto"/>
              <w:contextualSpacing/>
              <w:jc w:val="left"/>
              <w:rPr>
                <w:rFonts w:eastAsia="Times New Roman"/>
              </w:rPr>
            </w:pPr>
            <w:r w:rsidRPr="006706AE">
              <w:rPr>
                <w:rFonts w:eastAsia="Times New Roman"/>
              </w:rPr>
              <w:t>Practical Activity</w:t>
            </w:r>
          </w:p>
          <w:p w14:paraId="2EF09209" w14:textId="77777777" w:rsidR="006706AE" w:rsidRPr="006706AE" w:rsidRDefault="006706AE" w:rsidP="003F5678">
            <w:pPr>
              <w:numPr>
                <w:ilvl w:val="0"/>
                <w:numId w:val="673"/>
              </w:numPr>
              <w:spacing w:after="0" w:line="360" w:lineRule="auto"/>
              <w:contextualSpacing/>
              <w:jc w:val="left"/>
              <w:rPr>
                <w:rFonts w:eastAsia="Times New Roman"/>
              </w:rPr>
            </w:pPr>
            <w:r w:rsidRPr="006706AE">
              <w:rPr>
                <w:rFonts w:eastAsia="Times New Roman"/>
              </w:rPr>
              <w:t>Conduct routine checks of Platform</w:t>
            </w:r>
          </w:p>
          <w:p w14:paraId="5E1F1F36" w14:textId="77777777" w:rsidR="006706AE" w:rsidRPr="006706AE" w:rsidRDefault="006706AE" w:rsidP="006706AE">
            <w:pPr>
              <w:spacing w:after="0" w:line="360" w:lineRule="auto"/>
              <w:ind w:left="0" w:firstLine="0"/>
              <w:jc w:val="left"/>
              <w:rPr>
                <w:rFonts w:eastAsia="Times New Roman"/>
                <w:color w:val="auto"/>
              </w:rPr>
            </w:pPr>
          </w:p>
        </w:tc>
        <w:tc>
          <w:tcPr>
            <w:tcW w:w="2160" w:type="dxa"/>
            <w:tcBorders>
              <w:top w:val="single" w:sz="4" w:space="0" w:color="000000"/>
              <w:left w:val="single" w:sz="4" w:space="0" w:color="000000"/>
              <w:bottom w:val="single" w:sz="4" w:space="0" w:color="000000"/>
              <w:right w:val="single" w:sz="4" w:space="0" w:color="000000"/>
            </w:tcBorders>
            <w:shd w:val="clear" w:color="auto" w:fill="auto"/>
          </w:tcPr>
          <w:p w14:paraId="6AFD4071"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Theory-0.16 Hrs</w:t>
            </w:r>
          </w:p>
          <w:p w14:paraId="109E297D"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Practical-01.25 Hrs</w:t>
            </w:r>
          </w:p>
          <w:p w14:paraId="1EAA4C65"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Total- 1.41 Hrs</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06418A1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coveralls</w:t>
            </w:r>
          </w:p>
          <w:p w14:paraId="1B5AA40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safety boots</w:t>
            </w:r>
          </w:p>
          <w:p w14:paraId="7F53E2C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hard hat/cap</w:t>
            </w:r>
          </w:p>
          <w:p w14:paraId="502EFF1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gloves</w:t>
            </w:r>
          </w:p>
          <w:p w14:paraId="35FE2F9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safety glasses/goggles</w:t>
            </w:r>
          </w:p>
          <w:p w14:paraId="737479D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ear plugs/muffs</w:t>
            </w:r>
          </w:p>
          <w:p w14:paraId="5672F99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dust masks/respirator</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13DE9AA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Class Room and Construction Lab</w:t>
            </w:r>
          </w:p>
        </w:tc>
      </w:tr>
      <w:tr w:rsidR="006706AE" w:rsidRPr="006706AE" w14:paraId="5E5BE208" w14:textId="77777777" w:rsidTr="00C818EB">
        <w:trPr>
          <w:trHeight w:val="263"/>
        </w:trPr>
        <w:tc>
          <w:tcPr>
            <w:tcW w:w="2245" w:type="dxa"/>
            <w:tcBorders>
              <w:top w:val="single" w:sz="4" w:space="0" w:color="000000"/>
              <w:left w:val="single" w:sz="4" w:space="0" w:color="000000"/>
              <w:bottom w:val="single" w:sz="4" w:space="0" w:color="000000"/>
              <w:right w:val="single" w:sz="4" w:space="0" w:color="000000"/>
            </w:tcBorders>
          </w:tcPr>
          <w:p w14:paraId="18861421" w14:textId="77777777" w:rsidR="006706AE" w:rsidRPr="006706AE" w:rsidRDefault="006706AE" w:rsidP="003F5678">
            <w:pPr>
              <w:numPr>
                <w:ilvl w:val="0"/>
                <w:numId w:val="671"/>
              </w:numPr>
              <w:spacing w:after="0" w:line="360" w:lineRule="auto"/>
              <w:contextualSpacing/>
              <w:jc w:val="left"/>
              <w:rPr>
                <w:rFonts w:eastAsia="Times New Roman"/>
              </w:rPr>
            </w:pPr>
            <w:r w:rsidRPr="006706AE">
              <w:rPr>
                <w:rFonts w:eastAsia="Times New Roman"/>
              </w:rPr>
              <w:t>Locat</w:t>
            </w:r>
            <w:r w:rsidRPr="006706AE">
              <w:rPr>
                <w:rFonts w:eastAsia="Times New Roman"/>
              </w:rPr>
              <w:lastRenderedPageBreak/>
              <w:t>e equipment in place for work application</w:t>
            </w:r>
          </w:p>
        </w:tc>
        <w:tc>
          <w:tcPr>
            <w:tcW w:w="4701" w:type="dxa"/>
            <w:tcBorders>
              <w:top w:val="single" w:sz="4" w:space="0" w:color="000000"/>
              <w:left w:val="single" w:sz="4" w:space="0" w:color="000000"/>
              <w:bottom w:val="single" w:sz="4" w:space="0" w:color="000000"/>
              <w:right w:val="single" w:sz="4" w:space="0" w:color="000000"/>
            </w:tcBorders>
          </w:tcPr>
          <w:p w14:paraId="6ABEE8CA" w14:textId="77777777" w:rsidR="006706AE" w:rsidRPr="006706AE" w:rsidRDefault="006706AE" w:rsidP="003F5678">
            <w:pPr>
              <w:numPr>
                <w:ilvl w:val="0"/>
                <w:numId w:val="672"/>
              </w:numPr>
              <w:spacing w:after="0" w:line="360" w:lineRule="auto"/>
              <w:contextualSpacing/>
              <w:jc w:val="left"/>
              <w:rPr>
                <w:rFonts w:eastAsia="Times New Roman"/>
              </w:rPr>
            </w:pPr>
            <w:r w:rsidRPr="006706AE">
              <w:rPr>
                <w:rFonts w:eastAsia="Times New Roman"/>
              </w:rPr>
              <w:lastRenderedPageBreak/>
              <w:t xml:space="preserve">Trainee must be able to: </w:t>
            </w:r>
          </w:p>
          <w:p w14:paraId="38F56D11" w14:textId="77777777" w:rsidR="006706AE" w:rsidRPr="006706AE" w:rsidRDefault="006706AE" w:rsidP="003F5678">
            <w:pPr>
              <w:numPr>
                <w:ilvl w:val="0"/>
                <w:numId w:val="672"/>
              </w:numPr>
              <w:spacing w:after="0" w:line="360" w:lineRule="auto"/>
              <w:contextualSpacing/>
              <w:jc w:val="left"/>
              <w:rPr>
                <w:rFonts w:eastAsia="Times New Roman"/>
              </w:rPr>
            </w:pPr>
            <w:r w:rsidRPr="006706AE">
              <w:rPr>
                <w:rFonts w:eastAsia="Times New Roman"/>
              </w:rPr>
              <w:lastRenderedPageBreak/>
              <w:t>Locate platform in position for work application and engage stabilizers to set equipment base level into place.</w:t>
            </w:r>
          </w:p>
          <w:p w14:paraId="3A65FD4B" w14:textId="77777777" w:rsidR="006706AE" w:rsidRPr="006706AE" w:rsidRDefault="006706AE" w:rsidP="003F5678">
            <w:pPr>
              <w:numPr>
                <w:ilvl w:val="0"/>
                <w:numId w:val="672"/>
              </w:numPr>
              <w:spacing w:after="0" w:line="360" w:lineRule="auto"/>
              <w:contextualSpacing/>
              <w:jc w:val="left"/>
              <w:rPr>
                <w:rFonts w:eastAsia="Times New Roman"/>
              </w:rPr>
            </w:pPr>
            <w:r w:rsidRPr="006706AE">
              <w:rPr>
                <w:rFonts w:eastAsia="Times New Roman"/>
              </w:rPr>
              <w:t>Erect barricades and signage to isolate safe working area where applicable.</w:t>
            </w:r>
          </w:p>
          <w:p w14:paraId="75B2F119" w14:textId="77777777" w:rsidR="006706AE" w:rsidRPr="006706AE" w:rsidRDefault="006706AE" w:rsidP="003F5678">
            <w:pPr>
              <w:numPr>
                <w:ilvl w:val="0"/>
                <w:numId w:val="672"/>
              </w:numPr>
              <w:spacing w:after="0" w:line="360" w:lineRule="auto"/>
              <w:contextualSpacing/>
              <w:jc w:val="left"/>
              <w:rPr>
                <w:rFonts w:eastAsia="Times New Roman"/>
              </w:rPr>
            </w:pPr>
            <w:r w:rsidRPr="006706AE">
              <w:rPr>
                <w:rFonts w:eastAsia="Times New Roman"/>
              </w:rPr>
              <w:t>Place tools, equipment and materials into bucket/platform to job application requirements</w:t>
            </w:r>
          </w:p>
        </w:tc>
        <w:tc>
          <w:tcPr>
            <w:tcW w:w="2970" w:type="dxa"/>
            <w:tcBorders>
              <w:top w:val="single" w:sz="4" w:space="0" w:color="000000"/>
              <w:left w:val="single" w:sz="4" w:space="0" w:color="000000"/>
              <w:bottom w:val="single" w:sz="4" w:space="0" w:color="000000"/>
              <w:right w:val="single" w:sz="4" w:space="0" w:color="000000"/>
            </w:tcBorders>
          </w:tcPr>
          <w:p w14:paraId="6CD83787" w14:textId="77777777" w:rsidR="006706AE" w:rsidRPr="006706AE" w:rsidRDefault="006706AE" w:rsidP="003F5678">
            <w:pPr>
              <w:numPr>
                <w:ilvl w:val="0"/>
                <w:numId w:val="673"/>
              </w:numPr>
              <w:spacing w:after="0" w:line="360" w:lineRule="auto"/>
              <w:contextualSpacing/>
              <w:jc w:val="left"/>
              <w:rPr>
                <w:rFonts w:eastAsia="Times New Roman"/>
              </w:rPr>
            </w:pPr>
            <w:r w:rsidRPr="006706AE">
              <w:rPr>
                <w:rFonts w:eastAsia="Times New Roman"/>
              </w:rPr>
              <w:lastRenderedPageBreak/>
              <w:t xml:space="preserve">Knowledge to locate </w:t>
            </w:r>
            <w:r w:rsidRPr="006706AE">
              <w:rPr>
                <w:rFonts w:eastAsia="Times New Roman"/>
              </w:rPr>
              <w:lastRenderedPageBreak/>
              <w:t>the equipment’s</w:t>
            </w:r>
          </w:p>
          <w:p w14:paraId="3DD7222A" w14:textId="77777777" w:rsidR="006706AE" w:rsidRPr="006706AE" w:rsidRDefault="006706AE" w:rsidP="003F5678">
            <w:pPr>
              <w:numPr>
                <w:ilvl w:val="0"/>
                <w:numId w:val="673"/>
              </w:numPr>
              <w:spacing w:after="0" w:line="360" w:lineRule="auto"/>
              <w:contextualSpacing/>
              <w:jc w:val="left"/>
              <w:rPr>
                <w:rFonts w:eastAsia="Times New Roman"/>
              </w:rPr>
            </w:pPr>
            <w:r w:rsidRPr="006706AE">
              <w:rPr>
                <w:rFonts w:eastAsia="Times New Roman"/>
              </w:rPr>
              <w:t>Placing of tools, equipment’s and materials into workplace.</w:t>
            </w:r>
          </w:p>
          <w:p w14:paraId="0146834C" w14:textId="77777777" w:rsidR="006706AE" w:rsidRPr="006706AE" w:rsidRDefault="006706AE" w:rsidP="003F5678">
            <w:pPr>
              <w:numPr>
                <w:ilvl w:val="0"/>
                <w:numId w:val="673"/>
              </w:numPr>
              <w:spacing w:after="0" w:line="360" w:lineRule="auto"/>
              <w:contextualSpacing/>
              <w:jc w:val="left"/>
              <w:rPr>
                <w:rFonts w:eastAsia="Times New Roman"/>
              </w:rPr>
            </w:pPr>
            <w:r w:rsidRPr="006706AE">
              <w:rPr>
                <w:rFonts w:eastAsia="Times New Roman"/>
              </w:rPr>
              <w:t>Practical Activity</w:t>
            </w:r>
          </w:p>
          <w:p w14:paraId="0927AC84" w14:textId="77777777" w:rsidR="006706AE" w:rsidRPr="006706AE" w:rsidRDefault="006706AE" w:rsidP="003F5678">
            <w:pPr>
              <w:numPr>
                <w:ilvl w:val="0"/>
                <w:numId w:val="673"/>
              </w:numPr>
              <w:spacing w:after="0" w:line="360" w:lineRule="auto"/>
              <w:contextualSpacing/>
              <w:jc w:val="left"/>
              <w:rPr>
                <w:rFonts w:eastAsia="Times New Roman"/>
              </w:rPr>
            </w:pPr>
            <w:r w:rsidRPr="006706AE">
              <w:rPr>
                <w:rFonts w:eastAsia="Times New Roman"/>
              </w:rPr>
              <w:t>Locate equipment in place for work application</w:t>
            </w:r>
          </w:p>
        </w:tc>
        <w:tc>
          <w:tcPr>
            <w:tcW w:w="2160" w:type="dxa"/>
            <w:tcBorders>
              <w:top w:val="single" w:sz="4" w:space="0" w:color="000000"/>
              <w:left w:val="single" w:sz="4" w:space="0" w:color="000000"/>
              <w:bottom w:val="single" w:sz="4" w:space="0" w:color="000000"/>
              <w:right w:val="single" w:sz="4" w:space="0" w:color="000000"/>
            </w:tcBorders>
          </w:tcPr>
          <w:p w14:paraId="5211F661"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lastRenderedPageBreak/>
              <w:t>Theory-0.16 Hrs</w:t>
            </w:r>
          </w:p>
          <w:p w14:paraId="1625D5F3"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lastRenderedPageBreak/>
              <w:t>Practical-01.25 Hrs</w:t>
            </w:r>
          </w:p>
          <w:p w14:paraId="448D79E2"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Total- 1.41 Hrs</w:t>
            </w:r>
          </w:p>
        </w:tc>
        <w:tc>
          <w:tcPr>
            <w:tcW w:w="1620" w:type="dxa"/>
            <w:tcBorders>
              <w:top w:val="single" w:sz="4" w:space="0" w:color="000000"/>
              <w:left w:val="single" w:sz="4" w:space="0" w:color="000000"/>
              <w:bottom w:val="single" w:sz="4" w:space="0" w:color="000000"/>
              <w:right w:val="single" w:sz="4" w:space="0" w:color="000000"/>
            </w:tcBorders>
          </w:tcPr>
          <w:p w14:paraId="0289AC3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coveralls</w:t>
            </w:r>
          </w:p>
          <w:p w14:paraId="769FAC8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safety boots</w:t>
            </w:r>
          </w:p>
          <w:p w14:paraId="66AA203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hard hat/cap</w:t>
            </w:r>
          </w:p>
          <w:p w14:paraId="27A1D94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gloves</w:t>
            </w:r>
          </w:p>
          <w:p w14:paraId="0719851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safety glasses/goggles</w:t>
            </w:r>
          </w:p>
          <w:p w14:paraId="79126B7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ear plugs/muffs</w:t>
            </w:r>
          </w:p>
          <w:p w14:paraId="52B2687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dust masks/respirator</w:t>
            </w:r>
          </w:p>
        </w:tc>
        <w:tc>
          <w:tcPr>
            <w:tcW w:w="1530" w:type="dxa"/>
            <w:tcBorders>
              <w:top w:val="single" w:sz="4" w:space="0" w:color="000000"/>
              <w:left w:val="single" w:sz="4" w:space="0" w:color="000000"/>
              <w:bottom w:val="single" w:sz="4" w:space="0" w:color="000000"/>
              <w:right w:val="single" w:sz="4" w:space="0" w:color="000000"/>
            </w:tcBorders>
          </w:tcPr>
          <w:p w14:paraId="215F416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 xml:space="preserve">Class Room </w:t>
            </w:r>
            <w:r w:rsidRPr="006706AE">
              <w:rPr>
                <w:rFonts w:eastAsia="Times New Roman"/>
                <w:color w:val="auto"/>
              </w:rPr>
              <w:lastRenderedPageBreak/>
              <w:t>and Construction Lab</w:t>
            </w:r>
          </w:p>
        </w:tc>
      </w:tr>
      <w:tr w:rsidR="006706AE" w:rsidRPr="006706AE" w14:paraId="08812093" w14:textId="77777777" w:rsidTr="00C818EB">
        <w:trPr>
          <w:trHeight w:val="530"/>
        </w:trPr>
        <w:tc>
          <w:tcPr>
            <w:tcW w:w="2245" w:type="dxa"/>
            <w:tcBorders>
              <w:top w:val="single" w:sz="4" w:space="0" w:color="000000"/>
              <w:left w:val="single" w:sz="4" w:space="0" w:color="000000"/>
              <w:bottom w:val="single" w:sz="4" w:space="0" w:color="000000"/>
              <w:right w:val="single" w:sz="4" w:space="0" w:color="000000"/>
            </w:tcBorders>
          </w:tcPr>
          <w:p w14:paraId="05FB24CD" w14:textId="77777777" w:rsidR="006706AE" w:rsidRPr="006706AE" w:rsidRDefault="006706AE" w:rsidP="003F5678">
            <w:pPr>
              <w:numPr>
                <w:ilvl w:val="0"/>
                <w:numId w:val="671"/>
              </w:numPr>
              <w:spacing w:after="0" w:line="360" w:lineRule="auto"/>
              <w:contextualSpacing/>
              <w:jc w:val="left"/>
              <w:rPr>
                <w:rFonts w:eastAsia="Times New Roman"/>
              </w:rPr>
            </w:pPr>
            <w:r w:rsidRPr="006706AE">
              <w:rPr>
                <w:rFonts w:eastAsia="Times New Roman"/>
              </w:rPr>
              <w:lastRenderedPageBreak/>
              <w:t>Elevate platform to work</w:t>
            </w:r>
            <w:r w:rsidRPr="006706AE">
              <w:rPr>
                <w:rFonts w:eastAsia="Times New Roman"/>
              </w:rPr>
              <w:br/>
              <w:t>location</w:t>
            </w:r>
          </w:p>
        </w:tc>
        <w:tc>
          <w:tcPr>
            <w:tcW w:w="4701" w:type="dxa"/>
            <w:tcBorders>
              <w:top w:val="single" w:sz="4" w:space="0" w:color="000000"/>
              <w:left w:val="single" w:sz="4" w:space="0" w:color="000000"/>
              <w:bottom w:val="single" w:sz="4" w:space="0" w:color="000000"/>
              <w:right w:val="single" w:sz="4" w:space="0" w:color="000000"/>
            </w:tcBorders>
          </w:tcPr>
          <w:p w14:paraId="0EBF826D" w14:textId="77777777" w:rsidR="006706AE" w:rsidRPr="006706AE" w:rsidRDefault="006706AE" w:rsidP="003F5678">
            <w:pPr>
              <w:numPr>
                <w:ilvl w:val="0"/>
                <w:numId w:val="672"/>
              </w:numPr>
              <w:spacing w:after="0" w:line="360" w:lineRule="auto"/>
              <w:contextualSpacing/>
              <w:jc w:val="left"/>
              <w:rPr>
                <w:rFonts w:eastAsia="Times New Roman"/>
              </w:rPr>
            </w:pPr>
            <w:r w:rsidRPr="006706AE">
              <w:rPr>
                <w:rFonts w:eastAsia="Times New Roman"/>
              </w:rPr>
              <w:t>Trainee must be able to</w:t>
            </w:r>
          </w:p>
          <w:p w14:paraId="63FB3AAE" w14:textId="77777777" w:rsidR="006706AE" w:rsidRPr="006706AE" w:rsidRDefault="006706AE" w:rsidP="003F5678">
            <w:pPr>
              <w:numPr>
                <w:ilvl w:val="0"/>
                <w:numId w:val="672"/>
              </w:numPr>
              <w:spacing w:after="0" w:line="360" w:lineRule="auto"/>
              <w:contextualSpacing/>
              <w:jc w:val="left"/>
              <w:rPr>
                <w:rFonts w:eastAsia="Times New Roman"/>
              </w:rPr>
            </w:pPr>
            <w:r w:rsidRPr="006706AE">
              <w:rPr>
                <w:rFonts w:eastAsia="Times New Roman"/>
              </w:rPr>
              <w:t>Operate controls to manufacturer’s recommendations and elevate platform to work position.</w:t>
            </w:r>
          </w:p>
          <w:p w14:paraId="3807100F" w14:textId="77777777" w:rsidR="006706AE" w:rsidRPr="006706AE" w:rsidRDefault="006706AE" w:rsidP="003F5678">
            <w:pPr>
              <w:numPr>
                <w:ilvl w:val="0"/>
                <w:numId w:val="672"/>
              </w:numPr>
              <w:spacing w:after="0" w:line="360" w:lineRule="auto"/>
              <w:contextualSpacing/>
              <w:jc w:val="left"/>
              <w:rPr>
                <w:rFonts w:eastAsia="Times New Roman"/>
              </w:rPr>
            </w:pPr>
            <w:r w:rsidRPr="006706AE">
              <w:rPr>
                <w:rFonts w:eastAsia="Times New Roman"/>
              </w:rPr>
              <w:t>Switch power off and engage locking devices to operator's manual.</w:t>
            </w:r>
          </w:p>
          <w:p w14:paraId="01FFEA0B" w14:textId="77777777" w:rsidR="006706AE" w:rsidRPr="006706AE" w:rsidRDefault="006706AE" w:rsidP="003F5678">
            <w:pPr>
              <w:numPr>
                <w:ilvl w:val="0"/>
                <w:numId w:val="672"/>
              </w:numPr>
              <w:spacing w:after="0" w:line="360" w:lineRule="auto"/>
              <w:contextualSpacing/>
              <w:jc w:val="left"/>
              <w:rPr>
                <w:rFonts w:eastAsia="Times New Roman"/>
              </w:rPr>
            </w:pPr>
            <w:r w:rsidRPr="006706AE">
              <w:rPr>
                <w:rFonts w:eastAsia="Times New Roman"/>
              </w:rPr>
              <w:t>Carry out work to job specification and safety requirements of operator's manual.</w:t>
            </w:r>
          </w:p>
        </w:tc>
        <w:tc>
          <w:tcPr>
            <w:tcW w:w="2970" w:type="dxa"/>
            <w:tcBorders>
              <w:top w:val="single" w:sz="4" w:space="0" w:color="000000"/>
              <w:left w:val="single" w:sz="4" w:space="0" w:color="000000"/>
              <w:bottom w:val="single" w:sz="4" w:space="0" w:color="000000"/>
              <w:right w:val="single" w:sz="4" w:space="0" w:color="000000"/>
            </w:tcBorders>
          </w:tcPr>
          <w:p w14:paraId="51C24C43" w14:textId="77777777" w:rsidR="006706AE" w:rsidRPr="006706AE" w:rsidRDefault="006706AE" w:rsidP="003F5678">
            <w:pPr>
              <w:numPr>
                <w:ilvl w:val="0"/>
                <w:numId w:val="673"/>
              </w:numPr>
              <w:spacing w:after="0" w:line="360" w:lineRule="auto"/>
              <w:contextualSpacing/>
              <w:jc w:val="left"/>
              <w:rPr>
                <w:rFonts w:eastAsia="Times New Roman"/>
              </w:rPr>
            </w:pPr>
            <w:r w:rsidRPr="006706AE">
              <w:rPr>
                <w:rFonts w:eastAsia="Times New Roman"/>
              </w:rPr>
              <w:t>Knowledge on platform elevation for work.</w:t>
            </w:r>
          </w:p>
          <w:p w14:paraId="25F47CE3" w14:textId="77777777" w:rsidR="006706AE" w:rsidRPr="006706AE" w:rsidRDefault="006706AE" w:rsidP="006706AE">
            <w:pPr>
              <w:spacing w:after="0" w:line="360" w:lineRule="auto"/>
              <w:ind w:left="0" w:firstLine="0"/>
              <w:jc w:val="left"/>
              <w:rPr>
                <w:rFonts w:eastAsia="Times New Roman"/>
                <w:color w:val="auto"/>
              </w:rPr>
            </w:pPr>
          </w:p>
          <w:p w14:paraId="2F67D314" w14:textId="77777777" w:rsidR="006706AE" w:rsidRPr="006706AE" w:rsidRDefault="006706AE" w:rsidP="003F5678">
            <w:pPr>
              <w:numPr>
                <w:ilvl w:val="0"/>
                <w:numId w:val="673"/>
              </w:numPr>
              <w:spacing w:after="0" w:line="360" w:lineRule="auto"/>
              <w:contextualSpacing/>
              <w:jc w:val="left"/>
              <w:rPr>
                <w:rFonts w:eastAsia="Times New Roman"/>
              </w:rPr>
            </w:pPr>
            <w:r w:rsidRPr="006706AE">
              <w:rPr>
                <w:rFonts w:eastAsia="Times New Roman"/>
              </w:rPr>
              <w:t>Practical Activity</w:t>
            </w:r>
          </w:p>
          <w:p w14:paraId="3D196C19" w14:textId="77777777" w:rsidR="006706AE" w:rsidRPr="006706AE" w:rsidRDefault="006706AE" w:rsidP="003F5678">
            <w:pPr>
              <w:numPr>
                <w:ilvl w:val="0"/>
                <w:numId w:val="673"/>
              </w:numPr>
              <w:spacing w:after="0" w:line="360" w:lineRule="auto"/>
              <w:contextualSpacing/>
              <w:jc w:val="left"/>
              <w:rPr>
                <w:rFonts w:eastAsia="Times New Roman"/>
              </w:rPr>
            </w:pPr>
            <w:r w:rsidRPr="006706AE">
              <w:rPr>
                <w:rFonts w:eastAsia="Times New Roman"/>
              </w:rPr>
              <w:t>Elevate platform to work</w:t>
            </w:r>
            <w:r w:rsidRPr="006706AE">
              <w:rPr>
                <w:rFonts w:eastAsia="Times New Roman"/>
              </w:rPr>
              <w:br/>
              <w:t>location</w:t>
            </w:r>
          </w:p>
        </w:tc>
        <w:tc>
          <w:tcPr>
            <w:tcW w:w="2160" w:type="dxa"/>
            <w:tcBorders>
              <w:top w:val="single" w:sz="4" w:space="0" w:color="000000"/>
              <w:left w:val="single" w:sz="4" w:space="0" w:color="000000"/>
              <w:bottom w:val="single" w:sz="4" w:space="0" w:color="000000"/>
              <w:right w:val="single" w:sz="4" w:space="0" w:color="000000"/>
            </w:tcBorders>
          </w:tcPr>
          <w:p w14:paraId="1354E003"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Theory-0.16 Hrs</w:t>
            </w:r>
          </w:p>
          <w:p w14:paraId="3A22A044"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Practical-01.25 Hrs</w:t>
            </w:r>
          </w:p>
          <w:p w14:paraId="5D6B2DFD"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Total- 1.41 Hrs</w:t>
            </w:r>
          </w:p>
        </w:tc>
        <w:tc>
          <w:tcPr>
            <w:tcW w:w="1620" w:type="dxa"/>
            <w:tcBorders>
              <w:top w:val="single" w:sz="4" w:space="0" w:color="000000"/>
              <w:left w:val="single" w:sz="4" w:space="0" w:color="000000"/>
              <w:bottom w:val="single" w:sz="4" w:space="0" w:color="000000"/>
              <w:right w:val="single" w:sz="4" w:space="0" w:color="000000"/>
            </w:tcBorders>
          </w:tcPr>
          <w:p w14:paraId="73D0223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coveralls</w:t>
            </w:r>
          </w:p>
          <w:p w14:paraId="12BD99F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safety boots</w:t>
            </w:r>
          </w:p>
          <w:p w14:paraId="0EC911B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hard hat/cap</w:t>
            </w:r>
          </w:p>
          <w:p w14:paraId="52B98A0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gloves</w:t>
            </w:r>
          </w:p>
          <w:p w14:paraId="32F0DB4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safety glasses/goggles</w:t>
            </w:r>
          </w:p>
          <w:p w14:paraId="5D18F72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ear plugs/muffs</w:t>
            </w:r>
          </w:p>
          <w:p w14:paraId="21CD79A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dust masks/respirator</w:t>
            </w:r>
          </w:p>
        </w:tc>
        <w:tc>
          <w:tcPr>
            <w:tcW w:w="1530" w:type="dxa"/>
            <w:tcBorders>
              <w:top w:val="single" w:sz="4" w:space="0" w:color="000000"/>
              <w:left w:val="single" w:sz="4" w:space="0" w:color="000000"/>
              <w:bottom w:val="single" w:sz="4" w:space="0" w:color="000000"/>
              <w:right w:val="single" w:sz="4" w:space="0" w:color="000000"/>
            </w:tcBorders>
          </w:tcPr>
          <w:p w14:paraId="62C05B7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Class Room and Construction Lab</w:t>
            </w:r>
          </w:p>
        </w:tc>
      </w:tr>
      <w:tr w:rsidR="006706AE" w:rsidRPr="006706AE" w14:paraId="2E166B68" w14:textId="77777777" w:rsidTr="00C818EB">
        <w:trPr>
          <w:trHeight w:val="170"/>
        </w:trPr>
        <w:tc>
          <w:tcPr>
            <w:tcW w:w="2245" w:type="dxa"/>
            <w:tcBorders>
              <w:top w:val="single" w:sz="4" w:space="0" w:color="000000"/>
              <w:left w:val="single" w:sz="4" w:space="0" w:color="000000"/>
              <w:bottom w:val="single" w:sz="4" w:space="0" w:color="000000"/>
              <w:right w:val="single" w:sz="4" w:space="0" w:color="000000"/>
            </w:tcBorders>
          </w:tcPr>
          <w:p w14:paraId="5CCB5A0D" w14:textId="77777777" w:rsidR="006706AE" w:rsidRPr="006706AE" w:rsidRDefault="006706AE" w:rsidP="003F5678">
            <w:pPr>
              <w:numPr>
                <w:ilvl w:val="0"/>
                <w:numId w:val="671"/>
              </w:numPr>
              <w:spacing w:after="0" w:line="360" w:lineRule="auto"/>
              <w:contextualSpacing/>
              <w:jc w:val="left"/>
              <w:rPr>
                <w:rFonts w:eastAsia="Times New Roman"/>
              </w:rPr>
            </w:pPr>
            <w:r w:rsidRPr="006706AE">
              <w:rPr>
                <w:rFonts w:eastAsia="Times New Roman"/>
              </w:rPr>
              <w:lastRenderedPageBreak/>
              <w:t>Lower platform and shut down</w:t>
            </w:r>
          </w:p>
        </w:tc>
        <w:tc>
          <w:tcPr>
            <w:tcW w:w="4701" w:type="dxa"/>
            <w:tcBorders>
              <w:top w:val="single" w:sz="4" w:space="0" w:color="000000"/>
              <w:left w:val="single" w:sz="4" w:space="0" w:color="000000"/>
              <w:bottom w:val="single" w:sz="4" w:space="0" w:color="000000"/>
              <w:right w:val="single" w:sz="4" w:space="0" w:color="000000"/>
            </w:tcBorders>
          </w:tcPr>
          <w:p w14:paraId="004A9CD6" w14:textId="77777777" w:rsidR="006706AE" w:rsidRPr="006706AE" w:rsidRDefault="006706AE" w:rsidP="003F5678">
            <w:pPr>
              <w:numPr>
                <w:ilvl w:val="0"/>
                <w:numId w:val="672"/>
              </w:numPr>
              <w:spacing w:after="0" w:line="360" w:lineRule="auto"/>
              <w:contextualSpacing/>
              <w:jc w:val="left"/>
              <w:rPr>
                <w:rFonts w:eastAsia="Times New Roman"/>
              </w:rPr>
            </w:pPr>
            <w:r w:rsidRPr="006706AE">
              <w:rPr>
                <w:rFonts w:eastAsia="Times New Roman"/>
              </w:rPr>
              <w:t>Trainee must be able to</w:t>
            </w:r>
          </w:p>
          <w:p w14:paraId="496F77BD" w14:textId="77777777" w:rsidR="006706AE" w:rsidRPr="006706AE" w:rsidRDefault="006706AE" w:rsidP="003F5678">
            <w:pPr>
              <w:numPr>
                <w:ilvl w:val="0"/>
                <w:numId w:val="672"/>
              </w:numPr>
              <w:spacing w:after="0" w:line="360" w:lineRule="auto"/>
              <w:contextualSpacing/>
              <w:jc w:val="left"/>
              <w:rPr>
                <w:rFonts w:eastAsia="Times New Roman"/>
              </w:rPr>
            </w:pPr>
            <w:r w:rsidRPr="006706AE">
              <w:rPr>
                <w:rFonts w:eastAsia="Times New Roman"/>
              </w:rPr>
              <w:t>Operate controls to manufacturer's recommendations and lower platform to down position.</w:t>
            </w:r>
          </w:p>
          <w:p w14:paraId="545157C4" w14:textId="77777777" w:rsidR="006706AE" w:rsidRPr="006706AE" w:rsidRDefault="006706AE" w:rsidP="003F5678">
            <w:pPr>
              <w:numPr>
                <w:ilvl w:val="0"/>
                <w:numId w:val="672"/>
              </w:numPr>
              <w:spacing w:after="0" w:line="360" w:lineRule="auto"/>
              <w:contextualSpacing/>
              <w:jc w:val="left"/>
              <w:rPr>
                <w:rFonts w:eastAsia="Times New Roman"/>
              </w:rPr>
            </w:pPr>
            <w:r w:rsidRPr="006706AE">
              <w:rPr>
                <w:rFonts w:eastAsia="Times New Roman"/>
              </w:rPr>
              <w:t>Carry out shut down procedures to operator's manual and switch off equipment</w:t>
            </w:r>
          </w:p>
        </w:tc>
        <w:tc>
          <w:tcPr>
            <w:tcW w:w="2970" w:type="dxa"/>
            <w:tcBorders>
              <w:top w:val="single" w:sz="4" w:space="0" w:color="000000"/>
              <w:left w:val="single" w:sz="4" w:space="0" w:color="000000"/>
              <w:bottom w:val="single" w:sz="4" w:space="0" w:color="000000"/>
              <w:right w:val="single" w:sz="4" w:space="0" w:color="000000"/>
            </w:tcBorders>
          </w:tcPr>
          <w:p w14:paraId="4FA0D4B7" w14:textId="77777777" w:rsidR="006706AE" w:rsidRPr="006706AE" w:rsidRDefault="006706AE" w:rsidP="003F5678">
            <w:pPr>
              <w:numPr>
                <w:ilvl w:val="0"/>
                <w:numId w:val="673"/>
              </w:numPr>
              <w:spacing w:after="0" w:line="360" w:lineRule="auto"/>
              <w:contextualSpacing/>
              <w:jc w:val="left"/>
              <w:rPr>
                <w:rFonts w:eastAsia="Times New Roman"/>
              </w:rPr>
            </w:pPr>
            <w:r w:rsidRPr="006706AE">
              <w:rPr>
                <w:rFonts w:eastAsia="Times New Roman"/>
              </w:rPr>
              <w:t xml:space="preserve">Knowledge on lower platform and shut down </w:t>
            </w:r>
          </w:p>
          <w:p w14:paraId="680D5A80" w14:textId="77777777" w:rsidR="006706AE" w:rsidRPr="006706AE" w:rsidRDefault="006706AE" w:rsidP="006706AE">
            <w:pPr>
              <w:spacing w:after="0" w:line="360" w:lineRule="auto"/>
              <w:ind w:left="0" w:firstLine="0"/>
              <w:jc w:val="left"/>
              <w:rPr>
                <w:rFonts w:eastAsia="Times New Roman"/>
                <w:color w:val="auto"/>
              </w:rPr>
            </w:pPr>
          </w:p>
          <w:p w14:paraId="6355E186" w14:textId="77777777" w:rsidR="006706AE" w:rsidRPr="006706AE" w:rsidRDefault="006706AE" w:rsidP="003F5678">
            <w:pPr>
              <w:numPr>
                <w:ilvl w:val="0"/>
                <w:numId w:val="673"/>
              </w:numPr>
              <w:spacing w:after="0" w:line="360" w:lineRule="auto"/>
              <w:contextualSpacing/>
              <w:jc w:val="left"/>
              <w:rPr>
                <w:rFonts w:eastAsia="Times New Roman"/>
              </w:rPr>
            </w:pPr>
            <w:r w:rsidRPr="006706AE">
              <w:rPr>
                <w:rFonts w:eastAsia="Times New Roman"/>
              </w:rPr>
              <w:t>Practical Activity</w:t>
            </w:r>
          </w:p>
          <w:p w14:paraId="70B9C9A3" w14:textId="77777777" w:rsidR="006706AE" w:rsidRPr="006706AE" w:rsidRDefault="006706AE" w:rsidP="003F5678">
            <w:pPr>
              <w:numPr>
                <w:ilvl w:val="0"/>
                <w:numId w:val="673"/>
              </w:numPr>
              <w:spacing w:after="0" w:line="360" w:lineRule="auto"/>
              <w:contextualSpacing/>
              <w:jc w:val="left"/>
              <w:rPr>
                <w:rFonts w:eastAsia="Times New Roman"/>
              </w:rPr>
            </w:pPr>
            <w:r w:rsidRPr="006706AE">
              <w:rPr>
                <w:rFonts w:eastAsia="Times New Roman"/>
              </w:rPr>
              <w:t>Lower platform and shut down</w:t>
            </w:r>
          </w:p>
        </w:tc>
        <w:tc>
          <w:tcPr>
            <w:tcW w:w="2160" w:type="dxa"/>
            <w:tcBorders>
              <w:top w:val="single" w:sz="4" w:space="0" w:color="000000"/>
              <w:left w:val="single" w:sz="4" w:space="0" w:color="000000"/>
              <w:bottom w:val="single" w:sz="4" w:space="0" w:color="000000"/>
              <w:right w:val="single" w:sz="4" w:space="0" w:color="000000"/>
            </w:tcBorders>
          </w:tcPr>
          <w:p w14:paraId="22796B00"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Theory-0.16 Hrs</w:t>
            </w:r>
          </w:p>
          <w:p w14:paraId="270AB159"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Practical-01 Hrs</w:t>
            </w:r>
          </w:p>
          <w:p w14:paraId="60426EB5"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Total- 1.16 Hrs</w:t>
            </w:r>
          </w:p>
        </w:tc>
        <w:tc>
          <w:tcPr>
            <w:tcW w:w="1620" w:type="dxa"/>
            <w:tcBorders>
              <w:top w:val="single" w:sz="4" w:space="0" w:color="000000"/>
              <w:left w:val="single" w:sz="4" w:space="0" w:color="000000"/>
              <w:bottom w:val="single" w:sz="4" w:space="0" w:color="000000"/>
              <w:right w:val="single" w:sz="4" w:space="0" w:color="000000"/>
            </w:tcBorders>
          </w:tcPr>
          <w:p w14:paraId="6F9E0B9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coveralls</w:t>
            </w:r>
          </w:p>
          <w:p w14:paraId="1D307B8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safety boots</w:t>
            </w:r>
          </w:p>
          <w:p w14:paraId="67FF965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hard hat/cap</w:t>
            </w:r>
          </w:p>
          <w:p w14:paraId="5336D56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gloves</w:t>
            </w:r>
          </w:p>
          <w:p w14:paraId="79A5B5C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safety glasses/goggles</w:t>
            </w:r>
          </w:p>
          <w:p w14:paraId="653C23B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ear plugs/muffs</w:t>
            </w:r>
          </w:p>
          <w:p w14:paraId="4F33A7D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dust masks/respirator</w:t>
            </w:r>
          </w:p>
        </w:tc>
        <w:tc>
          <w:tcPr>
            <w:tcW w:w="1530" w:type="dxa"/>
            <w:tcBorders>
              <w:top w:val="single" w:sz="4" w:space="0" w:color="000000"/>
              <w:left w:val="single" w:sz="4" w:space="0" w:color="000000"/>
              <w:bottom w:val="single" w:sz="4" w:space="0" w:color="000000"/>
              <w:right w:val="single" w:sz="4" w:space="0" w:color="000000"/>
            </w:tcBorders>
          </w:tcPr>
          <w:p w14:paraId="0BBB5E1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Class Room and Construction Lab</w:t>
            </w:r>
          </w:p>
        </w:tc>
      </w:tr>
      <w:tr w:rsidR="006706AE" w:rsidRPr="006706AE" w14:paraId="670DC454" w14:textId="77777777" w:rsidTr="00C818EB">
        <w:trPr>
          <w:trHeight w:val="620"/>
        </w:trPr>
        <w:tc>
          <w:tcPr>
            <w:tcW w:w="2245" w:type="dxa"/>
            <w:tcBorders>
              <w:top w:val="single" w:sz="4" w:space="0" w:color="000000"/>
              <w:left w:val="single" w:sz="4" w:space="0" w:color="000000"/>
              <w:bottom w:val="single" w:sz="4" w:space="0" w:color="000000"/>
              <w:right w:val="single" w:sz="4" w:space="0" w:color="000000"/>
            </w:tcBorders>
          </w:tcPr>
          <w:p w14:paraId="2D234BB3" w14:textId="77777777" w:rsidR="006706AE" w:rsidRPr="006706AE" w:rsidRDefault="006706AE" w:rsidP="003F5678">
            <w:pPr>
              <w:numPr>
                <w:ilvl w:val="0"/>
                <w:numId w:val="671"/>
              </w:numPr>
              <w:spacing w:after="0" w:line="360" w:lineRule="auto"/>
              <w:contextualSpacing/>
              <w:jc w:val="left"/>
              <w:rPr>
                <w:rFonts w:eastAsia="Times New Roman"/>
              </w:rPr>
            </w:pPr>
            <w:r w:rsidRPr="006706AE">
              <w:rPr>
                <w:rFonts w:eastAsia="Times New Roman"/>
              </w:rPr>
              <w:t>Clean-up work site area</w:t>
            </w:r>
          </w:p>
        </w:tc>
        <w:tc>
          <w:tcPr>
            <w:tcW w:w="4701" w:type="dxa"/>
            <w:tcBorders>
              <w:top w:val="single" w:sz="4" w:space="0" w:color="000000"/>
              <w:left w:val="single" w:sz="4" w:space="0" w:color="000000"/>
              <w:bottom w:val="single" w:sz="4" w:space="0" w:color="000000"/>
              <w:right w:val="single" w:sz="4" w:space="0" w:color="000000"/>
            </w:tcBorders>
          </w:tcPr>
          <w:p w14:paraId="3E1BE07A" w14:textId="77777777" w:rsidR="006706AE" w:rsidRPr="006706AE" w:rsidRDefault="006706AE" w:rsidP="003F5678">
            <w:pPr>
              <w:numPr>
                <w:ilvl w:val="0"/>
                <w:numId w:val="672"/>
              </w:numPr>
              <w:spacing w:after="0" w:line="360" w:lineRule="auto"/>
              <w:contextualSpacing/>
              <w:jc w:val="left"/>
              <w:rPr>
                <w:rFonts w:eastAsia="Times New Roman"/>
              </w:rPr>
            </w:pPr>
            <w:r w:rsidRPr="006706AE">
              <w:rPr>
                <w:rFonts w:eastAsia="Times New Roman"/>
              </w:rPr>
              <w:t>Trainee must be able to</w:t>
            </w:r>
          </w:p>
          <w:p w14:paraId="4E7F88FA" w14:textId="77777777" w:rsidR="006706AE" w:rsidRPr="006706AE" w:rsidRDefault="006706AE" w:rsidP="003F5678">
            <w:pPr>
              <w:numPr>
                <w:ilvl w:val="0"/>
                <w:numId w:val="672"/>
              </w:numPr>
              <w:spacing w:after="0" w:line="360" w:lineRule="auto"/>
              <w:contextualSpacing/>
              <w:jc w:val="left"/>
              <w:rPr>
                <w:rFonts w:eastAsia="Times New Roman"/>
              </w:rPr>
            </w:pPr>
            <w:r w:rsidRPr="006706AE">
              <w:rPr>
                <w:rFonts w:eastAsia="Times New Roman"/>
              </w:rPr>
              <w:t>Remove and dispose of waste material of safely</w:t>
            </w:r>
          </w:p>
          <w:p w14:paraId="0DB6C4CD" w14:textId="77777777" w:rsidR="006706AE" w:rsidRPr="006706AE" w:rsidRDefault="006706AE" w:rsidP="003F5678">
            <w:pPr>
              <w:numPr>
                <w:ilvl w:val="0"/>
                <w:numId w:val="672"/>
              </w:numPr>
              <w:spacing w:after="0" w:line="360" w:lineRule="auto"/>
              <w:contextualSpacing/>
              <w:jc w:val="left"/>
              <w:rPr>
                <w:rFonts w:eastAsia="Times New Roman"/>
              </w:rPr>
            </w:pPr>
            <w:r w:rsidRPr="006706AE">
              <w:rPr>
                <w:rFonts w:eastAsia="Times New Roman"/>
              </w:rPr>
              <w:t xml:space="preserve">Seal and store/stack unused materials </w:t>
            </w:r>
          </w:p>
          <w:p w14:paraId="37A8A81E" w14:textId="77777777" w:rsidR="006706AE" w:rsidRPr="006706AE" w:rsidRDefault="006706AE" w:rsidP="003F5678">
            <w:pPr>
              <w:numPr>
                <w:ilvl w:val="0"/>
                <w:numId w:val="672"/>
              </w:numPr>
              <w:spacing w:after="0" w:line="360" w:lineRule="auto"/>
              <w:contextualSpacing/>
              <w:jc w:val="left"/>
              <w:rPr>
                <w:rFonts w:eastAsia="Times New Roman"/>
              </w:rPr>
            </w:pPr>
            <w:r w:rsidRPr="006706AE">
              <w:rPr>
                <w:rFonts w:eastAsia="Times New Roman"/>
              </w:rPr>
              <w:t>Remove, clean, maintain and store tools and equipment</w:t>
            </w:r>
          </w:p>
          <w:p w14:paraId="5C4650DA" w14:textId="77777777" w:rsidR="006706AE" w:rsidRPr="006706AE" w:rsidRDefault="006706AE" w:rsidP="003F5678">
            <w:pPr>
              <w:numPr>
                <w:ilvl w:val="0"/>
                <w:numId w:val="672"/>
              </w:numPr>
              <w:spacing w:after="0" w:line="360" w:lineRule="auto"/>
              <w:contextualSpacing/>
              <w:jc w:val="left"/>
              <w:rPr>
                <w:rFonts w:eastAsia="Times New Roman"/>
              </w:rPr>
            </w:pPr>
            <w:r w:rsidRPr="006706AE">
              <w:rPr>
                <w:rFonts w:eastAsia="Times New Roman"/>
              </w:rPr>
              <w:t>Disengage stabilizers, store and secure equipment and remove unit from location</w:t>
            </w:r>
          </w:p>
          <w:p w14:paraId="10989FC1" w14:textId="77777777" w:rsidR="006706AE" w:rsidRPr="006706AE" w:rsidRDefault="006706AE" w:rsidP="003F5678">
            <w:pPr>
              <w:numPr>
                <w:ilvl w:val="0"/>
                <w:numId w:val="672"/>
              </w:numPr>
              <w:spacing w:after="0" w:line="360" w:lineRule="auto"/>
              <w:contextualSpacing/>
              <w:jc w:val="left"/>
              <w:rPr>
                <w:rFonts w:eastAsia="Times New Roman"/>
              </w:rPr>
            </w:pPr>
            <w:r w:rsidRPr="006706AE">
              <w:rPr>
                <w:rFonts w:eastAsia="Times New Roman"/>
              </w:rPr>
              <w:t xml:space="preserve">Carry out routine post-operational checks in accordance with checklist </w:t>
            </w:r>
            <w:r w:rsidRPr="006706AE">
              <w:rPr>
                <w:rFonts w:eastAsia="Times New Roman"/>
              </w:rPr>
              <w:lastRenderedPageBreak/>
              <w:t>from operator's manual and report any</w:t>
            </w:r>
          </w:p>
        </w:tc>
        <w:tc>
          <w:tcPr>
            <w:tcW w:w="2970" w:type="dxa"/>
            <w:tcBorders>
              <w:top w:val="single" w:sz="4" w:space="0" w:color="000000"/>
              <w:left w:val="single" w:sz="4" w:space="0" w:color="000000"/>
              <w:bottom w:val="single" w:sz="4" w:space="0" w:color="000000"/>
              <w:right w:val="single" w:sz="4" w:space="0" w:color="000000"/>
            </w:tcBorders>
          </w:tcPr>
          <w:p w14:paraId="4A355973" w14:textId="77777777" w:rsidR="006706AE" w:rsidRPr="006706AE" w:rsidRDefault="006706AE" w:rsidP="003F5678">
            <w:pPr>
              <w:numPr>
                <w:ilvl w:val="0"/>
                <w:numId w:val="673"/>
              </w:numPr>
              <w:spacing w:after="0" w:line="360" w:lineRule="auto"/>
              <w:contextualSpacing/>
              <w:jc w:val="left"/>
              <w:rPr>
                <w:rFonts w:eastAsia="Times New Roman"/>
              </w:rPr>
            </w:pPr>
            <w:r w:rsidRPr="006706AE">
              <w:rPr>
                <w:rFonts w:eastAsia="Times New Roman"/>
              </w:rPr>
              <w:lastRenderedPageBreak/>
              <w:t>Purpose of cleaning of tools, equipment and work place.</w:t>
            </w:r>
          </w:p>
          <w:p w14:paraId="7BB55C4D" w14:textId="77777777" w:rsidR="006706AE" w:rsidRPr="006706AE" w:rsidRDefault="006706AE" w:rsidP="003F5678">
            <w:pPr>
              <w:numPr>
                <w:ilvl w:val="0"/>
                <w:numId w:val="673"/>
              </w:numPr>
              <w:spacing w:after="0" w:line="360" w:lineRule="auto"/>
              <w:contextualSpacing/>
              <w:jc w:val="left"/>
              <w:rPr>
                <w:rFonts w:eastAsia="Times New Roman"/>
              </w:rPr>
            </w:pPr>
            <w:r w:rsidRPr="006706AE">
              <w:rPr>
                <w:rFonts w:eastAsia="Times New Roman"/>
              </w:rPr>
              <w:t>Practical Activity</w:t>
            </w:r>
          </w:p>
          <w:p w14:paraId="77A2F9C5" w14:textId="77777777" w:rsidR="006706AE" w:rsidRPr="006706AE" w:rsidRDefault="006706AE" w:rsidP="003F5678">
            <w:pPr>
              <w:numPr>
                <w:ilvl w:val="0"/>
                <w:numId w:val="673"/>
              </w:numPr>
              <w:spacing w:after="0" w:line="360" w:lineRule="auto"/>
              <w:contextualSpacing/>
              <w:jc w:val="left"/>
              <w:rPr>
                <w:rFonts w:eastAsia="Times New Roman"/>
              </w:rPr>
            </w:pPr>
            <w:r w:rsidRPr="006706AE">
              <w:rPr>
                <w:rFonts w:eastAsia="Times New Roman"/>
              </w:rPr>
              <w:t>Clean-up work site area</w:t>
            </w:r>
          </w:p>
        </w:tc>
        <w:tc>
          <w:tcPr>
            <w:tcW w:w="2160" w:type="dxa"/>
            <w:tcBorders>
              <w:top w:val="single" w:sz="4" w:space="0" w:color="000000"/>
              <w:left w:val="single" w:sz="4" w:space="0" w:color="000000"/>
              <w:bottom w:val="single" w:sz="4" w:space="0" w:color="000000"/>
              <w:right w:val="single" w:sz="4" w:space="0" w:color="000000"/>
            </w:tcBorders>
          </w:tcPr>
          <w:p w14:paraId="4254E7E3"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Theory-0.2 Hrs</w:t>
            </w:r>
          </w:p>
          <w:p w14:paraId="4E50C9E7"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Practical-01 Hrs</w:t>
            </w:r>
          </w:p>
          <w:p w14:paraId="0C5E85FA"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Total- 1.2 Hrs</w:t>
            </w:r>
          </w:p>
        </w:tc>
        <w:tc>
          <w:tcPr>
            <w:tcW w:w="1620" w:type="dxa"/>
            <w:tcBorders>
              <w:top w:val="single" w:sz="4" w:space="0" w:color="000000"/>
              <w:left w:val="single" w:sz="4" w:space="0" w:color="000000"/>
              <w:bottom w:val="single" w:sz="4" w:space="0" w:color="000000"/>
              <w:right w:val="single" w:sz="4" w:space="0" w:color="000000"/>
            </w:tcBorders>
          </w:tcPr>
          <w:p w14:paraId="2146803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Cleaning instruments</w:t>
            </w:r>
          </w:p>
        </w:tc>
        <w:tc>
          <w:tcPr>
            <w:tcW w:w="1530" w:type="dxa"/>
            <w:tcBorders>
              <w:top w:val="single" w:sz="4" w:space="0" w:color="000000"/>
              <w:left w:val="single" w:sz="4" w:space="0" w:color="000000"/>
              <w:bottom w:val="single" w:sz="4" w:space="0" w:color="000000"/>
              <w:right w:val="single" w:sz="4" w:space="0" w:color="000000"/>
            </w:tcBorders>
          </w:tcPr>
          <w:p w14:paraId="28B29BB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Class Room and Construction Lab</w:t>
            </w:r>
          </w:p>
        </w:tc>
      </w:tr>
    </w:tbl>
    <w:p w14:paraId="1631B178" w14:textId="77777777" w:rsidR="006706AE" w:rsidRPr="006706AE" w:rsidRDefault="006706AE" w:rsidP="006706AE">
      <w:pPr>
        <w:spacing w:after="160" w:line="360" w:lineRule="auto"/>
        <w:ind w:left="0" w:firstLine="0"/>
        <w:jc w:val="left"/>
        <w:rPr>
          <w:rFonts w:eastAsia="Calibri"/>
          <w:color w:val="auto"/>
        </w:rPr>
      </w:pPr>
    </w:p>
    <w:p w14:paraId="0B72121A"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br w:type="page"/>
      </w:r>
    </w:p>
    <w:p w14:paraId="322D2A31" w14:textId="756575D2" w:rsidR="006706AE" w:rsidRPr="006706AE" w:rsidRDefault="006706AE" w:rsidP="006706AE">
      <w:pPr>
        <w:keepNext/>
        <w:keepLines/>
        <w:shd w:val="clear" w:color="auto" w:fill="FFD966"/>
        <w:spacing w:after="139" w:line="360" w:lineRule="auto"/>
        <w:ind w:left="-3" w:right="-15"/>
        <w:jc w:val="left"/>
        <w:outlineLvl w:val="2"/>
        <w:rPr>
          <w:b/>
          <w:sz w:val="24"/>
        </w:rPr>
      </w:pPr>
      <w:bookmarkStart w:id="100" w:name="_Toc109905981"/>
      <w:r w:rsidRPr="006706AE">
        <w:rPr>
          <w:b/>
          <w:sz w:val="24"/>
        </w:rPr>
        <w:lastRenderedPageBreak/>
        <w:t>0732B&amp;CE-1</w:t>
      </w:r>
      <w:r w:rsidR="00726C9F">
        <w:rPr>
          <w:b/>
          <w:sz w:val="24"/>
        </w:rPr>
        <w:t>91</w:t>
      </w:r>
      <w:r w:rsidRPr="006706AE">
        <w:rPr>
          <w:b/>
          <w:sz w:val="24"/>
        </w:rPr>
        <w:t>. Construct, erect and dismantle formwork for stairs and ramps</w:t>
      </w:r>
      <w:bookmarkEnd w:id="100"/>
    </w:p>
    <w:p w14:paraId="09B85CDE" w14:textId="77777777" w:rsidR="006706AE" w:rsidRPr="006706AE" w:rsidRDefault="006706AE" w:rsidP="006706AE">
      <w:pPr>
        <w:spacing w:after="160" w:line="360" w:lineRule="auto"/>
        <w:ind w:left="0" w:firstLine="0"/>
        <w:jc w:val="left"/>
        <w:rPr>
          <w:rFonts w:eastAsia="Calibri"/>
          <w:color w:val="auto"/>
        </w:rPr>
      </w:pPr>
      <w:r w:rsidRPr="006706AE">
        <w:rPr>
          <w:rFonts w:eastAsia="Calibri"/>
          <w:b/>
          <w:bCs/>
          <w:color w:val="auto"/>
        </w:rPr>
        <w:t>Objective:</w:t>
      </w:r>
      <w:r w:rsidRPr="006706AE">
        <w:rPr>
          <w:rFonts w:eastAsia="Calibri"/>
          <w:color w:val="auto"/>
        </w:rPr>
        <w:t xml:space="preserve"> This module covers the knowledge and skills required to Plan and prepare, Set out formwork, Assemble and erect formwork, Strip formwork and Clean up.</w:t>
      </w:r>
    </w:p>
    <w:p w14:paraId="00CF5392" w14:textId="77777777" w:rsidR="006706AE" w:rsidRPr="006706AE" w:rsidRDefault="006706AE" w:rsidP="006706AE">
      <w:pPr>
        <w:spacing w:after="160" w:line="360" w:lineRule="auto"/>
        <w:ind w:left="0" w:firstLine="0"/>
        <w:jc w:val="left"/>
        <w:rPr>
          <w:rFonts w:eastAsia="Calibri"/>
          <w:b/>
          <w:bCs/>
          <w:color w:val="auto"/>
        </w:rPr>
      </w:pPr>
      <w:r w:rsidRPr="006706AE">
        <w:rPr>
          <w:rFonts w:eastAsia="Calibri"/>
          <w:b/>
          <w:bCs/>
          <w:color w:val="auto"/>
        </w:rPr>
        <w:t>Duration: 05 Hours</w:t>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t>Theory: 01 Hours</w:t>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t>Practice: 04 Hours</w:t>
      </w:r>
    </w:p>
    <w:tbl>
      <w:tblPr>
        <w:tblStyle w:val="TableGrid621"/>
        <w:tblpPr w:leftFromText="180" w:rightFromText="180" w:vertAnchor="text" w:tblpX="53" w:tblpY="1"/>
        <w:tblOverlap w:val="never"/>
        <w:tblW w:w="15136" w:type="dxa"/>
        <w:tblInd w:w="0" w:type="dxa"/>
        <w:tblLayout w:type="fixed"/>
        <w:tblCellMar>
          <w:left w:w="106" w:type="dxa"/>
          <w:right w:w="49" w:type="dxa"/>
        </w:tblCellMar>
        <w:tblLook w:val="04A0" w:firstRow="1" w:lastRow="0" w:firstColumn="1" w:lastColumn="0" w:noHBand="0" w:noVBand="1"/>
      </w:tblPr>
      <w:tblGrid>
        <w:gridCol w:w="2245"/>
        <w:gridCol w:w="4251"/>
        <w:gridCol w:w="3600"/>
        <w:gridCol w:w="1890"/>
        <w:gridCol w:w="1710"/>
        <w:gridCol w:w="1440"/>
      </w:tblGrid>
      <w:tr w:rsidR="006706AE" w:rsidRPr="006706AE" w14:paraId="389CEC45"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CC5ADE1"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Learning Unit</w:t>
            </w:r>
          </w:p>
        </w:tc>
        <w:tc>
          <w:tcPr>
            <w:tcW w:w="425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6AC602A" w14:textId="77777777" w:rsidR="006706AE" w:rsidRPr="006706AE" w:rsidRDefault="006706AE" w:rsidP="008638C4">
            <w:pPr>
              <w:numPr>
                <w:ilvl w:val="0"/>
                <w:numId w:val="77"/>
              </w:numPr>
              <w:spacing w:after="0" w:line="360" w:lineRule="auto"/>
              <w:ind w:left="720" w:firstLine="0"/>
              <w:contextualSpacing/>
              <w:jc w:val="left"/>
              <w:rPr>
                <w:rFonts w:eastAsia="Times New Roman"/>
                <w:b/>
                <w:bCs/>
              </w:rPr>
            </w:pPr>
            <w:r w:rsidRPr="006706AE">
              <w:rPr>
                <w:rFonts w:eastAsia="Times New Roman"/>
                <w:b/>
                <w:bCs/>
              </w:rPr>
              <w:t>Learning Outcomes</w:t>
            </w:r>
          </w:p>
        </w:tc>
        <w:tc>
          <w:tcPr>
            <w:tcW w:w="36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DF1FEEB" w14:textId="77777777" w:rsidR="006706AE" w:rsidRPr="006706AE" w:rsidRDefault="006706AE" w:rsidP="008638C4">
            <w:pPr>
              <w:numPr>
                <w:ilvl w:val="0"/>
                <w:numId w:val="77"/>
              </w:numPr>
              <w:spacing w:after="0" w:line="360" w:lineRule="auto"/>
              <w:ind w:left="720" w:firstLine="0"/>
              <w:contextualSpacing/>
              <w:jc w:val="left"/>
              <w:rPr>
                <w:rFonts w:eastAsia="Times New Roman"/>
                <w:b/>
                <w:bCs/>
              </w:rPr>
            </w:pPr>
            <w:r w:rsidRPr="006706AE">
              <w:rPr>
                <w:rFonts w:eastAsia="Times New Roman"/>
                <w:b/>
                <w:bCs/>
              </w:rPr>
              <w:t>Learning Elements</w:t>
            </w:r>
          </w:p>
        </w:tc>
        <w:tc>
          <w:tcPr>
            <w:tcW w:w="189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7CD3C77" w14:textId="77777777" w:rsidR="006706AE" w:rsidRPr="006706AE" w:rsidRDefault="006706AE" w:rsidP="006706AE">
            <w:pPr>
              <w:spacing w:after="0" w:line="360" w:lineRule="auto"/>
              <w:ind w:left="0" w:firstLine="0"/>
              <w:jc w:val="right"/>
              <w:rPr>
                <w:rFonts w:eastAsia="Times New Roman"/>
                <w:b/>
                <w:bCs/>
                <w:color w:val="auto"/>
              </w:rPr>
            </w:pPr>
            <w:r w:rsidRPr="006706AE">
              <w:rPr>
                <w:rFonts w:eastAsia="Times New Roman"/>
                <w:b/>
                <w:bCs/>
                <w:color w:val="auto"/>
              </w:rPr>
              <w:t>Duration</w:t>
            </w:r>
          </w:p>
        </w:tc>
        <w:tc>
          <w:tcPr>
            <w:tcW w:w="1710" w:type="dxa"/>
            <w:tcBorders>
              <w:top w:val="single" w:sz="4" w:space="0" w:color="000000"/>
              <w:left w:val="single" w:sz="4" w:space="0" w:color="000000"/>
              <w:bottom w:val="single" w:sz="4" w:space="0" w:color="000000"/>
              <w:right w:val="single" w:sz="4" w:space="0" w:color="000000"/>
            </w:tcBorders>
            <w:shd w:val="clear" w:color="auto" w:fill="E5B8B7"/>
          </w:tcPr>
          <w:p w14:paraId="37955276"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Materials</w:t>
            </w:r>
          </w:p>
          <w:p w14:paraId="7689394D"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Required</w:t>
            </w:r>
          </w:p>
        </w:tc>
        <w:tc>
          <w:tcPr>
            <w:tcW w:w="1440" w:type="dxa"/>
            <w:tcBorders>
              <w:top w:val="single" w:sz="4" w:space="0" w:color="000000"/>
              <w:left w:val="single" w:sz="4" w:space="0" w:color="000000"/>
              <w:bottom w:val="single" w:sz="4" w:space="0" w:color="000000"/>
              <w:right w:val="single" w:sz="4" w:space="0" w:color="000000"/>
            </w:tcBorders>
            <w:shd w:val="clear" w:color="auto" w:fill="E5B8B7"/>
          </w:tcPr>
          <w:p w14:paraId="09684745"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Learning</w:t>
            </w:r>
          </w:p>
          <w:p w14:paraId="0082E522"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Place</w:t>
            </w:r>
          </w:p>
        </w:tc>
      </w:tr>
      <w:tr w:rsidR="006706AE" w:rsidRPr="006706AE" w14:paraId="7D58B664"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7720DF44" w14:textId="77777777" w:rsidR="006706AE" w:rsidRPr="006706AE" w:rsidRDefault="006706AE" w:rsidP="003F5678">
            <w:pPr>
              <w:numPr>
                <w:ilvl w:val="0"/>
                <w:numId w:val="674"/>
              </w:numPr>
              <w:spacing w:after="0" w:line="360" w:lineRule="auto"/>
              <w:contextualSpacing/>
              <w:jc w:val="left"/>
              <w:rPr>
                <w:rFonts w:eastAsia="Times New Roman"/>
              </w:rPr>
            </w:pPr>
            <w:r w:rsidRPr="006706AE">
              <w:rPr>
                <w:rFonts w:eastAsia="Times New Roman"/>
              </w:rPr>
              <w:t>Plan and Prepare</w:t>
            </w:r>
          </w:p>
        </w:tc>
        <w:tc>
          <w:tcPr>
            <w:tcW w:w="4251" w:type="dxa"/>
            <w:tcBorders>
              <w:top w:val="single" w:sz="4" w:space="0" w:color="000000"/>
              <w:left w:val="single" w:sz="4" w:space="0" w:color="000000"/>
              <w:bottom w:val="single" w:sz="4" w:space="0" w:color="000000"/>
              <w:right w:val="single" w:sz="4" w:space="0" w:color="000000"/>
            </w:tcBorders>
            <w:shd w:val="clear" w:color="auto" w:fill="auto"/>
          </w:tcPr>
          <w:p w14:paraId="432234F4" w14:textId="77777777" w:rsidR="006706AE" w:rsidRPr="006706AE" w:rsidRDefault="006706AE" w:rsidP="006706AE">
            <w:pPr>
              <w:spacing w:after="0" w:line="360" w:lineRule="auto"/>
              <w:ind w:left="0" w:firstLine="0"/>
              <w:jc w:val="left"/>
              <w:rPr>
                <w:rFonts w:eastAsia="Times New Roman"/>
                <w:b/>
                <w:bCs/>
                <w:color w:val="auto"/>
              </w:rPr>
            </w:pPr>
            <w:r w:rsidRPr="006706AE">
              <w:rPr>
                <w:rFonts w:eastAsia="Times New Roman"/>
                <w:b/>
                <w:bCs/>
                <w:color w:val="auto"/>
              </w:rPr>
              <w:t>Trainee will be able to:</w:t>
            </w:r>
          </w:p>
          <w:p w14:paraId="12565B38" w14:textId="77777777" w:rsidR="006706AE" w:rsidRPr="006706AE" w:rsidRDefault="006706AE" w:rsidP="003F5678">
            <w:pPr>
              <w:numPr>
                <w:ilvl w:val="0"/>
                <w:numId w:val="675"/>
              </w:numPr>
              <w:spacing w:after="0" w:line="360" w:lineRule="auto"/>
              <w:contextualSpacing/>
              <w:jc w:val="left"/>
              <w:rPr>
                <w:rFonts w:eastAsia="Times New Roman"/>
              </w:rPr>
            </w:pPr>
            <w:r w:rsidRPr="006706AE">
              <w:rPr>
                <w:rFonts w:eastAsia="Times New Roman"/>
              </w:rPr>
              <w:t>Obtain, confirm and apply work instructions, including plans, specifications, quality requirements and operational details, from relevant information for planning and preparation purposes.</w:t>
            </w:r>
          </w:p>
          <w:p w14:paraId="15F6405F" w14:textId="77777777" w:rsidR="006706AE" w:rsidRPr="006706AE" w:rsidRDefault="006706AE" w:rsidP="003F5678">
            <w:pPr>
              <w:numPr>
                <w:ilvl w:val="0"/>
                <w:numId w:val="675"/>
              </w:numPr>
              <w:spacing w:after="0" w:line="360" w:lineRule="auto"/>
              <w:contextualSpacing/>
              <w:jc w:val="left"/>
              <w:rPr>
                <w:rFonts w:eastAsia="Times New Roman"/>
              </w:rPr>
            </w:pPr>
            <w:r w:rsidRPr="006706AE">
              <w:rPr>
                <w:rFonts w:eastAsia="Times New Roman"/>
              </w:rPr>
              <w:t>Follow safety (OHS) requirements in accordance with safety plans and policies.</w:t>
            </w:r>
          </w:p>
          <w:p w14:paraId="23104BDD" w14:textId="77777777" w:rsidR="006706AE" w:rsidRPr="006706AE" w:rsidRDefault="006706AE" w:rsidP="003F5678">
            <w:pPr>
              <w:numPr>
                <w:ilvl w:val="0"/>
                <w:numId w:val="675"/>
              </w:numPr>
              <w:spacing w:after="0" w:line="360" w:lineRule="auto"/>
              <w:contextualSpacing/>
              <w:jc w:val="left"/>
              <w:rPr>
                <w:rFonts w:eastAsia="Times New Roman"/>
              </w:rPr>
            </w:pPr>
            <w:r w:rsidRPr="006706AE">
              <w:rPr>
                <w:rFonts w:eastAsia="Times New Roman"/>
              </w:rPr>
              <w:t>Identify and implement signage and barricade requirements</w:t>
            </w:r>
          </w:p>
          <w:p w14:paraId="433B1E79" w14:textId="77777777" w:rsidR="006706AE" w:rsidRPr="006706AE" w:rsidRDefault="006706AE" w:rsidP="003F5678">
            <w:pPr>
              <w:numPr>
                <w:ilvl w:val="0"/>
                <w:numId w:val="675"/>
              </w:numPr>
              <w:spacing w:after="0" w:line="360" w:lineRule="auto"/>
              <w:contextualSpacing/>
              <w:jc w:val="left"/>
              <w:rPr>
                <w:rFonts w:eastAsia="Times New Roman"/>
              </w:rPr>
            </w:pPr>
            <w:r w:rsidRPr="006706AE">
              <w:rPr>
                <w:rFonts w:eastAsia="Times New Roman"/>
              </w:rPr>
              <w:t xml:space="preserve">Select plant, tools and equipment to carry out tasks consistent with job requirements, check for </w:t>
            </w:r>
            <w:r w:rsidRPr="006706AE">
              <w:rPr>
                <w:rFonts w:eastAsia="Times New Roman"/>
              </w:rPr>
              <w:lastRenderedPageBreak/>
              <w:t>serviceability, and rectify any faults or report prior to commencement.</w:t>
            </w:r>
          </w:p>
          <w:p w14:paraId="4E0CE2D8" w14:textId="77777777" w:rsidR="006706AE" w:rsidRPr="006706AE" w:rsidRDefault="006706AE" w:rsidP="003F5678">
            <w:pPr>
              <w:numPr>
                <w:ilvl w:val="0"/>
                <w:numId w:val="675"/>
              </w:numPr>
              <w:spacing w:after="0" w:line="360" w:lineRule="auto"/>
              <w:contextualSpacing/>
              <w:jc w:val="left"/>
              <w:rPr>
                <w:rFonts w:eastAsia="Times New Roman"/>
              </w:rPr>
            </w:pPr>
            <w:r w:rsidRPr="006706AE">
              <w:rPr>
                <w:rFonts w:eastAsia="Times New Roman"/>
              </w:rPr>
              <w:t>Calculate material quantity requirements in accordance with plans, specifications and quality requirements.</w:t>
            </w:r>
          </w:p>
          <w:p w14:paraId="5F675EF8" w14:textId="77777777" w:rsidR="006706AE" w:rsidRPr="006706AE" w:rsidRDefault="006706AE" w:rsidP="003F5678">
            <w:pPr>
              <w:numPr>
                <w:ilvl w:val="0"/>
                <w:numId w:val="675"/>
              </w:numPr>
              <w:spacing w:after="0" w:line="360" w:lineRule="auto"/>
              <w:contextualSpacing/>
              <w:jc w:val="left"/>
              <w:rPr>
                <w:rFonts w:eastAsia="Times New Roman"/>
              </w:rPr>
            </w:pPr>
            <w:r w:rsidRPr="006706AE">
              <w:rPr>
                <w:rFonts w:eastAsia="Times New Roman"/>
              </w:rPr>
              <w:t>Identify, obtain, prepare, handle safely and locate materials appropriate to the work application ready for use.</w:t>
            </w:r>
          </w:p>
          <w:p w14:paraId="1BB33C84" w14:textId="77777777" w:rsidR="006706AE" w:rsidRPr="006706AE" w:rsidRDefault="006706AE" w:rsidP="003F5678">
            <w:pPr>
              <w:numPr>
                <w:ilvl w:val="0"/>
                <w:numId w:val="675"/>
              </w:numPr>
              <w:spacing w:after="0" w:line="360" w:lineRule="auto"/>
              <w:contextualSpacing/>
              <w:jc w:val="left"/>
              <w:rPr>
                <w:rFonts w:eastAsia="Times New Roman"/>
              </w:rPr>
            </w:pPr>
            <w:r w:rsidRPr="006706AE">
              <w:rPr>
                <w:rFonts w:eastAsia="Times New Roman"/>
              </w:rPr>
              <w:t>Identify and apply environmental requirements for project in accordance with environmental plans and statutory and regulatory authority obligations</w:t>
            </w:r>
          </w:p>
        </w:tc>
        <w:tc>
          <w:tcPr>
            <w:tcW w:w="3600" w:type="dxa"/>
            <w:tcBorders>
              <w:top w:val="single" w:sz="4" w:space="0" w:color="000000"/>
              <w:left w:val="single" w:sz="4" w:space="0" w:color="000000"/>
              <w:bottom w:val="single" w:sz="4" w:space="0" w:color="000000"/>
              <w:right w:val="single" w:sz="4" w:space="0" w:color="000000"/>
            </w:tcBorders>
            <w:shd w:val="clear" w:color="auto" w:fill="auto"/>
          </w:tcPr>
          <w:p w14:paraId="4625676C" w14:textId="77777777" w:rsidR="006706AE" w:rsidRPr="006706AE" w:rsidRDefault="006706AE" w:rsidP="003F5678">
            <w:pPr>
              <w:numPr>
                <w:ilvl w:val="0"/>
                <w:numId w:val="676"/>
              </w:numPr>
              <w:spacing w:after="0" w:line="360" w:lineRule="auto"/>
              <w:contextualSpacing/>
              <w:jc w:val="left"/>
              <w:rPr>
                <w:rFonts w:eastAsia="Times New Roman"/>
              </w:rPr>
            </w:pPr>
            <w:r w:rsidRPr="006706AE">
              <w:rPr>
                <w:rFonts w:eastAsia="Times New Roman"/>
              </w:rPr>
              <w:lastRenderedPageBreak/>
              <w:t>Application and requirements for line, level and plumb in construction projects</w:t>
            </w:r>
          </w:p>
          <w:p w14:paraId="23FD816A" w14:textId="77777777" w:rsidR="006706AE" w:rsidRPr="006706AE" w:rsidRDefault="006706AE" w:rsidP="003F5678">
            <w:pPr>
              <w:numPr>
                <w:ilvl w:val="0"/>
                <w:numId w:val="676"/>
              </w:numPr>
              <w:spacing w:after="0" w:line="360" w:lineRule="auto"/>
              <w:contextualSpacing/>
              <w:jc w:val="left"/>
              <w:rPr>
                <w:rFonts w:eastAsia="Times New Roman"/>
              </w:rPr>
            </w:pPr>
            <w:r w:rsidRPr="006706AE">
              <w:rPr>
                <w:rFonts w:eastAsia="Times New Roman"/>
              </w:rPr>
              <w:t>Construction terminology</w:t>
            </w:r>
          </w:p>
          <w:p w14:paraId="4F5A778E" w14:textId="77777777" w:rsidR="006706AE" w:rsidRPr="006706AE" w:rsidRDefault="006706AE" w:rsidP="003F5678">
            <w:pPr>
              <w:numPr>
                <w:ilvl w:val="0"/>
                <w:numId w:val="676"/>
              </w:numPr>
              <w:spacing w:after="0" w:line="360" w:lineRule="auto"/>
              <w:contextualSpacing/>
              <w:jc w:val="left"/>
              <w:rPr>
                <w:rFonts w:eastAsia="Times New Roman"/>
              </w:rPr>
            </w:pPr>
            <w:r w:rsidRPr="006706AE">
              <w:rPr>
                <w:rFonts w:eastAsia="Times New Roman"/>
              </w:rPr>
              <w:t>Job safety analysis (JSA) and safe work method statements</w:t>
            </w:r>
          </w:p>
          <w:p w14:paraId="5CA95754" w14:textId="77777777" w:rsidR="006706AE" w:rsidRPr="006706AE" w:rsidRDefault="006706AE" w:rsidP="003F5678">
            <w:pPr>
              <w:numPr>
                <w:ilvl w:val="0"/>
                <w:numId w:val="676"/>
              </w:numPr>
              <w:spacing w:after="0" w:line="360" w:lineRule="auto"/>
              <w:contextualSpacing/>
              <w:jc w:val="left"/>
              <w:rPr>
                <w:rFonts w:eastAsia="Times New Roman"/>
              </w:rPr>
            </w:pPr>
            <w:r w:rsidRPr="006706AE">
              <w:rPr>
                <w:rFonts w:eastAsia="Times New Roman"/>
              </w:rPr>
              <w:t>Plans, specifications and drawings</w:t>
            </w:r>
          </w:p>
          <w:p w14:paraId="67881C10" w14:textId="77777777" w:rsidR="006706AE" w:rsidRPr="006706AE" w:rsidRDefault="006706AE" w:rsidP="003F5678">
            <w:pPr>
              <w:numPr>
                <w:ilvl w:val="0"/>
                <w:numId w:val="676"/>
              </w:numPr>
              <w:spacing w:after="0" w:line="360" w:lineRule="auto"/>
              <w:contextualSpacing/>
              <w:jc w:val="left"/>
              <w:rPr>
                <w:rFonts w:eastAsia="Times New Roman"/>
              </w:rPr>
            </w:pPr>
            <w:r w:rsidRPr="006706AE">
              <w:rPr>
                <w:rFonts w:eastAsia="Times New Roman"/>
              </w:rPr>
              <w:t>Practical Activity</w:t>
            </w:r>
          </w:p>
          <w:p w14:paraId="6BA976E3" w14:textId="77777777" w:rsidR="006706AE" w:rsidRPr="006706AE" w:rsidRDefault="006706AE" w:rsidP="003F5678">
            <w:pPr>
              <w:numPr>
                <w:ilvl w:val="0"/>
                <w:numId w:val="676"/>
              </w:numPr>
              <w:spacing w:after="0" w:line="360" w:lineRule="auto"/>
              <w:contextualSpacing/>
              <w:jc w:val="left"/>
              <w:rPr>
                <w:rFonts w:eastAsia="Times New Roman"/>
              </w:rPr>
            </w:pPr>
            <w:r w:rsidRPr="006706AE">
              <w:rPr>
                <w:rFonts w:eastAsia="Times New Roman"/>
              </w:rPr>
              <w:t>Plan and prepare</w:t>
            </w:r>
          </w:p>
          <w:p w14:paraId="5F42E3F0" w14:textId="77777777" w:rsidR="006706AE" w:rsidRPr="006706AE" w:rsidRDefault="006706AE" w:rsidP="006706AE">
            <w:pPr>
              <w:spacing w:after="0" w:line="360" w:lineRule="auto"/>
              <w:ind w:left="0" w:firstLine="0"/>
              <w:jc w:val="left"/>
              <w:rPr>
                <w:rFonts w:eastAsia="Times New Roman"/>
                <w:color w:val="auto"/>
              </w:rPr>
            </w:pP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242F6999"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Theory-0.2 Hrs</w:t>
            </w:r>
          </w:p>
          <w:p w14:paraId="49F2CC47"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Practical-1.6 Hrs</w:t>
            </w:r>
          </w:p>
          <w:p w14:paraId="02939464"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Total- 1.8 Hrs</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72B0769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marking equipment</w:t>
            </w:r>
          </w:p>
          <w:p w14:paraId="76C1D2B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measuring tapes and rules</w:t>
            </w:r>
          </w:p>
          <w:p w14:paraId="04BDF49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plan and specification</w:t>
            </w:r>
          </w:p>
          <w:p w14:paraId="065C7E80" w14:textId="77777777" w:rsidR="006706AE" w:rsidRPr="006706AE" w:rsidRDefault="006706AE" w:rsidP="006706AE">
            <w:pPr>
              <w:spacing w:after="0" w:line="360" w:lineRule="auto"/>
              <w:ind w:left="0" w:firstLine="0"/>
              <w:jc w:val="left"/>
              <w:rPr>
                <w:rFonts w:eastAsia="Times New Roman"/>
                <w:color w:val="auto"/>
              </w:rPr>
            </w:pP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256DB8D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Class Room and construction lab</w:t>
            </w:r>
          </w:p>
        </w:tc>
      </w:tr>
      <w:tr w:rsidR="006706AE" w:rsidRPr="006706AE" w14:paraId="155A9971"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4F5A1390" w14:textId="77777777" w:rsidR="006706AE" w:rsidRPr="006706AE" w:rsidRDefault="006706AE" w:rsidP="003F5678">
            <w:pPr>
              <w:numPr>
                <w:ilvl w:val="0"/>
                <w:numId w:val="674"/>
              </w:numPr>
              <w:spacing w:after="0" w:line="360" w:lineRule="auto"/>
              <w:contextualSpacing/>
              <w:jc w:val="left"/>
              <w:rPr>
                <w:rFonts w:eastAsia="Times New Roman"/>
              </w:rPr>
            </w:pPr>
            <w:r w:rsidRPr="006706AE">
              <w:rPr>
                <w:rFonts w:eastAsia="Times New Roman"/>
              </w:rPr>
              <w:lastRenderedPageBreak/>
              <w:t>Set out formwork</w:t>
            </w:r>
          </w:p>
        </w:tc>
        <w:tc>
          <w:tcPr>
            <w:tcW w:w="4251" w:type="dxa"/>
            <w:tcBorders>
              <w:top w:val="single" w:sz="4" w:space="0" w:color="000000"/>
              <w:left w:val="single" w:sz="4" w:space="0" w:color="000000"/>
              <w:bottom w:val="single" w:sz="4" w:space="0" w:color="000000"/>
              <w:right w:val="single" w:sz="4" w:space="0" w:color="000000"/>
            </w:tcBorders>
            <w:shd w:val="clear" w:color="auto" w:fill="auto"/>
          </w:tcPr>
          <w:p w14:paraId="4DAD5141" w14:textId="77777777" w:rsidR="006706AE" w:rsidRPr="006706AE" w:rsidRDefault="006706AE" w:rsidP="003F5678">
            <w:pPr>
              <w:numPr>
                <w:ilvl w:val="0"/>
                <w:numId w:val="675"/>
              </w:numPr>
              <w:spacing w:after="0" w:line="360" w:lineRule="auto"/>
              <w:contextualSpacing/>
              <w:jc w:val="left"/>
              <w:rPr>
                <w:rFonts w:eastAsia="Times New Roman"/>
              </w:rPr>
            </w:pPr>
            <w:r w:rsidRPr="006706AE">
              <w:rPr>
                <w:rFonts w:eastAsia="Times New Roman"/>
              </w:rPr>
              <w:t>Trainee will be able to:</w:t>
            </w:r>
          </w:p>
          <w:p w14:paraId="0D131191" w14:textId="77777777" w:rsidR="006706AE" w:rsidRPr="006706AE" w:rsidRDefault="006706AE" w:rsidP="003F5678">
            <w:pPr>
              <w:numPr>
                <w:ilvl w:val="0"/>
                <w:numId w:val="675"/>
              </w:numPr>
              <w:spacing w:after="0" w:line="360" w:lineRule="auto"/>
              <w:contextualSpacing/>
              <w:jc w:val="left"/>
              <w:rPr>
                <w:rFonts w:eastAsia="Times New Roman"/>
              </w:rPr>
            </w:pPr>
            <w:r w:rsidRPr="006706AE">
              <w:rPr>
                <w:rFonts w:eastAsia="Times New Roman"/>
              </w:rPr>
              <w:t>Identify design of stairs and/or ramps and method of joining formwork from job drawings and specifications, and check to be in accordance with legislation, regulations and codes of practice.</w:t>
            </w:r>
          </w:p>
          <w:p w14:paraId="2F95B12F" w14:textId="77777777" w:rsidR="006706AE" w:rsidRPr="006706AE" w:rsidRDefault="006706AE" w:rsidP="003F5678">
            <w:pPr>
              <w:numPr>
                <w:ilvl w:val="0"/>
                <w:numId w:val="675"/>
              </w:numPr>
              <w:spacing w:after="0" w:line="360" w:lineRule="auto"/>
              <w:contextualSpacing/>
              <w:jc w:val="left"/>
              <w:rPr>
                <w:rFonts w:eastAsia="Times New Roman"/>
              </w:rPr>
            </w:pPr>
            <w:r w:rsidRPr="006706AE">
              <w:rPr>
                <w:rFonts w:eastAsia="Times New Roman"/>
              </w:rPr>
              <w:lastRenderedPageBreak/>
              <w:t>Determine exit and ground finish levels from plans, specifications and site inspection.</w:t>
            </w:r>
          </w:p>
          <w:p w14:paraId="1CBB12D2" w14:textId="77777777" w:rsidR="006706AE" w:rsidRPr="006706AE" w:rsidRDefault="006706AE" w:rsidP="003F5678">
            <w:pPr>
              <w:numPr>
                <w:ilvl w:val="0"/>
                <w:numId w:val="675"/>
              </w:numPr>
              <w:spacing w:after="0" w:line="360" w:lineRule="auto"/>
              <w:contextualSpacing/>
              <w:jc w:val="left"/>
              <w:rPr>
                <w:rFonts w:eastAsia="Times New Roman"/>
              </w:rPr>
            </w:pPr>
            <w:r w:rsidRPr="006706AE">
              <w:rPr>
                <w:rFonts w:eastAsia="Times New Roman"/>
              </w:rPr>
              <w:t>Determine rise, going and pitch of stairs and ramp from plans, specifications, site inspection, rise measurements and requirements of Building Code.</w:t>
            </w:r>
          </w:p>
          <w:p w14:paraId="4FCDC559" w14:textId="77777777" w:rsidR="006706AE" w:rsidRPr="006706AE" w:rsidRDefault="006706AE" w:rsidP="003F5678">
            <w:pPr>
              <w:numPr>
                <w:ilvl w:val="0"/>
                <w:numId w:val="675"/>
              </w:numPr>
              <w:spacing w:after="0" w:line="360" w:lineRule="auto"/>
              <w:contextualSpacing/>
              <w:jc w:val="left"/>
              <w:rPr>
                <w:rFonts w:eastAsia="Times New Roman"/>
              </w:rPr>
            </w:pPr>
            <w:r w:rsidRPr="006706AE">
              <w:rPr>
                <w:rFonts w:eastAsia="Times New Roman"/>
              </w:rPr>
              <w:t>Calculate full size set out of stairs and ramp and make to determine rise, going and pitch of stairs to provide location of landings, stringers, treads and posts where specified.</w:t>
            </w:r>
          </w:p>
          <w:p w14:paraId="2418D6FA" w14:textId="77777777" w:rsidR="006706AE" w:rsidRPr="006706AE" w:rsidRDefault="006706AE" w:rsidP="003F5678">
            <w:pPr>
              <w:numPr>
                <w:ilvl w:val="0"/>
                <w:numId w:val="675"/>
              </w:numPr>
              <w:spacing w:after="0" w:line="360" w:lineRule="auto"/>
              <w:contextualSpacing/>
              <w:jc w:val="left"/>
              <w:rPr>
                <w:rFonts w:eastAsia="Times New Roman"/>
              </w:rPr>
            </w:pPr>
            <w:r w:rsidRPr="006706AE">
              <w:rPr>
                <w:rFonts w:eastAsia="Times New Roman"/>
              </w:rPr>
              <w:t>Determine location of stair, ramp and newels from plans, specifications and pitch of stairs.</w:t>
            </w:r>
          </w:p>
          <w:p w14:paraId="67FC0105" w14:textId="77777777" w:rsidR="006706AE" w:rsidRPr="006706AE" w:rsidRDefault="006706AE" w:rsidP="003F5678">
            <w:pPr>
              <w:numPr>
                <w:ilvl w:val="0"/>
                <w:numId w:val="675"/>
              </w:numPr>
              <w:spacing w:after="0" w:line="360" w:lineRule="auto"/>
              <w:contextualSpacing/>
              <w:jc w:val="left"/>
              <w:rPr>
                <w:rFonts w:eastAsia="Times New Roman"/>
              </w:rPr>
            </w:pPr>
            <w:r w:rsidRPr="006706AE">
              <w:rPr>
                <w:rFonts w:eastAsia="Times New Roman"/>
              </w:rPr>
              <w:t xml:space="preserve">Set out location of footings to layout of designed stairs and ramp from plans, specifications </w:t>
            </w:r>
          </w:p>
          <w:p w14:paraId="49C0129A" w14:textId="77777777" w:rsidR="006706AE" w:rsidRPr="006706AE" w:rsidRDefault="006706AE" w:rsidP="003F5678">
            <w:pPr>
              <w:numPr>
                <w:ilvl w:val="0"/>
                <w:numId w:val="675"/>
              </w:numPr>
              <w:spacing w:after="0" w:line="360" w:lineRule="auto"/>
              <w:contextualSpacing/>
              <w:jc w:val="left"/>
              <w:rPr>
                <w:rFonts w:eastAsia="Times New Roman"/>
              </w:rPr>
            </w:pPr>
            <w:r w:rsidRPr="006706AE">
              <w:rPr>
                <w:rFonts w:eastAsia="Times New Roman"/>
              </w:rPr>
              <w:t xml:space="preserve">Select and set out materials for formwork, including stringers, to pitch of stairs with rises not </w:t>
            </w:r>
            <w:r w:rsidRPr="006706AE">
              <w:rPr>
                <w:rFonts w:eastAsia="Times New Roman"/>
              </w:rPr>
              <w:lastRenderedPageBreak/>
              <w:t>exceeding specified space between treads</w:t>
            </w:r>
          </w:p>
        </w:tc>
        <w:tc>
          <w:tcPr>
            <w:tcW w:w="3600" w:type="dxa"/>
            <w:tcBorders>
              <w:top w:val="single" w:sz="4" w:space="0" w:color="000000"/>
              <w:left w:val="single" w:sz="4" w:space="0" w:color="000000"/>
              <w:bottom w:val="single" w:sz="4" w:space="0" w:color="000000"/>
              <w:right w:val="single" w:sz="4" w:space="0" w:color="000000"/>
            </w:tcBorders>
            <w:shd w:val="clear" w:color="auto" w:fill="auto"/>
          </w:tcPr>
          <w:p w14:paraId="68968C76" w14:textId="77777777" w:rsidR="006706AE" w:rsidRPr="006706AE" w:rsidRDefault="006706AE" w:rsidP="003F5678">
            <w:pPr>
              <w:numPr>
                <w:ilvl w:val="0"/>
                <w:numId w:val="676"/>
              </w:numPr>
              <w:spacing w:after="0" w:line="360" w:lineRule="auto"/>
              <w:contextualSpacing/>
              <w:jc w:val="left"/>
              <w:rPr>
                <w:rFonts w:eastAsia="Times New Roman"/>
              </w:rPr>
            </w:pPr>
            <w:r w:rsidRPr="006706AE">
              <w:rPr>
                <w:rFonts w:eastAsia="Times New Roman"/>
              </w:rPr>
              <w:lastRenderedPageBreak/>
              <w:t>application and requirements for line, level and plumb in construction projects</w:t>
            </w:r>
          </w:p>
          <w:p w14:paraId="729787FF" w14:textId="77777777" w:rsidR="006706AE" w:rsidRPr="006706AE" w:rsidRDefault="006706AE" w:rsidP="003F5678">
            <w:pPr>
              <w:numPr>
                <w:ilvl w:val="0"/>
                <w:numId w:val="676"/>
              </w:numPr>
              <w:spacing w:after="0" w:line="360" w:lineRule="auto"/>
              <w:contextualSpacing/>
              <w:jc w:val="left"/>
              <w:rPr>
                <w:rFonts w:eastAsia="Times New Roman"/>
              </w:rPr>
            </w:pPr>
            <w:r w:rsidRPr="006706AE">
              <w:rPr>
                <w:rFonts w:eastAsia="Times New Roman"/>
              </w:rPr>
              <w:t>material safety data sheets (MSDS)</w:t>
            </w:r>
          </w:p>
          <w:p w14:paraId="3A492884" w14:textId="77777777" w:rsidR="006706AE" w:rsidRPr="006706AE" w:rsidRDefault="006706AE" w:rsidP="003F5678">
            <w:pPr>
              <w:numPr>
                <w:ilvl w:val="0"/>
                <w:numId w:val="676"/>
              </w:numPr>
              <w:spacing w:after="0" w:line="360" w:lineRule="auto"/>
              <w:contextualSpacing/>
              <w:jc w:val="left"/>
              <w:rPr>
                <w:rFonts w:eastAsia="Times New Roman"/>
              </w:rPr>
            </w:pPr>
            <w:r w:rsidRPr="006706AE">
              <w:rPr>
                <w:rFonts w:eastAsia="Times New Roman"/>
              </w:rPr>
              <w:t xml:space="preserve">plant, tools and equipment </w:t>
            </w:r>
            <w:r w:rsidRPr="006706AE">
              <w:rPr>
                <w:rFonts w:eastAsia="Times New Roman"/>
              </w:rPr>
              <w:lastRenderedPageBreak/>
              <w:t>types, characteristics, uses and limitation</w:t>
            </w:r>
          </w:p>
          <w:p w14:paraId="23A41291" w14:textId="77777777" w:rsidR="006706AE" w:rsidRPr="006706AE" w:rsidRDefault="006706AE" w:rsidP="003F5678">
            <w:pPr>
              <w:numPr>
                <w:ilvl w:val="0"/>
                <w:numId w:val="676"/>
              </w:numPr>
              <w:spacing w:after="0" w:line="360" w:lineRule="auto"/>
              <w:contextualSpacing/>
              <w:jc w:val="left"/>
              <w:rPr>
                <w:rFonts w:eastAsia="Times New Roman"/>
              </w:rPr>
            </w:pPr>
            <w:r w:rsidRPr="006706AE">
              <w:rPr>
                <w:rFonts w:eastAsia="Times New Roman"/>
              </w:rPr>
              <w:t>processes for calculating material requirements</w:t>
            </w:r>
          </w:p>
          <w:p w14:paraId="68690A82" w14:textId="77777777" w:rsidR="006706AE" w:rsidRPr="006706AE" w:rsidRDefault="006706AE" w:rsidP="003F5678">
            <w:pPr>
              <w:numPr>
                <w:ilvl w:val="0"/>
                <w:numId w:val="676"/>
              </w:numPr>
              <w:spacing w:after="0" w:line="360" w:lineRule="auto"/>
              <w:contextualSpacing/>
              <w:jc w:val="left"/>
              <w:rPr>
                <w:rFonts w:eastAsia="Times New Roman"/>
              </w:rPr>
            </w:pPr>
            <w:r w:rsidRPr="006706AE">
              <w:rPr>
                <w:rFonts w:eastAsia="Times New Roman"/>
              </w:rPr>
              <w:t>quality requirements for formwork for stairs and ramps</w:t>
            </w:r>
          </w:p>
          <w:p w14:paraId="20C50228" w14:textId="77777777" w:rsidR="006706AE" w:rsidRPr="006706AE" w:rsidRDefault="006706AE" w:rsidP="003F5678">
            <w:pPr>
              <w:numPr>
                <w:ilvl w:val="0"/>
                <w:numId w:val="676"/>
              </w:numPr>
              <w:spacing w:after="0" w:line="360" w:lineRule="auto"/>
              <w:contextualSpacing/>
              <w:jc w:val="left"/>
              <w:rPr>
                <w:rFonts w:eastAsia="Times New Roman"/>
              </w:rPr>
            </w:pPr>
            <w:r w:rsidRPr="006706AE">
              <w:rPr>
                <w:rFonts w:eastAsia="Times New Roman"/>
              </w:rPr>
              <w:t>Practical Activity</w:t>
            </w:r>
          </w:p>
          <w:p w14:paraId="40F085B5" w14:textId="77777777" w:rsidR="006706AE" w:rsidRPr="006706AE" w:rsidRDefault="006706AE" w:rsidP="003F5678">
            <w:pPr>
              <w:numPr>
                <w:ilvl w:val="0"/>
                <w:numId w:val="676"/>
              </w:numPr>
              <w:spacing w:after="0" w:line="360" w:lineRule="auto"/>
              <w:contextualSpacing/>
              <w:jc w:val="left"/>
              <w:rPr>
                <w:rFonts w:eastAsia="Times New Roman"/>
              </w:rPr>
            </w:pPr>
            <w:r w:rsidRPr="006706AE">
              <w:rPr>
                <w:rFonts w:eastAsia="Times New Roman"/>
              </w:rPr>
              <w:t xml:space="preserve">Set out formwork </w:t>
            </w:r>
          </w:p>
          <w:p w14:paraId="66464E0A" w14:textId="77777777" w:rsidR="006706AE" w:rsidRPr="006706AE" w:rsidRDefault="006706AE" w:rsidP="006706AE">
            <w:pPr>
              <w:spacing w:after="0" w:line="360" w:lineRule="auto"/>
              <w:ind w:left="0" w:firstLine="0"/>
              <w:jc w:val="left"/>
              <w:rPr>
                <w:rFonts w:eastAsia="Times New Roman"/>
                <w:color w:val="auto"/>
              </w:rPr>
            </w:pP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322CB4F1"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lastRenderedPageBreak/>
              <w:t>Theory-0.2 Hrs</w:t>
            </w:r>
          </w:p>
          <w:p w14:paraId="78265D2F"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Practical-0.6 Hrs</w:t>
            </w:r>
          </w:p>
          <w:p w14:paraId="72D1D9E5"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Total- 0.8 Hrs</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77A10FE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air compressors and hoses</w:t>
            </w:r>
          </w:p>
          <w:p w14:paraId="78EC693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automatic levels</w:t>
            </w:r>
          </w:p>
          <w:p w14:paraId="208E0BE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chisels</w:t>
            </w:r>
          </w:p>
          <w:p w14:paraId="046C309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explosive </w:t>
            </w:r>
            <w:r w:rsidRPr="006706AE">
              <w:rPr>
                <w:rFonts w:eastAsia="Times New Roman"/>
                <w:color w:val="auto"/>
              </w:rPr>
              <w:lastRenderedPageBreak/>
              <w:t>power tools</w:t>
            </w:r>
          </w:p>
          <w:p w14:paraId="4590816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grinders</w:t>
            </w:r>
          </w:p>
          <w:p w14:paraId="53C1D60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hammers</w:t>
            </w:r>
          </w:p>
          <w:p w14:paraId="4E3D144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hand saws</w:t>
            </w:r>
          </w:p>
          <w:p w14:paraId="183EB43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laser levels</w:t>
            </w:r>
          </w:p>
          <w:p w14:paraId="3893869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marking equipment</w:t>
            </w:r>
          </w:p>
          <w:p w14:paraId="0E9EC03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nail bags</w:t>
            </w:r>
          </w:p>
          <w:p w14:paraId="7B41FA9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nail guns</w:t>
            </w:r>
          </w:p>
          <w:p w14:paraId="2D384F0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optical levelling equipment</w:t>
            </w:r>
          </w:p>
          <w:p w14:paraId="643D5C7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pinch bars</w:t>
            </w:r>
          </w:p>
          <w:p w14:paraId="2112458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power drills</w:t>
            </w:r>
          </w:p>
          <w:p w14:paraId="5501701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power leads</w:t>
            </w:r>
          </w:p>
          <w:p w14:paraId="33369A8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power saws</w:t>
            </w:r>
          </w:p>
          <w:p w14:paraId="50D2AA9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props</w:t>
            </w:r>
          </w:p>
          <w:p w14:paraId="3CE67D1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saw stools</w:t>
            </w:r>
          </w:p>
          <w:p w14:paraId="715A350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scaffolding</w:t>
            </w:r>
          </w:p>
          <w:p w14:paraId="2CB0F43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shovels</w:t>
            </w:r>
          </w:p>
          <w:p w14:paraId="1B95649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spanners</w:t>
            </w:r>
          </w:p>
          <w:p w14:paraId="4D414F7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spirit levels</w:t>
            </w:r>
          </w:p>
          <w:p w14:paraId="5D93960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squares (combination/tri</w:t>
            </w:r>
            <w:r w:rsidRPr="006706AE">
              <w:rPr>
                <w:rFonts w:eastAsia="Times New Roman"/>
                <w:color w:val="auto"/>
              </w:rPr>
              <w:lastRenderedPageBreak/>
              <w:t>)</w:t>
            </w:r>
          </w:p>
          <w:p w14:paraId="01EF4AB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steel squares and bevels</w:t>
            </w:r>
          </w:p>
          <w:p w14:paraId="5410E1A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string lines</w:t>
            </w:r>
          </w:p>
          <w:p w14:paraId="26ACD753" w14:textId="77777777" w:rsidR="006706AE" w:rsidRPr="006706AE" w:rsidRDefault="006706AE" w:rsidP="006706AE">
            <w:pPr>
              <w:spacing w:after="0" w:line="360" w:lineRule="auto"/>
              <w:ind w:left="0" w:firstLine="0"/>
              <w:jc w:val="left"/>
              <w:rPr>
                <w:rFonts w:eastAsia="Times New Roman"/>
                <w:color w:val="auto"/>
              </w:rPr>
            </w:pP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4FCD62F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Class Room and construction lab</w:t>
            </w:r>
          </w:p>
        </w:tc>
      </w:tr>
      <w:tr w:rsidR="006706AE" w:rsidRPr="006706AE" w14:paraId="401E590B" w14:textId="77777777" w:rsidTr="00C818EB">
        <w:trPr>
          <w:trHeight w:val="1073"/>
        </w:trPr>
        <w:tc>
          <w:tcPr>
            <w:tcW w:w="2245" w:type="dxa"/>
            <w:tcBorders>
              <w:top w:val="single" w:sz="4" w:space="0" w:color="000000"/>
              <w:left w:val="single" w:sz="4" w:space="0" w:color="000000"/>
              <w:bottom w:val="single" w:sz="4" w:space="0" w:color="000000"/>
              <w:right w:val="single" w:sz="4" w:space="0" w:color="000000"/>
            </w:tcBorders>
          </w:tcPr>
          <w:p w14:paraId="4FBD3341" w14:textId="77777777" w:rsidR="006706AE" w:rsidRPr="006706AE" w:rsidRDefault="006706AE" w:rsidP="003F5678">
            <w:pPr>
              <w:numPr>
                <w:ilvl w:val="0"/>
                <w:numId w:val="674"/>
              </w:numPr>
              <w:spacing w:after="0" w:line="360" w:lineRule="auto"/>
              <w:contextualSpacing/>
              <w:jc w:val="left"/>
              <w:rPr>
                <w:rFonts w:eastAsia="Times New Roman"/>
              </w:rPr>
            </w:pPr>
            <w:r w:rsidRPr="006706AE">
              <w:rPr>
                <w:rFonts w:eastAsia="Times New Roman"/>
              </w:rPr>
              <w:lastRenderedPageBreak/>
              <w:t>Assemble and erect formwork</w:t>
            </w:r>
          </w:p>
        </w:tc>
        <w:tc>
          <w:tcPr>
            <w:tcW w:w="4251" w:type="dxa"/>
            <w:tcBorders>
              <w:top w:val="single" w:sz="4" w:space="0" w:color="000000"/>
              <w:left w:val="single" w:sz="4" w:space="0" w:color="000000"/>
              <w:bottom w:val="single" w:sz="4" w:space="0" w:color="000000"/>
              <w:right w:val="single" w:sz="4" w:space="0" w:color="000000"/>
            </w:tcBorders>
          </w:tcPr>
          <w:p w14:paraId="28642F17" w14:textId="77777777" w:rsidR="006706AE" w:rsidRPr="006706AE" w:rsidRDefault="006706AE" w:rsidP="003F5678">
            <w:pPr>
              <w:numPr>
                <w:ilvl w:val="0"/>
                <w:numId w:val="675"/>
              </w:numPr>
              <w:spacing w:after="0" w:line="360" w:lineRule="auto"/>
              <w:contextualSpacing/>
              <w:jc w:val="left"/>
              <w:rPr>
                <w:rFonts w:eastAsia="Times New Roman"/>
              </w:rPr>
            </w:pPr>
            <w:r w:rsidRPr="006706AE">
              <w:rPr>
                <w:rFonts w:eastAsia="Times New Roman"/>
              </w:rPr>
              <w:t xml:space="preserve">Trainee must be able to: </w:t>
            </w:r>
          </w:p>
          <w:p w14:paraId="266F3D1B" w14:textId="77777777" w:rsidR="006706AE" w:rsidRPr="006706AE" w:rsidRDefault="006706AE" w:rsidP="003F5678">
            <w:pPr>
              <w:numPr>
                <w:ilvl w:val="0"/>
                <w:numId w:val="675"/>
              </w:numPr>
              <w:spacing w:after="0" w:line="360" w:lineRule="auto"/>
              <w:contextualSpacing/>
              <w:jc w:val="left"/>
              <w:rPr>
                <w:rFonts w:eastAsia="Times New Roman"/>
              </w:rPr>
            </w:pPr>
            <w:r w:rsidRPr="006706AE">
              <w:rPr>
                <w:rFonts w:eastAsia="Times New Roman"/>
              </w:rPr>
              <w:t>Place, fix and brace landing bearers and joists according to plans and specifications, where specified.</w:t>
            </w:r>
          </w:p>
          <w:p w14:paraId="1487EDAF" w14:textId="77777777" w:rsidR="006706AE" w:rsidRPr="006706AE" w:rsidRDefault="006706AE" w:rsidP="003F5678">
            <w:pPr>
              <w:numPr>
                <w:ilvl w:val="0"/>
                <w:numId w:val="675"/>
              </w:numPr>
              <w:spacing w:after="0" w:line="360" w:lineRule="auto"/>
              <w:contextualSpacing/>
              <w:jc w:val="left"/>
              <w:rPr>
                <w:rFonts w:eastAsia="Times New Roman"/>
              </w:rPr>
            </w:pPr>
            <w:r w:rsidRPr="006706AE">
              <w:rPr>
                <w:rFonts w:eastAsia="Times New Roman"/>
              </w:rPr>
              <w:t>Check footings for accuracy to requirements of plans and specifications.</w:t>
            </w:r>
          </w:p>
          <w:p w14:paraId="3DB600E1" w14:textId="77777777" w:rsidR="006706AE" w:rsidRPr="006706AE" w:rsidRDefault="006706AE" w:rsidP="003F5678">
            <w:pPr>
              <w:numPr>
                <w:ilvl w:val="0"/>
                <w:numId w:val="675"/>
              </w:numPr>
              <w:spacing w:after="0" w:line="360" w:lineRule="auto"/>
              <w:contextualSpacing/>
              <w:jc w:val="left"/>
              <w:rPr>
                <w:rFonts w:eastAsia="Times New Roman"/>
              </w:rPr>
            </w:pPr>
            <w:r w:rsidRPr="006706AE">
              <w:rPr>
                <w:rFonts w:eastAsia="Times New Roman"/>
              </w:rPr>
              <w:t>Erect and brace stairs and/or ramp formwork soffit is in accordance with plans and specifications.</w:t>
            </w:r>
          </w:p>
          <w:p w14:paraId="0A4C9B52" w14:textId="77777777" w:rsidR="006706AE" w:rsidRPr="006706AE" w:rsidRDefault="006706AE" w:rsidP="003F5678">
            <w:pPr>
              <w:numPr>
                <w:ilvl w:val="0"/>
                <w:numId w:val="675"/>
              </w:numPr>
              <w:spacing w:after="0" w:line="360" w:lineRule="auto"/>
              <w:contextualSpacing/>
              <w:jc w:val="left"/>
              <w:rPr>
                <w:rFonts w:eastAsia="Times New Roman"/>
              </w:rPr>
            </w:pPr>
            <w:r w:rsidRPr="006706AE">
              <w:rPr>
                <w:rFonts w:eastAsia="Times New Roman"/>
              </w:rPr>
              <w:t>Cut square formwork stringers to length and shape in accordance with set out and junction with newel posts, and install and brace.</w:t>
            </w:r>
          </w:p>
          <w:p w14:paraId="37EF5BA0" w14:textId="77777777" w:rsidR="006706AE" w:rsidRPr="006706AE" w:rsidRDefault="006706AE" w:rsidP="003F5678">
            <w:pPr>
              <w:numPr>
                <w:ilvl w:val="0"/>
                <w:numId w:val="675"/>
              </w:numPr>
              <w:spacing w:after="0" w:line="360" w:lineRule="auto"/>
              <w:contextualSpacing/>
              <w:jc w:val="left"/>
              <w:rPr>
                <w:rFonts w:eastAsia="Times New Roman"/>
              </w:rPr>
            </w:pPr>
            <w:r w:rsidRPr="006706AE">
              <w:rPr>
                <w:rFonts w:eastAsia="Times New Roman"/>
              </w:rPr>
              <w:t xml:space="preserve">Screw/bolt metal angle brackets to formwork strings to set out </w:t>
            </w:r>
            <w:r w:rsidRPr="006706AE">
              <w:rPr>
                <w:rFonts w:eastAsia="Times New Roman"/>
              </w:rPr>
              <w:lastRenderedPageBreak/>
              <w:t>locations of tread support.</w:t>
            </w:r>
          </w:p>
          <w:p w14:paraId="749AE3DC" w14:textId="77777777" w:rsidR="006706AE" w:rsidRPr="006706AE" w:rsidRDefault="006706AE" w:rsidP="003F5678">
            <w:pPr>
              <w:numPr>
                <w:ilvl w:val="0"/>
                <w:numId w:val="675"/>
              </w:numPr>
              <w:spacing w:after="0" w:line="360" w:lineRule="auto"/>
              <w:contextualSpacing/>
              <w:jc w:val="left"/>
              <w:rPr>
                <w:rFonts w:eastAsia="Times New Roman"/>
              </w:rPr>
            </w:pPr>
            <w:r w:rsidRPr="006706AE">
              <w:rPr>
                <w:rFonts w:eastAsia="Times New Roman"/>
              </w:rPr>
              <w:t>Locate and fix formwork strings for stairs and ramps according to plans and specifications.</w:t>
            </w:r>
          </w:p>
          <w:p w14:paraId="75246DD9" w14:textId="77777777" w:rsidR="006706AE" w:rsidRPr="006706AE" w:rsidRDefault="006706AE" w:rsidP="003F5678">
            <w:pPr>
              <w:numPr>
                <w:ilvl w:val="0"/>
                <w:numId w:val="675"/>
              </w:numPr>
              <w:spacing w:after="0" w:line="360" w:lineRule="auto"/>
              <w:contextualSpacing/>
              <w:jc w:val="left"/>
              <w:rPr>
                <w:rFonts w:eastAsia="Times New Roman"/>
              </w:rPr>
            </w:pPr>
            <w:r w:rsidRPr="006706AE">
              <w:rPr>
                <w:rFonts w:eastAsia="Times New Roman"/>
              </w:rPr>
              <w:t>Set out, cut square material for face of treads length and fix to metal angle bracket according to plans and specifications.</w:t>
            </w:r>
          </w:p>
          <w:p w14:paraId="119712A6" w14:textId="77777777" w:rsidR="006706AE" w:rsidRPr="006706AE" w:rsidRDefault="006706AE" w:rsidP="003F5678">
            <w:pPr>
              <w:numPr>
                <w:ilvl w:val="0"/>
                <w:numId w:val="675"/>
              </w:numPr>
              <w:spacing w:after="0" w:line="360" w:lineRule="auto"/>
              <w:contextualSpacing/>
              <w:jc w:val="left"/>
              <w:rPr>
                <w:rFonts w:eastAsia="Times New Roman"/>
              </w:rPr>
            </w:pPr>
            <w:r w:rsidRPr="006706AE">
              <w:rPr>
                <w:rFonts w:eastAsia="Times New Roman"/>
              </w:rPr>
              <w:t>Brace risers at mid-span to prevent deflection under the load of wet concrete.</w:t>
            </w:r>
          </w:p>
          <w:p w14:paraId="6BB324AC" w14:textId="77777777" w:rsidR="006706AE" w:rsidRPr="006706AE" w:rsidRDefault="006706AE" w:rsidP="003F5678">
            <w:pPr>
              <w:numPr>
                <w:ilvl w:val="0"/>
                <w:numId w:val="675"/>
              </w:numPr>
              <w:spacing w:after="0" w:line="360" w:lineRule="auto"/>
              <w:contextualSpacing/>
              <w:jc w:val="left"/>
              <w:rPr>
                <w:rFonts w:eastAsia="Times New Roman"/>
              </w:rPr>
            </w:pPr>
            <w:r w:rsidRPr="006706AE">
              <w:rPr>
                <w:rFonts w:eastAsia="Times New Roman"/>
              </w:rPr>
              <w:t>Erect and brace newels temporarily to plumb position, where specified.</w:t>
            </w:r>
          </w:p>
          <w:p w14:paraId="5292C76E" w14:textId="77777777" w:rsidR="006706AE" w:rsidRPr="006706AE" w:rsidRDefault="006706AE" w:rsidP="003F5678">
            <w:pPr>
              <w:numPr>
                <w:ilvl w:val="0"/>
                <w:numId w:val="675"/>
              </w:numPr>
              <w:spacing w:after="0" w:line="360" w:lineRule="auto"/>
              <w:contextualSpacing/>
              <w:jc w:val="left"/>
              <w:rPr>
                <w:rFonts w:eastAsia="Times New Roman"/>
              </w:rPr>
            </w:pPr>
            <w:r w:rsidRPr="006706AE">
              <w:rPr>
                <w:rFonts w:eastAsia="Times New Roman"/>
              </w:rPr>
              <w:t>Located and Secured formwork tie bolts to plans and specifications to maintain stair width where specified</w:t>
            </w:r>
          </w:p>
        </w:tc>
        <w:tc>
          <w:tcPr>
            <w:tcW w:w="3600" w:type="dxa"/>
            <w:tcBorders>
              <w:top w:val="single" w:sz="4" w:space="0" w:color="000000"/>
              <w:left w:val="single" w:sz="4" w:space="0" w:color="000000"/>
              <w:bottom w:val="single" w:sz="4" w:space="0" w:color="000000"/>
              <w:right w:val="single" w:sz="4" w:space="0" w:color="000000"/>
            </w:tcBorders>
          </w:tcPr>
          <w:p w14:paraId="63F9A4FE" w14:textId="77777777" w:rsidR="006706AE" w:rsidRPr="006706AE" w:rsidRDefault="006706AE" w:rsidP="003F5678">
            <w:pPr>
              <w:numPr>
                <w:ilvl w:val="0"/>
                <w:numId w:val="676"/>
              </w:numPr>
              <w:spacing w:after="0" w:line="360" w:lineRule="auto"/>
              <w:contextualSpacing/>
              <w:jc w:val="left"/>
              <w:rPr>
                <w:rFonts w:eastAsia="Times New Roman"/>
              </w:rPr>
            </w:pPr>
            <w:r w:rsidRPr="006706AE">
              <w:rPr>
                <w:rFonts w:eastAsia="Times New Roman"/>
              </w:rPr>
              <w:lastRenderedPageBreak/>
              <w:t>Placing and fixing of bracing</w:t>
            </w:r>
          </w:p>
          <w:p w14:paraId="7B3BA2E6" w14:textId="77777777" w:rsidR="006706AE" w:rsidRPr="006706AE" w:rsidRDefault="006706AE" w:rsidP="003F5678">
            <w:pPr>
              <w:numPr>
                <w:ilvl w:val="0"/>
                <w:numId w:val="676"/>
              </w:numPr>
              <w:spacing w:after="0" w:line="360" w:lineRule="auto"/>
              <w:contextualSpacing/>
              <w:jc w:val="left"/>
              <w:rPr>
                <w:rFonts w:eastAsia="Times New Roman"/>
              </w:rPr>
            </w:pPr>
            <w:r w:rsidRPr="006706AE">
              <w:rPr>
                <w:rFonts w:eastAsia="Times New Roman"/>
              </w:rPr>
              <w:t>Accuracy of footings.</w:t>
            </w:r>
          </w:p>
          <w:p w14:paraId="39E550B5" w14:textId="77777777" w:rsidR="006706AE" w:rsidRPr="006706AE" w:rsidRDefault="006706AE" w:rsidP="003F5678">
            <w:pPr>
              <w:numPr>
                <w:ilvl w:val="0"/>
                <w:numId w:val="676"/>
              </w:numPr>
              <w:spacing w:after="0" w:line="360" w:lineRule="auto"/>
              <w:contextualSpacing/>
              <w:jc w:val="left"/>
              <w:rPr>
                <w:rFonts w:eastAsia="Times New Roman"/>
              </w:rPr>
            </w:pPr>
            <w:r w:rsidRPr="006706AE">
              <w:rPr>
                <w:rFonts w:eastAsia="Times New Roman"/>
              </w:rPr>
              <w:t>Understanding erection of formwork for stairs and ramp</w:t>
            </w:r>
          </w:p>
          <w:p w14:paraId="2D561309" w14:textId="77777777" w:rsidR="006706AE" w:rsidRPr="006706AE" w:rsidRDefault="006706AE" w:rsidP="006706AE">
            <w:pPr>
              <w:spacing w:after="0" w:line="360" w:lineRule="auto"/>
              <w:ind w:left="0" w:firstLine="0"/>
              <w:jc w:val="left"/>
              <w:rPr>
                <w:rFonts w:eastAsia="Times New Roman"/>
                <w:color w:val="auto"/>
              </w:rPr>
            </w:pPr>
          </w:p>
          <w:p w14:paraId="5A250D98" w14:textId="77777777" w:rsidR="006706AE" w:rsidRPr="006706AE" w:rsidRDefault="006706AE" w:rsidP="003F5678">
            <w:pPr>
              <w:numPr>
                <w:ilvl w:val="0"/>
                <w:numId w:val="676"/>
              </w:numPr>
              <w:spacing w:after="0" w:line="360" w:lineRule="auto"/>
              <w:contextualSpacing/>
              <w:jc w:val="left"/>
              <w:rPr>
                <w:rFonts w:eastAsia="Times New Roman"/>
              </w:rPr>
            </w:pPr>
            <w:r w:rsidRPr="006706AE">
              <w:rPr>
                <w:rFonts w:eastAsia="Times New Roman"/>
              </w:rPr>
              <w:t>Practical Activity</w:t>
            </w:r>
          </w:p>
          <w:p w14:paraId="5A876B71" w14:textId="77777777" w:rsidR="006706AE" w:rsidRPr="006706AE" w:rsidRDefault="006706AE" w:rsidP="003F5678">
            <w:pPr>
              <w:numPr>
                <w:ilvl w:val="0"/>
                <w:numId w:val="676"/>
              </w:numPr>
              <w:spacing w:after="0" w:line="360" w:lineRule="auto"/>
              <w:contextualSpacing/>
              <w:jc w:val="left"/>
              <w:rPr>
                <w:rFonts w:eastAsia="Times New Roman"/>
              </w:rPr>
            </w:pPr>
            <w:r w:rsidRPr="006706AE">
              <w:rPr>
                <w:rFonts w:eastAsia="Times New Roman"/>
              </w:rPr>
              <w:t>Assemble and erect formwork</w:t>
            </w:r>
          </w:p>
        </w:tc>
        <w:tc>
          <w:tcPr>
            <w:tcW w:w="1890" w:type="dxa"/>
            <w:tcBorders>
              <w:top w:val="single" w:sz="4" w:space="0" w:color="000000"/>
              <w:left w:val="single" w:sz="4" w:space="0" w:color="000000"/>
              <w:bottom w:val="single" w:sz="4" w:space="0" w:color="000000"/>
              <w:right w:val="single" w:sz="4" w:space="0" w:color="000000"/>
            </w:tcBorders>
          </w:tcPr>
          <w:p w14:paraId="1831A51F"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Theory-0.2 Hrs</w:t>
            </w:r>
          </w:p>
          <w:p w14:paraId="43984C49"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Practical-0.6 Hrs</w:t>
            </w:r>
          </w:p>
          <w:p w14:paraId="44B364EF"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Total- 0.8 Hrs</w:t>
            </w:r>
          </w:p>
        </w:tc>
        <w:tc>
          <w:tcPr>
            <w:tcW w:w="1710" w:type="dxa"/>
            <w:tcBorders>
              <w:top w:val="single" w:sz="4" w:space="0" w:color="000000"/>
              <w:left w:val="single" w:sz="4" w:space="0" w:color="000000"/>
              <w:bottom w:val="single" w:sz="4" w:space="0" w:color="000000"/>
              <w:right w:val="single" w:sz="4" w:space="0" w:color="000000"/>
            </w:tcBorders>
          </w:tcPr>
          <w:p w14:paraId="31340B8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air compressors and hoses</w:t>
            </w:r>
          </w:p>
          <w:p w14:paraId="34ABFB3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automatic levels</w:t>
            </w:r>
          </w:p>
          <w:p w14:paraId="44D0278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chisels</w:t>
            </w:r>
          </w:p>
          <w:p w14:paraId="0089E7C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explosive power tools</w:t>
            </w:r>
          </w:p>
          <w:p w14:paraId="458E50F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grinders</w:t>
            </w:r>
          </w:p>
          <w:p w14:paraId="7FC4844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hammers</w:t>
            </w:r>
          </w:p>
          <w:p w14:paraId="31142CE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hand saws</w:t>
            </w:r>
          </w:p>
          <w:p w14:paraId="6E0A827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laser levels</w:t>
            </w:r>
          </w:p>
          <w:p w14:paraId="243CCB9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marking equipment</w:t>
            </w:r>
          </w:p>
          <w:p w14:paraId="4B5AC26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measuring tapes and rules</w:t>
            </w:r>
          </w:p>
          <w:p w14:paraId="73E1013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nail bags</w:t>
            </w:r>
          </w:p>
          <w:p w14:paraId="19F8C1B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nail guns</w:t>
            </w:r>
          </w:p>
          <w:p w14:paraId="772BA95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optical levelling equipment</w:t>
            </w:r>
          </w:p>
          <w:p w14:paraId="610C937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pinch bars</w:t>
            </w:r>
          </w:p>
          <w:p w14:paraId="3A816DA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power drills</w:t>
            </w:r>
          </w:p>
          <w:p w14:paraId="1257A4F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power leads</w:t>
            </w:r>
          </w:p>
          <w:p w14:paraId="475F50C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power saws</w:t>
            </w:r>
          </w:p>
          <w:p w14:paraId="2EAB722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props</w:t>
            </w:r>
          </w:p>
          <w:p w14:paraId="02465BE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saw stools</w:t>
            </w:r>
          </w:p>
          <w:p w14:paraId="604015F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scaffolding</w:t>
            </w:r>
          </w:p>
          <w:p w14:paraId="159874C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shovels</w:t>
            </w:r>
          </w:p>
          <w:p w14:paraId="14C526C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spanners</w:t>
            </w:r>
          </w:p>
          <w:p w14:paraId="6A6C648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spirit levels</w:t>
            </w:r>
          </w:p>
          <w:p w14:paraId="5B593B2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squares (combination/tri)</w:t>
            </w:r>
          </w:p>
          <w:p w14:paraId="094006A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steel squares and bevels</w:t>
            </w:r>
          </w:p>
          <w:p w14:paraId="784C6F0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string lines</w:t>
            </w:r>
          </w:p>
          <w:p w14:paraId="274BBC54" w14:textId="77777777" w:rsidR="006706AE" w:rsidRPr="006706AE" w:rsidRDefault="006706AE" w:rsidP="006706AE">
            <w:pPr>
              <w:spacing w:after="0" w:line="360" w:lineRule="auto"/>
              <w:ind w:left="0" w:firstLine="0"/>
              <w:jc w:val="left"/>
              <w:rPr>
                <w:rFonts w:eastAsia="Times New Roman"/>
                <w:color w:val="auto"/>
              </w:rPr>
            </w:pPr>
          </w:p>
        </w:tc>
        <w:tc>
          <w:tcPr>
            <w:tcW w:w="1440" w:type="dxa"/>
            <w:tcBorders>
              <w:top w:val="single" w:sz="4" w:space="0" w:color="000000"/>
              <w:left w:val="single" w:sz="4" w:space="0" w:color="000000"/>
              <w:bottom w:val="single" w:sz="4" w:space="0" w:color="000000"/>
              <w:right w:val="single" w:sz="4" w:space="0" w:color="000000"/>
            </w:tcBorders>
          </w:tcPr>
          <w:p w14:paraId="1F84AE4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Class Room and construction lab</w:t>
            </w:r>
          </w:p>
        </w:tc>
      </w:tr>
      <w:tr w:rsidR="006706AE" w:rsidRPr="006706AE" w14:paraId="40B005C0" w14:textId="77777777" w:rsidTr="00C818EB">
        <w:trPr>
          <w:trHeight w:val="6383"/>
        </w:trPr>
        <w:tc>
          <w:tcPr>
            <w:tcW w:w="2245" w:type="dxa"/>
            <w:tcBorders>
              <w:top w:val="single" w:sz="4" w:space="0" w:color="000000"/>
              <w:left w:val="single" w:sz="4" w:space="0" w:color="000000"/>
              <w:bottom w:val="single" w:sz="4" w:space="0" w:color="000000"/>
              <w:right w:val="single" w:sz="4" w:space="0" w:color="000000"/>
            </w:tcBorders>
          </w:tcPr>
          <w:p w14:paraId="674ADBE0" w14:textId="77777777" w:rsidR="006706AE" w:rsidRPr="006706AE" w:rsidRDefault="006706AE" w:rsidP="003F5678">
            <w:pPr>
              <w:numPr>
                <w:ilvl w:val="0"/>
                <w:numId w:val="674"/>
              </w:numPr>
              <w:spacing w:after="0" w:line="360" w:lineRule="auto"/>
              <w:contextualSpacing/>
              <w:jc w:val="left"/>
              <w:rPr>
                <w:rFonts w:eastAsia="Times New Roman"/>
              </w:rPr>
            </w:pPr>
            <w:r w:rsidRPr="006706AE">
              <w:rPr>
                <w:rFonts w:eastAsia="Times New Roman"/>
              </w:rPr>
              <w:lastRenderedPageBreak/>
              <w:t>Strip formwork.</w:t>
            </w:r>
          </w:p>
        </w:tc>
        <w:tc>
          <w:tcPr>
            <w:tcW w:w="4251" w:type="dxa"/>
            <w:tcBorders>
              <w:top w:val="single" w:sz="4" w:space="0" w:color="000000"/>
              <w:left w:val="single" w:sz="4" w:space="0" w:color="000000"/>
              <w:bottom w:val="single" w:sz="4" w:space="0" w:color="000000"/>
              <w:right w:val="single" w:sz="4" w:space="0" w:color="000000"/>
            </w:tcBorders>
          </w:tcPr>
          <w:p w14:paraId="3DE21B42" w14:textId="77777777" w:rsidR="006706AE" w:rsidRPr="006706AE" w:rsidRDefault="006706AE" w:rsidP="003F5678">
            <w:pPr>
              <w:numPr>
                <w:ilvl w:val="0"/>
                <w:numId w:val="675"/>
              </w:numPr>
              <w:spacing w:after="0" w:line="360" w:lineRule="auto"/>
              <w:contextualSpacing/>
              <w:jc w:val="left"/>
              <w:rPr>
                <w:rFonts w:eastAsia="Times New Roman"/>
              </w:rPr>
            </w:pPr>
            <w:r w:rsidRPr="006706AE">
              <w:rPr>
                <w:rFonts w:eastAsia="Times New Roman"/>
              </w:rPr>
              <w:t>Trainee must be able to</w:t>
            </w:r>
          </w:p>
          <w:p w14:paraId="263C889F" w14:textId="77777777" w:rsidR="006706AE" w:rsidRPr="006706AE" w:rsidRDefault="006706AE" w:rsidP="003F5678">
            <w:pPr>
              <w:numPr>
                <w:ilvl w:val="0"/>
                <w:numId w:val="675"/>
              </w:numPr>
              <w:spacing w:after="0" w:line="360" w:lineRule="auto"/>
              <w:contextualSpacing/>
              <w:jc w:val="left"/>
              <w:rPr>
                <w:rFonts w:eastAsia="Times New Roman"/>
              </w:rPr>
            </w:pPr>
            <w:r w:rsidRPr="006706AE">
              <w:rPr>
                <w:rFonts w:eastAsia="Times New Roman"/>
              </w:rPr>
              <w:t>Remove formwork and bracing/strutting support sequentially and safely.</w:t>
            </w:r>
          </w:p>
          <w:p w14:paraId="7B5206D6" w14:textId="77777777" w:rsidR="006706AE" w:rsidRPr="006706AE" w:rsidRDefault="006706AE" w:rsidP="003F5678">
            <w:pPr>
              <w:numPr>
                <w:ilvl w:val="0"/>
                <w:numId w:val="675"/>
              </w:numPr>
              <w:spacing w:after="0" w:line="360" w:lineRule="auto"/>
              <w:contextualSpacing/>
              <w:jc w:val="left"/>
              <w:rPr>
                <w:rFonts w:eastAsia="Times New Roman"/>
              </w:rPr>
            </w:pPr>
            <w:r w:rsidRPr="006706AE">
              <w:rPr>
                <w:rFonts w:eastAsia="Times New Roman"/>
              </w:rPr>
              <w:t>De-nail, clean and store or stack timber components safely for reuse or removal from site.</w:t>
            </w:r>
          </w:p>
          <w:p w14:paraId="14DD4019" w14:textId="77777777" w:rsidR="006706AE" w:rsidRPr="006706AE" w:rsidRDefault="006706AE" w:rsidP="003F5678">
            <w:pPr>
              <w:numPr>
                <w:ilvl w:val="0"/>
                <w:numId w:val="675"/>
              </w:numPr>
              <w:spacing w:after="0" w:line="360" w:lineRule="auto"/>
              <w:contextualSpacing/>
              <w:jc w:val="left"/>
              <w:rPr>
                <w:rFonts w:eastAsia="Times New Roman"/>
              </w:rPr>
            </w:pPr>
            <w:r w:rsidRPr="006706AE">
              <w:rPr>
                <w:rFonts w:eastAsia="Times New Roman"/>
              </w:rPr>
              <w:t>Clean, oil and store or stack steel components to manufacturers' maintenance recommendations.</w:t>
            </w:r>
          </w:p>
          <w:p w14:paraId="06F0B868" w14:textId="77777777" w:rsidR="006706AE" w:rsidRPr="006706AE" w:rsidRDefault="006706AE" w:rsidP="003F5678">
            <w:pPr>
              <w:numPr>
                <w:ilvl w:val="0"/>
                <w:numId w:val="675"/>
              </w:numPr>
              <w:spacing w:after="0" w:line="360" w:lineRule="auto"/>
              <w:contextualSpacing/>
              <w:jc w:val="left"/>
              <w:rPr>
                <w:rFonts w:eastAsia="Times New Roman"/>
              </w:rPr>
            </w:pPr>
            <w:r w:rsidRPr="006706AE">
              <w:rPr>
                <w:rFonts w:eastAsia="Times New Roman"/>
              </w:rPr>
              <w:t>Discard damaged formwork components safely after stripping</w:t>
            </w:r>
          </w:p>
        </w:tc>
        <w:tc>
          <w:tcPr>
            <w:tcW w:w="3600" w:type="dxa"/>
            <w:tcBorders>
              <w:top w:val="single" w:sz="4" w:space="0" w:color="000000"/>
              <w:left w:val="single" w:sz="4" w:space="0" w:color="000000"/>
              <w:bottom w:val="single" w:sz="4" w:space="0" w:color="000000"/>
              <w:right w:val="single" w:sz="4" w:space="0" w:color="000000"/>
            </w:tcBorders>
          </w:tcPr>
          <w:p w14:paraId="5BDF1F88" w14:textId="77777777" w:rsidR="006706AE" w:rsidRPr="006706AE" w:rsidRDefault="006706AE" w:rsidP="003F5678">
            <w:pPr>
              <w:numPr>
                <w:ilvl w:val="0"/>
                <w:numId w:val="676"/>
              </w:numPr>
              <w:spacing w:after="0" w:line="360" w:lineRule="auto"/>
              <w:contextualSpacing/>
              <w:jc w:val="left"/>
              <w:rPr>
                <w:rFonts w:eastAsia="Times New Roman"/>
              </w:rPr>
            </w:pPr>
            <w:r w:rsidRPr="006706AE">
              <w:rPr>
                <w:rFonts w:eastAsia="Times New Roman"/>
              </w:rPr>
              <w:t>Removal of formwork and bracing.</w:t>
            </w:r>
          </w:p>
          <w:p w14:paraId="19C995A0" w14:textId="77777777" w:rsidR="006706AE" w:rsidRPr="006706AE" w:rsidRDefault="006706AE" w:rsidP="003F5678">
            <w:pPr>
              <w:numPr>
                <w:ilvl w:val="0"/>
                <w:numId w:val="676"/>
              </w:numPr>
              <w:spacing w:after="0" w:line="360" w:lineRule="auto"/>
              <w:contextualSpacing/>
              <w:jc w:val="left"/>
              <w:rPr>
                <w:rFonts w:eastAsia="Times New Roman"/>
              </w:rPr>
            </w:pPr>
            <w:r w:rsidRPr="006706AE">
              <w:rPr>
                <w:rFonts w:eastAsia="Times New Roman"/>
              </w:rPr>
              <w:t>materials storage and environmentally friendly waste management</w:t>
            </w:r>
          </w:p>
          <w:p w14:paraId="657DE035" w14:textId="77777777" w:rsidR="006706AE" w:rsidRPr="006706AE" w:rsidRDefault="006706AE" w:rsidP="003F5678">
            <w:pPr>
              <w:numPr>
                <w:ilvl w:val="0"/>
                <w:numId w:val="676"/>
              </w:numPr>
              <w:spacing w:after="0" w:line="360" w:lineRule="auto"/>
              <w:contextualSpacing/>
              <w:jc w:val="left"/>
              <w:rPr>
                <w:rFonts w:eastAsia="Times New Roman"/>
              </w:rPr>
            </w:pPr>
            <w:r w:rsidRPr="006706AE">
              <w:rPr>
                <w:rFonts w:eastAsia="Times New Roman"/>
              </w:rPr>
              <w:t>Practical Activity</w:t>
            </w:r>
          </w:p>
          <w:p w14:paraId="290F3D3A" w14:textId="77777777" w:rsidR="006706AE" w:rsidRPr="006706AE" w:rsidRDefault="006706AE" w:rsidP="003F5678">
            <w:pPr>
              <w:numPr>
                <w:ilvl w:val="0"/>
                <w:numId w:val="676"/>
              </w:numPr>
              <w:spacing w:after="0" w:line="360" w:lineRule="auto"/>
              <w:contextualSpacing/>
              <w:jc w:val="left"/>
              <w:rPr>
                <w:rFonts w:eastAsia="Times New Roman"/>
              </w:rPr>
            </w:pPr>
            <w:r w:rsidRPr="006706AE">
              <w:rPr>
                <w:rFonts w:eastAsia="Times New Roman"/>
              </w:rPr>
              <w:t>Strip formwork</w:t>
            </w:r>
          </w:p>
        </w:tc>
        <w:tc>
          <w:tcPr>
            <w:tcW w:w="1890" w:type="dxa"/>
            <w:tcBorders>
              <w:top w:val="single" w:sz="4" w:space="0" w:color="000000"/>
              <w:left w:val="single" w:sz="4" w:space="0" w:color="000000"/>
              <w:bottom w:val="single" w:sz="4" w:space="0" w:color="000000"/>
              <w:right w:val="single" w:sz="4" w:space="0" w:color="000000"/>
            </w:tcBorders>
          </w:tcPr>
          <w:p w14:paraId="48ACAA18"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Theory-0.2 Hrs</w:t>
            </w:r>
          </w:p>
          <w:p w14:paraId="23063443"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Practical-0.6 Hrs</w:t>
            </w:r>
          </w:p>
          <w:p w14:paraId="400FA424"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Total- 0.8 Hrs</w:t>
            </w:r>
          </w:p>
        </w:tc>
        <w:tc>
          <w:tcPr>
            <w:tcW w:w="1710" w:type="dxa"/>
            <w:tcBorders>
              <w:top w:val="single" w:sz="4" w:space="0" w:color="000000"/>
              <w:left w:val="single" w:sz="4" w:space="0" w:color="000000"/>
              <w:bottom w:val="single" w:sz="4" w:space="0" w:color="000000"/>
              <w:right w:val="single" w:sz="4" w:space="0" w:color="000000"/>
            </w:tcBorders>
          </w:tcPr>
          <w:p w14:paraId="3318BC9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air compressors and hoses</w:t>
            </w:r>
          </w:p>
          <w:p w14:paraId="5707B99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automatic levels</w:t>
            </w:r>
          </w:p>
          <w:p w14:paraId="5E6762F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chisels</w:t>
            </w:r>
          </w:p>
          <w:p w14:paraId="3F4C95C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explosive power tools</w:t>
            </w:r>
          </w:p>
          <w:p w14:paraId="781A599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grinders</w:t>
            </w:r>
          </w:p>
          <w:p w14:paraId="25EBEA7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hammers</w:t>
            </w:r>
          </w:p>
          <w:p w14:paraId="668DE32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hand saws</w:t>
            </w:r>
          </w:p>
          <w:p w14:paraId="6C50B49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laser levels</w:t>
            </w:r>
          </w:p>
          <w:p w14:paraId="6F2D327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marking equipment</w:t>
            </w:r>
          </w:p>
          <w:p w14:paraId="33F5D3D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measuring tapes and rules</w:t>
            </w:r>
          </w:p>
          <w:p w14:paraId="78CC225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nail bags</w:t>
            </w:r>
          </w:p>
          <w:p w14:paraId="4A4E318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nail guns</w:t>
            </w:r>
          </w:p>
          <w:p w14:paraId="34CF04A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optical levelling equipment</w:t>
            </w:r>
          </w:p>
          <w:p w14:paraId="04F230C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pinch bars</w:t>
            </w:r>
          </w:p>
          <w:p w14:paraId="5A45AE9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scaffolding</w:t>
            </w:r>
          </w:p>
          <w:p w14:paraId="3E47931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shovels</w:t>
            </w:r>
          </w:p>
          <w:p w14:paraId="5AE3016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spanners</w:t>
            </w:r>
          </w:p>
          <w:p w14:paraId="51BA4FD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spirit levels</w:t>
            </w:r>
          </w:p>
          <w:p w14:paraId="7394FEF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squares (combination/tri)</w:t>
            </w:r>
          </w:p>
        </w:tc>
        <w:tc>
          <w:tcPr>
            <w:tcW w:w="1440" w:type="dxa"/>
            <w:tcBorders>
              <w:top w:val="single" w:sz="4" w:space="0" w:color="000000"/>
              <w:left w:val="single" w:sz="4" w:space="0" w:color="000000"/>
              <w:bottom w:val="single" w:sz="4" w:space="0" w:color="000000"/>
              <w:right w:val="single" w:sz="4" w:space="0" w:color="000000"/>
            </w:tcBorders>
          </w:tcPr>
          <w:p w14:paraId="3606DF4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Class Room and construction lab</w:t>
            </w:r>
          </w:p>
        </w:tc>
      </w:tr>
      <w:tr w:rsidR="006706AE" w:rsidRPr="006706AE" w14:paraId="1F3D6298" w14:textId="77777777" w:rsidTr="00C818EB">
        <w:trPr>
          <w:trHeight w:val="170"/>
        </w:trPr>
        <w:tc>
          <w:tcPr>
            <w:tcW w:w="2245" w:type="dxa"/>
            <w:tcBorders>
              <w:top w:val="single" w:sz="4" w:space="0" w:color="000000"/>
              <w:left w:val="single" w:sz="4" w:space="0" w:color="000000"/>
              <w:bottom w:val="single" w:sz="4" w:space="0" w:color="000000"/>
              <w:right w:val="single" w:sz="4" w:space="0" w:color="000000"/>
            </w:tcBorders>
          </w:tcPr>
          <w:p w14:paraId="3BD96C9E" w14:textId="77777777" w:rsidR="006706AE" w:rsidRPr="006706AE" w:rsidRDefault="006706AE" w:rsidP="003F5678">
            <w:pPr>
              <w:numPr>
                <w:ilvl w:val="0"/>
                <w:numId w:val="674"/>
              </w:numPr>
              <w:spacing w:after="0" w:line="360" w:lineRule="auto"/>
              <w:contextualSpacing/>
              <w:jc w:val="left"/>
              <w:rPr>
                <w:rFonts w:eastAsia="Times New Roman"/>
              </w:rPr>
            </w:pPr>
            <w:r w:rsidRPr="006706AE">
              <w:rPr>
                <w:rFonts w:eastAsia="Times New Roman"/>
              </w:rPr>
              <w:lastRenderedPageBreak/>
              <w:t>Clean up</w:t>
            </w:r>
          </w:p>
        </w:tc>
        <w:tc>
          <w:tcPr>
            <w:tcW w:w="4251" w:type="dxa"/>
            <w:tcBorders>
              <w:top w:val="single" w:sz="4" w:space="0" w:color="000000"/>
              <w:left w:val="single" w:sz="4" w:space="0" w:color="000000"/>
              <w:bottom w:val="single" w:sz="4" w:space="0" w:color="000000"/>
              <w:right w:val="single" w:sz="4" w:space="0" w:color="000000"/>
            </w:tcBorders>
          </w:tcPr>
          <w:p w14:paraId="1F28C962" w14:textId="77777777" w:rsidR="006706AE" w:rsidRPr="006706AE" w:rsidRDefault="006706AE" w:rsidP="003F5678">
            <w:pPr>
              <w:numPr>
                <w:ilvl w:val="0"/>
                <w:numId w:val="675"/>
              </w:numPr>
              <w:spacing w:after="0" w:line="360" w:lineRule="auto"/>
              <w:contextualSpacing/>
              <w:jc w:val="left"/>
              <w:rPr>
                <w:rFonts w:eastAsia="Times New Roman"/>
              </w:rPr>
            </w:pPr>
            <w:r w:rsidRPr="006706AE">
              <w:rPr>
                <w:rFonts w:eastAsia="Times New Roman"/>
              </w:rPr>
              <w:t>Trainee must be able to</w:t>
            </w:r>
          </w:p>
          <w:p w14:paraId="7AC28239" w14:textId="77777777" w:rsidR="006706AE" w:rsidRPr="006706AE" w:rsidRDefault="006706AE" w:rsidP="003F5678">
            <w:pPr>
              <w:numPr>
                <w:ilvl w:val="0"/>
                <w:numId w:val="675"/>
              </w:numPr>
              <w:spacing w:after="0" w:line="360" w:lineRule="auto"/>
              <w:contextualSpacing/>
              <w:jc w:val="left"/>
              <w:rPr>
                <w:rFonts w:eastAsia="Times New Roman"/>
              </w:rPr>
            </w:pPr>
            <w:r w:rsidRPr="006706AE">
              <w:rPr>
                <w:rFonts w:eastAsia="Times New Roman"/>
              </w:rPr>
              <w:t>Clear work is by disposing of materials (reused or recycled) in accordance to legislation and regulations</w:t>
            </w:r>
          </w:p>
          <w:p w14:paraId="130ACBCE" w14:textId="77777777" w:rsidR="006706AE" w:rsidRPr="006706AE" w:rsidRDefault="006706AE" w:rsidP="003F5678">
            <w:pPr>
              <w:numPr>
                <w:ilvl w:val="0"/>
                <w:numId w:val="675"/>
              </w:numPr>
              <w:spacing w:after="0" w:line="360" w:lineRule="auto"/>
              <w:contextualSpacing/>
              <w:jc w:val="left"/>
              <w:rPr>
                <w:rFonts w:eastAsia="Times New Roman"/>
              </w:rPr>
            </w:pPr>
            <w:r w:rsidRPr="006706AE">
              <w:rPr>
                <w:rFonts w:eastAsia="Times New Roman"/>
              </w:rPr>
              <w:t xml:space="preserve">Clean, check, maintain and store </w:t>
            </w:r>
            <w:r w:rsidRPr="006706AE">
              <w:rPr>
                <w:rFonts w:eastAsia="Times New Roman"/>
              </w:rPr>
              <w:lastRenderedPageBreak/>
              <w:t>tools and equipment according to requirement</w:t>
            </w:r>
          </w:p>
        </w:tc>
        <w:tc>
          <w:tcPr>
            <w:tcW w:w="3600" w:type="dxa"/>
            <w:tcBorders>
              <w:top w:val="single" w:sz="4" w:space="0" w:color="000000"/>
              <w:left w:val="single" w:sz="4" w:space="0" w:color="000000"/>
              <w:bottom w:val="single" w:sz="4" w:space="0" w:color="000000"/>
              <w:right w:val="single" w:sz="4" w:space="0" w:color="000000"/>
            </w:tcBorders>
          </w:tcPr>
          <w:p w14:paraId="2039647F" w14:textId="77777777" w:rsidR="006706AE" w:rsidRPr="006706AE" w:rsidRDefault="006706AE" w:rsidP="003F5678">
            <w:pPr>
              <w:numPr>
                <w:ilvl w:val="0"/>
                <w:numId w:val="676"/>
              </w:numPr>
              <w:spacing w:after="0" w:line="360" w:lineRule="auto"/>
              <w:contextualSpacing/>
              <w:jc w:val="left"/>
              <w:rPr>
                <w:rFonts w:eastAsia="Times New Roman"/>
              </w:rPr>
            </w:pPr>
            <w:r w:rsidRPr="006706AE">
              <w:rPr>
                <w:rFonts w:eastAsia="Times New Roman"/>
              </w:rPr>
              <w:lastRenderedPageBreak/>
              <w:t>Purpose of cleaning of tools, equipment and work place.</w:t>
            </w:r>
          </w:p>
          <w:p w14:paraId="54D11AA0" w14:textId="77777777" w:rsidR="006706AE" w:rsidRPr="006706AE" w:rsidRDefault="006706AE" w:rsidP="006706AE">
            <w:pPr>
              <w:spacing w:after="0" w:line="360" w:lineRule="auto"/>
              <w:ind w:left="0" w:firstLine="0"/>
              <w:jc w:val="left"/>
              <w:rPr>
                <w:rFonts w:eastAsia="Times New Roman"/>
                <w:color w:val="auto"/>
              </w:rPr>
            </w:pPr>
          </w:p>
          <w:p w14:paraId="74F758B1" w14:textId="77777777" w:rsidR="006706AE" w:rsidRPr="006706AE" w:rsidRDefault="006706AE" w:rsidP="003F5678">
            <w:pPr>
              <w:numPr>
                <w:ilvl w:val="0"/>
                <w:numId w:val="676"/>
              </w:numPr>
              <w:spacing w:after="0" w:line="360" w:lineRule="auto"/>
              <w:contextualSpacing/>
              <w:jc w:val="left"/>
              <w:rPr>
                <w:rFonts w:eastAsia="Times New Roman"/>
              </w:rPr>
            </w:pPr>
            <w:r w:rsidRPr="006706AE">
              <w:rPr>
                <w:rFonts w:eastAsia="Times New Roman"/>
              </w:rPr>
              <w:t>Practical Activity</w:t>
            </w:r>
          </w:p>
          <w:p w14:paraId="50128612" w14:textId="77777777" w:rsidR="006706AE" w:rsidRPr="006706AE" w:rsidRDefault="006706AE" w:rsidP="003F5678">
            <w:pPr>
              <w:numPr>
                <w:ilvl w:val="0"/>
                <w:numId w:val="676"/>
              </w:numPr>
              <w:spacing w:after="0" w:line="360" w:lineRule="auto"/>
              <w:contextualSpacing/>
              <w:jc w:val="left"/>
              <w:rPr>
                <w:rFonts w:eastAsia="Times New Roman"/>
              </w:rPr>
            </w:pPr>
            <w:r w:rsidRPr="006706AE">
              <w:rPr>
                <w:rFonts w:eastAsia="Times New Roman"/>
              </w:rPr>
              <w:t>Clean-up work site area</w:t>
            </w:r>
          </w:p>
        </w:tc>
        <w:tc>
          <w:tcPr>
            <w:tcW w:w="1890" w:type="dxa"/>
            <w:tcBorders>
              <w:top w:val="single" w:sz="4" w:space="0" w:color="000000"/>
              <w:left w:val="single" w:sz="4" w:space="0" w:color="000000"/>
              <w:bottom w:val="single" w:sz="4" w:space="0" w:color="000000"/>
              <w:right w:val="single" w:sz="4" w:space="0" w:color="000000"/>
            </w:tcBorders>
          </w:tcPr>
          <w:p w14:paraId="71AE3F78"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Theory-0.2 Hrs</w:t>
            </w:r>
          </w:p>
          <w:p w14:paraId="44C5E41E"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Practical-0.6 Hrs</w:t>
            </w:r>
          </w:p>
          <w:p w14:paraId="76CD20BF"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Total- 0.8 Hrs</w:t>
            </w:r>
          </w:p>
        </w:tc>
        <w:tc>
          <w:tcPr>
            <w:tcW w:w="1710" w:type="dxa"/>
            <w:tcBorders>
              <w:top w:val="single" w:sz="4" w:space="0" w:color="000000"/>
              <w:left w:val="single" w:sz="4" w:space="0" w:color="000000"/>
              <w:bottom w:val="single" w:sz="4" w:space="0" w:color="000000"/>
              <w:right w:val="single" w:sz="4" w:space="0" w:color="000000"/>
            </w:tcBorders>
          </w:tcPr>
          <w:p w14:paraId="366E350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Cleaning instruments</w:t>
            </w:r>
          </w:p>
        </w:tc>
        <w:tc>
          <w:tcPr>
            <w:tcW w:w="1440" w:type="dxa"/>
            <w:tcBorders>
              <w:top w:val="single" w:sz="4" w:space="0" w:color="000000"/>
              <w:left w:val="single" w:sz="4" w:space="0" w:color="000000"/>
              <w:bottom w:val="single" w:sz="4" w:space="0" w:color="000000"/>
              <w:right w:val="single" w:sz="4" w:space="0" w:color="000000"/>
            </w:tcBorders>
          </w:tcPr>
          <w:p w14:paraId="3CF507E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Class Room and construction lab</w:t>
            </w:r>
          </w:p>
        </w:tc>
      </w:tr>
    </w:tbl>
    <w:p w14:paraId="10FC18BE" w14:textId="77777777" w:rsidR="006706AE" w:rsidRPr="006706AE" w:rsidRDefault="006706AE" w:rsidP="006706AE">
      <w:pPr>
        <w:spacing w:after="160" w:line="360" w:lineRule="auto"/>
        <w:ind w:left="0" w:firstLine="0"/>
        <w:jc w:val="left"/>
        <w:rPr>
          <w:rFonts w:eastAsia="Calibri"/>
          <w:color w:val="auto"/>
        </w:rPr>
      </w:pPr>
    </w:p>
    <w:p w14:paraId="324DFB5A"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br w:type="page"/>
      </w:r>
    </w:p>
    <w:p w14:paraId="74B08CB9" w14:textId="4ED4FB45" w:rsidR="006706AE" w:rsidRPr="006706AE" w:rsidRDefault="006706AE" w:rsidP="006706AE">
      <w:pPr>
        <w:keepNext/>
        <w:keepLines/>
        <w:shd w:val="clear" w:color="auto" w:fill="FFD966"/>
        <w:spacing w:after="139" w:line="360" w:lineRule="auto"/>
        <w:ind w:left="-3" w:right="-15"/>
        <w:jc w:val="left"/>
        <w:outlineLvl w:val="2"/>
        <w:rPr>
          <w:b/>
          <w:sz w:val="24"/>
        </w:rPr>
      </w:pPr>
      <w:bookmarkStart w:id="101" w:name="_Toc109905982"/>
      <w:r w:rsidRPr="006706AE">
        <w:rPr>
          <w:b/>
          <w:sz w:val="24"/>
        </w:rPr>
        <w:lastRenderedPageBreak/>
        <w:t>0732B&amp;CE-1</w:t>
      </w:r>
      <w:r w:rsidR="00726C9F">
        <w:rPr>
          <w:b/>
          <w:sz w:val="24"/>
        </w:rPr>
        <w:t>92</w:t>
      </w:r>
      <w:r w:rsidRPr="006706AE">
        <w:rPr>
          <w:b/>
          <w:sz w:val="24"/>
        </w:rPr>
        <w:t>. Evaluate materials for multi-storey buildings</w:t>
      </w:r>
      <w:bookmarkEnd w:id="101"/>
    </w:p>
    <w:p w14:paraId="34139E07" w14:textId="77777777" w:rsidR="006706AE" w:rsidRPr="006706AE" w:rsidRDefault="006706AE" w:rsidP="006706AE">
      <w:pPr>
        <w:spacing w:after="160" w:line="360" w:lineRule="auto"/>
        <w:ind w:left="0" w:firstLine="0"/>
        <w:jc w:val="left"/>
        <w:rPr>
          <w:rFonts w:eastAsia="Calibri"/>
          <w:color w:val="auto"/>
        </w:rPr>
      </w:pPr>
      <w:r w:rsidRPr="006706AE">
        <w:rPr>
          <w:rFonts w:eastAsia="Calibri"/>
          <w:b/>
          <w:bCs/>
          <w:color w:val="auto"/>
        </w:rPr>
        <w:t>Objective:</w:t>
      </w:r>
      <w:r w:rsidRPr="006706AE">
        <w:rPr>
          <w:rFonts w:eastAsia="Calibri"/>
          <w:color w:val="auto"/>
        </w:rPr>
        <w:t xml:space="preserve"> This module covers the knowledge and  skills required to assess the nature and performance of concrete for use in Multi-storey buildings, Assess application of concrete used in Multi-storey buildings, Evaluate methods undertaken to repair concrete, Evaluate effects of fire and heat on concrete used in multi-storey buildings and Monitor Environmental impacts of building materials used</w:t>
      </w:r>
    </w:p>
    <w:p w14:paraId="6FA24017" w14:textId="77777777" w:rsidR="006706AE" w:rsidRPr="006706AE" w:rsidRDefault="006706AE" w:rsidP="006706AE">
      <w:pPr>
        <w:spacing w:after="160" w:line="360" w:lineRule="auto"/>
        <w:ind w:left="0" w:firstLine="0"/>
        <w:jc w:val="left"/>
        <w:rPr>
          <w:rFonts w:eastAsia="Calibri"/>
          <w:b/>
          <w:bCs/>
          <w:color w:val="auto"/>
        </w:rPr>
      </w:pPr>
      <w:r w:rsidRPr="006706AE">
        <w:rPr>
          <w:rFonts w:eastAsia="Calibri"/>
          <w:b/>
          <w:bCs/>
          <w:color w:val="auto"/>
        </w:rPr>
        <w:t>Duration: 05 Hours</w:t>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t>Theory: 01 Hours</w:t>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t>Practice: 04 Hours</w:t>
      </w:r>
    </w:p>
    <w:tbl>
      <w:tblPr>
        <w:tblStyle w:val="TableGrid1420"/>
        <w:tblpPr w:leftFromText="180" w:rightFromText="180" w:vertAnchor="text" w:tblpX="53" w:tblpY="1"/>
        <w:tblOverlap w:val="never"/>
        <w:tblW w:w="15226" w:type="dxa"/>
        <w:tblInd w:w="0" w:type="dxa"/>
        <w:tblLayout w:type="fixed"/>
        <w:tblCellMar>
          <w:left w:w="106" w:type="dxa"/>
          <w:right w:w="49" w:type="dxa"/>
        </w:tblCellMar>
        <w:tblLook w:val="04A0" w:firstRow="1" w:lastRow="0" w:firstColumn="1" w:lastColumn="0" w:noHBand="0" w:noVBand="1"/>
      </w:tblPr>
      <w:tblGrid>
        <w:gridCol w:w="2245"/>
        <w:gridCol w:w="4071"/>
        <w:gridCol w:w="3240"/>
        <w:gridCol w:w="2070"/>
        <w:gridCol w:w="1980"/>
        <w:gridCol w:w="1620"/>
      </w:tblGrid>
      <w:tr w:rsidR="006706AE" w:rsidRPr="006706AE" w14:paraId="0EC3EC3A"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3E81B27C" w14:textId="77777777" w:rsidR="006706AE" w:rsidRPr="006706AE" w:rsidRDefault="006706AE" w:rsidP="003F5678">
            <w:pPr>
              <w:numPr>
                <w:ilvl w:val="0"/>
                <w:numId w:val="677"/>
              </w:numPr>
              <w:spacing w:after="0" w:line="360" w:lineRule="auto"/>
              <w:contextualSpacing/>
              <w:jc w:val="center"/>
              <w:rPr>
                <w:rFonts w:eastAsia="Times New Roman"/>
                <w:b/>
                <w:bCs/>
              </w:rPr>
            </w:pPr>
            <w:r w:rsidRPr="006706AE">
              <w:rPr>
                <w:rFonts w:eastAsia="Times New Roman"/>
                <w:b/>
                <w:bCs/>
              </w:rPr>
              <w:t>Learning Unit</w:t>
            </w:r>
          </w:p>
        </w:tc>
        <w:tc>
          <w:tcPr>
            <w:tcW w:w="4071"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10A909E7" w14:textId="77777777" w:rsidR="006706AE" w:rsidRPr="006706AE" w:rsidRDefault="006706AE" w:rsidP="008638C4">
            <w:pPr>
              <w:numPr>
                <w:ilvl w:val="0"/>
                <w:numId w:val="77"/>
              </w:numPr>
              <w:spacing w:after="0" w:line="360" w:lineRule="auto"/>
              <w:ind w:left="720" w:firstLine="0"/>
              <w:contextualSpacing/>
              <w:jc w:val="left"/>
              <w:rPr>
                <w:rFonts w:eastAsia="Times New Roman"/>
                <w:b/>
                <w:bCs/>
              </w:rPr>
            </w:pPr>
            <w:r w:rsidRPr="006706AE">
              <w:rPr>
                <w:rFonts w:eastAsia="Times New Roman"/>
                <w:b/>
                <w:bCs/>
              </w:rPr>
              <w:t>Learning Outcomes</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3FEDA801" w14:textId="77777777" w:rsidR="006706AE" w:rsidRPr="006706AE" w:rsidRDefault="006706AE" w:rsidP="008638C4">
            <w:pPr>
              <w:numPr>
                <w:ilvl w:val="0"/>
                <w:numId w:val="77"/>
              </w:numPr>
              <w:spacing w:after="0" w:line="360" w:lineRule="auto"/>
              <w:ind w:left="720" w:firstLine="0"/>
              <w:contextualSpacing/>
              <w:jc w:val="left"/>
              <w:rPr>
                <w:rFonts w:eastAsia="Times New Roman"/>
                <w:b/>
                <w:bCs/>
              </w:rPr>
            </w:pPr>
            <w:r w:rsidRPr="006706AE">
              <w:rPr>
                <w:rFonts w:eastAsia="Times New Roman"/>
                <w:b/>
                <w:bCs/>
              </w:rPr>
              <w:t>Learning Elements</w:t>
            </w:r>
          </w:p>
        </w:tc>
        <w:tc>
          <w:tcPr>
            <w:tcW w:w="207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1B52F3F9" w14:textId="77777777" w:rsidR="006706AE" w:rsidRPr="006706AE" w:rsidRDefault="006706AE" w:rsidP="006706AE">
            <w:pPr>
              <w:spacing w:after="0" w:line="360" w:lineRule="auto"/>
              <w:ind w:left="0" w:firstLine="0"/>
              <w:jc w:val="right"/>
              <w:rPr>
                <w:rFonts w:eastAsia="Times New Roman"/>
                <w:b/>
                <w:bCs/>
                <w:color w:val="auto"/>
              </w:rPr>
            </w:pPr>
            <w:r w:rsidRPr="006706AE">
              <w:rPr>
                <w:rFonts w:eastAsia="Times New Roman"/>
                <w:b/>
                <w:bCs/>
                <w:color w:val="auto"/>
              </w:rPr>
              <w:t>Duration</w:t>
            </w:r>
          </w:p>
        </w:tc>
        <w:tc>
          <w:tcPr>
            <w:tcW w:w="1980" w:type="dxa"/>
            <w:tcBorders>
              <w:top w:val="single" w:sz="4" w:space="0" w:color="000000"/>
              <w:left w:val="single" w:sz="4" w:space="0" w:color="000000"/>
              <w:bottom w:val="single" w:sz="4" w:space="0" w:color="000000"/>
              <w:right w:val="single" w:sz="4" w:space="0" w:color="000000"/>
            </w:tcBorders>
            <w:shd w:val="clear" w:color="auto" w:fill="E5B8B7"/>
            <w:hideMark/>
          </w:tcPr>
          <w:p w14:paraId="5866677B"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Materials</w:t>
            </w:r>
          </w:p>
          <w:p w14:paraId="6B9CB338"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Required</w:t>
            </w:r>
          </w:p>
        </w:tc>
        <w:tc>
          <w:tcPr>
            <w:tcW w:w="1620" w:type="dxa"/>
            <w:tcBorders>
              <w:top w:val="single" w:sz="4" w:space="0" w:color="000000"/>
              <w:left w:val="single" w:sz="4" w:space="0" w:color="000000"/>
              <w:bottom w:val="single" w:sz="4" w:space="0" w:color="000000"/>
              <w:right w:val="single" w:sz="4" w:space="0" w:color="000000"/>
            </w:tcBorders>
            <w:shd w:val="clear" w:color="auto" w:fill="E5B8B7"/>
            <w:hideMark/>
          </w:tcPr>
          <w:p w14:paraId="75946DDE"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Learning</w:t>
            </w:r>
          </w:p>
          <w:p w14:paraId="5A47C7AC"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Place</w:t>
            </w:r>
          </w:p>
        </w:tc>
      </w:tr>
      <w:tr w:rsidR="006706AE" w:rsidRPr="006706AE" w14:paraId="36807090"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tcPr>
          <w:p w14:paraId="0D4A1F47" w14:textId="77777777" w:rsidR="006706AE" w:rsidRPr="006706AE" w:rsidRDefault="006706AE" w:rsidP="003F5678">
            <w:pPr>
              <w:numPr>
                <w:ilvl w:val="0"/>
                <w:numId w:val="677"/>
              </w:numPr>
              <w:spacing w:after="0" w:line="360" w:lineRule="auto"/>
              <w:ind w:left="630" w:hanging="450"/>
              <w:contextualSpacing/>
              <w:jc w:val="left"/>
              <w:rPr>
                <w:rFonts w:eastAsia="Times New Roman"/>
              </w:rPr>
            </w:pPr>
            <w:r w:rsidRPr="006706AE">
              <w:rPr>
                <w:rFonts w:eastAsia="Times New Roman"/>
              </w:rPr>
              <w:t>Assess the nature and performance of concrete for use in multi storey buildings</w:t>
            </w:r>
          </w:p>
        </w:tc>
        <w:tc>
          <w:tcPr>
            <w:tcW w:w="4071" w:type="dxa"/>
            <w:tcBorders>
              <w:top w:val="single" w:sz="4" w:space="0" w:color="000000"/>
              <w:left w:val="single" w:sz="4" w:space="0" w:color="000000"/>
              <w:bottom w:val="single" w:sz="4" w:space="0" w:color="000000"/>
              <w:right w:val="single" w:sz="4" w:space="0" w:color="000000"/>
            </w:tcBorders>
          </w:tcPr>
          <w:p w14:paraId="6F9E8EBA" w14:textId="77777777" w:rsidR="006706AE" w:rsidRPr="006706AE" w:rsidRDefault="006706AE" w:rsidP="006706AE">
            <w:pPr>
              <w:spacing w:after="0" w:line="360" w:lineRule="auto"/>
              <w:ind w:left="0" w:firstLine="0"/>
              <w:jc w:val="left"/>
              <w:rPr>
                <w:rFonts w:eastAsia="Times New Roman"/>
                <w:b/>
                <w:bCs/>
                <w:color w:val="auto"/>
              </w:rPr>
            </w:pPr>
            <w:r w:rsidRPr="006706AE">
              <w:rPr>
                <w:rFonts w:eastAsia="Times New Roman"/>
                <w:b/>
                <w:bCs/>
                <w:color w:val="auto"/>
              </w:rPr>
              <w:t>Trainee will be able to:</w:t>
            </w:r>
          </w:p>
          <w:p w14:paraId="30D66EA8" w14:textId="77777777" w:rsidR="006706AE" w:rsidRPr="006706AE" w:rsidRDefault="006706AE" w:rsidP="003F5678">
            <w:pPr>
              <w:numPr>
                <w:ilvl w:val="0"/>
                <w:numId w:val="678"/>
              </w:numPr>
              <w:spacing w:after="0" w:line="360" w:lineRule="auto"/>
              <w:contextualSpacing/>
              <w:jc w:val="left"/>
              <w:rPr>
                <w:rFonts w:eastAsia="Times New Roman"/>
              </w:rPr>
            </w:pPr>
            <w:r w:rsidRPr="006706AE">
              <w:rPr>
                <w:rFonts w:eastAsia="Times New Roman"/>
              </w:rPr>
              <w:t>Identify and record plastic and hardened concrete properties for building types.</w:t>
            </w:r>
          </w:p>
          <w:p w14:paraId="2D5FEAE4" w14:textId="77777777" w:rsidR="006706AE" w:rsidRPr="006706AE" w:rsidRDefault="006706AE" w:rsidP="003F5678">
            <w:pPr>
              <w:numPr>
                <w:ilvl w:val="0"/>
                <w:numId w:val="678"/>
              </w:numPr>
              <w:spacing w:after="0" w:line="360" w:lineRule="auto"/>
              <w:contextualSpacing/>
              <w:jc w:val="left"/>
              <w:rPr>
                <w:rFonts w:eastAsia="Times New Roman"/>
              </w:rPr>
            </w:pPr>
            <w:r w:rsidRPr="006706AE">
              <w:rPr>
                <w:rFonts w:eastAsia="Times New Roman"/>
              </w:rPr>
              <w:t>Enlist sources of aggregate and properties of each described.</w:t>
            </w:r>
          </w:p>
          <w:p w14:paraId="53C2E7B9" w14:textId="77777777" w:rsidR="006706AE" w:rsidRPr="006706AE" w:rsidRDefault="006706AE" w:rsidP="003F5678">
            <w:pPr>
              <w:numPr>
                <w:ilvl w:val="0"/>
                <w:numId w:val="678"/>
              </w:numPr>
              <w:spacing w:after="0" w:line="360" w:lineRule="auto"/>
              <w:contextualSpacing/>
              <w:jc w:val="left"/>
              <w:rPr>
                <w:rFonts w:eastAsia="Times New Roman"/>
              </w:rPr>
            </w:pPr>
            <w:r w:rsidRPr="006706AE">
              <w:rPr>
                <w:rFonts w:eastAsia="Times New Roman"/>
              </w:rPr>
              <w:t>Describe and record effects of impurities</w:t>
            </w:r>
          </w:p>
          <w:p w14:paraId="77407534" w14:textId="77777777" w:rsidR="006706AE" w:rsidRPr="006706AE" w:rsidRDefault="006706AE" w:rsidP="003F5678">
            <w:pPr>
              <w:numPr>
                <w:ilvl w:val="0"/>
                <w:numId w:val="678"/>
              </w:numPr>
              <w:spacing w:after="0" w:line="360" w:lineRule="auto"/>
              <w:contextualSpacing/>
              <w:jc w:val="left"/>
              <w:rPr>
                <w:rFonts w:eastAsia="Times New Roman"/>
              </w:rPr>
            </w:pPr>
            <w:r w:rsidRPr="006706AE">
              <w:rPr>
                <w:rFonts w:eastAsia="Times New Roman"/>
              </w:rPr>
              <w:t>Conduct manufacture and testing of concrete in accordance with relevant standards.</w:t>
            </w:r>
          </w:p>
        </w:tc>
        <w:tc>
          <w:tcPr>
            <w:tcW w:w="3240" w:type="dxa"/>
            <w:tcBorders>
              <w:top w:val="single" w:sz="4" w:space="0" w:color="000000"/>
              <w:left w:val="single" w:sz="4" w:space="0" w:color="000000"/>
              <w:bottom w:val="single" w:sz="4" w:space="0" w:color="000000"/>
              <w:right w:val="single" w:sz="4" w:space="0" w:color="000000"/>
            </w:tcBorders>
          </w:tcPr>
          <w:p w14:paraId="7EDD334A" w14:textId="77777777" w:rsidR="006706AE" w:rsidRPr="006706AE" w:rsidRDefault="006706AE" w:rsidP="003F5678">
            <w:pPr>
              <w:numPr>
                <w:ilvl w:val="0"/>
                <w:numId w:val="679"/>
              </w:numPr>
              <w:spacing w:after="0" w:line="360" w:lineRule="auto"/>
              <w:contextualSpacing/>
              <w:jc w:val="left"/>
              <w:rPr>
                <w:rFonts w:eastAsia="Times New Roman"/>
              </w:rPr>
            </w:pPr>
            <w:r w:rsidRPr="006706AE">
              <w:rPr>
                <w:rFonts w:eastAsia="Times New Roman"/>
              </w:rPr>
              <w:t>application of Building Code and standards</w:t>
            </w:r>
          </w:p>
          <w:p w14:paraId="07059134" w14:textId="77777777" w:rsidR="006706AE" w:rsidRPr="006706AE" w:rsidRDefault="006706AE" w:rsidP="003F5678">
            <w:pPr>
              <w:numPr>
                <w:ilvl w:val="0"/>
                <w:numId w:val="679"/>
              </w:numPr>
              <w:spacing w:after="0" w:line="360" w:lineRule="auto"/>
              <w:contextualSpacing/>
              <w:jc w:val="left"/>
              <w:rPr>
                <w:rFonts w:eastAsia="Times New Roman"/>
              </w:rPr>
            </w:pPr>
            <w:r w:rsidRPr="006706AE">
              <w:rPr>
                <w:rFonts w:eastAsia="Times New Roman"/>
              </w:rPr>
              <w:t>Applications of structural principles in buildings.</w:t>
            </w:r>
          </w:p>
          <w:p w14:paraId="7BA019FB" w14:textId="77777777" w:rsidR="006706AE" w:rsidRPr="006706AE" w:rsidRDefault="006706AE" w:rsidP="003F5678">
            <w:pPr>
              <w:numPr>
                <w:ilvl w:val="0"/>
                <w:numId w:val="679"/>
              </w:numPr>
              <w:spacing w:after="0" w:line="360" w:lineRule="auto"/>
              <w:contextualSpacing/>
              <w:jc w:val="left"/>
              <w:rPr>
                <w:rFonts w:eastAsia="Times New Roman"/>
              </w:rPr>
            </w:pPr>
            <w:r w:rsidRPr="006706AE">
              <w:rPr>
                <w:rFonts w:eastAsia="Times New Roman"/>
              </w:rPr>
              <w:t>Work drawings and specifications.</w:t>
            </w:r>
          </w:p>
          <w:p w14:paraId="4811A4D3" w14:textId="77777777" w:rsidR="006706AE" w:rsidRPr="006706AE" w:rsidRDefault="006706AE" w:rsidP="003F5678">
            <w:pPr>
              <w:numPr>
                <w:ilvl w:val="0"/>
                <w:numId w:val="679"/>
              </w:numPr>
              <w:spacing w:after="0" w:line="360" w:lineRule="auto"/>
              <w:contextualSpacing/>
              <w:jc w:val="left"/>
              <w:rPr>
                <w:rFonts w:eastAsia="Times New Roman"/>
              </w:rPr>
            </w:pPr>
            <w:r w:rsidRPr="006706AE">
              <w:rPr>
                <w:rFonts w:eastAsia="Times New Roman"/>
              </w:rPr>
              <w:t>Practical Activity</w:t>
            </w:r>
          </w:p>
          <w:p w14:paraId="67ED0931" w14:textId="77777777" w:rsidR="006706AE" w:rsidRPr="006706AE" w:rsidRDefault="006706AE" w:rsidP="003F5678">
            <w:pPr>
              <w:numPr>
                <w:ilvl w:val="0"/>
                <w:numId w:val="679"/>
              </w:numPr>
              <w:spacing w:after="0" w:line="360" w:lineRule="auto"/>
              <w:contextualSpacing/>
              <w:jc w:val="left"/>
              <w:rPr>
                <w:rFonts w:eastAsia="Times New Roman"/>
              </w:rPr>
            </w:pPr>
            <w:r w:rsidRPr="006706AE">
              <w:rPr>
                <w:rFonts w:eastAsia="Times New Roman"/>
              </w:rPr>
              <w:t>Assess the nature and performance of concrete for use in multi storey buildings</w:t>
            </w:r>
          </w:p>
        </w:tc>
        <w:tc>
          <w:tcPr>
            <w:tcW w:w="2070" w:type="dxa"/>
            <w:tcBorders>
              <w:top w:val="single" w:sz="4" w:space="0" w:color="000000"/>
              <w:left w:val="single" w:sz="4" w:space="0" w:color="000000"/>
              <w:bottom w:val="single" w:sz="4" w:space="0" w:color="000000"/>
              <w:right w:val="single" w:sz="4" w:space="0" w:color="000000"/>
            </w:tcBorders>
            <w:hideMark/>
          </w:tcPr>
          <w:p w14:paraId="0B869524"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Theory-0.2 Hrs</w:t>
            </w:r>
          </w:p>
          <w:p w14:paraId="45142E9D"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Practical-0.6 Hrs</w:t>
            </w:r>
          </w:p>
          <w:p w14:paraId="324D2124"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Total- 0.8 Hrs</w:t>
            </w:r>
          </w:p>
        </w:tc>
        <w:tc>
          <w:tcPr>
            <w:tcW w:w="1980" w:type="dxa"/>
            <w:tcBorders>
              <w:top w:val="single" w:sz="4" w:space="0" w:color="000000"/>
              <w:left w:val="single" w:sz="4" w:space="0" w:color="000000"/>
              <w:bottom w:val="single" w:sz="4" w:space="0" w:color="000000"/>
              <w:right w:val="single" w:sz="4" w:space="0" w:color="000000"/>
            </w:tcBorders>
          </w:tcPr>
          <w:p w14:paraId="53FD2F5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application of Building Code and standards</w:t>
            </w:r>
          </w:p>
          <w:p w14:paraId="330D8DC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OHS requirements, legislative codes and practices</w:t>
            </w:r>
          </w:p>
          <w:p w14:paraId="2A0499C1" w14:textId="77777777" w:rsidR="006706AE" w:rsidRPr="006706AE" w:rsidRDefault="006706AE" w:rsidP="006706AE">
            <w:pPr>
              <w:spacing w:after="0" w:line="360" w:lineRule="auto"/>
              <w:ind w:left="0" w:firstLine="0"/>
              <w:jc w:val="left"/>
              <w:rPr>
                <w:rFonts w:eastAsia="Times New Roman"/>
                <w:color w:val="auto"/>
              </w:rPr>
            </w:pPr>
          </w:p>
        </w:tc>
        <w:tc>
          <w:tcPr>
            <w:tcW w:w="1620" w:type="dxa"/>
            <w:tcBorders>
              <w:top w:val="single" w:sz="4" w:space="0" w:color="000000"/>
              <w:left w:val="single" w:sz="4" w:space="0" w:color="000000"/>
              <w:bottom w:val="single" w:sz="4" w:space="0" w:color="000000"/>
              <w:right w:val="single" w:sz="4" w:space="0" w:color="000000"/>
            </w:tcBorders>
            <w:hideMark/>
          </w:tcPr>
          <w:p w14:paraId="0D8B5D2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Class Room and Field</w:t>
            </w:r>
          </w:p>
        </w:tc>
      </w:tr>
      <w:tr w:rsidR="006706AE" w:rsidRPr="006706AE" w14:paraId="4F275293"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tcPr>
          <w:p w14:paraId="786B1947" w14:textId="77777777" w:rsidR="006706AE" w:rsidRPr="006706AE" w:rsidRDefault="006706AE" w:rsidP="003F5678">
            <w:pPr>
              <w:numPr>
                <w:ilvl w:val="0"/>
                <w:numId w:val="677"/>
              </w:numPr>
              <w:spacing w:after="0" w:line="360" w:lineRule="auto"/>
              <w:contextualSpacing/>
              <w:jc w:val="left"/>
              <w:rPr>
                <w:rFonts w:eastAsia="Times New Roman"/>
              </w:rPr>
            </w:pPr>
            <w:r w:rsidRPr="006706AE">
              <w:rPr>
                <w:rFonts w:eastAsia="Times New Roman"/>
              </w:rPr>
              <w:t xml:space="preserve">Assess application </w:t>
            </w:r>
            <w:r w:rsidRPr="006706AE">
              <w:rPr>
                <w:rFonts w:eastAsia="Times New Roman"/>
              </w:rPr>
              <w:lastRenderedPageBreak/>
              <w:t>of concrete used in Multi-storey buildings</w:t>
            </w:r>
          </w:p>
        </w:tc>
        <w:tc>
          <w:tcPr>
            <w:tcW w:w="4071" w:type="dxa"/>
            <w:tcBorders>
              <w:top w:val="single" w:sz="4" w:space="0" w:color="000000"/>
              <w:left w:val="single" w:sz="4" w:space="0" w:color="000000"/>
              <w:bottom w:val="single" w:sz="4" w:space="0" w:color="000000"/>
              <w:right w:val="single" w:sz="4" w:space="0" w:color="000000"/>
            </w:tcBorders>
          </w:tcPr>
          <w:p w14:paraId="3FB5B83F" w14:textId="77777777" w:rsidR="006706AE" w:rsidRPr="006706AE" w:rsidRDefault="006706AE" w:rsidP="003F5678">
            <w:pPr>
              <w:numPr>
                <w:ilvl w:val="0"/>
                <w:numId w:val="678"/>
              </w:numPr>
              <w:spacing w:after="0" w:line="360" w:lineRule="auto"/>
              <w:contextualSpacing/>
              <w:jc w:val="left"/>
              <w:rPr>
                <w:rFonts w:eastAsia="Times New Roman"/>
              </w:rPr>
            </w:pPr>
            <w:r w:rsidRPr="006706AE">
              <w:rPr>
                <w:rFonts w:eastAsia="Times New Roman"/>
              </w:rPr>
              <w:lastRenderedPageBreak/>
              <w:t>Trainee will be able to:</w:t>
            </w:r>
          </w:p>
          <w:p w14:paraId="396A21AD" w14:textId="77777777" w:rsidR="006706AE" w:rsidRPr="006706AE" w:rsidRDefault="006706AE" w:rsidP="003F5678">
            <w:pPr>
              <w:numPr>
                <w:ilvl w:val="0"/>
                <w:numId w:val="678"/>
              </w:numPr>
              <w:spacing w:after="0" w:line="360" w:lineRule="auto"/>
              <w:contextualSpacing/>
              <w:jc w:val="left"/>
              <w:rPr>
                <w:rFonts w:eastAsia="Times New Roman"/>
              </w:rPr>
            </w:pPr>
            <w:r w:rsidRPr="006706AE">
              <w:rPr>
                <w:rFonts w:eastAsia="Times New Roman"/>
              </w:rPr>
              <w:t xml:space="preserve">Determine selection and </w:t>
            </w:r>
            <w:r w:rsidRPr="006706AE">
              <w:rPr>
                <w:rFonts w:eastAsia="Times New Roman"/>
              </w:rPr>
              <w:lastRenderedPageBreak/>
              <w:t xml:space="preserve">distribution methods of concrete </w:t>
            </w:r>
          </w:p>
          <w:p w14:paraId="379ACD0E" w14:textId="77777777" w:rsidR="006706AE" w:rsidRPr="006706AE" w:rsidRDefault="006706AE" w:rsidP="003F5678">
            <w:pPr>
              <w:numPr>
                <w:ilvl w:val="0"/>
                <w:numId w:val="678"/>
              </w:numPr>
              <w:spacing w:after="0" w:line="360" w:lineRule="auto"/>
              <w:contextualSpacing/>
              <w:jc w:val="left"/>
              <w:rPr>
                <w:rFonts w:eastAsia="Times New Roman"/>
              </w:rPr>
            </w:pPr>
            <w:r w:rsidRPr="006706AE">
              <w:rPr>
                <w:rFonts w:eastAsia="Times New Roman"/>
              </w:rPr>
              <w:t>of concrete</w:t>
            </w:r>
          </w:p>
          <w:p w14:paraId="48B95872" w14:textId="77777777" w:rsidR="006706AE" w:rsidRPr="006706AE" w:rsidRDefault="006706AE" w:rsidP="003F5678">
            <w:pPr>
              <w:numPr>
                <w:ilvl w:val="0"/>
                <w:numId w:val="678"/>
              </w:numPr>
              <w:spacing w:after="0" w:line="360" w:lineRule="auto"/>
              <w:contextualSpacing/>
              <w:jc w:val="left"/>
              <w:rPr>
                <w:rFonts w:eastAsia="Times New Roman"/>
              </w:rPr>
            </w:pPr>
            <w:r w:rsidRPr="006706AE">
              <w:rPr>
                <w:rFonts w:eastAsia="Times New Roman"/>
              </w:rPr>
              <w:t>Identify reasons following analysis of site access.</w:t>
            </w:r>
          </w:p>
          <w:p w14:paraId="0982D666" w14:textId="77777777" w:rsidR="006706AE" w:rsidRPr="006706AE" w:rsidRDefault="006706AE" w:rsidP="003F5678">
            <w:pPr>
              <w:numPr>
                <w:ilvl w:val="0"/>
                <w:numId w:val="678"/>
              </w:numPr>
              <w:spacing w:after="0" w:line="360" w:lineRule="auto"/>
              <w:contextualSpacing/>
              <w:jc w:val="left"/>
              <w:rPr>
                <w:rFonts w:eastAsia="Times New Roman"/>
              </w:rPr>
            </w:pPr>
            <w:r w:rsidRPr="006706AE">
              <w:rPr>
                <w:rFonts w:eastAsia="Times New Roman"/>
              </w:rPr>
              <w:t xml:space="preserve">Demonstrate and maintain correct distribution and placement methods and effects of compaction on both plastic and hardened concrete </w:t>
            </w:r>
          </w:p>
          <w:p w14:paraId="7B67B761" w14:textId="77777777" w:rsidR="006706AE" w:rsidRPr="006706AE" w:rsidRDefault="006706AE" w:rsidP="003F5678">
            <w:pPr>
              <w:numPr>
                <w:ilvl w:val="0"/>
                <w:numId w:val="678"/>
              </w:numPr>
              <w:spacing w:after="0" w:line="360" w:lineRule="auto"/>
              <w:contextualSpacing/>
              <w:jc w:val="left"/>
              <w:rPr>
                <w:rFonts w:eastAsia="Times New Roman"/>
              </w:rPr>
            </w:pPr>
            <w:r w:rsidRPr="006706AE">
              <w:rPr>
                <w:rFonts w:eastAsia="Times New Roman"/>
              </w:rPr>
              <w:t>Compare immersion, surface and form vibration</w:t>
            </w:r>
          </w:p>
          <w:p w14:paraId="54F30A82" w14:textId="77777777" w:rsidR="006706AE" w:rsidRPr="006706AE" w:rsidRDefault="006706AE" w:rsidP="003F5678">
            <w:pPr>
              <w:numPr>
                <w:ilvl w:val="0"/>
                <w:numId w:val="678"/>
              </w:numPr>
              <w:spacing w:after="0" w:line="360" w:lineRule="auto"/>
              <w:contextualSpacing/>
              <w:jc w:val="left"/>
              <w:rPr>
                <w:rFonts w:eastAsia="Times New Roman"/>
              </w:rPr>
            </w:pPr>
            <w:r w:rsidRPr="006706AE">
              <w:rPr>
                <w:rFonts w:eastAsia="Times New Roman"/>
              </w:rPr>
              <w:t xml:space="preserve">Maintain accurate records relating to the application of concrete </w:t>
            </w:r>
          </w:p>
          <w:p w14:paraId="0AE70A40" w14:textId="77777777" w:rsidR="006706AE" w:rsidRPr="006706AE" w:rsidRDefault="006706AE" w:rsidP="003F5678">
            <w:pPr>
              <w:numPr>
                <w:ilvl w:val="0"/>
                <w:numId w:val="678"/>
              </w:numPr>
              <w:spacing w:after="0" w:line="360" w:lineRule="auto"/>
              <w:contextualSpacing/>
              <w:jc w:val="left"/>
              <w:rPr>
                <w:rFonts w:eastAsia="Times New Roman"/>
              </w:rPr>
            </w:pPr>
            <w:r w:rsidRPr="006706AE">
              <w:rPr>
                <w:rFonts w:eastAsia="Times New Roman"/>
              </w:rPr>
              <w:t>Identify and record types of curing methods and detrimental effects of poor or no curing</w:t>
            </w:r>
          </w:p>
        </w:tc>
        <w:tc>
          <w:tcPr>
            <w:tcW w:w="3240" w:type="dxa"/>
            <w:tcBorders>
              <w:top w:val="single" w:sz="4" w:space="0" w:color="000000"/>
              <w:left w:val="single" w:sz="4" w:space="0" w:color="000000"/>
              <w:bottom w:val="single" w:sz="4" w:space="0" w:color="000000"/>
              <w:right w:val="single" w:sz="4" w:space="0" w:color="000000"/>
            </w:tcBorders>
          </w:tcPr>
          <w:p w14:paraId="5C80F7BD" w14:textId="77777777" w:rsidR="006706AE" w:rsidRPr="006706AE" w:rsidRDefault="006706AE" w:rsidP="003F5678">
            <w:pPr>
              <w:numPr>
                <w:ilvl w:val="0"/>
                <w:numId w:val="679"/>
              </w:numPr>
              <w:spacing w:after="0" w:line="360" w:lineRule="auto"/>
              <w:contextualSpacing/>
              <w:jc w:val="left"/>
              <w:rPr>
                <w:rFonts w:eastAsia="Times New Roman"/>
              </w:rPr>
            </w:pPr>
            <w:r w:rsidRPr="006706AE">
              <w:rPr>
                <w:rFonts w:eastAsia="Times New Roman"/>
              </w:rPr>
              <w:lastRenderedPageBreak/>
              <w:t xml:space="preserve">design principles and behaviour of structural </w:t>
            </w:r>
            <w:r w:rsidRPr="006706AE">
              <w:rPr>
                <w:rFonts w:eastAsia="Times New Roman"/>
              </w:rPr>
              <w:lastRenderedPageBreak/>
              <w:t>members undergoing stress, strain, compression, bending or combined actions</w:t>
            </w:r>
          </w:p>
          <w:p w14:paraId="5AACFA3B" w14:textId="77777777" w:rsidR="006706AE" w:rsidRPr="006706AE" w:rsidRDefault="006706AE" w:rsidP="003F5678">
            <w:pPr>
              <w:numPr>
                <w:ilvl w:val="0"/>
                <w:numId w:val="679"/>
              </w:numPr>
              <w:spacing w:after="0" w:line="360" w:lineRule="auto"/>
              <w:contextualSpacing/>
              <w:jc w:val="left"/>
              <w:rPr>
                <w:rFonts w:eastAsia="Times New Roman"/>
              </w:rPr>
            </w:pPr>
            <w:r w:rsidRPr="006706AE">
              <w:rPr>
                <w:rFonts w:eastAsia="Times New Roman"/>
              </w:rPr>
              <w:t>Knowledge on curing and methods of curing.</w:t>
            </w:r>
          </w:p>
          <w:p w14:paraId="39088AD7" w14:textId="77777777" w:rsidR="006706AE" w:rsidRPr="006706AE" w:rsidRDefault="006706AE" w:rsidP="006706AE">
            <w:pPr>
              <w:spacing w:after="0" w:line="360" w:lineRule="auto"/>
              <w:ind w:left="0" w:firstLine="0"/>
              <w:jc w:val="left"/>
              <w:rPr>
                <w:rFonts w:eastAsia="Times New Roman"/>
                <w:color w:val="auto"/>
              </w:rPr>
            </w:pPr>
          </w:p>
          <w:p w14:paraId="17C3390B" w14:textId="77777777" w:rsidR="006706AE" w:rsidRPr="006706AE" w:rsidRDefault="006706AE" w:rsidP="003F5678">
            <w:pPr>
              <w:numPr>
                <w:ilvl w:val="0"/>
                <w:numId w:val="679"/>
              </w:numPr>
              <w:spacing w:after="0" w:line="360" w:lineRule="auto"/>
              <w:contextualSpacing/>
              <w:jc w:val="left"/>
              <w:rPr>
                <w:rFonts w:eastAsia="Times New Roman"/>
              </w:rPr>
            </w:pPr>
            <w:r w:rsidRPr="006706AE">
              <w:rPr>
                <w:rFonts w:eastAsia="Times New Roman"/>
              </w:rPr>
              <w:t>Practical Activity</w:t>
            </w:r>
          </w:p>
          <w:p w14:paraId="377013CB" w14:textId="77777777" w:rsidR="006706AE" w:rsidRPr="006706AE" w:rsidRDefault="006706AE" w:rsidP="003F5678">
            <w:pPr>
              <w:numPr>
                <w:ilvl w:val="0"/>
                <w:numId w:val="679"/>
              </w:numPr>
              <w:spacing w:after="0" w:line="360" w:lineRule="auto"/>
              <w:contextualSpacing/>
              <w:jc w:val="left"/>
              <w:rPr>
                <w:rFonts w:eastAsia="Times New Roman"/>
              </w:rPr>
            </w:pPr>
            <w:r w:rsidRPr="006706AE">
              <w:rPr>
                <w:rFonts w:eastAsia="Times New Roman"/>
              </w:rPr>
              <w:t>Assess application of concrete used in Multi-storey buildings</w:t>
            </w:r>
          </w:p>
        </w:tc>
        <w:tc>
          <w:tcPr>
            <w:tcW w:w="2070" w:type="dxa"/>
            <w:tcBorders>
              <w:top w:val="single" w:sz="4" w:space="0" w:color="000000"/>
              <w:left w:val="single" w:sz="4" w:space="0" w:color="000000"/>
              <w:bottom w:val="single" w:sz="4" w:space="0" w:color="000000"/>
              <w:right w:val="single" w:sz="4" w:space="0" w:color="000000"/>
            </w:tcBorders>
            <w:hideMark/>
          </w:tcPr>
          <w:p w14:paraId="61B42072"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lastRenderedPageBreak/>
              <w:t>Theory-0.2 Hrs</w:t>
            </w:r>
          </w:p>
          <w:p w14:paraId="564D9D1D"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Practical-1.6 Hrs</w:t>
            </w:r>
          </w:p>
          <w:p w14:paraId="7A914A5B"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lastRenderedPageBreak/>
              <w:t>Total- 1.8 Hrs</w:t>
            </w:r>
          </w:p>
        </w:tc>
        <w:tc>
          <w:tcPr>
            <w:tcW w:w="1980" w:type="dxa"/>
            <w:tcBorders>
              <w:top w:val="single" w:sz="4" w:space="0" w:color="000000"/>
              <w:left w:val="single" w:sz="4" w:space="0" w:color="000000"/>
              <w:bottom w:val="single" w:sz="4" w:space="0" w:color="000000"/>
              <w:right w:val="single" w:sz="4" w:space="0" w:color="000000"/>
            </w:tcBorders>
          </w:tcPr>
          <w:p w14:paraId="32DE89A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 xml:space="preserve">application of Building Code and </w:t>
            </w:r>
            <w:r w:rsidRPr="006706AE">
              <w:rPr>
                <w:rFonts w:eastAsia="Times New Roman"/>
                <w:color w:val="auto"/>
              </w:rPr>
              <w:lastRenderedPageBreak/>
              <w:t>standards</w:t>
            </w:r>
          </w:p>
          <w:p w14:paraId="1E54C58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OHS requirements, legislative codes and practices</w:t>
            </w:r>
          </w:p>
          <w:p w14:paraId="352ACCC5" w14:textId="77777777" w:rsidR="006706AE" w:rsidRPr="006706AE" w:rsidRDefault="006706AE" w:rsidP="006706AE">
            <w:pPr>
              <w:spacing w:after="0" w:line="360" w:lineRule="auto"/>
              <w:ind w:left="0" w:firstLine="0"/>
              <w:jc w:val="left"/>
              <w:rPr>
                <w:rFonts w:eastAsia="Times New Roman"/>
                <w:color w:val="auto"/>
              </w:rPr>
            </w:pPr>
          </w:p>
        </w:tc>
        <w:tc>
          <w:tcPr>
            <w:tcW w:w="1620" w:type="dxa"/>
            <w:tcBorders>
              <w:top w:val="single" w:sz="4" w:space="0" w:color="000000"/>
              <w:left w:val="single" w:sz="4" w:space="0" w:color="000000"/>
              <w:bottom w:val="single" w:sz="4" w:space="0" w:color="000000"/>
              <w:right w:val="single" w:sz="4" w:space="0" w:color="000000"/>
            </w:tcBorders>
            <w:hideMark/>
          </w:tcPr>
          <w:p w14:paraId="45FE7DA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Class Room and Field</w:t>
            </w:r>
          </w:p>
        </w:tc>
      </w:tr>
      <w:tr w:rsidR="006706AE" w:rsidRPr="006706AE" w14:paraId="4AB556A9" w14:textId="77777777" w:rsidTr="00C818EB">
        <w:trPr>
          <w:trHeight w:val="1610"/>
        </w:trPr>
        <w:tc>
          <w:tcPr>
            <w:tcW w:w="2245" w:type="dxa"/>
            <w:tcBorders>
              <w:top w:val="single" w:sz="4" w:space="0" w:color="000000"/>
              <w:left w:val="single" w:sz="4" w:space="0" w:color="000000"/>
              <w:bottom w:val="single" w:sz="4" w:space="0" w:color="000000"/>
              <w:right w:val="single" w:sz="4" w:space="0" w:color="000000"/>
            </w:tcBorders>
          </w:tcPr>
          <w:p w14:paraId="3297A240" w14:textId="77777777" w:rsidR="006706AE" w:rsidRPr="006706AE" w:rsidRDefault="006706AE" w:rsidP="003F5678">
            <w:pPr>
              <w:numPr>
                <w:ilvl w:val="0"/>
                <w:numId w:val="677"/>
              </w:numPr>
              <w:spacing w:after="0" w:line="360" w:lineRule="auto"/>
              <w:contextualSpacing/>
              <w:jc w:val="left"/>
              <w:rPr>
                <w:rFonts w:eastAsia="Times New Roman"/>
              </w:rPr>
            </w:pPr>
            <w:r w:rsidRPr="006706AE">
              <w:rPr>
                <w:rFonts w:eastAsia="Times New Roman"/>
              </w:rPr>
              <w:lastRenderedPageBreak/>
              <w:t xml:space="preserve">Evaluate methods undertaken to repair concrete </w:t>
            </w:r>
          </w:p>
        </w:tc>
        <w:tc>
          <w:tcPr>
            <w:tcW w:w="4071" w:type="dxa"/>
            <w:tcBorders>
              <w:top w:val="single" w:sz="4" w:space="0" w:color="000000"/>
              <w:left w:val="single" w:sz="4" w:space="0" w:color="000000"/>
              <w:bottom w:val="single" w:sz="4" w:space="0" w:color="000000"/>
              <w:right w:val="single" w:sz="4" w:space="0" w:color="000000"/>
            </w:tcBorders>
          </w:tcPr>
          <w:p w14:paraId="7E384AB6" w14:textId="77777777" w:rsidR="006706AE" w:rsidRPr="006706AE" w:rsidRDefault="006706AE" w:rsidP="003F5678">
            <w:pPr>
              <w:numPr>
                <w:ilvl w:val="0"/>
                <w:numId w:val="678"/>
              </w:numPr>
              <w:spacing w:after="0" w:line="360" w:lineRule="auto"/>
              <w:contextualSpacing/>
              <w:jc w:val="left"/>
              <w:rPr>
                <w:rFonts w:eastAsia="Times New Roman"/>
              </w:rPr>
            </w:pPr>
            <w:r w:rsidRPr="006706AE">
              <w:rPr>
                <w:rFonts w:eastAsia="Times New Roman"/>
              </w:rPr>
              <w:t xml:space="preserve">Trainee must be able to: </w:t>
            </w:r>
          </w:p>
          <w:p w14:paraId="509723AC" w14:textId="77777777" w:rsidR="006706AE" w:rsidRPr="006706AE" w:rsidRDefault="006706AE" w:rsidP="003F5678">
            <w:pPr>
              <w:numPr>
                <w:ilvl w:val="0"/>
                <w:numId w:val="678"/>
              </w:numPr>
              <w:spacing w:after="0" w:line="360" w:lineRule="auto"/>
              <w:contextualSpacing/>
              <w:jc w:val="left"/>
              <w:rPr>
                <w:rFonts w:eastAsia="Times New Roman"/>
              </w:rPr>
            </w:pPr>
            <w:r w:rsidRPr="006706AE">
              <w:rPr>
                <w:rFonts w:eastAsia="Times New Roman"/>
              </w:rPr>
              <w:t>Identify live and dormant cracks</w:t>
            </w:r>
          </w:p>
          <w:p w14:paraId="51406B8E" w14:textId="77777777" w:rsidR="006706AE" w:rsidRPr="006706AE" w:rsidRDefault="006706AE" w:rsidP="003F5678">
            <w:pPr>
              <w:numPr>
                <w:ilvl w:val="0"/>
                <w:numId w:val="678"/>
              </w:numPr>
              <w:spacing w:after="0" w:line="360" w:lineRule="auto"/>
              <w:contextualSpacing/>
              <w:jc w:val="left"/>
              <w:rPr>
                <w:rFonts w:eastAsia="Times New Roman"/>
              </w:rPr>
            </w:pPr>
            <w:r w:rsidRPr="006706AE">
              <w:rPr>
                <w:rFonts w:eastAsia="Times New Roman"/>
              </w:rPr>
              <w:t xml:space="preserve">Describe and record repair methods and causes of cracked concrete and concrete cancer in accordance with organizational </w:t>
            </w:r>
            <w:r w:rsidRPr="006706AE">
              <w:rPr>
                <w:rFonts w:eastAsia="Times New Roman"/>
              </w:rPr>
              <w:lastRenderedPageBreak/>
              <w:t>procedures.</w:t>
            </w:r>
          </w:p>
          <w:p w14:paraId="2F6AF9E8" w14:textId="77777777" w:rsidR="006706AE" w:rsidRPr="006706AE" w:rsidRDefault="006706AE" w:rsidP="003F5678">
            <w:pPr>
              <w:numPr>
                <w:ilvl w:val="0"/>
                <w:numId w:val="678"/>
              </w:numPr>
              <w:spacing w:after="0" w:line="360" w:lineRule="auto"/>
              <w:contextualSpacing/>
              <w:jc w:val="left"/>
              <w:rPr>
                <w:rFonts w:eastAsia="Times New Roman"/>
              </w:rPr>
            </w:pPr>
            <w:r w:rsidRPr="006706AE">
              <w:rPr>
                <w:rFonts w:eastAsia="Times New Roman"/>
              </w:rPr>
              <w:t>Diagnose and record faults in concrete in accordance with organizational procedures.</w:t>
            </w:r>
          </w:p>
        </w:tc>
        <w:tc>
          <w:tcPr>
            <w:tcW w:w="3240" w:type="dxa"/>
            <w:tcBorders>
              <w:top w:val="single" w:sz="4" w:space="0" w:color="000000"/>
              <w:left w:val="single" w:sz="4" w:space="0" w:color="000000"/>
              <w:bottom w:val="single" w:sz="4" w:space="0" w:color="000000"/>
              <w:right w:val="single" w:sz="4" w:space="0" w:color="000000"/>
            </w:tcBorders>
          </w:tcPr>
          <w:p w14:paraId="36021286" w14:textId="77777777" w:rsidR="006706AE" w:rsidRPr="006706AE" w:rsidRDefault="006706AE" w:rsidP="003F5678">
            <w:pPr>
              <w:numPr>
                <w:ilvl w:val="0"/>
                <w:numId w:val="679"/>
              </w:numPr>
              <w:spacing w:after="0" w:line="360" w:lineRule="auto"/>
              <w:contextualSpacing/>
              <w:jc w:val="left"/>
              <w:rPr>
                <w:rFonts w:eastAsia="Times New Roman"/>
              </w:rPr>
            </w:pPr>
            <w:r w:rsidRPr="006706AE">
              <w:rPr>
                <w:rFonts w:eastAsia="Times New Roman"/>
              </w:rPr>
              <w:lastRenderedPageBreak/>
              <w:t>Identification of live and dormant cracks.</w:t>
            </w:r>
          </w:p>
          <w:p w14:paraId="088D5EF9" w14:textId="77777777" w:rsidR="006706AE" w:rsidRPr="006706AE" w:rsidRDefault="006706AE" w:rsidP="003F5678">
            <w:pPr>
              <w:numPr>
                <w:ilvl w:val="0"/>
                <w:numId w:val="679"/>
              </w:numPr>
              <w:spacing w:after="0" w:line="360" w:lineRule="auto"/>
              <w:contextualSpacing/>
              <w:jc w:val="left"/>
              <w:rPr>
                <w:rFonts w:eastAsia="Times New Roman"/>
              </w:rPr>
            </w:pPr>
            <w:r w:rsidRPr="006706AE">
              <w:rPr>
                <w:rFonts w:eastAsia="Times New Roman"/>
              </w:rPr>
              <w:t>Causes and repair of concrete cracks and concrete cancer.</w:t>
            </w:r>
          </w:p>
          <w:p w14:paraId="32812417" w14:textId="77777777" w:rsidR="006706AE" w:rsidRPr="006706AE" w:rsidRDefault="006706AE" w:rsidP="003F5678">
            <w:pPr>
              <w:numPr>
                <w:ilvl w:val="0"/>
                <w:numId w:val="679"/>
              </w:numPr>
              <w:spacing w:after="0" w:line="360" w:lineRule="auto"/>
              <w:contextualSpacing/>
              <w:jc w:val="left"/>
              <w:rPr>
                <w:rFonts w:eastAsia="Times New Roman"/>
              </w:rPr>
            </w:pPr>
            <w:r w:rsidRPr="006706AE">
              <w:rPr>
                <w:rFonts w:eastAsia="Times New Roman"/>
              </w:rPr>
              <w:t>Practical Activity</w:t>
            </w:r>
          </w:p>
          <w:p w14:paraId="1F525196" w14:textId="77777777" w:rsidR="006706AE" w:rsidRPr="006706AE" w:rsidRDefault="006706AE" w:rsidP="003F5678">
            <w:pPr>
              <w:numPr>
                <w:ilvl w:val="0"/>
                <w:numId w:val="679"/>
              </w:numPr>
              <w:spacing w:after="0" w:line="360" w:lineRule="auto"/>
              <w:contextualSpacing/>
              <w:jc w:val="left"/>
              <w:rPr>
                <w:rFonts w:eastAsia="Times New Roman"/>
              </w:rPr>
            </w:pPr>
            <w:r w:rsidRPr="006706AE">
              <w:rPr>
                <w:rFonts w:eastAsia="Times New Roman"/>
              </w:rPr>
              <w:lastRenderedPageBreak/>
              <w:t>Evaluate methods undertaken to repair concrete</w:t>
            </w:r>
          </w:p>
        </w:tc>
        <w:tc>
          <w:tcPr>
            <w:tcW w:w="2070" w:type="dxa"/>
            <w:tcBorders>
              <w:top w:val="single" w:sz="4" w:space="0" w:color="000000"/>
              <w:left w:val="single" w:sz="4" w:space="0" w:color="000000"/>
              <w:bottom w:val="single" w:sz="4" w:space="0" w:color="000000"/>
              <w:right w:val="single" w:sz="4" w:space="0" w:color="000000"/>
            </w:tcBorders>
            <w:hideMark/>
          </w:tcPr>
          <w:p w14:paraId="3410A90E"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lastRenderedPageBreak/>
              <w:t>Theory-0.2 Hrs</w:t>
            </w:r>
          </w:p>
          <w:p w14:paraId="7E325573"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Practical-0.6 Hrs</w:t>
            </w:r>
          </w:p>
          <w:p w14:paraId="6C051509"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Total- 0.8 Hrs</w:t>
            </w:r>
          </w:p>
        </w:tc>
        <w:tc>
          <w:tcPr>
            <w:tcW w:w="1980" w:type="dxa"/>
            <w:tcBorders>
              <w:top w:val="single" w:sz="4" w:space="0" w:color="000000"/>
              <w:left w:val="single" w:sz="4" w:space="0" w:color="000000"/>
              <w:bottom w:val="single" w:sz="4" w:space="0" w:color="000000"/>
              <w:right w:val="single" w:sz="4" w:space="0" w:color="000000"/>
            </w:tcBorders>
          </w:tcPr>
          <w:p w14:paraId="1A04E8A4" w14:textId="77777777" w:rsidR="006706AE" w:rsidRPr="006706AE" w:rsidRDefault="006706AE" w:rsidP="006706AE">
            <w:pPr>
              <w:spacing w:after="0" w:line="360" w:lineRule="auto"/>
              <w:ind w:left="0" w:firstLine="0"/>
              <w:jc w:val="left"/>
              <w:rPr>
                <w:rFonts w:eastAsia="Times New Roman"/>
                <w:color w:val="auto"/>
              </w:rPr>
            </w:pPr>
          </w:p>
          <w:p w14:paraId="495DA47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application of Building Code and standards</w:t>
            </w:r>
          </w:p>
          <w:p w14:paraId="287BF8C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OHS requirements, </w:t>
            </w:r>
            <w:r w:rsidRPr="006706AE">
              <w:rPr>
                <w:rFonts w:eastAsia="Times New Roman"/>
                <w:color w:val="auto"/>
              </w:rPr>
              <w:lastRenderedPageBreak/>
              <w:t>legislative codes and practices</w:t>
            </w:r>
          </w:p>
          <w:p w14:paraId="37038199" w14:textId="77777777" w:rsidR="006706AE" w:rsidRPr="006706AE" w:rsidRDefault="006706AE" w:rsidP="006706AE">
            <w:pPr>
              <w:spacing w:after="0" w:line="360" w:lineRule="auto"/>
              <w:ind w:left="0" w:firstLine="0"/>
              <w:jc w:val="left"/>
              <w:rPr>
                <w:rFonts w:eastAsia="Times New Roman"/>
                <w:color w:val="auto"/>
              </w:rPr>
            </w:pPr>
          </w:p>
        </w:tc>
        <w:tc>
          <w:tcPr>
            <w:tcW w:w="1620" w:type="dxa"/>
            <w:tcBorders>
              <w:top w:val="single" w:sz="4" w:space="0" w:color="000000"/>
              <w:left w:val="single" w:sz="4" w:space="0" w:color="000000"/>
              <w:bottom w:val="single" w:sz="4" w:space="0" w:color="000000"/>
              <w:right w:val="single" w:sz="4" w:space="0" w:color="000000"/>
            </w:tcBorders>
            <w:hideMark/>
          </w:tcPr>
          <w:p w14:paraId="1C8F90D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Class Room and Field</w:t>
            </w:r>
          </w:p>
        </w:tc>
      </w:tr>
      <w:tr w:rsidR="006706AE" w:rsidRPr="006706AE" w14:paraId="04824B60" w14:textId="77777777" w:rsidTr="00C818EB">
        <w:trPr>
          <w:trHeight w:val="530"/>
        </w:trPr>
        <w:tc>
          <w:tcPr>
            <w:tcW w:w="2245" w:type="dxa"/>
            <w:tcBorders>
              <w:top w:val="single" w:sz="4" w:space="0" w:color="000000"/>
              <w:left w:val="single" w:sz="4" w:space="0" w:color="000000"/>
              <w:bottom w:val="single" w:sz="4" w:space="0" w:color="000000"/>
              <w:right w:val="single" w:sz="4" w:space="0" w:color="000000"/>
            </w:tcBorders>
          </w:tcPr>
          <w:p w14:paraId="29CA6C36" w14:textId="77777777" w:rsidR="006706AE" w:rsidRPr="006706AE" w:rsidRDefault="006706AE" w:rsidP="003F5678">
            <w:pPr>
              <w:numPr>
                <w:ilvl w:val="0"/>
                <w:numId w:val="677"/>
              </w:numPr>
              <w:spacing w:after="0" w:line="360" w:lineRule="auto"/>
              <w:contextualSpacing/>
              <w:jc w:val="left"/>
              <w:rPr>
                <w:rFonts w:eastAsia="Times New Roman"/>
              </w:rPr>
            </w:pPr>
            <w:r w:rsidRPr="006706AE">
              <w:rPr>
                <w:rFonts w:eastAsia="Times New Roman"/>
              </w:rPr>
              <w:lastRenderedPageBreak/>
              <w:t>Evaluate effects of fire and heat on concrete used in multi-storey buildings.</w:t>
            </w:r>
          </w:p>
        </w:tc>
        <w:tc>
          <w:tcPr>
            <w:tcW w:w="4071" w:type="dxa"/>
            <w:tcBorders>
              <w:top w:val="single" w:sz="4" w:space="0" w:color="000000"/>
              <w:left w:val="single" w:sz="4" w:space="0" w:color="000000"/>
              <w:bottom w:val="single" w:sz="4" w:space="0" w:color="000000"/>
              <w:right w:val="single" w:sz="4" w:space="0" w:color="000000"/>
            </w:tcBorders>
          </w:tcPr>
          <w:p w14:paraId="55A60CC9" w14:textId="77777777" w:rsidR="006706AE" w:rsidRPr="006706AE" w:rsidRDefault="006706AE" w:rsidP="003F5678">
            <w:pPr>
              <w:numPr>
                <w:ilvl w:val="0"/>
                <w:numId w:val="678"/>
              </w:numPr>
              <w:spacing w:after="0" w:line="360" w:lineRule="auto"/>
              <w:contextualSpacing/>
              <w:jc w:val="left"/>
              <w:rPr>
                <w:rFonts w:eastAsia="Times New Roman"/>
              </w:rPr>
            </w:pPr>
            <w:r w:rsidRPr="006706AE">
              <w:rPr>
                <w:rFonts w:eastAsia="Times New Roman"/>
              </w:rPr>
              <w:t>Trainee must be able to</w:t>
            </w:r>
          </w:p>
          <w:p w14:paraId="5E456B8F" w14:textId="77777777" w:rsidR="006706AE" w:rsidRPr="006706AE" w:rsidRDefault="006706AE" w:rsidP="003F5678">
            <w:pPr>
              <w:numPr>
                <w:ilvl w:val="0"/>
                <w:numId w:val="678"/>
              </w:numPr>
              <w:spacing w:after="0" w:line="360" w:lineRule="auto"/>
              <w:contextualSpacing/>
              <w:jc w:val="left"/>
              <w:rPr>
                <w:rFonts w:eastAsia="Times New Roman"/>
              </w:rPr>
            </w:pPr>
            <w:r w:rsidRPr="006706AE">
              <w:rPr>
                <w:rFonts w:eastAsia="Times New Roman"/>
              </w:rPr>
              <w:t>Test reinforced concrete for effects of fire and heat.</w:t>
            </w:r>
          </w:p>
          <w:p w14:paraId="283C4669" w14:textId="77777777" w:rsidR="006706AE" w:rsidRPr="006706AE" w:rsidRDefault="006706AE" w:rsidP="003F5678">
            <w:pPr>
              <w:numPr>
                <w:ilvl w:val="0"/>
                <w:numId w:val="678"/>
              </w:numPr>
              <w:spacing w:after="0" w:line="360" w:lineRule="auto"/>
              <w:contextualSpacing/>
              <w:jc w:val="left"/>
              <w:rPr>
                <w:rFonts w:eastAsia="Times New Roman"/>
              </w:rPr>
            </w:pPr>
            <w:r w:rsidRPr="006706AE">
              <w:rPr>
                <w:rFonts w:eastAsia="Times New Roman"/>
              </w:rPr>
              <w:t>Identify and apply methods of fire protection for concrete elements</w:t>
            </w:r>
          </w:p>
        </w:tc>
        <w:tc>
          <w:tcPr>
            <w:tcW w:w="3240" w:type="dxa"/>
            <w:tcBorders>
              <w:top w:val="single" w:sz="4" w:space="0" w:color="000000"/>
              <w:left w:val="single" w:sz="4" w:space="0" w:color="000000"/>
              <w:bottom w:val="single" w:sz="4" w:space="0" w:color="000000"/>
              <w:right w:val="single" w:sz="4" w:space="0" w:color="000000"/>
            </w:tcBorders>
          </w:tcPr>
          <w:p w14:paraId="2B65EE7B" w14:textId="77777777" w:rsidR="006706AE" w:rsidRPr="006706AE" w:rsidRDefault="006706AE" w:rsidP="003F5678">
            <w:pPr>
              <w:numPr>
                <w:ilvl w:val="0"/>
                <w:numId w:val="679"/>
              </w:numPr>
              <w:spacing w:after="0" w:line="360" w:lineRule="auto"/>
              <w:contextualSpacing/>
              <w:jc w:val="left"/>
              <w:rPr>
                <w:rFonts w:eastAsia="Times New Roman"/>
              </w:rPr>
            </w:pPr>
            <w:r w:rsidRPr="006706AE">
              <w:rPr>
                <w:rFonts w:eastAsia="Times New Roman"/>
              </w:rPr>
              <w:t>grading process and grade markings used to categorise timber and timber products</w:t>
            </w:r>
          </w:p>
          <w:p w14:paraId="007AB157" w14:textId="77777777" w:rsidR="006706AE" w:rsidRPr="006706AE" w:rsidRDefault="006706AE" w:rsidP="003F5678">
            <w:pPr>
              <w:numPr>
                <w:ilvl w:val="0"/>
                <w:numId w:val="679"/>
              </w:numPr>
              <w:spacing w:after="0" w:line="360" w:lineRule="auto"/>
              <w:contextualSpacing/>
              <w:jc w:val="left"/>
              <w:rPr>
                <w:rFonts w:eastAsia="Times New Roman"/>
              </w:rPr>
            </w:pPr>
            <w:r w:rsidRPr="006706AE">
              <w:rPr>
                <w:rFonts w:eastAsia="Times New Roman"/>
              </w:rPr>
              <w:t>types and nature of materials and effect of their performance, including properties and uses of cement and types of hydraulic cement</w:t>
            </w:r>
          </w:p>
          <w:p w14:paraId="7DF2031C" w14:textId="77777777" w:rsidR="006706AE" w:rsidRPr="006706AE" w:rsidRDefault="006706AE" w:rsidP="003F5678">
            <w:pPr>
              <w:numPr>
                <w:ilvl w:val="0"/>
                <w:numId w:val="679"/>
              </w:numPr>
              <w:spacing w:after="0" w:line="360" w:lineRule="auto"/>
              <w:contextualSpacing/>
              <w:jc w:val="left"/>
              <w:rPr>
                <w:rFonts w:eastAsia="Times New Roman"/>
              </w:rPr>
            </w:pPr>
            <w:r w:rsidRPr="006706AE">
              <w:rPr>
                <w:rFonts w:eastAsia="Times New Roman"/>
              </w:rPr>
              <w:t>Practical Activity</w:t>
            </w:r>
          </w:p>
          <w:p w14:paraId="486E4554" w14:textId="77777777" w:rsidR="006706AE" w:rsidRPr="006706AE" w:rsidRDefault="006706AE" w:rsidP="003F5678">
            <w:pPr>
              <w:numPr>
                <w:ilvl w:val="0"/>
                <w:numId w:val="679"/>
              </w:numPr>
              <w:spacing w:after="0" w:line="360" w:lineRule="auto"/>
              <w:contextualSpacing/>
              <w:jc w:val="left"/>
              <w:rPr>
                <w:rFonts w:eastAsia="Times New Roman"/>
              </w:rPr>
            </w:pPr>
            <w:r w:rsidRPr="006706AE">
              <w:rPr>
                <w:rFonts w:eastAsia="Times New Roman"/>
              </w:rPr>
              <w:t>Evaluate effects of fire and heat on concrete used in multi-storey buildings.</w:t>
            </w:r>
          </w:p>
        </w:tc>
        <w:tc>
          <w:tcPr>
            <w:tcW w:w="2070" w:type="dxa"/>
            <w:tcBorders>
              <w:top w:val="single" w:sz="4" w:space="0" w:color="000000"/>
              <w:left w:val="single" w:sz="4" w:space="0" w:color="000000"/>
              <w:bottom w:val="single" w:sz="4" w:space="0" w:color="000000"/>
              <w:right w:val="single" w:sz="4" w:space="0" w:color="000000"/>
            </w:tcBorders>
            <w:hideMark/>
          </w:tcPr>
          <w:p w14:paraId="49668C25"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Theory-0.2 Hrs</w:t>
            </w:r>
          </w:p>
          <w:p w14:paraId="7E1B3F1B"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Practical-0.6 Hrs</w:t>
            </w:r>
          </w:p>
          <w:p w14:paraId="7650DC93"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Total- 0.8 Hrs</w:t>
            </w:r>
          </w:p>
        </w:tc>
        <w:tc>
          <w:tcPr>
            <w:tcW w:w="1980" w:type="dxa"/>
            <w:tcBorders>
              <w:top w:val="single" w:sz="4" w:space="0" w:color="000000"/>
              <w:left w:val="single" w:sz="4" w:space="0" w:color="000000"/>
              <w:bottom w:val="single" w:sz="4" w:space="0" w:color="000000"/>
              <w:right w:val="single" w:sz="4" w:space="0" w:color="000000"/>
            </w:tcBorders>
          </w:tcPr>
          <w:p w14:paraId="172AF7A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application of Building Code and standards</w:t>
            </w:r>
          </w:p>
          <w:p w14:paraId="666B8C1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OHS requirements, legislative codes and practices</w:t>
            </w:r>
          </w:p>
          <w:p w14:paraId="46E9768A" w14:textId="77777777" w:rsidR="006706AE" w:rsidRPr="006706AE" w:rsidRDefault="006706AE" w:rsidP="006706AE">
            <w:pPr>
              <w:spacing w:after="0" w:line="360" w:lineRule="auto"/>
              <w:ind w:left="0" w:firstLine="0"/>
              <w:jc w:val="left"/>
              <w:rPr>
                <w:rFonts w:eastAsia="Times New Roman"/>
                <w:color w:val="auto"/>
              </w:rPr>
            </w:pPr>
          </w:p>
        </w:tc>
        <w:tc>
          <w:tcPr>
            <w:tcW w:w="1620" w:type="dxa"/>
            <w:tcBorders>
              <w:top w:val="single" w:sz="4" w:space="0" w:color="000000"/>
              <w:left w:val="single" w:sz="4" w:space="0" w:color="000000"/>
              <w:bottom w:val="single" w:sz="4" w:space="0" w:color="000000"/>
              <w:right w:val="single" w:sz="4" w:space="0" w:color="000000"/>
            </w:tcBorders>
            <w:hideMark/>
          </w:tcPr>
          <w:p w14:paraId="05756A7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Class Room and Field</w:t>
            </w:r>
          </w:p>
        </w:tc>
      </w:tr>
      <w:tr w:rsidR="006706AE" w:rsidRPr="006706AE" w14:paraId="25EA779D" w14:textId="77777777" w:rsidTr="00C818EB">
        <w:trPr>
          <w:trHeight w:val="170"/>
        </w:trPr>
        <w:tc>
          <w:tcPr>
            <w:tcW w:w="2245" w:type="dxa"/>
            <w:tcBorders>
              <w:top w:val="single" w:sz="4" w:space="0" w:color="000000"/>
              <w:left w:val="single" w:sz="4" w:space="0" w:color="000000"/>
              <w:bottom w:val="single" w:sz="4" w:space="0" w:color="000000"/>
              <w:right w:val="single" w:sz="4" w:space="0" w:color="000000"/>
            </w:tcBorders>
          </w:tcPr>
          <w:p w14:paraId="159243D2" w14:textId="77777777" w:rsidR="006706AE" w:rsidRPr="006706AE" w:rsidRDefault="006706AE" w:rsidP="003F5678">
            <w:pPr>
              <w:numPr>
                <w:ilvl w:val="0"/>
                <w:numId w:val="677"/>
              </w:numPr>
              <w:spacing w:after="0" w:line="360" w:lineRule="auto"/>
              <w:contextualSpacing/>
              <w:jc w:val="left"/>
              <w:rPr>
                <w:rFonts w:eastAsia="Times New Roman"/>
              </w:rPr>
            </w:pPr>
            <w:r w:rsidRPr="006706AE">
              <w:rPr>
                <w:rFonts w:eastAsia="Times New Roman"/>
              </w:rPr>
              <w:t>Monitor Environmenta</w:t>
            </w:r>
            <w:r w:rsidRPr="006706AE">
              <w:rPr>
                <w:rFonts w:eastAsia="Times New Roman"/>
              </w:rPr>
              <w:lastRenderedPageBreak/>
              <w:t>l impacts of building materials used</w:t>
            </w:r>
          </w:p>
        </w:tc>
        <w:tc>
          <w:tcPr>
            <w:tcW w:w="4071" w:type="dxa"/>
            <w:tcBorders>
              <w:top w:val="single" w:sz="4" w:space="0" w:color="000000"/>
              <w:left w:val="single" w:sz="4" w:space="0" w:color="000000"/>
              <w:bottom w:val="single" w:sz="4" w:space="0" w:color="000000"/>
              <w:right w:val="single" w:sz="4" w:space="0" w:color="000000"/>
            </w:tcBorders>
          </w:tcPr>
          <w:p w14:paraId="27408DA2" w14:textId="77777777" w:rsidR="006706AE" w:rsidRPr="006706AE" w:rsidRDefault="006706AE" w:rsidP="003F5678">
            <w:pPr>
              <w:numPr>
                <w:ilvl w:val="0"/>
                <w:numId w:val="678"/>
              </w:numPr>
              <w:spacing w:after="0" w:line="360" w:lineRule="auto"/>
              <w:contextualSpacing/>
              <w:jc w:val="left"/>
              <w:rPr>
                <w:rFonts w:eastAsia="Times New Roman"/>
              </w:rPr>
            </w:pPr>
            <w:r w:rsidRPr="006706AE">
              <w:rPr>
                <w:rFonts w:eastAsia="Times New Roman"/>
              </w:rPr>
              <w:lastRenderedPageBreak/>
              <w:t>Trainee must be able to</w:t>
            </w:r>
          </w:p>
          <w:p w14:paraId="7286381F" w14:textId="77777777" w:rsidR="006706AE" w:rsidRPr="006706AE" w:rsidRDefault="006706AE" w:rsidP="003F5678">
            <w:pPr>
              <w:numPr>
                <w:ilvl w:val="0"/>
                <w:numId w:val="678"/>
              </w:numPr>
              <w:spacing w:after="0" w:line="360" w:lineRule="auto"/>
              <w:contextualSpacing/>
              <w:jc w:val="left"/>
              <w:rPr>
                <w:rFonts w:eastAsia="Times New Roman"/>
              </w:rPr>
            </w:pPr>
            <w:r w:rsidRPr="006706AE">
              <w:rPr>
                <w:rFonts w:eastAsia="Times New Roman"/>
              </w:rPr>
              <w:t xml:space="preserve">Monitor and apply new </w:t>
            </w:r>
            <w:r w:rsidRPr="006706AE">
              <w:rPr>
                <w:rFonts w:eastAsia="Times New Roman"/>
              </w:rPr>
              <w:lastRenderedPageBreak/>
              <w:t>technologies in concrete for construction of multi-storey buildings in accordance with organizational policies and guidelines.</w:t>
            </w:r>
          </w:p>
          <w:p w14:paraId="2223E6EA" w14:textId="77777777" w:rsidR="006706AE" w:rsidRPr="006706AE" w:rsidRDefault="006706AE" w:rsidP="003F5678">
            <w:pPr>
              <w:numPr>
                <w:ilvl w:val="0"/>
                <w:numId w:val="678"/>
              </w:numPr>
              <w:spacing w:after="0" w:line="360" w:lineRule="auto"/>
              <w:contextualSpacing/>
              <w:jc w:val="left"/>
              <w:rPr>
                <w:rFonts w:eastAsia="Times New Roman"/>
              </w:rPr>
            </w:pPr>
            <w:r w:rsidRPr="006706AE">
              <w:rPr>
                <w:rFonts w:eastAsia="Times New Roman"/>
              </w:rPr>
              <w:t>Identify and apply performance requirements of concrete in fire resistance construction in accordance with acceptable standard construction practices.</w:t>
            </w:r>
          </w:p>
          <w:p w14:paraId="565E56FA" w14:textId="77777777" w:rsidR="006706AE" w:rsidRPr="006706AE" w:rsidRDefault="006706AE" w:rsidP="003F5678">
            <w:pPr>
              <w:numPr>
                <w:ilvl w:val="0"/>
                <w:numId w:val="678"/>
              </w:numPr>
              <w:spacing w:after="0" w:line="360" w:lineRule="auto"/>
              <w:contextualSpacing/>
              <w:jc w:val="left"/>
              <w:rPr>
                <w:rFonts w:eastAsia="Times New Roman"/>
              </w:rPr>
            </w:pPr>
            <w:r w:rsidRPr="006706AE">
              <w:rPr>
                <w:rFonts w:eastAsia="Times New Roman"/>
              </w:rPr>
              <w:t>Identify cost-effectiveness of using recycled materials in accordance with acceptable standard construction practices.</w:t>
            </w:r>
          </w:p>
        </w:tc>
        <w:tc>
          <w:tcPr>
            <w:tcW w:w="3240" w:type="dxa"/>
            <w:tcBorders>
              <w:top w:val="single" w:sz="4" w:space="0" w:color="000000"/>
              <w:left w:val="single" w:sz="4" w:space="0" w:color="000000"/>
              <w:bottom w:val="single" w:sz="4" w:space="0" w:color="000000"/>
              <w:right w:val="single" w:sz="4" w:space="0" w:color="000000"/>
            </w:tcBorders>
          </w:tcPr>
          <w:p w14:paraId="7C3BA8F5" w14:textId="77777777" w:rsidR="006706AE" w:rsidRPr="006706AE" w:rsidRDefault="006706AE" w:rsidP="003F5678">
            <w:pPr>
              <w:numPr>
                <w:ilvl w:val="0"/>
                <w:numId w:val="679"/>
              </w:numPr>
              <w:spacing w:after="0" w:line="360" w:lineRule="auto"/>
              <w:contextualSpacing/>
              <w:jc w:val="left"/>
              <w:rPr>
                <w:rFonts w:eastAsia="Times New Roman"/>
              </w:rPr>
            </w:pPr>
            <w:r w:rsidRPr="006706AE">
              <w:rPr>
                <w:rFonts w:eastAsia="Times New Roman"/>
              </w:rPr>
              <w:lastRenderedPageBreak/>
              <w:t xml:space="preserve">OHS requirements, legislative codes and practices </w:t>
            </w:r>
          </w:p>
          <w:p w14:paraId="17CDADAD" w14:textId="77777777" w:rsidR="006706AE" w:rsidRPr="006706AE" w:rsidRDefault="006706AE" w:rsidP="003F5678">
            <w:pPr>
              <w:numPr>
                <w:ilvl w:val="0"/>
                <w:numId w:val="679"/>
              </w:numPr>
              <w:spacing w:after="0" w:line="360" w:lineRule="auto"/>
              <w:contextualSpacing/>
              <w:jc w:val="left"/>
              <w:rPr>
                <w:rFonts w:eastAsia="Times New Roman"/>
              </w:rPr>
            </w:pPr>
            <w:r w:rsidRPr="006706AE">
              <w:rPr>
                <w:rFonts w:eastAsia="Times New Roman"/>
              </w:rPr>
              <w:lastRenderedPageBreak/>
              <w:t xml:space="preserve">Recycled material according to standard construction practices. </w:t>
            </w:r>
          </w:p>
          <w:p w14:paraId="488C8443" w14:textId="77777777" w:rsidR="006706AE" w:rsidRPr="006706AE" w:rsidRDefault="006706AE" w:rsidP="003F5678">
            <w:pPr>
              <w:numPr>
                <w:ilvl w:val="0"/>
                <w:numId w:val="679"/>
              </w:numPr>
              <w:spacing w:after="0" w:line="360" w:lineRule="auto"/>
              <w:contextualSpacing/>
              <w:jc w:val="left"/>
              <w:rPr>
                <w:rFonts w:eastAsia="Times New Roman"/>
              </w:rPr>
            </w:pPr>
            <w:r w:rsidRPr="006706AE">
              <w:rPr>
                <w:rFonts w:eastAsia="Times New Roman"/>
              </w:rPr>
              <w:t>Practical Activity</w:t>
            </w:r>
          </w:p>
          <w:p w14:paraId="51BAE3F1" w14:textId="77777777" w:rsidR="006706AE" w:rsidRPr="006706AE" w:rsidRDefault="006706AE" w:rsidP="003F5678">
            <w:pPr>
              <w:numPr>
                <w:ilvl w:val="0"/>
                <w:numId w:val="679"/>
              </w:numPr>
              <w:spacing w:after="0" w:line="360" w:lineRule="auto"/>
              <w:contextualSpacing/>
              <w:jc w:val="left"/>
              <w:rPr>
                <w:rFonts w:eastAsia="Times New Roman"/>
              </w:rPr>
            </w:pPr>
            <w:r w:rsidRPr="006706AE">
              <w:rPr>
                <w:rFonts w:eastAsia="Times New Roman"/>
              </w:rPr>
              <w:t>Monitor Environmental impacts of building materials used</w:t>
            </w:r>
          </w:p>
        </w:tc>
        <w:tc>
          <w:tcPr>
            <w:tcW w:w="2070" w:type="dxa"/>
            <w:tcBorders>
              <w:top w:val="single" w:sz="4" w:space="0" w:color="000000"/>
              <w:left w:val="single" w:sz="4" w:space="0" w:color="000000"/>
              <w:bottom w:val="single" w:sz="4" w:space="0" w:color="000000"/>
              <w:right w:val="single" w:sz="4" w:space="0" w:color="000000"/>
            </w:tcBorders>
            <w:hideMark/>
          </w:tcPr>
          <w:p w14:paraId="09C77A15"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lastRenderedPageBreak/>
              <w:t>Theory-0.2 Hrs</w:t>
            </w:r>
          </w:p>
          <w:p w14:paraId="44A32FD3"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Practical-0.6 Hrs</w:t>
            </w:r>
          </w:p>
          <w:p w14:paraId="436E9455"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Total- 0.8 Hrs</w:t>
            </w:r>
          </w:p>
        </w:tc>
        <w:tc>
          <w:tcPr>
            <w:tcW w:w="1980" w:type="dxa"/>
            <w:tcBorders>
              <w:top w:val="single" w:sz="4" w:space="0" w:color="000000"/>
              <w:left w:val="single" w:sz="4" w:space="0" w:color="000000"/>
              <w:bottom w:val="single" w:sz="4" w:space="0" w:color="000000"/>
              <w:right w:val="single" w:sz="4" w:space="0" w:color="000000"/>
            </w:tcBorders>
          </w:tcPr>
          <w:p w14:paraId="043D633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application of Building Code and standards</w:t>
            </w:r>
          </w:p>
          <w:p w14:paraId="4212E7E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OHS requirements, legislative codes and practices</w:t>
            </w:r>
          </w:p>
          <w:p w14:paraId="6A575CFC" w14:textId="77777777" w:rsidR="006706AE" w:rsidRPr="006706AE" w:rsidRDefault="006706AE" w:rsidP="006706AE">
            <w:pPr>
              <w:spacing w:after="0" w:line="360" w:lineRule="auto"/>
              <w:ind w:left="0" w:firstLine="0"/>
              <w:jc w:val="left"/>
              <w:rPr>
                <w:rFonts w:eastAsia="Times New Roman"/>
                <w:color w:val="auto"/>
              </w:rPr>
            </w:pPr>
          </w:p>
        </w:tc>
        <w:tc>
          <w:tcPr>
            <w:tcW w:w="1620" w:type="dxa"/>
            <w:tcBorders>
              <w:top w:val="single" w:sz="4" w:space="0" w:color="000000"/>
              <w:left w:val="single" w:sz="4" w:space="0" w:color="000000"/>
              <w:bottom w:val="single" w:sz="4" w:space="0" w:color="000000"/>
              <w:right w:val="single" w:sz="4" w:space="0" w:color="000000"/>
            </w:tcBorders>
            <w:hideMark/>
          </w:tcPr>
          <w:p w14:paraId="3497281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Class Room</w:t>
            </w:r>
          </w:p>
        </w:tc>
      </w:tr>
    </w:tbl>
    <w:p w14:paraId="2EFB99C7" w14:textId="77777777" w:rsidR="006706AE" w:rsidRPr="006706AE" w:rsidRDefault="006706AE" w:rsidP="006706AE">
      <w:pPr>
        <w:spacing w:after="160" w:line="259" w:lineRule="auto"/>
        <w:ind w:left="0" w:firstLine="0"/>
        <w:jc w:val="left"/>
        <w:rPr>
          <w:rFonts w:eastAsia="Calibri"/>
          <w:color w:val="auto"/>
        </w:rPr>
      </w:pPr>
    </w:p>
    <w:p w14:paraId="054735AC" w14:textId="77777777" w:rsidR="006706AE" w:rsidRPr="006706AE" w:rsidRDefault="006706AE" w:rsidP="006706AE">
      <w:pPr>
        <w:spacing w:after="160" w:line="259" w:lineRule="auto"/>
        <w:ind w:left="0" w:firstLine="0"/>
        <w:jc w:val="left"/>
        <w:rPr>
          <w:rFonts w:eastAsia="Calibri"/>
          <w:color w:val="auto"/>
        </w:rPr>
      </w:pPr>
      <w:r w:rsidRPr="006706AE">
        <w:rPr>
          <w:rFonts w:eastAsia="Calibri"/>
          <w:color w:val="auto"/>
        </w:rPr>
        <w:br w:type="page"/>
      </w:r>
    </w:p>
    <w:p w14:paraId="17E2BAD0" w14:textId="77777777" w:rsidR="006706AE" w:rsidRPr="006706AE" w:rsidRDefault="006706AE" w:rsidP="006706AE">
      <w:pPr>
        <w:spacing w:after="160" w:line="259" w:lineRule="auto"/>
        <w:ind w:left="0" w:firstLine="0"/>
        <w:jc w:val="left"/>
        <w:rPr>
          <w:rFonts w:eastAsia="Calibri"/>
          <w:color w:val="auto"/>
        </w:rPr>
      </w:pPr>
    </w:p>
    <w:p w14:paraId="7025814C" w14:textId="322F8877" w:rsidR="006706AE" w:rsidRPr="006706AE" w:rsidRDefault="006706AE" w:rsidP="006706AE">
      <w:pPr>
        <w:keepNext/>
        <w:keepLines/>
        <w:shd w:val="clear" w:color="auto" w:fill="FFD966"/>
        <w:spacing w:after="139" w:line="360" w:lineRule="auto"/>
        <w:ind w:left="-3" w:right="-15"/>
        <w:jc w:val="left"/>
        <w:outlineLvl w:val="2"/>
        <w:rPr>
          <w:b/>
          <w:sz w:val="24"/>
        </w:rPr>
      </w:pPr>
      <w:bookmarkStart w:id="102" w:name="_Toc109905983"/>
      <w:r w:rsidRPr="006706AE">
        <w:rPr>
          <w:b/>
          <w:sz w:val="24"/>
        </w:rPr>
        <w:t>0732B&amp;CE-1</w:t>
      </w:r>
      <w:r w:rsidR="00726C9F">
        <w:rPr>
          <w:b/>
          <w:sz w:val="24"/>
        </w:rPr>
        <w:t>93</w:t>
      </w:r>
      <w:r w:rsidRPr="006706AE">
        <w:rPr>
          <w:b/>
          <w:sz w:val="24"/>
        </w:rPr>
        <w:t>. Apply structural principles to the construction of large, high rise and complex buildings</w:t>
      </w:r>
      <w:bookmarkEnd w:id="102"/>
    </w:p>
    <w:p w14:paraId="69DE223D" w14:textId="77777777" w:rsidR="006706AE" w:rsidRPr="006706AE" w:rsidRDefault="006706AE" w:rsidP="006706AE">
      <w:pPr>
        <w:spacing w:after="160" w:line="360" w:lineRule="auto"/>
        <w:ind w:left="0" w:firstLine="0"/>
        <w:jc w:val="left"/>
        <w:rPr>
          <w:rFonts w:eastAsia="Calibri"/>
          <w:color w:val="auto"/>
        </w:rPr>
      </w:pPr>
      <w:r w:rsidRPr="006706AE">
        <w:rPr>
          <w:rFonts w:eastAsia="Calibri"/>
          <w:b/>
          <w:bCs/>
          <w:color w:val="auto"/>
        </w:rPr>
        <w:t>Objective:</w:t>
      </w:r>
      <w:r w:rsidRPr="006706AE">
        <w:rPr>
          <w:rFonts w:eastAsia="Calibri"/>
          <w:color w:val="auto"/>
        </w:rPr>
        <w:t xml:space="preserve"> This module covers the knowledge and  skills required to apply structural principles to the construction of large, high rise and complex buildings. </w:t>
      </w:r>
    </w:p>
    <w:p w14:paraId="09D47214" w14:textId="77777777" w:rsidR="006706AE" w:rsidRPr="006706AE" w:rsidRDefault="006706AE" w:rsidP="006706AE">
      <w:pPr>
        <w:spacing w:after="160" w:line="360" w:lineRule="auto"/>
        <w:ind w:left="0" w:firstLine="0"/>
        <w:jc w:val="left"/>
        <w:rPr>
          <w:rFonts w:eastAsia="Calibri"/>
          <w:b/>
          <w:bCs/>
          <w:color w:val="auto"/>
        </w:rPr>
      </w:pPr>
      <w:r w:rsidRPr="006706AE">
        <w:rPr>
          <w:rFonts w:eastAsia="Calibri"/>
          <w:b/>
          <w:bCs/>
          <w:color w:val="auto"/>
        </w:rPr>
        <w:t>Duration: 05 Hours</w:t>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t>Theory: 01 Hours</w:t>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t>Practice: 04 Hours</w:t>
      </w:r>
    </w:p>
    <w:tbl>
      <w:tblPr>
        <w:tblStyle w:val="TableGrid7110"/>
        <w:tblpPr w:leftFromText="180" w:rightFromText="180" w:vertAnchor="text" w:tblpX="53" w:tblpY="1"/>
        <w:tblOverlap w:val="never"/>
        <w:tblW w:w="15226" w:type="dxa"/>
        <w:tblInd w:w="0" w:type="dxa"/>
        <w:tblLayout w:type="fixed"/>
        <w:tblCellMar>
          <w:left w:w="106" w:type="dxa"/>
          <w:right w:w="49" w:type="dxa"/>
        </w:tblCellMar>
        <w:tblLook w:val="04A0" w:firstRow="1" w:lastRow="0" w:firstColumn="1" w:lastColumn="0" w:noHBand="0" w:noVBand="1"/>
      </w:tblPr>
      <w:tblGrid>
        <w:gridCol w:w="2245"/>
        <w:gridCol w:w="4341"/>
        <w:gridCol w:w="3600"/>
        <w:gridCol w:w="1890"/>
        <w:gridCol w:w="1620"/>
        <w:gridCol w:w="1530"/>
      </w:tblGrid>
      <w:tr w:rsidR="006706AE" w:rsidRPr="006706AE" w14:paraId="1C78197D"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36291CAB" w14:textId="77777777" w:rsidR="006706AE" w:rsidRPr="006706AE" w:rsidRDefault="006706AE" w:rsidP="003F5678">
            <w:pPr>
              <w:numPr>
                <w:ilvl w:val="0"/>
                <w:numId w:val="680"/>
              </w:numPr>
              <w:spacing w:after="0" w:line="360" w:lineRule="auto"/>
              <w:contextualSpacing/>
              <w:jc w:val="left"/>
              <w:rPr>
                <w:rFonts w:eastAsia="Times New Roman"/>
                <w:b/>
                <w:bCs/>
              </w:rPr>
            </w:pPr>
            <w:r w:rsidRPr="006706AE">
              <w:rPr>
                <w:rFonts w:eastAsia="Times New Roman"/>
                <w:b/>
                <w:bCs/>
              </w:rPr>
              <w:t>Learning Unit</w:t>
            </w:r>
          </w:p>
        </w:tc>
        <w:tc>
          <w:tcPr>
            <w:tcW w:w="4341"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623D96D3" w14:textId="77777777" w:rsidR="006706AE" w:rsidRPr="006706AE" w:rsidRDefault="006706AE" w:rsidP="008638C4">
            <w:pPr>
              <w:numPr>
                <w:ilvl w:val="0"/>
                <w:numId w:val="77"/>
              </w:numPr>
              <w:spacing w:after="0" w:line="360" w:lineRule="auto"/>
              <w:ind w:left="720" w:firstLine="0"/>
              <w:contextualSpacing/>
              <w:jc w:val="left"/>
              <w:rPr>
                <w:rFonts w:eastAsia="Times New Roman"/>
                <w:b/>
                <w:bCs/>
              </w:rPr>
            </w:pPr>
            <w:r w:rsidRPr="006706AE">
              <w:rPr>
                <w:rFonts w:eastAsia="Times New Roman"/>
                <w:b/>
                <w:bCs/>
              </w:rPr>
              <w:t>Learning Outcomes</w:t>
            </w:r>
          </w:p>
        </w:tc>
        <w:tc>
          <w:tcPr>
            <w:tcW w:w="360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6FCFFA29" w14:textId="77777777" w:rsidR="006706AE" w:rsidRPr="006706AE" w:rsidRDefault="006706AE" w:rsidP="008638C4">
            <w:pPr>
              <w:numPr>
                <w:ilvl w:val="0"/>
                <w:numId w:val="77"/>
              </w:numPr>
              <w:spacing w:after="0" w:line="360" w:lineRule="auto"/>
              <w:ind w:left="720" w:firstLine="0"/>
              <w:contextualSpacing/>
              <w:jc w:val="left"/>
              <w:rPr>
                <w:rFonts w:eastAsia="Times New Roman"/>
                <w:b/>
                <w:bCs/>
              </w:rPr>
            </w:pPr>
            <w:r w:rsidRPr="006706AE">
              <w:rPr>
                <w:rFonts w:eastAsia="Times New Roman"/>
                <w:b/>
                <w:bCs/>
              </w:rPr>
              <w:t>Learning Elements</w:t>
            </w:r>
          </w:p>
        </w:tc>
        <w:tc>
          <w:tcPr>
            <w:tcW w:w="189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18BCEB1C" w14:textId="77777777" w:rsidR="006706AE" w:rsidRPr="006706AE" w:rsidRDefault="006706AE" w:rsidP="006706AE">
            <w:pPr>
              <w:spacing w:after="0" w:line="360" w:lineRule="auto"/>
              <w:ind w:left="0" w:firstLine="0"/>
              <w:jc w:val="right"/>
              <w:rPr>
                <w:rFonts w:eastAsia="Times New Roman"/>
                <w:b/>
                <w:bCs/>
                <w:color w:val="auto"/>
              </w:rPr>
            </w:pPr>
            <w:r w:rsidRPr="006706AE">
              <w:rPr>
                <w:rFonts w:eastAsia="Times New Roman"/>
                <w:b/>
                <w:bCs/>
                <w:color w:val="auto"/>
              </w:rPr>
              <w:t>Duration</w:t>
            </w:r>
          </w:p>
        </w:tc>
        <w:tc>
          <w:tcPr>
            <w:tcW w:w="1620" w:type="dxa"/>
            <w:tcBorders>
              <w:top w:val="single" w:sz="4" w:space="0" w:color="000000"/>
              <w:left w:val="single" w:sz="4" w:space="0" w:color="000000"/>
              <w:bottom w:val="single" w:sz="4" w:space="0" w:color="000000"/>
              <w:right w:val="single" w:sz="4" w:space="0" w:color="000000"/>
            </w:tcBorders>
            <w:shd w:val="clear" w:color="auto" w:fill="E5B8B7"/>
            <w:hideMark/>
          </w:tcPr>
          <w:p w14:paraId="22946086" w14:textId="77777777" w:rsidR="006706AE" w:rsidRPr="006706AE" w:rsidRDefault="006706AE" w:rsidP="006706AE">
            <w:pPr>
              <w:spacing w:after="0" w:line="360" w:lineRule="auto"/>
              <w:ind w:left="0" w:firstLine="0"/>
              <w:jc w:val="left"/>
              <w:rPr>
                <w:rFonts w:eastAsia="Times New Roman"/>
                <w:b/>
                <w:bCs/>
                <w:color w:val="auto"/>
              </w:rPr>
            </w:pPr>
            <w:r w:rsidRPr="006706AE">
              <w:rPr>
                <w:rFonts w:eastAsia="Times New Roman"/>
                <w:b/>
                <w:bCs/>
                <w:color w:val="auto"/>
              </w:rPr>
              <w:t xml:space="preserve">Materials </w:t>
            </w:r>
          </w:p>
          <w:p w14:paraId="3147B5DE" w14:textId="77777777" w:rsidR="006706AE" w:rsidRPr="006706AE" w:rsidRDefault="006706AE" w:rsidP="006706AE">
            <w:pPr>
              <w:spacing w:after="0" w:line="360" w:lineRule="auto"/>
              <w:ind w:left="0" w:firstLine="0"/>
              <w:jc w:val="left"/>
              <w:rPr>
                <w:rFonts w:eastAsia="Times New Roman"/>
                <w:b/>
                <w:bCs/>
                <w:color w:val="auto"/>
              </w:rPr>
            </w:pPr>
            <w:r w:rsidRPr="006706AE">
              <w:rPr>
                <w:rFonts w:eastAsia="Times New Roman"/>
                <w:b/>
                <w:bCs/>
                <w:color w:val="auto"/>
              </w:rPr>
              <w:t xml:space="preserve">Required </w:t>
            </w:r>
          </w:p>
        </w:tc>
        <w:tc>
          <w:tcPr>
            <w:tcW w:w="1530" w:type="dxa"/>
            <w:tcBorders>
              <w:top w:val="single" w:sz="4" w:space="0" w:color="000000"/>
              <w:left w:val="single" w:sz="4" w:space="0" w:color="000000"/>
              <w:bottom w:val="single" w:sz="4" w:space="0" w:color="000000"/>
              <w:right w:val="single" w:sz="4" w:space="0" w:color="000000"/>
            </w:tcBorders>
            <w:shd w:val="clear" w:color="auto" w:fill="E5B8B7"/>
            <w:hideMark/>
          </w:tcPr>
          <w:p w14:paraId="2718E08A" w14:textId="77777777" w:rsidR="006706AE" w:rsidRPr="006706AE" w:rsidRDefault="006706AE" w:rsidP="006706AE">
            <w:pPr>
              <w:spacing w:after="0" w:line="360" w:lineRule="auto"/>
              <w:ind w:left="0" w:firstLine="0"/>
              <w:jc w:val="left"/>
              <w:rPr>
                <w:rFonts w:eastAsia="Times New Roman"/>
                <w:b/>
                <w:bCs/>
                <w:color w:val="auto"/>
              </w:rPr>
            </w:pPr>
            <w:r w:rsidRPr="006706AE">
              <w:rPr>
                <w:rFonts w:eastAsia="Times New Roman"/>
                <w:b/>
                <w:bCs/>
                <w:color w:val="auto"/>
              </w:rPr>
              <w:t xml:space="preserve">Learning </w:t>
            </w:r>
          </w:p>
          <w:p w14:paraId="006ACE47" w14:textId="77777777" w:rsidR="006706AE" w:rsidRPr="006706AE" w:rsidRDefault="006706AE" w:rsidP="006706AE">
            <w:pPr>
              <w:spacing w:after="0" w:line="360" w:lineRule="auto"/>
              <w:ind w:left="0" w:firstLine="0"/>
              <w:jc w:val="left"/>
              <w:rPr>
                <w:rFonts w:eastAsia="Times New Roman"/>
                <w:b/>
                <w:bCs/>
                <w:color w:val="auto"/>
              </w:rPr>
            </w:pPr>
            <w:r w:rsidRPr="006706AE">
              <w:rPr>
                <w:rFonts w:eastAsia="Times New Roman"/>
                <w:b/>
                <w:bCs/>
                <w:color w:val="auto"/>
              </w:rPr>
              <w:t xml:space="preserve">Place </w:t>
            </w:r>
          </w:p>
        </w:tc>
      </w:tr>
      <w:tr w:rsidR="006706AE" w:rsidRPr="006706AE" w14:paraId="15D86D4B"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tcPr>
          <w:p w14:paraId="4676A3E2" w14:textId="77777777" w:rsidR="006706AE" w:rsidRPr="006706AE" w:rsidRDefault="006706AE" w:rsidP="003F5678">
            <w:pPr>
              <w:numPr>
                <w:ilvl w:val="0"/>
                <w:numId w:val="680"/>
              </w:numPr>
              <w:spacing w:after="0" w:line="360" w:lineRule="auto"/>
              <w:contextualSpacing/>
              <w:jc w:val="left"/>
              <w:rPr>
                <w:rFonts w:eastAsia="Times New Roman"/>
              </w:rPr>
            </w:pPr>
            <w:r w:rsidRPr="006706AE">
              <w:rPr>
                <w:rFonts w:eastAsia="Times New Roman"/>
              </w:rPr>
              <w:t>Apply structural principles to the planning of the erection or demolition of a structure</w:t>
            </w:r>
          </w:p>
        </w:tc>
        <w:tc>
          <w:tcPr>
            <w:tcW w:w="4341" w:type="dxa"/>
            <w:tcBorders>
              <w:top w:val="single" w:sz="4" w:space="0" w:color="000000"/>
              <w:left w:val="single" w:sz="4" w:space="0" w:color="000000"/>
              <w:bottom w:val="single" w:sz="4" w:space="0" w:color="000000"/>
              <w:right w:val="single" w:sz="4" w:space="0" w:color="000000"/>
            </w:tcBorders>
          </w:tcPr>
          <w:p w14:paraId="5079E16A" w14:textId="77777777" w:rsidR="006706AE" w:rsidRPr="006706AE" w:rsidRDefault="006706AE" w:rsidP="006706AE">
            <w:pPr>
              <w:spacing w:after="0" w:line="360" w:lineRule="auto"/>
              <w:ind w:left="0" w:firstLine="0"/>
              <w:jc w:val="left"/>
              <w:rPr>
                <w:rFonts w:ascii="Calibri" w:eastAsia="Times New Roman" w:hAnsi="Calibri"/>
                <w:b/>
                <w:bCs/>
                <w:color w:val="auto"/>
              </w:rPr>
            </w:pPr>
            <w:r w:rsidRPr="006706AE">
              <w:rPr>
                <w:rFonts w:ascii="Calibri" w:eastAsia="Times New Roman" w:hAnsi="Calibri"/>
                <w:b/>
                <w:bCs/>
                <w:color w:val="auto"/>
              </w:rPr>
              <w:t>Trainee will be able to:</w:t>
            </w:r>
          </w:p>
          <w:p w14:paraId="6EC98C9A" w14:textId="77777777" w:rsidR="006706AE" w:rsidRPr="006706AE" w:rsidRDefault="006706AE" w:rsidP="003F5678">
            <w:pPr>
              <w:numPr>
                <w:ilvl w:val="0"/>
                <w:numId w:val="681"/>
              </w:numPr>
              <w:spacing w:after="0" w:line="360" w:lineRule="auto"/>
              <w:contextualSpacing/>
              <w:jc w:val="left"/>
              <w:rPr>
                <w:rFonts w:eastAsia="Times New Roman"/>
              </w:rPr>
            </w:pPr>
            <w:r w:rsidRPr="006706AE">
              <w:rPr>
                <w:rFonts w:eastAsia="Times New Roman"/>
              </w:rPr>
              <w:t xml:space="preserve">Identify main structural principles that apply to the erection of large, high rise and complex structures </w:t>
            </w:r>
          </w:p>
          <w:p w14:paraId="4523DBC4" w14:textId="77777777" w:rsidR="006706AE" w:rsidRPr="006706AE" w:rsidRDefault="006706AE" w:rsidP="003F5678">
            <w:pPr>
              <w:numPr>
                <w:ilvl w:val="0"/>
                <w:numId w:val="681"/>
              </w:numPr>
              <w:spacing w:after="0" w:line="360" w:lineRule="auto"/>
              <w:contextualSpacing/>
              <w:jc w:val="left"/>
              <w:rPr>
                <w:rFonts w:eastAsia="Times New Roman"/>
              </w:rPr>
            </w:pPr>
            <w:r w:rsidRPr="006706AE">
              <w:rPr>
                <w:rFonts w:eastAsia="Times New Roman"/>
              </w:rPr>
              <w:t>Identify, analyse and apply performance characteristics of the structural elements, including materials identified in the building plan, to the planning of the construction work.</w:t>
            </w:r>
          </w:p>
          <w:p w14:paraId="0BB2D6BB" w14:textId="77777777" w:rsidR="006706AE" w:rsidRPr="006706AE" w:rsidRDefault="006706AE" w:rsidP="003F5678">
            <w:pPr>
              <w:numPr>
                <w:ilvl w:val="0"/>
                <w:numId w:val="681"/>
              </w:numPr>
              <w:spacing w:after="0" w:line="360" w:lineRule="auto"/>
              <w:contextualSpacing/>
              <w:jc w:val="left"/>
              <w:rPr>
                <w:rFonts w:eastAsia="Times New Roman"/>
              </w:rPr>
            </w:pPr>
            <w:r w:rsidRPr="006706AE">
              <w:rPr>
                <w:rFonts w:eastAsia="Times New Roman"/>
              </w:rPr>
              <w:t>Undertake demolition of existing structures in accordance with legislative and planning requirements and safe work practices.</w:t>
            </w:r>
          </w:p>
        </w:tc>
        <w:tc>
          <w:tcPr>
            <w:tcW w:w="3600" w:type="dxa"/>
            <w:tcBorders>
              <w:top w:val="single" w:sz="4" w:space="0" w:color="000000"/>
              <w:left w:val="single" w:sz="4" w:space="0" w:color="000000"/>
              <w:bottom w:val="single" w:sz="4" w:space="0" w:color="000000"/>
              <w:right w:val="single" w:sz="4" w:space="0" w:color="000000"/>
            </w:tcBorders>
          </w:tcPr>
          <w:p w14:paraId="66E48651" w14:textId="77777777" w:rsidR="006706AE" w:rsidRPr="006706AE" w:rsidRDefault="006706AE" w:rsidP="003F5678">
            <w:pPr>
              <w:numPr>
                <w:ilvl w:val="0"/>
                <w:numId w:val="682"/>
              </w:numPr>
              <w:spacing w:after="0" w:line="360" w:lineRule="auto"/>
              <w:contextualSpacing/>
              <w:jc w:val="left"/>
              <w:rPr>
                <w:rFonts w:eastAsia="Times New Roman"/>
              </w:rPr>
            </w:pPr>
            <w:r w:rsidRPr="006706AE">
              <w:rPr>
                <w:rFonts w:eastAsia="Times New Roman"/>
              </w:rPr>
              <w:t>applications of structural principles in buildings</w:t>
            </w:r>
          </w:p>
          <w:p w14:paraId="6801CF14" w14:textId="77777777" w:rsidR="006706AE" w:rsidRPr="006706AE" w:rsidRDefault="006706AE" w:rsidP="003F5678">
            <w:pPr>
              <w:numPr>
                <w:ilvl w:val="0"/>
                <w:numId w:val="682"/>
              </w:numPr>
              <w:spacing w:after="0" w:line="360" w:lineRule="auto"/>
              <w:contextualSpacing/>
              <w:jc w:val="left"/>
              <w:rPr>
                <w:rFonts w:eastAsia="Times New Roman"/>
              </w:rPr>
            </w:pPr>
            <w:r w:rsidRPr="006706AE">
              <w:rPr>
                <w:rFonts w:eastAsia="Times New Roman"/>
              </w:rPr>
              <w:t>identification of performance characteristics of structural elements</w:t>
            </w:r>
          </w:p>
          <w:p w14:paraId="2872238F" w14:textId="77777777" w:rsidR="006706AE" w:rsidRPr="006706AE" w:rsidRDefault="006706AE" w:rsidP="003F5678">
            <w:pPr>
              <w:numPr>
                <w:ilvl w:val="0"/>
                <w:numId w:val="682"/>
              </w:numPr>
              <w:spacing w:after="0" w:line="360" w:lineRule="auto"/>
              <w:contextualSpacing/>
              <w:jc w:val="left"/>
              <w:rPr>
                <w:rFonts w:eastAsia="Times New Roman"/>
              </w:rPr>
            </w:pPr>
            <w:r w:rsidRPr="006706AE">
              <w:rPr>
                <w:rFonts w:eastAsia="Times New Roman"/>
              </w:rPr>
              <w:t>Demolition of building structures with legislation.</w:t>
            </w:r>
          </w:p>
          <w:p w14:paraId="3DCAF100" w14:textId="77777777" w:rsidR="006706AE" w:rsidRPr="006706AE" w:rsidRDefault="006706AE" w:rsidP="006706AE">
            <w:pPr>
              <w:spacing w:after="0" w:line="360" w:lineRule="auto"/>
              <w:ind w:left="0" w:firstLine="0"/>
              <w:jc w:val="left"/>
              <w:rPr>
                <w:rFonts w:eastAsia="Times New Roman"/>
                <w:color w:val="auto"/>
              </w:rPr>
            </w:pPr>
          </w:p>
          <w:p w14:paraId="2D8C74DA" w14:textId="77777777" w:rsidR="006706AE" w:rsidRPr="006706AE" w:rsidRDefault="006706AE" w:rsidP="003F5678">
            <w:pPr>
              <w:numPr>
                <w:ilvl w:val="0"/>
                <w:numId w:val="682"/>
              </w:numPr>
              <w:spacing w:after="0" w:line="360" w:lineRule="auto"/>
              <w:contextualSpacing/>
              <w:jc w:val="left"/>
              <w:rPr>
                <w:rFonts w:eastAsia="Times New Roman"/>
              </w:rPr>
            </w:pPr>
            <w:r w:rsidRPr="006706AE">
              <w:rPr>
                <w:rFonts w:eastAsia="Times New Roman"/>
              </w:rPr>
              <w:t>Practical Activity</w:t>
            </w:r>
          </w:p>
          <w:p w14:paraId="006B9F99" w14:textId="77777777" w:rsidR="006706AE" w:rsidRPr="006706AE" w:rsidRDefault="006706AE" w:rsidP="003F5678">
            <w:pPr>
              <w:numPr>
                <w:ilvl w:val="0"/>
                <w:numId w:val="682"/>
              </w:numPr>
              <w:spacing w:after="0" w:line="360" w:lineRule="auto"/>
              <w:contextualSpacing/>
              <w:jc w:val="left"/>
              <w:rPr>
                <w:rFonts w:eastAsia="Times New Roman"/>
              </w:rPr>
            </w:pPr>
            <w:r w:rsidRPr="006706AE">
              <w:rPr>
                <w:rFonts w:eastAsia="Times New Roman"/>
              </w:rPr>
              <w:t>Apply structural principles to the planning of the erection or demolition of a structure</w:t>
            </w:r>
          </w:p>
        </w:tc>
        <w:tc>
          <w:tcPr>
            <w:tcW w:w="1890" w:type="dxa"/>
            <w:tcBorders>
              <w:top w:val="single" w:sz="4" w:space="0" w:color="000000"/>
              <w:left w:val="single" w:sz="4" w:space="0" w:color="000000"/>
              <w:bottom w:val="single" w:sz="4" w:space="0" w:color="000000"/>
              <w:right w:val="single" w:sz="4" w:space="0" w:color="000000"/>
            </w:tcBorders>
            <w:hideMark/>
          </w:tcPr>
          <w:p w14:paraId="3BD6603D"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Theory-0.2 Hrs</w:t>
            </w:r>
          </w:p>
          <w:p w14:paraId="2A36CBB8"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Practical-0.6 Hrs</w:t>
            </w:r>
          </w:p>
          <w:p w14:paraId="133222B2"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Total- 0.8 Hrs</w:t>
            </w:r>
          </w:p>
        </w:tc>
        <w:tc>
          <w:tcPr>
            <w:tcW w:w="1620" w:type="dxa"/>
            <w:tcBorders>
              <w:top w:val="single" w:sz="4" w:space="0" w:color="000000"/>
              <w:left w:val="single" w:sz="4" w:space="0" w:color="000000"/>
              <w:bottom w:val="single" w:sz="4" w:space="0" w:color="000000"/>
              <w:right w:val="single" w:sz="4" w:space="0" w:color="000000"/>
            </w:tcBorders>
          </w:tcPr>
          <w:p w14:paraId="0569B9C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Building plans and layout</w:t>
            </w:r>
          </w:p>
          <w:p w14:paraId="4408696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Building Codes and standards</w:t>
            </w:r>
          </w:p>
        </w:tc>
        <w:tc>
          <w:tcPr>
            <w:tcW w:w="1530" w:type="dxa"/>
            <w:tcBorders>
              <w:top w:val="single" w:sz="4" w:space="0" w:color="000000"/>
              <w:left w:val="single" w:sz="4" w:space="0" w:color="000000"/>
              <w:bottom w:val="single" w:sz="4" w:space="0" w:color="000000"/>
              <w:right w:val="single" w:sz="4" w:space="0" w:color="000000"/>
            </w:tcBorders>
            <w:hideMark/>
          </w:tcPr>
          <w:p w14:paraId="11C035B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Class Room and workshop</w:t>
            </w:r>
          </w:p>
        </w:tc>
      </w:tr>
      <w:tr w:rsidR="006706AE" w:rsidRPr="006706AE" w14:paraId="11412EFE"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tcPr>
          <w:p w14:paraId="2AE58D3F" w14:textId="77777777" w:rsidR="006706AE" w:rsidRPr="006706AE" w:rsidRDefault="006706AE" w:rsidP="003F5678">
            <w:pPr>
              <w:numPr>
                <w:ilvl w:val="0"/>
                <w:numId w:val="680"/>
              </w:numPr>
              <w:spacing w:after="0" w:line="360" w:lineRule="auto"/>
              <w:contextualSpacing/>
              <w:jc w:val="left"/>
              <w:rPr>
                <w:rFonts w:eastAsia="Times New Roman"/>
              </w:rPr>
            </w:pPr>
            <w:r w:rsidRPr="006706AE">
              <w:rPr>
                <w:rFonts w:eastAsia="Times New Roman"/>
              </w:rPr>
              <w:lastRenderedPageBreak/>
              <w:t>Coordinate and manage the site assessment and job set-up</w:t>
            </w:r>
          </w:p>
        </w:tc>
        <w:tc>
          <w:tcPr>
            <w:tcW w:w="4341" w:type="dxa"/>
            <w:tcBorders>
              <w:top w:val="single" w:sz="4" w:space="0" w:color="000000"/>
              <w:left w:val="single" w:sz="4" w:space="0" w:color="000000"/>
              <w:bottom w:val="single" w:sz="4" w:space="0" w:color="000000"/>
              <w:right w:val="single" w:sz="4" w:space="0" w:color="000000"/>
            </w:tcBorders>
          </w:tcPr>
          <w:p w14:paraId="436869CD" w14:textId="77777777" w:rsidR="006706AE" w:rsidRPr="006706AE" w:rsidRDefault="006706AE" w:rsidP="003F5678">
            <w:pPr>
              <w:numPr>
                <w:ilvl w:val="0"/>
                <w:numId w:val="681"/>
              </w:numPr>
              <w:spacing w:after="0" w:line="360" w:lineRule="auto"/>
              <w:contextualSpacing/>
              <w:jc w:val="left"/>
              <w:rPr>
                <w:rFonts w:eastAsia="Times New Roman"/>
              </w:rPr>
            </w:pPr>
            <w:r w:rsidRPr="006706AE">
              <w:rPr>
                <w:rFonts w:eastAsia="Times New Roman"/>
              </w:rPr>
              <w:t>Trainee will be able to:</w:t>
            </w:r>
          </w:p>
          <w:p w14:paraId="17AFB4FE" w14:textId="77777777" w:rsidR="006706AE" w:rsidRPr="006706AE" w:rsidRDefault="006706AE" w:rsidP="003F5678">
            <w:pPr>
              <w:numPr>
                <w:ilvl w:val="0"/>
                <w:numId w:val="681"/>
              </w:numPr>
              <w:spacing w:after="0" w:line="360" w:lineRule="auto"/>
              <w:contextualSpacing/>
              <w:jc w:val="left"/>
              <w:rPr>
                <w:rFonts w:eastAsia="Times New Roman"/>
              </w:rPr>
            </w:pPr>
            <w:r w:rsidRPr="006706AE">
              <w:rPr>
                <w:rFonts w:eastAsia="Times New Roman"/>
              </w:rPr>
              <w:t>Put processes in place to analyse stability of soils and capacity of the site to support the construction loads.</w:t>
            </w:r>
          </w:p>
          <w:p w14:paraId="4ABF2DBE" w14:textId="77777777" w:rsidR="006706AE" w:rsidRPr="006706AE" w:rsidRDefault="006706AE" w:rsidP="003F5678">
            <w:pPr>
              <w:numPr>
                <w:ilvl w:val="0"/>
                <w:numId w:val="681"/>
              </w:numPr>
              <w:spacing w:after="0" w:line="360" w:lineRule="auto"/>
              <w:contextualSpacing/>
              <w:jc w:val="left"/>
              <w:rPr>
                <w:rFonts w:eastAsia="Times New Roman"/>
              </w:rPr>
            </w:pPr>
            <w:r w:rsidRPr="006706AE">
              <w:rPr>
                <w:rFonts w:eastAsia="Times New Roman"/>
              </w:rPr>
              <w:t>Identify requirements for retaining walls in conjunction with related industry professionals and apply to the planning process.</w:t>
            </w:r>
          </w:p>
          <w:p w14:paraId="234AB814" w14:textId="77777777" w:rsidR="006706AE" w:rsidRPr="006706AE" w:rsidRDefault="006706AE" w:rsidP="003F5678">
            <w:pPr>
              <w:numPr>
                <w:ilvl w:val="0"/>
                <w:numId w:val="681"/>
              </w:numPr>
              <w:spacing w:after="0" w:line="360" w:lineRule="auto"/>
              <w:contextualSpacing/>
              <w:jc w:val="left"/>
              <w:rPr>
                <w:rFonts w:eastAsia="Times New Roman"/>
              </w:rPr>
            </w:pPr>
            <w:r w:rsidRPr="006706AE">
              <w:rPr>
                <w:rFonts w:eastAsia="Times New Roman"/>
              </w:rPr>
              <w:t>Analyse and apply structural function and requirements for temporary structural elements to the planning process</w:t>
            </w:r>
          </w:p>
        </w:tc>
        <w:tc>
          <w:tcPr>
            <w:tcW w:w="3600" w:type="dxa"/>
            <w:tcBorders>
              <w:top w:val="single" w:sz="4" w:space="0" w:color="000000"/>
              <w:left w:val="single" w:sz="4" w:space="0" w:color="000000"/>
              <w:bottom w:val="single" w:sz="4" w:space="0" w:color="000000"/>
              <w:right w:val="single" w:sz="4" w:space="0" w:color="000000"/>
            </w:tcBorders>
          </w:tcPr>
          <w:p w14:paraId="048499E1" w14:textId="77777777" w:rsidR="006706AE" w:rsidRPr="006706AE" w:rsidRDefault="006706AE" w:rsidP="003F5678">
            <w:pPr>
              <w:numPr>
                <w:ilvl w:val="0"/>
                <w:numId w:val="682"/>
              </w:numPr>
              <w:spacing w:after="0" w:line="360" w:lineRule="auto"/>
              <w:contextualSpacing/>
              <w:jc w:val="left"/>
              <w:rPr>
                <w:rFonts w:eastAsia="Times New Roman"/>
              </w:rPr>
            </w:pPr>
            <w:r w:rsidRPr="006706AE">
              <w:rPr>
                <w:rFonts w:eastAsia="Times New Roman"/>
              </w:rPr>
              <w:t>Design principles and behaviour of structural members undergoing stress, strain.</w:t>
            </w:r>
          </w:p>
          <w:p w14:paraId="6E101292" w14:textId="77777777" w:rsidR="006706AE" w:rsidRPr="006706AE" w:rsidRDefault="006706AE" w:rsidP="003F5678">
            <w:pPr>
              <w:numPr>
                <w:ilvl w:val="0"/>
                <w:numId w:val="682"/>
              </w:numPr>
              <w:spacing w:after="0" w:line="360" w:lineRule="auto"/>
              <w:contextualSpacing/>
              <w:jc w:val="left"/>
              <w:rPr>
                <w:rFonts w:eastAsia="Times New Roman"/>
              </w:rPr>
            </w:pPr>
            <w:r w:rsidRPr="006706AE">
              <w:rPr>
                <w:rFonts w:eastAsia="Times New Roman"/>
              </w:rPr>
              <w:t>Identification requirements for retaining walls.</w:t>
            </w:r>
          </w:p>
          <w:p w14:paraId="79A54FF7" w14:textId="77777777" w:rsidR="006706AE" w:rsidRPr="006706AE" w:rsidRDefault="006706AE" w:rsidP="003F5678">
            <w:pPr>
              <w:numPr>
                <w:ilvl w:val="0"/>
                <w:numId w:val="682"/>
              </w:numPr>
              <w:spacing w:after="0" w:line="360" w:lineRule="auto"/>
              <w:contextualSpacing/>
              <w:jc w:val="left"/>
              <w:rPr>
                <w:rFonts w:eastAsia="Times New Roman"/>
              </w:rPr>
            </w:pPr>
            <w:r w:rsidRPr="006706AE">
              <w:rPr>
                <w:rFonts w:eastAsia="Times New Roman"/>
              </w:rPr>
              <w:t>Analyzing structural function for temporary structural elements.</w:t>
            </w:r>
          </w:p>
          <w:p w14:paraId="55F9AA58" w14:textId="77777777" w:rsidR="006706AE" w:rsidRPr="006706AE" w:rsidRDefault="006706AE" w:rsidP="003F5678">
            <w:pPr>
              <w:numPr>
                <w:ilvl w:val="0"/>
                <w:numId w:val="682"/>
              </w:numPr>
              <w:spacing w:after="0" w:line="360" w:lineRule="auto"/>
              <w:contextualSpacing/>
              <w:jc w:val="left"/>
              <w:rPr>
                <w:rFonts w:eastAsia="Times New Roman"/>
              </w:rPr>
            </w:pPr>
            <w:r w:rsidRPr="006706AE">
              <w:rPr>
                <w:rFonts w:eastAsia="Times New Roman"/>
              </w:rPr>
              <w:t>Practical Activity</w:t>
            </w:r>
          </w:p>
          <w:p w14:paraId="6608D64C" w14:textId="77777777" w:rsidR="006706AE" w:rsidRPr="006706AE" w:rsidRDefault="006706AE" w:rsidP="003F5678">
            <w:pPr>
              <w:numPr>
                <w:ilvl w:val="0"/>
                <w:numId w:val="682"/>
              </w:numPr>
              <w:spacing w:after="0" w:line="360" w:lineRule="auto"/>
              <w:contextualSpacing/>
              <w:jc w:val="left"/>
              <w:rPr>
                <w:rFonts w:eastAsia="Times New Roman"/>
              </w:rPr>
            </w:pPr>
            <w:r w:rsidRPr="006706AE">
              <w:rPr>
                <w:rFonts w:eastAsia="Times New Roman"/>
              </w:rPr>
              <w:t>Coordinate and manage the site assessment and job set-up</w:t>
            </w:r>
          </w:p>
        </w:tc>
        <w:tc>
          <w:tcPr>
            <w:tcW w:w="1890" w:type="dxa"/>
            <w:tcBorders>
              <w:top w:val="single" w:sz="4" w:space="0" w:color="000000"/>
              <w:left w:val="single" w:sz="4" w:space="0" w:color="000000"/>
              <w:bottom w:val="single" w:sz="4" w:space="0" w:color="000000"/>
              <w:right w:val="single" w:sz="4" w:space="0" w:color="000000"/>
            </w:tcBorders>
            <w:hideMark/>
          </w:tcPr>
          <w:p w14:paraId="7C1203C3"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Theory-0.2 Hrs</w:t>
            </w:r>
          </w:p>
          <w:p w14:paraId="5A274E18"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Practical-1.6 Hrs</w:t>
            </w:r>
          </w:p>
          <w:p w14:paraId="30EBCB1B"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Total- 1.8 Hrs</w:t>
            </w:r>
          </w:p>
        </w:tc>
        <w:tc>
          <w:tcPr>
            <w:tcW w:w="1620" w:type="dxa"/>
            <w:tcBorders>
              <w:top w:val="single" w:sz="4" w:space="0" w:color="000000"/>
              <w:left w:val="single" w:sz="4" w:space="0" w:color="000000"/>
              <w:bottom w:val="single" w:sz="4" w:space="0" w:color="000000"/>
              <w:right w:val="single" w:sz="4" w:space="0" w:color="000000"/>
            </w:tcBorders>
          </w:tcPr>
          <w:p w14:paraId="60DBA33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Building plans and layout</w:t>
            </w:r>
          </w:p>
          <w:p w14:paraId="6511A86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Building Codes and standards</w:t>
            </w:r>
          </w:p>
        </w:tc>
        <w:tc>
          <w:tcPr>
            <w:tcW w:w="1530" w:type="dxa"/>
            <w:tcBorders>
              <w:top w:val="single" w:sz="4" w:space="0" w:color="000000"/>
              <w:left w:val="single" w:sz="4" w:space="0" w:color="000000"/>
              <w:bottom w:val="single" w:sz="4" w:space="0" w:color="000000"/>
              <w:right w:val="single" w:sz="4" w:space="0" w:color="000000"/>
            </w:tcBorders>
            <w:hideMark/>
          </w:tcPr>
          <w:p w14:paraId="7177854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Class Room and workshop</w:t>
            </w:r>
          </w:p>
        </w:tc>
      </w:tr>
      <w:tr w:rsidR="006706AE" w:rsidRPr="006706AE" w14:paraId="1C0726AA" w14:textId="77777777" w:rsidTr="00C818EB">
        <w:trPr>
          <w:trHeight w:val="713"/>
        </w:trPr>
        <w:tc>
          <w:tcPr>
            <w:tcW w:w="2245" w:type="dxa"/>
            <w:tcBorders>
              <w:top w:val="single" w:sz="4" w:space="0" w:color="000000"/>
              <w:left w:val="single" w:sz="4" w:space="0" w:color="000000"/>
              <w:bottom w:val="single" w:sz="4" w:space="0" w:color="000000"/>
              <w:right w:val="single" w:sz="4" w:space="0" w:color="000000"/>
            </w:tcBorders>
          </w:tcPr>
          <w:p w14:paraId="0CB4884A" w14:textId="77777777" w:rsidR="006706AE" w:rsidRPr="006706AE" w:rsidRDefault="006706AE" w:rsidP="003F5678">
            <w:pPr>
              <w:numPr>
                <w:ilvl w:val="0"/>
                <w:numId w:val="680"/>
              </w:numPr>
              <w:spacing w:after="0" w:line="360" w:lineRule="auto"/>
              <w:contextualSpacing/>
              <w:jc w:val="left"/>
              <w:rPr>
                <w:rFonts w:eastAsia="Times New Roman"/>
              </w:rPr>
            </w:pPr>
            <w:r w:rsidRPr="006706AE">
              <w:rPr>
                <w:rFonts w:eastAsia="Times New Roman"/>
              </w:rPr>
              <w:t xml:space="preserve">Coordinate and manage construction of footing systems </w:t>
            </w:r>
          </w:p>
        </w:tc>
        <w:tc>
          <w:tcPr>
            <w:tcW w:w="4341" w:type="dxa"/>
            <w:tcBorders>
              <w:top w:val="single" w:sz="4" w:space="0" w:color="000000"/>
              <w:left w:val="single" w:sz="4" w:space="0" w:color="000000"/>
              <w:bottom w:val="single" w:sz="4" w:space="0" w:color="000000"/>
              <w:right w:val="single" w:sz="4" w:space="0" w:color="000000"/>
            </w:tcBorders>
          </w:tcPr>
          <w:p w14:paraId="04DD3356" w14:textId="77777777" w:rsidR="006706AE" w:rsidRPr="006706AE" w:rsidRDefault="006706AE" w:rsidP="003F5678">
            <w:pPr>
              <w:numPr>
                <w:ilvl w:val="0"/>
                <w:numId w:val="681"/>
              </w:numPr>
              <w:spacing w:after="0" w:line="360" w:lineRule="auto"/>
              <w:contextualSpacing/>
              <w:jc w:val="left"/>
              <w:rPr>
                <w:rFonts w:eastAsia="Times New Roman"/>
              </w:rPr>
            </w:pPr>
            <w:r w:rsidRPr="006706AE">
              <w:rPr>
                <w:rFonts w:eastAsia="Times New Roman"/>
              </w:rPr>
              <w:t xml:space="preserve">Trainee must be able to: </w:t>
            </w:r>
          </w:p>
          <w:p w14:paraId="3507236A" w14:textId="77777777" w:rsidR="006706AE" w:rsidRPr="006706AE" w:rsidRDefault="006706AE" w:rsidP="003F5678">
            <w:pPr>
              <w:numPr>
                <w:ilvl w:val="0"/>
                <w:numId w:val="681"/>
              </w:numPr>
              <w:spacing w:after="0" w:line="360" w:lineRule="auto"/>
              <w:contextualSpacing/>
              <w:jc w:val="left"/>
              <w:rPr>
                <w:rFonts w:eastAsia="Times New Roman"/>
              </w:rPr>
            </w:pPr>
            <w:r w:rsidRPr="006706AE">
              <w:rPr>
                <w:rFonts w:eastAsia="Times New Roman"/>
              </w:rPr>
              <w:t>Undertake coordination of the set-out of the building in accordance with documented building plans, following the full assessment of the site.</w:t>
            </w:r>
          </w:p>
          <w:p w14:paraId="6DE663AF" w14:textId="77777777" w:rsidR="006706AE" w:rsidRPr="006706AE" w:rsidRDefault="006706AE" w:rsidP="003F5678">
            <w:pPr>
              <w:numPr>
                <w:ilvl w:val="0"/>
                <w:numId w:val="681"/>
              </w:numPr>
              <w:spacing w:after="0" w:line="360" w:lineRule="auto"/>
              <w:contextualSpacing/>
              <w:jc w:val="left"/>
              <w:rPr>
                <w:rFonts w:eastAsia="Times New Roman"/>
              </w:rPr>
            </w:pPr>
            <w:r w:rsidRPr="006706AE">
              <w:rPr>
                <w:rFonts w:eastAsia="Times New Roman"/>
              </w:rPr>
              <w:t xml:space="preserve">Assess structural performance of the footings specified in the building plan for compliance with relevant codes and accepted </w:t>
            </w:r>
            <w:r w:rsidRPr="006706AE">
              <w:rPr>
                <w:rFonts w:eastAsia="Times New Roman"/>
              </w:rPr>
              <w:lastRenderedPageBreak/>
              <w:t>industry construction principles.</w:t>
            </w:r>
          </w:p>
          <w:p w14:paraId="3A8B2A09" w14:textId="77777777" w:rsidR="006706AE" w:rsidRPr="006706AE" w:rsidRDefault="006706AE" w:rsidP="003F5678">
            <w:pPr>
              <w:numPr>
                <w:ilvl w:val="0"/>
                <w:numId w:val="681"/>
              </w:numPr>
              <w:spacing w:after="0" w:line="360" w:lineRule="auto"/>
              <w:contextualSpacing/>
              <w:jc w:val="left"/>
              <w:rPr>
                <w:rFonts w:eastAsia="Times New Roman"/>
              </w:rPr>
            </w:pPr>
            <w:r w:rsidRPr="006706AE">
              <w:rPr>
                <w:rFonts w:eastAsia="Times New Roman"/>
              </w:rPr>
              <w:t>Lay and check footings, as specified in the building plan, are for compliance with standards and accepted industry construction principles.</w:t>
            </w:r>
          </w:p>
          <w:p w14:paraId="07D85FAF" w14:textId="77777777" w:rsidR="006706AE" w:rsidRPr="006706AE" w:rsidRDefault="006706AE" w:rsidP="003F5678">
            <w:pPr>
              <w:numPr>
                <w:ilvl w:val="0"/>
                <w:numId w:val="681"/>
              </w:numPr>
              <w:spacing w:after="0" w:line="360" w:lineRule="auto"/>
              <w:contextualSpacing/>
              <w:jc w:val="left"/>
              <w:rPr>
                <w:rFonts w:eastAsia="Times New Roman"/>
              </w:rPr>
            </w:pPr>
            <w:r w:rsidRPr="006706AE">
              <w:rPr>
                <w:rFonts w:eastAsia="Times New Roman"/>
              </w:rPr>
              <w:t>Plan, implement and check damp coursing and the provision of termite barriers and other relevant techniques in accordance with codes, standards and industry practice</w:t>
            </w:r>
          </w:p>
        </w:tc>
        <w:tc>
          <w:tcPr>
            <w:tcW w:w="3600" w:type="dxa"/>
            <w:tcBorders>
              <w:top w:val="single" w:sz="4" w:space="0" w:color="000000"/>
              <w:left w:val="single" w:sz="4" w:space="0" w:color="000000"/>
              <w:bottom w:val="single" w:sz="4" w:space="0" w:color="000000"/>
              <w:right w:val="single" w:sz="4" w:space="0" w:color="000000"/>
            </w:tcBorders>
          </w:tcPr>
          <w:p w14:paraId="12DB69D6" w14:textId="77777777" w:rsidR="006706AE" w:rsidRPr="006706AE" w:rsidRDefault="006706AE" w:rsidP="003F5678">
            <w:pPr>
              <w:numPr>
                <w:ilvl w:val="0"/>
                <w:numId w:val="682"/>
              </w:numPr>
              <w:spacing w:after="0" w:line="360" w:lineRule="auto"/>
              <w:contextualSpacing/>
              <w:jc w:val="left"/>
              <w:rPr>
                <w:rFonts w:eastAsia="Times New Roman"/>
              </w:rPr>
            </w:pPr>
            <w:r w:rsidRPr="006706AE">
              <w:rPr>
                <w:rFonts w:eastAsia="Times New Roman"/>
              </w:rPr>
              <w:lastRenderedPageBreak/>
              <w:t>Compression, bending or combined actions in footings.</w:t>
            </w:r>
          </w:p>
          <w:p w14:paraId="0677DF22" w14:textId="77777777" w:rsidR="006706AE" w:rsidRPr="006706AE" w:rsidRDefault="006706AE" w:rsidP="003F5678">
            <w:pPr>
              <w:numPr>
                <w:ilvl w:val="0"/>
                <w:numId w:val="682"/>
              </w:numPr>
              <w:spacing w:after="0" w:line="360" w:lineRule="auto"/>
              <w:contextualSpacing/>
              <w:jc w:val="left"/>
              <w:rPr>
                <w:rFonts w:eastAsia="Times New Roman"/>
              </w:rPr>
            </w:pPr>
            <w:r w:rsidRPr="006706AE">
              <w:rPr>
                <w:rFonts w:eastAsia="Times New Roman"/>
              </w:rPr>
              <w:t>Interpretation and analysis of work drawings and specifications for footings.</w:t>
            </w:r>
          </w:p>
          <w:p w14:paraId="3FB7CB28" w14:textId="77777777" w:rsidR="006706AE" w:rsidRPr="006706AE" w:rsidRDefault="006706AE" w:rsidP="006706AE">
            <w:pPr>
              <w:spacing w:after="0" w:line="360" w:lineRule="auto"/>
              <w:ind w:left="0" w:firstLine="0"/>
              <w:jc w:val="left"/>
              <w:rPr>
                <w:rFonts w:eastAsia="Times New Roman"/>
                <w:color w:val="auto"/>
              </w:rPr>
            </w:pPr>
          </w:p>
          <w:p w14:paraId="08F99307" w14:textId="77777777" w:rsidR="006706AE" w:rsidRPr="006706AE" w:rsidRDefault="006706AE" w:rsidP="003F5678">
            <w:pPr>
              <w:numPr>
                <w:ilvl w:val="0"/>
                <w:numId w:val="682"/>
              </w:numPr>
              <w:spacing w:after="0" w:line="360" w:lineRule="auto"/>
              <w:contextualSpacing/>
              <w:jc w:val="left"/>
              <w:rPr>
                <w:rFonts w:eastAsia="Times New Roman"/>
              </w:rPr>
            </w:pPr>
            <w:r w:rsidRPr="006706AE">
              <w:rPr>
                <w:rFonts w:eastAsia="Times New Roman"/>
              </w:rPr>
              <w:t>Practical Activity</w:t>
            </w:r>
          </w:p>
          <w:p w14:paraId="698A30AF" w14:textId="77777777" w:rsidR="006706AE" w:rsidRPr="006706AE" w:rsidRDefault="006706AE" w:rsidP="003F5678">
            <w:pPr>
              <w:numPr>
                <w:ilvl w:val="0"/>
                <w:numId w:val="682"/>
              </w:numPr>
              <w:spacing w:after="0" w:line="360" w:lineRule="auto"/>
              <w:contextualSpacing/>
              <w:jc w:val="left"/>
              <w:rPr>
                <w:rFonts w:eastAsia="Times New Roman"/>
              </w:rPr>
            </w:pPr>
            <w:r w:rsidRPr="006706AE">
              <w:rPr>
                <w:rFonts w:eastAsia="Times New Roman"/>
              </w:rPr>
              <w:t xml:space="preserve">Coordinate and manage construction of footing </w:t>
            </w:r>
            <w:r w:rsidRPr="006706AE">
              <w:rPr>
                <w:rFonts w:eastAsia="Times New Roman"/>
              </w:rPr>
              <w:lastRenderedPageBreak/>
              <w:t>systems</w:t>
            </w:r>
          </w:p>
          <w:p w14:paraId="757A8BCD" w14:textId="77777777" w:rsidR="006706AE" w:rsidRPr="006706AE" w:rsidRDefault="006706AE" w:rsidP="006706AE">
            <w:pPr>
              <w:spacing w:after="0" w:line="360" w:lineRule="auto"/>
              <w:ind w:left="0" w:firstLine="0"/>
              <w:jc w:val="left"/>
              <w:rPr>
                <w:rFonts w:eastAsia="Times New Roman"/>
                <w:color w:val="auto"/>
              </w:rPr>
            </w:pPr>
          </w:p>
          <w:p w14:paraId="79523CB1" w14:textId="77777777" w:rsidR="006706AE" w:rsidRPr="006706AE" w:rsidRDefault="006706AE" w:rsidP="006706AE">
            <w:pPr>
              <w:spacing w:after="0" w:line="360" w:lineRule="auto"/>
              <w:ind w:left="0" w:firstLine="0"/>
              <w:jc w:val="left"/>
              <w:rPr>
                <w:rFonts w:eastAsia="Times New Roman"/>
                <w:color w:val="auto"/>
              </w:rPr>
            </w:pPr>
          </w:p>
        </w:tc>
        <w:tc>
          <w:tcPr>
            <w:tcW w:w="1890" w:type="dxa"/>
            <w:tcBorders>
              <w:top w:val="single" w:sz="4" w:space="0" w:color="000000"/>
              <w:left w:val="single" w:sz="4" w:space="0" w:color="000000"/>
              <w:bottom w:val="single" w:sz="4" w:space="0" w:color="000000"/>
              <w:right w:val="single" w:sz="4" w:space="0" w:color="000000"/>
            </w:tcBorders>
            <w:hideMark/>
          </w:tcPr>
          <w:p w14:paraId="62EF5101"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lastRenderedPageBreak/>
              <w:t>Theory-0.2 Hrs</w:t>
            </w:r>
          </w:p>
          <w:p w14:paraId="12037333"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Practical-0.6 Hrs</w:t>
            </w:r>
          </w:p>
          <w:p w14:paraId="29672B38"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Total- 0.8 Hrs</w:t>
            </w:r>
          </w:p>
        </w:tc>
        <w:tc>
          <w:tcPr>
            <w:tcW w:w="1620" w:type="dxa"/>
            <w:tcBorders>
              <w:top w:val="single" w:sz="4" w:space="0" w:color="000000"/>
              <w:left w:val="single" w:sz="4" w:space="0" w:color="000000"/>
              <w:bottom w:val="single" w:sz="4" w:space="0" w:color="000000"/>
              <w:right w:val="single" w:sz="4" w:space="0" w:color="000000"/>
            </w:tcBorders>
          </w:tcPr>
          <w:p w14:paraId="75F1C5F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Building plans and layout</w:t>
            </w:r>
          </w:p>
          <w:p w14:paraId="57440DD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Building Codes and standards</w:t>
            </w:r>
          </w:p>
        </w:tc>
        <w:tc>
          <w:tcPr>
            <w:tcW w:w="1530" w:type="dxa"/>
            <w:tcBorders>
              <w:top w:val="single" w:sz="4" w:space="0" w:color="000000"/>
              <w:left w:val="single" w:sz="4" w:space="0" w:color="000000"/>
              <w:bottom w:val="single" w:sz="4" w:space="0" w:color="000000"/>
              <w:right w:val="single" w:sz="4" w:space="0" w:color="000000"/>
            </w:tcBorders>
            <w:hideMark/>
          </w:tcPr>
          <w:p w14:paraId="68D3AFA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Class Room and workshop</w:t>
            </w:r>
          </w:p>
        </w:tc>
      </w:tr>
      <w:tr w:rsidR="006706AE" w:rsidRPr="006706AE" w14:paraId="211F86B4" w14:textId="77777777" w:rsidTr="00C818EB">
        <w:trPr>
          <w:trHeight w:val="530"/>
        </w:trPr>
        <w:tc>
          <w:tcPr>
            <w:tcW w:w="2245" w:type="dxa"/>
            <w:tcBorders>
              <w:top w:val="single" w:sz="4" w:space="0" w:color="000000"/>
              <w:left w:val="single" w:sz="4" w:space="0" w:color="000000"/>
              <w:bottom w:val="single" w:sz="4" w:space="0" w:color="000000"/>
              <w:right w:val="single" w:sz="4" w:space="0" w:color="000000"/>
            </w:tcBorders>
          </w:tcPr>
          <w:p w14:paraId="5962FEAE" w14:textId="77777777" w:rsidR="006706AE" w:rsidRPr="006706AE" w:rsidRDefault="006706AE" w:rsidP="003F5678">
            <w:pPr>
              <w:numPr>
                <w:ilvl w:val="0"/>
                <w:numId w:val="680"/>
              </w:numPr>
              <w:spacing w:after="0" w:line="360" w:lineRule="auto"/>
              <w:contextualSpacing/>
              <w:jc w:val="left"/>
              <w:rPr>
                <w:rFonts w:eastAsia="Times New Roman"/>
              </w:rPr>
            </w:pPr>
            <w:r w:rsidRPr="006706AE">
              <w:rPr>
                <w:rFonts w:eastAsia="Times New Roman"/>
              </w:rPr>
              <w:lastRenderedPageBreak/>
              <w:t>.</w:t>
            </w:r>
          </w:p>
          <w:p w14:paraId="45D13885" w14:textId="77777777" w:rsidR="006706AE" w:rsidRPr="006706AE" w:rsidRDefault="006706AE" w:rsidP="003F5678">
            <w:pPr>
              <w:numPr>
                <w:ilvl w:val="0"/>
                <w:numId w:val="680"/>
              </w:numPr>
              <w:spacing w:after="0" w:line="360" w:lineRule="auto"/>
              <w:contextualSpacing/>
              <w:jc w:val="left"/>
              <w:rPr>
                <w:rFonts w:eastAsia="Times New Roman"/>
              </w:rPr>
            </w:pPr>
            <w:r w:rsidRPr="006706AE">
              <w:rPr>
                <w:rFonts w:eastAsia="Times New Roman"/>
              </w:rPr>
              <w:t>Coordinate and manage structural elements of the construction process</w:t>
            </w:r>
          </w:p>
        </w:tc>
        <w:tc>
          <w:tcPr>
            <w:tcW w:w="4341" w:type="dxa"/>
            <w:tcBorders>
              <w:top w:val="single" w:sz="4" w:space="0" w:color="000000"/>
              <w:left w:val="single" w:sz="4" w:space="0" w:color="000000"/>
              <w:bottom w:val="single" w:sz="4" w:space="0" w:color="000000"/>
              <w:right w:val="single" w:sz="4" w:space="0" w:color="000000"/>
            </w:tcBorders>
          </w:tcPr>
          <w:p w14:paraId="067221F5" w14:textId="77777777" w:rsidR="006706AE" w:rsidRPr="006706AE" w:rsidRDefault="006706AE" w:rsidP="003F5678">
            <w:pPr>
              <w:numPr>
                <w:ilvl w:val="0"/>
                <w:numId w:val="681"/>
              </w:numPr>
              <w:spacing w:after="0" w:line="360" w:lineRule="auto"/>
              <w:contextualSpacing/>
              <w:jc w:val="left"/>
              <w:rPr>
                <w:rFonts w:eastAsia="Times New Roman"/>
              </w:rPr>
            </w:pPr>
            <w:r w:rsidRPr="006706AE">
              <w:rPr>
                <w:rFonts w:eastAsia="Times New Roman"/>
              </w:rPr>
              <w:t>Trainee must be able to</w:t>
            </w:r>
          </w:p>
          <w:p w14:paraId="638D6D19" w14:textId="77777777" w:rsidR="006706AE" w:rsidRPr="006706AE" w:rsidRDefault="006706AE" w:rsidP="003F5678">
            <w:pPr>
              <w:numPr>
                <w:ilvl w:val="0"/>
                <w:numId w:val="681"/>
              </w:numPr>
              <w:spacing w:after="0" w:line="360" w:lineRule="auto"/>
              <w:contextualSpacing/>
              <w:jc w:val="left"/>
              <w:rPr>
                <w:rFonts w:eastAsia="Times New Roman"/>
              </w:rPr>
            </w:pPr>
            <w:r w:rsidRPr="006706AE">
              <w:rPr>
                <w:rFonts w:eastAsia="Times New Roman"/>
              </w:rPr>
              <w:t>Identify and analyse technical construction principles and performance characteristics of construction materials in the planning of project.</w:t>
            </w:r>
          </w:p>
          <w:p w14:paraId="439F41A8" w14:textId="77777777" w:rsidR="006706AE" w:rsidRPr="006706AE" w:rsidRDefault="006706AE" w:rsidP="003F5678">
            <w:pPr>
              <w:numPr>
                <w:ilvl w:val="0"/>
                <w:numId w:val="681"/>
              </w:numPr>
              <w:spacing w:after="0" w:line="360" w:lineRule="auto"/>
              <w:contextualSpacing/>
              <w:jc w:val="left"/>
              <w:rPr>
                <w:rFonts w:eastAsia="Times New Roman"/>
              </w:rPr>
            </w:pPr>
            <w:r w:rsidRPr="006706AE">
              <w:rPr>
                <w:rFonts w:eastAsia="Times New Roman"/>
              </w:rPr>
              <w:t>Identify, implement and check processes for construction of all structural elements for compliance with manufacturer specifications and relevant standards and codes.</w:t>
            </w:r>
          </w:p>
          <w:p w14:paraId="4FA6A13F" w14:textId="77777777" w:rsidR="006706AE" w:rsidRPr="006706AE" w:rsidRDefault="006706AE" w:rsidP="003F5678">
            <w:pPr>
              <w:numPr>
                <w:ilvl w:val="0"/>
                <w:numId w:val="681"/>
              </w:numPr>
              <w:spacing w:after="0" w:line="360" w:lineRule="auto"/>
              <w:contextualSpacing/>
              <w:jc w:val="left"/>
              <w:rPr>
                <w:rFonts w:eastAsia="Times New Roman"/>
              </w:rPr>
            </w:pPr>
            <w:r w:rsidRPr="006706AE">
              <w:rPr>
                <w:rFonts w:eastAsia="Times New Roman"/>
              </w:rPr>
              <w:lastRenderedPageBreak/>
              <w:t>Identify and implement building plans and relevant standards and codes to ensure appropriate allowances have been made for plumbing, electrical conduits and other services to be installed.</w:t>
            </w:r>
          </w:p>
        </w:tc>
        <w:tc>
          <w:tcPr>
            <w:tcW w:w="3600" w:type="dxa"/>
            <w:tcBorders>
              <w:top w:val="single" w:sz="4" w:space="0" w:color="000000"/>
              <w:left w:val="single" w:sz="4" w:space="0" w:color="000000"/>
              <w:bottom w:val="single" w:sz="4" w:space="0" w:color="000000"/>
              <w:right w:val="single" w:sz="4" w:space="0" w:color="000000"/>
            </w:tcBorders>
          </w:tcPr>
          <w:p w14:paraId="4684D836" w14:textId="77777777" w:rsidR="006706AE" w:rsidRPr="006706AE" w:rsidRDefault="006706AE" w:rsidP="003F5678">
            <w:pPr>
              <w:numPr>
                <w:ilvl w:val="0"/>
                <w:numId w:val="682"/>
              </w:numPr>
              <w:spacing w:after="0" w:line="360" w:lineRule="auto"/>
              <w:contextualSpacing/>
              <w:jc w:val="left"/>
              <w:rPr>
                <w:rFonts w:eastAsia="Times New Roman"/>
              </w:rPr>
            </w:pPr>
            <w:r w:rsidRPr="006706AE">
              <w:rPr>
                <w:rFonts w:eastAsia="Times New Roman"/>
              </w:rPr>
              <w:lastRenderedPageBreak/>
              <w:t>Building Code and standards</w:t>
            </w:r>
          </w:p>
          <w:p w14:paraId="71675FCA" w14:textId="77777777" w:rsidR="006706AE" w:rsidRPr="006706AE" w:rsidRDefault="006706AE" w:rsidP="003F5678">
            <w:pPr>
              <w:numPr>
                <w:ilvl w:val="0"/>
                <w:numId w:val="682"/>
              </w:numPr>
              <w:spacing w:after="0" w:line="360" w:lineRule="auto"/>
              <w:contextualSpacing/>
              <w:jc w:val="left"/>
              <w:rPr>
                <w:rFonts w:eastAsia="Times New Roman"/>
              </w:rPr>
            </w:pPr>
            <w:r w:rsidRPr="006706AE">
              <w:rPr>
                <w:rFonts w:eastAsia="Times New Roman"/>
              </w:rPr>
              <w:t>Analyzing technical construction principles in project planning.</w:t>
            </w:r>
          </w:p>
          <w:p w14:paraId="25D2AFDC" w14:textId="77777777" w:rsidR="006706AE" w:rsidRPr="006706AE" w:rsidRDefault="006706AE" w:rsidP="006706AE">
            <w:pPr>
              <w:spacing w:after="0" w:line="360" w:lineRule="auto"/>
              <w:ind w:left="0" w:firstLine="0"/>
              <w:jc w:val="left"/>
              <w:rPr>
                <w:rFonts w:eastAsia="Times New Roman"/>
                <w:color w:val="auto"/>
              </w:rPr>
            </w:pPr>
          </w:p>
          <w:p w14:paraId="1EB15EEB" w14:textId="77777777" w:rsidR="006706AE" w:rsidRPr="006706AE" w:rsidRDefault="006706AE" w:rsidP="003F5678">
            <w:pPr>
              <w:numPr>
                <w:ilvl w:val="0"/>
                <w:numId w:val="682"/>
              </w:numPr>
              <w:spacing w:after="0" w:line="360" w:lineRule="auto"/>
              <w:contextualSpacing/>
              <w:jc w:val="left"/>
              <w:rPr>
                <w:rFonts w:eastAsia="Times New Roman"/>
              </w:rPr>
            </w:pPr>
            <w:r w:rsidRPr="006706AE">
              <w:rPr>
                <w:rFonts w:eastAsia="Times New Roman"/>
              </w:rPr>
              <w:t>Practical Activity</w:t>
            </w:r>
          </w:p>
          <w:p w14:paraId="1593289A" w14:textId="77777777" w:rsidR="006706AE" w:rsidRPr="006706AE" w:rsidRDefault="006706AE" w:rsidP="003F5678">
            <w:pPr>
              <w:numPr>
                <w:ilvl w:val="0"/>
                <w:numId w:val="682"/>
              </w:numPr>
              <w:spacing w:after="0" w:line="360" w:lineRule="auto"/>
              <w:contextualSpacing/>
              <w:jc w:val="left"/>
              <w:rPr>
                <w:rFonts w:eastAsia="Times New Roman"/>
              </w:rPr>
            </w:pPr>
            <w:r w:rsidRPr="006706AE">
              <w:rPr>
                <w:rFonts w:eastAsia="Times New Roman"/>
              </w:rPr>
              <w:t>Coordinate and manage structural elements of the construction process</w:t>
            </w:r>
          </w:p>
        </w:tc>
        <w:tc>
          <w:tcPr>
            <w:tcW w:w="1890" w:type="dxa"/>
            <w:tcBorders>
              <w:top w:val="single" w:sz="4" w:space="0" w:color="000000"/>
              <w:left w:val="single" w:sz="4" w:space="0" w:color="000000"/>
              <w:bottom w:val="single" w:sz="4" w:space="0" w:color="000000"/>
              <w:right w:val="single" w:sz="4" w:space="0" w:color="000000"/>
            </w:tcBorders>
            <w:hideMark/>
          </w:tcPr>
          <w:p w14:paraId="49895D82"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Theory-0.2 Hrs</w:t>
            </w:r>
          </w:p>
          <w:p w14:paraId="35D51B98"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Practical-0.6 Hrs</w:t>
            </w:r>
          </w:p>
          <w:p w14:paraId="4B90681D"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Total- 0.8 Hrs</w:t>
            </w:r>
          </w:p>
        </w:tc>
        <w:tc>
          <w:tcPr>
            <w:tcW w:w="1620" w:type="dxa"/>
            <w:tcBorders>
              <w:top w:val="single" w:sz="4" w:space="0" w:color="000000"/>
              <w:left w:val="single" w:sz="4" w:space="0" w:color="000000"/>
              <w:bottom w:val="single" w:sz="4" w:space="0" w:color="000000"/>
              <w:right w:val="single" w:sz="4" w:space="0" w:color="000000"/>
            </w:tcBorders>
          </w:tcPr>
          <w:p w14:paraId="7DF70ED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Building plans and layout</w:t>
            </w:r>
          </w:p>
          <w:p w14:paraId="0A00C33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Building Codes and standards</w:t>
            </w:r>
          </w:p>
        </w:tc>
        <w:tc>
          <w:tcPr>
            <w:tcW w:w="1530" w:type="dxa"/>
            <w:tcBorders>
              <w:top w:val="single" w:sz="4" w:space="0" w:color="000000"/>
              <w:left w:val="single" w:sz="4" w:space="0" w:color="000000"/>
              <w:bottom w:val="single" w:sz="4" w:space="0" w:color="000000"/>
              <w:right w:val="single" w:sz="4" w:space="0" w:color="000000"/>
            </w:tcBorders>
            <w:hideMark/>
          </w:tcPr>
          <w:p w14:paraId="5A4EEE7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Class Room and workshop</w:t>
            </w:r>
          </w:p>
        </w:tc>
      </w:tr>
      <w:tr w:rsidR="006706AE" w:rsidRPr="006706AE" w14:paraId="333E4185" w14:textId="77777777" w:rsidTr="00C818EB">
        <w:trPr>
          <w:trHeight w:val="170"/>
        </w:trPr>
        <w:tc>
          <w:tcPr>
            <w:tcW w:w="2245" w:type="dxa"/>
            <w:tcBorders>
              <w:top w:val="single" w:sz="4" w:space="0" w:color="000000"/>
              <w:left w:val="single" w:sz="4" w:space="0" w:color="000000"/>
              <w:bottom w:val="single" w:sz="4" w:space="0" w:color="000000"/>
              <w:right w:val="single" w:sz="4" w:space="0" w:color="000000"/>
            </w:tcBorders>
          </w:tcPr>
          <w:p w14:paraId="517F6CB3" w14:textId="77777777" w:rsidR="006706AE" w:rsidRPr="006706AE" w:rsidRDefault="006706AE" w:rsidP="003F5678">
            <w:pPr>
              <w:numPr>
                <w:ilvl w:val="0"/>
                <w:numId w:val="680"/>
              </w:numPr>
              <w:spacing w:after="0" w:line="360" w:lineRule="auto"/>
              <w:contextualSpacing/>
              <w:jc w:val="left"/>
              <w:rPr>
                <w:rFonts w:eastAsia="Times New Roman"/>
              </w:rPr>
            </w:pPr>
            <w:r w:rsidRPr="006706AE">
              <w:rPr>
                <w:rFonts w:eastAsia="Times New Roman"/>
              </w:rPr>
              <w:lastRenderedPageBreak/>
              <w:t>Analyse and plan for Structural integrity of buildings.</w:t>
            </w:r>
          </w:p>
        </w:tc>
        <w:tc>
          <w:tcPr>
            <w:tcW w:w="4341" w:type="dxa"/>
            <w:tcBorders>
              <w:top w:val="single" w:sz="4" w:space="0" w:color="000000"/>
              <w:left w:val="single" w:sz="4" w:space="0" w:color="000000"/>
              <w:bottom w:val="single" w:sz="4" w:space="0" w:color="000000"/>
              <w:right w:val="single" w:sz="4" w:space="0" w:color="000000"/>
            </w:tcBorders>
          </w:tcPr>
          <w:p w14:paraId="2079E98B" w14:textId="77777777" w:rsidR="006706AE" w:rsidRPr="006706AE" w:rsidRDefault="006706AE" w:rsidP="003F5678">
            <w:pPr>
              <w:numPr>
                <w:ilvl w:val="0"/>
                <w:numId w:val="681"/>
              </w:numPr>
              <w:spacing w:after="0" w:line="360" w:lineRule="auto"/>
              <w:contextualSpacing/>
              <w:jc w:val="left"/>
              <w:rPr>
                <w:rFonts w:eastAsia="Times New Roman"/>
              </w:rPr>
            </w:pPr>
            <w:r w:rsidRPr="006706AE">
              <w:rPr>
                <w:rFonts w:eastAsia="Times New Roman"/>
              </w:rPr>
              <w:t>Trainee must be able to</w:t>
            </w:r>
          </w:p>
          <w:p w14:paraId="00013D29" w14:textId="77777777" w:rsidR="006706AE" w:rsidRPr="006706AE" w:rsidRDefault="006706AE" w:rsidP="003F5678">
            <w:pPr>
              <w:numPr>
                <w:ilvl w:val="0"/>
                <w:numId w:val="681"/>
              </w:numPr>
              <w:spacing w:after="0" w:line="360" w:lineRule="auto"/>
              <w:contextualSpacing/>
              <w:jc w:val="left"/>
              <w:rPr>
                <w:rFonts w:eastAsia="Times New Roman"/>
              </w:rPr>
            </w:pPr>
            <w:r w:rsidRPr="006706AE">
              <w:rPr>
                <w:rFonts w:eastAsia="Times New Roman"/>
              </w:rPr>
              <w:t>Consult relevant industry professional to provide advice regarding the structural integrity of proposed building.</w:t>
            </w:r>
          </w:p>
          <w:p w14:paraId="4A940232" w14:textId="77777777" w:rsidR="006706AE" w:rsidRPr="006706AE" w:rsidRDefault="006706AE" w:rsidP="003F5678">
            <w:pPr>
              <w:numPr>
                <w:ilvl w:val="0"/>
                <w:numId w:val="681"/>
              </w:numPr>
              <w:spacing w:after="0" w:line="360" w:lineRule="auto"/>
              <w:contextualSpacing/>
              <w:jc w:val="left"/>
              <w:rPr>
                <w:rFonts w:eastAsia="Times New Roman"/>
              </w:rPr>
            </w:pPr>
            <w:r w:rsidRPr="006706AE">
              <w:rPr>
                <w:rFonts w:eastAsia="Times New Roman"/>
              </w:rPr>
              <w:t>Assess structural requirements and loads of the building design.</w:t>
            </w:r>
          </w:p>
          <w:p w14:paraId="2B2509C4" w14:textId="77777777" w:rsidR="006706AE" w:rsidRPr="006706AE" w:rsidRDefault="006706AE" w:rsidP="003F5678">
            <w:pPr>
              <w:numPr>
                <w:ilvl w:val="0"/>
                <w:numId w:val="681"/>
              </w:numPr>
              <w:spacing w:after="0" w:line="360" w:lineRule="auto"/>
              <w:contextualSpacing/>
              <w:jc w:val="left"/>
              <w:rPr>
                <w:rFonts w:eastAsia="Times New Roman"/>
              </w:rPr>
            </w:pPr>
            <w:r w:rsidRPr="006706AE">
              <w:rPr>
                <w:rFonts w:eastAsia="Times New Roman"/>
              </w:rPr>
              <w:t>Conduct analysis of the effects of force and movements on structural elements.</w:t>
            </w:r>
          </w:p>
          <w:p w14:paraId="46F45E1F" w14:textId="77777777" w:rsidR="006706AE" w:rsidRPr="006706AE" w:rsidRDefault="006706AE" w:rsidP="003F5678">
            <w:pPr>
              <w:numPr>
                <w:ilvl w:val="0"/>
                <w:numId w:val="681"/>
              </w:numPr>
              <w:spacing w:after="0" w:line="360" w:lineRule="auto"/>
              <w:contextualSpacing/>
              <w:jc w:val="left"/>
              <w:rPr>
                <w:rFonts w:eastAsia="Times New Roman"/>
              </w:rPr>
            </w:pPr>
            <w:r w:rsidRPr="006706AE">
              <w:rPr>
                <w:rFonts w:eastAsia="Times New Roman"/>
              </w:rPr>
              <w:t>Conduct analysis of properties and behaviours of structural materials is conducted.</w:t>
            </w:r>
          </w:p>
          <w:p w14:paraId="27CBB4C3" w14:textId="77777777" w:rsidR="006706AE" w:rsidRPr="006706AE" w:rsidRDefault="006706AE" w:rsidP="003F5678">
            <w:pPr>
              <w:numPr>
                <w:ilvl w:val="0"/>
                <w:numId w:val="681"/>
              </w:numPr>
              <w:spacing w:after="0" w:line="360" w:lineRule="auto"/>
              <w:contextualSpacing/>
              <w:jc w:val="left"/>
              <w:rPr>
                <w:rFonts w:eastAsia="Times New Roman"/>
              </w:rPr>
            </w:pPr>
            <w:r w:rsidRPr="006706AE">
              <w:rPr>
                <w:rFonts w:eastAsia="Times New Roman"/>
              </w:rPr>
              <w:t>Conduct analysis of section properties of structural elements using standard industry formulas and performance comparisons.</w:t>
            </w:r>
          </w:p>
          <w:p w14:paraId="4CE26D16" w14:textId="77777777" w:rsidR="006706AE" w:rsidRPr="006706AE" w:rsidRDefault="006706AE" w:rsidP="003F5678">
            <w:pPr>
              <w:numPr>
                <w:ilvl w:val="0"/>
                <w:numId w:val="681"/>
              </w:numPr>
              <w:spacing w:after="0" w:line="360" w:lineRule="auto"/>
              <w:contextualSpacing/>
              <w:jc w:val="left"/>
              <w:rPr>
                <w:rFonts w:eastAsia="Times New Roman"/>
              </w:rPr>
            </w:pPr>
            <w:r w:rsidRPr="006706AE">
              <w:rPr>
                <w:rFonts w:eastAsia="Times New Roman"/>
              </w:rPr>
              <w:lastRenderedPageBreak/>
              <w:t>Evaluate performance characteristics of columns using standard industry techniques.</w:t>
            </w:r>
          </w:p>
          <w:p w14:paraId="257FD370" w14:textId="77777777" w:rsidR="006706AE" w:rsidRPr="006706AE" w:rsidRDefault="006706AE" w:rsidP="003F5678">
            <w:pPr>
              <w:numPr>
                <w:ilvl w:val="0"/>
                <w:numId w:val="681"/>
              </w:numPr>
              <w:spacing w:after="0" w:line="360" w:lineRule="auto"/>
              <w:contextualSpacing/>
              <w:jc w:val="left"/>
              <w:rPr>
                <w:rFonts w:eastAsia="Times New Roman"/>
              </w:rPr>
            </w:pPr>
            <w:r w:rsidRPr="006706AE">
              <w:rPr>
                <w:rFonts w:eastAsia="Times New Roman"/>
              </w:rPr>
              <w:t>Assess methods used for stress distribution in connections between structural elements</w:t>
            </w:r>
          </w:p>
          <w:p w14:paraId="33DF3F7D" w14:textId="77777777" w:rsidR="006706AE" w:rsidRPr="006706AE" w:rsidRDefault="006706AE" w:rsidP="003F5678">
            <w:pPr>
              <w:numPr>
                <w:ilvl w:val="0"/>
                <w:numId w:val="681"/>
              </w:numPr>
              <w:spacing w:after="0" w:line="360" w:lineRule="auto"/>
              <w:contextualSpacing/>
              <w:jc w:val="left"/>
              <w:rPr>
                <w:rFonts w:eastAsia="Times New Roman"/>
              </w:rPr>
            </w:pPr>
            <w:r w:rsidRPr="006706AE">
              <w:rPr>
                <w:rFonts w:eastAsia="Times New Roman"/>
              </w:rPr>
              <w:t xml:space="preserve">Assess impact of various loads on the building structure </w:t>
            </w:r>
          </w:p>
          <w:p w14:paraId="1693630C" w14:textId="77777777" w:rsidR="006706AE" w:rsidRPr="006706AE" w:rsidRDefault="006706AE" w:rsidP="003F5678">
            <w:pPr>
              <w:numPr>
                <w:ilvl w:val="0"/>
                <w:numId w:val="681"/>
              </w:numPr>
              <w:spacing w:after="0" w:line="360" w:lineRule="auto"/>
              <w:contextualSpacing/>
              <w:jc w:val="left"/>
              <w:rPr>
                <w:rFonts w:eastAsia="Times New Roman"/>
              </w:rPr>
            </w:pPr>
            <w:r w:rsidRPr="006706AE">
              <w:rPr>
                <w:rFonts w:eastAsia="Times New Roman"/>
              </w:rPr>
              <w:t>Consider design impact of high-performance structural elements</w:t>
            </w:r>
          </w:p>
        </w:tc>
        <w:tc>
          <w:tcPr>
            <w:tcW w:w="3600" w:type="dxa"/>
            <w:tcBorders>
              <w:top w:val="single" w:sz="4" w:space="0" w:color="000000"/>
              <w:left w:val="single" w:sz="4" w:space="0" w:color="000000"/>
              <w:bottom w:val="single" w:sz="4" w:space="0" w:color="000000"/>
              <w:right w:val="single" w:sz="4" w:space="0" w:color="000000"/>
            </w:tcBorders>
          </w:tcPr>
          <w:p w14:paraId="2F4B8586" w14:textId="77777777" w:rsidR="006706AE" w:rsidRPr="006706AE" w:rsidRDefault="006706AE" w:rsidP="003F5678">
            <w:pPr>
              <w:numPr>
                <w:ilvl w:val="0"/>
                <w:numId w:val="682"/>
              </w:numPr>
              <w:spacing w:after="0" w:line="360" w:lineRule="auto"/>
              <w:contextualSpacing/>
              <w:jc w:val="left"/>
              <w:rPr>
                <w:rFonts w:eastAsia="Times New Roman"/>
              </w:rPr>
            </w:pPr>
            <w:r w:rsidRPr="006706AE">
              <w:rPr>
                <w:rFonts w:eastAsia="Times New Roman"/>
              </w:rPr>
              <w:lastRenderedPageBreak/>
              <w:t>Consultation of industrial professionals for structural integrity.</w:t>
            </w:r>
          </w:p>
          <w:p w14:paraId="7F4E2810" w14:textId="77777777" w:rsidR="006706AE" w:rsidRPr="006706AE" w:rsidRDefault="006706AE" w:rsidP="003F5678">
            <w:pPr>
              <w:numPr>
                <w:ilvl w:val="0"/>
                <w:numId w:val="682"/>
              </w:numPr>
              <w:spacing w:after="0" w:line="360" w:lineRule="auto"/>
              <w:contextualSpacing/>
              <w:jc w:val="left"/>
              <w:rPr>
                <w:rFonts w:eastAsia="Times New Roman"/>
              </w:rPr>
            </w:pPr>
            <w:r w:rsidRPr="006706AE">
              <w:rPr>
                <w:rFonts w:eastAsia="Times New Roman"/>
              </w:rPr>
              <w:t>Consideration for design impact of high-performance structural elements.</w:t>
            </w:r>
          </w:p>
          <w:p w14:paraId="7463EB77" w14:textId="77777777" w:rsidR="006706AE" w:rsidRPr="006706AE" w:rsidRDefault="006706AE" w:rsidP="006706AE">
            <w:pPr>
              <w:spacing w:after="0" w:line="360" w:lineRule="auto"/>
              <w:ind w:left="0" w:firstLine="0"/>
              <w:jc w:val="left"/>
              <w:rPr>
                <w:rFonts w:eastAsia="Times New Roman"/>
                <w:color w:val="auto"/>
              </w:rPr>
            </w:pPr>
          </w:p>
          <w:p w14:paraId="384D2599" w14:textId="77777777" w:rsidR="006706AE" w:rsidRPr="006706AE" w:rsidRDefault="006706AE" w:rsidP="003F5678">
            <w:pPr>
              <w:numPr>
                <w:ilvl w:val="0"/>
                <w:numId w:val="682"/>
              </w:numPr>
              <w:spacing w:after="0" w:line="360" w:lineRule="auto"/>
              <w:contextualSpacing/>
              <w:jc w:val="left"/>
              <w:rPr>
                <w:rFonts w:eastAsia="Times New Roman"/>
              </w:rPr>
            </w:pPr>
            <w:r w:rsidRPr="006706AE">
              <w:rPr>
                <w:rFonts w:eastAsia="Times New Roman"/>
              </w:rPr>
              <w:t>Practical Activity</w:t>
            </w:r>
          </w:p>
          <w:p w14:paraId="02A831AE" w14:textId="77777777" w:rsidR="006706AE" w:rsidRPr="006706AE" w:rsidRDefault="006706AE" w:rsidP="003F5678">
            <w:pPr>
              <w:numPr>
                <w:ilvl w:val="0"/>
                <w:numId w:val="682"/>
              </w:numPr>
              <w:spacing w:after="0" w:line="360" w:lineRule="auto"/>
              <w:contextualSpacing/>
              <w:jc w:val="left"/>
              <w:rPr>
                <w:rFonts w:eastAsia="Times New Roman"/>
              </w:rPr>
            </w:pPr>
            <w:r w:rsidRPr="006706AE">
              <w:rPr>
                <w:rFonts w:eastAsia="Times New Roman"/>
              </w:rPr>
              <w:t>Analyse and plan for Structural integrity of buildings.</w:t>
            </w:r>
          </w:p>
        </w:tc>
        <w:tc>
          <w:tcPr>
            <w:tcW w:w="1890" w:type="dxa"/>
            <w:tcBorders>
              <w:top w:val="single" w:sz="4" w:space="0" w:color="000000"/>
              <w:left w:val="single" w:sz="4" w:space="0" w:color="000000"/>
              <w:bottom w:val="single" w:sz="4" w:space="0" w:color="000000"/>
              <w:right w:val="single" w:sz="4" w:space="0" w:color="000000"/>
            </w:tcBorders>
            <w:hideMark/>
          </w:tcPr>
          <w:p w14:paraId="0986A48D"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Theory-0.2 Hrs</w:t>
            </w:r>
          </w:p>
          <w:p w14:paraId="0D635B84"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Practical-0.6 Hrs</w:t>
            </w:r>
          </w:p>
          <w:p w14:paraId="37BA9A74"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Total- 0.8 Hrs</w:t>
            </w:r>
          </w:p>
        </w:tc>
        <w:tc>
          <w:tcPr>
            <w:tcW w:w="1620" w:type="dxa"/>
            <w:tcBorders>
              <w:top w:val="single" w:sz="4" w:space="0" w:color="000000"/>
              <w:left w:val="single" w:sz="4" w:space="0" w:color="000000"/>
              <w:bottom w:val="single" w:sz="4" w:space="0" w:color="000000"/>
              <w:right w:val="single" w:sz="4" w:space="0" w:color="000000"/>
            </w:tcBorders>
          </w:tcPr>
          <w:p w14:paraId="0CC437F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Building plans and layout</w:t>
            </w:r>
          </w:p>
          <w:p w14:paraId="5EA486A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Building Codes and standards</w:t>
            </w:r>
          </w:p>
        </w:tc>
        <w:tc>
          <w:tcPr>
            <w:tcW w:w="1530" w:type="dxa"/>
            <w:tcBorders>
              <w:top w:val="single" w:sz="4" w:space="0" w:color="000000"/>
              <w:left w:val="single" w:sz="4" w:space="0" w:color="000000"/>
              <w:bottom w:val="single" w:sz="4" w:space="0" w:color="000000"/>
              <w:right w:val="single" w:sz="4" w:space="0" w:color="000000"/>
            </w:tcBorders>
            <w:hideMark/>
          </w:tcPr>
          <w:p w14:paraId="68CD9E4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Class Room</w:t>
            </w:r>
          </w:p>
        </w:tc>
      </w:tr>
    </w:tbl>
    <w:p w14:paraId="76644D7A" w14:textId="77777777" w:rsidR="006706AE" w:rsidRPr="006706AE" w:rsidRDefault="006706AE" w:rsidP="006706AE">
      <w:pPr>
        <w:spacing w:after="160" w:line="259" w:lineRule="auto"/>
        <w:ind w:left="0" w:firstLine="0"/>
        <w:jc w:val="left"/>
        <w:rPr>
          <w:rFonts w:eastAsia="Calibri"/>
          <w:color w:val="auto"/>
        </w:rPr>
      </w:pPr>
    </w:p>
    <w:p w14:paraId="00FD2A13" w14:textId="77777777" w:rsidR="006706AE" w:rsidRPr="006706AE" w:rsidRDefault="006706AE" w:rsidP="006706AE">
      <w:pPr>
        <w:spacing w:after="160" w:line="259" w:lineRule="auto"/>
        <w:ind w:left="0" w:firstLine="0"/>
        <w:jc w:val="left"/>
        <w:rPr>
          <w:rFonts w:eastAsia="Calibri"/>
          <w:color w:val="auto"/>
        </w:rPr>
      </w:pPr>
      <w:r w:rsidRPr="006706AE">
        <w:rPr>
          <w:rFonts w:eastAsia="Calibri"/>
          <w:color w:val="auto"/>
        </w:rPr>
        <w:br w:type="page"/>
      </w:r>
    </w:p>
    <w:p w14:paraId="0B43CBFC" w14:textId="77777777" w:rsidR="006706AE" w:rsidRPr="006706AE" w:rsidRDefault="006706AE" w:rsidP="006706AE">
      <w:pPr>
        <w:spacing w:after="160" w:line="259" w:lineRule="auto"/>
        <w:ind w:left="0" w:firstLine="0"/>
        <w:jc w:val="left"/>
        <w:rPr>
          <w:rFonts w:eastAsia="Calibri"/>
          <w:color w:val="auto"/>
        </w:rPr>
      </w:pPr>
    </w:p>
    <w:p w14:paraId="42F5350D" w14:textId="70709F22" w:rsidR="006706AE" w:rsidRPr="006706AE" w:rsidRDefault="006706AE" w:rsidP="006706AE">
      <w:pPr>
        <w:keepNext/>
        <w:keepLines/>
        <w:shd w:val="clear" w:color="auto" w:fill="FFD966"/>
        <w:spacing w:after="139" w:line="360" w:lineRule="auto"/>
        <w:ind w:left="-3" w:right="-15"/>
        <w:jc w:val="left"/>
        <w:outlineLvl w:val="2"/>
        <w:rPr>
          <w:b/>
          <w:sz w:val="24"/>
        </w:rPr>
      </w:pPr>
      <w:bookmarkStart w:id="103" w:name="_Toc109905984"/>
      <w:r w:rsidRPr="006706AE">
        <w:rPr>
          <w:b/>
          <w:sz w:val="24"/>
        </w:rPr>
        <w:t>0732B&amp;CE-1</w:t>
      </w:r>
      <w:r w:rsidR="00726C9F">
        <w:rPr>
          <w:b/>
          <w:sz w:val="24"/>
        </w:rPr>
        <w:t>94</w:t>
      </w:r>
      <w:r w:rsidRPr="006706AE">
        <w:rPr>
          <w:b/>
          <w:sz w:val="24"/>
        </w:rPr>
        <w:t>. Install fire and smoke containment systems</w:t>
      </w:r>
      <w:bookmarkEnd w:id="103"/>
    </w:p>
    <w:p w14:paraId="54010309" w14:textId="77777777" w:rsidR="006706AE" w:rsidRPr="006706AE" w:rsidRDefault="006706AE" w:rsidP="006706AE">
      <w:pPr>
        <w:spacing w:after="160" w:line="360" w:lineRule="auto"/>
        <w:ind w:left="0" w:firstLine="0"/>
        <w:jc w:val="left"/>
        <w:rPr>
          <w:rFonts w:eastAsia="Calibri"/>
          <w:color w:val="auto"/>
        </w:rPr>
      </w:pPr>
      <w:r w:rsidRPr="006706AE">
        <w:rPr>
          <w:rFonts w:eastAsia="Calibri"/>
          <w:b/>
          <w:bCs/>
          <w:color w:val="auto"/>
        </w:rPr>
        <w:t>Objective:</w:t>
      </w:r>
      <w:r w:rsidRPr="006706AE">
        <w:rPr>
          <w:rFonts w:eastAsia="Calibri"/>
          <w:color w:val="auto"/>
        </w:rPr>
        <w:t xml:space="preserve"> This module covers the knowledge and  skills required to install fire and smoke containment systems</w:t>
      </w:r>
    </w:p>
    <w:p w14:paraId="45DE4131" w14:textId="77777777" w:rsidR="006706AE" w:rsidRPr="006706AE" w:rsidRDefault="006706AE" w:rsidP="006706AE">
      <w:pPr>
        <w:spacing w:after="160" w:line="360" w:lineRule="auto"/>
        <w:ind w:left="0" w:firstLine="0"/>
        <w:jc w:val="left"/>
        <w:rPr>
          <w:rFonts w:eastAsia="Calibri"/>
          <w:b/>
          <w:bCs/>
          <w:color w:val="auto"/>
        </w:rPr>
      </w:pPr>
      <w:r w:rsidRPr="006706AE">
        <w:rPr>
          <w:rFonts w:eastAsia="Calibri"/>
          <w:b/>
          <w:bCs/>
          <w:color w:val="auto"/>
        </w:rPr>
        <w:t>Duration: 05 Hours</w:t>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t>Theory: 01 Hours</w:t>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t>Practice: 04 Hours</w:t>
      </w:r>
    </w:p>
    <w:tbl>
      <w:tblPr>
        <w:tblStyle w:val="TableGrid1420"/>
        <w:tblpPr w:leftFromText="180" w:rightFromText="180" w:vertAnchor="text" w:tblpX="53" w:tblpY="1"/>
        <w:tblOverlap w:val="never"/>
        <w:tblW w:w="15226" w:type="dxa"/>
        <w:tblInd w:w="0" w:type="dxa"/>
        <w:tblLayout w:type="fixed"/>
        <w:tblCellMar>
          <w:left w:w="106" w:type="dxa"/>
          <w:right w:w="49" w:type="dxa"/>
        </w:tblCellMar>
        <w:tblLook w:val="04A0" w:firstRow="1" w:lastRow="0" w:firstColumn="1" w:lastColumn="0" w:noHBand="0" w:noVBand="1"/>
      </w:tblPr>
      <w:tblGrid>
        <w:gridCol w:w="2245"/>
        <w:gridCol w:w="4341"/>
        <w:gridCol w:w="3330"/>
        <w:gridCol w:w="1890"/>
        <w:gridCol w:w="1890"/>
        <w:gridCol w:w="1530"/>
      </w:tblGrid>
      <w:tr w:rsidR="006706AE" w:rsidRPr="006706AE" w14:paraId="046D522E"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A77D53B"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Learning Unit</w:t>
            </w:r>
          </w:p>
        </w:tc>
        <w:tc>
          <w:tcPr>
            <w:tcW w:w="434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23C2FDE" w14:textId="77777777" w:rsidR="006706AE" w:rsidRPr="006706AE" w:rsidRDefault="006706AE" w:rsidP="008638C4">
            <w:pPr>
              <w:numPr>
                <w:ilvl w:val="0"/>
                <w:numId w:val="77"/>
              </w:numPr>
              <w:spacing w:after="0" w:line="360" w:lineRule="auto"/>
              <w:ind w:left="720" w:firstLine="0"/>
              <w:contextualSpacing/>
              <w:jc w:val="left"/>
              <w:rPr>
                <w:rFonts w:eastAsia="Times New Roman"/>
                <w:b/>
                <w:bCs/>
              </w:rPr>
            </w:pPr>
            <w:r w:rsidRPr="006706AE">
              <w:rPr>
                <w:rFonts w:eastAsia="Times New Roman"/>
                <w:b/>
                <w:bCs/>
              </w:rPr>
              <w:t>Learning Outcomes</w:t>
            </w:r>
          </w:p>
        </w:tc>
        <w:tc>
          <w:tcPr>
            <w:tcW w:w="333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A05462B" w14:textId="77777777" w:rsidR="006706AE" w:rsidRPr="006706AE" w:rsidRDefault="006706AE" w:rsidP="008638C4">
            <w:pPr>
              <w:numPr>
                <w:ilvl w:val="0"/>
                <w:numId w:val="77"/>
              </w:numPr>
              <w:spacing w:after="0" w:line="360" w:lineRule="auto"/>
              <w:ind w:left="720" w:firstLine="0"/>
              <w:contextualSpacing/>
              <w:jc w:val="left"/>
              <w:rPr>
                <w:rFonts w:eastAsia="Times New Roman"/>
                <w:b/>
                <w:bCs/>
              </w:rPr>
            </w:pPr>
            <w:r w:rsidRPr="006706AE">
              <w:rPr>
                <w:rFonts w:eastAsia="Times New Roman"/>
                <w:b/>
                <w:bCs/>
              </w:rPr>
              <w:t>Learning Elements</w:t>
            </w:r>
          </w:p>
        </w:tc>
        <w:tc>
          <w:tcPr>
            <w:tcW w:w="189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761B663" w14:textId="77777777" w:rsidR="006706AE" w:rsidRPr="006706AE" w:rsidRDefault="006706AE" w:rsidP="006706AE">
            <w:pPr>
              <w:spacing w:after="0" w:line="360" w:lineRule="auto"/>
              <w:ind w:left="0" w:firstLine="0"/>
              <w:jc w:val="right"/>
              <w:rPr>
                <w:rFonts w:eastAsia="Times New Roman"/>
                <w:b/>
                <w:bCs/>
                <w:color w:val="auto"/>
              </w:rPr>
            </w:pPr>
            <w:r w:rsidRPr="006706AE">
              <w:rPr>
                <w:rFonts w:eastAsia="Times New Roman"/>
                <w:b/>
                <w:bCs/>
                <w:color w:val="auto"/>
              </w:rPr>
              <w:t>Duration</w:t>
            </w:r>
          </w:p>
        </w:tc>
        <w:tc>
          <w:tcPr>
            <w:tcW w:w="1890" w:type="dxa"/>
            <w:tcBorders>
              <w:top w:val="single" w:sz="4" w:space="0" w:color="000000"/>
              <w:left w:val="single" w:sz="4" w:space="0" w:color="000000"/>
              <w:bottom w:val="single" w:sz="4" w:space="0" w:color="000000"/>
              <w:right w:val="single" w:sz="4" w:space="0" w:color="000000"/>
            </w:tcBorders>
            <w:shd w:val="clear" w:color="auto" w:fill="E5B8B7"/>
          </w:tcPr>
          <w:p w14:paraId="7A9EDAD7"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Materials</w:t>
            </w:r>
          </w:p>
          <w:p w14:paraId="3B3E5315"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Required</w:t>
            </w:r>
          </w:p>
        </w:tc>
        <w:tc>
          <w:tcPr>
            <w:tcW w:w="1530" w:type="dxa"/>
            <w:tcBorders>
              <w:top w:val="single" w:sz="4" w:space="0" w:color="000000"/>
              <w:left w:val="single" w:sz="4" w:space="0" w:color="000000"/>
              <w:bottom w:val="single" w:sz="4" w:space="0" w:color="000000"/>
              <w:right w:val="single" w:sz="4" w:space="0" w:color="000000"/>
            </w:tcBorders>
            <w:shd w:val="clear" w:color="auto" w:fill="E5B8B7"/>
          </w:tcPr>
          <w:p w14:paraId="61061289"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Learning</w:t>
            </w:r>
          </w:p>
          <w:p w14:paraId="4101FDAB"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Place</w:t>
            </w:r>
          </w:p>
        </w:tc>
      </w:tr>
      <w:tr w:rsidR="006706AE" w:rsidRPr="006706AE" w14:paraId="11AA3A91"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70F66601" w14:textId="77777777" w:rsidR="006706AE" w:rsidRPr="006706AE" w:rsidRDefault="006706AE" w:rsidP="003F5678">
            <w:pPr>
              <w:numPr>
                <w:ilvl w:val="0"/>
                <w:numId w:val="683"/>
              </w:numPr>
              <w:spacing w:after="0" w:line="360" w:lineRule="auto"/>
              <w:contextualSpacing/>
              <w:jc w:val="left"/>
              <w:rPr>
                <w:rFonts w:eastAsia="Times New Roman"/>
              </w:rPr>
            </w:pPr>
            <w:r w:rsidRPr="006706AE">
              <w:rPr>
                <w:rFonts w:eastAsia="Times New Roman"/>
              </w:rPr>
              <w:t>Apply rules and regulations to installation operations</w:t>
            </w:r>
          </w:p>
        </w:tc>
        <w:tc>
          <w:tcPr>
            <w:tcW w:w="4341" w:type="dxa"/>
            <w:tcBorders>
              <w:top w:val="single" w:sz="4" w:space="0" w:color="000000"/>
              <w:left w:val="single" w:sz="4" w:space="0" w:color="000000"/>
              <w:bottom w:val="single" w:sz="4" w:space="0" w:color="000000"/>
              <w:right w:val="single" w:sz="4" w:space="0" w:color="000000"/>
            </w:tcBorders>
            <w:shd w:val="clear" w:color="auto" w:fill="auto"/>
          </w:tcPr>
          <w:p w14:paraId="37B4368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b/>
                <w:bCs/>
                <w:color w:val="auto"/>
              </w:rPr>
              <w:t>Trainee will be able to</w:t>
            </w:r>
            <w:r w:rsidRPr="006706AE">
              <w:rPr>
                <w:rFonts w:eastAsia="Times New Roman"/>
                <w:color w:val="auto"/>
              </w:rPr>
              <w:t>:</w:t>
            </w:r>
          </w:p>
          <w:p w14:paraId="179C2D10" w14:textId="77777777" w:rsidR="006706AE" w:rsidRPr="006706AE" w:rsidRDefault="006706AE" w:rsidP="003F5678">
            <w:pPr>
              <w:numPr>
                <w:ilvl w:val="0"/>
                <w:numId w:val="684"/>
              </w:numPr>
              <w:spacing w:after="0" w:line="360" w:lineRule="auto"/>
              <w:contextualSpacing/>
              <w:jc w:val="left"/>
              <w:rPr>
                <w:rFonts w:eastAsia="Times New Roman"/>
              </w:rPr>
            </w:pPr>
            <w:r w:rsidRPr="006706AE">
              <w:rPr>
                <w:rFonts w:eastAsia="Times New Roman"/>
              </w:rPr>
              <w:t>Confirm and apply requirements of relevant rules and regulations to work procedures.</w:t>
            </w:r>
          </w:p>
          <w:p w14:paraId="5D7980BF" w14:textId="77777777" w:rsidR="006706AE" w:rsidRPr="006706AE" w:rsidRDefault="006706AE" w:rsidP="003F5678">
            <w:pPr>
              <w:numPr>
                <w:ilvl w:val="0"/>
                <w:numId w:val="684"/>
              </w:numPr>
              <w:spacing w:after="0" w:line="360" w:lineRule="auto"/>
              <w:contextualSpacing/>
              <w:jc w:val="left"/>
              <w:rPr>
                <w:rFonts w:eastAsia="Times New Roman"/>
              </w:rPr>
            </w:pPr>
            <w:r w:rsidRPr="006706AE">
              <w:rPr>
                <w:rFonts w:eastAsia="Times New Roman"/>
              </w:rPr>
              <w:t>Check compliance requirements and take action according to organisational policies and procedures.</w:t>
            </w:r>
          </w:p>
        </w:tc>
        <w:tc>
          <w:tcPr>
            <w:tcW w:w="3330" w:type="dxa"/>
            <w:tcBorders>
              <w:top w:val="single" w:sz="4" w:space="0" w:color="000000"/>
              <w:left w:val="single" w:sz="4" w:space="0" w:color="000000"/>
              <w:bottom w:val="single" w:sz="4" w:space="0" w:color="000000"/>
              <w:right w:val="single" w:sz="4" w:space="0" w:color="000000"/>
            </w:tcBorders>
            <w:shd w:val="clear" w:color="auto" w:fill="auto"/>
          </w:tcPr>
          <w:p w14:paraId="194D1999" w14:textId="77777777" w:rsidR="006706AE" w:rsidRPr="006706AE" w:rsidRDefault="006706AE" w:rsidP="003F5678">
            <w:pPr>
              <w:numPr>
                <w:ilvl w:val="0"/>
                <w:numId w:val="685"/>
              </w:numPr>
              <w:spacing w:after="0" w:line="360" w:lineRule="auto"/>
              <w:contextualSpacing/>
              <w:jc w:val="left"/>
              <w:rPr>
                <w:rFonts w:eastAsia="Times New Roman"/>
              </w:rPr>
            </w:pPr>
            <w:r w:rsidRPr="006706AE">
              <w:rPr>
                <w:rFonts w:eastAsia="Times New Roman"/>
              </w:rPr>
              <w:t>action to take when a breach of health, safety or other policy occurs</w:t>
            </w:r>
          </w:p>
          <w:p w14:paraId="3DDBBFE0" w14:textId="77777777" w:rsidR="006706AE" w:rsidRPr="006706AE" w:rsidRDefault="006706AE" w:rsidP="003F5678">
            <w:pPr>
              <w:numPr>
                <w:ilvl w:val="0"/>
                <w:numId w:val="685"/>
              </w:numPr>
              <w:spacing w:after="0" w:line="360" w:lineRule="auto"/>
              <w:contextualSpacing/>
              <w:jc w:val="left"/>
              <w:rPr>
                <w:rFonts w:eastAsia="Times New Roman"/>
              </w:rPr>
            </w:pPr>
            <w:r w:rsidRPr="006706AE">
              <w:rPr>
                <w:rFonts w:eastAsia="Times New Roman"/>
              </w:rPr>
              <w:t>Practical Activity</w:t>
            </w:r>
          </w:p>
          <w:p w14:paraId="325CBE2E" w14:textId="77777777" w:rsidR="006706AE" w:rsidRPr="006706AE" w:rsidRDefault="006706AE" w:rsidP="003F5678">
            <w:pPr>
              <w:numPr>
                <w:ilvl w:val="0"/>
                <w:numId w:val="685"/>
              </w:numPr>
              <w:spacing w:after="0" w:line="360" w:lineRule="auto"/>
              <w:contextualSpacing/>
              <w:jc w:val="left"/>
              <w:rPr>
                <w:rFonts w:eastAsia="Times New Roman"/>
              </w:rPr>
            </w:pPr>
            <w:r w:rsidRPr="006706AE">
              <w:rPr>
                <w:rFonts w:eastAsia="Times New Roman"/>
              </w:rPr>
              <w:t>Apply rules and regulations to installation operations</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2AF8C154"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Theory-0.1 Hrs</w:t>
            </w:r>
          </w:p>
          <w:p w14:paraId="241D8C75"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Practical-0.5 Hrs</w:t>
            </w:r>
          </w:p>
          <w:p w14:paraId="1CA22F49"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Total- 0.6 Hrs</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14FCC1A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Codes, standards for installation </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3F9D53F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Class Room and construction lab</w:t>
            </w:r>
          </w:p>
        </w:tc>
      </w:tr>
      <w:tr w:rsidR="006706AE" w:rsidRPr="006706AE" w14:paraId="709AB35D" w14:textId="77777777" w:rsidTr="00C818EB">
        <w:trPr>
          <w:trHeight w:val="3863"/>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4A958360" w14:textId="77777777" w:rsidR="006706AE" w:rsidRPr="006706AE" w:rsidRDefault="006706AE" w:rsidP="003F5678">
            <w:pPr>
              <w:numPr>
                <w:ilvl w:val="0"/>
                <w:numId w:val="683"/>
              </w:numPr>
              <w:spacing w:after="0" w:line="360" w:lineRule="auto"/>
              <w:contextualSpacing/>
              <w:jc w:val="left"/>
              <w:rPr>
                <w:rFonts w:eastAsia="Times New Roman"/>
              </w:rPr>
            </w:pPr>
            <w:r w:rsidRPr="006706AE">
              <w:rPr>
                <w:rFonts w:eastAsia="Times New Roman"/>
              </w:rPr>
              <w:lastRenderedPageBreak/>
              <w:t>Prepare for system Installation</w:t>
            </w:r>
          </w:p>
        </w:tc>
        <w:tc>
          <w:tcPr>
            <w:tcW w:w="4341" w:type="dxa"/>
            <w:tcBorders>
              <w:top w:val="single" w:sz="4" w:space="0" w:color="000000"/>
              <w:left w:val="single" w:sz="4" w:space="0" w:color="000000"/>
              <w:bottom w:val="single" w:sz="4" w:space="0" w:color="000000"/>
              <w:right w:val="single" w:sz="4" w:space="0" w:color="000000"/>
            </w:tcBorders>
            <w:shd w:val="clear" w:color="auto" w:fill="auto"/>
          </w:tcPr>
          <w:p w14:paraId="64DDC447" w14:textId="77777777" w:rsidR="006706AE" w:rsidRPr="006706AE" w:rsidRDefault="006706AE" w:rsidP="003F5678">
            <w:pPr>
              <w:numPr>
                <w:ilvl w:val="0"/>
                <w:numId w:val="684"/>
              </w:numPr>
              <w:spacing w:after="0" w:line="360" w:lineRule="auto"/>
              <w:contextualSpacing/>
              <w:jc w:val="left"/>
              <w:rPr>
                <w:rFonts w:eastAsia="Times New Roman"/>
              </w:rPr>
            </w:pPr>
            <w:r w:rsidRPr="006706AE">
              <w:rPr>
                <w:rFonts w:eastAsia="Times New Roman"/>
              </w:rPr>
              <w:t>Trainee will be able to:</w:t>
            </w:r>
          </w:p>
          <w:p w14:paraId="2ABFBFCC" w14:textId="77777777" w:rsidR="006706AE" w:rsidRPr="006706AE" w:rsidRDefault="006706AE" w:rsidP="003F5678">
            <w:pPr>
              <w:numPr>
                <w:ilvl w:val="0"/>
                <w:numId w:val="684"/>
              </w:numPr>
              <w:spacing w:after="0" w:line="360" w:lineRule="auto"/>
              <w:contextualSpacing/>
              <w:jc w:val="left"/>
              <w:rPr>
                <w:rFonts w:eastAsia="Times New Roman"/>
              </w:rPr>
            </w:pPr>
            <w:r w:rsidRPr="006706AE">
              <w:rPr>
                <w:rFonts w:eastAsia="Times New Roman"/>
              </w:rPr>
              <w:t>Obtain work permits are prior to entering customer premises.</w:t>
            </w:r>
          </w:p>
          <w:p w14:paraId="192DAD15" w14:textId="77777777" w:rsidR="006706AE" w:rsidRPr="006706AE" w:rsidRDefault="006706AE" w:rsidP="003F5678">
            <w:pPr>
              <w:numPr>
                <w:ilvl w:val="0"/>
                <w:numId w:val="684"/>
              </w:numPr>
              <w:spacing w:after="0" w:line="360" w:lineRule="auto"/>
              <w:contextualSpacing/>
              <w:jc w:val="left"/>
              <w:rPr>
                <w:rFonts w:eastAsia="Times New Roman"/>
              </w:rPr>
            </w:pPr>
            <w:r w:rsidRPr="006706AE">
              <w:rPr>
                <w:rFonts w:eastAsia="Times New Roman"/>
              </w:rPr>
              <w:t>Discuss customer requirements and select a suitable fire and smoke containment system according to organisational and customer requirements.</w:t>
            </w:r>
          </w:p>
          <w:p w14:paraId="0855CC68" w14:textId="77777777" w:rsidR="006706AE" w:rsidRPr="006706AE" w:rsidRDefault="006706AE" w:rsidP="003F5678">
            <w:pPr>
              <w:numPr>
                <w:ilvl w:val="0"/>
                <w:numId w:val="684"/>
              </w:numPr>
              <w:spacing w:after="0" w:line="360" w:lineRule="auto"/>
              <w:contextualSpacing/>
              <w:jc w:val="left"/>
              <w:rPr>
                <w:rFonts w:eastAsia="Times New Roman"/>
              </w:rPr>
            </w:pPr>
            <w:r w:rsidRPr="006706AE">
              <w:rPr>
                <w:rFonts w:eastAsia="Times New Roman"/>
              </w:rPr>
              <w:t>Apply relevant measurement processes to installation site and passive fire and smoke containment system components.</w:t>
            </w:r>
          </w:p>
          <w:p w14:paraId="5E8F7A16" w14:textId="77777777" w:rsidR="006706AE" w:rsidRPr="006706AE" w:rsidRDefault="006706AE" w:rsidP="003F5678">
            <w:pPr>
              <w:numPr>
                <w:ilvl w:val="0"/>
                <w:numId w:val="684"/>
              </w:numPr>
              <w:spacing w:after="0" w:line="360" w:lineRule="auto"/>
              <w:contextualSpacing/>
              <w:jc w:val="left"/>
              <w:rPr>
                <w:rFonts w:eastAsia="Times New Roman"/>
              </w:rPr>
            </w:pPr>
            <w:r w:rsidRPr="006706AE">
              <w:rPr>
                <w:rFonts w:eastAsia="Times New Roman"/>
              </w:rPr>
              <w:t>Identify and assemble components, tools, equipment and materials required for installation</w:t>
            </w:r>
          </w:p>
          <w:p w14:paraId="414B82B2" w14:textId="77777777" w:rsidR="006706AE" w:rsidRPr="006706AE" w:rsidRDefault="006706AE" w:rsidP="003F5678">
            <w:pPr>
              <w:numPr>
                <w:ilvl w:val="0"/>
                <w:numId w:val="684"/>
              </w:numPr>
              <w:spacing w:after="0" w:line="360" w:lineRule="auto"/>
              <w:contextualSpacing/>
              <w:jc w:val="left"/>
              <w:rPr>
                <w:rFonts w:eastAsia="Times New Roman"/>
              </w:rPr>
            </w:pPr>
            <w:r w:rsidRPr="006706AE">
              <w:rPr>
                <w:rFonts w:eastAsia="Times New Roman"/>
              </w:rPr>
              <w:t>Identify and assemble fireproofing or fire-stopping materials required for installation of system</w:t>
            </w:r>
          </w:p>
        </w:tc>
        <w:tc>
          <w:tcPr>
            <w:tcW w:w="3330" w:type="dxa"/>
            <w:tcBorders>
              <w:top w:val="single" w:sz="4" w:space="0" w:color="000000"/>
              <w:left w:val="single" w:sz="4" w:space="0" w:color="000000"/>
              <w:bottom w:val="single" w:sz="4" w:space="0" w:color="000000"/>
              <w:right w:val="single" w:sz="4" w:space="0" w:color="000000"/>
            </w:tcBorders>
            <w:shd w:val="clear" w:color="auto" w:fill="auto"/>
          </w:tcPr>
          <w:p w14:paraId="08E1C54D" w14:textId="77777777" w:rsidR="006706AE" w:rsidRPr="006706AE" w:rsidRDefault="006706AE" w:rsidP="003F5678">
            <w:pPr>
              <w:numPr>
                <w:ilvl w:val="0"/>
                <w:numId w:val="685"/>
              </w:numPr>
              <w:spacing w:after="0" w:line="360" w:lineRule="auto"/>
              <w:contextualSpacing/>
              <w:jc w:val="left"/>
              <w:rPr>
                <w:rFonts w:eastAsia="Times New Roman"/>
              </w:rPr>
            </w:pPr>
            <w:r w:rsidRPr="006706AE">
              <w:rPr>
                <w:rFonts w:eastAsia="Times New Roman"/>
              </w:rPr>
              <w:t>common technical terminology used in the installation of passive fire and smoke containment systems, including: plumb, level, square and perpendicular</w:t>
            </w:r>
          </w:p>
          <w:p w14:paraId="585ADE42" w14:textId="77777777" w:rsidR="006706AE" w:rsidRPr="006706AE" w:rsidRDefault="006706AE" w:rsidP="003F5678">
            <w:pPr>
              <w:numPr>
                <w:ilvl w:val="0"/>
                <w:numId w:val="685"/>
              </w:numPr>
              <w:spacing w:after="0" w:line="360" w:lineRule="auto"/>
              <w:contextualSpacing/>
              <w:jc w:val="left"/>
              <w:rPr>
                <w:rFonts w:eastAsia="Times New Roman"/>
              </w:rPr>
            </w:pPr>
            <w:r w:rsidRPr="006706AE">
              <w:rPr>
                <w:rFonts w:eastAsia="Times New Roman"/>
              </w:rPr>
              <w:t>mix ratio, density, wet film thickness, dry film thickness, section factor (Hp/A), exposed surface to mass (ESM) ratio and critical temperature</w:t>
            </w:r>
          </w:p>
          <w:p w14:paraId="310D682A" w14:textId="77777777" w:rsidR="006706AE" w:rsidRPr="006706AE" w:rsidRDefault="006706AE" w:rsidP="003F5678">
            <w:pPr>
              <w:numPr>
                <w:ilvl w:val="0"/>
                <w:numId w:val="685"/>
              </w:numPr>
              <w:spacing w:after="0" w:line="360" w:lineRule="auto"/>
              <w:contextualSpacing/>
              <w:jc w:val="left"/>
              <w:rPr>
                <w:rFonts w:eastAsia="Times New Roman"/>
              </w:rPr>
            </w:pPr>
            <w:r w:rsidRPr="006706AE">
              <w:rPr>
                <w:rFonts w:eastAsia="Times New Roman"/>
              </w:rPr>
              <w:t>fire-rated walls, masonry, concrete, plasterboard and shaft wall</w:t>
            </w:r>
          </w:p>
          <w:p w14:paraId="6A61D318" w14:textId="77777777" w:rsidR="006706AE" w:rsidRPr="006706AE" w:rsidRDefault="006706AE" w:rsidP="003F5678">
            <w:pPr>
              <w:numPr>
                <w:ilvl w:val="0"/>
                <w:numId w:val="685"/>
              </w:numPr>
              <w:spacing w:after="0" w:line="360" w:lineRule="auto"/>
              <w:contextualSpacing/>
              <w:jc w:val="left"/>
              <w:rPr>
                <w:rFonts w:eastAsia="Times New Roman"/>
              </w:rPr>
            </w:pPr>
            <w:r w:rsidRPr="006706AE">
              <w:rPr>
                <w:rFonts w:eastAsia="Times New Roman"/>
              </w:rPr>
              <w:t>fire-rated floors and floor ceiling systems</w:t>
            </w:r>
          </w:p>
          <w:p w14:paraId="45EC36A1" w14:textId="77777777" w:rsidR="006706AE" w:rsidRPr="006706AE" w:rsidRDefault="006706AE" w:rsidP="003F5678">
            <w:pPr>
              <w:numPr>
                <w:ilvl w:val="0"/>
                <w:numId w:val="685"/>
              </w:numPr>
              <w:spacing w:after="0" w:line="360" w:lineRule="auto"/>
              <w:contextualSpacing/>
              <w:jc w:val="left"/>
              <w:rPr>
                <w:rFonts w:eastAsia="Times New Roman"/>
              </w:rPr>
            </w:pPr>
            <w:r w:rsidRPr="006706AE">
              <w:rPr>
                <w:rFonts w:eastAsia="Times New Roman"/>
              </w:rPr>
              <w:t>Practical Activity</w:t>
            </w:r>
          </w:p>
          <w:p w14:paraId="11F8A272" w14:textId="77777777" w:rsidR="006706AE" w:rsidRPr="006706AE" w:rsidRDefault="006706AE" w:rsidP="003F5678">
            <w:pPr>
              <w:numPr>
                <w:ilvl w:val="0"/>
                <w:numId w:val="685"/>
              </w:numPr>
              <w:spacing w:after="0" w:line="360" w:lineRule="auto"/>
              <w:contextualSpacing/>
              <w:jc w:val="left"/>
              <w:rPr>
                <w:rFonts w:eastAsia="Times New Roman"/>
              </w:rPr>
            </w:pPr>
            <w:r w:rsidRPr="006706AE">
              <w:rPr>
                <w:rFonts w:eastAsia="Times New Roman"/>
              </w:rPr>
              <w:t>Prepare for system Installation</w:t>
            </w:r>
          </w:p>
          <w:p w14:paraId="0A7CAEBB" w14:textId="77777777" w:rsidR="006706AE" w:rsidRPr="006706AE" w:rsidRDefault="006706AE" w:rsidP="006706AE">
            <w:pPr>
              <w:spacing w:after="0" w:line="360" w:lineRule="auto"/>
              <w:ind w:left="0" w:firstLine="0"/>
              <w:jc w:val="left"/>
              <w:rPr>
                <w:rFonts w:eastAsia="Times New Roman"/>
                <w:color w:val="auto"/>
              </w:rPr>
            </w:pP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6C480210"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lastRenderedPageBreak/>
              <w:t>Theory-0.2 Hrs</w:t>
            </w:r>
          </w:p>
          <w:p w14:paraId="2184209E"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Practical-1.5 Hrs</w:t>
            </w:r>
          </w:p>
          <w:p w14:paraId="64E40A2A"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Total- 1.7 Hrs</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1B66D30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fabric and timber protection, impregnated or sprayed</w:t>
            </w:r>
          </w:p>
          <w:p w14:paraId="52B9E73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fire-rated air transfer grilles fire-rated sealants, caulks and putties:</w:t>
            </w:r>
          </w:p>
          <w:p w14:paraId="40E7191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acrylic</w:t>
            </w:r>
          </w:p>
          <w:p w14:paraId="7CBB775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polyurethane</w:t>
            </w:r>
          </w:p>
          <w:p w14:paraId="3EDDACC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silicone</w:t>
            </w:r>
          </w:p>
          <w:p w14:paraId="593A316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fire resistant boards:</w:t>
            </w:r>
          </w:p>
          <w:p w14:paraId="2886E1F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calcium silicate</w:t>
            </w:r>
          </w:p>
          <w:p w14:paraId="5998740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vermiculite fire resistant mortars and grouts:</w:t>
            </w:r>
          </w:p>
          <w:p w14:paraId="48A76D6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load bearing</w:t>
            </w:r>
          </w:p>
          <w:p w14:paraId="5A1D123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non-load bearing fire resistant pillows:</w:t>
            </w:r>
          </w:p>
          <w:p w14:paraId="28507CE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intumescent</w:t>
            </w:r>
          </w:p>
          <w:p w14:paraId="32D3A6B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non-intumescent fire stop collars:</w:t>
            </w:r>
          </w:p>
          <w:p w14:paraId="7CAFB8A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cast in retrofit wall</w:t>
            </w:r>
          </w:p>
          <w:p w14:paraId="7C4C00B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intumescent paints and coatings (other than those used for fireproofing structural steel) linear gaps seals:</w:t>
            </w:r>
          </w:p>
          <w:p w14:paraId="0AC5284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impregnated foams</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48A8037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Class Room and construction lab</w:t>
            </w:r>
          </w:p>
        </w:tc>
      </w:tr>
      <w:tr w:rsidR="006706AE" w:rsidRPr="006706AE" w14:paraId="6212F78A" w14:textId="77777777" w:rsidTr="00C818EB">
        <w:trPr>
          <w:trHeight w:val="1610"/>
        </w:trPr>
        <w:tc>
          <w:tcPr>
            <w:tcW w:w="2245" w:type="dxa"/>
            <w:tcBorders>
              <w:top w:val="single" w:sz="4" w:space="0" w:color="000000"/>
              <w:left w:val="single" w:sz="4" w:space="0" w:color="000000"/>
              <w:bottom w:val="single" w:sz="4" w:space="0" w:color="000000"/>
              <w:right w:val="single" w:sz="4" w:space="0" w:color="000000"/>
            </w:tcBorders>
          </w:tcPr>
          <w:p w14:paraId="79DFF8A2" w14:textId="77777777" w:rsidR="006706AE" w:rsidRPr="006706AE" w:rsidRDefault="006706AE" w:rsidP="003F5678">
            <w:pPr>
              <w:numPr>
                <w:ilvl w:val="0"/>
                <w:numId w:val="683"/>
              </w:numPr>
              <w:spacing w:after="0" w:line="360" w:lineRule="auto"/>
              <w:contextualSpacing/>
              <w:jc w:val="left"/>
              <w:rPr>
                <w:rFonts w:eastAsia="Times New Roman"/>
              </w:rPr>
            </w:pPr>
            <w:r w:rsidRPr="006706AE">
              <w:rPr>
                <w:rFonts w:eastAsia="Times New Roman"/>
              </w:rPr>
              <w:lastRenderedPageBreak/>
              <w:t>Prepare fire proofing substrate or fire stopping opening for the system</w:t>
            </w:r>
          </w:p>
        </w:tc>
        <w:tc>
          <w:tcPr>
            <w:tcW w:w="4341" w:type="dxa"/>
            <w:tcBorders>
              <w:top w:val="single" w:sz="4" w:space="0" w:color="000000"/>
              <w:left w:val="single" w:sz="4" w:space="0" w:color="000000"/>
              <w:bottom w:val="single" w:sz="4" w:space="0" w:color="000000"/>
              <w:right w:val="single" w:sz="4" w:space="0" w:color="000000"/>
            </w:tcBorders>
          </w:tcPr>
          <w:p w14:paraId="205256D0" w14:textId="77777777" w:rsidR="006706AE" w:rsidRPr="006706AE" w:rsidRDefault="006706AE" w:rsidP="003F5678">
            <w:pPr>
              <w:numPr>
                <w:ilvl w:val="0"/>
                <w:numId w:val="684"/>
              </w:numPr>
              <w:spacing w:after="0" w:line="360" w:lineRule="auto"/>
              <w:contextualSpacing/>
              <w:jc w:val="left"/>
              <w:rPr>
                <w:rFonts w:eastAsia="Times New Roman"/>
              </w:rPr>
            </w:pPr>
            <w:r w:rsidRPr="006706AE">
              <w:rPr>
                <w:rFonts w:eastAsia="Times New Roman"/>
              </w:rPr>
              <w:t xml:space="preserve">Trainee must be able to: </w:t>
            </w:r>
          </w:p>
          <w:p w14:paraId="11D93C10" w14:textId="77777777" w:rsidR="006706AE" w:rsidRPr="006706AE" w:rsidRDefault="006706AE" w:rsidP="003F5678">
            <w:pPr>
              <w:numPr>
                <w:ilvl w:val="0"/>
                <w:numId w:val="684"/>
              </w:numPr>
              <w:spacing w:after="0" w:line="360" w:lineRule="auto"/>
              <w:contextualSpacing/>
              <w:jc w:val="left"/>
              <w:rPr>
                <w:rFonts w:eastAsia="Times New Roman"/>
              </w:rPr>
            </w:pPr>
            <w:r w:rsidRPr="006706AE">
              <w:rPr>
                <w:rFonts w:eastAsia="Times New Roman"/>
              </w:rPr>
              <w:t>Check structural or penetrated elements for compliance with required smoke resistance or fire resistance level.</w:t>
            </w:r>
          </w:p>
          <w:p w14:paraId="55E1E4C3" w14:textId="77777777" w:rsidR="006706AE" w:rsidRPr="006706AE" w:rsidRDefault="006706AE" w:rsidP="003F5678">
            <w:pPr>
              <w:numPr>
                <w:ilvl w:val="0"/>
                <w:numId w:val="684"/>
              </w:numPr>
              <w:spacing w:after="0" w:line="360" w:lineRule="auto"/>
              <w:contextualSpacing/>
              <w:jc w:val="left"/>
              <w:rPr>
                <w:rFonts w:eastAsia="Times New Roman"/>
              </w:rPr>
            </w:pPr>
            <w:r w:rsidRPr="006706AE">
              <w:rPr>
                <w:rFonts w:eastAsia="Times New Roman"/>
              </w:rPr>
              <w:t>Prepare fireproofing substrate or fire stopping opening</w:t>
            </w:r>
          </w:p>
          <w:p w14:paraId="5611FA75" w14:textId="77777777" w:rsidR="006706AE" w:rsidRPr="006706AE" w:rsidRDefault="006706AE" w:rsidP="003F5678">
            <w:pPr>
              <w:numPr>
                <w:ilvl w:val="0"/>
                <w:numId w:val="684"/>
              </w:numPr>
              <w:spacing w:after="0" w:line="360" w:lineRule="auto"/>
              <w:contextualSpacing/>
              <w:jc w:val="left"/>
              <w:rPr>
                <w:rFonts w:eastAsia="Times New Roman"/>
              </w:rPr>
            </w:pPr>
            <w:r w:rsidRPr="006706AE">
              <w:rPr>
                <w:rFonts w:eastAsia="Times New Roman"/>
              </w:rPr>
              <w:t>Measure and prepare Materials for installation of fireproofing or fire stopping system</w:t>
            </w:r>
          </w:p>
        </w:tc>
        <w:tc>
          <w:tcPr>
            <w:tcW w:w="3330" w:type="dxa"/>
            <w:tcBorders>
              <w:top w:val="single" w:sz="4" w:space="0" w:color="000000"/>
              <w:left w:val="single" w:sz="4" w:space="0" w:color="000000"/>
              <w:bottom w:val="single" w:sz="4" w:space="0" w:color="000000"/>
              <w:right w:val="single" w:sz="4" w:space="0" w:color="000000"/>
            </w:tcBorders>
          </w:tcPr>
          <w:p w14:paraId="0AC250BF" w14:textId="77777777" w:rsidR="006706AE" w:rsidRPr="006706AE" w:rsidRDefault="006706AE" w:rsidP="003F5678">
            <w:pPr>
              <w:numPr>
                <w:ilvl w:val="0"/>
                <w:numId w:val="685"/>
              </w:numPr>
              <w:spacing w:after="0" w:line="360" w:lineRule="auto"/>
              <w:contextualSpacing/>
              <w:jc w:val="left"/>
              <w:rPr>
                <w:rFonts w:eastAsia="Times New Roman"/>
              </w:rPr>
            </w:pPr>
            <w:r w:rsidRPr="006706AE">
              <w:rPr>
                <w:rFonts w:eastAsia="Times New Roman"/>
              </w:rPr>
              <w:t>penetration dimensions, i.e. width, height, depth and orientation</w:t>
            </w:r>
          </w:p>
          <w:p w14:paraId="5BA054A0" w14:textId="77777777" w:rsidR="006706AE" w:rsidRPr="006706AE" w:rsidRDefault="006706AE" w:rsidP="003F5678">
            <w:pPr>
              <w:numPr>
                <w:ilvl w:val="0"/>
                <w:numId w:val="685"/>
              </w:numPr>
              <w:spacing w:after="0" w:line="360" w:lineRule="auto"/>
              <w:contextualSpacing/>
              <w:jc w:val="left"/>
              <w:rPr>
                <w:rFonts w:eastAsia="Times New Roman"/>
              </w:rPr>
            </w:pPr>
            <w:r w:rsidRPr="006706AE">
              <w:rPr>
                <w:rFonts w:eastAsia="Times New Roman"/>
              </w:rPr>
              <w:t>ambient and cold smoke, medium smoke and elevated and hot smoke</w:t>
            </w:r>
          </w:p>
          <w:p w14:paraId="30DB6288" w14:textId="77777777" w:rsidR="006706AE" w:rsidRPr="006706AE" w:rsidRDefault="006706AE" w:rsidP="003F5678">
            <w:pPr>
              <w:numPr>
                <w:ilvl w:val="0"/>
                <w:numId w:val="685"/>
              </w:numPr>
              <w:spacing w:after="0" w:line="360" w:lineRule="auto"/>
              <w:contextualSpacing/>
              <w:jc w:val="left"/>
              <w:rPr>
                <w:rFonts w:eastAsia="Times New Roman"/>
              </w:rPr>
            </w:pPr>
            <w:r w:rsidRPr="006706AE">
              <w:rPr>
                <w:rFonts w:eastAsia="Times New Roman"/>
              </w:rPr>
              <w:t>intumescent products and ablative products</w:t>
            </w:r>
          </w:p>
          <w:p w14:paraId="6B5FBE2A" w14:textId="77777777" w:rsidR="006706AE" w:rsidRPr="006706AE" w:rsidRDefault="006706AE" w:rsidP="003F5678">
            <w:pPr>
              <w:numPr>
                <w:ilvl w:val="0"/>
                <w:numId w:val="685"/>
              </w:numPr>
              <w:spacing w:after="0" w:line="360" w:lineRule="auto"/>
              <w:contextualSpacing/>
              <w:jc w:val="left"/>
              <w:rPr>
                <w:rFonts w:eastAsia="Times New Roman"/>
              </w:rPr>
            </w:pPr>
            <w:r w:rsidRPr="006706AE">
              <w:rPr>
                <w:rFonts w:eastAsia="Times New Roman"/>
              </w:rPr>
              <w:t xml:space="preserve">clearance, field of application, fire </w:t>
            </w:r>
            <w:r w:rsidRPr="006706AE">
              <w:rPr>
                <w:rFonts w:eastAsia="Times New Roman"/>
              </w:rPr>
              <w:lastRenderedPageBreak/>
              <w:t>resistance levels, incipient spread of fire, spread of flame indices, fire test report, assessments and letters of opinion</w:t>
            </w:r>
          </w:p>
          <w:p w14:paraId="530F4B64" w14:textId="77777777" w:rsidR="006706AE" w:rsidRPr="006706AE" w:rsidRDefault="006706AE" w:rsidP="003F5678">
            <w:pPr>
              <w:numPr>
                <w:ilvl w:val="0"/>
                <w:numId w:val="685"/>
              </w:numPr>
              <w:spacing w:after="0" w:line="360" w:lineRule="auto"/>
              <w:contextualSpacing/>
              <w:jc w:val="left"/>
              <w:rPr>
                <w:rFonts w:eastAsia="Times New Roman"/>
              </w:rPr>
            </w:pPr>
            <w:r w:rsidRPr="006706AE">
              <w:rPr>
                <w:rFonts w:eastAsia="Times New Roman"/>
              </w:rPr>
              <w:t>procedures for determining fire resistance levels and smoke resistance levels</w:t>
            </w:r>
          </w:p>
          <w:p w14:paraId="0CCC182B" w14:textId="77777777" w:rsidR="006706AE" w:rsidRPr="006706AE" w:rsidRDefault="006706AE" w:rsidP="003F5678">
            <w:pPr>
              <w:numPr>
                <w:ilvl w:val="0"/>
                <w:numId w:val="685"/>
              </w:numPr>
              <w:spacing w:after="0" w:line="360" w:lineRule="auto"/>
              <w:contextualSpacing/>
              <w:jc w:val="left"/>
              <w:rPr>
                <w:rFonts w:eastAsia="Times New Roman"/>
              </w:rPr>
            </w:pPr>
            <w:r w:rsidRPr="006706AE">
              <w:rPr>
                <w:rFonts w:eastAsia="Times New Roman"/>
              </w:rPr>
              <w:t>purpose and interpretation of Australian standards and technical documentation relating to passive fire and smoke containment systems</w:t>
            </w:r>
          </w:p>
          <w:p w14:paraId="0CC7DF20" w14:textId="77777777" w:rsidR="006706AE" w:rsidRPr="006706AE" w:rsidRDefault="006706AE" w:rsidP="003F5678">
            <w:pPr>
              <w:numPr>
                <w:ilvl w:val="0"/>
                <w:numId w:val="685"/>
              </w:numPr>
              <w:spacing w:after="0" w:line="360" w:lineRule="auto"/>
              <w:contextualSpacing/>
              <w:jc w:val="left"/>
              <w:rPr>
                <w:rFonts w:eastAsia="Times New Roman"/>
              </w:rPr>
            </w:pPr>
            <w:r w:rsidRPr="006706AE">
              <w:rPr>
                <w:rFonts w:eastAsia="Times New Roman"/>
              </w:rPr>
              <w:t>Practical Activity</w:t>
            </w:r>
          </w:p>
          <w:p w14:paraId="6AC77643" w14:textId="77777777" w:rsidR="006706AE" w:rsidRPr="006706AE" w:rsidRDefault="006706AE" w:rsidP="003F5678">
            <w:pPr>
              <w:numPr>
                <w:ilvl w:val="0"/>
                <w:numId w:val="685"/>
              </w:numPr>
              <w:spacing w:after="0" w:line="360" w:lineRule="auto"/>
              <w:contextualSpacing/>
              <w:jc w:val="left"/>
              <w:rPr>
                <w:rFonts w:eastAsia="Times New Roman"/>
              </w:rPr>
            </w:pPr>
            <w:r w:rsidRPr="006706AE">
              <w:rPr>
                <w:rFonts w:eastAsia="Times New Roman"/>
              </w:rPr>
              <w:t>Prepare fire proofing substrate or fire stopping opening for the system</w:t>
            </w:r>
          </w:p>
        </w:tc>
        <w:tc>
          <w:tcPr>
            <w:tcW w:w="1890" w:type="dxa"/>
            <w:tcBorders>
              <w:top w:val="single" w:sz="4" w:space="0" w:color="000000"/>
              <w:left w:val="single" w:sz="4" w:space="0" w:color="000000"/>
              <w:bottom w:val="single" w:sz="4" w:space="0" w:color="000000"/>
              <w:right w:val="single" w:sz="4" w:space="0" w:color="000000"/>
            </w:tcBorders>
          </w:tcPr>
          <w:p w14:paraId="0110C58E"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lastRenderedPageBreak/>
              <w:t>Theory-0.2 Hrs</w:t>
            </w:r>
          </w:p>
          <w:p w14:paraId="7B778A8F"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Practical-0.5 Hrs</w:t>
            </w:r>
          </w:p>
          <w:p w14:paraId="340B9613"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Total- 0.7 Hrs</w:t>
            </w:r>
          </w:p>
        </w:tc>
        <w:tc>
          <w:tcPr>
            <w:tcW w:w="1890" w:type="dxa"/>
            <w:tcBorders>
              <w:top w:val="single" w:sz="4" w:space="0" w:color="000000"/>
              <w:left w:val="single" w:sz="4" w:space="0" w:color="000000"/>
              <w:bottom w:val="single" w:sz="4" w:space="0" w:color="000000"/>
              <w:right w:val="single" w:sz="4" w:space="0" w:color="000000"/>
            </w:tcBorders>
          </w:tcPr>
          <w:p w14:paraId="3B891B2A" w14:textId="77777777" w:rsidR="006706AE" w:rsidRPr="006706AE" w:rsidRDefault="006706AE" w:rsidP="006706AE">
            <w:pPr>
              <w:spacing w:after="0" w:line="360" w:lineRule="auto"/>
              <w:ind w:left="0" w:firstLine="0"/>
              <w:jc w:val="left"/>
              <w:rPr>
                <w:rFonts w:eastAsia="Times New Roman"/>
                <w:color w:val="auto"/>
              </w:rPr>
            </w:pPr>
          </w:p>
        </w:tc>
        <w:tc>
          <w:tcPr>
            <w:tcW w:w="1530" w:type="dxa"/>
            <w:tcBorders>
              <w:top w:val="single" w:sz="4" w:space="0" w:color="000000"/>
              <w:left w:val="single" w:sz="4" w:space="0" w:color="000000"/>
              <w:bottom w:val="single" w:sz="4" w:space="0" w:color="000000"/>
              <w:right w:val="single" w:sz="4" w:space="0" w:color="000000"/>
            </w:tcBorders>
          </w:tcPr>
          <w:p w14:paraId="15E3DFF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Class Room and construction lab</w:t>
            </w:r>
          </w:p>
        </w:tc>
      </w:tr>
      <w:tr w:rsidR="006706AE" w:rsidRPr="006706AE" w14:paraId="282606C1" w14:textId="77777777" w:rsidTr="00C818EB">
        <w:trPr>
          <w:trHeight w:val="530"/>
        </w:trPr>
        <w:tc>
          <w:tcPr>
            <w:tcW w:w="2245" w:type="dxa"/>
            <w:tcBorders>
              <w:top w:val="single" w:sz="4" w:space="0" w:color="000000"/>
              <w:left w:val="single" w:sz="4" w:space="0" w:color="000000"/>
              <w:bottom w:val="single" w:sz="4" w:space="0" w:color="000000"/>
              <w:right w:val="single" w:sz="4" w:space="0" w:color="000000"/>
            </w:tcBorders>
          </w:tcPr>
          <w:p w14:paraId="0CAF64EB" w14:textId="77777777" w:rsidR="006706AE" w:rsidRPr="006706AE" w:rsidRDefault="006706AE" w:rsidP="003F5678">
            <w:pPr>
              <w:numPr>
                <w:ilvl w:val="0"/>
                <w:numId w:val="683"/>
              </w:numPr>
              <w:spacing w:after="0" w:line="360" w:lineRule="auto"/>
              <w:contextualSpacing/>
              <w:jc w:val="left"/>
              <w:rPr>
                <w:rFonts w:eastAsia="Times New Roman"/>
              </w:rPr>
            </w:pPr>
            <w:r w:rsidRPr="006706AE">
              <w:rPr>
                <w:rFonts w:eastAsia="Times New Roman"/>
              </w:rPr>
              <w:lastRenderedPageBreak/>
              <w:t xml:space="preserve">Install passive fire </w:t>
            </w:r>
            <w:r w:rsidRPr="006706AE">
              <w:rPr>
                <w:rFonts w:eastAsia="Times New Roman"/>
              </w:rPr>
              <w:lastRenderedPageBreak/>
              <w:t>and smoke containment system</w:t>
            </w:r>
          </w:p>
        </w:tc>
        <w:tc>
          <w:tcPr>
            <w:tcW w:w="4341" w:type="dxa"/>
            <w:tcBorders>
              <w:top w:val="single" w:sz="4" w:space="0" w:color="000000"/>
              <w:left w:val="single" w:sz="4" w:space="0" w:color="000000"/>
              <w:bottom w:val="single" w:sz="4" w:space="0" w:color="000000"/>
              <w:right w:val="single" w:sz="4" w:space="0" w:color="000000"/>
            </w:tcBorders>
          </w:tcPr>
          <w:p w14:paraId="3FBF418B" w14:textId="77777777" w:rsidR="006706AE" w:rsidRPr="006706AE" w:rsidRDefault="006706AE" w:rsidP="003F5678">
            <w:pPr>
              <w:numPr>
                <w:ilvl w:val="0"/>
                <w:numId w:val="684"/>
              </w:numPr>
              <w:spacing w:after="0" w:line="360" w:lineRule="auto"/>
              <w:contextualSpacing/>
              <w:jc w:val="left"/>
              <w:rPr>
                <w:rFonts w:eastAsia="Times New Roman"/>
              </w:rPr>
            </w:pPr>
            <w:r w:rsidRPr="006706AE">
              <w:rPr>
                <w:rFonts w:eastAsia="Times New Roman"/>
              </w:rPr>
              <w:lastRenderedPageBreak/>
              <w:t>Trainee must be able to</w:t>
            </w:r>
          </w:p>
          <w:p w14:paraId="274257DA" w14:textId="77777777" w:rsidR="006706AE" w:rsidRPr="006706AE" w:rsidRDefault="006706AE" w:rsidP="003F5678">
            <w:pPr>
              <w:numPr>
                <w:ilvl w:val="0"/>
                <w:numId w:val="684"/>
              </w:numPr>
              <w:spacing w:after="0" w:line="360" w:lineRule="auto"/>
              <w:contextualSpacing/>
              <w:jc w:val="left"/>
              <w:rPr>
                <w:rFonts w:eastAsia="Times New Roman"/>
              </w:rPr>
            </w:pPr>
            <w:r w:rsidRPr="006706AE">
              <w:rPr>
                <w:rFonts w:eastAsia="Times New Roman"/>
              </w:rPr>
              <w:t xml:space="preserve">Install fireproofing material or fire </w:t>
            </w:r>
            <w:r w:rsidRPr="006706AE">
              <w:rPr>
                <w:rFonts w:eastAsia="Times New Roman"/>
              </w:rPr>
              <w:lastRenderedPageBreak/>
              <w:t>stopping system according to manufacturers’ installation instructions.</w:t>
            </w:r>
          </w:p>
          <w:p w14:paraId="3730FE51" w14:textId="77777777" w:rsidR="006706AE" w:rsidRPr="006706AE" w:rsidRDefault="006706AE" w:rsidP="003F5678">
            <w:pPr>
              <w:numPr>
                <w:ilvl w:val="0"/>
                <w:numId w:val="684"/>
              </w:numPr>
              <w:spacing w:after="0" w:line="360" w:lineRule="auto"/>
              <w:contextualSpacing/>
              <w:jc w:val="left"/>
              <w:rPr>
                <w:rFonts w:eastAsia="Times New Roman"/>
              </w:rPr>
            </w:pPr>
            <w:r w:rsidRPr="006706AE">
              <w:rPr>
                <w:rFonts w:eastAsia="Times New Roman"/>
              </w:rPr>
              <w:t>Inspect and test passive fire and smoke containment system for defects and check to ensure that installation is sound and aesthetically pleasing, according to standard testing procedures and acceptable workmanship</w:t>
            </w:r>
          </w:p>
          <w:p w14:paraId="6D994523" w14:textId="77777777" w:rsidR="006706AE" w:rsidRPr="006706AE" w:rsidRDefault="006706AE" w:rsidP="003F5678">
            <w:pPr>
              <w:numPr>
                <w:ilvl w:val="0"/>
                <w:numId w:val="684"/>
              </w:numPr>
              <w:spacing w:after="0" w:line="360" w:lineRule="auto"/>
              <w:contextualSpacing/>
              <w:jc w:val="left"/>
              <w:rPr>
                <w:rFonts w:eastAsia="Times New Roman"/>
              </w:rPr>
            </w:pPr>
            <w:r w:rsidRPr="006706AE">
              <w:rPr>
                <w:rFonts w:eastAsia="Times New Roman"/>
              </w:rPr>
              <w:t>Rectify and report impediments according to organisational requirements.</w:t>
            </w:r>
          </w:p>
        </w:tc>
        <w:tc>
          <w:tcPr>
            <w:tcW w:w="3330" w:type="dxa"/>
            <w:tcBorders>
              <w:top w:val="single" w:sz="4" w:space="0" w:color="000000"/>
              <w:left w:val="single" w:sz="4" w:space="0" w:color="000000"/>
              <w:bottom w:val="single" w:sz="4" w:space="0" w:color="000000"/>
              <w:right w:val="single" w:sz="4" w:space="0" w:color="000000"/>
            </w:tcBorders>
          </w:tcPr>
          <w:p w14:paraId="2BFE3625" w14:textId="77777777" w:rsidR="006706AE" w:rsidRPr="006706AE" w:rsidRDefault="006706AE" w:rsidP="003F5678">
            <w:pPr>
              <w:numPr>
                <w:ilvl w:val="0"/>
                <w:numId w:val="685"/>
              </w:numPr>
              <w:spacing w:after="0" w:line="360" w:lineRule="auto"/>
              <w:contextualSpacing/>
              <w:jc w:val="left"/>
              <w:rPr>
                <w:rFonts w:eastAsia="Times New Roman"/>
              </w:rPr>
            </w:pPr>
            <w:r w:rsidRPr="006706AE">
              <w:rPr>
                <w:rFonts w:eastAsia="Times New Roman"/>
              </w:rPr>
              <w:lastRenderedPageBreak/>
              <w:t xml:space="preserve">dangers of incorrect installation of passive </w:t>
            </w:r>
            <w:r w:rsidRPr="006706AE">
              <w:rPr>
                <w:rFonts w:eastAsia="Times New Roman"/>
              </w:rPr>
              <w:lastRenderedPageBreak/>
              <w:t>fire and smoke containment systems</w:t>
            </w:r>
          </w:p>
          <w:p w14:paraId="526FE89B" w14:textId="77777777" w:rsidR="006706AE" w:rsidRPr="006706AE" w:rsidRDefault="006706AE" w:rsidP="003F5678">
            <w:pPr>
              <w:numPr>
                <w:ilvl w:val="0"/>
                <w:numId w:val="685"/>
              </w:numPr>
              <w:spacing w:after="0" w:line="360" w:lineRule="auto"/>
              <w:contextualSpacing/>
              <w:jc w:val="left"/>
              <w:rPr>
                <w:rFonts w:eastAsia="Times New Roman"/>
              </w:rPr>
            </w:pPr>
            <w:r w:rsidRPr="006706AE">
              <w:rPr>
                <w:rFonts w:eastAsia="Times New Roman"/>
              </w:rPr>
              <w:t>key features of legislation, and building code requirements relating to:</w:t>
            </w:r>
          </w:p>
          <w:p w14:paraId="2A3B60DF" w14:textId="77777777" w:rsidR="006706AE" w:rsidRPr="006706AE" w:rsidRDefault="006706AE" w:rsidP="003F5678">
            <w:pPr>
              <w:numPr>
                <w:ilvl w:val="0"/>
                <w:numId w:val="685"/>
              </w:numPr>
              <w:spacing w:after="0" w:line="360" w:lineRule="auto"/>
              <w:contextualSpacing/>
              <w:jc w:val="left"/>
              <w:rPr>
                <w:rFonts w:eastAsia="Times New Roman"/>
              </w:rPr>
            </w:pPr>
            <w:r w:rsidRPr="006706AE">
              <w:rPr>
                <w:rFonts w:eastAsia="Times New Roman"/>
              </w:rPr>
              <w:t>installing passive fire and smoke containment systems</w:t>
            </w:r>
          </w:p>
          <w:p w14:paraId="43000754" w14:textId="77777777" w:rsidR="006706AE" w:rsidRPr="006706AE" w:rsidRDefault="006706AE" w:rsidP="003F5678">
            <w:pPr>
              <w:numPr>
                <w:ilvl w:val="0"/>
                <w:numId w:val="685"/>
              </w:numPr>
              <w:spacing w:after="0" w:line="360" w:lineRule="auto"/>
              <w:contextualSpacing/>
              <w:jc w:val="left"/>
              <w:rPr>
                <w:rFonts w:eastAsia="Times New Roman"/>
              </w:rPr>
            </w:pPr>
            <w:r w:rsidRPr="006706AE">
              <w:rPr>
                <w:rFonts w:eastAsia="Times New Roman"/>
              </w:rPr>
              <w:t>passive fire and smoke containment</w:t>
            </w:r>
          </w:p>
          <w:p w14:paraId="732603D2" w14:textId="77777777" w:rsidR="006706AE" w:rsidRPr="006706AE" w:rsidRDefault="006706AE" w:rsidP="003F5678">
            <w:pPr>
              <w:numPr>
                <w:ilvl w:val="0"/>
                <w:numId w:val="685"/>
              </w:numPr>
              <w:spacing w:after="0" w:line="360" w:lineRule="auto"/>
              <w:contextualSpacing/>
              <w:jc w:val="left"/>
              <w:rPr>
                <w:rFonts w:eastAsia="Times New Roman"/>
              </w:rPr>
            </w:pPr>
            <w:r w:rsidRPr="006706AE">
              <w:rPr>
                <w:rFonts w:eastAsia="Times New Roman"/>
              </w:rPr>
              <w:t>technical terms relating to passive fire and smoke containment system installation</w:t>
            </w:r>
          </w:p>
          <w:p w14:paraId="146D751F" w14:textId="77777777" w:rsidR="006706AE" w:rsidRPr="006706AE" w:rsidRDefault="006706AE" w:rsidP="003F5678">
            <w:pPr>
              <w:numPr>
                <w:ilvl w:val="0"/>
                <w:numId w:val="685"/>
              </w:numPr>
              <w:spacing w:after="0" w:line="360" w:lineRule="auto"/>
              <w:contextualSpacing/>
              <w:jc w:val="left"/>
              <w:rPr>
                <w:rFonts w:eastAsia="Times New Roman"/>
              </w:rPr>
            </w:pPr>
            <w:r w:rsidRPr="006706AE">
              <w:rPr>
                <w:rFonts w:eastAsia="Times New Roman"/>
              </w:rPr>
              <w:t>Fireproofing and fire stopping variables, including types, components and fire barrier types</w:t>
            </w:r>
          </w:p>
          <w:p w14:paraId="4632D40B" w14:textId="77777777" w:rsidR="006706AE" w:rsidRPr="006706AE" w:rsidRDefault="006706AE" w:rsidP="003F5678">
            <w:pPr>
              <w:numPr>
                <w:ilvl w:val="0"/>
                <w:numId w:val="685"/>
              </w:numPr>
              <w:spacing w:after="0" w:line="360" w:lineRule="auto"/>
              <w:contextualSpacing/>
              <w:jc w:val="left"/>
              <w:rPr>
                <w:rFonts w:eastAsia="Times New Roman"/>
              </w:rPr>
            </w:pPr>
            <w:r w:rsidRPr="006706AE">
              <w:rPr>
                <w:rFonts w:eastAsia="Times New Roman"/>
              </w:rPr>
              <w:t>Practical Activity</w:t>
            </w:r>
          </w:p>
          <w:p w14:paraId="26FD832A" w14:textId="77777777" w:rsidR="006706AE" w:rsidRPr="006706AE" w:rsidRDefault="006706AE" w:rsidP="003F5678">
            <w:pPr>
              <w:numPr>
                <w:ilvl w:val="0"/>
                <w:numId w:val="685"/>
              </w:numPr>
              <w:spacing w:after="0" w:line="360" w:lineRule="auto"/>
              <w:contextualSpacing/>
              <w:jc w:val="left"/>
              <w:rPr>
                <w:rFonts w:eastAsia="Times New Roman"/>
              </w:rPr>
            </w:pPr>
            <w:r w:rsidRPr="006706AE">
              <w:rPr>
                <w:rFonts w:eastAsia="Times New Roman"/>
              </w:rPr>
              <w:t xml:space="preserve">Install passive fire and smoke containment </w:t>
            </w:r>
            <w:r w:rsidRPr="006706AE">
              <w:rPr>
                <w:rFonts w:eastAsia="Times New Roman"/>
              </w:rPr>
              <w:lastRenderedPageBreak/>
              <w:t>system</w:t>
            </w:r>
          </w:p>
        </w:tc>
        <w:tc>
          <w:tcPr>
            <w:tcW w:w="1890" w:type="dxa"/>
            <w:tcBorders>
              <w:top w:val="single" w:sz="4" w:space="0" w:color="000000"/>
              <w:left w:val="single" w:sz="4" w:space="0" w:color="000000"/>
              <w:bottom w:val="single" w:sz="4" w:space="0" w:color="000000"/>
              <w:right w:val="single" w:sz="4" w:space="0" w:color="000000"/>
            </w:tcBorders>
          </w:tcPr>
          <w:p w14:paraId="669D9B93"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lastRenderedPageBreak/>
              <w:t>Theory-0.1 Hrs</w:t>
            </w:r>
          </w:p>
          <w:p w14:paraId="476654E2"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Practical-0.5 Hrs</w:t>
            </w:r>
          </w:p>
          <w:p w14:paraId="3BD32CF5"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lastRenderedPageBreak/>
              <w:t>Total- 0.6 Hrs</w:t>
            </w:r>
          </w:p>
        </w:tc>
        <w:tc>
          <w:tcPr>
            <w:tcW w:w="1890" w:type="dxa"/>
            <w:tcBorders>
              <w:top w:val="single" w:sz="4" w:space="0" w:color="000000"/>
              <w:left w:val="single" w:sz="4" w:space="0" w:color="000000"/>
              <w:bottom w:val="single" w:sz="4" w:space="0" w:color="000000"/>
              <w:right w:val="single" w:sz="4" w:space="0" w:color="000000"/>
            </w:tcBorders>
          </w:tcPr>
          <w:p w14:paraId="2F707817" w14:textId="77777777" w:rsidR="006706AE" w:rsidRPr="006706AE" w:rsidRDefault="006706AE" w:rsidP="006706AE">
            <w:pPr>
              <w:spacing w:after="0" w:line="360" w:lineRule="auto"/>
              <w:ind w:left="0" w:firstLine="0"/>
              <w:jc w:val="left"/>
              <w:rPr>
                <w:rFonts w:eastAsia="Times New Roman"/>
                <w:color w:val="auto"/>
              </w:rPr>
            </w:pPr>
          </w:p>
        </w:tc>
        <w:tc>
          <w:tcPr>
            <w:tcW w:w="1530" w:type="dxa"/>
            <w:tcBorders>
              <w:top w:val="single" w:sz="4" w:space="0" w:color="000000"/>
              <w:left w:val="single" w:sz="4" w:space="0" w:color="000000"/>
              <w:bottom w:val="single" w:sz="4" w:space="0" w:color="000000"/>
              <w:right w:val="single" w:sz="4" w:space="0" w:color="000000"/>
            </w:tcBorders>
          </w:tcPr>
          <w:p w14:paraId="08BBCFF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Class Room and </w:t>
            </w:r>
            <w:r w:rsidRPr="006706AE">
              <w:rPr>
                <w:rFonts w:eastAsia="Times New Roman"/>
                <w:color w:val="auto"/>
              </w:rPr>
              <w:lastRenderedPageBreak/>
              <w:t>construction lab</w:t>
            </w:r>
          </w:p>
        </w:tc>
      </w:tr>
      <w:tr w:rsidR="006706AE" w:rsidRPr="006706AE" w14:paraId="2C6BA59B" w14:textId="77777777" w:rsidTr="00C818EB">
        <w:trPr>
          <w:trHeight w:val="170"/>
        </w:trPr>
        <w:tc>
          <w:tcPr>
            <w:tcW w:w="2245" w:type="dxa"/>
            <w:tcBorders>
              <w:top w:val="single" w:sz="4" w:space="0" w:color="000000"/>
              <w:left w:val="single" w:sz="4" w:space="0" w:color="000000"/>
              <w:bottom w:val="single" w:sz="4" w:space="0" w:color="000000"/>
              <w:right w:val="single" w:sz="4" w:space="0" w:color="000000"/>
            </w:tcBorders>
          </w:tcPr>
          <w:p w14:paraId="55DDF3A7" w14:textId="77777777" w:rsidR="006706AE" w:rsidRPr="006706AE" w:rsidRDefault="006706AE" w:rsidP="003F5678">
            <w:pPr>
              <w:numPr>
                <w:ilvl w:val="0"/>
                <w:numId w:val="683"/>
              </w:numPr>
              <w:spacing w:after="0" w:line="360" w:lineRule="auto"/>
              <w:contextualSpacing/>
              <w:jc w:val="left"/>
              <w:rPr>
                <w:rFonts w:eastAsia="Times New Roman"/>
              </w:rPr>
            </w:pPr>
            <w:r w:rsidRPr="006706AE">
              <w:rPr>
                <w:rFonts w:eastAsia="Times New Roman"/>
              </w:rPr>
              <w:lastRenderedPageBreak/>
              <w:t>Label or mark and certify passive fire and smoke containment system</w:t>
            </w:r>
          </w:p>
        </w:tc>
        <w:tc>
          <w:tcPr>
            <w:tcW w:w="4341" w:type="dxa"/>
            <w:tcBorders>
              <w:top w:val="single" w:sz="4" w:space="0" w:color="000000"/>
              <w:left w:val="single" w:sz="4" w:space="0" w:color="000000"/>
              <w:bottom w:val="single" w:sz="4" w:space="0" w:color="000000"/>
              <w:right w:val="single" w:sz="4" w:space="0" w:color="000000"/>
            </w:tcBorders>
          </w:tcPr>
          <w:p w14:paraId="3ED929D5" w14:textId="77777777" w:rsidR="006706AE" w:rsidRPr="006706AE" w:rsidRDefault="006706AE" w:rsidP="003F5678">
            <w:pPr>
              <w:numPr>
                <w:ilvl w:val="0"/>
                <w:numId w:val="684"/>
              </w:numPr>
              <w:spacing w:after="0" w:line="360" w:lineRule="auto"/>
              <w:contextualSpacing/>
              <w:jc w:val="left"/>
              <w:rPr>
                <w:rFonts w:eastAsia="Times New Roman"/>
              </w:rPr>
            </w:pPr>
            <w:r w:rsidRPr="006706AE">
              <w:rPr>
                <w:rFonts w:eastAsia="Times New Roman"/>
              </w:rPr>
              <w:t>Trainee must be able to</w:t>
            </w:r>
          </w:p>
          <w:p w14:paraId="2C2693E4" w14:textId="77777777" w:rsidR="006706AE" w:rsidRPr="006706AE" w:rsidRDefault="006706AE" w:rsidP="003F5678">
            <w:pPr>
              <w:numPr>
                <w:ilvl w:val="0"/>
                <w:numId w:val="684"/>
              </w:numPr>
              <w:spacing w:after="0" w:line="360" w:lineRule="auto"/>
              <w:contextualSpacing/>
              <w:jc w:val="left"/>
              <w:rPr>
                <w:rFonts w:eastAsia="Times New Roman"/>
              </w:rPr>
            </w:pPr>
            <w:r w:rsidRPr="006706AE">
              <w:rPr>
                <w:rFonts w:eastAsia="Times New Roman"/>
              </w:rPr>
              <w:t>Assess and label or mark installation according to provisions of relevant standard and manufacturer, Building Code and organisational requirements.</w:t>
            </w:r>
          </w:p>
          <w:p w14:paraId="5F045E8E" w14:textId="77777777" w:rsidR="006706AE" w:rsidRPr="006706AE" w:rsidRDefault="006706AE" w:rsidP="003F5678">
            <w:pPr>
              <w:numPr>
                <w:ilvl w:val="0"/>
                <w:numId w:val="684"/>
              </w:numPr>
              <w:spacing w:after="0" w:line="360" w:lineRule="auto"/>
              <w:contextualSpacing/>
              <w:jc w:val="left"/>
              <w:rPr>
                <w:rFonts w:eastAsia="Times New Roman"/>
              </w:rPr>
            </w:pPr>
            <w:r w:rsidRPr="006706AE">
              <w:rPr>
                <w:rFonts w:eastAsia="Times New Roman"/>
              </w:rPr>
              <w:t>Complete relevant schedule of evidence of compliance set out in relevant standard or logbook is completed according to relevant standard, and organisational and customer requirements</w:t>
            </w:r>
          </w:p>
        </w:tc>
        <w:tc>
          <w:tcPr>
            <w:tcW w:w="3330" w:type="dxa"/>
            <w:tcBorders>
              <w:top w:val="single" w:sz="4" w:space="0" w:color="000000"/>
              <w:left w:val="single" w:sz="4" w:space="0" w:color="000000"/>
              <w:bottom w:val="single" w:sz="4" w:space="0" w:color="000000"/>
              <w:right w:val="single" w:sz="4" w:space="0" w:color="000000"/>
            </w:tcBorders>
          </w:tcPr>
          <w:p w14:paraId="45AC476D" w14:textId="77777777" w:rsidR="006706AE" w:rsidRPr="006706AE" w:rsidRDefault="006706AE" w:rsidP="003F5678">
            <w:pPr>
              <w:numPr>
                <w:ilvl w:val="0"/>
                <w:numId w:val="685"/>
              </w:numPr>
              <w:spacing w:after="0" w:line="360" w:lineRule="auto"/>
              <w:contextualSpacing/>
              <w:jc w:val="left"/>
              <w:rPr>
                <w:rFonts w:eastAsia="Times New Roman"/>
              </w:rPr>
            </w:pPr>
            <w:r w:rsidRPr="006706AE">
              <w:rPr>
                <w:rFonts w:eastAsia="Times New Roman"/>
              </w:rPr>
              <w:t>implications of not applying legislative requirements to job functions</w:t>
            </w:r>
          </w:p>
          <w:p w14:paraId="7D3CF244" w14:textId="77777777" w:rsidR="006706AE" w:rsidRPr="006706AE" w:rsidRDefault="006706AE" w:rsidP="003F5678">
            <w:pPr>
              <w:numPr>
                <w:ilvl w:val="0"/>
                <w:numId w:val="685"/>
              </w:numPr>
              <w:spacing w:after="0" w:line="360" w:lineRule="auto"/>
              <w:contextualSpacing/>
              <w:jc w:val="left"/>
              <w:rPr>
                <w:rFonts w:eastAsia="Times New Roman"/>
              </w:rPr>
            </w:pPr>
            <w:r w:rsidRPr="006706AE">
              <w:rPr>
                <w:rFonts w:eastAsia="Times New Roman"/>
              </w:rPr>
              <w:t>methods of converting imperial units of measurement to metric</w:t>
            </w:r>
          </w:p>
          <w:p w14:paraId="26271A75" w14:textId="77777777" w:rsidR="006706AE" w:rsidRPr="006706AE" w:rsidRDefault="006706AE" w:rsidP="003F5678">
            <w:pPr>
              <w:numPr>
                <w:ilvl w:val="0"/>
                <w:numId w:val="685"/>
              </w:numPr>
              <w:spacing w:after="0" w:line="360" w:lineRule="auto"/>
              <w:contextualSpacing/>
              <w:jc w:val="left"/>
              <w:rPr>
                <w:rFonts w:eastAsia="Times New Roman"/>
              </w:rPr>
            </w:pPr>
            <w:r w:rsidRPr="006706AE">
              <w:rPr>
                <w:rFonts w:eastAsia="Times New Roman"/>
              </w:rPr>
              <w:t>organisational requirements for labelling and certifying passive fire and smoke containment system installations</w:t>
            </w:r>
          </w:p>
          <w:p w14:paraId="452EC8CE" w14:textId="77777777" w:rsidR="006706AE" w:rsidRPr="006706AE" w:rsidRDefault="006706AE" w:rsidP="003F5678">
            <w:pPr>
              <w:numPr>
                <w:ilvl w:val="0"/>
                <w:numId w:val="685"/>
              </w:numPr>
              <w:spacing w:after="0" w:line="360" w:lineRule="auto"/>
              <w:contextualSpacing/>
              <w:jc w:val="left"/>
              <w:rPr>
                <w:rFonts w:eastAsia="Times New Roman"/>
              </w:rPr>
            </w:pPr>
            <w:r w:rsidRPr="006706AE">
              <w:rPr>
                <w:rFonts w:eastAsia="Times New Roman"/>
              </w:rPr>
              <w:t>passive fire and smoke containment labelling types</w:t>
            </w:r>
          </w:p>
          <w:p w14:paraId="2EDA598F" w14:textId="77777777" w:rsidR="006706AE" w:rsidRPr="006706AE" w:rsidRDefault="006706AE" w:rsidP="003F5678">
            <w:pPr>
              <w:numPr>
                <w:ilvl w:val="0"/>
                <w:numId w:val="685"/>
              </w:numPr>
              <w:spacing w:after="0" w:line="360" w:lineRule="auto"/>
              <w:contextualSpacing/>
              <w:jc w:val="left"/>
              <w:rPr>
                <w:rFonts w:eastAsia="Times New Roman"/>
              </w:rPr>
            </w:pPr>
            <w:r w:rsidRPr="006706AE">
              <w:rPr>
                <w:rFonts w:eastAsia="Times New Roman"/>
              </w:rPr>
              <w:t xml:space="preserve">principles of passive fire protection related to overall fire safety and containment systems specific to passive fire </w:t>
            </w:r>
            <w:r w:rsidRPr="006706AE">
              <w:rPr>
                <w:rFonts w:eastAsia="Times New Roman"/>
              </w:rPr>
              <w:lastRenderedPageBreak/>
              <w:t>and smoke containment systems</w:t>
            </w:r>
          </w:p>
          <w:p w14:paraId="09AA8ACF" w14:textId="77777777" w:rsidR="006706AE" w:rsidRPr="006706AE" w:rsidRDefault="006706AE" w:rsidP="006706AE">
            <w:pPr>
              <w:spacing w:after="0" w:line="360" w:lineRule="auto"/>
              <w:ind w:left="0" w:firstLine="0"/>
              <w:jc w:val="left"/>
              <w:rPr>
                <w:rFonts w:eastAsia="Times New Roman"/>
                <w:color w:val="auto"/>
              </w:rPr>
            </w:pPr>
          </w:p>
          <w:p w14:paraId="6E9BE217" w14:textId="77777777" w:rsidR="006706AE" w:rsidRPr="006706AE" w:rsidRDefault="006706AE" w:rsidP="003F5678">
            <w:pPr>
              <w:numPr>
                <w:ilvl w:val="0"/>
                <w:numId w:val="685"/>
              </w:numPr>
              <w:spacing w:after="0" w:line="360" w:lineRule="auto"/>
              <w:contextualSpacing/>
              <w:jc w:val="left"/>
              <w:rPr>
                <w:rFonts w:eastAsia="Times New Roman"/>
              </w:rPr>
            </w:pPr>
            <w:r w:rsidRPr="006706AE">
              <w:rPr>
                <w:rFonts w:eastAsia="Times New Roman"/>
              </w:rPr>
              <w:t>Practical Activity</w:t>
            </w:r>
          </w:p>
          <w:p w14:paraId="6D3D83B7" w14:textId="77777777" w:rsidR="006706AE" w:rsidRPr="006706AE" w:rsidRDefault="006706AE" w:rsidP="003F5678">
            <w:pPr>
              <w:numPr>
                <w:ilvl w:val="0"/>
                <w:numId w:val="685"/>
              </w:numPr>
              <w:spacing w:after="0" w:line="360" w:lineRule="auto"/>
              <w:contextualSpacing/>
              <w:jc w:val="left"/>
              <w:rPr>
                <w:rFonts w:eastAsia="Times New Roman"/>
              </w:rPr>
            </w:pPr>
            <w:r w:rsidRPr="006706AE">
              <w:rPr>
                <w:rFonts w:eastAsia="Times New Roman"/>
              </w:rPr>
              <w:t>Label or mark and certify passive fire and smoke containment system</w:t>
            </w:r>
          </w:p>
        </w:tc>
        <w:tc>
          <w:tcPr>
            <w:tcW w:w="1890" w:type="dxa"/>
            <w:tcBorders>
              <w:top w:val="single" w:sz="4" w:space="0" w:color="000000"/>
              <w:left w:val="single" w:sz="4" w:space="0" w:color="000000"/>
              <w:bottom w:val="single" w:sz="4" w:space="0" w:color="000000"/>
              <w:right w:val="single" w:sz="4" w:space="0" w:color="000000"/>
            </w:tcBorders>
          </w:tcPr>
          <w:p w14:paraId="6BF2EAF4"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lastRenderedPageBreak/>
              <w:t>Theory-0.2 Hrs</w:t>
            </w:r>
          </w:p>
          <w:p w14:paraId="612C8CFF"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Practical-0.5 Hrs</w:t>
            </w:r>
          </w:p>
          <w:p w14:paraId="052A044F"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Total- 0.7 Hrs</w:t>
            </w:r>
          </w:p>
        </w:tc>
        <w:tc>
          <w:tcPr>
            <w:tcW w:w="1890" w:type="dxa"/>
            <w:tcBorders>
              <w:top w:val="single" w:sz="4" w:space="0" w:color="000000"/>
              <w:left w:val="single" w:sz="4" w:space="0" w:color="000000"/>
              <w:bottom w:val="single" w:sz="4" w:space="0" w:color="000000"/>
              <w:right w:val="single" w:sz="4" w:space="0" w:color="000000"/>
            </w:tcBorders>
          </w:tcPr>
          <w:p w14:paraId="37F3ECD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fabric and timber protection, impregnated or sprayed</w:t>
            </w:r>
          </w:p>
          <w:p w14:paraId="23D2D3E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fire-rated air transfer grilles fire-rated sealants, caulks and putties:</w:t>
            </w:r>
          </w:p>
          <w:p w14:paraId="6A17CA7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acrylic</w:t>
            </w:r>
          </w:p>
          <w:p w14:paraId="2DBEFBA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polyurethane</w:t>
            </w:r>
          </w:p>
          <w:p w14:paraId="12C8963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silicone</w:t>
            </w:r>
          </w:p>
          <w:p w14:paraId="3436F14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fire resistant boards:</w:t>
            </w:r>
          </w:p>
          <w:p w14:paraId="3AD306F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calcium silicate</w:t>
            </w:r>
          </w:p>
          <w:p w14:paraId="4CBEE0D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vermiculite fire resistant mortars and grouts:</w:t>
            </w:r>
          </w:p>
          <w:p w14:paraId="51C53B6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load bearing</w:t>
            </w:r>
          </w:p>
          <w:p w14:paraId="1685A6D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non-load bearing fire resistant pillows:</w:t>
            </w:r>
          </w:p>
          <w:p w14:paraId="205DF1E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intumescent</w:t>
            </w:r>
          </w:p>
          <w:p w14:paraId="4F14F69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non-intumescent fire stop collars:</w:t>
            </w:r>
          </w:p>
          <w:p w14:paraId="7243EA7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cast in</w:t>
            </w:r>
          </w:p>
          <w:p w14:paraId="3287F17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retrofit</w:t>
            </w:r>
          </w:p>
          <w:p w14:paraId="2447284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wall</w:t>
            </w:r>
          </w:p>
          <w:p w14:paraId="58E1725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intumescent paints and coatings (other than those used for fireproofing structural steel) linear gaps seals:</w:t>
            </w:r>
          </w:p>
          <w:p w14:paraId="5BECCDD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impregnated foams </w:t>
            </w:r>
          </w:p>
          <w:p w14:paraId="26A2C26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tapes</w:t>
            </w:r>
          </w:p>
          <w:p w14:paraId="4D097DF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intumescent gaskets</w:t>
            </w:r>
          </w:p>
          <w:p w14:paraId="0032CA5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sealants materials into or onto which passive fire and smoke </w:t>
            </w:r>
            <w:r w:rsidRPr="006706AE">
              <w:rPr>
                <w:rFonts w:eastAsia="Times New Roman"/>
                <w:color w:val="auto"/>
              </w:rPr>
              <w:lastRenderedPageBreak/>
              <w:t>containment products are installed, including:</w:t>
            </w:r>
          </w:p>
          <w:p w14:paraId="378A5D3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spread of flame</w:t>
            </w:r>
          </w:p>
          <w:p w14:paraId="5227552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structural steel fireproofing and protection</w:t>
            </w:r>
          </w:p>
          <w:p w14:paraId="49FBCF8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UPVC and plumbing penetrations</w:t>
            </w:r>
          </w:p>
        </w:tc>
        <w:tc>
          <w:tcPr>
            <w:tcW w:w="1530" w:type="dxa"/>
            <w:tcBorders>
              <w:top w:val="single" w:sz="4" w:space="0" w:color="000000"/>
              <w:left w:val="single" w:sz="4" w:space="0" w:color="000000"/>
              <w:bottom w:val="single" w:sz="4" w:space="0" w:color="000000"/>
              <w:right w:val="single" w:sz="4" w:space="0" w:color="000000"/>
            </w:tcBorders>
          </w:tcPr>
          <w:p w14:paraId="5C54632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Class Room and construction lab</w:t>
            </w:r>
          </w:p>
        </w:tc>
      </w:tr>
      <w:tr w:rsidR="006706AE" w:rsidRPr="006706AE" w14:paraId="727B5976" w14:textId="77777777" w:rsidTr="00C818EB">
        <w:trPr>
          <w:trHeight w:val="620"/>
        </w:trPr>
        <w:tc>
          <w:tcPr>
            <w:tcW w:w="2245" w:type="dxa"/>
            <w:tcBorders>
              <w:top w:val="single" w:sz="4" w:space="0" w:color="000000"/>
              <w:left w:val="single" w:sz="4" w:space="0" w:color="000000"/>
              <w:bottom w:val="single" w:sz="4" w:space="0" w:color="000000"/>
              <w:right w:val="single" w:sz="4" w:space="0" w:color="000000"/>
            </w:tcBorders>
          </w:tcPr>
          <w:p w14:paraId="38BD0320" w14:textId="77777777" w:rsidR="006706AE" w:rsidRPr="006706AE" w:rsidRDefault="006706AE" w:rsidP="003F5678">
            <w:pPr>
              <w:numPr>
                <w:ilvl w:val="0"/>
                <w:numId w:val="683"/>
              </w:numPr>
              <w:spacing w:after="0" w:line="360" w:lineRule="auto"/>
              <w:contextualSpacing/>
              <w:jc w:val="left"/>
              <w:rPr>
                <w:rFonts w:eastAsia="Times New Roman"/>
              </w:rPr>
            </w:pPr>
            <w:r w:rsidRPr="006706AE">
              <w:rPr>
                <w:rFonts w:eastAsia="Times New Roman"/>
              </w:rPr>
              <w:lastRenderedPageBreak/>
              <w:t>Complete installation.</w:t>
            </w:r>
          </w:p>
        </w:tc>
        <w:tc>
          <w:tcPr>
            <w:tcW w:w="4341" w:type="dxa"/>
            <w:tcBorders>
              <w:top w:val="single" w:sz="4" w:space="0" w:color="000000"/>
              <w:left w:val="single" w:sz="4" w:space="0" w:color="000000"/>
              <w:bottom w:val="single" w:sz="4" w:space="0" w:color="000000"/>
              <w:right w:val="single" w:sz="4" w:space="0" w:color="000000"/>
            </w:tcBorders>
          </w:tcPr>
          <w:p w14:paraId="462DB7F8" w14:textId="77777777" w:rsidR="006706AE" w:rsidRPr="006706AE" w:rsidRDefault="006706AE" w:rsidP="003F5678">
            <w:pPr>
              <w:numPr>
                <w:ilvl w:val="0"/>
                <w:numId w:val="684"/>
              </w:numPr>
              <w:spacing w:after="0" w:line="360" w:lineRule="auto"/>
              <w:contextualSpacing/>
              <w:jc w:val="left"/>
              <w:rPr>
                <w:rFonts w:eastAsia="Times New Roman"/>
              </w:rPr>
            </w:pPr>
            <w:r w:rsidRPr="006706AE">
              <w:rPr>
                <w:rFonts w:eastAsia="Times New Roman"/>
              </w:rPr>
              <w:t>Trainee must be able to</w:t>
            </w:r>
          </w:p>
          <w:p w14:paraId="62F77AA9" w14:textId="77777777" w:rsidR="006706AE" w:rsidRPr="006706AE" w:rsidRDefault="006706AE" w:rsidP="003F5678">
            <w:pPr>
              <w:numPr>
                <w:ilvl w:val="0"/>
                <w:numId w:val="684"/>
              </w:numPr>
              <w:spacing w:after="0" w:line="360" w:lineRule="auto"/>
              <w:contextualSpacing/>
              <w:jc w:val="left"/>
              <w:rPr>
                <w:rFonts w:eastAsia="Times New Roman"/>
              </w:rPr>
            </w:pPr>
            <w:r w:rsidRPr="006706AE">
              <w:rPr>
                <w:rFonts w:eastAsia="Times New Roman"/>
              </w:rPr>
              <w:t>Left customer premises in a clean and tidy condition on completion of installation functions.</w:t>
            </w:r>
          </w:p>
          <w:p w14:paraId="4B298FDE" w14:textId="77777777" w:rsidR="006706AE" w:rsidRPr="006706AE" w:rsidRDefault="006706AE" w:rsidP="003F5678">
            <w:pPr>
              <w:numPr>
                <w:ilvl w:val="0"/>
                <w:numId w:val="684"/>
              </w:numPr>
              <w:spacing w:after="0" w:line="360" w:lineRule="auto"/>
              <w:contextualSpacing/>
              <w:jc w:val="left"/>
              <w:rPr>
                <w:rFonts w:eastAsia="Times New Roman"/>
              </w:rPr>
            </w:pPr>
            <w:r w:rsidRPr="006706AE">
              <w:rPr>
                <w:rFonts w:eastAsia="Times New Roman"/>
              </w:rPr>
              <w:t>Complete and distribute documentation according to organizational and customer requirements.</w:t>
            </w:r>
          </w:p>
        </w:tc>
        <w:tc>
          <w:tcPr>
            <w:tcW w:w="3330" w:type="dxa"/>
            <w:tcBorders>
              <w:top w:val="single" w:sz="4" w:space="0" w:color="000000"/>
              <w:left w:val="single" w:sz="4" w:space="0" w:color="000000"/>
              <w:bottom w:val="single" w:sz="4" w:space="0" w:color="000000"/>
              <w:right w:val="single" w:sz="4" w:space="0" w:color="000000"/>
            </w:tcBorders>
          </w:tcPr>
          <w:p w14:paraId="148115C3" w14:textId="77777777" w:rsidR="006706AE" w:rsidRPr="006706AE" w:rsidRDefault="006706AE" w:rsidP="003F5678">
            <w:pPr>
              <w:numPr>
                <w:ilvl w:val="0"/>
                <w:numId w:val="685"/>
              </w:numPr>
              <w:spacing w:after="0" w:line="360" w:lineRule="auto"/>
              <w:contextualSpacing/>
              <w:jc w:val="left"/>
              <w:rPr>
                <w:rFonts w:eastAsia="Times New Roman"/>
              </w:rPr>
            </w:pPr>
            <w:r w:rsidRPr="006706AE">
              <w:rPr>
                <w:rFonts w:eastAsia="Times New Roman"/>
              </w:rPr>
              <w:t>Complete documentation and installation.</w:t>
            </w:r>
          </w:p>
          <w:p w14:paraId="372C92B6" w14:textId="77777777" w:rsidR="006706AE" w:rsidRPr="006706AE" w:rsidRDefault="006706AE" w:rsidP="006706AE">
            <w:pPr>
              <w:spacing w:after="0" w:line="360" w:lineRule="auto"/>
              <w:ind w:left="0" w:firstLine="0"/>
              <w:jc w:val="left"/>
              <w:rPr>
                <w:rFonts w:eastAsia="Times New Roman"/>
                <w:color w:val="auto"/>
              </w:rPr>
            </w:pPr>
          </w:p>
          <w:p w14:paraId="440524C9" w14:textId="77777777" w:rsidR="006706AE" w:rsidRPr="006706AE" w:rsidRDefault="006706AE" w:rsidP="003F5678">
            <w:pPr>
              <w:numPr>
                <w:ilvl w:val="0"/>
                <w:numId w:val="685"/>
              </w:numPr>
              <w:spacing w:after="0" w:line="360" w:lineRule="auto"/>
              <w:contextualSpacing/>
              <w:jc w:val="left"/>
              <w:rPr>
                <w:rFonts w:eastAsia="Times New Roman"/>
              </w:rPr>
            </w:pPr>
            <w:r w:rsidRPr="006706AE">
              <w:rPr>
                <w:rFonts w:eastAsia="Times New Roman"/>
              </w:rPr>
              <w:t>Practical Activity</w:t>
            </w:r>
          </w:p>
          <w:p w14:paraId="1461169A" w14:textId="77777777" w:rsidR="006706AE" w:rsidRPr="006706AE" w:rsidRDefault="006706AE" w:rsidP="003F5678">
            <w:pPr>
              <w:numPr>
                <w:ilvl w:val="0"/>
                <w:numId w:val="685"/>
              </w:numPr>
              <w:spacing w:after="0" w:line="360" w:lineRule="auto"/>
              <w:contextualSpacing/>
              <w:jc w:val="left"/>
              <w:rPr>
                <w:rFonts w:eastAsia="Times New Roman"/>
              </w:rPr>
            </w:pPr>
            <w:r w:rsidRPr="006706AE">
              <w:rPr>
                <w:rFonts w:eastAsia="Times New Roman"/>
              </w:rPr>
              <w:t>Complete installation.</w:t>
            </w:r>
          </w:p>
        </w:tc>
        <w:tc>
          <w:tcPr>
            <w:tcW w:w="1890" w:type="dxa"/>
            <w:tcBorders>
              <w:top w:val="single" w:sz="4" w:space="0" w:color="000000"/>
              <w:left w:val="single" w:sz="4" w:space="0" w:color="000000"/>
              <w:bottom w:val="single" w:sz="4" w:space="0" w:color="000000"/>
              <w:right w:val="single" w:sz="4" w:space="0" w:color="000000"/>
            </w:tcBorders>
          </w:tcPr>
          <w:p w14:paraId="6BACD4C7"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Theory-0.2 Hrs</w:t>
            </w:r>
          </w:p>
          <w:p w14:paraId="606BD765"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Practical-0.5 Hrs</w:t>
            </w:r>
          </w:p>
          <w:p w14:paraId="24331655"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Total- 0.7 Hrs</w:t>
            </w:r>
          </w:p>
        </w:tc>
        <w:tc>
          <w:tcPr>
            <w:tcW w:w="1890" w:type="dxa"/>
            <w:tcBorders>
              <w:top w:val="single" w:sz="4" w:space="0" w:color="000000"/>
              <w:left w:val="single" w:sz="4" w:space="0" w:color="000000"/>
              <w:bottom w:val="single" w:sz="4" w:space="0" w:color="000000"/>
              <w:right w:val="single" w:sz="4" w:space="0" w:color="000000"/>
            </w:tcBorders>
          </w:tcPr>
          <w:p w14:paraId="56EC902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fabric and timber protection, impregnated or sprayed</w:t>
            </w:r>
          </w:p>
          <w:p w14:paraId="4C62D06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fire-rated air transfer grilles fire-rated sealants, caulks and putties:</w:t>
            </w:r>
          </w:p>
          <w:p w14:paraId="05E1EE0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acrylic</w:t>
            </w:r>
          </w:p>
          <w:p w14:paraId="4774C6D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polyurethane</w:t>
            </w:r>
          </w:p>
          <w:p w14:paraId="65FC6F6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silicone</w:t>
            </w:r>
          </w:p>
          <w:p w14:paraId="204AD20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fire resistant boards:</w:t>
            </w:r>
          </w:p>
          <w:p w14:paraId="716944C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calcium silicate</w:t>
            </w:r>
          </w:p>
          <w:p w14:paraId="6E80F430" w14:textId="77777777" w:rsidR="006706AE" w:rsidRPr="006706AE" w:rsidRDefault="006706AE" w:rsidP="006706AE">
            <w:pPr>
              <w:spacing w:after="0" w:line="360" w:lineRule="auto"/>
              <w:ind w:left="0" w:firstLine="0"/>
              <w:jc w:val="left"/>
              <w:rPr>
                <w:rFonts w:eastAsia="Times New Roman"/>
                <w:color w:val="auto"/>
              </w:rPr>
            </w:pPr>
          </w:p>
        </w:tc>
        <w:tc>
          <w:tcPr>
            <w:tcW w:w="1530" w:type="dxa"/>
            <w:tcBorders>
              <w:top w:val="single" w:sz="4" w:space="0" w:color="000000"/>
              <w:left w:val="single" w:sz="4" w:space="0" w:color="000000"/>
              <w:bottom w:val="single" w:sz="4" w:space="0" w:color="000000"/>
              <w:right w:val="single" w:sz="4" w:space="0" w:color="000000"/>
            </w:tcBorders>
          </w:tcPr>
          <w:p w14:paraId="6424CA8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Class Room and construction lab</w:t>
            </w:r>
          </w:p>
        </w:tc>
      </w:tr>
    </w:tbl>
    <w:p w14:paraId="012406B2" w14:textId="77777777" w:rsidR="006706AE" w:rsidRPr="006706AE" w:rsidRDefault="006706AE" w:rsidP="006706AE">
      <w:pPr>
        <w:spacing w:after="160" w:line="360" w:lineRule="auto"/>
        <w:ind w:left="0" w:firstLine="0"/>
        <w:jc w:val="left"/>
        <w:rPr>
          <w:rFonts w:eastAsia="Calibri"/>
          <w:color w:val="auto"/>
        </w:rPr>
      </w:pPr>
    </w:p>
    <w:p w14:paraId="5E2193D5" w14:textId="77777777" w:rsidR="006706AE" w:rsidRPr="006706AE" w:rsidRDefault="006706AE" w:rsidP="006706AE">
      <w:pPr>
        <w:spacing w:after="160" w:line="259" w:lineRule="auto"/>
        <w:ind w:left="0" w:firstLine="0"/>
        <w:jc w:val="left"/>
        <w:rPr>
          <w:rFonts w:eastAsia="Calibri"/>
          <w:color w:val="auto"/>
        </w:rPr>
      </w:pPr>
      <w:r w:rsidRPr="006706AE">
        <w:rPr>
          <w:rFonts w:eastAsia="Calibri"/>
          <w:color w:val="auto"/>
        </w:rPr>
        <w:br w:type="page"/>
      </w:r>
    </w:p>
    <w:p w14:paraId="493142EC" w14:textId="77777777" w:rsidR="006706AE" w:rsidRPr="006706AE" w:rsidRDefault="006706AE" w:rsidP="006706AE">
      <w:pPr>
        <w:spacing w:after="160" w:line="360" w:lineRule="auto"/>
        <w:ind w:left="0" w:firstLine="0"/>
        <w:jc w:val="left"/>
        <w:rPr>
          <w:rFonts w:eastAsia="Calibri"/>
          <w:color w:val="auto"/>
        </w:rPr>
      </w:pPr>
    </w:p>
    <w:p w14:paraId="01E1364C" w14:textId="6A3C0BAB" w:rsidR="006706AE" w:rsidRPr="006706AE" w:rsidRDefault="006706AE" w:rsidP="006706AE">
      <w:pPr>
        <w:keepNext/>
        <w:keepLines/>
        <w:shd w:val="clear" w:color="auto" w:fill="FFD966"/>
        <w:spacing w:after="139" w:line="360" w:lineRule="auto"/>
        <w:ind w:left="-3" w:right="-15"/>
        <w:jc w:val="left"/>
        <w:outlineLvl w:val="2"/>
        <w:rPr>
          <w:b/>
          <w:sz w:val="24"/>
        </w:rPr>
      </w:pPr>
      <w:bookmarkStart w:id="104" w:name="_Toc109905985"/>
      <w:r w:rsidRPr="006706AE">
        <w:rPr>
          <w:b/>
          <w:sz w:val="24"/>
        </w:rPr>
        <w:t>0732B&amp;CE-1</w:t>
      </w:r>
      <w:r w:rsidR="00726C9F">
        <w:rPr>
          <w:b/>
          <w:sz w:val="24"/>
        </w:rPr>
        <w:t>95</w:t>
      </w:r>
      <w:r w:rsidRPr="006706AE">
        <w:rPr>
          <w:b/>
          <w:sz w:val="24"/>
        </w:rPr>
        <w:t>. Inform clients about thermal performance of residential buildings</w:t>
      </w:r>
      <w:bookmarkEnd w:id="104"/>
    </w:p>
    <w:p w14:paraId="37ECBDED" w14:textId="77777777" w:rsidR="006706AE" w:rsidRPr="006706AE" w:rsidRDefault="006706AE" w:rsidP="006706AE">
      <w:pPr>
        <w:spacing w:after="160" w:line="360" w:lineRule="auto"/>
        <w:ind w:left="0" w:firstLine="0"/>
        <w:jc w:val="left"/>
        <w:rPr>
          <w:rFonts w:eastAsia="Calibri"/>
          <w:color w:val="auto"/>
        </w:rPr>
      </w:pPr>
      <w:r w:rsidRPr="006706AE">
        <w:rPr>
          <w:rFonts w:eastAsia="Calibri"/>
          <w:b/>
          <w:bCs/>
          <w:color w:val="auto"/>
        </w:rPr>
        <w:t>Objective:</w:t>
      </w:r>
      <w:r w:rsidRPr="006706AE">
        <w:rPr>
          <w:rFonts w:eastAsia="Calibri"/>
          <w:color w:val="auto"/>
        </w:rPr>
        <w:t xml:space="preserve"> This module covers the knowledge and  skills required to inform clients about thermal performance of residential buildings</w:t>
      </w:r>
    </w:p>
    <w:p w14:paraId="103F0F69" w14:textId="77777777" w:rsidR="006706AE" w:rsidRPr="006706AE" w:rsidRDefault="006706AE" w:rsidP="006706AE">
      <w:pPr>
        <w:spacing w:after="160" w:line="360" w:lineRule="auto"/>
        <w:ind w:left="0" w:firstLine="0"/>
        <w:jc w:val="left"/>
        <w:rPr>
          <w:rFonts w:eastAsia="Calibri"/>
          <w:b/>
          <w:bCs/>
          <w:color w:val="auto"/>
        </w:rPr>
      </w:pPr>
      <w:r w:rsidRPr="006706AE">
        <w:rPr>
          <w:rFonts w:eastAsia="Calibri"/>
          <w:b/>
          <w:bCs/>
          <w:color w:val="auto"/>
        </w:rPr>
        <w:t>Duration: 05 Hours</w:t>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t>Theory: 01 Hours</w:t>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t>Practice: 04 Hours</w:t>
      </w:r>
    </w:p>
    <w:tbl>
      <w:tblPr>
        <w:tblStyle w:val="TableGrid1420"/>
        <w:tblpPr w:leftFromText="180" w:rightFromText="180" w:vertAnchor="text" w:tblpX="53" w:tblpY="1"/>
        <w:tblOverlap w:val="never"/>
        <w:tblW w:w="15226" w:type="dxa"/>
        <w:tblInd w:w="0" w:type="dxa"/>
        <w:tblLayout w:type="fixed"/>
        <w:tblCellMar>
          <w:left w:w="106" w:type="dxa"/>
          <w:right w:w="49" w:type="dxa"/>
        </w:tblCellMar>
        <w:tblLook w:val="04A0" w:firstRow="1" w:lastRow="0" w:firstColumn="1" w:lastColumn="0" w:noHBand="0" w:noVBand="1"/>
      </w:tblPr>
      <w:tblGrid>
        <w:gridCol w:w="2245"/>
        <w:gridCol w:w="4251"/>
        <w:gridCol w:w="4320"/>
        <w:gridCol w:w="1800"/>
        <w:gridCol w:w="1170"/>
        <w:gridCol w:w="1440"/>
      </w:tblGrid>
      <w:tr w:rsidR="006706AE" w:rsidRPr="006706AE" w14:paraId="0B5E6DAB"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E3EDF3F"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Learning Unit</w:t>
            </w:r>
          </w:p>
        </w:tc>
        <w:tc>
          <w:tcPr>
            <w:tcW w:w="425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D076541" w14:textId="77777777" w:rsidR="006706AE" w:rsidRPr="006706AE" w:rsidRDefault="006706AE" w:rsidP="008638C4">
            <w:pPr>
              <w:numPr>
                <w:ilvl w:val="0"/>
                <w:numId w:val="77"/>
              </w:numPr>
              <w:spacing w:after="0" w:line="360" w:lineRule="auto"/>
              <w:ind w:left="720" w:firstLine="0"/>
              <w:contextualSpacing/>
              <w:jc w:val="left"/>
              <w:rPr>
                <w:rFonts w:eastAsia="Times New Roman"/>
                <w:b/>
                <w:bCs/>
              </w:rPr>
            </w:pPr>
            <w:r w:rsidRPr="006706AE">
              <w:rPr>
                <w:rFonts w:eastAsia="Times New Roman"/>
                <w:b/>
                <w:bCs/>
              </w:rPr>
              <w:t>Learning Outcomes</w:t>
            </w:r>
          </w:p>
        </w:tc>
        <w:tc>
          <w:tcPr>
            <w:tcW w:w="432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FC441A3" w14:textId="77777777" w:rsidR="006706AE" w:rsidRPr="006706AE" w:rsidRDefault="006706AE" w:rsidP="008638C4">
            <w:pPr>
              <w:numPr>
                <w:ilvl w:val="0"/>
                <w:numId w:val="77"/>
              </w:numPr>
              <w:spacing w:after="0" w:line="360" w:lineRule="auto"/>
              <w:ind w:left="720" w:firstLine="0"/>
              <w:contextualSpacing/>
              <w:jc w:val="left"/>
              <w:rPr>
                <w:rFonts w:eastAsia="Times New Roman"/>
                <w:b/>
                <w:bCs/>
              </w:rPr>
            </w:pPr>
            <w:r w:rsidRPr="006706AE">
              <w:rPr>
                <w:rFonts w:eastAsia="Times New Roman"/>
                <w:b/>
                <w:bCs/>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716C794" w14:textId="77777777" w:rsidR="006706AE" w:rsidRPr="006706AE" w:rsidRDefault="006706AE" w:rsidP="006706AE">
            <w:pPr>
              <w:spacing w:after="0" w:line="360" w:lineRule="auto"/>
              <w:ind w:left="0" w:firstLine="0"/>
              <w:jc w:val="right"/>
              <w:rPr>
                <w:rFonts w:eastAsia="Times New Roman"/>
                <w:b/>
                <w:bCs/>
                <w:color w:val="auto"/>
              </w:rPr>
            </w:pPr>
            <w:r w:rsidRPr="006706AE">
              <w:rPr>
                <w:rFonts w:eastAsia="Times New Roman"/>
                <w:b/>
                <w:bCs/>
                <w:color w:val="auto"/>
              </w:rPr>
              <w:t>Duration</w:t>
            </w:r>
          </w:p>
        </w:tc>
        <w:tc>
          <w:tcPr>
            <w:tcW w:w="1170" w:type="dxa"/>
            <w:tcBorders>
              <w:top w:val="single" w:sz="4" w:space="0" w:color="000000"/>
              <w:left w:val="single" w:sz="4" w:space="0" w:color="000000"/>
              <w:bottom w:val="single" w:sz="4" w:space="0" w:color="000000"/>
              <w:right w:val="single" w:sz="4" w:space="0" w:color="000000"/>
            </w:tcBorders>
            <w:shd w:val="clear" w:color="auto" w:fill="E5B8B7"/>
          </w:tcPr>
          <w:p w14:paraId="3FF36FE7"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Materials</w:t>
            </w:r>
          </w:p>
          <w:p w14:paraId="7918C390"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Required</w:t>
            </w:r>
          </w:p>
        </w:tc>
        <w:tc>
          <w:tcPr>
            <w:tcW w:w="1440" w:type="dxa"/>
            <w:tcBorders>
              <w:top w:val="single" w:sz="4" w:space="0" w:color="000000"/>
              <w:left w:val="single" w:sz="4" w:space="0" w:color="000000"/>
              <w:bottom w:val="single" w:sz="4" w:space="0" w:color="000000"/>
              <w:right w:val="single" w:sz="4" w:space="0" w:color="000000"/>
            </w:tcBorders>
            <w:shd w:val="clear" w:color="auto" w:fill="E5B8B7"/>
          </w:tcPr>
          <w:p w14:paraId="46135290"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Learning</w:t>
            </w:r>
          </w:p>
          <w:p w14:paraId="6E5343D6"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Place</w:t>
            </w:r>
          </w:p>
        </w:tc>
      </w:tr>
      <w:tr w:rsidR="006706AE" w:rsidRPr="006706AE" w14:paraId="0058A1C8" w14:textId="77777777" w:rsidTr="00C818EB">
        <w:trPr>
          <w:trHeight w:val="53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40A1F597" w14:textId="77777777" w:rsidR="006706AE" w:rsidRPr="006706AE" w:rsidRDefault="006706AE" w:rsidP="003F5678">
            <w:pPr>
              <w:numPr>
                <w:ilvl w:val="0"/>
                <w:numId w:val="686"/>
              </w:numPr>
              <w:spacing w:after="0" w:line="360" w:lineRule="auto"/>
              <w:contextualSpacing/>
              <w:jc w:val="left"/>
              <w:rPr>
                <w:rFonts w:eastAsia="Times New Roman"/>
              </w:rPr>
            </w:pPr>
            <w:r w:rsidRPr="006706AE">
              <w:rPr>
                <w:rFonts w:eastAsia="Times New Roman"/>
              </w:rPr>
              <w:t>Explain thermal performance to clients</w:t>
            </w:r>
          </w:p>
        </w:tc>
        <w:tc>
          <w:tcPr>
            <w:tcW w:w="4251" w:type="dxa"/>
            <w:tcBorders>
              <w:top w:val="single" w:sz="4" w:space="0" w:color="000000"/>
              <w:left w:val="single" w:sz="4" w:space="0" w:color="000000"/>
              <w:bottom w:val="single" w:sz="4" w:space="0" w:color="000000"/>
              <w:right w:val="single" w:sz="4" w:space="0" w:color="000000"/>
            </w:tcBorders>
            <w:shd w:val="clear" w:color="auto" w:fill="auto"/>
          </w:tcPr>
          <w:p w14:paraId="20576BBD" w14:textId="77777777" w:rsidR="006706AE" w:rsidRPr="006706AE" w:rsidRDefault="006706AE" w:rsidP="006706AE">
            <w:pPr>
              <w:spacing w:after="0" w:line="360" w:lineRule="auto"/>
              <w:ind w:left="0" w:firstLine="0"/>
              <w:jc w:val="left"/>
              <w:rPr>
                <w:rFonts w:eastAsia="Times New Roman"/>
                <w:b/>
                <w:bCs/>
                <w:color w:val="auto"/>
              </w:rPr>
            </w:pPr>
            <w:r w:rsidRPr="006706AE">
              <w:rPr>
                <w:rFonts w:eastAsia="Times New Roman"/>
                <w:b/>
                <w:bCs/>
                <w:color w:val="auto"/>
              </w:rPr>
              <w:t>Trainee will be able to:</w:t>
            </w:r>
          </w:p>
          <w:p w14:paraId="54CCE8E2" w14:textId="77777777" w:rsidR="006706AE" w:rsidRPr="006706AE" w:rsidRDefault="006706AE" w:rsidP="003F5678">
            <w:pPr>
              <w:numPr>
                <w:ilvl w:val="0"/>
                <w:numId w:val="687"/>
              </w:numPr>
              <w:spacing w:after="0" w:line="360" w:lineRule="auto"/>
              <w:contextualSpacing/>
              <w:jc w:val="left"/>
              <w:rPr>
                <w:rFonts w:eastAsia="Times New Roman"/>
              </w:rPr>
            </w:pPr>
            <w:r w:rsidRPr="006706AE">
              <w:rPr>
                <w:rFonts w:eastAsia="Times New Roman"/>
              </w:rPr>
              <w:t>Explain building thermal performance to clients in line with organisational procedures.</w:t>
            </w:r>
          </w:p>
          <w:p w14:paraId="540EFAEB" w14:textId="77777777" w:rsidR="006706AE" w:rsidRPr="006706AE" w:rsidRDefault="006706AE" w:rsidP="003F5678">
            <w:pPr>
              <w:numPr>
                <w:ilvl w:val="0"/>
                <w:numId w:val="687"/>
              </w:numPr>
              <w:spacing w:after="0" w:line="360" w:lineRule="auto"/>
              <w:contextualSpacing/>
              <w:jc w:val="left"/>
              <w:rPr>
                <w:rFonts w:eastAsia="Times New Roman"/>
              </w:rPr>
            </w:pPr>
            <w:r w:rsidRPr="006706AE">
              <w:rPr>
                <w:rFonts w:eastAsia="Times New Roman"/>
              </w:rPr>
              <w:t>Identify impact of building design and materials on thermal performance of building and communicate to clients in line with organisational procedures.</w:t>
            </w:r>
          </w:p>
          <w:p w14:paraId="5DBCFAE3" w14:textId="77777777" w:rsidR="006706AE" w:rsidRPr="006706AE" w:rsidRDefault="006706AE" w:rsidP="003F5678">
            <w:pPr>
              <w:numPr>
                <w:ilvl w:val="0"/>
                <w:numId w:val="687"/>
              </w:numPr>
              <w:spacing w:after="0" w:line="360" w:lineRule="auto"/>
              <w:contextualSpacing/>
              <w:jc w:val="left"/>
              <w:rPr>
                <w:rFonts w:eastAsia="Times New Roman"/>
              </w:rPr>
            </w:pPr>
            <w:r w:rsidRPr="006706AE">
              <w:rPr>
                <w:rFonts w:eastAsia="Times New Roman"/>
              </w:rPr>
              <w:t>Explain relationship between building thermal performance, heating and cooling, and energy consumption to clients in line with organisational procedures.</w:t>
            </w:r>
          </w:p>
          <w:p w14:paraId="35F1B76C" w14:textId="77777777" w:rsidR="006706AE" w:rsidRPr="006706AE" w:rsidRDefault="006706AE" w:rsidP="003F5678">
            <w:pPr>
              <w:numPr>
                <w:ilvl w:val="0"/>
                <w:numId w:val="687"/>
              </w:numPr>
              <w:spacing w:after="0" w:line="360" w:lineRule="auto"/>
              <w:contextualSpacing/>
              <w:jc w:val="left"/>
              <w:rPr>
                <w:rFonts w:eastAsia="Times New Roman"/>
              </w:rPr>
            </w:pPr>
            <w:r w:rsidRPr="006706AE">
              <w:rPr>
                <w:rFonts w:eastAsia="Times New Roman"/>
              </w:rPr>
              <w:t xml:space="preserve">Explain main uses of energy in </w:t>
            </w:r>
            <w:r w:rsidRPr="006706AE">
              <w:rPr>
                <w:rFonts w:eastAsia="Times New Roman"/>
              </w:rPr>
              <w:lastRenderedPageBreak/>
              <w:t>buildings and the proportion attributed to heating and cooling to clients in line with organisational procedures.</w:t>
            </w:r>
          </w:p>
          <w:p w14:paraId="151685BA" w14:textId="77777777" w:rsidR="006706AE" w:rsidRPr="006706AE" w:rsidRDefault="006706AE" w:rsidP="003F5678">
            <w:pPr>
              <w:numPr>
                <w:ilvl w:val="0"/>
                <w:numId w:val="687"/>
              </w:numPr>
              <w:spacing w:after="0" w:line="360" w:lineRule="auto"/>
              <w:contextualSpacing/>
              <w:jc w:val="left"/>
              <w:rPr>
                <w:rFonts w:eastAsia="Times New Roman"/>
              </w:rPr>
            </w:pPr>
            <w:r w:rsidRPr="006706AE">
              <w:rPr>
                <w:rFonts w:eastAsia="Times New Roman"/>
              </w:rPr>
              <w:t>Apply correct industry terminology for energy use when communicating with clients.</w:t>
            </w:r>
          </w:p>
          <w:p w14:paraId="1C14DBBB" w14:textId="77777777" w:rsidR="006706AE" w:rsidRPr="006706AE" w:rsidRDefault="006706AE" w:rsidP="003F5678">
            <w:pPr>
              <w:numPr>
                <w:ilvl w:val="0"/>
                <w:numId w:val="687"/>
              </w:numPr>
              <w:spacing w:after="0" w:line="360" w:lineRule="auto"/>
              <w:contextualSpacing/>
              <w:jc w:val="left"/>
              <w:rPr>
                <w:rFonts w:eastAsia="Times New Roman"/>
              </w:rPr>
            </w:pPr>
            <w:r w:rsidRPr="006706AE">
              <w:rPr>
                <w:rFonts w:eastAsia="Times New Roman"/>
              </w:rPr>
              <w:t>Apply correct units of measurement when describing power and energy.</w:t>
            </w:r>
          </w:p>
          <w:p w14:paraId="673E6062" w14:textId="77777777" w:rsidR="006706AE" w:rsidRPr="006706AE" w:rsidRDefault="006706AE" w:rsidP="003F5678">
            <w:pPr>
              <w:numPr>
                <w:ilvl w:val="0"/>
                <w:numId w:val="687"/>
              </w:numPr>
              <w:spacing w:after="0" w:line="360" w:lineRule="auto"/>
              <w:contextualSpacing/>
              <w:jc w:val="left"/>
              <w:rPr>
                <w:rFonts w:eastAsia="Times New Roman"/>
              </w:rPr>
            </w:pPr>
            <w:r w:rsidRPr="006706AE">
              <w:rPr>
                <w:rFonts w:eastAsia="Times New Roman"/>
              </w:rPr>
              <w:t>Explain environmental and social impacts of energy use to clients in line with organisational procedures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048C6E" w14:textId="77777777" w:rsidR="006706AE" w:rsidRPr="006706AE" w:rsidRDefault="006706AE" w:rsidP="003F5678">
            <w:pPr>
              <w:numPr>
                <w:ilvl w:val="0"/>
                <w:numId w:val="688"/>
              </w:numPr>
              <w:spacing w:after="0" w:line="360" w:lineRule="auto"/>
              <w:contextualSpacing/>
              <w:jc w:val="left"/>
              <w:rPr>
                <w:rFonts w:eastAsia="Times New Roman"/>
              </w:rPr>
            </w:pPr>
            <w:r w:rsidRPr="006706AE">
              <w:rPr>
                <w:rFonts w:eastAsia="Times New Roman"/>
              </w:rPr>
              <w:lastRenderedPageBreak/>
              <w:t>Identification of building design and materials on thermal performance of building.</w:t>
            </w:r>
          </w:p>
          <w:p w14:paraId="4C8C4954" w14:textId="77777777" w:rsidR="006706AE" w:rsidRPr="006706AE" w:rsidRDefault="006706AE" w:rsidP="003F5678">
            <w:pPr>
              <w:numPr>
                <w:ilvl w:val="0"/>
                <w:numId w:val="688"/>
              </w:numPr>
              <w:spacing w:after="0" w:line="360" w:lineRule="auto"/>
              <w:contextualSpacing/>
              <w:jc w:val="left"/>
              <w:rPr>
                <w:rFonts w:eastAsia="Times New Roman"/>
              </w:rPr>
            </w:pPr>
            <w:r w:rsidRPr="006706AE">
              <w:rPr>
                <w:rFonts w:eastAsia="Times New Roman"/>
              </w:rPr>
              <w:t>Relationship between building thermal performance, heating and cooling, and energy.</w:t>
            </w:r>
          </w:p>
          <w:p w14:paraId="3CE5EE89" w14:textId="77777777" w:rsidR="006706AE" w:rsidRPr="006706AE" w:rsidRDefault="006706AE" w:rsidP="003F5678">
            <w:pPr>
              <w:numPr>
                <w:ilvl w:val="0"/>
                <w:numId w:val="688"/>
              </w:numPr>
              <w:spacing w:after="0" w:line="360" w:lineRule="auto"/>
              <w:contextualSpacing/>
              <w:jc w:val="left"/>
              <w:rPr>
                <w:rFonts w:eastAsia="Times New Roman"/>
              </w:rPr>
            </w:pPr>
            <w:r w:rsidRPr="006706AE">
              <w:rPr>
                <w:rFonts w:eastAsia="Times New Roman"/>
              </w:rPr>
              <w:t>Main uses of energy in buildings.</w:t>
            </w:r>
          </w:p>
          <w:p w14:paraId="5BFCE17F" w14:textId="77777777" w:rsidR="006706AE" w:rsidRPr="006706AE" w:rsidRDefault="006706AE" w:rsidP="003F5678">
            <w:pPr>
              <w:numPr>
                <w:ilvl w:val="0"/>
                <w:numId w:val="688"/>
              </w:numPr>
              <w:spacing w:after="0" w:line="360" w:lineRule="auto"/>
              <w:contextualSpacing/>
              <w:jc w:val="left"/>
              <w:rPr>
                <w:rFonts w:eastAsia="Times New Roman"/>
              </w:rPr>
            </w:pPr>
            <w:r w:rsidRPr="006706AE">
              <w:rPr>
                <w:rFonts w:eastAsia="Times New Roman"/>
              </w:rPr>
              <w:t>environmental and social impacts of energy use: climate change, energy cost, energy security, global warming, greenhouse gas emissions, operational costs and resource depletion</w:t>
            </w:r>
          </w:p>
          <w:p w14:paraId="0F63BC47" w14:textId="77777777" w:rsidR="006706AE" w:rsidRPr="006706AE" w:rsidRDefault="006706AE" w:rsidP="003F5678">
            <w:pPr>
              <w:numPr>
                <w:ilvl w:val="0"/>
                <w:numId w:val="688"/>
              </w:numPr>
              <w:spacing w:after="0" w:line="360" w:lineRule="auto"/>
              <w:contextualSpacing/>
              <w:jc w:val="left"/>
              <w:rPr>
                <w:rFonts w:eastAsia="Times New Roman"/>
              </w:rPr>
            </w:pPr>
            <w:r w:rsidRPr="006706AE">
              <w:rPr>
                <w:rFonts w:eastAsia="Times New Roman"/>
              </w:rPr>
              <w:t>Practical Activity</w:t>
            </w:r>
          </w:p>
          <w:p w14:paraId="003A9BEE" w14:textId="77777777" w:rsidR="006706AE" w:rsidRPr="006706AE" w:rsidRDefault="006706AE" w:rsidP="003F5678">
            <w:pPr>
              <w:numPr>
                <w:ilvl w:val="0"/>
                <w:numId w:val="688"/>
              </w:numPr>
              <w:spacing w:after="0" w:line="360" w:lineRule="auto"/>
              <w:contextualSpacing/>
              <w:jc w:val="left"/>
              <w:rPr>
                <w:rFonts w:eastAsia="Times New Roman"/>
              </w:rPr>
            </w:pPr>
            <w:r w:rsidRPr="006706AE">
              <w:rPr>
                <w:rFonts w:eastAsia="Times New Roman"/>
              </w:rPr>
              <w:t xml:space="preserve">Explain thermal performance to </w:t>
            </w:r>
            <w:r w:rsidRPr="006706AE">
              <w:rPr>
                <w:rFonts w:eastAsia="Times New Roman"/>
              </w:rPr>
              <w:lastRenderedPageBreak/>
              <w:t>clients.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637CAC69"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lastRenderedPageBreak/>
              <w:t>Theory-0.2 Hrs</w:t>
            </w:r>
          </w:p>
          <w:p w14:paraId="40EF25C4"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Practical-0.6 Hrs</w:t>
            </w:r>
          </w:p>
          <w:p w14:paraId="3188AE77"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Total- 0.8 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6399D209" w14:textId="77777777" w:rsidR="006706AE" w:rsidRPr="006706AE" w:rsidRDefault="006706AE" w:rsidP="006706AE">
            <w:pPr>
              <w:spacing w:after="0" w:line="360" w:lineRule="auto"/>
              <w:ind w:left="0" w:firstLine="0"/>
              <w:jc w:val="left"/>
              <w:rPr>
                <w:rFonts w:eastAsia="Times New Roman"/>
                <w:color w:val="auto"/>
              </w:rPr>
            </w:pP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1F1B961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Class Room </w:t>
            </w:r>
          </w:p>
        </w:tc>
      </w:tr>
      <w:tr w:rsidR="006706AE" w:rsidRPr="006706AE" w14:paraId="60E1EA5F"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63433172" w14:textId="77777777" w:rsidR="006706AE" w:rsidRPr="006706AE" w:rsidRDefault="006706AE" w:rsidP="003F5678">
            <w:pPr>
              <w:numPr>
                <w:ilvl w:val="0"/>
                <w:numId w:val="686"/>
              </w:numPr>
              <w:spacing w:after="0" w:line="360" w:lineRule="auto"/>
              <w:contextualSpacing/>
              <w:jc w:val="left"/>
              <w:rPr>
                <w:rFonts w:eastAsia="Times New Roman"/>
              </w:rPr>
            </w:pPr>
            <w:r w:rsidRPr="006706AE">
              <w:rPr>
                <w:rFonts w:eastAsia="Times New Roman"/>
              </w:rPr>
              <w:lastRenderedPageBreak/>
              <w:t>Explain the process of heat transfer in residential</w:t>
            </w:r>
            <w:r w:rsidRPr="006706AE">
              <w:rPr>
                <w:rFonts w:eastAsia="Times New Roman"/>
              </w:rPr>
              <w:br/>
              <w:t>buildings to clients</w:t>
            </w:r>
          </w:p>
        </w:tc>
        <w:tc>
          <w:tcPr>
            <w:tcW w:w="4251" w:type="dxa"/>
            <w:tcBorders>
              <w:top w:val="single" w:sz="4" w:space="0" w:color="000000"/>
              <w:left w:val="single" w:sz="4" w:space="0" w:color="000000"/>
              <w:bottom w:val="single" w:sz="4" w:space="0" w:color="000000"/>
              <w:right w:val="single" w:sz="4" w:space="0" w:color="000000"/>
            </w:tcBorders>
            <w:shd w:val="clear" w:color="auto" w:fill="auto"/>
          </w:tcPr>
          <w:p w14:paraId="23CCE0AC" w14:textId="77777777" w:rsidR="006706AE" w:rsidRPr="006706AE" w:rsidRDefault="006706AE" w:rsidP="003F5678">
            <w:pPr>
              <w:numPr>
                <w:ilvl w:val="0"/>
                <w:numId w:val="687"/>
              </w:numPr>
              <w:spacing w:after="0" w:line="360" w:lineRule="auto"/>
              <w:contextualSpacing/>
              <w:jc w:val="left"/>
              <w:rPr>
                <w:rFonts w:eastAsia="Times New Roman"/>
              </w:rPr>
            </w:pPr>
            <w:r w:rsidRPr="006706AE">
              <w:rPr>
                <w:rFonts w:eastAsia="Times New Roman"/>
              </w:rPr>
              <w:t>Trainee will be able to:</w:t>
            </w:r>
          </w:p>
          <w:p w14:paraId="05D3EAD3" w14:textId="77777777" w:rsidR="006706AE" w:rsidRPr="006706AE" w:rsidRDefault="006706AE" w:rsidP="003F5678">
            <w:pPr>
              <w:numPr>
                <w:ilvl w:val="0"/>
                <w:numId w:val="687"/>
              </w:numPr>
              <w:spacing w:after="0" w:line="360" w:lineRule="auto"/>
              <w:contextualSpacing/>
              <w:jc w:val="left"/>
              <w:rPr>
                <w:rFonts w:eastAsia="Times New Roman"/>
              </w:rPr>
            </w:pPr>
            <w:r w:rsidRPr="006706AE">
              <w:rPr>
                <w:rFonts w:eastAsia="Times New Roman"/>
              </w:rPr>
              <w:t>Explain heat transfer to clients in line with organisational procedures.</w:t>
            </w:r>
          </w:p>
          <w:p w14:paraId="2DE446F1" w14:textId="77777777" w:rsidR="006706AE" w:rsidRPr="006706AE" w:rsidRDefault="006706AE" w:rsidP="003F5678">
            <w:pPr>
              <w:numPr>
                <w:ilvl w:val="0"/>
                <w:numId w:val="687"/>
              </w:numPr>
              <w:spacing w:after="0" w:line="360" w:lineRule="auto"/>
              <w:contextualSpacing/>
              <w:jc w:val="left"/>
              <w:rPr>
                <w:rFonts w:eastAsia="Times New Roman"/>
              </w:rPr>
            </w:pPr>
            <w:r w:rsidRPr="006706AE">
              <w:rPr>
                <w:rFonts w:eastAsia="Times New Roman"/>
              </w:rPr>
              <w:t>Explain meanings of key terms used to describe heat transfer to clients in line with organisational procedures.</w:t>
            </w:r>
          </w:p>
          <w:p w14:paraId="29825E6C" w14:textId="77777777" w:rsidR="006706AE" w:rsidRPr="006706AE" w:rsidRDefault="006706AE" w:rsidP="003F5678">
            <w:pPr>
              <w:numPr>
                <w:ilvl w:val="0"/>
                <w:numId w:val="687"/>
              </w:numPr>
              <w:spacing w:after="0" w:line="360" w:lineRule="auto"/>
              <w:contextualSpacing/>
              <w:jc w:val="left"/>
              <w:rPr>
                <w:rFonts w:eastAsia="Times New Roman"/>
              </w:rPr>
            </w:pPr>
            <w:r w:rsidRPr="006706AE">
              <w:rPr>
                <w:rFonts w:eastAsia="Times New Roman"/>
              </w:rPr>
              <w:t xml:space="preserve">Explain ways in which residential </w:t>
            </w:r>
            <w:r w:rsidRPr="006706AE">
              <w:rPr>
                <w:rFonts w:eastAsia="Times New Roman"/>
              </w:rPr>
              <w:lastRenderedPageBreak/>
              <w:t>buildings lose and gain heat to clients in line with organizational procedures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6D2B08" w14:textId="77777777" w:rsidR="006706AE" w:rsidRPr="006706AE" w:rsidRDefault="006706AE" w:rsidP="003F5678">
            <w:pPr>
              <w:numPr>
                <w:ilvl w:val="0"/>
                <w:numId w:val="688"/>
              </w:numPr>
              <w:spacing w:after="0" w:line="360" w:lineRule="auto"/>
              <w:contextualSpacing/>
              <w:jc w:val="left"/>
              <w:rPr>
                <w:rFonts w:eastAsia="Times New Roman"/>
              </w:rPr>
            </w:pPr>
            <w:r w:rsidRPr="006706AE">
              <w:rPr>
                <w:rFonts w:eastAsia="Times New Roman"/>
              </w:rPr>
              <w:lastRenderedPageBreak/>
              <w:t>heat transfer in residential buildings: impact on heating and cooling</w:t>
            </w:r>
          </w:p>
          <w:p w14:paraId="3C18848F" w14:textId="77777777" w:rsidR="006706AE" w:rsidRPr="006706AE" w:rsidRDefault="006706AE" w:rsidP="003F5678">
            <w:pPr>
              <w:numPr>
                <w:ilvl w:val="0"/>
                <w:numId w:val="688"/>
              </w:numPr>
              <w:spacing w:after="0" w:line="360" w:lineRule="auto"/>
              <w:contextualSpacing/>
              <w:jc w:val="left"/>
              <w:rPr>
                <w:rFonts w:eastAsia="Times New Roman"/>
              </w:rPr>
            </w:pPr>
            <w:r w:rsidRPr="006706AE">
              <w:rPr>
                <w:rFonts w:eastAsia="Times New Roman"/>
              </w:rPr>
              <w:t>mechanisms: radiation, convection, conduction, modelling</w:t>
            </w:r>
          </w:p>
          <w:p w14:paraId="13A233B3" w14:textId="77777777" w:rsidR="006706AE" w:rsidRPr="006706AE" w:rsidRDefault="006706AE" w:rsidP="003F5678">
            <w:pPr>
              <w:numPr>
                <w:ilvl w:val="0"/>
                <w:numId w:val="688"/>
              </w:numPr>
              <w:spacing w:after="0" w:line="360" w:lineRule="auto"/>
              <w:contextualSpacing/>
              <w:jc w:val="left"/>
              <w:rPr>
                <w:rFonts w:eastAsia="Times New Roman"/>
              </w:rPr>
            </w:pPr>
            <w:r w:rsidRPr="006706AE">
              <w:rPr>
                <w:rFonts w:eastAsia="Times New Roman"/>
              </w:rPr>
              <w:t>U and R-values of building materials</w:t>
            </w:r>
          </w:p>
          <w:p w14:paraId="50A61405" w14:textId="77777777" w:rsidR="006706AE" w:rsidRPr="006706AE" w:rsidRDefault="006706AE" w:rsidP="003F5678">
            <w:pPr>
              <w:numPr>
                <w:ilvl w:val="0"/>
                <w:numId w:val="688"/>
              </w:numPr>
              <w:spacing w:after="0" w:line="360" w:lineRule="auto"/>
              <w:contextualSpacing/>
              <w:jc w:val="left"/>
              <w:rPr>
                <w:rFonts w:eastAsia="Times New Roman"/>
              </w:rPr>
            </w:pPr>
            <w:r w:rsidRPr="006706AE">
              <w:rPr>
                <w:rFonts w:eastAsia="Times New Roman"/>
              </w:rPr>
              <w:t>R-values of wall constructions</w:t>
            </w:r>
          </w:p>
          <w:p w14:paraId="0E5AF44A" w14:textId="77777777" w:rsidR="006706AE" w:rsidRPr="006706AE" w:rsidRDefault="006706AE" w:rsidP="003F5678">
            <w:pPr>
              <w:numPr>
                <w:ilvl w:val="0"/>
                <w:numId w:val="688"/>
              </w:numPr>
              <w:spacing w:after="0" w:line="360" w:lineRule="auto"/>
              <w:contextualSpacing/>
              <w:jc w:val="left"/>
              <w:rPr>
                <w:rFonts w:eastAsia="Times New Roman"/>
              </w:rPr>
            </w:pPr>
            <w:r w:rsidRPr="006706AE">
              <w:rPr>
                <w:rFonts w:eastAsia="Times New Roman"/>
              </w:rPr>
              <w:t>Practical Activity</w:t>
            </w:r>
          </w:p>
          <w:p w14:paraId="525A60A5" w14:textId="77777777" w:rsidR="006706AE" w:rsidRPr="006706AE" w:rsidRDefault="006706AE" w:rsidP="003F5678">
            <w:pPr>
              <w:numPr>
                <w:ilvl w:val="0"/>
                <w:numId w:val="688"/>
              </w:numPr>
              <w:spacing w:after="0" w:line="360" w:lineRule="auto"/>
              <w:contextualSpacing/>
              <w:jc w:val="left"/>
              <w:rPr>
                <w:rFonts w:eastAsia="Times New Roman"/>
              </w:rPr>
            </w:pPr>
            <w:r w:rsidRPr="006706AE">
              <w:rPr>
                <w:rFonts w:eastAsia="Times New Roman"/>
              </w:rPr>
              <w:lastRenderedPageBreak/>
              <w:t>Explain the process of heat transfer in residential</w:t>
            </w:r>
            <w:r w:rsidRPr="006706AE">
              <w:rPr>
                <w:rFonts w:eastAsia="Times New Roman"/>
              </w:rPr>
              <w:br/>
              <w:t>buildings to clients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703A88C2"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lastRenderedPageBreak/>
              <w:t>Theory-0.2 Hrs</w:t>
            </w:r>
          </w:p>
          <w:p w14:paraId="109D6D1F"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Practical-0.6 Hrs</w:t>
            </w:r>
          </w:p>
          <w:p w14:paraId="026FEE72"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Total- 0.8 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1B1B3706" w14:textId="77777777" w:rsidR="006706AE" w:rsidRPr="006706AE" w:rsidRDefault="006706AE" w:rsidP="006706AE">
            <w:pPr>
              <w:spacing w:after="0" w:line="360" w:lineRule="auto"/>
              <w:ind w:left="0" w:firstLine="0"/>
              <w:jc w:val="left"/>
              <w:rPr>
                <w:rFonts w:eastAsia="Times New Roman"/>
                <w:color w:val="auto"/>
              </w:rPr>
            </w:pP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7E1AB01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Class Room </w:t>
            </w:r>
          </w:p>
        </w:tc>
      </w:tr>
      <w:tr w:rsidR="006706AE" w:rsidRPr="006706AE" w14:paraId="1FAACBA6" w14:textId="77777777" w:rsidTr="00C818EB">
        <w:trPr>
          <w:trHeight w:val="1610"/>
        </w:trPr>
        <w:tc>
          <w:tcPr>
            <w:tcW w:w="2245" w:type="dxa"/>
            <w:tcBorders>
              <w:top w:val="single" w:sz="4" w:space="0" w:color="000000"/>
              <w:left w:val="single" w:sz="4" w:space="0" w:color="000000"/>
              <w:bottom w:val="single" w:sz="4" w:space="0" w:color="000000"/>
              <w:right w:val="single" w:sz="4" w:space="0" w:color="000000"/>
            </w:tcBorders>
          </w:tcPr>
          <w:p w14:paraId="55E92922" w14:textId="77777777" w:rsidR="006706AE" w:rsidRPr="006706AE" w:rsidRDefault="006706AE" w:rsidP="003F5678">
            <w:pPr>
              <w:numPr>
                <w:ilvl w:val="0"/>
                <w:numId w:val="686"/>
              </w:numPr>
              <w:spacing w:after="0" w:line="360" w:lineRule="auto"/>
              <w:contextualSpacing/>
              <w:jc w:val="left"/>
              <w:rPr>
                <w:rFonts w:eastAsia="Times New Roman"/>
              </w:rPr>
            </w:pPr>
            <w:r w:rsidRPr="006706AE">
              <w:rPr>
                <w:rFonts w:eastAsia="Times New Roman"/>
              </w:rPr>
              <w:lastRenderedPageBreak/>
              <w:t>Explain factors that impact on thermal comfort to clients.</w:t>
            </w:r>
          </w:p>
        </w:tc>
        <w:tc>
          <w:tcPr>
            <w:tcW w:w="4251" w:type="dxa"/>
            <w:tcBorders>
              <w:top w:val="single" w:sz="4" w:space="0" w:color="000000"/>
              <w:left w:val="single" w:sz="4" w:space="0" w:color="000000"/>
              <w:bottom w:val="single" w:sz="4" w:space="0" w:color="000000"/>
              <w:right w:val="single" w:sz="4" w:space="0" w:color="000000"/>
            </w:tcBorders>
          </w:tcPr>
          <w:p w14:paraId="6CDBE965" w14:textId="77777777" w:rsidR="006706AE" w:rsidRPr="006706AE" w:rsidRDefault="006706AE" w:rsidP="003F5678">
            <w:pPr>
              <w:numPr>
                <w:ilvl w:val="0"/>
                <w:numId w:val="687"/>
              </w:numPr>
              <w:spacing w:after="0" w:line="360" w:lineRule="auto"/>
              <w:contextualSpacing/>
              <w:jc w:val="left"/>
              <w:rPr>
                <w:rFonts w:eastAsia="Times New Roman"/>
              </w:rPr>
            </w:pPr>
            <w:r w:rsidRPr="006706AE">
              <w:rPr>
                <w:rFonts w:eastAsia="Times New Roman"/>
              </w:rPr>
              <w:t xml:space="preserve">Trainee must be able to: </w:t>
            </w:r>
          </w:p>
          <w:p w14:paraId="4B95C50C" w14:textId="77777777" w:rsidR="006706AE" w:rsidRPr="006706AE" w:rsidRDefault="006706AE" w:rsidP="003F5678">
            <w:pPr>
              <w:numPr>
                <w:ilvl w:val="0"/>
                <w:numId w:val="687"/>
              </w:numPr>
              <w:spacing w:after="0" w:line="360" w:lineRule="auto"/>
              <w:contextualSpacing/>
              <w:jc w:val="left"/>
              <w:rPr>
                <w:rFonts w:eastAsia="Times New Roman"/>
              </w:rPr>
            </w:pPr>
            <w:r w:rsidRPr="006706AE">
              <w:rPr>
                <w:rFonts w:eastAsia="Times New Roman"/>
              </w:rPr>
              <w:t>Explain thermal comfort and its use in building thermal performance assessments to clients in line with organisational procedures.</w:t>
            </w:r>
          </w:p>
          <w:p w14:paraId="4BB532DA" w14:textId="77777777" w:rsidR="006706AE" w:rsidRPr="006706AE" w:rsidRDefault="006706AE" w:rsidP="003F5678">
            <w:pPr>
              <w:numPr>
                <w:ilvl w:val="0"/>
                <w:numId w:val="687"/>
              </w:numPr>
              <w:spacing w:after="0" w:line="360" w:lineRule="auto"/>
              <w:contextualSpacing/>
              <w:jc w:val="left"/>
              <w:rPr>
                <w:rFonts w:eastAsia="Times New Roman"/>
              </w:rPr>
            </w:pPr>
            <w:r w:rsidRPr="006706AE">
              <w:rPr>
                <w:rFonts w:eastAsia="Times New Roman"/>
              </w:rPr>
              <w:t>Explain physical factors that influence thermal comfort to clients in line with organisational procedures.</w:t>
            </w:r>
          </w:p>
          <w:p w14:paraId="016CB8B4" w14:textId="77777777" w:rsidR="006706AE" w:rsidRPr="006706AE" w:rsidRDefault="006706AE" w:rsidP="003F5678">
            <w:pPr>
              <w:numPr>
                <w:ilvl w:val="0"/>
                <w:numId w:val="687"/>
              </w:numPr>
              <w:spacing w:after="0" w:line="360" w:lineRule="auto"/>
              <w:contextualSpacing/>
              <w:jc w:val="left"/>
              <w:rPr>
                <w:rFonts w:eastAsia="Times New Roman"/>
              </w:rPr>
            </w:pPr>
            <w:r w:rsidRPr="006706AE">
              <w:rPr>
                <w:rFonts w:eastAsia="Times New Roman"/>
              </w:rPr>
              <w:t>Establish requirements for thermal comfort based on occupant needs and explain to clients in line with organisational requirements</w:t>
            </w:r>
          </w:p>
        </w:tc>
        <w:tc>
          <w:tcPr>
            <w:tcW w:w="4320" w:type="dxa"/>
            <w:tcBorders>
              <w:top w:val="single" w:sz="4" w:space="0" w:color="000000"/>
              <w:left w:val="single" w:sz="4" w:space="0" w:color="000000"/>
              <w:bottom w:val="single" w:sz="4" w:space="0" w:color="000000"/>
              <w:right w:val="single" w:sz="4" w:space="0" w:color="000000"/>
            </w:tcBorders>
          </w:tcPr>
          <w:p w14:paraId="42F68D42" w14:textId="77777777" w:rsidR="006706AE" w:rsidRPr="006706AE" w:rsidRDefault="006706AE" w:rsidP="003F5678">
            <w:pPr>
              <w:numPr>
                <w:ilvl w:val="0"/>
                <w:numId w:val="688"/>
              </w:numPr>
              <w:spacing w:after="0" w:line="360" w:lineRule="auto"/>
              <w:contextualSpacing/>
              <w:jc w:val="left"/>
              <w:rPr>
                <w:rFonts w:eastAsia="Times New Roman"/>
              </w:rPr>
            </w:pPr>
            <w:r w:rsidRPr="006706AE">
              <w:rPr>
                <w:rFonts w:eastAsia="Times New Roman"/>
              </w:rPr>
              <w:t>thermal comfort: definition of thermal comfort, importance</w:t>
            </w:r>
          </w:p>
          <w:p w14:paraId="0795FBD7" w14:textId="77777777" w:rsidR="006706AE" w:rsidRPr="006706AE" w:rsidRDefault="006706AE" w:rsidP="003F5678">
            <w:pPr>
              <w:numPr>
                <w:ilvl w:val="0"/>
                <w:numId w:val="688"/>
              </w:numPr>
              <w:spacing w:after="0" w:line="360" w:lineRule="auto"/>
              <w:contextualSpacing/>
              <w:jc w:val="left"/>
              <w:rPr>
                <w:rFonts w:eastAsia="Times New Roman"/>
              </w:rPr>
            </w:pPr>
            <w:r w:rsidRPr="006706AE">
              <w:rPr>
                <w:rFonts w:eastAsia="Times New Roman"/>
              </w:rPr>
              <w:t>influences on thermal comfort: air movement, humidity, radiation, temperature, models of thermal comfort, requirements for thermal comfort, role of thermal comfort in building thermal performance assessments, thermal sensitivity of individuals</w:t>
            </w:r>
          </w:p>
          <w:p w14:paraId="1FEB2466" w14:textId="77777777" w:rsidR="006706AE" w:rsidRPr="006706AE" w:rsidRDefault="006706AE" w:rsidP="003F5678">
            <w:pPr>
              <w:numPr>
                <w:ilvl w:val="0"/>
                <w:numId w:val="688"/>
              </w:numPr>
              <w:spacing w:after="0" w:line="360" w:lineRule="auto"/>
              <w:contextualSpacing/>
              <w:jc w:val="left"/>
              <w:rPr>
                <w:rFonts w:eastAsia="Times New Roman"/>
              </w:rPr>
            </w:pPr>
            <w:r w:rsidRPr="006706AE">
              <w:rPr>
                <w:rFonts w:eastAsia="Times New Roman"/>
              </w:rPr>
              <w:t>thermal performance: factors that diminish and enhance the thermal performance of buildings, impact of local climatic conditions on building thermal performance principles, relationship between building thermal performance, heating and cooling and energy consumption</w:t>
            </w:r>
          </w:p>
          <w:p w14:paraId="1AE026DD" w14:textId="77777777" w:rsidR="006706AE" w:rsidRPr="006706AE" w:rsidRDefault="006706AE" w:rsidP="003F5678">
            <w:pPr>
              <w:numPr>
                <w:ilvl w:val="0"/>
                <w:numId w:val="688"/>
              </w:numPr>
              <w:spacing w:after="0" w:line="360" w:lineRule="auto"/>
              <w:contextualSpacing/>
              <w:jc w:val="left"/>
              <w:rPr>
                <w:rFonts w:eastAsia="Times New Roman"/>
              </w:rPr>
            </w:pPr>
            <w:r w:rsidRPr="006706AE">
              <w:rPr>
                <w:rFonts w:eastAsia="Times New Roman"/>
              </w:rPr>
              <w:t>Practical Activity</w:t>
            </w:r>
          </w:p>
          <w:p w14:paraId="243F9C8A" w14:textId="77777777" w:rsidR="006706AE" w:rsidRPr="006706AE" w:rsidRDefault="006706AE" w:rsidP="003F5678">
            <w:pPr>
              <w:numPr>
                <w:ilvl w:val="0"/>
                <w:numId w:val="688"/>
              </w:numPr>
              <w:spacing w:after="0" w:line="360" w:lineRule="auto"/>
              <w:contextualSpacing/>
              <w:jc w:val="left"/>
              <w:rPr>
                <w:rFonts w:eastAsia="Times New Roman"/>
              </w:rPr>
            </w:pPr>
            <w:r w:rsidRPr="006706AE">
              <w:rPr>
                <w:rFonts w:eastAsia="Times New Roman"/>
              </w:rPr>
              <w:t xml:space="preserve">Explain factors that impact on </w:t>
            </w:r>
            <w:r w:rsidRPr="006706AE">
              <w:rPr>
                <w:rFonts w:eastAsia="Times New Roman"/>
              </w:rPr>
              <w:lastRenderedPageBreak/>
              <w:t>thermal comfort to clients.</w:t>
            </w:r>
          </w:p>
        </w:tc>
        <w:tc>
          <w:tcPr>
            <w:tcW w:w="1800" w:type="dxa"/>
            <w:tcBorders>
              <w:top w:val="single" w:sz="4" w:space="0" w:color="000000"/>
              <w:left w:val="single" w:sz="4" w:space="0" w:color="000000"/>
              <w:bottom w:val="single" w:sz="4" w:space="0" w:color="000000"/>
              <w:right w:val="single" w:sz="4" w:space="0" w:color="000000"/>
            </w:tcBorders>
          </w:tcPr>
          <w:p w14:paraId="37653313"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lastRenderedPageBreak/>
              <w:t>Theory-0.2 Hrs</w:t>
            </w:r>
          </w:p>
          <w:p w14:paraId="40652AAE"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Practical-1.6 Hrs</w:t>
            </w:r>
          </w:p>
          <w:p w14:paraId="042339B2"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Total- 1.8 Hrs</w:t>
            </w:r>
          </w:p>
        </w:tc>
        <w:tc>
          <w:tcPr>
            <w:tcW w:w="1170" w:type="dxa"/>
            <w:tcBorders>
              <w:top w:val="single" w:sz="4" w:space="0" w:color="000000"/>
              <w:left w:val="single" w:sz="4" w:space="0" w:color="000000"/>
              <w:bottom w:val="single" w:sz="4" w:space="0" w:color="000000"/>
              <w:right w:val="single" w:sz="4" w:space="0" w:color="000000"/>
            </w:tcBorders>
          </w:tcPr>
          <w:p w14:paraId="56690507" w14:textId="77777777" w:rsidR="006706AE" w:rsidRPr="006706AE" w:rsidRDefault="006706AE" w:rsidP="006706AE">
            <w:pPr>
              <w:spacing w:after="0" w:line="360" w:lineRule="auto"/>
              <w:ind w:left="0" w:firstLine="0"/>
              <w:jc w:val="left"/>
              <w:rPr>
                <w:rFonts w:eastAsia="Times New Roman"/>
                <w:color w:val="auto"/>
              </w:rPr>
            </w:pPr>
          </w:p>
        </w:tc>
        <w:tc>
          <w:tcPr>
            <w:tcW w:w="1440" w:type="dxa"/>
            <w:tcBorders>
              <w:top w:val="single" w:sz="4" w:space="0" w:color="000000"/>
              <w:left w:val="single" w:sz="4" w:space="0" w:color="000000"/>
              <w:bottom w:val="single" w:sz="4" w:space="0" w:color="000000"/>
              <w:right w:val="single" w:sz="4" w:space="0" w:color="000000"/>
            </w:tcBorders>
          </w:tcPr>
          <w:p w14:paraId="15F2D38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Class Room </w:t>
            </w:r>
          </w:p>
        </w:tc>
      </w:tr>
      <w:tr w:rsidR="006706AE" w:rsidRPr="006706AE" w14:paraId="11BB1693" w14:textId="77777777" w:rsidTr="00C818EB">
        <w:trPr>
          <w:trHeight w:val="530"/>
        </w:trPr>
        <w:tc>
          <w:tcPr>
            <w:tcW w:w="2245" w:type="dxa"/>
            <w:tcBorders>
              <w:top w:val="single" w:sz="4" w:space="0" w:color="000000"/>
              <w:left w:val="single" w:sz="4" w:space="0" w:color="000000"/>
              <w:bottom w:val="single" w:sz="4" w:space="0" w:color="000000"/>
              <w:right w:val="single" w:sz="4" w:space="0" w:color="000000"/>
            </w:tcBorders>
          </w:tcPr>
          <w:p w14:paraId="765369B5" w14:textId="77777777" w:rsidR="006706AE" w:rsidRPr="006706AE" w:rsidRDefault="006706AE" w:rsidP="003F5678">
            <w:pPr>
              <w:numPr>
                <w:ilvl w:val="0"/>
                <w:numId w:val="686"/>
              </w:numPr>
              <w:spacing w:after="0" w:line="360" w:lineRule="auto"/>
              <w:contextualSpacing/>
              <w:jc w:val="left"/>
              <w:rPr>
                <w:rFonts w:eastAsia="Times New Roman"/>
              </w:rPr>
            </w:pPr>
            <w:r w:rsidRPr="006706AE">
              <w:rPr>
                <w:rFonts w:eastAsia="Times New Roman"/>
              </w:rPr>
              <w:lastRenderedPageBreak/>
              <w:t>Explain how climatic conditions influence thermal performance of residential buildings to clients</w:t>
            </w:r>
          </w:p>
        </w:tc>
        <w:tc>
          <w:tcPr>
            <w:tcW w:w="4251" w:type="dxa"/>
            <w:tcBorders>
              <w:top w:val="single" w:sz="4" w:space="0" w:color="000000"/>
              <w:left w:val="single" w:sz="4" w:space="0" w:color="000000"/>
              <w:bottom w:val="single" w:sz="4" w:space="0" w:color="000000"/>
              <w:right w:val="single" w:sz="4" w:space="0" w:color="000000"/>
            </w:tcBorders>
          </w:tcPr>
          <w:p w14:paraId="790B2CC0" w14:textId="77777777" w:rsidR="006706AE" w:rsidRPr="006706AE" w:rsidRDefault="006706AE" w:rsidP="003F5678">
            <w:pPr>
              <w:numPr>
                <w:ilvl w:val="0"/>
                <w:numId w:val="687"/>
              </w:numPr>
              <w:spacing w:after="0" w:line="360" w:lineRule="auto"/>
              <w:contextualSpacing/>
              <w:jc w:val="left"/>
              <w:rPr>
                <w:rFonts w:eastAsia="Times New Roman"/>
              </w:rPr>
            </w:pPr>
            <w:r w:rsidRPr="006706AE">
              <w:rPr>
                <w:rFonts w:eastAsia="Times New Roman"/>
              </w:rPr>
              <w:t>Trainee must be able to</w:t>
            </w:r>
          </w:p>
          <w:p w14:paraId="3CC0C673" w14:textId="77777777" w:rsidR="006706AE" w:rsidRPr="006706AE" w:rsidRDefault="006706AE" w:rsidP="003F5678">
            <w:pPr>
              <w:numPr>
                <w:ilvl w:val="0"/>
                <w:numId w:val="687"/>
              </w:numPr>
              <w:spacing w:after="0" w:line="360" w:lineRule="auto"/>
              <w:contextualSpacing/>
              <w:jc w:val="left"/>
              <w:rPr>
                <w:rFonts w:eastAsia="Times New Roman"/>
              </w:rPr>
            </w:pPr>
            <w:r w:rsidRPr="006706AE">
              <w:rPr>
                <w:rFonts w:eastAsia="Times New Roman"/>
              </w:rPr>
              <w:t>Identify major climatic zones and explain their key characteristics relevant to thermal performance assessments</w:t>
            </w:r>
          </w:p>
          <w:p w14:paraId="4A89F7A1" w14:textId="77777777" w:rsidR="006706AE" w:rsidRPr="006706AE" w:rsidRDefault="006706AE" w:rsidP="003F5678">
            <w:pPr>
              <w:numPr>
                <w:ilvl w:val="0"/>
                <w:numId w:val="687"/>
              </w:numPr>
              <w:spacing w:after="0" w:line="360" w:lineRule="auto"/>
              <w:contextualSpacing/>
              <w:jc w:val="left"/>
              <w:rPr>
                <w:rFonts w:eastAsia="Times New Roman"/>
              </w:rPr>
            </w:pPr>
            <w:r w:rsidRPr="006706AE">
              <w:rPr>
                <w:rFonts w:eastAsia="Times New Roman"/>
              </w:rPr>
              <w:t>Explain types and uses of climate data used in carrying out thermal performance assessments to clients in line with organisational procedures</w:t>
            </w:r>
          </w:p>
          <w:p w14:paraId="29EDAAC4" w14:textId="77777777" w:rsidR="006706AE" w:rsidRPr="006706AE" w:rsidRDefault="006706AE" w:rsidP="003F5678">
            <w:pPr>
              <w:numPr>
                <w:ilvl w:val="0"/>
                <w:numId w:val="687"/>
              </w:numPr>
              <w:spacing w:after="0" w:line="360" w:lineRule="auto"/>
              <w:contextualSpacing/>
              <w:jc w:val="left"/>
              <w:rPr>
                <w:rFonts w:eastAsia="Times New Roman"/>
              </w:rPr>
            </w:pPr>
            <w:r w:rsidRPr="006706AE">
              <w:rPr>
                <w:rFonts w:eastAsia="Times New Roman"/>
              </w:rPr>
              <w:t>Explain impact of local climatic conditions on building thermal performance to clients in line with organisational procedures</w:t>
            </w:r>
          </w:p>
          <w:p w14:paraId="1DBCDB6D" w14:textId="77777777" w:rsidR="006706AE" w:rsidRPr="006706AE" w:rsidRDefault="006706AE" w:rsidP="003F5678">
            <w:pPr>
              <w:numPr>
                <w:ilvl w:val="0"/>
                <w:numId w:val="687"/>
              </w:numPr>
              <w:spacing w:after="0" w:line="360" w:lineRule="auto"/>
              <w:contextualSpacing/>
              <w:jc w:val="left"/>
              <w:rPr>
                <w:rFonts w:eastAsia="Times New Roman"/>
              </w:rPr>
            </w:pPr>
            <w:r w:rsidRPr="006706AE">
              <w:rPr>
                <w:rFonts w:eastAsia="Times New Roman"/>
              </w:rPr>
              <w:t>Explain ways of improving thermal performance appropriate to the relevant climatic zone to clients in line with organisational procedures</w:t>
            </w:r>
          </w:p>
        </w:tc>
        <w:tc>
          <w:tcPr>
            <w:tcW w:w="4320" w:type="dxa"/>
            <w:tcBorders>
              <w:top w:val="single" w:sz="4" w:space="0" w:color="000000"/>
              <w:left w:val="single" w:sz="4" w:space="0" w:color="000000"/>
              <w:bottom w:val="single" w:sz="4" w:space="0" w:color="000000"/>
              <w:right w:val="single" w:sz="4" w:space="0" w:color="000000"/>
            </w:tcBorders>
          </w:tcPr>
          <w:p w14:paraId="713A9D3E" w14:textId="77777777" w:rsidR="006706AE" w:rsidRPr="006706AE" w:rsidRDefault="006706AE" w:rsidP="003F5678">
            <w:pPr>
              <w:numPr>
                <w:ilvl w:val="0"/>
                <w:numId w:val="688"/>
              </w:numPr>
              <w:spacing w:after="0" w:line="360" w:lineRule="auto"/>
              <w:contextualSpacing/>
              <w:jc w:val="left"/>
              <w:rPr>
                <w:rFonts w:eastAsia="Times New Roman"/>
              </w:rPr>
            </w:pPr>
            <w:r w:rsidRPr="006706AE">
              <w:rPr>
                <w:rFonts w:eastAsia="Times New Roman"/>
              </w:rPr>
              <w:t>climatic zones: characteristics of climatic zones</w:t>
            </w:r>
          </w:p>
          <w:p w14:paraId="70AF39A6" w14:textId="77777777" w:rsidR="006706AE" w:rsidRPr="006706AE" w:rsidRDefault="006706AE" w:rsidP="003F5678">
            <w:pPr>
              <w:numPr>
                <w:ilvl w:val="0"/>
                <w:numId w:val="688"/>
              </w:numPr>
              <w:spacing w:after="0" w:line="360" w:lineRule="auto"/>
              <w:contextualSpacing/>
              <w:jc w:val="left"/>
              <w:rPr>
                <w:rFonts w:eastAsia="Times New Roman"/>
              </w:rPr>
            </w:pPr>
            <w:r w:rsidRPr="006706AE">
              <w:rPr>
                <w:rFonts w:eastAsia="Times New Roman"/>
              </w:rPr>
              <w:t>climate data used in thermal performance assessment: diurnal temperature range, humidity, irradiance, maximum and minimum temperature, solar geometry, wind speed and direction and impact of climate on thermal performance of residential buildings</w:t>
            </w:r>
          </w:p>
          <w:p w14:paraId="0D438553" w14:textId="77777777" w:rsidR="006706AE" w:rsidRPr="006706AE" w:rsidRDefault="006706AE" w:rsidP="003F5678">
            <w:pPr>
              <w:numPr>
                <w:ilvl w:val="0"/>
                <w:numId w:val="688"/>
              </w:numPr>
              <w:spacing w:after="0" w:line="360" w:lineRule="auto"/>
              <w:contextualSpacing/>
              <w:jc w:val="left"/>
              <w:rPr>
                <w:rFonts w:eastAsia="Times New Roman"/>
              </w:rPr>
            </w:pPr>
            <w:r w:rsidRPr="006706AE">
              <w:rPr>
                <w:rFonts w:eastAsia="Times New Roman"/>
              </w:rPr>
              <w:t>Practical Activity</w:t>
            </w:r>
          </w:p>
          <w:p w14:paraId="725E89E8" w14:textId="77777777" w:rsidR="006706AE" w:rsidRPr="006706AE" w:rsidRDefault="006706AE" w:rsidP="003F5678">
            <w:pPr>
              <w:numPr>
                <w:ilvl w:val="0"/>
                <w:numId w:val="688"/>
              </w:numPr>
              <w:spacing w:after="0" w:line="360" w:lineRule="auto"/>
              <w:contextualSpacing/>
              <w:jc w:val="left"/>
              <w:rPr>
                <w:rFonts w:eastAsia="Times New Roman"/>
              </w:rPr>
            </w:pPr>
            <w:r w:rsidRPr="006706AE">
              <w:rPr>
                <w:rFonts w:eastAsia="Times New Roman"/>
              </w:rPr>
              <w:t>Explain how climatic conditions influence thermal performance of residential buildings to clients</w:t>
            </w:r>
          </w:p>
        </w:tc>
        <w:tc>
          <w:tcPr>
            <w:tcW w:w="1800" w:type="dxa"/>
            <w:tcBorders>
              <w:top w:val="single" w:sz="4" w:space="0" w:color="000000"/>
              <w:left w:val="single" w:sz="4" w:space="0" w:color="000000"/>
              <w:bottom w:val="single" w:sz="4" w:space="0" w:color="000000"/>
              <w:right w:val="single" w:sz="4" w:space="0" w:color="000000"/>
            </w:tcBorders>
          </w:tcPr>
          <w:p w14:paraId="2FDD716F"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Theory-0.2 Hrs</w:t>
            </w:r>
          </w:p>
          <w:p w14:paraId="5D557561"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Practical-0.6 Hrs</w:t>
            </w:r>
          </w:p>
          <w:p w14:paraId="32850413"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Total- 0.8 Hrs</w:t>
            </w:r>
          </w:p>
        </w:tc>
        <w:tc>
          <w:tcPr>
            <w:tcW w:w="1170" w:type="dxa"/>
            <w:tcBorders>
              <w:top w:val="single" w:sz="4" w:space="0" w:color="000000"/>
              <w:left w:val="single" w:sz="4" w:space="0" w:color="000000"/>
              <w:bottom w:val="single" w:sz="4" w:space="0" w:color="000000"/>
              <w:right w:val="single" w:sz="4" w:space="0" w:color="000000"/>
            </w:tcBorders>
          </w:tcPr>
          <w:p w14:paraId="33FA0DB7" w14:textId="77777777" w:rsidR="006706AE" w:rsidRPr="006706AE" w:rsidRDefault="006706AE" w:rsidP="006706AE">
            <w:pPr>
              <w:spacing w:after="0" w:line="360" w:lineRule="auto"/>
              <w:ind w:left="0" w:firstLine="0"/>
              <w:jc w:val="left"/>
              <w:rPr>
                <w:rFonts w:eastAsia="Times New Roman"/>
                <w:color w:val="auto"/>
              </w:rPr>
            </w:pPr>
          </w:p>
        </w:tc>
        <w:tc>
          <w:tcPr>
            <w:tcW w:w="1440" w:type="dxa"/>
            <w:tcBorders>
              <w:top w:val="single" w:sz="4" w:space="0" w:color="000000"/>
              <w:left w:val="single" w:sz="4" w:space="0" w:color="000000"/>
              <w:bottom w:val="single" w:sz="4" w:space="0" w:color="000000"/>
              <w:right w:val="single" w:sz="4" w:space="0" w:color="000000"/>
            </w:tcBorders>
          </w:tcPr>
          <w:p w14:paraId="1AED03E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Class Room </w:t>
            </w:r>
          </w:p>
        </w:tc>
      </w:tr>
      <w:tr w:rsidR="006706AE" w:rsidRPr="006706AE" w14:paraId="012E5F11" w14:textId="77777777" w:rsidTr="00C818EB">
        <w:trPr>
          <w:trHeight w:val="170"/>
        </w:trPr>
        <w:tc>
          <w:tcPr>
            <w:tcW w:w="2245" w:type="dxa"/>
            <w:tcBorders>
              <w:top w:val="single" w:sz="4" w:space="0" w:color="000000"/>
              <w:left w:val="single" w:sz="4" w:space="0" w:color="000000"/>
              <w:bottom w:val="single" w:sz="4" w:space="0" w:color="000000"/>
              <w:right w:val="single" w:sz="4" w:space="0" w:color="000000"/>
            </w:tcBorders>
          </w:tcPr>
          <w:p w14:paraId="515DC996" w14:textId="77777777" w:rsidR="006706AE" w:rsidRPr="006706AE" w:rsidRDefault="006706AE" w:rsidP="003F5678">
            <w:pPr>
              <w:numPr>
                <w:ilvl w:val="0"/>
                <w:numId w:val="686"/>
              </w:numPr>
              <w:spacing w:after="0" w:line="360" w:lineRule="auto"/>
              <w:contextualSpacing/>
              <w:jc w:val="left"/>
              <w:rPr>
                <w:rFonts w:eastAsia="Times New Roman"/>
              </w:rPr>
            </w:pPr>
            <w:r w:rsidRPr="006706AE">
              <w:rPr>
                <w:rFonts w:eastAsia="Times New Roman"/>
              </w:rPr>
              <w:lastRenderedPageBreak/>
              <w:t>Explain principles of passive design to clients.</w:t>
            </w:r>
          </w:p>
        </w:tc>
        <w:tc>
          <w:tcPr>
            <w:tcW w:w="4251" w:type="dxa"/>
            <w:tcBorders>
              <w:top w:val="single" w:sz="4" w:space="0" w:color="000000"/>
              <w:left w:val="single" w:sz="4" w:space="0" w:color="000000"/>
              <w:bottom w:val="single" w:sz="4" w:space="0" w:color="000000"/>
              <w:right w:val="single" w:sz="4" w:space="0" w:color="000000"/>
            </w:tcBorders>
          </w:tcPr>
          <w:p w14:paraId="160B6493" w14:textId="77777777" w:rsidR="006706AE" w:rsidRPr="006706AE" w:rsidRDefault="006706AE" w:rsidP="003F5678">
            <w:pPr>
              <w:numPr>
                <w:ilvl w:val="0"/>
                <w:numId w:val="687"/>
              </w:numPr>
              <w:spacing w:after="0" w:line="360" w:lineRule="auto"/>
              <w:contextualSpacing/>
              <w:jc w:val="left"/>
              <w:rPr>
                <w:rFonts w:eastAsia="Times New Roman"/>
              </w:rPr>
            </w:pPr>
            <w:r w:rsidRPr="006706AE">
              <w:rPr>
                <w:rFonts w:eastAsia="Times New Roman"/>
              </w:rPr>
              <w:t>Trainee must be able to</w:t>
            </w:r>
          </w:p>
          <w:p w14:paraId="4E1E1027" w14:textId="77777777" w:rsidR="006706AE" w:rsidRPr="006706AE" w:rsidRDefault="006706AE" w:rsidP="003F5678">
            <w:pPr>
              <w:numPr>
                <w:ilvl w:val="0"/>
                <w:numId w:val="687"/>
              </w:numPr>
              <w:spacing w:after="0" w:line="360" w:lineRule="auto"/>
              <w:contextualSpacing/>
              <w:jc w:val="left"/>
              <w:rPr>
                <w:rFonts w:eastAsia="Times New Roman"/>
              </w:rPr>
            </w:pPr>
            <w:r w:rsidRPr="006706AE">
              <w:rPr>
                <w:rFonts w:eastAsia="Times New Roman"/>
              </w:rPr>
              <w:t>Explain principles of passive design to clients in line with organisational requirements.</w:t>
            </w:r>
          </w:p>
          <w:p w14:paraId="725E7D35" w14:textId="77777777" w:rsidR="006706AE" w:rsidRPr="006706AE" w:rsidRDefault="006706AE" w:rsidP="003F5678">
            <w:pPr>
              <w:numPr>
                <w:ilvl w:val="0"/>
                <w:numId w:val="687"/>
              </w:numPr>
              <w:spacing w:after="0" w:line="360" w:lineRule="auto"/>
              <w:contextualSpacing/>
              <w:jc w:val="left"/>
              <w:rPr>
                <w:rFonts w:eastAsia="Times New Roman"/>
              </w:rPr>
            </w:pPr>
            <w:r w:rsidRPr="006706AE">
              <w:rPr>
                <w:rFonts w:eastAsia="Times New Roman"/>
              </w:rPr>
              <w:t>Explain application of principles of passive design to plan and existing residential buildings to clients in line with client and organisational requirements.</w:t>
            </w:r>
          </w:p>
          <w:p w14:paraId="2DF660AD" w14:textId="77777777" w:rsidR="006706AE" w:rsidRPr="006706AE" w:rsidRDefault="006706AE" w:rsidP="003F5678">
            <w:pPr>
              <w:numPr>
                <w:ilvl w:val="0"/>
                <w:numId w:val="687"/>
              </w:numPr>
              <w:spacing w:after="0" w:line="360" w:lineRule="auto"/>
              <w:contextualSpacing/>
              <w:jc w:val="left"/>
              <w:rPr>
                <w:rFonts w:eastAsia="Times New Roman"/>
              </w:rPr>
            </w:pPr>
            <w:r w:rsidRPr="006706AE">
              <w:rPr>
                <w:rFonts w:eastAsia="Times New Roman"/>
              </w:rPr>
              <w:t>Explain factors that diminish the thermal performance of buildings to clients in line with organisational procedures</w:t>
            </w:r>
          </w:p>
        </w:tc>
        <w:tc>
          <w:tcPr>
            <w:tcW w:w="4320" w:type="dxa"/>
            <w:tcBorders>
              <w:top w:val="single" w:sz="4" w:space="0" w:color="000000"/>
              <w:left w:val="single" w:sz="4" w:space="0" w:color="000000"/>
              <w:bottom w:val="single" w:sz="4" w:space="0" w:color="000000"/>
              <w:right w:val="single" w:sz="4" w:space="0" w:color="000000"/>
            </w:tcBorders>
          </w:tcPr>
          <w:p w14:paraId="5FE7A197" w14:textId="77777777" w:rsidR="006706AE" w:rsidRPr="006706AE" w:rsidRDefault="006706AE" w:rsidP="003F5678">
            <w:pPr>
              <w:numPr>
                <w:ilvl w:val="0"/>
                <w:numId w:val="688"/>
              </w:numPr>
              <w:spacing w:after="0" w:line="360" w:lineRule="auto"/>
              <w:contextualSpacing/>
              <w:jc w:val="left"/>
              <w:rPr>
                <w:rFonts w:eastAsia="Times New Roman"/>
              </w:rPr>
            </w:pPr>
            <w:r w:rsidRPr="006706AE">
              <w:rPr>
                <w:rFonts w:eastAsia="Times New Roman"/>
              </w:rPr>
              <w:t>passive building design principles: building envelope, construction materials, construction methods, glazing, house plan ratio, insulation, orientation, thermal mass, ventilation, zoning, sources of information on climate</w:t>
            </w:r>
          </w:p>
          <w:p w14:paraId="542F0867" w14:textId="77777777" w:rsidR="006706AE" w:rsidRPr="006706AE" w:rsidRDefault="006706AE" w:rsidP="003F5678">
            <w:pPr>
              <w:numPr>
                <w:ilvl w:val="0"/>
                <w:numId w:val="688"/>
              </w:numPr>
              <w:spacing w:after="0" w:line="360" w:lineRule="auto"/>
              <w:contextualSpacing/>
              <w:jc w:val="left"/>
              <w:rPr>
                <w:rFonts w:eastAsia="Times New Roman"/>
              </w:rPr>
            </w:pPr>
            <w:r w:rsidRPr="006706AE">
              <w:rPr>
                <w:rFonts w:eastAsia="Times New Roman"/>
              </w:rPr>
              <w:t>Practical Activity</w:t>
            </w:r>
          </w:p>
          <w:p w14:paraId="2B623C7F" w14:textId="77777777" w:rsidR="006706AE" w:rsidRPr="006706AE" w:rsidRDefault="006706AE" w:rsidP="003F5678">
            <w:pPr>
              <w:numPr>
                <w:ilvl w:val="0"/>
                <w:numId w:val="688"/>
              </w:numPr>
              <w:spacing w:after="0" w:line="360" w:lineRule="auto"/>
              <w:contextualSpacing/>
              <w:jc w:val="left"/>
              <w:rPr>
                <w:rFonts w:eastAsia="Times New Roman"/>
              </w:rPr>
            </w:pPr>
            <w:r w:rsidRPr="006706AE">
              <w:rPr>
                <w:rFonts w:eastAsia="Times New Roman"/>
              </w:rPr>
              <w:t>Explain principles of passive design to clients.</w:t>
            </w:r>
          </w:p>
        </w:tc>
        <w:tc>
          <w:tcPr>
            <w:tcW w:w="1800" w:type="dxa"/>
            <w:tcBorders>
              <w:top w:val="single" w:sz="4" w:space="0" w:color="000000"/>
              <w:left w:val="single" w:sz="4" w:space="0" w:color="000000"/>
              <w:bottom w:val="single" w:sz="4" w:space="0" w:color="000000"/>
              <w:right w:val="single" w:sz="4" w:space="0" w:color="000000"/>
            </w:tcBorders>
          </w:tcPr>
          <w:p w14:paraId="72B7AF3F"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Theory-0.2 Hrs</w:t>
            </w:r>
          </w:p>
          <w:p w14:paraId="0BCAFF4C"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Practical-0.6 Hrs</w:t>
            </w:r>
          </w:p>
          <w:p w14:paraId="05B0C062"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Total- 0.8 Hrs</w:t>
            </w:r>
          </w:p>
        </w:tc>
        <w:tc>
          <w:tcPr>
            <w:tcW w:w="1170" w:type="dxa"/>
            <w:tcBorders>
              <w:top w:val="single" w:sz="4" w:space="0" w:color="000000"/>
              <w:left w:val="single" w:sz="4" w:space="0" w:color="000000"/>
              <w:bottom w:val="single" w:sz="4" w:space="0" w:color="000000"/>
              <w:right w:val="single" w:sz="4" w:space="0" w:color="000000"/>
            </w:tcBorders>
          </w:tcPr>
          <w:p w14:paraId="68D124CC" w14:textId="77777777" w:rsidR="006706AE" w:rsidRPr="006706AE" w:rsidRDefault="006706AE" w:rsidP="006706AE">
            <w:pPr>
              <w:spacing w:after="0" w:line="360" w:lineRule="auto"/>
              <w:ind w:left="0" w:firstLine="0"/>
              <w:jc w:val="left"/>
              <w:rPr>
                <w:rFonts w:eastAsia="Times New Roman"/>
                <w:color w:val="auto"/>
              </w:rPr>
            </w:pPr>
          </w:p>
        </w:tc>
        <w:tc>
          <w:tcPr>
            <w:tcW w:w="1440" w:type="dxa"/>
            <w:tcBorders>
              <w:top w:val="single" w:sz="4" w:space="0" w:color="000000"/>
              <w:left w:val="single" w:sz="4" w:space="0" w:color="000000"/>
              <w:bottom w:val="single" w:sz="4" w:space="0" w:color="000000"/>
              <w:right w:val="single" w:sz="4" w:space="0" w:color="000000"/>
            </w:tcBorders>
          </w:tcPr>
          <w:p w14:paraId="3A7DA4F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Class Room</w:t>
            </w:r>
          </w:p>
        </w:tc>
      </w:tr>
    </w:tbl>
    <w:p w14:paraId="6B01BFA7" w14:textId="77777777" w:rsidR="006706AE" w:rsidRPr="006706AE" w:rsidRDefault="006706AE" w:rsidP="006706AE">
      <w:pPr>
        <w:spacing w:after="160" w:line="360" w:lineRule="auto"/>
        <w:ind w:left="0" w:firstLine="0"/>
        <w:jc w:val="left"/>
        <w:rPr>
          <w:rFonts w:eastAsia="Calibri"/>
          <w:color w:val="auto"/>
        </w:rPr>
      </w:pPr>
    </w:p>
    <w:p w14:paraId="3D225784" w14:textId="77777777" w:rsidR="006706AE" w:rsidRPr="006706AE" w:rsidRDefault="006706AE" w:rsidP="006706AE">
      <w:pPr>
        <w:spacing w:after="160" w:line="360" w:lineRule="auto"/>
        <w:ind w:left="0" w:firstLine="0"/>
        <w:jc w:val="left"/>
        <w:rPr>
          <w:rFonts w:eastAsia="Calibri"/>
          <w:color w:val="auto"/>
        </w:rPr>
      </w:pPr>
    </w:p>
    <w:p w14:paraId="69842CE8" w14:textId="77777777" w:rsidR="006706AE" w:rsidRPr="006706AE" w:rsidRDefault="006706AE" w:rsidP="006706AE">
      <w:pPr>
        <w:spacing w:after="160" w:line="259" w:lineRule="auto"/>
        <w:ind w:left="0" w:firstLine="0"/>
        <w:jc w:val="left"/>
        <w:rPr>
          <w:rFonts w:eastAsia="Calibri"/>
          <w:color w:val="auto"/>
        </w:rPr>
      </w:pPr>
      <w:r w:rsidRPr="006706AE">
        <w:rPr>
          <w:rFonts w:eastAsia="Calibri"/>
          <w:color w:val="auto"/>
        </w:rPr>
        <w:br w:type="page"/>
      </w:r>
    </w:p>
    <w:p w14:paraId="0EBBA4D7" w14:textId="3A5207A2" w:rsidR="006706AE" w:rsidRPr="006706AE" w:rsidRDefault="006706AE" w:rsidP="006706AE">
      <w:pPr>
        <w:keepNext/>
        <w:keepLines/>
        <w:shd w:val="clear" w:color="auto" w:fill="FFD966"/>
        <w:spacing w:after="139" w:line="360" w:lineRule="auto"/>
        <w:ind w:left="-3" w:right="-15"/>
        <w:jc w:val="left"/>
        <w:outlineLvl w:val="2"/>
        <w:rPr>
          <w:b/>
          <w:sz w:val="24"/>
        </w:rPr>
      </w:pPr>
      <w:bookmarkStart w:id="105" w:name="_Toc109905986"/>
      <w:r w:rsidRPr="006706AE">
        <w:rPr>
          <w:b/>
          <w:sz w:val="24"/>
        </w:rPr>
        <w:lastRenderedPageBreak/>
        <w:t>0732B&amp;CE-1</w:t>
      </w:r>
      <w:r w:rsidR="00726C9F">
        <w:rPr>
          <w:b/>
          <w:sz w:val="24"/>
        </w:rPr>
        <w:t>96</w:t>
      </w:r>
      <w:r w:rsidRPr="006706AE">
        <w:rPr>
          <w:b/>
          <w:sz w:val="24"/>
        </w:rPr>
        <w:t>. Design air conditioning and ventilation system</w:t>
      </w:r>
      <w:bookmarkEnd w:id="105"/>
    </w:p>
    <w:p w14:paraId="4FAF7670" w14:textId="77777777" w:rsidR="006706AE" w:rsidRPr="006706AE" w:rsidRDefault="006706AE" w:rsidP="006706AE">
      <w:pPr>
        <w:spacing w:after="160" w:line="360" w:lineRule="auto"/>
        <w:ind w:left="0" w:firstLine="0"/>
        <w:jc w:val="left"/>
        <w:rPr>
          <w:rFonts w:eastAsia="Calibri"/>
          <w:color w:val="auto"/>
        </w:rPr>
      </w:pPr>
      <w:r w:rsidRPr="006706AE">
        <w:rPr>
          <w:rFonts w:eastAsia="Calibri"/>
          <w:b/>
          <w:bCs/>
          <w:color w:val="auto"/>
        </w:rPr>
        <w:t>Objective:</w:t>
      </w:r>
      <w:r w:rsidRPr="006706AE">
        <w:rPr>
          <w:rFonts w:eastAsia="Calibri"/>
          <w:color w:val="auto"/>
        </w:rPr>
        <w:t xml:space="preserve"> This module covers the knowledge and  skills required to design air conditioning and ventilation system</w:t>
      </w:r>
    </w:p>
    <w:p w14:paraId="195F9895" w14:textId="77777777" w:rsidR="006706AE" w:rsidRPr="006706AE" w:rsidRDefault="006706AE" w:rsidP="006706AE">
      <w:pPr>
        <w:spacing w:after="160" w:line="360" w:lineRule="auto"/>
        <w:ind w:left="0" w:firstLine="0"/>
        <w:jc w:val="left"/>
        <w:rPr>
          <w:rFonts w:eastAsia="Calibri"/>
          <w:b/>
          <w:bCs/>
          <w:color w:val="auto"/>
        </w:rPr>
      </w:pPr>
      <w:r w:rsidRPr="006706AE">
        <w:rPr>
          <w:rFonts w:eastAsia="Calibri"/>
          <w:b/>
          <w:bCs/>
          <w:color w:val="auto"/>
        </w:rPr>
        <w:t>Duration: 05 Hours</w:t>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t>Theory: 01 Hours</w:t>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t>Practice: 04 Hours</w:t>
      </w:r>
    </w:p>
    <w:tbl>
      <w:tblPr>
        <w:tblStyle w:val="TableGrid1420"/>
        <w:tblpPr w:leftFromText="180" w:rightFromText="180" w:vertAnchor="text" w:tblpX="53" w:tblpY="1"/>
        <w:tblOverlap w:val="never"/>
        <w:tblW w:w="15226" w:type="dxa"/>
        <w:tblInd w:w="0" w:type="dxa"/>
        <w:tblLayout w:type="fixed"/>
        <w:tblCellMar>
          <w:left w:w="106" w:type="dxa"/>
          <w:right w:w="49" w:type="dxa"/>
        </w:tblCellMar>
        <w:tblLook w:val="04A0" w:firstRow="1" w:lastRow="0" w:firstColumn="1" w:lastColumn="0" w:noHBand="0" w:noVBand="1"/>
      </w:tblPr>
      <w:tblGrid>
        <w:gridCol w:w="2245"/>
        <w:gridCol w:w="4071"/>
        <w:gridCol w:w="3330"/>
        <w:gridCol w:w="1980"/>
        <w:gridCol w:w="1980"/>
        <w:gridCol w:w="1620"/>
      </w:tblGrid>
      <w:tr w:rsidR="006706AE" w:rsidRPr="006706AE" w14:paraId="36BB8312"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36D4335" w14:textId="77777777" w:rsidR="006706AE" w:rsidRPr="006706AE" w:rsidRDefault="006706AE" w:rsidP="006706AE">
            <w:pPr>
              <w:spacing w:after="0" w:line="360" w:lineRule="auto"/>
              <w:ind w:left="0" w:firstLine="0"/>
              <w:jc w:val="left"/>
              <w:rPr>
                <w:rFonts w:eastAsia="Times New Roman"/>
                <w:b/>
                <w:bCs/>
                <w:color w:val="auto"/>
              </w:rPr>
            </w:pPr>
            <w:r w:rsidRPr="006706AE">
              <w:rPr>
                <w:rFonts w:eastAsia="Times New Roman"/>
                <w:b/>
                <w:bCs/>
                <w:color w:val="auto"/>
              </w:rPr>
              <w:t>Learning Unit</w:t>
            </w:r>
          </w:p>
        </w:tc>
        <w:tc>
          <w:tcPr>
            <w:tcW w:w="407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1B7E8C7" w14:textId="77777777" w:rsidR="006706AE" w:rsidRPr="006706AE" w:rsidRDefault="006706AE" w:rsidP="008638C4">
            <w:pPr>
              <w:numPr>
                <w:ilvl w:val="0"/>
                <w:numId w:val="77"/>
              </w:numPr>
              <w:spacing w:after="0" w:line="360" w:lineRule="auto"/>
              <w:ind w:left="720" w:firstLine="0"/>
              <w:contextualSpacing/>
              <w:jc w:val="left"/>
              <w:rPr>
                <w:rFonts w:eastAsia="Times New Roman"/>
                <w:b/>
                <w:bCs/>
              </w:rPr>
            </w:pPr>
            <w:r w:rsidRPr="006706AE">
              <w:rPr>
                <w:rFonts w:eastAsia="Times New Roman"/>
                <w:b/>
                <w:bCs/>
              </w:rPr>
              <w:t>Learning Outcomes</w:t>
            </w:r>
          </w:p>
        </w:tc>
        <w:tc>
          <w:tcPr>
            <w:tcW w:w="333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769C753" w14:textId="77777777" w:rsidR="006706AE" w:rsidRPr="006706AE" w:rsidRDefault="006706AE" w:rsidP="008638C4">
            <w:pPr>
              <w:numPr>
                <w:ilvl w:val="0"/>
                <w:numId w:val="77"/>
              </w:numPr>
              <w:spacing w:after="0" w:line="360" w:lineRule="auto"/>
              <w:ind w:left="720" w:firstLine="0"/>
              <w:contextualSpacing/>
              <w:jc w:val="left"/>
              <w:rPr>
                <w:rFonts w:eastAsia="Times New Roman"/>
                <w:b/>
                <w:bCs/>
              </w:rPr>
            </w:pPr>
            <w:r w:rsidRPr="006706AE">
              <w:rPr>
                <w:rFonts w:eastAsia="Times New Roman"/>
                <w:b/>
                <w:bCs/>
              </w:rPr>
              <w:t>Learning Elements</w:t>
            </w:r>
          </w:p>
        </w:tc>
        <w:tc>
          <w:tcPr>
            <w:tcW w:w="198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0109B5D" w14:textId="77777777" w:rsidR="006706AE" w:rsidRPr="006706AE" w:rsidRDefault="006706AE" w:rsidP="006706AE">
            <w:pPr>
              <w:spacing w:after="0" w:line="360" w:lineRule="auto"/>
              <w:ind w:left="0" w:firstLine="0"/>
              <w:jc w:val="right"/>
              <w:rPr>
                <w:rFonts w:eastAsia="Times New Roman"/>
                <w:b/>
                <w:bCs/>
                <w:color w:val="auto"/>
              </w:rPr>
            </w:pPr>
            <w:r w:rsidRPr="006706AE">
              <w:rPr>
                <w:rFonts w:eastAsia="Times New Roman"/>
                <w:b/>
                <w:bCs/>
                <w:color w:val="auto"/>
              </w:rPr>
              <w:t>Duration</w:t>
            </w:r>
          </w:p>
        </w:tc>
        <w:tc>
          <w:tcPr>
            <w:tcW w:w="1980" w:type="dxa"/>
            <w:tcBorders>
              <w:top w:val="single" w:sz="4" w:space="0" w:color="000000"/>
              <w:left w:val="single" w:sz="4" w:space="0" w:color="000000"/>
              <w:bottom w:val="single" w:sz="4" w:space="0" w:color="000000"/>
              <w:right w:val="single" w:sz="4" w:space="0" w:color="000000"/>
            </w:tcBorders>
            <w:shd w:val="clear" w:color="auto" w:fill="E5B8B7"/>
          </w:tcPr>
          <w:p w14:paraId="6824FAF3"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Materials</w:t>
            </w:r>
          </w:p>
          <w:p w14:paraId="6DBC3702"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Required</w:t>
            </w:r>
          </w:p>
        </w:tc>
        <w:tc>
          <w:tcPr>
            <w:tcW w:w="1620" w:type="dxa"/>
            <w:tcBorders>
              <w:top w:val="single" w:sz="4" w:space="0" w:color="000000"/>
              <w:left w:val="single" w:sz="4" w:space="0" w:color="000000"/>
              <w:bottom w:val="single" w:sz="4" w:space="0" w:color="000000"/>
              <w:right w:val="single" w:sz="4" w:space="0" w:color="000000"/>
            </w:tcBorders>
            <w:shd w:val="clear" w:color="auto" w:fill="E5B8B7"/>
          </w:tcPr>
          <w:p w14:paraId="689735CB"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Learning</w:t>
            </w:r>
          </w:p>
          <w:p w14:paraId="0BF7A682"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Place</w:t>
            </w:r>
          </w:p>
        </w:tc>
      </w:tr>
      <w:tr w:rsidR="006706AE" w:rsidRPr="006706AE" w14:paraId="4E640EA0"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52A02C12" w14:textId="77777777" w:rsidR="006706AE" w:rsidRPr="006706AE" w:rsidRDefault="006706AE" w:rsidP="003F5678">
            <w:pPr>
              <w:numPr>
                <w:ilvl w:val="0"/>
                <w:numId w:val="689"/>
              </w:numPr>
              <w:spacing w:after="0" w:line="360" w:lineRule="auto"/>
              <w:contextualSpacing/>
              <w:jc w:val="left"/>
              <w:rPr>
                <w:rFonts w:eastAsia="Times New Roman"/>
              </w:rPr>
            </w:pPr>
            <w:r w:rsidRPr="006706AE">
              <w:rPr>
                <w:rFonts w:eastAsia="Times New Roman"/>
              </w:rPr>
              <w:t>Evaluate design parameters.</w:t>
            </w:r>
          </w:p>
        </w:tc>
        <w:tc>
          <w:tcPr>
            <w:tcW w:w="4071" w:type="dxa"/>
            <w:tcBorders>
              <w:top w:val="single" w:sz="4" w:space="0" w:color="000000"/>
              <w:left w:val="single" w:sz="4" w:space="0" w:color="000000"/>
              <w:bottom w:val="single" w:sz="4" w:space="0" w:color="000000"/>
              <w:right w:val="single" w:sz="4" w:space="0" w:color="000000"/>
            </w:tcBorders>
            <w:shd w:val="clear" w:color="auto" w:fill="auto"/>
          </w:tcPr>
          <w:p w14:paraId="65C782E8" w14:textId="77777777" w:rsidR="006706AE" w:rsidRPr="006706AE" w:rsidRDefault="006706AE" w:rsidP="006706AE">
            <w:pPr>
              <w:spacing w:after="0" w:line="360" w:lineRule="auto"/>
              <w:ind w:left="0" w:firstLine="0"/>
              <w:jc w:val="left"/>
              <w:rPr>
                <w:rFonts w:eastAsia="Times New Roman"/>
                <w:b/>
                <w:bCs/>
                <w:color w:val="auto"/>
              </w:rPr>
            </w:pPr>
            <w:r w:rsidRPr="006706AE">
              <w:rPr>
                <w:rFonts w:eastAsia="Times New Roman"/>
                <w:b/>
                <w:bCs/>
                <w:color w:val="auto"/>
              </w:rPr>
              <w:t>Trainee will be able to:</w:t>
            </w:r>
          </w:p>
          <w:p w14:paraId="31F5EC5A" w14:textId="77777777" w:rsidR="006706AE" w:rsidRPr="006706AE" w:rsidRDefault="006706AE" w:rsidP="003F5678">
            <w:pPr>
              <w:numPr>
                <w:ilvl w:val="0"/>
                <w:numId w:val="690"/>
              </w:numPr>
              <w:spacing w:after="0" w:line="360" w:lineRule="auto"/>
              <w:contextualSpacing/>
              <w:jc w:val="left"/>
              <w:rPr>
                <w:rFonts w:eastAsia="Times New Roman"/>
              </w:rPr>
            </w:pPr>
            <w:r w:rsidRPr="006706AE">
              <w:rPr>
                <w:rFonts w:eastAsia="Times New Roman"/>
              </w:rPr>
              <w:t>Determine client requirements from plans, specifications and client briefs to determine work scope.</w:t>
            </w:r>
          </w:p>
          <w:p w14:paraId="42790C04" w14:textId="77777777" w:rsidR="006706AE" w:rsidRPr="006706AE" w:rsidRDefault="006706AE" w:rsidP="003F5678">
            <w:pPr>
              <w:numPr>
                <w:ilvl w:val="0"/>
                <w:numId w:val="690"/>
              </w:numPr>
              <w:spacing w:after="0" w:line="360" w:lineRule="auto"/>
              <w:contextualSpacing/>
              <w:jc w:val="left"/>
              <w:rPr>
                <w:rFonts w:eastAsia="Times New Roman"/>
              </w:rPr>
            </w:pPr>
            <w:r w:rsidRPr="006706AE">
              <w:rPr>
                <w:rFonts w:eastAsia="Times New Roman"/>
              </w:rPr>
              <w:t>Evaluate user comfort conditions and specific use conditions and calculate psychometric evaluation and heat loads</w:t>
            </w:r>
          </w:p>
          <w:p w14:paraId="38CECEB2" w14:textId="77777777" w:rsidR="006706AE" w:rsidRPr="006706AE" w:rsidRDefault="006706AE" w:rsidP="003F5678">
            <w:pPr>
              <w:numPr>
                <w:ilvl w:val="0"/>
                <w:numId w:val="690"/>
              </w:numPr>
              <w:spacing w:after="0" w:line="360" w:lineRule="auto"/>
              <w:contextualSpacing/>
              <w:jc w:val="left"/>
              <w:rPr>
                <w:rFonts w:eastAsia="Times New Roman"/>
              </w:rPr>
            </w:pPr>
            <w:r w:rsidRPr="006706AE">
              <w:rPr>
                <w:rFonts w:eastAsia="Times New Roman"/>
              </w:rPr>
              <w:t>Evaluate building heat losses.</w:t>
            </w:r>
          </w:p>
          <w:p w14:paraId="70DC42F3" w14:textId="77777777" w:rsidR="006706AE" w:rsidRPr="006706AE" w:rsidRDefault="006706AE" w:rsidP="003F5678">
            <w:pPr>
              <w:numPr>
                <w:ilvl w:val="0"/>
                <w:numId w:val="690"/>
              </w:numPr>
              <w:spacing w:after="0" w:line="360" w:lineRule="auto"/>
              <w:contextualSpacing/>
              <w:jc w:val="left"/>
              <w:rPr>
                <w:rFonts w:eastAsia="Times New Roman"/>
              </w:rPr>
            </w:pPr>
            <w:r w:rsidRPr="006706AE">
              <w:rPr>
                <w:rFonts w:eastAsia="Times New Roman"/>
              </w:rPr>
              <w:t>Specify distribution requirements for air conditioning and ventilation system applications</w:t>
            </w:r>
          </w:p>
          <w:p w14:paraId="4D015EA3" w14:textId="77777777" w:rsidR="006706AE" w:rsidRPr="006706AE" w:rsidRDefault="006706AE" w:rsidP="003F5678">
            <w:pPr>
              <w:numPr>
                <w:ilvl w:val="0"/>
                <w:numId w:val="690"/>
              </w:numPr>
              <w:spacing w:after="0" w:line="360" w:lineRule="auto"/>
              <w:contextualSpacing/>
              <w:jc w:val="left"/>
              <w:rPr>
                <w:rFonts w:eastAsia="Times New Roman"/>
              </w:rPr>
            </w:pPr>
            <w:r w:rsidRPr="006706AE">
              <w:rPr>
                <w:rFonts w:eastAsia="Times New Roman"/>
              </w:rPr>
              <w:t xml:space="preserve">Evaluate range of air conditioning and ventilation systems in accordance with </w:t>
            </w:r>
            <w:r w:rsidRPr="006706AE">
              <w:rPr>
                <w:rFonts w:eastAsia="Times New Roman"/>
              </w:rPr>
              <w:lastRenderedPageBreak/>
              <w:t>given applications.</w:t>
            </w:r>
          </w:p>
          <w:p w14:paraId="48985E85" w14:textId="77777777" w:rsidR="006706AE" w:rsidRPr="006706AE" w:rsidRDefault="006706AE" w:rsidP="003F5678">
            <w:pPr>
              <w:numPr>
                <w:ilvl w:val="0"/>
                <w:numId w:val="690"/>
              </w:numPr>
              <w:spacing w:after="0" w:line="360" w:lineRule="auto"/>
              <w:contextualSpacing/>
              <w:jc w:val="left"/>
              <w:rPr>
                <w:rFonts w:eastAsia="Times New Roman"/>
              </w:rPr>
            </w:pPr>
            <w:r w:rsidRPr="006706AE">
              <w:rPr>
                <w:rFonts w:eastAsia="Times New Roman"/>
              </w:rPr>
              <w:t>Evaluate mechanical services drawings and interpret.</w:t>
            </w:r>
          </w:p>
          <w:p w14:paraId="186EDCDA" w14:textId="77777777" w:rsidR="006706AE" w:rsidRPr="006706AE" w:rsidRDefault="006706AE" w:rsidP="003F5678">
            <w:pPr>
              <w:numPr>
                <w:ilvl w:val="0"/>
                <w:numId w:val="690"/>
              </w:numPr>
              <w:spacing w:after="0" w:line="360" w:lineRule="auto"/>
              <w:contextualSpacing/>
              <w:jc w:val="left"/>
              <w:rPr>
                <w:rFonts w:eastAsia="Times New Roman"/>
              </w:rPr>
            </w:pPr>
            <w:r w:rsidRPr="006706AE">
              <w:rPr>
                <w:rFonts w:eastAsia="Times New Roman"/>
              </w:rPr>
              <w:t>Evaluate health risks that may arise due to poor maintenance of air conditioning and ventilation systems</w:t>
            </w:r>
          </w:p>
          <w:p w14:paraId="701B4413" w14:textId="77777777" w:rsidR="006706AE" w:rsidRPr="006706AE" w:rsidRDefault="006706AE" w:rsidP="003F5678">
            <w:pPr>
              <w:numPr>
                <w:ilvl w:val="0"/>
                <w:numId w:val="690"/>
              </w:numPr>
              <w:spacing w:after="0" w:line="360" w:lineRule="auto"/>
              <w:contextualSpacing/>
              <w:jc w:val="left"/>
              <w:rPr>
                <w:rFonts w:eastAsia="Times New Roman"/>
              </w:rPr>
            </w:pPr>
            <w:r w:rsidRPr="006706AE">
              <w:rPr>
                <w:rFonts w:eastAsia="Times New Roman"/>
              </w:rPr>
              <w:t>Specify minimum performance requirements for several different air conditioning and ventilation systems.</w:t>
            </w:r>
          </w:p>
          <w:p w14:paraId="610F8589" w14:textId="77777777" w:rsidR="006706AE" w:rsidRPr="006706AE" w:rsidRDefault="006706AE" w:rsidP="003F5678">
            <w:pPr>
              <w:numPr>
                <w:ilvl w:val="0"/>
                <w:numId w:val="690"/>
              </w:numPr>
              <w:spacing w:after="0" w:line="360" w:lineRule="auto"/>
              <w:contextualSpacing/>
              <w:jc w:val="left"/>
              <w:rPr>
                <w:rFonts w:eastAsia="Times New Roman"/>
              </w:rPr>
            </w:pPr>
            <w:r w:rsidRPr="006706AE">
              <w:rPr>
                <w:rFonts w:eastAsia="Times New Roman"/>
              </w:rPr>
              <w:t>Evaluate manufacturer specifications and technical manuals for suitability for a range of design applications</w:t>
            </w:r>
          </w:p>
        </w:tc>
        <w:tc>
          <w:tcPr>
            <w:tcW w:w="3330" w:type="dxa"/>
            <w:tcBorders>
              <w:top w:val="single" w:sz="4" w:space="0" w:color="000000"/>
              <w:left w:val="single" w:sz="4" w:space="0" w:color="000000"/>
              <w:bottom w:val="single" w:sz="4" w:space="0" w:color="000000"/>
              <w:right w:val="single" w:sz="4" w:space="0" w:color="000000"/>
            </w:tcBorders>
            <w:shd w:val="clear" w:color="auto" w:fill="auto"/>
          </w:tcPr>
          <w:p w14:paraId="2B82C3B2" w14:textId="77777777" w:rsidR="006706AE" w:rsidRPr="006706AE" w:rsidRDefault="006706AE" w:rsidP="003F5678">
            <w:pPr>
              <w:numPr>
                <w:ilvl w:val="0"/>
                <w:numId w:val="691"/>
              </w:numPr>
              <w:spacing w:after="0" w:line="360" w:lineRule="auto"/>
              <w:contextualSpacing/>
              <w:jc w:val="left"/>
              <w:rPr>
                <w:rFonts w:eastAsia="Times New Roman"/>
              </w:rPr>
            </w:pPr>
            <w:r w:rsidRPr="006706AE">
              <w:rPr>
                <w:rFonts w:eastAsia="Times New Roman"/>
              </w:rPr>
              <w:lastRenderedPageBreak/>
              <w:t>standards, manufacturer specifications, Building Code and other applicable codes or standard operating procedures relevant to the sector</w:t>
            </w:r>
          </w:p>
          <w:p w14:paraId="529A3EDB" w14:textId="77777777" w:rsidR="006706AE" w:rsidRPr="006706AE" w:rsidRDefault="006706AE" w:rsidP="003F5678">
            <w:pPr>
              <w:numPr>
                <w:ilvl w:val="0"/>
                <w:numId w:val="691"/>
              </w:numPr>
              <w:spacing w:after="0" w:line="360" w:lineRule="auto"/>
              <w:contextualSpacing/>
              <w:jc w:val="left"/>
              <w:rPr>
                <w:rFonts w:eastAsia="Times New Roman"/>
              </w:rPr>
            </w:pPr>
            <w:r w:rsidRPr="006706AE">
              <w:rPr>
                <w:rFonts w:eastAsia="Times New Roman"/>
              </w:rPr>
              <w:t>compliance with OHS and organisational quality procedures and processes</w:t>
            </w:r>
          </w:p>
          <w:p w14:paraId="026A446F" w14:textId="77777777" w:rsidR="006706AE" w:rsidRPr="006706AE" w:rsidRDefault="006706AE" w:rsidP="006706AE">
            <w:pPr>
              <w:spacing w:after="0" w:line="360" w:lineRule="auto"/>
              <w:ind w:left="0" w:firstLine="0"/>
              <w:jc w:val="left"/>
              <w:rPr>
                <w:rFonts w:eastAsia="Times New Roman"/>
                <w:color w:val="auto"/>
              </w:rPr>
            </w:pPr>
          </w:p>
          <w:p w14:paraId="41D006E1" w14:textId="77777777" w:rsidR="006706AE" w:rsidRPr="006706AE" w:rsidRDefault="006706AE" w:rsidP="003F5678">
            <w:pPr>
              <w:numPr>
                <w:ilvl w:val="0"/>
                <w:numId w:val="691"/>
              </w:numPr>
              <w:spacing w:after="0" w:line="360" w:lineRule="auto"/>
              <w:contextualSpacing/>
              <w:jc w:val="left"/>
              <w:rPr>
                <w:rFonts w:eastAsia="Times New Roman"/>
              </w:rPr>
            </w:pPr>
            <w:r w:rsidRPr="006706AE">
              <w:rPr>
                <w:rFonts w:eastAsia="Times New Roman"/>
              </w:rPr>
              <w:t>Practical Activity</w:t>
            </w:r>
          </w:p>
          <w:p w14:paraId="64A4B430" w14:textId="77777777" w:rsidR="006706AE" w:rsidRPr="006706AE" w:rsidRDefault="006706AE" w:rsidP="003F5678">
            <w:pPr>
              <w:numPr>
                <w:ilvl w:val="0"/>
                <w:numId w:val="691"/>
              </w:numPr>
              <w:spacing w:after="0" w:line="360" w:lineRule="auto"/>
              <w:contextualSpacing/>
              <w:jc w:val="left"/>
              <w:rPr>
                <w:rFonts w:eastAsia="Times New Roman"/>
              </w:rPr>
            </w:pPr>
            <w:r w:rsidRPr="006706AE">
              <w:rPr>
                <w:rFonts w:eastAsia="Times New Roman"/>
              </w:rPr>
              <w:t>Evaluate design parameters.</w:t>
            </w:r>
          </w:p>
          <w:p w14:paraId="1DA18D1A" w14:textId="77777777" w:rsidR="006706AE" w:rsidRPr="006706AE" w:rsidRDefault="006706AE" w:rsidP="006706AE">
            <w:pPr>
              <w:spacing w:after="0" w:line="360" w:lineRule="auto"/>
              <w:ind w:left="0" w:firstLine="0"/>
              <w:jc w:val="left"/>
              <w:rPr>
                <w:rFonts w:eastAsia="Times New Roman"/>
                <w:color w:val="auto"/>
              </w:rPr>
            </w:pPr>
          </w:p>
          <w:p w14:paraId="59AED4FE" w14:textId="77777777" w:rsidR="006706AE" w:rsidRPr="006706AE" w:rsidRDefault="006706AE" w:rsidP="006706AE">
            <w:pPr>
              <w:spacing w:after="0" w:line="360" w:lineRule="auto"/>
              <w:ind w:left="0" w:firstLine="0"/>
              <w:jc w:val="left"/>
              <w:rPr>
                <w:rFonts w:eastAsia="Times New Roman"/>
                <w:color w:val="auto"/>
              </w:rPr>
            </w:pP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232DF71B"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Theory-0.2 Hrs</w:t>
            </w:r>
          </w:p>
          <w:p w14:paraId="356D90B0"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Practical-0.6 Hrs</w:t>
            </w:r>
          </w:p>
          <w:p w14:paraId="47548D86"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Total- 0.8 Hrs</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11C6228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standards, manufacturer specifications, Building Code and other applicable codes</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792653A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Class Room and workshop</w:t>
            </w:r>
          </w:p>
        </w:tc>
      </w:tr>
      <w:tr w:rsidR="006706AE" w:rsidRPr="006706AE" w14:paraId="70067BC3"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6F91EBC2" w14:textId="77777777" w:rsidR="006706AE" w:rsidRPr="006706AE" w:rsidRDefault="006706AE" w:rsidP="003F5678">
            <w:pPr>
              <w:numPr>
                <w:ilvl w:val="0"/>
                <w:numId w:val="689"/>
              </w:numPr>
              <w:spacing w:after="0" w:line="360" w:lineRule="auto"/>
              <w:contextualSpacing/>
              <w:jc w:val="left"/>
              <w:rPr>
                <w:rFonts w:eastAsia="Times New Roman"/>
              </w:rPr>
            </w:pPr>
          </w:p>
          <w:p w14:paraId="4C0E774C" w14:textId="77777777" w:rsidR="006706AE" w:rsidRPr="006706AE" w:rsidRDefault="006706AE" w:rsidP="003F5678">
            <w:pPr>
              <w:numPr>
                <w:ilvl w:val="0"/>
                <w:numId w:val="689"/>
              </w:numPr>
              <w:spacing w:after="0" w:line="360" w:lineRule="auto"/>
              <w:contextualSpacing/>
              <w:jc w:val="left"/>
              <w:rPr>
                <w:rFonts w:eastAsia="Times New Roman"/>
              </w:rPr>
            </w:pPr>
            <w:r w:rsidRPr="006706AE">
              <w:rPr>
                <w:rFonts w:eastAsia="Times New Roman"/>
              </w:rPr>
              <w:t>Plan system components</w:t>
            </w:r>
          </w:p>
        </w:tc>
        <w:tc>
          <w:tcPr>
            <w:tcW w:w="4071" w:type="dxa"/>
            <w:tcBorders>
              <w:top w:val="single" w:sz="4" w:space="0" w:color="000000"/>
              <w:left w:val="single" w:sz="4" w:space="0" w:color="000000"/>
              <w:bottom w:val="single" w:sz="4" w:space="0" w:color="000000"/>
              <w:right w:val="single" w:sz="4" w:space="0" w:color="000000"/>
            </w:tcBorders>
            <w:shd w:val="clear" w:color="auto" w:fill="auto"/>
          </w:tcPr>
          <w:p w14:paraId="62038855" w14:textId="77777777" w:rsidR="006706AE" w:rsidRPr="006706AE" w:rsidRDefault="006706AE" w:rsidP="003F5678">
            <w:pPr>
              <w:numPr>
                <w:ilvl w:val="0"/>
                <w:numId w:val="690"/>
              </w:numPr>
              <w:spacing w:after="0" w:line="360" w:lineRule="auto"/>
              <w:contextualSpacing/>
              <w:jc w:val="left"/>
              <w:rPr>
                <w:rFonts w:eastAsia="Times New Roman"/>
              </w:rPr>
            </w:pPr>
            <w:r w:rsidRPr="006706AE">
              <w:rPr>
                <w:rFonts w:eastAsia="Times New Roman"/>
              </w:rPr>
              <w:t>Trainee will be able to:</w:t>
            </w:r>
          </w:p>
          <w:p w14:paraId="3C920A08" w14:textId="77777777" w:rsidR="006706AE" w:rsidRPr="006706AE" w:rsidRDefault="006706AE" w:rsidP="003F5678">
            <w:pPr>
              <w:numPr>
                <w:ilvl w:val="0"/>
                <w:numId w:val="690"/>
              </w:numPr>
              <w:spacing w:after="0" w:line="360" w:lineRule="auto"/>
              <w:contextualSpacing/>
              <w:jc w:val="left"/>
              <w:rPr>
                <w:rFonts w:eastAsia="Times New Roman"/>
              </w:rPr>
            </w:pPr>
            <w:r w:rsidRPr="006706AE">
              <w:rPr>
                <w:rFonts w:eastAsia="Times New Roman"/>
              </w:rPr>
              <w:t>Plan appropriate zoning of air conditioning and ventilation systems to comply with given specific performance objectives.</w:t>
            </w:r>
          </w:p>
          <w:p w14:paraId="4997B6FD" w14:textId="77777777" w:rsidR="006706AE" w:rsidRPr="006706AE" w:rsidRDefault="006706AE" w:rsidP="003F5678">
            <w:pPr>
              <w:numPr>
                <w:ilvl w:val="0"/>
                <w:numId w:val="690"/>
              </w:numPr>
              <w:spacing w:after="0" w:line="360" w:lineRule="auto"/>
              <w:contextualSpacing/>
              <w:jc w:val="left"/>
              <w:rPr>
                <w:rFonts w:eastAsia="Times New Roman"/>
              </w:rPr>
            </w:pPr>
            <w:r w:rsidRPr="006706AE">
              <w:rPr>
                <w:rFonts w:eastAsia="Times New Roman"/>
              </w:rPr>
              <w:t xml:space="preserve">Specify air conditioning units for optimum performance with reference to legislation, </w:t>
            </w:r>
            <w:r w:rsidRPr="006706AE">
              <w:rPr>
                <w:rFonts w:eastAsia="Times New Roman"/>
              </w:rPr>
              <w:lastRenderedPageBreak/>
              <w:t>standards and other relevant documentation.</w:t>
            </w:r>
          </w:p>
          <w:p w14:paraId="5C53D8D5" w14:textId="77777777" w:rsidR="006706AE" w:rsidRPr="006706AE" w:rsidRDefault="006706AE" w:rsidP="003F5678">
            <w:pPr>
              <w:numPr>
                <w:ilvl w:val="0"/>
                <w:numId w:val="690"/>
              </w:numPr>
              <w:spacing w:after="0" w:line="360" w:lineRule="auto"/>
              <w:contextualSpacing/>
              <w:jc w:val="left"/>
              <w:rPr>
                <w:rFonts w:eastAsia="Times New Roman"/>
              </w:rPr>
            </w:pPr>
            <w:r w:rsidRPr="006706AE">
              <w:rPr>
                <w:rFonts w:eastAsia="Times New Roman"/>
              </w:rPr>
              <w:t>Specify fan types for a range of applications with reference to legislation, standards and other relevant documentation.</w:t>
            </w:r>
          </w:p>
          <w:p w14:paraId="17B243D0" w14:textId="77777777" w:rsidR="006706AE" w:rsidRPr="006706AE" w:rsidRDefault="006706AE" w:rsidP="003F5678">
            <w:pPr>
              <w:numPr>
                <w:ilvl w:val="0"/>
                <w:numId w:val="690"/>
              </w:numPr>
              <w:spacing w:after="0" w:line="360" w:lineRule="auto"/>
              <w:contextualSpacing/>
              <w:jc w:val="left"/>
              <w:rPr>
                <w:rFonts w:eastAsia="Times New Roman"/>
              </w:rPr>
            </w:pPr>
            <w:r w:rsidRPr="006706AE">
              <w:rPr>
                <w:rFonts w:eastAsia="Times New Roman"/>
              </w:rPr>
              <w:t>Plan air diversion systems, including registers, to ensure a balanced system with reference to legislation, standards and other relevant documentation.</w:t>
            </w:r>
          </w:p>
          <w:p w14:paraId="2CE053A3" w14:textId="77777777" w:rsidR="006706AE" w:rsidRPr="006706AE" w:rsidRDefault="006706AE" w:rsidP="003F5678">
            <w:pPr>
              <w:numPr>
                <w:ilvl w:val="0"/>
                <w:numId w:val="690"/>
              </w:numPr>
              <w:spacing w:after="0" w:line="360" w:lineRule="auto"/>
              <w:contextualSpacing/>
              <w:jc w:val="left"/>
              <w:rPr>
                <w:rFonts w:eastAsia="Times New Roman"/>
              </w:rPr>
            </w:pPr>
            <w:r w:rsidRPr="006706AE">
              <w:rPr>
                <w:rFonts w:eastAsia="Times New Roman"/>
              </w:rPr>
              <w:t>Plan required ventilation and duct work components and specify locations with reference to legislation, standards and other relevant documentation.</w:t>
            </w:r>
          </w:p>
          <w:p w14:paraId="34F55C39" w14:textId="77777777" w:rsidR="006706AE" w:rsidRPr="006706AE" w:rsidRDefault="006706AE" w:rsidP="003F5678">
            <w:pPr>
              <w:numPr>
                <w:ilvl w:val="0"/>
                <w:numId w:val="690"/>
              </w:numPr>
              <w:spacing w:after="0" w:line="360" w:lineRule="auto"/>
              <w:contextualSpacing/>
              <w:jc w:val="left"/>
              <w:rPr>
                <w:rFonts w:eastAsia="Times New Roman"/>
              </w:rPr>
            </w:pPr>
            <w:r w:rsidRPr="006706AE">
              <w:rPr>
                <w:rFonts w:eastAsia="Times New Roman"/>
              </w:rPr>
              <w:t>Specify approved materials for air conditioning and ventilation systems are specified.</w:t>
            </w:r>
          </w:p>
          <w:p w14:paraId="43DFBF8A" w14:textId="77777777" w:rsidR="006706AE" w:rsidRPr="006706AE" w:rsidRDefault="006706AE" w:rsidP="003F5678">
            <w:pPr>
              <w:numPr>
                <w:ilvl w:val="0"/>
                <w:numId w:val="690"/>
              </w:numPr>
              <w:spacing w:after="0" w:line="360" w:lineRule="auto"/>
              <w:contextualSpacing/>
              <w:jc w:val="left"/>
              <w:rPr>
                <w:rFonts w:eastAsia="Times New Roman"/>
              </w:rPr>
            </w:pPr>
            <w:r w:rsidRPr="006706AE">
              <w:rPr>
                <w:rFonts w:eastAsia="Times New Roman"/>
              </w:rPr>
              <w:t xml:space="preserve">Complete plans and drawings using standard drawing symbols related to air conditioning and ventilation in accordance with </w:t>
            </w:r>
            <w:r w:rsidRPr="006706AE">
              <w:rPr>
                <w:rFonts w:eastAsia="Times New Roman"/>
              </w:rPr>
              <w:lastRenderedPageBreak/>
              <w:t>legislation, standards and other relevant documentation.</w:t>
            </w:r>
          </w:p>
        </w:tc>
        <w:tc>
          <w:tcPr>
            <w:tcW w:w="3330" w:type="dxa"/>
            <w:tcBorders>
              <w:top w:val="single" w:sz="4" w:space="0" w:color="000000"/>
              <w:left w:val="single" w:sz="4" w:space="0" w:color="000000"/>
              <w:bottom w:val="single" w:sz="4" w:space="0" w:color="000000"/>
              <w:right w:val="single" w:sz="4" w:space="0" w:color="000000"/>
            </w:tcBorders>
            <w:shd w:val="clear" w:color="auto" w:fill="auto"/>
          </w:tcPr>
          <w:p w14:paraId="79C3D9E3" w14:textId="77777777" w:rsidR="006706AE" w:rsidRPr="006706AE" w:rsidRDefault="006706AE" w:rsidP="003F5678">
            <w:pPr>
              <w:numPr>
                <w:ilvl w:val="0"/>
                <w:numId w:val="691"/>
              </w:numPr>
              <w:spacing w:after="0" w:line="360" w:lineRule="auto"/>
              <w:contextualSpacing/>
              <w:jc w:val="left"/>
              <w:rPr>
                <w:rFonts w:eastAsia="Times New Roman"/>
              </w:rPr>
            </w:pPr>
            <w:r w:rsidRPr="006706AE">
              <w:rPr>
                <w:rFonts w:eastAsia="Times New Roman"/>
              </w:rPr>
              <w:lastRenderedPageBreak/>
              <w:t>Work drawings and specifications.</w:t>
            </w:r>
          </w:p>
          <w:p w14:paraId="698AC19D" w14:textId="77777777" w:rsidR="006706AE" w:rsidRPr="006706AE" w:rsidRDefault="006706AE" w:rsidP="003F5678">
            <w:pPr>
              <w:numPr>
                <w:ilvl w:val="0"/>
                <w:numId w:val="691"/>
              </w:numPr>
              <w:spacing w:after="0" w:line="360" w:lineRule="auto"/>
              <w:contextualSpacing/>
              <w:jc w:val="left"/>
              <w:rPr>
                <w:rFonts w:eastAsia="Times New Roman"/>
              </w:rPr>
            </w:pPr>
            <w:r w:rsidRPr="006706AE">
              <w:rPr>
                <w:rFonts w:eastAsia="Times New Roman"/>
              </w:rPr>
              <w:t>nature of materials and effect of performance</w:t>
            </w:r>
          </w:p>
          <w:p w14:paraId="0B329076" w14:textId="77777777" w:rsidR="006706AE" w:rsidRPr="006706AE" w:rsidRDefault="006706AE" w:rsidP="003F5678">
            <w:pPr>
              <w:numPr>
                <w:ilvl w:val="0"/>
                <w:numId w:val="691"/>
              </w:numPr>
              <w:spacing w:after="0" w:line="360" w:lineRule="auto"/>
              <w:contextualSpacing/>
              <w:jc w:val="left"/>
              <w:rPr>
                <w:rFonts w:eastAsia="Times New Roman"/>
              </w:rPr>
            </w:pPr>
            <w:r w:rsidRPr="006706AE">
              <w:rPr>
                <w:rFonts w:eastAsia="Times New Roman"/>
              </w:rPr>
              <w:t>terminology and definitions used in hydraulic design</w:t>
            </w:r>
          </w:p>
          <w:p w14:paraId="2DDCABFA" w14:textId="77777777" w:rsidR="006706AE" w:rsidRPr="006706AE" w:rsidRDefault="006706AE" w:rsidP="006706AE">
            <w:pPr>
              <w:spacing w:after="0" w:line="360" w:lineRule="auto"/>
              <w:ind w:left="0" w:firstLine="0"/>
              <w:jc w:val="left"/>
              <w:rPr>
                <w:rFonts w:eastAsia="Times New Roman"/>
                <w:color w:val="auto"/>
              </w:rPr>
            </w:pPr>
          </w:p>
          <w:p w14:paraId="05BE56A3" w14:textId="77777777" w:rsidR="006706AE" w:rsidRPr="006706AE" w:rsidRDefault="006706AE" w:rsidP="003F5678">
            <w:pPr>
              <w:numPr>
                <w:ilvl w:val="0"/>
                <w:numId w:val="691"/>
              </w:numPr>
              <w:spacing w:after="0" w:line="360" w:lineRule="auto"/>
              <w:contextualSpacing/>
              <w:jc w:val="left"/>
              <w:rPr>
                <w:rFonts w:eastAsia="Times New Roman"/>
              </w:rPr>
            </w:pPr>
            <w:r w:rsidRPr="006706AE">
              <w:rPr>
                <w:rFonts w:eastAsia="Times New Roman"/>
              </w:rPr>
              <w:lastRenderedPageBreak/>
              <w:t>Practical Activity</w:t>
            </w:r>
          </w:p>
          <w:p w14:paraId="720E6342" w14:textId="77777777" w:rsidR="006706AE" w:rsidRPr="006706AE" w:rsidRDefault="006706AE" w:rsidP="003F5678">
            <w:pPr>
              <w:numPr>
                <w:ilvl w:val="0"/>
                <w:numId w:val="691"/>
              </w:numPr>
              <w:spacing w:after="0" w:line="360" w:lineRule="auto"/>
              <w:contextualSpacing/>
              <w:jc w:val="left"/>
              <w:rPr>
                <w:rFonts w:eastAsia="Times New Roman"/>
              </w:rPr>
            </w:pPr>
            <w:r w:rsidRPr="006706AE">
              <w:rPr>
                <w:rFonts w:eastAsia="Times New Roman"/>
              </w:rPr>
              <w:t>Plan system components</w:t>
            </w:r>
          </w:p>
          <w:p w14:paraId="2D02D616" w14:textId="77777777" w:rsidR="006706AE" w:rsidRPr="006706AE" w:rsidRDefault="006706AE" w:rsidP="006706AE">
            <w:pPr>
              <w:spacing w:after="0" w:line="360" w:lineRule="auto"/>
              <w:ind w:left="0" w:firstLine="0"/>
              <w:jc w:val="left"/>
              <w:rPr>
                <w:rFonts w:eastAsia="Times New Roman"/>
                <w:color w:val="auto"/>
              </w:rPr>
            </w:pP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60DBCE40"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lastRenderedPageBreak/>
              <w:t>Theory-0.2 Hrs</w:t>
            </w:r>
          </w:p>
          <w:p w14:paraId="6B84594B"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Practical-1.6 Hrs</w:t>
            </w:r>
          </w:p>
          <w:p w14:paraId="4F628F9A"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Total- 1.8 Hrs</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132BDC7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Work drawings and specifications.</w:t>
            </w:r>
          </w:p>
          <w:p w14:paraId="14B49832" w14:textId="77777777" w:rsidR="006706AE" w:rsidRPr="006706AE" w:rsidRDefault="006706AE" w:rsidP="006706AE">
            <w:pPr>
              <w:spacing w:after="0" w:line="360" w:lineRule="auto"/>
              <w:ind w:left="0" w:firstLine="0"/>
              <w:jc w:val="left"/>
              <w:rPr>
                <w:rFonts w:eastAsia="Times New Roman"/>
                <w:color w:val="auto"/>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6F3F720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Class Room and workshop</w:t>
            </w:r>
          </w:p>
        </w:tc>
      </w:tr>
      <w:tr w:rsidR="006706AE" w:rsidRPr="006706AE" w14:paraId="04997779" w14:textId="77777777" w:rsidTr="00C818EB">
        <w:trPr>
          <w:trHeight w:val="1610"/>
        </w:trPr>
        <w:tc>
          <w:tcPr>
            <w:tcW w:w="2245" w:type="dxa"/>
            <w:tcBorders>
              <w:top w:val="single" w:sz="4" w:space="0" w:color="000000"/>
              <w:left w:val="single" w:sz="4" w:space="0" w:color="000000"/>
              <w:bottom w:val="single" w:sz="4" w:space="0" w:color="000000"/>
              <w:right w:val="single" w:sz="4" w:space="0" w:color="000000"/>
            </w:tcBorders>
          </w:tcPr>
          <w:p w14:paraId="43C6E68B" w14:textId="77777777" w:rsidR="006706AE" w:rsidRPr="006706AE" w:rsidRDefault="006706AE" w:rsidP="003F5678">
            <w:pPr>
              <w:numPr>
                <w:ilvl w:val="0"/>
                <w:numId w:val="689"/>
              </w:numPr>
              <w:spacing w:after="0" w:line="360" w:lineRule="auto"/>
              <w:contextualSpacing/>
              <w:jc w:val="left"/>
              <w:rPr>
                <w:rFonts w:eastAsia="Times New Roman"/>
              </w:rPr>
            </w:pPr>
            <w:r w:rsidRPr="006706AE">
              <w:rPr>
                <w:rFonts w:eastAsia="Times New Roman"/>
              </w:rPr>
              <w:lastRenderedPageBreak/>
              <w:t>Design and size systems</w:t>
            </w:r>
          </w:p>
        </w:tc>
        <w:tc>
          <w:tcPr>
            <w:tcW w:w="4071" w:type="dxa"/>
            <w:tcBorders>
              <w:top w:val="single" w:sz="4" w:space="0" w:color="000000"/>
              <w:left w:val="single" w:sz="4" w:space="0" w:color="000000"/>
              <w:bottom w:val="single" w:sz="4" w:space="0" w:color="000000"/>
              <w:right w:val="single" w:sz="4" w:space="0" w:color="000000"/>
            </w:tcBorders>
          </w:tcPr>
          <w:p w14:paraId="40874254" w14:textId="77777777" w:rsidR="006706AE" w:rsidRPr="006706AE" w:rsidRDefault="006706AE" w:rsidP="003F5678">
            <w:pPr>
              <w:numPr>
                <w:ilvl w:val="0"/>
                <w:numId w:val="690"/>
              </w:numPr>
              <w:spacing w:after="0" w:line="360" w:lineRule="auto"/>
              <w:contextualSpacing/>
              <w:jc w:val="left"/>
              <w:rPr>
                <w:rFonts w:eastAsia="Times New Roman"/>
              </w:rPr>
            </w:pPr>
            <w:r w:rsidRPr="006706AE">
              <w:rPr>
                <w:rFonts w:eastAsia="Times New Roman"/>
              </w:rPr>
              <w:t xml:space="preserve">Trainee must be able to: </w:t>
            </w:r>
          </w:p>
          <w:p w14:paraId="20087692" w14:textId="77777777" w:rsidR="006706AE" w:rsidRPr="006706AE" w:rsidRDefault="006706AE" w:rsidP="003F5678">
            <w:pPr>
              <w:numPr>
                <w:ilvl w:val="0"/>
                <w:numId w:val="690"/>
              </w:numPr>
              <w:spacing w:after="0" w:line="360" w:lineRule="auto"/>
              <w:contextualSpacing/>
              <w:jc w:val="left"/>
              <w:rPr>
                <w:rFonts w:eastAsia="Times New Roman"/>
              </w:rPr>
            </w:pPr>
            <w:r w:rsidRPr="006706AE">
              <w:rPr>
                <w:rFonts w:eastAsia="Times New Roman"/>
              </w:rPr>
              <w:t>Calculate volume air changes per hour from given floor plans and details.</w:t>
            </w:r>
          </w:p>
          <w:p w14:paraId="7FB981A6" w14:textId="77777777" w:rsidR="006706AE" w:rsidRPr="006706AE" w:rsidRDefault="006706AE" w:rsidP="003F5678">
            <w:pPr>
              <w:numPr>
                <w:ilvl w:val="0"/>
                <w:numId w:val="690"/>
              </w:numPr>
              <w:spacing w:after="0" w:line="360" w:lineRule="auto"/>
              <w:contextualSpacing/>
              <w:jc w:val="left"/>
              <w:rPr>
                <w:rFonts w:eastAsia="Times New Roman"/>
              </w:rPr>
            </w:pPr>
            <w:r w:rsidRPr="006706AE">
              <w:rPr>
                <w:rFonts w:eastAsia="Times New Roman"/>
              </w:rPr>
              <w:t>Specify methods for eliminating health risks from existing or proposed systems with reference to legislation, standards and other relevant documentation.</w:t>
            </w:r>
          </w:p>
          <w:p w14:paraId="0AAFA981" w14:textId="77777777" w:rsidR="006706AE" w:rsidRPr="006706AE" w:rsidRDefault="006706AE" w:rsidP="003F5678">
            <w:pPr>
              <w:numPr>
                <w:ilvl w:val="0"/>
                <w:numId w:val="690"/>
              </w:numPr>
              <w:spacing w:after="0" w:line="360" w:lineRule="auto"/>
              <w:contextualSpacing/>
              <w:jc w:val="left"/>
              <w:rPr>
                <w:rFonts w:eastAsia="Times New Roman"/>
              </w:rPr>
            </w:pPr>
            <w:r w:rsidRPr="006706AE">
              <w:rPr>
                <w:rFonts w:eastAsia="Times New Roman"/>
              </w:rPr>
              <w:t>Design and size range of air conditioning and ventilation systems for given applications.</w:t>
            </w:r>
          </w:p>
        </w:tc>
        <w:tc>
          <w:tcPr>
            <w:tcW w:w="3330" w:type="dxa"/>
            <w:tcBorders>
              <w:top w:val="single" w:sz="4" w:space="0" w:color="000000"/>
              <w:left w:val="single" w:sz="4" w:space="0" w:color="000000"/>
              <w:bottom w:val="single" w:sz="4" w:space="0" w:color="000000"/>
              <w:right w:val="single" w:sz="4" w:space="0" w:color="000000"/>
            </w:tcBorders>
          </w:tcPr>
          <w:p w14:paraId="1006786F" w14:textId="77777777" w:rsidR="006706AE" w:rsidRPr="006706AE" w:rsidRDefault="006706AE" w:rsidP="003F5678">
            <w:pPr>
              <w:numPr>
                <w:ilvl w:val="0"/>
                <w:numId w:val="691"/>
              </w:numPr>
              <w:spacing w:after="0" w:line="360" w:lineRule="auto"/>
              <w:contextualSpacing/>
              <w:jc w:val="left"/>
              <w:rPr>
                <w:rFonts w:eastAsia="Times New Roman"/>
              </w:rPr>
            </w:pPr>
            <w:r w:rsidRPr="006706AE">
              <w:rPr>
                <w:rFonts w:eastAsia="Times New Roman"/>
              </w:rPr>
              <w:t>air psychometrics and the use of psychometric charts</w:t>
            </w:r>
          </w:p>
          <w:p w14:paraId="6346E123" w14:textId="77777777" w:rsidR="006706AE" w:rsidRPr="006706AE" w:rsidRDefault="006706AE" w:rsidP="003F5678">
            <w:pPr>
              <w:numPr>
                <w:ilvl w:val="0"/>
                <w:numId w:val="691"/>
              </w:numPr>
              <w:spacing w:after="0" w:line="360" w:lineRule="auto"/>
              <w:contextualSpacing/>
              <w:jc w:val="left"/>
              <w:rPr>
                <w:rFonts w:eastAsia="Times New Roman"/>
              </w:rPr>
            </w:pPr>
            <w:r w:rsidRPr="006706AE">
              <w:rPr>
                <w:rFonts w:eastAsia="Times New Roman"/>
              </w:rPr>
              <w:t>hazards associated with devices and systems used in the hydraulic sector</w:t>
            </w:r>
          </w:p>
          <w:p w14:paraId="3137D900" w14:textId="77777777" w:rsidR="006706AE" w:rsidRPr="006706AE" w:rsidRDefault="006706AE" w:rsidP="003F5678">
            <w:pPr>
              <w:numPr>
                <w:ilvl w:val="0"/>
                <w:numId w:val="691"/>
              </w:numPr>
              <w:spacing w:after="0" w:line="360" w:lineRule="auto"/>
              <w:contextualSpacing/>
              <w:jc w:val="left"/>
              <w:rPr>
                <w:rFonts w:eastAsia="Times New Roman"/>
              </w:rPr>
            </w:pPr>
            <w:r w:rsidRPr="006706AE">
              <w:rPr>
                <w:rFonts w:eastAsia="Times New Roman"/>
              </w:rPr>
              <w:t>heat load calculations</w:t>
            </w:r>
          </w:p>
          <w:p w14:paraId="468CB44F" w14:textId="77777777" w:rsidR="006706AE" w:rsidRPr="006706AE" w:rsidRDefault="006706AE" w:rsidP="003F5678">
            <w:pPr>
              <w:numPr>
                <w:ilvl w:val="0"/>
                <w:numId w:val="691"/>
              </w:numPr>
              <w:spacing w:after="0" w:line="360" w:lineRule="auto"/>
              <w:contextualSpacing/>
              <w:jc w:val="left"/>
              <w:rPr>
                <w:rFonts w:eastAsia="Times New Roman"/>
              </w:rPr>
            </w:pPr>
            <w:r w:rsidRPr="006706AE">
              <w:rPr>
                <w:rFonts w:eastAsia="Times New Roman"/>
              </w:rPr>
              <w:t>installation methods used in hydraulic systems</w:t>
            </w:r>
          </w:p>
          <w:p w14:paraId="1EEE1657" w14:textId="77777777" w:rsidR="006706AE" w:rsidRPr="006706AE" w:rsidRDefault="006706AE" w:rsidP="003F5678">
            <w:pPr>
              <w:numPr>
                <w:ilvl w:val="0"/>
                <w:numId w:val="691"/>
              </w:numPr>
              <w:spacing w:after="0" w:line="360" w:lineRule="auto"/>
              <w:contextualSpacing/>
              <w:jc w:val="left"/>
              <w:rPr>
                <w:rFonts w:eastAsia="Times New Roman"/>
              </w:rPr>
            </w:pPr>
            <w:r w:rsidRPr="006706AE">
              <w:rPr>
                <w:rFonts w:eastAsia="Times New Roman"/>
              </w:rPr>
              <w:t>Practical Activity</w:t>
            </w:r>
          </w:p>
          <w:p w14:paraId="2EDBC0B4" w14:textId="77777777" w:rsidR="006706AE" w:rsidRPr="006706AE" w:rsidRDefault="006706AE" w:rsidP="003F5678">
            <w:pPr>
              <w:numPr>
                <w:ilvl w:val="0"/>
                <w:numId w:val="691"/>
              </w:numPr>
              <w:spacing w:after="0" w:line="360" w:lineRule="auto"/>
              <w:contextualSpacing/>
              <w:jc w:val="left"/>
              <w:rPr>
                <w:rFonts w:eastAsia="Times New Roman"/>
              </w:rPr>
            </w:pPr>
            <w:r w:rsidRPr="006706AE">
              <w:rPr>
                <w:rFonts w:eastAsia="Times New Roman"/>
              </w:rPr>
              <w:t>Design and size systems</w:t>
            </w:r>
          </w:p>
          <w:p w14:paraId="3F7C7C9A" w14:textId="77777777" w:rsidR="006706AE" w:rsidRPr="006706AE" w:rsidRDefault="006706AE" w:rsidP="006706AE">
            <w:pPr>
              <w:spacing w:after="0" w:line="360" w:lineRule="auto"/>
              <w:ind w:left="0" w:firstLine="0"/>
              <w:jc w:val="left"/>
              <w:rPr>
                <w:rFonts w:eastAsia="Times New Roman"/>
                <w:color w:val="auto"/>
              </w:rPr>
            </w:pPr>
          </w:p>
        </w:tc>
        <w:tc>
          <w:tcPr>
            <w:tcW w:w="1980" w:type="dxa"/>
            <w:tcBorders>
              <w:top w:val="single" w:sz="4" w:space="0" w:color="000000"/>
              <w:left w:val="single" w:sz="4" w:space="0" w:color="000000"/>
              <w:bottom w:val="single" w:sz="4" w:space="0" w:color="000000"/>
              <w:right w:val="single" w:sz="4" w:space="0" w:color="000000"/>
            </w:tcBorders>
          </w:tcPr>
          <w:p w14:paraId="25C4F72A"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Theory-0.2 Hrs</w:t>
            </w:r>
          </w:p>
          <w:p w14:paraId="104ACA39"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Practical-0.6 Hrs</w:t>
            </w:r>
          </w:p>
          <w:p w14:paraId="203C9685"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Total- 0.8 Hrs</w:t>
            </w:r>
          </w:p>
        </w:tc>
        <w:tc>
          <w:tcPr>
            <w:tcW w:w="1980" w:type="dxa"/>
            <w:tcBorders>
              <w:top w:val="single" w:sz="4" w:space="0" w:color="000000"/>
              <w:left w:val="single" w:sz="4" w:space="0" w:color="000000"/>
              <w:bottom w:val="single" w:sz="4" w:space="0" w:color="000000"/>
              <w:right w:val="single" w:sz="4" w:space="0" w:color="000000"/>
            </w:tcBorders>
          </w:tcPr>
          <w:p w14:paraId="4F672D6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Calculator</w:t>
            </w:r>
          </w:p>
          <w:p w14:paraId="4446A8E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Design specifications.</w:t>
            </w:r>
          </w:p>
        </w:tc>
        <w:tc>
          <w:tcPr>
            <w:tcW w:w="1620" w:type="dxa"/>
            <w:tcBorders>
              <w:top w:val="single" w:sz="4" w:space="0" w:color="000000"/>
              <w:left w:val="single" w:sz="4" w:space="0" w:color="000000"/>
              <w:bottom w:val="single" w:sz="4" w:space="0" w:color="000000"/>
              <w:right w:val="single" w:sz="4" w:space="0" w:color="000000"/>
            </w:tcBorders>
          </w:tcPr>
          <w:p w14:paraId="65C9AA5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Class Room and workshop</w:t>
            </w:r>
          </w:p>
        </w:tc>
      </w:tr>
      <w:tr w:rsidR="006706AE" w:rsidRPr="006706AE" w14:paraId="4CBC3514" w14:textId="77777777" w:rsidTr="00C818EB">
        <w:trPr>
          <w:trHeight w:val="530"/>
        </w:trPr>
        <w:tc>
          <w:tcPr>
            <w:tcW w:w="2245" w:type="dxa"/>
            <w:tcBorders>
              <w:top w:val="single" w:sz="4" w:space="0" w:color="000000"/>
              <w:left w:val="single" w:sz="4" w:space="0" w:color="000000"/>
              <w:bottom w:val="single" w:sz="4" w:space="0" w:color="000000"/>
              <w:right w:val="single" w:sz="4" w:space="0" w:color="000000"/>
            </w:tcBorders>
          </w:tcPr>
          <w:p w14:paraId="0E890D97" w14:textId="77777777" w:rsidR="006706AE" w:rsidRPr="006706AE" w:rsidRDefault="006706AE" w:rsidP="003F5678">
            <w:pPr>
              <w:numPr>
                <w:ilvl w:val="0"/>
                <w:numId w:val="689"/>
              </w:numPr>
              <w:spacing w:after="0" w:line="360" w:lineRule="auto"/>
              <w:contextualSpacing/>
              <w:jc w:val="left"/>
              <w:rPr>
                <w:rFonts w:eastAsia="Times New Roman"/>
              </w:rPr>
            </w:pPr>
            <w:r w:rsidRPr="006706AE">
              <w:rPr>
                <w:rFonts w:eastAsia="Times New Roman"/>
              </w:rPr>
              <w:t>Test systems.</w:t>
            </w:r>
          </w:p>
        </w:tc>
        <w:tc>
          <w:tcPr>
            <w:tcW w:w="4071" w:type="dxa"/>
            <w:tcBorders>
              <w:top w:val="single" w:sz="4" w:space="0" w:color="000000"/>
              <w:left w:val="single" w:sz="4" w:space="0" w:color="000000"/>
              <w:bottom w:val="single" w:sz="4" w:space="0" w:color="000000"/>
              <w:right w:val="single" w:sz="4" w:space="0" w:color="000000"/>
            </w:tcBorders>
          </w:tcPr>
          <w:p w14:paraId="3ADB08E9" w14:textId="77777777" w:rsidR="006706AE" w:rsidRPr="006706AE" w:rsidRDefault="006706AE" w:rsidP="003F5678">
            <w:pPr>
              <w:numPr>
                <w:ilvl w:val="0"/>
                <w:numId w:val="690"/>
              </w:numPr>
              <w:spacing w:after="0" w:line="360" w:lineRule="auto"/>
              <w:contextualSpacing/>
              <w:jc w:val="left"/>
              <w:rPr>
                <w:rFonts w:eastAsia="Times New Roman"/>
              </w:rPr>
            </w:pPr>
            <w:r w:rsidRPr="006706AE">
              <w:rPr>
                <w:rFonts w:eastAsia="Times New Roman"/>
              </w:rPr>
              <w:t>Trainee must be able to</w:t>
            </w:r>
          </w:p>
          <w:p w14:paraId="7FF1AF2D" w14:textId="77777777" w:rsidR="006706AE" w:rsidRPr="006706AE" w:rsidRDefault="006706AE" w:rsidP="003F5678">
            <w:pPr>
              <w:numPr>
                <w:ilvl w:val="0"/>
                <w:numId w:val="690"/>
              </w:numPr>
              <w:spacing w:after="0" w:line="360" w:lineRule="auto"/>
              <w:contextualSpacing/>
              <w:jc w:val="left"/>
              <w:rPr>
                <w:rFonts w:eastAsia="Times New Roman"/>
              </w:rPr>
            </w:pPr>
            <w:r w:rsidRPr="006706AE">
              <w:rPr>
                <w:rFonts w:eastAsia="Times New Roman"/>
              </w:rPr>
              <w:t>Evaluate test procedures for air conditioning and ventilation systems are evaluated.</w:t>
            </w:r>
          </w:p>
          <w:p w14:paraId="75DA5E0F" w14:textId="77777777" w:rsidR="006706AE" w:rsidRPr="006706AE" w:rsidRDefault="006706AE" w:rsidP="003F5678">
            <w:pPr>
              <w:numPr>
                <w:ilvl w:val="0"/>
                <w:numId w:val="690"/>
              </w:numPr>
              <w:spacing w:after="0" w:line="360" w:lineRule="auto"/>
              <w:contextualSpacing/>
              <w:jc w:val="left"/>
              <w:rPr>
                <w:rFonts w:eastAsia="Times New Roman"/>
              </w:rPr>
            </w:pPr>
            <w:r w:rsidRPr="006706AE">
              <w:rPr>
                <w:rFonts w:eastAsia="Times New Roman"/>
              </w:rPr>
              <w:t>Conduct tests using appropriate testing equipment, record results and prepare report.</w:t>
            </w:r>
          </w:p>
          <w:p w14:paraId="55576A72" w14:textId="77777777" w:rsidR="006706AE" w:rsidRPr="006706AE" w:rsidRDefault="006706AE" w:rsidP="003F5678">
            <w:pPr>
              <w:numPr>
                <w:ilvl w:val="0"/>
                <w:numId w:val="690"/>
              </w:numPr>
              <w:spacing w:after="0" w:line="360" w:lineRule="auto"/>
              <w:contextualSpacing/>
              <w:jc w:val="left"/>
              <w:rPr>
                <w:rFonts w:eastAsia="Times New Roman"/>
              </w:rPr>
            </w:pPr>
            <w:r w:rsidRPr="006706AE">
              <w:rPr>
                <w:rFonts w:eastAsia="Times New Roman"/>
              </w:rPr>
              <w:lastRenderedPageBreak/>
              <w:t>Plan, design and specify adjustments required as a result of testing.</w:t>
            </w:r>
          </w:p>
        </w:tc>
        <w:tc>
          <w:tcPr>
            <w:tcW w:w="3330" w:type="dxa"/>
            <w:tcBorders>
              <w:top w:val="single" w:sz="4" w:space="0" w:color="000000"/>
              <w:left w:val="single" w:sz="4" w:space="0" w:color="000000"/>
              <w:bottom w:val="single" w:sz="4" w:space="0" w:color="000000"/>
              <w:right w:val="single" w:sz="4" w:space="0" w:color="000000"/>
            </w:tcBorders>
          </w:tcPr>
          <w:p w14:paraId="159B8124" w14:textId="77777777" w:rsidR="006706AE" w:rsidRPr="006706AE" w:rsidRDefault="006706AE" w:rsidP="003F5678">
            <w:pPr>
              <w:numPr>
                <w:ilvl w:val="0"/>
                <w:numId w:val="691"/>
              </w:numPr>
              <w:spacing w:after="0" w:line="360" w:lineRule="auto"/>
              <w:contextualSpacing/>
              <w:jc w:val="left"/>
              <w:rPr>
                <w:rFonts w:eastAsia="Times New Roman"/>
              </w:rPr>
            </w:pPr>
            <w:r w:rsidRPr="006706AE">
              <w:rPr>
                <w:rFonts w:eastAsia="Times New Roman"/>
              </w:rPr>
              <w:lastRenderedPageBreak/>
              <w:t>nature of materials and effect of performance</w:t>
            </w:r>
          </w:p>
          <w:p w14:paraId="09B600DF" w14:textId="77777777" w:rsidR="006706AE" w:rsidRPr="006706AE" w:rsidRDefault="006706AE" w:rsidP="003F5678">
            <w:pPr>
              <w:numPr>
                <w:ilvl w:val="0"/>
                <w:numId w:val="691"/>
              </w:numPr>
              <w:spacing w:after="0" w:line="360" w:lineRule="auto"/>
              <w:contextualSpacing/>
              <w:jc w:val="left"/>
              <w:rPr>
                <w:rFonts w:eastAsia="Times New Roman"/>
              </w:rPr>
            </w:pPr>
            <w:r w:rsidRPr="006706AE">
              <w:rPr>
                <w:rFonts w:eastAsia="Times New Roman"/>
              </w:rPr>
              <w:t>Testing procedures for air conditioning and ventilation system.</w:t>
            </w:r>
          </w:p>
          <w:p w14:paraId="264C26BB" w14:textId="77777777" w:rsidR="006706AE" w:rsidRPr="006706AE" w:rsidRDefault="006706AE" w:rsidP="003F5678">
            <w:pPr>
              <w:numPr>
                <w:ilvl w:val="0"/>
                <w:numId w:val="691"/>
              </w:numPr>
              <w:spacing w:after="0" w:line="360" w:lineRule="auto"/>
              <w:contextualSpacing/>
              <w:jc w:val="left"/>
              <w:rPr>
                <w:rFonts w:eastAsia="Times New Roman"/>
              </w:rPr>
            </w:pPr>
            <w:r w:rsidRPr="006706AE">
              <w:rPr>
                <w:rFonts w:eastAsia="Times New Roman"/>
              </w:rPr>
              <w:t xml:space="preserve">Test conduction using appropriate equipment’s. </w:t>
            </w:r>
          </w:p>
          <w:p w14:paraId="5276A4DB" w14:textId="77777777" w:rsidR="006706AE" w:rsidRPr="006706AE" w:rsidRDefault="006706AE" w:rsidP="003F5678">
            <w:pPr>
              <w:numPr>
                <w:ilvl w:val="0"/>
                <w:numId w:val="691"/>
              </w:numPr>
              <w:spacing w:after="0" w:line="360" w:lineRule="auto"/>
              <w:contextualSpacing/>
              <w:jc w:val="left"/>
              <w:rPr>
                <w:rFonts w:eastAsia="Times New Roman"/>
              </w:rPr>
            </w:pPr>
            <w:r w:rsidRPr="006706AE">
              <w:rPr>
                <w:rFonts w:eastAsia="Times New Roman"/>
              </w:rPr>
              <w:lastRenderedPageBreak/>
              <w:t>Practical Activity</w:t>
            </w:r>
          </w:p>
          <w:p w14:paraId="2C9F45FE" w14:textId="77777777" w:rsidR="006706AE" w:rsidRPr="006706AE" w:rsidRDefault="006706AE" w:rsidP="003F5678">
            <w:pPr>
              <w:numPr>
                <w:ilvl w:val="0"/>
                <w:numId w:val="691"/>
              </w:numPr>
              <w:spacing w:after="0" w:line="360" w:lineRule="auto"/>
              <w:contextualSpacing/>
              <w:jc w:val="left"/>
              <w:rPr>
                <w:rFonts w:eastAsia="Times New Roman"/>
              </w:rPr>
            </w:pPr>
            <w:r w:rsidRPr="006706AE">
              <w:rPr>
                <w:rFonts w:eastAsia="Times New Roman"/>
              </w:rPr>
              <w:t>Test systems.</w:t>
            </w:r>
          </w:p>
        </w:tc>
        <w:tc>
          <w:tcPr>
            <w:tcW w:w="1980" w:type="dxa"/>
            <w:tcBorders>
              <w:top w:val="single" w:sz="4" w:space="0" w:color="000000"/>
              <w:left w:val="single" w:sz="4" w:space="0" w:color="000000"/>
              <w:bottom w:val="single" w:sz="4" w:space="0" w:color="000000"/>
              <w:right w:val="single" w:sz="4" w:space="0" w:color="000000"/>
            </w:tcBorders>
          </w:tcPr>
          <w:p w14:paraId="754CF258"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lastRenderedPageBreak/>
              <w:t>Theory-0.2 Hrs</w:t>
            </w:r>
          </w:p>
          <w:p w14:paraId="23FA0857"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Practical-0.6 Hrs</w:t>
            </w:r>
          </w:p>
          <w:p w14:paraId="4A1EBA83"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Total- 0.8 Hrs</w:t>
            </w:r>
          </w:p>
        </w:tc>
        <w:tc>
          <w:tcPr>
            <w:tcW w:w="1980" w:type="dxa"/>
            <w:tcBorders>
              <w:top w:val="single" w:sz="4" w:space="0" w:color="000000"/>
              <w:left w:val="single" w:sz="4" w:space="0" w:color="000000"/>
              <w:bottom w:val="single" w:sz="4" w:space="0" w:color="000000"/>
              <w:right w:val="single" w:sz="4" w:space="0" w:color="000000"/>
            </w:tcBorders>
          </w:tcPr>
          <w:p w14:paraId="17E6035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air pressure gauge</w:t>
            </w:r>
          </w:p>
          <w:p w14:paraId="6E19F81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air velocity gauge</w:t>
            </w:r>
          </w:p>
          <w:p w14:paraId="754F770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air volume gauge</w:t>
            </w:r>
          </w:p>
          <w:p w14:paraId="0495238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humidity gauge</w:t>
            </w:r>
          </w:p>
          <w:p w14:paraId="6880B48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Pitot tubes</w:t>
            </w:r>
          </w:p>
          <w:p w14:paraId="2C99972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sound power </w:t>
            </w:r>
            <w:r w:rsidRPr="006706AE">
              <w:rPr>
                <w:rFonts w:eastAsia="Times New Roman"/>
                <w:color w:val="auto"/>
              </w:rPr>
              <w:lastRenderedPageBreak/>
              <w:t>levels</w:t>
            </w:r>
          </w:p>
          <w:p w14:paraId="1B476D6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Temperature.</w:t>
            </w:r>
          </w:p>
        </w:tc>
        <w:tc>
          <w:tcPr>
            <w:tcW w:w="1620" w:type="dxa"/>
            <w:tcBorders>
              <w:top w:val="single" w:sz="4" w:space="0" w:color="000000"/>
              <w:left w:val="single" w:sz="4" w:space="0" w:color="000000"/>
              <w:bottom w:val="single" w:sz="4" w:space="0" w:color="000000"/>
              <w:right w:val="single" w:sz="4" w:space="0" w:color="000000"/>
            </w:tcBorders>
          </w:tcPr>
          <w:p w14:paraId="1E3E07C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Class Room and workshop</w:t>
            </w:r>
          </w:p>
        </w:tc>
      </w:tr>
      <w:tr w:rsidR="006706AE" w:rsidRPr="006706AE" w14:paraId="25537FD7" w14:textId="77777777" w:rsidTr="00C818EB">
        <w:trPr>
          <w:trHeight w:val="170"/>
        </w:trPr>
        <w:tc>
          <w:tcPr>
            <w:tcW w:w="2245" w:type="dxa"/>
            <w:tcBorders>
              <w:top w:val="single" w:sz="4" w:space="0" w:color="000000"/>
              <w:left w:val="single" w:sz="4" w:space="0" w:color="000000"/>
              <w:bottom w:val="single" w:sz="4" w:space="0" w:color="000000"/>
              <w:right w:val="single" w:sz="4" w:space="0" w:color="000000"/>
            </w:tcBorders>
          </w:tcPr>
          <w:p w14:paraId="6B4D226B" w14:textId="77777777" w:rsidR="006706AE" w:rsidRPr="006706AE" w:rsidRDefault="006706AE" w:rsidP="003F5678">
            <w:pPr>
              <w:numPr>
                <w:ilvl w:val="0"/>
                <w:numId w:val="689"/>
              </w:numPr>
              <w:spacing w:after="0" w:line="360" w:lineRule="auto"/>
              <w:contextualSpacing/>
              <w:jc w:val="left"/>
              <w:rPr>
                <w:rFonts w:eastAsia="Times New Roman"/>
              </w:rPr>
            </w:pPr>
            <w:r w:rsidRPr="006706AE">
              <w:rPr>
                <w:rFonts w:eastAsia="Times New Roman"/>
              </w:rPr>
              <w:lastRenderedPageBreak/>
              <w:t>Prepare documentation.</w:t>
            </w:r>
          </w:p>
        </w:tc>
        <w:tc>
          <w:tcPr>
            <w:tcW w:w="4071" w:type="dxa"/>
            <w:tcBorders>
              <w:top w:val="single" w:sz="4" w:space="0" w:color="000000"/>
              <w:left w:val="single" w:sz="4" w:space="0" w:color="000000"/>
              <w:bottom w:val="single" w:sz="4" w:space="0" w:color="000000"/>
              <w:right w:val="single" w:sz="4" w:space="0" w:color="000000"/>
            </w:tcBorders>
          </w:tcPr>
          <w:p w14:paraId="092E6121" w14:textId="77777777" w:rsidR="006706AE" w:rsidRPr="006706AE" w:rsidRDefault="006706AE" w:rsidP="003F5678">
            <w:pPr>
              <w:numPr>
                <w:ilvl w:val="0"/>
                <w:numId w:val="690"/>
              </w:numPr>
              <w:spacing w:after="0" w:line="360" w:lineRule="auto"/>
              <w:contextualSpacing/>
              <w:jc w:val="left"/>
              <w:rPr>
                <w:rFonts w:eastAsia="Times New Roman"/>
              </w:rPr>
            </w:pPr>
            <w:r w:rsidRPr="006706AE">
              <w:rPr>
                <w:rFonts w:eastAsia="Times New Roman"/>
              </w:rPr>
              <w:t>Trainee must be able to</w:t>
            </w:r>
          </w:p>
          <w:p w14:paraId="5350E503" w14:textId="77777777" w:rsidR="006706AE" w:rsidRPr="006706AE" w:rsidRDefault="006706AE" w:rsidP="003F5678">
            <w:pPr>
              <w:numPr>
                <w:ilvl w:val="0"/>
                <w:numId w:val="690"/>
              </w:numPr>
              <w:spacing w:after="0" w:line="360" w:lineRule="auto"/>
              <w:contextualSpacing/>
              <w:jc w:val="left"/>
              <w:rPr>
                <w:rFonts w:eastAsia="Times New Roman"/>
              </w:rPr>
            </w:pPr>
            <w:r w:rsidRPr="006706AE">
              <w:rPr>
                <w:rFonts w:eastAsia="Times New Roman"/>
              </w:rPr>
              <w:t>Develop appropriate checklist, including formulas required to carry out an air balance to a given specification.</w:t>
            </w:r>
          </w:p>
          <w:p w14:paraId="616E7C81" w14:textId="77777777" w:rsidR="006706AE" w:rsidRPr="006706AE" w:rsidRDefault="006706AE" w:rsidP="003F5678">
            <w:pPr>
              <w:numPr>
                <w:ilvl w:val="0"/>
                <w:numId w:val="690"/>
              </w:numPr>
              <w:spacing w:after="0" w:line="360" w:lineRule="auto"/>
              <w:contextualSpacing/>
              <w:jc w:val="left"/>
              <w:rPr>
                <w:rFonts w:eastAsia="Times New Roman"/>
              </w:rPr>
            </w:pPr>
            <w:r w:rsidRPr="006706AE">
              <w:rPr>
                <w:rFonts w:eastAsia="Times New Roman"/>
              </w:rPr>
              <w:t>Prepare plans for a range of air conditioning and ventilation systems.</w:t>
            </w:r>
          </w:p>
          <w:p w14:paraId="66AB4797" w14:textId="77777777" w:rsidR="006706AE" w:rsidRPr="006706AE" w:rsidRDefault="006706AE" w:rsidP="003F5678">
            <w:pPr>
              <w:numPr>
                <w:ilvl w:val="0"/>
                <w:numId w:val="690"/>
              </w:numPr>
              <w:spacing w:after="0" w:line="360" w:lineRule="auto"/>
              <w:contextualSpacing/>
              <w:jc w:val="left"/>
              <w:rPr>
                <w:rFonts w:eastAsia="Times New Roman"/>
              </w:rPr>
            </w:pPr>
            <w:r w:rsidRPr="006706AE">
              <w:rPr>
                <w:rFonts w:eastAsia="Times New Roman"/>
              </w:rPr>
              <w:t>Prepare specification for an air conditioning and ventilation system.</w:t>
            </w:r>
          </w:p>
          <w:p w14:paraId="53E646D1" w14:textId="77777777" w:rsidR="006706AE" w:rsidRPr="006706AE" w:rsidRDefault="006706AE" w:rsidP="003F5678">
            <w:pPr>
              <w:numPr>
                <w:ilvl w:val="0"/>
                <w:numId w:val="690"/>
              </w:numPr>
              <w:spacing w:after="0" w:line="360" w:lineRule="auto"/>
              <w:contextualSpacing/>
              <w:jc w:val="left"/>
              <w:rPr>
                <w:rFonts w:eastAsia="Times New Roman"/>
              </w:rPr>
            </w:pPr>
            <w:r w:rsidRPr="006706AE">
              <w:rPr>
                <w:rFonts w:eastAsia="Times New Roman"/>
              </w:rPr>
              <w:t>Prepare testing and commissioning schedule.</w:t>
            </w:r>
          </w:p>
          <w:p w14:paraId="4437AD65" w14:textId="77777777" w:rsidR="006706AE" w:rsidRPr="006706AE" w:rsidRDefault="006706AE" w:rsidP="003F5678">
            <w:pPr>
              <w:numPr>
                <w:ilvl w:val="0"/>
                <w:numId w:val="690"/>
              </w:numPr>
              <w:spacing w:after="0" w:line="360" w:lineRule="auto"/>
              <w:contextualSpacing/>
              <w:jc w:val="left"/>
              <w:rPr>
                <w:rFonts w:eastAsia="Times New Roman"/>
              </w:rPr>
            </w:pPr>
            <w:r w:rsidRPr="006706AE">
              <w:rPr>
                <w:rFonts w:eastAsia="Times New Roman"/>
              </w:rPr>
              <w:t>Produce operation and maintenance manual.</w:t>
            </w:r>
          </w:p>
        </w:tc>
        <w:tc>
          <w:tcPr>
            <w:tcW w:w="3330" w:type="dxa"/>
            <w:tcBorders>
              <w:top w:val="single" w:sz="4" w:space="0" w:color="000000"/>
              <w:left w:val="single" w:sz="4" w:space="0" w:color="000000"/>
              <w:bottom w:val="single" w:sz="4" w:space="0" w:color="000000"/>
              <w:right w:val="single" w:sz="4" w:space="0" w:color="000000"/>
            </w:tcBorders>
          </w:tcPr>
          <w:p w14:paraId="2703E3FE" w14:textId="77777777" w:rsidR="006706AE" w:rsidRPr="006706AE" w:rsidRDefault="006706AE" w:rsidP="003F5678">
            <w:pPr>
              <w:numPr>
                <w:ilvl w:val="0"/>
                <w:numId w:val="691"/>
              </w:numPr>
              <w:spacing w:after="0" w:line="360" w:lineRule="auto"/>
              <w:contextualSpacing/>
              <w:jc w:val="left"/>
              <w:rPr>
                <w:rFonts w:eastAsia="Times New Roman"/>
              </w:rPr>
            </w:pPr>
            <w:r w:rsidRPr="006706AE">
              <w:rPr>
                <w:rFonts w:eastAsia="Times New Roman"/>
              </w:rPr>
              <w:t>Development of checklist for a given specification.</w:t>
            </w:r>
          </w:p>
          <w:p w14:paraId="5B4E5B1E" w14:textId="77777777" w:rsidR="006706AE" w:rsidRPr="006706AE" w:rsidRDefault="006706AE" w:rsidP="003F5678">
            <w:pPr>
              <w:numPr>
                <w:ilvl w:val="0"/>
                <w:numId w:val="691"/>
              </w:numPr>
              <w:spacing w:after="0" w:line="360" w:lineRule="auto"/>
              <w:contextualSpacing/>
              <w:jc w:val="left"/>
              <w:rPr>
                <w:rFonts w:eastAsia="Times New Roman"/>
              </w:rPr>
            </w:pPr>
            <w:r w:rsidRPr="006706AE">
              <w:rPr>
                <w:rFonts w:eastAsia="Times New Roman"/>
              </w:rPr>
              <w:t>Preparation of plans for air conditioning and ventilation system.</w:t>
            </w:r>
          </w:p>
          <w:p w14:paraId="680A718D" w14:textId="77777777" w:rsidR="006706AE" w:rsidRPr="006706AE" w:rsidRDefault="006706AE" w:rsidP="003F5678">
            <w:pPr>
              <w:numPr>
                <w:ilvl w:val="0"/>
                <w:numId w:val="691"/>
              </w:numPr>
              <w:spacing w:after="0" w:line="360" w:lineRule="auto"/>
              <w:contextualSpacing/>
              <w:jc w:val="left"/>
              <w:rPr>
                <w:rFonts w:eastAsia="Times New Roman"/>
              </w:rPr>
            </w:pPr>
            <w:r w:rsidRPr="006706AE">
              <w:rPr>
                <w:rFonts w:eastAsia="Times New Roman"/>
              </w:rPr>
              <w:t>Practical Activity</w:t>
            </w:r>
          </w:p>
          <w:p w14:paraId="73B31E63" w14:textId="77777777" w:rsidR="006706AE" w:rsidRPr="006706AE" w:rsidRDefault="006706AE" w:rsidP="003F5678">
            <w:pPr>
              <w:numPr>
                <w:ilvl w:val="0"/>
                <w:numId w:val="691"/>
              </w:numPr>
              <w:spacing w:after="0" w:line="360" w:lineRule="auto"/>
              <w:contextualSpacing/>
              <w:jc w:val="left"/>
              <w:rPr>
                <w:rFonts w:eastAsia="Times New Roman"/>
              </w:rPr>
            </w:pPr>
            <w:r w:rsidRPr="006706AE">
              <w:rPr>
                <w:rFonts w:eastAsia="Times New Roman"/>
              </w:rPr>
              <w:t>Prepare documentation</w:t>
            </w:r>
          </w:p>
        </w:tc>
        <w:tc>
          <w:tcPr>
            <w:tcW w:w="1980" w:type="dxa"/>
            <w:tcBorders>
              <w:top w:val="single" w:sz="4" w:space="0" w:color="000000"/>
              <w:left w:val="single" w:sz="4" w:space="0" w:color="000000"/>
              <w:bottom w:val="single" w:sz="4" w:space="0" w:color="000000"/>
              <w:right w:val="single" w:sz="4" w:space="0" w:color="000000"/>
            </w:tcBorders>
          </w:tcPr>
          <w:p w14:paraId="39A1B8F2"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Theory-0.2 Hrs</w:t>
            </w:r>
          </w:p>
          <w:p w14:paraId="0C40F4DC"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Practical-0.6 Hrs</w:t>
            </w:r>
          </w:p>
          <w:p w14:paraId="32FE4057"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Total- 0.8 Hrs</w:t>
            </w:r>
          </w:p>
        </w:tc>
        <w:tc>
          <w:tcPr>
            <w:tcW w:w="1980" w:type="dxa"/>
            <w:tcBorders>
              <w:top w:val="single" w:sz="4" w:space="0" w:color="000000"/>
              <w:left w:val="single" w:sz="4" w:space="0" w:color="000000"/>
              <w:bottom w:val="single" w:sz="4" w:space="0" w:color="000000"/>
              <w:right w:val="single" w:sz="4" w:space="0" w:color="000000"/>
            </w:tcBorders>
          </w:tcPr>
          <w:p w14:paraId="5EF707B8" w14:textId="77777777" w:rsidR="006706AE" w:rsidRPr="006706AE" w:rsidRDefault="006706AE" w:rsidP="006706AE">
            <w:pPr>
              <w:spacing w:after="0" w:line="360" w:lineRule="auto"/>
              <w:ind w:left="0" w:firstLine="0"/>
              <w:jc w:val="left"/>
              <w:rPr>
                <w:rFonts w:eastAsia="Times New Roman"/>
                <w:color w:val="auto"/>
              </w:rPr>
            </w:pPr>
          </w:p>
        </w:tc>
        <w:tc>
          <w:tcPr>
            <w:tcW w:w="1620" w:type="dxa"/>
            <w:tcBorders>
              <w:top w:val="single" w:sz="4" w:space="0" w:color="000000"/>
              <w:left w:val="single" w:sz="4" w:space="0" w:color="000000"/>
              <w:bottom w:val="single" w:sz="4" w:space="0" w:color="000000"/>
              <w:right w:val="single" w:sz="4" w:space="0" w:color="000000"/>
            </w:tcBorders>
          </w:tcPr>
          <w:p w14:paraId="45F00DF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Class Room</w:t>
            </w:r>
          </w:p>
        </w:tc>
      </w:tr>
    </w:tbl>
    <w:p w14:paraId="0F5C11CE" w14:textId="77777777" w:rsidR="006706AE" w:rsidRPr="006706AE" w:rsidRDefault="006706AE" w:rsidP="006706AE">
      <w:pPr>
        <w:spacing w:after="160" w:line="360" w:lineRule="auto"/>
        <w:ind w:left="0" w:firstLine="0"/>
        <w:jc w:val="left"/>
        <w:rPr>
          <w:rFonts w:eastAsia="Calibri"/>
          <w:color w:val="auto"/>
        </w:rPr>
      </w:pPr>
    </w:p>
    <w:p w14:paraId="5A23D63D" w14:textId="77777777" w:rsidR="006706AE" w:rsidRPr="006706AE" w:rsidRDefault="006706AE" w:rsidP="006706AE">
      <w:pPr>
        <w:spacing w:after="160" w:line="259" w:lineRule="auto"/>
        <w:ind w:left="0" w:firstLine="0"/>
        <w:jc w:val="left"/>
        <w:rPr>
          <w:rFonts w:eastAsia="Calibri"/>
          <w:color w:val="auto"/>
        </w:rPr>
      </w:pPr>
      <w:r w:rsidRPr="006706AE">
        <w:rPr>
          <w:rFonts w:eastAsia="Calibri"/>
          <w:color w:val="auto"/>
        </w:rPr>
        <w:br w:type="page"/>
      </w:r>
    </w:p>
    <w:p w14:paraId="2BDECA2A" w14:textId="0F66A401" w:rsidR="006706AE" w:rsidRPr="006706AE" w:rsidRDefault="006706AE" w:rsidP="006706AE">
      <w:pPr>
        <w:keepNext/>
        <w:keepLines/>
        <w:shd w:val="clear" w:color="auto" w:fill="FFD966"/>
        <w:spacing w:after="139" w:line="360" w:lineRule="auto"/>
        <w:ind w:left="-3" w:right="-15"/>
        <w:jc w:val="left"/>
        <w:outlineLvl w:val="2"/>
        <w:rPr>
          <w:b/>
          <w:sz w:val="24"/>
        </w:rPr>
      </w:pPr>
      <w:bookmarkStart w:id="106" w:name="_Toc109905987"/>
      <w:r w:rsidRPr="006706AE">
        <w:rPr>
          <w:b/>
          <w:sz w:val="24"/>
        </w:rPr>
        <w:lastRenderedPageBreak/>
        <w:t>0732B&amp;CE-1</w:t>
      </w:r>
      <w:r w:rsidR="00726C9F">
        <w:rPr>
          <w:b/>
          <w:sz w:val="24"/>
        </w:rPr>
        <w:t>97</w:t>
      </w:r>
      <w:r w:rsidRPr="006706AE">
        <w:rPr>
          <w:b/>
          <w:sz w:val="24"/>
        </w:rPr>
        <w:t>. Design acoustic of an auditorium</w:t>
      </w:r>
      <w:bookmarkEnd w:id="106"/>
    </w:p>
    <w:p w14:paraId="1CFE653B" w14:textId="77777777" w:rsidR="006706AE" w:rsidRPr="006706AE" w:rsidRDefault="006706AE" w:rsidP="006706AE">
      <w:pPr>
        <w:spacing w:after="160" w:line="360" w:lineRule="auto"/>
        <w:ind w:left="0" w:firstLine="0"/>
        <w:jc w:val="left"/>
        <w:rPr>
          <w:rFonts w:eastAsia="Calibri"/>
          <w:color w:val="auto"/>
        </w:rPr>
      </w:pPr>
      <w:r w:rsidRPr="006706AE">
        <w:rPr>
          <w:rFonts w:eastAsia="Calibri"/>
          <w:b/>
          <w:bCs/>
          <w:color w:val="auto"/>
        </w:rPr>
        <w:t>Objective:</w:t>
      </w:r>
      <w:r w:rsidRPr="006706AE">
        <w:rPr>
          <w:rFonts w:eastAsia="Calibri"/>
          <w:color w:val="auto"/>
        </w:rPr>
        <w:t xml:space="preserve"> This module covers the knowledge and skills required to design acoustic of an auditorium</w:t>
      </w:r>
    </w:p>
    <w:p w14:paraId="667E5635" w14:textId="77777777" w:rsidR="006706AE" w:rsidRPr="006706AE" w:rsidRDefault="006706AE" w:rsidP="006706AE">
      <w:pPr>
        <w:spacing w:after="160" w:line="360" w:lineRule="auto"/>
        <w:ind w:left="0" w:firstLine="0"/>
        <w:jc w:val="left"/>
        <w:rPr>
          <w:rFonts w:eastAsia="Calibri"/>
          <w:b/>
          <w:bCs/>
          <w:color w:val="auto"/>
        </w:rPr>
      </w:pPr>
      <w:r w:rsidRPr="006706AE">
        <w:rPr>
          <w:rFonts w:eastAsia="Calibri"/>
          <w:b/>
          <w:bCs/>
          <w:color w:val="auto"/>
        </w:rPr>
        <w:t>Duration:4.5 Hours</w:t>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t>Theory: 0.5 Hours</w:t>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t>Practice: 04 Hours</w:t>
      </w:r>
    </w:p>
    <w:tbl>
      <w:tblPr>
        <w:tblStyle w:val="TableGrid8110"/>
        <w:tblpPr w:leftFromText="180" w:rightFromText="180" w:vertAnchor="text" w:tblpX="53" w:tblpY="1"/>
        <w:tblOverlap w:val="never"/>
        <w:tblW w:w="15226" w:type="dxa"/>
        <w:tblInd w:w="0" w:type="dxa"/>
        <w:tblLayout w:type="fixed"/>
        <w:tblCellMar>
          <w:left w:w="106" w:type="dxa"/>
          <w:right w:w="49" w:type="dxa"/>
        </w:tblCellMar>
        <w:tblLook w:val="04A0" w:firstRow="1" w:lastRow="0" w:firstColumn="1" w:lastColumn="0" w:noHBand="0" w:noVBand="1"/>
      </w:tblPr>
      <w:tblGrid>
        <w:gridCol w:w="2245"/>
        <w:gridCol w:w="4521"/>
        <w:gridCol w:w="3420"/>
        <w:gridCol w:w="1980"/>
        <w:gridCol w:w="1530"/>
        <w:gridCol w:w="1530"/>
      </w:tblGrid>
      <w:tr w:rsidR="006706AE" w:rsidRPr="006706AE" w14:paraId="09732BA1"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7BE1DED" w14:textId="77777777" w:rsidR="006706AE" w:rsidRPr="006706AE" w:rsidRDefault="006706AE" w:rsidP="006706AE">
            <w:pPr>
              <w:spacing w:after="0" w:line="360" w:lineRule="auto"/>
              <w:ind w:left="0" w:firstLine="0"/>
              <w:jc w:val="left"/>
              <w:rPr>
                <w:rFonts w:eastAsia="Times New Roman"/>
                <w:b/>
                <w:bCs/>
                <w:color w:val="auto"/>
              </w:rPr>
            </w:pPr>
            <w:r w:rsidRPr="006706AE">
              <w:rPr>
                <w:rFonts w:eastAsia="Times New Roman"/>
                <w:b/>
                <w:bCs/>
                <w:color w:val="auto"/>
              </w:rPr>
              <w:t>Learning Unit</w:t>
            </w:r>
          </w:p>
        </w:tc>
        <w:tc>
          <w:tcPr>
            <w:tcW w:w="452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38ECB6F" w14:textId="77777777" w:rsidR="006706AE" w:rsidRPr="006706AE" w:rsidRDefault="006706AE" w:rsidP="003F5678">
            <w:pPr>
              <w:numPr>
                <w:ilvl w:val="0"/>
                <w:numId w:val="693"/>
              </w:numPr>
              <w:spacing w:after="0" w:line="360" w:lineRule="auto"/>
              <w:contextualSpacing/>
              <w:jc w:val="left"/>
              <w:rPr>
                <w:rFonts w:eastAsia="Times New Roman"/>
                <w:b/>
                <w:bCs/>
              </w:rPr>
            </w:pPr>
            <w:r w:rsidRPr="006706AE">
              <w:rPr>
                <w:rFonts w:eastAsia="Times New Roman"/>
                <w:b/>
                <w:bCs/>
              </w:rPr>
              <w:t>Learning Outcomes</w:t>
            </w:r>
          </w:p>
        </w:tc>
        <w:tc>
          <w:tcPr>
            <w:tcW w:w="342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81F6652" w14:textId="77777777" w:rsidR="006706AE" w:rsidRPr="006706AE" w:rsidRDefault="006706AE" w:rsidP="003F5678">
            <w:pPr>
              <w:numPr>
                <w:ilvl w:val="0"/>
                <w:numId w:val="694"/>
              </w:numPr>
              <w:spacing w:after="0" w:line="360" w:lineRule="auto"/>
              <w:contextualSpacing/>
              <w:jc w:val="left"/>
              <w:rPr>
                <w:rFonts w:eastAsia="Times New Roman"/>
                <w:b/>
                <w:bCs/>
              </w:rPr>
            </w:pPr>
            <w:r w:rsidRPr="006706AE">
              <w:rPr>
                <w:rFonts w:eastAsia="Times New Roman"/>
                <w:b/>
                <w:bCs/>
              </w:rPr>
              <w:t>Learning Elements</w:t>
            </w:r>
          </w:p>
        </w:tc>
        <w:tc>
          <w:tcPr>
            <w:tcW w:w="198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7A54183" w14:textId="77777777" w:rsidR="006706AE" w:rsidRPr="006706AE" w:rsidRDefault="006706AE" w:rsidP="006706AE">
            <w:pPr>
              <w:spacing w:after="0" w:line="360" w:lineRule="auto"/>
              <w:ind w:left="0" w:firstLine="0"/>
              <w:jc w:val="right"/>
              <w:rPr>
                <w:rFonts w:eastAsia="Times New Roman"/>
                <w:b/>
                <w:bCs/>
                <w:color w:val="auto"/>
              </w:rPr>
            </w:pPr>
            <w:r w:rsidRPr="006706AE">
              <w:rPr>
                <w:rFonts w:eastAsia="Times New Roman"/>
                <w:b/>
                <w:bCs/>
                <w:color w:val="auto"/>
              </w:rPr>
              <w:t>Duration</w:t>
            </w:r>
          </w:p>
        </w:tc>
        <w:tc>
          <w:tcPr>
            <w:tcW w:w="1530" w:type="dxa"/>
            <w:tcBorders>
              <w:top w:val="single" w:sz="4" w:space="0" w:color="000000"/>
              <w:left w:val="single" w:sz="4" w:space="0" w:color="000000"/>
              <w:bottom w:val="single" w:sz="4" w:space="0" w:color="000000"/>
              <w:right w:val="single" w:sz="4" w:space="0" w:color="000000"/>
            </w:tcBorders>
            <w:shd w:val="clear" w:color="auto" w:fill="E5B8B7"/>
          </w:tcPr>
          <w:p w14:paraId="19CF23BF" w14:textId="77777777" w:rsidR="006706AE" w:rsidRPr="006706AE" w:rsidRDefault="006706AE" w:rsidP="006706AE">
            <w:pPr>
              <w:spacing w:after="0" w:line="360" w:lineRule="auto"/>
              <w:ind w:left="0" w:firstLine="0"/>
              <w:jc w:val="left"/>
              <w:rPr>
                <w:rFonts w:eastAsia="Times New Roman"/>
                <w:b/>
                <w:bCs/>
                <w:color w:val="auto"/>
              </w:rPr>
            </w:pPr>
            <w:r w:rsidRPr="006706AE">
              <w:rPr>
                <w:rFonts w:eastAsia="Times New Roman"/>
                <w:b/>
                <w:bCs/>
                <w:color w:val="auto"/>
              </w:rPr>
              <w:t xml:space="preserve">Materials </w:t>
            </w:r>
          </w:p>
          <w:p w14:paraId="3A9B1241" w14:textId="77777777" w:rsidR="006706AE" w:rsidRPr="006706AE" w:rsidRDefault="006706AE" w:rsidP="006706AE">
            <w:pPr>
              <w:spacing w:after="0" w:line="360" w:lineRule="auto"/>
              <w:ind w:left="0" w:firstLine="0"/>
              <w:jc w:val="left"/>
              <w:rPr>
                <w:rFonts w:eastAsia="Times New Roman"/>
                <w:b/>
                <w:bCs/>
                <w:color w:val="auto"/>
              </w:rPr>
            </w:pPr>
            <w:r w:rsidRPr="006706AE">
              <w:rPr>
                <w:rFonts w:eastAsia="Times New Roman"/>
                <w:b/>
                <w:bCs/>
                <w:color w:val="auto"/>
              </w:rPr>
              <w:t xml:space="preserve">Required </w:t>
            </w:r>
          </w:p>
        </w:tc>
        <w:tc>
          <w:tcPr>
            <w:tcW w:w="1530" w:type="dxa"/>
            <w:tcBorders>
              <w:top w:val="single" w:sz="4" w:space="0" w:color="000000"/>
              <w:left w:val="single" w:sz="4" w:space="0" w:color="000000"/>
              <w:bottom w:val="single" w:sz="4" w:space="0" w:color="000000"/>
              <w:right w:val="single" w:sz="4" w:space="0" w:color="000000"/>
            </w:tcBorders>
            <w:shd w:val="clear" w:color="auto" w:fill="E5B8B7"/>
          </w:tcPr>
          <w:p w14:paraId="6A182678" w14:textId="77777777" w:rsidR="006706AE" w:rsidRPr="006706AE" w:rsidRDefault="006706AE" w:rsidP="006706AE">
            <w:pPr>
              <w:spacing w:after="0" w:line="360" w:lineRule="auto"/>
              <w:ind w:left="0" w:firstLine="0"/>
              <w:jc w:val="left"/>
              <w:rPr>
                <w:rFonts w:eastAsia="Times New Roman"/>
                <w:b/>
                <w:bCs/>
                <w:color w:val="auto"/>
              </w:rPr>
            </w:pPr>
            <w:r w:rsidRPr="006706AE">
              <w:rPr>
                <w:rFonts w:eastAsia="Times New Roman"/>
                <w:b/>
                <w:bCs/>
                <w:color w:val="auto"/>
              </w:rPr>
              <w:t xml:space="preserve">Learning </w:t>
            </w:r>
          </w:p>
          <w:p w14:paraId="3B88C826" w14:textId="77777777" w:rsidR="006706AE" w:rsidRPr="006706AE" w:rsidRDefault="006706AE" w:rsidP="006706AE">
            <w:pPr>
              <w:spacing w:after="0" w:line="360" w:lineRule="auto"/>
              <w:ind w:left="0" w:firstLine="0"/>
              <w:jc w:val="left"/>
              <w:rPr>
                <w:rFonts w:eastAsia="Times New Roman"/>
                <w:b/>
                <w:bCs/>
                <w:color w:val="auto"/>
              </w:rPr>
            </w:pPr>
            <w:r w:rsidRPr="006706AE">
              <w:rPr>
                <w:rFonts w:eastAsia="Times New Roman"/>
                <w:b/>
                <w:bCs/>
                <w:color w:val="auto"/>
              </w:rPr>
              <w:t xml:space="preserve">Place </w:t>
            </w:r>
          </w:p>
        </w:tc>
      </w:tr>
      <w:tr w:rsidR="006706AE" w:rsidRPr="006706AE" w14:paraId="207C1714"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225D8074" w14:textId="77777777" w:rsidR="006706AE" w:rsidRPr="006706AE" w:rsidRDefault="006706AE" w:rsidP="003F5678">
            <w:pPr>
              <w:numPr>
                <w:ilvl w:val="0"/>
                <w:numId w:val="692"/>
              </w:numPr>
              <w:spacing w:after="0" w:line="360" w:lineRule="auto"/>
              <w:contextualSpacing/>
              <w:jc w:val="left"/>
              <w:rPr>
                <w:rFonts w:eastAsia="Times New Roman"/>
              </w:rPr>
            </w:pPr>
            <w:r w:rsidRPr="006706AE">
              <w:rPr>
                <w:rFonts w:eastAsia="Times New Roman"/>
              </w:rPr>
              <w:t>Identify dimensions of hall for acoustic design</w:t>
            </w:r>
          </w:p>
        </w:tc>
        <w:tc>
          <w:tcPr>
            <w:tcW w:w="4521" w:type="dxa"/>
            <w:tcBorders>
              <w:top w:val="single" w:sz="4" w:space="0" w:color="000000"/>
              <w:left w:val="single" w:sz="4" w:space="0" w:color="000000"/>
              <w:bottom w:val="single" w:sz="4" w:space="0" w:color="000000"/>
              <w:right w:val="single" w:sz="4" w:space="0" w:color="000000"/>
            </w:tcBorders>
            <w:shd w:val="clear" w:color="auto" w:fill="auto"/>
          </w:tcPr>
          <w:p w14:paraId="7815A81F" w14:textId="77777777" w:rsidR="006706AE" w:rsidRPr="006706AE" w:rsidRDefault="006706AE" w:rsidP="003F5678">
            <w:pPr>
              <w:numPr>
                <w:ilvl w:val="0"/>
                <w:numId w:val="693"/>
              </w:numPr>
              <w:spacing w:after="0" w:line="360" w:lineRule="auto"/>
              <w:contextualSpacing/>
              <w:jc w:val="left"/>
              <w:rPr>
                <w:rFonts w:eastAsia="Times New Roman"/>
              </w:rPr>
            </w:pPr>
            <w:r w:rsidRPr="006706AE">
              <w:rPr>
                <w:rFonts w:eastAsia="Times New Roman"/>
              </w:rPr>
              <w:t>Trainee will be able to:</w:t>
            </w:r>
          </w:p>
          <w:p w14:paraId="71DFA020" w14:textId="77777777" w:rsidR="006706AE" w:rsidRPr="006706AE" w:rsidRDefault="006706AE" w:rsidP="003F5678">
            <w:pPr>
              <w:numPr>
                <w:ilvl w:val="0"/>
                <w:numId w:val="693"/>
              </w:numPr>
              <w:spacing w:after="0" w:line="360" w:lineRule="auto"/>
              <w:contextualSpacing/>
              <w:jc w:val="left"/>
              <w:rPr>
                <w:rFonts w:eastAsia="Times New Roman"/>
              </w:rPr>
            </w:pPr>
            <w:r w:rsidRPr="006706AE">
              <w:rPr>
                <w:rFonts w:eastAsia="Times New Roman"/>
              </w:rPr>
              <w:t>Identify site of hall.</w:t>
            </w:r>
          </w:p>
          <w:p w14:paraId="2B0ED700" w14:textId="77777777" w:rsidR="006706AE" w:rsidRPr="006706AE" w:rsidRDefault="006706AE" w:rsidP="003F5678">
            <w:pPr>
              <w:numPr>
                <w:ilvl w:val="0"/>
                <w:numId w:val="693"/>
              </w:numPr>
              <w:spacing w:after="0" w:line="360" w:lineRule="auto"/>
              <w:contextualSpacing/>
              <w:jc w:val="left"/>
              <w:rPr>
                <w:rFonts w:eastAsia="Times New Roman"/>
              </w:rPr>
            </w:pPr>
            <w:r w:rsidRPr="006706AE">
              <w:rPr>
                <w:rFonts w:eastAsia="Times New Roman"/>
              </w:rPr>
              <w:t>Make orientation, layout and structural design to keep noise within specification.</w:t>
            </w:r>
          </w:p>
          <w:p w14:paraId="735AD9B6" w14:textId="77777777" w:rsidR="006706AE" w:rsidRPr="006706AE" w:rsidRDefault="006706AE" w:rsidP="003F5678">
            <w:pPr>
              <w:numPr>
                <w:ilvl w:val="0"/>
                <w:numId w:val="693"/>
              </w:numPr>
              <w:spacing w:after="0" w:line="360" w:lineRule="auto"/>
              <w:contextualSpacing/>
              <w:jc w:val="left"/>
              <w:rPr>
                <w:rFonts w:eastAsia="Times New Roman"/>
              </w:rPr>
            </w:pPr>
            <w:r w:rsidRPr="006706AE">
              <w:rPr>
                <w:rFonts w:eastAsia="Times New Roman"/>
              </w:rPr>
              <w:t>Set floor area and height to get volume of hall as per specification.</w:t>
            </w:r>
          </w:p>
          <w:p w14:paraId="7F5F1C97" w14:textId="77777777" w:rsidR="006706AE" w:rsidRPr="006706AE" w:rsidRDefault="006706AE" w:rsidP="003F5678">
            <w:pPr>
              <w:numPr>
                <w:ilvl w:val="0"/>
                <w:numId w:val="693"/>
              </w:numPr>
              <w:spacing w:after="0" w:line="360" w:lineRule="auto"/>
              <w:contextualSpacing/>
              <w:jc w:val="left"/>
              <w:rPr>
                <w:rFonts w:eastAsia="Times New Roman"/>
              </w:rPr>
            </w:pPr>
            <w:r w:rsidRPr="006706AE">
              <w:rPr>
                <w:rFonts w:eastAsia="Times New Roman"/>
              </w:rPr>
              <w:t>Set the floor plan as per use of hall</w:t>
            </w:r>
          </w:p>
        </w:tc>
        <w:tc>
          <w:tcPr>
            <w:tcW w:w="3420" w:type="dxa"/>
            <w:tcBorders>
              <w:top w:val="single" w:sz="4" w:space="0" w:color="000000"/>
              <w:left w:val="single" w:sz="4" w:space="0" w:color="000000"/>
              <w:bottom w:val="single" w:sz="4" w:space="0" w:color="000000"/>
              <w:right w:val="single" w:sz="4" w:space="0" w:color="000000"/>
            </w:tcBorders>
            <w:shd w:val="clear" w:color="auto" w:fill="auto"/>
          </w:tcPr>
          <w:p w14:paraId="7ED8C842" w14:textId="77777777" w:rsidR="006706AE" w:rsidRPr="006706AE" w:rsidRDefault="006706AE" w:rsidP="003F5678">
            <w:pPr>
              <w:numPr>
                <w:ilvl w:val="0"/>
                <w:numId w:val="694"/>
              </w:numPr>
              <w:spacing w:after="0" w:line="360" w:lineRule="auto"/>
              <w:contextualSpacing/>
              <w:jc w:val="left"/>
              <w:rPr>
                <w:rFonts w:eastAsia="Times New Roman"/>
              </w:rPr>
            </w:pPr>
            <w:r w:rsidRPr="006706AE">
              <w:rPr>
                <w:rFonts w:eastAsia="Times New Roman"/>
              </w:rPr>
              <w:t>Identification of site.</w:t>
            </w:r>
          </w:p>
          <w:p w14:paraId="5D879279" w14:textId="77777777" w:rsidR="006706AE" w:rsidRPr="006706AE" w:rsidRDefault="006706AE" w:rsidP="003F5678">
            <w:pPr>
              <w:numPr>
                <w:ilvl w:val="0"/>
                <w:numId w:val="694"/>
              </w:numPr>
              <w:spacing w:after="0" w:line="360" w:lineRule="auto"/>
              <w:contextualSpacing/>
              <w:jc w:val="left"/>
              <w:rPr>
                <w:rFonts w:eastAsia="Times New Roman"/>
              </w:rPr>
            </w:pPr>
            <w:r w:rsidRPr="006706AE">
              <w:rPr>
                <w:rFonts w:eastAsia="Times New Roman"/>
              </w:rPr>
              <w:t>Marking of orientation.</w:t>
            </w:r>
          </w:p>
          <w:p w14:paraId="350B0798" w14:textId="77777777" w:rsidR="006706AE" w:rsidRPr="006706AE" w:rsidRDefault="006706AE" w:rsidP="003F5678">
            <w:pPr>
              <w:numPr>
                <w:ilvl w:val="0"/>
                <w:numId w:val="694"/>
              </w:numPr>
              <w:spacing w:after="0" w:line="360" w:lineRule="auto"/>
              <w:contextualSpacing/>
              <w:jc w:val="left"/>
              <w:rPr>
                <w:rFonts w:eastAsia="Times New Roman"/>
              </w:rPr>
            </w:pPr>
            <w:r w:rsidRPr="006706AE">
              <w:rPr>
                <w:rFonts w:eastAsia="Times New Roman"/>
              </w:rPr>
              <w:t>Practical Activity</w:t>
            </w:r>
          </w:p>
          <w:p w14:paraId="032F31AE" w14:textId="77777777" w:rsidR="006706AE" w:rsidRPr="006706AE" w:rsidRDefault="006706AE" w:rsidP="003F5678">
            <w:pPr>
              <w:numPr>
                <w:ilvl w:val="0"/>
                <w:numId w:val="694"/>
              </w:numPr>
              <w:spacing w:after="0" w:line="360" w:lineRule="auto"/>
              <w:contextualSpacing/>
              <w:jc w:val="left"/>
              <w:rPr>
                <w:rFonts w:eastAsia="Times New Roman"/>
              </w:rPr>
            </w:pPr>
            <w:r w:rsidRPr="006706AE">
              <w:rPr>
                <w:rFonts w:eastAsia="Times New Roman"/>
              </w:rPr>
              <w:t>Identify dimensions of hall for acoustic design</w:t>
            </w:r>
          </w:p>
          <w:p w14:paraId="4491A36C" w14:textId="77777777" w:rsidR="006706AE" w:rsidRPr="006706AE" w:rsidRDefault="006706AE" w:rsidP="006706AE">
            <w:pPr>
              <w:spacing w:after="0" w:line="360" w:lineRule="auto"/>
              <w:ind w:left="0" w:firstLine="0"/>
              <w:jc w:val="left"/>
              <w:rPr>
                <w:rFonts w:eastAsia="Times New Roman"/>
                <w:color w:val="auto"/>
              </w:rPr>
            </w:pP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22373D75"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Theory-0.2 Hrs</w:t>
            </w:r>
          </w:p>
          <w:p w14:paraId="3C3D661B" w14:textId="77777777" w:rsidR="006706AE" w:rsidRPr="006706AE" w:rsidRDefault="006706AE" w:rsidP="006706AE">
            <w:pPr>
              <w:spacing w:after="0" w:line="360" w:lineRule="auto"/>
              <w:ind w:left="0" w:firstLine="0"/>
              <w:jc w:val="center"/>
              <w:rPr>
                <w:rFonts w:eastAsia="Times New Roman"/>
                <w:color w:val="auto"/>
              </w:rPr>
            </w:pPr>
            <w:r w:rsidRPr="006706AE">
              <w:rPr>
                <w:rFonts w:eastAsia="Times New Roman"/>
                <w:color w:val="auto"/>
              </w:rPr>
              <w:t>Practical-01.5 Hrs</w:t>
            </w:r>
          </w:p>
          <w:p w14:paraId="1A82E0EB"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Total- 1.7 Hrs</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29FB594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Drawing tools</w:t>
            </w:r>
          </w:p>
          <w:p w14:paraId="2A9DFF8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Drawing sheets</w:t>
            </w:r>
          </w:p>
          <w:p w14:paraId="0A615B28" w14:textId="77777777" w:rsidR="006706AE" w:rsidRPr="006706AE" w:rsidRDefault="006706AE" w:rsidP="006706AE">
            <w:pPr>
              <w:spacing w:after="0" w:line="360" w:lineRule="auto"/>
              <w:ind w:left="0" w:firstLine="0"/>
              <w:jc w:val="left"/>
              <w:rPr>
                <w:rFonts w:eastAsia="Times New Roman"/>
                <w:color w:val="auto"/>
              </w:rPr>
            </w:pP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53F2B0F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Class Room and construction lab</w:t>
            </w:r>
          </w:p>
        </w:tc>
      </w:tr>
      <w:tr w:rsidR="006706AE" w:rsidRPr="006706AE" w14:paraId="24E3E4CE"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538E0CD7" w14:textId="77777777" w:rsidR="006706AE" w:rsidRPr="006706AE" w:rsidRDefault="006706AE" w:rsidP="003F5678">
            <w:pPr>
              <w:numPr>
                <w:ilvl w:val="0"/>
                <w:numId w:val="692"/>
              </w:numPr>
              <w:spacing w:after="0" w:line="360" w:lineRule="auto"/>
              <w:contextualSpacing/>
              <w:jc w:val="left"/>
              <w:rPr>
                <w:rFonts w:eastAsia="Times New Roman"/>
              </w:rPr>
            </w:pPr>
            <w:r w:rsidRPr="006706AE">
              <w:rPr>
                <w:rFonts w:eastAsia="Times New Roman"/>
              </w:rPr>
              <w:t>Design the seating plan</w:t>
            </w:r>
          </w:p>
        </w:tc>
        <w:tc>
          <w:tcPr>
            <w:tcW w:w="4521" w:type="dxa"/>
            <w:tcBorders>
              <w:top w:val="single" w:sz="4" w:space="0" w:color="000000"/>
              <w:left w:val="single" w:sz="4" w:space="0" w:color="000000"/>
              <w:bottom w:val="single" w:sz="4" w:space="0" w:color="000000"/>
              <w:right w:val="single" w:sz="4" w:space="0" w:color="000000"/>
            </w:tcBorders>
            <w:shd w:val="clear" w:color="auto" w:fill="auto"/>
          </w:tcPr>
          <w:p w14:paraId="0B8F8540" w14:textId="77777777" w:rsidR="006706AE" w:rsidRPr="006706AE" w:rsidRDefault="006706AE" w:rsidP="003F5678">
            <w:pPr>
              <w:numPr>
                <w:ilvl w:val="0"/>
                <w:numId w:val="693"/>
              </w:numPr>
              <w:spacing w:after="0" w:line="360" w:lineRule="auto"/>
              <w:contextualSpacing/>
              <w:jc w:val="left"/>
              <w:rPr>
                <w:rFonts w:eastAsia="Times New Roman"/>
              </w:rPr>
            </w:pPr>
            <w:r w:rsidRPr="006706AE">
              <w:rPr>
                <w:rFonts w:eastAsia="Times New Roman"/>
              </w:rPr>
              <w:t>Trainee will be able to:</w:t>
            </w:r>
          </w:p>
          <w:p w14:paraId="1BF7A65E" w14:textId="77777777" w:rsidR="006706AE" w:rsidRPr="006706AE" w:rsidRDefault="006706AE" w:rsidP="003F5678">
            <w:pPr>
              <w:numPr>
                <w:ilvl w:val="0"/>
                <w:numId w:val="693"/>
              </w:numPr>
              <w:spacing w:after="0" w:line="360" w:lineRule="auto"/>
              <w:contextualSpacing/>
              <w:jc w:val="left"/>
              <w:rPr>
                <w:rFonts w:eastAsia="Times New Roman"/>
              </w:rPr>
            </w:pPr>
            <w:r w:rsidRPr="006706AE">
              <w:rPr>
                <w:rFonts w:eastAsia="Times New Roman"/>
              </w:rPr>
              <w:t>Identify the distance of first line as per specified angle.</w:t>
            </w:r>
          </w:p>
          <w:p w14:paraId="06B62DE2" w14:textId="77777777" w:rsidR="006706AE" w:rsidRPr="006706AE" w:rsidRDefault="006706AE" w:rsidP="003F5678">
            <w:pPr>
              <w:numPr>
                <w:ilvl w:val="0"/>
                <w:numId w:val="693"/>
              </w:numPr>
              <w:spacing w:after="0" w:line="360" w:lineRule="auto"/>
              <w:contextualSpacing/>
              <w:jc w:val="left"/>
              <w:rPr>
                <w:rFonts w:eastAsia="Times New Roman"/>
              </w:rPr>
            </w:pPr>
            <w:r w:rsidRPr="006706AE">
              <w:rPr>
                <w:rFonts w:eastAsia="Times New Roman"/>
              </w:rPr>
              <w:t>Set the width of seat and distance between two seats</w:t>
            </w:r>
          </w:p>
          <w:p w14:paraId="160AE064" w14:textId="77777777" w:rsidR="006706AE" w:rsidRPr="006706AE" w:rsidRDefault="006706AE" w:rsidP="003F5678">
            <w:pPr>
              <w:numPr>
                <w:ilvl w:val="0"/>
                <w:numId w:val="693"/>
              </w:numPr>
              <w:spacing w:after="0" w:line="360" w:lineRule="auto"/>
              <w:contextualSpacing/>
              <w:jc w:val="left"/>
              <w:rPr>
                <w:rFonts w:eastAsia="Times New Roman"/>
              </w:rPr>
            </w:pPr>
            <w:r w:rsidRPr="006706AE">
              <w:rPr>
                <w:rFonts w:eastAsia="Times New Roman"/>
              </w:rPr>
              <w:t>Set the distance of last line from curtain line.</w:t>
            </w:r>
          </w:p>
          <w:p w14:paraId="3A4F1307" w14:textId="77777777" w:rsidR="006706AE" w:rsidRPr="006706AE" w:rsidRDefault="006706AE" w:rsidP="003F5678">
            <w:pPr>
              <w:numPr>
                <w:ilvl w:val="0"/>
                <w:numId w:val="693"/>
              </w:numPr>
              <w:spacing w:after="0" w:line="360" w:lineRule="auto"/>
              <w:contextualSpacing/>
              <w:jc w:val="left"/>
              <w:rPr>
                <w:rFonts w:eastAsia="Times New Roman"/>
              </w:rPr>
            </w:pPr>
            <w:r w:rsidRPr="006706AE">
              <w:rPr>
                <w:rFonts w:eastAsia="Times New Roman"/>
              </w:rPr>
              <w:t>Set the height of adjacent seats.</w:t>
            </w:r>
          </w:p>
        </w:tc>
        <w:tc>
          <w:tcPr>
            <w:tcW w:w="3420" w:type="dxa"/>
            <w:tcBorders>
              <w:top w:val="single" w:sz="4" w:space="0" w:color="000000"/>
              <w:left w:val="single" w:sz="4" w:space="0" w:color="000000"/>
              <w:bottom w:val="single" w:sz="4" w:space="0" w:color="000000"/>
              <w:right w:val="single" w:sz="4" w:space="0" w:color="000000"/>
            </w:tcBorders>
            <w:shd w:val="clear" w:color="auto" w:fill="auto"/>
          </w:tcPr>
          <w:p w14:paraId="0699BDF3" w14:textId="77777777" w:rsidR="006706AE" w:rsidRPr="006706AE" w:rsidRDefault="006706AE" w:rsidP="003F5678">
            <w:pPr>
              <w:numPr>
                <w:ilvl w:val="0"/>
                <w:numId w:val="694"/>
              </w:numPr>
              <w:spacing w:after="0" w:line="360" w:lineRule="auto"/>
              <w:contextualSpacing/>
              <w:jc w:val="left"/>
              <w:rPr>
                <w:rFonts w:eastAsia="Times New Roman"/>
              </w:rPr>
            </w:pPr>
            <w:r w:rsidRPr="006706AE">
              <w:rPr>
                <w:rFonts w:eastAsia="Times New Roman"/>
              </w:rPr>
              <w:t>Define terms: sound, pitch, loudness, tone, intensity of sound, reflection of sound, reverberation, line of reverberation, transmission of sound, and absorption of sound.</w:t>
            </w:r>
          </w:p>
          <w:p w14:paraId="5318D4EA" w14:textId="77777777" w:rsidR="006706AE" w:rsidRPr="006706AE" w:rsidRDefault="006706AE" w:rsidP="003F5678">
            <w:pPr>
              <w:numPr>
                <w:ilvl w:val="0"/>
                <w:numId w:val="694"/>
              </w:numPr>
              <w:spacing w:after="0" w:line="360" w:lineRule="auto"/>
              <w:contextualSpacing/>
              <w:jc w:val="left"/>
              <w:rPr>
                <w:rFonts w:eastAsia="Times New Roman"/>
              </w:rPr>
            </w:pPr>
            <w:r w:rsidRPr="006706AE">
              <w:rPr>
                <w:rFonts w:eastAsia="Times New Roman"/>
              </w:rPr>
              <w:lastRenderedPageBreak/>
              <w:t>Factors to be considered in acoustics of building</w:t>
            </w:r>
          </w:p>
          <w:p w14:paraId="7AACF357" w14:textId="77777777" w:rsidR="006706AE" w:rsidRPr="006706AE" w:rsidRDefault="006706AE" w:rsidP="003F5678">
            <w:pPr>
              <w:numPr>
                <w:ilvl w:val="0"/>
                <w:numId w:val="694"/>
              </w:numPr>
              <w:spacing w:after="0" w:line="360" w:lineRule="auto"/>
              <w:contextualSpacing/>
              <w:jc w:val="left"/>
              <w:rPr>
                <w:rFonts w:eastAsia="Times New Roman"/>
              </w:rPr>
            </w:pPr>
            <w:r w:rsidRPr="006706AE">
              <w:rPr>
                <w:rFonts w:eastAsia="Times New Roman"/>
              </w:rPr>
              <w:t>Practical Activity</w:t>
            </w:r>
          </w:p>
          <w:p w14:paraId="580044BE" w14:textId="77777777" w:rsidR="006706AE" w:rsidRPr="006706AE" w:rsidRDefault="006706AE" w:rsidP="003F5678">
            <w:pPr>
              <w:numPr>
                <w:ilvl w:val="0"/>
                <w:numId w:val="694"/>
              </w:numPr>
              <w:spacing w:after="0" w:line="360" w:lineRule="auto"/>
              <w:contextualSpacing/>
              <w:jc w:val="left"/>
              <w:rPr>
                <w:rFonts w:eastAsia="Times New Roman"/>
              </w:rPr>
            </w:pPr>
            <w:r w:rsidRPr="006706AE">
              <w:rPr>
                <w:rFonts w:eastAsia="Times New Roman"/>
              </w:rPr>
              <w:t>Design the seating plan</w:t>
            </w:r>
          </w:p>
          <w:p w14:paraId="1D5A1BD8" w14:textId="77777777" w:rsidR="006706AE" w:rsidRPr="006706AE" w:rsidRDefault="006706AE" w:rsidP="006706AE">
            <w:pPr>
              <w:spacing w:after="0" w:line="360" w:lineRule="auto"/>
              <w:ind w:left="0" w:firstLine="0"/>
              <w:jc w:val="left"/>
              <w:rPr>
                <w:rFonts w:eastAsia="Times New Roman"/>
                <w:color w:val="auto"/>
              </w:rPr>
            </w:pP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24EAF9BF"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lastRenderedPageBreak/>
              <w:t>Theory-0.2 Hrs</w:t>
            </w:r>
          </w:p>
          <w:p w14:paraId="657BEAC7"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Practical-01.5 Hrs</w:t>
            </w:r>
          </w:p>
          <w:p w14:paraId="5DEABEB1"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Total- 1.7 Hrs</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11A2637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Drawing tools</w:t>
            </w:r>
          </w:p>
          <w:p w14:paraId="1DCDC96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Drawing sheets</w:t>
            </w:r>
          </w:p>
          <w:p w14:paraId="7AB46F13" w14:textId="77777777" w:rsidR="006706AE" w:rsidRPr="006706AE" w:rsidRDefault="006706AE" w:rsidP="006706AE">
            <w:pPr>
              <w:spacing w:after="0" w:line="360" w:lineRule="auto"/>
              <w:ind w:left="0" w:firstLine="0"/>
              <w:jc w:val="left"/>
              <w:rPr>
                <w:rFonts w:eastAsia="Times New Roman"/>
                <w:color w:val="auto"/>
              </w:rPr>
            </w:pP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7716130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Class Room and construction lab</w:t>
            </w:r>
          </w:p>
        </w:tc>
      </w:tr>
      <w:tr w:rsidR="006706AE" w:rsidRPr="006706AE" w14:paraId="125F7B48" w14:textId="77777777" w:rsidTr="00C818EB">
        <w:trPr>
          <w:trHeight w:val="1610"/>
        </w:trPr>
        <w:tc>
          <w:tcPr>
            <w:tcW w:w="2245" w:type="dxa"/>
            <w:tcBorders>
              <w:top w:val="single" w:sz="4" w:space="0" w:color="000000"/>
              <w:left w:val="single" w:sz="4" w:space="0" w:color="000000"/>
              <w:bottom w:val="single" w:sz="4" w:space="0" w:color="000000"/>
              <w:right w:val="single" w:sz="4" w:space="0" w:color="000000"/>
            </w:tcBorders>
          </w:tcPr>
          <w:p w14:paraId="55CD8BC6" w14:textId="77777777" w:rsidR="006706AE" w:rsidRPr="006706AE" w:rsidRDefault="006706AE" w:rsidP="003F5678">
            <w:pPr>
              <w:numPr>
                <w:ilvl w:val="0"/>
                <w:numId w:val="692"/>
              </w:numPr>
              <w:spacing w:after="0" w:line="360" w:lineRule="auto"/>
              <w:contextualSpacing/>
              <w:jc w:val="left"/>
              <w:rPr>
                <w:rFonts w:eastAsia="Times New Roman"/>
              </w:rPr>
            </w:pPr>
            <w:r w:rsidRPr="006706AE">
              <w:rPr>
                <w:rFonts w:eastAsia="Times New Roman"/>
              </w:rPr>
              <w:lastRenderedPageBreak/>
              <w:t>Design surfaces of hall</w:t>
            </w:r>
          </w:p>
        </w:tc>
        <w:tc>
          <w:tcPr>
            <w:tcW w:w="4521" w:type="dxa"/>
            <w:tcBorders>
              <w:top w:val="single" w:sz="4" w:space="0" w:color="000000"/>
              <w:left w:val="single" w:sz="4" w:space="0" w:color="000000"/>
              <w:bottom w:val="single" w:sz="4" w:space="0" w:color="000000"/>
              <w:right w:val="single" w:sz="4" w:space="0" w:color="000000"/>
            </w:tcBorders>
          </w:tcPr>
          <w:p w14:paraId="49781C12" w14:textId="77777777" w:rsidR="006706AE" w:rsidRPr="006706AE" w:rsidRDefault="006706AE" w:rsidP="003F5678">
            <w:pPr>
              <w:numPr>
                <w:ilvl w:val="0"/>
                <w:numId w:val="693"/>
              </w:numPr>
              <w:spacing w:after="0" w:line="360" w:lineRule="auto"/>
              <w:contextualSpacing/>
              <w:jc w:val="left"/>
              <w:rPr>
                <w:rFonts w:eastAsia="Times New Roman"/>
              </w:rPr>
            </w:pPr>
            <w:r w:rsidRPr="006706AE">
              <w:rPr>
                <w:rFonts w:eastAsia="Times New Roman"/>
              </w:rPr>
              <w:t xml:space="preserve">Trainee must be able to: </w:t>
            </w:r>
          </w:p>
          <w:p w14:paraId="1FD9C305" w14:textId="77777777" w:rsidR="006706AE" w:rsidRPr="006706AE" w:rsidRDefault="006706AE" w:rsidP="003F5678">
            <w:pPr>
              <w:numPr>
                <w:ilvl w:val="0"/>
                <w:numId w:val="693"/>
              </w:numPr>
              <w:spacing w:after="0" w:line="360" w:lineRule="auto"/>
              <w:contextualSpacing/>
              <w:jc w:val="left"/>
              <w:rPr>
                <w:rFonts w:eastAsia="Times New Roman"/>
              </w:rPr>
            </w:pPr>
            <w:r w:rsidRPr="006706AE">
              <w:rPr>
                <w:rFonts w:eastAsia="Times New Roman"/>
              </w:rPr>
              <w:t>Design internal surface of roof false ceiling as per specification.</w:t>
            </w:r>
          </w:p>
          <w:p w14:paraId="001B608D" w14:textId="77777777" w:rsidR="006706AE" w:rsidRPr="006706AE" w:rsidRDefault="006706AE" w:rsidP="003F5678">
            <w:pPr>
              <w:numPr>
                <w:ilvl w:val="0"/>
                <w:numId w:val="693"/>
              </w:numPr>
              <w:spacing w:after="0" w:line="360" w:lineRule="auto"/>
              <w:contextualSpacing/>
              <w:jc w:val="left"/>
              <w:rPr>
                <w:rFonts w:eastAsia="Times New Roman"/>
              </w:rPr>
            </w:pPr>
            <w:r w:rsidRPr="006706AE">
              <w:rPr>
                <w:rFonts w:eastAsia="Times New Roman"/>
              </w:rPr>
              <w:t>Design internal surfaces of walls as per specifications.</w:t>
            </w:r>
          </w:p>
          <w:p w14:paraId="3553AA82" w14:textId="77777777" w:rsidR="006706AE" w:rsidRPr="006706AE" w:rsidRDefault="006706AE" w:rsidP="003F5678">
            <w:pPr>
              <w:numPr>
                <w:ilvl w:val="0"/>
                <w:numId w:val="693"/>
              </w:numPr>
              <w:spacing w:after="0" w:line="360" w:lineRule="auto"/>
              <w:contextualSpacing/>
              <w:jc w:val="left"/>
              <w:rPr>
                <w:rFonts w:eastAsia="Times New Roman"/>
              </w:rPr>
            </w:pPr>
            <w:r w:rsidRPr="006706AE">
              <w:rPr>
                <w:rFonts w:eastAsia="Times New Roman"/>
              </w:rPr>
              <w:t>Set the reverberation as per use of hall according to specifications</w:t>
            </w:r>
          </w:p>
        </w:tc>
        <w:tc>
          <w:tcPr>
            <w:tcW w:w="3420" w:type="dxa"/>
            <w:tcBorders>
              <w:top w:val="single" w:sz="4" w:space="0" w:color="000000"/>
              <w:left w:val="single" w:sz="4" w:space="0" w:color="000000"/>
              <w:bottom w:val="single" w:sz="4" w:space="0" w:color="000000"/>
              <w:right w:val="single" w:sz="4" w:space="0" w:color="000000"/>
            </w:tcBorders>
          </w:tcPr>
          <w:p w14:paraId="65C11A49" w14:textId="77777777" w:rsidR="006706AE" w:rsidRPr="006706AE" w:rsidRDefault="006706AE" w:rsidP="003F5678">
            <w:pPr>
              <w:numPr>
                <w:ilvl w:val="0"/>
                <w:numId w:val="694"/>
              </w:numPr>
              <w:spacing w:after="0" w:line="360" w:lineRule="auto"/>
              <w:contextualSpacing/>
              <w:jc w:val="left"/>
              <w:rPr>
                <w:rFonts w:eastAsia="Times New Roman"/>
              </w:rPr>
            </w:pPr>
            <w:r w:rsidRPr="006706AE">
              <w:rPr>
                <w:rFonts w:eastAsia="Times New Roman"/>
              </w:rPr>
              <w:t>Characteristics of various types of sound absorbing materials</w:t>
            </w:r>
          </w:p>
          <w:p w14:paraId="3C1A61AC" w14:textId="77777777" w:rsidR="006706AE" w:rsidRPr="006706AE" w:rsidRDefault="006706AE" w:rsidP="003F5678">
            <w:pPr>
              <w:numPr>
                <w:ilvl w:val="0"/>
                <w:numId w:val="694"/>
              </w:numPr>
              <w:spacing w:after="0" w:line="360" w:lineRule="auto"/>
              <w:contextualSpacing/>
              <w:jc w:val="left"/>
              <w:rPr>
                <w:rFonts w:eastAsia="Times New Roman"/>
              </w:rPr>
            </w:pPr>
            <w:r w:rsidRPr="006706AE">
              <w:rPr>
                <w:rFonts w:eastAsia="Times New Roman"/>
              </w:rPr>
              <w:t>Design and requirements of an auditorium</w:t>
            </w:r>
          </w:p>
          <w:p w14:paraId="5B21E6B0" w14:textId="77777777" w:rsidR="006706AE" w:rsidRPr="006706AE" w:rsidRDefault="006706AE" w:rsidP="003F5678">
            <w:pPr>
              <w:numPr>
                <w:ilvl w:val="0"/>
                <w:numId w:val="694"/>
              </w:numPr>
              <w:spacing w:after="0" w:line="360" w:lineRule="auto"/>
              <w:contextualSpacing/>
              <w:jc w:val="left"/>
              <w:rPr>
                <w:rFonts w:eastAsia="Times New Roman"/>
              </w:rPr>
            </w:pPr>
            <w:r w:rsidRPr="006706AE">
              <w:rPr>
                <w:rFonts w:eastAsia="Times New Roman"/>
              </w:rPr>
              <w:t>Principles to be observed in the acoustics design of an auditorium</w:t>
            </w:r>
          </w:p>
          <w:p w14:paraId="3E9BDAA9" w14:textId="77777777" w:rsidR="006706AE" w:rsidRPr="006706AE" w:rsidRDefault="006706AE" w:rsidP="003F5678">
            <w:pPr>
              <w:numPr>
                <w:ilvl w:val="0"/>
                <w:numId w:val="694"/>
              </w:numPr>
              <w:spacing w:after="0" w:line="360" w:lineRule="auto"/>
              <w:contextualSpacing/>
              <w:jc w:val="left"/>
              <w:rPr>
                <w:rFonts w:eastAsia="Times New Roman"/>
              </w:rPr>
            </w:pPr>
            <w:r w:rsidRPr="006706AE">
              <w:rPr>
                <w:rFonts w:eastAsia="Times New Roman"/>
              </w:rPr>
              <w:t>Practical Activity</w:t>
            </w:r>
          </w:p>
          <w:p w14:paraId="7C204E5F" w14:textId="77777777" w:rsidR="006706AE" w:rsidRPr="006706AE" w:rsidRDefault="006706AE" w:rsidP="003F5678">
            <w:pPr>
              <w:numPr>
                <w:ilvl w:val="0"/>
                <w:numId w:val="694"/>
              </w:numPr>
              <w:spacing w:after="0" w:line="360" w:lineRule="auto"/>
              <w:contextualSpacing/>
              <w:jc w:val="left"/>
              <w:rPr>
                <w:rFonts w:eastAsia="Times New Roman"/>
              </w:rPr>
            </w:pPr>
            <w:r w:rsidRPr="006706AE">
              <w:rPr>
                <w:rFonts w:eastAsia="Times New Roman"/>
              </w:rPr>
              <w:t>Design surfaces of hall</w:t>
            </w:r>
          </w:p>
        </w:tc>
        <w:tc>
          <w:tcPr>
            <w:tcW w:w="1980" w:type="dxa"/>
            <w:tcBorders>
              <w:top w:val="single" w:sz="4" w:space="0" w:color="000000"/>
              <w:left w:val="single" w:sz="4" w:space="0" w:color="000000"/>
              <w:bottom w:val="single" w:sz="4" w:space="0" w:color="000000"/>
              <w:right w:val="single" w:sz="4" w:space="0" w:color="000000"/>
            </w:tcBorders>
          </w:tcPr>
          <w:p w14:paraId="7E6B8F90"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Theory-0.1 Hrs</w:t>
            </w:r>
          </w:p>
          <w:p w14:paraId="7F6F8DA8"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Practical-01 Hrs</w:t>
            </w:r>
          </w:p>
          <w:p w14:paraId="759A5A18"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Total- 1.1 Hrs</w:t>
            </w:r>
          </w:p>
        </w:tc>
        <w:tc>
          <w:tcPr>
            <w:tcW w:w="1530" w:type="dxa"/>
            <w:tcBorders>
              <w:top w:val="single" w:sz="4" w:space="0" w:color="000000"/>
              <w:left w:val="single" w:sz="4" w:space="0" w:color="000000"/>
              <w:bottom w:val="single" w:sz="4" w:space="0" w:color="000000"/>
              <w:right w:val="single" w:sz="4" w:space="0" w:color="000000"/>
            </w:tcBorders>
          </w:tcPr>
          <w:p w14:paraId="3D7F327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Drawing tools</w:t>
            </w:r>
          </w:p>
          <w:p w14:paraId="53C0FBA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Drawing sheets</w:t>
            </w:r>
          </w:p>
          <w:p w14:paraId="2D82A3B0" w14:textId="77777777" w:rsidR="006706AE" w:rsidRPr="006706AE" w:rsidRDefault="006706AE" w:rsidP="006706AE">
            <w:pPr>
              <w:spacing w:after="0" w:line="360" w:lineRule="auto"/>
              <w:ind w:left="0" w:firstLine="0"/>
              <w:jc w:val="left"/>
              <w:rPr>
                <w:rFonts w:eastAsia="Times New Roman"/>
                <w:color w:val="auto"/>
              </w:rPr>
            </w:pPr>
          </w:p>
        </w:tc>
        <w:tc>
          <w:tcPr>
            <w:tcW w:w="1530" w:type="dxa"/>
            <w:tcBorders>
              <w:top w:val="single" w:sz="4" w:space="0" w:color="000000"/>
              <w:left w:val="single" w:sz="4" w:space="0" w:color="000000"/>
              <w:bottom w:val="single" w:sz="4" w:space="0" w:color="000000"/>
              <w:right w:val="single" w:sz="4" w:space="0" w:color="000000"/>
            </w:tcBorders>
          </w:tcPr>
          <w:p w14:paraId="07CE5A0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Class Room and construction lab</w:t>
            </w:r>
          </w:p>
        </w:tc>
      </w:tr>
    </w:tbl>
    <w:p w14:paraId="7409455B" w14:textId="77777777" w:rsidR="006706AE" w:rsidRPr="006706AE" w:rsidRDefault="006706AE" w:rsidP="006706AE">
      <w:pPr>
        <w:spacing w:after="160" w:line="360" w:lineRule="auto"/>
        <w:ind w:left="0" w:firstLine="0"/>
        <w:jc w:val="left"/>
        <w:rPr>
          <w:rFonts w:eastAsia="Calibri"/>
          <w:color w:val="auto"/>
        </w:rPr>
      </w:pPr>
    </w:p>
    <w:p w14:paraId="22B6A9D9" w14:textId="77777777" w:rsidR="006706AE" w:rsidRPr="006706AE" w:rsidRDefault="006706AE" w:rsidP="006706AE">
      <w:pPr>
        <w:spacing w:after="160" w:line="360" w:lineRule="auto"/>
        <w:ind w:left="0" w:firstLine="0"/>
        <w:jc w:val="left"/>
        <w:rPr>
          <w:rFonts w:eastAsia="Calibri"/>
          <w:color w:val="auto"/>
        </w:rPr>
      </w:pPr>
    </w:p>
    <w:p w14:paraId="549EB1FD" w14:textId="77777777" w:rsidR="006706AE" w:rsidRPr="006706AE" w:rsidRDefault="006706AE" w:rsidP="006706AE">
      <w:pPr>
        <w:spacing w:after="160" w:line="360" w:lineRule="auto"/>
        <w:ind w:left="0" w:firstLine="0"/>
        <w:jc w:val="left"/>
        <w:rPr>
          <w:rFonts w:eastAsia="Calibri"/>
          <w:color w:val="auto"/>
        </w:rPr>
      </w:pPr>
    </w:p>
    <w:p w14:paraId="671F0DAD" w14:textId="77777777" w:rsidR="006706AE" w:rsidRPr="006706AE" w:rsidRDefault="006706AE" w:rsidP="006706AE">
      <w:pPr>
        <w:spacing w:after="160" w:line="360" w:lineRule="auto"/>
        <w:ind w:left="0" w:firstLine="0"/>
        <w:jc w:val="left"/>
        <w:rPr>
          <w:rFonts w:eastAsia="Calibri"/>
          <w:color w:val="auto"/>
        </w:rPr>
      </w:pPr>
    </w:p>
    <w:p w14:paraId="2D5C8CBA" w14:textId="77777777" w:rsidR="006706AE" w:rsidRPr="006706AE" w:rsidRDefault="006706AE" w:rsidP="006706AE">
      <w:pPr>
        <w:spacing w:after="160" w:line="360" w:lineRule="auto"/>
        <w:ind w:left="0" w:firstLine="0"/>
        <w:jc w:val="left"/>
        <w:rPr>
          <w:rFonts w:eastAsia="Calibri"/>
          <w:color w:val="auto"/>
        </w:rPr>
      </w:pPr>
    </w:p>
    <w:p w14:paraId="528F7E1B" w14:textId="77777777" w:rsidR="006706AE" w:rsidRPr="006706AE" w:rsidRDefault="006706AE" w:rsidP="006706AE">
      <w:pPr>
        <w:spacing w:after="160" w:line="360" w:lineRule="auto"/>
        <w:ind w:left="0" w:firstLine="0"/>
        <w:jc w:val="left"/>
        <w:rPr>
          <w:rFonts w:eastAsia="Calibri"/>
          <w:color w:val="auto"/>
        </w:rPr>
      </w:pPr>
    </w:p>
    <w:p w14:paraId="65E5B709"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lastRenderedPageBreak/>
        <w:br w:type="page"/>
      </w:r>
    </w:p>
    <w:p w14:paraId="38ABBD52" w14:textId="67449BD6" w:rsidR="006706AE" w:rsidRPr="006706AE" w:rsidRDefault="006706AE" w:rsidP="006706AE">
      <w:pPr>
        <w:keepNext/>
        <w:keepLines/>
        <w:shd w:val="clear" w:color="auto" w:fill="FFD966"/>
        <w:spacing w:after="139" w:line="360" w:lineRule="auto"/>
        <w:ind w:left="-3" w:right="-15"/>
        <w:jc w:val="left"/>
        <w:outlineLvl w:val="2"/>
        <w:rPr>
          <w:b/>
          <w:sz w:val="24"/>
        </w:rPr>
      </w:pPr>
      <w:bookmarkStart w:id="107" w:name="_Toc109905988"/>
      <w:r w:rsidRPr="006706AE">
        <w:rPr>
          <w:b/>
          <w:sz w:val="24"/>
        </w:rPr>
        <w:lastRenderedPageBreak/>
        <w:t>0732B&amp;CE-1</w:t>
      </w:r>
      <w:r w:rsidR="00726C9F">
        <w:rPr>
          <w:b/>
          <w:sz w:val="24"/>
        </w:rPr>
        <w:t>98</w:t>
      </w:r>
      <w:r w:rsidRPr="006706AE">
        <w:rPr>
          <w:b/>
          <w:sz w:val="24"/>
        </w:rPr>
        <w:t>. Insulate sound insulation products in building</w:t>
      </w:r>
      <w:bookmarkEnd w:id="107"/>
    </w:p>
    <w:p w14:paraId="2F8ABF98" w14:textId="77777777" w:rsidR="006706AE" w:rsidRPr="006706AE" w:rsidRDefault="006706AE" w:rsidP="006706AE">
      <w:pPr>
        <w:spacing w:after="160" w:line="360" w:lineRule="auto"/>
        <w:ind w:left="0" w:firstLine="0"/>
        <w:jc w:val="left"/>
        <w:rPr>
          <w:rFonts w:eastAsia="Calibri"/>
          <w:color w:val="auto"/>
        </w:rPr>
      </w:pPr>
      <w:r w:rsidRPr="006706AE">
        <w:rPr>
          <w:rFonts w:eastAsia="Calibri"/>
          <w:b/>
          <w:bCs/>
          <w:color w:val="auto"/>
        </w:rPr>
        <w:t>Objective:</w:t>
      </w:r>
      <w:r w:rsidRPr="006706AE">
        <w:rPr>
          <w:rFonts w:eastAsia="Calibri"/>
          <w:color w:val="auto"/>
        </w:rPr>
        <w:t xml:space="preserve"> This module covers the knowledge and skills required to insulate sound insulation products in building</w:t>
      </w:r>
    </w:p>
    <w:p w14:paraId="78E4E4A9" w14:textId="0FCEEABE" w:rsidR="006706AE" w:rsidRPr="006706AE" w:rsidRDefault="006706AE" w:rsidP="006706AE">
      <w:pPr>
        <w:spacing w:after="160" w:line="360" w:lineRule="auto"/>
        <w:ind w:left="0" w:firstLine="0"/>
        <w:jc w:val="left"/>
        <w:rPr>
          <w:rFonts w:eastAsia="Calibri"/>
          <w:b/>
          <w:bCs/>
          <w:color w:val="auto"/>
        </w:rPr>
      </w:pPr>
      <w:r w:rsidRPr="006706AE">
        <w:rPr>
          <w:rFonts w:eastAsia="Calibri"/>
          <w:b/>
          <w:bCs/>
          <w:color w:val="auto"/>
        </w:rPr>
        <w:t>Duration: 5</w:t>
      </w:r>
      <w:r w:rsidRPr="006706AE">
        <w:rPr>
          <w:rFonts w:eastAsia="Calibri"/>
          <w:b/>
          <w:bCs/>
          <w:color w:val="auto"/>
        </w:rPr>
        <w:tab/>
        <w:t>Hours</w:t>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t xml:space="preserve">Theory: </w:t>
      </w:r>
      <w:r w:rsidR="007D7C01">
        <w:rPr>
          <w:rFonts w:eastAsia="Calibri"/>
          <w:b/>
          <w:bCs/>
          <w:color w:val="auto"/>
        </w:rPr>
        <w:t>1</w:t>
      </w:r>
      <w:r w:rsidRPr="006706AE">
        <w:rPr>
          <w:rFonts w:eastAsia="Calibri"/>
          <w:b/>
          <w:bCs/>
          <w:color w:val="auto"/>
        </w:rPr>
        <w:t xml:space="preserve"> Hours</w:t>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t>Practice: 4 Hours</w:t>
      </w:r>
    </w:p>
    <w:tbl>
      <w:tblPr>
        <w:tblStyle w:val="TableGrid1420"/>
        <w:tblpPr w:leftFromText="180" w:rightFromText="180" w:vertAnchor="text" w:tblpX="53" w:tblpY="1"/>
        <w:tblOverlap w:val="never"/>
        <w:tblW w:w="15226" w:type="dxa"/>
        <w:tblInd w:w="0" w:type="dxa"/>
        <w:tblLayout w:type="fixed"/>
        <w:tblCellMar>
          <w:left w:w="106" w:type="dxa"/>
          <w:right w:w="49" w:type="dxa"/>
        </w:tblCellMar>
        <w:tblLook w:val="04A0" w:firstRow="1" w:lastRow="0" w:firstColumn="1" w:lastColumn="0" w:noHBand="0" w:noVBand="1"/>
      </w:tblPr>
      <w:tblGrid>
        <w:gridCol w:w="2245"/>
        <w:gridCol w:w="4251"/>
        <w:gridCol w:w="3600"/>
        <w:gridCol w:w="1890"/>
        <w:gridCol w:w="1710"/>
        <w:gridCol w:w="1530"/>
      </w:tblGrid>
      <w:tr w:rsidR="006706AE" w:rsidRPr="006706AE" w14:paraId="264167C4" w14:textId="77777777" w:rsidTr="00C818EB">
        <w:trPr>
          <w:trHeight w:val="617"/>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0251B50" w14:textId="77777777" w:rsidR="006706AE" w:rsidRPr="006706AE" w:rsidRDefault="006706AE" w:rsidP="006706AE">
            <w:pPr>
              <w:spacing w:after="0" w:line="360" w:lineRule="auto"/>
              <w:ind w:left="0" w:firstLine="0"/>
              <w:jc w:val="left"/>
              <w:rPr>
                <w:rFonts w:eastAsia="Times New Roman"/>
                <w:b/>
                <w:bCs/>
                <w:color w:val="auto"/>
              </w:rPr>
            </w:pPr>
            <w:r w:rsidRPr="006706AE">
              <w:rPr>
                <w:rFonts w:eastAsia="Times New Roman"/>
                <w:b/>
                <w:bCs/>
                <w:color w:val="auto"/>
              </w:rPr>
              <w:t>Learning Unit</w:t>
            </w:r>
          </w:p>
        </w:tc>
        <w:tc>
          <w:tcPr>
            <w:tcW w:w="425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A957F8A" w14:textId="77777777" w:rsidR="006706AE" w:rsidRPr="006706AE" w:rsidRDefault="006706AE" w:rsidP="008638C4">
            <w:pPr>
              <w:numPr>
                <w:ilvl w:val="0"/>
                <w:numId w:val="77"/>
              </w:numPr>
              <w:spacing w:after="0" w:line="360" w:lineRule="auto"/>
              <w:ind w:left="720" w:firstLine="0"/>
              <w:contextualSpacing/>
              <w:jc w:val="left"/>
              <w:rPr>
                <w:rFonts w:eastAsia="Times New Roman"/>
                <w:b/>
                <w:bCs/>
              </w:rPr>
            </w:pPr>
            <w:r w:rsidRPr="006706AE">
              <w:rPr>
                <w:rFonts w:eastAsia="Times New Roman"/>
                <w:b/>
                <w:bCs/>
              </w:rPr>
              <w:t>Learning Outcomes</w:t>
            </w:r>
          </w:p>
        </w:tc>
        <w:tc>
          <w:tcPr>
            <w:tcW w:w="36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44AA2CE" w14:textId="77777777" w:rsidR="006706AE" w:rsidRPr="006706AE" w:rsidRDefault="006706AE" w:rsidP="008638C4">
            <w:pPr>
              <w:numPr>
                <w:ilvl w:val="0"/>
                <w:numId w:val="77"/>
              </w:numPr>
              <w:spacing w:after="0" w:line="360" w:lineRule="auto"/>
              <w:ind w:left="720" w:firstLine="0"/>
              <w:contextualSpacing/>
              <w:jc w:val="left"/>
              <w:rPr>
                <w:rFonts w:eastAsia="Times New Roman"/>
                <w:b/>
                <w:bCs/>
              </w:rPr>
            </w:pPr>
            <w:r w:rsidRPr="006706AE">
              <w:rPr>
                <w:rFonts w:eastAsia="Times New Roman"/>
                <w:b/>
                <w:bCs/>
              </w:rPr>
              <w:t>Learning Elements</w:t>
            </w:r>
          </w:p>
        </w:tc>
        <w:tc>
          <w:tcPr>
            <w:tcW w:w="189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E54A09C" w14:textId="77777777" w:rsidR="006706AE" w:rsidRPr="006706AE" w:rsidRDefault="006706AE" w:rsidP="006706AE">
            <w:pPr>
              <w:spacing w:after="0" w:line="360" w:lineRule="auto"/>
              <w:ind w:left="0" w:firstLine="0"/>
              <w:jc w:val="right"/>
              <w:rPr>
                <w:rFonts w:eastAsia="Times New Roman"/>
                <w:b/>
                <w:bCs/>
                <w:color w:val="auto"/>
              </w:rPr>
            </w:pPr>
            <w:r w:rsidRPr="006706AE">
              <w:rPr>
                <w:rFonts w:eastAsia="Times New Roman"/>
                <w:b/>
                <w:bCs/>
                <w:color w:val="auto"/>
              </w:rPr>
              <w:t>Duration</w:t>
            </w:r>
          </w:p>
        </w:tc>
        <w:tc>
          <w:tcPr>
            <w:tcW w:w="1710" w:type="dxa"/>
            <w:tcBorders>
              <w:top w:val="single" w:sz="4" w:space="0" w:color="000000"/>
              <w:left w:val="single" w:sz="4" w:space="0" w:color="000000"/>
              <w:bottom w:val="single" w:sz="4" w:space="0" w:color="000000"/>
              <w:right w:val="single" w:sz="4" w:space="0" w:color="000000"/>
            </w:tcBorders>
            <w:shd w:val="clear" w:color="auto" w:fill="E5B8B7"/>
          </w:tcPr>
          <w:p w14:paraId="0FA27078"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Materials</w:t>
            </w:r>
          </w:p>
          <w:p w14:paraId="65C15F5E"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Required</w:t>
            </w:r>
          </w:p>
        </w:tc>
        <w:tc>
          <w:tcPr>
            <w:tcW w:w="1530" w:type="dxa"/>
            <w:tcBorders>
              <w:top w:val="single" w:sz="4" w:space="0" w:color="000000"/>
              <w:left w:val="single" w:sz="4" w:space="0" w:color="000000"/>
              <w:bottom w:val="single" w:sz="4" w:space="0" w:color="000000"/>
              <w:right w:val="single" w:sz="4" w:space="0" w:color="000000"/>
            </w:tcBorders>
            <w:shd w:val="clear" w:color="auto" w:fill="E5B8B7"/>
          </w:tcPr>
          <w:p w14:paraId="467486B2"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Learning</w:t>
            </w:r>
          </w:p>
          <w:p w14:paraId="7F602391"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Place</w:t>
            </w:r>
          </w:p>
        </w:tc>
      </w:tr>
      <w:tr w:rsidR="006706AE" w:rsidRPr="006706AE" w14:paraId="1A57EAB4"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363687DF" w14:textId="77777777" w:rsidR="006706AE" w:rsidRPr="006706AE" w:rsidRDefault="006706AE" w:rsidP="003F5678">
            <w:pPr>
              <w:numPr>
                <w:ilvl w:val="0"/>
                <w:numId w:val="695"/>
              </w:numPr>
              <w:spacing w:after="0" w:line="360" w:lineRule="auto"/>
              <w:contextualSpacing/>
              <w:jc w:val="left"/>
              <w:rPr>
                <w:rFonts w:eastAsia="Times New Roman"/>
              </w:rPr>
            </w:pPr>
            <w:r w:rsidRPr="006706AE">
              <w:rPr>
                <w:rFonts w:eastAsia="Times New Roman"/>
              </w:rPr>
              <w:t>Plan and prepare for installing insulation material.</w:t>
            </w:r>
          </w:p>
        </w:tc>
        <w:tc>
          <w:tcPr>
            <w:tcW w:w="4251" w:type="dxa"/>
            <w:tcBorders>
              <w:top w:val="single" w:sz="4" w:space="0" w:color="000000"/>
              <w:left w:val="single" w:sz="4" w:space="0" w:color="000000"/>
              <w:bottom w:val="single" w:sz="4" w:space="0" w:color="000000"/>
              <w:right w:val="single" w:sz="4" w:space="0" w:color="000000"/>
            </w:tcBorders>
            <w:shd w:val="clear" w:color="auto" w:fill="auto"/>
          </w:tcPr>
          <w:p w14:paraId="65073C4B" w14:textId="77777777" w:rsidR="006706AE" w:rsidRPr="006706AE" w:rsidRDefault="006706AE" w:rsidP="006706AE">
            <w:pPr>
              <w:spacing w:after="0" w:line="360" w:lineRule="auto"/>
              <w:ind w:left="0" w:firstLine="0"/>
              <w:jc w:val="left"/>
              <w:rPr>
                <w:rFonts w:eastAsia="Times New Roman"/>
                <w:b/>
                <w:bCs/>
                <w:color w:val="auto"/>
              </w:rPr>
            </w:pPr>
            <w:r w:rsidRPr="006706AE">
              <w:rPr>
                <w:rFonts w:eastAsia="Times New Roman"/>
                <w:b/>
                <w:bCs/>
                <w:color w:val="auto"/>
              </w:rPr>
              <w:t>Trainee will be able to:</w:t>
            </w:r>
          </w:p>
          <w:p w14:paraId="61A0F19F" w14:textId="77777777" w:rsidR="006706AE" w:rsidRPr="006706AE" w:rsidRDefault="006706AE" w:rsidP="003F5678">
            <w:pPr>
              <w:numPr>
                <w:ilvl w:val="0"/>
                <w:numId w:val="696"/>
              </w:numPr>
              <w:spacing w:after="0" w:line="360" w:lineRule="auto"/>
              <w:contextualSpacing/>
              <w:jc w:val="left"/>
              <w:rPr>
                <w:rFonts w:eastAsia="Times New Roman"/>
              </w:rPr>
            </w:pPr>
            <w:r w:rsidRPr="006706AE">
              <w:rPr>
                <w:rFonts w:eastAsia="Times New Roman"/>
              </w:rPr>
              <w:t>Obtain and confirm work instructions and relevant information for planning and preparation purposes.</w:t>
            </w:r>
          </w:p>
          <w:p w14:paraId="76623B92" w14:textId="77777777" w:rsidR="006706AE" w:rsidRPr="006706AE" w:rsidRDefault="006706AE" w:rsidP="003F5678">
            <w:pPr>
              <w:numPr>
                <w:ilvl w:val="0"/>
                <w:numId w:val="696"/>
              </w:numPr>
              <w:spacing w:after="0" w:line="360" w:lineRule="auto"/>
              <w:contextualSpacing/>
              <w:jc w:val="left"/>
              <w:rPr>
                <w:rFonts w:eastAsia="Times New Roman"/>
              </w:rPr>
            </w:pPr>
            <w:r w:rsidRPr="006706AE">
              <w:rPr>
                <w:rFonts w:eastAsia="Times New Roman"/>
              </w:rPr>
              <w:t>Undertake risk assessment to identify existing risks and hazards in the work area, including electrical risks and hazards.</w:t>
            </w:r>
          </w:p>
          <w:p w14:paraId="319455F0" w14:textId="77777777" w:rsidR="006706AE" w:rsidRPr="006706AE" w:rsidRDefault="006706AE" w:rsidP="003F5678">
            <w:pPr>
              <w:numPr>
                <w:ilvl w:val="0"/>
                <w:numId w:val="696"/>
              </w:numPr>
              <w:spacing w:after="0" w:line="360" w:lineRule="auto"/>
              <w:contextualSpacing/>
              <w:jc w:val="left"/>
              <w:rPr>
                <w:rFonts w:eastAsia="Times New Roman"/>
              </w:rPr>
            </w:pPr>
            <w:r w:rsidRPr="006706AE">
              <w:rPr>
                <w:rFonts w:eastAsia="Times New Roman"/>
              </w:rPr>
              <w:t>Document identified risks and undertake appropriate response according to safety requirements.</w:t>
            </w:r>
          </w:p>
          <w:p w14:paraId="22B1A272" w14:textId="77777777" w:rsidR="006706AE" w:rsidRPr="006706AE" w:rsidRDefault="006706AE" w:rsidP="003F5678">
            <w:pPr>
              <w:numPr>
                <w:ilvl w:val="0"/>
                <w:numId w:val="696"/>
              </w:numPr>
              <w:spacing w:after="0" w:line="360" w:lineRule="auto"/>
              <w:contextualSpacing/>
              <w:jc w:val="left"/>
              <w:rPr>
                <w:rFonts w:eastAsia="Times New Roman"/>
              </w:rPr>
            </w:pPr>
            <w:r w:rsidRPr="006706AE">
              <w:rPr>
                <w:rFonts w:eastAsia="Times New Roman"/>
              </w:rPr>
              <w:t>Confirm insulating material and insulation requirements in accordance with work specifications.</w:t>
            </w:r>
          </w:p>
          <w:p w14:paraId="13B1A31E" w14:textId="77777777" w:rsidR="006706AE" w:rsidRPr="006706AE" w:rsidRDefault="006706AE" w:rsidP="003F5678">
            <w:pPr>
              <w:numPr>
                <w:ilvl w:val="0"/>
                <w:numId w:val="696"/>
              </w:numPr>
              <w:spacing w:after="0" w:line="360" w:lineRule="auto"/>
              <w:contextualSpacing/>
              <w:jc w:val="left"/>
              <w:rPr>
                <w:rFonts w:eastAsia="Times New Roman"/>
              </w:rPr>
            </w:pPr>
            <w:r w:rsidRPr="006706AE">
              <w:rPr>
                <w:rFonts w:eastAsia="Times New Roman"/>
              </w:rPr>
              <w:t xml:space="preserve">Identify, fit correctly and use </w:t>
            </w:r>
            <w:r w:rsidRPr="006706AE">
              <w:rPr>
                <w:rFonts w:eastAsia="Times New Roman"/>
              </w:rPr>
              <w:lastRenderedPageBreak/>
              <w:t>appropriate personal protective equipment (PPE) and clothing according to organisational policies and procedures.</w:t>
            </w:r>
          </w:p>
          <w:p w14:paraId="20CB761D" w14:textId="77777777" w:rsidR="006706AE" w:rsidRPr="006706AE" w:rsidRDefault="006706AE" w:rsidP="003F5678">
            <w:pPr>
              <w:numPr>
                <w:ilvl w:val="0"/>
                <w:numId w:val="696"/>
              </w:numPr>
              <w:spacing w:after="0" w:line="360" w:lineRule="auto"/>
              <w:contextualSpacing/>
              <w:jc w:val="left"/>
              <w:rPr>
                <w:rFonts w:eastAsia="Times New Roman"/>
              </w:rPr>
            </w:pPr>
            <w:r w:rsidRPr="006706AE">
              <w:rPr>
                <w:rFonts w:eastAsia="Times New Roman"/>
              </w:rPr>
              <w:t>Select tools and equipment appropriate to the requirements of the work, confirm for serviceability, and report for repair or replacement where not serviceable.</w:t>
            </w:r>
          </w:p>
          <w:p w14:paraId="387F0390" w14:textId="77777777" w:rsidR="006706AE" w:rsidRPr="006706AE" w:rsidRDefault="006706AE" w:rsidP="003F5678">
            <w:pPr>
              <w:numPr>
                <w:ilvl w:val="0"/>
                <w:numId w:val="696"/>
              </w:numPr>
              <w:spacing w:after="0" w:line="360" w:lineRule="auto"/>
              <w:contextualSpacing/>
              <w:jc w:val="left"/>
              <w:rPr>
                <w:rFonts w:eastAsia="Times New Roman"/>
              </w:rPr>
            </w:pPr>
            <w:r w:rsidRPr="006706AE">
              <w:rPr>
                <w:rFonts w:eastAsia="Times New Roman"/>
              </w:rPr>
              <w:t>Determine associated material and organise ready for use according to quality requirements and work plans and specifications</w:t>
            </w:r>
          </w:p>
        </w:tc>
        <w:tc>
          <w:tcPr>
            <w:tcW w:w="3600" w:type="dxa"/>
            <w:tcBorders>
              <w:top w:val="single" w:sz="4" w:space="0" w:color="000000"/>
              <w:left w:val="single" w:sz="4" w:space="0" w:color="000000"/>
              <w:bottom w:val="single" w:sz="4" w:space="0" w:color="000000"/>
              <w:right w:val="single" w:sz="4" w:space="0" w:color="000000"/>
            </w:tcBorders>
            <w:shd w:val="clear" w:color="auto" w:fill="auto"/>
          </w:tcPr>
          <w:p w14:paraId="7BB87AA9" w14:textId="77777777" w:rsidR="006706AE" w:rsidRPr="006706AE" w:rsidRDefault="006706AE" w:rsidP="003F5678">
            <w:pPr>
              <w:numPr>
                <w:ilvl w:val="0"/>
                <w:numId w:val="697"/>
              </w:numPr>
              <w:spacing w:after="0" w:line="360" w:lineRule="auto"/>
              <w:contextualSpacing/>
              <w:jc w:val="left"/>
              <w:rPr>
                <w:rFonts w:eastAsia="Times New Roman"/>
              </w:rPr>
            </w:pPr>
            <w:r w:rsidRPr="006706AE">
              <w:rPr>
                <w:rFonts w:eastAsia="Times New Roman"/>
              </w:rPr>
              <w:lastRenderedPageBreak/>
              <w:t>Sound insulation</w:t>
            </w:r>
          </w:p>
          <w:p w14:paraId="6F468CF1" w14:textId="77777777" w:rsidR="006706AE" w:rsidRPr="006706AE" w:rsidRDefault="006706AE" w:rsidP="003F5678">
            <w:pPr>
              <w:numPr>
                <w:ilvl w:val="0"/>
                <w:numId w:val="697"/>
              </w:numPr>
              <w:spacing w:after="0" w:line="360" w:lineRule="auto"/>
              <w:contextualSpacing/>
              <w:jc w:val="left"/>
              <w:rPr>
                <w:rFonts w:eastAsia="Times New Roman"/>
              </w:rPr>
            </w:pPr>
            <w:r w:rsidRPr="006706AE">
              <w:rPr>
                <w:rFonts w:eastAsia="Times New Roman"/>
              </w:rPr>
              <w:t>Physical measurement of sound</w:t>
            </w:r>
          </w:p>
          <w:p w14:paraId="0099FAF5" w14:textId="77777777" w:rsidR="006706AE" w:rsidRPr="006706AE" w:rsidRDefault="006706AE" w:rsidP="003F5678">
            <w:pPr>
              <w:numPr>
                <w:ilvl w:val="0"/>
                <w:numId w:val="697"/>
              </w:numPr>
              <w:spacing w:after="0" w:line="360" w:lineRule="auto"/>
              <w:contextualSpacing/>
              <w:jc w:val="left"/>
              <w:rPr>
                <w:rFonts w:eastAsia="Times New Roman"/>
              </w:rPr>
            </w:pPr>
            <w:r w:rsidRPr="006706AE">
              <w:rPr>
                <w:rFonts w:eastAsia="Times New Roman"/>
              </w:rPr>
              <w:t>Use of ray diagram and echo</w:t>
            </w:r>
          </w:p>
          <w:p w14:paraId="2E3D30CB" w14:textId="77777777" w:rsidR="006706AE" w:rsidRPr="006706AE" w:rsidRDefault="006706AE" w:rsidP="003F5678">
            <w:pPr>
              <w:numPr>
                <w:ilvl w:val="0"/>
                <w:numId w:val="697"/>
              </w:numPr>
              <w:spacing w:after="0" w:line="360" w:lineRule="auto"/>
              <w:contextualSpacing/>
              <w:jc w:val="left"/>
              <w:rPr>
                <w:rFonts w:eastAsia="Times New Roman"/>
              </w:rPr>
            </w:pPr>
            <w:r w:rsidRPr="006706AE">
              <w:rPr>
                <w:rFonts w:eastAsia="Times New Roman"/>
              </w:rPr>
              <w:t>Common acoustical defects and remedies of conference hall</w:t>
            </w:r>
          </w:p>
          <w:p w14:paraId="7C85A087" w14:textId="77777777" w:rsidR="006706AE" w:rsidRPr="006706AE" w:rsidRDefault="006706AE" w:rsidP="003F5678">
            <w:pPr>
              <w:numPr>
                <w:ilvl w:val="0"/>
                <w:numId w:val="697"/>
              </w:numPr>
              <w:spacing w:after="0" w:line="360" w:lineRule="auto"/>
              <w:contextualSpacing/>
              <w:jc w:val="left"/>
              <w:rPr>
                <w:rFonts w:eastAsia="Times New Roman"/>
              </w:rPr>
            </w:pPr>
            <w:r w:rsidRPr="006706AE">
              <w:rPr>
                <w:rFonts w:eastAsia="Times New Roman"/>
              </w:rPr>
              <w:t xml:space="preserve">Acoustic materials </w:t>
            </w:r>
          </w:p>
          <w:p w14:paraId="2D6C5D02" w14:textId="77777777" w:rsidR="006706AE" w:rsidRPr="006706AE" w:rsidRDefault="006706AE" w:rsidP="003F5678">
            <w:pPr>
              <w:numPr>
                <w:ilvl w:val="0"/>
                <w:numId w:val="697"/>
              </w:numPr>
              <w:spacing w:after="0" w:line="360" w:lineRule="auto"/>
              <w:contextualSpacing/>
              <w:jc w:val="left"/>
              <w:rPr>
                <w:rFonts w:eastAsia="Times New Roman"/>
              </w:rPr>
            </w:pPr>
            <w:r w:rsidRPr="006706AE">
              <w:rPr>
                <w:rFonts w:eastAsia="Times New Roman"/>
              </w:rPr>
              <w:t xml:space="preserve">Practical activity:   </w:t>
            </w:r>
          </w:p>
          <w:p w14:paraId="3138DEA2" w14:textId="77777777" w:rsidR="006706AE" w:rsidRPr="006706AE" w:rsidRDefault="006706AE" w:rsidP="003F5678">
            <w:pPr>
              <w:numPr>
                <w:ilvl w:val="0"/>
                <w:numId w:val="697"/>
              </w:numPr>
              <w:spacing w:after="0" w:line="360" w:lineRule="auto"/>
              <w:contextualSpacing/>
              <w:jc w:val="left"/>
              <w:rPr>
                <w:rFonts w:eastAsia="Times New Roman"/>
              </w:rPr>
            </w:pPr>
            <w:r w:rsidRPr="006706AE">
              <w:rPr>
                <w:rFonts w:eastAsia="Times New Roman"/>
              </w:rPr>
              <w:t>Plan and prepare for installing insulation material</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6DC1BC93" w14:textId="56FD1FDF"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Theory-0.</w:t>
            </w:r>
            <w:r w:rsidR="007D7C01">
              <w:rPr>
                <w:rFonts w:eastAsia="Times New Roman"/>
                <w:color w:val="auto"/>
              </w:rPr>
              <w:t>7</w:t>
            </w:r>
            <w:r w:rsidRPr="006706AE">
              <w:rPr>
                <w:rFonts w:eastAsia="Times New Roman"/>
                <w:color w:val="auto"/>
              </w:rPr>
              <w:t xml:space="preserve"> Hrs</w:t>
            </w:r>
          </w:p>
          <w:p w14:paraId="3C6C376F"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Practical-1.5 Hr</w:t>
            </w:r>
          </w:p>
          <w:p w14:paraId="1E9763AF" w14:textId="7C9B4728"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 xml:space="preserve">Total- </w:t>
            </w:r>
            <w:r w:rsidR="007D7C01">
              <w:rPr>
                <w:rFonts w:eastAsia="Times New Roman"/>
                <w:color w:val="auto"/>
              </w:rPr>
              <w:t>2.2</w:t>
            </w:r>
            <w:r w:rsidRPr="006706AE">
              <w:rPr>
                <w:rFonts w:eastAsia="Times New Roman"/>
                <w:color w:val="auto"/>
              </w:rPr>
              <w:t xml:space="preserve"> Hrs</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30D7F98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 Related codes and standards</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688D934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Class Room  </w:t>
            </w:r>
          </w:p>
        </w:tc>
      </w:tr>
      <w:tr w:rsidR="006706AE" w:rsidRPr="006706AE" w14:paraId="45182F19"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39D3C20C" w14:textId="77777777" w:rsidR="006706AE" w:rsidRPr="006706AE" w:rsidRDefault="006706AE" w:rsidP="003F5678">
            <w:pPr>
              <w:numPr>
                <w:ilvl w:val="0"/>
                <w:numId w:val="695"/>
              </w:numPr>
              <w:spacing w:after="0" w:line="360" w:lineRule="auto"/>
              <w:contextualSpacing/>
              <w:jc w:val="left"/>
              <w:rPr>
                <w:rFonts w:eastAsia="Times New Roman"/>
              </w:rPr>
            </w:pPr>
            <w:r w:rsidRPr="006706AE">
              <w:rPr>
                <w:rFonts w:eastAsia="Times New Roman"/>
              </w:rPr>
              <w:lastRenderedPageBreak/>
              <w:t>Install insulation</w:t>
            </w:r>
          </w:p>
        </w:tc>
        <w:tc>
          <w:tcPr>
            <w:tcW w:w="4251" w:type="dxa"/>
            <w:tcBorders>
              <w:top w:val="single" w:sz="4" w:space="0" w:color="000000"/>
              <w:left w:val="single" w:sz="4" w:space="0" w:color="000000"/>
              <w:bottom w:val="single" w:sz="4" w:space="0" w:color="000000"/>
              <w:right w:val="single" w:sz="4" w:space="0" w:color="000000"/>
            </w:tcBorders>
            <w:shd w:val="clear" w:color="auto" w:fill="auto"/>
          </w:tcPr>
          <w:p w14:paraId="0BC82B37" w14:textId="77777777" w:rsidR="006706AE" w:rsidRPr="006706AE" w:rsidRDefault="006706AE" w:rsidP="003F5678">
            <w:pPr>
              <w:numPr>
                <w:ilvl w:val="0"/>
                <w:numId w:val="696"/>
              </w:numPr>
              <w:spacing w:after="0" w:line="360" w:lineRule="auto"/>
              <w:contextualSpacing/>
              <w:jc w:val="left"/>
              <w:rPr>
                <w:rFonts w:eastAsia="Times New Roman"/>
              </w:rPr>
            </w:pPr>
            <w:r w:rsidRPr="006706AE">
              <w:rPr>
                <w:rFonts w:eastAsia="Times New Roman"/>
              </w:rPr>
              <w:t>Trainee will be able to:</w:t>
            </w:r>
          </w:p>
          <w:p w14:paraId="192EA331" w14:textId="77777777" w:rsidR="006706AE" w:rsidRPr="006706AE" w:rsidRDefault="006706AE" w:rsidP="003F5678">
            <w:pPr>
              <w:numPr>
                <w:ilvl w:val="0"/>
                <w:numId w:val="696"/>
              </w:numPr>
              <w:spacing w:after="0" w:line="360" w:lineRule="auto"/>
              <w:contextualSpacing/>
              <w:jc w:val="left"/>
              <w:rPr>
                <w:rFonts w:eastAsia="Times New Roman"/>
              </w:rPr>
            </w:pPr>
            <w:r w:rsidRPr="006706AE">
              <w:rPr>
                <w:rFonts w:eastAsia="Times New Roman"/>
              </w:rPr>
              <w:t xml:space="preserve">Measure insulation material accurately </w:t>
            </w:r>
          </w:p>
          <w:p w14:paraId="2D3749D9" w14:textId="77777777" w:rsidR="006706AE" w:rsidRPr="006706AE" w:rsidRDefault="006706AE" w:rsidP="003F5678">
            <w:pPr>
              <w:numPr>
                <w:ilvl w:val="0"/>
                <w:numId w:val="696"/>
              </w:numPr>
              <w:spacing w:after="0" w:line="360" w:lineRule="auto"/>
              <w:contextualSpacing/>
              <w:jc w:val="left"/>
              <w:rPr>
                <w:rFonts w:eastAsia="Times New Roman"/>
              </w:rPr>
            </w:pPr>
            <w:r w:rsidRPr="006706AE">
              <w:rPr>
                <w:rFonts w:eastAsia="Times New Roman"/>
              </w:rPr>
              <w:t xml:space="preserve">Install insulation using approved processes and handling techniques </w:t>
            </w:r>
          </w:p>
          <w:p w14:paraId="3D18C267" w14:textId="77777777" w:rsidR="006706AE" w:rsidRPr="006706AE" w:rsidRDefault="006706AE" w:rsidP="003F5678">
            <w:pPr>
              <w:numPr>
                <w:ilvl w:val="0"/>
                <w:numId w:val="696"/>
              </w:numPr>
              <w:spacing w:after="0" w:line="360" w:lineRule="auto"/>
              <w:contextualSpacing/>
              <w:jc w:val="left"/>
              <w:rPr>
                <w:rFonts w:eastAsia="Times New Roman"/>
              </w:rPr>
            </w:pPr>
            <w:r w:rsidRPr="006706AE">
              <w:rPr>
                <w:rFonts w:eastAsia="Times New Roman"/>
              </w:rPr>
              <w:t xml:space="preserve">Install insulation safely without damage or distortion of the surrounding environment, </w:t>
            </w:r>
            <w:r w:rsidRPr="006706AE">
              <w:rPr>
                <w:rFonts w:eastAsia="Times New Roman"/>
              </w:rPr>
              <w:lastRenderedPageBreak/>
              <w:t>electrical and other services and in a manner that maximises safety of self and others.</w:t>
            </w:r>
          </w:p>
        </w:tc>
        <w:tc>
          <w:tcPr>
            <w:tcW w:w="3600" w:type="dxa"/>
            <w:tcBorders>
              <w:top w:val="single" w:sz="4" w:space="0" w:color="000000"/>
              <w:left w:val="single" w:sz="4" w:space="0" w:color="000000"/>
              <w:bottom w:val="single" w:sz="4" w:space="0" w:color="000000"/>
              <w:right w:val="single" w:sz="4" w:space="0" w:color="000000"/>
            </w:tcBorders>
            <w:shd w:val="clear" w:color="auto" w:fill="auto"/>
          </w:tcPr>
          <w:p w14:paraId="79E6C893" w14:textId="77777777" w:rsidR="006706AE" w:rsidRPr="006706AE" w:rsidRDefault="006706AE" w:rsidP="003F5678">
            <w:pPr>
              <w:numPr>
                <w:ilvl w:val="1"/>
                <w:numId w:val="697"/>
              </w:numPr>
              <w:spacing w:after="0" w:line="360" w:lineRule="auto"/>
              <w:contextualSpacing/>
              <w:jc w:val="left"/>
              <w:rPr>
                <w:rFonts w:eastAsia="Times New Roman"/>
              </w:rPr>
            </w:pPr>
            <w:r w:rsidRPr="006706AE">
              <w:rPr>
                <w:rFonts w:eastAsia="Times New Roman"/>
              </w:rPr>
              <w:lastRenderedPageBreak/>
              <w:t>relationships of 'R' rating with Building Code and standards' requirements and energy ratings</w:t>
            </w:r>
          </w:p>
          <w:p w14:paraId="25A9A378" w14:textId="77777777" w:rsidR="006706AE" w:rsidRPr="006706AE" w:rsidRDefault="006706AE" w:rsidP="003F5678">
            <w:pPr>
              <w:numPr>
                <w:ilvl w:val="0"/>
                <w:numId w:val="697"/>
              </w:numPr>
              <w:spacing w:after="0" w:line="360" w:lineRule="auto"/>
              <w:contextualSpacing/>
              <w:jc w:val="left"/>
              <w:rPr>
                <w:rFonts w:eastAsia="Times New Roman"/>
              </w:rPr>
            </w:pPr>
            <w:r w:rsidRPr="006706AE">
              <w:rPr>
                <w:rFonts w:eastAsia="Times New Roman"/>
              </w:rPr>
              <w:t>Explain methods of sound insulation of buildings</w:t>
            </w:r>
          </w:p>
          <w:p w14:paraId="77F0F401" w14:textId="77777777" w:rsidR="006706AE" w:rsidRPr="006706AE" w:rsidRDefault="006706AE" w:rsidP="003F5678">
            <w:pPr>
              <w:numPr>
                <w:ilvl w:val="0"/>
                <w:numId w:val="697"/>
              </w:numPr>
              <w:spacing w:after="0" w:line="360" w:lineRule="auto"/>
              <w:contextualSpacing/>
              <w:jc w:val="left"/>
              <w:rPr>
                <w:rFonts w:eastAsia="Times New Roman"/>
              </w:rPr>
            </w:pPr>
            <w:r w:rsidRPr="006706AE">
              <w:rPr>
                <w:rFonts w:eastAsia="Times New Roman"/>
              </w:rPr>
              <w:t xml:space="preserve">Recommendations of </w:t>
            </w:r>
            <w:r w:rsidRPr="006706AE">
              <w:rPr>
                <w:rFonts w:eastAsia="Times New Roman"/>
              </w:rPr>
              <w:lastRenderedPageBreak/>
              <w:t>different types of buildings for good acoustics</w:t>
            </w:r>
          </w:p>
          <w:p w14:paraId="71CDBA27" w14:textId="77777777" w:rsidR="006706AE" w:rsidRPr="006706AE" w:rsidRDefault="006706AE" w:rsidP="003F5678">
            <w:pPr>
              <w:numPr>
                <w:ilvl w:val="0"/>
                <w:numId w:val="697"/>
              </w:numPr>
              <w:spacing w:after="0" w:line="360" w:lineRule="auto"/>
              <w:contextualSpacing/>
              <w:jc w:val="left"/>
              <w:rPr>
                <w:rFonts w:eastAsia="Times New Roman"/>
              </w:rPr>
            </w:pPr>
            <w:r w:rsidRPr="006706AE">
              <w:rPr>
                <w:rFonts w:eastAsia="Times New Roman"/>
              </w:rPr>
              <w:t>Practical activity:</w:t>
            </w:r>
          </w:p>
          <w:p w14:paraId="7C6B6AAB" w14:textId="77777777" w:rsidR="006706AE" w:rsidRPr="006706AE" w:rsidRDefault="006706AE" w:rsidP="003F5678">
            <w:pPr>
              <w:numPr>
                <w:ilvl w:val="0"/>
                <w:numId w:val="697"/>
              </w:numPr>
              <w:spacing w:after="0" w:line="360" w:lineRule="auto"/>
              <w:contextualSpacing/>
              <w:jc w:val="left"/>
              <w:rPr>
                <w:rFonts w:eastAsia="Times New Roman"/>
              </w:rPr>
            </w:pPr>
            <w:r w:rsidRPr="006706AE">
              <w:rPr>
                <w:rFonts w:eastAsia="Times New Roman"/>
              </w:rPr>
              <w:t>Install insulation</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3FE80FBE"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lastRenderedPageBreak/>
              <w:t>Theory-0.2 Hrs</w:t>
            </w:r>
          </w:p>
          <w:p w14:paraId="44B0BBF9"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Practical- 1.5Hrs</w:t>
            </w:r>
          </w:p>
          <w:p w14:paraId="4B281207"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Total- 1.7 Hrs</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5B4876D3" w14:textId="77777777" w:rsidR="006706AE" w:rsidRPr="006706AE" w:rsidRDefault="006706AE" w:rsidP="006706AE">
            <w:pPr>
              <w:spacing w:after="0" w:line="360" w:lineRule="auto"/>
              <w:ind w:left="0" w:firstLine="0"/>
              <w:jc w:val="left"/>
              <w:rPr>
                <w:rFonts w:eastAsia="Times New Roman"/>
                <w:color w:val="auto"/>
              </w:rPr>
            </w:pPr>
          </w:p>
          <w:p w14:paraId="0603662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Pencil </w:t>
            </w:r>
          </w:p>
          <w:p w14:paraId="4B72B66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Eraser</w:t>
            </w:r>
          </w:p>
          <w:p w14:paraId="0ACCEEF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Notebook</w:t>
            </w:r>
          </w:p>
          <w:p w14:paraId="72F7D670" w14:textId="77777777" w:rsidR="006706AE" w:rsidRPr="006706AE" w:rsidRDefault="006706AE" w:rsidP="006706AE">
            <w:pPr>
              <w:spacing w:after="0" w:line="360" w:lineRule="auto"/>
              <w:ind w:left="0" w:firstLine="0"/>
              <w:jc w:val="left"/>
              <w:rPr>
                <w:rFonts w:eastAsia="Times New Roman"/>
                <w:color w:val="auto"/>
              </w:rPr>
            </w:pP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28EA71B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Class room and construction lab</w:t>
            </w:r>
          </w:p>
        </w:tc>
      </w:tr>
      <w:tr w:rsidR="006706AE" w:rsidRPr="006706AE" w14:paraId="59216669"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4BD3BAD5" w14:textId="77777777" w:rsidR="006706AE" w:rsidRPr="006706AE" w:rsidRDefault="006706AE" w:rsidP="003F5678">
            <w:pPr>
              <w:numPr>
                <w:ilvl w:val="0"/>
                <w:numId w:val="695"/>
              </w:numPr>
              <w:spacing w:after="0" w:line="360" w:lineRule="auto"/>
              <w:contextualSpacing/>
              <w:jc w:val="left"/>
              <w:rPr>
                <w:rFonts w:eastAsia="Times New Roman"/>
              </w:rPr>
            </w:pPr>
            <w:r w:rsidRPr="006706AE">
              <w:rPr>
                <w:rFonts w:eastAsia="Times New Roman"/>
              </w:rPr>
              <w:lastRenderedPageBreak/>
              <w:t>Complete installation.</w:t>
            </w:r>
          </w:p>
        </w:tc>
        <w:tc>
          <w:tcPr>
            <w:tcW w:w="4251" w:type="dxa"/>
            <w:tcBorders>
              <w:top w:val="single" w:sz="4" w:space="0" w:color="000000"/>
              <w:left w:val="single" w:sz="4" w:space="0" w:color="000000"/>
              <w:bottom w:val="single" w:sz="4" w:space="0" w:color="000000"/>
              <w:right w:val="single" w:sz="4" w:space="0" w:color="000000"/>
            </w:tcBorders>
            <w:shd w:val="clear" w:color="auto" w:fill="auto"/>
          </w:tcPr>
          <w:p w14:paraId="14B354AC" w14:textId="77777777" w:rsidR="006706AE" w:rsidRPr="006706AE" w:rsidRDefault="006706AE" w:rsidP="003F5678">
            <w:pPr>
              <w:numPr>
                <w:ilvl w:val="0"/>
                <w:numId w:val="696"/>
              </w:numPr>
              <w:spacing w:after="0" w:line="360" w:lineRule="auto"/>
              <w:contextualSpacing/>
              <w:jc w:val="left"/>
              <w:rPr>
                <w:rFonts w:eastAsia="Times New Roman"/>
              </w:rPr>
            </w:pPr>
            <w:r w:rsidRPr="006706AE">
              <w:rPr>
                <w:rFonts w:eastAsia="Times New Roman"/>
              </w:rPr>
              <w:t>Trainee will be able to:</w:t>
            </w:r>
          </w:p>
          <w:p w14:paraId="3EC4156A" w14:textId="77777777" w:rsidR="006706AE" w:rsidRPr="006706AE" w:rsidRDefault="006706AE" w:rsidP="003F5678">
            <w:pPr>
              <w:numPr>
                <w:ilvl w:val="0"/>
                <w:numId w:val="696"/>
              </w:numPr>
              <w:spacing w:after="0" w:line="360" w:lineRule="auto"/>
              <w:contextualSpacing/>
              <w:jc w:val="left"/>
              <w:rPr>
                <w:rFonts w:eastAsia="Times New Roman"/>
              </w:rPr>
            </w:pPr>
            <w:r w:rsidRPr="006706AE">
              <w:rPr>
                <w:rFonts w:eastAsia="Times New Roman"/>
              </w:rPr>
              <w:t>Conduct final inspections to ensure installed ceiling insulation conforms to job and manufacturer specifications.</w:t>
            </w:r>
          </w:p>
          <w:p w14:paraId="03764F90" w14:textId="77777777" w:rsidR="006706AE" w:rsidRPr="006706AE" w:rsidRDefault="006706AE" w:rsidP="003F5678">
            <w:pPr>
              <w:numPr>
                <w:ilvl w:val="0"/>
                <w:numId w:val="696"/>
              </w:numPr>
              <w:spacing w:after="0" w:line="360" w:lineRule="auto"/>
              <w:contextualSpacing/>
              <w:jc w:val="left"/>
              <w:rPr>
                <w:rFonts w:eastAsia="Times New Roman"/>
              </w:rPr>
            </w:pPr>
            <w:r w:rsidRPr="006706AE">
              <w:rPr>
                <w:rFonts w:eastAsia="Times New Roman"/>
              </w:rPr>
              <w:t>Clean work area and disposed of materials, reused or recycled according to organisational, safety and environmental requirements.</w:t>
            </w:r>
          </w:p>
          <w:p w14:paraId="6CD708CC" w14:textId="77777777" w:rsidR="006706AE" w:rsidRPr="006706AE" w:rsidRDefault="006706AE" w:rsidP="003F5678">
            <w:pPr>
              <w:numPr>
                <w:ilvl w:val="0"/>
                <w:numId w:val="696"/>
              </w:numPr>
              <w:spacing w:after="0" w:line="360" w:lineRule="auto"/>
              <w:contextualSpacing/>
              <w:jc w:val="left"/>
              <w:rPr>
                <w:rFonts w:eastAsia="Times New Roman"/>
              </w:rPr>
            </w:pPr>
            <w:r w:rsidRPr="006706AE">
              <w:rPr>
                <w:rFonts w:eastAsia="Times New Roman"/>
              </w:rPr>
              <w:t>Clean, check, maintain and store tools and equipment according to manufacturer specifications and organisational procedures.</w:t>
            </w:r>
          </w:p>
          <w:p w14:paraId="107970E0" w14:textId="77777777" w:rsidR="006706AE" w:rsidRPr="006706AE" w:rsidRDefault="006706AE" w:rsidP="003F5678">
            <w:pPr>
              <w:numPr>
                <w:ilvl w:val="0"/>
                <w:numId w:val="696"/>
              </w:numPr>
              <w:spacing w:after="0" w:line="360" w:lineRule="auto"/>
              <w:contextualSpacing/>
              <w:jc w:val="left"/>
              <w:rPr>
                <w:rFonts w:eastAsia="Times New Roman"/>
              </w:rPr>
            </w:pPr>
            <w:r w:rsidRPr="006706AE">
              <w:rPr>
                <w:rFonts w:eastAsia="Times New Roman"/>
              </w:rPr>
              <w:t>Document and report malfunctions, faults, wear or damage to tools, equipment and site accurately for repair or replacement according to organisational procedures</w:t>
            </w:r>
          </w:p>
        </w:tc>
        <w:tc>
          <w:tcPr>
            <w:tcW w:w="3600" w:type="dxa"/>
            <w:tcBorders>
              <w:top w:val="single" w:sz="4" w:space="0" w:color="000000"/>
              <w:left w:val="single" w:sz="4" w:space="0" w:color="000000"/>
              <w:bottom w:val="single" w:sz="4" w:space="0" w:color="000000"/>
              <w:right w:val="single" w:sz="4" w:space="0" w:color="000000"/>
            </w:tcBorders>
            <w:shd w:val="clear" w:color="auto" w:fill="auto"/>
          </w:tcPr>
          <w:p w14:paraId="1DEBF11B" w14:textId="77777777" w:rsidR="006706AE" w:rsidRPr="006706AE" w:rsidRDefault="006706AE" w:rsidP="003F5678">
            <w:pPr>
              <w:numPr>
                <w:ilvl w:val="0"/>
                <w:numId w:val="697"/>
              </w:numPr>
              <w:spacing w:after="0" w:line="360" w:lineRule="auto"/>
              <w:contextualSpacing/>
              <w:jc w:val="left"/>
              <w:rPr>
                <w:rFonts w:eastAsia="Times New Roman"/>
              </w:rPr>
            </w:pPr>
            <w:r w:rsidRPr="006706AE">
              <w:rPr>
                <w:rFonts w:eastAsia="Times New Roman"/>
              </w:rPr>
              <w:t>Physical measurement of sound</w:t>
            </w:r>
          </w:p>
          <w:p w14:paraId="7F8D6754" w14:textId="77777777" w:rsidR="006706AE" w:rsidRPr="006706AE" w:rsidRDefault="006706AE" w:rsidP="003F5678">
            <w:pPr>
              <w:numPr>
                <w:ilvl w:val="0"/>
                <w:numId w:val="697"/>
              </w:numPr>
              <w:spacing w:after="0" w:line="360" w:lineRule="auto"/>
              <w:contextualSpacing/>
              <w:jc w:val="left"/>
              <w:rPr>
                <w:rFonts w:eastAsia="Times New Roman"/>
              </w:rPr>
            </w:pPr>
            <w:r w:rsidRPr="006706AE">
              <w:rPr>
                <w:rFonts w:eastAsia="Times New Roman"/>
              </w:rPr>
              <w:t>Reverberation of echo</w:t>
            </w:r>
          </w:p>
          <w:p w14:paraId="6EC20F81" w14:textId="77777777" w:rsidR="006706AE" w:rsidRPr="006706AE" w:rsidRDefault="006706AE" w:rsidP="003F5678">
            <w:pPr>
              <w:numPr>
                <w:ilvl w:val="0"/>
                <w:numId w:val="697"/>
              </w:numPr>
              <w:spacing w:after="0" w:line="360" w:lineRule="auto"/>
              <w:contextualSpacing/>
              <w:jc w:val="left"/>
              <w:rPr>
                <w:rFonts w:eastAsia="Times New Roman"/>
              </w:rPr>
            </w:pPr>
            <w:r w:rsidRPr="006706AE">
              <w:rPr>
                <w:rFonts w:eastAsia="Times New Roman"/>
              </w:rPr>
              <w:t>Practical activity</w:t>
            </w:r>
          </w:p>
          <w:p w14:paraId="25D9A9CC" w14:textId="77777777" w:rsidR="006706AE" w:rsidRPr="006706AE" w:rsidRDefault="006706AE" w:rsidP="003F5678">
            <w:pPr>
              <w:numPr>
                <w:ilvl w:val="0"/>
                <w:numId w:val="697"/>
              </w:numPr>
              <w:spacing w:after="0" w:line="360" w:lineRule="auto"/>
              <w:contextualSpacing/>
              <w:jc w:val="left"/>
              <w:rPr>
                <w:rFonts w:eastAsia="Times New Roman"/>
              </w:rPr>
            </w:pPr>
            <w:r w:rsidRPr="006706AE">
              <w:rPr>
                <w:rFonts w:eastAsia="Times New Roman"/>
              </w:rPr>
              <w:t>Complete installation, clean the area and make a report.</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2A53BA2C"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Theory-0.1 Hrs</w:t>
            </w:r>
          </w:p>
          <w:p w14:paraId="6919F343"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Practical- 1Hrs</w:t>
            </w:r>
          </w:p>
          <w:p w14:paraId="239643E8"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Total- 1.1 Hrs</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56B7EAB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Cleaning tools</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68B3E9E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Class room and construction lab</w:t>
            </w:r>
          </w:p>
        </w:tc>
      </w:tr>
    </w:tbl>
    <w:p w14:paraId="7162B105" w14:textId="77777777" w:rsidR="006706AE" w:rsidRPr="006706AE" w:rsidRDefault="006706AE" w:rsidP="006706AE">
      <w:pPr>
        <w:spacing w:after="160" w:line="360" w:lineRule="auto"/>
        <w:ind w:left="0" w:firstLine="0"/>
        <w:jc w:val="left"/>
        <w:rPr>
          <w:rFonts w:eastAsia="Calibri"/>
          <w:color w:val="auto"/>
        </w:rPr>
      </w:pPr>
    </w:p>
    <w:p w14:paraId="722DF5B7" w14:textId="77777777" w:rsidR="006706AE" w:rsidRPr="006706AE" w:rsidRDefault="006706AE" w:rsidP="006706AE">
      <w:pPr>
        <w:spacing w:after="160" w:line="259" w:lineRule="auto"/>
        <w:ind w:left="0" w:firstLine="0"/>
        <w:jc w:val="left"/>
        <w:rPr>
          <w:rFonts w:eastAsia="Calibri"/>
          <w:color w:val="auto"/>
        </w:rPr>
      </w:pPr>
      <w:r w:rsidRPr="006706AE">
        <w:rPr>
          <w:rFonts w:eastAsia="Calibri"/>
          <w:color w:val="auto"/>
        </w:rPr>
        <w:br w:type="page"/>
      </w:r>
    </w:p>
    <w:p w14:paraId="683852B5" w14:textId="7FBF0176" w:rsidR="006706AE" w:rsidRPr="006706AE" w:rsidRDefault="006706AE" w:rsidP="006706AE">
      <w:pPr>
        <w:keepNext/>
        <w:keepLines/>
        <w:shd w:val="clear" w:color="auto" w:fill="FFD966"/>
        <w:spacing w:after="139" w:line="360" w:lineRule="auto"/>
        <w:ind w:left="-3" w:right="-15"/>
        <w:jc w:val="left"/>
        <w:outlineLvl w:val="2"/>
        <w:rPr>
          <w:b/>
          <w:sz w:val="24"/>
        </w:rPr>
      </w:pPr>
      <w:bookmarkStart w:id="108" w:name="_Toc109905989"/>
      <w:r w:rsidRPr="006706AE">
        <w:rPr>
          <w:b/>
          <w:sz w:val="24"/>
        </w:rPr>
        <w:lastRenderedPageBreak/>
        <w:t>0732B&amp;CE-1</w:t>
      </w:r>
      <w:r w:rsidR="007D7C01">
        <w:rPr>
          <w:b/>
          <w:sz w:val="24"/>
        </w:rPr>
        <w:t>99</w:t>
      </w:r>
      <w:r w:rsidRPr="006706AE">
        <w:rPr>
          <w:b/>
          <w:sz w:val="24"/>
        </w:rPr>
        <w:t>. Install ceiling insulation</w:t>
      </w:r>
      <w:bookmarkEnd w:id="108"/>
    </w:p>
    <w:p w14:paraId="53C9D2E1" w14:textId="77777777" w:rsidR="006706AE" w:rsidRPr="006706AE" w:rsidRDefault="006706AE" w:rsidP="006706AE">
      <w:pPr>
        <w:spacing w:after="160" w:line="360" w:lineRule="auto"/>
        <w:ind w:left="0" w:firstLine="0"/>
        <w:jc w:val="left"/>
        <w:rPr>
          <w:rFonts w:eastAsia="Calibri"/>
          <w:color w:val="auto"/>
        </w:rPr>
      </w:pPr>
      <w:r w:rsidRPr="006706AE">
        <w:rPr>
          <w:rFonts w:eastAsia="Calibri"/>
          <w:b/>
          <w:bCs/>
          <w:color w:val="auto"/>
        </w:rPr>
        <w:t>Objective:</w:t>
      </w:r>
      <w:r w:rsidRPr="006706AE">
        <w:rPr>
          <w:rFonts w:eastAsia="Calibri"/>
          <w:color w:val="auto"/>
        </w:rPr>
        <w:t xml:space="preserve"> This module covers the knowledge and skills required to install ceiling insulation</w:t>
      </w:r>
    </w:p>
    <w:p w14:paraId="00ABD583" w14:textId="5160BF38" w:rsidR="006706AE" w:rsidRPr="006706AE" w:rsidRDefault="006706AE" w:rsidP="006706AE">
      <w:pPr>
        <w:spacing w:after="160" w:line="360" w:lineRule="auto"/>
        <w:ind w:left="0" w:firstLine="0"/>
        <w:jc w:val="left"/>
        <w:rPr>
          <w:rFonts w:eastAsia="Calibri"/>
          <w:b/>
          <w:bCs/>
          <w:color w:val="auto"/>
        </w:rPr>
      </w:pPr>
      <w:r w:rsidRPr="006706AE">
        <w:rPr>
          <w:rFonts w:eastAsia="Calibri"/>
          <w:b/>
          <w:bCs/>
          <w:color w:val="auto"/>
        </w:rPr>
        <w:t xml:space="preserve">Duration: </w:t>
      </w:r>
      <w:r w:rsidR="007D7C01">
        <w:rPr>
          <w:rFonts w:eastAsia="Calibri"/>
          <w:b/>
          <w:bCs/>
          <w:color w:val="auto"/>
        </w:rPr>
        <w:t>4.0</w:t>
      </w:r>
      <w:r w:rsidRPr="006706AE">
        <w:rPr>
          <w:rFonts w:eastAsia="Calibri"/>
          <w:b/>
          <w:bCs/>
          <w:color w:val="auto"/>
        </w:rPr>
        <w:t xml:space="preserve"> Hours</w:t>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t xml:space="preserve">Theory: </w:t>
      </w:r>
      <w:r w:rsidR="007D7C01">
        <w:rPr>
          <w:rFonts w:eastAsia="Calibri"/>
          <w:b/>
          <w:bCs/>
          <w:color w:val="auto"/>
        </w:rPr>
        <w:t>1</w:t>
      </w:r>
      <w:r w:rsidRPr="006706AE">
        <w:rPr>
          <w:rFonts w:eastAsia="Calibri"/>
          <w:b/>
          <w:bCs/>
          <w:color w:val="auto"/>
        </w:rPr>
        <w:t xml:space="preserve"> Hours</w:t>
      </w:r>
      <w:r w:rsidRPr="006706AE">
        <w:rPr>
          <w:rFonts w:eastAsia="Calibri"/>
          <w:b/>
          <w:bCs/>
          <w:color w:val="auto"/>
        </w:rPr>
        <w:tab/>
      </w:r>
      <w:r w:rsidRPr="006706AE">
        <w:rPr>
          <w:rFonts w:eastAsia="Calibri"/>
          <w:b/>
          <w:bCs/>
          <w:color w:val="auto"/>
        </w:rPr>
        <w:tab/>
      </w:r>
      <w:r w:rsidRPr="006706AE">
        <w:rPr>
          <w:rFonts w:eastAsia="Calibri"/>
          <w:b/>
          <w:bCs/>
          <w:color w:val="auto"/>
        </w:rPr>
        <w:tab/>
      </w:r>
      <w:r w:rsidRPr="006706AE">
        <w:rPr>
          <w:rFonts w:eastAsia="Calibri"/>
          <w:b/>
          <w:bCs/>
          <w:color w:val="auto"/>
        </w:rPr>
        <w:tab/>
        <w:t>Practice: 3.0 Hours</w:t>
      </w:r>
    </w:p>
    <w:tbl>
      <w:tblPr>
        <w:tblStyle w:val="TableGrid1420"/>
        <w:tblpPr w:leftFromText="180" w:rightFromText="180" w:vertAnchor="text" w:tblpX="53" w:tblpY="1"/>
        <w:tblOverlap w:val="never"/>
        <w:tblW w:w="15150" w:type="dxa"/>
        <w:tblInd w:w="0" w:type="dxa"/>
        <w:tblLayout w:type="fixed"/>
        <w:tblCellMar>
          <w:left w:w="106" w:type="dxa"/>
          <w:right w:w="49" w:type="dxa"/>
        </w:tblCellMar>
        <w:tblLook w:val="04A0" w:firstRow="1" w:lastRow="0" w:firstColumn="1" w:lastColumn="0" w:noHBand="0" w:noVBand="1"/>
      </w:tblPr>
      <w:tblGrid>
        <w:gridCol w:w="2446"/>
        <w:gridCol w:w="4489"/>
        <w:gridCol w:w="3341"/>
        <w:gridCol w:w="1980"/>
        <w:gridCol w:w="1440"/>
        <w:gridCol w:w="1454"/>
      </w:tblGrid>
      <w:tr w:rsidR="006706AE" w:rsidRPr="006706AE" w14:paraId="5C40686F" w14:textId="77777777" w:rsidTr="00C818EB">
        <w:trPr>
          <w:trHeight w:val="288"/>
        </w:trPr>
        <w:tc>
          <w:tcPr>
            <w:tcW w:w="2446"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B2AB8E9"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Learning Unit</w:t>
            </w:r>
          </w:p>
        </w:tc>
        <w:tc>
          <w:tcPr>
            <w:tcW w:w="4489"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104B6F0" w14:textId="77777777" w:rsidR="006706AE" w:rsidRPr="006706AE" w:rsidRDefault="006706AE" w:rsidP="008638C4">
            <w:pPr>
              <w:numPr>
                <w:ilvl w:val="0"/>
                <w:numId w:val="77"/>
              </w:numPr>
              <w:spacing w:after="0" w:line="360" w:lineRule="auto"/>
              <w:ind w:left="720" w:firstLine="0"/>
              <w:contextualSpacing/>
              <w:jc w:val="center"/>
              <w:rPr>
                <w:rFonts w:eastAsia="Times New Roman"/>
                <w:b/>
                <w:bCs/>
              </w:rPr>
            </w:pPr>
            <w:r w:rsidRPr="006706AE">
              <w:rPr>
                <w:rFonts w:eastAsia="Times New Roman"/>
                <w:b/>
                <w:bCs/>
              </w:rPr>
              <w:t>Learning Outcomes</w:t>
            </w:r>
          </w:p>
        </w:tc>
        <w:tc>
          <w:tcPr>
            <w:tcW w:w="334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CEAD087" w14:textId="77777777" w:rsidR="006706AE" w:rsidRPr="006706AE" w:rsidRDefault="006706AE" w:rsidP="008638C4">
            <w:pPr>
              <w:numPr>
                <w:ilvl w:val="0"/>
                <w:numId w:val="77"/>
              </w:numPr>
              <w:spacing w:after="0" w:line="360" w:lineRule="auto"/>
              <w:ind w:left="720" w:firstLine="0"/>
              <w:contextualSpacing/>
              <w:jc w:val="center"/>
              <w:rPr>
                <w:rFonts w:eastAsia="Times New Roman"/>
                <w:b/>
                <w:bCs/>
              </w:rPr>
            </w:pPr>
            <w:r w:rsidRPr="006706AE">
              <w:rPr>
                <w:rFonts w:eastAsia="Times New Roman"/>
                <w:b/>
                <w:bCs/>
              </w:rPr>
              <w:t>Learning Elements</w:t>
            </w:r>
          </w:p>
        </w:tc>
        <w:tc>
          <w:tcPr>
            <w:tcW w:w="198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74EC5D9"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Duration</w:t>
            </w:r>
          </w:p>
        </w:tc>
        <w:tc>
          <w:tcPr>
            <w:tcW w:w="1440" w:type="dxa"/>
            <w:tcBorders>
              <w:top w:val="single" w:sz="4" w:space="0" w:color="000000"/>
              <w:left w:val="single" w:sz="4" w:space="0" w:color="000000"/>
              <w:bottom w:val="single" w:sz="4" w:space="0" w:color="000000"/>
              <w:right w:val="single" w:sz="4" w:space="0" w:color="000000"/>
            </w:tcBorders>
            <w:shd w:val="clear" w:color="auto" w:fill="E5B8B7"/>
          </w:tcPr>
          <w:p w14:paraId="04090AF3"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Materials</w:t>
            </w:r>
          </w:p>
          <w:p w14:paraId="69F5BC14"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Required</w:t>
            </w:r>
          </w:p>
        </w:tc>
        <w:tc>
          <w:tcPr>
            <w:tcW w:w="1454" w:type="dxa"/>
            <w:tcBorders>
              <w:top w:val="single" w:sz="4" w:space="0" w:color="000000"/>
              <w:left w:val="single" w:sz="4" w:space="0" w:color="000000"/>
              <w:bottom w:val="single" w:sz="4" w:space="0" w:color="000000"/>
              <w:right w:val="single" w:sz="4" w:space="0" w:color="000000"/>
            </w:tcBorders>
            <w:shd w:val="clear" w:color="auto" w:fill="E5B8B7"/>
          </w:tcPr>
          <w:p w14:paraId="133D4720"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Learning</w:t>
            </w:r>
          </w:p>
          <w:p w14:paraId="30DE53C5" w14:textId="77777777" w:rsidR="006706AE" w:rsidRPr="006706AE" w:rsidRDefault="006706AE" w:rsidP="006706AE">
            <w:pPr>
              <w:spacing w:after="0" w:line="360" w:lineRule="auto"/>
              <w:ind w:left="0" w:firstLine="0"/>
              <w:jc w:val="center"/>
              <w:rPr>
                <w:rFonts w:eastAsia="Times New Roman"/>
                <w:b/>
                <w:bCs/>
                <w:color w:val="auto"/>
              </w:rPr>
            </w:pPr>
            <w:r w:rsidRPr="006706AE">
              <w:rPr>
                <w:rFonts w:eastAsia="Times New Roman"/>
                <w:b/>
                <w:bCs/>
                <w:color w:val="auto"/>
              </w:rPr>
              <w:t>Place</w:t>
            </w:r>
          </w:p>
        </w:tc>
      </w:tr>
      <w:tr w:rsidR="006706AE" w:rsidRPr="006706AE" w14:paraId="70DF8654" w14:textId="77777777" w:rsidTr="00C818EB">
        <w:trPr>
          <w:trHeight w:val="289"/>
        </w:trPr>
        <w:tc>
          <w:tcPr>
            <w:tcW w:w="2446" w:type="dxa"/>
            <w:tcBorders>
              <w:top w:val="single" w:sz="4" w:space="0" w:color="000000"/>
              <w:left w:val="single" w:sz="4" w:space="0" w:color="000000"/>
              <w:bottom w:val="single" w:sz="4" w:space="0" w:color="000000"/>
              <w:right w:val="single" w:sz="4" w:space="0" w:color="000000"/>
            </w:tcBorders>
            <w:shd w:val="clear" w:color="auto" w:fill="auto"/>
          </w:tcPr>
          <w:p w14:paraId="2DF3492F" w14:textId="77777777" w:rsidR="006706AE" w:rsidRPr="006706AE" w:rsidRDefault="006706AE" w:rsidP="003F5678">
            <w:pPr>
              <w:numPr>
                <w:ilvl w:val="0"/>
                <w:numId w:val="700"/>
              </w:numPr>
              <w:spacing w:after="0" w:line="360" w:lineRule="auto"/>
              <w:contextualSpacing/>
              <w:jc w:val="left"/>
              <w:rPr>
                <w:rFonts w:eastAsia="Times New Roman"/>
              </w:rPr>
            </w:pPr>
            <w:r w:rsidRPr="006706AE">
              <w:rPr>
                <w:rFonts w:eastAsia="Times New Roman"/>
              </w:rPr>
              <w:t>Identify legislative, regulatory, and organisational requirements.</w:t>
            </w:r>
          </w:p>
        </w:tc>
        <w:tc>
          <w:tcPr>
            <w:tcW w:w="4489" w:type="dxa"/>
            <w:tcBorders>
              <w:top w:val="single" w:sz="4" w:space="0" w:color="000000"/>
              <w:left w:val="single" w:sz="4" w:space="0" w:color="000000"/>
              <w:bottom w:val="single" w:sz="4" w:space="0" w:color="000000"/>
              <w:right w:val="single" w:sz="4" w:space="0" w:color="000000"/>
            </w:tcBorders>
            <w:shd w:val="clear" w:color="auto" w:fill="auto"/>
          </w:tcPr>
          <w:p w14:paraId="694B6843" w14:textId="77777777" w:rsidR="006706AE" w:rsidRPr="006706AE" w:rsidRDefault="006706AE" w:rsidP="006706AE">
            <w:pPr>
              <w:spacing w:after="0" w:line="360" w:lineRule="auto"/>
              <w:ind w:left="0" w:firstLine="0"/>
              <w:jc w:val="left"/>
              <w:rPr>
                <w:rFonts w:eastAsia="Times New Roman"/>
                <w:b/>
                <w:bCs/>
                <w:color w:val="auto"/>
              </w:rPr>
            </w:pPr>
            <w:r w:rsidRPr="006706AE">
              <w:rPr>
                <w:rFonts w:eastAsia="Times New Roman"/>
                <w:b/>
                <w:bCs/>
                <w:color w:val="auto"/>
              </w:rPr>
              <w:t>Trainee will be able to:</w:t>
            </w:r>
          </w:p>
          <w:p w14:paraId="0CEBCA87" w14:textId="77777777" w:rsidR="006706AE" w:rsidRPr="006706AE" w:rsidRDefault="006706AE" w:rsidP="003F5678">
            <w:pPr>
              <w:numPr>
                <w:ilvl w:val="0"/>
                <w:numId w:val="698"/>
              </w:numPr>
              <w:spacing w:after="0" w:line="360" w:lineRule="auto"/>
              <w:contextualSpacing/>
              <w:jc w:val="left"/>
              <w:rPr>
                <w:rFonts w:eastAsia="Times New Roman"/>
              </w:rPr>
            </w:pPr>
            <w:r w:rsidRPr="006706AE">
              <w:rPr>
                <w:rFonts w:eastAsia="Times New Roman"/>
              </w:rPr>
              <w:t xml:space="preserve">Identify and comply with safety and applicable legislative requirements </w:t>
            </w:r>
          </w:p>
          <w:p w14:paraId="4CC55E01" w14:textId="77777777" w:rsidR="006706AE" w:rsidRPr="006706AE" w:rsidRDefault="006706AE" w:rsidP="003F5678">
            <w:pPr>
              <w:numPr>
                <w:ilvl w:val="0"/>
                <w:numId w:val="698"/>
              </w:numPr>
              <w:spacing w:after="0" w:line="360" w:lineRule="auto"/>
              <w:contextualSpacing/>
              <w:jc w:val="left"/>
              <w:rPr>
                <w:rFonts w:eastAsia="Times New Roman"/>
              </w:rPr>
            </w:pPr>
            <w:r w:rsidRPr="006706AE">
              <w:rPr>
                <w:rFonts w:eastAsia="Times New Roman"/>
              </w:rPr>
              <w:t>Identify and comply with organisational environmental and safety plans and policies according to organisational requirements.</w:t>
            </w:r>
          </w:p>
          <w:p w14:paraId="4AB438B6" w14:textId="77777777" w:rsidR="006706AE" w:rsidRPr="006706AE" w:rsidRDefault="006706AE" w:rsidP="003F5678">
            <w:pPr>
              <w:numPr>
                <w:ilvl w:val="0"/>
                <w:numId w:val="698"/>
              </w:numPr>
              <w:spacing w:after="0" w:line="360" w:lineRule="auto"/>
              <w:contextualSpacing/>
              <w:jc w:val="left"/>
              <w:rPr>
                <w:rFonts w:eastAsia="Times New Roman"/>
              </w:rPr>
            </w:pPr>
            <w:r w:rsidRPr="006706AE">
              <w:rPr>
                <w:rFonts w:eastAsia="Times New Roman"/>
              </w:rPr>
              <w:t>Identify and apply safe work methods and practices according to organisational safety plans and policies.</w:t>
            </w:r>
          </w:p>
          <w:p w14:paraId="7EF06A9E" w14:textId="77777777" w:rsidR="006706AE" w:rsidRPr="006706AE" w:rsidRDefault="006706AE" w:rsidP="003F5678">
            <w:pPr>
              <w:numPr>
                <w:ilvl w:val="0"/>
                <w:numId w:val="698"/>
              </w:numPr>
              <w:spacing w:after="0" w:line="360" w:lineRule="auto"/>
              <w:contextualSpacing/>
              <w:jc w:val="left"/>
              <w:rPr>
                <w:rFonts w:eastAsia="Times New Roman"/>
              </w:rPr>
            </w:pPr>
            <w:r w:rsidRPr="006706AE">
              <w:rPr>
                <w:rFonts w:eastAsia="Times New Roman"/>
              </w:rPr>
              <w:t>Identify and apply environmental requirements are according to organisational environmental plans and regulatory requirements.</w:t>
            </w:r>
          </w:p>
          <w:p w14:paraId="68371AB2" w14:textId="77777777" w:rsidR="006706AE" w:rsidRPr="006706AE" w:rsidRDefault="006706AE" w:rsidP="003F5678">
            <w:pPr>
              <w:numPr>
                <w:ilvl w:val="0"/>
                <w:numId w:val="698"/>
              </w:numPr>
              <w:spacing w:after="0" w:line="360" w:lineRule="auto"/>
              <w:contextualSpacing/>
              <w:jc w:val="left"/>
              <w:rPr>
                <w:rFonts w:eastAsia="Times New Roman"/>
              </w:rPr>
            </w:pPr>
            <w:r w:rsidRPr="006706AE">
              <w:rPr>
                <w:rFonts w:eastAsia="Times New Roman"/>
              </w:rPr>
              <w:t xml:space="preserve">Identify and carry out emergency </w:t>
            </w:r>
            <w:r w:rsidRPr="006706AE">
              <w:rPr>
                <w:rFonts w:eastAsia="Times New Roman"/>
              </w:rPr>
              <w:lastRenderedPageBreak/>
              <w:t>response and evacuation procedures when required.</w:t>
            </w:r>
          </w:p>
        </w:tc>
        <w:tc>
          <w:tcPr>
            <w:tcW w:w="3341" w:type="dxa"/>
            <w:tcBorders>
              <w:top w:val="single" w:sz="4" w:space="0" w:color="000000"/>
              <w:left w:val="single" w:sz="4" w:space="0" w:color="000000"/>
              <w:bottom w:val="single" w:sz="4" w:space="0" w:color="000000"/>
              <w:right w:val="single" w:sz="4" w:space="0" w:color="000000"/>
            </w:tcBorders>
            <w:shd w:val="clear" w:color="auto" w:fill="auto"/>
          </w:tcPr>
          <w:p w14:paraId="2507FCB3" w14:textId="77777777" w:rsidR="006706AE" w:rsidRPr="006706AE" w:rsidRDefault="006706AE" w:rsidP="003F5678">
            <w:pPr>
              <w:numPr>
                <w:ilvl w:val="0"/>
                <w:numId w:val="699"/>
              </w:numPr>
              <w:spacing w:after="0" w:line="360" w:lineRule="auto"/>
              <w:contextualSpacing/>
              <w:jc w:val="left"/>
              <w:rPr>
                <w:rFonts w:eastAsia="Times New Roman"/>
              </w:rPr>
            </w:pPr>
            <w:r w:rsidRPr="006706AE">
              <w:rPr>
                <w:rFonts w:eastAsia="Times New Roman"/>
              </w:rPr>
              <w:lastRenderedPageBreak/>
              <w:t>Understanding of    appropriate PPE and its use to reduce injury and electric shock</w:t>
            </w:r>
          </w:p>
          <w:p w14:paraId="3E76374B" w14:textId="77777777" w:rsidR="006706AE" w:rsidRPr="006706AE" w:rsidRDefault="006706AE" w:rsidP="003F5678">
            <w:pPr>
              <w:numPr>
                <w:ilvl w:val="0"/>
                <w:numId w:val="699"/>
              </w:numPr>
              <w:spacing w:after="0" w:line="360" w:lineRule="auto"/>
              <w:contextualSpacing/>
              <w:jc w:val="left"/>
              <w:rPr>
                <w:rFonts w:eastAsia="Times New Roman"/>
              </w:rPr>
            </w:pPr>
            <w:r w:rsidRPr="006706AE">
              <w:rPr>
                <w:rFonts w:eastAsia="Times New Roman"/>
              </w:rPr>
              <w:t>legislation, regulation and building codes related to ceiling insulation</w:t>
            </w:r>
          </w:p>
          <w:p w14:paraId="58341109" w14:textId="77777777" w:rsidR="006706AE" w:rsidRPr="006706AE" w:rsidRDefault="006706AE" w:rsidP="003F5678">
            <w:pPr>
              <w:numPr>
                <w:ilvl w:val="0"/>
                <w:numId w:val="699"/>
              </w:numPr>
              <w:spacing w:after="0" w:line="360" w:lineRule="auto"/>
              <w:contextualSpacing/>
              <w:jc w:val="left"/>
              <w:rPr>
                <w:rFonts w:eastAsia="Times New Roman"/>
              </w:rPr>
            </w:pPr>
            <w:r w:rsidRPr="006706AE">
              <w:rPr>
                <w:rFonts w:eastAsia="Times New Roman"/>
              </w:rPr>
              <w:t>MSDS, JSA and safe work method statements</w:t>
            </w:r>
          </w:p>
          <w:p w14:paraId="607E6979" w14:textId="77777777" w:rsidR="006706AE" w:rsidRPr="006706AE" w:rsidRDefault="006706AE" w:rsidP="003F5678">
            <w:pPr>
              <w:numPr>
                <w:ilvl w:val="0"/>
                <w:numId w:val="699"/>
              </w:numPr>
              <w:spacing w:after="0" w:line="360" w:lineRule="auto"/>
              <w:contextualSpacing/>
              <w:jc w:val="left"/>
              <w:rPr>
                <w:rFonts w:eastAsia="Times New Roman"/>
              </w:rPr>
            </w:pPr>
            <w:r w:rsidRPr="006706AE">
              <w:rPr>
                <w:rFonts w:eastAsia="Times New Roman"/>
              </w:rPr>
              <w:t xml:space="preserve">organisational requirements and procedures relating to ceiling insulation installation, including requirements for a systematic approach to </w:t>
            </w:r>
            <w:r w:rsidRPr="006706AE">
              <w:rPr>
                <w:rFonts w:eastAsia="Times New Roman"/>
              </w:rPr>
              <w:lastRenderedPageBreak/>
              <w:t>planning own work</w:t>
            </w:r>
          </w:p>
          <w:p w14:paraId="6CA133AD" w14:textId="77777777" w:rsidR="006706AE" w:rsidRPr="006706AE" w:rsidRDefault="006706AE" w:rsidP="003F5678">
            <w:pPr>
              <w:numPr>
                <w:ilvl w:val="0"/>
                <w:numId w:val="699"/>
              </w:numPr>
              <w:spacing w:after="0" w:line="360" w:lineRule="auto"/>
              <w:contextualSpacing/>
              <w:jc w:val="left"/>
              <w:rPr>
                <w:rFonts w:eastAsia="Times New Roman"/>
              </w:rPr>
            </w:pPr>
            <w:r w:rsidRPr="006706AE">
              <w:rPr>
                <w:rFonts w:eastAsia="Times New Roman"/>
              </w:rPr>
              <w:t>common health and safety risks associated with handling ceiling insulation</w:t>
            </w:r>
          </w:p>
          <w:p w14:paraId="7F486330" w14:textId="77777777" w:rsidR="006706AE" w:rsidRPr="006706AE" w:rsidRDefault="006706AE" w:rsidP="003F5678">
            <w:pPr>
              <w:numPr>
                <w:ilvl w:val="0"/>
                <w:numId w:val="699"/>
              </w:numPr>
              <w:spacing w:after="0" w:line="360" w:lineRule="auto"/>
              <w:contextualSpacing/>
              <w:jc w:val="left"/>
              <w:rPr>
                <w:rFonts w:eastAsia="Times New Roman"/>
              </w:rPr>
            </w:pPr>
            <w:r w:rsidRPr="006706AE">
              <w:rPr>
                <w:rFonts w:eastAsia="Times New Roman"/>
              </w:rPr>
              <w:t>common workplace safety hazards and risks, and procedures for reporting these to designated personnel</w:t>
            </w:r>
          </w:p>
          <w:p w14:paraId="171225A5" w14:textId="77777777" w:rsidR="006706AE" w:rsidRPr="006706AE" w:rsidRDefault="006706AE" w:rsidP="003F5678">
            <w:pPr>
              <w:numPr>
                <w:ilvl w:val="0"/>
                <w:numId w:val="699"/>
              </w:numPr>
              <w:spacing w:after="0" w:line="360" w:lineRule="auto"/>
              <w:contextualSpacing/>
              <w:jc w:val="left"/>
              <w:rPr>
                <w:rFonts w:eastAsia="Times New Roman"/>
              </w:rPr>
            </w:pPr>
            <w:r w:rsidRPr="006706AE">
              <w:rPr>
                <w:rFonts w:eastAsia="Times New Roman"/>
              </w:rPr>
              <w:t>emergency response and evacuation procedures</w:t>
            </w:r>
          </w:p>
          <w:p w14:paraId="2E3AF280" w14:textId="77777777" w:rsidR="006706AE" w:rsidRPr="006706AE" w:rsidRDefault="006706AE" w:rsidP="003F5678">
            <w:pPr>
              <w:numPr>
                <w:ilvl w:val="0"/>
                <w:numId w:val="699"/>
              </w:numPr>
              <w:spacing w:after="0" w:line="360" w:lineRule="auto"/>
              <w:contextualSpacing/>
              <w:jc w:val="left"/>
              <w:rPr>
                <w:rFonts w:eastAsia="Times New Roman"/>
              </w:rPr>
            </w:pPr>
            <w:r w:rsidRPr="006706AE">
              <w:rPr>
                <w:rFonts w:eastAsia="Times New Roman"/>
              </w:rPr>
              <w:t>environmental requirements, including waste management and recycling</w:t>
            </w:r>
          </w:p>
          <w:p w14:paraId="2675DDE3" w14:textId="77777777" w:rsidR="006706AE" w:rsidRPr="006706AE" w:rsidRDefault="006706AE" w:rsidP="003F5678">
            <w:pPr>
              <w:numPr>
                <w:ilvl w:val="0"/>
                <w:numId w:val="699"/>
              </w:numPr>
              <w:spacing w:after="0" w:line="360" w:lineRule="auto"/>
              <w:contextualSpacing/>
              <w:jc w:val="left"/>
              <w:rPr>
                <w:rFonts w:eastAsia="Times New Roman"/>
              </w:rPr>
            </w:pPr>
            <w:r w:rsidRPr="006706AE">
              <w:rPr>
                <w:rFonts w:eastAsia="Times New Roman"/>
              </w:rPr>
              <w:t>hierarchy of hazard control</w:t>
            </w:r>
          </w:p>
          <w:p w14:paraId="12CE0896" w14:textId="77777777" w:rsidR="006706AE" w:rsidRPr="006706AE" w:rsidRDefault="006706AE" w:rsidP="003F5678">
            <w:pPr>
              <w:numPr>
                <w:ilvl w:val="0"/>
                <w:numId w:val="699"/>
              </w:numPr>
              <w:spacing w:after="0" w:line="360" w:lineRule="auto"/>
              <w:contextualSpacing/>
              <w:jc w:val="left"/>
              <w:rPr>
                <w:rFonts w:eastAsia="Times New Roman"/>
              </w:rPr>
            </w:pPr>
            <w:r w:rsidRPr="006706AE">
              <w:rPr>
                <w:rFonts w:eastAsia="Times New Roman"/>
              </w:rPr>
              <w:t xml:space="preserve">Practical activity:   </w:t>
            </w:r>
          </w:p>
          <w:p w14:paraId="052C2209" w14:textId="77777777" w:rsidR="006706AE" w:rsidRPr="006706AE" w:rsidRDefault="006706AE" w:rsidP="003F5678">
            <w:pPr>
              <w:numPr>
                <w:ilvl w:val="0"/>
                <w:numId w:val="699"/>
              </w:numPr>
              <w:spacing w:after="0" w:line="360" w:lineRule="auto"/>
              <w:contextualSpacing/>
              <w:jc w:val="left"/>
              <w:rPr>
                <w:rFonts w:eastAsia="Times New Roman"/>
              </w:rPr>
            </w:pPr>
            <w:r w:rsidRPr="006706AE">
              <w:rPr>
                <w:rFonts w:eastAsia="Times New Roman"/>
              </w:rPr>
              <w:t xml:space="preserve">Identify legislative, regulatory, and organisational </w:t>
            </w:r>
            <w:r w:rsidRPr="006706AE">
              <w:rPr>
                <w:rFonts w:eastAsia="Times New Roman"/>
              </w:rPr>
              <w:lastRenderedPageBreak/>
              <w:t>requirements.</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092267F3" w14:textId="661DEAD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lastRenderedPageBreak/>
              <w:t>Theory-0.</w:t>
            </w:r>
            <w:r w:rsidR="007D7C01">
              <w:rPr>
                <w:rFonts w:eastAsia="Times New Roman"/>
                <w:color w:val="auto"/>
              </w:rPr>
              <w:t>4</w:t>
            </w:r>
            <w:r w:rsidRPr="006706AE">
              <w:rPr>
                <w:rFonts w:eastAsia="Times New Roman"/>
                <w:color w:val="auto"/>
              </w:rPr>
              <w:t xml:space="preserve"> Hrs</w:t>
            </w:r>
          </w:p>
          <w:p w14:paraId="07FA7CFE"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Practical-0.75 Hrs</w:t>
            </w:r>
          </w:p>
          <w:p w14:paraId="2F99DA17" w14:textId="262BEDC9"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 xml:space="preserve">Total- </w:t>
            </w:r>
            <w:r w:rsidR="007D7C01">
              <w:rPr>
                <w:rFonts w:eastAsia="Times New Roman"/>
                <w:color w:val="auto"/>
              </w:rPr>
              <w:t>1.15</w:t>
            </w:r>
            <w:r w:rsidRPr="006706AE">
              <w:rPr>
                <w:rFonts w:eastAsia="Times New Roman"/>
                <w:color w:val="auto"/>
              </w:rPr>
              <w:t xml:space="preserve"> Hrs</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3C50789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 Related codes and standards</w:t>
            </w:r>
          </w:p>
        </w:tc>
        <w:tc>
          <w:tcPr>
            <w:tcW w:w="1454" w:type="dxa"/>
            <w:tcBorders>
              <w:top w:val="single" w:sz="4" w:space="0" w:color="000000"/>
              <w:left w:val="single" w:sz="4" w:space="0" w:color="000000"/>
              <w:bottom w:val="single" w:sz="4" w:space="0" w:color="000000"/>
              <w:right w:val="single" w:sz="4" w:space="0" w:color="000000"/>
            </w:tcBorders>
            <w:shd w:val="clear" w:color="auto" w:fill="auto"/>
          </w:tcPr>
          <w:p w14:paraId="762E7F8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Class Room  </w:t>
            </w:r>
          </w:p>
        </w:tc>
      </w:tr>
      <w:tr w:rsidR="006706AE" w:rsidRPr="006706AE" w14:paraId="429ACEB7" w14:textId="77777777" w:rsidTr="00C818EB">
        <w:trPr>
          <w:trHeight w:val="142"/>
        </w:trPr>
        <w:tc>
          <w:tcPr>
            <w:tcW w:w="2446" w:type="dxa"/>
            <w:tcBorders>
              <w:top w:val="single" w:sz="4" w:space="0" w:color="000000"/>
              <w:left w:val="single" w:sz="4" w:space="0" w:color="000000"/>
              <w:bottom w:val="single" w:sz="4" w:space="0" w:color="000000"/>
              <w:right w:val="single" w:sz="4" w:space="0" w:color="000000"/>
            </w:tcBorders>
            <w:shd w:val="clear" w:color="auto" w:fill="auto"/>
          </w:tcPr>
          <w:p w14:paraId="4A314385" w14:textId="77777777" w:rsidR="006706AE" w:rsidRPr="006706AE" w:rsidRDefault="006706AE" w:rsidP="003F5678">
            <w:pPr>
              <w:numPr>
                <w:ilvl w:val="0"/>
                <w:numId w:val="700"/>
              </w:numPr>
              <w:spacing w:after="0" w:line="360" w:lineRule="auto"/>
              <w:contextualSpacing/>
              <w:jc w:val="left"/>
              <w:rPr>
                <w:rFonts w:eastAsia="Times New Roman"/>
              </w:rPr>
            </w:pPr>
            <w:r w:rsidRPr="006706AE">
              <w:rPr>
                <w:rFonts w:eastAsia="Times New Roman"/>
              </w:rPr>
              <w:lastRenderedPageBreak/>
              <w:t>Plan and prepare for</w:t>
            </w:r>
          </w:p>
          <w:p w14:paraId="5EF81AA8" w14:textId="77777777" w:rsidR="006706AE" w:rsidRPr="006706AE" w:rsidRDefault="006706AE" w:rsidP="008638C4">
            <w:pPr>
              <w:numPr>
                <w:ilvl w:val="0"/>
                <w:numId w:val="77"/>
              </w:numPr>
              <w:spacing w:after="0" w:line="360" w:lineRule="auto"/>
              <w:ind w:left="720" w:firstLine="0"/>
              <w:contextualSpacing/>
              <w:jc w:val="left"/>
              <w:rPr>
                <w:rFonts w:eastAsia="Times New Roman"/>
              </w:rPr>
            </w:pPr>
            <w:r w:rsidRPr="006706AE">
              <w:rPr>
                <w:rFonts w:eastAsia="Times New Roman"/>
              </w:rPr>
              <w:t>installing insulation</w:t>
            </w:r>
          </w:p>
        </w:tc>
        <w:tc>
          <w:tcPr>
            <w:tcW w:w="4489" w:type="dxa"/>
            <w:tcBorders>
              <w:top w:val="single" w:sz="4" w:space="0" w:color="000000"/>
              <w:left w:val="single" w:sz="4" w:space="0" w:color="000000"/>
              <w:bottom w:val="single" w:sz="4" w:space="0" w:color="000000"/>
              <w:right w:val="single" w:sz="4" w:space="0" w:color="000000"/>
            </w:tcBorders>
            <w:shd w:val="clear" w:color="auto" w:fill="auto"/>
          </w:tcPr>
          <w:p w14:paraId="6F239AF6" w14:textId="77777777" w:rsidR="006706AE" w:rsidRPr="006706AE" w:rsidRDefault="006706AE" w:rsidP="003F5678">
            <w:pPr>
              <w:numPr>
                <w:ilvl w:val="0"/>
                <w:numId w:val="698"/>
              </w:numPr>
              <w:spacing w:after="0" w:line="360" w:lineRule="auto"/>
              <w:contextualSpacing/>
              <w:jc w:val="left"/>
              <w:rPr>
                <w:rFonts w:eastAsia="Times New Roman"/>
              </w:rPr>
            </w:pPr>
            <w:r w:rsidRPr="006706AE">
              <w:rPr>
                <w:rFonts w:eastAsia="Times New Roman"/>
              </w:rPr>
              <w:t>Trainee will be able to:</w:t>
            </w:r>
          </w:p>
          <w:p w14:paraId="43FCB9D7" w14:textId="77777777" w:rsidR="006706AE" w:rsidRPr="006706AE" w:rsidRDefault="006706AE" w:rsidP="003F5678">
            <w:pPr>
              <w:numPr>
                <w:ilvl w:val="0"/>
                <w:numId w:val="698"/>
              </w:numPr>
              <w:spacing w:after="0" w:line="360" w:lineRule="auto"/>
              <w:contextualSpacing/>
              <w:jc w:val="left"/>
              <w:rPr>
                <w:rFonts w:eastAsia="Times New Roman"/>
              </w:rPr>
            </w:pPr>
            <w:r w:rsidRPr="006706AE">
              <w:rPr>
                <w:rFonts w:eastAsia="Times New Roman"/>
              </w:rPr>
              <w:t>Obtain and confirm work instructions and relevant information for planning and preparation purposes.</w:t>
            </w:r>
          </w:p>
          <w:p w14:paraId="51724B4A" w14:textId="77777777" w:rsidR="006706AE" w:rsidRPr="006706AE" w:rsidRDefault="006706AE" w:rsidP="003F5678">
            <w:pPr>
              <w:numPr>
                <w:ilvl w:val="0"/>
                <w:numId w:val="698"/>
              </w:numPr>
              <w:spacing w:after="0" w:line="360" w:lineRule="auto"/>
              <w:contextualSpacing/>
              <w:jc w:val="left"/>
              <w:rPr>
                <w:rFonts w:eastAsia="Times New Roman"/>
              </w:rPr>
            </w:pPr>
            <w:r w:rsidRPr="006706AE">
              <w:rPr>
                <w:rFonts w:eastAsia="Times New Roman"/>
              </w:rPr>
              <w:t>Undertake risk assessment to identify existing risks and hazards in the work area, including electrical risks and hazards.</w:t>
            </w:r>
          </w:p>
          <w:p w14:paraId="28BF3C16" w14:textId="77777777" w:rsidR="006706AE" w:rsidRPr="006706AE" w:rsidRDefault="006706AE" w:rsidP="003F5678">
            <w:pPr>
              <w:numPr>
                <w:ilvl w:val="0"/>
                <w:numId w:val="698"/>
              </w:numPr>
              <w:spacing w:after="0" w:line="360" w:lineRule="auto"/>
              <w:contextualSpacing/>
              <w:jc w:val="left"/>
              <w:rPr>
                <w:rFonts w:eastAsia="Times New Roman"/>
              </w:rPr>
            </w:pPr>
            <w:r w:rsidRPr="006706AE">
              <w:rPr>
                <w:rFonts w:eastAsia="Times New Roman"/>
              </w:rPr>
              <w:t>Document identified risks and undertake appropriate response according to safety requirements.</w:t>
            </w:r>
          </w:p>
          <w:p w14:paraId="4B70E88A" w14:textId="77777777" w:rsidR="006706AE" w:rsidRPr="006706AE" w:rsidRDefault="006706AE" w:rsidP="003F5678">
            <w:pPr>
              <w:numPr>
                <w:ilvl w:val="0"/>
                <w:numId w:val="698"/>
              </w:numPr>
              <w:spacing w:after="0" w:line="360" w:lineRule="auto"/>
              <w:contextualSpacing/>
              <w:jc w:val="left"/>
              <w:rPr>
                <w:rFonts w:eastAsia="Times New Roman"/>
              </w:rPr>
            </w:pPr>
            <w:r w:rsidRPr="006706AE">
              <w:rPr>
                <w:rFonts w:eastAsia="Times New Roman"/>
              </w:rPr>
              <w:t>Confirm ceiling insulating material and insulation requirements in accordance with work specifications.</w:t>
            </w:r>
          </w:p>
          <w:p w14:paraId="4595DA16" w14:textId="77777777" w:rsidR="006706AE" w:rsidRPr="006706AE" w:rsidRDefault="006706AE" w:rsidP="003F5678">
            <w:pPr>
              <w:numPr>
                <w:ilvl w:val="0"/>
                <w:numId w:val="698"/>
              </w:numPr>
              <w:spacing w:after="0" w:line="360" w:lineRule="auto"/>
              <w:contextualSpacing/>
              <w:jc w:val="left"/>
              <w:rPr>
                <w:rFonts w:eastAsia="Times New Roman"/>
              </w:rPr>
            </w:pPr>
            <w:r w:rsidRPr="006706AE">
              <w:rPr>
                <w:rFonts w:eastAsia="Times New Roman"/>
              </w:rPr>
              <w:t>Identify, fit correctly and use appropriate personal protective equipment (PPE) and clothing according to organisational policies and procedures.</w:t>
            </w:r>
          </w:p>
          <w:p w14:paraId="20DC63AC" w14:textId="77777777" w:rsidR="006706AE" w:rsidRPr="006706AE" w:rsidRDefault="006706AE" w:rsidP="003F5678">
            <w:pPr>
              <w:numPr>
                <w:ilvl w:val="0"/>
                <w:numId w:val="698"/>
              </w:numPr>
              <w:spacing w:after="0" w:line="360" w:lineRule="auto"/>
              <w:contextualSpacing/>
              <w:jc w:val="left"/>
              <w:rPr>
                <w:rFonts w:eastAsia="Times New Roman"/>
              </w:rPr>
            </w:pPr>
            <w:r w:rsidRPr="006706AE">
              <w:rPr>
                <w:rFonts w:eastAsia="Times New Roman"/>
              </w:rPr>
              <w:t xml:space="preserve">Select tools and equipment appropriate to the requirements of the work, confirm for serviceability, </w:t>
            </w:r>
            <w:r w:rsidRPr="006706AE">
              <w:rPr>
                <w:rFonts w:eastAsia="Times New Roman"/>
              </w:rPr>
              <w:lastRenderedPageBreak/>
              <w:t>and report for repair or replacement where not serviceable.</w:t>
            </w:r>
          </w:p>
          <w:p w14:paraId="41E8839E" w14:textId="77777777" w:rsidR="006706AE" w:rsidRPr="006706AE" w:rsidRDefault="006706AE" w:rsidP="003F5678">
            <w:pPr>
              <w:numPr>
                <w:ilvl w:val="0"/>
                <w:numId w:val="698"/>
              </w:numPr>
              <w:spacing w:after="0" w:line="360" w:lineRule="auto"/>
              <w:contextualSpacing/>
              <w:jc w:val="left"/>
              <w:rPr>
                <w:rFonts w:eastAsia="Times New Roman"/>
              </w:rPr>
            </w:pPr>
            <w:r w:rsidRPr="006706AE">
              <w:rPr>
                <w:rFonts w:eastAsia="Times New Roman"/>
              </w:rPr>
              <w:t>Determine associated material and organise ready for use according to quality requirements and work plans and specifications</w:t>
            </w:r>
          </w:p>
        </w:tc>
        <w:tc>
          <w:tcPr>
            <w:tcW w:w="3341" w:type="dxa"/>
            <w:tcBorders>
              <w:top w:val="single" w:sz="4" w:space="0" w:color="000000"/>
              <w:left w:val="single" w:sz="4" w:space="0" w:color="000000"/>
              <w:bottom w:val="single" w:sz="4" w:space="0" w:color="000000"/>
              <w:right w:val="single" w:sz="4" w:space="0" w:color="000000"/>
            </w:tcBorders>
            <w:shd w:val="clear" w:color="auto" w:fill="auto"/>
          </w:tcPr>
          <w:p w14:paraId="100E1ED7" w14:textId="77777777" w:rsidR="006706AE" w:rsidRPr="006706AE" w:rsidRDefault="006706AE" w:rsidP="003F5678">
            <w:pPr>
              <w:numPr>
                <w:ilvl w:val="0"/>
                <w:numId w:val="699"/>
              </w:numPr>
              <w:spacing w:after="0" w:line="360" w:lineRule="auto"/>
              <w:contextualSpacing/>
              <w:jc w:val="left"/>
              <w:rPr>
                <w:rFonts w:eastAsia="Times New Roman"/>
              </w:rPr>
            </w:pPr>
            <w:r w:rsidRPr="006706AE">
              <w:rPr>
                <w:rFonts w:eastAsia="Times New Roman"/>
              </w:rPr>
              <w:lastRenderedPageBreak/>
              <w:t>Understanding of types, characteristics, uses and limitations of installation tools and equipment</w:t>
            </w:r>
          </w:p>
          <w:p w14:paraId="08C1DACD" w14:textId="77777777" w:rsidR="006706AE" w:rsidRPr="006706AE" w:rsidRDefault="006706AE" w:rsidP="003F5678">
            <w:pPr>
              <w:numPr>
                <w:ilvl w:val="0"/>
                <w:numId w:val="699"/>
              </w:numPr>
              <w:spacing w:after="0" w:line="360" w:lineRule="auto"/>
              <w:contextualSpacing/>
              <w:jc w:val="left"/>
              <w:rPr>
                <w:rFonts w:eastAsia="Times New Roman"/>
              </w:rPr>
            </w:pPr>
            <w:r w:rsidRPr="006706AE">
              <w:rPr>
                <w:rFonts w:eastAsia="Times New Roman"/>
              </w:rPr>
              <w:t>methods for calculating insulation material quantities</w:t>
            </w:r>
          </w:p>
          <w:p w14:paraId="0FF3A2E6" w14:textId="77777777" w:rsidR="006706AE" w:rsidRPr="006706AE" w:rsidRDefault="006706AE" w:rsidP="003F5678">
            <w:pPr>
              <w:numPr>
                <w:ilvl w:val="1"/>
                <w:numId w:val="699"/>
              </w:numPr>
              <w:spacing w:after="0" w:line="360" w:lineRule="auto"/>
              <w:contextualSpacing/>
              <w:jc w:val="left"/>
              <w:rPr>
                <w:rFonts w:eastAsia="Times New Roman"/>
              </w:rPr>
            </w:pPr>
            <w:r w:rsidRPr="006706AE">
              <w:rPr>
                <w:rFonts w:eastAsia="Times New Roman"/>
              </w:rPr>
              <w:t>relationships of 'R' rating with Building Code and standards' requirements and energy ratings</w:t>
            </w:r>
          </w:p>
          <w:p w14:paraId="10BCFC6B" w14:textId="77777777" w:rsidR="006706AE" w:rsidRPr="006706AE" w:rsidRDefault="006706AE" w:rsidP="006706AE">
            <w:pPr>
              <w:spacing w:after="0" w:line="360" w:lineRule="auto"/>
              <w:ind w:left="0" w:firstLine="0"/>
              <w:jc w:val="left"/>
              <w:rPr>
                <w:rFonts w:eastAsia="Times New Roman"/>
                <w:color w:val="auto"/>
              </w:rPr>
            </w:pPr>
          </w:p>
          <w:p w14:paraId="3D2C4473" w14:textId="77777777" w:rsidR="006706AE" w:rsidRPr="006706AE" w:rsidRDefault="006706AE" w:rsidP="003F5678">
            <w:pPr>
              <w:numPr>
                <w:ilvl w:val="0"/>
                <w:numId w:val="699"/>
              </w:numPr>
              <w:spacing w:after="0" w:line="360" w:lineRule="auto"/>
              <w:contextualSpacing/>
              <w:jc w:val="left"/>
              <w:rPr>
                <w:rFonts w:eastAsia="Times New Roman"/>
              </w:rPr>
            </w:pPr>
            <w:r w:rsidRPr="006706AE">
              <w:rPr>
                <w:rFonts w:eastAsia="Times New Roman"/>
              </w:rPr>
              <w:t>Practical activity:</w:t>
            </w:r>
          </w:p>
          <w:p w14:paraId="664AD6BA" w14:textId="77777777" w:rsidR="006706AE" w:rsidRPr="006706AE" w:rsidRDefault="006706AE" w:rsidP="003F5678">
            <w:pPr>
              <w:numPr>
                <w:ilvl w:val="0"/>
                <w:numId w:val="699"/>
              </w:numPr>
              <w:spacing w:after="0" w:line="360" w:lineRule="auto"/>
              <w:contextualSpacing/>
              <w:jc w:val="left"/>
              <w:rPr>
                <w:rFonts w:eastAsia="Times New Roman"/>
              </w:rPr>
            </w:pPr>
            <w:r w:rsidRPr="006706AE">
              <w:rPr>
                <w:rFonts w:eastAsia="Times New Roman"/>
              </w:rPr>
              <w:t>Plan and prepare for installing insulation</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601C8D70" w14:textId="2C5210AD"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Theory-0.</w:t>
            </w:r>
            <w:r w:rsidR="007D7C01">
              <w:rPr>
                <w:rFonts w:eastAsia="Times New Roman"/>
                <w:color w:val="auto"/>
              </w:rPr>
              <w:t>25</w:t>
            </w:r>
            <w:r w:rsidRPr="006706AE">
              <w:rPr>
                <w:rFonts w:eastAsia="Times New Roman"/>
                <w:color w:val="auto"/>
              </w:rPr>
              <w:t xml:space="preserve"> Hrs</w:t>
            </w:r>
          </w:p>
          <w:p w14:paraId="426AE2CB"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Practical- 0.75</w:t>
            </w:r>
          </w:p>
          <w:p w14:paraId="198B6F2C" w14:textId="45706414"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 xml:space="preserve">Total- </w:t>
            </w:r>
            <w:r w:rsidR="007D7C01">
              <w:rPr>
                <w:rFonts w:eastAsia="Times New Roman"/>
                <w:color w:val="auto"/>
              </w:rPr>
              <w:t>1.0</w:t>
            </w:r>
            <w:r w:rsidRPr="006706AE">
              <w:rPr>
                <w:rFonts w:eastAsia="Times New Roman"/>
                <w:color w:val="auto"/>
              </w:rPr>
              <w:t xml:space="preserve"> Hrs</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1534B444" w14:textId="77777777" w:rsidR="006706AE" w:rsidRPr="006706AE" w:rsidRDefault="006706AE" w:rsidP="006706AE">
            <w:pPr>
              <w:spacing w:after="0" w:line="360" w:lineRule="auto"/>
              <w:ind w:left="0" w:firstLine="0"/>
              <w:jc w:val="left"/>
              <w:rPr>
                <w:rFonts w:eastAsia="Times New Roman"/>
                <w:color w:val="auto"/>
              </w:rPr>
            </w:pPr>
          </w:p>
          <w:p w14:paraId="21F460E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Pencil </w:t>
            </w:r>
          </w:p>
          <w:p w14:paraId="373673B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Eraser</w:t>
            </w:r>
          </w:p>
          <w:p w14:paraId="3F01AEE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Notebook</w:t>
            </w:r>
          </w:p>
          <w:p w14:paraId="3E9FF769" w14:textId="77777777" w:rsidR="006706AE" w:rsidRPr="006706AE" w:rsidRDefault="006706AE" w:rsidP="006706AE">
            <w:pPr>
              <w:spacing w:after="0" w:line="360" w:lineRule="auto"/>
              <w:ind w:left="0" w:firstLine="0"/>
              <w:jc w:val="left"/>
              <w:rPr>
                <w:rFonts w:eastAsia="Times New Roman"/>
                <w:color w:val="auto"/>
              </w:rPr>
            </w:pPr>
          </w:p>
        </w:tc>
        <w:tc>
          <w:tcPr>
            <w:tcW w:w="1454" w:type="dxa"/>
            <w:tcBorders>
              <w:top w:val="single" w:sz="4" w:space="0" w:color="000000"/>
              <w:left w:val="single" w:sz="4" w:space="0" w:color="000000"/>
              <w:bottom w:val="single" w:sz="4" w:space="0" w:color="000000"/>
              <w:right w:val="single" w:sz="4" w:space="0" w:color="000000"/>
            </w:tcBorders>
            <w:shd w:val="clear" w:color="auto" w:fill="auto"/>
          </w:tcPr>
          <w:p w14:paraId="19E35E0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Class room and construction lab</w:t>
            </w:r>
          </w:p>
        </w:tc>
      </w:tr>
      <w:tr w:rsidR="006706AE" w:rsidRPr="006706AE" w14:paraId="74E44EFC" w14:textId="77777777" w:rsidTr="00C818EB">
        <w:trPr>
          <w:trHeight w:val="142"/>
        </w:trPr>
        <w:tc>
          <w:tcPr>
            <w:tcW w:w="2446" w:type="dxa"/>
            <w:tcBorders>
              <w:top w:val="single" w:sz="4" w:space="0" w:color="000000"/>
              <w:left w:val="single" w:sz="4" w:space="0" w:color="000000"/>
              <w:bottom w:val="single" w:sz="4" w:space="0" w:color="000000"/>
              <w:right w:val="single" w:sz="4" w:space="0" w:color="000000"/>
            </w:tcBorders>
            <w:shd w:val="clear" w:color="auto" w:fill="auto"/>
          </w:tcPr>
          <w:p w14:paraId="47F927B5" w14:textId="77777777" w:rsidR="006706AE" w:rsidRPr="006706AE" w:rsidRDefault="006706AE" w:rsidP="003F5678">
            <w:pPr>
              <w:numPr>
                <w:ilvl w:val="0"/>
                <w:numId w:val="700"/>
              </w:numPr>
              <w:spacing w:after="0" w:line="360" w:lineRule="auto"/>
              <w:contextualSpacing/>
              <w:jc w:val="left"/>
              <w:rPr>
                <w:rFonts w:eastAsia="Times New Roman"/>
              </w:rPr>
            </w:pPr>
            <w:r w:rsidRPr="006706AE">
              <w:rPr>
                <w:rFonts w:eastAsia="Times New Roman"/>
              </w:rPr>
              <w:lastRenderedPageBreak/>
              <w:t>Install ceiling insulation</w:t>
            </w:r>
          </w:p>
        </w:tc>
        <w:tc>
          <w:tcPr>
            <w:tcW w:w="4489" w:type="dxa"/>
            <w:tcBorders>
              <w:top w:val="single" w:sz="4" w:space="0" w:color="000000"/>
              <w:left w:val="single" w:sz="4" w:space="0" w:color="000000"/>
              <w:bottom w:val="single" w:sz="4" w:space="0" w:color="000000"/>
              <w:right w:val="single" w:sz="4" w:space="0" w:color="000000"/>
            </w:tcBorders>
            <w:shd w:val="clear" w:color="auto" w:fill="auto"/>
          </w:tcPr>
          <w:p w14:paraId="3C7533CE" w14:textId="77777777" w:rsidR="006706AE" w:rsidRPr="006706AE" w:rsidRDefault="006706AE" w:rsidP="003F5678">
            <w:pPr>
              <w:numPr>
                <w:ilvl w:val="0"/>
                <w:numId w:val="698"/>
              </w:numPr>
              <w:spacing w:after="0" w:line="360" w:lineRule="auto"/>
              <w:contextualSpacing/>
              <w:jc w:val="left"/>
              <w:rPr>
                <w:rFonts w:eastAsia="Times New Roman"/>
              </w:rPr>
            </w:pPr>
            <w:r w:rsidRPr="006706AE">
              <w:rPr>
                <w:rFonts w:eastAsia="Times New Roman"/>
              </w:rPr>
              <w:t>Trainee will be able to:</w:t>
            </w:r>
          </w:p>
          <w:p w14:paraId="775132A2" w14:textId="77777777" w:rsidR="006706AE" w:rsidRPr="006706AE" w:rsidRDefault="006706AE" w:rsidP="003F5678">
            <w:pPr>
              <w:numPr>
                <w:ilvl w:val="0"/>
                <w:numId w:val="698"/>
              </w:numPr>
              <w:spacing w:after="0" w:line="360" w:lineRule="auto"/>
              <w:contextualSpacing/>
              <w:jc w:val="left"/>
              <w:rPr>
                <w:rFonts w:eastAsia="Times New Roman"/>
              </w:rPr>
            </w:pPr>
            <w:r w:rsidRPr="006706AE">
              <w:rPr>
                <w:rFonts w:eastAsia="Times New Roman"/>
              </w:rPr>
              <w:t>Measure insulation material accurately to minimise waste.</w:t>
            </w:r>
          </w:p>
          <w:p w14:paraId="01107807" w14:textId="77777777" w:rsidR="006706AE" w:rsidRPr="006706AE" w:rsidRDefault="006706AE" w:rsidP="003F5678">
            <w:pPr>
              <w:numPr>
                <w:ilvl w:val="0"/>
                <w:numId w:val="698"/>
              </w:numPr>
              <w:spacing w:after="0" w:line="360" w:lineRule="auto"/>
              <w:contextualSpacing/>
              <w:jc w:val="left"/>
              <w:rPr>
                <w:rFonts w:eastAsia="Times New Roman"/>
              </w:rPr>
            </w:pPr>
            <w:r w:rsidRPr="006706AE">
              <w:rPr>
                <w:rFonts w:eastAsia="Times New Roman"/>
              </w:rPr>
              <w:t>Install insulation using approved processes and handling techniques according to manufacturer specifications and relevant electrical and building regulations</w:t>
            </w:r>
          </w:p>
          <w:p w14:paraId="6FD94BBA" w14:textId="77777777" w:rsidR="006706AE" w:rsidRPr="006706AE" w:rsidRDefault="006706AE" w:rsidP="003F5678">
            <w:pPr>
              <w:numPr>
                <w:ilvl w:val="0"/>
                <w:numId w:val="698"/>
              </w:numPr>
              <w:spacing w:after="0" w:line="360" w:lineRule="auto"/>
              <w:contextualSpacing/>
              <w:jc w:val="left"/>
              <w:rPr>
                <w:rFonts w:eastAsia="Times New Roman"/>
              </w:rPr>
            </w:pPr>
            <w:r w:rsidRPr="006706AE">
              <w:rPr>
                <w:rFonts w:eastAsia="Times New Roman"/>
              </w:rPr>
              <w:t>Use dust-suppression procedures to minimise health risk in work area to self and others.</w:t>
            </w:r>
          </w:p>
          <w:p w14:paraId="7E3B1EB2" w14:textId="77777777" w:rsidR="006706AE" w:rsidRPr="006706AE" w:rsidRDefault="006706AE" w:rsidP="003F5678">
            <w:pPr>
              <w:numPr>
                <w:ilvl w:val="0"/>
                <w:numId w:val="698"/>
              </w:numPr>
              <w:spacing w:after="0" w:line="360" w:lineRule="auto"/>
              <w:contextualSpacing/>
              <w:jc w:val="left"/>
              <w:rPr>
                <w:rFonts w:eastAsia="Times New Roman"/>
              </w:rPr>
            </w:pPr>
            <w:r w:rsidRPr="006706AE">
              <w:rPr>
                <w:rFonts w:eastAsia="Times New Roman"/>
              </w:rPr>
              <w:t>Install insulation safely without damage or distortion of the surrounding environment, electrical and other services and in a manner that maximises safety of self and others.</w:t>
            </w:r>
          </w:p>
          <w:p w14:paraId="3D158F45" w14:textId="77777777" w:rsidR="006706AE" w:rsidRPr="006706AE" w:rsidRDefault="006706AE" w:rsidP="003F5678">
            <w:pPr>
              <w:numPr>
                <w:ilvl w:val="0"/>
                <w:numId w:val="698"/>
              </w:numPr>
              <w:spacing w:after="0" w:line="360" w:lineRule="auto"/>
              <w:contextualSpacing/>
              <w:jc w:val="left"/>
              <w:rPr>
                <w:rFonts w:eastAsia="Times New Roman"/>
              </w:rPr>
            </w:pPr>
            <w:r w:rsidRPr="006706AE">
              <w:rPr>
                <w:rFonts w:eastAsia="Times New Roman"/>
              </w:rPr>
              <w:lastRenderedPageBreak/>
              <w:t>Identify and report variations and difficulties affecting performance or quality requirements of own work.</w:t>
            </w:r>
          </w:p>
          <w:p w14:paraId="7F262699" w14:textId="77777777" w:rsidR="006706AE" w:rsidRPr="006706AE" w:rsidRDefault="006706AE" w:rsidP="006706AE">
            <w:pPr>
              <w:spacing w:after="0" w:line="360" w:lineRule="auto"/>
              <w:ind w:left="0" w:firstLine="0"/>
              <w:jc w:val="left"/>
              <w:rPr>
                <w:rFonts w:eastAsia="Times New Roman"/>
                <w:color w:val="auto"/>
              </w:rPr>
            </w:pPr>
          </w:p>
        </w:tc>
        <w:tc>
          <w:tcPr>
            <w:tcW w:w="3341" w:type="dxa"/>
            <w:tcBorders>
              <w:top w:val="single" w:sz="4" w:space="0" w:color="000000"/>
              <w:left w:val="single" w:sz="4" w:space="0" w:color="000000"/>
              <w:bottom w:val="single" w:sz="4" w:space="0" w:color="000000"/>
              <w:right w:val="single" w:sz="4" w:space="0" w:color="000000"/>
            </w:tcBorders>
            <w:shd w:val="clear" w:color="auto" w:fill="auto"/>
          </w:tcPr>
          <w:p w14:paraId="75A3C84B" w14:textId="77777777" w:rsidR="006706AE" w:rsidRPr="006706AE" w:rsidRDefault="006706AE" w:rsidP="003F5678">
            <w:pPr>
              <w:numPr>
                <w:ilvl w:val="0"/>
                <w:numId w:val="699"/>
              </w:numPr>
              <w:spacing w:after="0" w:line="360" w:lineRule="auto"/>
              <w:contextualSpacing/>
              <w:jc w:val="left"/>
              <w:rPr>
                <w:rFonts w:eastAsia="Times New Roman"/>
              </w:rPr>
            </w:pPr>
            <w:r w:rsidRPr="006706AE">
              <w:rPr>
                <w:rFonts w:eastAsia="Times New Roman"/>
              </w:rPr>
              <w:lastRenderedPageBreak/>
              <w:t>Description of reason for the operating temperature limit of electrical cables</w:t>
            </w:r>
          </w:p>
          <w:p w14:paraId="2747EA3F" w14:textId="77777777" w:rsidR="006706AE" w:rsidRPr="006706AE" w:rsidRDefault="006706AE" w:rsidP="003F5678">
            <w:pPr>
              <w:numPr>
                <w:ilvl w:val="0"/>
                <w:numId w:val="699"/>
              </w:numPr>
              <w:spacing w:after="0" w:line="360" w:lineRule="auto"/>
              <w:contextualSpacing/>
              <w:jc w:val="left"/>
              <w:rPr>
                <w:rFonts w:eastAsia="Times New Roman"/>
              </w:rPr>
            </w:pPr>
            <w:r w:rsidRPr="006706AE">
              <w:rPr>
                <w:rFonts w:eastAsia="Times New Roman"/>
              </w:rPr>
              <w:t>product and process knowledge to identify problems and predict consequences</w:t>
            </w:r>
          </w:p>
          <w:p w14:paraId="0CF23640" w14:textId="77777777" w:rsidR="006706AE" w:rsidRPr="006706AE" w:rsidRDefault="006706AE" w:rsidP="003F5678">
            <w:pPr>
              <w:numPr>
                <w:ilvl w:val="0"/>
                <w:numId w:val="699"/>
              </w:numPr>
              <w:spacing w:after="0" w:line="360" w:lineRule="auto"/>
              <w:contextualSpacing/>
              <w:jc w:val="left"/>
              <w:rPr>
                <w:rFonts w:eastAsia="Times New Roman"/>
              </w:rPr>
            </w:pPr>
            <w:r w:rsidRPr="006706AE">
              <w:rPr>
                <w:rFonts w:eastAsia="Times New Roman"/>
              </w:rPr>
              <w:t>ceiling insulation material types and quality requirements</w:t>
            </w:r>
          </w:p>
          <w:p w14:paraId="4317F40A" w14:textId="77777777" w:rsidR="006706AE" w:rsidRPr="006706AE" w:rsidRDefault="006706AE" w:rsidP="003F5678">
            <w:pPr>
              <w:numPr>
                <w:ilvl w:val="0"/>
                <w:numId w:val="699"/>
              </w:numPr>
              <w:spacing w:after="0" w:line="360" w:lineRule="auto"/>
              <w:contextualSpacing/>
              <w:jc w:val="left"/>
              <w:rPr>
                <w:rFonts w:eastAsia="Times New Roman"/>
              </w:rPr>
            </w:pPr>
            <w:r w:rsidRPr="006706AE">
              <w:rPr>
                <w:rFonts w:eastAsia="Times New Roman"/>
              </w:rPr>
              <w:t>effect on cables partially surrounded by thermal insulation and fully surrounded by thermal insulation</w:t>
            </w:r>
          </w:p>
          <w:p w14:paraId="08FA05B8" w14:textId="77777777" w:rsidR="006706AE" w:rsidRPr="006706AE" w:rsidRDefault="006706AE" w:rsidP="003F5678">
            <w:pPr>
              <w:numPr>
                <w:ilvl w:val="0"/>
                <w:numId w:val="699"/>
              </w:numPr>
              <w:spacing w:after="0" w:line="360" w:lineRule="auto"/>
              <w:contextualSpacing/>
              <w:jc w:val="left"/>
              <w:rPr>
                <w:rFonts w:eastAsia="Times New Roman"/>
              </w:rPr>
            </w:pPr>
            <w:r w:rsidRPr="006706AE">
              <w:rPr>
                <w:rFonts w:eastAsia="Times New Roman"/>
              </w:rPr>
              <w:t xml:space="preserve">common wiring systems </w:t>
            </w:r>
            <w:r w:rsidRPr="006706AE">
              <w:rPr>
                <w:rFonts w:eastAsia="Times New Roman"/>
              </w:rPr>
              <w:lastRenderedPageBreak/>
              <w:t>used in domestic premises indicating the age of the installation</w:t>
            </w:r>
          </w:p>
          <w:p w14:paraId="7ABA0E66" w14:textId="77777777" w:rsidR="006706AE" w:rsidRPr="006706AE" w:rsidRDefault="006706AE" w:rsidP="003F5678">
            <w:pPr>
              <w:numPr>
                <w:ilvl w:val="0"/>
                <w:numId w:val="699"/>
              </w:numPr>
              <w:spacing w:after="0" w:line="360" w:lineRule="auto"/>
              <w:contextualSpacing/>
              <w:jc w:val="left"/>
              <w:rPr>
                <w:rFonts w:eastAsia="Times New Roman"/>
              </w:rPr>
            </w:pPr>
            <w:r w:rsidRPr="006706AE">
              <w:rPr>
                <w:rFonts w:eastAsia="Times New Roman"/>
              </w:rPr>
              <w:t>wiring not likely to be adversely affected by the retrospective installation of thermal insulation</w:t>
            </w:r>
          </w:p>
          <w:p w14:paraId="4EC765DA" w14:textId="77777777" w:rsidR="006706AE" w:rsidRPr="006706AE" w:rsidRDefault="006706AE" w:rsidP="003F5678">
            <w:pPr>
              <w:numPr>
                <w:ilvl w:val="0"/>
                <w:numId w:val="699"/>
              </w:numPr>
              <w:spacing w:after="0" w:line="360" w:lineRule="auto"/>
              <w:contextualSpacing/>
              <w:jc w:val="left"/>
              <w:rPr>
                <w:rFonts w:eastAsia="Times New Roman"/>
              </w:rPr>
            </w:pPr>
            <w:r w:rsidRPr="006706AE">
              <w:rPr>
                <w:rFonts w:eastAsia="Times New Roman"/>
              </w:rPr>
              <w:t>types, characteristics, uses and limitations of installation tools and equipment</w:t>
            </w:r>
          </w:p>
          <w:p w14:paraId="529B2D58" w14:textId="77777777" w:rsidR="006706AE" w:rsidRPr="007D7C01" w:rsidRDefault="006706AE" w:rsidP="007D7C01">
            <w:pPr>
              <w:spacing w:after="0" w:line="360" w:lineRule="auto"/>
              <w:ind w:left="360" w:firstLine="0"/>
              <w:contextualSpacing/>
              <w:jc w:val="left"/>
              <w:rPr>
                <w:rFonts w:eastAsia="Times New Roman"/>
                <w:b/>
                <w:bCs/>
              </w:rPr>
            </w:pPr>
            <w:r w:rsidRPr="007D7C01">
              <w:rPr>
                <w:rFonts w:eastAsia="Times New Roman"/>
                <w:b/>
                <w:bCs/>
              </w:rPr>
              <w:t xml:space="preserve">Practical activity </w:t>
            </w:r>
          </w:p>
          <w:p w14:paraId="262757F2" w14:textId="77777777" w:rsidR="006706AE" w:rsidRPr="006706AE" w:rsidRDefault="006706AE" w:rsidP="003F5678">
            <w:pPr>
              <w:numPr>
                <w:ilvl w:val="0"/>
                <w:numId w:val="699"/>
              </w:numPr>
              <w:spacing w:after="0" w:line="360" w:lineRule="auto"/>
              <w:contextualSpacing/>
              <w:jc w:val="left"/>
              <w:rPr>
                <w:rFonts w:eastAsia="Times New Roman"/>
              </w:rPr>
            </w:pPr>
            <w:r w:rsidRPr="006706AE">
              <w:rPr>
                <w:rFonts w:eastAsia="Times New Roman"/>
              </w:rPr>
              <w:t>Install ceiling insulation</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4E65A39F" w14:textId="1BD23554"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lastRenderedPageBreak/>
              <w:t>Theory-0.</w:t>
            </w:r>
            <w:r w:rsidR="007D7C01">
              <w:rPr>
                <w:rFonts w:eastAsia="Times New Roman"/>
                <w:color w:val="auto"/>
              </w:rPr>
              <w:t>25</w:t>
            </w:r>
            <w:r w:rsidRPr="006706AE">
              <w:rPr>
                <w:rFonts w:eastAsia="Times New Roman"/>
                <w:color w:val="auto"/>
              </w:rPr>
              <w:t xml:space="preserve"> Hrs</w:t>
            </w:r>
          </w:p>
          <w:p w14:paraId="2C42FA42"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Practical- 0.75</w:t>
            </w:r>
          </w:p>
          <w:p w14:paraId="2087743F" w14:textId="3B803EF3"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 xml:space="preserve">Total- </w:t>
            </w:r>
            <w:r w:rsidR="007D7C01">
              <w:rPr>
                <w:rFonts w:eastAsia="Times New Roman"/>
                <w:color w:val="auto"/>
              </w:rPr>
              <w:t>1.0</w:t>
            </w:r>
            <w:r w:rsidRPr="006706AE">
              <w:rPr>
                <w:rFonts w:eastAsia="Times New Roman"/>
                <w:color w:val="auto"/>
              </w:rPr>
              <w:t xml:space="preserve"> Hrs</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0783463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broad knives</w:t>
            </w:r>
          </w:p>
          <w:p w14:paraId="52288D3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brooms</w:t>
            </w:r>
          </w:p>
          <w:p w14:paraId="78BE081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caulking guns</w:t>
            </w:r>
          </w:p>
          <w:p w14:paraId="2D48378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electric screw guns</w:t>
            </w:r>
          </w:p>
          <w:p w14:paraId="468767F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hammers</w:t>
            </w:r>
          </w:p>
          <w:p w14:paraId="53AD8AA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hand saws</w:t>
            </w:r>
          </w:p>
          <w:p w14:paraId="43AE4EB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keyhole saws</w:t>
            </w:r>
          </w:p>
          <w:p w14:paraId="110F897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ladders</w:t>
            </w:r>
          </w:p>
          <w:p w14:paraId="1C198E2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manual levelling devices</w:t>
            </w:r>
          </w:p>
          <w:p w14:paraId="1B6EFB3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measuring tapes and rules</w:t>
            </w:r>
          </w:p>
          <w:p w14:paraId="0BA7EAF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nail bags</w:t>
            </w:r>
          </w:p>
          <w:p w14:paraId="43ED968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power drills</w:t>
            </w:r>
          </w:p>
          <w:p w14:paraId="0CB413C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power leads</w:t>
            </w:r>
          </w:p>
          <w:p w14:paraId="7368951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power saws</w:t>
            </w:r>
          </w:p>
          <w:p w14:paraId="0E2D33C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spanners</w:t>
            </w:r>
          </w:p>
          <w:p w14:paraId="7727523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spirit levels</w:t>
            </w:r>
          </w:p>
          <w:p w14:paraId="3A89354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 squares</w:t>
            </w:r>
          </w:p>
          <w:p w14:paraId="3CCD10C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taping knives</w:t>
            </w:r>
          </w:p>
          <w:p w14:paraId="220A4A9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tin snips</w:t>
            </w:r>
          </w:p>
          <w:p w14:paraId="7FDB31B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trestles</w:t>
            </w:r>
          </w:p>
          <w:p w14:paraId="170FAE5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trowels</w:t>
            </w:r>
          </w:p>
          <w:p w14:paraId="4FA056E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Non-conductive and insulated tools may include:</w:t>
            </w:r>
          </w:p>
          <w:p w14:paraId="5532120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air compressors and hoses</w:t>
            </w:r>
          </w:p>
          <w:p w14:paraId="7CEADFB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 clamps</w:t>
            </w:r>
          </w:p>
          <w:p w14:paraId="5995B11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docking saw and drop </w:t>
            </w:r>
            <w:r w:rsidRPr="006706AE">
              <w:rPr>
                <w:rFonts w:eastAsia="Times New Roman"/>
                <w:color w:val="auto"/>
              </w:rPr>
              <w:lastRenderedPageBreak/>
              <w:t>saws</w:t>
            </w:r>
          </w:p>
          <w:p w14:paraId="5EB7CD5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laser levelling devices</w:t>
            </w:r>
          </w:p>
          <w:p w14:paraId="4C4D8AD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masonry drills</w:t>
            </w:r>
          </w:p>
          <w:p w14:paraId="55D3A30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nail guns</w:t>
            </w:r>
          </w:p>
          <w:p w14:paraId="332256B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pop riveters</w:t>
            </w:r>
          </w:p>
          <w:p w14:paraId="4765075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Saw stools</w:t>
            </w:r>
          </w:p>
          <w:p w14:paraId="09D7672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Scaffolding and planks.</w:t>
            </w:r>
          </w:p>
        </w:tc>
        <w:tc>
          <w:tcPr>
            <w:tcW w:w="1454" w:type="dxa"/>
            <w:tcBorders>
              <w:top w:val="single" w:sz="4" w:space="0" w:color="000000"/>
              <w:left w:val="single" w:sz="4" w:space="0" w:color="000000"/>
              <w:bottom w:val="single" w:sz="4" w:space="0" w:color="000000"/>
              <w:right w:val="single" w:sz="4" w:space="0" w:color="000000"/>
            </w:tcBorders>
            <w:shd w:val="clear" w:color="auto" w:fill="auto"/>
          </w:tcPr>
          <w:p w14:paraId="279E09A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Class room and construction lab</w:t>
            </w:r>
          </w:p>
        </w:tc>
      </w:tr>
      <w:tr w:rsidR="006706AE" w:rsidRPr="006706AE" w14:paraId="7EDEDE8C" w14:textId="77777777" w:rsidTr="00C818EB">
        <w:trPr>
          <w:trHeight w:val="142"/>
        </w:trPr>
        <w:tc>
          <w:tcPr>
            <w:tcW w:w="2446" w:type="dxa"/>
            <w:tcBorders>
              <w:top w:val="single" w:sz="4" w:space="0" w:color="000000"/>
              <w:left w:val="single" w:sz="4" w:space="0" w:color="000000"/>
              <w:bottom w:val="single" w:sz="4" w:space="0" w:color="000000"/>
              <w:right w:val="single" w:sz="4" w:space="0" w:color="000000"/>
            </w:tcBorders>
            <w:shd w:val="clear" w:color="auto" w:fill="auto"/>
          </w:tcPr>
          <w:p w14:paraId="75B71028" w14:textId="77777777" w:rsidR="006706AE" w:rsidRPr="006706AE" w:rsidRDefault="006706AE" w:rsidP="003F5678">
            <w:pPr>
              <w:numPr>
                <w:ilvl w:val="0"/>
                <w:numId w:val="700"/>
              </w:numPr>
              <w:spacing w:after="0" w:line="360" w:lineRule="auto"/>
              <w:contextualSpacing/>
              <w:jc w:val="left"/>
              <w:rPr>
                <w:rFonts w:eastAsia="Times New Roman"/>
              </w:rPr>
            </w:pPr>
            <w:r w:rsidRPr="006706AE">
              <w:rPr>
                <w:rFonts w:eastAsia="Times New Roman"/>
              </w:rPr>
              <w:lastRenderedPageBreak/>
              <w:t>Complete installation.</w:t>
            </w:r>
          </w:p>
        </w:tc>
        <w:tc>
          <w:tcPr>
            <w:tcW w:w="4489" w:type="dxa"/>
            <w:tcBorders>
              <w:top w:val="single" w:sz="4" w:space="0" w:color="000000"/>
              <w:left w:val="single" w:sz="4" w:space="0" w:color="000000"/>
              <w:bottom w:val="single" w:sz="4" w:space="0" w:color="000000"/>
              <w:right w:val="single" w:sz="4" w:space="0" w:color="000000"/>
            </w:tcBorders>
            <w:shd w:val="clear" w:color="auto" w:fill="auto"/>
          </w:tcPr>
          <w:p w14:paraId="0AF3BD0E" w14:textId="77777777" w:rsidR="006706AE" w:rsidRPr="006706AE" w:rsidRDefault="006706AE" w:rsidP="003F5678">
            <w:pPr>
              <w:numPr>
                <w:ilvl w:val="0"/>
                <w:numId w:val="698"/>
              </w:numPr>
              <w:spacing w:after="0" w:line="360" w:lineRule="auto"/>
              <w:contextualSpacing/>
              <w:jc w:val="left"/>
              <w:rPr>
                <w:rFonts w:eastAsia="Times New Roman"/>
              </w:rPr>
            </w:pPr>
            <w:r w:rsidRPr="006706AE">
              <w:rPr>
                <w:rFonts w:eastAsia="Times New Roman"/>
              </w:rPr>
              <w:t>Trainee will be able to:</w:t>
            </w:r>
          </w:p>
          <w:p w14:paraId="43A87291" w14:textId="77777777" w:rsidR="006706AE" w:rsidRPr="006706AE" w:rsidRDefault="006706AE" w:rsidP="003F5678">
            <w:pPr>
              <w:numPr>
                <w:ilvl w:val="0"/>
                <w:numId w:val="698"/>
              </w:numPr>
              <w:spacing w:after="0" w:line="360" w:lineRule="auto"/>
              <w:contextualSpacing/>
              <w:jc w:val="left"/>
              <w:rPr>
                <w:rFonts w:eastAsia="Times New Roman"/>
              </w:rPr>
            </w:pPr>
            <w:r w:rsidRPr="006706AE">
              <w:rPr>
                <w:rFonts w:eastAsia="Times New Roman"/>
              </w:rPr>
              <w:t>Conduct final inspections to ensure installed ceiling insulation conforms to job and manufacturer specifications.</w:t>
            </w:r>
          </w:p>
          <w:p w14:paraId="303FEC29" w14:textId="77777777" w:rsidR="006706AE" w:rsidRPr="006706AE" w:rsidRDefault="006706AE" w:rsidP="003F5678">
            <w:pPr>
              <w:numPr>
                <w:ilvl w:val="0"/>
                <w:numId w:val="698"/>
              </w:numPr>
              <w:spacing w:after="0" w:line="360" w:lineRule="auto"/>
              <w:contextualSpacing/>
              <w:jc w:val="left"/>
              <w:rPr>
                <w:rFonts w:eastAsia="Times New Roman"/>
              </w:rPr>
            </w:pPr>
            <w:r w:rsidRPr="006706AE">
              <w:rPr>
                <w:rFonts w:eastAsia="Times New Roman"/>
              </w:rPr>
              <w:t>Make notification of work completion to designated personnel according to organisational procedures.</w:t>
            </w:r>
          </w:p>
          <w:p w14:paraId="1F539F50" w14:textId="77777777" w:rsidR="006706AE" w:rsidRPr="006706AE" w:rsidRDefault="006706AE" w:rsidP="003F5678">
            <w:pPr>
              <w:numPr>
                <w:ilvl w:val="0"/>
                <w:numId w:val="698"/>
              </w:numPr>
              <w:spacing w:after="0" w:line="360" w:lineRule="auto"/>
              <w:contextualSpacing/>
              <w:jc w:val="left"/>
              <w:rPr>
                <w:rFonts w:eastAsia="Times New Roman"/>
              </w:rPr>
            </w:pPr>
            <w:r w:rsidRPr="006706AE">
              <w:rPr>
                <w:rFonts w:eastAsia="Times New Roman"/>
              </w:rPr>
              <w:t>Clean work area and disposed of materials, reused or recycled according to organisational, safety and environmental requirements.</w:t>
            </w:r>
          </w:p>
          <w:p w14:paraId="66137F4D" w14:textId="77777777" w:rsidR="006706AE" w:rsidRPr="006706AE" w:rsidRDefault="006706AE" w:rsidP="003F5678">
            <w:pPr>
              <w:numPr>
                <w:ilvl w:val="0"/>
                <w:numId w:val="698"/>
              </w:numPr>
              <w:spacing w:after="0" w:line="360" w:lineRule="auto"/>
              <w:contextualSpacing/>
              <w:jc w:val="left"/>
              <w:rPr>
                <w:rFonts w:eastAsia="Times New Roman"/>
              </w:rPr>
            </w:pPr>
            <w:r w:rsidRPr="006706AE">
              <w:rPr>
                <w:rFonts w:eastAsia="Times New Roman"/>
              </w:rPr>
              <w:lastRenderedPageBreak/>
              <w:t>Clean, check, maintain and store tools and equipment according to manufacturer specifications and organisational procedures.</w:t>
            </w:r>
          </w:p>
          <w:p w14:paraId="15079281" w14:textId="77777777" w:rsidR="006706AE" w:rsidRPr="006706AE" w:rsidRDefault="006706AE" w:rsidP="003F5678">
            <w:pPr>
              <w:numPr>
                <w:ilvl w:val="0"/>
                <w:numId w:val="698"/>
              </w:numPr>
              <w:spacing w:after="0" w:line="360" w:lineRule="auto"/>
              <w:contextualSpacing/>
              <w:jc w:val="left"/>
              <w:rPr>
                <w:rFonts w:eastAsia="Times New Roman"/>
              </w:rPr>
            </w:pPr>
            <w:r w:rsidRPr="006706AE">
              <w:rPr>
                <w:rFonts w:eastAsia="Times New Roman"/>
              </w:rPr>
              <w:t>Document and report malfunctions, faults, wear or damage to tools, equipment and site accurately for repair or replacement according to organisational procedures</w:t>
            </w:r>
          </w:p>
        </w:tc>
        <w:tc>
          <w:tcPr>
            <w:tcW w:w="3341" w:type="dxa"/>
            <w:tcBorders>
              <w:top w:val="single" w:sz="4" w:space="0" w:color="000000"/>
              <w:left w:val="single" w:sz="4" w:space="0" w:color="000000"/>
              <w:bottom w:val="single" w:sz="4" w:space="0" w:color="000000"/>
              <w:right w:val="single" w:sz="4" w:space="0" w:color="000000"/>
            </w:tcBorders>
            <w:shd w:val="clear" w:color="auto" w:fill="auto"/>
          </w:tcPr>
          <w:p w14:paraId="5E8C170F" w14:textId="77777777" w:rsidR="006706AE" w:rsidRPr="006706AE" w:rsidRDefault="006706AE" w:rsidP="003F5678">
            <w:pPr>
              <w:numPr>
                <w:ilvl w:val="0"/>
                <w:numId w:val="699"/>
              </w:numPr>
              <w:spacing w:after="0" w:line="360" w:lineRule="auto"/>
              <w:contextualSpacing/>
              <w:jc w:val="left"/>
              <w:rPr>
                <w:rFonts w:eastAsia="Times New Roman"/>
              </w:rPr>
            </w:pPr>
            <w:r w:rsidRPr="006706AE">
              <w:rPr>
                <w:rFonts w:eastAsia="Times New Roman"/>
              </w:rPr>
              <w:lastRenderedPageBreak/>
              <w:t>appropriate PPE and its use to reduce injury and electric shock</w:t>
            </w:r>
          </w:p>
          <w:p w14:paraId="3F5D7D21" w14:textId="77777777" w:rsidR="006706AE" w:rsidRPr="006706AE" w:rsidRDefault="006706AE" w:rsidP="003F5678">
            <w:pPr>
              <w:numPr>
                <w:ilvl w:val="0"/>
                <w:numId w:val="699"/>
              </w:numPr>
              <w:spacing w:after="0" w:line="360" w:lineRule="auto"/>
              <w:contextualSpacing/>
              <w:jc w:val="left"/>
              <w:rPr>
                <w:rFonts w:eastAsia="Times New Roman"/>
              </w:rPr>
            </w:pPr>
            <w:r w:rsidRPr="006706AE">
              <w:rPr>
                <w:rFonts w:eastAsia="Times New Roman"/>
              </w:rPr>
              <w:t>Inspection methods</w:t>
            </w:r>
          </w:p>
          <w:p w14:paraId="00963D4C" w14:textId="77777777" w:rsidR="006706AE" w:rsidRPr="007D7C01" w:rsidRDefault="006706AE" w:rsidP="007D7C01">
            <w:pPr>
              <w:spacing w:after="0" w:line="360" w:lineRule="auto"/>
              <w:ind w:left="360" w:firstLine="0"/>
              <w:contextualSpacing/>
              <w:jc w:val="left"/>
              <w:rPr>
                <w:rFonts w:eastAsia="Times New Roman"/>
                <w:b/>
                <w:bCs/>
              </w:rPr>
            </w:pPr>
            <w:r w:rsidRPr="007D7C01">
              <w:rPr>
                <w:rFonts w:eastAsia="Times New Roman"/>
                <w:b/>
                <w:bCs/>
              </w:rPr>
              <w:t>Practical activity</w:t>
            </w:r>
          </w:p>
          <w:p w14:paraId="1EBA4C13" w14:textId="77777777" w:rsidR="006706AE" w:rsidRPr="006706AE" w:rsidRDefault="006706AE" w:rsidP="003F5678">
            <w:pPr>
              <w:numPr>
                <w:ilvl w:val="0"/>
                <w:numId w:val="699"/>
              </w:numPr>
              <w:spacing w:after="0" w:line="360" w:lineRule="auto"/>
              <w:contextualSpacing/>
              <w:jc w:val="left"/>
              <w:rPr>
                <w:rFonts w:eastAsia="Times New Roman"/>
              </w:rPr>
            </w:pPr>
            <w:r w:rsidRPr="006706AE">
              <w:rPr>
                <w:rFonts w:eastAsia="Times New Roman"/>
              </w:rPr>
              <w:t>Complete installation, clean the area and make a report.</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6C0548F8"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Theory-0.1 Hrs</w:t>
            </w:r>
          </w:p>
          <w:p w14:paraId="21CD5628"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Practical- 0.75</w:t>
            </w:r>
          </w:p>
          <w:p w14:paraId="5D6F08BB"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Total- 0.85 Hrs</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07AEE3B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Cleaning tools</w:t>
            </w:r>
          </w:p>
        </w:tc>
        <w:tc>
          <w:tcPr>
            <w:tcW w:w="1454" w:type="dxa"/>
            <w:tcBorders>
              <w:top w:val="single" w:sz="4" w:space="0" w:color="000000"/>
              <w:left w:val="single" w:sz="4" w:space="0" w:color="000000"/>
              <w:bottom w:val="single" w:sz="4" w:space="0" w:color="000000"/>
              <w:right w:val="single" w:sz="4" w:space="0" w:color="000000"/>
            </w:tcBorders>
            <w:shd w:val="clear" w:color="auto" w:fill="auto"/>
          </w:tcPr>
          <w:p w14:paraId="5B62F85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Class room and construction lab</w:t>
            </w:r>
          </w:p>
        </w:tc>
      </w:tr>
    </w:tbl>
    <w:p w14:paraId="470CAE19" w14:textId="77777777" w:rsidR="006706AE" w:rsidRPr="006706AE" w:rsidRDefault="006706AE" w:rsidP="006706AE">
      <w:pPr>
        <w:spacing w:after="160" w:line="360" w:lineRule="auto"/>
        <w:ind w:left="0" w:firstLine="0"/>
        <w:jc w:val="left"/>
        <w:rPr>
          <w:rFonts w:eastAsia="Calibri"/>
          <w:color w:val="auto"/>
        </w:rPr>
      </w:pPr>
    </w:p>
    <w:p w14:paraId="4C7FDE0E" w14:textId="77777777" w:rsidR="006706AE" w:rsidRPr="006706AE" w:rsidRDefault="006706AE" w:rsidP="006706AE">
      <w:pPr>
        <w:spacing w:after="160" w:line="360" w:lineRule="auto"/>
        <w:ind w:left="0" w:firstLine="0"/>
        <w:jc w:val="left"/>
        <w:rPr>
          <w:rFonts w:eastAsia="Calibri"/>
          <w:color w:val="auto"/>
        </w:rPr>
      </w:pPr>
    </w:p>
    <w:p w14:paraId="6076AB48" w14:textId="77777777" w:rsidR="006706AE" w:rsidRPr="006706AE" w:rsidRDefault="006706AE" w:rsidP="006706AE">
      <w:pPr>
        <w:spacing w:after="160" w:line="259" w:lineRule="auto"/>
        <w:ind w:left="0" w:firstLine="0"/>
        <w:jc w:val="left"/>
        <w:rPr>
          <w:rFonts w:eastAsia="Calibri"/>
          <w:color w:val="auto"/>
        </w:rPr>
      </w:pPr>
      <w:r w:rsidRPr="006706AE">
        <w:rPr>
          <w:rFonts w:eastAsia="Calibri"/>
          <w:color w:val="auto"/>
        </w:rPr>
        <w:br w:type="page"/>
      </w:r>
    </w:p>
    <w:p w14:paraId="4395CE16" w14:textId="6B03C2EE" w:rsidR="006706AE" w:rsidRPr="006706AE" w:rsidRDefault="006706AE" w:rsidP="006706AE">
      <w:pPr>
        <w:keepNext/>
        <w:keepLines/>
        <w:shd w:val="clear" w:color="auto" w:fill="FFD966"/>
        <w:spacing w:after="139" w:line="360" w:lineRule="auto"/>
        <w:ind w:left="-3" w:right="-15"/>
        <w:jc w:val="left"/>
        <w:outlineLvl w:val="2"/>
        <w:rPr>
          <w:b/>
          <w:sz w:val="24"/>
        </w:rPr>
      </w:pPr>
      <w:bookmarkStart w:id="109" w:name="_Toc109905990"/>
      <w:r w:rsidRPr="006706AE">
        <w:rPr>
          <w:b/>
          <w:sz w:val="24"/>
        </w:rPr>
        <w:lastRenderedPageBreak/>
        <w:t>0732B&amp;CE-</w:t>
      </w:r>
      <w:r w:rsidR="00567AD9">
        <w:rPr>
          <w:b/>
          <w:sz w:val="24"/>
        </w:rPr>
        <w:t>200</w:t>
      </w:r>
      <w:r w:rsidRPr="006706AE">
        <w:rPr>
          <w:b/>
          <w:sz w:val="24"/>
        </w:rPr>
        <w:t>. Design an earthquake resistant building</w:t>
      </w:r>
      <w:bookmarkEnd w:id="109"/>
    </w:p>
    <w:p w14:paraId="650FEF2B"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Objective: This module covers the knowledge and  skills required to design of earthquake resistant building</w:t>
      </w:r>
    </w:p>
    <w:p w14:paraId="2F5721E8" w14:textId="6F0AB09C" w:rsidR="006706AE" w:rsidRPr="00567AD9" w:rsidRDefault="006706AE" w:rsidP="006706AE">
      <w:pPr>
        <w:spacing w:after="160" w:line="360" w:lineRule="auto"/>
        <w:ind w:left="0" w:firstLine="0"/>
        <w:jc w:val="left"/>
        <w:rPr>
          <w:rFonts w:eastAsia="Calibri"/>
          <w:b/>
          <w:bCs/>
          <w:color w:val="auto"/>
        </w:rPr>
      </w:pPr>
      <w:r w:rsidRPr="00567AD9">
        <w:rPr>
          <w:rFonts w:eastAsia="Calibri"/>
          <w:b/>
          <w:bCs/>
          <w:color w:val="auto"/>
        </w:rPr>
        <w:t xml:space="preserve">Duration:  </w:t>
      </w:r>
      <w:r w:rsidR="00567AD9" w:rsidRPr="00567AD9">
        <w:rPr>
          <w:rFonts w:eastAsia="Calibri"/>
          <w:b/>
          <w:bCs/>
          <w:color w:val="auto"/>
        </w:rPr>
        <w:t>4.0</w:t>
      </w:r>
      <w:r w:rsidRPr="00567AD9">
        <w:rPr>
          <w:rFonts w:eastAsia="Calibri"/>
          <w:b/>
          <w:bCs/>
          <w:color w:val="auto"/>
        </w:rPr>
        <w:t xml:space="preserve"> Hours</w:t>
      </w:r>
      <w:r w:rsidRPr="00567AD9">
        <w:rPr>
          <w:rFonts w:eastAsia="Calibri"/>
          <w:b/>
          <w:bCs/>
          <w:color w:val="auto"/>
        </w:rPr>
        <w:tab/>
      </w:r>
      <w:r w:rsidRPr="00567AD9">
        <w:rPr>
          <w:rFonts w:eastAsia="Calibri"/>
          <w:b/>
          <w:bCs/>
          <w:color w:val="auto"/>
        </w:rPr>
        <w:tab/>
      </w:r>
      <w:r w:rsidRPr="00567AD9">
        <w:rPr>
          <w:rFonts w:eastAsia="Calibri"/>
          <w:b/>
          <w:bCs/>
          <w:color w:val="auto"/>
        </w:rPr>
        <w:tab/>
      </w:r>
      <w:r w:rsidRPr="00567AD9">
        <w:rPr>
          <w:rFonts w:eastAsia="Calibri"/>
          <w:b/>
          <w:bCs/>
          <w:color w:val="auto"/>
        </w:rPr>
        <w:tab/>
      </w:r>
      <w:r w:rsidRPr="00567AD9">
        <w:rPr>
          <w:rFonts w:eastAsia="Calibri"/>
          <w:b/>
          <w:bCs/>
          <w:color w:val="auto"/>
        </w:rPr>
        <w:tab/>
      </w:r>
      <w:r w:rsidRPr="00567AD9">
        <w:rPr>
          <w:rFonts w:eastAsia="Calibri"/>
          <w:b/>
          <w:bCs/>
          <w:color w:val="auto"/>
        </w:rPr>
        <w:tab/>
      </w:r>
      <w:r w:rsidRPr="00567AD9">
        <w:rPr>
          <w:rFonts w:eastAsia="Calibri"/>
          <w:b/>
          <w:bCs/>
          <w:color w:val="auto"/>
        </w:rPr>
        <w:tab/>
      </w:r>
      <w:r w:rsidRPr="00567AD9">
        <w:rPr>
          <w:rFonts w:eastAsia="Calibri"/>
          <w:b/>
          <w:bCs/>
          <w:color w:val="auto"/>
        </w:rPr>
        <w:tab/>
      </w:r>
      <w:r w:rsidRPr="00567AD9">
        <w:rPr>
          <w:rFonts w:eastAsia="Calibri"/>
          <w:b/>
          <w:bCs/>
          <w:color w:val="auto"/>
        </w:rPr>
        <w:tab/>
        <w:t xml:space="preserve">Theory: </w:t>
      </w:r>
      <w:r w:rsidR="00567AD9" w:rsidRPr="00567AD9">
        <w:rPr>
          <w:rFonts w:eastAsia="Calibri"/>
          <w:b/>
          <w:bCs/>
          <w:color w:val="auto"/>
        </w:rPr>
        <w:t>1</w:t>
      </w:r>
      <w:r w:rsidRPr="00567AD9">
        <w:rPr>
          <w:rFonts w:eastAsia="Calibri"/>
          <w:b/>
          <w:bCs/>
          <w:color w:val="auto"/>
        </w:rPr>
        <w:t xml:space="preserve"> Hours</w:t>
      </w:r>
      <w:r w:rsidRPr="00567AD9">
        <w:rPr>
          <w:rFonts w:eastAsia="Calibri"/>
          <w:b/>
          <w:bCs/>
          <w:color w:val="auto"/>
        </w:rPr>
        <w:tab/>
      </w:r>
      <w:r w:rsidRPr="00567AD9">
        <w:rPr>
          <w:rFonts w:eastAsia="Calibri"/>
          <w:b/>
          <w:bCs/>
          <w:color w:val="auto"/>
        </w:rPr>
        <w:tab/>
      </w:r>
      <w:r w:rsidRPr="00567AD9">
        <w:rPr>
          <w:rFonts w:eastAsia="Calibri"/>
          <w:b/>
          <w:bCs/>
          <w:color w:val="auto"/>
        </w:rPr>
        <w:tab/>
      </w:r>
      <w:r w:rsidRPr="00567AD9">
        <w:rPr>
          <w:rFonts w:eastAsia="Calibri"/>
          <w:b/>
          <w:bCs/>
          <w:color w:val="auto"/>
        </w:rPr>
        <w:tab/>
        <w:t>Practice: 3.0 Hours</w:t>
      </w:r>
    </w:p>
    <w:tbl>
      <w:tblPr>
        <w:tblStyle w:val="TableGrid1420"/>
        <w:tblpPr w:leftFromText="180" w:rightFromText="180" w:vertAnchor="text" w:tblpX="53" w:tblpY="1"/>
        <w:tblOverlap w:val="never"/>
        <w:tblW w:w="14914" w:type="dxa"/>
        <w:tblInd w:w="0" w:type="dxa"/>
        <w:tblLayout w:type="fixed"/>
        <w:tblCellMar>
          <w:left w:w="106" w:type="dxa"/>
          <w:right w:w="49" w:type="dxa"/>
        </w:tblCellMar>
        <w:tblLook w:val="04A0" w:firstRow="1" w:lastRow="0" w:firstColumn="1" w:lastColumn="0" w:noHBand="0" w:noVBand="1"/>
      </w:tblPr>
      <w:tblGrid>
        <w:gridCol w:w="2122"/>
        <w:gridCol w:w="4923"/>
        <w:gridCol w:w="3168"/>
        <w:gridCol w:w="1737"/>
        <w:gridCol w:w="1533"/>
        <w:gridCol w:w="1431"/>
      </w:tblGrid>
      <w:tr w:rsidR="006706AE" w:rsidRPr="006706AE" w14:paraId="64CF0229" w14:textId="77777777" w:rsidTr="00567AD9">
        <w:trPr>
          <w:trHeight w:val="612"/>
        </w:trPr>
        <w:tc>
          <w:tcPr>
            <w:tcW w:w="2122"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CBCA097" w14:textId="77777777" w:rsidR="006706AE" w:rsidRPr="00567AD9" w:rsidRDefault="006706AE" w:rsidP="00567AD9">
            <w:pPr>
              <w:pStyle w:val="ListParagraph"/>
              <w:spacing w:after="0" w:line="360" w:lineRule="auto"/>
              <w:ind w:left="321" w:firstLine="0"/>
              <w:jc w:val="left"/>
              <w:rPr>
                <w:rFonts w:eastAsia="Times New Roman"/>
                <w:color w:val="auto"/>
              </w:rPr>
            </w:pPr>
            <w:r w:rsidRPr="00567AD9">
              <w:rPr>
                <w:rFonts w:eastAsia="Times New Roman"/>
                <w:color w:val="auto"/>
              </w:rPr>
              <w:t>Learning Unit</w:t>
            </w:r>
          </w:p>
        </w:tc>
        <w:tc>
          <w:tcPr>
            <w:tcW w:w="4923"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B699C7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Learning Outcomes</w:t>
            </w:r>
          </w:p>
        </w:tc>
        <w:tc>
          <w:tcPr>
            <w:tcW w:w="3168"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DA56D3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Learning Elements</w:t>
            </w:r>
          </w:p>
        </w:tc>
        <w:tc>
          <w:tcPr>
            <w:tcW w:w="1737"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E5C5A0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Duration</w:t>
            </w:r>
          </w:p>
        </w:tc>
        <w:tc>
          <w:tcPr>
            <w:tcW w:w="1533" w:type="dxa"/>
            <w:tcBorders>
              <w:top w:val="single" w:sz="4" w:space="0" w:color="000000"/>
              <w:left w:val="single" w:sz="4" w:space="0" w:color="000000"/>
              <w:bottom w:val="single" w:sz="4" w:space="0" w:color="000000"/>
              <w:right w:val="single" w:sz="4" w:space="0" w:color="000000"/>
            </w:tcBorders>
            <w:shd w:val="clear" w:color="auto" w:fill="E5B8B7"/>
          </w:tcPr>
          <w:p w14:paraId="57F5D5F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Materials </w:t>
            </w:r>
          </w:p>
          <w:p w14:paraId="0D1D68E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Required </w:t>
            </w:r>
          </w:p>
        </w:tc>
        <w:tc>
          <w:tcPr>
            <w:tcW w:w="1431" w:type="dxa"/>
            <w:tcBorders>
              <w:top w:val="single" w:sz="4" w:space="0" w:color="000000"/>
              <w:left w:val="single" w:sz="4" w:space="0" w:color="000000"/>
              <w:bottom w:val="single" w:sz="4" w:space="0" w:color="000000"/>
              <w:right w:val="single" w:sz="4" w:space="0" w:color="000000"/>
            </w:tcBorders>
            <w:shd w:val="clear" w:color="auto" w:fill="E5B8B7"/>
          </w:tcPr>
          <w:p w14:paraId="3C4D298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Learning </w:t>
            </w:r>
          </w:p>
          <w:p w14:paraId="773FC75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Place </w:t>
            </w:r>
          </w:p>
        </w:tc>
      </w:tr>
      <w:tr w:rsidR="006706AE" w:rsidRPr="006706AE" w14:paraId="6A943582" w14:textId="77777777" w:rsidTr="00567AD9">
        <w:trPr>
          <w:trHeight w:val="1541"/>
        </w:trPr>
        <w:tc>
          <w:tcPr>
            <w:tcW w:w="2122" w:type="dxa"/>
            <w:tcBorders>
              <w:top w:val="single" w:sz="4" w:space="0" w:color="000000"/>
              <w:left w:val="single" w:sz="4" w:space="0" w:color="000000"/>
              <w:bottom w:val="single" w:sz="4" w:space="0" w:color="000000"/>
              <w:right w:val="single" w:sz="4" w:space="0" w:color="000000"/>
            </w:tcBorders>
            <w:shd w:val="clear" w:color="auto" w:fill="auto"/>
          </w:tcPr>
          <w:p w14:paraId="7492C984" w14:textId="77777777" w:rsidR="006706AE" w:rsidRPr="00567AD9" w:rsidRDefault="006706AE" w:rsidP="003F5678">
            <w:pPr>
              <w:pStyle w:val="ListParagraph"/>
              <w:numPr>
                <w:ilvl w:val="0"/>
                <w:numId w:val="783"/>
              </w:numPr>
              <w:spacing w:after="0" w:line="360" w:lineRule="auto"/>
              <w:ind w:left="321"/>
              <w:jc w:val="left"/>
              <w:rPr>
                <w:rFonts w:eastAsia="Times New Roman"/>
                <w:color w:val="auto"/>
              </w:rPr>
            </w:pPr>
            <w:r w:rsidRPr="00567AD9">
              <w:rPr>
                <w:rFonts w:eastAsia="Times New Roman"/>
                <w:color w:val="auto"/>
              </w:rPr>
              <w:t>Identify principles of earthquake resistant buildings</w:t>
            </w:r>
          </w:p>
          <w:p w14:paraId="3E49B900" w14:textId="77777777" w:rsidR="006706AE" w:rsidRPr="006706AE" w:rsidRDefault="006706AE" w:rsidP="00567AD9">
            <w:pPr>
              <w:spacing w:after="0" w:line="360" w:lineRule="auto"/>
              <w:ind w:left="321" w:firstLine="0"/>
              <w:jc w:val="left"/>
              <w:rPr>
                <w:rFonts w:eastAsia="Times New Roman"/>
                <w:color w:val="auto"/>
              </w:rPr>
            </w:pPr>
          </w:p>
        </w:tc>
        <w:tc>
          <w:tcPr>
            <w:tcW w:w="4923" w:type="dxa"/>
            <w:tcBorders>
              <w:top w:val="single" w:sz="4" w:space="0" w:color="000000"/>
              <w:left w:val="single" w:sz="4" w:space="0" w:color="000000"/>
              <w:bottom w:val="single" w:sz="4" w:space="0" w:color="000000"/>
              <w:right w:val="single" w:sz="4" w:space="0" w:color="000000"/>
            </w:tcBorders>
            <w:shd w:val="clear" w:color="auto" w:fill="auto"/>
          </w:tcPr>
          <w:p w14:paraId="2D4B0C2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Trainee will be able to:</w:t>
            </w:r>
          </w:p>
          <w:p w14:paraId="331DA46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Obtain plans and specifications </w:t>
            </w:r>
          </w:p>
          <w:p w14:paraId="133A0A9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Identify building configuration like lightness standards,</w:t>
            </w:r>
          </w:p>
          <w:p w14:paraId="34B6368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symmetry, projections and size of building</w:t>
            </w:r>
          </w:p>
          <w:p w14:paraId="4D55A3F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Identify enclosed area</w:t>
            </w:r>
          </w:p>
          <w:p w14:paraId="697F2D6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Design slopes, foundation and ductility</w:t>
            </w:r>
          </w:p>
        </w:tc>
        <w:tc>
          <w:tcPr>
            <w:tcW w:w="3168" w:type="dxa"/>
            <w:tcBorders>
              <w:top w:val="single" w:sz="4" w:space="0" w:color="000000"/>
              <w:left w:val="single" w:sz="4" w:space="0" w:color="000000"/>
              <w:bottom w:val="single" w:sz="4" w:space="0" w:color="000000"/>
              <w:right w:val="single" w:sz="4" w:space="0" w:color="000000"/>
            </w:tcBorders>
            <w:shd w:val="clear" w:color="auto" w:fill="auto"/>
          </w:tcPr>
          <w:p w14:paraId="4EFE25A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Understanding of   State Reid’s elastic theory, theory of plate tectonics, seismic waves, earthquake size local site effects, internal structure of earth, classification of earth quake tsunami </w:t>
            </w:r>
          </w:p>
          <w:p w14:paraId="06F86CD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Description of different seismic zones</w:t>
            </w:r>
          </w:p>
          <w:p w14:paraId="037330E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Understanding of   seismic design parameters</w:t>
            </w:r>
          </w:p>
          <w:p w14:paraId="75287A8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Explanation of seismic resistant building architecture</w:t>
            </w:r>
          </w:p>
          <w:p w14:paraId="2CF1F1C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Understanding of ductility consideration in earthquake resistant design of building</w:t>
            </w:r>
          </w:p>
          <w:p w14:paraId="58D60E1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Description of methods and </w:t>
            </w:r>
            <w:r w:rsidRPr="006706AE">
              <w:rPr>
                <w:rFonts w:eastAsia="Times New Roman"/>
                <w:color w:val="auto"/>
              </w:rPr>
              <w:lastRenderedPageBreak/>
              <w:t>materials of construction</w:t>
            </w:r>
          </w:p>
          <w:p w14:paraId="26E6EF7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Practical activity:   </w:t>
            </w:r>
          </w:p>
          <w:p w14:paraId="047E0FD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Enlist principles of earthquake resistant building</w:t>
            </w:r>
          </w:p>
        </w:tc>
        <w:tc>
          <w:tcPr>
            <w:tcW w:w="1737" w:type="dxa"/>
            <w:tcBorders>
              <w:top w:val="single" w:sz="4" w:space="0" w:color="000000"/>
              <w:left w:val="single" w:sz="4" w:space="0" w:color="000000"/>
              <w:bottom w:val="single" w:sz="4" w:space="0" w:color="000000"/>
              <w:right w:val="single" w:sz="4" w:space="0" w:color="000000"/>
            </w:tcBorders>
            <w:shd w:val="clear" w:color="auto" w:fill="auto"/>
          </w:tcPr>
          <w:p w14:paraId="73324986" w14:textId="0727E96B"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Theory-0.</w:t>
            </w:r>
            <w:r w:rsidR="00567AD9">
              <w:rPr>
                <w:rFonts w:eastAsia="Times New Roman"/>
                <w:color w:val="auto"/>
              </w:rPr>
              <w:t>5</w:t>
            </w:r>
            <w:r w:rsidRPr="006706AE">
              <w:rPr>
                <w:rFonts w:eastAsia="Times New Roman"/>
                <w:color w:val="auto"/>
              </w:rPr>
              <w:t xml:space="preserve"> Hrs</w:t>
            </w:r>
          </w:p>
          <w:p w14:paraId="6B3B902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Practical-1.5 Hrs</w:t>
            </w:r>
          </w:p>
          <w:p w14:paraId="671595A9" w14:textId="24464B16"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Total- </w:t>
            </w:r>
            <w:r w:rsidR="00567AD9">
              <w:rPr>
                <w:rFonts w:eastAsia="Times New Roman"/>
                <w:color w:val="auto"/>
              </w:rPr>
              <w:t>2</w:t>
            </w:r>
            <w:r w:rsidRPr="006706AE">
              <w:rPr>
                <w:rFonts w:eastAsia="Times New Roman"/>
                <w:color w:val="auto"/>
              </w:rPr>
              <w:t xml:space="preserve"> Hrs</w:t>
            </w:r>
          </w:p>
        </w:tc>
        <w:tc>
          <w:tcPr>
            <w:tcW w:w="1533" w:type="dxa"/>
            <w:tcBorders>
              <w:top w:val="single" w:sz="4" w:space="0" w:color="000000"/>
              <w:left w:val="single" w:sz="4" w:space="0" w:color="000000"/>
              <w:bottom w:val="single" w:sz="4" w:space="0" w:color="000000"/>
              <w:right w:val="single" w:sz="4" w:space="0" w:color="000000"/>
            </w:tcBorders>
            <w:shd w:val="clear" w:color="auto" w:fill="auto"/>
          </w:tcPr>
          <w:p w14:paraId="421B537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Pencil </w:t>
            </w:r>
          </w:p>
          <w:p w14:paraId="2D5E5C6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Eraser</w:t>
            </w:r>
          </w:p>
          <w:p w14:paraId="180C3A5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Notebook </w:t>
            </w:r>
          </w:p>
        </w:tc>
        <w:tc>
          <w:tcPr>
            <w:tcW w:w="1431" w:type="dxa"/>
            <w:tcBorders>
              <w:top w:val="single" w:sz="4" w:space="0" w:color="000000"/>
              <w:left w:val="single" w:sz="4" w:space="0" w:color="000000"/>
              <w:bottom w:val="single" w:sz="4" w:space="0" w:color="000000"/>
              <w:right w:val="single" w:sz="4" w:space="0" w:color="000000"/>
            </w:tcBorders>
            <w:shd w:val="clear" w:color="auto" w:fill="auto"/>
          </w:tcPr>
          <w:p w14:paraId="282690F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Class Room  </w:t>
            </w:r>
          </w:p>
        </w:tc>
      </w:tr>
      <w:tr w:rsidR="006706AE" w:rsidRPr="006706AE" w14:paraId="1DD7C203" w14:textId="77777777" w:rsidTr="00567AD9">
        <w:trPr>
          <w:trHeight w:val="347"/>
        </w:trPr>
        <w:tc>
          <w:tcPr>
            <w:tcW w:w="2122" w:type="dxa"/>
            <w:tcBorders>
              <w:top w:val="single" w:sz="4" w:space="0" w:color="000000"/>
              <w:left w:val="single" w:sz="4" w:space="0" w:color="000000"/>
              <w:bottom w:val="single" w:sz="4" w:space="0" w:color="000000"/>
              <w:right w:val="single" w:sz="4" w:space="0" w:color="000000"/>
            </w:tcBorders>
            <w:shd w:val="clear" w:color="auto" w:fill="auto"/>
          </w:tcPr>
          <w:p w14:paraId="52D5BE00" w14:textId="77777777" w:rsidR="006706AE" w:rsidRPr="00567AD9" w:rsidRDefault="006706AE" w:rsidP="003F5678">
            <w:pPr>
              <w:pStyle w:val="ListParagraph"/>
              <w:numPr>
                <w:ilvl w:val="0"/>
                <w:numId w:val="783"/>
              </w:numPr>
              <w:spacing w:after="0" w:line="360" w:lineRule="auto"/>
              <w:ind w:left="321"/>
              <w:jc w:val="left"/>
              <w:rPr>
                <w:rFonts w:eastAsia="Times New Roman"/>
                <w:color w:val="auto"/>
              </w:rPr>
            </w:pPr>
            <w:r w:rsidRPr="00567AD9">
              <w:rPr>
                <w:rFonts w:eastAsia="Times New Roman"/>
                <w:color w:val="auto"/>
              </w:rPr>
              <w:lastRenderedPageBreak/>
              <w:t>Identify seismic strengthening arrangements in building</w:t>
            </w:r>
          </w:p>
        </w:tc>
        <w:tc>
          <w:tcPr>
            <w:tcW w:w="4923" w:type="dxa"/>
            <w:tcBorders>
              <w:top w:val="single" w:sz="4" w:space="0" w:color="000000"/>
              <w:left w:val="single" w:sz="4" w:space="0" w:color="000000"/>
              <w:bottom w:val="single" w:sz="4" w:space="0" w:color="000000"/>
              <w:right w:val="single" w:sz="4" w:space="0" w:color="000000"/>
            </w:tcBorders>
            <w:shd w:val="clear" w:color="auto" w:fill="auto"/>
          </w:tcPr>
          <w:p w14:paraId="6CE6F6E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Trainee will be able to:</w:t>
            </w:r>
          </w:p>
          <w:p w14:paraId="739B64F1" w14:textId="77777777" w:rsidR="006706AE" w:rsidRPr="00567AD9" w:rsidRDefault="006706AE" w:rsidP="003F5678">
            <w:pPr>
              <w:pStyle w:val="ListParagraph"/>
              <w:numPr>
                <w:ilvl w:val="0"/>
                <w:numId w:val="784"/>
              </w:numPr>
              <w:spacing w:after="0" w:line="360" w:lineRule="auto"/>
              <w:jc w:val="left"/>
              <w:rPr>
                <w:rFonts w:eastAsia="Times New Roman"/>
                <w:color w:val="auto"/>
              </w:rPr>
            </w:pPr>
            <w:r w:rsidRPr="00567AD9">
              <w:rPr>
                <w:rFonts w:eastAsia="Times New Roman"/>
                <w:color w:val="auto"/>
              </w:rPr>
              <w:t xml:space="preserve">Obtain plans and specifications </w:t>
            </w:r>
          </w:p>
          <w:p w14:paraId="2B7C6E28" w14:textId="77777777" w:rsidR="006706AE" w:rsidRPr="00567AD9" w:rsidRDefault="006706AE" w:rsidP="003F5678">
            <w:pPr>
              <w:pStyle w:val="ListParagraph"/>
              <w:numPr>
                <w:ilvl w:val="0"/>
                <w:numId w:val="784"/>
              </w:numPr>
              <w:spacing w:after="0" w:line="360" w:lineRule="auto"/>
              <w:jc w:val="left"/>
              <w:rPr>
                <w:rFonts w:eastAsia="Times New Roman"/>
                <w:color w:val="auto"/>
              </w:rPr>
            </w:pPr>
            <w:r w:rsidRPr="00567AD9">
              <w:rPr>
                <w:rFonts w:eastAsia="Times New Roman"/>
                <w:color w:val="auto"/>
              </w:rPr>
              <w:t>Identify building material as per specifications</w:t>
            </w:r>
          </w:p>
          <w:p w14:paraId="5F9AD111" w14:textId="77777777" w:rsidR="006706AE" w:rsidRPr="00567AD9" w:rsidRDefault="006706AE" w:rsidP="003F5678">
            <w:pPr>
              <w:pStyle w:val="ListParagraph"/>
              <w:numPr>
                <w:ilvl w:val="0"/>
                <w:numId w:val="784"/>
              </w:numPr>
              <w:spacing w:after="0" w:line="360" w:lineRule="auto"/>
              <w:jc w:val="left"/>
              <w:rPr>
                <w:rFonts w:eastAsia="Times New Roman"/>
                <w:color w:val="auto"/>
              </w:rPr>
            </w:pPr>
            <w:r w:rsidRPr="00567AD9">
              <w:rPr>
                <w:rFonts w:eastAsia="Times New Roman"/>
                <w:color w:val="auto"/>
              </w:rPr>
              <w:t>Identify horizontal reinforcement at lintel, plinth, gable and roof level</w:t>
            </w:r>
          </w:p>
          <w:p w14:paraId="51535F87" w14:textId="77777777" w:rsidR="006706AE" w:rsidRPr="00567AD9" w:rsidRDefault="006706AE" w:rsidP="003F5678">
            <w:pPr>
              <w:pStyle w:val="ListParagraph"/>
              <w:numPr>
                <w:ilvl w:val="0"/>
                <w:numId w:val="784"/>
              </w:numPr>
              <w:spacing w:after="0" w:line="360" w:lineRule="auto"/>
              <w:jc w:val="left"/>
              <w:rPr>
                <w:rFonts w:eastAsia="Times New Roman"/>
                <w:color w:val="auto"/>
              </w:rPr>
            </w:pPr>
            <w:r w:rsidRPr="00567AD9">
              <w:rPr>
                <w:rFonts w:eastAsia="Times New Roman"/>
                <w:color w:val="auto"/>
              </w:rPr>
              <w:t>Identify vertical reinforcement as per specification</w:t>
            </w:r>
          </w:p>
          <w:p w14:paraId="06849C88" w14:textId="77777777" w:rsidR="006706AE" w:rsidRPr="00567AD9" w:rsidRDefault="006706AE" w:rsidP="003F5678">
            <w:pPr>
              <w:pStyle w:val="ListParagraph"/>
              <w:numPr>
                <w:ilvl w:val="0"/>
                <w:numId w:val="784"/>
              </w:numPr>
              <w:spacing w:after="0" w:line="360" w:lineRule="auto"/>
              <w:jc w:val="left"/>
              <w:rPr>
                <w:rFonts w:eastAsia="Times New Roman"/>
                <w:color w:val="auto"/>
              </w:rPr>
            </w:pPr>
            <w:r w:rsidRPr="00567AD9">
              <w:rPr>
                <w:rFonts w:eastAsia="Times New Roman"/>
                <w:color w:val="auto"/>
              </w:rPr>
              <w:t>Prepare drawing</w:t>
            </w:r>
          </w:p>
        </w:tc>
        <w:tc>
          <w:tcPr>
            <w:tcW w:w="3168" w:type="dxa"/>
            <w:tcBorders>
              <w:top w:val="single" w:sz="4" w:space="0" w:color="000000"/>
              <w:left w:val="single" w:sz="4" w:space="0" w:color="000000"/>
              <w:bottom w:val="single" w:sz="4" w:space="0" w:color="000000"/>
              <w:right w:val="single" w:sz="4" w:space="0" w:color="000000"/>
            </w:tcBorders>
            <w:shd w:val="clear" w:color="auto" w:fill="auto"/>
          </w:tcPr>
          <w:p w14:paraId="2875C2C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Understanding of principles to be observed while planning, designing and construction of earthquake resisting buildings</w:t>
            </w:r>
          </w:p>
          <w:p w14:paraId="48BD4C8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Explanation of precautions to be taken in planning, designing and construction of buildings in seismic zones.</w:t>
            </w:r>
          </w:p>
          <w:p w14:paraId="212E2F9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Practical activity:</w:t>
            </w:r>
          </w:p>
          <w:p w14:paraId="03E4651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Identify seismic strengthening arrangements in multi storied building</w:t>
            </w:r>
          </w:p>
        </w:tc>
        <w:tc>
          <w:tcPr>
            <w:tcW w:w="1737" w:type="dxa"/>
            <w:tcBorders>
              <w:top w:val="single" w:sz="4" w:space="0" w:color="000000"/>
              <w:left w:val="single" w:sz="4" w:space="0" w:color="000000"/>
              <w:bottom w:val="single" w:sz="4" w:space="0" w:color="000000"/>
              <w:right w:val="single" w:sz="4" w:space="0" w:color="000000"/>
            </w:tcBorders>
            <w:shd w:val="clear" w:color="auto" w:fill="auto"/>
          </w:tcPr>
          <w:p w14:paraId="6C06BD6E" w14:textId="37BB3FE4"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Theory-0.5 Hrs</w:t>
            </w:r>
          </w:p>
          <w:p w14:paraId="599E06E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Practical-1.5 Hrs</w:t>
            </w:r>
          </w:p>
          <w:p w14:paraId="1E7B4241" w14:textId="77B90D03"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Total- </w:t>
            </w:r>
            <w:r w:rsidR="00567AD9">
              <w:rPr>
                <w:rFonts w:eastAsia="Times New Roman"/>
                <w:color w:val="auto"/>
              </w:rPr>
              <w:t>2</w:t>
            </w:r>
            <w:r w:rsidRPr="006706AE">
              <w:rPr>
                <w:rFonts w:eastAsia="Times New Roman"/>
                <w:color w:val="auto"/>
              </w:rPr>
              <w:t xml:space="preserve"> Hrs</w:t>
            </w:r>
          </w:p>
        </w:tc>
        <w:tc>
          <w:tcPr>
            <w:tcW w:w="1533" w:type="dxa"/>
            <w:tcBorders>
              <w:top w:val="single" w:sz="4" w:space="0" w:color="000000"/>
              <w:left w:val="single" w:sz="4" w:space="0" w:color="000000"/>
              <w:bottom w:val="single" w:sz="4" w:space="0" w:color="000000"/>
              <w:right w:val="single" w:sz="4" w:space="0" w:color="000000"/>
            </w:tcBorders>
            <w:shd w:val="clear" w:color="auto" w:fill="auto"/>
          </w:tcPr>
          <w:p w14:paraId="79A980E4" w14:textId="77777777" w:rsidR="006706AE" w:rsidRPr="006706AE" w:rsidRDefault="006706AE" w:rsidP="006706AE">
            <w:pPr>
              <w:spacing w:after="0" w:line="360" w:lineRule="auto"/>
              <w:ind w:left="0" w:firstLine="0"/>
              <w:jc w:val="left"/>
              <w:rPr>
                <w:rFonts w:eastAsia="Times New Roman"/>
                <w:color w:val="auto"/>
              </w:rPr>
            </w:pPr>
          </w:p>
          <w:p w14:paraId="76C29D6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Pencil </w:t>
            </w:r>
          </w:p>
          <w:p w14:paraId="231CFB3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Eraser</w:t>
            </w:r>
          </w:p>
          <w:p w14:paraId="29DD560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Notebook</w:t>
            </w:r>
          </w:p>
          <w:p w14:paraId="2B39179E" w14:textId="77777777" w:rsidR="006706AE" w:rsidRPr="006706AE" w:rsidRDefault="006706AE" w:rsidP="006706AE">
            <w:pPr>
              <w:spacing w:after="0" w:line="360" w:lineRule="auto"/>
              <w:ind w:left="0" w:firstLine="0"/>
              <w:jc w:val="left"/>
              <w:rPr>
                <w:rFonts w:eastAsia="Times New Roman"/>
                <w:color w:val="auto"/>
              </w:rPr>
            </w:pPr>
          </w:p>
        </w:tc>
        <w:tc>
          <w:tcPr>
            <w:tcW w:w="1431" w:type="dxa"/>
            <w:tcBorders>
              <w:top w:val="single" w:sz="4" w:space="0" w:color="000000"/>
              <w:left w:val="single" w:sz="4" w:space="0" w:color="000000"/>
              <w:bottom w:val="single" w:sz="4" w:space="0" w:color="000000"/>
              <w:right w:val="single" w:sz="4" w:space="0" w:color="000000"/>
            </w:tcBorders>
            <w:shd w:val="clear" w:color="auto" w:fill="auto"/>
          </w:tcPr>
          <w:p w14:paraId="484BC52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Class Room </w:t>
            </w:r>
          </w:p>
        </w:tc>
      </w:tr>
    </w:tbl>
    <w:p w14:paraId="793ABA30"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br w:type="page"/>
      </w:r>
    </w:p>
    <w:p w14:paraId="5D05C01E" w14:textId="77F95FE3" w:rsidR="006706AE" w:rsidRPr="006706AE" w:rsidRDefault="006706AE" w:rsidP="006706AE">
      <w:pPr>
        <w:keepNext/>
        <w:keepLines/>
        <w:shd w:val="clear" w:color="auto" w:fill="FFD966"/>
        <w:spacing w:after="139" w:line="360" w:lineRule="auto"/>
        <w:ind w:left="-3" w:right="-15"/>
        <w:jc w:val="left"/>
        <w:outlineLvl w:val="2"/>
        <w:rPr>
          <w:b/>
          <w:sz w:val="24"/>
        </w:rPr>
      </w:pPr>
      <w:bookmarkStart w:id="110" w:name="_Toc109905991"/>
      <w:r w:rsidRPr="006706AE">
        <w:rPr>
          <w:b/>
          <w:sz w:val="24"/>
        </w:rPr>
        <w:lastRenderedPageBreak/>
        <w:t>0732B&amp;CE-</w:t>
      </w:r>
      <w:r w:rsidR="00567AD9">
        <w:rPr>
          <w:b/>
          <w:sz w:val="24"/>
        </w:rPr>
        <w:t>201</w:t>
      </w:r>
      <w:r w:rsidRPr="006706AE">
        <w:rPr>
          <w:b/>
          <w:sz w:val="24"/>
        </w:rPr>
        <w:t>. Coordinate maintenance and repair of buildings</w:t>
      </w:r>
      <w:bookmarkEnd w:id="110"/>
    </w:p>
    <w:p w14:paraId="40A82254"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Objective: This module covers the knowledge and  skills required to coordinate maintenance and repair of buildings</w:t>
      </w:r>
    </w:p>
    <w:p w14:paraId="0D39CBC8" w14:textId="2199664F" w:rsidR="006706AE" w:rsidRPr="003E30E2" w:rsidRDefault="006706AE" w:rsidP="006706AE">
      <w:pPr>
        <w:spacing w:after="160" w:line="360" w:lineRule="auto"/>
        <w:ind w:left="0" w:firstLine="0"/>
        <w:jc w:val="left"/>
        <w:rPr>
          <w:rFonts w:eastAsia="Calibri"/>
          <w:b/>
          <w:bCs/>
          <w:color w:val="auto"/>
        </w:rPr>
      </w:pPr>
      <w:r w:rsidRPr="003E30E2">
        <w:rPr>
          <w:rFonts w:eastAsia="Calibri"/>
          <w:b/>
          <w:bCs/>
          <w:color w:val="auto"/>
        </w:rPr>
        <w:t xml:space="preserve">Duration: </w:t>
      </w:r>
      <w:r w:rsidR="003E30E2">
        <w:rPr>
          <w:rFonts w:eastAsia="Calibri"/>
          <w:b/>
          <w:bCs/>
          <w:color w:val="auto"/>
        </w:rPr>
        <w:t>4.0</w:t>
      </w:r>
      <w:r w:rsidRPr="003E30E2">
        <w:rPr>
          <w:rFonts w:eastAsia="Calibri"/>
          <w:b/>
          <w:bCs/>
          <w:color w:val="auto"/>
        </w:rPr>
        <w:tab/>
        <w:t>Hours</w:t>
      </w:r>
      <w:r w:rsidRPr="003E30E2">
        <w:rPr>
          <w:rFonts w:eastAsia="Calibri"/>
          <w:b/>
          <w:bCs/>
          <w:color w:val="auto"/>
        </w:rPr>
        <w:tab/>
      </w:r>
      <w:r w:rsidRPr="003E30E2">
        <w:rPr>
          <w:rFonts w:eastAsia="Calibri"/>
          <w:b/>
          <w:bCs/>
          <w:color w:val="auto"/>
        </w:rPr>
        <w:tab/>
      </w:r>
      <w:r w:rsidRPr="003E30E2">
        <w:rPr>
          <w:rFonts w:eastAsia="Calibri"/>
          <w:b/>
          <w:bCs/>
          <w:color w:val="auto"/>
        </w:rPr>
        <w:tab/>
      </w:r>
      <w:r w:rsidRPr="003E30E2">
        <w:rPr>
          <w:rFonts w:eastAsia="Calibri"/>
          <w:b/>
          <w:bCs/>
          <w:color w:val="auto"/>
        </w:rPr>
        <w:tab/>
      </w:r>
      <w:r w:rsidRPr="003E30E2">
        <w:rPr>
          <w:rFonts w:eastAsia="Calibri"/>
          <w:b/>
          <w:bCs/>
          <w:color w:val="auto"/>
        </w:rPr>
        <w:tab/>
      </w:r>
      <w:r w:rsidRPr="003E30E2">
        <w:rPr>
          <w:rFonts w:eastAsia="Calibri"/>
          <w:b/>
          <w:bCs/>
          <w:color w:val="auto"/>
        </w:rPr>
        <w:tab/>
      </w:r>
      <w:r w:rsidRPr="003E30E2">
        <w:rPr>
          <w:rFonts w:eastAsia="Calibri"/>
          <w:b/>
          <w:bCs/>
          <w:color w:val="auto"/>
        </w:rPr>
        <w:tab/>
      </w:r>
      <w:r w:rsidRPr="003E30E2">
        <w:rPr>
          <w:rFonts w:eastAsia="Calibri"/>
          <w:b/>
          <w:bCs/>
          <w:color w:val="auto"/>
        </w:rPr>
        <w:tab/>
      </w:r>
      <w:r w:rsidRPr="003E30E2">
        <w:rPr>
          <w:rFonts w:eastAsia="Calibri"/>
          <w:b/>
          <w:bCs/>
          <w:color w:val="auto"/>
        </w:rPr>
        <w:tab/>
        <w:t xml:space="preserve">Theory: </w:t>
      </w:r>
      <w:r w:rsidR="003E30E2">
        <w:rPr>
          <w:rFonts w:eastAsia="Calibri"/>
          <w:b/>
          <w:bCs/>
          <w:color w:val="auto"/>
        </w:rPr>
        <w:t>1</w:t>
      </w:r>
      <w:r w:rsidRPr="003E30E2">
        <w:rPr>
          <w:rFonts w:eastAsia="Calibri"/>
          <w:b/>
          <w:bCs/>
          <w:color w:val="auto"/>
        </w:rPr>
        <w:t xml:space="preserve"> Hours</w:t>
      </w:r>
      <w:r w:rsidRPr="003E30E2">
        <w:rPr>
          <w:rFonts w:eastAsia="Calibri"/>
          <w:b/>
          <w:bCs/>
          <w:color w:val="auto"/>
        </w:rPr>
        <w:tab/>
      </w:r>
      <w:r w:rsidRPr="003E30E2">
        <w:rPr>
          <w:rFonts w:eastAsia="Calibri"/>
          <w:b/>
          <w:bCs/>
          <w:color w:val="auto"/>
        </w:rPr>
        <w:tab/>
      </w:r>
      <w:r w:rsidRPr="003E30E2">
        <w:rPr>
          <w:rFonts w:eastAsia="Calibri"/>
          <w:b/>
          <w:bCs/>
          <w:color w:val="auto"/>
        </w:rPr>
        <w:tab/>
      </w:r>
      <w:r w:rsidRPr="003E30E2">
        <w:rPr>
          <w:rFonts w:eastAsia="Calibri"/>
          <w:b/>
          <w:bCs/>
          <w:color w:val="auto"/>
        </w:rPr>
        <w:tab/>
        <w:t>Practice: 3.0 Hours</w:t>
      </w:r>
    </w:p>
    <w:tbl>
      <w:tblPr>
        <w:tblStyle w:val="TableGrid1420"/>
        <w:tblpPr w:leftFromText="180" w:rightFromText="180" w:vertAnchor="text" w:tblpX="53" w:tblpY="1"/>
        <w:tblOverlap w:val="never"/>
        <w:tblW w:w="14986" w:type="dxa"/>
        <w:tblInd w:w="0" w:type="dxa"/>
        <w:tblLayout w:type="fixed"/>
        <w:tblCellMar>
          <w:left w:w="106" w:type="dxa"/>
          <w:right w:w="49" w:type="dxa"/>
        </w:tblCellMar>
        <w:tblLook w:val="04A0" w:firstRow="1" w:lastRow="0" w:firstColumn="1" w:lastColumn="0" w:noHBand="0" w:noVBand="1"/>
      </w:tblPr>
      <w:tblGrid>
        <w:gridCol w:w="2122"/>
        <w:gridCol w:w="4909"/>
        <w:gridCol w:w="3161"/>
        <w:gridCol w:w="1734"/>
        <w:gridCol w:w="1428"/>
        <w:gridCol w:w="1632"/>
      </w:tblGrid>
      <w:tr w:rsidR="006706AE" w:rsidRPr="006706AE" w14:paraId="55F55824" w14:textId="77777777" w:rsidTr="003E30E2">
        <w:trPr>
          <w:trHeight w:val="354"/>
        </w:trPr>
        <w:tc>
          <w:tcPr>
            <w:tcW w:w="2122"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D4B7445" w14:textId="77777777" w:rsidR="006706AE" w:rsidRPr="003E30E2" w:rsidRDefault="006706AE" w:rsidP="003E30E2">
            <w:pPr>
              <w:spacing w:after="0" w:line="360" w:lineRule="auto"/>
              <w:ind w:left="0" w:firstLine="0"/>
              <w:jc w:val="left"/>
              <w:rPr>
                <w:rFonts w:eastAsia="Times New Roman"/>
                <w:color w:val="auto"/>
              </w:rPr>
            </w:pPr>
            <w:r w:rsidRPr="003E30E2">
              <w:rPr>
                <w:rFonts w:eastAsia="Times New Roman"/>
                <w:color w:val="auto"/>
              </w:rPr>
              <w:t>Learning Unit</w:t>
            </w:r>
          </w:p>
        </w:tc>
        <w:tc>
          <w:tcPr>
            <w:tcW w:w="4909"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2B8793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Learning Outcomes</w:t>
            </w:r>
          </w:p>
        </w:tc>
        <w:tc>
          <w:tcPr>
            <w:tcW w:w="316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A103B3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Learning Elements</w:t>
            </w:r>
          </w:p>
        </w:tc>
        <w:tc>
          <w:tcPr>
            <w:tcW w:w="1734"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BBD1C0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Duration</w:t>
            </w:r>
          </w:p>
        </w:tc>
        <w:tc>
          <w:tcPr>
            <w:tcW w:w="1428" w:type="dxa"/>
            <w:tcBorders>
              <w:top w:val="single" w:sz="4" w:space="0" w:color="000000"/>
              <w:left w:val="single" w:sz="4" w:space="0" w:color="000000"/>
              <w:bottom w:val="single" w:sz="4" w:space="0" w:color="000000"/>
              <w:right w:val="single" w:sz="4" w:space="0" w:color="000000"/>
            </w:tcBorders>
            <w:shd w:val="clear" w:color="auto" w:fill="E5B8B7"/>
          </w:tcPr>
          <w:p w14:paraId="10E8167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Materials </w:t>
            </w:r>
          </w:p>
          <w:p w14:paraId="32B2FE1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Required </w:t>
            </w:r>
          </w:p>
        </w:tc>
        <w:tc>
          <w:tcPr>
            <w:tcW w:w="1632" w:type="dxa"/>
            <w:tcBorders>
              <w:top w:val="single" w:sz="4" w:space="0" w:color="000000"/>
              <w:left w:val="single" w:sz="4" w:space="0" w:color="000000"/>
              <w:bottom w:val="single" w:sz="4" w:space="0" w:color="000000"/>
              <w:right w:val="single" w:sz="4" w:space="0" w:color="000000"/>
            </w:tcBorders>
            <w:shd w:val="clear" w:color="auto" w:fill="E5B8B7"/>
          </w:tcPr>
          <w:p w14:paraId="17C9B16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Learning </w:t>
            </w:r>
          </w:p>
          <w:p w14:paraId="2FA7DDD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Place </w:t>
            </w:r>
          </w:p>
        </w:tc>
      </w:tr>
      <w:tr w:rsidR="006706AE" w:rsidRPr="006706AE" w14:paraId="729F2E61" w14:textId="77777777" w:rsidTr="003E30E2">
        <w:trPr>
          <w:trHeight w:val="1039"/>
        </w:trPr>
        <w:tc>
          <w:tcPr>
            <w:tcW w:w="2122" w:type="dxa"/>
            <w:tcBorders>
              <w:top w:val="single" w:sz="4" w:space="0" w:color="000000"/>
              <w:left w:val="single" w:sz="4" w:space="0" w:color="000000"/>
              <w:bottom w:val="single" w:sz="4" w:space="0" w:color="000000"/>
              <w:right w:val="single" w:sz="4" w:space="0" w:color="000000"/>
            </w:tcBorders>
            <w:shd w:val="clear" w:color="auto" w:fill="auto"/>
          </w:tcPr>
          <w:p w14:paraId="40434647" w14:textId="77777777" w:rsidR="006706AE" w:rsidRPr="003E30E2" w:rsidRDefault="006706AE" w:rsidP="003F5678">
            <w:pPr>
              <w:pStyle w:val="ListParagraph"/>
              <w:numPr>
                <w:ilvl w:val="0"/>
                <w:numId w:val="787"/>
              </w:numPr>
              <w:spacing w:after="0" w:line="360" w:lineRule="auto"/>
              <w:ind w:left="598" w:hanging="567"/>
              <w:jc w:val="left"/>
              <w:rPr>
                <w:rFonts w:eastAsia="Times New Roman"/>
                <w:color w:val="auto"/>
              </w:rPr>
            </w:pPr>
            <w:r w:rsidRPr="003E30E2">
              <w:rPr>
                <w:rFonts w:eastAsia="Times New Roman"/>
                <w:color w:val="auto"/>
              </w:rPr>
              <w:t>Plan repair or maintenance operation</w:t>
            </w:r>
          </w:p>
        </w:tc>
        <w:tc>
          <w:tcPr>
            <w:tcW w:w="4909" w:type="dxa"/>
            <w:tcBorders>
              <w:top w:val="single" w:sz="4" w:space="0" w:color="000000"/>
              <w:left w:val="single" w:sz="4" w:space="0" w:color="000000"/>
              <w:bottom w:val="single" w:sz="4" w:space="0" w:color="000000"/>
              <w:right w:val="single" w:sz="4" w:space="0" w:color="000000"/>
            </w:tcBorders>
            <w:shd w:val="clear" w:color="auto" w:fill="auto"/>
          </w:tcPr>
          <w:p w14:paraId="6FEBEC8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Trainee will be able to:</w:t>
            </w:r>
          </w:p>
          <w:p w14:paraId="48DDF5F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Review and confirm repair or maintenance requirements with relevant people according to organisational requirements.</w:t>
            </w:r>
          </w:p>
          <w:p w14:paraId="06321FE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Determine and arrange repair or maintenance resource requirements according to work order and budgetary requirements.</w:t>
            </w:r>
          </w:p>
          <w:p w14:paraId="4BFEE7F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Identify site access and specific site requirements are identified and make appropriate arrangements according to client, organisational and legislative requirements.</w:t>
            </w:r>
          </w:p>
          <w:p w14:paraId="0D14C82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Prepare work order and plan contingencies to ensure client and organisational requirements are met in an efficient and effective manner.</w:t>
            </w:r>
          </w:p>
          <w:p w14:paraId="714FD54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Recognise and satisfy client and tenant safety and security requirements in provision of services.</w:t>
            </w:r>
          </w:p>
          <w:p w14:paraId="1EB55BA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Establish communication channels and processes and agree with relevant people according to organisational requirements.</w:t>
            </w:r>
          </w:p>
        </w:tc>
        <w:tc>
          <w:tcPr>
            <w:tcW w:w="3161" w:type="dxa"/>
            <w:tcBorders>
              <w:top w:val="single" w:sz="4" w:space="0" w:color="000000"/>
              <w:left w:val="single" w:sz="4" w:space="0" w:color="000000"/>
              <w:bottom w:val="single" w:sz="4" w:space="0" w:color="000000"/>
              <w:right w:val="single" w:sz="4" w:space="0" w:color="000000"/>
            </w:tcBorders>
            <w:shd w:val="clear" w:color="auto" w:fill="auto"/>
          </w:tcPr>
          <w:p w14:paraId="2E8A20A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Understanding of basic knowledge of property contracts and administrative requirements</w:t>
            </w:r>
          </w:p>
          <w:p w14:paraId="0413CB1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Understanding of building codes and relevant standards</w:t>
            </w:r>
          </w:p>
          <w:p w14:paraId="0661EC3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Understanding of OHS issues and requirements</w:t>
            </w:r>
          </w:p>
          <w:p w14:paraId="75AFFE2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Understanding of organisational and professional procedures, ethical practices and business standards</w:t>
            </w:r>
          </w:p>
          <w:p w14:paraId="7BB607E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Description of quality requirements relevant to the repair and rectification of building faults</w:t>
            </w:r>
          </w:p>
          <w:p w14:paraId="11599B0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Practical activity:</w:t>
            </w:r>
          </w:p>
          <w:p w14:paraId="359E513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Plan repair or maintenance operation</w:t>
            </w:r>
          </w:p>
          <w:p w14:paraId="159E5864" w14:textId="77777777" w:rsidR="006706AE" w:rsidRPr="006706AE" w:rsidRDefault="006706AE" w:rsidP="006706AE">
            <w:pPr>
              <w:spacing w:after="0" w:line="360" w:lineRule="auto"/>
              <w:ind w:left="0" w:firstLine="0"/>
              <w:jc w:val="left"/>
              <w:rPr>
                <w:rFonts w:eastAsia="Times New Roman"/>
                <w:color w:val="auto"/>
              </w:rPr>
            </w:pPr>
          </w:p>
        </w:tc>
        <w:tc>
          <w:tcPr>
            <w:tcW w:w="1734" w:type="dxa"/>
            <w:tcBorders>
              <w:top w:val="single" w:sz="4" w:space="0" w:color="000000"/>
              <w:left w:val="single" w:sz="4" w:space="0" w:color="000000"/>
              <w:bottom w:val="single" w:sz="4" w:space="0" w:color="000000"/>
              <w:right w:val="single" w:sz="4" w:space="0" w:color="000000"/>
            </w:tcBorders>
            <w:shd w:val="clear" w:color="auto" w:fill="auto"/>
          </w:tcPr>
          <w:p w14:paraId="76B1AAA6" w14:textId="19319963"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Theory-0.</w:t>
            </w:r>
            <w:r w:rsidR="003E30E2">
              <w:rPr>
                <w:rFonts w:eastAsia="Times New Roman"/>
                <w:color w:val="auto"/>
              </w:rPr>
              <w:t>3</w:t>
            </w:r>
            <w:r w:rsidRPr="006706AE">
              <w:rPr>
                <w:rFonts w:eastAsia="Times New Roman"/>
                <w:color w:val="auto"/>
              </w:rPr>
              <w:t xml:space="preserve"> Hrs</w:t>
            </w:r>
          </w:p>
          <w:p w14:paraId="18EC969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Practical-1 Hrs</w:t>
            </w:r>
          </w:p>
          <w:p w14:paraId="475A1B76" w14:textId="198E0D61"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Total- 1.</w:t>
            </w:r>
            <w:r w:rsidR="003E30E2">
              <w:rPr>
                <w:rFonts w:eastAsia="Times New Roman"/>
                <w:color w:val="auto"/>
              </w:rPr>
              <w:t>3</w:t>
            </w:r>
            <w:r w:rsidRPr="006706AE">
              <w:rPr>
                <w:rFonts w:eastAsia="Times New Roman"/>
                <w:color w:val="auto"/>
              </w:rPr>
              <w:t xml:space="preserve"> Hrs</w:t>
            </w:r>
          </w:p>
        </w:tc>
        <w:tc>
          <w:tcPr>
            <w:tcW w:w="1428" w:type="dxa"/>
            <w:tcBorders>
              <w:top w:val="single" w:sz="4" w:space="0" w:color="000000"/>
              <w:left w:val="single" w:sz="4" w:space="0" w:color="000000"/>
              <w:bottom w:val="single" w:sz="4" w:space="0" w:color="000000"/>
              <w:right w:val="single" w:sz="4" w:space="0" w:color="000000"/>
            </w:tcBorders>
            <w:shd w:val="clear" w:color="auto" w:fill="auto"/>
          </w:tcPr>
          <w:p w14:paraId="66DC5A5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Pencil </w:t>
            </w:r>
          </w:p>
          <w:p w14:paraId="2E8227E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Eraser</w:t>
            </w:r>
          </w:p>
          <w:p w14:paraId="5241852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Notebook </w:t>
            </w:r>
          </w:p>
        </w:tc>
        <w:tc>
          <w:tcPr>
            <w:tcW w:w="1632" w:type="dxa"/>
            <w:tcBorders>
              <w:top w:val="single" w:sz="4" w:space="0" w:color="000000"/>
              <w:left w:val="single" w:sz="4" w:space="0" w:color="000000"/>
              <w:bottom w:val="single" w:sz="4" w:space="0" w:color="000000"/>
              <w:right w:val="single" w:sz="4" w:space="0" w:color="000000"/>
            </w:tcBorders>
            <w:shd w:val="clear" w:color="auto" w:fill="auto"/>
          </w:tcPr>
          <w:p w14:paraId="369E513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Class Room and field</w:t>
            </w:r>
          </w:p>
        </w:tc>
      </w:tr>
      <w:tr w:rsidR="006706AE" w:rsidRPr="006706AE" w14:paraId="0E45AF65" w14:textId="77777777" w:rsidTr="003E30E2">
        <w:trPr>
          <w:trHeight w:val="234"/>
        </w:trPr>
        <w:tc>
          <w:tcPr>
            <w:tcW w:w="2122" w:type="dxa"/>
            <w:tcBorders>
              <w:top w:val="single" w:sz="4" w:space="0" w:color="000000"/>
              <w:left w:val="single" w:sz="4" w:space="0" w:color="000000"/>
              <w:bottom w:val="single" w:sz="4" w:space="0" w:color="000000"/>
              <w:right w:val="single" w:sz="4" w:space="0" w:color="000000"/>
            </w:tcBorders>
            <w:shd w:val="clear" w:color="auto" w:fill="auto"/>
          </w:tcPr>
          <w:p w14:paraId="5FC3394B" w14:textId="77777777" w:rsidR="006706AE" w:rsidRPr="003E30E2" w:rsidRDefault="006706AE" w:rsidP="003F5678">
            <w:pPr>
              <w:pStyle w:val="ListParagraph"/>
              <w:numPr>
                <w:ilvl w:val="0"/>
                <w:numId w:val="787"/>
              </w:numPr>
              <w:spacing w:after="0" w:line="360" w:lineRule="auto"/>
              <w:ind w:left="598" w:hanging="567"/>
              <w:jc w:val="left"/>
              <w:rPr>
                <w:rFonts w:eastAsia="Times New Roman"/>
                <w:color w:val="auto"/>
              </w:rPr>
            </w:pPr>
            <w:r w:rsidRPr="003E30E2">
              <w:rPr>
                <w:rFonts w:eastAsia="Times New Roman"/>
                <w:color w:val="auto"/>
              </w:rPr>
              <w:lastRenderedPageBreak/>
              <w:t>Coordinate repair or maintenance operation.</w:t>
            </w:r>
          </w:p>
        </w:tc>
        <w:tc>
          <w:tcPr>
            <w:tcW w:w="4909" w:type="dxa"/>
            <w:tcBorders>
              <w:top w:val="single" w:sz="4" w:space="0" w:color="000000"/>
              <w:left w:val="single" w:sz="4" w:space="0" w:color="000000"/>
              <w:bottom w:val="single" w:sz="4" w:space="0" w:color="000000"/>
              <w:right w:val="single" w:sz="4" w:space="0" w:color="000000"/>
            </w:tcBorders>
            <w:shd w:val="clear" w:color="auto" w:fill="auto"/>
          </w:tcPr>
          <w:p w14:paraId="5F79EE6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Trainee will be able to:</w:t>
            </w:r>
          </w:p>
          <w:p w14:paraId="63BBBE6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Repair or maintenance operation is monitored against work schedules to ensure completion occurs within designated timeframes.</w:t>
            </w:r>
          </w:p>
          <w:p w14:paraId="34857A1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Factors affecting achievement of scheduled work are identified and required variations to schedules are negotiated and agreed with relevant people.</w:t>
            </w:r>
          </w:p>
          <w:p w14:paraId="7FA8E4E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Established communication channels and processes are used to ensure accurate exchange of information throughout operation.</w:t>
            </w:r>
          </w:p>
          <w:p w14:paraId="0D6215A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Situations requiring specialist advice are identified and assistance is sought as required according to organisational requirements.</w:t>
            </w:r>
          </w:p>
        </w:tc>
        <w:tc>
          <w:tcPr>
            <w:tcW w:w="3161" w:type="dxa"/>
            <w:tcBorders>
              <w:top w:val="single" w:sz="4" w:space="0" w:color="000000"/>
              <w:left w:val="single" w:sz="4" w:space="0" w:color="000000"/>
              <w:bottom w:val="single" w:sz="4" w:space="0" w:color="000000"/>
              <w:right w:val="single" w:sz="4" w:space="0" w:color="000000"/>
            </w:tcBorders>
            <w:shd w:val="clear" w:color="auto" w:fill="auto"/>
          </w:tcPr>
          <w:p w14:paraId="06E5C09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Understanding of relevant federal, state or territory legislation and local government policy and procedures</w:t>
            </w:r>
          </w:p>
          <w:p w14:paraId="371A7D0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Explanation of points of contact with emergency service agencies</w:t>
            </w:r>
          </w:p>
          <w:p w14:paraId="0E3A7DE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Occupancy rates and special conditions to be considered with particular services provided to clients and tenants</w:t>
            </w:r>
          </w:p>
          <w:p w14:paraId="74FC1DD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Practical activity:</w:t>
            </w:r>
          </w:p>
          <w:p w14:paraId="0712B48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Coordinate repair or maintenance operation.</w:t>
            </w:r>
          </w:p>
        </w:tc>
        <w:tc>
          <w:tcPr>
            <w:tcW w:w="1734" w:type="dxa"/>
            <w:tcBorders>
              <w:top w:val="single" w:sz="4" w:space="0" w:color="000000"/>
              <w:left w:val="single" w:sz="4" w:space="0" w:color="000000"/>
              <w:bottom w:val="single" w:sz="4" w:space="0" w:color="000000"/>
              <w:right w:val="single" w:sz="4" w:space="0" w:color="000000"/>
            </w:tcBorders>
            <w:shd w:val="clear" w:color="auto" w:fill="auto"/>
          </w:tcPr>
          <w:p w14:paraId="73A461A7" w14:textId="21B4838D"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Theory-0.</w:t>
            </w:r>
            <w:r w:rsidR="003E30E2">
              <w:rPr>
                <w:rFonts w:eastAsia="Times New Roman"/>
                <w:color w:val="auto"/>
              </w:rPr>
              <w:t>4</w:t>
            </w:r>
            <w:r w:rsidRPr="006706AE">
              <w:rPr>
                <w:rFonts w:eastAsia="Times New Roman"/>
                <w:color w:val="auto"/>
              </w:rPr>
              <w:t xml:space="preserve"> Hrs</w:t>
            </w:r>
          </w:p>
          <w:p w14:paraId="04432FD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Practical- 1Hrs</w:t>
            </w:r>
          </w:p>
          <w:p w14:paraId="20901637" w14:textId="780A594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Total- 1.</w:t>
            </w:r>
            <w:r w:rsidR="003E30E2">
              <w:rPr>
                <w:rFonts w:eastAsia="Times New Roman"/>
                <w:color w:val="auto"/>
              </w:rPr>
              <w:t>4</w:t>
            </w:r>
            <w:r w:rsidRPr="006706AE">
              <w:rPr>
                <w:rFonts w:eastAsia="Times New Roman"/>
                <w:color w:val="auto"/>
              </w:rPr>
              <w:t xml:space="preserve"> Hrs</w:t>
            </w:r>
          </w:p>
        </w:tc>
        <w:tc>
          <w:tcPr>
            <w:tcW w:w="1428" w:type="dxa"/>
            <w:tcBorders>
              <w:top w:val="single" w:sz="4" w:space="0" w:color="000000"/>
              <w:left w:val="single" w:sz="4" w:space="0" w:color="000000"/>
              <w:bottom w:val="single" w:sz="4" w:space="0" w:color="000000"/>
              <w:right w:val="single" w:sz="4" w:space="0" w:color="000000"/>
            </w:tcBorders>
            <w:shd w:val="clear" w:color="auto" w:fill="auto"/>
          </w:tcPr>
          <w:p w14:paraId="52B10928" w14:textId="77777777" w:rsidR="006706AE" w:rsidRPr="006706AE" w:rsidRDefault="006706AE" w:rsidP="006706AE">
            <w:pPr>
              <w:spacing w:after="0" w:line="360" w:lineRule="auto"/>
              <w:ind w:left="0" w:firstLine="0"/>
              <w:jc w:val="left"/>
              <w:rPr>
                <w:rFonts w:eastAsia="Times New Roman"/>
                <w:color w:val="auto"/>
              </w:rPr>
            </w:pPr>
          </w:p>
          <w:p w14:paraId="6CB920D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Pencil </w:t>
            </w:r>
          </w:p>
          <w:p w14:paraId="152CD13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Eraser</w:t>
            </w:r>
          </w:p>
          <w:p w14:paraId="7363C66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Notebook</w:t>
            </w:r>
          </w:p>
          <w:p w14:paraId="55C06FC8" w14:textId="77777777" w:rsidR="006706AE" w:rsidRPr="006706AE" w:rsidRDefault="006706AE" w:rsidP="006706AE">
            <w:pPr>
              <w:spacing w:after="0" w:line="360" w:lineRule="auto"/>
              <w:ind w:left="0" w:firstLine="0"/>
              <w:jc w:val="left"/>
              <w:rPr>
                <w:rFonts w:eastAsia="Times New Roman"/>
                <w:color w:val="auto"/>
              </w:rPr>
            </w:pPr>
          </w:p>
        </w:tc>
        <w:tc>
          <w:tcPr>
            <w:tcW w:w="1632" w:type="dxa"/>
            <w:tcBorders>
              <w:top w:val="single" w:sz="4" w:space="0" w:color="000000"/>
              <w:left w:val="single" w:sz="4" w:space="0" w:color="000000"/>
              <w:bottom w:val="single" w:sz="4" w:space="0" w:color="000000"/>
              <w:right w:val="single" w:sz="4" w:space="0" w:color="000000"/>
            </w:tcBorders>
            <w:shd w:val="clear" w:color="auto" w:fill="auto"/>
          </w:tcPr>
          <w:p w14:paraId="528D356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Class Room and construction lab</w:t>
            </w:r>
          </w:p>
        </w:tc>
      </w:tr>
      <w:tr w:rsidR="006706AE" w:rsidRPr="006706AE" w14:paraId="3F5241C7" w14:textId="77777777" w:rsidTr="003E30E2">
        <w:trPr>
          <w:trHeight w:val="1076"/>
        </w:trPr>
        <w:tc>
          <w:tcPr>
            <w:tcW w:w="2122" w:type="dxa"/>
            <w:tcBorders>
              <w:top w:val="single" w:sz="4" w:space="0" w:color="000000"/>
              <w:left w:val="single" w:sz="4" w:space="0" w:color="000000"/>
              <w:bottom w:val="single" w:sz="4" w:space="0" w:color="000000"/>
              <w:right w:val="single" w:sz="4" w:space="0" w:color="000000"/>
            </w:tcBorders>
          </w:tcPr>
          <w:p w14:paraId="22667169" w14:textId="77777777" w:rsidR="006706AE" w:rsidRPr="003E30E2" w:rsidRDefault="006706AE" w:rsidP="003F5678">
            <w:pPr>
              <w:pStyle w:val="ListParagraph"/>
              <w:numPr>
                <w:ilvl w:val="0"/>
                <w:numId w:val="787"/>
              </w:numPr>
              <w:spacing w:after="0" w:line="360" w:lineRule="auto"/>
              <w:ind w:left="598" w:hanging="567"/>
              <w:jc w:val="left"/>
              <w:rPr>
                <w:rFonts w:eastAsia="Times New Roman"/>
                <w:color w:val="auto"/>
              </w:rPr>
            </w:pPr>
            <w:r w:rsidRPr="003E30E2">
              <w:rPr>
                <w:rFonts w:eastAsia="Times New Roman"/>
                <w:color w:val="auto"/>
              </w:rPr>
              <w:t>Check and record completed operation.</w:t>
            </w:r>
          </w:p>
          <w:p w14:paraId="4F199A11" w14:textId="77777777" w:rsidR="006706AE" w:rsidRPr="006706AE" w:rsidRDefault="006706AE" w:rsidP="003E30E2">
            <w:pPr>
              <w:spacing w:after="0" w:line="360" w:lineRule="auto"/>
              <w:ind w:left="598" w:hanging="567"/>
              <w:jc w:val="left"/>
              <w:rPr>
                <w:rFonts w:eastAsia="Times New Roman"/>
                <w:color w:val="auto"/>
              </w:rPr>
            </w:pPr>
          </w:p>
        </w:tc>
        <w:tc>
          <w:tcPr>
            <w:tcW w:w="4909" w:type="dxa"/>
            <w:tcBorders>
              <w:top w:val="single" w:sz="4" w:space="0" w:color="000000"/>
              <w:left w:val="single" w:sz="4" w:space="0" w:color="000000"/>
              <w:bottom w:val="single" w:sz="4" w:space="0" w:color="000000"/>
              <w:right w:val="single" w:sz="4" w:space="0" w:color="000000"/>
            </w:tcBorders>
          </w:tcPr>
          <w:p w14:paraId="24385E9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 xml:space="preserve">Trainee must be able to: </w:t>
            </w:r>
          </w:p>
          <w:p w14:paraId="219257B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Receive notification of completed repair or maintenance and check against client and organisational requirements.</w:t>
            </w:r>
          </w:p>
          <w:p w14:paraId="063D026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Arrange inspection to confirm repair or maintenance is fully operational and meets performance specifications and industry standards.</w:t>
            </w:r>
          </w:p>
          <w:p w14:paraId="6D91A58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Verify faults, errors or omissions and determine and arrange prompt remedial action with relevant people according to organisational requirements.</w:t>
            </w:r>
          </w:p>
          <w:p w14:paraId="0787CE7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Use business equipment and technology to maintain relevant documentation according to applicable OHS, legislative and organisational requirements.</w:t>
            </w:r>
          </w:p>
        </w:tc>
        <w:tc>
          <w:tcPr>
            <w:tcW w:w="3161" w:type="dxa"/>
            <w:tcBorders>
              <w:top w:val="single" w:sz="4" w:space="0" w:color="000000"/>
              <w:left w:val="single" w:sz="4" w:space="0" w:color="000000"/>
              <w:bottom w:val="single" w:sz="4" w:space="0" w:color="000000"/>
              <w:right w:val="single" w:sz="4" w:space="0" w:color="000000"/>
            </w:tcBorders>
          </w:tcPr>
          <w:p w14:paraId="0007608E" w14:textId="77777777" w:rsidR="006706AE" w:rsidRPr="006706AE" w:rsidRDefault="006706AE" w:rsidP="006706AE">
            <w:pPr>
              <w:spacing w:after="0" w:line="360" w:lineRule="auto"/>
              <w:ind w:left="0" w:firstLine="0"/>
              <w:jc w:val="left"/>
              <w:rPr>
                <w:rFonts w:eastAsia="Times New Roman"/>
                <w:color w:val="auto"/>
              </w:rPr>
            </w:pPr>
          </w:p>
          <w:p w14:paraId="360FCE1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Description of occupancy rates and special conditions to be considered with particular </w:t>
            </w:r>
            <w:r w:rsidRPr="006706AE">
              <w:rPr>
                <w:rFonts w:eastAsia="Times New Roman"/>
                <w:color w:val="auto"/>
              </w:rPr>
              <w:lastRenderedPageBreak/>
              <w:t>services provided to clients and tenants</w:t>
            </w:r>
          </w:p>
          <w:p w14:paraId="17627CD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Description of common hazards to personal and public safety associated with particular types of maintenance work in buildings.</w:t>
            </w:r>
          </w:p>
          <w:p w14:paraId="385CDAF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PPEs </w:t>
            </w:r>
          </w:p>
          <w:p w14:paraId="5D49F84C" w14:textId="77777777" w:rsidR="006706AE" w:rsidRPr="006706AE" w:rsidRDefault="006706AE" w:rsidP="006706AE">
            <w:pPr>
              <w:spacing w:after="0" w:line="360" w:lineRule="auto"/>
              <w:ind w:left="0" w:firstLine="0"/>
              <w:jc w:val="left"/>
              <w:rPr>
                <w:rFonts w:eastAsia="Times New Roman"/>
                <w:color w:val="auto"/>
              </w:rPr>
            </w:pPr>
          </w:p>
          <w:p w14:paraId="79C7540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Practical activity:       </w:t>
            </w:r>
          </w:p>
          <w:p w14:paraId="6EEF50E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Check and record completed operation.</w:t>
            </w:r>
          </w:p>
        </w:tc>
        <w:tc>
          <w:tcPr>
            <w:tcW w:w="1734" w:type="dxa"/>
            <w:tcBorders>
              <w:top w:val="single" w:sz="4" w:space="0" w:color="000000"/>
              <w:left w:val="single" w:sz="4" w:space="0" w:color="000000"/>
              <w:bottom w:val="single" w:sz="4" w:space="0" w:color="000000"/>
              <w:right w:val="single" w:sz="4" w:space="0" w:color="000000"/>
            </w:tcBorders>
          </w:tcPr>
          <w:p w14:paraId="6DFFAF51" w14:textId="3FE611A2"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Theory-0.</w:t>
            </w:r>
            <w:r w:rsidR="003E30E2">
              <w:rPr>
                <w:rFonts w:eastAsia="Times New Roman"/>
                <w:color w:val="auto"/>
              </w:rPr>
              <w:t>3</w:t>
            </w:r>
            <w:r w:rsidRPr="006706AE">
              <w:rPr>
                <w:rFonts w:eastAsia="Times New Roman"/>
                <w:color w:val="auto"/>
              </w:rPr>
              <w:t>Hrs</w:t>
            </w:r>
          </w:p>
          <w:p w14:paraId="04F5AAF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Practical-1Hrs</w:t>
            </w:r>
          </w:p>
          <w:p w14:paraId="5FABA469" w14:textId="316E9BA3"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Total- 1.</w:t>
            </w:r>
            <w:r w:rsidR="003E30E2">
              <w:rPr>
                <w:rFonts w:eastAsia="Times New Roman"/>
                <w:color w:val="auto"/>
              </w:rPr>
              <w:t>3</w:t>
            </w:r>
            <w:r w:rsidRPr="006706AE">
              <w:rPr>
                <w:rFonts w:eastAsia="Times New Roman"/>
                <w:color w:val="auto"/>
              </w:rPr>
              <w:t xml:space="preserve"> Hrs</w:t>
            </w:r>
          </w:p>
        </w:tc>
        <w:tc>
          <w:tcPr>
            <w:tcW w:w="1428" w:type="dxa"/>
            <w:tcBorders>
              <w:top w:val="single" w:sz="4" w:space="0" w:color="000000"/>
              <w:left w:val="single" w:sz="4" w:space="0" w:color="000000"/>
              <w:bottom w:val="single" w:sz="4" w:space="0" w:color="000000"/>
              <w:right w:val="single" w:sz="4" w:space="0" w:color="000000"/>
            </w:tcBorders>
          </w:tcPr>
          <w:p w14:paraId="56CF2736" w14:textId="77777777" w:rsidR="006706AE" w:rsidRPr="006706AE" w:rsidRDefault="006706AE" w:rsidP="006706AE">
            <w:pPr>
              <w:spacing w:after="0" w:line="360" w:lineRule="auto"/>
              <w:ind w:left="0" w:firstLine="0"/>
              <w:jc w:val="left"/>
              <w:rPr>
                <w:rFonts w:eastAsia="Times New Roman"/>
                <w:color w:val="auto"/>
              </w:rPr>
            </w:pPr>
          </w:p>
        </w:tc>
        <w:tc>
          <w:tcPr>
            <w:tcW w:w="1632" w:type="dxa"/>
            <w:tcBorders>
              <w:top w:val="single" w:sz="4" w:space="0" w:color="000000"/>
              <w:left w:val="single" w:sz="4" w:space="0" w:color="000000"/>
              <w:bottom w:val="single" w:sz="4" w:space="0" w:color="000000"/>
              <w:right w:val="single" w:sz="4" w:space="0" w:color="000000"/>
            </w:tcBorders>
          </w:tcPr>
          <w:p w14:paraId="64201F0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Class Room and field</w:t>
            </w:r>
          </w:p>
        </w:tc>
      </w:tr>
    </w:tbl>
    <w:p w14:paraId="51B25605" w14:textId="77777777" w:rsidR="006706AE" w:rsidRPr="006706AE" w:rsidRDefault="006706AE" w:rsidP="006706AE">
      <w:pPr>
        <w:spacing w:after="160" w:line="360" w:lineRule="auto"/>
        <w:ind w:left="0" w:firstLine="0"/>
        <w:jc w:val="left"/>
        <w:rPr>
          <w:rFonts w:eastAsia="Calibri"/>
          <w:color w:val="auto"/>
        </w:rPr>
      </w:pPr>
    </w:p>
    <w:p w14:paraId="419AD8C8" w14:textId="77777777" w:rsidR="006706AE" w:rsidRPr="006706AE" w:rsidRDefault="006706AE" w:rsidP="006706AE">
      <w:pPr>
        <w:spacing w:after="160" w:line="259" w:lineRule="auto"/>
        <w:ind w:left="0" w:firstLine="0"/>
        <w:jc w:val="left"/>
        <w:rPr>
          <w:rFonts w:eastAsia="Calibri"/>
          <w:color w:val="auto"/>
        </w:rPr>
      </w:pPr>
      <w:r w:rsidRPr="006706AE">
        <w:rPr>
          <w:rFonts w:eastAsia="Calibri"/>
          <w:color w:val="auto"/>
        </w:rPr>
        <w:br w:type="page"/>
      </w:r>
    </w:p>
    <w:p w14:paraId="6C7B37C3" w14:textId="77777777" w:rsidR="006706AE" w:rsidRPr="006706AE" w:rsidRDefault="006706AE" w:rsidP="006706AE">
      <w:pPr>
        <w:spacing w:after="160" w:line="360" w:lineRule="auto"/>
        <w:ind w:left="0" w:firstLine="0"/>
        <w:jc w:val="left"/>
        <w:rPr>
          <w:rFonts w:eastAsia="Calibri"/>
          <w:color w:val="auto"/>
        </w:rPr>
      </w:pPr>
    </w:p>
    <w:p w14:paraId="4E171C24" w14:textId="35251806" w:rsidR="006706AE" w:rsidRPr="006706AE" w:rsidRDefault="006706AE" w:rsidP="006706AE">
      <w:pPr>
        <w:keepNext/>
        <w:keepLines/>
        <w:shd w:val="clear" w:color="auto" w:fill="FFD966"/>
        <w:spacing w:after="139" w:line="360" w:lineRule="auto"/>
        <w:ind w:left="-3" w:right="-15"/>
        <w:jc w:val="left"/>
        <w:outlineLvl w:val="2"/>
        <w:rPr>
          <w:b/>
          <w:sz w:val="24"/>
        </w:rPr>
      </w:pPr>
      <w:bookmarkStart w:id="111" w:name="_Toc109905992"/>
      <w:r w:rsidRPr="006706AE">
        <w:rPr>
          <w:b/>
          <w:sz w:val="24"/>
        </w:rPr>
        <w:t>0732B&amp;CE-</w:t>
      </w:r>
      <w:r w:rsidR="00567AD9">
        <w:rPr>
          <w:b/>
          <w:sz w:val="24"/>
        </w:rPr>
        <w:t>202</w:t>
      </w:r>
      <w:r w:rsidRPr="006706AE">
        <w:rPr>
          <w:b/>
          <w:sz w:val="24"/>
        </w:rPr>
        <w:t>. Assess construction faults in buildings</w:t>
      </w:r>
      <w:bookmarkEnd w:id="111"/>
    </w:p>
    <w:p w14:paraId="679F64EC"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Objective: This module covers the knowledge and  skills required to assess construction faults in buildings</w:t>
      </w:r>
    </w:p>
    <w:p w14:paraId="68EF9563" w14:textId="68F3EF2A" w:rsidR="006706AE" w:rsidRPr="003E30E2" w:rsidRDefault="006706AE" w:rsidP="006706AE">
      <w:pPr>
        <w:spacing w:after="160" w:line="360" w:lineRule="auto"/>
        <w:ind w:left="0" w:firstLine="0"/>
        <w:jc w:val="left"/>
        <w:rPr>
          <w:rFonts w:eastAsia="Calibri"/>
          <w:b/>
          <w:bCs/>
          <w:color w:val="auto"/>
        </w:rPr>
      </w:pPr>
      <w:r w:rsidRPr="003E30E2">
        <w:rPr>
          <w:rFonts w:eastAsia="Calibri"/>
          <w:b/>
          <w:bCs/>
          <w:color w:val="auto"/>
        </w:rPr>
        <w:t xml:space="preserve">Duration: </w:t>
      </w:r>
      <w:r w:rsidR="003E30E2" w:rsidRPr="003E30E2">
        <w:rPr>
          <w:rFonts w:eastAsia="Calibri"/>
          <w:b/>
          <w:bCs/>
          <w:color w:val="auto"/>
        </w:rPr>
        <w:t>4.0</w:t>
      </w:r>
      <w:r w:rsidRPr="003E30E2">
        <w:rPr>
          <w:rFonts w:eastAsia="Calibri"/>
          <w:b/>
          <w:bCs/>
          <w:color w:val="auto"/>
        </w:rPr>
        <w:t xml:space="preserve"> Hours</w:t>
      </w:r>
      <w:r w:rsidRPr="003E30E2">
        <w:rPr>
          <w:rFonts w:eastAsia="Calibri"/>
          <w:b/>
          <w:bCs/>
          <w:color w:val="auto"/>
        </w:rPr>
        <w:tab/>
      </w:r>
      <w:r w:rsidRPr="003E30E2">
        <w:rPr>
          <w:rFonts w:eastAsia="Calibri"/>
          <w:b/>
          <w:bCs/>
          <w:color w:val="auto"/>
        </w:rPr>
        <w:tab/>
      </w:r>
      <w:r w:rsidRPr="003E30E2">
        <w:rPr>
          <w:rFonts w:eastAsia="Calibri"/>
          <w:b/>
          <w:bCs/>
          <w:color w:val="auto"/>
        </w:rPr>
        <w:tab/>
      </w:r>
      <w:r w:rsidRPr="003E30E2">
        <w:rPr>
          <w:rFonts w:eastAsia="Calibri"/>
          <w:b/>
          <w:bCs/>
          <w:color w:val="auto"/>
        </w:rPr>
        <w:tab/>
      </w:r>
      <w:r w:rsidRPr="003E30E2">
        <w:rPr>
          <w:rFonts w:eastAsia="Calibri"/>
          <w:b/>
          <w:bCs/>
          <w:color w:val="auto"/>
        </w:rPr>
        <w:tab/>
      </w:r>
      <w:r w:rsidRPr="003E30E2">
        <w:rPr>
          <w:rFonts w:eastAsia="Calibri"/>
          <w:b/>
          <w:bCs/>
          <w:color w:val="auto"/>
        </w:rPr>
        <w:tab/>
      </w:r>
      <w:r w:rsidRPr="003E30E2">
        <w:rPr>
          <w:rFonts w:eastAsia="Calibri"/>
          <w:b/>
          <w:bCs/>
          <w:color w:val="auto"/>
        </w:rPr>
        <w:tab/>
      </w:r>
      <w:r w:rsidRPr="003E30E2">
        <w:rPr>
          <w:rFonts w:eastAsia="Calibri"/>
          <w:b/>
          <w:bCs/>
          <w:color w:val="auto"/>
        </w:rPr>
        <w:tab/>
      </w:r>
      <w:r w:rsidRPr="003E30E2">
        <w:rPr>
          <w:rFonts w:eastAsia="Calibri"/>
          <w:b/>
          <w:bCs/>
          <w:color w:val="auto"/>
        </w:rPr>
        <w:tab/>
        <w:t xml:space="preserve">Theory: </w:t>
      </w:r>
      <w:r w:rsidR="003E30E2" w:rsidRPr="003E30E2">
        <w:rPr>
          <w:rFonts w:eastAsia="Calibri"/>
          <w:b/>
          <w:bCs/>
          <w:color w:val="auto"/>
        </w:rPr>
        <w:t>1.0</w:t>
      </w:r>
      <w:r w:rsidRPr="003E30E2">
        <w:rPr>
          <w:rFonts w:eastAsia="Calibri"/>
          <w:b/>
          <w:bCs/>
          <w:color w:val="auto"/>
        </w:rPr>
        <w:t xml:space="preserve"> Hours</w:t>
      </w:r>
      <w:r w:rsidRPr="003E30E2">
        <w:rPr>
          <w:rFonts w:eastAsia="Calibri"/>
          <w:b/>
          <w:bCs/>
          <w:color w:val="auto"/>
        </w:rPr>
        <w:tab/>
      </w:r>
      <w:r w:rsidRPr="003E30E2">
        <w:rPr>
          <w:rFonts w:eastAsia="Calibri"/>
          <w:b/>
          <w:bCs/>
          <w:color w:val="auto"/>
        </w:rPr>
        <w:tab/>
      </w:r>
      <w:r w:rsidRPr="003E30E2">
        <w:rPr>
          <w:rFonts w:eastAsia="Calibri"/>
          <w:b/>
          <w:bCs/>
          <w:color w:val="auto"/>
        </w:rPr>
        <w:tab/>
      </w:r>
      <w:r w:rsidRPr="003E30E2">
        <w:rPr>
          <w:rFonts w:eastAsia="Calibri"/>
          <w:b/>
          <w:bCs/>
          <w:color w:val="auto"/>
        </w:rPr>
        <w:tab/>
        <w:t>Practice: 3.0 Hours</w:t>
      </w:r>
    </w:p>
    <w:tbl>
      <w:tblPr>
        <w:tblStyle w:val="TableGrid1420"/>
        <w:tblpPr w:leftFromText="180" w:rightFromText="180" w:vertAnchor="text" w:tblpX="53" w:tblpY="1"/>
        <w:tblOverlap w:val="never"/>
        <w:tblW w:w="15162" w:type="dxa"/>
        <w:tblInd w:w="0" w:type="dxa"/>
        <w:tblLayout w:type="fixed"/>
        <w:tblCellMar>
          <w:left w:w="106" w:type="dxa"/>
          <w:right w:w="49" w:type="dxa"/>
        </w:tblCellMar>
        <w:tblLook w:val="04A0" w:firstRow="1" w:lastRow="0" w:firstColumn="1" w:lastColumn="0" w:noHBand="0" w:noVBand="1"/>
      </w:tblPr>
      <w:tblGrid>
        <w:gridCol w:w="2263"/>
        <w:gridCol w:w="4662"/>
        <w:gridCol w:w="3114"/>
        <w:gridCol w:w="1863"/>
        <w:gridCol w:w="1854"/>
        <w:gridCol w:w="1406"/>
      </w:tblGrid>
      <w:tr w:rsidR="006706AE" w:rsidRPr="006706AE" w14:paraId="67FF65BB" w14:textId="77777777" w:rsidTr="006267D6">
        <w:trPr>
          <w:trHeight w:val="357"/>
        </w:trPr>
        <w:tc>
          <w:tcPr>
            <w:tcW w:w="2263"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A42E722" w14:textId="77777777" w:rsidR="006706AE" w:rsidRPr="003E30E2" w:rsidRDefault="006706AE" w:rsidP="003E30E2">
            <w:pPr>
              <w:spacing w:after="0" w:line="360" w:lineRule="auto"/>
              <w:ind w:left="0" w:firstLine="0"/>
              <w:jc w:val="left"/>
              <w:rPr>
                <w:rFonts w:eastAsia="Times New Roman"/>
                <w:color w:val="auto"/>
              </w:rPr>
            </w:pPr>
            <w:r w:rsidRPr="003E30E2">
              <w:rPr>
                <w:rFonts w:eastAsia="Times New Roman"/>
                <w:color w:val="auto"/>
              </w:rPr>
              <w:t>Learning Unit</w:t>
            </w:r>
          </w:p>
        </w:tc>
        <w:tc>
          <w:tcPr>
            <w:tcW w:w="4662"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3A9D9F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Learning Outcomes</w:t>
            </w:r>
          </w:p>
        </w:tc>
        <w:tc>
          <w:tcPr>
            <w:tcW w:w="3114"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61BD80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Learning Elements</w:t>
            </w:r>
          </w:p>
        </w:tc>
        <w:tc>
          <w:tcPr>
            <w:tcW w:w="1863"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53B9C0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Duration</w:t>
            </w:r>
          </w:p>
        </w:tc>
        <w:tc>
          <w:tcPr>
            <w:tcW w:w="1854" w:type="dxa"/>
            <w:tcBorders>
              <w:top w:val="single" w:sz="4" w:space="0" w:color="000000"/>
              <w:left w:val="single" w:sz="4" w:space="0" w:color="000000"/>
              <w:bottom w:val="single" w:sz="4" w:space="0" w:color="000000"/>
              <w:right w:val="single" w:sz="4" w:space="0" w:color="000000"/>
            </w:tcBorders>
            <w:shd w:val="clear" w:color="auto" w:fill="E5B8B7"/>
          </w:tcPr>
          <w:p w14:paraId="2ADE5CD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Materials </w:t>
            </w:r>
          </w:p>
          <w:p w14:paraId="2F9C6DD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Required </w:t>
            </w:r>
          </w:p>
        </w:tc>
        <w:tc>
          <w:tcPr>
            <w:tcW w:w="1406" w:type="dxa"/>
            <w:tcBorders>
              <w:top w:val="single" w:sz="4" w:space="0" w:color="000000"/>
              <w:left w:val="single" w:sz="4" w:space="0" w:color="000000"/>
              <w:bottom w:val="single" w:sz="4" w:space="0" w:color="000000"/>
              <w:right w:val="single" w:sz="4" w:space="0" w:color="000000"/>
            </w:tcBorders>
            <w:shd w:val="clear" w:color="auto" w:fill="E5B8B7"/>
          </w:tcPr>
          <w:p w14:paraId="1F2E7A6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Learning </w:t>
            </w:r>
          </w:p>
          <w:p w14:paraId="551A2B6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Place </w:t>
            </w:r>
          </w:p>
        </w:tc>
      </w:tr>
      <w:tr w:rsidR="006706AE" w:rsidRPr="006706AE" w14:paraId="6ECDD116" w14:textId="77777777" w:rsidTr="006267D6">
        <w:trPr>
          <w:trHeight w:val="786"/>
        </w:trPr>
        <w:tc>
          <w:tcPr>
            <w:tcW w:w="2263" w:type="dxa"/>
            <w:tcBorders>
              <w:top w:val="single" w:sz="4" w:space="0" w:color="000000"/>
              <w:left w:val="single" w:sz="4" w:space="0" w:color="000000"/>
              <w:bottom w:val="single" w:sz="4" w:space="0" w:color="000000"/>
              <w:right w:val="single" w:sz="4" w:space="0" w:color="000000"/>
            </w:tcBorders>
            <w:shd w:val="clear" w:color="auto" w:fill="auto"/>
          </w:tcPr>
          <w:p w14:paraId="4BEE9EEF" w14:textId="77777777" w:rsidR="006706AE" w:rsidRPr="003E30E2" w:rsidRDefault="006706AE" w:rsidP="003F5678">
            <w:pPr>
              <w:pStyle w:val="ListParagraph"/>
              <w:numPr>
                <w:ilvl w:val="0"/>
                <w:numId w:val="788"/>
              </w:numPr>
              <w:spacing w:after="0" w:line="360" w:lineRule="auto"/>
              <w:ind w:hanging="689"/>
              <w:jc w:val="left"/>
              <w:rPr>
                <w:rFonts w:eastAsia="Times New Roman"/>
                <w:color w:val="auto"/>
              </w:rPr>
            </w:pPr>
            <w:r w:rsidRPr="003E30E2">
              <w:rPr>
                <w:rFonts w:eastAsia="Times New Roman"/>
                <w:color w:val="auto"/>
              </w:rPr>
              <w:t>Identify and analyse construction faults on building sites up to three storeys</w:t>
            </w:r>
          </w:p>
        </w:tc>
        <w:tc>
          <w:tcPr>
            <w:tcW w:w="4662" w:type="dxa"/>
            <w:tcBorders>
              <w:top w:val="single" w:sz="4" w:space="0" w:color="000000"/>
              <w:left w:val="single" w:sz="4" w:space="0" w:color="000000"/>
              <w:bottom w:val="single" w:sz="4" w:space="0" w:color="000000"/>
              <w:right w:val="single" w:sz="4" w:space="0" w:color="000000"/>
            </w:tcBorders>
            <w:shd w:val="clear" w:color="auto" w:fill="auto"/>
          </w:tcPr>
          <w:p w14:paraId="1C54152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Trainee will be able to:</w:t>
            </w:r>
          </w:p>
          <w:p w14:paraId="60BC93A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Collect information relating to the specific building construction problem. </w:t>
            </w:r>
          </w:p>
          <w:p w14:paraId="3D79F5C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Identify construction problem for the type of construction relative to original specifications and building material. </w:t>
            </w:r>
          </w:p>
          <w:p w14:paraId="0AD72B1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Communicate construction faults to appropriate personnel and document in accordance with standard work practices. </w:t>
            </w:r>
          </w:p>
          <w:p w14:paraId="7B9CC9A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Use problem solving techniques, identify typical faults and problems and action to rectify is deemed to be in accordance with the Building codes.</w:t>
            </w:r>
          </w:p>
        </w:tc>
        <w:tc>
          <w:tcPr>
            <w:tcW w:w="3114" w:type="dxa"/>
            <w:tcBorders>
              <w:top w:val="single" w:sz="4" w:space="0" w:color="000000"/>
              <w:left w:val="single" w:sz="4" w:space="0" w:color="000000"/>
              <w:bottom w:val="single" w:sz="4" w:space="0" w:color="000000"/>
              <w:right w:val="single" w:sz="4" w:space="0" w:color="000000"/>
            </w:tcBorders>
            <w:shd w:val="clear" w:color="auto" w:fill="auto"/>
          </w:tcPr>
          <w:p w14:paraId="48EFE8C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Understanding of authorities and powers of a building surveyor</w:t>
            </w:r>
          </w:p>
          <w:p w14:paraId="36C1D24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Description of materials and techniques for repairing concrete</w:t>
            </w:r>
          </w:p>
          <w:p w14:paraId="44AC487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Steps of processes for calculating material requirements</w:t>
            </w:r>
          </w:p>
          <w:p w14:paraId="20655EF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Description of quality requirements relevant to the repair and rectification of building faults</w:t>
            </w:r>
          </w:p>
          <w:p w14:paraId="6BF9F49D" w14:textId="77777777" w:rsidR="006706AE" w:rsidRPr="006706AE" w:rsidRDefault="006706AE" w:rsidP="006706AE">
            <w:pPr>
              <w:spacing w:after="0" w:line="360" w:lineRule="auto"/>
              <w:ind w:left="0" w:firstLine="0"/>
              <w:jc w:val="left"/>
              <w:rPr>
                <w:rFonts w:eastAsia="Times New Roman"/>
                <w:color w:val="auto"/>
              </w:rPr>
            </w:pPr>
          </w:p>
          <w:p w14:paraId="6F2A09A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Practical activity:  </w:t>
            </w:r>
          </w:p>
          <w:p w14:paraId="3AC1CED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 xml:space="preserve">Identify and analyse construction faults on building sites up to three storeys. </w:t>
            </w:r>
          </w:p>
        </w:tc>
        <w:tc>
          <w:tcPr>
            <w:tcW w:w="1863" w:type="dxa"/>
            <w:tcBorders>
              <w:top w:val="single" w:sz="4" w:space="0" w:color="000000"/>
              <w:left w:val="single" w:sz="4" w:space="0" w:color="000000"/>
              <w:bottom w:val="single" w:sz="4" w:space="0" w:color="000000"/>
              <w:right w:val="single" w:sz="4" w:space="0" w:color="000000"/>
            </w:tcBorders>
            <w:shd w:val="clear" w:color="auto" w:fill="auto"/>
          </w:tcPr>
          <w:p w14:paraId="382919B3" w14:textId="26A2881D"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Theory-0.</w:t>
            </w:r>
            <w:r w:rsidR="006267D6">
              <w:rPr>
                <w:rFonts w:eastAsia="Times New Roman"/>
                <w:color w:val="auto"/>
              </w:rPr>
              <w:t>2</w:t>
            </w:r>
            <w:r w:rsidRPr="006706AE">
              <w:rPr>
                <w:rFonts w:eastAsia="Times New Roman"/>
                <w:color w:val="auto"/>
              </w:rPr>
              <w:t xml:space="preserve"> Hrs</w:t>
            </w:r>
          </w:p>
          <w:p w14:paraId="1BCBAAB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Practical-0.6 Hrs</w:t>
            </w:r>
          </w:p>
          <w:p w14:paraId="6F60FB48" w14:textId="44F71E28"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Total- 0.</w:t>
            </w:r>
            <w:r w:rsidR="006267D6">
              <w:rPr>
                <w:rFonts w:eastAsia="Times New Roman"/>
                <w:color w:val="auto"/>
              </w:rPr>
              <w:t>8</w:t>
            </w:r>
            <w:r w:rsidRPr="006706AE">
              <w:rPr>
                <w:rFonts w:eastAsia="Times New Roman"/>
                <w:color w:val="auto"/>
              </w:rPr>
              <w:t xml:space="preserve"> Hrs</w:t>
            </w:r>
          </w:p>
        </w:tc>
        <w:tc>
          <w:tcPr>
            <w:tcW w:w="1854" w:type="dxa"/>
            <w:tcBorders>
              <w:top w:val="single" w:sz="4" w:space="0" w:color="000000"/>
              <w:left w:val="single" w:sz="4" w:space="0" w:color="000000"/>
              <w:bottom w:val="single" w:sz="4" w:space="0" w:color="000000"/>
              <w:right w:val="single" w:sz="4" w:space="0" w:color="000000"/>
            </w:tcBorders>
            <w:shd w:val="clear" w:color="auto" w:fill="auto"/>
          </w:tcPr>
          <w:p w14:paraId="7694D9F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Pencil </w:t>
            </w:r>
          </w:p>
          <w:p w14:paraId="477AA64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Eraser</w:t>
            </w:r>
          </w:p>
          <w:p w14:paraId="4749F1F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Notebook </w:t>
            </w:r>
          </w:p>
        </w:tc>
        <w:tc>
          <w:tcPr>
            <w:tcW w:w="1406" w:type="dxa"/>
            <w:tcBorders>
              <w:top w:val="single" w:sz="4" w:space="0" w:color="000000"/>
              <w:left w:val="single" w:sz="4" w:space="0" w:color="000000"/>
              <w:bottom w:val="single" w:sz="4" w:space="0" w:color="000000"/>
              <w:right w:val="single" w:sz="4" w:space="0" w:color="000000"/>
            </w:tcBorders>
            <w:shd w:val="clear" w:color="auto" w:fill="auto"/>
          </w:tcPr>
          <w:p w14:paraId="7AD5954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Class Room and field</w:t>
            </w:r>
          </w:p>
        </w:tc>
      </w:tr>
      <w:tr w:rsidR="006706AE" w:rsidRPr="006706AE" w14:paraId="2B41D5CC" w14:textId="77777777" w:rsidTr="006267D6">
        <w:trPr>
          <w:trHeight w:val="177"/>
        </w:trPr>
        <w:tc>
          <w:tcPr>
            <w:tcW w:w="2263" w:type="dxa"/>
            <w:tcBorders>
              <w:top w:val="single" w:sz="4" w:space="0" w:color="000000"/>
              <w:left w:val="single" w:sz="4" w:space="0" w:color="000000"/>
              <w:bottom w:val="single" w:sz="4" w:space="0" w:color="000000"/>
              <w:right w:val="single" w:sz="4" w:space="0" w:color="000000"/>
            </w:tcBorders>
            <w:shd w:val="clear" w:color="auto" w:fill="auto"/>
          </w:tcPr>
          <w:p w14:paraId="68DB2DA7" w14:textId="77777777" w:rsidR="006706AE" w:rsidRPr="003E30E2" w:rsidRDefault="006706AE" w:rsidP="003F5678">
            <w:pPr>
              <w:pStyle w:val="ListParagraph"/>
              <w:numPr>
                <w:ilvl w:val="0"/>
                <w:numId w:val="788"/>
              </w:numPr>
              <w:spacing w:after="0" w:line="360" w:lineRule="auto"/>
              <w:ind w:hanging="689"/>
              <w:jc w:val="left"/>
              <w:rPr>
                <w:rFonts w:eastAsia="Times New Roman"/>
                <w:color w:val="auto"/>
              </w:rPr>
            </w:pPr>
            <w:r w:rsidRPr="003E30E2">
              <w:rPr>
                <w:rFonts w:eastAsia="Times New Roman"/>
                <w:color w:val="auto"/>
              </w:rPr>
              <w:lastRenderedPageBreak/>
              <w:t>Identify construction techniques, methods and materials nominated in relevant legislation in the Building codes and standard</w:t>
            </w:r>
          </w:p>
        </w:tc>
        <w:tc>
          <w:tcPr>
            <w:tcW w:w="4662" w:type="dxa"/>
            <w:tcBorders>
              <w:top w:val="single" w:sz="4" w:space="0" w:color="000000"/>
              <w:left w:val="single" w:sz="4" w:space="0" w:color="000000"/>
              <w:bottom w:val="single" w:sz="4" w:space="0" w:color="000000"/>
              <w:right w:val="single" w:sz="4" w:space="0" w:color="000000"/>
            </w:tcBorders>
            <w:shd w:val="clear" w:color="auto" w:fill="auto"/>
          </w:tcPr>
          <w:p w14:paraId="3B7358D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Trainee will be able to:</w:t>
            </w:r>
          </w:p>
          <w:p w14:paraId="53238BD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Use building terminology accurately in the communication of issues.</w:t>
            </w:r>
          </w:p>
          <w:p w14:paraId="15B8943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Examine working drawings and specifications and identify and evaluate existing or designed construction problems</w:t>
            </w:r>
          </w:p>
          <w:p w14:paraId="651BDFE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Prepare alternative methods and materials to meet construction aims and objectives to the specification nominated in relevant legislation in the Building codes and standards. </w:t>
            </w:r>
          </w:p>
          <w:p w14:paraId="7969381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Prepare detailed sketches of available alternative methods and materials available to meet the construction aims and objectives to specification.</w:t>
            </w:r>
          </w:p>
        </w:tc>
        <w:tc>
          <w:tcPr>
            <w:tcW w:w="3114" w:type="dxa"/>
            <w:tcBorders>
              <w:top w:val="single" w:sz="4" w:space="0" w:color="000000"/>
              <w:left w:val="single" w:sz="4" w:space="0" w:color="000000"/>
              <w:bottom w:val="single" w:sz="4" w:space="0" w:color="000000"/>
              <w:right w:val="single" w:sz="4" w:space="0" w:color="000000"/>
            </w:tcBorders>
            <w:shd w:val="clear" w:color="auto" w:fill="auto"/>
          </w:tcPr>
          <w:p w14:paraId="5498E93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Understanding of relevant federal, state or territory legislation and local government policy and procedures</w:t>
            </w:r>
          </w:p>
          <w:p w14:paraId="0939068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Explanation of access requirements for people with a disability and the requirements of the Disability Discrimination Act (DDA) with regard to access</w:t>
            </w:r>
          </w:p>
          <w:p w14:paraId="6BBB5CE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Practical activity:</w:t>
            </w:r>
          </w:p>
          <w:p w14:paraId="0DE8D6A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Identify construction techniques, methods and materials nominated in relevant legislation in the Building codes and standard.</w:t>
            </w:r>
          </w:p>
        </w:tc>
        <w:tc>
          <w:tcPr>
            <w:tcW w:w="1863" w:type="dxa"/>
            <w:tcBorders>
              <w:top w:val="single" w:sz="4" w:space="0" w:color="000000"/>
              <w:left w:val="single" w:sz="4" w:space="0" w:color="000000"/>
              <w:bottom w:val="single" w:sz="4" w:space="0" w:color="000000"/>
              <w:right w:val="single" w:sz="4" w:space="0" w:color="000000"/>
            </w:tcBorders>
            <w:shd w:val="clear" w:color="auto" w:fill="auto"/>
          </w:tcPr>
          <w:p w14:paraId="388077F3" w14:textId="3C3CC080"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Theory-0.</w:t>
            </w:r>
            <w:r w:rsidR="006267D6">
              <w:rPr>
                <w:rFonts w:eastAsia="Times New Roman"/>
                <w:color w:val="auto"/>
              </w:rPr>
              <w:t>4</w:t>
            </w:r>
            <w:r w:rsidRPr="006706AE">
              <w:rPr>
                <w:rFonts w:eastAsia="Times New Roman"/>
                <w:color w:val="auto"/>
              </w:rPr>
              <w:t xml:space="preserve"> Hrs</w:t>
            </w:r>
          </w:p>
          <w:p w14:paraId="33867B9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Practical-0.6 Hrs</w:t>
            </w:r>
          </w:p>
          <w:p w14:paraId="494059A6" w14:textId="38D5785C"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Total- </w:t>
            </w:r>
            <w:r w:rsidR="006267D6">
              <w:rPr>
                <w:rFonts w:eastAsia="Times New Roman"/>
                <w:color w:val="auto"/>
              </w:rPr>
              <w:t>1.0</w:t>
            </w:r>
            <w:r w:rsidRPr="006706AE">
              <w:rPr>
                <w:rFonts w:eastAsia="Times New Roman"/>
                <w:color w:val="auto"/>
              </w:rPr>
              <w:t xml:space="preserve"> Hrs</w:t>
            </w:r>
          </w:p>
        </w:tc>
        <w:tc>
          <w:tcPr>
            <w:tcW w:w="1854" w:type="dxa"/>
            <w:tcBorders>
              <w:top w:val="single" w:sz="4" w:space="0" w:color="000000"/>
              <w:left w:val="single" w:sz="4" w:space="0" w:color="000000"/>
              <w:bottom w:val="single" w:sz="4" w:space="0" w:color="000000"/>
              <w:right w:val="single" w:sz="4" w:space="0" w:color="000000"/>
            </w:tcBorders>
            <w:shd w:val="clear" w:color="auto" w:fill="auto"/>
          </w:tcPr>
          <w:p w14:paraId="44BC1091" w14:textId="77777777" w:rsidR="006706AE" w:rsidRPr="006706AE" w:rsidRDefault="006706AE" w:rsidP="006706AE">
            <w:pPr>
              <w:spacing w:after="0" w:line="360" w:lineRule="auto"/>
              <w:ind w:left="0" w:firstLine="0"/>
              <w:jc w:val="left"/>
              <w:rPr>
                <w:rFonts w:eastAsia="Times New Roman"/>
                <w:color w:val="auto"/>
              </w:rPr>
            </w:pPr>
          </w:p>
          <w:p w14:paraId="7DD46DA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Pencil </w:t>
            </w:r>
          </w:p>
          <w:p w14:paraId="597F9DD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Eraser</w:t>
            </w:r>
          </w:p>
          <w:p w14:paraId="0FD7632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Notebook</w:t>
            </w:r>
          </w:p>
          <w:p w14:paraId="55048AEA" w14:textId="77777777" w:rsidR="006706AE" w:rsidRPr="006706AE" w:rsidRDefault="006706AE" w:rsidP="006706AE">
            <w:pPr>
              <w:spacing w:after="0" w:line="360" w:lineRule="auto"/>
              <w:ind w:left="0" w:firstLine="0"/>
              <w:jc w:val="left"/>
              <w:rPr>
                <w:rFonts w:eastAsia="Times New Roman"/>
                <w:color w:val="auto"/>
              </w:rPr>
            </w:pPr>
          </w:p>
        </w:tc>
        <w:tc>
          <w:tcPr>
            <w:tcW w:w="1406" w:type="dxa"/>
            <w:tcBorders>
              <w:top w:val="single" w:sz="4" w:space="0" w:color="000000"/>
              <w:left w:val="single" w:sz="4" w:space="0" w:color="000000"/>
              <w:bottom w:val="single" w:sz="4" w:space="0" w:color="000000"/>
              <w:right w:val="single" w:sz="4" w:space="0" w:color="000000"/>
            </w:tcBorders>
            <w:shd w:val="clear" w:color="auto" w:fill="auto"/>
          </w:tcPr>
          <w:p w14:paraId="2A521D7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Class Room and construction lab</w:t>
            </w:r>
          </w:p>
        </w:tc>
      </w:tr>
      <w:tr w:rsidR="006706AE" w:rsidRPr="006706AE" w14:paraId="33BA6EE3" w14:textId="77777777" w:rsidTr="006267D6">
        <w:trPr>
          <w:trHeight w:val="814"/>
        </w:trPr>
        <w:tc>
          <w:tcPr>
            <w:tcW w:w="2263" w:type="dxa"/>
            <w:tcBorders>
              <w:top w:val="single" w:sz="4" w:space="0" w:color="000000"/>
              <w:left w:val="single" w:sz="4" w:space="0" w:color="000000"/>
              <w:bottom w:val="single" w:sz="4" w:space="0" w:color="000000"/>
              <w:right w:val="single" w:sz="4" w:space="0" w:color="000000"/>
            </w:tcBorders>
          </w:tcPr>
          <w:p w14:paraId="17B3ABFC" w14:textId="77777777" w:rsidR="006706AE" w:rsidRPr="003E30E2" w:rsidRDefault="006706AE" w:rsidP="003F5678">
            <w:pPr>
              <w:pStyle w:val="ListParagraph"/>
              <w:numPr>
                <w:ilvl w:val="0"/>
                <w:numId w:val="788"/>
              </w:numPr>
              <w:spacing w:after="0" w:line="360" w:lineRule="auto"/>
              <w:ind w:hanging="689"/>
              <w:jc w:val="left"/>
              <w:rPr>
                <w:rFonts w:eastAsia="Times New Roman"/>
                <w:color w:val="auto"/>
              </w:rPr>
            </w:pPr>
            <w:r w:rsidRPr="003E30E2">
              <w:rPr>
                <w:rFonts w:eastAsia="Times New Roman"/>
                <w:color w:val="auto"/>
              </w:rPr>
              <w:t xml:space="preserve">Resolve construction faults in </w:t>
            </w:r>
            <w:r w:rsidRPr="003E30E2">
              <w:rPr>
                <w:rFonts w:eastAsia="Times New Roman"/>
                <w:color w:val="auto"/>
              </w:rPr>
              <w:lastRenderedPageBreak/>
              <w:t>construction techniques and methods.</w:t>
            </w:r>
          </w:p>
          <w:p w14:paraId="62D990DA" w14:textId="77777777" w:rsidR="006706AE" w:rsidRPr="006706AE" w:rsidRDefault="006706AE" w:rsidP="003E30E2">
            <w:pPr>
              <w:spacing w:after="0" w:line="360" w:lineRule="auto"/>
              <w:ind w:left="0" w:hanging="689"/>
              <w:jc w:val="left"/>
              <w:rPr>
                <w:rFonts w:eastAsia="Times New Roman"/>
                <w:color w:val="auto"/>
              </w:rPr>
            </w:pPr>
          </w:p>
        </w:tc>
        <w:tc>
          <w:tcPr>
            <w:tcW w:w="4662" w:type="dxa"/>
            <w:tcBorders>
              <w:top w:val="single" w:sz="4" w:space="0" w:color="000000"/>
              <w:left w:val="single" w:sz="4" w:space="0" w:color="000000"/>
              <w:bottom w:val="single" w:sz="4" w:space="0" w:color="000000"/>
              <w:right w:val="single" w:sz="4" w:space="0" w:color="000000"/>
            </w:tcBorders>
          </w:tcPr>
          <w:p w14:paraId="4F96DEC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 xml:space="preserve">Trainee must be able to: </w:t>
            </w:r>
          </w:p>
          <w:p w14:paraId="69ED3B2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Evaluate project working drawings and specifications identifying existing or designed </w:t>
            </w:r>
            <w:r w:rsidRPr="006706AE">
              <w:rPr>
                <w:rFonts w:eastAsia="Times New Roman"/>
                <w:color w:val="auto"/>
              </w:rPr>
              <w:lastRenderedPageBreak/>
              <w:t>construction problems.</w:t>
            </w:r>
          </w:p>
          <w:p w14:paraId="4D023BB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Prepare report identifying available alternative methods and materials to meet the construction aims and objectives to specification.</w:t>
            </w:r>
          </w:p>
          <w:p w14:paraId="69BA272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Prepare detailed sketches of available alternative methods and materials available to meet the construction aims and objectives to specification.</w:t>
            </w:r>
          </w:p>
        </w:tc>
        <w:tc>
          <w:tcPr>
            <w:tcW w:w="3114" w:type="dxa"/>
            <w:tcBorders>
              <w:top w:val="single" w:sz="4" w:space="0" w:color="000000"/>
              <w:left w:val="single" w:sz="4" w:space="0" w:color="000000"/>
              <w:bottom w:val="single" w:sz="4" w:space="0" w:color="000000"/>
              <w:right w:val="single" w:sz="4" w:space="0" w:color="000000"/>
            </w:tcBorders>
          </w:tcPr>
          <w:p w14:paraId="257C380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 xml:space="preserve">Description of access requirements for people with a disability and the </w:t>
            </w:r>
            <w:r w:rsidRPr="006706AE">
              <w:rPr>
                <w:rFonts w:eastAsia="Times New Roman"/>
                <w:color w:val="auto"/>
              </w:rPr>
              <w:lastRenderedPageBreak/>
              <w:t>requirements of the Disability Discrimination Act (DDA) with regard to access</w:t>
            </w:r>
          </w:p>
          <w:p w14:paraId="297DC42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Terminology, definitions and hazard identification.</w:t>
            </w:r>
          </w:p>
          <w:p w14:paraId="58DBBA3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PPEs </w:t>
            </w:r>
          </w:p>
          <w:p w14:paraId="00833E2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Practical activity:      </w:t>
            </w:r>
          </w:p>
          <w:p w14:paraId="45F408C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Resolve construction faults in construction techniques and methods in lab.</w:t>
            </w:r>
          </w:p>
        </w:tc>
        <w:tc>
          <w:tcPr>
            <w:tcW w:w="1863" w:type="dxa"/>
            <w:tcBorders>
              <w:top w:val="single" w:sz="4" w:space="0" w:color="000000"/>
              <w:left w:val="single" w:sz="4" w:space="0" w:color="000000"/>
              <w:bottom w:val="single" w:sz="4" w:space="0" w:color="000000"/>
              <w:right w:val="single" w:sz="4" w:space="0" w:color="000000"/>
            </w:tcBorders>
          </w:tcPr>
          <w:p w14:paraId="3E0287E0" w14:textId="4AB2FC10"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Theory-0.</w:t>
            </w:r>
            <w:r w:rsidR="006267D6">
              <w:rPr>
                <w:rFonts w:eastAsia="Times New Roman"/>
                <w:color w:val="auto"/>
              </w:rPr>
              <w:t>2</w:t>
            </w:r>
            <w:r w:rsidRPr="006706AE">
              <w:rPr>
                <w:rFonts w:eastAsia="Times New Roman"/>
                <w:color w:val="auto"/>
              </w:rPr>
              <w:t xml:space="preserve"> Hrs</w:t>
            </w:r>
          </w:p>
          <w:p w14:paraId="022374C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Practical-0.6 Hrs</w:t>
            </w:r>
          </w:p>
          <w:p w14:paraId="2544501D" w14:textId="01C2F5AA"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Total- 0.</w:t>
            </w:r>
            <w:r w:rsidR="006267D6">
              <w:rPr>
                <w:rFonts w:eastAsia="Times New Roman"/>
                <w:color w:val="auto"/>
              </w:rPr>
              <w:t>8</w:t>
            </w:r>
            <w:r w:rsidRPr="006706AE">
              <w:rPr>
                <w:rFonts w:eastAsia="Times New Roman"/>
                <w:color w:val="auto"/>
              </w:rPr>
              <w:t xml:space="preserve"> Hrs</w:t>
            </w:r>
          </w:p>
        </w:tc>
        <w:tc>
          <w:tcPr>
            <w:tcW w:w="1854" w:type="dxa"/>
            <w:tcBorders>
              <w:top w:val="single" w:sz="4" w:space="0" w:color="000000"/>
              <w:left w:val="single" w:sz="4" w:space="0" w:color="000000"/>
              <w:bottom w:val="single" w:sz="4" w:space="0" w:color="000000"/>
              <w:right w:val="single" w:sz="4" w:space="0" w:color="000000"/>
            </w:tcBorders>
          </w:tcPr>
          <w:p w14:paraId="48C21D23" w14:textId="77777777" w:rsidR="006706AE" w:rsidRPr="006706AE" w:rsidRDefault="006706AE" w:rsidP="006706AE">
            <w:pPr>
              <w:spacing w:after="0" w:line="360" w:lineRule="auto"/>
              <w:ind w:left="0" w:firstLine="0"/>
              <w:jc w:val="left"/>
              <w:rPr>
                <w:rFonts w:eastAsia="Times New Roman"/>
                <w:color w:val="auto"/>
              </w:rPr>
            </w:pPr>
          </w:p>
        </w:tc>
        <w:tc>
          <w:tcPr>
            <w:tcW w:w="1406" w:type="dxa"/>
            <w:tcBorders>
              <w:top w:val="single" w:sz="4" w:space="0" w:color="000000"/>
              <w:left w:val="single" w:sz="4" w:space="0" w:color="000000"/>
              <w:bottom w:val="single" w:sz="4" w:space="0" w:color="000000"/>
              <w:right w:val="single" w:sz="4" w:space="0" w:color="000000"/>
            </w:tcBorders>
          </w:tcPr>
          <w:p w14:paraId="59E4A5D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Class Room and field</w:t>
            </w:r>
          </w:p>
        </w:tc>
      </w:tr>
      <w:tr w:rsidR="006706AE" w:rsidRPr="006706AE" w14:paraId="1C251561" w14:textId="77777777" w:rsidTr="006267D6">
        <w:trPr>
          <w:trHeight w:val="814"/>
        </w:trPr>
        <w:tc>
          <w:tcPr>
            <w:tcW w:w="2263" w:type="dxa"/>
            <w:tcBorders>
              <w:top w:val="single" w:sz="4" w:space="0" w:color="000000"/>
              <w:left w:val="single" w:sz="4" w:space="0" w:color="000000"/>
              <w:bottom w:val="single" w:sz="4" w:space="0" w:color="000000"/>
              <w:right w:val="single" w:sz="4" w:space="0" w:color="000000"/>
            </w:tcBorders>
          </w:tcPr>
          <w:p w14:paraId="123CCF23" w14:textId="77777777" w:rsidR="006706AE" w:rsidRPr="003E30E2" w:rsidRDefault="006706AE" w:rsidP="003F5678">
            <w:pPr>
              <w:pStyle w:val="ListParagraph"/>
              <w:numPr>
                <w:ilvl w:val="0"/>
                <w:numId w:val="788"/>
              </w:numPr>
              <w:spacing w:after="0" w:line="360" w:lineRule="auto"/>
              <w:ind w:hanging="689"/>
              <w:jc w:val="left"/>
              <w:rPr>
                <w:rFonts w:eastAsia="Times New Roman"/>
                <w:color w:val="auto"/>
              </w:rPr>
            </w:pPr>
            <w:r w:rsidRPr="003E30E2">
              <w:rPr>
                <w:rFonts w:eastAsia="Times New Roman"/>
                <w:color w:val="auto"/>
              </w:rPr>
              <w:lastRenderedPageBreak/>
              <w:t>Resolve construction faults using alternative construction methods.</w:t>
            </w:r>
          </w:p>
        </w:tc>
        <w:tc>
          <w:tcPr>
            <w:tcW w:w="4662" w:type="dxa"/>
            <w:tcBorders>
              <w:top w:val="single" w:sz="4" w:space="0" w:color="000000"/>
              <w:left w:val="single" w:sz="4" w:space="0" w:color="000000"/>
              <w:bottom w:val="single" w:sz="4" w:space="0" w:color="000000"/>
              <w:right w:val="single" w:sz="4" w:space="0" w:color="000000"/>
            </w:tcBorders>
          </w:tcPr>
          <w:p w14:paraId="41E32EE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Trainee must be able to</w:t>
            </w:r>
          </w:p>
          <w:p w14:paraId="438C49A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Evaluate suitable methods from available alternative solutions and recommend to resolve the problem in accordance with project aims and objectives.</w:t>
            </w:r>
          </w:p>
          <w:p w14:paraId="77F2B32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Integrate selected methods into the project in order to resolve the construction problems in accordance with project aims.</w:t>
            </w:r>
          </w:p>
          <w:p w14:paraId="34CEF7E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Carry out evaluation of available alternative forms of construction is carried out in accordance with project aims.</w:t>
            </w:r>
          </w:p>
        </w:tc>
        <w:tc>
          <w:tcPr>
            <w:tcW w:w="3114" w:type="dxa"/>
            <w:tcBorders>
              <w:top w:val="single" w:sz="4" w:space="0" w:color="000000"/>
              <w:left w:val="single" w:sz="4" w:space="0" w:color="000000"/>
              <w:bottom w:val="single" w:sz="4" w:space="0" w:color="000000"/>
              <w:right w:val="single" w:sz="4" w:space="0" w:color="000000"/>
            </w:tcBorders>
          </w:tcPr>
          <w:p w14:paraId="0309C0D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Research methods.</w:t>
            </w:r>
          </w:p>
          <w:p w14:paraId="283718F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Description of nature of materials and effect on building performance</w:t>
            </w:r>
          </w:p>
          <w:p w14:paraId="64C4E1E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Steps to design and construction principles of buildings</w:t>
            </w:r>
          </w:p>
          <w:p w14:paraId="701AE0D6" w14:textId="77777777" w:rsidR="006706AE" w:rsidRPr="006706AE" w:rsidRDefault="006706AE" w:rsidP="006706AE">
            <w:pPr>
              <w:spacing w:after="0" w:line="360" w:lineRule="auto"/>
              <w:ind w:left="0" w:firstLine="0"/>
              <w:jc w:val="left"/>
              <w:rPr>
                <w:rFonts w:eastAsia="Times New Roman"/>
                <w:color w:val="auto"/>
              </w:rPr>
            </w:pPr>
          </w:p>
          <w:p w14:paraId="523058FE" w14:textId="77777777" w:rsidR="006706AE" w:rsidRPr="003E30E2" w:rsidRDefault="006706AE" w:rsidP="006706AE">
            <w:pPr>
              <w:spacing w:after="0" w:line="360" w:lineRule="auto"/>
              <w:ind w:left="0" w:firstLine="0"/>
              <w:jc w:val="left"/>
              <w:rPr>
                <w:rFonts w:eastAsia="Times New Roman"/>
                <w:b/>
                <w:bCs/>
                <w:color w:val="auto"/>
              </w:rPr>
            </w:pPr>
            <w:r w:rsidRPr="003E30E2">
              <w:rPr>
                <w:rFonts w:eastAsia="Times New Roman"/>
                <w:b/>
                <w:bCs/>
                <w:color w:val="auto"/>
              </w:rPr>
              <w:t xml:space="preserve">Practical activity: </w:t>
            </w:r>
          </w:p>
          <w:p w14:paraId="23D2EDC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Resolve construction faults using alternative construction methods in lab.</w:t>
            </w:r>
          </w:p>
        </w:tc>
        <w:tc>
          <w:tcPr>
            <w:tcW w:w="1863" w:type="dxa"/>
            <w:tcBorders>
              <w:top w:val="single" w:sz="4" w:space="0" w:color="000000"/>
              <w:left w:val="single" w:sz="4" w:space="0" w:color="000000"/>
              <w:bottom w:val="single" w:sz="4" w:space="0" w:color="000000"/>
              <w:right w:val="single" w:sz="4" w:space="0" w:color="000000"/>
            </w:tcBorders>
          </w:tcPr>
          <w:p w14:paraId="6DF9B00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Theory-0.1 Hrs</w:t>
            </w:r>
          </w:p>
          <w:p w14:paraId="1EE3059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Practical-0.6 Hrs</w:t>
            </w:r>
          </w:p>
          <w:p w14:paraId="065A2DE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Total- 0.7 Hrs</w:t>
            </w:r>
          </w:p>
        </w:tc>
        <w:tc>
          <w:tcPr>
            <w:tcW w:w="1854" w:type="dxa"/>
            <w:tcBorders>
              <w:top w:val="single" w:sz="4" w:space="0" w:color="000000"/>
              <w:left w:val="single" w:sz="4" w:space="0" w:color="000000"/>
              <w:bottom w:val="single" w:sz="4" w:space="0" w:color="000000"/>
              <w:right w:val="single" w:sz="4" w:space="0" w:color="000000"/>
            </w:tcBorders>
          </w:tcPr>
          <w:p w14:paraId="4C9EB0CF" w14:textId="77777777" w:rsidR="006706AE" w:rsidRPr="006706AE" w:rsidRDefault="006706AE" w:rsidP="006706AE">
            <w:pPr>
              <w:spacing w:after="0" w:line="360" w:lineRule="auto"/>
              <w:ind w:left="0" w:firstLine="0"/>
              <w:jc w:val="left"/>
              <w:rPr>
                <w:rFonts w:eastAsia="Times New Roman"/>
                <w:color w:val="auto"/>
              </w:rPr>
            </w:pPr>
          </w:p>
        </w:tc>
        <w:tc>
          <w:tcPr>
            <w:tcW w:w="1406" w:type="dxa"/>
            <w:tcBorders>
              <w:top w:val="single" w:sz="4" w:space="0" w:color="000000"/>
              <w:left w:val="single" w:sz="4" w:space="0" w:color="000000"/>
              <w:bottom w:val="single" w:sz="4" w:space="0" w:color="000000"/>
              <w:right w:val="single" w:sz="4" w:space="0" w:color="000000"/>
            </w:tcBorders>
          </w:tcPr>
          <w:p w14:paraId="7EF1C52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Class Room and field </w:t>
            </w:r>
          </w:p>
        </w:tc>
      </w:tr>
      <w:tr w:rsidR="006706AE" w:rsidRPr="006706AE" w14:paraId="63AA11E4" w14:textId="77777777" w:rsidTr="006267D6">
        <w:trPr>
          <w:trHeight w:val="268"/>
        </w:trPr>
        <w:tc>
          <w:tcPr>
            <w:tcW w:w="2263" w:type="dxa"/>
            <w:tcBorders>
              <w:top w:val="single" w:sz="4" w:space="0" w:color="000000"/>
              <w:left w:val="single" w:sz="4" w:space="0" w:color="000000"/>
              <w:bottom w:val="single" w:sz="4" w:space="0" w:color="000000"/>
              <w:right w:val="single" w:sz="4" w:space="0" w:color="000000"/>
            </w:tcBorders>
          </w:tcPr>
          <w:p w14:paraId="55B1E44F" w14:textId="77777777" w:rsidR="006706AE" w:rsidRPr="003E30E2" w:rsidRDefault="006706AE" w:rsidP="003F5678">
            <w:pPr>
              <w:pStyle w:val="ListParagraph"/>
              <w:numPr>
                <w:ilvl w:val="0"/>
                <w:numId w:val="788"/>
              </w:numPr>
              <w:spacing w:after="0" w:line="360" w:lineRule="auto"/>
              <w:ind w:hanging="689"/>
              <w:jc w:val="left"/>
              <w:rPr>
                <w:rFonts w:eastAsia="Times New Roman"/>
                <w:color w:val="auto"/>
              </w:rPr>
            </w:pPr>
            <w:r w:rsidRPr="003E30E2">
              <w:rPr>
                <w:rFonts w:eastAsia="Times New Roman"/>
                <w:color w:val="auto"/>
              </w:rPr>
              <w:t xml:space="preserve">Resolve </w:t>
            </w:r>
            <w:r w:rsidRPr="003E30E2">
              <w:rPr>
                <w:rFonts w:eastAsia="Times New Roman"/>
                <w:color w:val="auto"/>
              </w:rPr>
              <w:lastRenderedPageBreak/>
              <w:t>common on-site faults with building materials.</w:t>
            </w:r>
          </w:p>
        </w:tc>
        <w:tc>
          <w:tcPr>
            <w:tcW w:w="4662" w:type="dxa"/>
            <w:tcBorders>
              <w:top w:val="single" w:sz="4" w:space="0" w:color="000000"/>
              <w:left w:val="single" w:sz="4" w:space="0" w:color="000000"/>
              <w:bottom w:val="single" w:sz="4" w:space="0" w:color="000000"/>
              <w:right w:val="single" w:sz="4" w:space="0" w:color="000000"/>
            </w:tcBorders>
          </w:tcPr>
          <w:p w14:paraId="24907BC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Trainee must be able to</w:t>
            </w:r>
          </w:p>
          <w:p w14:paraId="55E922E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Evaluate commonly occurring on-site problems with building materials and their causes.</w:t>
            </w:r>
          </w:p>
          <w:p w14:paraId="6BEE1A0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Identify and implement corrective and preventative measures.</w:t>
            </w:r>
          </w:p>
        </w:tc>
        <w:tc>
          <w:tcPr>
            <w:tcW w:w="3114" w:type="dxa"/>
            <w:tcBorders>
              <w:top w:val="single" w:sz="4" w:space="0" w:color="000000"/>
              <w:left w:val="single" w:sz="4" w:space="0" w:color="000000"/>
              <w:bottom w:val="single" w:sz="4" w:space="0" w:color="000000"/>
              <w:right w:val="single" w:sz="4" w:space="0" w:color="000000"/>
            </w:tcBorders>
          </w:tcPr>
          <w:p w14:paraId="2868FA9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 xml:space="preserve">Processes for the </w:t>
            </w:r>
            <w:r w:rsidRPr="006706AE">
              <w:rPr>
                <w:rFonts w:eastAsia="Times New Roman"/>
                <w:color w:val="auto"/>
              </w:rPr>
              <w:lastRenderedPageBreak/>
              <w:t>administration and preparation of documentation</w:t>
            </w:r>
          </w:p>
          <w:p w14:paraId="5E619B4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Processes for the interpretation of reports, working drawings and specifications</w:t>
            </w:r>
          </w:p>
          <w:p w14:paraId="618E4C94" w14:textId="77777777" w:rsidR="006706AE" w:rsidRPr="003E30E2" w:rsidRDefault="006706AE" w:rsidP="006706AE">
            <w:pPr>
              <w:spacing w:after="0" w:line="360" w:lineRule="auto"/>
              <w:ind w:left="0" w:firstLine="0"/>
              <w:jc w:val="left"/>
              <w:rPr>
                <w:rFonts w:eastAsia="Times New Roman"/>
                <w:b/>
                <w:bCs/>
                <w:color w:val="auto"/>
              </w:rPr>
            </w:pPr>
            <w:r w:rsidRPr="003E30E2">
              <w:rPr>
                <w:rFonts w:eastAsia="Times New Roman"/>
                <w:b/>
                <w:bCs/>
                <w:color w:val="auto"/>
              </w:rPr>
              <w:t xml:space="preserve">Practical activity: </w:t>
            </w:r>
          </w:p>
          <w:p w14:paraId="2B1CB18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Make a report to resolve common on-site faults with building materials</w:t>
            </w:r>
          </w:p>
        </w:tc>
        <w:tc>
          <w:tcPr>
            <w:tcW w:w="1863" w:type="dxa"/>
            <w:tcBorders>
              <w:top w:val="single" w:sz="4" w:space="0" w:color="000000"/>
              <w:left w:val="single" w:sz="4" w:space="0" w:color="000000"/>
              <w:bottom w:val="single" w:sz="4" w:space="0" w:color="000000"/>
              <w:right w:val="single" w:sz="4" w:space="0" w:color="000000"/>
            </w:tcBorders>
          </w:tcPr>
          <w:p w14:paraId="06D3EAE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Theory-0.1 Hrs</w:t>
            </w:r>
          </w:p>
          <w:p w14:paraId="0AE8603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Practical-0.6 Hrs</w:t>
            </w:r>
          </w:p>
          <w:p w14:paraId="0FC0CB5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Total- 0.7 Hrs</w:t>
            </w:r>
          </w:p>
        </w:tc>
        <w:tc>
          <w:tcPr>
            <w:tcW w:w="1854" w:type="dxa"/>
            <w:tcBorders>
              <w:top w:val="single" w:sz="4" w:space="0" w:color="000000"/>
              <w:left w:val="single" w:sz="4" w:space="0" w:color="000000"/>
              <w:bottom w:val="single" w:sz="4" w:space="0" w:color="000000"/>
              <w:right w:val="single" w:sz="4" w:space="0" w:color="000000"/>
            </w:tcBorders>
          </w:tcPr>
          <w:p w14:paraId="7245B7D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 xml:space="preserve">Computer </w:t>
            </w:r>
            <w:r w:rsidRPr="006706AE">
              <w:rPr>
                <w:rFonts w:eastAsia="Times New Roman"/>
                <w:color w:val="auto"/>
              </w:rPr>
              <w:lastRenderedPageBreak/>
              <w:t>/notebook</w:t>
            </w:r>
          </w:p>
          <w:p w14:paraId="77ABDC1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Microsoft soft office</w:t>
            </w:r>
          </w:p>
        </w:tc>
        <w:tc>
          <w:tcPr>
            <w:tcW w:w="1406" w:type="dxa"/>
            <w:tcBorders>
              <w:top w:val="single" w:sz="4" w:space="0" w:color="000000"/>
              <w:left w:val="single" w:sz="4" w:space="0" w:color="000000"/>
              <w:bottom w:val="single" w:sz="4" w:space="0" w:color="000000"/>
              <w:right w:val="single" w:sz="4" w:space="0" w:color="000000"/>
            </w:tcBorders>
          </w:tcPr>
          <w:p w14:paraId="17278F1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 xml:space="preserve">Class Room   </w:t>
            </w:r>
          </w:p>
        </w:tc>
      </w:tr>
    </w:tbl>
    <w:p w14:paraId="0E7D472D" w14:textId="77777777" w:rsidR="006706AE" w:rsidRPr="006706AE" w:rsidRDefault="006706AE" w:rsidP="006706AE">
      <w:pPr>
        <w:spacing w:after="160" w:line="360" w:lineRule="auto"/>
        <w:ind w:left="0" w:firstLine="0"/>
        <w:jc w:val="left"/>
        <w:rPr>
          <w:rFonts w:eastAsia="Calibri"/>
          <w:color w:val="auto"/>
        </w:rPr>
      </w:pPr>
    </w:p>
    <w:p w14:paraId="772039AC" w14:textId="77777777" w:rsidR="006706AE" w:rsidRPr="006706AE" w:rsidRDefault="006706AE" w:rsidP="006706AE">
      <w:pPr>
        <w:spacing w:after="160" w:line="259" w:lineRule="auto"/>
        <w:ind w:left="0" w:firstLine="0"/>
        <w:jc w:val="left"/>
        <w:rPr>
          <w:rFonts w:eastAsia="Calibri"/>
          <w:color w:val="auto"/>
        </w:rPr>
      </w:pPr>
      <w:r w:rsidRPr="006706AE">
        <w:rPr>
          <w:rFonts w:eastAsia="Calibri"/>
          <w:color w:val="auto"/>
        </w:rPr>
        <w:br w:type="page"/>
      </w:r>
    </w:p>
    <w:p w14:paraId="13EBB623" w14:textId="59583B70" w:rsidR="006706AE" w:rsidRPr="006706AE" w:rsidRDefault="006706AE" w:rsidP="006706AE">
      <w:pPr>
        <w:keepNext/>
        <w:keepLines/>
        <w:shd w:val="clear" w:color="auto" w:fill="FFD966"/>
        <w:spacing w:after="139" w:line="360" w:lineRule="auto"/>
        <w:ind w:left="-3" w:right="-15"/>
        <w:jc w:val="left"/>
        <w:outlineLvl w:val="2"/>
        <w:rPr>
          <w:b/>
          <w:sz w:val="24"/>
        </w:rPr>
      </w:pPr>
      <w:bookmarkStart w:id="112" w:name="_Toc109905993"/>
      <w:r w:rsidRPr="006706AE">
        <w:rPr>
          <w:b/>
          <w:sz w:val="24"/>
        </w:rPr>
        <w:lastRenderedPageBreak/>
        <w:t>0732B&amp;CE-</w:t>
      </w:r>
      <w:r w:rsidR="00567AD9">
        <w:rPr>
          <w:b/>
          <w:sz w:val="24"/>
        </w:rPr>
        <w:t>203</w:t>
      </w:r>
      <w:r w:rsidRPr="006706AE">
        <w:rPr>
          <w:b/>
          <w:sz w:val="24"/>
        </w:rPr>
        <w:t>. Repair and rectify concrete</w:t>
      </w:r>
      <w:bookmarkEnd w:id="112"/>
    </w:p>
    <w:p w14:paraId="54B71B34"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Objective: This module covers the knowledge and  skills required to repair and rectify concrete</w:t>
      </w:r>
    </w:p>
    <w:p w14:paraId="0F9B8677" w14:textId="20413097" w:rsidR="006706AE" w:rsidRPr="006267D6" w:rsidRDefault="006706AE" w:rsidP="006706AE">
      <w:pPr>
        <w:spacing w:after="160" w:line="360" w:lineRule="auto"/>
        <w:ind w:left="0" w:firstLine="0"/>
        <w:jc w:val="left"/>
        <w:rPr>
          <w:rFonts w:eastAsia="Calibri"/>
          <w:b/>
          <w:bCs/>
          <w:color w:val="auto"/>
        </w:rPr>
      </w:pPr>
      <w:r w:rsidRPr="006267D6">
        <w:rPr>
          <w:rFonts w:eastAsia="Calibri"/>
          <w:b/>
          <w:bCs/>
          <w:color w:val="auto"/>
        </w:rPr>
        <w:t xml:space="preserve">Duration: </w:t>
      </w:r>
      <w:r w:rsidR="006267D6">
        <w:rPr>
          <w:rFonts w:eastAsia="Calibri"/>
          <w:b/>
          <w:bCs/>
          <w:color w:val="auto"/>
        </w:rPr>
        <w:t>4.0</w:t>
      </w:r>
      <w:r w:rsidRPr="006267D6">
        <w:rPr>
          <w:rFonts w:eastAsia="Calibri"/>
          <w:b/>
          <w:bCs/>
          <w:color w:val="auto"/>
        </w:rPr>
        <w:t xml:space="preserve"> Hours</w:t>
      </w:r>
      <w:r w:rsidRPr="006267D6">
        <w:rPr>
          <w:rFonts w:eastAsia="Calibri"/>
          <w:b/>
          <w:bCs/>
          <w:color w:val="auto"/>
        </w:rPr>
        <w:tab/>
      </w:r>
      <w:r w:rsidRPr="006267D6">
        <w:rPr>
          <w:rFonts w:eastAsia="Calibri"/>
          <w:b/>
          <w:bCs/>
          <w:color w:val="auto"/>
        </w:rPr>
        <w:tab/>
      </w:r>
      <w:r w:rsidRPr="006267D6">
        <w:rPr>
          <w:rFonts w:eastAsia="Calibri"/>
          <w:b/>
          <w:bCs/>
          <w:color w:val="auto"/>
        </w:rPr>
        <w:tab/>
      </w:r>
      <w:r w:rsidRPr="006267D6">
        <w:rPr>
          <w:rFonts w:eastAsia="Calibri"/>
          <w:b/>
          <w:bCs/>
          <w:color w:val="auto"/>
        </w:rPr>
        <w:tab/>
      </w:r>
      <w:r w:rsidRPr="006267D6">
        <w:rPr>
          <w:rFonts w:eastAsia="Calibri"/>
          <w:b/>
          <w:bCs/>
          <w:color w:val="auto"/>
        </w:rPr>
        <w:tab/>
      </w:r>
      <w:r w:rsidRPr="006267D6">
        <w:rPr>
          <w:rFonts w:eastAsia="Calibri"/>
          <w:b/>
          <w:bCs/>
          <w:color w:val="auto"/>
        </w:rPr>
        <w:tab/>
      </w:r>
      <w:r w:rsidRPr="006267D6">
        <w:rPr>
          <w:rFonts w:eastAsia="Calibri"/>
          <w:b/>
          <w:bCs/>
          <w:color w:val="auto"/>
        </w:rPr>
        <w:tab/>
      </w:r>
      <w:r w:rsidRPr="006267D6">
        <w:rPr>
          <w:rFonts w:eastAsia="Calibri"/>
          <w:b/>
          <w:bCs/>
          <w:color w:val="auto"/>
        </w:rPr>
        <w:tab/>
      </w:r>
      <w:r w:rsidRPr="006267D6">
        <w:rPr>
          <w:rFonts w:eastAsia="Calibri"/>
          <w:b/>
          <w:bCs/>
          <w:color w:val="auto"/>
        </w:rPr>
        <w:tab/>
        <w:t xml:space="preserve">Theory: </w:t>
      </w:r>
      <w:r w:rsidR="006267D6">
        <w:rPr>
          <w:rFonts w:eastAsia="Calibri"/>
          <w:b/>
          <w:bCs/>
          <w:color w:val="auto"/>
        </w:rPr>
        <w:t>1.0</w:t>
      </w:r>
      <w:r w:rsidRPr="006267D6">
        <w:rPr>
          <w:rFonts w:eastAsia="Calibri"/>
          <w:b/>
          <w:bCs/>
          <w:color w:val="auto"/>
        </w:rPr>
        <w:t xml:space="preserve"> Hours</w:t>
      </w:r>
      <w:r w:rsidRPr="006267D6">
        <w:rPr>
          <w:rFonts w:eastAsia="Calibri"/>
          <w:b/>
          <w:bCs/>
          <w:color w:val="auto"/>
        </w:rPr>
        <w:tab/>
      </w:r>
      <w:r w:rsidRPr="006267D6">
        <w:rPr>
          <w:rFonts w:eastAsia="Calibri"/>
          <w:b/>
          <w:bCs/>
          <w:color w:val="auto"/>
        </w:rPr>
        <w:tab/>
      </w:r>
      <w:r w:rsidRPr="006267D6">
        <w:rPr>
          <w:rFonts w:eastAsia="Calibri"/>
          <w:b/>
          <w:bCs/>
          <w:color w:val="auto"/>
        </w:rPr>
        <w:tab/>
      </w:r>
      <w:r w:rsidRPr="006267D6">
        <w:rPr>
          <w:rFonts w:eastAsia="Calibri"/>
          <w:b/>
          <w:bCs/>
          <w:color w:val="auto"/>
        </w:rPr>
        <w:tab/>
        <w:t>Practice:</w:t>
      </w:r>
      <w:r w:rsidR="006267D6">
        <w:rPr>
          <w:rFonts w:eastAsia="Calibri"/>
          <w:b/>
          <w:bCs/>
          <w:color w:val="auto"/>
        </w:rPr>
        <w:t>3</w:t>
      </w:r>
      <w:r w:rsidRPr="006267D6">
        <w:rPr>
          <w:rFonts w:eastAsia="Calibri"/>
          <w:b/>
          <w:bCs/>
          <w:color w:val="auto"/>
        </w:rPr>
        <w:t>.0 Hours</w:t>
      </w:r>
    </w:p>
    <w:tbl>
      <w:tblPr>
        <w:tblStyle w:val="TableGrid1420"/>
        <w:tblpPr w:leftFromText="180" w:rightFromText="180" w:vertAnchor="text" w:tblpX="53" w:tblpY="1"/>
        <w:tblOverlap w:val="never"/>
        <w:tblW w:w="15034" w:type="dxa"/>
        <w:tblInd w:w="0" w:type="dxa"/>
        <w:tblLayout w:type="fixed"/>
        <w:tblCellMar>
          <w:left w:w="106" w:type="dxa"/>
          <w:right w:w="49" w:type="dxa"/>
        </w:tblCellMar>
        <w:tblLook w:val="04A0" w:firstRow="1" w:lastRow="0" w:firstColumn="1" w:lastColumn="0" w:noHBand="0" w:noVBand="1"/>
      </w:tblPr>
      <w:tblGrid>
        <w:gridCol w:w="2405"/>
        <w:gridCol w:w="4417"/>
        <w:gridCol w:w="3067"/>
        <w:gridCol w:w="2013"/>
        <w:gridCol w:w="1648"/>
        <w:gridCol w:w="1484"/>
      </w:tblGrid>
      <w:tr w:rsidR="006706AE" w:rsidRPr="006706AE" w14:paraId="0D4C6536" w14:textId="77777777" w:rsidTr="006267D6">
        <w:trPr>
          <w:trHeight w:val="197"/>
        </w:trPr>
        <w:tc>
          <w:tcPr>
            <w:tcW w:w="240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C823E46" w14:textId="77777777" w:rsidR="006706AE" w:rsidRPr="006267D6" w:rsidRDefault="006706AE" w:rsidP="006267D6">
            <w:pPr>
              <w:spacing w:after="0" w:line="360" w:lineRule="auto"/>
              <w:ind w:left="0" w:firstLine="0"/>
              <w:jc w:val="left"/>
              <w:rPr>
                <w:rFonts w:eastAsia="Times New Roman"/>
                <w:color w:val="auto"/>
              </w:rPr>
            </w:pPr>
            <w:r w:rsidRPr="006267D6">
              <w:rPr>
                <w:rFonts w:eastAsia="Times New Roman"/>
                <w:color w:val="auto"/>
              </w:rPr>
              <w:t>Learning Unit</w:t>
            </w:r>
          </w:p>
        </w:tc>
        <w:tc>
          <w:tcPr>
            <w:tcW w:w="4417"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B9BE25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Learning Outcomes</w:t>
            </w:r>
          </w:p>
        </w:tc>
        <w:tc>
          <w:tcPr>
            <w:tcW w:w="3067"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647E8F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Learning Elements</w:t>
            </w:r>
          </w:p>
        </w:tc>
        <w:tc>
          <w:tcPr>
            <w:tcW w:w="2013"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FC0599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Duration</w:t>
            </w:r>
          </w:p>
        </w:tc>
        <w:tc>
          <w:tcPr>
            <w:tcW w:w="1648" w:type="dxa"/>
            <w:tcBorders>
              <w:top w:val="single" w:sz="4" w:space="0" w:color="000000"/>
              <w:left w:val="single" w:sz="4" w:space="0" w:color="000000"/>
              <w:bottom w:val="single" w:sz="4" w:space="0" w:color="000000"/>
              <w:right w:val="single" w:sz="4" w:space="0" w:color="000000"/>
            </w:tcBorders>
            <w:shd w:val="clear" w:color="auto" w:fill="E5B8B7"/>
          </w:tcPr>
          <w:p w14:paraId="513AC3C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Materials </w:t>
            </w:r>
          </w:p>
          <w:p w14:paraId="5676CBF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Required </w:t>
            </w:r>
          </w:p>
        </w:tc>
        <w:tc>
          <w:tcPr>
            <w:tcW w:w="1484" w:type="dxa"/>
            <w:tcBorders>
              <w:top w:val="single" w:sz="4" w:space="0" w:color="000000"/>
              <w:left w:val="single" w:sz="4" w:space="0" w:color="000000"/>
              <w:bottom w:val="single" w:sz="4" w:space="0" w:color="000000"/>
              <w:right w:val="single" w:sz="4" w:space="0" w:color="000000"/>
            </w:tcBorders>
            <w:shd w:val="clear" w:color="auto" w:fill="E5B8B7"/>
          </w:tcPr>
          <w:p w14:paraId="267CA96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Learning </w:t>
            </w:r>
          </w:p>
          <w:p w14:paraId="177C0EB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Place </w:t>
            </w:r>
          </w:p>
        </w:tc>
      </w:tr>
      <w:tr w:rsidR="006706AE" w:rsidRPr="006706AE" w14:paraId="608DD2EF" w14:textId="77777777" w:rsidTr="006267D6">
        <w:trPr>
          <w:trHeight w:val="198"/>
        </w:trPr>
        <w:tc>
          <w:tcPr>
            <w:tcW w:w="2405" w:type="dxa"/>
            <w:tcBorders>
              <w:top w:val="single" w:sz="4" w:space="0" w:color="000000"/>
              <w:left w:val="single" w:sz="4" w:space="0" w:color="000000"/>
              <w:bottom w:val="single" w:sz="4" w:space="0" w:color="000000"/>
              <w:right w:val="single" w:sz="4" w:space="0" w:color="000000"/>
            </w:tcBorders>
            <w:shd w:val="clear" w:color="auto" w:fill="auto"/>
          </w:tcPr>
          <w:p w14:paraId="46D371FA" w14:textId="77777777" w:rsidR="006706AE" w:rsidRPr="006267D6" w:rsidRDefault="006706AE" w:rsidP="003F5678">
            <w:pPr>
              <w:pStyle w:val="ListParagraph"/>
              <w:numPr>
                <w:ilvl w:val="0"/>
                <w:numId w:val="789"/>
              </w:numPr>
              <w:spacing w:after="0" w:line="360" w:lineRule="auto"/>
              <w:ind w:hanging="689"/>
              <w:jc w:val="left"/>
              <w:rPr>
                <w:rFonts w:eastAsia="Times New Roman"/>
                <w:color w:val="auto"/>
              </w:rPr>
            </w:pPr>
            <w:r w:rsidRPr="006267D6">
              <w:rPr>
                <w:rFonts w:eastAsia="Times New Roman"/>
                <w:color w:val="auto"/>
              </w:rPr>
              <w:t xml:space="preserve">Plan and Prepare </w:t>
            </w:r>
          </w:p>
        </w:tc>
        <w:tc>
          <w:tcPr>
            <w:tcW w:w="4417" w:type="dxa"/>
            <w:tcBorders>
              <w:top w:val="single" w:sz="4" w:space="0" w:color="000000"/>
              <w:left w:val="single" w:sz="4" w:space="0" w:color="000000"/>
              <w:bottom w:val="single" w:sz="4" w:space="0" w:color="000000"/>
              <w:right w:val="single" w:sz="4" w:space="0" w:color="000000"/>
            </w:tcBorders>
            <w:shd w:val="clear" w:color="auto" w:fill="auto"/>
          </w:tcPr>
          <w:p w14:paraId="38C867D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Trainee will be able to:</w:t>
            </w:r>
          </w:p>
          <w:p w14:paraId="7B44DC7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Identify, confirm and apply work instructions, work health and safety (WHS) requirements and other information relevant to the work for planning and preparation purposes.</w:t>
            </w:r>
          </w:p>
          <w:p w14:paraId="1BCB1CB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Select plant, tools and equipment consistent with job</w:t>
            </w:r>
          </w:p>
          <w:p w14:paraId="5A18B38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Requirements check for serviceability, and rectify faults and report before work begins.</w:t>
            </w:r>
          </w:p>
          <w:p w14:paraId="00AD0EB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Identify and calculate material quantity requirements according to plans, specifications and quality requirements.</w:t>
            </w:r>
          </w:p>
          <w:p w14:paraId="0A1ABBA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Obtain, prepare, handle safely and locate materials appropriate to the work application ready for use.</w:t>
            </w:r>
          </w:p>
          <w:p w14:paraId="3E9CE2F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Identify environmental requirements for the </w:t>
            </w:r>
            <w:r w:rsidRPr="006706AE">
              <w:rPr>
                <w:rFonts w:eastAsia="Times New Roman"/>
                <w:color w:val="auto"/>
              </w:rPr>
              <w:lastRenderedPageBreak/>
              <w:t>project according to environmental plans and regulatory requirements.</w:t>
            </w:r>
          </w:p>
        </w:tc>
        <w:tc>
          <w:tcPr>
            <w:tcW w:w="3067" w:type="dxa"/>
            <w:tcBorders>
              <w:top w:val="single" w:sz="4" w:space="0" w:color="000000"/>
              <w:left w:val="single" w:sz="4" w:space="0" w:color="000000"/>
              <w:bottom w:val="single" w:sz="4" w:space="0" w:color="000000"/>
              <w:right w:val="single" w:sz="4" w:space="0" w:color="000000"/>
            </w:tcBorders>
            <w:shd w:val="clear" w:color="auto" w:fill="auto"/>
          </w:tcPr>
          <w:p w14:paraId="23BBC3A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Explanation of types, location and use of relevant safety resources and information.</w:t>
            </w:r>
          </w:p>
          <w:p w14:paraId="754ED74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Explanation of materials and techniques for repairing concrete</w:t>
            </w:r>
          </w:p>
          <w:p w14:paraId="6CA6B72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processes for calculating material requirements</w:t>
            </w:r>
          </w:p>
          <w:p w14:paraId="52CD620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quality requirements relevant to the repair and rectification of concrete</w:t>
            </w:r>
          </w:p>
          <w:p w14:paraId="2C379BEA" w14:textId="77777777" w:rsidR="006706AE" w:rsidRPr="006706AE" w:rsidRDefault="006706AE" w:rsidP="006706AE">
            <w:pPr>
              <w:spacing w:after="0" w:line="360" w:lineRule="auto"/>
              <w:ind w:left="0" w:firstLine="0"/>
              <w:jc w:val="left"/>
              <w:rPr>
                <w:rFonts w:eastAsia="Times New Roman"/>
                <w:color w:val="auto"/>
              </w:rPr>
            </w:pPr>
          </w:p>
          <w:p w14:paraId="6C6517E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Practical activity: </w:t>
            </w:r>
          </w:p>
          <w:p w14:paraId="7D52E61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Calculate the materials and tools required for repair and rectify concrete in lab. </w:t>
            </w:r>
          </w:p>
          <w:p w14:paraId="7051CCDB" w14:textId="77777777" w:rsidR="006706AE" w:rsidRPr="006706AE" w:rsidRDefault="006706AE" w:rsidP="006706AE">
            <w:pPr>
              <w:spacing w:after="0" w:line="360" w:lineRule="auto"/>
              <w:ind w:left="0" w:firstLine="0"/>
              <w:jc w:val="left"/>
              <w:rPr>
                <w:rFonts w:eastAsia="Times New Roman"/>
                <w:color w:val="auto"/>
              </w:rPr>
            </w:pPr>
          </w:p>
        </w:tc>
        <w:tc>
          <w:tcPr>
            <w:tcW w:w="2013" w:type="dxa"/>
            <w:tcBorders>
              <w:top w:val="single" w:sz="4" w:space="0" w:color="000000"/>
              <w:left w:val="single" w:sz="4" w:space="0" w:color="000000"/>
              <w:bottom w:val="single" w:sz="4" w:space="0" w:color="000000"/>
              <w:right w:val="single" w:sz="4" w:space="0" w:color="000000"/>
            </w:tcBorders>
            <w:shd w:val="clear" w:color="auto" w:fill="auto"/>
          </w:tcPr>
          <w:p w14:paraId="0D2CD8EF" w14:textId="40C6F164"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Theory-0.2</w:t>
            </w:r>
            <w:r w:rsidR="006267D6">
              <w:rPr>
                <w:rFonts w:eastAsia="Times New Roman"/>
                <w:color w:val="auto"/>
              </w:rPr>
              <w:t>5</w:t>
            </w:r>
            <w:r w:rsidRPr="006706AE">
              <w:rPr>
                <w:rFonts w:eastAsia="Times New Roman"/>
                <w:color w:val="auto"/>
              </w:rPr>
              <w:t xml:space="preserve"> Hrs</w:t>
            </w:r>
          </w:p>
          <w:p w14:paraId="0C8B078B" w14:textId="7095127F"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Practical-0.</w:t>
            </w:r>
            <w:r w:rsidR="006267D6">
              <w:rPr>
                <w:rFonts w:eastAsia="Times New Roman"/>
                <w:color w:val="auto"/>
              </w:rPr>
              <w:t>75</w:t>
            </w:r>
            <w:r w:rsidRPr="006706AE">
              <w:rPr>
                <w:rFonts w:eastAsia="Times New Roman"/>
                <w:color w:val="auto"/>
              </w:rPr>
              <w:t xml:space="preserve"> Hrs</w:t>
            </w:r>
          </w:p>
          <w:p w14:paraId="4CAD143F" w14:textId="78DB627A"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Total- </w:t>
            </w:r>
            <w:r w:rsidR="006267D6">
              <w:rPr>
                <w:rFonts w:eastAsia="Times New Roman"/>
                <w:color w:val="auto"/>
              </w:rPr>
              <w:t>1.0</w:t>
            </w:r>
            <w:r w:rsidRPr="006706AE">
              <w:rPr>
                <w:rFonts w:eastAsia="Times New Roman"/>
                <w:color w:val="auto"/>
              </w:rPr>
              <w:t xml:space="preserve"> Hrs</w:t>
            </w:r>
          </w:p>
        </w:tc>
        <w:tc>
          <w:tcPr>
            <w:tcW w:w="1648" w:type="dxa"/>
            <w:tcBorders>
              <w:top w:val="single" w:sz="4" w:space="0" w:color="000000"/>
              <w:left w:val="single" w:sz="4" w:space="0" w:color="000000"/>
              <w:bottom w:val="single" w:sz="4" w:space="0" w:color="000000"/>
              <w:right w:val="single" w:sz="4" w:space="0" w:color="000000"/>
            </w:tcBorders>
            <w:shd w:val="clear" w:color="auto" w:fill="auto"/>
          </w:tcPr>
          <w:p w14:paraId="26EE89E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Pencil </w:t>
            </w:r>
          </w:p>
          <w:p w14:paraId="282E4F8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Eraser</w:t>
            </w:r>
          </w:p>
          <w:p w14:paraId="13AD75E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Notebook </w:t>
            </w:r>
          </w:p>
        </w:tc>
        <w:tc>
          <w:tcPr>
            <w:tcW w:w="1484" w:type="dxa"/>
            <w:tcBorders>
              <w:top w:val="single" w:sz="4" w:space="0" w:color="000000"/>
              <w:left w:val="single" w:sz="4" w:space="0" w:color="000000"/>
              <w:bottom w:val="single" w:sz="4" w:space="0" w:color="000000"/>
              <w:right w:val="single" w:sz="4" w:space="0" w:color="000000"/>
            </w:tcBorders>
            <w:shd w:val="clear" w:color="auto" w:fill="auto"/>
          </w:tcPr>
          <w:p w14:paraId="0091484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Class Room </w:t>
            </w:r>
          </w:p>
        </w:tc>
      </w:tr>
      <w:tr w:rsidR="006706AE" w:rsidRPr="006706AE" w14:paraId="0A72008B" w14:textId="77777777" w:rsidTr="006267D6">
        <w:trPr>
          <w:trHeight w:val="111"/>
        </w:trPr>
        <w:tc>
          <w:tcPr>
            <w:tcW w:w="2405" w:type="dxa"/>
            <w:tcBorders>
              <w:top w:val="single" w:sz="4" w:space="0" w:color="000000"/>
              <w:left w:val="single" w:sz="4" w:space="0" w:color="000000"/>
              <w:bottom w:val="single" w:sz="4" w:space="0" w:color="000000"/>
              <w:right w:val="single" w:sz="4" w:space="0" w:color="000000"/>
            </w:tcBorders>
            <w:shd w:val="clear" w:color="auto" w:fill="auto"/>
          </w:tcPr>
          <w:p w14:paraId="3BE1F531" w14:textId="77777777" w:rsidR="006706AE" w:rsidRPr="006267D6" w:rsidRDefault="006706AE" w:rsidP="003F5678">
            <w:pPr>
              <w:pStyle w:val="ListParagraph"/>
              <w:numPr>
                <w:ilvl w:val="0"/>
                <w:numId w:val="789"/>
              </w:numPr>
              <w:spacing w:after="0" w:line="360" w:lineRule="auto"/>
              <w:ind w:hanging="689"/>
              <w:jc w:val="left"/>
              <w:rPr>
                <w:rFonts w:eastAsia="Times New Roman"/>
                <w:color w:val="auto"/>
              </w:rPr>
            </w:pPr>
            <w:r w:rsidRPr="006267D6">
              <w:rPr>
                <w:rFonts w:eastAsia="Times New Roman"/>
                <w:color w:val="auto"/>
              </w:rPr>
              <w:lastRenderedPageBreak/>
              <w:t>Carry out minor repairs</w:t>
            </w:r>
          </w:p>
        </w:tc>
        <w:tc>
          <w:tcPr>
            <w:tcW w:w="4417" w:type="dxa"/>
            <w:tcBorders>
              <w:top w:val="single" w:sz="4" w:space="0" w:color="000000"/>
              <w:left w:val="single" w:sz="4" w:space="0" w:color="000000"/>
              <w:bottom w:val="single" w:sz="4" w:space="0" w:color="000000"/>
              <w:right w:val="single" w:sz="4" w:space="0" w:color="000000"/>
            </w:tcBorders>
            <w:shd w:val="clear" w:color="auto" w:fill="auto"/>
          </w:tcPr>
          <w:p w14:paraId="668819F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Trainee will be able to:</w:t>
            </w:r>
          </w:p>
          <w:p w14:paraId="0E59D9C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Identify Types of surfaces that may require repair and categorise repair work as major repairs or minor repairs.</w:t>
            </w:r>
          </w:p>
          <w:p w14:paraId="28054D9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Repair colour variations by applying a concrete staining agent.</w:t>
            </w:r>
          </w:p>
          <w:p w14:paraId="6E7F461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Repair effects of dusting by applying an appropriate surface hardener/dust inhibiting agent or removing the weak top layer.</w:t>
            </w:r>
          </w:p>
          <w:p w14:paraId="23B0DA3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Repair damaged or blistered concrete either by grinding or topping.</w:t>
            </w:r>
          </w:p>
          <w:p w14:paraId="52AF4AC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Apply repair mortars and self-levelling floor compounds according to manufacturer specifications.</w:t>
            </w:r>
          </w:p>
          <w:p w14:paraId="29D4073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Apply sealers and coloured paints to concrete surfaces according to manufacturer specifications.</w:t>
            </w:r>
          </w:p>
        </w:tc>
        <w:tc>
          <w:tcPr>
            <w:tcW w:w="3067" w:type="dxa"/>
            <w:tcBorders>
              <w:top w:val="single" w:sz="4" w:space="0" w:color="000000"/>
              <w:left w:val="single" w:sz="4" w:space="0" w:color="000000"/>
              <w:bottom w:val="single" w:sz="4" w:space="0" w:color="000000"/>
              <w:right w:val="single" w:sz="4" w:space="0" w:color="000000"/>
            </w:tcBorders>
            <w:shd w:val="clear" w:color="auto" w:fill="auto"/>
          </w:tcPr>
          <w:p w14:paraId="462488F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Operational, maintenance and basic diagnostic procedures</w:t>
            </w:r>
          </w:p>
          <w:p w14:paraId="02A64A7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Explanation of different concrete defects</w:t>
            </w:r>
          </w:p>
          <w:p w14:paraId="4084551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Description of types, characteristics, uses and limitations of concreting plant, tools and equipment:</w:t>
            </w:r>
          </w:p>
          <w:p w14:paraId="2FC0DEE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general construction terminology</w:t>
            </w:r>
          </w:p>
          <w:p w14:paraId="1533E6F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Definition of ventilation and purpose </w:t>
            </w:r>
          </w:p>
          <w:p w14:paraId="03312BB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Understanding of levelling techniques</w:t>
            </w:r>
          </w:p>
          <w:p w14:paraId="1065C61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materials and techniques for repairing concrete</w:t>
            </w:r>
          </w:p>
          <w:p w14:paraId="2B6E5C2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signage and barricades</w:t>
            </w:r>
          </w:p>
          <w:p w14:paraId="43D2C45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definition of sealers</w:t>
            </w:r>
          </w:p>
          <w:p w14:paraId="07C3654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description of different types of sealers</w:t>
            </w:r>
          </w:p>
          <w:p w14:paraId="6E11DBB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Practical activity:</w:t>
            </w:r>
          </w:p>
          <w:p w14:paraId="3E26E3C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Carry out minor repairs in lab. </w:t>
            </w:r>
          </w:p>
        </w:tc>
        <w:tc>
          <w:tcPr>
            <w:tcW w:w="2013" w:type="dxa"/>
            <w:tcBorders>
              <w:top w:val="single" w:sz="4" w:space="0" w:color="000000"/>
              <w:left w:val="single" w:sz="4" w:space="0" w:color="000000"/>
              <w:bottom w:val="single" w:sz="4" w:space="0" w:color="000000"/>
              <w:right w:val="single" w:sz="4" w:space="0" w:color="000000"/>
            </w:tcBorders>
            <w:shd w:val="clear" w:color="auto" w:fill="auto"/>
          </w:tcPr>
          <w:p w14:paraId="74FD4380" w14:textId="240AC67C"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Theory-0.</w:t>
            </w:r>
            <w:r w:rsidR="006267D6">
              <w:rPr>
                <w:rFonts w:eastAsia="Times New Roman"/>
                <w:color w:val="auto"/>
              </w:rPr>
              <w:t>4</w:t>
            </w:r>
            <w:r w:rsidRPr="006706AE">
              <w:rPr>
                <w:rFonts w:eastAsia="Times New Roman"/>
                <w:color w:val="auto"/>
              </w:rPr>
              <w:t xml:space="preserve"> Hrs</w:t>
            </w:r>
          </w:p>
          <w:p w14:paraId="33136928" w14:textId="61AFA32F"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Practical- </w:t>
            </w:r>
            <w:r w:rsidR="006267D6">
              <w:rPr>
                <w:rFonts w:eastAsia="Times New Roman"/>
                <w:color w:val="auto"/>
              </w:rPr>
              <w:t>1</w:t>
            </w:r>
            <w:r w:rsidRPr="006706AE">
              <w:rPr>
                <w:rFonts w:eastAsia="Times New Roman"/>
                <w:color w:val="auto"/>
              </w:rPr>
              <w:t xml:space="preserve"> Hrs</w:t>
            </w:r>
          </w:p>
          <w:p w14:paraId="0AB5ED7D" w14:textId="63655050"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Total- 1.</w:t>
            </w:r>
            <w:r w:rsidR="006267D6">
              <w:rPr>
                <w:rFonts w:eastAsia="Times New Roman"/>
                <w:color w:val="auto"/>
              </w:rPr>
              <w:t>4</w:t>
            </w:r>
            <w:r w:rsidRPr="006706AE">
              <w:rPr>
                <w:rFonts w:eastAsia="Times New Roman"/>
                <w:color w:val="auto"/>
              </w:rPr>
              <w:t xml:space="preserve"> Hrs</w:t>
            </w:r>
          </w:p>
        </w:tc>
        <w:tc>
          <w:tcPr>
            <w:tcW w:w="1648" w:type="dxa"/>
            <w:tcBorders>
              <w:top w:val="single" w:sz="4" w:space="0" w:color="000000"/>
              <w:left w:val="single" w:sz="4" w:space="0" w:color="000000"/>
              <w:bottom w:val="single" w:sz="4" w:space="0" w:color="000000"/>
              <w:right w:val="single" w:sz="4" w:space="0" w:color="000000"/>
            </w:tcBorders>
            <w:shd w:val="clear" w:color="auto" w:fill="auto"/>
          </w:tcPr>
          <w:p w14:paraId="0064929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brooms</w:t>
            </w:r>
          </w:p>
          <w:p w14:paraId="2D58EEA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concrete mixers</w:t>
            </w:r>
          </w:p>
          <w:p w14:paraId="47C7FB7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floats</w:t>
            </w:r>
          </w:p>
          <w:p w14:paraId="5E07166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grinders</w:t>
            </w:r>
          </w:p>
          <w:p w14:paraId="50F3C8F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hoses</w:t>
            </w:r>
          </w:p>
          <w:p w14:paraId="337140C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polishers</w:t>
            </w:r>
          </w:p>
          <w:p w14:paraId="1ACF3A6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rollers</w:t>
            </w:r>
          </w:p>
          <w:p w14:paraId="1B017EE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screeds</w:t>
            </w:r>
          </w:p>
          <w:p w14:paraId="236D4D5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shovels</w:t>
            </w:r>
          </w:p>
          <w:p w14:paraId="333BCC2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trowels, including power trowels</w:t>
            </w:r>
          </w:p>
          <w:p w14:paraId="1813E90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water blasters</w:t>
            </w:r>
          </w:p>
          <w:p w14:paraId="4EE0A5B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Wheel barrows.</w:t>
            </w:r>
          </w:p>
          <w:p w14:paraId="1B4218FA" w14:textId="77777777" w:rsidR="006706AE" w:rsidRPr="006706AE" w:rsidRDefault="006706AE" w:rsidP="006706AE">
            <w:pPr>
              <w:spacing w:after="0" w:line="360" w:lineRule="auto"/>
              <w:ind w:left="0" w:firstLine="0"/>
              <w:jc w:val="left"/>
              <w:rPr>
                <w:rFonts w:eastAsia="Times New Roman"/>
                <w:color w:val="auto"/>
              </w:rPr>
            </w:pPr>
          </w:p>
        </w:tc>
        <w:tc>
          <w:tcPr>
            <w:tcW w:w="1484" w:type="dxa"/>
            <w:tcBorders>
              <w:top w:val="single" w:sz="4" w:space="0" w:color="000000"/>
              <w:left w:val="single" w:sz="4" w:space="0" w:color="000000"/>
              <w:bottom w:val="single" w:sz="4" w:space="0" w:color="000000"/>
              <w:right w:val="single" w:sz="4" w:space="0" w:color="000000"/>
            </w:tcBorders>
            <w:shd w:val="clear" w:color="auto" w:fill="auto"/>
          </w:tcPr>
          <w:p w14:paraId="51C4EAD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Class Room and construction lab</w:t>
            </w:r>
          </w:p>
        </w:tc>
      </w:tr>
      <w:tr w:rsidR="006706AE" w:rsidRPr="006706AE" w14:paraId="6190D7AA" w14:textId="77777777" w:rsidTr="006267D6">
        <w:trPr>
          <w:trHeight w:val="511"/>
        </w:trPr>
        <w:tc>
          <w:tcPr>
            <w:tcW w:w="2405" w:type="dxa"/>
            <w:tcBorders>
              <w:top w:val="single" w:sz="4" w:space="0" w:color="000000"/>
              <w:left w:val="single" w:sz="4" w:space="0" w:color="000000"/>
              <w:bottom w:val="single" w:sz="4" w:space="0" w:color="000000"/>
              <w:right w:val="single" w:sz="4" w:space="0" w:color="000000"/>
            </w:tcBorders>
          </w:tcPr>
          <w:p w14:paraId="528B7E15" w14:textId="77777777" w:rsidR="006706AE" w:rsidRPr="006267D6" w:rsidRDefault="006706AE" w:rsidP="003F5678">
            <w:pPr>
              <w:pStyle w:val="ListParagraph"/>
              <w:numPr>
                <w:ilvl w:val="0"/>
                <w:numId w:val="789"/>
              </w:numPr>
              <w:spacing w:after="0" w:line="360" w:lineRule="auto"/>
              <w:ind w:hanging="689"/>
              <w:jc w:val="left"/>
              <w:rPr>
                <w:rFonts w:eastAsia="Times New Roman"/>
                <w:color w:val="auto"/>
              </w:rPr>
            </w:pPr>
            <w:r w:rsidRPr="006267D6">
              <w:rPr>
                <w:rFonts w:eastAsia="Times New Roman"/>
                <w:color w:val="auto"/>
              </w:rPr>
              <w:lastRenderedPageBreak/>
              <w:t>Repair cracks and other major defects.</w:t>
            </w:r>
          </w:p>
          <w:p w14:paraId="4C70BE33" w14:textId="77777777" w:rsidR="006706AE" w:rsidRPr="006706AE" w:rsidRDefault="006706AE" w:rsidP="006267D6">
            <w:pPr>
              <w:spacing w:after="0" w:line="360" w:lineRule="auto"/>
              <w:ind w:left="0" w:hanging="689"/>
              <w:jc w:val="left"/>
              <w:rPr>
                <w:rFonts w:eastAsia="Times New Roman"/>
                <w:color w:val="auto"/>
              </w:rPr>
            </w:pPr>
          </w:p>
        </w:tc>
        <w:tc>
          <w:tcPr>
            <w:tcW w:w="4417" w:type="dxa"/>
            <w:tcBorders>
              <w:top w:val="single" w:sz="4" w:space="0" w:color="000000"/>
              <w:left w:val="single" w:sz="4" w:space="0" w:color="000000"/>
              <w:bottom w:val="single" w:sz="4" w:space="0" w:color="000000"/>
              <w:right w:val="single" w:sz="4" w:space="0" w:color="000000"/>
            </w:tcBorders>
          </w:tcPr>
          <w:p w14:paraId="1C3D8AD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Trainee must be able to: </w:t>
            </w:r>
          </w:p>
          <w:p w14:paraId="000310B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Determine and rectify root cause of defect.</w:t>
            </w:r>
          </w:p>
          <w:p w14:paraId="10A4734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Prepare concrete and apply flexible epoxy resins to manufacturer specification.</w:t>
            </w:r>
          </w:p>
          <w:p w14:paraId="0FE732E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Apply toppings to concrete using correct materials and techniques.</w:t>
            </w:r>
          </w:p>
          <w:p w14:paraId="3397990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Apply acid etching and cleaning safely according to manufacturer requirements.</w:t>
            </w:r>
          </w:p>
        </w:tc>
        <w:tc>
          <w:tcPr>
            <w:tcW w:w="3067" w:type="dxa"/>
            <w:tcBorders>
              <w:top w:val="single" w:sz="4" w:space="0" w:color="000000"/>
              <w:left w:val="single" w:sz="4" w:space="0" w:color="000000"/>
              <w:bottom w:val="single" w:sz="4" w:space="0" w:color="000000"/>
              <w:right w:val="single" w:sz="4" w:space="0" w:color="000000"/>
            </w:tcBorders>
          </w:tcPr>
          <w:p w14:paraId="59D55A1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Description of preparation and placement of formwork and reinforcement.</w:t>
            </w:r>
          </w:p>
          <w:p w14:paraId="68EF338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Definition of epoxy resins</w:t>
            </w:r>
          </w:p>
          <w:p w14:paraId="3B98EFE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Explanation of acid etching</w:t>
            </w:r>
          </w:p>
          <w:p w14:paraId="75374DC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Safety precaution to work at site </w:t>
            </w:r>
          </w:p>
          <w:p w14:paraId="65B07AC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PPEs </w:t>
            </w:r>
          </w:p>
          <w:p w14:paraId="3E620A7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Explanation of effect of colourants </w:t>
            </w:r>
          </w:p>
          <w:p w14:paraId="5238549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Practical activity:     Repair cracks and other major defects in lab.</w:t>
            </w:r>
          </w:p>
        </w:tc>
        <w:tc>
          <w:tcPr>
            <w:tcW w:w="2013" w:type="dxa"/>
            <w:tcBorders>
              <w:top w:val="single" w:sz="4" w:space="0" w:color="000000"/>
              <w:left w:val="single" w:sz="4" w:space="0" w:color="000000"/>
              <w:bottom w:val="single" w:sz="4" w:space="0" w:color="000000"/>
              <w:right w:val="single" w:sz="4" w:space="0" w:color="000000"/>
            </w:tcBorders>
          </w:tcPr>
          <w:p w14:paraId="56120B22" w14:textId="4F9674DB"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Theory-0.</w:t>
            </w:r>
            <w:r w:rsidR="006267D6">
              <w:rPr>
                <w:rFonts w:eastAsia="Times New Roman"/>
                <w:color w:val="auto"/>
              </w:rPr>
              <w:t>25</w:t>
            </w:r>
            <w:r w:rsidRPr="006706AE">
              <w:rPr>
                <w:rFonts w:eastAsia="Times New Roman"/>
                <w:color w:val="auto"/>
              </w:rPr>
              <w:t>Hrs</w:t>
            </w:r>
          </w:p>
          <w:p w14:paraId="0D41EEDF" w14:textId="7470B4C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Practical-0.</w:t>
            </w:r>
            <w:r w:rsidR="006267D6">
              <w:rPr>
                <w:rFonts w:eastAsia="Times New Roman"/>
                <w:color w:val="auto"/>
              </w:rPr>
              <w:t>75</w:t>
            </w:r>
            <w:r w:rsidRPr="006706AE">
              <w:rPr>
                <w:rFonts w:eastAsia="Times New Roman"/>
                <w:color w:val="auto"/>
              </w:rPr>
              <w:t xml:space="preserve"> Hrs</w:t>
            </w:r>
          </w:p>
          <w:p w14:paraId="35759A7C" w14:textId="67DC2C80"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Total- </w:t>
            </w:r>
            <w:r w:rsidR="006267D6">
              <w:rPr>
                <w:rFonts w:eastAsia="Times New Roman"/>
                <w:color w:val="auto"/>
              </w:rPr>
              <w:t>1.0</w:t>
            </w:r>
            <w:r w:rsidRPr="006706AE">
              <w:rPr>
                <w:rFonts w:eastAsia="Times New Roman"/>
                <w:color w:val="auto"/>
              </w:rPr>
              <w:t xml:space="preserve"> Hrs</w:t>
            </w:r>
          </w:p>
        </w:tc>
        <w:tc>
          <w:tcPr>
            <w:tcW w:w="1648" w:type="dxa"/>
            <w:tcBorders>
              <w:top w:val="single" w:sz="4" w:space="0" w:color="000000"/>
              <w:left w:val="single" w:sz="4" w:space="0" w:color="000000"/>
              <w:bottom w:val="single" w:sz="4" w:space="0" w:color="000000"/>
              <w:right w:val="single" w:sz="4" w:space="0" w:color="000000"/>
            </w:tcBorders>
          </w:tcPr>
          <w:p w14:paraId="7BB446B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Brooms</w:t>
            </w:r>
          </w:p>
          <w:p w14:paraId="4E0A834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concrete mixers</w:t>
            </w:r>
          </w:p>
          <w:p w14:paraId="045ADA5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floats</w:t>
            </w:r>
          </w:p>
          <w:p w14:paraId="2C77012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grinders</w:t>
            </w:r>
          </w:p>
          <w:p w14:paraId="6C738B2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hoses</w:t>
            </w:r>
          </w:p>
          <w:p w14:paraId="27AD750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polishers</w:t>
            </w:r>
          </w:p>
          <w:p w14:paraId="446ED00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rollers</w:t>
            </w:r>
          </w:p>
          <w:p w14:paraId="6A2F718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screeds</w:t>
            </w:r>
          </w:p>
          <w:p w14:paraId="392287A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shovels</w:t>
            </w:r>
          </w:p>
          <w:p w14:paraId="7CBBF6E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trowels, including power trowels</w:t>
            </w:r>
          </w:p>
          <w:p w14:paraId="51FCBE5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water blasters</w:t>
            </w:r>
          </w:p>
          <w:p w14:paraId="681EB3C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Wheel barrows.</w:t>
            </w:r>
          </w:p>
        </w:tc>
        <w:tc>
          <w:tcPr>
            <w:tcW w:w="1484" w:type="dxa"/>
            <w:tcBorders>
              <w:top w:val="single" w:sz="4" w:space="0" w:color="000000"/>
              <w:left w:val="single" w:sz="4" w:space="0" w:color="000000"/>
              <w:bottom w:val="single" w:sz="4" w:space="0" w:color="000000"/>
              <w:right w:val="single" w:sz="4" w:space="0" w:color="000000"/>
            </w:tcBorders>
          </w:tcPr>
          <w:p w14:paraId="7CE468A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Class Room and construction lab</w:t>
            </w:r>
          </w:p>
        </w:tc>
      </w:tr>
      <w:tr w:rsidR="006706AE" w:rsidRPr="006706AE" w14:paraId="2FE8C1D9" w14:textId="77777777" w:rsidTr="006267D6">
        <w:trPr>
          <w:trHeight w:val="168"/>
        </w:trPr>
        <w:tc>
          <w:tcPr>
            <w:tcW w:w="2405" w:type="dxa"/>
            <w:tcBorders>
              <w:top w:val="single" w:sz="4" w:space="0" w:color="000000"/>
              <w:left w:val="single" w:sz="4" w:space="0" w:color="000000"/>
              <w:bottom w:val="single" w:sz="4" w:space="0" w:color="000000"/>
              <w:right w:val="single" w:sz="4" w:space="0" w:color="000000"/>
            </w:tcBorders>
          </w:tcPr>
          <w:p w14:paraId="0CAE89B9" w14:textId="77777777" w:rsidR="006706AE" w:rsidRPr="006267D6" w:rsidRDefault="006706AE" w:rsidP="003F5678">
            <w:pPr>
              <w:pStyle w:val="ListParagraph"/>
              <w:numPr>
                <w:ilvl w:val="0"/>
                <w:numId w:val="789"/>
              </w:numPr>
              <w:spacing w:after="0" w:line="360" w:lineRule="auto"/>
              <w:ind w:hanging="689"/>
              <w:jc w:val="left"/>
              <w:rPr>
                <w:rFonts w:eastAsia="Times New Roman"/>
                <w:color w:val="auto"/>
              </w:rPr>
            </w:pPr>
            <w:r w:rsidRPr="006267D6">
              <w:rPr>
                <w:rFonts w:eastAsia="Times New Roman"/>
                <w:color w:val="auto"/>
              </w:rPr>
              <w:t>Perform Clean up.</w:t>
            </w:r>
          </w:p>
        </w:tc>
        <w:tc>
          <w:tcPr>
            <w:tcW w:w="4417" w:type="dxa"/>
            <w:tcBorders>
              <w:top w:val="single" w:sz="4" w:space="0" w:color="000000"/>
              <w:left w:val="single" w:sz="4" w:space="0" w:color="000000"/>
              <w:bottom w:val="single" w:sz="4" w:space="0" w:color="000000"/>
              <w:right w:val="single" w:sz="4" w:space="0" w:color="000000"/>
            </w:tcBorders>
          </w:tcPr>
          <w:p w14:paraId="1EE6467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Trainee must be able to</w:t>
            </w:r>
          </w:p>
          <w:p w14:paraId="0329146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Work area is cleaned and waste disposed of, reused or recycled in accordance with work specifications.</w:t>
            </w:r>
          </w:p>
          <w:p w14:paraId="5A0155F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Tools plant and equipment are cleaned, </w:t>
            </w:r>
            <w:r w:rsidRPr="006706AE">
              <w:rPr>
                <w:rFonts w:eastAsia="Times New Roman"/>
                <w:color w:val="auto"/>
              </w:rPr>
              <w:lastRenderedPageBreak/>
              <w:t>checked for faults and maintained and stored in accordance with workplace practices.</w:t>
            </w:r>
          </w:p>
        </w:tc>
        <w:tc>
          <w:tcPr>
            <w:tcW w:w="3067" w:type="dxa"/>
            <w:tcBorders>
              <w:top w:val="single" w:sz="4" w:space="0" w:color="000000"/>
              <w:left w:val="single" w:sz="4" w:space="0" w:color="000000"/>
              <w:bottom w:val="single" w:sz="4" w:space="0" w:color="000000"/>
              <w:right w:val="single" w:sz="4" w:space="0" w:color="000000"/>
            </w:tcBorders>
          </w:tcPr>
          <w:p w14:paraId="004CB43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 xml:space="preserve">Description of procedure of maintaining and cleaning equipment and tools.  </w:t>
            </w:r>
          </w:p>
          <w:p w14:paraId="19A967C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Practical activity: </w:t>
            </w:r>
          </w:p>
          <w:p w14:paraId="12FF556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Clean the area and check </w:t>
            </w:r>
            <w:r w:rsidRPr="006706AE">
              <w:rPr>
                <w:rFonts w:eastAsia="Times New Roman"/>
                <w:color w:val="auto"/>
              </w:rPr>
              <w:lastRenderedPageBreak/>
              <w:t xml:space="preserve">tools and equipment </w:t>
            </w:r>
          </w:p>
        </w:tc>
        <w:tc>
          <w:tcPr>
            <w:tcW w:w="2013" w:type="dxa"/>
            <w:tcBorders>
              <w:top w:val="single" w:sz="4" w:space="0" w:color="000000"/>
              <w:left w:val="single" w:sz="4" w:space="0" w:color="000000"/>
              <w:bottom w:val="single" w:sz="4" w:space="0" w:color="000000"/>
              <w:right w:val="single" w:sz="4" w:space="0" w:color="000000"/>
            </w:tcBorders>
          </w:tcPr>
          <w:p w14:paraId="687C07E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Theory-0.1 Hrs</w:t>
            </w:r>
          </w:p>
          <w:p w14:paraId="7948BAE9" w14:textId="58676A79"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Practical-0.</w:t>
            </w:r>
            <w:r w:rsidR="006267D6">
              <w:rPr>
                <w:rFonts w:eastAsia="Times New Roman"/>
                <w:color w:val="auto"/>
              </w:rPr>
              <w:t>5</w:t>
            </w:r>
            <w:r w:rsidRPr="006706AE">
              <w:rPr>
                <w:rFonts w:eastAsia="Times New Roman"/>
                <w:color w:val="auto"/>
              </w:rPr>
              <w:t xml:space="preserve"> Hrs</w:t>
            </w:r>
          </w:p>
          <w:p w14:paraId="76376850" w14:textId="674DEAD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Total- 0.</w:t>
            </w:r>
            <w:r w:rsidR="006267D6">
              <w:rPr>
                <w:rFonts w:eastAsia="Times New Roman"/>
                <w:color w:val="auto"/>
              </w:rPr>
              <w:t>6</w:t>
            </w:r>
            <w:r w:rsidRPr="006706AE">
              <w:rPr>
                <w:rFonts w:eastAsia="Times New Roman"/>
                <w:color w:val="auto"/>
              </w:rPr>
              <w:t xml:space="preserve"> Hrs</w:t>
            </w:r>
          </w:p>
        </w:tc>
        <w:tc>
          <w:tcPr>
            <w:tcW w:w="1648" w:type="dxa"/>
            <w:tcBorders>
              <w:top w:val="single" w:sz="4" w:space="0" w:color="000000"/>
              <w:left w:val="single" w:sz="4" w:space="0" w:color="000000"/>
              <w:bottom w:val="single" w:sz="4" w:space="0" w:color="000000"/>
              <w:right w:val="single" w:sz="4" w:space="0" w:color="000000"/>
            </w:tcBorders>
          </w:tcPr>
          <w:p w14:paraId="46A9C60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Cleaning tools</w:t>
            </w:r>
          </w:p>
          <w:p w14:paraId="7A1E5227" w14:textId="77777777" w:rsidR="006706AE" w:rsidRPr="006706AE" w:rsidRDefault="006706AE" w:rsidP="006706AE">
            <w:pPr>
              <w:spacing w:after="0" w:line="360" w:lineRule="auto"/>
              <w:ind w:left="0" w:firstLine="0"/>
              <w:jc w:val="left"/>
              <w:rPr>
                <w:rFonts w:eastAsia="Times New Roman"/>
                <w:color w:val="auto"/>
              </w:rPr>
            </w:pPr>
          </w:p>
        </w:tc>
        <w:tc>
          <w:tcPr>
            <w:tcW w:w="1484" w:type="dxa"/>
            <w:tcBorders>
              <w:top w:val="single" w:sz="4" w:space="0" w:color="000000"/>
              <w:left w:val="single" w:sz="4" w:space="0" w:color="000000"/>
              <w:bottom w:val="single" w:sz="4" w:space="0" w:color="000000"/>
              <w:right w:val="single" w:sz="4" w:space="0" w:color="000000"/>
            </w:tcBorders>
          </w:tcPr>
          <w:p w14:paraId="7842A60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Class Room and construction lab</w:t>
            </w:r>
          </w:p>
        </w:tc>
      </w:tr>
    </w:tbl>
    <w:p w14:paraId="0F61712F" w14:textId="77777777" w:rsidR="006706AE" w:rsidRPr="006706AE" w:rsidRDefault="006706AE" w:rsidP="006706AE">
      <w:pPr>
        <w:spacing w:after="160" w:line="360" w:lineRule="auto"/>
        <w:ind w:left="0" w:firstLine="0"/>
        <w:jc w:val="left"/>
        <w:rPr>
          <w:rFonts w:eastAsia="Calibri"/>
          <w:color w:val="auto"/>
        </w:rPr>
      </w:pPr>
    </w:p>
    <w:p w14:paraId="283FD943" w14:textId="77777777" w:rsidR="006706AE" w:rsidRPr="006706AE" w:rsidRDefault="006706AE" w:rsidP="006706AE">
      <w:pPr>
        <w:spacing w:after="160" w:line="259" w:lineRule="auto"/>
        <w:ind w:left="0" w:firstLine="0"/>
        <w:jc w:val="left"/>
        <w:rPr>
          <w:rFonts w:eastAsia="Calibri"/>
          <w:color w:val="auto"/>
        </w:rPr>
      </w:pPr>
      <w:r w:rsidRPr="006706AE">
        <w:rPr>
          <w:rFonts w:eastAsia="Calibri"/>
          <w:color w:val="auto"/>
        </w:rPr>
        <w:br w:type="page"/>
      </w:r>
    </w:p>
    <w:p w14:paraId="3336B276" w14:textId="207A7A4D" w:rsidR="006706AE" w:rsidRPr="006706AE" w:rsidRDefault="006706AE" w:rsidP="006706AE">
      <w:pPr>
        <w:keepNext/>
        <w:keepLines/>
        <w:shd w:val="clear" w:color="auto" w:fill="FFD966"/>
        <w:spacing w:after="139" w:line="360" w:lineRule="auto"/>
        <w:ind w:left="-3" w:right="-15"/>
        <w:jc w:val="left"/>
        <w:outlineLvl w:val="2"/>
        <w:rPr>
          <w:b/>
          <w:sz w:val="24"/>
        </w:rPr>
      </w:pPr>
      <w:bookmarkStart w:id="113" w:name="_Hlk37082952"/>
      <w:bookmarkStart w:id="114" w:name="_Toc109905994"/>
      <w:r w:rsidRPr="006706AE">
        <w:rPr>
          <w:b/>
          <w:sz w:val="24"/>
        </w:rPr>
        <w:lastRenderedPageBreak/>
        <w:t>0732B&amp;CE-</w:t>
      </w:r>
      <w:r w:rsidR="00567AD9">
        <w:rPr>
          <w:b/>
          <w:sz w:val="24"/>
        </w:rPr>
        <w:t>204</w:t>
      </w:r>
      <w:r w:rsidRPr="006706AE">
        <w:rPr>
          <w:b/>
          <w:sz w:val="24"/>
        </w:rPr>
        <w:t xml:space="preserve">. </w:t>
      </w:r>
      <w:bookmarkEnd w:id="113"/>
      <w:r w:rsidRPr="006706AE">
        <w:rPr>
          <w:b/>
          <w:sz w:val="24"/>
        </w:rPr>
        <w:t>Repair wall and floor tiles</w:t>
      </w:r>
      <w:bookmarkEnd w:id="114"/>
    </w:p>
    <w:p w14:paraId="54692C69"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Objective: This module covers the knowledge and  skills required to repair wall and floor tiles</w:t>
      </w:r>
    </w:p>
    <w:p w14:paraId="61D9A64A" w14:textId="77777777" w:rsidR="006706AE" w:rsidRPr="003E30E2" w:rsidRDefault="006706AE" w:rsidP="006706AE">
      <w:pPr>
        <w:spacing w:after="160" w:line="360" w:lineRule="auto"/>
        <w:ind w:left="0" w:firstLine="0"/>
        <w:jc w:val="left"/>
        <w:rPr>
          <w:rFonts w:eastAsia="Calibri"/>
          <w:b/>
          <w:bCs/>
          <w:color w:val="auto"/>
        </w:rPr>
      </w:pPr>
      <w:r w:rsidRPr="003E30E2">
        <w:rPr>
          <w:rFonts w:eastAsia="Calibri"/>
          <w:b/>
          <w:bCs/>
          <w:color w:val="auto"/>
        </w:rPr>
        <w:t>Duration: 3.5</w:t>
      </w:r>
      <w:r w:rsidRPr="003E30E2">
        <w:rPr>
          <w:rFonts w:eastAsia="Calibri"/>
          <w:b/>
          <w:bCs/>
          <w:color w:val="auto"/>
        </w:rPr>
        <w:tab/>
        <w:t>Hours</w:t>
      </w:r>
      <w:r w:rsidRPr="003E30E2">
        <w:rPr>
          <w:rFonts w:eastAsia="Calibri"/>
          <w:b/>
          <w:bCs/>
          <w:color w:val="auto"/>
        </w:rPr>
        <w:tab/>
      </w:r>
      <w:r w:rsidRPr="003E30E2">
        <w:rPr>
          <w:rFonts w:eastAsia="Calibri"/>
          <w:b/>
          <w:bCs/>
          <w:color w:val="auto"/>
        </w:rPr>
        <w:tab/>
      </w:r>
      <w:r w:rsidRPr="003E30E2">
        <w:rPr>
          <w:rFonts w:eastAsia="Calibri"/>
          <w:b/>
          <w:bCs/>
          <w:color w:val="auto"/>
        </w:rPr>
        <w:tab/>
      </w:r>
      <w:r w:rsidRPr="003E30E2">
        <w:rPr>
          <w:rFonts w:eastAsia="Calibri"/>
          <w:b/>
          <w:bCs/>
          <w:color w:val="auto"/>
        </w:rPr>
        <w:tab/>
      </w:r>
      <w:r w:rsidRPr="003E30E2">
        <w:rPr>
          <w:rFonts w:eastAsia="Calibri"/>
          <w:b/>
          <w:bCs/>
          <w:color w:val="auto"/>
        </w:rPr>
        <w:tab/>
      </w:r>
      <w:r w:rsidRPr="003E30E2">
        <w:rPr>
          <w:rFonts w:eastAsia="Calibri"/>
          <w:b/>
          <w:bCs/>
          <w:color w:val="auto"/>
        </w:rPr>
        <w:tab/>
      </w:r>
      <w:r w:rsidRPr="003E30E2">
        <w:rPr>
          <w:rFonts w:eastAsia="Calibri"/>
          <w:b/>
          <w:bCs/>
          <w:color w:val="auto"/>
        </w:rPr>
        <w:tab/>
      </w:r>
      <w:r w:rsidRPr="003E30E2">
        <w:rPr>
          <w:rFonts w:eastAsia="Calibri"/>
          <w:b/>
          <w:bCs/>
          <w:color w:val="auto"/>
        </w:rPr>
        <w:tab/>
      </w:r>
      <w:r w:rsidRPr="003E30E2">
        <w:rPr>
          <w:rFonts w:eastAsia="Calibri"/>
          <w:b/>
          <w:bCs/>
          <w:color w:val="auto"/>
        </w:rPr>
        <w:tab/>
        <w:t>Theory: 0.5 Hours</w:t>
      </w:r>
      <w:r w:rsidRPr="003E30E2">
        <w:rPr>
          <w:rFonts w:eastAsia="Calibri"/>
          <w:b/>
          <w:bCs/>
          <w:color w:val="auto"/>
        </w:rPr>
        <w:tab/>
      </w:r>
      <w:r w:rsidRPr="003E30E2">
        <w:rPr>
          <w:rFonts w:eastAsia="Calibri"/>
          <w:b/>
          <w:bCs/>
          <w:color w:val="auto"/>
        </w:rPr>
        <w:tab/>
      </w:r>
      <w:r w:rsidRPr="003E30E2">
        <w:rPr>
          <w:rFonts w:eastAsia="Calibri"/>
          <w:b/>
          <w:bCs/>
          <w:color w:val="auto"/>
        </w:rPr>
        <w:tab/>
      </w:r>
      <w:r w:rsidRPr="003E30E2">
        <w:rPr>
          <w:rFonts w:eastAsia="Calibri"/>
          <w:b/>
          <w:bCs/>
          <w:color w:val="auto"/>
        </w:rPr>
        <w:tab/>
        <w:t>Practice: 3 Hours</w:t>
      </w:r>
    </w:p>
    <w:tbl>
      <w:tblPr>
        <w:tblStyle w:val="TableGrid1420"/>
        <w:tblpPr w:leftFromText="180" w:rightFromText="180" w:vertAnchor="text" w:tblpX="53" w:tblpY="1"/>
        <w:tblOverlap w:val="never"/>
        <w:tblW w:w="14884" w:type="dxa"/>
        <w:tblInd w:w="0" w:type="dxa"/>
        <w:tblLayout w:type="fixed"/>
        <w:tblCellMar>
          <w:left w:w="106" w:type="dxa"/>
          <w:right w:w="49" w:type="dxa"/>
        </w:tblCellMar>
        <w:tblLook w:val="04A0" w:firstRow="1" w:lastRow="0" w:firstColumn="1" w:lastColumn="0" w:noHBand="0" w:noVBand="1"/>
      </w:tblPr>
      <w:tblGrid>
        <w:gridCol w:w="2122"/>
        <w:gridCol w:w="4632"/>
        <w:gridCol w:w="3037"/>
        <w:gridCol w:w="1665"/>
        <w:gridCol w:w="1959"/>
        <w:gridCol w:w="1469"/>
      </w:tblGrid>
      <w:tr w:rsidR="006706AE" w:rsidRPr="006706AE" w14:paraId="7BD601C2" w14:textId="77777777" w:rsidTr="003E30E2">
        <w:trPr>
          <w:trHeight w:val="621"/>
        </w:trPr>
        <w:tc>
          <w:tcPr>
            <w:tcW w:w="2122"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5CD3F2B" w14:textId="77777777" w:rsidR="006706AE" w:rsidRPr="003E30E2" w:rsidRDefault="006706AE" w:rsidP="003E30E2">
            <w:pPr>
              <w:pStyle w:val="ListParagraph"/>
              <w:spacing w:after="0" w:line="360" w:lineRule="auto"/>
              <w:ind w:left="456" w:firstLine="0"/>
              <w:jc w:val="left"/>
              <w:rPr>
                <w:rFonts w:eastAsia="Times New Roman"/>
                <w:color w:val="auto"/>
              </w:rPr>
            </w:pPr>
            <w:r w:rsidRPr="003E30E2">
              <w:rPr>
                <w:rFonts w:eastAsia="Times New Roman"/>
                <w:color w:val="auto"/>
              </w:rPr>
              <w:t>Learning Unit</w:t>
            </w:r>
          </w:p>
        </w:tc>
        <w:tc>
          <w:tcPr>
            <w:tcW w:w="4632"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DFD501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Learning Outcomes</w:t>
            </w:r>
          </w:p>
        </w:tc>
        <w:tc>
          <w:tcPr>
            <w:tcW w:w="3037"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9F6DC7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Learning Elements</w:t>
            </w:r>
          </w:p>
        </w:tc>
        <w:tc>
          <w:tcPr>
            <w:tcW w:w="166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E74DE6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Duration</w:t>
            </w:r>
          </w:p>
        </w:tc>
        <w:tc>
          <w:tcPr>
            <w:tcW w:w="1959" w:type="dxa"/>
            <w:tcBorders>
              <w:top w:val="single" w:sz="4" w:space="0" w:color="000000"/>
              <w:left w:val="single" w:sz="4" w:space="0" w:color="000000"/>
              <w:bottom w:val="single" w:sz="4" w:space="0" w:color="000000"/>
              <w:right w:val="single" w:sz="4" w:space="0" w:color="000000"/>
            </w:tcBorders>
            <w:shd w:val="clear" w:color="auto" w:fill="E5B8B7"/>
          </w:tcPr>
          <w:p w14:paraId="1485FEF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Materials </w:t>
            </w:r>
          </w:p>
          <w:p w14:paraId="739273C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Required </w:t>
            </w:r>
          </w:p>
        </w:tc>
        <w:tc>
          <w:tcPr>
            <w:tcW w:w="1469" w:type="dxa"/>
            <w:tcBorders>
              <w:top w:val="single" w:sz="4" w:space="0" w:color="000000"/>
              <w:left w:val="single" w:sz="4" w:space="0" w:color="000000"/>
              <w:bottom w:val="single" w:sz="4" w:space="0" w:color="000000"/>
              <w:right w:val="single" w:sz="4" w:space="0" w:color="000000"/>
            </w:tcBorders>
            <w:shd w:val="clear" w:color="auto" w:fill="E5B8B7"/>
          </w:tcPr>
          <w:p w14:paraId="5470D91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Learning </w:t>
            </w:r>
          </w:p>
          <w:p w14:paraId="0845E10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Place </w:t>
            </w:r>
          </w:p>
        </w:tc>
      </w:tr>
      <w:tr w:rsidR="006706AE" w:rsidRPr="006706AE" w14:paraId="0CF269A6" w14:textId="77777777" w:rsidTr="003E30E2">
        <w:trPr>
          <w:trHeight w:val="625"/>
        </w:trPr>
        <w:tc>
          <w:tcPr>
            <w:tcW w:w="2122" w:type="dxa"/>
            <w:tcBorders>
              <w:top w:val="single" w:sz="4" w:space="0" w:color="000000"/>
              <w:left w:val="single" w:sz="4" w:space="0" w:color="000000"/>
              <w:bottom w:val="single" w:sz="4" w:space="0" w:color="000000"/>
              <w:right w:val="single" w:sz="4" w:space="0" w:color="000000"/>
            </w:tcBorders>
            <w:shd w:val="clear" w:color="auto" w:fill="auto"/>
          </w:tcPr>
          <w:p w14:paraId="5C0E6F3A" w14:textId="77777777" w:rsidR="006706AE" w:rsidRPr="003E30E2" w:rsidRDefault="006706AE" w:rsidP="003F5678">
            <w:pPr>
              <w:pStyle w:val="ListParagraph"/>
              <w:numPr>
                <w:ilvl w:val="0"/>
                <w:numId w:val="786"/>
              </w:numPr>
              <w:spacing w:after="0" w:line="360" w:lineRule="auto"/>
              <w:ind w:left="456" w:hanging="425"/>
              <w:jc w:val="left"/>
              <w:rPr>
                <w:rFonts w:eastAsia="Times New Roman"/>
                <w:color w:val="auto"/>
              </w:rPr>
            </w:pPr>
            <w:r w:rsidRPr="003E30E2">
              <w:rPr>
                <w:rFonts w:eastAsia="Times New Roman"/>
                <w:color w:val="auto"/>
              </w:rPr>
              <w:t xml:space="preserve">Plan and prepare </w:t>
            </w:r>
          </w:p>
        </w:tc>
        <w:tc>
          <w:tcPr>
            <w:tcW w:w="4632" w:type="dxa"/>
            <w:tcBorders>
              <w:top w:val="single" w:sz="4" w:space="0" w:color="000000"/>
              <w:left w:val="single" w:sz="4" w:space="0" w:color="000000"/>
              <w:bottom w:val="single" w:sz="4" w:space="0" w:color="000000"/>
              <w:right w:val="single" w:sz="4" w:space="0" w:color="000000"/>
            </w:tcBorders>
            <w:shd w:val="clear" w:color="auto" w:fill="auto"/>
          </w:tcPr>
          <w:p w14:paraId="30CDF8B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Trainee will be able to:</w:t>
            </w:r>
          </w:p>
          <w:p w14:paraId="68CC170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Identify, confirm and apply work instructions, work health and safety (WHS) requirements and other information relevant to the work for planning and preparation purposes.</w:t>
            </w:r>
          </w:p>
          <w:p w14:paraId="789BE2A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Select plant, tools and equipment consistent with job</w:t>
            </w:r>
          </w:p>
          <w:p w14:paraId="0F53C1B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Requirements check for serviceability, and rectify faults and report before work begins.</w:t>
            </w:r>
          </w:p>
          <w:p w14:paraId="1B3C672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Identify and calculate material quantity requirements according to plans, specifications and quality requirements.</w:t>
            </w:r>
          </w:p>
          <w:p w14:paraId="774ED1F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Obtain, prepare, handle safely and locate materials appropriate to the work application ready for use.</w:t>
            </w:r>
          </w:p>
          <w:p w14:paraId="25D98F1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Identify environmental requirements for the project according to environmental plans and </w:t>
            </w:r>
            <w:r w:rsidRPr="006706AE">
              <w:rPr>
                <w:rFonts w:eastAsia="Times New Roman"/>
                <w:color w:val="auto"/>
              </w:rPr>
              <w:lastRenderedPageBreak/>
              <w:t>regulatory requirements.</w:t>
            </w:r>
          </w:p>
        </w:tc>
        <w:tc>
          <w:tcPr>
            <w:tcW w:w="3037" w:type="dxa"/>
            <w:tcBorders>
              <w:top w:val="single" w:sz="4" w:space="0" w:color="000000"/>
              <w:left w:val="single" w:sz="4" w:space="0" w:color="000000"/>
              <w:bottom w:val="single" w:sz="4" w:space="0" w:color="000000"/>
              <w:right w:val="single" w:sz="4" w:space="0" w:color="000000"/>
            </w:tcBorders>
            <w:shd w:val="clear" w:color="auto" w:fill="auto"/>
          </w:tcPr>
          <w:p w14:paraId="2652BB7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Understanding of general construction terminology</w:t>
            </w:r>
          </w:p>
          <w:p w14:paraId="4EEED63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Definition of repair </w:t>
            </w:r>
          </w:p>
          <w:p w14:paraId="3B9BE95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Explanation of repair types</w:t>
            </w:r>
          </w:p>
          <w:p w14:paraId="6753C31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Description of types of faults in tile work</w:t>
            </w:r>
          </w:p>
          <w:p w14:paraId="137109D4" w14:textId="77777777" w:rsidR="006706AE" w:rsidRPr="006706AE" w:rsidRDefault="006706AE" w:rsidP="006706AE">
            <w:pPr>
              <w:spacing w:after="0" w:line="360" w:lineRule="auto"/>
              <w:ind w:left="0" w:firstLine="0"/>
              <w:jc w:val="left"/>
              <w:rPr>
                <w:rFonts w:eastAsia="Times New Roman"/>
                <w:color w:val="auto"/>
              </w:rPr>
            </w:pPr>
          </w:p>
          <w:p w14:paraId="7292B8C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Practical activity: </w:t>
            </w:r>
          </w:p>
          <w:p w14:paraId="01C7449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Plan and prepare in lab. </w:t>
            </w:r>
          </w:p>
          <w:p w14:paraId="549F4BC4" w14:textId="77777777" w:rsidR="006706AE" w:rsidRPr="006706AE" w:rsidRDefault="006706AE" w:rsidP="006706AE">
            <w:pPr>
              <w:spacing w:after="0" w:line="360" w:lineRule="auto"/>
              <w:ind w:left="0" w:firstLine="0"/>
              <w:jc w:val="left"/>
              <w:rPr>
                <w:rFonts w:eastAsia="Times New Roman"/>
                <w:color w:val="auto"/>
              </w:rPr>
            </w:pPr>
          </w:p>
        </w:tc>
        <w:tc>
          <w:tcPr>
            <w:tcW w:w="1665" w:type="dxa"/>
            <w:tcBorders>
              <w:top w:val="single" w:sz="4" w:space="0" w:color="000000"/>
              <w:left w:val="single" w:sz="4" w:space="0" w:color="000000"/>
              <w:bottom w:val="single" w:sz="4" w:space="0" w:color="000000"/>
              <w:right w:val="single" w:sz="4" w:space="0" w:color="000000"/>
            </w:tcBorders>
            <w:shd w:val="clear" w:color="auto" w:fill="auto"/>
          </w:tcPr>
          <w:p w14:paraId="7E2A822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Theory-0.2 Hrs</w:t>
            </w:r>
          </w:p>
          <w:p w14:paraId="3FD0353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Practical-1 Hrs</w:t>
            </w:r>
          </w:p>
          <w:p w14:paraId="31963C0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Total- 1.2 Hrs</w:t>
            </w:r>
          </w:p>
        </w:tc>
        <w:tc>
          <w:tcPr>
            <w:tcW w:w="1959" w:type="dxa"/>
            <w:tcBorders>
              <w:top w:val="single" w:sz="4" w:space="0" w:color="000000"/>
              <w:left w:val="single" w:sz="4" w:space="0" w:color="000000"/>
              <w:bottom w:val="single" w:sz="4" w:space="0" w:color="000000"/>
              <w:right w:val="single" w:sz="4" w:space="0" w:color="000000"/>
            </w:tcBorders>
            <w:shd w:val="clear" w:color="auto" w:fill="auto"/>
          </w:tcPr>
          <w:p w14:paraId="6B8A739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Pencil</w:t>
            </w:r>
          </w:p>
          <w:p w14:paraId="39827DB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Notebook</w:t>
            </w:r>
          </w:p>
          <w:p w14:paraId="5E1EB9E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Eraser</w:t>
            </w:r>
          </w:p>
          <w:p w14:paraId="5BCF2251" w14:textId="77777777" w:rsidR="006706AE" w:rsidRPr="006706AE" w:rsidRDefault="006706AE" w:rsidP="006706AE">
            <w:pPr>
              <w:spacing w:after="0" w:line="360" w:lineRule="auto"/>
              <w:ind w:left="0" w:firstLine="0"/>
              <w:jc w:val="left"/>
              <w:rPr>
                <w:rFonts w:eastAsia="Times New Roman"/>
                <w:color w:val="auto"/>
              </w:rPr>
            </w:pPr>
          </w:p>
        </w:tc>
        <w:tc>
          <w:tcPr>
            <w:tcW w:w="1469" w:type="dxa"/>
            <w:tcBorders>
              <w:top w:val="single" w:sz="4" w:space="0" w:color="000000"/>
              <w:left w:val="single" w:sz="4" w:space="0" w:color="000000"/>
              <w:bottom w:val="single" w:sz="4" w:space="0" w:color="000000"/>
              <w:right w:val="single" w:sz="4" w:space="0" w:color="000000"/>
            </w:tcBorders>
            <w:shd w:val="clear" w:color="auto" w:fill="auto"/>
          </w:tcPr>
          <w:p w14:paraId="3464753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Class Room </w:t>
            </w:r>
          </w:p>
        </w:tc>
      </w:tr>
      <w:tr w:rsidR="006706AE" w:rsidRPr="006706AE" w14:paraId="576A6A2D" w14:textId="77777777" w:rsidTr="003E30E2">
        <w:trPr>
          <w:trHeight w:val="351"/>
        </w:trPr>
        <w:tc>
          <w:tcPr>
            <w:tcW w:w="2122" w:type="dxa"/>
            <w:tcBorders>
              <w:top w:val="single" w:sz="4" w:space="0" w:color="000000"/>
              <w:left w:val="single" w:sz="4" w:space="0" w:color="000000"/>
              <w:bottom w:val="single" w:sz="4" w:space="0" w:color="000000"/>
              <w:right w:val="single" w:sz="4" w:space="0" w:color="000000"/>
            </w:tcBorders>
            <w:shd w:val="clear" w:color="auto" w:fill="auto"/>
          </w:tcPr>
          <w:p w14:paraId="4ACBB988" w14:textId="77777777" w:rsidR="006706AE" w:rsidRPr="003E30E2" w:rsidRDefault="006706AE" w:rsidP="003F5678">
            <w:pPr>
              <w:pStyle w:val="ListParagraph"/>
              <w:numPr>
                <w:ilvl w:val="0"/>
                <w:numId w:val="786"/>
              </w:numPr>
              <w:spacing w:after="0" w:line="360" w:lineRule="auto"/>
              <w:ind w:left="456" w:hanging="425"/>
              <w:jc w:val="left"/>
              <w:rPr>
                <w:rFonts w:eastAsia="Times New Roman"/>
                <w:color w:val="auto"/>
              </w:rPr>
            </w:pPr>
            <w:r w:rsidRPr="003E30E2">
              <w:rPr>
                <w:rFonts w:eastAsia="Times New Roman"/>
                <w:color w:val="auto"/>
              </w:rPr>
              <w:lastRenderedPageBreak/>
              <w:t>Repair damaged Tile work</w:t>
            </w:r>
          </w:p>
        </w:tc>
        <w:tc>
          <w:tcPr>
            <w:tcW w:w="4632" w:type="dxa"/>
            <w:tcBorders>
              <w:top w:val="single" w:sz="4" w:space="0" w:color="000000"/>
              <w:left w:val="single" w:sz="4" w:space="0" w:color="000000"/>
              <w:bottom w:val="single" w:sz="4" w:space="0" w:color="000000"/>
              <w:right w:val="single" w:sz="4" w:space="0" w:color="000000"/>
            </w:tcBorders>
            <w:shd w:val="clear" w:color="auto" w:fill="auto"/>
          </w:tcPr>
          <w:p w14:paraId="0499610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Trainee will be able to:</w:t>
            </w:r>
          </w:p>
          <w:p w14:paraId="0B2C6CD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Remove damaged or defective tiles avoiding damage to surrounding tiles.</w:t>
            </w:r>
          </w:p>
          <w:p w14:paraId="4257398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Clean old bedding and clear to allow placement of replacement tile.</w:t>
            </w:r>
          </w:p>
          <w:p w14:paraId="27470BA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Select replacement tiles and cut where applicable to match existing face, size, colour and pattern.</w:t>
            </w:r>
          </w:p>
          <w:p w14:paraId="6B97833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Fit tiles are fit and fix to maintain alignment with joints to uniform spacing.</w:t>
            </w:r>
          </w:p>
          <w:p w14:paraId="2E92155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Carry out grouting and clean tile face to specified finish.</w:t>
            </w:r>
          </w:p>
        </w:tc>
        <w:tc>
          <w:tcPr>
            <w:tcW w:w="3037" w:type="dxa"/>
            <w:tcBorders>
              <w:top w:val="single" w:sz="4" w:space="0" w:color="000000"/>
              <w:left w:val="single" w:sz="4" w:space="0" w:color="000000"/>
              <w:bottom w:val="single" w:sz="4" w:space="0" w:color="000000"/>
              <w:right w:val="single" w:sz="4" w:space="0" w:color="000000"/>
            </w:tcBorders>
            <w:shd w:val="clear" w:color="auto" w:fill="auto"/>
          </w:tcPr>
          <w:p w14:paraId="3548CF1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material safety data sheets (MSDS) and hazards associated with solvents, adhesives and cement or epoxy-based grouts</w:t>
            </w:r>
          </w:p>
          <w:p w14:paraId="453E940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job safety analysis (JSA) and safe work method statements</w:t>
            </w:r>
          </w:p>
          <w:p w14:paraId="0CC2B4F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Process to remove tiles and existing bedding</w:t>
            </w:r>
          </w:p>
          <w:p w14:paraId="24A5B72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Practical activity:</w:t>
            </w:r>
          </w:p>
          <w:p w14:paraId="046F64C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Repair damaged Tile work in lab. </w:t>
            </w:r>
          </w:p>
        </w:tc>
        <w:tc>
          <w:tcPr>
            <w:tcW w:w="1665" w:type="dxa"/>
            <w:tcBorders>
              <w:top w:val="single" w:sz="4" w:space="0" w:color="000000"/>
              <w:left w:val="single" w:sz="4" w:space="0" w:color="000000"/>
              <w:bottom w:val="single" w:sz="4" w:space="0" w:color="000000"/>
              <w:right w:val="single" w:sz="4" w:space="0" w:color="000000"/>
            </w:tcBorders>
            <w:shd w:val="clear" w:color="auto" w:fill="auto"/>
          </w:tcPr>
          <w:p w14:paraId="407AD0F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Theory-0.1 Hrs</w:t>
            </w:r>
          </w:p>
          <w:p w14:paraId="42AF219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Practical- 1Hrs</w:t>
            </w:r>
          </w:p>
          <w:p w14:paraId="53A88ED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Total- 1.1 Hrs</w:t>
            </w:r>
          </w:p>
        </w:tc>
        <w:tc>
          <w:tcPr>
            <w:tcW w:w="1959" w:type="dxa"/>
            <w:tcBorders>
              <w:top w:val="single" w:sz="4" w:space="0" w:color="000000"/>
              <w:left w:val="single" w:sz="4" w:space="0" w:color="000000"/>
              <w:bottom w:val="single" w:sz="4" w:space="0" w:color="000000"/>
              <w:right w:val="single" w:sz="4" w:space="0" w:color="000000"/>
            </w:tcBorders>
            <w:shd w:val="clear" w:color="auto" w:fill="auto"/>
          </w:tcPr>
          <w:p w14:paraId="047CF16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Broom</w:t>
            </w:r>
          </w:p>
          <w:p w14:paraId="4844C1D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brushes</w:t>
            </w:r>
          </w:p>
          <w:p w14:paraId="10CD70B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buckets</w:t>
            </w:r>
          </w:p>
          <w:p w14:paraId="346A9A0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caulking guns</w:t>
            </w:r>
          </w:p>
          <w:p w14:paraId="78A43EE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cement sheet cutters</w:t>
            </w:r>
          </w:p>
          <w:p w14:paraId="500D485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hammers</w:t>
            </w:r>
          </w:p>
          <w:p w14:paraId="289DA66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hose and water sprays</w:t>
            </w:r>
          </w:p>
          <w:p w14:paraId="43055AA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ladders</w:t>
            </w:r>
          </w:p>
          <w:p w14:paraId="3F73194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levelling equipment</w:t>
            </w:r>
          </w:p>
          <w:p w14:paraId="3D9D682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lump hammers</w:t>
            </w:r>
          </w:p>
          <w:p w14:paraId="5AB14BD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measuring tapes and rules</w:t>
            </w:r>
          </w:p>
          <w:p w14:paraId="5EB7C01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mortar boards</w:t>
            </w:r>
          </w:p>
          <w:p w14:paraId="4A5005C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nippers</w:t>
            </w:r>
          </w:p>
          <w:p w14:paraId="7AFB30B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pointed grouters</w:t>
            </w:r>
          </w:p>
          <w:p w14:paraId="11897D0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power drills</w:t>
            </w:r>
          </w:p>
          <w:p w14:paraId="628E629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power leads</w:t>
            </w:r>
          </w:p>
          <w:p w14:paraId="0B68132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rags</w:t>
            </w:r>
          </w:p>
          <w:p w14:paraId="32B41ED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rubber mallets</w:t>
            </w:r>
          </w:p>
          <w:p w14:paraId="430F8C6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sanding blocks</w:t>
            </w:r>
          </w:p>
          <w:p w14:paraId="468AEA2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saws</w:t>
            </w:r>
          </w:p>
          <w:p w14:paraId="5A4652C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scrapers</w:t>
            </w:r>
          </w:p>
          <w:p w14:paraId="56E2905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shovels</w:t>
            </w:r>
          </w:p>
          <w:p w14:paraId="4CC8DAC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spacers and wedges</w:t>
            </w:r>
          </w:p>
          <w:p w14:paraId="507D2D4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spatulas</w:t>
            </w:r>
          </w:p>
          <w:p w14:paraId="6D3FC13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sponges</w:t>
            </w:r>
          </w:p>
          <w:p w14:paraId="41E4E19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squares</w:t>
            </w:r>
          </w:p>
          <w:p w14:paraId="04AFC3D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squeegees</w:t>
            </w:r>
          </w:p>
          <w:p w14:paraId="65F7C77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straight edges</w:t>
            </w:r>
          </w:p>
          <w:p w14:paraId="6DAD312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string lines</w:t>
            </w:r>
          </w:p>
          <w:p w14:paraId="28443D4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tile cutters and scribes</w:t>
            </w:r>
          </w:p>
          <w:p w14:paraId="5CEE993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trowels</w:t>
            </w:r>
          </w:p>
          <w:p w14:paraId="4877B79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wet and dry diamond saws</w:t>
            </w:r>
          </w:p>
          <w:p w14:paraId="33CA8D3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wheelbarrows</w:t>
            </w:r>
          </w:p>
          <w:p w14:paraId="7C99739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wire brushes</w:t>
            </w:r>
          </w:p>
          <w:p w14:paraId="25F5440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wooden floats </w:t>
            </w:r>
          </w:p>
          <w:p w14:paraId="4D405D7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concrete mixers</w:t>
            </w:r>
          </w:p>
          <w:p w14:paraId="394FA28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masonry drill bits</w:t>
            </w:r>
          </w:p>
          <w:p w14:paraId="3F1A391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 xml:space="preserve">power grinders </w:t>
            </w:r>
          </w:p>
          <w:p w14:paraId="6C0D9F8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power sander</w:t>
            </w:r>
          </w:p>
        </w:tc>
        <w:tc>
          <w:tcPr>
            <w:tcW w:w="1469" w:type="dxa"/>
            <w:tcBorders>
              <w:top w:val="single" w:sz="4" w:space="0" w:color="000000"/>
              <w:left w:val="single" w:sz="4" w:space="0" w:color="000000"/>
              <w:bottom w:val="single" w:sz="4" w:space="0" w:color="000000"/>
              <w:right w:val="single" w:sz="4" w:space="0" w:color="000000"/>
            </w:tcBorders>
            <w:shd w:val="clear" w:color="auto" w:fill="auto"/>
          </w:tcPr>
          <w:p w14:paraId="61AD7B9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 xml:space="preserve">Class Room and construction lab </w:t>
            </w:r>
          </w:p>
        </w:tc>
      </w:tr>
      <w:tr w:rsidR="006706AE" w:rsidRPr="006706AE" w14:paraId="397C18E9" w14:textId="77777777" w:rsidTr="003E30E2">
        <w:trPr>
          <w:trHeight w:val="1614"/>
        </w:trPr>
        <w:tc>
          <w:tcPr>
            <w:tcW w:w="2122" w:type="dxa"/>
            <w:tcBorders>
              <w:top w:val="single" w:sz="4" w:space="0" w:color="000000"/>
              <w:left w:val="single" w:sz="4" w:space="0" w:color="000000"/>
              <w:bottom w:val="single" w:sz="4" w:space="0" w:color="000000"/>
              <w:right w:val="single" w:sz="4" w:space="0" w:color="000000"/>
            </w:tcBorders>
          </w:tcPr>
          <w:p w14:paraId="28782DE5" w14:textId="77777777" w:rsidR="006706AE" w:rsidRPr="003E30E2" w:rsidRDefault="006706AE" w:rsidP="003F5678">
            <w:pPr>
              <w:pStyle w:val="ListParagraph"/>
              <w:numPr>
                <w:ilvl w:val="0"/>
                <w:numId w:val="786"/>
              </w:numPr>
              <w:spacing w:after="0" w:line="360" w:lineRule="auto"/>
              <w:ind w:left="456" w:hanging="425"/>
              <w:jc w:val="left"/>
              <w:rPr>
                <w:rFonts w:eastAsia="Times New Roman"/>
                <w:color w:val="auto"/>
              </w:rPr>
            </w:pPr>
            <w:r w:rsidRPr="003E30E2">
              <w:rPr>
                <w:rFonts w:eastAsia="Times New Roman"/>
                <w:color w:val="auto"/>
              </w:rPr>
              <w:lastRenderedPageBreak/>
              <w:t xml:space="preserve">Clean-up work site area </w:t>
            </w:r>
          </w:p>
        </w:tc>
        <w:tc>
          <w:tcPr>
            <w:tcW w:w="4632" w:type="dxa"/>
            <w:tcBorders>
              <w:top w:val="single" w:sz="4" w:space="0" w:color="000000"/>
              <w:left w:val="single" w:sz="4" w:space="0" w:color="000000"/>
              <w:bottom w:val="single" w:sz="4" w:space="0" w:color="000000"/>
              <w:right w:val="single" w:sz="4" w:space="0" w:color="000000"/>
            </w:tcBorders>
          </w:tcPr>
          <w:p w14:paraId="2585731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Trainee must be able to: </w:t>
            </w:r>
          </w:p>
          <w:p w14:paraId="0B9D55C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Clear work is by disposing of materials (reused or recycled) in accordance to legislation and regulations</w:t>
            </w:r>
          </w:p>
          <w:p w14:paraId="2DF1A3D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Clean, check, maintain and store tools and equipment according to requirement.</w:t>
            </w:r>
          </w:p>
        </w:tc>
        <w:tc>
          <w:tcPr>
            <w:tcW w:w="3037" w:type="dxa"/>
            <w:tcBorders>
              <w:top w:val="single" w:sz="4" w:space="0" w:color="000000"/>
              <w:left w:val="single" w:sz="4" w:space="0" w:color="000000"/>
              <w:bottom w:val="single" w:sz="4" w:space="0" w:color="000000"/>
              <w:right w:val="single" w:sz="4" w:space="0" w:color="000000"/>
            </w:tcBorders>
          </w:tcPr>
          <w:p w14:paraId="2A2841E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Materials storage and environmentally friendly waste management</w:t>
            </w:r>
          </w:p>
          <w:p w14:paraId="65762FD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Practical activity:     </w:t>
            </w:r>
          </w:p>
          <w:p w14:paraId="0215FF8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Clean-up work site area</w:t>
            </w:r>
          </w:p>
        </w:tc>
        <w:tc>
          <w:tcPr>
            <w:tcW w:w="1665" w:type="dxa"/>
            <w:tcBorders>
              <w:top w:val="single" w:sz="4" w:space="0" w:color="000000"/>
              <w:left w:val="single" w:sz="4" w:space="0" w:color="000000"/>
              <w:bottom w:val="single" w:sz="4" w:space="0" w:color="000000"/>
              <w:right w:val="single" w:sz="4" w:space="0" w:color="000000"/>
            </w:tcBorders>
          </w:tcPr>
          <w:p w14:paraId="20F9CA1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Theory-0.2 Hrs</w:t>
            </w:r>
          </w:p>
          <w:p w14:paraId="29CBD17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Practical-1Hrs</w:t>
            </w:r>
          </w:p>
          <w:p w14:paraId="0B2EC62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Total- 1.2 Hrs</w:t>
            </w:r>
          </w:p>
        </w:tc>
        <w:tc>
          <w:tcPr>
            <w:tcW w:w="1959" w:type="dxa"/>
            <w:tcBorders>
              <w:top w:val="single" w:sz="4" w:space="0" w:color="000000"/>
              <w:left w:val="single" w:sz="4" w:space="0" w:color="000000"/>
              <w:bottom w:val="single" w:sz="4" w:space="0" w:color="000000"/>
              <w:right w:val="single" w:sz="4" w:space="0" w:color="000000"/>
            </w:tcBorders>
          </w:tcPr>
          <w:p w14:paraId="1C74817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Cleaning tools</w:t>
            </w:r>
          </w:p>
        </w:tc>
        <w:tc>
          <w:tcPr>
            <w:tcW w:w="1469" w:type="dxa"/>
            <w:tcBorders>
              <w:top w:val="single" w:sz="4" w:space="0" w:color="000000"/>
              <w:left w:val="single" w:sz="4" w:space="0" w:color="000000"/>
              <w:bottom w:val="single" w:sz="4" w:space="0" w:color="000000"/>
              <w:right w:val="single" w:sz="4" w:space="0" w:color="000000"/>
            </w:tcBorders>
          </w:tcPr>
          <w:p w14:paraId="3C96732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Class Room</w:t>
            </w:r>
          </w:p>
          <w:p w14:paraId="72CCE50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and construction lab  </w:t>
            </w:r>
          </w:p>
        </w:tc>
      </w:tr>
    </w:tbl>
    <w:p w14:paraId="68D47FC7" w14:textId="77777777" w:rsidR="006706AE" w:rsidRPr="006706AE" w:rsidRDefault="006706AE" w:rsidP="006706AE">
      <w:pPr>
        <w:spacing w:after="160" w:line="360" w:lineRule="auto"/>
        <w:ind w:left="0" w:firstLine="0"/>
        <w:jc w:val="left"/>
        <w:rPr>
          <w:rFonts w:eastAsia="Calibri"/>
          <w:color w:val="auto"/>
        </w:rPr>
      </w:pPr>
    </w:p>
    <w:p w14:paraId="3B36ED07" w14:textId="77777777" w:rsidR="006706AE" w:rsidRPr="006706AE" w:rsidRDefault="006706AE" w:rsidP="006706AE">
      <w:pPr>
        <w:spacing w:after="160" w:line="360" w:lineRule="auto"/>
        <w:ind w:left="0" w:firstLine="0"/>
        <w:jc w:val="left"/>
        <w:rPr>
          <w:rFonts w:eastAsia="Calibri"/>
          <w:color w:val="auto"/>
        </w:rPr>
      </w:pPr>
    </w:p>
    <w:p w14:paraId="4530096C" w14:textId="77777777" w:rsidR="006706AE" w:rsidRPr="006706AE" w:rsidRDefault="006706AE" w:rsidP="006706AE">
      <w:pPr>
        <w:spacing w:after="160" w:line="259" w:lineRule="auto"/>
        <w:ind w:left="0" w:firstLine="0"/>
        <w:jc w:val="left"/>
        <w:rPr>
          <w:rFonts w:eastAsia="Calibri"/>
          <w:color w:val="auto"/>
        </w:rPr>
      </w:pPr>
      <w:r w:rsidRPr="006706AE">
        <w:rPr>
          <w:rFonts w:eastAsia="Calibri"/>
          <w:color w:val="auto"/>
        </w:rPr>
        <w:br w:type="page"/>
      </w:r>
    </w:p>
    <w:p w14:paraId="5EE652F1" w14:textId="70565990" w:rsidR="006706AE" w:rsidRPr="006706AE" w:rsidRDefault="006706AE" w:rsidP="006706AE">
      <w:pPr>
        <w:keepNext/>
        <w:keepLines/>
        <w:shd w:val="clear" w:color="auto" w:fill="FFD966"/>
        <w:spacing w:after="139" w:line="360" w:lineRule="auto"/>
        <w:ind w:left="-3" w:right="-15"/>
        <w:jc w:val="left"/>
        <w:outlineLvl w:val="2"/>
        <w:rPr>
          <w:b/>
          <w:sz w:val="24"/>
        </w:rPr>
      </w:pPr>
      <w:bookmarkStart w:id="115" w:name="_Toc109905995"/>
      <w:r w:rsidRPr="006706AE">
        <w:rPr>
          <w:b/>
          <w:sz w:val="24"/>
        </w:rPr>
        <w:lastRenderedPageBreak/>
        <w:t>0732B&amp;CE-</w:t>
      </w:r>
      <w:r w:rsidR="00567AD9">
        <w:rPr>
          <w:b/>
          <w:sz w:val="24"/>
        </w:rPr>
        <w:t>205</w:t>
      </w:r>
      <w:r w:rsidRPr="006706AE">
        <w:rPr>
          <w:b/>
          <w:sz w:val="24"/>
        </w:rPr>
        <w:t>. Apply building codes and standards to building projects</w:t>
      </w:r>
      <w:bookmarkEnd w:id="115"/>
    </w:p>
    <w:p w14:paraId="4508D82B"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 xml:space="preserve">Objective: This module covers the knowledge and  skills required to apply brushed, rolled or sprayed paint coatings to different materials to form a protective and decorative finish </w:t>
      </w:r>
    </w:p>
    <w:p w14:paraId="7F59C3AE" w14:textId="020BA07B" w:rsidR="006706AE" w:rsidRPr="00567AD9" w:rsidRDefault="006706AE" w:rsidP="006706AE">
      <w:pPr>
        <w:spacing w:after="160" w:line="360" w:lineRule="auto"/>
        <w:ind w:left="0" w:firstLine="0"/>
        <w:jc w:val="left"/>
        <w:rPr>
          <w:rFonts w:eastAsia="Calibri"/>
          <w:b/>
          <w:bCs/>
          <w:color w:val="auto"/>
        </w:rPr>
      </w:pPr>
      <w:r w:rsidRPr="00567AD9">
        <w:rPr>
          <w:rFonts w:eastAsia="Calibri"/>
          <w:b/>
          <w:bCs/>
          <w:color w:val="auto"/>
        </w:rPr>
        <w:t xml:space="preserve">Duration: </w:t>
      </w:r>
      <w:r w:rsidR="00567AD9" w:rsidRPr="00567AD9">
        <w:rPr>
          <w:rFonts w:eastAsia="Calibri"/>
          <w:b/>
          <w:bCs/>
          <w:color w:val="auto"/>
        </w:rPr>
        <w:t>4.0</w:t>
      </w:r>
      <w:r w:rsidRPr="00567AD9">
        <w:rPr>
          <w:rFonts w:eastAsia="Calibri"/>
          <w:b/>
          <w:bCs/>
          <w:color w:val="auto"/>
        </w:rPr>
        <w:t>Hours</w:t>
      </w:r>
      <w:r w:rsidRPr="00567AD9">
        <w:rPr>
          <w:rFonts w:eastAsia="Calibri"/>
          <w:b/>
          <w:bCs/>
          <w:color w:val="auto"/>
        </w:rPr>
        <w:tab/>
      </w:r>
      <w:r w:rsidRPr="00567AD9">
        <w:rPr>
          <w:rFonts w:eastAsia="Calibri"/>
          <w:b/>
          <w:bCs/>
          <w:color w:val="auto"/>
        </w:rPr>
        <w:tab/>
      </w:r>
      <w:r w:rsidRPr="00567AD9">
        <w:rPr>
          <w:rFonts w:eastAsia="Calibri"/>
          <w:b/>
          <w:bCs/>
          <w:color w:val="auto"/>
        </w:rPr>
        <w:tab/>
      </w:r>
      <w:r w:rsidRPr="00567AD9">
        <w:rPr>
          <w:rFonts w:eastAsia="Calibri"/>
          <w:b/>
          <w:bCs/>
          <w:color w:val="auto"/>
        </w:rPr>
        <w:tab/>
      </w:r>
      <w:r w:rsidRPr="00567AD9">
        <w:rPr>
          <w:rFonts w:eastAsia="Calibri"/>
          <w:b/>
          <w:bCs/>
          <w:color w:val="auto"/>
        </w:rPr>
        <w:tab/>
      </w:r>
      <w:r w:rsidRPr="00567AD9">
        <w:rPr>
          <w:rFonts w:eastAsia="Calibri"/>
          <w:b/>
          <w:bCs/>
          <w:color w:val="auto"/>
        </w:rPr>
        <w:tab/>
      </w:r>
      <w:r w:rsidRPr="00567AD9">
        <w:rPr>
          <w:rFonts w:eastAsia="Calibri"/>
          <w:b/>
          <w:bCs/>
          <w:color w:val="auto"/>
        </w:rPr>
        <w:tab/>
      </w:r>
      <w:r w:rsidRPr="00567AD9">
        <w:rPr>
          <w:rFonts w:eastAsia="Calibri"/>
          <w:b/>
          <w:bCs/>
          <w:color w:val="auto"/>
        </w:rPr>
        <w:tab/>
      </w:r>
      <w:r w:rsidRPr="00567AD9">
        <w:rPr>
          <w:rFonts w:eastAsia="Calibri"/>
          <w:b/>
          <w:bCs/>
          <w:color w:val="auto"/>
        </w:rPr>
        <w:tab/>
        <w:t>Theory: 01 Hours</w:t>
      </w:r>
      <w:r w:rsidRPr="00567AD9">
        <w:rPr>
          <w:rFonts w:eastAsia="Calibri"/>
          <w:b/>
          <w:bCs/>
          <w:color w:val="auto"/>
        </w:rPr>
        <w:tab/>
      </w:r>
      <w:r w:rsidRPr="00567AD9">
        <w:rPr>
          <w:rFonts w:eastAsia="Calibri"/>
          <w:b/>
          <w:bCs/>
          <w:color w:val="auto"/>
        </w:rPr>
        <w:tab/>
      </w:r>
      <w:r w:rsidRPr="00567AD9">
        <w:rPr>
          <w:rFonts w:eastAsia="Calibri"/>
          <w:b/>
          <w:bCs/>
          <w:color w:val="auto"/>
        </w:rPr>
        <w:tab/>
      </w:r>
      <w:r w:rsidRPr="00567AD9">
        <w:rPr>
          <w:rFonts w:eastAsia="Calibri"/>
          <w:b/>
          <w:bCs/>
          <w:color w:val="auto"/>
        </w:rPr>
        <w:tab/>
        <w:t xml:space="preserve">Practice: </w:t>
      </w:r>
      <w:r w:rsidR="00567AD9" w:rsidRPr="00567AD9">
        <w:rPr>
          <w:rFonts w:eastAsia="Calibri"/>
          <w:b/>
          <w:bCs/>
          <w:color w:val="auto"/>
        </w:rPr>
        <w:t>3</w:t>
      </w:r>
      <w:r w:rsidRPr="00567AD9">
        <w:rPr>
          <w:rFonts w:eastAsia="Calibri"/>
          <w:b/>
          <w:bCs/>
          <w:color w:val="auto"/>
        </w:rPr>
        <w:t xml:space="preserve"> Hours</w:t>
      </w:r>
    </w:p>
    <w:tbl>
      <w:tblPr>
        <w:tblStyle w:val="TableGrid1420"/>
        <w:tblpPr w:leftFromText="180" w:rightFromText="180" w:vertAnchor="text" w:tblpX="53" w:tblpY="1"/>
        <w:tblOverlap w:val="never"/>
        <w:tblW w:w="15302" w:type="dxa"/>
        <w:tblInd w:w="0" w:type="dxa"/>
        <w:tblLayout w:type="fixed"/>
        <w:tblCellMar>
          <w:left w:w="106" w:type="dxa"/>
          <w:right w:w="49" w:type="dxa"/>
        </w:tblCellMar>
        <w:tblLook w:val="04A0" w:firstRow="1" w:lastRow="0" w:firstColumn="1" w:lastColumn="0" w:noHBand="0" w:noVBand="1"/>
      </w:tblPr>
      <w:tblGrid>
        <w:gridCol w:w="2405"/>
        <w:gridCol w:w="4538"/>
        <w:gridCol w:w="3122"/>
        <w:gridCol w:w="1712"/>
        <w:gridCol w:w="2014"/>
        <w:gridCol w:w="1511"/>
      </w:tblGrid>
      <w:tr w:rsidR="006706AE" w:rsidRPr="006706AE" w14:paraId="2ACE880D" w14:textId="77777777" w:rsidTr="003E30E2">
        <w:trPr>
          <w:trHeight w:val="301"/>
        </w:trPr>
        <w:tc>
          <w:tcPr>
            <w:tcW w:w="240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1B4F727" w14:textId="77777777" w:rsidR="006706AE" w:rsidRPr="003E30E2" w:rsidRDefault="006706AE" w:rsidP="003E30E2">
            <w:pPr>
              <w:spacing w:after="0" w:line="360" w:lineRule="auto"/>
              <w:jc w:val="left"/>
              <w:rPr>
                <w:rFonts w:eastAsia="Times New Roman"/>
                <w:color w:val="auto"/>
              </w:rPr>
            </w:pPr>
            <w:r w:rsidRPr="003E30E2">
              <w:rPr>
                <w:rFonts w:eastAsia="Times New Roman"/>
                <w:color w:val="auto"/>
              </w:rPr>
              <w:t>Learning Unit</w:t>
            </w:r>
          </w:p>
        </w:tc>
        <w:tc>
          <w:tcPr>
            <w:tcW w:w="4538"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67A604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Learning Outcomes</w:t>
            </w:r>
          </w:p>
        </w:tc>
        <w:tc>
          <w:tcPr>
            <w:tcW w:w="3122"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FCC0D6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Learning Elements</w:t>
            </w:r>
          </w:p>
        </w:tc>
        <w:tc>
          <w:tcPr>
            <w:tcW w:w="1712"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22A4C0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Duration</w:t>
            </w:r>
          </w:p>
        </w:tc>
        <w:tc>
          <w:tcPr>
            <w:tcW w:w="2014" w:type="dxa"/>
            <w:tcBorders>
              <w:top w:val="single" w:sz="4" w:space="0" w:color="000000"/>
              <w:left w:val="single" w:sz="4" w:space="0" w:color="000000"/>
              <w:bottom w:val="single" w:sz="4" w:space="0" w:color="000000"/>
              <w:right w:val="single" w:sz="4" w:space="0" w:color="000000"/>
            </w:tcBorders>
            <w:shd w:val="clear" w:color="auto" w:fill="E5B8B7"/>
          </w:tcPr>
          <w:p w14:paraId="5BB3AA2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Materials </w:t>
            </w:r>
          </w:p>
          <w:p w14:paraId="169416C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Required </w:t>
            </w:r>
          </w:p>
        </w:tc>
        <w:tc>
          <w:tcPr>
            <w:tcW w:w="1511" w:type="dxa"/>
            <w:tcBorders>
              <w:top w:val="single" w:sz="4" w:space="0" w:color="000000"/>
              <w:left w:val="single" w:sz="4" w:space="0" w:color="000000"/>
              <w:bottom w:val="single" w:sz="4" w:space="0" w:color="000000"/>
              <w:right w:val="single" w:sz="4" w:space="0" w:color="000000"/>
            </w:tcBorders>
            <w:shd w:val="clear" w:color="auto" w:fill="E5B8B7"/>
          </w:tcPr>
          <w:p w14:paraId="4A39A98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Learning </w:t>
            </w:r>
          </w:p>
          <w:p w14:paraId="212886F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Place </w:t>
            </w:r>
          </w:p>
        </w:tc>
      </w:tr>
      <w:tr w:rsidR="006706AE" w:rsidRPr="006706AE" w14:paraId="356ED9AE" w14:textId="77777777" w:rsidTr="003E30E2">
        <w:trPr>
          <w:trHeight w:val="871"/>
        </w:trPr>
        <w:tc>
          <w:tcPr>
            <w:tcW w:w="2405" w:type="dxa"/>
            <w:tcBorders>
              <w:top w:val="single" w:sz="4" w:space="0" w:color="000000"/>
              <w:left w:val="single" w:sz="4" w:space="0" w:color="000000"/>
              <w:bottom w:val="single" w:sz="4" w:space="0" w:color="000000"/>
              <w:right w:val="single" w:sz="4" w:space="0" w:color="000000"/>
            </w:tcBorders>
            <w:shd w:val="clear" w:color="auto" w:fill="auto"/>
          </w:tcPr>
          <w:p w14:paraId="2C0B7BA6" w14:textId="21C93900" w:rsidR="006706AE" w:rsidRPr="003E30E2" w:rsidRDefault="006706AE" w:rsidP="003F5678">
            <w:pPr>
              <w:pStyle w:val="ListParagraph"/>
              <w:numPr>
                <w:ilvl w:val="0"/>
                <w:numId w:val="785"/>
              </w:numPr>
              <w:spacing w:after="0" w:line="360" w:lineRule="auto"/>
              <w:ind w:left="456" w:hanging="567"/>
              <w:jc w:val="left"/>
              <w:rPr>
                <w:rFonts w:eastAsia="Times New Roman"/>
                <w:color w:val="auto"/>
              </w:rPr>
            </w:pPr>
            <w:r w:rsidRPr="003E30E2">
              <w:rPr>
                <w:rFonts w:eastAsia="Times New Roman"/>
                <w:color w:val="auto"/>
              </w:rPr>
              <w:t>Access and interpret relevant codes and standard</w:t>
            </w:r>
            <w:r w:rsidR="003E30E2" w:rsidRPr="003E30E2">
              <w:rPr>
                <w:rFonts w:eastAsia="Times New Roman"/>
                <w:color w:val="auto"/>
              </w:rPr>
              <w:t xml:space="preserve"> </w:t>
            </w:r>
            <w:r w:rsidRPr="003E30E2">
              <w:rPr>
                <w:rFonts w:eastAsia="Times New Roman"/>
                <w:color w:val="auto"/>
              </w:rPr>
              <w:t>requirements</w:t>
            </w:r>
          </w:p>
          <w:p w14:paraId="4F934BEC" w14:textId="77777777" w:rsidR="006706AE" w:rsidRPr="006706AE" w:rsidRDefault="006706AE" w:rsidP="003E30E2">
            <w:pPr>
              <w:spacing w:after="0" w:line="360" w:lineRule="auto"/>
              <w:ind w:left="456" w:hanging="567"/>
              <w:jc w:val="left"/>
              <w:rPr>
                <w:rFonts w:eastAsia="Times New Roman"/>
                <w:color w:val="auto"/>
              </w:rPr>
            </w:pPr>
          </w:p>
        </w:tc>
        <w:tc>
          <w:tcPr>
            <w:tcW w:w="4538" w:type="dxa"/>
            <w:tcBorders>
              <w:top w:val="single" w:sz="4" w:space="0" w:color="000000"/>
              <w:left w:val="single" w:sz="4" w:space="0" w:color="000000"/>
              <w:bottom w:val="single" w:sz="4" w:space="0" w:color="000000"/>
              <w:right w:val="single" w:sz="4" w:space="0" w:color="000000"/>
            </w:tcBorders>
            <w:shd w:val="clear" w:color="auto" w:fill="auto"/>
          </w:tcPr>
          <w:p w14:paraId="60D4748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Trainee will be able to:</w:t>
            </w:r>
          </w:p>
          <w:p w14:paraId="51881A9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Identify relevant performance requirements from the Building codes that apply to individual projects (described as low rise).</w:t>
            </w:r>
          </w:p>
          <w:p w14:paraId="6D70023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Determine requirements of relevant Building codes deemed-to-satisfy (DTS) provisions.</w:t>
            </w:r>
          </w:p>
          <w:p w14:paraId="7D12EEF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Assess and interpret requirements of relevant standards referenced in the Building codes accordingly.</w:t>
            </w:r>
          </w:p>
        </w:tc>
        <w:tc>
          <w:tcPr>
            <w:tcW w:w="3122" w:type="dxa"/>
            <w:tcBorders>
              <w:top w:val="single" w:sz="4" w:space="0" w:color="000000"/>
              <w:left w:val="single" w:sz="4" w:space="0" w:color="000000"/>
              <w:bottom w:val="single" w:sz="4" w:space="0" w:color="000000"/>
              <w:right w:val="single" w:sz="4" w:space="0" w:color="000000"/>
            </w:tcBorders>
            <w:shd w:val="clear" w:color="auto" w:fill="auto"/>
          </w:tcPr>
          <w:p w14:paraId="5A678AD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Understanding of Building codes performance hierarchy</w:t>
            </w:r>
          </w:p>
          <w:p w14:paraId="5145809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Understanding relevant legislative and OHS requirements, codes and practices</w:t>
            </w:r>
          </w:p>
          <w:p w14:paraId="7262123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definitions and common technical terms or usage specified under general provisions of building codes</w:t>
            </w:r>
          </w:p>
          <w:p w14:paraId="3760C1A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relevant LDA and other development authorities’ standards</w:t>
            </w:r>
          </w:p>
          <w:p w14:paraId="15F149F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Practical activity: </w:t>
            </w:r>
          </w:p>
          <w:p w14:paraId="64AFEBC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Access and interpret relevant codes and standard </w:t>
            </w:r>
            <w:r w:rsidRPr="006706AE">
              <w:rPr>
                <w:rFonts w:eastAsia="Times New Roman"/>
                <w:color w:val="auto"/>
              </w:rPr>
              <w:lastRenderedPageBreak/>
              <w:t>requirements</w:t>
            </w:r>
          </w:p>
          <w:p w14:paraId="4BF47FE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lab. </w:t>
            </w:r>
          </w:p>
        </w:tc>
        <w:tc>
          <w:tcPr>
            <w:tcW w:w="1712" w:type="dxa"/>
            <w:tcBorders>
              <w:top w:val="single" w:sz="4" w:space="0" w:color="000000"/>
              <w:left w:val="single" w:sz="4" w:space="0" w:color="000000"/>
              <w:bottom w:val="single" w:sz="4" w:space="0" w:color="000000"/>
              <w:right w:val="single" w:sz="4" w:space="0" w:color="000000"/>
            </w:tcBorders>
            <w:shd w:val="clear" w:color="auto" w:fill="auto"/>
          </w:tcPr>
          <w:p w14:paraId="7DDC194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Theory-0.25 Hrs</w:t>
            </w:r>
          </w:p>
          <w:p w14:paraId="7FC3DBB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Practical-1.0 Hrs</w:t>
            </w:r>
          </w:p>
          <w:p w14:paraId="17D0EA9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Total- 1.25 Hrs</w:t>
            </w:r>
          </w:p>
        </w:tc>
        <w:tc>
          <w:tcPr>
            <w:tcW w:w="2014" w:type="dxa"/>
            <w:tcBorders>
              <w:top w:val="single" w:sz="4" w:space="0" w:color="000000"/>
              <w:left w:val="single" w:sz="4" w:space="0" w:color="000000"/>
              <w:bottom w:val="single" w:sz="4" w:space="0" w:color="000000"/>
              <w:right w:val="single" w:sz="4" w:space="0" w:color="000000"/>
            </w:tcBorders>
            <w:shd w:val="clear" w:color="auto" w:fill="auto"/>
          </w:tcPr>
          <w:p w14:paraId="44C4D7C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Different building codes like LDA, and other development authorities’ standards  </w:t>
            </w:r>
          </w:p>
        </w:tc>
        <w:tc>
          <w:tcPr>
            <w:tcW w:w="1511" w:type="dxa"/>
            <w:tcBorders>
              <w:top w:val="single" w:sz="4" w:space="0" w:color="000000"/>
              <w:left w:val="single" w:sz="4" w:space="0" w:color="000000"/>
              <w:bottom w:val="single" w:sz="4" w:space="0" w:color="000000"/>
              <w:right w:val="single" w:sz="4" w:space="0" w:color="000000"/>
            </w:tcBorders>
            <w:shd w:val="clear" w:color="auto" w:fill="auto"/>
          </w:tcPr>
          <w:p w14:paraId="4E97ED1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Class Room </w:t>
            </w:r>
          </w:p>
        </w:tc>
      </w:tr>
      <w:tr w:rsidR="006706AE" w:rsidRPr="006706AE" w14:paraId="4A056730" w14:textId="77777777" w:rsidTr="003E30E2">
        <w:trPr>
          <w:trHeight w:val="170"/>
        </w:trPr>
        <w:tc>
          <w:tcPr>
            <w:tcW w:w="2405" w:type="dxa"/>
            <w:tcBorders>
              <w:top w:val="single" w:sz="4" w:space="0" w:color="000000"/>
              <w:left w:val="single" w:sz="4" w:space="0" w:color="000000"/>
              <w:bottom w:val="single" w:sz="4" w:space="0" w:color="000000"/>
              <w:right w:val="single" w:sz="4" w:space="0" w:color="000000"/>
            </w:tcBorders>
            <w:shd w:val="clear" w:color="auto" w:fill="auto"/>
          </w:tcPr>
          <w:p w14:paraId="78A1B1A3" w14:textId="77777777" w:rsidR="006706AE" w:rsidRPr="003E30E2" w:rsidRDefault="006706AE" w:rsidP="003F5678">
            <w:pPr>
              <w:pStyle w:val="ListParagraph"/>
              <w:numPr>
                <w:ilvl w:val="0"/>
                <w:numId w:val="785"/>
              </w:numPr>
              <w:spacing w:after="0" w:line="360" w:lineRule="auto"/>
              <w:ind w:left="456" w:hanging="567"/>
              <w:jc w:val="left"/>
              <w:rPr>
                <w:rFonts w:eastAsia="Times New Roman"/>
                <w:color w:val="auto"/>
              </w:rPr>
            </w:pPr>
            <w:r w:rsidRPr="003E30E2">
              <w:rPr>
                <w:rFonts w:eastAsia="Times New Roman"/>
                <w:color w:val="auto"/>
              </w:rPr>
              <w:lastRenderedPageBreak/>
              <w:t>Classify buildings</w:t>
            </w:r>
          </w:p>
        </w:tc>
        <w:tc>
          <w:tcPr>
            <w:tcW w:w="4538" w:type="dxa"/>
            <w:tcBorders>
              <w:top w:val="single" w:sz="4" w:space="0" w:color="000000"/>
              <w:left w:val="single" w:sz="4" w:space="0" w:color="000000"/>
              <w:bottom w:val="single" w:sz="4" w:space="0" w:color="000000"/>
              <w:right w:val="single" w:sz="4" w:space="0" w:color="000000"/>
            </w:tcBorders>
            <w:shd w:val="clear" w:color="auto" w:fill="auto"/>
          </w:tcPr>
          <w:p w14:paraId="6E28BAB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Trainee will be able to:</w:t>
            </w:r>
          </w:p>
          <w:p w14:paraId="2B8FEC1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Determine nature of a building according to its use and arrangement.</w:t>
            </w:r>
          </w:p>
          <w:p w14:paraId="4B61716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Apply building codes criteria to determine the defined classification</w:t>
            </w:r>
          </w:p>
          <w:p w14:paraId="7448024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Identify and interpret building codes requirements for multiple classification</w:t>
            </w:r>
          </w:p>
        </w:tc>
        <w:tc>
          <w:tcPr>
            <w:tcW w:w="3122" w:type="dxa"/>
            <w:tcBorders>
              <w:top w:val="single" w:sz="4" w:space="0" w:color="000000"/>
              <w:left w:val="single" w:sz="4" w:space="0" w:color="000000"/>
              <w:bottom w:val="single" w:sz="4" w:space="0" w:color="000000"/>
              <w:right w:val="single" w:sz="4" w:space="0" w:color="000000"/>
            </w:tcBorders>
            <w:shd w:val="clear" w:color="auto" w:fill="auto"/>
          </w:tcPr>
          <w:p w14:paraId="098BA4A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Types of working drawings and specifications</w:t>
            </w:r>
          </w:p>
          <w:p w14:paraId="4D37515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Practical activity:</w:t>
            </w:r>
          </w:p>
          <w:p w14:paraId="5E38277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Prepare work area in lab. </w:t>
            </w:r>
          </w:p>
        </w:tc>
        <w:tc>
          <w:tcPr>
            <w:tcW w:w="1712" w:type="dxa"/>
            <w:tcBorders>
              <w:top w:val="single" w:sz="4" w:space="0" w:color="000000"/>
              <w:left w:val="single" w:sz="4" w:space="0" w:color="000000"/>
              <w:bottom w:val="single" w:sz="4" w:space="0" w:color="000000"/>
              <w:right w:val="single" w:sz="4" w:space="0" w:color="000000"/>
            </w:tcBorders>
            <w:shd w:val="clear" w:color="auto" w:fill="auto"/>
          </w:tcPr>
          <w:p w14:paraId="2B4E9DD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Theory-0.25 Hrs</w:t>
            </w:r>
          </w:p>
          <w:p w14:paraId="02099E31" w14:textId="536D4A15"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Practical-0.</w:t>
            </w:r>
            <w:r w:rsidR="003E30E2">
              <w:rPr>
                <w:rFonts w:eastAsia="Times New Roman"/>
                <w:color w:val="auto"/>
              </w:rPr>
              <w:t>5</w:t>
            </w:r>
            <w:r w:rsidRPr="006706AE">
              <w:rPr>
                <w:rFonts w:eastAsia="Times New Roman"/>
                <w:color w:val="auto"/>
              </w:rPr>
              <w:t xml:space="preserve"> Hrs</w:t>
            </w:r>
          </w:p>
          <w:p w14:paraId="46067EEA" w14:textId="38085572"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Total- 0.</w:t>
            </w:r>
            <w:r w:rsidR="003E30E2">
              <w:rPr>
                <w:rFonts w:eastAsia="Times New Roman"/>
                <w:color w:val="auto"/>
              </w:rPr>
              <w:t>7</w:t>
            </w:r>
            <w:r w:rsidRPr="006706AE">
              <w:rPr>
                <w:rFonts w:eastAsia="Times New Roman"/>
                <w:color w:val="auto"/>
              </w:rPr>
              <w:t>5 Hrs</w:t>
            </w:r>
          </w:p>
        </w:tc>
        <w:tc>
          <w:tcPr>
            <w:tcW w:w="2014" w:type="dxa"/>
            <w:tcBorders>
              <w:top w:val="single" w:sz="4" w:space="0" w:color="000000"/>
              <w:left w:val="single" w:sz="4" w:space="0" w:color="000000"/>
              <w:bottom w:val="single" w:sz="4" w:space="0" w:color="000000"/>
              <w:right w:val="single" w:sz="4" w:space="0" w:color="000000"/>
            </w:tcBorders>
            <w:shd w:val="clear" w:color="auto" w:fill="auto"/>
          </w:tcPr>
          <w:p w14:paraId="023FAAE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Different building codes like LDA, and other development authorities’ standards  </w:t>
            </w:r>
          </w:p>
        </w:tc>
        <w:tc>
          <w:tcPr>
            <w:tcW w:w="1511" w:type="dxa"/>
            <w:tcBorders>
              <w:top w:val="single" w:sz="4" w:space="0" w:color="000000"/>
              <w:left w:val="single" w:sz="4" w:space="0" w:color="000000"/>
              <w:bottom w:val="single" w:sz="4" w:space="0" w:color="000000"/>
              <w:right w:val="single" w:sz="4" w:space="0" w:color="000000"/>
            </w:tcBorders>
            <w:shd w:val="clear" w:color="auto" w:fill="auto"/>
          </w:tcPr>
          <w:p w14:paraId="5F8D47B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Class Room </w:t>
            </w:r>
          </w:p>
        </w:tc>
      </w:tr>
      <w:tr w:rsidR="006706AE" w:rsidRPr="006706AE" w14:paraId="1B91BC31" w14:textId="77777777" w:rsidTr="003E30E2">
        <w:trPr>
          <w:trHeight w:val="784"/>
        </w:trPr>
        <w:tc>
          <w:tcPr>
            <w:tcW w:w="2405" w:type="dxa"/>
            <w:tcBorders>
              <w:top w:val="single" w:sz="4" w:space="0" w:color="000000"/>
              <w:left w:val="single" w:sz="4" w:space="0" w:color="000000"/>
              <w:bottom w:val="single" w:sz="4" w:space="0" w:color="000000"/>
              <w:right w:val="single" w:sz="4" w:space="0" w:color="000000"/>
            </w:tcBorders>
          </w:tcPr>
          <w:p w14:paraId="4C548B42" w14:textId="77777777" w:rsidR="006706AE" w:rsidRPr="003E30E2" w:rsidRDefault="006706AE" w:rsidP="003F5678">
            <w:pPr>
              <w:pStyle w:val="ListParagraph"/>
              <w:numPr>
                <w:ilvl w:val="0"/>
                <w:numId w:val="785"/>
              </w:numPr>
              <w:spacing w:after="0" w:line="360" w:lineRule="auto"/>
              <w:ind w:left="456" w:hanging="567"/>
              <w:jc w:val="left"/>
              <w:rPr>
                <w:rFonts w:eastAsia="Times New Roman"/>
                <w:color w:val="auto"/>
              </w:rPr>
            </w:pPr>
            <w:r w:rsidRPr="003E30E2">
              <w:rPr>
                <w:rFonts w:eastAsia="Times New Roman"/>
                <w:color w:val="auto"/>
              </w:rPr>
              <w:t>Analyse and apply a range of solutions to a construction problem for compliance with the building codes.</w:t>
            </w:r>
          </w:p>
          <w:p w14:paraId="626F2F40" w14:textId="77777777" w:rsidR="006706AE" w:rsidRPr="006706AE" w:rsidRDefault="006706AE" w:rsidP="003E30E2">
            <w:pPr>
              <w:spacing w:after="0" w:line="360" w:lineRule="auto"/>
              <w:ind w:left="456" w:hanging="567"/>
              <w:jc w:val="left"/>
              <w:rPr>
                <w:rFonts w:eastAsia="Times New Roman"/>
                <w:color w:val="auto"/>
              </w:rPr>
            </w:pPr>
          </w:p>
        </w:tc>
        <w:tc>
          <w:tcPr>
            <w:tcW w:w="4538" w:type="dxa"/>
            <w:tcBorders>
              <w:top w:val="single" w:sz="4" w:space="0" w:color="000000"/>
              <w:left w:val="single" w:sz="4" w:space="0" w:color="000000"/>
              <w:bottom w:val="single" w:sz="4" w:space="0" w:color="000000"/>
              <w:right w:val="single" w:sz="4" w:space="0" w:color="000000"/>
            </w:tcBorders>
          </w:tcPr>
          <w:p w14:paraId="5E74A70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Trainee must be able to: </w:t>
            </w:r>
          </w:p>
          <w:p w14:paraId="3C37BBC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Determine range of criteria that will ensure that construction methods comply with building codes performance requirements.</w:t>
            </w:r>
          </w:p>
          <w:p w14:paraId="412AFEF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Discuss and propose alternative solutions to a design or construction problem that will comply with building codes requirements in accordance with company policies and procedures.</w:t>
            </w:r>
          </w:p>
          <w:p w14:paraId="2984C68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Identify performance-based solutions and document in accordance with Building codes requirements.</w:t>
            </w:r>
          </w:p>
          <w:p w14:paraId="65C1706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Analyse and apply assessment methods referenced in the building codes to </w:t>
            </w:r>
            <w:r w:rsidRPr="006706AE">
              <w:rPr>
                <w:rFonts w:eastAsia="Times New Roman"/>
                <w:color w:val="auto"/>
              </w:rPr>
              <w:lastRenderedPageBreak/>
              <w:t>determine whether a building solution complies with performance requirements or DTS provision of the building codes</w:t>
            </w:r>
          </w:p>
          <w:p w14:paraId="4902ECB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Identify and complete relevant documentation in accordance with building codes requirements.</w:t>
            </w:r>
          </w:p>
        </w:tc>
        <w:tc>
          <w:tcPr>
            <w:tcW w:w="3122" w:type="dxa"/>
            <w:tcBorders>
              <w:top w:val="single" w:sz="4" w:space="0" w:color="000000"/>
              <w:left w:val="single" w:sz="4" w:space="0" w:color="000000"/>
              <w:bottom w:val="single" w:sz="4" w:space="0" w:color="000000"/>
              <w:right w:val="single" w:sz="4" w:space="0" w:color="000000"/>
            </w:tcBorders>
          </w:tcPr>
          <w:p w14:paraId="103F667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Basic design principles and the behaviour of structures under stress, strain, compression, bending or combined actions</w:t>
            </w:r>
          </w:p>
          <w:p w14:paraId="6B4AE27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general nature of materials and the effects of performance</w:t>
            </w:r>
          </w:p>
          <w:p w14:paraId="32DE8CA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Practical activity: </w:t>
            </w:r>
          </w:p>
          <w:p w14:paraId="1EC7B18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Analyse and apply a range of solutions to a construction problem for compliance with the building codes.</w:t>
            </w:r>
          </w:p>
          <w:p w14:paraId="6DF23200" w14:textId="77777777" w:rsidR="006706AE" w:rsidRPr="006706AE" w:rsidRDefault="006706AE" w:rsidP="006706AE">
            <w:pPr>
              <w:spacing w:after="0" w:line="360" w:lineRule="auto"/>
              <w:ind w:left="0" w:firstLine="0"/>
              <w:jc w:val="left"/>
              <w:rPr>
                <w:rFonts w:eastAsia="Times New Roman"/>
                <w:color w:val="auto"/>
              </w:rPr>
            </w:pPr>
          </w:p>
        </w:tc>
        <w:tc>
          <w:tcPr>
            <w:tcW w:w="1712" w:type="dxa"/>
            <w:tcBorders>
              <w:top w:val="single" w:sz="4" w:space="0" w:color="000000"/>
              <w:left w:val="single" w:sz="4" w:space="0" w:color="000000"/>
              <w:bottom w:val="single" w:sz="4" w:space="0" w:color="000000"/>
              <w:right w:val="single" w:sz="4" w:space="0" w:color="000000"/>
            </w:tcBorders>
          </w:tcPr>
          <w:p w14:paraId="7F751F6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Theory-0.25 Hrs</w:t>
            </w:r>
          </w:p>
          <w:p w14:paraId="4B42F143" w14:textId="74F8D396"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Practical-0.</w:t>
            </w:r>
            <w:r w:rsidR="003E30E2">
              <w:rPr>
                <w:rFonts w:eastAsia="Times New Roman"/>
                <w:color w:val="auto"/>
              </w:rPr>
              <w:t>5</w:t>
            </w:r>
            <w:r w:rsidRPr="006706AE">
              <w:rPr>
                <w:rFonts w:eastAsia="Times New Roman"/>
                <w:color w:val="auto"/>
              </w:rPr>
              <w:t xml:space="preserve"> Hrs</w:t>
            </w:r>
          </w:p>
          <w:p w14:paraId="622E6364" w14:textId="3273E509"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Total- 0.</w:t>
            </w:r>
            <w:r w:rsidR="003E30E2">
              <w:rPr>
                <w:rFonts w:eastAsia="Times New Roman"/>
                <w:color w:val="auto"/>
              </w:rPr>
              <w:t>7</w:t>
            </w:r>
            <w:r w:rsidRPr="006706AE">
              <w:rPr>
                <w:rFonts w:eastAsia="Times New Roman"/>
                <w:color w:val="auto"/>
              </w:rPr>
              <w:t>5 Hrs</w:t>
            </w:r>
          </w:p>
        </w:tc>
        <w:tc>
          <w:tcPr>
            <w:tcW w:w="2014" w:type="dxa"/>
            <w:tcBorders>
              <w:top w:val="single" w:sz="4" w:space="0" w:color="000000"/>
              <w:left w:val="single" w:sz="4" w:space="0" w:color="000000"/>
              <w:bottom w:val="single" w:sz="4" w:space="0" w:color="000000"/>
              <w:right w:val="single" w:sz="4" w:space="0" w:color="000000"/>
            </w:tcBorders>
          </w:tcPr>
          <w:p w14:paraId="28A7DB2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Different building codes like LDA, and other development authorities’ standards,</w:t>
            </w:r>
          </w:p>
        </w:tc>
        <w:tc>
          <w:tcPr>
            <w:tcW w:w="1511" w:type="dxa"/>
            <w:tcBorders>
              <w:top w:val="single" w:sz="4" w:space="0" w:color="000000"/>
              <w:left w:val="single" w:sz="4" w:space="0" w:color="000000"/>
              <w:bottom w:val="single" w:sz="4" w:space="0" w:color="000000"/>
              <w:right w:val="single" w:sz="4" w:space="0" w:color="000000"/>
            </w:tcBorders>
          </w:tcPr>
          <w:p w14:paraId="4A90441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Class Room </w:t>
            </w:r>
          </w:p>
        </w:tc>
      </w:tr>
      <w:tr w:rsidR="006706AE" w:rsidRPr="006706AE" w14:paraId="14D2A9D6" w14:textId="77777777" w:rsidTr="003E30E2">
        <w:trPr>
          <w:trHeight w:val="303"/>
        </w:trPr>
        <w:tc>
          <w:tcPr>
            <w:tcW w:w="2405" w:type="dxa"/>
            <w:tcBorders>
              <w:top w:val="single" w:sz="4" w:space="0" w:color="000000"/>
              <w:left w:val="single" w:sz="4" w:space="0" w:color="000000"/>
              <w:bottom w:val="single" w:sz="4" w:space="0" w:color="000000"/>
              <w:right w:val="single" w:sz="4" w:space="0" w:color="000000"/>
            </w:tcBorders>
          </w:tcPr>
          <w:p w14:paraId="6F3C6DCE" w14:textId="527CB665" w:rsidR="006706AE" w:rsidRPr="003E30E2" w:rsidRDefault="006706AE" w:rsidP="003F5678">
            <w:pPr>
              <w:pStyle w:val="ListParagraph"/>
              <w:numPr>
                <w:ilvl w:val="0"/>
                <w:numId w:val="785"/>
              </w:numPr>
              <w:spacing w:after="0" w:line="360" w:lineRule="auto"/>
              <w:ind w:left="456" w:hanging="567"/>
              <w:jc w:val="left"/>
              <w:rPr>
                <w:rFonts w:eastAsia="Times New Roman"/>
                <w:color w:val="auto"/>
              </w:rPr>
            </w:pPr>
            <w:r w:rsidRPr="003E30E2">
              <w:rPr>
                <w:rFonts w:eastAsia="Times New Roman"/>
                <w:color w:val="auto"/>
              </w:rPr>
              <w:lastRenderedPageBreak/>
              <w:t>Apply fire protection</w:t>
            </w:r>
            <w:r w:rsidR="003E30E2" w:rsidRPr="003E30E2">
              <w:rPr>
                <w:rFonts w:eastAsia="Times New Roman"/>
                <w:color w:val="auto"/>
              </w:rPr>
              <w:t xml:space="preserve"> </w:t>
            </w:r>
            <w:r w:rsidRPr="003E30E2">
              <w:rPr>
                <w:rFonts w:eastAsia="Times New Roman"/>
                <w:color w:val="auto"/>
              </w:rPr>
              <w:t>Requirements.</w:t>
            </w:r>
          </w:p>
          <w:p w14:paraId="7C4D5950" w14:textId="77777777" w:rsidR="006706AE" w:rsidRPr="006706AE" w:rsidRDefault="006706AE" w:rsidP="003E30E2">
            <w:pPr>
              <w:spacing w:after="0" w:line="360" w:lineRule="auto"/>
              <w:ind w:left="456" w:hanging="567"/>
              <w:jc w:val="left"/>
              <w:rPr>
                <w:rFonts w:eastAsia="Times New Roman"/>
                <w:color w:val="auto"/>
              </w:rPr>
            </w:pPr>
          </w:p>
        </w:tc>
        <w:tc>
          <w:tcPr>
            <w:tcW w:w="4538" w:type="dxa"/>
            <w:tcBorders>
              <w:top w:val="single" w:sz="4" w:space="0" w:color="000000"/>
              <w:left w:val="single" w:sz="4" w:space="0" w:color="000000"/>
              <w:bottom w:val="single" w:sz="4" w:space="0" w:color="000000"/>
              <w:right w:val="single" w:sz="4" w:space="0" w:color="000000"/>
            </w:tcBorders>
          </w:tcPr>
          <w:p w14:paraId="3E685E6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Identify and apply passive and active fire control elements for low rise building required by the building codes and other legislation</w:t>
            </w:r>
          </w:p>
          <w:p w14:paraId="44FA778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Determine level of fire resistance required for the construction of various low-rise buildings.</w:t>
            </w:r>
          </w:p>
          <w:p w14:paraId="57C73A6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Carry out check of existing buildings for compliance with passive and active fire protection requirements in accordance with building codes requirements.</w:t>
            </w:r>
          </w:p>
        </w:tc>
        <w:tc>
          <w:tcPr>
            <w:tcW w:w="3122" w:type="dxa"/>
            <w:tcBorders>
              <w:top w:val="single" w:sz="4" w:space="0" w:color="000000"/>
              <w:left w:val="single" w:sz="4" w:space="0" w:color="000000"/>
              <w:bottom w:val="single" w:sz="4" w:space="0" w:color="000000"/>
              <w:right w:val="single" w:sz="4" w:space="0" w:color="000000"/>
            </w:tcBorders>
          </w:tcPr>
          <w:p w14:paraId="111921A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Fire protection standards </w:t>
            </w:r>
          </w:p>
          <w:p w14:paraId="0C2D6E3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Description of Fire control system types </w:t>
            </w:r>
          </w:p>
          <w:p w14:paraId="45E93C2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Practical activity</w:t>
            </w:r>
          </w:p>
          <w:p w14:paraId="1FB62CD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Apply fire protection</w:t>
            </w:r>
          </w:p>
          <w:p w14:paraId="2AE216A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Requirements.</w:t>
            </w:r>
          </w:p>
          <w:p w14:paraId="3E8CF95D" w14:textId="77777777" w:rsidR="006706AE" w:rsidRPr="006706AE" w:rsidRDefault="006706AE" w:rsidP="006706AE">
            <w:pPr>
              <w:spacing w:after="0" w:line="360" w:lineRule="auto"/>
              <w:ind w:left="0" w:firstLine="0"/>
              <w:jc w:val="left"/>
              <w:rPr>
                <w:rFonts w:eastAsia="Times New Roman"/>
                <w:color w:val="auto"/>
              </w:rPr>
            </w:pPr>
          </w:p>
        </w:tc>
        <w:tc>
          <w:tcPr>
            <w:tcW w:w="1712" w:type="dxa"/>
            <w:tcBorders>
              <w:top w:val="single" w:sz="4" w:space="0" w:color="000000"/>
              <w:left w:val="single" w:sz="4" w:space="0" w:color="000000"/>
              <w:bottom w:val="single" w:sz="4" w:space="0" w:color="000000"/>
              <w:right w:val="single" w:sz="4" w:space="0" w:color="000000"/>
            </w:tcBorders>
          </w:tcPr>
          <w:p w14:paraId="41472AB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Theory-0.25 Hrs</w:t>
            </w:r>
          </w:p>
          <w:p w14:paraId="623DB43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Practical-1.0 Hrs</w:t>
            </w:r>
          </w:p>
          <w:p w14:paraId="7436D19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Total- 1.25 Hrs</w:t>
            </w:r>
          </w:p>
        </w:tc>
        <w:tc>
          <w:tcPr>
            <w:tcW w:w="2014" w:type="dxa"/>
            <w:tcBorders>
              <w:top w:val="single" w:sz="4" w:space="0" w:color="000000"/>
              <w:left w:val="single" w:sz="4" w:space="0" w:color="000000"/>
              <w:bottom w:val="single" w:sz="4" w:space="0" w:color="000000"/>
              <w:right w:val="single" w:sz="4" w:space="0" w:color="000000"/>
            </w:tcBorders>
          </w:tcPr>
          <w:p w14:paraId="76131EC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Different building codes like LDA, and other development authorities’ standards  </w:t>
            </w:r>
          </w:p>
        </w:tc>
        <w:tc>
          <w:tcPr>
            <w:tcW w:w="1511" w:type="dxa"/>
            <w:tcBorders>
              <w:top w:val="single" w:sz="4" w:space="0" w:color="000000"/>
              <w:left w:val="single" w:sz="4" w:space="0" w:color="000000"/>
              <w:bottom w:val="single" w:sz="4" w:space="0" w:color="000000"/>
              <w:right w:val="single" w:sz="4" w:space="0" w:color="000000"/>
            </w:tcBorders>
          </w:tcPr>
          <w:p w14:paraId="5691075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Class room </w:t>
            </w:r>
          </w:p>
        </w:tc>
      </w:tr>
    </w:tbl>
    <w:p w14:paraId="70CA306F" w14:textId="77777777" w:rsidR="006706AE" w:rsidRPr="006706AE" w:rsidRDefault="006706AE" w:rsidP="006706AE">
      <w:pPr>
        <w:spacing w:after="160" w:line="360" w:lineRule="auto"/>
        <w:ind w:left="0" w:firstLine="0"/>
        <w:jc w:val="left"/>
        <w:rPr>
          <w:rFonts w:eastAsia="Calibri"/>
          <w:color w:val="auto"/>
        </w:rPr>
      </w:pPr>
    </w:p>
    <w:p w14:paraId="17B10D49" w14:textId="77777777" w:rsidR="006706AE" w:rsidRPr="006706AE" w:rsidRDefault="006706AE" w:rsidP="006706AE">
      <w:pPr>
        <w:spacing w:after="160" w:line="259" w:lineRule="auto"/>
        <w:ind w:left="0" w:firstLine="0"/>
        <w:jc w:val="left"/>
        <w:rPr>
          <w:rFonts w:eastAsia="Calibri"/>
          <w:color w:val="auto"/>
        </w:rPr>
      </w:pPr>
      <w:r w:rsidRPr="006706AE">
        <w:rPr>
          <w:rFonts w:eastAsia="Calibri"/>
          <w:color w:val="auto"/>
        </w:rPr>
        <w:br w:type="page"/>
      </w:r>
    </w:p>
    <w:p w14:paraId="7E575FD7" w14:textId="6087773A" w:rsidR="006706AE" w:rsidRPr="006706AE" w:rsidRDefault="006706AE" w:rsidP="00757426">
      <w:pPr>
        <w:keepNext/>
        <w:keepLines/>
        <w:shd w:val="clear" w:color="auto" w:fill="00B0F0"/>
        <w:spacing w:after="160" w:line="360" w:lineRule="auto"/>
        <w:ind w:left="567" w:right="-15" w:firstLine="0"/>
        <w:jc w:val="left"/>
        <w:outlineLvl w:val="1"/>
        <w:rPr>
          <w:rFonts w:eastAsia="Calibri"/>
          <w:b/>
          <w:color w:val="auto"/>
          <w:sz w:val="28"/>
          <w:szCs w:val="28"/>
        </w:rPr>
      </w:pPr>
      <w:bookmarkStart w:id="116" w:name="_Toc109905996"/>
      <w:r w:rsidRPr="006706AE">
        <w:rPr>
          <w:rFonts w:eastAsia="Calibri"/>
          <w:b/>
          <w:color w:val="auto"/>
          <w:sz w:val="28"/>
          <w:szCs w:val="28"/>
        </w:rPr>
        <w:lastRenderedPageBreak/>
        <w:t>9.1</w:t>
      </w:r>
      <w:r w:rsidR="00757426">
        <w:rPr>
          <w:rFonts w:eastAsia="Calibri"/>
          <w:b/>
          <w:color w:val="auto"/>
          <w:sz w:val="28"/>
          <w:szCs w:val="28"/>
        </w:rPr>
        <w:t>7</w:t>
      </w:r>
      <w:r w:rsidRPr="006706AE">
        <w:rPr>
          <w:rFonts w:eastAsia="Calibri"/>
          <w:b/>
          <w:color w:val="auto"/>
          <w:sz w:val="28"/>
          <w:szCs w:val="28"/>
        </w:rPr>
        <w:t xml:space="preserve"> Concrete Technology</w:t>
      </w:r>
      <w:bookmarkEnd w:id="116"/>
    </w:p>
    <w:p w14:paraId="7904AF64" w14:textId="13DDAF3B" w:rsidR="006706AE" w:rsidRPr="006706AE" w:rsidRDefault="006706AE" w:rsidP="006706AE">
      <w:pPr>
        <w:keepNext/>
        <w:keepLines/>
        <w:shd w:val="clear" w:color="auto" w:fill="FFD966"/>
        <w:spacing w:after="139" w:line="360" w:lineRule="auto"/>
        <w:ind w:left="-3" w:right="-15"/>
        <w:jc w:val="left"/>
        <w:outlineLvl w:val="2"/>
        <w:rPr>
          <w:b/>
          <w:sz w:val="24"/>
        </w:rPr>
      </w:pPr>
      <w:bookmarkStart w:id="117" w:name="_Toc29909102"/>
      <w:bookmarkStart w:id="118" w:name="_Toc109905997"/>
      <w:r w:rsidRPr="006706AE">
        <w:rPr>
          <w:b/>
          <w:sz w:val="24"/>
        </w:rPr>
        <w:t>0732B&amp;CE-</w:t>
      </w:r>
      <w:r w:rsidR="006267D6">
        <w:rPr>
          <w:b/>
          <w:sz w:val="24"/>
        </w:rPr>
        <w:t>206</w:t>
      </w:r>
      <w:r w:rsidRPr="006706AE">
        <w:rPr>
          <w:b/>
          <w:sz w:val="24"/>
        </w:rPr>
        <w:t>. Test the Properties of Cement</w:t>
      </w:r>
      <w:bookmarkEnd w:id="117"/>
      <w:bookmarkEnd w:id="118"/>
    </w:p>
    <w:p w14:paraId="43C98BEF" w14:textId="77777777" w:rsidR="006706AE" w:rsidRPr="006706AE" w:rsidRDefault="006706AE" w:rsidP="006706AE">
      <w:pPr>
        <w:spacing w:after="160" w:line="360" w:lineRule="auto"/>
        <w:ind w:left="0" w:firstLine="0"/>
        <w:jc w:val="left"/>
        <w:rPr>
          <w:rFonts w:eastAsia="Calibri"/>
          <w:color w:val="auto"/>
        </w:rPr>
      </w:pPr>
      <w:r w:rsidRPr="006706AE">
        <w:rPr>
          <w:rFonts w:eastAsia="Calibri"/>
          <w:b/>
          <w:color w:val="auto"/>
          <w:sz w:val="24"/>
          <w:szCs w:val="24"/>
          <w:lang w:val="pt-PT"/>
        </w:rPr>
        <w:t xml:space="preserve">Objective: </w:t>
      </w:r>
      <w:r w:rsidRPr="006706AE">
        <w:rPr>
          <w:rFonts w:eastAsia="Calibri"/>
          <w:color w:val="auto"/>
          <w:lang w:val="en-GB"/>
        </w:rPr>
        <w:t>This module covers the skills and knowledge required to c</w:t>
      </w:r>
      <w:r w:rsidRPr="006706AE">
        <w:rPr>
          <w:rFonts w:eastAsia="Calibri"/>
          <w:color w:val="auto"/>
        </w:rPr>
        <w:t xml:space="preserve">heck fineness of cement, prepare cement paste of standard consistence, find out Initial setting time, final setting time,  and soundness of cement, </w:t>
      </w:r>
    </w:p>
    <w:p w14:paraId="260A2C5D" w14:textId="77777777" w:rsidR="006706AE" w:rsidRPr="006706AE" w:rsidRDefault="006706AE" w:rsidP="006706AE">
      <w:pPr>
        <w:spacing w:before="240" w:after="0" w:line="360" w:lineRule="auto"/>
        <w:ind w:left="0" w:firstLine="0"/>
        <w:jc w:val="left"/>
        <w:rPr>
          <w:rFonts w:eastAsia="Calibri"/>
          <w:color w:val="auto"/>
        </w:rPr>
      </w:pPr>
      <w:r w:rsidRPr="006706AE">
        <w:rPr>
          <w:rFonts w:eastAsia="Calibri"/>
          <w:b/>
          <w:color w:val="auto"/>
        </w:rPr>
        <w:t>Duration: 18:00 Hours</w:t>
      </w:r>
      <w:r w:rsidRPr="006706AE">
        <w:rPr>
          <w:rFonts w:eastAsia="Calibri"/>
          <w:color w:val="auto"/>
        </w:rPr>
        <w:tab/>
      </w:r>
      <w:r w:rsidRPr="006706AE">
        <w:rPr>
          <w:rFonts w:eastAsia="Calibri"/>
          <w:color w:val="auto"/>
        </w:rPr>
        <w:tab/>
      </w:r>
      <w:r w:rsidRPr="006706AE">
        <w:rPr>
          <w:rFonts w:eastAsia="Calibri"/>
          <w:color w:val="auto"/>
        </w:rPr>
        <w:tab/>
        <w:t xml:space="preserve">                  </w:t>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b/>
          <w:color w:val="auto"/>
        </w:rPr>
        <w:t>Theory: 6:00 Hours</w:t>
      </w:r>
      <w:r w:rsidRPr="006706AE">
        <w:rPr>
          <w:rFonts w:eastAsia="Calibri"/>
          <w:b/>
          <w:color w:val="auto"/>
        </w:rPr>
        <w:tab/>
      </w:r>
      <w:r w:rsidRPr="006706AE">
        <w:rPr>
          <w:rFonts w:eastAsia="Calibri"/>
          <w:b/>
          <w:color w:val="auto"/>
        </w:rPr>
        <w:tab/>
      </w:r>
      <w:r w:rsidRPr="006706AE">
        <w:rPr>
          <w:rFonts w:eastAsia="Calibri"/>
          <w:color w:val="auto"/>
        </w:rPr>
        <w:tab/>
      </w:r>
      <w:r w:rsidRPr="006706AE">
        <w:rPr>
          <w:rFonts w:eastAsia="Calibri"/>
          <w:color w:val="auto"/>
        </w:rPr>
        <w:tab/>
      </w:r>
      <w:r w:rsidRPr="006706AE">
        <w:rPr>
          <w:rFonts w:eastAsia="Calibri"/>
          <w:b/>
          <w:color w:val="auto"/>
        </w:rPr>
        <w:t>Practice: 12:00 Hours</w:t>
      </w:r>
    </w:p>
    <w:tbl>
      <w:tblPr>
        <w:tblStyle w:val="TableGrid1010"/>
        <w:tblpPr w:leftFromText="180" w:rightFromText="180" w:vertAnchor="text" w:tblpX="53" w:tblpY="1"/>
        <w:tblOverlap w:val="never"/>
        <w:tblW w:w="14400" w:type="dxa"/>
        <w:tblInd w:w="0" w:type="dxa"/>
        <w:tblLayout w:type="fixed"/>
        <w:tblCellMar>
          <w:left w:w="106" w:type="dxa"/>
          <w:right w:w="49" w:type="dxa"/>
        </w:tblCellMar>
        <w:tblLook w:val="04A0" w:firstRow="1" w:lastRow="0" w:firstColumn="1" w:lastColumn="0" w:noHBand="0" w:noVBand="1"/>
      </w:tblPr>
      <w:tblGrid>
        <w:gridCol w:w="2138"/>
        <w:gridCol w:w="3526"/>
        <w:gridCol w:w="4018"/>
        <w:gridCol w:w="1800"/>
        <w:gridCol w:w="1715"/>
        <w:gridCol w:w="1203"/>
      </w:tblGrid>
      <w:tr w:rsidR="006706AE" w:rsidRPr="006706AE" w14:paraId="339D1DF4"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F54ABC5" w14:textId="77777777" w:rsidR="006706AE" w:rsidRPr="006706AE" w:rsidRDefault="006706AE" w:rsidP="006706AE">
            <w:pPr>
              <w:spacing w:after="0" w:line="360" w:lineRule="auto"/>
              <w:ind w:left="0" w:firstLine="0"/>
              <w:jc w:val="center"/>
              <w:rPr>
                <w:rFonts w:eastAsia="Times New Roman"/>
                <w:color w:val="auto"/>
              </w:rPr>
            </w:pPr>
            <w:r w:rsidRPr="006706AE">
              <w:rPr>
                <w:rFonts w:eastAsia="Times New Roman"/>
                <w:b/>
                <w:color w:val="auto"/>
              </w:rPr>
              <w:t>Learning Unit</w:t>
            </w:r>
          </w:p>
        </w:tc>
        <w:tc>
          <w:tcPr>
            <w:tcW w:w="371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E4EA96B" w14:textId="77777777" w:rsidR="006706AE" w:rsidRPr="006706AE" w:rsidRDefault="006706AE" w:rsidP="006706AE">
            <w:pPr>
              <w:spacing w:after="0" w:line="360" w:lineRule="auto"/>
              <w:ind w:left="0" w:firstLine="0"/>
              <w:jc w:val="center"/>
              <w:rPr>
                <w:rFonts w:eastAsia="Times New Roman"/>
                <w:color w:val="auto"/>
              </w:rPr>
            </w:pPr>
            <w:r w:rsidRPr="006706AE">
              <w:rPr>
                <w:rFonts w:eastAsia="Times New Roman"/>
                <w:b/>
                <w:color w:val="auto"/>
              </w:rPr>
              <w:t>Learning Outcomes</w:t>
            </w:r>
          </w:p>
        </w:tc>
        <w:tc>
          <w:tcPr>
            <w:tcW w:w="423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AC6234B" w14:textId="77777777" w:rsidR="006706AE" w:rsidRPr="006706AE" w:rsidRDefault="006706AE" w:rsidP="006706AE">
            <w:pPr>
              <w:spacing w:after="0" w:line="360" w:lineRule="auto"/>
              <w:ind w:left="0" w:firstLine="0"/>
              <w:jc w:val="center"/>
              <w:rPr>
                <w:rFonts w:eastAsia="Times New Roman"/>
                <w:color w:val="auto"/>
              </w:rPr>
            </w:pPr>
            <w:r w:rsidRPr="006706AE">
              <w:rPr>
                <w:rFonts w:eastAsia="Times New Roman"/>
                <w:b/>
                <w:color w:val="auto"/>
              </w:rPr>
              <w:t>Learning Elements</w:t>
            </w:r>
          </w:p>
        </w:tc>
        <w:tc>
          <w:tcPr>
            <w:tcW w:w="189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E44E1A5" w14:textId="77777777" w:rsidR="006706AE" w:rsidRPr="006706AE" w:rsidRDefault="006706AE" w:rsidP="006706AE">
            <w:pPr>
              <w:spacing w:after="0" w:line="360" w:lineRule="auto"/>
              <w:ind w:left="0" w:firstLine="0"/>
              <w:jc w:val="center"/>
              <w:rPr>
                <w:rFonts w:eastAsia="Times New Roman"/>
                <w:color w:val="auto"/>
              </w:rPr>
            </w:pPr>
            <w:r w:rsidRPr="006706AE">
              <w:rPr>
                <w:rFonts w:eastAsia="Times New Roman"/>
                <w:b/>
                <w:color w:val="auto"/>
              </w:rPr>
              <w:t>Duration</w:t>
            </w:r>
          </w:p>
        </w:tc>
        <w:tc>
          <w:tcPr>
            <w:tcW w:w="1800" w:type="dxa"/>
            <w:tcBorders>
              <w:top w:val="single" w:sz="4" w:space="0" w:color="000000"/>
              <w:left w:val="single" w:sz="4" w:space="0" w:color="000000"/>
              <w:bottom w:val="single" w:sz="4" w:space="0" w:color="000000"/>
              <w:right w:val="single" w:sz="4" w:space="0" w:color="000000"/>
            </w:tcBorders>
            <w:shd w:val="clear" w:color="auto" w:fill="E5B8B7"/>
          </w:tcPr>
          <w:p w14:paraId="239131E9" w14:textId="77777777" w:rsidR="006706AE" w:rsidRPr="006706AE" w:rsidRDefault="006706AE" w:rsidP="006706AE">
            <w:pPr>
              <w:spacing w:after="136" w:line="360" w:lineRule="auto"/>
              <w:ind w:left="0" w:firstLine="0"/>
              <w:jc w:val="center"/>
              <w:rPr>
                <w:rFonts w:eastAsia="Times New Roman"/>
                <w:color w:val="auto"/>
              </w:rPr>
            </w:pPr>
            <w:r w:rsidRPr="006706AE">
              <w:rPr>
                <w:rFonts w:eastAsia="Times New Roman"/>
                <w:b/>
                <w:color w:val="auto"/>
              </w:rPr>
              <w:t>Materials</w:t>
            </w:r>
          </w:p>
          <w:p w14:paraId="14348F9D" w14:textId="77777777" w:rsidR="006706AE" w:rsidRPr="006706AE" w:rsidRDefault="006706AE" w:rsidP="006706AE">
            <w:pPr>
              <w:spacing w:after="0" w:line="360" w:lineRule="auto"/>
              <w:ind w:left="0" w:firstLine="0"/>
              <w:jc w:val="center"/>
              <w:rPr>
                <w:rFonts w:eastAsia="Times New Roman"/>
                <w:color w:val="auto"/>
              </w:rPr>
            </w:pPr>
            <w:r w:rsidRPr="006706AE">
              <w:rPr>
                <w:rFonts w:eastAsia="Times New Roman"/>
                <w:b/>
                <w:color w:val="auto"/>
              </w:rPr>
              <w:t>Required</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3F7636F4" w14:textId="77777777" w:rsidR="006706AE" w:rsidRPr="006706AE" w:rsidRDefault="006706AE" w:rsidP="006706AE">
            <w:pPr>
              <w:spacing w:after="136" w:line="360" w:lineRule="auto"/>
              <w:ind w:left="0" w:firstLine="0"/>
              <w:jc w:val="center"/>
              <w:rPr>
                <w:rFonts w:eastAsia="Times New Roman"/>
                <w:color w:val="auto"/>
              </w:rPr>
            </w:pPr>
            <w:r w:rsidRPr="006706AE">
              <w:rPr>
                <w:rFonts w:eastAsia="Times New Roman"/>
                <w:b/>
                <w:color w:val="auto"/>
              </w:rPr>
              <w:t>Learning</w:t>
            </w:r>
          </w:p>
          <w:p w14:paraId="3526FBF8" w14:textId="77777777" w:rsidR="006706AE" w:rsidRPr="006706AE" w:rsidRDefault="006706AE" w:rsidP="006706AE">
            <w:pPr>
              <w:spacing w:after="0" w:line="360" w:lineRule="auto"/>
              <w:ind w:left="0" w:firstLine="0"/>
              <w:jc w:val="center"/>
              <w:rPr>
                <w:rFonts w:eastAsia="Times New Roman"/>
                <w:color w:val="auto"/>
              </w:rPr>
            </w:pPr>
            <w:r w:rsidRPr="006706AE">
              <w:rPr>
                <w:rFonts w:eastAsia="Times New Roman"/>
                <w:b/>
                <w:color w:val="auto"/>
              </w:rPr>
              <w:t>Place</w:t>
            </w:r>
          </w:p>
        </w:tc>
      </w:tr>
      <w:tr w:rsidR="006706AE" w:rsidRPr="006706AE" w14:paraId="31AA00E7"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2D92F0B5" w14:textId="77777777" w:rsidR="006706AE" w:rsidRPr="006706AE" w:rsidRDefault="006706AE" w:rsidP="008638C4">
            <w:pPr>
              <w:numPr>
                <w:ilvl w:val="0"/>
                <w:numId w:val="243"/>
              </w:numPr>
              <w:spacing w:after="0" w:line="360" w:lineRule="auto"/>
              <w:ind w:hanging="540"/>
              <w:contextualSpacing/>
              <w:jc w:val="left"/>
              <w:rPr>
                <w:rFonts w:eastAsia="Times New Roman"/>
                <w:color w:val="auto"/>
              </w:rPr>
            </w:pPr>
            <w:r w:rsidRPr="006706AE">
              <w:rPr>
                <w:rFonts w:eastAsia="Times New Roman"/>
                <w:color w:val="auto"/>
              </w:rPr>
              <w:t>Check fineness of cement</w:t>
            </w:r>
          </w:p>
          <w:p w14:paraId="79292C23" w14:textId="77777777" w:rsidR="006706AE" w:rsidRPr="006706AE" w:rsidRDefault="006706AE" w:rsidP="006706AE">
            <w:pPr>
              <w:spacing w:after="0" w:line="360" w:lineRule="auto"/>
              <w:ind w:left="540" w:hanging="540"/>
              <w:jc w:val="left"/>
              <w:rPr>
                <w:rFonts w:eastAsia="Times New Roman"/>
                <w:color w:val="auto"/>
              </w:rPr>
            </w:pPr>
          </w:p>
        </w:tc>
        <w:tc>
          <w:tcPr>
            <w:tcW w:w="3711" w:type="dxa"/>
            <w:tcBorders>
              <w:top w:val="single" w:sz="4" w:space="0" w:color="000000"/>
              <w:left w:val="single" w:sz="4" w:space="0" w:color="000000"/>
              <w:bottom w:val="single" w:sz="4" w:space="0" w:color="000000"/>
              <w:right w:val="single" w:sz="4" w:space="0" w:color="000000"/>
            </w:tcBorders>
            <w:shd w:val="clear" w:color="auto" w:fill="auto"/>
          </w:tcPr>
          <w:p w14:paraId="3B8F397E" w14:textId="77777777" w:rsidR="006706AE" w:rsidRPr="006706AE" w:rsidRDefault="006706AE" w:rsidP="008638C4">
            <w:pPr>
              <w:numPr>
                <w:ilvl w:val="0"/>
                <w:numId w:val="77"/>
              </w:numPr>
              <w:spacing w:after="0" w:line="360" w:lineRule="auto"/>
              <w:ind w:left="271" w:firstLine="0"/>
              <w:contextualSpacing/>
              <w:jc w:val="left"/>
              <w:rPr>
                <w:b/>
              </w:rPr>
            </w:pPr>
            <w:r w:rsidRPr="006706AE">
              <w:rPr>
                <w:b/>
              </w:rPr>
              <w:t>Trainee will be able to:</w:t>
            </w:r>
          </w:p>
          <w:p w14:paraId="009D7D81" w14:textId="77777777" w:rsidR="006706AE" w:rsidRPr="006706AE" w:rsidRDefault="006706AE" w:rsidP="008638C4">
            <w:pPr>
              <w:keepNext/>
              <w:keepLines/>
              <w:numPr>
                <w:ilvl w:val="0"/>
                <w:numId w:val="244"/>
              </w:numPr>
              <w:spacing w:after="0" w:line="360" w:lineRule="auto"/>
              <w:ind w:left="271" w:hanging="271"/>
              <w:contextualSpacing/>
              <w:jc w:val="left"/>
              <w:rPr>
                <w:rFonts w:eastAsia="Times New Roman"/>
                <w:color w:val="auto"/>
                <w:lang w:val="en-AU"/>
              </w:rPr>
            </w:pPr>
            <w:r w:rsidRPr="006706AE">
              <w:rPr>
                <w:rFonts w:eastAsia="Times New Roman"/>
                <w:color w:val="auto"/>
                <w:lang w:val="en-AU"/>
              </w:rPr>
              <w:t>Take standard weigh of cement sample</w:t>
            </w:r>
          </w:p>
          <w:p w14:paraId="34E47277" w14:textId="77777777" w:rsidR="006706AE" w:rsidRPr="006706AE" w:rsidRDefault="006706AE" w:rsidP="008638C4">
            <w:pPr>
              <w:keepNext/>
              <w:keepLines/>
              <w:numPr>
                <w:ilvl w:val="0"/>
                <w:numId w:val="244"/>
              </w:numPr>
              <w:spacing w:after="0" w:line="360" w:lineRule="auto"/>
              <w:ind w:left="271" w:hanging="271"/>
              <w:contextualSpacing/>
              <w:jc w:val="left"/>
              <w:rPr>
                <w:rFonts w:eastAsia="Times New Roman"/>
                <w:b/>
                <w:bCs/>
                <w:color w:val="auto"/>
                <w:lang w:val="en-AU"/>
              </w:rPr>
            </w:pPr>
            <w:r w:rsidRPr="006706AE">
              <w:rPr>
                <w:rFonts w:eastAsia="Times New Roman"/>
                <w:color w:val="auto"/>
                <w:lang w:val="en-AU"/>
              </w:rPr>
              <w:t>Sieve the sample on standard s</w:t>
            </w:r>
            <w:r w:rsidRPr="006706AE">
              <w:rPr>
                <w:rFonts w:eastAsia="Times New Roman"/>
                <w:bCs/>
                <w:color w:val="auto"/>
                <w:lang w:val="en-AU"/>
              </w:rPr>
              <w:t>ieve.</w:t>
            </w:r>
          </w:p>
          <w:p w14:paraId="3B080657" w14:textId="77777777" w:rsidR="006706AE" w:rsidRPr="006706AE" w:rsidRDefault="006706AE" w:rsidP="008638C4">
            <w:pPr>
              <w:keepNext/>
              <w:keepLines/>
              <w:numPr>
                <w:ilvl w:val="0"/>
                <w:numId w:val="244"/>
              </w:numPr>
              <w:spacing w:after="0" w:line="360" w:lineRule="auto"/>
              <w:ind w:left="271" w:hanging="271"/>
              <w:contextualSpacing/>
              <w:jc w:val="left"/>
              <w:rPr>
                <w:rFonts w:eastAsia="Times New Roman"/>
                <w:b/>
                <w:bCs/>
                <w:color w:val="auto"/>
                <w:lang w:val="en-AU"/>
              </w:rPr>
            </w:pPr>
            <w:r w:rsidRPr="006706AE">
              <w:rPr>
                <w:rFonts w:eastAsia="Times New Roman"/>
                <w:bCs/>
                <w:color w:val="auto"/>
                <w:lang w:val="en-AU"/>
              </w:rPr>
              <w:t>Weigh residue retained</w:t>
            </w:r>
          </w:p>
          <w:p w14:paraId="3DE8050B" w14:textId="77777777" w:rsidR="006706AE" w:rsidRPr="006706AE" w:rsidRDefault="006706AE" w:rsidP="008638C4">
            <w:pPr>
              <w:numPr>
                <w:ilvl w:val="0"/>
                <w:numId w:val="244"/>
              </w:numPr>
              <w:spacing w:after="0" w:line="360" w:lineRule="auto"/>
              <w:ind w:left="271" w:hanging="271"/>
              <w:contextualSpacing/>
              <w:jc w:val="left"/>
            </w:pPr>
            <w:r w:rsidRPr="006706AE">
              <w:rPr>
                <w:rFonts w:eastAsia="Times New Roman"/>
                <w:bCs/>
                <w:color w:val="auto"/>
                <w:lang w:val="en-AU"/>
              </w:rPr>
              <w:t>Find fineness by formula</w:t>
            </w:r>
          </w:p>
        </w:tc>
        <w:tc>
          <w:tcPr>
            <w:tcW w:w="4230" w:type="dxa"/>
            <w:tcBorders>
              <w:top w:val="single" w:sz="4" w:space="0" w:color="000000"/>
              <w:left w:val="single" w:sz="4" w:space="0" w:color="000000"/>
              <w:bottom w:val="single" w:sz="4" w:space="0" w:color="000000"/>
              <w:right w:val="single" w:sz="4" w:space="0" w:color="000000"/>
            </w:tcBorders>
            <w:shd w:val="clear" w:color="auto" w:fill="auto"/>
          </w:tcPr>
          <w:p w14:paraId="09165975" w14:textId="77777777" w:rsidR="006706AE" w:rsidRPr="006706AE" w:rsidRDefault="006706AE" w:rsidP="008638C4">
            <w:pPr>
              <w:widowControl w:val="0"/>
              <w:numPr>
                <w:ilvl w:val="0"/>
                <w:numId w:val="244"/>
              </w:numPr>
              <w:tabs>
                <w:tab w:val="left" w:pos="5400"/>
              </w:tabs>
              <w:spacing w:after="0" w:line="360" w:lineRule="auto"/>
              <w:ind w:left="271" w:right="387" w:hanging="271"/>
              <w:contextualSpacing/>
              <w:jc w:val="left"/>
              <w:rPr>
                <w:lang w:val="en-GB" w:bidi="en-US"/>
              </w:rPr>
            </w:pPr>
            <w:r w:rsidRPr="006706AE">
              <w:rPr>
                <w:color w:val="auto"/>
              </w:rPr>
              <w:t>Types of Cement</w:t>
            </w:r>
          </w:p>
          <w:p w14:paraId="3972848B" w14:textId="77777777" w:rsidR="006706AE" w:rsidRPr="006706AE" w:rsidRDefault="006706AE" w:rsidP="008638C4">
            <w:pPr>
              <w:widowControl w:val="0"/>
              <w:numPr>
                <w:ilvl w:val="0"/>
                <w:numId w:val="244"/>
              </w:numPr>
              <w:tabs>
                <w:tab w:val="left" w:pos="5400"/>
              </w:tabs>
              <w:spacing w:after="0" w:line="360" w:lineRule="auto"/>
              <w:ind w:left="271" w:right="387" w:hanging="271"/>
              <w:contextualSpacing/>
              <w:jc w:val="left"/>
              <w:rPr>
                <w:lang w:val="en-GB" w:bidi="en-US"/>
              </w:rPr>
            </w:pPr>
            <w:r w:rsidRPr="006706AE">
              <w:rPr>
                <w:color w:val="auto"/>
              </w:rPr>
              <w:t>Properties of Cement</w:t>
            </w:r>
          </w:p>
          <w:p w14:paraId="79539452" w14:textId="77777777" w:rsidR="006706AE" w:rsidRPr="006706AE" w:rsidRDefault="006706AE" w:rsidP="008638C4">
            <w:pPr>
              <w:widowControl w:val="0"/>
              <w:numPr>
                <w:ilvl w:val="0"/>
                <w:numId w:val="244"/>
              </w:numPr>
              <w:tabs>
                <w:tab w:val="left" w:pos="5400"/>
              </w:tabs>
              <w:spacing w:after="0" w:line="360" w:lineRule="auto"/>
              <w:ind w:left="271" w:right="387" w:hanging="271"/>
              <w:contextualSpacing/>
              <w:jc w:val="left"/>
              <w:rPr>
                <w:lang w:val="en-GB" w:bidi="en-US"/>
              </w:rPr>
            </w:pPr>
            <w:r w:rsidRPr="006706AE">
              <w:rPr>
                <w:lang w:val="en-GB" w:bidi="en-US"/>
              </w:rPr>
              <w:t xml:space="preserve">Understanding of </w:t>
            </w:r>
            <w:r w:rsidRPr="006706AE">
              <w:rPr>
                <w:color w:val="auto"/>
              </w:rPr>
              <w:t>OPC.</w:t>
            </w:r>
          </w:p>
          <w:p w14:paraId="166E071A" w14:textId="77777777" w:rsidR="006706AE" w:rsidRPr="006706AE" w:rsidRDefault="006706AE" w:rsidP="008638C4">
            <w:pPr>
              <w:numPr>
                <w:ilvl w:val="0"/>
                <w:numId w:val="77"/>
              </w:numPr>
              <w:spacing w:after="0" w:line="360" w:lineRule="auto"/>
              <w:ind w:left="271" w:firstLine="0"/>
              <w:contextualSpacing/>
              <w:jc w:val="left"/>
              <w:rPr>
                <w:b/>
                <w:iCs/>
                <w:lang w:val="en-GB"/>
              </w:rPr>
            </w:pPr>
            <w:r w:rsidRPr="006706AE">
              <w:rPr>
                <w:b/>
                <w:iCs/>
                <w:lang w:val="en-GB"/>
              </w:rPr>
              <w:t>Practical Activity</w:t>
            </w:r>
          </w:p>
          <w:p w14:paraId="161326EC" w14:textId="77777777" w:rsidR="006706AE" w:rsidRPr="006706AE" w:rsidRDefault="006706AE" w:rsidP="008638C4">
            <w:pPr>
              <w:numPr>
                <w:ilvl w:val="0"/>
                <w:numId w:val="244"/>
              </w:numPr>
              <w:spacing w:after="0" w:line="360" w:lineRule="auto"/>
              <w:ind w:left="271" w:hanging="271"/>
              <w:contextualSpacing/>
              <w:jc w:val="left"/>
              <w:rPr>
                <w:rFonts w:eastAsia="Times New Roman"/>
              </w:rPr>
            </w:pPr>
            <w:r w:rsidRPr="006706AE">
              <w:rPr>
                <w:iCs/>
                <w:lang w:val="en-GB"/>
              </w:rPr>
              <w:t>Take the sample of any brand of cement from market and check its fineness.</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77C8E13B"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Theory-1Hr</w:t>
            </w:r>
          </w:p>
          <w:p w14:paraId="707588CB"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Practical-2 Hr</w:t>
            </w:r>
          </w:p>
          <w:p w14:paraId="680DD765"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Total- 3 Hrs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760D1D12" w14:textId="77777777" w:rsidR="006706AE" w:rsidRPr="006706AE" w:rsidRDefault="006706AE" w:rsidP="006706AE">
            <w:pPr>
              <w:autoSpaceDE w:val="0"/>
              <w:autoSpaceDN w:val="0"/>
              <w:adjustRightInd w:val="0"/>
              <w:spacing w:after="0" w:line="360" w:lineRule="auto"/>
              <w:ind w:left="0" w:firstLine="0"/>
              <w:jc w:val="left"/>
              <w:rPr>
                <w:rFonts w:eastAsia="Trebuchet MS"/>
                <w:color w:val="auto"/>
                <w:lang w:val="en-GB"/>
              </w:rPr>
            </w:pPr>
            <w:r w:rsidRPr="006706AE">
              <w:rPr>
                <w:rFonts w:eastAsia="Trebuchet MS"/>
                <w:color w:val="auto"/>
                <w:lang w:val="en-GB"/>
              </w:rPr>
              <w:t>Cement</w:t>
            </w:r>
          </w:p>
          <w:p w14:paraId="70214481" w14:textId="77777777" w:rsidR="006706AE" w:rsidRPr="006706AE" w:rsidRDefault="006706AE" w:rsidP="006706AE">
            <w:pPr>
              <w:autoSpaceDE w:val="0"/>
              <w:autoSpaceDN w:val="0"/>
              <w:adjustRightInd w:val="0"/>
              <w:spacing w:after="0" w:line="360" w:lineRule="auto"/>
              <w:ind w:left="0" w:firstLine="0"/>
              <w:jc w:val="left"/>
              <w:rPr>
                <w:rFonts w:eastAsia="Trebuchet MS"/>
                <w:b/>
                <w:color w:val="auto"/>
                <w:lang w:val="en-GB"/>
              </w:rPr>
            </w:pPr>
            <w:r w:rsidRPr="006706AE">
              <w:rPr>
                <w:rFonts w:eastAsia="Trebuchet MS"/>
                <w:b/>
                <w:color w:val="auto"/>
                <w:lang w:val="en-GB"/>
              </w:rPr>
              <w:t>Tools</w:t>
            </w:r>
          </w:p>
          <w:p w14:paraId="474E0A90" w14:textId="77777777" w:rsidR="006706AE" w:rsidRPr="006706AE" w:rsidRDefault="006706AE" w:rsidP="006706AE">
            <w:pPr>
              <w:autoSpaceDE w:val="0"/>
              <w:autoSpaceDN w:val="0"/>
              <w:adjustRightInd w:val="0"/>
              <w:spacing w:after="0" w:line="360" w:lineRule="auto"/>
              <w:ind w:left="0" w:firstLine="0"/>
              <w:jc w:val="left"/>
              <w:rPr>
                <w:rFonts w:eastAsia="Trebuchet MS"/>
                <w:color w:val="auto"/>
                <w:lang w:val="en-GB"/>
              </w:rPr>
            </w:pPr>
            <w:r w:rsidRPr="006706AE">
              <w:rPr>
                <w:rFonts w:eastAsia="Trebuchet MS"/>
                <w:color w:val="auto"/>
                <w:lang w:val="en-GB"/>
              </w:rPr>
              <w:t xml:space="preserve">BS-170 Sieve   </w:t>
            </w:r>
          </w:p>
          <w:p w14:paraId="17F82057" w14:textId="77777777" w:rsidR="006706AE" w:rsidRPr="006706AE" w:rsidRDefault="006706AE" w:rsidP="006706AE">
            <w:pPr>
              <w:widowControl w:val="0"/>
              <w:tabs>
                <w:tab w:val="left" w:pos="5400"/>
              </w:tabs>
              <w:spacing w:after="0" w:line="360" w:lineRule="auto"/>
              <w:ind w:left="0" w:right="387" w:firstLine="0"/>
              <w:jc w:val="left"/>
              <w:rPr>
                <w:rFonts w:eastAsia="Times New Roman"/>
                <w:color w:val="auto"/>
              </w:rPr>
            </w:pPr>
            <w:r w:rsidRPr="006706AE">
              <w:rPr>
                <w:rFonts w:eastAsia="Times New Roman"/>
                <w:color w:val="auto"/>
              </w:rPr>
              <w:t>Sieve shaker</w:t>
            </w:r>
          </w:p>
          <w:p w14:paraId="24FD5DE8" w14:textId="77777777" w:rsidR="006706AE" w:rsidRPr="006706AE" w:rsidRDefault="006706AE" w:rsidP="006706AE">
            <w:pPr>
              <w:widowControl w:val="0"/>
              <w:tabs>
                <w:tab w:val="left" w:pos="5400"/>
              </w:tabs>
              <w:spacing w:after="0" w:line="360" w:lineRule="auto"/>
              <w:ind w:left="0" w:right="387" w:firstLine="0"/>
              <w:jc w:val="left"/>
              <w:rPr>
                <w:rFonts w:eastAsia="Times New Roman"/>
                <w:color w:val="auto"/>
              </w:rPr>
            </w:pPr>
            <w:r w:rsidRPr="006706AE">
              <w:rPr>
                <w:rFonts w:eastAsia="Times New Roman"/>
                <w:color w:val="auto"/>
              </w:rPr>
              <w:t>Digital Balance</w:t>
            </w:r>
          </w:p>
          <w:p w14:paraId="27085EE1" w14:textId="77777777" w:rsidR="006706AE" w:rsidRPr="006706AE" w:rsidRDefault="006706AE" w:rsidP="006706AE">
            <w:pPr>
              <w:widowControl w:val="0"/>
              <w:tabs>
                <w:tab w:val="left" w:pos="5400"/>
              </w:tabs>
              <w:spacing w:after="0" w:line="360" w:lineRule="auto"/>
              <w:ind w:left="0" w:right="387" w:firstLine="0"/>
              <w:jc w:val="left"/>
              <w:rPr>
                <w:rFonts w:eastAsia="Times New Roman"/>
                <w:color w:val="auto"/>
              </w:rPr>
            </w:pPr>
            <w:r w:rsidRPr="006706AE">
              <w:rPr>
                <w:rFonts w:eastAsia="Times New Roman"/>
                <w:color w:val="auto"/>
              </w:rPr>
              <w:t>Calculator</w:t>
            </w:r>
          </w:p>
          <w:p w14:paraId="072CB02A" w14:textId="77777777" w:rsidR="006706AE" w:rsidRPr="006706AE" w:rsidRDefault="006706AE" w:rsidP="006706AE">
            <w:pPr>
              <w:widowControl w:val="0"/>
              <w:tabs>
                <w:tab w:val="left" w:pos="5400"/>
              </w:tabs>
              <w:spacing w:after="0" w:line="360" w:lineRule="auto"/>
              <w:ind w:left="0" w:right="387" w:firstLine="0"/>
              <w:jc w:val="left"/>
              <w:rPr>
                <w:rFonts w:eastAsia="Times New Roman"/>
                <w:bCs/>
                <w:color w:val="auto"/>
              </w:rPr>
            </w:pP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586EE73D" w14:textId="77777777" w:rsidR="006706AE" w:rsidRPr="006706AE" w:rsidRDefault="006706AE" w:rsidP="006706AE">
            <w:pPr>
              <w:spacing w:after="0" w:line="360" w:lineRule="auto"/>
              <w:ind w:left="0" w:firstLine="0"/>
              <w:jc w:val="center"/>
              <w:rPr>
                <w:rFonts w:eastAsia="Times New Roman"/>
                <w:b/>
                <w:color w:val="auto"/>
                <w:sz w:val="24"/>
              </w:rPr>
            </w:pPr>
            <w:r w:rsidRPr="006706AE">
              <w:rPr>
                <w:rFonts w:eastAsia="Times New Roman"/>
                <w:bCs/>
                <w:color w:val="auto"/>
              </w:rPr>
              <w:t>Class Room and Laboratory</w:t>
            </w:r>
          </w:p>
        </w:tc>
      </w:tr>
      <w:tr w:rsidR="006706AE" w:rsidRPr="006706AE" w14:paraId="148F0F69"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61F16D6A" w14:textId="77777777" w:rsidR="006706AE" w:rsidRPr="006706AE" w:rsidRDefault="006706AE" w:rsidP="008638C4">
            <w:pPr>
              <w:numPr>
                <w:ilvl w:val="0"/>
                <w:numId w:val="243"/>
              </w:numPr>
              <w:spacing w:after="0" w:line="360" w:lineRule="auto"/>
              <w:ind w:hanging="540"/>
              <w:contextualSpacing/>
              <w:jc w:val="left"/>
              <w:rPr>
                <w:rFonts w:eastAsia="Times New Roman"/>
                <w:color w:val="auto"/>
              </w:rPr>
            </w:pPr>
            <w:r w:rsidRPr="006706AE">
              <w:rPr>
                <w:rFonts w:eastAsia="Times New Roman"/>
                <w:color w:val="auto"/>
              </w:rPr>
              <w:t>Prepare cement paste of   standard consistence</w:t>
            </w:r>
          </w:p>
          <w:p w14:paraId="05FF7100" w14:textId="77777777" w:rsidR="006706AE" w:rsidRPr="006706AE" w:rsidRDefault="006706AE" w:rsidP="006706AE">
            <w:pPr>
              <w:spacing w:after="0" w:line="360" w:lineRule="auto"/>
              <w:ind w:left="540" w:hanging="540"/>
              <w:jc w:val="left"/>
              <w:rPr>
                <w:rFonts w:eastAsia="Times New Roman"/>
                <w:color w:val="auto"/>
              </w:rPr>
            </w:pPr>
          </w:p>
          <w:p w14:paraId="339EB949" w14:textId="77777777" w:rsidR="006706AE" w:rsidRPr="006706AE" w:rsidRDefault="006706AE" w:rsidP="006706AE">
            <w:pPr>
              <w:spacing w:after="0" w:line="360" w:lineRule="auto"/>
              <w:ind w:left="540" w:hanging="540"/>
              <w:jc w:val="left"/>
              <w:rPr>
                <w:rFonts w:eastAsia="Times New Roman"/>
                <w:color w:val="auto"/>
              </w:rPr>
            </w:pPr>
          </w:p>
          <w:p w14:paraId="6B36E668" w14:textId="77777777" w:rsidR="006706AE" w:rsidRPr="006706AE" w:rsidRDefault="006706AE" w:rsidP="006706AE">
            <w:pPr>
              <w:spacing w:after="0" w:line="360" w:lineRule="auto"/>
              <w:ind w:left="540" w:hanging="540"/>
              <w:jc w:val="left"/>
              <w:rPr>
                <w:rFonts w:eastAsia="Times New Roman"/>
                <w:noProof/>
                <w:color w:val="auto"/>
              </w:rPr>
            </w:pPr>
          </w:p>
        </w:tc>
        <w:tc>
          <w:tcPr>
            <w:tcW w:w="3711" w:type="dxa"/>
            <w:tcBorders>
              <w:top w:val="single" w:sz="4" w:space="0" w:color="000000"/>
              <w:left w:val="single" w:sz="4" w:space="0" w:color="000000"/>
              <w:bottom w:val="single" w:sz="4" w:space="0" w:color="000000"/>
              <w:right w:val="single" w:sz="4" w:space="0" w:color="000000"/>
            </w:tcBorders>
            <w:shd w:val="clear" w:color="auto" w:fill="auto"/>
          </w:tcPr>
          <w:p w14:paraId="34320929" w14:textId="77777777" w:rsidR="006706AE" w:rsidRPr="006706AE" w:rsidRDefault="006706AE" w:rsidP="008638C4">
            <w:pPr>
              <w:numPr>
                <w:ilvl w:val="0"/>
                <w:numId w:val="77"/>
              </w:numPr>
              <w:spacing w:after="0" w:line="360" w:lineRule="auto"/>
              <w:ind w:left="271" w:firstLine="0"/>
              <w:contextualSpacing/>
              <w:jc w:val="left"/>
              <w:rPr>
                <w:b/>
              </w:rPr>
            </w:pPr>
            <w:r w:rsidRPr="006706AE">
              <w:rPr>
                <w:b/>
              </w:rPr>
              <w:lastRenderedPageBreak/>
              <w:t>Trainee will be able to:</w:t>
            </w:r>
          </w:p>
          <w:p w14:paraId="7E963A97" w14:textId="77777777" w:rsidR="006706AE" w:rsidRPr="006706AE" w:rsidRDefault="006706AE" w:rsidP="008638C4">
            <w:pPr>
              <w:keepNext/>
              <w:keepLines/>
              <w:numPr>
                <w:ilvl w:val="0"/>
                <w:numId w:val="244"/>
              </w:numPr>
              <w:spacing w:after="0" w:line="360" w:lineRule="auto"/>
              <w:ind w:left="271" w:hanging="271"/>
              <w:contextualSpacing/>
              <w:jc w:val="left"/>
              <w:rPr>
                <w:rFonts w:eastAsia="Times New Roman"/>
                <w:color w:val="auto"/>
                <w:lang w:val="en-AU"/>
              </w:rPr>
            </w:pPr>
            <w:r w:rsidRPr="006706AE">
              <w:rPr>
                <w:rFonts w:eastAsia="Times New Roman"/>
                <w:color w:val="auto"/>
                <w:lang w:val="en-AU"/>
              </w:rPr>
              <w:t>Identify the apparatus</w:t>
            </w:r>
          </w:p>
          <w:p w14:paraId="6452A4BF" w14:textId="77777777" w:rsidR="006706AE" w:rsidRPr="006706AE" w:rsidRDefault="006706AE" w:rsidP="008638C4">
            <w:pPr>
              <w:keepNext/>
              <w:keepLines/>
              <w:numPr>
                <w:ilvl w:val="0"/>
                <w:numId w:val="244"/>
              </w:numPr>
              <w:spacing w:after="0" w:line="360" w:lineRule="auto"/>
              <w:ind w:left="271" w:hanging="271"/>
              <w:contextualSpacing/>
              <w:jc w:val="left"/>
              <w:rPr>
                <w:rFonts w:eastAsia="Times New Roman"/>
                <w:color w:val="auto"/>
                <w:lang w:val="en-AU"/>
              </w:rPr>
            </w:pPr>
            <w:r w:rsidRPr="006706AE">
              <w:rPr>
                <w:rFonts w:eastAsia="Times New Roman"/>
                <w:color w:val="auto"/>
                <w:lang w:val="en-AU"/>
              </w:rPr>
              <w:t>Clean the tools</w:t>
            </w:r>
          </w:p>
          <w:p w14:paraId="518710D2" w14:textId="77777777" w:rsidR="006706AE" w:rsidRPr="006706AE" w:rsidRDefault="006706AE" w:rsidP="008638C4">
            <w:pPr>
              <w:keepNext/>
              <w:keepLines/>
              <w:numPr>
                <w:ilvl w:val="0"/>
                <w:numId w:val="244"/>
              </w:numPr>
              <w:spacing w:after="0" w:line="360" w:lineRule="auto"/>
              <w:ind w:left="271" w:hanging="271"/>
              <w:contextualSpacing/>
              <w:jc w:val="left"/>
              <w:rPr>
                <w:rFonts w:eastAsia="Times New Roman"/>
                <w:color w:val="auto"/>
                <w:lang w:val="en-AU"/>
              </w:rPr>
            </w:pPr>
            <w:r w:rsidRPr="006706AE">
              <w:rPr>
                <w:rFonts w:eastAsia="Times New Roman"/>
                <w:color w:val="auto"/>
              </w:rPr>
              <w:t>Weigh cement sample</w:t>
            </w:r>
          </w:p>
          <w:p w14:paraId="459D3589" w14:textId="77777777" w:rsidR="006706AE" w:rsidRPr="006706AE" w:rsidRDefault="006706AE" w:rsidP="008638C4">
            <w:pPr>
              <w:keepNext/>
              <w:keepLines/>
              <w:numPr>
                <w:ilvl w:val="0"/>
                <w:numId w:val="244"/>
              </w:numPr>
              <w:spacing w:after="0" w:line="360" w:lineRule="auto"/>
              <w:ind w:left="271" w:hanging="271"/>
              <w:contextualSpacing/>
              <w:jc w:val="left"/>
              <w:rPr>
                <w:rFonts w:eastAsia="Times New Roman"/>
                <w:b/>
                <w:bCs/>
                <w:color w:val="auto"/>
                <w:lang w:val="en-AU"/>
              </w:rPr>
            </w:pPr>
            <w:r w:rsidRPr="006706AE">
              <w:rPr>
                <w:rFonts w:eastAsia="Times New Roman"/>
                <w:bCs/>
                <w:color w:val="auto"/>
                <w:lang w:val="en-AU"/>
              </w:rPr>
              <w:t xml:space="preserve">Prepare cement paste and fill </w:t>
            </w:r>
            <w:r w:rsidRPr="006706AE">
              <w:rPr>
                <w:rFonts w:eastAsia="Times New Roman"/>
                <w:bCs/>
                <w:color w:val="auto"/>
                <w:lang w:val="en-AU"/>
              </w:rPr>
              <w:lastRenderedPageBreak/>
              <w:t>moulds.</w:t>
            </w:r>
          </w:p>
          <w:p w14:paraId="3B1B9C2A" w14:textId="77777777" w:rsidR="006706AE" w:rsidRPr="006706AE" w:rsidRDefault="006706AE" w:rsidP="008638C4">
            <w:pPr>
              <w:keepNext/>
              <w:keepLines/>
              <w:numPr>
                <w:ilvl w:val="0"/>
                <w:numId w:val="244"/>
              </w:numPr>
              <w:tabs>
                <w:tab w:val="center" w:pos="2932"/>
              </w:tabs>
              <w:spacing w:after="0" w:line="360" w:lineRule="auto"/>
              <w:ind w:left="271" w:hanging="271"/>
              <w:contextualSpacing/>
              <w:jc w:val="left"/>
              <w:rPr>
                <w:rFonts w:eastAsia="Times New Roman"/>
                <w:b/>
                <w:bCs/>
                <w:color w:val="auto"/>
                <w:lang w:val="en-AU"/>
              </w:rPr>
            </w:pPr>
            <w:r w:rsidRPr="006706AE">
              <w:rPr>
                <w:rFonts w:eastAsia="Times New Roman"/>
                <w:bCs/>
                <w:color w:val="auto"/>
                <w:lang w:val="en-AU"/>
              </w:rPr>
              <w:t>Place the mould under Vicat apparatus.</w:t>
            </w:r>
          </w:p>
          <w:p w14:paraId="2D42D778" w14:textId="77777777" w:rsidR="006706AE" w:rsidRPr="006706AE" w:rsidRDefault="006706AE" w:rsidP="008638C4">
            <w:pPr>
              <w:keepNext/>
              <w:keepLines/>
              <w:numPr>
                <w:ilvl w:val="0"/>
                <w:numId w:val="244"/>
              </w:numPr>
              <w:tabs>
                <w:tab w:val="center" w:pos="2932"/>
              </w:tabs>
              <w:spacing w:after="0" w:line="360" w:lineRule="auto"/>
              <w:ind w:left="271" w:hanging="271"/>
              <w:contextualSpacing/>
              <w:jc w:val="left"/>
              <w:rPr>
                <w:rFonts w:eastAsia="Times New Roman"/>
                <w:bCs/>
                <w:color w:val="auto"/>
                <w:lang w:val="en-AU"/>
              </w:rPr>
            </w:pPr>
            <w:r w:rsidRPr="006706AE">
              <w:rPr>
                <w:rFonts w:eastAsia="Times New Roman"/>
                <w:bCs/>
                <w:color w:val="auto"/>
                <w:lang w:val="en-AU"/>
              </w:rPr>
              <w:t>Adjust zero reading</w:t>
            </w:r>
          </w:p>
          <w:p w14:paraId="7850D2C2" w14:textId="77777777" w:rsidR="006706AE" w:rsidRPr="006706AE" w:rsidRDefault="006706AE" w:rsidP="008638C4">
            <w:pPr>
              <w:keepNext/>
              <w:keepLines/>
              <w:numPr>
                <w:ilvl w:val="0"/>
                <w:numId w:val="244"/>
              </w:numPr>
              <w:tabs>
                <w:tab w:val="center" w:pos="2932"/>
              </w:tabs>
              <w:spacing w:after="0" w:line="360" w:lineRule="auto"/>
              <w:ind w:left="271" w:hanging="271"/>
              <w:contextualSpacing/>
              <w:jc w:val="left"/>
              <w:rPr>
                <w:rFonts w:eastAsia="Times New Roman"/>
                <w:bCs/>
                <w:color w:val="auto"/>
                <w:lang w:val="en-AU"/>
              </w:rPr>
            </w:pPr>
            <w:r w:rsidRPr="006706AE">
              <w:rPr>
                <w:rFonts w:eastAsia="Times New Roman"/>
                <w:bCs/>
                <w:color w:val="auto"/>
                <w:lang w:val="en-AU"/>
              </w:rPr>
              <w:t>Drop the plunger and note reading till final value</w:t>
            </w:r>
          </w:p>
          <w:p w14:paraId="4FB25735" w14:textId="77777777" w:rsidR="006706AE" w:rsidRPr="006706AE" w:rsidRDefault="006706AE" w:rsidP="008638C4">
            <w:pPr>
              <w:numPr>
                <w:ilvl w:val="0"/>
                <w:numId w:val="244"/>
              </w:numPr>
              <w:spacing w:after="0" w:line="360" w:lineRule="auto"/>
              <w:ind w:left="271" w:hanging="271"/>
              <w:contextualSpacing/>
              <w:jc w:val="left"/>
              <w:rPr>
                <w:b/>
                <w:sz w:val="24"/>
              </w:rPr>
            </w:pPr>
            <w:r w:rsidRPr="006706AE">
              <w:rPr>
                <w:rFonts w:eastAsia="Times New Roman"/>
                <w:bCs/>
                <w:color w:val="auto"/>
                <w:lang w:val="en-AU"/>
              </w:rPr>
              <w:t>Record the value of consistence</w:t>
            </w:r>
          </w:p>
        </w:tc>
        <w:tc>
          <w:tcPr>
            <w:tcW w:w="4230" w:type="dxa"/>
            <w:tcBorders>
              <w:top w:val="single" w:sz="4" w:space="0" w:color="000000"/>
              <w:left w:val="single" w:sz="4" w:space="0" w:color="000000"/>
              <w:bottom w:val="single" w:sz="4" w:space="0" w:color="000000"/>
              <w:right w:val="single" w:sz="4" w:space="0" w:color="000000"/>
            </w:tcBorders>
            <w:shd w:val="clear" w:color="auto" w:fill="auto"/>
          </w:tcPr>
          <w:p w14:paraId="07C87A7A" w14:textId="77777777" w:rsidR="006706AE" w:rsidRPr="006706AE" w:rsidRDefault="006706AE" w:rsidP="008638C4">
            <w:pPr>
              <w:widowControl w:val="0"/>
              <w:numPr>
                <w:ilvl w:val="0"/>
                <w:numId w:val="244"/>
              </w:numPr>
              <w:tabs>
                <w:tab w:val="left" w:pos="5400"/>
              </w:tabs>
              <w:spacing w:after="0" w:line="360" w:lineRule="auto"/>
              <w:ind w:left="271" w:right="387" w:hanging="271"/>
              <w:contextualSpacing/>
              <w:jc w:val="left"/>
              <w:rPr>
                <w:lang w:val="en-GB" w:bidi="en-US"/>
              </w:rPr>
            </w:pPr>
            <w:r w:rsidRPr="006706AE">
              <w:rPr>
                <w:color w:val="auto"/>
              </w:rPr>
              <w:lastRenderedPageBreak/>
              <w:t>Knowledge about standard consistence paste.</w:t>
            </w:r>
          </w:p>
          <w:p w14:paraId="310F5537" w14:textId="77777777" w:rsidR="006706AE" w:rsidRPr="006706AE" w:rsidRDefault="006706AE" w:rsidP="008638C4">
            <w:pPr>
              <w:numPr>
                <w:ilvl w:val="0"/>
                <w:numId w:val="77"/>
              </w:numPr>
              <w:spacing w:after="0" w:line="360" w:lineRule="auto"/>
              <w:ind w:left="271" w:firstLine="0"/>
              <w:contextualSpacing/>
              <w:jc w:val="left"/>
              <w:rPr>
                <w:b/>
                <w:iCs/>
                <w:lang w:val="en-GB"/>
              </w:rPr>
            </w:pPr>
            <w:r w:rsidRPr="006706AE">
              <w:rPr>
                <w:b/>
                <w:iCs/>
                <w:lang w:val="en-GB"/>
              </w:rPr>
              <w:t>Practical Activity</w:t>
            </w:r>
          </w:p>
          <w:p w14:paraId="3444EFFB" w14:textId="77777777" w:rsidR="006706AE" w:rsidRPr="006706AE" w:rsidRDefault="006706AE" w:rsidP="008638C4">
            <w:pPr>
              <w:numPr>
                <w:ilvl w:val="0"/>
                <w:numId w:val="244"/>
              </w:numPr>
              <w:spacing w:after="0" w:line="360" w:lineRule="auto"/>
              <w:ind w:left="271" w:hanging="271"/>
              <w:contextualSpacing/>
              <w:jc w:val="left"/>
              <w:rPr>
                <w:iCs/>
                <w:lang w:val="en-GB"/>
              </w:rPr>
            </w:pPr>
            <w:r w:rsidRPr="006706AE">
              <w:rPr>
                <w:iCs/>
                <w:lang w:val="en-GB"/>
              </w:rPr>
              <w:t xml:space="preserve">Take the sample of any brand of cement from market and prepare </w:t>
            </w:r>
            <w:r w:rsidRPr="006706AE">
              <w:rPr>
                <w:iCs/>
                <w:lang w:val="en-GB"/>
              </w:rPr>
              <w:lastRenderedPageBreak/>
              <w:t>standard consistent paste.</w:t>
            </w:r>
          </w:p>
          <w:p w14:paraId="53B73138" w14:textId="77777777" w:rsidR="006706AE" w:rsidRPr="006706AE" w:rsidRDefault="006706AE" w:rsidP="006706AE">
            <w:pPr>
              <w:spacing w:after="0" w:line="360" w:lineRule="auto"/>
              <w:ind w:left="271" w:hanging="271"/>
              <w:jc w:val="left"/>
              <w:rPr>
                <w:rFonts w:eastAsia="Times New Roman"/>
                <w:bCs/>
                <w:color w:val="auto"/>
                <w:sz w:val="24"/>
              </w:rPr>
            </w:pP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35E824A9"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lastRenderedPageBreak/>
              <w:t>Theory-2 Hrs</w:t>
            </w:r>
          </w:p>
          <w:p w14:paraId="25D32FC7"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Practical-2 Hrs</w:t>
            </w:r>
          </w:p>
          <w:p w14:paraId="31DCAA9A"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Total- 4 Hrs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7989B075" w14:textId="77777777" w:rsidR="006706AE" w:rsidRPr="006706AE" w:rsidRDefault="006706AE" w:rsidP="006706AE">
            <w:pPr>
              <w:autoSpaceDE w:val="0"/>
              <w:autoSpaceDN w:val="0"/>
              <w:adjustRightInd w:val="0"/>
              <w:spacing w:after="0" w:line="360" w:lineRule="auto"/>
              <w:ind w:left="0" w:firstLine="0"/>
              <w:jc w:val="left"/>
              <w:rPr>
                <w:rFonts w:eastAsia="Trebuchet MS"/>
                <w:color w:val="auto"/>
                <w:lang w:val="en-GB"/>
              </w:rPr>
            </w:pPr>
            <w:r w:rsidRPr="006706AE">
              <w:rPr>
                <w:rFonts w:eastAsia="Trebuchet MS"/>
                <w:color w:val="auto"/>
                <w:lang w:val="en-GB"/>
              </w:rPr>
              <w:t>Cement</w:t>
            </w:r>
          </w:p>
          <w:p w14:paraId="32436287" w14:textId="77777777" w:rsidR="006706AE" w:rsidRPr="006706AE" w:rsidRDefault="006706AE" w:rsidP="006706AE">
            <w:pPr>
              <w:autoSpaceDE w:val="0"/>
              <w:autoSpaceDN w:val="0"/>
              <w:adjustRightInd w:val="0"/>
              <w:spacing w:after="0" w:line="360" w:lineRule="auto"/>
              <w:ind w:left="0" w:firstLine="0"/>
              <w:jc w:val="left"/>
              <w:rPr>
                <w:rFonts w:eastAsia="Trebuchet MS"/>
                <w:b/>
                <w:color w:val="auto"/>
                <w:lang w:val="en-GB"/>
              </w:rPr>
            </w:pPr>
            <w:r w:rsidRPr="006706AE">
              <w:rPr>
                <w:rFonts w:eastAsia="Trebuchet MS"/>
                <w:b/>
                <w:color w:val="auto"/>
                <w:lang w:val="en-GB"/>
              </w:rPr>
              <w:t>Tools</w:t>
            </w:r>
          </w:p>
          <w:p w14:paraId="5E27AFC8" w14:textId="77777777" w:rsidR="006706AE" w:rsidRPr="006706AE" w:rsidRDefault="006706AE" w:rsidP="006706AE">
            <w:pPr>
              <w:autoSpaceDE w:val="0"/>
              <w:autoSpaceDN w:val="0"/>
              <w:adjustRightInd w:val="0"/>
              <w:spacing w:after="0" w:line="360" w:lineRule="auto"/>
              <w:ind w:left="0" w:firstLine="0"/>
              <w:jc w:val="left"/>
              <w:rPr>
                <w:rFonts w:eastAsia="Trebuchet MS"/>
                <w:color w:val="auto"/>
                <w:lang w:val="en-GB"/>
              </w:rPr>
            </w:pPr>
            <w:r w:rsidRPr="006706AE">
              <w:rPr>
                <w:rFonts w:eastAsia="Trebuchet MS"/>
                <w:color w:val="auto"/>
                <w:lang w:val="en-GB"/>
              </w:rPr>
              <w:t xml:space="preserve">BS-170 Sieve   </w:t>
            </w:r>
          </w:p>
          <w:p w14:paraId="338F6439" w14:textId="77777777" w:rsidR="006706AE" w:rsidRPr="006706AE" w:rsidRDefault="006706AE" w:rsidP="006706AE">
            <w:pPr>
              <w:widowControl w:val="0"/>
              <w:tabs>
                <w:tab w:val="left" w:pos="5400"/>
              </w:tabs>
              <w:spacing w:after="0" w:line="360" w:lineRule="auto"/>
              <w:ind w:left="0" w:right="387" w:firstLine="0"/>
              <w:jc w:val="left"/>
              <w:rPr>
                <w:rFonts w:eastAsia="Times New Roman"/>
                <w:color w:val="auto"/>
              </w:rPr>
            </w:pPr>
            <w:r w:rsidRPr="006706AE">
              <w:rPr>
                <w:rFonts w:eastAsia="Times New Roman"/>
                <w:color w:val="auto"/>
              </w:rPr>
              <w:t>Sieve shaker</w:t>
            </w:r>
          </w:p>
          <w:p w14:paraId="1F04AD02" w14:textId="77777777" w:rsidR="006706AE" w:rsidRPr="006706AE" w:rsidRDefault="006706AE" w:rsidP="006706AE">
            <w:pPr>
              <w:widowControl w:val="0"/>
              <w:tabs>
                <w:tab w:val="left" w:pos="5400"/>
              </w:tabs>
              <w:spacing w:after="0" w:line="360" w:lineRule="auto"/>
              <w:ind w:left="0" w:right="387" w:firstLine="0"/>
              <w:jc w:val="left"/>
              <w:rPr>
                <w:rFonts w:eastAsia="Times New Roman"/>
                <w:color w:val="auto"/>
              </w:rPr>
            </w:pPr>
            <w:r w:rsidRPr="006706AE">
              <w:rPr>
                <w:rFonts w:eastAsia="Times New Roman"/>
                <w:color w:val="auto"/>
              </w:rPr>
              <w:lastRenderedPageBreak/>
              <w:t>Digital Balance</w:t>
            </w:r>
          </w:p>
          <w:p w14:paraId="116DF873" w14:textId="77777777" w:rsidR="006706AE" w:rsidRPr="006706AE" w:rsidRDefault="006706AE" w:rsidP="006706AE">
            <w:pPr>
              <w:widowControl w:val="0"/>
              <w:tabs>
                <w:tab w:val="left" w:pos="5400"/>
              </w:tabs>
              <w:spacing w:after="0" w:line="360" w:lineRule="auto"/>
              <w:ind w:left="0" w:right="387" w:firstLine="0"/>
              <w:jc w:val="left"/>
              <w:rPr>
                <w:rFonts w:eastAsia="Times New Roman"/>
                <w:color w:val="auto"/>
              </w:rPr>
            </w:pPr>
            <w:r w:rsidRPr="006706AE">
              <w:rPr>
                <w:rFonts w:eastAsia="Times New Roman"/>
                <w:color w:val="auto"/>
              </w:rPr>
              <w:t>Calculator</w:t>
            </w:r>
          </w:p>
          <w:p w14:paraId="42E11BA2" w14:textId="77777777" w:rsidR="006706AE" w:rsidRPr="006706AE" w:rsidRDefault="006706AE" w:rsidP="006706AE">
            <w:pPr>
              <w:autoSpaceDE w:val="0"/>
              <w:autoSpaceDN w:val="0"/>
              <w:adjustRightInd w:val="0"/>
              <w:spacing w:after="0" w:line="360" w:lineRule="auto"/>
              <w:ind w:left="0" w:firstLine="0"/>
              <w:jc w:val="left"/>
              <w:rPr>
                <w:rFonts w:eastAsia="Trebuchet MS"/>
                <w:color w:val="auto"/>
                <w:lang w:val="en-GB"/>
              </w:rPr>
            </w:pPr>
            <w:r w:rsidRPr="006706AE">
              <w:rPr>
                <w:rFonts w:eastAsia="Trebuchet MS"/>
                <w:bCs/>
                <w:color w:val="auto"/>
                <w:lang w:val="en-GB"/>
              </w:rPr>
              <w:t xml:space="preserve">Vicat Apparatus </w:t>
            </w:r>
          </w:p>
          <w:p w14:paraId="50EDF71C" w14:textId="77777777" w:rsidR="006706AE" w:rsidRPr="006706AE" w:rsidRDefault="006706AE" w:rsidP="006706AE">
            <w:pPr>
              <w:widowControl w:val="0"/>
              <w:tabs>
                <w:tab w:val="left" w:pos="5400"/>
              </w:tabs>
              <w:spacing w:after="0" w:line="360" w:lineRule="auto"/>
              <w:ind w:left="0" w:right="387" w:firstLine="0"/>
              <w:jc w:val="left"/>
              <w:rPr>
                <w:rFonts w:eastAsia="Times New Roman"/>
                <w:color w:val="auto"/>
              </w:rPr>
            </w:pPr>
            <w:r w:rsidRPr="006706AE">
              <w:rPr>
                <w:rFonts w:eastAsia="Times New Roman"/>
                <w:color w:val="auto"/>
              </w:rPr>
              <w:t>Moulds</w:t>
            </w:r>
          </w:p>
          <w:p w14:paraId="542DBE2B" w14:textId="77777777" w:rsidR="006706AE" w:rsidRPr="006706AE" w:rsidRDefault="006706AE" w:rsidP="006706AE">
            <w:pPr>
              <w:widowControl w:val="0"/>
              <w:tabs>
                <w:tab w:val="left" w:pos="5400"/>
              </w:tabs>
              <w:spacing w:after="0" w:line="360" w:lineRule="auto"/>
              <w:ind w:left="0" w:right="387" w:firstLine="0"/>
              <w:jc w:val="left"/>
              <w:rPr>
                <w:rFonts w:eastAsia="Times New Roman"/>
                <w:color w:val="auto"/>
              </w:rPr>
            </w:pPr>
            <w:r w:rsidRPr="006706AE">
              <w:rPr>
                <w:rFonts w:eastAsia="Times New Roman"/>
                <w:color w:val="auto"/>
              </w:rPr>
              <w:t>Digital Balance</w:t>
            </w:r>
          </w:p>
          <w:p w14:paraId="79E55F05" w14:textId="77777777" w:rsidR="006706AE" w:rsidRPr="006706AE" w:rsidRDefault="006706AE" w:rsidP="006706AE">
            <w:pPr>
              <w:widowControl w:val="0"/>
              <w:tabs>
                <w:tab w:val="left" w:pos="5400"/>
              </w:tabs>
              <w:spacing w:after="0" w:line="360" w:lineRule="auto"/>
              <w:ind w:left="0" w:right="387" w:firstLine="0"/>
              <w:jc w:val="left"/>
              <w:rPr>
                <w:rFonts w:eastAsia="Times New Roman"/>
                <w:color w:val="auto"/>
              </w:rPr>
            </w:pPr>
            <w:r w:rsidRPr="006706AE">
              <w:rPr>
                <w:rFonts w:eastAsia="Times New Roman"/>
                <w:color w:val="auto"/>
              </w:rPr>
              <w:t>Spatula</w:t>
            </w:r>
          </w:p>
          <w:p w14:paraId="6F7B3621" w14:textId="77777777" w:rsidR="006706AE" w:rsidRPr="006706AE" w:rsidRDefault="006706AE" w:rsidP="006706AE">
            <w:pPr>
              <w:widowControl w:val="0"/>
              <w:tabs>
                <w:tab w:val="left" w:pos="5400"/>
              </w:tabs>
              <w:spacing w:after="0" w:line="360" w:lineRule="auto"/>
              <w:ind w:left="0" w:right="387" w:firstLine="0"/>
              <w:jc w:val="left"/>
              <w:rPr>
                <w:rFonts w:eastAsia="Times New Roman"/>
                <w:color w:val="auto"/>
              </w:rPr>
            </w:pPr>
            <w:r w:rsidRPr="006706AE">
              <w:rPr>
                <w:rFonts w:eastAsia="Times New Roman"/>
                <w:color w:val="auto"/>
              </w:rPr>
              <w:t>Knife edge</w:t>
            </w:r>
          </w:p>
          <w:p w14:paraId="64D87ECE" w14:textId="77777777" w:rsidR="006706AE" w:rsidRPr="006706AE" w:rsidRDefault="006706AE" w:rsidP="006706AE">
            <w:pPr>
              <w:autoSpaceDE w:val="0"/>
              <w:autoSpaceDN w:val="0"/>
              <w:adjustRightInd w:val="0"/>
              <w:spacing w:after="0" w:line="360" w:lineRule="auto"/>
              <w:ind w:left="0" w:firstLine="0"/>
              <w:jc w:val="left"/>
              <w:rPr>
                <w:rFonts w:eastAsia="Trebuchet MS"/>
                <w:color w:val="auto"/>
                <w:lang w:val="en-GB" w:bidi="en-US"/>
              </w:rPr>
            </w:pPr>
            <w:r w:rsidRPr="006706AE">
              <w:rPr>
                <w:rFonts w:eastAsia="Trebuchet MS"/>
                <w:color w:val="auto"/>
                <w:lang w:val="en-GB"/>
              </w:rPr>
              <w:t xml:space="preserve">Digital Stop Watch </w:t>
            </w:r>
          </w:p>
          <w:p w14:paraId="6085978D" w14:textId="77777777" w:rsidR="006706AE" w:rsidRPr="006706AE" w:rsidRDefault="006706AE" w:rsidP="006706AE">
            <w:pPr>
              <w:spacing w:after="136" w:line="360" w:lineRule="auto"/>
              <w:ind w:left="0" w:firstLine="0"/>
              <w:jc w:val="left"/>
              <w:rPr>
                <w:rFonts w:eastAsia="Times New Roman"/>
                <w:bCs/>
                <w:color w:val="auto"/>
              </w:rPr>
            </w:pP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0013D996" w14:textId="77777777" w:rsidR="006706AE" w:rsidRPr="006706AE" w:rsidRDefault="006706AE" w:rsidP="006706AE">
            <w:pPr>
              <w:spacing w:after="136" w:line="360" w:lineRule="auto"/>
              <w:ind w:left="0" w:firstLine="0"/>
              <w:jc w:val="center"/>
              <w:rPr>
                <w:rFonts w:eastAsia="Times New Roman"/>
                <w:b/>
                <w:color w:val="auto"/>
                <w:sz w:val="24"/>
              </w:rPr>
            </w:pPr>
            <w:r w:rsidRPr="006706AE">
              <w:rPr>
                <w:rFonts w:eastAsia="Times New Roman"/>
                <w:bCs/>
                <w:color w:val="auto"/>
              </w:rPr>
              <w:lastRenderedPageBreak/>
              <w:t>Class Room and Laboratory</w:t>
            </w:r>
          </w:p>
        </w:tc>
      </w:tr>
      <w:tr w:rsidR="006706AE" w:rsidRPr="006706AE" w14:paraId="0CA9EB2A" w14:textId="77777777" w:rsidTr="00C818EB">
        <w:trPr>
          <w:trHeight w:val="1610"/>
        </w:trPr>
        <w:tc>
          <w:tcPr>
            <w:tcW w:w="2245" w:type="dxa"/>
            <w:tcBorders>
              <w:top w:val="single" w:sz="4" w:space="0" w:color="000000"/>
              <w:left w:val="single" w:sz="4" w:space="0" w:color="000000"/>
              <w:bottom w:val="single" w:sz="4" w:space="0" w:color="000000"/>
              <w:right w:val="single" w:sz="4" w:space="0" w:color="000000"/>
            </w:tcBorders>
          </w:tcPr>
          <w:p w14:paraId="4F4EE04C" w14:textId="77777777" w:rsidR="006706AE" w:rsidRPr="006706AE" w:rsidRDefault="006706AE" w:rsidP="008638C4">
            <w:pPr>
              <w:numPr>
                <w:ilvl w:val="0"/>
                <w:numId w:val="243"/>
              </w:numPr>
              <w:spacing w:after="0" w:line="360" w:lineRule="auto"/>
              <w:ind w:hanging="540"/>
              <w:contextualSpacing/>
              <w:jc w:val="left"/>
              <w:rPr>
                <w:rFonts w:eastAsia="Times New Roman"/>
                <w:color w:val="auto"/>
              </w:rPr>
            </w:pPr>
            <w:r w:rsidRPr="006706AE">
              <w:rPr>
                <w:rFonts w:eastAsia="Times New Roman"/>
                <w:color w:val="auto"/>
              </w:rPr>
              <w:lastRenderedPageBreak/>
              <w:t>Find out Initial setting time</w:t>
            </w:r>
          </w:p>
          <w:p w14:paraId="1FFFB11A" w14:textId="77777777" w:rsidR="006706AE" w:rsidRPr="006706AE" w:rsidRDefault="006706AE" w:rsidP="006706AE">
            <w:pPr>
              <w:spacing w:after="0" w:line="360" w:lineRule="auto"/>
              <w:ind w:left="540" w:hanging="540"/>
              <w:jc w:val="left"/>
              <w:rPr>
                <w:rFonts w:eastAsia="Times New Roman"/>
                <w:b/>
                <w:noProof/>
                <w:color w:val="auto"/>
              </w:rPr>
            </w:pPr>
          </w:p>
        </w:tc>
        <w:tc>
          <w:tcPr>
            <w:tcW w:w="3711" w:type="dxa"/>
            <w:tcBorders>
              <w:top w:val="single" w:sz="4" w:space="0" w:color="000000"/>
              <w:left w:val="single" w:sz="4" w:space="0" w:color="000000"/>
              <w:bottom w:val="single" w:sz="4" w:space="0" w:color="000000"/>
              <w:right w:val="single" w:sz="4" w:space="0" w:color="000000"/>
            </w:tcBorders>
          </w:tcPr>
          <w:p w14:paraId="2F39EC84" w14:textId="77777777" w:rsidR="006706AE" w:rsidRPr="006706AE" w:rsidRDefault="006706AE" w:rsidP="008638C4">
            <w:pPr>
              <w:numPr>
                <w:ilvl w:val="0"/>
                <w:numId w:val="77"/>
              </w:numPr>
              <w:spacing w:after="0" w:line="360" w:lineRule="auto"/>
              <w:ind w:left="271" w:firstLine="0"/>
              <w:contextualSpacing/>
              <w:jc w:val="left"/>
            </w:pPr>
            <w:r w:rsidRPr="006706AE">
              <w:rPr>
                <w:b/>
              </w:rPr>
              <w:t xml:space="preserve">Trainee will be able to: </w:t>
            </w:r>
          </w:p>
          <w:p w14:paraId="5C335506" w14:textId="77777777" w:rsidR="006706AE" w:rsidRPr="006706AE" w:rsidRDefault="006706AE" w:rsidP="008638C4">
            <w:pPr>
              <w:numPr>
                <w:ilvl w:val="0"/>
                <w:numId w:val="244"/>
              </w:numPr>
              <w:spacing w:after="0" w:line="360" w:lineRule="auto"/>
              <w:ind w:left="271" w:hanging="271"/>
              <w:contextualSpacing/>
              <w:jc w:val="left"/>
              <w:rPr>
                <w:rFonts w:eastAsia="Times New Roman"/>
                <w:color w:val="auto"/>
              </w:rPr>
            </w:pPr>
            <w:r w:rsidRPr="006706AE">
              <w:rPr>
                <w:rFonts w:eastAsia="Times New Roman"/>
                <w:color w:val="auto"/>
              </w:rPr>
              <w:t>Weigh cement sample</w:t>
            </w:r>
          </w:p>
          <w:p w14:paraId="3851B58D" w14:textId="77777777" w:rsidR="006706AE" w:rsidRPr="006706AE" w:rsidRDefault="006706AE" w:rsidP="008638C4">
            <w:pPr>
              <w:numPr>
                <w:ilvl w:val="0"/>
                <w:numId w:val="244"/>
              </w:numPr>
              <w:spacing w:after="0" w:line="360" w:lineRule="auto"/>
              <w:ind w:left="271" w:hanging="271"/>
              <w:contextualSpacing/>
              <w:jc w:val="left"/>
              <w:rPr>
                <w:rFonts w:eastAsia="Times New Roman"/>
                <w:color w:val="auto"/>
              </w:rPr>
            </w:pPr>
            <w:r w:rsidRPr="006706AE">
              <w:rPr>
                <w:rFonts w:eastAsia="Times New Roman"/>
                <w:bCs/>
                <w:color w:val="auto"/>
              </w:rPr>
              <w:t>Prepare pa</w:t>
            </w:r>
            <w:r w:rsidRPr="006706AE">
              <w:rPr>
                <w:rFonts w:eastAsia="Times New Roman"/>
                <w:bCs/>
                <w:color w:val="auto"/>
                <w:lang w:val="en-AU"/>
              </w:rPr>
              <w:t>ste of cement.</w:t>
            </w:r>
          </w:p>
          <w:p w14:paraId="31AEAB0E" w14:textId="77777777" w:rsidR="006706AE" w:rsidRPr="006706AE" w:rsidRDefault="006706AE" w:rsidP="008638C4">
            <w:pPr>
              <w:numPr>
                <w:ilvl w:val="0"/>
                <w:numId w:val="244"/>
              </w:numPr>
              <w:spacing w:after="0" w:line="360" w:lineRule="auto"/>
              <w:ind w:left="271" w:hanging="271"/>
              <w:contextualSpacing/>
              <w:jc w:val="left"/>
              <w:rPr>
                <w:rFonts w:eastAsia="Times New Roman"/>
                <w:color w:val="auto"/>
              </w:rPr>
            </w:pPr>
            <w:r w:rsidRPr="006706AE">
              <w:rPr>
                <w:rFonts w:eastAsia="Times New Roman"/>
                <w:bCs/>
                <w:color w:val="auto"/>
                <w:lang w:val="en-AU"/>
              </w:rPr>
              <w:t>Start the stop watch.</w:t>
            </w:r>
          </w:p>
          <w:p w14:paraId="14E500D8" w14:textId="77777777" w:rsidR="006706AE" w:rsidRPr="006706AE" w:rsidRDefault="006706AE" w:rsidP="008638C4">
            <w:pPr>
              <w:numPr>
                <w:ilvl w:val="0"/>
                <w:numId w:val="244"/>
              </w:numPr>
              <w:spacing w:after="0" w:line="360" w:lineRule="auto"/>
              <w:ind w:left="271" w:hanging="271"/>
              <w:contextualSpacing/>
              <w:jc w:val="left"/>
              <w:rPr>
                <w:rFonts w:eastAsia="Times New Roman"/>
                <w:color w:val="auto"/>
              </w:rPr>
            </w:pPr>
            <w:r w:rsidRPr="006706AE">
              <w:rPr>
                <w:rFonts w:eastAsia="Times New Roman"/>
                <w:color w:val="auto"/>
              </w:rPr>
              <w:t xml:space="preserve">Fill the moulds </w:t>
            </w:r>
          </w:p>
          <w:p w14:paraId="305E2042" w14:textId="77777777" w:rsidR="006706AE" w:rsidRPr="006706AE" w:rsidRDefault="006706AE" w:rsidP="008638C4">
            <w:pPr>
              <w:numPr>
                <w:ilvl w:val="0"/>
                <w:numId w:val="244"/>
              </w:numPr>
              <w:spacing w:after="0" w:line="360" w:lineRule="auto"/>
              <w:ind w:left="271" w:hanging="271"/>
              <w:contextualSpacing/>
              <w:jc w:val="left"/>
              <w:rPr>
                <w:rFonts w:eastAsia="Times New Roman"/>
                <w:bCs/>
                <w:color w:val="auto"/>
              </w:rPr>
            </w:pPr>
            <w:r w:rsidRPr="006706AE">
              <w:rPr>
                <w:rFonts w:eastAsia="Times New Roman"/>
                <w:bCs/>
                <w:color w:val="auto"/>
              </w:rPr>
              <w:t>Put the mould under vicat apparatus.</w:t>
            </w:r>
          </w:p>
          <w:p w14:paraId="260849E3" w14:textId="77777777" w:rsidR="006706AE" w:rsidRPr="006706AE" w:rsidRDefault="006706AE" w:rsidP="008638C4">
            <w:pPr>
              <w:numPr>
                <w:ilvl w:val="0"/>
                <w:numId w:val="244"/>
              </w:numPr>
              <w:spacing w:after="0" w:line="360" w:lineRule="auto"/>
              <w:ind w:left="271" w:hanging="271"/>
              <w:contextualSpacing/>
              <w:jc w:val="left"/>
              <w:rPr>
                <w:rFonts w:eastAsia="Times New Roman"/>
                <w:bCs/>
                <w:color w:val="auto"/>
              </w:rPr>
            </w:pPr>
            <w:r w:rsidRPr="006706AE">
              <w:rPr>
                <w:rFonts w:eastAsia="Times New Roman"/>
                <w:bCs/>
                <w:color w:val="auto"/>
                <w:lang w:val="en-AU"/>
              </w:rPr>
              <w:t>Drop the needle and note reading till final value is attained.</w:t>
            </w:r>
          </w:p>
          <w:p w14:paraId="27074F00" w14:textId="77777777" w:rsidR="006706AE" w:rsidRPr="006706AE" w:rsidRDefault="006706AE" w:rsidP="008638C4">
            <w:pPr>
              <w:numPr>
                <w:ilvl w:val="0"/>
                <w:numId w:val="244"/>
              </w:numPr>
              <w:spacing w:after="0" w:line="360" w:lineRule="auto"/>
              <w:ind w:left="271" w:hanging="271"/>
              <w:contextualSpacing/>
              <w:jc w:val="left"/>
            </w:pPr>
            <w:r w:rsidRPr="006706AE">
              <w:rPr>
                <w:rFonts w:eastAsia="Times New Roman"/>
                <w:bCs/>
                <w:color w:val="auto"/>
              </w:rPr>
              <w:lastRenderedPageBreak/>
              <w:t>Record initial setting time.</w:t>
            </w:r>
          </w:p>
        </w:tc>
        <w:tc>
          <w:tcPr>
            <w:tcW w:w="4230" w:type="dxa"/>
            <w:tcBorders>
              <w:top w:val="single" w:sz="4" w:space="0" w:color="000000"/>
              <w:left w:val="single" w:sz="4" w:space="0" w:color="000000"/>
              <w:bottom w:val="single" w:sz="4" w:space="0" w:color="000000"/>
              <w:right w:val="single" w:sz="4" w:space="0" w:color="000000"/>
            </w:tcBorders>
          </w:tcPr>
          <w:p w14:paraId="5E6E7C0E" w14:textId="77777777" w:rsidR="006706AE" w:rsidRPr="006706AE" w:rsidRDefault="006706AE" w:rsidP="008638C4">
            <w:pPr>
              <w:widowControl w:val="0"/>
              <w:numPr>
                <w:ilvl w:val="0"/>
                <w:numId w:val="244"/>
              </w:numPr>
              <w:tabs>
                <w:tab w:val="left" w:pos="5400"/>
              </w:tabs>
              <w:spacing w:after="0" w:line="360" w:lineRule="auto"/>
              <w:ind w:left="271" w:right="387" w:hanging="271"/>
              <w:contextualSpacing/>
              <w:jc w:val="left"/>
              <w:rPr>
                <w:lang w:val="en-GB" w:bidi="en-US"/>
              </w:rPr>
            </w:pPr>
            <w:r w:rsidRPr="006706AE">
              <w:rPr>
                <w:color w:val="auto"/>
              </w:rPr>
              <w:lastRenderedPageBreak/>
              <w:t>Importance of initial setting time.</w:t>
            </w:r>
          </w:p>
          <w:p w14:paraId="4F9A02BF" w14:textId="77777777" w:rsidR="006706AE" w:rsidRPr="006706AE" w:rsidRDefault="006706AE" w:rsidP="008638C4">
            <w:pPr>
              <w:widowControl w:val="0"/>
              <w:numPr>
                <w:ilvl w:val="0"/>
                <w:numId w:val="244"/>
              </w:numPr>
              <w:tabs>
                <w:tab w:val="left" w:pos="5400"/>
              </w:tabs>
              <w:spacing w:after="0" w:line="360" w:lineRule="auto"/>
              <w:ind w:left="271" w:right="387" w:hanging="271"/>
              <w:contextualSpacing/>
              <w:jc w:val="left"/>
              <w:rPr>
                <w:lang w:val="en-GB" w:bidi="en-US"/>
              </w:rPr>
            </w:pPr>
            <w:r w:rsidRPr="006706AE">
              <w:rPr>
                <w:color w:val="auto"/>
              </w:rPr>
              <w:t>Role of chemicals in setting process.</w:t>
            </w:r>
          </w:p>
          <w:p w14:paraId="6268352C" w14:textId="77777777" w:rsidR="006706AE" w:rsidRPr="006706AE" w:rsidRDefault="006706AE" w:rsidP="008638C4">
            <w:pPr>
              <w:widowControl w:val="0"/>
              <w:numPr>
                <w:ilvl w:val="0"/>
                <w:numId w:val="244"/>
              </w:numPr>
              <w:tabs>
                <w:tab w:val="left" w:pos="5400"/>
              </w:tabs>
              <w:spacing w:after="0" w:line="360" w:lineRule="auto"/>
              <w:ind w:left="271" w:right="387" w:hanging="271"/>
              <w:contextualSpacing/>
              <w:jc w:val="left"/>
              <w:rPr>
                <w:lang w:val="en-GB" w:bidi="en-US"/>
              </w:rPr>
            </w:pPr>
            <w:r w:rsidRPr="006706AE">
              <w:rPr>
                <w:color w:val="auto"/>
              </w:rPr>
              <w:t>Effects on strength due to variance in quantity in cement.</w:t>
            </w:r>
          </w:p>
          <w:p w14:paraId="52CCC661" w14:textId="77777777" w:rsidR="006706AE" w:rsidRPr="006706AE" w:rsidRDefault="006706AE" w:rsidP="008638C4">
            <w:pPr>
              <w:numPr>
                <w:ilvl w:val="0"/>
                <w:numId w:val="77"/>
              </w:numPr>
              <w:spacing w:after="0" w:line="360" w:lineRule="auto"/>
              <w:ind w:left="271" w:firstLine="0"/>
              <w:contextualSpacing/>
              <w:jc w:val="left"/>
              <w:rPr>
                <w:rFonts w:eastAsia="Times New Roman"/>
                <w:b/>
                <w:color w:val="auto"/>
              </w:rPr>
            </w:pPr>
            <w:r w:rsidRPr="006706AE">
              <w:rPr>
                <w:rFonts w:eastAsia="Times New Roman"/>
                <w:b/>
                <w:color w:val="auto"/>
              </w:rPr>
              <w:t>Practical Activity</w:t>
            </w:r>
          </w:p>
          <w:p w14:paraId="14E35893" w14:textId="77777777" w:rsidR="006706AE" w:rsidRPr="006706AE" w:rsidRDefault="006706AE" w:rsidP="008638C4">
            <w:pPr>
              <w:numPr>
                <w:ilvl w:val="0"/>
                <w:numId w:val="244"/>
              </w:numPr>
              <w:spacing w:after="0" w:line="360" w:lineRule="auto"/>
              <w:ind w:left="271" w:hanging="271"/>
              <w:contextualSpacing/>
              <w:jc w:val="left"/>
              <w:rPr>
                <w:rFonts w:eastAsia="Times New Roman"/>
                <w:color w:val="auto"/>
              </w:rPr>
            </w:pPr>
            <w:r w:rsidRPr="006706AE">
              <w:rPr>
                <w:rFonts w:eastAsia="Times New Roman"/>
                <w:color w:val="auto"/>
              </w:rPr>
              <w:t>Take the most popular cement of market and find initial setting time.</w:t>
            </w:r>
          </w:p>
          <w:p w14:paraId="70C9B101" w14:textId="77777777" w:rsidR="006706AE" w:rsidRPr="006706AE" w:rsidRDefault="006706AE" w:rsidP="006706AE">
            <w:pPr>
              <w:spacing w:after="0" w:line="360" w:lineRule="auto"/>
              <w:ind w:left="271" w:hanging="271"/>
              <w:contextualSpacing/>
              <w:jc w:val="left"/>
              <w:rPr>
                <w:rFonts w:eastAsia="Times New Roman"/>
                <w:color w:val="auto"/>
              </w:rPr>
            </w:pPr>
          </w:p>
        </w:tc>
        <w:tc>
          <w:tcPr>
            <w:tcW w:w="1890" w:type="dxa"/>
            <w:tcBorders>
              <w:top w:val="single" w:sz="4" w:space="0" w:color="000000"/>
              <w:left w:val="single" w:sz="4" w:space="0" w:color="000000"/>
              <w:bottom w:val="single" w:sz="4" w:space="0" w:color="000000"/>
              <w:right w:val="single" w:sz="4" w:space="0" w:color="000000"/>
            </w:tcBorders>
          </w:tcPr>
          <w:p w14:paraId="049856A6"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Theory-1.0 Hrs</w:t>
            </w:r>
          </w:p>
          <w:p w14:paraId="6340C557"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Practical-2 Hrs</w:t>
            </w:r>
          </w:p>
          <w:p w14:paraId="46DF8CCC"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Total- 3 Hrs</w:t>
            </w:r>
          </w:p>
        </w:tc>
        <w:tc>
          <w:tcPr>
            <w:tcW w:w="1800" w:type="dxa"/>
            <w:tcBorders>
              <w:top w:val="single" w:sz="4" w:space="0" w:color="000000"/>
              <w:left w:val="single" w:sz="4" w:space="0" w:color="000000"/>
              <w:bottom w:val="single" w:sz="4" w:space="0" w:color="000000"/>
              <w:right w:val="single" w:sz="4" w:space="0" w:color="000000"/>
            </w:tcBorders>
          </w:tcPr>
          <w:p w14:paraId="0929410F" w14:textId="77777777" w:rsidR="006706AE" w:rsidRPr="006706AE" w:rsidRDefault="006706AE" w:rsidP="006706AE">
            <w:pPr>
              <w:autoSpaceDE w:val="0"/>
              <w:autoSpaceDN w:val="0"/>
              <w:adjustRightInd w:val="0"/>
              <w:spacing w:after="0" w:line="360" w:lineRule="auto"/>
              <w:ind w:left="0" w:firstLine="0"/>
              <w:jc w:val="left"/>
              <w:rPr>
                <w:rFonts w:eastAsia="Trebuchet MS"/>
                <w:color w:val="auto"/>
                <w:lang w:val="en-GB"/>
              </w:rPr>
            </w:pPr>
            <w:r w:rsidRPr="006706AE">
              <w:rPr>
                <w:rFonts w:eastAsia="Trebuchet MS"/>
                <w:color w:val="auto"/>
                <w:lang w:val="en-GB"/>
              </w:rPr>
              <w:t>Cement</w:t>
            </w:r>
          </w:p>
          <w:p w14:paraId="0EB192DA" w14:textId="77777777" w:rsidR="006706AE" w:rsidRPr="006706AE" w:rsidRDefault="006706AE" w:rsidP="006706AE">
            <w:pPr>
              <w:autoSpaceDE w:val="0"/>
              <w:autoSpaceDN w:val="0"/>
              <w:adjustRightInd w:val="0"/>
              <w:spacing w:after="0" w:line="360" w:lineRule="auto"/>
              <w:ind w:left="0" w:firstLine="0"/>
              <w:jc w:val="left"/>
              <w:rPr>
                <w:rFonts w:eastAsia="Trebuchet MS"/>
                <w:b/>
                <w:color w:val="auto"/>
                <w:lang w:val="en-GB"/>
              </w:rPr>
            </w:pPr>
            <w:r w:rsidRPr="006706AE">
              <w:rPr>
                <w:rFonts w:eastAsia="Trebuchet MS"/>
                <w:b/>
                <w:color w:val="auto"/>
                <w:lang w:val="en-GB"/>
              </w:rPr>
              <w:t>Tools</w:t>
            </w:r>
          </w:p>
          <w:p w14:paraId="4D5B63BA" w14:textId="77777777" w:rsidR="006706AE" w:rsidRPr="006706AE" w:rsidRDefault="006706AE" w:rsidP="006706AE">
            <w:pPr>
              <w:autoSpaceDE w:val="0"/>
              <w:autoSpaceDN w:val="0"/>
              <w:adjustRightInd w:val="0"/>
              <w:spacing w:after="0" w:line="360" w:lineRule="auto"/>
              <w:ind w:left="0" w:firstLine="0"/>
              <w:jc w:val="left"/>
              <w:rPr>
                <w:rFonts w:eastAsia="Trebuchet MS"/>
                <w:color w:val="auto"/>
                <w:lang w:val="en-GB"/>
              </w:rPr>
            </w:pPr>
            <w:r w:rsidRPr="006706AE">
              <w:rPr>
                <w:rFonts w:eastAsia="Trebuchet MS"/>
                <w:color w:val="auto"/>
                <w:lang w:val="en-GB"/>
              </w:rPr>
              <w:t xml:space="preserve">BS-170  Sieve   </w:t>
            </w:r>
          </w:p>
          <w:p w14:paraId="460DA8B1" w14:textId="77777777" w:rsidR="006706AE" w:rsidRPr="006706AE" w:rsidRDefault="006706AE" w:rsidP="006706AE">
            <w:pPr>
              <w:widowControl w:val="0"/>
              <w:tabs>
                <w:tab w:val="left" w:pos="5400"/>
              </w:tabs>
              <w:spacing w:after="0" w:line="360" w:lineRule="auto"/>
              <w:ind w:left="0" w:right="387" w:firstLine="0"/>
              <w:jc w:val="left"/>
              <w:rPr>
                <w:rFonts w:eastAsia="Times New Roman"/>
                <w:color w:val="auto"/>
              </w:rPr>
            </w:pPr>
            <w:r w:rsidRPr="006706AE">
              <w:rPr>
                <w:rFonts w:eastAsia="Times New Roman"/>
                <w:color w:val="auto"/>
              </w:rPr>
              <w:t>Sieve shaker</w:t>
            </w:r>
          </w:p>
          <w:p w14:paraId="150D6B24" w14:textId="77777777" w:rsidR="006706AE" w:rsidRPr="006706AE" w:rsidRDefault="006706AE" w:rsidP="006706AE">
            <w:pPr>
              <w:widowControl w:val="0"/>
              <w:tabs>
                <w:tab w:val="left" w:pos="5400"/>
              </w:tabs>
              <w:spacing w:after="0" w:line="360" w:lineRule="auto"/>
              <w:ind w:left="0" w:right="387" w:firstLine="0"/>
              <w:jc w:val="left"/>
              <w:rPr>
                <w:rFonts w:eastAsia="Times New Roman"/>
                <w:color w:val="auto"/>
              </w:rPr>
            </w:pPr>
            <w:r w:rsidRPr="006706AE">
              <w:rPr>
                <w:rFonts w:eastAsia="Times New Roman"/>
                <w:color w:val="auto"/>
              </w:rPr>
              <w:t>Digital Balance</w:t>
            </w:r>
          </w:p>
          <w:p w14:paraId="3ED3F994" w14:textId="77777777" w:rsidR="006706AE" w:rsidRPr="006706AE" w:rsidRDefault="006706AE" w:rsidP="006706AE">
            <w:pPr>
              <w:widowControl w:val="0"/>
              <w:tabs>
                <w:tab w:val="left" w:pos="5400"/>
              </w:tabs>
              <w:spacing w:after="0" w:line="360" w:lineRule="auto"/>
              <w:ind w:left="0" w:right="387" w:firstLine="0"/>
              <w:jc w:val="left"/>
              <w:rPr>
                <w:rFonts w:eastAsia="Times New Roman"/>
                <w:color w:val="auto"/>
              </w:rPr>
            </w:pPr>
            <w:r w:rsidRPr="006706AE">
              <w:rPr>
                <w:rFonts w:eastAsia="Times New Roman"/>
                <w:color w:val="auto"/>
              </w:rPr>
              <w:t>Calculator</w:t>
            </w:r>
          </w:p>
          <w:p w14:paraId="651A70C4" w14:textId="77777777" w:rsidR="006706AE" w:rsidRPr="006706AE" w:rsidRDefault="006706AE" w:rsidP="006706AE">
            <w:pPr>
              <w:autoSpaceDE w:val="0"/>
              <w:autoSpaceDN w:val="0"/>
              <w:adjustRightInd w:val="0"/>
              <w:spacing w:after="0" w:line="360" w:lineRule="auto"/>
              <w:ind w:left="0" w:firstLine="0"/>
              <w:jc w:val="left"/>
              <w:rPr>
                <w:rFonts w:eastAsia="Trebuchet MS"/>
                <w:color w:val="auto"/>
                <w:lang w:val="en-GB"/>
              </w:rPr>
            </w:pPr>
            <w:r w:rsidRPr="006706AE">
              <w:rPr>
                <w:rFonts w:eastAsia="Trebuchet MS"/>
                <w:bCs/>
                <w:color w:val="auto"/>
                <w:lang w:val="en-GB"/>
              </w:rPr>
              <w:t xml:space="preserve">Vicat Apparatus </w:t>
            </w:r>
          </w:p>
          <w:p w14:paraId="4264EC6A" w14:textId="77777777" w:rsidR="006706AE" w:rsidRPr="006706AE" w:rsidRDefault="006706AE" w:rsidP="006706AE">
            <w:pPr>
              <w:widowControl w:val="0"/>
              <w:tabs>
                <w:tab w:val="left" w:pos="5400"/>
              </w:tabs>
              <w:spacing w:after="0" w:line="360" w:lineRule="auto"/>
              <w:ind w:left="0" w:right="387" w:firstLine="0"/>
              <w:jc w:val="left"/>
              <w:rPr>
                <w:rFonts w:eastAsia="Times New Roman"/>
                <w:color w:val="auto"/>
              </w:rPr>
            </w:pPr>
            <w:r w:rsidRPr="006706AE">
              <w:rPr>
                <w:rFonts w:eastAsia="Times New Roman"/>
                <w:color w:val="auto"/>
              </w:rPr>
              <w:t>Moulds</w:t>
            </w:r>
          </w:p>
          <w:p w14:paraId="34CE76D9" w14:textId="77777777" w:rsidR="006706AE" w:rsidRPr="006706AE" w:rsidRDefault="006706AE" w:rsidP="006706AE">
            <w:pPr>
              <w:widowControl w:val="0"/>
              <w:tabs>
                <w:tab w:val="left" w:pos="5400"/>
              </w:tabs>
              <w:spacing w:after="0" w:line="360" w:lineRule="auto"/>
              <w:ind w:left="0" w:right="387" w:firstLine="0"/>
              <w:jc w:val="left"/>
              <w:rPr>
                <w:rFonts w:eastAsia="Times New Roman"/>
                <w:color w:val="auto"/>
              </w:rPr>
            </w:pPr>
            <w:r w:rsidRPr="006706AE">
              <w:rPr>
                <w:rFonts w:eastAsia="Times New Roman"/>
                <w:color w:val="auto"/>
              </w:rPr>
              <w:t xml:space="preserve">Digital </w:t>
            </w:r>
            <w:r w:rsidRPr="006706AE">
              <w:rPr>
                <w:rFonts w:eastAsia="Times New Roman"/>
                <w:color w:val="auto"/>
              </w:rPr>
              <w:lastRenderedPageBreak/>
              <w:t>Balance</w:t>
            </w:r>
          </w:p>
          <w:p w14:paraId="6FB24296" w14:textId="77777777" w:rsidR="006706AE" w:rsidRPr="006706AE" w:rsidRDefault="006706AE" w:rsidP="006706AE">
            <w:pPr>
              <w:widowControl w:val="0"/>
              <w:tabs>
                <w:tab w:val="left" w:pos="5400"/>
              </w:tabs>
              <w:spacing w:after="0" w:line="360" w:lineRule="auto"/>
              <w:ind w:left="0" w:right="387" w:firstLine="0"/>
              <w:jc w:val="left"/>
              <w:rPr>
                <w:rFonts w:eastAsia="Times New Roman"/>
                <w:color w:val="auto"/>
              </w:rPr>
            </w:pPr>
            <w:r w:rsidRPr="006706AE">
              <w:rPr>
                <w:rFonts w:eastAsia="Times New Roman"/>
                <w:color w:val="auto"/>
              </w:rPr>
              <w:t>Spatula</w:t>
            </w:r>
          </w:p>
          <w:p w14:paraId="24B179F1" w14:textId="77777777" w:rsidR="006706AE" w:rsidRPr="006706AE" w:rsidRDefault="006706AE" w:rsidP="006706AE">
            <w:pPr>
              <w:widowControl w:val="0"/>
              <w:tabs>
                <w:tab w:val="left" w:pos="5400"/>
              </w:tabs>
              <w:spacing w:after="0" w:line="360" w:lineRule="auto"/>
              <w:ind w:left="0" w:right="387" w:firstLine="0"/>
              <w:jc w:val="left"/>
              <w:rPr>
                <w:rFonts w:eastAsia="Times New Roman"/>
                <w:color w:val="auto"/>
              </w:rPr>
            </w:pPr>
            <w:r w:rsidRPr="006706AE">
              <w:rPr>
                <w:rFonts w:eastAsia="Times New Roman"/>
                <w:color w:val="auto"/>
              </w:rPr>
              <w:t>Knife edge</w:t>
            </w:r>
          </w:p>
          <w:p w14:paraId="479FD95C" w14:textId="77777777" w:rsidR="006706AE" w:rsidRPr="006706AE" w:rsidRDefault="006706AE" w:rsidP="006706AE">
            <w:pPr>
              <w:autoSpaceDE w:val="0"/>
              <w:autoSpaceDN w:val="0"/>
              <w:adjustRightInd w:val="0"/>
              <w:spacing w:after="0" w:line="360" w:lineRule="auto"/>
              <w:ind w:left="0" w:firstLine="0"/>
              <w:jc w:val="left"/>
              <w:rPr>
                <w:rFonts w:eastAsia="Times New Roman"/>
                <w:bCs/>
                <w:color w:val="auto"/>
              </w:rPr>
            </w:pPr>
            <w:r w:rsidRPr="006706AE">
              <w:rPr>
                <w:rFonts w:eastAsia="Trebuchet MS"/>
                <w:color w:val="auto"/>
                <w:lang w:val="en-GB"/>
              </w:rPr>
              <w:t xml:space="preserve">Digital Stop Watch </w:t>
            </w:r>
          </w:p>
        </w:tc>
        <w:tc>
          <w:tcPr>
            <w:tcW w:w="1260" w:type="dxa"/>
            <w:tcBorders>
              <w:top w:val="single" w:sz="4" w:space="0" w:color="000000"/>
              <w:left w:val="single" w:sz="4" w:space="0" w:color="000000"/>
              <w:bottom w:val="single" w:sz="4" w:space="0" w:color="000000"/>
              <w:right w:val="single" w:sz="4" w:space="0" w:color="000000"/>
            </w:tcBorders>
          </w:tcPr>
          <w:p w14:paraId="5A626AD9" w14:textId="77777777" w:rsidR="006706AE" w:rsidRPr="006706AE" w:rsidRDefault="006706AE" w:rsidP="006706AE">
            <w:pPr>
              <w:spacing w:after="136" w:line="360" w:lineRule="auto"/>
              <w:ind w:left="0" w:firstLine="0"/>
              <w:jc w:val="center"/>
              <w:rPr>
                <w:rFonts w:eastAsia="Times New Roman"/>
                <w:b/>
                <w:color w:val="auto"/>
                <w:sz w:val="24"/>
              </w:rPr>
            </w:pPr>
            <w:r w:rsidRPr="006706AE">
              <w:rPr>
                <w:rFonts w:eastAsia="Times New Roman"/>
                <w:bCs/>
                <w:color w:val="auto"/>
              </w:rPr>
              <w:lastRenderedPageBreak/>
              <w:t>Class Room and Laboratory</w:t>
            </w:r>
          </w:p>
        </w:tc>
      </w:tr>
      <w:tr w:rsidR="006706AE" w:rsidRPr="006706AE" w14:paraId="37483459" w14:textId="77777777" w:rsidTr="00C818EB">
        <w:trPr>
          <w:trHeight w:val="530"/>
        </w:trPr>
        <w:tc>
          <w:tcPr>
            <w:tcW w:w="2245" w:type="dxa"/>
            <w:tcBorders>
              <w:top w:val="single" w:sz="4" w:space="0" w:color="000000"/>
              <w:left w:val="single" w:sz="4" w:space="0" w:color="000000"/>
              <w:bottom w:val="single" w:sz="4" w:space="0" w:color="000000"/>
              <w:right w:val="single" w:sz="4" w:space="0" w:color="000000"/>
            </w:tcBorders>
          </w:tcPr>
          <w:p w14:paraId="6DAF660C" w14:textId="77777777" w:rsidR="006706AE" w:rsidRPr="006706AE" w:rsidRDefault="006706AE" w:rsidP="008638C4">
            <w:pPr>
              <w:numPr>
                <w:ilvl w:val="0"/>
                <w:numId w:val="243"/>
              </w:numPr>
              <w:spacing w:after="0" w:line="360" w:lineRule="auto"/>
              <w:ind w:hanging="540"/>
              <w:contextualSpacing/>
              <w:jc w:val="left"/>
              <w:rPr>
                <w:rFonts w:eastAsia="Times New Roman"/>
                <w:color w:val="auto"/>
              </w:rPr>
            </w:pPr>
            <w:r w:rsidRPr="006706AE">
              <w:rPr>
                <w:rFonts w:eastAsia="Times New Roman"/>
                <w:color w:val="auto"/>
              </w:rPr>
              <w:lastRenderedPageBreak/>
              <w:t>Find out final setting time</w:t>
            </w:r>
          </w:p>
          <w:p w14:paraId="7CEAD89C" w14:textId="77777777" w:rsidR="006706AE" w:rsidRPr="006706AE" w:rsidRDefault="006706AE" w:rsidP="006706AE">
            <w:pPr>
              <w:spacing w:after="0" w:line="360" w:lineRule="auto"/>
              <w:ind w:left="540" w:hanging="540"/>
              <w:jc w:val="left"/>
              <w:rPr>
                <w:rFonts w:eastAsia="Times New Roman"/>
                <w:b/>
                <w:noProof/>
                <w:color w:val="auto"/>
              </w:rPr>
            </w:pPr>
          </w:p>
          <w:p w14:paraId="5884DB6C" w14:textId="77777777" w:rsidR="006706AE" w:rsidRPr="006706AE" w:rsidRDefault="006706AE" w:rsidP="006706AE">
            <w:pPr>
              <w:spacing w:after="0" w:line="360" w:lineRule="auto"/>
              <w:ind w:left="540" w:hanging="540"/>
              <w:jc w:val="left"/>
              <w:rPr>
                <w:rFonts w:eastAsia="Times New Roman"/>
                <w:b/>
                <w:noProof/>
                <w:color w:val="auto"/>
              </w:rPr>
            </w:pPr>
          </w:p>
        </w:tc>
        <w:tc>
          <w:tcPr>
            <w:tcW w:w="3711" w:type="dxa"/>
            <w:tcBorders>
              <w:top w:val="single" w:sz="4" w:space="0" w:color="000000"/>
              <w:left w:val="single" w:sz="4" w:space="0" w:color="000000"/>
              <w:bottom w:val="single" w:sz="4" w:space="0" w:color="000000"/>
              <w:right w:val="single" w:sz="4" w:space="0" w:color="000000"/>
            </w:tcBorders>
          </w:tcPr>
          <w:p w14:paraId="7BE296B9" w14:textId="77777777" w:rsidR="006706AE" w:rsidRPr="006706AE" w:rsidRDefault="006706AE" w:rsidP="008638C4">
            <w:pPr>
              <w:numPr>
                <w:ilvl w:val="0"/>
                <w:numId w:val="77"/>
              </w:numPr>
              <w:spacing w:after="0" w:line="360" w:lineRule="auto"/>
              <w:ind w:left="271" w:firstLine="0"/>
              <w:contextualSpacing/>
              <w:jc w:val="left"/>
              <w:rPr>
                <w:b/>
              </w:rPr>
            </w:pPr>
            <w:r w:rsidRPr="006706AE">
              <w:rPr>
                <w:b/>
              </w:rPr>
              <w:t>Trainee will be able to</w:t>
            </w:r>
          </w:p>
          <w:p w14:paraId="3EBD24E7" w14:textId="77777777" w:rsidR="006706AE" w:rsidRPr="006706AE" w:rsidRDefault="006706AE" w:rsidP="008638C4">
            <w:pPr>
              <w:numPr>
                <w:ilvl w:val="0"/>
                <w:numId w:val="244"/>
              </w:numPr>
              <w:spacing w:after="0" w:line="360" w:lineRule="auto"/>
              <w:ind w:left="271" w:hanging="271"/>
              <w:contextualSpacing/>
              <w:jc w:val="left"/>
              <w:rPr>
                <w:rFonts w:eastAsia="Times New Roman"/>
                <w:color w:val="auto"/>
              </w:rPr>
            </w:pPr>
            <w:r w:rsidRPr="006706AE">
              <w:rPr>
                <w:rFonts w:eastAsia="Times New Roman"/>
                <w:color w:val="auto"/>
              </w:rPr>
              <w:t>Replace the needle with the needle having circular   attachment</w:t>
            </w:r>
          </w:p>
          <w:p w14:paraId="793D88C2" w14:textId="77777777" w:rsidR="006706AE" w:rsidRPr="006706AE" w:rsidRDefault="006706AE" w:rsidP="008638C4">
            <w:pPr>
              <w:numPr>
                <w:ilvl w:val="0"/>
                <w:numId w:val="244"/>
              </w:numPr>
              <w:spacing w:after="0" w:line="360" w:lineRule="auto"/>
              <w:ind w:left="271" w:hanging="271"/>
              <w:contextualSpacing/>
              <w:jc w:val="left"/>
              <w:rPr>
                <w:b/>
              </w:rPr>
            </w:pPr>
            <w:r w:rsidRPr="006706AE">
              <w:rPr>
                <w:rFonts w:eastAsia="Times New Roman"/>
                <w:bCs/>
                <w:color w:val="auto"/>
              </w:rPr>
              <w:t>Note the time when needle leave the impression only. Record final setting time</w:t>
            </w:r>
          </w:p>
        </w:tc>
        <w:tc>
          <w:tcPr>
            <w:tcW w:w="4230" w:type="dxa"/>
            <w:tcBorders>
              <w:top w:val="single" w:sz="4" w:space="0" w:color="000000"/>
              <w:left w:val="single" w:sz="4" w:space="0" w:color="000000"/>
              <w:bottom w:val="single" w:sz="4" w:space="0" w:color="000000"/>
              <w:right w:val="single" w:sz="4" w:space="0" w:color="000000"/>
            </w:tcBorders>
          </w:tcPr>
          <w:p w14:paraId="48B46852" w14:textId="77777777" w:rsidR="006706AE" w:rsidRPr="006706AE" w:rsidRDefault="006706AE" w:rsidP="008638C4">
            <w:pPr>
              <w:widowControl w:val="0"/>
              <w:numPr>
                <w:ilvl w:val="0"/>
                <w:numId w:val="244"/>
              </w:numPr>
              <w:tabs>
                <w:tab w:val="left" w:pos="5400"/>
              </w:tabs>
              <w:spacing w:after="0" w:line="360" w:lineRule="auto"/>
              <w:ind w:left="271" w:right="387" w:hanging="271"/>
              <w:contextualSpacing/>
              <w:jc w:val="left"/>
              <w:rPr>
                <w:lang w:val="en-GB" w:bidi="en-US"/>
              </w:rPr>
            </w:pPr>
            <w:r w:rsidRPr="006706AE">
              <w:rPr>
                <w:color w:val="auto"/>
              </w:rPr>
              <w:t>Importance of final setting time.</w:t>
            </w:r>
          </w:p>
          <w:p w14:paraId="4C12F6B8" w14:textId="77777777" w:rsidR="006706AE" w:rsidRPr="006706AE" w:rsidRDefault="006706AE" w:rsidP="008638C4">
            <w:pPr>
              <w:widowControl w:val="0"/>
              <w:numPr>
                <w:ilvl w:val="0"/>
                <w:numId w:val="244"/>
              </w:numPr>
              <w:tabs>
                <w:tab w:val="left" w:pos="5400"/>
              </w:tabs>
              <w:spacing w:after="0" w:line="360" w:lineRule="auto"/>
              <w:ind w:left="271" w:right="387" w:hanging="271"/>
              <w:contextualSpacing/>
              <w:jc w:val="left"/>
              <w:rPr>
                <w:lang w:val="en-GB" w:bidi="en-US"/>
              </w:rPr>
            </w:pPr>
            <w:r w:rsidRPr="006706AE">
              <w:rPr>
                <w:color w:val="auto"/>
              </w:rPr>
              <w:t>Role of chemicals in setting process.</w:t>
            </w:r>
          </w:p>
          <w:p w14:paraId="0E8FBE06" w14:textId="77777777" w:rsidR="006706AE" w:rsidRPr="006706AE" w:rsidRDefault="006706AE" w:rsidP="008638C4">
            <w:pPr>
              <w:numPr>
                <w:ilvl w:val="0"/>
                <w:numId w:val="77"/>
              </w:numPr>
              <w:spacing w:after="0" w:line="360" w:lineRule="auto"/>
              <w:ind w:left="271" w:firstLine="0"/>
              <w:contextualSpacing/>
              <w:jc w:val="left"/>
              <w:rPr>
                <w:rFonts w:eastAsia="Times New Roman"/>
                <w:b/>
                <w:color w:val="auto"/>
              </w:rPr>
            </w:pPr>
            <w:r w:rsidRPr="006706AE">
              <w:rPr>
                <w:rFonts w:eastAsia="Times New Roman"/>
                <w:b/>
                <w:color w:val="auto"/>
              </w:rPr>
              <w:t>Practical Activity</w:t>
            </w:r>
          </w:p>
          <w:p w14:paraId="3B79A31A" w14:textId="77777777" w:rsidR="006706AE" w:rsidRPr="006706AE" w:rsidRDefault="006706AE" w:rsidP="008638C4">
            <w:pPr>
              <w:numPr>
                <w:ilvl w:val="0"/>
                <w:numId w:val="244"/>
              </w:numPr>
              <w:spacing w:after="0" w:line="360" w:lineRule="auto"/>
              <w:ind w:left="271" w:hanging="271"/>
              <w:contextualSpacing/>
              <w:jc w:val="left"/>
              <w:rPr>
                <w:rFonts w:eastAsia="Times New Roman"/>
                <w:color w:val="auto"/>
              </w:rPr>
            </w:pPr>
            <w:r w:rsidRPr="006706AE">
              <w:rPr>
                <w:rFonts w:eastAsia="Times New Roman"/>
                <w:color w:val="auto"/>
              </w:rPr>
              <w:t>Take the most popular cement of market and find final setting time.</w:t>
            </w:r>
          </w:p>
          <w:p w14:paraId="4472FBC1" w14:textId="77777777" w:rsidR="006706AE" w:rsidRPr="006706AE" w:rsidRDefault="006706AE" w:rsidP="006706AE">
            <w:pPr>
              <w:widowControl w:val="0"/>
              <w:tabs>
                <w:tab w:val="left" w:pos="5400"/>
              </w:tabs>
              <w:spacing w:after="0" w:line="360" w:lineRule="auto"/>
              <w:ind w:left="271" w:right="387" w:hanging="271"/>
              <w:jc w:val="left"/>
              <w:rPr>
                <w:rFonts w:eastAsia="Times New Roman"/>
                <w:color w:val="auto"/>
                <w:lang w:val="en-GB" w:bidi="en-US"/>
              </w:rPr>
            </w:pPr>
          </w:p>
        </w:tc>
        <w:tc>
          <w:tcPr>
            <w:tcW w:w="1890" w:type="dxa"/>
            <w:tcBorders>
              <w:top w:val="single" w:sz="4" w:space="0" w:color="000000"/>
              <w:left w:val="single" w:sz="4" w:space="0" w:color="000000"/>
              <w:bottom w:val="single" w:sz="4" w:space="0" w:color="000000"/>
              <w:right w:val="single" w:sz="4" w:space="0" w:color="000000"/>
            </w:tcBorders>
          </w:tcPr>
          <w:p w14:paraId="0A30F6C1"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Theory-1.0 Hrs</w:t>
            </w:r>
          </w:p>
          <w:p w14:paraId="13770336"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Practical-3.0 Hrs</w:t>
            </w:r>
          </w:p>
          <w:p w14:paraId="57C2F1D4"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Total- 4 Hrs</w:t>
            </w:r>
          </w:p>
        </w:tc>
        <w:tc>
          <w:tcPr>
            <w:tcW w:w="1800" w:type="dxa"/>
            <w:tcBorders>
              <w:top w:val="single" w:sz="4" w:space="0" w:color="000000"/>
              <w:left w:val="single" w:sz="4" w:space="0" w:color="000000"/>
              <w:bottom w:val="single" w:sz="4" w:space="0" w:color="000000"/>
              <w:right w:val="single" w:sz="4" w:space="0" w:color="000000"/>
            </w:tcBorders>
          </w:tcPr>
          <w:p w14:paraId="6CC4293B" w14:textId="77777777" w:rsidR="006706AE" w:rsidRPr="006706AE" w:rsidRDefault="006706AE" w:rsidP="006706AE">
            <w:pPr>
              <w:autoSpaceDE w:val="0"/>
              <w:autoSpaceDN w:val="0"/>
              <w:adjustRightInd w:val="0"/>
              <w:spacing w:after="0" w:line="360" w:lineRule="auto"/>
              <w:ind w:left="0" w:firstLine="0"/>
              <w:jc w:val="left"/>
              <w:rPr>
                <w:rFonts w:eastAsia="Trebuchet MS"/>
                <w:color w:val="auto"/>
                <w:lang w:val="en-GB"/>
              </w:rPr>
            </w:pPr>
            <w:r w:rsidRPr="006706AE">
              <w:rPr>
                <w:rFonts w:eastAsia="Trebuchet MS"/>
                <w:color w:val="auto"/>
                <w:lang w:val="en-GB"/>
              </w:rPr>
              <w:t>Cement</w:t>
            </w:r>
          </w:p>
          <w:p w14:paraId="3C6EA6C2" w14:textId="77777777" w:rsidR="006706AE" w:rsidRPr="006706AE" w:rsidRDefault="006706AE" w:rsidP="006706AE">
            <w:pPr>
              <w:autoSpaceDE w:val="0"/>
              <w:autoSpaceDN w:val="0"/>
              <w:adjustRightInd w:val="0"/>
              <w:spacing w:after="0" w:line="360" w:lineRule="auto"/>
              <w:ind w:left="0" w:firstLine="0"/>
              <w:jc w:val="left"/>
              <w:rPr>
                <w:rFonts w:eastAsia="Trebuchet MS"/>
                <w:b/>
                <w:color w:val="auto"/>
                <w:lang w:val="en-GB"/>
              </w:rPr>
            </w:pPr>
            <w:r w:rsidRPr="006706AE">
              <w:rPr>
                <w:rFonts w:eastAsia="Trebuchet MS"/>
                <w:b/>
                <w:color w:val="auto"/>
                <w:lang w:val="en-GB"/>
              </w:rPr>
              <w:t>Tools</w:t>
            </w:r>
          </w:p>
          <w:p w14:paraId="7C0030B9" w14:textId="77777777" w:rsidR="006706AE" w:rsidRPr="006706AE" w:rsidRDefault="006706AE" w:rsidP="006706AE">
            <w:pPr>
              <w:autoSpaceDE w:val="0"/>
              <w:autoSpaceDN w:val="0"/>
              <w:adjustRightInd w:val="0"/>
              <w:spacing w:after="0" w:line="360" w:lineRule="auto"/>
              <w:ind w:left="0" w:firstLine="0"/>
              <w:jc w:val="left"/>
              <w:rPr>
                <w:rFonts w:eastAsia="Trebuchet MS"/>
                <w:color w:val="auto"/>
                <w:lang w:val="en-GB"/>
              </w:rPr>
            </w:pPr>
            <w:r w:rsidRPr="006706AE">
              <w:rPr>
                <w:rFonts w:eastAsia="Trebuchet MS"/>
                <w:color w:val="auto"/>
                <w:lang w:val="en-GB"/>
              </w:rPr>
              <w:t xml:space="preserve">BS-170 Sieve   </w:t>
            </w:r>
          </w:p>
          <w:p w14:paraId="2E5A17A7" w14:textId="77777777" w:rsidR="006706AE" w:rsidRPr="006706AE" w:rsidRDefault="006706AE" w:rsidP="006706AE">
            <w:pPr>
              <w:widowControl w:val="0"/>
              <w:tabs>
                <w:tab w:val="left" w:pos="5400"/>
              </w:tabs>
              <w:spacing w:after="0" w:line="360" w:lineRule="auto"/>
              <w:ind w:left="0" w:right="387" w:firstLine="0"/>
              <w:jc w:val="left"/>
              <w:rPr>
                <w:rFonts w:eastAsia="Times New Roman"/>
                <w:color w:val="auto"/>
              </w:rPr>
            </w:pPr>
            <w:r w:rsidRPr="006706AE">
              <w:rPr>
                <w:rFonts w:eastAsia="Times New Roman"/>
                <w:color w:val="auto"/>
              </w:rPr>
              <w:t>Sieve shaker</w:t>
            </w:r>
          </w:p>
          <w:p w14:paraId="514A319E" w14:textId="77777777" w:rsidR="006706AE" w:rsidRPr="006706AE" w:rsidRDefault="006706AE" w:rsidP="006706AE">
            <w:pPr>
              <w:widowControl w:val="0"/>
              <w:tabs>
                <w:tab w:val="left" w:pos="5400"/>
              </w:tabs>
              <w:spacing w:after="0" w:line="360" w:lineRule="auto"/>
              <w:ind w:left="0" w:right="387" w:firstLine="0"/>
              <w:jc w:val="left"/>
              <w:rPr>
                <w:rFonts w:eastAsia="Times New Roman"/>
                <w:color w:val="auto"/>
              </w:rPr>
            </w:pPr>
            <w:r w:rsidRPr="006706AE">
              <w:rPr>
                <w:rFonts w:eastAsia="Times New Roman"/>
                <w:color w:val="auto"/>
              </w:rPr>
              <w:t>Digital Balance</w:t>
            </w:r>
          </w:p>
          <w:p w14:paraId="265E4CF9" w14:textId="77777777" w:rsidR="006706AE" w:rsidRPr="006706AE" w:rsidRDefault="006706AE" w:rsidP="006706AE">
            <w:pPr>
              <w:widowControl w:val="0"/>
              <w:tabs>
                <w:tab w:val="left" w:pos="5400"/>
              </w:tabs>
              <w:spacing w:after="0" w:line="360" w:lineRule="auto"/>
              <w:ind w:left="0" w:right="387" w:firstLine="0"/>
              <w:jc w:val="left"/>
              <w:rPr>
                <w:rFonts w:eastAsia="Times New Roman"/>
                <w:color w:val="auto"/>
              </w:rPr>
            </w:pPr>
            <w:r w:rsidRPr="006706AE">
              <w:rPr>
                <w:rFonts w:eastAsia="Times New Roman"/>
                <w:color w:val="auto"/>
              </w:rPr>
              <w:t>Calculator</w:t>
            </w:r>
          </w:p>
          <w:p w14:paraId="0ABBA661" w14:textId="77777777" w:rsidR="006706AE" w:rsidRPr="006706AE" w:rsidRDefault="006706AE" w:rsidP="006706AE">
            <w:pPr>
              <w:autoSpaceDE w:val="0"/>
              <w:autoSpaceDN w:val="0"/>
              <w:adjustRightInd w:val="0"/>
              <w:spacing w:after="0" w:line="360" w:lineRule="auto"/>
              <w:ind w:left="0" w:firstLine="0"/>
              <w:jc w:val="left"/>
              <w:rPr>
                <w:rFonts w:eastAsia="Trebuchet MS"/>
                <w:color w:val="auto"/>
                <w:lang w:val="en-GB"/>
              </w:rPr>
            </w:pPr>
            <w:r w:rsidRPr="006706AE">
              <w:rPr>
                <w:rFonts w:eastAsia="Trebuchet MS"/>
                <w:bCs/>
                <w:color w:val="auto"/>
                <w:lang w:val="en-GB"/>
              </w:rPr>
              <w:t xml:space="preserve">Vicat Apparatus </w:t>
            </w:r>
          </w:p>
          <w:p w14:paraId="5BEA9A5F" w14:textId="77777777" w:rsidR="006706AE" w:rsidRPr="006706AE" w:rsidRDefault="006706AE" w:rsidP="006706AE">
            <w:pPr>
              <w:widowControl w:val="0"/>
              <w:tabs>
                <w:tab w:val="left" w:pos="5400"/>
              </w:tabs>
              <w:spacing w:after="0" w:line="360" w:lineRule="auto"/>
              <w:ind w:left="0" w:right="387" w:firstLine="0"/>
              <w:jc w:val="left"/>
              <w:rPr>
                <w:rFonts w:eastAsia="Times New Roman"/>
                <w:color w:val="auto"/>
              </w:rPr>
            </w:pPr>
            <w:r w:rsidRPr="006706AE">
              <w:rPr>
                <w:rFonts w:eastAsia="Times New Roman"/>
                <w:color w:val="auto"/>
              </w:rPr>
              <w:t>Moulds</w:t>
            </w:r>
          </w:p>
          <w:p w14:paraId="5231251F" w14:textId="77777777" w:rsidR="006706AE" w:rsidRPr="006706AE" w:rsidRDefault="006706AE" w:rsidP="006706AE">
            <w:pPr>
              <w:widowControl w:val="0"/>
              <w:tabs>
                <w:tab w:val="left" w:pos="5400"/>
              </w:tabs>
              <w:spacing w:after="0" w:line="360" w:lineRule="auto"/>
              <w:ind w:left="0" w:right="387" w:firstLine="0"/>
              <w:jc w:val="left"/>
              <w:rPr>
                <w:rFonts w:eastAsia="Times New Roman"/>
                <w:color w:val="auto"/>
              </w:rPr>
            </w:pPr>
            <w:r w:rsidRPr="006706AE">
              <w:rPr>
                <w:rFonts w:eastAsia="Times New Roman"/>
                <w:color w:val="auto"/>
              </w:rPr>
              <w:t>Digital Balance</w:t>
            </w:r>
          </w:p>
          <w:p w14:paraId="426A04B5" w14:textId="77777777" w:rsidR="006706AE" w:rsidRPr="006706AE" w:rsidRDefault="006706AE" w:rsidP="006706AE">
            <w:pPr>
              <w:widowControl w:val="0"/>
              <w:tabs>
                <w:tab w:val="left" w:pos="5400"/>
              </w:tabs>
              <w:spacing w:after="0" w:line="360" w:lineRule="auto"/>
              <w:ind w:left="0" w:right="387" w:firstLine="0"/>
              <w:jc w:val="left"/>
              <w:rPr>
                <w:rFonts w:eastAsia="Times New Roman"/>
                <w:color w:val="auto"/>
              </w:rPr>
            </w:pPr>
            <w:r w:rsidRPr="006706AE">
              <w:rPr>
                <w:rFonts w:eastAsia="Times New Roman"/>
                <w:color w:val="auto"/>
              </w:rPr>
              <w:t>Spatula</w:t>
            </w:r>
          </w:p>
          <w:p w14:paraId="7843638D" w14:textId="77777777" w:rsidR="006706AE" w:rsidRPr="006706AE" w:rsidRDefault="006706AE" w:rsidP="006706AE">
            <w:pPr>
              <w:widowControl w:val="0"/>
              <w:tabs>
                <w:tab w:val="left" w:pos="5400"/>
              </w:tabs>
              <w:spacing w:after="0" w:line="360" w:lineRule="auto"/>
              <w:ind w:left="0" w:right="387" w:firstLine="0"/>
              <w:jc w:val="left"/>
              <w:rPr>
                <w:rFonts w:eastAsia="Times New Roman"/>
                <w:color w:val="auto"/>
              </w:rPr>
            </w:pPr>
            <w:r w:rsidRPr="006706AE">
              <w:rPr>
                <w:rFonts w:eastAsia="Times New Roman"/>
                <w:color w:val="auto"/>
              </w:rPr>
              <w:t>Knife edge</w:t>
            </w:r>
          </w:p>
          <w:p w14:paraId="4C4F0338" w14:textId="77777777" w:rsidR="006706AE" w:rsidRPr="006706AE" w:rsidRDefault="006706AE" w:rsidP="006706AE">
            <w:pPr>
              <w:autoSpaceDE w:val="0"/>
              <w:autoSpaceDN w:val="0"/>
              <w:adjustRightInd w:val="0"/>
              <w:spacing w:after="0" w:line="360" w:lineRule="auto"/>
              <w:ind w:left="0" w:firstLine="0"/>
              <w:jc w:val="left"/>
              <w:rPr>
                <w:rFonts w:eastAsia="Trebuchet MS"/>
                <w:color w:val="auto"/>
                <w:lang w:val="en-GB" w:bidi="en-US"/>
              </w:rPr>
            </w:pPr>
            <w:r w:rsidRPr="006706AE">
              <w:rPr>
                <w:rFonts w:eastAsia="Trebuchet MS"/>
                <w:color w:val="auto"/>
                <w:lang w:val="en-GB"/>
              </w:rPr>
              <w:t xml:space="preserve">Digital Stop Watch </w:t>
            </w:r>
          </w:p>
          <w:p w14:paraId="0E3B63DF" w14:textId="77777777" w:rsidR="006706AE" w:rsidRPr="006706AE" w:rsidRDefault="006706AE" w:rsidP="006706AE">
            <w:pPr>
              <w:spacing w:after="136" w:line="360" w:lineRule="auto"/>
              <w:ind w:left="0" w:firstLine="0"/>
              <w:jc w:val="left"/>
              <w:rPr>
                <w:rFonts w:eastAsia="Times New Roman"/>
                <w:bCs/>
                <w:color w:val="auto"/>
              </w:rPr>
            </w:pPr>
          </w:p>
        </w:tc>
        <w:tc>
          <w:tcPr>
            <w:tcW w:w="1260" w:type="dxa"/>
            <w:tcBorders>
              <w:top w:val="single" w:sz="4" w:space="0" w:color="000000"/>
              <w:left w:val="single" w:sz="4" w:space="0" w:color="000000"/>
              <w:bottom w:val="single" w:sz="4" w:space="0" w:color="000000"/>
              <w:right w:val="single" w:sz="4" w:space="0" w:color="000000"/>
            </w:tcBorders>
          </w:tcPr>
          <w:p w14:paraId="17732467" w14:textId="77777777" w:rsidR="006706AE" w:rsidRPr="006706AE" w:rsidRDefault="006706AE" w:rsidP="006706AE">
            <w:pPr>
              <w:spacing w:after="136" w:line="360" w:lineRule="auto"/>
              <w:ind w:left="0" w:firstLine="0"/>
              <w:jc w:val="center"/>
              <w:rPr>
                <w:rFonts w:eastAsia="Times New Roman"/>
                <w:b/>
                <w:color w:val="auto"/>
                <w:sz w:val="24"/>
              </w:rPr>
            </w:pPr>
            <w:r w:rsidRPr="006706AE">
              <w:rPr>
                <w:rFonts w:eastAsia="Times New Roman"/>
                <w:bCs/>
                <w:color w:val="auto"/>
              </w:rPr>
              <w:t>Class Room and Laboratory</w:t>
            </w:r>
          </w:p>
        </w:tc>
      </w:tr>
      <w:tr w:rsidR="006706AE" w:rsidRPr="006706AE" w14:paraId="60DEDBAA" w14:textId="77777777" w:rsidTr="00C818EB">
        <w:trPr>
          <w:trHeight w:val="170"/>
        </w:trPr>
        <w:tc>
          <w:tcPr>
            <w:tcW w:w="2245" w:type="dxa"/>
            <w:tcBorders>
              <w:top w:val="single" w:sz="4" w:space="0" w:color="000000"/>
              <w:left w:val="single" w:sz="4" w:space="0" w:color="000000"/>
              <w:bottom w:val="single" w:sz="4" w:space="0" w:color="000000"/>
              <w:right w:val="single" w:sz="4" w:space="0" w:color="000000"/>
            </w:tcBorders>
          </w:tcPr>
          <w:p w14:paraId="680D0542" w14:textId="77777777" w:rsidR="006706AE" w:rsidRPr="006706AE" w:rsidRDefault="006706AE" w:rsidP="008638C4">
            <w:pPr>
              <w:numPr>
                <w:ilvl w:val="0"/>
                <w:numId w:val="243"/>
              </w:numPr>
              <w:spacing w:after="0" w:line="360" w:lineRule="auto"/>
              <w:ind w:hanging="540"/>
              <w:contextualSpacing/>
              <w:jc w:val="left"/>
              <w:rPr>
                <w:rFonts w:eastAsia="Times New Roman"/>
                <w:color w:val="auto"/>
              </w:rPr>
            </w:pPr>
            <w:r w:rsidRPr="006706AE">
              <w:rPr>
                <w:rFonts w:eastAsia="Times New Roman"/>
                <w:color w:val="auto"/>
              </w:rPr>
              <w:t xml:space="preserve">Find </w:t>
            </w:r>
            <w:r w:rsidRPr="006706AE">
              <w:rPr>
                <w:rFonts w:eastAsia="Times New Roman"/>
                <w:color w:val="auto"/>
              </w:rPr>
              <w:lastRenderedPageBreak/>
              <w:t>soundness of cement</w:t>
            </w:r>
          </w:p>
          <w:p w14:paraId="568FA764" w14:textId="77777777" w:rsidR="006706AE" w:rsidRPr="006706AE" w:rsidRDefault="006706AE" w:rsidP="006706AE">
            <w:pPr>
              <w:spacing w:after="0" w:line="360" w:lineRule="auto"/>
              <w:ind w:left="540" w:hanging="540"/>
              <w:jc w:val="left"/>
              <w:rPr>
                <w:rFonts w:eastAsia="Times New Roman"/>
                <w:color w:val="auto"/>
              </w:rPr>
            </w:pPr>
          </w:p>
          <w:p w14:paraId="60158F2D" w14:textId="77777777" w:rsidR="006706AE" w:rsidRPr="006706AE" w:rsidRDefault="006706AE" w:rsidP="006706AE">
            <w:pPr>
              <w:spacing w:after="0" w:line="360" w:lineRule="auto"/>
              <w:ind w:left="540" w:hanging="540"/>
              <w:jc w:val="left"/>
              <w:rPr>
                <w:rFonts w:eastAsia="Times New Roman"/>
                <w:b/>
                <w:color w:val="auto"/>
              </w:rPr>
            </w:pPr>
          </w:p>
        </w:tc>
        <w:tc>
          <w:tcPr>
            <w:tcW w:w="3711" w:type="dxa"/>
            <w:tcBorders>
              <w:top w:val="single" w:sz="4" w:space="0" w:color="000000"/>
              <w:left w:val="single" w:sz="4" w:space="0" w:color="000000"/>
              <w:bottom w:val="single" w:sz="4" w:space="0" w:color="000000"/>
              <w:right w:val="single" w:sz="4" w:space="0" w:color="000000"/>
            </w:tcBorders>
          </w:tcPr>
          <w:p w14:paraId="3622A81C" w14:textId="77777777" w:rsidR="006706AE" w:rsidRPr="006706AE" w:rsidRDefault="006706AE" w:rsidP="008638C4">
            <w:pPr>
              <w:numPr>
                <w:ilvl w:val="0"/>
                <w:numId w:val="77"/>
              </w:numPr>
              <w:spacing w:after="0" w:line="360" w:lineRule="auto"/>
              <w:ind w:left="271" w:firstLine="0"/>
              <w:contextualSpacing/>
              <w:jc w:val="left"/>
              <w:rPr>
                <w:b/>
              </w:rPr>
            </w:pPr>
            <w:r w:rsidRPr="006706AE">
              <w:rPr>
                <w:b/>
              </w:rPr>
              <w:lastRenderedPageBreak/>
              <w:t>Trainee will be able to</w:t>
            </w:r>
          </w:p>
          <w:p w14:paraId="6A981030" w14:textId="77777777" w:rsidR="006706AE" w:rsidRPr="006706AE" w:rsidRDefault="006706AE" w:rsidP="008638C4">
            <w:pPr>
              <w:numPr>
                <w:ilvl w:val="0"/>
                <w:numId w:val="244"/>
              </w:numPr>
              <w:spacing w:after="0" w:line="360" w:lineRule="auto"/>
              <w:ind w:left="271" w:hanging="271"/>
              <w:contextualSpacing/>
              <w:jc w:val="left"/>
              <w:rPr>
                <w:rFonts w:eastAsia="Times New Roman"/>
                <w:color w:val="auto"/>
              </w:rPr>
            </w:pPr>
            <w:r w:rsidRPr="006706AE">
              <w:rPr>
                <w:rFonts w:eastAsia="Times New Roman"/>
                <w:color w:val="auto"/>
              </w:rPr>
              <w:lastRenderedPageBreak/>
              <w:t>Take sample.</w:t>
            </w:r>
          </w:p>
          <w:p w14:paraId="66B1EF5B" w14:textId="77777777" w:rsidR="006706AE" w:rsidRPr="006706AE" w:rsidRDefault="006706AE" w:rsidP="008638C4">
            <w:pPr>
              <w:numPr>
                <w:ilvl w:val="0"/>
                <w:numId w:val="244"/>
              </w:numPr>
              <w:spacing w:after="0" w:line="360" w:lineRule="auto"/>
              <w:ind w:left="271" w:hanging="271"/>
              <w:contextualSpacing/>
              <w:jc w:val="left"/>
              <w:rPr>
                <w:rFonts w:eastAsia="Times New Roman"/>
                <w:color w:val="auto"/>
              </w:rPr>
            </w:pPr>
            <w:r w:rsidRPr="006706AE">
              <w:rPr>
                <w:rFonts w:eastAsia="Times New Roman"/>
                <w:color w:val="auto"/>
              </w:rPr>
              <w:t>Make paste with standard %age of water.</w:t>
            </w:r>
            <w:r w:rsidRPr="006706AE">
              <w:rPr>
                <w:rFonts w:eastAsia="Times New Roman"/>
                <w:color w:val="auto"/>
              </w:rPr>
              <w:tab/>
            </w:r>
          </w:p>
          <w:p w14:paraId="533861CE" w14:textId="77777777" w:rsidR="006706AE" w:rsidRPr="006706AE" w:rsidRDefault="006706AE" w:rsidP="008638C4">
            <w:pPr>
              <w:numPr>
                <w:ilvl w:val="0"/>
                <w:numId w:val="244"/>
              </w:numPr>
              <w:spacing w:after="0" w:line="360" w:lineRule="auto"/>
              <w:ind w:left="271" w:hanging="271"/>
              <w:contextualSpacing/>
              <w:jc w:val="left"/>
              <w:rPr>
                <w:rFonts w:eastAsia="Times New Roman"/>
                <w:color w:val="auto"/>
              </w:rPr>
            </w:pPr>
            <w:r w:rsidRPr="006706AE">
              <w:rPr>
                <w:rFonts w:eastAsia="Times New Roman"/>
                <w:color w:val="auto"/>
              </w:rPr>
              <w:t>Fill the split cylinder in specified manner.</w:t>
            </w:r>
          </w:p>
          <w:p w14:paraId="350CFD52" w14:textId="77777777" w:rsidR="006706AE" w:rsidRPr="006706AE" w:rsidRDefault="006706AE" w:rsidP="008638C4">
            <w:pPr>
              <w:numPr>
                <w:ilvl w:val="0"/>
                <w:numId w:val="244"/>
              </w:numPr>
              <w:spacing w:after="0" w:line="360" w:lineRule="auto"/>
              <w:ind w:left="271" w:hanging="271"/>
              <w:contextualSpacing/>
              <w:jc w:val="left"/>
              <w:rPr>
                <w:rFonts w:eastAsia="Times New Roman"/>
                <w:color w:val="auto"/>
              </w:rPr>
            </w:pPr>
            <w:r w:rsidRPr="006706AE">
              <w:rPr>
                <w:rFonts w:eastAsia="Times New Roman"/>
                <w:color w:val="auto"/>
              </w:rPr>
              <w:t>Measure distance between legs of apparatus after 24 hrs.</w:t>
            </w:r>
          </w:p>
          <w:p w14:paraId="4E5EF254" w14:textId="77777777" w:rsidR="006706AE" w:rsidRPr="006706AE" w:rsidRDefault="006706AE" w:rsidP="008638C4">
            <w:pPr>
              <w:numPr>
                <w:ilvl w:val="0"/>
                <w:numId w:val="244"/>
              </w:numPr>
              <w:spacing w:after="0" w:line="360" w:lineRule="auto"/>
              <w:ind w:left="271" w:hanging="271"/>
              <w:contextualSpacing/>
              <w:jc w:val="left"/>
              <w:rPr>
                <w:rFonts w:eastAsia="Times New Roman"/>
                <w:color w:val="auto"/>
              </w:rPr>
            </w:pPr>
            <w:r w:rsidRPr="006706AE">
              <w:rPr>
                <w:rFonts w:eastAsia="Times New Roman"/>
                <w:color w:val="auto"/>
              </w:rPr>
              <w:t>Put the sample in water and boil it for 3 hrs.</w:t>
            </w:r>
          </w:p>
          <w:p w14:paraId="2B835B8E" w14:textId="77777777" w:rsidR="006706AE" w:rsidRPr="006706AE" w:rsidRDefault="006706AE" w:rsidP="008638C4">
            <w:pPr>
              <w:numPr>
                <w:ilvl w:val="0"/>
                <w:numId w:val="244"/>
              </w:numPr>
              <w:spacing w:after="0" w:line="360" w:lineRule="auto"/>
              <w:ind w:left="271" w:hanging="271"/>
              <w:contextualSpacing/>
              <w:jc w:val="left"/>
              <w:rPr>
                <w:rFonts w:eastAsia="Times New Roman"/>
                <w:bCs/>
                <w:sz w:val="24"/>
                <w:szCs w:val="24"/>
              </w:rPr>
            </w:pPr>
            <w:r w:rsidRPr="006706AE">
              <w:rPr>
                <w:rFonts w:eastAsia="Times New Roman"/>
                <w:color w:val="auto"/>
              </w:rPr>
              <w:t>Find soundness by formula</w:t>
            </w:r>
          </w:p>
        </w:tc>
        <w:tc>
          <w:tcPr>
            <w:tcW w:w="4230" w:type="dxa"/>
            <w:tcBorders>
              <w:top w:val="single" w:sz="4" w:space="0" w:color="000000"/>
              <w:left w:val="single" w:sz="4" w:space="0" w:color="000000"/>
              <w:bottom w:val="single" w:sz="4" w:space="0" w:color="000000"/>
              <w:right w:val="single" w:sz="4" w:space="0" w:color="000000"/>
            </w:tcBorders>
          </w:tcPr>
          <w:p w14:paraId="695C24A9" w14:textId="77777777" w:rsidR="006706AE" w:rsidRPr="006706AE" w:rsidRDefault="006706AE" w:rsidP="008638C4">
            <w:pPr>
              <w:numPr>
                <w:ilvl w:val="0"/>
                <w:numId w:val="244"/>
              </w:numPr>
              <w:spacing w:after="12" w:line="360" w:lineRule="auto"/>
              <w:ind w:left="271" w:hanging="271"/>
              <w:contextualSpacing/>
              <w:jc w:val="left"/>
              <w:rPr>
                <w:rFonts w:eastAsia="Times New Roman"/>
                <w:color w:val="auto"/>
              </w:rPr>
            </w:pPr>
            <w:r w:rsidRPr="006706AE">
              <w:rPr>
                <w:rFonts w:eastAsia="Times New Roman"/>
                <w:color w:val="auto"/>
              </w:rPr>
              <w:lastRenderedPageBreak/>
              <w:t xml:space="preserve">Standard procedure to take %age of </w:t>
            </w:r>
            <w:r w:rsidRPr="006706AE">
              <w:rPr>
                <w:rFonts w:eastAsia="Times New Roman"/>
                <w:color w:val="auto"/>
              </w:rPr>
              <w:lastRenderedPageBreak/>
              <w:t>water</w:t>
            </w:r>
          </w:p>
          <w:p w14:paraId="0EF74B94" w14:textId="77777777" w:rsidR="006706AE" w:rsidRPr="006706AE" w:rsidRDefault="006706AE" w:rsidP="008638C4">
            <w:pPr>
              <w:widowControl w:val="0"/>
              <w:numPr>
                <w:ilvl w:val="0"/>
                <w:numId w:val="244"/>
              </w:numPr>
              <w:tabs>
                <w:tab w:val="left" w:pos="5400"/>
              </w:tabs>
              <w:spacing w:after="0" w:line="360" w:lineRule="auto"/>
              <w:ind w:left="271" w:right="387" w:hanging="271"/>
              <w:contextualSpacing/>
              <w:jc w:val="left"/>
              <w:rPr>
                <w:lang w:val="en-GB" w:bidi="en-US"/>
              </w:rPr>
            </w:pPr>
            <w:r w:rsidRPr="006706AE">
              <w:rPr>
                <w:color w:val="auto"/>
              </w:rPr>
              <w:t>Effects on strength due to variance in quantity in cement.</w:t>
            </w:r>
          </w:p>
          <w:p w14:paraId="401B1A9F" w14:textId="77777777" w:rsidR="006706AE" w:rsidRPr="006706AE" w:rsidRDefault="006706AE" w:rsidP="008638C4">
            <w:pPr>
              <w:numPr>
                <w:ilvl w:val="0"/>
                <w:numId w:val="77"/>
              </w:numPr>
              <w:spacing w:after="0" w:line="360" w:lineRule="auto"/>
              <w:ind w:left="271" w:firstLine="0"/>
              <w:contextualSpacing/>
              <w:jc w:val="left"/>
              <w:rPr>
                <w:rFonts w:eastAsia="Times New Roman"/>
                <w:b/>
                <w:color w:val="auto"/>
              </w:rPr>
            </w:pPr>
            <w:r w:rsidRPr="006706AE">
              <w:rPr>
                <w:rFonts w:eastAsia="Times New Roman"/>
                <w:b/>
                <w:color w:val="auto"/>
              </w:rPr>
              <w:t>Practical Activity</w:t>
            </w:r>
          </w:p>
          <w:p w14:paraId="6AD925E4" w14:textId="77777777" w:rsidR="006706AE" w:rsidRPr="006706AE" w:rsidRDefault="006706AE" w:rsidP="008638C4">
            <w:pPr>
              <w:numPr>
                <w:ilvl w:val="0"/>
                <w:numId w:val="244"/>
              </w:numPr>
              <w:spacing w:after="0" w:line="360" w:lineRule="auto"/>
              <w:ind w:left="271" w:hanging="271"/>
              <w:contextualSpacing/>
              <w:jc w:val="left"/>
              <w:rPr>
                <w:rFonts w:eastAsia="Times New Roman"/>
                <w:color w:val="auto"/>
              </w:rPr>
            </w:pPr>
            <w:r w:rsidRPr="006706AE">
              <w:rPr>
                <w:rFonts w:eastAsia="Times New Roman"/>
                <w:color w:val="auto"/>
              </w:rPr>
              <w:t>Find the soundness of DG cement use in field</w:t>
            </w:r>
          </w:p>
          <w:p w14:paraId="278F9DC1" w14:textId="77777777" w:rsidR="006706AE" w:rsidRPr="006706AE" w:rsidRDefault="006706AE" w:rsidP="006706AE">
            <w:pPr>
              <w:spacing w:after="12" w:line="360" w:lineRule="auto"/>
              <w:ind w:left="271" w:hanging="271"/>
              <w:contextualSpacing/>
              <w:jc w:val="left"/>
              <w:rPr>
                <w:rFonts w:eastAsia="Times New Roman"/>
                <w:color w:val="auto"/>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4BA3CDC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Theory-1 Hr</w:t>
            </w:r>
          </w:p>
          <w:p w14:paraId="66193A6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Practical-3.0 Hrs</w:t>
            </w:r>
          </w:p>
          <w:p w14:paraId="70E1903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Total- 4.0 Hrs</w:t>
            </w:r>
          </w:p>
        </w:tc>
        <w:tc>
          <w:tcPr>
            <w:tcW w:w="1800" w:type="dxa"/>
            <w:tcBorders>
              <w:top w:val="single" w:sz="4" w:space="0" w:color="000000"/>
              <w:left w:val="single" w:sz="4" w:space="0" w:color="000000"/>
              <w:bottom w:val="single" w:sz="4" w:space="0" w:color="000000"/>
              <w:right w:val="single" w:sz="4" w:space="0" w:color="000000"/>
            </w:tcBorders>
          </w:tcPr>
          <w:p w14:paraId="1865E320" w14:textId="77777777" w:rsidR="006706AE" w:rsidRPr="006706AE" w:rsidRDefault="006706AE" w:rsidP="006706AE">
            <w:pPr>
              <w:autoSpaceDE w:val="0"/>
              <w:autoSpaceDN w:val="0"/>
              <w:adjustRightInd w:val="0"/>
              <w:spacing w:after="0" w:line="360" w:lineRule="auto"/>
              <w:ind w:left="0" w:firstLine="0"/>
              <w:jc w:val="left"/>
              <w:rPr>
                <w:rFonts w:eastAsia="Trebuchet MS"/>
                <w:color w:val="auto"/>
                <w:lang w:val="en-GB"/>
              </w:rPr>
            </w:pPr>
            <w:r w:rsidRPr="006706AE">
              <w:rPr>
                <w:rFonts w:eastAsia="Trebuchet MS"/>
                <w:color w:val="auto"/>
                <w:lang w:val="en-GB"/>
              </w:rPr>
              <w:lastRenderedPageBreak/>
              <w:t>Cement</w:t>
            </w:r>
          </w:p>
          <w:p w14:paraId="17C6FA00" w14:textId="77777777" w:rsidR="006706AE" w:rsidRPr="006706AE" w:rsidRDefault="006706AE" w:rsidP="006706AE">
            <w:pPr>
              <w:autoSpaceDE w:val="0"/>
              <w:autoSpaceDN w:val="0"/>
              <w:adjustRightInd w:val="0"/>
              <w:spacing w:after="0" w:line="360" w:lineRule="auto"/>
              <w:ind w:left="0" w:firstLine="0"/>
              <w:jc w:val="left"/>
              <w:rPr>
                <w:rFonts w:eastAsia="Trebuchet MS"/>
                <w:b/>
                <w:color w:val="auto"/>
                <w:lang w:val="en-GB"/>
              </w:rPr>
            </w:pPr>
            <w:r w:rsidRPr="006706AE">
              <w:rPr>
                <w:rFonts w:eastAsia="Trebuchet MS"/>
                <w:b/>
                <w:color w:val="auto"/>
                <w:lang w:val="en-GB"/>
              </w:rPr>
              <w:lastRenderedPageBreak/>
              <w:t>Tools</w:t>
            </w:r>
          </w:p>
          <w:p w14:paraId="47718E64" w14:textId="77777777" w:rsidR="006706AE" w:rsidRPr="006706AE" w:rsidRDefault="006706AE" w:rsidP="006706AE">
            <w:pPr>
              <w:autoSpaceDE w:val="0"/>
              <w:autoSpaceDN w:val="0"/>
              <w:adjustRightInd w:val="0"/>
              <w:spacing w:after="0" w:line="360" w:lineRule="auto"/>
              <w:ind w:left="0" w:firstLine="0"/>
              <w:jc w:val="left"/>
              <w:rPr>
                <w:rFonts w:eastAsia="Trebuchet MS"/>
                <w:color w:val="auto"/>
                <w:lang w:val="en-GB"/>
              </w:rPr>
            </w:pPr>
            <w:r w:rsidRPr="006706AE">
              <w:rPr>
                <w:rFonts w:eastAsia="Trebuchet MS"/>
                <w:color w:val="auto"/>
                <w:lang w:val="en-GB"/>
              </w:rPr>
              <w:t xml:space="preserve">BS-170 Sieve   </w:t>
            </w:r>
          </w:p>
          <w:p w14:paraId="6A707B9A" w14:textId="77777777" w:rsidR="006706AE" w:rsidRPr="006706AE" w:rsidRDefault="006706AE" w:rsidP="006706AE">
            <w:pPr>
              <w:widowControl w:val="0"/>
              <w:tabs>
                <w:tab w:val="left" w:pos="5400"/>
              </w:tabs>
              <w:spacing w:after="0" w:line="360" w:lineRule="auto"/>
              <w:ind w:left="0" w:right="387" w:firstLine="0"/>
              <w:jc w:val="left"/>
              <w:rPr>
                <w:rFonts w:eastAsia="Times New Roman"/>
                <w:color w:val="auto"/>
              </w:rPr>
            </w:pPr>
            <w:r w:rsidRPr="006706AE">
              <w:rPr>
                <w:rFonts w:eastAsia="Times New Roman"/>
                <w:color w:val="auto"/>
              </w:rPr>
              <w:t>Sieve shaker</w:t>
            </w:r>
          </w:p>
          <w:p w14:paraId="7842A4A6" w14:textId="77777777" w:rsidR="006706AE" w:rsidRPr="006706AE" w:rsidRDefault="006706AE" w:rsidP="006706AE">
            <w:pPr>
              <w:widowControl w:val="0"/>
              <w:tabs>
                <w:tab w:val="left" w:pos="5400"/>
              </w:tabs>
              <w:spacing w:after="0" w:line="360" w:lineRule="auto"/>
              <w:ind w:left="0" w:right="387" w:firstLine="0"/>
              <w:jc w:val="left"/>
              <w:rPr>
                <w:rFonts w:eastAsia="Times New Roman"/>
                <w:color w:val="auto"/>
              </w:rPr>
            </w:pPr>
            <w:r w:rsidRPr="006706AE">
              <w:rPr>
                <w:rFonts w:eastAsia="Times New Roman"/>
                <w:color w:val="auto"/>
              </w:rPr>
              <w:t>Digital Balance</w:t>
            </w:r>
          </w:p>
          <w:p w14:paraId="2FB36F1D" w14:textId="77777777" w:rsidR="006706AE" w:rsidRPr="006706AE" w:rsidRDefault="006706AE" w:rsidP="006706AE">
            <w:pPr>
              <w:widowControl w:val="0"/>
              <w:tabs>
                <w:tab w:val="left" w:pos="5400"/>
              </w:tabs>
              <w:spacing w:after="0" w:line="360" w:lineRule="auto"/>
              <w:ind w:left="0" w:right="387" w:firstLine="0"/>
              <w:jc w:val="left"/>
              <w:rPr>
                <w:rFonts w:eastAsia="Times New Roman"/>
                <w:color w:val="auto"/>
              </w:rPr>
            </w:pPr>
            <w:r w:rsidRPr="006706AE">
              <w:rPr>
                <w:rFonts w:eastAsia="Times New Roman"/>
                <w:color w:val="auto"/>
              </w:rPr>
              <w:t>Calculator</w:t>
            </w:r>
          </w:p>
          <w:p w14:paraId="11BA7A4A" w14:textId="77777777" w:rsidR="006706AE" w:rsidRPr="006706AE" w:rsidRDefault="006706AE" w:rsidP="006706AE">
            <w:pPr>
              <w:widowControl w:val="0"/>
              <w:tabs>
                <w:tab w:val="left" w:pos="5400"/>
              </w:tabs>
              <w:spacing w:after="0" w:line="360" w:lineRule="auto"/>
              <w:ind w:left="0" w:right="387" w:firstLine="0"/>
              <w:jc w:val="left"/>
              <w:rPr>
                <w:rFonts w:eastAsia="Times New Roman"/>
                <w:color w:val="auto"/>
              </w:rPr>
            </w:pPr>
            <w:r w:rsidRPr="006706AE">
              <w:rPr>
                <w:rFonts w:eastAsia="Times New Roman"/>
                <w:bCs/>
                <w:color w:val="auto"/>
              </w:rPr>
              <w:t>Le-chatlier Apparatus.</w:t>
            </w:r>
          </w:p>
          <w:p w14:paraId="39F218B0" w14:textId="77777777" w:rsidR="006706AE" w:rsidRPr="006706AE" w:rsidRDefault="006706AE" w:rsidP="006706AE">
            <w:pPr>
              <w:widowControl w:val="0"/>
              <w:tabs>
                <w:tab w:val="left" w:pos="5400"/>
              </w:tabs>
              <w:spacing w:after="0" w:line="360" w:lineRule="auto"/>
              <w:ind w:left="0" w:right="387" w:firstLine="0"/>
              <w:jc w:val="left"/>
              <w:rPr>
                <w:rFonts w:eastAsia="Times New Roman"/>
                <w:color w:val="auto"/>
              </w:rPr>
            </w:pPr>
            <w:r w:rsidRPr="006706AE">
              <w:rPr>
                <w:rFonts w:eastAsia="Times New Roman"/>
                <w:color w:val="auto"/>
              </w:rPr>
              <w:t>Moulds</w:t>
            </w:r>
          </w:p>
          <w:p w14:paraId="17A9ED6F" w14:textId="77777777" w:rsidR="006706AE" w:rsidRPr="006706AE" w:rsidRDefault="006706AE" w:rsidP="006706AE">
            <w:pPr>
              <w:widowControl w:val="0"/>
              <w:tabs>
                <w:tab w:val="left" w:pos="5400"/>
              </w:tabs>
              <w:spacing w:after="0" w:line="360" w:lineRule="auto"/>
              <w:ind w:left="0" w:right="387" w:firstLine="0"/>
              <w:jc w:val="left"/>
              <w:rPr>
                <w:rFonts w:eastAsia="Times New Roman"/>
                <w:color w:val="auto"/>
              </w:rPr>
            </w:pPr>
            <w:r w:rsidRPr="006706AE">
              <w:rPr>
                <w:rFonts w:eastAsia="Times New Roman"/>
                <w:color w:val="auto"/>
              </w:rPr>
              <w:t>Digital Balance</w:t>
            </w:r>
          </w:p>
          <w:p w14:paraId="6D067877" w14:textId="77777777" w:rsidR="006706AE" w:rsidRPr="006706AE" w:rsidRDefault="006706AE" w:rsidP="006706AE">
            <w:pPr>
              <w:widowControl w:val="0"/>
              <w:tabs>
                <w:tab w:val="left" w:pos="5400"/>
              </w:tabs>
              <w:spacing w:after="0" w:line="360" w:lineRule="auto"/>
              <w:ind w:left="0" w:right="387" w:firstLine="0"/>
              <w:jc w:val="left"/>
              <w:rPr>
                <w:rFonts w:eastAsia="Times New Roman"/>
                <w:color w:val="auto"/>
              </w:rPr>
            </w:pPr>
            <w:r w:rsidRPr="006706AE">
              <w:rPr>
                <w:rFonts w:eastAsia="Times New Roman"/>
                <w:color w:val="auto"/>
              </w:rPr>
              <w:t>Spatula</w:t>
            </w:r>
          </w:p>
          <w:p w14:paraId="2C484F77" w14:textId="77777777" w:rsidR="006706AE" w:rsidRPr="006706AE" w:rsidRDefault="006706AE" w:rsidP="006706AE">
            <w:pPr>
              <w:widowControl w:val="0"/>
              <w:tabs>
                <w:tab w:val="left" w:pos="5400"/>
              </w:tabs>
              <w:spacing w:after="0" w:line="360" w:lineRule="auto"/>
              <w:ind w:left="0" w:right="387" w:firstLine="0"/>
              <w:jc w:val="left"/>
              <w:rPr>
                <w:rFonts w:eastAsia="Times New Roman"/>
                <w:color w:val="auto"/>
              </w:rPr>
            </w:pPr>
            <w:r w:rsidRPr="006706AE">
              <w:rPr>
                <w:rFonts w:eastAsia="Times New Roman"/>
                <w:color w:val="auto"/>
              </w:rPr>
              <w:t>Knife edge</w:t>
            </w:r>
          </w:p>
          <w:p w14:paraId="6D1D40CD" w14:textId="77777777" w:rsidR="006706AE" w:rsidRPr="006706AE" w:rsidRDefault="006706AE" w:rsidP="006706AE">
            <w:pPr>
              <w:autoSpaceDE w:val="0"/>
              <w:autoSpaceDN w:val="0"/>
              <w:adjustRightInd w:val="0"/>
              <w:spacing w:after="0" w:line="360" w:lineRule="auto"/>
              <w:ind w:left="0" w:firstLine="0"/>
              <w:jc w:val="left"/>
              <w:rPr>
                <w:rFonts w:eastAsia="Trebuchet MS"/>
                <w:color w:val="auto"/>
                <w:lang w:val="en-GB" w:bidi="en-US"/>
              </w:rPr>
            </w:pPr>
            <w:r w:rsidRPr="006706AE">
              <w:rPr>
                <w:rFonts w:eastAsia="Trebuchet MS"/>
                <w:color w:val="auto"/>
                <w:lang w:val="en-GB"/>
              </w:rPr>
              <w:t xml:space="preserve">Digital Stop Watch </w:t>
            </w:r>
          </w:p>
          <w:p w14:paraId="164BD7A2" w14:textId="77777777" w:rsidR="006706AE" w:rsidRPr="006706AE" w:rsidRDefault="006706AE" w:rsidP="006706AE">
            <w:pPr>
              <w:spacing w:after="136" w:line="360" w:lineRule="auto"/>
              <w:ind w:left="0" w:firstLine="0"/>
              <w:jc w:val="left"/>
              <w:rPr>
                <w:rFonts w:eastAsia="Times New Roman"/>
                <w:bCs/>
                <w:color w:val="auto"/>
              </w:rPr>
            </w:pPr>
          </w:p>
        </w:tc>
        <w:tc>
          <w:tcPr>
            <w:tcW w:w="1260" w:type="dxa"/>
            <w:tcBorders>
              <w:top w:val="single" w:sz="4" w:space="0" w:color="000000"/>
              <w:left w:val="single" w:sz="4" w:space="0" w:color="000000"/>
              <w:bottom w:val="single" w:sz="4" w:space="0" w:color="000000"/>
              <w:right w:val="single" w:sz="4" w:space="0" w:color="000000"/>
            </w:tcBorders>
          </w:tcPr>
          <w:p w14:paraId="769C2FB3" w14:textId="77777777" w:rsidR="006706AE" w:rsidRPr="006706AE" w:rsidRDefault="006706AE" w:rsidP="006706AE">
            <w:pPr>
              <w:spacing w:after="136" w:line="360" w:lineRule="auto"/>
              <w:ind w:left="0" w:firstLine="0"/>
              <w:jc w:val="center"/>
              <w:rPr>
                <w:rFonts w:eastAsia="Times New Roman"/>
                <w:b/>
                <w:color w:val="auto"/>
                <w:sz w:val="24"/>
              </w:rPr>
            </w:pPr>
            <w:r w:rsidRPr="006706AE">
              <w:rPr>
                <w:rFonts w:eastAsia="Times New Roman"/>
                <w:bCs/>
                <w:color w:val="auto"/>
              </w:rPr>
              <w:lastRenderedPageBreak/>
              <w:t xml:space="preserve">Class </w:t>
            </w:r>
            <w:r w:rsidRPr="006706AE">
              <w:rPr>
                <w:rFonts w:eastAsia="Times New Roman"/>
                <w:bCs/>
                <w:color w:val="auto"/>
              </w:rPr>
              <w:lastRenderedPageBreak/>
              <w:t>Room and Laboratory</w:t>
            </w:r>
          </w:p>
        </w:tc>
      </w:tr>
    </w:tbl>
    <w:p w14:paraId="609DE97D" w14:textId="77777777" w:rsidR="006706AE" w:rsidRPr="006706AE" w:rsidRDefault="006706AE" w:rsidP="006706AE">
      <w:pPr>
        <w:spacing w:after="160" w:line="360" w:lineRule="auto"/>
        <w:ind w:left="0" w:firstLine="0"/>
        <w:jc w:val="left"/>
        <w:rPr>
          <w:rFonts w:eastAsia="Calibri"/>
          <w:color w:val="auto"/>
          <w:sz w:val="24"/>
          <w:szCs w:val="24"/>
        </w:rPr>
      </w:pPr>
    </w:p>
    <w:p w14:paraId="25134D5C"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br w:type="page"/>
      </w:r>
    </w:p>
    <w:p w14:paraId="708B79F1" w14:textId="01A6C9D6" w:rsidR="006706AE" w:rsidRPr="006706AE" w:rsidRDefault="006706AE" w:rsidP="006706AE">
      <w:pPr>
        <w:keepNext/>
        <w:keepLines/>
        <w:shd w:val="clear" w:color="auto" w:fill="FFD966"/>
        <w:spacing w:after="139" w:line="360" w:lineRule="auto"/>
        <w:ind w:left="-3" w:right="-15"/>
        <w:jc w:val="left"/>
        <w:outlineLvl w:val="2"/>
        <w:rPr>
          <w:b/>
          <w:sz w:val="24"/>
        </w:rPr>
      </w:pPr>
      <w:bookmarkStart w:id="119" w:name="_Hlk37019371"/>
      <w:bookmarkStart w:id="120" w:name="_Toc29909103"/>
      <w:bookmarkStart w:id="121" w:name="_Toc109905998"/>
      <w:r w:rsidRPr="006706AE">
        <w:rPr>
          <w:b/>
          <w:sz w:val="24"/>
        </w:rPr>
        <w:lastRenderedPageBreak/>
        <w:t>0732B&amp;CE-</w:t>
      </w:r>
      <w:r w:rsidR="006267D6">
        <w:rPr>
          <w:b/>
          <w:sz w:val="24"/>
        </w:rPr>
        <w:t>207</w:t>
      </w:r>
      <w:r w:rsidRPr="006706AE">
        <w:rPr>
          <w:b/>
          <w:sz w:val="24"/>
        </w:rPr>
        <w:t xml:space="preserve">. </w:t>
      </w:r>
      <w:bookmarkEnd w:id="119"/>
      <w:r w:rsidRPr="006706AE">
        <w:rPr>
          <w:b/>
          <w:sz w:val="24"/>
        </w:rPr>
        <w:t>Find Out Strength of Cement</w:t>
      </w:r>
      <w:bookmarkEnd w:id="120"/>
      <w:bookmarkEnd w:id="121"/>
    </w:p>
    <w:p w14:paraId="31D2033E" w14:textId="77777777" w:rsidR="006706AE" w:rsidRPr="006706AE" w:rsidRDefault="006706AE" w:rsidP="006706AE">
      <w:pPr>
        <w:tabs>
          <w:tab w:val="left" w:pos="9810"/>
        </w:tabs>
        <w:spacing w:after="160" w:line="360" w:lineRule="auto"/>
        <w:ind w:left="0" w:firstLine="0"/>
        <w:jc w:val="left"/>
        <w:rPr>
          <w:rFonts w:eastAsia="Calibri"/>
          <w:color w:val="auto"/>
        </w:rPr>
      </w:pPr>
      <w:r w:rsidRPr="006706AE">
        <w:rPr>
          <w:rFonts w:eastAsia="Calibri"/>
          <w:b/>
          <w:color w:val="auto"/>
          <w:sz w:val="24"/>
          <w:szCs w:val="24"/>
          <w:lang w:val="pt-PT"/>
        </w:rPr>
        <w:t xml:space="preserve">Objective: </w:t>
      </w:r>
      <w:r w:rsidRPr="006706AE">
        <w:rPr>
          <w:rFonts w:eastAsia="Calibri"/>
          <w:color w:val="auto"/>
          <w:lang w:val="en-GB"/>
        </w:rPr>
        <w:t>This module covers the skills and knowledge required to c</w:t>
      </w:r>
      <w:r w:rsidRPr="006706AE">
        <w:rPr>
          <w:rFonts w:eastAsia="Calibri"/>
          <w:color w:val="auto"/>
        </w:rPr>
        <w:t>heck compressive strength of cement and tensile strength of cement with Briquette apparatus</w:t>
      </w:r>
    </w:p>
    <w:p w14:paraId="60D3428E" w14:textId="77777777" w:rsidR="006706AE" w:rsidRPr="006706AE" w:rsidRDefault="006706AE" w:rsidP="006706AE">
      <w:pPr>
        <w:spacing w:before="240" w:after="0" w:line="360" w:lineRule="auto"/>
        <w:ind w:left="0" w:firstLine="0"/>
        <w:jc w:val="left"/>
        <w:rPr>
          <w:rFonts w:eastAsia="Calibri"/>
          <w:color w:val="auto"/>
        </w:rPr>
      </w:pPr>
      <w:r w:rsidRPr="006706AE">
        <w:rPr>
          <w:rFonts w:eastAsia="Calibri"/>
          <w:b/>
          <w:color w:val="auto"/>
        </w:rPr>
        <w:t>Duration: 13:00 Hours</w:t>
      </w:r>
      <w:r w:rsidRPr="006706AE">
        <w:rPr>
          <w:rFonts w:eastAsia="Calibri"/>
          <w:color w:val="auto"/>
        </w:rPr>
        <w:tab/>
      </w:r>
      <w:r w:rsidRPr="006706AE">
        <w:rPr>
          <w:rFonts w:eastAsia="Calibri"/>
          <w:color w:val="auto"/>
        </w:rPr>
        <w:tab/>
      </w:r>
      <w:r w:rsidRPr="006706AE">
        <w:rPr>
          <w:rFonts w:eastAsia="Calibri"/>
          <w:color w:val="auto"/>
        </w:rPr>
        <w:tab/>
        <w:t xml:space="preserve">                  </w:t>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b/>
          <w:color w:val="auto"/>
        </w:rPr>
        <w:t>Theory: 4:00 Hours</w:t>
      </w:r>
      <w:r w:rsidRPr="006706AE">
        <w:rPr>
          <w:rFonts w:eastAsia="Calibri"/>
          <w:b/>
          <w:color w:val="auto"/>
        </w:rPr>
        <w:tab/>
      </w:r>
      <w:r w:rsidRPr="006706AE">
        <w:rPr>
          <w:rFonts w:eastAsia="Calibri"/>
          <w:b/>
          <w:color w:val="auto"/>
        </w:rPr>
        <w:tab/>
      </w:r>
      <w:r w:rsidRPr="006706AE">
        <w:rPr>
          <w:rFonts w:eastAsia="Calibri"/>
          <w:color w:val="auto"/>
        </w:rPr>
        <w:tab/>
      </w:r>
      <w:r w:rsidRPr="006706AE">
        <w:rPr>
          <w:rFonts w:eastAsia="Calibri"/>
          <w:color w:val="auto"/>
        </w:rPr>
        <w:tab/>
      </w:r>
      <w:r w:rsidRPr="006706AE">
        <w:rPr>
          <w:rFonts w:eastAsia="Calibri"/>
          <w:b/>
          <w:color w:val="auto"/>
        </w:rPr>
        <w:t>Practice: 9:00 Hours</w:t>
      </w:r>
    </w:p>
    <w:tbl>
      <w:tblPr>
        <w:tblStyle w:val="TableGrid1010"/>
        <w:tblpPr w:leftFromText="180" w:rightFromText="180" w:vertAnchor="text" w:tblpX="53" w:tblpY="1"/>
        <w:tblOverlap w:val="never"/>
        <w:tblW w:w="14956" w:type="dxa"/>
        <w:tblInd w:w="0" w:type="dxa"/>
        <w:tblLayout w:type="fixed"/>
        <w:tblCellMar>
          <w:left w:w="106" w:type="dxa"/>
          <w:right w:w="49" w:type="dxa"/>
        </w:tblCellMar>
        <w:tblLook w:val="04A0" w:firstRow="1" w:lastRow="0" w:firstColumn="1" w:lastColumn="0" w:noHBand="0" w:noVBand="1"/>
      </w:tblPr>
      <w:tblGrid>
        <w:gridCol w:w="2245"/>
        <w:gridCol w:w="4611"/>
        <w:gridCol w:w="3690"/>
        <w:gridCol w:w="1620"/>
        <w:gridCol w:w="1530"/>
        <w:gridCol w:w="1260"/>
      </w:tblGrid>
      <w:tr w:rsidR="006706AE" w:rsidRPr="006706AE" w14:paraId="2145D722"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3AD240B" w14:textId="77777777" w:rsidR="006706AE" w:rsidRPr="006706AE" w:rsidRDefault="006706AE" w:rsidP="006706AE">
            <w:pPr>
              <w:spacing w:after="0" w:line="360" w:lineRule="auto"/>
              <w:ind w:left="0" w:firstLine="0"/>
              <w:jc w:val="center"/>
              <w:rPr>
                <w:rFonts w:eastAsia="Times New Roman"/>
                <w:color w:val="auto"/>
              </w:rPr>
            </w:pPr>
            <w:r w:rsidRPr="006706AE">
              <w:rPr>
                <w:rFonts w:eastAsia="Times New Roman"/>
                <w:b/>
                <w:color w:val="auto"/>
              </w:rPr>
              <w:t>Learning Unit</w:t>
            </w:r>
          </w:p>
        </w:tc>
        <w:tc>
          <w:tcPr>
            <w:tcW w:w="461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44C8766" w14:textId="77777777" w:rsidR="006706AE" w:rsidRPr="006706AE" w:rsidRDefault="006706AE" w:rsidP="006706AE">
            <w:pPr>
              <w:spacing w:after="0" w:line="360" w:lineRule="auto"/>
              <w:ind w:left="0" w:firstLine="0"/>
              <w:jc w:val="center"/>
              <w:rPr>
                <w:rFonts w:eastAsia="Times New Roman"/>
                <w:color w:val="auto"/>
              </w:rPr>
            </w:pPr>
            <w:r w:rsidRPr="006706AE">
              <w:rPr>
                <w:rFonts w:eastAsia="Times New Roman"/>
                <w:b/>
                <w:color w:val="auto"/>
              </w:rPr>
              <w:t>Learning Outcomes</w:t>
            </w:r>
          </w:p>
        </w:tc>
        <w:tc>
          <w:tcPr>
            <w:tcW w:w="369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6F31FE2" w14:textId="77777777" w:rsidR="006706AE" w:rsidRPr="006706AE" w:rsidRDefault="006706AE" w:rsidP="006706AE">
            <w:pPr>
              <w:spacing w:after="0" w:line="360" w:lineRule="auto"/>
              <w:ind w:left="0" w:firstLine="0"/>
              <w:jc w:val="center"/>
              <w:rPr>
                <w:rFonts w:eastAsia="Times New Roman"/>
                <w:color w:val="auto"/>
              </w:rPr>
            </w:pPr>
            <w:r w:rsidRPr="006706AE">
              <w:rPr>
                <w:rFonts w:eastAsia="Times New Roman"/>
                <w:b/>
                <w:color w:val="auto"/>
              </w:rPr>
              <w:t>Learning Elements</w:t>
            </w:r>
          </w:p>
        </w:tc>
        <w:tc>
          <w:tcPr>
            <w:tcW w:w="162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81AF40B" w14:textId="77777777" w:rsidR="006706AE" w:rsidRPr="006706AE" w:rsidRDefault="006706AE" w:rsidP="006706AE">
            <w:pPr>
              <w:spacing w:after="0" w:line="360" w:lineRule="auto"/>
              <w:ind w:left="0" w:firstLine="0"/>
              <w:jc w:val="center"/>
              <w:rPr>
                <w:rFonts w:eastAsia="Times New Roman"/>
                <w:color w:val="auto"/>
              </w:rPr>
            </w:pPr>
            <w:r w:rsidRPr="006706AE">
              <w:rPr>
                <w:rFonts w:eastAsia="Times New Roman"/>
                <w:b/>
                <w:color w:val="auto"/>
              </w:rPr>
              <w:t>Duration</w:t>
            </w:r>
          </w:p>
        </w:tc>
        <w:tc>
          <w:tcPr>
            <w:tcW w:w="1530" w:type="dxa"/>
            <w:tcBorders>
              <w:top w:val="single" w:sz="4" w:space="0" w:color="000000"/>
              <w:left w:val="single" w:sz="4" w:space="0" w:color="000000"/>
              <w:bottom w:val="single" w:sz="4" w:space="0" w:color="000000"/>
              <w:right w:val="single" w:sz="4" w:space="0" w:color="000000"/>
            </w:tcBorders>
            <w:shd w:val="clear" w:color="auto" w:fill="E5B8B7"/>
          </w:tcPr>
          <w:p w14:paraId="3D114D1F" w14:textId="77777777" w:rsidR="006706AE" w:rsidRPr="006706AE" w:rsidRDefault="006706AE" w:rsidP="006706AE">
            <w:pPr>
              <w:spacing w:after="136" w:line="360" w:lineRule="auto"/>
              <w:ind w:left="0" w:firstLine="0"/>
              <w:jc w:val="center"/>
              <w:rPr>
                <w:rFonts w:eastAsia="Times New Roman"/>
                <w:color w:val="auto"/>
              </w:rPr>
            </w:pPr>
            <w:r w:rsidRPr="006706AE">
              <w:rPr>
                <w:rFonts w:eastAsia="Times New Roman"/>
                <w:b/>
                <w:color w:val="auto"/>
              </w:rPr>
              <w:t>Materials</w:t>
            </w:r>
          </w:p>
          <w:p w14:paraId="5BC8734E" w14:textId="77777777" w:rsidR="006706AE" w:rsidRPr="006706AE" w:rsidRDefault="006706AE" w:rsidP="006706AE">
            <w:pPr>
              <w:spacing w:after="0" w:line="360" w:lineRule="auto"/>
              <w:ind w:left="0" w:firstLine="0"/>
              <w:jc w:val="center"/>
              <w:rPr>
                <w:rFonts w:eastAsia="Times New Roman"/>
                <w:color w:val="auto"/>
              </w:rPr>
            </w:pPr>
            <w:r w:rsidRPr="006706AE">
              <w:rPr>
                <w:rFonts w:eastAsia="Times New Roman"/>
                <w:b/>
                <w:color w:val="auto"/>
              </w:rPr>
              <w:t>Required</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33FC5765" w14:textId="77777777" w:rsidR="006706AE" w:rsidRPr="006706AE" w:rsidRDefault="006706AE" w:rsidP="006706AE">
            <w:pPr>
              <w:spacing w:after="136" w:line="360" w:lineRule="auto"/>
              <w:ind w:left="0" w:firstLine="0"/>
              <w:jc w:val="left"/>
              <w:rPr>
                <w:rFonts w:eastAsia="Times New Roman"/>
                <w:color w:val="auto"/>
              </w:rPr>
            </w:pPr>
            <w:r w:rsidRPr="006706AE">
              <w:rPr>
                <w:rFonts w:eastAsia="Times New Roman"/>
                <w:b/>
                <w:color w:val="auto"/>
              </w:rPr>
              <w:t xml:space="preserve">Learning </w:t>
            </w:r>
          </w:p>
          <w:p w14:paraId="72B1924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b/>
                <w:color w:val="auto"/>
              </w:rPr>
              <w:t xml:space="preserve">Place </w:t>
            </w:r>
          </w:p>
        </w:tc>
      </w:tr>
      <w:tr w:rsidR="006706AE" w:rsidRPr="006706AE" w14:paraId="27E39D59" w14:textId="77777777" w:rsidTr="00C818EB">
        <w:trPr>
          <w:trHeight w:val="53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0F5AFA50" w14:textId="77777777" w:rsidR="006706AE" w:rsidRPr="006706AE" w:rsidRDefault="006706AE" w:rsidP="008638C4">
            <w:pPr>
              <w:numPr>
                <w:ilvl w:val="0"/>
                <w:numId w:val="245"/>
              </w:numPr>
              <w:spacing w:after="0" w:line="360" w:lineRule="auto"/>
              <w:ind w:left="540" w:hanging="540"/>
              <w:contextualSpacing/>
              <w:jc w:val="left"/>
              <w:rPr>
                <w:rFonts w:eastAsia="Times New Roman"/>
                <w:color w:val="auto"/>
              </w:rPr>
            </w:pPr>
            <w:r w:rsidRPr="006706AE">
              <w:rPr>
                <w:rFonts w:eastAsia="Times New Roman"/>
                <w:color w:val="auto"/>
              </w:rPr>
              <w:t xml:space="preserve">Find compressive strength of cement </w:t>
            </w:r>
          </w:p>
          <w:p w14:paraId="30418310" w14:textId="77777777" w:rsidR="006706AE" w:rsidRPr="006706AE" w:rsidRDefault="006706AE" w:rsidP="006706AE">
            <w:pPr>
              <w:spacing w:after="0" w:line="360" w:lineRule="auto"/>
              <w:ind w:left="540" w:hanging="540"/>
              <w:jc w:val="left"/>
              <w:rPr>
                <w:rFonts w:eastAsia="Times New Roman"/>
                <w:color w:val="auto"/>
              </w:rPr>
            </w:pPr>
          </w:p>
        </w:tc>
        <w:tc>
          <w:tcPr>
            <w:tcW w:w="4611" w:type="dxa"/>
            <w:tcBorders>
              <w:top w:val="single" w:sz="4" w:space="0" w:color="000000"/>
              <w:left w:val="single" w:sz="4" w:space="0" w:color="000000"/>
              <w:bottom w:val="single" w:sz="4" w:space="0" w:color="000000"/>
              <w:right w:val="single" w:sz="4" w:space="0" w:color="000000"/>
            </w:tcBorders>
            <w:shd w:val="clear" w:color="auto" w:fill="auto"/>
          </w:tcPr>
          <w:p w14:paraId="5C4DD8E6" w14:textId="77777777" w:rsidR="006706AE" w:rsidRPr="006706AE" w:rsidRDefault="006706AE" w:rsidP="008638C4">
            <w:pPr>
              <w:numPr>
                <w:ilvl w:val="0"/>
                <w:numId w:val="77"/>
              </w:numPr>
              <w:spacing w:after="0" w:line="360" w:lineRule="auto"/>
              <w:ind w:left="181" w:firstLine="0"/>
              <w:contextualSpacing/>
              <w:jc w:val="left"/>
              <w:rPr>
                <w:b/>
              </w:rPr>
            </w:pPr>
            <w:r w:rsidRPr="006706AE">
              <w:rPr>
                <w:b/>
              </w:rPr>
              <w:t>Trainee will be able to:</w:t>
            </w:r>
          </w:p>
          <w:p w14:paraId="3186D276" w14:textId="77777777" w:rsidR="006706AE" w:rsidRPr="006706AE" w:rsidRDefault="006706AE" w:rsidP="008638C4">
            <w:pPr>
              <w:numPr>
                <w:ilvl w:val="0"/>
                <w:numId w:val="246"/>
              </w:numPr>
              <w:spacing w:after="0" w:line="360" w:lineRule="auto"/>
              <w:ind w:left="181" w:hanging="181"/>
              <w:contextualSpacing/>
              <w:jc w:val="left"/>
              <w:rPr>
                <w:rFonts w:eastAsia="Times New Roman"/>
                <w:iCs/>
                <w:color w:val="auto"/>
              </w:rPr>
            </w:pPr>
            <w:r w:rsidRPr="006706AE">
              <w:rPr>
                <w:rFonts w:eastAsia="Times New Roman"/>
                <w:iCs/>
                <w:color w:val="auto"/>
              </w:rPr>
              <w:t>Measure the cement and sand by weight.</w:t>
            </w:r>
          </w:p>
          <w:p w14:paraId="1C44C9B8" w14:textId="77777777" w:rsidR="006706AE" w:rsidRPr="006706AE" w:rsidRDefault="006706AE" w:rsidP="008638C4">
            <w:pPr>
              <w:numPr>
                <w:ilvl w:val="0"/>
                <w:numId w:val="246"/>
              </w:numPr>
              <w:spacing w:after="0" w:line="360" w:lineRule="auto"/>
              <w:ind w:left="181" w:hanging="181"/>
              <w:contextualSpacing/>
              <w:jc w:val="left"/>
              <w:rPr>
                <w:rFonts w:eastAsia="Times New Roman"/>
                <w:iCs/>
                <w:color w:val="auto"/>
              </w:rPr>
            </w:pPr>
            <w:r w:rsidRPr="006706AE">
              <w:rPr>
                <w:rFonts w:eastAsia="Times New Roman"/>
                <w:bCs/>
                <w:iCs/>
                <w:color w:val="auto"/>
              </w:rPr>
              <w:t>Mi</w:t>
            </w:r>
            <w:r w:rsidRPr="006706AE">
              <w:rPr>
                <w:rFonts w:eastAsia="Calibri"/>
                <w:color w:val="auto"/>
              </w:rPr>
              <w:t>x</w:t>
            </w:r>
            <w:r w:rsidRPr="006706AE">
              <w:rPr>
                <w:rFonts w:eastAsia="Times New Roman"/>
                <w:bCs/>
                <w:iCs/>
                <w:color w:val="auto"/>
              </w:rPr>
              <w:t xml:space="preserve"> the </w:t>
            </w:r>
            <w:r w:rsidRPr="006706AE">
              <w:rPr>
                <w:rFonts w:eastAsia="Times New Roman"/>
                <w:iCs/>
                <w:color w:val="auto"/>
              </w:rPr>
              <w:t>material thoroughly.</w:t>
            </w:r>
          </w:p>
          <w:p w14:paraId="15FB4AF3" w14:textId="77777777" w:rsidR="006706AE" w:rsidRPr="006706AE" w:rsidRDefault="006706AE" w:rsidP="008638C4">
            <w:pPr>
              <w:numPr>
                <w:ilvl w:val="0"/>
                <w:numId w:val="246"/>
              </w:numPr>
              <w:autoSpaceDE w:val="0"/>
              <w:autoSpaceDN w:val="0"/>
              <w:adjustRightInd w:val="0"/>
              <w:spacing w:after="0" w:line="360" w:lineRule="auto"/>
              <w:ind w:left="181" w:hanging="181"/>
              <w:contextualSpacing/>
              <w:jc w:val="left"/>
              <w:rPr>
                <w:rFonts w:eastAsia="Times New Roman"/>
                <w:iCs/>
                <w:color w:val="auto"/>
              </w:rPr>
            </w:pPr>
            <w:r w:rsidRPr="006706AE">
              <w:rPr>
                <w:rFonts w:eastAsia="Times New Roman"/>
                <w:bCs/>
                <w:iCs/>
                <w:color w:val="auto"/>
              </w:rPr>
              <w:t xml:space="preserve">Add specified %age of </w:t>
            </w:r>
            <w:r w:rsidRPr="006706AE">
              <w:rPr>
                <w:rFonts w:eastAsia="Times New Roman"/>
                <w:iCs/>
                <w:color w:val="auto"/>
              </w:rPr>
              <w:t>water</w:t>
            </w:r>
          </w:p>
          <w:p w14:paraId="6476FB1B" w14:textId="77777777" w:rsidR="006706AE" w:rsidRPr="006706AE" w:rsidRDefault="006706AE" w:rsidP="008638C4">
            <w:pPr>
              <w:numPr>
                <w:ilvl w:val="0"/>
                <w:numId w:val="246"/>
              </w:numPr>
              <w:autoSpaceDE w:val="0"/>
              <w:autoSpaceDN w:val="0"/>
              <w:adjustRightInd w:val="0"/>
              <w:spacing w:after="0" w:line="360" w:lineRule="auto"/>
              <w:ind w:left="181" w:hanging="181"/>
              <w:contextualSpacing/>
              <w:jc w:val="left"/>
              <w:rPr>
                <w:rFonts w:eastAsia="Calibri"/>
                <w:color w:val="auto"/>
              </w:rPr>
            </w:pPr>
            <w:r w:rsidRPr="006706AE">
              <w:rPr>
                <w:rFonts w:eastAsia="Times New Roman"/>
                <w:bCs/>
                <w:iCs/>
                <w:color w:val="auto"/>
              </w:rPr>
              <w:t>Mi</w:t>
            </w:r>
            <w:r w:rsidRPr="006706AE">
              <w:rPr>
                <w:rFonts w:eastAsia="Calibri"/>
                <w:color w:val="auto"/>
              </w:rPr>
              <w:t>x it for specific time.</w:t>
            </w:r>
          </w:p>
          <w:p w14:paraId="438C28CE" w14:textId="77777777" w:rsidR="006706AE" w:rsidRPr="006706AE" w:rsidRDefault="006706AE" w:rsidP="008638C4">
            <w:pPr>
              <w:numPr>
                <w:ilvl w:val="0"/>
                <w:numId w:val="246"/>
              </w:numPr>
              <w:spacing w:after="0" w:line="360" w:lineRule="auto"/>
              <w:ind w:left="181" w:hanging="181"/>
              <w:contextualSpacing/>
              <w:jc w:val="left"/>
              <w:rPr>
                <w:rFonts w:eastAsia="Times New Roman"/>
                <w:iCs/>
                <w:color w:val="auto"/>
              </w:rPr>
            </w:pPr>
            <w:r w:rsidRPr="006706AE">
              <w:rPr>
                <w:rFonts w:eastAsia="Times New Roman"/>
                <w:bCs/>
                <w:iCs/>
                <w:color w:val="auto"/>
              </w:rPr>
              <w:t xml:space="preserve">Fill cube mould </w:t>
            </w:r>
            <w:r w:rsidRPr="006706AE">
              <w:rPr>
                <w:rFonts w:eastAsia="Calibri"/>
                <w:color w:val="auto"/>
              </w:rPr>
              <w:t>in specific manner.</w:t>
            </w:r>
          </w:p>
          <w:p w14:paraId="7306332F" w14:textId="77777777" w:rsidR="006706AE" w:rsidRPr="006706AE" w:rsidRDefault="006706AE" w:rsidP="008638C4">
            <w:pPr>
              <w:numPr>
                <w:ilvl w:val="0"/>
                <w:numId w:val="246"/>
              </w:numPr>
              <w:spacing w:after="0" w:line="360" w:lineRule="auto"/>
              <w:ind w:left="181" w:hanging="181"/>
              <w:contextualSpacing/>
              <w:jc w:val="left"/>
              <w:rPr>
                <w:rFonts w:eastAsia="Times New Roman"/>
                <w:b/>
                <w:bCs/>
                <w:iCs/>
                <w:color w:val="auto"/>
              </w:rPr>
            </w:pPr>
            <w:r w:rsidRPr="006706AE">
              <w:rPr>
                <w:rFonts w:eastAsia="Times New Roman"/>
                <w:bCs/>
                <w:iCs/>
                <w:color w:val="auto"/>
              </w:rPr>
              <w:t xml:space="preserve">Place the </w:t>
            </w:r>
            <w:r w:rsidRPr="006706AE">
              <w:rPr>
                <w:rFonts w:eastAsia="Calibri"/>
                <w:color w:val="auto"/>
              </w:rPr>
              <w:t xml:space="preserve">sample in atmosphere for specific time and then dip in fresh water. </w:t>
            </w:r>
          </w:p>
          <w:p w14:paraId="4FE695CC" w14:textId="77777777" w:rsidR="006706AE" w:rsidRPr="006706AE" w:rsidRDefault="006706AE" w:rsidP="008638C4">
            <w:pPr>
              <w:numPr>
                <w:ilvl w:val="0"/>
                <w:numId w:val="246"/>
              </w:numPr>
              <w:spacing w:after="0" w:line="360" w:lineRule="auto"/>
              <w:ind w:left="181" w:hanging="181"/>
              <w:contextualSpacing/>
              <w:jc w:val="left"/>
              <w:rPr>
                <w:rFonts w:eastAsia="Calibri"/>
                <w:color w:val="auto"/>
              </w:rPr>
            </w:pPr>
            <w:r w:rsidRPr="006706AE">
              <w:rPr>
                <w:rFonts w:eastAsia="Calibri"/>
                <w:color w:val="auto"/>
              </w:rPr>
              <w:t xml:space="preserve">Test the samples </w:t>
            </w:r>
            <w:r w:rsidRPr="006706AE">
              <w:rPr>
                <w:rFonts w:eastAsia="Times New Roman"/>
                <w:bCs/>
                <w:iCs/>
                <w:color w:val="auto"/>
              </w:rPr>
              <w:t>after 3,7, and 14 days</w:t>
            </w:r>
          </w:p>
          <w:p w14:paraId="5C0D9989" w14:textId="77777777" w:rsidR="006706AE" w:rsidRPr="006706AE" w:rsidRDefault="006706AE" w:rsidP="008638C4">
            <w:pPr>
              <w:numPr>
                <w:ilvl w:val="0"/>
                <w:numId w:val="246"/>
              </w:numPr>
              <w:spacing w:after="0" w:line="360" w:lineRule="auto"/>
              <w:ind w:left="181" w:hanging="181"/>
              <w:contextualSpacing/>
              <w:jc w:val="left"/>
              <w:rPr>
                <w:rFonts w:eastAsia="Calibri"/>
                <w:color w:val="auto"/>
              </w:rPr>
            </w:pPr>
            <w:r w:rsidRPr="006706AE">
              <w:rPr>
                <w:rFonts w:eastAsia="Calibri"/>
                <w:color w:val="auto"/>
              </w:rPr>
              <w:t>Record readings.</w:t>
            </w:r>
          </w:p>
          <w:p w14:paraId="10C8023A" w14:textId="77777777" w:rsidR="006706AE" w:rsidRPr="006706AE" w:rsidRDefault="006706AE" w:rsidP="008638C4">
            <w:pPr>
              <w:numPr>
                <w:ilvl w:val="0"/>
                <w:numId w:val="246"/>
              </w:numPr>
              <w:spacing w:after="0" w:line="360" w:lineRule="auto"/>
              <w:ind w:left="181" w:hanging="181"/>
              <w:contextualSpacing/>
              <w:jc w:val="left"/>
            </w:pPr>
            <w:r w:rsidRPr="006706AE">
              <w:rPr>
                <w:rFonts w:eastAsia="Calibri"/>
                <w:color w:val="auto"/>
              </w:rPr>
              <w:t>Plot the graph.</w:t>
            </w:r>
          </w:p>
        </w:tc>
        <w:tc>
          <w:tcPr>
            <w:tcW w:w="3690" w:type="dxa"/>
            <w:tcBorders>
              <w:top w:val="single" w:sz="4" w:space="0" w:color="000000"/>
              <w:left w:val="single" w:sz="4" w:space="0" w:color="000000"/>
              <w:bottom w:val="single" w:sz="4" w:space="0" w:color="000000"/>
              <w:right w:val="single" w:sz="4" w:space="0" w:color="000000"/>
            </w:tcBorders>
            <w:shd w:val="clear" w:color="auto" w:fill="auto"/>
          </w:tcPr>
          <w:p w14:paraId="640A1C4C" w14:textId="77777777" w:rsidR="006706AE" w:rsidRPr="006706AE" w:rsidRDefault="006706AE" w:rsidP="008638C4">
            <w:pPr>
              <w:widowControl w:val="0"/>
              <w:numPr>
                <w:ilvl w:val="0"/>
                <w:numId w:val="246"/>
              </w:numPr>
              <w:tabs>
                <w:tab w:val="left" w:pos="5400"/>
              </w:tabs>
              <w:spacing w:after="0" w:line="360" w:lineRule="auto"/>
              <w:ind w:left="181" w:right="387" w:hanging="181"/>
              <w:contextualSpacing/>
              <w:jc w:val="left"/>
              <w:rPr>
                <w:lang w:val="en-GB" w:bidi="en-US"/>
              </w:rPr>
            </w:pPr>
            <w:r w:rsidRPr="006706AE">
              <w:rPr>
                <w:color w:val="auto"/>
              </w:rPr>
              <w:t>Understanding about Compression strength of cement.</w:t>
            </w:r>
          </w:p>
          <w:p w14:paraId="72EC7669" w14:textId="77777777" w:rsidR="006706AE" w:rsidRPr="006706AE" w:rsidRDefault="006706AE" w:rsidP="006706AE">
            <w:pPr>
              <w:spacing w:after="0" w:line="360" w:lineRule="auto"/>
              <w:ind w:left="181" w:hanging="181"/>
              <w:contextualSpacing/>
              <w:jc w:val="left"/>
              <w:rPr>
                <w:rFonts w:eastAsia="Times New Roman"/>
                <w:bCs/>
                <w:iCs/>
                <w:color w:val="auto"/>
              </w:rPr>
            </w:pPr>
          </w:p>
          <w:p w14:paraId="74877C13" w14:textId="77777777" w:rsidR="006706AE" w:rsidRPr="006706AE" w:rsidRDefault="006706AE" w:rsidP="008638C4">
            <w:pPr>
              <w:numPr>
                <w:ilvl w:val="0"/>
                <w:numId w:val="77"/>
              </w:numPr>
              <w:spacing w:after="0" w:line="360" w:lineRule="auto"/>
              <w:ind w:left="181" w:firstLine="0"/>
              <w:contextualSpacing/>
              <w:jc w:val="left"/>
              <w:rPr>
                <w:rFonts w:eastAsia="Times New Roman"/>
                <w:b/>
                <w:color w:val="auto"/>
              </w:rPr>
            </w:pPr>
            <w:r w:rsidRPr="006706AE">
              <w:rPr>
                <w:rFonts w:eastAsia="Times New Roman"/>
                <w:b/>
                <w:color w:val="auto"/>
              </w:rPr>
              <w:t>Practical Activity</w:t>
            </w:r>
          </w:p>
          <w:p w14:paraId="0CAFCE54" w14:textId="77777777" w:rsidR="006706AE" w:rsidRPr="006706AE" w:rsidRDefault="006706AE" w:rsidP="008638C4">
            <w:pPr>
              <w:numPr>
                <w:ilvl w:val="0"/>
                <w:numId w:val="246"/>
              </w:numPr>
              <w:spacing w:after="0" w:line="360" w:lineRule="auto"/>
              <w:ind w:left="181" w:hanging="181"/>
              <w:contextualSpacing/>
              <w:jc w:val="left"/>
              <w:rPr>
                <w:rFonts w:eastAsia="Times New Roman"/>
                <w:color w:val="auto"/>
              </w:rPr>
            </w:pPr>
            <w:r w:rsidRPr="006706AE">
              <w:rPr>
                <w:rFonts w:eastAsia="Times New Roman"/>
                <w:color w:val="auto"/>
              </w:rPr>
              <w:t>Draw the graph and note the behavior against different days on strength.</w:t>
            </w:r>
          </w:p>
          <w:p w14:paraId="4F8B35DF" w14:textId="77777777" w:rsidR="006706AE" w:rsidRPr="006706AE" w:rsidRDefault="006706AE" w:rsidP="006706AE">
            <w:pPr>
              <w:spacing w:after="0" w:line="360" w:lineRule="auto"/>
              <w:ind w:left="181" w:hanging="181"/>
              <w:jc w:val="left"/>
              <w:rPr>
                <w:rFonts w:eastAsia="Times New Roman"/>
                <w:bCs/>
                <w:iCs/>
                <w:color w:val="auto"/>
              </w:rPr>
            </w:pPr>
          </w:p>
          <w:p w14:paraId="2A9E7F2F" w14:textId="77777777" w:rsidR="006706AE" w:rsidRPr="006706AE" w:rsidRDefault="006706AE" w:rsidP="006706AE">
            <w:pPr>
              <w:spacing w:after="0" w:line="360" w:lineRule="auto"/>
              <w:ind w:left="181" w:hanging="181"/>
              <w:jc w:val="left"/>
              <w:rPr>
                <w:rFonts w:eastAsia="Times New Roman"/>
                <w:color w:val="auto"/>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1D81F961"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Theory-2 Hrs</w:t>
            </w:r>
          </w:p>
          <w:p w14:paraId="1E48C6C5"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Practical-4.5 Hrs</w:t>
            </w:r>
          </w:p>
          <w:p w14:paraId="68FE46CF"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Total- 6.5 Hrs</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7DEF6BD5" w14:textId="77777777" w:rsidR="006706AE" w:rsidRPr="006706AE" w:rsidRDefault="006706AE" w:rsidP="006706AE">
            <w:pPr>
              <w:autoSpaceDE w:val="0"/>
              <w:autoSpaceDN w:val="0"/>
              <w:adjustRightInd w:val="0"/>
              <w:spacing w:after="0" w:line="360" w:lineRule="auto"/>
              <w:ind w:left="0" w:firstLine="0"/>
              <w:jc w:val="left"/>
              <w:rPr>
                <w:rFonts w:eastAsia="Trebuchet MS"/>
                <w:color w:val="auto"/>
                <w:lang w:val="en-GB"/>
              </w:rPr>
            </w:pPr>
            <w:r w:rsidRPr="006706AE">
              <w:rPr>
                <w:rFonts w:eastAsia="Trebuchet MS"/>
                <w:color w:val="auto"/>
                <w:lang w:val="en-GB"/>
              </w:rPr>
              <w:t>Cement</w:t>
            </w:r>
          </w:p>
          <w:p w14:paraId="6508B526" w14:textId="77777777" w:rsidR="006706AE" w:rsidRPr="006706AE" w:rsidRDefault="006706AE" w:rsidP="006706AE">
            <w:pPr>
              <w:autoSpaceDE w:val="0"/>
              <w:autoSpaceDN w:val="0"/>
              <w:adjustRightInd w:val="0"/>
              <w:spacing w:after="0" w:line="360" w:lineRule="auto"/>
              <w:ind w:left="0" w:firstLine="0"/>
              <w:jc w:val="left"/>
              <w:rPr>
                <w:rFonts w:eastAsia="Trebuchet MS"/>
                <w:color w:val="auto"/>
                <w:lang w:val="en-GB"/>
              </w:rPr>
            </w:pPr>
            <w:r w:rsidRPr="006706AE">
              <w:rPr>
                <w:rFonts w:eastAsia="Trebuchet MS"/>
                <w:color w:val="auto"/>
                <w:lang w:val="en-GB"/>
              </w:rPr>
              <w:t>Sand</w:t>
            </w:r>
          </w:p>
          <w:p w14:paraId="1A1A6CDE" w14:textId="77777777" w:rsidR="006706AE" w:rsidRPr="006706AE" w:rsidRDefault="006706AE" w:rsidP="006706AE">
            <w:pPr>
              <w:autoSpaceDE w:val="0"/>
              <w:autoSpaceDN w:val="0"/>
              <w:adjustRightInd w:val="0"/>
              <w:spacing w:after="0" w:line="360" w:lineRule="auto"/>
              <w:ind w:left="0" w:firstLine="0"/>
              <w:jc w:val="left"/>
              <w:rPr>
                <w:rFonts w:eastAsia="Trebuchet MS"/>
                <w:b/>
                <w:color w:val="auto"/>
                <w:lang w:val="en-GB"/>
              </w:rPr>
            </w:pPr>
            <w:r w:rsidRPr="006706AE">
              <w:rPr>
                <w:rFonts w:eastAsia="Trebuchet MS"/>
                <w:b/>
                <w:color w:val="auto"/>
                <w:lang w:val="en-GB"/>
              </w:rPr>
              <w:t>Tools</w:t>
            </w:r>
          </w:p>
          <w:p w14:paraId="02CF3002" w14:textId="77777777" w:rsidR="006706AE" w:rsidRPr="006706AE" w:rsidRDefault="006706AE" w:rsidP="006706AE">
            <w:pPr>
              <w:autoSpaceDE w:val="0"/>
              <w:autoSpaceDN w:val="0"/>
              <w:adjustRightInd w:val="0"/>
              <w:spacing w:after="0" w:line="360" w:lineRule="auto"/>
              <w:ind w:left="0" w:firstLine="0"/>
              <w:jc w:val="left"/>
              <w:rPr>
                <w:rFonts w:eastAsia="Trebuchet MS"/>
                <w:color w:val="auto"/>
                <w:lang w:val="en-GB"/>
              </w:rPr>
            </w:pPr>
            <w:r w:rsidRPr="006706AE">
              <w:rPr>
                <w:rFonts w:eastAsia="Trebuchet MS"/>
                <w:color w:val="auto"/>
                <w:lang w:val="en-GB"/>
              </w:rPr>
              <w:t xml:space="preserve">BS-170 Sieve   </w:t>
            </w:r>
          </w:p>
          <w:p w14:paraId="61716868" w14:textId="77777777" w:rsidR="006706AE" w:rsidRPr="006706AE" w:rsidRDefault="006706AE" w:rsidP="006706AE">
            <w:pPr>
              <w:widowControl w:val="0"/>
              <w:tabs>
                <w:tab w:val="left" w:pos="5400"/>
              </w:tabs>
              <w:spacing w:after="0" w:line="360" w:lineRule="auto"/>
              <w:ind w:left="0" w:right="387" w:firstLine="0"/>
              <w:jc w:val="left"/>
              <w:rPr>
                <w:rFonts w:eastAsia="Times New Roman"/>
                <w:color w:val="auto"/>
              </w:rPr>
            </w:pPr>
            <w:r w:rsidRPr="006706AE">
              <w:rPr>
                <w:rFonts w:eastAsia="Times New Roman"/>
                <w:color w:val="auto"/>
              </w:rPr>
              <w:t>Sieve shaker</w:t>
            </w:r>
          </w:p>
          <w:p w14:paraId="56BF5A03" w14:textId="77777777" w:rsidR="006706AE" w:rsidRPr="006706AE" w:rsidRDefault="006706AE" w:rsidP="006706AE">
            <w:pPr>
              <w:widowControl w:val="0"/>
              <w:tabs>
                <w:tab w:val="left" w:pos="5400"/>
              </w:tabs>
              <w:spacing w:after="0" w:line="360" w:lineRule="auto"/>
              <w:ind w:left="0" w:right="387" w:firstLine="0"/>
              <w:jc w:val="left"/>
              <w:rPr>
                <w:rFonts w:eastAsia="Times New Roman"/>
                <w:color w:val="auto"/>
              </w:rPr>
            </w:pPr>
            <w:r w:rsidRPr="006706AE">
              <w:rPr>
                <w:rFonts w:eastAsia="Times New Roman"/>
                <w:color w:val="auto"/>
              </w:rPr>
              <w:t>Briquette apparatus</w:t>
            </w:r>
          </w:p>
          <w:p w14:paraId="05ED1C14" w14:textId="77777777" w:rsidR="006706AE" w:rsidRPr="006706AE" w:rsidRDefault="006706AE" w:rsidP="006706AE">
            <w:pPr>
              <w:widowControl w:val="0"/>
              <w:tabs>
                <w:tab w:val="left" w:pos="5400"/>
              </w:tabs>
              <w:spacing w:after="0" w:line="360" w:lineRule="auto"/>
              <w:ind w:left="0" w:right="387" w:firstLine="0"/>
              <w:jc w:val="left"/>
              <w:rPr>
                <w:rFonts w:eastAsia="Times New Roman"/>
                <w:color w:val="auto"/>
              </w:rPr>
            </w:pPr>
            <w:r w:rsidRPr="006706AE">
              <w:rPr>
                <w:rFonts w:eastAsia="Times New Roman"/>
                <w:color w:val="auto"/>
              </w:rPr>
              <w:t>Digital Balance</w:t>
            </w:r>
          </w:p>
          <w:p w14:paraId="745AEFD2" w14:textId="77777777" w:rsidR="006706AE" w:rsidRPr="006706AE" w:rsidRDefault="006706AE" w:rsidP="006706AE">
            <w:pPr>
              <w:widowControl w:val="0"/>
              <w:tabs>
                <w:tab w:val="left" w:pos="5400"/>
              </w:tabs>
              <w:spacing w:after="0" w:line="360" w:lineRule="auto"/>
              <w:ind w:left="0" w:firstLine="0"/>
              <w:jc w:val="left"/>
              <w:rPr>
                <w:rFonts w:eastAsia="Times New Roman"/>
                <w:color w:val="auto"/>
              </w:rPr>
            </w:pPr>
            <w:r w:rsidRPr="006706AE">
              <w:rPr>
                <w:rFonts w:eastAsia="Times New Roman"/>
                <w:color w:val="auto"/>
              </w:rPr>
              <w:t>Calculator</w:t>
            </w:r>
          </w:p>
          <w:p w14:paraId="5FAF5335" w14:textId="77777777" w:rsidR="006706AE" w:rsidRPr="006706AE" w:rsidRDefault="006706AE" w:rsidP="006706AE">
            <w:pPr>
              <w:widowControl w:val="0"/>
              <w:tabs>
                <w:tab w:val="left" w:pos="5400"/>
              </w:tabs>
              <w:spacing w:after="0" w:line="360" w:lineRule="auto"/>
              <w:ind w:left="0" w:right="387" w:firstLine="0"/>
              <w:jc w:val="left"/>
              <w:rPr>
                <w:rFonts w:eastAsia="Times New Roman"/>
                <w:color w:val="auto"/>
              </w:rPr>
            </w:pPr>
            <w:r w:rsidRPr="006706AE">
              <w:rPr>
                <w:rFonts w:eastAsia="Times New Roman"/>
                <w:color w:val="auto"/>
              </w:rPr>
              <w:t>Moulds</w:t>
            </w:r>
          </w:p>
          <w:p w14:paraId="64180546" w14:textId="77777777" w:rsidR="006706AE" w:rsidRPr="006706AE" w:rsidRDefault="006706AE" w:rsidP="006706AE">
            <w:pPr>
              <w:widowControl w:val="0"/>
              <w:tabs>
                <w:tab w:val="left" w:pos="5400"/>
              </w:tabs>
              <w:spacing w:after="0" w:line="360" w:lineRule="auto"/>
              <w:ind w:left="0" w:right="387" w:firstLine="0"/>
              <w:jc w:val="left"/>
              <w:rPr>
                <w:rFonts w:eastAsia="Times New Roman"/>
                <w:color w:val="auto"/>
              </w:rPr>
            </w:pPr>
            <w:r w:rsidRPr="006706AE">
              <w:rPr>
                <w:rFonts w:eastAsia="Times New Roman"/>
                <w:color w:val="auto"/>
              </w:rPr>
              <w:t>Digital Balance</w:t>
            </w:r>
          </w:p>
          <w:p w14:paraId="088F3349" w14:textId="77777777" w:rsidR="006706AE" w:rsidRPr="006706AE" w:rsidRDefault="006706AE" w:rsidP="006706AE">
            <w:pPr>
              <w:widowControl w:val="0"/>
              <w:tabs>
                <w:tab w:val="left" w:pos="5400"/>
              </w:tabs>
              <w:spacing w:after="0" w:line="360" w:lineRule="auto"/>
              <w:ind w:left="0" w:right="387" w:firstLine="0"/>
              <w:jc w:val="left"/>
              <w:rPr>
                <w:rFonts w:eastAsia="Times New Roman"/>
                <w:color w:val="auto"/>
              </w:rPr>
            </w:pPr>
            <w:r w:rsidRPr="006706AE">
              <w:rPr>
                <w:rFonts w:eastAsia="Times New Roman"/>
                <w:color w:val="auto"/>
              </w:rPr>
              <w:t>Spatula</w:t>
            </w:r>
          </w:p>
          <w:p w14:paraId="78AF3DB9" w14:textId="77777777" w:rsidR="006706AE" w:rsidRPr="006706AE" w:rsidRDefault="006706AE" w:rsidP="006706AE">
            <w:pPr>
              <w:widowControl w:val="0"/>
              <w:tabs>
                <w:tab w:val="left" w:pos="5400"/>
              </w:tabs>
              <w:spacing w:after="0" w:line="360" w:lineRule="auto"/>
              <w:ind w:left="0" w:right="387" w:firstLine="0"/>
              <w:jc w:val="left"/>
              <w:rPr>
                <w:rFonts w:eastAsia="Times New Roman"/>
                <w:color w:val="auto"/>
              </w:rPr>
            </w:pPr>
            <w:r w:rsidRPr="006706AE">
              <w:rPr>
                <w:rFonts w:eastAsia="Times New Roman"/>
                <w:color w:val="auto"/>
              </w:rPr>
              <w:lastRenderedPageBreak/>
              <w:t>Knife edge</w:t>
            </w:r>
          </w:p>
          <w:p w14:paraId="75DFE9F9" w14:textId="77777777" w:rsidR="006706AE" w:rsidRPr="006706AE" w:rsidRDefault="006706AE" w:rsidP="006706AE">
            <w:pPr>
              <w:autoSpaceDE w:val="0"/>
              <w:autoSpaceDN w:val="0"/>
              <w:adjustRightInd w:val="0"/>
              <w:spacing w:after="0" w:line="360" w:lineRule="auto"/>
              <w:ind w:left="0" w:firstLine="0"/>
              <w:jc w:val="left"/>
              <w:rPr>
                <w:rFonts w:eastAsia="Trebuchet MS"/>
                <w:color w:val="auto"/>
                <w:lang w:val="en-GB" w:bidi="en-US"/>
              </w:rPr>
            </w:pPr>
            <w:r w:rsidRPr="006706AE">
              <w:rPr>
                <w:rFonts w:eastAsia="Trebuchet MS"/>
                <w:color w:val="auto"/>
                <w:lang w:val="en-GB"/>
              </w:rPr>
              <w:t xml:space="preserve">Digital Stop Watch </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2A1FFAC2" w14:textId="77777777" w:rsidR="006706AE" w:rsidRPr="006706AE" w:rsidRDefault="006706AE" w:rsidP="006706AE">
            <w:pPr>
              <w:spacing w:after="0" w:line="360" w:lineRule="auto"/>
              <w:ind w:left="0" w:firstLine="0"/>
              <w:jc w:val="left"/>
              <w:rPr>
                <w:rFonts w:eastAsia="Times New Roman"/>
                <w:b/>
                <w:color w:val="auto"/>
                <w:sz w:val="24"/>
              </w:rPr>
            </w:pPr>
            <w:r w:rsidRPr="006706AE">
              <w:rPr>
                <w:rFonts w:eastAsia="Times New Roman"/>
                <w:bCs/>
                <w:color w:val="auto"/>
              </w:rPr>
              <w:lastRenderedPageBreak/>
              <w:t>Class Room and Laboratory</w:t>
            </w:r>
          </w:p>
        </w:tc>
      </w:tr>
      <w:tr w:rsidR="006706AE" w:rsidRPr="006706AE" w14:paraId="709932DE"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62183400" w14:textId="77777777" w:rsidR="006706AE" w:rsidRPr="006706AE" w:rsidRDefault="006706AE" w:rsidP="008638C4">
            <w:pPr>
              <w:numPr>
                <w:ilvl w:val="0"/>
                <w:numId w:val="245"/>
              </w:numPr>
              <w:spacing w:after="0" w:line="360" w:lineRule="auto"/>
              <w:ind w:left="540" w:hanging="540"/>
              <w:contextualSpacing/>
              <w:jc w:val="left"/>
              <w:rPr>
                <w:rFonts w:eastAsia="Times New Roman"/>
                <w:color w:val="auto"/>
              </w:rPr>
            </w:pPr>
            <w:r w:rsidRPr="006706AE">
              <w:rPr>
                <w:rFonts w:eastAsia="Times New Roman"/>
                <w:color w:val="auto"/>
              </w:rPr>
              <w:lastRenderedPageBreak/>
              <w:t xml:space="preserve">Find tensile strength of cement with Briquette test  </w:t>
            </w:r>
          </w:p>
          <w:p w14:paraId="558FC794" w14:textId="77777777" w:rsidR="006706AE" w:rsidRPr="006706AE" w:rsidRDefault="006706AE" w:rsidP="006706AE">
            <w:pPr>
              <w:spacing w:after="0" w:line="360" w:lineRule="auto"/>
              <w:ind w:left="540" w:hanging="540"/>
              <w:jc w:val="left"/>
              <w:rPr>
                <w:rFonts w:eastAsia="Times New Roman"/>
                <w:color w:val="auto"/>
              </w:rPr>
            </w:pPr>
          </w:p>
          <w:p w14:paraId="07E861F8" w14:textId="77777777" w:rsidR="006706AE" w:rsidRPr="006706AE" w:rsidRDefault="006706AE" w:rsidP="006706AE">
            <w:pPr>
              <w:spacing w:after="0" w:line="360" w:lineRule="auto"/>
              <w:ind w:left="540" w:hanging="540"/>
              <w:jc w:val="left"/>
              <w:rPr>
                <w:rFonts w:eastAsia="Times New Roman"/>
                <w:noProof/>
                <w:color w:val="auto"/>
              </w:rPr>
            </w:pPr>
          </w:p>
        </w:tc>
        <w:tc>
          <w:tcPr>
            <w:tcW w:w="4611" w:type="dxa"/>
            <w:tcBorders>
              <w:top w:val="single" w:sz="4" w:space="0" w:color="000000"/>
              <w:left w:val="single" w:sz="4" w:space="0" w:color="000000"/>
              <w:bottom w:val="single" w:sz="4" w:space="0" w:color="000000"/>
              <w:right w:val="single" w:sz="4" w:space="0" w:color="000000"/>
            </w:tcBorders>
            <w:shd w:val="clear" w:color="auto" w:fill="auto"/>
          </w:tcPr>
          <w:p w14:paraId="79031B77" w14:textId="77777777" w:rsidR="006706AE" w:rsidRPr="006706AE" w:rsidRDefault="006706AE" w:rsidP="008638C4">
            <w:pPr>
              <w:numPr>
                <w:ilvl w:val="0"/>
                <w:numId w:val="77"/>
              </w:numPr>
              <w:spacing w:after="0" w:line="360" w:lineRule="auto"/>
              <w:ind w:left="181" w:firstLine="0"/>
              <w:contextualSpacing/>
              <w:jc w:val="left"/>
              <w:rPr>
                <w:b/>
              </w:rPr>
            </w:pPr>
            <w:r w:rsidRPr="006706AE">
              <w:rPr>
                <w:b/>
              </w:rPr>
              <w:t>Trainee will be able to:</w:t>
            </w:r>
          </w:p>
          <w:p w14:paraId="0741A32A" w14:textId="77777777" w:rsidR="006706AE" w:rsidRPr="006706AE" w:rsidRDefault="006706AE" w:rsidP="008638C4">
            <w:pPr>
              <w:numPr>
                <w:ilvl w:val="0"/>
                <w:numId w:val="246"/>
              </w:numPr>
              <w:spacing w:after="0" w:line="360" w:lineRule="auto"/>
              <w:ind w:left="181" w:hanging="181"/>
              <w:contextualSpacing/>
              <w:jc w:val="left"/>
              <w:rPr>
                <w:rFonts w:eastAsia="Times New Roman"/>
                <w:bCs/>
                <w:iCs/>
                <w:color w:val="auto"/>
              </w:rPr>
            </w:pPr>
            <w:r w:rsidRPr="006706AE">
              <w:rPr>
                <w:rFonts w:eastAsia="Times New Roman"/>
                <w:iCs/>
                <w:color w:val="auto"/>
              </w:rPr>
              <w:t>Prepare cement paste with standard quantities.</w:t>
            </w:r>
          </w:p>
          <w:p w14:paraId="7C1D2A57" w14:textId="77777777" w:rsidR="006706AE" w:rsidRPr="006706AE" w:rsidRDefault="006706AE" w:rsidP="008638C4">
            <w:pPr>
              <w:numPr>
                <w:ilvl w:val="0"/>
                <w:numId w:val="246"/>
              </w:numPr>
              <w:spacing w:after="0" w:line="360" w:lineRule="auto"/>
              <w:ind w:left="181" w:hanging="181"/>
              <w:contextualSpacing/>
              <w:jc w:val="left"/>
              <w:rPr>
                <w:rFonts w:eastAsia="Times New Roman"/>
                <w:bCs/>
                <w:iCs/>
                <w:color w:val="auto"/>
              </w:rPr>
            </w:pPr>
            <w:r w:rsidRPr="006706AE">
              <w:rPr>
                <w:rFonts w:eastAsia="Times New Roman"/>
                <w:iCs/>
                <w:color w:val="auto"/>
              </w:rPr>
              <w:t>Fill the moulds for 3 and 7 days.</w:t>
            </w:r>
          </w:p>
          <w:p w14:paraId="05EE52A1" w14:textId="77777777" w:rsidR="006706AE" w:rsidRPr="006706AE" w:rsidRDefault="006706AE" w:rsidP="008638C4">
            <w:pPr>
              <w:numPr>
                <w:ilvl w:val="0"/>
                <w:numId w:val="246"/>
              </w:numPr>
              <w:spacing w:after="0" w:line="360" w:lineRule="auto"/>
              <w:ind w:left="181" w:hanging="181"/>
              <w:contextualSpacing/>
              <w:jc w:val="left"/>
              <w:rPr>
                <w:rFonts w:eastAsia="Times New Roman"/>
                <w:iCs/>
                <w:color w:val="auto"/>
              </w:rPr>
            </w:pPr>
            <w:r w:rsidRPr="006706AE">
              <w:rPr>
                <w:rFonts w:eastAsia="Times New Roman"/>
                <w:iCs/>
                <w:color w:val="auto"/>
              </w:rPr>
              <w:t>Perform test on samples.</w:t>
            </w:r>
          </w:p>
          <w:p w14:paraId="22E4AA41" w14:textId="77777777" w:rsidR="006706AE" w:rsidRPr="006706AE" w:rsidRDefault="006706AE" w:rsidP="008638C4">
            <w:pPr>
              <w:numPr>
                <w:ilvl w:val="0"/>
                <w:numId w:val="246"/>
              </w:numPr>
              <w:spacing w:after="0" w:line="360" w:lineRule="auto"/>
              <w:ind w:left="181" w:hanging="181"/>
              <w:contextualSpacing/>
              <w:jc w:val="left"/>
              <w:rPr>
                <w:rFonts w:eastAsia="Calibri"/>
                <w:color w:val="auto"/>
              </w:rPr>
            </w:pPr>
            <w:r w:rsidRPr="006706AE">
              <w:rPr>
                <w:rFonts w:eastAsia="Calibri"/>
                <w:color w:val="auto"/>
              </w:rPr>
              <w:t>Record readings.</w:t>
            </w:r>
          </w:p>
          <w:p w14:paraId="39644932" w14:textId="77777777" w:rsidR="006706AE" w:rsidRPr="006706AE" w:rsidRDefault="006706AE" w:rsidP="008638C4">
            <w:pPr>
              <w:numPr>
                <w:ilvl w:val="0"/>
                <w:numId w:val="246"/>
              </w:numPr>
              <w:spacing w:after="0" w:line="360" w:lineRule="auto"/>
              <w:ind w:left="181" w:hanging="181"/>
              <w:contextualSpacing/>
              <w:jc w:val="left"/>
              <w:rPr>
                <w:b/>
              </w:rPr>
            </w:pPr>
            <w:r w:rsidRPr="006706AE">
              <w:rPr>
                <w:rFonts w:eastAsia="Calibri"/>
                <w:color w:val="auto"/>
              </w:rPr>
              <w:t>Plot the graph.</w:t>
            </w:r>
          </w:p>
          <w:p w14:paraId="5758C4E0" w14:textId="77777777" w:rsidR="006706AE" w:rsidRPr="006706AE" w:rsidRDefault="006706AE" w:rsidP="006706AE">
            <w:pPr>
              <w:spacing w:after="0" w:line="360" w:lineRule="auto"/>
              <w:ind w:left="181" w:hanging="181"/>
              <w:contextualSpacing/>
              <w:jc w:val="left"/>
              <w:rPr>
                <w:rFonts w:eastAsia="Times New Roman"/>
                <w:b/>
                <w:color w:val="auto"/>
                <w:sz w:val="24"/>
              </w:rPr>
            </w:pPr>
          </w:p>
        </w:tc>
        <w:tc>
          <w:tcPr>
            <w:tcW w:w="3690" w:type="dxa"/>
            <w:tcBorders>
              <w:top w:val="single" w:sz="4" w:space="0" w:color="000000"/>
              <w:left w:val="single" w:sz="4" w:space="0" w:color="000000"/>
              <w:bottom w:val="single" w:sz="4" w:space="0" w:color="000000"/>
              <w:right w:val="single" w:sz="4" w:space="0" w:color="000000"/>
            </w:tcBorders>
            <w:shd w:val="clear" w:color="auto" w:fill="auto"/>
          </w:tcPr>
          <w:p w14:paraId="0385AAAF" w14:textId="77777777" w:rsidR="006706AE" w:rsidRPr="006706AE" w:rsidRDefault="006706AE" w:rsidP="008638C4">
            <w:pPr>
              <w:widowControl w:val="0"/>
              <w:numPr>
                <w:ilvl w:val="0"/>
                <w:numId w:val="246"/>
              </w:numPr>
              <w:tabs>
                <w:tab w:val="left" w:pos="5400"/>
              </w:tabs>
              <w:spacing w:after="0" w:line="360" w:lineRule="auto"/>
              <w:ind w:left="181" w:right="387" w:hanging="181"/>
              <w:contextualSpacing/>
              <w:jc w:val="left"/>
              <w:rPr>
                <w:lang w:val="en-GB" w:bidi="en-US"/>
              </w:rPr>
            </w:pPr>
            <w:r w:rsidRPr="006706AE">
              <w:rPr>
                <w:color w:val="auto"/>
              </w:rPr>
              <w:t>Understanding about Tensile strength of cement.</w:t>
            </w:r>
          </w:p>
          <w:p w14:paraId="39F19EDE" w14:textId="77777777" w:rsidR="006706AE" w:rsidRPr="006706AE" w:rsidRDefault="006706AE" w:rsidP="008638C4">
            <w:pPr>
              <w:numPr>
                <w:ilvl w:val="0"/>
                <w:numId w:val="77"/>
              </w:numPr>
              <w:spacing w:after="0" w:line="360" w:lineRule="auto"/>
              <w:ind w:left="181" w:firstLine="0"/>
              <w:contextualSpacing/>
              <w:jc w:val="left"/>
              <w:rPr>
                <w:rFonts w:eastAsia="Times New Roman"/>
                <w:b/>
                <w:color w:val="auto"/>
              </w:rPr>
            </w:pPr>
            <w:r w:rsidRPr="006706AE">
              <w:rPr>
                <w:rFonts w:eastAsia="Times New Roman"/>
                <w:b/>
                <w:color w:val="auto"/>
              </w:rPr>
              <w:t>Practical Activity</w:t>
            </w:r>
          </w:p>
          <w:p w14:paraId="05687355" w14:textId="77777777" w:rsidR="006706AE" w:rsidRPr="006706AE" w:rsidRDefault="006706AE" w:rsidP="008638C4">
            <w:pPr>
              <w:numPr>
                <w:ilvl w:val="0"/>
                <w:numId w:val="246"/>
              </w:numPr>
              <w:spacing w:after="0" w:line="360" w:lineRule="auto"/>
              <w:ind w:left="181" w:hanging="181"/>
              <w:contextualSpacing/>
              <w:jc w:val="left"/>
              <w:rPr>
                <w:rFonts w:eastAsia="Times New Roman"/>
                <w:color w:val="auto"/>
              </w:rPr>
            </w:pPr>
            <w:r w:rsidRPr="006706AE">
              <w:rPr>
                <w:rFonts w:eastAsia="Times New Roman"/>
                <w:color w:val="auto"/>
              </w:rPr>
              <w:t>Draw the graph and note the behavior against different days on strength.</w:t>
            </w:r>
          </w:p>
          <w:p w14:paraId="131D3EB3" w14:textId="77777777" w:rsidR="006706AE" w:rsidRPr="006706AE" w:rsidRDefault="006706AE" w:rsidP="006706AE">
            <w:pPr>
              <w:widowControl w:val="0"/>
              <w:tabs>
                <w:tab w:val="left" w:pos="5400"/>
              </w:tabs>
              <w:spacing w:after="0" w:line="360" w:lineRule="auto"/>
              <w:ind w:left="181" w:right="387" w:hanging="181"/>
              <w:jc w:val="left"/>
              <w:rPr>
                <w:rFonts w:eastAsia="Times New Roman"/>
                <w:color w:val="auto"/>
                <w:lang w:val="en-GB" w:bidi="en-US"/>
              </w:rPr>
            </w:pPr>
          </w:p>
          <w:p w14:paraId="63FB230E" w14:textId="77777777" w:rsidR="006706AE" w:rsidRPr="006706AE" w:rsidRDefault="006706AE" w:rsidP="006706AE">
            <w:pPr>
              <w:spacing w:after="0" w:line="360" w:lineRule="auto"/>
              <w:ind w:left="181" w:hanging="181"/>
              <w:jc w:val="left"/>
              <w:rPr>
                <w:rFonts w:eastAsia="Times New Roman"/>
                <w:bCs/>
                <w:iCs/>
                <w:color w:val="auto"/>
              </w:rPr>
            </w:pPr>
          </w:p>
          <w:p w14:paraId="347CBB9C" w14:textId="77777777" w:rsidR="006706AE" w:rsidRPr="006706AE" w:rsidRDefault="006706AE" w:rsidP="006706AE">
            <w:pPr>
              <w:spacing w:after="0" w:line="360" w:lineRule="auto"/>
              <w:ind w:left="181" w:hanging="181"/>
              <w:jc w:val="left"/>
              <w:rPr>
                <w:rFonts w:eastAsia="Times New Roman"/>
                <w:bCs/>
                <w:color w:val="auto"/>
                <w:sz w:val="24"/>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30361C40"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Theory-2 Hrs</w:t>
            </w:r>
          </w:p>
          <w:p w14:paraId="26E68F27"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Practical-4.5 Hrs</w:t>
            </w:r>
          </w:p>
          <w:p w14:paraId="760EA514"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Total- 6.5 Hrs</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2ADFEF45" w14:textId="77777777" w:rsidR="006706AE" w:rsidRPr="006706AE" w:rsidRDefault="006706AE" w:rsidP="006706AE">
            <w:pPr>
              <w:autoSpaceDE w:val="0"/>
              <w:autoSpaceDN w:val="0"/>
              <w:adjustRightInd w:val="0"/>
              <w:spacing w:after="0" w:line="360" w:lineRule="auto"/>
              <w:ind w:left="0" w:firstLine="0"/>
              <w:jc w:val="left"/>
              <w:rPr>
                <w:rFonts w:eastAsia="Trebuchet MS"/>
                <w:color w:val="auto"/>
                <w:lang w:val="en-GB"/>
              </w:rPr>
            </w:pPr>
            <w:r w:rsidRPr="006706AE">
              <w:rPr>
                <w:rFonts w:eastAsia="Trebuchet MS"/>
                <w:color w:val="auto"/>
                <w:lang w:val="en-GB"/>
              </w:rPr>
              <w:t>Cement</w:t>
            </w:r>
          </w:p>
          <w:p w14:paraId="6BEAFF68" w14:textId="77777777" w:rsidR="006706AE" w:rsidRPr="006706AE" w:rsidRDefault="006706AE" w:rsidP="006706AE">
            <w:pPr>
              <w:autoSpaceDE w:val="0"/>
              <w:autoSpaceDN w:val="0"/>
              <w:adjustRightInd w:val="0"/>
              <w:spacing w:after="0" w:line="360" w:lineRule="auto"/>
              <w:ind w:left="0" w:firstLine="0"/>
              <w:jc w:val="left"/>
              <w:rPr>
                <w:rFonts w:eastAsia="Trebuchet MS"/>
                <w:color w:val="auto"/>
                <w:lang w:val="en-GB"/>
              </w:rPr>
            </w:pPr>
            <w:r w:rsidRPr="006706AE">
              <w:rPr>
                <w:rFonts w:eastAsia="Trebuchet MS"/>
                <w:color w:val="auto"/>
                <w:lang w:val="en-GB"/>
              </w:rPr>
              <w:t>Sand</w:t>
            </w:r>
          </w:p>
          <w:p w14:paraId="315534B7" w14:textId="77777777" w:rsidR="006706AE" w:rsidRPr="006706AE" w:rsidRDefault="006706AE" w:rsidP="006706AE">
            <w:pPr>
              <w:autoSpaceDE w:val="0"/>
              <w:autoSpaceDN w:val="0"/>
              <w:adjustRightInd w:val="0"/>
              <w:spacing w:after="0" w:line="360" w:lineRule="auto"/>
              <w:ind w:left="0" w:firstLine="0"/>
              <w:jc w:val="left"/>
              <w:rPr>
                <w:rFonts w:eastAsia="Trebuchet MS"/>
                <w:b/>
                <w:color w:val="auto"/>
                <w:lang w:val="en-GB"/>
              </w:rPr>
            </w:pPr>
            <w:r w:rsidRPr="006706AE">
              <w:rPr>
                <w:rFonts w:eastAsia="Trebuchet MS"/>
                <w:b/>
                <w:color w:val="auto"/>
                <w:lang w:val="en-GB"/>
              </w:rPr>
              <w:t>Tools</w:t>
            </w:r>
          </w:p>
          <w:p w14:paraId="2CD414BE" w14:textId="77777777" w:rsidR="006706AE" w:rsidRPr="006706AE" w:rsidRDefault="006706AE" w:rsidP="006706AE">
            <w:pPr>
              <w:autoSpaceDE w:val="0"/>
              <w:autoSpaceDN w:val="0"/>
              <w:adjustRightInd w:val="0"/>
              <w:spacing w:after="0" w:line="360" w:lineRule="auto"/>
              <w:ind w:left="0" w:firstLine="0"/>
              <w:jc w:val="left"/>
              <w:rPr>
                <w:rFonts w:eastAsia="Trebuchet MS"/>
                <w:color w:val="auto"/>
                <w:lang w:val="en-GB"/>
              </w:rPr>
            </w:pPr>
            <w:r w:rsidRPr="006706AE">
              <w:rPr>
                <w:rFonts w:eastAsia="Trebuchet MS"/>
                <w:color w:val="auto"/>
                <w:lang w:val="en-GB"/>
              </w:rPr>
              <w:t xml:space="preserve">BS-170 Sieve   </w:t>
            </w:r>
          </w:p>
          <w:p w14:paraId="5F2C82B5" w14:textId="77777777" w:rsidR="006706AE" w:rsidRPr="006706AE" w:rsidRDefault="006706AE" w:rsidP="006706AE">
            <w:pPr>
              <w:widowControl w:val="0"/>
              <w:tabs>
                <w:tab w:val="left" w:pos="5400"/>
              </w:tabs>
              <w:spacing w:after="0" w:line="360" w:lineRule="auto"/>
              <w:ind w:left="0" w:right="387" w:firstLine="0"/>
              <w:jc w:val="left"/>
              <w:rPr>
                <w:rFonts w:eastAsia="Times New Roman"/>
                <w:color w:val="auto"/>
              </w:rPr>
            </w:pPr>
            <w:r w:rsidRPr="006706AE">
              <w:rPr>
                <w:rFonts w:eastAsia="Times New Roman"/>
                <w:color w:val="auto"/>
              </w:rPr>
              <w:t>Sieve shaker</w:t>
            </w:r>
          </w:p>
          <w:p w14:paraId="499F30BF" w14:textId="77777777" w:rsidR="006706AE" w:rsidRPr="006706AE" w:rsidRDefault="006706AE" w:rsidP="006706AE">
            <w:pPr>
              <w:widowControl w:val="0"/>
              <w:tabs>
                <w:tab w:val="left" w:pos="5400"/>
              </w:tabs>
              <w:spacing w:after="0" w:line="360" w:lineRule="auto"/>
              <w:ind w:left="0" w:right="387" w:firstLine="0"/>
              <w:jc w:val="left"/>
              <w:rPr>
                <w:rFonts w:eastAsia="Times New Roman"/>
                <w:color w:val="auto"/>
              </w:rPr>
            </w:pPr>
            <w:r w:rsidRPr="006706AE">
              <w:rPr>
                <w:rFonts w:eastAsia="Times New Roman"/>
                <w:color w:val="auto"/>
              </w:rPr>
              <w:t>Briquette apparatus</w:t>
            </w:r>
          </w:p>
          <w:p w14:paraId="7B1DE4CD" w14:textId="77777777" w:rsidR="006706AE" w:rsidRPr="006706AE" w:rsidRDefault="006706AE" w:rsidP="006706AE">
            <w:pPr>
              <w:widowControl w:val="0"/>
              <w:tabs>
                <w:tab w:val="left" w:pos="5400"/>
              </w:tabs>
              <w:spacing w:after="0" w:line="360" w:lineRule="auto"/>
              <w:ind w:left="0" w:right="387" w:firstLine="0"/>
              <w:jc w:val="left"/>
              <w:rPr>
                <w:rFonts w:eastAsia="Times New Roman"/>
                <w:color w:val="auto"/>
              </w:rPr>
            </w:pPr>
            <w:r w:rsidRPr="006706AE">
              <w:rPr>
                <w:rFonts w:eastAsia="Times New Roman"/>
                <w:color w:val="auto"/>
              </w:rPr>
              <w:t>Digital Balance</w:t>
            </w:r>
          </w:p>
          <w:p w14:paraId="44DF8F5F" w14:textId="77777777" w:rsidR="006706AE" w:rsidRPr="006706AE" w:rsidRDefault="006706AE" w:rsidP="006706AE">
            <w:pPr>
              <w:widowControl w:val="0"/>
              <w:tabs>
                <w:tab w:val="left" w:pos="5400"/>
              </w:tabs>
              <w:spacing w:after="0" w:line="360" w:lineRule="auto"/>
              <w:ind w:left="0" w:right="45" w:firstLine="0"/>
              <w:jc w:val="left"/>
              <w:rPr>
                <w:rFonts w:eastAsia="Times New Roman"/>
                <w:color w:val="auto"/>
              </w:rPr>
            </w:pPr>
            <w:r w:rsidRPr="006706AE">
              <w:rPr>
                <w:rFonts w:eastAsia="Times New Roman"/>
                <w:color w:val="auto"/>
              </w:rPr>
              <w:t>Calculator</w:t>
            </w:r>
          </w:p>
          <w:p w14:paraId="4F8C15F0" w14:textId="77777777" w:rsidR="006706AE" w:rsidRPr="006706AE" w:rsidRDefault="006706AE" w:rsidP="006706AE">
            <w:pPr>
              <w:widowControl w:val="0"/>
              <w:tabs>
                <w:tab w:val="left" w:pos="5400"/>
              </w:tabs>
              <w:spacing w:after="0" w:line="360" w:lineRule="auto"/>
              <w:ind w:left="0" w:right="387" w:firstLine="0"/>
              <w:jc w:val="left"/>
              <w:rPr>
                <w:rFonts w:eastAsia="Times New Roman"/>
                <w:color w:val="auto"/>
              </w:rPr>
            </w:pPr>
            <w:r w:rsidRPr="006706AE">
              <w:rPr>
                <w:rFonts w:eastAsia="Times New Roman"/>
                <w:color w:val="auto"/>
              </w:rPr>
              <w:t>Moulds</w:t>
            </w:r>
          </w:p>
          <w:p w14:paraId="4C327DA4" w14:textId="77777777" w:rsidR="006706AE" w:rsidRPr="006706AE" w:rsidRDefault="006706AE" w:rsidP="006706AE">
            <w:pPr>
              <w:widowControl w:val="0"/>
              <w:tabs>
                <w:tab w:val="left" w:pos="5400"/>
              </w:tabs>
              <w:spacing w:after="0" w:line="360" w:lineRule="auto"/>
              <w:ind w:left="0" w:right="387" w:firstLine="0"/>
              <w:jc w:val="left"/>
              <w:rPr>
                <w:rFonts w:eastAsia="Times New Roman"/>
                <w:color w:val="auto"/>
              </w:rPr>
            </w:pPr>
            <w:r w:rsidRPr="006706AE">
              <w:rPr>
                <w:rFonts w:eastAsia="Times New Roman"/>
                <w:color w:val="auto"/>
              </w:rPr>
              <w:t>Digital Balance</w:t>
            </w:r>
          </w:p>
          <w:p w14:paraId="480AD42B" w14:textId="77777777" w:rsidR="006706AE" w:rsidRPr="006706AE" w:rsidRDefault="006706AE" w:rsidP="006706AE">
            <w:pPr>
              <w:widowControl w:val="0"/>
              <w:tabs>
                <w:tab w:val="left" w:pos="5400"/>
              </w:tabs>
              <w:spacing w:after="0" w:line="360" w:lineRule="auto"/>
              <w:ind w:left="0" w:right="387" w:firstLine="0"/>
              <w:jc w:val="left"/>
              <w:rPr>
                <w:rFonts w:eastAsia="Times New Roman"/>
                <w:color w:val="auto"/>
              </w:rPr>
            </w:pPr>
            <w:r w:rsidRPr="006706AE">
              <w:rPr>
                <w:rFonts w:eastAsia="Times New Roman"/>
                <w:color w:val="auto"/>
              </w:rPr>
              <w:t>Spatula</w:t>
            </w:r>
          </w:p>
          <w:p w14:paraId="627A5C6C" w14:textId="77777777" w:rsidR="006706AE" w:rsidRPr="006706AE" w:rsidRDefault="006706AE" w:rsidP="006706AE">
            <w:pPr>
              <w:widowControl w:val="0"/>
              <w:tabs>
                <w:tab w:val="left" w:pos="5400"/>
              </w:tabs>
              <w:spacing w:after="0" w:line="360" w:lineRule="auto"/>
              <w:ind w:left="0" w:right="387" w:firstLine="0"/>
              <w:jc w:val="left"/>
              <w:rPr>
                <w:rFonts w:eastAsia="Times New Roman"/>
                <w:color w:val="auto"/>
              </w:rPr>
            </w:pPr>
            <w:r w:rsidRPr="006706AE">
              <w:rPr>
                <w:rFonts w:eastAsia="Times New Roman"/>
                <w:color w:val="auto"/>
              </w:rPr>
              <w:t>Knife edge</w:t>
            </w:r>
          </w:p>
          <w:p w14:paraId="0B387D2B" w14:textId="77777777" w:rsidR="006706AE" w:rsidRPr="006706AE" w:rsidRDefault="006706AE" w:rsidP="006706AE">
            <w:pPr>
              <w:autoSpaceDE w:val="0"/>
              <w:autoSpaceDN w:val="0"/>
              <w:adjustRightInd w:val="0"/>
              <w:spacing w:after="0" w:line="360" w:lineRule="auto"/>
              <w:ind w:left="0" w:firstLine="0"/>
              <w:jc w:val="left"/>
              <w:rPr>
                <w:rFonts w:eastAsia="Trebuchet MS"/>
                <w:color w:val="auto"/>
                <w:lang w:val="en-GB" w:bidi="en-US"/>
              </w:rPr>
            </w:pPr>
            <w:r w:rsidRPr="006706AE">
              <w:rPr>
                <w:rFonts w:eastAsia="Trebuchet MS"/>
                <w:color w:val="auto"/>
                <w:lang w:val="en-GB"/>
              </w:rPr>
              <w:t xml:space="preserve">Digital Stop Watch </w:t>
            </w:r>
          </w:p>
          <w:p w14:paraId="11269D9C" w14:textId="77777777" w:rsidR="006706AE" w:rsidRPr="006706AE" w:rsidRDefault="006706AE" w:rsidP="006706AE">
            <w:pPr>
              <w:spacing w:after="0" w:line="360" w:lineRule="auto"/>
              <w:ind w:left="0" w:firstLine="0"/>
              <w:jc w:val="left"/>
              <w:rPr>
                <w:rFonts w:eastAsia="Times New Roman"/>
                <w:bCs/>
                <w:color w:val="auto"/>
              </w:rPr>
            </w:pP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11792BFD" w14:textId="77777777" w:rsidR="006706AE" w:rsidRPr="006706AE" w:rsidRDefault="006706AE" w:rsidP="006706AE">
            <w:pPr>
              <w:spacing w:after="0" w:line="360" w:lineRule="auto"/>
              <w:ind w:left="0" w:firstLine="0"/>
              <w:jc w:val="left"/>
              <w:rPr>
                <w:rFonts w:eastAsia="Times New Roman"/>
                <w:b/>
                <w:color w:val="auto"/>
                <w:sz w:val="24"/>
              </w:rPr>
            </w:pPr>
            <w:r w:rsidRPr="006706AE">
              <w:rPr>
                <w:rFonts w:eastAsia="Times New Roman"/>
                <w:bCs/>
                <w:color w:val="auto"/>
              </w:rPr>
              <w:lastRenderedPageBreak/>
              <w:t>Class Room and Laboratory</w:t>
            </w:r>
          </w:p>
        </w:tc>
      </w:tr>
    </w:tbl>
    <w:p w14:paraId="40416410" w14:textId="77777777" w:rsidR="006706AE" w:rsidRPr="006706AE" w:rsidRDefault="006706AE" w:rsidP="006706AE">
      <w:pPr>
        <w:spacing w:after="160" w:line="259" w:lineRule="auto"/>
        <w:ind w:left="0" w:firstLine="0"/>
        <w:jc w:val="left"/>
        <w:rPr>
          <w:rFonts w:eastAsia="Calibri"/>
          <w:color w:val="auto"/>
        </w:rPr>
      </w:pPr>
      <w:bookmarkStart w:id="122" w:name="_Toc29909104"/>
    </w:p>
    <w:p w14:paraId="27A88591" w14:textId="77777777" w:rsidR="006706AE" w:rsidRPr="006706AE" w:rsidRDefault="006706AE" w:rsidP="006706AE">
      <w:pPr>
        <w:spacing w:after="160" w:line="259" w:lineRule="auto"/>
        <w:ind w:left="0" w:firstLine="0"/>
        <w:jc w:val="left"/>
        <w:rPr>
          <w:b/>
          <w:sz w:val="24"/>
        </w:rPr>
      </w:pPr>
      <w:r w:rsidRPr="006706AE">
        <w:rPr>
          <w:rFonts w:eastAsia="Calibri"/>
          <w:color w:val="auto"/>
        </w:rPr>
        <w:br w:type="page"/>
      </w:r>
    </w:p>
    <w:p w14:paraId="0718D7A8" w14:textId="6CB4FF46" w:rsidR="006706AE" w:rsidRPr="006706AE" w:rsidRDefault="006706AE" w:rsidP="006706AE">
      <w:pPr>
        <w:keepNext/>
        <w:keepLines/>
        <w:shd w:val="clear" w:color="auto" w:fill="FFD966"/>
        <w:spacing w:after="139" w:line="360" w:lineRule="auto"/>
        <w:ind w:left="-3" w:right="-15"/>
        <w:jc w:val="left"/>
        <w:outlineLvl w:val="2"/>
        <w:rPr>
          <w:b/>
          <w:sz w:val="24"/>
        </w:rPr>
      </w:pPr>
      <w:bookmarkStart w:id="123" w:name="_Toc109905999"/>
      <w:r w:rsidRPr="006706AE">
        <w:rPr>
          <w:b/>
          <w:sz w:val="24"/>
        </w:rPr>
        <w:lastRenderedPageBreak/>
        <w:t>0732B&amp;CE-</w:t>
      </w:r>
      <w:r w:rsidR="006267D6">
        <w:rPr>
          <w:b/>
          <w:sz w:val="24"/>
        </w:rPr>
        <w:t>208</w:t>
      </w:r>
      <w:r w:rsidRPr="006706AE">
        <w:rPr>
          <w:b/>
          <w:sz w:val="24"/>
        </w:rPr>
        <w:t>. Test the Properties of Aggregate</w:t>
      </w:r>
      <w:bookmarkEnd w:id="122"/>
      <w:bookmarkEnd w:id="123"/>
    </w:p>
    <w:p w14:paraId="5F16028C" w14:textId="77777777" w:rsidR="006706AE" w:rsidRPr="006706AE" w:rsidRDefault="006706AE" w:rsidP="006706AE">
      <w:pPr>
        <w:spacing w:after="160" w:line="360" w:lineRule="auto"/>
        <w:ind w:left="0" w:firstLine="0"/>
        <w:jc w:val="left"/>
        <w:rPr>
          <w:rFonts w:eastAsia="Calibri"/>
          <w:color w:val="auto"/>
        </w:rPr>
      </w:pPr>
      <w:r w:rsidRPr="006706AE">
        <w:rPr>
          <w:rFonts w:eastAsia="Calibri"/>
          <w:b/>
          <w:color w:val="auto"/>
          <w:sz w:val="24"/>
          <w:szCs w:val="24"/>
          <w:lang w:val="pt-PT"/>
        </w:rPr>
        <w:t>Objective:</w:t>
      </w:r>
      <w:r w:rsidRPr="006706AE">
        <w:rPr>
          <w:rFonts w:eastAsia="Calibri"/>
          <w:color w:val="auto"/>
          <w:lang w:val="en-GB"/>
        </w:rPr>
        <w:t xml:space="preserve"> This module covers the skills and knowledge required to </w:t>
      </w:r>
      <w:r w:rsidRPr="006706AE">
        <w:rPr>
          <w:rFonts w:eastAsia="Calibri"/>
          <w:color w:val="auto"/>
        </w:rPr>
        <w:t>find clay percentage in sand, particle size distribution of fine and coarse aggregates with sieve analysis, bulk density of aggregates, flakiness index of coarse aggregates, Elongation index of coarse aggregates and specific gravity of aggregates</w:t>
      </w:r>
    </w:p>
    <w:p w14:paraId="6A6CAFBD" w14:textId="77777777" w:rsidR="006706AE" w:rsidRPr="006706AE" w:rsidRDefault="006706AE" w:rsidP="006706AE">
      <w:pPr>
        <w:spacing w:before="240" w:after="0" w:line="360" w:lineRule="auto"/>
        <w:ind w:left="0" w:firstLine="0"/>
        <w:jc w:val="left"/>
        <w:rPr>
          <w:rFonts w:eastAsia="Calibri"/>
          <w:color w:val="auto"/>
        </w:rPr>
      </w:pPr>
      <w:r w:rsidRPr="006706AE">
        <w:rPr>
          <w:rFonts w:eastAsia="Calibri"/>
          <w:b/>
          <w:color w:val="auto"/>
        </w:rPr>
        <w:t>Duration: 18:00 Hours</w:t>
      </w:r>
      <w:r w:rsidRPr="006706AE">
        <w:rPr>
          <w:rFonts w:eastAsia="Calibri"/>
          <w:color w:val="auto"/>
        </w:rPr>
        <w:tab/>
      </w:r>
      <w:r w:rsidRPr="006706AE">
        <w:rPr>
          <w:rFonts w:eastAsia="Calibri"/>
          <w:color w:val="auto"/>
        </w:rPr>
        <w:tab/>
      </w:r>
      <w:r w:rsidRPr="006706AE">
        <w:rPr>
          <w:rFonts w:eastAsia="Calibri"/>
          <w:color w:val="auto"/>
        </w:rPr>
        <w:tab/>
        <w:t xml:space="preserve">                  </w:t>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b/>
          <w:color w:val="auto"/>
        </w:rPr>
        <w:t>Theory: 06 Hours</w:t>
      </w:r>
      <w:r w:rsidRPr="006706AE">
        <w:rPr>
          <w:rFonts w:eastAsia="Calibri"/>
          <w:b/>
          <w:color w:val="auto"/>
        </w:rPr>
        <w:tab/>
      </w:r>
      <w:r w:rsidRPr="006706AE">
        <w:rPr>
          <w:rFonts w:eastAsia="Calibri"/>
          <w:b/>
          <w:color w:val="auto"/>
        </w:rPr>
        <w:tab/>
      </w:r>
      <w:r w:rsidRPr="006706AE">
        <w:rPr>
          <w:rFonts w:eastAsia="Calibri"/>
          <w:color w:val="auto"/>
        </w:rPr>
        <w:tab/>
      </w:r>
      <w:r w:rsidRPr="006706AE">
        <w:rPr>
          <w:rFonts w:eastAsia="Calibri"/>
          <w:color w:val="auto"/>
        </w:rPr>
        <w:tab/>
      </w:r>
      <w:r w:rsidRPr="006706AE">
        <w:rPr>
          <w:rFonts w:eastAsia="Calibri"/>
          <w:b/>
          <w:color w:val="auto"/>
        </w:rPr>
        <w:t>Practice: 12 Hours</w:t>
      </w:r>
    </w:p>
    <w:tbl>
      <w:tblPr>
        <w:tblStyle w:val="TableGrid1010"/>
        <w:tblpPr w:leftFromText="180" w:rightFromText="180" w:vertAnchor="text" w:tblpX="53" w:tblpY="1"/>
        <w:tblOverlap w:val="never"/>
        <w:tblW w:w="15136" w:type="dxa"/>
        <w:tblInd w:w="0" w:type="dxa"/>
        <w:tblLayout w:type="fixed"/>
        <w:tblCellMar>
          <w:left w:w="106" w:type="dxa"/>
          <w:right w:w="49" w:type="dxa"/>
        </w:tblCellMar>
        <w:tblLook w:val="04A0" w:firstRow="1" w:lastRow="0" w:firstColumn="1" w:lastColumn="0" w:noHBand="0" w:noVBand="1"/>
      </w:tblPr>
      <w:tblGrid>
        <w:gridCol w:w="2245"/>
        <w:gridCol w:w="3240"/>
        <w:gridCol w:w="3441"/>
        <w:gridCol w:w="1890"/>
        <w:gridCol w:w="3060"/>
        <w:gridCol w:w="1260"/>
      </w:tblGrid>
      <w:tr w:rsidR="006706AE" w:rsidRPr="006706AE" w14:paraId="2AD4D907"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69EE1AA" w14:textId="77777777" w:rsidR="006706AE" w:rsidRPr="006706AE" w:rsidRDefault="006706AE" w:rsidP="006706AE">
            <w:pPr>
              <w:spacing w:after="0" w:line="360" w:lineRule="auto"/>
              <w:ind w:left="0" w:firstLine="0"/>
              <w:jc w:val="center"/>
              <w:rPr>
                <w:rFonts w:eastAsia="Times New Roman"/>
                <w:color w:val="auto"/>
              </w:rPr>
            </w:pPr>
            <w:r w:rsidRPr="006706AE">
              <w:rPr>
                <w:rFonts w:eastAsia="Times New Roman"/>
                <w:b/>
                <w:color w:val="auto"/>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8442832" w14:textId="77777777" w:rsidR="006706AE" w:rsidRPr="006706AE" w:rsidRDefault="006706AE" w:rsidP="006706AE">
            <w:pPr>
              <w:spacing w:after="0" w:line="360" w:lineRule="auto"/>
              <w:ind w:left="0" w:firstLine="0"/>
              <w:jc w:val="center"/>
              <w:rPr>
                <w:rFonts w:eastAsia="Times New Roman"/>
                <w:color w:val="auto"/>
              </w:rPr>
            </w:pPr>
            <w:r w:rsidRPr="006706AE">
              <w:rPr>
                <w:rFonts w:eastAsia="Times New Roman"/>
                <w:b/>
                <w:color w:val="auto"/>
              </w:rPr>
              <w:t>Learning Outcomes</w:t>
            </w:r>
          </w:p>
        </w:tc>
        <w:tc>
          <w:tcPr>
            <w:tcW w:w="344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9C70684" w14:textId="77777777" w:rsidR="006706AE" w:rsidRPr="006706AE" w:rsidRDefault="006706AE" w:rsidP="006706AE">
            <w:pPr>
              <w:spacing w:after="0" w:line="360" w:lineRule="auto"/>
              <w:ind w:left="0" w:firstLine="0"/>
              <w:jc w:val="center"/>
              <w:rPr>
                <w:rFonts w:eastAsia="Times New Roman"/>
                <w:color w:val="auto"/>
              </w:rPr>
            </w:pPr>
            <w:r w:rsidRPr="006706AE">
              <w:rPr>
                <w:rFonts w:eastAsia="Times New Roman"/>
                <w:b/>
                <w:color w:val="auto"/>
              </w:rPr>
              <w:t>Learning Elements</w:t>
            </w:r>
          </w:p>
        </w:tc>
        <w:tc>
          <w:tcPr>
            <w:tcW w:w="189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351D5A4" w14:textId="77777777" w:rsidR="006706AE" w:rsidRPr="006706AE" w:rsidRDefault="006706AE" w:rsidP="006706AE">
            <w:pPr>
              <w:spacing w:after="0" w:line="360" w:lineRule="auto"/>
              <w:ind w:left="0" w:firstLine="0"/>
              <w:jc w:val="center"/>
              <w:rPr>
                <w:rFonts w:eastAsia="Times New Roman"/>
                <w:color w:val="auto"/>
              </w:rPr>
            </w:pPr>
            <w:r w:rsidRPr="006706AE">
              <w:rPr>
                <w:rFonts w:eastAsia="Times New Roman"/>
                <w:b/>
                <w:color w:val="auto"/>
              </w:rPr>
              <w:t>Duration</w:t>
            </w:r>
          </w:p>
        </w:tc>
        <w:tc>
          <w:tcPr>
            <w:tcW w:w="3060" w:type="dxa"/>
            <w:tcBorders>
              <w:top w:val="single" w:sz="4" w:space="0" w:color="000000"/>
              <w:left w:val="single" w:sz="4" w:space="0" w:color="000000"/>
              <w:bottom w:val="single" w:sz="4" w:space="0" w:color="000000"/>
              <w:right w:val="single" w:sz="4" w:space="0" w:color="000000"/>
            </w:tcBorders>
            <w:shd w:val="clear" w:color="auto" w:fill="E5B8B7"/>
          </w:tcPr>
          <w:p w14:paraId="457DA655" w14:textId="77777777" w:rsidR="006706AE" w:rsidRPr="006706AE" w:rsidRDefault="006706AE" w:rsidP="006706AE">
            <w:pPr>
              <w:spacing w:after="136" w:line="360" w:lineRule="auto"/>
              <w:ind w:left="0" w:firstLine="0"/>
              <w:jc w:val="left"/>
              <w:rPr>
                <w:rFonts w:eastAsia="Times New Roman"/>
                <w:color w:val="auto"/>
              </w:rPr>
            </w:pPr>
            <w:r w:rsidRPr="006706AE">
              <w:rPr>
                <w:rFonts w:eastAsia="Times New Roman"/>
                <w:b/>
                <w:color w:val="auto"/>
              </w:rPr>
              <w:t xml:space="preserve">Materials </w:t>
            </w:r>
          </w:p>
          <w:p w14:paraId="0062D5B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b/>
                <w:color w:val="auto"/>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6AAE5261" w14:textId="77777777" w:rsidR="006706AE" w:rsidRPr="006706AE" w:rsidRDefault="006706AE" w:rsidP="006706AE">
            <w:pPr>
              <w:spacing w:after="136" w:line="360" w:lineRule="auto"/>
              <w:ind w:left="0" w:firstLine="0"/>
              <w:jc w:val="left"/>
              <w:rPr>
                <w:rFonts w:eastAsia="Times New Roman"/>
                <w:color w:val="auto"/>
              </w:rPr>
            </w:pPr>
            <w:r w:rsidRPr="006706AE">
              <w:rPr>
                <w:rFonts w:eastAsia="Times New Roman"/>
                <w:b/>
                <w:color w:val="auto"/>
              </w:rPr>
              <w:t xml:space="preserve">Learning </w:t>
            </w:r>
          </w:p>
          <w:p w14:paraId="3C9B3F3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b/>
                <w:color w:val="auto"/>
              </w:rPr>
              <w:t xml:space="preserve">Place </w:t>
            </w:r>
          </w:p>
        </w:tc>
      </w:tr>
      <w:tr w:rsidR="006706AE" w:rsidRPr="006706AE" w14:paraId="221FBC83"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4296B649" w14:textId="77777777" w:rsidR="006706AE" w:rsidRPr="006706AE" w:rsidRDefault="006706AE" w:rsidP="006706AE">
            <w:pPr>
              <w:spacing w:after="0" w:line="360" w:lineRule="auto"/>
              <w:ind w:left="0" w:firstLine="0"/>
              <w:jc w:val="left"/>
              <w:rPr>
                <w:rFonts w:eastAsia="Times New Roman"/>
                <w:b/>
                <w:bCs/>
                <w:noProof/>
                <w:color w:val="auto"/>
              </w:rPr>
            </w:pPr>
            <w:r w:rsidRPr="006706AE">
              <w:rPr>
                <w:rFonts w:eastAsia="Times New Roman"/>
                <w:b/>
                <w:noProof/>
                <w:color w:val="auto"/>
              </w:rPr>
              <w:t xml:space="preserve">LU1. </w:t>
            </w:r>
            <w:r w:rsidRPr="006706AE">
              <w:rPr>
                <w:rFonts w:eastAsia="Times New Roman"/>
                <w:color w:val="auto"/>
              </w:rPr>
              <w:t>Find out clay percentage in sand.</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2ADBF912" w14:textId="77777777" w:rsidR="006706AE" w:rsidRPr="006706AE" w:rsidRDefault="006706AE" w:rsidP="008638C4">
            <w:pPr>
              <w:numPr>
                <w:ilvl w:val="0"/>
                <w:numId w:val="77"/>
              </w:numPr>
              <w:spacing w:after="0" w:line="360" w:lineRule="auto"/>
              <w:ind w:left="185" w:firstLine="0"/>
              <w:contextualSpacing/>
              <w:jc w:val="left"/>
              <w:rPr>
                <w:b/>
              </w:rPr>
            </w:pPr>
            <w:r w:rsidRPr="006706AE">
              <w:rPr>
                <w:b/>
              </w:rPr>
              <w:t>Trainee will be able to:</w:t>
            </w:r>
          </w:p>
          <w:p w14:paraId="53EEE641" w14:textId="77777777" w:rsidR="006706AE" w:rsidRPr="006706AE" w:rsidRDefault="006706AE" w:rsidP="008638C4">
            <w:pPr>
              <w:numPr>
                <w:ilvl w:val="0"/>
                <w:numId w:val="247"/>
              </w:numPr>
              <w:spacing w:after="0" w:line="360" w:lineRule="auto"/>
              <w:ind w:left="185" w:hanging="185"/>
              <w:contextualSpacing/>
              <w:jc w:val="left"/>
              <w:rPr>
                <w:rFonts w:eastAsia="Times New Roman"/>
                <w:b/>
                <w:iCs/>
                <w:color w:val="auto"/>
              </w:rPr>
            </w:pPr>
            <w:r w:rsidRPr="006706AE">
              <w:rPr>
                <w:rFonts w:eastAsia="Times New Roman"/>
                <w:iCs/>
                <w:color w:val="auto"/>
              </w:rPr>
              <w:t>Collect sample of sand.</w:t>
            </w:r>
          </w:p>
          <w:p w14:paraId="0F0426BB" w14:textId="77777777" w:rsidR="006706AE" w:rsidRPr="006706AE" w:rsidRDefault="006706AE" w:rsidP="008638C4">
            <w:pPr>
              <w:numPr>
                <w:ilvl w:val="0"/>
                <w:numId w:val="247"/>
              </w:numPr>
              <w:spacing w:after="0" w:line="360" w:lineRule="auto"/>
              <w:ind w:left="185" w:hanging="185"/>
              <w:contextualSpacing/>
              <w:jc w:val="left"/>
              <w:rPr>
                <w:rFonts w:eastAsia="Times New Roman"/>
                <w:b/>
                <w:iCs/>
                <w:color w:val="auto"/>
              </w:rPr>
            </w:pPr>
            <w:r w:rsidRPr="006706AE">
              <w:rPr>
                <w:rFonts w:eastAsia="Times New Roman"/>
                <w:iCs/>
                <w:color w:val="auto"/>
              </w:rPr>
              <w:t>Prepare the solution in cylinder and add sand.</w:t>
            </w:r>
          </w:p>
          <w:p w14:paraId="2D4E829E" w14:textId="77777777" w:rsidR="006706AE" w:rsidRPr="006706AE" w:rsidRDefault="006706AE" w:rsidP="008638C4">
            <w:pPr>
              <w:numPr>
                <w:ilvl w:val="0"/>
                <w:numId w:val="247"/>
              </w:numPr>
              <w:spacing w:after="0" w:line="360" w:lineRule="auto"/>
              <w:ind w:left="185" w:hanging="185"/>
              <w:contextualSpacing/>
              <w:jc w:val="left"/>
              <w:rPr>
                <w:rFonts w:eastAsia="Times New Roman"/>
                <w:bCs/>
                <w:iCs/>
                <w:color w:val="auto"/>
              </w:rPr>
            </w:pPr>
            <w:r w:rsidRPr="006706AE">
              <w:rPr>
                <w:rFonts w:eastAsia="Times New Roman"/>
                <w:iCs/>
                <w:color w:val="auto"/>
              </w:rPr>
              <w:t>Take the reading and tabulate the percentage</w:t>
            </w:r>
          </w:p>
        </w:tc>
        <w:tc>
          <w:tcPr>
            <w:tcW w:w="3441" w:type="dxa"/>
            <w:tcBorders>
              <w:top w:val="single" w:sz="4" w:space="0" w:color="000000"/>
              <w:left w:val="single" w:sz="4" w:space="0" w:color="000000"/>
              <w:bottom w:val="single" w:sz="4" w:space="0" w:color="000000"/>
              <w:right w:val="single" w:sz="4" w:space="0" w:color="000000"/>
            </w:tcBorders>
            <w:shd w:val="clear" w:color="auto" w:fill="auto"/>
          </w:tcPr>
          <w:p w14:paraId="37F5A118" w14:textId="77777777" w:rsidR="006706AE" w:rsidRPr="006706AE" w:rsidRDefault="006706AE" w:rsidP="008638C4">
            <w:pPr>
              <w:widowControl w:val="0"/>
              <w:numPr>
                <w:ilvl w:val="0"/>
                <w:numId w:val="247"/>
              </w:numPr>
              <w:tabs>
                <w:tab w:val="left" w:pos="5400"/>
              </w:tabs>
              <w:spacing w:after="0" w:line="360" w:lineRule="auto"/>
              <w:ind w:left="185" w:right="387" w:hanging="185"/>
              <w:contextualSpacing/>
              <w:jc w:val="left"/>
              <w:rPr>
                <w:lang w:val="en-GB" w:bidi="en-US"/>
              </w:rPr>
            </w:pPr>
            <w:r w:rsidRPr="006706AE">
              <w:rPr>
                <w:color w:val="auto"/>
              </w:rPr>
              <w:t>Types of clay.</w:t>
            </w:r>
          </w:p>
          <w:p w14:paraId="6531EA50" w14:textId="77777777" w:rsidR="006706AE" w:rsidRPr="006706AE" w:rsidRDefault="006706AE" w:rsidP="008638C4">
            <w:pPr>
              <w:widowControl w:val="0"/>
              <w:numPr>
                <w:ilvl w:val="0"/>
                <w:numId w:val="247"/>
              </w:numPr>
              <w:tabs>
                <w:tab w:val="left" w:pos="5400"/>
              </w:tabs>
              <w:spacing w:after="0" w:line="360" w:lineRule="auto"/>
              <w:ind w:left="185" w:right="387" w:hanging="185"/>
              <w:contextualSpacing/>
              <w:jc w:val="left"/>
              <w:rPr>
                <w:lang w:val="en-GB" w:bidi="en-US"/>
              </w:rPr>
            </w:pPr>
            <w:r w:rsidRPr="006706AE">
              <w:rPr>
                <w:color w:val="auto"/>
              </w:rPr>
              <w:t>Types of sand</w:t>
            </w:r>
          </w:p>
          <w:p w14:paraId="46F6DBAC" w14:textId="77777777" w:rsidR="006706AE" w:rsidRPr="006706AE" w:rsidRDefault="006706AE" w:rsidP="008638C4">
            <w:pPr>
              <w:numPr>
                <w:ilvl w:val="0"/>
                <w:numId w:val="77"/>
              </w:numPr>
              <w:spacing w:after="0" w:line="360" w:lineRule="auto"/>
              <w:ind w:left="185" w:firstLine="0"/>
              <w:contextualSpacing/>
              <w:jc w:val="left"/>
              <w:rPr>
                <w:rFonts w:eastAsia="Times New Roman"/>
                <w:b/>
                <w:color w:val="auto"/>
              </w:rPr>
            </w:pPr>
            <w:r w:rsidRPr="006706AE">
              <w:rPr>
                <w:rFonts w:eastAsia="Times New Roman"/>
                <w:b/>
                <w:color w:val="auto"/>
              </w:rPr>
              <w:t>Practical Activity</w:t>
            </w:r>
          </w:p>
          <w:p w14:paraId="075642CF" w14:textId="77777777" w:rsidR="006706AE" w:rsidRPr="006706AE" w:rsidRDefault="006706AE" w:rsidP="008638C4">
            <w:pPr>
              <w:numPr>
                <w:ilvl w:val="0"/>
                <w:numId w:val="247"/>
              </w:numPr>
              <w:spacing w:after="0" w:line="360" w:lineRule="auto"/>
              <w:ind w:left="185" w:hanging="185"/>
              <w:contextualSpacing/>
              <w:jc w:val="left"/>
              <w:rPr>
                <w:rFonts w:eastAsia="Times New Roman"/>
                <w:color w:val="auto"/>
              </w:rPr>
            </w:pPr>
            <w:r w:rsidRPr="006706AE">
              <w:rPr>
                <w:rFonts w:eastAsia="Times New Roman"/>
                <w:color w:val="auto"/>
              </w:rPr>
              <w:t>Find out the clay percentage in sand of your local area.</w:t>
            </w:r>
          </w:p>
          <w:p w14:paraId="134DB334" w14:textId="77777777" w:rsidR="006706AE" w:rsidRPr="006706AE" w:rsidRDefault="006706AE" w:rsidP="006706AE">
            <w:pPr>
              <w:widowControl w:val="0"/>
              <w:tabs>
                <w:tab w:val="left" w:pos="5400"/>
              </w:tabs>
              <w:spacing w:after="0" w:line="360" w:lineRule="auto"/>
              <w:ind w:left="185" w:right="387" w:hanging="185"/>
              <w:jc w:val="left"/>
              <w:rPr>
                <w:rFonts w:eastAsia="Times New Roman"/>
                <w:color w:val="auto"/>
                <w:sz w:val="21"/>
                <w:szCs w:val="21"/>
              </w:rPr>
            </w:pP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26E0879E"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Theory-1 Hrs</w:t>
            </w:r>
          </w:p>
          <w:p w14:paraId="0EBF74F2"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Practical-2.0 Hrs</w:t>
            </w:r>
          </w:p>
          <w:p w14:paraId="61F61266"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Total- 3.0 Hrs</w:t>
            </w: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14:paraId="382CAC85" w14:textId="77777777" w:rsidR="006706AE" w:rsidRPr="006706AE" w:rsidRDefault="006706AE" w:rsidP="006706AE">
            <w:pPr>
              <w:autoSpaceDE w:val="0"/>
              <w:autoSpaceDN w:val="0"/>
              <w:adjustRightInd w:val="0"/>
              <w:spacing w:after="0" w:line="360" w:lineRule="auto"/>
              <w:ind w:left="360" w:hanging="360"/>
              <w:jc w:val="left"/>
              <w:rPr>
                <w:rFonts w:eastAsia="Trebuchet MS"/>
                <w:color w:val="auto"/>
                <w:lang w:val="en-GB"/>
              </w:rPr>
            </w:pPr>
            <w:r w:rsidRPr="006706AE">
              <w:rPr>
                <w:rFonts w:eastAsia="Trebuchet MS"/>
                <w:color w:val="auto"/>
                <w:lang w:val="en-GB"/>
              </w:rPr>
              <w:t>Sand</w:t>
            </w:r>
          </w:p>
          <w:p w14:paraId="24E33F83" w14:textId="77777777" w:rsidR="006706AE" w:rsidRPr="006706AE" w:rsidRDefault="006706AE" w:rsidP="006706AE">
            <w:pPr>
              <w:autoSpaceDE w:val="0"/>
              <w:autoSpaceDN w:val="0"/>
              <w:adjustRightInd w:val="0"/>
              <w:spacing w:after="0" w:line="360" w:lineRule="auto"/>
              <w:ind w:left="360" w:hanging="360"/>
              <w:jc w:val="left"/>
              <w:rPr>
                <w:rFonts w:eastAsia="Trebuchet MS"/>
                <w:color w:val="auto"/>
                <w:lang w:val="en-GB"/>
              </w:rPr>
            </w:pPr>
            <w:r w:rsidRPr="006706AE">
              <w:rPr>
                <w:rFonts w:eastAsia="Trebuchet MS"/>
                <w:color w:val="auto"/>
                <w:lang w:val="en-GB"/>
              </w:rPr>
              <w:t>Aggregate</w:t>
            </w:r>
          </w:p>
          <w:p w14:paraId="3D084C39" w14:textId="77777777" w:rsidR="006706AE" w:rsidRPr="006706AE" w:rsidRDefault="006706AE" w:rsidP="006706AE">
            <w:pPr>
              <w:spacing w:after="0" w:line="360" w:lineRule="auto"/>
              <w:ind w:left="0" w:firstLine="0"/>
              <w:jc w:val="left"/>
              <w:rPr>
                <w:rFonts w:eastAsia="Times New Roman"/>
                <w:b/>
                <w:color w:val="auto"/>
              </w:rPr>
            </w:pPr>
            <w:r w:rsidRPr="006706AE">
              <w:rPr>
                <w:rFonts w:eastAsia="Times New Roman"/>
                <w:b/>
                <w:color w:val="auto"/>
              </w:rPr>
              <w:t>Tools</w:t>
            </w:r>
          </w:p>
          <w:p w14:paraId="0260F310" w14:textId="77777777" w:rsidR="006706AE" w:rsidRPr="006706AE" w:rsidRDefault="006706AE" w:rsidP="006706AE">
            <w:pPr>
              <w:widowControl w:val="0"/>
              <w:tabs>
                <w:tab w:val="left" w:pos="5400"/>
              </w:tabs>
              <w:spacing w:after="0" w:line="360" w:lineRule="auto"/>
              <w:ind w:left="360" w:right="387" w:hanging="360"/>
              <w:jc w:val="left"/>
              <w:rPr>
                <w:rFonts w:eastAsia="Times New Roman"/>
                <w:color w:val="auto"/>
              </w:rPr>
            </w:pPr>
            <w:r w:rsidRPr="006706AE">
              <w:rPr>
                <w:rFonts w:eastAsia="Times New Roman"/>
                <w:color w:val="auto"/>
              </w:rPr>
              <w:t>Sieve shaker</w:t>
            </w:r>
          </w:p>
          <w:p w14:paraId="5C5963CF" w14:textId="77777777" w:rsidR="006706AE" w:rsidRPr="006706AE" w:rsidRDefault="006706AE" w:rsidP="006706AE">
            <w:pPr>
              <w:widowControl w:val="0"/>
              <w:tabs>
                <w:tab w:val="left" w:pos="5400"/>
              </w:tabs>
              <w:spacing w:after="0" w:line="360" w:lineRule="auto"/>
              <w:ind w:left="360" w:right="387" w:hanging="360"/>
              <w:jc w:val="left"/>
              <w:rPr>
                <w:rFonts w:eastAsia="Times New Roman"/>
                <w:color w:val="auto"/>
              </w:rPr>
            </w:pPr>
            <w:r w:rsidRPr="006706AE">
              <w:rPr>
                <w:rFonts w:eastAsia="Times New Roman"/>
                <w:color w:val="auto"/>
              </w:rPr>
              <w:t>Flakiness index gauge.</w:t>
            </w:r>
          </w:p>
          <w:p w14:paraId="6C56E27A" w14:textId="77777777" w:rsidR="006706AE" w:rsidRPr="006706AE" w:rsidRDefault="006706AE" w:rsidP="006706AE">
            <w:pPr>
              <w:widowControl w:val="0"/>
              <w:tabs>
                <w:tab w:val="left" w:pos="1786"/>
                <w:tab w:val="left" w:pos="5400"/>
              </w:tabs>
              <w:spacing w:after="0" w:line="360" w:lineRule="auto"/>
              <w:ind w:left="360" w:right="387" w:hanging="360"/>
              <w:jc w:val="left"/>
              <w:rPr>
                <w:rFonts w:eastAsia="Times New Roman"/>
                <w:color w:val="auto"/>
              </w:rPr>
            </w:pPr>
            <w:r w:rsidRPr="006706AE">
              <w:rPr>
                <w:rFonts w:eastAsia="Times New Roman"/>
                <w:color w:val="auto"/>
              </w:rPr>
              <w:t>Elongation index gauge.</w:t>
            </w:r>
          </w:p>
          <w:p w14:paraId="5C3B50D7" w14:textId="77777777" w:rsidR="006706AE" w:rsidRPr="006706AE" w:rsidRDefault="006706AE" w:rsidP="006706AE">
            <w:pPr>
              <w:widowControl w:val="0"/>
              <w:tabs>
                <w:tab w:val="left" w:pos="5400"/>
              </w:tabs>
              <w:spacing w:after="0" w:line="360" w:lineRule="auto"/>
              <w:ind w:left="360" w:right="387" w:hanging="360"/>
              <w:jc w:val="left"/>
              <w:rPr>
                <w:rFonts w:eastAsia="Times New Roman"/>
                <w:color w:val="auto"/>
              </w:rPr>
            </w:pPr>
            <w:r w:rsidRPr="006706AE">
              <w:rPr>
                <w:rFonts w:eastAsia="Times New Roman"/>
                <w:color w:val="auto"/>
              </w:rPr>
              <w:t>Specific gravity bottle.</w:t>
            </w:r>
          </w:p>
          <w:p w14:paraId="6A991EF2" w14:textId="77777777" w:rsidR="006706AE" w:rsidRPr="006706AE" w:rsidRDefault="006706AE" w:rsidP="006706AE">
            <w:pPr>
              <w:widowControl w:val="0"/>
              <w:tabs>
                <w:tab w:val="left" w:pos="5400"/>
              </w:tabs>
              <w:spacing w:after="0" w:line="360" w:lineRule="auto"/>
              <w:ind w:left="360" w:right="387" w:hanging="360"/>
              <w:jc w:val="left"/>
              <w:rPr>
                <w:rFonts w:eastAsia="Times New Roman"/>
                <w:color w:val="auto"/>
              </w:rPr>
            </w:pPr>
            <w:r w:rsidRPr="006706AE">
              <w:rPr>
                <w:rFonts w:eastAsia="Times New Roman"/>
                <w:color w:val="auto"/>
              </w:rPr>
              <w:t>Moulds</w:t>
            </w:r>
          </w:p>
          <w:p w14:paraId="0F4517C3" w14:textId="77777777" w:rsidR="006706AE" w:rsidRPr="006706AE" w:rsidRDefault="006706AE" w:rsidP="006706AE">
            <w:pPr>
              <w:widowControl w:val="0"/>
              <w:tabs>
                <w:tab w:val="left" w:pos="5400"/>
              </w:tabs>
              <w:spacing w:after="0" w:line="360" w:lineRule="auto"/>
              <w:ind w:left="360" w:right="387" w:hanging="360"/>
              <w:jc w:val="left"/>
              <w:rPr>
                <w:rFonts w:eastAsia="Times New Roman"/>
                <w:color w:val="auto"/>
              </w:rPr>
            </w:pPr>
            <w:r w:rsidRPr="006706AE">
              <w:rPr>
                <w:rFonts w:eastAsia="Times New Roman"/>
                <w:color w:val="auto"/>
              </w:rPr>
              <w:t>Rod</w:t>
            </w:r>
          </w:p>
          <w:p w14:paraId="68AD5241" w14:textId="77777777" w:rsidR="006706AE" w:rsidRPr="006706AE" w:rsidRDefault="006706AE" w:rsidP="006706AE">
            <w:pPr>
              <w:widowControl w:val="0"/>
              <w:tabs>
                <w:tab w:val="left" w:pos="5400"/>
              </w:tabs>
              <w:spacing w:after="0" w:line="360" w:lineRule="auto"/>
              <w:ind w:left="360" w:right="387" w:hanging="360"/>
              <w:jc w:val="left"/>
              <w:rPr>
                <w:rFonts w:eastAsia="Times New Roman"/>
                <w:bCs/>
                <w:color w:val="auto"/>
              </w:rPr>
            </w:pPr>
            <w:r w:rsidRPr="006706AE">
              <w:rPr>
                <w:rFonts w:eastAsia="Times New Roman"/>
                <w:color w:val="auto"/>
              </w:rPr>
              <w:t>Sieves set</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5C396D37" w14:textId="77777777" w:rsidR="006706AE" w:rsidRPr="006706AE" w:rsidRDefault="006706AE" w:rsidP="006706AE">
            <w:pPr>
              <w:spacing w:after="0" w:line="360" w:lineRule="auto"/>
              <w:ind w:left="0" w:firstLine="0"/>
              <w:jc w:val="left"/>
              <w:rPr>
                <w:rFonts w:eastAsia="Times New Roman"/>
                <w:b/>
                <w:color w:val="auto"/>
                <w:sz w:val="24"/>
              </w:rPr>
            </w:pPr>
            <w:r w:rsidRPr="006706AE">
              <w:rPr>
                <w:rFonts w:eastAsia="Times New Roman"/>
                <w:bCs/>
                <w:color w:val="auto"/>
              </w:rPr>
              <w:t>Class Room and Laboratory</w:t>
            </w:r>
          </w:p>
        </w:tc>
      </w:tr>
      <w:tr w:rsidR="006706AE" w:rsidRPr="006706AE" w14:paraId="308DF50F"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368FA5C9" w14:textId="77777777" w:rsidR="006706AE" w:rsidRPr="006706AE" w:rsidRDefault="006706AE" w:rsidP="006706AE">
            <w:pPr>
              <w:spacing w:after="0" w:line="360" w:lineRule="auto"/>
              <w:ind w:left="0" w:firstLine="0"/>
              <w:jc w:val="left"/>
              <w:rPr>
                <w:rFonts w:eastAsia="Times New Roman"/>
                <w:b/>
                <w:bCs/>
                <w:noProof/>
                <w:color w:val="auto"/>
              </w:rPr>
            </w:pPr>
            <w:r w:rsidRPr="006706AE">
              <w:rPr>
                <w:rFonts w:eastAsia="Times New Roman"/>
                <w:b/>
                <w:noProof/>
                <w:color w:val="auto"/>
              </w:rPr>
              <w:t xml:space="preserve">LU2. </w:t>
            </w:r>
            <w:r w:rsidRPr="006706AE">
              <w:rPr>
                <w:rFonts w:eastAsia="Times New Roman"/>
                <w:color w:val="auto"/>
              </w:rPr>
              <w:t xml:space="preserve"> Find out particle size distribution of fine and coarse </w:t>
            </w:r>
            <w:r w:rsidRPr="006706AE">
              <w:rPr>
                <w:rFonts w:eastAsia="Times New Roman"/>
                <w:color w:val="auto"/>
              </w:rPr>
              <w:lastRenderedPageBreak/>
              <w:t>aggregates with sieve analysis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3FD7F2B3" w14:textId="77777777" w:rsidR="006706AE" w:rsidRPr="006706AE" w:rsidRDefault="006706AE" w:rsidP="008638C4">
            <w:pPr>
              <w:numPr>
                <w:ilvl w:val="0"/>
                <w:numId w:val="77"/>
              </w:numPr>
              <w:spacing w:after="0" w:line="360" w:lineRule="auto"/>
              <w:ind w:left="185" w:firstLine="0"/>
              <w:contextualSpacing/>
              <w:jc w:val="left"/>
              <w:rPr>
                <w:b/>
              </w:rPr>
            </w:pPr>
            <w:r w:rsidRPr="006706AE">
              <w:rPr>
                <w:b/>
              </w:rPr>
              <w:lastRenderedPageBreak/>
              <w:t>Trainee will be able to:</w:t>
            </w:r>
          </w:p>
          <w:p w14:paraId="5A869F55" w14:textId="77777777" w:rsidR="006706AE" w:rsidRPr="006706AE" w:rsidRDefault="006706AE" w:rsidP="008638C4">
            <w:pPr>
              <w:numPr>
                <w:ilvl w:val="0"/>
                <w:numId w:val="247"/>
              </w:numPr>
              <w:spacing w:after="0" w:line="360" w:lineRule="auto"/>
              <w:ind w:left="185" w:hanging="185"/>
              <w:contextualSpacing/>
              <w:jc w:val="left"/>
              <w:rPr>
                <w:rFonts w:eastAsia="Times New Roman"/>
                <w:iCs/>
                <w:color w:val="auto"/>
              </w:rPr>
            </w:pPr>
            <w:r w:rsidRPr="006706AE">
              <w:rPr>
                <w:rFonts w:eastAsia="Times New Roman"/>
                <w:iCs/>
                <w:color w:val="auto"/>
              </w:rPr>
              <w:t>Arrange the sieve.</w:t>
            </w:r>
          </w:p>
          <w:p w14:paraId="799B65B4" w14:textId="77777777" w:rsidR="006706AE" w:rsidRPr="006706AE" w:rsidRDefault="006706AE" w:rsidP="008638C4">
            <w:pPr>
              <w:numPr>
                <w:ilvl w:val="0"/>
                <w:numId w:val="247"/>
              </w:numPr>
              <w:spacing w:after="0" w:line="360" w:lineRule="auto"/>
              <w:ind w:left="185" w:hanging="185"/>
              <w:contextualSpacing/>
              <w:jc w:val="left"/>
              <w:rPr>
                <w:rFonts w:eastAsia="Times New Roman"/>
                <w:iCs/>
                <w:color w:val="auto"/>
              </w:rPr>
            </w:pPr>
            <w:r w:rsidRPr="006706AE">
              <w:rPr>
                <w:rFonts w:eastAsia="Times New Roman"/>
                <w:iCs/>
                <w:color w:val="auto"/>
              </w:rPr>
              <w:t>Put sample on sieve and shake it.</w:t>
            </w:r>
          </w:p>
          <w:p w14:paraId="5999A4D2" w14:textId="77777777" w:rsidR="006706AE" w:rsidRPr="006706AE" w:rsidRDefault="006706AE" w:rsidP="008638C4">
            <w:pPr>
              <w:numPr>
                <w:ilvl w:val="0"/>
                <w:numId w:val="247"/>
              </w:numPr>
              <w:spacing w:after="0" w:line="360" w:lineRule="auto"/>
              <w:ind w:left="185" w:hanging="185"/>
              <w:contextualSpacing/>
              <w:jc w:val="left"/>
              <w:rPr>
                <w:rFonts w:eastAsia="Times New Roman"/>
                <w:iCs/>
                <w:color w:val="auto"/>
              </w:rPr>
            </w:pPr>
            <w:r w:rsidRPr="006706AE">
              <w:rPr>
                <w:rFonts w:eastAsia="Times New Roman"/>
                <w:iCs/>
                <w:color w:val="auto"/>
              </w:rPr>
              <w:lastRenderedPageBreak/>
              <w:t>Weigh material retained on each sieve.</w:t>
            </w:r>
          </w:p>
          <w:p w14:paraId="765504FF" w14:textId="77777777" w:rsidR="006706AE" w:rsidRPr="006706AE" w:rsidRDefault="006706AE" w:rsidP="008638C4">
            <w:pPr>
              <w:numPr>
                <w:ilvl w:val="0"/>
                <w:numId w:val="247"/>
              </w:numPr>
              <w:spacing w:after="0" w:line="360" w:lineRule="auto"/>
              <w:ind w:left="185" w:hanging="185"/>
              <w:contextualSpacing/>
              <w:jc w:val="left"/>
              <w:rPr>
                <w:rFonts w:eastAsia="Times New Roman"/>
                <w:b/>
                <w:iCs/>
                <w:color w:val="auto"/>
              </w:rPr>
            </w:pPr>
            <w:r w:rsidRPr="006706AE">
              <w:rPr>
                <w:rFonts w:eastAsia="Times New Roman"/>
                <w:iCs/>
                <w:color w:val="auto"/>
              </w:rPr>
              <w:t>Draw grading curve with cumulative percentage retained.</w:t>
            </w:r>
          </w:p>
        </w:tc>
        <w:tc>
          <w:tcPr>
            <w:tcW w:w="3441" w:type="dxa"/>
            <w:tcBorders>
              <w:top w:val="single" w:sz="4" w:space="0" w:color="000000"/>
              <w:left w:val="single" w:sz="4" w:space="0" w:color="000000"/>
              <w:bottom w:val="single" w:sz="4" w:space="0" w:color="000000"/>
              <w:right w:val="single" w:sz="4" w:space="0" w:color="000000"/>
            </w:tcBorders>
            <w:shd w:val="clear" w:color="auto" w:fill="auto"/>
          </w:tcPr>
          <w:p w14:paraId="36AD9C61" w14:textId="77777777" w:rsidR="006706AE" w:rsidRPr="006706AE" w:rsidRDefault="006706AE" w:rsidP="008638C4">
            <w:pPr>
              <w:widowControl w:val="0"/>
              <w:numPr>
                <w:ilvl w:val="0"/>
                <w:numId w:val="247"/>
              </w:numPr>
              <w:shd w:val="clear" w:color="auto" w:fill="FFFFFF"/>
              <w:tabs>
                <w:tab w:val="left" w:pos="5400"/>
              </w:tabs>
              <w:spacing w:after="0" w:line="360" w:lineRule="auto"/>
              <w:ind w:left="185" w:right="387" w:hanging="185"/>
              <w:contextualSpacing/>
              <w:jc w:val="left"/>
              <w:rPr>
                <w:color w:val="auto"/>
              </w:rPr>
            </w:pPr>
            <w:r w:rsidRPr="006706AE">
              <w:rPr>
                <w:color w:val="auto"/>
              </w:rPr>
              <w:lastRenderedPageBreak/>
              <w:t>Classification of aggregates according to nature of formation, size and shape</w:t>
            </w:r>
          </w:p>
          <w:p w14:paraId="3D5504E3" w14:textId="77777777" w:rsidR="006706AE" w:rsidRPr="006706AE" w:rsidRDefault="006706AE" w:rsidP="008638C4">
            <w:pPr>
              <w:widowControl w:val="0"/>
              <w:numPr>
                <w:ilvl w:val="0"/>
                <w:numId w:val="247"/>
              </w:numPr>
              <w:shd w:val="clear" w:color="auto" w:fill="FFFFFF"/>
              <w:tabs>
                <w:tab w:val="left" w:pos="5400"/>
              </w:tabs>
              <w:spacing w:after="0" w:line="360" w:lineRule="auto"/>
              <w:ind w:left="185" w:right="387" w:hanging="185"/>
              <w:contextualSpacing/>
              <w:jc w:val="left"/>
              <w:rPr>
                <w:color w:val="auto"/>
              </w:rPr>
            </w:pPr>
            <w:r w:rsidRPr="006706AE">
              <w:rPr>
                <w:color w:val="auto"/>
              </w:rPr>
              <w:t xml:space="preserve">Characteristics of fine and </w:t>
            </w:r>
            <w:r w:rsidRPr="006706AE">
              <w:rPr>
                <w:color w:val="auto"/>
              </w:rPr>
              <w:lastRenderedPageBreak/>
              <w:t>coarse aggregates</w:t>
            </w:r>
          </w:p>
          <w:p w14:paraId="01A95588" w14:textId="77777777" w:rsidR="006706AE" w:rsidRPr="006706AE" w:rsidRDefault="006706AE" w:rsidP="008638C4">
            <w:pPr>
              <w:numPr>
                <w:ilvl w:val="0"/>
                <w:numId w:val="77"/>
              </w:numPr>
              <w:spacing w:after="0" w:line="360" w:lineRule="auto"/>
              <w:ind w:left="185" w:firstLine="0"/>
              <w:contextualSpacing/>
              <w:jc w:val="left"/>
              <w:rPr>
                <w:rFonts w:eastAsia="Times New Roman"/>
                <w:b/>
                <w:color w:val="auto"/>
              </w:rPr>
            </w:pPr>
            <w:r w:rsidRPr="006706AE">
              <w:rPr>
                <w:rFonts w:eastAsia="Times New Roman"/>
                <w:b/>
                <w:color w:val="auto"/>
              </w:rPr>
              <w:t>Practical Activity</w:t>
            </w:r>
          </w:p>
          <w:p w14:paraId="5842E672" w14:textId="77777777" w:rsidR="006706AE" w:rsidRPr="006706AE" w:rsidRDefault="006706AE" w:rsidP="008638C4">
            <w:pPr>
              <w:numPr>
                <w:ilvl w:val="0"/>
                <w:numId w:val="247"/>
              </w:numPr>
              <w:spacing w:after="0" w:line="360" w:lineRule="auto"/>
              <w:ind w:left="185" w:hanging="185"/>
              <w:contextualSpacing/>
              <w:jc w:val="left"/>
              <w:rPr>
                <w:rFonts w:eastAsia="Times New Roman"/>
                <w:color w:val="auto"/>
              </w:rPr>
            </w:pPr>
            <w:r w:rsidRPr="006706AE">
              <w:rPr>
                <w:rFonts w:eastAsia="Times New Roman"/>
                <w:color w:val="auto"/>
              </w:rPr>
              <w:t>Draw the particle size gradation curve of local aggregate of your area.</w:t>
            </w:r>
          </w:p>
          <w:p w14:paraId="198F8B6B" w14:textId="77777777" w:rsidR="006706AE" w:rsidRPr="006706AE" w:rsidRDefault="006706AE" w:rsidP="006706AE">
            <w:pPr>
              <w:spacing w:after="0" w:line="360" w:lineRule="auto"/>
              <w:ind w:left="185" w:hanging="185"/>
              <w:jc w:val="left"/>
              <w:rPr>
                <w:rFonts w:eastAsia="Times New Roman"/>
                <w:bCs/>
                <w:color w:val="auto"/>
                <w:sz w:val="24"/>
              </w:rPr>
            </w:pPr>
          </w:p>
        </w:tc>
        <w:tc>
          <w:tcPr>
            <w:tcW w:w="18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E44B4F"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lastRenderedPageBreak/>
              <w:t>Theory-1 Hrs</w:t>
            </w:r>
          </w:p>
          <w:p w14:paraId="7B29DB74"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Practical-2.0 Hrs</w:t>
            </w:r>
          </w:p>
          <w:p w14:paraId="0FD4F578"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Total- 3.0 Hrs</w:t>
            </w: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14:paraId="77D9A7AD" w14:textId="77777777" w:rsidR="006706AE" w:rsidRPr="006706AE" w:rsidRDefault="006706AE" w:rsidP="006706AE">
            <w:pPr>
              <w:autoSpaceDE w:val="0"/>
              <w:autoSpaceDN w:val="0"/>
              <w:adjustRightInd w:val="0"/>
              <w:spacing w:after="0" w:line="360" w:lineRule="auto"/>
              <w:ind w:left="360" w:hanging="360"/>
              <w:jc w:val="left"/>
              <w:rPr>
                <w:rFonts w:eastAsia="Trebuchet MS"/>
                <w:color w:val="auto"/>
                <w:lang w:val="en-GB"/>
              </w:rPr>
            </w:pPr>
            <w:r w:rsidRPr="006706AE">
              <w:rPr>
                <w:rFonts w:eastAsia="Trebuchet MS"/>
                <w:color w:val="auto"/>
                <w:lang w:val="en-GB"/>
              </w:rPr>
              <w:t>Sand</w:t>
            </w:r>
          </w:p>
          <w:p w14:paraId="740282B1" w14:textId="77777777" w:rsidR="006706AE" w:rsidRPr="006706AE" w:rsidRDefault="006706AE" w:rsidP="006706AE">
            <w:pPr>
              <w:autoSpaceDE w:val="0"/>
              <w:autoSpaceDN w:val="0"/>
              <w:adjustRightInd w:val="0"/>
              <w:spacing w:after="0" w:line="360" w:lineRule="auto"/>
              <w:ind w:left="360" w:hanging="360"/>
              <w:jc w:val="left"/>
              <w:rPr>
                <w:rFonts w:eastAsia="Trebuchet MS"/>
                <w:color w:val="auto"/>
                <w:lang w:val="en-GB"/>
              </w:rPr>
            </w:pPr>
            <w:r w:rsidRPr="006706AE">
              <w:rPr>
                <w:rFonts w:eastAsia="Trebuchet MS"/>
                <w:color w:val="auto"/>
                <w:lang w:val="en-GB"/>
              </w:rPr>
              <w:t>Aggregate</w:t>
            </w:r>
          </w:p>
          <w:p w14:paraId="1F5CC168" w14:textId="77777777" w:rsidR="006706AE" w:rsidRPr="006706AE" w:rsidRDefault="006706AE" w:rsidP="006706AE">
            <w:pPr>
              <w:spacing w:after="0" w:line="360" w:lineRule="auto"/>
              <w:ind w:left="0" w:firstLine="0"/>
              <w:jc w:val="left"/>
              <w:rPr>
                <w:rFonts w:eastAsia="Times New Roman"/>
                <w:b/>
                <w:color w:val="auto"/>
              </w:rPr>
            </w:pPr>
            <w:r w:rsidRPr="006706AE">
              <w:rPr>
                <w:rFonts w:eastAsia="Times New Roman"/>
                <w:b/>
                <w:color w:val="auto"/>
              </w:rPr>
              <w:t>Tools</w:t>
            </w:r>
          </w:p>
          <w:p w14:paraId="4474650F" w14:textId="77777777" w:rsidR="006706AE" w:rsidRPr="006706AE" w:rsidRDefault="006706AE" w:rsidP="006706AE">
            <w:pPr>
              <w:widowControl w:val="0"/>
              <w:tabs>
                <w:tab w:val="left" w:pos="5400"/>
              </w:tabs>
              <w:spacing w:after="0" w:line="360" w:lineRule="auto"/>
              <w:ind w:left="360" w:right="387" w:hanging="360"/>
              <w:jc w:val="left"/>
              <w:rPr>
                <w:rFonts w:eastAsia="Times New Roman"/>
                <w:color w:val="auto"/>
              </w:rPr>
            </w:pPr>
            <w:r w:rsidRPr="006706AE">
              <w:rPr>
                <w:rFonts w:eastAsia="Times New Roman"/>
                <w:color w:val="auto"/>
              </w:rPr>
              <w:t>Sieve shaker</w:t>
            </w:r>
          </w:p>
          <w:p w14:paraId="4055C5B8" w14:textId="77777777" w:rsidR="006706AE" w:rsidRPr="006706AE" w:rsidRDefault="006706AE" w:rsidP="006706AE">
            <w:pPr>
              <w:widowControl w:val="0"/>
              <w:tabs>
                <w:tab w:val="left" w:pos="5400"/>
              </w:tabs>
              <w:spacing w:after="0" w:line="360" w:lineRule="auto"/>
              <w:ind w:left="360" w:right="387" w:hanging="360"/>
              <w:jc w:val="left"/>
              <w:rPr>
                <w:rFonts w:eastAsia="Times New Roman"/>
                <w:color w:val="auto"/>
              </w:rPr>
            </w:pPr>
            <w:r w:rsidRPr="006706AE">
              <w:rPr>
                <w:rFonts w:eastAsia="Times New Roman"/>
                <w:color w:val="auto"/>
              </w:rPr>
              <w:lastRenderedPageBreak/>
              <w:t>Flakiness index gauge.</w:t>
            </w:r>
          </w:p>
          <w:p w14:paraId="358EF272" w14:textId="77777777" w:rsidR="006706AE" w:rsidRPr="006706AE" w:rsidRDefault="006706AE" w:rsidP="006706AE">
            <w:pPr>
              <w:widowControl w:val="0"/>
              <w:tabs>
                <w:tab w:val="left" w:pos="5400"/>
              </w:tabs>
              <w:spacing w:after="0" w:line="360" w:lineRule="auto"/>
              <w:ind w:left="360" w:right="387" w:hanging="360"/>
              <w:jc w:val="left"/>
              <w:rPr>
                <w:rFonts w:eastAsia="Times New Roman"/>
                <w:color w:val="auto"/>
              </w:rPr>
            </w:pPr>
            <w:r w:rsidRPr="006706AE">
              <w:rPr>
                <w:rFonts w:eastAsia="Times New Roman"/>
                <w:color w:val="auto"/>
              </w:rPr>
              <w:t>Elongation index gauge.</w:t>
            </w:r>
          </w:p>
          <w:p w14:paraId="47F7C7A5" w14:textId="77777777" w:rsidR="006706AE" w:rsidRPr="006706AE" w:rsidRDefault="006706AE" w:rsidP="006706AE">
            <w:pPr>
              <w:widowControl w:val="0"/>
              <w:tabs>
                <w:tab w:val="left" w:pos="5400"/>
              </w:tabs>
              <w:spacing w:after="0" w:line="360" w:lineRule="auto"/>
              <w:ind w:left="360" w:right="387" w:hanging="360"/>
              <w:jc w:val="left"/>
              <w:rPr>
                <w:rFonts w:eastAsia="Times New Roman"/>
                <w:color w:val="auto"/>
              </w:rPr>
            </w:pPr>
            <w:r w:rsidRPr="006706AE">
              <w:rPr>
                <w:rFonts w:eastAsia="Times New Roman"/>
                <w:color w:val="auto"/>
              </w:rPr>
              <w:t>Specific gravity bottle.</w:t>
            </w:r>
          </w:p>
          <w:p w14:paraId="07B2E2AE" w14:textId="77777777" w:rsidR="006706AE" w:rsidRPr="006706AE" w:rsidRDefault="006706AE" w:rsidP="006706AE">
            <w:pPr>
              <w:widowControl w:val="0"/>
              <w:tabs>
                <w:tab w:val="left" w:pos="5400"/>
              </w:tabs>
              <w:spacing w:after="0" w:line="360" w:lineRule="auto"/>
              <w:ind w:left="360" w:right="387" w:hanging="360"/>
              <w:jc w:val="left"/>
              <w:rPr>
                <w:rFonts w:eastAsia="Times New Roman"/>
                <w:color w:val="auto"/>
              </w:rPr>
            </w:pPr>
            <w:r w:rsidRPr="006706AE">
              <w:rPr>
                <w:rFonts w:eastAsia="Times New Roman"/>
                <w:color w:val="auto"/>
              </w:rPr>
              <w:t>Moulds</w:t>
            </w:r>
          </w:p>
          <w:p w14:paraId="74AEE99A" w14:textId="77777777" w:rsidR="006706AE" w:rsidRPr="006706AE" w:rsidRDefault="006706AE" w:rsidP="006706AE">
            <w:pPr>
              <w:widowControl w:val="0"/>
              <w:tabs>
                <w:tab w:val="left" w:pos="5400"/>
              </w:tabs>
              <w:spacing w:after="0" w:line="360" w:lineRule="auto"/>
              <w:ind w:left="360" w:right="387" w:hanging="360"/>
              <w:jc w:val="left"/>
              <w:rPr>
                <w:rFonts w:eastAsia="Times New Roman"/>
                <w:color w:val="auto"/>
              </w:rPr>
            </w:pPr>
            <w:r w:rsidRPr="006706AE">
              <w:rPr>
                <w:rFonts w:eastAsia="Times New Roman"/>
                <w:color w:val="auto"/>
              </w:rPr>
              <w:t>Rod</w:t>
            </w:r>
          </w:p>
          <w:p w14:paraId="7544A237" w14:textId="77777777" w:rsidR="006706AE" w:rsidRPr="006706AE" w:rsidRDefault="006706AE" w:rsidP="006706AE">
            <w:pPr>
              <w:widowControl w:val="0"/>
              <w:tabs>
                <w:tab w:val="left" w:pos="5400"/>
              </w:tabs>
              <w:spacing w:after="0" w:line="360" w:lineRule="auto"/>
              <w:ind w:left="360" w:right="387" w:hanging="360"/>
              <w:jc w:val="left"/>
              <w:rPr>
                <w:rFonts w:eastAsia="Times New Roman"/>
                <w:color w:val="auto"/>
              </w:rPr>
            </w:pPr>
            <w:r w:rsidRPr="006706AE">
              <w:rPr>
                <w:rFonts w:eastAsia="Times New Roman"/>
                <w:color w:val="auto"/>
              </w:rPr>
              <w:t>Sieves set</w:t>
            </w:r>
          </w:p>
          <w:p w14:paraId="65102020" w14:textId="77777777" w:rsidR="006706AE" w:rsidRPr="006706AE" w:rsidRDefault="006706AE" w:rsidP="006706AE">
            <w:pPr>
              <w:spacing w:after="136" w:line="360" w:lineRule="auto"/>
              <w:ind w:left="0" w:firstLine="0"/>
              <w:jc w:val="left"/>
              <w:rPr>
                <w:rFonts w:eastAsia="Times New Roman"/>
                <w:bCs/>
                <w:color w:val="auto"/>
              </w:rPr>
            </w:pP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36AD471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bCs/>
                <w:color w:val="auto"/>
              </w:rPr>
              <w:lastRenderedPageBreak/>
              <w:t>Class Room and Laboratory</w:t>
            </w:r>
          </w:p>
        </w:tc>
      </w:tr>
      <w:tr w:rsidR="006706AE" w:rsidRPr="006706AE" w14:paraId="147AF5CC" w14:textId="77777777" w:rsidTr="00C818EB">
        <w:trPr>
          <w:trHeight w:val="1610"/>
        </w:trPr>
        <w:tc>
          <w:tcPr>
            <w:tcW w:w="2245" w:type="dxa"/>
            <w:tcBorders>
              <w:top w:val="single" w:sz="4" w:space="0" w:color="000000"/>
              <w:left w:val="single" w:sz="4" w:space="0" w:color="000000"/>
              <w:bottom w:val="single" w:sz="4" w:space="0" w:color="000000"/>
              <w:right w:val="single" w:sz="4" w:space="0" w:color="000000"/>
            </w:tcBorders>
          </w:tcPr>
          <w:p w14:paraId="50FF0BE7" w14:textId="77777777" w:rsidR="006706AE" w:rsidRPr="006706AE" w:rsidRDefault="006706AE" w:rsidP="006706AE">
            <w:pPr>
              <w:spacing w:after="0" w:line="360" w:lineRule="auto"/>
              <w:ind w:left="0" w:firstLine="0"/>
              <w:jc w:val="left"/>
              <w:rPr>
                <w:rFonts w:eastAsia="Times New Roman"/>
                <w:b/>
                <w:bCs/>
                <w:noProof/>
                <w:color w:val="auto"/>
              </w:rPr>
            </w:pPr>
            <w:r w:rsidRPr="006706AE">
              <w:rPr>
                <w:rFonts w:eastAsia="Times New Roman"/>
                <w:b/>
                <w:noProof/>
                <w:color w:val="auto"/>
              </w:rPr>
              <w:lastRenderedPageBreak/>
              <w:t xml:space="preserve">LU3.  </w:t>
            </w:r>
            <w:r w:rsidRPr="006706AE">
              <w:rPr>
                <w:rFonts w:eastAsia="Times New Roman"/>
                <w:color w:val="auto"/>
              </w:rPr>
              <w:t>Find out bulk density of aggregates</w:t>
            </w:r>
          </w:p>
        </w:tc>
        <w:tc>
          <w:tcPr>
            <w:tcW w:w="3240" w:type="dxa"/>
            <w:tcBorders>
              <w:top w:val="single" w:sz="4" w:space="0" w:color="000000"/>
              <w:left w:val="single" w:sz="4" w:space="0" w:color="000000"/>
              <w:bottom w:val="single" w:sz="4" w:space="0" w:color="000000"/>
              <w:right w:val="single" w:sz="4" w:space="0" w:color="000000"/>
            </w:tcBorders>
          </w:tcPr>
          <w:p w14:paraId="63787362" w14:textId="77777777" w:rsidR="006706AE" w:rsidRPr="006706AE" w:rsidRDefault="006706AE" w:rsidP="008638C4">
            <w:pPr>
              <w:numPr>
                <w:ilvl w:val="0"/>
                <w:numId w:val="77"/>
              </w:numPr>
              <w:spacing w:after="0" w:line="360" w:lineRule="auto"/>
              <w:ind w:left="185" w:firstLine="0"/>
              <w:contextualSpacing/>
              <w:jc w:val="left"/>
              <w:rPr>
                <w:b/>
              </w:rPr>
            </w:pPr>
            <w:r w:rsidRPr="006706AE">
              <w:rPr>
                <w:b/>
              </w:rPr>
              <w:t>Trainee will be able to:</w:t>
            </w:r>
          </w:p>
          <w:p w14:paraId="1EEF67F8" w14:textId="77777777" w:rsidR="006706AE" w:rsidRPr="006706AE" w:rsidRDefault="006706AE" w:rsidP="008638C4">
            <w:pPr>
              <w:numPr>
                <w:ilvl w:val="0"/>
                <w:numId w:val="247"/>
              </w:numPr>
              <w:spacing w:after="0" w:line="360" w:lineRule="auto"/>
              <w:ind w:left="185" w:hanging="185"/>
              <w:contextualSpacing/>
              <w:jc w:val="left"/>
              <w:rPr>
                <w:rFonts w:eastAsia="Times New Roman"/>
                <w:b/>
                <w:bCs/>
                <w:iCs/>
                <w:color w:val="auto"/>
              </w:rPr>
            </w:pPr>
            <w:r w:rsidRPr="006706AE">
              <w:rPr>
                <w:rFonts w:eastAsia="Times New Roman"/>
                <w:iCs/>
                <w:color w:val="auto"/>
              </w:rPr>
              <w:t xml:space="preserve">Take the appropriate cylinder. </w:t>
            </w:r>
          </w:p>
          <w:p w14:paraId="6174681D" w14:textId="77777777" w:rsidR="006706AE" w:rsidRPr="006706AE" w:rsidRDefault="006706AE" w:rsidP="008638C4">
            <w:pPr>
              <w:numPr>
                <w:ilvl w:val="0"/>
                <w:numId w:val="247"/>
              </w:numPr>
              <w:spacing w:after="0" w:line="360" w:lineRule="auto"/>
              <w:ind w:left="185" w:hanging="185"/>
              <w:contextualSpacing/>
              <w:jc w:val="left"/>
              <w:rPr>
                <w:rFonts w:eastAsia="Times New Roman"/>
                <w:bCs/>
                <w:iCs/>
                <w:color w:val="auto"/>
              </w:rPr>
            </w:pPr>
            <w:r w:rsidRPr="006706AE">
              <w:rPr>
                <w:rFonts w:eastAsia="Times New Roman"/>
                <w:iCs/>
                <w:color w:val="auto"/>
              </w:rPr>
              <w:t>Put material in cylinder and weigh it.</w:t>
            </w:r>
          </w:p>
          <w:p w14:paraId="49CB0444" w14:textId="77777777" w:rsidR="006706AE" w:rsidRPr="006706AE" w:rsidRDefault="006706AE" w:rsidP="008638C4">
            <w:pPr>
              <w:numPr>
                <w:ilvl w:val="0"/>
                <w:numId w:val="247"/>
              </w:numPr>
              <w:spacing w:after="0" w:line="360" w:lineRule="auto"/>
              <w:ind w:left="185" w:hanging="185"/>
              <w:contextualSpacing/>
              <w:jc w:val="left"/>
              <w:rPr>
                <w:rFonts w:eastAsia="Times New Roman"/>
                <w:bCs/>
                <w:iCs/>
                <w:color w:val="auto"/>
              </w:rPr>
            </w:pPr>
            <w:r w:rsidRPr="006706AE">
              <w:rPr>
                <w:rFonts w:eastAsia="Times New Roman"/>
                <w:bCs/>
                <w:iCs/>
                <w:color w:val="auto"/>
              </w:rPr>
              <w:t>Apply formula.</w:t>
            </w:r>
          </w:p>
        </w:tc>
        <w:tc>
          <w:tcPr>
            <w:tcW w:w="3441" w:type="dxa"/>
            <w:tcBorders>
              <w:top w:val="single" w:sz="4" w:space="0" w:color="000000"/>
              <w:left w:val="single" w:sz="4" w:space="0" w:color="000000"/>
              <w:bottom w:val="single" w:sz="4" w:space="0" w:color="000000"/>
              <w:right w:val="single" w:sz="4" w:space="0" w:color="000000"/>
            </w:tcBorders>
          </w:tcPr>
          <w:p w14:paraId="0C6F757B" w14:textId="77777777" w:rsidR="006706AE" w:rsidRPr="006706AE" w:rsidRDefault="006706AE" w:rsidP="008638C4">
            <w:pPr>
              <w:widowControl w:val="0"/>
              <w:numPr>
                <w:ilvl w:val="0"/>
                <w:numId w:val="247"/>
              </w:numPr>
              <w:shd w:val="clear" w:color="auto" w:fill="FFFFFF"/>
              <w:tabs>
                <w:tab w:val="left" w:pos="900"/>
              </w:tabs>
              <w:spacing w:after="0" w:line="360" w:lineRule="auto"/>
              <w:ind w:left="185" w:right="387" w:hanging="185"/>
              <w:contextualSpacing/>
              <w:jc w:val="left"/>
              <w:rPr>
                <w:color w:val="auto"/>
              </w:rPr>
            </w:pPr>
            <w:r w:rsidRPr="006706AE">
              <w:rPr>
                <w:lang w:bidi="en-US"/>
              </w:rPr>
              <w:t>Importance of bulk density of aggregated.</w:t>
            </w:r>
          </w:p>
          <w:p w14:paraId="2AFA9BD1" w14:textId="77777777" w:rsidR="006706AE" w:rsidRPr="006706AE" w:rsidRDefault="006706AE" w:rsidP="008638C4">
            <w:pPr>
              <w:numPr>
                <w:ilvl w:val="0"/>
                <w:numId w:val="77"/>
              </w:numPr>
              <w:spacing w:after="0" w:line="360" w:lineRule="auto"/>
              <w:ind w:left="185" w:firstLine="0"/>
              <w:contextualSpacing/>
              <w:jc w:val="left"/>
              <w:rPr>
                <w:rFonts w:eastAsia="Times New Roman"/>
                <w:b/>
                <w:color w:val="auto"/>
              </w:rPr>
            </w:pPr>
            <w:r w:rsidRPr="006706AE">
              <w:rPr>
                <w:rFonts w:eastAsia="Times New Roman"/>
                <w:b/>
                <w:color w:val="auto"/>
              </w:rPr>
              <w:t>Practical Activity</w:t>
            </w:r>
          </w:p>
          <w:p w14:paraId="6B387A3D" w14:textId="77777777" w:rsidR="006706AE" w:rsidRPr="006706AE" w:rsidRDefault="006706AE" w:rsidP="008638C4">
            <w:pPr>
              <w:numPr>
                <w:ilvl w:val="0"/>
                <w:numId w:val="247"/>
              </w:numPr>
              <w:spacing w:after="0" w:line="360" w:lineRule="auto"/>
              <w:ind w:left="185" w:hanging="185"/>
              <w:contextualSpacing/>
              <w:jc w:val="left"/>
              <w:rPr>
                <w:rFonts w:eastAsia="Times New Roman"/>
                <w:color w:val="auto"/>
              </w:rPr>
            </w:pPr>
            <w:r w:rsidRPr="006706AE">
              <w:rPr>
                <w:rFonts w:eastAsia="Times New Roman"/>
                <w:color w:val="auto"/>
              </w:rPr>
              <w:t xml:space="preserve">Find out the bulk density of local aggregate of your area. </w:t>
            </w:r>
          </w:p>
          <w:p w14:paraId="70B663C7" w14:textId="77777777" w:rsidR="006706AE" w:rsidRPr="006706AE" w:rsidRDefault="006706AE" w:rsidP="006706AE">
            <w:pPr>
              <w:spacing w:after="0" w:line="360" w:lineRule="auto"/>
              <w:ind w:left="185" w:hanging="185"/>
              <w:jc w:val="left"/>
              <w:rPr>
                <w:rFonts w:eastAsia="Times New Roman"/>
                <w:bCs/>
                <w:iCs/>
                <w:color w:val="auto"/>
              </w:rPr>
            </w:pPr>
          </w:p>
          <w:p w14:paraId="201EBF9B" w14:textId="77777777" w:rsidR="006706AE" w:rsidRPr="006706AE" w:rsidRDefault="006706AE" w:rsidP="006706AE">
            <w:pPr>
              <w:spacing w:after="0" w:line="360" w:lineRule="auto"/>
              <w:ind w:left="185" w:hanging="185"/>
              <w:contextualSpacing/>
              <w:jc w:val="left"/>
              <w:rPr>
                <w:rFonts w:eastAsia="Times New Roman"/>
                <w:color w:val="auto"/>
              </w:rPr>
            </w:pPr>
          </w:p>
        </w:tc>
        <w:tc>
          <w:tcPr>
            <w:tcW w:w="1890" w:type="dxa"/>
            <w:tcBorders>
              <w:top w:val="single" w:sz="4" w:space="0" w:color="000000"/>
              <w:left w:val="single" w:sz="4" w:space="0" w:color="000000"/>
              <w:bottom w:val="single" w:sz="4" w:space="0" w:color="000000"/>
              <w:right w:val="single" w:sz="4" w:space="0" w:color="000000"/>
            </w:tcBorders>
          </w:tcPr>
          <w:p w14:paraId="56A96FF4"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Theory-1 Hrs</w:t>
            </w:r>
          </w:p>
          <w:p w14:paraId="3D38CAE4"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Practical-2.0 Hrs</w:t>
            </w:r>
          </w:p>
          <w:p w14:paraId="46CC7235"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Total- 3.0 Hrs</w:t>
            </w:r>
          </w:p>
        </w:tc>
        <w:tc>
          <w:tcPr>
            <w:tcW w:w="3060" w:type="dxa"/>
            <w:tcBorders>
              <w:top w:val="single" w:sz="4" w:space="0" w:color="000000"/>
              <w:left w:val="single" w:sz="4" w:space="0" w:color="000000"/>
              <w:bottom w:val="single" w:sz="4" w:space="0" w:color="000000"/>
              <w:right w:val="single" w:sz="4" w:space="0" w:color="000000"/>
            </w:tcBorders>
          </w:tcPr>
          <w:p w14:paraId="2C462BE1" w14:textId="77777777" w:rsidR="006706AE" w:rsidRPr="006706AE" w:rsidRDefault="006706AE" w:rsidP="006706AE">
            <w:pPr>
              <w:autoSpaceDE w:val="0"/>
              <w:autoSpaceDN w:val="0"/>
              <w:adjustRightInd w:val="0"/>
              <w:spacing w:after="0" w:line="360" w:lineRule="auto"/>
              <w:ind w:left="360" w:hanging="360"/>
              <w:jc w:val="left"/>
              <w:rPr>
                <w:rFonts w:eastAsia="Trebuchet MS"/>
                <w:color w:val="auto"/>
                <w:lang w:val="en-GB"/>
              </w:rPr>
            </w:pPr>
            <w:r w:rsidRPr="006706AE">
              <w:rPr>
                <w:rFonts w:eastAsia="Trebuchet MS"/>
                <w:color w:val="auto"/>
                <w:lang w:val="en-GB"/>
              </w:rPr>
              <w:t>Sand</w:t>
            </w:r>
          </w:p>
          <w:p w14:paraId="1B0E1B4D" w14:textId="77777777" w:rsidR="006706AE" w:rsidRPr="006706AE" w:rsidRDefault="006706AE" w:rsidP="006706AE">
            <w:pPr>
              <w:autoSpaceDE w:val="0"/>
              <w:autoSpaceDN w:val="0"/>
              <w:adjustRightInd w:val="0"/>
              <w:spacing w:after="0" w:line="360" w:lineRule="auto"/>
              <w:ind w:left="360" w:hanging="360"/>
              <w:jc w:val="left"/>
              <w:rPr>
                <w:rFonts w:eastAsia="Trebuchet MS"/>
                <w:color w:val="auto"/>
                <w:lang w:val="en-GB"/>
              </w:rPr>
            </w:pPr>
            <w:r w:rsidRPr="006706AE">
              <w:rPr>
                <w:rFonts w:eastAsia="Trebuchet MS"/>
                <w:color w:val="auto"/>
                <w:lang w:val="en-GB"/>
              </w:rPr>
              <w:t>Aggregate</w:t>
            </w:r>
          </w:p>
          <w:p w14:paraId="073A142B" w14:textId="77777777" w:rsidR="006706AE" w:rsidRPr="006706AE" w:rsidRDefault="006706AE" w:rsidP="006706AE">
            <w:pPr>
              <w:spacing w:after="0" w:line="360" w:lineRule="auto"/>
              <w:ind w:left="0" w:firstLine="0"/>
              <w:jc w:val="left"/>
              <w:rPr>
                <w:rFonts w:eastAsia="Times New Roman"/>
                <w:b/>
                <w:color w:val="auto"/>
              </w:rPr>
            </w:pPr>
            <w:r w:rsidRPr="006706AE">
              <w:rPr>
                <w:rFonts w:eastAsia="Times New Roman"/>
                <w:b/>
                <w:color w:val="auto"/>
              </w:rPr>
              <w:t>Tools</w:t>
            </w:r>
          </w:p>
          <w:p w14:paraId="5A247C21" w14:textId="77777777" w:rsidR="006706AE" w:rsidRPr="006706AE" w:rsidRDefault="006706AE" w:rsidP="006706AE">
            <w:pPr>
              <w:widowControl w:val="0"/>
              <w:tabs>
                <w:tab w:val="left" w:pos="5400"/>
              </w:tabs>
              <w:spacing w:after="0" w:line="360" w:lineRule="auto"/>
              <w:ind w:left="360" w:right="387" w:hanging="360"/>
              <w:jc w:val="left"/>
              <w:rPr>
                <w:rFonts w:eastAsia="Times New Roman"/>
                <w:color w:val="auto"/>
              </w:rPr>
            </w:pPr>
            <w:r w:rsidRPr="006706AE">
              <w:rPr>
                <w:rFonts w:eastAsia="Times New Roman"/>
                <w:color w:val="auto"/>
              </w:rPr>
              <w:t>Sieve shaker</w:t>
            </w:r>
          </w:p>
          <w:p w14:paraId="44BAD4E8" w14:textId="77777777" w:rsidR="006706AE" w:rsidRPr="006706AE" w:rsidRDefault="006706AE" w:rsidP="006706AE">
            <w:pPr>
              <w:widowControl w:val="0"/>
              <w:tabs>
                <w:tab w:val="left" w:pos="5400"/>
              </w:tabs>
              <w:spacing w:after="0" w:line="360" w:lineRule="auto"/>
              <w:ind w:left="360" w:right="387" w:hanging="360"/>
              <w:jc w:val="left"/>
              <w:rPr>
                <w:rFonts w:eastAsia="Times New Roman"/>
                <w:color w:val="auto"/>
              </w:rPr>
            </w:pPr>
            <w:r w:rsidRPr="006706AE">
              <w:rPr>
                <w:rFonts w:eastAsia="Times New Roman"/>
                <w:color w:val="auto"/>
              </w:rPr>
              <w:t>Flakiness index gauge.</w:t>
            </w:r>
          </w:p>
          <w:p w14:paraId="4E8696BB" w14:textId="77777777" w:rsidR="006706AE" w:rsidRPr="006706AE" w:rsidRDefault="006706AE" w:rsidP="006706AE">
            <w:pPr>
              <w:widowControl w:val="0"/>
              <w:tabs>
                <w:tab w:val="left" w:pos="5400"/>
              </w:tabs>
              <w:spacing w:after="0" w:line="360" w:lineRule="auto"/>
              <w:ind w:left="360" w:right="387" w:hanging="360"/>
              <w:jc w:val="left"/>
              <w:rPr>
                <w:rFonts w:eastAsia="Times New Roman"/>
                <w:color w:val="auto"/>
              </w:rPr>
            </w:pPr>
            <w:r w:rsidRPr="006706AE">
              <w:rPr>
                <w:rFonts w:eastAsia="Times New Roman"/>
                <w:color w:val="auto"/>
              </w:rPr>
              <w:t>Elongation index gauge.</w:t>
            </w:r>
          </w:p>
          <w:p w14:paraId="1C516498" w14:textId="77777777" w:rsidR="006706AE" w:rsidRPr="006706AE" w:rsidRDefault="006706AE" w:rsidP="006706AE">
            <w:pPr>
              <w:widowControl w:val="0"/>
              <w:tabs>
                <w:tab w:val="left" w:pos="5400"/>
              </w:tabs>
              <w:spacing w:after="0" w:line="360" w:lineRule="auto"/>
              <w:ind w:left="360" w:right="387" w:hanging="360"/>
              <w:jc w:val="left"/>
              <w:rPr>
                <w:rFonts w:eastAsia="Times New Roman"/>
                <w:color w:val="auto"/>
              </w:rPr>
            </w:pPr>
            <w:r w:rsidRPr="006706AE">
              <w:rPr>
                <w:rFonts w:eastAsia="Times New Roman"/>
                <w:color w:val="auto"/>
              </w:rPr>
              <w:t>Specific gravity bottle.</w:t>
            </w:r>
          </w:p>
          <w:p w14:paraId="798CDAD4" w14:textId="77777777" w:rsidR="006706AE" w:rsidRPr="006706AE" w:rsidRDefault="006706AE" w:rsidP="006706AE">
            <w:pPr>
              <w:widowControl w:val="0"/>
              <w:tabs>
                <w:tab w:val="left" w:pos="5400"/>
              </w:tabs>
              <w:spacing w:after="0" w:line="360" w:lineRule="auto"/>
              <w:ind w:left="360" w:right="387" w:hanging="360"/>
              <w:jc w:val="left"/>
              <w:rPr>
                <w:rFonts w:eastAsia="Times New Roman"/>
                <w:color w:val="auto"/>
              </w:rPr>
            </w:pPr>
            <w:r w:rsidRPr="006706AE">
              <w:rPr>
                <w:rFonts w:eastAsia="Times New Roman"/>
                <w:color w:val="auto"/>
              </w:rPr>
              <w:t>Moulds</w:t>
            </w:r>
          </w:p>
          <w:p w14:paraId="2BB3FF63" w14:textId="77777777" w:rsidR="006706AE" w:rsidRPr="006706AE" w:rsidRDefault="006706AE" w:rsidP="006706AE">
            <w:pPr>
              <w:widowControl w:val="0"/>
              <w:tabs>
                <w:tab w:val="left" w:pos="5400"/>
              </w:tabs>
              <w:spacing w:after="0" w:line="360" w:lineRule="auto"/>
              <w:ind w:left="360" w:right="387" w:hanging="360"/>
              <w:jc w:val="left"/>
              <w:rPr>
                <w:rFonts w:eastAsia="Times New Roman"/>
                <w:color w:val="auto"/>
              </w:rPr>
            </w:pPr>
            <w:r w:rsidRPr="006706AE">
              <w:rPr>
                <w:rFonts w:eastAsia="Times New Roman"/>
                <w:color w:val="auto"/>
              </w:rPr>
              <w:t>Rod</w:t>
            </w:r>
          </w:p>
          <w:p w14:paraId="335942EC" w14:textId="77777777" w:rsidR="006706AE" w:rsidRPr="006706AE" w:rsidRDefault="006706AE" w:rsidP="006706AE">
            <w:pPr>
              <w:widowControl w:val="0"/>
              <w:tabs>
                <w:tab w:val="left" w:pos="5400"/>
              </w:tabs>
              <w:spacing w:after="0" w:line="360" w:lineRule="auto"/>
              <w:ind w:left="360" w:right="387" w:hanging="360"/>
              <w:jc w:val="left"/>
              <w:rPr>
                <w:rFonts w:eastAsia="Times New Roman"/>
                <w:color w:val="auto"/>
              </w:rPr>
            </w:pPr>
            <w:r w:rsidRPr="006706AE">
              <w:rPr>
                <w:rFonts w:eastAsia="Times New Roman"/>
                <w:color w:val="auto"/>
              </w:rPr>
              <w:t>Sieves set</w:t>
            </w:r>
          </w:p>
        </w:tc>
        <w:tc>
          <w:tcPr>
            <w:tcW w:w="1260" w:type="dxa"/>
            <w:tcBorders>
              <w:top w:val="single" w:sz="4" w:space="0" w:color="000000"/>
              <w:left w:val="single" w:sz="4" w:space="0" w:color="000000"/>
              <w:bottom w:val="single" w:sz="4" w:space="0" w:color="000000"/>
              <w:right w:val="single" w:sz="4" w:space="0" w:color="000000"/>
            </w:tcBorders>
          </w:tcPr>
          <w:p w14:paraId="026915E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bCs/>
                <w:color w:val="auto"/>
              </w:rPr>
              <w:t>Class Room and Laboratory</w:t>
            </w:r>
          </w:p>
        </w:tc>
      </w:tr>
      <w:tr w:rsidR="006706AE" w:rsidRPr="006706AE" w14:paraId="101F5073" w14:textId="77777777" w:rsidTr="00C818EB">
        <w:trPr>
          <w:trHeight w:val="530"/>
        </w:trPr>
        <w:tc>
          <w:tcPr>
            <w:tcW w:w="2245" w:type="dxa"/>
            <w:tcBorders>
              <w:top w:val="single" w:sz="4" w:space="0" w:color="000000"/>
              <w:left w:val="single" w:sz="4" w:space="0" w:color="000000"/>
              <w:bottom w:val="single" w:sz="4" w:space="0" w:color="000000"/>
              <w:right w:val="single" w:sz="4" w:space="0" w:color="000000"/>
            </w:tcBorders>
          </w:tcPr>
          <w:p w14:paraId="4C345EA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b/>
                <w:noProof/>
                <w:color w:val="auto"/>
              </w:rPr>
              <w:t>LU 4</w:t>
            </w:r>
            <w:r w:rsidRPr="006706AE">
              <w:rPr>
                <w:rFonts w:eastAsia="Times New Roman"/>
                <w:noProof/>
                <w:color w:val="auto"/>
              </w:rPr>
              <w:t xml:space="preserve">. </w:t>
            </w:r>
            <w:r w:rsidRPr="006706AE">
              <w:rPr>
                <w:rFonts w:eastAsia="Times New Roman"/>
                <w:color w:val="auto"/>
              </w:rPr>
              <w:t xml:space="preserve"> Find out flakiness index     of coarse aggregates</w:t>
            </w:r>
          </w:p>
          <w:p w14:paraId="101F87A8" w14:textId="77777777" w:rsidR="006706AE" w:rsidRPr="006706AE" w:rsidRDefault="006706AE" w:rsidP="006706AE">
            <w:pPr>
              <w:spacing w:after="0" w:line="360" w:lineRule="auto"/>
              <w:ind w:left="0" w:firstLine="0"/>
              <w:jc w:val="left"/>
              <w:rPr>
                <w:rFonts w:eastAsia="Times New Roman"/>
                <w:noProof/>
                <w:color w:val="auto"/>
              </w:rPr>
            </w:pPr>
          </w:p>
        </w:tc>
        <w:tc>
          <w:tcPr>
            <w:tcW w:w="3240" w:type="dxa"/>
            <w:tcBorders>
              <w:top w:val="single" w:sz="4" w:space="0" w:color="000000"/>
              <w:left w:val="single" w:sz="4" w:space="0" w:color="000000"/>
              <w:bottom w:val="single" w:sz="4" w:space="0" w:color="000000"/>
              <w:right w:val="single" w:sz="4" w:space="0" w:color="000000"/>
            </w:tcBorders>
          </w:tcPr>
          <w:p w14:paraId="24A3F5D9" w14:textId="77777777" w:rsidR="006706AE" w:rsidRPr="006706AE" w:rsidRDefault="006706AE" w:rsidP="008638C4">
            <w:pPr>
              <w:numPr>
                <w:ilvl w:val="0"/>
                <w:numId w:val="77"/>
              </w:numPr>
              <w:spacing w:after="0" w:line="360" w:lineRule="auto"/>
              <w:ind w:left="185" w:firstLine="0"/>
              <w:contextualSpacing/>
              <w:jc w:val="left"/>
              <w:rPr>
                <w:b/>
              </w:rPr>
            </w:pPr>
            <w:r w:rsidRPr="006706AE">
              <w:rPr>
                <w:b/>
              </w:rPr>
              <w:t>Trainee will be able to:</w:t>
            </w:r>
          </w:p>
          <w:p w14:paraId="411B5A0D" w14:textId="77777777" w:rsidR="006706AE" w:rsidRPr="006706AE" w:rsidRDefault="006706AE" w:rsidP="008638C4">
            <w:pPr>
              <w:numPr>
                <w:ilvl w:val="0"/>
                <w:numId w:val="247"/>
              </w:numPr>
              <w:spacing w:after="0" w:line="360" w:lineRule="auto"/>
              <w:ind w:left="185" w:hanging="185"/>
              <w:contextualSpacing/>
              <w:jc w:val="left"/>
              <w:rPr>
                <w:rFonts w:eastAsia="Times New Roman"/>
                <w:iCs/>
                <w:color w:val="auto"/>
              </w:rPr>
            </w:pPr>
            <w:r w:rsidRPr="006706AE">
              <w:rPr>
                <w:rFonts w:eastAsia="Times New Roman"/>
                <w:iCs/>
                <w:color w:val="auto"/>
              </w:rPr>
              <w:t>Identify the apparatus.</w:t>
            </w:r>
          </w:p>
          <w:p w14:paraId="515A84DB" w14:textId="77777777" w:rsidR="006706AE" w:rsidRPr="006706AE" w:rsidRDefault="006706AE" w:rsidP="008638C4">
            <w:pPr>
              <w:numPr>
                <w:ilvl w:val="0"/>
                <w:numId w:val="247"/>
              </w:numPr>
              <w:spacing w:after="0" w:line="360" w:lineRule="auto"/>
              <w:ind w:left="185" w:hanging="185"/>
              <w:contextualSpacing/>
              <w:jc w:val="left"/>
              <w:rPr>
                <w:rFonts w:eastAsia="Times New Roman"/>
                <w:iCs/>
                <w:color w:val="auto"/>
              </w:rPr>
            </w:pPr>
            <w:r w:rsidRPr="006706AE">
              <w:rPr>
                <w:rFonts w:eastAsia="Times New Roman"/>
                <w:iCs/>
                <w:color w:val="auto"/>
              </w:rPr>
              <w:t>Collect sample and sieve it.</w:t>
            </w:r>
          </w:p>
          <w:p w14:paraId="18A7A120" w14:textId="77777777" w:rsidR="006706AE" w:rsidRPr="006706AE" w:rsidRDefault="006706AE" w:rsidP="008638C4">
            <w:pPr>
              <w:numPr>
                <w:ilvl w:val="0"/>
                <w:numId w:val="247"/>
              </w:numPr>
              <w:spacing w:after="0" w:line="360" w:lineRule="auto"/>
              <w:ind w:left="185" w:hanging="185"/>
              <w:contextualSpacing/>
              <w:jc w:val="left"/>
              <w:rPr>
                <w:rFonts w:eastAsia="Times New Roman"/>
                <w:iCs/>
                <w:color w:val="auto"/>
              </w:rPr>
            </w:pPr>
            <w:r w:rsidRPr="006706AE">
              <w:rPr>
                <w:rFonts w:eastAsia="Times New Roman"/>
                <w:iCs/>
                <w:color w:val="auto"/>
              </w:rPr>
              <w:t>Collect the retained material from two consecutive sieves.</w:t>
            </w:r>
          </w:p>
          <w:p w14:paraId="71DCFAC0" w14:textId="77777777" w:rsidR="006706AE" w:rsidRPr="006706AE" w:rsidRDefault="006706AE" w:rsidP="008638C4">
            <w:pPr>
              <w:numPr>
                <w:ilvl w:val="0"/>
                <w:numId w:val="247"/>
              </w:numPr>
              <w:spacing w:after="0" w:line="360" w:lineRule="auto"/>
              <w:ind w:left="185" w:hanging="185"/>
              <w:contextualSpacing/>
              <w:jc w:val="left"/>
              <w:rPr>
                <w:rFonts w:eastAsia="Times New Roman"/>
                <w:iCs/>
                <w:color w:val="auto"/>
              </w:rPr>
            </w:pPr>
            <w:r w:rsidRPr="006706AE">
              <w:rPr>
                <w:rFonts w:eastAsia="Times New Roman"/>
                <w:iCs/>
                <w:color w:val="auto"/>
              </w:rPr>
              <w:lastRenderedPageBreak/>
              <w:t>Calculate the index.</w:t>
            </w:r>
          </w:p>
        </w:tc>
        <w:tc>
          <w:tcPr>
            <w:tcW w:w="3441" w:type="dxa"/>
            <w:tcBorders>
              <w:top w:val="single" w:sz="4" w:space="0" w:color="000000"/>
              <w:left w:val="single" w:sz="4" w:space="0" w:color="000000"/>
              <w:bottom w:val="single" w:sz="4" w:space="0" w:color="000000"/>
              <w:right w:val="single" w:sz="4" w:space="0" w:color="000000"/>
            </w:tcBorders>
          </w:tcPr>
          <w:p w14:paraId="458C8572" w14:textId="77777777" w:rsidR="006706AE" w:rsidRPr="006706AE" w:rsidRDefault="006706AE" w:rsidP="008638C4">
            <w:pPr>
              <w:numPr>
                <w:ilvl w:val="0"/>
                <w:numId w:val="247"/>
              </w:numPr>
              <w:spacing w:after="0" w:line="360" w:lineRule="auto"/>
              <w:ind w:left="185" w:hanging="185"/>
              <w:contextualSpacing/>
              <w:jc w:val="left"/>
              <w:rPr>
                <w:rFonts w:eastAsia="Times New Roman"/>
                <w:iCs/>
                <w:color w:val="auto"/>
              </w:rPr>
            </w:pPr>
            <w:r w:rsidRPr="006706AE">
              <w:rPr>
                <w:rFonts w:eastAsia="Times New Roman"/>
                <w:iCs/>
                <w:color w:val="auto"/>
              </w:rPr>
              <w:lastRenderedPageBreak/>
              <w:t>Importance of flakiness index of coarse aggregates</w:t>
            </w:r>
          </w:p>
          <w:p w14:paraId="3AE83D42" w14:textId="77777777" w:rsidR="006706AE" w:rsidRPr="006706AE" w:rsidRDefault="006706AE" w:rsidP="008638C4">
            <w:pPr>
              <w:numPr>
                <w:ilvl w:val="0"/>
                <w:numId w:val="77"/>
              </w:numPr>
              <w:spacing w:after="0" w:line="360" w:lineRule="auto"/>
              <w:ind w:left="185" w:firstLine="0"/>
              <w:contextualSpacing/>
              <w:jc w:val="left"/>
              <w:rPr>
                <w:rFonts w:eastAsia="Times New Roman"/>
                <w:b/>
                <w:color w:val="auto"/>
              </w:rPr>
            </w:pPr>
            <w:r w:rsidRPr="006706AE">
              <w:rPr>
                <w:rFonts w:eastAsia="Times New Roman"/>
                <w:b/>
                <w:color w:val="auto"/>
              </w:rPr>
              <w:t>Practical Activity</w:t>
            </w:r>
          </w:p>
          <w:p w14:paraId="7A82D474" w14:textId="77777777" w:rsidR="006706AE" w:rsidRPr="006706AE" w:rsidRDefault="006706AE" w:rsidP="008638C4">
            <w:pPr>
              <w:numPr>
                <w:ilvl w:val="0"/>
                <w:numId w:val="247"/>
              </w:numPr>
              <w:spacing w:after="0" w:line="360" w:lineRule="auto"/>
              <w:ind w:left="185" w:hanging="185"/>
              <w:contextualSpacing/>
              <w:jc w:val="left"/>
            </w:pPr>
            <w:r w:rsidRPr="006706AE">
              <w:rPr>
                <w:rFonts w:eastAsia="Times New Roman"/>
                <w:color w:val="auto"/>
              </w:rPr>
              <w:t>Find out the flakiness index     of local coarse aggregates and its best uses in field</w:t>
            </w:r>
          </w:p>
        </w:tc>
        <w:tc>
          <w:tcPr>
            <w:tcW w:w="1890" w:type="dxa"/>
            <w:tcBorders>
              <w:top w:val="single" w:sz="4" w:space="0" w:color="000000"/>
              <w:left w:val="single" w:sz="4" w:space="0" w:color="000000"/>
              <w:bottom w:val="single" w:sz="4" w:space="0" w:color="000000"/>
              <w:right w:val="single" w:sz="4" w:space="0" w:color="000000"/>
            </w:tcBorders>
          </w:tcPr>
          <w:p w14:paraId="081D7149"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Theory-1 Hrs</w:t>
            </w:r>
          </w:p>
          <w:p w14:paraId="6C8FBCD5"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Practical-2.0 Hrs</w:t>
            </w:r>
          </w:p>
          <w:p w14:paraId="614C23E0"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Total- 3.0 Hrs</w:t>
            </w:r>
          </w:p>
        </w:tc>
        <w:tc>
          <w:tcPr>
            <w:tcW w:w="3060" w:type="dxa"/>
            <w:tcBorders>
              <w:top w:val="single" w:sz="4" w:space="0" w:color="000000"/>
              <w:left w:val="single" w:sz="4" w:space="0" w:color="000000"/>
              <w:bottom w:val="single" w:sz="4" w:space="0" w:color="000000"/>
              <w:right w:val="single" w:sz="4" w:space="0" w:color="000000"/>
            </w:tcBorders>
          </w:tcPr>
          <w:p w14:paraId="410922D0" w14:textId="77777777" w:rsidR="006706AE" w:rsidRPr="006706AE" w:rsidRDefault="006706AE" w:rsidP="006706AE">
            <w:pPr>
              <w:autoSpaceDE w:val="0"/>
              <w:autoSpaceDN w:val="0"/>
              <w:adjustRightInd w:val="0"/>
              <w:spacing w:after="0" w:line="360" w:lineRule="auto"/>
              <w:ind w:left="360" w:hanging="360"/>
              <w:jc w:val="left"/>
              <w:rPr>
                <w:rFonts w:eastAsia="Trebuchet MS"/>
                <w:color w:val="auto"/>
                <w:lang w:val="en-GB"/>
              </w:rPr>
            </w:pPr>
            <w:r w:rsidRPr="006706AE">
              <w:rPr>
                <w:rFonts w:eastAsia="Trebuchet MS"/>
                <w:color w:val="auto"/>
                <w:lang w:val="en-GB"/>
              </w:rPr>
              <w:t>Sand</w:t>
            </w:r>
          </w:p>
          <w:p w14:paraId="1689689F" w14:textId="77777777" w:rsidR="006706AE" w:rsidRPr="006706AE" w:rsidRDefault="006706AE" w:rsidP="006706AE">
            <w:pPr>
              <w:autoSpaceDE w:val="0"/>
              <w:autoSpaceDN w:val="0"/>
              <w:adjustRightInd w:val="0"/>
              <w:spacing w:after="0" w:line="360" w:lineRule="auto"/>
              <w:ind w:left="360" w:hanging="360"/>
              <w:jc w:val="left"/>
              <w:rPr>
                <w:rFonts w:eastAsia="Trebuchet MS"/>
                <w:color w:val="auto"/>
                <w:lang w:val="en-GB"/>
              </w:rPr>
            </w:pPr>
            <w:r w:rsidRPr="006706AE">
              <w:rPr>
                <w:rFonts w:eastAsia="Trebuchet MS"/>
                <w:color w:val="auto"/>
                <w:lang w:val="en-GB"/>
              </w:rPr>
              <w:t>Aggregate</w:t>
            </w:r>
          </w:p>
          <w:p w14:paraId="307F542F" w14:textId="77777777" w:rsidR="006706AE" w:rsidRPr="006706AE" w:rsidRDefault="006706AE" w:rsidP="006706AE">
            <w:pPr>
              <w:spacing w:after="0" w:line="360" w:lineRule="auto"/>
              <w:ind w:left="0" w:firstLine="0"/>
              <w:jc w:val="left"/>
              <w:rPr>
                <w:rFonts w:eastAsia="Times New Roman"/>
                <w:b/>
                <w:color w:val="auto"/>
              </w:rPr>
            </w:pPr>
            <w:r w:rsidRPr="006706AE">
              <w:rPr>
                <w:rFonts w:eastAsia="Times New Roman"/>
                <w:b/>
                <w:color w:val="auto"/>
              </w:rPr>
              <w:t>Tools</w:t>
            </w:r>
          </w:p>
          <w:p w14:paraId="1FCD604C" w14:textId="77777777" w:rsidR="006706AE" w:rsidRPr="006706AE" w:rsidRDefault="006706AE" w:rsidP="006706AE">
            <w:pPr>
              <w:widowControl w:val="0"/>
              <w:tabs>
                <w:tab w:val="left" w:pos="5400"/>
              </w:tabs>
              <w:spacing w:after="0" w:line="360" w:lineRule="auto"/>
              <w:ind w:left="360" w:right="387" w:hanging="360"/>
              <w:jc w:val="left"/>
              <w:rPr>
                <w:rFonts w:eastAsia="Times New Roman"/>
                <w:color w:val="auto"/>
              </w:rPr>
            </w:pPr>
            <w:r w:rsidRPr="006706AE">
              <w:rPr>
                <w:rFonts w:eastAsia="Times New Roman"/>
                <w:color w:val="auto"/>
              </w:rPr>
              <w:t>Sieve shaker</w:t>
            </w:r>
          </w:p>
          <w:p w14:paraId="24F4198E" w14:textId="77777777" w:rsidR="006706AE" w:rsidRPr="006706AE" w:rsidRDefault="006706AE" w:rsidP="006706AE">
            <w:pPr>
              <w:widowControl w:val="0"/>
              <w:tabs>
                <w:tab w:val="left" w:pos="5400"/>
              </w:tabs>
              <w:spacing w:after="0" w:line="360" w:lineRule="auto"/>
              <w:ind w:left="360" w:right="387" w:hanging="360"/>
              <w:jc w:val="left"/>
              <w:rPr>
                <w:rFonts w:eastAsia="Times New Roman"/>
                <w:color w:val="auto"/>
              </w:rPr>
            </w:pPr>
            <w:r w:rsidRPr="006706AE">
              <w:rPr>
                <w:rFonts w:eastAsia="Times New Roman"/>
                <w:color w:val="auto"/>
              </w:rPr>
              <w:t>Flakiness index gauge.</w:t>
            </w:r>
          </w:p>
          <w:p w14:paraId="43851D2D" w14:textId="77777777" w:rsidR="006706AE" w:rsidRPr="006706AE" w:rsidRDefault="006706AE" w:rsidP="006706AE">
            <w:pPr>
              <w:widowControl w:val="0"/>
              <w:tabs>
                <w:tab w:val="left" w:pos="5400"/>
              </w:tabs>
              <w:spacing w:after="0" w:line="360" w:lineRule="auto"/>
              <w:ind w:left="360" w:right="387" w:hanging="360"/>
              <w:jc w:val="left"/>
              <w:rPr>
                <w:rFonts w:eastAsia="Times New Roman"/>
                <w:color w:val="auto"/>
              </w:rPr>
            </w:pPr>
            <w:r w:rsidRPr="006706AE">
              <w:rPr>
                <w:rFonts w:eastAsia="Times New Roman"/>
                <w:color w:val="auto"/>
              </w:rPr>
              <w:t>Moulds</w:t>
            </w:r>
          </w:p>
          <w:p w14:paraId="64BD10DA" w14:textId="77777777" w:rsidR="006706AE" w:rsidRPr="006706AE" w:rsidRDefault="006706AE" w:rsidP="006706AE">
            <w:pPr>
              <w:widowControl w:val="0"/>
              <w:tabs>
                <w:tab w:val="left" w:pos="5400"/>
              </w:tabs>
              <w:spacing w:after="0" w:line="360" w:lineRule="auto"/>
              <w:ind w:left="360" w:right="387" w:hanging="360"/>
              <w:jc w:val="left"/>
              <w:rPr>
                <w:rFonts w:eastAsia="Times New Roman"/>
                <w:color w:val="auto"/>
              </w:rPr>
            </w:pPr>
            <w:r w:rsidRPr="006706AE">
              <w:rPr>
                <w:rFonts w:eastAsia="Times New Roman"/>
                <w:color w:val="auto"/>
              </w:rPr>
              <w:lastRenderedPageBreak/>
              <w:t>Rod</w:t>
            </w:r>
          </w:p>
          <w:p w14:paraId="443C5C4D" w14:textId="77777777" w:rsidR="006706AE" w:rsidRPr="006706AE" w:rsidRDefault="006706AE" w:rsidP="006706AE">
            <w:pPr>
              <w:widowControl w:val="0"/>
              <w:tabs>
                <w:tab w:val="left" w:pos="5400"/>
              </w:tabs>
              <w:spacing w:after="0" w:line="360" w:lineRule="auto"/>
              <w:ind w:left="360" w:right="387" w:hanging="360"/>
              <w:jc w:val="left"/>
              <w:rPr>
                <w:rFonts w:eastAsia="Times New Roman"/>
                <w:color w:val="auto"/>
              </w:rPr>
            </w:pPr>
            <w:r w:rsidRPr="006706AE">
              <w:rPr>
                <w:rFonts w:eastAsia="Times New Roman"/>
                <w:color w:val="auto"/>
              </w:rPr>
              <w:t>Sieves set</w:t>
            </w:r>
          </w:p>
          <w:p w14:paraId="5AADDF65" w14:textId="77777777" w:rsidR="006706AE" w:rsidRPr="006706AE" w:rsidRDefault="006706AE" w:rsidP="006706AE">
            <w:pPr>
              <w:spacing w:after="0" w:line="360" w:lineRule="auto"/>
              <w:ind w:left="0" w:firstLine="0"/>
              <w:jc w:val="left"/>
              <w:rPr>
                <w:rFonts w:eastAsia="Times New Roman"/>
                <w:color w:val="auto"/>
              </w:rPr>
            </w:pPr>
          </w:p>
        </w:tc>
        <w:tc>
          <w:tcPr>
            <w:tcW w:w="1260" w:type="dxa"/>
            <w:tcBorders>
              <w:top w:val="single" w:sz="4" w:space="0" w:color="000000"/>
              <w:left w:val="single" w:sz="4" w:space="0" w:color="000000"/>
              <w:bottom w:val="single" w:sz="4" w:space="0" w:color="000000"/>
              <w:right w:val="single" w:sz="4" w:space="0" w:color="000000"/>
            </w:tcBorders>
          </w:tcPr>
          <w:p w14:paraId="5B60155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bCs/>
                <w:color w:val="auto"/>
              </w:rPr>
              <w:lastRenderedPageBreak/>
              <w:t>Class Room and Laboratory</w:t>
            </w:r>
          </w:p>
        </w:tc>
      </w:tr>
      <w:tr w:rsidR="006706AE" w:rsidRPr="006706AE" w14:paraId="3FCAFC09" w14:textId="77777777" w:rsidTr="00C818EB">
        <w:trPr>
          <w:trHeight w:val="170"/>
        </w:trPr>
        <w:tc>
          <w:tcPr>
            <w:tcW w:w="2245" w:type="dxa"/>
            <w:tcBorders>
              <w:top w:val="single" w:sz="4" w:space="0" w:color="000000"/>
              <w:left w:val="single" w:sz="4" w:space="0" w:color="000000"/>
              <w:bottom w:val="single" w:sz="4" w:space="0" w:color="000000"/>
              <w:right w:val="single" w:sz="4" w:space="0" w:color="000000"/>
            </w:tcBorders>
          </w:tcPr>
          <w:p w14:paraId="1C5DF4D7" w14:textId="77777777" w:rsidR="006706AE" w:rsidRPr="006706AE" w:rsidRDefault="006706AE" w:rsidP="006706AE">
            <w:pPr>
              <w:spacing w:after="0" w:line="360" w:lineRule="auto"/>
              <w:ind w:left="0" w:firstLine="0"/>
              <w:jc w:val="left"/>
              <w:rPr>
                <w:rFonts w:eastAsia="Times New Roman"/>
                <w:noProof/>
                <w:color w:val="auto"/>
              </w:rPr>
            </w:pPr>
            <w:r w:rsidRPr="006706AE">
              <w:rPr>
                <w:rFonts w:eastAsia="Times New Roman"/>
                <w:b/>
                <w:noProof/>
                <w:color w:val="auto"/>
              </w:rPr>
              <w:lastRenderedPageBreak/>
              <w:t>LU5</w:t>
            </w:r>
            <w:r w:rsidRPr="006706AE">
              <w:rPr>
                <w:rFonts w:eastAsia="Times New Roman"/>
                <w:noProof/>
                <w:color w:val="auto"/>
              </w:rPr>
              <w:t xml:space="preserve">.  </w:t>
            </w:r>
            <w:r w:rsidRPr="006706AE">
              <w:rPr>
                <w:rFonts w:eastAsia="Times New Roman"/>
                <w:color w:val="auto"/>
              </w:rPr>
              <w:t>Find out elongation index of coarse aggregates</w:t>
            </w:r>
          </w:p>
        </w:tc>
        <w:tc>
          <w:tcPr>
            <w:tcW w:w="3240" w:type="dxa"/>
            <w:tcBorders>
              <w:top w:val="single" w:sz="4" w:space="0" w:color="000000"/>
              <w:left w:val="single" w:sz="4" w:space="0" w:color="000000"/>
              <w:bottom w:val="single" w:sz="4" w:space="0" w:color="000000"/>
              <w:right w:val="single" w:sz="4" w:space="0" w:color="000000"/>
            </w:tcBorders>
          </w:tcPr>
          <w:p w14:paraId="5B86A443" w14:textId="77777777" w:rsidR="006706AE" w:rsidRPr="006706AE" w:rsidRDefault="006706AE" w:rsidP="008638C4">
            <w:pPr>
              <w:numPr>
                <w:ilvl w:val="0"/>
                <w:numId w:val="77"/>
              </w:numPr>
              <w:spacing w:after="0" w:line="360" w:lineRule="auto"/>
              <w:ind w:left="185" w:firstLine="0"/>
              <w:contextualSpacing/>
              <w:jc w:val="left"/>
              <w:rPr>
                <w:b/>
              </w:rPr>
            </w:pPr>
            <w:r w:rsidRPr="006706AE">
              <w:rPr>
                <w:b/>
              </w:rPr>
              <w:t>Trainee will be able to:</w:t>
            </w:r>
          </w:p>
          <w:p w14:paraId="5758751B" w14:textId="77777777" w:rsidR="006706AE" w:rsidRPr="006706AE" w:rsidRDefault="006706AE" w:rsidP="008638C4">
            <w:pPr>
              <w:numPr>
                <w:ilvl w:val="0"/>
                <w:numId w:val="247"/>
              </w:numPr>
              <w:spacing w:after="0" w:line="360" w:lineRule="auto"/>
              <w:ind w:left="185" w:hanging="185"/>
              <w:contextualSpacing/>
              <w:jc w:val="left"/>
              <w:rPr>
                <w:rFonts w:eastAsia="Times New Roman"/>
                <w:iCs/>
                <w:color w:val="auto"/>
              </w:rPr>
            </w:pPr>
            <w:r w:rsidRPr="006706AE">
              <w:rPr>
                <w:rFonts w:eastAsia="Times New Roman"/>
                <w:iCs/>
                <w:color w:val="auto"/>
              </w:rPr>
              <w:t xml:space="preserve">Identify the apparatus </w:t>
            </w:r>
          </w:p>
          <w:p w14:paraId="779173AF" w14:textId="77777777" w:rsidR="006706AE" w:rsidRPr="006706AE" w:rsidRDefault="006706AE" w:rsidP="008638C4">
            <w:pPr>
              <w:numPr>
                <w:ilvl w:val="0"/>
                <w:numId w:val="247"/>
              </w:numPr>
              <w:spacing w:after="0" w:line="360" w:lineRule="auto"/>
              <w:ind w:left="185" w:hanging="185"/>
              <w:contextualSpacing/>
              <w:jc w:val="left"/>
              <w:rPr>
                <w:rFonts w:eastAsia="Times New Roman"/>
                <w:iCs/>
                <w:color w:val="auto"/>
              </w:rPr>
            </w:pPr>
            <w:r w:rsidRPr="006706AE">
              <w:rPr>
                <w:rFonts w:eastAsia="Times New Roman"/>
                <w:iCs/>
                <w:color w:val="auto"/>
              </w:rPr>
              <w:t>Arrange the apparatus.</w:t>
            </w:r>
          </w:p>
          <w:p w14:paraId="220FE97A" w14:textId="77777777" w:rsidR="006706AE" w:rsidRPr="006706AE" w:rsidRDefault="006706AE" w:rsidP="008638C4">
            <w:pPr>
              <w:numPr>
                <w:ilvl w:val="0"/>
                <w:numId w:val="247"/>
              </w:numPr>
              <w:spacing w:after="0" w:line="360" w:lineRule="auto"/>
              <w:ind w:left="185" w:hanging="185"/>
              <w:contextualSpacing/>
              <w:jc w:val="left"/>
              <w:rPr>
                <w:rFonts w:eastAsia="Times New Roman"/>
                <w:iCs/>
                <w:color w:val="auto"/>
              </w:rPr>
            </w:pPr>
            <w:r w:rsidRPr="006706AE">
              <w:rPr>
                <w:rFonts w:eastAsia="Times New Roman"/>
                <w:iCs/>
                <w:color w:val="auto"/>
              </w:rPr>
              <w:t>Collect sample and sieve it.</w:t>
            </w:r>
          </w:p>
          <w:p w14:paraId="577CAC2F" w14:textId="77777777" w:rsidR="006706AE" w:rsidRPr="006706AE" w:rsidRDefault="006706AE" w:rsidP="008638C4">
            <w:pPr>
              <w:numPr>
                <w:ilvl w:val="0"/>
                <w:numId w:val="247"/>
              </w:numPr>
              <w:spacing w:after="0" w:line="360" w:lineRule="auto"/>
              <w:ind w:left="185" w:hanging="185"/>
              <w:contextualSpacing/>
              <w:jc w:val="left"/>
              <w:rPr>
                <w:rFonts w:eastAsia="Times New Roman"/>
                <w:iCs/>
                <w:color w:val="auto"/>
              </w:rPr>
            </w:pPr>
            <w:r w:rsidRPr="006706AE">
              <w:rPr>
                <w:rFonts w:eastAsia="Times New Roman"/>
                <w:iCs/>
                <w:color w:val="auto"/>
              </w:rPr>
              <w:t>Collect the retained material from two consecutive sieves.</w:t>
            </w:r>
          </w:p>
          <w:p w14:paraId="64E6701F" w14:textId="77777777" w:rsidR="006706AE" w:rsidRPr="006706AE" w:rsidRDefault="006706AE" w:rsidP="008638C4">
            <w:pPr>
              <w:numPr>
                <w:ilvl w:val="0"/>
                <w:numId w:val="247"/>
              </w:numPr>
              <w:spacing w:after="0" w:line="360" w:lineRule="auto"/>
              <w:ind w:left="185" w:hanging="185"/>
              <w:contextualSpacing/>
              <w:jc w:val="left"/>
              <w:rPr>
                <w:rFonts w:eastAsia="Times New Roman"/>
                <w:iCs/>
                <w:color w:val="auto"/>
              </w:rPr>
            </w:pPr>
            <w:r w:rsidRPr="006706AE">
              <w:rPr>
                <w:rFonts w:eastAsia="Times New Roman"/>
                <w:iCs/>
                <w:color w:val="auto"/>
              </w:rPr>
              <w:t>Calculate the index.</w:t>
            </w:r>
          </w:p>
        </w:tc>
        <w:tc>
          <w:tcPr>
            <w:tcW w:w="3441" w:type="dxa"/>
            <w:tcBorders>
              <w:top w:val="single" w:sz="4" w:space="0" w:color="000000"/>
              <w:left w:val="single" w:sz="4" w:space="0" w:color="000000"/>
              <w:bottom w:val="single" w:sz="4" w:space="0" w:color="000000"/>
              <w:right w:val="single" w:sz="4" w:space="0" w:color="000000"/>
            </w:tcBorders>
          </w:tcPr>
          <w:p w14:paraId="7768486C" w14:textId="77777777" w:rsidR="006706AE" w:rsidRPr="006706AE" w:rsidRDefault="006706AE" w:rsidP="008638C4">
            <w:pPr>
              <w:numPr>
                <w:ilvl w:val="0"/>
                <w:numId w:val="247"/>
              </w:numPr>
              <w:spacing w:after="0" w:line="360" w:lineRule="auto"/>
              <w:ind w:left="185" w:hanging="185"/>
              <w:contextualSpacing/>
              <w:jc w:val="left"/>
              <w:rPr>
                <w:rFonts w:eastAsia="Times New Roman"/>
                <w:iCs/>
                <w:color w:val="auto"/>
              </w:rPr>
            </w:pPr>
            <w:r w:rsidRPr="006706AE">
              <w:rPr>
                <w:rFonts w:eastAsia="Times New Roman"/>
                <w:iCs/>
                <w:color w:val="auto"/>
              </w:rPr>
              <w:t>Importance of elongation index of coarse aggregates</w:t>
            </w:r>
          </w:p>
          <w:p w14:paraId="76AF5E67" w14:textId="77777777" w:rsidR="006706AE" w:rsidRPr="006706AE" w:rsidRDefault="006706AE" w:rsidP="008638C4">
            <w:pPr>
              <w:numPr>
                <w:ilvl w:val="0"/>
                <w:numId w:val="77"/>
              </w:numPr>
              <w:spacing w:after="0" w:line="360" w:lineRule="auto"/>
              <w:ind w:left="185" w:firstLine="0"/>
              <w:contextualSpacing/>
              <w:jc w:val="left"/>
              <w:rPr>
                <w:rFonts w:eastAsia="Times New Roman"/>
                <w:b/>
                <w:color w:val="auto"/>
              </w:rPr>
            </w:pPr>
            <w:r w:rsidRPr="006706AE">
              <w:rPr>
                <w:rFonts w:eastAsia="Times New Roman"/>
                <w:b/>
                <w:color w:val="auto"/>
              </w:rPr>
              <w:t>Practical Activity</w:t>
            </w:r>
          </w:p>
          <w:p w14:paraId="40C58955" w14:textId="77777777" w:rsidR="006706AE" w:rsidRPr="006706AE" w:rsidRDefault="006706AE" w:rsidP="008638C4">
            <w:pPr>
              <w:numPr>
                <w:ilvl w:val="0"/>
                <w:numId w:val="247"/>
              </w:numPr>
              <w:spacing w:after="0" w:line="360" w:lineRule="auto"/>
              <w:ind w:left="185" w:hanging="185"/>
              <w:contextualSpacing/>
              <w:jc w:val="left"/>
              <w:rPr>
                <w:rFonts w:eastAsia="Times New Roman"/>
                <w:color w:val="auto"/>
              </w:rPr>
            </w:pPr>
            <w:r w:rsidRPr="006706AE">
              <w:rPr>
                <w:rFonts w:eastAsia="Times New Roman"/>
                <w:color w:val="auto"/>
              </w:rPr>
              <w:t>Find out the elongation index     of local coarse aggregates and its best uses in field</w:t>
            </w:r>
          </w:p>
          <w:p w14:paraId="75325BB7" w14:textId="77777777" w:rsidR="006706AE" w:rsidRPr="006706AE" w:rsidRDefault="006706AE" w:rsidP="006706AE">
            <w:pPr>
              <w:spacing w:after="12" w:line="360" w:lineRule="auto"/>
              <w:ind w:left="185" w:hanging="185"/>
              <w:contextualSpacing/>
              <w:jc w:val="left"/>
              <w:rPr>
                <w:rFonts w:eastAsia="Times New Roman"/>
                <w:color w:val="auto"/>
              </w:rPr>
            </w:pPr>
          </w:p>
        </w:tc>
        <w:tc>
          <w:tcPr>
            <w:tcW w:w="1890" w:type="dxa"/>
            <w:tcBorders>
              <w:top w:val="single" w:sz="4" w:space="0" w:color="000000"/>
              <w:left w:val="single" w:sz="4" w:space="0" w:color="000000"/>
              <w:bottom w:val="single" w:sz="4" w:space="0" w:color="000000"/>
              <w:right w:val="single" w:sz="4" w:space="0" w:color="000000"/>
            </w:tcBorders>
          </w:tcPr>
          <w:p w14:paraId="27F57384"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Theory-1 Hrs</w:t>
            </w:r>
          </w:p>
          <w:p w14:paraId="0E5D687F"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Practical-2.0 Hrs</w:t>
            </w:r>
          </w:p>
          <w:p w14:paraId="307E85F0"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Total- 3.0 Hrs</w:t>
            </w:r>
          </w:p>
        </w:tc>
        <w:tc>
          <w:tcPr>
            <w:tcW w:w="3060" w:type="dxa"/>
            <w:tcBorders>
              <w:top w:val="single" w:sz="4" w:space="0" w:color="000000"/>
              <w:left w:val="single" w:sz="4" w:space="0" w:color="000000"/>
              <w:bottom w:val="single" w:sz="4" w:space="0" w:color="000000"/>
              <w:right w:val="single" w:sz="4" w:space="0" w:color="000000"/>
            </w:tcBorders>
          </w:tcPr>
          <w:p w14:paraId="00E50BB4" w14:textId="77777777" w:rsidR="006706AE" w:rsidRPr="006706AE" w:rsidRDefault="006706AE" w:rsidP="006706AE">
            <w:pPr>
              <w:autoSpaceDE w:val="0"/>
              <w:autoSpaceDN w:val="0"/>
              <w:adjustRightInd w:val="0"/>
              <w:spacing w:after="0" w:line="360" w:lineRule="auto"/>
              <w:ind w:left="360" w:hanging="360"/>
              <w:jc w:val="left"/>
              <w:rPr>
                <w:rFonts w:eastAsia="Trebuchet MS"/>
                <w:color w:val="auto"/>
                <w:lang w:val="en-GB"/>
              </w:rPr>
            </w:pPr>
            <w:r w:rsidRPr="006706AE">
              <w:rPr>
                <w:rFonts w:eastAsia="Trebuchet MS"/>
                <w:color w:val="auto"/>
                <w:lang w:val="en-GB"/>
              </w:rPr>
              <w:t>Sand</w:t>
            </w:r>
          </w:p>
          <w:p w14:paraId="6DFE9EC0" w14:textId="77777777" w:rsidR="006706AE" w:rsidRPr="006706AE" w:rsidRDefault="006706AE" w:rsidP="006706AE">
            <w:pPr>
              <w:autoSpaceDE w:val="0"/>
              <w:autoSpaceDN w:val="0"/>
              <w:adjustRightInd w:val="0"/>
              <w:spacing w:after="0" w:line="360" w:lineRule="auto"/>
              <w:ind w:left="360" w:hanging="360"/>
              <w:jc w:val="left"/>
              <w:rPr>
                <w:rFonts w:eastAsia="Trebuchet MS"/>
                <w:color w:val="auto"/>
                <w:lang w:val="en-GB"/>
              </w:rPr>
            </w:pPr>
            <w:r w:rsidRPr="006706AE">
              <w:rPr>
                <w:rFonts w:eastAsia="Trebuchet MS"/>
                <w:color w:val="auto"/>
                <w:lang w:val="en-GB"/>
              </w:rPr>
              <w:t>Aggregate</w:t>
            </w:r>
          </w:p>
          <w:p w14:paraId="5C1D2BF4" w14:textId="77777777" w:rsidR="006706AE" w:rsidRPr="006706AE" w:rsidRDefault="006706AE" w:rsidP="006706AE">
            <w:pPr>
              <w:spacing w:after="0" w:line="360" w:lineRule="auto"/>
              <w:ind w:left="0" w:firstLine="0"/>
              <w:jc w:val="left"/>
              <w:rPr>
                <w:rFonts w:eastAsia="Times New Roman"/>
                <w:b/>
                <w:color w:val="auto"/>
              </w:rPr>
            </w:pPr>
            <w:r w:rsidRPr="006706AE">
              <w:rPr>
                <w:rFonts w:eastAsia="Times New Roman"/>
                <w:b/>
                <w:color w:val="auto"/>
              </w:rPr>
              <w:t>Tools</w:t>
            </w:r>
          </w:p>
          <w:p w14:paraId="662C0CED" w14:textId="77777777" w:rsidR="006706AE" w:rsidRPr="006706AE" w:rsidRDefault="006706AE" w:rsidP="006706AE">
            <w:pPr>
              <w:widowControl w:val="0"/>
              <w:tabs>
                <w:tab w:val="left" w:pos="5400"/>
              </w:tabs>
              <w:spacing w:after="0" w:line="360" w:lineRule="auto"/>
              <w:ind w:left="360" w:right="387" w:hanging="360"/>
              <w:jc w:val="left"/>
              <w:rPr>
                <w:rFonts w:eastAsia="Times New Roman"/>
                <w:color w:val="auto"/>
              </w:rPr>
            </w:pPr>
            <w:r w:rsidRPr="006706AE">
              <w:rPr>
                <w:rFonts w:eastAsia="Times New Roman"/>
                <w:color w:val="auto"/>
              </w:rPr>
              <w:t>Sieve shaker</w:t>
            </w:r>
          </w:p>
          <w:p w14:paraId="42F8BF68" w14:textId="77777777" w:rsidR="006706AE" w:rsidRPr="006706AE" w:rsidRDefault="006706AE" w:rsidP="006706AE">
            <w:pPr>
              <w:widowControl w:val="0"/>
              <w:tabs>
                <w:tab w:val="left" w:pos="5400"/>
              </w:tabs>
              <w:spacing w:after="0" w:line="360" w:lineRule="auto"/>
              <w:ind w:left="360" w:right="387" w:hanging="360"/>
              <w:jc w:val="left"/>
              <w:rPr>
                <w:rFonts w:eastAsia="Times New Roman"/>
                <w:color w:val="auto"/>
              </w:rPr>
            </w:pPr>
            <w:r w:rsidRPr="006706AE">
              <w:rPr>
                <w:rFonts w:eastAsia="Times New Roman"/>
                <w:color w:val="auto"/>
              </w:rPr>
              <w:t>Elongation index gauge.</w:t>
            </w:r>
          </w:p>
          <w:p w14:paraId="5BD3D46B" w14:textId="77777777" w:rsidR="006706AE" w:rsidRPr="006706AE" w:rsidRDefault="006706AE" w:rsidP="006706AE">
            <w:pPr>
              <w:widowControl w:val="0"/>
              <w:tabs>
                <w:tab w:val="left" w:pos="5400"/>
              </w:tabs>
              <w:spacing w:after="0" w:line="360" w:lineRule="auto"/>
              <w:ind w:left="360" w:right="387" w:hanging="360"/>
              <w:jc w:val="left"/>
              <w:rPr>
                <w:rFonts w:eastAsia="Times New Roman"/>
                <w:color w:val="auto"/>
              </w:rPr>
            </w:pPr>
            <w:r w:rsidRPr="006706AE">
              <w:rPr>
                <w:rFonts w:eastAsia="Times New Roman"/>
                <w:color w:val="auto"/>
              </w:rPr>
              <w:t>Moulds</w:t>
            </w:r>
          </w:p>
          <w:p w14:paraId="6888EC54" w14:textId="77777777" w:rsidR="006706AE" w:rsidRPr="006706AE" w:rsidRDefault="006706AE" w:rsidP="006706AE">
            <w:pPr>
              <w:widowControl w:val="0"/>
              <w:tabs>
                <w:tab w:val="left" w:pos="5400"/>
              </w:tabs>
              <w:spacing w:after="0" w:line="360" w:lineRule="auto"/>
              <w:ind w:left="360" w:right="387" w:hanging="360"/>
              <w:jc w:val="left"/>
              <w:rPr>
                <w:rFonts w:eastAsia="Times New Roman"/>
                <w:color w:val="auto"/>
              </w:rPr>
            </w:pPr>
            <w:r w:rsidRPr="006706AE">
              <w:rPr>
                <w:rFonts w:eastAsia="Times New Roman"/>
                <w:color w:val="auto"/>
              </w:rPr>
              <w:t>Rod</w:t>
            </w:r>
          </w:p>
          <w:p w14:paraId="67DF3C16" w14:textId="77777777" w:rsidR="006706AE" w:rsidRPr="006706AE" w:rsidRDefault="006706AE" w:rsidP="006706AE">
            <w:pPr>
              <w:widowControl w:val="0"/>
              <w:tabs>
                <w:tab w:val="left" w:pos="5400"/>
              </w:tabs>
              <w:spacing w:after="0" w:line="360" w:lineRule="auto"/>
              <w:ind w:left="360" w:right="387" w:hanging="360"/>
              <w:jc w:val="left"/>
              <w:rPr>
                <w:rFonts w:eastAsia="Times New Roman"/>
                <w:color w:val="auto"/>
              </w:rPr>
            </w:pPr>
            <w:r w:rsidRPr="006706AE">
              <w:rPr>
                <w:rFonts w:eastAsia="Times New Roman"/>
                <w:color w:val="auto"/>
              </w:rPr>
              <w:t>Sieves set</w:t>
            </w:r>
          </w:p>
          <w:p w14:paraId="7A111592" w14:textId="77777777" w:rsidR="006706AE" w:rsidRPr="006706AE" w:rsidRDefault="006706AE" w:rsidP="006706AE">
            <w:pPr>
              <w:spacing w:after="0" w:line="360" w:lineRule="auto"/>
              <w:ind w:left="0" w:firstLine="0"/>
              <w:jc w:val="left"/>
              <w:rPr>
                <w:rFonts w:eastAsia="Times New Roman"/>
                <w:color w:val="auto"/>
              </w:rPr>
            </w:pPr>
          </w:p>
        </w:tc>
        <w:tc>
          <w:tcPr>
            <w:tcW w:w="1260" w:type="dxa"/>
            <w:tcBorders>
              <w:top w:val="single" w:sz="4" w:space="0" w:color="000000"/>
              <w:left w:val="single" w:sz="4" w:space="0" w:color="000000"/>
              <w:bottom w:val="single" w:sz="4" w:space="0" w:color="000000"/>
              <w:right w:val="single" w:sz="4" w:space="0" w:color="000000"/>
            </w:tcBorders>
          </w:tcPr>
          <w:p w14:paraId="7C756C5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bCs/>
                <w:color w:val="auto"/>
              </w:rPr>
              <w:t>Class Room and Laboratory</w:t>
            </w:r>
          </w:p>
        </w:tc>
      </w:tr>
      <w:tr w:rsidR="006706AE" w:rsidRPr="006706AE" w14:paraId="5D81CDBF" w14:textId="77777777" w:rsidTr="00C818EB">
        <w:trPr>
          <w:trHeight w:val="170"/>
        </w:trPr>
        <w:tc>
          <w:tcPr>
            <w:tcW w:w="2245" w:type="dxa"/>
            <w:tcBorders>
              <w:top w:val="single" w:sz="4" w:space="0" w:color="000000"/>
              <w:left w:val="single" w:sz="4" w:space="0" w:color="000000"/>
              <w:bottom w:val="single" w:sz="4" w:space="0" w:color="000000"/>
              <w:right w:val="single" w:sz="4" w:space="0" w:color="000000"/>
            </w:tcBorders>
          </w:tcPr>
          <w:p w14:paraId="6933AD6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b/>
                <w:color w:val="auto"/>
              </w:rPr>
              <w:t>LU6</w:t>
            </w:r>
            <w:r w:rsidRPr="006706AE">
              <w:rPr>
                <w:rFonts w:eastAsia="Times New Roman"/>
                <w:color w:val="auto"/>
              </w:rPr>
              <w:t>.Find out of specific gravity of aggregates</w:t>
            </w:r>
          </w:p>
        </w:tc>
        <w:tc>
          <w:tcPr>
            <w:tcW w:w="3240" w:type="dxa"/>
            <w:tcBorders>
              <w:top w:val="single" w:sz="4" w:space="0" w:color="000000"/>
              <w:left w:val="single" w:sz="4" w:space="0" w:color="000000"/>
              <w:bottom w:val="single" w:sz="4" w:space="0" w:color="000000"/>
              <w:right w:val="single" w:sz="4" w:space="0" w:color="000000"/>
            </w:tcBorders>
          </w:tcPr>
          <w:p w14:paraId="7E91055C" w14:textId="77777777" w:rsidR="006706AE" w:rsidRPr="006706AE" w:rsidRDefault="006706AE" w:rsidP="008638C4">
            <w:pPr>
              <w:numPr>
                <w:ilvl w:val="0"/>
                <w:numId w:val="77"/>
              </w:numPr>
              <w:spacing w:after="0" w:line="360" w:lineRule="auto"/>
              <w:ind w:left="185" w:firstLine="0"/>
              <w:contextualSpacing/>
              <w:jc w:val="left"/>
              <w:rPr>
                <w:b/>
              </w:rPr>
            </w:pPr>
            <w:r w:rsidRPr="006706AE">
              <w:rPr>
                <w:b/>
              </w:rPr>
              <w:t>Trainee will be able to:</w:t>
            </w:r>
          </w:p>
          <w:p w14:paraId="1C87A7AA" w14:textId="77777777" w:rsidR="006706AE" w:rsidRPr="006706AE" w:rsidRDefault="006706AE" w:rsidP="008638C4">
            <w:pPr>
              <w:numPr>
                <w:ilvl w:val="0"/>
                <w:numId w:val="247"/>
              </w:numPr>
              <w:spacing w:after="0" w:line="360" w:lineRule="auto"/>
              <w:ind w:left="185" w:hanging="185"/>
              <w:contextualSpacing/>
              <w:jc w:val="left"/>
              <w:rPr>
                <w:rFonts w:eastAsia="Times New Roman"/>
                <w:iCs/>
                <w:color w:val="auto"/>
              </w:rPr>
            </w:pPr>
            <w:r w:rsidRPr="006706AE">
              <w:rPr>
                <w:rFonts w:eastAsia="Times New Roman"/>
                <w:iCs/>
                <w:color w:val="auto"/>
              </w:rPr>
              <w:t xml:space="preserve">Collect the required sample and pour it in pycnometer. </w:t>
            </w:r>
          </w:p>
          <w:p w14:paraId="1B37E75F" w14:textId="77777777" w:rsidR="006706AE" w:rsidRPr="006706AE" w:rsidRDefault="006706AE" w:rsidP="008638C4">
            <w:pPr>
              <w:numPr>
                <w:ilvl w:val="0"/>
                <w:numId w:val="247"/>
              </w:numPr>
              <w:spacing w:after="0" w:line="360" w:lineRule="auto"/>
              <w:ind w:left="185" w:hanging="185"/>
              <w:contextualSpacing/>
              <w:jc w:val="left"/>
              <w:rPr>
                <w:rFonts w:eastAsia="Times New Roman"/>
                <w:iCs/>
                <w:color w:val="auto"/>
              </w:rPr>
            </w:pPr>
            <w:r w:rsidRPr="006706AE">
              <w:rPr>
                <w:rFonts w:eastAsia="Times New Roman"/>
                <w:iCs/>
                <w:color w:val="auto"/>
              </w:rPr>
              <w:t>Remove the entrapped air.</w:t>
            </w:r>
          </w:p>
          <w:p w14:paraId="4AB3ED58" w14:textId="77777777" w:rsidR="006706AE" w:rsidRPr="006706AE" w:rsidRDefault="006706AE" w:rsidP="008638C4">
            <w:pPr>
              <w:numPr>
                <w:ilvl w:val="0"/>
                <w:numId w:val="247"/>
              </w:numPr>
              <w:spacing w:after="0" w:line="360" w:lineRule="auto"/>
              <w:ind w:left="185" w:hanging="185"/>
              <w:contextualSpacing/>
              <w:jc w:val="left"/>
              <w:rPr>
                <w:rFonts w:eastAsia="Times New Roman"/>
                <w:iCs/>
                <w:color w:val="auto"/>
              </w:rPr>
            </w:pPr>
            <w:r w:rsidRPr="006706AE">
              <w:rPr>
                <w:rFonts w:eastAsia="Times New Roman"/>
                <w:iCs/>
                <w:color w:val="auto"/>
              </w:rPr>
              <w:t>Perform the weighing procedure.</w:t>
            </w:r>
          </w:p>
          <w:p w14:paraId="73A52DE5" w14:textId="77777777" w:rsidR="006706AE" w:rsidRPr="006706AE" w:rsidRDefault="006706AE" w:rsidP="008638C4">
            <w:pPr>
              <w:numPr>
                <w:ilvl w:val="0"/>
                <w:numId w:val="247"/>
              </w:numPr>
              <w:spacing w:after="0" w:line="360" w:lineRule="auto"/>
              <w:ind w:left="185" w:hanging="185"/>
              <w:contextualSpacing/>
              <w:jc w:val="left"/>
              <w:rPr>
                <w:rFonts w:eastAsia="Times New Roman"/>
                <w:iCs/>
                <w:color w:val="auto"/>
              </w:rPr>
            </w:pPr>
            <w:r w:rsidRPr="006706AE">
              <w:rPr>
                <w:rFonts w:eastAsia="Times New Roman"/>
                <w:iCs/>
                <w:color w:val="auto"/>
              </w:rPr>
              <w:t>Oven dry the sample.</w:t>
            </w:r>
          </w:p>
          <w:p w14:paraId="22DE9DBC" w14:textId="77777777" w:rsidR="006706AE" w:rsidRPr="006706AE" w:rsidRDefault="006706AE" w:rsidP="008638C4">
            <w:pPr>
              <w:numPr>
                <w:ilvl w:val="0"/>
                <w:numId w:val="247"/>
              </w:numPr>
              <w:spacing w:after="0" w:line="360" w:lineRule="auto"/>
              <w:ind w:left="185" w:hanging="185"/>
              <w:contextualSpacing/>
              <w:jc w:val="left"/>
              <w:rPr>
                <w:rFonts w:eastAsia="Times New Roman"/>
                <w:iCs/>
                <w:color w:val="auto"/>
              </w:rPr>
            </w:pPr>
            <w:r w:rsidRPr="006706AE">
              <w:rPr>
                <w:rFonts w:eastAsia="Times New Roman"/>
                <w:iCs/>
                <w:color w:val="auto"/>
              </w:rPr>
              <w:t xml:space="preserve">Use formula to calculate </w:t>
            </w:r>
            <w:r w:rsidRPr="006706AE">
              <w:rPr>
                <w:rFonts w:eastAsia="Times New Roman"/>
                <w:color w:val="auto"/>
              </w:rPr>
              <w:t>specific gravity</w:t>
            </w:r>
          </w:p>
        </w:tc>
        <w:tc>
          <w:tcPr>
            <w:tcW w:w="3441" w:type="dxa"/>
            <w:tcBorders>
              <w:top w:val="single" w:sz="4" w:space="0" w:color="000000"/>
              <w:left w:val="single" w:sz="4" w:space="0" w:color="000000"/>
              <w:bottom w:val="single" w:sz="4" w:space="0" w:color="000000"/>
              <w:right w:val="single" w:sz="4" w:space="0" w:color="000000"/>
            </w:tcBorders>
          </w:tcPr>
          <w:p w14:paraId="5155EC5E" w14:textId="77777777" w:rsidR="006706AE" w:rsidRPr="006706AE" w:rsidRDefault="006706AE" w:rsidP="008638C4">
            <w:pPr>
              <w:widowControl w:val="0"/>
              <w:numPr>
                <w:ilvl w:val="0"/>
                <w:numId w:val="247"/>
              </w:numPr>
              <w:shd w:val="clear" w:color="auto" w:fill="FFFFFF"/>
              <w:tabs>
                <w:tab w:val="left" w:pos="900"/>
              </w:tabs>
              <w:spacing w:after="0" w:line="360" w:lineRule="auto"/>
              <w:ind w:left="185" w:right="387" w:hanging="185"/>
              <w:contextualSpacing/>
              <w:jc w:val="left"/>
              <w:rPr>
                <w:color w:val="auto"/>
              </w:rPr>
            </w:pPr>
            <w:r w:rsidRPr="006706AE">
              <w:rPr>
                <w:color w:val="auto"/>
              </w:rPr>
              <w:t>Basic concept relates to and Specific gravity</w:t>
            </w:r>
          </w:p>
          <w:p w14:paraId="6859BF64" w14:textId="77777777" w:rsidR="006706AE" w:rsidRPr="006706AE" w:rsidRDefault="006706AE" w:rsidP="008638C4">
            <w:pPr>
              <w:widowControl w:val="0"/>
              <w:numPr>
                <w:ilvl w:val="0"/>
                <w:numId w:val="247"/>
              </w:numPr>
              <w:shd w:val="clear" w:color="auto" w:fill="FFFFFF"/>
              <w:tabs>
                <w:tab w:val="left" w:pos="900"/>
              </w:tabs>
              <w:spacing w:after="0" w:line="360" w:lineRule="auto"/>
              <w:ind w:left="185" w:right="387" w:hanging="185"/>
              <w:contextualSpacing/>
              <w:jc w:val="left"/>
              <w:rPr>
                <w:color w:val="auto"/>
              </w:rPr>
            </w:pPr>
            <w:r w:rsidRPr="006706AE">
              <w:rPr>
                <w:lang w:bidi="en-US"/>
              </w:rPr>
              <w:t>Importance of gradation of aggregated.</w:t>
            </w:r>
          </w:p>
          <w:p w14:paraId="56105916" w14:textId="77777777" w:rsidR="006706AE" w:rsidRPr="006706AE" w:rsidRDefault="006706AE" w:rsidP="008638C4">
            <w:pPr>
              <w:numPr>
                <w:ilvl w:val="0"/>
                <w:numId w:val="77"/>
              </w:numPr>
              <w:spacing w:after="0" w:line="360" w:lineRule="auto"/>
              <w:ind w:left="185" w:firstLine="0"/>
              <w:contextualSpacing/>
              <w:jc w:val="left"/>
              <w:rPr>
                <w:rFonts w:eastAsia="Times New Roman"/>
                <w:b/>
                <w:color w:val="auto"/>
              </w:rPr>
            </w:pPr>
            <w:r w:rsidRPr="006706AE">
              <w:rPr>
                <w:rFonts w:eastAsia="Times New Roman"/>
                <w:b/>
                <w:color w:val="auto"/>
              </w:rPr>
              <w:t>Practical Activity</w:t>
            </w:r>
          </w:p>
          <w:p w14:paraId="4C368133" w14:textId="77777777" w:rsidR="006706AE" w:rsidRPr="006706AE" w:rsidRDefault="006706AE" w:rsidP="008638C4">
            <w:pPr>
              <w:numPr>
                <w:ilvl w:val="0"/>
                <w:numId w:val="247"/>
              </w:numPr>
              <w:spacing w:after="0" w:line="360" w:lineRule="auto"/>
              <w:ind w:left="185" w:hanging="185"/>
              <w:contextualSpacing/>
              <w:jc w:val="left"/>
            </w:pPr>
            <w:r w:rsidRPr="006706AE">
              <w:rPr>
                <w:rFonts w:eastAsia="Times New Roman"/>
                <w:color w:val="auto"/>
              </w:rPr>
              <w:t>Find out the specific gravity of local aggregates.</w:t>
            </w:r>
            <w:r w:rsidRPr="006706AE">
              <w:t xml:space="preserve"> </w:t>
            </w:r>
          </w:p>
        </w:tc>
        <w:tc>
          <w:tcPr>
            <w:tcW w:w="1890" w:type="dxa"/>
            <w:tcBorders>
              <w:top w:val="single" w:sz="4" w:space="0" w:color="000000"/>
              <w:left w:val="single" w:sz="4" w:space="0" w:color="000000"/>
              <w:bottom w:val="single" w:sz="4" w:space="0" w:color="000000"/>
              <w:right w:val="single" w:sz="4" w:space="0" w:color="000000"/>
            </w:tcBorders>
          </w:tcPr>
          <w:p w14:paraId="6207640E"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Theory-1 Hrs</w:t>
            </w:r>
          </w:p>
          <w:p w14:paraId="509667D1"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Practical-2.0 Hrs</w:t>
            </w:r>
          </w:p>
          <w:p w14:paraId="3519AAFF"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Total- 3.0 Hrs</w:t>
            </w:r>
          </w:p>
        </w:tc>
        <w:tc>
          <w:tcPr>
            <w:tcW w:w="3060" w:type="dxa"/>
            <w:tcBorders>
              <w:top w:val="single" w:sz="4" w:space="0" w:color="000000"/>
              <w:left w:val="single" w:sz="4" w:space="0" w:color="000000"/>
              <w:bottom w:val="single" w:sz="4" w:space="0" w:color="000000"/>
              <w:right w:val="single" w:sz="4" w:space="0" w:color="000000"/>
            </w:tcBorders>
          </w:tcPr>
          <w:p w14:paraId="34C1CBF5" w14:textId="77777777" w:rsidR="006706AE" w:rsidRPr="006706AE" w:rsidRDefault="006706AE" w:rsidP="006706AE">
            <w:pPr>
              <w:autoSpaceDE w:val="0"/>
              <w:autoSpaceDN w:val="0"/>
              <w:adjustRightInd w:val="0"/>
              <w:spacing w:after="0" w:line="360" w:lineRule="auto"/>
              <w:ind w:left="360" w:hanging="360"/>
              <w:jc w:val="left"/>
              <w:rPr>
                <w:rFonts w:eastAsia="Trebuchet MS"/>
                <w:color w:val="auto"/>
                <w:lang w:val="en-GB"/>
              </w:rPr>
            </w:pPr>
            <w:r w:rsidRPr="006706AE">
              <w:rPr>
                <w:rFonts w:eastAsia="Trebuchet MS"/>
                <w:color w:val="auto"/>
                <w:lang w:val="en-GB"/>
              </w:rPr>
              <w:t>Sand</w:t>
            </w:r>
          </w:p>
          <w:p w14:paraId="09BA4F3F" w14:textId="77777777" w:rsidR="006706AE" w:rsidRPr="006706AE" w:rsidRDefault="006706AE" w:rsidP="006706AE">
            <w:pPr>
              <w:autoSpaceDE w:val="0"/>
              <w:autoSpaceDN w:val="0"/>
              <w:adjustRightInd w:val="0"/>
              <w:spacing w:after="0" w:line="360" w:lineRule="auto"/>
              <w:ind w:left="360" w:hanging="360"/>
              <w:jc w:val="left"/>
              <w:rPr>
                <w:rFonts w:eastAsia="Trebuchet MS"/>
                <w:color w:val="auto"/>
                <w:lang w:val="en-GB"/>
              </w:rPr>
            </w:pPr>
            <w:r w:rsidRPr="006706AE">
              <w:rPr>
                <w:rFonts w:eastAsia="Trebuchet MS"/>
                <w:color w:val="auto"/>
                <w:lang w:val="en-GB"/>
              </w:rPr>
              <w:t>Aggregate</w:t>
            </w:r>
          </w:p>
          <w:p w14:paraId="4B7EE42D" w14:textId="77777777" w:rsidR="006706AE" w:rsidRPr="006706AE" w:rsidRDefault="006706AE" w:rsidP="006706AE">
            <w:pPr>
              <w:spacing w:after="0" w:line="360" w:lineRule="auto"/>
              <w:ind w:left="0" w:firstLine="0"/>
              <w:jc w:val="left"/>
              <w:rPr>
                <w:rFonts w:eastAsia="Times New Roman"/>
                <w:b/>
                <w:color w:val="auto"/>
              </w:rPr>
            </w:pPr>
            <w:r w:rsidRPr="006706AE">
              <w:rPr>
                <w:rFonts w:eastAsia="Times New Roman"/>
                <w:b/>
                <w:color w:val="auto"/>
              </w:rPr>
              <w:t>Tools</w:t>
            </w:r>
          </w:p>
          <w:p w14:paraId="5E046657" w14:textId="77777777" w:rsidR="006706AE" w:rsidRPr="006706AE" w:rsidRDefault="006706AE" w:rsidP="006706AE">
            <w:pPr>
              <w:widowControl w:val="0"/>
              <w:tabs>
                <w:tab w:val="left" w:pos="5400"/>
              </w:tabs>
              <w:spacing w:after="0" w:line="360" w:lineRule="auto"/>
              <w:ind w:left="360" w:right="387" w:hanging="360"/>
              <w:jc w:val="left"/>
              <w:rPr>
                <w:rFonts w:eastAsia="Times New Roman"/>
                <w:color w:val="auto"/>
              </w:rPr>
            </w:pPr>
            <w:r w:rsidRPr="006706AE">
              <w:rPr>
                <w:rFonts w:eastAsia="Times New Roman"/>
                <w:color w:val="auto"/>
              </w:rPr>
              <w:t>Sieve shaker</w:t>
            </w:r>
          </w:p>
          <w:p w14:paraId="69D70932" w14:textId="77777777" w:rsidR="006706AE" w:rsidRPr="006706AE" w:rsidRDefault="006706AE" w:rsidP="006706AE">
            <w:pPr>
              <w:widowControl w:val="0"/>
              <w:tabs>
                <w:tab w:val="left" w:pos="5400"/>
              </w:tabs>
              <w:spacing w:after="0" w:line="360" w:lineRule="auto"/>
              <w:ind w:left="360" w:right="387" w:hanging="360"/>
              <w:jc w:val="left"/>
              <w:rPr>
                <w:rFonts w:eastAsia="Times New Roman"/>
                <w:color w:val="auto"/>
              </w:rPr>
            </w:pPr>
            <w:r w:rsidRPr="006706AE">
              <w:rPr>
                <w:rFonts w:eastAsia="Times New Roman"/>
                <w:color w:val="auto"/>
              </w:rPr>
              <w:t>Specific gravity bottle.</w:t>
            </w:r>
          </w:p>
          <w:p w14:paraId="7988AB16" w14:textId="77777777" w:rsidR="006706AE" w:rsidRPr="006706AE" w:rsidRDefault="006706AE" w:rsidP="006706AE">
            <w:pPr>
              <w:widowControl w:val="0"/>
              <w:tabs>
                <w:tab w:val="left" w:pos="5400"/>
              </w:tabs>
              <w:spacing w:after="0" w:line="360" w:lineRule="auto"/>
              <w:ind w:left="360" w:right="387" w:hanging="360"/>
              <w:jc w:val="left"/>
              <w:rPr>
                <w:rFonts w:eastAsia="Times New Roman"/>
                <w:color w:val="auto"/>
              </w:rPr>
            </w:pPr>
            <w:r w:rsidRPr="006706AE">
              <w:rPr>
                <w:rFonts w:eastAsia="Times New Roman"/>
                <w:color w:val="auto"/>
              </w:rPr>
              <w:t>Moulds</w:t>
            </w:r>
          </w:p>
          <w:p w14:paraId="0B1868BA" w14:textId="77777777" w:rsidR="006706AE" w:rsidRPr="006706AE" w:rsidRDefault="006706AE" w:rsidP="006706AE">
            <w:pPr>
              <w:widowControl w:val="0"/>
              <w:tabs>
                <w:tab w:val="left" w:pos="5400"/>
              </w:tabs>
              <w:spacing w:after="0" w:line="360" w:lineRule="auto"/>
              <w:ind w:left="360" w:right="387" w:hanging="360"/>
              <w:jc w:val="left"/>
              <w:rPr>
                <w:rFonts w:eastAsia="Times New Roman"/>
                <w:color w:val="auto"/>
              </w:rPr>
            </w:pPr>
            <w:r w:rsidRPr="006706AE">
              <w:rPr>
                <w:rFonts w:eastAsia="Times New Roman"/>
                <w:color w:val="auto"/>
              </w:rPr>
              <w:t>Rod</w:t>
            </w:r>
          </w:p>
          <w:p w14:paraId="42765341" w14:textId="77777777" w:rsidR="006706AE" w:rsidRPr="006706AE" w:rsidRDefault="006706AE" w:rsidP="006706AE">
            <w:pPr>
              <w:widowControl w:val="0"/>
              <w:tabs>
                <w:tab w:val="left" w:pos="5400"/>
              </w:tabs>
              <w:spacing w:after="0" w:line="360" w:lineRule="auto"/>
              <w:ind w:left="360" w:right="387" w:hanging="360"/>
              <w:jc w:val="left"/>
              <w:rPr>
                <w:rFonts w:eastAsia="Times New Roman"/>
                <w:color w:val="auto"/>
              </w:rPr>
            </w:pPr>
            <w:r w:rsidRPr="006706AE">
              <w:rPr>
                <w:rFonts w:eastAsia="Times New Roman"/>
                <w:color w:val="auto"/>
              </w:rPr>
              <w:t>Sieves set</w:t>
            </w:r>
          </w:p>
          <w:p w14:paraId="5064BA7B" w14:textId="77777777" w:rsidR="006706AE" w:rsidRPr="006706AE" w:rsidRDefault="006706AE" w:rsidP="006706AE">
            <w:pPr>
              <w:spacing w:after="0" w:line="360" w:lineRule="auto"/>
              <w:ind w:left="0" w:firstLine="0"/>
              <w:jc w:val="left"/>
              <w:rPr>
                <w:rFonts w:eastAsia="Times New Roman"/>
                <w:color w:val="auto"/>
              </w:rPr>
            </w:pPr>
          </w:p>
        </w:tc>
        <w:tc>
          <w:tcPr>
            <w:tcW w:w="1260" w:type="dxa"/>
            <w:tcBorders>
              <w:top w:val="single" w:sz="4" w:space="0" w:color="000000"/>
              <w:left w:val="single" w:sz="4" w:space="0" w:color="000000"/>
              <w:bottom w:val="single" w:sz="4" w:space="0" w:color="000000"/>
              <w:right w:val="single" w:sz="4" w:space="0" w:color="000000"/>
            </w:tcBorders>
          </w:tcPr>
          <w:p w14:paraId="4352E0AB" w14:textId="77777777" w:rsidR="006706AE" w:rsidRPr="006706AE" w:rsidRDefault="006706AE" w:rsidP="006706AE">
            <w:pPr>
              <w:spacing w:after="0" w:line="360" w:lineRule="auto"/>
              <w:ind w:left="0" w:firstLine="0"/>
              <w:jc w:val="center"/>
              <w:rPr>
                <w:rFonts w:eastAsia="Times New Roman"/>
                <w:bCs/>
                <w:color w:val="auto"/>
              </w:rPr>
            </w:pPr>
            <w:r w:rsidRPr="006706AE">
              <w:rPr>
                <w:rFonts w:eastAsia="Times New Roman"/>
                <w:bCs/>
                <w:color w:val="auto"/>
              </w:rPr>
              <w:t>Class Room and Laboratory</w:t>
            </w:r>
          </w:p>
        </w:tc>
      </w:tr>
    </w:tbl>
    <w:p w14:paraId="57BEF91E" w14:textId="77777777" w:rsidR="006706AE" w:rsidRPr="006706AE" w:rsidRDefault="006706AE" w:rsidP="006706AE">
      <w:pPr>
        <w:spacing w:after="160" w:line="360" w:lineRule="auto"/>
        <w:ind w:left="0" w:firstLine="0"/>
        <w:jc w:val="left"/>
        <w:rPr>
          <w:rFonts w:eastAsia="Calibri"/>
          <w:color w:val="auto"/>
          <w:sz w:val="24"/>
          <w:szCs w:val="24"/>
        </w:rPr>
      </w:pPr>
    </w:p>
    <w:p w14:paraId="5467E0D8" w14:textId="77777777" w:rsidR="006706AE" w:rsidRPr="006706AE" w:rsidRDefault="006706AE" w:rsidP="006706AE">
      <w:pPr>
        <w:spacing w:after="160" w:line="360" w:lineRule="auto"/>
        <w:ind w:left="0" w:firstLine="0"/>
        <w:jc w:val="left"/>
        <w:rPr>
          <w:rFonts w:eastAsia="Calibri"/>
          <w:color w:val="auto"/>
        </w:rPr>
      </w:pPr>
    </w:p>
    <w:p w14:paraId="30299C5B"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lastRenderedPageBreak/>
        <w:br w:type="page"/>
      </w:r>
    </w:p>
    <w:p w14:paraId="47601963" w14:textId="15979686" w:rsidR="006706AE" w:rsidRPr="006706AE" w:rsidRDefault="006706AE" w:rsidP="006706AE">
      <w:pPr>
        <w:keepNext/>
        <w:keepLines/>
        <w:shd w:val="clear" w:color="auto" w:fill="FFD966"/>
        <w:spacing w:after="139" w:line="360" w:lineRule="auto"/>
        <w:ind w:left="-3" w:right="-15"/>
        <w:jc w:val="left"/>
        <w:outlineLvl w:val="2"/>
        <w:rPr>
          <w:b/>
          <w:sz w:val="24"/>
        </w:rPr>
      </w:pPr>
      <w:bookmarkStart w:id="124" w:name="_Toc109906000"/>
      <w:r w:rsidRPr="006706AE">
        <w:rPr>
          <w:b/>
          <w:sz w:val="24"/>
        </w:rPr>
        <w:lastRenderedPageBreak/>
        <w:t>0732B&amp;CE-</w:t>
      </w:r>
      <w:r w:rsidR="006267D6">
        <w:rPr>
          <w:b/>
          <w:sz w:val="24"/>
        </w:rPr>
        <w:t>209</w:t>
      </w:r>
      <w:r w:rsidRPr="006706AE">
        <w:rPr>
          <w:b/>
          <w:sz w:val="24"/>
        </w:rPr>
        <w:t>. Test the Properties of Fresh Concrete</w:t>
      </w:r>
      <w:bookmarkEnd w:id="124"/>
    </w:p>
    <w:p w14:paraId="4CBACBFF" w14:textId="77777777" w:rsidR="006706AE" w:rsidRPr="006706AE" w:rsidRDefault="006706AE" w:rsidP="006706AE">
      <w:pPr>
        <w:spacing w:after="160" w:line="360" w:lineRule="auto"/>
        <w:ind w:left="0" w:firstLine="0"/>
        <w:jc w:val="left"/>
        <w:rPr>
          <w:rFonts w:eastAsia="Calibri"/>
          <w:color w:val="auto"/>
        </w:rPr>
      </w:pPr>
      <w:r w:rsidRPr="006706AE">
        <w:rPr>
          <w:rFonts w:eastAsia="Calibri"/>
          <w:b/>
          <w:color w:val="auto"/>
          <w:sz w:val="24"/>
          <w:szCs w:val="24"/>
          <w:lang w:val="pt-PT"/>
        </w:rPr>
        <w:t xml:space="preserve">Objective: </w:t>
      </w:r>
      <w:r w:rsidRPr="006706AE">
        <w:rPr>
          <w:rFonts w:eastAsia="Calibri"/>
          <w:color w:val="auto"/>
          <w:lang w:val="en-GB"/>
        </w:rPr>
        <w:t xml:space="preserve">This competency standard covers the skills and knowledge required to </w:t>
      </w:r>
      <w:r w:rsidRPr="006706AE">
        <w:rPr>
          <w:rFonts w:eastAsia="Calibri"/>
          <w:color w:val="auto"/>
        </w:rPr>
        <w:t>check workability by slump cone, Check workability by compacting factor apparatus, prepare concrete cubes and cylinders vibrated and hand compacted hand mixed and machine mixed and with different water cement ratio.</w:t>
      </w:r>
    </w:p>
    <w:p w14:paraId="3530D818" w14:textId="77777777" w:rsidR="006706AE" w:rsidRPr="006706AE" w:rsidRDefault="006706AE" w:rsidP="006706AE">
      <w:pPr>
        <w:spacing w:after="160" w:line="360" w:lineRule="auto"/>
        <w:ind w:left="0" w:firstLine="0"/>
        <w:jc w:val="left"/>
        <w:rPr>
          <w:rFonts w:eastAsia="Calibri"/>
          <w:color w:val="auto"/>
        </w:rPr>
      </w:pPr>
      <w:r w:rsidRPr="006706AE">
        <w:rPr>
          <w:rFonts w:eastAsia="Calibri"/>
          <w:b/>
          <w:color w:val="auto"/>
        </w:rPr>
        <w:t>Duration: 16:00 Hours</w:t>
      </w:r>
      <w:r w:rsidRPr="006706AE">
        <w:rPr>
          <w:rFonts w:eastAsia="Calibri"/>
          <w:color w:val="auto"/>
        </w:rPr>
        <w:tab/>
      </w:r>
      <w:r w:rsidRPr="006706AE">
        <w:rPr>
          <w:rFonts w:eastAsia="Calibri"/>
          <w:color w:val="auto"/>
        </w:rPr>
        <w:tab/>
      </w:r>
      <w:r w:rsidRPr="006706AE">
        <w:rPr>
          <w:rFonts w:eastAsia="Calibri"/>
          <w:color w:val="auto"/>
        </w:rPr>
        <w:tab/>
        <w:t xml:space="preserve">                  </w:t>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b/>
          <w:color w:val="auto"/>
        </w:rPr>
        <w:t>Theory: 06:00 Hours</w:t>
      </w:r>
      <w:r w:rsidRPr="006706AE">
        <w:rPr>
          <w:rFonts w:eastAsia="Calibri"/>
          <w:b/>
          <w:color w:val="auto"/>
        </w:rPr>
        <w:tab/>
      </w:r>
      <w:r w:rsidRPr="006706AE">
        <w:rPr>
          <w:rFonts w:eastAsia="Calibri"/>
          <w:b/>
          <w:color w:val="auto"/>
        </w:rPr>
        <w:tab/>
      </w:r>
      <w:r w:rsidRPr="006706AE">
        <w:rPr>
          <w:rFonts w:eastAsia="Calibri"/>
          <w:color w:val="auto"/>
        </w:rPr>
        <w:tab/>
      </w:r>
      <w:r w:rsidRPr="006706AE">
        <w:rPr>
          <w:rFonts w:eastAsia="Calibri"/>
          <w:color w:val="auto"/>
        </w:rPr>
        <w:tab/>
      </w:r>
      <w:r w:rsidRPr="006706AE">
        <w:rPr>
          <w:rFonts w:eastAsia="Calibri"/>
          <w:b/>
          <w:color w:val="auto"/>
        </w:rPr>
        <w:t xml:space="preserve">Practice: 10:00 Hours </w:t>
      </w:r>
    </w:p>
    <w:tbl>
      <w:tblPr>
        <w:tblStyle w:val="TableGrid1010"/>
        <w:tblpPr w:leftFromText="180" w:rightFromText="180" w:vertAnchor="text" w:tblpX="53" w:tblpY="1"/>
        <w:tblOverlap w:val="never"/>
        <w:tblW w:w="15002" w:type="dxa"/>
        <w:tblInd w:w="0" w:type="dxa"/>
        <w:tblLayout w:type="fixed"/>
        <w:tblCellMar>
          <w:left w:w="106" w:type="dxa"/>
          <w:right w:w="49" w:type="dxa"/>
        </w:tblCellMar>
        <w:tblLook w:val="04A0" w:firstRow="1" w:lastRow="0" w:firstColumn="1" w:lastColumn="0" w:noHBand="0" w:noVBand="1"/>
      </w:tblPr>
      <w:tblGrid>
        <w:gridCol w:w="2225"/>
        <w:gridCol w:w="3211"/>
        <w:gridCol w:w="3857"/>
        <w:gridCol w:w="1606"/>
        <w:gridCol w:w="2765"/>
        <w:gridCol w:w="1338"/>
      </w:tblGrid>
      <w:tr w:rsidR="006706AE" w:rsidRPr="006706AE" w14:paraId="6D9EEDEA" w14:textId="77777777" w:rsidTr="00C818EB">
        <w:trPr>
          <w:trHeight w:val="603"/>
        </w:trPr>
        <w:tc>
          <w:tcPr>
            <w:tcW w:w="222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DDEDE1F" w14:textId="77777777" w:rsidR="006706AE" w:rsidRPr="006706AE" w:rsidRDefault="006706AE" w:rsidP="006706AE">
            <w:pPr>
              <w:spacing w:after="0" w:line="360" w:lineRule="auto"/>
              <w:ind w:left="0" w:firstLine="0"/>
              <w:jc w:val="center"/>
              <w:rPr>
                <w:rFonts w:eastAsia="Times New Roman"/>
                <w:color w:val="auto"/>
              </w:rPr>
            </w:pPr>
            <w:r w:rsidRPr="006706AE">
              <w:rPr>
                <w:rFonts w:eastAsia="Times New Roman"/>
                <w:b/>
                <w:color w:val="auto"/>
              </w:rPr>
              <w:t>Learning Unit</w:t>
            </w:r>
          </w:p>
        </w:tc>
        <w:tc>
          <w:tcPr>
            <w:tcW w:w="321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9FC1717" w14:textId="77777777" w:rsidR="006706AE" w:rsidRPr="006706AE" w:rsidRDefault="006706AE" w:rsidP="006706AE">
            <w:pPr>
              <w:spacing w:after="0" w:line="360" w:lineRule="auto"/>
              <w:ind w:left="0" w:firstLine="0"/>
              <w:jc w:val="center"/>
              <w:rPr>
                <w:rFonts w:eastAsia="Times New Roman"/>
                <w:color w:val="auto"/>
              </w:rPr>
            </w:pPr>
            <w:r w:rsidRPr="006706AE">
              <w:rPr>
                <w:rFonts w:eastAsia="Times New Roman"/>
                <w:b/>
                <w:color w:val="auto"/>
              </w:rPr>
              <w:t>Learning Outcomes</w:t>
            </w:r>
          </w:p>
        </w:tc>
        <w:tc>
          <w:tcPr>
            <w:tcW w:w="3857"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70EA04D" w14:textId="77777777" w:rsidR="006706AE" w:rsidRPr="006706AE" w:rsidRDefault="006706AE" w:rsidP="006706AE">
            <w:pPr>
              <w:spacing w:after="0" w:line="360" w:lineRule="auto"/>
              <w:ind w:left="0" w:firstLine="0"/>
              <w:jc w:val="center"/>
              <w:rPr>
                <w:rFonts w:eastAsia="Times New Roman"/>
                <w:color w:val="auto"/>
              </w:rPr>
            </w:pPr>
            <w:r w:rsidRPr="006706AE">
              <w:rPr>
                <w:rFonts w:eastAsia="Times New Roman"/>
                <w:b/>
                <w:color w:val="auto"/>
              </w:rPr>
              <w:t>Learning Elements</w:t>
            </w:r>
          </w:p>
        </w:tc>
        <w:tc>
          <w:tcPr>
            <w:tcW w:w="1606"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72886BC" w14:textId="77777777" w:rsidR="006706AE" w:rsidRPr="006706AE" w:rsidRDefault="006706AE" w:rsidP="006706AE">
            <w:pPr>
              <w:spacing w:after="0" w:line="360" w:lineRule="auto"/>
              <w:ind w:left="0" w:firstLine="0"/>
              <w:jc w:val="center"/>
              <w:rPr>
                <w:rFonts w:eastAsia="Times New Roman"/>
                <w:color w:val="auto"/>
              </w:rPr>
            </w:pPr>
            <w:r w:rsidRPr="006706AE">
              <w:rPr>
                <w:rFonts w:eastAsia="Times New Roman"/>
                <w:b/>
                <w:color w:val="auto"/>
              </w:rPr>
              <w:t>Duration</w:t>
            </w:r>
          </w:p>
        </w:tc>
        <w:tc>
          <w:tcPr>
            <w:tcW w:w="2765" w:type="dxa"/>
            <w:tcBorders>
              <w:top w:val="single" w:sz="4" w:space="0" w:color="000000"/>
              <w:left w:val="single" w:sz="4" w:space="0" w:color="000000"/>
              <w:bottom w:val="single" w:sz="4" w:space="0" w:color="000000"/>
              <w:right w:val="single" w:sz="4" w:space="0" w:color="000000"/>
            </w:tcBorders>
            <w:shd w:val="clear" w:color="auto" w:fill="E5B8B7"/>
          </w:tcPr>
          <w:p w14:paraId="78C5AF30" w14:textId="77777777" w:rsidR="006706AE" w:rsidRPr="006706AE" w:rsidRDefault="006706AE" w:rsidP="006706AE">
            <w:pPr>
              <w:spacing w:after="136" w:line="360" w:lineRule="auto"/>
              <w:ind w:left="0" w:firstLine="0"/>
              <w:jc w:val="center"/>
              <w:rPr>
                <w:rFonts w:eastAsia="Times New Roman"/>
                <w:color w:val="auto"/>
              </w:rPr>
            </w:pPr>
            <w:r w:rsidRPr="006706AE">
              <w:rPr>
                <w:rFonts w:eastAsia="Times New Roman"/>
                <w:b/>
                <w:color w:val="auto"/>
              </w:rPr>
              <w:t>Materials</w:t>
            </w:r>
          </w:p>
          <w:p w14:paraId="52DEBCEC" w14:textId="77777777" w:rsidR="006706AE" w:rsidRPr="006706AE" w:rsidRDefault="006706AE" w:rsidP="006706AE">
            <w:pPr>
              <w:spacing w:after="0" w:line="360" w:lineRule="auto"/>
              <w:ind w:left="0" w:firstLine="0"/>
              <w:jc w:val="center"/>
              <w:rPr>
                <w:rFonts w:eastAsia="Times New Roman"/>
                <w:color w:val="auto"/>
              </w:rPr>
            </w:pPr>
            <w:r w:rsidRPr="006706AE">
              <w:rPr>
                <w:rFonts w:eastAsia="Times New Roman"/>
                <w:b/>
                <w:color w:val="auto"/>
              </w:rPr>
              <w:t>Required</w:t>
            </w:r>
          </w:p>
        </w:tc>
        <w:tc>
          <w:tcPr>
            <w:tcW w:w="1338" w:type="dxa"/>
            <w:tcBorders>
              <w:top w:val="single" w:sz="4" w:space="0" w:color="000000"/>
              <w:left w:val="single" w:sz="4" w:space="0" w:color="000000"/>
              <w:bottom w:val="single" w:sz="4" w:space="0" w:color="000000"/>
              <w:right w:val="single" w:sz="4" w:space="0" w:color="000000"/>
            </w:tcBorders>
            <w:shd w:val="clear" w:color="auto" w:fill="E5B8B7"/>
          </w:tcPr>
          <w:p w14:paraId="46028692" w14:textId="77777777" w:rsidR="006706AE" w:rsidRPr="006706AE" w:rsidRDefault="006706AE" w:rsidP="006706AE">
            <w:pPr>
              <w:spacing w:after="136" w:line="360" w:lineRule="auto"/>
              <w:ind w:left="0" w:firstLine="0"/>
              <w:jc w:val="center"/>
              <w:rPr>
                <w:rFonts w:eastAsia="Times New Roman"/>
                <w:color w:val="auto"/>
              </w:rPr>
            </w:pPr>
            <w:r w:rsidRPr="006706AE">
              <w:rPr>
                <w:rFonts w:eastAsia="Times New Roman"/>
                <w:b/>
                <w:color w:val="auto"/>
              </w:rPr>
              <w:t>Learning</w:t>
            </w:r>
          </w:p>
          <w:p w14:paraId="69F16AE6" w14:textId="77777777" w:rsidR="006706AE" w:rsidRPr="006706AE" w:rsidRDefault="006706AE" w:rsidP="006706AE">
            <w:pPr>
              <w:spacing w:after="0" w:line="360" w:lineRule="auto"/>
              <w:ind w:left="0" w:firstLine="0"/>
              <w:jc w:val="center"/>
              <w:rPr>
                <w:rFonts w:eastAsia="Times New Roman"/>
                <w:color w:val="auto"/>
              </w:rPr>
            </w:pPr>
            <w:r w:rsidRPr="006706AE">
              <w:rPr>
                <w:rFonts w:eastAsia="Times New Roman"/>
                <w:b/>
                <w:color w:val="auto"/>
              </w:rPr>
              <w:t>Place</w:t>
            </w:r>
          </w:p>
        </w:tc>
      </w:tr>
      <w:tr w:rsidR="006706AE" w:rsidRPr="006706AE" w14:paraId="369FA80E" w14:textId="77777777" w:rsidTr="00C818EB">
        <w:trPr>
          <w:trHeight w:val="1515"/>
        </w:trPr>
        <w:tc>
          <w:tcPr>
            <w:tcW w:w="2225" w:type="dxa"/>
            <w:tcBorders>
              <w:top w:val="single" w:sz="4" w:space="0" w:color="000000"/>
              <w:left w:val="single" w:sz="4" w:space="0" w:color="000000"/>
              <w:bottom w:val="single" w:sz="4" w:space="0" w:color="000000"/>
              <w:right w:val="single" w:sz="4" w:space="0" w:color="000000"/>
            </w:tcBorders>
            <w:shd w:val="clear" w:color="auto" w:fill="auto"/>
          </w:tcPr>
          <w:p w14:paraId="051A2D96" w14:textId="77777777" w:rsidR="006706AE" w:rsidRPr="006706AE" w:rsidRDefault="006706AE" w:rsidP="008638C4">
            <w:pPr>
              <w:numPr>
                <w:ilvl w:val="0"/>
                <w:numId w:val="248"/>
              </w:numPr>
              <w:spacing w:after="0" w:line="360" w:lineRule="auto"/>
              <w:ind w:left="630" w:hanging="630"/>
              <w:contextualSpacing/>
              <w:jc w:val="left"/>
              <w:rPr>
                <w:rFonts w:eastAsia="Times New Roman"/>
                <w:noProof/>
                <w:color w:val="auto"/>
              </w:rPr>
            </w:pPr>
            <w:r w:rsidRPr="006706AE">
              <w:rPr>
                <w:rFonts w:eastAsia="Times New Roman"/>
                <w:color w:val="auto"/>
              </w:rPr>
              <w:t>Check workability by slump cone apparatus.</w:t>
            </w:r>
          </w:p>
        </w:tc>
        <w:tc>
          <w:tcPr>
            <w:tcW w:w="3211" w:type="dxa"/>
            <w:tcBorders>
              <w:top w:val="single" w:sz="4" w:space="0" w:color="000000"/>
              <w:left w:val="single" w:sz="4" w:space="0" w:color="000000"/>
              <w:bottom w:val="single" w:sz="4" w:space="0" w:color="000000"/>
              <w:right w:val="single" w:sz="4" w:space="0" w:color="000000"/>
            </w:tcBorders>
            <w:shd w:val="clear" w:color="auto" w:fill="auto"/>
          </w:tcPr>
          <w:p w14:paraId="58538578" w14:textId="77777777" w:rsidR="006706AE" w:rsidRPr="006706AE" w:rsidRDefault="006706AE" w:rsidP="008638C4">
            <w:pPr>
              <w:numPr>
                <w:ilvl w:val="0"/>
                <w:numId w:val="77"/>
              </w:numPr>
              <w:spacing w:after="0" w:line="360" w:lineRule="auto"/>
              <w:ind w:left="181" w:firstLine="0"/>
              <w:contextualSpacing/>
              <w:jc w:val="left"/>
              <w:rPr>
                <w:b/>
              </w:rPr>
            </w:pPr>
            <w:r w:rsidRPr="006706AE">
              <w:rPr>
                <w:b/>
              </w:rPr>
              <w:t>Trainee will be able to:</w:t>
            </w:r>
          </w:p>
          <w:p w14:paraId="17342C5B" w14:textId="77777777" w:rsidR="006706AE" w:rsidRPr="006706AE" w:rsidRDefault="006706AE" w:rsidP="008638C4">
            <w:pPr>
              <w:numPr>
                <w:ilvl w:val="0"/>
                <w:numId w:val="249"/>
              </w:numPr>
              <w:spacing w:after="0" w:line="360" w:lineRule="auto"/>
              <w:ind w:left="181" w:hanging="181"/>
              <w:contextualSpacing/>
              <w:jc w:val="left"/>
              <w:rPr>
                <w:rFonts w:eastAsia="Times New Roman"/>
                <w:iCs/>
                <w:color w:val="auto"/>
              </w:rPr>
            </w:pPr>
            <w:r w:rsidRPr="006706AE">
              <w:rPr>
                <w:rFonts w:eastAsia="Times New Roman"/>
                <w:iCs/>
                <w:color w:val="auto"/>
              </w:rPr>
              <w:t>Identify the apparatus</w:t>
            </w:r>
          </w:p>
          <w:p w14:paraId="479657C7" w14:textId="77777777" w:rsidR="006706AE" w:rsidRPr="006706AE" w:rsidRDefault="006706AE" w:rsidP="008638C4">
            <w:pPr>
              <w:numPr>
                <w:ilvl w:val="0"/>
                <w:numId w:val="249"/>
              </w:numPr>
              <w:spacing w:after="0" w:line="360" w:lineRule="auto"/>
              <w:ind w:left="181" w:hanging="181"/>
              <w:contextualSpacing/>
              <w:jc w:val="left"/>
              <w:rPr>
                <w:rFonts w:eastAsia="Times New Roman"/>
                <w:iCs/>
                <w:color w:val="auto"/>
              </w:rPr>
            </w:pPr>
            <w:r w:rsidRPr="006706AE">
              <w:rPr>
                <w:rFonts w:eastAsia="Times New Roman"/>
                <w:iCs/>
                <w:color w:val="auto"/>
              </w:rPr>
              <w:t>Weigh cement, sand, and aggregate according to ratio.</w:t>
            </w:r>
          </w:p>
          <w:p w14:paraId="6DB25A63" w14:textId="77777777" w:rsidR="006706AE" w:rsidRPr="006706AE" w:rsidRDefault="006706AE" w:rsidP="008638C4">
            <w:pPr>
              <w:numPr>
                <w:ilvl w:val="0"/>
                <w:numId w:val="249"/>
              </w:numPr>
              <w:spacing w:after="0" w:line="360" w:lineRule="auto"/>
              <w:ind w:left="181" w:hanging="181"/>
              <w:contextualSpacing/>
              <w:jc w:val="left"/>
              <w:rPr>
                <w:rFonts w:eastAsia="Times New Roman"/>
                <w:iCs/>
                <w:color w:val="auto"/>
              </w:rPr>
            </w:pPr>
            <w:r w:rsidRPr="006706AE">
              <w:rPr>
                <w:rFonts w:eastAsia="Times New Roman"/>
                <w:iCs/>
                <w:color w:val="auto"/>
              </w:rPr>
              <w:t>Mix the material properly</w:t>
            </w:r>
          </w:p>
          <w:p w14:paraId="6E4273C9" w14:textId="77777777" w:rsidR="006706AE" w:rsidRPr="006706AE" w:rsidRDefault="006706AE" w:rsidP="008638C4">
            <w:pPr>
              <w:numPr>
                <w:ilvl w:val="0"/>
                <w:numId w:val="249"/>
              </w:numPr>
              <w:spacing w:after="0" w:line="360" w:lineRule="auto"/>
              <w:ind w:left="181" w:hanging="181"/>
              <w:contextualSpacing/>
              <w:jc w:val="left"/>
              <w:rPr>
                <w:rFonts w:eastAsia="Times New Roman"/>
                <w:iCs/>
                <w:color w:val="auto"/>
              </w:rPr>
            </w:pPr>
            <w:r w:rsidRPr="006706AE">
              <w:rPr>
                <w:rFonts w:eastAsia="Times New Roman"/>
                <w:iCs/>
                <w:color w:val="auto"/>
              </w:rPr>
              <w:t xml:space="preserve">Add water for W/C. ratio  </w:t>
            </w:r>
          </w:p>
          <w:p w14:paraId="0660CE8C" w14:textId="77777777" w:rsidR="006706AE" w:rsidRPr="006706AE" w:rsidRDefault="006706AE" w:rsidP="008638C4">
            <w:pPr>
              <w:numPr>
                <w:ilvl w:val="0"/>
                <w:numId w:val="249"/>
              </w:numPr>
              <w:spacing w:after="0" w:line="360" w:lineRule="auto"/>
              <w:ind w:left="181" w:hanging="181"/>
              <w:contextualSpacing/>
              <w:jc w:val="left"/>
              <w:rPr>
                <w:rFonts w:eastAsia="Times New Roman"/>
                <w:iCs/>
                <w:color w:val="auto"/>
              </w:rPr>
            </w:pPr>
            <w:r w:rsidRPr="006706AE">
              <w:rPr>
                <w:rFonts w:eastAsia="Times New Roman"/>
                <w:iCs/>
                <w:color w:val="auto"/>
              </w:rPr>
              <w:t>0.4, 0.5, 0.55 and 0.6.</w:t>
            </w:r>
          </w:p>
          <w:p w14:paraId="4AE09352" w14:textId="77777777" w:rsidR="006706AE" w:rsidRPr="006706AE" w:rsidRDefault="006706AE" w:rsidP="008638C4">
            <w:pPr>
              <w:numPr>
                <w:ilvl w:val="0"/>
                <w:numId w:val="249"/>
              </w:numPr>
              <w:spacing w:after="0" w:line="360" w:lineRule="auto"/>
              <w:ind w:left="181" w:hanging="181"/>
              <w:contextualSpacing/>
              <w:jc w:val="left"/>
              <w:rPr>
                <w:rFonts w:eastAsia="Times New Roman"/>
                <w:iCs/>
                <w:color w:val="auto"/>
              </w:rPr>
            </w:pPr>
            <w:r w:rsidRPr="006706AE">
              <w:rPr>
                <w:rFonts w:eastAsia="Times New Roman"/>
                <w:iCs/>
                <w:color w:val="auto"/>
              </w:rPr>
              <w:t xml:space="preserve">Oil the inner surface of cone </w:t>
            </w:r>
          </w:p>
          <w:p w14:paraId="24808F0D" w14:textId="77777777" w:rsidR="006706AE" w:rsidRPr="006706AE" w:rsidRDefault="006706AE" w:rsidP="008638C4">
            <w:pPr>
              <w:numPr>
                <w:ilvl w:val="0"/>
                <w:numId w:val="249"/>
              </w:numPr>
              <w:spacing w:after="0" w:line="360" w:lineRule="auto"/>
              <w:ind w:left="181" w:hanging="181"/>
              <w:contextualSpacing/>
              <w:jc w:val="left"/>
              <w:rPr>
                <w:rFonts w:eastAsia="Times New Roman"/>
                <w:iCs/>
                <w:color w:val="auto"/>
              </w:rPr>
            </w:pPr>
            <w:r w:rsidRPr="006706AE">
              <w:rPr>
                <w:rFonts w:eastAsia="Times New Roman"/>
                <w:iCs/>
                <w:color w:val="auto"/>
              </w:rPr>
              <w:t>Fill it in 4 layers.</w:t>
            </w:r>
          </w:p>
          <w:p w14:paraId="72FCAC87" w14:textId="77777777" w:rsidR="006706AE" w:rsidRPr="006706AE" w:rsidRDefault="006706AE" w:rsidP="008638C4">
            <w:pPr>
              <w:numPr>
                <w:ilvl w:val="0"/>
                <w:numId w:val="249"/>
              </w:numPr>
              <w:spacing w:after="0" w:line="360" w:lineRule="auto"/>
              <w:ind w:left="181" w:hanging="181"/>
              <w:contextualSpacing/>
              <w:jc w:val="left"/>
              <w:rPr>
                <w:rFonts w:eastAsia="Times New Roman"/>
                <w:iCs/>
                <w:color w:val="auto"/>
              </w:rPr>
            </w:pPr>
            <w:r w:rsidRPr="006706AE">
              <w:rPr>
                <w:rFonts w:eastAsia="Times New Roman"/>
                <w:iCs/>
                <w:color w:val="auto"/>
              </w:rPr>
              <w:t>Remove the cone and measured the slump.</w:t>
            </w:r>
          </w:p>
        </w:tc>
        <w:tc>
          <w:tcPr>
            <w:tcW w:w="3857" w:type="dxa"/>
            <w:tcBorders>
              <w:top w:val="single" w:sz="4" w:space="0" w:color="000000"/>
              <w:left w:val="single" w:sz="4" w:space="0" w:color="000000"/>
              <w:bottom w:val="single" w:sz="4" w:space="0" w:color="000000"/>
              <w:right w:val="single" w:sz="4" w:space="0" w:color="000000"/>
            </w:tcBorders>
            <w:shd w:val="clear" w:color="auto" w:fill="auto"/>
          </w:tcPr>
          <w:p w14:paraId="6273A9D5" w14:textId="77777777" w:rsidR="006706AE" w:rsidRPr="006706AE" w:rsidRDefault="006706AE" w:rsidP="008638C4">
            <w:pPr>
              <w:widowControl w:val="0"/>
              <w:numPr>
                <w:ilvl w:val="0"/>
                <w:numId w:val="249"/>
              </w:numPr>
              <w:shd w:val="clear" w:color="auto" w:fill="FFFFFF"/>
              <w:tabs>
                <w:tab w:val="left" w:pos="5400"/>
              </w:tabs>
              <w:spacing w:after="0" w:line="360" w:lineRule="auto"/>
              <w:ind w:left="181" w:right="387" w:hanging="181"/>
              <w:contextualSpacing/>
              <w:jc w:val="left"/>
              <w:rPr>
                <w:color w:val="auto"/>
              </w:rPr>
            </w:pPr>
            <w:r w:rsidRPr="006706AE">
              <w:rPr>
                <w:color w:val="auto"/>
              </w:rPr>
              <w:t>Basic Ingredients of Concrete</w:t>
            </w:r>
          </w:p>
          <w:p w14:paraId="0A4734B6" w14:textId="77777777" w:rsidR="006706AE" w:rsidRPr="006706AE" w:rsidRDefault="006706AE" w:rsidP="008638C4">
            <w:pPr>
              <w:widowControl w:val="0"/>
              <w:numPr>
                <w:ilvl w:val="0"/>
                <w:numId w:val="249"/>
              </w:numPr>
              <w:shd w:val="clear" w:color="auto" w:fill="FFFFFF"/>
              <w:tabs>
                <w:tab w:val="left" w:pos="5400"/>
              </w:tabs>
              <w:spacing w:after="0" w:line="360" w:lineRule="auto"/>
              <w:ind w:left="181" w:right="387" w:hanging="181"/>
              <w:contextualSpacing/>
              <w:jc w:val="left"/>
              <w:rPr>
                <w:color w:val="auto"/>
              </w:rPr>
            </w:pPr>
            <w:r w:rsidRPr="006706AE">
              <w:rPr>
                <w:color w:val="auto"/>
              </w:rPr>
              <w:t>Difference between good and bad concrete.</w:t>
            </w:r>
          </w:p>
          <w:p w14:paraId="68BDE5E8" w14:textId="77777777" w:rsidR="006706AE" w:rsidRPr="006706AE" w:rsidRDefault="006706AE" w:rsidP="008638C4">
            <w:pPr>
              <w:widowControl w:val="0"/>
              <w:numPr>
                <w:ilvl w:val="0"/>
                <w:numId w:val="249"/>
              </w:numPr>
              <w:shd w:val="clear" w:color="auto" w:fill="FFFFFF"/>
              <w:tabs>
                <w:tab w:val="left" w:pos="5400"/>
              </w:tabs>
              <w:spacing w:after="0" w:line="360" w:lineRule="auto"/>
              <w:ind w:left="181" w:right="387" w:hanging="181"/>
              <w:contextualSpacing/>
              <w:jc w:val="left"/>
              <w:rPr>
                <w:color w:val="auto"/>
              </w:rPr>
            </w:pPr>
            <w:r w:rsidRPr="006706AE">
              <w:rPr>
                <w:color w:val="auto"/>
              </w:rPr>
              <w:t>Factor influencing concrete properties</w:t>
            </w:r>
          </w:p>
          <w:p w14:paraId="5829F389" w14:textId="77777777" w:rsidR="006706AE" w:rsidRPr="006706AE" w:rsidRDefault="006706AE" w:rsidP="008638C4">
            <w:pPr>
              <w:widowControl w:val="0"/>
              <w:numPr>
                <w:ilvl w:val="0"/>
                <w:numId w:val="249"/>
              </w:numPr>
              <w:tabs>
                <w:tab w:val="left" w:pos="5400"/>
              </w:tabs>
              <w:spacing w:after="0" w:line="360" w:lineRule="auto"/>
              <w:ind w:left="181" w:right="387" w:hanging="181"/>
              <w:contextualSpacing/>
              <w:jc w:val="left"/>
              <w:rPr>
                <w:lang w:val="en-GB" w:bidi="en-US"/>
              </w:rPr>
            </w:pPr>
            <w:r w:rsidRPr="006706AE">
              <w:rPr>
                <w:color w:val="auto"/>
              </w:rPr>
              <w:t>Different factors affecting the workability of concrete.</w:t>
            </w:r>
          </w:p>
          <w:p w14:paraId="5C70AB14" w14:textId="77777777" w:rsidR="006706AE" w:rsidRPr="006706AE" w:rsidRDefault="006706AE" w:rsidP="008638C4">
            <w:pPr>
              <w:widowControl w:val="0"/>
              <w:numPr>
                <w:ilvl w:val="0"/>
                <w:numId w:val="249"/>
              </w:numPr>
              <w:tabs>
                <w:tab w:val="left" w:pos="5400"/>
              </w:tabs>
              <w:spacing w:after="0" w:line="360" w:lineRule="auto"/>
              <w:ind w:left="181" w:right="387" w:hanging="181"/>
              <w:contextualSpacing/>
              <w:jc w:val="left"/>
              <w:rPr>
                <w:lang w:val="en-GB" w:bidi="en-US"/>
              </w:rPr>
            </w:pPr>
            <w:r w:rsidRPr="006706AE">
              <w:rPr>
                <w:color w:val="auto"/>
              </w:rPr>
              <w:t>Values of slumps for various conditions of placements.</w:t>
            </w:r>
          </w:p>
          <w:p w14:paraId="69601613" w14:textId="77777777" w:rsidR="006706AE" w:rsidRPr="006706AE" w:rsidRDefault="006706AE" w:rsidP="008638C4">
            <w:pPr>
              <w:numPr>
                <w:ilvl w:val="0"/>
                <w:numId w:val="77"/>
              </w:numPr>
              <w:spacing w:after="0" w:line="360" w:lineRule="auto"/>
              <w:ind w:left="181" w:firstLine="0"/>
              <w:contextualSpacing/>
              <w:jc w:val="left"/>
              <w:rPr>
                <w:rFonts w:eastAsia="Times New Roman"/>
                <w:b/>
                <w:color w:val="auto"/>
              </w:rPr>
            </w:pPr>
            <w:r w:rsidRPr="006706AE">
              <w:rPr>
                <w:rFonts w:eastAsia="Times New Roman"/>
                <w:b/>
                <w:color w:val="auto"/>
              </w:rPr>
              <w:t>Practical Activity</w:t>
            </w:r>
          </w:p>
          <w:p w14:paraId="263BC1C1" w14:textId="77777777" w:rsidR="006706AE" w:rsidRPr="006706AE" w:rsidRDefault="006706AE" w:rsidP="008638C4">
            <w:pPr>
              <w:numPr>
                <w:ilvl w:val="0"/>
                <w:numId w:val="249"/>
              </w:numPr>
              <w:spacing w:after="0" w:line="360" w:lineRule="auto"/>
              <w:ind w:left="181" w:hanging="181"/>
              <w:contextualSpacing/>
              <w:jc w:val="left"/>
              <w:rPr>
                <w:rFonts w:eastAsia="Times New Roman"/>
              </w:rPr>
            </w:pPr>
            <w:r w:rsidRPr="006706AE">
              <w:rPr>
                <w:rFonts w:eastAsia="Times New Roman"/>
                <w:color w:val="auto"/>
              </w:rPr>
              <w:t>Find out the workability of concrete executing in your local area by using slump cone apparatus.</w:t>
            </w:r>
          </w:p>
        </w:tc>
        <w:tc>
          <w:tcPr>
            <w:tcW w:w="1606" w:type="dxa"/>
            <w:tcBorders>
              <w:top w:val="single" w:sz="4" w:space="0" w:color="000000"/>
              <w:left w:val="single" w:sz="4" w:space="0" w:color="000000"/>
              <w:bottom w:val="single" w:sz="4" w:space="0" w:color="000000"/>
              <w:right w:val="single" w:sz="4" w:space="0" w:color="000000"/>
            </w:tcBorders>
            <w:shd w:val="clear" w:color="auto" w:fill="auto"/>
          </w:tcPr>
          <w:p w14:paraId="5D84BD56"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Theory-3 Hrs</w:t>
            </w:r>
          </w:p>
          <w:p w14:paraId="48607D3C"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Practical-5 Hrs</w:t>
            </w:r>
          </w:p>
          <w:p w14:paraId="38B13D57"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Total- 8 Hrs</w:t>
            </w:r>
          </w:p>
        </w:tc>
        <w:tc>
          <w:tcPr>
            <w:tcW w:w="2765" w:type="dxa"/>
            <w:tcBorders>
              <w:top w:val="single" w:sz="4" w:space="0" w:color="000000"/>
              <w:left w:val="single" w:sz="4" w:space="0" w:color="000000"/>
              <w:bottom w:val="single" w:sz="4" w:space="0" w:color="000000"/>
              <w:right w:val="single" w:sz="4" w:space="0" w:color="000000"/>
            </w:tcBorders>
            <w:shd w:val="clear" w:color="auto" w:fill="auto"/>
          </w:tcPr>
          <w:p w14:paraId="028B0495" w14:textId="77777777" w:rsidR="006706AE" w:rsidRPr="006706AE" w:rsidRDefault="006706AE" w:rsidP="006706AE">
            <w:pPr>
              <w:autoSpaceDE w:val="0"/>
              <w:autoSpaceDN w:val="0"/>
              <w:adjustRightInd w:val="0"/>
              <w:spacing w:after="0" w:line="360" w:lineRule="auto"/>
              <w:ind w:left="360" w:hanging="360"/>
              <w:jc w:val="left"/>
              <w:rPr>
                <w:rFonts w:eastAsia="Trebuchet MS"/>
                <w:color w:val="auto"/>
                <w:lang w:val="en-GB"/>
              </w:rPr>
            </w:pPr>
            <w:r w:rsidRPr="006706AE">
              <w:rPr>
                <w:rFonts w:eastAsia="Trebuchet MS"/>
                <w:color w:val="auto"/>
                <w:lang w:val="en-GB"/>
              </w:rPr>
              <w:t>Cement</w:t>
            </w:r>
          </w:p>
          <w:p w14:paraId="2A3B70AB" w14:textId="77777777" w:rsidR="006706AE" w:rsidRPr="006706AE" w:rsidRDefault="006706AE" w:rsidP="006706AE">
            <w:pPr>
              <w:autoSpaceDE w:val="0"/>
              <w:autoSpaceDN w:val="0"/>
              <w:adjustRightInd w:val="0"/>
              <w:spacing w:after="0" w:line="360" w:lineRule="auto"/>
              <w:ind w:left="360" w:hanging="360"/>
              <w:jc w:val="left"/>
              <w:rPr>
                <w:rFonts w:eastAsia="Trebuchet MS"/>
                <w:color w:val="auto"/>
                <w:lang w:val="en-GB"/>
              </w:rPr>
            </w:pPr>
            <w:r w:rsidRPr="006706AE">
              <w:rPr>
                <w:rFonts w:eastAsia="Trebuchet MS"/>
                <w:color w:val="auto"/>
                <w:lang w:val="en-GB"/>
              </w:rPr>
              <w:t>Sand</w:t>
            </w:r>
          </w:p>
          <w:p w14:paraId="455E0DDD" w14:textId="77777777" w:rsidR="006706AE" w:rsidRPr="006706AE" w:rsidRDefault="006706AE" w:rsidP="006706AE">
            <w:pPr>
              <w:autoSpaceDE w:val="0"/>
              <w:autoSpaceDN w:val="0"/>
              <w:adjustRightInd w:val="0"/>
              <w:spacing w:after="0" w:line="360" w:lineRule="auto"/>
              <w:ind w:left="360" w:hanging="360"/>
              <w:jc w:val="left"/>
              <w:rPr>
                <w:rFonts w:eastAsia="Trebuchet MS"/>
                <w:color w:val="auto"/>
                <w:lang w:val="en-GB"/>
              </w:rPr>
            </w:pPr>
            <w:r w:rsidRPr="006706AE">
              <w:rPr>
                <w:rFonts w:eastAsia="Trebuchet MS"/>
                <w:color w:val="auto"/>
                <w:lang w:val="en-GB"/>
              </w:rPr>
              <w:t>Aggregate</w:t>
            </w:r>
          </w:p>
          <w:p w14:paraId="4446BB8A" w14:textId="77777777" w:rsidR="006706AE" w:rsidRPr="006706AE" w:rsidRDefault="006706AE" w:rsidP="006706AE">
            <w:pPr>
              <w:spacing w:after="0" w:line="360" w:lineRule="auto"/>
              <w:ind w:left="0" w:firstLine="0"/>
              <w:jc w:val="left"/>
              <w:rPr>
                <w:rFonts w:eastAsia="Times New Roman"/>
                <w:b/>
                <w:color w:val="auto"/>
              </w:rPr>
            </w:pPr>
            <w:r w:rsidRPr="006706AE">
              <w:rPr>
                <w:rFonts w:eastAsia="Times New Roman"/>
                <w:b/>
                <w:color w:val="auto"/>
              </w:rPr>
              <w:t>Tools</w:t>
            </w:r>
          </w:p>
          <w:p w14:paraId="68957852" w14:textId="77777777" w:rsidR="006706AE" w:rsidRPr="006706AE" w:rsidRDefault="006706AE" w:rsidP="006706AE">
            <w:pPr>
              <w:spacing w:after="0" w:line="360" w:lineRule="auto"/>
              <w:ind w:left="360" w:right="387" w:hanging="360"/>
              <w:contextualSpacing/>
              <w:jc w:val="left"/>
              <w:rPr>
                <w:rFonts w:eastAsia="Times New Roman"/>
                <w:color w:val="auto"/>
              </w:rPr>
            </w:pPr>
            <w:r w:rsidRPr="006706AE">
              <w:rPr>
                <w:rFonts w:eastAsia="Times New Roman"/>
                <w:color w:val="auto"/>
              </w:rPr>
              <w:t>Concrete Drum Mixer</w:t>
            </w:r>
          </w:p>
          <w:p w14:paraId="4935BDCD" w14:textId="77777777" w:rsidR="006706AE" w:rsidRPr="006706AE" w:rsidRDefault="006706AE" w:rsidP="006706AE">
            <w:pPr>
              <w:spacing w:after="0" w:line="360" w:lineRule="auto"/>
              <w:ind w:left="360" w:right="387" w:hanging="360"/>
              <w:contextualSpacing/>
              <w:jc w:val="left"/>
              <w:rPr>
                <w:rFonts w:eastAsia="Times New Roman"/>
                <w:color w:val="auto"/>
              </w:rPr>
            </w:pPr>
            <w:r w:rsidRPr="006706AE">
              <w:rPr>
                <w:rFonts w:eastAsia="Times New Roman"/>
                <w:color w:val="auto"/>
              </w:rPr>
              <w:t>Platform scale</w:t>
            </w:r>
          </w:p>
          <w:p w14:paraId="2DBF3D69" w14:textId="77777777" w:rsidR="006706AE" w:rsidRPr="006706AE" w:rsidRDefault="006706AE" w:rsidP="006706AE">
            <w:pPr>
              <w:spacing w:after="0" w:line="360" w:lineRule="auto"/>
              <w:ind w:left="360" w:right="387" w:hanging="360"/>
              <w:contextualSpacing/>
              <w:jc w:val="left"/>
              <w:rPr>
                <w:rFonts w:eastAsia="Times New Roman"/>
                <w:color w:val="auto"/>
              </w:rPr>
            </w:pPr>
            <w:r w:rsidRPr="006706AE">
              <w:rPr>
                <w:rFonts w:eastAsia="Times New Roman"/>
                <w:color w:val="auto"/>
              </w:rPr>
              <w:t>Slump Test Apparatus</w:t>
            </w:r>
          </w:p>
          <w:p w14:paraId="1CA3BA1E" w14:textId="77777777" w:rsidR="006706AE" w:rsidRPr="006706AE" w:rsidRDefault="006706AE" w:rsidP="006706AE">
            <w:pPr>
              <w:spacing w:after="0" w:line="360" w:lineRule="auto"/>
              <w:ind w:left="360" w:hanging="360"/>
              <w:contextualSpacing/>
              <w:jc w:val="left"/>
              <w:rPr>
                <w:rFonts w:eastAsia="Times New Roman"/>
                <w:color w:val="auto"/>
              </w:rPr>
            </w:pPr>
            <w:r w:rsidRPr="006706AE">
              <w:rPr>
                <w:rFonts w:eastAsia="Times New Roman"/>
                <w:color w:val="auto"/>
              </w:rPr>
              <w:t>Mechanical Sieve Shaker</w:t>
            </w:r>
          </w:p>
          <w:p w14:paraId="5027C3A0" w14:textId="77777777" w:rsidR="006706AE" w:rsidRPr="006706AE" w:rsidRDefault="006706AE" w:rsidP="006706AE">
            <w:pPr>
              <w:spacing w:after="0" w:line="360" w:lineRule="auto"/>
              <w:ind w:left="360" w:right="387" w:hanging="360"/>
              <w:contextualSpacing/>
              <w:jc w:val="left"/>
              <w:rPr>
                <w:rFonts w:eastAsia="Times New Roman"/>
                <w:color w:val="auto"/>
              </w:rPr>
            </w:pPr>
            <w:r w:rsidRPr="006706AE">
              <w:rPr>
                <w:rFonts w:eastAsia="Times New Roman"/>
                <w:color w:val="auto"/>
              </w:rPr>
              <w:t>Wheel Barrow</w:t>
            </w:r>
          </w:p>
          <w:p w14:paraId="2088A9D8" w14:textId="77777777" w:rsidR="006706AE" w:rsidRPr="006706AE" w:rsidRDefault="006706AE" w:rsidP="006706AE">
            <w:pPr>
              <w:spacing w:after="0" w:line="360" w:lineRule="auto"/>
              <w:ind w:left="360" w:right="387" w:hanging="360"/>
              <w:contextualSpacing/>
              <w:jc w:val="left"/>
              <w:rPr>
                <w:rFonts w:eastAsia="Times New Roman"/>
                <w:color w:val="auto"/>
              </w:rPr>
            </w:pPr>
            <w:r w:rsidRPr="006706AE">
              <w:rPr>
                <w:rFonts w:eastAsia="Times New Roman"/>
                <w:color w:val="auto"/>
              </w:rPr>
              <w:t>Bucket</w:t>
            </w:r>
          </w:p>
          <w:p w14:paraId="35E87958" w14:textId="77777777" w:rsidR="006706AE" w:rsidRPr="006706AE" w:rsidRDefault="006706AE" w:rsidP="006706AE">
            <w:pPr>
              <w:spacing w:after="0" w:line="360" w:lineRule="auto"/>
              <w:ind w:left="360" w:right="387" w:hanging="360"/>
              <w:contextualSpacing/>
              <w:jc w:val="left"/>
              <w:rPr>
                <w:rFonts w:eastAsia="Times New Roman"/>
                <w:color w:val="auto"/>
              </w:rPr>
            </w:pPr>
            <w:r w:rsidRPr="006706AE">
              <w:rPr>
                <w:rFonts w:eastAsia="Times New Roman"/>
                <w:color w:val="auto"/>
              </w:rPr>
              <w:t>Straight Edge</w:t>
            </w:r>
          </w:p>
          <w:p w14:paraId="3283EF73" w14:textId="77777777" w:rsidR="006706AE" w:rsidRPr="006706AE" w:rsidRDefault="006706AE" w:rsidP="006706AE">
            <w:pPr>
              <w:spacing w:after="0" w:line="360" w:lineRule="auto"/>
              <w:ind w:left="360" w:right="387" w:hanging="360"/>
              <w:contextualSpacing/>
              <w:jc w:val="left"/>
              <w:rPr>
                <w:rFonts w:eastAsia="Times New Roman"/>
                <w:color w:val="auto"/>
              </w:rPr>
            </w:pPr>
            <w:r w:rsidRPr="006706AE">
              <w:rPr>
                <w:rFonts w:eastAsia="Times New Roman"/>
                <w:color w:val="auto"/>
              </w:rPr>
              <w:t>Shovels with handle</w:t>
            </w:r>
          </w:p>
          <w:p w14:paraId="0A85D763" w14:textId="77777777" w:rsidR="006706AE" w:rsidRPr="006706AE" w:rsidRDefault="006706AE" w:rsidP="006706AE">
            <w:pPr>
              <w:spacing w:after="0" w:line="360" w:lineRule="auto"/>
              <w:ind w:left="360" w:right="387" w:hanging="360"/>
              <w:contextualSpacing/>
              <w:jc w:val="left"/>
              <w:rPr>
                <w:rFonts w:eastAsia="Times New Roman"/>
                <w:color w:val="auto"/>
              </w:rPr>
            </w:pPr>
            <w:r w:rsidRPr="006706AE">
              <w:rPr>
                <w:rFonts w:eastAsia="Times New Roman"/>
                <w:color w:val="auto"/>
              </w:rPr>
              <w:t>Spirit Level</w:t>
            </w:r>
          </w:p>
          <w:p w14:paraId="4BA4A4D1" w14:textId="77777777" w:rsidR="006706AE" w:rsidRPr="006706AE" w:rsidRDefault="006706AE" w:rsidP="006706AE">
            <w:pPr>
              <w:spacing w:after="0" w:line="360" w:lineRule="auto"/>
              <w:ind w:left="360" w:right="387" w:hanging="360"/>
              <w:contextualSpacing/>
              <w:jc w:val="left"/>
              <w:rPr>
                <w:rFonts w:eastAsia="Times New Roman"/>
                <w:color w:val="auto"/>
              </w:rPr>
            </w:pPr>
            <w:r w:rsidRPr="006706AE">
              <w:rPr>
                <w:rFonts w:eastAsia="Times New Roman"/>
                <w:color w:val="auto"/>
              </w:rPr>
              <w:t>Mortar Pan</w:t>
            </w:r>
          </w:p>
          <w:p w14:paraId="0653B414" w14:textId="77777777" w:rsidR="006706AE" w:rsidRPr="006706AE" w:rsidRDefault="006706AE" w:rsidP="006706AE">
            <w:pPr>
              <w:spacing w:after="0" w:line="360" w:lineRule="auto"/>
              <w:ind w:left="360" w:right="387" w:hanging="360"/>
              <w:contextualSpacing/>
              <w:jc w:val="left"/>
              <w:rPr>
                <w:rFonts w:eastAsia="Times New Roman"/>
                <w:color w:val="auto"/>
              </w:rPr>
            </w:pPr>
            <w:r w:rsidRPr="006706AE">
              <w:rPr>
                <w:rFonts w:eastAsia="Times New Roman"/>
                <w:color w:val="auto"/>
              </w:rPr>
              <w:lastRenderedPageBreak/>
              <w:t>Mixing Spoon Set</w:t>
            </w:r>
          </w:p>
          <w:p w14:paraId="5430280D" w14:textId="77777777" w:rsidR="006706AE" w:rsidRPr="006706AE" w:rsidRDefault="006706AE" w:rsidP="006706AE">
            <w:pPr>
              <w:spacing w:after="0" w:line="360" w:lineRule="auto"/>
              <w:ind w:left="360" w:right="387" w:hanging="360"/>
              <w:contextualSpacing/>
              <w:jc w:val="left"/>
              <w:rPr>
                <w:rFonts w:eastAsia="Times New Roman"/>
                <w:color w:val="auto"/>
              </w:rPr>
            </w:pPr>
            <w:r w:rsidRPr="006706AE">
              <w:rPr>
                <w:rFonts w:eastAsia="Times New Roman"/>
                <w:color w:val="auto"/>
              </w:rPr>
              <w:t>Weigh balance</w:t>
            </w:r>
          </w:p>
          <w:p w14:paraId="567D4AD2" w14:textId="77777777" w:rsidR="006706AE" w:rsidRPr="006706AE" w:rsidRDefault="006706AE" w:rsidP="006706AE">
            <w:pPr>
              <w:spacing w:after="0" w:line="360" w:lineRule="auto"/>
              <w:ind w:left="360" w:right="387" w:hanging="360"/>
              <w:contextualSpacing/>
              <w:jc w:val="left"/>
              <w:rPr>
                <w:rFonts w:eastAsia="Times New Roman"/>
                <w:color w:val="auto"/>
              </w:rPr>
            </w:pPr>
            <w:r w:rsidRPr="006706AE">
              <w:rPr>
                <w:rFonts w:eastAsia="Times New Roman"/>
                <w:color w:val="auto"/>
              </w:rPr>
              <w:t>Straight Edge</w:t>
            </w:r>
          </w:p>
          <w:p w14:paraId="1FAC3ACD" w14:textId="77777777" w:rsidR="006706AE" w:rsidRPr="006706AE" w:rsidRDefault="006706AE" w:rsidP="006706AE">
            <w:pPr>
              <w:spacing w:after="0" w:line="360" w:lineRule="auto"/>
              <w:ind w:left="360" w:right="387" w:hanging="360"/>
              <w:contextualSpacing/>
              <w:jc w:val="left"/>
              <w:rPr>
                <w:rFonts w:eastAsia="Times New Roman"/>
                <w:bCs/>
                <w:color w:val="auto"/>
              </w:rPr>
            </w:pPr>
            <w:r w:rsidRPr="006706AE">
              <w:rPr>
                <w:rFonts w:eastAsia="Times New Roman"/>
                <w:color w:val="auto"/>
              </w:rPr>
              <w:t>Metallic Tape</w:t>
            </w:r>
          </w:p>
        </w:tc>
        <w:tc>
          <w:tcPr>
            <w:tcW w:w="1338" w:type="dxa"/>
            <w:tcBorders>
              <w:top w:val="single" w:sz="4" w:space="0" w:color="000000"/>
              <w:left w:val="single" w:sz="4" w:space="0" w:color="000000"/>
              <w:bottom w:val="single" w:sz="4" w:space="0" w:color="000000"/>
              <w:right w:val="single" w:sz="4" w:space="0" w:color="000000"/>
            </w:tcBorders>
            <w:shd w:val="clear" w:color="auto" w:fill="auto"/>
          </w:tcPr>
          <w:p w14:paraId="2D587C27" w14:textId="77777777" w:rsidR="006706AE" w:rsidRPr="006706AE" w:rsidRDefault="006706AE" w:rsidP="006706AE">
            <w:pPr>
              <w:spacing w:after="0" w:line="360" w:lineRule="auto"/>
              <w:ind w:left="0" w:firstLine="0"/>
              <w:jc w:val="center"/>
              <w:rPr>
                <w:rFonts w:eastAsia="Times New Roman"/>
                <w:b/>
                <w:color w:val="auto"/>
                <w:sz w:val="24"/>
              </w:rPr>
            </w:pPr>
            <w:r w:rsidRPr="006706AE">
              <w:rPr>
                <w:rFonts w:eastAsia="Times New Roman"/>
                <w:bCs/>
                <w:color w:val="auto"/>
              </w:rPr>
              <w:lastRenderedPageBreak/>
              <w:t>Class Room and Laboratory</w:t>
            </w:r>
          </w:p>
        </w:tc>
      </w:tr>
      <w:tr w:rsidR="006706AE" w:rsidRPr="006706AE" w14:paraId="10123997" w14:textId="77777777" w:rsidTr="00C818EB">
        <w:trPr>
          <w:trHeight w:val="341"/>
        </w:trPr>
        <w:tc>
          <w:tcPr>
            <w:tcW w:w="2225" w:type="dxa"/>
            <w:tcBorders>
              <w:top w:val="single" w:sz="4" w:space="0" w:color="000000"/>
              <w:left w:val="single" w:sz="4" w:space="0" w:color="000000"/>
              <w:bottom w:val="single" w:sz="4" w:space="0" w:color="000000"/>
              <w:right w:val="single" w:sz="4" w:space="0" w:color="000000"/>
            </w:tcBorders>
            <w:shd w:val="clear" w:color="auto" w:fill="auto"/>
          </w:tcPr>
          <w:p w14:paraId="25FEEA4B" w14:textId="77777777" w:rsidR="006706AE" w:rsidRPr="006706AE" w:rsidRDefault="006706AE" w:rsidP="008638C4">
            <w:pPr>
              <w:numPr>
                <w:ilvl w:val="0"/>
                <w:numId w:val="248"/>
              </w:numPr>
              <w:spacing w:after="0" w:line="360" w:lineRule="auto"/>
              <w:ind w:left="630" w:hanging="630"/>
              <w:contextualSpacing/>
              <w:jc w:val="left"/>
              <w:rPr>
                <w:rFonts w:eastAsia="Times New Roman"/>
                <w:noProof/>
                <w:color w:val="auto"/>
              </w:rPr>
            </w:pPr>
            <w:r w:rsidRPr="006706AE">
              <w:rPr>
                <w:rFonts w:eastAsia="Times New Roman"/>
                <w:color w:val="auto"/>
              </w:rPr>
              <w:lastRenderedPageBreak/>
              <w:t>Check workability by compacting factor apparatus</w:t>
            </w:r>
          </w:p>
        </w:tc>
        <w:tc>
          <w:tcPr>
            <w:tcW w:w="3211" w:type="dxa"/>
            <w:tcBorders>
              <w:top w:val="single" w:sz="4" w:space="0" w:color="000000"/>
              <w:left w:val="single" w:sz="4" w:space="0" w:color="000000"/>
              <w:bottom w:val="single" w:sz="4" w:space="0" w:color="000000"/>
              <w:right w:val="single" w:sz="4" w:space="0" w:color="000000"/>
            </w:tcBorders>
            <w:shd w:val="clear" w:color="auto" w:fill="auto"/>
          </w:tcPr>
          <w:p w14:paraId="3F6F047B" w14:textId="77777777" w:rsidR="006706AE" w:rsidRPr="006706AE" w:rsidRDefault="006706AE" w:rsidP="008638C4">
            <w:pPr>
              <w:numPr>
                <w:ilvl w:val="0"/>
                <w:numId w:val="77"/>
              </w:numPr>
              <w:spacing w:after="0" w:line="360" w:lineRule="auto"/>
              <w:ind w:left="181" w:firstLine="0"/>
              <w:contextualSpacing/>
              <w:jc w:val="left"/>
              <w:rPr>
                <w:b/>
              </w:rPr>
            </w:pPr>
            <w:r w:rsidRPr="006706AE">
              <w:rPr>
                <w:b/>
              </w:rPr>
              <w:t>Trainee will be able to:</w:t>
            </w:r>
          </w:p>
          <w:p w14:paraId="210BB63B" w14:textId="77777777" w:rsidR="006706AE" w:rsidRPr="006706AE" w:rsidRDefault="006706AE" w:rsidP="008638C4">
            <w:pPr>
              <w:numPr>
                <w:ilvl w:val="0"/>
                <w:numId w:val="249"/>
              </w:numPr>
              <w:spacing w:after="0" w:line="360" w:lineRule="auto"/>
              <w:ind w:left="181" w:hanging="181"/>
              <w:contextualSpacing/>
              <w:jc w:val="left"/>
              <w:rPr>
                <w:rFonts w:eastAsia="Times New Roman"/>
                <w:iCs/>
                <w:color w:val="auto"/>
              </w:rPr>
            </w:pPr>
            <w:r w:rsidRPr="006706AE">
              <w:rPr>
                <w:rFonts w:eastAsia="Times New Roman"/>
                <w:iCs/>
                <w:color w:val="auto"/>
              </w:rPr>
              <w:t>Identify the apparatus.</w:t>
            </w:r>
          </w:p>
          <w:p w14:paraId="595ABD37" w14:textId="77777777" w:rsidR="006706AE" w:rsidRPr="006706AE" w:rsidRDefault="006706AE" w:rsidP="008638C4">
            <w:pPr>
              <w:numPr>
                <w:ilvl w:val="0"/>
                <w:numId w:val="249"/>
              </w:numPr>
              <w:spacing w:after="0" w:line="360" w:lineRule="auto"/>
              <w:ind w:left="181" w:hanging="181"/>
              <w:contextualSpacing/>
              <w:jc w:val="left"/>
              <w:rPr>
                <w:rFonts w:eastAsia="Times New Roman"/>
                <w:iCs/>
                <w:color w:val="auto"/>
              </w:rPr>
            </w:pPr>
            <w:r w:rsidRPr="006706AE">
              <w:rPr>
                <w:rFonts w:eastAsia="Times New Roman"/>
                <w:iCs/>
                <w:color w:val="auto"/>
              </w:rPr>
              <w:t>Pour the concrete mix in Hooper’s in proper sequence.</w:t>
            </w:r>
          </w:p>
          <w:p w14:paraId="0919C146" w14:textId="77777777" w:rsidR="006706AE" w:rsidRPr="006706AE" w:rsidRDefault="006706AE" w:rsidP="008638C4">
            <w:pPr>
              <w:numPr>
                <w:ilvl w:val="0"/>
                <w:numId w:val="249"/>
              </w:numPr>
              <w:spacing w:after="0" w:line="360" w:lineRule="auto"/>
              <w:ind w:left="181" w:hanging="181"/>
              <w:contextualSpacing/>
              <w:jc w:val="left"/>
              <w:rPr>
                <w:rFonts w:eastAsia="Times New Roman"/>
                <w:iCs/>
                <w:color w:val="auto"/>
              </w:rPr>
            </w:pPr>
            <w:r w:rsidRPr="006706AE">
              <w:rPr>
                <w:rFonts w:eastAsia="Times New Roman"/>
                <w:iCs/>
                <w:color w:val="auto"/>
              </w:rPr>
              <w:t>Weigh the concrete.</w:t>
            </w:r>
          </w:p>
          <w:p w14:paraId="3C18492F" w14:textId="77777777" w:rsidR="006706AE" w:rsidRPr="006706AE" w:rsidRDefault="006706AE" w:rsidP="008638C4">
            <w:pPr>
              <w:numPr>
                <w:ilvl w:val="0"/>
                <w:numId w:val="249"/>
              </w:numPr>
              <w:spacing w:after="0" w:line="360" w:lineRule="auto"/>
              <w:ind w:left="181" w:hanging="181"/>
              <w:contextualSpacing/>
              <w:jc w:val="left"/>
              <w:rPr>
                <w:rFonts w:eastAsia="Times New Roman"/>
                <w:iCs/>
                <w:color w:val="auto"/>
              </w:rPr>
            </w:pPr>
            <w:r w:rsidRPr="006706AE">
              <w:rPr>
                <w:rFonts w:eastAsia="Times New Roman"/>
                <w:iCs/>
                <w:color w:val="auto"/>
              </w:rPr>
              <w:t xml:space="preserve">Fill the cylinder in specified layers </w:t>
            </w:r>
          </w:p>
          <w:p w14:paraId="0ABC771B" w14:textId="77777777" w:rsidR="006706AE" w:rsidRPr="006706AE" w:rsidRDefault="006706AE" w:rsidP="008638C4">
            <w:pPr>
              <w:numPr>
                <w:ilvl w:val="0"/>
                <w:numId w:val="249"/>
              </w:numPr>
              <w:spacing w:after="0" w:line="360" w:lineRule="auto"/>
              <w:ind w:left="181" w:hanging="181"/>
              <w:contextualSpacing/>
              <w:jc w:val="left"/>
              <w:rPr>
                <w:rFonts w:eastAsia="Times New Roman"/>
                <w:iCs/>
                <w:color w:val="auto"/>
              </w:rPr>
            </w:pPr>
            <w:r w:rsidRPr="006706AE">
              <w:rPr>
                <w:rFonts w:eastAsia="Times New Roman"/>
                <w:iCs/>
                <w:color w:val="auto"/>
              </w:rPr>
              <w:t>Weigh compacted concrete.</w:t>
            </w:r>
          </w:p>
          <w:p w14:paraId="7B31F0EA" w14:textId="77777777" w:rsidR="006706AE" w:rsidRPr="006706AE" w:rsidRDefault="006706AE" w:rsidP="008638C4">
            <w:pPr>
              <w:numPr>
                <w:ilvl w:val="0"/>
                <w:numId w:val="249"/>
              </w:numPr>
              <w:spacing w:after="0" w:line="360" w:lineRule="auto"/>
              <w:ind w:left="181" w:hanging="181"/>
              <w:contextualSpacing/>
              <w:jc w:val="left"/>
              <w:rPr>
                <w:rFonts w:eastAsia="Times New Roman"/>
                <w:iCs/>
                <w:color w:val="auto"/>
              </w:rPr>
            </w:pPr>
            <w:r w:rsidRPr="006706AE">
              <w:rPr>
                <w:rFonts w:eastAsia="Times New Roman"/>
                <w:iCs/>
                <w:color w:val="auto"/>
              </w:rPr>
              <w:t>Calculate the compacting factor by using formula.</w:t>
            </w:r>
          </w:p>
        </w:tc>
        <w:tc>
          <w:tcPr>
            <w:tcW w:w="3857" w:type="dxa"/>
            <w:tcBorders>
              <w:top w:val="single" w:sz="4" w:space="0" w:color="000000"/>
              <w:left w:val="single" w:sz="4" w:space="0" w:color="000000"/>
              <w:bottom w:val="single" w:sz="4" w:space="0" w:color="000000"/>
              <w:right w:val="single" w:sz="4" w:space="0" w:color="000000"/>
            </w:tcBorders>
            <w:shd w:val="clear" w:color="auto" w:fill="auto"/>
          </w:tcPr>
          <w:p w14:paraId="45F4445B" w14:textId="77777777" w:rsidR="006706AE" w:rsidRPr="006706AE" w:rsidRDefault="006706AE" w:rsidP="008638C4">
            <w:pPr>
              <w:widowControl w:val="0"/>
              <w:numPr>
                <w:ilvl w:val="0"/>
                <w:numId w:val="249"/>
              </w:numPr>
              <w:tabs>
                <w:tab w:val="left" w:pos="5400"/>
              </w:tabs>
              <w:spacing w:after="0" w:line="360" w:lineRule="auto"/>
              <w:ind w:left="181" w:right="387" w:hanging="181"/>
              <w:contextualSpacing/>
              <w:jc w:val="left"/>
              <w:rPr>
                <w:color w:val="auto"/>
              </w:rPr>
            </w:pPr>
            <w:r w:rsidRPr="006706AE">
              <w:rPr>
                <w:color w:val="auto"/>
              </w:rPr>
              <w:t>Basic concept of compacting factor test</w:t>
            </w:r>
          </w:p>
          <w:p w14:paraId="46EF40EF" w14:textId="77777777" w:rsidR="006706AE" w:rsidRPr="006706AE" w:rsidRDefault="006706AE" w:rsidP="008638C4">
            <w:pPr>
              <w:widowControl w:val="0"/>
              <w:numPr>
                <w:ilvl w:val="0"/>
                <w:numId w:val="249"/>
              </w:numPr>
              <w:tabs>
                <w:tab w:val="left" w:pos="5400"/>
              </w:tabs>
              <w:spacing w:after="0" w:line="360" w:lineRule="auto"/>
              <w:ind w:left="181" w:right="387" w:hanging="181"/>
              <w:contextualSpacing/>
              <w:jc w:val="left"/>
              <w:rPr>
                <w:color w:val="auto"/>
              </w:rPr>
            </w:pPr>
            <w:r w:rsidRPr="006706AE">
              <w:rPr>
                <w:color w:val="auto"/>
              </w:rPr>
              <w:t>Different methods of mix design, transportation of fresh concrete it’s placing and compaction.</w:t>
            </w:r>
          </w:p>
          <w:p w14:paraId="639ADD8D" w14:textId="77777777" w:rsidR="006706AE" w:rsidRPr="006706AE" w:rsidRDefault="006706AE" w:rsidP="008638C4">
            <w:pPr>
              <w:numPr>
                <w:ilvl w:val="0"/>
                <w:numId w:val="77"/>
              </w:numPr>
              <w:spacing w:after="0" w:line="360" w:lineRule="auto"/>
              <w:ind w:left="181" w:firstLine="0"/>
              <w:contextualSpacing/>
              <w:jc w:val="left"/>
              <w:rPr>
                <w:rFonts w:eastAsia="Times New Roman"/>
                <w:b/>
                <w:color w:val="auto"/>
              </w:rPr>
            </w:pPr>
            <w:r w:rsidRPr="006706AE">
              <w:rPr>
                <w:rFonts w:eastAsia="Times New Roman"/>
                <w:b/>
                <w:color w:val="auto"/>
              </w:rPr>
              <w:t>Practical Activity</w:t>
            </w:r>
          </w:p>
          <w:p w14:paraId="47324410" w14:textId="77777777" w:rsidR="006706AE" w:rsidRPr="006706AE" w:rsidRDefault="006706AE" w:rsidP="008638C4">
            <w:pPr>
              <w:numPr>
                <w:ilvl w:val="0"/>
                <w:numId w:val="249"/>
              </w:numPr>
              <w:spacing w:after="0" w:line="360" w:lineRule="auto"/>
              <w:ind w:left="181" w:hanging="181"/>
              <w:contextualSpacing/>
              <w:jc w:val="left"/>
              <w:rPr>
                <w:rFonts w:eastAsia="Times New Roman"/>
                <w:color w:val="auto"/>
              </w:rPr>
            </w:pPr>
            <w:r w:rsidRPr="006706AE">
              <w:rPr>
                <w:rFonts w:eastAsia="Times New Roman"/>
                <w:color w:val="auto"/>
              </w:rPr>
              <w:t>Find out the workability of concrete executing in your local area by using compacting factor apparatus</w:t>
            </w:r>
          </w:p>
          <w:p w14:paraId="6E69EB7B" w14:textId="77777777" w:rsidR="006706AE" w:rsidRPr="006706AE" w:rsidRDefault="006706AE" w:rsidP="006706AE">
            <w:pPr>
              <w:spacing w:after="0" w:line="360" w:lineRule="auto"/>
              <w:ind w:left="181" w:hanging="181"/>
              <w:jc w:val="left"/>
              <w:rPr>
                <w:rFonts w:eastAsia="Times New Roman"/>
                <w:bCs/>
                <w:iCs/>
                <w:color w:val="auto"/>
              </w:rPr>
            </w:pPr>
          </w:p>
          <w:p w14:paraId="707BCD6F" w14:textId="77777777" w:rsidR="006706AE" w:rsidRPr="006706AE" w:rsidRDefault="006706AE" w:rsidP="006706AE">
            <w:pPr>
              <w:spacing w:after="0" w:line="360" w:lineRule="auto"/>
              <w:ind w:left="181" w:hanging="181"/>
              <w:jc w:val="left"/>
              <w:rPr>
                <w:rFonts w:eastAsia="Times New Roman"/>
                <w:bCs/>
                <w:color w:val="auto"/>
                <w:sz w:val="24"/>
              </w:rPr>
            </w:pPr>
          </w:p>
        </w:tc>
        <w:tc>
          <w:tcPr>
            <w:tcW w:w="1606" w:type="dxa"/>
            <w:tcBorders>
              <w:top w:val="single" w:sz="4" w:space="0" w:color="000000"/>
              <w:left w:val="single" w:sz="4" w:space="0" w:color="000000"/>
              <w:bottom w:val="single" w:sz="4" w:space="0" w:color="000000"/>
              <w:right w:val="single" w:sz="4" w:space="0" w:color="000000"/>
            </w:tcBorders>
            <w:shd w:val="clear" w:color="auto" w:fill="auto"/>
          </w:tcPr>
          <w:p w14:paraId="58850FFD"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Theory-3 Hrs</w:t>
            </w:r>
          </w:p>
          <w:p w14:paraId="03C32FB6"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Practical-5 Hrs</w:t>
            </w:r>
          </w:p>
          <w:p w14:paraId="720A0193" w14:textId="77777777" w:rsidR="006706AE" w:rsidRPr="006706AE" w:rsidRDefault="006706AE" w:rsidP="006706AE">
            <w:pPr>
              <w:spacing w:after="0" w:line="360" w:lineRule="auto"/>
              <w:ind w:left="0" w:firstLine="0"/>
              <w:jc w:val="right"/>
              <w:rPr>
                <w:rFonts w:eastAsia="Times New Roman"/>
                <w:color w:val="auto"/>
              </w:rPr>
            </w:pPr>
            <w:r w:rsidRPr="006706AE">
              <w:rPr>
                <w:rFonts w:eastAsia="Times New Roman"/>
                <w:color w:val="auto"/>
              </w:rPr>
              <w:t>Total- 8 Hrs</w:t>
            </w:r>
          </w:p>
        </w:tc>
        <w:tc>
          <w:tcPr>
            <w:tcW w:w="2765" w:type="dxa"/>
            <w:tcBorders>
              <w:top w:val="single" w:sz="4" w:space="0" w:color="000000"/>
              <w:left w:val="single" w:sz="4" w:space="0" w:color="000000"/>
              <w:bottom w:val="single" w:sz="4" w:space="0" w:color="000000"/>
              <w:right w:val="single" w:sz="4" w:space="0" w:color="000000"/>
            </w:tcBorders>
            <w:shd w:val="clear" w:color="auto" w:fill="auto"/>
          </w:tcPr>
          <w:p w14:paraId="04EB67E8" w14:textId="77777777" w:rsidR="006706AE" w:rsidRPr="006706AE" w:rsidRDefault="006706AE" w:rsidP="006706AE">
            <w:pPr>
              <w:autoSpaceDE w:val="0"/>
              <w:autoSpaceDN w:val="0"/>
              <w:adjustRightInd w:val="0"/>
              <w:spacing w:after="0" w:line="360" w:lineRule="auto"/>
              <w:ind w:left="360" w:hanging="360"/>
              <w:jc w:val="left"/>
              <w:rPr>
                <w:rFonts w:eastAsia="Trebuchet MS"/>
                <w:color w:val="auto"/>
                <w:lang w:val="en-GB"/>
              </w:rPr>
            </w:pPr>
            <w:r w:rsidRPr="006706AE">
              <w:rPr>
                <w:rFonts w:eastAsia="Trebuchet MS"/>
                <w:color w:val="auto"/>
                <w:lang w:val="en-GB"/>
              </w:rPr>
              <w:t>Cement</w:t>
            </w:r>
          </w:p>
          <w:p w14:paraId="55FDDA5D" w14:textId="77777777" w:rsidR="006706AE" w:rsidRPr="006706AE" w:rsidRDefault="006706AE" w:rsidP="006706AE">
            <w:pPr>
              <w:autoSpaceDE w:val="0"/>
              <w:autoSpaceDN w:val="0"/>
              <w:adjustRightInd w:val="0"/>
              <w:spacing w:after="0" w:line="360" w:lineRule="auto"/>
              <w:ind w:left="360" w:hanging="360"/>
              <w:jc w:val="left"/>
              <w:rPr>
                <w:rFonts w:eastAsia="Trebuchet MS"/>
                <w:color w:val="auto"/>
                <w:lang w:val="en-GB"/>
              </w:rPr>
            </w:pPr>
            <w:r w:rsidRPr="006706AE">
              <w:rPr>
                <w:rFonts w:eastAsia="Trebuchet MS"/>
                <w:color w:val="auto"/>
                <w:lang w:val="en-GB"/>
              </w:rPr>
              <w:t>Sand</w:t>
            </w:r>
          </w:p>
          <w:p w14:paraId="06AF0CA3" w14:textId="77777777" w:rsidR="006706AE" w:rsidRPr="006706AE" w:rsidRDefault="006706AE" w:rsidP="006706AE">
            <w:pPr>
              <w:autoSpaceDE w:val="0"/>
              <w:autoSpaceDN w:val="0"/>
              <w:adjustRightInd w:val="0"/>
              <w:spacing w:after="0" w:line="360" w:lineRule="auto"/>
              <w:ind w:left="360" w:hanging="360"/>
              <w:jc w:val="left"/>
              <w:rPr>
                <w:rFonts w:eastAsia="Trebuchet MS"/>
                <w:color w:val="auto"/>
                <w:lang w:val="en-GB"/>
              </w:rPr>
            </w:pPr>
            <w:r w:rsidRPr="006706AE">
              <w:rPr>
                <w:rFonts w:eastAsia="Trebuchet MS"/>
                <w:color w:val="auto"/>
                <w:lang w:val="en-GB"/>
              </w:rPr>
              <w:t>Aggregate</w:t>
            </w:r>
          </w:p>
          <w:p w14:paraId="04847D72" w14:textId="77777777" w:rsidR="006706AE" w:rsidRPr="006706AE" w:rsidRDefault="006706AE" w:rsidP="006706AE">
            <w:pPr>
              <w:spacing w:after="0" w:line="360" w:lineRule="auto"/>
              <w:ind w:left="0" w:firstLine="0"/>
              <w:jc w:val="left"/>
              <w:rPr>
                <w:rFonts w:eastAsia="Times New Roman"/>
                <w:b/>
                <w:color w:val="auto"/>
              </w:rPr>
            </w:pPr>
            <w:r w:rsidRPr="006706AE">
              <w:rPr>
                <w:rFonts w:eastAsia="Times New Roman"/>
                <w:b/>
                <w:color w:val="auto"/>
              </w:rPr>
              <w:t>Tools</w:t>
            </w:r>
          </w:p>
          <w:p w14:paraId="69CD22AD" w14:textId="77777777" w:rsidR="006706AE" w:rsidRPr="006706AE" w:rsidRDefault="006706AE" w:rsidP="006706AE">
            <w:pPr>
              <w:spacing w:after="0" w:line="360" w:lineRule="auto"/>
              <w:ind w:left="360" w:right="387" w:hanging="360"/>
              <w:contextualSpacing/>
              <w:jc w:val="left"/>
              <w:rPr>
                <w:rFonts w:eastAsia="Times New Roman"/>
                <w:color w:val="auto"/>
              </w:rPr>
            </w:pPr>
            <w:r w:rsidRPr="006706AE">
              <w:rPr>
                <w:rFonts w:eastAsia="Times New Roman"/>
                <w:color w:val="auto"/>
              </w:rPr>
              <w:t>Concrete Drum Mixer</w:t>
            </w:r>
          </w:p>
          <w:p w14:paraId="7DB843C0" w14:textId="77777777" w:rsidR="006706AE" w:rsidRPr="006706AE" w:rsidRDefault="006706AE" w:rsidP="006706AE">
            <w:pPr>
              <w:spacing w:after="0" w:line="360" w:lineRule="auto"/>
              <w:ind w:left="360" w:right="387" w:hanging="360"/>
              <w:contextualSpacing/>
              <w:jc w:val="left"/>
              <w:rPr>
                <w:rFonts w:eastAsia="Times New Roman"/>
                <w:color w:val="auto"/>
              </w:rPr>
            </w:pPr>
            <w:r w:rsidRPr="006706AE">
              <w:rPr>
                <w:rFonts w:eastAsia="Times New Roman"/>
                <w:color w:val="auto"/>
              </w:rPr>
              <w:t>Platform scale</w:t>
            </w:r>
          </w:p>
          <w:p w14:paraId="210C1516" w14:textId="77777777" w:rsidR="006706AE" w:rsidRPr="006706AE" w:rsidRDefault="006706AE" w:rsidP="006706AE">
            <w:pPr>
              <w:spacing w:after="0" w:line="360" w:lineRule="auto"/>
              <w:ind w:left="-14" w:firstLine="14"/>
              <w:contextualSpacing/>
              <w:jc w:val="left"/>
              <w:rPr>
                <w:rFonts w:eastAsia="Times New Roman"/>
                <w:color w:val="auto"/>
              </w:rPr>
            </w:pPr>
            <w:r w:rsidRPr="006706AE">
              <w:rPr>
                <w:rFonts w:eastAsia="Times New Roman"/>
                <w:color w:val="auto"/>
              </w:rPr>
              <w:t>Compacting Factor Apparatus</w:t>
            </w:r>
          </w:p>
          <w:p w14:paraId="6791BC0A" w14:textId="77777777" w:rsidR="006706AE" w:rsidRPr="006706AE" w:rsidRDefault="006706AE" w:rsidP="006706AE">
            <w:pPr>
              <w:spacing w:after="0" w:line="360" w:lineRule="auto"/>
              <w:ind w:left="360" w:right="45" w:hanging="360"/>
              <w:contextualSpacing/>
              <w:jc w:val="left"/>
              <w:rPr>
                <w:rFonts w:eastAsia="Times New Roman"/>
                <w:color w:val="auto"/>
              </w:rPr>
            </w:pPr>
            <w:r w:rsidRPr="006706AE">
              <w:rPr>
                <w:rFonts w:eastAsia="Times New Roman"/>
                <w:color w:val="auto"/>
              </w:rPr>
              <w:t>Mechanical Sieve Shaker</w:t>
            </w:r>
          </w:p>
          <w:p w14:paraId="5CE7BDAC" w14:textId="77777777" w:rsidR="006706AE" w:rsidRPr="006706AE" w:rsidRDefault="006706AE" w:rsidP="006706AE">
            <w:pPr>
              <w:spacing w:after="0" w:line="360" w:lineRule="auto"/>
              <w:ind w:left="360" w:right="387" w:hanging="360"/>
              <w:contextualSpacing/>
              <w:jc w:val="left"/>
              <w:rPr>
                <w:rFonts w:eastAsia="Times New Roman"/>
                <w:color w:val="auto"/>
              </w:rPr>
            </w:pPr>
            <w:r w:rsidRPr="006706AE">
              <w:rPr>
                <w:rFonts w:eastAsia="Times New Roman"/>
                <w:color w:val="auto"/>
              </w:rPr>
              <w:t>Wheel Barrow</w:t>
            </w:r>
          </w:p>
          <w:p w14:paraId="41645ADB" w14:textId="77777777" w:rsidR="006706AE" w:rsidRPr="006706AE" w:rsidRDefault="006706AE" w:rsidP="006706AE">
            <w:pPr>
              <w:spacing w:after="0" w:line="360" w:lineRule="auto"/>
              <w:ind w:left="360" w:right="387" w:hanging="360"/>
              <w:contextualSpacing/>
              <w:jc w:val="left"/>
              <w:rPr>
                <w:rFonts w:eastAsia="Times New Roman"/>
                <w:color w:val="auto"/>
              </w:rPr>
            </w:pPr>
            <w:r w:rsidRPr="006706AE">
              <w:rPr>
                <w:rFonts w:eastAsia="Times New Roman"/>
                <w:color w:val="auto"/>
              </w:rPr>
              <w:t>Bucket</w:t>
            </w:r>
          </w:p>
          <w:p w14:paraId="41FE6890" w14:textId="77777777" w:rsidR="006706AE" w:rsidRPr="006706AE" w:rsidRDefault="006706AE" w:rsidP="006706AE">
            <w:pPr>
              <w:spacing w:after="0" w:line="360" w:lineRule="auto"/>
              <w:ind w:left="360" w:right="387" w:hanging="360"/>
              <w:contextualSpacing/>
              <w:jc w:val="left"/>
              <w:rPr>
                <w:rFonts w:eastAsia="Times New Roman"/>
                <w:color w:val="auto"/>
              </w:rPr>
            </w:pPr>
            <w:r w:rsidRPr="006706AE">
              <w:rPr>
                <w:rFonts w:eastAsia="Times New Roman"/>
                <w:color w:val="auto"/>
              </w:rPr>
              <w:t>Straight Edge</w:t>
            </w:r>
          </w:p>
          <w:p w14:paraId="57FE3075" w14:textId="77777777" w:rsidR="006706AE" w:rsidRPr="006706AE" w:rsidRDefault="006706AE" w:rsidP="006706AE">
            <w:pPr>
              <w:spacing w:after="0" w:line="360" w:lineRule="auto"/>
              <w:ind w:left="360" w:right="387" w:hanging="360"/>
              <w:contextualSpacing/>
              <w:jc w:val="left"/>
              <w:rPr>
                <w:rFonts w:eastAsia="Times New Roman"/>
                <w:color w:val="auto"/>
              </w:rPr>
            </w:pPr>
            <w:r w:rsidRPr="006706AE">
              <w:rPr>
                <w:rFonts w:eastAsia="Times New Roman"/>
                <w:color w:val="auto"/>
              </w:rPr>
              <w:t>Shovels with handle</w:t>
            </w:r>
          </w:p>
          <w:p w14:paraId="4D95D1AB" w14:textId="77777777" w:rsidR="006706AE" w:rsidRPr="006706AE" w:rsidRDefault="006706AE" w:rsidP="006706AE">
            <w:pPr>
              <w:spacing w:after="0" w:line="360" w:lineRule="auto"/>
              <w:ind w:left="360" w:right="387" w:hanging="360"/>
              <w:contextualSpacing/>
              <w:jc w:val="left"/>
              <w:rPr>
                <w:rFonts w:eastAsia="Times New Roman"/>
                <w:color w:val="auto"/>
              </w:rPr>
            </w:pPr>
            <w:r w:rsidRPr="006706AE">
              <w:rPr>
                <w:rFonts w:eastAsia="Times New Roman"/>
                <w:color w:val="auto"/>
              </w:rPr>
              <w:t>Spirit Level</w:t>
            </w:r>
          </w:p>
          <w:p w14:paraId="07996CCF" w14:textId="77777777" w:rsidR="006706AE" w:rsidRPr="006706AE" w:rsidRDefault="006706AE" w:rsidP="006706AE">
            <w:pPr>
              <w:spacing w:after="0" w:line="360" w:lineRule="auto"/>
              <w:ind w:left="360" w:right="387" w:hanging="360"/>
              <w:contextualSpacing/>
              <w:jc w:val="left"/>
              <w:rPr>
                <w:rFonts w:eastAsia="Times New Roman"/>
                <w:color w:val="auto"/>
              </w:rPr>
            </w:pPr>
            <w:r w:rsidRPr="006706AE">
              <w:rPr>
                <w:rFonts w:eastAsia="Times New Roman"/>
                <w:color w:val="auto"/>
              </w:rPr>
              <w:t>Mortar Pan</w:t>
            </w:r>
          </w:p>
          <w:p w14:paraId="23EFF2F4" w14:textId="77777777" w:rsidR="006706AE" w:rsidRPr="006706AE" w:rsidRDefault="006706AE" w:rsidP="006706AE">
            <w:pPr>
              <w:spacing w:after="0" w:line="360" w:lineRule="auto"/>
              <w:ind w:left="360" w:right="387" w:hanging="360"/>
              <w:contextualSpacing/>
              <w:jc w:val="left"/>
              <w:rPr>
                <w:rFonts w:eastAsia="Times New Roman"/>
                <w:color w:val="auto"/>
              </w:rPr>
            </w:pPr>
            <w:r w:rsidRPr="006706AE">
              <w:rPr>
                <w:rFonts w:eastAsia="Times New Roman"/>
                <w:color w:val="auto"/>
              </w:rPr>
              <w:t>Mixing Spoon Set</w:t>
            </w:r>
          </w:p>
          <w:p w14:paraId="4748457E" w14:textId="77777777" w:rsidR="006706AE" w:rsidRPr="006706AE" w:rsidRDefault="006706AE" w:rsidP="006706AE">
            <w:pPr>
              <w:spacing w:after="0" w:line="360" w:lineRule="auto"/>
              <w:ind w:left="360" w:right="387" w:hanging="360"/>
              <w:contextualSpacing/>
              <w:jc w:val="left"/>
              <w:rPr>
                <w:rFonts w:eastAsia="Times New Roman"/>
                <w:color w:val="auto"/>
              </w:rPr>
            </w:pPr>
            <w:r w:rsidRPr="006706AE">
              <w:rPr>
                <w:rFonts w:eastAsia="Times New Roman"/>
                <w:color w:val="auto"/>
              </w:rPr>
              <w:t>Weigh balance</w:t>
            </w:r>
          </w:p>
          <w:p w14:paraId="3A9EDE39" w14:textId="77777777" w:rsidR="006706AE" w:rsidRPr="006706AE" w:rsidRDefault="006706AE" w:rsidP="006706AE">
            <w:pPr>
              <w:spacing w:after="0" w:line="360" w:lineRule="auto"/>
              <w:ind w:left="360" w:right="387" w:hanging="360"/>
              <w:contextualSpacing/>
              <w:jc w:val="left"/>
              <w:rPr>
                <w:rFonts w:eastAsia="Times New Roman"/>
                <w:color w:val="auto"/>
              </w:rPr>
            </w:pPr>
            <w:r w:rsidRPr="006706AE">
              <w:rPr>
                <w:rFonts w:eastAsia="Times New Roman"/>
                <w:color w:val="auto"/>
              </w:rPr>
              <w:t>Straight Edge</w:t>
            </w:r>
          </w:p>
          <w:p w14:paraId="7BBFF650" w14:textId="77777777" w:rsidR="006706AE" w:rsidRPr="006706AE" w:rsidRDefault="006706AE" w:rsidP="006706AE">
            <w:pPr>
              <w:spacing w:after="0" w:line="360" w:lineRule="auto"/>
              <w:ind w:left="360" w:right="387" w:hanging="360"/>
              <w:contextualSpacing/>
              <w:jc w:val="left"/>
              <w:rPr>
                <w:rFonts w:eastAsia="Times New Roman"/>
                <w:color w:val="auto"/>
              </w:rPr>
            </w:pPr>
            <w:r w:rsidRPr="006706AE">
              <w:rPr>
                <w:rFonts w:eastAsia="Times New Roman"/>
                <w:color w:val="auto"/>
              </w:rPr>
              <w:t>Metallic Tape</w:t>
            </w:r>
          </w:p>
          <w:p w14:paraId="0E595174" w14:textId="77777777" w:rsidR="006706AE" w:rsidRPr="006706AE" w:rsidRDefault="006706AE" w:rsidP="006706AE">
            <w:pPr>
              <w:spacing w:after="136" w:line="360" w:lineRule="auto"/>
              <w:ind w:left="0" w:firstLine="0"/>
              <w:jc w:val="left"/>
              <w:rPr>
                <w:rFonts w:eastAsia="Times New Roman"/>
                <w:bCs/>
                <w:color w:val="auto"/>
              </w:rPr>
            </w:pPr>
          </w:p>
        </w:tc>
        <w:tc>
          <w:tcPr>
            <w:tcW w:w="1338" w:type="dxa"/>
            <w:tcBorders>
              <w:top w:val="single" w:sz="4" w:space="0" w:color="000000"/>
              <w:left w:val="single" w:sz="4" w:space="0" w:color="000000"/>
              <w:bottom w:val="single" w:sz="4" w:space="0" w:color="000000"/>
              <w:right w:val="single" w:sz="4" w:space="0" w:color="000000"/>
            </w:tcBorders>
            <w:shd w:val="clear" w:color="auto" w:fill="auto"/>
          </w:tcPr>
          <w:p w14:paraId="13968252" w14:textId="77777777" w:rsidR="006706AE" w:rsidRPr="006706AE" w:rsidRDefault="006706AE" w:rsidP="006706AE">
            <w:pPr>
              <w:spacing w:after="136" w:line="360" w:lineRule="auto"/>
              <w:ind w:left="0" w:firstLine="0"/>
              <w:jc w:val="center"/>
              <w:rPr>
                <w:rFonts w:eastAsia="Times New Roman"/>
                <w:b/>
                <w:color w:val="auto"/>
                <w:sz w:val="24"/>
              </w:rPr>
            </w:pPr>
            <w:r w:rsidRPr="006706AE">
              <w:rPr>
                <w:rFonts w:eastAsia="Times New Roman"/>
                <w:bCs/>
                <w:color w:val="auto"/>
              </w:rPr>
              <w:lastRenderedPageBreak/>
              <w:t>Class Room and Laboratory</w:t>
            </w:r>
          </w:p>
        </w:tc>
      </w:tr>
    </w:tbl>
    <w:p w14:paraId="2638195E" w14:textId="77777777" w:rsidR="006706AE" w:rsidRPr="006706AE" w:rsidRDefault="006706AE" w:rsidP="006706AE">
      <w:pPr>
        <w:spacing w:after="160" w:line="360" w:lineRule="auto"/>
        <w:ind w:left="0" w:firstLine="0"/>
        <w:jc w:val="left"/>
        <w:rPr>
          <w:rFonts w:eastAsia="Calibri"/>
          <w:color w:val="auto"/>
          <w:sz w:val="24"/>
          <w:szCs w:val="24"/>
        </w:rPr>
      </w:pPr>
    </w:p>
    <w:p w14:paraId="5131F7E0" w14:textId="77777777" w:rsidR="006706AE" w:rsidRPr="006706AE" w:rsidRDefault="006706AE" w:rsidP="006706AE">
      <w:pPr>
        <w:spacing w:after="160" w:line="259" w:lineRule="auto"/>
        <w:ind w:left="0" w:firstLine="0"/>
        <w:jc w:val="left"/>
        <w:rPr>
          <w:rFonts w:eastAsia="Calibri"/>
          <w:color w:val="auto"/>
          <w:sz w:val="24"/>
          <w:szCs w:val="24"/>
        </w:rPr>
      </w:pPr>
      <w:r w:rsidRPr="006706AE">
        <w:rPr>
          <w:rFonts w:eastAsia="Calibri"/>
          <w:color w:val="auto"/>
          <w:sz w:val="24"/>
          <w:szCs w:val="24"/>
        </w:rPr>
        <w:br w:type="page"/>
      </w:r>
    </w:p>
    <w:p w14:paraId="04FF2638" w14:textId="77777777" w:rsidR="006706AE" w:rsidRPr="006706AE" w:rsidRDefault="006706AE" w:rsidP="006706AE">
      <w:pPr>
        <w:spacing w:after="160" w:line="360" w:lineRule="auto"/>
        <w:ind w:left="0" w:firstLine="0"/>
        <w:jc w:val="left"/>
        <w:rPr>
          <w:rFonts w:eastAsia="Calibri"/>
          <w:color w:val="auto"/>
          <w:sz w:val="24"/>
          <w:szCs w:val="24"/>
        </w:rPr>
      </w:pPr>
    </w:p>
    <w:p w14:paraId="4B69DDA7" w14:textId="46D90029" w:rsidR="006706AE" w:rsidRPr="006706AE" w:rsidRDefault="006706AE" w:rsidP="006706AE">
      <w:pPr>
        <w:keepNext/>
        <w:keepLines/>
        <w:shd w:val="clear" w:color="auto" w:fill="FFD966"/>
        <w:spacing w:after="139" w:line="360" w:lineRule="auto"/>
        <w:ind w:left="-3" w:right="-15"/>
        <w:jc w:val="left"/>
        <w:outlineLvl w:val="2"/>
        <w:rPr>
          <w:b/>
          <w:sz w:val="24"/>
        </w:rPr>
      </w:pPr>
      <w:bookmarkStart w:id="125" w:name="_Toc109906001"/>
      <w:r w:rsidRPr="006706AE">
        <w:rPr>
          <w:b/>
          <w:sz w:val="24"/>
        </w:rPr>
        <w:t>0732B&amp;CE-</w:t>
      </w:r>
      <w:r w:rsidR="00F67172">
        <w:rPr>
          <w:b/>
          <w:sz w:val="24"/>
        </w:rPr>
        <w:t>210</w:t>
      </w:r>
      <w:r w:rsidRPr="006706AE">
        <w:rPr>
          <w:b/>
          <w:sz w:val="24"/>
        </w:rPr>
        <w:t>. Destructive Tests on Hardened Concrete</w:t>
      </w:r>
      <w:bookmarkEnd w:id="125"/>
    </w:p>
    <w:p w14:paraId="3769290F" w14:textId="77777777" w:rsidR="006706AE" w:rsidRPr="006706AE" w:rsidRDefault="006706AE" w:rsidP="006706AE">
      <w:pPr>
        <w:spacing w:after="160" w:line="360" w:lineRule="auto"/>
        <w:ind w:left="0" w:firstLine="0"/>
        <w:jc w:val="left"/>
        <w:rPr>
          <w:rFonts w:eastAsia="Calibri"/>
          <w:color w:val="auto"/>
        </w:rPr>
      </w:pPr>
      <w:r w:rsidRPr="006706AE">
        <w:rPr>
          <w:rFonts w:eastAsia="Calibri"/>
          <w:b/>
          <w:color w:val="auto"/>
          <w:sz w:val="24"/>
          <w:szCs w:val="24"/>
          <w:lang w:val="pt-PT"/>
        </w:rPr>
        <w:t xml:space="preserve">Objective: </w:t>
      </w:r>
      <w:r w:rsidRPr="006706AE">
        <w:rPr>
          <w:rFonts w:eastAsia="Calibri"/>
          <w:color w:val="auto"/>
          <w:lang w:val="en-GB"/>
        </w:rPr>
        <w:t xml:space="preserve">This module covers the skills and knowledge required to </w:t>
      </w:r>
      <w:r w:rsidRPr="006706AE">
        <w:rPr>
          <w:rFonts w:eastAsia="Calibri"/>
          <w:color w:val="auto"/>
        </w:rPr>
        <w:t>check find out compression strength of concrete using cubes and cylinders, Perform modules of rupture test on standard size beams, Perform Split cylinder test</w:t>
      </w:r>
    </w:p>
    <w:p w14:paraId="5858F2AC"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w:t>
      </w:r>
      <w:r w:rsidRPr="006706AE">
        <w:rPr>
          <w:rFonts w:eastAsia="Calibri"/>
          <w:b/>
          <w:color w:val="auto"/>
        </w:rPr>
        <w:t xml:space="preserve"> Duration: 15:00 Hours</w:t>
      </w:r>
      <w:r w:rsidRPr="006706AE">
        <w:rPr>
          <w:rFonts w:eastAsia="Calibri"/>
          <w:color w:val="auto"/>
        </w:rPr>
        <w:tab/>
      </w:r>
      <w:r w:rsidRPr="006706AE">
        <w:rPr>
          <w:rFonts w:eastAsia="Calibri"/>
          <w:color w:val="auto"/>
        </w:rPr>
        <w:tab/>
      </w:r>
      <w:r w:rsidRPr="006706AE">
        <w:rPr>
          <w:rFonts w:eastAsia="Calibri"/>
          <w:color w:val="auto"/>
        </w:rPr>
        <w:tab/>
        <w:t xml:space="preserve">                  </w:t>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b/>
          <w:color w:val="auto"/>
        </w:rPr>
        <w:t>Theory:   06:00 Hours</w:t>
      </w:r>
      <w:r w:rsidRPr="006706AE">
        <w:rPr>
          <w:rFonts w:eastAsia="Calibri"/>
          <w:b/>
          <w:color w:val="auto"/>
        </w:rPr>
        <w:tab/>
      </w:r>
      <w:r w:rsidRPr="006706AE">
        <w:rPr>
          <w:rFonts w:eastAsia="Calibri"/>
          <w:b/>
          <w:color w:val="auto"/>
        </w:rPr>
        <w:tab/>
      </w:r>
      <w:r w:rsidRPr="006706AE">
        <w:rPr>
          <w:rFonts w:eastAsia="Calibri"/>
          <w:color w:val="auto"/>
        </w:rPr>
        <w:tab/>
      </w:r>
      <w:r w:rsidRPr="006706AE">
        <w:rPr>
          <w:rFonts w:eastAsia="Calibri"/>
          <w:color w:val="auto"/>
        </w:rPr>
        <w:tab/>
      </w:r>
      <w:r w:rsidRPr="006706AE">
        <w:rPr>
          <w:rFonts w:eastAsia="Calibri"/>
          <w:b/>
          <w:color w:val="auto"/>
        </w:rPr>
        <w:t xml:space="preserve">Practice:   09:00 Hours </w:t>
      </w:r>
    </w:p>
    <w:tbl>
      <w:tblPr>
        <w:tblStyle w:val="TableGrid1010"/>
        <w:tblpPr w:leftFromText="180" w:rightFromText="180" w:vertAnchor="text" w:tblpX="53" w:tblpY="1"/>
        <w:tblOverlap w:val="never"/>
        <w:tblW w:w="15316" w:type="dxa"/>
        <w:tblInd w:w="0" w:type="dxa"/>
        <w:tblLayout w:type="fixed"/>
        <w:tblCellMar>
          <w:left w:w="106" w:type="dxa"/>
          <w:right w:w="49" w:type="dxa"/>
        </w:tblCellMar>
        <w:tblLook w:val="04A0" w:firstRow="1" w:lastRow="0" w:firstColumn="1" w:lastColumn="0" w:noHBand="0" w:noVBand="1"/>
      </w:tblPr>
      <w:tblGrid>
        <w:gridCol w:w="2245"/>
        <w:gridCol w:w="3801"/>
        <w:gridCol w:w="3330"/>
        <w:gridCol w:w="1800"/>
        <w:gridCol w:w="2880"/>
        <w:gridCol w:w="1260"/>
      </w:tblGrid>
      <w:tr w:rsidR="006706AE" w:rsidRPr="006706AE" w14:paraId="1127A120"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762A299" w14:textId="77777777" w:rsidR="006706AE" w:rsidRPr="006706AE" w:rsidRDefault="006706AE" w:rsidP="006706AE">
            <w:pPr>
              <w:spacing w:after="0" w:line="360" w:lineRule="auto"/>
              <w:ind w:left="0" w:firstLine="0"/>
              <w:jc w:val="center"/>
              <w:rPr>
                <w:rFonts w:eastAsia="Times New Roman"/>
                <w:color w:val="auto"/>
              </w:rPr>
            </w:pPr>
            <w:r w:rsidRPr="006706AE">
              <w:rPr>
                <w:rFonts w:eastAsia="Times New Roman"/>
                <w:b/>
                <w:color w:val="auto"/>
              </w:rPr>
              <w:t>Learning Unit</w:t>
            </w:r>
          </w:p>
        </w:tc>
        <w:tc>
          <w:tcPr>
            <w:tcW w:w="380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E04B9EC" w14:textId="77777777" w:rsidR="006706AE" w:rsidRPr="006706AE" w:rsidRDefault="006706AE" w:rsidP="006706AE">
            <w:pPr>
              <w:spacing w:after="0" w:line="360" w:lineRule="auto"/>
              <w:ind w:left="0" w:firstLine="0"/>
              <w:jc w:val="center"/>
              <w:rPr>
                <w:rFonts w:eastAsia="Times New Roman"/>
                <w:color w:val="auto"/>
              </w:rPr>
            </w:pPr>
            <w:r w:rsidRPr="006706AE">
              <w:rPr>
                <w:rFonts w:eastAsia="Times New Roman"/>
                <w:b/>
                <w:color w:val="auto"/>
              </w:rPr>
              <w:t>Learning Outcomes</w:t>
            </w:r>
          </w:p>
        </w:tc>
        <w:tc>
          <w:tcPr>
            <w:tcW w:w="333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65D739E" w14:textId="77777777" w:rsidR="006706AE" w:rsidRPr="006706AE" w:rsidRDefault="006706AE" w:rsidP="006706AE">
            <w:pPr>
              <w:spacing w:after="0" w:line="360" w:lineRule="auto"/>
              <w:ind w:left="0" w:firstLine="0"/>
              <w:jc w:val="center"/>
              <w:rPr>
                <w:rFonts w:eastAsia="Times New Roman"/>
                <w:color w:val="auto"/>
              </w:rPr>
            </w:pPr>
            <w:r w:rsidRPr="006706AE">
              <w:rPr>
                <w:rFonts w:eastAsia="Times New Roman"/>
                <w:b/>
                <w:color w:val="auto"/>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A2948EA" w14:textId="77777777" w:rsidR="006706AE" w:rsidRPr="006706AE" w:rsidRDefault="006706AE" w:rsidP="006706AE">
            <w:pPr>
              <w:spacing w:after="0" w:line="360" w:lineRule="auto"/>
              <w:ind w:left="0" w:firstLine="0"/>
              <w:jc w:val="center"/>
              <w:rPr>
                <w:rFonts w:eastAsia="Times New Roman"/>
                <w:color w:val="auto"/>
              </w:rPr>
            </w:pPr>
            <w:r w:rsidRPr="006706AE">
              <w:rPr>
                <w:rFonts w:eastAsia="Times New Roman"/>
                <w:b/>
                <w:color w:val="auto"/>
              </w:rPr>
              <w:t>Duration</w:t>
            </w:r>
          </w:p>
        </w:tc>
        <w:tc>
          <w:tcPr>
            <w:tcW w:w="2880" w:type="dxa"/>
            <w:tcBorders>
              <w:top w:val="single" w:sz="4" w:space="0" w:color="000000"/>
              <w:left w:val="single" w:sz="4" w:space="0" w:color="000000"/>
              <w:bottom w:val="single" w:sz="4" w:space="0" w:color="000000"/>
              <w:right w:val="single" w:sz="4" w:space="0" w:color="000000"/>
            </w:tcBorders>
            <w:shd w:val="clear" w:color="auto" w:fill="E5B8B7"/>
          </w:tcPr>
          <w:p w14:paraId="4CDF3504" w14:textId="77777777" w:rsidR="006706AE" w:rsidRPr="006706AE" w:rsidRDefault="006706AE" w:rsidP="006706AE">
            <w:pPr>
              <w:spacing w:after="136" w:line="360" w:lineRule="auto"/>
              <w:ind w:left="0" w:firstLine="0"/>
              <w:jc w:val="center"/>
              <w:rPr>
                <w:rFonts w:eastAsia="Times New Roman"/>
                <w:color w:val="auto"/>
              </w:rPr>
            </w:pPr>
            <w:r w:rsidRPr="006706AE">
              <w:rPr>
                <w:rFonts w:eastAsia="Times New Roman"/>
                <w:b/>
                <w:color w:val="auto"/>
              </w:rPr>
              <w:t>Materials</w:t>
            </w:r>
          </w:p>
          <w:p w14:paraId="2A01A588" w14:textId="77777777" w:rsidR="006706AE" w:rsidRPr="006706AE" w:rsidRDefault="006706AE" w:rsidP="006706AE">
            <w:pPr>
              <w:spacing w:after="0" w:line="360" w:lineRule="auto"/>
              <w:ind w:left="0" w:firstLine="0"/>
              <w:jc w:val="center"/>
              <w:rPr>
                <w:rFonts w:eastAsia="Times New Roman"/>
                <w:color w:val="auto"/>
              </w:rPr>
            </w:pPr>
            <w:r w:rsidRPr="006706AE">
              <w:rPr>
                <w:rFonts w:eastAsia="Times New Roman"/>
                <w:b/>
                <w:color w:val="auto"/>
              </w:rPr>
              <w:t>Required</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1C382C66" w14:textId="77777777" w:rsidR="006706AE" w:rsidRPr="006706AE" w:rsidRDefault="006706AE" w:rsidP="006706AE">
            <w:pPr>
              <w:spacing w:after="136" w:line="360" w:lineRule="auto"/>
              <w:ind w:left="0" w:firstLine="0"/>
              <w:jc w:val="center"/>
              <w:rPr>
                <w:rFonts w:eastAsia="Times New Roman"/>
                <w:color w:val="auto"/>
              </w:rPr>
            </w:pPr>
            <w:r w:rsidRPr="006706AE">
              <w:rPr>
                <w:rFonts w:eastAsia="Times New Roman"/>
                <w:b/>
                <w:color w:val="auto"/>
              </w:rPr>
              <w:t>Learning</w:t>
            </w:r>
          </w:p>
          <w:p w14:paraId="320BFE4D" w14:textId="77777777" w:rsidR="006706AE" w:rsidRPr="006706AE" w:rsidRDefault="006706AE" w:rsidP="006706AE">
            <w:pPr>
              <w:spacing w:after="0" w:line="360" w:lineRule="auto"/>
              <w:ind w:left="0" w:firstLine="0"/>
              <w:jc w:val="center"/>
              <w:rPr>
                <w:rFonts w:eastAsia="Times New Roman"/>
                <w:color w:val="auto"/>
              </w:rPr>
            </w:pPr>
            <w:r w:rsidRPr="006706AE">
              <w:rPr>
                <w:rFonts w:eastAsia="Times New Roman"/>
                <w:b/>
                <w:color w:val="auto"/>
              </w:rPr>
              <w:t>Place</w:t>
            </w:r>
          </w:p>
        </w:tc>
      </w:tr>
      <w:tr w:rsidR="006706AE" w:rsidRPr="006706AE" w14:paraId="04E3A6C8"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385CF13D" w14:textId="77777777" w:rsidR="006706AE" w:rsidRPr="006706AE" w:rsidRDefault="006706AE" w:rsidP="008638C4">
            <w:pPr>
              <w:numPr>
                <w:ilvl w:val="0"/>
                <w:numId w:val="250"/>
              </w:numPr>
              <w:spacing w:after="0" w:line="360" w:lineRule="auto"/>
              <w:ind w:left="450" w:hanging="540"/>
              <w:contextualSpacing/>
              <w:jc w:val="left"/>
              <w:rPr>
                <w:rFonts w:eastAsia="Times New Roman"/>
                <w:noProof/>
                <w:color w:val="auto"/>
              </w:rPr>
            </w:pPr>
            <w:r w:rsidRPr="006706AE">
              <w:rPr>
                <w:rFonts w:eastAsia="Times New Roman"/>
                <w:color w:val="auto"/>
              </w:rPr>
              <w:t>Calculate compressive strength of concrete (1:2:4) using cubes and cylinders</w:t>
            </w:r>
          </w:p>
        </w:tc>
        <w:tc>
          <w:tcPr>
            <w:tcW w:w="3801" w:type="dxa"/>
            <w:tcBorders>
              <w:top w:val="single" w:sz="4" w:space="0" w:color="000000"/>
              <w:left w:val="single" w:sz="4" w:space="0" w:color="000000"/>
              <w:bottom w:val="single" w:sz="4" w:space="0" w:color="000000"/>
              <w:right w:val="single" w:sz="4" w:space="0" w:color="000000"/>
            </w:tcBorders>
            <w:shd w:val="clear" w:color="auto" w:fill="auto"/>
          </w:tcPr>
          <w:p w14:paraId="609F75DE" w14:textId="77777777" w:rsidR="006706AE" w:rsidRPr="006706AE" w:rsidRDefault="006706AE" w:rsidP="008638C4">
            <w:pPr>
              <w:numPr>
                <w:ilvl w:val="0"/>
                <w:numId w:val="77"/>
              </w:numPr>
              <w:spacing w:after="0" w:line="360" w:lineRule="auto"/>
              <w:ind w:left="95" w:firstLine="0"/>
              <w:contextualSpacing/>
              <w:jc w:val="left"/>
              <w:rPr>
                <w:b/>
              </w:rPr>
            </w:pPr>
            <w:r w:rsidRPr="006706AE">
              <w:rPr>
                <w:b/>
              </w:rPr>
              <w:t>Trainee will be able to</w:t>
            </w:r>
          </w:p>
          <w:p w14:paraId="6079B524" w14:textId="77777777" w:rsidR="006706AE" w:rsidRPr="006706AE" w:rsidRDefault="006706AE" w:rsidP="008638C4">
            <w:pPr>
              <w:numPr>
                <w:ilvl w:val="0"/>
                <w:numId w:val="251"/>
              </w:numPr>
              <w:spacing w:after="0" w:line="360" w:lineRule="auto"/>
              <w:ind w:left="95" w:hanging="180"/>
              <w:contextualSpacing/>
              <w:jc w:val="left"/>
              <w:rPr>
                <w:rFonts w:eastAsia="Times New Roman"/>
                <w:iCs/>
                <w:color w:val="auto"/>
              </w:rPr>
            </w:pPr>
            <w:r w:rsidRPr="006706AE">
              <w:rPr>
                <w:rFonts w:eastAsia="Times New Roman"/>
                <w:iCs/>
                <w:color w:val="auto"/>
              </w:rPr>
              <w:t>Measure the cement and sand by weight.</w:t>
            </w:r>
          </w:p>
          <w:p w14:paraId="38270AB5" w14:textId="77777777" w:rsidR="006706AE" w:rsidRPr="006706AE" w:rsidRDefault="006706AE" w:rsidP="008638C4">
            <w:pPr>
              <w:numPr>
                <w:ilvl w:val="0"/>
                <w:numId w:val="251"/>
              </w:numPr>
              <w:spacing w:after="0" w:line="360" w:lineRule="auto"/>
              <w:ind w:left="95" w:hanging="180"/>
              <w:contextualSpacing/>
              <w:jc w:val="left"/>
              <w:rPr>
                <w:rFonts w:eastAsia="Times New Roman"/>
                <w:iCs/>
                <w:color w:val="auto"/>
              </w:rPr>
            </w:pPr>
            <w:r w:rsidRPr="006706AE">
              <w:rPr>
                <w:rFonts w:eastAsia="Times New Roman"/>
                <w:bCs/>
                <w:iCs/>
                <w:color w:val="auto"/>
              </w:rPr>
              <w:t>Mi</w:t>
            </w:r>
            <w:r w:rsidRPr="006706AE">
              <w:rPr>
                <w:rFonts w:eastAsia="Calibri"/>
                <w:color w:val="auto"/>
              </w:rPr>
              <w:t>x</w:t>
            </w:r>
            <w:r w:rsidRPr="006706AE">
              <w:rPr>
                <w:rFonts w:eastAsia="Times New Roman"/>
                <w:bCs/>
                <w:iCs/>
                <w:color w:val="auto"/>
              </w:rPr>
              <w:t xml:space="preserve"> the </w:t>
            </w:r>
            <w:r w:rsidRPr="006706AE">
              <w:rPr>
                <w:rFonts w:eastAsia="Times New Roman"/>
                <w:iCs/>
                <w:color w:val="auto"/>
              </w:rPr>
              <w:t>material thoroughly.</w:t>
            </w:r>
          </w:p>
          <w:p w14:paraId="4CD2996B" w14:textId="77777777" w:rsidR="006706AE" w:rsidRPr="006706AE" w:rsidRDefault="006706AE" w:rsidP="008638C4">
            <w:pPr>
              <w:numPr>
                <w:ilvl w:val="0"/>
                <w:numId w:val="251"/>
              </w:numPr>
              <w:autoSpaceDE w:val="0"/>
              <w:autoSpaceDN w:val="0"/>
              <w:adjustRightInd w:val="0"/>
              <w:spacing w:after="0" w:line="360" w:lineRule="auto"/>
              <w:ind w:left="95" w:hanging="180"/>
              <w:contextualSpacing/>
              <w:jc w:val="left"/>
              <w:rPr>
                <w:rFonts w:eastAsia="Times New Roman"/>
                <w:iCs/>
                <w:color w:val="auto"/>
              </w:rPr>
            </w:pPr>
            <w:r w:rsidRPr="006706AE">
              <w:rPr>
                <w:rFonts w:eastAsia="Times New Roman"/>
                <w:bCs/>
                <w:iCs/>
                <w:color w:val="auto"/>
              </w:rPr>
              <w:t xml:space="preserve">Add specified %age of </w:t>
            </w:r>
            <w:r w:rsidRPr="006706AE">
              <w:rPr>
                <w:rFonts w:eastAsia="Times New Roman"/>
                <w:iCs/>
                <w:color w:val="auto"/>
              </w:rPr>
              <w:t>water</w:t>
            </w:r>
          </w:p>
          <w:p w14:paraId="46548BA4" w14:textId="77777777" w:rsidR="006706AE" w:rsidRPr="006706AE" w:rsidRDefault="006706AE" w:rsidP="008638C4">
            <w:pPr>
              <w:numPr>
                <w:ilvl w:val="0"/>
                <w:numId w:val="251"/>
              </w:numPr>
              <w:spacing w:after="0" w:line="360" w:lineRule="auto"/>
              <w:ind w:left="95" w:hanging="180"/>
              <w:contextualSpacing/>
              <w:jc w:val="left"/>
              <w:rPr>
                <w:rFonts w:eastAsia="Times New Roman"/>
                <w:iCs/>
                <w:color w:val="auto"/>
              </w:rPr>
            </w:pPr>
            <w:r w:rsidRPr="006706AE">
              <w:rPr>
                <w:rFonts w:eastAsia="Times New Roman"/>
                <w:bCs/>
                <w:iCs/>
                <w:color w:val="auto"/>
              </w:rPr>
              <w:t xml:space="preserve">Fill mould </w:t>
            </w:r>
            <w:r w:rsidRPr="006706AE">
              <w:rPr>
                <w:rFonts w:eastAsia="Calibri"/>
                <w:color w:val="auto"/>
              </w:rPr>
              <w:t>in specific manner.</w:t>
            </w:r>
          </w:p>
          <w:p w14:paraId="347DF064" w14:textId="77777777" w:rsidR="006706AE" w:rsidRPr="006706AE" w:rsidRDefault="006706AE" w:rsidP="008638C4">
            <w:pPr>
              <w:numPr>
                <w:ilvl w:val="0"/>
                <w:numId w:val="251"/>
              </w:numPr>
              <w:spacing w:after="0" w:line="360" w:lineRule="auto"/>
              <w:ind w:left="95" w:hanging="180"/>
              <w:contextualSpacing/>
              <w:jc w:val="left"/>
              <w:rPr>
                <w:rFonts w:eastAsia="Times New Roman"/>
                <w:b/>
                <w:bCs/>
                <w:iCs/>
                <w:color w:val="auto"/>
              </w:rPr>
            </w:pPr>
            <w:r w:rsidRPr="006706AE">
              <w:rPr>
                <w:rFonts w:eastAsia="Times New Roman"/>
                <w:bCs/>
                <w:iCs/>
                <w:color w:val="auto"/>
              </w:rPr>
              <w:t xml:space="preserve">Place the </w:t>
            </w:r>
            <w:r w:rsidRPr="006706AE">
              <w:rPr>
                <w:rFonts w:eastAsia="Calibri"/>
                <w:color w:val="auto"/>
              </w:rPr>
              <w:t xml:space="preserve">sample in atmosphere for specific time, then dip in fresh water. </w:t>
            </w:r>
          </w:p>
          <w:p w14:paraId="5E7BEFB0" w14:textId="77777777" w:rsidR="006706AE" w:rsidRPr="006706AE" w:rsidRDefault="006706AE" w:rsidP="008638C4">
            <w:pPr>
              <w:numPr>
                <w:ilvl w:val="0"/>
                <w:numId w:val="251"/>
              </w:numPr>
              <w:spacing w:after="0" w:line="360" w:lineRule="auto"/>
              <w:ind w:left="95" w:hanging="180"/>
              <w:contextualSpacing/>
              <w:jc w:val="left"/>
              <w:rPr>
                <w:rFonts w:eastAsia="Calibri"/>
                <w:color w:val="auto"/>
              </w:rPr>
            </w:pPr>
            <w:r w:rsidRPr="006706AE">
              <w:rPr>
                <w:rFonts w:eastAsia="Calibri"/>
                <w:color w:val="auto"/>
              </w:rPr>
              <w:t xml:space="preserve">Test the samples </w:t>
            </w:r>
            <w:r w:rsidRPr="006706AE">
              <w:rPr>
                <w:rFonts w:eastAsia="Times New Roman"/>
                <w:bCs/>
                <w:iCs/>
                <w:color w:val="auto"/>
              </w:rPr>
              <w:t>after 3,7,14, and 28 days</w:t>
            </w:r>
          </w:p>
          <w:p w14:paraId="53A71817" w14:textId="77777777" w:rsidR="006706AE" w:rsidRPr="006706AE" w:rsidRDefault="006706AE" w:rsidP="008638C4">
            <w:pPr>
              <w:numPr>
                <w:ilvl w:val="0"/>
                <w:numId w:val="251"/>
              </w:numPr>
              <w:spacing w:after="0" w:line="360" w:lineRule="auto"/>
              <w:ind w:left="95" w:hanging="180"/>
              <w:contextualSpacing/>
              <w:jc w:val="left"/>
              <w:rPr>
                <w:rFonts w:eastAsia="Calibri"/>
                <w:color w:val="auto"/>
              </w:rPr>
            </w:pPr>
            <w:r w:rsidRPr="006706AE">
              <w:rPr>
                <w:rFonts w:eastAsia="Calibri"/>
                <w:color w:val="auto"/>
              </w:rPr>
              <w:t>Record readings.</w:t>
            </w:r>
          </w:p>
          <w:p w14:paraId="4C540C70" w14:textId="77777777" w:rsidR="006706AE" w:rsidRPr="006706AE" w:rsidRDefault="006706AE" w:rsidP="008638C4">
            <w:pPr>
              <w:numPr>
                <w:ilvl w:val="0"/>
                <w:numId w:val="251"/>
              </w:numPr>
              <w:spacing w:after="0" w:line="360" w:lineRule="auto"/>
              <w:ind w:left="95" w:hanging="180"/>
              <w:contextualSpacing/>
              <w:jc w:val="left"/>
              <w:rPr>
                <w:rFonts w:eastAsia="Times New Roman"/>
                <w:iCs/>
                <w:color w:val="auto"/>
              </w:rPr>
            </w:pPr>
            <w:r w:rsidRPr="006706AE">
              <w:rPr>
                <w:rFonts w:eastAsia="Calibri"/>
                <w:color w:val="auto"/>
              </w:rPr>
              <w:lastRenderedPageBreak/>
              <w:t xml:space="preserve">Plot the graph. </w:t>
            </w:r>
          </w:p>
        </w:tc>
        <w:tc>
          <w:tcPr>
            <w:tcW w:w="3330" w:type="dxa"/>
            <w:tcBorders>
              <w:top w:val="single" w:sz="4" w:space="0" w:color="000000"/>
              <w:left w:val="single" w:sz="4" w:space="0" w:color="000000"/>
              <w:bottom w:val="single" w:sz="4" w:space="0" w:color="000000"/>
              <w:right w:val="single" w:sz="4" w:space="0" w:color="000000"/>
            </w:tcBorders>
            <w:shd w:val="clear" w:color="auto" w:fill="auto"/>
          </w:tcPr>
          <w:p w14:paraId="4F6DF59C" w14:textId="77777777" w:rsidR="006706AE" w:rsidRPr="006706AE" w:rsidRDefault="006706AE" w:rsidP="008638C4">
            <w:pPr>
              <w:widowControl w:val="0"/>
              <w:numPr>
                <w:ilvl w:val="0"/>
                <w:numId w:val="251"/>
              </w:numPr>
              <w:tabs>
                <w:tab w:val="left" w:pos="5400"/>
              </w:tabs>
              <w:spacing w:after="0" w:line="360" w:lineRule="auto"/>
              <w:ind w:left="95" w:right="387" w:hanging="180"/>
              <w:contextualSpacing/>
              <w:jc w:val="left"/>
              <w:rPr>
                <w:lang w:val="en-GB" w:bidi="en-US"/>
              </w:rPr>
            </w:pPr>
            <w:r w:rsidRPr="006706AE">
              <w:rPr>
                <w:color w:val="auto"/>
              </w:rPr>
              <w:lastRenderedPageBreak/>
              <w:t>Compressive strength of concrete</w:t>
            </w:r>
          </w:p>
          <w:p w14:paraId="4874421B" w14:textId="77777777" w:rsidR="006706AE" w:rsidRPr="006706AE" w:rsidRDefault="006706AE" w:rsidP="008638C4">
            <w:pPr>
              <w:widowControl w:val="0"/>
              <w:numPr>
                <w:ilvl w:val="0"/>
                <w:numId w:val="251"/>
              </w:numPr>
              <w:tabs>
                <w:tab w:val="left" w:pos="5400"/>
              </w:tabs>
              <w:spacing w:after="0" w:line="360" w:lineRule="auto"/>
              <w:ind w:left="95" w:right="387" w:hanging="180"/>
              <w:contextualSpacing/>
              <w:jc w:val="left"/>
              <w:rPr>
                <w:lang w:val="en-GB" w:bidi="en-US"/>
              </w:rPr>
            </w:pPr>
            <w:r w:rsidRPr="006706AE">
              <w:rPr>
                <w:color w:val="auto"/>
              </w:rPr>
              <w:t>Relation of the compressive strength of Cube and Cylinder,</w:t>
            </w:r>
          </w:p>
          <w:p w14:paraId="2F18D6E2" w14:textId="77777777" w:rsidR="006706AE" w:rsidRPr="006706AE" w:rsidRDefault="006706AE" w:rsidP="008638C4">
            <w:pPr>
              <w:widowControl w:val="0"/>
              <w:numPr>
                <w:ilvl w:val="0"/>
                <w:numId w:val="251"/>
              </w:numPr>
              <w:tabs>
                <w:tab w:val="left" w:pos="5400"/>
              </w:tabs>
              <w:spacing w:after="0" w:line="360" w:lineRule="auto"/>
              <w:ind w:left="95" w:right="387" w:hanging="180"/>
              <w:contextualSpacing/>
              <w:jc w:val="left"/>
              <w:rPr>
                <w:lang w:val="en-GB" w:bidi="en-US"/>
              </w:rPr>
            </w:pPr>
            <w:r w:rsidRPr="006706AE">
              <w:rPr>
                <w:color w:val="auto"/>
              </w:rPr>
              <w:t>Non-destructive test</w:t>
            </w:r>
            <w:r w:rsidRPr="006706AE">
              <w:rPr>
                <w:lang w:val="en-GB" w:bidi="en-US"/>
              </w:rPr>
              <w:t>s</w:t>
            </w:r>
          </w:p>
          <w:p w14:paraId="66F8641B" w14:textId="77777777" w:rsidR="006706AE" w:rsidRPr="006706AE" w:rsidRDefault="006706AE" w:rsidP="008638C4">
            <w:pPr>
              <w:numPr>
                <w:ilvl w:val="0"/>
                <w:numId w:val="77"/>
              </w:numPr>
              <w:spacing w:after="0" w:line="360" w:lineRule="auto"/>
              <w:ind w:left="95" w:firstLine="0"/>
              <w:contextualSpacing/>
              <w:jc w:val="left"/>
              <w:rPr>
                <w:rFonts w:eastAsia="Times New Roman"/>
                <w:b/>
                <w:color w:val="auto"/>
              </w:rPr>
            </w:pPr>
            <w:r w:rsidRPr="006706AE">
              <w:rPr>
                <w:rFonts w:eastAsia="Times New Roman"/>
                <w:b/>
                <w:color w:val="auto"/>
              </w:rPr>
              <w:t>Practical Activity</w:t>
            </w:r>
          </w:p>
          <w:p w14:paraId="62254F00" w14:textId="77777777" w:rsidR="006706AE" w:rsidRPr="006706AE" w:rsidRDefault="006706AE" w:rsidP="008638C4">
            <w:pPr>
              <w:numPr>
                <w:ilvl w:val="0"/>
                <w:numId w:val="251"/>
              </w:numPr>
              <w:spacing w:after="0" w:line="360" w:lineRule="auto"/>
              <w:ind w:left="95" w:hanging="180"/>
              <w:contextualSpacing/>
              <w:jc w:val="left"/>
              <w:rPr>
                <w:rFonts w:eastAsia="Times New Roman"/>
                <w:color w:val="auto"/>
              </w:rPr>
            </w:pPr>
            <w:r w:rsidRPr="006706AE">
              <w:rPr>
                <w:rFonts w:eastAsia="Times New Roman"/>
                <w:color w:val="auto"/>
              </w:rPr>
              <w:t>Find out the compressive strength of concrete of project executing close to your local area.</w:t>
            </w:r>
          </w:p>
          <w:p w14:paraId="4C54A21E" w14:textId="77777777" w:rsidR="006706AE" w:rsidRPr="006706AE" w:rsidRDefault="006706AE" w:rsidP="006706AE">
            <w:pPr>
              <w:spacing w:after="0" w:line="360" w:lineRule="auto"/>
              <w:ind w:left="95" w:hanging="180"/>
              <w:jc w:val="left"/>
              <w:rPr>
                <w:rFonts w:eastAsia="Times New Roman"/>
                <w:color w:val="auto"/>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65DC410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Theory-02 Hrs</w:t>
            </w:r>
          </w:p>
          <w:p w14:paraId="4DB855A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Practical-03 Hrs</w:t>
            </w:r>
          </w:p>
          <w:p w14:paraId="33B9ED6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Total- 05 Hrs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7ED4B804" w14:textId="77777777" w:rsidR="006706AE" w:rsidRPr="006706AE" w:rsidRDefault="006706AE" w:rsidP="006706AE">
            <w:pPr>
              <w:autoSpaceDE w:val="0"/>
              <w:autoSpaceDN w:val="0"/>
              <w:adjustRightInd w:val="0"/>
              <w:spacing w:after="0" w:line="360" w:lineRule="auto"/>
              <w:ind w:left="360" w:hanging="360"/>
              <w:jc w:val="left"/>
              <w:rPr>
                <w:rFonts w:eastAsia="Trebuchet MS"/>
                <w:color w:val="auto"/>
                <w:lang w:val="en-GB"/>
              </w:rPr>
            </w:pPr>
            <w:r w:rsidRPr="006706AE">
              <w:rPr>
                <w:rFonts w:eastAsia="Trebuchet MS"/>
                <w:color w:val="auto"/>
                <w:lang w:val="en-GB"/>
              </w:rPr>
              <w:t>Cement</w:t>
            </w:r>
          </w:p>
          <w:p w14:paraId="41A4757A" w14:textId="77777777" w:rsidR="006706AE" w:rsidRPr="006706AE" w:rsidRDefault="006706AE" w:rsidP="006706AE">
            <w:pPr>
              <w:autoSpaceDE w:val="0"/>
              <w:autoSpaceDN w:val="0"/>
              <w:adjustRightInd w:val="0"/>
              <w:spacing w:after="0" w:line="360" w:lineRule="auto"/>
              <w:ind w:left="360" w:hanging="360"/>
              <w:jc w:val="left"/>
              <w:rPr>
                <w:rFonts w:eastAsia="Trebuchet MS"/>
                <w:color w:val="auto"/>
                <w:lang w:val="en-GB"/>
              </w:rPr>
            </w:pPr>
            <w:r w:rsidRPr="006706AE">
              <w:rPr>
                <w:rFonts w:eastAsia="Trebuchet MS"/>
                <w:color w:val="auto"/>
                <w:lang w:val="en-GB"/>
              </w:rPr>
              <w:t>Sand</w:t>
            </w:r>
          </w:p>
          <w:p w14:paraId="5D3BA542" w14:textId="77777777" w:rsidR="006706AE" w:rsidRPr="006706AE" w:rsidRDefault="006706AE" w:rsidP="006706AE">
            <w:pPr>
              <w:autoSpaceDE w:val="0"/>
              <w:autoSpaceDN w:val="0"/>
              <w:adjustRightInd w:val="0"/>
              <w:spacing w:after="0" w:line="360" w:lineRule="auto"/>
              <w:ind w:left="360" w:hanging="360"/>
              <w:jc w:val="left"/>
              <w:rPr>
                <w:rFonts w:eastAsia="Trebuchet MS"/>
                <w:color w:val="auto"/>
                <w:lang w:val="en-GB"/>
              </w:rPr>
            </w:pPr>
            <w:r w:rsidRPr="006706AE">
              <w:rPr>
                <w:rFonts w:eastAsia="Trebuchet MS"/>
                <w:color w:val="auto"/>
                <w:lang w:val="en-GB"/>
              </w:rPr>
              <w:t>Aggregate</w:t>
            </w:r>
          </w:p>
          <w:p w14:paraId="543FA9F2" w14:textId="77777777" w:rsidR="006706AE" w:rsidRPr="006706AE" w:rsidRDefault="006706AE" w:rsidP="006706AE">
            <w:pPr>
              <w:spacing w:after="0" w:line="360" w:lineRule="auto"/>
              <w:ind w:left="0" w:firstLine="0"/>
              <w:jc w:val="left"/>
              <w:rPr>
                <w:rFonts w:eastAsia="Times New Roman"/>
                <w:b/>
                <w:color w:val="auto"/>
              </w:rPr>
            </w:pPr>
            <w:r w:rsidRPr="006706AE">
              <w:rPr>
                <w:rFonts w:eastAsia="Times New Roman"/>
                <w:b/>
                <w:color w:val="auto"/>
              </w:rPr>
              <w:t>Tools</w:t>
            </w:r>
          </w:p>
          <w:p w14:paraId="29678201" w14:textId="77777777" w:rsidR="006706AE" w:rsidRPr="006706AE" w:rsidRDefault="006706AE" w:rsidP="006706AE">
            <w:pPr>
              <w:spacing w:after="0" w:line="360" w:lineRule="auto"/>
              <w:ind w:left="360" w:right="387" w:hanging="360"/>
              <w:contextualSpacing/>
              <w:jc w:val="left"/>
              <w:rPr>
                <w:rFonts w:eastAsia="Times New Roman"/>
                <w:color w:val="auto"/>
              </w:rPr>
            </w:pPr>
            <w:r w:rsidRPr="006706AE">
              <w:rPr>
                <w:rFonts w:eastAsia="Times New Roman"/>
                <w:color w:val="auto"/>
              </w:rPr>
              <w:t>Concrete Drum Mixer</w:t>
            </w:r>
          </w:p>
          <w:p w14:paraId="02F33915" w14:textId="77777777" w:rsidR="006706AE" w:rsidRPr="006706AE" w:rsidRDefault="006706AE" w:rsidP="006706AE">
            <w:pPr>
              <w:spacing w:after="0" w:line="360" w:lineRule="auto"/>
              <w:ind w:left="360" w:right="387" w:hanging="360"/>
              <w:contextualSpacing/>
              <w:jc w:val="left"/>
              <w:rPr>
                <w:rFonts w:eastAsia="Times New Roman"/>
                <w:color w:val="auto"/>
              </w:rPr>
            </w:pPr>
            <w:r w:rsidRPr="006706AE">
              <w:rPr>
                <w:rFonts w:eastAsia="Times New Roman"/>
                <w:color w:val="auto"/>
              </w:rPr>
              <w:t>Platform scale</w:t>
            </w:r>
          </w:p>
          <w:p w14:paraId="47E19081" w14:textId="77777777" w:rsidR="006706AE" w:rsidRPr="006706AE" w:rsidRDefault="006706AE" w:rsidP="006706AE">
            <w:pPr>
              <w:spacing w:after="0" w:line="360" w:lineRule="auto"/>
              <w:ind w:left="360" w:right="387" w:hanging="360"/>
              <w:contextualSpacing/>
              <w:jc w:val="left"/>
              <w:rPr>
                <w:rFonts w:eastAsia="Times New Roman"/>
                <w:color w:val="auto"/>
              </w:rPr>
            </w:pPr>
            <w:r w:rsidRPr="006706AE">
              <w:rPr>
                <w:rFonts w:eastAsia="Times New Roman"/>
                <w:color w:val="auto"/>
              </w:rPr>
              <w:t>Moulds 4”, 6”</w:t>
            </w:r>
          </w:p>
          <w:p w14:paraId="33716F58" w14:textId="77777777" w:rsidR="006706AE" w:rsidRPr="006706AE" w:rsidRDefault="006706AE" w:rsidP="006706AE">
            <w:pPr>
              <w:spacing w:after="0" w:line="360" w:lineRule="auto"/>
              <w:ind w:left="360" w:right="387" w:hanging="360"/>
              <w:contextualSpacing/>
              <w:jc w:val="left"/>
              <w:rPr>
                <w:rFonts w:eastAsia="Times New Roman"/>
                <w:color w:val="auto"/>
              </w:rPr>
            </w:pPr>
            <w:r w:rsidRPr="006706AE">
              <w:rPr>
                <w:rFonts w:eastAsia="Times New Roman"/>
                <w:color w:val="auto"/>
              </w:rPr>
              <w:t>Concrete cylinder 6” dia</w:t>
            </w:r>
          </w:p>
          <w:p w14:paraId="21C96294" w14:textId="77777777" w:rsidR="006706AE" w:rsidRPr="006706AE" w:rsidRDefault="006706AE" w:rsidP="006706AE">
            <w:pPr>
              <w:spacing w:after="0" w:line="360" w:lineRule="auto"/>
              <w:ind w:left="360" w:right="387" w:hanging="360"/>
              <w:contextualSpacing/>
              <w:jc w:val="left"/>
              <w:rPr>
                <w:rFonts w:eastAsia="Times New Roman"/>
                <w:color w:val="auto"/>
              </w:rPr>
            </w:pPr>
            <w:r w:rsidRPr="006706AE">
              <w:rPr>
                <w:rFonts w:eastAsia="Times New Roman"/>
                <w:color w:val="auto"/>
              </w:rPr>
              <w:t>Vibrating Table</w:t>
            </w:r>
          </w:p>
          <w:p w14:paraId="45D798EA" w14:textId="77777777" w:rsidR="006706AE" w:rsidRPr="006706AE" w:rsidRDefault="006706AE" w:rsidP="006706AE">
            <w:pPr>
              <w:spacing w:after="0" w:line="360" w:lineRule="auto"/>
              <w:ind w:left="360" w:right="387" w:hanging="360"/>
              <w:contextualSpacing/>
              <w:jc w:val="left"/>
              <w:rPr>
                <w:rFonts w:eastAsia="Times New Roman"/>
                <w:color w:val="auto"/>
              </w:rPr>
            </w:pPr>
            <w:r w:rsidRPr="006706AE">
              <w:rPr>
                <w:rFonts w:eastAsia="Times New Roman"/>
                <w:color w:val="auto"/>
              </w:rPr>
              <w:t>Wheel Barrow</w:t>
            </w:r>
          </w:p>
          <w:p w14:paraId="7B1217FB" w14:textId="77777777" w:rsidR="006706AE" w:rsidRPr="006706AE" w:rsidRDefault="006706AE" w:rsidP="006706AE">
            <w:pPr>
              <w:spacing w:after="0" w:line="360" w:lineRule="auto"/>
              <w:ind w:left="360" w:right="387" w:hanging="360"/>
              <w:contextualSpacing/>
              <w:jc w:val="left"/>
              <w:rPr>
                <w:rFonts w:eastAsia="Times New Roman"/>
                <w:color w:val="auto"/>
              </w:rPr>
            </w:pPr>
            <w:r w:rsidRPr="006706AE">
              <w:rPr>
                <w:rFonts w:eastAsia="Times New Roman"/>
                <w:color w:val="auto"/>
              </w:rPr>
              <w:t>Bucket</w:t>
            </w:r>
          </w:p>
          <w:p w14:paraId="002EE343" w14:textId="77777777" w:rsidR="006706AE" w:rsidRPr="006706AE" w:rsidRDefault="006706AE" w:rsidP="006706AE">
            <w:pPr>
              <w:spacing w:after="0" w:line="360" w:lineRule="auto"/>
              <w:ind w:left="360" w:right="387" w:hanging="360"/>
              <w:contextualSpacing/>
              <w:jc w:val="left"/>
              <w:rPr>
                <w:rFonts w:eastAsia="Times New Roman"/>
                <w:color w:val="auto"/>
              </w:rPr>
            </w:pPr>
            <w:r w:rsidRPr="006706AE">
              <w:rPr>
                <w:rFonts w:eastAsia="Times New Roman"/>
                <w:color w:val="auto"/>
              </w:rPr>
              <w:t>Straight Edge</w:t>
            </w:r>
          </w:p>
          <w:p w14:paraId="21D1242F" w14:textId="77777777" w:rsidR="006706AE" w:rsidRPr="006706AE" w:rsidRDefault="006706AE" w:rsidP="006706AE">
            <w:pPr>
              <w:spacing w:after="0" w:line="360" w:lineRule="auto"/>
              <w:ind w:left="360" w:right="387" w:hanging="360"/>
              <w:contextualSpacing/>
              <w:jc w:val="left"/>
              <w:rPr>
                <w:rFonts w:eastAsia="Times New Roman"/>
                <w:color w:val="auto"/>
              </w:rPr>
            </w:pPr>
            <w:r w:rsidRPr="006706AE">
              <w:rPr>
                <w:rFonts w:eastAsia="Times New Roman"/>
                <w:color w:val="auto"/>
              </w:rPr>
              <w:t>Shovels with handle</w:t>
            </w:r>
          </w:p>
          <w:p w14:paraId="6F65E44F" w14:textId="77777777" w:rsidR="006706AE" w:rsidRPr="006706AE" w:rsidRDefault="006706AE" w:rsidP="006706AE">
            <w:pPr>
              <w:spacing w:after="0" w:line="360" w:lineRule="auto"/>
              <w:ind w:left="360" w:right="387" w:hanging="360"/>
              <w:contextualSpacing/>
              <w:jc w:val="left"/>
              <w:rPr>
                <w:rFonts w:eastAsia="Times New Roman"/>
                <w:color w:val="auto"/>
              </w:rPr>
            </w:pPr>
            <w:r w:rsidRPr="006706AE">
              <w:rPr>
                <w:rFonts w:eastAsia="Times New Roman"/>
                <w:color w:val="auto"/>
              </w:rPr>
              <w:lastRenderedPageBreak/>
              <w:t>Spirit Level</w:t>
            </w:r>
          </w:p>
          <w:p w14:paraId="32F48CA2" w14:textId="77777777" w:rsidR="006706AE" w:rsidRPr="006706AE" w:rsidRDefault="006706AE" w:rsidP="006706AE">
            <w:pPr>
              <w:spacing w:after="0" w:line="360" w:lineRule="auto"/>
              <w:ind w:left="360" w:right="387" w:hanging="360"/>
              <w:contextualSpacing/>
              <w:jc w:val="left"/>
              <w:rPr>
                <w:rFonts w:eastAsia="Times New Roman"/>
                <w:color w:val="auto"/>
              </w:rPr>
            </w:pPr>
            <w:r w:rsidRPr="006706AE">
              <w:rPr>
                <w:rFonts w:eastAsia="Times New Roman"/>
                <w:color w:val="auto"/>
              </w:rPr>
              <w:t>Mortar Pan</w:t>
            </w:r>
          </w:p>
          <w:p w14:paraId="6AC3E5E9" w14:textId="77777777" w:rsidR="006706AE" w:rsidRPr="006706AE" w:rsidRDefault="006706AE" w:rsidP="006706AE">
            <w:pPr>
              <w:spacing w:after="0" w:line="360" w:lineRule="auto"/>
              <w:ind w:left="360" w:right="387" w:hanging="360"/>
              <w:contextualSpacing/>
              <w:jc w:val="left"/>
              <w:rPr>
                <w:rFonts w:eastAsia="Times New Roman"/>
                <w:color w:val="auto"/>
              </w:rPr>
            </w:pPr>
            <w:r w:rsidRPr="006706AE">
              <w:rPr>
                <w:rFonts w:eastAsia="Times New Roman"/>
                <w:color w:val="auto"/>
              </w:rPr>
              <w:t>Mixing Spoon Set</w:t>
            </w:r>
          </w:p>
          <w:p w14:paraId="78580B49" w14:textId="77777777" w:rsidR="006706AE" w:rsidRPr="006706AE" w:rsidRDefault="006706AE" w:rsidP="006706AE">
            <w:pPr>
              <w:spacing w:after="0" w:line="360" w:lineRule="auto"/>
              <w:ind w:left="360" w:right="387" w:hanging="360"/>
              <w:contextualSpacing/>
              <w:jc w:val="left"/>
              <w:rPr>
                <w:rFonts w:eastAsia="Times New Roman"/>
                <w:color w:val="auto"/>
              </w:rPr>
            </w:pPr>
            <w:r w:rsidRPr="006706AE">
              <w:rPr>
                <w:rFonts w:eastAsia="Times New Roman"/>
                <w:color w:val="auto"/>
              </w:rPr>
              <w:t>Weigh balance</w:t>
            </w:r>
          </w:p>
          <w:p w14:paraId="64B5E215" w14:textId="77777777" w:rsidR="006706AE" w:rsidRPr="006706AE" w:rsidRDefault="006706AE" w:rsidP="006706AE">
            <w:pPr>
              <w:spacing w:after="0" w:line="360" w:lineRule="auto"/>
              <w:ind w:left="360" w:right="387" w:hanging="360"/>
              <w:contextualSpacing/>
              <w:jc w:val="left"/>
              <w:rPr>
                <w:rFonts w:eastAsia="Times New Roman"/>
                <w:color w:val="auto"/>
              </w:rPr>
            </w:pPr>
            <w:r w:rsidRPr="006706AE">
              <w:rPr>
                <w:rFonts w:eastAsia="Times New Roman"/>
                <w:color w:val="auto"/>
              </w:rPr>
              <w:t>Straight Edge</w:t>
            </w:r>
          </w:p>
          <w:p w14:paraId="30AF357E" w14:textId="77777777" w:rsidR="006706AE" w:rsidRPr="006706AE" w:rsidRDefault="006706AE" w:rsidP="006706AE">
            <w:pPr>
              <w:spacing w:after="0" w:line="360" w:lineRule="auto"/>
              <w:ind w:left="360" w:right="387" w:hanging="360"/>
              <w:contextualSpacing/>
              <w:jc w:val="left"/>
              <w:rPr>
                <w:rFonts w:eastAsia="Times New Roman"/>
                <w:color w:val="auto"/>
              </w:rPr>
            </w:pPr>
            <w:r w:rsidRPr="006706AE">
              <w:rPr>
                <w:rFonts w:eastAsia="Times New Roman"/>
                <w:color w:val="auto"/>
              </w:rPr>
              <w:t>Metallic Tape</w:t>
            </w:r>
          </w:p>
          <w:p w14:paraId="4CA3F1E6" w14:textId="77777777" w:rsidR="006706AE" w:rsidRPr="006706AE" w:rsidRDefault="006706AE" w:rsidP="006706AE">
            <w:pPr>
              <w:spacing w:after="0" w:line="360" w:lineRule="auto"/>
              <w:ind w:left="0" w:firstLine="0"/>
              <w:contextualSpacing/>
              <w:jc w:val="left"/>
              <w:rPr>
                <w:rFonts w:eastAsia="Times New Roman"/>
                <w:bCs/>
                <w:color w:val="auto"/>
              </w:rPr>
            </w:pPr>
            <w:r w:rsidRPr="006706AE">
              <w:rPr>
                <w:rFonts w:eastAsia="Times New Roman"/>
                <w:color w:val="auto"/>
              </w:rPr>
              <w:t>Compression testing machine</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4883D733" w14:textId="77777777" w:rsidR="006706AE" w:rsidRPr="006706AE" w:rsidRDefault="006706AE" w:rsidP="006706AE">
            <w:pPr>
              <w:spacing w:after="0" w:line="360" w:lineRule="auto"/>
              <w:ind w:left="0" w:firstLine="0"/>
              <w:jc w:val="center"/>
              <w:rPr>
                <w:rFonts w:eastAsia="Times New Roman"/>
                <w:b/>
                <w:color w:val="auto"/>
                <w:sz w:val="24"/>
              </w:rPr>
            </w:pPr>
            <w:r w:rsidRPr="006706AE">
              <w:rPr>
                <w:rFonts w:eastAsia="Times New Roman"/>
                <w:bCs/>
                <w:color w:val="auto"/>
              </w:rPr>
              <w:lastRenderedPageBreak/>
              <w:t>Class Room and Laboratory</w:t>
            </w:r>
          </w:p>
        </w:tc>
      </w:tr>
      <w:tr w:rsidR="006706AE" w:rsidRPr="006706AE" w14:paraId="43A5A5DF"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2C8205AC" w14:textId="77777777" w:rsidR="006706AE" w:rsidRPr="006706AE" w:rsidRDefault="006706AE" w:rsidP="008638C4">
            <w:pPr>
              <w:numPr>
                <w:ilvl w:val="0"/>
                <w:numId w:val="250"/>
              </w:numPr>
              <w:spacing w:after="0" w:line="360" w:lineRule="auto"/>
              <w:ind w:left="450" w:hanging="540"/>
              <w:contextualSpacing/>
              <w:jc w:val="left"/>
              <w:rPr>
                <w:rFonts w:eastAsia="Times New Roman"/>
                <w:noProof/>
                <w:color w:val="auto"/>
              </w:rPr>
            </w:pPr>
            <w:r w:rsidRPr="006706AE">
              <w:rPr>
                <w:rFonts w:eastAsia="Times New Roman"/>
                <w:color w:val="auto"/>
              </w:rPr>
              <w:lastRenderedPageBreak/>
              <w:t>Perform modules of rupture test on standard size beams.</w:t>
            </w:r>
          </w:p>
        </w:tc>
        <w:tc>
          <w:tcPr>
            <w:tcW w:w="3801" w:type="dxa"/>
            <w:tcBorders>
              <w:top w:val="single" w:sz="4" w:space="0" w:color="000000"/>
              <w:left w:val="single" w:sz="4" w:space="0" w:color="000000"/>
              <w:bottom w:val="single" w:sz="4" w:space="0" w:color="000000"/>
              <w:right w:val="single" w:sz="4" w:space="0" w:color="000000"/>
            </w:tcBorders>
            <w:shd w:val="clear" w:color="auto" w:fill="auto"/>
          </w:tcPr>
          <w:p w14:paraId="1320681C" w14:textId="77777777" w:rsidR="006706AE" w:rsidRPr="006706AE" w:rsidRDefault="006706AE" w:rsidP="008638C4">
            <w:pPr>
              <w:numPr>
                <w:ilvl w:val="0"/>
                <w:numId w:val="77"/>
              </w:numPr>
              <w:spacing w:after="0" w:line="360" w:lineRule="auto"/>
              <w:ind w:left="95" w:firstLine="0"/>
              <w:contextualSpacing/>
              <w:jc w:val="left"/>
              <w:rPr>
                <w:b/>
              </w:rPr>
            </w:pPr>
            <w:r w:rsidRPr="006706AE">
              <w:rPr>
                <w:b/>
              </w:rPr>
              <w:t>Trainee will be able to</w:t>
            </w:r>
          </w:p>
          <w:p w14:paraId="5D46BEBB" w14:textId="77777777" w:rsidR="006706AE" w:rsidRPr="006706AE" w:rsidRDefault="006706AE" w:rsidP="008638C4">
            <w:pPr>
              <w:numPr>
                <w:ilvl w:val="0"/>
                <w:numId w:val="251"/>
              </w:numPr>
              <w:spacing w:after="0" w:line="360" w:lineRule="auto"/>
              <w:ind w:left="95" w:hanging="180"/>
              <w:contextualSpacing/>
              <w:jc w:val="left"/>
              <w:rPr>
                <w:rFonts w:eastAsia="Times New Roman"/>
                <w:iCs/>
                <w:color w:val="auto"/>
              </w:rPr>
            </w:pPr>
            <w:r w:rsidRPr="006706AE">
              <w:rPr>
                <w:rFonts w:eastAsia="Times New Roman"/>
                <w:iCs/>
                <w:color w:val="auto"/>
              </w:rPr>
              <w:t>Prepare the sample of concrete beam as per specification</w:t>
            </w:r>
          </w:p>
          <w:p w14:paraId="7E0FED7D" w14:textId="77777777" w:rsidR="006706AE" w:rsidRPr="006706AE" w:rsidRDefault="006706AE" w:rsidP="008638C4">
            <w:pPr>
              <w:numPr>
                <w:ilvl w:val="0"/>
                <w:numId w:val="251"/>
              </w:numPr>
              <w:spacing w:after="0" w:line="360" w:lineRule="auto"/>
              <w:ind w:left="95" w:hanging="180"/>
              <w:contextualSpacing/>
              <w:jc w:val="left"/>
              <w:rPr>
                <w:rFonts w:eastAsia="Times New Roman"/>
                <w:iCs/>
                <w:color w:val="auto"/>
              </w:rPr>
            </w:pPr>
            <w:r w:rsidRPr="006706AE">
              <w:rPr>
                <w:rFonts w:eastAsia="Times New Roman"/>
                <w:iCs/>
                <w:color w:val="auto"/>
              </w:rPr>
              <w:t>Place the specimen on loading points.</w:t>
            </w:r>
          </w:p>
          <w:p w14:paraId="4416C148" w14:textId="77777777" w:rsidR="006706AE" w:rsidRPr="006706AE" w:rsidRDefault="006706AE" w:rsidP="008638C4">
            <w:pPr>
              <w:numPr>
                <w:ilvl w:val="0"/>
                <w:numId w:val="251"/>
              </w:numPr>
              <w:spacing w:after="0" w:line="360" w:lineRule="auto"/>
              <w:ind w:left="95" w:hanging="180"/>
              <w:contextualSpacing/>
              <w:jc w:val="left"/>
              <w:rPr>
                <w:rFonts w:eastAsia="Times New Roman"/>
                <w:iCs/>
                <w:color w:val="auto"/>
              </w:rPr>
            </w:pPr>
            <w:r w:rsidRPr="006706AE">
              <w:rPr>
                <w:rFonts w:eastAsia="Times New Roman"/>
                <w:iCs/>
                <w:color w:val="auto"/>
              </w:rPr>
              <w:t>Apply load at a constant rate.</w:t>
            </w:r>
          </w:p>
          <w:p w14:paraId="3801BE26" w14:textId="77777777" w:rsidR="006706AE" w:rsidRPr="006706AE" w:rsidRDefault="006706AE" w:rsidP="008638C4">
            <w:pPr>
              <w:numPr>
                <w:ilvl w:val="0"/>
                <w:numId w:val="251"/>
              </w:numPr>
              <w:spacing w:after="0" w:line="360" w:lineRule="auto"/>
              <w:ind w:left="95" w:hanging="180"/>
              <w:contextualSpacing/>
              <w:jc w:val="left"/>
              <w:rPr>
                <w:rFonts w:eastAsia="Times New Roman"/>
                <w:iCs/>
                <w:color w:val="auto"/>
              </w:rPr>
            </w:pPr>
            <w:r w:rsidRPr="006706AE">
              <w:rPr>
                <w:rFonts w:eastAsia="Times New Roman"/>
                <w:iCs/>
                <w:color w:val="auto"/>
              </w:rPr>
              <w:t>Measure the cross section of the tested specimen at each end and at center to calculate average depth and height.</w:t>
            </w:r>
          </w:p>
          <w:p w14:paraId="35E88D39" w14:textId="77777777" w:rsidR="006706AE" w:rsidRPr="006706AE" w:rsidRDefault="006706AE" w:rsidP="008638C4">
            <w:pPr>
              <w:numPr>
                <w:ilvl w:val="0"/>
                <w:numId w:val="251"/>
              </w:numPr>
              <w:spacing w:after="0" w:line="360" w:lineRule="auto"/>
              <w:ind w:left="95" w:hanging="180"/>
              <w:contextualSpacing/>
              <w:jc w:val="left"/>
              <w:rPr>
                <w:rFonts w:eastAsia="Times New Roman"/>
                <w:iCs/>
                <w:color w:val="auto"/>
              </w:rPr>
            </w:pPr>
            <w:r w:rsidRPr="006706AE">
              <w:rPr>
                <w:rFonts w:eastAsia="Times New Roman"/>
                <w:iCs/>
                <w:color w:val="auto"/>
              </w:rPr>
              <w:t>Calculate Flexural strength by using formula.</w:t>
            </w:r>
          </w:p>
        </w:tc>
        <w:tc>
          <w:tcPr>
            <w:tcW w:w="3330" w:type="dxa"/>
            <w:tcBorders>
              <w:top w:val="single" w:sz="4" w:space="0" w:color="000000"/>
              <w:left w:val="single" w:sz="4" w:space="0" w:color="000000"/>
              <w:bottom w:val="single" w:sz="4" w:space="0" w:color="000000"/>
              <w:right w:val="single" w:sz="4" w:space="0" w:color="000000"/>
            </w:tcBorders>
            <w:shd w:val="clear" w:color="auto" w:fill="auto"/>
          </w:tcPr>
          <w:p w14:paraId="357EA03F" w14:textId="77777777" w:rsidR="006706AE" w:rsidRPr="006706AE" w:rsidRDefault="006706AE" w:rsidP="008638C4">
            <w:pPr>
              <w:widowControl w:val="0"/>
              <w:numPr>
                <w:ilvl w:val="0"/>
                <w:numId w:val="251"/>
              </w:numPr>
              <w:tabs>
                <w:tab w:val="left" w:pos="5400"/>
              </w:tabs>
              <w:spacing w:after="0" w:line="360" w:lineRule="auto"/>
              <w:ind w:left="95" w:right="387" w:hanging="180"/>
              <w:contextualSpacing/>
              <w:jc w:val="left"/>
              <w:rPr>
                <w:lang w:val="en-GB" w:bidi="en-US"/>
              </w:rPr>
            </w:pPr>
            <w:r w:rsidRPr="006706AE">
              <w:rPr>
                <w:rFonts w:eastAsia="Times New Roman"/>
                <w:iCs/>
                <w:color w:val="auto"/>
              </w:rPr>
              <w:t>Flexural strength of concrete</w:t>
            </w:r>
          </w:p>
          <w:p w14:paraId="55D650E0" w14:textId="77777777" w:rsidR="006706AE" w:rsidRPr="006706AE" w:rsidRDefault="006706AE" w:rsidP="008638C4">
            <w:pPr>
              <w:numPr>
                <w:ilvl w:val="0"/>
                <w:numId w:val="77"/>
              </w:numPr>
              <w:spacing w:after="0" w:line="360" w:lineRule="auto"/>
              <w:ind w:left="95" w:firstLine="0"/>
              <w:contextualSpacing/>
              <w:jc w:val="left"/>
              <w:rPr>
                <w:rFonts w:eastAsia="Times New Roman"/>
                <w:b/>
                <w:color w:val="auto"/>
              </w:rPr>
            </w:pPr>
            <w:r w:rsidRPr="006706AE">
              <w:rPr>
                <w:rFonts w:eastAsia="Times New Roman"/>
                <w:b/>
                <w:color w:val="auto"/>
              </w:rPr>
              <w:t>Practical Activity</w:t>
            </w:r>
          </w:p>
          <w:p w14:paraId="19E97FDD" w14:textId="77777777" w:rsidR="006706AE" w:rsidRPr="006706AE" w:rsidRDefault="006706AE" w:rsidP="008638C4">
            <w:pPr>
              <w:numPr>
                <w:ilvl w:val="0"/>
                <w:numId w:val="251"/>
              </w:numPr>
              <w:spacing w:after="0" w:line="360" w:lineRule="auto"/>
              <w:ind w:left="95" w:hanging="180"/>
              <w:contextualSpacing/>
              <w:jc w:val="left"/>
              <w:rPr>
                <w:rFonts w:eastAsia="Times New Roman"/>
                <w:color w:val="auto"/>
              </w:rPr>
            </w:pPr>
            <w:r w:rsidRPr="006706AE">
              <w:rPr>
                <w:rFonts w:eastAsia="Times New Roman"/>
                <w:color w:val="auto"/>
              </w:rPr>
              <w:t>Find out the flexural strength of concrete by using standard size beam.</w:t>
            </w:r>
          </w:p>
          <w:p w14:paraId="2DDAF6A3" w14:textId="77777777" w:rsidR="006706AE" w:rsidRPr="006706AE" w:rsidRDefault="006706AE" w:rsidP="006706AE">
            <w:pPr>
              <w:widowControl w:val="0"/>
              <w:tabs>
                <w:tab w:val="left" w:pos="5400"/>
              </w:tabs>
              <w:spacing w:after="0" w:line="360" w:lineRule="auto"/>
              <w:ind w:left="95" w:right="387" w:hanging="180"/>
              <w:jc w:val="left"/>
              <w:rPr>
                <w:rFonts w:eastAsia="Times New Roman"/>
                <w:color w:val="auto"/>
                <w:lang w:val="en-GB" w:bidi="en-US"/>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44348B4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Theory-02 Hrs</w:t>
            </w:r>
          </w:p>
          <w:p w14:paraId="2ED0083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Practical-03 Hrs</w:t>
            </w:r>
          </w:p>
          <w:p w14:paraId="7DD9307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Total- 05 Hrs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10259F20" w14:textId="77777777" w:rsidR="006706AE" w:rsidRPr="006706AE" w:rsidRDefault="006706AE" w:rsidP="006706AE">
            <w:pPr>
              <w:autoSpaceDE w:val="0"/>
              <w:autoSpaceDN w:val="0"/>
              <w:adjustRightInd w:val="0"/>
              <w:spacing w:after="0" w:line="360" w:lineRule="auto"/>
              <w:ind w:left="360" w:hanging="360"/>
              <w:jc w:val="left"/>
              <w:rPr>
                <w:rFonts w:eastAsia="Trebuchet MS"/>
                <w:color w:val="auto"/>
                <w:lang w:val="en-GB"/>
              </w:rPr>
            </w:pPr>
            <w:r w:rsidRPr="006706AE">
              <w:rPr>
                <w:rFonts w:eastAsia="Trebuchet MS"/>
                <w:color w:val="auto"/>
                <w:lang w:val="en-GB"/>
              </w:rPr>
              <w:t>Cement</w:t>
            </w:r>
          </w:p>
          <w:p w14:paraId="0E564A32" w14:textId="77777777" w:rsidR="006706AE" w:rsidRPr="006706AE" w:rsidRDefault="006706AE" w:rsidP="006706AE">
            <w:pPr>
              <w:autoSpaceDE w:val="0"/>
              <w:autoSpaceDN w:val="0"/>
              <w:adjustRightInd w:val="0"/>
              <w:spacing w:after="0" w:line="360" w:lineRule="auto"/>
              <w:ind w:left="360" w:hanging="360"/>
              <w:jc w:val="left"/>
              <w:rPr>
                <w:rFonts w:eastAsia="Trebuchet MS"/>
                <w:color w:val="auto"/>
                <w:lang w:val="en-GB"/>
              </w:rPr>
            </w:pPr>
            <w:r w:rsidRPr="006706AE">
              <w:rPr>
                <w:rFonts w:eastAsia="Trebuchet MS"/>
                <w:color w:val="auto"/>
                <w:lang w:val="en-GB"/>
              </w:rPr>
              <w:t>Sand</w:t>
            </w:r>
          </w:p>
          <w:p w14:paraId="1F692327" w14:textId="77777777" w:rsidR="006706AE" w:rsidRPr="006706AE" w:rsidRDefault="006706AE" w:rsidP="006706AE">
            <w:pPr>
              <w:autoSpaceDE w:val="0"/>
              <w:autoSpaceDN w:val="0"/>
              <w:adjustRightInd w:val="0"/>
              <w:spacing w:after="0" w:line="360" w:lineRule="auto"/>
              <w:ind w:left="360" w:hanging="360"/>
              <w:jc w:val="left"/>
              <w:rPr>
                <w:rFonts w:eastAsia="Trebuchet MS"/>
                <w:color w:val="auto"/>
                <w:lang w:val="en-GB"/>
              </w:rPr>
            </w:pPr>
            <w:r w:rsidRPr="006706AE">
              <w:rPr>
                <w:rFonts w:eastAsia="Trebuchet MS"/>
                <w:color w:val="auto"/>
                <w:lang w:val="en-GB"/>
              </w:rPr>
              <w:t>Aggregate</w:t>
            </w:r>
          </w:p>
          <w:p w14:paraId="1F76517B" w14:textId="77777777" w:rsidR="006706AE" w:rsidRPr="006706AE" w:rsidRDefault="006706AE" w:rsidP="006706AE">
            <w:pPr>
              <w:spacing w:after="0" w:line="360" w:lineRule="auto"/>
              <w:ind w:left="0" w:firstLine="0"/>
              <w:jc w:val="left"/>
              <w:rPr>
                <w:rFonts w:eastAsia="Times New Roman"/>
                <w:b/>
                <w:color w:val="auto"/>
              </w:rPr>
            </w:pPr>
            <w:r w:rsidRPr="006706AE">
              <w:rPr>
                <w:rFonts w:eastAsia="Times New Roman"/>
                <w:b/>
                <w:color w:val="auto"/>
              </w:rPr>
              <w:t>Tools</w:t>
            </w:r>
          </w:p>
          <w:p w14:paraId="1920AC02" w14:textId="77777777" w:rsidR="006706AE" w:rsidRPr="006706AE" w:rsidRDefault="006706AE" w:rsidP="006706AE">
            <w:pPr>
              <w:spacing w:after="0" w:line="360" w:lineRule="auto"/>
              <w:ind w:left="360" w:right="387" w:hanging="360"/>
              <w:contextualSpacing/>
              <w:jc w:val="left"/>
              <w:rPr>
                <w:rFonts w:eastAsia="Times New Roman"/>
                <w:color w:val="auto"/>
              </w:rPr>
            </w:pPr>
            <w:r w:rsidRPr="006706AE">
              <w:rPr>
                <w:rFonts w:eastAsia="Times New Roman"/>
                <w:color w:val="auto"/>
              </w:rPr>
              <w:t>Concrete Drum Mixer</w:t>
            </w:r>
          </w:p>
          <w:p w14:paraId="157397C7" w14:textId="77777777" w:rsidR="006706AE" w:rsidRPr="006706AE" w:rsidRDefault="006706AE" w:rsidP="006706AE">
            <w:pPr>
              <w:spacing w:after="0" w:line="360" w:lineRule="auto"/>
              <w:ind w:left="360" w:right="387" w:hanging="360"/>
              <w:contextualSpacing/>
              <w:jc w:val="left"/>
              <w:rPr>
                <w:rFonts w:eastAsia="Times New Roman"/>
                <w:color w:val="auto"/>
              </w:rPr>
            </w:pPr>
            <w:r w:rsidRPr="006706AE">
              <w:rPr>
                <w:rFonts w:eastAsia="Times New Roman"/>
                <w:color w:val="auto"/>
              </w:rPr>
              <w:t>Platform scale</w:t>
            </w:r>
          </w:p>
          <w:p w14:paraId="0E9278F9" w14:textId="77777777" w:rsidR="006706AE" w:rsidRPr="006706AE" w:rsidRDefault="006706AE" w:rsidP="006706AE">
            <w:pPr>
              <w:spacing w:after="0" w:line="360" w:lineRule="auto"/>
              <w:ind w:left="360" w:right="387" w:hanging="360"/>
              <w:contextualSpacing/>
              <w:jc w:val="left"/>
              <w:rPr>
                <w:rFonts w:eastAsia="Times New Roman"/>
                <w:color w:val="auto"/>
              </w:rPr>
            </w:pPr>
            <w:r w:rsidRPr="006706AE">
              <w:rPr>
                <w:rFonts w:eastAsia="Times New Roman"/>
                <w:color w:val="auto"/>
              </w:rPr>
              <w:t>Moulds 4”, 6”</w:t>
            </w:r>
          </w:p>
          <w:p w14:paraId="2437AD78" w14:textId="77777777" w:rsidR="006706AE" w:rsidRPr="006706AE" w:rsidRDefault="006706AE" w:rsidP="006706AE">
            <w:pPr>
              <w:spacing w:after="0" w:line="360" w:lineRule="auto"/>
              <w:ind w:left="360" w:right="387" w:hanging="360"/>
              <w:contextualSpacing/>
              <w:jc w:val="left"/>
              <w:rPr>
                <w:rFonts w:eastAsia="Times New Roman"/>
                <w:color w:val="auto"/>
              </w:rPr>
            </w:pPr>
            <w:r w:rsidRPr="006706AE">
              <w:rPr>
                <w:rFonts w:eastAsia="Times New Roman"/>
                <w:color w:val="auto"/>
              </w:rPr>
              <w:t>Concrete cylinder 6” dia</w:t>
            </w:r>
          </w:p>
          <w:p w14:paraId="0706933D" w14:textId="77777777" w:rsidR="006706AE" w:rsidRPr="006706AE" w:rsidRDefault="006706AE" w:rsidP="006706AE">
            <w:pPr>
              <w:spacing w:after="0" w:line="360" w:lineRule="auto"/>
              <w:ind w:left="360" w:right="387" w:hanging="360"/>
              <w:contextualSpacing/>
              <w:jc w:val="left"/>
              <w:rPr>
                <w:rFonts w:eastAsia="Times New Roman"/>
                <w:color w:val="auto"/>
              </w:rPr>
            </w:pPr>
            <w:r w:rsidRPr="006706AE">
              <w:rPr>
                <w:rFonts w:eastAsia="Times New Roman"/>
                <w:color w:val="auto"/>
              </w:rPr>
              <w:t>Wheel Barrow</w:t>
            </w:r>
          </w:p>
          <w:p w14:paraId="224B38F2" w14:textId="77777777" w:rsidR="006706AE" w:rsidRPr="006706AE" w:rsidRDefault="006706AE" w:rsidP="006706AE">
            <w:pPr>
              <w:spacing w:after="0" w:line="360" w:lineRule="auto"/>
              <w:ind w:left="360" w:right="387" w:hanging="360"/>
              <w:contextualSpacing/>
              <w:jc w:val="left"/>
              <w:rPr>
                <w:rFonts w:eastAsia="Times New Roman"/>
                <w:color w:val="auto"/>
              </w:rPr>
            </w:pPr>
            <w:r w:rsidRPr="006706AE">
              <w:rPr>
                <w:rFonts w:eastAsia="Times New Roman"/>
                <w:color w:val="auto"/>
              </w:rPr>
              <w:t>Bucket</w:t>
            </w:r>
          </w:p>
          <w:p w14:paraId="3AD44EB7" w14:textId="77777777" w:rsidR="006706AE" w:rsidRPr="006706AE" w:rsidRDefault="006706AE" w:rsidP="006706AE">
            <w:pPr>
              <w:spacing w:after="0" w:line="360" w:lineRule="auto"/>
              <w:ind w:left="360" w:right="387" w:hanging="360"/>
              <w:contextualSpacing/>
              <w:jc w:val="left"/>
              <w:rPr>
                <w:rFonts w:eastAsia="Times New Roman"/>
                <w:color w:val="auto"/>
              </w:rPr>
            </w:pPr>
            <w:r w:rsidRPr="006706AE">
              <w:rPr>
                <w:rFonts w:eastAsia="Times New Roman"/>
                <w:color w:val="auto"/>
              </w:rPr>
              <w:t>Straight Edge</w:t>
            </w:r>
          </w:p>
          <w:p w14:paraId="7DDCA229" w14:textId="77777777" w:rsidR="006706AE" w:rsidRPr="006706AE" w:rsidRDefault="006706AE" w:rsidP="006706AE">
            <w:pPr>
              <w:spacing w:after="0" w:line="360" w:lineRule="auto"/>
              <w:ind w:left="360" w:right="387" w:hanging="360"/>
              <w:contextualSpacing/>
              <w:jc w:val="left"/>
              <w:rPr>
                <w:rFonts w:eastAsia="Times New Roman"/>
                <w:color w:val="auto"/>
              </w:rPr>
            </w:pPr>
            <w:r w:rsidRPr="006706AE">
              <w:rPr>
                <w:rFonts w:eastAsia="Times New Roman"/>
                <w:color w:val="auto"/>
              </w:rPr>
              <w:t>Shovels with handle</w:t>
            </w:r>
          </w:p>
          <w:p w14:paraId="1445FD60" w14:textId="77777777" w:rsidR="006706AE" w:rsidRPr="006706AE" w:rsidRDefault="006706AE" w:rsidP="006706AE">
            <w:pPr>
              <w:spacing w:after="0" w:line="360" w:lineRule="auto"/>
              <w:ind w:left="360" w:right="387" w:hanging="360"/>
              <w:contextualSpacing/>
              <w:jc w:val="left"/>
              <w:rPr>
                <w:rFonts w:eastAsia="Times New Roman"/>
                <w:color w:val="auto"/>
              </w:rPr>
            </w:pPr>
            <w:r w:rsidRPr="006706AE">
              <w:rPr>
                <w:rFonts w:eastAsia="Times New Roman"/>
                <w:color w:val="auto"/>
              </w:rPr>
              <w:t>Spirit Level</w:t>
            </w:r>
          </w:p>
          <w:p w14:paraId="5C1616BA" w14:textId="77777777" w:rsidR="006706AE" w:rsidRPr="006706AE" w:rsidRDefault="006706AE" w:rsidP="006706AE">
            <w:pPr>
              <w:spacing w:after="0" w:line="360" w:lineRule="auto"/>
              <w:ind w:left="360" w:right="387" w:hanging="360"/>
              <w:contextualSpacing/>
              <w:jc w:val="left"/>
              <w:rPr>
                <w:rFonts w:eastAsia="Times New Roman"/>
                <w:color w:val="auto"/>
              </w:rPr>
            </w:pPr>
            <w:r w:rsidRPr="006706AE">
              <w:rPr>
                <w:rFonts w:eastAsia="Times New Roman"/>
                <w:color w:val="auto"/>
              </w:rPr>
              <w:t>Mortar Pan</w:t>
            </w:r>
          </w:p>
          <w:p w14:paraId="5672C904" w14:textId="77777777" w:rsidR="006706AE" w:rsidRPr="006706AE" w:rsidRDefault="006706AE" w:rsidP="006706AE">
            <w:pPr>
              <w:spacing w:after="0" w:line="360" w:lineRule="auto"/>
              <w:ind w:left="360" w:right="387" w:hanging="360"/>
              <w:contextualSpacing/>
              <w:jc w:val="left"/>
              <w:rPr>
                <w:rFonts w:eastAsia="Times New Roman"/>
                <w:color w:val="auto"/>
              </w:rPr>
            </w:pPr>
            <w:r w:rsidRPr="006706AE">
              <w:rPr>
                <w:rFonts w:eastAsia="Times New Roman"/>
                <w:color w:val="auto"/>
              </w:rPr>
              <w:t>Mixing Spoon Set</w:t>
            </w:r>
          </w:p>
          <w:p w14:paraId="0C968A6E" w14:textId="77777777" w:rsidR="006706AE" w:rsidRPr="006706AE" w:rsidRDefault="006706AE" w:rsidP="006706AE">
            <w:pPr>
              <w:spacing w:after="0" w:line="360" w:lineRule="auto"/>
              <w:ind w:left="360" w:right="387" w:hanging="360"/>
              <w:contextualSpacing/>
              <w:jc w:val="left"/>
              <w:rPr>
                <w:rFonts w:eastAsia="Times New Roman"/>
                <w:color w:val="auto"/>
              </w:rPr>
            </w:pPr>
            <w:r w:rsidRPr="006706AE">
              <w:rPr>
                <w:rFonts w:eastAsia="Times New Roman"/>
                <w:color w:val="auto"/>
              </w:rPr>
              <w:lastRenderedPageBreak/>
              <w:t>Weigh balance</w:t>
            </w:r>
          </w:p>
          <w:p w14:paraId="064947A0" w14:textId="77777777" w:rsidR="006706AE" w:rsidRPr="006706AE" w:rsidRDefault="006706AE" w:rsidP="006706AE">
            <w:pPr>
              <w:spacing w:after="0" w:line="360" w:lineRule="auto"/>
              <w:ind w:left="360" w:right="387" w:hanging="360"/>
              <w:contextualSpacing/>
              <w:jc w:val="left"/>
              <w:rPr>
                <w:rFonts w:eastAsia="Times New Roman"/>
                <w:color w:val="auto"/>
              </w:rPr>
            </w:pPr>
            <w:r w:rsidRPr="006706AE">
              <w:rPr>
                <w:rFonts w:eastAsia="Times New Roman"/>
                <w:color w:val="auto"/>
              </w:rPr>
              <w:t>Straight Edge</w:t>
            </w:r>
          </w:p>
          <w:p w14:paraId="444D784D" w14:textId="77777777" w:rsidR="006706AE" w:rsidRPr="006706AE" w:rsidRDefault="006706AE" w:rsidP="006706AE">
            <w:pPr>
              <w:spacing w:after="0" w:line="360" w:lineRule="auto"/>
              <w:ind w:left="360" w:right="387" w:hanging="360"/>
              <w:contextualSpacing/>
              <w:jc w:val="left"/>
              <w:rPr>
                <w:rFonts w:eastAsia="Times New Roman"/>
                <w:color w:val="auto"/>
              </w:rPr>
            </w:pPr>
            <w:r w:rsidRPr="006706AE">
              <w:rPr>
                <w:rFonts w:eastAsia="Times New Roman"/>
                <w:color w:val="auto"/>
              </w:rPr>
              <w:t>Metallic Tape</w:t>
            </w:r>
          </w:p>
          <w:p w14:paraId="6B0CFE22" w14:textId="77777777" w:rsidR="006706AE" w:rsidRPr="006706AE" w:rsidRDefault="006706AE" w:rsidP="006706AE">
            <w:pPr>
              <w:spacing w:after="0" w:line="360" w:lineRule="auto"/>
              <w:ind w:left="-14" w:firstLine="14"/>
              <w:contextualSpacing/>
              <w:jc w:val="left"/>
              <w:rPr>
                <w:rFonts w:eastAsia="Times New Roman"/>
                <w:color w:val="auto"/>
              </w:rPr>
            </w:pPr>
            <w:r w:rsidRPr="006706AE">
              <w:rPr>
                <w:rFonts w:eastAsia="Times New Roman"/>
                <w:color w:val="auto"/>
              </w:rPr>
              <w:t>Compression testing machine</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6C7E4839" w14:textId="77777777" w:rsidR="006706AE" w:rsidRPr="006706AE" w:rsidRDefault="006706AE" w:rsidP="006706AE">
            <w:pPr>
              <w:spacing w:after="136" w:line="360" w:lineRule="auto"/>
              <w:ind w:left="0" w:firstLine="0"/>
              <w:jc w:val="center"/>
              <w:rPr>
                <w:rFonts w:eastAsia="Times New Roman"/>
                <w:b/>
                <w:color w:val="auto"/>
                <w:sz w:val="24"/>
              </w:rPr>
            </w:pPr>
            <w:r w:rsidRPr="006706AE">
              <w:rPr>
                <w:rFonts w:eastAsia="Times New Roman"/>
                <w:bCs/>
                <w:color w:val="auto"/>
              </w:rPr>
              <w:lastRenderedPageBreak/>
              <w:t>Class Room and Laboratory</w:t>
            </w:r>
          </w:p>
        </w:tc>
      </w:tr>
      <w:tr w:rsidR="006706AE" w:rsidRPr="006706AE" w14:paraId="56BA205B" w14:textId="77777777" w:rsidTr="00C818EB">
        <w:trPr>
          <w:trHeight w:val="1610"/>
        </w:trPr>
        <w:tc>
          <w:tcPr>
            <w:tcW w:w="2245" w:type="dxa"/>
            <w:tcBorders>
              <w:top w:val="single" w:sz="4" w:space="0" w:color="000000"/>
              <w:left w:val="single" w:sz="4" w:space="0" w:color="000000"/>
              <w:bottom w:val="single" w:sz="4" w:space="0" w:color="000000"/>
              <w:right w:val="single" w:sz="4" w:space="0" w:color="000000"/>
            </w:tcBorders>
          </w:tcPr>
          <w:p w14:paraId="44D93CE5" w14:textId="77777777" w:rsidR="006706AE" w:rsidRPr="006706AE" w:rsidRDefault="006706AE" w:rsidP="008638C4">
            <w:pPr>
              <w:numPr>
                <w:ilvl w:val="0"/>
                <w:numId w:val="250"/>
              </w:numPr>
              <w:spacing w:after="0" w:line="360" w:lineRule="auto"/>
              <w:ind w:left="450" w:hanging="540"/>
              <w:contextualSpacing/>
              <w:jc w:val="left"/>
              <w:rPr>
                <w:rFonts w:eastAsia="Times New Roman"/>
                <w:noProof/>
                <w:color w:val="auto"/>
              </w:rPr>
            </w:pPr>
            <w:r w:rsidRPr="006706AE">
              <w:rPr>
                <w:rFonts w:eastAsia="Times New Roman"/>
                <w:color w:val="auto"/>
              </w:rPr>
              <w:lastRenderedPageBreak/>
              <w:t>Perform Split cylinder test</w:t>
            </w:r>
          </w:p>
        </w:tc>
        <w:tc>
          <w:tcPr>
            <w:tcW w:w="3801" w:type="dxa"/>
            <w:tcBorders>
              <w:top w:val="single" w:sz="4" w:space="0" w:color="000000"/>
              <w:left w:val="single" w:sz="4" w:space="0" w:color="000000"/>
              <w:bottom w:val="single" w:sz="4" w:space="0" w:color="000000"/>
              <w:right w:val="single" w:sz="4" w:space="0" w:color="000000"/>
            </w:tcBorders>
          </w:tcPr>
          <w:p w14:paraId="5D01F1B6" w14:textId="77777777" w:rsidR="006706AE" w:rsidRPr="006706AE" w:rsidRDefault="006706AE" w:rsidP="008638C4">
            <w:pPr>
              <w:numPr>
                <w:ilvl w:val="0"/>
                <w:numId w:val="77"/>
              </w:numPr>
              <w:spacing w:after="0" w:line="360" w:lineRule="auto"/>
              <w:ind w:left="95" w:firstLine="0"/>
              <w:contextualSpacing/>
              <w:jc w:val="left"/>
              <w:rPr>
                <w:b/>
              </w:rPr>
            </w:pPr>
            <w:r w:rsidRPr="006706AE">
              <w:rPr>
                <w:b/>
              </w:rPr>
              <w:t>Trainee will be able to</w:t>
            </w:r>
          </w:p>
          <w:p w14:paraId="2EA2A8C3" w14:textId="77777777" w:rsidR="006706AE" w:rsidRPr="006706AE" w:rsidRDefault="006706AE" w:rsidP="008638C4">
            <w:pPr>
              <w:numPr>
                <w:ilvl w:val="0"/>
                <w:numId w:val="251"/>
              </w:numPr>
              <w:spacing w:after="0" w:line="360" w:lineRule="auto"/>
              <w:ind w:left="95" w:hanging="180"/>
              <w:contextualSpacing/>
              <w:jc w:val="left"/>
              <w:rPr>
                <w:rFonts w:eastAsia="Times New Roman"/>
                <w:iCs/>
                <w:color w:val="auto"/>
              </w:rPr>
            </w:pPr>
            <w:r w:rsidRPr="006706AE">
              <w:rPr>
                <w:rFonts w:eastAsia="Times New Roman"/>
                <w:iCs/>
                <w:color w:val="auto"/>
              </w:rPr>
              <w:t>Prepare the sample of concrete cylinder as per specifications.</w:t>
            </w:r>
          </w:p>
          <w:p w14:paraId="31310BEB" w14:textId="77777777" w:rsidR="006706AE" w:rsidRPr="006706AE" w:rsidRDefault="006706AE" w:rsidP="008638C4">
            <w:pPr>
              <w:numPr>
                <w:ilvl w:val="0"/>
                <w:numId w:val="251"/>
              </w:numPr>
              <w:spacing w:after="0" w:line="360" w:lineRule="auto"/>
              <w:ind w:left="95" w:hanging="180"/>
              <w:contextualSpacing/>
              <w:jc w:val="left"/>
              <w:rPr>
                <w:rFonts w:eastAsia="Times New Roman"/>
                <w:iCs/>
                <w:color w:val="auto"/>
              </w:rPr>
            </w:pPr>
            <w:r w:rsidRPr="006706AE">
              <w:rPr>
                <w:rFonts w:eastAsia="Times New Roman"/>
                <w:iCs/>
                <w:color w:val="auto"/>
              </w:rPr>
              <w:t>Record the weight and dimensions of sample.</w:t>
            </w:r>
          </w:p>
          <w:p w14:paraId="41A3105C" w14:textId="77777777" w:rsidR="006706AE" w:rsidRPr="006706AE" w:rsidRDefault="006706AE" w:rsidP="008638C4">
            <w:pPr>
              <w:numPr>
                <w:ilvl w:val="0"/>
                <w:numId w:val="251"/>
              </w:numPr>
              <w:spacing w:after="0" w:line="360" w:lineRule="auto"/>
              <w:ind w:left="95" w:hanging="180"/>
              <w:contextualSpacing/>
              <w:jc w:val="left"/>
              <w:rPr>
                <w:rFonts w:eastAsia="Times New Roman"/>
                <w:iCs/>
                <w:color w:val="auto"/>
              </w:rPr>
            </w:pPr>
            <w:r w:rsidRPr="006706AE">
              <w:rPr>
                <w:rFonts w:eastAsia="Times New Roman"/>
                <w:iCs/>
                <w:color w:val="auto"/>
              </w:rPr>
              <w:t>Place the specimen on compression testing machine With ply wood strips above and below.</w:t>
            </w:r>
          </w:p>
          <w:p w14:paraId="27B77908" w14:textId="77777777" w:rsidR="006706AE" w:rsidRPr="006706AE" w:rsidRDefault="006706AE" w:rsidP="008638C4">
            <w:pPr>
              <w:numPr>
                <w:ilvl w:val="0"/>
                <w:numId w:val="251"/>
              </w:numPr>
              <w:spacing w:after="0" w:line="360" w:lineRule="auto"/>
              <w:ind w:left="95" w:hanging="180"/>
              <w:contextualSpacing/>
              <w:jc w:val="left"/>
              <w:rPr>
                <w:rFonts w:eastAsia="Times New Roman"/>
                <w:iCs/>
                <w:color w:val="auto"/>
              </w:rPr>
            </w:pPr>
            <w:r w:rsidRPr="006706AE">
              <w:rPr>
                <w:rFonts w:eastAsia="Times New Roman"/>
                <w:iCs/>
                <w:color w:val="auto"/>
              </w:rPr>
              <w:t>Apply the continuous load within the range of 0.72 to 1.4 Mpa / Min.</w:t>
            </w:r>
          </w:p>
          <w:p w14:paraId="44AAF90E" w14:textId="77777777" w:rsidR="006706AE" w:rsidRPr="006706AE" w:rsidRDefault="006706AE" w:rsidP="008638C4">
            <w:pPr>
              <w:numPr>
                <w:ilvl w:val="0"/>
                <w:numId w:val="251"/>
              </w:numPr>
              <w:spacing w:after="0" w:line="360" w:lineRule="auto"/>
              <w:ind w:left="95" w:hanging="180"/>
              <w:contextualSpacing/>
              <w:jc w:val="left"/>
              <w:rPr>
                <w:rFonts w:eastAsia="Times New Roman"/>
                <w:iCs/>
                <w:color w:val="auto"/>
              </w:rPr>
            </w:pPr>
            <w:r w:rsidRPr="006706AE">
              <w:rPr>
                <w:rFonts w:eastAsia="Times New Roman"/>
                <w:iCs/>
                <w:color w:val="auto"/>
              </w:rPr>
              <w:t xml:space="preserve">Observed the failure pattern </w:t>
            </w:r>
          </w:p>
          <w:p w14:paraId="6E215D0F" w14:textId="77777777" w:rsidR="006706AE" w:rsidRPr="006706AE" w:rsidRDefault="006706AE" w:rsidP="008638C4">
            <w:pPr>
              <w:numPr>
                <w:ilvl w:val="0"/>
                <w:numId w:val="251"/>
              </w:numPr>
              <w:spacing w:after="0" w:line="360" w:lineRule="auto"/>
              <w:ind w:left="95" w:hanging="180"/>
              <w:contextualSpacing/>
              <w:jc w:val="left"/>
              <w:rPr>
                <w:rFonts w:eastAsia="Times New Roman"/>
                <w:iCs/>
                <w:color w:val="auto"/>
              </w:rPr>
            </w:pPr>
            <w:r w:rsidRPr="006706AE">
              <w:rPr>
                <w:rFonts w:eastAsia="Times New Roman"/>
                <w:iCs/>
                <w:color w:val="auto"/>
              </w:rPr>
              <w:t>Record the Flexural strength.</w:t>
            </w:r>
          </w:p>
        </w:tc>
        <w:tc>
          <w:tcPr>
            <w:tcW w:w="3330" w:type="dxa"/>
            <w:tcBorders>
              <w:top w:val="single" w:sz="4" w:space="0" w:color="000000"/>
              <w:left w:val="single" w:sz="4" w:space="0" w:color="000000"/>
              <w:bottom w:val="single" w:sz="4" w:space="0" w:color="000000"/>
              <w:right w:val="single" w:sz="4" w:space="0" w:color="000000"/>
            </w:tcBorders>
          </w:tcPr>
          <w:p w14:paraId="10FBF386" w14:textId="77777777" w:rsidR="006706AE" w:rsidRPr="006706AE" w:rsidRDefault="006706AE" w:rsidP="008638C4">
            <w:pPr>
              <w:widowControl w:val="0"/>
              <w:numPr>
                <w:ilvl w:val="0"/>
                <w:numId w:val="251"/>
              </w:numPr>
              <w:tabs>
                <w:tab w:val="left" w:pos="5400"/>
              </w:tabs>
              <w:spacing w:after="0" w:line="360" w:lineRule="auto"/>
              <w:ind w:left="95" w:right="387" w:hanging="180"/>
              <w:contextualSpacing/>
              <w:jc w:val="left"/>
              <w:rPr>
                <w:lang w:val="en-GB" w:bidi="en-US"/>
              </w:rPr>
            </w:pPr>
            <w:r w:rsidRPr="006706AE">
              <w:rPr>
                <w:color w:val="auto"/>
              </w:rPr>
              <w:t xml:space="preserve">Tensile strength (split cylinder test), and Flexural strength (Beam test), </w:t>
            </w:r>
          </w:p>
          <w:p w14:paraId="2CBA24E3" w14:textId="77777777" w:rsidR="006706AE" w:rsidRPr="006706AE" w:rsidRDefault="006706AE" w:rsidP="008638C4">
            <w:pPr>
              <w:numPr>
                <w:ilvl w:val="0"/>
                <w:numId w:val="77"/>
              </w:numPr>
              <w:spacing w:after="0" w:line="360" w:lineRule="auto"/>
              <w:ind w:left="95" w:firstLine="0"/>
              <w:contextualSpacing/>
              <w:jc w:val="left"/>
              <w:rPr>
                <w:rFonts w:eastAsia="Times New Roman"/>
                <w:b/>
                <w:color w:val="auto"/>
              </w:rPr>
            </w:pPr>
            <w:r w:rsidRPr="006706AE">
              <w:rPr>
                <w:rFonts w:eastAsia="Times New Roman"/>
                <w:b/>
                <w:color w:val="auto"/>
              </w:rPr>
              <w:t>Practical Activity</w:t>
            </w:r>
          </w:p>
          <w:p w14:paraId="7C25DDB2" w14:textId="77777777" w:rsidR="006706AE" w:rsidRPr="006706AE" w:rsidRDefault="006706AE" w:rsidP="008638C4">
            <w:pPr>
              <w:numPr>
                <w:ilvl w:val="0"/>
                <w:numId w:val="251"/>
              </w:numPr>
              <w:spacing w:after="0" w:line="360" w:lineRule="auto"/>
              <w:ind w:left="95" w:hanging="180"/>
              <w:contextualSpacing/>
              <w:jc w:val="left"/>
              <w:rPr>
                <w:rFonts w:eastAsia="Times New Roman"/>
                <w:color w:val="auto"/>
              </w:rPr>
            </w:pPr>
            <w:r w:rsidRPr="006706AE">
              <w:rPr>
                <w:rFonts w:eastAsia="Times New Roman"/>
                <w:color w:val="auto"/>
              </w:rPr>
              <w:t>Find out the flexural strength of concrete by using standard size cylinder.</w:t>
            </w:r>
          </w:p>
          <w:p w14:paraId="53B6EF92" w14:textId="77777777" w:rsidR="006706AE" w:rsidRPr="006706AE" w:rsidRDefault="006706AE" w:rsidP="006706AE">
            <w:pPr>
              <w:spacing w:after="0" w:line="360" w:lineRule="auto"/>
              <w:ind w:left="95" w:hanging="180"/>
              <w:contextualSpacing/>
              <w:jc w:val="left"/>
              <w:rPr>
                <w:rFonts w:eastAsia="Times New Roman"/>
                <w:color w:val="auto"/>
              </w:rPr>
            </w:pPr>
          </w:p>
        </w:tc>
        <w:tc>
          <w:tcPr>
            <w:tcW w:w="1800" w:type="dxa"/>
            <w:tcBorders>
              <w:top w:val="single" w:sz="4" w:space="0" w:color="000000"/>
              <w:left w:val="single" w:sz="4" w:space="0" w:color="000000"/>
              <w:bottom w:val="single" w:sz="4" w:space="0" w:color="000000"/>
              <w:right w:val="single" w:sz="4" w:space="0" w:color="000000"/>
            </w:tcBorders>
          </w:tcPr>
          <w:p w14:paraId="2C11A24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Theory-02 Hrs</w:t>
            </w:r>
          </w:p>
          <w:p w14:paraId="3B8A9F3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Practical-03 Hrs</w:t>
            </w:r>
          </w:p>
          <w:p w14:paraId="500B91C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Total- 05 Hrs</w:t>
            </w:r>
          </w:p>
        </w:tc>
        <w:tc>
          <w:tcPr>
            <w:tcW w:w="2880" w:type="dxa"/>
            <w:tcBorders>
              <w:top w:val="single" w:sz="4" w:space="0" w:color="000000"/>
              <w:left w:val="single" w:sz="4" w:space="0" w:color="000000"/>
              <w:bottom w:val="single" w:sz="4" w:space="0" w:color="000000"/>
              <w:right w:val="single" w:sz="4" w:space="0" w:color="000000"/>
            </w:tcBorders>
          </w:tcPr>
          <w:p w14:paraId="66E50025" w14:textId="77777777" w:rsidR="006706AE" w:rsidRPr="006706AE" w:rsidRDefault="006706AE" w:rsidP="006706AE">
            <w:pPr>
              <w:autoSpaceDE w:val="0"/>
              <w:autoSpaceDN w:val="0"/>
              <w:adjustRightInd w:val="0"/>
              <w:spacing w:after="0" w:line="360" w:lineRule="auto"/>
              <w:ind w:left="360" w:hanging="360"/>
              <w:jc w:val="left"/>
              <w:rPr>
                <w:rFonts w:eastAsia="Trebuchet MS"/>
                <w:color w:val="auto"/>
                <w:lang w:val="en-GB"/>
              </w:rPr>
            </w:pPr>
            <w:r w:rsidRPr="006706AE">
              <w:rPr>
                <w:rFonts w:eastAsia="Trebuchet MS"/>
                <w:color w:val="auto"/>
                <w:lang w:val="en-GB"/>
              </w:rPr>
              <w:t>Cement</w:t>
            </w:r>
          </w:p>
          <w:p w14:paraId="7A437EC1" w14:textId="77777777" w:rsidR="006706AE" w:rsidRPr="006706AE" w:rsidRDefault="006706AE" w:rsidP="006706AE">
            <w:pPr>
              <w:autoSpaceDE w:val="0"/>
              <w:autoSpaceDN w:val="0"/>
              <w:adjustRightInd w:val="0"/>
              <w:spacing w:after="0" w:line="360" w:lineRule="auto"/>
              <w:ind w:left="360" w:hanging="360"/>
              <w:jc w:val="left"/>
              <w:rPr>
                <w:rFonts w:eastAsia="Trebuchet MS"/>
                <w:color w:val="auto"/>
                <w:lang w:val="en-GB"/>
              </w:rPr>
            </w:pPr>
            <w:r w:rsidRPr="006706AE">
              <w:rPr>
                <w:rFonts w:eastAsia="Trebuchet MS"/>
                <w:color w:val="auto"/>
                <w:lang w:val="en-GB"/>
              </w:rPr>
              <w:t>Sand</w:t>
            </w:r>
          </w:p>
          <w:p w14:paraId="0A62A0DC" w14:textId="77777777" w:rsidR="006706AE" w:rsidRPr="006706AE" w:rsidRDefault="006706AE" w:rsidP="006706AE">
            <w:pPr>
              <w:autoSpaceDE w:val="0"/>
              <w:autoSpaceDN w:val="0"/>
              <w:adjustRightInd w:val="0"/>
              <w:spacing w:after="0" w:line="360" w:lineRule="auto"/>
              <w:ind w:left="360" w:hanging="360"/>
              <w:jc w:val="left"/>
              <w:rPr>
                <w:rFonts w:eastAsia="Trebuchet MS"/>
                <w:color w:val="auto"/>
                <w:lang w:val="en-GB"/>
              </w:rPr>
            </w:pPr>
            <w:r w:rsidRPr="006706AE">
              <w:rPr>
                <w:rFonts w:eastAsia="Trebuchet MS"/>
                <w:color w:val="auto"/>
                <w:lang w:val="en-GB"/>
              </w:rPr>
              <w:t>Aggregate</w:t>
            </w:r>
          </w:p>
          <w:p w14:paraId="04C1DD62" w14:textId="77777777" w:rsidR="006706AE" w:rsidRPr="006706AE" w:rsidRDefault="006706AE" w:rsidP="006706AE">
            <w:pPr>
              <w:spacing w:after="0" w:line="360" w:lineRule="auto"/>
              <w:ind w:left="0" w:firstLine="0"/>
              <w:jc w:val="left"/>
              <w:rPr>
                <w:rFonts w:eastAsia="Times New Roman"/>
                <w:b/>
                <w:color w:val="auto"/>
              </w:rPr>
            </w:pPr>
            <w:r w:rsidRPr="006706AE">
              <w:rPr>
                <w:rFonts w:eastAsia="Times New Roman"/>
                <w:b/>
                <w:color w:val="auto"/>
              </w:rPr>
              <w:t>Tools</w:t>
            </w:r>
          </w:p>
          <w:p w14:paraId="1C56BAB1" w14:textId="77777777" w:rsidR="006706AE" w:rsidRPr="006706AE" w:rsidRDefault="006706AE" w:rsidP="006706AE">
            <w:pPr>
              <w:spacing w:after="0" w:line="360" w:lineRule="auto"/>
              <w:ind w:left="360" w:right="387" w:hanging="360"/>
              <w:contextualSpacing/>
              <w:jc w:val="left"/>
              <w:rPr>
                <w:rFonts w:eastAsia="Times New Roman"/>
                <w:color w:val="auto"/>
              </w:rPr>
            </w:pPr>
            <w:r w:rsidRPr="006706AE">
              <w:rPr>
                <w:rFonts w:eastAsia="Times New Roman"/>
                <w:color w:val="auto"/>
              </w:rPr>
              <w:t>Concrete Drum Mixer</w:t>
            </w:r>
          </w:p>
          <w:p w14:paraId="4644D3B8" w14:textId="77777777" w:rsidR="006706AE" w:rsidRPr="006706AE" w:rsidRDefault="006706AE" w:rsidP="006706AE">
            <w:pPr>
              <w:spacing w:after="0" w:line="360" w:lineRule="auto"/>
              <w:ind w:left="360" w:right="387" w:hanging="360"/>
              <w:contextualSpacing/>
              <w:jc w:val="left"/>
              <w:rPr>
                <w:rFonts w:eastAsia="Times New Roman"/>
                <w:color w:val="auto"/>
              </w:rPr>
            </w:pPr>
            <w:r w:rsidRPr="006706AE">
              <w:rPr>
                <w:rFonts w:eastAsia="Times New Roman"/>
                <w:color w:val="auto"/>
              </w:rPr>
              <w:t>Platform scale</w:t>
            </w:r>
          </w:p>
          <w:p w14:paraId="597B1541" w14:textId="77777777" w:rsidR="006706AE" w:rsidRPr="006706AE" w:rsidRDefault="006706AE" w:rsidP="006706AE">
            <w:pPr>
              <w:spacing w:after="0" w:line="360" w:lineRule="auto"/>
              <w:ind w:left="360" w:right="387" w:hanging="360"/>
              <w:contextualSpacing/>
              <w:jc w:val="left"/>
              <w:rPr>
                <w:rFonts w:eastAsia="Times New Roman"/>
                <w:color w:val="auto"/>
              </w:rPr>
            </w:pPr>
            <w:r w:rsidRPr="006706AE">
              <w:rPr>
                <w:rFonts w:eastAsia="Times New Roman"/>
                <w:color w:val="auto"/>
              </w:rPr>
              <w:t>Moulds 4”, 6”</w:t>
            </w:r>
          </w:p>
          <w:p w14:paraId="61EB4F87" w14:textId="77777777" w:rsidR="006706AE" w:rsidRPr="006706AE" w:rsidRDefault="006706AE" w:rsidP="006706AE">
            <w:pPr>
              <w:spacing w:after="0" w:line="360" w:lineRule="auto"/>
              <w:ind w:left="360" w:right="387" w:hanging="360"/>
              <w:contextualSpacing/>
              <w:jc w:val="left"/>
              <w:rPr>
                <w:rFonts w:eastAsia="Times New Roman"/>
                <w:color w:val="auto"/>
              </w:rPr>
            </w:pPr>
            <w:r w:rsidRPr="006706AE">
              <w:rPr>
                <w:rFonts w:eastAsia="Times New Roman"/>
                <w:color w:val="auto"/>
              </w:rPr>
              <w:t>Concrete cylinder 6” dia</w:t>
            </w:r>
          </w:p>
          <w:p w14:paraId="1B56E3FC" w14:textId="77777777" w:rsidR="006706AE" w:rsidRPr="006706AE" w:rsidRDefault="006706AE" w:rsidP="006706AE">
            <w:pPr>
              <w:spacing w:after="0" w:line="360" w:lineRule="auto"/>
              <w:ind w:left="360" w:right="387" w:hanging="360"/>
              <w:contextualSpacing/>
              <w:jc w:val="left"/>
              <w:rPr>
                <w:rFonts w:eastAsia="Times New Roman"/>
                <w:color w:val="auto"/>
              </w:rPr>
            </w:pPr>
            <w:r w:rsidRPr="006706AE">
              <w:rPr>
                <w:rFonts w:eastAsia="Times New Roman"/>
                <w:color w:val="auto"/>
              </w:rPr>
              <w:t>Wheel Barrow</w:t>
            </w:r>
          </w:p>
          <w:p w14:paraId="6F74EA46" w14:textId="77777777" w:rsidR="006706AE" w:rsidRPr="006706AE" w:rsidRDefault="006706AE" w:rsidP="006706AE">
            <w:pPr>
              <w:spacing w:after="0" w:line="360" w:lineRule="auto"/>
              <w:ind w:left="360" w:right="387" w:hanging="360"/>
              <w:contextualSpacing/>
              <w:jc w:val="left"/>
              <w:rPr>
                <w:rFonts w:eastAsia="Times New Roman"/>
                <w:color w:val="auto"/>
              </w:rPr>
            </w:pPr>
            <w:r w:rsidRPr="006706AE">
              <w:rPr>
                <w:rFonts w:eastAsia="Times New Roman"/>
                <w:color w:val="auto"/>
              </w:rPr>
              <w:t>Bucket</w:t>
            </w:r>
          </w:p>
          <w:p w14:paraId="734C7451" w14:textId="77777777" w:rsidR="006706AE" w:rsidRPr="006706AE" w:rsidRDefault="006706AE" w:rsidP="006706AE">
            <w:pPr>
              <w:spacing w:after="0" w:line="360" w:lineRule="auto"/>
              <w:ind w:left="360" w:right="387" w:hanging="360"/>
              <w:contextualSpacing/>
              <w:jc w:val="left"/>
              <w:rPr>
                <w:rFonts w:eastAsia="Times New Roman"/>
                <w:color w:val="auto"/>
              </w:rPr>
            </w:pPr>
            <w:r w:rsidRPr="006706AE">
              <w:rPr>
                <w:rFonts w:eastAsia="Times New Roman"/>
                <w:color w:val="auto"/>
              </w:rPr>
              <w:t>Straight Edge</w:t>
            </w:r>
          </w:p>
          <w:p w14:paraId="57172F0D" w14:textId="77777777" w:rsidR="006706AE" w:rsidRPr="006706AE" w:rsidRDefault="006706AE" w:rsidP="006706AE">
            <w:pPr>
              <w:spacing w:after="0" w:line="360" w:lineRule="auto"/>
              <w:ind w:left="360" w:right="387" w:hanging="360"/>
              <w:contextualSpacing/>
              <w:jc w:val="left"/>
              <w:rPr>
                <w:rFonts w:eastAsia="Times New Roman"/>
                <w:color w:val="auto"/>
              </w:rPr>
            </w:pPr>
            <w:r w:rsidRPr="006706AE">
              <w:rPr>
                <w:rFonts w:eastAsia="Times New Roman"/>
                <w:color w:val="auto"/>
              </w:rPr>
              <w:t>Shovels with handle</w:t>
            </w:r>
          </w:p>
          <w:p w14:paraId="2F74E7A8" w14:textId="77777777" w:rsidR="006706AE" w:rsidRPr="006706AE" w:rsidRDefault="006706AE" w:rsidP="006706AE">
            <w:pPr>
              <w:spacing w:after="0" w:line="360" w:lineRule="auto"/>
              <w:ind w:left="360" w:right="387" w:hanging="360"/>
              <w:contextualSpacing/>
              <w:jc w:val="left"/>
              <w:rPr>
                <w:rFonts w:eastAsia="Times New Roman"/>
                <w:color w:val="auto"/>
              </w:rPr>
            </w:pPr>
            <w:r w:rsidRPr="006706AE">
              <w:rPr>
                <w:rFonts w:eastAsia="Times New Roman"/>
                <w:color w:val="auto"/>
              </w:rPr>
              <w:t>Spirit Level</w:t>
            </w:r>
          </w:p>
          <w:p w14:paraId="32E7DB05" w14:textId="77777777" w:rsidR="006706AE" w:rsidRPr="006706AE" w:rsidRDefault="006706AE" w:rsidP="006706AE">
            <w:pPr>
              <w:spacing w:after="0" w:line="360" w:lineRule="auto"/>
              <w:ind w:left="360" w:right="387" w:hanging="360"/>
              <w:contextualSpacing/>
              <w:jc w:val="left"/>
              <w:rPr>
                <w:rFonts w:eastAsia="Times New Roman"/>
                <w:color w:val="auto"/>
              </w:rPr>
            </w:pPr>
            <w:r w:rsidRPr="006706AE">
              <w:rPr>
                <w:rFonts w:eastAsia="Times New Roman"/>
                <w:color w:val="auto"/>
              </w:rPr>
              <w:t>Mortar Pan</w:t>
            </w:r>
          </w:p>
          <w:p w14:paraId="03CA1122" w14:textId="77777777" w:rsidR="006706AE" w:rsidRPr="006706AE" w:rsidRDefault="006706AE" w:rsidP="006706AE">
            <w:pPr>
              <w:spacing w:after="0" w:line="360" w:lineRule="auto"/>
              <w:ind w:left="360" w:right="387" w:hanging="360"/>
              <w:contextualSpacing/>
              <w:jc w:val="left"/>
              <w:rPr>
                <w:rFonts w:eastAsia="Times New Roman"/>
                <w:color w:val="auto"/>
              </w:rPr>
            </w:pPr>
            <w:r w:rsidRPr="006706AE">
              <w:rPr>
                <w:rFonts w:eastAsia="Times New Roman"/>
                <w:color w:val="auto"/>
              </w:rPr>
              <w:t>Mixing Spoon Set</w:t>
            </w:r>
          </w:p>
          <w:p w14:paraId="79FFEF4F" w14:textId="77777777" w:rsidR="006706AE" w:rsidRPr="006706AE" w:rsidRDefault="006706AE" w:rsidP="006706AE">
            <w:pPr>
              <w:spacing w:after="0" w:line="360" w:lineRule="auto"/>
              <w:ind w:left="360" w:right="387" w:hanging="360"/>
              <w:contextualSpacing/>
              <w:jc w:val="left"/>
              <w:rPr>
                <w:rFonts w:eastAsia="Times New Roman"/>
                <w:color w:val="auto"/>
              </w:rPr>
            </w:pPr>
            <w:r w:rsidRPr="006706AE">
              <w:rPr>
                <w:rFonts w:eastAsia="Times New Roman"/>
                <w:color w:val="auto"/>
              </w:rPr>
              <w:t>Weigh balance</w:t>
            </w:r>
          </w:p>
          <w:p w14:paraId="6A8C9F1C" w14:textId="77777777" w:rsidR="006706AE" w:rsidRPr="006706AE" w:rsidRDefault="006706AE" w:rsidP="006706AE">
            <w:pPr>
              <w:spacing w:after="0" w:line="360" w:lineRule="auto"/>
              <w:ind w:left="360" w:right="387" w:hanging="360"/>
              <w:contextualSpacing/>
              <w:jc w:val="left"/>
              <w:rPr>
                <w:rFonts w:eastAsia="Times New Roman"/>
                <w:color w:val="auto"/>
              </w:rPr>
            </w:pPr>
            <w:r w:rsidRPr="006706AE">
              <w:rPr>
                <w:rFonts w:eastAsia="Times New Roman"/>
                <w:color w:val="auto"/>
              </w:rPr>
              <w:t>Straight Edge</w:t>
            </w:r>
          </w:p>
          <w:p w14:paraId="2FC0E74A" w14:textId="77777777" w:rsidR="006706AE" w:rsidRPr="006706AE" w:rsidRDefault="006706AE" w:rsidP="006706AE">
            <w:pPr>
              <w:spacing w:after="0" w:line="360" w:lineRule="auto"/>
              <w:ind w:left="360" w:right="387" w:hanging="360"/>
              <w:contextualSpacing/>
              <w:jc w:val="left"/>
              <w:rPr>
                <w:rFonts w:eastAsia="Times New Roman"/>
                <w:color w:val="auto"/>
              </w:rPr>
            </w:pPr>
            <w:r w:rsidRPr="006706AE">
              <w:rPr>
                <w:rFonts w:eastAsia="Times New Roman"/>
                <w:color w:val="auto"/>
              </w:rPr>
              <w:t>Metallic Tape</w:t>
            </w:r>
          </w:p>
          <w:p w14:paraId="1675CDDD" w14:textId="77777777" w:rsidR="006706AE" w:rsidRPr="006706AE" w:rsidRDefault="006706AE" w:rsidP="006706AE">
            <w:pPr>
              <w:spacing w:after="0" w:line="360" w:lineRule="auto"/>
              <w:ind w:left="360" w:right="387" w:hanging="360"/>
              <w:contextualSpacing/>
              <w:jc w:val="left"/>
              <w:rPr>
                <w:rFonts w:eastAsia="Times New Roman"/>
                <w:color w:val="auto"/>
              </w:rPr>
            </w:pPr>
            <w:r w:rsidRPr="006706AE">
              <w:rPr>
                <w:rFonts w:eastAsia="Times New Roman"/>
                <w:color w:val="auto"/>
              </w:rPr>
              <w:lastRenderedPageBreak/>
              <w:t>Compression testing machine</w:t>
            </w:r>
          </w:p>
        </w:tc>
        <w:tc>
          <w:tcPr>
            <w:tcW w:w="1260" w:type="dxa"/>
            <w:tcBorders>
              <w:top w:val="single" w:sz="4" w:space="0" w:color="000000"/>
              <w:left w:val="single" w:sz="4" w:space="0" w:color="000000"/>
              <w:bottom w:val="single" w:sz="4" w:space="0" w:color="000000"/>
              <w:right w:val="single" w:sz="4" w:space="0" w:color="000000"/>
            </w:tcBorders>
          </w:tcPr>
          <w:p w14:paraId="406751CE" w14:textId="77777777" w:rsidR="006706AE" w:rsidRPr="006706AE" w:rsidRDefault="006706AE" w:rsidP="006706AE">
            <w:pPr>
              <w:spacing w:after="0" w:line="360" w:lineRule="auto"/>
              <w:ind w:left="0" w:firstLine="0"/>
              <w:jc w:val="center"/>
              <w:rPr>
                <w:rFonts w:eastAsia="Times New Roman"/>
                <w:color w:val="auto"/>
              </w:rPr>
            </w:pPr>
            <w:r w:rsidRPr="006706AE">
              <w:rPr>
                <w:rFonts w:eastAsia="Times New Roman"/>
                <w:bCs/>
                <w:color w:val="auto"/>
              </w:rPr>
              <w:lastRenderedPageBreak/>
              <w:t>Class Room and Laboratory</w:t>
            </w:r>
          </w:p>
        </w:tc>
      </w:tr>
    </w:tbl>
    <w:p w14:paraId="3D7818B4" w14:textId="77777777" w:rsidR="006706AE" w:rsidRPr="006706AE" w:rsidRDefault="006706AE" w:rsidP="006706AE">
      <w:pPr>
        <w:spacing w:after="160" w:line="360" w:lineRule="auto"/>
        <w:ind w:left="0" w:firstLine="0"/>
        <w:jc w:val="left"/>
        <w:rPr>
          <w:rFonts w:eastAsia="Calibri"/>
          <w:color w:val="auto"/>
          <w:sz w:val="24"/>
          <w:szCs w:val="24"/>
        </w:rPr>
      </w:pPr>
    </w:p>
    <w:p w14:paraId="43587C78" w14:textId="77777777" w:rsidR="006706AE" w:rsidRPr="006706AE" w:rsidRDefault="006706AE" w:rsidP="006706AE">
      <w:pPr>
        <w:spacing w:after="160" w:line="360" w:lineRule="auto"/>
        <w:ind w:left="0" w:firstLine="0"/>
        <w:jc w:val="left"/>
        <w:rPr>
          <w:rFonts w:eastAsia="Calibri"/>
          <w:color w:val="auto"/>
        </w:rPr>
      </w:pPr>
    </w:p>
    <w:p w14:paraId="34ABE195" w14:textId="77777777" w:rsidR="006706AE" w:rsidRPr="006706AE" w:rsidRDefault="006706AE" w:rsidP="006706AE">
      <w:pPr>
        <w:spacing w:after="160" w:line="360" w:lineRule="auto"/>
        <w:ind w:left="0" w:firstLine="0"/>
        <w:jc w:val="left"/>
        <w:rPr>
          <w:rFonts w:eastAsia="Calibri"/>
          <w:color w:val="auto"/>
        </w:rPr>
      </w:pPr>
    </w:p>
    <w:p w14:paraId="40F9F0BD" w14:textId="77777777" w:rsidR="006706AE" w:rsidRPr="006706AE" w:rsidRDefault="006706AE" w:rsidP="006706AE">
      <w:pPr>
        <w:spacing w:after="160" w:line="360" w:lineRule="auto"/>
        <w:ind w:left="0" w:firstLine="0"/>
        <w:jc w:val="left"/>
        <w:rPr>
          <w:rFonts w:eastAsia="Calibri"/>
          <w:color w:val="auto"/>
        </w:rPr>
      </w:pPr>
    </w:p>
    <w:p w14:paraId="4F9553CF" w14:textId="77777777" w:rsidR="006706AE" w:rsidRPr="006706AE" w:rsidRDefault="006706AE" w:rsidP="006706AE">
      <w:pPr>
        <w:spacing w:after="160" w:line="360" w:lineRule="auto"/>
        <w:ind w:left="0" w:firstLine="0"/>
        <w:jc w:val="left"/>
        <w:rPr>
          <w:rFonts w:eastAsia="Calibri"/>
          <w:color w:val="auto"/>
        </w:rPr>
      </w:pPr>
    </w:p>
    <w:p w14:paraId="2EBCFB2D" w14:textId="77777777" w:rsidR="006706AE" w:rsidRPr="006706AE" w:rsidRDefault="006706AE" w:rsidP="006706AE">
      <w:pPr>
        <w:spacing w:after="160" w:line="360" w:lineRule="auto"/>
        <w:ind w:left="0" w:firstLine="0"/>
        <w:jc w:val="left"/>
        <w:rPr>
          <w:rFonts w:eastAsia="Calibri"/>
          <w:color w:val="auto"/>
        </w:rPr>
      </w:pPr>
    </w:p>
    <w:p w14:paraId="22FCB20F" w14:textId="77777777" w:rsidR="006706AE" w:rsidRPr="006706AE" w:rsidRDefault="006706AE" w:rsidP="006706AE">
      <w:pPr>
        <w:spacing w:after="160" w:line="360" w:lineRule="auto"/>
        <w:ind w:left="0" w:firstLine="0"/>
        <w:jc w:val="left"/>
        <w:rPr>
          <w:rFonts w:eastAsia="Calibri"/>
          <w:color w:val="auto"/>
        </w:rPr>
      </w:pPr>
    </w:p>
    <w:p w14:paraId="5347B294" w14:textId="77777777" w:rsidR="006706AE" w:rsidRPr="006706AE" w:rsidRDefault="006706AE" w:rsidP="006706AE">
      <w:pPr>
        <w:spacing w:after="160" w:line="360" w:lineRule="auto"/>
        <w:ind w:left="0" w:firstLine="0"/>
        <w:jc w:val="left"/>
        <w:rPr>
          <w:rFonts w:eastAsia="Calibri"/>
          <w:color w:val="auto"/>
        </w:rPr>
      </w:pPr>
    </w:p>
    <w:p w14:paraId="009ABC66" w14:textId="77777777" w:rsidR="006706AE" w:rsidRPr="006706AE" w:rsidRDefault="006706AE" w:rsidP="006706AE">
      <w:pPr>
        <w:spacing w:after="160" w:line="360" w:lineRule="auto"/>
        <w:ind w:left="0" w:firstLine="0"/>
        <w:jc w:val="left"/>
        <w:rPr>
          <w:rFonts w:eastAsia="Calibri"/>
          <w:color w:val="auto"/>
        </w:rPr>
      </w:pPr>
    </w:p>
    <w:p w14:paraId="4B3A465B" w14:textId="77777777" w:rsidR="006706AE" w:rsidRPr="006706AE" w:rsidRDefault="006706AE" w:rsidP="006706AE">
      <w:pPr>
        <w:spacing w:after="160" w:line="360" w:lineRule="auto"/>
        <w:ind w:left="0" w:firstLine="0"/>
        <w:jc w:val="left"/>
        <w:rPr>
          <w:rFonts w:eastAsia="Calibri"/>
          <w:color w:val="auto"/>
        </w:rPr>
      </w:pPr>
    </w:p>
    <w:p w14:paraId="15A9FED5" w14:textId="77777777" w:rsidR="006706AE" w:rsidRPr="006706AE" w:rsidRDefault="006706AE" w:rsidP="006706AE">
      <w:pPr>
        <w:spacing w:after="160" w:line="360" w:lineRule="auto"/>
        <w:ind w:left="0" w:firstLine="0"/>
        <w:jc w:val="left"/>
        <w:rPr>
          <w:rFonts w:eastAsia="Calibri"/>
          <w:color w:val="auto"/>
        </w:rPr>
      </w:pPr>
    </w:p>
    <w:p w14:paraId="35A1F44A" w14:textId="77777777" w:rsidR="006706AE" w:rsidRPr="006706AE" w:rsidRDefault="006706AE" w:rsidP="006706AE">
      <w:pPr>
        <w:spacing w:after="160" w:line="360" w:lineRule="auto"/>
        <w:ind w:left="0" w:firstLine="0"/>
        <w:jc w:val="left"/>
        <w:rPr>
          <w:rFonts w:eastAsia="Calibri"/>
          <w:color w:val="auto"/>
        </w:rPr>
      </w:pPr>
    </w:p>
    <w:p w14:paraId="21259C97" w14:textId="77777777" w:rsidR="006706AE" w:rsidRPr="006706AE" w:rsidRDefault="006706AE" w:rsidP="006706AE">
      <w:pPr>
        <w:spacing w:after="160" w:line="360" w:lineRule="auto"/>
        <w:ind w:left="0" w:firstLine="0"/>
        <w:jc w:val="left"/>
        <w:rPr>
          <w:rFonts w:eastAsia="Calibri"/>
          <w:color w:val="auto"/>
        </w:rPr>
      </w:pPr>
    </w:p>
    <w:p w14:paraId="3AF5214D" w14:textId="77777777" w:rsidR="006706AE" w:rsidRPr="006706AE" w:rsidRDefault="006706AE" w:rsidP="006706AE">
      <w:pPr>
        <w:spacing w:after="160" w:line="360" w:lineRule="auto"/>
        <w:ind w:left="0" w:firstLine="0"/>
        <w:jc w:val="left"/>
        <w:rPr>
          <w:rFonts w:eastAsia="Calibri"/>
          <w:color w:val="auto"/>
        </w:rPr>
      </w:pPr>
    </w:p>
    <w:p w14:paraId="690B55A5"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lastRenderedPageBreak/>
        <w:br w:type="page"/>
      </w:r>
    </w:p>
    <w:p w14:paraId="72E19080" w14:textId="20EC8517" w:rsidR="006706AE" w:rsidRPr="006706AE" w:rsidRDefault="006706AE" w:rsidP="006706AE">
      <w:pPr>
        <w:keepNext/>
        <w:keepLines/>
        <w:shd w:val="clear" w:color="auto" w:fill="FFD966"/>
        <w:spacing w:after="139" w:line="360" w:lineRule="auto"/>
        <w:ind w:left="-3" w:right="-15"/>
        <w:jc w:val="left"/>
        <w:outlineLvl w:val="2"/>
        <w:rPr>
          <w:b/>
          <w:sz w:val="24"/>
        </w:rPr>
      </w:pPr>
      <w:bookmarkStart w:id="126" w:name="_Toc29909107"/>
      <w:bookmarkStart w:id="127" w:name="_Toc109906002"/>
      <w:r w:rsidRPr="006706AE">
        <w:rPr>
          <w:b/>
          <w:sz w:val="24"/>
        </w:rPr>
        <w:lastRenderedPageBreak/>
        <w:t>0732B&amp;CE-</w:t>
      </w:r>
      <w:r w:rsidR="00F67172">
        <w:rPr>
          <w:b/>
          <w:sz w:val="24"/>
        </w:rPr>
        <w:t>211</w:t>
      </w:r>
      <w:r w:rsidRPr="006706AE">
        <w:rPr>
          <w:b/>
          <w:sz w:val="24"/>
        </w:rPr>
        <w:t>. Perform Non-Destructive Tests on Hardened Concrete</w:t>
      </w:r>
      <w:bookmarkEnd w:id="126"/>
      <w:bookmarkEnd w:id="127"/>
    </w:p>
    <w:p w14:paraId="52717E7A" w14:textId="77777777" w:rsidR="006706AE" w:rsidRPr="006706AE" w:rsidRDefault="006706AE" w:rsidP="006706AE">
      <w:pPr>
        <w:spacing w:after="160" w:line="360" w:lineRule="auto"/>
        <w:ind w:left="0" w:firstLine="0"/>
        <w:jc w:val="left"/>
        <w:rPr>
          <w:rFonts w:eastAsia="Calibri"/>
          <w:color w:val="auto"/>
        </w:rPr>
      </w:pPr>
    </w:p>
    <w:p w14:paraId="670DF173"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0732B&amp;CE-129. Test the Properties of Cement</w:t>
      </w:r>
    </w:p>
    <w:p w14:paraId="1CF4AE88"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 xml:space="preserve">Objective: This module covers the skills and knowledge required to check fineness of cement, prepare cement paste of standard consistence, find out Initial setting time, final setting time,  and soundness of cement, </w:t>
      </w:r>
    </w:p>
    <w:p w14:paraId="71D86481"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Duration:16:00 Hours</w:t>
      </w:r>
      <w:r w:rsidRPr="006706AE">
        <w:rPr>
          <w:rFonts w:eastAsia="Calibri"/>
          <w:color w:val="auto"/>
        </w:rPr>
        <w:tab/>
      </w:r>
      <w:r w:rsidRPr="006706AE">
        <w:rPr>
          <w:rFonts w:eastAsia="Calibri"/>
          <w:color w:val="auto"/>
        </w:rPr>
        <w:tab/>
      </w:r>
      <w:r w:rsidRPr="006706AE">
        <w:rPr>
          <w:rFonts w:eastAsia="Calibri"/>
          <w:color w:val="auto"/>
        </w:rPr>
        <w:tab/>
        <w:t xml:space="preserve">                  </w:t>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t>Theory: 4:00 Hours</w:t>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t>Practice: 12:00 Hours</w:t>
      </w:r>
    </w:p>
    <w:tbl>
      <w:tblPr>
        <w:tblStyle w:val="TableGrid1010"/>
        <w:tblpPr w:leftFromText="180" w:rightFromText="180" w:vertAnchor="text" w:tblpX="53" w:tblpY="1"/>
        <w:tblOverlap w:val="never"/>
        <w:tblW w:w="15136" w:type="dxa"/>
        <w:tblInd w:w="0" w:type="dxa"/>
        <w:tblLayout w:type="fixed"/>
        <w:tblCellMar>
          <w:left w:w="106" w:type="dxa"/>
          <w:right w:w="49" w:type="dxa"/>
        </w:tblCellMar>
        <w:tblLook w:val="04A0" w:firstRow="1" w:lastRow="0" w:firstColumn="1" w:lastColumn="0" w:noHBand="0" w:noVBand="1"/>
      </w:tblPr>
      <w:tblGrid>
        <w:gridCol w:w="2245"/>
        <w:gridCol w:w="3711"/>
        <w:gridCol w:w="4230"/>
        <w:gridCol w:w="1890"/>
        <w:gridCol w:w="1800"/>
        <w:gridCol w:w="1260"/>
      </w:tblGrid>
      <w:tr w:rsidR="006706AE" w:rsidRPr="006706AE" w14:paraId="423E95D8"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594A58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Learning Unit</w:t>
            </w:r>
          </w:p>
        </w:tc>
        <w:tc>
          <w:tcPr>
            <w:tcW w:w="371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29FA8E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Learning Outcomes</w:t>
            </w:r>
          </w:p>
        </w:tc>
        <w:tc>
          <w:tcPr>
            <w:tcW w:w="423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220675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Learning Elements</w:t>
            </w:r>
          </w:p>
        </w:tc>
        <w:tc>
          <w:tcPr>
            <w:tcW w:w="189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02A176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Duration</w:t>
            </w:r>
          </w:p>
        </w:tc>
        <w:tc>
          <w:tcPr>
            <w:tcW w:w="1800" w:type="dxa"/>
            <w:tcBorders>
              <w:top w:val="single" w:sz="4" w:space="0" w:color="000000"/>
              <w:left w:val="single" w:sz="4" w:space="0" w:color="000000"/>
              <w:bottom w:val="single" w:sz="4" w:space="0" w:color="000000"/>
              <w:right w:val="single" w:sz="4" w:space="0" w:color="000000"/>
            </w:tcBorders>
            <w:shd w:val="clear" w:color="auto" w:fill="E5B8B7"/>
          </w:tcPr>
          <w:p w14:paraId="19D0B93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Materials</w:t>
            </w:r>
          </w:p>
          <w:p w14:paraId="775F258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Required</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182EEFF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Learning</w:t>
            </w:r>
          </w:p>
          <w:p w14:paraId="5BB823B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Place</w:t>
            </w:r>
          </w:p>
        </w:tc>
      </w:tr>
      <w:tr w:rsidR="006706AE" w:rsidRPr="006706AE" w14:paraId="09F2C86D"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7607570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Check fineness of cement</w:t>
            </w:r>
          </w:p>
          <w:p w14:paraId="12A3C141" w14:textId="77777777" w:rsidR="006706AE" w:rsidRPr="006706AE" w:rsidRDefault="006706AE" w:rsidP="006706AE">
            <w:pPr>
              <w:spacing w:after="0" w:line="360" w:lineRule="auto"/>
              <w:ind w:left="0" w:firstLine="0"/>
              <w:jc w:val="left"/>
              <w:rPr>
                <w:rFonts w:eastAsia="Times New Roman"/>
                <w:color w:val="auto"/>
              </w:rPr>
            </w:pPr>
          </w:p>
        </w:tc>
        <w:tc>
          <w:tcPr>
            <w:tcW w:w="3711" w:type="dxa"/>
            <w:tcBorders>
              <w:top w:val="single" w:sz="4" w:space="0" w:color="000000"/>
              <w:left w:val="single" w:sz="4" w:space="0" w:color="000000"/>
              <w:bottom w:val="single" w:sz="4" w:space="0" w:color="000000"/>
              <w:right w:val="single" w:sz="4" w:space="0" w:color="000000"/>
            </w:tcBorders>
            <w:shd w:val="clear" w:color="auto" w:fill="auto"/>
          </w:tcPr>
          <w:p w14:paraId="2F39962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Trainee will be able to:</w:t>
            </w:r>
          </w:p>
          <w:p w14:paraId="4F434C0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Take standard weigh of cement sample</w:t>
            </w:r>
          </w:p>
          <w:p w14:paraId="63C9C41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Sieve the sample on standard sieve.</w:t>
            </w:r>
          </w:p>
          <w:p w14:paraId="4E75CFF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Weigh residue retained</w:t>
            </w:r>
          </w:p>
          <w:p w14:paraId="18B76C5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Find fineness by formula</w:t>
            </w:r>
          </w:p>
        </w:tc>
        <w:tc>
          <w:tcPr>
            <w:tcW w:w="4230" w:type="dxa"/>
            <w:tcBorders>
              <w:top w:val="single" w:sz="4" w:space="0" w:color="000000"/>
              <w:left w:val="single" w:sz="4" w:space="0" w:color="000000"/>
              <w:bottom w:val="single" w:sz="4" w:space="0" w:color="000000"/>
              <w:right w:val="single" w:sz="4" w:space="0" w:color="000000"/>
            </w:tcBorders>
            <w:shd w:val="clear" w:color="auto" w:fill="auto"/>
          </w:tcPr>
          <w:p w14:paraId="4FC39E3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Types of Cement</w:t>
            </w:r>
          </w:p>
          <w:p w14:paraId="1E98A92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Properties of Cement</w:t>
            </w:r>
          </w:p>
          <w:p w14:paraId="619EE1F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Understanding of OPC.</w:t>
            </w:r>
          </w:p>
          <w:p w14:paraId="27507B0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Practical Activity</w:t>
            </w:r>
          </w:p>
          <w:p w14:paraId="558DA14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Take the sample of any brand of cement from market and check its fineness.</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356FF3E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Theory-1Hr</w:t>
            </w:r>
          </w:p>
          <w:p w14:paraId="22EDEFF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Practical-2 Hr</w:t>
            </w:r>
          </w:p>
          <w:p w14:paraId="1D1ABB6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Total- 3 Hrs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259449D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Cement</w:t>
            </w:r>
          </w:p>
          <w:p w14:paraId="44E28F4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Tools</w:t>
            </w:r>
          </w:p>
          <w:p w14:paraId="429EA70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BS-170 Sieve   </w:t>
            </w:r>
          </w:p>
          <w:p w14:paraId="5B79848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Sieve shaker</w:t>
            </w:r>
          </w:p>
          <w:p w14:paraId="5FDE7E4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Digital Balance</w:t>
            </w:r>
          </w:p>
          <w:p w14:paraId="759FED1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Calculator</w:t>
            </w:r>
          </w:p>
          <w:p w14:paraId="13588AFE" w14:textId="77777777" w:rsidR="006706AE" w:rsidRPr="006706AE" w:rsidRDefault="006706AE" w:rsidP="006706AE">
            <w:pPr>
              <w:spacing w:after="0" w:line="360" w:lineRule="auto"/>
              <w:ind w:left="0" w:firstLine="0"/>
              <w:jc w:val="left"/>
              <w:rPr>
                <w:rFonts w:eastAsia="Times New Roman"/>
                <w:color w:val="auto"/>
              </w:rPr>
            </w:pP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46D8E5C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Class Room and Laboratory</w:t>
            </w:r>
          </w:p>
        </w:tc>
      </w:tr>
      <w:tr w:rsidR="006706AE" w:rsidRPr="006706AE" w14:paraId="723C2898"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41FFB0A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Prepare cement paste of   standard consistence</w:t>
            </w:r>
          </w:p>
          <w:p w14:paraId="0927B85B" w14:textId="77777777" w:rsidR="006706AE" w:rsidRPr="006706AE" w:rsidRDefault="006706AE" w:rsidP="006706AE">
            <w:pPr>
              <w:spacing w:after="0" w:line="360" w:lineRule="auto"/>
              <w:ind w:left="0" w:firstLine="0"/>
              <w:jc w:val="left"/>
              <w:rPr>
                <w:rFonts w:eastAsia="Times New Roman"/>
                <w:color w:val="auto"/>
              </w:rPr>
            </w:pPr>
          </w:p>
          <w:p w14:paraId="53D82072" w14:textId="77777777" w:rsidR="006706AE" w:rsidRPr="006706AE" w:rsidRDefault="006706AE" w:rsidP="006706AE">
            <w:pPr>
              <w:spacing w:after="0" w:line="360" w:lineRule="auto"/>
              <w:ind w:left="0" w:firstLine="0"/>
              <w:jc w:val="left"/>
              <w:rPr>
                <w:rFonts w:eastAsia="Times New Roman"/>
                <w:color w:val="auto"/>
              </w:rPr>
            </w:pPr>
          </w:p>
          <w:p w14:paraId="2561A7C2" w14:textId="77777777" w:rsidR="006706AE" w:rsidRPr="006706AE" w:rsidRDefault="006706AE" w:rsidP="006706AE">
            <w:pPr>
              <w:spacing w:after="0" w:line="360" w:lineRule="auto"/>
              <w:ind w:left="0" w:firstLine="0"/>
              <w:jc w:val="left"/>
              <w:rPr>
                <w:rFonts w:eastAsia="Times New Roman"/>
                <w:color w:val="auto"/>
              </w:rPr>
            </w:pPr>
          </w:p>
        </w:tc>
        <w:tc>
          <w:tcPr>
            <w:tcW w:w="3711" w:type="dxa"/>
            <w:tcBorders>
              <w:top w:val="single" w:sz="4" w:space="0" w:color="000000"/>
              <w:left w:val="single" w:sz="4" w:space="0" w:color="000000"/>
              <w:bottom w:val="single" w:sz="4" w:space="0" w:color="000000"/>
              <w:right w:val="single" w:sz="4" w:space="0" w:color="000000"/>
            </w:tcBorders>
            <w:shd w:val="clear" w:color="auto" w:fill="auto"/>
          </w:tcPr>
          <w:p w14:paraId="2E6D77F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Trainee will be able to:</w:t>
            </w:r>
          </w:p>
          <w:p w14:paraId="38A1462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Identify the apparatus</w:t>
            </w:r>
          </w:p>
          <w:p w14:paraId="1E0D422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Clean the tools</w:t>
            </w:r>
          </w:p>
          <w:p w14:paraId="7DB0836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Weigh cement sample</w:t>
            </w:r>
          </w:p>
          <w:p w14:paraId="77AEC69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Prepare cement paste and fill moulds.</w:t>
            </w:r>
          </w:p>
          <w:p w14:paraId="0705482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Place the mould under Vicat apparatus.</w:t>
            </w:r>
          </w:p>
          <w:p w14:paraId="70AEBE8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Adjust zero reading</w:t>
            </w:r>
          </w:p>
          <w:p w14:paraId="7AD085F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Drop the plunger and note reading till final value</w:t>
            </w:r>
          </w:p>
          <w:p w14:paraId="2CAFC8F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Record the value of consistence</w:t>
            </w:r>
          </w:p>
        </w:tc>
        <w:tc>
          <w:tcPr>
            <w:tcW w:w="4230" w:type="dxa"/>
            <w:tcBorders>
              <w:top w:val="single" w:sz="4" w:space="0" w:color="000000"/>
              <w:left w:val="single" w:sz="4" w:space="0" w:color="000000"/>
              <w:bottom w:val="single" w:sz="4" w:space="0" w:color="000000"/>
              <w:right w:val="single" w:sz="4" w:space="0" w:color="000000"/>
            </w:tcBorders>
            <w:shd w:val="clear" w:color="auto" w:fill="auto"/>
          </w:tcPr>
          <w:p w14:paraId="6EBD982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Knowledge about standard consistence paste.</w:t>
            </w:r>
          </w:p>
          <w:p w14:paraId="7A82E3A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Practical Activity</w:t>
            </w:r>
          </w:p>
          <w:p w14:paraId="0A63CB8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Take the sample of any brand of cement from market and prepare standard consistent paste.</w:t>
            </w:r>
          </w:p>
          <w:p w14:paraId="3184598E" w14:textId="77777777" w:rsidR="006706AE" w:rsidRPr="006706AE" w:rsidRDefault="006706AE" w:rsidP="006706AE">
            <w:pPr>
              <w:spacing w:after="0" w:line="360" w:lineRule="auto"/>
              <w:ind w:left="0" w:firstLine="0"/>
              <w:jc w:val="left"/>
              <w:rPr>
                <w:rFonts w:eastAsia="Times New Roman"/>
                <w:color w:val="auto"/>
              </w:rPr>
            </w:pP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3D6C700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Theory-1 Hrs</w:t>
            </w:r>
          </w:p>
          <w:p w14:paraId="0413B04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Practical-2 Hrs</w:t>
            </w:r>
          </w:p>
          <w:p w14:paraId="025DD8C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Total- 3 Hrs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6551127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Cement</w:t>
            </w:r>
          </w:p>
          <w:p w14:paraId="723F565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Tools</w:t>
            </w:r>
          </w:p>
          <w:p w14:paraId="02DF83E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BS-170 Sieve   </w:t>
            </w:r>
          </w:p>
          <w:p w14:paraId="53D2D40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Sieve shaker</w:t>
            </w:r>
          </w:p>
          <w:p w14:paraId="5A1E195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Digital Balance</w:t>
            </w:r>
          </w:p>
          <w:p w14:paraId="4FBE2F6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Calculator</w:t>
            </w:r>
          </w:p>
          <w:p w14:paraId="4E2DBA1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 xml:space="preserve">Vicat Apparatus </w:t>
            </w:r>
          </w:p>
          <w:p w14:paraId="4B47FFB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Moulds</w:t>
            </w:r>
          </w:p>
          <w:p w14:paraId="242A95C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Digital Balance</w:t>
            </w:r>
          </w:p>
          <w:p w14:paraId="10C1D6C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Spatula</w:t>
            </w:r>
          </w:p>
          <w:p w14:paraId="7758788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Knife edge</w:t>
            </w:r>
          </w:p>
          <w:p w14:paraId="18160CF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Digital Stop Watch </w:t>
            </w:r>
          </w:p>
          <w:p w14:paraId="20FC6C39" w14:textId="77777777" w:rsidR="006706AE" w:rsidRPr="006706AE" w:rsidRDefault="006706AE" w:rsidP="006706AE">
            <w:pPr>
              <w:spacing w:after="0" w:line="360" w:lineRule="auto"/>
              <w:ind w:left="0" w:firstLine="0"/>
              <w:jc w:val="left"/>
              <w:rPr>
                <w:rFonts w:eastAsia="Times New Roman"/>
                <w:color w:val="auto"/>
              </w:rPr>
            </w:pP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0ED0904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Class Room and Laboratory</w:t>
            </w:r>
          </w:p>
        </w:tc>
      </w:tr>
      <w:tr w:rsidR="006706AE" w:rsidRPr="006706AE" w14:paraId="4B369A37" w14:textId="77777777" w:rsidTr="00C818EB">
        <w:trPr>
          <w:trHeight w:val="1610"/>
        </w:trPr>
        <w:tc>
          <w:tcPr>
            <w:tcW w:w="2245" w:type="dxa"/>
            <w:tcBorders>
              <w:top w:val="single" w:sz="4" w:space="0" w:color="000000"/>
              <w:left w:val="single" w:sz="4" w:space="0" w:color="000000"/>
              <w:bottom w:val="single" w:sz="4" w:space="0" w:color="000000"/>
              <w:right w:val="single" w:sz="4" w:space="0" w:color="000000"/>
            </w:tcBorders>
          </w:tcPr>
          <w:p w14:paraId="08EE348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Find out Initial setting time</w:t>
            </w:r>
          </w:p>
          <w:p w14:paraId="3561C256" w14:textId="77777777" w:rsidR="006706AE" w:rsidRPr="006706AE" w:rsidRDefault="006706AE" w:rsidP="006706AE">
            <w:pPr>
              <w:spacing w:after="0" w:line="360" w:lineRule="auto"/>
              <w:ind w:left="0" w:firstLine="0"/>
              <w:jc w:val="left"/>
              <w:rPr>
                <w:rFonts w:eastAsia="Times New Roman"/>
                <w:color w:val="auto"/>
              </w:rPr>
            </w:pPr>
          </w:p>
        </w:tc>
        <w:tc>
          <w:tcPr>
            <w:tcW w:w="3711" w:type="dxa"/>
            <w:tcBorders>
              <w:top w:val="single" w:sz="4" w:space="0" w:color="000000"/>
              <w:left w:val="single" w:sz="4" w:space="0" w:color="000000"/>
              <w:bottom w:val="single" w:sz="4" w:space="0" w:color="000000"/>
              <w:right w:val="single" w:sz="4" w:space="0" w:color="000000"/>
            </w:tcBorders>
          </w:tcPr>
          <w:p w14:paraId="026925E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Trainee will be able to: </w:t>
            </w:r>
          </w:p>
          <w:p w14:paraId="16E0AFE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Weigh cement sample</w:t>
            </w:r>
          </w:p>
          <w:p w14:paraId="44C9946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Prepare paste of cement.</w:t>
            </w:r>
          </w:p>
          <w:p w14:paraId="044F0F9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Start the stop watch.</w:t>
            </w:r>
          </w:p>
          <w:p w14:paraId="68158AA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Fill the moulds </w:t>
            </w:r>
          </w:p>
          <w:p w14:paraId="1D74824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Put the mould under vicat apparatus.</w:t>
            </w:r>
          </w:p>
          <w:p w14:paraId="19B7C42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Drop the needle and note reading till final value is attained.</w:t>
            </w:r>
          </w:p>
          <w:p w14:paraId="39EDC40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Record initial setting time.</w:t>
            </w:r>
          </w:p>
        </w:tc>
        <w:tc>
          <w:tcPr>
            <w:tcW w:w="4230" w:type="dxa"/>
            <w:tcBorders>
              <w:top w:val="single" w:sz="4" w:space="0" w:color="000000"/>
              <w:left w:val="single" w:sz="4" w:space="0" w:color="000000"/>
              <w:bottom w:val="single" w:sz="4" w:space="0" w:color="000000"/>
              <w:right w:val="single" w:sz="4" w:space="0" w:color="000000"/>
            </w:tcBorders>
          </w:tcPr>
          <w:p w14:paraId="7185CD3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Importance of initial setting time.</w:t>
            </w:r>
          </w:p>
          <w:p w14:paraId="351E387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Role of chemicals in setting process.</w:t>
            </w:r>
          </w:p>
          <w:p w14:paraId="6369926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Effects on strength due to variance in quantity in cement.</w:t>
            </w:r>
          </w:p>
          <w:p w14:paraId="64239EA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Practical Activity</w:t>
            </w:r>
          </w:p>
          <w:p w14:paraId="458AC0A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Take the most popular cement of market and find initial setting time.</w:t>
            </w:r>
          </w:p>
          <w:p w14:paraId="770D2818" w14:textId="77777777" w:rsidR="006706AE" w:rsidRPr="006706AE" w:rsidRDefault="006706AE" w:rsidP="006706AE">
            <w:pPr>
              <w:spacing w:after="0" w:line="360" w:lineRule="auto"/>
              <w:ind w:left="0" w:firstLine="0"/>
              <w:jc w:val="left"/>
              <w:rPr>
                <w:rFonts w:eastAsia="Times New Roman"/>
                <w:color w:val="auto"/>
              </w:rPr>
            </w:pPr>
          </w:p>
        </w:tc>
        <w:tc>
          <w:tcPr>
            <w:tcW w:w="1890" w:type="dxa"/>
            <w:tcBorders>
              <w:top w:val="single" w:sz="4" w:space="0" w:color="000000"/>
              <w:left w:val="single" w:sz="4" w:space="0" w:color="000000"/>
              <w:bottom w:val="single" w:sz="4" w:space="0" w:color="000000"/>
              <w:right w:val="single" w:sz="4" w:space="0" w:color="000000"/>
            </w:tcBorders>
          </w:tcPr>
          <w:p w14:paraId="4EC81CB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Theory-0.5 Hrs</w:t>
            </w:r>
          </w:p>
          <w:p w14:paraId="6E02D6B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Practical-3 Hrs</w:t>
            </w:r>
          </w:p>
          <w:p w14:paraId="7DF4582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Total- 3.5 Hrs</w:t>
            </w:r>
          </w:p>
        </w:tc>
        <w:tc>
          <w:tcPr>
            <w:tcW w:w="1800" w:type="dxa"/>
            <w:tcBorders>
              <w:top w:val="single" w:sz="4" w:space="0" w:color="000000"/>
              <w:left w:val="single" w:sz="4" w:space="0" w:color="000000"/>
              <w:bottom w:val="single" w:sz="4" w:space="0" w:color="000000"/>
              <w:right w:val="single" w:sz="4" w:space="0" w:color="000000"/>
            </w:tcBorders>
          </w:tcPr>
          <w:p w14:paraId="21E71EE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Cement</w:t>
            </w:r>
          </w:p>
          <w:p w14:paraId="3A9916B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Tools</w:t>
            </w:r>
          </w:p>
          <w:p w14:paraId="1E09A7C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BS-170  Sieve   </w:t>
            </w:r>
          </w:p>
          <w:p w14:paraId="737543D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Sieve shaker</w:t>
            </w:r>
          </w:p>
          <w:p w14:paraId="74B8A02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Digital Balance</w:t>
            </w:r>
          </w:p>
          <w:p w14:paraId="69E55E4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Calculator</w:t>
            </w:r>
          </w:p>
          <w:p w14:paraId="1F5E766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Vicat Apparatus </w:t>
            </w:r>
          </w:p>
          <w:p w14:paraId="05F01DA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Moulds</w:t>
            </w:r>
          </w:p>
          <w:p w14:paraId="67ADCB1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Digital Balance</w:t>
            </w:r>
          </w:p>
          <w:p w14:paraId="1155C34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Spatula</w:t>
            </w:r>
          </w:p>
          <w:p w14:paraId="2231F11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Knife edge</w:t>
            </w:r>
          </w:p>
          <w:p w14:paraId="70FA8E7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Digital Stop Watch </w:t>
            </w:r>
          </w:p>
        </w:tc>
        <w:tc>
          <w:tcPr>
            <w:tcW w:w="1260" w:type="dxa"/>
            <w:tcBorders>
              <w:top w:val="single" w:sz="4" w:space="0" w:color="000000"/>
              <w:left w:val="single" w:sz="4" w:space="0" w:color="000000"/>
              <w:bottom w:val="single" w:sz="4" w:space="0" w:color="000000"/>
              <w:right w:val="single" w:sz="4" w:space="0" w:color="000000"/>
            </w:tcBorders>
          </w:tcPr>
          <w:p w14:paraId="573945C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Class Room and Laboratory</w:t>
            </w:r>
          </w:p>
        </w:tc>
      </w:tr>
      <w:tr w:rsidR="006706AE" w:rsidRPr="006706AE" w14:paraId="12EF3770" w14:textId="77777777" w:rsidTr="00C818EB">
        <w:trPr>
          <w:trHeight w:val="530"/>
        </w:trPr>
        <w:tc>
          <w:tcPr>
            <w:tcW w:w="2245" w:type="dxa"/>
            <w:tcBorders>
              <w:top w:val="single" w:sz="4" w:space="0" w:color="000000"/>
              <w:left w:val="single" w:sz="4" w:space="0" w:color="000000"/>
              <w:bottom w:val="single" w:sz="4" w:space="0" w:color="000000"/>
              <w:right w:val="single" w:sz="4" w:space="0" w:color="000000"/>
            </w:tcBorders>
          </w:tcPr>
          <w:p w14:paraId="08C70F4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Find out final setting time</w:t>
            </w:r>
          </w:p>
          <w:p w14:paraId="57A26585" w14:textId="77777777" w:rsidR="006706AE" w:rsidRPr="006706AE" w:rsidRDefault="006706AE" w:rsidP="006706AE">
            <w:pPr>
              <w:spacing w:after="0" w:line="360" w:lineRule="auto"/>
              <w:ind w:left="0" w:firstLine="0"/>
              <w:jc w:val="left"/>
              <w:rPr>
                <w:rFonts w:eastAsia="Times New Roman"/>
                <w:color w:val="auto"/>
              </w:rPr>
            </w:pPr>
          </w:p>
          <w:p w14:paraId="0C1D7EC7" w14:textId="77777777" w:rsidR="006706AE" w:rsidRPr="006706AE" w:rsidRDefault="006706AE" w:rsidP="006706AE">
            <w:pPr>
              <w:spacing w:after="0" w:line="360" w:lineRule="auto"/>
              <w:ind w:left="0" w:firstLine="0"/>
              <w:jc w:val="left"/>
              <w:rPr>
                <w:rFonts w:eastAsia="Times New Roman"/>
                <w:color w:val="auto"/>
              </w:rPr>
            </w:pPr>
          </w:p>
        </w:tc>
        <w:tc>
          <w:tcPr>
            <w:tcW w:w="3711" w:type="dxa"/>
            <w:tcBorders>
              <w:top w:val="single" w:sz="4" w:space="0" w:color="000000"/>
              <w:left w:val="single" w:sz="4" w:space="0" w:color="000000"/>
              <w:bottom w:val="single" w:sz="4" w:space="0" w:color="000000"/>
              <w:right w:val="single" w:sz="4" w:space="0" w:color="000000"/>
            </w:tcBorders>
          </w:tcPr>
          <w:p w14:paraId="62955B8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Trainee will be able to</w:t>
            </w:r>
          </w:p>
          <w:p w14:paraId="16E43B1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Replace the needle with the needle </w:t>
            </w:r>
            <w:r w:rsidRPr="006706AE">
              <w:rPr>
                <w:rFonts w:eastAsia="Times New Roman"/>
                <w:color w:val="auto"/>
              </w:rPr>
              <w:lastRenderedPageBreak/>
              <w:t>having circular   attachment</w:t>
            </w:r>
          </w:p>
          <w:p w14:paraId="4CBB589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Note the time when needle leave the impression only. Record final setting time</w:t>
            </w:r>
          </w:p>
        </w:tc>
        <w:tc>
          <w:tcPr>
            <w:tcW w:w="4230" w:type="dxa"/>
            <w:tcBorders>
              <w:top w:val="single" w:sz="4" w:space="0" w:color="000000"/>
              <w:left w:val="single" w:sz="4" w:space="0" w:color="000000"/>
              <w:bottom w:val="single" w:sz="4" w:space="0" w:color="000000"/>
              <w:right w:val="single" w:sz="4" w:space="0" w:color="000000"/>
            </w:tcBorders>
          </w:tcPr>
          <w:p w14:paraId="4A42690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Importance of final setting time.</w:t>
            </w:r>
          </w:p>
          <w:p w14:paraId="70C4190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Role of chemicals in setting process.</w:t>
            </w:r>
          </w:p>
          <w:p w14:paraId="2E00A8B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Practical Activity</w:t>
            </w:r>
          </w:p>
          <w:p w14:paraId="6A561EE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Take the most popular cement of market and find final setting time.</w:t>
            </w:r>
          </w:p>
          <w:p w14:paraId="04ED096C" w14:textId="77777777" w:rsidR="006706AE" w:rsidRPr="006706AE" w:rsidRDefault="006706AE" w:rsidP="006706AE">
            <w:pPr>
              <w:spacing w:after="0" w:line="360" w:lineRule="auto"/>
              <w:ind w:left="0" w:firstLine="0"/>
              <w:jc w:val="left"/>
              <w:rPr>
                <w:rFonts w:eastAsia="Times New Roman"/>
                <w:color w:val="auto"/>
              </w:rPr>
            </w:pPr>
          </w:p>
        </w:tc>
        <w:tc>
          <w:tcPr>
            <w:tcW w:w="1890" w:type="dxa"/>
            <w:tcBorders>
              <w:top w:val="single" w:sz="4" w:space="0" w:color="000000"/>
              <w:left w:val="single" w:sz="4" w:space="0" w:color="000000"/>
              <w:bottom w:val="single" w:sz="4" w:space="0" w:color="000000"/>
              <w:right w:val="single" w:sz="4" w:space="0" w:color="000000"/>
            </w:tcBorders>
          </w:tcPr>
          <w:p w14:paraId="148F24D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Theory-0.5 Hrs</w:t>
            </w:r>
          </w:p>
          <w:p w14:paraId="528607B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Practical-3.0 Hrs</w:t>
            </w:r>
          </w:p>
          <w:p w14:paraId="7AE260E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Total- 3.5 Hrs</w:t>
            </w:r>
          </w:p>
        </w:tc>
        <w:tc>
          <w:tcPr>
            <w:tcW w:w="1800" w:type="dxa"/>
            <w:tcBorders>
              <w:top w:val="single" w:sz="4" w:space="0" w:color="000000"/>
              <w:left w:val="single" w:sz="4" w:space="0" w:color="000000"/>
              <w:bottom w:val="single" w:sz="4" w:space="0" w:color="000000"/>
              <w:right w:val="single" w:sz="4" w:space="0" w:color="000000"/>
            </w:tcBorders>
          </w:tcPr>
          <w:p w14:paraId="59AD4A7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Cement</w:t>
            </w:r>
          </w:p>
          <w:p w14:paraId="680DFC6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Tools</w:t>
            </w:r>
          </w:p>
          <w:p w14:paraId="7B9931C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 xml:space="preserve">BS-170 Sieve   </w:t>
            </w:r>
          </w:p>
          <w:p w14:paraId="3F1816E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Sieve shaker</w:t>
            </w:r>
          </w:p>
          <w:p w14:paraId="1A348EB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Digital Balance</w:t>
            </w:r>
          </w:p>
          <w:p w14:paraId="6D54C02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Calculator</w:t>
            </w:r>
          </w:p>
          <w:p w14:paraId="675D5E2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Vicat Apparatus </w:t>
            </w:r>
          </w:p>
          <w:p w14:paraId="03F2F0D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Moulds</w:t>
            </w:r>
          </w:p>
          <w:p w14:paraId="1A0E31B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Digital Balance</w:t>
            </w:r>
          </w:p>
          <w:p w14:paraId="2D94EEA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Spatula</w:t>
            </w:r>
          </w:p>
          <w:p w14:paraId="45943B9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Knife edge</w:t>
            </w:r>
          </w:p>
          <w:p w14:paraId="62BF995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Digital Stop Watch </w:t>
            </w:r>
          </w:p>
          <w:p w14:paraId="6B69F432" w14:textId="77777777" w:rsidR="006706AE" w:rsidRPr="006706AE" w:rsidRDefault="006706AE" w:rsidP="006706AE">
            <w:pPr>
              <w:spacing w:after="0" w:line="360" w:lineRule="auto"/>
              <w:ind w:left="0" w:firstLine="0"/>
              <w:jc w:val="left"/>
              <w:rPr>
                <w:rFonts w:eastAsia="Times New Roman"/>
                <w:color w:val="auto"/>
              </w:rPr>
            </w:pPr>
          </w:p>
        </w:tc>
        <w:tc>
          <w:tcPr>
            <w:tcW w:w="1260" w:type="dxa"/>
            <w:tcBorders>
              <w:top w:val="single" w:sz="4" w:space="0" w:color="000000"/>
              <w:left w:val="single" w:sz="4" w:space="0" w:color="000000"/>
              <w:bottom w:val="single" w:sz="4" w:space="0" w:color="000000"/>
              <w:right w:val="single" w:sz="4" w:space="0" w:color="000000"/>
            </w:tcBorders>
          </w:tcPr>
          <w:p w14:paraId="5ACA035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 xml:space="preserve">Class Room and </w:t>
            </w:r>
            <w:r w:rsidRPr="006706AE">
              <w:rPr>
                <w:rFonts w:eastAsia="Times New Roman"/>
                <w:color w:val="auto"/>
              </w:rPr>
              <w:lastRenderedPageBreak/>
              <w:t>Laboratory</w:t>
            </w:r>
          </w:p>
        </w:tc>
      </w:tr>
      <w:tr w:rsidR="006706AE" w:rsidRPr="006706AE" w14:paraId="3C5D89CB" w14:textId="77777777" w:rsidTr="00C818EB">
        <w:trPr>
          <w:trHeight w:val="170"/>
        </w:trPr>
        <w:tc>
          <w:tcPr>
            <w:tcW w:w="2245" w:type="dxa"/>
            <w:tcBorders>
              <w:top w:val="single" w:sz="4" w:space="0" w:color="000000"/>
              <w:left w:val="single" w:sz="4" w:space="0" w:color="000000"/>
              <w:bottom w:val="single" w:sz="4" w:space="0" w:color="000000"/>
              <w:right w:val="single" w:sz="4" w:space="0" w:color="000000"/>
            </w:tcBorders>
          </w:tcPr>
          <w:p w14:paraId="7E2E8FD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Find soundness of cement</w:t>
            </w:r>
          </w:p>
          <w:p w14:paraId="5B500D61" w14:textId="77777777" w:rsidR="006706AE" w:rsidRPr="006706AE" w:rsidRDefault="006706AE" w:rsidP="006706AE">
            <w:pPr>
              <w:spacing w:after="0" w:line="360" w:lineRule="auto"/>
              <w:ind w:left="0" w:firstLine="0"/>
              <w:jc w:val="left"/>
              <w:rPr>
                <w:rFonts w:eastAsia="Times New Roman"/>
                <w:color w:val="auto"/>
              </w:rPr>
            </w:pPr>
          </w:p>
          <w:p w14:paraId="291E34F5" w14:textId="77777777" w:rsidR="006706AE" w:rsidRPr="006706AE" w:rsidRDefault="006706AE" w:rsidP="006706AE">
            <w:pPr>
              <w:spacing w:after="0" w:line="360" w:lineRule="auto"/>
              <w:ind w:left="0" w:firstLine="0"/>
              <w:jc w:val="left"/>
              <w:rPr>
                <w:rFonts w:eastAsia="Times New Roman"/>
                <w:color w:val="auto"/>
              </w:rPr>
            </w:pPr>
          </w:p>
        </w:tc>
        <w:tc>
          <w:tcPr>
            <w:tcW w:w="3711" w:type="dxa"/>
            <w:tcBorders>
              <w:top w:val="single" w:sz="4" w:space="0" w:color="000000"/>
              <w:left w:val="single" w:sz="4" w:space="0" w:color="000000"/>
              <w:bottom w:val="single" w:sz="4" w:space="0" w:color="000000"/>
              <w:right w:val="single" w:sz="4" w:space="0" w:color="000000"/>
            </w:tcBorders>
          </w:tcPr>
          <w:p w14:paraId="06E2520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Trainee will be able to</w:t>
            </w:r>
          </w:p>
          <w:p w14:paraId="3370B04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Take sample.</w:t>
            </w:r>
          </w:p>
          <w:p w14:paraId="05276B5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Make paste with standard %age of water.</w:t>
            </w:r>
            <w:r w:rsidRPr="006706AE">
              <w:rPr>
                <w:rFonts w:eastAsia="Times New Roman"/>
                <w:color w:val="auto"/>
              </w:rPr>
              <w:tab/>
            </w:r>
          </w:p>
          <w:p w14:paraId="544C958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Fill the split cylinder in specified manner.</w:t>
            </w:r>
          </w:p>
          <w:p w14:paraId="1911687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Measure distance between legs of apparatus after 24 hrs.</w:t>
            </w:r>
          </w:p>
          <w:p w14:paraId="4BE1397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Put the sample in water and boil it for 3 hrs.</w:t>
            </w:r>
          </w:p>
          <w:p w14:paraId="1A66E98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Find soundness by formula</w:t>
            </w:r>
          </w:p>
        </w:tc>
        <w:tc>
          <w:tcPr>
            <w:tcW w:w="4230" w:type="dxa"/>
            <w:tcBorders>
              <w:top w:val="single" w:sz="4" w:space="0" w:color="000000"/>
              <w:left w:val="single" w:sz="4" w:space="0" w:color="000000"/>
              <w:bottom w:val="single" w:sz="4" w:space="0" w:color="000000"/>
              <w:right w:val="single" w:sz="4" w:space="0" w:color="000000"/>
            </w:tcBorders>
          </w:tcPr>
          <w:p w14:paraId="791951E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Standard procedure to take %age of water</w:t>
            </w:r>
          </w:p>
          <w:p w14:paraId="5B67184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Effects on strength due to variance in quantity in cement.</w:t>
            </w:r>
          </w:p>
          <w:p w14:paraId="1D1B393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Practical Activity</w:t>
            </w:r>
          </w:p>
          <w:p w14:paraId="386F535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Find the soundness of DG cement use in field</w:t>
            </w:r>
          </w:p>
          <w:p w14:paraId="21DC1DD3" w14:textId="77777777" w:rsidR="006706AE" w:rsidRPr="006706AE" w:rsidRDefault="006706AE" w:rsidP="006706AE">
            <w:pPr>
              <w:spacing w:after="0" w:line="360" w:lineRule="auto"/>
              <w:ind w:left="0" w:firstLine="0"/>
              <w:jc w:val="left"/>
              <w:rPr>
                <w:rFonts w:eastAsia="Times New Roman"/>
                <w:color w:val="auto"/>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1470E18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Theory-1 Hr</w:t>
            </w:r>
          </w:p>
          <w:p w14:paraId="4987A7A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Practical-2.0 Hrs</w:t>
            </w:r>
          </w:p>
          <w:p w14:paraId="74381F7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Total- 3.0 Hrs</w:t>
            </w:r>
          </w:p>
        </w:tc>
        <w:tc>
          <w:tcPr>
            <w:tcW w:w="1800" w:type="dxa"/>
            <w:tcBorders>
              <w:top w:val="single" w:sz="4" w:space="0" w:color="000000"/>
              <w:left w:val="single" w:sz="4" w:space="0" w:color="000000"/>
              <w:bottom w:val="single" w:sz="4" w:space="0" w:color="000000"/>
              <w:right w:val="single" w:sz="4" w:space="0" w:color="000000"/>
            </w:tcBorders>
          </w:tcPr>
          <w:p w14:paraId="281CEC7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Cement</w:t>
            </w:r>
          </w:p>
          <w:p w14:paraId="78A8FE1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Tools</w:t>
            </w:r>
          </w:p>
          <w:p w14:paraId="0628257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BS-170 Sieve   </w:t>
            </w:r>
          </w:p>
          <w:p w14:paraId="4D32757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Sieve shaker</w:t>
            </w:r>
          </w:p>
          <w:p w14:paraId="23D210C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Digital Balance</w:t>
            </w:r>
          </w:p>
          <w:p w14:paraId="4CDA905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Calculator</w:t>
            </w:r>
          </w:p>
          <w:p w14:paraId="77E1131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Le-chatlier Apparatus.</w:t>
            </w:r>
          </w:p>
          <w:p w14:paraId="10A6CC0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Moulds</w:t>
            </w:r>
          </w:p>
          <w:p w14:paraId="69EECF1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Digital Balance</w:t>
            </w:r>
          </w:p>
          <w:p w14:paraId="098B59F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Spatula</w:t>
            </w:r>
          </w:p>
          <w:p w14:paraId="4206D31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Knife edge</w:t>
            </w:r>
          </w:p>
          <w:p w14:paraId="1ADDC17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Digital Stop Watch </w:t>
            </w:r>
          </w:p>
          <w:p w14:paraId="485412CD" w14:textId="77777777" w:rsidR="006706AE" w:rsidRPr="006706AE" w:rsidRDefault="006706AE" w:rsidP="006706AE">
            <w:pPr>
              <w:spacing w:after="0" w:line="360" w:lineRule="auto"/>
              <w:ind w:left="0" w:firstLine="0"/>
              <w:jc w:val="left"/>
              <w:rPr>
                <w:rFonts w:eastAsia="Times New Roman"/>
                <w:color w:val="auto"/>
              </w:rPr>
            </w:pPr>
          </w:p>
        </w:tc>
        <w:tc>
          <w:tcPr>
            <w:tcW w:w="1260" w:type="dxa"/>
            <w:tcBorders>
              <w:top w:val="single" w:sz="4" w:space="0" w:color="000000"/>
              <w:left w:val="single" w:sz="4" w:space="0" w:color="000000"/>
              <w:bottom w:val="single" w:sz="4" w:space="0" w:color="000000"/>
              <w:right w:val="single" w:sz="4" w:space="0" w:color="000000"/>
            </w:tcBorders>
          </w:tcPr>
          <w:p w14:paraId="5C62262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Class Room and Laboratory</w:t>
            </w:r>
          </w:p>
        </w:tc>
      </w:tr>
    </w:tbl>
    <w:p w14:paraId="6B7C075C" w14:textId="77777777" w:rsidR="006706AE" w:rsidRPr="006706AE" w:rsidRDefault="006706AE" w:rsidP="006706AE">
      <w:pPr>
        <w:spacing w:after="160" w:line="360" w:lineRule="auto"/>
        <w:ind w:left="0" w:firstLine="0"/>
        <w:jc w:val="left"/>
        <w:rPr>
          <w:rFonts w:eastAsia="Calibri"/>
          <w:color w:val="auto"/>
        </w:rPr>
      </w:pPr>
    </w:p>
    <w:p w14:paraId="103353BA"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br w:type="page"/>
      </w:r>
    </w:p>
    <w:p w14:paraId="1C1FD16D" w14:textId="77777777" w:rsidR="006706AE" w:rsidRPr="006706AE" w:rsidRDefault="006706AE" w:rsidP="006706AE">
      <w:pPr>
        <w:spacing w:after="160" w:line="360" w:lineRule="auto"/>
        <w:ind w:left="0" w:firstLine="0"/>
        <w:jc w:val="left"/>
        <w:rPr>
          <w:rFonts w:eastAsia="Calibri"/>
          <w:color w:val="auto"/>
          <w:sz w:val="24"/>
          <w:szCs w:val="24"/>
        </w:rPr>
      </w:pPr>
    </w:p>
    <w:p w14:paraId="0BB207AF" w14:textId="77777777" w:rsidR="006706AE" w:rsidRPr="006706AE" w:rsidRDefault="006706AE" w:rsidP="006706AE">
      <w:pPr>
        <w:spacing w:after="160" w:line="360" w:lineRule="auto"/>
        <w:ind w:left="0" w:firstLine="0"/>
        <w:jc w:val="left"/>
        <w:rPr>
          <w:rFonts w:eastAsia="Calibri"/>
          <w:color w:val="auto"/>
        </w:rPr>
      </w:pPr>
    </w:p>
    <w:p w14:paraId="7A7830F1" w14:textId="2E70F051" w:rsidR="007A1CF9" w:rsidRPr="006706AE" w:rsidRDefault="007A1CF9" w:rsidP="007A1CF9">
      <w:pPr>
        <w:keepNext/>
        <w:keepLines/>
        <w:shd w:val="clear" w:color="auto" w:fill="00B0F0"/>
        <w:spacing w:after="160" w:line="360" w:lineRule="auto"/>
        <w:ind w:left="567" w:right="-15" w:firstLine="0"/>
        <w:jc w:val="left"/>
        <w:outlineLvl w:val="1"/>
        <w:rPr>
          <w:rFonts w:eastAsia="Calibri"/>
          <w:b/>
          <w:color w:val="auto"/>
          <w:sz w:val="28"/>
          <w:szCs w:val="28"/>
        </w:rPr>
      </w:pPr>
      <w:bookmarkStart w:id="128" w:name="_Toc109906003"/>
      <w:r w:rsidRPr="006706AE">
        <w:rPr>
          <w:rFonts w:eastAsia="Calibri"/>
          <w:b/>
          <w:color w:val="auto"/>
          <w:sz w:val="28"/>
          <w:szCs w:val="28"/>
        </w:rPr>
        <w:t>9.1</w:t>
      </w:r>
      <w:r>
        <w:rPr>
          <w:rFonts w:eastAsia="Calibri"/>
          <w:b/>
          <w:color w:val="auto"/>
          <w:sz w:val="28"/>
          <w:szCs w:val="28"/>
        </w:rPr>
        <w:t>8</w:t>
      </w:r>
      <w:r w:rsidRPr="006706AE">
        <w:rPr>
          <w:rFonts w:eastAsia="Calibri"/>
          <w:b/>
          <w:color w:val="auto"/>
          <w:sz w:val="28"/>
          <w:szCs w:val="28"/>
        </w:rPr>
        <w:t xml:space="preserve">. </w:t>
      </w:r>
      <w:bookmarkStart w:id="129" w:name="_Hlk53351566"/>
      <w:r>
        <w:rPr>
          <w:rFonts w:eastAsia="Calibri"/>
          <w:b/>
          <w:color w:val="auto"/>
          <w:sz w:val="28"/>
          <w:szCs w:val="28"/>
        </w:rPr>
        <w:t xml:space="preserve">Advanced </w:t>
      </w:r>
      <w:r w:rsidRPr="006706AE">
        <w:rPr>
          <w:rFonts w:eastAsia="Calibri"/>
          <w:b/>
          <w:color w:val="auto"/>
          <w:sz w:val="28"/>
          <w:szCs w:val="28"/>
        </w:rPr>
        <w:t>Quantity Surveying</w:t>
      </w:r>
      <w:bookmarkEnd w:id="128"/>
    </w:p>
    <w:p w14:paraId="4AA20629" w14:textId="6E5AC6D4" w:rsidR="006706AE" w:rsidRPr="006706AE" w:rsidRDefault="006706AE" w:rsidP="006706AE">
      <w:pPr>
        <w:keepNext/>
        <w:keepLines/>
        <w:shd w:val="clear" w:color="auto" w:fill="FFD966"/>
        <w:spacing w:after="139" w:line="360" w:lineRule="auto"/>
        <w:ind w:left="-3" w:right="-15"/>
        <w:jc w:val="left"/>
        <w:outlineLvl w:val="2"/>
        <w:rPr>
          <w:b/>
          <w:sz w:val="24"/>
        </w:rPr>
      </w:pPr>
      <w:bookmarkStart w:id="130" w:name="_Toc109906004"/>
      <w:r w:rsidRPr="006706AE">
        <w:rPr>
          <w:b/>
          <w:sz w:val="24"/>
        </w:rPr>
        <w:t>0732B&amp;CE-</w:t>
      </w:r>
      <w:r w:rsidR="00F67172">
        <w:rPr>
          <w:b/>
          <w:sz w:val="24"/>
        </w:rPr>
        <w:t>212</w:t>
      </w:r>
      <w:r w:rsidRPr="006706AE">
        <w:rPr>
          <w:b/>
          <w:sz w:val="24"/>
        </w:rPr>
        <w:t>. Produce Detailed Estimate of Water Tanks.</w:t>
      </w:r>
      <w:bookmarkEnd w:id="130"/>
    </w:p>
    <w:p w14:paraId="44D3416A"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Objective: This module covers the knowledge and skills required to prepare rough cost estimate and hydraulic statement for sewerage scheme. Detailed estimate of Rectangular masonary underground &amp; surface tank, Detailed estimate of hexagonal masonary underground &amp; surface tank, Detailed estimate of circular masonary &amp; RCC underground tank and Detailed estimate of Rectangular RCC Over Head Water Reservoir.</w:t>
      </w:r>
    </w:p>
    <w:p w14:paraId="77815646" w14:textId="77777777" w:rsidR="006706AE" w:rsidRPr="00F67172" w:rsidRDefault="006706AE" w:rsidP="006706AE">
      <w:pPr>
        <w:spacing w:after="160" w:line="360" w:lineRule="auto"/>
        <w:ind w:left="0" w:firstLine="0"/>
        <w:jc w:val="left"/>
        <w:rPr>
          <w:rFonts w:eastAsia="Calibri"/>
          <w:b/>
          <w:bCs/>
          <w:color w:val="auto"/>
        </w:rPr>
      </w:pPr>
      <w:r w:rsidRPr="00F67172">
        <w:rPr>
          <w:rFonts w:eastAsia="Calibri"/>
          <w:b/>
          <w:bCs/>
          <w:color w:val="auto"/>
        </w:rPr>
        <w:t>Duration: 20.00 Hours</w:t>
      </w:r>
      <w:r w:rsidRPr="00F67172">
        <w:rPr>
          <w:rFonts w:eastAsia="Calibri"/>
          <w:b/>
          <w:bCs/>
          <w:color w:val="auto"/>
        </w:rPr>
        <w:tab/>
      </w:r>
      <w:r w:rsidRPr="00F67172">
        <w:rPr>
          <w:rFonts w:eastAsia="Calibri"/>
          <w:b/>
          <w:bCs/>
          <w:color w:val="auto"/>
        </w:rPr>
        <w:tab/>
      </w:r>
      <w:r w:rsidRPr="00F67172">
        <w:rPr>
          <w:rFonts w:eastAsia="Calibri"/>
          <w:b/>
          <w:bCs/>
          <w:color w:val="auto"/>
        </w:rPr>
        <w:tab/>
      </w:r>
      <w:r w:rsidRPr="00F67172">
        <w:rPr>
          <w:rFonts w:eastAsia="Calibri"/>
          <w:b/>
          <w:bCs/>
          <w:color w:val="auto"/>
        </w:rPr>
        <w:tab/>
      </w:r>
      <w:r w:rsidRPr="00F67172">
        <w:rPr>
          <w:rFonts w:eastAsia="Calibri"/>
          <w:b/>
          <w:bCs/>
          <w:color w:val="auto"/>
        </w:rPr>
        <w:tab/>
      </w:r>
      <w:r w:rsidRPr="00F67172">
        <w:rPr>
          <w:rFonts w:eastAsia="Calibri"/>
          <w:b/>
          <w:bCs/>
          <w:color w:val="auto"/>
        </w:rPr>
        <w:tab/>
      </w:r>
      <w:r w:rsidRPr="00F67172">
        <w:rPr>
          <w:rFonts w:eastAsia="Calibri"/>
          <w:b/>
          <w:bCs/>
          <w:color w:val="auto"/>
        </w:rPr>
        <w:tab/>
        <w:t>Theory: 2.00</w:t>
      </w:r>
      <w:r w:rsidRPr="00F67172">
        <w:rPr>
          <w:rFonts w:eastAsia="Calibri"/>
          <w:b/>
          <w:bCs/>
          <w:color w:val="auto"/>
        </w:rPr>
        <w:tab/>
        <w:t>Hours</w:t>
      </w:r>
      <w:r w:rsidRPr="00F67172">
        <w:rPr>
          <w:rFonts w:eastAsia="Calibri"/>
          <w:b/>
          <w:bCs/>
          <w:color w:val="auto"/>
        </w:rPr>
        <w:tab/>
      </w:r>
      <w:r w:rsidRPr="00F67172">
        <w:rPr>
          <w:rFonts w:eastAsia="Calibri"/>
          <w:b/>
          <w:bCs/>
          <w:color w:val="auto"/>
        </w:rPr>
        <w:tab/>
      </w:r>
      <w:r w:rsidRPr="00F67172">
        <w:rPr>
          <w:rFonts w:eastAsia="Calibri"/>
          <w:b/>
          <w:bCs/>
          <w:color w:val="auto"/>
        </w:rPr>
        <w:tab/>
      </w:r>
      <w:r w:rsidRPr="00F67172">
        <w:rPr>
          <w:rFonts w:eastAsia="Calibri"/>
          <w:b/>
          <w:bCs/>
          <w:color w:val="auto"/>
        </w:rPr>
        <w:tab/>
        <w:t>Practice: 18.00 Hours</w:t>
      </w:r>
    </w:p>
    <w:tbl>
      <w:tblPr>
        <w:tblpPr w:leftFromText="180" w:rightFromText="180" w:vertAnchor="text" w:tblpX="53" w:tblpY="1"/>
        <w:tblOverlap w:val="never"/>
        <w:tblW w:w="15046" w:type="dxa"/>
        <w:tblLayout w:type="fixed"/>
        <w:tblCellMar>
          <w:left w:w="106" w:type="dxa"/>
          <w:right w:w="49" w:type="dxa"/>
        </w:tblCellMar>
        <w:tblLook w:val="04A0" w:firstRow="1" w:lastRow="0" w:firstColumn="1" w:lastColumn="0" w:noHBand="0" w:noVBand="1"/>
      </w:tblPr>
      <w:tblGrid>
        <w:gridCol w:w="2245"/>
        <w:gridCol w:w="4271"/>
        <w:gridCol w:w="4300"/>
        <w:gridCol w:w="1800"/>
        <w:gridCol w:w="1260"/>
        <w:gridCol w:w="1170"/>
      </w:tblGrid>
      <w:tr w:rsidR="006706AE" w:rsidRPr="006706AE" w14:paraId="0146E8D1" w14:textId="77777777" w:rsidTr="00F67172">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7D7A24F" w14:textId="77777777" w:rsidR="006706AE" w:rsidRPr="00F67172" w:rsidRDefault="006706AE" w:rsidP="00F67172">
            <w:pPr>
              <w:spacing w:after="160" w:line="360" w:lineRule="auto"/>
              <w:ind w:left="0" w:firstLine="0"/>
              <w:jc w:val="left"/>
              <w:rPr>
                <w:rFonts w:eastAsia="Calibri"/>
                <w:color w:val="auto"/>
              </w:rPr>
            </w:pPr>
            <w:r w:rsidRPr="00F67172">
              <w:rPr>
                <w:rFonts w:eastAsia="Calibri"/>
                <w:color w:val="auto"/>
              </w:rPr>
              <w:t>Learning Unit</w:t>
            </w:r>
          </w:p>
        </w:tc>
        <w:tc>
          <w:tcPr>
            <w:tcW w:w="427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67A734F" w14:textId="77777777" w:rsidR="006706AE" w:rsidRPr="00FD39B9" w:rsidRDefault="006706AE" w:rsidP="00FD39B9">
            <w:pPr>
              <w:spacing w:after="160" w:line="360" w:lineRule="auto"/>
              <w:ind w:left="360" w:firstLine="0"/>
              <w:jc w:val="left"/>
              <w:rPr>
                <w:rFonts w:eastAsia="Calibri"/>
                <w:color w:val="auto"/>
              </w:rPr>
            </w:pPr>
            <w:r w:rsidRPr="00FD39B9">
              <w:rPr>
                <w:rFonts w:eastAsia="Calibri"/>
                <w:color w:val="auto"/>
              </w:rPr>
              <w:t>Learning Outcomes</w:t>
            </w:r>
          </w:p>
        </w:tc>
        <w:tc>
          <w:tcPr>
            <w:tcW w:w="43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2A689E6" w14:textId="77777777" w:rsidR="006706AE" w:rsidRPr="00FD39B9" w:rsidRDefault="006706AE" w:rsidP="00FD39B9">
            <w:pPr>
              <w:spacing w:after="160" w:line="360" w:lineRule="auto"/>
              <w:ind w:left="360" w:firstLine="0"/>
              <w:jc w:val="left"/>
              <w:rPr>
                <w:rFonts w:eastAsia="Calibri"/>
                <w:color w:val="auto"/>
              </w:rPr>
            </w:pPr>
            <w:r w:rsidRPr="00FD39B9">
              <w:rPr>
                <w:rFonts w:eastAsia="Calibri"/>
                <w:color w:val="auto"/>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A04FB1F"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Duration</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3C22A171"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 xml:space="preserve">Materials </w:t>
            </w:r>
          </w:p>
          <w:p w14:paraId="179839FB"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 xml:space="preserve">Required </w:t>
            </w:r>
          </w:p>
        </w:tc>
        <w:tc>
          <w:tcPr>
            <w:tcW w:w="1170" w:type="dxa"/>
            <w:tcBorders>
              <w:top w:val="single" w:sz="4" w:space="0" w:color="000000"/>
              <w:left w:val="single" w:sz="4" w:space="0" w:color="000000"/>
              <w:bottom w:val="single" w:sz="4" w:space="0" w:color="000000"/>
              <w:right w:val="single" w:sz="4" w:space="0" w:color="000000"/>
            </w:tcBorders>
            <w:shd w:val="clear" w:color="auto" w:fill="E5B8B7"/>
          </w:tcPr>
          <w:p w14:paraId="45F50210"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 xml:space="preserve">Learning </w:t>
            </w:r>
          </w:p>
          <w:p w14:paraId="635CFC46"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 xml:space="preserve">Place </w:t>
            </w:r>
          </w:p>
        </w:tc>
      </w:tr>
      <w:tr w:rsidR="006706AE" w:rsidRPr="006706AE" w14:paraId="4DC51BF3" w14:textId="77777777" w:rsidTr="00F67172">
        <w:trPr>
          <w:trHeight w:val="89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185E562C" w14:textId="77777777" w:rsidR="006706AE" w:rsidRPr="00F67172" w:rsidRDefault="006706AE" w:rsidP="003F5678">
            <w:pPr>
              <w:pStyle w:val="ListParagraph"/>
              <w:numPr>
                <w:ilvl w:val="0"/>
                <w:numId w:val="790"/>
              </w:numPr>
              <w:spacing w:after="160" w:line="360" w:lineRule="auto"/>
              <w:ind w:hanging="689"/>
              <w:jc w:val="left"/>
              <w:rPr>
                <w:rFonts w:eastAsia="Calibri"/>
                <w:color w:val="auto"/>
              </w:rPr>
            </w:pPr>
            <w:r w:rsidRPr="00F67172">
              <w:rPr>
                <w:rFonts w:eastAsia="Calibri"/>
                <w:color w:val="auto"/>
              </w:rPr>
              <w:t>Prepare detailed estimate of masonry rectangular 8’ x 6’ underground water tank.</w:t>
            </w:r>
          </w:p>
        </w:tc>
        <w:tc>
          <w:tcPr>
            <w:tcW w:w="4271" w:type="dxa"/>
            <w:tcBorders>
              <w:top w:val="single" w:sz="4" w:space="0" w:color="000000"/>
              <w:left w:val="single" w:sz="4" w:space="0" w:color="000000"/>
              <w:bottom w:val="single" w:sz="4" w:space="0" w:color="000000"/>
              <w:right w:val="single" w:sz="4" w:space="0" w:color="000000"/>
            </w:tcBorders>
            <w:shd w:val="clear" w:color="auto" w:fill="auto"/>
          </w:tcPr>
          <w:p w14:paraId="761C8AF5" w14:textId="77777777" w:rsidR="006706AE" w:rsidRPr="00FD39B9" w:rsidRDefault="006706AE" w:rsidP="00FD39B9">
            <w:pPr>
              <w:spacing w:after="160" w:line="360" w:lineRule="auto"/>
              <w:ind w:left="360" w:firstLine="0"/>
              <w:jc w:val="left"/>
              <w:rPr>
                <w:rFonts w:eastAsia="Calibri"/>
                <w:b/>
                <w:bCs/>
                <w:color w:val="auto"/>
              </w:rPr>
            </w:pPr>
            <w:r w:rsidRPr="00FD39B9">
              <w:rPr>
                <w:rFonts w:eastAsia="Calibri"/>
                <w:b/>
                <w:bCs/>
                <w:color w:val="auto"/>
              </w:rPr>
              <w:t>Trainee will be able to:</w:t>
            </w:r>
          </w:p>
          <w:p w14:paraId="400BCE74" w14:textId="77777777" w:rsidR="006706AE" w:rsidRPr="00FD39B9" w:rsidRDefault="006706AE" w:rsidP="003F5678">
            <w:pPr>
              <w:pStyle w:val="ListParagraph"/>
              <w:numPr>
                <w:ilvl w:val="0"/>
                <w:numId w:val="792"/>
              </w:numPr>
              <w:spacing w:after="160" w:line="360" w:lineRule="auto"/>
              <w:jc w:val="left"/>
              <w:rPr>
                <w:rFonts w:eastAsia="Calibri"/>
                <w:color w:val="auto"/>
              </w:rPr>
            </w:pPr>
            <w:r w:rsidRPr="00FD39B9">
              <w:rPr>
                <w:rFonts w:eastAsia="Calibri"/>
                <w:color w:val="auto"/>
              </w:rPr>
              <w:t>Calculate quantities of excavation &amp; foundation concrete.</w:t>
            </w:r>
          </w:p>
          <w:p w14:paraId="1FFC1A86" w14:textId="77777777" w:rsidR="006706AE" w:rsidRPr="00FD39B9" w:rsidRDefault="006706AE" w:rsidP="003F5678">
            <w:pPr>
              <w:pStyle w:val="ListParagraph"/>
              <w:numPr>
                <w:ilvl w:val="0"/>
                <w:numId w:val="792"/>
              </w:numPr>
              <w:spacing w:after="160" w:line="360" w:lineRule="auto"/>
              <w:jc w:val="left"/>
              <w:rPr>
                <w:rFonts w:eastAsia="Calibri"/>
                <w:color w:val="auto"/>
              </w:rPr>
            </w:pPr>
            <w:r w:rsidRPr="00FD39B9">
              <w:rPr>
                <w:rFonts w:eastAsia="Calibri"/>
                <w:color w:val="auto"/>
              </w:rPr>
              <w:t>Calculate the quantities of brick work &amp; RCC work.</w:t>
            </w:r>
          </w:p>
          <w:p w14:paraId="25924D1D" w14:textId="77777777" w:rsidR="006706AE" w:rsidRPr="00FD39B9" w:rsidRDefault="006706AE" w:rsidP="003F5678">
            <w:pPr>
              <w:pStyle w:val="ListParagraph"/>
              <w:numPr>
                <w:ilvl w:val="0"/>
                <w:numId w:val="792"/>
              </w:numPr>
              <w:spacing w:after="160" w:line="360" w:lineRule="auto"/>
              <w:jc w:val="left"/>
              <w:rPr>
                <w:rFonts w:eastAsia="Calibri"/>
                <w:color w:val="auto"/>
              </w:rPr>
            </w:pPr>
            <w:r w:rsidRPr="00FD39B9">
              <w:rPr>
                <w:rFonts w:eastAsia="Calibri"/>
                <w:color w:val="auto"/>
              </w:rPr>
              <w:t>Calculate the quantities of flooring concrete &amp; plaster.</w:t>
            </w:r>
          </w:p>
          <w:p w14:paraId="78A5217B" w14:textId="77777777" w:rsidR="006706AE" w:rsidRPr="00FD39B9" w:rsidRDefault="006706AE" w:rsidP="003F5678">
            <w:pPr>
              <w:pStyle w:val="ListParagraph"/>
              <w:numPr>
                <w:ilvl w:val="0"/>
                <w:numId w:val="792"/>
              </w:numPr>
              <w:spacing w:after="160" w:line="360" w:lineRule="auto"/>
              <w:jc w:val="left"/>
              <w:rPr>
                <w:rFonts w:eastAsia="Calibri"/>
                <w:color w:val="auto"/>
              </w:rPr>
            </w:pPr>
            <w:r w:rsidRPr="00FD39B9">
              <w:rPr>
                <w:rFonts w:eastAsia="Calibri"/>
                <w:color w:val="auto"/>
              </w:rPr>
              <w:t xml:space="preserve">Calculate the quantities of iron steps, manhole cover inlet and </w:t>
            </w:r>
            <w:r w:rsidRPr="00FD39B9">
              <w:rPr>
                <w:rFonts w:eastAsia="Calibri"/>
                <w:color w:val="auto"/>
              </w:rPr>
              <w:lastRenderedPageBreak/>
              <w:t xml:space="preserve">outlet pipes. </w:t>
            </w:r>
          </w:p>
          <w:p w14:paraId="7202649D" w14:textId="77777777" w:rsidR="006706AE" w:rsidRPr="00FD39B9" w:rsidRDefault="006706AE" w:rsidP="003F5678">
            <w:pPr>
              <w:pStyle w:val="ListParagraph"/>
              <w:numPr>
                <w:ilvl w:val="0"/>
                <w:numId w:val="792"/>
              </w:numPr>
              <w:spacing w:after="160" w:line="360" w:lineRule="auto"/>
              <w:jc w:val="left"/>
              <w:rPr>
                <w:rFonts w:eastAsia="Calibri"/>
                <w:color w:val="auto"/>
              </w:rPr>
            </w:pPr>
            <w:r w:rsidRPr="00FD39B9">
              <w:rPr>
                <w:rFonts w:eastAsia="Calibri"/>
                <w:color w:val="auto"/>
              </w:rPr>
              <w:t>Prepare abstract of cost.</w:t>
            </w:r>
          </w:p>
        </w:tc>
        <w:tc>
          <w:tcPr>
            <w:tcW w:w="4300" w:type="dxa"/>
            <w:tcBorders>
              <w:top w:val="single" w:sz="4" w:space="0" w:color="000000"/>
              <w:left w:val="single" w:sz="4" w:space="0" w:color="000000"/>
              <w:bottom w:val="single" w:sz="4" w:space="0" w:color="000000"/>
              <w:right w:val="single" w:sz="4" w:space="0" w:color="000000"/>
            </w:tcBorders>
            <w:shd w:val="clear" w:color="auto" w:fill="auto"/>
          </w:tcPr>
          <w:p w14:paraId="60DAE1D4" w14:textId="77777777" w:rsidR="006706AE" w:rsidRPr="00FD39B9" w:rsidRDefault="006706AE" w:rsidP="003F5678">
            <w:pPr>
              <w:pStyle w:val="ListParagraph"/>
              <w:numPr>
                <w:ilvl w:val="0"/>
                <w:numId w:val="791"/>
              </w:numPr>
              <w:spacing w:after="160" w:line="360" w:lineRule="auto"/>
              <w:jc w:val="left"/>
              <w:rPr>
                <w:rFonts w:eastAsia="Calibri"/>
                <w:color w:val="auto"/>
              </w:rPr>
            </w:pPr>
            <w:r w:rsidRPr="00FD39B9">
              <w:rPr>
                <w:rFonts w:eastAsia="Calibri"/>
                <w:color w:val="auto"/>
              </w:rPr>
              <w:lastRenderedPageBreak/>
              <w:t>Technical terms used in water tanks.</w:t>
            </w:r>
          </w:p>
          <w:p w14:paraId="48167987" w14:textId="77777777" w:rsidR="006706AE" w:rsidRPr="00FD39B9" w:rsidRDefault="006706AE" w:rsidP="003F5678">
            <w:pPr>
              <w:pStyle w:val="ListParagraph"/>
              <w:numPr>
                <w:ilvl w:val="0"/>
                <w:numId w:val="791"/>
              </w:numPr>
              <w:spacing w:after="160" w:line="360" w:lineRule="auto"/>
              <w:jc w:val="left"/>
              <w:rPr>
                <w:rFonts w:eastAsia="Calibri"/>
                <w:color w:val="auto"/>
              </w:rPr>
            </w:pPr>
            <w:r w:rsidRPr="00FD39B9">
              <w:rPr>
                <w:rFonts w:eastAsia="Calibri"/>
                <w:color w:val="auto"/>
              </w:rPr>
              <w:t>Parts of underground masonry rectangular tank.</w:t>
            </w:r>
          </w:p>
          <w:p w14:paraId="2140FF05" w14:textId="7E19E285" w:rsidR="006706AE" w:rsidRPr="00FD39B9" w:rsidRDefault="006706AE" w:rsidP="003F5678">
            <w:pPr>
              <w:pStyle w:val="ListParagraph"/>
              <w:numPr>
                <w:ilvl w:val="0"/>
                <w:numId w:val="791"/>
              </w:numPr>
              <w:spacing w:after="160" w:line="360" w:lineRule="auto"/>
              <w:jc w:val="left"/>
              <w:rPr>
                <w:rFonts w:eastAsia="Calibri"/>
                <w:color w:val="auto"/>
              </w:rPr>
            </w:pPr>
            <w:r w:rsidRPr="00FD39B9">
              <w:rPr>
                <w:rFonts w:eastAsia="Calibri"/>
                <w:color w:val="auto"/>
              </w:rPr>
              <w:t>Items of work for water tank.</w:t>
            </w:r>
          </w:p>
          <w:p w14:paraId="55842786" w14:textId="77777777" w:rsidR="006706AE" w:rsidRPr="00FD39B9" w:rsidRDefault="006706AE" w:rsidP="003F5678">
            <w:pPr>
              <w:pStyle w:val="ListParagraph"/>
              <w:numPr>
                <w:ilvl w:val="0"/>
                <w:numId w:val="791"/>
              </w:numPr>
              <w:spacing w:after="160" w:line="360" w:lineRule="auto"/>
              <w:jc w:val="left"/>
              <w:rPr>
                <w:rFonts w:eastAsia="Calibri"/>
                <w:color w:val="auto"/>
              </w:rPr>
            </w:pPr>
            <w:r w:rsidRPr="00FD39B9">
              <w:rPr>
                <w:rFonts w:eastAsia="Calibri"/>
                <w:color w:val="auto"/>
              </w:rPr>
              <w:t>Instructions on calculation of quantities of different items of work.</w:t>
            </w:r>
          </w:p>
          <w:p w14:paraId="49ED2F2C" w14:textId="77777777" w:rsidR="006706AE" w:rsidRPr="00FD39B9" w:rsidRDefault="006706AE" w:rsidP="003F5678">
            <w:pPr>
              <w:pStyle w:val="ListParagraph"/>
              <w:numPr>
                <w:ilvl w:val="0"/>
                <w:numId w:val="791"/>
              </w:numPr>
              <w:spacing w:after="160" w:line="360" w:lineRule="auto"/>
              <w:jc w:val="left"/>
              <w:rPr>
                <w:rFonts w:eastAsia="Calibri"/>
                <w:color w:val="auto"/>
              </w:rPr>
            </w:pPr>
            <w:r w:rsidRPr="00FD39B9">
              <w:rPr>
                <w:rFonts w:eastAsia="Calibri"/>
                <w:color w:val="auto"/>
              </w:rPr>
              <w:t xml:space="preserve">Instructions on preparation of </w:t>
            </w:r>
            <w:r w:rsidRPr="00FD39B9">
              <w:rPr>
                <w:rFonts w:eastAsia="Calibri"/>
                <w:color w:val="auto"/>
              </w:rPr>
              <w:lastRenderedPageBreak/>
              <w:t>Abstract of Cost.</w:t>
            </w:r>
          </w:p>
          <w:p w14:paraId="2B378F9D" w14:textId="77777777" w:rsidR="006706AE" w:rsidRPr="00FD39B9" w:rsidRDefault="006706AE" w:rsidP="003F5678">
            <w:pPr>
              <w:pStyle w:val="ListParagraph"/>
              <w:numPr>
                <w:ilvl w:val="0"/>
                <w:numId w:val="791"/>
              </w:numPr>
              <w:spacing w:after="160" w:line="360" w:lineRule="auto"/>
              <w:jc w:val="left"/>
              <w:rPr>
                <w:rFonts w:eastAsia="Calibri"/>
                <w:color w:val="auto"/>
              </w:rPr>
            </w:pPr>
            <w:r w:rsidRPr="00FD39B9">
              <w:rPr>
                <w:rFonts w:eastAsia="Calibri"/>
                <w:color w:val="auto"/>
              </w:rPr>
              <w:t>Practical Activity</w:t>
            </w:r>
          </w:p>
          <w:p w14:paraId="0D8D51B4" w14:textId="77777777" w:rsidR="006706AE" w:rsidRPr="00FD39B9" w:rsidRDefault="006706AE" w:rsidP="003F5678">
            <w:pPr>
              <w:pStyle w:val="ListParagraph"/>
              <w:numPr>
                <w:ilvl w:val="0"/>
                <w:numId w:val="791"/>
              </w:numPr>
              <w:spacing w:after="160" w:line="360" w:lineRule="auto"/>
              <w:jc w:val="left"/>
              <w:rPr>
                <w:rFonts w:eastAsia="Calibri"/>
                <w:color w:val="auto"/>
              </w:rPr>
            </w:pPr>
            <w:r w:rsidRPr="00FD39B9">
              <w:rPr>
                <w:rFonts w:eastAsia="Calibri"/>
                <w:color w:val="auto"/>
              </w:rPr>
              <w:t>Estimate of masonry rectangular 8’ x 6’ underground water tank.</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01842DCD"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lastRenderedPageBreak/>
              <w:t>Theory-0.25 Hrs</w:t>
            </w:r>
          </w:p>
          <w:p w14:paraId="46DDC8EB"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Practice- 2.0 Hrs</w:t>
            </w:r>
          </w:p>
          <w:p w14:paraId="4571C919"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Total- 2.25 Hrs</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393C8E56"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Lead Pencil</w:t>
            </w:r>
          </w:p>
          <w:p w14:paraId="632D534E"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Paper</w:t>
            </w:r>
          </w:p>
          <w:p w14:paraId="5CE1BDE9"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Eraser</w:t>
            </w:r>
          </w:p>
          <w:p w14:paraId="5B3F8708"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Rules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2F2C339F"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Class Room</w:t>
            </w:r>
          </w:p>
        </w:tc>
      </w:tr>
      <w:tr w:rsidR="006706AE" w:rsidRPr="006706AE" w14:paraId="63DF72B9" w14:textId="77777777" w:rsidTr="00F67172">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1DCE142B" w14:textId="77777777" w:rsidR="006706AE" w:rsidRPr="00F67172" w:rsidRDefault="006706AE" w:rsidP="003F5678">
            <w:pPr>
              <w:pStyle w:val="ListParagraph"/>
              <w:numPr>
                <w:ilvl w:val="0"/>
                <w:numId w:val="790"/>
              </w:numPr>
              <w:spacing w:after="160" w:line="360" w:lineRule="auto"/>
              <w:ind w:hanging="689"/>
              <w:jc w:val="left"/>
              <w:rPr>
                <w:rFonts w:eastAsia="Calibri"/>
                <w:color w:val="auto"/>
              </w:rPr>
            </w:pPr>
            <w:r w:rsidRPr="00F67172">
              <w:rPr>
                <w:rFonts w:eastAsia="Calibri"/>
                <w:color w:val="auto"/>
              </w:rPr>
              <w:lastRenderedPageBreak/>
              <w:t>Prepare detailed estimate of masonry hexagonal underground water tank internal side length=5 ft.</w:t>
            </w:r>
          </w:p>
        </w:tc>
        <w:tc>
          <w:tcPr>
            <w:tcW w:w="4271" w:type="dxa"/>
            <w:tcBorders>
              <w:top w:val="single" w:sz="4" w:space="0" w:color="000000"/>
              <w:left w:val="single" w:sz="4" w:space="0" w:color="000000"/>
              <w:bottom w:val="single" w:sz="4" w:space="0" w:color="000000"/>
              <w:right w:val="single" w:sz="4" w:space="0" w:color="000000"/>
            </w:tcBorders>
            <w:shd w:val="clear" w:color="auto" w:fill="auto"/>
          </w:tcPr>
          <w:p w14:paraId="05E875C3" w14:textId="77777777" w:rsidR="006706AE" w:rsidRPr="00FD39B9" w:rsidRDefault="006706AE" w:rsidP="00FD39B9">
            <w:pPr>
              <w:spacing w:after="160" w:line="360" w:lineRule="auto"/>
              <w:ind w:left="360" w:firstLine="0"/>
              <w:jc w:val="left"/>
              <w:rPr>
                <w:rFonts w:eastAsia="Calibri"/>
                <w:b/>
                <w:bCs/>
                <w:color w:val="auto"/>
              </w:rPr>
            </w:pPr>
            <w:r w:rsidRPr="00FD39B9">
              <w:rPr>
                <w:rFonts w:eastAsia="Calibri"/>
                <w:b/>
                <w:bCs/>
                <w:color w:val="auto"/>
              </w:rPr>
              <w:t>Trainee will be able to:</w:t>
            </w:r>
          </w:p>
          <w:p w14:paraId="41FA7FE6" w14:textId="77777777" w:rsidR="006706AE" w:rsidRPr="00FD39B9" w:rsidRDefault="006706AE" w:rsidP="003F5678">
            <w:pPr>
              <w:pStyle w:val="ListParagraph"/>
              <w:numPr>
                <w:ilvl w:val="0"/>
                <w:numId w:val="792"/>
              </w:numPr>
              <w:spacing w:after="160" w:line="360" w:lineRule="auto"/>
              <w:jc w:val="left"/>
              <w:rPr>
                <w:rFonts w:eastAsia="Calibri"/>
                <w:color w:val="auto"/>
              </w:rPr>
            </w:pPr>
            <w:r w:rsidRPr="00FD39B9">
              <w:rPr>
                <w:rFonts w:eastAsia="Calibri"/>
                <w:color w:val="auto"/>
              </w:rPr>
              <w:t>Calculate quantities of excavation &amp; foundation concrete.</w:t>
            </w:r>
          </w:p>
          <w:p w14:paraId="42096E06" w14:textId="77777777" w:rsidR="006706AE" w:rsidRPr="00FD39B9" w:rsidRDefault="006706AE" w:rsidP="003F5678">
            <w:pPr>
              <w:pStyle w:val="ListParagraph"/>
              <w:numPr>
                <w:ilvl w:val="0"/>
                <w:numId w:val="792"/>
              </w:numPr>
              <w:spacing w:after="160" w:line="360" w:lineRule="auto"/>
              <w:jc w:val="left"/>
              <w:rPr>
                <w:rFonts w:eastAsia="Calibri"/>
                <w:color w:val="auto"/>
              </w:rPr>
            </w:pPr>
            <w:r w:rsidRPr="00FD39B9">
              <w:rPr>
                <w:rFonts w:eastAsia="Calibri"/>
                <w:color w:val="auto"/>
              </w:rPr>
              <w:t>Calculate the quantities of brick work &amp; RCC work.</w:t>
            </w:r>
          </w:p>
          <w:p w14:paraId="7ECEC35A" w14:textId="77777777" w:rsidR="006706AE" w:rsidRPr="00FD39B9" w:rsidRDefault="006706AE" w:rsidP="003F5678">
            <w:pPr>
              <w:pStyle w:val="ListParagraph"/>
              <w:numPr>
                <w:ilvl w:val="0"/>
                <w:numId w:val="792"/>
              </w:numPr>
              <w:spacing w:after="160" w:line="360" w:lineRule="auto"/>
              <w:jc w:val="left"/>
              <w:rPr>
                <w:rFonts w:eastAsia="Calibri"/>
                <w:color w:val="auto"/>
              </w:rPr>
            </w:pPr>
            <w:r w:rsidRPr="00FD39B9">
              <w:rPr>
                <w:rFonts w:eastAsia="Calibri"/>
                <w:color w:val="auto"/>
              </w:rPr>
              <w:t>Calculate the quantities of flooring concrete &amp; plaster.</w:t>
            </w:r>
          </w:p>
          <w:p w14:paraId="5D295877" w14:textId="77777777" w:rsidR="006706AE" w:rsidRPr="00FD39B9" w:rsidRDefault="006706AE" w:rsidP="003F5678">
            <w:pPr>
              <w:pStyle w:val="ListParagraph"/>
              <w:numPr>
                <w:ilvl w:val="0"/>
                <w:numId w:val="792"/>
              </w:numPr>
              <w:spacing w:after="160" w:line="360" w:lineRule="auto"/>
              <w:jc w:val="left"/>
              <w:rPr>
                <w:rFonts w:eastAsia="Calibri"/>
                <w:color w:val="auto"/>
              </w:rPr>
            </w:pPr>
            <w:r w:rsidRPr="00FD39B9">
              <w:rPr>
                <w:rFonts w:eastAsia="Calibri"/>
                <w:color w:val="auto"/>
              </w:rPr>
              <w:t xml:space="preserve">Calculate the quantities of iron steps, manhole cover inlet and outlet pipes. </w:t>
            </w:r>
          </w:p>
          <w:p w14:paraId="1633C857" w14:textId="77777777" w:rsidR="006706AE" w:rsidRPr="00FD39B9" w:rsidRDefault="006706AE" w:rsidP="003F5678">
            <w:pPr>
              <w:pStyle w:val="ListParagraph"/>
              <w:numPr>
                <w:ilvl w:val="0"/>
                <w:numId w:val="792"/>
              </w:numPr>
              <w:spacing w:after="160" w:line="360" w:lineRule="auto"/>
              <w:jc w:val="left"/>
              <w:rPr>
                <w:rFonts w:eastAsia="Calibri"/>
                <w:color w:val="auto"/>
              </w:rPr>
            </w:pPr>
            <w:r w:rsidRPr="00FD39B9">
              <w:rPr>
                <w:rFonts w:eastAsia="Calibri"/>
                <w:color w:val="auto"/>
              </w:rPr>
              <w:t>Prepare abstract of cost.</w:t>
            </w:r>
          </w:p>
        </w:tc>
        <w:tc>
          <w:tcPr>
            <w:tcW w:w="4300" w:type="dxa"/>
            <w:tcBorders>
              <w:top w:val="single" w:sz="4" w:space="0" w:color="000000"/>
              <w:left w:val="single" w:sz="4" w:space="0" w:color="000000"/>
              <w:bottom w:val="single" w:sz="4" w:space="0" w:color="000000"/>
              <w:right w:val="single" w:sz="4" w:space="0" w:color="000000"/>
            </w:tcBorders>
            <w:shd w:val="clear" w:color="auto" w:fill="auto"/>
          </w:tcPr>
          <w:p w14:paraId="5B9975CA" w14:textId="77777777" w:rsidR="006706AE" w:rsidRPr="00FD39B9" w:rsidRDefault="006706AE" w:rsidP="003F5678">
            <w:pPr>
              <w:pStyle w:val="ListParagraph"/>
              <w:numPr>
                <w:ilvl w:val="0"/>
                <w:numId w:val="791"/>
              </w:numPr>
              <w:spacing w:after="160" w:line="360" w:lineRule="auto"/>
              <w:jc w:val="left"/>
              <w:rPr>
                <w:rFonts w:eastAsia="Calibri"/>
                <w:color w:val="auto"/>
              </w:rPr>
            </w:pPr>
            <w:r w:rsidRPr="00FD39B9">
              <w:rPr>
                <w:rFonts w:eastAsia="Calibri"/>
                <w:color w:val="auto"/>
              </w:rPr>
              <w:t xml:space="preserve">Parts of underground masonry hexagonal tank </w:t>
            </w:r>
          </w:p>
          <w:p w14:paraId="2948AB76" w14:textId="77777777" w:rsidR="006706AE" w:rsidRPr="00FD39B9" w:rsidRDefault="006706AE" w:rsidP="003F5678">
            <w:pPr>
              <w:pStyle w:val="ListParagraph"/>
              <w:numPr>
                <w:ilvl w:val="0"/>
                <w:numId w:val="791"/>
              </w:numPr>
              <w:spacing w:after="160" w:line="360" w:lineRule="auto"/>
              <w:jc w:val="left"/>
              <w:rPr>
                <w:rFonts w:eastAsia="Calibri"/>
                <w:color w:val="auto"/>
              </w:rPr>
            </w:pPr>
            <w:r w:rsidRPr="00FD39B9">
              <w:rPr>
                <w:rFonts w:eastAsia="Calibri"/>
                <w:color w:val="auto"/>
              </w:rPr>
              <w:t>Items of work for water tank.</w:t>
            </w:r>
          </w:p>
          <w:p w14:paraId="63E6A8FA" w14:textId="77777777" w:rsidR="006706AE" w:rsidRPr="00FD39B9" w:rsidRDefault="006706AE" w:rsidP="003F5678">
            <w:pPr>
              <w:pStyle w:val="ListParagraph"/>
              <w:numPr>
                <w:ilvl w:val="0"/>
                <w:numId w:val="791"/>
              </w:numPr>
              <w:spacing w:after="160" w:line="360" w:lineRule="auto"/>
              <w:jc w:val="left"/>
              <w:rPr>
                <w:rFonts w:eastAsia="Calibri"/>
                <w:color w:val="auto"/>
              </w:rPr>
            </w:pPr>
            <w:r w:rsidRPr="00FD39B9">
              <w:rPr>
                <w:rFonts w:eastAsia="Calibri"/>
                <w:color w:val="auto"/>
              </w:rPr>
              <w:t>Instructions on calculation of quantities of different items of work.</w:t>
            </w:r>
          </w:p>
          <w:p w14:paraId="22ED7A3B" w14:textId="77777777" w:rsidR="006706AE" w:rsidRPr="00FD39B9" w:rsidRDefault="006706AE" w:rsidP="003F5678">
            <w:pPr>
              <w:pStyle w:val="ListParagraph"/>
              <w:numPr>
                <w:ilvl w:val="0"/>
                <w:numId w:val="791"/>
              </w:numPr>
              <w:spacing w:after="160" w:line="360" w:lineRule="auto"/>
              <w:jc w:val="left"/>
              <w:rPr>
                <w:rFonts w:eastAsia="Calibri"/>
                <w:color w:val="auto"/>
              </w:rPr>
            </w:pPr>
            <w:r w:rsidRPr="00FD39B9">
              <w:rPr>
                <w:rFonts w:eastAsia="Calibri"/>
                <w:color w:val="auto"/>
              </w:rPr>
              <w:t>Instructions on preparation of Abstract of Cost.</w:t>
            </w:r>
          </w:p>
          <w:p w14:paraId="0B76E322" w14:textId="77777777" w:rsidR="006706AE" w:rsidRPr="00FD39B9" w:rsidRDefault="006706AE" w:rsidP="003F5678">
            <w:pPr>
              <w:pStyle w:val="ListParagraph"/>
              <w:numPr>
                <w:ilvl w:val="0"/>
                <w:numId w:val="791"/>
              </w:numPr>
              <w:spacing w:after="160" w:line="360" w:lineRule="auto"/>
              <w:jc w:val="left"/>
              <w:rPr>
                <w:rFonts w:eastAsia="Calibri"/>
                <w:color w:val="auto"/>
              </w:rPr>
            </w:pPr>
            <w:r w:rsidRPr="00FD39B9">
              <w:rPr>
                <w:rFonts w:eastAsia="Calibri"/>
                <w:color w:val="auto"/>
              </w:rPr>
              <w:t>Practical Activity</w:t>
            </w:r>
          </w:p>
          <w:p w14:paraId="6AF43D94" w14:textId="77777777" w:rsidR="006706AE" w:rsidRPr="00FD39B9" w:rsidRDefault="006706AE" w:rsidP="003F5678">
            <w:pPr>
              <w:pStyle w:val="ListParagraph"/>
              <w:numPr>
                <w:ilvl w:val="0"/>
                <w:numId w:val="791"/>
              </w:numPr>
              <w:spacing w:after="160" w:line="360" w:lineRule="auto"/>
              <w:jc w:val="left"/>
              <w:rPr>
                <w:rFonts w:eastAsia="Calibri"/>
                <w:color w:val="auto"/>
              </w:rPr>
            </w:pPr>
            <w:r w:rsidRPr="00FD39B9">
              <w:rPr>
                <w:rFonts w:eastAsia="Calibri"/>
                <w:color w:val="auto"/>
              </w:rPr>
              <w:t>Estimate of  masonry hexagonal underground water tank</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36EB59BE"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Theory-0.25 Hrs</w:t>
            </w:r>
          </w:p>
          <w:p w14:paraId="7DDE94FA"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Practice- 2.0 Hrs</w:t>
            </w:r>
          </w:p>
          <w:p w14:paraId="5F063B8C"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Total- 2.25 Hrs</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0D274619"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Lead Pencil</w:t>
            </w:r>
          </w:p>
          <w:p w14:paraId="36B8F790"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Paper</w:t>
            </w:r>
          </w:p>
          <w:p w14:paraId="70FE17EA"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Eraser</w:t>
            </w:r>
          </w:p>
          <w:p w14:paraId="5EE86C95"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Rules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159A84A5"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Class Room</w:t>
            </w:r>
          </w:p>
        </w:tc>
      </w:tr>
      <w:tr w:rsidR="006706AE" w:rsidRPr="006706AE" w14:paraId="420A3A32" w14:textId="77777777" w:rsidTr="00F67172">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0E4119AC" w14:textId="77777777" w:rsidR="006706AE" w:rsidRPr="00F67172" w:rsidRDefault="006706AE" w:rsidP="003F5678">
            <w:pPr>
              <w:pStyle w:val="ListParagraph"/>
              <w:numPr>
                <w:ilvl w:val="0"/>
                <w:numId w:val="790"/>
              </w:numPr>
              <w:spacing w:after="160" w:line="360" w:lineRule="auto"/>
              <w:ind w:hanging="689"/>
              <w:jc w:val="left"/>
              <w:rPr>
                <w:rFonts w:eastAsia="Calibri"/>
                <w:color w:val="auto"/>
              </w:rPr>
            </w:pPr>
            <w:r w:rsidRPr="00F67172">
              <w:rPr>
                <w:rFonts w:eastAsia="Calibri"/>
                <w:color w:val="auto"/>
              </w:rPr>
              <w:t xml:space="preserve">Prepare detailed estimate of masonary circular underground water tank 8 </w:t>
            </w:r>
            <w:r w:rsidRPr="00F67172">
              <w:rPr>
                <w:rFonts w:eastAsia="Calibri"/>
                <w:color w:val="auto"/>
              </w:rPr>
              <w:lastRenderedPageBreak/>
              <w:t>ft dia.</w:t>
            </w:r>
          </w:p>
        </w:tc>
        <w:tc>
          <w:tcPr>
            <w:tcW w:w="4271" w:type="dxa"/>
            <w:tcBorders>
              <w:top w:val="single" w:sz="4" w:space="0" w:color="000000"/>
              <w:left w:val="single" w:sz="4" w:space="0" w:color="000000"/>
              <w:bottom w:val="single" w:sz="4" w:space="0" w:color="000000"/>
              <w:right w:val="single" w:sz="4" w:space="0" w:color="000000"/>
            </w:tcBorders>
            <w:shd w:val="clear" w:color="auto" w:fill="auto"/>
          </w:tcPr>
          <w:p w14:paraId="728295A0" w14:textId="77777777" w:rsidR="006706AE" w:rsidRPr="00FD39B9" w:rsidRDefault="006706AE" w:rsidP="00FD39B9">
            <w:pPr>
              <w:spacing w:after="160" w:line="360" w:lineRule="auto"/>
              <w:ind w:left="360" w:firstLine="0"/>
              <w:jc w:val="left"/>
              <w:rPr>
                <w:rFonts w:eastAsia="Calibri"/>
                <w:b/>
                <w:bCs/>
                <w:color w:val="auto"/>
              </w:rPr>
            </w:pPr>
            <w:r w:rsidRPr="00FD39B9">
              <w:rPr>
                <w:rFonts w:eastAsia="Calibri"/>
                <w:b/>
                <w:bCs/>
                <w:color w:val="auto"/>
              </w:rPr>
              <w:lastRenderedPageBreak/>
              <w:t xml:space="preserve">Trainee will be able to: </w:t>
            </w:r>
          </w:p>
          <w:p w14:paraId="16B31988" w14:textId="77777777" w:rsidR="006706AE" w:rsidRPr="00FD39B9" w:rsidRDefault="006706AE" w:rsidP="003F5678">
            <w:pPr>
              <w:pStyle w:val="ListParagraph"/>
              <w:numPr>
                <w:ilvl w:val="0"/>
                <w:numId w:val="792"/>
              </w:numPr>
              <w:spacing w:after="160" w:line="360" w:lineRule="auto"/>
              <w:jc w:val="left"/>
              <w:rPr>
                <w:rFonts w:eastAsia="Calibri"/>
                <w:color w:val="auto"/>
              </w:rPr>
            </w:pPr>
            <w:r w:rsidRPr="00FD39B9">
              <w:rPr>
                <w:rFonts w:eastAsia="Calibri"/>
                <w:color w:val="auto"/>
              </w:rPr>
              <w:t>Calculate quantities of excavation &amp; foundation concrete.</w:t>
            </w:r>
          </w:p>
          <w:p w14:paraId="6FE73A5D" w14:textId="77777777" w:rsidR="006706AE" w:rsidRPr="00FD39B9" w:rsidRDefault="006706AE" w:rsidP="003F5678">
            <w:pPr>
              <w:pStyle w:val="ListParagraph"/>
              <w:numPr>
                <w:ilvl w:val="0"/>
                <w:numId w:val="792"/>
              </w:numPr>
              <w:spacing w:after="160" w:line="360" w:lineRule="auto"/>
              <w:jc w:val="left"/>
              <w:rPr>
                <w:rFonts w:eastAsia="Calibri"/>
                <w:color w:val="auto"/>
              </w:rPr>
            </w:pPr>
            <w:r w:rsidRPr="00FD39B9">
              <w:rPr>
                <w:rFonts w:eastAsia="Calibri"/>
                <w:color w:val="auto"/>
              </w:rPr>
              <w:t>Calculate the quantities of brick work &amp; RCC work.</w:t>
            </w:r>
          </w:p>
          <w:p w14:paraId="14B6F853" w14:textId="77777777" w:rsidR="006706AE" w:rsidRPr="00FD39B9" w:rsidRDefault="006706AE" w:rsidP="003F5678">
            <w:pPr>
              <w:pStyle w:val="ListParagraph"/>
              <w:numPr>
                <w:ilvl w:val="0"/>
                <w:numId w:val="792"/>
              </w:numPr>
              <w:spacing w:after="160" w:line="360" w:lineRule="auto"/>
              <w:jc w:val="left"/>
              <w:rPr>
                <w:rFonts w:eastAsia="Calibri"/>
                <w:color w:val="auto"/>
              </w:rPr>
            </w:pPr>
            <w:r w:rsidRPr="00FD39B9">
              <w:rPr>
                <w:rFonts w:eastAsia="Calibri"/>
                <w:color w:val="auto"/>
              </w:rPr>
              <w:t xml:space="preserve">Calculate the quantities of flooring </w:t>
            </w:r>
            <w:r w:rsidRPr="00FD39B9">
              <w:rPr>
                <w:rFonts w:eastAsia="Calibri"/>
                <w:color w:val="auto"/>
              </w:rPr>
              <w:lastRenderedPageBreak/>
              <w:t>concrete &amp; plaster.</w:t>
            </w:r>
          </w:p>
          <w:p w14:paraId="4A61496A" w14:textId="77777777" w:rsidR="006706AE" w:rsidRPr="00FD39B9" w:rsidRDefault="006706AE" w:rsidP="003F5678">
            <w:pPr>
              <w:pStyle w:val="ListParagraph"/>
              <w:numPr>
                <w:ilvl w:val="0"/>
                <w:numId w:val="792"/>
              </w:numPr>
              <w:spacing w:after="160" w:line="360" w:lineRule="auto"/>
              <w:jc w:val="left"/>
              <w:rPr>
                <w:rFonts w:eastAsia="Calibri"/>
                <w:color w:val="auto"/>
              </w:rPr>
            </w:pPr>
            <w:r w:rsidRPr="00FD39B9">
              <w:rPr>
                <w:rFonts w:eastAsia="Calibri"/>
                <w:color w:val="auto"/>
              </w:rPr>
              <w:t xml:space="preserve">Calculate the quantities of iron steps, manhole cover inlet and outlet pipes. </w:t>
            </w:r>
          </w:p>
          <w:p w14:paraId="114A495E" w14:textId="77777777" w:rsidR="006706AE" w:rsidRPr="00FD39B9" w:rsidRDefault="006706AE" w:rsidP="003F5678">
            <w:pPr>
              <w:pStyle w:val="ListParagraph"/>
              <w:numPr>
                <w:ilvl w:val="0"/>
                <w:numId w:val="792"/>
              </w:numPr>
              <w:spacing w:after="160" w:line="360" w:lineRule="auto"/>
              <w:jc w:val="left"/>
              <w:rPr>
                <w:rFonts w:eastAsia="Calibri"/>
                <w:color w:val="auto"/>
              </w:rPr>
            </w:pPr>
            <w:r w:rsidRPr="00FD39B9">
              <w:rPr>
                <w:rFonts w:eastAsia="Calibri"/>
                <w:color w:val="auto"/>
              </w:rPr>
              <w:t>Prepare abstract of cost.</w:t>
            </w:r>
          </w:p>
        </w:tc>
        <w:tc>
          <w:tcPr>
            <w:tcW w:w="4300" w:type="dxa"/>
            <w:tcBorders>
              <w:top w:val="single" w:sz="4" w:space="0" w:color="000000"/>
              <w:left w:val="single" w:sz="4" w:space="0" w:color="000000"/>
              <w:bottom w:val="single" w:sz="4" w:space="0" w:color="000000"/>
              <w:right w:val="single" w:sz="4" w:space="0" w:color="000000"/>
            </w:tcBorders>
            <w:shd w:val="clear" w:color="auto" w:fill="auto"/>
          </w:tcPr>
          <w:p w14:paraId="69ED572A" w14:textId="77777777" w:rsidR="006706AE" w:rsidRPr="00FD39B9" w:rsidRDefault="006706AE" w:rsidP="003F5678">
            <w:pPr>
              <w:pStyle w:val="ListParagraph"/>
              <w:numPr>
                <w:ilvl w:val="0"/>
                <w:numId w:val="791"/>
              </w:numPr>
              <w:spacing w:after="160" w:line="360" w:lineRule="auto"/>
              <w:jc w:val="left"/>
              <w:rPr>
                <w:rFonts w:eastAsia="Calibri"/>
                <w:color w:val="auto"/>
              </w:rPr>
            </w:pPr>
            <w:r w:rsidRPr="00FD39B9">
              <w:rPr>
                <w:rFonts w:eastAsia="Calibri"/>
                <w:color w:val="auto"/>
              </w:rPr>
              <w:lastRenderedPageBreak/>
              <w:t>Parts of underground masonry circular tank.</w:t>
            </w:r>
          </w:p>
          <w:p w14:paraId="5135D30E" w14:textId="77777777" w:rsidR="006706AE" w:rsidRPr="00FD39B9" w:rsidRDefault="006706AE" w:rsidP="003F5678">
            <w:pPr>
              <w:pStyle w:val="ListParagraph"/>
              <w:numPr>
                <w:ilvl w:val="0"/>
                <w:numId w:val="791"/>
              </w:numPr>
              <w:spacing w:after="160" w:line="360" w:lineRule="auto"/>
              <w:jc w:val="left"/>
              <w:rPr>
                <w:rFonts w:eastAsia="Calibri"/>
                <w:color w:val="auto"/>
              </w:rPr>
            </w:pPr>
            <w:r w:rsidRPr="00FD39B9">
              <w:rPr>
                <w:rFonts w:eastAsia="Calibri"/>
                <w:color w:val="auto"/>
              </w:rPr>
              <w:t>Items of work for water tank.</w:t>
            </w:r>
          </w:p>
          <w:p w14:paraId="18EE900A" w14:textId="77777777" w:rsidR="006706AE" w:rsidRPr="00FD39B9" w:rsidRDefault="006706AE" w:rsidP="003F5678">
            <w:pPr>
              <w:pStyle w:val="ListParagraph"/>
              <w:numPr>
                <w:ilvl w:val="0"/>
                <w:numId w:val="791"/>
              </w:numPr>
              <w:spacing w:after="160" w:line="360" w:lineRule="auto"/>
              <w:jc w:val="left"/>
              <w:rPr>
                <w:rFonts w:eastAsia="Calibri"/>
                <w:color w:val="auto"/>
              </w:rPr>
            </w:pPr>
            <w:r w:rsidRPr="00FD39B9">
              <w:rPr>
                <w:rFonts w:eastAsia="Calibri"/>
                <w:color w:val="auto"/>
              </w:rPr>
              <w:t>Instructions on calculation of quantities of different items of work.</w:t>
            </w:r>
          </w:p>
          <w:p w14:paraId="13187BD8" w14:textId="77777777" w:rsidR="006706AE" w:rsidRPr="00FD39B9" w:rsidRDefault="006706AE" w:rsidP="003F5678">
            <w:pPr>
              <w:pStyle w:val="ListParagraph"/>
              <w:numPr>
                <w:ilvl w:val="0"/>
                <w:numId w:val="791"/>
              </w:numPr>
              <w:spacing w:after="160" w:line="360" w:lineRule="auto"/>
              <w:jc w:val="left"/>
              <w:rPr>
                <w:rFonts w:eastAsia="Calibri"/>
                <w:color w:val="auto"/>
              </w:rPr>
            </w:pPr>
            <w:r w:rsidRPr="00FD39B9">
              <w:rPr>
                <w:rFonts w:eastAsia="Calibri"/>
                <w:color w:val="auto"/>
              </w:rPr>
              <w:t xml:space="preserve">Instructions on preparation of </w:t>
            </w:r>
            <w:r w:rsidRPr="00FD39B9">
              <w:rPr>
                <w:rFonts w:eastAsia="Calibri"/>
                <w:color w:val="auto"/>
              </w:rPr>
              <w:lastRenderedPageBreak/>
              <w:t>Abstract of Cost.</w:t>
            </w:r>
          </w:p>
          <w:p w14:paraId="2D53C764" w14:textId="77777777" w:rsidR="006706AE" w:rsidRPr="00FD39B9" w:rsidRDefault="006706AE" w:rsidP="003F5678">
            <w:pPr>
              <w:pStyle w:val="ListParagraph"/>
              <w:numPr>
                <w:ilvl w:val="0"/>
                <w:numId w:val="791"/>
              </w:numPr>
              <w:spacing w:after="160" w:line="360" w:lineRule="auto"/>
              <w:jc w:val="left"/>
              <w:rPr>
                <w:rFonts w:eastAsia="Calibri"/>
                <w:color w:val="auto"/>
              </w:rPr>
            </w:pPr>
            <w:r w:rsidRPr="00FD39B9">
              <w:rPr>
                <w:rFonts w:eastAsia="Calibri"/>
                <w:color w:val="auto"/>
              </w:rPr>
              <w:t>Practical Activity</w:t>
            </w:r>
          </w:p>
          <w:p w14:paraId="02150A78" w14:textId="77777777" w:rsidR="006706AE" w:rsidRPr="00FD39B9" w:rsidRDefault="006706AE" w:rsidP="003F5678">
            <w:pPr>
              <w:pStyle w:val="ListParagraph"/>
              <w:numPr>
                <w:ilvl w:val="0"/>
                <w:numId w:val="791"/>
              </w:numPr>
              <w:spacing w:after="160" w:line="360" w:lineRule="auto"/>
              <w:jc w:val="left"/>
              <w:rPr>
                <w:rFonts w:eastAsia="Calibri"/>
                <w:color w:val="auto"/>
              </w:rPr>
            </w:pPr>
            <w:r w:rsidRPr="00FD39B9">
              <w:rPr>
                <w:rFonts w:eastAsia="Calibri"/>
                <w:color w:val="auto"/>
              </w:rPr>
              <w:t>Estimate of  masonry circular underground water tank</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7C3F477A"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lastRenderedPageBreak/>
              <w:t>Theory-0.25 Hrs</w:t>
            </w:r>
          </w:p>
          <w:p w14:paraId="22A601C5"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Practice- 3.0 Hrs</w:t>
            </w:r>
          </w:p>
          <w:p w14:paraId="559EA314"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Total- 3.25 Hrs</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41E31F2A"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Lead Pencil</w:t>
            </w:r>
          </w:p>
          <w:p w14:paraId="412F737C"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Paper</w:t>
            </w:r>
          </w:p>
          <w:p w14:paraId="546E4518"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Eraser</w:t>
            </w:r>
          </w:p>
          <w:p w14:paraId="255D9CE3"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Rules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13586AE9"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Class Room</w:t>
            </w:r>
          </w:p>
        </w:tc>
      </w:tr>
      <w:tr w:rsidR="006706AE" w:rsidRPr="006706AE" w14:paraId="1F0B8CCB" w14:textId="77777777" w:rsidTr="00F67172">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1D6769EE" w14:textId="77777777" w:rsidR="006706AE" w:rsidRPr="00F67172" w:rsidRDefault="006706AE" w:rsidP="003F5678">
            <w:pPr>
              <w:pStyle w:val="ListParagraph"/>
              <w:numPr>
                <w:ilvl w:val="0"/>
                <w:numId w:val="790"/>
              </w:numPr>
              <w:spacing w:after="160" w:line="360" w:lineRule="auto"/>
              <w:ind w:hanging="689"/>
              <w:jc w:val="left"/>
              <w:rPr>
                <w:rFonts w:eastAsia="Calibri"/>
                <w:color w:val="auto"/>
              </w:rPr>
            </w:pPr>
            <w:r w:rsidRPr="00F67172">
              <w:rPr>
                <w:rFonts w:eastAsia="Calibri"/>
                <w:color w:val="auto"/>
              </w:rPr>
              <w:lastRenderedPageBreak/>
              <w:t>Prepare detailed estimate of masonry rectangular surface water tank 4m X 2 m.</w:t>
            </w:r>
          </w:p>
        </w:tc>
        <w:tc>
          <w:tcPr>
            <w:tcW w:w="4271" w:type="dxa"/>
            <w:tcBorders>
              <w:top w:val="single" w:sz="4" w:space="0" w:color="000000"/>
              <w:left w:val="single" w:sz="4" w:space="0" w:color="000000"/>
              <w:bottom w:val="single" w:sz="4" w:space="0" w:color="000000"/>
              <w:right w:val="single" w:sz="4" w:space="0" w:color="000000"/>
            </w:tcBorders>
            <w:shd w:val="clear" w:color="auto" w:fill="auto"/>
          </w:tcPr>
          <w:p w14:paraId="23579A2B" w14:textId="77777777" w:rsidR="006706AE" w:rsidRPr="00FD39B9" w:rsidRDefault="006706AE" w:rsidP="00FD39B9">
            <w:pPr>
              <w:spacing w:after="160" w:line="360" w:lineRule="auto"/>
              <w:ind w:left="360" w:firstLine="0"/>
              <w:jc w:val="left"/>
              <w:rPr>
                <w:rFonts w:eastAsia="Calibri"/>
                <w:b/>
                <w:bCs/>
                <w:color w:val="auto"/>
              </w:rPr>
            </w:pPr>
            <w:r w:rsidRPr="00FD39B9">
              <w:rPr>
                <w:rFonts w:eastAsia="Calibri"/>
                <w:b/>
                <w:bCs/>
                <w:color w:val="auto"/>
              </w:rPr>
              <w:t xml:space="preserve">Trainee will be able to: </w:t>
            </w:r>
          </w:p>
          <w:p w14:paraId="72C21AC4" w14:textId="77777777" w:rsidR="006706AE" w:rsidRPr="00FD39B9" w:rsidRDefault="006706AE" w:rsidP="003F5678">
            <w:pPr>
              <w:pStyle w:val="ListParagraph"/>
              <w:numPr>
                <w:ilvl w:val="0"/>
                <w:numId w:val="792"/>
              </w:numPr>
              <w:spacing w:after="160" w:line="360" w:lineRule="auto"/>
              <w:jc w:val="left"/>
              <w:rPr>
                <w:rFonts w:eastAsia="Calibri"/>
                <w:color w:val="auto"/>
              </w:rPr>
            </w:pPr>
            <w:r w:rsidRPr="00FD39B9">
              <w:rPr>
                <w:rFonts w:eastAsia="Calibri"/>
                <w:color w:val="auto"/>
              </w:rPr>
              <w:t>Calculate quantities of excavation &amp; foundation concrete.</w:t>
            </w:r>
          </w:p>
          <w:p w14:paraId="1B89C56B" w14:textId="77777777" w:rsidR="006706AE" w:rsidRPr="00FD39B9" w:rsidRDefault="006706AE" w:rsidP="003F5678">
            <w:pPr>
              <w:pStyle w:val="ListParagraph"/>
              <w:numPr>
                <w:ilvl w:val="0"/>
                <w:numId w:val="792"/>
              </w:numPr>
              <w:spacing w:after="160" w:line="360" w:lineRule="auto"/>
              <w:jc w:val="left"/>
              <w:rPr>
                <w:rFonts w:eastAsia="Calibri"/>
                <w:color w:val="auto"/>
              </w:rPr>
            </w:pPr>
            <w:r w:rsidRPr="00FD39B9">
              <w:rPr>
                <w:rFonts w:eastAsia="Calibri"/>
                <w:color w:val="auto"/>
              </w:rPr>
              <w:t>Calculate the quantities of brick work &amp; RCC work.</w:t>
            </w:r>
          </w:p>
          <w:p w14:paraId="0F676939" w14:textId="77777777" w:rsidR="006706AE" w:rsidRPr="00FD39B9" w:rsidRDefault="006706AE" w:rsidP="003F5678">
            <w:pPr>
              <w:pStyle w:val="ListParagraph"/>
              <w:numPr>
                <w:ilvl w:val="0"/>
                <w:numId w:val="792"/>
              </w:numPr>
              <w:spacing w:after="160" w:line="360" w:lineRule="auto"/>
              <w:jc w:val="left"/>
              <w:rPr>
                <w:rFonts w:eastAsia="Calibri"/>
                <w:color w:val="auto"/>
              </w:rPr>
            </w:pPr>
            <w:r w:rsidRPr="00FD39B9">
              <w:rPr>
                <w:rFonts w:eastAsia="Calibri"/>
                <w:color w:val="auto"/>
              </w:rPr>
              <w:t>Calculate the quantities of flooring concrete &amp; plaster.</w:t>
            </w:r>
          </w:p>
          <w:p w14:paraId="0D3C70E6" w14:textId="77777777" w:rsidR="006706AE" w:rsidRPr="00FD39B9" w:rsidRDefault="006706AE" w:rsidP="003F5678">
            <w:pPr>
              <w:pStyle w:val="ListParagraph"/>
              <w:numPr>
                <w:ilvl w:val="0"/>
                <w:numId w:val="792"/>
              </w:numPr>
              <w:spacing w:after="160" w:line="360" w:lineRule="auto"/>
              <w:jc w:val="left"/>
              <w:rPr>
                <w:rFonts w:eastAsia="Calibri"/>
                <w:color w:val="auto"/>
              </w:rPr>
            </w:pPr>
            <w:r w:rsidRPr="00FD39B9">
              <w:rPr>
                <w:rFonts w:eastAsia="Calibri"/>
                <w:color w:val="auto"/>
              </w:rPr>
              <w:t xml:space="preserve">Calculate the quantities of iron steps, manhole cover inlet and outlet pipes. </w:t>
            </w:r>
          </w:p>
          <w:p w14:paraId="62C3DC14" w14:textId="77777777" w:rsidR="006706AE" w:rsidRPr="00FD39B9" w:rsidRDefault="006706AE" w:rsidP="003F5678">
            <w:pPr>
              <w:pStyle w:val="ListParagraph"/>
              <w:numPr>
                <w:ilvl w:val="0"/>
                <w:numId w:val="792"/>
              </w:numPr>
              <w:spacing w:after="160" w:line="360" w:lineRule="auto"/>
              <w:jc w:val="left"/>
              <w:rPr>
                <w:rFonts w:eastAsia="Calibri"/>
                <w:color w:val="auto"/>
              </w:rPr>
            </w:pPr>
            <w:r w:rsidRPr="00FD39B9">
              <w:rPr>
                <w:rFonts w:eastAsia="Calibri"/>
                <w:color w:val="auto"/>
              </w:rPr>
              <w:t>Prepare abstract of cost.</w:t>
            </w:r>
          </w:p>
        </w:tc>
        <w:tc>
          <w:tcPr>
            <w:tcW w:w="4300" w:type="dxa"/>
            <w:tcBorders>
              <w:top w:val="single" w:sz="4" w:space="0" w:color="000000"/>
              <w:left w:val="single" w:sz="4" w:space="0" w:color="000000"/>
              <w:bottom w:val="single" w:sz="4" w:space="0" w:color="000000"/>
              <w:right w:val="single" w:sz="4" w:space="0" w:color="000000"/>
            </w:tcBorders>
            <w:shd w:val="clear" w:color="auto" w:fill="auto"/>
          </w:tcPr>
          <w:p w14:paraId="0EDED1C5" w14:textId="77777777" w:rsidR="006706AE" w:rsidRPr="00FD39B9" w:rsidRDefault="006706AE" w:rsidP="003F5678">
            <w:pPr>
              <w:pStyle w:val="ListParagraph"/>
              <w:numPr>
                <w:ilvl w:val="0"/>
                <w:numId w:val="791"/>
              </w:numPr>
              <w:spacing w:after="160" w:line="360" w:lineRule="auto"/>
              <w:jc w:val="left"/>
              <w:rPr>
                <w:rFonts w:eastAsia="Calibri"/>
                <w:color w:val="auto"/>
              </w:rPr>
            </w:pPr>
            <w:r w:rsidRPr="00FD39B9">
              <w:rPr>
                <w:rFonts w:eastAsia="Calibri"/>
                <w:color w:val="auto"/>
              </w:rPr>
              <w:t>Parts of masonry rectangular surface tank.</w:t>
            </w:r>
          </w:p>
          <w:p w14:paraId="152238A1" w14:textId="77777777" w:rsidR="006706AE" w:rsidRPr="00FD39B9" w:rsidRDefault="006706AE" w:rsidP="003F5678">
            <w:pPr>
              <w:pStyle w:val="ListParagraph"/>
              <w:numPr>
                <w:ilvl w:val="0"/>
                <w:numId w:val="791"/>
              </w:numPr>
              <w:spacing w:after="160" w:line="360" w:lineRule="auto"/>
              <w:jc w:val="left"/>
              <w:rPr>
                <w:rFonts w:eastAsia="Calibri"/>
                <w:color w:val="auto"/>
              </w:rPr>
            </w:pPr>
            <w:r w:rsidRPr="00FD39B9">
              <w:rPr>
                <w:rFonts w:eastAsia="Calibri"/>
                <w:color w:val="auto"/>
              </w:rPr>
              <w:t>Items of work for water tank.</w:t>
            </w:r>
          </w:p>
          <w:p w14:paraId="5CE32598" w14:textId="77777777" w:rsidR="006706AE" w:rsidRPr="00FD39B9" w:rsidRDefault="006706AE" w:rsidP="003F5678">
            <w:pPr>
              <w:pStyle w:val="ListParagraph"/>
              <w:numPr>
                <w:ilvl w:val="0"/>
                <w:numId w:val="791"/>
              </w:numPr>
              <w:spacing w:after="160" w:line="360" w:lineRule="auto"/>
              <w:jc w:val="left"/>
              <w:rPr>
                <w:rFonts w:eastAsia="Calibri"/>
                <w:color w:val="auto"/>
              </w:rPr>
            </w:pPr>
            <w:r w:rsidRPr="00FD39B9">
              <w:rPr>
                <w:rFonts w:eastAsia="Calibri"/>
                <w:color w:val="auto"/>
              </w:rPr>
              <w:t>Instructions on calculation of quantities of different items of work.</w:t>
            </w:r>
          </w:p>
          <w:p w14:paraId="11261F66" w14:textId="77777777" w:rsidR="006706AE" w:rsidRPr="00FD39B9" w:rsidRDefault="006706AE" w:rsidP="003F5678">
            <w:pPr>
              <w:pStyle w:val="ListParagraph"/>
              <w:numPr>
                <w:ilvl w:val="0"/>
                <w:numId w:val="791"/>
              </w:numPr>
              <w:spacing w:after="160" w:line="360" w:lineRule="auto"/>
              <w:jc w:val="left"/>
              <w:rPr>
                <w:rFonts w:eastAsia="Calibri"/>
                <w:color w:val="auto"/>
              </w:rPr>
            </w:pPr>
            <w:r w:rsidRPr="00FD39B9">
              <w:rPr>
                <w:rFonts w:eastAsia="Calibri"/>
                <w:color w:val="auto"/>
              </w:rPr>
              <w:t>Instructions on preparation of Abstract of Cost.</w:t>
            </w:r>
          </w:p>
          <w:p w14:paraId="7E8F4419" w14:textId="77777777" w:rsidR="006706AE" w:rsidRPr="00FD39B9" w:rsidRDefault="006706AE" w:rsidP="003F5678">
            <w:pPr>
              <w:pStyle w:val="ListParagraph"/>
              <w:numPr>
                <w:ilvl w:val="0"/>
                <w:numId w:val="791"/>
              </w:numPr>
              <w:spacing w:after="160" w:line="360" w:lineRule="auto"/>
              <w:jc w:val="left"/>
              <w:rPr>
                <w:rFonts w:eastAsia="Calibri"/>
                <w:color w:val="auto"/>
              </w:rPr>
            </w:pPr>
            <w:r w:rsidRPr="00FD39B9">
              <w:rPr>
                <w:rFonts w:eastAsia="Calibri"/>
                <w:color w:val="auto"/>
              </w:rPr>
              <w:t>Practical Activity</w:t>
            </w:r>
          </w:p>
          <w:p w14:paraId="59346E30" w14:textId="77777777" w:rsidR="006706AE" w:rsidRPr="00FD39B9" w:rsidRDefault="006706AE" w:rsidP="003F5678">
            <w:pPr>
              <w:pStyle w:val="ListParagraph"/>
              <w:numPr>
                <w:ilvl w:val="0"/>
                <w:numId w:val="791"/>
              </w:numPr>
              <w:spacing w:after="160" w:line="360" w:lineRule="auto"/>
              <w:jc w:val="left"/>
              <w:rPr>
                <w:rFonts w:eastAsia="Calibri"/>
                <w:color w:val="auto"/>
              </w:rPr>
            </w:pPr>
            <w:r w:rsidRPr="00FD39B9">
              <w:rPr>
                <w:rFonts w:eastAsia="Calibri"/>
                <w:color w:val="auto"/>
              </w:rPr>
              <w:t>Estimate of  masonry hexagonal surface water tank</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4B74120F"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Theory-0.25 Hrs</w:t>
            </w:r>
          </w:p>
          <w:p w14:paraId="3EE5B57F"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Practice- 3.0 Hrs</w:t>
            </w:r>
          </w:p>
          <w:p w14:paraId="0D70A022"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Total- 3.25 Hrs</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34BBE768"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Lead Pencil</w:t>
            </w:r>
          </w:p>
          <w:p w14:paraId="27A95D52"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Paper</w:t>
            </w:r>
          </w:p>
          <w:p w14:paraId="276DD2C8"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Eraser</w:t>
            </w:r>
          </w:p>
          <w:p w14:paraId="3B3BFAC7"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Rules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07108002"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Class Room</w:t>
            </w:r>
          </w:p>
        </w:tc>
      </w:tr>
      <w:tr w:rsidR="006706AE" w:rsidRPr="006706AE" w14:paraId="7FE94B67" w14:textId="77777777" w:rsidTr="00F67172">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192506D7" w14:textId="77777777" w:rsidR="006706AE" w:rsidRPr="00F67172" w:rsidRDefault="006706AE" w:rsidP="003F5678">
            <w:pPr>
              <w:pStyle w:val="ListParagraph"/>
              <w:numPr>
                <w:ilvl w:val="0"/>
                <w:numId w:val="790"/>
              </w:numPr>
              <w:spacing w:after="160" w:line="360" w:lineRule="auto"/>
              <w:ind w:hanging="689"/>
              <w:jc w:val="left"/>
              <w:rPr>
                <w:rFonts w:eastAsia="Calibri"/>
                <w:color w:val="auto"/>
              </w:rPr>
            </w:pPr>
            <w:r w:rsidRPr="00F67172">
              <w:rPr>
                <w:rFonts w:eastAsia="Calibri"/>
                <w:color w:val="auto"/>
              </w:rPr>
              <w:t xml:space="preserve">Prepare detailed Estimate of masonry hexagonal surface water </w:t>
            </w:r>
            <w:r w:rsidRPr="00F67172">
              <w:rPr>
                <w:rFonts w:eastAsia="Calibri"/>
                <w:color w:val="auto"/>
              </w:rPr>
              <w:lastRenderedPageBreak/>
              <w:t>tank internal side length=1.7 m..</w:t>
            </w:r>
          </w:p>
        </w:tc>
        <w:tc>
          <w:tcPr>
            <w:tcW w:w="4271" w:type="dxa"/>
            <w:tcBorders>
              <w:top w:val="single" w:sz="4" w:space="0" w:color="000000"/>
              <w:left w:val="single" w:sz="4" w:space="0" w:color="000000"/>
              <w:bottom w:val="single" w:sz="4" w:space="0" w:color="000000"/>
              <w:right w:val="single" w:sz="4" w:space="0" w:color="000000"/>
            </w:tcBorders>
            <w:shd w:val="clear" w:color="auto" w:fill="auto"/>
          </w:tcPr>
          <w:p w14:paraId="3C841755" w14:textId="77777777" w:rsidR="006706AE" w:rsidRPr="00FD39B9" w:rsidRDefault="006706AE" w:rsidP="00FD39B9">
            <w:pPr>
              <w:spacing w:after="160" w:line="360" w:lineRule="auto"/>
              <w:ind w:left="360" w:firstLine="0"/>
              <w:jc w:val="left"/>
              <w:rPr>
                <w:rFonts w:eastAsia="Calibri"/>
                <w:b/>
                <w:bCs/>
                <w:color w:val="auto"/>
              </w:rPr>
            </w:pPr>
            <w:r w:rsidRPr="00FD39B9">
              <w:rPr>
                <w:rFonts w:eastAsia="Calibri"/>
                <w:b/>
                <w:bCs/>
                <w:color w:val="auto"/>
              </w:rPr>
              <w:lastRenderedPageBreak/>
              <w:t>Trainee will be able to:</w:t>
            </w:r>
          </w:p>
          <w:p w14:paraId="327FFEAF" w14:textId="77777777" w:rsidR="006706AE" w:rsidRPr="00FD39B9" w:rsidRDefault="006706AE" w:rsidP="003F5678">
            <w:pPr>
              <w:pStyle w:val="ListParagraph"/>
              <w:numPr>
                <w:ilvl w:val="0"/>
                <w:numId w:val="792"/>
              </w:numPr>
              <w:spacing w:after="160" w:line="360" w:lineRule="auto"/>
              <w:jc w:val="left"/>
              <w:rPr>
                <w:rFonts w:eastAsia="Calibri"/>
                <w:color w:val="auto"/>
              </w:rPr>
            </w:pPr>
            <w:r w:rsidRPr="00FD39B9">
              <w:rPr>
                <w:rFonts w:eastAsia="Calibri"/>
                <w:color w:val="auto"/>
              </w:rPr>
              <w:t>Calculate quantities of excavation &amp; foundation concrete.</w:t>
            </w:r>
          </w:p>
          <w:p w14:paraId="735A3B24" w14:textId="77777777" w:rsidR="006706AE" w:rsidRPr="00FD39B9" w:rsidRDefault="006706AE" w:rsidP="003F5678">
            <w:pPr>
              <w:pStyle w:val="ListParagraph"/>
              <w:numPr>
                <w:ilvl w:val="0"/>
                <w:numId w:val="792"/>
              </w:numPr>
              <w:spacing w:after="160" w:line="360" w:lineRule="auto"/>
              <w:jc w:val="left"/>
              <w:rPr>
                <w:rFonts w:eastAsia="Calibri"/>
                <w:color w:val="auto"/>
              </w:rPr>
            </w:pPr>
            <w:r w:rsidRPr="00FD39B9">
              <w:rPr>
                <w:rFonts w:eastAsia="Calibri"/>
                <w:color w:val="auto"/>
              </w:rPr>
              <w:t>Calculate the quantities of brick work &amp; RCC work.</w:t>
            </w:r>
          </w:p>
          <w:p w14:paraId="679BBD6D" w14:textId="77777777" w:rsidR="006706AE" w:rsidRPr="00FD39B9" w:rsidRDefault="006706AE" w:rsidP="003F5678">
            <w:pPr>
              <w:pStyle w:val="ListParagraph"/>
              <w:numPr>
                <w:ilvl w:val="0"/>
                <w:numId w:val="792"/>
              </w:numPr>
              <w:spacing w:after="160" w:line="360" w:lineRule="auto"/>
              <w:jc w:val="left"/>
              <w:rPr>
                <w:rFonts w:eastAsia="Calibri"/>
                <w:color w:val="auto"/>
              </w:rPr>
            </w:pPr>
            <w:r w:rsidRPr="00FD39B9">
              <w:rPr>
                <w:rFonts w:eastAsia="Calibri"/>
                <w:color w:val="auto"/>
              </w:rPr>
              <w:t xml:space="preserve">Calculate the quantities of flooring </w:t>
            </w:r>
            <w:r w:rsidRPr="00FD39B9">
              <w:rPr>
                <w:rFonts w:eastAsia="Calibri"/>
                <w:color w:val="auto"/>
              </w:rPr>
              <w:lastRenderedPageBreak/>
              <w:t>concrete &amp; plaster.</w:t>
            </w:r>
          </w:p>
          <w:p w14:paraId="5CBEE76C" w14:textId="77777777" w:rsidR="006706AE" w:rsidRPr="00FD39B9" w:rsidRDefault="006706AE" w:rsidP="003F5678">
            <w:pPr>
              <w:pStyle w:val="ListParagraph"/>
              <w:numPr>
                <w:ilvl w:val="0"/>
                <w:numId w:val="792"/>
              </w:numPr>
              <w:spacing w:after="160" w:line="360" w:lineRule="auto"/>
              <w:jc w:val="left"/>
              <w:rPr>
                <w:rFonts w:eastAsia="Calibri"/>
                <w:color w:val="auto"/>
              </w:rPr>
            </w:pPr>
            <w:r w:rsidRPr="00FD39B9">
              <w:rPr>
                <w:rFonts w:eastAsia="Calibri"/>
                <w:color w:val="auto"/>
              </w:rPr>
              <w:t xml:space="preserve">Calculate the quantities of iron steps, manhole cover inlet and outlet pipes. </w:t>
            </w:r>
          </w:p>
          <w:p w14:paraId="22C0F87F" w14:textId="77777777" w:rsidR="006706AE" w:rsidRPr="00FD39B9" w:rsidRDefault="006706AE" w:rsidP="003F5678">
            <w:pPr>
              <w:pStyle w:val="ListParagraph"/>
              <w:numPr>
                <w:ilvl w:val="0"/>
                <w:numId w:val="792"/>
              </w:numPr>
              <w:spacing w:after="160" w:line="360" w:lineRule="auto"/>
              <w:jc w:val="left"/>
              <w:rPr>
                <w:rFonts w:eastAsia="Calibri"/>
                <w:color w:val="auto"/>
              </w:rPr>
            </w:pPr>
            <w:r w:rsidRPr="00FD39B9">
              <w:rPr>
                <w:rFonts w:eastAsia="Calibri"/>
                <w:color w:val="auto"/>
              </w:rPr>
              <w:t>Prepare abstract of cost.</w:t>
            </w:r>
          </w:p>
        </w:tc>
        <w:tc>
          <w:tcPr>
            <w:tcW w:w="4300" w:type="dxa"/>
            <w:tcBorders>
              <w:top w:val="single" w:sz="4" w:space="0" w:color="000000"/>
              <w:left w:val="single" w:sz="4" w:space="0" w:color="000000"/>
              <w:bottom w:val="single" w:sz="4" w:space="0" w:color="000000"/>
              <w:right w:val="single" w:sz="4" w:space="0" w:color="000000"/>
            </w:tcBorders>
            <w:shd w:val="clear" w:color="auto" w:fill="auto"/>
          </w:tcPr>
          <w:p w14:paraId="6009E6F1" w14:textId="77777777" w:rsidR="006706AE" w:rsidRPr="00FD39B9" w:rsidRDefault="006706AE" w:rsidP="003F5678">
            <w:pPr>
              <w:pStyle w:val="ListParagraph"/>
              <w:numPr>
                <w:ilvl w:val="0"/>
                <w:numId w:val="791"/>
              </w:numPr>
              <w:spacing w:after="160" w:line="360" w:lineRule="auto"/>
              <w:jc w:val="left"/>
              <w:rPr>
                <w:rFonts w:eastAsia="Calibri"/>
                <w:color w:val="auto"/>
              </w:rPr>
            </w:pPr>
            <w:r w:rsidRPr="00FD39B9">
              <w:rPr>
                <w:rFonts w:eastAsia="Calibri"/>
                <w:color w:val="auto"/>
              </w:rPr>
              <w:lastRenderedPageBreak/>
              <w:t>Parts of masonry hexagonal surface tank.</w:t>
            </w:r>
          </w:p>
          <w:p w14:paraId="76ED9E57" w14:textId="77777777" w:rsidR="006706AE" w:rsidRPr="00FD39B9" w:rsidRDefault="006706AE" w:rsidP="003F5678">
            <w:pPr>
              <w:pStyle w:val="ListParagraph"/>
              <w:numPr>
                <w:ilvl w:val="0"/>
                <w:numId w:val="791"/>
              </w:numPr>
              <w:spacing w:after="160" w:line="360" w:lineRule="auto"/>
              <w:jc w:val="left"/>
              <w:rPr>
                <w:rFonts w:eastAsia="Calibri"/>
                <w:color w:val="auto"/>
              </w:rPr>
            </w:pPr>
            <w:r w:rsidRPr="00FD39B9">
              <w:rPr>
                <w:rFonts w:eastAsia="Calibri"/>
                <w:color w:val="auto"/>
              </w:rPr>
              <w:t>Items of work for water tank.</w:t>
            </w:r>
          </w:p>
          <w:p w14:paraId="14E053F0" w14:textId="77777777" w:rsidR="006706AE" w:rsidRPr="00FD39B9" w:rsidRDefault="006706AE" w:rsidP="003F5678">
            <w:pPr>
              <w:pStyle w:val="ListParagraph"/>
              <w:numPr>
                <w:ilvl w:val="0"/>
                <w:numId w:val="791"/>
              </w:numPr>
              <w:spacing w:after="160" w:line="360" w:lineRule="auto"/>
              <w:jc w:val="left"/>
              <w:rPr>
                <w:rFonts w:eastAsia="Calibri"/>
                <w:color w:val="auto"/>
              </w:rPr>
            </w:pPr>
            <w:r w:rsidRPr="00FD39B9">
              <w:rPr>
                <w:rFonts w:eastAsia="Calibri"/>
                <w:color w:val="auto"/>
              </w:rPr>
              <w:t>Instructions on calculation of quantities of different items of work.</w:t>
            </w:r>
          </w:p>
          <w:p w14:paraId="7D00DA0D" w14:textId="77777777" w:rsidR="006706AE" w:rsidRPr="00FD39B9" w:rsidRDefault="006706AE" w:rsidP="003F5678">
            <w:pPr>
              <w:pStyle w:val="ListParagraph"/>
              <w:numPr>
                <w:ilvl w:val="0"/>
                <w:numId w:val="791"/>
              </w:numPr>
              <w:spacing w:after="160" w:line="360" w:lineRule="auto"/>
              <w:jc w:val="left"/>
              <w:rPr>
                <w:rFonts w:eastAsia="Calibri"/>
                <w:color w:val="auto"/>
              </w:rPr>
            </w:pPr>
            <w:r w:rsidRPr="00FD39B9">
              <w:rPr>
                <w:rFonts w:eastAsia="Calibri"/>
                <w:color w:val="auto"/>
              </w:rPr>
              <w:lastRenderedPageBreak/>
              <w:t>Instructions on preparation of Abstract of Cost.</w:t>
            </w:r>
          </w:p>
          <w:p w14:paraId="24BA29F2" w14:textId="77777777" w:rsidR="006706AE" w:rsidRPr="00FD39B9" w:rsidRDefault="006706AE" w:rsidP="003F5678">
            <w:pPr>
              <w:pStyle w:val="ListParagraph"/>
              <w:numPr>
                <w:ilvl w:val="0"/>
                <w:numId w:val="791"/>
              </w:numPr>
              <w:spacing w:after="160" w:line="360" w:lineRule="auto"/>
              <w:jc w:val="left"/>
              <w:rPr>
                <w:rFonts w:eastAsia="Calibri"/>
                <w:color w:val="auto"/>
              </w:rPr>
            </w:pPr>
            <w:r w:rsidRPr="00FD39B9">
              <w:rPr>
                <w:rFonts w:eastAsia="Calibri"/>
                <w:color w:val="auto"/>
              </w:rPr>
              <w:t>Practical Activity</w:t>
            </w:r>
          </w:p>
          <w:p w14:paraId="14E80142" w14:textId="77777777" w:rsidR="006706AE" w:rsidRPr="00FD39B9" w:rsidRDefault="006706AE" w:rsidP="003F5678">
            <w:pPr>
              <w:pStyle w:val="ListParagraph"/>
              <w:numPr>
                <w:ilvl w:val="0"/>
                <w:numId w:val="791"/>
              </w:numPr>
              <w:spacing w:after="160" w:line="360" w:lineRule="auto"/>
              <w:jc w:val="left"/>
              <w:rPr>
                <w:rFonts w:eastAsia="Calibri"/>
                <w:color w:val="auto"/>
              </w:rPr>
            </w:pPr>
            <w:r w:rsidRPr="00FD39B9">
              <w:rPr>
                <w:rFonts w:eastAsia="Calibri"/>
                <w:color w:val="auto"/>
              </w:rPr>
              <w:t>Estimate of masonry hexagonal surface water tank</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2384FA60"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lastRenderedPageBreak/>
              <w:t>Theory-0.25 Hrs</w:t>
            </w:r>
          </w:p>
          <w:p w14:paraId="3F85ED99"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Practice- 2.0 Hrs</w:t>
            </w:r>
          </w:p>
          <w:p w14:paraId="0FF8CD51"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Total- 2.25 Hrs</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56E961E2"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Lead Pencil</w:t>
            </w:r>
          </w:p>
          <w:p w14:paraId="525D038D"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Paper</w:t>
            </w:r>
          </w:p>
          <w:p w14:paraId="555E1A01"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Eraser</w:t>
            </w:r>
          </w:p>
          <w:p w14:paraId="161873C7"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Rules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431E63D9"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Class Room</w:t>
            </w:r>
          </w:p>
        </w:tc>
      </w:tr>
      <w:tr w:rsidR="006706AE" w:rsidRPr="006706AE" w14:paraId="49FE22D9" w14:textId="77777777" w:rsidTr="00F67172">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33FEAAE0" w14:textId="77777777" w:rsidR="006706AE" w:rsidRPr="00F67172" w:rsidRDefault="006706AE" w:rsidP="003F5678">
            <w:pPr>
              <w:pStyle w:val="ListParagraph"/>
              <w:numPr>
                <w:ilvl w:val="0"/>
                <w:numId w:val="790"/>
              </w:numPr>
              <w:spacing w:after="160" w:line="360" w:lineRule="auto"/>
              <w:ind w:hanging="689"/>
              <w:jc w:val="left"/>
              <w:rPr>
                <w:rFonts w:eastAsia="Calibri"/>
                <w:color w:val="auto"/>
              </w:rPr>
            </w:pPr>
            <w:r w:rsidRPr="00F67172">
              <w:rPr>
                <w:rFonts w:eastAsia="Calibri"/>
                <w:color w:val="auto"/>
              </w:rPr>
              <w:lastRenderedPageBreak/>
              <w:t>Prepare detailed estimate of masonry circular surface water tank 2 m i/d.</w:t>
            </w:r>
          </w:p>
        </w:tc>
        <w:tc>
          <w:tcPr>
            <w:tcW w:w="4271" w:type="dxa"/>
            <w:tcBorders>
              <w:top w:val="single" w:sz="4" w:space="0" w:color="000000"/>
              <w:left w:val="single" w:sz="4" w:space="0" w:color="000000"/>
              <w:bottom w:val="single" w:sz="4" w:space="0" w:color="000000"/>
              <w:right w:val="single" w:sz="4" w:space="0" w:color="000000"/>
            </w:tcBorders>
            <w:shd w:val="clear" w:color="auto" w:fill="auto"/>
          </w:tcPr>
          <w:p w14:paraId="4BEE21F9" w14:textId="77777777" w:rsidR="006706AE" w:rsidRPr="00FD39B9" w:rsidRDefault="006706AE" w:rsidP="00FD39B9">
            <w:pPr>
              <w:spacing w:after="160" w:line="360" w:lineRule="auto"/>
              <w:ind w:left="360" w:firstLine="0"/>
              <w:jc w:val="left"/>
              <w:rPr>
                <w:rFonts w:eastAsia="Calibri"/>
                <w:b/>
                <w:bCs/>
                <w:color w:val="auto"/>
              </w:rPr>
            </w:pPr>
            <w:r w:rsidRPr="00FD39B9">
              <w:rPr>
                <w:rFonts w:eastAsia="Calibri"/>
                <w:b/>
                <w:bCs/>
                <w:color w:val="auto"/>
              </w:rPr>
              <w:t>Trainee will be able to:</w:t>
            </w:r>
          </w:p>
          <w:p w14:paraId="099A3C0E" w14:textId="77777777" w:rsidR="006706AE" w:rsidRPr="00FD39B9" w:rsidRDefault="006706AE" w:rsidP="003F5678">
            <w:pPr>
              <w:pStyle w:val="ListParagraph"/>
              <w:numPr>
                <w:ilvl w:val="0"/>
                <w:numId w:val="792"/>
              </w:numPr>
              <w:spacing w:after="160" w:line="360" w:lineRule="auto"/>
              <w:jc w:val="left"/>
              <w:rPr>
                <w:rFonts w:eastAsia="Calibri"/>
                <w:color w:val="auto"/>
              </w:rPr>
            </w:pPr>
            <w:r w:rsidRPr="00FD39B9">
              <w:rPr>
                <w:rFonts w:eastAsia="Calibri"/>
                <w:color w:val="auto"/>
              </w:rPr>
              <w:t>Calculate quantities of excavation &amp; foundation concrete.</w:t>
            </w:r>
          </w:p>
          <w:p w14:paraId="7CFE9C74" w14:textId="77777777" w:rsidR="006706AE" w:rsidRPr="00FD39B9" w:rsidRDefault="006706AE" w:rsidP="003F5678">
            <w:pPr>
              <w:pStyle w:val="ListParagraph"/>
              <w:numPr>
                <w:ilvl w:val="0"/>
                <w:numId w:val="792"/>
              </w:numPr>
              <w:spacing w:after="160" w:line="360" w:lineRule="auto"/>
              <w:jc w:val="left"/>
              <w:rPr>
                <w:rFonts w:eastAsia="Calibri"/>
                <w:color w:val="auto"/>
              </w:rPr>
            </w:pPr>
            <w:r w:rsidRPr="00FD39B9">
              <w:rPr>
                <w:rFonts w:eastAsia="Calibri"/>
                <w:color w:val="auto"/>
              </w:rPr>
              <w:t>Calculate the quantities of brick work &amp; RCC work.</w:t>
            </w:r>
          </w:p>
          <w:p w14:paraId="4EC51742" w14:textId="77777777" w:rsidR="006706AE" w:rsidRPr="00FD39B9" w:rsidRDefault="006706AE" w:rsidP="003F5678">
            <w:pPr>
              <w:pStyle w:val="ListParagraph"/>
              <w:numPr>
                <w:ilvl w:val="0"/>
                <w:numId w:val="792"/>
              </w:numPr>
              <w:spacing w:after="160" w:line="360" w:lineRule="auto"/>
              <w:jc w:val="left"/>
              <w:rPr>
                <w:rFonts w:eastAsia="Calibri"/>
                <w:color w:val="auto"/>
              </w:rPr>
            </w:pPr>
            <w:r w:rsidRPr="00FD39B9">
              <w:rPr>
                <w:rFonts w:eastAsia="Calibri"/>
                <w:color w:val="auto"/>
              </w:rPr>
              <w:t>Calculate the quantities of flooring concrete &amp; plaster.</w:t>
            </w:r>
          </w:p>
          <w:p w14:paraId="7A1A2866" w14:textId="77777777" w:rsidR="006706AE" w:rsidRPr="00FD39B9" w:rsidRDefault="006706AE" w:rsidP="003F5678">
            <w:pPr>
              <w:pStyle w:val="ListParagraph"/>
              <w:numPr>
                <w:ilvl w:val="0"/>
                <w:numId w:val="792"/>
              </w:numPr>
              <w:spacing w:after="160" w:line="360" w:lineRule="auto"/>
              <w:jc w:val="left"/>
              <w:rPr>
                <w:rFonts w:eastAsia="Calibri"/>
                <w:color w:val="auto"/>
              </w:rPr>
            </w:pPr>
            <w:r w:rsidRPr="00FD39B9">
              <w:rPr>
                <w:rFonts w:eastAsia="Calibri"/>
                <w:color w:val="auto"/>
              </w:rPr>
              <w:t xml:space="preserve">Calculate the quantities of iron steps, manhole cover inlet and outlet pipes. </w:t>
            </w:r>
          </w:p>
          <w:p w14:paraId="588CC0B2" w14:textId="77777777" w:rsidR="006706AE" w:rsidRPr="00FD39B9" w:rsidRDefault="006706AE" w:rsidP="003F5678">
            <w:pPr>
              <w:pStyle w:val="ListParagraph"/>
              <w:numPr>
                <w:ilvl w:val="0"/>
                <w:numId w:val="792"/>
              </w:numPr>
              <w:spacing w:after="160" w:line="360" w:lineRule="auto"/>
              <w:jc w:val="left"/>
              <w:rPr>
                <w:rFonts w:eastAsia="Calibri"/>
                <w:color w:val="auto"/>
              </w:rPr>
            </w:pPr>
            <w:r w:rsidRPr="00FD39B9">
              <w:rPr>
                <w:rFonts w:eastAsia="Calibri"/>
                <w:color w:val="auto"/>
              </w:rPr>
              <w:t>Prepare abstract of cost.</w:t>
            </w:r>
          </w:p>
        </w:tc>
        <w:tc>
          <w:tcPr>
            <w:tcW w:w="4300" w:type="dxa"/>
            <w:tcBorders>
              <w:top w:val="single" w:sz="4" w:space="0" w:color="000000"/>
              <w:left w:val="single" w:sz="4" w:space="0" w:color="000000"/>
              <w:bottom w:val="single" w:sz="4" w:space="0" w:color="000000"/>
              <w:right w:val="single" w:sz="4" w:space="0" w:color="000000"/>
            </w:tcBorders>
            <w:shd w:val="clear" w:color="auto" w:fill="auto"/>
          </w:tcPr>
          <w:p w14:paraId="2AC95F62" w14:textId="77777777" w:rsidR="006706AE" w:rsidRPr="00FD39B9" w:rsidRDefault="006706AE" w:rsidP="003F5678">
            <w:pPr>
              <w:pStyle w:val="ListParagraph"/>
              <w:numPr>
                <w:ilvl w:val="0"/>
                <w:numId w:val="791"/>
              </w:numPr>
              <w:spacing w:after="160" w:line="360" w:lineRule="auto"/>
              <w:jc w:val="left"/>
              <w:rPr>
                <w:rFonts w:eastAsia="Calibri"/>
                <w:color w:val="auto"/>
              </w:rPr>
            </w:pPr>
            <w:r w:rsidRPr="00FD39B9">
              <w:rPr>
                <w:rFonts w:eastAsia="Calibri"/>
                <w:color w:val="auto"/>
              </w:rPr>
              <w:t>Parts of masonry circular surface tank.</w:t>
            </w:r>
          </w:p>
          <w:p w14:paraId="0A5CE99A" w14:textId="77777777" w:rsidR="006706AE" w:rsidRPr="00FD39B9" w:rsidRDefault="006706AE" w:rsidP="003F5678">
            <w:pPr>
              <w:pStyle w:val="ListParagraph"/>
              <w:numPr>
                <w:ilvl w:val="0"/>
                <w:numId w:val="791"/>
              </w:numPr>
              <w:spacing w:after="160" w:line="360" w:lineRule="auto"/>
              <w:jc w:val="left"/>
              <w:rPr>
                <w:rFonts w:eastAsia="Calibri"/>
                <w:color w:val="auto"/>
              </w:rPr>
            </w:pPr>
            <w:r w:rsidRPr="00FD39B9">
              <w:rPr>
                <w:rFonts w:eastAsia="Calibri"/>
                <w:color w:val="auto"/>
              </w:rPr>
              <w:t>Items of work for water tank.</w:t>
            </w:r>
          </w:p>
          <w:p w14:paraId="297A78DC" w14:textId="77777777" w:rsidR="006706AE" w:rsidRPr="00FD39B9" w:rsidRDefault="006706AE" w:rsidP="003F5678">
            <w:pPr>
              <w:pStyle w:val="ListParagraph"/>
              <w:numPr>
                <w:ilvl w:val="0"/>
                <w:numId w:val="791"/>
              </w:numPr>
              <w:spacing w:after="160" w:line="360" w:lineRule="auto"/>
              <w:jc w:val="left"/>
              <w:rPr>
                <w:rFonts w:eastAsia="Calibri"/>
                <w:color w:val="auto"/>
              </w:rPr>
            </w:pPr>
            <w:r w:rsidRPr="00FD39B9">
              <w:rPr>
                <w:rFonts w:eastAsia="Calibri"/>
                <w:color w:val="auto"/>
              </w:rPr>
              <w:t>Instructions on calculation of quantities of different items of work.</w:t>
            </w:r>
          </w:p>
          <w:p w14:paraId="5A7B6770" w14:textId="77777777" w:rsidR="006706AE" w:rsidRPr="00FD39B9" w:rsidRDefault="006706AE" w:rsidP="003F5678">
            <w:pPr>
              <w:pStyle w:val="ListParagraph"/>
              <w:numPr>
                <w:ilvl w:val="0"/>
                <w:numId w:val="791"/>
              </w:numPr>
              <w:spacing w:after="160" w:line="360" w:lineRule="auto"/>
              <w:jc w:val="left"/>
              <w:rPr>
                <w:rFonts w:eastAsia="Calibri"/>
                <w:color w:val="auto"/>
              </w:rPr>
            </w:pPr>
            <w:r w:rsidRPr="00FD39B9">
              <w:rPr>
                <w:rFonts w:eastAsia="Calibri"/>
                <w:color w:val="auto"/>
              </w:rPr>
              <w:t>Instructions on preparation of Abstract of Cost.</w:t>
            </w:r>
          </w:p>
          <w:p w14:paraId="4B3C1385" w14:textId="77777777" w:rsidR="006706AE" w:rsidRPr="00FD39B9" w:rsidRDefault="006706AE" w:rsidP="003F5678">
            <w:pPr>
              <w:pStyle w:val="ListParagraph"/>
              <w:numPr>
                <w:ilvl w:val="0"/>
                <w:numId w:val="791"/>
              </w:numPr>
              <w:spacing w:after="160" w:line="360" w:lineRule="auto"/>
              <w:jc w:val="left"/>
              <w:rPr>
                <w:rFonts w:eastAsia="Calibri"/>
                <w:color w:val="auto"/>
              </w:rPr>
            </w:pPr>
            <w:r w:rsidRPr="00FD39B9">
              <w:rPr>
                <w:rFonts w:eastAsia="Calibri"/>
                <w:color w:val="auto"/>
              </w:rPr>
              <w:t>Practical Activity</w:t>
            </w:r>
          </w:p>
          <w:p w14:paraId="5AC5BB5E" w14:textId="77777777" w:rsidR="006706AE" w:rsidRPr="00FD39B9" w:rsidRDefault="006706AE" w:rsidP="003F5678">
            <w:pPr>
              <w:pStyle w:val="ListParagraph"/>
              <w:numPr>
                <w:ilvl w:val="0"/>
                <w:numId w:val="791"/>
              </w:numPr>
              <w:spacing w:after="160" w:line="360" w:lineRule="auto"/>
              <w:jc w:val="left"/>
              <w:rPr>
                <w:rFonts w:eastAsia="Calibri"/>
                <w:color w:val="auto"/>
              </w:rPr>
            </w:pPr>
            <w:r w:rsidRPr="00FD39B9">
              <w:rPr>
                <w:rFonts w:eastAsia="Calibri"/>
                <w:color w:val="auto"/>
              </w:rPr>
              <w:t>Estimate of masonry circular surface water tank</w:t>
            </w:r>
          </w:p>
          <w:p w14:paraId="6EB1EE1F" w14:textId="77777777" w:rsidR="006706AE" w:rsidRPr="006706AE" w:rsidRDefault="006706AE" w:rsidP="006706AE">
            <w:pPr>
              <w:spacing w:after="160" w:line="360" w:lineRule="auto"/>
              <w:ind w:left="0" w:firstLine="0"/>
              <w:jc w:val="left"/>
              <w:rPr>
                <w:rFonts w:eastAsia="Calibri"/>
                <w:color w:val="auto"/>
              </w:rPr>
            </w:pPr>
          </w:p>
          <w:p w14:paraId="3B090775" w14:textId="77777777" w:rsidR="006706AE" w:rsidRPr="006706AE" w:rsidRDefault="006706AE" w:rsidP="006706AE">
            <w:pPr>
              <w:spacing w:after="160" w:line="360" w:lineRule="auto"/>
              <w:ind w:left="0" w:firstLine="0"/>
              <w:jc w:val="left"/>
              <w:rPr>
                <w:rFonts w:eastAsia="Calibri"/>
                <w:color w:val="auto"/>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646FF86E"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Theory-0.25 Hrs</w:t>
            </w:r>
          </w:p>
          <w:p w14:paraId="369A8780"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Practice- 2.0 Hrs</w:t>
            </w:r>
          </w:p>
          <w:p w14:paraId="614D16C9"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Total- 2.25 Hrs</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656FFC54"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Lead Pencil</w:t>
            </w:r>
          </w:p>
          <w:p w14:paraId="142FFE28"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Paper</w:t>
            </w:r>
          </w:p>
          <w:p w14:paraId="1035FDA1"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Eraser</w:t>
            </w:r>
          </w:p>
          <w:p w14:paraId="024FCCB4"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Rules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4A6CC63E"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Class Room</w:t>
            </w:r>
          </w:p>
        </w:tc>
      </w:tr>
      <w:tr w:rsidR="006706AE" w:rsidRPr="006706AE" w14:paraId="2BB29C13" w14:textId="77777777" w:rsidTr="00F67172">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358BC602" w14:textId="77777777" w:rsidR="006706AE" w:rsidRPr="00F67172" w:rsidRDefault="006706AE" w:rsidP="003F5678">
            <w:pPr>
              <w:pStyle w:val="ListParagraph"/>
              <w:numPr>
                <w:ilvl w:val="0"/>
                <w:numId w:val="790"/>
              </w:numPr>
              <w:spacing w:after="160" w:line="360" w:lineRule="auto"/>
              <w:ind w:hanging="689"/>
              <w:jc w:val="left"/>
              <w:rPr>
                <w:rFonts w:eastAsia="Calibri"/>
                <w:color w:val="auto"/>
              </w:rPr>
            </w:pPr>
            <w:r w:rsidRPr="00F67172">
              <w:rPr>
                <w:rFonts w:eastAsia="Calibri"/>
                <w:color w:val="auto"/>
              </w:rPr>
              <w:t xml:space="preserve">Prepare detailed estimate of </w:t>
            </w:r>
            <w:r w:rsidRPr="00F67172">
              <w:rPr>
                <w:rFonts w:eastAsia="Calibri"/>
                <w:color w:val="auto"/>
              </w:rPr>
              <w:lastRenderedPageBreak/>
              <w:t>RCC circular water tank 4m i/d.</w:t>
            </w:r>
          </w:p>
        </w:tc>
        <w:tc>
          <w:tcPr>
            <w:tcW w:w="4271" w:type="dxa"/>
            <w:tcBorders>
              <w:top w:val="single" w:sz="4" w:space="0" w:color="000000"/>
              <w:left w:val="single" w:sz="4" w:space="0" w:color="000000"/>
              <w:bottom w:val="single" w:sz="4" w:space="0" w:color="000000"/>
              <w:right w:val="single" w:sz="4" w:space="0" w:color="000000"/>
            </w:tcBorders>
            <w:shd w:val="clear" w:color="auto" w:fill="auto"/>
          </w:tcPr>
          <w:p w14:paraId="4E381923" w14:textId="77777777" w:rsidR="006706AE" w:rsidRPr="00FD39B9" w:rsidRDefault="006706AE" w:rsidP="00FD39B9">
            <w:pPr>
              <w:spacing w:after="160" w:line="360" w:lineRule="auto"/>
              <w:ind w:left="360" w:firstLine="0"/>
              <w:jc w:val="left"/>
              <w:rPr>
                <w:rFonts w:eastAsia="Calibri"/>
                <w:b/>
                <w:bCs/>
                <w:color w:val="auto"/>
              </w:rPr>
            </w:pPr>
            <w:r w:rsidRPr="00FD39B9">
              <w:rPr>
                <w:rFonts w:eastAsia="Calibri"/>
                <w:b/>
                <w:bCs/>
                <w:color w:val="auto"/>
              </w:rPr>
              <w:lastRenderedPageBreak/>
              <w:t xml:space="preserve">Trainee will be able to: </w:t>
            </w:r>
          </w:p>
          <w:p w14:paraId="59292875" w14:textId="77777777" w:rsidR="006706AE" w:rsidRPr="00FD39B9" w:rsidRDefault="006706AE" w:rsidP="003F5678">
            <w:pPr>
              <w:pStyle w:val="ListParagraph"/>
              <w:numPr>
                <w:ilvl w:val="0"/>
                <w:numId w:val="792"/>
              </w:numPr>
              <w:spacing w:after="160" w:line="360" w:lineRule="auto"/>
              <w:jc w:val="left"/>
              <w:rPr>
                <w:rFonts w:eastAsia="Calibri"/>
                <w:color w:val="auto"/>
              </w:rPr>
            </w:pPr>
            <w:r w:rsidRPr="00FD39B9">
              <w:rPr>
                <w:rFonts w:eastAsia="Calibri"/>
                <w:color w:val="auto"/>
              </w:rPr>
              <w:t xml:space="preserve">Calculate quantities of excavation </w:t>
            </w:r>
            <w:r w:rsidRPr="00FD39B9">
              <w:rPr>
                <w:rFonts w:eastAsia="Calibri"/>
                <w:color w:val="auto"/>
              </w:rPr>
              <w:lastRenderedPageBreak/>
              <w:t>&amp; foundation concrete.</w:t>
            </w:r>
          </w:p>
          <w:p w14:paraId="1B01FB0E" w14:textId="77777777" w:rsidR="006706AE" w:rsidRPr="00FD39B9" w:rsidRDefault="006706AE" w:rsidP="003F5678">
            <w:pPr>
              <w:pStyle w:val="ListParagraph"/>
              <w:numPr>
                <w:ilvl w:val="0"/>
                <w:numId w:val="792"/>
              </w:numPr>
              <w:spacing w:after="160" w:line="360" w:lineRule="auto"/>
              <w:jc w:val="left"/>
              <w:rPr>
                <w:rFonts w:eastAsia="Calibri"/>
                <w:color w:val="auto"/>
              </w:rPr>
            </w:pPr>
            <w:r w:rsidRPr="00FD39B9">
              <w:rPr>
                <w:rFonts w:eastAsia="Calibri"/>
                <w:color w:val="auto"/>
              </w:rPr>
              <w:t>Calculate the quantities of RCC work.</w:t>
            </w:r>
          </w:p>
          <w:p w14:paraId="360906CD" w14:textId="77777777" w:rsidR="006706AE" w:rsidRPr="00FD39B9" w:rsidRDefault="006706AE" w:rsidP="003F5678">
            <w:pPr>
              <w:pStyle w:val="ListParagraph"/>
              <w:numPr>
                <w:ilvl w:val="0"/>
                <w:numId w:val="792"/>
              </w:numPr>
              <w:spacing w:after="160" w:line="360" w:lineRule="auto"/>
              <w:jc w:val="left"/>
              <w:rPr>
                <w:rFonts w:eastAsia="Calibri"/>
                <w:color w:val="auto"/>
              </w:rPr>
            </w:pPr>
            <w:r w:rsidRPr="00FD39B9">
              <w:rPr>
                <w:rFonts w:eastAsia="Calibri"/>
                <w:color w:val="auto"/>
              </w:rPr>
              <w:t>Calculate the quantities of flooring concrete &amp; plaster.</w:t>
            </w:r>
          </w:p>
          <w:p w14:paraId="1356C197" w14:textId="77777777" w:rsidR="006706AE" w:rsidRPr="00FD39B9" w:rsidRDefault="006706AE" w:rsidP="003F5678">
            <w:pPr>
              <w:pStyle w:val="ListParagraph"/>
              <w:numPr>
                <w:ilvl w:val="0"/>
                <w:numId w:val="792"/>
              </w:numPr>
              <w:spacing w:after="160" w:line="360" w:lineRule="auto"/>
              <w:jc w:val="left"/>
              <w:rPr>
                <w:rFonts w:eastAsia="Calibri"/>
                <w:color w:val="auto"/>
              </w:rPr>
            </w:pPr>
            <w:r w:rsidRPr="00FD39B9">
              <w:rPr>
                <w:rFonts w:eastAsia="Calibri"/>
                <w:color w:val="auto"/>
              </w:rPr>
              <w:t xml:space="preserve">Calculate the quantities of iron steps, manhole cover inlet and outlet pipes. </w:t>
            </w:r>
          </w:p>
          <w:p w14:paraId="024D6C8A" w14:textId="77777777" w:rsidR="006706AE" w:rsidRPr="00FD39B9" w:rsidRDefault="006706AE" w:rsidP="003F5678">
            <w:pPr>
              <w:pStyle w:val="ListParagraph"/>
              <w:numPr>
                <w:ilvl w:val="0"/>
                <w:numId w:val="792"/>
              </w:numPr>
              <w:spacing w:after="160" w:line="360" w:lineRule="auto"/>
              <w:jc w:val="left"/>
              <w:rPr>
                <w:rFonts w:eastAsia="Calibri"/>
                <w:color w:val="auto"/>
              </w:rPr>
            </w:pPr>
            <w:r w:rsidRPr="00FD39B9">
              <w:rPr>
                <w:rFonts w:eastAsia="Calibri"/>
                <w:color w:val="auto"/>
              </w:rPr>
              <w:t>Prepare abstract of cost.</w:t>
            </w:r>
          </w:p>
        </w:tc>
        <w:tc>
          <w:tcPr>
            <w:tcW w:w="4300" w:type="dxa"/>
            <w:tcBorders>
              <w:top w:val="single" w:sz="4" w:space="0" w:color="000000"/>
              <w:left w:val="single" w:sz="4" w:space="0" w:color="000000"/>
              <w:bottom w:val="single" w:sz="4" w:space="0" w:color="000000"/>
              <w:right w:val="single" w:sz="4" w:space="0" w:color="000000"/>
            </w:tcBorders>
            <w:shd w:val="clear" w:color="auto" w:fill="auto"/>
          </w:tcPr>
          <w:p w14:paraId="6F49A3D3" w14:textId="77777777" w:rsidR="006706AE" w:rsidRPr="00FD39B9" w:rsidRDefault="006706AE" w:rsidP="003F5678">
            <w:pPr>
              <w:pStyle w:val="ListParagraph"/>
              <w:numPr>
                <w:ilvl w:val="0"/>
                <w:numId w:val="791"/>
              </w:numPr>
              <w:spacing w:after="160" w:line="360" w:lineRule="auto"/>
              <w:jc w:val="left"/>
              <w:rPr>
                <w:rFonts w:eastAsia="Calibri"/>
                <w:color w:val="auto"/>
              </w:rPr>
            </w:pPr>
            <w:r w:rsidRPr="00FD39B9">
              <w:rPr>
                <w:rFonts w:eastAsia="Calibri"/>
                <w:color w:val="auto"/>
              </w:rPr>
              <w:lastRenderedPageBreak/>
              <w:t>Parts of RCC circular tank</w:t>
            </w:r>
          </w:p>
          <w:p w14:paraId="771ED09C" w14:textId="77777777" w:rsidR="006706AE" w:rsidRPr="00FD39B9" w:rsidRDefault="006706AE" w:rsidP="003F5678">
            <w:pPr>
              <w:pStyle w:val="ListParagraph"/>
              <w:numPr>
                <w:ilvl w:val="0"/>
                <w:numId w:val="791"/>
              </w:numPr>
              <w:spacing w:after="160" w:line="360" w:lineRule="auto"/>
              <w:jc w:val="left"/>
              <w:rPr>
                <w:rFonts w:eastAsia="Calibri"/>
                <w:color w:val="auto"/>
              </w:rPr>
            </w:pPr>
            <w:r w:rsidRPr="00FD39B9">
              <w:rPr>
                <w:rFonts w:eastAsia="Calibri"/>
                <w:color w:val="auto"/>
              </w:rPr>
              <w:t>Items of work for water tank.</w:t>
            </w:r>
          </w:p>
          <w:p w14:paraId="7435E449" w14:textId="77777777" w:rsidR="006706AE" w:rsidRPr="00FD39B9" w:rsidRDefault="006706AE" w:rsidP="003F5678">
            <w:pPr>
              <w:pStyle w:val="ListParagraph"/>
              <w:numPr>
                <w:ilvl w:val="0"/>
                <w:numId w:val="791"/>
              </w:numPr>
              <w:spacing w:after="160" w:line="360" w:lineRule="auto"/>
              <w:jc w:val="left"/>
              <w:rPr>
                <w:rFonts w:eastAsia="Calibri"/>
                <w:color w:val="auto"/>
              </w:rPr>
            </w:pPr>
            <w:r w:rsidRPr="00FD39B9">
              <w:rPr>
                <w:rFonts w:eastAsia="Calibri"/>
                <w:color w:val="auto"/>
              </w:rPr>
              <w:t xml:space="preserve">Instructions on calculation of </w:t>
            </w:r>
            <w:r w:rsidRPr="00FD39B9">
              <w:rPr>
                <w:rFonts w:eastAsia="Calibri"/>
                <w:color w:val="auto"/>
              </w:rPr>
              <w:lastRenderedPageBreak/>
              <w:t>quantities of different items of work.</w:t>
            </w:r>
          </w:p>
          <w:p w14:paraId="5283A8D9" w14:textId="77777777" w:rsidR="006706AE" w:rsidRPr="00FD39B9" w:rsidRDefault="006706AE" w:rsidP="003F5678">
            <w:pPr>
              <w:pStyle w:val="ListParagraph"/>
              <w:numPr>
                <w:ilvl w:val="0"/>
                <w:numId w:val="791"/>
              </w:numPr>
              <w:spacing w:after="160" w:line="360" w:lineRule="auto"/>
              <w:jc w:val="left"/>
              <w:rPr>
                <w:rFonts w:eastAsia="Calibri"/>
                <w:color w:val="auto"/>
              </w:rPr>
            </w:pPr>
            <w:r w:rsidRPr="00FD39B9">
              <w:rPr>
                <w:rFonts w:eastAsia="Calibri"/>
                <w:color w:val="auto"/>
              </w:rPr>
              <w:t>Instructions on preparation of Abstract of Cost.</w:t>
            </w:r>
          </w:p>
          <w:p w14:paraId="1FF16F11" w14:textId="77777777" w:rsidR="006706AE" w:rsidRPr="00FD39B9" w:rsidRDefault="006706AE" w:rsidP="003F5678">
            <w:pPr>
              <w:pStyle w:val="ListParagraph"/>
              <w:numPr>
                <w:ilvl w:val="0"/>
                <w:numId w:val="791"/>
              </w:numPr>
              <w:spacing w:after="160" w:line="360" w:lineRule="auto"/>
              <w:jc w:val="left"/>
              <w:rPr>
                <w:rFonts w:eastAsia="Calibri"/>
                <w:color w:val="auto"/>
              </w:rPr>
            </w:pPr>
            <w:r w:rsidRPr="00FD39B9">
              <w:rPr>
                <w:rFonts w:eastAsia="Calibri"/>
                <w:color w:val="auto"/>
              </w:rPr>
              <w:t>Practical Activity</w:t>
            </w:r>
          </w:p>
          <w:p w14:paraId="0C3E97AD" w14:textId="77777777" w:rsidR="006706AE" w:rsidRPr="00FD39B9" w:rsidRDefault="006706AE" w:rsidP="003F5678">
            <w:pPr>
              <w:pStyle w:val="ListParagraph"/>
              <w:numPr>
                <w:ilvl w:val="0"/>
                <w:numId w:val="791"/>
              </w:numPr>
              <w:spacing w:after="160" w:line="360" w:lineRule="auto"/>
              <w:jc w:val="left"/>
              <w:rPr>
                <w:rFonts w:eastAsia="Calibri"/>
                <w:color w:val="auto"/>
              </w:rPr>
            </w:pPr>
            <w:r w:rsidRPr="00FD39B9">
              <w:rPr>
                <w:rFonts w:eastAsia="Calibri"/>
                <w:color w:val="auto"/>
              </w:rPr>
              <w:t>Estimate of   RCC circular water tank</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584D79AC"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lastRenderedPageBreak/>
              <w:t>Theory-0.25 Hrs</w:t>
            </w:r>
          </w:p>
          <w:p w14:paraId="2F41B3AC"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Practice- 2.0 Hrs</w:t>
            </w:r>
          </w:p>
          <w:p w14:paraId="06968E73"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lastRenderedPageBreak/>
              <w:t>Total- 2.25 Hrs</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58E397C2"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lastRenderedPageBreak/>
              <w:t>Lead Pencil</w:t>
            </w:r>
          </w:p>
          <w:p w14:paraId="2E41E058"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lastRenderedPageBreak/>
              <w:t>Paper</w:t>
            </w:r>
          </w:p>
          <w:p w14:paraId="304854E7"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Eraser</w:t>
            </w:r>
          </w:p>
          <w:p w14:paraId="61EDFFF4"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Rules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02810BE9"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lastRenderedPageBreak/>
              <w:t>Class Room</w:t>
            </w:r>
          </w:p>
        </w:tc>
      </w:tr>
      <w:tr w:rsidR="006706AE" w:rsidRPr="006706AE" w14:paraId="4CB69BC2" w14:textId="77777777" w:rsidTr="00F67172">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7E1A41BE" w14:textId="77777777" w:rsidR="006706AE" w:rsidRPr="00F67172" w:rsidRDefault="006706AE" w:rsidP="003F5678">
            <w:pPr>
              <w:pStyle w:val="ListParagraph"/>
              <w:numPr>
                <w:ilvl w:val="0"/>
                <w:numId w:val="790"/>
              </w:numPr>
              <w:spacing w:after="160" w:line="360" w:lineRule="auto"/>
              <w:ind w:hanging="689"/>
              <w:jc w:val="left"/>
              <w:rPr>
                <w:rFonts w:eastAsia="Calibri"/>
                <w:color w:val="auto"/>
              </w:rPr>
            </w:pPr>
            <w:r w:rsidRPr="00F67172">
              <w:rPr>
                <w:rFonts w:eastAsia="Calibri"/>
                <w:color w:val="auto"/>
              </w:rPr>
              <w:lastRenderedPageBreak/>
              <w:t>Prepare detailed Estimate of RCC square Overhead water tank14’ x 14’ x 9’ elevated at 40 ft height.</w:t>
            </w:r>
          </w:p>
        </w:tc>
        <w:tc>
          <w:tcPr>
            <w:tcW w:w="4271" w:type="dxa"/>
            <w:tcBorders>
              <w:top w:val="single" w:sz="4" w:space="0" w:color="000000"/>
              <w:left w:val="single" w:sz="4" w:space="0" w:color="000000"/>
              <w:bottom w:val="single" w:sz="4" w:space="0" w:color="000000"/>
              <w:right w:val="single" w:sz="4" w:space="0" w:color="000000"/>
            </w:tcBorders>
            <w:shd w:val="clear" w:color="auto" w:fill="auto"/>
          </w:tcPr>
          <w:p w14:paraId="505919BF" w14:textId="77777777" w:rsidR="006706AE" w:rsidRPr="00FD39B9" w:rsidRDefault="006706AE" w:rsidP="00FD39B9">
            <w:pPr>
              <w:spacing w:after="160" w:line="360" w:lineRule="auto"/>
              <w:ind w:left="360" w:firstLine="0"/>
              <w:jc w:val="left"/>
              <w:rPr>
                <w:rFonts w:eastAsia="Calibri"/>
                <w:b/>
                <w:bCs/>
                <w:color w:val="auto"/>
              </w:rPr>
            </w:pPr>
            <w:r w:rsidRPr="00FD39B9">
              <w:rPr>
                <w:rFonts w:eastAsia="Calibri"/>
                <w:b/>
                <w:bCs/>
                <w:color w:val="auto"/>
              </w:rPr>
              <w:t xml:space="preserve">Trainee will be able to: </w:t>
            </w:r>
          </w:p>
          <w:p w14:paraId="053D9AD1" w14:textId="77777777" w:rsidR="006706AE" w:rsidRPr="00FD39B9" w:rsidRDefault="006706AE" w:rsidP="003F5678">
            <w:pPr>
              <w:pStyle w:val="ListParagraph"/>
              <w:numPr>
                <w:ilvl w:val="0"/>
                <w:numId w:val="792"/>
              </w:numPr>
              <w:spacing w:after="160" w:line="360" w:lineRule="auto"/>
              <w:jc w:val="left"/>
              <w:rPr>
                <w:rFonts w:eastAsia="Calibri"/>
                <w:color w:val="auto"/>
              </w:rPr>
            </w:pPr>
            <w:r w:rsidRPr="00FD39B9">
              <w:rPr>
                <w:rFonts w:eastAsia="Calibri"/>
                <w:color w:val="auto"/>
              </w:rPr>
              <w:t>Calculate quantities of excavation &amp; foundation concrete.</w:t>
            </w:r>
          </w:p>
          <w:p w14:paraId="27690304" w14:textId="77777777" w:rsidR="006706AE" w:rsidRPr="00FD39B9" w:rsidRDefault="006706AE" w:rsidP="003F5678">
            <w:pPr>
              <w:pStyle w:val="ListParagraph"/>
              <w:numPr>
                <w:ilvl w:val="0"/>
                <w:numId w:val="792"/>
              </w:numPr>
              <w:spacing w:after="160" w:line="360" w:lineRule="auto"/>
              <w:jc w:val="left"/>
              <w:rPr>
                <w:rFonts w:eastAsia="Calibri"/>
                <w:color w:val="auto"/>
              </w:rPr>
            </w:pPr>
            <w:r w:rsidRPr="00FD39B9">
              <w:rPr>
                <w:rFonts w:eastAsia="Calibri"/>
                <w:color w:val="auto"/>
              </w:rPr>
              <w:t>Calculate the quantities of RCC work for footing.</w:t>
            </w:r>
          </w:p>
          <w:p w14:paraId="02A5880C" w14:textId="77777777" w:rsidR="006706AE" w:rsidRPr="00FD39B9" w:rsidRDefault="006706AE" w:rsidP="003F5678">
            <w:pPr>
              <w:pStyle w:val="ListParagraph"/>
              <w:numPr>
                <w:ilvl w:val="0"/>
                <w:numId w:val="792"/>
              </w:numPr>
              <w:spacing w:after="160" w:line="360" w:lineRule="auto"/>
              <w:jc w:val="left"/>
              <w:rPr>
                <w:rFonts w:eastAsia="Calibri"/>
                <w:color w:val="auto"/>
              </w:rPr>
            </w:pPr>
            <w:r w:rsidRPr="00FD39B9">
              <w:rPr>
                <w:rFonts w:eastAsia="Calibri"/>
                <w:color w:val="auto"/>
              </w:rPr>
              <w:t>Calculate the quantities of RCC work for columns, ring beams, landing slabs, base slab, top slab based on MRS.</w:t>
            </w:r>
          </w:p>
          <w:p w14:paraId="2360F4CD" w14:textId="77777777" w:rsidR="006706AE" w:rsidRPr="00FD39B9" w:rsidRDefault="006706AE" w:rsidP="003F5678">
            <w:pPr>
              <w:pStyle w:val="ListParagraph"/>
              <w:numPr>
                <w:ilvl w:val="0"/>
                <w:numId w:val="792"/>
              </w:numPr>
              <w:spacing w:after="160" w:line="360" w:lineRule="auto"/>
              <w:jc w:val="left"/>
              <w:rPr>
                <w:rFonts w:eastAsia="Calibri"/>
                <w:color w:val="auto"/>
              </w:rPr>
            </w:pPr>
            <w:r w:rsidRPr="00FD39B9">
              <w:rPr>
                <w:rFonts w:eastAsia="Calibri"/>
                <w:color w:val="auto"/>
              </w:rPr>
              <w:t>Calculate the quantities of steel reinforcement &amp; plaster.</w:t>
            </w:r>
          </w:p>
          <w:p w14:paraId="599C180B" w14:textId="77777777" w:rsidR="006706AE" w:rsidRPr="00FD39B9" w:rsidRDefault="006706AE" w:rsidP="003F5678">
            <w:pPr>
              <w:pStyle w:val="ListParagraph"/>
              <w:numPr>
                <w:ilvl w:val="0"/>
                <w:numId w:val="792"/>
              </w:numPr>
              <w:spacing w:after="160" w:line="360" w:lineRule="auto"/>
              <w:jc w:val="left"/>
              <w:rPr>
                <w:rFonts w:eastAsia="Calibri"/>
                <w:color w:val="auto"/>
              </w:rPr>
            </w:pPr>
            <w:r w:rsidRPr="00FD39B9">
              <w:rPr>
                <w:rFonts w:eastAsia="Calibri"/>
                <w:color w:val="auto"/>
              </w:rPr>
              <w:t xml:space="preserve">Calculate the quantities inlet pipe, wash out pipe, over flow pipe, </w:t>
            </w:r>
            <w:r w:rsidRPr="00FD39B9">
              <w:rPr>
                <w:rFonts w:eastAsia="Calibri"/>
                <w:color w:val="auto"/>
              </w:rPr>
              <w:lastRenderedPageBreak/>
              <w:t xml:space="preserve">outlet pipes and valves. </w:t>
            </w:r>
          </w:p>
          <w:p w14:paraId="545337FC" w14:textId="77777777" w:rsidR="006706AE" w:rsidRPr="00FD39B9" w:rsidRDefault="006706AE" w:rsidP="003F5678">
            <w:pPr>
              <w:pStyle w:val="ListParagraph"/>
              <w:numPr>
                <w:ilvl w:val="0"/>
                <w:numId w:val="792"/>
              </w:numPr>
              <w:spacing w:after="160" w:line="360" w:lineRule="auto"/>
              <w:jc w:val="left"/>
              <w:rPr>
                <w:rFonts w:eastAsia="Calibri"/>
                <w:color w:val="auto"/>
              </w:rPr>
            </w:pPr>
            <w:r w:rsidRPr="00FD39B9">
              <w:rPr>
                <w:rFonts w:eastAsia="Calibri"/>
                <w:color w:val="auto"/>
              </w:rPr>
              <w:t xml:space="preserve">Calculate the quantities of  iron steps/ ladder, manhole cover, </w:t>
            </w:r>
          </w:p>
          <w:p w14:paraId="17979E28" w14:textId="77777777" w:rsidR="006706AE" w:rsidRPr="00FD39B9" w:rsidRDefault="006706AE" w:rsidP="003F5678">
            <w:pPr>
              <w:pStyle w:val="ListParagraph"/>
              <w:numPr>
                <w:ilvl w:val="0"/>
                <w:numId w:val="792"/>
              </w:numPr>
              <w:spacing w:after="160" w:line="360" w:lineRule="auto"/>
              <w:jc w:val="left"/>
              <w:rPr>
                <w:rFonts w:eastAsia="Calibri"/>
                <w:color w:val="auto"/>
              </w:rPr>
            </w:pPr>
            <w:r w:rsidRPr="00FD39B9">
              <w:rPr>
                <w:rFonts w:eastAsia="Calibri"/>
                <w:color w:val="auto"/>
              </w:rPr>
              <w:t>Prepare abstract of cost.</w:t>
            </w:r>
          </w:p>
        </w:tc>
        <w:tc>
          <w:tcPr>
            <w:tcW w:w="4300" w:type="dxa"/>
            <w:tcBorders>
              <w:top w:val="single" w:sz="4" w:space="0" w:color="000000"/>
              <w:left w:val="single" w:sz="4" w:space="0" w:color="000000"/>
              <w:bottom w:val="single" w:sz="4" w:space="0" w:color="000000"/>
              <w:right w:val="single" w:sz="4" w:space="0" w:color="000000"/>
            </w:tcBorders>
            <w:shd w:val="clear" w:color="auto" w:fill="auto"/>
          </w:tcPr>
          <w:p w14:paraId="2E9B35AE" w14:textId="77777777" w:rsidR="006706AE" w:rsidRPr="00FD39B9" w:rsidRDefault="006706AE" w:rsidP="003F5678">
            <w:pPr>
              <w:pStyle w:val="ListParagraph"/>
              <w:numPr>
                <w:ilvl w:val="0"/>
                <w:numId w:val="791"/>
              </w:numPr>
              <w:spacing w:after="160" w:line="360" w:lineRule="auto"/>
              <w:jc w:val="left"/>
              <w:rPr>
                <w:rFonts w:eastAsia="Calibri"/>
                <w:color w:val="auto"/>
              </w:rPr>
            </w:pPr>
            <w:r w:rsidRPr="00FD39B9">
              <w:rPr>
                <w:rFonts w:eastAsia="Calibri"/>
                <w:color w:val="auto"/>
              </w:rPr>
              <w:lastRenderedPageBreak/>
              <w:t>Parts of overhead water reservoir.</w:t>
            </w:r>
          </w:p>
          <w:p w14:paraId="13672330" w14:textId="77777777" w:rsidR="006706AE" w:rsidRPr="00FD39B9" w:rsidRDefault="006706AE" w:rsidP="003F5678">
            <w:pPr>
              <w:pStyle w:val="ListParagraph"/>
              <w:numPr>
                <w:ilvl w:val="0"/>
                <w:numId w:val="791"/>
              </w:numPr>
              <w:spacing w:after="160" w:line="360" w:lineRule="auto"/>
              <w:jc w:val="left"/>
              <w:rPr>
                <w:rFonts w:eastAsia="Calibri"/>
                <w:color w:val="auto"/>
              </w:rPr>
            </w:pPr>
            <w:r w:rsidRPr="00FD39B9">
              <w:rPr>
                <w:rFonts w:eastAsia="Calibri"/>
                <w:color w:val="auto"/>
              </w:rPr>
              <w:t>Items of work for water tank.</w:t>
            </w:r>
          </w:p>
          <w:p w14:paraId="76BDAD25" w14:textId="77777777" w:rsidR="006706AE" w:rsidRPr="00FD39B9" w:rsidRDefault="006706AE" w:rsidP="003F5678">
            <w:pPr>
              <w:pStyle w:val="ListParagraph"/>
              <w:numPr>
                <w:ilvl w:val="0"/>
                <w:numId w:val="791"/>
              </w:numPr>
              <w:spacing w:after="160" w:line="360" w:lineRule="auto"/>
              <w:jc w:val="left"/>
              <w:rPr>
                <w:rFonts w:eastAsia="Calibri"/>
                <w:color w:val="auto"/>
              </w:rPr>
            </w:pPr>
            <w:r w:rsidRPr="00FD39B9">
              <w:rPr>
                <w:rFonts w:eastAsia="Calibri"/>
                <w:color w:val="auto"/>
              </w:rPr>
              <w:t>Instructions on calculation of quantities of different items of work.</w:t>
            </w:r>
          </w:p>
          <w:p w14:paraId="65A853EF" w14:textId="77777777" w:rsidR="006706AE" w:rsidRPr="00FD39B9" w:rsidRDefault="006706AE" w:rsidP="003F5678">
            <w:pPr>
              <w:pStyle w:val="ListParagraph"/>
              <w:numPr>
                <w:ilvl w:val="0"/>
                <w:numId w:val="791"/>
              </w:numPr>
              <w:spacing w:after="160" w:line="360" w:lineRule="auto"/>
              <w:jc w:val="left"/>
              <w:rPr>
                <w:rFonts w:eastAsia="Calibri"/>
                <w:color w:val="auto"/>
              </w:rPr>
            </w:pPr>
            <w:r w:rsidRPr="00FD39B9">
              <w:rPr>
                <w:rFonts w:eastAsia="Calibri"/>
                <w:color w:val="auto"/>
              </w:rPr>
              <w:t>Instructions on preparation of Abstract of Cost.</w:t>
            </w:r>
          </w:p>
          <w:p w14:paraId="05A8DC75" w14:textId="77777777" w:rsidR="006706AE" w:rsidRPr="00FD39B9" w:rsidRDefault="006706AE" w:rsidP="003F5678">
            <w:pPr>
              <w:pStyle w:val="ListParagraph"/>
              <w:numPr>
                <w:ilvl w:val="0"/>
                <w:numId w:val="791"/>
              </w:numPr>
              <w:spacing w:after="160" w:line="360" w:lineRule="auto"/>
              <w:jc w:val="left"/>
              <w:rPr>
                <w:rFonts w:eastAsia="Calibri"/>
                <w:color w:val="auto"/>
              </w:rPr>
            </w:pPr>
            <w:r w:rsidRPr="00FD39B9">
              <w:rPr>
                <w:rFonts w:eastAsia="Calibri"/>
                <w:color w:val="auto"/>
              </w:rPr>
              <w:t>Practical Activity</w:t>
            </w:r>
          </w:p>
          <w:p w14:paraId="3A1E25CF" w14:textId="77777777" w:rsidR="006706AE" w:rsidRPr="00FD39B9" w:rsidRDefault="006706AE" w:rsidP="003F5678">
            <w:pPr>
              <w:pStyle w:val="ListParagraph"/>
              <w:numPr>
                <w:ilvl w:val="0"/>
                <w:numId w:val="791"/>
              </w:numPr>
              <w:spacing w:after="160" w:line="360" w:lineRule="auto"/>
              <w:jc w:val="left"/>
              <w:rPr>
                <w:rFonts w:eastAsia="Calibri"/>
                <w:color w:val="auto"/>
              </w:rPr>
            </w:pPr>
            <w:r w:rsidRPr="00FD39B9">
              <w:rPr>
                <w:rFonts w:eastAsia="Calibri"/>
                <w:color w:val="auto"/>
              </w:rPr>
              <w:t>Estimate of RCC square Overhead water tank.</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319D3D9B"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Theory-0.25 Hrs</w:t>
            </w:r>
          </w:p>
          <w:p w14:paraId="7851411E"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Practice- 2.0 Hrs</w:t>
            </w:r>
          </w:p>
          <w:p w14:paraId="603C059F"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Total- 2.25 Hrs</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79B089FD"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Lead Pencil</w:t>
            </w:r>
          </w:p>
          <w:p w14:paraId="04AA97F7"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Paper</w:t>
            </w:r>
          </w:p>
          <w:p w14:paraId="1F948552"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Eraser</w:t>
            </w:r>
          </w:p>
          <w:p w14:paraId="1FCB632C"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Rules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58A8544B"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Class Room</w:t>
            </w:r>
          </w:p>
        </w:tc>
      </w:tr>
    </w:tbl>
    <w:p w14:paraId="14824B81" w14:textId="77777777" w:rsidR="006706AE" w:rsidRPr="006706AE" w:rsidRDefault="006706AE" w:rsidP="006706AE">
      <w:pPr>
        <w:spacing w:after="160" w:line="360" w:lineRule="auto"/>
        <w:ind w:left="0" w:firstLine="0"/>
        <w:jc w:val="left"/>
        <w:rPr>
          <w:rFonts w:eastAsia="Calibri"/>
          <w:color w:val="auto"/>
        </w:rPr>
      </w:pPr>
    </w:p>
    <w:p w14:paraId="65974829" w14:textId="77777777" w:rsidR="006706AE" w:rsidRPr="006706AE" w:rsidRDefault="006706AE" w:rsidP="006706AE">
      <w:pPr>
        <w:spacing w:after="160" w:line="360" w:lineRule="auto"/>
        <w:ind w:left="0" w:firstLine="0"/>
        <w:jc w:val="left"/>
        <w:rPr>
          <w:rFonts w:eastAsia="Calibri"/>
          <w:color w:val="auto"/>
        </w:rPr>
      </w:pPr>
    </w:p>
    <w:p w14:paraId="77B844DA" w14:textId="77777777" w:rsidR="006706AE" w:rsidRPr="006706AE" w:rsidRDefault="006706AE" w:rsidP="006706AE">
      <w:pPr>
        <w:spacing w:after="160" w:line="360" w:lineRule="auto"/>
        <w:ind w:left="0" w:firstLine="0"/>
        <w:jc w:val="left"/>
        <w:rPr>
          <w:rFonts w:eastAsia="Calibri"/>
          <w:color w:val="auto"/>
        </w:rPr>
      </w:pPr>
    </w:p>
    <w:p w14:paraId="733657FA"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br w:type="page"/>
      </w:r>
    </w:p>
    <w:p w14:paraId="06DA0A89" w14:textId="320E799E" w:rsidR="006706AE" w:rsidRPr="006706AE" w:rsidRDefault="006706AE" w:rsidP="006706AE">
      <w:pPr>
        <w:keepNext/>
        <w:keepLines/>
        <w:shd w:val="clear" w:color="auto" w:fill="FFD966"/>
        <w:spacing w:after="139" w:line="360" w:lineRule="auto"/>
        <w:ind w:left="-3" w:right="-15"/>
        <w:jc w:val="left"/>
        <w:outlineLvl w:val="2"/>
        <w:rPr>
          <w:b/>
          <w:sz w:val="24"/>
        </w:rPr>
      </w:pPr>
      <w:bookmarkStart w:id="131" w:name="_Toc109906005"/>
      <w:r w:rsidRPr="006706AE">
        <w:rPr>
          <w:b/>
          <w:sz w:val="24"/>
        </w:rPr>
        <w:lastRenderedPageBreak/>
        <w:t>0732B&amp;CE-</w:t>
      </w:r>
      <w:r w:rsidR="00AA3372">
        <w:rPr>
          <w:b/>
          <w:sz w:val="24"/>
        </w:rPr>
        <w:t>213</w:t>
      </w:r>
      <w:r w:rsidRPr="006706AE">
        <w:rPr>
          <w:b/>
          <w:sz w:val="24"/>
        </w:rPr>
        <w:t>. Produce Detailed Estimate of Wells.</w:t>
      </w:r>
      <w:bookmarkEnd w:id="131"/>
    </w:p>
    <w:p w14:paraId="75D2CEDB"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Objective: This module covers the knowledge and skills required to prepare detailed estimates of Persian well and tube well.</w:t>
      </w:r>
    </w:p>
    <w:p w14:paraId="3356A464" w14:textId="77777777" w:rsidR="006706AE" w:rsidRPr="00FD39B9" w:rsidRDefault="006706AE" w:rsidP="006706AE">
      <w:pPr>
        <w:spacing w:after="160" w:line="360" w:lineRule="auto"/>
        <w:ind w:left="0" w:firstLine="0"/>
        <w:jc w:val="left"/>
        <w:rPr>
          <w:rFonts w:eastAsia="Calibri"/>
          <w:b/>
          <w:bCs/>
          <w:color w:val="auto"/>
        </w:rPr>
      </w:pPr>
      <w:r w:rsidRPr="00FD39B9">
        <w:rPr>
          <w:rFonts w:eastAsia="Calibri"/>
          <w:b/>
          <w:bCs/>
          <w:color w:val="auto"/>
        </w:rPr>
        <w:t>Duration: 20.00 Hours</w:t>
      </w:r>
      <w:r w:rsidRPr="00FD39B9">
        <w:rPr>
          <w:rFonts w:eastAsia="Calibri"/>
          <w:b/>
          <w:bCs/>
          <w:color w:val="auto"/>
        </w:rPr>
        <w:tab/>
      </w:r>
      <w:r w:rsidRPr="00FD39B9">
        <w:rPr>
          <w:rFonts w:eastAsia="Calibri"/>
          <w:b/>
          <w:bCs/>
          <w:color w:val="auto"/>
        </w:rPr>
        <w:tab/>
      </w:r>
      <w:r w:rsidRPr="00FD39B9">
        <w:rPr>
          <w:rFonts w:eastAsia="Calibri"/>
          <w:b/>
          <w:bCs/>
          <w:color w:val="auto"/>
        </w:rPr>
        <w:tab/>
      </w:r>
      <w:r w:rsidRPr="00FD39B9">
        <w:rPr>
          <w:rFonts w:eastAsia="Calibri"/>
          <w:b/>
          <w:bCs/>
          <w:color w:val="auto"/>
        </w:rPr>
        <w:tab/>
      </w:r>
      <w:r w:rsidRPr="00FD39B9">
        <w:rPr>
          <w:rFonts w:eastAsia="Calibri"/>
          <w:b/>
          <w:bCs/>
          <w:color w:val="auto"/>
        </w:rPr>
        <w:tab/>
      </w:r>
      <w:r w:rsidRPr="00FD39B9">
        <w:rPr>
          <w:rFonts w:eastAsia="Calibri"/>
          <w:b/>
          <w:bCs/>
          <w:color w:val="auto"/>
        </w:rPr>
        <w:tab/>
        <w:t>Theory: 2.0</w:t>
      </w:r>
      <w:r w:rsidRPr="00FD39B9">
        <w:rPr>
          <w:rFonts w:eastAsia="Calibri"/>
          <w:b/>
          <w:bCs/>
          <w:color w:val="auto"/>
        </w:rPr>
        <w:tab/>
        <w:t>Hours</w:t>
      </w:r>
      <w:r w:rsidRPr="00FD39B9">
        <w:rPr>
          <w:rFonts w:eastAsia="Calibri"/>
          <w:b/>
          <w:bCs/>
          <w:color w:val="auto"/>
        </w:rPr>
        <w:tab/>
      </w:r>
      <w:r w:rsidRPr="00FD39B9">
        <w:rPr>
          <w:rFonts w:eastAsia="Calibri"/>
          <w:b/>
          <w:bCs/>
          <w:color w:val="auto"/>
        </w:rPr>
        <w:tab/>
      </w:r>
      <w:r w:rsidRPr="00FD39B9">
        <w:rPr>
          <w:rFonts w:eastAsia="Calibri"/>
          <w:b/>
          <w:bCs/>
          <w:color w:val="auto"/>
        </w:rPr>
        <w:tab/>
      </w:r>
      <w:r w:rsidRPr="00FD39B9">
        <w:rPr>
          <w:rFonts w:eastAsia="Calibri"/>
          <w:b/>
          <w:bCs/>
          <w:color w:val="auto"/>
        </w:rPr>
        <w:tab/>
        <w:t>Practice: 18.00 Hours</w:t>
      </w:r>
    </w:p>
    <w:tbl>
      <w:tblPr>
        <w:tblpPr w:leftFromText="180" w:rightFromText="180" w:vertAnchor="text" w:tblpX="53" w:tblpY="1"/>
        <w:tblOverlap w:val="never"/>
        <w:tblW w:w="15226" w:type="dxa"/>
        <w:tblLayout w:type="fixed"/>
        <w:tblCellMar>
          <w:left w:w="106" w:type="dxa"/>
          <w:right w:w="49" w:type="dxa"/>
        </w:tblCellMar>
        <w:tblLook w:val="04A0" w:firstRow="1" w:lastRow="0" w:firstColumn="1" w:lastColumn="0" w:noHBand="0" w:noVBand="1"/>
      </w:tblPr>
      <w:tblGrid>
        <w:gridCol w:w="2405"/>
        <w:gridCol w:w="3821"/>
        <w:gridCol w:w="4860"/>
        <w:gridCol w:w="1710"/>
        <w:gridCol w:w="1260"/>
        <w:gridCol w:w="1170"/>
      </w:tblGrid>
      <w:tr w:rsidR="006706AE" w:rsidRPr="006706AE" w14:paraId="08C1E119" w14:textId="77777777" w:rsidTr="00AA3372">
        <w:trPr>
          <w:trHeight w:val="619"/>
        </w:trPr>
        <w:tc>
          <w:tcPr>
            <w:tcW w:w="240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DED5B7C" w14:textId="77777777" w:rsidR="006706AE" w:rsidRPr="00AA3372" w:rsidRDefault="006706AE" w:rsidP="003F5678">
            <w:pPr>
              <w:pStyle w:val="ListParagraph"/>
              <w:numPr>
                <w:ilvl w:val="0"/>
                <w:numId w:val="794"/>
              </w:numPr>
              <w:spacing w:after="160" w:line="360" w:lineRule="auto"/>
              <w:ind w:hanging="689"/>
              <w:jc w:val="left"/>
              <w:rPr>
                <w:rFonts w:eastAsia="Calibri"/>
                <w:color w:val="auto"/>
              </w:rPr>
            </w:pPr>
            <w:r w:rsidRPr="00AA3372">
              <w:rPr>
                <w:rFonts w:eastAsia="Calibri"/>
                <w:color w:val="auto"/>
              </w:rPr>
              <w:t>Learning Unit</w:t>
            </w:r>
          </w:p>
        </w:tc>
        <w:tc>
          <w:tcPr>
            <w:tcW w:w="382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5DB5EA4" w14:textId="77777777" w:rsidR="006706AE" w:rsidRPr="00AA3372" w:rsidRDefault="006706AE" w:rsidP="00AA3372">
            <w:pPr>
              <w:spacing w:after="160" w:line="360" w:lineRule="auto"/>
              <w:ind w:left="360" w:firstLine="0"/>
              <w:jc w:val="left"/>
              <w:rPr>
                <w:rFonts w:eastAsia="Calibri"/>
                <w:color w:val="auto"/>
              </w:rPr>
            </w:pPr>
            <w:r w:rsidRPr="00AA3372">
              <w:rPr>
                <w:rFonts w:eastAsia="Calibri"/>
                <w:color w:val="auto"/>
              </w:rPr>
              <w:t>Learning Outcomes</w:t>
            </w:r>
          </w:p>
        </w:tc>
        <w:tc>
          <w:tcPr>
            <w:tcW w:w="486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BCA9511" w14:textId="77777777" w:rsidR="006706AE" w:rsidRPr="00AA3372" w:rsidRDefault="006706AE" w:rsidP="00AA3372">
            <w:pPr>
              <w:spacing w:after="160" w:line="360" w:lineRule="auto"/>
              <w:ind w:left="360" w:firstLine="0"/>
              <w:jc w:val="left"/>
              <w:rPr>
                <w:rFonts w:eastAsia="Calibri"/>
                <w:color w:val="auto"/>
              </w:rPr>
            </w:pPr>
            <w:r w:rsidRPr="00AA3372">
              <w:rPr>
                <w:rFonts w:eastAsia="Calibri"/>
                <w:color w:val="auto"/>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5C57EB2"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Duration</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649A647A"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 xml:space="preserve">Materials </w:t>
            </w:r>
          </w:p>
          <w:p w14:paraId="120D9927"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 xml:space="preserve">Required </w:t>
            </w:r>
          </w:p>
        </w:tc>
        <w:tc>
          <w:tcPr>
            <w:tcW w:w="117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EB9382C"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Learning</w:t>
            </w:r>
          </w:p>
          <w:p w14:paraId="12ACC302"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Place</w:t>
            </w:r>
          </w:p>
        </w:tc>
      </w:tr>
      <w:tr w:rsidR="006706AE" w:rsidRPr="006706AE" w14:paraId="790D913A" w14:textId="77777777" w:rsidTr="00AA3372">
        <w:trPr>
          <w:trHeight w:val="1554"/>
        </w:trPr>
        <w:tc>
          <w:tcPr>
            <w:tcW w:w="2405" w:type="dxa"/>
            <w:tcBorders>
              <w:top w:val="single" w:sz="4" w:space="0" w:color="000000"/>
              <w:left w:val="single" w:sz="4" w:space="0" w:color="000000"/>
              <w:bottom w:val="single" w:sz="4" w:space="0" w:color="000000"/>
              <w:right w:val="single" w:sz="4" w:space="0" w:color="000000"/>
            </w:tcBorders>
            <w:shd w:val="clear" w:color="auto" w:fill="auto"/>
          </w:tcPr>
          <w:p w14:paraId="10E5267F" w14:textId="77777777" w:rsidR="006706AE" w:rsidRPr="00AA3372" w:rsidRDefault="006706AE" w:rsidP="003F5678">
            <w:pPr>
              <w:pStyle w:val="ListParagraph"/>
              <w:numPr>
                <w:ilvl w:val="0"/>
                <w:numId w:val="794"/>
              </w:numPr>
              <w:spacing w:after="160" w:line="360" w:lineRule="auto"/>
              <w:ind w:hanging="689"/>
              <w:jc w:val="left"/>
              <w:rPr>
                <w:rFonts w:eastAsia="Calibri"/>
                <w:color w:val="auto"/>
              </w:rPr>
            </w:pPr>
            <w:r w:rsidRPr="00AA3372">
              <w:rPr>
                <w:rFonts w:eastAsia="Calibri"/>
                <w:color w:val="auto"/>
              </w:rPr>
              <w:t>Calculate the quantities based on SMM /CSR for persian well.</w:t>
            </w:r>
          </w:p>
        </w:tc>
        <w:tc>
          <w:tcPr>
            <w:tcW w:w="3821" w:type="dxa"/>
            <w:tcBorders>
              <w:top w:val="single" w:sz="4" w:space="0" w:color="000000"/>
              <w:left w:val="single" w:sz="4" w:space="0" w:color="000000"/>
              <w:bottom w:val="single" w:sz="4" w:space="0" w:color="000000"/>
              <w:right w:val="single" w:sz="4" w:space="0" w:color="000000"/>
            </w:tcBorders>
            <w:shd w:val="clear" w:color="auto" w:fill="auto"/>
          </w:tcPr>
          <w:p w14:paraId="42028245" w14:textId="77777777" w:rsidR="006706AE" w:rsidRPr="00AA3372" w:rsidRDefault="006706AE" w:rsidP="00AA3372">
            <w:pPr>
              <w:spacing w:after="160" w:line="360" w:lineRule="auto"/>
              <w:ind w:left="360" w:firstLine="0"/>
              <w:jc w:val="left"/>
              <w:rPr>
                <w:rFonts w:eastAsia="Calibri"/>
                <w:b/>
                <w:bCs/>
                <w:color w:val="auto"/>
              </w:rPr>
            </w:pPr>
            <w:r w:rsidRPr="00AA3372">
              <w:rPr>
                <w:rFonts w:eastAsia="Calibri"/>
                <w:b/>
                <w:bCs/>
                <w:color w:val="auto"/>
              </w:rPr>
              <w:t>Trainee will be able to:</w:t>
            </w:r>
          </w:p>
          <w:p w14:paraId="754C6A61" w14:textId="77777777" w:rsidR="006706AE" w:rsidRPr="00AA3372" w:rsidRDefault="006706AE" w:rsidP="003F5678">
            <w:pPr>
              <w:pStyle w:val="ListParagraph"/>
              <w:numPr>
                <w:ilvl w:val="0"/>
                <w:numId w:val="793"/>
              </w:numPr>
              <w:spacing w:after="160" w:line="360" w:lineRule="auto"/>
              <w:jc w:val="left"/>
              <w:rPr>
                <w:rFonts w:eastAsia="Calibri"/>
                <w:color w:val="auto"/>
              </w:rPr>
            </w:pPr>
            <w:r w:rsidRPr="00AA3372">
              <w:rPr>
                <w:rFonts w:eastAsia="Calibri"/>
                <w:color w:val="auto"/>
              </w:rPr>
              <w:t>Calculate the quantities of excavation, cutting edge, well curb.</w:t>
            </w:r>
          </w:p>
          <w:p w14:paraId="0F99F8DD" w14:textId="77777777" w:rsidR="006706AE" w:rsidRPr="00AA3372" w:rsidRDefault="006706AE" w:rsidP="003F5678">
            <w:pPr>
              <w:pStyle w:val="ListParagraph"/>
              <w:numPr>
                <w:ilvl w:val="0"/>
                <w:numId w:val="793"/>
              </w:numPr>
              <w:spacing w:after="160" w:line="360" w:lineRule="auto"/>
              <w:jc w:val="left"/>
              <w:rPr>
                <w:rFonts w:eastAsia="Calibri"/>
                <w:color w:val="auto"/>
              </w:rPr>
            </w:pPr>
            <w:r w:rsidRPr="00AA3372">
              <w:rPr>
                <w:rFonts w:eastAsia="Calibri"/>
                <w:color w:val="auto"/>
              </w:rPr>
              <w:t xml:space="preserve">Calculate the quantities of sinking, surcharge weight/ false masonry. </w:t>
            </w:r>
          </w:p>
          <w:p w14:paraId="20ECDFDF" w14:textId="77777777" w:rsidR="006706AE" w:rsidRPr="00AA3372" w:rsidRDefault="006706AE" w:rsidP="003F5678">
            <w:pPr>
              <w:pStyle w:val="ListParagraph"/>
              <w:numPr>
                <w:ilvl w:val="0"/>
                <w:numId w:val="793"/>
              </w:numPr>
              <w:spacing w:after="160" w:line="360" w:lineRule="auto"/>
              <w:jc w:val="left"/>
              <w:rPr>
                <w:rFonts w:eastAsia="Calibri"/>
                <w:color w:val="auto"/>
              </w:rPr>
            </w:pPr>
            <w:r w:rsidRPr="00AA3372">
              <w:rPr>
                <w:rFonts w:eastAsia="Calibri"/>
                <w:color w:val="auto"/>
              </w:rPr>
              <w:t>Calculate the quantities of dry masonry, wet masonry &amp; surrounding floor.</w:t>
            </w:r>
          </w:p>
        </w:tc>
        <w:tc>
          <w:tcPr>
            <w:tcW w:w="4860" w:type="dxa"/>
            <w:tcBorders>
              <w:top w:val="single" w:sz="4" w:space="0" w:color="000000"/>
              <w:left w:val="single" w:sz="4" w:space="0" w:color="000000"/>
              <w:bottom w:val="single" w:sz="4" w:space="0" w:color="000000"/>
              <w:right w:val="single" w:sz="4" w:space="0" w:color="000000"/>
            </w:tcBorders>
            <w:shd w:val="clear" w:color="auto" w:fill="auto"/>
          </w:tcPr>
          <w:p w14:paraId="3A554095" w14:textId="77777777" w:rsidR="006706AE" w:rsidRPr="00AA3372" w:rsidRDefault="006706AE" w:rsidP="003F5678">
            <w:pPr>
              <w:pStyle w:val="ListParagraph"/>
              <w:numPr>
                <w:ilvl w:val="0"/>
                <w:numId w:val="793"/>
              </w:numPr>
              <w:spacing w:after="160" w:line="360" w:lineRule="auto"/>
              <w:jc w:val="left"/>
              <w:rPr>
                <w:rFonts w:eastAsia="Calibri"/>
                <w:color w:val="auto"/>
              </w:rPr>
            </w:pPr>
            <w:r w:rsidRPr="00AA3372">
              <w:rPr>
                <w:rFonts w:eastAsia="Calibri"/>
                <w:color w:val="auto"/>
              </w:rPr>
              <w:t>Well, Persian well and tube well.</w:t>
            </w:r>
          </w:p>
          <w:p w14:paraId="739B7469" w14:textId="77777777" w:rsidR="006706AE" w:rsidRPr="00AA3372" w:rsidRDefault="006706AE" w:rsidP="003F5678">
            <w:pPr>
              <w:pStyle w:val="ListParagraph"/>
              <w:numPr>
                <w:ilvl w:val="0"/>
                <w:numId w:val="793"/>
              </w:numPr>
              <w:spacing w:after="160" w:line="360" w:lineRule="auto"/>
              <w:jc w:val="left"/>
              <w:rPr>
                <w:rFonts w:eastAsia="Calibri"/>
                <w:color w:val="auto"/>
              </w:rPr>
            </w:pPr>
            <w:r w:rsidRPr="00AA3372">
              <w:rPr>
                <w:rFonts w:eastAsia="Calibri"/>
                <w:color w:val="auto"/>
              </w:rPr>
              <w:t>Parts of Persian well.</w:t>
            </w:r>
          </w:p>
          <w:p w14:paraId="2DCDC9A5" w14:textId="77777777" w:rsidR="006706AE" w:rsidRPr="00AA3372" w:rsidRDefault="006706AE" w:rsidP="003F5678">
            <w:pPr>
              <w:pStyle w:val="ListParagraph"/>
              <w:numPr>
                <w:ilvl w:val="0"/>
                <w:numId w:val="793"/>
              </w:numPr>
              <w:spacing w:after="160" w:line="360" w:lineRule="auto"/>
              <w:jc w:val="left"/>
              <w:rPr>
                <w:rFonts w:eastAsia="Calibri"/>
                <w:color w:val="auto"/>
              </w:rPr>
            </w:pPr>
            <w:r w:rsidRPr="00AA3372">
              <w:rPr>
                <w:rFonts w:eastAsia="Calibri"/>
                <w:color w:val="auto"/>
              </w:rPr>
              <w:t>Items of work for estimation of Persian well.</w:t>
            </w:r>
          </w:p>
          <w:p w14:paraId="4ABD8F30" w14:textId="77777777" w:rsidR="006706AE" w:rsidRPr="00AA3372" w:rsidRDefault="006706AE" w:rsidP="003F5678">
            <w:pPr>
              <w:pStyle w:val="ListParagraph"/>
              <w:numPr>
                <w:ilvl w:val="0"/>
                <w:numId w:val="793"/>
              </w:numPr>
              <w:spacing w:after="160" w:line="360" w:lineRule="auto"/>
              <w:jc w:val="left"/>
              <w:rPr>
                <w:rFonts w:eastAsia="Calibri"/>
                <w:color w:val="auto"/>
              </w:rPr>
            </w:pPr>
            <w:r w:rsidRPr="00AA3372">
              <w:rPr>
                <w:rFonts w:eastAsia="Calibri"/>
                <w:color w:val="auto"/>
              </w:rPr>
              <w:t>Unit of measurement and units of rate for Persian well.</w:t>
            </w:r>
          </w:p>
          <w:p w14:paraId="652B12E1" w14:textId="77777777" w:rsidR="006706AE" w:rsidRPr="00AA3372" w:rsidRDefault="006706AE" w:rsidP="003F5678">
            <w:pPr>
              <w:pStyle w:val="ListParagraph"/>
              <w:numPr>
                <w:ilvl w:val="0"/>
                <w:numId w:val="793"/>
              </w:numPr>
              <w:spacing w:after="160" w:line="360" w:lineRule="auto"/>
              <w:jc w:val="left"/>
              <w:rPr>
                <w:rFonts w:eastAsia="Calibri"/>
                <w:color w:val="auto"/>
              </w:rPr>
            </w:pPr>
            <w:r w:rsidRPr="00AA3372">
              <w:rPr>
                <w:rFonts w:eastAsia="Calibri"/>
                <w:color w:val="auto"/>
              </w:rPr>
              <w:t>Calculation of quantities.</w:t>
            </w:r>
          </w:p>
          <w:p w14:paraId="408037E7" w14:textId="77777777" w:rsidR="006706AE" w:rsidRPr="00AA3372" w:rsidRDefault="006706AE" w:rsidP="003F5678">
            <w:pPr>
              <w:pStyle w:val="ListParagraph"/>
              <w:numPr>
                <w:ilvl w:val="0"/>
                <w:numId w:val="793"/>
              </w:numPr>
              <w:spacing w:after="160" w:line="360" w:lineRule="auto"/>
              <w:jc w:val="left"/>
              <w:rPr>
                <w:rFonts w:eastAsia="Calibri"/>
                <w:color w:val="auto"/>
              </w:rPr>
            </w:pPr>
            <w:r w:rsidRPr="00AA3372">
              <w:rPr>
                <w:rFonts w:eastAsia="Calibri"/>
                <w:color w:val="auto"/>
              </w:rPr>
              <w:t>Practical Activity</w:t>
            </w:r>
          </w:p>
          <w:p w14:paraId="11ED5D8E" w14:textId="77777777" w:rsidR="006706AE" w:rsidRPr="00AA3372" w:rsidRDefault="006706AE" w:rsidP="003F5678">
            <w:pPr>
              <w:pStyle w:val="ListParagraph"/>
              <w:numPr>
                <w:ilvl w:val="0"/>
                <w:numId w:val="793"/>
              </w:numPr>
              <w:spacing w:after="160" w:line="360" w:lineRule="auto"/>
              <w:jc w:val="left"/>
              <w:rPr>
                <w:rFonts w:eastAsia="Calibri"/>
                <w:color w:val="auto"/>
              </w:rPr>
            </w:pPr>
            <w:r w:rsidRPr="00AA3372">
              <w:rPr>
                <w:rFonts w:eastAsia="Calibri"/>
                <w:color w:val="auto"/>
              </w:rPr>
              <w:t>Prepare Detailed estimate for 10 ft dia 35 ft deep Persian well.</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5A2AD2BF"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Theory-0.25Hrs</w:t>
            </w:r>
          </w:p>
          <w:p w14:paraId="37E3D223"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Practice- 2 Hrs</w:t>
            </w:r>
          </w:p>
          <w:p w14:paraId="3A016002"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Total- 2.25 Hrs</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61CCF7A7"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Lead Pencil</w:t>
            </w:r>
          </w:p>
          <w:p w14:paraId="0F45B416"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Paper</w:t>
            </w:r>
          </w:p>
          <w:p w14:paraId="001A717C"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Eraser</w:t>
            </w:r>
          </w:p>
          <w:p w14:paraId="11804C16"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Rules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01F397A7"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Class Room</w:t>
            </w:r>
          </w:p>
        </w:tc>
      </w:tr>
      <w:tr w:rsidR="006706AE" w:rsidRPr="006706AE" w14:paraId="36CBA2C8" w14:textId="77777777" w:rsidTr="00AA3372">
        <w:trPr>
          <w:trHeight w:val="350"/>
        </w:trPr>
        <w:tc>
          <w:tcPr>
            <w:tcW w:w="2405" w:type="dxa"/>
            <w:tcBorders>
              <w:top w:val="single" w:sz="4" w:space="0" w:color="000000"/>
              <w:left w:val="single" w:sz="4" w:space="0" w:color="000000"/>
              <w:bottom w:val="single" w:sz="4" w:space="0" w:color="000000"/>
              <w:right w:val="single" w:sz="4" w:space="0" w:color="000000"/>
            </w:tcBorders>
            <w:shd w:val="clear" w:color="auto" w:fill="auto"/>
          </w:tcPr>
          <w:p w14:paraId="18894CE0" w14:textId="77777777" w:rsidR="006706AE" w:rsidRPr="00AA3372" w:rsidRDefault="006706AE" w:rsidP="003F5678">
            <w:pPr>
              <w:pStyle w:val="ListParagraph"/>
              <w:numPr>
                <w:ilvl w:val="0"/>
                <w:numId w:val="794"/>
              </w:numPr>
              <w:spacing w:after="160" w:line="360" w:lineRule="auto"/>
              <w:ind w:hanging="689"/>
              <w:jc w:val="left"/>
              <w:rPr>
                <w:rFonts w:eastAsia="Calibri"/>
                <w:color w:val="auto"/>
              </w:rPr>
            </w:pPr>
            <w:r w:rsidRPr="00AA3372">
              <w:rPr>
                <w:rFonts w:eastAsia="Calibri"/>
                <w:color w:val="auto"/>
              </w:rPr>
              <w:t xml:space="preserve">Prepare abstract of cost using rates from MRS/ CSR for </w:t>
            </w:r>
            <w:r w:rsidRPr="00AA3372">
              <w:rPr>
                <w:rFonts w:eastAsia="Calibri"/>
                <w:color w:val="auto"/>
              </w:rPr>
              <w:lastRenderedPageBreak/>
              <w:t>persian well</w:t>
            </w:r>
          </w:p>
        </w:tc>
        <w:tc>
          <w:tcPr>
            <w:tcW w:w="3821" w:type="dxa"/>
            <w:tcBorders>
              <w:top w:val="single" w:sz="4" w:space="0" w:color="000000"/>
              <w:left w:val="single" w:sz="4" w:space="0" w:color="000000"/>
              <w:bottom w:val="single" w:sz="4" w:space="0" w:color="000000"/>
              <w:right w:val="single" w:sz="4" w:space="0" w:color="000000"/>
            </w:tcBorders>
            <w:shd w:val="clear" w:color="auto" w:fill="auto"/>
          </w:tcPr>
          <w:p w14:paraId="6656F23B" w14:textId="77777777" w:rsidR="006706AE" w:rsidRPr="00AA3372" w:rsidRDefault="006706AE" w:rsidP="00AA3372">
            <w:pPr>
              <w:spacing w:after="160" w:line="360" w:lineRule="auto"/>
              <w:ind w:left="360" w:firstLine="0"/>
              <w:jc w:val="left"/>
              <w:rPr>
                <w:rFonts w:eastAsia="Calibri"/>
                <w:b/>
                <w:bCs/>
                <w:color w:val="auto"/>
              </w:rPr>
            </w:pPr>
            <w:r w:rsidRPr="00AA3372">
              <w:rPr>
                <w:rFonts w:eastAsia="Calibri"/>
                <w:b/>
                <w:bCs/>
                <w:color w:val="auto"/>
              </w:rPr>
              <w:lastRenderedPageBreak/>
              <w:t>Trainee will be able to:</w:t>
            </w:r>
          </w:p>
          <w:p w14:paraId="3097BEDD" w14:textId="77777777" w:rsidR="006706AE" w:rsidRPr="00AA3372" w:rsidRDefault="006706AE" w:rsidP="003F5678">
            <w:pPr>
              <w:pStyle w:val="ListParagraph"/>
              <w:numPr>
                <w:ilvl w:val="0"/>
                <w:numId w:val="793"/>
              </w:numPr>
              <w:spacing w:after="160" w:line="360" w:lineRule="auto"/>
              <w:jc w:val="left"/>
              <w:rPr>
                <w:rFonts w:eastAsia="Calibri"/>
                <w:color w:val="auto"/>
              </w:rPr>
            </w:pPr>
            <w:r w:rsidRPr="00AA3372">
              <w:rPr>
                <w:rFonts w:eastAsia="Calibri"/>
                <w:color w:val="auto"/>
              </w:rPr>
              <w:t>Put quantities of all items of work in Abstract of cost table and relevant rates for Persian well.</w:t>
            </w:r>
          </w:p>
          <w:p w14:paraId="488200AC" w14:textId="77777777" w:rsidR="006706AE" w:rsidRPr="00AA3372" w:rsidRDefault="006706AE" w:rsidP="003F5678">
            <w:pPr>
              <w:pStyle w:val="ListParagraph"/>
              <w:numPr>
                <w:ilvl w:val="0"/>
                <w:numId w:val="793"/>
              </w:numPr>
              <w:spacing w:after="160" w:line="360" w:lineRule="auto"/>
              <w:jc w:val="left"/>
              <w:rPr>
                <w:rFonts w:eastAsia="Calibri"/>
                <w:color w:val="auto"/>
              </w:rPr>
            </w:pPr>
            <w:r w:rsidRPr="00AA3372">
              <w:rPr>
                <w:rFonts w:eastAsia="Calibri"/>
                <w:color w:val="auto"/>
              </w:rPr>
              <w:lastRenderedPageBreak/>
              <w:t>Calculate the amount of each item of work and Sum up the amounts for Persian well.</w:t>
            </w:r>
          </w:p>
          <w:p w14:paraId="3E609EE6" w14:textId="77777777" w:rsidR="006706AE" w:rsidRPr="00AA3372" w:rsidRDefault="006706AE" w:rsidP="003F5678">
            <w:pPr>
              <w:pStyle w:val="ListParagraph"/>
              <w:numPr>
                <w:ilvl w:val="0"/>
                <w:numId w:val="793"/>
              </w:numPr>
              <w:spacing w:after="160" w:line="360" w:lineRule="auto"/>
              <w:jc w:val="left"/>
              <w:rPr>
                <w:rFonts w:eastAsia="Calibri"/>
                <w:color w:val="auto"/>
              </w:rPr>
            </w:pPr>
            <w:r w:rsidRPr="00AA3372">
              <w:rPr>
                <w:rFonts w:eastAsia="Calibri"/>
                <w:color w:val="auto"/>
              </w:rPr>
              <w:t>Add premium/ contractor’s profit on amounts of relevant rates for Persian well.</w:t>
            </w:r>
          </w:p>
        </w:tc>
        <w:tc>
          <w:tcPr>
            <w:tcW w:w="4860" w:type="dxa"/>
            <w:tcBorders>
              <w:top w:val="single" w:sz="4" w:space="0" w:color="000000"/>
              <w:left w:val="single" w:sz="4" w:space="0" w:color="000000"/>
              <w:bottom w:val="single" w:sz="4" w:space="0" w:color="000000"/>
              <w:right w:val="single" w:sz="4" w:space="0" w:color="000000"/>
            </w:tcBorders>
            <w:shd w:val="clear" w:color="auto" w:fill="auto"/>
          </w:tcPr>
          <w:p w14:paraId="1BBCC449" w14:textId="77777777" w:rsidR="006706AE" w:rsidRPr="00AA3372" w:rsidRDefault="006706AE" w:rsidP="003F5678">
            <w:pPr>
              <w:pStyle w:val="ListParagraph"/>
              <w:numPr>
                <w:ilvl w:val="0"/>
                <w:numId w:val="793"/>
              </w:numPr>
              <w:spacing w:after="160" w:line="360" w:lineRule="auto"/>
              <w:jc w:val="left"/>
              <w:rPr>
                <w:rFonts w:eastAsia="Calibri"/>
                <w:color w:val="auto"/>
              </w:rPr>
            </w:pPr>
            <w:r w:rsidRPr="00AA3372">
              <w:rPr>
                <w:rFonts w:eastAsia="Calibri"/>
                <w:color w:val="auto"/>
              </w:rPr>
              <w:lastRenderedPageBreak/>
              <w:t xml:space="preserve">Procedure for preparation of abstract of cost Persian well. </w:t>
            </w:r>
          </w:p>
          <w:p w14:paraId="33C2D91F" w14:textId="77777777" w:rsidR="006706AE" w:rsidRPr="00AA3372" w:rsidRDefault="006706AE" w:rsidP="003F5678">
            <w:pPr>
              <w:pStyle w:val="ListParagraph"/>
              <w:numPr>
                <w:ilvl w:val="0"/>
                <w:numId w:val="793"/>
              </w:numPr>
              <w:spacing w:after="160" w:line="360" w:lineRule="auto"/>
              <w:jc w:val="left"/>
              <w:rPr>
                <w:rFonts w:eastAsia="Calibri"/>
                <w:color w:val="auto"/>
              </w:rPr>
            </w:pPr>
            <w:r w:rsidRPr="00AA3372">
              <w:rPr>
                <w:rFonts w:eastAsia="Calibri"/>
                <w:color w:val="auto"/>
              </w:rPr>
              <w:t>Practical Activity</w:t>
            </w:r>
          </w:p>
          <w:p w14:paraId="5510415E" w14:textId="77777777" w:rsidR="006706AE" w:rsidRPr="00AA3372" w:rsidRDefault="006706AE" w:rsidP="003F5678">
            <w:pPr>
              <w:pStyle w:val="ListParagraph"/>
              <w:numPr>
                <w:ilvl w:val="0"/>
                <w:numId w:val="793"/>
              </w:numPr>
              <w:spacing w:after="160" w:line="360" w:lineRule="auto"/>
              <w:jc w:val="left"/>
              <w:rPr>
                <w:rFonts w:eastAsia="Calibri"/>
                <w:color w:val="auto"/>
              </w:rPr>
            </w:pPr>
            <w:r w:rsidRPr="00AA3372">
              <w:rPr>
                <w:rFonts w:eastAsia="Calibri"/>
                <w:color w:val="auto"/>
              </w:rPr>
              <w:t>Prepare Abstract of Cost for Persian well.</w:t>
            </w:r>
          </w:p>
          <w:p w14:paraId="6BA89B72" w14:textId="77777777" w:rsidR="006706AE" w:rsidRPr="006706AE" w:rsidRDefault="006706AE" w:rsidP="006706AE">
            <w:pPr>
              <w:spacing w:after="160" w:line="360" w:lineRule="auto"/>
              <w:ind w:left="0" w:firstLine="0"/>
              <w:jc w:val="left"/>
              <w:rPr>
                <w:rFonts w:eastAsia="Calibri"/>
                <w:color w:val="auto"/>
              </w:rPr>
            </w:pP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3E605E9F"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lastRenderedPageBreak/>
              <w:t>Theory-0.25Hrs</w:t>
            </w:r>
          </w:p>
          <w:p w14:paraId="121ADD7F"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Practice- 2 Hrs</w:t>
            </w:r>
          </w:p>
          <w:p w14:paraId="2BAFFB8C"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Total- 2.25 Hrs</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1951FC5C"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Lead Pencil</w:t>
            </w:r>
          </w:p>
          <w:p w14:paraId="794B085F"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Paper</w:t>
            </w:r>
          </w:p>
          <w:p w14:paraId="4E8D1222"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Eraser</w:t>
            </w:r>
          </w:p>
          <w:p w14:paraId="14FD724E"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lastRenderedPageBreak/>
              <w:t>Rules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5A16C68B"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lastRenderedPageBreak/>
              <w:t>Class Room</w:t>
            </w:r>
          </w:p>
        </w:tc>
      </w:tr>
      <w:tr w:rsidR="006706AE" w:rsidRPr="006706AE" w14:paraId="751BA6F5" w14:textId="77777777" w:rsidTr="00AA3372">
        <w:trPr>
          <w:trHeight w:val="350"/>
        </w:trPr>
        <w:tc>
          <w:tcPr>
            <w:tcW w:w="2405" w:type="dxa"/>
            <w:tcBorders>
              <w:top w:val="single" w:sz="4" w:space="0" w:color="000000"/>
              <w:left w:val="single" w:sz="4" w:space="0" w:color="000000"/>
              <w:bottom w:val="single" w:sz="4" w:space="0" w:color="000000"/>
              <w:right w:val="single" w:sz="4" w:space="0" w:color="000000"/>
            </w:tcBorders>
            <w:shd w:val="clear" w:color="auto" w:fill="auto"/>
          </w:tcPr>
          <w:p w14:paraId="3D3095CB" w14:textId="77777777" w:rsidR="006706AE" w:rsidRPr="00AA3372" w:rsidRDefault="006706AE" w:rsidP="003F5678">
            <w:pPr>
              <w:pStyle w:val="ListParagraph"/>
              <w:numPr>
                <w:ilvl w:val="0"/>
                <w:numId w:val="794"/>
              </w:numPr>
              <w:spacing w:after="160" w:line="360" w:lineRule="auto"/>
              <w:ind w:hanging="689"/>
              <w:jc w:val="left"/>
              <w:rPr>
                <w:rFonts w:eastAsia="Calibri"/>
                <w:color w:val="auto"/>
              </w:rPr>
            </w:pPr>
            <w:r w:rsidRPr="00AA3372">
              <w:rPr>
                <w:rFonts w:eastAsia="Calibri"/>
                <w:color w:val="auto"/>
              </w:rPr>
              <w:lastRenderedPageBreak/>
              <w:t>Calculate the quantities based on SMM /CSR for subhead No. 1 investigation of source.</w:t>
            </w:r>
          </w:p>
        </w:tc>
        <w:tc>
          <w:tcPr>
            <w:tcW w:w="3821" w:type="dxa"/>
            <w:tcBorders>
              <w:top w:val="single" w:sz="4" w:space="0" w:color="000000"/>
              <w:left w:val="single" w:sz="4" w:space="0" w:color="000000"/>
              <w:bottom w:val="single" w:sz="4" w:space="0" w:color="000000"/>
              <w:right w:val="single" w:sz="4" w:space="0" w:color="000000"/>
            </w:tcBorders>
            <w:shd w:val="clear" w:color="auto" w:fill="auto"/>
          </w:tcPr>
          <w:p w14:paraId="0BEF5CFF" w14:textId="77777777" w:rsidR="006706AE" w:rsidRPr="00AA3372" w:rsidRDefault="006706AE" w:rsidP="00AA3372">
            <w:pPr>
              <w:spacing w:after="160" w:line="360" w:lineRule="auto"/>
              <w:ind w:left="360" w:firstLine="0"/>
              <w:jc w:val="left"/>
              <w:rPr>
                <w:rFonts w:eastAsia="Calibri"/>
                <w:b/>
                <w:bCs/>
                <w:color w:val="auto"/>
              </w:rPr>
            </w:pPr>
            <w:r w:rsidRPr="00AA3372">
              <w:rPr>
                <w:rFonts w:eastAsia="Calibri"/>
                <w:b/>
                <w:bCs/>
                <w:color w:val="auto"/>
              </w:rPr>
              <w:t xml:space="preserve">Trainee will be able to: </w:t>
            </w:r>
          </w:p>
          <w:p w14:paraId="78CF6AB7" w14:textId="77777777" w:rsidR="006706AE" w:rsidRPr="00AA3372" w:rsidRDefault="006706AE" w:rsidP="003F5678">
            <w:pPr>
              <w:pStyle w:val="ListParagraph"/>
              <w:numPr>
                <w:ilvl w:val="0"/>
                <w:numId w:val="793"/>
              </w:numPr>
              <w:spacing w:after="160" w:line="360" w:lineRule="auto"/>
              <w:jc w:val="left"/>
              <w:rPr>
                <w:rFonts w:eastAsia="Calibri"/>
                <w:color w:val="auto"/>
              </w:rPr>
            </w:pPr>
            <w:r w:rsidRPr="00AA3372">
              <w:rPr>
                <w:rFonts w:eastAsia="Calibri"/>
                <w:color w:val="auto"/>
              </w:rPr>
              <w:t>Calculate the quantities of Electric Resistivity Survey.</w:t>
            </w:r>
          </w:p>
          <w:p w14:paraId="483DE4A4" w14:textId="77777777" w:rsidR="006706AE" w:rsidRPr="00AA3372" w:rsidRDefault="006706AE" w:rsidP="003F5678">
            <w:pPr>
              <w:pStyle w:val="ListParagraph"/>
              <w:numPr>
                <w:ilvl w:val="0"/>
                <w:numId w:val="793"/>
              </w:numPr>
              <w:spacing w:after="160" w:line="360" w:lineRule="auto"/>
              <w:jc w:val="left"/>
              <w:rPr>
                <w:rFonts w:eastAsia="Calibri"/>
                <w:color w:val="auto"/>
              </w:rPr>
            </w:pPr>
            <w:r w:rsidRPr="00AA3372">
              <w:rPr>
                <w:rFonts w:eastAsia="Calibri"/>
                <w:color w:val="auto"/>
              </w:rPr>
              <w:t>Calculate the quantities of Boring, Collection of samples, Built Box and Testing of samples.</w:t>
            </w:r>
          </w:p>
          <w:p w14:paraId="097952A8" w14:textId="77777777" w:rsidR="006706AE" w:rsidRPr="00AA3372" w:rsidRDefault="006706AE" w:rsidP="003F5678">
            <w:pPr>
              <w:pStyle w:val="ListParagraph"/>
              <w:numPr>
                <w:ilvl w:val="0"/>
                <w:numId w:val="793"/>
              </w:numPr>
              <w:spacing w:after="160" w:line="360" w:lineRule="auto"/>
              <w:jc w:val="left"/>
              <w:rPr>
                <w:rFonts w:eastAsia="Calibri"/>
                <w:color w:val="auto"/>
              </w:rPr>
            </w:pPr>
            <w:r w:rsidRPr="00AA3372">
              <w:rPr>
                <w:rFonts w:eastAsia="Calibri"/>
                <w:color w:val="auto"/>
              </w:rPr>
              <w:t>Prepare Bill of Quantities for investigation of source.</w:t>
            </w:r>
          </w:p>
        </w:tc>
        <w:tc>
          <w:tcPr>
            <w:tcW w:w="4860" w:type="dxa"/>
            <w:tcBorders>
              <w:top w:val="single" w:sz="4" w:space="0" w:color="000000"/>
              <w:left w:val="single" w:sz="4" w:space="0" w:color="000000"/>
              <w:bottom w:val="single" w:sz="4" w:space="0" w:color="000000"/>
              <w:right w:val="single" w:sz="4" w:space="0" w:color="000000"/>
            </w:tcBorders>
            <w:shd w:val="clear" w:color="auto" w:fill="auto"/>
          </w:tcPr>
          <w:p w14:paraId="0E6499CD" w14:textId="77777777" w:rsidR="006706AE" w:rsidRPr="00AA3372" w:rsidRDefault="006706AE" w:rsidP="003F5678">
            <w:pPr>
              <w:pStyle w:val="ListParagraph"/>
              <w:numPr>
                <w:ilvl w:val="0"/>
                <w:numId w:val="793"/>
              </w:numPr>
              <w:spacing w:after="160" w:line="360" w:lineRule="auto"/>
              <w:jc w:val="left"/>
              <w:rPr>
                <w:rFonts w:eastAsia="Calibri"/>
                <w:color w:val="auto"/>
              </w:rPr>
            </w:pPr>
            <w:r w:rsidRPr="00AA3372">
              <w:rPr>
                <w:rFonts w:eastAsia="Calibri"/>
                <w:color w:val="auto"/>
              </w:rPr>
              <w:t>Different subheads of tube well for estimation.</w:t>
            </w:r>
          </w:p>
          <w:p w14:paraId="446D0BBD" w14:textId="77777777" w:rsidR="006706AE" w:rsidRPr="00AA3372" w:rsidRDefault="006706AE" w:rsidP="003F5678">
            <w:pPr>
              <w:pStyle w:val="ListParagraph"/>
              <w:numPr>
                <w:ilvl w:val="0"/>
                <w:numId w:val="793"/>
              </w:numPr>
              <w:spacing w:after="160" w:line="360" w:lineRule="auto"/>
              <w:jc w:val="left"/>
              <w:rPr>
                <w:rFonts w:eastAsia="Calibri"/>
                <w:color w:val="auto"/>
              </w:rPr>
            </w:pPr>
            <w:r w:rsidRPr="00AA3372">
              <w:rPr>
                <w:rFonts w:eastAsia="Calibri"/>
                <w:color w:val="auto"/>
              </w:rPr>
              <w:t>Items of work with measuring units for investigation of source.</w:t>
            </w:r>
          </w:p>
          <w:p w14:paraId="26682954" w14:textId="77777777" w:rsidR="006706AE" w:rsidRPr="00AA3372" w:rsidRDefault="006706AE" w:rsidP="003F5678">
            <w:pPr>
              <w:pStyle w:val="ListParagraph"/>
              <w:numPr>
                <w:ilvl w:val="0"/>
                <w:numId w:val="793"/>
              </w:numPr>
              <w:spacing w:after="160" w:line="360" w:lineRule="auto"/>
              <w:jc w:val="left"/>
              <w:rPr>
                <w:rFonts w:eastAsia="Calibri"/>
                <w:color w:val="auto"/>
              </w:rPr>
            </w:pPr>
            <w:r w:rsidRPr="00AA3372">
              <w:rPr>
                <w:rFonts w:eastAsia="Calibri"/>
                <w:color w:val="auto"/>
              </w:rPr>
              <w:t>Calculation of quantities.</w:t>
            </w:r>
          </w:p>
          <w:p w14:paraId="050642ED" w14:textId="77777777" w:rsidR="006706AE" w:rsidRPr="00AA3372" w:rsidRDefault="006706AE" w:rsidP="003F5678">
            <w:pPr>
              <w:pStyle w:val="ListParagraph"/>
              <w:numPr>
                <w:ilvl w:val="0"/>
                <w:numId w:val="793"/>
              </w:numPr>
              <w:spacing w:after="160" w:line="360" w:lineRule="auto"/>
              <w:jc w:val="left"/>
              <w:rPr>
                <w:rFonts w:eastAsia="Calibri"/>
                <w:color w:val="auto"/>
              </w:rPr>
            </w:pPr>
            <w:r w:rsidRPr="00AA3372">
              <w:rPr>
                <w:rFonts w:eastAsia="Calibri"/>
                <w:color w:val="auto"/>
              </w:rPr>
              <w:t>Practical Activity</w:t>
            </w:r>
          </w:p>
          <w:p w14:paraId="5C42358B" w14:textId="77777777" w:rsidR="006706AE" w:rsidRPr="00AA3372" w:rsidRDefault="006706AE" w:rsidP="003F5678">
            <w:pPr>
              <w:pStyle w:val="ListParagraph"/>
              <w:numPr>
                <w:ilvl w:val="0"/>
                <w:numId w:val="793"/>
              </w:numPr>
              <w:spacing w:after="160" w:line="360" w:lineRule="auto"/>
              <w:jc w:val="left"/>
              <w:rPr>
                <w:rFonts w:eastAsia="Calibri"/>
                <w:color w:val="auto"/>
              </w:rPr>
            </w:pPr>
            <w:r w:rsidRPr="00AA3372">
              <w:rPr>
                <w:rFonts w:eastAsia="Calibri"/>
                <w:color w:val="auto"/>
              </w:rPr>
              <w:t>Calculation of quantities for investigation of source.</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730CFF38"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Theory-0.25Hrs</w:t>
            </w:r>
          </w:p>
          <w:p w14:paraId="54A7EC7F"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Practice- 2 Hrs</w:t>
            </w:r>
          </w:p>
          <w:p w14:paraId="4928A65E"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Total- 2.25 Hrs</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37834302"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Lead Pencil</w:t>
            </w:r>
          </w:p>
          <w:p w14:paraId="41AE7BEB"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Paper</w:t>
            </w:r>
          </w:p>
          <w:p w14:paraId="5DD4B831"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Eraser</w:t>
            </w:r>
          </w:p>
          <w:p w14:paraId="44AB1720"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Rules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72A312F8"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Class Room</w:t>
            </w:r>
          </w:p>
        </w:tc>
      </w:tr>
      <w:tr w:rsidR="006706AE" w:rsidRPr="006706AE" w14:paraId="76164E9C" w14:textId="77777777" w:rsidTr="00AA3372">
        <w:trPr>
          <w:trHeight w:val="350"/>
        </w:trPr>
        <w:tc>
          <w:tcPr>
            <w:tcW w:w="2405" w:type="dxa"/>
            <w:tcBorders>
              <w:top w:val="single" w:sz="4" w:space="0" w:color="000000"/>
              <w:left w:val="single" w:sz="4" w:space="0" w:color="000000"/>
              <w:bottom w:val="single" w:sz="4" w:space="0" w:color="000000"/>
              <w:right w:val="single" w:sz="4" w:space="0" w:color="000000"/>
            </w:tcBorders>
            <w:shd w:val="clear" w:color="auto" w:fill="auto"/>
          </w:tcPr>
          <w:p w14:paraId="40E0F060" w14:textId="77777777" w:rsidR="006706AE" w:rsidRPr="00AA3372" w:rsidRDefault="006706AE" w:rsidP="003F5678">
            <w:pPr>
              <w:pStyle w:val="ListParagraph"/>
              <w:numPr>
                <w:ilvl w:val="0"/>
                <w:numId w:val="794"/>
              </w:numPr>
              <w:spacing w:after="160" w:line="360" w:lineRule="auto"/>
              <w:ind w:hanging="689"/>
              <w:jc w:val="left"/>
              <w:rPr>
                <w:rFonts w:eastAsia="Calibri"/>
                <w:color w:val="auto"/>
              </w:rPr>
            </w:pPr>
            <w:r w:rsidRPr="00AA3372">
              <w:rPr>
                <w:rFonts w:eastAsia="Calibri"/>
                <w:color w:val="auto"/>
              </w:rPr>
              <w:t xml:space="preserve">Calculate the quantities based on SMM /CSR for subhead No. 2 Boring &amp; lowering of </w:t>
            </w:r>
            <w:r w:rsidRPr="00AA3372">
              <w:rPr>
                <w:rFonts w:eastAsia="Calibri"/>
                <w:color w:val="auto"/>
              </w:rPr>
              <w:lastRenderedPageBreak/>
              <w:t>pipe for tube well.</w:t>
            </w:r>
          </w:p>
        </w:tc>
        <w:tc>
          <w:tcPr>
            <w:tcW w:w="3821" w:type="dxa"/>
            <w:tcBorders>
              <w:top w:val="single" w:sz="4" w:space="0" w:color="000000"/>
              <w:left w:val="single" w:sz="4" w:space="0" w:color="000000"/>
              <w:bottom w:val="single" w:sz="4" w:space="0" w:color="000000"/>
              <w:right w:val="single" w:sz="4" w:space="0" w:color="000000"/>
            </w:tcBorders>
            <w:shd w:val="clear" w:color="auto" w:fill="auto"/>
          </w:tcPr>
          <w:p w14:paraId="107277F5" w14:textId="77777777" w:rsidR="006706AE" w:rsidRPr="00AA3372" w:rsidRDefault="006706AE" w:rsidP="00AA3372">
            <w:pPr>
              <w:spacing w:after="160" w:line="360" w:lineRule="auto"/>
              <w:ind w:left="360" w:firstLine="0"/>
              <w:jc w:val="left"/>
              <w:rPr>
                <w:rFonts w:eastAsia="Calibri"/>
                <w:b/>
                <w:bCs/>
                <w:color w:val="auto"/>
              </w:rPr>
            </w:pPr>
            <w:r w:rsidRPr="00AA3372">
              <w:rPr>
                <w:rFonts w:eastAsia="Calibri"/>
                <w:b/>
                <w:bCs/>
                <w:color w:val="auto"/>
              </w:rPr>
              <w:lastRenderedPageBreak/>
              <w:t xml:space="preserve">Trainee will be able to: </w:t>
            </w:r>
          </w:p>
          <w:p w14:paraId="1270A6C2" w14:textId="77777777" w:rsidR="006706AE" w:rsidRPr="00AA3372" w:rsidRDefault="006706AE" w:rsidP="003F5678">
            <w:pPr>
              <w:pStyle w:val="ListParagraph"/>
              <w:numPr>
                <w:ilvl w:val="0"/>
                <w:numId w:val="793"/>
              </w:numPr>
              <w:spacing w:after="160" w:line="360" w:lineRule="auto"/>
              <w:jc w:val="left"/>
              <w:rPr>
                <w:rFonts w:eastAsia="Calibri"/>
                <w:color w:val="auto"/>
              </w:rPr>
            </w:pPr>
            <w:r w:rsidRPr="00AA3372">
              <w:rPr>
                <w:rFonts w:eastAsia="Calibri"/>
                <w:color w:val="auto"/>
              </w:rPr>
              <w:t>Calculate the quantities of Boring, Collection of samples, Built Box and Testing of samples.</w:t>
            </w:r>
          </w:p>
          <w:p w14:paraId="06BA0F29" w14:textId="77777777" w:rsidR="006706AE" w:rsidRPr="00AA3372" w:rsidRDefault="006706AE" w:rsidP="003F5678">
            <w:pPr>
              <w:pStyle w:val="ListParagraph"/>
              <w:numPr>
                <w:ilvl w:val="0"/>
                <w:numId w:val="793"/>
              </w:numPr>
              <w:spacing w:after="160" w:line="360" w:lineRule="auto"/>
              <w:jc w:val="left"/>
              <w:rPr>
                <w:rFonts w:eastAsia="Calibri"/>
                <w:color w:val="auto"/>
              </w:rPr>
            </w:pPr>
            <w:r w:rsidRPr="00AA3372">
              <w:rPr>
                <w:rFonts w:eastAsia="Calibri"/>
                <w:color w:val="auto"/>
              </w:rPr>
              <w:t xml:space="preserve">Calculate the quantities of bail plug, strainer, blind pipe, </w:t>
            </w:r>
            <w:r w:rsidRPr="00AA3372">
              <w:rPr>
                <w:rFonts w:eastAsia="Calibri"/>
                <w:color w:val="auto"/>
              </w:rPr>
              <w:lastRenderedPageBreak/>
              <w:t>shrouding.</w:t>
            </w:r>
          </w:p>
          <w:p w14:paraId="2AE45197" w14:textId="77777777" w:rsidR="006706AE" w:rsidRPr="00AA3372" w:rsidRDefault="006706AE" w:rsidP="003F5678">
            <w:pPr>
              <w:pStyle w:val="ListParagraph"/>
              <w:numPr>
                <w:ilvl w:val="0"/>
                <w:numId w:val="793"/>
              </w:numPr>
              <w:spacing w:after="160" w:line="360" w:lineRule="auto"/>
              <w:jc w:val="left"/>
              <w:rPr>
                <w:rFonts w:eastAsia="Calibri"/>
                <w:color w:val="auto"/>
              </w:rPr>
            </w:pPr>
            <w:r w:rsidRPr="00AA3372">
              <w:rPr>
                <w:rFonts w:eastAsia="Calibri"/>
                <w:color w:val="auto"/>
              </w:rPr>
              <w:t>Prepare Bill of Quantities for boring.</w:t>
            </w:r>
          </w:p>
        </w:tc>
        <w:tc>
          <w:tcPr>
            <w:tcW w:w="4860" w:type="dxa"/>
            <w:tcBorders>
              <w:top w:val="single" w:sz="4" w:space="0" w:color="000000"/>
              <w:left w:val="single" w:sz="4" w:space="0" w:color="000000"/>
              <w:bottom w:val="single" w:sz="4" w:space="0" w:color="000000"/>
              <w:right w:val="single" w:sz="4" w:space="0" w:color="000000"/>
            </w:tcBorders>
            <w:shd w:val="clear" w:color="auto" w:fill="auto"/>
          </w:tcPr>
          <w:p w14:paraId="141AE274" w14:textId="77777777" w:rsidR="006706AE" w:rsidRPr="00AA3372" w:rsidRDefault="006706AE" w:rsidP="003F5678">
            <w:pPr>
              <w:pStyle w:val="ListParagraph"/>
              <w:numPr>
                <w:ilvl w:val="0"/>
                <w:numId w:val="793"/>
              </w:numPr>
              <w:spacing w:after="160" w:line="360" w:lineRule="auto"/>
              <w:jc w:val="left"/>
              <w:rPr>
                <w:rFonts w:eastAsia="Calibri"/>
                <w:color w:val="auto"/>
              </w:rPr>
            </w:pPr>
            <w:r w:rsidRPr="00AA3372">
              <w:rPr>
                <w:rFonts w:eastAsia="Calibri"/>
                <w:color w:val="auto"/>
              </w:rPr>
              <w:lastRenderedPageBreak/>
              <w:t>Items of work with measuring units for Boring &amp; lowering of pipe.</w:t>
            </w:r>
          </w:p>
          <w:p w14:paraId="666E3263" w14:textId="77777777" w:rsidR="006706AE" w:rsidRPr="00AA3372" w:rsidRDefault="006706AE" w:rsidP="003F5678">
            <w:pPr>
              <w:pStyle w:val="ListParagraph"/>
              <w:numPr>
                <w:ilvl w:val="0"/>
                <w:numId w:val="793"/>
              </w:numPr>
              <w:spacing w:after="160" w:line="360" w:lineRule="auto"/>
              <w:jc w:val="left"/>
              <w:rPr>
                <w:rFonts w:eastAsia="Calibri"/>
                <w:color w:val="auto"/>
              </w:rPr>
            </w:pPr>
            <w:r w:rsidRPr="00AA3372">
              <w:rPr>
                <w:rFonts w:eastAsia="Calibri"/>
                <w:color w:val="auto"/>
              </w:rPr>
              <w:t>Calculation of quantities</w:t>
            </w:r>
          </w:p>
          <w:p w14:paraId="2C8FED49" w14:textId="77777777" w:rsidR="006706AE" w:rsidRPr="00AA3372" w:rsidRDefault="006706AE" w:rsidP="003F5678">
            <w:pPr>
              <w:pStyle w:val="ListParagraph"/>
              <w:numPr>
                <w:ilvl w:val="0"/>
                <w:numId w:val="793"/>
              </w:numPr>
              <w:spacing w:after="160" w:line="360" w:lineRule="auto"/>
              <w:jc w:val="left"/>
              <w:rPr>
                <w:rFonts w:eastAsia="Calibri"/>
                <w:color w:val="auto"/>
              </w:rPr>
            </w:pPr>
            <w:r w:rsidRPr="00AA3372">
              <w:rPr>
                <w:rFonts w:eastAsia="Calibri"/>
                <w:color w:val="auto"/>
              </w:rPr>
              <w:t>Practical Activity</w:t>
            </w:r>
          </w:p>
          <w:p w14:paraId="288EE3E3" w14:textId="77777777" w:rsidR="006706AE" w:rsidRPr="00AA3372" w:rsidRDefault="006706AE" w:rsidP="003F5678">
            <w:pPr>
              <w:pStyle w:val="ListParagraph"/>
              <w:numPr>
                <w:ilvl w:val="0"/>
                <w:numId w:val="793"/>
              </w:numPr>
              <w:spacing w:after="160" w:line="360" w:lineRule="auto"/>
              <w:jc w:val="left"/>
              <w:rPr>
                <w:rFonts w:eastAsia="Calibri"/>
                <w:color w:val="auto"/>
              </w:rPr>
            </w:pPr>
            <w:r w:rsidRPr="00AA3372">
              <w:rPr>
                <w:rFonts w:eastAsia="Calibri"/>
                <w:color w:val="auto"/>
              </w:rPr>
              <w:t>Calculation of quantities for Boring &amp; lowering of pipe.</w:t>
            </w:r>
          </w:p>
          <w:p w14:paraId="0CC93131" w14:textId="77777777" w:rsidR="006706AE" w:rsidRPr="006706AE" w:rsidRDefault="006706AE" w:rsidP="006706AE">
            <w:pPr>
              <w:spacing w:after="160" w:line="360" w:lineRule="auto"/>
              <w:ind w:left="0" w:firstLine="0"/>
              <w:jc w:val="left"/>
              <w:rPr>
                <w:rFonts w:eastAsia="Calibri"/>
                <w:color w:val="auto"/>
              </w:rPr>
            </w:pP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1D70E158"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lastRenderedPageBreak/>
              <w:t>Theory-0.25Hrs</w:t>
            </w:r>
          </w:p>
          <w:p w14:paraId="0E81BDD2"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Practice- 2 Hrs</w:t>
            </w:r>
          </w:p>
          <w:p w14:paraId="225BD464"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Total- 2.25 Hrs</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37EFD586"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Lead Pencil</w:t>
            </w:r>
          </w:p>
          <w:p w14:paraId="06DF3D51"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Paper</w:t>
            </w:r>
          </w:p>
          <w:p w14:paraId="3D3FF26A"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Eraser</w:t>
            </w:r>
          </w:p>
          <w:p w14:paraId="5943A9DE"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Rules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13D88FEE"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Class Room</w:t>
            </w:r>
          </w:p>
        </w:tc>
      </w:tr>
      <w:tr w:rsidR="006706AE" w:rsidRPr="006706AE" w14:paraId="03615925" w14:textId="77777777" w:rsidTr="00AA3372">
        <w:trPr>
          <w:trHeight w:val="1554"/>
        </w:trPr>
        <w:tc>
          <w:tcPr>
            <w:tcW w:w="2405" w:type="dxa"/>
            <w:tcBorders>
              <w:top w:val="single" w:sz="4" w:space="0" w:color="000000"/>
              <w:left w:val="single" w:sz="4" w:space="0" w:color="000000"/>
              <w:bottom w:val="single" w:sz="4" w:space="0" w:color="000000"/>
              <w:right w:val="single" w:sz="4" w:space="0" w:color="000000"/>
            </w:tcBorders>
            <w:shd w:val="clear" w:color="auto" w:fill="auto"/>
          </w:tcPr>
          <w:p w14:paraId="50D2BCDE" w14:textId="77777777" w:rsidR="006706AE" w:rsidRPr="00AA3372" w:rsidRDefault="006706AE" w:rsidP="003F5678">
            <w:pPr>
              <w:pStyle w:val="ListParagraph"/>
              <w:numPr>
                <w:ilvl w:val="0"/>
                <w:numId w:val="794"/>
              </w:numPr>
              <w:spacing w:after="160" w:line="360" w:lineRule="auto"/>
              <w:ind w:hanging="689"/>
              <w:jc w:val="left"/>
              <w:rPr>
                <w:rFonts w:eastAsia="Calibri"/>
                <w:color w:val="auto"/>
              </w:rPr>
            </w:pPr>
            <w:r w:rsidRPr="00AA3372">
              <w:rPr>
                <w:rFonts w:eastAsia="Calibri"/>
                <w:color w:val="auto"/>
              </w:rPr>
              <w:lastRenderedPageBreak/>
              <w:t>Calculate the quantities based on SMM /CSR for subhead No. 3 pump and pumping machinery for tube well.</w:t>
            </w:r>
          </w:p>
        </w:tc>
        <w:tc>
          <w:tcPr>
            <w:tcW w:w="3821" w:type="dxa"/>
            <w:tcBorders>
              <w:top w:val="single" w:sz="4" w:space="0" w:color="000000"/>
              <w:left w:val="single" w:sz="4" w:space="0" w:color="000000"/>
              <w:bottom w:val="single" w:sz="4" w:space="0" w:color="000000"/>
              <w:right w:val="single" w:sz="4" w:space="0" w:color="000000"/>
            </w:tcBorders>
            <w:shd w:val="clear" w:color="auto" w:fill="auto"/>
          </w:tcPr>
          <w:p w14:paraId="3FA476C7" w14:textId="77777777" w:rsidR="006706AE" w:rsidRPr="00AA3372" w:rsidRDefault="006706AE" w:rsidP="00AA3372">
            <w:pPr>
              <w:spacing w:after="160" w:line="360" w:lineRule="auto"/>
              <w:ind w:left="360" w:firstLine="0"/>
              <w:jc w:val="left"/>
              <w:rPr>
                <w:rFonts w:eastAsia="Calibri"/>
                <w:b/>
                <w:bCs/>
                <w:color w:val="auto"/>
              </w:rPr>
            </w:pPr>
            <w:r w:rsidRPr="00AA3372">
              <w:rPr>
                <w:rFonts w:eastAsia="Calibri"/>
                <w:b/>
                <w:bCs/>
                <w:color w:val="auto"/>
              </w:rPr>
              <w:t>Trainee will be able to:</w:t>
            </w:r>
          </w:p>
          <w:p w14:paraId="236D79E0" w14:textId="77777777" w:rsidR="006706AE" w:rsidRPr="00AA3372" w:rsidRDefault="006706AE" w:rsidP="003F5678">
            <w:pPr>
              <w:pStyle w:val="ListParagraph"/>
              <w:numPr>
                <w:ilvl w:val="0"/>
                <w:numId w:val="793"/>
              </w:numPr>
              <w:spacing w:after="160" w:line="360" w:lineRule="auto"/>
              <w:jc w:val="left"/>
              <w:rPr>
                <w:rFonts w:eastAsia="Calibri"/>
                <w:color w:val="auto"/>
              </w:rPr>
            </w:pPr>
            <w:r w:rsidRPr="00AA3372">
              <w:rPr>
                <w:rFonts w:eastAsia="Calibri"/>
                <w:color w:val="auto"/>
              </w:rPr>
              <w:t>Calculate the quantities of pump/ turbine with gear &amp; motor, chlorination chamber, discharge gauge, chain pulley block.</w:t>
            </w:r>
          </w:p>
          <w:p w14:paraId="39E94816" w14:textId="77777777" w:rsidR="006706AE" w:rsidRPr="00AA3372" w:rsidRDefault="006706AE" w:rsidP="003F5678">
            <w:pPr>
              <w:pStyle w:val="ListParagraph"/>
              <w:numPr>
                <w:ilvl w:val="0"/>
                <w:numId w:val="793"/>
              </w:numPr>
              <w:spacing w:after="160" w:line="360" w:lineRule="auto"/>
              <w:jc w:val="left"/>
              <w:rPr>
                <w:rFonts w:eastAsia="Calibri"/>
                <w:color w:val="auto"/>
              </w:rPr>
            </w:pPr>
            <w:r w:rsidRPr="00AA3372">
              <w:rPr>
                <w:rFonts w:eastAsia="Calibri"/>
                <w:color w:val="auto"/>
              </w:rPr>
              <w:t>Calculate the quantities of tool kit, steel tool cabinet, testing &amp; development of tube well.</w:t>
            </w:r>
          </w:p>
          <w:p w14:paraId="457F594C" w14:textId="77777777" w:rsidR="006706AE" w:rsidRPr="00AA3372" w:rsidRDefault="006706AE" w:rsidP="003F5678">
            <w:pPr>
              <w:pStyle w:val="ListParagraph"/>
              <w:numPr>
                <w:ilvl w:val="0"/>
                <w:numId w:val="793"/>
              </w:numPr>
              <w:spacing w:after="160" w:line="360" w:lineRule="auto"/>
              <w:jc w:val="left"/>
              <w:rPr>
                <w:rFonts w:eastAsia="Calibri"/>
                <w:color w:val="auto"/>
              </w:rPr>
            </w:pPr>
            <w:r w:rsidRPr="00AA3372">
              <w:rPr>
                <w:rFonts w:eastAsia="Calibri"/>
                <w:color w:val="auto"/>
              </w:rPr>
              <w:t>Prepare Bill of Quantities for pump and pumping machinery.</w:t>
            </w:r>
          </w:p>
        </w:tc>
        <w:tc>
          <w:tcPr>
            <w:tcW w:w="4860" w:type="dxa"/>
            <w:tcBorders>
              <w:top w:val="single" w:sz="4" w:space="0" w:color="000000"/>
              <w:left w:val="single" w:sz="4" w:space="0" w:color="000000"/>
              <w:bottom w:val="single" w:sz="4" w:space="0" w:color="000000"/>
              <w:right w:val="single" w:sz="4" w:space="0" w:color="000000"/>
            </w:tcBorders>
            <w:shd w:val="clear" w:color="auto" w:fill="auto"/>
          </w:tcPr>
          <w:p w14:paraId="41918244" w14:textId="77777777" w:rsidR="006706AE" w:rsidRPr="00AA3372" w:rsidRDefault="006706AE" w:rsidP="003F5678">
            <w:pPr>
              <w:pStyle w:val="ListParagraph"/>
              <w:numPr>
                <w:ilvl w:val="0"/>
                <w:numId w:val="793"/>
              </w:numPr>
              <w:spacing w:after="160" w:line="360" w:lineRule="auto"/>
              <w:jc w:val="left"/>
              <w:rPr>
                <w:rFonts w:eastAsia="Calibri"/>
                <w:color w:val="auto"/>
              </w:rPr>
            </w:pPr>
            <w:r w:rsidRPr="00AA3372">
              <w:rPr>
                <w:rFonts w:eastAsia="Calibri"/>
                <w:color w:val="auto"/>
              </w:rPr>
              <w:t>Items of work with measuring units for pump and pumping machinery.</w:t>
            </w:r>
          </w:p>
          <w:p w14:paraId="063F3363" w14:textId="77777777" w:rsidR="006706AE" w:rsidRPr="00AA3372" w:rsidRDefault="006706AE" w:rsidP="003F5678">
            <w:pPr>
              <w:pStyle w:val="ListParagraph"/>
              <w:numPr>
                <w:ilvl w:val="0"/>
                <w:numId w:val="793"/>
              </w:numPr>
              <w:spacing w:after="160" w:line="360" w:lineRule="auto"/>
              <w:jc w:val="left"/>
              <w:rPr>
                <w:rFonts w:eastAsia="Calibri"/>
                <w:color w:val="auto"/>
              </w:rPr>
            </w:pPr>
            <w:r w:rsidRPr="00AA3372">
              <w:rPr>
                <w:rFonts w:eastAsia="Calibri"/>
                <w:color w:val="auto"/>
              </w:rPr>
              <w:t>Calculation of quantities</w:t>
            </w:r>
          </w:p>
          <w:p w14:paraId="41A317C9" w14:textId="77777777" w:rsidR="006706AE" w:rsidRPr="00AA3372" w:rsidRDefault="006706AE" w:rsidP="003F5678">
            <w:pPr>
              <w:pStyle w:val="ListParagraph"/>
              <w:numPr>
                <w:ilvl w:val="0"/>
                <w:numId w:val="793"/>
              </w:numPr>
              <w:spacing w:after="160" w:line="360" w:lineRule="auto"/>
              <w:jc w:val="left"/>
              <w:rPr>
                <w:rFonts w:eastAsia="Calibri"/>
                <w:color w:val="auto"/>
              </w:rPr>
            </w:pPr>
            <w:r w:rsidRPr="00AA3372">
              <w:rPr>
                <w:rFonts w:eastAsia="Calibri"/>
                <w:color w:val="auto"/>
              </w:rPr>
              <w:t>Practical Activity</w:t>
            </w:r>
          </w:p>
          <w:p w14:paraId="28D4440D" w14:textId="77777777" w:rsidR="006706AE" w:rsidRPr="00AA3372" w:rsidRDefault="006706AE" w:rsidP="003F5678">
            <w:pPr>
              <w:pStyle w:val="ListParagraph"/>
              <w:numPr>
                <w:ilvl w:val="0"/>
                <w:numId w:val="793"/>
              </w:numPr>
              <w:spacing w:after="160" w:line="360" w:lineRule="auto"/>
              <w:jc w:val="left"/>
              <w:rPr>
                <w:rFonts w:eastAsia="Calibri"/>
                <w:color w:val="auto"/>
              </w:rPr>
            </w:pPr>
            <w:r w:rsidRPr="00AA3372">
              <w:rPr>
                <w:rFonts w:eastAsia="Calibri"/>
                <w:color w:val="auto"/>
              </w:rPr>
              <w:t>Calculation of quantities for Boring &amp; lowering of pipe.</w:t>
            </w:r>
          </w:p>
          <w:p w14:paraId="72436BE1" w14:textId="77777777" w:rsidR="006706AE" w:rsidRPr="006706AE" w:rsidRDefault="006706AE" w:rsidP="006706AE">
            <w:pPr>
              <w:spacing w:after="160" w:line="360" w:lineRule="auto"/>
              <w:ind w:left="0" w:firstLine="0"/>
              <w:jc w:val="left"/>
              <w:rPr>
                <w:rFonts w:eastAsia="Calibri"/>
                <w:color w:val="auto"/>
              </w:rPr>
            </w:pP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1F8E89AE"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Theory-0.25Hrs</w:t>
            </w:r>
          </w:p>
          <w:p w14:paraId="3A44A444"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Practice- 2 Hrs</w:t>
            </w:r>
          </w:p>
          <w:p w14:paraId="765E8630"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Total- 2.25 Hrs</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234ED633"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Lead Pencil</w:t>
            </w:r>
          </w:p>
          <w:p w14:paraId="227C389F"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Paper</w:t>
            </w:r>
          </w:p>
          <w:p w14:paraId="1294FA4A"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Eraser</w:t>
            </w:r>
          </w:p>
          <w:p w14:paraId="7852AA24"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Rules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16562F4D"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Class Room</w:t>
            </w:r>
          </w:p>
        </w:tc>
      </w:tr>
      <w:tr w:rsidR="006706AE" w:rsidRPr="006706AE" w14:paraId="2829F467" w14:textId="77777777" w:rsidTr="00AA3372">
        <w:trPr>
          <w:trHeight w:val="350"/>
        </w:trPr>
        <w:tc>
          <w:tcPr>
            <w:tcW w:w="2405" w:type="dxa"/>
            <w:tcBorders>
              <w:top w:val="single" w:sz="4" w:space="0" w:color="000000"/>
              <w:left w:val="single" w:sz="4" w:space="0" w:color="000000"/>
              <w:bottom w:val="single" w:sz="4" w:space="0" w:color="000000"/>
              <w:right w:val="single" w:sz="4" w:space="0" w:color="000000"/>
            </w:tcBorders>
            <w:shd w:val="clear" w:color="auto" w:fill="auto"/>
          </w:tcPr>
          <w:p w14:paraId="48A58E72" w14:textId="77777777" w:rsidR="006706AE" w:rsidRPr="00AA3372" w:rsidRDefault="006706AE" w:rsidP="003F5678">
            <w:pPr>
              <w:pStyle w:val="ListParagraph"/>
              <w:numPr>
                <w:ilvl w:val="0"/>
                <w:numId w:val="794"/>
              </w:numPr>
              <w:spacing w:after="160" w:line="360" w:lineRule="auto"/>
              <w:ind w:hanging="689"/>
              <w:jc w:val="left"/>
              <w:rPr>
                <w:rFonts w:eastAsia="Calibri"/>
                <w:color w:val="auto"/>
              </w:rPr>
            </w:pPr>
            <w:r w:rsidRPr="00AA3372">
              <w:rPr>
                <w:rFonts w:eastAsia="Calibri"/>
                <w:color w:val="auto"/>
              </w:rPr>
              <w:t xml:space="preserve">Calculate the quantities based on SMM /CSR for subhead No. 4 pump room for </w:t>
            </w:r>
            <w:r w:rsidRPr="00AA3372">
              <w:rPr>
                <w:rFonts w:eastAsia="Calibri"/>
                <w:color w:val="auto"/>
              </w:rPr>
              <w:lastRenderedPageBreak/>
              <w:t>tube well.</w:t>
            </w:r>
          </w:p>
        </w:tc>
        <w:tc>
          <w:tcPr>
            <w:tcW w:w="3821" w:type="dxa"/>
            <w:tcBorders>
              <w:top w:val="single" w:sz="4" w:space="0" w:color="000000"/>
              <w:left w:val="single" w:sz="4" w:space="0" w:color="000000"/>
              <w:bottom w:val="single" w:sz="4" w:space="0" w:color="000000"/>
              <w:right w:val="single" w:sz="4" w:space="0" w:color="000000"/>
            </w:tcBorders>
            <w:shd w:val="clear" w:color="auto" w:fill="auto"/>
          </w:tcPr>
          <w:p w14:paraId="1256997D" w14:textId="77777777" w:rsidR="006706AE" w:rsidRPr="00AA3372" w:rsidRDefault="006706AE" w:rsidP="00AA3372">
            <w:pPr>
              <w:spacing w:after="160" w:line="360" w:lineRule="auto"/>
              <w:ind w:left="360" w:firstLine="0"/>
              <w:jc w:val="left"/>
              <w:rPr>
                <w:rFonts w:eastAsia="Calibri"/>
                <w:b/>
                <w:bCs/>
                <w:color w:val="auto"/>
              </w:rPr>
            </w:pPr>
            <w:r w:rsidRPr="00AA3372">
              <w:rPr>
                <w:rFonts w:eastAsia="Calibri"/>
                <w:b/>
                <w:bCs/>
                <w:color w:val="auto"/>
              </w:rPr>
              <w:lastRenderedPageBreak/>
              <w:t>Trainee will be able to:</w:t>
            </w:r>
          </w:p>
          <w:p w14:paraId="1F4AFD5F" w14:textId="77777777" w:rsidR="006706AE" w:rsidRPr="00AA3372" w:rsidRDefault="006706AE" w:rsidP="003F5678">
            <w:pPr>
              <w:pStyle w:val="ListParagraph"/>
              <w:numPr>
                <w:ilvl w:val="0"/>
                <w:numId w:val="793"/>
              </w:numPr>
              <w:spacing w:after="160" w:line="360" w:lineRule="auto"/>
              <w:jc w:val="left"/>
              <w:rPr>
                <w:rFonts w:eastAsia="Calibri"/>
                <w:color w:val="auto"/>
              </w:rPr>
            </w:pPr>
            <w:r w:rsidRPr="00AA3372">
              <w:rPr>
                <w:rFonts w:eastAsia="Calibri"/>
                <w:color w:val="auto"/>
              </w:rPr>
              <w:t>Draw the centre lines in plan of pump room.</w:t>
            </w:r>
          </w:p>
          <w:p w14:paraId="1AE6D864" w14:textId="77777777" w:rsidR="006706AE" w:rsidRPr="00AA3372" w:rsidRDefault="006706AE" w:rsidP="003F5678">
            <w:pPr>
              <w:pStyle w:val="ListParagraph"/>
              <w:numPr>
                <w:ilvl w:val="0"/>
                <w:numId w:val="793"/>
              </w:numPr>
              <w:spacing w:after="160" w:line="360" w:lineRule="auto"/>
              <w:jc w:val="left"/>
              <w:rPr>
                <w:rFonts w:eastAsia="Calibri"/>
                <w:color w:val="auto"/>
              </w:rPr>
            </w:pPr>
            <w:r w:rsidRPr="00AA3372">
              <w:rPr>
                <w:rFonts w:eastAsia="Calibri"/>
                <w:color w:val="auto"/>
              </w:rPr>
              <w:t>Sum up the lengths of centre lines.</w:t>
            </w:r>
          </w:p>
          <w:p w14:paraId="2508349E" w14:textId="77777777" w:rsidR="006706AE" w:rsidRPr="00AA3372" w:rsidRDefault="006706AE" w:rsidP="003F5678">
            <w:pPr>
              <w:pStyle w:val="ListParagraph"/>
              <w:numPr>
                <w:ilvl w:val="0"/>
                <w:numId w:val="793"/>
              </w:numPr>
              <w:spacing w:after="160" w:line="360" w:lineRule="auto"/>
              <w:jc w:val="left"/>
              <w:rPr>
                <w:rFonts w:eastAsia="Calibri"/>
                <w:color w:val="auto"/>
              </w:rPr>
            </w:pPr>
            <w:r w:rsidRPr="00AA3372">
              <w:rPr>
                <w:rFonts w:eastAsia="Calibri"/>
                <w:color w:val="auto"/>
              </w:rPr>
              <w:t xml:space="preserve">Apply the principle of centre </w:t>
            </w:r>
            <w:r w:rsidRPr="00AA3372">
              <w:rPr>
                <w:rFonts w:eastAsia="Calibri"/>
                <w:color w:val="auto"/>
              </w:rPr>
              <w:lastRenderedPageBreak/>
              <w:t>line method.</w:t>
            </w:r>
          </w:p>
          <w:p w14:paraId="46D76565" w14:textId="77777777" w:rsidR="006706AE" w:rsidRPr="00AA3372" w:rsidRDefault="006706AE" w:rsidP="003F5678">
            <w:pPr>
              <w:pStyle w:val="ListParagraph"/>
              <w:numPr>
                <w:ilvl w:val="0"/>
                <w:numId w:val="793"/>
              </w:numPr>
              <w:spacing w:after="160" w:line="360" w:lineRule="auto"/>
              <w:jc w:val="left"/>
              <w:rPr>
                <w:rFonts w:eastAsia="Calibri"/>
                <w:color w:val="auto"/>
              </w:rPr>
            </w:pPr>
            <w:r w:rsidRPr="00AA3372">
              <w:rPr>
                <w:rFonts w:eastAsia="Calibri"/>
                <w:color w:val="auto"/>
              </w:rPr>
              <w:t>Calculate the quantities of items of work for building.</w:t>
            </w:r>
          </w:p>
          <w:p w14:paraId="50599EEB" w14:textId="77777777" w:rsidR="006706AE" w:rsidRPr="00AA3372" w:rsidRDefault="006706AE" w:rsidP="003F5678">
            <w:pPr>
              <w:pStyle w:val="ListParagraph"/>
              <w:numPr>
                <w:ilvl w:val="0"/>
                <w:numId w:val="793"/>
              </w:numPr>
              <w:spacing w:after="160" w:line="360" w:lineRule="auto"/>
              <w:jc w:val="left"/>
              <w:rPr>
                <w:rFonts w:eastAsia="Calibri"/>
                <w:color w:val="auto"/>
              </w:rPr>
            </w:pPr>
            <w:r w:rsidRPr="00AA3372">
              <w:rPr>
                <w:rFonts w:eastAsia="Calibri"/>
                <w:color w:val="auto"/>
              </w:rPr>
              <w:t>Apply the principles of deduction for surface rendering.</w:t>
            </w:r>
          </w:p>
          <w:p w14:paraId="1932854D" w14:textId="77777777" w:rsidR="006706AE" w:rsidRPr="00AA3372" w:rsidRDefault="006706AE" w:rsidP="003F5678">
            <w:pPr>
              <w:pStyle w:val="ListParagraph"/>
              <w:numPr>
                <w:ilvl w:val="0"/>
                <w:numId w:val="793"/>
              </w:numPr>
              <w:spacing w:after="160" w:line="360" w:lineRule="auto"/>
              <w:jc w:val="left"/>
              <w:rPr>
                <w:rFonts w:eastAsia="Calibri"/>
                <w:color w:val="auto"/>
              </w:rPr>
            </w:pPr>
            <w:r w:rsidRPr="00AA3372">
              <w:rPr>
                <w:rFonts w:eastAsia="Calibri"/>
                <w:color w:val="auto"/>
              </w:rPr>
              <w:t>Prepare Bill of Quantities for pump room.</w:t>
            </w:r>
          </w:p>
        </w:tc>
        <w:tc>
          <w:tcPr>
            <w:tcW w:w="4860" w:type="dxa"/>
            <w:tcBorders>
              <w:top w:val="single" w:sz="4" w:space="0" w:color="000000"/>
              <w:left w:val="single" w:sz="4" w:space="0" w:color="000000"/>
              <w:bottom w:val="single" w:sz="4" w:space="0" w:color="000000"/>
              <w:right w:val="single" w:sz="4" w:space="0" w:color="000000"/>
            </w:tcBorders>
            <w:shd w:val="clear" w:color="auto" w:fill="auto"/>
          </w:tcPr>
          <w:p w14:paraId="42308BFA" w14:textId="77777777" w:rsidR="006706AE" w:rsidRPr="00AA3372" w:rsidRDefault="006706AE" w:rsidP="003F5678">
            <w:pPr>
              <w:pStyle w:val="ListParagraph"/>
              <w:numPr>
                <w:ilvl w:val="0"/>
                <w:numId w:val="793"/>
              </w:numPr>
              <w:spacing w:after="160" w:line="360" w:lineRule="auto"/>
              <w:jc w:val="left"/>
              <w:rPr>
                <w:rFonts w:eastAsia="Calibri"/>
                <w:color w:val="auto"/>
              </w:rPr>
            </w:pPr>
            <w:r w:rsidRPr="00AA3372">
              <w:rPr>
                <w:rFonts w:eastAsia="Calibri"/>
                <w:color w:val="auto"/>
              </w:rPr>
              <w:lastRenderedPageBreak/>
              <w:t>Items of work with measuring units for pump room.</w:t>
            </w:r>
          </w:p>
          <w:p w14:paraId="5B76C7B7" w14:textId="77777777" w:rsidR="006706AE" w:rsidRPr="00AA3372" w:rsidRDefault="006706AE" w:rsidP="003F5678">
            <w:pPr>
              <w:pStyle w:val="ListParagraph"/>
              <w:numPr>
                <w:ilvl w:val="0"/>
                <w:numId w:val="793"/>
              </w:numPr>
              <w:spacing w:after="160" w:line="360" w:lineRule="auto"/>
              <w:jc w:val="left"/>
              <w:rPr>
                <w:rFonts w:eastAsia="Calibri"/>
                <w:color w:val="auto"/>
              </w:rPr>
            </w:pPr>
            <w:r w:rsidRPr="00AA3372">
              <w:rPr>
                <w:rFonts w:eastAsia="Calibri"/>
                <w:color w:val="auto"/>
              </w:rPr>
              <w:t>Calculation of quantities</w:t>
            </w:r>
          </w:p>
          <w:p w14:paraId="76D8A5C6" w14:textId="77777777" w:rsidR="006706AE" w:rsidRPr="00AA3372" w:rsidRDefault="006706AE" w:rsidP="003F5678">
            <w:pPr>
              <w:pStyle w:val="ListParagraph"/>
              <w:numPr>
                <w:ilvl w:val="0"/>
                <w:numId w:val="793"/>
              </w:numPr>
              <w:spacing w:after="160" w:line="360" w:lineRule="auto"/>
              <w:jc w:val="left"/>
              <w:rPr>
                <w:rFonts w:eastAsia="Calibri"/>
                <w:color w:val="auto"/>
              </w:rPr>
            </w:pPr>
            <w:r w:rsidRPr="00AA3372">
              <w:rPr>
                <w:rFonts w:eastAsia="Calibri"/>
                <w:color w:val="auto"/>
              </w:rPr>
              <w:t>Practical Activity</w:t>
            </w:r>
          </w:p>
          <w:p w14:paraId="705C8527" w14:textId="77777777" w:rsidR="006706AE" w:rsidRPr="00AA3372" w:rsidRDefault="006706AE" w:rsidP="003F5678">
            <w:pPr>
              <w:pStyle w:val="ListParagraph"/>
              <w:numPr>
                <w:ilvl w:val="0"/>
                <w:numId w:val="793"/>
              </w:numPr>
              <w:spacing w:after="160" w:line="360" w:lineRule="auto"/>
              <w:jc w:val="left"/>
              <w:rPr>
                <w:rFonts w:eastAsia="Calibri"/>
                <w:color w:val="auto"/>
              </w:rPr>
            </w:pPr>
            <w:r w:rsidRPr="00AA3372">
              <w:rPr>
                <w:rFonts w:eastAsia="Calibri"/>
                <w:color w:val="auto"/>
              </w:rPr>
              <w:t>Calculation of quantities for pump room.</w:t>
            </w:r>
          </w:p>
          <w:p w14:paraId="286D1C7C" w14:textId="77777777" w:rsidR="006706AE" w:rsidRPr="006706AE" w:rsidRDefault="006706AE" w:rsidP="006706AE">
            <w:pPr>
              <w:spacing w:after="160" w:line="360" w:lineRule="auto"/>
              <w:ind w:left="0" w:firstLine="0"/>
              <w:jc w:val="left"/>
              <w:rPr>
                <w:rFonts w:eastAsia="Calibri"/>
                <w:color w:val="auto"/>
              </w:rPr>
            </w:pP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7CEA8980"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lastRenderedPageBreak/>
              <w:t>Theory-0.25Hrs</w:t>
            </w:r>
          </w:p>
          <w:p w14:paraId="4CA9E624"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Practice- 2 Hrs</w:t>
            </w:r>
          </w:p>
          <w:p w14:paraId="2CEEC99F"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Total- 2.25 Hrs</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5FB9AABB"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Lead Pencil</w:t>
            </w:r>
          </w:p>
          <w:p w14:paraId="70D7BD32"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Paper</w:t>
            </w:r>
          </w:p>
          <w:p w14:paraId="1F820B45"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Eraser</w:t>
            </w:r>
          </w:p>
          <w:p w14:paraId="5AF72351"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Rules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5612BEAE"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Class Room</w:t>
            </w:r>
          </w:p>
        </w:tc>
      </w:tr>
      <w:tr w:rsidR="006706AE" w:rsidRPr="006706AE" w14:paraId="089F3169" w14:textId="77777777" w:rsidTr="00AA3372">
        <w:trPr>
          <w:trHeight w:val="350"/>
        </w:trPr>
        <w:tc>
          <w:tcPr>
            <w:tcW w:w="2405" w:type="dxa"/>
            <w:tcBorders>
              <w:top w:val="single" w:sz="4" w:space="0" w:color="000000"/>
              <w:left w:val="single" w:sz="4" w:space="0" w:color="000000"/>
              <w:bottom w:val="single" w:sz="4" w:space="0" w:color="000000"/>
              <w:right w:val="single" w:sz="4" w:space="0" w:color="000000"/>
            </w:tcBorders>
            <w:shd w:val="clear" w:color="auto" w:fill="auto"/>
          </w:tcPr>
          <w:p w14:paraId="6C91C910" w14:textId="77777777" w:rsidR="006706AE" w:rsidRPr="00AA3372" w:rsidRDefault="006706AE" w:rsidP="003F5678">
            <w:pPr>
              <w:pStyle w:val="ListParagraph"/>
              <w:numPr>
                <w:ilvl w:val="0"/>
                <w:numId w:val="794"/>
              </w:numPr>
              <w:spacing w:after="160" w:line="360" w:lineRule="auto"/>
              <w:ind w:hanging="689"/>
              <w:jc w:val="left"/>
              <w:rPr>
                <w:rFonts w:eastAsia="Calibri"/>
                <w:color w:val="auto"/>
              </w:rPr>
            </w:pPr>
            <w:r w:rsidRPr="00AA3372">
              <w:rPr>
                <w:rFonts w:eastAsia="Calibri"/>
                <w:color w:val="auto"/>
              </w:rPr>
              <w:lastRenderedPageBreak/>
              <w:t>Calculate the quantities for subhead No. 5 external electrification for tube well.</w:t>
            </w:r>
          </w:p>
        </w:tc>
        <w:tc>
          <w:tcPr>
            <w:tcW w:w="3821" w:type="dxa"/>
            <w:tcBorders>
              <w:top w:val="single" w:sz="4" w:space="0" w:color="000000"/>
              <w:left w:val="single" w:sz="4" w:space="0" w:color="000000"/>
              <w:bottom w:val="single" w:sz="4" w:space="0" w:color="000000"/>
              <w:right w:val="single" w:sz="4" w:space="0" w:color="000000"/>
            </w:tcBorders>
            <w:shd w:val="clear" w:color="auto" w:fill="auto"/>
          </w:tcPr>
          <w:p w14:paraId="2FDB6D1D" w14:textId="77777777" w:rsidR="006706AE" w:rsidRPr="00AA3372" w:rsidRDefault="006706AE" w:rsidP="003F5678">
            <w:pPr>
              <w:pStyle w:val="ListParagraph"/>
              <w:numPr>
                <w:ilvl w:val="0"/>
                <w:numId w:val="795"/>
              </w:numPr>
              <w:spacing w:after="160" w:line="360" w:lineRule="auto"/>
              <w:jc w:val="left"/>
              <w:rPr>
                <w:rFonts w:eastAsia="Calibri"/>
                <w:b/>
                <w:bCs/>
                <w:color w:val="auto"/>
              </w:rPr>
            </w:pPr>
            <w:r w:rsidRPr="00AA3372">
              <w:rPr>
                <w:rFonts w:eastAsia="Calibri"/>
                <w:b/>
                <w:bCs/>
                <w:color w:val="auto"/>
              </w:rPr>
              <w:t xml:space="preserve">Trainee will be able to: </w:t>
            </w:r>
          </w:p>
          <w:p w14:paraId="0FF5C695" w14:textId="77777777" w:rsidR="006706AE" w:rsidRPr="00AA3372" w:rsidRDefault="006706AE" w:rsidP="003F5678">
            <w:pPr>
              <w:pStyle w:val="ListParagraph"/>
              <w:numPr>
                <w:ilvl w:val="0"/>
                <w:numId w:val="793"/>
              </w:numPr>
              <w:spacing w:after="160" w:line="360" w:lineRule="auto"/>
              <w:jc w:val="left"/>
              <w:rPr>
                <w:rFonts w:eastAsia="Calibri"/>
                <w:color w:val="auto"/>
              </w:rPr>
            </w:pPr>
            <w:r w:rsidRPr="00AA3372">
              <w:rPr>
                <w:rFonts w:eastAsia="Calibri"/>
                <w:color w:val="auto"/>
              </w:rPr>
              <w:t>Calculate the quantities of electric poles, bared twisted cables, and transformer.</w:t>
            </w:r>
          </w:p>
          <w:p w14:paraId="62CFFBD2" w14:textId="77777777" w:rsidR="006706AE" w:rsidRPr="00AA3372" w:rsidRDefault="006706AE" w:rsidP="003F5678">
            <w:pPr>
              <w:pStyle w:val="ListParagraph"/>
              <w:numPr>
                <w:ilvl w:val="0"/>
                <w:numId w:val="793"/>
              </w:numPr>
              <w:spacing w:after="160" w:line="360" w:lineRule="auto"/>
              <w:jc w:val="left"/>
              <w:rPr>
                <w:rFonts w:eastAsia="Calibri"/>
                <w:color w:val="auto"/>
              </w:rPr>
            </w:pPr>
            <w:r w:rsidRPr="00AA3372">
              <w:rPr>
                <w:rFonts w:eastAsia="Calibri"/>
                <w:color w:val="auto"/>
              </w:rPr>
              <w:t>Calculate the quantities of electric energy meter, main switch, starter and internal electrification.</w:t>
            </w:r>
          </w:p>
          <w:p w14:paraId="5FFCA23F" w14:textId="77777777" w:rsidR="006706AE" w:rsidRPr="00AA3372" w:rsidRDefault="006706AE" w:rsidP="003F5678">
            <w:pPr>
              <w:pStyle w:val="ListParagraph"/>
              <w:numPr>
                <w:ilvl w:val="0"/>
                <w:numId w:val="793"/>
              </w:numPr>
              <w:spacing w:after="160" w:line="360" w:lineRule="auto"/>
              <w:jc w:val="left"/>
              <w:rPr>
                <w:rFonts w:eastAsia="Calibri"/>
                <w:color w:val="auto"/>
              </w:rPr>
            </w:pPr>
            <w:r w:rsidRPr="00AA3372">
              <w:rPr>
                <w:rFonts w:eastAsia="Calibri"/>
                <w:color w:val="auto"/>
              </w:rPr>
              <w:t>Prepare Bill of Quantities for electrification.</w:t>
            </w:r>
          </w:p>
        </w:tc>
        <w:tc>
          <w:tcPr>
            <w:tcW w:w="4860" w:type="dxa"/>
            <w:tcBorders>
              <w:top w:val="single" w:sz="4" w:space="0" w:color="000000"/>
              <w:left w:val="single" w:sz="4" w:space="0" w:color="000000"/>
              <w:bottom w:val="single" w:sz="4" w:space="0" w:color="000000"/>
              <w:right w:val="single" w:sz="4" w:space="0" w:color="000000"/>
            </w:tcBorders>
            <w:shd w:val="clear" w:color="auto" w:fill="auto"/>
          </w:tcPr>
          <w:p w14:paraId="79E9277F" w14:textId="77777777" w:rsidR="006706AE" w:rsidRPr="00AA3372" w:rsidRDefault="006706AE" w:rsidP="003F5678">
            <w:pPr>
              <w:pStyle w:val="ListParagraph"/>
              <w:numPr>
                <w:ilvl w:val="0"/>
                <w:numId w:val="793"/>
              </w:numPr>
              <w:spacing w:after="160" w:line="360" w:lineRule="auto"/>
              <w:jc w:val="left"/>
              <w:rPr>
                <w:rFonts w:eastAsia="Calibri"/>
                <w:color w:val="auto"/>
              </w:rPr>
            </w:pPr>
            <w:r w:rsidRPr="00AA3372">
              <w:rPr>
                <w:rFonts w:eastAsia="Calibri"/>
                <w:color w:val="auto"/>
              </w:rPr>
              <w:t>Items of work with measuring units for external electrification</w:t>
            </w:r>
          </w:p>
          <w:p w14:paraId="009D2076" w14:textId="77777777" w:rsidR="006706AE" w:rsidRPr="00AA3372" w:rsidRDefault="006706AE" w:rsidP="003F5678">
            <w:pPr>
              <w:pStyle w:val="ListParagraph"/>
              <w:numPr>
                <w:ilvl w:val="0"/>
                <w:numId w:val="793"/>
              </w:numPr>
              <w:spacing w:after="160" w:line="360" w:lineRule="auto"/>
              <w:jc w:val="left"/>
              <w:rPr>
                <w:rFonts w:eastAsia="Calibri"/>
                <w:color w:val="auto"/>
              </w:rPr>
            </w:pPr>
            <w:r w:rsidRPr="00AA3372">
              <w:rPr>
                <w:rFonts w:eastAsia="Calibri"/>
                <w:color w:val="auto"/>
              </w:rPr>
              <w:t>Calculation of quantities</w:t>
            </w:r>
          </w:p>
          <w:p w14:paraId="26F302F2" w14:textId="77777777" w:rsidR="006706AE" w:rsidRPr="00AA3372" w:rsidRDefault="006706AE" w:rsidP="003F5678">
            <w:pPr>
              <w:pStyle w:val="ListParagraph"/>
              <w:numPr>
                <w:ilvl w:val="0"/>
                <w:numId w:val="793"/>
              </w:numPr>
              <w:spacing w:after="160" w:line="360" w:lineRule="auto"/>
              <w:jc w:val="left"/>
              <w:rPr>
                <w:rFonts w:eastAsia="Calibri"/>
                <w:color w:val="auto"/>
              </w:rPr>
            </w:pPr>
            <w:r w:rsidRPr="00AA3372">
              <w:rPr>
                <w:rFonts w:eastAsia="Calibri"/>
                <w:color w:val="auto"/>
              </w:rPr>
              <w:t>Practical Activity</w:t>
            </w:r>
          </w:p>
          <w:p w14:paraId="53C4BA9B" w14:textId="77777777" w:rsidR="006706AE" w:rsidRPr="00AA3372" w:rsidRDefault="006706AE" w:rsidP="003F5678">
            <w:pPr>
              <w:pStyle w:val="ListParagraph"/>
              <w:numPr>
                <w:ilvl w:val="0"/>
                <w:numId w:val="793"/>
              </w:numPr>
              <w:spacing w:after="160" w:line="360" w:lineRule="auto"/>
              <w:jc w:val="left"/>
              <w:rPr>
                <w:rFonts w:eastAsia="Calibri"/>
                <w:color w:val="auto"/>
              </w:rPr>
            </w:pPr>
            <w:r w:rsidRPr="00AA3372">
              <w:rPr>
                <w:rFonts w:eastAsia="Calibri"/>
                <w:color w:val="auto"/>
              </w:rPr>
              <w:t xml:space="preserve">Calculation of quantities for external electrification </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3D37B698"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Theory-0.25Hrs</w:t>
            </w:r>
          </w:p>
          <w:p w14:paraId="1D64C521"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Practice- 3 Hrs</w:t>
            </w:r>
          </w:p>
          <w:p w14:paraId="3DEB49A5"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Total- 3.25 Hrs</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067523CC"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Lead Pencil</w:t>
            </w:r>
          </w:p>
          <w:p w14:paraId="56EB0F51"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Paper</w:t>
            </w:r>
          </w:p>
          <w:p w14:paraId="12B777D6"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Eraser</w:t>
            </w:r>
          </w:p>
          <w:p w14:paraId="237D0551"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Rules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0E41AD3A"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Class Room</w:t>
            </w:r>
          </w:p>
        </w:tc>
      </w:tr>
      <w:tr w:rsidR="006706AE" w:rsidRPr="006706AE" w14:paraId="062909A2" w14:textId="77777777" w:rsidTr="00AA3372">
        <w:trPr>
          <w:trHeight w:val="350"/>
        </w:trPr>
        <w:tc>
          <w:tcPr>
            <w:tcW w:w="2405" w:type="dxa"/>
            <w:tcBorders>
              <w:top w:val="single" w:sz="4" w:space="0" w:color="000000"/>
              <w:left w:val="single" w:sz="4" w:space="0" w:color="000000"/>
              <w:bottom w:val="single" w:sz="4" w:space="0" w:color="000000"/>
              <w:right w:val="single" w:sz="4" w:space="0" w:color="000000"/>
            </w:tcBorders>
            <w:shd w:val="clear" w:color="auto" w:fill="auto"/>
          </w:tcPr>
          <w:p w14:paraId="5E374A7B" w14:textId="77777777" w:rsidR="006706AE" w:rsidRPr="00AA3372" w:rsidRDefault="006706AE" w:rsidP="003F5678">
            <w:pPr>
              <w:pStyle w:val="ListParagraph"/>
              <w:numPr>
                <w:ilvl w:val="0"/>
                <w:numId w:val="794"/>
              </w:numPr>
              <w:spacing w:after="160" w:line="360" w:lineRule="auto"/>
              <w:ind w:hanging="689"/>
              <w:jc w:val="left"/>
              <w:rPr>
                <w:rFonts w:eastAsia="Calibri"/>
                <w:color w:val="auto"/>
              </w:rPr>
            </w:pPr>
            <w:r w:rsidRPr="00AA3372">
              <w:rPr>
                <w:rFonts w:eastAsia="Calibri"/>
                <w:color w:val="auto"/>
              </w:rPr>
              <w:t xml:space="preserve">Prepare abstract of cost using rates from MRS/ CSR for Tube </w:t>
            </w:r>
            <w:r w:rsidRPr="00AA3372">
              <w:rPr>
                <w:rFonts w:eastAsia="Calibri"/>
                <w:color w:val="auto"/>
              </w:rPr>
              <w:lastRenderedPageBreak/>
              <w:t>well.</w:t>
            </w:r>
          </w:p>
        </w:tc>
        <w:tc>
          <w:tcPr>
            <w:tcW w:w="3821" w:type="dxa"/>
            <w:tcBorders>
              <w:top w:val="single" w:sz="4" w:space="0" w:color="000000"/>
              <w:left w:val="single" w:sz="4" w:space="0" w:color="000000"/>
              <w:bottom w:val="single" w:sz="4" w:space="0" w:color="000000"/>
              <w:right w:val="single" w:sz="4" w:space="0" w:color="000000"/>
            </w:tcBorders>
            <w:shd w:val="clear" w:color="auto" w:fill="auto"/>
          </w:tcPr>
          <w:p w14:paraId="0A313983" w14:textId="77777777" w:rsidR="006706AE" w:rsidRPr="00AA3372" w:rsidRDefault="006706AE" w:rsidP="00AA3372">
            <w:pPr>
              <w:spacing w:after="160" w:line="360" w:lineRule="auto"/>
              <w:ind w:left="360" w:firstLine="0"/>
              <w:jc w:val="left"/>
              <w:rPr>
                <w:rFonts w:eastAsia="Calibri"/>
                <w:b/>
                <w:bCs/>
                <w:color w:val="auto"/>
              </w:rPr>
            </w:pPr>
            <w:r w:rsidRPr="00AA3372">
              <w:rPr>
                <w:rFonts w:eastAsia="Calibri"/>
                <w:b/>
                <w:bCs/>
                <w:color w:val="auto"/>
              </w:rPr>
              <w:lastRenderedPageBreak/>
              <w:t xml:space="preserve">Trainee will be able to: </w:t>
            </w:r>
          </w:p>
          <w:p w14:paraId="1D780E7D" w14:textId="77777777" w:rsidR="006706AE" w:rsidRPr="00AA3372" w:rsidRDefault="006706AE" w:rsidP="003F5678">
            <w:pPr>
              <w:pStyle w:val="ListParagraph"/>
              <w:numPr>
                <w:ilvl w:val="0"/>
                <w:numId w:val="793"/>
              </w:numPr>
              <w:spacing w:after="160" w:line="360" w:lineRule="auto"/>
              <w:jc w:val="left"/>
              <w:rPr>
                <w:rFonts w:eastAsia="Calibri"/>
                <w:color w:val="auto"/>
              </w:rPr>
            </w:pPr>
            <w:r w:rsidRPr="00AA3372">
              <w:rPr>
                <w:rFonts w:eastAsia="Calibri"/>
                <w:color w:val="auto"/>
              </w:rPr>
              <w:t xml:space="preserve">Put quantities of all items of work in Abstract of cost table and relevant rates. </w:t>
            </w:r>
          </w:p>
          <w:p w14:paraId="21D09838" w14:textId="77777777" w:rsidR="006706AE" w:rsidRPr="00AA3372" w:rsidRDefault="006706AE" w:rsidP="003F5678">
            <w:pPr>
              <w:pStyle w:val="ListParagraph"/>
              <w:numPr>
                <w:ilvl w:val="0"/>
                <w:numId w:val="793"/>
              </w:numPr>
              <w:spacing w:after="160" w:line="360" w:lineRule="auto"/>
              <w:jc w:val="left"/>
              <w:rPr>
                <w:rFonts w:eastAsia="Calibri"/>
                <w:color w:val="auto"/>
              </w:rPr>
            </w:pPr>
            <w:r w:rsidRPr="00AA3372">
              <w:rPr>
                <w:rFonts w:eastAsia="Calibri"/>
                <w:color w:val="auto"/>
              </w:rPr>
              <w:lastRenderedPageBreak/>
              <w:t>Calculate the amount of each item of work and Sum up the amounts.</w:t>
            </w:r>
          </w:p>
          <w:p w14:paraId="5A6C68C5" w14:textId="77777777" w:rsidR="006706AE" w:rsidRPr="00AA3372" w:rsidRDefault="006706AE" w:rsidP="003F5678">
            <w:pPr>
              <w:pStyle w:val="ListParagraph"/>
              <w:numPr>
                <w:ilvl w:val="0"/>
                <w:numId w:val="793"/>
              </w:numPr>
              <w:spacing w:after="160" w:line="360" w:lineRule="auto"/>
              <w:jc w:val="left"/>
              <w:rPr>
                <w:rFonts w:eastAsia="Calibri"/>
                <w:color w:val="auto"/>
              </w:rPr>
            </w:pPr>
            <w:r w:rsidRPr="00AA3372">
              <w:rPr>
                <w:rFonts w:eastAsia="Calibri"/>
                <w:color w:val="auto"/>
              </w:rPr>
              <w:t>Add premium/ contractor’s profit on amounts of relevant rates for tube well.</w:t>
            </w:r>
          </w:p>
          <w:p w14:paraId="0BFC31E6" w14:textId="77777777" w:rsidR="006706AE" w:rsidRPr="00AA3372" w:rsidRDefault="006706AE" w:rsidP="003F5678">
            <w:pPr>
              <w:pStyle w:val="ListParagraph"/>
              <w:numPr>
                <w:ilvl w:val="0"/>
                <w:numId w:val="793"/>
              </w:numPr>
              <w:spacing w:after="160" w:line="360" w:lineRule="auto"/>
              <w:jc w:val="left"/>
              <w:rPr>
                <w:rFonts w:eastAsia="Calibri"/>
                <w:color w:val="auto"/>
              </w:rPr>
            </w:pPr>
            <w:r w:rsidRPr="00AA3372">
              <w:rPr>
                <w:rFonts w:eastAsia="Calibri"/>
                <w:color w:val="auto"/>
              </w:rPr>
              <w:t>Prepare Summary of all the five sub heads of Tube well</w:t>
            </w:r>
          </w:p>
        </w:tc>
        <w:tc>
          <w:tcPr>
            <w:tcW w:w="4860" w:type="dxa"/>
            <w:tcBorders>
              <w:top w:val="single" w:sz="4" w:space="0" w:color="000000"/>
              <w:left w:val="single" w:sz="4" w:space="0" w:color="000000"/>
              <w:bottom w:val="single" w:sz="4" w:space="0" w:color="000000"/>
              <w:right w:val="single" w:sz="4" w:space="0" w:color="000000"/>
            </w:tcBorders>
            <w:shd w:val="clear" w:color="auto" w:fill="auto"/>
          </w:tcPr>
          <w:p w14:paraId="65130058" w14:textId="77777777" w:rsidR="006706AE" w:rsidRPr="00AA3372" w:rsidRDefault="006706AE" w:rsidP="003F5678">
            <w:pPr>
              <w:pStyle w:val="ListParagraph"/>
              <w:numPr>
                <w:ilvl w:val="0"/>
                <w:numId w:val="793"/>
              </w:numPr>
              <w:spacing w:after="160" w:line="360" w:lineRule="auto"/>
              <w:jc w:val="left"/>
              <w:rPr>
                <w:rFonts w:eastAsia="Calibri"/>
                <w:color w:val="auto"/>
              </w:rPr>
            </w:pPr>
            <w:r w:rsidRPr="00AA3372">
              <w:rPr>
                <w:rFonts w:eastAsia="Calibri"/>
                <w:color w:val="auto"/>
              </w:rPr>
              <w:lastRenderedPageBreak/>
              <w:t xml:space="preserve">Procedure for preparation of abstract of cost for all subheads and summary of abstract of cost for tube well. </w:t>
            </w:r>
          </w:p>
          <w:p w14:paraId="25012E3A" w14:textId="77777777" w:rsidR="006706AE" w:rsidRPr="00AA3372" w:rsidRDefault="006706AE" w:rsidP="003F5678">
            <w:pPr>
              <w:pStyle w:val="ListParagraph"/>
              <w:numPr>
                <w:ilvl w:val="0"/>
                <w:numId w:val="793"/>
              </w:numPr>
              <w:spacing w:after="160" w:line="360" w:lineRule="auto"/>
              <w:jc w:val="left"/>
              <w:rPr>
                <w:rFonts w:eastAsia="Calibri"/>
                <w:color w:val="auto"/>
              </w:rPr>
            </w:pPr>
            <w:r w:rsidRPr="00AA3372">
              <w:rPr>
                <w:rFonts w:eastAsia="Calibri"/>
                <w:color w:val="auto"/>
              </w:rPr>
              <w:t>Practical Activity</w:t>
            </w:r>
          </w:p>
          <w:p w14:paraId="39571D05" w14:textId="77777777" w:rsidR="006706AE" w:rsidRPr="00AA3372" w:rsidRDefault="006706AE" w:rsidP="003F5678">
            <w:pPr>
              <w:pStyle w:val="ListParagraph"/>
              <w:numPr>
                <w:ilvl w:val="0"/>
                <w:numId w:val="793"/>
              </w:numPr>
              <w:spacing w:after="160" w:line="360" w:lineRule="auto"/>
              <w:jc w:val="left"/>
              <w:rPr>
                <w:rFonts w:eastAsia="Calibri"/>
                <w:color w:val="auto"/>
              </w:rPr>
            </w:pPr>
            <w:r w:rsidRPr="00AA3372">
              <w:rPr>
                <w:rFonts w:eastAsia="Calibri"/>
                <w:color w:val="auto"/>
              </w:rPr>
              <w:t xml:space="preserve">Preparation of abstract of cost for all </w:t>
            </w:r>
            <w:r w:rsidRPr="00AA3372">
              <w:rPr>
                <w:rFonts w:eastAsia="Calibri"/>
                <w:color w:val="auto"/>
              </w:rPr>
              <w:lastRenderedPageBreak/>
              <w:t xml:space="preserve">subheads and summary of abstract of cost for tube well. </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5E011A43"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lastRenderedPageBreak/>
              <w:t>Theory-0.25Hrs</w:t>
            </w:r>
          </w:p>
          <w:p w14:paraId="6B59672F"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Practice- 3 Hrs</w:t>
            </w:r>
          </w:p>
          <w:p w14:paraId="5FD87706"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Total- 3.25 Hrs</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0E5B1240"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Lead Pencil</w:t>
            </w:r>
          </w:p>
          <w:p w14:paraId="56D7D865"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Paper</w:t>
            </w:r>
          </w:p>
          <w:p w14:paraId="31958EE8"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lastRenderedPageBreak/>
              <w:t>Eraser</w:t>
            </w:r>
          </w:p>
          <w:p w14:paraId="5198298E"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Rules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557F0D2B"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lastRenderedPageBreak/>
              <w:t>Class Room</w:t>
            </w:r>
          </w:p>
        </w:tc>
      </w:tr>
    </w:tbl>
    <w:p w14:paraId="6F634B9D" w14:textId="77777777" w:rsidR="006706AE" w:rsidRPr="006706AE" w:rsidRDefault="006706AE" w:rsidP="006706AE">
      <w:pPr>
        <w:spacing w:after="160" w:line="360" w:lineRule="auto"/>
        <w:ind w:left="0" w:firstLine="0"/>
        <w:jc w:val="left"/>
        <w:rPr>
          <w:rFonts w:eastAsia="Calibri"/>
          <w:color w:val="auto"/>
        </w:rPr>
      </w:pPr>
    </w:p>
    <w:p w14:paraId="4F58B5FA" w14:textId="77777777" w:rsidR="006706AE" w:rsidRPr="006706AE" w:rsidRDefault="006706AE" w:rsidP="006706AE">
      <w:pPr>
        <w:spacing w:after="160" w:line="360" w:lineRule="auto"/>
        <w:ind w:left="0" w:firstLine="0"/>
        <w:jc w:val="left"/>
        <w:rPr>
          <w:rFonts w:eastAsia="Calibri"/>
          <w:color w:val="auto"/>
        </w:rPr>
      </w:pPr>
    </w:p>
    <w:p w14:paraId="194A200C" w14:textId="77777777" w:rsidR="006706AE" w:rsidRPr="006706AE" w:rsidRDefault="006706AE" w:rsidP="006706AE">
      <w:pPr>
        <w:spacing w:after="160" w:line="360" w:lineRule="auto"/>
        <w:ind w:left="0" w:firstLine="0"/>
        <w:jc w:val="left"/>
        <w:rPr>
          <w:rFonts w:eastAsia="Calibri"/>
          <w:color w:val="auto"/>
        </w:rPr>
      </w:pPr>
    </w:p>
    <w:p w14:paraId="4BBC393C" w14:textId="77777777" w:rsidR="006706AE" w:rsidRPr="006706AE" w:rsidRDefault="006706AE" w:rsidP="006706AE">
      <w:pPr>
        <w:spacing w:after="160" w:line="360" w:lineRule="auto"/>
        <w:ind w:left="0" w:firstLine="0"/>
        <w:jc w:val="left"/>
        <w:rPr>
          <w:rFonts w:eastAsia="Calibri"/>
          <w:color w:val="auto"/>
        </w:rPr>
      </w:pPr>
    </w:p>
    <w:p w14:paraId="0EEC9A93" w14:textId="77777777" w:rsidR="006706AE" w:rsidRPr="006706AE" w:rsidRDefault="006706AE" w:rsidP="006706AE">
      <w:pPr>
        <w:spacing w:after="160" w:line="360" w:lineRule="auto"/>
        <w:ind w:left="0" w:firstLine="0"/>
        <w:jc w:val="left"/>
        <w:rPr>
          <w:rFonts w:eastAsia="Calibri"/>
          <w:color w:val="auto"/>
        </w:rPr>
      </w:pPr>
    </w:p>
    <w:p w14:paraId="25F2C2D6"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br w:type="page"/>
      </w:r>
    </w:p>
    <w:p w14:paraId="6D293F84" w14:textId="27FEF8A1" w:rsidR="006706AE" w:rsidRPr="006706AE" w:rsidRDefault="006706AE" w:rsidP="006706AE">
      <w:pPr>
        <w:keepNext/>
        <w:keepLines/>
        <w:shd w:val="clear" w:color="auto" w:fill="FFD966"/>
        <w:spacing w:after="139" w:line="360" w:lineRule="auto"/>
        <w:ind w:left="-3" w:right="-15"/>
        <w:jc w:val="left"/>
        <w:outlineLvl w:val="2"/>
        <w:rPr>
          <w:b/>
          <w:sz w:val="24"/>
        </w:rPr>
      </w:pPr>
      <w:bookmarkStart w:id="132" w:name="_Toc109906006"/>
      <w:r w:rsidRPr="006706AE">
        <w:rPr>
          <w:b/>
          <w:sz w:val="24"/>
        </w:rPr>
        <w:lastRenderedPageBreak/>
        <w:t>0732B&amp;CE-</w:t>
      </w:r>
      <w:r w:rsidR="00AA3372">
        <w:rPr>
          <w:b/>
          <w:sz w:val="24"/>
        </w:rPr>
        <w:t>214</w:t>
      </w:r>
      <w:r w:rsidRPr="006706AE">
        <w:rPr>
          <w:b/>
          <w:sz w:val="24"/>
        </w:rPr>
        <w:t>. Produce Detailed Estimate of Steel Structures</w:t>
      </w:r>
      <w:bookmarkEnd w:id="132"/>
    </w:p>
    <w:p w14:paraId="6276987F"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Objective: This module covers the knowledge and skills required to prepare detailed estimate of Steel Trussed Shed and steel plate Girder Bridge.</w:t>
      </w:r>
    </w:p>
    <w:p w14:paraId="7AC52F8D" w14:textId="77777777" w:rsidR="006706AE" w:rsidRPr="00AA3372" w:rsidRDefault="006706AE" w:rsidP="006706AE">
      <w:pPr>
        <w:spacing w:after="160" w:line="360" w:lineRule="auto"/>
        <w:ind w:left="0" w:firstLine="0"/>
        <w:jc w:val="left"/>
        <w:rPr>
          <w:rFonts w:eastAsia="Calibri"/>
          <w:b/>
          <w:bCs/>
          <w:color w:val="auto"/>
        </w:rPr>
      </w:pPr>
      <w:r w:rsidRPr="00AA3372">
        <w:rPr>
          <w:rFonts w:eastAsia="Calibri"/>
          <w:b/>
          <w:bCs/>
          <w:color w:val="auto"/>
        </w:rPr>
        <w:t>Duration: 20.00 Hours</w:t>
      </w:r>
      <w:r w:rsidRPr="00AA3372">
        <w:rPr>
          <w:rFonts w:eastAsia="Calibri"/>
          <w:b/>
          <w:bCs/>
          <w:color w:val="auto"/>
        </w:rPr>
        <w:tab/>
      </w:r>
      <w:r w:rsidRPr="00AA3372">
        <w:rPr>
          <w:rFonts w:eastAsia="Calibri"/>
          <w:b/>
          <w:bCs/>
          <w:color w:val="auto"/>
        </w:rPr>
        <w:tab/>
      </w:r>
      <w:r w:rsidRPr="00AA3372">
        <w:rPr>
          <w:rFonts w:eastAsia="Calibri"/>
          <w:b/>
          <w:bCs/>
          <w:color w:val="auto"/>
        </w:rPr>
        <w:tab/>
      </w:r>
      <w:r w:rsidRPr="00AA3372">
        <w:rPr>
          <w:rFonts w:eastAsia="Calibri"/>
          <w:b/>
          <w:bCs/>
          <w:color w:val="auto"/>
        </w:rPr>
        <w:tab/>
      </w:r>
      <w:r w:rsidRPr="00AA3372">
        <w:rPr>
          <w:rFonts w:eastAsia="Calibri"/>
          <w:b/>
          <w:bCs/>
          <w:color w:val="auto"/>
        </w:rPr>
        <w:tab/>
      </w:r>
      <w:r w:rsidRPr="00AA3372">
        <w:rPr>
          <w:rFonts w:eastAsia="Calibri"/>
          <w:b/>
          <w:bCs/>
          <w:color w:val="auto"/>
        </w:rPr>
        <w:tab/>
        <w:t>Theory: 2.00</w:t>
      </w:r>
      <w:r w:rsidRPr="00AA3372">
        <w:rPr>
          <w:rFonts w:eastAsia="Calibri"/>
          <w:b/>
          <w:bCs/>
          <w:color w:val="auto"/>
        </w:rPr>
        <w:tab/>
        <w:t>Hours</w:t>
      </w:r>
      <w:r w:rsidRPr="00AA3372">
        <w:rPr>
          <w:rFonts w:eastAsia="Calibri"/>
          <w:b/>
          <w:bCs/>
          <w:color w:val="auto"/>
        </w:rPr>
        <w:tab/>
      </w:r>
      <w:r w:rsidRPr="00AA3372">
        <w:rPr>
          <w:rFonts w:eastAsia="Calibri"/>
          <w:b/>
          <w:bCs/>
          <w:color w:val="auto"/>
        </w:rPr>
        <w:tab/>
      </w:r>
      <w:r w:rsidRPr="00AA3372">
        <w:rPr>
          <w:rFonts w:eastAsia="Calibri"/>
          <w:b/>
          <w:bCs/>
          <w:color w:val="auto"/>
        </w:rPr>
        <w:tab/>
      </w:r>
      <w:r w:rsidRPr="00AA3372">
        <w:rPr>
          <w:rFonts w:eastAsia="Calibri"/>
          <w:b/>
          <w:bCs/>
          <w:color w:val="auto"/>
        </w:rPr>
        <w:tab/>
        <w:t>Practice: 18.00</w:t>
      </w:r>
      <w:r w:rsidRPr="00AA3372">
        <w:rPr>
          <w:rFonts w:eastAsia="Calibri"/>
          <w:b/>
          <w:bCs/>
          <w:color w:val="auto"/>
        </w:rPr>
        <w:tab/>
        <w:t xml:space="preserve"> Hours</w:t>
      </w:r>
    </w:p>
    <w:tbl>
      <w:tblPr>
        <w:tblpPr w:leftFromText="180" w:rightFromText="180" w:vertAnchor="text" w:tblpX="53" w:tblpY="1"/>
        <w:tblOverlap w:val="never"/>
        <w:tblW w:w="15046" w:type="dxa"/>
        <w:tblLayout w:type="fixed"/>
        <w:tblCellMar>
          <w:left w:w="106" w:type="dxa"/>
          <w:right w:w="49" w:type="dxa"/>
        </w:tblCellMar>
        <w:tblLook w:val="04A0" w:firstRow="1" w:lastRow="0" w:firstColumn="1" w:lastColumn="0" w:noHBand="0" w:noVBand="1"/>
      </w:tblPr>
      <w:tblGrid>
        <w:gridCol w:w="2547"/>
        <w:gridCol w:w="4039"/>
        <w:gridCol w:w="4410"/>
        <w:gridCol w:w="1710"/>
        <w:gridCol w:w="1170"/>
        <w:gridCol w:w="1170"/>
      </w:tblGrid>
      <w:tr w:rsidR="006706AE" w:rsidRPr="006706AE" w14:paraId="538096AA" w14:textId="77777777" w:rsidTr="00AA3372">
        <w:trPr>
          <w:trHeight w:val="619"/>
        </w:trPr>
        <w:tc>
          <w:tcPr>
            <w:tcW w:w="2547"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9BE383E" w14:textId="77777777" w:rsidR="006706AE" w:rsidRPr="00AA3372" w:rsidRDefault="006706AE" w:rsidP="00AA3372">
            <w:pPr>
              <w:spacing w:after="160" w:line="360" w:lineRule="auto"/>
              <w:ind w:left="0" w:firstLine="0"/>
              <w:jc w:val="left"/>
              <w:rPr>
                <w:rFonts w:eastAsia="Calibri"/>
                <w:color w:val="auto"/>
              </w:rPr>
            </w:pPr>
            <w:r w:rsidRPr="00AA3372">
              <w:rPr>
                <w:rFonts w:eastAsia="Calibri"/>
                <w:color w:val="auto"/>
              </w:rPr>
              <w:t>Learning Unit</w:t>
            </w:r>
          </w:p>
        </w:tc>
        <w:tc>
          <w:tcPr>
            <w:tcW w:w="4039"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180A4D4" w14:textId="77777777" w:rsidR="006706AE" w:rsidRPr="00AA3372" w:rsidRDefault="006706AE" w:rsidP="00AA3372">
            <w:pPr>
              <w:spacing w:after="160" w:line="360" w:lineRule="auto"/>
              <w:ind w:left="0" w:firstLine="0"/>
              <w:jc w:val="left"/>
              <w:rPr>
                <w:rFonts w:eastAsia="Calibri"/>
                <w:color w:val="auto"/>
              </w:rPr>
            </w:pPr>
            <w:r w:rsidRPr="00AA3372">
              <w:rPr>
                <w:rFonts w:eastAsia="Calibri"/>
                <w:color w:val="auto"/>
              </w:rPr>
              <w:t>Learning Outcomes</w:t>
            </w:r>
          </w:p>
        </w:tc>
        <w:tc>
          <w:tcPr>
            <w:tcW w:w="44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F4007B3" w14:textId="77777777" w:rsidR="006706AE" w:rsidRPr="00AA3372" w:rsidRDefault="006706AE" w:rsidP="00AA3372">
            <w:pPr>
              <w:spacing w:after="160" w:line="360" w:lineRule="auto"/>
              <w:ind w:left="0" w:firstLine="0"/>
              <w:jc w:val="left"/>
              <w:rPr>
                <w:rFonts w:eastAsia="Calibri"/>
                <w:color w:val="auto"/>
              </w:rPr>
            </w:pPr>
            <w:r w:rsidRPr="00AA3372">
              <w:rPr>
                <w:rFonts w:eastAsia="Calibri"/>
                <w:color w:val="auto"/>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tcPr>
          <w:p w14:paraId="267417B9"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Duration</w:t>
            </w:r>
          </w:p>
        </w:tc>
        <w:tc>
          <w:tcPr>
            <w:tcW w:w="117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EBEE8CD"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Materials</w:t>
            </w:r>
          </w:p>
          <w:p w14:paraId="0CF5DD16"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Required</w:t>
            </w:r>
          </w:p>
        </w:tc>
        <w:tc>
          <w:tcPr>
            <w:tcW w:w="117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F2F5BF3"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Learning</w:t>
            </w:r>
          </w:p>
          <w:p w14:paraId="66E753A4"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Place</w:t>
            </w:r>
          </w:p>
        </w:tc>
      </w:tr>
      <w:tr w:rsidR="006706AE" w:rsidRPr="006706AE" w14:paraId="38F08B2F" w14:textId="77777777" w:rsidTr="00AA3372">
        <w:trPr>
          <w:trHeight w:val="1554"/>
        </w:trPr>
        <w:tc>
          <w:tcPr>
            <w:tcW w:w="2547" w:type="dxa"/>
            <w:tcBorders>
              <w:top w:val="single" w:sz="4" w:space="0" w:color="000000"/>
              <w:left w:val="single" w:sz="4" w:space="0" w:color="000000"/>
              <w:bottom w:val="single" w:sz="4" w:space="0" w:color="000000"/>
              <w:right w:val="single" w:sz="4" w:space="0" w:color="000000"/>
            </w:tcBorders>
            <w:shd w:val="clear" w:color="auto" w:fill="auto"/>
          </w:tcPr>
          <w:p w14:paraId="0720DAAB" w14:textId="77777777" w:rsidR="006706AE" w:rsidRPr="00AA3372" w:rsidRDefault="006706AE" w:rsidP="003F5678">
            <w:pPr>
              <w:pStyle w:val="ListParagraph"/>
              <w:numPr>
                <w:ilvl w:val="0"/>
                <w:numId w:val="797"/>
              </w:numPr>
              <w:spacing w:after="160" w:line="360" w:lineRule="auto"/>
              <w:ind w:hanging="689"/>
              <w:jc w:val="left"/>
              <w:rPr>
                <w:rFonts w:eastAsia="Calibri"/>
                <w:color w:val="auto"/>
              </w:rPr>
            </w:pPr>
            <w:r w:rsidRPr="00AA3372">
              <w:rPr>
                <w:rFonts w:eastAsia="Calibri"/>
                <w:color w:val="auto"/>
              </w:rPr>
              <w:t>Measure quantities for construction of Steel Trussed Shed 60 ft x 40’.</w:t>
            </w:r>
          </w:p>
        </w:tc>
        <w:tc>
          <w:tcPr>
            <w:tcW w:w="4039" w:type="dxa"/>
            <w:tcBorders>
              <w:top w:val="single" w:sz="4" w:space="0" w:color="000000"/>
              <w:left w:val="single" w:sz="4" w:space="0" w:color="000000"/>
              <w:bottom w:val="single" w:sz="4" w:space="0" w:color="000000"/>
              <w:right w:val="single" w:sz="4" w:space="0" w:color="000000"/>
            </w:tcBorders>
            <w:shd w:val="clear" w:color="auto" w:fill="auto"/>
          </w:tcPr>
          <w:p w14:paraId="12717C9C" w14:textId="77777777" w:rsidR="006706AE" w:rsidRPr="00AA3372" w:rsidRDefault="006706AE" w:rsidP="00AA3372">
            <w:pPr>
              <w:spacing w:after="160" w:line="360" w:lineRule="auto"/>
              <w:ind w:left="0" w:firstLine="0"/>
              <w:jc w:val="left"/>
              <w:rPr>
                <w:rFonts w:eastAsia="Calibri"/>
                <w:b/>
                <w:bCs/>
                <w:color w:val="auto"/>
              </w:rPr>
            </w:pPr>
            <w:r w:rsidRPr="00AA3372">
              <w:rPr>
                <w:rFonts w:eastAsia="Calibri"/>
                <w:b/>
                <w:bCs/>
                <w:color w:val="auto"/>
              </w:rPr>
              <w:t>Trainee will be able to:</w:t>
            </w:r>
          </w:p>
          <w:p w14:paraId="26C61FC6" w14:textId="77777777" w:rsidR="006706AE" w:rsidRPr="00AA3372" w:rsidRDefault="006706AE" w:rsidP="003F5678">
            <w:pPr>
              <w:pStyle w:val="ListParagraph"/>
              <w:numPr>
                <w:ilvl w:val="0"/>
                <w:numId w:val="796"/>
              </w:numPr>
              <w:spacing w:after="160" w:line="360" w:lineRule="auto"/>
              <w:jc w:val="left"/>
              <w:rPr>
                <w:rFonts w:eastAsia="Calibri"/>
                <w:color w:val="auto"/>
              </w:rPr>
            </w:pPr>
            <w:r w:rsidRPr="00AA3372">
              <w:rPr>
                <w:rFonts w:eastAsia="Calibri"/>
                <w:color w:val="auto"/>
              </w:rPr>
              <w:t>Draw the abstract of quantities table for steel trussed shed.</w:t>
            </w:r>
          </w:p>
          <w:p w14:paraId="19BDC420" w14:textId="77777777" w:rsidR="006706AE" w:rsidRPr="00AA3372" w:rsidRDefault="006706AE" w:rsidP="003F5678">
            <w:pPr>
              <w:pStyle w:val="ListParagraph"/>
              <w:numPr>
                <w:ilvl w:val="0"/>
                <w:numId w:val="796"/>
              </w:numPr>
              <w:spacing w:after="160" w:line="360" w:lineRule="auto"/>
              <w:jc w:val="left"/>
              <w:rPr>
                <w:rFonts w:eastAsia="Calibri"/>
                <w:color w:val="auto"/>
              </w:rPr>
            </w:pPr>
            <w:r w:rsidRPr="00AA3372">
              <w:rPr>
                <w:rFonts w:eastAsia="Calibri"/>
                <w:color w:val="auto"/>
              </w:rPr>
              <w:t>Calculate quantities of Structural Steel for steel trussed shed.</w:t>
            </w:r>
          </w:p>
          <w:p w14:paraId="2019C742" w14:textId="77777777" w:rsidR="006706AE" w:rsidRPr="00AA3372" w:rsidRDefault="006706AE" w:rsidP="003F5678">
            <w:pPr>
              <w:pStyle w:val="ListParagraph"/>
              <w:numPr>
                <w:ilvl w:val="0"/>
                <w:numId w:val="796"/>
              </w:numPr>
              <w:spacing w:after="160" w:line="360" w:lineRule="auto"/>
              <w:jc w:val="left"/>
              <w:rPr>
                <w:rFonts w:eastAsia="Calibri"/>
                <w:color w:val="auto"/>
              </w:rPr>
            </w:pPr>
            <w:r w:rsidRPr="00AA3372">
              <w:rPr>
                <w:rFonts w:eastAsia="Calibri"/>
                <w:color w:val="auto"/>
              </w:rPr>
              <w:t>Calculate the quantities for painting for steel trussed shed.</w:t>
            </w:r>
          </w:p>
          <w:p w14:paraId="17FDFB55" w14:textId="77777777" w:rsidR="006706AE" w:rsidRPr="00AA3372" w:rsidRDefault="006706AE" w:rsidP="003F5678">
            <w:pPr>
              <w:pStyle w:val="ListParagraph"/>
              <w:numPr>
                <w:ilvl w:val="0"/>
                <w:numId w:val="796"/>
              </w:numPr>
              <w:spacing w:after="160" w:line="360" w:lineRule="auto"/>
              <w:jc w:val="left"/>
              <w:rPr>
                <w:rFonts w:eastAsia="Calibri"/>
                <w:color w:val="auto"/>
              </w:rPr>
            </w:pPr>
            <w:r w:rsidRPr="00AA3372">
              <w:rPr>
                <w:rFonts w:eastAsia="Calibri"/>
                <w:color w:val="auto"/>
              </w:rPr>
              <w:t>Calculate the quantities for Roofing for steel trussed shed.</w:t>
            </w:r>
          </w:p>
          <w:p w14:paraId="059FA2E1" w14:textId="77777777" w:rsidR="006706AE" w:rsidRPr="00AA3372" w:rsidRDefault="006706AE" w:rsidP="003F5678">
            <w:pPr>
              <w:pStyle w:val="ListParagraph"/>
              <w:numPr>
                <w:ilvl w:val="0"/>
                <w:numId w:val="796"/>
              </w:numPr>
              <w:spacing w:after="160" w:line="360" w:lineRule="auto"/>
              <w:jc w:val="left"/>
              <w:rPr>
                <w:rFonts w:eastAsia="Calibri"/>
                <w:color w:val="auto"/>
              </w:rPr>
            </w:pPr>
            <w:r w:rsidRPr="00AA3372">
              <w:rPr>
                <w:rFonts w:eastAsia="Calibri"/>
                <w:color w:val="auto"/>
              </w:rPr>
              <w:t>Calculate the quantities of Ridging &amp; Gutter for steel trussed shed.</w:t>
            </w:r>
          </w:p>
          <w:p w14:paraId="583851A7" w14:textId="77777777" w:rsidR="006706AE" w:rsidRPr="00AA3372" w:rsidRDefault="006706AE" w:rsidP="003F5678">
            <w:pPr>
              <w:pStyle w:val="ListParagraph"/>
              <w:numPr>
                <w:ilvl w:val="0"/>
                <w:numId w:val="796"/>
              </w:numPr>
              <w:spacing w:after="160" w:line="360" w:lineRule="auto"/>
              <w:jc w:val="left"/>
              <w:rPr>
                <w:rFonts w:eastAsia="Calibri"/>
                <w:color w:val="auto"/>
              </w:rPr>
            </w:pPr>
            <w:r w:rsidRPr="00AA3372">
              <w:rPr>
                <w:rFonts w:eastAsia="Calibri"/>
                <w:color w:val="auto"/>
              </w:rPr>
              <w:t xml:space="preserve">Calculate the quantities for Rain water down pipes &amp; Bottom </w:t>
            </w:r>
            <w:r w:rsidRPr="00AA3372">
              <w:rPr>
                <w:rFonts w:eastAsia="Calibri"/>
                <w:color w:val="auto"/>
              </w:rPr>
              <w:lastRenderedPageBreak/>
              <w:t>khurra for steel trussed shed.</w:t>
            </w:r>
          </w:p>
          <w:p w14:paraId="03A14B30" w14:textId="77777777" w:rsidR="006706AE" w:rsidRPr="00AA3372" w:rsidRDefault="006706AE" w:rsidP="003F5678">
            <w:pPr>
              <w:pStyle w:val="ListParagraph"/>
              <w:numPr>
                <w:ilvl w:val="0"/>
                <w:numId w:val="796"/>
              </w:numPr>
              <w:spacing w:after="160" w:line="360" w:lineRule="auto"/>
              <w:jc w:val="left"/>
              <w:rPr>
                <w:rFonts w:eastAsia="Calibri"/>
                <w:color w:val="auto"/>
              </w:rPr>
            </w:pPr>
            <w:r w:rsidRPr="00AA3372">
              <w:rPr>
                <w:rFonts w:eastAsia="Calibri"/>
                <w:color w:val="auto"/>
              </w:rPr>
              <w:t>Prepare Bill of Quantities for steel trussed shed.</w:t>
            </w:r>
          </w:p>
        </w:tc>
        <w:tc>
          <w:tcPr>
            <w:tcW w:w="4410" w:type="dxa"/>
            <w:tcBorders>
              <w:top w:val="single" w:sz="4" w:space="0" w:color="000000"/>
              <w:left w:val="single" w:sz="4" w:space="0" w:color="000000"/>
              <w:bottom w:val="single" w:sz="4" w:space="0" w:color="000000"/>
              <w:right w:val="single" w:sz="4" w:space="0" w:color="000000"/>
            </w:tcBorders>
            <w:shd w:val="clear" w:color="auto" w:fill="auto"/>
          </w:tcPr>
          <w:p w14:paraId="5DCE29E8" w14:textId="77777777" w:rsidR="006706AE" w:rsidRPr="00AA3372" w:rsidRDefault="006706AE" w:rsidP="003F5678">
            <w:pPr>
              <w:pStyle w:val="ListParagraph"/>
              <w:numPr>
                <w:ilvl w:val="0"/>
                <w:numId w:val="796"/>
              </w:numPr>
              <w:spacing w:after="160" w:line="360" w:lineRule="auto"/>
              <w:jc w:val="left"/>
              <w:rPr>
                <w:rFonts w:eastAsia="Calibri"/>
                <w:color w:val="auto"/>
              </w:rPr>
            </w:pPr>
            <w:r w:rsidRPr="00AA3372">
              <w:rPr>
                <w:rFonts w:eastAsia="Calibri"/>
                <w:color w:val="auto"/>
              </w:rPr>
              <w:lastRenderedPageBreak/>
              <w:t>Truss and parts of Truss.</w:t>
            </w:r>
          </w:p>
          <w:p w14:paraId="492A8F55" w14:textId="77777777" w:rsidR="006706AE" w:rsidRPr="00AA3372" w:rsidRDefault="006706AE" w:rsidP="003F5678">
            <w:pPr>
              <w:pStyle w:val="ListParagraph"/>
              <w:numPr>
                <w:ilvl w:val="0"/>
                <w:numId w:val="796"/>
              </w:numPr>
              <w:spacing w:after="160" w:line="360" w:lineRule="auto"/>
              <w:jc w:val="left"/>
              <w:rPr>
                <w:rFonts w:eastAsia="Calibri"/>
                <w:color w:val="auto"/>
              </w:rPr>
            </w:pPr>
            <w:r w:rsidRPr="00AA3372">
              <w:rPr>
                <w:rFonts w:eastAsia="Calibri"/>
                <w:color w:val="auto"/>
              </w:rPr>
              <w:t>Trussed shed and parts of Trussed shed.</w:t>
            </w:r>
          </w:p>
          <w:p w14:paraId="00C998DC" w14:textId="77777777" w:rsidR="006706AE" w:rsidRPr="00AA3372" w:rsidRDefault="006706AE" w:rsidP="003F5678">
            <w:pPr>
              <w:pStyle w:val="ListParagraph"/>
              <w:numPr>
                <w:ilvl w:val="0"/>
                <w:numId w:val="796"/>
              </w:numPr>
              <w:spacing w:after="160" w:line="360" w:lineRule="auto"/>
              <w:jc w:val="left"/>
              <w:rPr>
                <w:rFonts w:eastAsia="Calibri"/>
                <w:color w:val="auto"/>
              </w:rPr>
            </w:pPr>
            <w:r w:rsidRPr="00AA3372">
              <w:rPr>
                <w:rFonts w:eastAsia="Calibri"/>
                <w:color w:val="auto"/>
              </w:rPr>
              <w:t>Procedure for calculating unit weight of iron sections and plates.</w:t>
            </w:r>
          </w:p>
          <w:p w14:paraId="50F9CF64" w14:textId="77777777" w:rsidR="006706AE" w:rsidRPr="00AA3372" w:rsidRDefault="006706AE" w:rsidP="003F5678">
            <w:pPr>
              <w:pStyle w:val="ListParagraph"/>
              <w:numPr>
                <w:ilvl w:val="0"/>
                <w:numId w:val="796"/>
              </w:numPr>
              <w:spacing w:after="160" w:line="360" w:lineRule="auto"/>
              <w:jc w:val="left"/>
              <w:rPr>
                <w:rFonts w:eastAsia="Calibri"/>
                <w:color w:val="auto"/>
              </w:rPr>
            </w:pPr>
            <w:r w:rsidRPr="00AA3372">
              <w:rPr>
                <w:rFonts w:eastAsia="Calibri"/>
                <w:color w:val="auto"/>
              </w:rPr>
              <w:t>Procedure for calculation of items of work of steel trussed shed.</w:t>
            </w:r>
          </w:p>
          <w:p w14:paraId="1A961443" w14:textId="77777777" w:rsidR="006706AE" w:rsidRPr="00AA3372" w:rsidRDefault="006706AE" w:rsidP="00AA3372">
            <w:pPr>
              <w:spacing w:after="160" w:line="360" w:lineRule="auto"/>
              <w:ind w:left="0" w:firstLine="0"/>
              <w:jc w:val="left"/>
              <w:rPr>
                <w:rFonts w:eastAsia="Calibri"/>
                <w:b/>
                <w:bCs/>
                <w:color w:val="auto"/>
              </w:rPr>
            </w:pPr>
            <w:r w:rsidRPr="00AA3372">
              <w:rPr>
                <w:rFonts w:eastAsia="Calibri"/>
                <w:b/>
                <w:bCs/>
                <w:color w:val="auto"/>
              </w:rPr>
              <w:t>Practical Activity</w:t>
            </w:r>
          </w:p>
          <w:p w14:paraId="0A94009F" w14:textId="77777777" w:rsidR="006706AE" w:rsidRPr="00AA3372" w:rsidRDefault="006706AE" w:rsidP="003F5678">
            <w:pPr>
              <w:pStyle w:val="ListParagraph"/>
              <w:numPr>
                <w:ilvl w:val="0"/>
                <w:numId w:val="796"/>
              </w:numPr>
              <w:spacing w:after="160" w:line="360" w:lineRule="auto"/>
              <w:jc w:val="left"/>
              <w:rPr>
                <w:rFonts w:eastAsia="Calibri"/>
                <w:color w:val="auto"/>
              </w:rPr>
            </w:pPr>
            <w:r w:rsidRPr="00AA3372">
              <w:rPr>
                <w:rFonts w:eastAsia="Calibri"/>
                <w:color w:val="auto"/>
              </w:rPr>
              <w:t xml:space="preserve">Measure quantities for construction of Steel Trussed Shed </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6AE882AA"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Theory-0.5 Hrs</w:t>
            </w:r>
          </w:p>
          <w:p w14:paraId="74E9A8B8"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Practice-4.5 Hrs</w:t>
            </w:r>
          </w:p>
          <w:p w14:paraId="42FA8983"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Total- 5 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207A4B5F"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Lead Pencil</w:t>
            </w:r>
          </w:p>
          <w:p w14:paraId="0EAA3AC1"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Paper</w:t>
            </w:r>
          </w:p>
          <w:p w14:paraId="339CBD47"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Eraser</w:t>
            </w:r>
          </w:p>
          <w:p w14:paraId="1F162B5B"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Rules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3089FE61"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Class Room</w:t>
            </w:r>
          </w:p>
        </w:tc>
      </w:tr>
      <w:tr w:rsidR="006706AE" w:rsidRPr="006706AE" w14:paraId="2CD4B6F6" w14:textId="77777777" w:rsidTr="00AA3372">
        <w:trPr>
          <w:trHeight w:val="350"/>
        </w:trPr>
        <w:tc>
          <w:tcPr>
            <w:tcW w:w="2547" w:type="dxa"/>
            <w:tcBorders>
              <w:top w:val="single" w:sz="4" w:space="0" w:color="000000"/>
              <w:left w:val="single" w:sz="4" w:space="0" w:color="000000"/>
              <w:bottom w:val="single" w:sz="4" w:space="0" w:color="000000"/>
              <w:right w:val="single" w:sz="4" w:space="0" w:color="000000"/>
            </w:tcBorders>
            <w:shd w:val="clear" w:color="auto" w:fill="auto"/>
          </w:tcPr>
          <w:p w14:paraId="7F184989" w14:textId="77777777" w:rsidR="006706AE" w:rsidRPr="00AA3372" w:rsidRDefault="006706AE" w:rsidP="003F5678">
            <w:pPr>
              <w:pStyle w:val="ListParagraph"/>
              <w:numPr>
                <w:ilvl w:val="0"/>
                <w:numId w:val="797"/>
              </w:numPr>
              <w:spacing w:after="160" w:line="360" w:lineRule="auto"/>
              <w:ind w:hanging="689"/>
              <w:jc w:val="left"/>
              <w:rPr>
                <w:rFonts w:eastAsia="Calibri"/>
                <w:color w:val="auto"/>
              </w:rPr>
            </w:pPr>
            <w:r w:rsidRPr="00AA3372">
              <w:rPr>
                <w:rFonts w:eastAsia="Calibri"/>
                <w:color w:val="auto"/>
              </w:rPr>
              <w:lastRenderedPageBreak/>
              <w:t>Prepare Abstract of Cost of Steel Trussed Shed 60 ft x 40ft.</w:t>
            </w:r>
          </w:p>
        </w:tc>
        <w:tc>
          <w:tcPr>
            <w:tcW w:w="4039" w:type="dxa"/>
            <w:tcBorders>
              <w:top w:val="single" w:sz="4" w:space="0" w:color="000000"/>
              <w:left w:val="single" w:sz="4" w:space="0" w:color="000000"/>
              <w:bottom w:val="single" w:sz="4" w:space="0" w:color="000000"/>
              <w:right w:val="single" w:sz="4" w:space="0" w:color="000000"/>
            </w:tcBorders>
            <w:shd w:val="clear" w:color="auto" w:fill="auto"/>
          </w:tcPr>
          <w:p w14:paraId="61CA0733" w14:textId="77777777" w:rsidR="006706AE" w:rsidRPr="00AA3372" w:rsidRDefault="006706AE" w:rsidP="00AA3372">
            <w:pPr>
              <w:spacing w:after="160" w:line="360" w:lineRule="auto"/>
              <w:ind w:left="0" w:firstLine="0"/>
              <w:jc w:val="left"/>
              <w:rPr>
                <w:rFonts w:eastAsia="Calibri"/>
                <w:b/>
                <w:bCs/>
                <w:color w:val="auto"/>
              </w:rPr>
            </w:pPr>
            <w:r w:rsidRPr="00AA3372">
              <w:rPr>
                <w:rFonts w:eastAsia="Calibri"/>
                <w:b/>
                <w:bCs/>
                <w:color w:val="auto"/>
              </w:rPr>
              <w:t>Trainee will be able to:</w:t>
            </w:r>
          </w:p>
          <w:p w14:paraId="1E83283D" w14:textId="77777777" w:rsidR="006706AE" w:rsidRPr="00AA3372" w:rsidRDefault="006706AE" w:rsidP="003F5678">
            <w:pPr>
              <w:pStyle w:val="ListParagraph"/>
              <w:numPr>
                <w:ilvl w:val="0"/>
                <w:numId w:val="796"/>
              </w:numPr>
              <w:spacing w:after="160" w:line="360" w:lineRule="auto"/>
              <w:jc w:val="left"/>
              <w:rPr>
                <w:rFonts w:eastAsia="Calibri"/>
                <w:color w:val="auto"/>
              </w:rPr>
            </w:pPr>
            <w:r w:rsidRPr="00AA3372">
              <w:rPr>
                <w:rFonts w:eastAsia="Calibri"/>
                <w:color w:val="auto"/>
              </w:rPr>
              <w:t>Draw Abstract of cost table for steel trussed shed.</w:t>
            </w:r>
          </w:p>
          <w:p w14:paraId="28AB778A" w14:textId="77777777" w:rsidR="006706AE" w:rsidRPr="00AA3372" w:rsidRDefault="006706AE" w:rsidP="003F5678">
            <w:pPr>
              <w:pStyle w:val="ListParagraph"/>
              <w:numPr>
                <w:ilvl w:val="0"/>
                <w:numId w:val="796"/>
              </w:numPr>
              <w:spacing w:after="160" w:line="360" w:lineRule="auto"/>
              <w:jc w:val="left"/>
              <w:rPr>
                <w:rFonts w:eastAsia="Calibri"/>
                <w:color w:val="auto"/>
              </w:rPr>
            </w:pPr>
            <w:r w:rsidRPr="00AA3372">
              <w:rPr>
                <w:rFonts w:eastAsia="Calibri"/>
                <w:color w:val="auto"/>
              </w:rPr>
              <w:t>Put quantities of all items of work and relevant rates for steel trussed shed.</w:t>
            </w:r>
          </w:p>
          <w:p w14:paraId="5515B8A1" w14:textId="77777777" w:rsidR="006706AE" w:rsidRPr="00AA3372" w:rsidRDefault="006706AE" w:rsidP="003F5678">
            <w:pPr>
              <w:pStyle w:val="ListParagraph"/>
              <w:numPr>
                <w:ilvl w:val="0"/>
                <w:numId w:val="796"/>
              </w:numPr>
              <w:spacing w:after="160" w:line="360" w:lineRule="auto"/>
              <w:jc w:val="left"/>
              <w:rPr>
                <w:rFonts w:eastAsia="Calibri"/>
                <w:color w:val="auto"/>
              </w:rPr>
            </w:pPr>
            <w:r w:rsidRPr="00AA3372">
              <w:rPr>
                <w:rFonts w:eastAsia="Calibri"/>
                <w:color w:val="auto"/>
              </w:rPr>
              <w:t>Calculate the amount of each items of work for steel trussed shed.</w:t>
            </w:r>
          </w:p>
          <w:p w14:paraId="3D58EDFA" w14:textId="77777777" w:rsidR="006706AE" w:rsidRPr="00AA3372" w:rsidRDefault="006706AE" w:rsidP="003F5678">
            <w:pPr>
              <w:pStyle w:val="ListParagraph"/>
              <w:numPr>
                <w:ilvl w:val="0"/>
                <w:numId w:val="796"/>
              </w:numPr>
              <w:spacing w:after="160" w:line="360" w:lineRule="auto"/>
              <w:jc w:val="left"/>
              <w:rPr>
                <w:rFonts w:eastAsia="Calibri"/>
                <w:color w:val="auto"/>
              </w:rPr>
            </w:pPr>
            <w:r w:rsidRPr="00AA3372">
              <w:rPr>
                <w:rFonts w:eastAsia="Calibri"/>
                <w:color w:val="auto"/>
              </w:rPr>
              <w:t>Sum up the amounts for steel trussed shed.</w:t>
            </w:r>
          </w:p>
          <w:p w14:paraId="17AE6278" w14:textId="77777777" w:rsidR="006706AE" w:rsidRPr="00AA3372" w:rsidRDefault="006706AE" w:rsidP="003F5678">
            <w:pPr>
              <w:pStyle w:val="ListParagraph"/>
              <w:numPr>
                <w:ilvl w:val="0"/>
                <w:numId w:val="796"/>
              </w:numPr>
              <w:spacing w:after="160" w:line="360" w:lineRule="auto"/>
              <w:jc w:val="left"/>
              <w:rPr>
                <w:rFonts w:eastAsia="Calibri"/>
                <w:color w:val="auto"/>
              </w:rPr>
            </w:pPr>
            <w:r w:rsidRPr="00AA3372">
              <w:rPr>
                <w:rFonts w:eastAsia="Calibri"/>
                <w:color w:val="auto"/>
              </w:rPr>
              <w:t>Add premium/ contractor’s profit on amounts of relevant rates for steel trussed shed.</w:t>
            </w:r>
          </w:p>
          <w:p w14:paraId="1804567C" w14:textId="77777777" w:rsidR="006706AE" w:rsidRPr="00AA3372" w:rsidRDefault="006706AE" w:rsidP="003F5678">
            <w:pPr>
              <w:pStyle w:val="ListParagraph"/>
              <w:numPr>
                <w:ilvl w:val="0"/>
                <w:numId w:val="796"/>
              </w:numPr>
              <w:spacing w:after="160" w:line="360" w:lineRule="auto"/>
              <w:jc w:val="left"/>
              <w:rPr>
                <w:rFonts w:eastAsia="Calibri"/>
                <w:color w:val="auto"/>
              </w:rPr>
            </w:pPr>
            <w:r w:rsidRPr="00AA3372">
              <w:rPr>
                <w:rFonts w:eastAsia="Calibri"/>
                <w:color w:val="auto"/>
              </w:rPr>
              <w:t>Sum up the amounts and add contingencies for steel trussed shed.</w:t>
            </w:r>
          </w:p>
          <w:p w14:paraId="7976920F" w14:textId="77777777" w:rsidR="006706AE" w:rsidRPr="00AA3372" w:rsidRDefault="006706AE" w:rsidP="003F5678">
            <w:pPr>
              <w:pStyle w:val="ListParagraph"/>
              <w:numPr>
                <w:ilvl w:val="0"/>
                <w:numId w:val="796"/>
              </w:numPr>
              <w:spacing w:after="160" w:line="360" w:lineRule="auto"/>
              <w:jc w:val="left"/>
              <w:rPr>
                <w:rFonts w:eastAsia="Calibri"/>
                <w:color w:val="auto"/>
              </w:rPr>
            </w:pPr>
            <w:r w:rsidRPr="00AA3372">
              <w:rPr>
                <w:rFonts w:eastAsia="Calibri"/>
                <w:color w:val="auto"/>
              </w:rPr>
              <w:t xml:space="preserve">Add building Services charges </w:t>
            </w:r>
            <w:r w:rsidRPr="00AA3372">
              <w:rPr>
                <w:rFonts w:eastAsia="Calibri"/>
                <w:color w:val="auto"/>
              </w:rPr>
              <w:lastRenderedPageBreak/>
              <w:t>for the building for steel trussed shed.</w:t>
            </w:r>
          </w:p>
          <w:p w14:paraId="54CE406F" w14:textId="77777777" w:rsidR="006706AE" w:rsidRPr="00AA3372" w:rsidRDefault="006706AE" w:rsidP="003F5678">
            <w:pPr>
              <w:pStyle w:val="ListParagraph"/>
              <w:numPr>
                <w:ilvl w:val="0"/>
                <w:numId w:val="796"/>
              </w:numPr>
              <w:spacing w:after="160" w:line="360" w:lineRule="auto"/>
              <w:jc w:val="left"/>
              <w:rPr>
                <w:rFonts w:eastAsia="Calibri"/>
                <w:color w:val="auto"/>
              </w:rPr>
            </w:pPr>
            <w:r w:rsidRPr="00AA3372">
              <w:rPr>
                <w:rFonts w:eastAsia="Calibri"/>
                <w:color w:val="auto"/>
              </w:rPr>
              <w:t>Add other centage charges for the building for steel trussed shed.</w:t>
            </w:r>
          </w:p>
        </w:tc>
        <w:tc>
          <w:tcPr>
            <w:tcW w:w="4410" w:type="dxa"/>
            <w:tcBorders>
              <w:top w:val="single" w:sz="4" w:space="0" w:color="000000"/>
              <w:left w:val="single" w:sz="4" w:space="0" w:color="000000"/>
              <w:bottom w:val="single" w:sz="4" w:space="0" w:color="000000"/>
              <w:right w:val="single" w:sz="4" w:space="0" w:color="000000"/>
            </w:tcBorders>
            <w:shd w:val="clear" w:color="auto" w:fill="auto"/>
          </w:tcPr>
          <w:p w14:paraId="078ACD40" w14:textId="77777777" w:rsidR="006706AE" w:rsidRPr="00AA3372" w:rsidRDefault="006706AE" w:rsidP="003F5678">
            <w:pPr>
              <w:pStyle w:val="ListParagraph"/>
              <w:numPr>
                <w:ilvl w:val="0"/>
                <w:numId w:val="796"/>
              </w:numPr>
              <w:spacing w:after="160" w:line="360" w:lineRule="auto"/>
              <w:jc w:val="left"/>
              <w:rPr>
                <w:rFonts w:eastAsia="Calibri"/>
                <w:color w:val="auto"/>
              </w:rPr>
            </w:pPr>
            <w:r w:rsidRPr="00AA3372">
              <w:rPr>
                <w:rFonts w:eastAsia="Calibri"/>
                <w:color w:val="auto"/>
              </w:rPr>
              <w:lastRenderedPageBreak/>
              <w:t>Costing of steel roof trussed shed of size 60ft x 40 ft.</w:t>
            </w:r>
          </w:p>
          <w:p w14:paraId="72F0CB71" w14:textId="77777777" w:rsidR="006706AE" w:rsidRPr="00AA3372" w:rsidRDefault="006706AE" w:rsidP="00AA3372">
            <w:pPr>
              <w:spacing w:after="160" w:line="360" w:lineRule="auto"/>
              <w:ind w:left="0" w:firstLine="0"/>
              <w:jc w:val="left"/>
              <w:rPr>
                <w:rFonts w:eastAsia="Calibri"/>
                <w:b/>
                <w:bCs/>
                <w:color w:val="auto"/>
              </w:rPr>
            </w:pPr>
            <w:r w:rsidRPr="00AA3372">
              <w:rPr>
                <w:rFonts w:eastAsia="Calibri"/>
                <w:b/>
                <w:bCs/>
                <w:color w:val="auto"/>
              </w:rPr>
              <w:t>Practical Activity</w:t>
            </w:r>
          </w:p>
          <w:p w14:paraId="1AB99AED" w14:textId="77777777" w:rsidR="006706AE" w:rsidRPr="00AA3372" w:rsidRDefault="006706AE" w:rsidP="003F5678">
            <w:pPr>
              <w:pStyle w:val="ListParagraph"/>
              <w:numPr>
                <w:ilvl w:val="0"/>
                <w:numId w:val="796"/>
              </w:numPr>
              <w:spacing w:after="160" w:line="360" w:lineRule="auto"/>
              <w:jc w:val="left"/>
              <w:rPr>
                <w:rFonts w:eastAsia="Calibri"/>
                <w:color w:val="auto"/>
              </w:rPr>
            </w:pPr>
            <w:r w:rsidRPr="00AA3372">
              <w:rPr>
                <w:rFonts w:eastAsia="Calibri"/>
                <w:color w:val="auto"/>
              </w:rPr>
              <w:t>Abstract of Cost for Steel Trussed Shed.</w:t>
            </w:r>
          </w:p>
          <w:p w14:paraId="5D7926BA" w14:textId="77777777" w:rsidR="006706AE" w:rsidRPr="006706AE" w:rsidRDefault="006706AE" w:rsidP="006706AE">
            <w:pPr>
              <w:spacing w:after="160" w:line="360" w:lineRule="auto"/>
              <w:ind w:left="0" w:firstLine="0"/>
              <w:jc w:val="left"/>
              <w:rPr>
                <w:rFonts w:eastAsia="Calibri"/>
                <w:color w:val="auto"/>
              </w:rPr>
            </w:pP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0BCF82FE"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Theory-0.5 Hrs</w:t>
            </w:r>
          </w:p>
          <w:p w14:paraId="32E10073"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Practice-4.5 Hrs</w:t>
            </w:r>
          </w:p>
          <w:p w14:paraId="7CDAFBC3"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Total- 5 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77F96CAF"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Lead Pencil</w:t>
            </w:r>
          </w:p>
          <w:p w14:paraId="36CB77BA"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Paper</w:t>
            </w:r>
          </w:p>
          <w:p w14:paraId="36BCE1AE"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Eraser</w:t>
            </w:r>
          </w:p>
          <w:p w14:paraId="072A9227"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Rules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07358FA7"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Class Room</w:t>
            </w:r>
          </w:p>
        </w:tc>
      </w:tr>
      <w:tr w:rsidR="006706AE" w:rsidRPr="006706AE" w14:paraId="70D8DEB6" w14:textId="77777777" w:rsidTr="00AA3372">
        <w:trPr>
          <w:trHeight w:val="350"/>
        </w:trPr>
        <w:tc>
          <w:tcPr>
            <w:tcW w:w="2547" w:type="dxa"/>
            <w:tcBorders>
              <w:top w:val="single" w:sz="4" w:space="0" w:color="000000"/>
              <w:left w:val="single" w:sz="4" w:space="0" w:color="000000"/>
              <w:bottom w:val="single" w:sz="4" w:space="0" w:color="000000"/>
              <w:right w:val="single" w:sz="4" w:space="0" w:color="000000"/>
            </w:tcBorders>
            <w:shd w:val="clear" w:color="auto" w:fill="auto"/>
          </w:tcPr>
          <w:p w14:paraId="777BC52B" w14:textId="77777777" w:rsidR="006706AE" w:rsidRPr="00AA3372" w:rsidRDefault="006706AE" w:rsidP="003F5678">
            <w:pPr>
              <w:pStyle w:val="ListParagraph"/>
              <w:numPr>
                <w:ilvl w:val="0"/>
                <w:numId w:val="797"/>
              </w:numPr>
              <w:spacing w:after="160" w:line="360" w:lineRule="auto"/>
              <w:ind w:hanging="689"/>
              <w:jc w:val="left"/>
              <w:rPr>
                <w:rFonts w:eastAsia="Calibri"/>
                <w:color w:val="auto"/>
              </w:rPr>
            </w:pPr>
            <w:r w:rsidRPr="00AA3372">
              <w:rPr>
                <w:rFonts w:eastAsia="Calibri"/>
                <w:color w:val="auto"/>
              </w:rPr>
              <w:lastRenderedPageBreak/>
              <w:t>Measure quantities for construction of 16 ft Steel Plate Girder Bridge.</w:t>
            </w:r>
          </w:p>
        </w:tc>
        <w:tc>
          <w:tcPr>
            <w:tcW w:w="4039" w:type="dxa"/>
            <w:tcBorders>
              <w:top w:val="single" w:sz="4" w:space="0" w:color="000000"/>
              <w:left w:val="single" w:sz="4" w:space="0" w:color="000000"/>
              <w:bottom w:val="single" w:sz="4" w:space="0" w:color="000000"/>
              <w:right w:val="single" w:sz="4" w:space="0" w:color="000000"/>
            </w:tcBorders>
            <w:shd w:val="clear" w:color="auto" w:fill="auto"/>
          </w:tcPr>
          <w:p w14:paraId="6247FF9A" w14:textId="77777777" w:rsidR="006706AE" w:rsidRPr="00AA3372" w:rsidRDefault="006706AE" w:rsidP="00AA3372">
            <w:pPr>
              <w:spacing w:after="160" w:line="360" w:lineRule="auto"/>
              <w:ind w:left="0" w:firstLine="0"/>
              <w:jc w:val="left"/>
              <w:rPr>
                <w:rFonts w:eastAsia="Calibri"/>
                <w:b/>
                <w:bCs/>
                <w:color w:val="auto"/>
              </w:rPr>
            </w:pPr>
            <w:r w:rsidRPr="00AA3372">
              <w:rPr>
                <w:rFonts w:eastAsia="Calibri"/>
                <w:b/>
                <w:bCs/>
                <w:color w:val="auto"/>
              </w:rPr>
              <w:t xml:space="preserve">Trainee will be able to: </w:t>
            </w:r>
          </w:p>
          <w:p w14:paraId="7F258FE2" w14:textId="77777777" w:rsidR="006706AE" w:rsidRPr="00AA3372" w:rsidRDefault="006706AE" w:rsidP="003F5678">
            <w:pPr>
              <w:pStyle w:val="ListParagraph"/>
              <w:numPr>
                <w:ilvl w:val="0"/>
                <w:numId w:val="796"/>
              </w:numPr>
              <w:spacing w:after="160" w:line="360" w:lineRule="auto"/>
              <w:jc w:val="left"/>
              <w:rPr>
                <w:rFonts w:eastAsia="Calibri"/>
                <w:color w:val="auto"/>
              </w:rPr>
            </w:pPr>
            <w:r w:rsidRPr="00AA3372">
              <w:rPr>
                <w:rFonts w:eastAsia="Calibri"/>
                <w:color w:val="auto"/>
              </w:rPr>
              <w:t>Draw the abstract of quantities table for steel plate Girder Bridge.</w:t>
            </w:r>
          </w:p>
          <w:p w14:paraId="5F0DC23E" w14:textId="77777777" w:rsidR="006706AE" w:rsidRPr="00AA3372" w:rsidRDefault="006706AE" w:rsidP="003F5678">
            <w:pPr>
              <w:pStyle w:val="ListParagraph"/>
              <w:numPr>
                <w:ilvl w:val="0"/>
                <w:numId w:val="796"/>
              </w:numPr>
              <w:spacing w:after="160" w:line="360" w:lineRule="auto"/>
              <w:jc w:val="left"/>
              <w:rPr>
                <w:rFonts w:eastAsia="Calibri"/>
                <w:color w:val="auto"/>
              </w:rPr>
            </w:pPr>
            <w:r w:rsidRPr="00AA3372">
              <w:rPr>
                <w:rFonts w:eastAsia="Calibri"/>
                <w:color w:val="auto"/>
              </w:rPr>
              <w:t>Calculate unit length rates of iron sections for steel plate Girder Bridge.</w:t>
            </w:r>
          </w:p>
          <w:p w14:paraId="2DE1A927" w14:textId="77777777" w:rsidR="006706AE" w:rsidRPr="00AA3372" w:rsidRDefault="006706AE" w:rsidP="003F5678">
            <w:pPr>
              <w:pStyle w:val="ListParagraph"/>
              <w:numPr>
                <w:ilvl w:val="0"/>
                <w:numId w:val="796"/>
              </w:numPr>
              <w:spacing w:after="160" w:line="360" w:lineRule="auto"/>
              <w:jc w:val="left"/>
              <w:rPr>
                <w:rFonts w:eastAsia="Calibri"/>
                <w:color w:val="auto"/>
              </w:rPr>
            </w:pPr>
            <w:r w:rsidRPr="00AA3372">
              <w:rPr>
                <w:rFonts w:eastAsia="Calibri"/>
                <w:color w:val="auto"/>
              </w:rPr>
              <w:t>Calculate quantities of Structural Steel for steel plate Girder Bridge.</w:t>
            </w:r>
          </w:p>
          <w:p w14:paraId="452314D6" w14:textId="77777777" w:rsidR="006706AE" w:rsidRPr="00AA3372" w:rsidRDefault="006706AE" w:rsidP="003F5678">
            <w:pPr>
              <w:pStyle w:val="ListParagraph"/>
              <w:numPr>
                <w:ilvl w:val="0"/>
                <w:numId w:val="796"/>
              </w:numPr>
              <w:spacing w:after="160" w:line="360" w:lineRule="auto"/>
              <w:jc w:val="left"/>
              <w:rPr>
                <w:rFonts w:eastAsia="Calibri"/>
                <w:color w:val="auto"/>
              </w:rPr>
            </w:pPr>
            <w:r w:rsidRPr="00AA3372">
              <w:rPr>
                <w:rFonts w:eastAsia="Calibri"/>
                <w:color w:val="auto"/>
              </w:rPr>
              <w:t>Calculate the quantities for painting for steel plate Girder Bridge.</w:t>
            </w:r>
          </w:p>
          <w:p w14:paraId="6DE31D25" w14:textId="77777777" w:rsidR="006706AE" w:rsidRPr="00AA3372" w:rsidRDefault="006706AE" w:rsidP="003F5678">
            <w:pPr>
              <w:pStyle w:val="ListParagraph"/>
              <w:numPr>
                <w:ilvl w:val="0"/>
                <w:numId w:val="796"/>
              </w:numPr>
              <w:spacing w:after="160" w:line="360" w:lineRule="auto"/>
              <w:jc w:val="left"/>
              <w:rPr>
                <w:rFonts w:eastAsia="Calibri"/>
                <w:color w:val="auto"/>
              </w:rPr>
            </w:pPr>
            <w:r w:rsidRPr="00AA3372">
              <w:rPr>
                <w:rFonts w:eastAsia="Calibri"/>
                <w:color w:val="auto"/>
              </w:rPr>
              <w:t>Calculate quantities of, plates, sheets, spout for steel plate Girder Bridge.</w:t>
            </w:r>
          </w:p>
          <w:p w14:paraId="3CE2189E" w14:textId="77777777" w:rsidR="006706AE" w:rsidRPr="00AA3372" w:rsidRDefault="006706AE" w:rsidP="003F5678">
            <w:pPr>
              <w:pStyle w:val="ListParagraph"/>
              <w:numPr>
                <w:ilvl w:val="0"/>
                <w:numId w:val="796"/>
              </w:numPr>
              <w:spacing w:after="160" w:line="360" w:lineRule="auto"/>
              <w:jc w:val="left"/>
              <w:rPr>
                <w:rFonts w:eastAsia="Calibri"/>
                <w:color w:val="auto"/>
              </w:rPr>
            </w:pPr>
            <w:r w:rsidRPr="00AA3372">
              <w:rPr>
                <w:rFonts w:eastAsia="Calibri"/>
                <w:color w:val="auto"/>
              </w:rPr>
              <w:t xml:space="preserve">Prepare Bill of Quantities for </w:t>
            </w:r>
            <w:r w:rsidRPr="00AA3372">
              <w:rPr>
                <w:rFonts w:eastAsia="Calibri"/>
                <w:color w:val="auto"/>
              </w:rPr>
              <w:lastRenderedPageBreak/>
              <w:t>steel plate Girder Bridge.</w:t>
            </w:r>
          </w:p>
        </w:tc>
        <w:tc>
          <w:tcPr>
            <w:tcW w:w="4410" w:type="dxa"/>
            <w:tcBorders>
              <w:top w:val="single" w:sz="4" w:space="0" w:color="000000"/>
              <w:left w:val="single" w:sz="4" w:space="0" w:color="000000"/>
              <w:bottom w:val="single" w:sz="4" w:space="0" w:color="000000"/>
              <w:right w:val="single" w:sz="4" w:space="0" w:color="000000"/>
            </w:tcBorders>
            <w:shd w:val="clear" w:color="auto" w:fill="auto"/>
          </w:tcPr>
          <w:p w14:paraId="48D728C2" w14:textId="77777777" w:rsidR="006706AE" w:rsidRPr="00AA3372" w:rsidRDefault="006706AE" w:rsidP="003F5678">
            <w:pPr>
              <w:pStyle w:val="ListParagraph"/>
              <w:numPr>
                <w:ilvl w:val="0"/>
                <w:numId w:val="796"/>
              </w:numPr>
              <w:spacing w:after="160" w:line="360" w:lineRule="auto"/>
              <w:jc w:val="left"/>
              <w:rPr>
                <w:rFonts w:eastAsia="Calibri"/>
                <w:color w:val="auto"/>
              </w:rPr>
            </w:pPr>
            <w:r w:rsidRPr="00AA3372">
              <w:rPr>
                <w:rFonts w:eastAsia="Calibri"/>
                <w:color w:val="auto"/>
              </w:rPr>
              <w:lastRenderedPageBreak/>
              <w:t>Steel plate girder and steel plate Girder Bridge.</w:t>
            </w:r>
          </w:p>
          <w:p w14:paraId="01437FA2" w14:textId="77777777" w:rsidR="006706AE" w:rsidRPr="00AA3372" w:rsidRDefault="006706AE" w:rsidP="003F5678">
            <w:pPr>
              <w:pStyle w:val="ListParagraph"/>
              <w:numPr>
                <w:ilvl w:val="0"/>
                <w:numId w:val="796"/>
              </w:numPr>
              <w:spacing w:after="160" w:line="360" w:lineRule="auto"/>
              <w:jc w:val="left"/>
              <w:rPr>
                <w:rFonts w:eastAsia="Calibri"/>
                <w:color w:val="auto"/>
              </w:rPr>
            </w:pPr>
            <w:r w:rsidRPr="00AA3372">
              <w:rPr>
                <w:rFonts w:eastAsia="Calibri"/>
                <w:color w:val="auto"/>
              </w:rPr>
              <w:t>Parts of steel plate Girder Bridge.</w:t>
            </w:r>
          </w:p>
          <w:p w14:paraId="15842593" w14:textId="77777777" w:rsidR="006706AE" w:rsidRPr="00AA3372" w:rsidRDefault="006706AE" w:rsidP="003F5678">
            <w:pPr>
              <w:pStyle w:val="ListParagraph"/>
              <w:numPr>
                <w:ilvl w:val="0"/>
                <w:numId w:val="796"/>
              </w:numPr>
              <w:spacing w:after="160" w:line="360" w:lineRule="auto"/>
              <w:jc w:val="left"/>
              <w:rPr>
                <w:rFonts w:eastAsia="Calibri"/>
                <w:color w:val="auto"/>
              </w:rPr>
            </w:pPr>
            <w:r w:rsidRPr="00AA3372">
              <w:rPr>
                <w:rFonts w:eastAsia="Calibri"/>
                <w:color w:val="auto"/>
              </w:rPr>
              <w:t>Procedure for estimation of single span plate girder steel bridge 16’ span</w:t>
            </w:r>
          </w:p>
          <w:p w14:paraId="09A222F7" w14:textId="77777777" w:rsidR="006706AE" w:rsidRPr="00AA3372" w:rsidRDefault="006706AE" w:rsidP="003F5678">
            <w:pPr>
              <w:pStyle w:val="ListParagraph"/>
              <w:numPr>
                <w:ilvl w:val="0"/>
                <w:numId w:val="796"/>
              </w:numPr>
              <w:spacing w:after="160" w:line="360" w:lineRule="auto"/>
              <w:jc w:val="left"/>
              <w:rPr>
                <w:rFonts w:eastAsia="Calibri"/>
                <w:color w:val="auto"/>
              </w:rPr>
            </w:pPr>
            <w:r w:rsidRPr="00AA3372">
              <w:rPr>
                <w:rFonts w:eastAsia="Calibri"/>
                <w:color w:val="auto"/>
              </w:rPr>
              <w:t>Instructions for working out of quantities of different items of work for steel plate Girder Bridge.</w:t>
            </w:r>
          </w:p>
          <w:p w14:paraId="2C24234E" w14:textId="77777777" w:rsidR="006706AE" w:rsidRPr="00AA3372" w:rsidRDefault="006706AE" w:rsidP="00AA3372">
            <w:pPr>
              <w:spacing w:after="160" w:line="360" w:lineRule="auto"/>
              <w:ind w:left="0" w:firstLine="0"/>
              <w:jc w:val="left"/>
              <w:rPr>
                <w:rFonts w:eastAsia="Calibri"/>
                <w:b/>
                <w:bCs/>
                <w:color w:val="auto"/>
              </w:rPr>
            </w:pPr>
            <w:r w:rsidRPr="00AA3372">
              <w:rPr>
                <w:rFonts w:eastAsia="Calibri"/>
                <w:b/>
                <w:bCs/>
                <w:color w:val="auto"/>
              </w:rPr>
              <w:t>Practical Activity</w:t>
            </w:r>
          </w:p>
          <w:p w14:paraId="016B20B3" w14:textId="77777777" w:rsidR="006706AE" w:rsidRPr="00AA3372" w:rsidRDefault="006706AE" w:rsidP="003F5678">
            <w:pPr>
              <w:pStyle w:val="ListParagraph"/>
              <w:numPr>
                <w:ilvl w:val="0"/>
                <w:numId w:val="796"/>
              </w:numPr>
              <w:spacing w:after="160" w:line="360" w:lineRule="auto"/>
              <w:jc w:val="left"/>
              <w:rPr>
                <w:rFonts w:eastAsia="Calibri"/>
                <w:color w:val="auto"/>
              </w:rPr>
            </w:pPr>
            <w:r w:rsidRPr="00AA3372">
              <w:rPr>
                <w:rFonts w:eastAsia="Calibri"/>
                <w:color w:val="auto"/>
              </w:rPr>
              <w:t>Measure quantities for construction of Steel Girder Bridge.</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05D21516"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Theory-0.5 Hrs</w:t>
            </w:r>
          </w:p>
          <w:p w14:paraId="677FA29A"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Practice-4.5 Hrs</w:t>
            </w:r>
          </w:p>
          <w:p w14:paraId="268DE514"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Total- 5 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2C99FB1F"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Lead Pencil</w:t>
            </w:r>
          </w:p>
          <w:p w14:paraId="2A439959"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Paper</w:t>
            </w:r>
          </w:p>
          <w:p w14:paraId="7E5EB0F0"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Eraser</w:t>
            </w:r>
          </w:p>
          <w:p w14:paraId="11B6DD94"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Rules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2F5F29F1"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Class Room</w:t>
            </w:r>
          </w:p>
        </w:tc>
      </w:tr>
      <w:tr w:rsidR="006706AE" w:rsidRPr="006706AE" w14:paraId="2FACA442" w14:textId="77777777" w:rsidTr="00AA3372">
        <w:trPr>
          <w:trHeight w:val="350"/>
        </w:trPr>
        <w:tc>
          <w:tcPr>
            <w:tcW w:w="2547" w:type="dxa"/>
            <w:tcBorders>
              <w:top w:val="single" w:sz="4" w:space="0" w:color="000000"/>
              <w:left w:val="single" w:sz="4" w:space="0" w:color="000000"/>
              <w:bottom w:val="single" w:sz="4" w:space="0" w:color="000000"/>
              <w:right w:val="single" w:sz="4" w:space="0" w:color="000000"/>
            </w:tcBorders>
            <w:shd w:val="clear" w:color="auto" w:fill="auto"/>
          </w:tcPr>
          <w:p w14:paraId="4AE4D5FE" w14:textId="77777777" w:rsidR="006706AE" w:rsidRPr="00AA3372" w:rsidRDefault="006706AE" w:rsidP="003F5678">
            <w:pPr>
              <w:pStyle w:val="ListParagraph"/>
              <w:numPr>
                <w:ilvl w:val="0"/>
                <w:numId w:val="797"/>
              </w:numPr>
              <w:spacing w:after="160" w:line="360" w:lineRule="auto"/>
              <w:ind w:hanging="689"/>
              <w:jc w:val="left"/>
              <w:rPr>
                <w:rFonts w:eastAsia="Calibri"/>
                <w:color w:val="auto"/>
              </w:rPr>
            </w:pPr>
            <w:r w:rsidRPr="00AA3372">
              <w:rPr>
                <w:rFonts w:eastAsia="Calibri"/>
                <w:color w:val="auto"/>
              </w:rPr>
              <w:lastRenderedPageBreak/>
              <w:t>Measure quantities for construction of 16 ft Steel Plate Girder Bridge.</w:t>
            </w:r>
          </w:p>
        </w:tc>
        <w:tc>
          <w:tcPr>
            <w:tcW w:w="4039" w:type="dxa"/>
            <w:tcBorders>
              <w:top w:val="single" w:sz="4" w:space="0" w:color="000000"/>
              <w:left w:val="single" w:sz="4" w:space="0" w:color="000000"/>
              <w:bottom w:val="single" w:sz="4" w:space="0" w:color="000000"/>
              <w:right w:val="single" w:sz="4" w:space="0" w:color="000000"/>
            </w:tcBorders>
            <w:shd w:val="clear" w:color="auto" w:fill="auto"/>
          </w:tcPr>
          <w:p w14:paraId="47F23E13" w14:textId="77777777" w:rsidR="006706AE" w:rsidRPr="00AA3372" w:rsidRDefault="006706AE" w:rsidP="00AA3372">
            <w:pPr>
              <w:spacing w:after="160" w:line="360" w:lineRule="auto"/>
              <w:ind w:left="0" w:firstLine="0"/>
              <w:jc w:val="left"/>
              <w:rPr>
                <w:rFonts w:eastAsia="Calibri"/>
                <w:b/>
                <w:bCs/>
                <w:color w:val="auto"/>
              </w:rPr>
            </w:pPr>
            <w:r w:rsidRPr="00AA3372">
              <w:rPr>
                <w:rFonts w:eastAsia="Calibri"/>
                <w:b/>
                <w:bCs/>
                <w:color w:val="auto"/>
              </w:rPr>
              <w:t xml:space="preserve">Trainee will be able to: </w:t>
            </w:r>
          </w:p>
          <w:p w14:paraId="33443FB6" w14:textId="77777777" w:rsidR="006706AE" w:rsidRPr="00AA3372" w:rsidRDefault="006706AE" w:rsidP="003F5678">
            <w:pPr>
              <w:pStyle w:val="ListParagraph"/>
              <w:numPr>
                <w:ilvl w:val="0"/>
                <w:numId w:val="796"/>
              </w:numPr>
              <w:spacing w:after="160" w:line="360" w:lineRule="auto"/>
              <w:jc w:val="left"/>
              <w:rPr>
                <w:rFonts w:eastAsia="Calibri"/>
                <w:color w:val="auto"/>
              </w:rPr>
            </w:pPr>
            <w:r w:rsidRPr="00AA3372">
              <w:rPr>
                <w:rFonts w:eastAsia="Calibri"/>
                <w:color w:val="auto"/>
              </w:rPr>
              <w:t>Draw Abstract of cost table for steel plate Girder Bridge.</w:t>
            </w:r>
          </w:p>
          <w:p w14:paraId="5C4CF6AB" w14:textId="77777777" w:rsidR="006706AE" w:rsidRPr="00AA3372" w:rsidRDefault="006706AE" w:rsidP="003F5678">
            <w:pPr>
              <w:pStyle w:val="ListParagraph"/>
              <w:numPr>
                <w:ilvl w:val="0"/>
                <w:numId w:val="796"/>
              </w:numPr>
              <w:spacing w:after="160" w:line="360" w:lineRule="auto"/>
              <w:jc w:val="left"/>
              <w:rPr>
                <w:rFonts w:eastAsia="Calibri"/>
                <w:color w:val="auto"/>
              </w:rPr>
            </w:pPr>
            <w:r w:rsidRPr="00AA3372">
              <w:rPr>
                <w:rFonts w:eastAsia="Calibri"/>
                <w:color w:val="auto"/>
              </w:rPr>
              <w:t>Put quantities of all items of work and relevant rates for steel plate Girder Bridge.</w:t>
            </w:r>
          </w:p>
          <w:p w14:paraId="0F9FD7E3" w14:textId="77777777" w:rsidR="006706AE" w:rsidRPr="00AA3372" w:rsidRDefault="006706AE" w:rsidP="003F5678">
            <w:pPr>
              <w:pStyle w:val="ListParagraph"/>
              <w:numPr>
                <w:ilvl w:val="0"/>
                <w:numId w:val="796"/>
              </w:numPr>
              <w:spacing w:after="160" w:line="360" w:lineRule="auto"/>
              <w:jc w:val="left"/>
              <w:rPr>
                <w:rFonts w:eastAsia="Calibri"/>
                <w:color w:val="auto"/>
              </w:rPr>
            </w:pPr>
            <w:r w:rsidRPr="00AA3372">
              <w:rPr>
                <w:rFonts w:eastAsia="Calibri"/>
                <w:color w:val="auto"/>
              </w:rPr>
              <w:t>Calculate the amount of each items of work for steel plate Girder Bridge.</w:t>
            </w:r>
          </w:p>
          <w:p w14:paraId="0229EA2C" w14:textId="77777777" w:rsidR="006706AE" w:rsidRPr="00AA3372" w:rsidRDefault="006706AE" w:rsidP="003F5678">
            <w:pPr>
              <w:pStyle w:val="ListParagraph"/>
              <w:numPr>
                <w:ilvl w:val="0"/>
                <w:numId w:val="796"/>
              </w:numPr>
              <w:spacing w:after="160" w:line="360" w:lineRule="auto"/>
              <w:jc w:val="left"/>
              <w:rPr>
                <w:rFonts w:eastAsia="Calibri"/>
                <w:color w:val="auto"/>
              </w:rPr>
            </w:pPr>
            <w:r w:rsidRPr="00AA3372">
              <w:rPr>
                <w:rFonts w:eastAsia="Calibri"/>
                <w:color w:val="auto"/>
              </w:rPr>
              <w:t>Sum up the amounts for steel plate Girder Bridge.</w:t>
            </w:r>
          </w:p>
          <w:p w14:paraId="1D095122" w14:textId="77777777" w:rsidR="006706AE" w:rsidRPr="00AA3372" w:rsidRDefault="006706AE" w:rsidP="003F5678">
            <w:pPr>
              <w:pStyle w:val="ListParagraph"/>
              <w:numPr>
                <w:ilvl w:val="0"/>
                <w:numId w:val="796"/>
              </w:numPr>
              <w:spacing w:after="160" w:line="360" w:lineRule="auto"/>
              <w:jc w:val="left"/>
              <w:rPr>
                <w:rFonts w:eastAsia="Calibri"/>
                <w:color w:val="auto"/>
              </w:rPr>
            </w:pPr>
            <w:r w:rsidRPr="00AA3372">
              <w:rPr>
                <w:rFonts w:eastAsia="Calibri"/>
                <w:color w:val="auto"/>
              </w:rPr>
              <w:t>Add premium/ contractor’s profit on amounts of relevant rates for steel plate Girder Bridge.</w:t>
            </w:r>
          </w:p>
          <w:p w14:paraId="097A5335" w14:textId="77777777" w:rsidR="006706AE" w:rsidRPr="00AA3372" w:rsidRDefault="006706AE" w:rsidP="003F5678">
            <w:pPr>
              <w:pStyle w:val="ListParagraph"/>
              <w:numPr>
                <w:ilvl w:val="0"/>
                <w:numId w:val="796"/>
              </w:numPr>
              <w:spacing w:after="160" w:line="360" w:lineRule="auto"/>
              <w:jc w:val="left"/>
              <w:rPr>
                <w:rFonts w:eastAsia="Calibri"/>
                <w:color w:val="auto"/>
              </w:rPr>
            </w:pPr>
            <w:r w:rsidRPr="00AA3372">
              <w:rPr>
                <w:rFonts w:eastAsia="Calibri"/>
                <w:color w:val="auto"/>
              </w:rPr>
              <w:t>Sum up the amounts and add contingencies for steel plate Girder Bridge.</w:t>
            </w:r>
          </w:p>
          <w:p w14:paraId="34D6D82B" w14:textId="77777777" w:rsidR="006706AE" w:rsidRPr="00AA3372" w:rsidRDefault="006706AE" w:rsidP="003F5678">
            <w:pPr>
              <w:pStyle w:val="ListParagraph"/>
              <w:numPr>
                <w:ilvl w:val="0"/>
                <w:numId w:val="796"/>
              </w:numPr>
              <w:spacing w:after="160" w:line="360" w:lineRule="auto"/>
              <w:jc w:val="left"/>
              <w:rPr>
                <w:rFonts w:eastAsia="Calibri"/>
                <w:color w:val="auto"/>
              </w:rPr>
            </w:pPr>
            <w:r w:rsidRPr="00AA3372">
              <w:rPr>
                <w:rFonts w:eastAsia="Calibri"/>
                <w:color w:val="auto"/>
              </w:rPr>
              <w:t>Add other centage charges for the building for steel plate Girder Bridge.</w:t>
            </w:r>
          </w:p>
        </w:tc>
        <w:tc>
          <w:tcPr>
            <w:tcW w:w="4410" w:type="dxa"/>
            <w:tcBorders>
              <w:top w:val="single" w:sz="4" w:space="0" w:color="000000"/>
              <w:left w:val="single" w:sz="4" w:space="0" w:color="000000"/>
              <w:bottom w:val="single" w:sz="4" w:space="0" w:color="000000"/>
              <w:right w:val="single" w:sz="4" w:space="0" w:color="000000"/>
            </w:tcBorders>
            <w:shd w:val="clear" w:color="auto" w:fill="auto"/>
          </w:tcPr>
          <w:p w14:paraId="312FC123" w14:textId="77777777" w:rsidR="006706AE" w:rsidRPr="00AA3372" w:rsidRDefault="006706AE" w:rsidP="003F5678">
            <w:pPr>
              <w:pStyle w:val="ListParagraph"/>
              <w:numPr>
                <w:ilvl w:val="0"/>
                <w:numId w:val="796"/>
              </w:numPr>
              <w:spacing w:after="160" w:line="360" w:lineRule="auto"/>
              <w:jc w:val="left"/>
              <w:rPr>
                <w:rFonts w:eastAsia="Calibri"/>
                <w:color w:val="auto"/>
              </w:rPr>
            </w:pPr>
            <w:r w:rsidRPr="00AA3372">
              <w:rPr>
                <w:rFonts w:eastAsia="Calibri"/>
                <w:color w:val="auto"/>
              </w:rPr>
              <w:t>Costing of steel plate girder bridge</w:t>
            </w:r>
          </w:p>
          <w:p w14:paraId="10113B8D" w14:textId="77777777" w:rsidR="006706AE" w:rsidRPr="00AA3372" w:rsidRDefault="006706AE" w:rsidP="00AA3372">
            <w:pPr>
              <w:spacing w:after="160" w:line="360" w:lineRule="auto"/>
              <w:ind w:left="0" w:firstLine="0"/>
              <w:jc w:val="left"/>
              <w:rPr>
                <w:rFonts w:eastAsia="Calibri"/>
                <w:b/>
                <w:bCs/>
                <w:color w:val="auto"/>
              </w:rPr>
            </w:pPr>
            <w:r w:rsidRPr="00AA3372">
              <w:rPr>
                <w:rFonts w:eastAsia="Calibri"/>
                <w:b/>
                <w:bCs/>
                <w:color w:val="auto"/>
              </w:rPr>
              <w:t>Practical Activity</w:t>
            </w:r>
          </w:p>
          <w:p w14:paraId="00264FEA" w14:textId="77777777" w:rsidR="006706AE" w:rsidRPr="00AA3372" w:rsidRDefault="006706AE" w:rsidP="003F5678">
            <w:pPr>
              <w:pStyle w:val="ListParagraph"/>
              <w:numPr>
                <w:ilvl w:val="0"/>
                <w:numId w:val="796"/>
              </w:numPr>
              <w:spacing w:after="160" w:line="360" w:lineRule="auto"/>
              <w:jc w:val="left"/>
              <w:rPr>
                <w:rFonts w:eastAsia="Calibri"/>
                <w:color w:val="auto"/>
              </w:rPr>
            </w:pPr>
            <w:r w:rsidRPr="00AA3372">
              <w:rPr>
                <w:rFonts w:eastAsia="Calibri"/>
                <w:color w:val="auto"/>
              </w:rPr>
              <w:t>Abstract of Cost for steel plate girder bridge</w:t>
            </w:r>
          </w:p>
          <w:p w14:paraId="58D4869E" w14:textId="77777777" w:rsidR="006706AE" w:rsidRPr="006706AE" w:rsidRDefault="006706AE" w:rsidP="006706AE">
            <w:pPr>
              <w:spacing w:after="160" w:line="360" w:lineRule="auto"/>
              <w:ind w:left="0" w:firstLine="0"/>
              <w:jc w:val="left"/>
              <w:rPr>
                <w:rFonts w:eastAsia="Calibri"/>
                <w:color w:val="auto"/>
              </w:rPr>
            </w:pP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6C3D4798"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Theory-0.5 Hrs</w:t>
            </w:r>
          </w:p>
          <w:p w14:paraId="05F0858A"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Practice-4.5 Hrs</w:t>
            </w:r>
          </w:p>
          <w:p w14:paraId="773FA139"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Total- 5 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5F18FA59"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Lead Pencil</w:t>
            </w:r>
          </w:p>
          <w:p w14:paraId="5C48FEDF"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Paper</w:t>
            </w:r>
          </w:p>
          <w:p w14:paraId="7766A958"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Eraser</w:t>
            </w:r>
          </w:p>
          <w:p w14:paraId="387B8A3B"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Rules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7672DD9C"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Class Room</w:t>
            </w:r>
          </w:p>
        </w:tc>
      </w:tr>
    </w:tbl>
    <w:p w14:paraId="0D2631C0" w14:textId="77777777" w:rsidR="006706AE" w:rsidRPr="006706AE" w:rsidRDefault="006706AE" w:rsidP="006706AE">
      <w:pPr>
        <w:spacing w:after="160" w:line="360" w:lineRule="auto"/>
        <w:ind w:left="0" w:firstLine="0"/>
        <w:jc w:val="left"/>
        <w:rPr>
          <w:rFonts w:eastAsia="Calibri"/>
          <w:color w:val="auto"/>
        </w:rPr>
      </w:pPr>
    </w:p>
    <w:p w14:paraId="0D4F47F4" w14:textId="062CE03C" w:rsidR="006706AE" w:rsidRPr="006706AE" w:rsidRDefault="006706AE" w:rsidP="006706AE">
      <w:pPr>
        <w:keepNext/>
        <w:keepLines/>
        <w:shd w:val="clear" w:color="auto" w:fill="FFD966"/>
        <w:spacing w:after="139" w:line="360" w:lineRule="auto"/>
        <w:ind w:left="-3" w:right="-15"/>
        <w:jc w:val="left"/>
        <w:outlineLvl w:val="2"/>
        <w:rPr>
          <w:b/>
          <w:sz w:val="24"/>
        </w:rPr>
      </w:pPr>
      <w:bookmarkStart w:id="133" w:name="_Toc109906007"/>
      <w:r w:rsidRPr="006706AE">
        <w:rPr>
          <w:b/>
          <w:sz w:val="24"/>
        </w:rPr>
        <w:lastRenderedPageBreak/>
        <w:t>0732B&amp;CE-</w:t>
      </w:r>
      <w:r w:rsidR="00AA3372">
        <w:rPr>
          <w:b/>
          <w:sz w:val="24"/>
        </w:rPr>
        <w:t>215</w:t>
      </w:r>
      <w:r w:rsidRPr="006706AE">
        <w:rPr>
          <w:b/>
          <w:sz w:val="24"/>
        </w:rPr>
        <w:t>. Produce Detailed Estimate of RCC Framed Structure</w:t>
      </w:r>
      <w:bookmarkEnd w:id="133"/>
    </w:p>
    <w:p w14:paraId="35880DC5"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Objective: This module covers the knowledge and skills required to prepare estimate of a small two storeyed R. C. C. frame structure building.</w:t>
      </w:r>
    </w:p>
    <w:p w14:paraId="3F8505E6" w14:textId="77777777" w:rsidR="006706AE" w:rsidRPr="00AA3372" w:rsidRDefault="006706AE" w:rsidP="006706AE">
      <w:pPr>
        <w:spacing w:after="160" w:line="360" w:lineRule="auto"/>
        <w:ind w:left="0" w:firstLine="0"/>
        <w:jc w:val="left"/>
        <w:rPr>
          <w:rFonts w:eastAsia="Calibri"/>
          <w:b/>
          <w:bCs/>
          <w:color w:val="auto"/>
        </w:rPr>
      </w:pPr>
      <w:r w:rsidRPr="00AA3372">
        <w:rPr>
          <w:rFonts w:eastAsia="Calibri"/>
          <w:b/>
          <w:bCs/>
          <w:color w:val="auto"/>
        </w:rPr>
        <w:t>Duration: 23.00 Hours</w:t>
      </w:r>
      <w:r w:rsidRPr="00AA3372">
        <w:rPr>
          <w:rFonts w:eastAsia="Calibri"/>
          <w:b/>
          <w:bCs/>
          <w:color w:val="auto"/>
        </w:rPr>
        <w:tab/>
      </w:r>
      <w:r w:rsidRPr="00AA3372">
        <w:rPr>
          <w:rFonts w:eastAsia="Calibri"/>
          <w:b/>
          <w:bCs/>
          <w:color w:val="auto"/>
        </w:rPr>
        <w:tab/>
      </w:r>
      <w:r w:rsidRPr="00AA3372">
        <w:rPr>
          <w:rFonts w:eastAsia="Calibri"/>
          <w:b/>
          <w:bCs/>
          <w:color w:val="auto"/>
        </w:rPr>
        <w:tab/>
      </w:r>
      <w:r w:rsidRPr="00AA3372">
        <w:rPr>
          <w:rFonts w:eastAsia="Calibri"/>
          <w:b/>
          <w:bCs/>
          <w:color w:val="auto"/>
        </w:rPr>
        <w:tab/>
      </w:r>
      <w:r w:rsidRPr="00AA3372">
        <w:rPr>
          <w:rFonts w:eastAsia="Calibri"/>
          <w:b/>
          <w:bCs/>
          <w:color w:val="auto"/>
        </w:rPr>
        <w:tab/>
      </w:r>
      <w:r w:rsidRPr="00AA3372">
        <w:rPr>
          <w:rFonts w:eastAsia="Calibri"/>
          <w:b/>
          <w:bCs/>
          <w:color w:val="auto"/>
        </w:rPr>
        <w:tab/>
        <w:t>Theory: 2.00 Hours</w:t>
      </w:r>
      <w:r w:rsidRPr="00AA3372">
        <w:rPr>
          <w:rFonts w:eastAsia="Calibri"/>
          <w:b/>
          <w:bCs/>
          <w:color w:val="auto"/>
        </w:rPr>
        <w:tab/>
      </w:r>
      <w:r w:rsidRPr="00AA3372">
        <w:rPr>
          <w:rFonts w:eastAsia="Calibri"/>
          <w:b/>
          <w:bCs/>
          <w:color w:val="auto"/>
        </w:rPr>
        <w:tab/>
      </w:r>
      <w:r w:rsidRPr="00AA3372">
        <w:rPr>
          <w:rFonts w:eastAsia="Calibri"/>
          <w:b/>
          <w:bCs/>
          <w:color w:val="auto"/>
        </w:rPr>
        <w:tab/>
      </w:r>
      <w:r w:rsidRPr="00AA3372">
        <w:rPr>
          <w:rFonts w:eastAsia="Calibri"/>
          <w:b/>
          <w:bCs/>
          <w:color w:val="auto"/>
        </w:rPr>
        <w:tab/>
        <w:t>Practice: 21.00 Hours</w:t>
      </w:r>
    </w:p>
    <w:tbl>
      <w:tblPr>
        <w:tblpPr w:leftFromText="180" w:rightFromText="180" w:vertAnchor="text" w:tblpX="53" w:tblpY="1"/>
        <w:tblOverlap w:val="never"/>
        <w:tblW w:w="15136" w:type="dxa"/>
        <w:tblLayout w:type="fixed"/>
        <w:tblCellMar>
          <w:left w:w="106" w:type="dxa"/>
          <w:right w:w="49" w:type="dxa"/>
        </w:tblCellMar>
        <w:tblLook w:val="04A0" w:firstRow="1" w:lastRow="0" w:firstColumn="1" w:lastColumn="0" w:noHBand="0" w:noVBand="1"/>
      </w:tblPr>
      <w:tblGrid>
        <w:gridCol w:w="2689"/>
        <w:gridCol w:w="4077"/>
        <w:gridCol w:w="4230"/>
        <w:gridCol w:w="1800"/>
        <w:gridCol w:w="1170"/>
        <w:gridCol w:w="1170"/>
      </w:tblGrid>
      <w:tr w:rsidR="006706AE" w:rsidRPr="006706AE" w14:paraId="18283658" w14:textId="77777777" w:rsidTr="00AA3372">
        <w:trPr>
          <w:trHeight w:val="619"/>
        </w:trPr>
        <w:tc>
          <w:tcPr>
            <w:tcW w:w="2689"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D401F65" w14:textId="77777777" w:rsidR="006706AE" w:rsidRPr="00AA3372" w:rsidRDefault="006706AE" w:rsidP="00AA3372">
            <w:pPr>
              <w:spacing w:after="160" w:line="360" w:lineRule="auto"/>
              <w:ind w:left="0" w:firstLine="0"/>
              <w:jc w:val="left"/>
              <w:rPr>
                <w:rFonts w:eastAsia="Calibri"/>
                <w:color w:val="auto"/>
              </w:rPr>
            </w:pPr>
            <w:r w:rsidRPr="00AA3372">
              <w:rPr>
                <w:rFonts w:eastAsia="Calibri"/>
                <w:color w:val="auto"/>
              </w:rPr>
              <w:t>Learning Unit</w:t>
            </w:r>
          </w:p>
        </w:tc>
        <w:tc>
          <w:tcPr>
            <w:tcW w:w="4077"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0015389" w14:textId="77777777" w:rsidR="006706AE" w:rsidRPr="00AA3372" w:rsidRDefault="006706AE" w:rsidP="00AA3372">
            <w:pPr>
              <w:spacing w:after="160" w:line="360" w:lineRule="auto"/>
              <w:ind w:left="0" w:firstLine="0"/>
              <w:jc w:val="left"/>
              <w:rPr>
                <w:rFonts w:eastAsia="Calibri"/>
                <w:color w:val="auto"/>
              </w:rPr>
            </w:pPr>
            <w:r w:rsidRPr="00AA3372">
              <w:rPr>
                <w:rFonts w:eastAsia="Calibri"/>
                <w:color w:val="auto"/>
              </w:rPr>
              <w:t>Learning Outcomes</w:t>
            </w:r>
          </w:p>
        </w:tc>
        <w:tc>
          <w:tcPr>
            <w:tcW w:w="423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DEE93B2" w14:textId="77777777" w:rsidR="006706AE" w:rsidRPr="00AA3372" w:rsidRDefault="006706AE" w:rsidP="00AA3372">
            <w:pPr>
              <w:spacing w:after="160" w:line="360" w:lineRule="auto"/>
              <w:ind w:left="0" w:firstLine="0"/>
              <w:jc w:val="left"/>
              <w:rPr>
                <w:rFonts w:eastAsia="Calibri"/>
                <w:color w:val="auto"/>
              </w:rPr>
            </w:pPr>
            <w:r w:rsidRPr="00AA3372">
              <w:rPr>
                <w:rFonts w:eastAsia="Calibri"/>
                <w:color w:val="auto"/>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4A50735"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Duration</w:t>
            </w:r>
          </w:p>
        </w:tc>
        <w:tc>
          <w:tcPr>
            <w:tcW w:w="117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A12332D"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Materials</w:t>
            </w:r>
          </w:p>
          <w:p w14:paraId="574224A8"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Required</w:t>
            </w:r>
          </w:p>
        </w:tc>
        <w:tc>
          <w:tcPr>
            <w:tcW w:w="117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F851CAC"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Learning</w:t>
            </w:r>
          </w:p>
          <w:p w14:paraId="50A9AB94"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Place</w:t>
            </w:r>
          </w:p>
        </w:tc>
      </w:tr>
      <w:tr w:rsidR="006706AE" w:rsidRPr="006706AE" w14:paraId="5A3ED867" w14:textId="77777777" w:rsidTr="00AA3372">
        <w:trPr>
          <w:trHeight w:val="1554"/>
        </w:trPr>
        <w:tc>
          <w:tcPr>
            <w:tcW w:w="2689" w:type="dxa"/>
            <w:tcBorders>
              <w:top w:val="single" w:sz="4" w:space="0" w:color="000000"/>
              <w:left w:val="single" w:sz="4" w:space="0" w:color="000000"/>
              <w:bottom w:val="single" w:sz="4" w:space="0" w:color="000000"/>
              <w:right w:val="single" w:sz="4" w:space="0" w:color="000000"/>
            </w:tcBorders>
            <w:shd w:val="clear" w:color="auto" w:fill="auto"/>
          </w:tcPr>
          <w:p w14:paraId="59B97ED2" w14:textId="77777777" w:rsidR="006706AE" w:rsidRPr="00AA3372" w:rsidRDefault="006706AE" w:rsidP="003F5678">
            <w:pPr>
              <w:pStyle w:val="ListParagraph"/>
              <w:numPr>
                <w:ilvl w:val="0"/>
                <w:numId w:val="798"/>
              </w:numPr>
              <w:spacing w:after="160" w:line="360" w:lineRule="auto"/>
              <w:ind w:hanging="689"/>
              <w:jc w:val="left"/>
              <w:rPr>
                <w:rFonts w:eastAsia="Calibri"/>
                <w:color w:val="auto"/>
              </w:rPr>
            </w:pPr>
            <w:r w:rsidRPr="00AA3372">
              <w:rPr>
                <w:rFonts w:eastAsia="Calibri"/>
                <w:color w:val="auto"/>
              </w:rPr>
              <w:t>Measure quantities of a small two storeyed R. C. C. frame structure building having 2 rooms, 1 kitchen and 1 bath at each floor.</w:t>
            </w:r>
          </w:p>
        </w:tc>
        <w:tc>
          <w:tcPr>
            <w:tcW w:w="4077" w:type="dxa"/>
            <w:tcBorders>
              <w:top w:val="single" w:sz="4" w:space="0" w:color="000000"/>
              <w:left w:val="single" w:sz="4" w:space="0" w:color="000000"/>
              <w:bottom w:val="single" w:sz="4" w:space="0" w:color="000000"/>
              <w:right w:val="single" w:sz="4" w:space="0" w:color="000000"/>
            </w:tcBorders>
            <w:shd w:val="clear" w:color="auto" w:fill="auto"/>
          </w:tcPr>
          <w:p w14:paraId="3C43289D" w14:textId="77777777" w:rsidR="006706AE" w:rsidRPr="00AA3372" w:rsidRDefault="006706AE" w:rsidP="00AA3372">
            <w:pPr>
              <w:spacing w:after="160" w:line="360" w:lineRule="auto"/>
              <w:ind w:left="0" w:firstLine="0"/>
              <w:jc w:val="left"/>
              <w:rPr>
                <w:rFonts w:eastAsia="Calibri"/>
                <w:b/>
                <w:bCs/>
                <w:color w:val="auto"/>
              </w:rPr>
            </w:pPr>
            <w:r w:rsidRPr="00AA3372">
              <w:rPr>
                <w:rFonts w:eastAsia="Calibri"/>
                <w:b/>
                <w:bCs/>
                <w:color w:val="auto"/>
              </w:rPr>
              <w:t>Trainee will be able to:</w:t>
            </w:r>
          </w:p>
          <w:p w14:paraId="7779DF35" w14:textId="77777777" w:rsidR="006706AE" w:rsidRPr="00AA3372" w:rsidRDefault="006706AE" w:rsidP="003F5678">
            <w:pPr>
              <w:pStyle w:val="ListParagraph"/>
              <w:numPr>
                <w:ilvl w:val="0"/>
                <w:numId w:val="796"/>
              </w:numPr>
              <w:spacing w:after="160" w:line="360" w:lineRule="auto"/>
              <w:jc w:val="left"/>
              <w:rPr>
                <w:rFonts w:eastAsia="Calibri"/>
                <w:color w:val="auto"/>
              </w:rPr>
            </w:pPr>
            <w:r w:rsidRPr="00AA3372">
              <w:rPr>
                <w:rFonts w:eastAsia="Calibri"/>
                <w:color w:val="auto"/>
              </w:rPr>
              <w:t>Draw the abstract of quantities table.</w:t>
            </w:r>
          </w:p>
          <w:p w14:paraId="1974DBBC" w14:textId="77777777" w:rsidR="006706AE" w:rsidRPr="00AA3372" w:rsidRDefault="006706AE" w:rsidP="003F5678">
            <w:pPr>
              <w:pStyle w:val="ListParagraph"/>
              <w:numPr>
                <w:ilvl w:val="0"/>
                <w:numId w:val="796"/>
              </w:numPr>
              <w:spacing w:after="160" w:line="360" w:lineRule="auto"/>
              <w:jc w:val="left"/>
              <w:rPr>
                <w:rFonts w:eastAsia="Calibri"/>
                <w:color w:val="auto"/>
              </w:rPr>
            </w:pPr>
            <w:r w:rsidRPr="00AA3372">
              <w:rPr>
                <w:rFonts w:eastAsia="Calibri"/>
                <w:color w:val="auto"/>
              </w:rPr>
              <w:t>Calculate quantities of RCC concrete for the frame.</w:t>
            </w:r>
          </w:p>
          <w:p w14:paraId="331E68EE" w14:textId="77777777" w:rsidR="006706AE" w:rsidRPr="00AA3372" w:rsidRDefault="006706AE" w:rsidP="003F5678">
            <w:pPr>
              <w:pStyle w:val="ListParagraph"/>
              <w:numPr>
                <w:ilvl w:val="0"/>
                <w:numId w:val="796"/>
              </w:numPr>
              <w:spacing w:after="160" w:line="360" w:lineRule="auto"/>
              <w:jc w:val="left"/>
              <w:rPr>
                <w:rFonts w:eastAsia="Calibri"/>
                <w:color w:val="auto"/>
              </w:rPr>
            </w:pPr>
            <w:r w:rsidRPr="00AA3372">
              <w:rPr>
                <w:rFonts w:eastAsia="Calibri"/>
                <w:color w:val="auto"/>
              </w:rPr>
              <w:t>Calculate the quantities for Brick work and DPC.</w:t>
            </w:r>
          </w:p>
          <w:p w14:paraId="30AC3DB1" w14:textId="77777777" w:rsidR="006706AE" w:rsidRPr="00AA3372" w:rsidRDefault="006706AE" w:rsidP="003F5678">
            <w:pPr>
              <w:pStyle w:val="ListParagraph"/>
              <w:numPr>
                <w:ilvl w:val="0"/>
                <w:numId w:val="796"/>
              </w:numPr>
              <w:spacing w:after="160" w:line="360" w:lineRule="auto"/>
              <w:jc w:val="left"/>
              <w:rPr>
                <w:rFonts w:eastAsia="Calibri"/>
                <w:color w:val="auto"/>
              </w:rPr>
            </w:pPr>
            <w:r w:rsidRPr="00AA3372">
              <w:rPr>
                <w:rFonts w:eastAsia="Calibri"/>
                <w:color w:val="auto"/>
              </w:rPr>
              <w:t>Calculate the quantities for Roofing.</w:t>
            </w:r>
          </w:p>
          <w:p w14:paraId="5AC770DD" w14:textId="77777777" w:rsidR="006706AE" w:rsidRPr="00AA3372" w:rsidRDefault="006706AE" w:rsidP="003F5678">
            <w:pPr>
              <w:pStyle w:val="ListParagraph"/>
              <w:numPr>
                <w:ilvl w:val="0"/>
                <w:numId w:val="796"/>
              </w:numPr>
              <w:spacing w:after="160" w:line="360" w:lineRule="auto"/>
              <w:jc w:val="left"/>
              <w:rPr>
                <w:rFonts w:eastAsia="Calibri"/>
                <w:color w:val="auto"/>
              </w:rPr>
            </w:pPr>
            <w:r w:rsidRPr="00AA3372">
              <w:rPr>
                <w:rFonts w:eastAsia="Calibri"/>
                <w:color w:val="auto"/>
              </w:rPr>
              <w:t>Calculate the quantities for Surface Rendering.</w:t>
            </w:r>
          </w:p>
          <w:p w14:paraId="3041A5A7" w14:textId="77777777" w:rsidR="006706AE" w:rsidRPr="00AA3372" w:rsidRDefault="006706AE" w:rsidP="003F5678">
            <w:pPr>
              <w:pStyle w:val="ListParagraph"/>
              <w:numPr>
                <w:ilvl w:val="0"/>
                <w:numId w:val="796"/>
              </w:numPr>
              <w:spacing w:after="160" w:line="360" w:lineRule="auto"/>
              <w:jc w:val="left"/>
              <w:rPr>
                <w:rFonts w:eastAsia="Calibri"/>
                <w:color w:val="auto"/>
              </w:rPr>
            </w:pPr>
            <w:r w:rsidRPr="00AA3372">
              <w:rPr>
                <w:rFonts w:eastAsia="Calibri"/>
                <w:color w:val="auto"/>
              </w:rPr>
              <w:t>Calculate the quantities for flooring.</w:t>
            </w:r>
          </w:p>
          <w:p w14:paraId="617CC990" w14:textId="77777777" w:rsidR="006706AE" w:rsidRPr="00AA3372" w:rsidRDefault="006706AE" w:rsidP="003F5678">
            <w:pPr>
              <w:pStyle w:val="ListParagraph"/>
              <w:numPr>
                <w:ilvl w:val="0"/>
                <w:numId w:val="796"/>
              </w:numPr>
              <w:spacing w:after="160" w:line="360" w:lineRule="auto"/>
              <w:jc w:val="left"/>
              <w:rPr>
                <w:rFonts w:eastAsia="Calibri"/>
                <w:color w:val="auto"/>
              </w:rPr>
            </w:pPr>
            <w:r w:rsidRPr="00AA3372">
              <w:rPr>
                <w:rFonts w:eastAsia="Calibri"/>
                <w:color w:val="auto"/>
              </w:rPr>
              <w:t>Calculate the quantities for Doors &amp; Windows.</w:t>
            </w:r>
          </w:p>
          <w:p w14:paraId="0B4D879C" w14:textId="77777777" w:rsidR="006706AE" w:rsidRPr="00AA3372" w:rsidRDefault="006706AE" w:rsidP="003F5678">
            <w:pPr>
              <w:pStyle w:val="ListParagraph"/>
              <w:numPr>
                <w:ilvl w:val="0"/>
                <w:numId w:val="796"/>
              </w:numPr>
              <w:spacing w:after="160" w:line="360" w:lineRule="auto"/>
              <w:jc w:val="left"/>
              <w:rPr>
                <w:rFonts w:eastAsia="Calibri"/>
                <w:color w:val="auto"/>
              </w:rPr>
            </w:pPr>
            <w:r w:rsidRPr="00AA3372">
              <w:rPr>
                <w:rFonts w:eastAsia="Calibri"/>
                <w:color w:val="auto"/>
              </w:rPr>
              <w:lastRenderedPageBreak/>
              <w:t>Prepare Bill of Quantities.</w:t>
            </w:r>
          </w:p>
        </w:tc>
        <w:tc>
          <w:tcPr>
            <w:tcW w:w="4230" w:type="dxa"/>
            <w:tcBorders>
              <w:top w:val="single" w:sz="4" w:space="0" w:color="000000"/>
              <w:left w:val="single" w:sz="4" w:space="0" w:color="000000"/>
              <w:bottom w:val="single" w:sz="4" w:space="0" w:color="000000"/>
              <w:right w:val="single" w:sz="4" w:space="0" w:color="000000"/>
            </w:tcBorders>
            <w:shd w:val="clear" w:color="auto" w:fill="auto"/>
          </w:tcPr>
          <w:p w14:paraId="38582D89" w14:textId="77777777" w:rsidR="006706AE" w:rsidRPr="00AA3372" w:rsidRDefault="006706AE" w:rsidP="003F5678">
            <w:pPr>
              <w:pStyle w:val="ListParagraph"/>
              <w:numPr>
                <w:ilvl w:val="0"/>
                <w:numId w:val="796"/>
              </w:numPr>
              <w:spacing w:after="160" w:line="360" w:lineRule="auto"/>
              <w:jc w:val="left"/>
              <w:rPr>
                <w:rFonts w:eastAsia="Calibri"/>
                <w:color w:val="auto"/>
              </w:rPr>
            </w:pPr>
            <w:r w:rsidRPr="00AA3372">
              <w:rPr>
                <w:rFonts w:eastAsia="Calibri"/>
                <w:color w:val="auto"/>
              </w:rPr>
              <w:lastRenderedPageBreak/>
              <w:t>Framed Structure building.</w:t>
            </w:r>
          </w:p>
          <w:p w14:paraId="29D7ADA6" w14:textId="77777777" w:rsidR="006706AE" w:rsidRPr="00AA3372" w:rsidRDefault="006706AE" w:rsidP="003F5678">
            <w:pPr>
              <w:pStyle w:val="ListParagraph"/>
              <w:numPr>
                <w:ilvl w:val="0"/>
                <w:numId w:val="796"/>
              </w:numPr>
              <w:spacing w:after="160" w:line="360" w:lineRule="auto"/>
              <w:jc w:val="left"/>
              <w:rPr>
                <w:rFonts w:eastAsia="Calibri"/>
                <w:color w:val="auto"/>
              </w:rPr>
            </w:pPr>
            <w:r w:rsidRPr="00AA3372">
              <w:rPr>
                <w:rFonts w:eastAsia="Calibri"/>
                <w:color w:val="auto"/>
              </w:rPr>
              <w:t>Components of framed structure.</w:t>
            </w:r>
          </w:p>
          <w:p w14:paraId="522D7AB7" w14:textId="77777777" w:rsidR="006706AE" w:rsidRPr="00AA3372" w:rsidRDefault="006706AE" w:rsidP="003F5678">
            <w:pPr>
              <w:pStyle w:val="ListParagraph"/>
              <w:numPr>
                <w:ilvl w:val="0"/>
                <w:numId w:val="796"/>
              </w:numPr>
              <w:spacing w:after="160" w:line="360" w:lineRule="auto"/>
              <w:jc w:val="left"/>
              <w:rPr>
                <w:rFonts w:eastAsia="Calibri"/>
                <w:color w:val="auto"/>
              </w:rPr>
            </w:pPr>
            <w:r w:rsidRPr="00AA3372">
              <w:rPr>
                <w:rFonts w:eastAsia="Calibri"/>
                <w:color w:val="auto"/>
              </w:rPr>
              <w:t>Items of work for RCC Framed Structure Buildings along with unit of measurement and unit of rate.</w:t>
            </w:r>
          </w:p>
          <w:p w14:paraId="35C9AE46" w14:textId="77777777" w:rsidR="006706AE" w:rsidRPr="00AA3372" w:rsidRDefault="006706AE" w:rsidP="003F5678">
            <w:pPr>
              <w:pStyle w:val="ListParagraph"/>
              <w:numPr>
                <w:ilvl w:val="0"/>
                <w:numId w:val="796"/>
              </w:numPr>
              <w:spacing w:after="160" w:line="360" w:lineRule="auto"/>
              <w:jc w:val="left"/>
              <w:rPr>
                <w:rFonts w:eastAsia="Calibri"/>
                <w:color w:val="auto"/>
              </w:rPr>
            </w:pPr>
            <w:r w:rsidRPr="00AA3372">
              <w:rPr>
                <w:rFonts w:eastAsia="Calibri"/>
                <w:color w:val="auto"/>
              </w:rPr>
              <w:t>Procedure on Calculation of items of work.</w:t>
            </w:r>
          </w:p>
          <w:p w14:paraId="152F8D92" w14:textId="77777777" w:rsidR="006706AE" w:rsidRPr="00AA3372" w:rsidRDefault="006706AE" w:rsidP="00AA3372">
            <w:pPr>
              <w:spacing w:after="160" w:line="360" w:lineRule="auto"/>
              <w:ind w:left="0" w:firstLine="0"/>
              <w:jc w:val="left"/>
              <w:rPr>
                <w:rFonts w:eastAsia="Calibri"/>
                <w:b/>
                <w:bCs/>
                <w:color w:val="auto"/>
              </w:rPr>
            </w:pPr>
            <w:r w:rsidRPr="00AA3372">
              <w:rPr>
                <w:rFonts w:eastAsia="Calibri"/>
                <w:b/>
                <w:bCs/>
                <w:color w:val="auto"/>
              </w:rPr>
              <w:t>Practical Activity</w:t>
            </w:r>
          </w:p>
          <w:p w14:paraId="5C56E138" w14:textId="77777777" w:rsidR="006706AE" w:rsidRPr="00AA3372" w:rsidRDefault="006706AE" w:rsidP="003F5678">
            <w:pPr>
              <w:pStyle w:val="ListParagraph"/>
              <w:numPr>
                <w:ilvl w:val="0"/>
                <w:numId w:val="796"/>
              </w:numPr>
              <w:spacing w:after="160" w:line="360" w:lineRule="auto"/>
              <w:jc w:val="left"/>
              <w:rPr>
                <w:rFonts w:eastAsia="Calibri"/>
                <w:color w:val="auto"/>
              </w:rPr>
            </w:pPr>
            <w:r w:rsidRPr="00AA3372">
              <w:rPr>
                <w:rFonts w:eastAsia="Calibri"/>
                <w:color w:val="auto"/>
              </w:rPr>
              <w:t>Measurements for RCC Framed Structure Building.</w:t>
            </w:r>
          </w:p>
          <w:p w14:paraId="0C0B109E" w14:textId="77777777" w:rsidR="006706AE" w:rsidRPr="006706AE" w:rsidRDefault="006706AE" w:rsidP="006706AE">
            <w:pPr>
              <w:spacing w:after="160" w:line="360" w:lineRule="auto"/>
              <w:ind w:left="0" w:firstLine="0"/>
              <w:jc w:val="left"/>
              <w:rPr>
                <w:rFonts w:eastAsia="Calibri"/>
                <w:color w:val="auto"/>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1F8926C3"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Theory-0.5 Hrs</w:t>
            </w:r>
          </w:p>
          <w:p w14:paraId="6BA0C481"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Practice-7 Hrs</w:t>
            </w:r>
          </w:p>
          <w:p w14:paraId="119F7583"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Total- 7.5 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2D6BE4C1"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Lead Pencil</w:t>
            </w:r>
          </w:p>
          <w:p w14:paraId="1F338281"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Paper</w:t>
            </w:r>
          </w:p>
          <w:p w14:paraId="16223FCB"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Eraser</w:t>
            </w:r>
          </w:p>
          <w:p w14:paraId="3AF619AD"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Rules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0E43CDE7"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Class Room</w:t>
            </w:r>
          </w:p>
        </w:tc>
      </w:tr>
      <w:tr w:rsidR="006706AE" w:rsidRPr="006706AE" w14:paraId="4C03B1BF" w14:textId="77777777" w:rsidTr="00AA3372">
        <w:trPr>
          <w:trHeight w:val="350"/>
        </w:trPr>
        <w:tc>
          <w:tcPr>
            <w:tcW w:w="2689" w:type="dxa"/>
            <w:tcBorders>
              <w:top w:val="single" w:sz="4" w:space="0" w:color="000000"/>
              <w:left w:val="single" w:sz="4" w:space="0" w:color="000000"/>
              <w:bottom w:val="single" w:sz="4" w:space="0" w:color="000000"/>
              <w:right w:val="single" w:sz="4" w:space="0" w:color="000000"/>
            </w:tcBorders>
            <w:shd w:val="clear" w:color="auto" w:fill="auto"/>
          </w:tcPr>
          <w:p w14:paraId="3800DE2E" w14:textId="77777777" w:rsidR="006706AE" w:rsidRPr="00AA3372" w:rsidRDefault="006706AE" w:rsidP="003F5678">
            <w:pPr>
              <w:pStyle w:val="ListParagraph"/>
              <w:numPr>
                <w:ilvl w:val="0"/>
                <w:numId w:val="798"/>
              </w:numPr>
              <w:spacing w:after="160" w:line="360" w:lineRule="auto"/>
              <w:ind w:hanging="689"/>
              <w:jc w:val="left"/>
              <w:rPr>
                <w:rFonts w:eastAsia="Calibri"/>
                <w:color w:val="auto"/>
              </w:rPr>
            </w:pPr>
            <w:r w:rsidRPr="00AA3372">
              <w:rPr>
                <w:rFonts w:eastAsia="Calibri"/>
                <w:color w:val="auto"/>
              </w:rPr>
              <w:lastRenderedPageBreak/>
              <w:t>Prepare bar bending schedule for RCC structures of small two storeyed R. C. C. frame structure building.</w:t>
            </w:r>
          </w:p>
        </w:tc>
        <w:tc>
          <w:tcPr>
            <w:tcW w:w="4077" w:type="dxa"/>
            <w:tcBorders>
              <w:top w:val="single" w:sz="4" w:space="0" w:color="000000"/>
              <w:left w:val="single" w:sz="4" w:space="0" w:color="000000"/>
              <w:bottom w:val="single" w:sz="4" w:space="0" w:color="000000"/>
              <w:right w:val="single" w:sz="4" w:space="0" w:color="000000"/>
            </w:tcBorders>
            <w:shd w:val="clear" w:color="auto" w:fill="auto"/>
          </w:tcPr>
          <w:p w14:paraId="145860BB" w14:textId="77777777" w:rsidR="006706AE" w:rsidRPr="00AA3372" w:rsidRDefault="006706AE" w:rsidP="00AA3372">
            <w:pPr>
              <w:spacing w:after="160" w:line="360" w:lineRule="auto"/>
              <w:ind w:left="0" w:firstLine="0"/>
              <w:jc w:val="left"/>
              <w:rPr>
                <w:rFonts w:eastAsia="Calibri"/>
                <w:b/>
                <w:bCs/>
                <w:color w:val="auto"/>
              </w:rPr>
            </w:pPr>
            <w:r w:rsidRPr="00AA3372">
              <w:rPr>
                <w:rFonts w:eastAsia="Calibri"/>
                <w:b/>
                <w:bCs/>
                <w:color w:val="auto"/>
              </w:rPr>
              <w:t>Trainee will be able to:</w:t>
            </w:r>
          </w:p>
          <w:p w14:paraId="1D83AD7E" w14:textId="77777777" w:rsidR="006706AE" w:rsidRPr="00AA3372" w:rsidRDefault="006706AE" w:rsidP="003F5678">
            <w:pPr>
              <w:pStyle w:val="ListParagraph"/>
              <w:numPr>
                <w:ilvl w:val="0"/>
                <w:numId w:val="796"/>
              </w:numPr>
              <w:spacing w:after="160" w:line="360" w:lineRule="auto"/>
              <w:jc w:val="left"/>
              <w:rPr>
                <w:rFonts w:eastAsia="Calibri"/>
                <w:color w:val="auto"/>
              </w:rPr>
            </w:pPr>
            <w:r w:rsidRPr="00AA3372">
              <w:rPr>
                <w:rFonts w:eastAsia="Calibri"/>
                <w:color w:val="auto"/>
              </w:rPr>
              <w:t>Calculate number of bars for each structure.</w:t>
            </w:r>
          </w:p>
          <w:p w14:paraId="5FA38028" w14:textId="77777777" w:rsidR="006706AE" w:rsidRPr="00AA3372" w:rsidRDefault="006706AE" w:rsidP="003F5678">
            <w:pPr>
              <w:pStyle w:val="ListParagraph"/>
              <w:numPr>
                <w:ilvl w:val="0"/>
                <w:numId w:val="796"/>
              </w:numPr>
              <w:spacing w:after="160" w:line="360" w:lineRule="auto"/>
              <w:jc w:val="left"/>
              <w:rPr>
                <w:rFonts w:eastAsia="Calibri"/>
                <w:color w:val="auto"/>
              </w:rPr>
            </w:pPr>
            <w:r w:rsidRPr="00AA3372">
              <w:rPr>
                <w:rFonts w:eastAsia="Calibri"/>
                <w:color w:val="auto"/>
              </w:rPr>
              <w:t>Calculate length of bars for each structure.</w:t>
            </w:r>
          </w:p>
          <w:p w14:paraId="1E786004" w14:textId="77777777" w:rsidR="006706AE" w:rsidRPr="00AA3372" w:rsidRDefault="006706AE" w:rsidP="003F5678">
            <w:pPr>
              <w:pStyle w:val="ListParagraph"/>
              <w:numPr>
                <w:ilvl w:val="0"/>
                <w:numId w:val="796"/>
              </w:numPr>
              <w:spacing w:after="160" w:line="360" w:lineRule="auto"/>
              <w:jc w:val="left"/>
              <w:rPr>
                <w:rFonts w:eastAsia="Calibri"/>
                <w:color w:val="auto"/>
              </w:rPr>
            </w:pPr>
            <w:r w:rsidRPr="00AA3372">
              <w:rPr>
                <w:rFonts w:eastAsia="Calibri"/>
                <w:color w:val="auto"/>
              </w:rPr>
              <w:t>Calculate unit length weight for each dia. of bar.</w:t>
            </w:r>
          </w:p>
          <w:p w14:paraId="0B0838FF" w14:textId="77777777" w:rsidR="006706AE" w:rsidRPr="00AA3372" w:rsidRDefault="006706AE" w:rsidP="003F5678">
            <w:pPr>
              <w:pStyle w:val="ListParagraph"/>
              <w:numPr>
                <w:ilvl w:val="0"/>
                <w:numId w:val="796"/>
              </w:numPr>
              <w:spacing w:after="160" w:line="360" w:lineRule="auto"/>
              <w:jc w:val="left"/>
              <w:rPr>
                <w:rFonts w:eastAsia="Calibri"/>
                <w:color w:val="auto"/>
              </w:rPr>
            </w:pPr>
            <w:r w:rsidRPr="00AA3372">
              <w:rPr>
                <w:rFonts w:eastAsia="Calibri"/>
                <w:color w:val="auto"/>
              </w:rPr>
              <w:t>Draw table of bar bending schedule.</w:t>
            </w:r>
          </w:p>
          <w:p w14:paraId="557F434F" w14:textId="77777777" w:rsidR="006706AE" w:rsidRPr="00AA3372" w:rsidRDefault="006706AE" w:rsidP="003F5678">
            <w:pPr>
              <w:pStyle w:val="ListParagraph"/>
              <w:numPr>
                <w:ilvl w:val="0"/>
                <w:numId w:val="796"/>
              </w:numPr>
              <w:spacing w:after="160" w:line="360" w:lineRule="auto"/>
              <w:jc w:val="left"/>
              <w:rPr>
                <w:rFonts w:eastAsia="Calibri"/>
                <w:color w:val="auto"/>
              </w:rPr>
            </w:pPr>
            <w:r w:rsidRPr="00AA3372">
              <w:rPr>
                <w:rFonts w:eastAsia="Calibri"/>
                <w:color w:val="auto"/>
              </w:rPr>
              <w:t>Put the calculations in the table of schedule of bar.</w:t>
            </w:r>
          </w:p>
          <w:p w14:paraId="0E462224" w14:textId="77777777" w:rsidR="006706AE" w:rsidRPr="00AA3372" w:rsidRDefault="006706AE" w:rsidP="003F5678">
            <w:pPr>
              <w:pStyle w:val="ListParagraph"/>
              <w:numPr>
                <w:ilvl w:val="0"/>
                <w:numId w:val="796"/>
              </w:numPr>
              <w:spacing w:after="160" w:line="360" w:lineRule="auto"/>
              <w:jc w:val="left"/>
              <w:rPr>
                <w:rFonts w:eastAsia="Calibri"/>
                <w:color w:val="auto"/>
              </w:rPr>
            </w:pPr>
            <w:r w:rsidRPr="00AA3372">
              <w:rPr>
                <w:rFonts w:eastAsia="Calibri"/>
                <w:color w:val="auto"/>
              </w:rPr>
              <w:t>Perform calculations to calculate weight for each type of bar and total weight.</w:t>
            </w:r>
          </w:p>
        </w:tc>
        <w:tc>
          <w:tcPr>
            <w:tcW w:w="4230" w:type="dxa"/>
            <w:tcBorders>
              <w:top w:val="single" w:sz="4" w:space="0" w:color="000000"/>
              <w:left w:val="single" w:sz="4" w:space="0" w:color="000000"/>
              <w:bottom w:val="single" w:sz="4" w:space="0" w:color="000000"/>
              <w:right w:val="single" w:sz="4" w:space="0" w:color="000000"/>
            </w:tcBorders>
            <w:shd w:val="clear" w:color="auto" w:fill="auto"/>
          </w:tcPr>
          <w:p w14:paraId="33987CE5" w14:textId="77777777" w:rsidR="006706AE" w:rsidRPr="00AA3372" w:rsidRDefault="006706AE" w:rsidP="003F5678">
            <w:pPr>
              <w:pStyle w:val="ListParagraph"/>
              <w:numPr>
                <w:ilvl w:val="0"/>
                <w:numId w:val="796"/>
              </w:numPr>
              <w:spacing w:after="160" w:line="360" w:lineRule="auto"/>
              <w:jc w:val="left"/>
              <w:rPr>
                <w:rFonts w:eastAsia="Calibri"/>
                <w:color w:val="auto"/>
              </w:rPr>
            </w:pPr>
            <w:r w:rsidRPr="00AA3372">
              <w:rPr>
                <w:rFonts w:eastAsia="Calibri"/>
                <w:color w:val="auto"/>
              </w:rPr>
              <w:t>Procedure on Calculation of steel reinforcement</w:t>
            </w:r>
          </w:p>
          <w:p w14:paraId="7BFC3168" w14:textId="77777777" w:rsidR="006706AE" w:rsidRPr="00AA3372" w:rsidRDefault="006706AE" w:rsidP="003F5678">
            <w:pPr>
              <w:pStyle w:val="ListParagraph"/>
              <w:numPr>
                <w:ilvl w:val="0"/>
                <w:numId w:val="796"/>
              </w:numPr>
              <w:spacing w:after="160" w:line="360" w:lineRule="auto"/>
              <w:jc w:val="left"/>
              <w:rPr>
                <w:rFonts w:eastAsia="Calibri"/>
                <w:color w:val="auto"/>
              </w:rPr>
            </w:pPr>
            <w:r w:rsidRPr="00AA3372">
              <w:rPr>
                <w:rFonts w:eastAsia="Calibri"/>
                <w:color w:val="auto"/>
              </w:rPr>
              <w:t>Procedure to prepare schedule of bars for RCC column bases, columns, beams, slabs, lintels and stairs.</w:t>
            </w:r>
          </w:p>
          <w:p w14:paraId="15006948" w14:textId="77777777" w:rsidR="006706AE" w:rsidRPr="006706AE" w:rsidRDefault="006706AE" w:rsidP="006706AE">
            <w:pPr>
              <w:spacing w:after="160" w:line="360" w:lineRule="auto"/>
              <w:ind w:left="0" w:firstLine="0"/>
              <w:jc w:val="left"/>
              <w:rPr>
                <w:rFonts w:eastAsia="Calibri"/>
                <w:color w:val="auto"/>
              </w:rPr>
            </w:pPr>
          </w:p>
          <w:p w14:paraId="4BD3A46E" w14:textId="77777777" w:rsidR="006706AE" w:rsidRPr="00AA3372" w:rsidRDefault="006706AE" w:rsidP="00AA3372">
            <w:pPr>
              <w:spacing w:after="160" w:line="360" w:lineRule="auto"/>
              <w:ind w:left="0" w:firstLine="0"/>
              <w:jc w:val="left"/>
              <w:rPr>
                <w:rFonts w:eastAsia="Calibri"/>
                <w:b/>
                <w:bCs/>
                <w:color w:val="auto"/>
              </w:rPr>
            </w:pPr>
            <w:r w:rsidRPr="00AA3372">
              <w:rPr>
                <w:rFonts w:eastAsia="Calibri"/>
                <w:b/>
                <w:bCs/>
                <w:color w:val="auto"/>
              </w:rPr>
              <w:t>Practical Activity</w:t>
            </w:r>
          </w:p>
          <w:p w14:paraId="1157EF6C" w14:textId="77777777" w:rsidR="006706AE" w:rsidRPr="00AA3372" w:rsidRDefault="006706AE" w:rsidP="003F5678">
            <w:pPr>
              <w:pStyle w:val="ListParagraph"/>
              <w:numPr>
                <w:ilvl w:val="0"/>
                <w:numId w:val="796"/>
              </w:numPr>
              <w:spacing w:after="160" w:line="360" w:lineRule="auto"/>
              <w:jc w:val="left"/>
              <w:rPr>
                <w:rFonts w:eastAsia="Calibri"/>
                <w:color w:val="auto"/>
              </w:rPr>
            </w:pPr>
            <w:r w:rsidRPr="00AA3372">
              <w:rPr>
                <w:rFonts w:eastAsia="Calibri"/>
                <w:color w:val="auto"/>
              </w:rPr>
              <w:t>Abstract of cost for RCC Framed Structure Building.</w:t>
            </w:r>
          </w:p>
          <w:p w14:paraId="7588C571" w14:textId="77777777" w:rsidR="006706AE" w:rsidRPr="006706AE" w:rsidRDefault="006706AE" w:rsidP="006706AE">
            <w:pPr>
              <w:spacing w:after="160" w:line="360" w:lineRule="auto"/>
              <w:ind w:left="0" w:firstLine="0"/>
              <w:jc w:val="left"/>
              <w:rPr>
                <w:rFonts w:eastAsia="Calibri"/>
                <w:color w:val="auto"/>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1B0B7DA2"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Theory-0.5 Hrs</w:t>
            </w:r>
          </w:p>
          <w:p w14:paraId="22DF73D0"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Practice-7 Hrs</w:t>
            </w:r>
          </w:p>
          <w:p w14:paraId="716AC2BC"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Total- 7.5 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27BD8DC6"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Lead Pencil</w:t>
            </w:r>
          </w:p>
          <w:p w14:paraId="2DF4B8ED"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Paper</w:t>
            </w:r>
          </w:p>
          <w:p w14:paraId="20672754"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Eraser</w:t>
            </w:r>
          </w:p>
          <w:p w14:paraId="305C8314"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Rules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681D6DA1"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Class Room</w:t>
            </w:r>
          </w:p>
        </w:tc>
      </w:tr>
      <w:tr w:rsidR="006706AE" w:rsidRPr="006706AE" w14:paraId="326BD0F7" w14:textId="77777777" w:rsidTr="00AA3372">
        <w:trPr>
          <w:trHeight w:val="350"/>
        </w:trPr>
        <w:tc>
          <w:tcPr>
            <w:tcW w:w="2689" w:type="dxa"/>
            <w:tcBorders>
              <w:top w:val="single" w:sz="4" w:space="0" w:color="000000"/>
              <w:left w:val="single" w:sz="4" w:space="0" w:color="000000"/>
              <w:bottom w:val="single" w:sz="4" w:space="0" w:color="000000"/>
              <w:right w:val="single" w:sz="4" w:space="0" w:color="000000"/>
            </w:tcBorders>
            <w:shd w:val="clear" w:color="auto" w:fill="auto"/>
          </w:tcPr>
          <w:p w14:paraId="44C6DAAE" w14:textId="77777777" w:rsidR="006706AE" w:rsidRPr="00AA3372" w:rsidRDefault="006706AE" w:rsidP="003F5678">
            <w:pPr>
              <w:pStyle w:val="ListParagraph"/>
              <w:numPr>
                <w:ilvl w:val="0"/>
                <w:numId w:val="798"/>
              </w:numPr>
              <w:spacing w:after="160" w:line="360" w:lineRule="auto"/>
              <w:ind w:hanging="689"/>
              <w:jc w:val="left"/>
              <w:rPr>
                <w:rFonts w:eastAsia="Calibri"/>
                <w:color w:val="auto"/>
              </w:rPr>
            </w:pPr>
            <w:r w:rsidRPr="00AA3372">
              <w:rPr>
                <w:rFonts w:eastAsia="Calibri"/>
                <w:color w:val="auto"/>
              </w:rPr>
              <w:t xml:space="preserve">Prepare Abstract of cost of small two storeyed R. C. C. frame structure </w:t>
            </w:r>
            <w:r w:rsidRPr="00AA3372">
              <w:rPr>
                <w:rFonts w:eastAsia="Calibri"/>
                <w:color w:val="auto"/>
              </w:rPr>
              <w:lastRenderedPageBreak/>
              <w:t>building</w:t>
            </w:r>
          </w:p>
        </w:tc>
        <w:tc>
          <w:tcPr>
            <w:tcW w:w="4077" w:type="dxa"/>
            <w:tcBorders>
              <w:top w:val="single" w:sz="4" w:space="0" w:color="000000"/>
              <w:left w:val="single" w:sz="4" w:space="0" w:color="000000"/>
              <w:bottom w:val="single" w:sz="4" w:space="0" w:color="000000"/>
              <w:right w:val="single" w:sz="4" w:space="0" w:color="000000"/>
            </w:tcBorders>
            <w:shd w:val="clear" w:color="auto" w:fill="auto"/>
          </w:tcPr>
          <w:p w14:paraId="1BC02D70" w14:textId="77777777" w:rsidR="006706AE" w:rsidRPr="00AA3372" w:rsidRDefault="006706AE" w:rsidP="00AA3372">
            <w:pPr>
              <w:spacing w:after="160" w:line="360" w:lineRule="auto"/>
              <w:ind w:left="0" w:firstLine="0"/>
              <w:jc w:val="left"/>
              <w:rPr>
                <w:rFonts w:eastAsia="Calibri"/>
                <w:color w:val="auto"/>
              </w:rPr>
            </w:pPr>
            <w:r w:rsidRPr="00AA3372">
              <w:rPr>
                <w:rFonts w:eastAsia="Calibri"/>
                <w:b/>
                <w:bCs/>
                <w:color w:val="auto"/>
              </w:rPr>
              <w:lastRenderedPageBreak/>
              <w:t>Trainee will be able to</w:t>
            </w:r>
            <w:r w:rsidRPr="00AA3372">
              <w:rPr>
                <w:rFonts w:eastAsia="Calibri"/>
                <w:color w:val="auto"/>
              </w:rPr>
              <w:t xml:space="preserve">: </w:t>
            </w:r>
          </w:p>
          <w:p w14:paraId="369BEE91" w14:textId="77777777" w:rsidR="006706AE" w:rsidRPr="00AA3372" w:rsidRDefault="006706AE" w:rsidP="003F5678">
            <w:pPr>
              <w:pStyle w:val="ListParagraph"/>
              <w:numPr>
                <w:ilvl w:val="0"/>
                <w:numId w:val="796"/>
              </w:numPr>
              <w:spacing w:after="160" w:line="360" w:lineRule="auto"/>
              <w:jc w:val="left"/>
              <w:rPr>
                <w:rFonts w:eastAsia="Calibri"/>
                <w:color w:val="auto"/>
              </w:rPr>
            </w:pPr>
            <w:r w:rsidRPr="00AA3372">
              <w:rPr>
                <w:rFonts w:eastAsia="Calibri"/>
                <w:color w:val="auto"/>
              </w:rPr>
              <w:t>Draw Abstract of cost table.</w:t>
            </w:r>
          </w:p>
          <w:p w14:paraId="171BF217" w14:textId="77777777" w:rsidR="006706AE" w:rsidRPr="00AA3372" w:rsidRDefault="006706AE" w:rsidP="003F5678">
            <w:pPr>
              <w:pStyle w:val="ListParagraph"/>
              <w:numPr>
                <w:ilvl w:val="0"/>
                <w:numId w:val="796"/>
              </w:numPr>
              <w:spacing w:after="160" w:line="360" w:lineRule="auto"/>
              <w:jc w:val="left"/>
              <w:rPr>
                <w:rFonts w:eastAsia="Calibri"/>
                <w:color w:val="auto"/>
              </w:rPr>
            </w:pPr>
            <w:r w:rsidRPr="00AA3372">
              <w:rPr>
                <w:rFonts w:eastAsia="Calibri"/>
                <w:color w:val="auto"/>
              </w:rPr>
              <w:t>Put quantities of all items of work and relevant rates.</w:t>
            </w:r>
          </w:p>
          <w:p w14:paraId="262325C9" w14:textId="77777777" w:rsidR="006706AE" w:rsidRPr="00AA3372" w:rsidRDefault="006706AE" w:rsidP="003F5678">
            <w:pPr>
              <w:pStyle w:val="ListParagraph"/>
              <w:numPr>
                <w:ilvl w:val="0"/>
                <w:numId w:val="796"/>
              </w:numPr>
              <w:spacing w:after="160" w:line="360" w:lineRule="auto"/>
              <w:jc w:val="left"/>
              <w:rPr>
                <w:rFonts w:eastAsia="Calibri"/>
                <w:color w:val="auto"/>
              </w:rPr>
            </w:pPr>
            <w:r w:rsidRPr="00AA3372">
              <w:rPr>
                <w:rFonts w:eastAsia="Calibri"/>
                <w:color w:val="auto"/>
              </w:rPr>
              <w:lastRenderedPageBreak/>
              <w:t>Calculate the amount of each items of work.</w:t>
            </w:r>
          </w:p>
          <w:p w14:paraId="2D6D6A29" w14:textId="77777777" w:rsidR="006706AE" w:rsidRPr="00AA3372" w:rsidRDefault="006706AE" w:rsidP="003F5678">
            <w:pPr>
              <w:pStyle w:val="ListParagraph"/>
              <w:numPr>
                <w:ilvl w:val="0"/>
                <w:numId w:val="796"/>
              </w:numPr>
              <w:spacing w:after="160" w:line="360" w:lineRule="auto"/>
              <w:jc w:val="left"/>
              <w:rPr>
                <w:rFonts w:eastAsia="Calibri"/>
                <w:color w:val="auto"/>
              </w:rPr>
            </w:pPr>
            <w:r w:rsidRPr="00AA3372">
              <w:rPr>
                <w:rFonts w:eastAsia="Calibri"/>
                <w:color w:val="auto"/>
              </w:rPr>
              <w:t>Sum up the amounts.</w:t>
            </w:r>
          </w:p>
          <w:p w14:paraId="598E6E13" w14:textId="77777777" w:rsidR="006706AE" w:rsidRPr="00AA3372" w:rsidRDefault="006706AE" w:rsidP="003F5678">
            <w:pPr>
              <w:pStyle w:val="ListParagraph"/>
              <w:numPr>
                <w:ilvl w:val="0"/>
                <w:numId w:val="796"/>
              </w:numPr>
              <w:spacing w:after="160" w:line="360" w:lineRule="auto"/>
              <w:jc w:val="left"/>
              <w:rPr>
                <w:rFonts w:eastAsia="Calibri"/>
                <w:color w:val="auto"/>
              </w:rPr>
            </w:pPr>
            <w:r w:rsidRPr="00AA3372">
              <w:rPr>
                <w:rFonts w:eastAsia="Calibri"/>
                <w:color w:val="auto"/>
              </w:rPr>
              <w:t>Add premium/ contractor’s profit on amounts of relevant rates.</w:t>
            </w:r>
          </w:p>
          <w:p w14:paraId="4821BE2C" w14:textId="77777777" w:rsidR="006706AE" w:rsidRPr="00AA3372" w:rsidRDefault="006706AE" w:rsidP="003F5678">
            <w:pPr>
              <w:pStyle w:val="ListParagraph"/>
              <w:numPr>
                <w:ilvl w:val="0"/>
                <w:numId w:val="796"/>
              </w:numPr>
              <w:spacing w:after="160" w:line="360" w:lineRule="auto"/>
              <w:jc w:val="left"/>
              <w:rPr>
                <w:rFonts w:eastAsia="Calibri"/>
                <w:color w:val="auto"/>
              </w:rPr>
            </w:pPr>
            <w:r w:rsidRPr="00AA3372">
              <w:rPr>
                <w:rFonts w:eastAsia="Calibri"/>
                <w:color w:val="auto"/>
              </w:rPr>
              <w:t>Sum up the amounts and add contingencies.</w:t>
            </w:r>
          </w:p>
          <w:p w14:paraId="51896DB5" w14:textId="77777777" w:rsidR="006706AE" w:rsidRPr="00AA3372" w:rsidRDefault="006706AE" w:rsidP="003F5678">
            <w:pPr>
              <w:pStyle w:val="ListParagraph"/>
              <w:numPr>
                <w:ilvl w:val="0"/>
                <w:numId w:val="796"/>
              </w:numPr>
              <w:spacing w:after="160" w:line="360" w:lineRule="auto"/>
              <w:jc w:val="left"/>
              <w:rPr>
                <w:rFonts w:eastAsia="Calibri"/>
                <w:color w:val="auto"/>
              </w:rPr>
            </w:pPr>
            <w:r w:rsidRPr="00AA3372">
              <w:rPr>
                <w:rFonts w:eastAsia="Calibri"/>
                <w:color w:val="auto"/>
              </w:rPr>
              <w:t>Add building Services charges for the building.</w:t>
            </w:r>
          </w:p>
          <w:p w14:paraId="20429CC9" w14:textId="77777777" w:rsidR="006706AE" w:rsidRPr="00AA3372" w:rsidRDefault="006706AE" w:rsidP="003F5678">
            <w:pPr>
              <w:pStyle w:val="ListParagraph"/>
              <w:numPr>
                <w:ilvl w:val="0"/>
                <w:numId w:val="796"/>
              </w:numPr>
              <w:spacing w:after="160" w:line="360" w:lineRule="auto"/>
              <w:jc w:val="left"/>
              <w:rPr>
                <w:rFonts w:eastAsia="Calibri"/>
                <w:color w:val="auto"/>
              </w:rPr>
            </w:pPr>
            <w:r w:rsidRPr="00AA3372">
              <w:rPr>
                <w:rFonts w:eastAsia="Calibri"/>
                <w:color w:val="auto"/>
              </w:rPr>
              <w:t>Add other centage charges for the building.</w:t>
            </w:r>
          </w:p>
        </w:tc>
        <w:tc>
          <w:tcPr>
            <w:tcW w:w="4230" w:type="dxa"/>
            <w:tcBorders>
              <w:top w:val="single" w:sz="4" w:space="0" w:color="000000"/>
              <w:left w:val="single" w:sz="4" w:space="0" w:color="000000"/>
              <w:bottom w:val="single" w:sz="4" w:space="0" w:color="000000"/>
              <w:right w:val="single" w:sz="4" w:space="0" w:color="000000"/>
            </w:tcBorders>
            <w:shd w:val="clear" w:color="auto" w:fill="auto"/>
          </w:tcPr>
          <w:p w14:paraId="3685914E" w14:textId="77777777" w:rsidR="006706AE" w:rsidRPr="00AA3372" w:rsidRDefault="006706AE" w:rsidP="003F5678">
            <w:pPr>
              <w:pStyle w:val="ListParagraph"/>
              <w:numPr>
                <w:ilvl w:val="0"/>
                <w:numId w:val="796"/>
              </w:numPr>
              <w:spacing w:after="160" w:line="360" w:lineRule="auto"/>
              <w:jc w:val="left"/>
              <w:rPr>
                <w:rFonts w:eastAsia="Calibri"/>
                <w:color w:val="auto"/>
              </w:rPr>
            </w:pPr>
            <w:r w:rsidRPr="00AA3372">
              <w:rPr>
                <w:rFonts w:eastAsia="Calibri"/>
                <w:color w:val="auto"/>
              </w:rPr>
              <w:lastRenderedPageBreak/>
              <w:t>Procedure to prepare of Abstract of Cost.</w:t>
            </w:r>
          </w:p>
          <w:p w14:paraId="3D241F59" w14:textId="77777777" w:rsidR="006706AE" w:rsidRPr="00AA3372" w:rsidRDefault="006706AE" w:rsidP="00AA3372">
            <w:pPr>
              <w:spacing w:after="160" w:line="360" w:lineRule="auto"/>
              <w:ind w:left="0" w:firstLine="0"/>
              <w:jc w:val="left"/>
              <w:rPr>
                <w:rFonts w:eastAsia="Calibri"/>
                <w:b/>
                <w:bCs/>
                <w:color w:val="auto"/>
              </w:rPr>
            </w:pPr>
            <w:r w:rsidRPr="00AA3372">
              <w:rPr>
                <w:rFonts w:eastAsia="Calibri"/>
                <w:b/>
                <w:bCs/>
                <w:color w:val="auto"/>
              </w:rPr>
              <w:t>Practical Activity</w:t>
            </w:r>
          </w:p>
          <w:p w14:paraId="2DD37426" w14:textId="77777777" w:rsidR="006706AE" w:rsidRPr="00AA3372" w:rsidRDefault="006706AE" w:rsidP="003F5678">
            <w:pPr>
              <w:pStyle w:val="ListParagraph"/>
              <w:numPr>
                <w:ilvl w:val="0"/>
                <w:numId w:val="796"/>
              </w:numPr>
              <w:spacing w:after="160" w:line="360" w:lineRule="auto"/>
              <w:jc w:val="left"/>
              <w:rPr>
                <w:rFonts w:eastAsia="Calibri"/>
                <w:color w:val="auto"/>
              </w:rPr>
            </w:pPr>
            <w:r w:rsidRPr="00AA3372">
              <w:rPr>
                <w:rFonts w:eastAsia="Calibri"/>
                <w:color w:val="auto"/>
              </w:rPr>
              <w:lastRenderedPageBreak/>
              <w:t>Bar Bending Schedule for RCC Framed Structure Building.</w:t>
            </w:r>
          </w:p>
          <w:p w14:paraId="241B8EFA" w14:textId="77777777" w:rsidR="006706AE" w:rsidRPr="006706AE" w:rsidRDefault="006706AE" w:rsidP="006706AE">
            <w:pPr>
              <w:spacing w:after="160" w:line="360" w:lineRule="auto"/>
              <w:ind w:left="0" w:firstLine="0"/>
              <w:jc w:val="left"/>
              <w:rPr>
                <w:rFonts w:eastAsia="Calibri"/>
                <w:color w:val="auto"/>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5048D700"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lastRenderedPageBreak/>
              <w:t>Theory-1.0 Hrs</w:t>
            </w:r>
          </w:p>
          <w:p w14:paraId="156CEE19"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Practice-7 Hrs</w:t>
            </w:r>
          </w:p>
          <w:p w14:paraId="0EF6F96C"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Total- 8.0 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33CB4A86"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Lead Pencil</w:t>
            </w:r>
          </w:p>
          <w:p w14:paraId="18F6C98E"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Paper</w:t>
            </w:r>
          </w:p>
          <w:p w14:paraId="4E9EFC04"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lastRenderedPageBreak/>
              <w:t>Eraser</w:t>
            </w:r>
          </w:p>
          <w:p w14:paraId="4436FE78"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Rules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0CCD1358"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lastRenderedPageBreak/>
              <w:t>Class Room</w:t>
            </w:r>
          </w:p>
        </w:tc>
      </w:tr>
    </w:tbl>
    <w:p w14:paraId="6D3C5DD5" w14:textId="77777777" w:rsidR="006706AE" w:rsidRPr="006706AE" w:rsidRDefault="006706AE" w:rsidP="006706AE">
      <w:pPr>
        <w:spacing w:after="160" w:line="259" w:lineRule="auto"/>
        <w:ind w:left="0" w:firstLine="0"/>
        <w:jc w:val="left"/>
        <w:rPr>
          <w:rFonts w:eastAsia="Calibri"/>
          <w:color w:val="auto"/>
        </w:rPr>
      </w:pPr>
    </w:p>
    <w:p w14:paraId="3FE8A6DF" w14:textId="77777777" w:rsidR="006706AE" w:rsidRPr="006706AE" w:rsidRDefault="006706AE" w:rsidP="006706AE">
      <w:pPr>
        <w:spacing w:after="160" w:line="259" w:lineRule="auto"/>
        <w:ind w:left="0" w:firstLine="0"/>
        <w:jc w:val="left"/>
        <w:rPr>
          <w:rFonts w:eastAsia="Calibri"/>
          <w:color w:val="auto"/>
        </w:rPr>
      </w:pPr>
      <w:r w:rsidRPr="006706AE">
        <w:rPr>
          <w:rFonts w:eastAsia="Calibri"/>
          <w:color w:val="auto"/>
        </w:rPr>
        <w:br w:type="page"/>
      </w:r>
    </w:p>
    <w:p w14:paraId="5B568177" w14:textId="77777777" w:rsidR="006706AE" w:rsidRPr="006706AE" w:rsidRDefault="006706AE" w:rsidP="006706AE">
      <w:pPr>
        <w:spacing w:after="160" w:line="259" w:lineRule="auto"/>
        <w:ind w:left="0" w:firstLine="0"/>
        <w:jc w:val="left"/>
        <w:rPr>
          <w:rFonts w:eastAsia="Calibri"/>
          <w:color w:val="auto"/>
        </w:rPr>
      </w:pPr>
    </w:p>
    <w:p w14:paraId="20B1A4DF" w14:textId="4E678E3A" w:rsidR="006706AE" w:rsidRPr="006706AE" w:rsidRDefault="006706AE" w:rsidP="006706AE">
      <w:pPr>
        <w:keepNext/>
        <w:keepLines/>
        <w:shd w:val="clear" w:color="auto" w:fill="FFD966"/>
        <w:spacing w:after="139" w:line="360" w:lineRule="auto"/>
        <w:ind w:left="-3" w:right="-15"/>
        <w:jc w:val="left"/>
        <w:outlineLvl w:val="2"/>
        <w:rPr>
          <w:b/>
          <w:sz w:val="24"/>
        </w:rPr>
      </w:pPr>
      <w:bookmarkStart w:id="134" w:name="_Toc109906008"/>
      <w:r w:rsidRPr="006706AE">
        <w:rPr>
          <w:b/>
          <w:sz w:val="24"/>
        </w:rPr>
        <w:t>0732B&amp;CE-</w:t>
      </w:r>
      <w:r w:rsidR="006462B2">
        <w:rPr>
          <w:b/>
          <w:sz w:val="24"/>
        </w:rPr>
        <w:t>216</w:t>
      </w:r>
      <w:r w:rsidRPr="006706AE">
        <w:rPr>
          <w:b/>
          <w:sz w:val="24"/>
        </w:rPr>
        <w:t>. Produce Detailed Estimate of Building Services.</w:t>
      </w:r>
      <w:bookmarkEnd w:id="134"/>
    </w:p>
    <w:p w14:paraId="5A0ED567"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Objective: This module covers the knowledge and skills required to prepare detailed estimate of Water supply installations, sanitary installation, Electrification, Telephone and cable and Gas installations.</w:t>
      </w:r>
    </w:p>
    <w:p w14:paraId="061DBAD2" w14:textId="77777777" w:rsidR="006706AE" w:rsidRPr="00AA3372" w:rsidRDefault="006706AE" w:rsidP="006706AE">
      <w:pPr>
        <w:spacing w:after="160" w:line="360" w:lineRule="auto"/>
        <w:ind w:left="0" w:firstLine="0"/>
        <w:jc w:val="left"/>
        <w:rPr>
          <w:rFonts w:eastAsia="Calibri"/>
          <w:b/>
          <w:bCs/>
          <w:color w:val="auto"/>
        </w:rPr>
      </w:pPr>
      <w:r w:rsidRPr="00AA3372">
        <w:rPr>
          <w:rFonts w:eastAsia="Calibri"/>
          <w:b/>
          <w:bCs/>
          <w:color w:val="auto"/>
        </w:rPr>
        <w:t>Duration: 14.00 Hours</w:t>
      </w:r>
      <w:r w:rsidRPr="00AA3372">
        <w:rPr>
          <w:rFonts w:eastAsia="Calibri"/>
          <w:b/>
          <w:bCs/>
          <w:color w:val="auto"/>
        </w:rPr>
        <w:tab/>
      </w:r>
      <w:r w:rsidRPr="00AA3372">
        <w:rPr>
          <w:rFonts w:eastAsia="Calibri"/>
          <w:b/>
          <w:bCs/>
          <w:color w:val="auto"/>
        </w:rPr>
        <w:tab/>
      </w:r>
      <w:r w:rsidRPr="00AA3372">
        <w:rPr>
          <w:rFonts w:eastAsia="Calibri"/>
          <w:b/>
          <w:bCs/>
          <w:color w:val="auto"/>
        </w:rPr>
        <w:tab/>
      </w:r>
      <w:r w:rsidRPr="00AA3372">
        <w:rPr>
          <w:rFonts w:eastAsia="Calibri"/>
          <w:b/>
          <w:bCs/>
          <w:color w:val="auto"/>
        </w:rPr>
        <w:tab/>
      </w:r>
      <w:r w:rsidRPr="00AA3372">
        <w:rPr>
          <w:rFonts w:eastAsia="Calibri"/>
          <w:b/>
          <w:bCs/>
          <w:color w:val="auto"/>
        </w:rPr>
        <w:tab/>
      </w:r>
      <w:r w:rsidRPr="00AA3372">
        <w:rPr>
          <w:rFonts w:eastAsia="Calibri"/>
          <w:b/>
          <w:bCs/>
          <w:color w:val="auto"/>
        </w:rPr>
        <w:tab/>
        <w:t>Theory: 2.00</w:t>
      </w:r>
      <w:r w:rsidRPr="00AA3372">
        <w:rPr>
          <w:rFonts w:eastAsia="Calibri"/>
          <w:b/>
          <w:bCs/>
          <w:color w:val="auto"/>
        </w:rPr>
        <w:tab/>
        <w:t>Hours</w:t>
      </w:r>
      <w:r w:rsidRPr="00AA3372">
        <w:rPr>
          <w:rFonts w:eastAsia="Calibri"/>
          <w:b/>
          <w:bCs/>
          <w:color w:val="auto"/>
        </w:rPr>
        <w:tab/>
      </w:r>
      <w:r w:rsidRPr="00AA3372">
        <w:rPr>
          <w:rFonts w:eastAsia="Calibri"/>
          <w:b/>
          <w:bCs/>
          <w:color w:val="auto"/>
        </w:rPr>
        <w:tab/>
      </w:r>
      <w:r w:rsidRPr="00AA3372">
        <w:rPr>
          <w:rFonts w:eastAsia="Calibri"/>
          <w:b/>
          <w:bCs/>
          <w:color w:val="auto"/>
        </w:rPr>
        <w:tab/>
      </w:r>
      <w:r w:rsidRPr="00AA3372">
        <w:rPr>
          <w:rFonts w:eastAsia="Calibri"/>
          <w:b/>
          <w:bCs/>
          <w:color w:val="auto"/>
        </w:rPr>
        <w:tab/>
        <w:t>Practice: 12.00 Hours</w:t>
      </w:r>
    </w:p>
    <w:tbl>
      <w:tblPr>
        <w:tblpPr w:leftFromText="180" w:rightFromText="180" w:vertAnchor="text" w:tblpX="53" w:tblpY="1"/>
        <w:tblOverlap w:val="never"/>
        <w:tblW w:w="14956" w:type="dxa"/>
        <w:tblLayout w:type="fixed"/>
        <w:tblCellMar>
          <w:left w:w="106" w:type="dxa"/>
          <w:right w:w="49" w:type="dxa"/>
        </w:tblCellMar>
        <w:tblLook w:val="04A0" w:firstRow="1" w:lastRow="0" w:firstColumn="1" w:lastColumn="0" w:noHBand="0" w:noVBand="1"/>
      </w:tblPr>
      <w:tblGrid>
        <w:gridCol w:w="2547"/>
        <w:gridCol w:w="3319"/>
        <w:gridCol w:w="5130"/>
        <w:gridCol w:w="1620"/>
        <w:gridCol w:w="1170"/>
        <w:gridCol w:w="1170"/>
      </w:tblGrid>
      <w:tr w:rsidR="006706AE" w:rsidRPr="006706AE" w14:paraId="70C72BF7" w14:textId="77777777" w:rsidTr="006462B2">
        <w:trPr>
          <w:trHeight w:val="619"/>
        </w:trPr>
        <w:tc>
          <w:tcPr>
            <w:tcW w:w="2547"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D94BB11" w14:textId="77777777" w:rsidR="006706AE" w:rsidRPr="006462B2" w:rsidRDefault="006706AE" w:rsidP="006462B2">
            <w:pPr>
              <w:spacing w:after="160" w:line="360" w:lineRule="auto"/>
              <w:ind w:left="0" w:firstLine="0"/>
              <w:jc w:val="left"/>
              <w:rPr>
                <w:rFonts w:eastAsia="Calibri"/>
                <w:color w:val="auto"/>
              </w:rPr>
            </w:pPr>
            <w:r w:rsidRPr="006462B2">
              <w:rPr>
                <w:rFonts w:eastAsia="Calibri"/>
                <w:color w:val="auto"/>
              </w:rPr>
              <w:t>Learning Unit</w:t>
            </w:r>
          </w:p>
        </w:tc>
        <w:tc>
          <w:tcPr>
            <w:tcW w:w="3319"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DD95E89" w14:textId="77777777" w:rsidR="006706AE" w:rsidRPr="006462B2" w:rsidRDefault="006706AE" w:rsidP="006462B2">
            <w:pPr>
              <w:spacing w:after="160" w:line="360" w:lineRule="auto"/>
              <w:ind w:left="0" w:firstLine="0"/>
              <w:jc w:val="left"/>
              <w:rPr>
                <w:rFonts w:eastAsia="Calibri"/>
                <w:color w:val="auto"/>
              </w:rPr>
            </w:pPr>
            <w:r w:rsidRPr="006462B2">
              <w:rPr>
                <w:rFonts w:eastAsia="Calibri"/>
                <w:color w:val="auto"/>
              </w:rPr>
              <w:t>Learning Outcomes</w:t>
            </w:r>
          </w:p>
        </w:tc>
        <w:tc>
          <w:tcPr>
            <w:tcW w:w="513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70C5BB3" w14:textId="77777777" w:rsidR="006706AE" w:rsidRPr="006462B2" w:rsidRDefault="006706AE" w:rsidP="006462B2">
            <w:pPr>
              <w:spacing w:after="160" w:line="360" w:lineRule="auto"/>
              <w:ind w:left="0" w:firstLine="0"/>
              <w:jc w:val="left"/>
              <w:rPr>
                <w:rFonts w:eastAsia="Calibri"/>
                <w:color w:val="auto"/>
              </w:rPr>
            </w:pPr>
            <w:r w:rsidRPr="006462B2">
              <w:rPr>
                <w:rFonts w:eastAsia="Calibri"/>
                <w:color w:val="auto"/>
              </w:rPr>
              <w:t>Learning Elements</w:t>
            </w:r>
          </w:p>
        </w:tc>
        <w:tc>
          <w:tcPr>
            <w:tcW w:w="162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026C921"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Duration</w:t>
            </w:r>
          </w:p>
        </w:tc>
        <w:tc>
          <w:tcPr>
            <w:tcW w:w="117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AFECE6E"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Materials</w:t>
            </w:r>
          </w:p>
          <w:p w14:paraId="2C422AD4"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Required</w:t>
            </w:r>
          </w:p>
        </w:tc>
        <w:tc>
          <w:tcPr>
            <w:tcW w:w="117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171CAD4"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Learning</w:t>
            </w:r>
          </w:p>
          <w:p w14:paraId="057EE942"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Place</w:t>
            </w:r>
          </w:p>
        </w:tc>
      </w:tr>
      <w:tr w:rsidR="006706AE" w:rsidRPr="006706AE" w14:paraId="494E10FF" w14:textId="77777777" w:rsidTr="006462B2">
        <w:trPr>
          <w:trHeight w:val="1554"/>
        </w:trPr>
        <w:tc>
          <w:tcPr>
            <w:tcW w:w="2547" w:type="dxa"/>
            <w:tcBorders>
              <w:top w:val="single" w:sz="4" w:space="0" w:color="000000"/>
              <w:left w:val="single" w:sz="4" w:space="0" w:color="000000"/>
              <w:bottom w:val="single" w:sz="4" w:space="0" w:color="000000"/>
              <w:right w:val="single" w:sz="4" w:space="0" w:color="000000"/>
            </w:tcBorders>
            <w:shd w:val="clear" w:color="auto" w:fill="auto"/>
          </w:tcPr>
          <w:p w14:paraId="23EEA7C3" w14:textId="77777777" w:rsidR="006706AE" w:rsidRPr="006462B2" w:rsidRDefault="006706AE" w:rsidP="003F5678">
            <w:pPr>
              <w:pStyle w:val="ListParagraph"/>
              <w:numPr>
                <w:ilvl w:val="0"/>
                <w:numId w:val="799"/>
              </w:numPr>
              <w:spacing w:after="160" w:line="360" w:lineRule="auto"/>
              <w:ind w:hanging="689"/>
              <w:jc w:val="left"/>
              <w:rPr>
                <w:rFonts w:eastAsia="Calibri"/>
                <w:color w:val="auto"/>
              </w:rPr>
            </w:pPr>
            <w:r w:rsidRPr="006462B2">
              <w:rPr>
                <w:rFonts w:eastAsia="Calibri"/>
                <w:color w:val="auto"/>
              </w:rPr>
              <w:t>Prepare detailed estimate of water supply installations in C class building.</w:t>
            </w:r>
          </w:p>
        </w:tc>
        <w:tc>
          <w:tcPr>
            <w:tcW w:w="3319" w:type="dxa"/>
            <w:tcBorders>
              <w:top w:val="single" w:sz="4" w:space="0" w:color="000000"/>
              <w:left w:val="single" w:sz="4" w:space="0" w:color="000000"/>
              <w:bottom w:val="single" w:sz="4" w:space="0" w:color="000000"/>
              <w:right w:val="single" w:sz="4" w:space="0" w:color="000000"/>
            </w:tcBorders>
            <w:shd w:val="clear" w:color="auto" w:fill="auto"/>
          </w:tcPr>
          <w:p w14:paraId="15A6B630" w14:textId="77777777" w:rsidR="006706AE" w:rsidRPr="006462B2" w:rsidRDefault="006706AE" w:rsidP="006462B2">
            <w:pPr>
              <w:spacing w:after="160" w:line="360" w:lineRule="auto"/>
              <w:ind w:left="0" w:firstLine="0"/>
              <w:jc w:val="left"/>
              <w:rPr>
                <w:rFonts w:eastAsia="Calibri"/>
                <w:b/>
                <w:bCs/>
                <w:color w:val="auto"/>
              </w:rPr>
            </w:pPr>
            <w:r w:rsidRPr="006462B2">
              <w:rPr>
                <w:rFonts w:eastAsia="Calibri"/>
                <w:b/>
                <w:bCs/>
                <w:color w:val="auto"/>
              </w:rPr>
              <w:t>Trainee will be able to:</w:t>
            </w:r>
          </w:p>
          <w:p w14:paraId="37A81AD1"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t>Calculate quantities of pipes.</w:t>
            </w:r>
          </w:p>
          <w:p w14:paraId="4719936D"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t>Calculate the quantities of valves, cocks &amp; showers.</w:t>
            </w:r>
          </w:p>
          <w:p w14:paraId="3B398BB9"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t>Calculate the quantities of mixers, taps, and water filter system.</w:t>
            </w:r>
          </w:p>
          <w:p w14:paraId="29B20ADB"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t xml:space="preserve">Calculate the quantities of tank &amp; taps. </w:t>
            </w:r>
          </w:p>
          <w:p w14:paraId="2E573473"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t>Prepare abstract of cost.</w:t>
            </w:r>
          </w:p>
        </w:tc>
        <w:tc>
          <w:tcPr>
            <w:tcW w:w="5130" w:type="dxa"/>
            <w:tcBorders>
              <w:top w:val="single" w:sz="4" w:space="0" w:color="000000"/>
              <w:left w:val="single" w:sz="4" w:space="0" w:color="000000"/>
              <w:bottom w:val="single" w:sz="4" w:space="0" w:color="000000"/>
              <w:right w:val="single" w:sz="4" w:space="0" w:color="000000"/>
            </w:tcBorders>
            <w:shd w:val="clear" w:color="auto" w:fill="auto"/>
          </w:tcPr>
          <w:p w14:paraId="6283DECA"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t>Building services.</w:t>
            </w:r>
          </w:p>
          <w:p w14:paraId="7806E25E"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t>Types of building services- Water supply installations, Sanitary installation, Electrification, Telephone and cable and Gas installations.</w:t>
            </w:r>
          </w:p>
          <w:p w14:paraId="3B271B12"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t>Items of work with measuring unit for Water supply installations.</w:t>
            </w:r>
          </w:p>
          <w:p w14:paraId="6646632B"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t xml:space="preserve">Instructions regarding preparation of detailed estimate for Water supply installations. </w:t>
            </w:r>
          </w:p>
          <w:p w14:paraId="35575C76" w14:textId="77777777" w:rsidR="006706AE" w:rsidRPr="006462B2" w:rsidRDefault="006706AE" w:rsidP="006462B2">
            <w:pPr>
              <w:spacing w:after="160" w:line="360" w:lineRule="auto"/>
              <w:ind w:left="0" w:firstLine="0"/>
              <w:jc w:val="left"/>
              <w:rPr>
                <w:rFonts w:eastAsia="Calibri"/>
                <w:b/>
                <w:bCs/>
                <w:color w:val="auto"/>
              </w:rPr>
            </w:pPr>
            <w:r w:rsidRPr="006462B2">
              <w:rPr>
                <w:rFonts w:eastAsia="Calibri"/>
                <w:b/>
                <w:bCs/>
                <w:color w:val="auto"/>
              </w:rPr>
              <w:t>Practical Activity</w:t>
            </w:r>
          </w:p>
          <w:p w14:paraId="7382EDA9"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t xml:space="preserve">Preparation of Detailed Estimate for Water </w:t>
            </w:r>
            <w:r w:rsidRPr="006462B2">
              <w:rPr>
                <w:rFonts w:eastAsia="Calibri"/>
                <w:color w:val="auto"/>
              </w:rPr>
              <w:lastRenderedPageBreak/>
              <w:t>Supply installations.</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00E46196"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lastRenderedPageBreak/>
              <w:t>Theory-0.5 Hrs</w:t>
            </w:r>
          </w:p>
          <w:p w14:paraId="54806E44"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Practice-2 Hrs</w:t>
            </w:r>
          </w:p>
          <w:p w14:paraId="5E12F813"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Total- 2.5 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18C3E040"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Lead Pencil</w:t>
            </w:r>
          </w:p>
          <w:p w14:paraId="2D7EA795"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Paper</w:t>
            </w:r>
          </w:p>
          <w:p w14:paraId="6EEFB8AC"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Eraser</w:t>
            </w:r>
          </w:p>
          <w:p w14:paraId="7D8C8B80"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Rules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13D0B8CB"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Class Room</w:t>
            </w:r>
          </w:p>
        </w:tc>
      </w:tr>
      <w:tr w:rsidR="006706AE" w:rsidRPr="006706AE" w14:paraId="583ADC99" w14:textId="77777777" w:rsidTr="006462B2">
        <w:trPr>
          <w:trHeight w:val="350"/>
        </w:trPr>
        <w:tc>
          <w:tcPr>
            <w:tcW w:w="2547" w:type="dxa"/>
            <w:tcBorders>
              <w:top w:val="single" w:sz="4" w:space="0" w:color="000000"/>
              <w:left w:val="single" w:sz="4" w:space="0" w:color="000000"/>
              <w:bottom w:val="single" w:sz="4" w:space="0" w:color="000000"/>
              <w:right w:val="single" w:sz="4" w:space="0" w:color="000000"/>
            </w:tcBorders>
            <w:shd w:val="clear" w:color="auto" w:fill="auto"/>
          </w:tcPr>
          <w:p w14:paraId="52EEEAE4" w14:textId="77777777" w:rsidR="006706AE" w:rsidRPr="006462B2" w:rsidRDefault="006706AE" w:rsidP="003F5678">
            <w:pPr>
              <w:pStyle w:val="ListParagraph"/>
              <w:numPr>
                <w:ilvl w:val="0"/>
                <w:numId w:val="799"/>
              </w:numPr>
              <w:spacing w:after="160" w:line="360" w:lineRule="auto"/>
              <w:ind w:hanging="689"/>
              <w:jc w:val="left"/>
              <w:rPr>
                <w:rFonts w:eastAsia="Calibri"/>
                <w:color w:val="auto"/>
              </w:rPr>
            </w:pPr>
            <w:r w:rsidRPr="006462B2">
              <w:rPr>
                <w:rFonts w:eastAsia="Calibri"/>
                <w:color w:val="auto"/>
              </w:rPr>
              <w:lastRenderedPageBreak/>
              <w:t>Prepare detailed estimate of sanitary installations in C class building.</w:t>
            </w:r>
          </w:p>
        </w:tc>
        <w:tc>
          <w:tcPr>
            <w:tcW w:w="3319" w:type="dxa"/>
            <w:tcBorders>
              <w:top w:val="single" w:sz="4" w:space="0" w:color="000000"/>
              <w:left w:val="single" w:sz="4" w:space="0" w:color="000000"/>
              <w:bottom w:val="single" w:sz="4" w:space="0" w:color="000000"/>
              <w:right w:val="single" w:sz="4" w:space="0" w:color="000000"/>
            </w:tcBorders>
            <w:shd w:val="clear" w:color="auto" w:fill="auto"/>
          </w:tcPr>
          <w:p w14:paraId="32B60804" w14:textId="77777777" w:rsidR="006706AE" w:rsidRPr="006462B2" w:rsidRDefault="006706AE" w:rsidP="006462B2">
            <w:pPr>
              <w:spacing w:after="160" w:line="360" w:lineRule="auto"/>
              <w:ind w:left="0" w:firstLine="0"/>
              <w:jc w:val="left"/>
              <w:rPr>
                <w:rFonts w:eastAsia="Calibri"/>
                <w:b/>
                <w:bCs/>
                <w:color w:val="auto"/>
              </w:rPr>
            </w:pPr>
            <w:r w:rsidRPr="006462B2">
              <w:rPr>
                <w:rFonts w:eastAsia="Calibri"/>
                <w:b/>
                <w:bCs/>
                <w:color w:val="auto"/>
              </w:rPr>
              <w:t>Trainee will be able to:</w:t>
            </w:r>
          </w:p>
          <w:p w14:paraId="0C5E5D78"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t>Calculate quantities of sewer pipes.</w:t>
            </w:r>
          </w:p>
          <w:p w14:paraId="1B347A2C"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t>Calculate the quantities of W.C., Basin, Urinal, Tub.</w:t>
            </w:r>
          </w:p>
          <w:p w14:paraId="473F9897"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t>Calculate the quantities of Sink, Toilet paper holder, towel rail, soap dish, shelf, gulley trap &amp; vent pipe.</w:t>
            </w:r>
          </w:p>
          <w:p w14:paraId="6DCDB1F1"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t>Calculate the quantities of tooth brush stand.</w:t>
            </w:r>
          </w:p>
          <w:p w14:paraId="073069A2"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t>Prepare abstract of cost.</w:t>
            </w:r>
          </w:p>
        </w:tc>
        <w:tc>
          <w:tcPr>
            <w:tcW w:w="5130" w:type="dxa"/>
            <w:tcBorders>
              <w:top w:val="single" w:sz="4" w:space="0" w:color="000000"/>
              <w:left w:val="single" w:sz="4" w:space="0" w:color="000000"/>
              <w:bottom w:val="single" w:sz="4" w:space="0" w:color="000000"/>
              <w:right w:val="single" w:sz="4" w:space="0" w:color="000000"/>
            </w:tcBorders>
            <w:shd w:val="clear" w:color="auto" w:fill="auto"/>
          </w:tcPr>
          <w:p w14:paraId="675121B9"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t>Items of work with measuring unit for sanitary installations.</w:t>
            </w:r>
          </w:p>
          <w:p w14:paraId="2E87A70D"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t xml:space="preserve">Instructions regarding preparation of detailed estimate for sanitary installations. </w:t>
            </w:r>
          </w:p>
          <w:p w14:paraId="25206655" w14:textId="77777777" w:rsidR="006706AE" w:rsidRPr="006462B2" w:rsidRDefault="006706AE" w:rsidP="006462B2">
            <w:pPr>
              <w:spacing w:after="160" w:line="360" w:lineRule="auto"/>
              <w:ind w:left="0" w:firstLine="0"/>
              <w:jc w:val="left"/>
              <w:rPr>
                <w:rFonts w:eastAsia="Calibri"/>
                <w:b/>
                <w:bCs/>
                <w:color w:val="auto"/>
              </w:rPr>
            </w:pPr>
            <w:r w:rsidRPr="006462B2">
              <w:rPr>
                <w:rFonts w:eastAsia="Calibri"/>
                <w:b/>
                <w:bCs/>
                <w:color w:val="auto"/>
              </w:rPr>
              <w:t>Practical Activity</w:t>
            </w:r>
          </w:p>
          <w:p w14:paraId="67027EBA"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t>Preparation of Detailed Estimate for sanitary installations.</w:t>
            </w:r>
          </w:p>
          <w:p w14:paraId="65C49A15" w14:textId="77777777" w:rsidR="006706AE" w:rsidRPr="006706AE" w:rsidRDefault="006706AE" w:rsidP="006706AE">
            <w:pPr>
              <w:spacing w:after="160" w:line="360" w:lineRule="auto"/>
              <w:ind w:left="0" w:firstLine="0"/>
              <w:jc w:val="left"/>
              <w:rPr>
                <w:rFonts w:eastAsia="Calibri"/>
                <w:color w:val="auto"/>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425802C7"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Theory-0.5 Hrs</w:t>
            </w:r>
          </w:p>
          <w:p w14:paraId="456F5C64"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Practice-3 Hrs</w:t>
            </w:r>
          </w:p>
          <w:p w14:paraId="5C3848D6"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Total- 3.5 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764F11C8"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Lead Pencil</w:t>
            </w:r>
          </w:p>
          <w:p w14:paraId="526A0FE7"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Paper</w:t>
            </w:r>
          </w:p>
          <w:p w14:paraId="49F100A3"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Eraser</w:t>
            </w:r>
          </w:p>
          <w:p w14:paraId="3DB24063"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Rules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7A5CE144"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Class Room</w:t>
            </w:r>
          </w:p>
        </w:tc>
      </w:tr>
      <w:tr w:rsidR="006706AE" w:rsidRPr="006706AE" w14:paraId="7C827D0E" w14:textId="77777777" w:rsidTr="006462B2">
        <w:trPr>
          <w:trHeight w:val="350"/>
        </w:trPr>
        <w:tc>
          <w:tcPr>
            <w:tcW w:w="2547" w:type="dxa"/>
            <w:tcBorders>
              <w:top w:val="single" w:sz="4" w:space="0" w:color="000000"/>
              <w:left w:val="single" w:sz="4" w:space="0" w:color="000000"/>
              <w:bottom w:val="single" w:sz="4" w:space="0" w:color="000000"/>
              <w:right w:val="single" w:sz="4" w:space="0" w:color="000000"/>
            </w:tcBorders>
            <w:shd w:val="clear" w:color="auto" w:fill="auto"/>
          </w:tcPr>
          <w:p w14:paraId="652DACD3" w14:textId="77777777" w:rsidR="006706AE" w:rsidRPr="006462B2" w:rsidRDefault="006706AE" w:rsidP="003F5678">
            <w:pPr>
              <w:pStyle w:val="ListParagraph"/>
              <w:numPr>
                <w:ilvl w:val="0"/>
                <w:numId w:val="799"/>
              </w:numPr>
              <w:spacing w:after="160" w:line="360" w:lineRule="auto"/>
              <w:ind w:hanging="689"/>
              <w:jc w:val="left"/>
              <w:rPr>
                <w:rFonts w:eastAsia="Calibri"/>
                <w:color w:val="auto"/>
              </w:rPr>
            </w:pPr>
            <w:r w:rsidRPr="006462B2">
              <w:rPr>
                <w:rFonts w:eastAsia="Calibri"/>
                <w:color w:val="auto"/>
              </w:rPr>
              <w:t xml:space="preserve">Prepare detailed estimate of internal electrification </w:t>
            </w:r>
            <w:r w:rsidRPr="006462B2">
              <w:rPr>
                <w:rFonts w:eastAsia="Calibri"/>
                <w:color w:val="auto"/>
              </w:rPr>
              <w:lastRenderedPageBreak/>
              <w:t>installations in C class building.</w:t>
            </w:r>
          </w:p>
        </w:tc>
        <w:tc>
          <w:tcPr>
            <w:tcW w:w="3319" w:type="dxa"/>
            <w:tcBorders>
              <w:top w:val="single" w:sz="4" w:space="0" w:color="000000"/>
              <w:left w:val="single" w:sz="4" w:space="0" w:color="000000"/>
              <w:bottom w:val="single" w:sz="4" w:space="0" w:color="000000"/>
              <w:right w:val="single" w:sz="4" w:space="0" w:color="000000"/>
            </w:tcBorders>
            <w:shd w:val="clear" w:color="auto" w:fill="auto"/>
          </w:tcPr>
          <w:p w14:paraId="244C134A" w14:textId="77777777" w:rsidR="006706AE" w:rsidRPr="006462B2" w:rsidRDefault="006706AE" w:rsidP="006462B2">
            <w:pPr>
              <w:spacing w:after="160" w:line="360" w:lineRule="auto"/>
              <w:ind w:left="0" w:firstLine="0"/>
              <w:jc w:val="left"/>
              <w:rPr>
                <w:rFonts w:eastAsia="Calibri"/>
                <w:b/>
                <w:bCs/>
                <w:color w:val="auto"/>
              </w:rPr>
            </w:pPr>
            <w:r w:rsidRPr="006462B2">
              <w:rPr>
                <w:rFonts w:eastAsia="Calibri"/>
                <w:b/>
                <w:bCs/>
                <w:color w:val="auto"/>
              </w:rPr>
              <w:lastRenderedPageBreak/>
              <w:t xml:space="preserve">Trainee will be able to: </w:t>
            </w:r>
          </w:p>
          <w:p w14:paraId="158CC24C"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t>Calculate quantities of cables &amp; wires, conduits, duct..</w:t>
            </w:r>
          </w:p>
          <w:p w14:paraId="54068ADD"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lastRenderedPageBreak/>
              <w:t>Calculate the quantities of switches, sockets, plugs, bulb holders, ceiling rose, boards, &amp; main switch.</w:t>
            </w:r>
          </w:p>
          <w:p w14:paraId="1A0A3567"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t>Calculate the quantities of Circuit breaker, voltmeter, hooks, fans, fancy lights, water tight set, energy meter.</w:t>
            </w:r>
          </w:p>
          <w:p w14:paraId="14AF603A"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t>Calculate the quantities of panel box, indicator.</w:t>
            </w:r>
          </w:p>
          <w:p w14:paraId="270B4034"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t>Prepare abstract of cost.</w:t>
            </w:r>
          </w:p>
        </w:tc>
        <w:tc>
          <w:tcPr>
            <w:tcW w:w="5130" w:type="dxa"/>
            <w:tcBorders>
              <w:top w:val="single" w:sz="4" w:space="0" w:color="000000"/>
              <w:left w:val="single" w:sz="4" w:space="0" w:color="000000"/>
              <w:bottom w:val="single" w:sz="4" w:space="0" w:color="000000"/>
              <w:right w:val="single" w:sz="4" w:space="0" w:color="000000"/>
            </w:tcBorders>
            <w:shd w:val="clear" w:color="auto" w:fill="auto"/>
          </w:tcPr>
          <w:p w14:paraId="75AAC807"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lastRenderedPageBreak/>
              <w:t xml:space="preserve">Items of work with measuring unit for Electrification. </w:t>
            </w:r>
          </w:p>
          <w:p w14:paraId="33C8BD23"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t xml:space="preserve">Instructions regarding preparation of detailed estimate for Electrification. </w:t>
            </w:r>
          </w:p>
          <w:p w14:paraId="370CC6A6" w14:textId="77777777" w:rsidR="006706AE" w:rsidRPr="006462B2" w:rsidRDefault="006706AE" w:rsidP="006462B2">
            <w:pPr>
              <w:spacing w:after="160" w:line="360" w:lineRule="auto"/>
              <w:ind w:left="0" w:firstLine="0"/>
              <w:jc w:val="left"/>
              <w:rPr>
                <w:rFonts w:eastAsia="Calibri"/>
                <w:b/>
                <w:bCs/>
                <w:color w:val="auto"/>
              </w:rPr>
            </w:pPr>
            <w:r w:rsidRPr="006462B2">
              <w:rPr>
                <w:rFonts w:eastAsia="Calibri"/>
                <w:b/>
                <w:bCs/>
                <w:color w:val="auto"/>
              </w:rPr>
              <w:lastRenderedPageBreak/>
              <w:t>Practical Activity</w:t>
            </w:r>
          </w:p>
          <w:p w14:paraId="002DAD78"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t>Preparation of Detailed Estimate for Electrification.</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73647BEE"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lastRenderedPageBreak/>
              <w:t>Theory-0.5 Hrs</w:t>
            </w:r>
          </w:p>
          <w:p w14:paraId="70F34129"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Practice-3 Hrs</w:t>
            </w:r>
          </w:p>
          <w:p w14:paraId="3F17B91B"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lastRenderedPageBreak/>
              <w:t>Total- 3.5 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0C251A5A"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lastRenderedPageBreak/>
              <w:t>Lead Pencil</w:t>
            </w:r>
          </w:p>
          <w:p w14:paraId="0670A47F"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Paper</w:t>
            </w:r>
          </w:p>
          <w:p w14:paraId="2A635FA6"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lastRenderedPageBreak/>
              <w:t>Eraser</w:t>
            </w:r>
          </w:p>
          <w:p w14:paraId="41593008"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Rules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15947CC0"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lastRenderedPageBreak/>
              <w:t>Class Room</w:t>
            </w:r>
          </w:p>
        </w:tc>
      </w:tr>
      <w:tr w:rsidR="006706AE" w:rsidRPr="006706AE" w14:paraId="47391011" w14:textId="77777777" w:rsidTr="006462B2">
        <w:trPr>
          <w:trHeight w:val="350"/>
        </w:trPr>
        <w:tc>
          <w:tcPr>
            <w:tcW w:w="2547" w:type="dxa"/>
            <w:tcBorders>
              <w:top w:val="single" w:sz="4" w:space="0" w:color="000000"/>
              <w:left w:val="single" w:sz="4" w:space="0" w:color="000000"/>
              <w:bottom w:val="single" w:sz="4" w:space="0" w:color="000000"/>
              <w:right w:val="single" w:sz="4" w:space="0" w:color="000000"/>
            </w:tcBorders>
            <w:shd w:val="clear" w:color="auto" w:fill="auto"/>
          </w:tcPr>
          <w:p w14:paraId="350481D7" w14:textId="77777777" w:rsidR="006706AE" w:rsidRPr="006462B2" w:rsidRDefault="006706AE" w:rsidP="003F5678">
            <w:pPr>
              <w:pStyle w:val="ListParagraph"/>
              <w:numPr>
                <w:ilvl w:val="0"/>
                <w:numId w:val="799"/>
              </w:numPr>
              <w:spacing w:after="160" w:line="360" w:lineRule="auto"/>
              <w:ind w:hanging="689"/>
              <w:jc w:val="left"/>
              <w:rPr>
                <w:rFonts w:eastAsia="Calibri"/>
                <w:color w:val="auto"/>
              </w:rPr>
            </w:pPr>
            <w:r w:rsidRPr="006462B2">
              <w:rPr>
                <w:rFonts w:eastAsia="Calibri"/>
                <w:color w:val="auto"/>
              </w:rPr>
              <w:lastRenderedPageBreak/>
              <w:t>Prepare detailed estimate of gas installations in C class building.</w:t>
            </w:r>
          </w:p>
        </w:tc>
        <w:tc>
          <w:tcPr>
            <w:tcW w:w="3319" w:type="dxa"/>
            <w:tcBorders>
              <w:top w:val="single" w:sz="4" w:space="0" w:color="000000"/>
              <w:left w:val="single" w:sz="4" w:space="0" w:color="000000"/>
              <w:bottom w:val="single" w:sz="4" w:space="0" w:color="000000"/>
              <w:right w:val="single" w:sz="4" w:space="0" w:color="000000"/>
            </w:tcBorders>
            <w:shd w:val="clear" w:color="auto" w:fill="auto"/>
          </w:tcPr>
          <w:p w14:paraId="08F5E369" w14:textId="77777777" w:rsidR="006706AE" w:rsidRPr="006462B2" w:rsidRDefault="006706AE" w:rsidP="006462B2">
            <w:pPr>
              <w:spacing w:after="160" w:line="360" w:lineRule="auto"/>
              <w:ind w:left="0" w:firstLine="0"/>
              <w:jc w:val="left"/>
              <w:rPr>
                <w:rFonts w:eastAsia="Calibri"/>
                <w:b/>
                <w:bCs/>
                <w:color w:val="auto"/>
              </w:rPr>
            </w:pPr>
            <w:r w:rsidRPr="006462B2">
              <w:rPr>
                <w:rFonts w:eastAsia="Calibri"/>
                <w:b/>
                <w:bCs/>
                <w:color w:val="auto"/>
              </w:rPr>
              <w:t xml:space="preserve">Trainee will be able to: </w:t>
            </w:r>
          </w:p>
          <w:p w14:paraId="5C21DF80"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t>Calculate quantities of pipes.</w:t>
            </w:r>
          </w:p>
          <w:p w14:paraId="1A881FB9"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t>Calculate the quantities of valves, gas meter.</w:t>
            </w:r>
          </w:p>
          <w:p w14:paraId="7335B719"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t>Calculate the quantities of burner, geezer, heater</w:t>
            </w:r>
          </w:p>
          <w:p w14:paraId="6EBE3171"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t>Prepare abstract of cost.</w:t>
            </w:r>
          </w:p>
        </w:tc>
        <w:tc>
          <w:tcPr>
            <w:tcW w:w="5130" w:type="dxa"/>
            <w:tcBorders>
              <w:top w:val="single" w:sz="4" w:space="0" w:color="000000"/>
              <w:left w:val="single" w:sz="4" w:space="0" w:color="000000"/>
              <w:bottom w:val="single" w:sz="4" w:space="0" w:color="000000"/>
              <w:right w:val="single" w:sz="4" w:space="0" w:color="000000"/>
            </w:tcBorders>
            <w:shd w:val="clear" w:color="auto" w:fill="auto"/>
          </w:tcPr>
          <w:p w14:paraId="117BA388"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t>Items of work with measuring unit for Gas installations.</w:t>
            </w:r>
          </w:p>
          <w:p w14:paraId="4F3D4609"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t xml:space="preserve">Instructions regarding preparation of detailed estimate for Gas installations. </w:t>
            </w:r>
          </w:p>
          <w:p w14:paraId="7CB4B8DC" w14:textId="77777777" w:rsidR="006706AE" w:rsidRPr="006462B2" w:rsidRDefault="006706AE" w:rsidP="006462B2">
            <w:pPr>
              <w:spacing w:after="160" w:line="360" w:lineRule="auto"/>
              <w:ind w:left="0" w:firstLine="0"/>
              <w:jc w:val="left"/>
              <w:rPr>
                <w:rFonts w:eastAsia="Calibri"/>
                <w:b/>
                <w:bCs/>
                <w:color w:val="auto"/>
              </w:rPr>
            </w:pPr>
            <w:r w:rsidRPr="006462B2">
              <w:rPr>
                <w:rFonts w:eastAsia="Calibri"/>
                <w:b/>
                <w:bCs/>
                <w:color w:val="auto"/>
              </w:rPr>
              <w:t>Practical Activity</w:t>
            </w:r>
          </w:p>
          <w:p w14:paraId="3C24B7D9"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t>Preparation of Detailed Estimate for Gas installations.</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67ADD745"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Theory-0.25 Hrs</w:t>
            </w:r>
          </w:p>
          <w:p w14:paraId="1328714C"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Practice-2 Hrs</w:t>
            </w:r>
          </w:p>
          <w:p w14:paraId="118F346C"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Total- 2.25 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3DDAD579"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Lead Pencil</w:t>
            </w:r>
          </w:p>
          <w:p w14:paraId="0F3C4C51"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Paper</w:t>
            </w:r>
          </w:p>
          <w:p w14:paraId="17486C3C"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Eraser</w:t>
            </w:r>
          </w:p>
          <w:p w14:paraId="506D0519"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Rules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01697EFB"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Class Room</w:t>
            </w:r>
          </w:p>
        </w:tc>
      </w:tr>
      <w:tr w:rsidR="006706AE" w:rsidRPr="006706AE" w14:paraId="065C5D49" w14:textId="77777777" w:rsidTr="006462B2">
        <w:trPr>
          <w:trHeight w:val="350"/>
        </w:trPr>
        <w:tc>
          <w:tcPr>
            <w:tcW w:w="2547" w:type="dxa"/>
            <w:tcBorders>
              <w:top w:val="single" w:sz="4" w:space="0" w:color="000000"/>
              <w:left w:val="single" w:sz="4" w:space="0" w:color="000000"/>
              <w:bottom w:val="single" w:sz="4" w:space="0" w:color="000000"/>
              <w:right w:val="single" w:sz="4" w:space="0" w:color="000000"/>
            </w:tcBorders>
            <w:shd w:val="clear" w:color="auto" w:fill="auto"/>
          </w:tcPr>
          <w:p w14:paraId="732A2E72" w14:textId="77777777" w:rsidR="006706AE" w:rsidRPr="006462B2" w:rsidRDefault="006706AE" w:rsidP="003F5678">
            <w:pPr>
              <w:pStyle w:val="ListParagraph"/>
              <w:numPr>
                <w:ilvl w:val="0"/>
                <w:numId w:val="799"/>
              </w:numPr>
              <w:spacing w:after="160" w:line="360" w:lineRule="auto"/>
              <w:ind w:hanging="689"/>
              <w:jc w:val="left"/>
              <w:rPr>
                <w:rFonts w:eastAsia="Calibri"/>
                <w:color w:val="auto"/>
              </w:rPr>
            </w:pPr>
            <w:r w:rsidRPr="006462B2">
              <w:rPr>
                <w:rFonts w:eastAsia="Calibri"/>
                <w:color w:val="auto"/>
              </w:rPr>
              <w:t xml:space="preserve">Prepare detailed </w:t>
            </w:r>
            <w:r w:rsidRPr="006462B2">
              <w:rPr>
                <w:rFonts w:eastAsia="Calibri"/>
                <w:color w:val="auto"/>
              </w:rPr>
              <w:lastRenderedPageBreak/>
              <w:t>estimate of telephone &amp; cable installations in C class building.</w:t>
            </w:r>
          </w:p>
        </w:tc>
        <w:tc>
          <w:tcPr>
            <w:tcW w:w="3319" w:type="dxa"/>
            <w:tcBorders>
              <w:top w:val="single" w:sz="4" w:space="0" w:color="000000"/>
              <w:left w:val="single" w:sz="4" w:space="0" w:color="000000"/>
              <w:bottom w:val="single" w:sz="4" w:space="0" w:color="000000"/>
              <w:right w:val="single" w:sz="4" w:space="0" w:color="000000"/>
            </w:tcBorders>
            <w:shd w:val="clear" w:color="auto" w:fill="auto"/>
          </w:tcPr>
          <w:p w14:paraId="344C74A0" w14:textId="77777777" w:rsidR="006462B2" w:rsidRPr="006462B2" w:rsidRDefault="006462B2" w:rsidP="006462B2">
            <w:pPr>
              <w:spacing w:after="160" w:line="360" w:lineRule="auto"/>
              <w:ind w:left="0" w:firstLine="0"/>
              <w:jc w:val="left"/>
              <w:rPr>
                <w:rFonts w:eastAsia="Calibri"/>
                <w:b/>
                <w:bCs/>
                <w:color w:val="auto"/>
              </w:rPr>
            </w:pPr>
            <w:r w:rsidRPr="006462B2">
              <w:rPr>
                <w:rFonts w:eastAsia="Calibri"/>
                <w:b/>
                <w:bCs/>
                <w:color w:val="auto"/>
              </w:rPr>
              <w:lastRenderedPageBreak/>
              <w:t xml:space="preserve">Trainee will be able to: </w:t>
            </w:r>
          </w:p>
          <w:p w14:paraId="3444C1A7"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lastRenderedPageBreak/>
              <w:t>Calculate quantities of cables &amp; wires, for telephone &amp; cable.</w:t>
            </w:r>
          </w:p>
          <w:p w14:paraId="4CC5EF6C"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t>Calculate the quantities of sockets, plugs.</w:t>
            </w:r>
          </w:p>
          <w:p w14:paraId="607ECE36"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t>Calculate the quantities of amplifier.</w:t>
            </w:r>
          </w:p>
          <w:p w14:paraId="7BB9CE7F"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t>Calculate the quantities of conduits, duct.</w:t>
            </w:r>
          </w:p>
          <w:p w14:paraId="2233D905"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t>Prepare abstract of cost for telephone &amp; cable.</w:t>
            </w:r>
          </w:p>
        </w:tc>
        <w:tc>
          <w:tcPr>
            <w:tcW w:w="5130" w:type="dxa"/>
            <w:tcBorders>
              <w:top w:val="single" w:sz="4" w:space="0" w:color="000000"/>
              <w:left w:val="single" w:sz="4" w:space="0" w:color="000000"/>
              <w:bottom w:val="single" w:sz="4" w:space="0" w:color="000000"/>
              <w:right w:val="single" w:sz="4" w:space="0" w:color="000000"/>
            </w:tcBorders>
            <w:shd w:val="clear" w:color="auto" w:fill="auto"/>
          </w:tcPr>
          <w:p w14:paraId="3A196A76"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lastRenderedPageBreak/>
              <w:t xml:space="preserve">Items of work with measuring unit for </w:t>
            </w:r>
            <w:r w:rsidRPr="006462B2">
              <w:rPr>
                <w:rFonts w:eastAsia="Calibri"/>
                <w:color w:val="auto"/>
              </w:rPr>
              <w:lastRenderedPageBreak/>
              <w:t>Telephone and cable.</w:t>
            </w:r>
          </w:p>
          <w:p w14:paraId="7C15FBF1"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t xml:space="preserve">Procedure for preparation of detailed estimate for Telephone and cable </w:t>
            </w:r>
          </w:p>
          <w:p w14:paraId="726F4CE6" w14:textId="77777777" w:rsidR="006706AE" w:rsidRPr="006462B2" w:rsidRDefault="006706AE" w:rsidP="006462B2">
            <w:pPr>
              <w:spacing w:after="160" w:line="360" w:lineRule="auto"/>
              <w:ind w:left="0" w:firstLine="0"/>
              <w:jc w:val="left"/>
              <w:rPr>
                <w:rFonts w:eastAsia="Calibri"/>
                <w:b/>
                <w:bCs/>
                <w:color w:val="auto"/>
              </w:rPr>
            </w:pPr>
            <w:r w:rsidRPr="006462B2">
              <w:rPr>
                <w:rFonts w:eastAsia="Calibri"/>
                <w:b/>
                <w:bCs/>
                <w:color w:val="auto"/>
              </w:rPr>
              <w:t>Practical Activity</w:t>
            </w:r>
          </w:p>
          <w:p w14:paraId="32E6199A"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t>Preparation of Detailed Estimate for Telephone and cable installations.</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40710123"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lastRenderedPageBreak/>
              <w:t xml:space="preserve">Theory-0.25 </w:t>
            </w:r>
            <w:r w:rsidRPr="006706AE">
              <w:rPr>
                <w:rFonts w:eastAsia="Calibri"/>
                <w:color w:val="auto"/>
              </w:rPr>
              <w:lastRenderedPageBreak/>
              <w:t>Hrs</w:t>
            </w:r>
          </w:p>
          <w:p w14:paraId="4A456D89"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Practice-2 Hrs</w:t>
            </w:r>
          </w:p>
          <w:p w14:paraId="64880818"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Total- 2.25 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51AB6D10"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lastRenderedPageBreak/>
              <w:t xml:space="preserve">Lead </w:t>
            </w:r>
            <w:r w:rsidRPr="006706AE">
              <w:rPr>
                <w:rFonts w:eastAsia="Calibri"/>
                <w:color w:val="auto"/>
              </w:rPr>
              <w:lastRenderedPageBreak/>
              <w:t>Pencil</w:t>
            </w:r>
          </w:p>
          <w:p w14:paraId="3883F1AE"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Paper</w:t>
            </w:r>
          </w:p>
          <w:p w14:paraId="38DB6525"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Eraser</w:t>
            </w:r>
          </w:p>
          <w:p w14:paraId="53C41A7A"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Rules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25389296"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lastRenderedPageBreak/>
              <w:t xml:space="preserve">Class </w:t>
            </w:r>
            <w:r w:rsidRPr="006706AE">
              <w:rPr>
                <w:rFonts w:eastAsia="Calibri"/>
                <w:color w:val="auto"/>
              </w:rPr>
              <w:lastRenderedPageBreak/>
              <w:t>Room</w:t>
            </w:r>
          </w:p>
        </w:tc>
      </w:tr>
    </w:tbl>
    <w:p w14:paraId="2073765D" w14:textId="77777777" w:rsidR="006706AE" w:rsidRPr="006706AE" w:rsidRDefault="006706AE" w:rsidP="006706AE">
      <w:pPr>
        <w:spacing w:after="160" w:line="360" w:lineRule="auto"/>
        <w:ind w:left="0" w:firstLine="0"/>
        <w:jc w:val="left"/>
        <w:rPr>
          <w:rFonts w:eastAsia="Calibri"/>
          <w:color w:val="auto"/>
        </w:rPr>
      </w:pPr>
    </w:p>
    <w:p w14:paraId="08909426" w14:textId="7422E29B" w:rsidR="006462B2" w:rsidRDefault="006462B2">
      <w:pPr>
        <w:spacing w:after="0" w:line="240" w:lineRule="auto"/>
        <w:ind w:left="0" w:firstLine="0"/>
        <w:jc w:val="left"/>
        <w:rPr>
          <w:rFonts w:eastAsia="Calibri"/>
          <w:color w:val="auto"/>
        </w:rPr>
      </w:pPr>
      <w:r>
        <w:rPr>
          <w:rFonts w:eastAsia="Calibri"/>
          <w:color w:val="auto"/>
        </w:rPr>
        <w:br w:type="page"/>
      </w:r>
    </w:p>
    <w:p w14:paraId="2D90186C" w14:textId="2871266F" w:rsidR="006706AE" w:rsidRPr="006706AE" w:rsidRDefault="006706AE" w:rsidP="006706AE">
      <w:pPr>
        <w:keepNext/>
        <w:keepLines/>
        <w:shd w:val="clear" w:color="auto" w:fill="FFD966"/>
        <w:spacing w:after="139" w:line="360" w:lineRule="auto"/>
        <w:ind w:left="-3" w:right="-15"/>
        <w:jc w:val="left"/>
        <w:outlineLvl w:val="2"/>
        <w:rPr>
          <w:b/>
          <w:sz w:val="24"/>
        </w:rPr>
      </w:pPr>
      <w:bookmarkStart w:id="135" w:name="_Toc109906009"/>
      <w:r w:rsidRPr="006706AE">
        <w:rPr>
          <w:b/>
          <w:sz w:val="24"/>
        </w:rPr>
        <w:lastRenderedPageBreak/>
        <w:t>0732B&amp;CE-</w:t>
      </w:r>
      <w:r w:rsidR="006462B2">
        <w:rPr>
          <w:b/>
          <w:sz w:val="24"/>
        </w:rPr>
        <w:t>217</w:t>
      </w:r>
      <w:r w:rsidRPr="006706AE">
        <w:rPr>
          <w:b/>
          <w:sz w:val="24"/>
        </w:rPr>
        <w:t>. Produce Detailed Estimates Using Computer Software -Excel.</w:t>
      </w:r>
      <w:bookmarkEnd w:id="135"/>
    </w:p>
    <w:p w14:paraId="0C05BDEE"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Objective: This module covers the knowledge and  skills required to Prepare Estimate using EXCEL software of framed structure building, detailed estimate for rectangular masonry underground water tank, detailed estimate for Segmental arch masonry bridge, detailed estimate for Building Services, detailed estimate for Tube well and Persian well, hydraulic statement of water supply and sewerage schemes, Earthwork calculations, Bituminous Road, materials statement and Rate analysis of brick work.</w:t>
      </w:r>
    </w:p>
    <w:p w14:paraId="53540D01" w14:textId="7F9D65EF" w:rsidR="006706AE" w:rsidRPr="006462B2" w:rsidRDefault="006706AE" w:rsidP="006706AE">
      <w:pPr>
        <w:spacing w:after="160" w:line="360" w:lineRule="auto"/>
        <w:ind w:left="0" w:firstLine="0"/>
        <w:jc w:val="left"/>
        <w:rPr>
          <w:rFonts w:eastAsia="Calibri"/>
          <w:b/>
          <w:bCs/>
          <w:color w:val="auto"/>
        </w:rPr>
      </w:pPr>
      <w:r w:rsidRPr="006462B2">
        <w:rPr>
          <w:rFonts w:eastAsia="Calibri"/>
          <w:b/>
          <w:bCs/>
          <w:color w:val="auto"/>
        </w:rPr>
        <w:t xml:space="preserve">Duration: </w:t>
      </w:r>
      <w:r w:rsidR="006462B2">
        <w:rPr>
          <w:rFonts w:eastAsia="Calibri"/>
          <w:b/>
          <w:bCs/>
          <w:color w:val="auto"/>
        </w:rPr>
        <w:t>30</w:t>
      </w:r>
      <w:r w:rsidRPr="006462B2">
        <w:rPr>
          <w:rFonts w:eastAsia="Calibri"/>
          <w:b/>
          <w:bCs/>
          <w:color w:val="auto"/>
        </w:rPr>
        <w:t>.00 Hours</w:t>
      </w:r>
      <w:r w:rsidRPr="006462B2">
        <w:rPr>
          <w:rFonts w:eastAsia="Calibri"/>
          <w:b/>
          <w:bCs/>
          <w:color w:val="auto"/>
        </w:rPr>
        <w:tab/>
      </w:r>
      <w:r w:rsidRPr="006462B2">
        <w:rPr>
          <w:rFonts w:eastAsia="Calibri"/>
          <w:b/>
          <w:bCs/>
          <w:color w:val="auto"/>
        </w:rPr>
        <w:tab/>
      </w:r>
      <w:r w:rsidRPr="006462B2">
        <w:rPr>
          <w:rFonts w:eastAsia="Calibri"/>
          <w:b/>
          <w:bCs/>
          <w:color w:val="auto"/>
        </w:rPr>
        <w:tab/>
      </w:r>
      <w:r w:rsidRPr="006462B2">
        <w:rPr>
          <w:rFonts w:eastAsia="Calibri"/>
          <w:b/>
          <w:bCs/>
          <w:color w:val="auto"/>
        </w:rPr>
        <w:tab/>
      </w:r>
      <w:r w:rsidRPr="006462B2">
        <w:rPr>
          <w:rFonts w:eastAsia="Calibri"/>
          <w:b/>
          <w:bCs/>
          <w:color w:val="auto"/>
        </w:rPr>
        <w:tab/>
      </w:r>
      <w:r w:rsidRPr="006462B2">
        <w:rPr>
          <w:rFonts w:eastAsia="Calibri"/>
          <w:b/>
          <w:bCs/>
          <w:color w:val="auto"/>
        </w:rPr>
        <w:tab/>
        <w:t xml:space="preserve">Theory: </w:t>
      </w:r>
      <w:r w:rsidR="006462B2">
        <w:rPr>
          <w:rFonts w:eastAsia="Calibri"/>
          <w:b/>
          <w:bCs/>
          <w:color w:val="auto"/>
        </w:rPr>
        <w:t>3</w:t>
      </w:r>
      <w:r w:rsidRPr="006462B2">
        <w:rPr>
          <w:rFonts w:eastAsia="Calibri"/>
          <w:b/>
          <w:bCs/>
          <w:color w:val="auto"/>
        </w:rPr>
        <w:t xml:space="preserve"> Hours</w:t>
      </w:r>
      <w:r w:rsidRPr="006462B2">
        <w:rPr>
          <w:rFonts w:eastAsia="Calibri"/>
          <w:b/>
          <w:bCs/>
          <w:color w:val="auto"/>
        </w:rPr>
        <w:tab/>
      </w:r>
      <w:r w:rsidRPr="006462B2">
        <w:rPr>
          <w:rFonts w:eastAsia="Calibri"/>
          <w:b/>
          <w:bCs/>
          <w:color w:val="auto"/>
        </w:rPr>
        <w:tab/>
      </w:r>
      <w:r w:rsidRPr="006462B2">
        <w:rPr>
          <w:rFonts w:eastAsia="Calibri"/>
          <w:b/>
          <w:bCs/>
          <w:color w:val="auto"/>
        </w:rPr>
        <w:tab/>
      </w:r>
      <w:r w:rsidRPr="006462B2">
        <w:rPr>
          <w:rFonts w:eastAsia="Calibri"/>
          <w:b/>
          <w:bCs/>
          <w:color w:val="auto"/>
        </w:rPr>
        <w:tab/>
        <w:t>Practice: 2</w:t>
      </w:r>
      <w:r w:rsidR="006462B2">
        <w:rPr>
          <w:rFonts w:eastAsia="Calibri"/>
          <w:b/>
          <w:bCs/>
          <w:color w:val="auto"/>
        </w:rPr>
        <w:t>7</w:t>
      </w:r>
      <w:r w:rsidRPr="006462B2">
        <w:rPr>
          <w:rFonts w:eastAsia="Calibri"/>
          <w:b/>
          <w:bCs/>
          <w:color w:val="auto"/>
        </w:rPr>
        <w:t xml:space="preserve"> Hours</w:t>
      </w:r>
    </w:p>
    <w:tbl>
      <w:tblPr>
        <w:tblpPr w:leftFromText="180" w:rightFromText="180" w:vertAnchor="text" w:tblpX="53" w:tblpY="1"/>
        <w:tblOverlap w:val="never"/>
        <w:tblW w:w="15051" w:type="dxa"/>
        <w:tblLayout w:type="fixed"/>
        <w:tblCellMar>
          <w:left w:w="106" w:type="dxa"/>
          <w:right w:w="49" w:type="dxa"/>
        </w:tblCellMar>
        <w:tblLook w:val="04A0" w:firstRow="1" w:lastRow="0" w:firstColumn="1" w:lastColumn="0" w:noHBand="0" w:noVBand="1"/>
      </w:tblPr>
      <w:tblGrid>
        <w:gridCol w:w="2405"/>
        <w:gridCol w:w="3930"/>
        <w:gridCol w:w="4259"/>
        <w:gridCol w:w="1905"/>
        <w:gridCol w:w="1364"/>
        <w:gridCol w:w="1188"/>
      </w:tblGrid>
      <w:tr w:rsidR="006706AE" w:rsidRPr="006706AE" w14:paraId="0B1FEA60" w14:textId="77777777" w:rsidTr="006462B2">
        <w:trPr>
          <w:trHeight w:val="617"/>
        </w:trPr>
        <w:tc>
          <w:tcPr>
            <w:tcW w:w="240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A83CC62" w14:textId="77777777" w:rsidR="006706AE" w:rsidRPr="006462B2" w:rsidRDefault="006706AE" w:rsidP="006462B2">
            <w:pPr>
              <w:spacing w:after="160" w:line="360" w:lineRule="auto"/>
              <w:ind w:left="0" w:firstLine="0"/>
              <w:jc w:val="left"/>
              <w:rPr>
                <w:rFonts w:eastAsia="Calibri"/>
                <w:color w:val="auto"/>
              </w:rPr>
            </w:pPr>
            <w:r w:rsidRPr="006462B2">
              <w:rPr>
                <w:rFonts w:eastAsia="Calibri"/>
                <w:color w:val="auto"/>
              </w:rPr>
              <w:t>Learning Unit</w:t>
            </w:r>
          </w:p>
        </w:tc>
        <w:tc>
          <w:tcPr>
            <w:tcW w:w="393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D44B075"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t>Learning Outcomes</w:t>
            </w:r>
          </w:p>
        </w:tc>
        <w:tc>
          <w:tcPr>
            <w:tcW w:w="4259"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F323EB7"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t>Learning Elements</w:t>
            </w:r>
          </w:p>
        </w:tc>
        <w:tc>
          <w:tcPr>
            <w:tcW w:w="190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59CAD86"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Duration</w:t>
            </w:r>
          </w:p>
        </w:tc>
        <w:tc>
          <w:tcPr>
            <w:tcW w:w="1364"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6B9CC9D"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Materials</w:t>
            </w:r>
          </w:p>
          <w:p w14:paraId="60EB8231"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Required</w:t>
            </w:r>
          </w:p>
        </w:tc>
        <w:tc>
          <w:tcPr>
            <w:tcW w:w="1188"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5EE85DD"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Learning</w:t>
            </w:r>
          </w:p>
          <w:p w14:paraId="6A9256FC"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Place</w:t>
            </w:r>
          </w:p>
        </w:tc>
      </w:tr>
      <w:tr w:rsidR="006706AE" w:rsidRPr="006706AE" w14:paraId="0E43E90A" w14:textId="77777777" w:rsidTr="006462B2">
        <w:trPr>
          <w:trHeight w:val="1549"/>
        </w:trPr>
        <w:tc>
          <w:tcPr>
            <w:tcW w:w="2405" w:type="dxa"/>
            <w:tcBorders>
              <w:top w:val="single" w:sz="4" w:space="0" w:color="000000"/>
              <w:left w:val="single" w:sz="4" w:space="0" w:color="000000"/>
              <w:bottom w:val="single" w:sz="4" w:space="0" w:color="000000"/>
              <w:right w:val="single" w:sz="4" w:space="0" w:color="000000"/>
            </w:tcBorders>
            <w:shd w:val="clear" w:color="auto" w:fill="auto"/>
          </w:tcPr>
          <w:p w14:paraId="626F1CC5" w14:textId="77777777" w:rsidR="006706AE" w:rsidRPr="006462B2" w:rsidRDefault="006706AE" w:rsidP="003F5678">
            <w:pPr>
              <w:pStyle w:val="ListParagraph"/>
              <w:numPr>
                <w:ilvl w:val="0"/>
                <w:numId w:val="800"/>
              </w:numPr>
              <w:spacing w:after="160" w:line="360" w:lineRule="auto"/>
              <w:ind w:hanging="689"/>
              <w:jc w:val="left"/>
              <w:rPr>
                <w:rFonts w:eastAsia="Calibri"/>
                <w:color w:val="auto"/>
              </w:rPr>
            </w:pPr>
            <w:r w:rsidRPr="006462B2">
              <w:rPr>
                <w:rFonts w:eastAsia="Calibri"/>
                <w:color w:val="auto"/>
              </w:rPr>
              <w:t>Prepare detailed estimate for framed structure class room in MS EXCEL</w:t>
            </w:r>
          </w:p>
        </w:tc>
        <w:tc>
          <w:tcPr>
            <w:tcW w:w="3930" w:type="dxa"/>
            <w:tcBorders>
              <w:top w:val="single" w:sz="4" w:space="0" w:color="000000"/>
              <w:left w:val="single" w:sz="4" w:space="0" w:color="000000"/>
              <w:bottom w:val="single" w:sz="4" w:space="0" w:color="000000"/>
              <w:right w:val="single" w:sz="4" w:space="0" w:color="000000"/>
            </w:tcBorders>
            <w:shd w:val="clear" w:color="auto" w:fill="auto"/>
          </w:tcPr>
          <w:p w14:paraId="5BAF9EBC" w14:textId="77777777" w:rsidR="006706AE" w:rsidRPr="006462B2" w:rsidRDefault="006706AE" w:rsidP="006462B2">
            <w:pPr>
              <w:spacing w:after="160" w:line="360" w:lineRule="auto"/>
              <w:ind w:left="0" w:firstLine="0"/>
              <w:jc w:val="left"/>
              <w:rPr>
                <w:rFonts w:eastAsia="Calibri"/>
                <w:b/>
                <w:bCs/>
                <w:color w:val="auto"/>
              </w:rPr>
            </w:pPr>
            <w:r w:rsidRPr="006462B2">
              <w:rPr>
                <w:rFonts w:eastAsia="Calibri"/>
                <w:b/>
                <w:bCs/>
                <w:color w:val="auto"/>
              </w:rPr>
              <w:t>Trainee will be able to:</w:t>
            </w:r>
          </w:p>
          <w:p w14:paraId="7B698515"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t>Load the EXCEL and prepare abstract of quantities table.</w:t>
            </w:r>
          </w:p>
          <w:p w14:paraId="1A238153"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t>Type the measurements in number, length, breadth &amp; height for each item of work for framed structure class room.</w:t>
            </w:r>
          </w:p>
          <w:p w14:paraId="5F250905"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t>Type relevant formula for area, volume and other elements.</w:t>
            </w:r>
          </w:p>
          <w:p w14:paraId="2AD7E3AD"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t>Type the formula for quantities and format the measurements &amp; quantities.</w:t>
            </w:r>
          </w:p>
          <w:p w14:paraId="37463C0A"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lastRenderedPageBreak/>
              <w:t>Take out totals and net totals of quantities.</w:t>
            </w:r>
          </w:p>
          <w:p w14:paraId="1C7A1D75"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t>Prepare schedule of bars for columns, beams, slabs and lintels.</w:t>
            </w:r>
          </w:p>
          <w:p w14:paraId="13C8D278"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t>Prepare abstract of quantities table.</w:t>
            </w:r>
          </w:p>
          <w:p w14:paraId="1A3F0B94"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t>Put quantity of each item of work and type relevant rates from the MRS/ CSR.</w:t>
            </w:r>
          </w:p>
          <w:p w14:paraId="7FABF944"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t>Calculate the amount by formula, sum up amounts and add premium, contractor profit.</w:t>
            </w:r>
          </w:p>
          <w:p w14:paraId="03869101"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t>Add contingencies and Work charges.</w:t>
            </w:r>
          </w:p>
        </w:tc>
        <w:tc>
          <w:tcPr>
            <w:tcW w:w="4259" w:type="dxa"/>
            <w:tcBorders>
              <w:top w:val="single" w:sz="4" w:space="0" w:color="000000"/>
              <w:left w:val="single" w:sz="4" w:space="0" w:color="000000"/>
              <w:bottom w:val="single" w:sz="4" w:space="0" w:color="000000"/>
              <w:right w:val="single" w:sz="4" w:space="0" w:color="000000"/>
            </w:tcBorders>
            <w:shd w:val="clear" w:color="auto" w:fill="auto"/>
          </w:tcPr>
          <w:p w14:paraId="5C758B09"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lastRenderedPageBreak/>
              <w:t>Instructions regarding use of MS EXCEL software.</w:t>
            </w:r>
          </w:p>
          <w:p w14:paraId="2463B089"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t>State the operators &amp; functions along with their purpose.</w:t>
            </w:r>
          </w:p>
          <w:p w14:paraId="1F785090"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t>Describe syntax of formula in geometry and mensuration.</w:t>
            </w:r>
          </w:p>
          <w:p w14:paraId="65B76127"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t>Explain how to give formation to the measurements and quantities.</w:t>
            </w:r>
          </w:p>
          <w:p w14:paraId="471701E4"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t>State how to give references of cells in the same sheet, amongst sheets and amongst files.</w:t>
            </w:r>
          </w:p>
          <w:p w14:paraId="58B050CF"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t xml:space="preserve">Prepare detailed estimate for framed structure building in MS </w:t>
            </w:r>
            <w:r w:rsidRPr="006462B2">
              <w:rPr>
                <w:rFonts w:eastAsia="Calibri"/>
                <w:color w:val="auto"/>
              </w:rPr>
              <w:lastRenderedPageBreak/>
              <w:t>EXCEL.</w:t>
            </w:r>
          </w:p>
          <w:p w14:paraId="7F18EBE3" w14:textId="77777777" w:rsidR="006706AE" w:rsidRPr="006462B2" w:rsidRDefault="006706AE" w:rsidP="006462B2">
            <w:pPr>
              <w:spacing w:after="160" w:line="360" w:lineRule="auto"/>
              <w:ind w:left="0" w:firstLine="0"/>
              <w:jc w:val="left"/>
              <w:rPr>
                <w:rFonts w:eastAsia="Calibri"/>
                <w:b/>
                <w:bCs/>
                <w:color w:val="auto"/>
              </w:rPr>
            </w:pPr>
            <w:r w:rsidRPr="006462B2">
              <w:rPr>
                <w:rFonts w:eastAsia="Calibri"/>
                <w:b/>
                <w:bCs/>
                <w:color w:val="auto"/>
              </w:rPr>
              <w:t>Practical Activity</w:t>
            </w:r>
          </w:p>
          <w:p w14:paraId="7A1E69BC"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t>Prepare detailed estimate of framed structure class room in MS EXCEL</w:t>
            </w:r>
          </w:p>
          <w:p w14:paraId="7BCB3E50" w14:textId="77777777" w:rsidR="006706AE" w:rsidRPr="006706AE" w:rsidRDefault="006706AE" w:rsidP="006706AE">
            <w:pPr>
              <w:spacing w:after="160" w:line="360" w:lineRule="auto"/>
              <w:ind w:left="0" w:firstLine="0"/>
              <w:jc w:val="left"/>
              <w:rPr>
                <w:rFonts w:eastAsia="Calibri"/>
                <w:color w:val="auto"/>
              </w:rPr>
            </w:pPr>
          </w:p>
        </w:tc>
        <w:tc>
          <w:tcPr>
            <w:tcW w:w="1905" w:type="dxa"/>
            <w:tcBorders>
              <w:top w:val="single" w:sz="4" w:space="0" w:color="000000"/>
              <w:left w:val="single" w:sz="4" w:space="0" w:color="000000"/>
              <w:bottom w:val="single" w:sz="4" w:space="0" w:color="000000"/>
              <w:right w:val="single" w:sz="4" w:space="0" w:color="000000"/>
            </w:tcBorders>
            <w:shd w:val="clear" w:color="auto" w:fill="auto"/>
          </w:tcPr>
          <w:p w14:paraId="3F228E5B" w14:textId="4E353B18"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lastRenderedPageBreak/>
              <w:t>Theory-</w:t>
            </w:r>
            <w:r w:rsidR="006462B2">
              <w:rPr>
                <w:rFonts w:eastAsia="Calibri"/>
                <w:color w:val="auto"/>
              </w:rPr>
              <w:t>1</w:t>
            </w:r>
            <w:r w:rsidRPr="006706AE">
              <w:rPr>
                <w:rFonts w:eastAsia="Calibri"/>
                <w:color w:val="auto"/>
              </w:rPr>
              <w:t xml:space="preserve"> Hrs</w:t>
            </w:r>
          </w:p>
          <w:p w14:paraId="2BBC0650"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Practice-4 Hrs</w:t>
            </w:r>
          </w:p>
          <w:p w14:paraId="674AE8F4" w14:textId="1C47C6C4"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 xml:space="preserve">Total- </w:t>
            </w:r>
            <w:r w:rsidR="006462B2">
              <w:rPr>
                <w:rFonts w:eastAsia="Calibri"/>
                <w:color w:val="auto"/>
              </w:rPr>
              <w:t>5</w:t>
            </w:r>
            <w:r w:rsidRPr="006706AE">
              <w:rPr>
                <w:rFonts w:eastAsia="Calibri"/>
                <w:color w:val="auto"/>
              </w:rPr>
              <w:t xml:space="preserve"> Hrs</w:t>
            </w:r>
          </w:p>
        </w:tc>
        <w:tc>
          <w:tcPr>
            <w:tcW w:w="1364" w:type="dxa"/>
            <w:tcBorders>
              <w:top w:val="single" w:sz="4" w:space="0" w:color="000000"/>
              <w:left w:val="single" w:sz="4" w:space="0" w:color="000000"/>
              <w:bottom w:val="single" w:sz="4" w:space="0" w:color="000000"/>
              <w:right w:val="single" w:sz="4" w:space="0" w:color="000000"/>
            </w:tcBorders>
            <w:shd w:val="clear" w:color="auto" w:fill="auto"/>
          </w:tcPr>
          <w:p w14:paraId="3FD7B3D4"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Printing paper</w:t>
            </w:r>
          </w:p>
          <w:p w14:paraId="511AA807"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USB</w:t>
            </w:r>
          </w:p>
          <w:p w14:paraId="06ACF07C"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Printer cartridge</w:t>
            </w:r>
          </w:p>
          <w:p w14:paraId="339273A7"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 xml:space="preserve">Apparatus </w:t>
            </w:r>
          </w:p>
          <w:p w14:paraId="146BA6C3"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Computer Lab Equipment</w:t>
            </w:r>
          </w:p>
        </w:tc>
        <w:tc>
          <w:tcPr>
            <w:tcW w:w="1188" w:type="dxa"/>
            <w:tcBorders>
              <w:top w:val="single" w:sz="4" w:space="0" w:color="000000"/>
              <w:left w:val="single" w:sz="4" w:space="0" w:color="000000"/>
              <w:bottom w:val="single" w:sz="4" w:space="0" w:color="000000"/>
              <w:right w:val="single" w:sz="4" w:space="0" w:color="000000"/>
            </w:tcBorders>
            <w:shd w:val="clear" w:color="auto" w:fill="auto"/>
          </w:tcPr>
          <w:p w14:paraId="00E93932"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Class Room and Computer Lab</w:t>
            </w:r>
          </w:p>
        </w:tc>
      </w:tr>
      <w:tr w:rsidR="006706AE" w:rsidRPr="006706AE" w14:paraId="0D16024C" w14:textId="77777777" w:rsidTr="006462B2">
        <w:trPr>
          <w:trHeight w:val="349"/>
        </w:trPr>
        <w:tc>
          <w:tcPr>
            <w:tcW w:w="2405" w:type="dxa"/>
            <w:tcBorders>
              <w:top w:val="single" w:sz="4" w:space="0" w:color="000000"/>
              <w:left w:val="single" w:sz="4" w:space="0" w:color="000000"/>
              <w:bottom w:val="single" w:sz="4" w:space="0" w:color="000000"/>
              <w:right w:val="single" w:sz="4" w:space="0" w:color="000000"/>
            </w:tcBorders>
            <w:shd w:val="clear" w:color="auto" w:fill="auto"/>
          </w:tcPr>
          <w:p w14:paraId="5E4FEF1C" w14:textId="77777777" w:rsidR="006706AE" w:rsidRPr="006462B2" w:rsidRDefault="006706AE" w:rsidP="003F5678">
            <w:pPr>
              <w:pStyle w:val="ListParagraph"/>
              <w:numPr>
                <w:ilvl w:val="0"/>
                <w:numId w:val="800"/>
              </w:numPr>
              <w:spacing w:after="160" w:line="360" w:lineRule="auto"/>
              <w:ind w:hanging="689"/>
              <w:jc w:val="left"/>
              <w:rPr>
                <w:rFonts w:eastAsia="Calibri"/>
                <w:color w:val="auto"/>
              </w:rPr>
            </w:pPr>
            <w:r w:rsidRPr="006462B2">
              <w:rPr>
                <w:rFonts w:eastAsia="Calibri"/>
                <w:color w:val="auto"/>
              </w:rPr>
              <w:lastRenderedPageBreak/>
              <w:t xml:space="preserve">Prepare detailed estimate for rectangular masonary underground water tank in </w:t>
            </w:r>
            <w:r w:rsidRPr="006462B2">
              <w:rPr>
                <w:rFonts w:eastAsia="Calibri"/>
                <w:color w:val="auto"/>
              </w:rPr>
              <w:lastRenderedPageBreak/>
              <w:t>MS EXCEL.</w:t>
            </w:r>
          </w:p>
          <w:p w14:paraId="3B94FFA5" w14:textId="77777777" w:rsidR="006706AE" w:rsidRPr="006706AE" w:rsidRDefault="006706AE" w:rsidP="006462B2">
            <w:pPr>
              <w:spacing w:after="160" w:line="360" w:lineRule="auto"/>
              <w:ind w:left="0" w:hanging="689"/>
              <w:jc w:val="left"/>
              <w:rPr>
                <w:rFonts w:eastAsia="Calibri"/>
                <w:color w:val="auto"/>
              </w:rPr>
            </w:pPr>
          </w:p>
        </w:tc>
        <w:tc>
          <w:tcPr>
            <w:tcW w:w="3930" w:type="dxa"/>
            <w:tcBorders>
              <w:top w:val="single" w:sz="4" w:space="0" w:color="000000"/>
              <w:left w:val="single" w:sz="4" w:space="0" w:color="000000"/>
              <w:bottom w:val="single" w:sz="4" w:space="0" w:color="000000"/>
              <w:right w:val="single" w:sz="4" w:space="0" w:color="000000"/>
            </w:tcBorders>
            <w:shd w:val="clear" w:color="auto" w:fill="auto"/>
          </w:tcPr>
          <w:p w14:paraId="5E201F7A" w14:textId="77777777" w:rsidR="006706AE" w:rsidRPr="006462B2" w:rsidRDefault="006706AE" w:rsidP="006462B2">
            <w:pPr>
              <w:spacing w:after="160" w:line="360" w:lineRule="auto"/>
              <w:ind w:left="0" w:firstLine="0"/>
              <w:jc w:val="left"/>
              <w:rPr>
                <w:rFonts w:eastAsia="Calibri"/>
                <w:b/>
                <w:bCs/>
                <w:color w:val="auto"/>
              </w:rPr>
            </w:pPr>
            <w:r w:rsidRPr="006462B2">
              <w:rPr>
                <w:rFonts w:eastAsia="Calibri"/>
                <w:b/>
                <w:bCs/>
                <w:color w:val="auto"/>
              </w:rPr>
              <w:lastRenderedPageBreak/>
              <w:t>Trainee will be able to:</w:t>
            </w:r>
          </w:p>
          <w:p w14:paraId="1164708D"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t>Load the EXCEL and prepare abstract of quantities table.</w:t>
            </w:r>
          </w:p>
          <w:p w14:paraId="553E93E8"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t xml:space="preserve">Type the measurements in number, length, breadth &amp; height for each item of work for rectangular masonary </w:t>
            </w:r>
            <w:r w:rsidRPr="006462B2">
              <w:rPr>
                <w:rFonts w:eastAsia="Calibri"/>
                <w:color w:val="auto"/>
              </w:rPr>
              <w:lastRenderedPageBreak/>
              <w:t>underground water tank.</w:t>
            </w:r>
          </w:p>
          <w:p w14:paraId="5CBD1E72"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t>Type relevant formula for area, volume and other elements.</w:t>
            </w:r>
          </w:p>
          <w:p w14:paraId="5E45DC38"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t>Type the formula for quantities and format the measurements &amp; quantities.</w:t>
            </w:r>
          </w:p>
          <w:p w14:paraId="391E4442"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t>Take out totals and net totals of quantities.</w:t>
            </w:r>
          </w:p>
          <w:p w14:paraId="592D71BD"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t>Prepare schedule of bars for, slab.</w:t>
            </w:r>
          </w:p>
          <w:p w14:paraId="3F7150BA"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t>Prepare abstract of quantities table.</w:t>
            </w:r>
          </w:p>
          <w:p w14:paraId="7932CD14"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t>Put quantity of each item of work and type relevant rates from the MRS/ CSR.</w:t>
            </w:r>
          </w:p>
          <w:p w14:paraId="2CF26C7B" w14:textId="77777777" w:rsidR="006706AE" w:rsidRPr="006706AE" w:rsidRDefault="006706AE" w:rsidP="006706AE">
            <w:pPr>
              <w:spacing w:after="160" w:line="360" w:lineRule="auto"/>
              <w:ind w:left="0" w:firstLine="0"/>
              <w:jc w:val="left"/>
              <w:rPr>
                <w:rFonts w:eastAsia="Calibri"/>
                <w:color w:val="auto"/>
              </w:rPr>
            </w:pPr>
          </w:p>
        </w:tc>
        <w:tc>
          <w:tcPr>
            <w:tcW w:w="4259" w:type="dxa"/>
            <w:tcBorders>
              <w:top w:val="single" w:sz="4" w:space="0" w:color="000000"/>
              <w:left w:val="single" w:sz="4" w:space="0" w:color="000000"/>
              <w:bottom w:val="single" w:sz="4" w:space="0" w:color="000000"/>
              <w:right w:val="single" w:sz="4" w:space="0" w:color="000000"/>
            </w:tcBorders>
            <w:shd w:val="clear" w:color="auto" w:fill="auto"/>
          </w:tcPr>
          <w:p w14:paraId="6B387A08"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lastRenderedPageBreak/>
              <w:t>Prepare detailed estimate for water tanks in MS EXCEL.</w:t>
            </w:r>
          </w:p>
          <w:p w14:paraId="70AE6C74" w14:textId="77777777" w:rsidR="006706AE" w:rsidRPr="006706AE" w:rsidRDefault="006706AE" w:rsidP="006706AE">
            <w:pPr>
              <w:spacing w:after="160" w:line="360" w:lineRule="auto"/>
              <w:ind w:left="0" w:firstLine="0"/>
              <w:jc w:val="left"/>
              <w:rPr>
                <w:rFonts w:eastAsia="Calibri"/>
                <w:color w:val="auto"/>
              </w:rPr>
            </w:pPr>
          </w:p>
          <w:p w14:paraId="6E839F8A" w14:textId="77777777" w:rsidR="006706AE" w:rsidRPr="006462B2" w:rsidRDefault="006706AE" w:rsidP="006462B2">
            <w:pPr>
              <w:spacing w:after="160" w:line="360" w:lineRule="auto"/>
              <w:ind w:left="0" w:firstLine="0"/>
              <w:jc w:val="left"/>
              <w:rPr>
                <w:rFonts w:eastAsia="Calibri"/>
                <w:b/>
                <w:bCs/>
                <w:color w:val="auto"/>
              </w:rPr>
            </w:pPr>
            <w:r w:rsidRPr="006462B2">
              <w:rPr>
                <w:rFonts w:eastAsia="Calibri"/>
                <w:b/>
                <w:bCs/>
                <w:color w:val="auto"/>
              </w:rPr>
              <w:t>Practical Activity</w:t>
            </w:r>
          </w:p>
          <w:p w14:paraId="4A8C65A5"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t xml:space="preserve">Prepare detailed estimate of framed structure class room in MS </w:t>
            </w:r>
            <w:r w:rsidRPr="006462B2">
              <w:rPr>
                <w:rFonts w:eastAsia="Calibri"/>
                <w:color w:val="auto"/>
              </w:rPr>
              <w:lastRenderedPageBreak/>
              <w:t>EXCEL</w:t>
            </w:r>
          </w:p>
          <w:p w14:paraId="0724562B" w14:textId="77777777" w:rsidR="006706AE" w:rsidRPr="006706AE" w:rsidRDefault="006706AE" w:rsidP="006706AE">
            <w:pPr>
              <w:spacing w:after="160" w:line="360" w:lineRule="auto"/>
              <w:ind w:left="0" w:firstLine="0"/>
              <w:jc w:val="left"/>
              <w:rPr>
                <w:rFonts w:eastAsia="Calibri"/>
                <w:color w:val="auto"/>
              </w:rPr>
            </w:pPr>
          </w:p>
        </w:tc>
        <w:tc>
          <w:tcPr>
            <w:tcW w:w="1905" w:type="dxa"/>
            <w:tcBorders>
              <w:top w:val="single" w:sz="4" w:space="0" w:color="000000"/>
              <w:left w:val="single" w:sz="4" w:space="0" w:color="000000"/>
              <w:bottom w:val="single" w:sz="4" w:space="0" w:color="000000"/>
              <w:right w:val="single" w:sz="4" w:space="0" w:color="000000"/>
            </w:tcBorders>
            <w:shd w:val="clear" w:color="auto" w:fill="auto"/>
          </w:tcPr>
          <w:p w14:paraId="180A6054" w14:textId="3DAD3353"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lastRenderedPageBreak/>
              <w:t>Theory-0.</w:t>
            </w:r>
            <w:r w:rsidR="006462B2">
              <w:rPr>
                <w:rFonts w:eastAsia="Calibri"/>
                <w:color w:val="auto"/>
              </w:rPr>
              <w:t>2</w:t>
            </w:r>
            <w:r w:rsidRPr="006706AE">
              <w:rPr>
                <w:rFonts w:eastAsia="Calibri"/>
                <w:color w:val="auto"/>
              </w:rPr>
              <w:t>5 Hrs</w:t>
            </w:r>
          </w:p>
          <w:p w14:paraId="611E2C8A"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Practice-4 Hrs</w:t>
            </w:r>
          </w:p>
          <w:p w14:paraId="5D9F828C" w14:textId="0D7D6AB5"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Total- 4.</w:t>
            </w:r>
            <w:r w:rsidR="006462B2">
              <w:rPr>
                <w:rFonts w:eastAsia="Calibri"/>
                <w:color w:val="auto"/>
              </w:rPr>
              <w:t>2</w:t>
            </w:r>
            <w:r w:rsidRPr="006706AE">
              <w:rPr>
                <w:rFonts w:eastAsia="Calibri"/>
                <w:color w:val="auto"/>
              </w:rPr>
              <w:t>5 Hrs</w:t>
            </w:r>
          </w:p>
        </w:tc>
        <w:tc>
          <w:tcPr>
            <w:tcW w:w="1364" w:type="dxa"/>
            <w:tcBorders>
              <w:top w:val="single" w:sz="4" w:space="0" w:color="000000"/>
              <w:left w:val="single" w:sz="4" w:space="0" w:color="000000"/>
              <w:bottom w:val="single" w:sz="4" w:space="0" w:color="000000"/>
              <w:right w:val="single" w:sz="4" w:space="0" w:color="000000"/>
            </w:tcBorders>
            <w:shd w:val="clear" w:color="auto" w:fill="auto"/>
          </w:tcPr>
          <w:p w14:paraId="4B601B96"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Printing paper</w:t>
            </w:r>
          </w:p>
          <w:p w14:paraId="410F2475"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USB</w:t>
            </w:r>
          </w:p>
          <w:p w14:paraId="7CF6639C"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Printer cartridge</w:t>
            </w:r>
          </w:p>
          <w:p w14:paraId="13583FFA"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 xml:space="preserve">Apparatus </w:t>
            </w:r>
          </w:p>
          <w:p w14:paraId="3B9B074D"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lastRenderedPageBreak/>
              <w:t>Computer Lab Equipments</w:t>
            </w:r>
          </w:p>
        </w:tc>
        <w:tc>
          <w:tcPr>
            <w:tcW w:w="1188" w:type="dxa"/>
            <w:tcBorders>
              <w:top w:val="single" w:sz="4" w:space="0" w:color="000000"/>
              <w:left w:val="single" w:sz="4" w:space="0" w:color="000000"/>
              <w:bottom w:val="single" w:sz="4" w:space="0" w:color="000000"/>
              <w:right w:val="single" w:sz="4" w:space="0" w:color="000000"/>
            </w:tcBorders>
            <w:shd w:val="clear" w:color="auto" w:fill="auto"/>
          </w:tcPr>
          <w:p w14:paraId="4573F8A1"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lastRenderedPageBreak/>
              <w:t>Class Room and Computer Lab</w:t>
            </w:r>
          </w:p>
        </w:tc>
      </w:tr>
      <w:tr w:rsidR="006706AE" w:rsidRPr="006706AE" w14:paraId="04E1EF16" w14:textId="77777777" w:rsidTr="006462B2">
        <w:trPr>
          <w:trHeight w:val="349"/>
        </w:trPr>
        <w:tc>
          <w:tcPr>
            <w:tcW w:w="2405" w:type="dxa"/>
            <w:tcBorders>
              <w:top w:val="single" w:sz="4" w:space="0" w:color="000000"/>
              <w:left w:val="single" w:sz="4" w:space="0" w:color="000000"/>
              <w:bottom w:val="single" w:sz="4" w:space="0" w:color="000000"/>
              <w:right w:val="single" w:sz="4" w:space="0" w:color="000000"/>
            </w:tcBorders>
            <w:shd w:val="clear" w:color="auto" w:fill="auto"/>
          </w:tcPr>
          <w:p w14:paraId="2062CDDE" w14:textId="77777777" w:rsidR="006706AE" w:rsidRPr="006462B2" w:rsidRDefault="006706AE" w:rsidP="003F5678">
            <w:pPr>
              <w:pStyle w:val="ListParagraph"/>
              <w:numPr>
                <w:ilvl w:val="0"/>
                <w:numId w:val="800"/>
              </w:numPr>
              <w:spacing w:after="160" w:line="360" w:lineRule="auto"/>
              <w:ind w:hanging="689"/>
              <w:jc w:val="left"/>
              <w:rPr>
                <w:rFonts w:eastAsia="Calibri"/>
                <w:color w:val="auto"/>
              </w:rPr>
            </w:pPr>
            <w:r w:rsidRPr="006462B2">
              <w:rPr>
                <w:rFonts w:eastAsia="Calibri"/>
                <w:color w:val="auto"/>
              </w:rPr>
              <w:lastRenderedPageBreak/>
              <w:t xml:space="preserve">Prepare detailed estimate for Segmental arch masonary bridge in MS </w:t>
            </w:r>
            <w:r w:rsidRPr="006462B2">
              <w:rPr>
                <w:rFonts w:eastAsia="Calibri"/>
                <w:color w:val="auto"/>
              </w:rPr>
              <w:lastRenderedPageBreak/>
              <w:t>EXCEL.</w:t>
            </w:r>
          </w:p>
        </w:tc>
        <w:tc>
          <w:tcPr>
            <w:tcW w:w="3930" w:type="dxa"/>
            <w:tcBorders>
              <w:top w:val="single" w:sz="4" w:space="0" w:color="000000"/>
              <w:left w:val="single" w:sz="4" w:space="0" w:color="000000"/>
              <w:bottom w:val="single" w:sz="4" w:space="0" w:color="000000"/>
              <w:right w:val="single" w:sz="4" w:space="0" w:color="000000"/>
            </w:tcBorders>
            <w:shd w:val="clear" w:color="auto" w:fill="auto"/>
          </w:tcPr>
          <w:p w14:paraId="0980703B" w14:textId="77777777" w:rsidR="006706AE" w:rsidRPr="006462B2" w:rsidRDefault="006706AE" w:rsidP="006462B2">
            <w:pPr>
              <w:spacing w:after="160" w:line="360" w:lineRule="auto"/>
              <w:ind w:left="0" w:firstLine="0"/>
              <w:jc w:val="left"/>
              <w:rPr>
                <w:rFonts w:eastAsia="Calibri"/>
                <w:b/>
                <w:bCs/>
                <w:color w:val="auto"/>
              </w:rPr>
            </w:pPr>
            <w:r w:rsidRPr="006462B2">
              <w:rPr>
                <w:rFonts w:eastAsia="Calibri"/>
                <w:b/>
                <w:bCs/>
                <w:color w:val="auto"/>
              </w:rPr>
              <w:lastRenderedPageBreak/>
              <w:t xml:space="preserve">Trainee will be able to: </w:t>
            </w:r>
          </w:p>
          <w:p w14:paraId="1F5E2BDA"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t>Load the EXCEL and prepare abstract of quantities table.</w:t>
            </w:r>
          </w:p>
          <w:p w14:paraId="7AC5084F"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t xml:space="preserve">Type the measurements in number, length, breadth &amp; </w:t>
            </w:r>
            <w:r w:rsidRPr="006462B2">
              <w:rPr>
                <w:rFonts w:eastAsia="Calibri"/>
                <w:color w:val="auto"/>
              </w:rPr>
              <w:lastRenderedPageBreak/>
              <w:t>height for each item of work for Segmental arch masonary bridge.</w:t>
            </w:r>
          </w:p>
          <w:p w14:paraId="73DCAECA"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t>Type relevant formula for area, volume and other elements.</w:t>
            </w:r>
          </w:p>
          <w:p w14:paraId="742A7164"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t>Type the formula for quantities and format the measurements &amp; quantities.</w:t>
            </w:r>
          </w:p>
          <w:p w14:paraId="1B4D0CD4"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t>Take out totals and net totals of quantities.</w:t>
            </w:r>
          </w:p>
          <w:p w14:paraId="75F1F276"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t>Prepare abstract of quantities table.</w:t>
            </w:r>
          </w:p>
          <w:p w14:paraId="5DEF83B7"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t>Put quantity of each item of work and type relevant rates from the MRS/ CSR.</w:t>
            </w:r>
          </w:p>
          <w:p w14:paraId="489CDE38"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t>Calculate the amount by formula, sum up amounts and add premium, contractor profit.</w:t>
            </w:r>
          </w:p>
          <w:p w14:paraId="4505E2E9"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t>Add contingencies and Work charges.</w:t>
            </w:r>
          </w:p>
        </w:tc>
        <w:tc>
          <w:tcPr>
            <w:tcW w:w="4259" w:type="dxa"/>
            <w:tcBorders>
              <w:top w:val="single" w:sz="4" w:space="0" w:color="000000"/>
              <w:left w:val="single" w:sz="4" w:space="0" w:color="000000"/>
              <w:bottom w:val="single" w:sz="4" w:space="0" w:color="000000"/>
              <w:right w:val="single" w:sz="4" w:space="0" w:color="000000"/>
            </w:tcBorders>
            <w:shd w:val="clear" w:color="auto" w:fill="auto"/>
          </w:tcPr>
          <w:p w14:paraId="0DDED2F3"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lastRenderedPageBreak/>
              <w:t>Prepare detailed estimate for Bridge in MS EXCEL.</w:t>
            </w:r>
          </w:p>
          <w:p w14:paraId="384F60A3" w14:textId="77777777" w:rsidR="006706AE" w:rsidRPr="006462B2" w:rsidRDefault="006706AE" w:rsidP="006462B2">
            <w:pPr>
              <w:spacing w:after="160" w:line="360" w:lineRule="auto"/>
              <w:ind w:left="0" w:firstLine="0"/>
              <w:jc w:val="left"/>
              <w:rPr>
                <w:rFonts w:eastAsia="Calibri"/>
                <w:b/>
                <w:bCs/>
                <w:color w:val="auto"/>
              </w:rPr>
            </w:pPr>
            <w:r w:rsidRPr="006462B2">
              <w:rPr>
                <w:rFonts w:eastAsia="Calibri"/>
                <w:b/>
                <w:bCs/>
                <w:color w:val="auto"/>
              </w:rPr>
              <w:t>Practical Activity</w:t>
            </w:r>
          </w:p>
          <w:p w14:paraId="583B1512"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t xml:space="preserve">Prepare detailed estimate of framed structure class room in MS </w:t>
            </w:r>
            <w:r w:rsidRPr="006462B2">
              <w:rPr>
                <w:rFonts w:eastAsia="Calibri"/>
                <w:color w:val="auto"/>
              </w:rPr>
              <w:lastRenderedPageBreak/>
              <w:t>EXCEL</w:t>
            </w:r>
          </w:p>
          <w:p w14:paraId="6DA434CB" w14:textId="77777777" w:rsidR="006706AE" w:rsidRPr="006706AE" w:rsidRDefault="006706AE" w:rsidP="006706AE">
            <w:pPr>
              <w:spacing w:after="160" w:line="360" w:lineRule="auto"/>
              <w:ind w:left="0" w:firstLine="0"/>
              <w:jc w:val="left"/>
              <w:rPr>
                <w:rFonts w:eastAsia="Calibri"/>
                <w:color w:val="auto"/>
              </w:rPr>
            </w:pPr>
          </w:p>
        </w:tc>
        <w:tc>
          <w:tcPr>
            <w:tcW w:w="1905" w:type="dxa"/>
            <w:tcBorders>
              <w:top w:val="single" w:sz="4" w:space="0" w:color="000000"/>
              <w:left w:val="single" w:sz="4" w:space="0" w:color="000000"/>
              <w:bottom w:val="single" w:sz="4" w:space="0" w:color="000000"/>
              <w:right w:val="single" w:sz="4" w:space="0" w:color="000000"/>
            </w:tcBorders>
            <w:shd w:val="clear" w:color="auto" w:fill="auto"/>
          </w:tcPr>
          <w:p w14:paraId="4F8A471B" w14:textId="601442E5"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lastRenderedPageBreak/>
              <w:t>Theory-0.5 Hrs</w:t>
            </w:r>
          </w:p>
          <w:p w14:paraId="06D6BE4A"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Practice-4 Hrs</w:t>
            </w:r>
          </w:p>
          <w:p w14:paraId="774ECA70" w14:textId="04572D34"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Total- 4.5 Hrs</w:t>
            </w:r>
          </w:p>
        </w:tc>
        <w:tc>
          <w:tcPr>
            <w:tcW w:w="1364" w:type="dxa"/>
            <w:tcBorders>
              <w:top w:val="single" w:sz="4" w:space="0" w:color="000000"/>
              <w:left w:val="single" w:sz="4" w:space="0" w:color="000000"/>
              <w:bottom w:val="single" w:sz="4" w:space="0" w:color="000000"/>
              <w:right w:val="single" w:sz="4" w:space="0" w:color="000000"/>
            </w:tcBorders>
            <w:shd w:val="clear" w:color="auto" w:fill="auto"/>
          </w:tcPr>
          <w:p w14:paraId="24B91550"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Printing paper</w:t>
            </w:r>
          </w:p>
          <w:p w14:paraId="6B7363D2"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USB</w:t>
            </w:r>
          </w:p>
          <w:p w14:paraId="44C94D40"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Printer cartridge</w:t>
            </w:r>
          </w:p>
          <w:p w14:paraId="79A561B2"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lastRenderedPageBreak/>
              <w:t xml:space="preserve">Apparatus </w:t>
            </w:r>
          </w:p>
          <w:p w14:paraId="58A1D483"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Computer Lab Equipments</w:t>
            </w:r>
          </w:p>
        </w:tc>
        <w:tc>
          <w:tcPr>
            <w:tcW w:w="1188" w:type="dxa"/>
            <w:tcBorders>
              <w:top w:val="single" w:sz="4" w:space="0" w:color="000000"/>
              <w:left w:val="single" w:sz="4" w:space="0" w:color="000000"/>
              <w:bottom w:val="single" w:sz="4" w:space="0" w:color="000000"/>
              <w:right w:val="single" w:sz="4" w:space="0" w:color="000000"/>
            </w:tcBorders>
            <w:shd w:val="clear" w:color="auto" w:fill="auto"/>
          </w:tcPr>
          <w:p w14:paraId="53628054"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lastRenderedPageBreak/>
              <w:t>Class Room and Computer Lab</w:t>
            </w:r>
          </w:p>
        </w:tc>
      </w:tr>
      <w:tr w:rsidR="006706AE" w:rsidRPr="006706AE" w14:paraId="39097FA9" w14:textId="77777777" w:rsidTr="006462B2">
        <w:trPr>
          <w:trHeight w:val="349"/>
        </w:trPr>
        <w:tc>
          <w:tcPr>
            <w:tcW w:w="2405" w:type="dxa"/>
            <w:tcBorders>
              <w:top w:val="single" w:sz="4" w:space="0" w:color="000000"/>
              <w:left w:val="single" w:sz="4" w:space="0" w:color="000000"/>
              <w:bottom w:val="single" w:sz="4" w:space="0" w:color="000000"/>
              <w:right w:val="single" w:sz="4" w:space="0" w:color="000000"/>
            </w:tcBorders>
            <w:shd w:val="clear" w:color="auto" w:fill="auto"/>
          </w:tcPr>
          <w:p w14:paraId="6A9DC6ED" w14:textId="77777777" w:rsidR="006706AE" w:rsidRPr="006462B2" w:rsidRDefault="006706AE" w:rsidP="003F5678">
            <w:pPr>
              <w:pStyle w:val="ListParagraph"/>
              <w:numPr>
                <w:ilvl w:val="0"/>
                <w:numId w:val="800"/>
              </w:numPr>
              <w:spacing w:after="160" w:line="360" w:lineRule="auto"/>
              <w:ind w:hanging="689"/>
              <w:jc w:val="left"/>
              <w:rPr>
                <w:rFonts w:eastAsia="Calibri"/>
                <w:color w:val="auto"/>
              </w:rPr>
            </w:pPr>
            <w:r w:rsidRPr="006462B2">
              <w:rPr>
                <w:rFonts w:eastAsia="Calibri"/>
                <w:color w:val="auto"/>
              </w:rPr>
              <w:lastRenderedPageBreak/>
              <w:t xml:space="preserve">Prepare detailed estimate for </w:t>
            </w:r>
            <w:r w:rsidRPr="006462B2">
              <w:rPr>
                <w:rFonts w:eastAsia="Calibri"/>
                <w:color w:val="auto"/>
              </w:rPr>
              <w:lastRenderedPageBreak/>
              <w:t>Building Services in MS EXCEL.</w:t>
            </w:r>
          </w:p>
          <w:p w14:paraId="41E56B2F" w14:textId="77777777" w:rsidR="006706AE" w:rsidRPr="006706AE" w:rsidRDefault="006706AE" w:rsidP="006462B2">
            <w:pPr>
              <w:spacing w:after="160" w:line="360" w:lineRule="auto"/>
              <w:ind w:left="0" w:hanging="689"/>
              <w:jc w:val="left"/>
              <w:rPr>
                <w:rFonts w:eastAsia="Calibri"/>
                <w:color w:val="auto"/>
              </w:rPr>
            </w:pPr>
          </w:p>
        </w:tc>
        <w:tc>
          <w:tcPr>
            <w:tcW w:w="3930" w:type="dxa"/>
            <w:tcBorders>
              <w:top w:val="single" w:sz="4" w:space="0" w:color="000000"/>
              <w:left w:val="single" w:sz="4" w:space="0" w:color="000000"/>
              <w:bottom w:val="single" w:sz="4" w:space="0" w:color="000000"/>
              <w:right w:val="single" w:sz="4" w:space="0" w:color="000000"/>
            </w:tcBorders>
            <w:shd w:val="clear" w:color="auto" w:fill="auto"/>
          </w:tcPr>
          <w:p w14:paraId="194DB1EF" w14:textId="77777777" w:rsidR="006706AE" w:rsidRPr="004F4A09" w:rsidRDefault="006706AE" w:rsidP="004F4A09">
            <w:pPr>
              <w:spacing w:after="160" w:line="360" w:lineRule="auto"/>
              <w:ind w:left="0" w:firstLine="0"/>
              <w:jc w:val="left"/>
              <w:rPr>
                <w:rFonts w:eastAsia="Calibri"/>
                <w:b/>
                <w:bCs/>
                <w:color w:val="auto"/>
              </w:rPr>
            </w:pPr>
            <w:r w:rsidRPr="004F4A09">
              <w:rPr>
                <w:rFonts w:eastAsia="Calibri"/>
                <w:b/>
                <w:bCs/>
                <w:color w:val="auto"/>
              </w:rPr>
              <w:lastRenderedPageBreak/>
              <w:t xml:space="preserve">Trainee will be able to: </w:t>
            </w:r>
          </w:p>
          <w:p w14:paraId="54AFD8B8"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t xml:space="preserve">Detailed Estimate of Water </w:t>
            </w:r>
            <w:r w:rsidRPr="006462B2">
              <w:rPr>
                <w:rFonts w:eastAsia="Calibri"/>
                <w:color w:val="auto"/>
              </w:rPr>
              <w:lastRenderedPageBreak/>
              <w:t>supply installations for C class building.</w:t>
            </w:r>
          </w:p>
          <w:p w14:paraId="7919DBD7"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t>Detailed Estimate of Sanitary installation for C class building.</w:t>
            </w:r>
          </w:p>
          <w:p w14:paraId="7013AE81"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t>Detailed Estimate of Electrification for C class building.</w:t>
            </w:r>
          </w:p>
          <w:p w14:paraId="3E1A7E2E"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t>Detailed Estimate of Telephone and cable for C class building.</w:t>
            </w:r>
          </w:p>
          <w:p w14:paraId="1967732B"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t>Detailed Estimate of Gas installations for C class building.</w:t>
            </w:r>
          </w:p>
        </w:tc>
        <w:tc>
          <w:tcPr>
            <w:tcW w:w="4259" w:type="dxa"/>
            <w:tcBorders>
              <w:top w:val="single" w:sz="4" w:space="0" w:color="000000"/>
              <w:left w:val="single" w:sz="4" w:space="0" w:color="000000"/>
              <w:bottom w:val="single" w:sz="4" w:space="0" w:color="000000"/>
              <w:right w:val="single" w:sz="4" w:space="0" w:color="000000"/>
            </w:tcBorders>
            <w:shd w:val="clear" w:color="auto" w:fill="auto"/>
          </w:tcPr>
          <w:p w14:paraId="30BA04E6"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lastRenderedPageBreak/>
              <w:t>Prepare detailed estimate for Building Services in MS EXCEL.</w:t>
            </w:r>
          </w:p>
          <w:p w14:paraId="6B5AC1F2" w14:textId="77777777" w:rsidR="006706AE" w:rsidRPr="004F4A09" w:rsidRDefault="006706AE" w:rsidP="004F4A09">
            <w:pPr>
              <w:spacing w:after="160" w:line="360" w:lineRule="auto"/>
              <w:ind w:left="0" w:firstLine="0"/>
              <w:jc w:val="left"/>
              <w:rPr>
                <w:rFonts w:eastAsia="Calibri"/>
                <w:b/>
                <w:bCs/>
                <w:color w:val="auto"/>
              </w:rPr>
            </w:pPr>
            <w:r w:rsidRPr="004F4A09">
              <w:rPr>
                <w:rFonts w:eastAsia="Calibri"/>
                <w:b/>
                <w:bCs/>
                <w:color w:val="auto"/>
              </w:rPr>
              <w:lastRenderedPageBreak/>
              <w:t>Practical Activity</w:t>
            </w:r>
          </w:p>
          <w:p w14:paraId="13CF4B51"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t>Prepare detailed estimate of framed structure class room in MS EXCEL</w:t>
            </w:r>
          </w:p>
          <w:p w14:paraId="12891335" w14:textId="77777777" w:rsidR="006706AE" w:rsidRPr="006706AE" w:rsidRDefault="006706AE" w:rsidP="006706AE">
            <w:pPr>
              <w:spacing w:after="160" w:line="360" w:lineRule="auto"/>
              <w:ind w:left="0" w:firstLine="0"/>
              <w:jc w:val="left"/>
              <w:rPr>
                <w:rFonts w:eastAsia="Calibri"/>
                <w:color w:val="auto"/>
              </w:rPr>
            </w:pPr>
          </w:p>
        </w:tc>
        <w:tc>
          <w:tcPr>
            <w:tcW w:w="1905" w:type="dxa"/>
            <w:tcBorders>
              <w:top w:val="single" w:sz="4" w:space="0" w:color="000000"/>
              <w:left w:val="single" w:sz="4" w:space="0" w:color="000000"/>
              <w:bottom w:val="single" w:sz="4" w:space="0" w:color="000000"/>
              <w:right w:val="single" w:sz="4" w:space="0" w:color="000000"/>
            </w:tcBorders>
            <w:shd w:val="clear" w:color="auto" w:fill="auto"/>
          </w:tcPr>
          <w:p w14:paraId="2FB2953F" w14:textId="090B7E8C"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lastRenderedPageBreak/>
              <w:t>Theory-0.5 Hrs</w:t>
            </w:r>
          </w:p>
          <w:p w14:paraId="7114662E"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Practice-4 Hrs</w:t>
            </w:r>
          </w:p>
          <w:p w14:paraId="36A0D9D0" w14:textId="19027B75"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lastRenderedPageBreak/>
              <w:t>Total- 4.5 Hrs</w:t>
            </w:r>
          </w:p>
        </w:tc>
        <w:tc>
          <w:tcPr>
            <w:tcW w:w="1364" w:type="dxa"/>
            <w:tcBorders>
              <w:top w:val="single" w:sz="4" w:space="0" w:color="000000"/>
              <w:left w:val="single" w:sz="4" w:space="0" w:color="000000"/>
              <w:bottom w:val="single" w:sz="4" w:space="0" w:color="000000"/>
              <w:right w:val="single" w:sz="4" w:space="0" w:color="000000"/>
            </w:tcBorders>
            <w:shd w:val="clear" w:color="auto" w:fill="auto"/>
          </w:tcPr>
          <w:p w14:paraId="53D0D801"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lastRenderedPageBreak/>
              <w:t>Printing paper</w:t>
            </w:r>
          </w:p>
          <w:p w14:paraId="0DFB773B"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lastRenderedPageBreak/>
              <w:t>USB</w:t>
            </w:r>
          </w:p>
          <w:p w14:paraId="0319D63F"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Printer cartridge</w:t>
            </w:r>
          </w:p>
          <w:p w14:paraId="113CF120"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 xml:space="preserve">Apparatus </w:t>
            </w:r>
          </w:p>
          <w:p w14:paraId="69FB21FB"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Computer Lab Equipments</w:t>
            </w:r>
          </w:p>
        </w:tc>
        <w:tc>
          <w:tcPr>
            <w:tcW w:w="1188" w:type="dxa"/>
            <w:tcBorders>
              <w:top w:val="single" w:sz="4" w:space="0" w:color="000000"/>
              <w:left w:val="single" w:sz="4" w:space="0" w:color="000000"/>
              <w:bottom w:val="single" w:sz="4" w:space="0" w:color="000000"/>
              <w:right w:val="single" w:sz="4" w:space="0" w:color="000000"/>
            </w:tcBorders>
            <w:shd w:val="clear" w:color="auto" w:fill="auto"/>
          </w:tcPr>
          <w:p w14:paraId="6253845B"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lastRenderedPageBreak/>
              <w:t xml:space="preserve">Class Room and Computer </w:t>
            </w:r>
            <w:r w:rsidRPr="006706AE">
              <w:rPr>
                <w:rFonts w:eastAsia="Calibri"/>
                <w:color w:val="auto"/>
              </w:rPr>
              <w:lastRenderedPageBreak/>
              <w:t>Lab</w:t>
            </w:r>
          </w:p>
        </w:tc>
      </w:tr>
      <w:tr w:rsidR="006706AE" w:rsidRPr="006706AE" w14:paraId="336A5A11" w14:textId="77777777" w:rsidTr="006462B2">
        <w:trPr>
          <w:trHeight w:val="349"/>
        </w:trPr>
        <w:tc>
          <w:tcPr>
            <w:tcW w:w="2405" w:type="dxa"/>
            <w:tcBorders>
              <w:top w:val="single" w:sz="4" w:space="0" w:color="000000"/>
              <w:left w:val="single" w:sz="4" w:space="0" w:color="000000"/>
              <w:bottom w:val="single" w:sz="4" w:space="0" w:color="000000"/>
              <w:right w:val="single" w:sz="4" w:space="0" w:color="000000"/>
            </w:tcBorders>
            <w:shd w:val="clear" w:color="auto" w:fill="auto"/>
          </w:tcPr>
          <w:p w14:paraId="3C733FC0" w14:textId="77777777" w:rsidR="006706AE" w:rsidRPr="006462B2" w:rsidRDefault="006706AE" w:rsidP="003F5678">
            <w:pPr>
              <w:pStyle w:val="ListParagraph"/>
              <w:numPr>
                <w:ilvl w:val="0"/>
                <w:numId w:val="800"/>
              </w:numPr>
              <w:spacing w:after="160" w:line="360" w:lineRule="auto"/>
              <w:ind w:hanging="689"/>
              <w:jc w:val="left"/>
              <w:rPr>
                <w:rFonts w:eastAsia="Calibri"/>
                <w:color w:val="auto"/>
              </w:rPr>
            </w:pPr>
            <w:r w:rsidRPr="006462B2">
              <w:rPr>
                <w:rFonts w:eastAsia="Calibri"/>
                <w:color w:val="auto"/>
              </w:rPr>
              <w:lastRenderedPageBreak/>
              <w:t>Prepare detailed estimate for Tube well and Persian well in MS EXCEL.</w:t>
            </w:r>
          </w:p>
        </w:tc>
        <w:tc>
          <w:tcPr>
            <w:tcW w:w="3930" w:type="dxa"/>
            <w:tcBorders>
              <w:top w:val="single" w:sz="4" w:space="0" w:color="000000"/>
              <w:left w:val="single" w:sz="4" w:space="0" w:color="000000"/>
              <w:bottom w:val="single" w:sz="4" w:space="0" w:color="000000"/>
              <w:right w:val="single" w:sz="4" w:space="0" w:color="000000"/>
            </w:tcBorders>
            <w:shd w:val="clear" w:color="auto" w:fill="auto"/>
          </w:tcPr>
          <w:p w14:paraId="2C617BEC" w14:textId="77777777" w:rsidR="006706AE" w:rsidRPr="004F4A09" w:rsidRDefault="006706AE" w:rsidP="004F4A09">
            <w:pPr>
              <w:spacing w:after="160" w:line="360" w:lineRule="auto"/>
              <w:ind w:left="0" w:firstLine="0"/>
              <w:jc w:val="left"/>
              <w:rPr>
                <w:rFonts w:eastAsia="Calibri"/>
                <w:b/>
                <w:bCs/>
                <w:color w:val="auto"/>
              </w:rPr>
            </w:pPr>
            <w:r w:rsidRPr="004F4A09">
              <w:rPr>
                <w:rFonts w:eastAsia="Calibri"/>
                <w:b/>
                <w:bCs/>
                <w:color w:val="auto"/>
              </w:rPr>
              <w:t>Trainee will be able to:</w:t>
            </w:r>
          </w:p>
          <w:p w14:paraId="32DBD80A"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t>Type the measurements of subheads 1 to 5 for tube well and Persian well and type formula for quantities.</w:t>
            </w:r>
          </w:p>
          <w:p w14:paraId="36FBC02A"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t>Put quantity of each item of work and type relevant rates from the MRS/ CSR in abstract of quantities.</w:t>
            </w:r>
          </w:p>
          <w:p w14:paraId="7307DE80"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lastRenderedPageBreak/>
              <w:t>Calculate the amount by formula, sum up amounts and add premium, contractor profit.</w:t>
            </w:r>
          </w:p>
          <w:p w14:paraId="0FEFCD23"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t>Add contingencies and Work charges.</w:t>
            </w:r>
          </w:p>
        </w:tc>
        <w:tc>
          <w:tcPr>
            <w:tcW w:w="4259" w:type="dxa"/>
            <w:tcBorders>
              <w:top w:val="single" w:sz="4" w:space="0" w:color="000000"/>
              <w:left w:val="single" w:sz="4" w:space="0" w:color="000000"/>
              <w:bottom w:val="single" w:sz="4" w:space="0" w:color="000000"/>
              <w:right w:val="single" w:sz="4" w:space="0" w:color="000000"/>
            </w:tcBorders>
            <w:shd w:val="clear" w:color="auto" w:fill="auto"/>
          </w:tcPr>
          <w:p w14:paraId="7D9D7C45"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lastRenderedPageBreak/>
              <w:t>Prepare detailed estimate for Tube well and Persian well in MS EXCEL.</w:t>
            </w:r>
          </w:p>
          <w:p w14:paraId="1DB56AFD" w14:textId="77777777" w:rsidR="006706AE" w:rsidRPr="006706AE" w:rsidRDefault="006706AE" w:rsidP="006706AE">
            <w:pPr>
              <w:spacing w:after="160" w:line="360" w:lineRule="auto"/>
              <w:ind w:left="0" w:firstLine="0"/>
              <w:jc w:val="left"/>
              <w:rPr>
                <w:rFonts w:eastAsia="Calibri"/>
                <w:color w:val="auto"/>
              </w:rPr>
            </w:pPr>
          </w:p>
          <w:p w14:paraId="53D63291" w14:textId="77777777" w:rsidR="006706AE" w:rsidRPr="004F4A09" w:rsidRDefault="006706AE" w:rsidP="004F4A09">
            <w:pPr>
              <w:spacing w:after="160" w:line="360" w:lineRule="auto"/>
              <w:ind w:left="0" w:firstLine="0"/>
              <w:jc w:val="left"/>
              <w:rPr>
                <w:rFonts w:eastAsia="Calibri"/>
                <w:b/>
                <w:bCs/>
                <w:color w:val="auto"/>
              </w:rPr>
            </w:pPr>
            <w:r w:rsidRPr="004F4A09">
              <w:rPr>
                <w:rFonts w:eastAsia="Calibri"/>
                <w:b/>
                <w:bCs/>
                <w:color w:val="auto"/>
              </w:rPr>
              <w:t>Practical Activity</w:t>
            </w:r>
          </w:p>
          <w:p w14:paraId="5B5EC987"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t>Prepare detailed estimate of framed structure class room in MS EXCEL</w:t>
            </w:r>
          </w:p>
          <w:p w14:paraId="5E662C9D" w14:textId="77777777" w:rsidR="006706AE" w:rsidRPr="006706AE" w:rsidRDefault="006706AE" w:rsidP="006706AE">
            <w:pPr>
              <w:spacing w:after="160" w:line="360" w:lineRule="auto"/>
              <w:ind w:left="0" w:firstLine="0"/>
              <w:jc w:val="left"/>
              <w:rPr>
                <w:rFonts w:eastAsia="Calibri"/>
                <w:color w:val="auto"/>
              </w:rPr>
            </w:pPr>
          </w:p>
        </w:tc>
        <w:tc>
          <w:tcPr>
            <w:tcW w:w="1905" w:type="dxa"/>
            <w:tcBorders>
              <w:top w:val="single" w:sz="4" w:space="0" w:color="000000"/>
              <w:left w:val="single" w:sz="4" w:space="0" w:color="000000"/>
              <w:bottom w:val="single" w:sz="4" w:space="0" w:color="000000"/>
              <w:right w:val="single" w:sz="4" w:space="0" w:color="000000"/>
            </w:tcBorders>
            <w:shd w:val="clear" w:color="auto" w:fill="auto"/>
          </w:tcPr>
          <w:p w14:paraId="10CA6472" w14:textId="2EF0AE03"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lastRenderedPageBreak/>
              <w:t>Theory-0.</w:t>
            </w:r>
            <w:r w:rsidR="004F4A09">
              <w:rPr>
                <w:rFonts w:eastAsia="Calibri"/>
                <w:color w:val="auto"/>
              </w:rPr>
              <w:t>2</w:t>
            </w:r>
            <w:r w:rsidRPr="006706AE">
              <w:rPr>
                <w:rFonts w:eastAsia="Calibri"/>
                <w:color w:val="auto"/>
              </w:rPr>
              <w:t>5 Hrs</w:t>
            </w:r>
          </w:p>
          <w:p w14:paraId="3F7C21FC"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Practice-4 Hrs</w:t>
            </w:r>
          </w:p>
          <w:p w14:paraId="18309FB5" w14:textId="4393CEF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Total- 4.</w:t>
            </w:r>
            <w:r w:rsidR="004F4A09">
              <w:rPr>
                <w:rFonts w:eastAsia="Calibri"/>
                <w:color w:val="auto"/>
              </w:rPr>
              <w:t>2</w:t>
            </w:r>
            <w:r w:rsidRPr="006706AE">
              <w:rPr>
                <w:rFonts w:eastAsia="Calibri"/>
                <w:color w:val="auto"/>
              </w:rPr>
              <w:t>5 Hrs</w:t>
            </w:r>
          </w:p>
        </w:tc>
        <w:tc>
          <w:tcPr>
            <w:tcW w:w="1364" w:type="dxa"/>
            <w:tcBorders>
              <w:top w:val="single" w:sz="4" w:space="0" w:color="000000"/>
              <w:left w:val="single" w:sz="4" w:space="0" w:color="000000"/>
              <w:bottom w:val="single" w:sz="4" w:space="0" w:color="000000"/>
              <w:right w:val="single" w:sz="4" w:space="0" w:color="000000"/>
            </w:tcBorders>
            <w:shd w:val="clear" w:color="auto" w:fill="auto"/>
          </w:tcPr>
          <w:p w14:paraId="1C6BB075"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Printing paper</w:t>
            </w:r>
          </w:p>
          <w:p w14:paraId="6A5D39D7"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USB</w:t>
            </w:r>
          </w:p>
          <w:p w14:paraId="1580D5EF"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Printer cartridge</w:t>
            </w:r>
          </w:p>
          <w:p w14:paraId="0A9BE9B9"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 xml:space="preserve">Apparatus </w:t>
            </w:r>
          </w:p>
          <w:p w14:paraId="1A622504"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 xml:space="preserve">Computer Lab </w:t>
            </w:r>
            <w:r w:rsidRPr="006706AE">
              <w:rPr>
                <w:rFonts w:eastAsia="Calibri"/>
                <w:color w:val="auto"/>
              </w:rPr>
              <w:lastRenderedPageBreak/>
              <w:t>Equipments</w:t>
            </w:r>
          </w:p>
        </w:tc>
        <w:tc>
          <w:tcPr>
            <w:tcW w:w="1188" w:type="dxa"/>
            <w:tcBorders>
              <w:top w:val="single" w:sz="4" w:space="0" w:color="000000"/>
              <w:left w:val="single" w:sz="4" w:space="0" w:color="000000"/>
              <w:bottom w:val="single" w:sz="4" w:space="0" w:color="000000"/>
              <w:right w:val="single" w:sz="4" w:space="0" w:color="000000"/>
            </w:tcBorders>
            <w:shd w:val="clear" w:color="auto" w:fill="auto"/>
          </w:tcPr>
          <w:p w14:paraId="4232D6E1"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lastRenderedPageBreak/>
              <w:t>Class Room and Computer Lab</w:t>
            </w:r>
          </w:p>
        </w:tc>
      </w:tr>
      <w:tr w:rsidR="006706AE" w:rsidRPr="006706AE" w14:paraId="38EA0745" w14:textId="77777777" w:rsidTr="006462B2">
        <w:trPr>
          <w:trHeight w:val="349"/>
        </w:trPr>
        <w:tc>
          <w:tcPr>
            <w:tcW w:w="2405" w:type="dxa"/>
            <w:tcBorders>
              <w:top w:val="single" w:sz="4" w:space="0" w:color="000000"/>
              <w:left w:val="single" w:sz="4" w:space="0" w:color="000000"/>
              <w:bottom w:val="single" w:sz="4" w:space="0" w:color="000000"/>
              <w:right w:val="single" w:sz="4" w:space="0" w:color="000000"/>
            </w:tcBorders>
            <w:shd w:val="clear" w:color="auto" w:fill="auto"/>
          </w:tcPr>
          <w:p w14:paraId="120E2056" w14:textId="77777777" w:rsidR="006706AE" w:rsidRPr="006462B2" w:rsidRDefault="006706AE" w:rsidP="003F5678">
            <w:pPr>
              <w:pStyle w:val="ListParagraph"/>
              <w:numPr>
                <w:ilvl w:val="0"/>
                <w:numId w:val="800"/>
              </w:numPr>
              <w:spacing w:after="160" w:line="360" w:lineRule="auto"/>
              <w:ind w:hanging="689"/>
              <w:jc w:val="left"/>
              <w:rPr>
                <w:rFonts w:eastAsia="Calibri"/>
                <w:color w:val="auto"/>
              </w:rPr>
            </w:pPr>
            <w:r w:rsidRPr="006462B2">
              <w:rPr>
                <w:rFonts w:eastAsia="Calibri"/>
                <w:color w:val="auto"/>
              </w:rPr>
              <w:lastRenderedPageBreak/>
              <w:t>Prepare hydraulic statement of water supply and sewerage schemes in MS EXCEL</w:t>
            </w:r>
          </w:p>
        </w:tc>
        <w:tc>
          <w:tcPr>
            <w:tcW w:w="3930" w:type="dxa"/>
            <w:tcBorders>
              <w:top w:val="single" w:sz="4" w:space="0" w:color="000000"/>
              <w:left w:val="single" w:sz="4" w:space="0" w:color="000000"/>
              <w:bottom w:val="single" w:sz="4" w:space="0" w:color="000000"/>
              <w:right w:val="single" w:sz="4" w:space="0" w:color="000000"/>
            </w:tcBorders>
            <w:shd w:val="clear" w:color="auto" w:fill="auto"/>
          </w:tcPr>
          <w:p w14:paraId="42FB34C5" w14:textId="77777777" w:rsidR="006706AE" w:rsidRPr="004F4A09" w:rsidRDefault="006706AE" w:rsidP="004F4A09">
            <w:pPr>
              <w:spacing w:after="160" w:line="360" w:lineRule="auto"/>
              <w:ind w:left="0" w:firstLine="0"/>
              <w:jc w:val="left"/>
              <w:rPr>
                <w:rFonts w:eastAsia="Calibri"/>
                <w:b/>
                <w:bCs/>
                <w:color w:val="auto"/>
              </w:rPr>
            </w:pPr>
            <w:r w:rsidRPr="004F4A09">
              <w:rPr>
                <w:rFonts w:eastAsia="Calibri"/>
                <w:b/>
                <w:bCs/>
                <w:color w:val="auto"/>
              </w:rPr>
              <w:t xml:space="preserve">Trainee will be able to: </w:t>
            </w:r>
          </w:p>
          <w:p w14:paraId="3A2445E1"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t xml:space="preserve">Hydraulic statement of water supply in MS EXCEL </w:t>
            </w:r>
          </w:p>
          <w:p w14:paraId="1C999A30"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t>Sr.#.</w:t>
            </w:r>
            <w:r w:rsidRPr="006462B2">
              <w:rPr>
                <w:rFonts w:eastAsia="Calibri"/>
                <w:color w:val="auto"/>
              </w:rPr>
              <w:tab/>
              <w:t>Name of line (1-2),</w:t>
            </w:r>
            <w:r w:rsidRPr="006462B2">
              <w:rPr>
                <w:rFonts w:eastAsia="Calibri"/>
                <w:color w:val="auto"/>
              </w:rPr>
              <w:tab/>
              <w:t>Length of Line (Rft),</w:t>
            </w:r>
            <w:r w:rsidRPr="006462B2">
              <w:rPr>
                <w:rFonts w:eastAsia="Calibri"/>
                <w:color w:val="auto"/>
              </w:rPr>
              <w:tab/>
              <w:t>Area to be served(Own Area,</w:t>
            </w:r>
            <w:r w:rsidRPr="006462B2">
              <w:rPr>
                <w:rFonts w:eastAsia="Calibri"/>
                <w:color w:val="auto"/>
              </w:rPr>
              <w:tab/>
              <w:t>Other Area,</w:t>
            </w:r>
            <w:r w:rsidRPr="006462B2">
              <w:rPr>
                <w:rFonts w:eastAsia="Calibri"/>
                <w:color w:val="auto"/>
              </w:rPr>
              <w:tab/>
              <w:t>Total Area),</w:t>
            </w:r>
            <w:r w:rsidRPr="006462B2">
              <w:rPr>
                <w:rFonts w:eastAsia="Calibri"/>
                <w:color w:val="auto"/>
              </w:rPr>
              <w:tab/>
              <w:t>Density of Population @34 persons,</w:t>
            </w:r>
            <w:r w:rsidRPr="006462B2">
              <w:rPr>
                <w:rFonts w:eastAsia="Calibri"/>
                <w:color w:val="auto"/>
              </w:rPr>
              <w:tab/>
              <w:t>Discharge @ 8 gal/head/ hour for 9 hours, Peak Demand @ 2.25 times, Proposed dia of Pipe,</w:t>
            </w:r>
          </w:p>
          <w:p w14:paraId="4BBCE7EC"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t>Velocity ft'/sec,</w:t>
            </w:r>
            <w:r w:rsidRPr="006462B2">
              <w:rPr>
                <w:rFonts w:eastAsia="Calibri"/>
                <w:color w:val="auto"/>
              </w:rPr>
              <w:tab/>
              <w:t>Loss of head (1000 ft),</w:t>
            </w:r>
            <w:r w:rsidRPr="006462B2">
              <w:rPr>
                <w:rFonts w:eastAsia="Calibri"/>
                <w:color w:val="auto"/>
              </w:rPr>
              <w:tab/>
              <w:t>Total loss of head in line, Ground Level</w:t>
            </w:r>
            <w:r w:rsidRPr="006462B2">
              <w:rPr>
                <w:rFonts w:eastAsia="Calibri"/>
                <w:color w:val="auto"/>
              </w:rPr>
              <w:tab/>
              <w:t xml:space="preserve">(Upper Lower), Hydraulic Level (Upper, </w:t>
            </w:r>
            <w:r w:rsidRPr="006462B2">
              <w:rPr>
                <w:rFonts w:eastAsia="Calibri"/>
                <w:color w:val="auto"/>
              </w:rPr>
              <w:lastRenderedPageBreak/>
              <w:t>Lower), Terminal</w:t>
            </w:r>
          </w:p>
          <w:p w14:paraId="291A2353"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t>Hydraulic statement of sewerage schemes in MS EXCEL</w:t>
            </w:r>
          </w:p>
          <w:p w14:paraId="6AC9F1C7"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t>Sr.#, Name of line (1-2), Length of Line (Rft), Area (Own), Acre, Other Area, Total Area,</w:t>
            </w:r>
          </w:p>
          <w:p w14:paraId="604D5C32"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t xml:space="preserve">Density of Population, Total Line at line(6*7), Domestic Sewage Flow, Peak Factor, Peak Flow=9*10, Storm Water Flow= 50% of peak flow (11/2), Total Discharge =(11+12), Proposed size of Pipe, Capacity of Sewage pipe 9" =1.1 cusec, 12"=1.96 cusec, Slope as per size of pipe + natural slope available at site, Velocity when running full 2.5'/sec, Q max. or Q full (13/15), V max. or V full =(18/x-area of pipe or Q max/ </w:t>
            </w:r>
            <w:r w:rsidRPr="006462B2">
              <w:rPr>
                <w:rFonts w:eastAsia="Calibri"/>
                <w:color w:val="auto"/>
              </w:rPr>
              <w:lastRenderedPageBreak/>
              <w:t>x-area of pipe, Velocity at max (17*19), Fall due to gradient (length/ slope),</w:t>
            </w:r>
            <w:r w:rsidRPr="006462B2">
              <w:rPr>
                <w:rFonts w:eastAsia="Calibri"/>
                <w:color w:val="auto"/>
              </w:rPr>
              <w:tab/>
              <w:t>Fall due to change of size 9"/12", Total fall (21+22), Ground Level upper, Ground Level lower, Invert Level upper, Invert Level lower, Thickness of wall bedding, Bed Level upper, Bed Level lower, Depth of cutting upper, Depth of cutting lower, Mean depth, No. of Manholes (size of pipe), Name of Line,</w:t>
            </w:r>
            <w:r w:rsidRPr="006462B2">
              <w:rPr>
                <w:rFonts w:eastAsia="Calibri"/>
                <w:color w:val="auto"/>
              </w:rPr>
              <w:tab/>
              <w:t>Length of pipe, Size of Pipe, Remarks.</w:t>
            </w:r>
          </w:p>
        </w:tc>
        <w:tc>
          <w:tcPr>
            <w:tcW w:w="4259" w:type="dxa"/>
            <w:tcBorders>
              <w:top w:val="single" w:sz="4" w:space="0" w:color="000000"/>
              <w:left w:val="single" w:sz="4" w:space="0" w:color="000000"/>
              <w:bottom w:val="single" w:sz="4" w:space="0" w:color="000000"/>
              <w:right w:val="single" w:sz="4" w:space="0" w:color="000000"/>
            </w:tcBorders>
            <w:shd w:val="clear" w:color="auto" w:fill="auto"/>
          </w:tcPr>
          <w:p w14:paraId="12D6E294"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lastRenderedPageBreak/>
              <w:t>Prepare hydraulic statement of water supply and sewerage schemes in MS EXCEL.</w:t>
            </w:r>
          </w:p>
          <w:p w14:paraId="58BEF745" w14:textId="77777777" w:rsidR="006706AE" w:rsidRPr="004F4A09" w:rsidRDefault="006706AE" w:rsidP="004F4A09">
            <w:pPr>
              <w:spacing w:after="160" w:line="360" w:lineRule="auto"/>
              <w:ind w:left="0" w:firstLine="0"/>
              <w:jc w:val="left"/>
              <w:rPr>
                <w:rFonts w:eastAsia="Calibri"/>
                <w:b/>
                <w:bCs/>
                <w:color w:val="auto"/>
              </w:rPr>
            </w:pPr>
            <w:r w:rsidRPr="004F4A09">
              <w:rPr>
                <w:rFonts w:eastAsia="Calibri"/>
                <w:b/>
                <w:bCs/>
                <w:color w:val="auto"/>
              </w:rPr>
              <w:t>Practical Activity</w:t>
            </w:r>
          </w:p>
          <w:p w14:paraId="3120F20D"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t>Prepare detailed estimate of framed structure class room in MS EXCEL</w:t>
            </w:r>
          </w:p>
          <w:p w14:paraId="57F2AA59" w14:textId="77777777" w:rsidR="006706AE" w:rsidRPr="006706AE" w:rsidRDefault="006706AE" w:rsidP="006706AE">
            <w:pPr>
              <w:spacing w:after="160" w:line="360" w:lineRule="auto"/>
              <w:ind w:left="0" w:firstLine="0"/>
              <w:jc w:val="left"/>
              <w:rPr>
                <w:rFonts w:eastAsia="Calibri"/>
                <w:color w:val="auto"/>
              </w:rPr>
            </w:pPr>
          </w:p>
        </w:tc>
        <w:tc>
          <w:tcPr>
            <w:tcW w:w="1905" w:type="dxa"/>
            <w:tcBorders>
              <w:top w:val="single" w:sz="4" w:space="0" w:color="000000"/>
              <w:left w:val="single" w:sz="4" w:space="0" w:color="000000"/>
              <w:bottom w:val="single" w:sz="4" w:space="0" w:color="000000"/>
              <w:right w:val="single" w:sz="4" w:space="0" w:color="000000"/>
            </w:tcBorders>
            <w:shd w:val="clear" w:color="auto" w:fill="auto"/>
          </w:tcPr>
          <w:p w14:paraId="137DF911" w14:textId="286DDC86"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Theory-0.</w:t>
            </w:r>
            <w:r w:rsidR="004F4A09">
              <w:rPr>
                <w:rFonts w:eastAsia="Calibri"/>
                <w:color w:val="auto"/>
              </w:rPr>
              <w:t>2</w:t>
            </w:r>
            <w:r w:rsidRPr="006706AE">
              <w:rPr>
                <w:rFonts w:eastAsia="Calibri"/>
                <w:color w:val="auto"/>
              </w:rPr>
              <w:t>5 Hrs</w:t>
            </w:r>
          </w:p>
          <w:p w14:paraId="62C8C7C2" w14:textId="08FD384B"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Practice-</w:t>
            </w:r>
            <w:r w:rsidR="004F4A09">
              <w:rPr>
                <w:rFonts w:eastAsia="Calibri"/>
                <w:color w:val="auto"/>
              </w:rPr>
              <w:t>4</w:t>
            </w:r>
            <w:r w:rsidRPr="006706AE">
              <w:rPr>
                <w:rFonts w:eastAsia="Calibri"/>
                <w:color w:val="auto"/>
              </w:rPr>
              <w:t xml:space="preserve"> Hrs</w:t>
            </w:r>
          </w:p>
          <w:p w14:paraId="4BA43B5C" w14:textId="49F14F63"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 xml:space="preserve">Total- </w:t>
            </w:r>
            <w:r w:rsidR="004F4A09">
              <w:rPr>
                <w:rFonts w:eastAsia="Calibri"/>
                <w:color w:val="auto"/>
              </w:rPr>
              <w:t>4</w:t>
            </w:r>
            <w:r w:rsidRPr="006706AE">
              <w:rPr>
                <w:rFonts w:eastAsia="Calibri"/>
                <w:color w:val="auto"/>
              </w:rPr>
              <w:t>.</w:t>
            </w:r>
            <w:r w:rsidR="004F4A09">
              <w:rPr>
                <w:rFonts w:eastAsia="Calibri"/>
                <w:color w:val="auto"/>
              </w:rPr>
              <w:t>2</w:t>
            </w:r>
            <w:r w:rsidRPr="006706AE">
              <w:rPr>
                <w:rFonts w:eastAsia="Calibri"/>
                <w:color w:val="auto"/>
              </w:rPr>
              <w:t>5 Hrs</w:t>
            </w:r>
          </w:p>
        </w:tc>
        <w:tc>
          <w:tcPr>
            <w:tcW w:w="1364" w:type="dxa"/>
            <w:tcBorders>
              <w:top w:val="single" w:sz="4" w:space="0" w:color="000000"/>
              <w:left w:val="single" w:sz="4" w:space="0" w:color="000000"/>
              <w:bottom w:val="single" w:sz="4" w:space="0" w:color="000000"/>
              <w:right w:val="single" w:sz="4" w:space="0" w:color="000000"/>
            </w:tcBorders>
            <w:shd w:val="clear" w:color="auto" w:fill="auto"/>
          </w:tcPr>
          <w:p w14:paraId="7686291C"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Printing paper</w:t>
            </w:r>
          </w:p>
          <w:p w14:paraId="13E41E92"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USB</w:t>
            </w:r>
          </w:p>
          <w:p w14:paraId="31758335"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Printer cartridge</w:t>
            </w:r>
          </w:p>
          <w:p w14:paraId="04375CA1"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 xml:space="preserve">Apparatus </w:t>
            </w:r>
          </w:p>
          <w:p w14:paraId="5AE92DD4"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Computer Lab Equipment</w:t>
            </w:r>
          </w:p>
        </w:tc>
        <w:tc>
          <w:tcPr>
            <w:tcW w:w="1188" w:type="dxa"/>
            <w:tcBorders>
              <w:top w:val="single" w:sz="4" w:space="0" w:color="000000"/>
              <w:left w:val="single" w:sz="4" w:space="0" w:color="000000"/>
              <w:bottom w:val="single" w:sz="4" w:space="0" w:color="000000"/>
              <w:right w:val="single" w:sz="4" w:space="0" w:color="000000"/>
            </w:tcBorders>
            <w:shd w:val="clear" w:color="auto" w:fill="auto"/>
          </w:tcPr>
          <w:p w14:paraId="3E9017B3"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Class Room and Computer Lab</w:t>
            </w:r>
          </w:p>
        </w:tc>
      </w:tr>
      <w:tr w:rsidR="006706AE" w:rsidRPr="006706AE" w14:paraId="35A74F52" w14:textId="77777777" w:rsidTr="006462B2">
        <w:trPr>
          <w:trHeight w:val="349"/>
        </w:trPr>
        <w:tc>
          <w:tcPr>
            <w:tcW w:w="2405" w:type="dxa"/>
            <w:tcBorders>
              <w:top w:val="single" w:sz="4" w:space="0" w:color="000000"/>
              <w:left w:val="single" w:sz="4" w:space="0" w:color="000000"/>
              <w:bottom w:val="single" w:sz="4" w:space="0" w:color="000000"/>
              <w:right w:val="single" w:sz="4" w:space="0" w:color="000000"/>
            </w:tcBorders>
            <w:shd w:val="clear" w:color="auto" w:fill="auto"/>
          </w:tcPr>
          <w:p w14:paraId="0525A25C" w14:textId="77777777" w:rsidR="006706AE" w:rsidRPr="006462B2" w:rsidRDefault="006706AE" w:rsidP="003F5678">
            <w:pPr>
              <w:pStyle w:val="ListParagraph"/>
              <w:numPr>
                <w:ilvl w:val="0"/>
                <w:numId w:val="800"/>
              </w:numPr>
              <w:spacing w:after="160" w:line="360" w:lineRule="auto"/>
              <w:ind w:hanging="689"/>
              <w:jc w:val="left"/>
              <w:rPr>
                <w:rFonts w:eastAsia="Calibri"/>
                <w:color w:val="auto"/>
              </w:rPr>
            </w:pPr>
            <w:r w:rsidRPr="006462B2">
              <w:rPr>
                <w:rFonts w:eastAsia="Calibri"/>
                <w:color w:val="auto"/>
              </w:rPr>
              <w:lastRenderedPageBreak/>
              <w:t xml:space="preserve">Earthwork calculations, Bituminous Road, materials statement and Rate analysis of brick work in </w:t>
            </w:r>
            <w:r w:rsidRPr="006462B2">
              <w:rPr>
                <w:rFonts w:eastAsia="Calibri"/>
                <w:color w:val="auto"/>
              </w:rPr>
              <w:lastRenderedPageBreak/>
              <w:t>MS EXCEL.</w:t>
            </w:r>
          </w:p>
        </w:tc>
        <w:tc>
          <w:tcPr>
            <w:tcW w:w="3930" w:type="dxa"/>
            <w:tcBorders>
              <w:top w:val="single" w:sz="4" w:space="0" w:color="000000"/>
              <w:left w:val="single" w:sz="4" w:space="0" w:color="000000"/>
              <w:bottom w:val="single" w:sz="4" w:space="0" w:color="000000"/>
              <w:right w:val="single" w:sz="4" w:space="0" w:color="000000"/>
            </w:tcBorders>
            <w:shd w:val="clear" w:color="auto" w:fill="auto"/>
          </w:tcPr>
          <w:p w14:paraId="0FD2510E" w14:textId="77777777" w:rsidR="006706AE" w:rsidRPr="004F4A09" w:rsidRDefault="006706AE" w:rsidP="004F4A09">
            <w:pPr>
              <w:spacing w:after="160" w:line="360" w:lineRule="auto"/>
              <w:ind w:left="0" w:firstLine="0"/>
              <w:jc w:val="left"/>
              <w:rPr>
                <w:rFonts w:eastAsia="Calibri"/>
                <w:b/>
                <w:bCs/>
                <w:color w:val="auto"/>
              </w:rPr>
            </w:pPr>
            <w:r w:rsidRPr="004F4A09">
              <w:rPr>
                <w:rFonts w:eastAsia="Calibri"/>
                <w:b/>
                <w:bCs/>
                <w:color w:val="auto"/>
              </w:rPr>
              <w:lastRenderedPageBreak/>
              <w:t xml:space="preserve">Trainee will be able to: </w:t>
            </w:r>
          </w:p>
          <w:p w14:paraId="127C5151"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t>Type the heading of table for earthwork, enter values and type formula for quantities.</w:t>
            </w:r>
          </w:p>
          <w:p w14:paraId="464851FD"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t>Prepare abstract of quantities for bituminous road, enter values and type formula for quantities.</w:t>
            </w:r>
          </w:p>
          <w:p w14:paraId="5F7E2E46"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lastRenderedPageBreak/>
              <w:t>Type the heading of table for materials statement, calculate materials by typing formula for amounts.</w:t>
            </w:r>
          </w:p>
          <w:p w14:paraId="06C22BB2"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t>Type the heading of table for rate analysis, calculate materials charges, labour charges, carriage charges and sundries for brick work. Sum up and ad contractor’s profit by typing formula for amounts.</w:t>
            </w:r>
          </w:p>
          <w:p w14:paraId="6212ED3B" w14:textId="77777777" w:rsidR="006706AE" w:rsidRPr="006706AE" w:rsidRDefault="006706AE" w:rsidP="006706AE">
            <w:pPr>
              <w:spacing w:after="160" w:line="360" w:lineRule="auto"/>
              <w:ind w:left="0" w:firstLine="0"/>
              <w:jc w:val="left"/>
              <w:rPr>
                <w:rFonts w:eastAsia="Calibri"/>
                <w:color w:val="auto"/>
              </w:rPr>
            </w:pPr>
          </w:p>
        </w:tc>
        <w:tc>
          <w:tcPr>
            <w:tcW w:w="4259" w:type="dxa"/>
            <w:tcBorders>
              <w:top w:val="single" w:sz="4" w:space="0" w:color="000000"/>
              <w:left w:val="single" w:sz="4" w:space="0" w:color="000000"/>
              <w:bottom w:val="single" w:sz="4" w:space="0" w:color="000000"/>
              <w:right w:val="single" w:sz="4" w:space="0" w:color="000000"/>
            </w:tcBorders>
            <w:shd w:val="clear" w:color="auto" w:fill="auto"/>
          </w:tcPr>
          <w:p w14:paraId="0B23D8AA"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lastRenderedPageBreak/>
              <w:t>Earthwork calculations, Bituminous Road, materials statement and Rate analysis, in MS EXCEL.</w:t>
            </w:r>
          </w:p>
          <w:p w14:paraId="793B9845" w14:textId="77777777" w:rsidR="006706AE" w:rsidRPr="004F4A09" w:rsidRDefault="006706AE" w:rsidP="004F4A09">
            <w:pPr>
              <w:spacing w:after="160" w:line="360" w:lineRule="auto"/>
              <w:ind w:left="0" w:firstLine="0"/>
              <w:jc w:val="left"/>
              <w:rPr>
                <w:rFonts w:eastAsia="Calibri"/>
                <w:b/>
                <w:bCs/>
                <w:color w:val="auto"/>
              </w:rPr>
            </w:pPr>
            <w:r w:rsidRPr="004F4A09">
              <w:rPr>
                <w:rFonts w:eastAsia="Calibri"/>
                <w:b/>
                <w:bCs/>
                <w:color w:val="auto"/>
              </w:rPr>
              <w:t>Practical Activity</w:t>
            </w:r>
          </w:p>
          <w:p w14:paraId="7E4D76D7" w14:textId="77777777" w:rsidR="006706AE" w:rsidRPr="006462B2" w:rsidRDefault="006706AE" w:rsidP="003F5678">
            <w:pPr>
              <w:pStyle w:val="ListParagraph"/>
              <w:numPr>
                <w:ilvl w:val="0"/>
                <w:numId w:val="796"/>
              </w:numPr>
              <w:spacing w:after="160" w:line="360" w:lineRule="auto"/>
              <w:jc w:val="left"/>
              <w:rPr>
                <w:rFonts w:eastAsia="Calibri"/>
                <w:color w:val="auto"/>
              </w:rPr>
            </w:pPr>
            <w:r w:rsidRPr="006462B2">
              <w:rPr>
                <w:rFonts w:eastAsia="Calibri"/>
                <w:color w:val="auto"/>
              </w:rPr>
              <w:t xml:space="preserve">Calculate Earthwork calculations, prepare detailed estimate of </w:t>
            </w:r>
            <w:r w:rsidRPr="006462B2">
              <w:rPr>
                <w:rFonts w:eastAsia="Calibri"/>
                <w:color w:val="auto"/>
              </w:rPr>
              <w:lastRenderedPageBreak/>
              <w:t>Bituminous Road, prepare materials statement and Rate analysis of brick work in MS EXCEL.</w:t>
            </w:r>
          </w:p>
          <w:p w14:paraId="7CD505F8" w14:textId="77777777" w:rsidR="006706AE" w:rsidRPr="006706AE" w:rsidRDefault="006706AE" w:rsidP="006706AE">
            <w:pPr>
              <w:spacing w:after="160" w:line="360" w:lineRule="auto"/>
              <w:ind w:left="0" w:firstLine="0"/>
              <w:jc w:val="left"/>
              <w:rPr>
                <w:rFonts w:eastAsia="Calibri"/>
                <w:color w:val="auto"/>
              </w:rPr>
            </w:pPr>
          </w:p>
        </w:tc>
        <w:tc>
          <w:tcPr>
            <w:tcW w:w="1905" w:type="dxa"/>
            <w:tcBorders>
              <w:top w:val="single" w:sz="4" w:space="0" w:color="000000"/>
              <w:left w:val="single" w:sz="4" w:space="0" w:color="000000"/>
              <w:bottom w:val="single" w:sz="4" w:space="0" w:color="000000"/>
              <w:right w:val="single" w:sz="4" w:space="0" w:color="000000"/>
            </w:tcBorders>
            <w:shd w:val="clear" w:color="auto" w:fill="auto"/>
          </w:tcPr>
          <w:p w14:paraId="135302A4" w14:textId="49C6B466"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lastRenderedPageBreak/>
              <w:t>Theory-0.</w:t>
            </w:r>
            <w:r w:rsidR="004F4A09">
              <w:rPr>
                <w:rFonts w:eastAsia="Calibri"/>
                <w:color w:val="auto"/>
              </w:rPr>
              <w:t>25</w:t>
            </w:r>
            <w:r w:rsidRPr="006706AE">
              <w:rPr>
                <w:rFonts w:eastAsia="Calibri"/>
                <w:color w:val="auto"/>
              </w:rPr>
              <w:t xml:space="preserve"> Hrs</w:t>
            </w:r>
          </w:p>
          <w:p w14:paraId="729917AE" w14:textId="0E40C685"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Practice-</w:t>
            </w:r>
            <w:r w:rsidR="004F4A09">
              <w:rPr>
                <w:rFonts w:eastAsia="Calibri"/>
                <w:color w:val="auto"/>
              </w:rPr>
              <w:t>3</w:t>
            </w:r>
            <w:r w:rsidRPr="006706AE">
              <w:rPr>
                <w:rFonts w:eastAsia="Calibri"/>
                <w:color w:val="auto"/>
              </w:rPr>
              <w:t xml:space="preserve"> Hrs</w:t>
            </w:r>
          </w:p>
          <w:p w14:paraId="762E60B3" w14:textId="203A511E"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 xml:space="preserve">Total- </w:t>
            </w:r>
            <w:r w:rsidR="004F4A09">
              <w:rPr>
                <w:rFonts w:eastAsia="Calibri"/>
                <w:color w:val="auto"/>
              </w:rPr>
              <w:t>3.25</w:t>
            </w:r>
            <w:r w:rsidRPr="006706AE">
              <w:rPr>
                <w:rFonts w:eastAsia="Calibri"/>
                <w:color w:val="auto"/>
              </w:rPr>
              <w:t xml:space="preserve"> Hrs</w:t>
            </w:r>
          </w:p>
        </w:tc>
        <w:tc>
          <w:tcPr>
            <w:tcW w:w="1364" w:type="dxa"/>
            <w:tcBorders>
              <w:top w:val="single" w:sz="4" w:space="0" w:color="000000"/>
              <w:left w:val="single" w:sz="4" w:space="0" w:color="000000"/>
              <w:bottom w:val="single" w:sz="4" w:space="0" w:color="000000"/>
              <w:right w:val="single" w:sz="4" w:space="0" w:color="000000"/>
            </w:tcBorders>
            <w:shd w:val="clear" w:color="auto" w:fill="auto"/>
          </w:tcPr>
          <w:p w14:paraId="6C40A1D8"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Printing paper</w:t>
            </w:r>
          </w:p>
          <w:p w14:paraId="068DCE30"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USB</w:t>
            </w:r>
          </w:p>
          <w:p w14:paraId="092BBE83"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Printer cartridge</w:t>
            </w:r>
          </w:p>
          <w:p w14:paraId="6E386E78"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 xml:space="preserve">Apparatus </w:t>
            </w:r>
          </w:p>
          <w:p w14:paraId="05F2EB5B"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lastRenderedPageBreak/>
              <w:t>Computer Lab Equipment</w:t>
            </w:r>
          </w:p>
        </w:tc>
        <w:tc>
          <w:tcPr>
            <w:tcW w:w="1188" w:type="dxa"/>
            <w:tcBorders>
              <w:top w:val="single" w:sz="4" w:space="0" w:color="000000"/>
              <w:left w:val="single" w:sz="4" w:space="0" w:color="000000"/>
              <w:bottom w:val="single" w:sz="4" w:space="0" w:color="000000"/>
              <w:right w:val="single" w:sz="4" w:space="0" w:color="000000"/>
            </w:tcBorders>
            <w:shd w:val="clear" w:color="auto" w:fill="auto"/>
          </w:tcPr>
          <w:p w14:paraId="533BBBFA"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lastRenderedPageBreak/>
              <w:t>Class Room and Computer Lab</w:t>
            </w:r>
          </w:p>
        </w:tc>
      </w:tr>
    </w:tbl>
    <w:p w14:paraId="6E9ACD09" w14:textId="77777777" w:rsidR="006706AE" w:rsidRPr="006706AE" w:rsidRDefault="006706AE" w:rsidP="006706AE">
      <w:pPr>
        <w:spacing w:after="160" w:line="360" w:lineRule="auto"/>
        <w:ind w:left="0" w:firstLine="0"/>
        <w:jc w:val="left"/>
        <w:rPr>
          <w:rFonts w:eastAsia="Calibri"/>
          <w:color w:val="auto"/>
        </w:rPr>
      </w:pPr>
    </w:p>
    <w:p w14:paraId="43B8C0B7" w14:textId="46253A0C" w:rsidR="006462B2" w:rsidRDefault="006462B2">
      <w:pPr>
        <w:spacing w:after="0" w:line="240" w:lineRule="auto"/>
        <w:ind w:left="0" w:firstLine="0"/>
        <w:jc w:val="left"/>
        <w:rPr>
          <w:rFonts w:eastAsia="Calibri"/>
          <w:color w:val="auto"/>
        </w:rPr>
      </w:pPr>
      <w:r>
        <w:rPr>
          <w:rFonts w:eastAsia="Calibri"/>
          <w:color w:val="auto"/>
        </w:rPr>
        <w:br w:type="page"/>
      </w:r>
    </w:p>
    <w:p w14:paraId="21C5FC6E" w14:textId="3862E6A4" w:rsidR="006706AE" w:rsidRPr="006706AE" w:rsidRDefault="006706AE" w:rsidP="006706AE">
      <w:pPr>
        <w:keepNext/>
        <w:keepLines/>
        <w:shd w:val="clear" w:color="auto" w:fill="FFD966"/>
        <w:spacing w:after="139" w:line="360" w:lineRule="auto"/>
        <w:ind w:left="-3" w:right="-15"/>
        <w:jc w:val="left"/>
        <w:outlineLvl w:val="2"/>
        <w:rPr>
          <w:b/>
          <w:sz w:val="24"/>
        </w:rPr>
      </w:pPr>
      <w:bookmarkStart w:id="136" w:name="_Toc109906010"/>
      <w:r w:rsidRPr="006706AE">
        <w:rPr>
          <w:b/>
          <w:sz w:val="24"/>
        </w:rPr>
        <w:lastRenderedPageBreak/>
        <w:t>0732B&amp;CE-</w:t>
      </w:r>
      <w:r w:rsidR="004F4A09">
        <w:rPr>
          <w:b/>
          <w:sz w:val="24"/>
        </w:rPr>
        <w:t>218</w:t>
      </w:r>
      <w:r w:rsidRPr="006706AE">
        <w:rPr>
          <w:b/>
          <w:sz w:val="24"/>
        </w:rPr>
        <w:t>. Produce Project of Road in AutoCAD Civil 3D software</w:t>
      </w:r>
      <w:bookmarkEnd w:id="136"/>
    </w:p>
    <w:p w14:paraId="4371DA88" w14:textId="77777777" w:rsidR="006706AE" w:rsidRPr="006706AE" w:rsidRDefault="006706AE" w:rsidP="006706AE">
      <w:pPr>
        <w:spacing w:after="0" w:line="360" w:lineRule="auto"/>
        <w:ind w:left="0" w:firstLine="0"/>
        <w:jc w:val="left"/>
        <w:rPr>
          <w:rFonts w:eastAsia="Calibri"/>
          <w:noProof/>
          <w:color w:val="auto"/>
          <w:lang w:val="en-GB"/>
        </w:rPr>
      </w:pPr>
      <w:r w:rsidRPr="006706AE">
        <w:rPr>
          <w:rFonts w:eastAsia="Calibri"/>
          <w:b/>
          <w:color w:val="auto"/>
          <w:sz w:val="24"/>
          <w:szCs w:val="24"/>
          <w:lang w:val="en-GB"/>
        </w:rPr>
        <w:t xml:space="preserve">Objective: </w:t>
      </w:r>
      <w:r w:rsidRPr="006706AE">
        <w:rPr>
          <w:rFonts w:eastAsia="Calibri"/>
          <w:color w:val="auto"/>
          <w:lang w:val="en-GB"/>
        </w:rPr>
        <w:t xml:space="preserve">This module covers the knowledge and skills required to </w:t>
      </w:r>
      <w:r w:rsidRPr="006706AE">
        <w:rPr>
          <w:rFonts w:eastAsia="Calibri"/>
          <w:noProof/>
          <w:color w:val="auto"/>
          <w:lang w:val="en-GB"/>
        </w:rPr>
        <w:t>design a road project in AutoCAD Civil 3D, quantity takeoff and produce drawings.</w:t>
      </w:r>
    </w:p>
    <w:p w14:paraId="01D973B1" w14:textId="1A473EAF" w:rsidR="006706AE" w:rsidRPr="006706AE" w:rsidRDefault="006706AE" w:rsidP="006706AE">
      <w:pPr>
        <w:spacing w:after="0" w:line="360" w:lineRule="auto"/>
        <w:ind w:left="0" w:firstLine="0"/>
        <w:jc w:val="left"/>
        <w:rPr>
          <w:rFonts w:eastAsia="Calibri"/>
          <w:color w:val="auto"/>
          <w:lang w:val="en-GB"/>
        </w:rPr>
      </w:pPr>
      <w:r w:rsidRPr="006706AE">
        <w:rPr>
          <w:rFonts w:eastAsia="Calibri"/>
          <w:b/>
          <w:color w:val="auto"/>
          <w:lang w:val="en-GB"/>
        </w:rPr>
        <w:t>Duration: 3</w:t>
      </w:r>
      <w:r w:rsidR="004F4A09">
        <w:rPr>
          <w:rFonts w:eastAsia="Calibri"/>
          <w:b/>
          <w:color w:val="auto"/>
          <w:lang w:val="en-GB"/>
        </w:rPr>
        <w:t>3</w:t>
      </w:r>
      <w:r w:rsidRPr="006706AE">
        <w:rPr>
          <w:rFonts w:eastAsia="Calibri"/>
          <w:b/>
          <w:color w:val="auto"/>
          <w:lang w:val="en-GB"/>
        </w:rPr>
        <w:t>.00 Hours</w:t>
      </w:r>
      <w:r w:rsidRPr="006706AE">
        <w:rPr>
          <w:rFonts w:eastAsia="Calibri"/>
          <w:color w:val="auto"/>
          <w:lang w:val="en-GB"/>
        </w:rPr>
        <w:tab/>
      </w:r>
      <w:r w:rsidRPr="006706AE">
        <w:rPr>
          <w:rFonts w:eastAsia="Calibri"/>
          <w:color w:val="auto"/>
          <w:lang w:val="en-GB"/>
        </w:rPr>
        <w:tab/>
      </w:r>
      <w:r w:rsidRPr="006706AE">
        <w:rPr>
          <w:rFonts w:eastAsia="Calibri"/>
          <w:color w:val="auto"/>
          <w:lang w:val="en-GB"/>
        </w:rPr>
        <w:tab/>
      </w:r>
      <w:r w:rsidRPr="006706AE">
        <w:rPr>
          <w:rFonts w:eastAsia="Calibri"/>
          <w:color w:val="auto"/>
          <w:lang w:val="en-GB"/>
        </w:rPr>
        <w:tab/>
      </w:r>
      <w:r w:rsidRPr="006706AE">
        <w:rPr>
          <w:rFonts w:eastAsia="Calibri"/>
          <w:color w:val="auto"/>
          <w:lang w:val="en-GB"/>
        </w:rPr>
        <w:tab/>
      </w:r>
      <w:r w:rsidRPr="006706AE">
        <w:rPr>
          <w:rFonts w:eastAsia="Calibri"/>
          <w:color w:val="auto"/>
          <w:lang w:val="en-GB"/>
        </w:rPr>
        <w:tab/>
      </w:r>
      <w:r w:rsidRPr="006706AE">
        <w:rPr>
          <w:rFonts w:eastAsia="Calibri"/>
          <w:b/>
          <w:color w:val="auto"/>
          <w:lang w:val="en-GB"/>
        </w:rPr>
        <w:t xml:space="preserve">Theory: </w:t>
      </w:r>
      <w:r w:rsidR="004F4A09">
        <w:rPr>
          <w:rFonts w:eastAsia="Calibri"/>
          <w:b/>
          <w:color w:val="auto"/>
          <w:lang w:val="en-GB"/>
        </w:rPr>
        <w:t>3</w:t>
      </w:r>
      <w:r w:rsidRPr="006706AE">
        <w:rPr>
          <w:rFonts w:eastAsia="Calibri"/>
          <w:b/>
          <w:color w:val="auto"/>
          <w:lang w:val="en-GB"/>
        </w:rPr>
        <w:t>.00</w:t>
      </w:r>
      <w:r w:rsidRPr="006706AE">
        <w:rPr>
          <w:rFonts w:eastAsia="Calibri"/>
          <w:b/>
          <w:color w:val="auto"/>
          <w:lang w:val="en-GB"/>
        </w:rPr>
        <w:tab/>
        <w:t>Hours</w:t>
      </w:r>
      <w:r w:rsidRPr="006706AE">
        <w:rPr>
          <w:rFonts w:eastAsia="Calibri"/>
          <w:b/>
          <w:color w:val="auto"/>
          <w:lang w:val="en-GB"/>
        </w:rPr>
        <w:tab/>
      </w:r>
      <w:r w:rsidRPr="006706AE">
        <w:rPr>
          <w:rFonts w:eastAsia="Calibri"/>
          <w:b/>
          <w:color w:val="auto"/>
          <w:lang w:val="en-GB"/>
        </w:rPr>
        <w:tab/>
      </w:r>
      <w:r w:rsidRPr="006706AE">
        <w:rPr>
          <w:rFonts w:eastAsia="Calibri"/>
          <w:color w:val="auto"/>
          <w:lang w:val="en-GB"/>
        </w:rPr>
        <w:tab/>
      </w:r>
      <w:r w:rsidRPr="006706AE">
        <w:rPr>
          <w:rFonts w:eastAsia="Calibri"/>
          <w:color w:val="auto"/>
          <w:lang w:val="en-GB"/>
        </w:rPr>
        <w:tab/>
      </w:r>
      <w:r w:rsidRPr="006706AE">
        <w:rPr>
          <w:rFonts w:eastAsia="Calibri"/>
          <w:b/>
          <w:color w:val="auto"/>
          <w:lang w:val="en-GB"/>
        </w:rPr>
        <w:t xml:space="preserve">Practice: </w:t>
      </w:r>
      <w:r w:rsidR="004F4A09">
        <w:rPr>
          <w:rFonts w:eastAsia="Calibri"/>
          <w:b/>
          <w:color w:val="auto"/>
          <w:lang w:val="en-GB"/>
        </w:rPr>
        <w:t>30</w:t>
      </w:r>
      <w:r w:rsidRPr="006706AE">
        <w:rPr>
          <w:rFonts w:eastAsia="Calibri"/>
          <w:b/>
          <w:color w:val="auto"/>
          <w:lang w:val="en-GB"/>
        </w:rPr>
        <w:t>.00 Hours</w:t>
      </w:r>
    </w:p>
    <w:tbl>
      <w:tblPr>
        <w:tblStyle w:val="TableGrid290"/>
        <w:tblpPr w:leftFromText="180" w:rightFromText="180" w:vertAnchor="text" w:tblpX="53" w:tblpY="1"/>
        <w:tblOverlap w:val="never"/>
        <w:tblW w:w="14956" w:type="dxa"/>
        <w:tblInd w:w="0" w:type="dxa"/>
        <w:tblLayout w:type="fixed"/>
        <w:tblCellMar>
          <w:left w:w="106" w:type="dxa"/>
          <w:right w:w="49" w:type="dxa"/>
        </w:tblCellMar>
        <w:tblLook w:val="04A0" w:firstRow="1" w:lastRow="0" w:firstColumn="1" w:lastColumn="0" w:noHBand="0" w:noVBand="1"/>
      </w:tblPr>
      <w:tblGrid>
        <w:gridCol w:w="2263"/>
        <w:gridCol w:w="3915"/>
        <w:gridCol w:w="3882"/>
        <w:gridCol w:w="1963"/>
        <w:gridCol w:w="1662"/>
        <w:gridCol w:w="1271"/>
      </w:tblGrid>
      <w:tr w:rsidR="006706AE" w:rsidRPr="006706AE" w14:paraId="7BD434BD" w14:textId="77777777" w:rsidTr="004F4A09">
        <w:trPr>
          <w:trHeight w:val="630"/>
        </w:trPr>
        <w:tc>
          <w:tcPr>
            <w:tcW w:w="2263"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E381071" w14:textId="77777777" w:rsidR="006706AE" w:rsidRPr="006706AE" w:rsidRDefault="006706AE" w:rsidP="006706AE">
            <w:pPr>
              <w:spacing w:after="0" w:line="360" w:lineRule="auto"/>
              <w:ind w:left="0" w:firstLine="0"/>
              <w:jc w:val="center"/>
              <w:rPr>
                <w:rFonts w:eastAsia="Times New Roman"/>
                <w:color w:val="auto"/>
                <w:lang w:val="en-GB"/>
              </w:rPr>
            </w:pPr>
            <w:r w:rsidRPr="006706AE">
              <w:rPr>
                <w:rFonts w:eastAsia="Times New Roman"/>
                <w:b/>
                <w:color w:val="auto"/>
                <w:lang w:val="en-GB"/>
              </w:rPr>
              <w:t>Learning Unit</w:t>
            </w:r>
          </w:p>
        </w:tc>
        <w:tc>
          <w:tcPr>
            <w:tcW w:w="391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7DB68F1" w14:textId="77777777" w:rsidR="006706AE" w:rsidRPr="006706AE" w:rsidRDefault="006706AE" w:rsidP="006706AE">
            <w:pPr>
              <w:spacing w:after="0" w:line="360" w:lineRule="auto"/>
              <w:ind w:left="0" w:firstLine="0"/>
              <w:jc w:val="center"/>
              <w:rPr>
                <w:rFonts w:eastAsia="Times New Roman"/>
                <w:color w:val="auto"/>
                <w:lang w:val="en-GB"/>
              </w:rPr>
            </w:pPr>
            <w:r w:rsidRPr="006706AE">
              <w:rPr>
                <w:rFonts w:eastAsia="Times New Roman"/>
                <w:b/>
                <w:color w:val="auto"/>
                <w:lang w:val="en-GB"/>
              </w:rPr>
              <w:t>Learning Outcomes</w:t>
            </w:r>
          </w:p>
        </w:tc>
        <w:tc>
          <w:tcPr>
            <w:tcW w:w="3882"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7559E45" w14:textId="77777777" w:rsidR="006706AE" w:rsidRPr="006706AE" w:rsidRDefault="006706AE" w:rsidP="006706AE">
            <w:pPr>
              <w:spacing w:after="0" w:line="360" w:lineRule="auto"/>
              <w:ind w:left="0" w:firstLine="0"/>
              <w:jc w:val="center"/>
              <w:rPr>
                <w:rFonts w:eastAsia="Times New Roman"/>
                <w:color w:val="auto"/>
                <w:lang w:val="en-GB"/>
              </w:rPr>
            </w:pPr>
            <w:r w:rsidRPr="006706AE">
              <w:rPr>
                <w:rFonts w:eastAsia="Times New Roman"/>
                <w:b/>
                <w:color w:val="auto"/>
                <w:lang w:val="en-GB"/>
              </w:rPr>
              <w:t>Learning Elements</w:t>
            </w:r>
          </w:p>
        </w:tc>
        <w:tc>
          <w:tcPr>
            <w:tcW w:w="1963"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AA5AA2A" w14:textId="77777777" w:rsidR="006706AE" w:rsidRPr="006706AE" w:rsidRDefault="006706AE" w:rsidP="006706AE">
            <w:pPr>
              <w:spacing w:after="0" w:line="360" w:lineRule="auto"/>
              <w:ind w:left="0" w:firstLine="0"/>
              <w:jc w:val="center"/>
              <w:rPr>
                <w:rFonts w:eastAsia="Times New Roman"/>
                <w:color w:val="auto"/>
                <w:lang w:val="en-GB"/>
              </w:rPr>
            </w:pPr>
            <w:r w:rsidRPr="006706AE">
              <w:rPr>
                <w:rFonts w:eastAsia="Times New Roman"/>
                <w:b/>
                <w:color w:val="auto"/>
                <w:lang w:val="en-GB"/>
              </w:rPr>
              <w:t>Duration</w:t>
            </w:r>
          </w:p>
        </w:tc>
        <w:tc>
          <w:tcPr>
            <w:tcW w:w="1662" w:type="dxa"/>
            <w:tcBorders>
              <w:top w:val="single" w:sz="4" w:space="0" w:color="000000"/>
              <w:left w:val="single" w:sz="4" w:space="0" w:color="000000"/>
              <w:bottom w:val="single" w:sz="4" w:space="0" w:color="000000"/>
              <w:right w:val="single" w:sz="4" w:space="0" w:color="000000"/>
            </w:tcBorders>
            <w:shd w:val="clear" w:color="auto" w:fill="E5B8B7"/>
          </w:tcPr>
          <w:p w14:paraId="107DD2B8" w14:textId="77777777" w:rsidR="006706AE" w:rsidRPr="006706AE" w:rsidRDefault="006706AE" w:rsidP="006706AE">
            <w:pPr>
              <w:spacing w:after="0" w:line="360" w:lineRule="auto"/>
              <w:ind w:left="0" w:firstLine="0"/>
              <w:jc w:val="left"/>
              <w:rPr>
                <w:rFonts w:eastAsia="Times New Roman"/>
                <w:color w:val="auto"/>
                <w:lang w:val="en-GB"/>
              </w:rPr>
            </w:pPr>
            <w:r w:rsidRPr="006706AE">
              <w:rPr>
                <w:rFonts w:eastAsia="Times New Roman"/>
                <w:b/>
                <w:color w:val="auto"/>
                <w:lang w:val="en-GB"/>
              </w:rPr>
              <w:t xml:space="preserve">Materials </w:t>
            </w:r>
          </w:p>
          <w:p w14:paraId="46099EEE" w14:textId="77777777" w:rsidR="006706AE" w:rsidRPr="006706AE" w:rsidRDefault="006706AE" w:rsidP="006706AE">
            <w:pPr>
              <w:spacing w:after="0" w:line="360" w:lineRule="auto"/>
              <w:ind w:left="0" w:firstLine="0"/>
              <w:jc w:val="left"/>
              <w:rPr>
                <w:rFonts w:eastAsia="Times New Roman"/>
                <w:color w:val="auto"/>
                <w:lang w:val="en-GB"/>
              </w:rPr>
            </w:pPr>
            <w:r w:rsidRPr="006706AE">
              <w:rPr>
                <w:rFonts w:eastAsia="Times New Roman"/>
                <w:b/>
                <w:color w:val="auto"/>
                <w:lang w:val="en-GB"/>
              </w:rPr>
              <w:t xml:space="preserve">Required </w:t>
            </w:r>
          </w:p>
        </w:tc>
        <w:tc>
          <w:tcPr>
            <w:tcW w:w="1271" w:type="dxa"/>
            <w:tcBorders>
              <w:top w:val="single" w:sz="4" w:space="0" w:color="000000"/>
              <w:left w:val="single" w:sz="4" w:space="0" w:color="000000"/>
              <w:bottom w:val="single" w:sz="4" w:space="0" w:color="000000"/>
              <w:right w:val="single" w:sz="4" w:space="0" w:color="000000"/>
            </w:tcBorders>
            <w:shd w:val="clear" w:color="auto" w:fill="E5B8B7"/>
          </w:tcPr>
          <w:p w14:paraId="7A22F23D" w14:textId="77777777" w:rsidR="006706AE" w:rsidRPr="006706AE" w:rsidRDefault="006706AE" w:rsidP="006706AE">
            <w:pPr>
              <w:spacing w:after="0" w:line="360" w:lineRule="auto"/>
              <w:ind w:left="0" w:firstLine="0"/>
              <w:jc w:val="left"/>
              <w:rPr>
                <w:rFonts w:eastAsia="Times New Roman"/>
                <w:color w:val="auto"/>
                <w:lang w:val="en-GB"/>
              </w:rPr>
            </w:pPr>
            <w:r w:rsidRPr="006706AE">
              <w:rPr>
                <w:rFonts w:eastAsia="Times New Roman"/>
                <w:b/>
                <w:color w:val="auto"/>
                <w:lang w:val="en-GB"/>
              </w:rPr>
              <w:t xml:space="preserve">Learning </w:t>
            </w:r>
          </w:p>
          <w:p w14:paraId="29B40FF0" w14:textId="77777777" w:rsidR="006706AE" w:rsidRPr="006706AE" w:rsidRDefault="006706AE" w:rsidP="006706AE">
            <w:pPr>
              <w:spacing w:after="0" w:line="360" w:lineRule="auto"/>
              <w:ind w:left="0" w:firstLine="0"/>
              <w:jc w:val="left"/>
              <w:rPr>
                <w:rFonts w:eastAsia="Times New Roman"/>
                <w:color w:val="auto"/>
                <w:lang w:val="en-GB"/>
              </w:rPr>
            </w:pPr>
            <w:r w:rsidRPr="006706AE">
              <w:rPr>
                <w:rFonts w:eastAsia="Times New Roman"/>
                <w:b/>
                <w:color w:val="auto"/>
                <w:lang w:val="en-GB"/>
              </w:rPr>
              <w:t xml:space="preserve">Place </w:t>
            </w:r>
          </w:p>
        </w:tc>
      </w:tr>
      <w:tr w:rsidR="006706AE" w:rsidRPr="006706AE" w14:paraId="0FA361B6" w14:textId="77777777" w:rsidTr="004F4A09">
        <w:trPr>
          <w:trHeight w:val="1581"/>
        </w:trPr>
        <w:tc>
          <w:tcPr>
            <w:tcW w:w="2263" w:type="dxa"/>
            <w:tcBorders>
              <w:top w:val="single" w:sz="4" w:space="0" w:color="000000"/>
              <w:left w:val="single" w:sz="4" w:space="0" w:color="000000"/>
              <w:bottom w:val="single" w:sz="4" w:space="0" w:color="000000"/>
              <w:right w:val="single" w:sz="4" w:space="0" w:color="000000"/>
            </w:tcBorders>
            <w:shd w:val="clear" w:color="auto" w:fill="auto"/>
          </w:tcPr>
          <w:p w14:paraId="16F82C9A" w14:textId="77777777" w:rsidR="006706AE" w:rsidRPr="006706AE" w:rsidRDefault="006706AE" w:rsidP="008638C4">
            <w:pPr>
              <w:numPr>
                <w:ilvl w:val="0"/>
                <w:numId w:val="80"/>
              </w:numPr>
              <w:autoSpaceDE w:val="0"/>
              <w:autoSpaceDN w:val="0"/>
              <w:adjustRightInd w:val="0"/>
              <w:spacing w:after="160" w:line="360" w:lineRule="auto"/>
              <w:ind w:left="540" w:hanging="540"/>
              <w:jc w:val="left"/>
              <w:rPr>
                <w:rFonts w:eastAsia="Times New Roman"/>
                <w:b/>
                <w:bCs/>
                <w:color w:val="auto"/>
                <w:lang w:val="en-GB"/>
              </w:rPr>
            </w:pPr>
            <w:r w:rsidRPr="006706AE">
              <w:rPr>
                <w:rFonts w:eastAsia="Times New Roman"/>
                <w:noProof/>
                <w:color w:val="auto"/>
                <w:lang w:val="en-GB"/>
              </w:rPr>
              <w:t>Import Survey data from excel file *.csv</w:t>
            </w:r>
          </w:p>
        </w:tc>
        <w:tc>
          <w:tcPr>
            <w:tcW w:w="3915" w:type="dxa"/>
            <w:tcBorders>
              <w:top w:val="single" w:sz="4" w:space="0" w:color="000000"/>
              <w:left w:val="single" w:sz="4" w:space="0" w:color="000000"/>
              <w:bottom w:val="single" w:sz="4" w:space="0" w:color="000000"/>
              <w:right w:val="single" w:sz="4" w:space="0" w:color="000000"/>
            </w:tcBorders>
            <w:shd w:val="clear" w:color="auto" w:fill="auto"/>
          </w:tcPr>
          <w:p w14:paraId="49D3BFD3" w14:textId="77777777" w:rsidR="006706AE" w:rsidRPr="006706AE" w:rsidRDefault="006706AE" w:rsidP="006706AE">
            <w:pPr>
              <w:spacing w:after="0" w:line="360" w:lineRule="auto"/>
              <w:ind w:left="0" w:firstLine="0"/>
              <w:jc w:val="left"/>
              <w:rPr>
                <w:rFonts w:eastAsia="Times New Roman"/>
                <w:b/>
                <w:color w:val="auto"/>
                <w:lang w:val="en-GB"/>
              </w:rPr>
            </w:pPr>
            <w:r w:rsidRPr="006706AE">
              <w:rPr>
                <w:rFonts w:eastAsia="Times New Roman"/>
                <w:b/>
                <w:color w:val="auto"/>
                <w:lang w:val="en-GB"/>
              </w:rPr>
              <w:t>Trainee will be able to:</w:t>
            </w:r>
          </w:p>
          <w:p w14:paraId="5B72DE1D" w14:textId="77777777" w:rsidR="006706AE" w:rsidRPr="006706AE" w:rsidRDefault="006706AE" w:rsidP="008638C4">
            <w:pPr>
              <w:numPr>
                <w:ilvl w:val="0"/>
                <w:numId w:val="77"/>
              </w:numPr>
              <w:spacing w:after="0" w:line="360" w:lineRule="auto"/>
              <w:jc w:val="left"/>
              <w:rPr>
                <w:rFonts w:eastAsia="Times New Roman"/>
                <w:bCs/>
                <w:color w:val="auto"/>
                <w:lang w:val="en-GB"/>
              </w:rPr>
            </w:pPr>
            <w:r w:rsidRPr="006706AE">
              <w:rPr>
                <w:rFonts w:eastAsia="Times New Roman"/>
                <w:bCs/>
                <w:color w:val="auto"/>
                <w:lang w:val="en-GB"/>
              </w:rPr>
              <w:t>Create new dwg file in desired units-feet or meters.</w:t>
            </w:r>
          </w:p>
          <w:p w14:paraId="60BFDDEB" w14:textId="77777777" w:rsidR="006706AE" w:rsidRPr="006706AE" w:rsidRDefault="006706AE" w:rsidP="008638C4">
            <w:pPr>
              <w:numPr>
                <w:ilvl w:val="0"/>
                <w:numId w:val="77"/>
              </w:numPr>
              <w:spacing w:after="0" w:line="360" w:lineRule="auto"/>
              <w:jc w:val="left"/>
              <w:rPr>
                <w:rFonts w:eastAsia="Times New Roman"/>
                <w:bCs/>
                <w:color w:val="auto"/>
                <w:lang w:val="en-GB"/>
              </w:rPr>
            </w:pPr>
            <w:r w:rsidRPr="006706AE">
              <w:rPr>
                <w:rFonts w:eastAsia="Times New Roman"/>
                <w:bCs/>
                <w:color w:val="auto"/>
                <w:lang w:val="en-GB"/>
              </w:rPr>
              <w:t>Save excel file in *.csv file format</w:t>
            </w:r>
          </w:p>
          <w:p w14:paraId="3BB162FA" w14:textId="77777777" w:rsidR="006706AE" w:rsidRPr="006706AE" w:rsidRDefault="006706AE" w:rsidP="008638C4">
            <w:pPr>
              <w:numPr>
                <w:ilvl w:val="0"/>
                <w:numId w:val="77"/>
              </w:numPr>
              <w:spacing w:after="0" w:line="360" w:lineRule="auto"/>
              <w:jc w:val="left"/>
              <w:rPr>
                <w:rFonts w:eastAsia="Times New Roman"/>
                <w:bCs/>
                <w:color w:val="auto"/>
                <w:lang w:val="en-GB"/>
              </w:rPr>
            </w:pPr>
            <w:r w:rsidRPr="006706AE">
              <w:rPr>
                <w:rFonts w:eastAsia="Times New Roman"/>
                <w:bCs/>
                <w:color w:val="auto"/>
                <w:lang w:val="en-GB"/>
              </w:rPr>
              <w:t>Create formats for data import.</w:t>
            </w:r>
          </w:p>
          <w:p w14:paraId="1F2EEC29" w14:textId="77777777" w:rsidR="006706AE" w:rsidRPr="006706AE" w:rsidRDefault="006706AE" w:rsidP="008638C4">
            <w:pPr>
              <w:numPr>
                <w:ilvl w:val="0"/>
                <w:numId w:val="77"/>
              </w:numPr>
              <w:spacing w:after="0" w:line="360" w:lineRule="auto"/>
              <w:jc w:val="left"/>
              <w:rPr>
                <w:rFonts w:eastAsia="Times New Roman"/>
                <w:color w:val="auto"/>
                <w:lang w:val="en-GB"/>
              </w:rPr>
            </w:pPr>
            <w:r w:rsidRPr="006706AE">
              <w:rPr>
                <w:rFonts w:eastAsia="Times New Roman"/>
                <w:bCs/>
                <w:color w:val="auto"/>
                <w:lang w:val="en-GB"/>
              </w:rPr>
              <w:t>Import *.csv file in CAD file.</w:t>
            </w:r>
          </w:p>
        </w:tc>
        <w:tc>
          <w:tcPr>
            <w:tcW w:w="3882" w:type="dxa"/>
            <w:tcBorders>
              <w:top w:val="single" w:sz="4" w:space="0" w:color="000000"/>
              <w:left w:val="single" w:sz="4" w:space="0" w:color="000000"/>
              <w:bottom w:val="single" w:sz="4" w:space="0" w:color="000000"/>
              <w:right w:val="single" w:sz="4" w:space="0" w:color="000000"/>
            </w:tcBorders>
            <w:shd w:val="clear" w:color="auto" w:fill="auto"/>
          </w:tcPr>
          <w:p w14:paraId="6626A47A" w14:textId="77777777" w:rsidR="006706AE" w:rsidRPr="006706AE" w:rsidRDefault="006706AE" w:rsidP="008638C4">
            <w:pPr>
              <w:numPr>
                <w:ilvl w:val="0"/>
                <w:numId w:val="76"/>
              </w:numPr>
              <w:spacing w:after="0" w:line="360" w:lineRule="auto"/>
              <w:ind w:left="365"/>
              <w:jc w:val="left"/>
              <w:rPr>
                <w:rFonts w:eastAsia="Times New Roman"/>
                <w:color w:val="auto"/>
                <w:spacing w:val="1"/>
                <w:lang w:val="en-GB"/>
              </w:rPr>
            </w:pPr>
            <w:r w:rsidRPr="006706AE">
              <w:rPr>
                <w:rFonts w:eastAsia="Times New Roman"/>
                <w:color w:val="auto"/>
                <w:spacing w:val="1"/>
                <w:lang w:val="en-GB"/>
              </w:rPr>
              <w:t>Loading and unloading of AutoCAD Civil 3D.</w:t>
            </w:r>
          </w:p>
          <w:p w14:paraId="7380D660" w14:textId="77777777" w:rsidR="006706AE" w:rsidRPr="006706AE" w:rsidRDefault="006706AE" w:rsidP="008638C4">
            <w:pPr>
              <w:numPr>
                <w:ilvl w:val="0"/>
                <w:numId w:val="76"/>
              </w:numPr>
              <w:spacing w:after="0" w:line="360" w:lineRule="auto"/>
              <w:ind w:left="365"/>
              <w:jc w:val="left"/>
              <w:rPr>
                <w:rFonts w:eastAsia="Times New Roman"/>
                <w:color w:val="auto"/>
                <w:spacing w:val="1"/>
                <w:lang w:val="en-GB"/>
              </w:rPr>
            </w:pPr>
            <w:r w:rsidRPr="006706AE">
              <w:rPr>
                <w:rFonts w:eastAsia="Times New Roman"/>
                <w:color w:val="auto"/>
                <w:spacing w:val="1"/>
                <w:lang w:val="en-GB"/>
              </w:rPr>
              <w:t>Interface and Workspaces of AutoCAD Civil 3D,</w:t>
            </w:r>
          </w:p>
          <w:p w14:paraId="30AD1CF5" w14:textId="77777777" w:rsidR="006706AE" w:rsidRPr="006706AE" w:rsidRDefault="006706AE" w:rsidP="008638C4">
            <w:pPr>
              <w:numPr>
                <w:ilvl w:val="0"/>
                <w:numId w:val="76"/>
              </w:numPr>
              <w:spacing w:after="0" w:line="360" w:lineRule="auto"/>
              <w:ind w:left="365"/>
              <w:jc w:val="left"/>
              <w:rPr>
                <w:rFonts w:eastAsia="Times New Roman"/>
                <w:color w:val="auto"/>
                <w:spacing w:val="1"/>
                <w:lang w:val="en-GB"/>
              </w:rPr>
            </w:pPr>
            <w:r w:rsidRPr="006706AE">
              <w:rPr>
                <w:rFonts w:eastAsia="Times New Roman"/>
                <w:color w:val="auto"/>
                <w:spacing w:val="1"/>
                <w:lang w:val="en-GB"/>
              </w:rPr>
              <w:t>Tool space, panorama, Templates, Settings, and Styles</w:t>
            </w:r>
          </w:p>
          <w:p w14:paraId="7C3CB50C" w14:textId="77777777" w:rsidR="006706AE" w:rsidRPr="006706AE" w:rsidRDefault="006706AE" w:rsidP="008638C4">
            <w:pPr>
              <w:numPr>
                <w:ilvl w:val="0"/>
                <w:numId w:val="76"/>
              </w:numPr>
              <w:spacing w:after="0" w:line="360" w:lineRule="auto"/>
              <w:ind w:left="365"/>
              <w:jc w:val="left"/>
              <w:rPr>
                <w:rFonts w:eastAsia="Times New Roman"/>
                <w:color w:val="auto"/>
                <w:spacing w:val="1"/>
                <w:lang w:val="en-GB"/>
              </w:rPr>
            </w:pPr>
            <w:r w:rsidRPr="006706AE">
              <w:rPr>
                <w:rFonts w:eastAsia="Times New Roman"/>
                <w:color w:val="auto"/>
                <w:spacing w:val="1"/>
                <w:lang w:val="en-GB"/>
              </w:rPr>
              <w:t>AutoCAD Civil 3D Projects, Sharing Data, Using Data Shortcuts for Project Management</w:t>
            </w:r>
          </w:p>
          <w:p w14:paraId="3FFA8997" w14:textId="77777777" w:rsidR="006706AE" w:rsidRPr="006706AE" w:rsidRDefault="006706AE" w:rsidP="008638C4">
            <w:pPr>
              <w:numPr>
                <w:ilvl w:val="0"/>
                <w:numId w:val="76"/>
              </w:numPr>
              <w:spacing w:after="0" w:line="360" w:lineRule="auto"/>
              <w:ind w:left="365"/>
              <w:jc w:val="left"/>
              <w:rPr>
                <w:rFonts w:eastAsia="Times New Roman"/>
                <w:color w:val="auto"/>
                <w:spacing w:val="1"/>
                <w:lang w:val="en-GB"/>
              </w:rPr>
            </w:pPr>
            <w:r w:rsidRPr="006706AE">
              <w:rPr>
                <w:rFonts w:eastAsia="Times New Roman"/>
                <w:color w:val="auto"/>
                <w:spacing w:val="1"/>
                <w:lang w:val="en-GB"/>
              </w:rPr>
              <w:t>Creation and editing parcels and print parcel reports</w:t>
            </w:r>
          </w:p>
          <w:p w14:paraId="097D45FE" w14:textId="77777777" w:rsidR="006706AE" w:rsidRPr="006706AE" w:rsidRDefault="006706AE" w:rsidP="008638C4">
            <w:pPr>
              <w:numPr>
                <w:ilvl w:val="0"/>
                <w:numId w:val="76"/>
              </w:numPr>
              <w:spacing w:after="0" w:line="360" w:lineRule="auto"/>
              <w:ind w:left="365"/>
              <w:jc w:val="left"/>
              <w:rPr>
                <w:rFonts w:eastAsia="Times New Roman"/>
                <w:color w:val="auto"/>
                <w:spacing w:val="1"/>
                <w:lang w:val="en-GB"/>
              </w:rPr>
            </w:pPr>
            <w:r w:rsidRPr="006706AE">
              <w:rPr>
                <w:rFonts w:eastAsia="Times New Roman"/>
                <w:color w:val="auto"/>
                <w:spacing w:val="1"/>
                <w:lang w:val="en-GB"/>
              </w:rPr>
              <w:t>Creation of points and point groups and work with survey figures</w:t>
            </w:r>
          </w:p>
          <w:p w14:paraId="25F2D679" w14:textId="77777777" w:rsidR="006706AE" w:rsidRPr="006706AE" w:rsidRDefault="006706AE" w:rsidP="006706AE">
            <w:pPr>
              <w:spacing w:after="0" w:line="360" w:lineRule="auto"/>
              <w:ind w:left="0" w:firstLine="0"/>
              <w:jc w:val="left"/>
              <w:rPr>
                <w:rFonts w:eastAsia="Times New Roman"/>
                <w:b/>
                <w:iCs/>
                <w:color w:val="auto"/>
                <w:lang w:val="en-GB"/>
              </w:rPr>
            </w:pPr>
            <w:r w:rsidRPr="006706AE">
              <w:rPr>
                <w:rFonts w:eastAsia="Times New Roman"/>
                <w:b/>
                <w:iCs/>
                <w:color w:val="auto"/>
                <w:lang w:val="en-GB"/>
              </w:rPr>
              <w:t>Practical Activity</w:t>
            </w:r>
          </w:p>
          <w:p w14:paraId="701AB872" w14:textId="77777777" w:rsidR="006706AE" w:rsidRPr="006706AE" w:rsidRDefault="006706AE" w:rsidP="006706AE">
            <w:pPr>
              <w:spacing w:after="0" w:line="360" w:lineRule="auto"/>
              <w:ind w:left="0" w:firstLine="0"/>
              <w:jc w:val="left"/>
              <w:rPr>
                <w:rFonts w:eastAsia="Times New Roman"/>
                <w:color w:val="auto"/>
                <w:lang w:val="en-GB"/>
              </w:rPr>
            </w:pPr>
            <w:r w:rsidRPr="006706AE">
              <w:rPr>
                <w:rFonts w:eastAsia="Times New Roman"/>
                <w:noProof/>
                <w:color w:val="auto"/>
                <w:lang w:val="en-GB"/>
              </w:rPr>
              <w:t xml:space="preserve">Import Survey data from excel file </w:t>
            </w:r>
            <w:r w:rsidRPr="006706AE">
              <w:rPr>
                <w:rFonts w:eastAsia="Times New Roman"/>
                <w:noProof/>
                <w:color w:val="auto"/>
                <w:lang w:val="en-GB"/>
              </w:rPr>
              <w:lastRenderedPageBreak/>
              <w:t>*.csv</w:t>
            </w:r>
            <w:r w:rsidRPr="006706AE">
              <w:rPr>
                <w:rFonts w:eastAsia="Times New Roman"/>
                <w:color w:val="auto"/>
                <w:lang w:val="en-GB"/>
              </w:rPr>
              <w:t xml:space="preserve"> for road.</w:t>
            </w:r>
          </w:p>
        </w:tc>
        <w:tc>
          <w:tcPr>
            <w:tcW w:w="1963" w:type="dxa"/>
            <w:tcBorders>
              <w:top w:val="single" w:sz="4" w:space="0" w:color="000000"/>
              <w:left w:val="single" w:sz="4" w:space="0" w:color="000000"/>
              <w:bottom w:val="single" w:sz="4" w:space="0" w:color="000000"/>
              <w:right w:val="single" w:sz="4" w:space="0" w:color="000000"/>
            </w:tcBorders>
            <w:shd w:val="clear" w:color="auto" w:fill="auto"/>
          </w:tcPr>
          <w:p w14:paraId="4C22DB1C" w14:textId="6A491B4F" w:rsidR="006706AE" w:rsidRPr="006706AE" w:rsidRDefault="006706AE" w:rsidP="006706AE">
            <w:pPr>
              <w:spacing w:after="0" w:line="360" w:lineRule="auto"/>
              <w:ind w:left="0" w:firstLine="0"/>
              <w:jc w:val="right"/>
              <w:rPr>
                <w:rFonts w:eastAsia="Times New Roman"/>
                <w:color w:val="auto"/>
                <w:lang w:val="en-GB"/>
              </w:rPr>
            </w:pPr>
            <w:r w:rsidRPr="006706AE">
              <w:rPr>
                <w:rFonts w:eastAsia="Times New Roman"/>
                <w:color w:val="auto"/>
                <w:lang w:val="en-GB"/>
              </w:rPr>
              <w:lastRenderedPageBreak/>
              <w:t>Theory- 0.5Hrs</w:t>
            </w:r>
          </w:p>
          <w:p w14:paraId="703C9803" w14:textId="77777777" w:rsidR="006706AE" w:rsidRPr="006706AE" w:rsidRDefault="006706AE" w:rsidP="006706AE">
            <w:pPr>
              <w:spacing w:after="0" w:line="360" w:lineRule="auto"/>
              <w:ind w:left="0" w:firstLine="0"/>
              <w:jc w:val="right"/>
              <w:rPr>
                <w:rFonts w:eastAsia="Times New Roman"/>
                <w:color w:val="auto"/>
                <w:lang w:val="en-GB"/>
              </w:rPr>
            </w:pPr>
            <w:r w:rsidRPr="006706AE">
              <w:rPr>
                <w:rFonts w:eastAsia="Times New Roman"/>
                <w:color w:val="auto"/>
                <w:lang w:val="en-GB"/>
              </w:rPr>
              <w:t>Practice- 4 Hrs</w:t>
            </w:r>
          </w:p>
          <w:p w14:paraId="5FA098EF" w14:textId="11A9A0F6" w:rsidR="006706AE" w:rsidRPr="006706AE" w:rsidRDefault="006706AE" w:rsidP="006706AE">
            <w:pPr>
              <w:spacing w:after="0" w:line="360" w:lineRule="auto"/>
              <w:ind w:left="0" w:firstLine="0"/>
              <w:jc w:val="right"/>
              <w:rPr>
                <w:rFonts w:eastAsia="Times New Roman"/>
                <w:color w:val="auto"/>
                <w:lang w:val="en-GB"/>
              </w:rPr>
            </w:pPr>
            <w:r w:rsidRPr="006706AE">
              <w:rPr>
                <w:rFonts w:eastAsia="Times New Roman"/>
                <w:color w:val="auto"/>
                <w:lang w:val="en-GB"/>
              </w:rPr>
              <w:t>Total- 4.5 Hrs</w:t>
            </w:r>
          </w:p>
        </w:tc>
        <w:tc>
          <w:tcPr>
            <w:tcW w:w="1662" w:type="dxa"/>
            <w:tcBorders>
              <w:top w:val="single" w:sz="4" w:space="0" w:color="000000"/>
              <w:left w:val="single" w:sz="4" w:space="0" w:color="000000"/>
              <w:bottom w:val="single" w:sz="4" w:space="0" w:color="000000"/>
              <w:right w:val="single" w:sz="4" w:space="0" w:color="000000"/>
            </w:tcBorders>
            <w:shd w:val="clear" w:color="auto" w:fill="auto"/>
          </w:tcPr>
          <w:p w14:paraId="2F17EDC1" w14:textId="77777777" w:rsidR="006706AE" w:rsidRPr="006706AE" w:rsidRDefault="006706AE" w:rsidP="006706AE">
            <w:pPr>
              <w:spacing w:after="0" w:line="360" w:lineRule="auto"/>
              <w:ind w:left="0" w:firstLine="0"/>
              <w:jc w:val="left"/>
              <w:rPr>
                <w:rFonts w:eastAsia="Times New Roman"/>
                <w:bCs/>
                <w:color w:val="auto"/>
                <w:lang w:val="en-GB"/>
              </w:rPr>
            </w:pPr>
            <w:r w:rsidRPr="006706AE">
              <w:rPr>
                <w:rFonts w:eastAsia="Times New Roman"/>
                <w:bCs/>
                <w:color w:val="auto"/>
                <w:lang w:val="en-GB"/>
              </w:rPr>
              <w:t>Printing paper</w:t>
            </w:r>
          </w:p>
          <w:p w14:paraId="4408D24A" w14:textId="77777777" w:rsidR="006706AE" w:rsidRPr="006706AE" w:rsidRDefault="006706AE" w:rsidP="006706AE">
            <w:pPr>
              <w:spacing w:after="0" w:line="360" w:lineRule="auto"/>
              <w:ind w:left="0" w:firstLine="0"/>
              <w:jc w:val="left"/>
              <w:rPr>
                <w:rFonts w:eastAsia="Times New Roman"/>
                <w:bCs/>
                <w:color w:val="auto"/>
                <w:lang w:val="en-GB"/>
              </w:rPr>
            </w:pPr>
            <w:r w:rsidRPr="006706AE">
              <w:rPr>
                <w:rFonts w:eastAsia="Times New Roman"/>
                <w:bCs/>
                <w:color w:val="auto"/>
                <w:lang w:val="en-GB"/>
              </w:rPr>
              <w:t>USB</w:t>
            </w:r>
          </w:p>
          <w:p w14:paraId="21783E2C" w14:textId="77777777" w:rsidR="006706AE" w:rsidRPr="006706AE" w:rsidRDefault="006706AE" w:rsidP="006706AE">
            <w:pPr>
              <w:spacing w:after="0" w:line="360" w:lineRule="auto"/>
              <w:ind w:left="0" w:firstLine="0"/>
              <w:jc w:val="left"/>
              <w:rPr>
                <w:rFonts w:eastAsia="Times New Roman"/>
                <w:bCs/>
                <w:color w:val="auto"/>
                <w:lang w:val="en-GB"/>
              </w:rPr>
            </w:pPr>
            <w:r w:rsidRPr="006706AE">
              <w:rPr>
                <w:rFonts w:eastAsia="Times New Roman"/>
                <w:bCs/>
                <w:color w:val="auto"/>
                <w:lang w:val="en-GB"/>
              </w:rPr>
              <w:t>Printer cartridge</w:t>
            </w:r>
          </w:p>
          <w:p w14:paraId="1CF5D6EF" w14:textId="77777777" w:rsidR="006706AE" w:rsidRPr="006706AE" w:rsidRDefault="006706AE" w:rsidP="006706AE">
            <w:pPr>
              <w:spacing w:after="0" w:line="360" w:lineRule="auto"/>
              <w:ind w:left="0" w:firstLine="0"/>
              <w:jc w:val="left"/>
              <w:rPr>
                <w:rFonts w:eastAsia="Times New Roman"/>
                <w:b/>
                <w:color w:val="auto"/>
                <w:lang w:val="en-GB"/>
              </w:rPr>
            </w:pPr>
            <w:r w:rsidRPr="006706AE">
              <w:rPr>
                <w:rFonts w:eastAsia="Times New Roman"/>
                <w:b/>
                <w:color w:val="auto"/>
                <w:lang w:val="en-GB"/>
              </w:rPr>
              <w:t xml:space="preserve">Apparatus </w:t>
            </w:r>
          </w:p>
          <w:p w14:paraId="1E43441A" w14:textId="77777777" w:rsidR="006706AE" w:rsidRPr="006706AE" w:rsidRDefault="006706AE" w:rsidP="006706AE">
            <w:pPr>
              <w:spacing w:after="0" w:line="360" w:lineRule="auto"/>
              <w:ind w:left="0" w:firstLine="0"/>
              <w:jc w:val="left"/>
              <w:rPr>
                <w:rFonts w:eastAsia="Times New Roman"/>
                <w:bCs/>
                <w:color w:val="auto"/>
                <w:lang w:val="en-GB"/>
              </w:rPr>
            </w:pPr>
            <w:r w:rsidRPr="006706AE">
              <w:rPr>
                <w:rFonts w:eastAsia="Times New Roman"/>
                <w:bCs/>
                <w:color w:val="auto"/>
                <w:lang w:val="en-GB"/>
              </w:rPr>
              <w:t>Computer Lab Equipment</w:t>
            </w:r>
          </w:p>
        </w:tc>
        <w:tc>
          <w:tcPr>
            <w:tcW w:w="1271" w:type="dxa"/>
            <w:tcBorders>
              <w:top w:val="single" w:sz="4" w:space="0" w:color="000000"/>
              <w:left w:val="single" w:sz="4" w:space="0" w:color="000000"/>
              <w:bottom w:val="single" w:sz="4" w:space="0" w:color="000000"/>
              <w:right w:val="single" w:sz="4" w:space="0" w:color="000000"/>
            </w:tcBorders>
            <w:shd w:val="clear" w:color="auto" w:fill="auto"/>
          </w:tcPr>
          <w:p w14:paraId="1598528B" w14:textId="77777777" w:rsidR="006706AE" w:rsidRPr="006706AE" w:rsidRDefault="006706AE" w:rsidP="006706AE">
            <w:pPr>
              <w:spacing w:after="0" w:line="360" w:lineRule="auto"/>
              <w:ind w:left="0" w:firstLine="0"/>
              <w:jc w:val="left"/>
              <w:rPr>
                <w:rFonts w:eastAsia="Times New Roman"/>
                <w:b/>
                <w:color w:val="auto"/>
                <w:sz w:val="24"/>
                <w:lang w:val="en-GB"/>
              </w:rPr>
            </w:pPr>
            <w:r w:rsidRPr="006706AE">
              <w:rPr>
                <w:rFonts w:eastAsia="Times New Roman"/>
                <w:bCs/>
                <w:color w:val="auto"/>
                <w:lang w:val="en-GB"/>
              </w:rPr>
              <w:t>Class Room and Computer Lab</w:t>
            </w:r>
          </w:p>
        </w:tc>
      </w:tr>
      <w:tr w:rsidR="006706AE" w:rsidRPr="006706AE" w14:paraId="26015C39" w14:textId="77777777" w:rsidTr="004F4A09">
        <w:trPr>
          <w:trHeight w:val="356"/>
        </w:trPr>
        <w:tc>
          <w:tcPr>
            <w:tcW w:w="2263" w:type="dxa"/>
            <w:tcBorders>
              <w:top w:val="single" w:sz="4" w:space="0" w:color="000000"/>
              <w:left w:val="single" w:sz="4" w:space="0" w:color="000000"/>
              <w:bottom w:val="single" w:sz="4" w:space="0" w:color="000000"/>
              <w:right w:val="single" w:sz="4" w:space="0" w:color="000000"/>
            </w:tcBorders>
            <w:shd w:val="clear" w:color="auto" w:fill="auto"/>
          </w:tcPr>
          <w:p w14:paraId="09E833F9" w14:textId="77777777" w:rsidR="006706AE" w:rsidRPr="006706AE" w:rsidRDefault="006706AE" w:rsidP="008638C4">
            <w:pPr>
              <w:numPr>
                <w:ilvl w:val="0"/>
                <w:numId w:val="80"/>
              </w:numPr>
              <w:autoSpaceDE w:val="0"/>
              <w:autoSpaceDN w:val="0"/>
              <w:adjustRightInd w:val="0"/>
              <w:spacing w:after="160" w:line="360" w:lineRule="auto"/>
              <w:ind w:left="540" w:hanging="540"/>
              <w:jc w:val="left"/>
              <w:rPr>
                <w:rFonts w:eastAsia="Times New Roman"/>
                <w:b/>
                <w:bCs/>
                <w:color w:val="auto"/>
                <w:lang w:val="en-GB"/>
              </w:rPr>
            </w:pPr>
            <w:r w:rsidRPr="006706AE">
              <w:rPr>
                <w:rFonts w:eastAsia="Times New Roman"/>
                <w:noProof/>
                <w:color w:val="auto"/>
                <w:lang w:val="en-GB"/>
              </w:rPr>
              <w:lastRenderedPageBreak/>
              <w:t>Perform Surface modeling</w:t>
            </w:r>
          </w:p>
        </w:tc>
        <w:tc>
          <w:tcPr>
            <w:tcW w:w="3915" w:type="dxa"/>
            <w:tcBorders>
              <w:top w:val="single" w:sz="4" w:space="0" w:color="000000"/>
              <w:left w:val="single" w:sz="4" w:space="0" w:color="000000"/>
              <w:bottom w:val="single" w:sz="4" w:space="0" w:color="000000"/>
              <w:right w:val="single" w:sz="4" w:space="0" w:color="000000"/>
            </w:tcBorders>
            <w:shd w:val="clear" w:color="auto" w:fill="auto"/>
          </w:tcPr>
          <w:p w14:paraId="2C1E9B6B" w14:textId="77777777" w:rsidR="006706AE" w:rsidRPr="006706AE" w:rsidRDefault="006706AE" w:rsidP="006706AE">
            <w:pPr>
              <w:spacing w:after="0" w:line="360" w:lineRule="auto"/>
              <w:ind w:left="0" w:firstLine="0"/>
              <w:jc w:val="left"/>
              <w:rPr>
                <w:rFonts w:eastAsia="Times New Roman"/>
                <w:b/>
                <w:color w:val="auto"/>
                <w:lang w:val="en-GB"/>
              </w:rPr>
            </w:pPr>
            <w:r w:rsidRPr="006706AE">
              <w:rPr>
                <w:rFonts w:eastAsia="Times New Roman"/>
                <w:b/>
                <w:color w:val="auto"/>
                <w:lang w:val="en-GB"/>
              </w:rPr>
              <w:t>Trainee will be able to:</w:t>
            </w:r>
          </w:p>
          <w:p w14:paraId="2D3D280C" w14:textId="77777777" w:rsidR="006706AE" w:rsidRPr="006706AE" w:rsidRDefault="006706AE" w:rsidP="008638C4">
            <w:pPr>
              <w:numPr>
                <w:ilvl w:val="0"/>
                <w:numId w:val="77"/>
              </w:numPr>
              <w:spacing w:after="0" w:line="360" w:lineRule="auto"/>
              <w:jc w:val="left"/>
              <w:rPr>
                <w:rFonts w:eastAsia="Times New Roman"/>
                <w:bCs/>
                <w:color w:val="auto"/>
                <w:lang w:val="en-GB"/>
              </w:rPr>
            </w:pPr>
            <w:r w:rsidRPr="006706AE">
              <w:rPr>
                <w:rFonts w:eastAsia="Times New Roman"/>
                <w:bCs/>
                <w:color w:val="auto"/>
                <w:lang w:val="en-GB"/>
              </w:rPr>
              <w:t>Create parcels</w:t>
            </w:r>
          </w:p>
          <w:p w14:paraId="1E361579" w14:textId="77777777" w:rsidR="006706AE" w:rsidRPr="006706AE" w:rsidRDefault="006706AE" w:rsidP="008638C4">
            <w:pPr>
              <w:numPr>
                <w:ilvl w:val="0"/>
                <w:numId w:val="77"/>
              </w:numPr>
              <w:spacing w:after="0" w:line="360" w:lineRule="auto"/>
              <w:jc w:val="left"/>
              <w:rPr>
                <w:rFonts w:eastAsia="Times New Roman"/>
                <w:bCs/>
                <w:color w:val="auto"/>
                <w:lang w:val="en-GB"/>
              </w:rPr>
            </w:pPr>
            <w:r w:rsidRPr="006706AE">
              <w:rPr>
                <w:rFonts w:eastAsia="Times New Roman"/>
                <w:bCs/>
                <w:color w:val="auto"/>
                <w:lang w:val="en-GB"/>
              </w:rPr>
              <w:t xml:space="preserve">edit parcels </w:t>
            </w:r>
          </w:p>
          <w:p w14:paraId="1BE296E1" w14:textId="77777777" w:rsidR="006706AE" w:rsidRPr="006706AE" w:rsidRDefault="006706AE" w:rsidP="008638C4">
            <w:pPr>
              <w:numPr>
                <w:ilvl w:val="0"/>
                <w:numId w:val="77"/>
              </w:numPr>
              <w:spacing w:after="0" w:line="360" w:lineRule="auto"/>
              <w:jc w:val="left"/>
              <w:rPr>
                <w:rFonts w:eastAsia="Times New Roman"/>
                <w:bCs/>
                <w:color w:val="auto"/>
                <w:lang w:val="en-GB"/>
              </w:rPr>
            </w:pPr>
            <w:r w:rsidRPr="006706AE">
              <w:rPr>
                <w:rFonts w:eastAsia="Times New Roman"/>
                <w:bCs/>
                <w:color w:val="auto"/>
                <w:lang w:val="en-GB"/>
              </w:rPr>
              <w:t>Print parcel reports</w:t>
            </w:r>
          </w:p>
          <w:p w14:paraId="5EC2F9FF" w14:textId="77777777" w:rsidR="006706AE" w:rsidRPr="006706AE" w:rsidRDefault="006706AE" w:rsidP="008638C4">
            <w:pPr>
              <w:numPr>
                <w:ilvl w:val="0"/>
                <w:numId w:val="77"/>
              </w:numPr>
              <w:spacing w:after="0" w:line="360" w:lineRule="auto"/>
              <w:jc w:val="left"/>
              <w:rPr>
                <w:rFonts w:eastAsia="Times New Roman"/>
                <w:bCs/>
                <w:color w:val="auto"/>
                <w:lang w:val="en-GB"/>
              </w:rPr>
            </w:pPr>
            <w:r w:rsidRPr="006706AE">
              <w:rPr>
                <w:rFonts w:eastAsia="Times New Roman"/>
                <w:bCs/>
                <w:color w:val="auto"/>
                <w:lang w:val="en-GB"/>
              </w:rPr>
              <w:t xml:space="preserve">Create points and point groups and work with survey figures </w:t>
            </w:r>
          </w:p>
          <w:p w14:paraId="78FD97AE" w14:textId="77777777" w:rsidR="006706AE" w:rsidRPr="006706AE" w:rsidRDefault="006706AE" w:rsidP="008638C4">
            <w:pPr>
              <w:numPr>
                <w:ilvl w:val="0"/>
                <w:numId w:val="77"/>
              </w:numPr>
              <w:spacing w:after="0" w:line="360" w:lineRule="auto"/>
              <w:jc w:val="left"/>
              <w:rPr>
                <w:rFonts w:eastAsia="Times New Roman"/>
                <w:bCs/>
                <w:color w:val="auto"/>
                <w:lang w:val="en-GB"/>
              </w:rPr>
            </w:pPr>
            <w:r w:rsidRPr="006706AE">
              <w:rPr>
                <w:rFonts w:eastAsia="Times New Roman"/>
                <w:bCs/>
                <w:color w:val="auto"/>
                <w:lang w:val="en-GB"/>
              </w:rPr>
              <w:t>Create, surfaces</w:t>
            </w:r>
          </w:p>
          <w:p w14:paraId="33B0EB91" w14:textId="77777777" w:rsidR="006706AE" w:rsidRPr="006706AE" w:rsidRDefault="006706AE" w:rsidP="008638C4">
            <w:pPr>
              <w:numPr>
                <w:ilvl w:val="0"/>
                <w:numId w:val="77"/>
              </w:numPr>
              <w:spacing w:after="0" w:line="360" w:lineRule="auto"/>
              <w:jc w:val="left"/>
              <w:rPr>
                <w:rFonts w:eastAsia="Times New Roman"/>
                <w:bCs/>
                <w:color w:val="auto"/>
                <w:lang w:val="en-GB"/>
              </w:rPr>
            </w:pPr>
            <w:r w:rsidRPr="006706AE">
              <w:rPr>
                <w:rFonts w:eastAsia="Times New Roman"/>
                <w:bCs/>
                <w:color w:val="auto"/>
                <w:lang w:val="en-GB"/>
              </w:rPr>
              <w:t>edit, surfaces</w:t>
            </w:r>
          </w:p>
          <w:p w14:paraId="2549EF2C" w14:textId="77777777" w:rsidR="006706AE" w:rsidRPr="006706AE" w:rsidRDefault="006706AE" w:rsidP="008638C4">
            <w:pPr>
              <w:numPr>
                <w:ilvl w:val="0"/>
                <w:numId w:val="77"/>
              </w:numPr>
              <w:spacing w:after="0" w:line="360" w:lineRule="auto"/>
              <w:jc w:val="left"/>
              <w:rPr>
                <w:rFonts w:eastAsia="Times New Roman"/>
                <w:bCs/>
                <w:color w:val="auto"/>
                <w:lang w:val="en-GB"/>
              </w:rPr>
            </w:pPr>
            <w:r w:rsidRPr="006706AE">
              <w:rPr>
                <w:rFonts w:eastAsia="Times New Roman"/>
                <w:bCs/>
                <w:color w:val="auto"/>
                <w:lang w:val="en-GB"/>
              </w:rPr>
              <w:t>view, surfaces</w:t>
            </w:r>
          </w:p>
          <w:p w14:paraId="20692821" w14:textId="77777777" w:rsidR="006706AE" w:rsidRPr="006706AE" w:rsidRDefault="006706AE" w:rsidP="008638C4">
            <w:pPr>
              <w:numPr>
                <w:ilvl w:val="0"/>
                <w:numId w:val="77"/>
              </w:numPr>
              <w:spacing w:after="0" w:line="360" w:lineRule="auto"/>
              <w:jc w:val="left"/>
              <w:rPr>
                <w:rFonts w:eastAsia="Times New Roman"/>
                <w:b/>
                <w:color w:val="auto"/>
                <w:sz w:val="24"/>
                <w:lang w:val="en-GB"/>
              </w:rPr>
            </w:pPr>
            <w:r w:rsidRPr="006706AE">
              <w:rPr>
                <w:rFonts w:eastAsia="Times New Roman"/>
                <w:bCs/>
                <w:color w:val="auto"/>
                <w:lang w:val="en-GB"/>
              </w:rPr>
              <w:t>analyze surfaces</w:t>
            </w:r>
          </w:p>
        </w:tc>
        <w:tc>
          <w:tcPr>
            <w:tcW w:w="3882" w:type="dxa"/>
            <w:tcBorders>
              <w:top w:val="single" w:sz="4" w:space="0" w:color="000000"/>
              <w:left w:val="single" w:sz="4" w:space="0" w:color="000000"/>
              <w:bottom w:val="single" w:sz="4" w:space="0" w:color="000000"/>
              <w:right w:val="single" w:sz="4" w:space="0" w:color="000000"/>
            </w:tcBorders>
            <w:shd w:val="clear" w:color="auto" w:fill="auto"/>
          </w:tcPr>
          <w:p w14:paraId="7D3535DA" w14:textId="77777777" w:rsidR="006706AE" w:rsidRPr="006706AE" w:rsidRDefault="006706AE" w:rsidP="008638C4">
            <w:pPr>
              <w:numPr>
                <w:ilvl w:val="0"/>
                <w:numId w:val="77"/>
              </w:numPr>
              <w:spacing w:after="0" w:line="360" w:lineRule="auto"/>
              <w:jc w:val="left"/>
              <w:rPr>
                <w:rFonts w:eastAsia="Times New Roman"/>
                <w:color w:val="auto"/>
                <w:spacing w:val="1"/>
                <w:lang w:val="en-GB"/>
              </w:rPr>
            </w:pPr>
            <w:r w:rsidRPr="006706AE">
              <w:rPr>
                <w:rFonts w:eastAsia="Times New Roman"/>
                <w:color w:val="auto"/>
                <w:spacing w:val="1"/>
                <w:lang w:val="en-GB"/>
              </w:rPr>
              <w:t>Creation and editing , viewing, and analysing surfaces</w:t>
            </w:r>
          </w:p>
          <w:p w14:paraId="7D5FF16A" w14:textId="77777777" w:rsidR="006706AE" w:rsidRPr="006706AE" w:rsidRDefault="006706AE" w:rsidP="006706AE">
            <w:pPr>
              <w:spacing w:after="0" w:line="360" w:lineRule="auto"/>
              <w:ind w:left="0" w:firstLine="0"/>
              <w:jc w:val="left"/>
              <w:rPr>
                <w:rFonts w:eastAsia="Times New Roman"/>
                <w:bCs/>
                <w:iCs/>
                <w:color w:val="auto"/>
                <w:lang w:val="en-GB"/>
              </w:rPr>
            </w:pPr>
          </w:p>
          <w:p w14:paraId="64BD6E36" w14:textId="77777777" w:rsidR="006706AE" w:rsidRPr="006706AE" w:rsidRDefault="006706AE" w:rsidP="006706AE">
            <w:pPr>
              <w:spacing w:after="0" w:line="360" w:lineRule="auto"/>
              <w:ind w:left="0" w:firstLine="0"/>
              <w:jc w:val="left"/>
              <w:rPr>
                <w:rFonts w:eastAsia="Times New Roman"/>
                <w:b/>
                <w:iCs/>
                <w:color w:val="auto"/>
                <w:lang w:val="en-GB"/>
              </w:rPr>
            </w:pPr>
            <w:r w:rsidRPr="006706AE">
              <w:rPr>
                <w:rFonts w:eastAsia="Times New Roman"/>
                <w:b/>
                <w:iCs/>
                <w:color w:val="auto"/>
                <w:lang w:val="en-GB"/>
              </w:rPr>
              <w:t>Practical Activity</w:t>
            </w:r>
          </w:p>
          <w:p w14:paraId="5239ED73" w14:textId="77777777" w:rsidR="006706AE" w:rsidRPr="006706AE" w:rsidRDefault="006706AE" w:rsidP="006706AE">
            <w:pPr>
              <w:spacing w:after="0" w:line="360" w:lineRule="auto"/>
              <w:ind w:left="0" w:firstLine="0"/>
              <w:jc w:val="left"/>
              <w:rPr>
                <w:rFonts w:eastAsia="Times New Roman"/>
                <w:bCs/>
                <w:color w:val="auto"/>
                <w:sz w:val="24"/>
                <w:lang w:val="en-GB"/>
              </w:rPr>
            </w:pPr>
            <w:r w:rsidRPr="006706AE">
              <w:rPr>
                <w:rFonts w:eastAsia="Times New Roman"/>
                <w:color w:val="auto"/>
                <w:spacing w:val="-2"/>
                <w:lang w:val="en-GB"/>
              </w:rPr>
              <w:t>Performance for creation of</w:t>
            </w:r>
            <w:r w:rsidRPr="006706AE">
              <w:rPr>
                <w:rFonts w:eastAsia="Times New Roman"/>
                <w:color w:val="auto"/>
                <w:spacing w:val="-3"/>
                <w:lang w:val="en-GB"/>
              </w:rPr>
              <w:t xml:space="preserve"> surface</w:t>
            </w:r>
            <w:r w:rsidRPr="006706AE">
              <w:rPr>
                <w:rFonts w:eastAsia="Times New Roman"/>
                <w:color w:val="auto"/>
                <w:spacing w:val="-2"/>
                <w:lang w:val="en-GB"/>
              </w:rPr>
              <w:t xml:space="preserve"> for road.</w:t>
            </w:r>
          </w:p>
        </w:tc>
        <w:tc>
          <w:tcPr>
            <w:tcW w:w="1963" w:type="dxa"/>
            <w:tcBorders>
              <w:top w:val="single" w:sz="4" w:space="0" w:color="000000"/>
              <w:left w:val="single" w:sz="4" w:space="0" w:color="000000"/>
              <w:bottom w:val="single" w:sz="4" w:space="0" w:color="000000"/>
              <w:right w:val="single" w:sz="4" w:space="0" w:color="000000"/>
            </w:tcBorders>
            <w:shd w:val="clear" w:color="auto" w:fill="auto"/>
          </w:tcPr>
          <w:p w14:paraId="13573AD5" w14:textId="3390A920" w:rsidR="006706AE" w:rsidRPr="006706AE" w:rsidRDefault="006706AE" w:rsidP="006706AE">
            <w:pPr>
              <w:spacing w:after="0" w:line="360" w:lineRule="auto"/>
              <w:ind w:left="0" w:firstLine="0"/>
              <w:jc w:val="right"/>
              <w:rPr>
                <w:rFonts w:eastAsia="Times New Roman"/>
                <w:color w:val="auto"/>
                <w:lang w:val="en-GB"/>
              </w:rPr>
            </w:pPr>
            <w:r w:rsidRPr="006706AE">
              <w:rPr>
                <w:rFonts w:eastAsia="Times New Roman"/>
                <w:color w:val="auto"/>
                <w:lang w:val="en-GB"/>
              </w:rPr>
              <w:t>Theory- 0.5Hrs</w:t>
            </w:r>
          </w:p>
          <w:p w14:paraId="1478BFFE" w14:textId="77777777" w:rsidR="006706AE" w:rsidRPr="006706AE" w:rsidRDefault="006706AE" w:rsidP="006706AE">
            <w:pPr>
              <w:spacing w:after="0" w:line="360" w:lineRule="auto"/>
              <w:ind w:left="0" w:firstLine="0"/>
              <w:jc w:val="right"/>
              <w:rPr>
                <w:rFonts w:eastAsia="Times New Roman"/>
                <w:color w:val="auto"/>
                <w:lang w:val="en-GB"/>
              </w:rPr>
            </w:pPr>
            <w:r w:rsidRPr="006706AE">
              <w:rPr>
                <w:rFonts w:eastAsia="Times New Roman"/>
                <w:color w:val="auto"/>
                <w:lang w:val="en-GB"/>
              </w:rPr>
              <w:t>Practice- 4 Hrs</w:t>
            </w:r>
          </w:p>
          <w:p w14:paraId="776A391B" w14:textId="4FB50D76" w:rsidR="006706AE" w:rsidRPr="006706AE" w:rsidRDefault="006706AE" w:rsidP="006706AE">
            <w:pPr>
              <w:spacing w:after="0" w:line="360" w:lineRule="auto"/>
              <w:ind w:left="0" w:firstLine="0"/>
              <w:jc w:val="right"/>
              <w:rPr>
                <w:rFonts w:eastAsia="Times New Roman"/>
                <w:color w:val="auto"/>
                <w:lang w:val="en-GB"/>
              </w:rPr>
            </w:pPr>
            <w:r w:rsidRPr="006706AE">
              <w:rPr>
                <w:rFonts w:eastAsia="Times New Roman"/>
                <w:color w:val="auto"/>
                <w:lang w:val="en-GB"/>
              </w:rPr>
              <w:t>Total- 4.5 Hrs</w:t>
            </w:r>
          </w:p>
        </w:tc>
        <w:tc>
          <w:tcPr>
            <w:tcW w:w="1662" w:type="dxa"/>
            <w:tcBorders>
              <w:top w:val="single" w:sz="4" w:space="0" w:color="000000"/>
              <w:left w:val="single" w:sz="4" w:space="0" w:color="000000"/>
              <w:bottom w:val="single" w:sz="4" w:space="0" w:color="000000"/>
              <w:right w:val="single" w:sz="4" w:space="0" w:color="000000"/>
            </w:tcBorders>
            <w:shd w:val="clear" w:color="auto" w:fill="auto"/>
          </w:tcPr>
          <w:p w14:paraId="411DA5BD" w14:textId="77777777" w:rsidR="006706AE" w:rsidRPr="006706AE" w:rsidRDefault="006706AE" w:rsidP="006706AE">
            <w:pPr>
              <w:spacing w:after="0" w:line="360" w:lineRule="auto"/>
              <w:ind w:left="0" w:firstLine="0"/>
              <w:jc w:val="left"/>
              <w:rPr>
                <w:rFonts w:eastAsia="Times New Roman"/>
                <w:bCs/>
                <w:color w:val="auto"/>
                <w:lang w:val="en-GB"/>
              </w:rPr>
            </w:pPr>
            <w:r w:rsidRPr="006706AE">
              <w:rPr>
                <w:rFonts w:eastAsia="Times New Roman"/>
                <w:bCs/>
                <w:color w:val="auto"/>
                <w:lang w:val="en-GB"/>
              </w:rPr>
              <w:t>Printing paper</w:t>
            </w:r>
          </w:p>
          <w:p w14:paraId="296C10EA" w14:textId="77777777" w:rsidR="006706AE" w:rsidRPr="006706AE" w:rsidRDefault="006706AE" w:rsidP="006706AE">
            <w:pPr>
              <w:spacing w:after="0" w:line="360" w:lineRule="auto"/>
              <w:ind w:left="0" w:firstLine="0"/>
              <w:jc w:val="left"/>
              <w:rPr>
                <w:rFonts w:eastAsia="Times New Roman"/>
                <w:bCs/>
                <w:color w:val="auto"/>
                <w:lang w:val="en-GB"/>
              </w:rPr>
            </w:pPr>
            <w:r w:rsidRPr="006706AE">
              <w:rPr>
                <w:rFonts w:eastAsia="Times New Roman"/>
                <w:bCs/>
                <w:color w:val="auto"/>
                <w:lang w:val="en-GB"/>
              </w:rPr>
              <w:t>USB</w:t>
            </w:r>
          </w:p>
          <w:p w14:paraId="31D19EE6" w14:textId="77777777" w:rsidR="006706AE" w:rsidRPr="006706AE" w:rsidRDefault="006706AE" w:rsidP="006706AE">
            <w:pPr>
              <w:spacing w:after="0" w:line="360" w:lineRule="auto"/>
              <w:ind w:left="0" w:firstLine="0"/>
              <w:jc w:val="left"/>
              <w:rPr>
                <w:rFonts w:eastAsia="Times New Roman"/>
                <w:bCs/>
                <w:color w:val="auto"/>
                <w:lang w:val="en-GB"/>
              </w:rPr>
            </w:pPr>
            <w:r w:rsidRPr="006706AE">
              <w:rPr>
                <w:rFonts w:eastAsia="Times New Roman"/>
                <w:bCs/>
                <w:color w:val="auto"/>
                <w:lang w:val="en-GB"/>
              </w:rPr>
              <w:t>Printer cartridge</w:t>
            </w:r>
          </w:p>
          <w:p w14:paraId="51C9B8BE" w14:textId="77777777" w:rsidR="006706AE" w:rsidRPr="006706AE" w:rsidRDefault="006706AE" w:rsidP="006706AE">
            <w:pPr>
              <w:spacing w:after="0" w:line="360" w:lineRule="auto"/>
              <w:ind w:left="0" w:firstLine="0"/>
              <w:jc w:val="left"/>
              <w:rPr>
                <w:rFonts w:eastAsia="Times New Roman"/>
                <w:b/>
                <w:color w:val="auto"/>
                <w:lang w:val="en-GB"/>
              </w:rPr>
            </w:pPr>
            <w:r w:rsidRPr="006706AE">
              <w:rPr>
                <w:rFonts w:eastAsia="Times New Roman"/>
                <w:b/>
                <w:color w:val="auto"/>
                <w:lang w:val="en-GB"/>
              </w:rPr>
              <w:t xml:space="preserve">Apparatus </w:t>
            </w:r>
          </w:p>
          <w:p w14:paraId="42C12D09" w14:textId="77777777" w:rsidR="006706AE" w:rsidRPr="006706AE" w:rsidRDefault="006706AE" w:rsidP="006706AE">
            <w:pPr>
              <w:spacing w:after="0" w:line="360" w:lineRule="auto"/>
              <w:ind w:left="0" w:firstLine="0"/>
              <w:jc w:val="left"/>
              <w:rPr>
                <w:rFonts w:eastAsia="Times New Roman"/>
                <w:bCs/>
                <w:color w:val="auto"/>
                <w:lang w:val="en-GB"/>
              </w:rPr>
            </w:pPr>
            <w:r w:rsidRPr="006706AE">
              <w:rPr>
                <w:rFonts w:eastAsia="Times New Roman"/>
                <w:bCs/>
                <w:color w:val="auto"/>
                <w:lang w:val="en-GB"/>
              </w:rPr>
              <w:t>Computer Lab Equipment</w:t>
            </w:r>
          </w:p>
        </w:tc>
        <w:tc>
          <w:tcPr>
            <w:tcW w:w="1271" w:type="dxa"/>
            <w:tcBorders>
              <w:top w:val="single" w:sz="4" w:space="0" w:color="000000"/>
              <w:left w:val="single" w:sz="4" w:space="0" w:color="000000"/>
              <w:bottom w:val="single" w:sz="4" w:space="0" w:color="000000"/>
              <w:right w:val="single" w:sz="4" w:space="0" w:color="000000"/>
            </w:tcBorders>
            <w:shd w:val="clear" w:color="auto" w:fill="auto"/>
          </w:tcPr>
          <w:p w14:paraId="07E98E36" w14:textId="77777777" w:rsidR="006706AE" w:rsidRPr="006706AE" w:rsidRDefault="006706AE" w:rsidP="006706AE">
            <w:pPr>
              <w:spacing w:after="0" w:line="360" w:lineRule="auto"/>
              <w:ind w:left="0" w:firstLine="0"/>
              <w:jc w:val="left"/>
              <w:rPr>
                <w:rFonts w:eastAsia="Times New Roman"/>
                <w:b/>
                <w:color w:val="auto"/>
                <w:sz w:val="24"/>
                <w:lang w:val="en-GB"/>
              </w:rPr>
            </w:pPr>
            <w:r w:rsidRPr="006706AE">
              <w:rPr>
                <w:rFonts w:eastAsia="Times New Roman"/>
                <w:bCs/>
                <w:color w:val="auto"/>
                <w:lang w:val="en-GB"/>
              </w:rPr>
              <w:t>Class Room and Computer Lab</w:t>
            </w:r>
          </w:p>
        </w:tc>
      </w:tr>
      <w:tr w:rsidR="006706AE" w:rsidRPr="006706AE" w14:paraId="50DF3A7E" w14:textId="77777777" w:rsidTr="004F4A09">
        <w:trPr>
          <w:trHeight w:val="356"/>
        </w:trPr>
        <w:tc>
          <w:tcPr>
            <w:tcW w:w="2263" w:type="dxa"/>
            <w:tcBorders>
              <w:top w:val="single" w:sz="4" w:space="0" w:color="000000"/>
              <w:left w:val="single" w:sz="4" w:space="0" w:color="000000"/>
              <w:bottom w:val="single" w:sz="4" w:space="0" w:color="000000"/>
              <w:right w:val="single" w:sz="4" w:space="0" w:color="000000"/>
            </w:tcBorders>
            <w:shd w:val="clear" w:color="auto" w:fill="auto"/>
          </w:tcPr>
          <w:p w14:paraId="1D3BCFCD" w14:textId="77777777" w:rsidR="006706AE" w:rsidRPr="006706AE" w:rsidRDefault="006706AE" w:rsidP="008638C4">
            <w:pPr>
              <w:numPr>
                <w:ilvl w:val="0"/>
                <w:numId w:val="80"/>
              </w:numPr>
              <w:spacing w:after="160" w:line="360" w:lineRule="auto"/>
              <w:ind w:left="540" w:right="-20" w:hanging="540"/>
              <w:jc w:val="left"/>
              <w:rPr>
                <w:rFonts w:eastAsia="Times New Roman"/>
                <w:color w:val="auto"/>
                <w:lang w:val="en-GB"/>
              </w:rPr>
            </w:pPr>
            <w:r w:rsidRPr="006706AE">
              <w:rPr>
                <w:rFonts w:eastAsia="Times New Roman"/>
                <w:color w:val="auto"/>
                <w:lang w:val="en-GB"/>
              </w:rPr>
              <w:t>Perform Alignment</w:t>
            </w:r>
          </w:p>
        </w:tc>
        <w:tc>
          <w:tcPr>
            <w:tcW w:w="3915" w:type="dxa"/>
            <w:tcBorders>
              <w:top w:val="single" w:sz="4" w:space="0" w:color="000000"/>
              <w:left w:val="single" w:sz="4" w:space="0" w:color="000000"/>
              <w:bottom w:val="single" w:sz="4" w:space="0" w:color="000000"/>
              <w:right w:val="single" w:sz="4" w:space="0" w:color="000000"/>
            </w:tcBorders>
            <w:shd w:val="clear" w:color="auto" w:fill="auto"/>
          </w:tcPr>
          <w:p w14:paraId="1A9F9DD4" w14:textId="77777777" w:rsidR="006706AE" w:rsidRPr="006706AE" w:rsidRDefault="006706AE" w:rsidP="006706AE">
            <w:pPr>
              <w:spacing w:after="0" w:line="360" w:lineRule="auto"/>
              <w:ind w:left="0" w:firstLine="0"/>
              <w:jc w:val="left"/>
              <w:rPr>
                <w:rFonts w:eastAsia="Times New Roman"/>
                <w:color w:val="auto"/>
                <w:lang w:val="en-GB"/>
              </w:rPr>
            </w:pPr>
            <w:r w:rsidRPr="006706AE">
              <w:rPr>
                <w:rFonts w:eastAsia="Times New Roman"/>
                <w:b/>
                <w:color w:val="auto"/>
                <w:lang w:val="en-GB"/>
              </w:rPr>
              <w:t xml:space="preserve">Trainee will be able to: </w:t>
            </w:r>
          </w:p>
          <w:p w14:paraId="787683E3" w14:textId="77777777" w:rsidR="006706AE" w:rsidRPr="006706AE" w:rsidRDefault="006706AE" w:rsidP="008638C4">
            <w:pPr>
              <w:numPr>
                <w:ilvl w:val="0"/>
                <w:numId w:val="77"/>
              </w:numPr>
              <w:spacing w:after="0" w:line="360" w:lineRule="auto"/>
              <w:jc w:val="left"/>
              <w:rPr>
                <w:rFonts w:eastAsia="Times New Roman"/>
                <w:bCs/>
                <w:color w:val="auto"/>
                <w:lang w:val="en-GB"/>
              </w:rPr>
            </w:pPr>
            <w:r w:rsidRPr="006706AE">
              <w:rPr>
                <w:rFonts w:eastAsia="Times New Roman"/>
                <w:bCs/>
                <w:color w:val="auto"/>
                <w:lang w:val="en-GB"/>
              </w:rPr>
              <w:t xml:space="preserve">Create horizontal and vertical alignments </w:t>
            </w:r>
          </w:p>
          <w:p w14:paraId="75AE8C4E" w14:textId="77777777" w:rsidR="006706AE" w:rsidRPr="006706AE" w:rsidRDefault="006706AE" w:rsidP="008638C4">
            <w:pPr>
              <w:numPr>
                <w:ilvl w:val="0"/>
                <w:numId w:val="77"/>
              </w:numPr>
              <w:spacing w:after="0" w:line="360" w:lineRule="auto"/>
              <w:jc w:val="left"/>
              <w:rPr>
                <w:rFonts w:eastAsia="Times New Roman"/>
                <w:bCs/>
                <w:color w:val="auto"/>
                <w:lang w:val="en-GB"/>
              </w:rPr>
            </w:pPr>
            <w:r w:rsidRPr="006706AE">
              <w:rPr>
                <w:rFonts w:eastAsia="Times New Roman"/>
                <w:bCs/>
                <w:color w:val="auto"/>
                <w:lang w:val="en-GB"/>
              </w:rPr>
              <w:t>Edit horizontal and vertical alignments</w:t>
            </w:r>
          </w:p>
          <w:p w14:paraId="44497B74" w14:textId="77777777" w:rsidR="006706AE" w:rsidRPr="006706AE" w:rsidRDefault="006706AE" w:rsidP="008638C4">
            <w:pPr>
              <w:numPr>
                <w:ilvl w:val="0"/>
                <w:numId w:val="77"/>
              </w:numPr>
              <w:spacing w:after="0" w:line="360" w:lineRule="auto"/>
              <w:jc w:val="left"/>
              <w:rPr>
                <w:rFonts w:eastAsia="Times New Roman"/>
                <w:color w:val="auto"/>
                <w:lang w:val="en-GB"/>
              </w:rPr>
            </w:pPr>
            <w:r w:rsidRPr="006706AE">
              <w:rPr>
                <w:rFonts w:eastAsia="Times New Roman"/>
                <w:bCs/>
                <w:color w:val="auto"/>
                <w:lang w:val="en-GB"/>
              </w:rPr>
              <w:t>Create data shortcuts</w:t>
            </w:r>
          </w:p>
        </w:tc>
        <w:tc>
          <w:tcPr>
            <w:tcW w:w="3882" w:type="dxa"/>
            <w:tcBorders>
              <w:top w:val="single" w:sz="4" w:space="0" w:color="000000"/>
              <w:left w:val="single" w:sz="4" w:space="0" w:color="000000"/>
              <w:bottom w:val="single" w:sz="4" w:space="0" w:color="000000"/>
              <w:right w:val="single" w:sz="4" w:space="0" w:color="000000"/>
            </w:tcBorders>
            <w:shd w:val="clear" w:color="auto" w:fill="auto"/>
          </w:tcPr>
          <w:p w14:paraId="5211F95D" w14:textId="77777777" w:rsidR="006706AE" w:rsidRPr="006706AE" w:rsidRDefault="006706AE" w:rsidP="008638C4">
            <w:pPr>
              <w:numPr>
                <w:ilvl w:val="0"/>
                <w:numId w:val="77"/>
              </w:numPr>
              <w:spacing w:after="0" w:line="360" w:lineRule="auto"/>
              <w:jc w:val="left"/>
              <w:rPr>
                <w:rFonts w:eastAsia="Times New Roman"/>
                <w:color w:val="auto"/>
                <w:spacing w:val="1"/>
                <w:lang w:val="en-GB"/>
              </w:rPr>
            </w:pPr>
            <w:r w:rsidRPr="006706AE">
              <w:rPr>
                <w:rFonts w:eastAsia="Times New Roman"/>
                <w:color w:val="auto"/>
                <w:spacing w:val="1"/>
                <w:lang w:val="en-GB"/>
              </w:rPr>
              <w:t>Creation and editing of alignments</w:t>
            </w:r>
          </w:p>
          <w:p w14:paraId="16985807" w14:textId="77777777" w:rsidR="006706AE" w:rsidRPr="006706AE" w:rsidRDefault="006706AE" w:rsidP="006706AE">
            <w:pPr>
              <w:spacing w:after="0" w:line="360" w:lineRule="auto"/>
              <w:ind w:left="0" w:firstLine="0"/>
              <w:jc w:val="left"/>
              <w:rPr>
                <w:rFonts w:eastAsia="Times New Roman"/>
                <w:b/>
                <w:iCs/>
                <w:color w:val="auto"/>
                <w:lang w:val="en-GB"/>
              </w:rPr>
            </w:pPr>
            <w:r w:rsidRPr="006706AE">
              <w:rPr>
                <w:rFonts w:eastAsia="Times New Roman"/>
                <w:b/>
                <w:iCs/>
                <w:color w:val="auto"/>
                <w:lang w:val="en-GB"/>
              </w:rPr>
              <w:t>Practical Activity</w:t>
            </w:r>
          </w:p>
          <w:p w14:paraId="6D75C5F4" w14:textId="77777777" w:rsidR="006706AE" w:rsidRPr="006706AE" w:rsidRDefault="006706AE" w:rsidP="006706AE">
            <w:pPr>
              <w:spacing w:after="0" w:line="360" w:lineRule="auto"/>
              <w:ind w:left="0" w:right="-20" w:firstLine="0"/>
              <w:jc w:val="left"/>
              <w:rPr>
                <w:rFonts w:eastAsia="Times New Roman"/>
                <w:color w:val="auto"/>
                <w:lang w:val="en-GB"/>
              </w:rPr>
            </w:pPr>
            <w:r w:rsidRPr="006706AE">
              <w:rPr>
                <w:rFonts w:eastAsia="Times New Roman"/>
                <w:color w:val="auto"/>
                <w:spacing w:val="-2"/>
                <w:lang w:val="en-GB"/>
              </w:rPr>
              <w:t xml:space="preserve">Performance for creation of </w:t>
            </w:r>
            <w:r w:rsidRPr="006706AE">
              <w:rPr>
                <w:rFonts w:eastAsia="Times New Roman"/>
                <w:color w:val="auto"/>
                <w:spacing w:val="-3"/>
                <w:lang w:val="en-GB"/>
              </w:rPr>
              <w:t xml:space="preserve"> alignment</w:t>
            </w:r>
          </w:p>
        </w:tc>
        <w:tc>
          <w:tcPr>
            <w:tcW w:w="1963" w:type="dxa"/>
            <w:tcBorders>
              <w:top w:val="single" w:sz="4" w:space="0" w:color="000000"/>
              <w:left w:val="single" w:sz="4" w:space="0" w:color="000000"/>
              <w:bottom w:val="single" w:sz="4" w:space="0" w:color="000000"/>
              <w:right w:val="single" w:sz="4" w:space="0" w:color="000000"/>
            </w:tcBorders>
            <w:shd w:val="clear" w:color="auto" w:fill="auto"/>
          </w:tcPr>
          <w:p w14:paraId="5A38116F" w14:textId="77777777" w:rsidR="006706AE" w:rsidRPr="006706AE" w:rsidRDefault="006706AE" w:rsidP="006706AE">
            <w:pPr>
              <w:spacing w:after="0" w:line="360" w:lineRule="auto"/>
              <w:ind w:left="0" w:firstLine="0"/>
              <w:jc w:val="right"/>
              <w:rPr>
                <w:rFonts w:eastAsia="Times New Roman"/>
                <w:color w:val="auto"/>
                <w:lang w:val="en-GB"/>
              </w:rPr>
            </w:pPr>
            <w:r w:rsidRPr="006706AE">
              <w:rPr>
                <w:rFonts w:eastAsia="Times New Roman"/>
                <w:color w:val="auto"/>
                <w:lang w:val="en-GB"/>
              </w:rPr>
              <w:t>Theory- 0.25Hrs</w:t>
            </w:r>
          </w:p>
          <w:p w14:paraId="3401A977" w14:textId="77777777" w:rsidR="006706AE" w:rsidRPr="006706AE" w:rsidRDefault="006706AE" w:rsidP="006706AE">
            <w:pPr>
              <w:spacing w:after="0" w:line="360" w:lineRule="auto"/>
              <w:ind w:left="0" w:firstLine="0"/>
              <w:jc w:val="right"/>
              <w:rPr>
                <w:rFonts w:eastAsia="Times New Roman"/>
                <w:color w:val="auto"/>
                <w:lang w:val="en-GB"/>
              </w:rPr>
            </w:pPr>
            <w:r w:rsidRPr="006706AE">
              <w:rPr>
                <w:rFonts w:eastAsia="Times New Roman"/>
                <w:color w:val="auto"/>
                <w:lang w:val="en-GB"/>
              </w:rPr>
              <w:t>Practice- 4 Hrs</w:t>
            </w:r>
          </w:p>
          <w:p w14:paraId="3ECF016A" w14:textId="77777777" w:rsidR="006706AE" w:rsidRPr="006706AE" w:rsidRDefault="006706AE" w:rsidP="006706AE">
            <w:pPr>
              <w:spacing w:after="0" w:line="360" w:lineRule="auto"/>
              <w:ind w:left="0" w:firstLine="0"/>
              <w:jc w:val="right"/>
              <w:rPr>
                <w:rFonts w:eastAsia="Times New Roman"/>
                <w:color w:val="auto"/>
                <w:lang w:val="en-GB"/>
              </w:rPr>
            </w:pPr>
            <w:r w:rsidRPr="006706AE">
              <w:rPr>
                <w:rFonts w:eastAsia="Times New Roman"/>
                <w:color w:val="auto"/>
                <w:lang w:val="en-GB"/>
              </w:rPr>
              <w:t>Total- 4.25 Hrs</w:t>
            </w:r>
          </w:p>
        </w:tc>
        <w:tc>
          <w:tcPr>
            <w:tcW w:w="1662" w:type="dxa"/>
            <w:tcBorders>
              <w:top w:val="single" w:sz="4" w:space="0" w:color="000000"/>
              <w:left w:val="single" w:sz="4" w:space="0" w:color="000000"/>
              <w:bottom w:val="single" w:sz="4" w:space="0" w:color="000000"/>
              <w:right w:val="single" w:sz="4" w:space="0" w:color="000000"/>
            </w:tcBorders>
            <w:shd w:val="clear" w:color="auto" w:fill="auto"/>
          </w:tcPr>
          <w:p w14:paraId="2676086A" w14:textId="77777777" w:rsidR="006706AE" w:rsidRPr="006706AE" w:rsidRDefault="006706AE" w:rsidP="006706AE">
            <w:pPr>
              <w:spacing w:after="0" w:line="360" w:lineRule="auto"/>
              <w:ind w:left="0" w:firstLine="0"/>
              <w:jc w:val="left"/>
              <w:rPr>
                <w:rFonts w:eastAsia="Times New Roman"/>
                <w:bCs/>
                <w:color w:val="auto"/>
                <w:lang w:val="en-GB"/>
              </w:rPr>
            </w:pPr>
            <w:r w:rsidRPr="006706AE">
              <w:rPr>
                <w:rFonts w:eastAsia="Times New Roman"/>
                <w:bCs/>
                <w:color w:val="auto"/>
                <w:lang w:val="en-GB"/>
              </w:rPr>
              <w:t>Printing paper</w:t>
            </w:r>
          </w:p>
          <w:p w14:paraId="192D9A3C" w14:textId="77777777" w:rsidR="006706AE" w:rsidRPr="006706AE" w:rsidRDefault="006706AE" w:rsidP="006706AE">
            <w:pPr>
              <w:spacing w:after="0" w:line="360" w:lineRule="auto"/>
              <w:ind w:left="0" w:firstLine="0"/>
              <w:jc w:val="left"/>
              <w:rPr>
                <w:rFonts w:eastAsia="Times New Roman"/>
                <w:bCs/>
                <w:color w:val="auto"/>
                <w:lang w:val="en-GB"/>
              </w:rPr>
            </w:pPr>
            <w:r w:rsidRPr="006706AE">
              <w:rPr>
                <w:rFonts w:eastAsia="Times New Roman"/>
                <w:bCs/>
                <w:color w:val="auto"/>
                <w:lang w:val="en-GB"/>
              </w:rPr>
              <w:t>USB</w:t>
            </w:r>
          </w:p>
          <w:p w14:paraId="0582AD77" w14:textId="77777777" w:rsidR="006706AE" w:rsidRPr="006706AE" w:rsidRDefault="006706AE" w:rsidP="006706AE">
            <w:pPr>
              <w:spacing w:after="0" w:line="360" w:lineRule="auto"/>
              <w:ind w:left="0" w:firstLine="0"/>
              <w:jc w:val="left"/>
              <w:rPr>
                <w:rFonts w:eastAsia="Times New Roman"/>
                <w:bCs/>
                <w:color w:val="auto"/>
                <w:lang w:val="en-GB"/>
              </w:rPr>
            </w:pPr>
            <w:r w:rsidRPr="006706AE">
              <w:rPr>
                <w:rFonts w:eastAsia="Times New Roman"/>
                <w:bCs/>
                <w:color w:val="auto"/>
                <w:lang w:val="en-GB"/>
              </w:rPr>
              <w:t>Printer cartridge</w:t>
            </w:r>
          </w:p>
          <w:p w14:paraId="01457484" w14:textId="77777777" w:rsidR="006706AE" w:rsidRPr="006706AE" w:rsidRDefault="006706AE" w:rsidP="006706AE">
            <w:pPr>
              <w:spacing w:after="0" w:line="360" w:lineRule="auto"/>
              <w:ind w:left="0" w:firstLine="0"/>
              <w:jc w:val="left"/>
              <w:rPr>
                <w:rFonts w:eastAsia="Times New Roman"/>
                <w:b/>
                <w:color w:val="auto"/>
                <w:lang w:val="en-GB"/>
              </w:rPr>
            </w:pPr>
            <w:r w:rsidRPr="006706AE">
              <w:rPr>
                <w:rFonts w:eastAsia="Times New Roman"/>
                <w:b/>
                <w:color w:val="auto"/>
                <w:lang w:val="en-GB"/>
              </w:rPr>
              <w:t xml:space="preserve">Apparatus </w:t>
            </w:r>
          </w:p>
          <w:p w14:paraId="6093ADF7" w14:textId="77777777" w:rsidR="006706AE" w:rsidRPr="006706AE" w:rsidRDefault="006706AE" w:rsidP="006706AE">
            <w:pPr>
              <w:spacing w:after="0" w:line="360" w:lineRule="auto"/>
              <w:ind w:left="0" w:firstLine="0"/>
              <w:jc w:val="left"/>
              <w:rPr>
                <w:rFonts w:eastAsia="Times New Roman"/>
                <w:bCs/>
                <w:color w:val="auto"/>
                <w:lang w:val="en-GB"/>
              </w:rPr>
            </w:pPr>
            <w:r w:rsidRPr="006706AE">
              <w:rPr>
                <w:rFonts w:eastAsia="Times New Roman"/>
                <w:bCs/>
                <w:color w:val="auto"/>
                <w:lang w:val="en-GB"/>
              </w:rPr>
              <w:t>Computer Lab Equipment</w:t>
            </w:r>
          </w:p>
        </w:tc>
        <w:tc>
          <w:tcPr>
            <w:tcW w:w="1271" w:type="dxa"/>
            <w:tcBorders>
              <w:top w:val="single" w:sz="4" w:space="0" w:color="000000"/>
              <w:left w:val="single" w:sz="4" w:space="0" w:color="000000"/>
              <w:bottom w:val="single" w:sz="4" w:space="0" w:color="000000"/>
              <w:right w:val="single" w:sz="4" w:space="0" w:color="000000"/>
            </w:tcBorders>
            <w:shd w:val="clear" w:color="auto" w:fill="auto"/>
          </w:tcPr>
          <w:p w14:paraId="1C85B78C" w14:textId="77777777" w:rsidR="006706AE" w:rsidRPr="006706AE" w:rsidRDefault="006706AE" w:rsidP="006706AE">
            <w:pPr>
              <w:spacing w:after="0" w:line="360" w:lineRule="auto"/>
              <w:ind w:left="0" w:firstLine="0"/>
              <w:jc w:val="left"/>
              <w:rPr>
                <w:rFonts w:eastAsia="Times New Roman"/>
                <w:b/>
                <w:color w:val="auto"/>
                <w:sz w:val="24"/>
                <w:lang w:val="en-GB"/>
              </w:rPr>
            </w:pPr>
            <w:r w:rsidRPr="006706AE">
              <w:rPr>
                <w:rFonts w:eastAsia="Times New Roman"/>
                <w:bCs/>
                <w:color w:val="auto"/>
                <w:lang w:val="en-GB"/>
              </w:rPr>
              <w:t>Class Room and Computer Lab</w:t>
            </w:r>
          </w:p>
        </w:tc>
      </w:tr>
      <w:tr w:rsidR="006706AE" w:rsidRPr="006706AE" w14:paraId="37CD36A5" w14:textId="77777777" w:rsidTr="004F4A09">
        <w:trPr>
          <w:trHeight w:val="356"/>
        </w:trPr>
        <w:tc>
          <w:tcPr>
            <w:tcW w:w="2263" w:type="dxa"/>
            <w:tcBorders>
              <w:top w:val="single" w:sz="4" w:space="0" w:color="000000"/>
              <w:left w:val="single" w:sz="4" w:space="0" w:color="000000"/>
              <w:bottom w:val="single" w:sz="4" w:space="0" w:color="000000"/>
              <w:right w:val="single" w:sz="4" w:space="0" w:color="000000"/>
            </w:tcBorders>
            <w:shd w:val="clear" w:color="auto" w:fill="auto"/>
          </w:tcPr>
          <w:p w14:paraId="1ED3DC4D" w14:textId="77777777" w:rsidR="006706AE" w:rsidRPr="006706AE" w:rsidRDefault="006706AE" w:rsidP="008638C4">
            <w:pPr>
              <w:numPr>
                <w:ilvl w:val="0"/>
                <w:numId w:val="80"/>
              </w:numPr>
              <w:spacing w:after="160" w:line="360" w:lineRule="auto"/>
              <w:ind w:left="540" w:right="-20" w:hanging="540"/>
              <w:jc w:val="left"/>
              <w:rPr>
                <w:rFonts w:eastAsia="Times New Roman"/>
                <w:color w:val="auto"/>
                <w:lang w:val="en-GB"/>
              </w:rPr>
            </w:pPr>
            <w:r w:rsidRPr="006706AE">
              <w:rPr>
                <w:rFonts w:eastAsia="Times New Roman"/>
                <w:color w:val="auto"/>
                <w:spacing w:val="-2"/>
                <w:lang w:val="en-GB"/>
              </w:rPr>
              <w:t>C</w:t>
            </w:r>
            <w:r w:rsidRPr="006706AE">
              <w:rPr>
                <w:rFonts w:eastAsia="Times New Roman"/>
                <w:color w:val="auto"/>
                <w:spacing w:val="-3"/>
                <w:lang w:val="en-GB"/>
              </w:rPr>
              <w:t>rea</w:t>
            </w:r>
            <w:r w:rsidRPr="006706AE">
              <w:rPr>
                <w:rFonts w:eastAsia="Times New Roman"/>
                <w:color w:val="auto"/>
                <w:spacing w:val="-2"/>
                <w:lang w:val="en-GB"/>
              </w:rPr>
              <w:t>t</w:t>
            </w:r>
            <w:r w:rsidRPr="006706AE">
              <w:rPr>
                <w:rFonts w:eastAsia="Times New Roman"/>
                <w:color w:val="auto"/>
                <w:lang w:val="en-GB"/>
              </w:rPr>
              <w:t>e</w:t>
            </w:r>
            <w:r w:rsidRPr="006706AE">
              <w:rPr>
                <w:rFonts w:eastAsia="Times New Roman"/>
                <w:color w:val="auto"/>
                <w:spacing w:val="-6"/>
                <w:lang w:val="en-GB"/>
              </w:rPr>
              <w:t xml:space="preserve"> </w:t>
            </w:r>
            <w:r w:rsidRPr="006706AE">
              <w:rPr>
                <w:rFonts w:eastAsia="Times New Roman"/>
                <w:color w:val="auto"/>
                <w:spacing w:val="-5"/>
                <w:lang w:val="en-GB"/>
              </w:rPr>
              <w:t>s</w:t>
            </w:r>
            <w:r w:rsidRPr="006706AE">
              <w:rPr>
                <w:rFonts w:eastAsia="Times New Roman"/>
                <w:color w:val="auto"/>
                <w:spacing w:val="-2"/>
                <w:lang w:val="en-GB"/>
              </w:rPr>
              <w:t>it</w:t>
            </w:r>
            <w:r w:rsidRPr="006706AE">
              <w:rPr>
                <w:rFonts w:eastAsia="Times New Roman"/>
                <w:color w:val="auto"/>
                <w:spacing w:val="-3"/>
                <w:lang w:val="en-GB"/>
              </w:rPr>
              <w:t>e</w:t>
            </w:r>
            <w:r w:rsidRPr="006706AE">
              <w:rPr>
                <w:rFonts w:eastAsia="Times New Roman"/>
                <w:color w:val="auto"/>
                <w:spacing w:val="-2"/>
                <w:lang w:val="en-GB"/>
              </w:rPr>
              <w:t>s</w:t>
            </w:r>
            <w:r w:rsidRPr="006706AE">
              <w:rPr>
                <w:rFonts w:eastAsia="Times New Roman"/>
                <w:color w:val="auto"/>
                <w:lang w:val="en-GB"/>
              </w:rPr>
              <w:t>,</w:t>
            </w:r>
            <w:r w:rsidRPr="006706AE">
              <w:rPr>
                <w:rFonts w:eastAsia="Times New Roman"/>
                <w:color w:val="auto"/>
                <w:spacing w:val="-7"/>
                <w:lang w:val="en-GB"/>
              </w:rPr>
              <w:t xml:space="preserve"> </w:t>
            </w:r>
            <w:r w:rsidRPr="006706AE">
              <w:rPr>
                <w:rFonts w:eastAsia="Times New Roman"/>
                <w:color w:val="auto"/>
                <w:spacing w:val="-2"/>
                <w:lang w:val="en-GB"/>
              </w:rPr>
              <w:lastRenderedPageBreak/>
              <w:t>p</w:t>
            </w:r>
            <w:r w:rsidRPr="006706AE">
              <w:rPr>
                <w:rFonts w:eastAsia="Times New Roman"/>
                <w:color w:val="auto"/>
                <w:spacing w:val="-3"/>
                <w:lang w:val="en-GB"/>
              </w:rPr>
              <w:t>r</w:t>
            </w:r>
            <w:r w:rsidRPr="006706AE">
              <w:rPr>
                <w:rFonts w:eastAsia="Times New Roman"/>
                <w:color w:val="auto"/>
                <w:spacing w:val="-2"/>
                <w:lang w:val="en-GB"/>
              </w:rPr>
              <w:t>o</w:t>
            </w:r>
            <w:r w:rsidRPr="006706AE">
              <w:rPr>
                <w:rFonts w:eastAsia="Times New Roman"/>
                <w:color w:val="auto"/>
                <w:spacing w:val="-6"/>
                <w:lang w:val="en-GB"/>
              </w:rPr>
              <w:t>f</w:t>
            </w:r>
            <w:r w:rsidRPr="006706AE">
              <w:rPr>
                <w:rFonts w:eastAsia="Times New Roman"/>
                <w:color w:val="auto"/>
                <w:spacing w:val="-2"/>
                <w:lang w:val="en-GB"/>
              </w:rPr>
              <w:t>il</w:t>
            </w:r>
            <w:r w:rsidRPr="006706AE">
              <w:rPr>
                <w:rFonts w:eastAsia="Times New Roman"/>
                <w:color w:val="auto"/>
                <w:spacing w:val="-3"/>
                <w:lang w:val="en-GB"/>
              </w:rPr>
              <w:t>e</w:t>
            </w:r>
            <w:r w:rsidRPr="006706AE">
              <w:rPr>
                <w:rFonts w:eastAsia="Times New Roman"/>
                <w:color w:val="auto"/>
                <w:spacing w:val="-2"/>
                <w:lang w:val="en-GB"/>
              </w:rPr>
              <w:t>s</w:t>
            </w:r>
            <w:r w:rsidRPr="006706AE">
              <w:rPr>
                <w:rFonts w:eastAsia="Times New Roman"/>
                <w:color w:val="auto"/>
                <w:lang w:val="en-GB"/>
              </w:rPr>
              <w:t>,</w:t>
            </w:r>
            <w:r w:rsidRPr="006706AE">
              <w:rPr>
                <w:rFonts w:eastAsia="Times New Roman"/>
                <w:color w:val="auto"/>
                <w:spacing w:val="-7"/>
                <w:lang w:val="en-GB"/>
              </w:rPr>
              <w:t xml:space="preserve"> </w:t>
            </w:r>
            <w:r w:rsidRPr="006706AE">
              <w:rPr>
                <w:rFonts w:eastAsia="Times New Roman"/>
                <w:color w:val="auto"/>
                <w:spacing w:val="-3"/>
                <w:lang w:val="en-GB"/>
              </w:rPr>
              <w:t>a</w:t>
            </w:r>
            <w:r w:rsidRPr="006706AE">
              <w:rPr>
                <w:rFonts w:eastAsia="Times New Roman"/>
                <w:color w:val="auto"/>
                <w:spacing w:val="-2"/>
                <w:lang w:val="en-GB"/>
              </w:rPr>
              <w:t>n</w:t>
            </w:r>
            <w:r w:rsidRPr="006706AE">
              <w:rPr>
                <w:rFonts w:eastAsia="Times New Roman"/>
                <w:color w:val="auto"/>
                <w:lang w:val="en-GB"/>
              </w:rPr>
              <w:t>d</w:t>
            </w:r>
            <w:r w:rsidRPr="006706AE">
              <w:rPr>
                <w:rFonts w:eastAsia="Times New Roman"/>
                <w:color w:val="auto"/>
                <w:spacing w:val="-7"/>
                <w:lang w:val="en-GB"/>
              </w:rPr>
              <w:t xml:space="preserve"> </w:t>
            </w:r>
            <w:r w:rsidRPr="006706AE">
              <w:rPr>
                <w:rFonts w:eastAsia="Times New Roman"/>
                <w:color w:val="auto"/>
                <w:spacing w:val="-3"/>
                <w:lang w:val="en-GB"/>
              </w:rPr>
              <w:t>cr</w:t>
            </w:r>
            <w:r w:rsidRPr="006706AE">
              <w:rPr>
                <w:rFonts w:eastAsia="Times New Roman"/>
                <w:color w:val="auto"/>
                <w:spacing w:val="-2"/>
                <w:lang w:val="en-GB"/>
              </w:rPr>
              <w:t>oss</w:t>
            </w:r>
            <w:r w:rsidRPr="006706AE">
              <w:rPr>
                <w:rFonts w:eastAsia="Times New Roman"/>
                <w:color w:val="auto"/>
                <w:spacing w:val="-3"/>
                <w:lang w:val="en-GB"/>
              </w:rPr>
              <w:t>-</w:t>
            </w:r>
            <w:r w:rsidRPr="006706AE">
              <w:rPr>
                <w:rFonts w:eastAsia="Times New Roman"/>
                <w:color w:val="auto"/>
                <w:spacing w:val="-2"/>
                <w:lang w:val="en-GB"/>
              </w:rPr>
              <w:t>s</w:t>
            </w:r>
            <w:r w:rsidRPr="006706AE">
              <w:rPr>
                <w:rFonts w:eastAsia="Times New Roman"/>
                <w:color w:val="auto"/>
                <w:spacing w:val="-3"/>
                <w:lang w:val="en-GB"/>
              </w:rPr>
              <w:t>ec</w:t>
            </w:r>
            <w:r w:rsidRPr="006706AE">
              <w:rPr>
                <w:rFonts w:eastAsia="Times New Roman"/>
                <w:color w:val="auto"/>
                <w:spacing w:val="-4"/>
                <w:lang w:val="en-GB"/>
              </w:rPr>
              <w:t>t</w:t>
            </w:r>
            <w:r w:rsidRPr="006706AE">
              <w:rPr>
                <w:rFonts w:eastAsia="Times New Roman"/>
                <w:color w:val="auto"/>
                <w:spacing w:val="-2"/>
                <w:lang w:val="en-GB"/>
              </w:rPr>
              <w:t>ion</w:t>
            </w:r>
            <w:r w:rsidRPr="006706AE">
              <w:rPr>
                <w:rFonts w:eastAsia="Times New Roman"/>
                <w:color w:val="auto"/>
                <w:lang w:val="en-GB"/>
              </w:rPr>
              <w:t>s</w:t>
            </w:r>
          </w:p>
          <w:p w14:paraId="40B7385C" w14:textId="77777777" w:rsidR="006706AE" w:rsidRPr="006706AE" w:rsidRDefault="006706AE" w:rsidP="006706AE">
            <w:pPr>
              <w:spacing w:after="0" w:line="360" w:lineRule="auto"/>
              <w:ind w:left="0" w:right="-20" w:firstLine="0"/>
              <w:jc w:val="left"/>
              <w:rPr>
                <w:rFonts w:eastAsia="Times New Roman"/>
                <w:b/>
                <w:bCs/>
                <w:color w:val="auto"/>
                <w:lang w:val="en-GB"/>
              </w:rPr>
            </w:pPr>
          </w:p>
        </w:tc>
        <w:tc>
          <w:tcPr>
            <w:tcW w:w="3915" w:type="dxa"/>
            <w:tcBorders>
              <w:top w:val="single" w:sz="4" w:space="0" w:color="000000"/>
              <w:left w:val="single" w:sz="4" w:space="0" w:color="000000"/>
              <w:bottom w:val="single" w:sz="4" w:space="0" w:color="000000"/>
              <w:right w:val="single" w:sz="4" w:space="0" w:color="000000"/>
            </w:tcBorders>
            <w:shd w:val="clear" w:color="auto" w:fill="auto"/>
          </w:tcPr>
          <w:p w14:paraId="4FF9F8B6" w14:textId="77777777" w:rsidR="006706AE" w:rsidRPr="006706AE" w:rsidRDefault="006706AE" w:rsidP="006706AE">
            <w:pPr>
              <w:spacing w:after="0" w:line="360" w:lineRule="auto"/>
              <w:ind w:left="0" w:firstLine="0"/>
              <w:jc w:val="left"/>
              <w:rPr>
                <w:rFonts w:eastAsia="Times New Roman"/>
                <w:color w:val="auto"/>
                <w:lang w:val="en-GB"/>
              </w:rPr>
            </w:pPr>
            <w:r w:rsidRPr="006706AE">
              <w:rPr>
                <w:rFonts w:eastAsia="Times New Roman"/>
                <w:b/>
                <w:color w:val="auto"/>
                <w:lang w:val="en-GB"/>
              </w:rPr>
              <w:lastRenderedPageBreak/>
              <w:t xml:space="preserve">Trainee will be able to: </w:t>
            </w:r>
          </w:p>
          <w:p w14:paraId="43C74F69" w14:textId="77777777" w:rsidR="006706AE" w:rsidRPr="006706AE" w:rsidRDefault="006706AE" w:rsidP="008638C4">
            <w:pPr>
              <w:numPr>
                <w:ilvl w:val="0"/>
                <w:numId w:val="77"/>
              </w:numPr>
              <w:spacing w:after="0" w:line="360" w:lineRule="auto"/>
              <w:jc w:val="left"/>
              <w:rPr>
                <w:rFonts w:eastAsia="Times New Roman"/>
                <w:bCs/>
                <w:color w:val="auto"/>
                <w:lang w:val="en-GB"/>
              </w:rPr>
            </w:pPr>
            <w:r w:rsidRPr="006706AE">
              <w:rPr>
                <w:rFonts w:eastAsia="Times New Roman"/>
                <w:bCs/>
                <w:color w:val="auto"/>
                <w:lang w:val="en-GB"/>
              </w:rPr>
              <w:lastRenderedPageBreak/>
              <w:t>Create sites</w:t>
            </w:r>
          </w:p>
          <w:p w14:paraId="503E3B32" w14:textId="77777777" w:rsidR="006706AE" w:rsidRPr="006706AE" w:rsidRDefault="006706AE" w:rsidP="008638C4">
            <w:pPr>
              <w:numPr>
                <w:ilvl w:val="0"/>
                <w:numId w:val="77"/>
              </w:numPr>
              <w:spacing w:after="0" w:line="360" w:lineRule="auto"/>
              <w:jc w:val="left"/>
              <w:rPr>
                <w:rFonts w:eastAsia="Times New Roman"/>
                <w:bCs/>
                <w:color w:val="auto"/>
                <w:lang w:val="en-GB"/>
              </w:rPr>
            </w:pPr>
            <w:r w:rsidRPr="006706AE">
              <w:rPr>
                <w:rFonts w:eastAsia="Times New Roman"/>
                <w:bCs/>
                <w:color w:val="auto"/>
                <w:lang w:val="en-GB"/>
              </w:rPr>
              <w:t>Create profiles</w:t>
            </w:r>
          </w:p>
          <w:p w14:paraId="7E71D503" w14:textId="77777777" w:rsidR="006706AE" w:rsidRPr="006706AE" w:rsidRDefault="006706AE" w:rsidP="008638C4">
            <w:pPr>
              <w:numPr>
                <w:ilvl w:val="0"/>
                <w:numId w:val="77"/>
              </w:numPr>
              <w:spacing w:after="0" w:line="360" w:lineRule="auto"/>
              <w:jc w:val="left"/>
              <w:rPr>
                <w:rFonts w:eastAsia="Times New Roman"/>
                <w:color w:val="auto"/>
                <w:lang w:val="en-GB"/>
              </w:rPr>
            </w:pPr>
            <w:r w:rsidRPr="006706AE">
              <w:rPr>
                <w:rFonts w:eastAsia="Times New Roman"/>
                <w:bCs/>
                <w:color w:val="auto"/>
                <w:lang w:val="en-GB"/>
              </w:rPr>
              <w:t>Create cross-sections</w:t>
            </w:r>
          </w:p>
        </w:tc>
        <w:tc>
          <w:tcPr>
            <w:tcW w:w="3882" w:type="dxa"/>
            <w:tcBorders>
              <w:top w:val="single" w:sz="4" w:space="0" w:color="000000"/>
              <w:left w:val="single" w:sz="4" w:space="0" w:color="000000"/>
              <w:bottom w:val="single" w:sz="4" w:space="0" w:color="000000"/>
              <w:right w:val="single" w:sz="4" w:space="0" w:color="000000"/>
            </w:tcBorders>
            <w:shd w:val="clear" w:color="auto" w:fill="auto"/>
          </w:tcPr>
          <w:p w14:paraId="7005CAD9" w14:textId="77777777" w:rsidR="006706AE" w:rsidRPr="006706AE" w:rsidRDefault="006706AE" w:rsidP="008638C4">
            <w:pPr>
              <w:numPr>
                <w:ilvl w:val="0"/>
                <w:numId w:val="77"/>
              </w:numPr>
              <w:spacing w:after="0" w:line="360" w:lineRule="auto"/>
              <w:jc w:val="left"/>
              <w:rPr>
                <w:rFonts w:eastAsia="Times New Roman"/>
                <w:color w:val="auto"/>
                <w:spacing w:val="1"/>
                <w:lang w:val="en-GB"/>
              </w:rPr>
            </w:pPr>
            <w:r w:rsidRPr="006706AE">
              <w:rPr>
                <w:rFonts w:eastAsia="Times New Roman"/>
                <w:color w:val="auto"/>
                <w:spacing w:val="1"/>
                <w:lang w:val="en-GB"/>
              </w:rPr>
              <w:lastRenderedPageBreak/>
              <w:t>Creation of data shortcuts</w:t>
            </w:r>
          </w:p>
          <w:p w14:paraId="2943E34A" w14:textId="77777777" w:rsidR="006706AE" w:rsidRPr="006706AE" w:rsidRDefault="006706AE" w:rsidP="008638C4">
            <w:pPr>
              <w:numPr>
                <w:ilvl w:val="0"/>
                <w:numId w:val="77"/>
              </w:numPr>
              <w:spacing w:after="0" w:line="360" w:lineRule="auto"/>
              <w:jc w:val="left"/>
              <w:rPr>
                <w:rFonts w:eastAsia="Times New Roman"/>
                <w:color w:val="auto"/>
                <w:spacing w:val="1"/>
                <w:lang w:val="en-GB"/>
              </w:rPr>
            </w:pPr>
            <w:r w:rsidRPr="006706AE">
              <w:rPr>
                <w:rFonts w:eastAsia="Times New Roman"/>
                <w:color w:val="auto"/>
                <w:spacing w:val="1"/>
                <w:lang w:val="en-GB"/>
              </w:rPr>
              <w:lastRenderedPageBreak/>
              <w:t>Creation of sites, profiles, and cross-sections</w:t>
            </w:r>
          </w:p>
          <w:p w14:paraId="2C735C7C" w14:textId="77777777" w:rsidR="006706AE" w:rsidRPr="006706AE" w:rsidRDefault="006706AE" w:rsidP="006706AE">
            <w:pPr>
              <w:spacing w:after="0" w:line="360" w:lineRule="auto"/>
              <w:ind w:left="0" w:firstLine="0"/>
              <w:jc w:val="left"/>
              <w:rPr>
                <w:rFonts w:eastAsia="Times New Roman"/>
                <w:b/>
                <w:iCs/>
                <w:color w:val="auto"/>
                <w:lang w:val="en-GB"/>
              </w:rPr>
            </w:pPr>
            <w:r w:rsidRPr="006706AE">
              <w:rPr>
                <w:rFonts w:eastAsia="Times New Roman"/>
                <w:b/>
                <w:iCs/>
                <w:color w:val="auto"/>
                <w:lang w:val="en-GB"/>
              </w:rPr>
              <w:t>Practical Activity</w:t>
            </w:r>
          </w:p>
          <w:p w14:paraId="60AFC947" w14:textId="77777777" w:rsidR="006706AE" w:rsidRPr="006706AE" w:rsidRDefault="006706AE" w:rsidP="006706AE">
            <w:pPr>
              <w:spacing w:after="0" w:line="360" w:lineRule="auto"/>
              <w:ind w:left="0" w:right="-20" w:firstLine="0"/>
              <w:jc w:val="left"/>
              <w:rPr>
                <w:rFonts w:eastAsia="Times New Roman"/>
                <w:color w:val="auto"/>
                <w:lang w:val="en-GB"/>
              </w:rPr>
            </w:pPr>
            <w:r w:rsidRPr="006706AE">
              <w:rPr>
                <w:rFonts w:eastAsia="Times New Roman"/>
                <w:color w:val="auto"/>
                <w:spacing w:val="-2"/>
                <w:lang w:val="en-GB"/>
              </w:rPr>
              <w:t xml:space="preserve">Performance for creation of </w:t>
            </w:r>
            <w:r w:rsidRPr="006706AE">
              <w:rPr>
                <w:rFonts w:eastAsia="Times New Roman"/>
                <w:color w:val="auto"/>
                <w:spacing w:val="-3"/>
                <w:lang w:val="en-GB"/>
              </w:rPr>
              <w:t>sites</w:t>
            </w:r>
            <w:r w:rsidRPr="006706AE">
              <w:rPr>
                <w:rFonts w:eastAsia="Times New Roman"/>
                <w:color w:val="auto"/>
                <w:lang w:val="en-GB"/>
              </w:rPr>
              <w:t>,</w:t>
            </w:r>
            <w:r w:rsidRPr="006706AE">
              <w:rPr>
                <w:rFonts w:eastAsia="Times New Roman"/>
                <w:color w:val="auto"/>
                <w:spacing w:val="-7"/>
                <w:lang w:val="en-GB"/>
              </w:rPr>
              <w:t xml:space="preserve"> </w:t>
            </w:r>
            <w:r w:rsidRPr="006706AE">
              <w:rPr>
                <w:rFonts w:eastAsia="Times New Roman"/>
                <w:color w:val="auto"/>
                <w:spacing w:val="-2"/>
                <w:lang w:val="en-GB"/>
              </w:rPr>
              <w:t>p</w:t>
            </w:r>
            <w:r w:rsidRPr="006706AE">
              <w:rPr>
                <w:rFonts w:eastAsia="Times New Roman"/>
                <w:color w:val="auto"/>
                <w:spacing w:val="-3"/>
                <w:lang w:val="en-GB"/>
              </w:rPr>
              <w:t>r</w:t>
            </w:r>
            <w:r w:rsidRPr="006706AE">
              <w:rPr>
                <w:rFonts w:eastAsia="Times New Roman"/>
                <w:color w:val="auto"/>
                <w:spacing w:val="-2"/>
                <w:lang w:val="en-GB"/>
              </w:rPr>
              <w:t>o</w:t>
            </w:r>
            <w:r w:rsidRPr="006706AE">
              <w:rPr>
                <w:rFonts w:eastAsia="Times New Roman"/>
                <w:color w:val="auto"/>
                <w:spacing w:val="-6"/>
                <w:lang w:val="en-GB"/>
              </w:rPr>
              <w:t>f</w:t>
            </w:r>
            <w:r w:rsidRPr="006706AE">
              <w:rPr>
                <w:rFonts w:eastAsia="Times New Roman"/>
                <w:color w:val="auto"/>
                <w:spacing w:val="-2"/>
                <w:lang w:val="en-GB"/>
              </w:rPr>
              <w:t>il</w:t>
            </w:r>
            <w:r w:rsidRPr="006706AE">
              <w:rPr>
                <w:rFonts w:eastAsia="Times New Roman"/>
                <w:color w:val="auto"/>
                <w:spacing w:val="-3"/>
                <w:lang w:val="en-GB"/>
              </w:rPr>
              <w:t>e</w:t>
            </w:r>
            <w:r w:rsidRPr="006706AE">
              <w:rPr>
                <w:rFonts w:eastAsia="Times New Roman"/>
                <w:color w:val="auto"/>
                <w:spacing w:val="-2"/>
                <w:lang w:val="en-GB"/>
              </w:rPr>
              <w:t>s</w:t>
            </w:r>
            <w:r w:rsidRPr="006706AE">
              <w:rPr>
                <w:rFonts w:eastAsia="Times New Roman"/>
                <w:color w:val="auto"/>
                <w:lang w:val="en-GB"/>
              </w:rPr>
              <w:t>,</w:t>
            </w:r>
            <w:r w:rsidRPr="006706AE">
              <w:rPr>
                <w:rFonts w:eastAsia="Times New Roman"/>
                <w:color w:val="auto"/>
                <w:spacing w:val="-7"/>
                <w:lang w:val="en-GB"/>
              </w:rPr>
              <w:t xml:space="preserve"> </w:t>
            </w:r>
            <w:r w:rsidRPr="006706AE">
              <w:rPr>
                <w:rFonts w:eastAsia="Times New Roman"/>
                <w:color w:val="auto"/>
                <w:spacing w:val="-3"/>
                <w:lang w:val="en-GB"/>
              </w:rPr>
              <w:t>a</w:t>
            </w:r>
            <w:r w:rsidRPr="006706AE">
              <w:rPr>
                <w:rFonts w:eastAsia="Times New Roman"/>
                <w:color w:val="auto"/>
                <w:spacing w:val="-2"/>
                <w:lang w:val="en-GB"/>
              </w:rPr>
              <w:t>n</w:t>
            </w:r>
            <w:r w:rsidRPr="006706AE">
              <w:rPr>
                <w:rFonts w:eastAsia="Times New Roman"/>
                <w:color w:val="auto"/>
                <w:lang w:val="en-GB"/>
              </w:rPr>
              <w:t>d</w:t>
            </w:r>
            <w:r w:rsidRPr="006706AE">
              <w:rPr>
                <w:rFonts w:eastAsia="Times New Roman"/>
                <w:color w:val="auto"/>
                <w:spacing w:val="-7"/>
                <w:lang w:val="en-GB"/>
              </w:rPr>
              <w:t xml:space="preserve"> </w:t>
            </w:r>
            <w:r w:rsidRPr="006706AE">
              <w:rPr>
                <w:rFonts w:eastAsia="Times New Roman"/>
                <w:color w:val="auto"/>
                <w:spacing w:val="-3"/>
                <w:lang w:val="en-GB"/>
              </w:rPr>
              <w:t>cr</w:t>
            </w:r>
            <w:r w:rsidRPr="006706AE">
              <w:rPr>
                <w:rFonts w:eastAsia="Times New Roman"/>
                <w:color w:val="auto"/>
                <w:spacing w:val="-2"/>
                <w:lang w:val="en-GB"/>
              </w:rPr>
              <w:t>oss</w:t>
            </w:r>
            <w:r w:rsidRPr="006706AE">
              <w:rPr>
                <w:rFonts w:eastAsia="Times New Roman"/>
                <w:color w:val="auto"/>
                <w:spacing w:val="-3"/>
                <w:lang w:val="en-GB"/>
              </w:rPr>
              <w:t>-</w:t>
            </w:r>
            <w:r w:rsidRPr="006706AE">
              <w:rPr>
                <w:rFonts w:eastAsia="Times New Roman"/>
                <w:color w:val="auto"/>
                <w:spacing w:val="-2"/>
                <w:lang w:val="en-GB"/>
              </w:rPr>
              <w:t>s</w:t>
            </w:r>
            <w:r w:rsidRPr="006706AE">
              <w:rPr>
                <w:rFonts w:eastAsia="Times New Roman"/>
                <w:color w:val="auto"/>
                <w:spacing w:val="-3"/>
                <w:lang w:val="en-GB"/>
              </w:rPr>
              <w:t>ec</w:t>
            </w:r>
            <w:r w:rsidRPr="006706AE">
              <w:rPr>
                <w:rFonts w:eastAsia="Times New Roman"/>
                <w:color w:val="auto"/>
                <w:spacing w:val="-4"/>
                <w:lang w:val="en-GB"/>
              </w:rPr>
              <w:t>t</w:t>
            </w:r>
            <w:r w:rsidRPr="006706AE">
              <w:rPr>
                <w:rFonts w:eastAsia="Times New Roman"/>
                <w:color w:val="auto"/>
                <w:spacing w:val="-2"/>
                <w:lang w:val="en-GB"/>
              </w:rPr>
              <w:t>ion</w:t>
            </w:r>
            <w:r w:rsidRPr="006706AE">
              <w:rPr>
                <w:rFonts w:eastAsia="Times New Roman"/>
                <w:color w:val="auto"/>
                <w:lang w:val="en-GB"/>
              </w:rPr>
              <w:t>s</w:t>
            </w:r>
          </w:p>
        </w:tc>
        <w:tc>
          <w:tcPr>
            <w:tcW w:w="1963" w:type="dxa"/>
            <w:tcBorders>
              <w:top w:val="single" w:sz="4" w:space="0" w:color="000000"/>
              <w:left w:val="single" w:sz="4" w:space="0" w:color="000000"/>
              <w:bottom w:val="single" w:sz="4" w:space="0" w:color="000000"/>
              <w:right w:val="single" w:sz="4" w:space="0" w:color="000000"/>
            </w:tcBorders>
            <w:shd w:val="clear" w:color="auto" w:fill="auto"/>
          </w:tcPr>
          <w:p w14:paraId="52C98687" w14:textId="6FD243BA" w:rsidR="006706AE" w:rsidRPr="006706AE" w:rsidRDefault="006706AE" w:rsidP="006706AE">
            <w:pPr>
              <w:spacing w:after="0" w:line="360" w:lineRule="auto"/>
              <w:ind w:left="0" w:firstLine="0"/>
              <w:jc w:val="right"/>
              <w:rPr>
                <w:rFonts w:eastAsia="Times New Roman"/>
                <w:color w:val="auto"/>
                <w:lang w:val="en-GB"/>
              </w:rPr>
            </w:pPr>
            <w:r w:rsidRPr="006706AE">
              <w:rPr>
                <w:rFonts w:eastAsia="Times New Roman"/>
                <w:color w:val="auto"/>
                <w:lang w:val="en-GB"/>
              </w:rPr>
              <w:lastRenderedPageBreak/>
              <w:t>Theory- 0.5Hrs</w:t>
            </w:r>
          </w:p>
          <w:p w14:paraId="183ACBCD" w14:textId="77777777" w:rsidR="006706AE" w:rsidRPr="006706AE" w:rsidRDefault="006706AE" w:rsidP="006706AE">
            <w:pPr>
              <w:spacing w:after="0" w:line="360" w:lineRule="auto"/>
              <w:ind w:left="0" w:firstLine="0"/>
              <w:jc w:val="right"/>
              <w:rPr>
                <w:rFonts w:eastAsia="Times New Roman"/>
                <w:color w:val="auto"/>
                <w:lang w:val="en-GB"/>
              </w:rPr>
            </w:pPr>
            <w:r w:rsidRPr="006706AE">
              <w:rPr>
                <w:rFonts w:eastAsia="Times New Roman"/>
                <w:color w:val="auto"/>
                <w:lang w:val="en-GB"/>
              </w:rPr>
              <w:lastRenderedPageBreak/>
              <w:t>Practice- 4 Hrs</w:t>
            </w:r>
          </w:p>
          <w:p w14:paraId="22A93A63" w14:textId="707D2AEE" w:rsidR="006706AE" w:rsidRPr="006706AE" w:rsidRDefault="006706AE" w:rsidP="006706AE">
            <w:pPr>
              <w:spacing w:after="0" w:line="360" w:lineRule="auto"/>
              <w:ind w:left="0" w:firstLine="0"/>
              <w:jc w:val="right"/>
              <w:rPr>
                <w:rFonts w:eastAsia="Times New Roman"/>
                <w:color w:val="auto"/>
                <w:lang w:val="en-GB"/>
              </w:rPr>
            </w:pPr>
            <w:r w:rsidRPr="006706AE">
              <w:rPr>
                <w:rFonts w:eastAsia="Times New Roman"/>
                <w:color w:val="auto"/>
                <w:lang w:val="en-GB"/>
              </w:rPr>
              <w:t>Total- 4.5 Hrs</w:t>
            </w:r>
          </w:p>
        </w:tc>
        <w:tc>
          <w:tcPr>
            <w:tcW w:w="1662" w:type="dxa"/>
            <w:tcBorders>
              <w:top w:val="single" w:sz="4" w:space="0" w:color="000000"/>
              <w:left w:val="single" w:sz="4" w:space="0" w:color="000000"/>
              <w:bottom w:val="single" w:sz="4" w:space="0" w:color="000000"/>
              <w:right w:val="single" w:sz="4" w:space="0" w:color="000000"/>
            </w:tcBorders>
            <w:shd w:val="clear" w:color="auto" w:fill="auto"/>
          </w:tcPr>
          <w:p w14:paraId="5131A34F" w14:textId="77777777" w:rsidR="006706AE" w:rsidRPr="006706AE" w:rsidRDefault="006706AE" w:rsidP="006706AE">
            <w:pPr>
              <w:spacing w:after="0" w:line="360" w:lineRule="auto"/>
              <w:ind w:left="0" w:firstLine="0"/>
              <w:jc w:val="left"/>
              <w:rPr>
                <w:rFonts w:eastAsia="Times New Roman"/>
                <w:bCs/>
                <w:color w:val="auto"/>
                <w:lang w:val="en-GB"/>
              </w:rPr>
            </w:pPr>
            <w:r w:rsidRPr="006706AE">
              <w:rPr>
                <w:rFonts w:eastAsia="Times New Roman"/>
                <w:bCs/>
                <w:color w:val="auto"/>
                <w:lang w:val="en-GB"/>
              </w:rPr>
              <w:lastRenderedPageBreak/>
              <w:t>Printing paper</w:t>
            </w:r>
          </w:p>
          <w:p w14:paraId="7852E224" w14:textId="77777777" w:rsidR="006706AE" w:rsidRPr="006706AE" w:rsidRDefault="006706AE" w:rsidP="006706AE">
            <w:pPr>
              <w:spacing w:after="0" w:line="360" w:lineRule="auto"/>
              <w:ind w:left="0" w:firstLine="0"/>
              <w:jc w:val="left"/>
              <w:rPr>
                <w:rFonts w:eastAsia="Times New Roman"/>
                <w:bCs/>
                <w:color w:val="auto"/>
                <w:lang w:val="en-GB"/>
              </w:rPr>
            </w:pPr>
            <w:r w:rsidRPr="006706AE">
              <w:rPr>
                <w:rFonts w:eastAsia="Times New Roman"/>
                <w:bCs/>
                <w:color w:val="auto"/>
                <w:lang w:val="en-GB"/>
              </w:rPr>
              <w:lastRenderedPageBreak/>
              <w:t>USB</w:t>
            </w:r>
          </w:p>
          <w:p w14:paraId="1EBA741E" w14:textId="77777777" w:rsidR="006706AE" w:rsidRPr="006706AE" w:rsidRDefault="006706AE" w:rsidP="006706AE">
            <w:pPr>
              <w:spacing w:after="0" w:line="360" w:lineRule="auto"/>
              <w:ind w:left="0" w:firstLine="0"/>
              <w:jc w:val="left"/>
              <w:rPr>
                <w:rFonts w:eastAsia="Times New Roman"/>
                <w:bCs/>
                <w:color w:val="auto"/>
                <w:lang w:val="en-GB"/>
              </w:rPr>
            </w:pPr>
            <w:r w:rsidRPr="006706AE">
              <w:rPr>
                <w:rFonts w:eastAsia="Times New Roman"/>
                <w:bCs/>
                <w:color w:val="auto"/>
                <w:lang w:val="en-GB"/>
              </w:rPr>
              <w:t>Printer cartridge</w:t>
            </w:r>
          </w:p>
          <w:p w14:paraId="7205723F" w14:textId="77777777" w:rsidR="006706AE" w:rsidRPr="006706AE" w:rsidRDefault="006706AE" w:rsidP="006706AE">
            <w:pPr>
              <w:spacing w:after="0" w:line="360" w:lineRule="auto"/>
              <w:ind w:left="0" w:firstLine="0"/>
              <w:jc w:val="left"/>
              <w:rPr>
                <w:rFonts w:eastAsia="Times New Roman"/>
                <w:b/>
                <w:color w:val="auto"/>
                <w:lang w:val="en-GB"/>
              </w:rPr>
            </w:pPr>
            <w:r w:rsidRPr="006706AE">
              <w:rPr>
                <w:rFonts w:eastAsia="Times New Roman"/>
                <w:b/>
                <w:color w:val="auto"/>
                <w:lang w:val="en-GB"/>
              </w:rPr>
              <w:t xml:space="preserve">Apparatus </w:t>
            </w:r>
          </w:p>
          <w:p w14:paraId="55FCC270" w14:textId="77777777" w:rsidR="006706AE" w:rsidRPr="006706AE" w:rsidRDefault="006706AE" w:rsidP="006706AE">
            <w:pPr>
              <w:spacing w:after="0" w:line="360" w:lineRule="auto"/>
              <w:ind w:left="0" w:firstLine="0"/>
              <w:jc w:val="left"/>
              <w:rPr>
                <w:rFonts w:eastAsia="Times New Roman"/>
                <w:bCs/>
                <w:color w:val="auto"/>
                <w:lang w:val="en-GB"/>
              </w:rPr>
            </w:pPr>
            <w:r w:rsidRPr="006706AE">
              <w:rPr>
                <w:rFonts w:eastAsia="Times New Roman"/>
                <w:bCs/>
                <w:color w:val="auto"/>
                <w:lang w:val="en-GB"/>
              </w:rPr>
              <w:t>Computer Lab Equipment</w:t>
            </w:r>
          </w:p>
        </w:tc>
        <w:tc>
          <w:tcPr>
            <w:tcW w:w="1271" w:type="dxa"/>
            <w:tcBorders>
              <w:top w:val="single" w:sz="4" w:space="0" w:color="000000"/>
              <w:left w:val="single" w:sz="4" w:space="0" w:color="000000"/>
              <w:bottom w:val="single" w:sz="4" w:space="0" w:color="000000"/>
              <w:right w:val="single" w:sz="4" w:space="0" w:color="000000"/>
            </w:tcBorders>
            <w:shd w:val="clear" w:color="auto" w:fill="auto"/>
          </w:tcPr>
          <w:p w14:paraId="5CBC1DB9" w14:textId="77777777" w:rsidR="006706AE" w:rsidRPr="006706AE" w:rsidRDefault="006706AE" w:rsidP="006706AE">
            <w:pPr>
              <w:spacing w:after="0" w:line="360" w:lineRule="auto"/>
              <w:ind w:left="0" w:firstLine="0"/>
              <w:jc w:val="left"/>
              <w:rPr>
                <w:rFonts w:eastAsia="Times New Roman"/>
                <w:b/>
                <w:color w:val="auto"/>
                <w:sz w:val="24"/>
                <w:lang w:val="en-GB"/>
              </w:rPr>
            </w:pPr>
            <w:r w:rsidRPr="006706AE">
              <w:rPr>
                <w:rFonts w:eastAsia="Times New Roman"/>
                <w:bCs/>
                <w:color w:val="auto"/>
                <w:lang w:val="en-GB"/>
              </w:rPr>
              <w:lastRenderedPageBreak/>
              <w:t xml:space="preserve">Class </w:t>
            </w:r>
            <w:r w:rsidRPr="006706AE">
              <w:rPr>
                <w:rFonts w:eastAsia="Times New Roman"/>
                <w:bCs/>
                <w:color w:val="auto"/>
                <w:lang w:val="en-GB"/>
              </w:rPr>
              <w:lastRenderedPageBreak/>
              <w:t>Room and Computer Lab</w:t>
            </w:r>
          </w:p>
        </w:tc>
      </w:tr>
      <w:tr w:rsidR="006706AE" w:rsidRPr="006706AE" w14:paraId="42466557" w14:textId="77777777" w:rsidTr="004F4A09">
        <w:trPr>
          <w:trHeight w:val="356"/>
        </w:trPr>
        <w:tc>
          <w:tcPr>
            <w:tcW w:w="2263" w:type="dxa"/>
            <w:tcBorders>
              <w:top w:val="single" w:sz="4" w:space="0" w:color="000000"/>
              <w:left w:val="single" w:sz="4" w:space="0" w:color="000000"/>
              <w:bottom w:val="single" w:sz="4" w:space="0" w:color="000000"/>
              <w:right w:val="single" w:sz="4" w:space="0" w:color="000000"/>
            </w:tcBorders>
            <w:shd w:val="clear" w:color="auto" w:fill="auto"/>
          </w:tcPr>
          <w:p w14:paraId="56B63C1F" w14:textId="77777777" w:rsidR="006706AE" w:rsidRPr="006706AE" w:rsidRDefault="006706AE" w:rsidP="008638C4">
            <w:pPr>
              <w:numPr>
                <w:ilvl w:val="0"/>
                <w:numId w:val="80"/>
              </w:numPr>
              <w:spacing w:after="160" w:line="360" w:lineRule="auto"/>
              <w:ind w:left="540" w:right="-20" w:hanging="540"/>
              <w:jc w:val="left"/>
              <w:rPr>
                <w:rFonts w:eastAsia="Times New Roman"/>
                <w:color w:val="auto"/>
                <w:lang w:val="en-GB"/>
              </w:rPr>
            </w:pPr>
            <w:r w:rsidRPr="006706AE">
              <w:rPr>
                <w:rFonts w:eastAsia="Times New Roman"/>
                <w:color w:val="auto"/>
                <w:spacing w:val="-2"/>
                <w:lang w:val="en-GB"/>
              </w:rPr>
              <w:lastRenderedPageBreak/>
              <w:t>C</w:t>
            </w:r>
            <w:r w:rsidRPr="006706AE">
              <w:rPr>
                <w:rFonts w:eastAsia="Times New Roman"/>
                <w:color w:val="auto"/>
                <w:spacing w:val="-3"/>
                <w:lang w:val="en-GB"/>
              </w:rPr>
              <w:t>rea</w:t>
            </w:r>
            <w:r w:rsidRPr="006706AE">
              <w:rPr>
                <w:rFonts w:eastAsia="Times New Roman"/>
                <w:color w:val="auto"/>
                <w:spacing w:val="-2"/>
                <w:lang w:val="en-GB"/>
              </w:rPr>
              <w:t>t</w:t>
            </w:r>
            <w:r w:rsidRPr="006706AE">
              <w:rPr>
                <w:rFonts w:eastAsia="Times New Roman"/>
                <w:color w:val="auto"/>
                <w:lang w:val="en-GB"/>
              </w:rPr>
              <w:t>e</w:t>
            </w:r>
            <w:r w:rsidRPr="006706AE">
              <w:rPr>
                <w:rFonts w:eastAsia="Times New Roman"/>
                <w:color w:val="auto"/>
                <w:spacing w:val="-6"/>
                <w:lang w:val="en-GB"/>
              </w:rPr>
              <w:t xml:space="preserve"> </w:t>
            </w:r>
            <w:r w:rsidRPr="006706AE">
              <w:rPr>
                <w:rFonts w:eastAsia="Times New Roman"/>
                <w:color w:val="auto"/>
                <w:spacing w:val="-3"/>
                <w:lang w:val="en-GB"/>
              </w:rPr>
              <w:t>a</w:t>
            </w:r>
            <w:r w:rsidRPr="006706AE">
              <w:rPr>
                <w:rFonts w:eastAsia="Times New Roman"/>
                <w:color w:val="auto"/>
                <w:spacing w:val="-2"/>
                <w:lang w:val="en-GB"/>
              </w:rPr>
              <w:t>ss</w:t>
            </w:r>
            <w:r w:rsidRPr="006706AE">
              <w:rPr>
                <w:rFonts w:eastAsia="Times New Roman"/>
                <w:color w:val="auto"/>
                <w:spacing w:val="-6"/>
                <w:lang w:val="en-GB"/>
              </w:rPr>
              <w:t>e</w:t>
            </w:r>
            <w:r w:rsidRPr="006706AE">
              <w:rPr>
                <w:rFonts w:eastAsia="Times New Roman"/>
                <w:color w:val="auto"/>
                <w:spacing w:val="-2"/>
                <w:lang w:val="en-GB"/>
              </w:rPr>
              <w:t>mb</w:t>
            </w:r>
            <w:r w:rsidRPr="006706AE">
              <w:rPr>
                <w:rFonts w:eastAsia="Times New Roman"/>
                <w:color w:val="auto"/>
                <w:spacing w:val="-4"/>
                <w:lang w:val="en-GB"/>
              </w:rPr>
              <w:t>l</w:t>
            </w:r>
            <w:r w:rsidRPr="006706AE">
              <w:rPr>
                <w:rFonts w:eastAsia="Times New Roman"/>
                <w:color w:val="auto"/>
                <w:spacing w:val="-2"/>
                <w:lang w:val="en-GB"/>
              </w:rPr>
              <w:t>i</w:t>
            </w:r>
            <w:r w:rsidRPr="006706AE">
              <w:rPr>
                <w:rFonts w:eastAsia="Times New Roman"/>
                <w:color w:val="auto"/>
                <w:spacing w:val="-3"/>
                <w:lang w:val="en-GB"/>
              </w:rPr>
              <w:t>e</w:t>
            </w:r>
            <w:r w:rsidRPr="006706AE">
              <w:rPr>
                <w:rFonts w:eastAsia="Times New Roman"/>
                <w:color w:val="auto"/>
                <w:spacing w:val="-2"/>
                <w:lang w:val="en-GB"/>
              </w:rPr>
              <w:t>s</w:t>
            </w:r>
            <w:r w:rsidRPr="006706AE">
              <w:rPr>
                <w:rFonts w:eastAsia="Times New Roman"/>
                <w:color w:val="auto"/>
                <w:lang w:val="en-GB"/>
              </w:rPr>
              <w:t>,</w:t>
            </w:r>
            <w:r w:rsidRPr="006706AE">
              <w:rPr>
                <w:rFonts w:eastAsia="Times New Roman"/>
                <w:color w:val="auto"/>
                <w:spacing w:val="-5"/>
                <w:lang w:val="en-GB"/>
              </w:rPr>
              <w:t xml:space="preserve"> </w:t>
            </w:r>
            <w:r w:rsidRPr="006706AE">
              <w:rPr>
                <w:rFonts w:eastAsia="Times New Roman"/>
                <w:color w:val="auto"/>
                <w:spacing w:val="-6"/>
                <w:lang w:val="en-GB"/>
              </w:rPr>
              <w:t>c</w:t>
            </w:r>
            <w:r w:rsidRPr="006706AE">
              <w:rPr>
                <w:rFonts w:eastAsia="Times New Roman"/>
                <w:color w:val="auto"/>
                <w:spacing w:val="-2"/>
                <w:lang w:val="en-GB"/>
              </w:rPr>
              <w:t>o</w:t>
            </w:r>
            <w:r w:rsidRPr="006706AE">
              <w:rPr>
                <w:rFonts w:eastAsia="Times New Roman"/>
                <w:color w:val="auto"/>
                <w:spacing w:val="-3"/>
                <w:lang w:val="en-GB"/>
              </w:rPr>
              <w:t>rr</w:t>
            </w:r>
            <w:r w:rsidRPr="006706AE">
              <w:rPr>
                <w:rFonts w:eastAsia="Times New Roman"/>
                <w:color w:val="auto"/>
                <w:spacing w:val="-2"/>
                <w:lang w:val="en-GB"/>
              </w:rPr>
              <w:t>i</w:t>
            </w:r>
            <w:r w:rsidRPr="006706AE">
              <w:rPr>
                <w:rFonts w:eastAsia="Times New Roman"/>
                <w:color w:val="auto"/>
                <w:spacing w:val="-5"/>
                <w:lang w:val="en-GB"/>
              </w:rPr>
              <w:t>d</w:t>
            </w:r>
            <w:r w:rsidRPr="006706AE">
              <w:rPr>
                <w:rFonts w:eastAsia="Times New Roman"/>
                <w:color w:val="auto"/>
                <w:spacing w:val="-2"/>
                <w:lang w:val="en-GB"/>
              </w:rPr>
              <w:t>o</w:t>
            </w:r>
            <w:r w:rsidRPr="006706AE">
              <w:rPr>
                <w:rFonts w:eastAsia="Times New Roman"/>
                <w:color w:val="auto"/>
                <w:spacing w:val="-3"/>
                <w:lang w:val="en-GB"/>
              </w:rPr>
              <w:t>r</w:t>
            </w:r>
            <w:r w:rsidRPr="006706AE">
              <w:rPr>
                <w:rFonts w:eastAsia="Times New Roman"/>
                <w:color w:val="auto"/>
                <w:spacing w:val="-2"/>
                <w:lang w:val="en-GB"/>
              </w:rPr>
              <w:t>s</w:t>
            </w:r>
            <w:r w:rsidRPr="006706AE">
              <w:rPr>
                <w:rFonts w:eastAsia="Times New Roman"/>
                <w:color w:val="auto"/>
                <w:lang w:val="en-GB"/>
              </w:rPr>
              <w:t>,</w:t>
            </w:r>
            <w:r w:rsidRPr="006706AE">
              <w:rPr>
                <w:rFonts w:eastAsia="Times New Roman"/>
                <w:color w:val="auto"/>
                <w:spacing w:val="-5"/>
                <w:lang w:val="en-GB"/>
              </w:rPr>
              <w:t xml:space="preserve"> </w:t>
            </w:r>
            <w:r w:rsidRPr="006706AE">
              <w:rPr>
                <w:rFonts w:eastAsia="Times New Roman"/>
                <w:color w:val="auto"/>
                <w:spacing w:val="-2"/>
                <w:lang w:val="en-GB"/>
              </w:rPr>
              <w:t>i</w:t>
            </w:r>
            <w:r w:rsidRPr="006706AE">
              <w:rPr>
                <w:rFonts w:eastAsia="Times New Roman"/>
                <w:color w:val="auto"/>
                <w:spacing w:val="-5"/>
                <w:lang w:val="en-GB"/>
              </w:rPr>
              <w:t>n</w:t>
            </w:r>
            <w:r w:rsidRPr="006706AE">
              <w:rPr>
                <w:rFonts w:eastAsia="Times New Roman"/>
                <w:color w:val="auto"/>
                <w:spacing w:val="-2"/>
                <w:lang w:val="en-GB"/>
              </w:rPr>
              <w:t>t</w:t>
            </w:r>
            <w:r w:rsidRPr="006706AE">
              <w:rPr>
                <w:rFonts w:eastAsia="Times New Roman"/>
                <w:color w:val="auto"/>
                <w:spacing w:val="-3"/>
                <w:lang w:val="en-GB"/>
              </w:rPr>
              <w:t>er</w:t>
            </w:r>
            <w:r w:rsidRPr="006706AE">
              <w:rPr>
                <w:rFonts w:eastAsia="Times New Roman"/>
                <w:color w:val="auto"/>
                <w:spacing w:val="-2"/>
                <w:lang w:val="en-GB"/>
              </w:rPr>
              <w:t>s</w:t>
            </w:r>
            <w:r w:rsidRPr="006706AE">
              <w:rPr>
                <w:rFonts w:eastAsia="Times New Roman"/>
                <w:color w:val="auto"/>
                <w:spacing w:val="-3"/>
                <w:lang w:val="en-GB"/>
              </w:rPr>
              <w:t>ec</w:t>
            </w:r>
            <w:r w:rsidRPr="006706AE">
              <w:rPr>
                <w:rFonts w:eastAsia="Times New Roman"/>
                <w:color w:val="auto"/>
                <w:spacing w:val="-4"/>
                <w:lang w:val="en-GB"/>
              </w:rPr>
              <w:t>t</w:t>
            </w:r>
            <w:r w:rsidRPr="006706AE">
              <w:rPr>
                <w:rFonts w:eastAsia="Times New Roman"/>
                <w:color w:val="auto"/>
                <w:spacing w:val="-2"/>
                <w:lang w:val="en-GB"/>
              </w:rPr>
              <w:t>ion</w:t>
            </w:r>
            <w:r w:rsidRPr="006706AE">
              <w:rPr>
                <w:rFonts w:eastAsia="Times New Roman"/>
                <w:color w:val="auto"/>
                <w:lang w:val="en-GB"/>
              </w:rPr>
              <w:t>s</w:t>
            </w:r>
            <w:r w:rsidRPr="006706AE">
              <w:rPr>
                <w:rFonts w:eastAsia="Times New Roman"/>
                <w:color w:val="auto"/>
                <w:spacing w:val="-5"/>
                <w:lang w:val="en-GB"/>
              </w:rPr>
              <w:t xml:space="preserve"> </w:t>
            </w:r>
            <w:r w:rsidRPr="006706AE">
              <w:rPr>
                <w:rFonts w:eastAsia="Times New Roman"/>
                <w:color w:val="auto"/>
                <w:spacing w:val="-3"/>
                <w:lang w:val="en-GB"/>
              </w:rPr>
              <w:t>a</w:t>
            </w:r>
            <w:r w:rsidRPr="006706AE">
              <w:rPr>
                <w:rFonts w:eastAsia="Times New Roman"/>
                <w:color w:val="auto"/>
                <w:spacing w:val="-2"/>
                <w:lang w:val="en-GB"/>
              </w:rPr>
              <w:t>n</w:t>
            </w:r>
            <w:r w:rsidRPr="006706AE">
              <w:rPr>
                <w:rFonts w:eastAsia="Times New Roman"/>
                <w:color w:val="auto"/>
                <w:lang w:val="en-GB"/>
              </w:rPr>
              <w:t>d</w:t>
            </w:r>
            <w:r w:rsidRPr="006706AE">
              <w:rPr>
                <w:rFonts w:eastAsia="Times New Roman"/>
                <w:color w:val="auto"/>
                <w:spacing w:val="-7"/>
                <w:lang w:val="en-GB"/>
              </w:rPr>
              <w:t xml:space="preserve"> </w:t>
            </w:r>
            <w:r w:rsidRPr="006706AE">
              <w:rPr>
                <w:rFonts w:eastAsia="Times New Roman"/>
                <w:color w:val="auto"/>
                <w:spacing w:val="-5"/>
                <w:lang w:val="en-GB"/>
              </w:rPr>
              <w:t>G</w:t>
            </w:r>
            <w:r w:rsidRPr="006706AE">
              <w:rPr>
                <w:rFonts w:eastAsia="Times New Roman"/>
                <w:color w:val="auto"/>
                <w:spacing w:val="-3"/>
                <w:lang w:val="en-GB"/>
              </w:rPr>
              <w:t>ra</w:t>
            </w:r>
            <w:r w:rsidRPr="006706AE">
              <w:rPr>
                <w:rFonts w:eastAsia="Times New Roman"/>
                <w:color w:val="auto"/>
                <w:spacing w:val="-2"/>
                <w:lang w:val="en-GB"/>
              </w:rPr>
              <w:t>din</w:t>
            </w:r>
            <w:r w:rsidRPr="006706AE">
              <w:rPr>
                <w:rFonts w:eastAsia="Times New Roman"/>
                <w:color w:val="auto"/>
                <w:lang w:val="en-GB"/>
              </w:rPr>
              <w:t>g</w:t>
            </w:r>
            <w:r w:rsidRPr="006706AE">
              <w:rPr>
                <w:rFonts w:eastAsia="Times New Roman"/>
                <w:color w:val="auto"/>
                <w:spacing w:val="-7"/>
                <w:lang w:val="en-GB"/>
              </w:rPr>
              <w:t xml:space="preserve"> </w:t>
            </w:r>
            <w:r w:rsidRPr="006706AE">
              <w:rPr>
                <w:rFonts w:eastAsia="Times New Roman"/>
                <w:color w:val="auto"/>
                <w:spacing w:val="-2"/>
                <w:lang w:val="en-GB"/>
              </w:rPr>
              <w:t>so</w:t>
            </w:r>
            <w:r w:rsidRPr="006706AE">
              <w:rPr>
                <w:rFonts w:eastAsia="Times New Roman"/>
                <w:color w:val="auto"/>
                <w:spacing w:val="-4"/>
                <w:lang w:val="en-GB"/>
              </w:rPr>
              <w:t>l</w:t>
            </w:r>
            <w:r w:rsidRPr="006706AE">
              <w:rPr>
                <w:rFonts w:eastAsia="Times New Roman"/>
                <w:color w:val="auto"/>
                <w:spacing w:val="-2"/>
                <w:lang w:val="en-GB"/>
              </w:rPr>
              <w:t>ut</w:t>
            </w:r>
            <w:r w:rsidRPr="006706AE">
              <w:rPr>
                <w:rFonts w:eastAsia="Times New Roman"/>
                <w:color w:val="auto"/>
                <w:spacing w:val="-4"/>
                <w:lang w:val="en-GB"/>
              </w:rPr>
              <w:t>i</w:t>
            </w:r>
            <w:r w:rsidRPr="006706AE">
              <w:rPr>
                <w:rFonts w:eastAsia="Times New Roman"/>
                <w:color w:val="auto"/>
                <w:spacing w:val="-2"/>
                <w:lang w:val="en-GB"/>
              </w:rPr>
              <w:t>on</w:t>
            </w:r>
            <w:r w:rsidRPr="006706AE">
              <w:rPr>
                <w:rFonts w:eastAsia="Times New Roman"/>
                <w:color w:val="auto"/>
                <w:lang w:val="en-GB"/>
              </w:rPr>
              <w:t>s</w:t>
            </w:r>
          </w:p>
        </w:tc>
        <w:tc>
          <w:tcPr>
            <w:tcW w:w="3915" w:type="dxa"/>
            <w:tcBorders>
              <w:top w:val="single" w:sz="4" w:space="0" w:color="000000"/>
              <w:left w:val="single" w:sz="4" w:space="0" w:color="000000"/>
              <w:bottom w:val="single" w:sz="4" w:space="0" w:color="000000"/>
              <w:right w:val="single" w:sz="4" w:space="0" w:color="000000"/>
            </w:tcBorders>
            <w:shd w:val="clear" w:color="auto" w:fill="auto"/>
          </w:tcPr>
          <w:p w14:paraId="282D457C" w14:textId="77777777" w:rsidR="006706AE" w:rsidRPr="006706AE" w:rsidRDefault="006706AE" w:rsidP="006706AE">
            <w:pPr>
              <w:spacing w:after="0" w:line="360" w:lineRule="auto"/>
              <w:ind w:left="0" w:firstLine="0"/>
              <w:jc w:val="left"/>
              <w:rPr>
                <w:rFonts w:eastAsia="Times New Roman"/>
                <w:b/>
                <w:color w:val="auto"/>
                <w:lang w:val="en-GB"/>
              </w:rPr>
            </w:pPr>
            <w:r w:rsidRPr="006706AE">
              <w:rPr>
                <w:rFonts w:eastAsia="Times New Roman"/>
                <w:b/>
                <w:color w:val="auto"/>
                <w:lang w:val="en-GB"/>
              </w:rPr>
              <w:t>Trainee will be able to:</w:t>
            </w:r>
          </w:p>
          <w:p w14:paraId="6BCF5FD0" w14:textId="77777777" w:rsidR="006706AE" w:rsidRPr="006706AE" w:rsidRDefault="006706AE" w:rsidP="008638C4">
            <w:pPr>
              <w:numPr>
                <w:ilvl w:val="0"/>
                <w:numId w:val="77"/>
              </w:numPr>
              <w:spacing w:after="0" w:line="360" w:lineRule="auto"/>
              <w:jc w:val="left"/>
              <w:rPr>
                <w:rFonts w:eastAsia="Times New Roman"/>
                <w:bCs/>
                <w:color w:val="auto"/>
                <w:lang w:val="en-GB"/>
              </w:rPr>
            </w:pPr>
            <w:r w:rsidRPr="006706AE">
              <w:rPr>
                <w:rFonts w:eastAsia="Times New Roman"/>
                <w:bCs/>
                <w:color w:val="auto"/>
                <w:lang w:val="en-GB"/>
              </w:rPr>
              <w:t xml:space="preserve">Create assemblies, </w:t>
            </w:r>
          </w:p>
          <w:p w14:paraId="0D9BB07E" w14:textId="77777777" w:rsidR="006706AE" w:rsidRPr="006706AE" w:rsidRDefault="006706AE" w:rsidP="008638C4">
            <w:pPr>
              <w:numPr>
                <w:ilvl w:val="0"/>
                <w:numId w:val="77"/>
              </w:numPr>
              <w:spacing w:after="0" w:line="360" w:lineRule="auto"/>
              <w:jc w:val="left"/>
              <w:rPr>
                <w:rFonts w:eastAsia="Times New Roman"/>
                <w:bCs/>
                <w:color w:val="auto"/>
                <w:lang w:val="en-GB"/>
              </w:rPr>
            </w:pPr>
            <w:r w:rsidRPr="006706AE">
              <w:rPr>
                <w:rFonts w:eastAsia="Times New Roman"/>
                <w:bCs/>
                <w:color w:val="auto"/>
                <w:lang w:val="en-GB"/>
              </w:rPr>
              <w:t xml:space="preserve">Create corridors, </w:t>
            </w:r>
          </w:p>
          <w:p w14:paraId="28CE840D" w14:textId="77777777" w:rsidR="006706AE" w:rsidRPr="006706AE" w:rsidRDefault="006706AE" w:rsidP="008638C4">
            <w:pPr>
              <w:numPr>
                <w:ilvl w:val="0"/>
                <w:numId w:val="77"/>
              </w:numPr>
              <w:spacing w:after="0" w:line="360" w:lineRule="auto"/>
              <w:jc w:val="left"/>
              <w:rPr>
                <w:rFonts w:eastAsia="Times New Roman"/>
                <w:bCs/>
                <w:color w:val="auto"/>
                <w:lang w:val="en-GB"/>
              </w:rPr>
            </w:pPr>
            <w:r w:rsidRPr="006706AE">
              <w:rPr>
                <w:rFonts w:eastAsia="Times New Roman"/>
                <w:bCs/>
                <w:color w:val="auto"/>
                <w:lang w:val="en-GB"/>
              </w:rPr>
              <w:t>Create intersections</w:t>
            </w:r>
          </w:p>
          <w:p w14:paraId="15ACBBFE" w14:textId="77777777" w:rsidR="006706AE" w:rsidRPr="006706AE" w:rsidRDefault="006706AE" w:rsidP="008638C4">
            <w:pPr>
              <w:numPr>
                <w:ilvl w:val="0"/>
                <w:numId w:val="77"/>
              </w:numPr>
              <w:spacing w:after="0" w:line="360" w:lineRule="auto"/>
              <w:jc w:val="left"/>
              <w:rPr>
                <w:rFonts w:eastAsia="Times New Roman"/>
                <w:b/>
                <w:color w:val="auto"/>
                <w:sz w:val="24"/>
                <w:lang w:val="en-GB"/>
              </w:rPr>
            </w:pPr>
            <w:r w:rsidRPr="006706AE">
              <w:rPr>
                <w:rFonts w:eastAsia="Times New Roman"/>
                <w:bCs/>
                <w:color w:val="auto"/>
                <w:lang w:val="en-GB"/>
              </w:rPr>
              <w:t>Create Grading solutions</w:t>
            </w:r>
          </w:p>
        </w:tc>
        <w:tc>
          <w:tcPr>
            <w:tcW w:w="3882" w:type="dxa"/>
            <w:tcBorders>
              <w:top w:val="single" w:sz="4" w:space="0" w:color="000000"/>
              <w:left w:val="single" w:sz="4" w:space="0" w:color="000000"/>
              <w:bottom w:val="single" w:sz="4" w:space="0" w:color="000000"/>
              <w:right w:val="single" w:sz="4" w:space="0" w:color="000000"/>
            </w:tcBorders>
            <w:shd w:val="clear" w:color="auto" w:fill="auto"/>
          </w:tcPr>
          <w:p w14:paraId="1EB4CDE0" w14:textId="77777777" w:rsidR="006706AE" w:rsidRPr="006706AE" w:rsidRDefault="006706AE" w:rsidP="008638C4">
            <w:pPr>
              <w:numPr>
                <w:ilvl w:val="0"/>
                <w:numId w:val="77"/>
              </w:numPr>
              <w:spacing w:after="0" w:line="360" w:lineRule="auto"/>
              <w:jc w:val="left"/>
              <w:rPr>
                <w:rFonts w:eastAsia="Times New Roman"/>
                <w:color w:val="auto"/>
                <w:spacing w:val="1"/>
                <w:lang w:val="en-GB"/>
              </w:rPr>
            </w:pPr>
            <w:r w:rsidRPr="006706AE">
              <w:rPr>
                <w:rFonts w:eastAsia="Times New Roman"/>
                <w:color w:val="auto"/>
                <w:spacing w:val="1"/>
                <w:lang w:val="en-GB"/>
              </w:rPr>
              <w:t>Creation of assemblies, corridors, and intersections</w:t>
            </w:r>
          </w:p>
          <w:p w14:paraId="194AD29C" w14:textId="77777777" w:rsidR="006706AE" w:rsidRPr="006706AE" w:rsidRDefault="006706AE" w:rsidP="008638C4">
            <w:pPr>
              <w:numPr>
                <w:ilvl w:val="0"/>
                <w:numId w:val="77"/>
              </w:numPr>
              <w:spacing w:after="0" w:line="360" w:lineRule="auto"/>
              <w:jc w:val="left"/>
              <w:rPr>
                <w:rFonts w:eastAsia="Times New Roman"/>
                <w:color w:val="auto"/>
                <w:spacing w:val="1"/>
                <w:lang w:val="en-GB"/>
              </w:rPr>
            </w:pPr>
            <w:r w:rsidRPr="006706AE">
              <w:rPr>
                <w:rFonts w:eastAsia="Times New Roman"/>
                <w:color w:val="auto"/>
                <w:spacing w:val="1"/>
                <w:lang w:val="en-GB"/>
              </w:rPr>
              <w:t>Creation of grading solutions</w:t>
            </w:r>
          </w:p>
          <w:p w14:paraId="667E620B" w14:textId="77777777" w:rsidR="006706AE" w:rsidRPr="006706AE" w:rsidRDefault="006706AE" w:rsidP="006706AE">
            <w:pPr>
              <w:spacing w:after="0" w:line="360" w:lineRule="auto"/>
              <w:ind w:left="0" w:firstLine="0"/>
              <w:jc w:val="left"/>
              <w:rPr>
                <w:rFonts w:eastAsia="Times New Roman"/>
                <w:b/>
                <w:iCs/>
                <w:color w:val="auto"/>
                <w:lang w:val="en-GB"/>
              </w:rPr>
            </w:pPr>
            <w:r w:rsidRPr="006706AE">
              <w:rPr>
                <w:rFonts w:eastAsia="Times New Roman"/>
                <w:b/>
                <w:iCs/>
                <w:color w:val="auto"/>
                <w:lang w:val="en-GB"/>
              </w:rPr>
              <w:t>Practical Activity</w:t>
            </w:r>
          </w:p>
          <w:p w14:paraId="198422C1" w14:textId="77777777" w:rsidR="006706AE" w:rsidRPr="006706AE" w:rsidRDefault="006706AE" w:rsidP="006706AE">
            <w:pPr>
              <w:spacing w:after="0" w:line="360" w:lineRule="auto"/>
              <w:ind w:left="0" w:right="-20" w:firstLine="0"/>
              <w:jc w:val="left"/>
              <w:rPr>
                <w:rFonts w:eastAsia="Times New Roman"/>
                <w:bCs/>
                <w:iCs/>
                <w:color w:val="auto"/>
                <w:lang w:val="en-GB"/>
              </w:rPr>
            </w:pPr>
            <w:r w:rsidRPr="006706AE">
              <w:rPr>
                <w:rFonts w:eastAsia="Times New Roman"/>
                <w:color w:val="auto"/>
                <w:spacing w:val="-2"/>
                <w:lang w:val="en-GB"/>
              </w:rPr>
              <w:t xml:space="preserve">Performance for creation of </w:t>
            </w:r>
            <w:r w:rsidRPr="006706AE">
              <w:rPr>
                <w:rFonts w:eastAsia="Times New Roman"/>
                <w:color w:val="auto"/>
                <w:spacing w:val="-3"/>
                <w:lang w:val="en-GB"/>
              </w:rPr>
              <w:t xml:space="preserve"> a</w:t>
            </w:r>
            <w:r w:rsidRPr="006706AE">
              <w:rPr>
                <w:rFonts w:eastAsia="Times New Roman"/>
                <w:color w:val="auto"/>
                <w:spacing w:val="-2"/>
                <w:lang w:val="en-GB"/>
              </w:rPr>
              <w:t>ss</w:t>
            </w:r>
            <w:r w:rsidRPr="006706AE">
              <w:rPr>
                <w:rFonts w:eastAsia="Times New Roman"/>
                <w:color w:val="auto"/>
                <w:spacing w:val="-6"/>
                <w:lang w:val="en-GB"/>
              </w:rPr>
              <w:t>e</w:t>
            </w:r>
            <w:r w:rsidRPr="006706AE">
              <w:rPr>
                <w:rFonts w:eastAsia="Times New Roman"/>
                <w:color w:val="auto"/>
                <w:spacing w:val="-2"/>
                <w:lang w:val="en-GB"/>
              </w:rPr>
              <w:t>mb</w:t>
            </w:r>
            <w:r w:rsidRPr="006706AE">
              <w:rPr>
                <w:rFonts w:eastAsia="Times New Roman"/>
                <w:color w:val="auto"/>
                <w:spacing w:val="-4"/>
                <w:lang w:val="en-GB"/>
              </w:rPr>
              <w:t>l</w:t>
            </w:r>
            <w:r w:rsidRPr="006706AE">
              <w:rPr>
                <w:rFonts w:eastAsia="Times New Roman"/>
                <w:color w:val="auto"/>
                <w:spacing w:val="-2"/>
                <w:lang w:val="en-GB"/>
              </w:rPr>
              <w:t>i</w:t>
            </w:r>
            <w:r w:rsidRPr="006706AE">
              <w:rPr>
                <w:rFonts w:eastAsia="Times New Roman"/>
                <w:color w:val="auto"/>
                <w:spacing w:val="-3"/>
                <w:lang w:val="en-GB"/>
              </w:rPr>
              <w:t>e</w:t>
            </w:r>
            <w:r w:rsidRPr="006706AE">
              <w:rPr>
                <w:rFonts w:eastAsia="Times New Roman"/>
                <w:color w:val="auto"/>
                <w:spacing w:val="-2"/>
                <w:lang w:val="en-GB"/>
              </w:rPr>
              <w:t>s</w:t>
            </w:r>
            <w:r w:rsidRPr="006706AE">
              <w:rPr>
                <w:rFonts w:eastAsia="Times New Roman"/>
                <w:color w:val="auto"/>
                <w:lang w:val="en-GB"/>
              </w:rPr>
              <w:t>,</w:t>
            </w:r>
            <w:r w:rsidRPr="006706AE">
              <w:rPr>
                <w:rFonts w:eastAsia="Times New Roman"/>
                <w:color w:val="auto"/>
                <w:spacing w:val="-5"/>
                <w:lang w:val="en-GB"/>
              </w:rPr>
              <w:t xml:space="preserve"> </w:t>
            </w:r>
            <w:r w:rsidRPr="006706AE">
              <w:rPr>
                <w:rFonts w:eastAsia="Times New Roman"/>
                <w:color w:val="auto"/>
                <w:spacing w:val="-6"/>
                <w:lang w:val="en-GB"/>
              </w:rPr>
              <w:t>c</w:t>
            </w:r>
            <w:r w:rsidRPr="006706AE">
              <w:rPr>
                <w:rFonts w:eastAsia="Times New Roman"/>
                <w:color w:val="auto"/>
                <w:spacing w:val="-2"/>
                <w:lang w:val="en-GB"/>
              </w:rPr>
              <w:t>o</w:t>
            </w:r>
            <w:r w:rsidRPr="006706AE">
              <w:rPr>
                <w:rFonts w:eastAsia="Times New Roman"/>
                <w:color w:val="auto"/>
                <w:spacing w:val="-3"/>
                <w:lang w:val="en-GB"/>
              </w:rPr>
              <w:t>rr</w:t>
            </w:r>
            <w:r w:rsidRPr="006706AE">
              <w:rPr>
                <w:rFonts w:eastAsia="Times New Roman"/>
                <w:color w:val="auto"/>
                <w:spacing w:val="-2"/>
                <w:lang w:val="en-GB"/>
              </w:rPr>
              <w:t>i</w:t>
            </w:r>
            <w:r w:rsidRPr="006706AE">
              <w:rPr>
                <w:rFonts w:eastAsia="Times New Roman"/>
                <w:color w:val="auto"/>
                <w:spacing w:val="-5"/>
                <w:lang w:val="en-GB"/>
              </w:rPr>
              <w:t>d</w:t>
            </w:r>
            <w:r w:rsidRPr="006706AE">
              <w:rPr>
                <w:rFonts w:eastAsia="Times New Roman"/>
                <w:color w:val="auto"/>
                <w:spacing w:val="-2"/>
                <w:lang w:val="en-GB"/>
              </w:rPr>
              <w:t>o</w:t>
            </w:r>
            <w:r w:rsidRPr="006706AE">
              <w:rPr>
                <w:rFonts w:eastAsia="Times New Roman"/>
                <w:color w:val="auto"/>
                <w:spacing w:val="-3"/>
                <w:lang w:val="en-GB"/>
              </w:rPr>
              <w:t>r</w:t>
            </w:r>
            <w:r w:rsidRPr="006706AE">
              <w:rPr>
                <w:rFonts w:eastAsia="Times New Roman"/>
                <w:color w:val="auto"/>
                <w:spacing w:val="-2"/>
                <w:lang w:val="en-GB"/>
              </w:rPr>
              <w:t>s</w:t>
            </w:r>
            <w:r w:rsidRPr="006706AE">
              <w:rPr>
                <w:rFonts w:eastAsia="Times New Roman"/>
                <w:color w:val="auto"/>
                <w:lang w:val="en-GB"/>
              </w:rPr>
              <w:t>,</w:t>
            </w:r>
            <w:r w:rsidRPr="006706AE">
              <w:rPr>
                <w:rFonts w:eastAsia="Times New Roman"/>
                <w:color w:val="auto"/>
                <w:spacing w:val="-5"/>
                <w:lang w:val="en-GB"/>
              </w:rPr>
              <w:t xml:space="preserve"> </w:t>
            </w:r>
            <w:r w:rsidRPr="006706AE">
              <w:rPr>
                <w:rFonts w:eastAsia="Times New Roman"/>
                <w:color w:val="auto"/>
                <w:spacing w:val="-2"/>
                <w:lang w:val="en-GB"/>
              </w:rPr>
              <w:t>i</w:t>
            </w:r>
            <w:r w:rsidRPr="006706AE">
              <w:rPr>
                <w:rFonts w:eastAsia="Times New Roman"/>
                <w:color w:val="auto"/>
                <w:spacing w:val="-5"/>
                <w:lang w:val="en-GB"/>
              </w:rPr>
              <w:t>n</w:t>
            </w:r>
            <w:r w:rsidRPr="006706AE">
              <w:rPr>
                <w:rFonts w:eastAsia="Times New Roman"/>
                <w:color w:val="auto"/>
                <w:spacing w:val="-2"/>
                <w:lang w:val="en-GB"/>
              </w:rPr>
              <w:t>t</w:t>
            </w:r>
            <w:r w:rsidRPr="006706AE">
              <w:rPr>
                <w:rFonts w:eastAsia="Times New Roman"/>
                <w:color w:val="auto"/>
                <w:spacing w:val="-3"/>
                <w:lang w:val="en-GB"/>
              </w:rPr>
              <w:t>er</w:t>
            </w:r>
            <w:r w:rsidRPr="006706AE">
              <w:rPr>
                <w:rFonts w:eastAsia="Times New Roman"/>
                <w:color w:val="auto"/>
                <w:spacing w:val="-2"/>
                <w:lang w:val="en-GB"/>
              </w:rPr>
              <w:t>s</w:t>
            </w:r>
            <w:r w:rsidRPr="006706AE">
              <w:rPr>
                <w:rFonts w:eastAsia="Times New Roman"/>
                <w:color w:val="auto"/>
                <w:spacing w:val="-3"/>
                <w:lang w:val="en-GB"/>
              </w:rPr>
              <w:t>ec</w:t>
            </w:r>
            <w:r w:rsidRPr="006706AE">
              <w:rPr>
                <w:rFonts w:eastAsia="Times New Roman"/>
                <w:color w:val="auto"/>
                <w:spacing w:val="-4"/>
                <w:lang w:val="en-GB"/>
              </w:rPr>
              <w:t>t</w:t>
            </w:r>
            <w:r w:rsidRPr="006706AE">
              <w:rPr>
                <w:rFonts w:eastAsia="Times New Roman"/>
                <w:color w:val="auto"/>
                <w:spacing w:val="-2"/>
                <w:lang w:val="en-GB"/>
              </w:rPr>
              <w:t>ion</w:t>
            </w:r>
            <w:r w:rsidRPr="006706AE">
              <w:rPr>
                <w:rFonts w:eastAsia="Times New Roman"/>
                <w:color w:val="auto"/>
                <w:lang w:val="en-GB"/>
              </w:rPr>
              <w:t>s</w:t>
            </w:r>
            <w:r w:rsidRPr="006706AE">
              <w:rPr>
                <w:rFonts w:eastAsia="Times New Roman"/>
                <w:color w:val="auto"/>
                <w:spacing w:val="-5"/>
                <w:lang w:val="en-GB"/>
              </w:rPr>
              <w:t xml:space="preserve"> </w:t>
            </w:r>
            <w:r w:rsidRPr="006706AE">
              <w:rPr>
                <w:rFonts w:eastAsia="Times New Roman"/>
                <w:color w:val="auto"/>
                <w:spacing w:val="-3"/>
                <w:lang w:val="en-GB"/>
              </w:rPr>
              <w:t>a</w:t>
            </w:r>
            <w:r w:rsidRPr="006706AE">
              <w:rPr>
                <w:rFonts w:eastAsia="Times New Roman"/>
                <w:color w:val="auto"/>
                <w:spacing w:val="-2"/>
                <w:lang w:val="en-GB"/>
              </w:rPr>
              <w:t>n</w:t>
            </w:r>
            <w:r w:rsidRPr="006706AE">
              <w:rPr>
                <w:rFonts w:eastAsia="Times New Roman"/>
                <w:color w:val="auto"/>
                <w:lang w:val="en-GB"/>
              </w:rPr>
              <w:t>d</w:t>
            </w:r>
            <w:r w:rsidRPr="006706AE">
              <w:rPr>
                <w:rFonts w:eastAsia="Times New Roman"/>
                <w:color w:val="auto"/>
                <w:spacing w:val="-7"/>
                <w:lang w:val="en-GB"/>
              </w:rPr>
              <w:t xml:space="preserve"> </w:t>
            </w:r>
            <w:r w:rsidRPr="006706AE">
              <w:rPr>
                <w:rFonts w:eastAsia="Times New Roman"/>
                <w:color w:val="auto"/>
                <w:spacing w:val="-5"/>
                <w:lang w:val="en-GB"/>
              </w:rPr>
              <w:t>G</w:t>
            </w:r>
            <w:r w:rsidRPr="006706AE">
              <w:rPr>
                <w:rFonts w:eastAsia="Times New Roman"/>
                <w:color w:val="auto"/>
                <w:spacing w:val="-3"/>
                <w:lang w:val="en-GB"/>
              </w:rPr>
              <w:t>ra</w:t>
            </w:r>
            <w:r w:rsidRPr="006706AE">
              <w:rPr>
                <w:rFonts w:eastAsia="Times New Roman"/>
                <w:color w:val="auto"/>
                <w:spacing w:val="-2"/>
                <w:lang w:val="en-GB"/>
              </w:rPr>
              <w:t>din</w:t>
            </w:r>
            <w:r w:rsidRPr="006706AE">
              <w:rPr>
                <w:rFonts w:eastAsia="Times New Roman"/>
                <w:color w:val="auto"/>
                <w:lang w:val="en-GB"/>
              </w:rPr>
              <w:t>g</w:t>
            </w:r>
            <w:r w:rsidRPr="006706AE">
              <w:rPr>
                <w:rFonts w:eastAsia="Times New Roman"/>
                <w:color w:val="auto"/>
                <w:spacing w:val="-7"/>
                <w:lang w:val="en-GB"/>
              </w:rPr>
              <w:t xml:space="preserve"> </w:t>
            </w:r>
            <w:r w:rsidRPr="006706AE">
              <w:rPr>
                <w:rFonts w:eastAsia="Times New Roman"/>
                <w:color w:val="auto"/>
                <w:spacing w:val="-2"/>
                <w:lang w:val="en-GB"/>
              </w:rPr>
              <w:t>so</w:t>
            </w:r>
            <w:r w:rsidRPr="006706AE">
              <w:rPr>
                <w:rFonts w:eastAsia="Times New Roman"/>
                <w:color w:val="auto"/>
                <w:spacing w:val="-4"/>
                <w:lang w:val="en-GB"/>
              </w:rPr>
              <w:t>l</w:t>
            </w:r>
            <w:r w:rsidRPr="006706AE">
              <w:rPr>
                <w:rFonts w:eastAsia="Times New Roman"/>
                <w:color w:val="auto"/>
                <w:spacing w:val="-2"/>
                <w:lang w:val="en-GB"/>
              </w:rPr>
              <w:t>ut</w:t>
            </w:r>
            <w:r w:rsidRPr="006706AE">
              <w:rPr>
                <w:rFonts w:eastAsia="Times New Roman"/>
                <w:color w:val="auto"/>
                <w:spacing w:val="-4"/>
                <w:lang w:val="en-GB"/>
              </w:rPr>
              <w:t>i</w:t>
            </w:r>
            <w:r w:rsidRPr="006706AE">
              <w:rPr>
                <w:rFonts w:eastAsia="Times New Roman"/>
                <w:color w:val="auto"/>
                <w:spacing w:val="-2"/>
                <w:lang w:val="en-GB"/>
              </w:rPr>
              <w:t>on</w:t>
            </w:r>
            <w:r w:rsidRPr="006706AE">
              <w:rPr>
                <w:rFonts w:eastAsia="Times New Roman"/>
                <w:color w:val="auto"/>
                <w:lang w:val="en-GB"/>
              </w:rPr>
              <w:t>s</w:t>
            </w:r>
            <w:r w:rsidRPr="006706AE">
              <w:rPr>
                <w:rFonts w:eastAsia="Times New Roman"/>
                <w:color w:val="auto"/>
                <w:spacing w:val="-2"/>
                <w:lang w:val="en-GB"/>
              </w:rPr>
              <w:t xml:space="preserve"> for road.</w:t>
            </w:r>
          </w:p>
        </w:tc>
        <w:tc>
          <w:tcPr>
            <w:tcW w:w="1963" w:type="dxa"/>
            <w:tcBorders>
              <w:top w:val="single" w:sz="4" w:space="0" w:color="000000"/>
              <w:left w:val="single" w:sz="4" w:space="0" w:color="000000"/>
              <w:bottom w:val="single" w:sz="4" w:space="0" w:color="000000"/>
              <w:right w:val="single" w:sz="4" w:space="0" w:color="000000"/>
            </w:tcBorders>
            <w:shd w:val="clear" w:color="auto" w:fill="auto"/>
          </w:tcPr>
          <w:p w14:paraId="7D360905" w14:textId="2DCBC731" w:rsidR="006706AE" w:rsidRPr="006706AE" w:rsidRDefault="006706AE" w:rsidP="006706AE">
            <w:pPr>
              <w:spacing w:after="0" w:line="360" w:lineRule="auto"/>
              <w:ind w:left="0" w:firstLine="0"/>
              <w:jc w:val="right"/>
              <w:rPr>
                <w:rFonts w:eastAsia="Times New Roman"/>
                <w:color w:val="auto"/>
                <w:lang w:val="en-GB"/>
              </w:rPr>
            </w:pPr>
            <w:r w:rsidRPr="006706AE">
              <w:rPr>
                <w:rFonts w:eastAsia="Times New Roman"/>
                <w:color w:val="auto"/>
                <w:lang w:val="en-GB"/>
              </w:rPr>
              <w:t>Theory- 0.5Hrs</w:t>
            </w:r>
          </w:p>
          <w:p w14:paraId="1D050CE3" w14:textId="45DC418E" w:rsidR="006706AE" w:rsidRPr="006706AE" w:rsidRDefault="006706AE" w:rsidP="006706AE">
            <w:pPr>
              <w:spacing w:after="0" w:line="360" w:lineRule="auto"/>
              <w:ind w:left="0" w:firstLine="0"/>
              <w:jc w:val="right"/>
              <w:rPr>
                <w:rFonts w:eastAsia="Times New Roman"/>
                <w:color w:val="auto"/>
                <w:lang w:val="en-GB"/>
              </w:rPr>
            </w:pPr>
            <w:r w:rsidRPr="006706AE">
              <w:rPr>
                <w:rFonts w:eastAsia="Times New Roman"/>
                <w:color w:val="auto"/>
                <w:lang w:val="en-GB"/>
              </w:rPr>
              <w:t xml:space="preserve">Practice- </w:t>
            </w:r>
            <w:r w:rsidR="004F4A09">
              <w:rPr>
                <w:rFonts w:eastAsia="Times New Roman"/>
                <w:color w:val="auto"/>
                <w:lang w:val="en-GB"/>
              </w:rPr>
              <w:t>4</w:t>
            </w:r>
            <w:r w:rsidRPr="006706AE">
              <w:rPr>
                <w:rFonts w:eastAsia="Times New Roman"/>
                <w:color w:val="auto"/>
                <w:lang w:val="en-GB"/>
              </w:rPr>
              <w:t xml:space="preserve"> Hrs</w:t>
            </w:r>
          </w:p>
          <w:p w14:paraId="65CC34E8" w14:textId="79A4C399" w:rsidR="006706AE" w:rsidRPr="006706AE" w:rsidRDefault="006706AE" w:rsidP="006706AE">
            <w:pPr>
              <w:spacing w:after="0" w:line="360" w:lineRule="auto"/>
              <w:ind w:left="0" w:firstLine="0"/>
              <w:jc w:val="right"/>
              <w:rPr>
                <w:rFonts w:eastAsia="Times New Roman"/>
                <w:color w:val="auto"/>
                <w:lang w:val="en-GB"/>
              </w:rPr>
            </w:pPr>
            <w:r w:rsidRPr="006706AE">
              <w:rPr>
                <w:rFonts w:eastAsia="Times New Roman"/>
                <w:color w:val="auto"/>
                <w:lang w:val="en-GB"/>
              </w:rPr>
              <w:t xml:space="preserve">Total- </w:t>
            </w:r>
            <w:r w:rsidR="004F4A09">
              <w:rPr>
                <w:rFonts w:eastAsia="Times New Roman"/>
                <w:color w:val="auto"/>
                <w:lang w:val="en-GB"/>
              </w:rPr>
              <w:t>4</w:t>
            </w:r>
            <w:r w:rsidRPr="006706AE">
              <w:rPr>
                <w:rFonts w:eastAsia="Times New Roman"/>
                <w:color w:val="auto"/>
                <w:lang w:val="en-GB"/>
              </w:rPr>
              <w:t>.5 Hrs</w:t>
            </w:r>
          </w:p>
        </w:tc>
        <w:tc>
          <w:tcPr>
            <w:tcW w:w="1662" w:type="dxa"/>
            <w:tcBorders>
              <w:top w:val="single" w:sz="4" w:space="0" w:color="000000"/>
              <w:left w:val="single" w:sz="4" w:space="0" w:color="000000"/>
              <w:bottom w:val="single" w:sz="4" w:space="0" w:color="000000"/>
              <w:right w:val="single" w:sz="4" w:space="0" w:color="000000"/>
            </w:tcBorders>
            <w:shd w:val="clear" w:color="auto" w:fill="auto"/>
          </w:tcPr>
          <w:p w14:paraId="66169D51" w14:textId="77777777" w:rsidR="006706AE" w:rsidRPr="006706AE" w:rsidRDefault="006706AE" w:rsidP="006706AE">
            <w:pPr>
              <w:spacing w:after="0" w:line="360" w:lineRule="auto"/>
              <w:ind w:left="0" w:firstLine="0"/>
              <w:jc w:val="left"/>
              <w:rPr>
                <w:rFonts w:eastAsia="Times New Roman"/>
                <w:bCs/>
                <w:color w:val="auto"/>
                <w:lang w:val="en-GB"/>
              </w:rPr>
            </w:pPr>
            <w:r w:rsidRPr="006706AE">
              <w:rPr>
                <w:rFonts w:eastAsia="Times New Roman"/>
                <w:bCs/>
                <w:color w:val="auto"/>
                <w:lang w:val="en-GB"/>
              </w:rPr>
              <w:t>Printing paper</w:t>
            </w:r>
          </w:p>
          <w:p w14:paraId="0C9E21FE" w14:textId="77777777" w:rsidR="006706AE" w:rsidRPr="006706AE" w:rsidRDefault="006706AE" w:rsidP="006706AE">
            <w:pPr>
              <w:spacing w:after="0" w:line="360" w:lineRule="auto"/>
              <w:ind w:left="0" w:firstLine="0"/>
              <w:jc w:val="left"/>
              <w:rPr>
                <w:rFonts w:eastAsia="Times New Roman"/>
                <w:bCs/>
                <w:color w:val="auto"/>
                <w:lang w:val="en-GB"/>
              </w:rPr>
            </w:pPr>
            <w:r w:rsidRPr="006706AE">
              <w:rPr>
                <w:rFonts w:eastAsia="Times New Roman"/>
                <w:bCs/>
                <w:color w:val="auto"/>
                <w:lang w:val="en-GB"/>
              </w:rPr>
              <w:t>USB</w:t>
            </w:r>
          </w:p>
          <w:p w14:paraId="298AC087" w14:textId="77777777" w:rsidR="006706AE" w:rsidRPr="006706AE" w:rsidRDefault="006706AE" w:rsidP="006706AE">
            <w:pPr>
              <w:spacing w:after="0" w:line="360" w:lineRule="auto"/>
              <w:ind w:left="0" w:firstLine="0"/>
              <w:jc w:val="left"/>
              <w:rPr>
                <w:rFonts w:eastAsia="Times New Roman"/>
                <w:bCs/>
                <w:color w:val="auto"/>
                <w:lang w:val="en-GB"/>
              </w:rPr>
            </w:pPr>
            <w:r w:rsidRPr="006706AE">
              <w:rPr>
                <w:rFonts w:eastAsia="Times New Roman"/>
                <w:bCs/>
                <w:color w:val="auto"/>
                <w:lang w:val="en-GB"/>
              </w:rPr>
              <w:t>Printer cartridge</w:t>
            </w:r>
          </w:p>
          <w:p w14:paraId="4B08B7CF" w14:textId="77777777" w:rsidR="006706AE" w:rsidRPr="006706AE" w:rsidRDefault="006706AE" w:rsidP="006706AE">
            <w:pPr>
              <w:spacing w:after="0" w:line="360" w:lineRule="auto"/>
              <w:ind w:left="0" w:firstLine="0"/>
              <w:jc w:val="left"/>
              <w:rPr>
                <w:rFonts w:eastAsia="Times New Roman"/>
                <w:b/>
                <w:color w:val="auto"/>
                <w:lang w:val="en-GB"/>
              </w:rPr>
            </w:pPr>
            <w:r w:rsidRPr="006706AE">
              <w:rPr>
                <w:rFonts w:eastAsia="Times New Roman"/>
                <w:b/>
                <w:color w:val="auto"/>
                <w:lang w:val="en-GB"/>
              </w:rPr>
              <w:t xml:space="preserve">Apparatus </w:t>
            </w:r>
          </w:p>
          <w:p w14:paraId="288065F4" w14:textId="77777777" w:rsidR="006706AE" w:rsidRPr="006706AE" w:rsidRDefault="006706AE" w:rsidP="006706AE">
            <w:pPr>
              <w:spacing w:after="0" w:line="360" w:lineRule="auto"/>
              <w:ind w:left="0" w:firstLine="0"/>
              <w:jc w:val="left"/>
              <w:rPr>
                <w:rFonts w:eastAsia="Times New Roman"/>
                <w:bCs/>
                <w:color w:val="auto"/>
                <w:lang w:val="en-GB"/>
              </w:rPr>
            </w:pPr>
            <w:r w:rsidRPr="006706AE">
              <w:rPr>
                <w:rFonts w:eastAsia="Times New Roman"/>
                <w:bCs/>
                <w:color w:val="auto"/>
                <w:lang w:val="en-GB"/>
              </w:rPr>
              <w:t>Computer Lab Equipment</w:t>
            </w:r>
          </w:p>
        </w:tc>
        <w:tc>
          <w:tcPr>
            <w:tcW w:w="1271" w:type="dxa"/>
            <w:tcBorders>
              <w:top w:val="single" w:sz="4" w:space="0" w:color="000000"/>
              <w:left w:val="single" w:sz="4" w:space="0" w:color="000000"/>
              <w:bottom w:val="single" w:sz="4" w:space="0" w:color="000000"/>
              <w:right w:val="single" w:sz="4" w:space="0" w:color="000000"/>
            </w:tcBorders>
            <w:shd w:val="clear" w:color="auto" w:fill="auto"/>
          </w:tcPr>
          <w:p w14:paraId="60D40EBD" w14:textId="77777777" w:rsidR="006706AE" w:rsidRPr="006706AE" w:rsidRDefault="006706AE" w:rsidP="006706AE">
            <w:pPr>
              <w:spacing w:after="0" w:line="360" w:lineRule="auto"/>
              <w:ind w:left="0" w:firstLine="0"/>
              <w:jc w:val="left"/>
              <w:rPr>
                <w:rFonts w:eastAsia="Times New Roman"/>
                <w:b/>
                <w:color w:val="auto"/>
                <w:sz w:val="24"/>
                <w:lang w:val="en-GB"/>
              </w:rPr>
            </w:pPr>
            <w:r w:rsidRPr="006706AE">
              <w:rPr>
                <w:rFonts w:eastAsia="Times New Roman"/>
                <w:bCs/>
                <w:color w:val="auto"/>
                <w:lang w:val="en-GB"/>
              </w:rPr>
              <w:t>Class Room and Computer Lab</w:t>
            </w:r>
          </w:p>
        </w:tc>
      </w:tr>
      <w:tr w:rsidR="006706AE" w:rsidRPr="006706AE" w14:paraId="3AA5E323" w14:textId="77777777" w:rsidTr="004F4A09">
        <w:trPr>
          <w:trHeight w:val="356"/>
        </w:trPr>
        <w:tc>
          <w:tcPr>
            <w:tcW w:w="2263" w:type="dxa"/>
            <w:tcBorders>
              <w:top w:val="single" w:sz="4" w:space="0" w:color="000000"/>
              <w:left w:val="single" w:sz="4" w:space="0" w:color="000000"/>
              <w:bottom w:val="single" w:sz="4" w:space="0" w:color="000000"/>
              <w:right w:val="single" w:sz="4" w:space="0" w:color="000000"/>
            </w:tcBorders>
            <w:shd w:val="clear" w:color="auto" w:fill="auto"/>
          </w:tcPr>
          <w:p w14:paraId="21AA9E0A" w14:textId="77777777" w:rsidR="006706AE" w:rsidRPr="006706AE" w:rsidRDefault="006706AE" w:rsidP="008638C4">
            <w:pPr>
              <w:numPr>
                <w:ilvl w:val="0"/>
                <w:numId w:val="80"/>
              </w:numPr>
              <w:spacing w:after="160" w:line="360" w:lineRule="auto"/>
              <w:ind w:left="540" w:right="-20" w:hanging="540"/>
              <w:jc w:val="left"/>
              <w:rPr>
                <w:rFonts w:eastAsia="Times New Roman"/>
                <w:color w:val="auto"/>
                <w:spacing w:val="-2"/>
                <w:lang w:val="en-GB"/>
              </w:rPr>
            </w:pPr>
            <w:r w:rsidRPr="006706AE">
              <w:rPr>
                <w:rFonts w:eastAsia="Times New Roman"/>
                <w:color w:val="auto"/>
                <w:spacing w:val="-2"/>
                <w:lang w:val="en-GB"/>
              </w:rPr>
              <w:t>C</w:t>
            </w:r>
            <w:r w:rsidRPr="006706AE">
              <w:rPr>
                <w:rFonts w:eastAsia="Times New Roman"/>
                <w:color w:val="auto"/>
                <w:spacing w:val="-3"/>
                <w:lang w:val="en-GB"/>
              </w:rPr>
              <w:t>rea</w:t>
            </w:r>
            <w:r w:rsidRPr="006706AE">
              <w:rPr>
                <w:rFonts w:eastAsia="Times New Roman"/>
                <w:color w:val="auto"/>
                <w:spacing w:val="-2"/>
                <w:lang w:val="en-GB"/>
              </w:rPr>
              <w:t>t</w:t>
            </w:r>
            <w:r w:rsidRPr="006706AE">
              <w:rPr>
                <w:rFonts w:eastAsia="Times New Roman"/>
                <w:color w:val="auto"/>
                <w:lang w:val="en-GB"/>
              </w:rPr>
              <w:t>e</w:t>
            </w:r>
            <w:r w:rsidRPr="006706AE">
              <w:rPr>
                <w:rFonts w:eastAsia="Times New Roman"/>
                <w:color w:val="auto"/>
                <w:spacing w:val="-6"/>
                <w:lang w:val="en-GB"/>
              </w:rPr>
              <w:t xml:space="preserve"> </w:t>
            </w:r>
            <w:r w:rsidRPr="006706AE">
              <w:rPr>
                <w:rFonts w:eastAsia="Times New Roman"/>
                <w:color w:val="auto"/>
                <w:spacing w:val="-5"/>
                <w:lang w:val="en-GB"/>
              </w:rPr>
              <w:t>g</w:t>
            </w:r>
            <w:r w:rsidRPr="006706AE">
              <w:rPr>
                <w:rFonts w:eastAsia="Times New Roman"/>
                <w:color w:val="auto"/>
                <w:spacing w:val="-3"/>
                <w:lang w:val="en-GB"/>
              </w:rPr>
              <w:t>ra</w:t>
            </w:r>
            <w:r w:rsidRPr="006706AE">
              <w:rPr>
                <w:rFonts w:eastAsia="Times New Roman"/>
                <w:color w:val="auto"/>
                <w:spacing w:val="-2"/>
                <w:lang w:val="en-GB"/>
              </w:rPr>
              <w:t>vi</w:t>
            </w:r>
            <w:r w:rsidRPr="006706AE">
              <w:rPr>
                <w:rFonts w:eastAsia="Times New Roman"/>
                <w:color w:val="auto"/>
                <w:lang w:val="en-GB"/>
              </w:rPr>
              <w:t>ty</w:t>
            </w:r>
            <w:r w:rsidRPr="006706AE">
              <w:rPr>
                <w:rFonts w:eastAsia="Times New Roman"/>
                <w:color w:val="auto"/>
                <w:spacing w:val="-12"/>
                <w:lang w:val="en-GB"/>
              </w:rPr>
              <w:t xml:space="preserve"> </w:t>
            </w:r>
            <w:r w:rsidRPr="006706AE">
              <w:rPr>
                <w:rFonts w:eastAsia="Times New Roman"/>
                <w:color w:val="auto"/>
                <w:spacing w:val="-3"/>
                <w:lang w:val="en-GB"/>
              </w:rPr>
              <w:t>fe</w:t>
            </w:r>
            <w:r w:rsidRPr="006706AE">
              <w:rPr>
                <w:rFonts w:eastAsia="Times New Roman"/>
                <w:color w:val="auto"/>
                <w:lang w:val="en-GB"/>
              </w:rPr>
              <w:t>d</w:t>
            </w:r>
            <w:r w:rsidRPr="006706AE">
              <w:rPr>
                <w:rFonts w:eastAsia="Times New Roman"/>
                <w:color w:val="auto"/>
                <w:spacing w:val="-5"/>
                <w:lang w:val="en-GB"/>
              </w:rPr>
              <w:t xml:space="preserve"> </w:t>
            </w:r>
            <w:r w:rsidRPr="006706AE">
              <w:rPr>
                <w:rFonts w:eastAsia="Times New Roman"/>
                <w:color w:val="auto"/>
                <w:spacing w:val="-3"/>
                <w:lang w:val="en-GB"/>
              </w:rPr>
              <w:t>a</w:t>
            </w:r>
            <w:r w:rsidRPr="006706AE">
              <w:rPr>
                <w:rFonts w:eastAsia="Times New Roman"/>
                <w:color w:val="auto"/>
                <w:spacing w:val="-2"/>
                <w:lang w:val="en-GB"/>
              </w:rPr>
              <w:t>n</w:t>
            </w:r>
            <w:r w:rsidRPr="006706AE">
              <w:rPr>
                <w:rFonts w:eastAsia="Times New Roman"/>
                <w:color w:val="auto"/>
                <w:lang w:val="en-GB"/>
              </w:rPr>
              <w:t>d</w:t>
            </w:r>
            <w:r w:rsidRPr="006706AE">
              <w:rPr>
                <w:rFonts w:eastAsia="Times New Roman"/>
                <w:color w:val="auto"/>
                <w:spacing w:val="-5"/>
                <w:lang w:val="en-GB"/>
              </w:rPr>
              <w:t xml:space="preserve"> </w:t>
            </w:r>
            <w:r w:rsidRPr="006706AE">
              <w:rPr>
                <w:rFonts w:eastAsia="Times New Roman"/>
                <w:color w:val="auto"/>
                <w:spacing w:val="-2"/>
                <w:lang w:val="en-GB"/>
              </w:rPr>
              <w:t>p</w:t>
            </w:r>
            <w:r w:rsidRPr="006706AE">
              <w:rPr>
                <w:rFonts w:eastAsia="Times New Roman"/>
                <w:color w:val="auto"/>
                <w:spacing w:val="-3"/>
                <w:lang w:val="en-GB"/>
              </w:rPr>
              <w:t>re</w:t>
            </w:r>
            <w:r w:rsidRPr="006706AE">
              <w:rPr>
                <w:rFonts w:eastAsia="Times New Roman"/>
                <w:color w:val="auto"/>
                <w:spacing w:val="-2"/>
                <w:lang w:val="en-GB"/>
              </w:rPr>
              <w:t>ssu</w:t>
            </w:r>
            <w:r w:rsidRPr="006706AE">
              <w:rPr>
                <w:rFonts w:eastAsia="Times New Roman"/>
                <w:color w:val="auto"/>
                <w:spacing w:val="-3"/>
                <w:lang w:val="en-GB"/>
              </w:rPr>
              <w:t>r</w:t>
            </w:r>
            <w:r w:rsidRPr="006706AE">
              <w:rPr>
                <w:rFonts w:eastAsia="Times New Roman"/>
                <w:color w:val="auto"/>
                <w:lang w:val="en-GB"/>
              </w:rPr>
              <w:t>e</w:t>
            </w:r>
            <w:r w:rsidRPr="006706AE">
              <w:rPr>
                <w:rFonts w:eastAsia="Times New Roman"/>
                <w:color w:val="auto"/>
                <w:spacing w:val="-6"/>
                <w:lang w:val="en-GB"/>
              </w:rPr>
              <w:t xml:space="preserve"> </w:t>
            </w:r>
            <w:r w:rsidRPr="006706AE">
              <w:rPr>
                <w:rFonts w:eastAsia="Times New Roman"/>
                <w:color w:val="auto"/>
                <w:spacing w:val="-5"/>
                <w:lang w:val="en-GB"/>
              </w:rPr>
              <w:t>p</w:t>
            </w:r>
            <w:r w:rsidRPr="006706AE">
              <w:rPr>
                <w:rFonts w:eastAsia="Times New Roman"/>
                <w:color w:val="auto"/>
                <w:spacing w:val="-2"/>
                <w:lang w:val="en-GB"/>
              </w:rPr>
              <w:t>ip</w:t>
            </w:r>
            <w:r w:rsidRPr="006706AE">
              <w:rPr>
                <w:rFonts w:eastAsia="Times New Roman"/>
                <w:color w:val="auto"/>
                <w:lang w:val="en-GB"/>
              </w:rPr>
              <w:t>e</w:t>
            </w:r>
            <w:r w:rsidRPr="006706AE">
              <w:rPr>
                <w:rFonts w:eastAsia="Times New Roman"/>
                <w:color w:val="auto"/>
                <w:spacing w:val="-6"/>
                <w:lang w:val="en-GB"/>
              </w:rPr>
              <w:t xml:space="preserve"> </w:t>
            </w:r>
            <w:r w:rsidRPr="006706AE">
              <w:rPr>
                <w:rFonts w:eastAsia="Times New Roman"/>
                <w:color w:val="auto"/>
                <w:spacing w:val="-2"/>
                <w:lang w:val="en-GB"/>
              </w:rPr>
              <w:t>n</w:t>
            </w:r>
            <w:r w:rsidRPr="006706AE">
              <w:rPr>
                <w:rFonts w:eastAsia="Times New Roman"/>
                <w:color w:val="auto"/>
                <w:spacing w:val="-6"/>
                <w:lang w:val="en-GB"/>
              </w:rPr>
              <w:t>e</w:t>
            </w:r>
            <w:r w:rsidRPr="006706AE">
              <w:rPr>
                <w:rFonts w:eastAsia="Times New Roman"/>
                <w:color w:val="auto"/>
                <w:spacing w:val="-2"/>
                <w:lang w:val="en-GB"/>
              </w:rPr>
              <w:t>t</w:t>
            </w:r>
            <w:r w:rsidRPr="006706AE">
              <w:rPr>
                <w:rFonts w:eastAsia="Times New Roman"/>
                <w:color w:val="auto"/>
                <w:spacing w:val="-3"/>
                <w:lang w:val="en-GB"/>
              </w:rPr>
              <w:t>w</w:t>
            </w:r>
            <w:r w:rsidRPr="006706AE">
              <w:rPr>
                <w:rFonts w:eastAsia="Times New Roman"/>
                <w:color w:val="auto"/>
                <w:spacing w:val="-2"/>
                <w:lang w:val="en-GB"/>
              </w:rPr>
              <w:t>o</w:t>
            </w:r>
            <w:r w:rsidRPr="006706AE">
              <w:rPr>
                <w:rFonts w:eastAsia="Times New Roman"/>
                <w:color w:val="auto"/>
                <w:spacing w:val="-3"/>
                <w:lang w:val="en-GB"/>
              </w:rPr>
              <w:t>r</w:t>
            </w:r>
            <w:r w:rsidRPr="006706AE">
              <w:rPr>
                <w:rFonts w:eastAsia="Times New Roman"/>
                <w:color w:val="auto"/>
                <w:spacing w:val="-2"/>
                <w:lang w:val="en-GB"/>
              </w:rPr>
              <w:t>k</w:t>
            </w:r>
            <w:r w:rsidRPr="006706AE">
              <w:rPr>
                <w:rFonts w:eastAsia="Times New Roman"/>
                <w:color w:val="auto"/>
                <w:lang w:val="en-GB"/>
              </w:rPr>
              <w:t>s</w:t>
            </w:r>
          </w:p>
        </w:tc>
        <w:tc>
          <w:tcPr>
            <w:tcW w:w="3915" w:type="dxa"/>
            <w:tcBorders>
              <w:top w:val="single" w:sz="4" w:space="0" w:color="000000"/>
              <w:left w:val="single" w:sz="4" w:space="0" w:color="000000"/>
              <w:bottom w:val="single" w:sz="4" w:space="0" w:color="000000"/>
              <w:right w:val="single" w:sz="4" w:space="0" w:color="000000"/>
            </w:tcBorders>
            <w:shd w:val="clear" w:color="auto" w:fill="auto"/>
          </w:tcPr>
          <w:p w14:paraId="297D9A89" w14:textId="77777777" w:rsidR="006706AE" w:rsidRPr="006706AE" w:rsidRDefault="006706AE" w:rsidP="006706AE">
            <w:pPr>
              <w:spacing w:after="0" w:line="360" w:lineRule="auto"/>
              <w:ind w:left="0" w:firstLine="0"/>
              <w:jc w:val="left"/>
              <w:rPr>
                <w:rFonts w:eastAsia="Times New Roman"/>
                <w:color w:val="auto"/>
                <w:lang w:val="en-GB"/>
              </w:rPr>
            </w:pPr>
            <w:r w:rsidRPr="006706AE">
              <w:rPr>
                <w:rFonts w:eastAsia="Times New Roman"/>
                <w:b/>
                <w:color w:val="auto"/>
                <w:lang w:val="en-GB"/>
              </w:rPr>
              <w:t xml:space="preserve">Trainee will be able to: </w:t>
            </w:r>
          </w:p>
          <w:p w14:paraId="529E3663" w14:textId="77777777" w:rsidR="006706AE" w:rsidRPr="006706AE" w:rsidRDefault="006706AE" w:rsidP="008638C4">
            <w:pPr>
              <w:numPr>
                <w:ilvl w:val="0"/>
                <w:numId w:val="77"/>
              </w:numPr>
              <w:spacing w:after="0" w:line="360" w:lineRule="auto"/>
              <w:jc w:val="left"/>
              <w:rPr>
                <w:rFonts w:eastAsia="Times New Roman"/>
                <w:bCs/>
                <w:color w:val="auto"/>
                <w:lang w:val="en-GB"/>
              </w:rPr>
            </w:pPr>
            <w:r w:rsidRPr="006706AE">
              <w:rPr>
                <w:rFonts w:eastAsia="Times New Roman"/>
                <w:bCs/>
                <w:color w:val="auto"/>
                <w:lang w:val="en-GB"/>
              </w:rPr>
              <w:t xml:space="preserve">Create gravity fed pipe networks </w:t>
            </w:r>
          </w:p>
          <w:p w14:paraId="1A994BC9" w14:textId="77777777" w:rsidR="006706AE" w:rsidRPr="006706AE" w:rsidRDefault="006706AE" w:rsidP="008638C4">
            <w:pPr>
              <w:numPr>
                <w:ilvl w:val="0"/>
                <w:numId w:val="77"/>
              </w:numPr>
              <w:spacing w:after="0" w:line="360" w:lineRule="auto"/>
              <w:jc w:val="left"/>
              <w:rPr>
                <w:rFonts w:eastAsia="Times New Roman"/>
                <w:color w:val="auto"/>
                <w:lang w:val="en-GB"/>
              </w:rPr>
            </w:pPr>
            <w:r w:rsidRPr="006706AE">
              <w:rPr>
                <w:rFonts w:eastAsia="Times New Roman"/>
                <w:bCs/>
                <w:color w:val="auto"/>
                <w:lang w:val="en-GB"/>
              </w:rPr>
              <w:t>Create pressure pipe networks</w:t>
            </w:r>
          </w:p>
        </w:tc>
        <w:tc>
          <w:tcPr>
            <w:tcW w:w="3882" w:type="dxa"/>
            <w:tcBorders>
              <w:top w:val="single" w:sz="4" w:space="0" w:color="000000"/>
              <w:left w:val="single" w:sz="4" w:space="0" w:color="000000"/>
              <w:bottom w:val="single" w:sz="4" w:space="0" w:color="000000"/>
              <w:right w:val="single" w:sz="4" w:space="0" w:color="000000"/>
            </w:tcBorders>
            <w:shd w:val="clear" w:color="auto" w:fill="auto"/>
          </w:tcPr>
          <w:p w14:paraId="05FD0D01" w14:textId="77777777" w:rsidR="006706AE" w:rsidRPr="006706AE" w:rsidRDefault="006706AE" w:rsidP="008638C4">
            <w:pPr>
              <w:numPr>
                <w:ilvl w:val="0"/>
                <w:numId w:val="77"/>
              </w:numPr>
              <w:spacing w:after="0" w:line="360" w:lineRule="auto"/>
              <w:jc w:val="left"/>
              <w:rPr>
                <w:rFonts w:eastAsia="Times New Roman"/>
                <w:color w:val="auto"/>
                <w:spacing w:val="1"/>
                <w:lang w:val="en-GB"/>
              </w:rPr>
            </w:pPr>
            <w:r w:rsidRPr="006706AE">
              <w:rPr>
                <w:rFonts w:eastAsia="Times New Roman"/>
                <w:color w:val="auto"/>
                <w:spacing w:val="1"/>
                <w:lang w:val="en-GB"/>
              </w:rPr>
              <w:t>Creation of gravity fed and pressure pipe networks</w:t>
            </w:r>
          </w:p>
          <w:p w14:paraId="57E88E91" w14:textId="77777777" w:rsidR="006706AE" w:rsidRPr="006706AE" w:rsidRDefault="006706AE" w:rsidP="006706AE">
            <w:pPr>
              <w:spacing w:after="0" w:line="360" w:lineRule="auto"/>
              <w:ind w:left="0" w:firstLine="0"/>
              <w:jc w:val="left"/>
              <w:rPr>
                <w:rFonts w:eastAsia="Times New Roman"/>
                <w:b/>
                <w:iCs/>
                <w:color w:val="auto"/>
                <w:lang w:val="en-GB"/>
              </w:rPr>
            </w:pPr>
            <w:r w:rsidRPr="006706AE">
              <w:rPr>
                <w:rFonts w:eastAsia="Times New Roman"/>
                <w:b/>
                <w:iCs/>
                <w:color w:val="auto"/>
                <w:lang w:val="en-GB"/>
              </w:rPr>
              <w:t>Practical Activity</w:t>
            </w:r>
          </w:p>
          <w:p w14:paraId="0FB23B27" w14:textId="77777777" w:rsidR="006706AE" w:rsidRPr="006706AE" w:rsidRDefault="006706AE" w:rsidP="006706AE">
            <w:pPr>
              <w:spacing w:after="0" w:line="360" w:lineRule="auto"/>
              <w:ind w:left="0" w:right="-20" w:firstLine="0"/>
              <w:jc w:val="left"/>
              <w:rPr>
                <w:rFonts w:eastAsia="Times New Roman"/>
                <w:color w:val="auto"/>
                <w:lang w:val="en-GB"/>
              </w:rPr>
            </w:pPr>
            <w:r w:rsidRPr="006706AE">
              <w:rPr>
                <w:rFonts w:eastAsia="Times New Roman"/>
                <w:color w:val="auto"/>
                <w:spacing w:val="-2"/>
                <w:lang w:val="en-GB"/>
              </w:rPr>
              <w:t xml:space="preserve">Performance for creation of </w:t>
            </w:r>
            <w:r w:rsidRPr="006706AE">
              <w:rPr>
                <w:rFonts w:eastAsia="Times New Roman"/>
                <w:color w:val="auto"/>
                <w:spacing w:val="-5"/>
                <w:lang w:val="en-GB"/>
              </w:rPr>
              <w:t>g</w:t>
            </w:r>
            <w:r w:rsidRPr="006706AE">
              <w:rPr>
                <w:rFonts w:eastAsia="Times New Roman"/>
                <w:color w:val="auto"/>
                <w:spacing w:val="-3"/>
                <w:lang w:val="en-GB"/>
              </w:rPr>
              <w:t>ra</w:t>
            </w:r>
            <w:r w:rsidRPr="006706AE">
              <w:rPr>
                <w:rFonts w:eastAsia="Times New Roman"/>
                <w:color w:val="auto"/>
                <w:spacing w:val="-2"/>
                <w:lang w:val="en-GB"/>
              </w:rPr>
              <w:t>vi</w:t>
            </w:r>
            <w:r w:rsidRPr="006706AE">
              <w:rPr>
                <w:rFonts w:eastAsia="Times New Roman"/>
                <w:color w:val="auto"/>
                <w:lang w:val="en-GB"/>
              </w:rPr>
              <w:t>ty</w:t>
            </w:r>
            <w:r w:rsidRPr="006706AE">
              <w:rPr>
                <w:rFonts w:eastAsia="Times New Roman"/>
                <w:color w:val="auto"/>
                <w:spacing w:val="-12"/>
                <w:lang w:val="en-GB"/>
              </w:rPr>
              <w:t xml:space="preserve"> </w:t>
            </w:r>
            <w:r w:rsidRPr="006706AE">
              <w:rPr>
                <w:rFonts w:eastAsia="Times New Roman"/>
                <w:color w:val="auto"/>
                <w:spacing w:val="-3"/>
                <w:lang w:val="en-GB"/>
              </w:rPr>
              <w:t>fe</w:t>
            </w:r>
            <w:r w:rsidRPr="006706AE">
              <w:rPr>
                <w:rFonts w:eastAsia="Times New Roman"/>
                <w:color w:val="auto"/>
                <w:lang w:val="en-GB"/>
              </w:rPr>
              <w:t>d</w:t>
            </w:r>
            <w:r w:rsidRPr="006706AE">
              <w:rPr>
                <w:rFonts w:eastAsia="Times New Roman"/>
                <w:color w:val="auto"/>
                <w:spacing w:val="-5"/>
                <w:lang w:val="en-GB"/>
              </w:rPr>
              <w:t xml:space="preserve"> </w:t>
            </w:r>
            <w:r w:rsidRPr="006706AE">
              <w:rPr>
                <w:rFonts w:eastAsia="Times New Roman"/>
                <w:color w:val="auto"/>
                <w:spacing w:val="-3"/>
                <w:lang w:val="en-GB"/>
              </w:rPr>
              <w:t>a</w:t>
            </w:r>
            <w:r w:rsidRPr="006706AE">
              <w:rPr>
                <w:rFonts w:eastAsia="Times New Roman"/>
                <w:color w:val="auto"/>
                <w:spacing w:val="-2"/>
                <w:lang w:val="en-GB"/>
              </w:rPr>
              <w:t>n</w:t>
            </w:r>
            <w:r w:rsidRPr="006706AE">
              <w:rPr>
                <w:rFonts w:eastAsia="Times New Roman"/>
                <w:color w:val="auto"/>
                <w:lang w:val="en-GB"/>
              </w:rPr>
              <w:t>d</w:t>
            </w:r>
            <w:r w:rsidRPr="006706AE">
              <w:rPr>
                <w:rFonts w:eastAsia="Times New Roman"/>
                <w:color w:val="auto"/>
                <w:spacing w:val="-5"/>
                <w:lang w:val="en-GB"/>
              </w:rPr>
              <w:t xml:space="preserve"> </w:t>
            </w:r>
            <w:r w:rsidRPr="006706AE">
              <w:rPr>
                <w:rFonts w:eastAsia="Times New Roman"/>
                <w:color w:val="auto"/>
                <w:spacing w:val="-2"/>
                <w:lang w:val="en-GB"/>
              </w:rPr>
              <w:t>p</w:t>
            </w:r>
            <w:r w:rsidRPr="006706AE">
              <w:rPr>
                <w:rFonts w:eastAsia="Times New Roman"/>
                <w:color w:val="auto"/>
                <w:spacing w:val="-3"/>
                <w:lang w:val="en-GB"/>
              </w:rPr>
              <w:t>re</w:t>
            </w:r>
            <w:r w:rsidRPr="006706AE">
              <w:rPr>
                <w:rFonts w:eastAsia="Times New Roman"/>
                <w:color w:val="auto"/>
                <w:spacing w:val="-2"/>
                <w:lang w:val="en-GB"/>
              </w:rPr>
              <w:t>ssu</w:t>
            </w:r>
            <w:r w:rsidRPr="006706AE">
              <w:rPr>
                <w:rFonts w:eastAsia="Times New Roman"/>
                <w:color w:val="auto"/>
                <w:spacing w:val="-3"/>
                <w:lang w:val="en-GB"/>
              </w:rPr>
              <w:t>r</w:t>
            </w:r>
            <w:r w:rsidRPr="006706AE">
              <w:rPr>
                <w:rFonts w:eastAsia="Times New Roman"/>
                <w:color w:val="auto"/>
                <w:lang w:val="en-GB"/>
              </w:rPr>
              <w:t>e</w:t>
            </w:r>
            <w:r w:rsidRPr="006706AE">
              <w:rPr>
                <w:rFonts w:eastAsia="Times New Roman"/>
                <w:color w:val="auto"/>
                <w:spacing w:val="-6"/>
                <w:lang w:val="en-GB"/>
              </w:rPr>
              <w:t xml:space="preserve"> </w:t>
            </w:r>
            <w:r w:rsidRPr="006706AE">
              <w:rPr>
                <w:rFonts w:eastAsia="Times New Roman"/>
                <w:color w:val="auto"/>
                <w:spacing w:val="-5"/>
                <w:lang w:val="en-GB"/>
              </w:rPr>
              <w:t>p</w:t>
            </w:r>
            <w:r w:rsidRPr="006706AE">
              <w:rPr>
                <w:rFonts w:eastAsia="Times New Roman"/>
                <w:color w:val="auto"/>
                <w:spacing w:val="-2"/>
                <w:lang w:val="en-GB"/>
              </w:rPr>
              <w:t>ip</w:t>
            </w:r>
            <w:r w:rsidRPr="006706AE">
              <w:rPr>
                <w:rFonts w:eastAsia="Times New Roman"/>
                <w:color w:val="auto"/>
                <w:lang w:val="en-GB"/>
              </w:rPr>
              <w:t>e</w:t>
            </w:r>
            <w:r w:rsidRPr="006706AE">
              <w:rPr>
                <w:rFonts w:eastAsia="Times New Roman"/>
                <w:color w:val="auto"/>
                <w:spacing w:val="-6"/>
                <w:lang w:val="en-GB"/>
              </w:rPr>
              <w:t xml:space="preserve"> </w:t>
            </w:r>
            <w:r w:rsidRPr="006706AE">
              <w:rPr>
                <w:rFonts w:eastAsia="Times New Roman"/>
                <w:color w:val="auto"/>
                <w:spacing w:val="-2"/>
                <w:lang w:val="en-GB"/>
              </w:rPr>
              <w:t>n</w:t>
            </w:r>
            <w:r w:rsidRPr="006706AE">
              <w:rPr>
                <w:rFonts w:eastAsia="Times New Roman"/>
                <w:color w:val="auto"/>
                <w:spacing w:val="-6"/>
                <w:lang w:val="en-GB"/>
              </w:rPr>
              <w:t>e</w:t>
            </w:r>
            <w:r w:rsidRPr="006706AE">
              <w:rPr>
                <w:rFonts w:eastAsia="Times New Roman"/>
                <w:color w:val="auto"/>
                <w:spacing w:val="-2"/>
                <w:lang w:val="en-GB"/>
              </w:rPr>
              <w:t>t</w:t>
            </w:r>
            <w:r w:rsidRPr="006706AE">
              <w:rPr>
                <w:rFonts w:eastAsia="Times New Roman"/>
                <w:color w:val="auto"/>
                <w:spacing w:val="-3"/>
                <w:lang w:val="en-GB"/>
              </w:rPr>
              <w:t>w</w:t>
            </w:r>
            <w:r w:rsidRPr="006706AE">
              <w:rPr>
                <w:rFonts w:eastAsia="Times New Roman"/>
                <w:color w:val="auto"/>
                <w:spacing w:val="-2"/>
                <w:lang w:val="en-GB"/>
              </w:rPr>
              <w:t>o</w:t>
            </w:r>
            <w:r w:rsidRPr="006706AE">
              <w:rPr>
                <w:rFonts w:eastAsia="Times New Roman"/>
                <w:color w:val="auto"/>
                <w:spacing w:val="-3"/>
                <w:lang w:val="en-GB"/>
              </w:rPr>
              <w:t>r</w:t>
            </w:r>
            <w:r w:rsidRPr="006706AE">
              <w:rPr>
                <w:rFonts w:eastAsia="Times New Roman"/>
                <w:color w:val="auto"/>
                <w:spacing w:val="-2"/>
                <w:lang w:val="en-GB"/>
              </w:rPr>
              <w:t>k</w:t>
            </w:r>
            <w:r w:rsidRPr="006706AE">
              <w:rPr>
                <w:rFonts w:eastAsia="Times New Roman"/>
                <w:color w:val="auto"/>
                <w:lang w:val="en-GB"/>
              </w:rPr>
              <w:t>s for road.</w:t>
            </w:r>
          </w:p>
        </w:tc>
        <w:tc>
          <w:tcPr>
            <w:tcW w:w="1963" w:type="dxa"/>
            <w:tcBorders>
              <w:top w:val="single" w:sz="4" w:space="0" w:color="000000"/>
              <w:left w:val="single" w:sz="4" w:space="0" w:color="000000"/>
              <w:bottom w:val="single" w:sz="4" w:space="0" w:color="000000"/>
              <w:right w:val="single" w:sz="4" w:space="0" w:color="000000"/>
            </w:tcBorders>
            <w:shd w:val="clear" w:color="auto" w:fill="auto"/>
          </w:tcPr>
          <w:p w14:paraId="4393FEEA" w14:textId="77777777" w:rsidR="006706AE" w:rsidRPr="006706AE" w:rsidRDefault="006706AE" w:rsidP="006706AE">
            <w:pPr>
              <w:spacing w:after="0" w:line="360" w:lineRule="auto"/>
              <w:ind w:left="0" w:firstLine="0"/>
              <w:jc w:val="right"/>
              <w:rPr>
                <w:rFonts w:eastAsia="Times New Roman"/>
                <w:color w:val="auto"/>
                <w:lang w:val="en-GB"/>
              </w:rPr>
            </w:pPr>
            <w:r w:rsidRPr="006706AE">
              <w:rPr>
                <w:rFonts w:eastAsia="Times New Roman"/>
                <w:color w:val="auto"/>
                <w:lang w:val="en-GB"/>
              </w:rPr>
              <w:t>Theory- 0.25Hrs</w:t>
            </w:r>
          </w:p>
          <w:p w14:paraId="1FA7363E" w14:textId="7132B3E6" w:rsidR="006706AE" w:rsidRPr="006706AE" w:rsidRDefault="006706AE" w:rsidP="006706AE">
            <w:pPr>
              <w:spacing w:after="0" w:line="360" w:lineRule="auto"/>
              <w:ind w:left="0" w:firstLine="0"/>
              <w:jc w:val="right"/>
              <w:rPr>
                <w:rFonts w:eastAsia="Times New Roman"/>
                <w:color w:val="auto"/>
                <w:lang w:val="en-GB"/>
              </w:rPr>
            </w:pPr>
            <w:r w:rsidRPr="006706AE">
              <w:rPr>
                <w:rFonts w:eastAsia="Times New Roman"/>
                <w:color w:val="auto"/>
                <w:lang w:val="en-GB"/>
              </w:rPr>
              <w:t xml:space="preserve">Practice- </w:t>
            </w:r>
            <w:r w:rsidR="004F4A09">
              <w:rPr>
                <w:rFonts w:eastAsia="Times New Roman"/>
                <w:color w:val="auto"/>
                <w:lang w:val="en-GB"/>
              </w:rPr>
              <w:t>4</w:t>
            </w:r>
            <w:r w:rsidRPr="006706AE">
              <w:rPr>
                <w:rFonts w:eastAsia="Times New Roman"/>
                <w:color w:val="auto"/>
                <w:lang w:val="en-GB"/>
              </w:rPr>
              <w:t xml:space="preserve"> Hrs</w:t>
            </w:r>
          </w:p>
          <w:p w14:paraId="6CD8BD31" w14:textId="5EE2FA05" w:rsidR="006706AE" w:rsidRPr="006706AE" w:rsidRDefault="006706AE" w:rsidP="006706AE">
            <w:pPr>
              <w:spacing w:after="0" w:line="360" w:lineRule="auto"/>
              <w:ind w:left="0" w:firstLine="0"/>
              <w:jc w:val="right"/>
              <w:rPr>
                <w:rFonts w:eastAsia="Times New Roman"/>
                <w:color w:val="auto"/>
                <w:lang w:val="en-GB"/>
              </w:rPr>
            </w:pPr>
            <w:r w:rsidRPr="006706AE">
              <w:rPr>
                <w:rFonts w:eastAsia="Times New Roman"/>
                <w:color w:val="auto"/>
                <w:lang w:val="en-GB"/>
              </w:rPr>
              <w:t xml:space="preserve">Total- </w:t>
            </w:r>
            <w:r w:rsidR="004F4A09">
              <w:rPr>
                <w:rFonts w:eastAsia="Times New Roman"/>
                <w:color w:val="auto"/>
                <w:lang w:val="en-GB"/>
              </w:rPr>
              <w:t>4</w:t>
            </w:r>
            <w:r w:rsidRPr="006706AE">
              <w:rPr>
                <w:rFonts w:eastAsia="Times New Roman"/>
                <w:color w:val="auto"/>
                <w:lang w:val="en-GB"/>
              </w:rPr>
              <w:t>.25 Hrs</w:t>
            </w:r>
          </w:p>
        </w:tc>
        <w:tc>
          <w:tcPr>
            <w:tcW w:w="1662" w:type="dxa"/>
            <w:tcBorders>
              <w:top w:val="single" w:sz="4" w:space="0" w:color="000000"/>
              <w:left w:val="single" w:sz="4" w:space="0" w:color="000000"/>
              <w:bottom w:val="single" w:sz="4" w:space="0" w:color="000000"/>
              <w:right w:val="single" w:sz="4" w:space="0" w:color="000000"/>
            </w:tcBorders>
            <w:shd w:val="clear" w:color="auto" w:fill="auto"/>
          </w:tcPr>
          <w:p w14:paraId="51DEE461" w14:textId="77777777" w:rsidR="006706AE" w:rsidRPr="006706AE" w:rsidRDefault="006706AE" w:rsidP="006706AE">
            <w:pPr>
              <w:spacing w:after="0" w:line="360" w:lineRule="auto"/>
              <w:ind w:left="0" w:firstLine="0"/>
              <w:jc w:val="left"/>
              <w:rPr>
                <w:rFonts w:eastAsia="Times New Roman"/>
                <w:bCs/>
                <w:color w:val="auto"/>
                <w:lang w:val="en-GB"/>
              </w:rPr>
            </w:pPr>
            <w:r w:rsidRPr="006706AE">
              <w:rPr>
                <w:rFonts w:eastAsia="Times New Roman"/>
                <w:bCs/>
                <w:color w:val="auto"/>
                <w:lang w:val="en-GB"/>
              </w:rPr>
              <w:t>Printing paper</w:t>
            </w:r>
          </w:p>
          <w:p w14:paraId="6EEC4683" w14:textId="77777777" w:rsidR="006706AE" w:rsidRPr="006706AE" w:rsidRDefault="006706AE" w:rsidP="006706AE">
            <w:pPr>
              <w:spacing w:after="0" w:line="360" w:lineRule="auto"/>
              <w:ind w:left="0" w:firstLine="0"/>
              <w:jc w:val="left"/>
              <w:rPr>
                <w:rFonts w:eastAsia="Times New Roman"/>
                <w:bCs/>
                <w:color w:val="auto"/>
                <w:lang w:val="en-GB"/>
              </w:rPr>
            </w:pPr>
            <w:r w:rsidRPr="006706AE">
              <w:rPr>
                <w:rFonts w:eastAsia="Times New Roman"/>
                <w:bCs/>
                <w:color w:val="auto"/>
                <w:lang w:val="en-GB"/>
              </w:rPr>
              <w:t>USB</w:t>
            </w:r>
          </w:p>
          <w:p w14:paraId="7959F14B" w14:textId="77777777" w:rsidR="006706AE" w:rsidRPr="006706AE" w:rsidRDefault="006706AE" w:rsidP="006706AE">
            <w:pPr>
              <w:spacing w:after="0" w:line="360" w:lineRule="auto"/>
              <w:ind w:left="0" w:firstLine="0"/>
              <w:jc w:val="left"/>
              <w:rPr>
                <w:rFonts w:eastAsia="Times New Roman"/>
                <w:bCs/>
                <w:color w:val="auto"/>
                <w:lang w:val="en-GB"/>
              </w:rPr>
            </w:pPr>
            <w:r w:rsidRPr="006706AE">
              <w:rPr>
                <w:rFonts w:eastAsia="Times New Roman"/>
                <w:bCs/>
                <w:color w:val="auto"/>
                <w:lang w:val="en-GB"/>
              </w:rPr>
              <w:t>Printer cartridge</w:t>
            </w:r>
          </w:p>
          <w:p w14:paraId="0A8AC50F" w14:textId="77777777" w:rsidR="006706AE" w:rsidRPr="006706AE" w:rsidRDefault="006706AE" w:rsidP="006706AE">
            <w:pPr>
              <w:spacing w:after="0" w:line="360" w:lineRule="auto"/>
              <w:ind w:left="0" w:firstLine="0"/>
              <w:jc w:val="left"/>
              <w:rPr>
                <w:rFonts w:eastAsia="Times New Roman"/>
                <w:b/>
                <w:color w:val="auto"/>
                <w:lang w:val="en-GB"/>
              </w:rPr>
            </w:pPr>
            <w:r w:rsidRPr="006706AE">
              <w:rPr>
                <w:rFonts w:eastAsia="Times New Roman"/>
                <w:b/>
                <w:color w:val="auto"/>
                <w:lang w:val="en-GB"/>
              </w:rPr>
              <w:t xml:space="preserve">Apparatus </w:t>
            </w:r>
          </w:p>
          <w:p w14:paraId="08B678D7" w14:textId="77777777" w:rsidR="006706AE" w:rsidRPr="006706AE" w:rsidRDefault="006706AE" w:rsidP="006706AE">
            <w:pPr>
              <w:spacing w:after="0" w:line="360" w:lineRule="auto"/>
              <w:ind w:left="0" w:firstLine="0"/>
              <w:jc w:val="left"/>
              <w:rPr>
                <w:rFonts w:eastAsia="Times New Roman"/>
                <w:bCs/>
                <w:color w:val="auto"/>
                <w:lang w:val="en-GB"/>
              </w:rPr>
            </w:pPr>
            <w:r w:rsidRPr="006706AE">
              <w:rPr>
                <w:rFonts w:eastAsia="Times New Roman"/>
                <w:bCs/>
                <w:color w:val="auto"/>
                <w:lang w:val="en-GB"/>
              </w:rPr>
              <w:t>Computer Lab Equipment</w:t>
            </w:r>
          </w:p>
        </w:tc>
        <w:tc>
          <w:tcPr>
            <w:tcW w:w="1271" w:type="dxa"/>
            <w:tcBorders>
              <w:top w:val="single" w:sz="4" w:space="0" w:color="000000"/>
              <w:left w:val="single" w:sz="4" w:space="0" w:color="000000"/>
              <w:bottom w:val="single" w:sz="4" w:space="0" w:color="000000"/>
              <w:right w:val="single" w:sz="4" w:space="0" w:color="000000"/>
            </w:tcBorders>
            <w:shd w:val="clear" w:color="auto" w:fill="auto"/>
          </w:tcPr>
          <w:p w14:paraId="5B467FE9" w14:textId="77777777" w:rsidR="006706AE" w:rsidRPr="006706AE" w:rsidRDefault="006706AE" w:rsidP="006706AE">
            <w:pPr>
              <w:spacing w:after="0" w:line="360" w:lineRule="auto"/>
              <w:ind w:left="0" w:firstLine="0"/>
              <w:jc w:val="left"/>
              <w:rPr>
                <w:rFonts w:eastAsia="Times New Roman"/>
                <w:b/>
                <w:color w:val="auto"/>
                <w:sz w:val="24"/>
                <w:lang w:val="en-GB"/>
              </w:rPr>
            </w:pPr>
            <w:r w:rsidRPr="006706AE">
              <w:rPr>
                <w:rFonts w:eastAsia="Times New Roman"/>
                <w:bCs/>
                <w:color w:val="auto"/>
                <w:lang w:val="en-GB"/>
              </w:rPr>
              <w:t>Class Room and Computer Lab</w:t>
            </w:r>
          </w:p>
        </w:tc>
      </w:tr>
      <w:tr w:rsidR="006706AE" w:rsidRPr="006706AE" w14:paraId="7F5A491A" w14:textId="77777777" w:rsidTr="004F4A09">
        <w:trPr>
          <w:trHeight w:val="356"/>
        </w:trPr>
        <w:tc>
          <w:tcPr>
            <w:tcW w:w="2263" w:type="dxa"/>
            <w:tcBorders>
              <w:top w:val="single" w:sz="4" w:space="0" w:color="000000"/>
              <w:left w:val="single" w:sz="4" w:space="0" w:color="000000"/>
              <w:bottom w:val="single" w:sz="4" w:space="0" w:color="000000"/>
              <w:right w:val="single" w:sz="4" w:space="0" w:color="000000"/>
            </w:tcBorders>
            <w:shd w:val="clear" w:color="auto" w:fill="auto"/>
          </w:tcPr>
          <w:p w14:paraId="09079939" w14:textId="77777777" w:rsidR="006706AE" w:rsidRPr="006706AE" w:rsidRDefault="006706AE" w:rsidP="008638C4">
            <w:pPr>
              <w:numPr>
                <w:ilvl w:val="0"/>
                <w:numId w:val="80"/>
              </w:numPr>
              <w:spacing w:after="160" w:line="360" w:lineRule="auto"/>
              <w:ind w:left="540" w:right="-20" w:hanging="540"/>
              <w:jc w:val="left"/>
              <w:rPr>
                <w:rFonts w:eastAsia="Times New Roman"/>
                <w:color w:val="auto"/>
                <w:spacing w:val="-3"/>
                <w:lang w:val="en-GB"/>
              </w:rPr>
            </w:pPr>
            <w:r w:rsidRPr="006706AE">
              <w:rPr>
                <w:rFonts w:eastAsia="Times New Roman"/>
                <w:color w:val="auto"/>
                <w:spacing w:val="-1"/>
                <w:lang w:val="en-GB"/>
              </w:rPr>
              <w:t>P</w:t>
            </w:r>
            <w:r w:rsidRPr="006706AE">
              <w:rPr>
                <w:rFonts w:eastAsia="Times New Roman"/>
                <w:color w:val="auto"/>
                <w:spacing w:val="-3"/>
                <w:lang w:val="en-GB"/>
              </w:rPr>
              <w:t>erf</w:t>
            </w:r>
            <w:r w:rsidRPr="006706AE">
              <w:rPr>
                <w:rFonts w:eastAsia="Times New Roman"/>
                <w:color w:val="auto"/>
                <w:spacing w:val="-2"/>
                <w:lang w:val="en-GB"/>
              </w:rPr>
              <w:t>o</w:t>
            </w:r>
            <w:r w:rsidRPr="006706AE">
              <w:rPr>
                <w:rFonts w:eastAsia="Times New Roman"/>
                <w:color w:val="auto"/>
                <w:spacing w:val="-3"/>
                <w:lang w:val="en-GB"/>
              </w:rPr>
              <w:t>r</w:t>
            </w:r>
            <w:r w:rsidRPr="006706AE">
              <w:rPr>
                <w:rFonts w:eastAsia="Times New Roman"/>
                <w:color w:val="auto"/>
                <w:lang w:val="en-GB"/>
              </w:rPr>
              <w:t>m</w:t>
            </w:r>
            <w:r w:rsidRPr="006706AE">
              <w:rPr>
                <w:rFonts w:eastAsia="Times New Roman"/>
                <w:color w:val="auto"/>
                <w:spacing w:val="-7"/>
                <w:lang w:val="en-GB"/>
              </w:rPr>
              <w:t xml:space="preserve"> </w:t>
            </w:r>
            <w:r w:rsidRPr="006706AE">
              <w:rPr>
                <w:rFonts w:eastAsia="Times New Roman"/>
                <w:color w:val="auto"/>
                <w:spacing w:val="-2"/>
                <w:lang w:val="en-GB"/>
              </w:rPr>
              <w:t>qu</w:t>
            </w:r>
            <w:r w:rsidRPr="006706AE">
              <w:rPr>
                <w:rFonts w:eastAsia="Times New Roman"/>
                <w:color w:val="auto"/>
                <w:spacing w:val="-3"/>
                <w:lang w:val="en-GB"/>
              </w:rPr>
              <w:t>a</w:t>
            </w:r>
            <w:r w:rsidRPr="006706AE">
              <w:rPr>
                <w:rFonts w:eastAsia="Times New Roman"/>
                <w:color w:val="auto"/>
                <w:spacing w:val="-2"/>
                <w:lang w:val="en-GB"/>
              </w:rPr>
              <w:t>n</w:t>
            </w:r>
            <w:r w:rsidRPr="006706AE">
              <w:rPr>
                <w:rFonts w:eastAsia="Times New Roman"/>
                <w:color w:val="auto"/>
                <w:spacing w:val="-4"/>
                <w:lang w:val="en-GB"/>
              </w:rPr>
              <w:t>t</w:t>
            </w:r>
            <w:r w:rsidRPr="006706AE">
              <w:rPr>
                <w:rFonts w:eastAsia="Times New Roman"/>
                <w:color w:val="auto"/>
                <w:spacing w:val="-2"/>
                <w:lang w:val="en-GB"/>
              </w:rPr>
              <w:t>it</w:t>
            </w:r>
            <w:r w:rsidRPr="006706AE">
              <w:rPr>
                <w:rFonts w:eastAsia="Times New Roman"/>
                <w:color w:val="auto"/>
                <w:lang w:val="en-GB"/>
              </w:rPr>
              <w:t>y</w:t>
            </w:r>
            <w:r w:rsidRPr="006706AE">
              <w:rPr>
                <w:rFonts w:eastAsia="Times New Roman"/>
                <w:color w:val="auto"/>
                <w:spacing w:val="-12"/>
                <w:lang w:val="en-GB"/>
              </w:rPr>
              <w:t xml:space="preserve"> </w:t>
            </w:r>
            <w:r w:rsidRPr="006706AE">
              <w:rPr>
                <w:rFonts w:eastAsia="Times New Roman"/>
                <w:color w:val="auto"/>
                <w:spacing w:val="-2"/>
                <w:lang w:val="en-GB"/>
              </w:rPr>
              <w:t>t</w:t>
            </w:r>
            <w:r w:rsidRPr="006706AE">
              <w:rPr>
                <w:rFonts w:eastAsia="Times New Roman"/>
                <w:color w:val="auto"/>
                <w:spacing w:val="-3"/>
                <w:lang w:val="en-GB"/>
              </w:rPr>
              <w:t>a</w:t>
            </w:r>
            <w:r w:rsidRPr="006706AE">
              <w:rPr>
                <w:rFonts w:eastAsia="Times New Roman"/>
                <w:color w:val="auto"/>
                <w:spacing w:val="-2"/>
                <w:lang w:val="en-GB"/>
              </w:rPr>
              <w:t>k</w:t>
            </w:r>
            <w:r w:rsidRPr="006706AE">
              <w:rPr>
                <w:rFonts w:eastAsia="Times New Roman"/>
                <w:color w:val="auto"/>
                <w:spacing w:val="-3"/>
                <w:lang w:val="en-GB"/>
              </w:rPr>
              <w:t>e</w:t>
            </w:r>
            <w:r w:rsidRPr="006706AE">
              <w:rPr>
                <w:rFonts w:eastAsia="Times New Roman"/>
                <w:color w:val="auto"/>
                <w:spacing w:val="-2"/>
                <w:lang w:val="en-GB"/>
              </w:rPr>
              <w:t xml:space="preserve"> </w:t>
            </w:r>
            <w:r w:rsidRPr="006706AE">
              <w:rPr>
                <w:rFonts w:eastAsia="Times New Roman"/>
                <w:color w:val="auto"/>
                <w:spacing w:val="-3"/>
                <w:lang w:val="en-GB"/>
              </w:rPr>
              <w:t>o</w:t>
            </w:r>
            <w:r w:rsidRPr="006706AE">
              <w:rPr>
                <w:rFonts w:eastAsia="Times New Roman"/>
                <w:color w:val="auto"/>
                <w:lang w:val="en-GB"/>
              </w:rPr>
              <w:t>ff</w:t>
            </w:r>
            <w:r w:rsidRPr="006706AE">
              <w:rPr>
                <w:rFonts w:eastAsia="Times New Roman"/>
                <w:color w:val="auto"/>
                <w:spacing w:val="-6"/>
                <w:lang w:val="en-GB"/>
              </w:rPr>
              <w:t xml:space="preserve"> </w:t>
            </w:r>
            <w:r w:rsidRPr="006706AE">
              <w:rPr>
                <w:rFonts w:eastAsia="Times New Roman"/>
                <w:color w:val="auto"/>
                <w:spacing w:val="-3"/>
                <w:lang w:val="en-GB"/>
              </w:rPr>
              <w:t>a</w:t>
            </w:r>
            <w:r w:rsidRPr="006706AE">
              <w:rPr>
                <w:rFonts w:eastAsia="Times New Roman"/>
                <w:color w:val="auto"/>
                <w:spacing w:val="-2"/>
                <w:lang w:val="en-GB"/>
              </w:rPr>
              <w:t>n</w:t>
            </w:r>
            <w:r w:rsidRPr="006706AE">
              <w:rPr>
                <w:rFonts w:eastAsia="Times New Roman"/>
                <w:color w:val="auto"/>
                <w:lang w:val="en-GB"/>
              </w:rPr>
              <w:t>d</w:t>
            </w:r>
            <w:r w:rsidRPr="006706AE">
              <w:rPr>
                <w:rFonts w:eastAsia="Times New Roman"/>
                <w:color w:val="auto"/>
                <w:spacing w:val="-5"/>
                <w:lang w:val="en-GB"/>
              </w:rPr>
              <w:t xml:space="preserve"> </w:t>
            </w:r>
            <w:r w:rsidRPr="006706AE">
              <w:rPr>
                <w:rFonts w:eastAsia="Times New Roman"/>
                <w:color w:val="auto"/>
                <w:spacing w:val="-2"/>
                <w:lang w:val="en-GB"/>
              </w:rPr>
              <w:t>v</w:t>
            </w:r>
            <w:r w:rsidRPr="006706AE">
              <w:rPr>
                <w:rFonts w:eastAsia="Times New Roman"/>
                <w:color w:val="auto"/>
                <w:spacing w:val="-5"/>
                <w:lang w:val="en-GB"/>
              </w:rPr>
              <w:t>o</w:t>
            </w:r>
            <w:r w:rsidRPr="006706AE">
              <w:rPr>
                <w:rFonts w:eastAsia="Times New Roman"/>
                <w:color w:val="auto"/>
                <w:spacing w:val="-2"/>
                <w:lang w:val="en-GB"/>
              </w:rPr>
              <w:t>lum</w:t>
            </w:r>
            <w:r w:rsidRPr="006706AE">
              <w:rPr>
                <w:rFonts w:eastAsia="Times New Roman"/>
                <w:color w:val="auto"/>
                <w:lang w:val="en-GB"/>
              </w:rPr>
              <w:t>e</w:t>
            </w:r>
            <w:r w:rsidRPr="006706AE">
              <w:rPr>
                <w:rFonts w:eastAsia="Times New Roman"/>
                <w:color w:val="auto"/>
                <w:spacing w:val="-6"/>
                <w:lang w:val="en-GB"/>
              </w:rPr>
              <w:t xml:space="preserve"> </w:t>
            </w:r>
            <w:r w:rsidRPr="006706AE">
              <w:rPr>
                <w:rFonts w:eastAsia="Times New Roman"/>
                <w:color w:val="auto"/>
                <w:spacing w:val="-3"/>
                <w:lang w:val="en-GB"/>
              </w:rPr>
              <w:lastRenderedPageBreak/>
              <w:t>c</w:t>
            </w:r>
            <w:r w:rsidRPr="006706AE">
              <w:rPr>
                <w:rFonts w:eastAsia="Times New Roman"/>
                <w:color w:val="auto"/>
                <w:spacing w:val="-6"/>
                <w:lang w:val="en-GB"/>
              </w:rPr>
              <w:t>a</w:t>
            </w:r>
            <w:r w:rsidRPr="006706AE">
              <w:rPr>
                <w:rFonts w:eastAsia="Times New Roman"/>
                <w:color w:val="auto"/>
                <w:spacing w:val="-2"/>
                <w:lang w:val="en-GB"/>
              </w:rPr>
              <w:t>l</w:t>
            </w:r>
            <w:r w:rsidRPr="006706AE">
              <w:rPr>
                <w:rFonts w:eastAsia="Times New Roman"/>
                <w:color w:val="auto"/>
                <w:spacing w:val="-3"/>
                <w:lang w:val="en-GB"/>
              </w:rPr>
              <w:t>c</w:t>
            </w:r>
            <w:r w:rsidRPr="006706AE">
              <w:rPr>
                <w:rFonts w:eastAsia="Times New Roman"/>
                <w:color w:val="auto"/>
                <w:spacing w:val="-2"/>
                <w:lang w:val="en-GB"/>
              </w:rPr>
              <w:t>ul</w:t>
            </w:r>
            <w:r w:rsidRPr="006706AE">
              <w:rPr>
                <w:rFonts w:eastAsia="Times New Roman"/>
                <w:color w:val="auto"/>
                <w:spacing w:val="-3"/>
                <w:lang w:val="en-GB"/>
              </w:rPr>
              <w:t>a</w:t>
            </w:r>
            <w:r w:rsidRPr="006706AE">
              <w:rPr>
                <w:rFonts w:eastAsia="Times New Roman"/>
                <w:color w:val="auto"/>
                <w:spacing w:val="-4"/>
                <w:lang w:val="en-GB"/>
              </w:rPr>
              <w:t>t</w:t>
            </w:r>
            <w:r w:rsidRPr="006706AE">
              <w:rPr>
                <w:rFonts w:eastAsia="Times New Roman"/>
                <w:color w:val="auto"/>
                <w:spacing w:val="-2"/>
                <w:lang w:val="en-GB"/>
              </w:rPr>
              <w:t>io</w:t>
            </w:r>
            <w:r w:rsidRPr="006706AE">
              <w:rPr>
                <w:rFonts w:eastAsia="Times New Roman"/>
                <w:color w:val="auto"/>
                <w:spacing w:val="-5"/>
                <w:lang w:val="en-GB"/>
              </w:rPr>
              <w:t>n</w:t>
            </w:r>
            <w:r w:rsidRPr="006706AE">
              <w:rPr>
                <w:rFonts w:eastAsia="Times New Roman"/>
                <w:color w:val="auto"/>
                <w:lang w:val="en-GB"/>
              </w:rPr>
              <w:t>s</w:t>
            </w:r>
          </w:p>
        </w:tc>
        <w:tc>
          <w:tcPr>
            <w:tcW w:w="3915" w:type="dxa"/>
            <w:tcBorders>
              <w:top w:val="single" w:sz="4" w:space="0" w:color="000000"/>
              <w:left w:val="single" w:sz="4" w:space="0" w:color="000000"/>
              <w:bottom w:val="single" w:sz="4" w:space="0" w:color="000000"/>
              <w:right w:val="single" w:sz="4" w:space="0" w:color="000000"/>
            </w:tcBorders>
            <w:shd w:val="clear" w:color="auto" w:fill="auto"/>
          </w:tcPr>
          <w:p w14:paraId="038DDB94" w14:textId="77777777" w:rsidR="006706AE" w:rsidRPr="006706AE" w:rsidRDefault="006706AE" w:rsidP="006706AE">
            <w:pPr>
              <w:spacing w:after="0" w:line="360" w:lineRule="auto"/>
              <w:ind w:left="0" w:firstLine="0"/>
              <w:jc w:val="left"/>
              <w:rPr>
                <w:rFonts w:eastAsia="Times New Roman"/>
                <w:b/>
                <w:color w:val="auto"/>
                <w:lang w:val="en-GB"/>
              </w:rPr>
            </w:pPr>
            <w:r w:rsidRPr="006706AE">
              <w:rPr>
                <w:rFonts w:eastAsia="Times New Roman"/>
                <w:b/>
                <w:color w:val="auto"/>
                <w:lang w:val="en-GB"/>
              </w:rPr>
              <w:lastRenderedPageBreak/>
              <w:t>Trainee will be able to:</w:t>
            </w:r>
          </w:p>
          <w:p w14:paraId="742D7542" w14:textId="77777777" w:rsidR="006706AE" w:rsidRPr="006706AE" w:rsidRDefault="006706AE" w:rsidP="008638C4">
            <w:pPr>
              <w:numPr>
                <w:ilvl w:val="0"/>
                <w:numId w:val="77"/>
              </w:numPr>
              <w:spacing w:after="0" w:line="360" w:lineRule="auto"/>
              <w:jc w:val="left"/>
              <w:rPr>
                <w:rFonts w:eastAsia="Times New Roman"/>
                <w:bCs/>
                <w:color w:val="auto"/>
                <w:lang w:val="en-GB"/>
              </w:rPr>
            </w:pPr>
            <w:r w:rsidRPr="006706AE">
              <w:rPr>
                <w:rFonts w:eastAsia="Times New Roman"/>
                <w:bCs/>
                <w:color w:val="auto"/>
                <w:lang w:val="en-GB"/>
              </w:rPr>
              <w:t xml:space="preserve">Perform quantity take off </w:t>
            </w:r>
          </w:p>
          <w:p w14:paraId="0EF86389" w14:textId="77777777" w:rsidR="006706AE" w:rsidRPr="006706AE" w:rsidRDefault="006706AE" w:rsidP="008638C4">
            <w:pPr>
              <w:numPr>
                <w:ilvl w:val="0"/>
                <w:numId w:val="77"/>
              </w:numPr>
              <w:spacing w:after="0" w:line="360" w:lineRule="auto"/>
              <w:jc w:val="left"/>
              <w:rPr>
                <w:rFonts w:eastAsia="Times New Roman"/>
                <w:b/>
                <w:color w:val="auto"/>
                <w:sz w:val="24"/>
                <w:lang w:val="en-GB"/>
              </w:rPr>
            </w:pPr>
            <w:r w:rsidRPr="006706AE">
              <w:rPr>
                <w:rFonts w:eastAsia="Times New Roman"/>
                <w:bCs/>
                <w:color w:val="auto"/>
                <w:lang w:val="en-GB"/>
              </w:rPr>
              <w:t>Perform volume calculations</w:t>
            </w:r>
          </w:p>
        </w:tc>
        <w:tc>
          <w:tcPr>
            <w:tcW w:w="3882" w:type="dxa"/>
            <w:tcBorders>
              <w:top w:val="single" w:sz="4" w:space="0" w:color="000000"/>
              <w:left w:val="single" w:sz="4" w:space="0" w:color="000000"/>
              <w:bottom w:val="single" w:sz="4" w:space="0" w:color="000000"/>
              <w:right w:val="single" w:sz="4" w:space="0" w:color="000000"/>
            </w:tcBorders>
            <w:shd w:val="clear" w:color="auto" w:fill="auto"/>
          </w:tcPr>
          <w:p w14:paraId="6A0F2A4D" w14:textId="77777777" w:rsidR="006706AE" w:rsidRPr="006706AE" w:rsidRDefault="006706AE" w:rsidP="008638C4">
            <w:pPr>
              <w:numPr>
                <w:ilvl w:val="0"/>
                <w:numId w:val="77"/>
              </w:numPr>
              <w:spacing w:after="0" w:line="360" w:lineRule="auto"/>
              <w:jc w:val="left"/>
              <w:rPr>
                <w:rFonts w:eastAsia="Times New Roman"/>
                <w:color w:val="auto"/>
                <w:spacing w:val="1"/>
                <w:lang w:val="en-GB"/>
              </w:rPr>
            </w:pPr>
            <w:r w:rsidRPr="006706AE">
              <w:rPr>
                <w:rFonts w:eastAsia="Times New Roman"/>
                <w:color w:val="auto"/>
                <w:spacing w:val="1"/>
                <w:lang w:val="en-GB"/>
              </w:rPr>
              <w:t>Procedure for quantity take off and volume calculations</w:t>
            </w:r>
          </w:p>
          <w:p w14:paraId="62D6BA44" w14:textId="77777777" w:rsidR="006706AE" w:rsidRPr="006706AE" w:rsidRDefault="006706AE" w:rsidP="006706AE">
            <w:pPr>
              <w:spacing w:after="0" w:line="360" w:lineRule="auto"/>
              <w:ind w:left="0" w:firstLine="0"/>
              <w:jc w:val="left"/>
              <w:rPr>
                <w:rFonts w:eastAsia="Times New Roman"/>
                <w:b/>
                <w:iCs/>
                <w:color w:val="auto"/>
                <w:lang w:val="en-GB"/>
              </w:rPr>
            </w:pPr>
            <w:r w:rsidRPr="006706AE">
              <w:rPr>
                <w:rFonts w:eastAsia="Times New Roman"/>
                <w:b/>
                <w:iCs/>
                <w:color w:val="auto"/>
                <w:lang w:val="en-GB"/>
              </w:rPr>
              <w:t>Practical Activity</w:t>
            </w:r>
          </w:p>
          <w:p w14:paraId="62B4AAED" w14:textId="77777777" w:rsidR="006706AE" w:rsidRPr="006706AE" w:rsidRDefault="006706AE" w:rsidP="006706AE">
            <w:pPr>
              <w:spacing w:after="0" w:line="360" w:lineRule="auto"/>
              <w:ind w:left="0" w:firstLine="0"/>
              <w:jc w:val="left"/>
              <w:rPr>
                <w:rFonts w:eastAsia="Times New Roman"/>
                <w:bCs/>
                <w:color w:val="auto"/>
                <w:sz w:val="24"/>
                <w:lang w:val="en-GB"/>
              </w:rPr>
            </w:pPr>
            <w:r w:rsidRPr="006706AE">
              <w:rPr>
                <w:rFonts w:eastAsia="Times New Roman"/>
                <w:color w:val="auto"/>
                <w:spacing w:val="-2"/>
                <w:lang w:val="en-GB"/>
              </w:rPr>
              <w:lastRenderedPageBreak/>
              <w:t>Performance for qu</w:t>
            </w:r>
            <w:r w:rsidRPr="006706AE">
              <w:rPr>
                <w:rFonts w:eastAsia="Times New Roman"/>
                <w:color w:val="auto"/>
                <w:spacing w:val="-3"/>
                <w:lang w:val="en-GB"/>
              </w:rPr>
              <w:t>a</w:t>
            </w:r>
            <w:r w:rsidRPr="006706AE">
              <w:rPr>
                <w:rFonts w:eastAsia="Times New Roman"/>
                <w:color w:val="auto"/>
                <w:spacing w:val="-2"/>
                <w:lang w:val="en-GB"/>
              </w:rPr>
              <w:t>n</w:t>
            </w:r>
            <w:r w:rsidRPr="006706AE">
              <w:rPr>
                <w:rFonts w:eastAsia="Times New Roman"/>
                <w:color w:val="auto"/>
                <w:spacing w:val="-4"/>
                <w:lang w:val="en-GB"/>
              </w:rPr>
              <w:t>t</w:t>
            </w:r>
            <w:r w:rsidRPr="006706AE">
              <w:rPr>
                <w:rFonts w:eastAsia="Times New Roman"/>
                <w:color w:val="auto"/>
                <w:spacing w:val="-2"/>
                <w:lang w:val="en-GB"/>
              </w:rPr>
              <w:t>it</w:t>
            </w:r>
            <w:r w:rsidRPr="006706AE">
              <w:rPr>
                <w:rFonts w:eastAsia="Times New Roman"/>
                <w:color w:val="auto"/>
                <w:lang w:val="en-GB"/>
              </w:rPr>
              <w:t>y</w:t>
            </w:r>
            <w:r w:rsidRPr="006706AE">
              <w:rPr>
                <w:rFonts w:eastAsia="Times New Roman"/>
                <w:color w:val="auto"/>
                <w:spacing w:val="-12"/>
                <w:lang w:val="en-GB"/>
              </w:rPr>
              <w:t xml:space="preserve"> </w:t>
            </w:r>
            <w:r w:rsidRPr="006706AE">
              <w:rPr>
                <w:rFonts w:eastAsia="Times New Roman"/>
                <w:color w:val="auto"/>
                <w:spacing w:val="-2"/>
                <w:lang w:val="en-GB"/>
              </w:rPr>
              <w:t>t</w:t>
            </w:r>
            <w:r w:rsidRPr="006706AE">
              <w:rPr>
                <w:rFonts w:eastAsia="Times New Roman"/>
                <w:color w:val="auto"/>
                <w:spacing w:val="-3"/>
                <w:lang w:val="en-GB"/>
              </w:rPr>
              <w:t>a</w:t>
            </w:r>
            <w:r w:rsidRPr="006706AE">
              <w:rPr>
                <w:rFonts w:eastAsia="Times New Roman"/>
                <w:color w:val="auto"/>
                <w:spacing w:val="-2"/>
                <w:lang w:val="en-GB"/>
              </w:rPr>
              <w:t>k</w:t>
            </w:r>
            <w:r w:rsidRPr="006706AE">
              <w:rPr>
                <w:rFonts w:eastAsia="Times New Roman"/>
                <w:color w:val="auto"/>
                <w:spacing w:val="-3"/>
                <w:lang w:val="en-GB"/>
              </w:rPr>
              <w:t>e</w:t>
            </w:r>
            <w:r w:rsidRPr="006706AE">
              <w:rPr>
                <w:rFonts w:eastAsia="Times New Roman"/>
                <w:color w:val="auto"/>
                <w:spacing w:val="-2"/>
                <w:lang w:val="en-GB"/>
              </w:rPr>
              <w:t xml:space="preserve"> </w:t>
            </w:r>
            <w:r w:rsidRPr="006706AE">
              <w:rPr>
                <w:rFonts w:eastAsia="Times New Roman"/>
                <w:color w:val="auto"/>
                <w:spacing w:val="-3"/>
                <w:lang w:val="en-GB"/>
              </w:rPr>
              <w:t>o</w:t>
            </w:r>
            <w:r w:rsidRPr="006706AE">
              <w:rPr>
                <w:rFonts w:eastAsia="Times New Roman"/>
                <w:color w:val="auto"/>
                <w:lang w:val="en-GB"/>
              </w:rPr>
              <w:t>ff</w:t>
            </w:r>
            <w:r w:rsidRPr="006706AE">
              <w:rPr>
                <w:rFonts w:eastAsia="Times New Roman"/>
                <w:color w:val="auto"/>
                <w:spacing w:val="-6"/>
                <w:lang w:val="en-GB"/>
              </w:rPr>
              <w:t xml:space="preserve"> </w:t>
            </w:r>
            <w:r w:rsidRPr="006706AE">
              <w:rPr>
                <w:rFonts w:eastAsia="Times New Roman"/>
                <w:color w:val="auto"/>
                <w:spacing w:val="-3"/>
                <w:lang w:val="en-GB"/>
              </w:rPr>
              <w:t>a</w:t>
            </w:r>
            <w:r w:rsidRPr="006706AE">
              <w:rPr>
                <w:rFonts w:eastAsia="Times New Roman"/>
                <w:color w:val="auto"/>
                <w:spacing w:val="-2"/>
                <w:lang w:val="en-GB"/>
              </w:rPr>
              <w:t>n</w:t>
            </w:r>
            <w:r w:rsidRPr="006706AE">
              <w:rPr>
                <w:rFonts w:eastAsia="Times New Roman"/>
                <w:color w:val="auto"/>
                <w:lang w:val="en-GB"/>
              </w:rPr>
              <w:t>d</w:t>
            </w:r>
            <w:r w:rsidRPr="006706AE">
              <w:rPr>
                <w:rFonts w:eastAsia="Times New Roman"/>
                <w:color w:val="auto"/>
                <w:spacing w:val="-5"/>
                <w:lang w:val="en-GB"/>
              </w:rPr>
              <w:t xml:space="preserve"> </w:t>
            </w:r>
            <w:r w:rsidRPr="006706AE">
              <w:rPr>
                <w:rFonts w:eastAsia="Times New Roman"/>
                <w:color w:val="auto"/>
                <w:spacing w:val="-2"/>
                <w:lang w:val="en-GB"/>
              </w:rPr>
              <w:t>v</w:t>
            </w:r>
            <w:r w:rsidRPr="006706AE">
              <w:rPr>
                <w:rFonts w:eastAsia="Times New Roman"/>
                <w:color w:val="auto"/>
                <w:spacing w:val="-5"/>
                <w:lang w:val="en-GB"/>
              </w:rPr>
              <w:t>o</w:t>
            </w:r>
            <w:r w:rsidRPr="006706AE">
              <w:rPr>
                <w:rFonts w:eastAsia="Times New Roman"/>
                <w:color w:val="auto"/>
                <w:spacing w:val="-2"/>
                <w:lang w:val="en-GB"/>
              </w:rPr>
              <w:t>lum</w:t>
            </w:r>
            <w:r w:rsidRPr="006706AE">
              <w:rPr>
                <w:rFonts w:eastAsia="Times New Roman"/>
                <w:color w:val="auto"/>
                <w:lang w:val="en-GB"/>
              </w:rPr>
              <w:t>e</w:t>
            </w:r>
            <w:r w:rsidRPr="006706AE">
              <w:rPr>
                <w:rFonts w:eastAsia="Times New Roman"/>
                <w:color w:val="auto"/>
                <w:spacing w:val="-6"/>
                <w:lang w:val="en-GB"/>
              </w:rPr>
              <w:t xml:space="preserve"> </w:t>
            </w:r>
            <w:r w:rsidRPr="006706AE">
              <w:rPr>
                <w:rFonts w:eastAsia="Times New Roman"/>
                <w:color w:val="auto"/>
                <w:spacing w:val="-3"/>
                <w:lang w:val="en-GB"/>
              </w:rPr>
              <w:t>c</w:t>
            </w:r>
            <w:r w:rsidRPr="006706AE">
              <w:rPr>
                <w:rFonts w:eastAsia="Times New Roman"/>
                <w:color w:val="auto"/>
                <w:spacing w:val="-6"/>
                <w:lang w:val="en-GB"/>
              </w:rPr>
              <w:t>a</w:t>
            </w:r>
            <w:r w:rsidRPr="006706AE">
              <w:rPr>
                <w:rFonts w:eastAsia="Times New Roman"/>
                <w:color w:val="auto"/>
                <w:spacing w:val="-2"/>
                <w:lang w:val="en-GB"/>
              </w:rPr>
              <w:t>l</w:t>
            </w:r>
            <w:r w:rsidRPr="006706AE">
              <w:rPr>
                <w:rFonts w:eastAsia="Times New Roman"/>
                <w:color w:val="auto"/>
                <w:spacing w:val="-3"/>
                <w:lang w:val="en-GB"/>
              </w:rPr>
              <w:t>c</w:t>
            </w:r>
            <w:r w:rsidRPr="006706AE">
              <w:rPr>
                <w:rFonts w:eastAsia="Times New Roman"/>
                <w:color w:val="auto"/>
                <w:spacing w:val="-2"/>
                <w:lang w:val="en-GB"/>
              </w:rPr>
              <w:t>ul</w:t>
            </w:r>
            <w:r w:rsidRPr="006706AE">
              <w:rPr>
                <w:rFonts w:eastAsia="Times New Roman"/>
                <w:color w:val="auto"/>
                <w:spacing w:val="-3"/>
                <w:lang w:val="en-GB"/>
              </w:rPr>
              <w:t>a</w:t>
            </w:r>
            <w:r w:rsidRPr="006706AE">
              <w:rPr>
                <w:rFonts w:eastAsia="Times New Roman"/>
                <w:color w:val="auto"/>
                <w:spacing w:val="-4"/>
                <w:lang w:val="en-GB"/>
              </w:rPr>
              <w:t>t</w:t>
            </w:r>
            <w:r w:rsidRPr="006706AE">
              <w:rPr>
                <w:rFonts w:eastAsia="Times New Roman"/>
                <w:color w:val="auto"/>
                <w:spacing w:val="-2"/>
                <w:lang w:val="en-GB"/>
              </w:rPr>
              <w:t>io</w:t>
            </w:r>
            <w:r w:rsidRPr="006706AE">
              <w:rPr>
                <w:rFonts w:eastAsia="Times New Roman"/>
                <w:color w:val="auto"/>
                <w:spacing w:val="-5"/>
                <w:lang w:val="en-GB"/>
              </w:rPr>
              <w:t>n</w:t>
            </w:r>
            <w:r w:rsidRPr="006706AE">
              <w:rPr>
                <w:rFonts w:eastAsia="Times New Roman"/>
                <w:color w:val="auto"/>
                <w:lang w:val="en-GB"/>
              </w:rPr>
              <w:t>s for road.</w:t>
            </w:r>
          </w:p>
        </w:tc>
        <w:tc>
          <w:tcPr>
            <w:tcW w:w="1963" w:type="dxa"/>
            <w:tcBorders>
              <w:top w:val="single" w:sz="4" w:space="0" w:color="000000"/>
              <w:left w:val="single" w:sz="4" w:space="0" w:color="000000"/>
              <w:bottom w:val="single" w:sz="4" w:space="0" w:color="000000"/>
              <w:right w:val="single" w:sz="4" w:space="0" w:color="000000"/>
            </w:tcBorders>
            <w:shd w:val="clear" w:color="auto" w:fill="auto"/>
          </w:tcPr>
          <w:p w14:paraId="480E3956" w14:textId="77777777" w:rsidR="006706AE" w:rsidRPr="006706AE" w:rsidRDefault="006706AE" w:rsidP="006706AE">
            <w:pPr>
              <w:spacing w:after="0" w:line="360" w:lineRule="auto"/>
              <w:ind w:left="0" w:firstLine="0"/>
              <w:jc w:val="right"/>
              <w:rPr>
                <w:rFonts w:eastAsia="Times New Roman"/>
                <w:color w:val="auto"/>
                <w:lang w:val="en-GB"/>
              </w:rPr>
            </w:pPr>
            <w:r w:rsidRPr="006706AE">
              <w:rPr>
                <w:rFonts w:eastAsia="Times New Roman"/>
                <w:color w:val="auto"/>
                <w:lang w:val="en-GB"/>
              </w:rPr>
              <w:lastRenderedPageBreak/>
              <w:t>Theory- 0.25Hrs</w:t>
            </w:r>
          </w:p>
          <w:p w14:paraId="64BA8004" w14:textId="77777777" w:rsidR="006706AE" w:rsidRPr="006706AE" w:rsidRDefault="006706AE" w:rsidP="006706AE">
            <w:pPr>
              <w:spacing w:after="0" w:line="360" w:lineRule="auto"/>
              <w:ind w:left="0" w:firstLine="0"/>
              <w:jc w:val="right"/>
              <w:rPr>
                <w:rFonts w:eastAsia="Times New Roman"/>
                <w:color w:val="auto"/>
                <w:lang w:val="en-GB"/>
              </w:rPr>
            </w:pPr>
            <w:r w:rsidRPr="006706AE">
              <w:rPr>
                <w:rFonts w:eastAsia="Times New Roman"/>
                <w:color w:val="auto"/>
                <w:lang w:val="en-GB"/>
              </w:rPr>
              <w:t>Practice- 3 Hrs</w:t>
            </w:r>
          </w:p>
          <w:p w14:paraId="61CE093F" w14:textId="77777777" w:rsidR="006706AE" w:rsidRPr="006706AE" w:rsidRDefault="006706AE" w:rsidP="006706AE">
            <w:pPr>
              <w:spacing w:after="0" w:line="360" w:lineRule="auto"/>
              <w:ind w:left="0" w:firstLine="0"/>
              <w:jc w:val="left"/>
              <w:rPr>
                <w:rFonts w:eastAsia="Times New Roman"/>
                <w:color w:val="auto"/>
                <w:lang w:val="en-GB"/>
              </w:rPr>
            </w:pPr>
            <w:r w:rsidRPr="006706AE">
              <w:rPr>
                <w:rFonts w:eastAsia="Times New Roman"/>
                <w:color w:val="auto"/>
                <w:lang w:val="en-GB"/>
              </w:rPr>
              <w:t>Total- 3.25 Hrs</w:t>
            </w:r>
          </w:p>
        </w:tc>
        <w:tc>
          <w:tcPr>
            <w:tcW w:w="1662" w:type="dxa"/>
            <w:tcBorders>
              <w:top w:val="single" w:sz="4" w:space="0" w:color="000000"/>
              <w:left w:val="single" w:sz="4" w:space="0" w:color="000000"/>
              <w:bottom w:val="single" w:sz="4" w:space="0" w:color="000000"/>
              <w:right w:val="single" w:sz="4" w:space="0" w:color="000000"/>
            </w:tcBorders>
            <w:shd w:val="clear" w:color="auto" w:fill="auto"/>
          </w:tcPr>
          <w:p w14:paraId="38459007" w14:textId="77777777" w:rsidR="006706AE" w:rsidRPr="006706AE" w:rsidRDefault="006706AE" w:rsidP="006706AE">
            <w:pPr>
              <w:spacing w:after="0" w:line="360" w:lineRule="auto"/>
              <w:ind w:left="0" w:firstLine="0"/>
              <w:jc w:val="left"/>
              <w:rPr>
                <w:rFonts w:eastAsia="Times New Roman"/>
                <w:bCs/>
                <w:color w:val="auto"/>
                <w:lang w:val="en-GB"/>
              </w:rPr>
            </w:pPr>
            <w:r w:rsidRPr="006706AE">
              <w:rPr>
                <w:rFonts w:eastAsia="Times New Roman"/>
                <w:bCs/>
                <w:color w:val="auto"/>
                <w:lang w:val="en-GB"/>
              </w:rPr>
              <w:t>Printing paper</w:t>
            </w:r>
          </w:p>
          <w:p w14:paraId="5FB323B9" w14:textId="77777777" w:rsidR="006706AE" w:rsidRPr="006706AE" w:rsidRDefault="006706AE" w:rsidP="006706AE">
            <w:pPr>
              <w:spacing w:after="0" w:line="360" w:lineRule="auto"/>
              <w:ind w:left="0" w:firstLine="0"/>
              <w:jc w:val="left"/>
              <w:rPr>
                <w:rFonts w:eastAsia="Times New Roman"/>
                <w:bCs/>
                <w:color w:val="auto"/>
                <w:lang w:val="en-GB"/>
              </w:rPr>
            </w:pPr>
            <w:r w:rsidRPr="006706AE">
              <w:rPr>
                <w:rFonts w:eastAsia="Times New Roman"/>
                <w:bCs/>
                <w:color w:val="auto"/>
                <w:lang w:val="en-GB"/>
              </w:rPr>
              <w:t>USB</w:t>
            </w:r>
          </w:p>
          <w:p w14:paraId="766E5F79" w14:textId="77777777" w:rsidR="006706AE" w:rsidRPr="006706AE" w:rsidRDefault="006706AE" w:rsidP="006706AE">
            <w:pPr>
              <w:spacing w:after="0" w:line="360" w:lineRule="auto"/>
              <w:ind w:left="0" w:firstLine="0"/>
              <w:jc w:val="left"/>
              <w:rPr>
                <w:rFonts w:eastAsia="Times New Roman"/>
                <w:bCs/>
                <w:color w:val="auto"/>
                <w:lang w:val="en-GB"/>
              </w:rPr>
            </w:pPr>
            <w:r w:rsidRPr="006706AE">
              <w:rPr>
                <w:rFonts w:eastAsia="Times New Roman"/>
                <w:bCs/>
                <w:color w:val="auto"/>
                <w:lang w:val="en-GB"/>
              </w:rPr>
              <w:t xml:space="preserve">Printer </w:t>
            </w:r>
            <w:r w:rsidRPr="006706AE">
              <w:rPr>
                <w:rFonts w:eastAsia="Times New Roman"/>
                <w:bCs/>
                <w:color w:val="auto"/>
                <w:lang w:val="en-GB"/>
              </w:rPr>
              <w:lastRenderedPageBreak/>
              <w:t>cartridge</w:t>
            </w:r>
          </w:p>
          <w:p w14:paraId="03519B0C" w14:textId="77777777" w:rsidR="006706AE" w:rsidRPr="006706AE" w:rsidRDefault="006706AE" w:rsidP="006706AE">
            <w:pPr>
              <w:spacing w:after="0" w:line="360" w:lineRule="auto"/>
              <w:ind w:left="0" w:firstLine="0"/>
              <w:jc w:val="left"/>
              <w:rPr>
                <w:rFonts w:eastAsia="Times New Roman"/>
                <w:b/>
                <w:color w:val="auto"/>
                <w:lang w:val="en-GB"/>
              </w:rPr>
            </w:pPr>
            <w:r w:rsidRPr="006706AE">
              <w:rPr>
                <w:rFonts w:eastAsia="Times New Roman"/>
                <w:b/>
                <w:color w:val="auto"/>
                <w:lang w:val="en-GB"/>
              </w:rPr>
              <w:t xml:space="preserve">Apparatus </w:t>
            </w:r>
          </w:p>
          <w:p w14:paraId="6CB5D906" w14:textId="77777777" w:rsidR="006706AE" w:rsidRPr="006706AE" w:rsidRDefault="006706AE" w:rsidP="006706AE">
            <w:pPr>
              <w:spacing w:after="0" w:line="360" w:lineRule="auto"/>
              <w:ind w:left="0" w:firstLine="0"/>
              <w:jc w:val="left"/>
              <w:rPr>
                <w:rFonts w:eastAsia="Times New Roman"/>
                <w:bCs/>
                <w:color w:val="auto"/>
                <w:lang w:val="en-GB"/>
              </w:rPr>
            </w:pPr>
            <w:r w:rsidRPr="006706AE">
              <w:rPr>
                <w:rFonts w:eastAsia="Times New Roman"/>
                <w:bCs/>
                <w:color w:val="auto"/>
                <w:lang w:val="en-GB"/>
              </w:rPr>
              <w:t>Computer Lab Equipment</w:t>
            </w:r>
          </w:p>
        </w:tc>
        <w:tc>
          <w:tcPr>
            <w:tcW w:w="1271" w:type="dxa"/>
            <w:tcBorders>
              <w:top w:val="single" w:sz="4" w:space="0" w:color="000000"/>
              <w:left w:val="single" w:sz="4" w:space="0" w:color="000000"/>
              <w:bottom w:val="single" w:sz="4" w:space="0" w:color="000000"/>
              <w:right w:val="single" w:sz="4" w:space="0" w:color="000000"/>
            </w:tcBorders>
            <w:shd w:val="clear" w:color="auto" w:fill="auto"/>
          </w:tcPr>
          <w:p w14:paraId="1753A7D5" w14:textId="77777777" w:rsidR="006706AE" w:rsidRPr="006706AE" w:rsidRDefault="006706AE" w:rsidP="006706AE">
            <w:pPr>
              <w:spacing w:after="0" w:line="360" w:lineRule="auto"/>
              <w:ind w:left="0" w:firstLine="0"/>
              <w:jc w:val="left"/>
              <w:rPr>
                <w:rFonts w:eastAsia="Times New Roman"/>
                <w:b/>
                <w:color w:val="auto"/>
                <w:sz w:val="24"/>
                <w:lang w:val="en-GB"/>
              </w:rPr>
            </w:pPr>
            <w:r w:rsidRPr="006706AE">
              <w:rPr>
                <w:rFonts w:eastAsia="Times New Roman"/>
                <w:bCs/>
                <w:color w:val="auto"/>
                <w:lang w:val="en-GB"/>
              </w:rPr>
              <w:lastRenderedPageBreak/>
              <w:t xml:space="preserve">Class Room and Computer </w:t>
            </w:r>
            <w:r w:rsidRPr="006706AE">
              <w:rPr>
                <w:rFonts w:eastAsia="Times New Roman"/>
                <w:bCs/>
                <w:color w:val="auto"/>
                <w:lang w:val="en-GB"/>
              </w:rPr>
              <w:lastRenderedPageBreak/>
              <w:t>Lab</w:t>
            </w:r>
          </w:p>
        </w:tc>
      </w:tr>
      <w:tr w:rsidR="006706AE" w:rsidRPr="006706AE" w14:paraId="57A19118" w14:textId="77777777" w:rsidTr="004F4A09">
        <w:trPr>
          <w:trHeight w:val="356"/>
        </w:trPr>
        <w:tc>
          <w:tcPr>
            <w:tcW w:w="2263" w:type="dxa"/>
            <w:tcBorders>
              <w:top w:val="single" w:sz="4" w:space="0" w:color="000000"/>
              <w:left w:val="single" w:sz="4" w:space="0" w:color="000000"/>
              <w:bottom w:val="single" w:sz="4" w:space="0" w:color="000000"/>
              <w:right w:val="single" w:sz="4" w:space="0" w:color="000000"/>
            </w:tcBorders>
            <w:shd w:val="clear" w:color="auto" w:fill="auto"/>
          </w:tcPr>
          <w:p w14:paraId="45B36986" w14:textId="77777777" w:rsidR="006706AE" w:rsidRPr="006706AE" w:rsidRDefault="006706AE" w:rsidP="008638C4">
            <w:pPr>
              <w:numPr>
                <w:ilvl w:val="0"/>
                <w:numId w:val="80"/>
              </w:numPr>
              <w:spacing w:after="160" w:line="360" w:lineRule="auto"/>
              <w:ind w:left="540" w:right="-20" w:hanging="540"/>
              <w:jc w:val="left"/>
              <w:rPr>
                <w:rFonts w:eastAsia="Times New Roman"/>
                <w:color w:val="auto"/>
                <w:spacing w:val="-3"/>
                <w:lang w:val="en-GB"/>
              </w:rPr>
            </w:pPr>
            <w:r w:rsidRPr="006706AE">
              <w:rPr>
                <w:rFonts w:eastAsia="Times New Roman"/>
                <w:color w:val="auto"/>
                <w:spacing w:val="-3"/>
                <w:lang w:val="en-GB"/>
              </w:rPr>
              <w:lastRenderedPageBreak/>
              <w:t>U</w:t>
            </w:r>
            <w:r w:rsidRPr="006706AE">
              <w:rPr>
                <w:rFonts w:eastAsia="Times New Roman"/>
                <w:color w:val="auto"/>
                <w:spacing w:val="-2"/>
                <w:lang w:val="en-GB"/>
              </w:rPr>
              <w:t>s</w:t>
            </w:r>
            <w:r w:rsidRPr="006706AE">
              <w:rPr>
                <w:rFonts w:eastAsia="Times New Roman"/>
                <w:color w:val="auto"/>
                <w:lang w:val="en-GB"/>
              </w:rPr>
              <w:t>e</w:t>
            </w:r>
            <w:r w:rsidRPr="006706AE">
              <w:rPr>
                <w:rFonts w:eastAsia="Times New Roman"/>
                <w:color w:val="auto"/>
                <w:spacing w:val="-6"/>
                <w:lang w:val="en-GB"/>
              </w:rPr>
              <w:t xml:space="preserve"> </w:t>
            </w:r>
            <w:r w:rsidRPr="006706AE">
              <w:rPr>
                <w:rFonts w:eastAsia="Times New Roman"/>
                <w:color w:val="auto"/>
                <w:spacing w:val="-2"/>
                <w:lang w:val="en-GB"/>
              </w:rPr>
              <w:t>pl</w:t>
            </w:r>
            <w:r w:rsidRPr="006706AE">
              <w:rPr>
                <w:rFonts w:eastAsia="Times New Roman"/>
                <w:color w:val="auto"/>
                <w:spacing w:val="-3"/>
                <w:lang w:val="en-GB"/>
              </w:rPr>
              <w:t>a</w:t>
            </w:r>
            <w:r w:rsidRPr="006706AE">
              <w:rPr>
                <w:rFonts w:eastAsia="Times New Roman"/>
                <w:color w:val="auto"/>
                <w:lang w:val="en-GB"/>
              </w:rPr>
              <w:t>n</w:t>
            </w:r>
            <w:r w:rsidRPr="006706AE">
              <w:rPr>
                <w:rFonts w:eastAsia="Times New Roman"/>
                <w:color w:val="auto"/>
                <w:spacing w:val="-7"/>
                <w:lang w:val="en-GB"/>
              </w:rPr>
              <w:t xml:space="preserve"> </w:t>
            </w:r>
            <w:r w:rsidRPr="006706AE">
              <w:rPr>
                <w:rFonts w:eastAsia="Times New Roman"/>
                <w:color w:val="auto"/>
                <w:spacing w:val="-2"/>
                <w:lang w:val="en-GB"/>
              </w:rPr>
              <w:t>p</w:t>
            </w:r>
            <w:r w:rsidRPr="006706AE">
              <w:rPr>
                <w:rFonts w:eastAsia="Times New Roman"/>
                <w:color w:val="auto"/>
                <w:spacing w:val="-3"/>
                <w:lang w:val="en-GB"/>
              </w:rPr>
              <w:t>r</w:t>
            </w:r>
            <w:r w:rsidRPr="006706AE">
              <w:rPr>
                <w:rFonts w:eastAsia="Times New Roman"/>
                <w:color w:val="auto"/>
                <w:spacing w:val="-2"/>
                <w:lang w:val="en-GB"/>
              </w:rPr>
              <w:t>odu</w:t>
            </w:r>
            <w:r w:rsidRPr="006706AE">
              <w:rPr>
                <w:rFonts w:eastAsia="Times New Roman"/>
                <w:color w:val="auto"/>
                <w:spacing w:val="-6"/>
                <w:lang w:val="en-GB"/>
              </w:rPr>
              <w:t>c</w:t>
            </w:r>
            <w:r w:rsidRPr="006706AE">
              <w:rPr>
                <w:rFonts w:eastAsia="Times New Roman"/>
                <w:color w:val="auto"/>
                <w:spacing w:val="-2"/>
                <w:lang w:val="en-GB"/>
              </w:rPr>
              <w:t>ti</w:t>
            </w:r>
            <w:r w:rsidRPr="006706AE">
              <w:rPr>
                <w:rFonts w:eastAsia="Times New Roman"/>
                <w:color w:val="auto"/>
                <w:spacing w:val="-5"/>
                <w:lang w:val="en-GB"/>
              </w:rPr>
              <w:t>o</w:t>
            </w:r>
            <w:r w:rsidRPr="006706AE">
              <w:rPr>
                <w:rFonts w:eastAsia="Times New Roman"/>
                <w:color w:val="auto"/>
                <w:lang w:val="en-GB"/>
              </w:rPr>
              <w:t>n</w:t>
            </w:r>
            <w:r w:rsidRPr="006706AE">
              <w:rPr>
                <w:rFonts w:eastAsia="Times New Roman"/>
                <w:color w:val="auto"/>
                <w:spacing w:val="-5"/>
                <w:lang w:val="en-GB"/>
              </w:rPr>
              <w:t xml:space="preserve"> </w:t>
            </w:r>
            <w:r w:rsidRPr="006706AE">
              <w:rPr>
                <w:rFonts w:eastAsia="Times New Roman"/>
                <w:color w:val="auto"/>
                <w:spacing w:val="-4"/>
                <w:lang w:val="en-GB"/>
              </w:rPr>
              <w:t>t</w:t>
            </w:r>
            <w:r w:rsidRPr="006706AE">
              <w:rPr>
                <w:rFonts w:eastAsia="Times New Roman"/>
                <w:color w:val="auto"/>
                <w:spacing w:val="-2"/>
                <w:lang w:val="en-GB"/>
              </w:rPr>
              <w:t>oo</w:t>
            </w:r>
            <w:r w:rsidRPr="006706AE">
              <w:rPr>
                <w:rFonts w:eastAsia="Times New Roman"/>
                <w:color w:val="auto"/>
                <w:spacing w:val="-4"/>
                <w:lang w:val="en-GB"/>
              </w:rPr>
              <w:t>l</w:t>
            </w:r>
            <w:r w:rsidRPr="006706AE">
              <w:rPr>
                <w:rFonts w:eastAsia="Times New Roman"/>
                <w:color w:val="auto"/>
                <w:lang w:val="en-GB"/>
              </w:rPr>
              <w:t>s</w:t>
            </w:r>
            <w:r w:rsidRPr="006706AE">
              <w:rPr>
                <w:rFonts w:eastAsia="Times New Roman"/>
                <w:color w:val="auto"/>
                <w:spacing w:val="-7"/>
                <w:lang w:val="en-GB"/>
              </w:rPr>
              <w:t xml:space="preserve"> </w:t>
            </w:r>
            <w:r w:rsidRPr="006706AE">
              <w:rPr>
                <w:rFonts w:eastAsia="Times New Roman"/>
                <w:color w:val="auto"/>
                <w:spacing w:val="-2"/>
                <w:lang w:val="en-GB"/>
              </w:rPr>
              <w:t>t</w:t>
            </w:r>
            <w:r w:rsidRPr="006706AE">
              <w:rPr>
                <w:rFonts w:eastAsia="Times New Roman"/>
                <w:color w:val="auto"/>
                <w:lang w:val="en-GB"/>
              </w:rPr>
              <w:t>o</w:t>
            </w:r>
            <w:r w:rsidRPr="006706AE">
              <w:rPr>
                <w:rFonts w:eastAsia="Times New Roman"/>
                <w:color w:val="auto"/>
                <w:spacing w:val="-5"/>
                <w:lang w:val="en-GB"/>
              </w:rPr>
              <w:t xml:space="preserve"> </w:t>
            </w:r>
            <w:r w:rsidRPr="006706AE">
              <w:rPr>
                <w:rFonts w:eastAsia="Times New Roman"/>
                <w:color w:val="auto"/>
                <w:spacing w:val="-3"/>
                <w:lang w:val="en-GB"/>
              </w:rPr>
              <w:t>crea</w:t>
            </w:r>
            <w:r w:rsidRPr="006706AE">
              <w:rPr>
                <w:rFonts w:eastAsia="Times New Roman"/>
                <w:color w:val="auto"/>
                <w:spacing w:val="-2"/>
                <w:lang w:val="en-GB"/>
              </w:rPr>
              <w:t>t</w:t>
            </w:r>
            <w:r w:rsidRPr="006706AE">
              <w:rPr>
                <w:rFonts w:eastAsia="Times New Roman"/>
                <w:color w:val="auto"/>
                <w:lang w:val="en-GB"/>
              </w:rPr>
              <w:t>e</w:t>
            </w:r>
            <w:r w:rsidRPr="006706AE">
              <w:rPr>
                <w:rFonts w:eastAsia="Times New Roman"/>
                <w:color w:val="auto"/>
                <w:spacing w:val="-6"/>
                <w:lang w:val="en-GB"/>
              </w:rPr>
              <w:t xml:space="preserve"> </w:t>
            </w:r>
            <w:r w:rsidRPr="006706AE">
              <w:rPr>
                <w:rFonts w:eastAsia="Times New Roman"/>
                <w:color w:val="auto"/>
                <w:spacing w:val="-5"/>
                <w:lang w:val="en-GB"/>
              </w:rPr>
              <w:t>p</w:t>
            </w:r>
            <w:r w:rsidRPr="006706AE">
              <w:rPr>
                <w:rFonts w:eastAsia="Times New Roman"/>
                <w:color w:val="auto"/>
                <w:spacing w:val="-2"/>
                <w:lang w:val="en-GB"/>
              </w:rPr>
              <w:t>l</w:t>
            </w:r>
            <w:r w:rsidRPr="006706AE">
              <w:rPr>
                <w:rFonts w:eastAsia="Times New Roman"/>
                <w:color w:val="auto"/>
                <w:spacing w:val="-3"/>
                <w:lang w:val="en-GB"/>
              </w:rPr>
              <w:t>a</w:t>
            </w:r>
            <w:r w:rsidRPr="006706AE">
              <w:rPr>
                <w:rFonts w:eastAsia="Times New Roman"/>
                <w:color w:val="auto"/>
                <w:lang w:val="en-GB"/>
              </w:rPr>
              <w:t>n</w:t>
            </w:r>
            <w:r w:rsidRPr="006706AE">
              <w:rPr>
                <w:rFonts w:eastAsia="Times New Roman"/>
                <w:color w:val="auto"/>
                <w:spacing w:val="-5"/>
                <w:lang w:val="en-GB"/>
              </w:rPr>
              <w:t xml:space="preserve"> </w:t>
            </w:r>
            <w:r w:rsidRPr="006706AE">
              <w:rPr>
                <w:rFonts w:eastAsia="Times New Roman"/>
                <w:color w:val="auto"/>
                <w:spacing w:val="-3"/>
                <w:lang w:val="en-GB"/>
              </w:rPr>
              <w:t>a</w:t>
            </w:r>
            <w:r w:rsidRPr="006706AE">
              <w:rPr>
                <w:rFonts w:eastAsia="Times New Roman"/>
                <w:color w:val="auto"/>
                <w:spacing w:val="-2"/>
                <w:lang w:val="en-GB"/>
              </w:rPr>
              <w:t>n</w:t>
            </w:r>
            <w:r w:rsidRPr="006706AE">
              <w:rPr>
                <w:rFonts w:eastAsia="Times New Roman"/>
                <w:color w:val="auto"/>
                <w:lang w:val="en-GB"/>
              </w:rPr>
              <w:t>d</w:t>
            </w:r>
            <w:r w:rsidRPr="006706AE">
              <w:rPr>
                <w:rFonts w:eastAsia="Times New Roman"/>
                <w:color w:val="auto"/>
                <w:spacing w:val="-7"/>
                <w:lang w:val="en-GB"/>
              </w:rPr>
              <w:t xml:space="preserve"> </w:t>
            </w:r>
            <w:r w:rsidRPr="006706AE">
              <w:rPr>
                <w:rFonts w:eastAsia="Times New Roman"/>
                <w:color w:val="auto"/>
                <w:spacing w:val="-2"/>
                <w:lang w:val="en-GB"/>
              </w:rPr>
              <w:t>p</w:t>
            </w:r>
            <w:r w:rsidRPr="006706AE">
              <w:rPr>
                <w:rFonts w:eastAsia="Times New Roman"/>
                <w:color w:val="auto"/>
                <w:spacing w:val="-3"/>
                <w:lang w:val="en-GB"/>
              </w:rPr>
              <w:t>r</w:t>
            </w:r>
            <w:r w:rsidRPr="006706AE">
              <w:rPr>
                <w:rFonts w:eastAsia="Times New Roman"/>
                <w:color w:val="auto"/>
                <w:spacing w:val="-2"/>
                <w:lang w:val="en-GB"/>
              </w:rPr>
              <w:t>o</w:t>
            </w:r>
            <w:r w:rsidRPr="006706AE">
              <w:rPr>
                <w:rFonts w:eastAsia="Times New Roman"/>
                <w:color w:val="auto"/>
                <w:spacing w:val="-6"/>
                <w:lang w:val="en-GB"/>
              </w:rPr>
              <w:t>f</w:t>
            </w:r>
            <w:r w:rsidRPr="006706AE">
              <w:rPr>
                <w:rFonts w:eastAsia="Times New Roman"/>
                <w:color w:val="auto"/>
                <w:spacing w:val="-2"/>
                <w:lang w:val="en-GB"/>
              </w:rPr>
              <w:t>il</w:t>
            </w:r>
            <w:r w:rsidRPr="006706AE">
              <w:rPr>
                <w:rFonts w:eastAsia="Times New Roman"/>
                <w:color w:val="auto"/>
                <w:lang w:val="en-GB"/>
              </w:rPr>
              <w:t>e</w:t>
            </w:r>
            <w:r w:rsidRPr="006706AE">
              <w:rPr>
                <w:rFonts w:eastAsia="Times New Roman"/>
                <w:color w:val="auto"/>
                <w:spacing w:val="-8"/>
                <w:lang w:val="en-GB"/>
              </w:rPr>
              <w:t xml:space="preserve"> </w:t>
            </w:r>
            <w:r w:rsidRPr="006706AE">
              <w:rPr>
                <w:rFonts w:eastAsia="Times New Roman"/>
                <w:color w:val="auto"/>
                <w:spacing w:val="-2"/>
                <w:lang w:val="en-GB"/>
              </w:rPr>
              <w:t>sh</w:t>
            </w:r>
            <w:r w:rsidRPr="006706AE">
              <w:rPr>
                <w:rFonts w:eastAsia="Times New Roman"/>
                <w:color w:val="auto"/>
                <w:spacing w:val="-3"/>
                <w:lang w:val="en-GB"/>
              </w:rPr>
              <w:t>ee</w:t>
            </w:r>
            <w:r w:rsidRPr="006706AE">
              <w:rPr>
                <w:rFonts w:eastAsia="Times New Roman"/>
                <w:color w:val="auto"/>
                <w:spacing w:val="-2"/>
                <w:lang w:val="en-GB"/>
              </w:rPr>
              <w:t>t</w:t>
            </w:r>
            <w:r w:rsidRPr="006706AE">
              <w:rPr>
                <w:rFonts w:eastAsia="Times New Roman"/>
                <w:color w:val="auto"/>
                <w:lang w:val="en-GB"/>
              </w:rPr>
              <w:t>s</w:t>
            </w:r>
          </w:p>
        </w:tc>
        <w:tc>
          <w:tcPr>
            <w:tcW w:w="3915" w:type="dxa"/>
            <w:tcBorders>
              <w:top w:val="single" w:sz="4" w:space="0" w:color="000000"/>
              <w:left w:val="single" w:sz="4" w:space="0" w:color="000000"/>
              <w:bottom w:val="single" w:sz="4" w:space="0" w:color="000000"/>
              <w:right w:val="single" w:sz="4" w:space="0" w:color="000000"/>
            </w:tcBorders>
            <w:shd w:val="clear" w:color="auto" w:fill="auto"/>
          </w:tcPr>
          <w:p w14:paraId="0EE415EB" w14:textId="77777777" w:rsidR="006706AE" w:rsidRPr="006706AE" w:rsidRDefault="006706AE" w:rsidP="006706AE">
            <w:pPr>
              <w:spacing w:after="0" w:line="360" w:lineRule="auto"/>
              <w:ind w:left="0" w:firstLine="0"/>
              <w:jc w:val="left"/>
              <w:rPr>
                <w:rFonts w:eastAsia="Times New Roman"/>
                <w:color w:val="auto"/>
                <w:lang w:val="en-GB"/>
              </w:rPr>
            </w:pPr>
            <w:r w:rsidRPr="006706AE">
              <w:rPr>
                <w:rFonts w:eastAsia="Times New Roman"/>
                <w:b/>
                <w:color w:val="auto"/>
                <w:lang w:val="en-GB"/>
              </w:rPr>
              <w:t xml:space="preserve">Trainee will be able to: </w:t>
            </w:r>
          </w:p>
          <w:p w14:paraId="5F29A2D9" w14:textId="77777777" w:rsidR="006706AE" w:rsidRPr="006706AE" w:rsidRDefault="006706AE" w:rsidP="008638C4">
            <w:pPr>
              <w:numPr>
                <w:ilvl w:val="0"/>
                <w:numId w:val="77"/>
              </w:numPr>
              <w:spacing w:after="0" w:line="360" w:lineRule="auto"/>
              <w:jc w:val="left"/>
              <w:rPr>
                <w:rFonts w:eastAsia="Times New Roman"/>
                <w:bCs/>
                <w:color w:val="auto"/>
                <w:lang w:val="en-GB"/>
              </w:rPr>
            </w:pPr>
            <w:r w:rsidRPr="006706AE">
              <w:rPr>
                <w:rFonts w:eastAsia="Times New Roman"/>
                <w:bCs/>
                <w:color w:val="auto"/>
                <w:lang w:val="en-GB"/>
              </w:rPr>
              <w:t xml:space="preserve">Create plan and profile sheets by use of plan production tools. </w:t>
            </w:r>
          </w:p>
          <w:p w14:paraId="5B594DCD" w14:textId="77777777" w:rsidR="006706AE" w:rsidRPr="006706AE" w:rsidRDefault="006706AE" w:rsidP="008638C4">
            <w:pPr>
              <w:numPr>
                <w:ilvl w:val="0"/>
                <w:numId w:val="77"/>
              </w:numPr>
              <w:spacing w:after="0" w:line="360" w:lineRule="auto"/>
              <w:jc w:val="left"/>
              <w:rPr>
                <w:rFonts w:eastAsia="Times New Roman"/>
                <w:color w:val="auto"/>
                <w:lang w:val="en-GB"/>
              </w:rPr>
            </w:pPr>
            <w:r w:rsidRPr="006706AE">
              <w:rPr>
                <w:rFonts w:eastAsia="Times New Roman"/>
                <w:bCs/>
                <w:color w:val="auto"/>
                <w:lang w:val="en-GB"/>
              </w:rPr>
              <w:t>Create plan and profile sheets by use of plan production tools.</w:t>
            </w:r>
          </w:p>
        </w:tc>
        <w:tc>
          <w:tcPr>
            <w:tcW w:w="3882" w:type="dxa"/>
            <w:tcBorders>
              <w:top w:val="single" w:sz="4" w:space="0" w:color="000000"/>
              <w:left w:val="single" w:sz="4" w:space="0" w:color="000000"/>
              <w:bottom w:val="single" w:sz="4" w:space="0" w:color="000000"/>
              <w:right w:val="single" w:sz="4" w:space="0" w:color="000000"/>
            </w:tcBorders>
            <w:shd w:val="clear" w:color="auto" w:fill="auto"/>
          </w:tcPr>
          <w:p w14:paraId="0C0A8BB1" w14:textId="77777777" w:rsidR="006706AE" w:rsidRPr="006706AE" w:rsidRDefault="006706AE" w:rsidP="008638C4">
            <w:pPr>
              <w:numPr>
                <w:ilvl w:val="0"/>
                <w:numId w:val="77"/>
              </w:numPr>
              <w:spacing w:after="0" w:line="360" w:lineRule="auto"/>
              <w:jc w:val="left"/>
              <w:rPr>
                <w:rFonts w:eastAsia="Times New Roman"/>
                <w:color w:val="auto"/>
                <w:spacing w:val="1"/>
                <w:lang w:val="en-GB"/>
              </w:rPr>
            </w:pPr>
            <w:r w:rsidRPr="006706AE">
              <w:rPr>
                <w:rFonts w:eastAsia="Times New Roman"/>
                <w:color w:val="auto"/>
                <w:spacing w:val="1"/>
                <w:lang w:val="en-GB"/>
              </w:rPr>
              <w:t>Procedure for plan production tools to create plan and profile sheets</w:t>
            </w:r>
          </w:p>
          <w:p w14:paraId="0B9DAD17" w14:textId="77777777" w:rsidR="006706AE" w:rsidRPr="006706AE" w:rsidRDefault="006706AE" w:rsidP="008638C4">
            <w:pPr>
              <w:numPr>
                <w:ilvl w:val="0"/>
                <w:numId w:val="77"/>
              </w:numPr>
              <w:spacing w:after="0" w:line="360" w:lineRule="auto"/>
              <w:jc w:val="left"/>
              <w:rPr>
                <w:rFonts w:eastAsia="Times New Roman"/>
                <w:color w:val="auto"/>
                <w:spacing w:val="1"/>
                <w:lang w:val="en-GB"/>
              </w:rPr>
            </w:pPr>
            <w:r w:rsidRPr="006706AE">
              <w:rPr>
                <w:rFonts w:eastAsia="Times New Roman"/>
                <w:color w:val="auto"/>
                <w:spacing w:val="1"/>
                <w:lang w:val="en-GB"/>
              </w:rPr>
              <w:t>Steps in designing a project in AutoCAD Civil 3D.</w:t>
            </w:r>
          </w:p>
          <w:p w14:paraId="3B061024" w14:textId="77777777" w:rsidR="006706AE" w:rsidRPr="006706AE" w:rsidRDefault="006706AE" w:rsidP="006706AE">
            <w:pPr>
              <w:spacing w:after="0" w:line="360" w:lineRule="auto"/>
              <w:ind w:left="0" w:firstLine="0"/>
              <w:jc w:val="left"/>
              <w:rPr>
                <w:rFonts w:eastAsia="Times New Roman"/>
                <w:b/>
                <w:iCs/>
                <w:color w:val="auto"/>
                <w:lang w:val="en-GB"/>
              </w:rPr>
            </w:pPr>
            <w:r w:rsidRPr="006706AE">
              <w:rPr>
                <w:rFonts w:eastAsia="Times New Roman"/>
                <w:b/>
                <w:iCs/>
                <w:color w:val="auto"/>
                <w:lang w:val="en-GB"/>
              </w:rPr>
              <w:t>Practical Activity</w:t>
            </w:r>
          </w:p>
          <w:p w14:paraId="72A6052C" w14:textId="77777777" w:rsidR="006706AE" w:rsidRPr="006706AE" w:rsidRDefault="006706AE" w:rsidP="006706AE">
            <w:pPr>
              <w:spacing w:after="0" w:line="360" w:lineRule="auto"/>
              <w:ind w:left="0" w:firstLine="0"/>
              <w:jc w:val="left"/>
              <w:rPr>
                <w:rFonts w:eastAsia="Times New Roman"/>
                <w:color w:val="auto"/>
                <w:spacing w:val="-2"/>
                <w:lang w:val="en-GB"/>
              </w:rPr>
            </w:pPr>
            <w:r w:rsidRPr="006706AE">
              <w:rPr>
                <w:rFonts w:eastAsia="Times New Roman"/>
                <w:color w:val="auto"/>
                <w:spacing w:val="-2"/>
                <w:lang w:val="en-GB"/>
              </w:rPr>
              <w:t>Create plan and profile sheets for road.</w:t>
            </w:r>
          </w:p>
          <w:p w14:paraId="66216FDA" w14:textId="77777777" w:rsidR="006706AE" w:rsidRPr="006706AE" w:rsidRDefault="006706AE" w:rsidP="006706AE">
            <w:pPr>
              <w:spacing w:after="0" w:line="360" w:lineRule="auto"/>
              <w:ind w:left="0" w:firstLine="0"/>
              <w:jc w:val="left"/>
              <w:rPr>
                <w:rFonts w:eastAsia="Times New Roman"/>
                <w:color w:val="auto"/>
                <w:lang w:val="en-GB"/>
              </w:rPr>
            </w:pPr>
          </w:p>
        </w:tc>
        <w:tc>
          <w:tcPr>
            <w:tcW w:w="1963" w:type="dxa"/>
            <w:tcBorders>
              <w:top w:val="single" w:sz="4" w:space="0" w:color="000000"/>
              <w:left w:val="single" w:sz="4" w:space="0" w:color="000000"/>
              <w:bottom w:val="single" w:sz="4" w:space="0" w:color="000000"/>
              <w:right w:val="single" w:sz="4" w:space="0" w:color="000000"/>
            </w:tcBorders>
            <w:shd w:val="clear" w:color="auto" w:fill="auto"/>
          </w:tcPr>
          <w:p w14:paraId="2BCCFC9A" w14:textId="77777777" w:rsidR="006706AE" w:rsidRPr="006706AE" w:rsidRDefault="006706AE" w:rsidP="006706AE">
            <w:pPr>
              <w:spacing w:after="0" w:line="360" w:lineRule="auto"/>
              <w:ind w:left="0" w:firstLine="0"/>
              <w:jc w:val="right"/>
              <w:rPr>
                <w:rFonts w:eastAsia="Times New Roman"/>
                <w:color w:val="auto"/>
                <w:lang w:val="en-GB"/>
              </w:rPr>
            </w:pPr>
            <w:r w:rsidRPr="006706AE">
              <w:rPr>
                <w:rFonts w:eastAsia="Times New Roman"/>
                <w:color w:val="auto"/>
                <w:lang w:val="en-GB"/>
              </w:rPr>
              <w:t>Theory- 0.25Hrs</w:t>
            </w:r>
          </w:p>
          <w:p w14:paraId="720363D4" w14:textId="77777777" w:rsidR="006706AE" w:rsidRPr="006706AE" w:rsidRDefault="006706AE" w:rsidP="006706AE">
            <w:pPr>
              <w:spacing w:after="0" w:line="360" w:lineRule="auto"/>
              <w:ind w:left="0" w:firstLine="0"/>
              <w:jc w:val="right"/>
              <w:rPr>
                <w:rFonts w:eastAsia="Times New Roman"/>
                <w:color w:val="auto"/>
                <w:lang w:val="en-GB"/>
              </w:rPr>
            </w:pPr>
            <w:r w:rsidRPr="006706AE">
              <w:rPr>
                <w:rFonts w:eastAsia="Times New Roman"/>
                <w:color w:val="auto"/>
                <w:lang w:val="en-GB"/>
              </w:rPr>
              <w:t>Practice- 3 Hrs</w:t>
            </w:r>
          </w:p>
          <w:p w14:paraId="0719AB96" w14:textId="77777777" w:rsidR="006706AE" w:rsidRPr="006706AE" w:rsidRDefault="006706AE" w:rsidP="006706AE">
            <w:pPr>
              <w:spacing w:after="0" w:line="360" w:lineRule="auto"/>
              <w:ind w:left="0" w:firstLine="0"/>
              <w:jc w:val="left"/>
              <w:rPr>
                <w:rFonts w:eastAsia="Times New Roman"/>
                <w:color w:val="auto"/>
                <w:lang w:val="en-GB"/>
              </w:rPr>
            </w:pPr>
            <w:r w:rsidRPr="006706AE">
              <w:rPr>
                <w:rFonts w:eastAsia="Times New Roman"/>
                <w:color w:val="auto"/>
                <w:lang w:val="en-GB"/>
              </w:rPr>
              <w:t>Total- 3.25 Hrs</w:t>
            </w:r>
          </w:p>
        </w:tc>
        <w:tc>
          <w:tcPr>
            <w:tcW w:w="1662" w:type="dxa"/>
            <w:tcBorders>
              <w:top w:val="single" w:sz="4" w:space="0" w:color="000000"/>
              <w:left w:val="single" w:sz="4" w:space="0" w:color="000000"/>
              <w:bottom w:val="single" w:sz="4" w:space="0" w:color="000000"/>
              <w:right w:val="single" w:sz="4" w:space="0" w:color="000000"/>
            </w:tcBorders>
            <w:shd w:val="clear" w:color="auto" w:fill="auto"/>
          </w:tcPr>
          <w:p w14:paraId="7ED85ECC" w14:textId="77777777" w:rsidR="006706AE" w:rsidRPr="006706AE" w:rsidRDefault="006706AE" w:rsidP="006706AE">
            <w:pPr>
              <w:spacing w:after="0" w:line="360" w:lineRule="auto"/>
              <w:ind w:left="0" w:firstLine="0"/>
              <w:jc w:val="left"/>
              <w:rPr>
                <w:rFonts w:eastAsia="Times New Roman"/>
                <w:bCs/>
                <w:color w:val="auto"/>
                <w:lang w:val="en-GB"/>
              </w:rPr>
            </w:pPr>
            <w:r w:rsidRPr="006706AE">
              <w:rPr>
                <w:rFonts w:eastAsia="Times New Roman"/>
                <w:bCs/>
                <w:color w:val="auto"/>
                <w:lang w:val="en-GB"/>
              </w:rPr>
              <w:t>Printing paper</w:t>
            </w:r>
          </w:p>
          <w:p w14:paraId="4DB9B8FC" w14:textId="77777777" w:rsidR="006706AE" w:rsidRPr="006706AE" w:rsidRDefault="006706AE" w:rsidP="006706AE">
            <w:pPr>
              <w:spacing w:after="0" w:line="360" w:lineRule="auto"/>
              <w:ind w:left="0" w:firstLine="0"/>
              <w:jc w:val="left"/>
              <w:rPr>
                <w:rFonts w:eastAsia="Times New Roman"/>
                <w:bCs/>
                <w:color w:val="auto"/>
                <w:lang w:val="en-GB"/>
              </w:rPr>
            </w:pPr>
            <w:r w:rsidRPr="006706AE">
              <w:rPr>
                <w:rFonts w:eastAsia="Times New Roman"/>
                <w:bCs/>
                <w:color w:val="auto"/>
                <w:lang w:val="en-GB"/>
              </w:rPr>
              <w:t>USB</w:t>
            </w:r>
          </w:p>
          <w:p w14:paraId="68FA8591" w14:textId="77777777" w:rsidR="006706AE" w:rsidRPr="006706AE" w:rsidRDefault="006706AE" w:rsidP="006706AE">
            <w:pPr>
              <w:spacing w:after="0" w:line="360" w:lineRule="auto"/>
              <w:ind w:left="0" w:firstLine="0"/>
              <w:jc w:val="left"/>
              <w:rPr>
                <w:rFonts w:eastAsia="Times New Roman"/>
                <w:bCs/>
                <w:color w:val="auto"/>
                <w:lang w:val="en-GB"/>
              </w:rPr>
            </w:pPr>
            <w:r w:rsidRPr="006706AE">
              <w:rPr>
                <w:rFonts w:eastAsia="Times New Roman"/>
                <w:bCs/>
                <w:color w:val="auto"/>
                <w:lang w:val="en-GB"/>
              </w:rPr>
              <w:t>Printer cartridge</w:t>
            </w:r>
          </w:p>
          <w:p w14:paraId="6DE30CB3" w14:textId="77777777" w:rsidR="006706AE" w:rsidRPr="006706AE" w:rsidRDefault="006706AE" w:rsidP="006706AE">
            <w:pPr>
              <w:spacing w:after="0" w:line="360" w:lineRule="auto"/>
              <w:ind w:left="0" w:firstLine="0"/>
              <w:jc w:val="left"/>
              <w:rPr>
                <w:rFonts w:eastAsia="Times New Roman"/>
                <w:b/>
                <w:color w:val="auto"/>
                <w:lang w:val="en-GB"/>
              </w:rPr>
            </w:pPr>
            <w:r w:rsidRPr="006706AE">
              <w:rPr>
                <w:rFonts w:eastAsia="Times New Roman"/>
                <w:b/>
                <w:color w:val="auto"/>
                <w:lang w:val="en-GB"/>
              </w:rPr>
              <w:t xml:space="preserve">Apparatus </w:t>
            </w:r>
          </w:p>
          <w:p w14:paraId="3A6B26FD" w14:textId="77777777" w:rsidR="006706AE" w:rsidRPr="006706AE" w:rsidRDefault="006706AE" w:rsidP="006706AE">
            <w:pPr>
              <w:spacing w:after="0" w:line="360" w:lineRule="auto"/>
              <w:ind w:left="0" w:firstLine="0"/>
              <w:jc w:val="left"/>
              <w:rPr>
                <w:rFonts w:eastAsia="Times New Roman"/>
                <w:bCs/>
                <w:color w:val="auto"/>
                <w:lang w:val="en-GB"/>
              </w:rPr>
            </w:pPr>
            <w:r w:rsidRPr="006706AE">
              <w:rPr>
                <w:rFonts w:eastAsia="Times New Roman"/>
                <w:bCs/>
                <w:color w:val="auto"/>
                <w:lang w:val="en-GB"/>
              </w:rPr>
              <w:t>Computer Lab Equipment</w:t>
            </w:r>
          </w:p>
        </w:tc>
        <w:tc>
          <w:tcPr>
            <w:tcW w:w="1271" w:type="dxa"/>
            <w:tcBorders>
              <w:top w:val="single" w:sz="4" w:space="0" w:color="000000"/>
              <w:left w:val="single" w:sz="4" w:space="0" w:color="000000"/>
              <w:bottom w:val="single" w:sz="4" w:space="0" w:color="000000"/>
              <w:right w:val="single" w:sz="4" w:space="0" w:color="000000"/>
            </w:tcBorders>
            <w:shd w:val="clear" w:color="auto" w:fill="auto"/>
          </w:tcPr>
          <w:p w14:paraId="3BC38A68" w14:textId="77777777" w:rsidR="006706AE" w:rsidRPr="006706AE" w:rsidRDefault="006706AE" w:rsidP="006706AE">
            <w:pPr>
              <w:spacing w:after="0" w:line="360" w:lineRule="auto"/>
              <w:ind w:left="0" w:firstLine="0"/>
              <w:jc w:val="left"/>
              <w:rPr>
                <w:rFonts w:eastAsia="Times New Roman"/>
                <w:b/>
                <w:color w:val="auto"/>
                <w:sz w:val="24"/>
                <w:lang w:val="en-GB"/>
              </w:rPr>
            </w:pPr>
            <w:r w:rsidRPr="006706AE">
              <w:rPr>
                <w:rFonts w:eastAsia="Times New Roman"/>
                <w:bCs/>
                <w:color w:val="auto"/>
                <w:lang w:val="en-GB"/>
              </w:rPr>
              <w:t>Class Room and Computer Lab</w:t>
            </w:r>
          </w:p>
        </w:tc>
      </w:tr>
    </w:tbl>
    <w:p w14:paraId="6C483356" w14:textId="77777777" w:rsidR="006706AE" w:rsidRPr="006706AE" w:rsidRDefault="006706AE" w:rsidP="006706AE">
      <w:pPr>
        <w:spacing w:after="160" w:line="360" w:lineRule="auto"/>
        <w:ind w:left="0" w:firstLine="0"/>
        <w:jc w:val="left"/>
        <w:rPr>
          <w:rFonts w:eastAsia="Calibri"/>
          <w:color w:val="auto"/>
          <w:lang w:val="en-GB"/>
        </w:rPr>
      </w:pPr>
    </w:p>
    <w:p w14:paraId="28E6607B" w14:textId="41524107" w:rsidR="00E00558" w:rsidRDefault="00E00558">
      <w:pPr>
        <w:spacing w:after="0" w:line="240" w:lineRule="auto"/>
        <w:ind w:left="0" w:firstLine="0"/>
        <w:jc w:val="left"/>
        <w:rPr>
          <w:rFonts w:eastAsia="Calibri"/>
          <w:color w:val="auto"/>
          <w:lang w:val="en-GB"/>
        </w:rPr>
      </w:pPr>
      <w:r>
        <w:rPr>
          <w:rFonts w:eastAsia="Calibri"/>
          <w:color w:val="auto"/>
          <w:lang w:val="en-GB"/>
        </w:rPr>
        <w:br w:type="page"/>
      </w:r>
    </w:p>
    <w:p w14:paraId="29101A70" w14:textId="10813C49" w:rsidR="006706AE" w:rsidRPr="007A1CF9" w:rsidRDefault="006706AE" w:rsidP="007A1CF9">
      <w:pPr>
        <w:keepNext/>
        <w:keepLines/>
        <w:shd w:val="clear" w:color="auto" w:fill="00B0F0"/>
        <w:spacing w:after="160" w:line="360" w:lineRule="auto"/>
        <w:ind w:left="567" w:right="-15" w:firstLine="0"/>
        <w:jc w:val="left"/>
        <w:outlineLvl w:val="1"/>
        <w:rPr>
          <w:rFonts w:eastAsia="Calibri"/>
          <w:b/>
          <w:color w:val="auto"/>
          <w:sz w:val="28"/>
          <w:szCs w:val="28"/>
        </w:rPr>
      </w:pPr>
      <w:bookmarkStart w:id="137" w:name="_Toc109906011"/>
      <w:bookmarkEnd w:id="129"/>
      <w:r w:rsidRPr="007A1CF9">
        <w:rPr>
          <w:rFonts w:eastAsia="Calibri"/>
          <w:b/>
          <w:color w:val="auto"/>
          <w:sz w:val="28"/>
          <w:szCs w:val="28"/>
        </w:rPr>
        <w:lastRenderedPageBreak/>
        <w:t>9.1</w:t>
      </w:r>
      <w:r w:rsidR="007A1CF9" w:rsidRPr="007A1CF9">
        <w:rPr>
          <w:rFonts w:eastAsia="Calibri"/>
          <w:b/>
          <w:color w:val="auto"/>
          <w:sz w:val="28"/>
          <w:szCs w:val="28"/>
        </w:rPr>
        <w:t>9</w:t>
      </w:r>
      <w:r w:rsidRPr="007A1CF9">
        <w:rPr>
          <w:rFonts w:eastAsia="Calibri"/>
          <w:b/>
          <w:color w:val="auto"/>
          <w:sz w:val="28"/>
          <w:szCs w:val="28"/>
        </w:rPr>
        <w:t>. Construction Management</w:t>
      </w:r>
      <w:bookmarkEnd w:id="137"/>
    </w:p>
    <w:p w14:paraId="69D306AA" w14:textId="77777777" w:rsidR="006706AE" w:rsidRPr="006706AE" w:rsidRDefault="006706AE" w:rsidP="006706AE">
      <w:pPr>
        <w:spacing w:after="160" w:line="360" w:lineRule="auto"/>
        <w:ind w:left="0" w:firstLine="0"/>
        <w:jc w:val="left"/>
        <w:rPr>
          <w:rFonts w:eastAsia="Calibri"/>
          <w:color w:val="auto"/>
        </w:rPr>
      </w:pPr>
    </w:p>
    <w:p w14:paraId="5FB388A3" w14:textId="7C5B04DD" w:rsidR="006706AE" w:rsidRPr="006706AE" w:rsidRDefault="006706AE" w:rsidP="006706AE">
      <w:pPr>
        <w:keepNext/>
        <w:keepLines/>
        <w:shd w:val="clear" w:color="auto" w:fill="FFD966"/>
        <w:spacing w:after="139" w:line="360" w:lineRule="auto"/>
        <w:ind w:left="-3" w:right="-15"/>
        <w:jc w:val="left"/>
        <w:outlineLvl w:val="2"/>
        <w:rPr>
          <w:b/>
          <w:sz w:val="24"/>
        </w:rPr>
      </w:pPr>
      <w:bookmarkStart w:id="138" w:name="_Toc109906012"/>
      <w:r w:rsidRPr="006706AE">
        <w:rPr>
          <w:b/>
          <w:sz w:val="24"/>
        </w:rPr>
        <w:t>0732B&amp;CE-</w:t>
      </w:r>
      <w:r w:rsidR="004F4A09">
        <w:rPr>
          <w:b/>
          <w:sz w:val="24"/>
        </w:rPr>
        <w:t>219</w:t>
      </w:r>
      <w:r w:rsidRPr="006706AE">
        <w:rPr>
          <w:b/>
          <w:sz w:val="24"/>
        </w:rPr>
        <w:t>. Produce Pre-Qualification Documents &amp; collect expression of interest</w:t>
      </w:r>
      <w:bookmarkEnd w:id="138"/>
      <w:r w:rsidRPr="006706AE">
        <w:rPr>
          <w:b/>
          <w:sz w:val="24"/>
        </w:rPr>
        <w:t xml:space="preserve"> </w:t>
      </w:r>
    </w:p>
    <w:p w14:paraId="058DD01A" w14:textId="77777777" w:rsidR="006706AE" w:rsidRPr="006706AE" w:rsidRDefault="006706AE" w:rsidP="006706AE"/>
    <w:p w14:paraId="2C7524BA" w14:textId="77777777" w:rsidR="006706AE" w:rsidRPr="006706AE" w:rsidRDefault="006706AE" w:rsidP="006706AE">
      <w:pPr>
        <w:spacing w:after="160" w:line="259" w:lineRule="auto"/>
        <w:ind w:left="0" w:firstLine="0"/>
        <w:jc w:val="left"/>
        <w:rPr>
          <w:noProof/>
          <w:lang w:val="en-GB"/>
        </w:rPr>
      </w:pPr>
      <w:r w:rsidRPr="006706AE">
        <w:rPr>
          <w:b/>
          <w:sz w:val="24"/>
          <w:szCs w:val="24"/>
          <w:lang w:val="pt-PT"/>
        </w:rPr>
        <w:t xml:space="preserve">Objective: </w:t>
      </w:r>
      <w:r w:rsidRPr="006706AE">
        <w:rPr>
          <w:lang w:val="en-GB"/>
        </w:rPr>
        <w:t xml:space="preserve">This Module covers the skills and knowledge required to prepare flow chart for pre-qualification process, </w:t>
      </w:r>
      <w:r w:rsidRPr="006706AE">
        <w:rPr>
          <w:noProof/>
          <w:lang w:val="en-GB"/>
        </w:rPr>
        <w:t>prepare pre-qualification documents, notice for expression of intrest and evaluation criteria to pre-qualify the Contractor/Consultant/Vendor</w:t>
      </w:r>
    </w:p>
    <w:p w14:paraId="250EBEA7" w14:textId="77777777" w:rsidR="006706AE" w:rsidRPr="006706AE" w:rsidRDefault="006706AE" w:rsidP="006706AE">
      <w:pPr>
        <w:spacing w:before="240" w:after="0" w:line="360" w:lineRule="auto"/>
        <w:ind w:left="1260" w:hanging="1260"/>
      </w:pPr>
      <w:r w:rsidRPr="006706AE">
        <w:rPr>
          <w:b/>
        </w:rPr>
        <w:t>Duration: 14 Hours</w:t>
      </w:r>
      <w:r w:rsidRPr="006706AE">
        <w:tab/>
      </w:r>
      <w:r w:rsidRPr="006706AE">
        <w:tab/>
      </w:r>
      <w:r w:rsidRPr="006706AE">
        <w:tab/>
      </w:r>
      <w:r w:rsidRPr="006706AE">
        <w:tab/>
      </w:r>
      <w:r w:rsidRPr="006706AE">
        <w:tab/>
      </w:r>
      <w:r w:rsidRPr="006706AE">
        <w:tab/>
      </w:r>
      <w:r w:rsidRPr="006706AE">
        <w:tab/>
      </w:r>
      <w:r w:rsidRPr="006706AE">
        <w:tab/>
      </w:r>
      <w:r w:rsidRPr="006706AE">
        <w:rPr>
          <w:b/>
        </w:rPr>
        <w:t>Theory: 06 Hours</w:t>
      </w:r>
      <w:r w:rsidRPr="006706AE">
        <w:rPr>
          <w:b/>
        </w:rPr>
        <w:tab/>
      </w:r>
      <w:r w:rsidRPr="006706AE">
        <w:rPr>
          <w:b/>
        </w:rPr>
        <w:tab/>
      </w:r>
      <w:r w:rsidRPr="006706AE">
        <w:tab/>
      </w:r>
      <w:r w:rsidRPr="006706AE">
        <w:tab/>
      </w:r>
      <w:r w:rsidRPr="006706AE">
        <w:rPr>
          <w:b/>
        </w:rPr>
        <w:t>Practice: 08 Hours</w:t>
      </w:r>
    </w:p>
    <w:tbl>
      <w:tblPr>
        <w:tblStyle w:val="TableGrid2610"/>
        <w:tblpPr w:leftFromText="180" w:rightFromText="180" w:vertAnchor="text" w:tblpX="53" w:tblpY="1"/>
        <w:tblOverlap w:val="never"/>
        <w:tblW w:w="14309" w:type="dxa"/>
        <w:tblInd w:w="0" w:type="dxa"/>
        <w:tblLayout w:type="fixed"/>
        <w:tblCellMar>
          <w:left w:w="106" w:type="dxa"/>
          <w:right w:w="49" w:type="dxa"/>
        </w:tblCellMar>
        <w:tblLook w:val="04A0" w:firstRow="1" w:lastRow="0" w:firstColumn="1" w:lastColumn="0" w:noHBand="0" w:noVBand="1"/>
      </w:tblPr>
      <w:tblGrid>
        <w:gridCol w:w="2110"/>
        <w:gridCol w:w="4164"/>
        <w:gridCol w:w="3722"/>
        <w:gridCol w:w="1691"/>
        <w:gridCol w:w="1607"/>
        <w:gridCol w:w="1015"/>
      </w:tblGrid>
      <w:tr w:rsidR="006706AE" w:rsidRPr="006706AE" w14:paraId="3EB9EF7E" w14:textId="77777777" w:rsidTr="00C818EB">
        <w:trPr>
          <w:trHeight w:val="601"/>
        </w:trPr>
        <w:tc>
          <w:tcPr>
            <w:tcW w:w="21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1B4C04B" w14:textId="77777777" w:rsidR="006706AE" w:rsidRPr="006706AE" w:rsidRDefault="006706AE" w:rsidP="006706AE">
            <w:pPr>
              <w:spacing w:after="0" w:line="276" w:lineRule="auto"/>
              <w:jc w:val="left"/>
              <w:rPr>
                <w:rFonts w:ascii="Calibri" w:eastAsia="Times New Roman" w:hAnsi="Calibri"/>
                <w:sz w:val="20"/>
                <w:szCs w:val="20"/>
              </w:rPr>
            </w:pPr>
            <w:r w:rsidRPr="006706AE">
              <w:rPr>
                <w:rFonts w:ascii="Calibri" w:eastAsia="Times New Roman" w:hAnsi="Calibri"/>
                <w:b/>
                <w:sz w:val="20"/>
                <w:szCs w:val="20"/>
              </w:rPr>
              <w:t>Learning Unit</w:t>
            </w:r>
          </w:p>
        </w:tc>
        <w:tc>
          <w:tcPr>
            <w:tcW w:w="4164"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E41DCDB" w14:textId="77777777" w:rsidR="006706AE" w:rsidRPr="006706AE" w:rsidRDefault="006706AE" w:rsidP="006706AE">
            <w:pPr>
              <w:spacing w:after="0" w:line="276" w:lineRule="auto"/>
              <w:ind w:left="2"/>
              <w:jc w:val="left"/>
              <w:rPr>
                <w:rFonts w:ascii="Calibri" w:eastAsia="Times New Roman" w:hAnsi="Calibri"/>
                <w:sz w:val="20"/>
                <w:szCs w:val="20"/>
              </w:rPr>
            </w:pPr>
            <w:r w:rsidRPr="006706AE">
              <w:rPr>
                <w:rFonts w:ascii="Calibri" w:eastAsia="Times New Roman" w:hAnsi="Calibri"/>
                <w:b/>
                <w:sz w:val="20"/>
                <w:szCs w:val="20"/>
              </w:rPr>
              <w:t>Learning Outcomes</w:t>
            </w:r>
          </w:p>
        </w:tc>
        <w:tc>
          <w:tcPr>
            <w:tcW w:w="3722"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FC28EB5" w14:textId="77777777" w:rsidR="006706AE" w:rsidRPr="006706AE" w:rsidRDefault="006706AE" w:rsidP="006706AE">
            <w:pPr>
              <w:spacing w:after="0" w:line="276" w:lineRule="auto"/>
              <w:ind w:left="2"/>
              <w:jc w:val="left"/>
              <w:rPr>
                <w:rFonts w:ascii="Calibri" w:eastAsia="Times New Roman" w:hAnsi="Calibri"/>
                <w:sz w:val="20"/>
                <w:szCs w:val="20"/>
              </w:rPr>
            </w:pPr>
            <w:r w:rsidRPr="006706AE">
              <w:rPr>
                <w:rFonts w:ascii="Calibri" w:eastAsia="Times New Roman" w:hAnsi="Calibri"/>
                <w:b/>
                <w:sz w:val="20"/>
                <w:szCs w:val="20"/>
              </w:rPr>
              <w:t>Learning Elements</w:t>
            </w:r>
          </w:p>
        </w:tc>
        <w:tc>
          <w:tcPr>
            <w:tcW w:w="169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5E984BA" w14:textId="77777777" w:rsidR="006706AE" w:rsidRPr="006706AE" w:rsidRDefault="006706AE" w:rsidP="006706AE">
            <w:pPr>
              <w:spacing w:after="0" w:line="276" w:lineRule="auto"/>
              <w:ind w:left="2"/>
              <w:jc w:val="left"/>
              <w:rPr>
                <w:rFonts w:ascii="Calibri" w:eastAsia="Times New Roman" w:hAnsi="Calibri"/>
                <w:sz w:val="20"/>
                <w:szCs w:val="20"/>
              </w:rPr>
            </w:pPr>
            <w:r w:rsidRPr="006706AE">
              <w:rPr>
                <w:rFonts w:ascii="Calibri" w:eastAsia="Times New Roman" w:hAnsi="Calibri"/>
                <w:b/>
                <w:sz w:val="20"/>
                <w:szCs w:val="20"/>
              </w:rPr>
              <w:t>Duration</w:t>
            </w:r>
          </w:p>
        </w:tc>
        <w:tc>
          <w:tcPr>
            <w:tcW w:w="1607" w:type="dxa"/>
            <w:tcBorders>
              <w:top w:val="single" w:sz="4" w:space="0" w:color="000000"/>
              <w:left w:val="single" w:sz="4" w:space="0" w:color="000000"/>
              <w:bottom w:val="single" w:sz="4" w:space="0" w:color="000000"/>
              <w:right w:val="single" w:sz="4" w:space="0" w:color="000000"/>
            </w:tcBorders>
            <w:shd w:val="clear" w:color="auto" w:fill="E5B8B7"/>
          </w:tcPr>
          <w:p w14:paraId="1A95BEA5" w14:textId="77777777" w:rsidR="006706AE" w:rsidRPr="006706AE" w:rsidRDefault="006706AE" w:rsidP="006706AE">
            <w:pPr>
              <w:spacing w:after="136" w:line="240" w:lineRule="auto"/>
              <w:ind w:left="2"/>
              <w:jc w:val="left"/>
              <w:rPr>
                <w:rFonts w:ascii="Calibri" w:eastAsia="Times New Roman" w:hAnsi="Calibri"/>
                <w:sz w:val="20"/>
                <w:szCs w:val="20"/>
              </w:rPr>
            </w:pPr>
            <w:r w:rsidRPr="006706AE">
              <w:rPr>
                <w:rFonts w:ascii="Calibri" w:eastAsia="Times New Roman" w:hAnsi="Calibri"/>
                <w:b/>
                <w:sz w:val="20"/>
                <w:szCs w:val="20"/>
              </w:rPr>
              <w:t xml:space="preserve">Materials </w:t>
            </w:r>
          </w:p>
          <w:p w14:paraId="7DBF8925" w14:textId="77777777" w:rsidR="006706AE" w:rsidRPr="006706AE" w:rsidRDefault="006706AE" w:rsidP="006706AE">
            <w:pPr>
              <w:spacing w:after="0" w:line="240" w:lineRule="auto"/>
              <w:ind w:left="2"/>
              <w:jc w:val="left"/>
              <w:rPr>
                <w:rFonts w:ascii="Calibri" w:eastAsia="Times New Roman" w:hAnsi="Calibri"/>
                <w:sz w:val="20"/>
                <w:szCs w:val="20"/>
              </w:rPr>
            </w:pPr>
            <w:r w:rsidRPr="006706AE">
              <w:rPr>
                <w:rFonts w:ascii="Calibri" w:eastAsia="Times New Roman" w:hAnsi="Calibri"/>
                <w:b/>
                <w:sz w:val="20"/>
                <w:szCs w:val="20"/>
              </w:rPr>
              <w:t xml:space="preserve">Required </w:t>
            </w:r>
          </w:p>
        </w:tc>
        <w:tc>
          <w:tcPr>
            <w:tcW w:w="1015" w:type="dxa"/>
            <w:tcBorders>
              <w:top w:val="single" w:sz="4" w:space="0" w:color="000000"/>
              <w:left w:val="single" w:sz="4" w:space="0" w:color="000000"/>
              <w:bottom w:val="single" w:sz="4" w:space="0" w:color="000000"/>
              <w:right w:val="single" w:sz="4" w:space="0" w:color="000000"/>
            </w:tcBorders>
            <w:shd w:val="clear" w:color="auto" w:fill="E5B8B7"/>
          </w:tcPr>
          <w:p w14:paraId="37FD3C0A" w14:textId="77777777" w:rsidR="006706AE" w:rsidRPr="006706AE" w:rsidRDefault="006706AE" w:rsidP="006706AE">
            <w:pPr>
              <w:spacing w:after="136" w:line="240" w:lineRule="auto"/>
              <w:ind w:left="2"/>
              <w:jc w:val="left"/>
              <w:rPr>
                <w:rFonts w:ascii="Calibri" w:eastAsia="Times New Roman" w:hAnsi="Calibri"/>
                <w:sz w:val="20"/>
                <w:szCs w:val="20"/>
              </w:rPr>
            </w:pPr>
            <w:r w:rsidRPr="006706AE">
              <w:rPr>
                <w:rFonts w:ascii="Calibri" w:eastAsia="Times New Roman" w:hAnsi="Calibri"/>
                <w:b/>
                <w:sz w:val="20"/>
                <w:szCs w:val="20"/>
              </w:rPr>
              <w:t xml:space="preserve">Learning </w:t>
            </w:r>
          </w:p>
          <w:p w14:paraId="08F51F2E" w14:textId="77777777" w:rsidR="006706AE" w:rsidRPr="006706AE" w:rsidRDefault="006706AE" w:rsidP="006706AE">
            <w:pPr>
              <w:spacing w:after="0" w:line="240" w:lineRule="auto"/>
              <w:ind w:left="2"/>
              <w:jc w:val="left"/>
              <w:rPr>
                <w:rFonts w:ascii="Calibri" w:eastAsia="Times New Roman" w:hAnsi="Calibri"/>
                <w:sz w:val="20"/>
                <w:szCs w:val="20"/>
              </w:rPr>
            </w:pPr>
            <w:r w:rsidRPr="006706AE">
              <w:rPr>
                <w:rFonts w:ascii="Calibri" w:eastAsia="Times New Roman" w:hAnsi="Calibri"/>
                <w:b/>
                <w:sz w:val="20"/>
                <w:szCs w:val="20"/>
              </w:rPr>
              <w:t xml:space="preserve">Place </w:t>
            </w:r>
          </w:p>
        </w:tc>
      </w:tr>
      <w:tr w:rsidR="006706AE" w:rsidRPr="006706AE" w14:paraId="513BBD6C" w14:textId="77777777" w:rsidTr="00C818EB">
        <w:trPr>
          <w:trHeight w:val="1511"/>
        </w:trPr>
        <w:tc>
          <w:tcPr>
            <w:tcW w:w="2110" w:type="dxa"/>
            <w:tcBorders>
              <w:top w:val="single" w:sz="4" w:space="0" w:color="000000"/>
              <w:left w:val="single" w:sz="4" w:space="0" w:color="000000"/>
              <w:bottom w:val="single" w:sz="4" w:space="0" w:color="000000"/>
              <w:right w:val="single" w:sz="4" w:space="0" w:color="000000"/>
            </w:tcBorders>
          </w:tcPr>
          <w:p w14:paraId="7E258F0F" w14:textId="77777777" w:rsidR="006706AE" w:rsidRPr="006706AE" w:rsidRDefault="006706AE" w:rsidP="008638C4">
            <w:pPr>
              <w:numPr>
                <w:ilvl w:val="0"/>
                <w:numId w:val="348"/>
              </w:numPr>
              <w:spacing w:after="0" w:line="360" w:lineRule="auto"/>
              <w:ind w:left="90" w:hanging="90"/>
              <w:contextualSpacing/>
              <w:jc w:val="left"/>
              <w:rPr>
                <w:rFonts w:ascii="Calibri" w:eastAsia="Times New Roman" w:hAnsi="Calibri"/>
                <w:sz w:val="20"/>
                <w:szCs w:val="20"/>
              </w:rPr>
            </w:pPr>
            <w:r w:rsidRPr="006706AE">
              <w:rPr>
                <w:rFonts w:ascii="Calibri" w:eastAsia="Times New Roman" w:hAnsi="Calibri"/>
                <w:noProof/>
                <w:sz w:val="20"/>
                <w:szCs w:val="20"/>
                <w:lang w:val="en-GB"/>
              </w:rPr>
              <w:t>Prepare flow chart for Prequalification process as per PEC specifications.</w:t>
            </w:r>
          </w:p>
        </w:tc>
        <w:tc>
          <w:tcPr>
            <w:tcW w:w="4164" w:type="dxa"/>
            <w:tcBorders>
              <w:top w:val="single" w:sz="4" w:space="0" w:color="000000"/>
              <w:left w:val="single" w:sz="4" w:space="0" w:color="000000"/>
              <w:bottom w:val="single" w:sz="4" w:space="0" w:color="000000"/>
              <w:right w:val="single" w:sz="4" w:space="0" w:color="000000"/>
            </w:tcBorders>
          </w:tcPr>
          <w:p w14:paraId="01EE2DEF" w14:textId="77777777" w:rsidR="006706AE" w:rsidRPr="006706AE" w:rsidRDefault="006706AE" w:rsidP="006706AE">
            <w:pPr>
              <w:spacing w:after="0" w:line="360" w:lineRule="auto"/>
              <w:ind w:left="275" w:firstLine="0"/>
              <w:contextualSpacing/>
              <w:jc w:val="left"/>
              <w:rPr>
                <w:rFonts w:ascii="Calibri" w:eastAsia="Times New Roman" w:hAnsi="Calibri"/>
                <w:b/>
                <w:sz w:val="20"/>
                <w:szCs w:val="20"/>
              </w:rPr>
            </w:pPr>
            <w:r w:rsidRPr="006706AE">
              <w:rPr>
                <w:rFonts w:ascii="Calibri" w:eastAsia="Times New Roman" w:hAnsi="Calibri"/>
                <w:b/>
                <w:sz w:val="20"/>
                <w:szCs w:val="20"/>
              </w:rPr>
              <w:t>Trainee will be able to:</w:t>
            </w:r>
          </w:p>
          <w:p w14:paraId="2964EA7D" w14:textId="77777777" w:rsidR="006706AE" w:rsidRPr="006706AE" w:rsidRDefault="006706AE" w:rsidP="008638C4">
            <w:pPr>
              <w:numPr>
                <w:ilvl w:val="0"/>
                <w:numId w:val="349"/>
              </w:numPr>
              <w:spacing w:after="0" w:line="360" w:lineRule="auto"/>
              <w:ind w:left="275" w:hanging="270"/>
              <w:contextualSpacing/>
              <w:jc w:val="left"/>
              <w:rPr>
                <w:rFonts w:ascii="Calibri" w:eastAsia="Times New Roman" w:hAnsi="Calibri"/>
                <w:sz w:val="20"/>
                <w:szCs w:val="20"/>
              </w:rPr>
            </w:pPr>
            <w:r w:rsidRPr="006706AE">
              <w:rPr>
                <w:rFonts w:ascii="Calibri" w:eastAsia="Times New Roman" w:hAnsi="Calibri"/>
                <w:sz w:val="20"/>
                <w:szCs w:val="20"/>
              </w:rPr>
              <w:t>Identify Qualification criteria to comply with the specific requirements.</w:t>
            </w:r>
          </w:p>
          <w:p w14:paraId="1F848DE3" w14:textId="77777777" w:rsidR="006706AE" w:rsidRPr="006706AE" w:rsidRDefault="006706AE" w:rsidP="008638C4">
            <w:pPr>
              <w:numPr>
                <w:ilvl w:val="0"/>
                <w:numId w:val="349"/>
              </w:numPr>
              <w:spacing w:after="0" w:line="360" w:lineRule="auto"/>
              <w:ind w:left="275" w:hanging="270"/>
              <w:contextualSpacing/>
              <w:jc w:val="left"/>
              <w:rPr>
                <w:rFonts w:ascii="Calibri" w:eastAsia="Times New Roman" w:hAnsi="Calibri"/>
                <w:sz w:val="20"/>
                <w:szCs w:val="20"/>
              </w:rPr>
            </w:pPr>
            <w:r w:rsidRPr="006706AE">
              <w:rPr>
                <w:rFonts w:ascii="Calibri" w:eastAsia="Times New Roman" w:hAnsi="Calibri"/>
                <w:sz w:val="20"/>
                <w:szCs w:val="20"/>
              </w:rPr>
              <w:t xml:space="preserve">Get Sanction from the authorities pertaining to Qualification criteria. </w:t>
            </w:r>
          </w:p>
          <w:p w14:paraId="3B440B17" w14:textId="77777777" w:rsidR="006706AE" w:rsidRPr="006706AE" w:rsidRDefault="006706AE" w:rsidP="008638C4">
            <w:pPr>
              <w:numPr>
                <w:ilvl w:val="0"/>
                <w:numId w:val="349"/>
              </w:numPr>
              <w:spacing w:after="0" w:line="360" w:lineRule="auto"/>
              <w:ind w:left="275" w:hanging="270"/>
              <w:contextualSpacing/>
              <w:jc w:val="left"/>
              <w:rPr>
                <w:rFonts w:ascii="Calibri" w:eastAsia="Times New Roman" w:hAnsi="Calibri"/>
                <w:sz w:val="20"/>
                <w:szCs w:val="20"/>
              </w:rPr>
            </w:pPr>
            <w:r w:rsidRPr="006706AE">
              <w:rPr>
                <w:rFonts w:ascii="Calibri" w:eastAsia="Times New Roman" w:hAnsi="Calibri"/>
                <w:sz w:val="20"/>
                <w:szCs w:val="20"/>
              </w:rPr>
              <w:t>Identify Prequalification process for Civil works.</w:t>
            </w:r>
          </w:p>
          <w:p w14:paraId="3C6A5217" w14:textId="77777777" w:rsidR="006706AE" w:rsidRPr="006706AE" w:rsidRDefault="006706AE" w:rsidP="008638C4">
            <w:pPr>
              <w:numPr>
                <w:ilvl w:val="0"/>
                <w:numId w:val="349"/>
              </w:numPr>
              <w:spacing w:after="0" w:line="360" w:lineRule="auto"/>
              <w:ind w:left="275" w:hanging="270"/>
              <w:contextualSpacing/>
              <w:jc w:val="left"/>
              <w:rPr>
                <w:rFonts w:ascii="Calibri" w:eastAsia="Times New Roman" w:hAnsi="Calibri"/>
                <w:sz w:val="20"/>
                <w:szCs w:val="20"/>
              </w:rPr>
            </w:pPr>
            <w:r w:rsidRPr="006706AE">
              <w:rPr>
                <w:rFonts w:ascii="Calibri" w:eastAsia="Times New Roman" w:hAnsi="Calibri"/>
                <w:sz w:val="20"/>
                <w:szCs w:val="20"/>
              </w:rPr>
              <w:t>Prepare Flow chart- Form Procurement Team, Develop Evaluation Criteria to qualify, Issue Notice for the EOI, Evaluation of applicants, Data attachments, Applicant short list, Selection, Completion of the process and record keeping.</w:t>
            </w:r>
          </w:p>
          <w:p w14:paraId="55DC02F0" w14:textId="77777777" w:rsidR="006706AE" w:rsidRPr="006706AE" w:rsidRDefault="006706AE" w:rsidP="006706AE">
            <w:pPr>
              <w:spacing w:after="0" w:line="360" w:lineRule="auto"/>
              <w:ind w:left="0" w:firstLine="0"/>
              <w:jc w:val="left"/>
              <w:rPr>
                <w:rFonts w:ascii="Calibri" w:eastAsia="Times New Roman" w:hAnsi="Calibri"/>
                <w:sz w:val="20"/>
                <w:szCs w:val="20"/>
              </w:rPr>
            </w:pPr>
          </w:p>
        </w:tc>
        <w:tc>
          <w:tcPr>
            <w:tcW w:w="3722" w:type="dxa"/>
            <w:tcBorders>
              <w:top w:val="single" w:sz="4" w:space="0" w:color="000000"/>
              <w:left w:val="single" w:sz="4" w:space="0" w:color="000000"/>
              <w:bottom w:val="single" w:sz="4" w:space="0" w:color="000000"/>
              <w:right w:val="single" w:sz="4" w:space="0" w:color="000000"/>
            </w:tcBorders>
          </w:tcPr>
          <w:p w14:paraId="74698F12" w14:textId="77777777" w:rsidR="006706AE" w:rsidRPr="006706AE" w:rsidRDefault="006706AE" w:rsidP="008638C4">
            <w:pPr>
              <w:numPr>
                <w:ilvl w:val="0"/>
                <w:numId w:val="349"/>
              </w:numPr>
              <w:spacing w:after="0" w:line="360" w:lineRule="auto"/>
              <w:ind w:left="275" w:hanging="270"/>
              <w:contextualSpacing/>
              <w:jc w:val="left"/>
              <w:rPr>
                <w:rFonts w:ascii="Calibri" w:eastAsia="Times New Roman" w:hAnsi="Calibri"/>
                <w:spacing w:val="-1"/>
                <w:sz w:val="20"/>
                <w:szCs w:val="20"/>
              </w:rPr>
            </w:pPr>
            <w:bookmarkStart w:id="139" w:name="_Hlk48773874"/>
            <w:r w:rsidRPr="006706AE">
              <w:rPr>
                <w:rFonts w:ascii="Calibri" w:eastAsia="Times New Roman" w:hAnsi="Calibri"/>
                <w:spacing w:val="-1"/>
                <w:sz w:val="20"/>
                <w:szCs w:val="20"/>
              </w:rPr>
              <w:lastRenderedPageBreak/>
              <w:t>Define Contractor, Consultant and Vendor, Procurement, Contract, types of Contract.</w:t>
            </w:r>
          </w:p>
          <w:p w14:paraId="10A2963C" w14:textId="77777777" w:rsidR="006706AE" w:rsidRPr="006706AE" w:rsidRDefault="006706AE" w:rsidP="008638C4">
            <w:pPr>
              <w:numPr>
                <w:ilvl w:val="0"/>
                <w:numId w:val="349"/>
              </w:numPr>
              <w:spacing w:after="0" w:line="360" w:lineRule="auto"/>
              <w:ind w:left="275" w:hanging="270"/>
              <w:contextualSpacing/>
              <w:jc w:val="left"/>
              <w:rPr>
                <w:rFonts w:ascii="Calibri" w:eastAsia="Times New Roman" w:hAnsi="Calibri"/>
                <w:spacing w:val="-1"/>
                <w:sz w:val="20"/>
                <w:szCs w:val="20"/>
              </w:rPr>
            </w:pPr>
            <w:r w:rsidRPr="006706AE">
              <w:rPr>
                <w:rFonts w:ascii="Calibri" w:eastAsia="Times New Roman" w:hAnsi="Calibri"/>
                <w:spacing w:val="-1"/>
                <w:sz w:val="20"/>
                <w:szCs w:val="20"/>
              </w:rPr>
              <w:t>Establish type of Contract.</w:t>
            </w:r>
          </w:p>
          <w:p w14:paraId="486A3677" w14:textId="77777777" w:rsidR="006706AE" w:rsidRPr="006706AE" w:rsidRDefault="006706AE" w:rsidP="008638C4">
            <w:pPr>
              <w:numPr>
                <w:ilvl w:val="0"/>
                <w:numId w:val="349"/>
              </w:numPr>
              <w:spacing w:after="0" w:line="360" w:lineRule="auto"/>
              <w:ind w:left="275" w:hanging="270"/>
              <w:contextualSpacing/>
              <w:jc w:val="left"/>
              <w:rPr>
                <w:rFonts w:ascii="Calibri" w:eastAsia="Times New Roman" w:hAnsi="Calibri"/>
                <w:spacing w:val="-1"/>
                <w:sz w:val="20"/>
                <w:szCs w:val="20"/>
              </w:rPr>
            </w:pPr>
            <w:r w:rsidRPr="006706AE">
              <w:rPr>
                <w:rFonts w:ascii="Calibri" w:eastAsia="Times New Roman" w:hAnsi="Calibri"/>
                <w:spacing w:val="-1"/>
                <w:sz w:val="20"/>
                <w:szCs w:val="20"/>
              </w:rPr>
              <w:t>Define Prequalification, Types of prequalification.</w:t>
            </w:r>
          </w:p>
          <w:p w14:paraId="2DB855B0" w14:textId="77777777" w:rsidR="006706AE" w:rsidRPr="006706AE" w:rsidRDefault="006706AE" w:rsidP="008638C4">
            <w:pPr>
              <w:numPr>
                <w:ilvl w:val="0"/>
                <w:numId w:val="349"/>
              </w:numPr>
              <w:spacing w:after="0" w:line="360" w:lineRule="auto"/>
              <w:ind w:left="275" w:hanging="270"/>
              <w:contextualSpacing/>
              <w:jc w:val="left"/>
              <w:rPr>
                <w:rFonts w:ascii="Calibri" w:eastAsia="Times New Roman" w:hAnsi="Calibri"/>
                <w:spacing w:val="-1"/>
                <w:sz w:val="20"/>
                <w:szCs w:val="20"/>
              </w:rPr>
            </w:pPr>
            <w:r w:rsidRPr="006706AE">
              <w:rPr>
                <w:rFonts w:ascii="Calibri" w:eastAsia="Times New Roman" w:hAnsi="Calibri"/>
                <w:spacing w:val="-1"/>
                <w:sz w:val="20"/>
                <w:szCs w:val="20"/>
              </w:rPr>
              <w:t>Enlist steps of pre-qualification process and Documents, forms, evaluation forms.</w:t>
            </w:r>
          </w:p>
          <w:p w14:paraId="13BC0E57" w14:textId="77777777" w:rsidR="006706AE" w:rsidRPr="006706AE" w:rsidRDefault="006706AE" w:rsidP="008638C4">
            <w:pPr>
              <w:numPr>
                <w:ilvl w:val="0"/>
                <w:numId w:val="349"/>
              </w:numPr>
              <w:spacing w:after="0" w:line="360" w:lineRule="auto"/>
              <w:ind w:left="275" w:hanging="270"/>
              <w:contextualSpacing/>
              <w:jc w:val="left"/>
              <w:rPr>
                <w:rFonts w:ascii="Calibri" w:eastAsia="Times New Roman" w:hAnsi="Calibri"/>
                <w:spacing w:val="-1"/>
                <w:sz w:val="20"/>
                <w:szCs w:val="20"/>
              </w:rPr>
            </w:pPr>
            <w:r w:rsidRPr="006706AE">
              <w:rPr>
                <w:rFonts w:ascii="Calibri" w:eastAsia="Times New Roman" w:hAnsi="Calibri"/>
                <w:spacing w:val="-1"/>
                <w:sz w:val="20"/>
                <w:szCs w:val="20"/>
              </w:rPr>
              <w:t>Define Notice of invitation (EOI).</w:t>
            </w:r>
          </w:p>
          <w:bookmarkEnd w:id="139"/>
          <w:p w14:paraId="307EEB6F" w14:textId="77777777" w:rsidR="006706AE" w:rsidRPr="006706AE" w:rsidRDefault="006706AE" w:rsidP="006706AE">
            <w:pPr>
              <w:spacing w:after="0" w:line="360" w:lineRule="auto"/>
              <w:ind w:left="275" w:firstLine="0"/>
              <w:contextualSpacing/>
              <w:jc w:val="left"/>
              <w:rPr>
                <w:rFonts w:ascii="Calibri" w:eastAsia="Times New Roman" w:hAnsi="Calibri"/>
                <w:b/>
                <w:bCs/>
                <w:iCs/>
                <w:sz w:val="20"/>
                <w:szCs w:val="20"/>
              </w:rPr>
            </w:pPr>
            <w:r w:rsidRPr="006706AE">
              <w:rPr>
                <w:rFonts w:ascii="Calibri" w:eastAsia="Times New Roman" w:hAnsi="Calibri"/>
                <w:b/>
                <w:bCs/>
                <w:iCs/>
                <w:sz w:val="20"/>
                <w:szCs w:val="20"/>
              </w:rPr>
              <w:t>Practical Activity</w:t>
            </w:r>
          </w:p>
          <w:p w14:paraId="101AD446" w14:textId="77777777" w:rsidR="006706AE" w:rsidRPr="006706AE" w:rsidRDefault="006706AE" w:rsidP="008638C4">
            <w:pPr>
              <w:numPr>
                <w:ilvl w:val="0"/>
                <w:numId w:val="349"/>
              </w:numPr>
              <w:spacing w:after="0" w:line="360" w:lineRule="auto"/>
              <w:ind w:left="275" w:hanging="270"/>
              <w:contextualSpacing/>
              <w:jc w:val="left"/>
              <w:rPr>
                <w:rFonts w:ascii="Calibri" w:eastAsia="Times New Roman" w:hAnsi="Calibri"/>
                <w:spacing w:val="-1"/>
                <w:sz w:val="20"/>
                <w:szCs w:val="20"/>
              </w:rPr>
            </w:pPr>
            <w:r w:rsidRPr="006706AE">
              <w:rPr>
                <w:rFonts w:ascii="Calibri" w:eastAsia="Times New Roman" w:hAnsi="Calibri"/>
                <w:spacing w:val="-1"/>
                <w:sz w:val="20"/>
                <w:szCs w:val="20"/>
              </w:rPr>
              <w:t>Preparation Process flow diagram of prequalification.</w:t>
            </w:r>
          </w:p>
          <w:p w14:paraId="704E37D3" w14:textId="77777777" w:rsidR="006706AE" w:rsidRPr="006706AE" w:rsidRDefault="006706AE" w:rsidP="006706AE">
            <w:pPr>
              <w:spacing w:after="0" w:line="360" w:lineRule="auto"/>
              <w:ind w:left="275" w:firstLine="0"/>
              <w:contextualSpacing/>
              <w:jc w:val="left"/>
              <w:rPr>
                <w:rFonts w:ascii="Calibri" w:eastAsia="Times New Roman" w:hAnsi="Calibri"/>
                <w:sz w:val="20"/>
                <w:szCs w:val="20"/>
              </w:rPr>
            </w:pPr>
          </w:p>
        </w:tc>
        <w:tc>
          <w:tcPr>
            <w:tcW w:w="1691" w:type="dxa"/>
            <w:tcBorders>
              <w:top w:val="single" w:sz="4" w:space="0" w:color="000000"/>
              <w:left w:val="single" w:sz="4" w:space="0" w:color="000000"/>
              <w:bottom w:val="single" w:sz="4" w:space="0" w:color="000000"/>
              <w:right w:val="single" w:sz="4" w:space="0" w:color="000000"/>
            </w:tcBorders>
          </w:tcPr>
          <w:p w14:paraId="03C094EA" w14:textId="77777777" w:rsidR="006706AE" w:rsidRPr="006706AE" w:rsidRDefault="006706AE" w:rsidP="006706AE">
            <w:pPr>
              <w:spacing w:after="0" w:line="360" w:lineRule="auto"/>
              <w:ind w:left="720" w:hanging="718"/>
              <w:jc w:val="right"/>
              <w:rPr>
                <w:rFonts w:ascii="Calibri" w:eastAsia="Times New Roman" w:hAnsi="Calibri"/>
                <w:sz w:val="20"/>
                <w:szCs w:val="20"/>
              </w:rPr>
            </w:pPr>
            <w:r w:rsidRPr="006706AE">
              <w:rPr>
                <w:rFonts w:ascii="Calibri" w:eastAsia="Times New Roman" w:hAnsi="Calibri"/>
                <w:sz w:val="20"/>
                <w:szCs w:val="20"/>
              </w:rPr>
              <w:lastRenderedPageBreak/>
              <w:t>Theory-01 Hrs</w:t>
            </w:r>
          </w:p>
          <w:p w14:paraId="0E1D80D8" w14:textId="77777777" w:rsidR="006706AE" w:rsidRPr="006706AE" w:rsidRDefault="006706AE" w:rsidP="006706AE">
            <w:pPr>
              <w:spacing w:after="0" w:line="360" w:lineRule="auto"/>
              <w:ind w:left="-34"/>
              <w:jc w:val="right"/>
              <w:rPr>
                <w:rFonts w:ascii="Calibri" w:eastAsia="Times New Roman" w:hAnsi="Calibri"/>
                <w:sz w:val="20"/>
                <w:szCs w:val="20"/>
              </w:rPr>
            </w:pPr>
            <w:r w:rsidRPr="006706AE">
              <w:rPr>
                <w:rFonts w:ascii="Calibri" w:eastAsia="Times New Roman" w:hAnsi="Calibri"/>
                <w:sz w:val="20"/>
                <w:szCs w:val="20"/>
              </w:rPr>
              <w:t>Practical-02 Hrs</w:t>
            </w:r>
          </w:p>
          <w:p w14:paraId="1CE49BEA" w14:textId="77777777" w:rsidR="006706AE" w:rsidRPr="006706AE" w:rsidRDefault="006706AE" w:rsidP="006706AE">
            <w:pPr>
              <w:spacing w:after="0" w:line="360" w:lineRule="auto"/>
              <w:ind w:left="720" w:hanging="718"/>
              <w:jc w:val="right"/>
              <w:rPr>
                <w:rFonts w:ascii="Calibri" w:eastAsia="Times New Roman" w:hAnsi="Calibri"/>
                <w:sz w:val="20"/>
                <w:szCs w:val="20"/>
              </w:rPr>
            </w:pPr>
            <w:r w:rsidRPr="006706AE">
              <w:rPr>
                <w:rFonts w:ascii="Calibri" w:eastAsia="Times New Roman" w:hAnsi="Calibri"/>
                <w:sz w:val="20"/>
                <w:szCs w:val="20"/>
              </w:rPr>
              <w:t>Total- 03 Hrs</w:t>
            </w:r>
          </w:p>
        </w:tc>
        <w:tc>
          <w:tcPr>
            <w:tcW w:w="1607" w:type="dxa"/>
            <w:tcBorders>
              <w:top w:val="single" w:sz="4" w:space="0" w:color="000000"/>
              <w:left w:val="single" w:sz="4" w:space="0" w:color="000000"/>
              <w:bottom w:val="single" w:sz="4" w:space="0" w:color="000000"/>
              <w:right w:val="single" w:sz="4" w:space="0" w:color="000000"/>
            </w:tcBorders>
          </w:tcPr>
          <w:p w14:paraId="093E1164" w14:textId="77777777" w:rsidR="006706AE" w:rsidRPr="006706AE" w:rsidRDefault="006706AE" w:rsidP="006706AE">
            <w:pPr>
              <w:spacing w:after="0" w:line="240" w:lineRule="auto"/>
              <w:ind w:left="0" w:hanging="14"/>
              <w:contextualSpacing/>
              <w:jc w:val="left"/>
              <w:rPr>
                <w:rFonts w:ascii="Calibri" w:eastAsia="Times New Roman" w:hAnsi="Calibri"/>
                <w:sz w:val="20"/>
                <w:szCs w:val="20"/>
              </w:rPr>
            </w:pPr>
            <w:r w:rsidRPr="006706AE">
              <w:rPr>
                <w:rFonts w:ascii="Calibri" w:eastAsia="Times New Roman" w:hAnsi="Calibri"/>
                <w:sz w:val="20"/>
                <w:szCs w:val="20"/>
              </w:rPr>
              <w:t>Calculator</w:t>
            </w:r>
          </w:p>
          <w:p w14:paraId="2D2DD157" w14:textId="77777777" w:rsidR="006706AE" w:rsidRPr="006706AE" w:rsidRDefault="006706AE" w:rsidP="006706AE">
            <w:pPr>
              <w:spacing w:after="0" w:line="240" w:lineRule="auto"/>
              <w:ind w:left="0" w:hanging="14"/>
              <w:contextualSpacing/>
              <w:jc w:val="left"/>
              <w:rPr>
                <w:rFonts w:ascii="Calibri" w:eastAsia="Times New Roman" w:hAnsi="Calibri"/>
                <w:sz w:val="20"/>
                <w:szCs w:val="20"/>
              </w:rPr>
            </w:pPr>
            <w:r w:rsidRPr="006706AE">
              <w:rPr>
                <w:rFonts w:ascii="Calibri" w:eastAsia="Times New Roman" w:hAnsi="Calibri"/>
                <w:sz w:val="20"/>
                <w:szCs w:val="20"/>
              </w:rPr>
              <w:t>Ruler</w:t>
            </w:r>
          </w:p>
          <w:p w14:paraId="51C4D04B" w14:textId="77777777" w:rsidR="006706AE" w:rsidRPr="006706AE" w:rsidRDefault="006706AE" w:rsidP="006706AE">
            <w:pPr>
              <w:spacing w:after="0" w:line="240" w:lineRule="auto"/>
              <w:ind w:left="0" w:hanging="14"/>
              <w:contextualSpacing/>
              <w:jc w:val="left"/>
              <w:rPr>
                <w:rFonts w:ascii="Calibri" w:eastAsia="Times New Roman" w:hAnsi="Calibri"/>
                <w:sz w:val="20"/>
                <w:szCs w:val="20"/>
              </w:rPr>
            </w:pPr>
            <w:r w:rsidRPr="006706AE">
              <w:rPr>
                <w:rFonts w:ascii="Calibri" w:eastAsia="Times New Roman" w:hAnsi="Calibri"/>
                <w:sz w:val="20"/>
                <w:szCs w:val="20"/>
              </w:rPr>
              <w:t>Pencil</w:t>
            </w:r>
          </w:p>
          <w:p w14:paraId="0677B759" w14:textId="77777777" w:rsidR="006706AE" w:rsidRPr="006706AE" w:rsidRDefault="006706AE" w:rsidP="006706AE">
            <w:pPr>
              <w:spacing w:after="0" w:line="240" w:lineRule="auto"/>
              <w:ind w:left="0" w:hanging="14"/>
              <w:contextualSpacing/>
              <w:jc w:val="left"/>
              <w:rPr>
                <w:rFonts w:ascii="Calibri" w:eastAsia="Times New Roman" w:hAnsi="Calibri"/>
                <w:sz w:val="20"/>
                <w:szCs w:val="20"/>
              </w:rPr>
            </w:pPr>
            <w:r w:rsidRPr="006706AE">
              <w:rPr>
                <w:rFonts w:ascii="Calibri" w:eastAsia="Times New Roman" w:hAnsi="Calibri"/>
                <w:sz w:val="20"/>
                <w:szCs w:val="20"/>
              </w:rPr>
              <w:t>Drawing lab equipment</w:t>
            </w:r>
          </w:p>
        </w:tc>
        <w:tc>
          <w:tcPr>
            <w:tcW w:w="1015" w:type="dxa"/>
            <w:tcBorders>
              <w:top w:val="single" w:sz="4" w:space="0" w:color="000000"/>
              <w:left w:val="single" w:sz="4" w:space="0" w:color="000000"/>
              <w:bottom w:val="single" w:sz="4" w:space="0" w:color="000000"/>
              <w:right w:val="single" w:sz="4" w:space="0" w:color="000000"/>
            </w:tcBorders>
          </w:tcPr>
          <w:p w14:paraId="39C18C9A" w14:textId="77777777" w:rsidR="006706AE" w:rsidRPr="006706AE" w:rsidRDefault="006706AE" w:rsidP="006706AE">
            <w:pPr>
              <w:spacing w:after="0" w:line="360" w:lineRule="auto"/>
              <w:ind w:left="2"/>
              <w:jc w:val="left"/>
              <w:rPr>
                <w:rFonts w:ascii="Calibri" w:eastAsia="Times New Roman" w:hAnsi="Calibri"/>
                <w:b/>
                <w:sz w:val="20"/>
                <w:szCs w:val="20"/>
              </w:rPr>
            </w:pPr>
            <w:r w:rsidRPr="006706AE">
              <w:rPr>
                <w:rFonts w:ascii="Calibri" w:eastAsia="Times New Roman" w:hAnsi="Calibri"/>
                <w:bCs/>
                <w:sz w:val="20"/>
                <w:szCs w:val="20"/>
              </w:rPr>
              <w:t xml:space="preserve">Class Room </w:t>
            </w:r>
          </w:p>
        </w:tc>
      </w:tr>
      <w:tr w:rsidR="006706AE" w:rsidRPr="006706AE" w14:paraId="65D905C8" w14:textId="77777777" w:rsidTr="00C818EB">
        <w:trPr>
          <w:trHeight w:val="1511"/>
        </w:trPr>
        <w:tc>
          <w:tcPr>
            <w:tcW w:w="2110" w:type="dxa"/>
            <w:tcBorders>
              <w:top w:val="single" w:sz="4" w:space="0" w:color="000000"/>
              <w:left w:val="single" w:sz="4" w:space="0" w:color="000000"/>
              <w:bottom w:val="single" w:sz="4" w:space="0" w:color="000000"/>
              <w:right w:val="single" w:sz="4" w:space="0" w:color="000000"/>
            </w:tcBorders>
          </w:tcPr>
          <w:p w14:paraId="7BDEAB07" w14:textId="77777777" w:rsidR="006706AE" w:rsidRPr="006706AE" w:rsidRDefault="006706AE" w:rsidP="008638C4">
            <w:pPr>
              <w:numPr>
                <w:ilvl w:val="0"/>
                <w:numId w:val="348"/>
              </w:numPr>
              <w:spacing w:after="0" w:line="360" w:lineRule="auto"/>
              <w:ind w:left="90" w:hanging="90"/>
              <w:contextualSpacing/>
              <w:jc w:val="left"/>
              <w:rPr>
                <w:rFonts w:ascii="Calibri" w:eastAsia="Times New Roman" w:hAnsi="Calibri"/>
                <w:noProof/>
                <w:sz w:val="20"/>
                <w:szCs w:val="20"/>
                <w:lang w:val="en-GB"/>
              </w:rPr>
            </w:pPr>
            <w:r w:rsidRPr="006706AE">
              <w:rPr>
                <w:rFonts w:ascii="Calibri" w:eastAsia="Times New Roman" w:hAnsi="Calibri"/>
                <w:noProof/>
                <w:sz w:val="20"/>
                <w:szCs w:val="20"/>
                <w:lang w:val="en-GB"/>
              </w:rPr>
              <w:lastRenderedPageBreak/>
              <w:t>Preparation of Pre-Qualification Document as per PEC Specification.</w:t>
            </w:r>
          </w:p>
        </w:tc>
        <w:tc>
          <w:tcPr>
            <w:tcW w:w="4164" w:type="dxa"/>
            <w:tcBorders>
              <w:top w:val="single" w:sz="4" w:space="0" w:color="000000"/>
              <w:left w:val="single" w:sz="4" w:space="0" w:color="000000"/>
              <w:bottom w:val="single" w:sz="4" w:space="0" w:color="000000"/>
              <w:right w:val="single" w:sz="4" w:space="0" w:color="000000"/>
            </w:tcBorders>
          </w:tcPr>
          <w:p w14:paraId="285420BC" w14:textId="77777777" w:rsidR="006706AE" w:rsidRPr="006706AE" w:rsidRDefault="006706AE" w:rsidP="006706AE">
            <w:pPr>
              <w:spacing w:after="0" w:line="360" w:lineRule="auto"/>
              <w:ind w:left="185" w:firstLine="0"/>
              <w:contextualSpacing/>
              <w:jc w:val="left"/>
              <w:rPr>
                <w:rFonts w:ascii="Calibri" w:eastAsia="Times New Roman" w:hAnsi="Calibri"/>
                <w:b/>
                <w:sz w:val="20"/>
                <w:szCs w:val="20"/>
              </w:rPr>
            </w:pPr>
            <w:r w:rsidRPr="006706AE">
              <w:rPr>
                <w:rFonts w:ascii="Calibri" w:eastAsia="Times New Roman" w:hAnsi="Calibri"/>
                <w:b/>
                <w:sz w:val="20"/>
                <w:szCs w:val="20"/>
              </w:rPr>
              <w:t>Trainee will be able to:</w:t>
            </w:r>
          </w:p>
          <w:p w14:paraId="3E788312" w14:textId="77777777" w:rsidR="006706AE" w:rsidRPr="006706AE" w:rsidRDefault="006706AE" w:rsidP="008638C4">
            <w:pPr>
              <w:numPr>
                <w:ilvl w:val="0"/>
                <w:numId w:val="349"/>
              </w:numPr>
              <w:spacing w:after="0" w:line="360" w:lineRule="auto"/>
              <w:ind w:left="275" w:hanging="270"/>
              <w:contextualSpacing/>
              <w:jc w:val="left"/>
              <w:rPr>
                <w:rFonts w:ascii="Calibri" w:eastAsia="Times New Roman" w:hAnsi="Calibri"/>
                <w:sz w:val="20"/>
                <w:szCs w:val="20"/>
              </w:rPr>
            </w:pPr>
            <w:r w:rsidRPr="006706AE">
              <w:rPr>
                <w:rFonts w:ascii="Calibri" w:eastAsia="Times New Roman" w:hAnsi="Calibri"/>
                <w:sz w:val="20"/>
                <w:szCs w:val="20"/>
              </w:rPr>
              <w:t>Process for sanction of administrative approval- Budget provision</w:t>
            </w:r>
          </w:p>
          <w:p w14:paraId="30491AEA" w14:textId="77777777" w:rsidR="006706AE" w:rsidRPr="006706AE" w:rsidRDefault="006706AE" w:rsidP="008638C4">
            <w:pPr>
              <w:numPr>
                <w:ilvl w:val="0"/>
                <w:numId w:val="349"/>
              </w:numPr>
              <w:spacing w:after="0" w:line="360" w:lineRule="auto"/>
              <w:ind w:left="275" w:hanging="270"/>
              <w:contextualSpacing/>
              <w:jc w:val="left"/>
              <w:rPr>
                <w:rFonts w:ascii="Calibri" w:eastAsia="Times New Roman" w:hAnsi="Calibri"/>
                <w:sz w:val="20"/>
                <w:szCs w:val="20"/>
              </w:rPr>
            </w:pPr>
            <w:r w:rsidRPr="006706AE">
              <w:rPr>
                <w:rFonts w:ascii="Calibri" w:eastAsia="Times New Roman" w:hAnsi="Calibri"/>
                <w:sz w:val="20"/>
                <w:szCs w:val="20"/>
              </w:rPr>
              <w:t>Process for technical sanction- allocation of funds.</w:t>
            </w:r>
          </w:p>
          <w:p w14:paraId="7F9A4085" w14:textId="77777777" w:rsidR="006706AE" w:rsidRPr="006706AE" w:rsidRDefault="006706AE" w:rsidP="008638C4">
            <w:pPr>
              <w:numPr>
                <w:ilvl w:val="0"/>
                <w:numId w:val="349"/>
              </w:numPr>
              <w:spacing w:after="0" w:line="360" w:lineRule="auto"/>
              <w:ind w:left="275" w:hanging="270"/>
              <w:contextualSpacing/>
              <w:jc w:val="left"/>
              <w:rPr>
                <w:rFonts w:ascii="Calibri" w:eastAsia="Times New Roman" w:hAnsi="Calibri"/>
                <w:sz w:val="20"/>
                <w:szCs w:val="20"/>
              </w:rPr>
            </w:pPr>
            <w:r w:rsidRPr="006706AE">
              <w:rPr>
                <w:rFonts w:ascii="Calibri" w:eastAsia="Times New Roman" w:hAnsi="Calibri"/>
                <w:sz w:val="20"/>
                <w:szCs w:val="20"/>
              </w:rPr>
              <w:t>Identify &amp; get formed procurement team.</w:t>
            </w:r>
          </w:p>
          <w:p w14:paraId="5BAA3363" w14:textId="77777777" w:rsidR="006706AE" w:rsidRPr="006706AE" w:rsidRDefault="006706AE" w:rsidP="008638C4">
            <w:pPr>
              <w:numPr>
                <w:ilvl w:val="0"/>
                <w:numId w:val="349"/>
              </w:numPr>
              <w:spacing w:after="0" w:line="360" w:lineRule="auto"/>
              <w:ind w:left="275" w:hanging="270"/>
              <w:contextualSpacing/>
              <w:jc w:val="left"/>
              <w:rPr>
                <w:rFonts w:ascii="Calibri" w:eastAsia="Times New Roman" w:hAnsi="Calibri"/>
                <w:sz w:val="20"/>
                <w:szCs w:val="20"/>
              </w:rPr>
            </w:pPr>
            <w:r w:rsidRPr="006706AE">
              <w:rPr>
                <w:rFonts w:ascii="Calibri" w:eastAsia="Times New Roman" w:hAnsi="Calibri"/>
                <w:sz w:val="20"/>
                <w:szCs w:val="20"/>
              </w:rPr>
              <w:t>Download latest Pre-Qualification documents from PEC web site.</w:t>
            </w:r>
          </w:p>
          <w:p w14:paraId="2B824D95" w14:textId="77777777" w:rsidR="006706AE" w:rsidRPr="006706AE" w:rsidRDefault="006706AE" w:rsidP="008638C4">
            <w:pPr>
              <w:numPr>
                <w:ilvl w:val="0"/>
                <w:numId w:val="349"/>
              </w:numPr>
              <w:spacing w:after="0" w:line="360" w:lineRule="auto"/>
              <w:ind w:left="275" w:hanging="270"/>
              <w:contextualSpacing/>
              <w:jc w:val="left"/>
              <w:rPr>
                <w:rFonts w:ascii="Calibri" w:eastAsia="Times New Roman" w:hAnsi="Calibri"/>
                <w:b/>
                <w:sz w:val="20"/>
                <w:szCs w:val="20"/>
              </w:rPr>
            </w:pPr>
            <w:r w:rsidRPr="006706AE">
              <w:rPr>
                <w:rFonts w:ascii="Calibri" w:eastAsia="Times New Roman" w:hAnsi="Calibri"/>
                <w:sz w:val="20"/>
                <w:szCs w:val="20"/>
              </w:rPr>
              <w:t>Identify &amp; Prepare Pre-qualification document observing PEC directions. Instructions to applicant, Qualification Criteria, Annexures.</w:t>
            </w:r>
          </w:p>
        </w:tc>
        <w:tc>
          <w:tcPr>
            <w:tcW w:w="3722" w:type="dxa"/>
            <w:tcBorders>
              <w:top w:val="single" w:sz="4" w:space="0" w:color="000000"/>
              <w:left w:val="single" w:sz="4" w:space="0" w:color="000000"/>
              <w:bottom w:val="single" w:sz="4" w:space="0" w:color="000000"/>
              <w:right w:val="single" w:sz="4" w:space="0" w:color="000000"/>
            </w:tcBorders>
          </w:tcPr>
          <w:p w14:paraId="40E72731" w14:textId="77777777" w:rsidR="006706AE" w:rsidRPr="006706AE" w:rsidRDefault="006706AE" w:rsidP="008638C4">
            <w:pPr>
              <w:numPr>
                <w:ilvl w:val="0"/>
                <w:numId w:val="349"/>
              </w:numPr>
              <w:tabs>
                <w:tab w:val="left" w:pos="900"/>
              </w:tabs>
              <w:spacing w:after="160" w:line="360" w:lineRule="auto"/>
              <w:ind w:left="275" w:right="171" w:hanging="270"/>
              <w:contextualSpacing/>
              <w:jc w:val="left"/>
              <w:rPr>
                <w:rFonts w:ascii="Calibri" w:eastAsia="Times New Roman" w:hAnsi="Calibri"/>
                <w:color w:val="auto"/>
                <w:sz w:val="20"/>
                <w:szCs w:val="20"/>
              </w:rPr>
            </w:pPr>
            <w:bookmarkStart w:id="140" w:name="_Hlk48773911"/>
            <w:r w:rsidRPr="006706AE">
              <w:rPr>
                <w:rFonts w:ascii="Calibri" w:eastAsia="Times New Roman" w:hAnsi="Calibri"/>
                <w:spacing w:val="-1"/>
                <w:sz w:val="20"/>
                <w:szCs w:val="20"/>
              </w:rPr>
              <w:t>Describe P</w:t>
            </w:r>
            <w:r w:rsidRPr="006706AE">
              <w:rPr>
                <w:rFonts w:ascii="Calibri" w:eastAsia="Times New Roman" w:hAnsi="Calibri"/>
                <w:spacing w:val="-3"/>
                <w:sz w:val="20"/>
                <w:szCs w:val="20"/>
              </w:rPr>
              <w:t>re-re</w:t>
            </w:r>
            <w:r w:rsidRPr="006706AE">
              <w:rPr>
                <w:rFonts w:ascii="Calibri" w:eastAsia="Times New Roman" w:hAnsi="Calibri"/>
                <w:spacing w:val="-2"/>
                <w:sz w:val="20"/>
                <w:szCs w:val="20"/>
              </w:rPr>
              <w:t>qui</w:t>
            </w:r>
            <w:r w:rsidRPr="006706AE">
              <w:rPr>
                <w:rFonts w:ascii="Calibri" w:eastAsia="Times New Roman" w:hAnsi="Calibri"/>
                <w:spacing w:val="-5"/>
                <w:sz w:val="20"/>
                <w:szCs w:val="20"/>
              </w:rPr>
              <w:t>s</w:t>
            </w:r>
            <w:r w:rsidRPr="006706AE">
              <w:rPr>
                <w:rFonts w:ascii="Calibri" w:eastAsia="Times New Roman" w:hAnsi="Calibri"/>
                <w:spacing w:val="-2"/>
                <w:sz w:val="20"/>
                <w:szCs w:val="20"/>
              </w:rPr>
              <w:t>it</w:t>
            </w:r>
            <w:r w:rsidRPr="006706AE">
              <w:rPr>
                <w:rFonts w:ascii="Calibri" w:eastAsia="Times New Roman" w:hAnsi="Calibri"/>
                <w:sz w:val="20"/>
                <w:szCs w:val="20"/>
              </w:rPr>
              <w:t>e</w:t>
            </w:r>
            <w:r w:rsidRPr="006706AE">
              <w:rPr>
                <w:rFonts w:ascii="Calibri" w:eastAsia="Times New Roman" w:hAnsi="Calibri"/>
                <w:spacing w:val="18"/>
                <w:sz w:val="20"/>
                <w:szCs w:val="20"/>
              </w:rPr>
              <w:t xml:space="preserve"> </w:t>
            </w:r>
            <w:r w:rsidRPr="006706AE">
              <w:rPr>
                <w:rFonts w:ascii="Calibri" w:eastAsia="Times New Roman" w:hAnsi="Calibri"/>
                <w:spacing w:val="-6"/>
                <w:sz w:val="20"/>
                <w:szCs w:val="20"/>
              </w:rPr>
              <w:t>f</w:t>
            </w:r>
            <w:r w:rsidRPr="006706AE">
              <w:rPr>
                <w:rFonts w:ascii="Calibri" w:eastAsia="Times New Roman" w:hAnsi="Calibri"/>
                <w:spacing w:val="-2"/>
                <w:sz w:val="20"/>
                <w:szCs w:val="20"/>
              </w:rPr>
              <w:t>o</w:t>
            </w:r>
            <w:r w:rsidRPr="006706AE">
              <w:rPr>
                <w:rFonts w:ascii="Calibri" w:eastAsia="Times New Roman" w:hAnsi="Calibri"/>
                <w:sz w:val="20"/>
                <w:szCs w:val="20"/>
              </w:rPr>
              <w:t>r</w:t>
            </w:r>
            <w:r w:rsidRPr="006706AE">
              <w:rPr>
                <w:rFonts w:ascii="Calibri" w:eastAsia="Times New Roman" w:hAnsi="Calibri"/>
                <w:spacing w:val="18"/>
                <w:sz w:val="20"/>
                <w:szCs w:val="20"/>
              </w:rPr>
              <w:t xml:space="preserve"> </w:t>
            </w:r>
            <w:r w:rsidRPr="006706AE">
              <w:rPr>
                <w:rFonts w:ascii="Calibri" w:eastAsia="Times New Roman" w:hAnsi="Calibri"/>
                <w:spacing w:val="-2"/>
                <w:sz w:val="20"/>
                <w:szCs w:val="20"/>
              </w:rPr>
              <w:t xml:space="preserve">prequalification </w:t>
            </w:r>
            <w:r w:rsidRPr="006706AE">
              <w:rPr>
                <w:rFonts w:ascii="Calibri" w:eastAsia="Times New Roman" w:hAnsi="Calibri"/>
                <w:spacing w:val="-3"/>
                <w:sz w:val="20"/>
                <w:szCs w:val="20"/>
              </w:rPr>
              <w:t>a</w:t>
            </w:r>
            <w:r w:rsidRPr="006706AE">
              <w:rPr>
                <w:rFonts w:ascii="Calibri" w:eastAsia="Times New Roman" w:hAnsi="Calibri"/>
                <w:spacing w:val="-2"/>
                <w:sz w:val="20"/>
                <w:szCs w:val="20"/>
              </w:rPr>
              <w:t>dmini</w:t>
            </w:r>
            <w:r w:rsidRPr="006706AE">
              <w:rPr>
                <w:rFonts w:ascii="Calibri" w:eastAsia="Times New Roman" w:hAnsi="Calibri"/>
                <w:spacing w:val="-5"/>
                <w:sz w:val="20"/>
                <w:szCs w:val="20"/>
              </w:rPr>
              <w:t>s</w:t>
            </w:r>
            <w:r w:rsidRPr="006706AE">
              <w:rPr>
                <w:rFonts w:ascii="Calibri" w:eastAsia="Times New Roman" w:hAnsi="Calibri"/>
                <w:spacing w:val="-2"/>
                <w:sz w:val="20"/>
                <w:szCs w:val="20"/>
              </w:rPr>
              <w:t>t</w:t>
            </w:r>
            <w:r w:rsidRPr="006706AE">
              <w:rPr>
                <w:rFonts w:ascii="Calibri" w:eastAsia="Times New Roman" w:hAnsi="Calibri"/>
                <w:spacing w:val="-3"/>
                <w:sz w:val="20"/>
                <w:szCs w:val="20"/>
              </w:rPr>
              <w:t>ra</w:t>
            </w:r>
            <w:r w:rsidRPr="006706AE">
              <w:rPr>
                <w:rFonts w:ascii="Calibri" w:eastAsia="Times New Roman" w:hAnsi="Calibri"/>
                <w:spacing w:val="-2"/>
                <w:sz w:val="20"/>
                <w:szCs w:val="20"/>
              </w:rPr>
              <w:t>t</w:t>
            </w:r>
            <w:r w:rsidRPr="006706AE">
              <w:rPr>
                <w:rFonts w:ascii="Calibri" w:eastAsia="Times New Roman" w:hAnsi="Calibri"/>
                <w:spacing w:val="-4"/>
                <w:sz w:val="20"/>
                <w:szCs w:val="20"/>
              </w:rPr>
              <w:t>i</w:t>
            </w:r>
            <w:r w:rsidRPr="006706AE">
              <w:rPr>
                <w:rFonts w:ascii="Calibri" w:eastAsia="Times New Roman" w:hAnsi="Calibri"/>
                <w:spacing w:val="-2"/>
                <w:sz w:val="20"/>
                <w:szCs w:val="20"/>
              </w:rPr>
              <w:t>v</w:t>
            </w:r>
            <w:r w:rsidRPr="006706AE">
              <w:rPr>
                <w:rFonts w:ascii="Calibri" w:eastAsia="Times New Roman" w:hAnsi="Calibri"/>
                <w:sz w:val="20"/>
                <w:szCs w:val="20"/>
              </w:rPr>
              <w:t>e</w:t>
            </w:r>
            <w:r w:rsidRPr="006706AE">
              <w:rPr>
                <w:rFonts w:ascii="Calibri" w:eastAsia="Times New Roman" w:hAnsi="Calibri"/>
                <w:spacing w:val="18"/>
                <w:sz w:val="20"/>
                <w:szCs w:val="20"/>
              </w:rPr>
              <w:t xml:space="preserve"> </w:t>
            </w:r>
            <w:r w:rsidRPr="006706AE">
              <w:rPr>
                <w:rFonts w:ascii="Calibri" w:eastAsia="Times New Roman" w:hAnsi="Calibri"/>
                <w:spacing w:val="-3"/>
                <w:sz w:val="20"/>
                <w:szCs w:val="20"/>
              </w:rPr>
              <w:t>a</w:t>
            </w:r>
            <w:r w:rsidRPr="006706AE">
              <w:rPr>
                <w:rFonts w:ascii="Calibri" w:eastAsia="Times New Roman" w:hAnsi="Calibri"/>
                <w:spacing w:val="-2"/>
                <w:sz w:val="20"/>
                <w:szCs w:val="20"/>
              </w:rPr>
              <w:t>pp</w:t>
            </w:r>
            <w:r w:rsidRPr="006706AE">
              <w:rPr>
                <w:rFonts w:ascii="Calibri" w:eastAsia="Times New Roman" w:hAnsi="Calibri"/>
                <w:spacing w:val="-3"/>
                <w:sz w:val="20"/>
                <w:szCs w:val="20"/>
              </w:rPr>
              <w:t>r</w:t>
            </w:r>
            <w:r w:rsidRPr="006706AE">
              <w:rPr>
                <w:rFonts w:ascii="Calibri" w:eastAsia="Times New Roman" w:hAnsi="Calibri"/>
                <w:spacing w:val="-5"/>
                <w:sz w:val="20"/>
                <w:szCs w:val="20"/>
              </w:rPr>
              <w:t>o</w:t>
            </w:r>
            <w:r w:rsidRPr="006706AE">
              <w:rPr>
                <w:rFonts w:ascii="Calibri" w:eastAsia="Times New Roman" w:hAnsi="Calibri"/>
                <w:spacing w:val="-2"/>
                <w:sz w:val="20"/>
                <w:szCs w:val="20"/>
              </w:rPr>
              <w:t>v</w:t>
            </w:r>
            <w:r w:rsidRPr="006706AE">
              <w:rPr>
                <w:rFonts w:ascii="Calibri" w:eastAsia="Times New Roman" w:hAnsi="Calibri"/>
                <w:spacing w:val="-3"/>
                <w:sz w:val="20"/>
                <w:szCs w:val="20"/>
              </w:rPr>
              <w:t>a</w:t>
            </w:r>
            <w:r w:rsidRPr="006706AE">
              <w:rPr>
                <w:rFonts w:ascii="Calibri" w:eastAsia="Times New Roman" w:hAnsi="Calibri"/>
                <w:spacing w:val="-4"/>
                <w:sz w:val="20"/>
                <w:szCs w:val="20"/>
              </w:rPr>
              <w:t>l</w:t>
            </w:r>
            <w:r w:rsidRPr="006706AE">
              <w:rPr>
                <w:rFonts w:ascii="Calibri" w:eastAsia="Times New Roman" w:hAnsi="Calibri"/>
                <w:sz w:val="20"/>
                <w:szCs w:val="20"/>
              </w:rPr>
              <w:t>,</w:t>
            </w:r>
            <w:r w:rsidRPr="006706AE">
              <w:rPr>
                <w:rFonts w:ascii="Calibri" w:eastAsia="Times New Roman" w:hAnsi="Calibri"/>
                <w:spacing w:val="19"/>
                <w:sz w:val="20"/>
                <w:szCs w:val="20"/>
              </w:rPr>
              <w:t xml:space="preserve"> </w:t>
            </w:r>
            <w:r w:rsidRPr="006706AE">
              <w:rPr>
                <w:rFonts w:ascii="Calibri" w:eastAsia="Times New Roman" w:hAnsi="Calibri"/>
                <w:spacing w:val="-2"/>
                <w:sz w:val="20"/>
                <w:szCs w:val="20"/>
              </w:rPr>
              <w:t>t</w:t>
            </w:r>
            <w:r w:rsidRPr="006706AE">
              <w:rPr>
                <w:rFonts w:ascii="Calibri" w:eastAsia="Times New Roman" w:hAnsi="Calibri"/>
                <w:spacing w:val="-3"/>
                <w:sz w:val="20"/>
                <w:szCs w:val="20"/>
              </w:rPr>
              <w:t>ec</w:t>
            </w:r>
            <w:r w:rsidRPr="006706AE">
              <w:rPr>
                <w:rFonts w:ascii="Calibri" w:eastAsia="Times New Roman" w:hAnsi="Calibri"/>
                <w:spacing w:val="-2"/>
                <w:sz w:val="20"/>
                <w:szCs w:val="20"/>
              </w:rPr>
              <w:t>h</w:t>
            </w:r>
            <w:r w:rsidRPr="006706AE">
              <w:rPr>
                <w:rFonts w:ascii="Calibri" w:eastAsia="Times New Roman" w:hAnsi="Calibri"/>
                <w:spacing w:val="-5"/>
                <w:sz w:val="20"/>
                <w:szCs w:val="20"/>
              </w:rPr>
              <w:t>n</w:t>
            </w:r>
            <w:r w:rsidRPr="006706AE">
              <w:rPr>
                <w:rFonts w:ascii="Calibri" w:eastAsia="Times New Roman" w:hAnsi="Calibri"/>
                <w:spacing w:val="-2"/>
                <w:sz w:val="20"/>
                <w:szCs w:val="20"/>
              </w:rPr>
              <w:t>i</w:t>
            </w:r>
            <w:r w:rsidRPr="006706AE">
              <w:rPr>
                <w:rFonts w:ascii="Calibri" w:eastAsia="Times New Roman" w:hAnsi="Calibri"/>
                <w:spacing w:val="-3"/>
                <w:sz w:val="20"/>
                <w:szCs w:val="20"/>
              </w:rPr>
              <w:t>ca</w:t>
            </w:r>
            <w:r w:rsidRPr="006706AE">
              <w:rPr>
                <w:rFonts w:ascii="Calibri" w:eastAsia="Times New Roman" w:hAnsi="Calibri"/>
                <w:sz w:val="20"/>
                <w:szCs w:val="20"/>
              </w:rPr>
              <w:t>l</w:t>
            </w:r>
            <w:r w:rsidRPr="006706AE">
              <w:rPr>
                <w:rFonts w:ascii="Calibri" w:eastAsia="Times New Roman" w:hAnsi="Calibri"/>
                <w:spacing w:val="19"/>
                <w:sz w:val="20"/>
                <w:szCs w:val="20"/>
              </w:rPr>
              <w:t xml:space="preserve"> </w:t>
            </w:r>
            <w:r w:rsidRPr="006706AE">
              <w:rPr>
                <w:rFonts w:ascii="Calibri" w:eastAsia="Times New Roman" w:hAnsi="Calibri"/>
                <w:spacing w:val="-2"/>
                <w:sz w:val="20"/>
                <w:szCs w:val="20"/>
              </w:rPr>
              <w:t>s</w:t>
            </w:r>
            <w:r w:rsidRPr="006706AE">
              <w:rPr>
                <w:rFonts w:ascii="Calibri" w:eastAsia="Times New Roman" w:hAnsi="Calibri"/>
                <w:spacing w:val="-3"/>
                <w:sz w:val="20"/>
                <w:szCs w:val="20"/>
              </w:rPr>
              <w:t>a</w:t>
            </w:r>
            <w:r w:rsidRPr="006706AE">
              <w:rPr>
                <w:rFonts w:ascii="Calibri" w:eastAsia="Times New Roman" w:hAnsi="Calibri"/>
                <w:spacing w:val="-2"/>
                <w:sz w:val="20"/>
                <w:szCs w:val="20"/>
              </w:rPr>
              <w:t>n</w:t>
            </w:r>
            <w:r w:rsidRPr="006706AE">
              <w:rPr>
                <w:rFonts w:ascii="Calibri" w:eastAsia="Times New Roman" w:hAnsi="Calibri"/>
                <w:spacing w:val="-6"/>
                <w:sz w:val="20"/>
                <w:szCs w:val="20"/>
              </w:rPr>
              <w:t>c</w:t>
            </w:r>
            <w:r w:rsidRPr="006706AE">
              <w:rPr>
                <w:rFonts w:ascii="Calibri" w:eastAsia="Times New Roman" w:hAnsi="Calibri"/>
                <w:spacing w:val="-2"/>
                <w:sz w:val="20"/>
                <w:szCs w:val="20"/>
              </w:rPr>
              <w:t>ti</w:t>
            </w:r>
            <w:r w:rsidRPr="006706AE">
              <w:rPr>
                <w:rFonts w:ascii="Calibri" w:eastAsia="Times New Roman" w:hAnsi="Calibri"/>
                <w:spacing w:val="-5"/>
                <w:sz w:val="20"/>
                <w:szCs w:val="20"/>
              </w:rPr>
              <w:t>o</w:t>
            </w:r>
            <w:r w:rsidRPr="006706AE">
              <w:rPr>
                <w:rFonts w:ascii="Calibri" w:eastAsia="Times New Roman" w:hAnsi="Calibri"/>
                <w:spacing w:val="-2"/>
                <w:sz w:val="20"/>
                <w:szCs w:val="20"/>
              </w:rPr>
              <w:t>n</w:t>
            </w:r>
            <w:r w:rsidRPr="006706AE">
              <w:rPr>
                <w:rFonts w:ascii="Calibri" w:eastAsia="Times New Roman" w:hAnsi="Calibri"/>
                <w:sz w:val="20"/>
                <w:szCs w:val="20"/>
              </w:rPr>
              <w:t>,</w:t>
            </w:r>
            <w:r w:rsidRPr="006706AE">
              <w:rPr>
                <w:rFonts w:ascii="Calibri" w:eastAsia="Times New Roman" w:hAnsi="Calibri"/>
                <w:spacing w:val="19"/>
                <w:sz w:val="20"/>
                <w:szCs w:val="20"/>
              </w:rPr>
              <w:t xml:space="preserve"> </w:t>
            </w:r>
            <w:r w:rsidRPr="006706AE">
              <w:rPr>
                <w:rFonts w:ascii="Calibri" w:eastAsia="Times New Roman" w:hAnsi="Calibri"/>
                <w:spacing w:val="-4"/>
                <w:sz w:val="20"/>
                <w:szCs w:val="20"/>
              </w:rPr>
              <w:t>B</w:t>
            </w:r>
            <w:r w:rsidRPr="006706AE">
              <w:rPr>
                <w:rFonts w:ascii="Calibri" w:eastAsia="Times New Roman" w:hAnsi="Calibri"/>
                <w:spacing w:val="-2"/>
                <w:sz w:val="20"/>
                <w:szCs w:val="20"/>
              </w:rPr>
              <w:t>u</w:t>
            </w:r>
            <w:r w:rsidRPr="006706AE">
              <w:rPr>
                <w:rFonts w:ascii="Calibri" w:eastAsia="Times New Roman" w:hAnsi="Calibri"/>
                <w:spacing w:val="-5"/>
                <w:sz w:val="20"/>
                <w:szCs w:val="20"/>
              </w:rPr>
              <w:t>dg</w:t>
            </w:r>
            <w:r w:rsidRPr="006706AE">
              <w:rPr>
                <w:rFonts w:ascii="Calibri" w:eastAsia="Times New Roman" w:hAnsi="Calibri"/>
                <w:spacing w:val="-3"/>
                <w:sz w:val="20"/>
                <w:szCs w:val="20"/>
              </w:rPr>
              <w:t>e</w:t>
            </w:r>
            <w:r w:rsidRPr="006706AE">
              <w:rPr>
                <w:rFonts w:ascii="Calibri" w:eastAsia="Times New Roman" w:hAnsi="Calibri"/>
                <w:sz w:val="20"/>
                <w:szCs w:val="20"/>
              </w:rPr>
              <w:t xml:space="preserve">t </w:t>
            </w:r>
            <w:r w:rsidRPr="006706AE">
              <w:rPr>
                <w:rFonts w:ascii="Calibri" w:eastAsia="Times New Roman" w:hAnsi="Calibri"/>
                <w:spacing w:val="-2"/>
                <w:sz w:val="20"/>
                <w:szCs w:val="20"/>
              </w:rPr>
              <w:t>p</w:t>
            </w:r>
            <w:r w:rsidRPr="006706AE">
              <w:rPr>
                <w:rFonts w:ascii="Calibri" w:eastAsia="Times New Roman" w:hAnsi="Calibri"/>
                <w:spacing w:val="-3"/>
                <w:sz w:val="20"/>
                <w:szCs w:val="20"/>
              </w:rPr>
              <w:t>r</w:t>
            </w:r>
            <w:r w:rsidRPr="006706AE">
              <w:rPr>
                <w:rFonts w:ascii="Calibri" w:eastAsia="Times New Roman" w:hAnsi="Calibri"/>
                <w:spacing w:val="-2"/>
                <w:sz w:val="20"/>
                <w:szCs w:val="20"/>
              </w:rPr>
              <w:t>ovi</w:t>
            </w:r>
            <w:r w:rsidRPr="006706AE">
              <w:rPr>
                <w:rFonts w:ascii="Calibri" w:eastAsia="Times New Roman" w:hAnsi="Calibri"/>
                <w:spacing w:val="-5"/>
                <w:sz w:val="20"/>
                <w:szCs w:val="20"/>
              </w:rPr>
              <w:t>s</w:t>
            </w:r>
            <w:r w:rsidRPr="006706AE">
              <w:rPr>
                <w:rFonts w:ascii="Calibri" w:eastAsia="Times New Roman" w:hAnsi="Calibri"/>
                <w:spacing w:val="-2"/>
                <w:sz w:val="20"/>
                <w:szCs w:val="20"/>
              </w:rPr>
              <w:t>io</w:t>
            </w:r>
            <w:r w:rsidRPr="006706AE">
              <w:rPr>
                <w:rFonts w:ascii="Calibri" w:eastAsia="Times New Roman" w:hAnsi="Calibri"/>
                <w:sz w:val="20"/>
                <w:szCs w:val="20"/>
              </w:rPr>
              <w:t>n</w:t>
            </w:r>
            <w:r w:rsidRPr="006706AE">
              <w:rPr>
                <w:rFonts w:ascii="Calibri" w:eastAsia="Times New Roman" w:hAnsi="Calibri"/>
                <w:spacing w:val="-7"/>
                <w:sz w:val="20"/>
                <w:szCs w:val="20"/>
              </w:rPr>
              <w:t xml:space="preserve"> </w:t>
            </w:r>
            <w:r w:rsidRPr="006706AE">
              <w:rPr>
                <w:rFonts w:ascii="Calibri" w:eastAsia="Times New Roman" w:hAnsi="Calibri"/>
                <w:spacing w:val="-3"/>
                <w:sz w:val="20"/>
                <w:szCs w:val="20"/>
              </w:rPr>
              <w:t>a</w:t>
            </w:r>
            <w:r w:rsidRPr="006706AE">
              <w:rPr>
                <w:rFonts w:ascii="Calibri" w:eastAsia="Times New Roman" w:hAnsi="Calibri"/>
                <w:spacing w:val="-2"/>
                <w:sz w:val="20"/>
                <w:szCs w:val="20"/>
              </w:rPr>
              <w:t>n</w:t>
            </w:r>
            <w:r w:rsidRPr="006706AE">
              <w:rPr>
                <w:rFonts w:ascii="Calibri" w:eastAsia="Times New Roman" w:hAnsi="Calibri"/>
                <w:sz w:val="20"/>
                <w:szCs w:val="20"/>
              </w:rPr>
              <w:t>d</w:t>
            </w:r>
            <w:r w:rsidRPr="006706AE">
              <w:rPr>
                <w:rFonts w:ascii="Calibri" w:eastAsia="Times New Roman" w:hAnsi="Calibri"/>
                <w:spacing w:val="-5"/>
                <w:sz w:val="20"/>
                <w:szCs w:val="20"/>
              </w:rPr>
              <w:t xml:space="preserve"> </w:t>
            </w:r>
            <w:r w:rsidRPr="006706AE">
              <w:rPr>
                <w:rFonts w:ascii="Calibri" w:eastAsia="Times New Roman" w:hAnsi="Calibri"/>
                <w:spacing w:val="-6"/>
                <w:sz w:val="20"/>
                <w:szCs w:val="20"/>
              </w:rPr>
              <w:t>a</w:t>
            </w:r>
            <w:r w:rsidRPr="006706AE">
              <w:rPr>
                <w:rFonts w:ascii="Calibri" w:eastAsia="Times New Roman" w:hAnsi="Calibri"/>
                <w:spacing w:val="-2"/>
                <w:sz w:val="20"/>
                <w:szCs w:val="20"/>
              </w:rPr>
              <w:t>llo</w:t>
            </w:r>
            <w:r w:rsidRPr="006706AE">
              <w:rPr>
                <w:rFonts w:ascii="Calibri" w:eastAsia="Times New Roman" w:hAnsi="Calibri"/>
                <w:spacing w:val="-3"/>
                <w:sz w:val="20"/>
                <w:szCs w:val="20"/>
              </w:rPr>
              <w:t>ca</w:t>
            </w:r>
            <w:r w:rsidRPr="006706AE">
              <w:rPr>
                <w:rFonts w:ascii="Calibri" w:eastAsia="Times New Roman" w:hAnsi="Calibri"/>
                <w:spacing w:val="-4"/>
                <w:sz w:val="20"/>
                <w:szCs w:val="20"/>
              </w:rPr>
              <w:t>t</w:t>
            </w:r>
            <w:r w:rsidRPr="006706AE">
              <w:rPr>
                <w:rFonts w:ascii="Calibri" w:eastAsia="Times New Roman" w:hAnsi="Calibri"/>
                <w:spacing w:val="-2"/>
                <w:sz w:val="20"/>
                <w:szCs w:val="20"/>
              </w:rPr>
              <w:t>io</w:t>
            </w:r>
            <w:r w:rsidRPr="006706AE">
              <w:rPr>
                <w:rFonts w:ascii="Calibri" w:eastAsia="Times New Roman" w:hAnsi="Calibri"/>
                <w:sz w:val="20"/>
                <w:szCs w:val="20"/>
              </w:rPr>
              <w:t>n</w:t>
            </w:r>
            <w:r w:rsidRPr="006706AE">
              <w:rPr>
                <w:rFonts w:ascii="Calibri" w:eastAsia="Times New Roman" w:hAnsi="Calibri"/>
                <w:spacing w:val="-7"/>
                <w:sz w:val="20"/>
                <w:szCs w:val="20"/>
              </w:rPr>
              <w:t xml:space="preserve"> </w:t>
            </w:r>
            <w:r w:rsidRPr="006706AE">
              <w:rPr>
                <w:rFonts w:ascii="Calibri" w:eastAsia="Times New Roman" w:hAnsi="Calibri"/>
                <w:spacing w:val="-5"/>
                <w:sz w:val="20"/>
                <w:szCs w:val="20"/>
              </w:rPr>
              <w:t>o</w:t>
            </w:r>
            <w:r w:rsidRPr="006706AE">
              <w:rPr>
                <w:rFonts w:ascii="Calibri" w:eastAsia="Times New Roman" w:hAnsi="Calibri"/>
                <w:sz w:val="20"/>
                <w:szCs w:val="20"/>
              </w:rPr>
              <w:t>f</w:t>
            </w:r>
            <w:r w:rsidRPr="006706AE">
              <w:rPr>
                <w:rFonts w:ascii="Calibri" w:eastAsia="Times New Roman" w:hAnsi="Calibri"/>
                <w:spacing w:val="-6"/>
                <w:sz w:val="20"/>
                <w:szCs w:val="20"/>
              </w:rPr>
              <w:t xml:space="preserve"> </w:t>
            </w:r>
            <w:r w:rsidRPr="006706AE">
              <w:rPr>
                <w:rFonts w:ascii="Calibri" w:eastAsia="Times New Roman" w:hAnsi="Calibri"/>
                <w:spacing w:val="-3"/>
                <w:sz w:val="20"/>
                <w:szCs w:val="20"/>
              </w:rPr>
              <w:t>f</w:t>
            </w:r>
            <w:r w:rsidRPr="006706AE">
              <w:rPr>
                <w:rFonts w:ascii="Calibri" w:eastAsia="Times New Roman" w:hAnsi="Calibri"/>
                <w:spacing w:val="-2"/>
                <w:sz w:val="20"/>
                <w:szCs w:val="20"/>
              </w:rPr>
              <w:t>und</w:t>
            </w:r>
            <w:r w:rsidRPr="006706AE">
              <w:rPr>
                <w:rFonts w:ascii="Calibri" w:eastAsia="Times New Roman" w:hAnsi="Calibri"/>
                <w:sz w:val="20"/>
                <w:szCs w:val="20"/>
              </w:rPr>
              <w:t>s to carry out the whole process.</w:t>
            </w:r>
          </w:p>
          <w:p w14:paraId="7ED76960" w14:textId="77777777" w:rsidR="006706AE" w:rsidRPr="006706AE" w:rsidRDefault="006706AE" w:rsidP="008638C4">
            <w:pPr>
              <w:numPr>
                <w:ilvl w:val="0"/>
                <w:numId w:val="349"/>
              </w:numPr>
              <w:tabs>
                <w:tab w:val="left" w:pos="900"/>
              </w:tabs>
              <w:spacing w:after="160" w:line="360" w:lineRule="auto"/>
              <w:ind w:left="275" w:right="171" w:hanging="270"/>
              <w:contextualSpacing/>
              <w:jc w:val="left"/>
              <w:rPr>
                <w:rFonts w:ascii="Calibri" w:eastAsia="Times New Roman" w:hAnsi="Calibri"/>
                <w:color w:val="auto"/>
                <w:sz w:val="20"/>
                <w:szCs w:val="20"/>
              </w:rPr>
            </w:pPr>
            <w:r w:rsidRPr="006706AE">
              <w:rPr>
                <w:rFonts w:ascii="Calibri" w:eastAsia="Times New Roman" w:hAnsi="Calibri"/>
                <w:sz w:val="20"/>
                <w:szCs w:val="20"/>
              </w:rPr>
              <w:t>State the Procurement Team formation.</w:t>
            </w:r>
          </w:p>
          <w:p w14:paraId="28F27B44" w14:textId="77777777" w:rsidR="006706AE" w:rsidRPr="006706AE" w:rsidRDefault="006706AE" w:rsidP="008638C4">
            <w:pPr>
              <w:numPr>
                <w:ilvl w:val="0"/>
                <w:numId w:val="349"/>
              </w:numPr>
              <w:spacing w:after="0" w:line="360" w:lineRule="auto"/>
              <w:ind w:left="275" w:hanging="270"/>
              <w:contextualSpacing/>
              <w:jc w:val="left"/>
              <w:rPr>
                <w:rFonts w:ascii="Calibri" w:eastAsia="Times New Roman" w:hAnsi="Calibri"/>
                <w:spacing w:val="-1"/>
                <w:sz w:val="20"/>
                <w:szCs w:val="20"/>
              </w:rPr>
            </w:pPr>
            <w:r w:rsidRPr="006706AE">
              <w:rPr>
                <w:rFonts w:ascii="Calibri" w:eastAsia="Times New Roman" w:hAnsi="Calibri"/>
                <w:spacing w:val="-1"/>
                <w:sz w:val="20"/>
                <w:szCs w:val="20"/>
              </w:rPr>
              <w:t>Define financial capabilities and technical capabilities.</w:t>
            </w:r>
          </w:p>
          <w:p w14:paraId="796FAF0D" w14:textId="77777777" w:rsidR="006706AE" w:rsidRPr="006706AE" w:rsidRDefault="006706AE" w:rsidP="008638C4">
            <w:pPr>
              <w:numPr>
                <w:ilvl w:val="0"/>
                <w:numId w:val="349"/>
              </w:numPr>
              <w:spacing w:after="0" w:line="360" w:lineRule="auto"/>
              <w:ind w:left="275" w:hanging="270"/>
              <w:contextualSpacing/>
              <w:jc w:val="left"/>
              <w:rPr>
                <w:rFonts w:ascii="Calibri" w:eastAsia="Times New Roman" w:hAnsi="Calibri"/>
                <w:spacing w:val="-1"/>
                <w:sz w:val="20"/>
                <w:szCs w:val="20"/>
              </w:rPr>
            </w:pPr>
            <w:r w:rsidRPr="006706AE">
              <w:rPr>
                <w:rFonts w:ascii="Calibri" w:eastAsia="Times New Roman" w:hAnsi="Calibri"/>
                <w:spacing w:val="-1"/>
                <w:sz w:val="20"/>
                <w:szCs w:val="20"/>
              </w:rPr>
              <w:t>Define instruction to applicant.</w:t>
            </w:r>
          </w:p>
          <w:bookmarkEnd w:id="140"/>
          <w:p w14:paraId="4C9B6D46" w14:textId="77777777" w:rsidR="006706AE" w:rsidRPr="006706AE" w:rsidRDefault="006706AE" w:rsidP="006706AE">
            <w:pPr>
              <w:spacing w:after="0" w:line="360" w:lineRule="auto"/>
              <w:ind w:left="275" w:firstLine="0"/>
              <w:contextualSpacing/>
              <w:jc w:val="left"/>
              <w:rPr>
                <w:rFonts w:ascii="Calibri" w:eastAsia="Times New Roman" w:hAnsi="Calibri"/>
                <w:b/>
                <w:bCs/>
                <w:iCs/>
                <w:sz w:val="20"/>
                <w:szCs w:val="20"/>
              </w:rPr>
            </w:pPr>
            <w:r w:rsidRPr="006706AE">
              <w:rPr>
                <w:rFonts w:ascii="Calibri" w:eastAsia="Times New Roman" w:hAnsi="Calibri"/>
                <w:b/>
                <w:bCs/>
                <w:iCs/>
                <w:sz w:val="20"/>
                <w:szCs w:val="20"/>
              </w:rPr>
              <w:t>Practical Activity</w:t>
            </w:r>
          </w:p>
          <w:p w14:paraId="01BBF179" w14:textId="77777777" w:rsidR="006706AE" w:rsidRPr="006706AE" w:rsidRDefault="006706AE" w:rsidP="008638C4">
            <w:pPr>
              <w:numPr>
                <w:ilvl w:val="0"/>
                <w:numId w:val="349"/>
              </w:numPr>
              <w:spacing w:after="0" w:line="360" w:lineRule="auto"/>
              <w:ind w:left="275" w:hanging="270"/>
              <w:contextualSpacing/>
              <w:jc w:val="left"/>
              <w:rPr>
                <w:rFonts w:ascii="Calibri" w:eastAsia="Times New Roman" w:hAnsi="Calibri"/>
                <w:spacing w:val="-1"/>
                <w:sz w:val="20"/>
                <w:szCs w:val="20"/>
              </w:rPr>
            </w:pPr>
            <w:r w:rsidRPr="006706AE">
              <w:rPr>
                <w:rFonts w:ascii="Calibri" w:eastAsia="Times New Roman" w:hAnsi="Calibri"/>
                <w:spacing w:val="-1"/>
                <w:sz w:val="20"/>
                <w:szCs w:val="20"/>
              </w:rPr>
              <w:t>Prepare Pre-Qualification document Procedure diagram as per PEC/PPRA Specifications</w:t>
            </w:r>
          </w:p>
          <w:p w14:paraId="222B56AC" w14:textId="77777777" w:rsidR="006706AE" w:rsidRPr="006706AE" w:rsidRDefault="006706AE" w:rsidP="006706AE">
            <w:pPr>
              <w:spacing w:after="0" w:line="360" w:lineRule="auto"/>
              <w:ind w:left="275" w:firstLine="0"/>
              <w:contextualSpacing/>
              <w:jc w:val="left"/>
              <w:rPr>
                <w:rFonts w:ascii="Calibri" w:eastAsia="Times New Roman" w:hAnsi="Calibri"/>
                <w:spacing w:val="-1"/>
                <w:sz w:val="20"/>
                <w:szCs w:val="20"/>
              </w:rPr>
            </w:pPr>
            <w:r w:rsidRPr="006706AE">
              <w:rPr>
                <w:rFonts w:ascii="Calibri" w:eastAsia="Times New Roman" w:hAnsi="Calibri"/>
                <w:spacing w:val="-1"/>
                <w:sz w:val="20"/>
                <w:szCs w:val="20"/>
              </w:rPr>
              <w:t xml:space="preserve"> </w:t>
            </w:r>
          </w:p>
        </w:tc>
        <w:tc>
          <w:tcPr>
            <w:tcW w:w="1691" w:type="dxa"/>
            <w:tcBorders>
              <w:top w:val="single" w:sz="4" w:space="0" w:color="000000"/>
              <w:left w:val="single" w:sz="4" w:space="0" w:color="000000"/>
              <w:bottom w:val="single" w:sz="4" w:space="0" w:color="000000"/>
              <w:right w:val="single" w:sz="4" w:space="0" w:color="000000"/>
            </w:tcBorders>
          </w:tcPr>
          <w:p w14:paraId="73A8C24D" w14:textId="77777777" w:rsidR="006706AE" w:rsidRPr="006706AE" w:rsidRDefault="006706AE" w:rsidP="006706AE">
            <w:pPr>
              <w:spacing w:after="0" w:line="360" w:lineRule="auto"/>
              <w:ind w:left="720" w:hanging="718"/>
              <w:jc w:val="right"/>
              <w:rPr>
                <w:rFonts w:ascii="Calibri" w:eastAsia="Times New Roman" w:hAnsi="Calibri"/>
                <w:sz w:val="20"/>
                <w:szCs w:val="20"/>
              </w:rPr>
            </w:pPr>
            <w:r w:rsidRPr="006706AE">
              <w:rPr>
                <w:rFonts w:ascii="Calibri" w:eastAsia="Times New Roman" w:hAnsi="Calibri"/>
                <w:sz w:val="20"/>
                <w:szCs w:val="20"/>
              </w:rPr>
              <w:t>Theory-01 Hrs</w:t>
            </w:r>
          </w:p>
          <w:p w14:paraId="2C32EF32" w14:textId="77777777" w:rsidR="006706AE" w:rsidRPr="006706AE" w:rsidRDefault="006706AE" w:rsidP="006706AE">
            <w:pPr>
              <w:spacing w:after="0" w:line="360" w:lineRule="auto"/>
              <w:ind w:left="-34"/>
              <w:jc w:val="right"/>
              <w:rPr>
                <w:rFonts w:ascii="Calibri" w:eastAsia="Times New Roman" w:hAnsi="Calibri"/>
                <w:sz w:val="20"/>
                <w:szCs w:val="20"/>
              </w:rPr>
            </w:pPr>
            <w:r w:rsidRPr="006706AE">
              <w:rPr>
                <w:rFonts w:ascii="Calibri" w:eastAsia="Times New Roman" w:hAnsi="Calibri"/>
                <w:sz w:val="20"/>
                <w:szCs w:val="20"/>
              </w:rPr>
              <w:t>Practical-02 Hrs</w:t>
            </w:r>
          </w:p>
          <w:p w14:paraId="390F284E" w14:textId="77777777" w:rsidR="006706AE" w:rsidRPr="006706AE" w:rsidRDefault="006706AE" w:rsidP="006706AE">
            <w:pPr>
              <w:spacing w:after="0" w:line="360" w:lineRule="auto"/>
              <w:ind w:left="720" w:hanging="718"/>
              <w:jc w:val="right"/>
              <w:rPr>
                <w:rFonts w:ascii="Calibri" w:eastAsia="Times New Roman" w:hAnsi="Calibri"/>
                <w:sz w:val="20"/>
                <w:szCs w:val="20"/>
              </w:rPr>
            </w:pPr>
            <w:r w:rsidRPr="006706AE">
              <w:rPr>
                <w:rFonts w:ascii="Calibri" w:eastAsia="Times New Roman" w:hAnsi="Calibri"/>
                <w:sz w:val="20"/>
                <w:szCs w:val="20"/>
              </w:rPr>
              <w:t>Total- 03 Hrs</w:t>
            </w:r>
          </w:p>
        </w:tc>
        <w:tc>
          <w:tcPr>
            <w:tcW w:w="1607" w:type="dxa"/>
            <w:tcBorders>
              <w:top w:val="single" w:sz="4" w:space="0" w:color="000000"/>
              <w:left w:val="single" w:sz="4" w:space="0" w:color="000000"/>
              <w:bottom w:val="single" w:sz="4" w:space="0" w:color="000000"/>
              <w:right w:val="single" w:sz="4" w:space="0" w:color="000000"/>
            </w:tcBorders>
          </w:tcPr>
          <w:p w14:paraId="158A1BB2" w14:textId="77777777" w:rsidR="006706AE" w:rsidRPr="006706AE" w:rsidRDefault="006706AE" w:rsidP="006706AE">
            <w:pPr>
              <w:spacing w:after="0" w:line="240" w:lineRule="auto"/>
              <w:ind w:left="0" w:hanging="14"/>
              <w:contextualSpacing/>
              <w:jc w:val="left"/>
              <w:rPr>
                <w:rFonts w:ascii="Calibri" w:eastAsia="Times New Roman" w:hAnsi="Calibri"/>
                <w:sz w:val="20"/>
                <w:szCs w:val="20"/>
              </w:rPr>
            </w:pPr>
            <w:r w:rsidRPr="006706AE">
              <w:rPr>
                <w:rFonts w:ascii="Calibri" w:eastAsia="Times New Roman" w:hAnsi="Calibri"/>
                <w:sz w:val="20"/>
                <w:szCs w:val="20"/>
              </w:rPr>
              <w:t>Calculator</w:t>
            </w:r>
          </w:p>
          <w:p w14:paraId="6E552998" w14:textId="77777777" w:rsidR="006706AE" w:rsidRPr="006706AE" w:rsidRDefault="006706AE" w:rsidP="006706AE">
            <w:pPr>
              <w:spacing w:after="0" w:line="240" w:lineRule="auto"/>
              <w:ind w:left="0" w:hanging="14"/>
              <w:contextualSpacing/>
              <w:jc w:val="left"/>
              <w:rPr>
                <w:rFonts w:ascii="Calibri" w:eastAsia="Times New Roman" w:hAnsi="Calibri"/>
                <w:sz w:val="20"/>
                <w:szCs w:val="20"/>
              </w:rPr>
            </w:pPr>
            <w:r w:rsidRPr="006706AE">
              <w:rPr>
                <w:rFonts w:ascii="Calibri" w:eastAsia="Times New Roman" w:hAnsi="Calibri"/>
                <w:sz w:val="20"/>
                <w:szCs w:val="20"/>
              </w:rPr>
              <w:t>Ruler</w:t>
            </w:r>
          </w:p>
          <w:p w14:paraId="54299352" w14:textId="77777777" w:rsidR="006706AE" w:rsidRPr="006706AE" w:rsidRDefault="006706AE" w:rsidP="006706AE">
            <w:pPr>
              <w:spacing w:after="0" w:line="240" w:lineRule="auto"/>
              <w:ind w:left="0" w:hanging="14"/>
              <w:contextualSpacing/>
              <w:jc w:val="left"/>
              <w:rPr>
                <w:rFonts w:ascii="Calibri" w:eastAsia="Times New Roman" w:hAnsi="Calibri"/>
                <w:sz w:val="20"/>
                <w:szCs w:val="20"/>
              </w:rPr>
            </w:pPr>
            <w:r w:rsidRPr="006706AE">
              <w:rPr>
                <w:rFonts w:ascii="Calibri" w:eastAsia="Times New Roman" w:hAnsi="Calibri"/>
                <w:sz w:val="20"/>
                <w:szCs w:val="20"/>
              </w:rPr>
              <w:t>Pencil</w:t>
            </w:r>
          </w:p>
          <w:p w14:paraId="5A05883B" w14:textId="77777777" w:rsidR="006706AE" w:rsidRPr="006706AE" w:rsidRDefault="006706AE" w:rsidP="006706AE">
            <w:pPr>
              <w:spacing w:after="0" w:line="240" w:lineRule="auto"/>
              <w:ind w:left="0" w:hanging="14"/>
              <w:contextualSpacing/>
              <w:jc w:val="left"/>
              <w:rPr>
                <w:rFonts w:ascii="Calibri" w:eastAsia="Times New Roman" w:hAnsi="Calibri"/>
                <w:sz w:val="20"/>
                <w:szCs w:val="20"/>
              </w:rPr>
            </w:pPr>
            <w:r w:rsidRPr="006706AE">
              <w:rPr>
                <w:rFonts w:ascii="Calibri" w:eastAsia="Times New Roman" w:hAnsi="Calibri"/>
                <w:sz w:val="20"/>
                <w:szCs w:val="20"/>
              </w:rPr>
              <w:t>Drawing lab equipment</w:t>
            </w:r>
          </w:p>
        </w:tc>
        <w:tc>
          <w:tcPr>
            <w:tcW w:w="1015" w:type="dxa"/>
            <w:tcBorders>
              <w:top w:val="single" w:sz="4" w:space="0" w:color="000000"/>
              <w:left w:val="single" w:sz="4" w:space="0" w:color="000000"/>
              <w:bottom w:val="single" w:sz="4" w:space="0" w:color="000000"/>
              <w:right w:val="single" w:sz="4" w:space="0" w:color="000000"/>
            </w:tcBorders>
          </w:tcPr>
          <w:p w14:paraId="2148184D" w14:textId="77777777" w:rsidR="006706AE" w:rsidRPr="006706AE" w:rsidRDefault="006706AE" w:rsidP="006706AE">
            <w:pPr>
              <w:spacing w:after="0" w:line="360" w:lineRule="auto"/>
              <w:ind w:left="2"/>
              <w:jc w:val="left"/>
              <w:rPr>
                <w:rFonts w:ascii="Calibri" w:eastAsia="Times New Roman" w:hAnsi="Calibri"/>
                <w:bCs/>
                <w:sz w:val="20"/>
                <w:szCs w:val="20"/>
              </w:rPr>
            </w:pPr>
            <w:r w:rsidRPr="006706AE">
              <w:rPr>
                <w:rFonts w:ascii="Calibri" w:eastAsia="Times New Roman" w:hAnsi="Calibri"/>
                <w:bCs/>
                <w:sz w:val="20"/>
                <w:szCs w:val="20"/>
              </w:rPr>
              <w:t>Class Room</w:t>
            </w:r>
          </w:p>
        </w:tc>
      </w:tr>
      <w:tr w:rsidR="006706AE" w:rsidRPr="006706AE" w14:paraId="703CF8AD" w14:textId="77777777" w:rsidTr="00C818EB">
        <w:trPr>
          <w:trHeight w:val="1511"/>
        </w:trPr>
        <w:tc>
          <w:tcPr>
            <w:tcW w:w="2110" w:type="dxa"/>
            <w:tcBorders>
              <w:top w:val="single" w:sz="4" w:space="0" w:color="000000"/>
              <w:left w:val="single" w:sz="4" w:space="0" w:color="000000"/>
              <w:bottom w:val="single" w:sz="4" w:space="0" w:color="000000"/>
              <w:right w:val="single" w:sz="4" w:space="0" w:color="000000"/>
            </w:tcBorders>
          </w:tcPr>
          <w:p w14:paraId="51BFB241" w14:textId="77777777" w:rsidR="006706AE" w:rsidRPr="006706AE" w:rsidRDefault="006706AE" w:rsidP="008638C4">
            <w:pPr>
              <w:numPr>
                <w:ilvl w:val="0"/>
                <w:numId w:val="348"/>
              </w:numPr>
              <w:spacing w:after="0" w:line="360" w:lineRule="auto"/>
              <w:contextualSpacing/>
              <w:jc w:val="left"/>
              <w:rPr>
                <w:rFonts w:ascii="Calibri" w:eastAsia="Times New Roman" w:hAnsi="Calibri"/>
                <w:noProof/>
                <w:sz w:val="20"/>
                <w:szCs w:val="20"/>
                <w:lang w:val="en-GB"/>
              </w:rPr>
            </w:pPr>
          </w:p>
          <w:p w14:paraId="42265755" w14:textId="77777777" w:rsidR="006706AE" w:rsidRPr="006706AE" w:rsidRDefault="006706AE" w:rsidP="006706AE">
            <w:pPr>
              <w:spacing w:after="0" w:line="360" w:lineRule="auto"/>
              <w:ind w:left="720" w:firstLine="0"/>
              <w:contextualSpacing/>
              <w:jc w:val="left"/>
              <w:rPr>
                <w:rFonts w:ascii="Calibri" w:eastAsia="Times New Roman" w:hAnsi="Calibri"/>
                <w:noProof/>
                <w:sz w:val="20"/>
                <w:szCs w:val="20"/>
                <w:lang w:val="en-GB"/>
              </w:rPr>
            </w:pPr>
            <w:r w:rsidRPr="006706AE">
              <w:rPr>
                <w:rFonts w:ascii="Calibri" w:eastAsia="Times New Roman" w:hAnsi="Calibri"/>
                <w:noProof/>
                <w:sz w:val="20"/>
                <w:szCs w:val="20"/>
                <w:lang w:val="en-GB"/>
              </w:rPr>
              <w:t xml:space="preserve">Prepare Standared proceedure </w:t>
            </w:r>
            <w:r w:rsidRPr="006706AE">
              <w:rPr>
                <w:rFonts w:ascii="Calibri" w:eastAsia="Times New Roman" w:hAnsi="Calibri"/>
                <w:noProof/>
                <w:sz w:val="20"/>
                <w:szCs w:val="20"/>
                <w:lang w:val="en-GB"/>
              </w:rPr>
              <w:lastRenderedPageBreak/>
              <w:t>and  Features of Pre-qualification Document.</w:t>
            </w:r>
          </w:p>
        </w:tc>
        <w:tc>
          <w:tcPr>
            <w:tcW w:w="4164" w:type="dxa"/>
            <w:tcBorders>
              <w:top w:val="single" w:sz="4" w:space="0" w:color="000000"/>
              <w:left w:val="single" w:sz="4" w:space="0" w:color="000000"/>
              <w:bottom w:val="single" w:sz="4" w:space="0" w:color="000000"/>
              <w:right w:val="single" w:sz="4" w:space="0" w:color="000000"/>
            </w:tcBorders>
          </w:tcPr>
          <w:p w14:paraId="53F12B0C" w14:textId="77777777" w:rsidR="006706AE" w:rsidRPr="006706AE" w:rsidRDefault="006706AE" w:rsidP="006706AE">
            <w:pPr>
              <w:spacing w:after="0" w:line="360" w:lineRule="auto"/>
              <w:ind w:left="185" w:firstLine="0"/>
              <w:contextualSpacing/>
              <w:jc w:val="left"/>
              <w:rPr>
                <w:rFonts w:ascii="Calibri" w:eastAsia="Times New Roman" w:hAnsi="Calibri"/>
                <w:b/>
                <w:sz w:val="20"/>
                <w:szCs w:val="20"/>
              </w:rPr>
            </w:pPr>
            <w:r w:rsidRPr="006706AE">
              <w:rPr>
                <w:rFonts w:ascii="Calibri" w:eastAsia="Times New Roman" w:hAnsi="Calibri"/>
                <w:b/>
                <w:sz w:val="20"/>
                <w:szCs w:val="20"/>
              </w:rPr>
              <w:lastRenderedPageBreak/>
              <w:t>Trainee will be able to:</w:t>
            </w:r>
          </w:p>
          <w:p w14:paraId="660D5D06" w14:textId="77777777" w:rsidR="006706AE" w:rsidRPr="006706AE" w:rsidRDefault="006706AE" w:rsidP="008638C4">
            <w:pPr>
              <w:numPr>
                <w:ilvl w:val="0"/>
                <w:numId w:val="349"/>
              </w:numPr>
              <w:spacing w:after="0" w:line="360" w:lineRule="auto"/>
              <w:ind w:left="275" w:hanging="270"/>
              <w:contextualSpacing/>
              <w:jc w:val="left"/>
              <w:rPr>
                <w:rFonts w:ascii="Calibri" w:eastAsia="Times New Roman" w:hAnsi="Calibri"/>
                <w:sz w:val="20"/>
                <w:szCs w:val="20"/>
              </w:rPr>
            </w:pPr>
            <w:r w:rsidRPr="006706AE">
              <w:rPr>
                <w:rFonts w:ascii="Calibri" w:eastAsia="Times New Roman" w:hAnsi="Calibri"/>
                <w:sz w:val="20"/>
                <w:szCs w:val="20"/>
              </w:rPr>
              <w:t>Identify the standard procedure and features of Pre-Qualification document as per PEC directions.</w:t>
            </w:r>
          </w:p>
          <w:p w14:paraId="29B69E13" w14:textId="77777777" w:rsidR="006706AE" w:rsidRPr="006706AE" w:rsidRDefault="006706AE" w:rsidP="008638C4">
            <w:pPr>
              <w:numPr>
                <w:ilvl w:val="0"/>
                <w:numId w:val="349"/>
              </w:numPr>
              <w:spacing w:after="0" w:line="360" w:lineRule="auto"/>
              <w:ind w:left="275" w:hanging="270"/>
              <w:contextualSpacing/>
              <w:jc w:val="left"/>
              <w:rPr>
                <w:rFonts w:ascii="Calibri" w:eastAsia="Times New Roman" w:hAnsi="Calibri"/>
                <w:sz w:val="20"/>
                <w:szCs w:val="20"/>
              </w:rPr>
            </w:pPr>
            <w:r w:rsidRPr="006706AE">
              <w:rPr>
                <w:rFonts w:ascii="Calibri" w:eastAsia="Times New Roman" w:hAnsi="Calibri"/>
                <w:sz w:val="20"/>
                <w:szCs w:val="20"/>
              </w:rPr>
              <w:lastRenderedPageBreak/>
              <w:t>Draft features of Instructions to Applicant.</w:t>
            </w:r>
          </w:p>
          <w:p w14:paraId="5DDB1225" w14:textId="77777777" w:rsidR="006706AE" w:rsidRPr="006706AE" w:rsidRDefault="006706AE" w:rsidP="008638C4">
            <w:pPr>
              <w:numPr>
                <w:ilvl w:val="0"/>
                <w:numId w:val="349"/>
              </w:numPr>
              <w:spacing w:after="0" w:line="360" w:lineRule="auto"/>
              <w:ind w:left="275" w:hanging="270"/>
              <w:contextualSpacing/>
              <w:jc w:val="left"/>
              <w:rPr>
                <w:rFonts w:ascii="Calibri" w:eastAsia="Times New Roman" w:hAnsi="Calibri"/>
                <w:sz w:val="20"/>
                <w:szCs w:val="20"/>
              </w:rPr>
            </w:pPr>
            <w:r w:rsidRPr="006706AE">
              <w:rPr>
                <w:rFonts w:ascii="Calibri" w:eastAsia="Times New Roman" w:hAnsi="Calibri"/>
                <w:sz w:val="20"/>
                <w:szCs w:val="20"/>
              </w:rPr>
              <w:t>Draft features of technical and financial capability assessment of applicants.</w:t>
            </w:r>
          </w:p>
          <w:p w14:paraId="38540E14" w14:textId="77777777" w:rsidR="006706AE" w:rsidRPr="006706AE" w:rsidRDefault="006706AE" w:rsidP="008638C4">
            <w:pPr>
              <w:numPr>
                <w:ilvl w:val="0"/>
                <w:numId w:val="349"/>
              </w:numPr>
              <w:spacing w:after="0" w:line="360" w:lineRule="auto"/>
              <w:ind w:left="275" w:hanging="270"/>
              <w:contextualSpacing/>
              <w:jc w:val="left"/>
              <w:rPr>
                <w:rFonts w:ascii="Calibri" w:eastAsia="Times New Roman" w:hAnsi="Calibri"/>
                <w:sz w:val="20"/>
                <w:szCs w:val="20"/>
              </w:rPr>
            </w:pPr>
            <w:r w:rsidRPr="006706AE">
              <w:rPr>
                <w:rFonts w:ascii="Calibri" w:eastAsia="Times New Roman" w:hAnsi="Calibri"/>
                <w:sz w:val="20"/>
                <w:szCs w:val="20"/>
              </w:rPr>
              <w:t xml:space="preserve">Draft features to assess the capability of joint venture </w:t>
            </w:r>
          </w:p>
          <w:p w14:paraId="0BACD9AE" w14:textId="77777777" w:rsidR="006706AE" w:rsidRPr="006706AE" w:rsidRDefault="006706AE" w:rsidP="008638C4">
            <w:pPr>
              <w:numPr>
                <w:ilvl w:val="0"/>
                <w:numId w:val="349"/>
              </w:numPr>
              <w:spacing w:after="0" w:line="360" w:lineRule="auto"/>
              <w:ind w:left="275" w:hanging="270"/>
              <w:contextualSpacing/>
              <w:jc w:val="left"/>
              <w:rPr>
                <w:rFonts w:ascii="Calibri" w:eastAsia="Times New Roman" w:hAnsi="Calibri"/>
                <w:sz w:val="20"/>
                <w:szCs w:val="20"/>
              </w:rPr>
            </w:pPr>
            <w:r w:rsidRPr="006706AE">
              <w:rPr>
                <w:rFonts w:ascii="Calibri" w:eastAsia="Times New Roman" w:hAnsi="Calibri"/>
                <w:sz w:val="20"/>
                <w:szCs w:val="20"/>
              </w:rPr>
              <w:t>Draft features of evaluation criteria</w:t>
            </w:r>
          </w:p>
        </w:tc>
        <w:tc>
          <w:tcPr>
            <w:tcW w:w="3722" w:type="dxa"/>
            <w:tcBorders>
              <w:top w:val="single" w:sz="4" w:space="0" w:color="000000"/>
              <w:left w:val="single" w:sz="4" w:space="0" w:color="000000"/>
              <w:bottom w:val="single" w:sz="4" w:space="0" w:color="000000"/>
              <w:right w:val="single" w:sz="4" w:space="0" w:color="000000"/>
            </w:tcBorders>
          </w:tcPr>
          <w:p w14:paraId="01279579" w14:textId="77777777" w:rsidR="006706AE" w:rsidRPr="006706AE" w:rsidRDefault="006706AE" w:rsidP="008638C4">
            <w:pPr>
              <w:numPr>
                <w:ilvl w:val="0"/>
                <w:numId w:val="349"/>
              </w:numPr>
              <w:spacing w:after="0" w:line="360" w:lineRule="auto"/>
              <w:ind w:left="275" w:hanging="270"/>
              <w:contextualSpacing/>
              <w:jc w:val="left"/>
              <w:rPr>
                <w:rFonts w:ascii="Calibri" w:eastAsia="Times New Roman" w:hAnsi="Calibri"/>
                <w:spacing w:val="-1"/>
                <w:sz w:val="20"/>
                <w:szCs w:val="20"/>
              </w:rPr>
            </w:pPr>
            <w:bookmarkStart w:id="141" w:name="_Hlk48773943"/>
            <w:r w:rsidRPr="006706AE">
              <w:rPr>
                <w:rFonts w:ascii="Calibri" w:eastAsia="Times New Roman" w:hAnsi="Calibri"/>
                <w:spacing w:val="-1"/>
                <w:sz w:val="20"/>
                <w:szCs w:val="20"/>
              </w:rPr>
              <w:lastRenderedPageBreak/>
              <w:t>Understanding the forms of Technical and Financial capability as per the PCE/PPRA.</w:t>
            </w:r>
          </w:p>
          <w:p w14:paraId="669DEB57" w14:textId="77777777" w:rsidR="006706AE" w:rsidRPr="006706AE" w:rsidRDefault="006706AE" w:rsidP="008638C4">
            <w:pPr>
              <w:numPr>
                <w:ilvl w:val="0"/>
                <w:numId w:val="349"/>
              </w:numPr>
              <w:spacing w:after="0" w:line="360" w:lineRule="auto"/>
              <w:ind w:left="275" w:hanging="270"/>
              <w:contextualSpacing/>
              <w:jc w:val="left"/>
              <w:rPr>
                <w:rFonts w:ascii="Calibri" w:eastAsia="Times New Roman" w:hAnsi="Calibri"/>
                <w:spacing w:val="-1"/>
                <w:sz w:val="20"/>
                <w:szCs w:val="20"/>
              </w:rPr>
            </w:pPr>
            <w:r w:rsidRPr="006706AE">
              <w:rPr>
                <w:rFonts w:ascii="Calibri" w:eastAsia="Times New Roman" w:hAnsi="Calibri"/>
                <w:spacing w:val="-1"/>
                <w:sz w:val="20"/>
                <w:szCs w:val="20"/>
              </w:rPr>
              <w:t xml:space="preserve">Define the Technical features in the </w:t>
            </w:r>
            <w:r w:rsidRPr="006706AE">
              <w:rPr>
                <w:rFonts w:ascii="Calibri" w:eastAsia="Times New Roman" w:hAnsi="Calibri"/>
                <w:spacing w:val="-1"/>
                <w:sz w:val="20"/>
                <w:szCs w:val="20"/>
              </w:rPr>
              <w:lastRenderedPageBreak/>
              <w:t>forms of prequalification.</w:t>
            </w:r>
          </w:p>
          <w:p w14:paraId="535A6523" w14:textId="77777777" w:rsidR="006706AE" w:rsidRPr="006706AE" w:rsidRDefault="006706AE" w:rsidP="008638C4">
            <w:pPr>
              <w:numPr>
                <w:ilvl w:val="0"/>
                <w:numId w:val="349"/>
              </w:numPr>
              <w:spacing w:after="0" w:line="360" w:lineRule="auto"/>
              <w:ind w:left="275" w:hanging="270"/>
              <w:contextualSpacing/>
              <w:jc w:val="left"/>
              <w:rPr>
                <w:rFonts w:ascii="Calibri" w:eastAsia="Times New Roman" w:hAnsi="Calibri"/>
                <w:spacing w:val="-1"/>
                <w:sz w:val="20"/>
                <w:szCs w:val="20"/>
              </w:rPr>
            </w:pPr>
            <w:r w:rsidRPr="006706AE">
              <w:rPr>
                <w:rFonts w:ascii="Calibri" w:eastAsia="Times New Roman" w:hAnsi="Calibri"/>
                <w:spacing w:val="-1"/>
                <w:sz w:val="20"/>
                <w:szCs w:val="20"/>
              </w:rPr>
              <w:t>Define the assessment criteria and procedure of assessment.</w:t>
            </w:r>
          </w:p>
          <w:p w14:paraId="4DE6D0AC" w14:textId="77777777" w:rsidR="006706AE" w:rsidRPr="006706AE" w:rsidRDefault="006706AE" w:rsidP="008638C4">
            <w:pPr>
              <w:numPr>
                <w:ilvl w:val="0"/>
                <w:numId w:val="349"/>
              </w:numPr>
              <w:spacing w:after="0" w:line="360" w:lineRule="auto"/>
              <w:ind w:left="275" w:hanging="270"/>
              <w:contextualSpacing/>
              <w:jc w:val="left"/>
              <w:rPr>
                <w:rFonts w:ascii="Calibri" w:eastAsia="Times New Roman" w:hAnsi="Calibri"/>
                <w:spacing w:val="-1"/>
                <w:sz w:val="20"/>
                <w:szCs w:val="20"/>
              </w:rPr>
            </w:pPr>
            <w:r w:rsidRPr="006706AE">
              <w:rPr>
                <w:rFonts w:ascii="Calibri" w:eastAsia="Times New Roman" w:hAnsi="Calibri"/>
                <w:spacing w:val="-1"/>
                <w:sz w:val="20"/>
                <w:szCs w:val="20"/>
              </w:rPr>
              <w:t>Define Joint venture and the features to assess the capabilities of Joint venture.</w:t>
            </w:r>
          </w:p>
          <w:p w14:paraId="2AE031F9" w14:textId="77777777" w:rsidR="006706AE" w:rsidRPr="006706AE" w:rsidRDefault="006706AE" w:rsidP="006706AE">
            <w:pPr>
              <w:spacing w:after="0" w:line="360" w:lineRule="auto"/>
              <w:ind w:left="275" w:firstLine="0"/>
              <w:contextualSpacing/>
              <w:jc w:val="left"/>
              <w:rPr>
                <w:rFonts w:ascii="Calibri" w:eastAsia="Times New Roman" w:hAnsi="Calibri"/>
                <w:b/>
                <w:bCs/>
                <w:iCs/>
                <w:sz w:val="20"/>
                <w:szCs w:val="20"/>
              </w:rPr>
            </w:pPr>
            <w:bookmarkStart w:id="142" w:name="_Hlk48772451"/>
            <w:bookmarkEnd w:id="141"/>
            <w:r w:rsidRPr="006706AE">
              <w:rPr>
                <w:rFonts w:ascii="Calibri" w:eastAsia="Times New Roman" w:hAnsi="Calibri"/>
                <w:b/>
                <w:bCs/>
                <w:iCs/>
                <w:sz w:val="20"/>
                <w:szCs w:val="20"/>
              </w:rPr>
              <w:t>Practical Activity</w:t>
            </w:r>
          </w:p>
          <w:bookmarkEnd w:id="142"/>
          <w:p w14:paraId="75E9EEFA" w14:textId="77777777" w:rsidR="006706AE" w:rsidRPr="006706AE" w:rsidRDefault="006706AE" w:rsidP="008638C4">
            <w:pPr>
              <w:numPr>
                <w:ilvl w:val="0"/>
                <w:numId w:val="349"/>
              </w:numPr>
              <w:spacing w:after="0" w:line="360" w:lineRule="auto"/>
              <w:ind w:left="275" w:hanging="270"/>
              <w:contextualSpacing/>
              <w:jc w:val="left"/>
              <w:rPr>
                <w:rFonts w:ascii="Calibri" w:eastAsia="Times New Roman" w:hAnsi="Calibri"/>
                <w:sz w:val="20"/>
                <w:szCs w:val="20"/>
              </w:rPr>
            </w:pPr>
            <w:r w:rsidRPr="006706AE">
              <w:rPr>
                <w:rFonts w:ascii="Calibri" w:eastAsia="Times New Roman" w:hAnsi="Calibri"/>
                <w:spacing w:val="-1"/>
                <w:sz w:val="20"/>
                <w:szCs w:val="20"/>
              </w:rPr>
              <w:t>Preparation of Marking procedure to assess the Financial and technical capabilities of Applicant.</w:t>
            </w:r>
          </w:p>
        </w:tc>
        <w:tc>
          <w:tcPr>
            <w:tcW w:w="1691" w:type="dxa"/>
            <w:tcBorders>
              <w:top w:val="single" w:sz="4" w:space="0" w:color="000000"/>
              <w:left w:val="single" w:sz="4" w:space="0" w:color="000000"/>
              <w:bottom w:val="single" w:sz="4" w:space="0" w:color="000000"/>
              <w:right w:val="single" w:sz="4" w:space="0" w:color="000000"/>
            </w:tcBorders>
          </w:tcPr>
          <w:p w14:paraId="2A81DEA3" w14:textId="77777777" w:rsidR="006706AE" w:rsidRPr="006706AE" w:rsidRDefault="006706AE" w:rsidP="006706AE">
            <w:pPr>
              <w:spacing w:after="0" w:line="360" w:lineRule="auto"/>
              <w:ind w:left="720" w:hanging="718"/>
              <w:jc w:val="right"/>
              <w:rPr>
                <w:rFonts w:ascii="Calibri" w:eastAsia="Times New Roman" w:hAnsi="Calibri"/>
                <w:sz w:val="20"/>
                <w:szCs w:val="20"/>
              </w:rPr>
            </w:pPr>
            <w:r w:rsidRPr="006706AE">
              <w:rPr>
                <w:rFonts w:ascii="Calibri" w:eastAsia="Times New Roman" w:hAnsi="Calibri"/>
                <w:sz w:val="20"/>
                <w:szCs w:val="20"/>
              </w:rPr>
              <w:lastRenderedPageBreak/>
              <w:t>Theory-02 Hrs</w:t>
            </w:r>
          </w:p>
          <w:p w14:paraId="5346E9C2" w14:textId="77777777" w:rsidR="006706AE" w:rsidRPr="006706AE" w:rsidRDefault="006706AE" w:rsidP="006706AE">
            <w:pPr>
              <w:spacing w:after="0" w:line="360" w:lineRule="auto"/>
              <w:ind w:left="-34"/>
              <w:jc w:val="right"/>
              <w:rPr>
                <w:rFonts w:ascii="Calibri" w:eastAsia="Times New Roman" w:hAnsi="Calibri"/>
                <w:sz w:val="20"/>
                <w:szCs w:val="20"/>
              </w:rPr>
            </w:pPr>
            <w:r w:rsidRPr="006706AE">
              <w:rPr>
                <w:rFonts w:ascii="Calibri" w:eastAsia="Times New Roman" w:hAnsi="Calibri"/>
                <w:sz w:val="20"/>
                <w:szCs w:val="20"/>
              </w:rPr>
              <w:t>Practical-02 Hrs</w:t>
            </w:r>
          </w:p>
          <w:p w14:paraId="62828972" w14:textId="77777777" w:rsidR="006706AE" w:rsidRPr="006706AE" w:rsidRDefault="006706AE" w:rsidP="006706AE">
            <w:pPr>
              <w:spacing w:after="0" w:line="360" w:lineRule="auto"/>
              <w:ind w:left="720" w:hanging="718"/>
              <w:jc w:val="right"/>
              <w:rPr>
                <w:rFonts w:ascii="Calibri" w:eastAsia="Times New Roman" w:hAnsi="Calibri"/>
                <w:sz w:val="20"/>
                <w:szCs w:val="20"/>
              </w:rPr>
            </w:pPr>
            <w:r w:rsidRPr="006706AE">
              <w:rPr>
                <w:rFonts w:ascii="Calibri" w:eastAsia="Times New Roman" w:hAnsi="Calibri"/>
                <w:sz w:val="20"/>
                <w:szCs w:val="20"/>
              </w:rPr>
              <w:t>Total- 04 Hrs</w:t>
            </w:r>
          </w:p>
        </w:tc>
        <w:tc>
          <w:tcPr>
            <w:tcW w:w="1607" w:type="dxa"/>
            <w:tcBorders>
              <w:top w:val="single" w:sz="4" w:space="0" w:color="000000"/>
              <w:left w:val="single" w:sz="4" w:space="0" w:color="000000"/>
              <w:bottom w:val="single" w:sz="4" w:space="0" w:color="000000"/>
              <w:right w:val="single" w:sz="4" w:space="0" w:color="000000"/>
            </w:tcBorders>
          </w:tcPr>
          <w:p w14:paraId="44DFCFAD" w14:textId="77777777" w:rsidR="006706AE" w:rsidRPr="006706AE" w:rsidRDefault="006706AE" w:rsidP="006706AE">
            <w:pPr>
              <w:spacing w:after="0" w:line="240" w:lineRule="auto"/>
              <w:ind w:left="0" w:hanging="14"/>
              <w:contextualSpacing/>
              <w:jc w:val="left"/>
              <w:rPr>
                <w:rFonts w:ascii="Calibri" w:eastAsia="Times New Roman" w:hAnsi="Calibri"/>
                <w:sz w:val="20"/>
                <w:szCs w:val="20"/>
              </w:rPr>
            </w:pPr>
            <w:r w:rsidRPr="006706AE">
              <w:rPr>
                <w:rFonts w:ascii="Calibri" w:eastAsia="Times New Roman" w:hAnsi="Calibri"/>
                <w:sz w:val="20"/>
                <w:szCs w:val="20"/>
              </w:rPr>
              <w:t>Calculator</w:t>
            </w:r>
          </w:p>
          <w:p w14:paraId="592F03F3" w14:textId="77777777" w:rsidR="006706AE" w:rsidRPr="006706AE" w:rsidRDefault="006706AE" w:rsidP="006706AE">
            <w:pPr>
              <w:spacing w:after="0" w:line="240" w:lineRule="auto"/>
              <w:ind w:left="0" w:hanging="14"/>
              <w:contextualSpacing/>
              <w:jc w:val="left"/>
              <w:rPr>
                <w:rFonts w:ascii="Calibri" w:eastAsia="Times New Roman" w:hAnsi="Calibri"/>
                <w:sz w:val="20"/>
                <w:szCs w:val="20"/>
              </w:rPr>
            </w:pPr>
            <w:r w:rsidRPr="006706AE">
              <w:rPr>
                <w:rFonts w:ascii="Calibri" w:eastAsia="Times New Roman" w:hAnsi="Calibri"/>
                <w:sz w:val="20"/>
                <w:szCs w:val="20"/>
              </w:rPr>
              <w:t>Ruler</w:t>
            </w:r>
          </w:p>
          <w:p w14:paraId="7BB774E3" w14:textId="77777777" w:rsidR="006706AE" w:rsidRPr="006706AE" w:rsidRDefault="006706AE" w:rsidP="006706AE">
            <w:pPr>
              <w:spacing w:after="0" w:line="240" w:lineRule="auto"/>
              <w:ind w:left="0" w:hanging="14"/>
              <w:contextualSpacing/>
              <w:jc w:val="left"/>
              <w:rPr>
                <w:rFonts w:ascii="Calibri" w:eastAsia="Times New Roman" w:hAnsi="Calibri"/>
                <w:sz w:val="20"/>
                <w:szCs w:val="20"/>
              </w:rPr>
            </w:pPr>
            <w:r w:rsidRPr="006706AE">
              <w:rPr>
                <w:rFonts w:ascii="Calibri" w:eastAsia="Times New Roman" w:hAnsi="Calibri"/>
                <w:sz w:val="20"/>
                <w:szCs w:val="20"/>
              </w:rPr>
              <w:t>Pencil</w:t>
            </w:r>
          </w:p>
          <w:p w14:paraId="480C3315" w14:textId="77777777" w:rsidR="006706AE" w:rsidRPr="006706AE" w:rsidRDefault="006706AE" w:rsidP="006706AE">
            <w:pPr>
              <w:spacing w:after="0" w:line="240" w:lineRule="auto"/>
              <w:ind w:left="0" w:hanging="14"/>
              <w:contextualSpacing/>
              <w:jc w:val="left"/>
              <w:rPr>
                <w:rFonts w:ascii="Calibri" w:eastAsia="Times New Roman" w:hAnsi="Calibri"/>
                <w:sz w:val="20"/>
                <w:szCs w:val="20"/>
              </w:rPr>
            </w:pPr>
          </w:p>
        </w:tc>
        <w:tc>
          <w:tcPr>
            <w:tcW w:w="1015" w:type="dxa"/>
            <w:tcBorders>
              <w:top w:val="single" w:sz="4" w:space="0" w:color="000000"/>
              <w:left w:val="single" w:sz="4" w:space="0" w:color="000000"/>
              <w:bottom w:val="single" w:sz="4" w:space="0" w:color="000000"/>
              <w:right w:val="single" w:sz="4" w:space="0" w:color="000000"/>
            </w:tcBorders>
          </w:tcPr>
          <w:p w14:paraId="171087F8" w14:textId="77777777" w:rsidR="006706AE" w:rsidRPr="006706AE" w:rsidRDefault="006706AE" w:rsidP="006706AE">
            <w:pPr>
              <w:spacing w:after="0" w:line="360" w:lineRule="auto"/>
              <w:ind w:left="2"/>
              <w:jc w:val="left"/>
              <w:rPr>
                <w:rFonts w:ascii="Calibri" w:eastAsia="Times New Roman" w:hAnsi="Calibri"/>
                <w:bCs/>
                <w:sz w:val="20"/>
                <w:szCs w:val="20"/>
              </w:rPr>
            </w:pPr>
            <w:r w:rsidRPr="006706AE">
              <w:rPr>
                <w:rFonts w:ascii="Calibri" w:eastAsia="Times New Roman" w:hAnsi="Calibri"/>
                <w:bCs/>
                <w:sz w:val="20"/>
                <w:szCs w:val="20"/>
              </w:rPr>
              <w:t>Class Room</w:t>
            </w:r>
          </w:p>
        </w:tc>
      </w:tr>
      <w:tr w:rsidR="006706AE" w:rsidRPr="006706AE" w14:paraId="05D92A5D" w14:textId="77777777" w:rsidTr="00C818EB">
        <w:trPr>
          <w:trHeight w:val="1511"/>
        </w:trPr>
        <w:tc>
          <w:tcPr>
            <w:tcW w:w="2110" w:type="dxa"/>
            <w:tcBorders>
              <w:top w:val="single" w:sz="4" w:space="0" w:color="000000"/>
              <w:left w:val="single" w:sz="4" w:space="0" w:color="000000"/>
              <w:bottom w:val="single" w:sz="4" w:space="0" w:color="000000"/>
              <w:right w:val="single" w:sz="4" w:space="0" w:color="000000"/>
            </w:tcBorders>
          </w:tcPr>
          <w:p w14:paraId="6E1CFEE7" w14:textId="77777777" w:rsidR="006706AE" w:rsidRPr="006706AE" w:rsidRDefault="006706AE" w:rsidP="008638C4">
            <w:pPr>
              <w:numPr>
                <w:ilvl w:val="0"/>
                <w:numId w:val="348"/>
              </w:numPr>
              <w:spacing w:after="0" w:line="360" w:lineRule="auto"/>
              <w:contextualSpacing/>
              <w:jc w:val="left"/>
              <w:rPr>
                <w:rFonts w:ascii="Calibri" w:eastAsia="Times New Roman" w:hAnsi="Calibri"/>
                <w:noProof/>
                <w:sz w:val="20"/>
                <w:szCs w:val="20"/>
                <w:lang w:val="en-GB"/>
              </w:rPr>
            </w:pPr>
          </w:p>
          <w:p w14:paraId="696BE012" w14:textId="77777777" w:rsidR="006706AE" w:rsidRPr="006706AE" w:rsidRDefault="006706AE" w:rsidP="006706AE">
            <w:pPr>
              <w:spacing w:after="0" w:line="360" w:lineRule="auto"/>
              <w:ind w:left="720" w:firstLine="0"/>
              <w:contextualSpacing/>
              <w:jc w:val="left"/>
              <w:rPr>
                <w:rFonts w:ascii="Calibri" w:eastAsia="Times New Roman" w:hAnsi="Calibri"/>
                <w:noProof/>
                <w:sz w:val="20"/>
                <w:szCs w:val="20"/>
                <w:lang w:val="en-GB"/>
              </w:rPr>
            </w:pPr>
            <w:r w:rsidRPr="006706AE">
              <w:rPr>
                <w:rFonts w:ascii="Calibri" w:eastAsia="Times New Roman" w:hAnsi="Calibri"/>
                <w:noProof/>
                <w:sz w:val="20"/>
                <w:szCs w:val="20"/>
                <w:lang w:val="en-GB"/>
              </w:rPr>
              <w:t>Prepare Per-Qualification document for works &amp; invite to applicants.</w:t>
            </w:r>
          </w:p>
        </w:tc>
        <w:tc>
          <w:tcPr>
            <w:tcW w:w="4164" w:type="dxa"/>
            <w:tcBorders>
              <w:top w:val="single" w:sz="4" w:space="0" w:color="000000"/>
              <w:left w:val="single" w:sz="4" w:space="0" w:color="000000"/>
              <w:bottom w:val="single" w:sz="4" w:space="0" w:color="000000"/>
              <w:right w:val="single" w:sz="4" w:space="0" w:color="000000"/>
            </w:tcBorders>
          </w:tcPr>
          <w:p w14:paraId="6A8011FD" w14:textId="77777777" w:rsidR="006706AE" w:rsidRPr="006706AE" w:rsidRDefault="006706AE" w:rsidP="006706AE">
            <w:pPr>
              <w:spacing w:after="0" w:line="360" w:lineRule="auto"/>
              <w:ind w:left="185" w:firstLine="0"/>
              <w:contextualSpacing/>
              <w:jc w:val="left"/>
              <w:rPr>
                <w:rFonts w:ascii="Calibri" w:eastAsia="Times New Roman" w:hAnsi="Calibri"/>
                <w:b/>
                <w:sz w:val="20"/>
                <w:szCs w:val="20"/>
              </w:rPr>
            </w:pPr>
            <w:r w:rsidRPr="006706AE">
              <w:rPr>
                <w:rFonts w:ascii="Calibri" w:eastAsia="Times New Roman" w:hAnsi="Calibri"/>
                <w:b/>
                <w:sz w:val="20"/>
                <w:szCs w:val="20"/>
              </w:rPr>
              <w:t>Trainee will be able to:</w:t>
            </w:r>
          </w:p>
          <w:p w14:paraId="4E3F15FD" w14:textId="77777777" w:rsidR="006706AE" w:rsidRPr="006706AE" w:rsidRDefault="006706AE" w:rsidP="008638C4">
            <w:pPr>
              <w:numPr>
                <w:ilvl w:val="0"/>
                <w:numId w:val="349"/>
              </w:numPr>
              <w:spacing w:after="0" w:line="360" w:lineRule="auto"/>
              <w:contextualSpacing/>
              <w:jc w:val="left"/>
              <w:rPr>
                <w:rFonts w:ascii="Calibri" w:eastAsia="Times New Roman" w:hAnsi="Calibri"/>
                <w:sz w:val="20"/>
                <w:szCs w:val="20"/>
                <w:lang w:val="en-GB"/>
              </w:rPr>
            </w:pPr>
            <w:r w:rsidRPr="006706AE">
              <w:rPr>
                <w:rFonts w:ascii="Calibri" w:eastAsia="Times New Roman" w:hAnsi="Calibri"/>
                <w:sz w:val="20"/>
                <w:szCs w:val="20"/>
                <w:lang w:val="en-GB"/>
              </w:rPr>
              <w:t>Prepare Draft of Qualification Criteria.</w:t>
            </w:r>
          </w:p>
          <w:p w14:paraId="653B6725" w14:textId="77777777" w:rsidR="006706AE" w:rsidRPr="006706AE" w:rsidRDefault="006706AE" w:rsidP="003F5678">
            <w:pPr>
              <w:numPr>
                <w:ilvl w:val="0"/>
                <w:numId w:val="624"/>
              </w:numPr>
              <w:spacing w:after="0" w:line="360" w:lineRule="auto"/>
              <w:contextualSpacing/>
              <w:jc w:val="left"/>
              <w:rPr>
                <w:rFonts w:ascii="Calibri" w:eastAsia="Times New Roman" w:hAnsi="Calibri"/>
                <w:sz w:val="20"/>
                <w:szCs w:val="20"/>
                <w:lang w:val="en-GB"/>
              </w:rPr>
            </w:pPr>
            <w:r w:rsidRPr="006706AE">
              <w:rPr>
                <w:rFonts w:ascii="Calibri" w:eastAsia="Times New Roman" w:hAnsi="Calibri"/>
                <w:sz w:val="20"/>
                <w:szCs w:val="20"/>
                <w:lang w:val="en-GB"/>
              </w:rPr>
              <w:t>Prepare Draft of General information of applicant</w:t>
            </w:r>
          </w:p>
          <w:p w14:paraId="32F0E749" w14:textId="77777777" w:rsidR="006706AE" w:rsidRPr="006706AE" w:rsidRDefault="006706AE" w:rsidP="003F5678">
            <w:pPr>
              <w:numPr>
                <w:ilvl w:val="0"/>
                <w:numId w:val="624"/>
              </w:numPr>
              <w:spacing w:after="0" w:line="360" w:lineRule="auto"/>
              <w:contextualSpacing/>
              <w:jc w:val="left"/>
              <w:rPr>
                <w:rFonts w:ascii="Calibri" w:eastAsia="Times New Roman" w:hAnsi="Calibri"/>
                <w:sz w:val="20"/>
                <w:szCs w:val="20"/>
                <w:lang w:val="en-GB"/>
              </w:rPr>
            </w:pPr>
            <w:r w:rsidRPr="006706AE">
              <w:rPr>
                <w:rFonts w:ascii="Calibri" w:eastAsia="Times New Roman" w:hAnsi="Calibri"/>
                <w:sz w:val="20"/>
                <w:szCs w:val="20"/>
                <w:lang w:val="en-GB"/>
              </w:rPr>
              <w:t>Prepare Draft to assess General experience of the   Applicant.</w:t>
            </w:r>
          </w:p>
          <w:p w14:paraId="5EE5A420" w14:textId="77777777" w:rsidR="006706AE" w:rsidRPr="006706AE" w:rsidRDefault="006706AE" w:rsidP="003F5678">
            <w:pPr>
              <w:numPr>
                <w:ilvl w:val="0"/>
                <w:numId w:val="624"/>
              </w:numPr>
              <w:spacing w:after="0" w:line="360" w:lineRule="auto"/>
              <w:contextualSpacing/>
              <w:jc w:val="left"/>
              <w:rPr>
                <w:rFonts w:ascii="Calibri" w:eastAsia="Times New Roman" w:hAnsi="Calibri"/>
                <w:sz w:val="20"/>
                <w:szCs w:val="20"/>
                <w:lang w:val="en-GB"/>
              </w:rPr>
            </w:pPr>
            <w:r w:rsidRPr="006706AE">
              <w:rPr>
                <w:rFonts w:ascii="Calibri" w:eastAsia="Times New Roman" w:hAnsi="Calibri"/>
                <w:sz w:val="20"/>
                <w:szCs w:val="20"/>
                <w:lang w:val="en-GB"/>
              </w:rPr>
              <w:t>Prepare Draft to assess Personnel Capabilities of the Applicant.</w:t>
            </w:r>
          </w:p>
          <w:p w14:paraId="2AD639D7" w14:textId="77777777" w:rsidR="006706AE" w:rsidRPr="006706AE" w:rsidRDefault="006706AE" w:rsidP="003F5678">
            <w:pPr>
              <w:numPr>
                <w:ilvl w:val="0"/>
                <w:numId w:val="624"/>
              </w:numPr>
              <w:spacing w:after="0" w:line="360" w:lineRule="auto"/>
              <w:contextualSpacing/>
              <w:jc w:val="left"/>
              <w:rPr>
                <w:rFonts w:ascii="Calibri" w:eastAsia="Times New Roman" w:hAnsi="Calibri"/>
                <w:sz w:val="20"/>
                <w:szCs w:val="20"/>
                <w:lang w:val="en-GB"/>
              </w:rPr>
            </w:pPr>
            <w:r w:rsidRPr="006706AE">
              <w:rPr>
                <w:rFonts w:ascii="Calibri" w:eastAsia="Times New Roman" w:hAnsi="Calibri"/>
                <w:sz w:val="20"/>
                <w:szCs w:val="20"/>
                <w:lang w:val="en-GB"/>
              </w:rPr>
              <w:t>Prepare Draft to assess Equipment Capabilities of the Applicant.</w:t>
            </w:r>
          </w:p>
          <w:p w14:paraId="7775BB41" w14:textId="77777777" w:rsidR="006706AE" w:rsidRPr="006706AE" w:rsidRDefault="006706AE" w:rsidP="003F5678">
            <w:pPr>
              <w:numPr>
                <w:ilvl w:val="0"/>
                <w:numId w:val="624"/>
              </w:numPr>
              <w:spacing w:after="0" w:line="360" w:lineRule="auto"/>
              <w:contextualSpacing/>
              <w:jc w:val="left"/>
              <w:rPr>
                <w:rFonts w:ascii="Calibri" w:eastAsia="Times New Roman" w:hAnsi="Calibri"/>
                <w:sz w:val="20"/>
                <w:szCs w:val="20"/>
                <w:lang w:val="en-GB"/>
              </w:rPr>
            </w:pPr>
            <w:r w:rsidRPr="006706AE">
              <w:rPr>
                <w:rFonts w:ascii="Calibri" w:eastAsia="Times New Roman" w:hAnsi="Calibri"/>
                <w:sz w:val="20"/>
                <w:szCs w:val="20"/>
                <w:lang w:val="en-GB"/>
              </w:rPr>
              <w:t>Prepare Draft to assess financial position of the Applicant.</w:t>
            </w:r>
          </w:p>
          <w:p w14:paraId="7A9D97C2" w14:textId="77777777" w:rsidR="006706AE" w:rsidRPr="006706AE" w:rsidRDefault="006706AE" w:rsidP="008638C4">
            <w:pPr>
              <w:numPr>
                <w:ilvl w:val="0"/>
                <w:numId w:val="349"/>
              </w:numPr>
              <w:spacing w:after="0" w:line="360" w:lineRule="auto"/>
              <w:contextualSpacing/>
              <w:jc w:val="left"/>
              <w:rPr>
                <w:rFonts w:ascii="Calibri" w:eastAsia="Times New Roman" w:hAnsi="Calibri"/>
                <w:sz w:val="20"/>
                <w:szCs w:val="20"/>
                <w:lang w:val="en-GB"/>
              </w:rPr>
            </w:pPr>
            <w:r w:rsidRPr="006706AE">
              <w:rPr>
                <w:rFonts w:ascii="Calibri" w:eastAsia="Times New Roman" w:hAnsi="Calibri"/>
                <w:sz w:val="20"/>
                <w:szCs w:val="20"/>
                <w:lang w:val="en-GB"/>
              </w:rPr>
              <w:lastRenderedPageBreak/>
              <w:t>Prepare the Features and draft to assess the Joint venture.</w:t>
            </w:r>
          </w:p>
          <w:p w14:paraId="0AD3E417" w14:textId="77777777" w:rsidR="006706AE" w:rsidRPr="006706AE" w:rsidRDefault="006706AE" w:rsidP="008638C4">
            <w:pPr>
              <w:numPr>
                <w:ilvl w:val="0"/>
                <w:numId w:val="349"/>
              </w:numPr>
              <w:spacing w:after="0" w:line="360" w:lineRule="auto"/>
              <w:contextualSpacing/>
              <w:jc w:val="left"/>
              <w:rPr>
                <w:rFonts w:ascii="Calibri" w:eastAsia="Times New Roman" w:hAnsi="Calibri"/>
                <w:sz w:val="20"/>
                <w:szCs w:val="20"/>
                <w:lang w:val="en-GB"/>
              </w:rPr>
            </w:pPr>
            <w:r w:rsidRPr="006706AE">
              <w:rPr>
                <w:rFonts w:ascii="Calibri" w:eastAsia="Times New Roman" w:hAnsi="Calibri"/>
                <w:sz w:val="20"/>
                <w:szCs w:val="20"/>
                <w:lang w:val="en-GB"/>
              </w:rPr>
              <w:t>Prepare (EOI) notice as per PEC &amp; PPRA rules.</w:t>
            </w:r>
          </w:p>
          <w:p w14:paraId="7DE20E82" w14:textId="77777777" w:rsidR="006706AE" w:rsidRPr="006706AE" w:rsidRDefault="006706AE" w:rsidP="008638C4">
            <w:pPr>
              <w:numPr>
                <w:ilvl w:val="0"/>
                <w:numId w:val="349"/>
              </w:numPr>
              <w:spacing w:after="0" w:line="360" w:lineRule="auto"/>
              <w:contextualSpacing/>
              <w:jc w:val="left"/>
              <w:rPr>
                <w:rFonts w:ascii="Calibri" w:eastAsia="Times New Roman" w:hAnsi="Calibri"/>
                <w:sz w:val="20"/>
                <w:szCs w:val="20"/>
              </w:rPr>
            </w:pPr>
            <w:r w:rsidRPr="006706AE">
              <w:rPr>
                <w:rFonts w:ascii="Calibri" w:eastAsia="Times New Roman" w:hAnsi="Calibri"/>
                <w:sz w:val="20"/>
                <w:szCs w:val="20"/>
                <w:lang w:val="en-GB"/>
              </w:rPr>
              <w:t>Get published in the print and digital media as per PPRA rules</w:t>
            </w:r>
            <w:r w:rsidRPr="006706AE">
              <w:rPr>
                <w:rFonts w:ascii="Calibri" w:eastAsia="Times New Roman" w:hAnsi="Calibri"/>
                <w:lang w:val="en-GB"/>
              </w:rPr>
              <w:t>.</w:t>
            </w:r>
          </w:p>
        </w:tc>
        <w:tc>
          <w:tcPr>
            <w:tcW w:w="3722" w:type="dxa"/>
            <w:tcBorders>
              <w:top w:val="single" w:sz="4" w:space="0" w:color="000000"/>
              <w:left w:val="single" w:sz="4" w:space="0" w:color="000000"/>
              <w:bottom w:val="single" w:sz="4" w:space="0" w:color="000000"/>
              <w:right w:val="single" w:sz="4" w:space="0" w:color="000000"/>
            </w:tcBorders>
          </w:tcPr>
          <w:p w14:paraId="64538E5B" w14:textId="77777777" w:rsidR="006706AE" w:rsidRPr="006706AE" w:rsidRDefault="006706AE" w:rsidP="008638C4">
            <w:pPr>
              <w:numPr>
                <w:ilvl w:val="0"/>
                <w:numId w:val="349"/>
              </w:numPr>
              <w:spacing w:after="0" w:line="360" w:lineRule="auto"/>
              <w:ind w:left="275" w:hanging="270"/>
              <w:contextualSpacing/>
              <w:jc w:val="left"/>
              <w:rPr>
                <w:rFonts w:ascii="Calibri" w:eastAsia="Times New Roman" w:hAnsi="Calibri"/>
                <w:spacing w:val="-1"/>
                <w:sz w:val="20"/>
                <w:szCs w:val="20"/>
              </w:rPr>
            </w:pPr>
            <w:bookmarkStart w:id="143" w:name="_Hlk48774068"/>
            <w:r w:rsidRPr="006706AE">
              <w:rPr>
                <w:rFonts w:ascii="Calibri" w:eastAsia="Times New Roman" w:hAnsi="Calibri"/>
                <w:spacing w:val="-1"/>
                <w:sz w:val="20"/>
                <w:szCs w:val="20"/>
              </w:rPr>
              <w:lastRenderedPageBreak/>
              <w:t>Define the procedure to advertise the notice of invitation of prequalification.</w:t>
            </w:r>
          </w:p>
          <w:p w14:paraId="74892015" w14:textId="77777777" w:rsidR="006706AE" w:rsidRPr="006706AE" w:rsidRDefault="006706AE" w:rsidP="008638C4">
            <w:pPr>
              <w:numPr>
                <w:ilvl w:val="0"/>
                <w:numId w:val="349"/>
              </w:numPr>
              <w:spacing w:after="0" w:line="360" w:lineRule="auto"/>
              <w:ind w:left="275" w:hanging="270"/>
              <w:contextualSpacing/>
              <w:jc w:val="left"/>
              <w:rPr>
                <w:rFonts w:ascii="Calibri" w:eastAsia="Times New Roman" w:hAnsi="Calibri"/>
                <w:spacing w:val="-1"/>
                <w:sz w:val="20"/>
                <w:szCs w:val="20"/>
              </w:rPr>
            </w:pPr>
            <w:r w:rsidRPr="006706AE">
              <w:rPr>
                <w:rFonts w:ascii="Calibri" w:eastAsia="Times New Roman" w:hAnsi="Calibri"/>
                <w:spacing w:val="-1"/>
                <w:sz w:val="20"/>
                <w:szCs w:val="20"/>
              </w:rPr>
              <w:t>Enlist the pre-requisite attachment along with Notice of EOI</w:t>
            </w:r>
          </w:p>
          <w:bookmarkEnd w:id="143"/>
          <w:p w14:paraId="4BA0BC77" w14:textId="77777777" w:rsidR="006706AE" w:rsidRPr="006706AE" w:rsidRDefault="006706AE" w:rsidP="006706AE">
            <w:pPr>
              <w:spacing w:after="0" w:line="360" w:lineRule="auto"/>
              <w:ind w:left="275" w:firstLine="0"/>
              <w:contextualSpacing/>
              <w:jc w:val="left"/>
              <w:rPr>
                <w:rFonts w:ascii="Calibri" w:eastAsia="Times New Roman" w:hAnsi="Calibri"/>
                <w:b/>
                <w:bCs/>
                <w:iCs/>
                <w:sz w:val="20"/>
                <w:szCs w:val="20"/>
              </w:rPr>
            </w:pPr>
            <w:r w:rsidRPr="006706AE">
              <w:rPr>
                <w:rFonts w:ascii="Calibri" w:eastAsia="Times New Roman" w:hAnsi="Calibri"/>
                <w:b/>
                <w:bCs/>
                <w:iCs/>
                <w:sz w:val="20"/>
                <w:szCs w:val="20"/>
              </w:rPr>
              <w:t>Practical Activity</w:t>
            </w:r>
          </w:p>
          <w:p w14:paraId="706AFE5D" w14:textId="77777777" w:rsidR="006706AE" w:rsidRPr="006706AE" w:rsidRDefault="006706AE" w:rsidP="008638C4">
            <w:pPr>
              <w:numPr>
                <w:ilvl w:val="0"/>
                <w:numId w:val="349"/>
              </w:numPr>
              <w:spacing w:after="0" w:line="360" w:lineRule="auto"/>
              <w:ind w:left="275" w:hanging="270"/>
              <w:contextualSpacing/>
              <w:jc w:val="left"/>
              <w:rPr>
                <w:rFonts w:ascii="Calibri" w:eastAsia="Times New Roman" w:hAnsi="Calibri"/>
                <w:spacing w:val="-1"/>
                <w:sz w:val="20"/>
                <w:szCs w:val="20"/>
              </w:rPr>
            </w:pPr>
            <w:r w:rsidRPr="006706AE">
              <w:rPr>
                <w:rFonts w:ascii="Calibri" w:eastAsia="Times New Roman" w:hAnsi="Calibri"/>
                <w:spacing w:val="-1"/>
                <w:sz w:val="20"/>
                <w:szCs w:val="20"/>
              </w:rPr>
              <w:t>Prepare the drafts and fill up the requirements pertaining to technical and financial capabilities.</w:t>
            </w:r>
          </w:p>
          <w:p w14:paraId="53AD2D85" w14:textId="77777777" w:rsidR="006706AE" w:rsidRPr="006706AE" w:rsidRDefault="006706AE" w:rsidP="008638C4">
            <w:pPr>
              <w:numPr>
                <w:ilvl w:val="0"/>
                <w:numId w:val="349"/>
              </w:numPr>
              <w:spacing w:after="0" w:line="360" w:lineRule="auto"/>
              <w:ind w:left="275" w:hanging="270"/>
              <w:contextualSpacing/>
              <w:jc w:val="left"/>
              <w:rPr>
                <w:rFonts w:ascii="Calibri" w:eastAsia="Times New Roman" w:hAnsi="Calibri"/>
                <w:spacing w:val="-1"/>
                <w:sz w:val="20"/>
                <w:szCs w:val="20"/>
              </w:rPr>
            </w:pPr>
            <w:r w:rsidRPr="006706AE">
              <w:rPr>
                <w:rFonts w:ascii="Calibri" w:eastAsia="Times New Roman" w:hAnsi="Calibri"/>
                <w:spacing w:val="-1"/>
                <w:sz w:val="20"/>
                <w:szCs w:val="20"/>
              </w:rPr>
              <w:t xml:space="preserve">Prepare the Notice of Invitation </w:t>
            </w:r>
          </w:p>
          <w:p w14:paraId="35B82B59" w14:textId="77777777" w:rsidR="006706AE" w:rsidRPr="006706AE" w:rsidRDefault="006706AE" w:rsidP="006706AE">
            <w:pPr>
              <w:spacing w:after="0" w:line="360" w:lineRule="auto"/>
              <w:ind w:left="5" w:firstLine="0"/>
              <w:jc w:val="left"/>
              <w:rPr>
                <w:rFonts w:ascii="Calibri" w:eastAsia="Times New Roman" w:hAnsi="Calibri"/>
                <w:spacing w:val="-1"/>
                <w:sz w:val="20"/>
                <w:szCs w:val="20"/>
              </w:rPr>
            </w:pPr>
          </w:p>
        </w:tc>
        <w:tc>
          <w:tcPr>
            <w:tcW w:w="1691" w:type="dxa"/>
            <w:tcBorders>
              <w:top w:val="single" w:sz="4" w:space="0" w:color="000000"/>
              <w:left w:val="single" w:sz="4" w:space="0" w:color="000000"/>
              <w:bottom w:val="single" w:sz="4" w:space="0" w:color="000000"/>
              <w:right w:val="single" w:sz="4" w:space="0" w:color="000000"/>
            </w:tcBorders>
          </w:tcPr>
          <w:p w14:paraId="7563BB9D" w14:textId="77777777" w:rsidR="006706AE" w:rsidRPr="006706AE" w:rsidRDefault="006706AE" w:rsidP="006706AE">
            <w:pPr>
              <w:spacing w:after="0" w:line="360" w:lineRule="auto"/>
              <w:ind w:left="720" w:hanging="718"/>
              <w:jc w:val="right"/>
              <w:rPr>
                <w:rFonts w:ascii="Calibri" w:eastAsia="Times New Roman" w:hAnsi="Calibri"/>
                <w:sz w:val="20"/>
                <w:szCs w:val="20"/>
              </w:rPr>
            </w:pPr>
            <w:r w:rsidRPr="006706AE">
              <w:rPr>
                <w:rFonts w:ascii="Calibri" w:eastAsia="Times New Roman" w:hAnsi="Calibri"/>
                <w:sz w:val="20"/>
                <w:szCs w:val="20"/>
              </w:rPr>
              <w:t>Theory-02 Hrs</w:t>
            </w:r>
          </w:p>
          <w:p w14:paraId="0E215E6A" w14:textId="77777777" w:rsidR="006706AE" w:rsidRPr="006706AE" w:rsidRDefault="006706AE" w:rsidP="006706AE">
            <w:pPr>
              <w:spacing w:after="0" w:line="360" w:lineRule="auto"/>
              <w:ind w:left="-34"/>
              <w:jc w:val="right"/>
              <w:rPr>
                <w:rFonts w:ascii="Calibri" w:eastAsia="Times New Roman" w:hAnsi="Calibri"/>
                <w:sz w:val="20"/>
                <w:szCs w:val="20"/>
              </w:rPr>
            </w:pPr>
            <w:r w:rsidRPr="006706AE">
              <w:rPr>
                <w:rFonts w:ascii="Calibri" w:eastAsia="Times New Roman" w:hAnsi="Calibri"/>
                <w:sz w:val="20"/>
                <w:szCs w:val="20"/>
              </w:rPr>
              <w:t>Practical-02 Hrs</w:t>
            </w:r>
          </w:p>
          <w:p w14:paraId="312FBD09" w14:textId="77777777" w:rsidR="006706AE" w:rsidRPr="006706AE" w:rsidRDefault="006706AE" w:rsidP="006706AE">
            <w:pPr>
              <w:spacing w:after="0" w:line="360" w:lineRule="auto"/>
              <w:ind w:left="720" w:hanging="718"/>
              <w:jc w:val="right"/>
              <w:rPr>
                <w:rFonts w:ascii="Calibri" w:eastAsia="Times New Roman" w:hAnsi="Calibri"/>
                <w:sz w:val="20"/>
                <w:szCs w:val="20"/>
              </w:rPr>
            </w:pPr>
            <w:r w:rsidRPr="006706AE">
              <w:rPr>
                <w:rFonts w:ascii="Calibri" w:eastAsia="Times New Roman" w:hAnsi="Calibri"/>
                <w:sz w:val="20"/>
                <w:szCs w:val="20"/>
              </w:rPr>
              <w:t>Total- 04 Hrs</w:t>
            </w:r>
          </w:p>
        </w:tc>
        <w:tc>
          <w:tcPr>
            <w:tcW w:w="1607" w:type="dxa"/>
            <w:tcBorders>
              <w:top w:val="single" w:sz="4" w:space="0" w:color="000000"/>
              <w:left w:val="single" w:sz="4" w:space="0" w:color="000000"/>
              <w:bottom w:val="single" w:sz="4" w:space="0" w:color="000000"/>
              <w:right w:val="single" w:sz="4" w:space="0" w:color="000000"/>
            </w:tcBorders>
          </w:tcPr>
          <w:p w14:paraId="0F73C269" w14:textId="77777777" w:rsidR="006706AE" w:rsidRPr="006706AE" w:rsidRDefault="006706AE" w:rsidP="006706AE">
            <w:pPr>
              <w:spacing w:after="0" w:line="240" w:lineRule="auto"/>
              <w:ind w:left="0" w:hanging="14"/>
              <w:contextualSpacing/>
              <w:jc w:val="left"/>
              <w:rPr>
                <w:rFonts w:ascii="Calibri" w:eastAsia="Times New Roman" w:hAnsi="Calibri"/>
                <w:sz w:val="20"/>
                <w:szCs w:val="20"/>
              </w:rPr>
            </w:pPr>
          </w:p>
        </w:tc>
        <w:tc>
          <w:tcPr>
            <w:tcW w:w="1015" w:type="dxa"/>
            <w:tcBorders>
              <w:top w:val="single" w:sz="4" w:space="0" w:color="000000"/>
              <w:left w:val="single" w:sz="4" w:space="0" w:color="000000"/>
              <w:bottom w:val="single" w:sz="4" w:space="0" w:color="000000"/>
              <w:right w:val="single" w:sz="4" w:space="0" w:color="000000"/>
            </w:tcBorders>
          </w:tcPr>
          <w:p w14:paraId="66F5FC33" w14:textId="77777777" w:rsidR="006706AE" w:rsidRPr="006706AE" w:rsidRDefault="006706AE" w:rsidP="006706AE">
            <w:pPr>
              <w:spacing w:after="0" w:line="360" w:lineRule="auto"/>
              <w:ind w:left="2"/>
              <w:jc w:val="left"/>
              <w:rPr>
                <w:rFonts w:ascii="Calibri" w:eastAsia="Times New Roman" w:hAnsi="Calibri"/>
                <w:bCs/>
                <w:sz w:val="20"/>
                <w:szCs w:val="20"/>
              </w:rPr>
            </w:pPr>
          </w:p>
        </w:tc>
      </w:tr>
    </w:tbl>
    <w:p w14:paraId="773AF298" w14:textId="77777777" w:rsidR="006706AE" w:rsidRPr="006706AE" w:rsidRDefault="006706AE" w:rsidP="006706AE">
      <w:pPr>
        <w:spacing w:after="160" w:line="259" w:lineRule="auto"/>
        <w:ind w:left="0" w:firstLine="0"/>
        <w:jc w:val="left"/>
        <w:rPr>
          <w:b/>
          <w:color w:val="auto"/>
        </w:rPr>
      </w:pPr>
    </w:p>
    <w:p w14:paraId="2B79B5FE" w14:textId="77777777" w:rsidR="006706AE" w:rsidRPr="006706AE" w:rsidRDefault="006706AE" w:rsidP="006706AE">
      <w:pPr>
        <w:spacing w:after="160" w:line="259" w:lineRule="auto"/>
        <w:ind w:left="0" w:firstLine="0"/>
        <w:jc w:val="left"/>
        <w:rPr>
          <w:b/>
          <w:color w:val="auto"/>
        </w:rPr>
      </w:pPr>
      <w:r w:rsidRPr="006706AE">
        <w:rPr>
          <w:b/>
          <w:color w:val="auto"/>
        </w:rPr>
        <w:br w:type="page"/>
      </w:r>
    </w:p>
    <w:p w14:paraId="7747A604" w14:textId="77777777" w:rsidR="006706AE" w:rsidRPr="006706AE" w:rsidRDefault="006706AE" w:rsidP="006706AE">
      <w:pPr>
        <w:spacing w:after="160" w:line="259" w:lineRule="auto"/>
        <w:ind w:left="0" w:firstLine="0"/>
        <w:jc w:val="left"/>
        <w:rPr>
          <w:b/>
          <w:color w:val="auto"/>
        </w:rPr>
      </w:pPr>
    </w:p>
    <w:p w14:paraId="12B8D201" w14:textId="7F664D59" w:rsidR="006706AE" w:rsidRPr="006706AE" w:rsidRDefault="006706AE" w:rsidP="006706AE">
      <w:pPr>
        <w:keepNext/>
        <w:keepLines/>
        <w:shd w:val="clear" w:color="auto" w:fill="FFD966"/>
        <w:spacing w:after="139" w:line="360" w:lineRule="auto"/>
        <w:ind w:left="-3" w:right="-15"/>
        <w:jc w:val="left"/>
        <w:outlineLvl w:val="2"/>
        <w:rPr>
          <w:b/>
          <w:sz w:val="24"/>
        </w:rPr>
      </w:pPr>
      <w:bookmarkStart w:id="144" w:name="_Toc109906013"/>
      <w:r w:rsidRPr="006706AE">
        <w:rPr>
          <w:b/>
          <w:sz w:val="24"/>
        </w:rPr>
        <w:t>0732B&amp;CE-</w:t>
      </w:r>
      <w:r w:rsidR="004F4A09">
        <w:rPr>
          <w:b/>
          <w:sz w:val="24"/>
        </w:rPr>
        <w:t>220</w:t>
      </w:r>
      <w:r w:rsidRPr="006706AE">
        <w:rPr>
          <w:b/>
          <w:sz w:val="24"/>
        </w:rPr>
        <w:t>. Set Evaluation Criteria for the assessment</w:t>
      </w:r>
      <w:bookmarkEnd w:id="144"/>
    </w:p>
    <w:p w14:paraId="575D2F3A" w14:textId="77777777" w:rsidR="006706AE" w:rsidRPr="006706AE" w:rsidRDefault="006706AE" w:rsidP="006706AE">
      <w:pPr>
        <w:spacing w:after="160" w:line="259" w:lineRule="auto"/>
        <w:ind w:left="0" w:firstLine="0"/>
        <w:jc w:val="left"/>
        <w:rPr>
          <w:b/>
          <w:color w:val="auto"/>
        </w:rPr>
      </w:pPr>
    </w:p>
    <w:p w14:paraId="2CE9AD1F" w14:textId="77777777" w:rsidR="006706AE" w:rsidRPr="006706AE" w:rsidRDefault="006706AE" w:rsidP="006706AE">
      <w:pPr>
        <w:spacing w:after="160" w:line="259" w:lineRule="auto"/>
        <w:ind w:left="0" w:firstLine="0"/>
        <w:jc w:val="left"/>
        <w:rPr>
          <w:b/>
          <w:color w:val="auto"/>
        </w:rPr>
      </w:pPr>
      <w:r w:rsidRPr="006706AE">
        <w:rPr>
          <w:b/>
          <w:color w:val="auto"/>
        </w:rPr>
        <w:t xml:space="preserve">Objective: </w:t>
      </w:r>
      <w:r w:rsidRPr="006706AE">
        <w:rPr>
          <w:lang w:val="en-GB"/>
        </w:rPr>
        <w:t xml:space="preserve">This module covers the skills and knowledge required to </w:t>
      </w:r>
      <w:r w:rsidRPr="006706AE">
        <w:rPr>
          <w:bCs/>
        </w:rPr>
        <w:t>Collect (EOI) for civil works, Opening and initial evaluation of Applicants, prepare comparative statement, Shortlisting of applicants to meet the requirements</w:t>
      </w:r>
    </w:p>
    <w:p w14:paraId="1BA34B11" w14:textId="77777777" w:rsidR="006706AE" w:rsidRPr="006706AE" w:rsidRDefault="006706AE" w:rsidP="006706AE">
      <w:pPr>
        <w:spacing w:before="240" w:after="0" w:line="360" w:lineRule="auto"/>
        <w:ind w:left="1260" w:hanging="1260"/>
      </w:pPr>
      <w:r w:rsidRPr="006706AE">
        <w:rPr>
          <w:b/>
        </w:rPr>
        <w:t>Duration: 06 Hours</w:t>
      </w:r>
      <w:r w:rsidRPr="006706AE">
        <w:tab/>
      </w:r>
      <w:r w:rsidRPr="006706AE">
        <w:tab/>
      </w:r>
      <w:r w:rsidRPr="006706AE">
        <w:tab/>
      </w:r>
      <w:r w:rsidRPr="006706AE">
        <w:tab/>
      </w:r>
      <w:r w:rsidRPr="006706AE">
        <w:tab/>
      </w:r>
      <w:r w:rsidRPr="006706AE">
        <w:tab/>
      </w:r>
      <w:r w:rsidRPr="006706AE">
        <w:tab/>
      </w:r>
      <w:r w:rsidRPr="006706AE">
        <w:tab/>
      </w:r>
      <w:r w:rsidRPr="006706AE">
        <w:rPr>
          <w:b/>
        </w:rPr>
        <w:t>Theory: 03 Hours</w:t>
      </w:r>
      <w:r w:rsidRPr="006706AE">
        <w:rPr>
          <w:b/>
        </w:rPr>
        <w:tab/>
      </w:r>
      <w:r w:rsidRPr="006706AE">
        <w:rPr>
          <w:b/>
        </w:rPr>
        <w:tab/>
      </w:r>
      <w:r w:rsidRPr="006706AE">
        <w:tab/>
      </w:r>
      <w:r w:rsidRPr="006706AE">
        <w:tab/>
      </w:r>
      <w:r w:rsidRPr="006706AE">
        <w:rPr>
          <w:b/>
        </w:rPr>
        <w:t>Practice: 03 Hours</w:t>
      </w:r>
    </w:p>
    <w:tbl>
      <w:tblPr>
        <w:tblStyle w:val="TableGrid2610"/>
        <w:tblpPr w:leftFromText="180" w:rightFromText="180" w:vertAnchor="text" w:tblpX="53" w:tblpY="1"/>
        <w:tblOverlap w:val="never"/>
        <w:tblW w:w="14309" w:type="dxa"/>
        <w:tblInd w:w="0" w:type="dxa"/>
        <w:tblLayout w:type="fixed"/>
        <w:tblCellMar>
          <w:left w:w="106" w:type="dxa"/>
          <w:right w:w="49" w:type="dxa"/>
        </w:tblCellMar>
        <w:tblLook w:val="04A0" w:firstRow="1" w:lastRow="0" w:firstColumn="1" w:lastColumn="0" w:noHBand="0" w:noVBand="1"/>
      </w:tblPr>
      <w:tblGrid>
        <w:gridCol w:w="2110"/>
        <w:gridCol w:w="4164"/>
        <w:gridCol w:w="3722"/>
        <w:gridCol w:w="1691"/>
        <w:gridCol w:w="1607"/>
        <w:gridCol w:w="1015"/>
      </w:tblGrid>
      <w:tr w:rsidR="006706AE" w:rsidRPr="006706AE" w14:paraId="706E8E63" w14:textId="77777777" w:rsidTr="00C818EB">
        <w:trPr>
          <w:trHeight w:val="601"/>
        </w:trPr>
        <w:tc>
          <w:tcPr>
            <w:tcW w:w="21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283859E" w14:textId="77777777" w:rsidR="006706AE" w:rsidRPr="006706AE" w:rsidRDefault="006706AE" w:rsidP="006706AE">
            <w:pPr>
              <w:spacing w:after="0" w:line="276" w:lineRule="auto"/>
              <w:jc w:val="left"/>
              <w:rPr>
                <w:rFonts w:ascii="Calibri" w:eastAsia="Times New Roman" w:hAnsi="Calibri"/>
                <w:sz w:val="20"/>
                <w:szCs w:val="20"/>
              </w:rPr>
            </w:pPr>
            <w:r w:rsidRPr="006706AE">
              <w:rPr>
                <w:rFonts w:ascii="Calibri" w:eastAsia="Times New Roman" w:hAnsi="Calibri"/>
                <w:b/>
                <w:sz w:val="20"/>
                <w:szCs w:val="20"/>
              </w:rPr>
              <w:t>Learning Unit</w:t>
            </w:r>
          </w:p>
        </w:tc>
        <w:tc>
          <w:tcPr>
            <w:tcW w:w="4164"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AA9F24F" w14:textId="77777777" w:rsidR="006706AE" w:rsidRPr="006706AE" w:rsidRDefault="006706AE" w:rsidP="006706AE">
            <w:pPr>
              <w:spacing w:after="0" w:line="276" w:lineRule="auto"/>
              <w:ind w:left="2"/>
              <w:jc w:val="left"/>
              <w:rPr>
                <w:rFonts w:ascii="Calibri" w:eastAsia="Times New Roman" w:hAnsi="Calibri"/>
                <w:sz w:val="20"/>
                <w:szCs w:val="20"/>
              </w:rPr>
            </w:pPr>
            <w:r w:rsidRPr="006706AE">
              <w:rPr>
                <w:rFonts w:ascii="Calibri" w:eastAsia="Times New Roman" w:hAnsi="Calibri"/>
                <w:b/>
                <w:sz w:val="20"/>
                <w:szCs w:val="20"/>
              </w:rPr>
              <w:t>Learning Outcomes</w:t>
            </w:r>
          </w:p>
        </w:tc>
        <w:tc>
          <w:tcPr>
            <w:tcW w:w="3722"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4C1C0D4" w14:textId="77777777" w:rsidR="006706AE" w:rsidRPr="006706AE" w:rsidRDefault="006706AE" w:rsidP="006706AE">
            <w:pPr>
              <w:spacing w:after="0" w:line="276" w:lineRule="auto"/>
              <w:ind w:left="2"/>
              <w:jc w:val="left"/>
              <w:rPr>
                <w:rFonts w:ascii="Calibri" w:eastAsia="Times New Roman" w:hAnsi="Calibri"/>
                <w:sz w:val="20"/>
                <w:szCs w:val="20"/>
              </w:rPr>
            </w:pPr>
            <w:r w:rsidRPr="006706AE">
              <w:rPr>
                <w:rFonts w:ascii="Calibri" w:eastAsia="Times New Roman" w:hAnsi="Calibri"/>
                <w:b/>
                <w:sz w:val="20"/>
                <w:szCs w:val="20"/>
              </w:rPr>
              <w:t>Learning Elements</w:t>
            </w:r>
          </w:p>
        </w:tc>
        <w:tc>
          <w:tcPr>
            <w:tcW w:w="169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80F4FB8" w14:textId="77777777" w:rsidR="006706AE" w:rsidRPr="006706AE" w:rsidRDefault="006706AE" w:rsidP="006706AE">
            <w:pPr>
              <w:spacing w:after="0" w:line="276" w:lineRule="auto"/>
              <w:ind w:left="2"/>
              <w:jc w:val="left"/>
              <w:rPr>
                <w:rFonts w:ascii="Calibri" w:eastAsia="Times New Roman" w:hAnsi="Calibri"/>
                <w:sz w:val="20"/>
                <w:szCs w:val="20"/>
              </w:rPr>
            </w:pPr>
            <w:r w:rsidRPr="006706AE">
              <w:rPr>
                <w:rFonts w:ascii="Calibri" w:eastAsia="Times New Roman" w:hAnsi="Calibri"/>
                <w:b/>
                <w:sz w:val="20"/>
                <w:szCs w:val="20"/>
              </w:rPr>
              <w:t>Duration</w:t>
            </w:r>
          </w:p>
        </w:tc>
        <w:tc>
          <w:tcPr>
            <w:tcW w:w="1607" w:type="dxa"/>
            <w:tcBorders>
              <w:top w:val="single" w:sz="4" w:space="0" w:color="000000"/>
              <w:left w:val="single" w:sz="4" w:space="0" w:color="000000"/>
              <w:bottom w:val="single" w:sz="4" w:space="0" w:color="000000"/>
              <w:right w:val="single" w:sz="4" w:space="0" w:color="000000"/>
            </w:tcBorders>
            <w:shd w:val="clear" w:color="auto" w:fill="E5B8B7"/>
          </w:tcPr>
          <w:p w14:paraId="2E72235B" w14:textId="77777777" w:rsidR="006706AE" w:rsidRPr="006706AE" w:rsidRDefault="006706AE" w:rsidP="006706AE">
            <w:pPr>
              <w:spacing w:after="136" w:line="240" w:lineRule="auto"/>
              <w:ind w:left="2"/>
              <w:jc w:val="left"/>
              <w:rPr>
                <w:rFonts w:ascii="Calibri" w:eastAsia="Times New Roman" w:hAnsi="Calibri"/>
                <w:sz w:val="20"/>
                <w:szCs w:val="20"/>
              </w:rPr>
            </w:pPr>
            <w:r w:rsidRPr="006706AE">
              <w:rPr>
                <w:rFonts w:ascii="Calibri" w:eastAsia="Times New Roman" w:hAnsi="Calibri"/>
                <w:b/>
                <w:sz w:val="20"/>
                <w:szCs w:val="20"/>
              </w:rPr>
              <w:t xml:space="preserve">Materials </w:t>
            </w:r>
          </w:p>
          <w:p w14:paraId="6BC327E8" w14:textId="77777777" w:rsidR="006706AE" w:rsidRPr="006706AE" w:rsidRDefault="006706AE" w:rsidP="006706AE">
            <w:pPr>
              <w:spacing w:after="0" w:line="240" w:lineRule="auto"/>
              <w:ind w:left="2"/>
              <w:jc w:val="left"/>
              <w:rPr>
                <w:rFonts w:ascii="Calibri" w:eastAsia="Times New Roman" w:hAnsi="Calibri"/>
                <w:sz w:val="20"/>
                <w:szCs w:val="20"/>
              </w:rPr>
            </w:pPr>
            <w:r w:rsidRPr="006706AE">
              <w:rPr>
                <w:rFonts w:ascii="Calibri" w:eastAsia="Times New Roman" w:hAnsi="Calibri"/>
                <w:b/>
                <w:sz w:val="20"/>
                <w:szCs w:val="20"/>
              </w:rPr>
              <w:t xml:space="preserve">Required </w:t>
            </w:r>
          </w:p>
        </w:tc>
        <w:tc>
          <w:tcPr>
            <w:tcW w:w="1015" w:type="dxa"/>
            <w:tcBorders>
              <w:top w:val="single" w:sz="4" w:space="0" w:color="000000"/>
              <w:left w:val="single" w:sz="4" w:space="0" w:color="000000"/>
              <w:bottom w:val="single" w:sz="4" w:space="0" w:color="000000"/>
              <w:right w:val="single" w:sz="4" w:space="0" w:color="000000"/>
            </w:tcBorders>
            <w:shd w:val="clear" w:color="auto" w:fill="E5B8B7"/>
          </w:tcPr>
          <w:p w14:paraId="38DEE4EB" w14:textId="77777777" w:rsidR="006706AE" w:rsidRPr="006706AE" w:rsidRDefault="006706AE" w:rsidP="006706AE">
            <w:pPr>
              <w:spacing w:after="136" w:line="240" w:lineRule="auto"/>
              <w:ind w:left="2"/>
              <w:jc w:val="left"/>
              <w:rPr>
                <w:rFonts w:ascii="Calibri" w:eastAsia="Times New Roman" w:hAnsi="Calibri"/>
                <w:sz w:val="20"/>
                <w:szCs w:val="20"/>
              </w:rPr>
            </w:pPr>
            <w:r w:rsidRPr="006706AE">
              <w:rPr>
                <w:rFonts w:ascii="Calibri" w:eastAsia="Times New Roman" w:hAnsi="Calibri"/>
                <w:b/>
                <w:sz w:val="20"/>
                <w:szCs w:val="20"/>
              </w:rPr>
              <w:t xml:space="preserve">Learning </w:t>
            </w:r>
          </w:p>
          <w:p w14:paraId="5A00EC1A" w14:textId="77777777" w:rsidR="006706AE" w:rsidRPr="006706AE" w:rsidRDefault="006706AE" w:rsidP="006706AE">
            <w:pPr>
              <w:spacing w:after="0" w:line="240" w:lineRule="auto"/>
              <w:ind w:left="2"/>
              <w:jc w:val="left"/>
              <w:rPr>
                <w:rFonts w:ascii="Calibri" w:eastAsia="Times New Roman" w:hAnsi="Calibri"/>
                <w:sz w:val="20"/>
                <w:szCs w:val="20"/>
              </w:rPr>
            </w:pPr>
            <w:r w:rsidRPr="006706AE">
              <w:rPr>
                <w:rFonts w:ascii="Calibri" w:eastAsia="Times New Roman" w:hAnsi="Calibri"/>
                <w:b/>
                <w:sz w:val="20"/>
                <w:szCs w:val="20"/>
              </w:rPr>
              <w:t xml:space="preserve">Place </w:t>
            </w:r>
          </w:p>
        </w:tc>
      </w:tr>
      <w:tr w:rsidR="006706AE" w:rsidRPr="006706AE" w14:paraId="766BF740" w14:textId="77777777" w:rsidTr="00C818EB">
        <w:trPr>
          <w:trHeight w:val="1511"/>
        </w:trPr>
        <w:tc>
          <w:tcPr>
            <w:tcW w:w="2110" w:type="dxa"/>
            <w:tcBorders>
              <w:top w:val="single" w:sz="4" w:space="0" w:color="000000"/>
              <w:left w:val="single" w:sz="4" w:space="0" w:color="000000"/>
              <w:bottom w:val="single" w:sz="4" w:space="0" w:color="000000"/>
              <w:right w:val="single" w:sz="4" w:space="0" w:color="000000"/>
            </w:tcBorders>
          </w:tcPr>
          <w:p w14:paraId="5C597036" w14:textId="77777777" w:rsidR="006706AE" w:rsidRPr="006706AE" w:rsidRDefault="006706AE" w:rsidP="003F5678">
            <w:pPr>
              <w:numPr>
                <w:ilvl w:val="0"/>
                <w:numId w:val="625"/>
              </w:numPr>
              <w:spacing w:after="0" w:line="360" w:lineRule="auto"/>
              <w:ind w:left="90" w:hanging="90"/>
              <w:contextualSpacing/>
              <w:jc w:val="left"/>
              <w:rPr>
                <w:rFonts w:ascii="Calibri" w:eastAsia="Times New Roman" w:hAnsi="Calibri"/>
                <w:sz w:val="20"/>
                <w:szCs w:val="20"/>
              </w:rPr>
            </w:pPr>
            <w:r w:rsidRPr="006706AE">
              <w:rPr>
                <w:rFonts w:ascii="Calibri" w:eastAsia="Times New Roman" w:hAnsi="Calibri"/>
                <w:noProof/>
                <w:sz w:val="20"/>
                <w:szCs w:val="20"/>
                <w:lang w:val="en-GB"/>
              </w:rPr>
              <w:t>Collect Expression of Interest for civil works</w:t>
            </w:r>
          </w:p>
        </w:tc>
        <w:tc>
          <w:tcPr>
            <w:tcW w:w="4164" w:type="dxa"/>
            <w:tcBorders>
              <w:top w:val="single" w:sz="4" w:space="0" w:color="000000"/>
              <w:left w:val="single" w:sz="4" w:space="0" w:color="000000"/>
              <w:bottom w:val="single" w:sz="4" w:space="0" w:color="000000"/>
              <w:right w:val="single" w:sz="4" w:space="0" w:color="000000"/>
            </w:tcBorders>
          </w:tcPr>
          <w:p w14:paraId="6E32B862" w14:textId="77777777" w:rsidR="006706AE" w:rsidRPr="006706AE" w:rsidRDefault="006706AE" w:rsidP="006706AE">
            <w:pPr>
              <w:spacing w:after="0" w:line="360" w:lineRule="auto"/>
              <w:ind w:left="275" w:firstLine="0"/>
              <w:contextualSpacing/>
              <w:jc w:val="left"/>
              <w:rPr>
                <w:rFonts w:ascii="Calibri" w:eastAsia="Times New Roman" w:hAnsi="Calibri"/>
                <w:b/>
                <w:sz w:val="20"/>
                <w:szCs w:val="20"/>
              </w:rPr>
            </w:pPr>
            <w:r w:rsidRPr="006706AE">
              <w:rPr>
                <w:rFonts w:ascii="Calibri" w:eastAsia="Times New Roman" w:hAnsi="Calibri"/>
                <w:b/>
                <w:sz w:val="20"/>
                <w:szCs w:val="20"/>
              </w:rPr>
              <w:t>Trainee will be able to:</w:t>
            </w:r>
          </w:p>
          <w:p w14:paraId="2AD86F9B" w14:textId="77777777" w:rsidR="006706AE" w:rsidRPr="006706AE" w:rsidRDefault="006706AE" w:rsidP="008638C4">
            <w:pPr>
              <w:numPr>
                <w:ilvl w:val="0"/>
                <w:numId w:val="349"/>
              </w:numPr>
              <w:spacing w:after="0" w:line="360" w:lineRule="auto"/>
              <w:ind w:left="275" w:hanging="270"/>
              <w:contextualSpacing/>
              <w:jc w:val="left"/>
              <w:rPr>
                <w:rFonts w:ascii="Calibri" w:eastAsia="Times New Roman" w:hAnsi="Calibri"/>
                <w:sz w:val="20"/>
                <w:szCs w:val="20"/>
              </w:rPr>
            </w:pPr>
            <w:r w:rsidRPr="006706AE">
              <w:rPr>
                <w:rFonts w:ascii="Calibri" w:eastAsia="Times New Roman" w:hAnsi="Calibri"/>
                <w:sz w:val="20"/>
                <w:szCs w:val="20"/>
              </w:rPr>
              <w:t>Issue Pre-Qualification documents to the applicants.</w:t>
            </w:r>
          </w:p>
          <w:p w14:paraId="4C3E4548" w14:textId="77777777" w:rsidR="006706AE" w:rsidRPr="006706AE" w:rsidRDefault="006706AE" w:rsidP="008638C4">
            <w:pPr>
              <w:numPr>
                <w:ilvl w:val="0"/>
                <w:numId w:val="349"/>
              </w:numPr>
              <w:spacing w:after="0" w:line="360" w:lineRule="auto"/>
              <w:ind w:left="275" w:hanging="270"/>
              <w:contextualSpacing/>
              <w:jc w:val="left"/>
              <w:rPr>
                <w:rFonts w:ascii="Calibri" w:eastAsia="Times New Roman" w:hAnsi="Calibri"/>
                <w:sz w:val="20"/>
                <w:szCs w:val="20"/>
              </w:rPr>
            </w:pPr>
            <w:r w:rsidRPr="006706AE">
              <w:rPr>
                <w:rFonts w:ascii="Calibri" w:eastAsia="Times New Roman" w:hAnsi="Calibri"/>
                <w:sz w:val="20"/>
                <w:szCs w:val="20"/>
              </w:rPr>
              <w:t>Conduct Meeting to understand scope of work.</w:t>
            </w:r>
          </w:p>
          <w:p w14:paraId="0BF4A8EF" w14:textId="77777777" w:rsidR="006706AE" w:rsidRPr="006706AE" w:rsidRDefault="006706AE" w:rsidP="008638C4">
            <w:pPr>
              <w:numPr>
                <w:ilvl w:val="0"/>
                <w:numId w:val="349"/>
              </w:numPr>
              <w:spacing w:after="0" w:line="360" w:lineRule="auto"/>
              <w:ind w:left="275" w:hanging="270"/>
              <w:contextualSpacing/>
              <w:jc w:val="left"/>
              <w:rPr>
                <w:rFonts w:ascii="Calibri" w:eastAsia="Times New Roman" w:hAnsi="Calibri"/>
                <w:sz w:val="20"/>
                <w:szCs w:val="20"/>
              </w:rPr>
            </w:pPr>
            <w:r w:rsidRPr="006706AE">
              <w:rPr>
                <w:rFonts w:ascii="Calibri" w:eastAsia="Times New Roman" w:hAnsi="Calibri"/>
                <w:sz w:val="20"/>
                <w:szCs w:val="20"/>
              </w:rPr>
              <w:t>Collect the EOI of the applicants with duly coding formalities and entered on register.</w:t>
            </w:r>
          </w:p>
        </w:tc>
        <w:tc>
          <w:tcPr>
            <w:tcW w:w="3722" w:type="dxa"/>
            <w:tcBorders>
              <w:top w:val="single" w:sz="4" w:space="0" w:color="000000"/>
              <w:left w:val="single" w:sz="4" w:space="0" w:color="000000"/>
              <w:bottom w:val="single" w:sz="4" w:space="0" w:color="000000"/>
              <w:right w:val="single" w:sz="4" w:space="0" w:color="000000"/>
            </w:tcBorders>
          </w:tcPr>
          <w:p w14:paraId="4401A121" w14:textId="77777777" w:rsidR="006706AE" w:rsidRPr="006706AE" w:rsidRDefault="006706AE" w:rsidP="008638C4">
            <w:pPr>
              <w:numPr>
                <w:ilvl w:val="0"/>
                <w:numId w:val="349"/>
              </w:numPr>
              <w:spacing w:after="0" w:line="360" w:lineRule="auto"/>
              <w:ind w:left="275" w:hanging="270"/>
              <w:contextualSpacing/>
              <w:jc w:val="left"/>
              <w:rPr>
                <w:rFonts w:ascii="Calibri" w:eastAsia="Times New Roman" w:hAnsi="Calibri"/>
                <w:spacing w:val="-1"/>
                <w:sz w:val="20"/>
                <w:szCs w:val="20"/>
              </w:rPr>
            </w:pPr>
            <w:bookmarkStart w:id="145" w:name="_Hlk48774765"/>
            <w:r w:rsidRPr="006706AE">
              <w:rPr>
                <w:rFonts w:ascii="Calibri" w:eastAsia="Times New Roman" w:hAnsi="Calibri"/>
                <w:spacing w:val="-1"/>
                <w:sz w:val="20"/>
                <w:szCs w:val="20"/>
              </w:rPr>
              <w:t>State to keep the records and codifying the responses for the future activity reference.</w:t>
            </w:r>
          </w:p>
          <w:bookmarkEnd w:id="145"/>
          <w:p w14:paraId="0D8F53B2" w14:textId="77777777" w:rsidR="006706AE" w:rsidRPr="006706AE" w:rsidRDefault="006706AE" w:rsidP="006706AE">
            <w:pPr>
              <w:spacing w:after="0" w:line="360" w:lineRule="auto"/>
              <w:ind w:left="275" w:firstLine="0"/>
              <w:contextualSpacing/>
              <w:jc w:val="left"/>
              <w:rPr>
                <w:rFonts w:ascii="Calibri" w:eastAsia="Times New Roman" w:hAnsi="Calibri"/>
                <w:b/>
                <w:bCs/>
                <w:spacing w:val="-1"/>
                <w:sz w:val="20"/>
                <w:szCs w:val="20"/>
              </w:rPr>
            </w:pPr>
            <w:r w:rsidRPr="006706AE">
              <w:rPr>
                <w:rFonts w:ascii="Calibri" w:eastAsia="Times New Roman" w:hAnsi="Calibri"/>
                <w:b/>
                <w:bCs/>
                <w:spacing w:val="-1"/>
                <w:sz w:val="20"/>
                <w:szCs w:val="20"/>
              </w:rPr>
              <w:t>Practical Activity</w:t>
            </w:r>
          </w:p>
          <w:p w14:paraId="4E8A8BEF" w14:textId="77777777" w:rsidR="006706AE" w:rsidRPr="006706AE" w:rsidRDefault="006706AE" w:rsidP="008638C4">
            <w:pPr>
              <w:numPr>
                <w:ilvl w:val="0"/>
                <w:numId w:val="349"/>
              </w:numPr>
              <w:spacing w:after="0" w:line="360" w:lineRule="auto"/>
              <w:ind w:left="275" w:hanging="270"/>
              <w:contextualSpacing/>
              <w:jc w:val="left"/>
              <w:rPr>
                <w:rFonts w:ascii="Calibri" w:eastAsia="Times New Roman" w:hAnsi="Calibri"/>
                <w:sz w:val="20"/>
                <w:szCs w:val="20"/>
              </w:rPr>
            </w:pPr>
            <w:bookmarkStart w:id="146" w:name="_Hlk48775184"/>
            <w:r w:rsidRPr="006706AE">
              <w:rPr>
                <w:rFonts w:ascii="Calibri" w:eastAsia="Times New Roman" w:hAnsi="Calibri"/>
                <w:spacing w:val="-1"/>
                <w:sz w:val="20"/>
                <w:szCs w:val="20"/>
              </w:rPr>
              <w:t>Prepare the record register to enter the record of responses and Coding.</w:t>
            </w:r>
            <w:bookmarkEnd w:id="146"/>
          </w:p>
        </w:tc>
        <w:tc>
          <w:tcPr>
            <w:tcW w:w="1691" w:type="dxa"/>
            <w:tcBorders>
              <w:top w:val="single" w:sz="4" w:space="0" w:color="000000"/>
              <w:left w:val="single" w:sz="4" w:space="0" w:color="000000"/>
              <w:bottom w:val="single" w:sz="4" w:space="0" w:color="000000"/>
              <w:right w:val="single" w:sz="4" w:space="0" w:color="000000"/>
            </w:tcBorders>
          </w:tcPr>
          <w:p w14:paraId="34273979" w14:textId="77777777" w:rsidR="006706AE" w:rsidRPr="006706AE" w:rsidRDefault="006706AE" w:rsidP="006706AE">
            <w:pPr>
              <w:spacing w:after="0" w:line="360" w:lineRule="auto"/>
              <w:ind w:left="720" w:hanging="718"/>
              <w:jc w:val="right"/>
              <w:rPr>
                <w:rFonts w:ascii="Calibri" w:eastAsia="Times New Roman" w:hAnsi="Calibri"/>
                <w:sz w:val="20"/>
                <w:szCs w:val="20"/>
              </w:rPr>
            </w:pPr>
            <w:r w:rsidRPr="006706AE">
              <w:rPr>
                <w:rFonts w:ascii="Calibri" w:eastAsia="Times New Roman" w:hAnsi="Calibri"/>
                <w:sz w:val="20"/>
                <w:szCs w:val="20"/>
              </w:rPr>
              <w:t>Theory-01 Hrs</w:t>
            </w:r>
          </w:p>
          <w:p w14:paraId="5FD4B524" w14:textId="77777777" w:rsidR="006706AE" w:rsidRPr="006706AE" w:rsidRDefault="006706AE" w:rsidP="006706AE">
            <w:pPr>
              <w:spacing w:after="0" w:line="360" w:lineRule="auto"/>
              <w:ind w:left="-34"/>
              <w:jc w:val="right"/>
              <w:rPr>
                <w:rFonts w:ascii="Calibri" w:eastAsia="Times New Roman" w:hAnsi="Calibri"/>
                <w:sz w:val="20"/>
                <w:szCs w:val="20"/>
              </w:rPr>
            </w:pPr>
            <w:r w:rsidRPr="006706AE">
              <w:rPr>
                <w:rFonts w:ascii="Calibri" w:eastAsia="Times New Roman" w:hAnsi="Calibri"/>
                <w:sz w:val="20"/>
                <w:szCs w:val="20"/>
              </w:rPr>
              <w:t>Practical-01 Hrs</w:t>
            </w:r>
          </w:p>
          <w:p w14:paraId="7E360C47" w14:textId="77777777" w:rsidR="006706AE" w:rsidRPr="006706AE" w:rsidRDefault="006706AE" w:rsidP="006706AE">
            <w:pPr>
              <w:spacing w:after="0" w:line="360" w:lineRule="auto"/>
              <w:ind w:left="720" w:hanging="718"/>
              <w:jc w:val="right"/>
              <w:rPr>
                <w:rFonts w:ascii="Calibri" w:eastAsia="Times New Roman" w:hAnsi="Calibri"/>
                <w:sz w:val="20"/>
                <w:szCs w:val="20"/>
              </w:rPr>
            </w:pPr>
            <w:r w:rsidRPr="006706AE">
              <w:rPr>
                <w:rFonts w:ascii="Calibri" w:eastAsia="Times New Roman" w:hAnsi="Calibri"/>
                <w:sz w:val="20"/>
                <w:szCs w:val="20"/>
              </w:rPr>
              <w:t>Total- 02 Hrs</w:t>
            </w:r>
          </w:p>
        </w:tc>
        <w:tc>
          <w:tcPr>
            <w:tcW w:w="1607" w:type="dxa"/>
            <w:tcBorders>
              <w:top w:val="single" w:sz="4" w:space="0" w:color="000000"/>
              <w:left w:val="single" w:sz="4" w:space="0" w:color="000000"/>
              <w:bottom w:val="single" w:sz="4" w:space="0" w:color="000000"/>
              <w:right w:val="single" w:sz="4" w:space="0" w:color="000000"/>
            </w:tcBorders>
          </w:tcPr>
          <w:p w14:paraId="7A81F6B3" w14:textId="77777777" w:rsidR="006706AE" w:rsidRPr="006706AE" w:rsidRDefault="006706AE" w:rsidP="006706AE">
            <w:pPr>
              <w:spacing w:after="0" w:line="240" w:lineRule="auto"/>
              <w:ind w:left="0" w:hanging="14"/>
              <w:contextualSpacing/>
              <w:jc w:val="left"/>
              <w:rPr>
                <w:rFonts w:ascii="Calibri" w:eastAsia="Times New Roman" w:hAnsi="Calibri"/>
                <w:sz w:val="20"/>
                <w:szCs w:val="20"/>
              </w:rPr>
            </w:pPr>
            <w:r w:rsidRPr="006706AE">
              <w:rPr>
                <w:rFonts w:ascii="Calibri" w:eastAsia="Times New Roman" w:hAnsi="Calibri"/>
                <w:sz w:val="20"/>
                <w:szCs w:val="20"/>
              </w:rPr>
              <w:t>Calculator</w:t>
            </w:r>
          </w:p>
          <w:p w14:paraId="66E23B6B" w14:textId="77777777" w:rsidR="006706AE" w:rsidRPr="006706AE" w:rsidRDefault="006706AE" w:rsidP="006706AE">
            <w:pPr>
              <w:spacing w:after="0" w:line="240" w:lineRule="auto"/>
              <w:ind w:left="0" w:hanging="14"/>
              <w:contextualSpacing/>
              <w:jc w:val="left"/>
              <w:rPr>
                <w:rFonts w:ascii="Calibri" w:eastAsia="Times New Roman" w:hAnsi="Calibri"/>
                <w:sz w:val="20"/>
                <w:szCs w:val="20"/>
              </w:rPr>
            </w:pPr>
            <w:r w:rsidRPr="006706AE">
              <w:rPr>
                <w:rFonts w:ascii="Calibri" w:eastAsia="Times New Roman" w:hAnsi="Calibri"/>
                <w:sz w:val="20"/>
                <w:szCs w:val="20"/>
              </w:rPr>
              <w:t>Ruler</w:t>
            </w:r>
          </w:p>
          <w:p w14:paraId="100E6498" w14:textId="77777777" w:rsidR="006706AE" w:rsidRPr="006706AE" w:rsidRDefault="006706AE" w:rsidP="006706AE">
            <w:pPr>
              <w:spacing w:after="0" w:line="240" w:lineRule="auto"/>
              <w:ind w:left="0" w:hanging="14"/>
              <w:contextualSpacing/>
              <w:jc w:val="left"/>
              <w:rPr>
                <w:rFonts w:ascii="Calibri" w:eastAsia="Times New Roman" w:hAnsi="Calibri"/>
                <w:sz w:val="20"/>
                <w:szCs w:val="20"/>
              </w:rPr>
            </w:pPr>
            <w:r w:rsidRPr="006706AE">
              <w:rPr>
                <w:rFonts w:ascii="Calibri" w:eastAsia="Times New Roman" w:hAnsi="Calibri"/>
                <w:sz w:val="20"/>
                <w:szCs w:val="20"/>
              </w:rPr>
              <w:t>Pencil</w:t>
            </w:r>
          </w:p>
          <w:p w14:paraId="1335E434" w14:textId="77777777" w:rsidR="006706AE" w:rsidRPr="006706AE" w:rsidRDefault="006706AE" w:rsidP="006706AE">
            <w:pPr>
              <w:spacing w:after="0" w:line="240" w:lineRule="auto"/>
              <w:ind w:left="0" w:hanging="14"/>
              <w:contextualSpacing/>
              <w:jc w:val="left"/>
              <w:rPr>
                <w:rFonts w:ascii="Calibri" w:eastAsia="Times New Roman" w:hAnsi="Calibri"/>
                <w:sz w:val="20"/>
                <w:szCs w:val="20"/>
              </w:rPr>
            </w:pPr>
          </w:p>
        </w:tc>
        <w:tc>
          <w:tcPr>
            <w:tcW w:w="1015" w:type="dxa"/>
            <w:tcBorders>
              <w:top w:val="single" w:sz="4" w:space="0" w:color="000000"/>
              <w:left w:val="single" w:sz="4" w:space="0" w:color="000000"/>
              <w:bottom w:val="single" w:sz="4" w:space="0" w:color="000000"/>
              <w:right w:val="single" w:sz="4" w:space="0" w:color="000000"/>
            </w:tcBorders>
          </w:tcPr>
          <w:p w14:paraId="15804F39" w14:textId="77777777" w:rsidR="006706AE" w:rsidRPr="006706AE" w:rsidRDefault="006706AE" w:rsidP="006706AE">
            <w:pPr>
              <w:spacing w:after="0" w:line="360" w:lineRule="auto"/>
              <w:ind w:left="2"/>
              <w:jc w:val="left"/>
              <w:rPr>
                <w:rFonts w:ascii="Calibri" w:eastAsia="Times New Roman" w:hAnsi="Calibri"/>
                <w:b/>
                <w:sz w:val="20"/>
                <w:szCs w:val="20"/>
              </w:rPr>
            </w:pPr>
            <w:r w:rsidRPr="006706AE">
              <w:rPr>
                <w:rFonts w:ascii="Calibri" w:eastAsia="Times New Roman" w:hAnsi="Calibri"/>
                <w:bCs/>
                <w:sz w:val="20"/>
                <w:szCs w:val="20"/>
              </w:rPr>
              <w:t xml:space="preserve">Class Room </w:t>
            </w:r>
          </w:p>
        </w:tc>
      </w:tr>
      <w:tr w:rsidR="006706AE" w:rsidRPr="006706AE" w14:paraId="31B33A9D" w14:textId="77777777" w:rsidTr="00C818EB">
        <w:trPr>
          <w:trHeight w:val="1511"/>
        </w:trPr>
        <w:tc>
          <w:tcPr>
            <w:tcW w:w="2110" w:type="dxa"/>
            <w:tcBorders>
              <w:top w:val="single" w:sz="4" w:space="0" w:color="000000"/>
              <w:left w:val="single" w:sz="4" w:space="0" w:color="000000"/>
              <w:bottom w:val="single" w:sz="4" w:space="0" w:color="000000"/>
              <w:right w:val="single" w:sz="4" w:space="0" w:color="000000"/>
            </w:tcBorders>
          </w:tcPr>
          <w:p w14:paraId="26F93F46" w14:textId="77777777" w:rsidR="006706AE" w:rsidRPr="006706AE" w:rsidRDefault="006706AE" w:rsidP="003F5678">
            <w:pPr>
              <w:numPr>
                <w:ilvl w:val="0"/>
                <w:numId w:val="625"/>
              </w:numPr>
              <w:spacing w:after="0" w:line="360" w:lineRule="auto"/>
              <w:ind w:left="90" w:hanging="90"/>
              <w:contextualSpacing/>
              <w:jc w:val="left"/>
              <w:rPr>
                <w:rFonts w:ascii="Calibri" w:eastAsia="Times New Roman" w:hAnsi="Calibri"/>
                <w:noProof/>
                <w:sz w:val="20"/>
                <w:szCs w:val="20"/>
                <w:lang w:val="en-GB"/>
              </w:rPr>
            </w:pPr>
            <w:r w:rsidRPr="006706AE">
              <w:rPr>
                <w:rFonts w:ascii="Calibri" w:eastAsia="Times New Roman" w:hAnsi="Calibri"/>
                <w:noProof/>
                <w:sz w:val="20"/>
                <w:szCs w:val="20"/>
                <w:lang w:val="en-GB"/>
              </w:rPr>
              <w:t>Opening and Perform evaluation</w:t>
            </w:r>
          </w:p>
        </w:tc>
        <w:tc>
          <w:tcPr>
            <w:tcW w:w="4164" w:type="dxa"/>
            <w:tcBorders>
              <w:top w:val="single" w:sz="4" w:space="0" w:color="000000"/>
              <w:left w:val="single" w:sz="4" w:space="0" w:color="000000"/>
              <w:bottom w:val="single" w:sz="4" w:space="0" w:color="000000"/>
              <w:right w:val="single" w:sz="4" w:space="0" w:color="000000"/>
            </w:tcBorders>
          </w:tcPr>
          <w:p w14:paraId="42FD1EFF" w14:textId="77777777" w:rsidR="006706AE" w:rsidRPr="006706AE" w:rsidRDefault="006706AE" w:rsidP="006706AE">
            <w:pPr>
              <w:spacing w:after="0" w:line="360" w:lineRule="auto"/>
              <w:ind w:left="185" w:firstLine="0"/>
              <w:contextualSpacing/>
              <w:jc w:val="left"/>
              <w:rPr>
                <w:rFonts w:ascii="Calibri" w:eastAsia="Times New Roman" w:hAnsi="Calibri"/>
                <w:b/>
                <w:sz w:val="20"/>
                <w:szCs w:val="20"/>
              </w:rPr>
            </w:pPr>
            <w:r w:rsidRPr="006706AE">
              <w:rPr>
                <w:rFonts w:ascii="Calibri" w:eastAsia="Times New Roman" w:hAnsi="Calibri"/>
                <w:b/>
                <w:sz w:val="20"/>
                <w:szCs w:val="20"/>
              </w:rPr>
              <w:t>Trainee will be able to:</w:t>
            </w:r>
          </w:p>
          <w:p w14:paraId="039AE9D1" w14:textId="77777777" w:rsidR="006706AE" w:rsidRPr="006706AE" w:rsidRDefault="006706AE" w:rsidP="008638C4">
            <w:pPr>
              <w:numPr>
                <w:ilvl w:val="0"/>
                <w:numId w:val="349"/>
              </w:numPr>
              <w:spacing w:after="0" w:line="360" w:lineRule="auto"/>
              <w:ind w:left="275" w:hanging="270"/>
              <w:contextualSpacing/>
              <w:jc w:val="left"/>
              <w:rPr>
                <w:rFonts w:ascii="Calibri" w:eastAsia="Times New Roman" w:hAnsi="Calibri"/>
                <w:sz w:val="20"/>
                <w:szCs w:val="20"/>
              </w:rPr>
            </w:pPr>
            <w:r w:rsidRPr="006706AE">
              <w:rPr>
                <w:rFonts w:ascii="Calibri" w:eastAsia="Times New Roman" w:hAnsi="Calibri"/>
                <w:sz w:val="20"/>
                <w:szCs w:val="20"/>
              </w:rPr>
              <w:t>Open the Applications as per PEC/PPRA rules.</w:t>
            </w:r>
          </w:p>
          <w:p w14:paraId="6908ADD9" w14:textId="77777777" w:rsidR="006706AE" w:rsidRPr="006706AE" w:rsidRDefault="006706AE" w:rsidP="008638C4">
            <w:pPr>
              <w:numPr>
                <w:ilvl w:val="0"/>
                <w:numId w:val="349"/>
              </w:numPr>
              <w:spacing w:after="0" w:line="360" w:lineRule="auto"/>
              <w:ind w:left="275" w:hanging="270"/>
              <w:contextualSpacing/>
              <w:jc w:val="left"/>
              <w:rPr>
                <w:rFonts w:ascii="Calibri" w:eastAsia="Times New Roman" w:hAnsi="Calibri"/>
                <w:sz w:val="20"/>
                <w:szCs w:val="20"/>
              </w:rPr>
            </w:pPr>
            <w:r w:rsidRPr="006706AE">
              <w:rPr>
                <w:rFonts w:ascii="Calibri" w:eastAsia="Times New Roman" w:hAnsi="Calibri"/>
                <w:sz w:val="20"/>
                <w:szCs w:val="20"/>
              </w:rPr>
              <w:t>Perform the evaluation assessment as per the approved criteria for the particular works.</w:t>
            </w:r>
          </w:p>
          <w:p w14:paraId="0D023D25" w14:textId="77777777" w:rsidR="006706AE" w:rsidRPr="006706AE" w:rsidRDefault="006706AE" w:rsidP="008638C4">
            <w:pPr>
              <w:numPr>
                <w:ilvl w:val="0"/>
                <w:numId w:val="349"/>
              </w:numPr>
              <w:spacing w:after="0" w:line="360" w:lineRule="auto"/>
              <w:ind w:left="275" w:hanging="270"/>
              <w:contextualSpacing/>
              <w:jc w:val="left"/>
              <w:rPr>
                <w:rFonts w:ascii="Calibri" w:eastAsia="Times New Roman" w:hAnsi="Calibri"/>
                <w:sz w:val="20"/>
                <w:szCs w:val="20"/>
              </w:rPr>
            </w:pPr>
            <w:r w:rsidRPr="006706AE">
              <w:rPr>
                <w:rFonts w:ascii="Calibri" w:eastAsia="Times New Roman" w:hAnsi="Calibri"/>
                <w:sz w:val="20"/>
                <w:szCs w:val="20"/>
              </w:rPr>
              <w:t>Prepare evaluation report.</w:t>
            </w:r>
          </w:p>
          <w:p w14:paraId="29F069B8" w14:textId="77777777" w:rsidR="006706AE" w:rsidRPr="006706AE" w:rsidRDefault="006706AE" w:rsidP="008638C4">
            <w:pPr>
              <w:numPr>
                <w:ilvl w:val="0"/>
                <w:numId w:val="349"/>
              </w:numPr>
              <w:spacing w:after="0" w:line="360" w:lineRule="auto"/>
              <w:ind w:left="275" w:hanging="270"/>
              <w:contextualSpacing/>
              <w:jc w:val="left"/>
              <w:rPr>
                <w:rFonts w:ascii="Calibri" w:eastAsia="Times New Roman" w:hAnsi="Calibri"/>
                <w:sz w:val="20"/>
                <w:szCs w:val="20"/>
              </w:rPr>
            </w:pPr>
            <w:r w:rsidRPr="006706AE">
              <w:rPr>
                <w:rFonts w:ascii="Calibri" w:eastAsia="Times New Roman" w:hAnsi="Calibri"/>
                <w:sz w:val="20"/>
                <w:szCs w:val="20"/>
              </w:rPr>
              <w:t>Short list Applicants as per PEC/ PPRA rules.</w:t>
            </w:r>
          </w:p>
          <w:p w14:paraId="071470F1" w14:textId="77777777" w:rsidR="006706AE" w:rsidRPr="006706AE" w:rsidRDefault="006706AE" w:rsidP="008638C4">
            <w:pPr>
              <w:numPr>
                <w:ilvl w:val="0"/>
                <w:numId w:val="349"/>
              </w:numPr>
              <w:spacing w:after="0" w:line="360" w:lineRule="auto"/>
              <w:ind w:left="275" w:hanging="270"/>
              <w:contextualSpacing/>
              <w:jc w:val="left"/>
              <w:rPr>
                <w:rFonts w:ascii="Calibri" w:eastAsia="Times New Roman" w:hAnsi="Calibri"/>
                <w:sz w:val="20"/>
                <w:szCs w:val="20"/>
              </w:rPr>
            </w:pPr>
            <w:r w:rsidRPr="006706AE">
              <w:rPr>
                <w:rFonts w:ascii="Calibri" w:eastAsia="Times New Roman" w:hAnsi="Calibri"/>
                <w:sz w:val="20"/>
                <w:szCs w:val="20"/>
              </w:rPr>
              <w:t>Prepare List of Qualified Applicants.</w:t>
            </w:r>
          </w:p>
          <w:p w14:paraId="363D90C3" w14:textId="77777777" w:rsidR="006706AE" w:rsidRPr="006706AE" w:rsidRDefault="006706AE" w:rsidP="008638C4">
            <w:pPr>
              <w:numPr>
                <w:ilvl w:val="0"/>
                <w:numId w:val="349"/>
              </w:numPr>
              <w:spacing w:after="0" w:line="360" w:lineRule="auto"/>
              <w:ind w:left="275" w:hanging="270"/>
              <w:contextualSpacing/>
              <w:jc w:val="left"/>
              <w:rPr>
                <w:rFonts w:ascii="Calibri" w:eastAsia="Times New Roman" w:hAnsi="Calibri"/>
                <w:b/>
                <w:sz w:val="20"/>
                <w:szCs w:val="20"/>
              </w:rPr>
            </w:pPr>
            <w:r w:rsidRPr="006706AE">
              <w:rPr>
                <w:rFonts w:ascii="Calibri" w:eastAsia="Times New Roman" w:hAnsi="Calibri"/>
                <w:sz w:val="20"/>
                <w:szCs w:val="20"/>
              </w:rPr>
              <w:t>Prepare report to get approval by</w:t>
            </w:r>
            <w:r w:rsidRPr="006706AE">
              <w:rPr>
                <w:rFonts w:ascii="Calibri" w:eastAsia="Times New Roman" w:hAnsi="Calibri"/>
                <w:lang w:val="en-GB"/>
              </w:rPr>
              <w:t xml:space="preserve"> </w:t>
            </w:r>
            <w:r w:rsidRPr="006706AE">
              <w:rPr>
                <w:rFonts w:ascii="Calibri" w:eastAsia="Times New Roman" w:hAnsi="Calibri"/>
                <w:sz w:val="20"/>
                <w:szCs w:val="20"/>
                <w:lang w:val="en-GB"/>
              </w:rPr>
              <w:t>authorities.</w:t>
            </w:r>
          </w:p>
        </w:tc>
        <w:tc>
          <w:tcPr>
            <w:tcW w:w="3722" w:type="dxa"/>
            <w:tcBorders>
              <w:top w:val="single" w:sz="4" w:space="0" w:color="000000"/>
              <w:left w:val="single" w:sz="4" w:space="0" w:color="000000"/>
              <w:bottom w:val="single" w:sz="4" w:space="0" w:color="000000"/>
              <w:right w:val="single" w:sz="4" w:space="0" w:color="000000"/>
            </w:tcBorders>
          </w:tcPr>
          <w:p w14:paraId="72E7600E" w14:textId="77777777" w:rsidR="006706AE" w:rsidRPr="006706AE" w:rsidRDefault="006706AE" w:rsidP="008638C4">
            <w:pPr>
              <w:numPr>
                <w:ilvl w:val="0"/>
                <w:numId w:val="349"/>
              </w:numPr>
              <w:spacing w:after="0" w:line="360" w:lineRule="auto"/>
              <w:ind w:left="275" w:hanging="270"/>
              <w:contextualSpacing/>
              <w:jc w:val="left"/>
              <w:rPr>
                <w:rFonts w:ascii="Calibri" w:eastAsia="Times New Roman" w:hAnsi="Calibri"/>
                <w:spacing w:val="-1"/>
                <w:sz w:val="20"/>
                <w:szCs w:val="20"/>
              </w:rPr>
            </w:pPr>
            <w:bookmarkStart w:id="147" w:name="_Hlk48774835"/>
            <w:r w:rsidRPr="006706AE">
              <w:rPr>
                <w:rFonts w:ascii="Calibri" w:eastAsia="Times New Roman" w:hAnsi="Calibri"/>
                <w:spacing w:val="-1"/>
                <w:sz w:val="20"/>
                <w:szCs w:val="20"/>
              </w:rPr>
              <w:t>Explain Knowledge of PEC &amp; PPRA rules- standard procedure for evaluation of technical and Financial aspects.</w:t>
            </w:r>
          </w:p>
          <w:p w14:paraId="315CE369" w14:textId="77777777" w:rsidR="006706AE" w:rsidRPr="006706AE" w:rsidRDefault="006706AE" w:rsidP="008638C4">
            <w:pPr>
              <w:numPr>
                <w:ilvl w:val="0"/>
                <w:numId w:val="349"/>
              </w:numPr>
              <w:spacing w:after="0" w:line="360" w:lineRule="auto"/>
              <w:ind w:left="275" w:hanging="270"/>
              <w:contextualSpacing/>
              <w:jc w:val="left"/>
              <w:rPr>
                <w:rFonts w:ascii="Calibri" w:eastAsia="Times New Roman" w:hAnsi="Calibri"/>
                <w:spacing w:val="-1"/>
                <w:sz w:val="20"/>
                <w:szCs w:val="20"/>
              </w:rPr>
            </w:pPr>
            <w:r w:rsidRPr="006706AE">
              <w:rPr>
                <w:rFonts w:ascii="Calibri" w:eastAsia="Times New Roman" w:hAnsi="Calibri"/>
                <w:spacing w:val="-1"/>
                <w:sz w:val="20"/>
                <w:szCs w:val="20"/>
              </w:rPr>
              <w:t>Describe Background Factors influenced on evaluation process and conflict of interest.</w:t>
            </w:r>
          </w:p>
          <w:p w14:paraId="538D0364" w14:textId="77777777" w:rsidR="006706AE" w:rsidRPr="006706AE" w:rsidRDefault="006706AE" w:rsidP="008638C4">
            <w:pPr>
              <w:numPr>
                <w:ilvl w:val="0"/>
                <w:numId w:val="349"/>
              </w:numPr>
              <w:spacing w:after="0" w:line="360" w:lineRule="auto"/>
              <w:ind w:left="275" w:hanging="270"/>
              <w:contextualSpacing/>
              <w:jc w:val="left"/>
              <w:rPr>
                <w:rFonts w:ascii="Calibri" w:eastAsia="Times New Roman" w:hAnsi="Calibri"/>
                <w:spacing w:val="-1"/>
                <w:sz w:val="20"/>
                <w:szCs w:val="20"/>
              </w:rPr>
            </w:pPr>
            <w:r w:rsidRPr="006706AE">
              <w:rPr>
                <w:rFonts w:ascii="Calibri" w:eastAsia="Times New Roman" w:hAnsi="Calibri"/>
                <w:spacing w:val="-1"/>
                <w:sz w:val="20"/>
                <w:szCs w:val="20"/>
              </w:rPr>
              <w:t>Describe annexures and principles for evaluation.</w:t>
            </w:r>
          </w:p>
          <w:p w14:paraId="63C801C5" w14:textId="77777777" w:rsidR="006706AE" w:rsidRPr="006706AE" w:rsidRDefault="006706AE" w:rsidP="008638C4">
            <w:pPr>
              <w:numPr>
                <w:ilvl w:val="0"/>
                <w:numId w:val="349"/>
              </w:numPr>
              <w:spacing w:after="0" w:line="360" w:lineRule="auto"/>
              <w:ind w:left="275" w:hanging="270"/>
              <w:contextualSpacing/>
              <w:jc w:val="left"/>
              <w:rPr>
                <w:rFonts w:ascii="Calibri" w:eastAsia="Times New Roman" w:hAnsi="Calibri"/>
                <w:spacing w:val="-1"/>
                <w:sz w:val="20"/>
                <w:szCs w:val="20"/>
              </w:rPr>
            </w:pPr>
            <w:r w:rsidRPr="006706AE">
              <w:rPr>
                <w:rFonts w:ascii="Calibri" w:eastAsia="Times New Roman" w:hAnsi="Calibri"/>
                <w:spacing w:val="-1"/>
                <w:sz w:val="20"/>
                <w:szCs w:val="20"/>
              </w:rPr>
              <w:lastRenderedPageBreak/>
              <w:t>Define the Capability assessment of Joint venture.</w:t>
            </w:r>
          </w:p>
          <w:p w14:paraId="0AF8D8BB" w14:textId="77777777" w:rsidR="006706AE" w:rsidRPr="006706AE" w:rsidRDefault="006706AE" w:rsidP="008638C4">
            <w:pPr>
              <w:numPr>
                <w:ilvl w:val="0"/>
                <w:numId w:val="349"/>
              </w:numPr>
              <w:spacing w:after="0" w:line="360" w:lineRule="auto"/>
              <w:ind w:left="275" w:hanging="270"/>
              <w:contextualSpacing/>
              <w:jc w:val="left"/>
              <w:rPr>
                <w:rFonts w:ascii="Calibri" w:eastAsia="Times New Roman" w:hAnsi="Calibri"/>
                <w:spacing w:val="-1"/>
                <w:sz w:val="20"/>
                <w:szCs w:val="20"/>
              </w:rPr>
            </w:pPr>
            <w:r w:rsidRPr="006706AE">
              <w:rPr>
                <w:rFonts w:ascii="Calibri" w:eastAsia="Times New Roman" w:hAnsi="Calibri"/>
                <w:spacing w:val="-1"/>
                <w:sz w:val="20"/>
                <w:szCs w:val="20"/>
              </w:rPr>
              <w:t>Prepare comparative statement and selection of successful applicants</w:t>
            </w:r>
          </w:p>
          <w:p w14:paraId="079F4292" w14:textId="77777777" w:rsidR="006706AE" w:rsidRPr="006706AE" w:rsidRDefault="006706AE" w:rsidP="008638C4">
            <w:pPr>
              <w:numPr>
                <w:ilvl w:val="0"/>
                <w:numId w:val="349"/>
              </w:numPr>
              <w:spacing w:after="0" w:line="360" w:lineRule="auto"/>
              <w:ind w:left="275" w:hanging="270"/>
              <w:contextualSpacing/>
              <w:jc w:val="left"/>
              <w:rPr>
                <w:rFonts w:ascii="Calibri" w:eastAsia="Times New Roman" w:hAnsi="Calibri"/>
                <w:spacing w:val="-1"/>
                <w:sz w:val="20"/>
                <w:szCs w:val="20"/>
              </w:rPr>
            </w:pPr>
            <w:bookmarkStart w:id="148" w:name="_Hlk48774978"/>
            <w:r w:rsidRPr="006706AE">
              <w:rPr>
                <w:rFonts w:ascii="Calibri" w:eastAsia="Times New Roman" w:hAnsi="Calibri"/>
                <w:spacing w:val="-1"/>
                <w:sz w:val="20"/>
                <w:szCs w:val="20"/>
              </w:rPr>
              <w:t>Explain the procedure to declare the successful applicants.</w:t>
            </w:r>
          </w:p>
          <w:bookmarkEnd w:id="147"/>
          <w:bookmarkEnd w:id="148"/>
          <w:p w14:paraId="03C99D34" w14:textId="77777777" w:rsidR="006706AE" w:rsidRPr="006706AE" w:rsidRDefault="006706AE" w:rsidP="006706AE">
            <w:pPr>
              <w:spacing w:after="0" w:line="360" w:lineRule="auto"/>
              <w:ind w:left="0" w:firstLine="0"/>
              <w:jc w:val="left"/>
              <w:rPr>
                <w:rFonts w:ascii="Calibri" w:eastAsia="Times New Roman" w:hAnsi="Calibri"/>
                <w:b/>
                <w:bCs/>
                <w:spacing w:val="-1"/>
                <w:sz w:val="20"/>
                <w:szCs w:val="20"/>
              </w:rPr>
            </w:pPr>
          </w:p>
          <w:p w14:paraId="68A09646" w14:textId="77777777" w:rsidR="006706AE" w:rsidRPr="006706AE" w:rsidRDefault="006706AE" w:rsidP="006706AE">
            <w:pPr>
              <w:spacing w:after="0" w:line="360" w:lineRule="auto"/>
              <w:ind w:left="275" w:firstLine="0"/>
              <w:contextualSpacing/>
              <w:jc w:val="left"/>
              <w:rPr>
                <w:rFonts w:ascii="Calibri" w:eastAsia="Times New Roman" w:hAnsi="Calibri"/>
                <w:b/>
                <w:bCs/>
                <w:spacing w:val="-1"/>
                <w:sz w:val="20"/>
                <w:szCs w:val="20"/>
              </w:rPr>
            </w:pPr>
            <w:r w:rsidRPr="006706AE">
              <w:rPr>
                <w:rFonts w:ascii="Calibri" w:eastAsia="Times New Roman" w:hAnsi="Calibri"/>
                <w:b/>
                <w:bCs/>
                <w:spacing w:val="-1"/>
                <w:sz w:val="20"/>
                <w:szCs w:val="20"/>
              </w:rPr>
              <w:t>Practical Activity</w:t>
            </w:r>
          </w:p>
          <w:p w14:paraId="73B1F915" w14:textId="77777777" w:rsidR="006706AE" w:rsidRPr="006706AE" w:rsidRDefault="006706AE" w:rsidP="006706AE">
            <w:pPr>
              <w:spacing w:after="0" w:line="360" w:lineRule="auto"/>
              <w:ind w:left="275" w:firstLine="0"/>
              <w:contextualSpacing/>
              <w:jc w:val="left"/>
              <w:rPr>
                <w:rFonts w:ascii="Calibri" w:eastAsia="Times New Roman" w:hAnsi="Calibri"/>
                <w:sz w:val="20"/>
                <w:szCs w:val="20"/>
              </w:rPr>
            </w:pPr>
            <w:bookmarkStart w:id="149" w:name="_Hlk48775264"/>
            <w:r w:rsidRPr="006706AE">
              <w:rPr>
                <w:rFonts w:ascii="Calibri" w:eastAsia="Times New Roman" w:hAnsi="Calibri"/>
                <w:spacing w:val="-1"/>
                <w:sz w:val="20"/>
                <w:szCs w:val="20"/>
              </w:rPr>
              <w:t>Prepare the marking/evaluation   pertaining to technical and financial capabilities and comparison report of the applicants.</w:t>
            </w:r>
            <w:bookmarkEnd w:id="149"/>
          </w:p>
        </w:tc>
        <w:tc>
          <w:tcPr>
            <w:tcW w:w="1691" w:type="dxa"/>
            <w:tcBorders>
              <w:top w:val="single" w:sz="4" w:space="0" w:color="000000"/>
              <w:left w:val="single" w:sz="4" w:space="0" w:color="000000"/>
              <w:bottom w:val="single" w:sz="4" w:space="0" w:color="000000"/>
              <w:right w:val="single" w:sz="4" w:space="0" w:color="000000"/>
            </w:tcBorders>
          </w:tcPr>
          <w:p w14:paraId="0DAD8BED" w14:textId="77777777" w:rsidR="006706AE" w:rsidRPr="006706AE" w:rsidRDefault="006706AE" w:rsidP="006706AE">
            <w:pPr>
              <w:spacing w:after="0" w:line="360" w:lineRule="auto"/>
              <w:ind w:left="720" w:hanging="718"/>
              <w:jc w:val="right"/>
              <w:rPr>
                <w:rFonts w:ascii="Calibri" w:eastAsia="Times New Roman" w:hAnsi="Calibri"/>
                <w:sz w:val="20"/>
                <w:szCs w:val="20"/>
              </w:rPr>
            </w:pPr>
            <w:r w:rsidRPr="006706AE">
              <w:rPr>
                <w:rFonts w:ascii="Calibri" w:eastAsia="Times New Roman" w:hAnsi="Calibri"/>
                <w:sz w:val="20"/>
                <w:szCs w:val="20"/>
              </w:rPr>
              <w:lastRenderedPageBreak/>
              <w:t>Theory-02 Hrs</w:t>
            </w:r>
          </w:p>
          <w:p w14:paraId="55DDA8C9" w14:textId="77777777" w:rsidR="006706AE" w:rsidRPr="006706AE" w:rsidRDefault="006706AE" w:rsidP="006706AE">
            <w:pPr>
              <w:spacing w:after="0" w:line="360" w:lineRule="auto"/>
              <w:ind w:left="-34"/>
              <w:jc w:val="right"/>
              <w:rPr>
                <w:rFonts w:ascii="Calibri" w:eastAsia="Times New Roman" w:hAnsi="Calibri"/>
                <w:sz w:val="20"/>
                <w:szCs w:val="20"/>
              </w:rPr>
            </w:pPr>
            <w:r w:rsidRPr="006706AE">
              <w:rPr>
                <w:rFonts w:ascii="Calibri" w:eastAsia="Times New Roman" w:hAnsi="Calibri"/>
                <w:sz w:val="20"/>
                <w:szCs w:val="20"/>
              </w:rPr>
              <w:t>Practical-02 Hrs</w:t>
            </w:r>
          </w:p>
          <w:p w14:paraId="33A10EDF" w14:textId="77777777" w:rsidR="006706AE" w:rsidRPr="006706AE" w:rsidRDefault="006706AE" w:rsidP="006706AE">
            <w:pPr>
              <w:spacing w:after="0" w:line="360" w:lineRule="auto"/>
              <w:ind w:left="720" w:hanging="718"/>
              <w:jc w:val="right"/>
              <w:rPr>
                <w:rFonts w:ascii="Calibri" w:eastAsia="Times New Roman" w:hAnsi="Calibri"/>
                <w:sz w:val="20"/>
                <w:szCs w:val="20"/>
              </w:rPr>
            </w:pPr>
            <w:r w:rsidRPr="006706AE">
              <w:rPr>
                <w:rFonts w:ascii="Calibri" w:eastAsia="Times New Roman" w:hAnsi="Calibri"/>
                <w:sz w:val="20"/>
                <w:szCs w:val="20"/>
              </w:rPr>
              <w:t>Total- 04 Hrs</w:t>
            </w:r>
          </w:p>
        </w:tc>
        <w:tc>
          <w:tcPr>
            <w:tcW w:w="1607" w:type="dxa"/>
            <w:tcBorders>
              <w:top w:val="single" w:sz="4" w:space="0" w:color="000000"/>
              <w:left w:val="single" w:sz="4" w:space="0" w:color="000000"/>
              <w:bottom w:val="single" w:sz="4" w:space="0" w:color="000000"/>
              <w:right w:val="single" w:sz="4" w:space="0" w:color="000000"/>
            </w:tcBorders>
          </w:tcPr>
          <w:p w14:paraId="44C45169" w14:textId="77777777" w:rsidR="006706AE" w:rsidRPr="006706AE" w:rsidRDefault="006706AE" w:rsidP="006706AE">
            <w:pPr>
              <w:spacing w:after="0" w:line="240" w:lineRule="auto"/>
              <w:ind w:left="0" w:hanging="14"/>
              <w:contextualSpacing/>
              <w:jc w:val="left"/>
              <w:rPr>
                <w:rFonts w:ascii="Calibri" w:eastAsia="Times New Roman" w:hAnsi="Calibri"/>
                <w:sz w:val="20"/>
                <w:szCs w:val="20"/>
              </w:rPr>
            </w:pPr>
            <w:r w:rsidRPr="006706AE">
              <w:rPr>
                <w:rFonts w:ascii="Calibri" w:eastAsia="Times New Roman" w:hAnsi="Calibri"/>
                <w:sz w:val="20"/>
                <w:szCs w:val="20"/>
              </w:rPr>
              <w:t>Calculator</w:t>
            </w:r>
          </w:p>
          <w:p w14:paraId="3A73FF2A" w14:textId="77777777" w:rsidR="006706AE" w:rsidRPr="006706AE" w:rsidRDefault="006706AE" w:rsidP="006706AE">
            <w:pPr>
              <w:spacing w:after="0" w:line="240" w:lineRule="auto"/>
              <w:ind w:left="0" w:hanging="14"/>
              <w:contextualSpacing/>
              <w:jc w:val="left"/>
              <w:rPr>
                <w:rFonts w:ascii="Calibri" w:eastAsia="Times New Roman" w:hAnsi="Calibri"/>
                <w:sz w:val="20"/>
                <w:szCs w:val="20"/>
              </w:rPr>
            </w:pPr>
            <w:r w:rsidRPr="006706AE">
              <w:rPr>
                <w:rFonts w:ascii="Calibri" w:eastAsia="Times New Roman" w:hAnsi="Calibri"/>
                <w:sz w:val="20"/>
                <w:szCs w:val="20"/>
              </w:rPr>
              <w:t>Ruler</w:t>
            </w:r>
          </w:p>
          <w:p w14:paraId="0F10B5D1" w14:textId="77777777" w:rsidR="006706AE" w:rsidRPr="006706AE" w:rsidRDefault="006706AE" w:rsidP="006706AE">
            <w:pPr>
              <w:spacing w:after="0" w:line="240" w:lineRule="auto"/>
              <w:ind w:left="0" w:hanging="14"/>
              <w:contextualSpacing/>
              <w:jc w:val="left"/>
              <w:rPr>
                <w:rFonts w:ascii="Calibri" w:eastAsia="Times New Roman" w:hAnsi="Calibri"/>
                <w:sz w:val="20"/>
                <w:szCs w:val="20"/>
              </w:rPr>
            </w:pPr>
            <w:r w:rsidRPr="006706AE">
              <w:rPr>
                <w:rFonts w:ascii="Calibri" w:eastAsia="Times New Roman" w:hAnsi="Calibri"/>
                <w:sz w:val="20"/>
                <w:szCs w:val="20"/>
              </w:rPr>
              <w:t>Pencil</w:t>
            </w:r>
          </w:p>
          <w:p w14:paraId="0F1BD850" w14:textId="77777777" w:rsidR="006706AE" w:rsidRPr="006706AE" w:rsidRDefault="006706AE" w:rsidP="006706AE">
            <w:pPr>
              <w:spacing w:after="0" w:line="240" w:lineRule="auto"/>
              <w:ind w:left="0" w:hanging="14"/>
              <w:contextualSpacing/>
              <w:jc w:val="left"/>
              <w:rPr>
                <w:rFonts w:ascii="Calibri" w:eastAsia="Times New Roman" w:hAnsi="Calibri"/>
                <w:sz w:val="20"/>
                <w:szCs w:val="20"/>
              </w:rPr>
            </w:pPr>
          </w:p>
        </w:tc>
        <w:tc>
          <w:tcPr>
            <w:tcW w:w="1015" w:type="dxa"/>
            <w:tcBorders>
              <w:top w:val="single" w:sz="4" w:space="0" w:color="000000"/>
              <w:left w:val="single" w:sz="4" w:space="0" w:color="000000"/>
              <w:bottom w:val="single" w:sz="4" w:space="0" w:color="000000"/>
              <w:right w:val="single" w:sz="4" w:space="0" w:color="000000"/>
            </w:tcBorders>
          </w:tcPr>
          <w:p w14:paraId="3A46302E" w14:textId="77777777" w:rsidR="006706AE" w:rsidRPr="006706AE" w:rsidRDefault="006706AE" w:rsidP="006706AE">
            <w:pPr>
              <w:spacing w:after="0" w:line="360" w:lineRule="auto"/>
              <w:ind w:left="2"/>
              <w:jc w:val="left"/>
              <w:rPr>
                <w:rFonts w:ascii="Calibri" w:eastAsia="Times New Roman" w:hAnsi="Calibri"/>
                <w:bCs/>
                <w:sz w:val="20"/>
                <w:szCs w:val="20"/>
              </w:rPr>
            </w:pPr>
            <w:r w:rsidRPr="006706AE">
              <w:rPr>
                <w:rFonts w:ascii="Calibri" w:eastAsia="Times New Roman" w:hAnsi="Calibri"/>
                <w:bCs/>
                <w:sz w:val="20"/>
                <w:szCs w:val="20"/>
              </w:rPr>
              <w:t>Class Room</w:t>
            </w:r>
          </w:p>
        </w:tc>
      </w:tr>
    </w:tbl>
    <w:p w14:paraId="43DC7413" w14:textId="77777777" w:rsidR="006706AE" w:rsidRPr="006706AE" w:rsidRDefault="006706AE" w:rsidP="006706AE">
      <w:pPr>
        <w:spacing w:after="160" w:line="259" w:lineRule="auto"/>
        <w:ind w:left="0" w:firstLine="0"/>
        <w:jc w:val="left"/>
        <w:rPr>
          <w:rFonts w:ascii="Calibri Light" w:eastAsia="Times New Roman" w:hAnsi="Calibri Light" w:cs="Times New Roman"/>
          <w:b/>
          <w:color w:val="auto"/>
          <w:sz w:val="24"/>
          <w:szCs w:val="24"/>
        </w:rPr>
      </w:pPr>
      <w:r w:rsidRPr="006706AE">
        <w:rPr>
          <w:b/>
          <w:color w:val="auto"/>
        </w:rPr>
        <w:lastRenderedPageBreak/>
        <w:br w:type="page"/>
      </w:r>
    </w:p>
    <w:p w14:paraId="7B5DCAF9" w14:textId="331883ED" w:rsidR="006706AE" w:rsidRPr="006706AE" w:rsidRDefault="006706AE" w:rsidP="006706AE">
      <w:pPr>
        <w:keepNext/>
        <w:keepLines/>
        <w:shd w:val="clear" w:color="auto" w:fill="FFD966"/>
        <w:spacing w:after="139" w:line="360" w:lineRule="auto"/>
        <w:ind w:left="-3" w:right="-15"/>
        <w:jc w:val="left"/>
        <w:outlineLvl w:val="2"/>
        <w:rPr>
          <w:b/>
          <w:sz w:val="24"/>
        </w:rPr>
      </w:pPr>
      <w:bookmarkStart w:id="150" w:name="_Toc109906014"/>
      <w:r w:rsidRPr="006706AE">
        <w:rPr>
          <w:b/>
          <w:sz w:val="24"/>
        </w:rPr>
        <w:lastRenderedPageBreak/>
        <w:t>0732B&amp;CE-</w:t>
      </w:r>
      <w:r w:rsidR="004F4A09">
        <w:rPr>
          <w:b/>
          <w:sz w:val="24"/>
        </w:rPr>
        <w:t>221</w:t>
      </w:r>
      <w:r w:rsidRPr="006706AE">
        <w:rPr>
          <w:b/>
          <w:sz w:val="24"/>
        </w:rPr>
        <w:t>. Produce Tender Documents &amp; Collect Proposals</w:t>
      </w:r>
      <w:bookmarkEnd w:id="150"/>
    </w:p>
    <w:p w14:paraId="5840BD00" w14:textId="77777777" w:rsidR="006706AE" w:rsidRPr="006706AE" w:rsidRDefault="006706AE" w:rsidP="006706AE">
      <w:pPr>
        <w:spacing w:before="240" w:after="0" w:line="360" w:lineRule="auto"/>
        <w:ind w:left="0" w:firstLine="0"/>
        <w:rPr>
          <w:rFonts w:eastAsia="Calibri"/>
          <w:color w:val="auto"/>
          <w:lang w:val="en-GB"/>
        </w:rPr>
      </w:pPr>
      <w:r w:rsidRPr="006706AE">
        <w:rPr>
          <w:b/>
          <w:sz w:val="24"/>
          <w:szCs w:val="24"/>
          <w:lang w:val="pt-PT"/>
        </w:rPr>
        <w:t xml:space="preserve">Objective: </w:t>
      </w:r>
      <w:r w:rsidRPr="006706AE">
        <w:rPr>
          <w:rFonts w:eastAsia="Calibri"/>
          <w:lang w:val="en-GB"/>
        </w:rPr>
        <w:t xml:space="preserve">This module covers the knowledge and  skills required to </w:t>
      </w:r>
      <w:r w:rsidRPr="006706AE">
        <w:rPr>
          <w:lang w:val="en-GB"/>
        </w:rPr>
        <w:t>prepare flow chart for tendering process, prepare tender documents, tender notice and collect proposals.</w:t>
      </w:r>
    </w:p>
    <w:p w14:paraId="469F7D4B" w14:textId="77777777" w:rsidR="006706AE" w:rsidRPr="006706AE" w:rsidRDefault="006706AE" w:rsidP="006706AE">
      <w:pPr>
        <w:spacing w:before="240" w:after="0" w:line="360" w:lineRule="auto"/>
        <w:ind w:left="1260" w:hanging="1260"/>
      </w:pPr>
      <w:r w:rsidRPr="006706AE">
        <w:rPr>
          <w:b/>
        </w:rPr>
        <w:t>Duration: 24 Hours</w:t>
      </w:r>
      <w:r w:rsidRPr="006706AE">
        <w:tab/>
      </w:r>
      <w:r w:rsidRPr="006706AE">
        <w:tab/>
      </w:r>
      <w:r w:rsidRPr="006706AE">
        <w:tab/>
      </w:r>
      <w:r w:rsidRPr="006706AE">
        <w:tab/>
      </w:r>
      <w:r w:rsidRPr="006706AE">
        <w:tab/>
      </w:r>
      <w:r w:rsidRPr="006706AE">
        <w:tab/>
      </w:r>
      <w:r w:rsidRPr="006706AE">
        <w:tab/>
      </w:r>
      <w:r w:rsidRPr="006706AE">
        <w:tab/>
      </w:r>
      <w:r w:rsidRPr="006706AE">
        <w:rPr>
          <w:b/>
        </w:rPr>
        <w:t>Theory: 6 Hours</w:t>
      </w:r>
      <w:r w:rsidRPr="006706AE">
        <w:rPr>
          <w:b/>
        </w:rPr>
        <w:tab/>
      </w:r>
      <w:r w:rsidRPr="006706AE">
        <w:rPr>
          <w:b/>
        </w:rPr>
        <w:tab/>
      </w:r>
      <w:r w:rsidRPr="006706AE">
        <w:tab/>
      </w:r>
      <w:r w:rsidRPr="006706AE">
        <w:tab/>
      </w:r>
      <w:r w:rsidRPr="006706AE">
        <w:rPr>
          <w:b/>
        </w:rPr>
        <w:t>Practice: 18 Hours</w:t>
      </w:r>
    </w:p>
    <w:tbl>
      <w:tblPr>
        <w:tblStyle w:val="TableGrid2610"/>
        <w:tblpPr w:leftFromText="180" w:rightFromText="180" w:vertAnchor="text" w:tblpX="53" w:tblpY="1"/>
        <w:tblOverlap w:val="never"/>
        <w:tblW w:w="14309" w:type="dxa"/>
        <w:tblInd w:w="0" w:type="dxa"/>
        <w:tblLayout w:type="fixed"/>
        <w:tblCellMar>
          <w:left w:w="106" w:type="dxa"/>
          <w:right w:w="49" w:type="dxa"/>
        </w:tblCellMar>
        <w:tblLook w:val="04A0" w:firstRow="1" w:lastRow="0" w:firstColumn="1" w:lastColumn="0" w:noHBand="0" w:noVBand="1"/>
      </w:tblPr>
      <w:tblGrid>
        <w:gridCol w:w="2110"/>
        <w:gridCol w:w="4164"/>
        <w:gridCol w:w="3722"/>
        <w:gridCol w:w="1691"/>
        <w:gridCol w:w="1607"/>
        <w:gridCol w:w="1015"/>
      </w:tblGrid>
      <w:tr w:rsidR="006706AE" w:rsidRPr="006706AE" w14:paraId="6BB867F1" w14:textId="77777777" w:rsidTr="00C818EB">
        <w:trPr>
          <w:trHeight w:val="601"/>
        </w:trPr>
        <w:tc>
          <w:tcPr>
            <w:tcW w:w="21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F968D58" w14:textId="77777777" w:rsidR="006706AE" w:rsidRPr="006706AE" w:rsidRDefault="006706AE" w:rsidP="006706AE">
            <w:pPr>
              <w:spacing w:after="0" w:line="276" w:lineRule="auto"/>
              <w:jc w:val="left"/>
              <w:rPr>
                <w:rFonts w:ascii="Calibri" w:eastAsia="Times New Roman" w:hAnsi="Calibri"/>
                <w:sz w:val="20"/>
                <w:szCs w:val="20"/>
              </w:rPr>
            </w:pPr>
            <w:r w:rsidRPr="006706AE">
              <w:rPr>
                <w:rFonts w:ascii="Calibri" w:eastAsia="Times New Roman" w:hAnsi="Calibri"/>
                <w:b/>
                <w:sz w:val="20"/>
                <w:szCs w:val="20"/>
              </w:rPr>
              <w:t>Learning Unit</w:t>
            </w:r>
          </w:p>
        </w:tc>
        <w:tc>
          <w:tcPr>
            <w:tcW w:w="4164"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DB966C5" w14:textId="77777777" w:rsidR="006706AE" w:rsidRPr="006706AE" w:rsidRDefault="006706AE" w:rsidP="006706AE">
            <w:pPr>
              <w:spacing w:after="0" w:line="276" w:lineRule="auto"/>
              <w:ind w:left="2"/>
              <w:jc w:val="left"/>
              <w:rPr>
                <w:rFonts w:ascii="Calibri" w:eastAsia="Times New Roman" w:hAnsi="Calibri"/>
                <w:sz w:val="20"/>
                <w:szCs w:val="20"/>
              </w:rPr>
            </w:pPr>
            <w:r w:rsidRPr="006706AE">
              <w:rPr>
                <w:rFonts w:ascii="Calibri" w:eastAsia="Times New Roman" w:hAnsi="Calibri"/>
                <w:b/>
                <w:sz w:val="20"/>
                <w:szCs w:val="20"/>
              </w:rPr>
              <w:t>Learning Outcomes</w:t>
            </w:r>
          </w:p>
        </w:tc>
        <w:tc>
          <w:tcPr>
            <w:tcW w:w="3722"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CA892DE" w14:textId="77777777" w:rsidR="006706AE" w:rsidRPr="006706AE" w:rsidRDefault="006706AE" w:rsidP="006706AE">
            <w:pPr>
              <w:spacing w:after="0" w:line="276" w:lineRule="auto"/>
              <w:ind w:left="2"/>
              <w:jc w:val="left"/>
              <w:rPr>
                <w:rFonts w:ascii="Calibri" w:eastAsia="Times New Roman" w:hAnsi="Calibri"/>
                <w:sz w:val="20"/>
                <w:szCs w:val="20"/>
              </w:rPr>
            </w:pPr>
            <w:r w:rsidRPr="006706AE">
              <w:rPr>
                <w:rFonts w:ascii="Calibri" w:eastAsia="Times New Roman" w:hAnsi="Calibri"/>
                <w:b/>
                <w:sz w:val="20"/>
                <w:szCs w:val="20"/>
              </w:rPr>
              <w:t>Learning Elements</w:t>
            </w:r>
          </w:p>
        </w:tc>
        <w:tc>
          <w:tcPr>
            <w:tcW w:w="169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A173FDD" w14:textId="77777777" w:rsidR="006706AE" w:rsidRPr="006706AE" w:rsidRDefault="006706AE" w:rsidP="006706AE">
            <w:pPr>
              <w:spacing w:after="0" w:line="276" w:lineRule="auto"/>
              <w:ind w:left="2"/>
              <w:jc w:val="left"/>
              <w:rPr>
                <w:rFonts w:ascii="Calibri" w:eastAsia="Times New Roman" w:hAnsi="Calibri"/>
                <w:sz w:val="20"/>
                <w:szCs w:val="20"/>
              </w:rPr>
            </w:pPr>
            <w:r w:rsidRPr="006706AE">
              <w:rPr>
                <w:rFonts w:ascii="Calibri" w:eastAsia="Times New Roman" w:hAnsi="Calibri"/>
                <w:b/>
                <w:sz w:val="20"/>
                <w:szCs w:val="20"/>
              </w:rPr>
              <w:t>Duration</w:t>
            </w:r>
          </w:p>
        </w:tc>
        <w:tc>
          <w:tcPr>
            <w:tcW w:w="1607" w:type="dxa"/>
            <w:tcBorders>
              <w:top w:val="single" w:sz="4" w:space="0" w:color="000000"/>
              <w:left w:val="single" w:sz="4" w:space="0" w:color="000000"/>
              <w:bottom w:val="single" w:sz="4" w:space="0" w:color="000000"/>
              <w:right w:val="single" w:sz="4" w:space="0" w:color="000000"/>
            </w:tcBorders>
            <w:shd w:val="clear" w:color="auto" w:fill="E5B8B7"/>
          </w:tcPr>
          <w:p w14:paraId="68F9ECBB" w14:textId="77777777" w:rsidR="006706AE" w:rsidRPr="006706AE" w:rsidRDefault="006706AE" w:rsidP="006706AE">
            <w:pPr>
              <w:spacing w:after="136" w:line="240" w:lineRule="auto"/>
              <w:ind w:left="2"/>
              <w:jc w:val="left"/>
              <w:rPr>
                <w:rFonts w:ascii="Calibri" w:eastAsia="Times New Roman" w:hAnsi="Calibri"/>
                <w:sz w:val="20"/>
                <w:szCs w:val="20"/>
              </w:rPr>
            </w:pPr>
            <w:r w:rsidRPr="006706AE">
              <w:rPr>
                <w:rFonts w:ascii="Calibri" w:eastAsia="Times New Roman" w:hAnsi="Calibri"/>
                <w:b/>
                <w:sz w:val="20"/>
                <w:szCs w:val="20"/>
              </w:rPr>
              <w:t xml:space="preserve">Materials </w:t>
            </w:r>
          </w:p>
          <w:p w14:paraId="56FBAE0E" w14:textId="77777777" w:rsidR="006706AE" w:rsidRPr="006706AE" w:rsidRDefault="006706AE" w:rsidP="006706AE">
            <w:pPr>
              <w:spacing w:after="0" w:line="240" w:lineRule="auto"/>
              <w:ind w:left="2"/>
              <w:jc w:val="left"/>
              <w:rPr>
                <w:rFonts w:ascii="Calibri" w:eastAsia="Times New Roman" w:hAnsi="Calibri"/>
                <w:sz w:val="20"/>
                <w:szCs w:val="20"/>
              </w:rPr>
            </w:pPr>
            <w:r w:rsidRPr="006706AE">
              <w:rPr>
                <w:rFonts w:ascii="Calibri" w:eastAsia="Times New Roman" w:hAnsi="Calibri"/>
                <w:b/>
                <w:sz w:val="20"/>
                <w:szCs w:val="20"/>
              </w:rPr>
              <w:t xml:space="preserve">Required </w:t>
            </w:r>
          </w:p>
        </w:tc>
        <w:tc>
          <w:tcPr>
            <w:tcW w:w="1015" w:type="dxa"/>
            <w:tcBorders>
              <w:top w:val="single" w:sz="4" w:space="0" w:color="000000"/>
              <w:left w:val="single" w:sz="4" w:space="0" w:color="000000"/>
              <w:bottom w:val="single" w:sz="4" w:space="0" w:color="000000"/>
              <w:right w:val="single" w:sz="4" w:space="0" w:color="000000"/>
            </w:tcBorders>
            <w:shd w:val="clear" w:color="auto" w:fill="E5B8B7"/>
          </w:tcPr>
          <w:p w14:paraId="10512D0D" w14:textId="77777777" w:rsidR="006706AE" w:rsidRPr="006706AE" w:rsidRDefault="006706AE" w:rsidP="006706AE">
            <w:pPr>
              <w:spacing w:after="136" w:line="240" w:lineRule="auto"/>
              <w:ind w:left="2"/>
              <w:jc w:val="left"/>
              <w:rPr>
                <w:rFonts w:ascii="Calibri" w:eastAsia="Times New Roman" w:hAnsi="Calibri"/>
                <w:sz w:val="20"/>
                <w:szCs w:val="20"/>
              </w:rPr>
            </w:pPr>
            <w:r w:rsidRPr="006706AE">
              <w:rPr>
                <w:rFonts w:ascii="Calibri" w:eastAsia="Times New Roman" w:hAnsi="Calibri"/>
                <w:b/>
                <w:sz w:val="20"/>
                <w:szCs w:val="20"/>
              </w:rPr>
              <w:t xml:space="preserve">Learning </w:t>
            </w:r>
          </w:p>
          <w:p w14:paraId="1539F6A9" w14:textId="77777777" w:rsidR="006706AE" w:rsidRPr="006706AE" w:rsidRDefault="006706AE" w:rsidP="006706AE">
            <w:pPr>
              <w:spacing w:after="0" w:line="240" w:lineRule="auto"/>
              <w:ind w:left="2"/>
              <w:jc w:val="left"/>
              <w:rPr>
                <w:rFonts w:ascii="Calibri" w:eastAsia="Times New Roman" w:hAnsi="Calibri"/>
                <w:sz w:val="20"/>
                <w:szCs w:val="20"/>
              </w:rPr>
            </w:pPr>
            <w:r w:rsidRPr="006706AE">
              <w:rPr>
                <w:rFonts w:ascii="Calibri" w:eastAsia="Times New Roman" w:hAnsi="Calibri"/>
                <w:b/>
                <w:sz w:val="20"/>
                <w:szCs w:val="20"/>
              </w:rPr>
              <w:t xml:space="preserve">Place </w:t>
            </w:r>
          </w:p>
        </w:tc>
      </w:tr>
      <w:tr w:rsidR="006706AE" w:rsidRPr="006706AE" w14:paraId="00E1D980" w14:textId="77777777" w:rsidTr="00C818EB">
        <w:trPr>
          <w:trHeight w:val="1511"/>
        </w:trPr>
        <w:tc>
          <w:tcPr>
            <w:tcW w:w="2110" w:type="dxa"/>
            <w:tcBorders>
              <w:top w:val="single" w:sz="4" w:space="0" w:color="000000"/>
              <w:left w:val="single" w:sz="4" w:space="0" w:color="000000"/>
              <w:bottom w:val="single" w:sz="4" w:space="0" w:color="000000"/>
              <w:right w:val="single" w:sz="4" w:space="0" w:color="000000"/>
            </w:tcBorders>
          </w:tcPr>
          <w:p w14:paraId="1C786B62" w14:textId="77777777" w:rsidR="006706AE" w:rsidRPr="006706AE" w:rsidRDefault="006706AE" w:rsidP="003F5678">
            <w:pPr>
              <w:numPr>
                <w:ilvl w:val="0"/>
                <w:numId w:val="626"/>
              </w:numPr>
              <w:spacing w:after="0" w:line="360" w:lineRule="auto"/>
              <w:contextualSpacing/>
              <w:jc w:val="left"/>
              <w:rPr>
                <w:rFonts w:ascii="Calibri" w:eastAsia="Times New Roman" w:hAnsi="Calibri"/>
                <w:sz w:val="20"/>
                <w:szCs w:val="20"/>
              </w:rPr>
            </w:pPr>
            <w:r w:rsidRPr="006706AE">
              <w:rPr>
                <w:rFonts w:ascii="Calibri" w:eastAsia="Times New Roman" w:hAnsi="Calibri"/>
                <w:sz w:val="20"/>
                <w:szCs w:val="20"/>
                <w:lang w:val="en-GB"/>
              </w:rPr>
              <w:t>Prepare flow chart for tendering process as per PEC specifications.</w:t>
            </w:r>
          </w:p>
        </w:tc>
        <w:tc>
          <w:tcPr>
            <w:tcW w:w="4164" w:type="dxa"/>
            <w:tcBorders>
              <w:top w:val="single" w:sz="4" w:space="0" w:color="000000"/>
              <w:left w:val="single" w:sz="4" w:space="0" w:color="000000"/>
              <w:bottom w:val="single" w:sz="4" w:space="0" w:color="000000"/>
              <w:right w:val="single" w:sz="4" w:space="0" w:color="000000"/>
            </w:tcBorders>
          </w:tcPr>
          <w:p w14:paraId="52BC588E" w14:textId="77777777" w:rsidR="006706AE" w:rsidRPr="006706AE" w:rsidRDefault="006706AE" w:rsidP="006706AE">
            <w:pPr>
              <w:spacing w:after="0" w:line="360" w:lineRule="auto"/>
              <w:ind w:left="275" w:firstLine="0"/>
              <w:contextualSpacing/>
              <w:jc w:val="left"/>
              <w:rPr>
                <w:rFonts w:ascii="Calibri" w:eastAsia="Times New Roman" w:hAnsi="Calibri"/>
                <w:b/>
                <w:sz w:val="20"/>
                <w:szCs w:val="20"/>
              </w:rPr>
            </w:pPr>
            <w:r w:rsidRPr="006706AE">
              <w:rPr>
                <w:rFonts w:ascii="Calibri" w:eastAsia="Times New Roman" w:hAnsi="Calibri"/>
                <w:b/>
                <w:sz w:val="20"/>
                <w:szCs w:val="20"/>
              </w:rPr>
              <w:t>Trainee will be able to:</w:t>
            </w:r>
          </w:p>
          <w:p w14:paraId="1E9E2424" w14:textId="77777777" w:rsidR="006706AE" w:rsidRPr="006706AE" w:rsidRDefault="006706AE" w:rsidP="008638C4">
            <w:pPr>
              <w:numPr>
                <w:ilvl w:val="0"/>
                <w:numId w:val="349"/>
              </w:numPr>
              <w:spacing w:after="0" w:line="360" w:lineRule="auto"/>
              <w:ind w:left="275" w:hanging="270"/>
              <w:contextualSpacing/>
              <w:jc w:val="left"/>
              <w:rPr>
                <w:rFonts w:ascii="Calibri" w:eastAsia="Times New Roman" w:hAnsi="Calibri"/>
                <w:sz w:val="20"/>
                <w:szCs w:val="20"/>
              </w:rPr>
            </w:pPr>
            <w:r w:rsidRPr="006706AE">
              <w:rPr>
                <w:rFonts w:ascii="Calibri" w:eastAsia="Times New Roman" w:hAnsi="Calibri"/>
                <w:sz w:val="20"/>
                <w:szCs w:val="20"/>
              </w:rPr>
              <w:t>Identify tendering pre-requisites for works.</w:t>
            </w:r>
          </w:p>
          <w:p w14:paraId="33DD49C7" w14:textId="77777777" w:rsidR="006706AE" w:rsidRPr="006706AE" w:rsidRDefault="006706AE" w:rsidP="008638C4">
            <w:pPr>
              <w:numPr>
                <w:ilvl w:val="0"/>
                <w:numId w:val="349"/>
              </w:numPr>
              <w:spacing w:after="0" w:line="360" w:lineRule="auto"/>
              <w:ind w:left="275" w:hanging="270"/>
              <w:contextualSpacing/>
              <w:jc w:val="left"/>
              <w:rPr>
                <w:rFonts w:ascii="Calibri" w:eastAsia="Times New Roman" w:hAnsi="Calibri"/>
                <w:sz w:val="20"/>
                <w:szCs w:val="20"/>
              </w:rPr>
            </w:pPr>
            <w:r w:rsidRPr="006706AE">
              <w:rPr>
                <w:rFonts w:ascii="Calibri" w:eastAsia="Times New Roman" w:hAnsi="Calibri"/>
                <w:sz w:val="20"/>
                <w:szCs w:val="20"/>
              </w:rPr>
              <w:t>Identify tender processing for works.</w:t>
            </w:r>
          </w:p>
          <w:p w14:paraId="4B6422D2" w14:textId="77777777" w:rsidR="006706AE" w:rsidRPr="006706AE" w:rsidRDefault="006706AE" w:rsidP="008638C4">
            <w:pPr>
              <w:numPr>
                <w:ilvl w:val="0"/>
                <w:numId w:val="349"/>
              </w:numPr>
              <w:spacing w:after="0" w:line="360" w:lineRule="auto"/>
              <w:ind w:left="275" w:hanging="270"/>
              <w:contextualSpacing/>
              <w:jc w:val="left"/>
              <w:rPr>
                <w:rFonts w:ascii="Calibri" w:eastAsia="Times New Roman" w:hAnsi="Calibri"/>
                <w:sz w:val="20"/>
                <w:szCs w:val="20"/>
              </w:rPr>
            </w:pPr>
            <w:r w:rsidRPr="006706AE">
              <w:rPr>
                <w:rFonts w:ascii="Calibri" w:eastAsia="Times New Roman" w:hAnsi="Calibri"/>
                <w:sz w:val="20"/>
                <w:szCs w:val="20"/>
              </w:rPr>
              <w:t xml:space="preserve">Prepare Flow chart- Form Procurement Team, </w:t>
            </w:r>
          </w:p>
          <w:p w14:paraId="5B98AFB9" w14:textId="77777777" w:rsidR="006706AE" w:rsidRPr="006706AE" w:rsidRDefault="006706AE" w:rsidP="008638C4">
            <w:pPr>
              <w:numPr>
                <w:ilvl w:val="0"/>
                <w:numId w:val="349"/>
              </w:numPr>
              <w:spacing w:after="0" w:line="360" w:lineRule="auto"/>
              <w:ind w:left="275" w:hanging="270"/>
              <w:contextualSpacing/>
              <w:jc w:val="left"/>
              <w:rPr>
                <w:rFonts w:ascii="Calibri" w:eastAsia="Times New Roman" w:hAnsi="Calibri"/>
                <w:sz w:val="20"/>
                <w:szCs w:val="20"/>
              </w:rPr>
            </w:pPr>
            <w:r w:rsidRPr="006706AE">
              <w:rPr>
                <w:rFonts w:ascii="Calibri" w:eastAsia="Times New Roman" w:hAnsi="Calibri"/>
                <w:sz w:val="20"/>
                <w:szCs w:val="20"/>
              </w:rPr>
              <w:t>Develop Tender &amp; Evaluation Criteria, Pre-qualify (PQQ) long-list, Issue Tender, Tender Briefing meeting, Initial evaluation, Bidder short list, Presentations visits, Selection, Award Contract.</w:t>
            </w:r>
          </w:p>
        </w:tc>
        <w:tc>
          <w:tcPr>
            <w:tcW w:w="3722" w:type="dxa"/>
            <w:tcBorders>
              <w:top w:val="single" w:sz="4" w:space="0" w:color="000000"/>
              <w:left w:val="single" w:sz="4" w:space="0" w:color="000000"/>
              <w:bottom w:val="single" w:sz="4" w:space="0" w:color="000000"/>
              <w:right w:val="single" w:sz="4" w:space="0" w:color="000000"/>
            </w:tcBorders>
          </w:tcPr>
          <w:p w14:paraId="0B9A3975" w14:textId="77777777" w:rsidR="006706AE" w:rsidRPr="006706AE" w:rsidRDefault="006706AE" w:rsidP="008638C4">
            <w:pPr>
              <w:numPr>
                <w:ilvl w:val="0"/>
                <w:numId w:val="349"/>
              </w:numPr>
              <w:spacing w:after="0" w:line="360" w:lineRule="auto"/>
              <w:ind w:left="275" w:hanging="270"/>
              <w:contextualSpacing/>
              <w:jc w:val="left"/>
              <w:rPr>
                <w:rFonts w:ascii="Calibri" w:eastAsia="Times New Roman" w:hAnsi="Calibri"/>
                <w:bCs/>
                <w:iCs/>
                <w:sz w:val="20"/>
                <w:szCs w:val="20"/>
              </w:rPr>
            </w:pPr>
            <w:r w:rsidRPr="006706AE">
              <w:rPr>
                <w:rFonts w:ascii="Calibri" w:eastAsia="Times New Roman" w:hAnsi="Calibri"/>
                <w:spacing w:val="-1"/>
                <w:sz w:val="20"/>
                <w:szCs w:val="20"/>
              </w:rPr>
              <w:t>Define contract, tender notice and tender.</w:t>
            </w:r>
          </w:p>
          <w:p w14:paraId="369AEA89" w14:textId="77777777" w:rsidR="006706AE" w:rsidRPr="006706AE" w:rsidRDefault="006706AE" w:rsidP="008638C4">
            <w:pPr>
              <w:numPr>
                <w:ilvl w:val="0"/>
                <w:numId w:val="349"/>
              </w:numPr>
              <w:spacing w:after="160" w:line="360" w:lineRule="auto"/>
              <w:ind w:left="275" w:right="171" w:hanging="270"/>
              <w:contextualSpacing/>
              <w:jc w:val="left"/>
              <w:rPr>
                <w:rFonts w:ascii="Calibri" w:eastAsia="Times New Roman" w:hAnsi="Calibri"/>
                <w:color w:val="auto"/>
                <w:sz w:val="20"/>
                <w:szCs w:val="20"/>
                <w:lang w:val="en-GB"/>
              </w:rPr>
            </w:pPr>
            <w:r w:rsidRPr="006706AE">
              <w:rPr>
                <w:rFonts w:ascii="Calibri" w:eastAsia="Times New Roman" w:hAnsi="Calibri"/>
                <w:spacing w:val="-1"/>
                <w:sz w:val="20"/>
                <w:szCs w:val="20"/>
              </w:rPr>
              <w:t>Enlist tender documents-</w:t>
            </w:r>
            <w:r w:rsidRPr="006706AE">
              <w:rPr>
                <w:rFonts w:ascii="Calibri" w:eastAsia="Times New Roman" w:hAnsi="Calibri"/>
                <w:sz w:val="20"/>
                <w:szCs w:val="20"/>
              </w:rPr>
              <w:t xml:space="preserve"> Instructions to Bidders, </w:t>
            </w:r>
            <w:r w:rsidRPr="006706AE">
              <w:rPr>
                <w:rFonts w:ascii="Calibri" w:eastAsia="Times New Roman" w:hAnsi="Calibri"/>
                <w:sz w:val="20"/>
                <w:szCs w:val="20"/>
                <w:lang w:val="en-GB"/>
              </w:rPr>
              <w:t xml:space="preserve">Bidding Data, General Conditions of Contract Part-I (GCC), Particular Conditions of Contract Part-II (PCC), </w:t>
            </w:r>
            <w:r w:rsidRPr="006706AE">
              <w:rPr>
                <w:rFonts w:ascii="Calibri" w:eastAsia="Times New Roman" w:hAnsi="Calibri"/>
                <w:sz w:val="20"/>
                <w:szCs w:val="20"/>
              </w:rPr>
              <w:t xml:space="preserve">Specifications - Special Provisions, Specifications - Technical Provisions, </w:t>
            </w:r>
            <w:r w:rsidRPr="006706AE">
              <w:rPr>
                <w:rFonts w:ascii="Calibri" w:eastAsia="Times New Roman" w:hAnsi="Calibri"/>
                <w:sz w:val="20"/>
                <w:szCs w:val="20"/>
                <w:lang w:val="en-GB"/>
              </w:rPr>
              <w:t>Form of Bid &amp; Appendices to Bid, Bill of Quantities, Form of Bid Security, Form of Agreement, Form of Performance Security/Bond &amp; Mobilization Advance Guarantee/Bond, and Drawings.</w:t>
            </w:r>
          </w:p>
          <w:p w14:paraId="702469FA" w14:textId="77777777" w:rsidR="006706AE" w:rsidRPr="006706AE" w:rsidRDefault="006706AE" w:rsidP="006706AE">
            <w:pPr>
              <w:spacing w:after="0" w:line="360" w:lineRule="auto"/>
              <w:ind w:left="275" w:firstLine="0"/>
              <w:contextualSpacing/>
              <w:jc w:val="left"/>
              <w:rPr>
                <w:rFonts w:ascii="Calibri" w:eastAsia="Times New Roman" w:hAnsi="Calibri"/>
                <w:b/>
                <w:bCs/>
                <w:iCs/>
                <w:sz w:val="20"/>
                <w:szCs w:val="20"/>
              </w:rPr>
            </w:pPr>
            <w:r w:rsidRPr="006706AE">
              <w:rPr>
                <w:rFonts w:ascii="Calibri" w:eastAsia="Times New Roman" w:hAnsi="Calibri"/>
                <w:b/>
                <w:bCs/>
                <w:iCs/>
                <w:sz w:val="20"/>
                <w:szCs w:val="20"/>
              </w:rPr>
              <w:t>Practical Activity</w:t>
            </w:r>
          </w:p>
          <w:p w14:paraId="40027E5A" w14:textId="77777777" w:rsidR="006706AE" w:rsidRPr="006706AE" w:rsidRDefault="006706AE" w:rsidP="006706AE">
            <w:pPr>
              <w:spacing w:after="0" w:line="360" w:lineRule="auto"/>
              <w:ind w:left="275" w:firstLine="0"/>
              <w:contextualSpacing/>
              <w:jc w:val="left"/>
              <w:rPr>
                <w:rFonts w:ascii="Calibri" w:eastAsia="Times New Roman" w:hAnsi="Calibri"/>
                <w:bCs/>
                <w:iCs/>
                <w:sz w:val="20"/>
                <w:szCs w:val="20"/>
              </w:rPr>
            </w:pPr>
            <w:r w:rsidRPr="006706AE">
              <w:rPr>
                <w:rFonts w:ascii="Calibri" w:eastAsia="Times New Roman" w:hAnsi="Calibri"/>
                <w:sz w:val="20"/>
                <w:szCs w:val="20"/>
                <w:lang w:val="en-GB"/>
              </w:rPr>
              <w:t xml:space="preserve">Prepare flow chart for tendering </w:t>
            </w:r>
            <w:r w:rsidRPr="006706AE">
              <w:rPr>
                <w:rFonts w:ascii="Calibri" w:eastAsia="Times New Roman" w:hAnsi="Calibri"/>
                <w:sz w:val="20"/>
                <w:szCs w:val="20"/>
                <w:lang w:val="en-GB"/>
              </w:rPr>
              <w:lastRenderedPageBreak/>
              <w:t>process as per PEC specifications</w:t>
            </w:r>
          </w:p>
          <w:p w14:paraId="3AB61724" w14:textId="77777777" w:rsidR="006706AE" w:rsidRPr="006706AE" w:rsidRDefault="006706AE" w:rsidP="006706AE">
            <w:pPr>
              <w:spacing w:after="0" w:line="360" w:lineRule="auto"/>
              <w:ind w:left="275" w:hanging="270"/>
              <w:jc w:val="left"/>
              <w:rPr>
                <w:rFonts w:ascii="Calibri" w:eastAsia="Times New Roman" w:hAnsi="Calibri"/>
                <w:sz w:val="20"/>
                <w:szCs w:val="20"/>
              </w:rPr>
            </w:pPr>
          </w:p>
        </w:tc>
        <w:tc>
          <w:tcPr>
            <w:tcW w:w="1691" w:type="dxa"/>
            <w:tcBorders>
              <w:top w:val="single" w:sz="4" w:space="0" w:color="000000"/>
              <w:left w:val="single" w:sz="4" w:space="0" w:color="000000"/>
              <w:bottom w:val="single" w:sz="4" w:space="0" w:color="000000"/>
              <w:right w:val="single" w:sz="4" w:space="0" w:color="000000"/>
            </w:tcBorders>
          </w:tcPr>
          <w:p w14:paraId="76A28EC0" w14:textId="77777777" w:rsidR="006706AE" w:rsidRPr="006706AE" w:rsidRDefault="006706AE" w:rsidP="006706AE">
            <w:pPr>
              <w:spacing w:after="0" w:line="360" w:lineRule="auto"/>
              <w:ind w:left="720" w:hanging="718"/>
              <w:jc w:val="right"/>
              <w:rPr>
                <w:rFonts w:ascii="Calibri" w:eastAsia="Times New Roman" w:hAnsi="Calibri"/>
                <w:sz w:val="20"/>
                <w:szCs w:val="20"/>
              </w:rPr>
            </w:pPr>
            <w:r w:rsidRPr="006706AE">
              <w:rPr>
                <w:rFonts w:ascii="Calibri" w:eastAsia="Times New Roman" w:hAnsi="Calibri"/>
                <w:sz w:val="20"/>
                <w:szCs w:val="20"/>
              </w:rPr>
              <w:lastRenderedPageBreak/>
              <w:t>Theory-01 Hrs</w:t>
            </w:r>
          </w:p>
          <w:p w14:paraId="554B5150" w14:textId="77777777" w:rsidR="006706AE" w:rsidRPr="006706AE" w:rsidRDefault="006706AE" w:rsidP="006706AE">
            <w:pPr>
              <w:spacing w:after="0" w:line="360" w:lineRule="auto"/>
              <w:ind w:left="-34"/>
              <w:jc w:val="right"/>
              <w:rPr>
                <w:rFonts w:ascii="Calibri" w:eastAsia="Times New Roman" w:hAnsi="Calibri"/>
                <w:sz w:val="20"/>
                <w:szCs w:val="20"/>
              </w:rPr>
            </w:pPr>
            <w:r w:rsidRPr="006706AE">
              <w:rPr>
                <w:rFonts w:ascii="Calibri" w:eastAsia="Times New Roman" w:hAnsi="Calibri"/>
                <w:sz w:val="20"/>
                <w:szCs w:val="20"/>
              </w:rPr>
              <w:t>Practical-04 Hrs</w:t>
            </w:r>
          </w:p>
          <w:p w14:paraId="457B43C0" w14:textId="77777777" w:rsidR="006706AE" w:rsidRPr="006706AE" w:rsidRDefault="006706AE" w:rsidP="006706AE">
            <w:pPr>
              <w:spacing w:after="0" w:line="360" w:lineRule="auto"/>
              <w:ind w:left="720" w:hanging="718"/>
              <w:jc w:val="right"/>
              <w:rPr>
                <w:rFonts w:ascii="Calibri" w:eastAsia="Times New Roman" w:hAnsi="Calibri"/>
                <w:sz w:val="20"/>
                <w:szCs w:val="20"/>
              </w:rPr>
            </w:pPr>
            <w:r w:rsidRPr="006706AE">
              <w:rPr>
                <w:rFonts w:ascii="Calibri" w:eastAsia="Times New Roman" w:hAnsi="Calibri"/>
                <w:sz w:val="20"/>
                <w:szCs w:val="20"/>
              </w:rPr>
              <w:t>Total- 05 Hrs</w:t>
            </w:r>
          </w:p>
        </w:tc>
        <w:tc>
          <w:tcPr>
            <w:tcW w:w="1607" w:type="dxa"/>
            <w:tcBorders>
              <w:top w:val="single" w:sz="4" w:space="0" w:color="000000"/>
              <w:left w:val="single" w:sz="4" w:space="0" w:color="000000"/>
              <w:bottom w:val="single" w:sz="4" w:space="0" w:color="000000"/>
              <w:right w:val="single" w:sz="4" w:space="0" w:color="000000"/>
            </w:tcBorders>
          </w:tcPr>
          <w:p w14:paraId="24E306DA" w14:textId="77777777" w:rsidR="006706AE" w:rsidRPr="006706AE" w:rsidRDefault="006706AE" w:rsidP="006706AE">
            <w:pPr>
              <w:spacing w:after="0" w:line="240" w:lineRule="auto"/>
              <w:ind w:left="0" w:hanging="14"/>
              <w:contextualSpacing/>
              <w:jc w:val="left"/>
              <w:rPr>
                <w:rFonts w:ascii="Calibri" w:eastAsia="Times New Roman" w:hAnsi="Calibri"/>
                <w:sz w:val="20"/>
                <w:szCs w:val="20"/>
              </w:rPr>
            </w:pPr>
            <w:r w:rsidRPr="006706AE">
              <w:rPr>
                <w:rFonts w:ascii="Calibri" w:eastAsia="Times New Roman" w:hAnsi="Calibri"/>
                <w:sz w:val="20"/>
                <w:szCs w:val="20"/>
              </w:rPr>
              <w:t>Calculator</w:t>
            </w:r>
          </w:p>
          <w:p w14:paraId="348A9477" w14:textId="77777777" w:rsidR="006706AE" w:rsidRPr="006706AE" w:rsidRDefault="006706AE" w:rsidP="006706AE">
            <w:pPr>
              <w:spacing w:after="0" w:line="240" w:lineRule="auto"/>
              <w:ind w:left="0" w:hanging="14"/>
              <w:contextualSpacing/>
              <w:jc w:val="left"/>
              <w:rPr>
                <w:rFonts w:ascii="Calibri" w:eastAsia="Times New Roman" w:hAnsi="Calibri"/>
                <w:sz w:val="20"/>
                <w:szCs w:val="20"/>
              </w:rPr>
            </w:pPr>
            <w:r w:rsidRPr="006706AE">
              <w:rPr>
                <w:rFonts w:ascii="Calibri" w:eastAsia="Times New Roman" w:hAnsi="Calibri"/>
                <w:sz w:val="20"/>
                <w:szCs w:val="20"/>
              </w:rPr>
              <w:t>Ruler</w:t>
            </w:r>
          </w:p>
          <w:p w14:paraId="436E66B5" w14:textId="77777777" w:rsidR="006706AE" w:rsidRPr="006706AE" w:rsidRDefault="006706AE" w:rsidP="006706AE">
            <w:pPr>
              <w:spacing w:after="0" w:line="240" w:lineRule="auto"/>
              <w:ind w:left="0" w:hanging="14"/>
              <w:contextualSpacing/>
              <w:jc w:val="left"/>
              <w:rPr>
                <w:rFonts w:ascii="Calibri" w:eastAsia="Times New Roman" w:hAnsi="Calibri"/>
                <w:sz w:val="20"/>
                <w:szCs w:val="20"/>
              </w:rPr>
            </w:pPr>
            <w:r w:rsidRPr="006706AE">
              <w:rPr>
                <w:rFonts w:ascii="Calibri" w:eastAsia="Times New Roman" w:hAnsi="Calibri"/>
                <w:sz w:val="20"/>
                <w:szCs w:val="20"/>
              </w:rPr>
              <w:t>Pencil</w:t>
            </w:r>
          </w:p>
          <w:p w14:paraId="7D67008C" w14:textId="77777777" w:rsidR="006706AE" w:rsidRPr="006706AE" w:rsidRDefault="006706AE" w:rsidP="006706AE">
            <w:pPr>
              <w:spacing w:after="0" w:line="240" w:lineRule="auto"/>
              <w:ind w:left="0" w:hanging="14"/>
              <w:contextualSpacing/>
              <w:jc w:val="left"/>
              <w:rPr>
                <w:rFonts w:ascii="Calibri" w:eastAsia="Times New Roman" w:hAnsi="Calibri"/>
                <w:sz w:val="20"/>
                <w:szCs w:val="20"/>
              </w:rPr>
            </w:pPr>
            <w:r w:rsidRPr="006706AE">
              <w:rPr>
                <w:rFonts w:ascii="Calibri" w:eastAsia="Times New Roman" w:hAnsi="Calibri"/>
                <w:sz w:val="20"/>
                <w:szCs w:val="20"/>
              </w:rPr>
              <w:t>Drawing lab equipment</w:t>
            </w:r>
          </w:p>
        </w:tc>
        <w:tc>
          <w:tcPr>
            <w:tcW w:w="1015" w:type="dxa"/>
            <w:tcBorders>
              <w:top w:val="single" w:sz="4" w:space="0" w:color="000000"/>
              <w:left w:val="single" w:sz="4" w:space="0" w:color="000000"/>
              <w:bottom w:val="single" w:sz="4" w:space="0" w:color="000000"/>
              <w:right w:val="single" w:sz="4" w:space="0" w:color="000000"/>
            </w:tcBorders>
          </w:tcPr>
          <w:p w14:paraId="738CF00B" w14:textId="77777777" w:rsidR="006706AE" w:rsidRPr="006706AE" w:rsidRDefault="006706AE" w:rsidP="006706AE">
            <w:pPr>
              <w:spacing w:after="0" w:line="360" w:lineRule="auto"/>
              <w:ind w:left="2"/>
              <w:jc w:val="left"/>
              <w:rPr>
                <w:rFonts w:ascii="Calibri" w:eastAsia="Times New Roman" w:hAnsi="Calibri"/>
                <w:b/>
                <w:sz w:val="20"/>
                <w:szCs w:val="20"/>
              </w:rPr>
            </w:pPr>
            <w:r w:rsidRPr="006706AE">
              <w:rPr>
                <w:rFonts w:ascii="Calibri" w:eastAsia="Times New Roman" w:hAnsi="Calibri"/>
                <w:bCs/>
                <w:sz w:val="20"/>
                <w:szCs w:val="20"/>
              </w:rPr>
              <w:t xml:space="preserve">Class Room </w:t>
            </w:r>
          </w:p>
        </w:tc>
      </w:tr>
      <w:tr w:rsidR="006706AE" w:rsidRPr="006706AE" w14:paraId="2E03D6F3" w14:textId="77777777" w:rsidTr="00C818EB">
        <w:trPr>
          <w:trHeight w:val="340"/>
        </w:trPr>
        <w:tc>
          <w:tcPr>
            <w:tcW w:w="2110" w:type="dxa"/>
            <w:tcBorders>
              <w:top w:val="single" w:sz="4" w:space="0" w:color="000000"/>
              <w:left w:val="single" w:sz="4" w:space="0" w:color="000000"/>
              <w:bottom w:val="single" w:sz="4" w:space="0" w:color="000000"/>
              <w:right w:val="single" w:sz="4" w:space="0" w:color="000000"/>
            </w:tcBorders>
          </w:tcPr>
          <w:p w14:paraId="7361AE95" w14:textId="77777777" w:rsidR="006706AE" w:rsidRPr="006706AE" w:rsidRDefault="006706AE" w:rsidP="003F5678">
            <w:pPr>
              <w:numPr>
                <w:ilvl w:val="0"/>
                <w:numId w:val="626"/>
              </w:numPr>
              <w:spacing w:after="0" w:line="360" w:lineRule="auto"/>
              <w:ind w:left="90" w:hanging="90"/>
              <w:contextualSpacing/>
              <w:jc w:val="left"/>
              <w:rPr>
                <w:rFonts w:ascii="Calibri" w:eastAsia="Times New Roman" w:hAnsi="Calibri"/>
                <w:sz w:val="20"/>
                <w:szCs w:val="20"/>
              </w:rPr>
            </w:pPr>
            <w:r w:rsidRPr="006706AE">
              <w:rPr>
                <w:rFonts w:ascii="Calibri" w:eastAsia="Times New Roman" w:hAnsi="Calibri"/>
                <w:sz w:val="20"/>
                <w:szCs w:val="20"/>
              </w:rPr>
              <w:lastRenderedPageBreak/>
              <w:t>Preparation of tendering Pre-requisites for works.</w:t>
            </w:r>
          </w:p>
        </w:tc>
        <w:tc>
          <w:tcPr>
            <w:tcW w:w="4164" w:type="dxa"/>
            <w:tcBorders>
              <w:top w:val="single" w:sz="4" w:space="0" w:color="000000"/>
              <w:left w:val="single" w:sz="4" w:space="0" w:color="000000"/>
              <w:bottom w:val="single" w:sz="4" w:space="0" w:color="000000"/>
              <w:right w:val="single" w:sz="4" w:space="0" w:color="000000"/>
            </w:tcBorders>
          </w:tcPr>
          <w:p w14:paraId="057374FB" w14:textId="77777777" w:rsidR="006706AE" w:rsidRPr="006706AE" w:rsidRDefault="006706AE" w:rsidP="006706AE">
            <w:pPr>
              <w:spacing w:after="0" w:line="360" w:lineRule="auto"/>
              <w:ind w:left="275" w:firstLine="0"/>
              <w:contextualSpacing/>
              <w:jc w:val="left"/>
              <w:rPr>
                <w:rFonts w:ascii="Calibri" w:eastAsia="Times New Roman" w:hAnsi="Calibri"/>
                <w:b/>
                <w:sz w:val="20"/>
                <w:szCs w:val="20"/>
              </w:rPr>
            </w:pPr>
            <w:r w:rsidRPr="006706AE">
              <w:rPr>
                <w:rFonts w:ascii="Calibri" w:eastAsia="Times New Roman" w:hAnsi="Calibri"/>
                <w:b/>
                <w:sz w:val="20"/>
                <w:szCs w:val="20"/>
              </w:rPr>
              <w:t>Trainee will be able to:</w:t>
            </w:r>
          </w:p>
          <w:p w14:paraId="395B80F3" w14:textId="77777777" w:rsidR="006706AE" w:rsidRPr="006706AE" w:rsidRDefault="006706AE" w:rsidP="008638C4">
            <w:pPr>
              <w:numPr>
                <w:ilvl w:val="0"/>
                <w:numId w:val="349"/>
              </w:numPr>
              <w:tabs>
                <w:tab w:val="left" w:pos="711"/>
              </w:tabs>
              <w:spacing w:after="160" w:line="360" w:lineRule="auto"/>
              <w:ind w:left="275" w:right="-20" w:hanging="270"/>
              <w:contextualSpacing/>
              <w:jc w:val="left"/>
              <w:rPr>
                <w:rFonts w:ascii="Calibri" w:eastAsia="Times New Roman" w:hAnsi="Calibri"/>
                <w:color w:val="auto"/>
                <w:sz w:val="20"/>
                <w:szCs w:val="20"/>
              </w:rPr>
            </w:pPr>
            <w:r w:rsidRPr="006706AE">
              <w:rPr>
                <w:rFonts w:ascii="Calibri" w:eastAsia="Times New Roman" w:hAnsi="Calibri"/>
                <w:sz w:val="20"/>
                <w:szCs w:val="20"/>
                <w:lang w:val="en-GB"/>
              </w:rPr>
              <w:t xml:space="preserve">Process for sanction of </w:t>
            </w:r>
            <w:r w:rsidRPr="006706AE">
              <w:rPr>
                <w:rFonts w:ascii="Calibri" w:eastAsia="Times New Roman" w:hAnsi="Calibri"/>
                <w:spacing w:val="-3"/>
                <w:sz w:val="20"/>
                <w:szCs w:val="20"/>
              </w:rPr>
              <w:t>a</w:t>
            </w:r>
            <w:r w:rsidRPr="006706AE">
              <w:rPr>
                <w:rFonts w:ascii="Calibri" w:eastAsia="Times New Roman" w:hAnsi="Calibri"/>
                <w:spacing w:val="-2"/>
                <w:sz w:val="20"/>
                <w:szCs w:val="20"/>
              </w:rPr>
              <w:t>dmini</w:t>
            </w:r>
            <w:r w:rsidRPr="006706AE">
              <w:rPr>
                <w:rFonts w:ascii="Calibri" w:eastAsia="Times New Roman" w:hAnsi="Calibri"/>
                <w:spacing w:val="-5"/>
                <w:sz w:val="20"/>
                <w:szCs w:val="20"/>
              </w:rPr>
              <w:t>s</w:t>
            </w:r>
            <w:r w:rsidRPr="006706AE">
              <w:rPr>
                <w:rFonts w:ascii="Calibri" w:eastAsia="Times New Roman" w:hAnsi="Calibri"/>
                <w:spacing w:val="-2"/>
                <w:sz w:val="20"/>
                <w:szCs w:val="20"/>
              </w:rPr>
              <w:t>t</w:t>
            </w:r>
            <w:r w:rsidRPr="006706AE">
              <w:rPr>
                <w:rFonts w:ascii="Calibri" w:eastAsia="Times New Roman" w:hAnsi="Calibri"/>
                <w:spacing w:val="-3"/>
                <w:sz w:val="20"/>
                <w:szCs w:val="20"/>
              </w:rPr>
              <w:t>ra</w:t>
            </w:r>
            <w:r w:rsidRPr="006706AE">
              <w:rPr>
                <w:rFonts w:ascii="Calibri" w:eastAsia="Times New Roman" w:hAnsi="Calibri"/>
                <w:spacing w:val="-2"/>
                <w:sz w:val="20"/>
                <w:szCs w:val="20"/>
              </w:rPr>
              <w:t>t</w:t>
            </w:r>
            <w:r w:rsidRPr="006706AE">
              <w:rPr>
                <w:rFonts w:ascii="Calibri" w:eastAsia="Times New Roman" w:hAnsi="Calibri"/>
                <w:spacing w:val="-4"/>
                <w:sz w:val="20"/>
                <w:szCs w:val="20"/>
              </w:rPr>
              <w:t>i</w:t>
            </w:r>
            <w:r w:rsidRPr="006706AE">
              <w:rPr>
                <w:rFonts w:ascii="Calibri" w:eastAsia="Times New Roman" w:hAnsi="Calibri"/>
                <w:spacing w:val="-2"/>
                <w:sz w:val="20"/>
                <w:szCs w:val="20"/>
              </w:rPr>
              <w:t>v</w:t>
            </w:r>
            <w:r w:rsidRPr="006706AE">
              <w:rPr>
                <w:rFonts w:ascii="Calibri" w:eastAsia="Times New Roman" w:hAnsi="Calibri"/>
                <w:sz w:val="20"/>
                <w:szCs w:val="20"/>
              </w:rPr>
              <w:t>e</w:t>
            </w:r>
            <w:r w:rsidRPr="006706AE">
              <w:rPr>
                <w:rFonts w:ascii="Calibri" w:eastAsia="Times New Roman" w:hAnsi="Calibri"/>
                <w:spacing w:val="18"/>
                <w:sz w:val="20"/>
                <w:szCs w:val="20"/>
              </w:rPr>
              <w:t xml:space="preserve"> </w:t>
            </w:r>
            <w:r w:rsidRPr="006706AE">
              <w:rPr>
                <w:rFonts w:ascii="Calibri" w:eastAsia="Times New Roman" w:hAnsi="Calibri"/>
                <w:spacing w:val="-3"/>
                <w:sz w:val="20"/>
                <w:szCs w:val="20"/>
              </w:rPr>
              <w:t>a</w:t>
            </w:r>
            <w:r w:rsidRPr="006706AE">
              <w:rPr>
                <w:rFonts w:ascii="Calibri" w:eastAsia="Times New Roman" w:hAnsi="Calibri"/>
                <w:spacing w:val="-2"/>
                <w:sz w:val="20"/>
                <w:szCs w:val="20"/>
              </w:rPr>
              <w:t>pp</w:t>
            </w:r>
            <w:r w:rsidRPr="006706AE">
              <w:rPr>
                <w:rFonts w:ascii="Calibri" w:eastAsia="Times New Roman" w:hAnsi="Calibri"/>
                <w:spacing w:val="-3"/>
                <w:sz w:val="20"/>
                <w:szCs w:val="20"/>
              </w:rPr>
              <w:t>r</w:t>
            </w:r>
            <w:r w:rsidRPr="006706AE">
              <w:rPr>
                <w:rFonts w:ascii="Calibri" w:eastAsia="Times New Roman" w:hAnsi="Calibri"/>
                <w:spacing w:val="-5"/>
                <w:sz w:val="20"/>
                <w:szCs w:val="20"/>
              </w:rPr>
              <w:t>o</w:t>
            </w:r>
            <w:r w:rsidRPr="006706AE">
              <w:rPr>
                <w:rFonts w:ascii="Calibri" w:eastAsia="Times New Roman" w:hAnsi="Calibri"/>
                <w:spacing w:val="-2"/>
                <w:sz w:val="20"/>
                <w:szCs w:val="20"/>
              </w:rPr>
              <w:t>v</w:t>
            </w:r>
            <w:r w:rsidRPr="006706AE">
              <w:rPr>
                <w:rFonts w:ascii="Calibri" w:eastAsia="Times New Roman" w:hAnsi="Calibri"/>
                <w:spacing w:val="-3"/>
                <w:sz w:val="20"/>
                <w:szCs w:val="20"/>
              </w:rPr>
              <w:t>a</w:t>
            </w:r>
            <w:r w:rsidRPr="006706AE">
              <w:rPr>
                <w:rFonts w:ascii="Calibri" w:eastAsia="Times New Roman" w:hAnsi="Calibri"/>
                <w:spacing w:val="-4"/>
                <w:sz w:val="20"/>
                <w:szCs w:val="20"/>
              </w:rPr>
              <w:t>l</w:t>
            </w:r>
            <w:r w:rsidRPr="006706AE">
              <w:rPr>
                <w:rFonts w:ascii="Calibri" w:eastAsia="Times New Roman" w:hAnsi="Calibri"/>
                <w:sz w:val="20"/>
                <w:szCs w:val="20"/>
              </w:rPr>
              <w:t>-</w:t>
            </w:r>
            <w:r w:rsidRPr="006706AE">
              <w:rPr>
                <w:rFonts w:ascii="Calibri" w:eastAsia="Times New Roman" w:hAnsi="Calibri"/>
                <w:spacing w:val="-4"/>
                <w:sz w:val="20"/>
                <w:szCs w:val="20"/>
              </w:rPr>
              <w:t xml:space="preserve"> B</w:t>
            </w:r>
            <w:r w:rsidRPr="006706AE">
              <w:rPr>
                <w:rFonts w:ascii="Calibri" w:eastAsia="Times New Roman" w:hAnsi="Calibri"/>
                <w:spacing w:val="-2"/>
                <w:sz w:val="20"/>
                <w:szCs w:val="20"/>
              </w:rPr>
              <w:t>u</w:t>
            </w:r>
            <w:r w:rsidRPr="006706AE">
              <w:rPr>
                <w:rFonts w:ascii="Calibri" w:eastAsia="Times New Roman" w:hAnsi="Calibri"/>
                <w:spacing w:val="-5"/>
                <w:sz w:val="20"/>
                <w:szCs w:val="20"/>
              </w:rPr>
              <w:t>dg</w:t>
            </w:r>
            <w:r w:rsidRPr="006706AE">
              <w:rPr>
                <w:rFonts w:ascii="Calibri" w:eastAsia="Times New Roman" w:hAnsi="Calibri"/>
                <w:spacing w:val="-3"/>
                <w:sz w:val="20"/>
                <w:szCs w:val="20"/>
              </w:rPr>
              <w:t>e</w:t>
            </w:r>
            <w:r w:rsidRPr="006706AE">
              <w:rPr>
                <w:rFonts w:ascii="Calibri" w:eastAsia="Times New Roman" w:hAnsi="Calibri"/>
                <w:sz w:val="20"/>
                <w:szCs w:val="20"/>
              </w:rPr>
              <w:t xml:space="preserve">t </w:t>
            </w:r>
            <w:r w:rsidRPr="006706AE">
              <w:rPr>
                <w:rFonts w:ascii="Calibri" w:eastAsia="Times New Roman" w:hAnsi="Calibri"/>
                <w:spacing w:val="-2"/>
                <w:sz w:val="20"/>
                <w:szCs w:val="20"/>
              </w:rPr>
              <w:t>p</w:t>
            </w:r>
            <w:r w:rsidRPr="006706AE">
              <w:rPr>
                <w:rFonts w:ascii="Calibri" w:eastAsia="Times New Roman" w:hAnsi="Calibri"/>
                <w:spacing w:val="-3"/>
                <w:sz w:val="20"/>
                <w:szCs w:val="20"/>
              </w:rPr>
              <w:t>r</w:t>
            </w:r>
            <w:r w:rsidRPr="006706AE">
              <w:rPr>
                <w:rFonts w:ascii="Calibri" w:eastAsia="Times New Roman" w:hAnsi="Calibri"/>
                <w:spacing w:val="-2"/>
                <w:sz w:val="20"/>
                <w:szCs w:val="20"/>
              </w:rPr>
              <w:t>ovi</w:t>
            </w:r>
            <w:r w:rsidRPr="006706AE">
              <w:rPr>
                <w:rFonts w:ascii="Calibri" w:eastAsia="Times New Roman" w:hAnsi="Calibri"/>
                <w:spacing w:val="-5"/>
                <w:sz w:val="20"/>
                <w:szCs w:val="20"/>
              </w:rPr>
              <w:t>s</w:t>
            </w:r>
            <w:r w:rsidRPr="006706AE">
              <w:rPr>
                <w:rFonts w:ascii="Calibri" w:eastAsia="Times New Roman" w:hAnsi="Calibri"/>
                <w:spacing w:val="-2"/>
                <w:sz w:val="20"/>
                <w:szCs w:val="20"/>
              </w:rPr>
              <w:t>io</w:t>
            </w:r>
            <w:r w:rsidRPr="006706AE">
              <w:rPr>
                <w:rFonts w:ascii="Calibri" w:eastAsia="Times New Roman" w:hAnsi="Calibri"/>
                <w:sz w:val="20"/>
                <w:szCs w:val="20"/>
              </w:rPr>
              <w:t>n</w:t>
            </w:r>
          </w:p>
          <w:p w14:paraId="066EB3DC" w14:textId="77777777" w:rsidR="006706AE" w:rsidRPr="006706AE" w:rsidRDefault="006706AE" w:rsidP="008638C4">
            <w:pPr>
              <w:numPr>
                <w:ilvl w:val="0"/>
                <w:numId w:val="349"/>
              </w:numPr>
              <w:tabs>
                <w:tab w:val="left" w:pos="711"/>
              </w:tabs>
              <w:spacing w:after="160" w:line="360" w:lineRule="auto"/>
              <w:ind w:left="275" w:right="-20" w:hanging="270"/>
              <w:contextualSpacing/>
              <w:jc w:val="left"/>
              <w:rPr>
                <w:rFonts w:ascii="Calibri" w:eastAsia="Times New Roman" w:hAnsi="Calibri"/>
                <w:sz w:val="20"/>
                <w:szCs w:val="20"/>
              </w:rPr>
            </w:pPr>
            <w:r w:rsidRPr="006706AE">
              <w:rPr>
                <w:rFonts w:ascii="Calibri" w:eastAsia="Times New Roman" w:hAnsi="Calibri"/>
                <w:sz w:val="20"/>
                <w:szCs w:val="20"/>
                <w:lang w:val="en-GB"/>
              </w:rPr>
              <w:t>Process for sanction of</w:t>
            </w:r>
            <w:r w:rsidRPr="006706AE">
              <w:rPr>
                <w:rFonts w:ascii="Calibri" w:eastAsia="Times New Roman" w:hAnsi="Calibri"/>
                <w:spacing w:val="19"/>
                <w:sz w:val="20"/>
                <w:szCs w:val="20"/>
                <w:lang w:val="en-GB"/>
              </w:rPr>
              <w:t xml:space="preserve"> </w:t>
            </w:r>
            <w:r w:rsidRPr="006706AE">
              <w:rPr>
                <w:rFonts w:ascii="Calibri" w:eastAsia="Times New Roman" w:hAnsi="Calibri"/>
                <w:spacing w:val="-2"/>
                <w:sz w:val="20"/>
                <w:szCs w:val="20"/>
              </w:rPr>
              <w:t>t</w:t>
            </w:r>
            <w:r w:rsidRPr="006706AE">
              <w:rPr>
                <w:rFonts w:ascii="Calibri" w:eastAsia="Times New Roman" w:hAnsi="Calibri"/>
                <w:spacing w:val="-3"/>
                <w:sz w:val="20"/>
                <w:szCs w:val="20"/>
              </w:rPr>
              <w:t>ec</w:t>
            </w:r>
            <w:r w:rsidRPr="006706AE">
              <w:rPr>
                <w:rFonts w:ascii="Calibri" w:eastAsia="Times New Roman" w:hAnsi="Calibri"/>
                <w:spacing w:val="-2"/>
                <w:sz w:val="20"/>
                <w:szCs w:val="20"/>
              </w:rPr>
              <w:t>h</w:t>
            </w:r>
            <w:r w:rsidRPr="006706AE">
              <w:rPr>
                <w:rFonts w:ascii="Calibri" w:eastAsia="Times New Roman" w:hAnsi="Calibri"/>
                <w:spacing w:val="-5"/>
                <w:sz w:val="20"/>
                <w:szCs w:val="20"/>
              </w:rPr>
              <w:t>n</w:t>
            </w:r>
            <w:r w:rsidRPr="006706AE">
              <w:rPr>
                <w:rFonts w:ascii="Calibri" w:eastAsia="Times New Roman" w:hAnsi="Calibri"/>
                <w:spacing w:val="-2"/>
                <w:sz w:val="20"/>
                <w:szCs w:val="20"/>
              </w:rPr>
              <w:t>i</w:t>
            </w:r>
            <w:r w:rsidRPr="006706AE">
              <w:rPr>
                <w:rFonts w:ascii="Calibri" w:eastAsia="Times New Roman" w:hAnsi="Calibri"/>
                <w:spacing w:val="-3"/>
                <w:sz w:val="20"/>
                <w:szCs w:val="20"/>
              </w:rPr>
              <w:t>ca</w:t>
            </w:r>
            <w:r w:rsidRPr="006706AE">
              <w:rPr>
                <w:rFonts w:ascii="Calibri" w:eastAsia="Times New Roman" w:hAnsi="Calibri"/>
                <w:sz w:val="20"/>
                <w:szCs w:val="20"/>
              </w:rPr>
              <w:t>l</w:t>
            </w:r>
            <w:r w:rsidRPr="006706AE">
              <w:rPr>
                <w:rFonts w:ascii="Calibri" w:eastAsia="Times New Roman" w:hAnsi="Calibri"/>
                <w:spacing w:val="19"/>
                <w:sz w:val="20"/>
                <w:szCs w:val="20"/>
              </w:rPr>
              <w:t xml:space="preserve"> </w:t>
            </w:r>
            <w:r w:rsidRPr="006706AE">
              <w:rPr>
                <w:rFonts w:ascii="Calibri" w:eastAsia="Times New Roman" w:hAnsi="Calibri"/>
                <w:spacing w:val="-2"/>
                <w:sz w:val="20"/>
                <w:szCs w:val="20"/>
              </w:rPr>
              <w:t>s</w:t>
            </w:r>
            <w:r w:rsidRPr="006706AE">
              <w:rPr>
                <w:rFonts w:ascii="Calibri" w:eastAsia="Times New Roman" w:hAnsi="Calibri"/>
                <w:spacing w:val="-3"/>
                <w:sz w:val="20"/>
                <w:szCs w:val="20"/>
              </w:rPr>
              <w:t>a</w:t>
            </w:r>
            <w:r w:rsidRPr="006706AE">
              <w:rPr>
                <w:rFonts w:ascii="Calibri" w:eastAsia="Times New Roman" w:hAnsi="Calibri"/>
                <w:spacing w:val="-2"/>
                <w:sz w:val="20"/>
                <w:szCs w:val="20"/>
              </w:rPr>
              <w:t>n</w:t>
            </w:r>
            <w:r w:rsidRPr="006706AE">
              <w:rPr>
                <w:rFonts w:ascii="Calibri" w:eastAsia="Times New Roman" w:hAnsi="Calibri"/>
                <w:spacing w:val="-6"/>
                <w:sz w:val="20"/>
                <w:szCs w:val="20"/>
              </w:rPr>
              <w:t>c</w:t>
            </w:r>
            <w:r w:rsidRPr="006706AE">
              <w:rPr>
                <w:rFonts w:ascii="Calibri" w:eastAsia="Times New Roman" w:hAnsi="Calibri"/>
                <w:spacing w:val="-2"/>
                <w:sz w:val="20"/>
                <w:szCs w:val="20"/>
              </w:rPr>
              <w:t>ti</w:t>
            </w:r>
            <w:r w:rsidRPr="006706AE">
              <w:rPr>
                <w:rFonts w:ascii="Calibri" w:eastAsia="Times New Roman" w:hAnsi="Calibri"/>
                <w:spacing w:val="-5"/>
                <w:sz w:val="20"/>
                <w:szCs w:val="20"/>
              </w:rPr>
              <w:t>o</w:t>
            </w:r>
            <w:r w:rsidRPr="006706AE">
              <w:rPr>
                <w:rFonts w:ascii="Calibri" w:eastAsia="Times New Roman" w:hAnsi="Calibri"/>
                <w:spacing w:val="-2"/>
                <w:sz w:val="20"/>
                <w:szCs w:val="20"/>
              </w:rPr>
              <w:t>n</w:t>
            </w:r>
            <w:r w:rsidRPr="006706AE">
              <w:rPr>
                <w:rFonts w:ascii="Calibri" w:eastAsia="Times New Roman" w:hAnsi="Calibri"/>
                <w:sz w:val="20"/>
                <w:szCs w:val="20"/>
              </w:rPr>
              <w:t xml:space="preserve">- </w:t>
            </w:r>
            <w:r w:rsidRPr="006706AE">
              <w:rPr>
                <w:rFonts w:ascii="Calibri" w:eastAsia="Times New Roman" w:hAnsi="Calibri"/>
                <w:spacing w:val="-6"/>
                <w:sz w:val="20"/>
                <w:szCs w:val="20"/>
              </w:rPr>
              <w:t>a</w:t>
            </w:r>
            <w:r w:rsidRPr="006706AE">
              <w:rPr>
                <w:rFonts w:ascii="Calibri" w:eastAsia="Times New Roman" w:hAnsi="Calibri"/>
                <w:spacing w:val="-2"/>
                <w:sz w:val="20"/>
                <w:szCs w:val="20"/>
              </w:rPr>
              <w:t>llo</w:t>
            </w:r>
            <w:r w:rsidRPr="006706AE">
              <w:rPr>
                <w:rFonts w:ascii="Calibri" w:eastAsia="Times New Roman" w:hAnsi="Calibri"/>
                <w:spacing w:val="-3"/>
                <w:sz w:val="20"/>
                <w:szCs w:val="20"/>
              </w:rPr>
              <w:t>ca</w:t>
            </w:r>
            <w:r w:rsidRPr="006706AE">
              <w:rPr>
                <w:rFonts w:ascii="Calibri" w:eastAsia="Times New Roman" w:hAnsi="Calibri"/>
                <w:spacing w:val="-4"/>
                <w:sz w:val="20"/>
                <w:szCs w:val="20"/>
              </w:rPr>
              <w:t>t</w:t>
            </w:r>
            <w:r w:rsidRPr="006706AE">
              <w:rPr>
                <w:rFonts w:ascii="Calibri" w:eastAsia="Times New Roman" w:hAnsi="Calibri"/>
                <w:spacing w:val="-2"/>
                <w:sz w:val="20"/>
                <w:szCs w:val="20"/>
              </w:rPr>
              <w:t>io</w:t>
            </w:r>
            <w:r w:rsidRPr="006706AE">
              <w:rPr>
                <w:rFonts w:ascii="Calibri" w:eastAsia="Times New Roman" w:hAnsi="Calibri"/>
                <w:sz w:val="20"/>
                <w:szCs w:val="20"/>
              </w:rPr>
              <w:t>n</w:t>
            </w:r>
            <w:r w:rsidRPr="006706AE">
              <w:rPr>
                <w:rFonts w:ascii="Calibri" w:eastAsia="Times New Roman" w:hAnsi="Calibri"/>
                <w:spacing w:val="-7"/>
                <w:sz w:val="20"/>
                <w:szCs w:val="20"/>
              </w:rPr>
              <w:t xml:space="preserve"> </w:t>
            </w:r>
            <w:r w:rsidRPr="006706AE">
              <w:rPr>
                <w:rFonts w:ascii="Calibri" w:eastAsia="Times New Roman" w:hAnsi="Calibri"/>
                <w:spacing w:val="-5"/>
                <w:sz w:val="20"/>
                <w:szCs w:val="20"/>
              </w:rPr>
              <w:t>o</w:t>
            </w:r>
            <w:r w:rsidRPr="006706AE">
              <w:rPr>
                <w:rFonts w:ascii="Calibri" w:eastAsia="Times New Roman" w:hAnsi="Calibri"/>
                <w:sz w:val="20"/>
                <w:szCs w:val="20"/>
              </w:rPr>
              <w:t>f</w:t>
            </w:r>
            <w:r w:rsidRPr="006706AE">
              <w:rPr>
                <w:rFonts w:ascii="Calibri" w:eastAsia="Times New Roman" w:hAnsi="Calibri"/>
                <w:spacing w:val="-6"/>
                <w:sz w:val="20"/>
                <w:szCs w:val="20"/>
              </w:rPr>
              <w:t xml:space="preserve"> </w:t>
            </w:r>
            <w:r w:rsidRPr="006706AE">
              <w:rPr>
                <w:rFonts w:ascii="Calibri" w:eastAsia="Times New Roman" w:hAnsi="Calibri"/>
                <w:spacing w:val="-3"/>
                <w:sz w:val="20"/>
                <w:szCs w:val="20"/>
              </w:rPr>
              <w:t>f</w:t>
            </w:r>
            <w:r w:rsidRPr="006706AE">
              <w:rPr>
                <w:rFonts w:ascii="Calibri" w:eastAsia="Times New Roman" w:hAnsi="Calibri"/>
                <w:spacing w:val="-2"/>
                <w:sz w:val="20"/>
                <w:szCs w:val="20"/>
              </w:rPr>
              <w:t>und</w:t>
            </w:r>
            <w:r w:rsidRPr="006706AE">
              <w:rPr>
                <w:rFonts w:ascii="Calibri" w:eastAsia="Times New Roman" w:hAnsi="Calibri"/>
                <w:sz w:val="20"/>
                <w:szCs w:val="20"/>
              </w:rPr>
              <w:t>s</w:t>
            </w:r>
            <w:r w:rsidRPr="006706AE">
              <w:rPr>
                <w:rFonts w:ascii="Calibri" w:eastAsia="Times New Roman" w:hAnsi="Calibri"/>
                <w:sz w:val="20"/>
                <w:szCs w:val="20"/>
                <w:lang w:val="en-GB"/>
              </w:rPr>
              <w:t>.</w:t>
            </w:r>
          </w:p>
          <w:p w14:paraId="5FF6C0A2" w14:textId="77777777" w:rsidR="006706AE" w:rsidRPr="006706AE" w:rsidRDefault="006706AE" w:rsidP="008638C4">
            <w:pPr>
              <w:keepNext/>
              <w:keepLines/>
              <w:numPr>
                <w:ilvl w:val="0"/>
                <w:numId w:val="349"/>
              </w:numPr>
              <w:tabs>
                <w:tab w:val="left" w:pos="711"/>
              </w:tabs>
              <w:spacing w:after="160" w:line="360" w:lineRule="auto"/>
              <w:ind w:left="275" w:hanging="270"/>
              <w:contextualSpacing/>
              <w:jc w:val="left"/>
              <w:rPr>
                <w:rFonts w:ascii="Calibri" w:eastAsia="Times New Roman" w:hAnsi="Calibri"/>
                <w:sz w:val="20"/>
                <w:szCs w:val="20"/>
                <w:lang w:val="en-GB"/>
              </w:rPr>
            </w:pPr>
            <w:r w:rsidRPr="006706AE">
              <w:rPr>
                <w:rFonts w:ascii="Calibri" w:eastAsia="Times New Roman" w:hAnsi="Calibri"/>
                <w:sz w:val="20"/>
                <w:szCs w:val="20"/>
                <w:lang w:val="en-GB"/>
              </w:rPr>
              <w:t>Identify &amp; get formed procurement team.</w:t>
            </w:r>
          </w:p>
          <w:p w14:paraId="1848EC28" w14:textId="77777777" w:rsidR="006706AE" w:rsidRPr="006706AE" w:rsidRDefault="006706AE" w:rsidP="008638C4">
            <w:pPr>
              <w:keepNext/>
              <w:keepLines/>
              <w:numPr>
                <w:ilvl w:val="0"/>
                <w:numId w:val="349"/>
              </w:numPr>
              <w:tabs>
                <w:tab w:val="left" w:pos="711"/>
              </w:tabs>
              <w:spacing w:after="160" w:line="360" w:lineRule="auto"/>
              <w:ind w:left="275" w:hanging="270"/>
              <w:contextualSpacing/>
              <w:jc w:val="left"/>
              <w:rPr>
                <w:rFonts w:ascii="Calibri" w:eastAsia="Times New Roman" w:hAnsi="Calibri"/>
                <w:sz w:val="20"/>
                <w:szCs w:val="20"/>
                <w:lang w:val="en-GB"/>
              </w:rPr>
            </w:pPr>
            <w:r w:rsidRPr="006706AE">
              <w:rPr>
                <w:rFonts w:ascii="Calibri" w:eastAsia="Times New Roman" w:hAnsi="Calibri"/>
                <w:sz w:val="20"/>
                <w:szCs w:val="20"/>
                <w:lang w:val="en-GB"/>
              </w:rPr>
              <w:t>Download latest bidding documents from PEC web site.</w:t>
            </w:r>
          </w:p>
          <w:p w14:paraId="40988430" w14:textId="77777777" w:rsidR="006706AE" w:rsidRPr="006706AE" w:rsidRDefault="006706AE" w:rsidP="008638C4">
            <w:pPr>
              <w:numPr>
                <w:ilvl w:val="0"/>
                <w:numId w:val="349"/>
              </w:numPr>
              <w:spacing w:after="0" w:line="360" w:lineRule="auto"/>
              <w:ind w:left="275" w:hanging="270"/>
              <w:contextualSpacing/>
              <w:jc w:val="left"/>
              <w:rPr>
                <w:rFonts w:ascii="Calibri" w:eastAsia="Times New Roman" w:hAnsi="Calibri"/>
                <w:b/>
                <w:sz w:val="20"/>
                <w:szCs w:val="20"/>
              </w:rPr>
            </w:pPr>
            <w:r w:rsidRPr="006706AE">
              <w:rPr>
                <w:rFonts w:ascii="Calibri" w:eastAsia="Times New Roman" w:hAnsi="Calibri"/>
                <w:sz w:val="20"/>
                <w:szCs w:val="20"/>
                <w:lang w:val="en-GB"/>
              </w:rPr>
              <w:t xml:space="preserve">Identify &amp; Prepare tender document observing PEC directions- </w:t>
            </w:r>
            <w:r w:rsidRPr="006706AE">
              <w:rPr>
                <w:rFonts w:ascii="Calibri" w:eastAsia="Times New Roman" w:hAnsi="Calibri"/>
                <w:sz w:val="20"/>
                <w:szCs w:val="20"/>
              </w:rPr>
              <w:t xml:space="preserve">Instructions to Bidders, </w:t>
            </w:r>
            <w:r w:rsidRPr="006706AE">
              <w:rPr>
                <w:rFonts w:ascii="Calibri" w:eastAsia="Times New Roman" w:hAnsi="Calibri"/>
                <w:sz w:val="20"/>
                <w:szCs w:val="20"/>
                <w:lang w:val="en-GB"/>
              </w:rPr>
              <w:t xml:space="preserve">Bidding Data, General Conditions of Contract Part-I (GCC), Particular Conditions of Contract Part-II (PCC), </w:t>
            </w:r>
            <w:r w:rsidRPr="006706AE">
              <w:rPr>
                <w:rFonts w:ascii="Calibri" w:eastAsia="Times New Roman" w:hAnsi="Calibri"/>
                <w:sz w:val="20"/>
                <w:szCs w:val="20"/>
              </w:rPr>
              <w:t xml:space="preserve">Specifications - Special Provisions, Specifications - Technical Provisions, </w:t>
            </w:r>
            <w:r w:rsidRPr="006706AE">
              <w:rPr>
                <w:rFonts w:ascii="Calibri" w:eastAsia="Times New Roman" w:hAnsi="Calibri"/>
                <w:sz w:val="20"/>
                <w:szCs w:val="20"/>
                <w:lang w:val="en-GB"/>
              </w:rPr>
              <w:t>Form of Bid &amp; Appendices to Bid, Bill of Quantities, Form of Bid Security, Form of Agreement, Form of Performance Security/Bond &amp; Mobilization Advance Guarantee/Bond, and Drawings.</w:t>
            </w:r>
          </w:p>
        </w:tc>
        <w:tc>
          <w:tcPr>
            <w:tcW w:w="3722" w:type="dxa"/>
            <w:tcBorders>
              <w:top w:val="single" w:sz="4" w:space="0" w:color="000000"/>
              <w:left w:val="single" w:sz="4" w:space="0" w:color="000000"/>
              <w:bottom w:val="single" w:sz="4" w:space="0" w:color="000000"/>
              <w:right w:val="single" w:sz="4" w:space="0" w:color="000000"/>
            </w:tcBorders>
          </w:tcPr>
          <w:p w14:paraId="3613EE1E" w14:textId="77777777" w:rsidR="006706AE" w:rsidRPr="006706AE" w:rsidRDefault="006706AE" w:rsidP="008638C4">
            <w:pPr>
              <w:numPr>
                <w:ilvl w:val="0"/>
                <w:numId w:val="349"/>
              </w:numPr>
              <w:tabs>
                <w:tab w:val="left" w:pos="900"/>
              </w:tabs>
              <w:spacing w:after="160" w:line="360" w:lineRule="auto"/>
              <w:ind w:left="275" w:right="171" w:hanging="270"/>
              <w:contextualSpacing/>
              <w:jc w:val="left"/>
              <w:rPr>
                <w:rFonts w:ascii="Calibri" w:eastAsia="Times New Roman" w:hAnsi="Calibri"/>
                <w:color w:val="auto"/>
                <w:sz w:val="20"/>
                <w:szCs w:val="20"/>
              </w:rPr>
            </w:pPr>
            <w:r w:rsidRPr="006706AE">
              <w:rPr>
                <w:rFonts w:ascii="Calibri" w:eastAsia="Times New Roman" w:hAnsi="Calibri"/>
                <w:spacing w:val="-1"/>
                <w:sz w:val="20"/>
                <w:szCs w:val="20"/>
              </w:rPr>
              <w:t>Describe P</w:t>
            </w:r>
            <w:r w:rsidRPr="006706AE">
              <w:rPr>
                <w:rFonts w:ascii="Calibri" w:eastAsia="Times New Roman" w:hAnsi="Calibri"/>
                <w:spacing w:val="-3"/>
                <w:sz w:val="20"/>
                <w:szCs w:val="20"/>
              </w:rPr>
              <w:t>re-re</w:t>
            </w:r>
            <w:r w:rsidRPr="006706AE">
              <w:rPr>
                <w:rFonts w:ascii="Calibri" w:eastAsia="Times New Roman" w:hAnsi="Calibri"/>
                <w:spacing w:val="-2"/>
                <w:sz w:val="20"/>
                <w:szCs w:val="20"/>
              </w:rPr>
              <w:t>qui</w:t>
            </w:r>
            <w:r w:rsidRPr="006706AE">
              <w:rPr>
                <w:rFonts w:ascii="Calibri" w:eastAsia="Times New Roman" w:hAnsi="Calibri"/>
                <w:spacing w:val="-5"/>
                <w:sz w:val="20"/>
                <w:szCs w:val="20"/>
              </w:rPr>
              <w:t>s</w:t>
            </w:r>
            <w:r w:rsidRPr="006706AE">
              <w:rPr>
                <w:rFonts w:ascii="Calibri" w:eastAsia="Times New Roman" w:hAnsi="Calibri"/>
                <w:spacing w:val="-2"/>
                <w:sz w:val="20"/>
                <w:szCs w:val="20"/>
              </w:rPr>
              <w:t>it</w:t>
            </w:r>
            <w:r w:rsidRPr="006706AE">
              <w:rPr>
                <w:rFonts w:ascii="Calibri" w:eastAsia="Times New Roman" w:hAnsi="Calibri"/>
                <w:sz w:val="20"/>
                <w:szCs w:val="20"/>
              </w:rPr>
              <w:t>e</w:t>
            </w:r>
            <w:r w:rsidRPr="006706AE">
              <w:rPr>
                <w:rFonts w:ascii="Calibri" w:eastAsia="Times New Roman" w:hAnsi="Calibri"/>
                <w:spacing w:val="18"/>
                <w:sz w:val="20"/>
                <w:szCs w:val="20"/>
              </w:rPr>
              <w:t xml:space="preserve"> </w:t>
            </w:r>
            <w:r w:rsidRPr="006706AE">
              <w:rPr>
                <w:rFonts w:ascii="Calibri" w:eastAsia="Times New Roman" w:hAnsi="Calibri"/>
                <w:spacing w:val="-6"/>
                <w:sz w:val="20"/>
                <w:szCs w:val="20"/>
              </w:rPr>
              <w:t>f</w:t>
            </w:r>
            <w:r w:rsidRPr="006706AE">
              <w:rPr>
                <w:rFonts w:ascii="Calibri" w:eastAsia="Times New Roman" w:hAnsi="Calibri"/>
                <w:spacing w:val="-2"/>
                <w:sz w:val="20"/>
                <w:szCs w:val="20"/>
              </w:rPr>
              <w:t>o</w:t>
            </w:r>
            <w:r w:rsidRPr="006706AE">
              <w:rPr>
                <w:rFonts w:ascii="Calibri" w:eastAsia="Times New Roman" w:hAnsi="Calibri"/>
                <w:sz w:val="20"/>
                <w:szCs w:val="20"/>
              </w:rPr>
              <w:t>r</w:t>
            </w:r>
            <w:r w:rsidRPr="006706AE">
              <w:rPr>
                <w:rFonts w:ascii="Calibri" w:eastAsia="Times New Roman" w:hAnsi="Calibri"/>
                <w:spacing w:val="18"/>
                <w:sz w:val="20"/>
                <w:szCs w:val="20"/>
              </w:rPr>
              <w:t xml:space="preserve"> </w:t>
            </w:r>
            <w:r w:rsidRPr="006706AE">
              <w:rPr>
                <w:rFonts w:ascii="Calibri" w:eastAsia="Times New Roman" w:hAnsi="Calibri"/>
                <w:spacing w:val="-2"/>
                <w:sz w:val="20"/>
                <w:szCs w:val="20"/>
              </w:rPr>
              <w:t>t</w:t>
            </w:r>
            <w:r w:rsidRPr="006706AE">
              <w:rPr>
                <w:rFonts w:ascii="Calibri" w:eastAsia="Times New Roman" w:hAnsi="Calibri"/>
                <w:spacing w:val="-3"/>
                <w:sz w:val="20"/>
                <w:szCs w:val="20"/>
              </w:rPr>
              <w:t>e</w:t>
            </w:r>
            <w:r w:rsidRPr="006706AE">
              <w:rPr>
                <w:rFonts w:ascii="Calibri" w:eastAsia="Times New Roman" w:hAnsi="Calibri"/>
                <w:spacing w:val="-5"/>
                <w:sz w:val="20"/>
                <w:szCs w:val="20"/>
              </w:rPr>
              <w:t>n</w:t>
            </w:r>
            <w:r w:rsidRPr="006706AE">
              <w:rPr>
                <w:rFonts w:ascii="Calibri" w:eastAsia="Times New Roman" w:hAnsi="Calibri"/>
                <w:spacing w:val="-2"/>
                <w:sz w:val="20"/>
                <w:szCs w:val="20"/>
              </w:rPr>
              <w:t>d</w:t>
            </w:r>
            <w:r w:rsidRPr="006706AE">
              <w:rPr>
                <w:rFonts w:ascii="Calibri" w:eastAsia="Times New Roman" w:hAnsi="Calibri"/>
                <w:spacing w:val="-3"/>
                <w:sz w:val="20"/>
                <w:szCs w:val="20"/>
              </w:rPr>
              <w:t>er</w:t>
            </w:r>
            <w:r w:rsidRPr="006706AE">
              <w:rPr>
                <w:rFonts w:ascii="Calibri" w:eastAsia="Times New Roman" w:hAnsi="Calibri"/>
                <w:spacing w:val="-2"/>
                <w:sz w:val="20"/>
                <w:szCs w:val="20"/>
              </w:rPr>
              <w:t>i</w:t>
            </w:r>
            <w:r w:rsidRPr="006706AE">
              <w:rPr>
                <w:rFonts w:ascii="Calibri" w:eastAsia="Times New Roman" w:hAnsi="Calibri"/>
                <w:spacing w:val="-5"/>
                <w:sz w:val="20"/>
                <w:szCs w:val="20"/>
              </w:rPr>
              <w:t>n</w:t>
            </w:r>
            <w:r w:rsidRPr="006706AE">
              <w:rPr>
                <w:rFonts w:ascii="Calibri" w:eastAsia="Times New Roman" w:hAnsi="Calibri"/>
                <w:spacing w:val="-4"/>
                <w:sz w:val="20"/>
                <w:szCs w:val="20"/>
              </w:rPr>
              <w:t>g</w:t>
            </w:r>
            <w:r w:rsidRPr="006706AE">
              <w:rPr>
                <w:rFonts w:ascii="Calibri" w:eastAsia="Times New Roman" w:hAnsi="Calibri"/>
                <w:spacing w:val="-3"/>
                <w:sz w:val="20"/>
                <w:szCs w:val="20"/>
              </w:rPr>
              <w:t>-a</w:t>
            </w:r>
            <w:r w:rsidRPr="006706AE">
              <w:rPr>
                <w:rFonts w:ascii="Calibri" w:eastAsia="Times New Roman" w:hAnsi="Calibri"/>
                <w:spacing w:val="-2"/>
                <w:sz w:val="20"/>
                <w:szCs w:val="20"/>
              </w:rPr>
              <w:t>dmini</w:t>
            </w:r>
            <w:r w:rsidRPr="006706AE">
              <w:rPr>
                <w:rFonts w:ascii="Calibri" w:eastAsia="Times New Roman" w:hAnsi="Calibri"/>
                <w:spacing w:val="-5"/>
                <w:sz w:val="20"/>
                <w:szCs w:val="20"/>
              </w:rPr>
              <w:t>s</w:t>
            </w:r>
            <w:r w:rsidRPr="006706AE">
              <w:rPr>
                <w:rFonts w:ascii="Calibri" w:eastAsia="Times New Roman" w:hAnsi="Calibri"/>
                <w:spacing w:val="-2"/>
                <w:sz w:val="20"/>
                <w:szCs w:val="20"/>
              </w:rPr>
              <w:t>t</w:t>
            </w:r>
            <w:r w:rsidRPr="006706AE">
              <w:rPr>
                <w:rFonts w:ascii="Calibri" w:eastAsia="Times New Roman" w:hAnsi="Calibri"/>
                <w:spacing w:val="-3"/>
                <w:sz w:val="20"/>
                <w:szCs w:val="20"/>
              </w:rPr>
              <w:t>ra</w:t>
            </w:r>
            <w:r w:rsidRPr="006706AE">
              <w:rPr>
                <w:rFonts w:ascii="Calibri" w:eastAsia="Times New Roman" w:hAnsi="Calibri"/>
                <w:spacing w:val="-2"/>
                <w:sz w:val="20"/>
                <w:szCs w:val="20"/>
              </w:rPr>
              <w:t>t</w:t>
            </w:r>
            <w:r w:rsidRPr="006706AE">
              <w:rPr>
                <w:rFonts w:ascii="Calibri" w:eastAsia="Times New Roman" w:hAnsi="Calibri"/>
                <w:spacing w:val="-4"/>
                <w:sz w:val="20"/>
                <w:szCs w:val="20"/>
              </w:rPr>
              <w:t>i</w:t>
            </w:r>
            <w:r w:rsidRPr="006706AE">
              <w:rPr>
                <w:rFonts w:ascii="Calibri" w:eastAsia="Times New Roman" w:hAnsi="Calibri"/>
                <w:spacing w:val="-2"/>
                <w:sz w:val="20"/>
                <w:szCs w:val="20"/>
              </w:rPr>
              <w:t>v</w:t>
            </w:r>
            <w:r w:rsidRPr="006706AE">
              <w:rPr>
                <w:rFonts w:ascii="Calibri" w:eastAsia="Times New Roman" w:hAnsi="Calibri"/>
                <w:sz w:val="20"/>
                <w:szCs w:val="20"/>
              </w:rPr>
              <w:t>e</w:t>
            </w:r>
            <w:r w:rsidRPr="006706AE">
              <w:rPr>
                <w:rFonts w:ascii="Calibri" w:eastAsia="Times New Roman" w:hAnsi="Calibri"/>
                <w:spacing w:val="18"/>
                <w:sz w:val="20"/>
                <w:szCs w:val="20"/>
              </w:rPr>
              <w:t xml:space="preserve"> </w:t>
            </w:r>
            <w:r w:rsidRPr="006706AE">
              <w:rPr>
                <w:rFonts w:ascii="Calibri" w:eastAsia="Times New Roman" w:hAnsi="Calibri"/>
                <w:spacing w:val="-3"/>
                <w:sz w:val="20"/>
                <w:szCs w:val="20"/>
              </w:rPr>
              <w:t>a</w:t>
            </w:r>
            <w:r w:rsidRPr="006706AE">
              <w:rPr>
                <w:rFonts w:ascii="Calibri" w:eastAsia="Times New Roman" w:hAnsi="Calibri"/>
                <w:spacing w:val="-2"/>
                <w:sz w:val="20"/>
                <w:szCs w:val="20"/>
              </w:rPr>
              <w:t>pp</w:t>
            </w:r>
            <w:r w:rsidRPr="006706AE">
              <w:rPr>
                <w:rFonts w:ascii="Calibri" w:eastAsia="Times New Roman" w:hAnsi="Calibri"/>
                <w:spacing w:val="-3"/>
                <w:sz w:val="20"/>
                <w:szCs w:val="20"/>
              </w:rPr>
              <w:t>r</w:t>
            </w:r>
            <w:r w:rsidRPr="006706AE">
              <w:rPr>
                <w:rFonts w:ascii="Calibri" w:eastAsia="Times New Roman" w:hAnsi="Calibri"/>
                <w:spacing w:val="-5"/>
                <w:sz w:val="20"/>
                <w:szCs w:val="20"/>
              </w:rPr>
              <w:t>o</w:t>
            </w:r>
            <w:r w:rsidRPr="006706AE">
              <w:rPr>
                <w:rFonts w:ascii="Calibri" w:eastAsia="Times New Roman" w:hAnsi="Calibri"/>
                <w:spacing w:val="-2"/>
                <w:sz w:val="20"/>
                <w:szCs w:val="20"/>
              </w:rPr>
              <w:t>v</w:t>
            </w:r>
            <w:r w:rsidRPr="006706AE">
              <w:rPr>
                <w:rFonts w:ascii="Calibri" w:eastAsia="Times New Roman" w:hAnsi="Calibri"/>
                <w:spacing w:val="-3"/>
                <w:sz w:val="20"/>
                <w:szCs w:val="20"/>
              </w:rPr>
              <w:t>a</w:t>
            </w:r>
            <w:r w:rsidRPr="006706AE">
              <w:rPr>
                <w:rFonts w:ascii="Calibri" w:eastAsia="Times New Roman" w:hAnsi="Calibri"/>
                <w:spacing w:val="-4"/>
                <w:sz w:val="20"/>
                <w:szCs w:val="20"/>
              </w:rPr>
              <w:t>l</w:t>
            </w:r>
            <w:r w:rsidRPr="006706AE">
              <w:rPr>
                <w:rFonts w:ascii="Calibri" w:eastAsia="Times New Roman" w:hAnsi="Calibri"/>
                <w:sz w:val="20"/>
                <w:szCs w:val="20"/>
              </w:rPr>
              <w:t>,</w:t>
            </w:r>
            <w:r w:rsidRPr="006706AE">
              <w:rPr>
                <w:rFonts w:ascii="Calibri" w:eastAsia="Times New Roman" w:hAnsi="Calibri"/>
                <w:spacing w:val="19"/>
                <w:sz w:val="20"/>
                <w:szCs w:val="20"/>
              </w:rPr>
              <w:t xml:space="preserve"> </w:t>
            </w:r>
            <w:r w:rsidRPr="006706AE">
              <w:rPr>
                <w:rFonts w:ascii="Calibri" w:eastAsia="Times New Roman" w:hAnsi="Calibri"/>
                <w:spacing w:val="-2"/>
                <w:sz w:val="20"/>
                <w:szCs w:val="20"/>
              </w:rPr>
              <w:t>t</w:t>
            </w:r>
            <w:r w:rsidRPr="006706AE">
              <w:rPr>
                <w:rFonts w:ascii="Calibri" w:eastAsia="Times New Roman" w:hAnsi="Calibri"/>
                <w:spacing w:val="-3"/>
                <w:sz w:val="20"/>
                <w:szCs w:val="20"/>
              </w:rPr>
              <w:t>ec</w:t>
            </w:r>
            <w:r w:rsidRPr="006706AE">
              <w:rPr>
                <w:rFonts w:ascii="Calibri" w:eastAsia="Times New Roman" w:hAnsi="Calibri"/>
                <w:spacing w:val="-2"/>
                <w:sz w:val="20"/>
                <w:szCs w:val="20"/>
              </w:rPr>
              <w:t>h</w:t>
            </w:r>
            <w:r w:rsidRPr="006706AE">
              <w:rPr>
                <w:rFonts w:ascii="Calibri" w:eastAsia="Times New Roman" w:hAnsi="Calibri"/>
                <w:spacing w:val="-5"/>
                <w:sz w:val="20"/>
                <w:szCs w:val="20"/>
              </w:rPr>
              <w:t>n</w:t>
            </w:r>
            <w:r w:rsidRPr="006706AE">
              <w:rPr>
                <w:rFonts w:ascii="Calibri" w:eastAsia="Times New Roman" w:hAnsi="Calibri"/>
                <w:spacing w:val="-2"/>
                <w:sz w:val="20"/>
                <w:szCs w:val="20"/>
              </w:rPr>
              <w:t>i</w:t>
            </w:r>
            <w:r w:rsidRPr="006706AE">
              <w:rPr>
                <w:rFonts w:ascii="Calibri" w:eastAsia="Times New Roman" w:hAnsi="Calibri"/>
                <w:spacing w:val="-3"/>
                <w:sz w:val="20"/>
                <w:szCs w:val="20"/>
              </w:rPr>
              <w:t>ca</w:t>
            </w:r>
            <w:r w:rsidRPr="006706AE">
              <w:rPr>
                <w:rFonts w:ascii="Calibri" w:eastAsia="Times New Roman" w:hAnsi="Calibri"/>
                <w:sz w:val="20"/>
                <w:szCs w:val="20"/>
              </w:rPr>
              <w:t>l</w:t>
            </w:r>
            <w:r w:rsidRPr="006706AE">
              <w:rPr>
                <w:rFonts w:ascii="Calibri" w:eastAsia="Times New Roman" w:hAnsi="Calibri"/>
                <w:spacing w:val="19"/>
                <w:sz w:val="20"/>
                <w:szCs w:val="20"/>
              </w:rPr>
              <w:t xml:space="preserve"> </w:t>
            </w:r>
            <w:r w:rsidRPr="006706AE">
              <w:rPr>
                <w:rFonts w:ascii="Calibri" w:eastAsia="Times New Roman" w:hAnsi="Calibri"/>
                <w:spacing w:val="-2"/>
                <w:sz w:val="20"/>
                <w:szCs w:val="20"/>
              </w:rPr>
              <w:t>s</w:t>
            </w:r>
            <w:r w:rsidRPr="006706AE">
              <w:rPr>
                <w:rFonts w:ascii="Calibri" w:eastAsia="Times New Roman" w:hAnsi="Calibri"/>
                <w:spacing w:val="-3"/>
                <w:sz w:val="20"/>
                <w:szCs w:val="20"/>
              </w:rPr>
              <w:t>a</w:t>
            </w:r>
            <w:r w:rsidRPr="006706AE">
              <w:rPr>
                <w:rFonts w:ascii="Calibri" w:eastAsia="Times New Roman" w:hAnsi="Calibri"/>
                <w:spacing w:val="-2"/>
                <w:sz w:val="20"/>
                <w:szCs w:val="20"/>
              </w:rPr>
              <w:t>n</w:t>
            </w:r>
            <w:r w:rsidRPr="006706AE">
              <w:rPr>
                <w:rFonts w:ascii="Calibri" w:eastAsia="Times New Roman" w:hAnsi="Calibri"/>
                <w:spacing w:val="-6"/>
                <w:sz w:val="20"/>
                <w:szCs w:val="20"/>
              </w:rPr>
              <w:t>c</w:t>
            </w:r>
            <w:r w:rsidRPr="006706AE">
              <w:rPr>
                <w:rFonts w:ascii="Calibri" w:eastAsia="Times New Roman" w:hAnsi="Calibri"/>
                <w:spacing w:val="-2"/>
                <w:sz w:val="20"/>
                <w:szCs w:val="20"/>
              </w:rPr>
              <w:t>ti</w:t>
            </w:r>
            <w:r w:rsidRPr="006706AE">
              <w:rPr>
                <w:rFonts w:ascii="Calibri" w:eastAsia="Times New Roman" w:hAnsi="Calibri"/>
                <w:spacing w:val="-5"/>
                <w:sz w:val="20"/>
                <w:szCs w:val="20"/>
              </w:rPr>
              <w:t>o</w:t>
            </w:r>
            <w:r w:rsidRPr="006706AE">
              <w:rPr>
                <w:rFonts w:ascii="Calibri" w:eastAsia="Times New Roman" w:hAnsi="Calibri"/>
                <w:spacing w:val="-2"/>
                <w:sz w:val="20"/>
                <w:szCs w:val="20"/>
              </w:rPr>
              <w:t>n</w:t>
            </w:r>
            <w:r w:rsidRPr="006706AE">
              <w:rPr>
                <w:rFonts w:ascii="Calibri" w:eastAsia="Times New Roman" w:hAnsi="Calibri"/>
                <w:sz w:val="20"/>
                <w:szCs w:val="20"/>
              </w:rPr>
              <w:t>,</w:t>
            </w:r>
            <w:r w:rsidRPr="006706AE">
              <w:rPr>
                <w:rFonts w:ascii="Calibri" w:eastAsia="Times New Roman" w:hAnsi="Calibri"/>
                <w:spacing w:val="19"/>
                <w:sz w:val="20"/>
                <w:szCs w:val="20"/>
              </w:rPr>
              <w:t xml:space="preserve"> </w:t>
            </w:r>
            <w:r w:rsidRPr="006706AE">
              <w:rPr>
                <w:rFonts w:ascii="Calibri" w:eastAsia="Times New Roman" w:hAnsi="Calibri"/>
                <w:spacing w:val="-4"/>
                <w:sz w:val="20"/>
                <w:szCs w:val="20"/>
              </w:rPr>
              <w:t>B</w:t>
            </w:r>
            <w:r w:rsidRPr="006706AE">
              <w:rPr>
                <w:rFonts w:ascii="Calibri" w:eastAsia="Times New Roman" w:hAnsi="Calibri"/>
                <w:spacing w:val="-2"/>
                <w:sz w:val="20"/>
                <w:szCs w:val="20"/>
              </w:rPr>
              <w:t>u</w:t>
            </w:r>
            <w:r w:rsidRPr="006706AE">
              <w:rPr>
                <w:rFonts w:ascii="Calibri" w:eastAsia="Times New Roman" w:hAnsi="Calibri"/>
                <w:spacing w:val="-5"/>
                <w:sz w:val="20"/>
                <w:szCs w:val="20"/>
              </w:rPr>
              <w:t>dg</w:t>
            </w:r>
            <w:r w:rsidRPr="006706AE">
              <w:rPr>
                <w:rFonts w:ascii="Calibri" w:eastAsia="Times New Roman" w:hAnsi="Calibri"/>
                <w:spacing w:val="-3"/>
                <w:sz w:val="20"/>
                <w:szCs w:val="20"/>
              </w:rPr>
              <w:t>e</w:t>
            </w:r>
            <w:r w:rsidRPr="006706AE">
              <w:rPr>
                <w:rFonts w:ascii="Calibri" w:eastAsia="Times New Roman" w:hAnsi="Calibri"/>
                <w:sz w:val="20"/>
                <w:szCs w:val="20"/>
              </w:rPr>
              <w:t xml:space="preserve">t </w:t>
            </w:r>
            <w:r w:rsidRPr="006706AE">
              <w:rPr>
                <w:rFonts w:ascii="Calibri" w:eastAsia="Times New Roman" w:hAnsi="Calibri"/>
                <w:spacing w:val="-2"/>
                <w:sz w:val="20"/>
                <w:szCs w:val="20"/>
              </w:rPr>
              <w:t>p</w:t>
            </w:r>
            <w:r w:rsidRPr="006706AE">
              <w:rPr>
                <w:rFonts w:ascii="Calibri" w:eastAsia="Times New Roman" w:hAnsi="Calibri"/>
                <w:spacing w:val="-3"/>
                <w:sz w:val="20"/>
                <w:szCs w:val="20"/>
              </w:rPr>
              <w:t>r</w:t>
            </w:r>
            <w:r w:rsidRPr="006706AE">
              <w:rPr>
                <w:rFonts w:ascii="Calibri" w:eastAsia="Times New Roman" w:hAnsi="Calibri"/>
                <w:spacing w:val="-2"/>
                <w:sz w:val="20"/>
                <w:szCs w:val="20"/>
              </w:rPr>
              <w:t>ovi</w:t>
            </w:r>
            <w:r w:rsidRPr="006706AE">
              <w:rPr>
                <w:rFonts w:ascii="Calibri" w:eastAsia="Times New Roman" w:hAnsi="Calibri"/>
                <w:spacing w:val="-5"/>
                <w:sz w:val="20"/>
                <w:szCs w:val="20"/>
              </w:rPr>
              <w:t>s</w:t>
            </w:r>
            <w:r w:rsidRPr="006706AE">
              <w:rPr>
                <w:rFonts w:ascii="Calibri" w:eastAsia="Times New Roman" w:hAnsi="Calibri"/>
                <w:spacing w:val="-2"/>
                <w:sz w:val="20"/>
                <w:szCs w:val="20"/>
              </w:rPr>
              <w:t>io</w:t>
            </w:r>
            <w:r w:rsidRPr="006706AE">
              <w:rPr>
                <w:rFonts w:ascii="Calibri" w:eastAsia="Times New Roman" w:hAnsi="Calibri"/>
                <w:sz w:val="20"/>
                <w:szCs w:val="20"/>
              </w:rPr>
              <w:t>n</w:t>
            </w:r>
            <w:r w:rsidRPr="006706AE">
              <w:rPr>
                <w:rFonts w:ascii="Calibri" w:eastAsia="Times New Roman" w:hAnsi="Calibri"/>
                <w:spacing w:val="-7"/>
                <w:sz w:val="20"/>
                <w:szCs w:val="20"/>
              </w:rPr>
              <w:t xml:space="preserve"> </w:t>
            </w:r>
            <w:r w:rsidRPr="006706AE">
              <w:rPr>
                <w:rFonts w:ascii="Calibri" w:eastAsia="Times New Roman" w:hAnsi="Calibri"/>
                <w:spacing w:val="-3"/>
                <w:sz w:val="20"/>
                <w:szCs w:val="20"/>
              </w:rPr>
              <w:t>a</w:t>
            </w:r>
            <w:r w:rsidRPr="006706AE">
              <w:rPr>
                <w:rFonts w:ascii="Calibri" w:eastAsia="Times New Roman" w:hAnsi="Calibri"/>
                <w:spacing w:val="-2"/>
                <w:sz w:val="20"/>
                <w:szCs w:val="20"/>
              </w:rPr>
              <w:t>n</w:t>
            </w:r>
            <w:r w:rsidRPr="006706AE">
              <w:rPr>
                <w:rFonts w:ascii="Calibri" w:eastAsia="Times New Roman" w:hAnsi="Calibri"/>
                <w:sz w:val="20"/>
                <w:szCs w:val="20"/>
              </w:rPr>
              <w:t>d</w:t>
            </w:r>
            <w:r w:rsidRPr="006706AE">
              <w:rPr>
                <w:rFonts w:ascii="Calibri" w:eastAsia="Times New Roman" w:hAnsi="Calibri"/>
                <w:spacing w:val="-5"/>
                <w:sz w:val="20"/>
                <w:szCs w:val="20"/>
              </w:rPr>
              <w:t xml:space="preserve"> </w:t>
            </w:r>
            <w:r w:rsidRPr="006706AE">
              <w:rPr>
                <w:rFonts w:ascii="Calibri" w:eastAsia="Times New Roman" w:hAnsi="Calibri"/>
                <w:spacing w:val="-6"/>
                <w:sz w:val="20"/>
                <w:szCs w:val="20"/>
              </w:rPr>
              <w:t>a</w:t>
            </w:r>
            <w:r w:rsidRPr="006706AE">
              <w:rPr>
                <w:rFonts w:ascii="Calibri" w:eastAsia="Times New Roman" w:hAnsi="Calibri"/>
                <w:spacing w:val="-2"/>
                <w:sz w:val="20"/>
                <w:szCs w:val="20"/>
              </w:rPr>
              <w:t>llo</w:t>
            </w:r>
            <w:r w:rsidRPr="006706AE">
              <w:rPr>
                <w:rFonts w:ascii="Calibri" w:eastAsia="Times New Roman" w:hAnsi="Calibri"/>
                <w:spacing w:val="-3"/>
                <w:sz w:val="20"/>
                <w:szCs w:val="20"/>
              </w:rPr>
              <w:t>ca</w:t>
            </w:r>
            <w:r w:rsidRPr="006706AE">
              <w:rPr>
                <w:rFonts w:ascii="Calibri" w:eastAsia="Times New Roman" w:hAnsi="Calibri"/>
                <w:spacing w:val="-4"/>
                <w:sz w:val="20"/>
                <w:szCs w:val="20"/>
              </w:rPr>
              <w:t>t</w:t>
            </w:r>
            <w:r w:rsidRPr="006706AE">
              <w:rPr>
                <w:rFonts w:ascii="Calibri" w:eastAsia="Times New Roman" w:hAnsi="Calibri"/>
                <w:spacing w:val="-2"/>
                <w:sz w:val="20"/>
                <w:szCs w:val="20"/>
              </w:rPr>
              <w:t>io</w:t>
            </w:r>
            <w:r w:rsidRPr="006706AE">
              <w:rPr>
                <w:rFonts w:ascii="Calibri" w:eastAsia="Times New Roman" w:hAnsi="Calibri"/>
                <w:sz w:val="20"/>
                <w:szCs w:val="20"/>
              </w:rPr>
              <w:t>n</w:t>
            </w:r>
            <w:r w:rsidRPr="006706AE">
              <w:rPr>
                <w:rFonts w:ascii="Calibri" w:eastAsia="Times New Roman" w:hAnsi="Calibri"/>
                <w:spacing w:val="-7"/>
                <w:sz w:val="20"/>
                <w:szCs w:val="20"/>
              </w:rPr>
              <w:t xml:space="preserve"> </w:t>
            </w:r>
            <w:r w:rsidRPr="006706AE">
              <w:rPr>
                <w:rFonts w:ascii="Calibri" w:eastAsia="Times New Roman" w:hAnsi="Calibri"/>
                <w:spacing w:val="-5"/>
                <w:sz w:val="20"/>
                <w:szCs w:val="20"/>
              </w:rPr>
              <w:t>o</w:t>
            </w:r>
            <w:r w:rsidRPr="006706AE">
              <w:rPr>
                <w:rFonts w:ascii="Calibri" w:eastAsia="Times New Roman" w:hAnsi="Calibri"/>
                <w:sz w:val="20"/>
                <w:szCs w:val="20"/>
              </w:rPr>
              <w:t>f</w:t>
            </w:r>
            <w:r w:rsidRPr="006706AE">
              <w:rPr>
                <w:rFonts w:ascii="Calibri" w:eastAsia="Times New Roman" w:hAnsi="Calibri"/>
                <w:spacing w:val="-6"/>
                <w:sz w:val="20"/>
                <w:szCs w:val="20"/>
              </w:rPr>
              <w:t xml:space="preserve"> </w:t>
            </w:r>
            <w:r w:rsidRPr="006706AE">
              <w:rPr>
                <w:rFonts w:ascii="Calibri" w:eastAsia="Times New Roman" w:hAnsi="Calibri"/>
                <w:spacing w:val="-3"/>
                <w:sz w:val="20"/>
                <w:szCs w:val="20"/>
              </w:rPr>
              <w:t>f</w:t>
            </w:r>
            <w:r w:rsidRPr="006706AE">
              <w:rPr>
                <w:rFonts w:ascii="Calibri" w:eastAsia="Times New Roman" w:hAnsi="Calibri"/>
                <w:spacing w:val="-2"/>
                <w:sz w:val="20"/>
                <w:szCs w:val="20"/>
              </w:rPr>
              <w:t>und</w:t>
            </w:r>
            <w:r w:rsidRPr="006706AE">
              <w:rPr>
                <w:rFonts w:ascii="Calibri" w:eastAsia="Times New Roman" w:hAnsi="Calibri"/>
                <w:sz w:val="20"/>
                <w:szCs w:val="20"/>
              </w:rPr>
              <w:t>s</w:t>
            </w:r>
          </w:p>
          <w:p w14:paraId="35A2D615" w14:textId="77777777" w:rsidR="006706AE" w:rsidRPr="006706AE" w:rsidRDefault="006706AE" w:rsidP="008638C4">
            <w:pPr>
              <w:numPr>
                <w:ilvl w:val="0"/>
                <w:numId w:val="349"/>
              </w:numPr>
              <w:spacing w:after="0" w:line="360" w:lineRule="auto"/>
              <w:ind w:left="275" w:hanging="270"/>
              <w:contextualSpacing/>
              <w:jc w:val="left"/>
              <w:rPr>
                <w:rFonts w:ascii="Calibri" w:eastAsia="Times New Roman" w:hAnsi="Calibri"/>
                <w:bCs/>
                <w:iCs/>
                <w:sz w:val="20"/>
                <w:szCs w:val="20"/>
              </w:rPr>
            </w:pPr>
            <w:r w:rsidRPr="006706AE">
              <w:rPr>
                <w:rFonts w:ascii="Calibri" w:eastAsia="Times New Roman" w:hAnsi="Calibri"/>
                <w:spacing w:val="-1"/>
                <w:sz w:val="20"/>
                <w:szCs w:val="20"/>
              </w:rPr>
              <w:t>Describe P</w:t>
            </w:r>
            <w:r w:rsidRPr="006706AE">
              <w:rPr>
                <w:rFonts w:ascii="Calibri" w:eastAsia="Times New Roman" w:hAnsi="Calibri"/>
                <w:spacing w:val="-3"/>
                <w:sz w:val="20"/>
                <w:szCs w:val="20"/>
              </w:rPr>
              <w:t>re</w:t>
            </w:r>
            <w:r w:rsidRPr="006706AE">
              <w:rPr>
                <w:rFonts w:ascii="Calibri" w:eastAsia="Times New Roman" w:hAnsi="Calibri"/>
                <w:spacing w:val="-2"/>
                <w:sz w:val="20"/>
                <w:szCs w:val="20"/>
              </w:rPr>
              <w:t>qu</w:t>
            </w:r>
            <w:r w:rsidRPr="006706AE">
              <w:rPr>
                <w:rFonts w:ascii="Calibri" w:eastAsia="Times New Roman" w:hAnsi="Calibri"/>
                <w:spacing w:val="-3"/>
                <w:sz w:val="20"/>
                <w:szCs w:val="20"/>
              </w:rPr>
              <w:t>a</w:t>
            </w:r>
            <w:r w:rsidRPr="006706AE">
              <w:rPr>
                <w:rFonts w:ascii="Calibri" w:eastAsia="Times New Roman" w:hAnsi="Calibri"/>
                <w:spacing w:val="-4"/>
                <w:sz w:val="20"/>
                <w:szCs w:val="20"/>
              </w:rPr>
              <w:t>l</w:t>
            </w:r>
            <w:r w:rsidRPr="006706AE">
              <w:rPr>
                <w:rFonts w:ascii="Calibri" w:eastAsia="Times New Roman" w:hAnsi="Calibri"/>
                <w:spacing w:val="-2"/>
                <w:sz w:val="20"/>
                <w:szCs w:val="20"/>
              </w:rPr>
              <w:t>i</w:t>
            </w:r>
            <w:r w:rsidRPr="006706AE">
              <w:rPr>
                <w:rFonts w:ascii="Calibri" w:eastAsia="Times New Roman" w:hAnsi="Calibri"/>
                <w:spacing w:val="-3"/>
                <w:sz w:val="20"/>
                <w:szCs w:val="20"/>
              </w:rPr>
              <w:t>f</w:t>
            </w:r>
            <w:r w:rsidRPr="006706AE">
              <w:rPr>
                <w:rFonts w:ascii="Calibri" w:eastAsia="Times New Roman" w:hAnsi="Calibri"/>
                <w:spacing w:val="-2"/>
                <w:sz w:val="20"/>
                <w:szCs w:val="20"/>
              </w:rPr>
              <w:t>i</w:t>
            </w:r>
            <w:r w:rsidRPr="006706AE">
              <w:rPr>
                <w:rFonts w:ascii="Calibri" w:eastAsia="Times New Roman" w:hAnsi="Calibri"/>
                <w:spacing w:val="-3"/>
                <w:sz w:val="20"/>
                <w:szCs w:val="20"/>
              </w:rPr>
              <w:t>ca</w:t>
            </w:r>
            <w:r w:rsidRPr="006706AE">
              <w:rPr>
                <w:rFonts w:ascii="Calibri" w:eastAsia="Times New Roman" w:hAnsi="Calibri"/>
                <w:spacing w:val="-4"/>
                <w:sz w:val="20"/>
                <w:szCs w:val="20"/>
              </w:rPr>
              <w:t>t</w:t>
            </w:r>
            <w:r w:rsidRPr="006706AE">
              <w:rPr>
                <w:rFonts w:ascii="Calibri" w:eastAsia="Times New Roman" w:hAnsi="Calibri"/>
                <w:spacing w:val="-2"/>
                <w:sz w:val="20"/>
                <w:szCs w:val="20"/>
              </w:rPr>
              <w:t>io</w:t>
            </w:r>
            <w:r w:rsidRPr="006706AE">
              <w:rPr>
                <w:rFonts w:ascii="Calibri" w:eastAsia="Times New Roman" w:hAnsi="Calibri"/>
                <w:sz w:val="20"/>
                <w:szCs w:val="20"/>
              </w:rPr>
              <w:t>n</w:t>
            </w:r>
            <w:r w:rsidRPr="006706AE">
              <w:rPr>
                <w:rFonts w:ascii="Calibri" w:eastAsia="Times New Roman" w:hAnsi="Calibri"/>
                <w:spacing w:val="12"/>
                <w:sz w:val="20"/>
                <w:szCs w:val="20"/>
              </w:rPr>
              <w:t xml:space="preserve"> </w:t>
            </w:r>
            <w:r w:rsidRPr="006706AE">
              <w:rPr>
                <w:rFonts w:ascii="Calibri" w:eastAsia="Times New Roman" w:hAnsi="Calibri"/>
                <w:spacing w:val="-2"/>
                <w:sz w:val="20"/>
                <w:szCs w:val="20"/>
              </w:rPr>
              <w:t>o</w:t>
            </w:r>
            <w:r w:rsidRPr="006706AE">
              <w:rPr>
                <w:rFonts w:ascii="Calibri" w:eastAsia="Times New Roman" w:hAnsi="Calibri"/>
                <w:sz w:val="20"/>
                <w:szCs w:val="20"/>
              </w:rPr>
              <w:t>f</w:t>
            </w:r>
            <w:r w:rsidRPr="006706AE">
              <w:rPr>
                <w:rFonts w:ascii="Calibri" w:eastAsia="Times New Roman" w:hAnsi="Calibri"/>
                <w:spacing w:val="13"/>
                <w:sz w:val="20"/>
                <w:szCs w:val="20"/>
              </w:rPr>
              <w:t xml:space="preserve"> </w:t>
            </w:r>
            <w:r w:rsidRPr="006706AE">
              <w:rPr>
                <w:rFonts w:ascii="Calibri" w:eastAsia="Times New Roman" w:hAnsi="Calibri"/>
                <w:spacing w:val="-4"/>
                <w:sz w:val="20"/>
                <w:szCs w:val="20"/>
              </w:rPr>
              <w:t>B</w:t>
            </w:r>
            <w:r w:rsidRPr="006706AE">
              <w:rPr>
                <w:rFonts w:ascii="Calibri" w:eastAsia="Times New Roman" w:hAnsi="Calibri"/>
                <w:spacing w:val="-2"/>
                <w:sz w:val="20"/>
                <w:szCs w:val="20"/>
              </w:rPr>
              <w:t>i</w:t>
            </w:r>
            <w:r w:rsidRPr="006706AE">
              <w:rPr>
                <w:rFonts w:ascii="Calibri" w:eastAsia="Times New Roman" w:hAnsi="Calibri"/>
                <w:spacing w:val="-5"/>
                <w:sz w:val="20"/>
                <w:szCs w:val="20"/>
              </w:rPr>
              <w:t>d</w:t>
            </w:r>
            <w:r w:rsidRPr="006706AE">
              <w:rPr>
                <w:rFonts w:ascii="Calibri" w:eastAsia="Times New Roman" w:hAnsi="Calibri"/>
                <w:sz w:val="20"/>
                <w:szCs w:val="20"/>
              </w:rPr>
              <w:t>,</w:t>
            </w:r>
            <w:r w:rsidRPr="006706AE">
              <w:rPr>
                <w:rFonts w:ascii="Calibri" w:eastAsia="Times New Roman" w:hAnsi="Calibri"/>
                <w:spacing w:val="14"/>
                <w:sz w:val="20"/>
                <w:szCs w:val="20"/>
              </w:rPr>
              <w:t xml:space="preserve"> </w:t>
            </w:r>
            <w:r w:rsidRPr="006706AE">
              <w:rPr>
                <w:rFonts w:ascii="Calibri" w:eastAsia="Times New Roman" w:hAnsi="Calibri"/>
                <w:spacing w:val="-5"/>
                <w:sz w:val="20"/>
                <w:szCs w:val="20"/>
              </w:rPr>
              <w:t>T</w:t>
            </w:r>
            <w:r w:rsidRPr="006706AE">
              <w:rPr>
                <w:rFonts w:ascii="Calibri" w:eastAsia="Times New Roman" w:hAnsi="Calibri"/>
                <w:spacing w:val="-3"/>
                <w:sz w:val="20"/>
                <w:szCs w:val="20"/>
              </w:rPr>
              <w:t>e</w:t>
            </w:r>
            <w:r w:rsidRPr="006706AE">
              <w:rPr>
                <w:rFonts w:ascii="Calibri" w:eastAsia="Times New Roman" w:hAnsi="Calibri"/>
                <w:spacing w:val="-2"/>
                <w:sz w:val="20"/>
                <w:szCs w:val="20"/>
              </w:rPr>
              <w:t>nd</w:t>
            </w:r>
            <w:r w:rsidRPr="006706AE">
              <w:rPr>
                <w:rFonts w:ascii="Calibri" w:eastAsia="Times New Roman" w:hAnsi="Calibri"/>
                <w:spacing w:val="-3"/>
                <w:sz w:val="20"/>
                <w:szCs w:val="20"/>
              </w:rPr>
              <w:t>e</w:t>
            </w:r>
            <w:r w:rsidRPr="006706AE">
              <w:rPr>
                <w:rFonts w:ascii="Calibri" w:eastAsia="Times New Roman" w:hAnsi="Calibri"/>
                <w:sz w:val="20"/>
                <w:szCs w:val="20"/>
              </w:rPr>
              <w:t>r</w:t>
            </w:r>
            <w:r w:rsidRPr="006706AE">
              <w:rPr>
                <w:rFonts w:ascii="Calibri" w:eastAsia="Times New Roman" w:hAnsi="Calibri"/>
                <w:spacing w:val="13"/>
                <w:sz w:val="20"/>
                <w:szCs w:val="20"/>
              </w:rPr>
              <w:t xml:space="preserve"> </w:t>
            </w:r>
            <w:r w:rsidRPr="006706AE">
              <w:rPr>
                <w:rFonts w:ascii="Calibri" w:eastAsia="Times New Roman" w:hAnsi="Calibri"/>
                <w:spacing w:val="-2"/>
                <w:sz w:val="20"/>
                <w:szCs w:val="20"/>
              </w:rPr>
              <w:t>no</w:t>
            </w:r>
            <w:r w:rsidRPr="006706AE">
              <w:rPr>
                <w:rFonts w:ascii="Calibri" w:eastAsia="Times New Roman" w:hAnsi="Calibri"/>
                <w:spacing w:val="-4"/>
                <w:sz w:val="20"/>
                <w:szCs w:val="20"/>
              </w:rPr>
              <w:t>t</w:t>
            </w:r>
            <w:r w:rsidRPr="006706AE">
              <w:rPr>
                <w:rFonts w:ascii="Calibri" w:eastAsia="Times New Roman" w:hAnsi="Calibri"/>
                <w:spacing w:val="-2"/>
                <w:sz w:val="20"/>
                <w:szCs w:val="20"/>
              </w:rPr>
              <w:t>i</w:t>
            </w:r>
            <w:r w:rsidRPr="006706AE">
              <w:rPr>
                <w:rFonts w:ascii="Calibri" w:eastAsia="Times New Roman" w:hAnsi="Calibri"/>
                <w:spacing w:val="-3"/>
                <w:sz w:val="20"/>
                <w:szCs w:val="20"/>
              </w:rPr>
              <w:t>ce</w:t>
            </w:r>
            <w:r w:rsidRPr="006706AE">
              <w:rPr>
                <w:rFonts w:ascii="Calibri" w:eastAsia="Times New Roman" w:hAnsi="Calibri"/>
                <w:sz w:val="20"/>
                <w:szCs w:val="20"/>
              </w:rPr>
              <w:t>s</w:t>
            </w:r>
            <w:r w:rsidRPr="006706AE">
              <w:rPr>
                <w:rFonts w:ascii="Calibri" w:eastAsia="Times New Roman" w:hAnsi="Calibri"/>
                <w:spacing w:val="17"/>
                <w:sz w:val="20"/>
                <w:szCs w:val="20"/>
              </w:rPr>
              <w:t xml:space="preserve"> </w:t>
            </w:r>
            <w:r w:rsidRPr="006706AE">
              <w:rPr>
                <w:rFonts w:ascii="Calibri" w:eastAsia="Times New Roman" w:hAnsi="Calibri"/>
                <w:sz w:val="20"/>
                <w:szCs w:val="20"/>
              </w:rPr>
              <w:t>-</w:t>
            </w:r>
            <w:r w:rsidRPr="006706AE">
              <w:rPr>
                <w:rFonts w:ascii="Calibri" w:eastAsia="Times New Roman" w:hAnsi="Calibri"/>
                <w:spacing w:val="11"/>
                <w:sz w:val="20"/>
                <w:szCs w:val="20"/>
              </w:rPr>
              <w:t xml:space="preserve"> </w:t>
            </w:r>
            <w:r w:rsidRPr="006706AE">
              <w:rPr>
                <w:rFonts w:ascii="Calibri" w:eastAsia="Times New Roman" w:hAnsi="Calibri"/>
                <w:spacing w:val="-2"/>
                <w:sz w:val="20"/>
                <w:szCs w:val="20"/>
              </w:rPr>
              <w:t>Ch</w:t>
            </w:r>
            <w:r w:rsidRPr="006706AE">
              <w:rPr>
                <w:rFonts w:ascii="Calibri" w:eastAsia="Times New Roman" w:hAnsi="Calibri"/>
                <w:spacing w:val="-3"/>
                <w:sz w:val="20"/>
                <w:szCs w:val="20"/>
              </w:rPr>
              <w:t>arac</w:t>
            </w:r>
            <w:r w:rsidRPr="006706AE">
              <w:rPr>
                <w:rFonts w:ascii="Calibri" w:eastAsia="Times New Roman" w:hAnsi="Calibri"/>
                <w:spacing w:val="-2"/>
                <w:sz w:val="20"/>
                <w:szCs w:val="20"/>
              </w:rPr>
              <w:t>t</w:t>
            </w:r>
            <w:r w:rsidRPr="006706AE">
              <w:rPr>
                <w:rFonts w:ascii="Calibri" w:eastAsia="Times New Roman" w:hAnsi="Calibri"/>
                <w:spacing w:val="-3"/>
                <w:sz w:val="20"/>
                <w:szCs w:val="20"/>
              </w:rPr>
              <w:t>e</w:t>
            </w:r>
            <w:r w:rsidRPr="006706AE">
              <w:rPr>
                <w:rFonts w:ascii="Calibri" w:eastAsia="Times New Roman" w:hAnsi="Calibri"/>
                <w:spacing w:val="-6"/>
                <w:sz w:val="20"/>
                <w:szCs w:val="20"/>
              </w:rPr>
              <w:t>r</w:t>
            </w:r>
            <w:r w:rsidRPr="006706AE">
              <w:rPr>
                <w:rFonts w:ascii="Calibri" w:eastAsia="Times New Roman" w:hAnsi="Calibri"/>
                <w:spacing w:val="-4"/>
                <w:sz w:val="20"/>
                <w:szCs w:val="20"/>
              </w:rPr>
              <w:t>i</w:t>
            </w:r>
            <w:r w:rsidRPr="006706AE">
              <w:rPr>
                <w:rFonts w:ascii="Calibri" w:eastAsia="Times New Roman" w:hAnsi="Calibri"/>
                <w:spacing w:val="-2"/>
                <w:sz w:val="20"/>
                <w:szCs w:val="20"/>
              </w:rPr>
              <w:t>sti</w:t>
            </w:r>
            <w:r w:rsidRPr="006706AE">
              <w:rPr>
                <w:rFonts w:ascii="Calibri" w:eastAsia="Times New Roman" w:hAnsi="Calibri"/>
                <w:spacing w:val="-3"/>
                <w:sz w:val="20"/>
                <w:szCs w:val="20"/>
              </w:rPr>
              <w:t>c</w:t>
            </w:r>
            <w:r w:rsidRPr="006706AE">
              <w:rPr>
                <w:rFonts w:ascii="Calibri" w:eastAsia="Times New Roman" w:hAnsi="Calibri"/>
                <w:spacing w:val="-5"/>
                <w:sz w:val="20"/>
                <w:szCs w:val="20"/>
              </w:rPr>
              <w:t>s</w:t>
            </w:r>
            <w:r w:rsidRPr="006706AE">
              <w:rPr>
                <w:rFonts w:ascii="Calibri" w:eastAsia="Times New Roman" w:hAnsi="Calibri"/>
                <w:sz w:val="20"/>
                <w:szCs w:val="20"/>
              </w:rPr>
              <w:t>,</w:t>
            </w:r>
            <w:r w:rsidRPr="006706AE">
              <w:rPr>
                <w:rFonts w:ascii="Calibri" w:eastAsia="Times New Roman" w:hAnsi="Calibri"/>
                <w:spacing w:val="12"/>
                <w:sz w:val="20"/>
                <w:szCs w:val="20"/>
              </w:rPr>
              <w:t xml:space="preserve"> </w:t>
            </w:r>
            <w:r w:rsidRPr="006706AE">
              <w:rPr>
                <w:rFonts w:ascii="Calibri" w:eastAsia="Times New Roman" w:hAnsi="Calibri"/>
                <w:spacing w:val="-2"/>
                <w:sz w:val="20"/>
                <w:szCs w:val="20"/>
              </w:rPr>
              <w:t>in</w:t>
            </w:r>
            <w:r w:rsidRPr="006706AE">
              <w:rPr>
                <w:rFonts w:ascii="Calibri" w:eastAsia="Times New Roman" w:hAnsi="Calibri"/>
                <w:spacing w:val="-5"/>
                <w:sz w:val="20"/>
                <w:szCs w:val="20"/>
              </w:rPr>
              <w:t>s</w:t>
            </w:r>
            <w:r w:rsidRPr="006706AE">
              <w:rPr>
                <w:rFonts w:ascii="Calibri" w:eastAsia="Times New Roman" w:hAnsi="Calibri"/>
                <w:spacing w:val="-2"/>
                <w:sz w:val="20"/>
                <w:szCs w:val="20"/>
              </w:rPr>
              <w:t>t</w:t>
            </w:r>
            <w:r w:rsidRPr="006706AE">
              <w:rPr>
                <w:rFonts w:ascii="Calibri" w:eastAsia="Times New Roman" w:hAnsi="Calibri"/>
                <w:spacing w:val="-3"/>
                <w:sz w:val="20"/>
                <w:szCs w:val="20"/>
              </w:rPr>
              <w:t>r</w:t>
            </w:r>
            <w:r w:rsidRPr="006706AE">
              <w:rPr>
                <w:rFonts w:ascii="Calibri" w:eastAsia="Times New Roman" w:hAnsi="Calibri"/>
                <w:spacing w:val="-2"/>
                <w:sz w:val="20"/>
                <w:szCs w:val="20"/>
              </w:rPr>
              <w:t>u</w:t>
            </w:r>
            <w:r w:rsidRPr="006706AE">
              <w:rPr>
                <w:rFonts w:ascii="Calibri" w:eastAsia="Times New Roman" w:hAnsi="Calibri"/>
                <w:spacing w:val="-3"/>
                <w:sz w:val="20"/>
                <w:szCs w:val="20"/>
              </w:rPr>
              <w:t>c</w:t>
            </w:r>
            <w:r w:rsidRPr="006706AE">
              <w:rPr>
                <w:rFonts w:ascii="Calibri" w:eastAsia="Times New Roman" w:hAnsi="Calibri"/>
                <w:spacing w:val="-4"/>
                <w:sz w:val="20"/>
                <w:szCs w:val="20"/>
              </w:rPr>
              <w:t>t</w:t>
            </w:r>
            <w:r w:rsidRPr="006706AE">
              <w:rPr>
                <w:rFonts w:ascii="Calibri" w:eastAsia="Times New Roman" w:hAnsi="Calibri"/>
                <w:spacing w:val="-2"/>
                <w:sz w:val="20"/>
                <w:szCs w:val="20"/>
              </w:rPr>
              <w:t>io</w:t>
            </w:r>
            <w:r w:rsidRPr="006706AE">
              <w:rPr>
                <w:rFonts w:ascii="Calibri" w:eastAsia="Times New Roman" w:hAnsi="Calibri"/>
                <w:sz w:val="20"/>
                <w:szCs w:val="20"/>
              </w:rPr>
              <w:t>n</w:t>
            </w:r>
            <w:r w:rsidRPr="006706AE">
              <w:rPr>
                <w:rFonts w:ascii="Calibri" w:eastAsia="Times New Roman" w:hAnsi="Calibri"/>
                <w:spacing w:val="12"/>
                <w:sz w:val="20"/>
                <w:szCs w:val="20"/>
              </w:rPr>
              <w:t xml:space="preserve"> </w:t>
            </w:r>
            <w:r w:rsidRPr="006706AE">
              <w:rPr>
                <w:rFonts w:ascii="Calibri" w:eastAsia="Times New Roman" w:hAnsi="Calibri"/>
                <w:spacing w:val="-2"/>
                <w:sz w:val="20"/>
                <w:szCs w:val="20"/>
              </w:rPr>
              <w:t>o</w:t>
            </w:r>
            <w:r w:rsidRPr="006706AE">
              <w:rPr>
                <w:rFonts w:ascii="Calibri" w:eastAsia="Times New Roman" w:hAnsi="Calibri"/>
                <w:sz w:val="20"/>
                <w:szCs w:val="20"/>
              </w:rPr>
              <w:t>n</w:t>
            </w:r>
            <w:r w:rsidRPr="006706AE">
              <w:rPr>
                <w:rFonts w:ascii="Calibri" w:eastAsia="Times New Roman" w:hAnsi="Calibri"/>
                <w:spacing w:val="14"/>
                <w:sz w:val="20"/>
                <w:szCs w:val="20"/>
              </w:rPr>
              <w:t xml:space="preserve"> </w:t>
            </w:r>
            <w:r w:rsidRPr="006706AE">
              <w:rPr>
                <w:rFonts w:ascii="Calibri" w:eastAsia="Times New Roman" w:hAnsi="Calibri"/>
                <w:spacing w:val="-3"/>
                <w:sz w:val="20"/>
                <w:szCs w:val="20"/>
              </w:rPr>
              <w:t>ca</w:t>
            </w:r>
            <w:r w:rsidRPr="006706AE">
              <w:rPr>
                <w:rFonts w:ascii="Calibri" w:eastAsia="Times New Roman" w:hAnsi="Calibri"/>
                <w:spacing w:val="-4"/>
                <w:sz w:val="20"/>
                <w:szCs w:val="20"/>
              </w:rPr>
              <w:t>l</w:t>
            </w:r>
            <w:r w:rsidRPr="006706AE">
              <w:rPr>
                <w:rFonts w:ascii="Calibri" w:eastAsia="Times New Roman" w:hAnsi="Calibri"/>
                <w:spacing w:val="-2"/>
                <w:sz w:val="20"/>
                <w:szCs w:val="20"/>
              </w:rPr>
              <w:t>l</w:t>
            </w:r>
            <w:r w:rsidRPr="006706AE">
              <w:rPr>
                <w:rFonts w:ascii="Calibri" w:eastAsia="Times New Roman" w:hAnsi="Calibri"/>
                <w:spacing w:val="-4"/>
                <w:sz w:val="20"/>
                <w:szCs w:val="20"/>
              </w:rPr>
              <w:t>i</w:t>
            </w:r>
            <w:r w:rsidRPr="006706AE">
              <w:rPr>
                <w:rFonts w:ascii="Calibri" w:eastAsia="Times New Roman" w:hAnsi="Calibri"/>
                <w:spacing w:val="-5"/>
                <w:sz w:val="20"/>
                <w:szCs w:val="20"/>
              </w:rPr>
              <w:t>n</w:t>
            </w:r>
            <w:r w:rsidRPr="006706AE">
              <w:rPr>
                <w:rFonts w:ascii="Calibri" w:eastAsia="Times New Roman" w:hAnsi="Calibri"/>
                <w:sz w:val="20"/>
                <w:szCs w:val="20"/>
              </w:rPr>
              <w:t xml:space="preserve">g </w:t>
            </w:r>
            <w:r w:rsidRPr="006706AE">
              <w:rPr>
                <w:rFonts w:ascii="Calibri" w:eastAsia="Times New Roman" w:hAnsi="Calibri"/>
                <w:spacing w:val="-2"/>
                <w:sz w:val="20"/>
                <w:szCs w:val="20"/>
              </w:rPr>
              <w:t>t</w:t>
            </w:r>
            <w:r w:rsidRPr="006706AE">
              <w:rPr>
                <w:rFonts w:ascii="Calibri" w:eastAsia="Times New Roman" w:hAnsi="Calibri"/>
                <w:spacing w:val="-3"/>
                <w:sz w:val="20"/>
                <w:szCs w:val="20"/>
              </w:rPr>
              <w:t>e</w:t>
            </w:r>
            <w:r w:rsidRPr="006706AE">
              <w:rPr>
                <w:rFonts w:ascii="Calibri" w:eastAsia="Times New Roman" w:hAnsi="Calibri"/>
                <w:spacing w:val="-2"/>
                <w:sz w:val="20"/>
                <w:szCs w:val="20"/>
              </w:rPr>
              <w:t>nd</w:t>
            </w:r>
            <w:r w:rsidRPr="006706AE">
              <w:rPr>
                <w:rFonts w:ascii="Calibri" w:eastAsia="Times New Roman" w:hAnsi="Calibri"/>
                <w:spacing w:val="-3"/>
                <w:sz w:val="20"/>
                <w:szCs w:val="20"/>
              </w:rPr>
              <w:t>er</w:t>
            </w:r>
            <w:r w:rsidRPr="006706AE">
              <w:rPr>
                <w:rFonts w:ascii="Calibri" w:eastAsia="Times New Roman" w:hAnsi="Calibri"/>
                <w:sz w:val="20"/>
                <w:szCs w:val="20"/>
              </w:rPr>
              <w:t>.</w:t>
            </w:r>
          </w:p>
          <w:p w14:paraId="42FBADA9" w14:textId="77777777" w:rsidR="006706AE" w:rsidRPr="006706AE" w:rsidRDefault="006706AE" w:rsidP="008638C4">
            <w:pPr>
              <w:numPr>
                <w:ilvl w:val="0"/>
                <w:numId w:val="349"/>
              </w:numPr>
              <w:tabs>
                <w:tab w:val="left" w:pos="900"/>
              </w:tabs>
              <w:spacing w:after="160" w:line="360" w:lineRule="auto"/>
              <w:ind w:left="275" w:right="171" w:hanging="270"/>
              <w:contextualSpacing/>
              <w:jc w:val="left"/>
              <w:rPr>
                <w:rFonts w:ascii="Calibri" w:eastAsia="Times New Roman" w:hAnsi="Calibri"/>
                <w:color w:val="auto"/>
                <w:sz w:val="20"/>
                <w:szCs w:val="20"/>
              </w:rPr>
            </w:pPr>
            <w:r w:rsidRPr="006706AE">
              <w:rPr>
                <w:rFonts w:ascii="Calibri" w:eastAsia="Times New Roman" w:hAnsi="Calibri"/>
                <w:spacing w:val="-3"/>
                <w:sz w:val="20"/>
                <w:szCs w:val="20"/>
              </w:rPr>
              <w:t>State Ear</w:t>
            </w:r>
            <w:r w:rsidRPr="006706AE">
              <w:rPr>
                <w:rFonts w:ascii="Calibri" w:eastAsia="Times New Roman" w:hAnsi="Calibri"/>
                <w:spacing w:val="-2"/>
                <w:sz w:val="20"/>
                <w:szCs w:val="20"/>
              </w:rPr>
              <w:t>n</w:t>
            </w:r>
            <w:r w:rsidRPr="006706AE">
              <w:rPr>
                <w:rFonts w:ascii="Calibri" w:eastAsia="Times New Roman" w:hAnsi="Calibri"/>
                <w:spacing w:val="-3"/>
                <w:sz w:val="20"/>
                <w:szCs w:val="20"/>
              </w:rPr>
              <w:t>e</w:t>
            </w:r>
            <w:r w:rsidRPr="006706AE">
              <w:rPr>
                <w:rFonts w:ascii="Calibri" w:eastAsia="Times New Roman" w:hAnsi="Calibri"/>
                <w:spacing w:val="-2"/>
                <w:sz w:val="20"/>
                <w:szCs w:val="20"/>
              </w:rPr>
              <w:t>s</w:t>
            </w:r>
            <w:r w:rsidRPr="006706AE">
              <w:rPr>
                <w:rFonts w:ascii="Calibri" w:eastAsia="Times New Roman" w:hAnsi="Calibri"/>
                <w:sz w:val="20"/>
                <w:szCs w:val="20"/>
              </w:rPr>
              <w:t>t</w:t>
            </w:r>
            <w:r w:rsidRPr="006706AE">
              <w:rPr>
                <w:rFonts w:ascii="Calibri" w:eastAsia="Times New Roman" w:hAnsi="Calibri"/>
                <w:spacing w:val="-7"/>
                <w:sz w:val="20"/>
                <w:szCs w:val="20"/>
              </w:rPr>
              <w:t xml:space="preserve"> </w:t>
            </w:r>
            <w:r w:rsidRPr="006706AE">
              <w:rPr>
                <w:rFonts w:ascii="Calibri" w:eastAsia="Times New Roman" w:hAnsi="Calibri"/>
                <w:spacing w:val="-2"/>
                <w:sz w:val="20"/>
                <w:szCs w:val="20"/>
              </w:rPr>
              <w:t>mon</w:t>
            </w:r>
            <w:r w:rsidRPr="006706AE">
              <w:rPr>
                <w:rFonts w:ascii="Calibri" w:eastAsia="Times New Roman" w:hAnsi="Calibri"/>
                <w:spacing w:val="-1"/>
                <w:sz w:val="20"/>
                <w:szCs w:val="20"/>
              </w:rPr>
              <w:t>e</w:t>
            </w:r>
            <w:r w:rsidRPr="006706AE">
              <w:rPr>
                <w:rFonts w:ascii="Calibri" w:eastAsia="Times New Roman" w:hAnsi="Calibri"/>
                <w:spacing w:val="-10"/>
                <w:sz w:val="20"/>
                <w:szCs w:val="20"/>
              </w:rPr>
              <w:t>y</w:t>
            </w:r>
            <w:r w:rsidRPr="006706AE">
              <w:rPr>
                <w:rFonts w:ascii="Calibri" w:eastAsia="Times New Roman" w:hAnsi="Calibri"/>
                <w:sz w:val="20"/>
                <w:szCs w:val="20"/>
              </w:rPr>
              <w:t>,</w:t>
            </w:r>
            <w:r w:rsidRPr="006706AE">
              <w:rPr>
                <w:rFonts w:ascii="Calibri" w:eastAsia="Times New Roman" w:hAnsi="Calibri"/>
                <w:spacing w:val="-5"/>
                <w:sz w:val="20"/>
                <w:szCs w:val="20"/>
              </w:rPr>
              <w:t xml:space="preserve"> </w:t>
            </w:r>
            <w:r w:rsidRPr="006706AE">
              <w:rPr>
                <w:rFonts w:ascii="Calibri" w:eastAsia="Times New Roman" w:hAnsi="Calibri"/>
                <w:spacing w:val="-2"/>
                <w:sz w:val="20"/>
                <w:szCs w:val="20"/>
              </w:rPr>
              <w:t>s</w:t>
            </w:r>
            <w:r w:rsidRPr="006706AE">
              <w:rPr>
                <w:rFonts w:ascii="Calibri" w:eastAsia="Times New Roman" w:hAnsi="Calibri"/>
                <w:spacing w:val="-3"/>
                <w:sz w:val="20"/>
                <w:szCs w:val="20"/>
              </w:rPr>
              <w:t>ec</w:t>
            </w:r>
            <w:r w:rsidRPr="006706AE">
              <w:rPr>
                <w:rFonts w:ascii="Calibri" w:eastAsia="Times New Roman" w:hAnsi="Calibri"/>
                <w:spacing w:val="-2"/>
                <w:sz w:val="20"/>
                <w:szCs w:val="20"/>
              </w:rPr>
              <w:t>u</w:t>
            </w:r>
            <w:r w:rsidRPr="006706AE">
              <w:rPr>
                <w:rFonts w:ascii="Calibri" w:eastAsia="Times New Roman" w:hAnsi="Calibri"/>
                <w:spacing w:val="-3"/>
                <w:sz w:val="20"/>
                <w:szCs w:val="20"/>
              </w:rPr>
              <w:t>r</w:t>
            </w:r>
            <w:r w:rsidRPr="006706AE">
              <w:rPr>
                <w:rFonts w:ascii="Calibri" w:eastAsia="Times New Roman" w:hAnsi="Calibri"/>
                <w:spacing w:val="-2"/>
                <w:sz w:val="20"/>
                <w:szCs w:val="20"/>
              </w:rPr>
              <w:t>i</w:t>
            </w:r>
            <w:r w:rsidRPr="006706AE">
              <w:rPr>
                <w:rFonts w:ascii="Calibri" w:eastAsia="Times New Roman" w:hAnsi="Calibri"/>
                <w:sz w:val="20"/>
                <w:szCs w:val="20"/>
              </w:rPr>
              <w:t>ty</w:t>
            </w:r>
            <w:r w:rsidRPr="006706AE">
              <w:rPr>
                <w:rFonts w:ascii="Calibri" w:eastAsia="Times New Roman" w:hAnsi="Calibri"/>
                <w:spacing w:val="-12"/>
                <w:sz w:val="20"/>
                <w:szCs w:val="20"/>
              </w:rPr>
              <w:t xml:space="preserve"> </w:t>
            </w:r>
            <w:r w:rsidRPr="006706AE">
              <w:rPr>
                <w:rFonts w:ascii="Calibri" w:eastAsia="Times New Roman" w:hAnsi="Calibri"/>
                <w:spacing w:val="-2"/>
                <w:sz w:val="20"/>
                <w:szCs w:val="20"/>
              </w:rPr>
              <w:t>d</w:t>
            </w:r>
            <w:r w:rsidRPr="006706AE">
              <w:rPr>
                <w:rFonts w:ascii="Calibri" w:eastAsia="Times New Roman" w:hAnsi="Calibri"/>
                <w:spacing w:val="-3"/>
                <w:sz w:val="20"/>
                <w:szCs w:val="20"/>
              </w:rPr>
              <w:t>e</w:t>
            </w:r>
            <w:r w:rsidRPr="006706AE">
              <w:rPr>
                <w:rFonts w:ascii="Calibri" w:eastAsia="Times New Roman" w:hAnsi="Calibri"/>
                <w:spacing w:val="-2"/>
                <w:sz w:val="20"/>
                <w:szCs w:val="20"/>
              </w:rPr>
              <w:t>pos</w:t>
            </w:r>
            <w:r w:rsidRPr="006706AE">
              <w:rPr>
                <w:rFonts w:ascii="Calibri" w:eastAsia="Times New Roman" w:hAnsi="Calibri"/>
                <w:spacing w:val="-4"/>
                <w:sz w:val="20"/>
                <w:szCs w:val="20"/>
              </w:rPr>
              <w:t>i</w:t>
            </w:r>
            <w:r w:rsidRPr="006706AE">
              <w:rPr>
                <w:rFonts w:ascii="Calibri" w:eastAsia="Times New Roman" w:hAnsi="Calibri"/>
                <w:spacing w:val="-2"/>
                <w:sz w:val="20"/>
                <w:szCs w:val="20"/>
              </w:rPr>
              <w:t>t</w:t>
            </w:r>
            <w:r w:rsidRPr="006706AE">
              <w:rPr>
                <w:rFonts w:ascii="Calibri" w:eastAsia="Times New Roman" w:hAnsi="Calibri"/>
                <w:sz w:val="20"/>
                <w:szCs w:val="20"/>
              </w:rPr>
              <w:t>.</w:t>
            </w:r>
            <w:r w:rsidRPr="006706AE">
              <w:rPr>
                <w:rFonts w:ascii="Calibri" w:eastAsia="Times New Roman" w:hAnsi="Calibri"/>
                <w:spacing w:val="-2"/>
                <w:sz w:val="20"/>
                <w:szCs w:val="20"/>
              </w:rPr>
              <w:t xml:space="preserve"> Mob</w:t>
            </w:r>
            <w:r w:rsidRPr="006706AE">
              <w:rPr>
                <w:rFonts w:ascii="Calibri" w:eastAsia="Times New Roman" w:hAnsi="Calibri"/>
                <w:spacing w:val="-4"/>
                <w:sz w:val="20"/>
                <w:szCs w:val="20"/>
              </w:rPr>
              <w:t>i</w:t>
            </w:r>
            <w:r w:rsidRPr="006706AE">
              <w:rPr>
                <w:rFonts w:ascii="Calibri" w:eastAsia="Times New Roman" w:hAnsi="Calibri"/>
                <w:spacing w:val="-2"/>
                <w:sz w:val="20"/>
                <w:szCs w:val="20"/>
              </w:rPr>
              <w:t>l</w:t>
            </w:r>
            <w:r w:rsidRPr="006706AE">
              <w:rPr>
                <w:rFonts w:ascii="Calibri" w:eastAsia="Times New Roman" w:hAnsi="Calibri"/>
                <w:spacing w:val="-4"/>
                <w:sz w:val="20"/>
                <w:szCs w:val="20"/>
              </w:rPr>
              <w:t>i</w:t>
            </w:r>
            <w:r w:rsidRPr="006706AE">
              <w:rPr>
                <w:rFonts w:ascii="Calibri" w:eastAsia="Times New Roman" w:hAnsi="Calibri"/>
                <w:spacing w:val="-1"/>
                <w:sz w:val="20"/>
                <w:szCs w:val="20"/>
              </w:rPr>
              <w:t>z</w:t>
            </w:r>
            <w:r w:rsidRPr="006706AE">
              <w:rPr>
                <w:rFonts w:ascii="Calibri" w:eastAsia="Times New Roman" w:hAnsi="Calibri"/>
                <w:spacing w:val="-3"/>
                <w:sz w:val="20"/>
                <w:szCs w:val="20"/>
              </w:rPr>
              <w:t>a</w:t>
            </w:r>
            <w:r w:rsidRPr="006706AE">
              <w:rPr>
                <w:rFonts w:ascii="Calibri" w:eastAsia="Times New Roman" w:hAnsi="Calibri"/>
                <w:spacing w:val="-4"/>
                <w:sz w:val="20"/>
                <w:szCs w:val="20"/>
              </w:rPr>
              <w:t>t</w:t>
            </w:r>
            <w:r w:rsidRPr="006706AE">
              <w:rPr>
                <w:rFonts w:ascii="Calibri" w:eastAsia="Times New Roman" w:hAnsi="Calibri"/>
                <w:spacing w:val="-2"/>
                <w:sz w:val="20"/>
                <w:szCs w:val="20"/>
              </w:rPr>
              <w:t>io</w:t>
            </w:r>
            <w:r w:rsidRPr="006706AE">
              <w:rPr>
                <w:rFonts w:ascii="Calibri" w:eastAsia="Times New Roman" w:hAnsi="Calibri"/>
                <w:sz w:val="20"/>
                <w:szCs w:val="20"/>
              </w:rPr>
              <w:t>n</w:t>
            </w:r>
            <w:r w:rsidRPr="006706AE">
              <w:rPr>
                <w:rFonts w:ascii="Calibri" w:eastAsia="Times New Roman" w:hAnsi="Calibri"/>
                <w:spacing w:val="-7"/>
                <w:sz w:val="20"/>
                <w:szCs w:val="20"/>
              </w:rPr>
              <w:t xml:space="preserve"> </w:t>
            </w:r>
            <w:r w:rsidRPr="006706AE">
              <w:rPr>
                <w:rFonts w:ascii="Calibri" w:eastAsia="Times New Roman" w:hAnsi="Calibri"/>
                <w:spacing w:val="-3"/>
                <w:sz w:val="20"/>
                <w:szCs w:val="20"/>
              </w:rPr>
              <w:t>a</w:t>
            </w:r>
            <w:r w:rsidRPr="006706AE">
              <w:rPr>
                <w:rFonts w:ascii="Calibri" w:eastAsia="Times New Roman" w:hAnsi="Calibri"/>
                <w:spacing w:val="-2"/>
                <w:sz w:val="20"/>
                <w:szCs w:val="20"/>
              </w:rPr>
              <w:t>dv</w:t>
            </w:r>
            <w:r w:rsidRPr="006706AE">
              <w:rPr>
                <w:rFonts w:ascii="Calibri" w:eastAsia="Times New Roman" w:hAnsi="Calibri"/>
                <w:spacing w:val="-3"/>
                <w:sz w:val="20"/>
                <w:szCs w:val="20"/>
              </w:rPr>
              <w:t>a</w:t>
            </w:r>
            <w:r w:rsidRPr="006706AE">
              <w:rPr>
                <w:rFonts w:ascii="Calibri" w:eastAsia="Times New Roman" w:hAnsi="Calibri"/>
                <w:spacing w:val="-2"/>
                <w:sz w:val="20"/>
                <w:szCs w:val="20"/>
              </w:rPr>
              <w:t>n</w:t>
            </w:r>
            <w:r w:rsidRPr="006706AE">
              <w:rPr>
                <w:rFonts w:ascii="Calibri" w:eastAsia="Times New Roman" w:hAnsi="Calibri"/>
                <w:spacing w:val="-3"/>
                <w:sz w:val="20"/>
                <w:szCs w:val="20"/>
              </w:rPr>
              <w:t>ce</w:t>
            </w:r>
            <w:r w:rsidRPr="006706AE">
              <w:rPr>
                <w:rFonts w:ascii="Calibri" w:eastAsia="Times New Roman" w:hAnsi="Calibri"/>
                <w:sz w:val="20"/>
                <w:szCs w:val="20"/>
              </w:rPr>
              <w:t>,</w:t>
            </w:r>
            <w:r w:rsidRPr="006706AE">
              <w:rPr>
                <w:rFonts w:ascii="Calibri" w:eastAsia="Times New Roman" w:hAnsi="Calibri"/>
                <w:spacing w:val="-7"/>
                <w:sz w:val="20"/>
                <w:szCs w:val="20"/>
              </w:rPr>
              <w:t xml:space="preserve"> </w:t>
            </w:r>
            <w:r w:rsidRPr="006706AE">
              <w:rPr>
                <w:rFonts w:ascii="Calibri" w:eastAsia="Times New Roman" w:hAnsi="Calibri"/>
                <w:spacing w:val="-2"/>
                <w:sz w:val="20"/>
                <w:szCs w:val="20"/>
              </w:rPr>
              <w:t>s</w:t>
            </w:r>
            <w:r w:rsidRPr="006706AE">
              <w:rPr>
                <w:rFonts w:ascii="Calibri" w:eastAsia="Times New Roman" w:hAnsi="Calibri"/>
                <w:spacing w:val="-3"/>
                <w:sz w:val="20"/>
                <w:szCs w:val="20"/>
              </w:rPr>
              <w:t>ec</w:t>
            </w:r>
            <w:r w:rsidRPr="006706AE">
              <w:rPr>
                <w:rFonts w:ascii="Calibri" w:eastAsia="Times New Roman" w:hAnsi="Calibri"/>
                <w:spacing w:val="-2"/>
                <w:sz w:val="20"/>
                <w:szCs w:val="20"/>
              </w:rPr>
              <w:t>u</w:t>
            </w:r>
            <w:r w:rsidRPr="006706AE">
              <w:rPr>
                <w:rFonts w:ascii="Calibri" w:eastAsia="Times New Roman" w:hAnsi="Calibri"/>
                <w:spacing w:val="-3"/>
                <w:sz w:val="20"/>
                <w:szCs w:val="20"/>
              </w:rPr>
              <w:t>re</w:t>
            </w:r>
            <w:r w:rsidRPr="006706AE">
              <w:rPr>
                <w:rFonts w:ascii="Calibri" w:eastAsia="Times New Roman" w:hAnsi="Calibri"/>
                <w:sz w:val="20"/>
                <w:szCs w:val="20"/>
              </w:rPr>
              <w:t>d</w:t>
            </w:r>
            <w:r w:rsidRPr="006706AE">
              <w:rPr>
                <w:rFonts w:ascii="Calibri" w:eastAsia="Times New Roman" w:hAnsi="Calibri"/>
                <w:spacing w:val="-5"/>
                <w:sz w:val="20"/>
                <w:szCs w:val="20"/>
              </w:rPr>
              <w:t xml:space="preserve"> </w:t>
            </w:r>
            <w:r w:rsidRPr="006706AE">
              <w:rPr>
                <w:rFonts w:ascii="Calibri" w:eastAsia="Times New Roman" w:hAnsi="Calibri"/>
                <w:spacing w:val="-3"/>
                <w:sz w:val="20"/>
                <w:szCs w:val="20"/>
              </w:rPr>
              <w:t>a</w:t>
            </w:r>
            <w:r w:rsidRPr="006706AE">
              <w:rPr>
                <w:rFonts w:ascii="Calibri" w:eastAsia="Times New Roman" w:hAnsi="Calibri"/>
                <w:spacing w:val="-2"/>
                <w:sz w:val="20"/>
                <w:szCs w:val="20"/>
              </w:rPr>
              <w:t>dv</w:t>
            </w:r>
            <w:r w:rsidRPr="006706AE">
              <w:rPr>
                <w:rFonts w:ascii="Calibri" w:eastAsia="Times New Roman" w:hAnsi="Calibri"/>
                <w:spacing w:val="-3"/>
                <w:sz w:val="20"/>
                <w:szCs w:val="20"/>
              </w:rPr>
              <w:t>a</w:t>
            </w:r>
            <w:r w:rsidRPr="006706AE">
              <w:rPr>
                <w:rFonts w:ascii="Calibri" w:eastAsia="Times New Roman" w:hAnsi="Calibri"/>
                <w:spacing w:val="-2"/>
                <w:sz w:val="20"/>
                <w:szCs w:val="20"/>
              </w:rPr>
              <w:t>n</w:t>
            </w:r>
            <w:r w:rsidRPr="006706AE">
              <w:rPr>
                <w:rFonts w:ascii="Calibri" w:eastAsia="Times New Roman" w:hAnsi="Calibri"/>
                <w:spacing w:val="-3"/>
                <w:sz w:val="20"/>
                <w:szCs w:val="20"/>
              </w:rPr>
              <w:t>ce</w:t>
            </w:r>
            <w:r w:rsidRPr="006706AE">
              <w:rPr>
                <w:rFonts w:ascii="Calibri" w:eastAsia="Times New Roman" w:hAnsi="Calibri"/>
                <w:sz w:val="20"/>
                <w:szCs w:val="20"/>
              </w:rPr>
              <w:t>,</w:t>
            </w:r>
            <w:r w:rsidRPr="006706AE">
              <w:rPr>
                <w:rFonts w:ascii="Calibri" w:eastAsia="Times New Roman" w:hAnsi="Calibri"/>
                <w:spacing w:val="-5"/>
                <w:sz w:val="20"/>
                <w:szCs w:val="20"/>
              </w:rPr>
              <w:t xml:space="preserve"> </w:t>
            </w:r>
            <w:r w:rsidRPr="006706AE">
              <w:rPr>
                <w:rFonts w:ascii="Calibri" w:eastAsia="Times New Roman" w:hAnsi="Calibri"/>
                <w:spacing w:val="-3"/>
                <w:sz w:val="20"/>
                <w:szCs w:val="20"/>
              </w:rPr>
              <w:t>re</w:t>
            </w:r>
            <w:r w:rsidRPr="006706AE">
              <w:rPr>
                <w:rFonts w:ascii="Calibri" w:eastAsia="Times New Roman" w:hAnsi="Calibri"/>
                <w:spacing w:val="-2"/>
                <w:sz w:val="20"/>
                <w:szCs w:val="20"/>
              </w:rPr>
              <w:t>t</w:t>
            </w:r>
            <w:r w:rsidRPr="006706AE">
              <w:rPr>
                <w:rFonts w:ascii="Calibri" w:eastAsia="Times New Roman" w:hAnsi="Calibri"/>
                <w:spacing w:val="-6"/>
                <w:sz w:val="20"/>
                <w:szCs w:val="20"/>
              </w:rPr>
              <w:t>e</w:t>
            </w:r>
            <w:r w:rsidRPr="006706AE">
              <w:rPr>
                <w:rFonts w:ascii="Calibri" w:eastAsia="Times New Roman" w:hAnsi="Calibri"/>
                <w:spacing w:val="-2"/>
                <w:sz w:val="20"/>
                <w:szCs w:val="20"/>
              </w:rPr>
              <w:t>n</w:t>
            </w:r>
            <w:r w:rsidRPr="006706AE">
              <w:rPr>
                <w:rFonts w:ascii="Calibri" w:eastAsia="Times New Roman" w:hAnsi="Calibri"/>
                <w:spacing w:val="-4"/>
                <w:sz w:val="20"/>
                <w:szCs w:val="20"/>
              </w:rPr>
              <w:t>t</w:t>
            </w:r>
            <w:r w:rsidRPr="006706AE">
              <w:rPr>
                <w:rFonts w:ascii="Calibri" w:eastAsia="Times New Roman" w:hAnsi="Calibri"/>
                <w:spacing w:val="-2"/>
                <w:sz w:val="20"/>
                <w:szCs w:val="20"/>
              </w:rPr>
              <w:t>io</w:t>
            </w:r>
            <w:r w:rsidRPr="006706AE">
              <w:rPr>
                <w:rFonts w:ascii="Calibri" w:eastAsia="Times New Roman" w:hAnsi="Calibri"/>
                <w:sz w:val="20"/>
                <w:szCs w:val="20"/>
              </w:rPr>
              <w:t>n</w:t>
            </w:r>
            <w:r w:rsidRPr="006706AE">
              <w:rPr>
                <w:rFonts w:ascii="Calibri" w:eastAsia="Times New Roman" w:hAnsi="Calibri"/>
                <w:spacing w:val="-7"/>
                <w:sz w:val="20"/>
                <w:szCs w:val="20"/>
              </w:rPr>
              <w:t xml:space="preserve"> </w:t>
            </w:r>
            <w:r w:rsidRPr="006706AE">
              <w:rPr>
                <w:rFonts w:ascii="Calibri" w:eastAsia="Times New Roman" w:hAnsi="Calibri"/>
                <w:spacing w:val="-4"/>
                <w:sz w:val="20"/>
                <w:szCs w:val="20"/>
              </w:rPr>
              <w:t>m</w:t>
            </w:r>
            <w:r w:rsidRPr="006706AE">
              <w:rPr>
                <w:rFonts w:ascii="Calibri" w:eastAsia="Times New Roman" w:hAnsi="Calibri"/>
                <w:spacing w:val="-2"/>
                <w:sz w:val="20"/>
                <w:szCs w:val="20"/>
              </w:rPr>
              <w:t>on</w:t>
            </w:r>
            <w:r w:rsidRPr="006706AE">
              <w:rPr>
                <w:rFonts w:ascii="Calibri" w:eastAsia="Times New Roman" w:hAnsi="Calibri"/>
                <w:spacing w:val="-1"/>
                <w:sz w:val="20"/>
                <w:szCs w:val="20"/>
              </w:rPr>
              <w:t>e</w:t>
            </w:r>
            <w:r w:rsidRPr="006706AE">
              <w:rPr>
                <w:rFonts w:ascii="Calibri" w:eastAsia="Times New Roman" w:hAnsi="Calibri"/>
                <w:spacing w:val="-10"/>
                <w:sz w:val="20"/>
                <w:szCs w:val="20"/>
              </w:rPr>
              <w:t>y</w:t>
            </w:r>
            <w:r w:rsidRPr="006706AE">
              <w:rPr>
                <w:rFonts w:ascii="Calibri" w:eastAsia="Times New Roman" w:hAnsi="Calibri"/>
                <w:sz w:val="20"/>
                <w:szCs w:val="20"/>
              </w:rPr>
              <w:t>.</w:t>
            </w:r>
            <w:r w:rsidRPr="006706AE">
              <w:rPr>
                <w:rFonts w:ascii="Calibri" w:eastAsia="Times New Roman" w:hAnsi="Calibri"/>
                <w:spacing w:val="-4"/>
                <w:sz w:val="20"/>
                <w:szCs w:val="20"/>
              </w:rPr>
              <w:t xml:space="preserve"> </w:t>
            </w:r>
          </w:p>
          <w:p w14:paraId="4C41F18E" w14:textId="77777777" w:rsidR="006706AE" w:rsidRPr="006706AE" w:rsidRDefault="006706AE" w:rsidP="008638C4">
            <w:pPr>
              <w:numPr>
                <w:ilvl w:val="0"/>
                <w:numId w:val="349"/>
              </w:numPr>
              <w:spacing w:after="160" w:line="360" w:lineRule="auto"/>
              <w:ind w:left="275" w:right="171" w:hanging="270"/>
              <w:contextualSpacing/>
              <w:jc w:val="left"/>
              <w:rPr>
                <w:rFonts w:ascii="Calibri" w:eastAsia="Times New Roman" w:hAnsi="Calibri"/>
                <w:sz w:val="20"/>
                <w:szCs w:val="20"/>
              </w:rPr>
            </w:pPr>
            <w:r w:rsidRPr="006706AE">
              <w:rPr>
                <w:rFonts w:ascii="Calibri" w:eastAsia="Times New Roman" w:hAnsi="Calibri"/>
                <w:spacing w:val="-1"/>
                <w:sz w:val="20"/>
                <w:szCs w:val="20"/>
              </w:rPr>
              <w:t>S</w:t>
            </w:r>
            <w:r w:rsidRPr="006706AE">
              <w:rPr>
                <w:rFonts w:ascii="Calibri" w:eastAsia="Times New Roman" w:hAnsi="Calibri"/>
                <w:spacing w:val="-2"/>
                <w:sz w:val="20"/>
                <w:szCs w:val="20"/>
              </w:rPr>
              <w:t>t</w:t>
            </w:r>
            <w:r w:rsidRPr="006706AE">
              <w:rPr>
                <w:rFonts w:ascii="Calibri" w:eastAsia="Times New Roman" w:hAnsi="Calibri"/>
                <w:spacing w:val="-3"/>
                <w:sz w:val="20"/>
                <w:szCs w:val="20"/>
              </w:rPr>
              <w:t>a</w:t>
            </w:r>
            <w:r w:rsidRPr="006706AE">
              <w:rPr>
                <w:rFonts w:ascii="Calibri" w:eastAsia="Times New Roman" w:hAnsi="Calibri"/>
                <w:spacing w:val="-2"/>
                <w:sz w:val="20"/>
                <w:szCs w:val="20"/>
              </w:rPr>
              <w:t>t</w:t>
            </w:r>
            <w:r w:rsidRPr="006706AE">
              <w:rPr>
                <w:rFonts w:ascii="Calibri" w:eastAsia="Times New Roman" w:hAnsi="Calibri"/>
                <w:sz w:val="20"/>
                <w:szCs w:val="20"/>
              </w:rPr>
              <w:t>e</w:t>
            </w:r>
            <w:r w:rsidRPr="006706AE">
              <w:rPr>
                <w:rFonts w:ascii="Calibri" w:eastAsia="Times New Roman" w:hAnsi="Calibri"/>
                <w:spacing w:val="-8"/>
                <w:sz w:val="20"/>
                <w:szCs w:val="20"/>
              </w:rPr>
              <w:t xml:space="preserve"> </w:t>
            </w:r>
            <w:r w:rsidRPr="006706AE">
              <w:rPr>
                <w:rFonts w:ascii="Calibri" w:eastAsia="Times New Roman" w:hAnsi="Calibri"/>
                <w:spacing w:val="-2"/>
                <w:sz w:val="20"/>
                <w:szCs w:val="20"/>
              </w:rPr>
              <w:t>th</w:t>
            </w:r>
            <w:r w:rsidRPr="006706AE">
              <w:rPr>
                <w:rFonts w:ascii="Calibri" w:eastAsia="Times New Roman" w:hAnsi="Calibri"/>
                <w:sz w:val="20"/>
                <w:szCs w:val="20"/>
              </w:rPr>
              <w:t>e</w:t>
            </w:r>
            <w:r w:rsidRPr="006706AE">
              <w:rPr>
                <w:rFonts w:ascii="Calibri" w:eastAsia="Times New Roman" w:hAnsi="Calibri"/>
                <w:spacing w:val="-8"/>
                <w:sz w:val="20"/>
                <w:szCs w:val="20"/>
              </w:rPr>
              <w:t xml:space="preserve"> </w:t>
            </w:r>
            <w:r w:rsidRPr="006706AE">
              <w:rPr>
                <w:rFonts w:ascii="Calibri" w:eastAsia="Times New Roman" w:hAnsi="Calibri"/>
                <w:spacing w:val="-2"/>
                <w:sz w:val="20"/>
                <w:szCs w:val="20"/>
              </w:rPr>
              <w:t>p</w:t>
            </w:r>
            <w:r w:rsidRPr="006706AE">
              <w:rPr>
                <w:rFonts w:ascii="Calibri" w:eastAsia="Times New Roman" w:hAnsi="Calibri"/>
                <w:spacing w:val="-3"/>
                <w:sz w:val="20"/>
                <w:szCs w:val="20"/>
              </w:rPr>
              <w:t>re-re</w:t>
            </w:r>
            <w:r w:rsidRPr="006706AE">
              <w:rPr>
                <w:rFonts w:ascii="Calibri" w:eastAsia="Times New Roman" w:hAnsi="Calibri"/>
                <w:spacing w:val="-2"/>
                <w:sz w:val="20"/>
                <w:szCs w:val="20"/>
              </w:rPr>
              <w:t>qui</w:t>
            </w:r>
            <w:r w:rsidRPr="006706AE">
              <w:rPr>
                <w:rFonts w:ascii="Calibri" w:eastAsia="Times New Roman" w:hAnsi="Calibri"/>
                <w:spacing w:val="-5"/>
                <w:sz w:val="20"/>
                <w:szCs w:val="20"/>
              </w:rPr>
              <w:t>s</w:t>
            </w:r>
            <w:r w:rsidRPr="006706AE">
              <w:rPr>
                <w:rFonts w:ascii="Calibri" w:eastAsia="Times New Roman" w:hAnsi="Calibri"/>
                <w:spacing w:val="-2"/>
                <w:sz w:val="20"/>
                <w:szCs w:val="20"/>
              </w:rPr>
              <w:t>it</w:t>
            </w:r>
            <w:r w:rsidRPr="006706AE">
              <w:rPr>
                <w:rFonts w:ascii="Calibri" w:eastAsia="Times New Roman" w:hAnsi="Calibri"/>
                <w:spacing w:val="-6"/>
                <w:sz w:val="20"/>
                <w:szCs w:val="20"/>
              </w:rPr>
              <w:t>e</w:t>
            </w:r>
            <w:r w:rsidRPr="006706AE">
              <w:rPr>
                <w:rFonts w:ascii="Calibri" w:eastAsia="Times New Roman" w:hAnsi="Calibri"/>
                <w:sz w:val="20"/>
                <w:szCs w:val="20"/>
              </w:rPr>
              <w:t>s</w:t>
            </w:r>
            <w:r w:rsidRPr="006706AE">
              <w:rPr>
                <w:rFonts w:ascii="Calibri" w:eastAsia="Times New Roman" w:hAnsi="Calibri"/>
                <w:spacing w:val="-5"/>
                <w:sz w:val="20"/>
                <w:szCs w:val="20"/>
              </w:rPr>
              <w:t xml:space="preserve"> </w:t>
            </w:r>
            <w:r w:rsidRPr="006706AE">
              <w:rPr>
                <w:rFonts w:ascii="Calibri" w:eastAsia="Times New Roman" w:hAnsi="Calibri"/>
                <w:spacing w:val="-3"/>
                <w:sz w:val="20"/>
                <w:szCs w:val="20"/>
              </w:rPr>
              <w:t>f</w:t>
            </w:r>
            <w:r w:rsidRPr="006706AE">
              <w:rPr>
                <w:rFonts w:ascii="Calibri" w:eastAsia="Times New Roman" w:hAnsi="Calibri"/>
                <w:spacing w:val="-2"/>
                <w:sz w:val="20"/>
                <w:szCs w:val="20"/>
              </w:rPr>
              <w:t>o</w:t>
            </w:r>
            <w:r w:rsidRPr="006706AE">
              <w:rPr>
                <w:rFonts w:ascii="Calibri" w:eastAsia="Times New Roman" w:hAnsi="Calibri"/>
                <w:sz w:val="20"/>
                <w:szCs w:val="20"/>
              </w:rPr>
              <w:t>r</w:t>
            </w:r>
            <w:r w:rsidRPr="006706AE">
              <w:rPr>
                <w:rFonts w:ascii="Calibri" w:eastAsia="Times New Roman" w:hAnsi="Calibri"/>
                <w:spacing w:val="-8"/>
                <w:sz w:val="20"/>
                <w:szCs w:val="20"/>
              </w:rPr>
              <w:t xml:space="preserve"> </w:t>
            </w:r>
            <w:r w:rsidRPr="006706AE">
              <w:rPr>
                <w:rFonts w:ascii="Calibri" w:eastAsia="Times New Roman" w:hAnsi="Calibri"/>
                <w:spacing w:val="-2"/>
                <w:sz w:val="20"/>
                <w:szCs w:val="20"/>
              </w:rPr>
              <w:t>t</w:t>
            </w:r>
            <w:r w:rsidRPr="006706AE">
              <w:rPr>
                <w:rFonts w:ascii="Calibri" w:eastAsia="Times New Roman" w:hAnsi="Calibri"/>
                <w:spacing w:val="-3"/>
                <w:sz w:val="20"/>
                <w:szCs w:val="20"/>
              </w:rPr>
              <w:t>e</w:t>
            </w:r>
            <w:r w:rsidRPr="006706AE">
              <w:rPr>
                <w:rFonts w:ascii="Calibri" w:eastAsia="Times New Roman" w:hAnsi="Calibri"/>
                <w:spacing w:val="-2"/>
                <w:sz w:val="20"/>
                <w:szCs w:val="20"/>
              </w:rPr>
              <w:t>nd</w:t>
            </w:r>
            <w:r w:rsidRPr="006706AE">
              <w:rPr>
                <w:rFonts w:ascii="Calibri" w:eastAsia="Times New Roman" w:hAnsi="Calibri"/>
                <w:spacing w:val="-3"/>
                <w:sz w:val="20"/>
                <w:szCs w:val="20"/>
              </w:rPr>
              <w:t>er</w:t>
            </w:r>
            <w:r w:rsidRPr="006706AE">
              <w:rPr>
                <w:rFonts w:ascii="Calibri" w:eastAsia="Times New Roman" w:hAnsi="Calibri"/>
                <w:spacing w:val="-4"/>
                <w:sz w:val="20"/>
                <w:szCs w:val="20"/>
              </w:rPr>
              <w:t>i</w:t>
            </w:r>
            <w:r w:rsidRPr="006706AE">
              <w:rPr>
                <w:rFonts w:ascii="Calibri" w:eastAsia="Times New Roman" w:hAnsi="Calibri"/>
                <w:spacing w:val="-2"/>
                <w:sz w:val="20"/>
                <w:szCs w:val="20"/>
              </w:rPr>
              <w:t>n</w:t>
            </w:r>
            <w:r w:rsidRPr="006706AE">
              <w:rPr>
                <w:rFonts w:ascii="Calibri" w:eastAsia="Times New Roman" w:hAnsi="Calibri"/>
                <w:sz w:val="20"/>
                <w:szCs w:val="20"/>
              </w:rPr>
              <w:t>g</w:t>
            </w:r>
          </w:p>
          <w:p w14:paraId="18DCA12A" w14:textId="77777777" w:rsidR="006706AE" w:rsidRPr="006706AE" w:rsidRDefault="006706AE" w:rsidP="008638C4">
            <w:pPr>
              <w:numPr>
                <w:ilvl w:val="0"/>
                <w:numId w:val="349"/>
              </w:numPr>
              <w:spacing w:after="160" w:line="360" w:lineRule="auto"/>
              <w:ind w:left="275" w:right="171" w:hanging="270"/>
              <w:contextualSpacing/>
              <w:jc w:val="left"/>
              <w:rPr>
                <w:rFonts w:ascii="Calibri" w:eastAsia="Times New Roman" w:hAnsi="Calibri"/>
                <w:sz w:val="20"/>
                <w:szCs w:val="20"/>
              </w:rPr>
            </w:pPr>
            <w:r w:rsidRPr="006706AE">
              <w:rPr>
                <w:rFonts w:ascii="Calibri" w:eastAsia="Times New Roman" w:hAnsi="Calibri"/>
                <w:spacing w:val="-3"/>
                <w:sz w:val="20"/>
                <w:szCs w:val="20"/>
              </w:rPr>
              <w:t>E</w:t>
            </w:r>
            <w:r w:rsidRPr="006706AE">
              <w:rPr>
                <w:rFonts w:ascii="Calibri" w:eastAsia="Times New Roman" w:hAnsi="Calibri"/>
                <w:spacing w:val="-2"/>
                <w:sz w:val="20"/>
                <w:szCs w:val="20"/>
              </w:rPr>
              <w:t>xpl</w:t>
            </w:r>
            <w:r w:rsidRPr="006706AE">
              <w:rPr>
                <w:rFonts w:ascii="Calibri" w:eastAsia="Times New Roman" w:hAnsi="Calibri"/>
                <w:spacing w:val="-3"/>
                <w:sz w:val="20"/>
                <w:szCs w:val="20"/>
              </w:rPr>
              <w:t>a</w:t>
            </w:r>
            <w:r w:rsidRPr="006706AE">
              <w:rPr>
                <w:rFonts w:ascii="Calibri" w:eastAsia="Times New Roman" w:hAnsi="Calibri"/>
                <w:spacing w:val="-4"/>
                <w:sz w:val="20"/>
                <w:szCs w:val="20"/>
              </w:rPr>
              <w:t>i</w:t>
            </w:r>
            <w:r w:rsidRPr="006706AE">
              <w:rPr>
                <w:rFonts w:ascii="Calibri" w:eastAsia="Times New Roman" w:hAnsi="Calibri"/>
                <w:sz w:val="20"/>
                <w:szCs w:val="20"/>
              </w:rPr>
              <w:t>n</w:t>
            </w:r>
            <w:r w:rsidRPr="006706AE">
              <w:rPr>
                <w:rFonts w:ascii="Calibri" w:eastAsia="Times New Roman" w:hAnsi="Calibri"/>
                <w:spacing w:val="-5"/>
                <w:sz w:val="20"/>
                <w:szCs w:val="20"/>
              </w:rPr>
              <w:t xml:space="preserve"> </w:t>
            </w:r>
            <w:r w:rsidRPr="006706AE">
              <w:rPr>
                <w:rFonts w:ascii="Calibri" w:eastAsia="Times New Roman" w:hAnsi="Calibri"/>
                <w:spacing w:val="-4"/>
                <w:sz w:val="20"/>
                <w:szCs w:val="20"/>
              </w:rPr>
              <w:t>t</w:t>
            </w:r>
            <w:r w:rsidRPr="006706AE">
              <w:rPr>
                <w:rFonts w:ascii="Calibri" w:eastAsia="Times New Roman" w:hAnsi="Calibri"/>
                <w:spacing w:val="-2"/>
                <w:sz w:val="20"/>
                <w:szCs w:val="20"/>
              </w:rPr>
              <w:t>h</w:t>
            </w:r>
            <w:r w:rsidRPr="006706AE">
              <w:rPr>
                <w:rFonts w:ascii="Calibri" w:eastAsia="Times New Roman" w:hAnsi="Calibri"/>
                <w:sz w:val="20"/>
                <w:szCs w:val="20"/>
              </w:rPr>
              <w:t>e</w:t>
            </w:r>
            <w:r w:rsidRPr="006706AE">
              <w:rPr>
                <w:rFonts w:ascii="Calibri" w:eastAsia="Times New Roman" w:hAnsi="Calibri"/>
                <w:spacing w:val="-6"/>
                <w:sz w:val="20"/>
                <w:szCs w:val="20"/>
              </w:rPr>
              <w:t xml:space="preserve"> </w:t>
            </w:r>
            <w:r w:rsidRPr="006706AE">
              <w:rPr>
                <w:rFonts w:ascii="Calibri" w:eastAsia="Times New Roman" w:hAnsi="Calibri"/>
                <w:spacing w:val="-2"/>
                <w:sz w:val="20"/>
                <w:szCs w:val="20"/>
              </w:rPr>
              <w:t>n</w:t>
            </w:r>
            <w:r w:rsidRPr="006706AE">
              <w:rPr>
                <w:rFonts w:ascii="Calibri" w:eastAsia="Times New Roman" w:hAnsi="Calibri"/>
                <w:spacing w:val="-3"/>
                <w:sz w:val="20"/>
                <w:szCs w:val="20"/>
              </w:rPr>
              <w:t>ee</w:t>
            </w:r>
            <w:r w:rsidRPr="006706AE">
              <w:rPr>
                <w:rFonts w:ascii="Calibri" w:eastAsia="Times New Roman" w:hAnsi="Calibri"/>
                <w:sz w:val="20"/>
                <w:szCs w:val="20"/>
              </w:rPr>
              <w:t>d</w:t>
            </w:r>
            <w:r w:rsidRPr="006706AE">
              <w:rPr>
                <w:rFonts w:ascii="Calibri" w:eastAsia="Times New Roman" w:hAnsi="Calibri"/>
                <w:spacing w:val="-5"/>
                <w:sz w:val="20"/>
                <w:szCs w:val="20"/>
              </w:rPr>
              <w:t xml:space="preserve"> </w:t>
            </w:r>
            <w:r w:rsidRPr="006706AE">
              <w:rPr>
                <w:rFonts w:ascii="Calibri" w:eastAsia="Times New Roman" w:hAnsi="Calibri"/>
                <w:spacing w:val="-2"/>
                <w:sz w:val="20"/>
                <w:szCs w:val="20"/>
              </w:rPr>
              <w:t>o</w:t>
            </w:r>
            <w:r w:rsidRPr="006706AE">
              <w:rPr>
                <w:rFonts w:ascii="Calibri" w:eastAsia="Times New Roman" w:hAnsi="Calibri"/>
                <w:sz w:val="20"/>
                <w:szCs w:val="20"/>
              </w:rPr>
              <w:t>f</w:t>
            </w:r>
            <w:r w:rsidRPr="006706AE">
              <w:rPr>
                <w:rFonts w:ascii="Calibri" w:eastAsia="Times New Roman" w:hAnsi="Calibri"/>
                <w:spacing w:val="-8"/>
                <w:sz w:val="20"/>
                <w:szCs w:val="20"/>
              </w:rPr>
              <w:t xml:space="preserve"> </w:t>
            </w:r>
            <w:r w:rsidRPr="006706AE">
              <w:rPr>
                <w:rFonts w:ascii="Calibri" w:eastAsia="Times New Roman" w:hAnsi="Calibri"/>
                <w:spacing w:val="-3"/>
                <w:sz w:val="20"/>
                <w:szCs w:val="20"/>
              </w:rPr>
              <w:t>ear</w:t>
            </w:r>
            <w:r w:rsidRPr="006706AE">
              <w:rPr>
                <w:rFonts w:ascii="Calibri" w:eastAsia="Times New Roman" w:hAnsi="Calibri"/>
                <w:spacing w:val="-2"/>
                <w:sz w:val="20"/>
                <w:szCs w:val="20"/>
              </w:rPr>
              <w:t>n</w:t>
            </w:r>
            <w:r w:rsidRPr="006706AE">
              <w:rPr>
                <w:rFonts w:ascii="Calibri" w:eastAsia="Times New Roman" w:hAnsi="Calibri"/>
                <w:spacing w:val="-3"/>
                <w:sz w:val="20"/>
                <w:szCs w:val="20"/>
              </w:rPr>
              <w:t>e</w:t>
            </w:r>
            <w:r w:rsidRPr="006706AE">
              <w:rPr>
                <w:rFonts w:ascii="Calibri" w:eastAsia="Times New Roman" w:hAnsi="Calibri"/>
                <w:spacing w:val="-2"/>
                <w:sz w:val="20"/>
                <w:szCs w:val="20"/>
              </w:rPr>
              <w:t>s</w:t>
            </w:r>
            <w:r w:rsidRPr="006706AE">
              <w:rPr>
                <w:rFonts w:ascii="Calibri" w:eastAsia="Times New Roman" w:hAnsi="Calibri"/>
                <w:sz w:val="20"/>
                <w:szCs w:val="20"/>
              </w:rPr>
              <w:t>t</w:t>
            </w:r>
            <w:r w:rsidRPr="006706AE">
              <w:rPr>
                <w:rFonts w:ascii="Calibri" w:eastAsia="Times New Roman" w:hAnsi="Calibri"/>
                <w:spacing w:val="-7"/>
                <w:sz w:val="20"/>
                <w:szCs w:val="20"/>
              </w:rPr>
              <w:t xml:space="preserve"> </w:t>
            </w:r>
            <w:r w:rsidRPr="006706AE">
              <w:rPr>
                <w:rFonts w:ascii="Calibri" w:eastAsia="Times New Roman" w:hAnsi="Calibri"/>
                <w:spacing w:val="-2"/>
                <w:sz w:val="20"/>
                <w:szCs w:val="20"/>
              </w:rPr>
              <w:t>mon</w:t>
            </w:r>
            <w:r w:rsidRPr="006706AE">
              <w:rPr>
                <w:rFonts w:ascii="Calibri" w:eastAsia="Times New Roman" w:hAnsi="Calibri"/>
                <w:spacing w:val="-1"/>
                <w:sz w:val="20"/>
                <w:szCs w:val="20"/>
              </w:rPr>
              <w:t>e</w:t>
            </w:r>
            <w:r w:rsidRPr="006706AE">
              <w:rPr>
                <w:rFonts w:ascii="Calibri" w:eastAsia="Times New Roman" w:hAnsi="Calibri"/>
                <w:sz w:val="20"/>
                <w:szCs w:val="20"/>
              </w:rPr>
              <w:t>y</w:t>
            </w:r>
            <w:r w:rsidRPr="006706AE">
              <w:rPr>
                <w:rFonts w:ascii="Calibri" w:eastAsia="Times New Roman" w:hAnsi="Calibri"/>
                <w:spacing w:val="-12"/>
                <w:sz w:val="20"/>
                <w:szCs w:val="20"/>
              </w:rPr>
              <w:t xml:space="preserve"> </w:t>
            </w:r>
            <w:r w:rsidRPr="006706AE">
              <w:rPr>
                <w:rFonts w:ascii="Calibri" w:eastAsia="Times New Roman" w:hAnsi="Calibri"/>
                <w:spacing w:val="-3"/>
                <w:sz w:val="20"/>
                <w:szCs w:val="20"/>
              </w:rPr>
              <w:t>a</w:t>
            </w:r>
            <w:r w:rsidRPr="006706AE">
              <w:rPr>
                <w:rFonts w:ascii="Calibri" w:eastAsia="Times New Roman" w:hAnsi="Calibri"/>
                <w:spacing w:val="-2"/>
                <w:sz w:val="20"/>
                <w:szCs w:val="20"/>
              </w:rPr>
              <w:t>n</w:t>
            </w:r>
            <w:r w:rsidRPr="006706AE">
              <w:rPr>
                <w:rFonts w:ascii="Calibri" w:eastAsia="Times New Roman" w:hAnsi="Calibri"/>
                <w:sz w:val="20"/>
                <w:szCs w:val="20"/>
              </w:rPr>
              <w:t>d</w:t>
            </w:r>
            <w:r w:rsidRPr="006706AE">
              <w:rPr>
                <w:rFonts w:ascii="Calibri" w:eastAsia="Times New Roman" w:hAnsi="Calibri"/>
                <w:spacing w:val="-5"/>
                <w:sz w:val="20"/>
                <w:szCs w:val="20"/>
              </w:rPr>
              <w:t xml:space="preserve"> </w:t>
            </w:r>
            <w:r w:rsidRPr="006706AE">
              <w:rPr>
                <w:rFonts w:ascii="Calibri" w:eastAsia="Times New Roman" w:hAnsi="Calibri"/>
                <w:spacing w:val="-2"/>
                <w:sz w:val="20"/>
                <w:szCs w:val="20"/>
              </w:rPr>
              <w:t>s</w:t>
            </w:r>
            <w:r w:rsidRPr="006706AE">
              <w:rPr>
                <w:rFonts w:ascii="Calibri" w:eastAsia="Times New Roman" w:hAnsi="Calibri"/>
                <w:spacing w:val="-3"/>
                <w:sz w:val="20"/>
                <w:szCs w:val="20"/>
              </w:rPr>
              <w:t>ec</w:t>
            </w:r>
            <w:r w:rsidRPr="006706AE">
              <w:rPr>
                <w:rFonts w:ascii="Calibri" w:eastAsia="Times New Roman" w:hAnsi="Calibri"/>
                <w:spacing w:val="-2"/>
                <w:sz w:val="20"/>
                <w:szCs w:val="20"/>
              </w:rPr>
              <w:t>u</w:t>
            </w:r>
            <w:r w:rsidRPr="006706AE">
              <w:rPr>
                <w:rFonts w:ascii="Calibri" w:eastAsia="Times New Roman" w:hAnsi="Calibri"/>
                <w:spacing w:val="-3"/>
                <w:sz w:val="20"/>
                <w:szCs w:val="20"/>
              </w:rPr>
              <w:t>r</w:t>
            </w:r>
            <w:r w:rsidRPr="006706AE">
              <w:rPr>
                <w:rFonts w:ascii="Calibri" w:eastAsia="Times New Roman" w:hAnsi="Calibri"/>
                <w:spacing w:val="-2"/>
                <w:sz w:val="20"/>
                <w:szCs w:val="20"/>
              </w:rPr>
              <w:t>i</w:t>
            </w:r>
            <w:r w:rsidRPr="006706AE">
              <w:rPr>
                <w:rFonts w:ascii="Calibri" w:eastAsia="Times New Roman" w:hAnsi="Calibri"/>
                <w:sz w:val="20"/>
                <w:szCs w:val="20"/>
              </w:rPr>
              <w:t>ty</w:t>
            </w:r>
            <w:r w:rsidRPr="006706AE">
              <w:rPr>
                <w:rFonts w:ascii="Calibri" w:eastAsia="Times New Roman" w:hAnsi="Calibri"/>
                <w:spacing w:val="-12"/>
                <w:sz w:val="20"/>
                <w:szCs w:val="20"/>
              </w:rPr>
              <w:t xml:space="preserve"> </w:t>
            </w:r>
            <w:r w:rsidRPr="006706AE">
              <w:rPr>
                <w:rFonts w:ascii="Calibri" w:eastAsia="Times New Roman" w:hAnsi="Calibri"/>
                <w:spacing w:val="-2"/>
                <w:sz w:val="20"/>
                <w:szCs w:val="20"/>
              </w:rPr>
              <w:t>d</w:t>
            </w:r>
            <w:r w:rsidRPr="006706AE">
              <w:rPr>
                <w:rFonts w:ascii="Calibri" w:eastAsia="Times New Roman" w:hAnsi="Calibri"/>
                <w:spacing w:val="-3"/>
                <w:sz w:val="20"/>
                <w:szCs w:val="20"/>
              </w:rPr>
              <w:t>e</w:t>
            </w:r>
            <w:r w:rsidRPr="006706AE">
              <w:rPr>
                <w:rFonts w:ascii="Calibri" w:eastAsia="Times New Roman" w:hAnsi="Calibri"/>
                <w:spacing w:val="-2"/>
                <w:sz w:val="20"/>
                <w:szCs w:val="20"/>
              </w:rPr>
              <w:t>pos</w:t>
            </w:r>
            <w:r w:rsidRPr="006706AE">
              <w:rPr>
                <w:rFonts w:ascii="Calibri" w:eastAsia="Times New Roman" w:hAnsi="Calibri"/>
                <w:spacing w:val="-4"/>
                <w:sz w:val="20"/>
                <w:szCs w:val="20"/>
              </w:rPr>
              <w:t>i</w:t>
            </w:r>
            <w:r w:rsidRPr="006706AE">
              <w:rPr>
                <w:rFonts w:ascii="Calibri" w:eastAsia="Times New Roman" w:hAnsi="Calibri"/>
                <w:sz w:val="20"/>
                <w:szCs w:val="20"/>
              </w:rPr>
              <w:t>t</w:t>
            </w:r>
          </w:p>
          <w:p w14:paraId="631F9429" w14:textId="77777777" w:rsidR="006706AE" w:rsidRPr="006706AE" w:rsidRDefault="006706AE" w:rsidP="006706AE">
            <w:pPr>
              <w:spacing w:after="0" w:line="360" w:lineRule="auto"/>
              <w:ind w:left="275" w:firstLine="0"/>
              <w:contextualSpacing/>
              <w:jc w:val="left"/>
              <w:rPr>
                <w:rFonts w:ascii="Calibri" w:eastAsia="Times New Roman" w:hAnsi="Calibri"/>
                <w:b/>
                <w:bCs/>
                <w:iCs/>
                <w:sz w:val="20"/>
                <w:szCs w:val="20"/>
              </w:rPr>
            </w:pPr>
            <w:r w:rsidRPr="006706AE">
              <w:rPr>
                <w:rFonts w:ascii="Calibri" w:eastAsia="Times New Roman" w:hAnsi="Calibri"/>
                <w:b/>
                <w:bCs/>
                <w:iCs/>
                <w:sz w:val="20"/>
                <w:szCs w:val="20"/>
              </w:rPr>
              <w:t>Practical Activity</w:t>
            </w:r>
          </w:p>
          <w:p w14:paraId="4D83C2CF" w14:textId="77777777" w:rsidR="006706AE" w:rsidRPr="006706AE" w:rsidRDefault="006706AE" w:rsidP="006706AE">
            <w:pPr>
              <w:spacing w:after="0" w:line="360" w:lineRule="auto"/>
              <w:ind w:left="275" w:firstLine="0"/>
              <w:contextualSpacing/>
              <w:jc w:val="left"/>
              <w:rPr>
                <w:rFonts w:ascii="Calibri" w:eastAsia="Times New Roman" w:hAnsi="Calibri"/>
                <w:bCs/>
                <w:iCs/>
                <w:sz w:val="20"/>
                <w:szCs w:val="20"/>
              </w:rPr>
            </w:pPr>
            <w:r w:rsidRPr="006706AE">
              <w:rPr>
                <w:rFonts w:ascii="Calibri" w:eastAsia="Times New Roman" w:hAnsi="Calibri"/>
                <w:sz w:val="20"/>
                <w:szCs w:val="20"/>
              </w:rPr>
              <w:t>Preparation of tendering Pre-requisites for works.</w:t>
            </w:r>
          </w:p>
        </w:tc>
        <w:tc>
          <w:tcPr>
            <w:tcW w:w="1691" w:type="dxa"/>
            <w:tcBorders>
              <w:top w:val="single" w:sz="4" w:space="0" w:color="000000"/>
              <w:left w:val="single" w:sz="4" w:space="0" w:color="000000"/>
              <w:bottom w:val="single" w:sz="4" w:space="0" w:color="000000"/>
              <w:right w:val="single" w:sz="4" w:space="0" w:color="000000"/>
            </w:tcBorders>
          </w:tcPr>
          <w:p w14:paraId="52D557D7" w14:textId="77777777" w:rsidR="006706AE" w:rsidRPr="006706AE" w:rsidRDefault="006706AE" w:rsidP="006706AE">
            <w:pPr>
              <w:spacing w:after="0" w:line="360" w:lineRule="auto"/>
              <w:ind w:left="720" w:hanging="718"/>
              <w:jc w:val="right"/>
              <w:rPr>
                <w:rFonts w:ascii="Calibri" w:eastAsia="Times New Roman" w:hAnsi="Calibri"/>
                <w:sz w:val="20"/>
                <w:szCs w:val="20"/>
              </w:rPr>
            </w:pPr>
            <w:r w:rsidRPr="006706AE">
              <w:rPr>
                <w:rFonts w:ascii="Calibri" w:eastAsia="Times New Roman" w:hAnsi="Calibri"/>
                <w:sz w:val="20"/>
                <w:szCs w:val="20"/>
              </w:rPr>
              <w:t>Theory-02 Hrs</w:t>
            </w:r>
          </w:p>
          <w:p w14:paraId="5D97A85F" w14:textId="77777777" w:rsidR="006706AE" w:rsidRPr="006706AE" w:rsidRDefault="006706AE" w:rsidP="006706AE">
            <w:pPr>
              <w:spacing w:after="0" w:line="360" w:lineRule="auto"/>
              <w:ind w:left="-34"/>
              <w:jc w:val="right"/>
              <w:rPr>
                <w:rFonts w:ascii="Calibri" w:eastAsia="Times New Roman" w:hAnsi="Calibri"/>
                <w:sz w:val="20"/>
                <w:szCs w:val="20"/>
              </w:rPr>
            </w:pPr>
            <w:r w:rsidRPr="006706AE">
              <w:rPr>
                <w:rFonts w:ascii="Calibri" w:eastAsia="Times New Roman" w:hAnsi="Calibri"/>
                <w:sz w:val="20"/>
                <w:szCs w:val="20"/>
              </w:rPr>
              <w:t>Practical-04 Hrs</w:t>
            </w:r>
          </w:p>
          <w:p w14:paraId="1E23397A" w14:textId="77777777" w:rsidR="006706AE" w:rsidRPr="006706AE" w:rsidRDefault="006706AE" w:rsidP="006706AE">
            <w:pPr>
              <w:spacing w:after="0" w:line="360" w:lineRule="auto"/>
              <w:ind w:left="2"/>
              <w:jc w:val="right"/>
              <w:rPr>
                <w:rFonts w:ascii="Calibri" w:eastAsia="Times New Roman" w:hAnsi="Calibri"/>
                <w:sz w:val="20"/>
                <w:szCs w:val="20"/>
              </w:rPr>
            </w:pPr>
            <w:r w:rsidRPr="006706AE">
              <w:rPr>
                <w:rFonts w:ascii="Calibri" w:eastAsia="Times New Roman" w:hAnsi="Calibri"/>
                <w:sz w:val="20"/>
                <w:szCs w:val="20"/>
              </w:rPr>
              <w:t>Total- 06 Hrs</w:t>
            </w:r>
          </w:p>
        </w:tc>
        <w:tc>
          <w:tcPr>
            <w:tcW w:w="1607" w:type="dxa"/>
            <w:tcBorders>
              <w:top w:val="single" w:sz="4" w:space="0" w:color="000000"/>
              <w:left w:val="single" w:sz="4" w:space="0" w:color="000000"/>
              <w:bottom w:val="single" w:sz="4" w:space="0" w:color="000000"/>
              <w:right w:val="single" w:sz="4" w:space="0" w:color="000000"/>
            </w:tcBorders>
          </w:tcPr>
          <w:p w14:paraId="4860C58D" w14:textId="77777777" w:rsidR="006706AE" w:rsidRPr="006706AE" w:rsidRDefault="006706AE" w:rsidP="006706AE">
            <w:pPr>
              <w:spacing w:after="0" w:line="240" w:lineRule="auto"/>
              <w:ind w:left="0" w:hanging="14"/>
              <w:contextualSpacing/>
              <w:jc w:val="left"/>
              <w:rPr>
                <w:rFonts w:ascii="Calibri" w:eastAsia="Times New Roman" w:hAnsi="Calibri"/>
                <w:sz w:val="20"/>
                <w:szCs w:val="20"/>
              </w:rPr>
            </w:pPr>
            <w:r w:rsidRPr="006706AE">
              <w:rPr>
                <w:rFonts w:ascii="Calibri" w:eastAsia="Times New Roman" w:hAnsi="Calibri"/>
                <w:sz w:val="20"/>
                <w:szCs w:val="20"/>
              </w:rPr>
              <w:t>Calculator</w:t>
            </w:r>
          </w:p>
          <w:p w14:paraId="43878FF5" w14:textId="77777777" w:rsidR="006706AE" w:rsidRPr="006706AE" w:rsidRDefault="006706AE" w:rsidP="006706AE">
            <w:pPr>
              <w:spacing w:after="0" w:line="240" w:lineRule="auto"/>
              <w:ind w:left="0" w:hanging="14"/>
              <w:contextualSpacing/>
              <w:jc w:val="left"/>
              <w:rPr>
                <w:rFonts w:ascii="Calibri" w:eastAsia="Times New Roman" w:hAnsi="Calibri"/>
                <w:sz w:val="20"/>
                <w:szCs w:val="20"/>
              </w:rPr>
            </w:pPr>
            <w:r w:rsidRPr="006706AE">
              <w:rPr>
                <w:rFonts w:ascii="Calibri" w:eastAsia="Times New Roman" w:hAnsi="Calibri"/>
                <w:sz w:val="20"/>
                <w:szCs w:val="20"/>
              </w:rPr>
              <w:t>Ruler</w:t>
            </w:r>
          </w:p>
          <w:p w14:paraId="42AA8CC2" w14:textId="77777777" w:rsidR="006706AE" w:rsidRPr="006706AE" w:rsidRDefault="006706AE" w:rsidP="006706AE">
            <w:pPr>
              <w:spacing w:after="0" w:line="240" w:lineRule="auto"/>
              <w:ind w:left="0" w:hanging="14"/>
              <w:contextualSpacing/>
              <w:jc w:val="left"/>
              <w:rPr>
                <w:rFonts w:ascii="Calibri" w:eastAsia="Times New Roman" w:hAnsi="Calibri"/>
                <w:sz w:val="20"/>
                <w:szCs w:val="20"/>
              </w:rPr>
            </w:pPr>
            <w:r w:rsidRPr="006706AE">
              <w:rPr>
                <w:rFonts w:ascii="Calibri" w:eastAsia="Times New Roman" w:hAnsi="Calibri"/>
                <w:sz w:val="20"/>
                <w:szCs w:val="20"/>
              </w:rPr>
              <w:t>Pencil</w:t>
            </w:r>
          </w:p>
          <w:p w14:paraId="23E6D7C1" w14:textId="77777777" w:rsidR="006706AE" w:rsidRPr="006706AE" w:rsidRDefault="006706AE" w:rsidP="006706AE">
            <w:pPr>
              <w:spacing w:after="0" w:line="240" w:lineRule="auto"/>
              <w:ind w:left="0" w:hanging="14"/>
              <w:contextualSpacing/>
              <w:jc w:val="left"/>
              <w:rPr>
                <w:rFonts w:ascii="Calibri" w:eastAsia="Times New Roman" w:hAnsi="Calibri"/>
                <w:sz w:val="20"/>
                <w:szCs w:val="20"/>
              </w:rPr>
            </w:pPr>
            <w:r w:rsidRPr="006706AE">
              <w:rPr>
                <w:rFonts w:ascii="Calibri" w:eastAsia="Times New Roman" w:hAnsi="Calibri"/>
                <w:sz w:val="20"/>
                <w:szCs w:val="20"/>
              </w:rPr>
              <w:t>Drawing lab equipment</w:t>
            </w:r>
          </w:p>
        </w:tc>
        <w:tc>
          <w:tcPr>
            <w:tcW w:w="1015" w:type="dxa"/>
            <w:tcBorders>
              <w:top w:val="single" w:sz="4" w:space="0" w:color="000000"/>
              <w:left w:val="single" w:sz="4" w:space="0" w:color="000000"/>
              <w:bottom w:val="single" w:sz="4" w:space="0" w:color="000000"/>
              <w:right w:val="single" w:sz="4" w:space="0" w:color="000000"/>
            </w:tcBorders>
          </w:tcPr>
          <w:p w14:paraId="69EFC274" w14:textId="77777777" w:rsidR="006706AE" w:rsidRPr="006706AE" w:rsidRDefault="006706AE" w:rsidP="006706AE">
            <w:pPr>
              <w:spacing w:after="136" w:line="240" w:lineRule="auto"/>
              <w:ind w:left="2"/>
              <w:jc w:val="left"/>
              <w:rPr>
                <w:rFonts w:ascii="Calibri" w:eastAsia="Times New Roman" w:hAnsi="Calibri"/>
                <w:b/>
                <w:sz w:val="20"/>
                <w:szCs w:val="20"/>
              </w:rPr>
            </w:pPr>
            <w:r w:rsidRPr="006706AE">
              <w:rPr>
                <w:rFonts w:ascii="Calibri" w:eastAsia="Times New Roman" w:hAnsi="Calibri"/>
                <w:bCs/>
                <w:sz w:val="20"/>
                <w:szCs w:val="20"/>
              </w:rPr>
              <w:t xml:space="preserve">Class Room </w:t>
            </w:r>
          </w:p>
        </w:tc>
      </w:tr>
      <w:tr w:rsidR="006706AE" w:rsidRPr="006706AE" w14:paraId="2FCCFC48" w14:textId="77777777" w:rsidTr="00C818EB">
        <w:trPr>
          <w:trHeight w:val="1565"/>
        </w:trPr>
        <w:tc>
          <w:tcPr>
            <w:tcW w:w="2110" w:type="dxa"/>
            <w:tcBorders>
              <w:top w:val="single" w:sz="4" w:space="0" w:color="000000"/>
              <w:left w:val="single" w:sz="4" w:space="0" w:color="000000"/>
              <w:bottom w:val="single" w:sz="4" w:space="0" w:color="000000"/>
              <w:right w:val="single" w:sz="4" w:space="0" w:color="000000"/>
            </w:tcBorders>
          </w:tcPr>
          <w:p w14:paraId="6459F6F3" w14:textId="77777777" w:rsidR="006706AE" w:rsidRPr="006706AE" w:rsidRDefault="006706AE" w:rsidP="003F5678">
            <w:pPr>
              <w:numPr>
                <w:ilvl w:val="0"/>
                <w:numId w:val="626"/>
              </w:numPr>
              <w:spacing w:after="0" w:line="360" w:lineRule="auto"/>
              <w:ind w:left="90" w:hanging="90"/>
              <w:contextualSpacing/>
              <w:jc w:val="left"/>
              <w:rPr>
                <w:rFonts w:ascii="Calibri" w:eastAsia="Times New Roman" w:hAnsi="Calibri"/>
                <w:sz w:val="20"/>
                <w:szCs w:val="20"/>
              </w:rPr>
            </w:pPr>
            <w:r w:rsidRPr="006706AE">
              <w:rPr>
                <w:rFonts w:ascii="Calibri" w:eastAsia="Times New Roman" w:hAnsi="Calibri"/>
                <w:sz w:val="20"/>
                <w:szCs w:val="20"/>
                <w:lang w:val="en-GB"/>
              </w:rPr>
              <w:lastRenderedPageBreak/>
              <w:t>Prepare Report on Main Features of Tender Documents.</w:t>
            </w:r>
          </w:p>
        </w:tc>
        <w:tc>
          <w:tcPr>
            <w:tcW w:w="4164" w:type="dxa"/>
            <w:tcBorders>
              <w:top w:val="single" w:sz="4" w:space="0" w:color="000000"/>
              <w:left w:val="single" w:sz="4" w:space="0" w:color="000000"/>
              <w:bottom w:val="single" w:sz="4" w:space="0" w:color="000000"/>
              <w:right w:val="single" w:sz="4" w:space="0" w:color="000000"/>
            </w:tcBorders>
          </w:tcPr>
          <w:p w14:paraId="6A63BDD6" w14:textId="77777777" w:rsidR="006706AE" w:rsidRPr="006706AE" w:rsidRDefault="006706AE" w:rsidP="006706AE">
            <w:pPr>
              <w:spacing w:after="0" w:line="360" w:lineRule="auto"/>
              <w:ind w:left="275" w:firstLine="0"/>
              <w:contextualSpacing/>
              <w:jc w:val="left"/>
              <w:rPr>
                <w:rFonts w:ascii="Calibri" w:eastAsia="Times New Roman" w:hAnsi="Calibri"/>
                <w:sz w:val="20"/>
                <w:szCs w:val="20"/>
              </w:rPr>
            </w:pPr>
            <w:r w:rsidRPr="006706AE">
              <w:rPr>
                <w:rFonts w:ascii="Calibri" w:eastAsia="Times New Roman" w:hAnsi="Calibri"/>
                <w:b/>
                <w:sz w:val="20"/>
                <w:szCs w:val="20"/>
              </w:rPr>
              <w:t xml:space="preserve">Trainee must be able to: </w:t>
            </w:r>
          </w:p>
          <w:p w14:paraId="0F76BAB9" w14:textId="77777777" w:rsidR="006706AE" w:rsidRPr="006706AE" w:rsidRDefault="006706AE" w:rsidP="008638C4">
            <w:pPr>
              <w:numPr>
                <w:ilvl w:val="0"/>
                <w:numId w:val="349"/>
              </w:numPr>
              <w:tabs>
                <w:tab w:val="left" w:pos="711"/>
              </w:tabs>
              <w:spacing w:after="160" w:line="360" w:lineRule="auto"/>
              <w:ind w:left="275" w:hanging="270"/>
              <w:contextualSpacing/>
              <w:jc w:val="left"/>
              <w:rPr>
                <w:rFonts w:ascii="Calibri" w:eastAsia="Times New Roman" w:hAnsi="Calibri"/>
                <w:color w:val="auto"/>
                <w:sz w:val="20"/>
                <w:szCs w:val="20"/>
              </w:rPr>
            </w:pPr>
            <w:r w:rsidRPr="006706AE">
              <w:rPr>
                <w:rFonts w:ascii="Calibri" w:eastAsia="Times New Roman" w:hAnsi="Calibri"/>
                <w:sz w:val="20"/>
                <w:szCs w:val="20"/>
              </w:rPr>
              <w:t>Identify the features of tender documents as per PEC directions.</w:t>
            </w:r>
          </w:p>
          <w:p w14:paraId="58E607F9" w14:textId="77777777" w:rsidR="006706AE" w:rsidRPr="006706AE" w:rsidRDefault="006706AE" w:rsidP="008638C4">
            <w:pPr>
              <w:numPr>
                <w:ilvl w:val="0"/>
                <w:numId w:val="349"/>
              </w:numPr>
              <w:tabs>
                <w:tab w:val="left" w:pos="711"/>
              </w:tabs>
              <w:spacing w:after="160" w:line="360" w:lineRule="auto"/>
              <w:ind w:left="275" w:hanging="270"/>
              <w:contextualSpacing/>
              <w:jc w:val="left"/>
              <w:rPr>
                <w:rFonts w:ascii="Calibri" w:eastAsia="Times New Roman" w:hAnsi="Calibri"/>
                <w:sz w:val="20"/>
                <w:szCs w:val="20"/>
                <w:lang w:val="en-GB"/>
              </w:rPr>
            </w:pPr>
            <w:r w:rsidRPr="006706AE">
              <w:rPr>
                <w:rFonts w:ascii="Calibri" w:eastAsia="Times New Roman" w:hAnsi="Calibri"/>
                <w:sz w:val="20"/>
                <w:szCs w:val="20"/>
              </w:rPr>
              <w:t xml:space="preserve">Draft features of Instructions to Bidders &amp; </w:t>
            </w:r>
            <w:r w:rsidRPr="006706AE">
              <w:rPr>
                <w:rFonts w:ascii="Calibri" w:eastAsia="Times New Roman" w:hAnsi="Calibri"/>
                <w:sz w:val="20"/>
                <w:szCs w:val="20"/>
                <w:lang w:val="en-GB"/>
              </w:rPr>
              <w:t>Bidding Data.</w:t>
            </w:r>
          </w:p>
          <w:p w14:paraId="0BCCC137" w14:textId="77777777" w:rsidR="006706AE" w:rsidRPr="006706AE" w:rsidRDefault="006706AE" w:rsidP="008638C4">
            <w:pPr>
              <w:numPr>
                <w:ilvl w:val="0"/>
                <w:numId w:val="349"/>
              </w:numPr>
              <w:tabs>
                <w:tab w:val="left" w:pos="711"/>
              </w:tabs>
              <w:spacing w:after="160" w:line="360" w:lineRule="auto"/>
              <w:ind w:left="275" w:hanging="270"/>
              <w:contextualSpacing/>
              <w:jc w:val="left"/>
              <w:rPr>
                <w:rFonts w:ascii="Calibri" w:eastAsia="Times New Roman" w:hAnsi="Calibri"/>
                <w:sz w:val="20"/>
                <w:szCs w:val="20"/>
                <w:lang w:val="en-GB"/>
              </w:rPr>
            </w:pPr>
            <w:r w:rsidRPr="006706AE">
              <w:rPr>
                <w:rFonts w:ascii="Calibri" w:eastAsia="Times New Roman" w:hAnsi="Calibri"/>
                <w:sz w:val="20"/>
                <w:szCs w:val="20"/>
              </w:rPr>
              <w:t>Draft features of</w:t>
            </w:r>
            <w:r w:rsidRPr="006706AE">
              <w:rPr>
                <w:rFonts w:ascii="Calibri" w:eastAsia="Times New Roman" w:hAnsi="Calibri"/>
                <w:sz w:val="20"/>
                <w:szCs w:val="20"/>
                <w:lang w:val="en-GB"/>
              </w:rPr>
              <w:t xml:space="preserve"> General Conditions of Contract Part-I (GCC) &amp; Particular Conditions of Contract Part-II (PCC).</w:t>
            </w:r>
          </w:p>
          <w:p w14:paraId="491D01B8" w14:textId="77777777" w:rsidR="006706AE" w:rsidRPr="006706AE" w:rsidRDefault="006706AE" w:rsidP="008638C4">
            <w:pPr>
              <w:numPr>
                <w:ilvl w:val="0"/>
                <w:numId w:val="349"/>
              </w:numPr>
              <w:tabs>
                <w:tab w:val="left" w:pos="711"/>
              </w:tabs>
              <w:spacing w:after="160" w:line="360" w:lineRule="auto"/>
              <w:ind w:left="275" w:hanging="270"/>
              <w:contextualSpacing/>
              <w:jc w:val="left"/>
              <w:rPr>
                <w:rFonts w:ascii="Calibri" w:eastAsia="Times New Roman" w:hAnsi="Calibri"/>
                <w:sz w:val="20"/>
                <w:szCs w:val="20"/>
              </w:rPr>
            </w:pPr>
            <w:r w:rsidRPr="006706AE">
              <w:rPr>
                <w:rFonts w:ascii="Calibri" w:eastAsia="Times New Roman" w:hAnsi="Calibri"/>
                <w:sz w:val="20"/>
                <w:szCs w:val="20"/>
              </w:rPr>
              <w:t>Draft features of</w:t>
            </w:r>
            <w:r w:rsidRPr="006706AE">
              <w:rPr>
                <w:rFonts w:ascii="Calibri" w:eastAsia="Times New Roman" w:hAnsi="Calibri"/>
                <w:sz w:val="20"/>
                <w:szCs w:val="20"/>
                <w:lang w:val="en-GB"/>
              </w:rPr>
              <w:t xml:space="preserve"> </w:t>
            </w:r>
            <w:r w:rsidRPr="006706AE">
              <w:rPr>
                <w:rFonts w:ascii="Calibri" w:eastAsia="Times New Roman" w:hAnsi="Calibri"/>
                <w:sz w:val="20"/>
                <w:szCs w:val="20"/>
              </w:rPr>
              <w:t>Specifications - Special Provisions &amp; Specifications - Technical Provisions.</w:t>
            </w:r>
          </w:p>
          <w:p w14:paraId="78D7C628" w14:textId="77777777" w:rsidR="006706AE" w:rsidRPr="006706AE" w:rsidRDefault="006706AE" w:rsidP="008638C4">
            <w:pPr>
              <w:numPr>
                <w:ilvl w:val="0"/>
                <w:numId w:val="349"/>
              </w:numPr>
              <w:spacing w:after="0" w:line="360" w:lineRule="auto"/>
              <w:ind w:left="275" w:hanging="270"/>
              <w:contextualSpacing/>
              <w:jc w:val="left"/>
              <w:rPr>
                <w:rFonts w:ascii="Calibri" w:eastAsia="Times New Roman" w:hAnsi="Calibri"/>
                <w:sz w:val="20"/>
                <w:szCs w:val="20"/>
                <w:lang w:val="en-GB"/>
              </w:rPr>
            </w:pPr>
            <w:r w:rsidRPr="006706AE">
              <w:rPr>
                <w:rFonts w:ascii="Calibri" w:eastAsia="Times New Roman" w:hAnsi="Calibri"/>
                <w:sz w:val="20"/>
                <w:szCs w:val="20"/>
              </w:rPr>
              <w:t xml:space="preserve">Draft features of </w:t>
            </w:r>
            <w:r w:rsidRPr="006706AE">
              <w:rPr>
                <w:rFonts w:ascii="Calibri" w:eastAsia="Times New Roman" w:hAnsi="Calibri"/>
                <w:sz w:val="20"/>
                <w:szCs w:val="20"/>
                <w:lang w:val="en-GB"/>
              </w:rPr>
              <w:t xml:space="preserve">Form of Bid &amp; Appendices to Bid- Appendix A (special Stipulation clause conditions of contract, Appendix B (Foreign Currency requirements), Appendix C (Price Adjustment clause 70) Appendix D (Bill of Quantities, Day work schedule, Labour, Day work Material &amp; rates, day work machinery plants), Appendix E (proposed construction schedule), Appendix F (Method of performing work), Appendix G List of equipment, Appendix H (Construction camp &amp; housing facilities), Appendix I (List of Subcontractors), Appendix J (Estimated Progress payment), </w:t>
            </w:r>
            <w:r w:rsidRPr="006706AE">
              <w:rPr>
                <w:rFonts w:ascii="Calibri" w:eastAsia="Times New Roman" w:hAnsi="Calibri"/>
                <w:sz w:val="20"/>
                <w:szCs w:val="20"/>
                <w:lang w:val="en-GB"/>
              </w:rPr>
              <w:lastRenderedPageBreak/>
              <w:t>Appendix K (organisation chart), Appendix L (Integrity pact).</w:t>
            </w:r>
          </w:p>
          <w:p w14:paraId="08D9F654" w14:textId="77777777" w:rsidR="006706AE" w:rsidRPr="006706AE" w:rsidRDefault="006706AE" w:rsidP="008638C4">
            <w:pPr>
              <w:numPr>
                <w:ilvl w:val="0"/>
                <w:numId w:val="349"/>
              </w:numPr>
              <w:spacing w:after="0" w:line="360" w:lineRule="auto"/>
              <w:ind w:left="275" w:hanging="270"/>
              <w:contextualSpacing/>
              <w:jc w:val="left"/>
              <w:rPr>
                <w:rFonts w:ascii="Calibri" w:eastAsia="Times New Roman" w:hAnsi="Calibri"/>
                <w:sz w:val="20"/>
                <w:szCs w:val="20"/>
                <w:lang w:val="en-GB"/>
              </w:rPr>
            </w:pPr>
            <w:r w:rsidRPr="006706AE">
              <w:rPr>
                <w:rFonts w:ascii="Calibri" w:eastAsia="Times New Roman" w:hAnsi="Calibri"/>
                <w:sz w:val="20"/>
                <w:szCs w:val="20"/>
              </w:rPr>
              <w:t xml:space="preserve">Draft features of </w:t>
            </w:r>
            <w:r w:rsidRPr="006706AE">
              <w:rPr>
                <w:rFonts w:ascii="Calibri" w:eastAsia="Times New Roman" w:hAnsi="Calibri"/>
                <w:sz w:val="20"/>
                <w:szCs w:val="20"/>
                <w:lang w:val="en-GB"/>
              </w:rPr>
              <w:t>Form of Bid Security, Form of Agreement, and Form of Performance Security/Bond &amp; Mobilization Advance.</w:t>
            </w:r>
          </w:p>
          <w:p w14:paraId="2CCBA97E" w14:textId="77777777" w:rsidR="006706AE" w:rsidRPr="006706AE" w:rsidRDefault="006706AE" w:rsidP="008638C4">
            <w:pPr>
              <w:numPr>
                <w:ilvl w:val="0"/>
                <w:numId w:val="349"/>
              </w:numPr>
              <w:spacing w:after="0" w:line="360" w:lineRule="auto"/>
              <w:ind w:left="275" w:hanging="270"/>
              <w:contextualSpacing/>
              <w:jc w:val="left"/>
              <w:rPr>
                <w:rFonts w:ascii="Calibri" w:eastAsia="Times New Roman" w:hAnsi="Calibri"/>
                <w:sz w:val="20"/>
                <w:szCs w:val="20"/>
              </w:rPr>
            </w:pPr>
            <w:r w:rsidRPr="006706AE">
              <w:rPr>
                <w:rFonts w:ascii="Calibri" w:eastAsia="Times New Roman" w:hAnsi="Calibri"/>
                <w:sz w:val="20"/>
                <w:szCs w:val="20"/>
              </w:rPr>
              <w:t xml:space="preserve">Draft features of </w:t>
            </w:r>
            <w:r w:rsidRPr="006706AE">
              <w:rPr>
                <w:rFonts w:ascii="Calibri" w:eastAsia="Times New Roman" w:hAnsi="Calibri"/>
                <w:sz w:val="20"/>
                <w:szCs w:val="20"/>
                <w:lang w:val="en-GB"/>
              </w:rPr>
              <w:t>Guarantee/Bond, and Drawings</w:t>
            </w:r>
          </w:p>
        </w:tc>
        <w:tc>
          <w:tcPr>
            <w:tcW w:w="3722" w:type="dxa"/>
            <w:tcBorders>
              <w:top w:val="single" w:sz="4" w:space="0" w:color="000000"/>
              <w:left w:val="single" w:sz="4" w:space="0" w:color="000000"/>
              <w:bottom w:val="single" w:sz="4" w:space="0" w:color="000000"/>
              <w:right w:val="single" w:sz="4" w:space="0" w:color="000000"/>
            </w:tcBorders>
          </w:tcPr>
          <w:p w14:paraId="1C320A5C" w14:textId="77777777" w:rsidR="006706AE" w:rsidRPr="006706AE" w:rsidRDefault="006706AE" w:rsidP="008638C4">
            <w:pPr>
              <w:numPr>
                <w:ilvl w:val="0"/>
                <w:numId w:val="349"/>
              </w:numPr>
              <w:spacing w:after="160" w:line="360" w:lineRule="auto"/>
              <w:ind w:left="275" w:right="171" w:hanging="270"/>
              <w:contextualSpacing/>
              <w:jc w:val="left"/>
              <w:rPr>
                <w:rFonts w:ascii="Calibri" w:eastAsia="Times New Roman" w:hAnsi="Calibri"/>
                <w:color w:val="auto"/>
                <w:sz w:val="20"/>
                <w:szCs w:val="20"/>
              </w:rPr>
            </w:pPr>
            <w:r w:rsidRPr="006706AE">
              <w:rPr>
                <w:rFonts w:ascii="Calibri" w:eastAsia="Times New Roman" w:hAnsi="Calibri"/>
                <w:sz w:val="20"/>
                <w:szCs w:val="20"/>
              </w:rPr>
              <w:lastRenderedPageBreak/>
              <w:t>Describe main features of Tender documents and tender notice.</w:t>
            </w:r>
          </w:p>
          <w:p w14:paraId="46C43F1E" w14:textId="77777777" w:rsidR="006706AE" w:rsidRPr="006706AE" w:rsidRDefault="006706AE" w:rsidP="008638C4">
            <w:pPr>
              <w:numPr>
                <w:ilvl w:val="0"/>
                <w:numId w:val="349"/>
              </w:numPr>
              <w:tabs>
                <w:tab w:val="left" w:pos="980"/>
              </w:tabs>
              <w:spacing w:after="160" w:line="360" w:lineRule="auto"/>
              <w:ind w:left="275" w:right="171" w:hanging="270"/>
              <w:contextualSpacing/>
              <w:jc w:val="left"/>
              <w:rPr>
                <w:rFonts w:ascii="Calibri" w:eastAsia="Times New Roman" w:hAnsi="Calibri"/>
                <w:sz w:val="20"/>
                <w:szCs w:val="20"/>
              </w:rPr>
            </w:pPr>
            <w:r w:rsidRPr="006706AE">
              <w:rPr>
                <w:rFonts w:ascii="Calibri" w:eastAsia="Times New Roman" w:hAnsi="Calibri"/>
                <w:spacing w:val="-3"/>
                <w:sz w:val="20"/>
                <w:szCs w:val="20"/>
              </w:rPr>
              <w:t>D</w:t>
            </w:r>
            <w:r w:rsidRPr="006706AE">
              <w:rPr>
                <w:rFonts w:ascii="Calibri" w:eastAsia="Times New Roman" w:hAnsi="Calibri"/>
                <w:spacing w:val="-2"/>
                <w:sz w:val="20"/>
                <w:szCs w:val="20"/>
              </w:rPr>
              <w:t>is</w:t>
            </w:r>
            <w:r w:rsidRPr="006706AE">
              <w:rPr>
                <w:rFonts w:ascii="Calibri" w:eastAsia="Times New Roman" w:hAnsi="Calibri"/>
                <w:spacing w:val="-4"/>
                <w:sz w:val="20"/>
                <w:szCs w:val="20"/>
              </w:rPr>
              <w:t>t</w:t>
            </w:r>
            <w:r w:rsidRPr="006706AE">
              <w:rPr>
                <w:rFonts w:ascii="Calibri" w:eastAsia="Times New Roman" w:hAnsi="Calibri"/>
                <w:spacing w:val="-2"/>
                <w:sz w:val="20"/>
                <w:szCs w:val="20"/>
              </w:rPr>
              <w:t>in</w:t>
            </w:r>
            <w:r w:rsidRPr="006706AE">
              <w:rPr>
                <w:rFonts w:ascii="Calibri" w:eastAsia="Times New Roman" w:hAnsi="Calibri"/>
                <w:spacing w:val="-5"/>
                <w:sz w:val="20"/>
                <w:szCs w:val="20"/>
              </w:rPr>
              <w:t>g</w:t>
            </w:r>
            <w:r w:rsidRPr="006706AE">
              <w:rPr>
                <w:rFonts w:ascii="Calibri" w:eastAsia="Times New Roman" w:hAnsi="Calibri"/>
                <w:spacing w:val="-2"/>
                <w:sz w:val="20"/>
                <w:szCs w:val="20"/>
              </w:rPr>
              <w:t>ui</w:t>
            </w:r>
            <w:r w:rsidRPr="006706AE">
              <w:rPr>
                <w:rFonts w:ascii="Calibri" w:eastAsia="Times New Roman" w:hAnsi="Calibri"/>
                <w:spacing w:val="-5"/>
                <w:sz w:val="20"/>
                <w:szCs w:val="20"/>
              </w:rPr>
              <w:t>s</w:t>
            </w:r>
            <w:r w:rsidRPr="006706AE">
              <w:rPr>
                <w:rFonts w:ascii="Calibri" w:eastAsia="Times New Roman" w:hAnsi="Calibri"/>
                <w:sz w:val="20"/>
                <w:szCs w:val="20"/>
              </w:rPr>
              <w:t>h</w:t>
            </w:r>
            <w:r w:rsidRPr="006706AE">
              <w:rPr>
                <w:rFonts w:ascii="Calibri" w:eastAsia="Times New Roman" w:hAnsi="Calibri"/>
                <w:spacing w:val="-5"/>
                <w:sz w:val="20"/>
                <w:szCs w:val="20"/>
              </w:rPr>
              <w:t xml:space="preserve"> </w:t>
            </w:r>
            <w:r w:rsidRPr="006706AE">
              <w:rPr>
                <w:rFonts w:ascii="Calibri" w:eastAsia="Times New Roman" w:hAnsi="Calibri"/>
                <w:spacing w:val="-2"/>
                <w:sz w:val="20"/>
                <w:szCs w:val="20"/>
              </w:rPr>
              <w:t>b</w:t>
            </w:r>
            <w:r w:rsidRPr="006706AE">
              <w:rPr>
                <w:rFonts w:ascii="Calibri" w:eastAsia="Times New Roman" w:hAnsi="Calibri"/>
                <w:spacing w:val="-3"/>
                <w:sz w:val="20"/>
                <w:szCs w:val="20"/>
              </w:rPr>
              <w:t>e</w:t>
            </w:r>
            <w:r w:rsidRPr="006706AE">
              <w:rPr>
                <w:rFonts w:ascii="Calibri" w:eastAsia="Times New Roman" w:hAnsi="Calibri"/>
                <w:spacing w:val="-2"/>
                <w:sz w:val="20"/>
                <w:szCs w:val="20"/>
              </w:rPr>
              <w:t>t</w:t>
            </w:r>
            <w:r w:rsidRPr="006706AE">
              <w:rPr>
                <w:rFonts w:ascii="Calibri" w:eastAsia="Times New Roman" w:hAnsi="Calibri"/>
                <w:spacing w:val="-3"/>
                <w:sz w:val="20"/>
                <w:szCs w:val="20"/>
              </w:rPr>
              <w:t>wee</w:t>
            </w:r>
            <w:r w:rsidRPr="006706AE">
              <w:rPr>
                <w:rFonts w:ascii="Calibri" w:eastAsia="Times New Roman" w:hAnsi="Calibri"/>
                <w:sz w:val="20"/>
                <w:szCs w:val="20"/>
              </w:rPr>
              <w:t>n</w:t>
            </w:r>
            <w:r w:rsidRPr="006706AE">
              <w:rPr>
                <w:rFonts w:ascii="Calibri" w:eastAsia="Times New Roman" w:hAnsi="Calibri"/>
                <w:spacing w:val="-7"/>
                <w:sz w:val="20"/>
                <w:szCs w:val="20"/>
              </w:rPr>
              <w:t xml:space="preserve"> </w:t>
            </w:r>
            <w:r w:rsidRPr="006706AE">
              <w:rPr>
                <w:rFonts w:ascii="Calibri" w:eastAsia="Times New Roman" w:hAnsi="Calibri"/>
                <w:spacing w:val="-3"/>
                <w:sz w:val="20"/>
                <w:szCs w:val="20"/>
              </w:rPr>
              <w:t>w</w:t>
            </w:r>
            <w:r w:rsidRPr="006706AE">
              <w:rPr>
                <w:rFonts w:ascii="Calibri" w:eastAsia="Times New Roman" w:hAnsi="Calibri"/>
                <w:spacing w:val="-2"/>
                <w:sz w:val="20"/>
                <w:szCs w:val="20"/>
              </w:rPr>
              <w:t>o</w:t>
            </w:r>
            <w:r w:rsidRPr="006706AE">
              <w:rPr>
                <w:rFonts w:ascii="Calibri" w:eastAsia="Times New Roman" w:hAnsi="Calibri"/>
                <w:spacing w:val="-3"/>
                <w:sz w:val="20"/>
                <w:szCs w:val="20"/>
              </w:rPr>
              <w:t>r</w:t>
            </w:r>
            <w:r w:rsidRPr="006706AE">
              <w:rPr>
                <w:rFonts w:ascii="Calibri" w:eastAsia="Times New Roman" w:hAnsi="Calibri"/>
                <w:sz w:val="20"/>
                <w:szCs w:val="20"/>
              </w:rPr>
              <w:t>k</w:t>
            </w:r>
            <w:r w:rsidRPr="006706AE">
              <w:rPr>
                <w:rFonts w:ascii="Calibri" w:eastAsia="Times New Roman" w:hAnsi="Calibri"/>
                <w:spacing w:val="-7"/>
                <w:sz w:val="20"/>
                <w:szCs w:val="20"/>
              </w:rPr>
              <w:t xml:space="preserve"> </w:t>
            </w:r>
            <w:r w:rsidRPr="006706AE">
              <w:rPr>
                <w:rFonts w:ascii="Calibri" w:eastAsia="Times New Roman" w:hAnsi="Calibri"/>
                <w:spacing w:val="-2"/>
                <w:sz w:val="20"/>
                <w:szCs w:val="20"/>
              </w:rPr>
              <w:t>o</w:t>
            </w:r>
            <w:r w:rsidRPr="006706AE">
              <w:rPr>
                <w:rFonts w:ascii="Calibri" w:eastAsia="Times New Roman" w:hAnsi="Calibri"/>
                <w:spacing w:val="-3"/>
                <w:sz w:val="20"/>
                <w:szCs w:val="20"/>
              </w:rPr>
              <w:t>r</w:t>
            </w:r>
            <w:r w:rsidRPr="006706AE">
              <w:rPr>
                <w:rFonts w:ascii="Calibri" w:eastAsia="Times New Roman" w:hAnsi="Calibri"/>
                <w:spacing w:val="-2"/>
                <w:sz w:val="20"/>
                <w:szCs w:val="20"/>
              </w:rPr>
              <w:t>d</w:t>
            </w:r>
            <w:r w:rsidRPr="006706AE">
              <w:rPr>
                <w:rFonts w:ascii="Calibri" w:eastAsia="Times New Roman" w:hAnsi="Calibri"/>
                <w:spacing w:val="-3"/>
                <w:sz w:val="20"/>
                <w:szCs w:val="20"/>
              </w:rPr>
              <w:t>e</w:t>
            </w:r>
            <w:r w:rsidRPr="006706AE">
              <w:rPr>
                <w:rFonts w:ascii="Calibri" w:eastAsia="Times New Roman" w:hAnsi="Calibri"/>
                <w:sz w:val="20"/>
                <w:szCs w:val="20"/>
              </w:rPr>
              <w:t>r</w:t>
            </w:r>
            <w:r w:rsidRPr="006706AE">
              <w:rPr>
                <w:rFonts w:ascii="Calibri" w:eastAsia="Times New Roman" w:hAnsi="Calibri"/>
                <w:spacing w:val="-6"/>
                <w:sz w:val="20"/>
                <w:szCs w:val="20"/>
              </w:rPr>
              <w:t xml:space="preserve"> </w:t>
            </w:r>
            <w:r w:rsidRPr="006706AE">
              <w:rPr>
                <w:rFonts w:ascii="Calibri" w:eastAsia="Times New Roman" w:hAnsi="Calibri"/>
                <w:spacing w:val="-3"/>
                <w:sz w:val="20"/>
                <w:szCs w:val="20"/>
              </w:rPr>
              <w:t>a</w:t>
            </w:r>
            <w:r w:rsidRPr="006706AE">
              <w:rPr>
                <w:rFonts w:ascii="Calibri" w:eastAsia="Times New Roman" w:hAnsi="Calibri"/>
                <w:spacing w:val="-2"/>
                <w:sz w:val="20"/>
                <w:szCs w:val="20"/>
              </w:rPr>
              <w:t>n</w:t>
            </w:r>
            <w:r w:rsidRPr="006706AE">
              <w:rPr>
                <w:rFonts w:ascii="Calibri" w:eastAsia="Times New Roman" w:hAnsi="Calibri"/>
                <w:sz w:val="20"/>
                <w:szCs w:val="20"/>
              </w:rPr>
              <w:t>d</w:t>
            </w:r>
            <w:r w:rsidRPr="006706AE">
              <w:rPr>
                <w:rFonts w:ascii="Calibri" w:eastAsia="Times New Roman" w:hAnsi="Calibri"/>
                <w:spacing w:val="-5"/>
                <w:sz w:val="20"/>
                <w:szCs w:val="20"/>
              </w:rPr>
              <w:t xml:space="preserve"> </w:t>
            </w:r>
            <w:r w:rsidRPr="006706AE">
              <w:rPr>
                <w:rFonts w:ascii="Calibri" w:eastAsia="Times New Roman" w:hAnsi="Calibri"/>
                <w:spacing w:val="-3"/>
                <w:sz w:val="20"/>
                <w:szCs w:val="20"/>
              </w:rPr>
              <w:t>c</w:t>
            </w:r>
            <w:r w:rsidRPr="006706AE">
              <w:rPr>
                <w:rFonts w:ascii="Calibri" w:eastAsia="Times New Roman" w:hAnsi="Calibri"/>
                <w:spacing w:val="-5"/>
                <w:sz w:val="20"/>
                <w:szCs w:val="20"/>
              </w:rPr>
              <w:t>o</w:t>
            </w:r>
            <w:r w:rsidRPr="006706AE">
              <w:rPr>
                <w:rFonts w:ascii="Calibri" w:eastAsia="Times New Roman" w:hAnsi="Calibri"/>
                <w:spacing w:val="-2"/>
                <w:sz w:val="20"/>
                <w:szCs w:val="20"/>
              </w:rPr>
              <w:t>nt</w:t>
            </w:r>
            <w:r w:rsidRPr="006706AE">
              <w:rPr>
                <w:rFonts w:ascii="Calibri" w:eastAsia="Times New Roman" w:hAnsi="Calibri"/>
                <w:spacing w:val="-3"/>
                <w:sz w:val="20"/>
                <w:szCs w:val="20"/>
              </w:rPr>
              <w:t>rac</w:t>
            </w:r>
            <w:r w:rsidRPr="006706AE">
              <w:rPr>
                <w:rFonts w:ascii="Calibri" w:eastAsia="Times New Roman" w:hAnsi="Calibri"/>
                <w:sz w:val="20"/>
                <w:szCs w:val="20"/>
              </w:rPr>
              <w:t>t</w:t>
            </w:r>
          </w:p>
          <w:p w14:paraId="71B6379D" w14:textId="77777777" w:rsidR="006706AE" w:rsidRPr="006706AE" w:rsidRDefault="006706AE" w:rsidP="008638C4">
            <w:pPr>
              <w:numPr>
                <w:ilvl w:val="0"/>
                <w:numId w:val="349"/>
              </w:numPr>
              <w:spacing w:after="160" w:line="360" w:lineRule="auto"/>
              <w:ind w:left="275" w:right="171" w:hanging="270"/>
              <w:contextualSpacing/>
              <w:jc w:val="left"/>
              <w:rPr>
                <w:rFonts w:ascii="Calibri" w:eastAsia="Times New Roman" w:hAnsi="Calibri"/>
                <w:sz w:val="20"/>
                <w:szCs w:val="20"/>
              </w:rPr>
            </w:pPr>
            <w:r w:rsidRPr="006706AE">
              <w:rPr>
                <w:rFonts w:ascii="Calibri" w:eastAsia="Times New Roman" w:hAnsi="Calibri"/>
                <w:spacing w:val="-3"/>
                <w:sz w:val="20"/>
                <w:szCs w:val="20"/>
              </w:rPr>
              <w:t>Def</w:t>
            </w:r>
            <w:r w:rsidRPr="006706AE">
              <w:rPr>
                <w:rFonts w:ascii="Calibri" w:eastAsia="Times New Roman" w:hAnsi="Calibri"/>
                <w:spacing w:val="-2"/>
                <w:sz w:val="20"/>
                <w:szCs w:val="20"/>
              </w:rPr>
              <w:t>in</w:t>
            </w:r>
            <w:r w:rsidRPr="006706AE">
              <w:rPr>
                <w:rFonts w:ascii="Calibri" w:eastAsia="Times New Roman" w:hAnsi="Calibri"/>
                <w:sz w:val="20"/>
                <w:szCs w:val="20"/>
              </w:rPr>
              <w:t>e</w:t>
            </w:r>
            <w:r w:rsidRPr="006706AE">
              <w:rPr>
                <w:rFonts w:ascii="Calibri" w:eastAsia="Times New Roman" w:hAnsi="Calibri"/>
                <w:spacing w:val="-1"/>
                <w:sz w:val="20"/>
                <w:szCs w:val="20"/>
              </w:rPr>
              <w:t xml:space="preserve"> </w:t>
            </w:r>
            <w:r w:rsidRPr="006706AE">
              <w:rPr>
                <w:rFonts w:ascii="Calibri" w:eastAsia="Times New Roman" w:hAnsi="Calibri"/>
                <w:spacing w:val="-2"/>
                <w:sz w:val="20"/>
                <w:szCs w:val="20"/>
              </w:rPr>
              <w:t>t</w:t>
            </w:r>
            <w:r w:rsidRPr="006706AE">
              <w:rPr>
                <w:rFonts w:ascii="Calibri" w:eastAsia="Times New Roman" w:hAnsi="Calibri"/>
                <w:spacing w:val="-3"/>
                <w:sz w:val="20"/>
                <w:szCs w:val="20"/>
              </w:rPr>
              <w:t>e</w:t>
            </w:r>
            <w:r w:rsidRPr="006706AE">
              <w:rPr>
                <w:rFonts w:ascii="Calibri" w:eastAsia="Times New Roman" w:hAnsi="Calibri"/>
                <w:spacing w:val="-6"/>
                <w:sz w:val="20"/>
                <w:szCs w:val="20"/>
              </w:rPr>
              <w:t>r</w:t>
            </w:r>
            <w:r w:rsidRPr="006706AE">
              <w:rPr>
                <w:rFonts w:ascii="Calibri" w:eastAsia="Times New Roman" w:hAnsi="Calibri"/>
                <w:spacing w:val="-2"/>
                <w:sz w:val="20"/>
                <w:szCs w:val="20"/>
              </w:rPr>
              <w:t>m</w:t>
            </w:r>
            <w:r w:rsidRPr="006706AE">
              <w:rPr>
                <w:rFonts w:ascii="Calibri" w:eastAsia="Times New Roman" w:hAnsi="Calibri"/>
                <w:sz w:val="20"/>
                <w:szCs w:val="20"/>
              </w:rPr>
              <w:t>s</w:t>
            </w:r>
            <w:r w:rsidRPr="006706AE">
              <w:rPr>
                <w:rFonts w:ascii="Calibri" w:eastAsia="Times New Roman" w:hAnsi="Calibri"/>
                <w:spacing w:val="-2"/>
                <w:sz w:val="20"/>
                <w:szCs w:val="20"/>
              </w:rPr>
              <w:t xml:space="preserve"> bud</w:t>
            </w:r>
            <w:r w:rsidRPr="006706AE">
              <w:rPr>
                <w:rFonts w:ascii="Calibri" w:eastAsia="Times New Roman" w:hAnsi="Calibri"/>
                <w:spacing w:val="-5"/>
                <w:sz w:val="20"/>
                <w:szCs w:val="20"/>
              </w:rPr>
              <w:t>g</w:t>
            </w:r>
            <w:r w:rsidRPr="006706AE">
              <w:rPr>
                <w:rFonts w:ascii="Calibri" w:eastAsia="Times New Roman" w:hAnsi="Calibri"/>
                <w:spacing w:val="-3"/>
                <w:sz w:val="20"/>
                <w:szCs w:val="20"/>
              </w:rPr>
              <w:t>e</w:t>
            </w:r>
            <w:r w:rsidRPr="006706AE">
              <w:rPr>
                <w:rFonts w:ascii="Calibri" w:eastAsia="Times New Roman" w:hAnsi="Calibri"/>
                <w:sz w:val="20"/>
                <w:szCs w:val="20"/>
              </w:rPr>
              <w:t xml:space="preserve">t </w:t>
            </w:r>
            <w:r w:rsidRPr="006706AE">
              <w:rPr>
                <w:rFonts w:ascii="Calibri" w:eastAsia="Times New Roman" w:hAnsi="Calibri"/>
                <w:spacing w:val="-2"/>
                <w:sz w:val="20"/>
                <w:szCs w:val="20"/>
              </w:rPr>
              <w:t>p</w:t>
            </w:r>
            <w:r w:rsidRPr="006706AE">
              <w:rPr>
                <w:rFonts w:ascii="Calibri" w:eastAsia="Times New Roman" w:hAnsi="Calibri"/>
                <w:spacing w:val="-6"/>
                <w:sz w:val="20"/>
                <w:szCs w:val="20"/>
              </w:rPr>
              <w:t>r</w:t>
            </w:r>
            <w:r w:rsidRPr="006706AE">
              <w:rPr>
                <w:rFonts w:ascii="Calibri" w:eastAsia="Times New Roman" w:hAnsi="Calibri"/>
                <w:spacing w:val="-2"/>
                <w:sz w:val="20"/>
                <w:szCs w:val="20"/>
              </w:rPr>
              <w:t>o</w:t>
            </w:r>
            <w:r w:rsidRPr="006706AE">
              <w:rPr>
                <w:rFonts w:ascii="Calibri" w:eastAsia="Times New Roman" w:hAnsi="Calibri"/>
                <w:spacing w:val="-5"/>
                <w:sz w:val="20"/>
                <w:szCs w:val="20"/>
              </w:rPr>
              <w:t>v</w:t>
            </w:r>
            <w:r w:rsidRPr="006706AE">
              <w:rPr>
                <w:rFonts w:ascii="Calibri" w:eastAsia="Times New Roman" w:hAnsi="Calibri"/>
                <w:spacing w:val="-2"/>
                <w:sz w:val="20"/>
                <w:szCs w:val="20"/>
              </w:rPr>
              <w:t>is</w:t>
            </w:r>
            <w:r w:rsidRPr="006706AE">
              <w:rPr>
                <w:rFonts w:ascii="Calibri" w:eastAsia="Times New Roman" w:hAnsi="Calibri"/>
                <w:spacing w:val="-4"/>
                <w:sz w:val="20"/>
                <w:szCs w:val="20"/>
              </w:rPr>
              <w:t>i</w:t>
            </w:r>
            <w:r w:rsidRPr="006706AE">
              <w:rPr>
                <w:rFonts w:ascii="Calibri" w:eastAsia="Times New Roman" w:hAnsi="Calibri"/>
                <w:spacing w:val="-2"/>
                <w:sz w:val="20"/>
                <w:szCs w:val="20"/>
              </w:rPr>
              <w:t>on</w:t>
            </w:r>
            <w:r w:rsidRPr="006706AE">
              <w:rPr>
                <w:rFonts w:ascii="Calibri" w:eastAsia="Times New Roman" w:hAnsi="Calibri"/>
                <w:sz w:val="20"/>
                <w:szCs w:val="20"/>
              </w:rPr>
              <w:t xml:space="preserve">, </w:t>
            </w:r>
            <w:r w:rsidRPr="006706AE">
              <w:rPr>
                <w:rFonts w:ascii="Calibri" w:eastAsia="Times New Roman" w:hAnsi="Calibri"/>
                <w:spacing w:val="-6"/>
                <w:sz w:val="20"/>
                <w:szCs w:val="20"/>
              </w:rPr>
              <w:t>a</w:t>
            </w:r>
            <w:r w:rsidRPr="006706AE">
              <w:rPr>
                <w:rFonts w:ascii="Calibri" w:eastAsia="Times New Roman" w:hAnsi="Calibri"/>
                <w:spacing w:val="-2"/>
                <w:sz w:val="20"/>
                <w:szCs w:val="20"/>
              </w:rPr>
              <w:t>dm</w:t>
            </w:r>
            <w:r w:rsidRPr="006706AE">
              <w:rPr>
                <w:rFonts w:ascii="Calibri" w:eastAsia="Times New Roman" w:hAnsi="Calibri"/>
                <w:spacing w:val="-4"/>
                <w:sz w:val="20"/>
                <w:szCs w:val="20"/>
              </w:rPr>
              <w:t>i</w:t>
            </w:r>
            <w:r w:rsidRPr="006706AE">
              <w:rPr>
                <w:rFonts w:ascii="Calibri" w:eastAsia="Times New Roman" w:hAnsi="Calibri"/>
                <w:spacing w:val="-2"/>
                <w:sz w:val="20"/>
                <w:szCs w:val="20"/>
              </w:rPr>
              <w:t>n</w:t>
            </w:r>
            <w:r w:rsidRPr="006706AE">
              <w:rPr>
                <w:rFonts w:ascii="Calibri" w:eastAsia="Times New Roman" w:hAnsi="Calibri"/>
                <w:spacing w:val="-4"/>
                <w:sz w:val="20"/>
                <w:szCs w:val="20"/>
              </w:rPr>
              <w:t>i</w:t>
            </w:r>
            <w:r w:rsidRPr="006706AE">
              <w:rPr>
                <w:rFonts w:ascii="Calibri" w:eastAsia="Times New Roman" w:hAnsi="Calibri"/>
                <w:spacing w:val="-2"/>
                <w:sz w:val="20"/>
                <w:szCs w:val="20"/>
              </w:rPr>
              <w:t>st</w:t>
            </w:r>
            <w:r w:rsidRPr="006706AE">
              <w:rPr>
                <w:rFonts w:ascii="Calibri" w:eastAsia="Times New Roman" w:hAnsi="Calibri"/>
                <w:spacing w:val="-3"/>
                <w:sz w:val="20"/>
                <w:szCs w:val="20"/>
              </w:rPr>
              <w:t>ra</w:t>
            </w:r>
            <w:r w:rsidRPr="006706AE">
              <w:rPr>
                <w:rFonts w:ascii="Calibri" w:eastAsia="Times New Roman" w:hAnsi="Calibri"/>
                <w:spacing w:val="-4"/>
                <w:sz w:val="20"/>
                <w:szCs w:val="20"/>
              </w:rPr>
              <w:t>t</w:t>
            </w:r>
            <w:r w:rsidRPr="006706AE">
              <w:rPr>
                <w:rFonts w:ascii="Calibri" w:eastAsia="Times New Roman" w:hAnsi="Calibri"/>
                <w:spacing w:val="-2"/>
                <w:sz w:val="20"/>
                <w:szCs w:val="20"/>
              </w:rPr>
              <w:t>iv</w:t>
            </w:r>
            <w:r w:rsidRPr="006706AE">
              <w:rPr>
                <w:rFonts w:ascii="Calibri" w:eastAsia="Times New Roman" w:hAnsi="Calibri"/>
                <w:sz w:val="20"/>
                <w:szCs w:val="20"/>
              </w:rPr>
              <w:t>e</w:t>
            </w:r>
            <w:r w:rsidRPr="006706AE">
              <w:rPr>
                <w:rFonts w:ascii="Calibri" w:eastAsia="Times New Roman" w:hAnsi="Calibri"/>
                <w:spacing w:val="-1"/>
                <w:sz w:val="20"/>
                <w:szCs w:val="20"/>
              </w:rPr>
              <w:t xml:space="preserve"> </w:t>
            </w:r>
            <w:r w:rsidRPr="006706AE">
              <w:rPr>
                <w:rFonts w:ascii="Calibri" w:eastAsia="Times New Roman" w:hAnsi="Calibri"/>
                <w:spacing w:val="-3"/>
                <w:sz w:val="20"/>
                <w:szCs w:val="20"/>
              </w:rPr>
              <w:t>a</w:t>
            </w:r>
            <w:r w:rsidRPr="006706AE">
              <w:rPr>
                <w:rFonts w:ascii="Calibri" w:eastAsia="Times New Roman" w:hAnsi="Calibri"/>
                <w:spacing w:val="-5"/>
                <w:sz w:val="20"/>
                <w:szCs w:val="20"/>
              </w:rPr>
              <w:t>p</w:t>
            </w:r>
            <w:r w:rsidRPr="006706AE">
              <w:rPr>
                <w:rFonts w:ascii="Calibri" w:eastAsia="Times New Roman" w:hAnsi="Calibri"/>
                <w:spacing w:val="-2"/>
                <w:sz w:val="20"/>
                <w:szCs w:val="20"/>
              </w:rPr>
              <w:t>p</w:t>
            </w:r>
            <w:r w:rsidRPr="006706AE">
              <w:rPr>
                <w:rFonts w:ascii="Calibri" w:eastAsia="Times New Roman" w:hAnsi="Calibri"/>
                <w:spacing w:val="-6"/>
                <w:sz w:val="20"/>
                <w:szCs w:val="20"/>
              </w:rPr>
              <w:t>r</w:t>
            </w:r>
            <w:r w:rsidRPr="006706AE">
              <w:rPr>
                <w:rFonts w:ascii="Calibri" w:eastAsia="Times New Roman" w:hAnsi="Calibri"/>
                <w:spacing w:val="-2"/>
                <w:sz w:val="20"/>
                <w:szCs w:val="20"/>
              </w:rPr>
              <w:t>ov</w:t>
            </w:r>
            <w:r w:rsidRPr="006706AE">
              <w:rPr>
                <w:rFonts w:ascii="Calibri" w:eastAsia="Times New Roman" w:hAnsi="Calibri"/>
                <w:spacing w:val="-3"/>
                <w:sz w:val="20"/>
                <w:szCs w:val="20"/>
              </w:rPr>
              <w:t>a</w:t>
            </w:r>
            <w:r w:rsidRPr="006706AE">
              <w:rPr>
                <w:rFonts w:ascii="Calibri" w:eastAsia="Times New Roman" w:hAnsi="Calibri"/>
                <w:spacing w:val="-2"/>
                <w:sz w:val="20"/>
                <w:szCs w:val="20"/>
              </w:rPr>
              <w:t>l</w:t>
            </w:r>
            <w:r w:rsidRPr="006706AE">
              <w:rPr>
                <w:rFonts w:ascii="Calibri" w:eastAsia="Times New Roman" w:hAnsi="Calibri"/>
                <w:sz w:val="20"/>
                <w:szCs w:val="20"/>
              </w:rPr>
              <w:t>,</w:t>
            </w:r>
            <w:r w:rsidRPr="006706AE">
              <w:rPr>
                <w:rFonts w:ascii="Calibri" w:eastAsia="Times New Roman" w:hAnsi="Calibri"/>
                <w:spacing w:val="-2"/>
                <w:sz w:val="20"/>
                <w:szCs w:val="20"/>
              </w:rPr>
              <w:t xml:space="preserve"> </w:t>
            </w:r>
            <w:r w:rsidRPr="006706AE">
              <w:rPr>
                <w:rFonts w:ascii="Calibri" w:eastAsia="Times New Roman" w:hAnsi="Calibri"/>
                <w:spacing w:val="-3"/>
                <w:sz w:val="20"/>
                <w:szCs w:val="20"/>
              </w:rPr>
              <w:t>Tec</w:t>
            </w:r>
            <w:r w:rsidRPr="006706AE">
              <w:rPr>
                <w:rFonts w:ascii="Calibri" w:eastAsia="Times New Roman" w:hAnsi="Calibri"/>
                <w:spacing w:val="-2"/>
                <w:sz w:val="20"/>
                <w:szCs w:val="20"/>
              </w:rPr>
              <w:t>hni</w:t>
            </w:r>
            <w:r w:rsidRPr="006706AE">
              <w:rPr>
                <w:rFonts w:ascii="Calibri" w:eastAsia="Times New Roman" w:hAnsi="Calibri"/>
                <w:spacing w:val="-3"/>
                <w:sz w:val="20"/>
                <w:szCs w:val="20"/>
              </w:rPr>
              <w:t>c</w:t>
            </w:r>
            <w:r w:rsidRPr="006706AE">
              <w:rPr>
                <w:rFonts w:ascii="Calibri" w:eastAsia="Times New Roman" w:hAnsi="Calibri"/>
                <w:spacing w:val="-6"/>
                <w:sz w:val="20"/>
                <w:szCs w:val="20"/>
              </w:rPr>
              <w:t>a</w:t>
            </w:r>
            <w:r w:rsidRPr="006706AE">
              <w:rPr>
                <w:rFonts w:ascii="Calibri" w:eastAsia="Times New Roman" w:hAnsi="Calibri"/>
                <w:sz w:val="20"/>
                <w:szCs w:val="20"/>
              </w:rPr>
              <w:t>l</w:t>
            </w:r>
            <w:r w:rsidRPr="006706AE">
              <w:rPr>
                <w:rFonts w:ascii="Calibri" w:eastAsia="Times New Roman" w:hAnsi="Calibri"/>
                <w:spacing w:val="3"/>
                <w:sz w:val="20"/>
                <w:szCs w:val="20"/>
              </w:rPr>
              <w:t xml:space="preserve"> </w:t>
            </w:r>
            <w:r w:rsidRPr="006706AE">
              <w:rPr>
                <w:rFonts w:ascii="Calibri" w:eastAsia="Times New Roman" w:hAnsi="Calibri"/>
                <w:spacing w:val="-2"/>
                <w:sz w:val="20"/>
                <w:szCs w:val="20"/>
              </w:rPr>
              <w:t>s</w:t>
            </w:r>
            <w:r w:rsidRPr="006706AE">
              <w:rPr>
                <w:rFonts w:ascii="Calibri" w:eastAsia="Times New Roman" w:hAnsi="Calibri"/>
                <w:spacing w:val="-3"/>
                <w:sz w:val="20"/>
                <w:szCs w:val="20"/>
              </w:rPr>
              <w:t>a</w:t>
            </w:r>
            <w:r w:rsidRPr="006706AE">
              <w:rPr>
                <w:rFonts w:ascii="Calibri" w:eastAsia="Times New Roman" w:hAnsi="Calibri"/>
                <w:spacing w:val="-2"/>
                <w:sz w:val="20"/>
                <w:szCs w:val="20"/>
              </w:rPr>
              <w:t>n</w:t>
            </w:r>
            <w:r w:rsidRPr="006706AE">
              <w:rPr>
                <w:rFonts w:ascii="Calibri" w:eastAsia="Times New Roman" w:hAnsi="Calibri"/>
                <w:spacing w:val="-6"/>
                <w:sz w:val="20"/>
                <w:szCs w:val="20"/>
              </w:rPr>
              <w:t>c</w:t>
            </w:r>
            <w:r w:rsidRPr="006706AE">
              <w:rPr>
                <w:rFonts w:ascii="Calibri" w:eastAsia="Times New Roman" w:hAnsi="Calibri"/>
                <w:spacing w:val="-2"/>
                <w:sz w:val="20"/>
                <w:szCs w:val="20"/>
              </w:rPr>
              <w:t>ti</w:t>
            </w:r>
            <w:r w:rsidRPr="006706AE">
              <w:rPr>
                <w:rFonts w:ascii="Calibri" w:eastAsia="Times New Roman" w:hAnsi="Calibri"/>
                <w:spacing w:val="-5"/>
                <w:sz w:val="20"/>
                <w:szCs w:val="20"/>
              </w:rPr>
              <w:t>o</w:t>
            </w:r>
            <w:r w:rsidRPr="006706AE">
              <w:rPr>
                <w:rFonts w:ascii="Calibri" w:eastAsia="Times New Roman" w:hAnsi="Calibri"/>
                <w:sz w:val="20"/>
                <w:szCs w:val="20"/>
              </w:rPr>
              <w:t xml:space="preserve">n </w:t>
            </w:r>
            <w:r w:rsidRPr="006706AE">
              <w:rPr>
                <w:rFonts w:ascii="Calibri" w:eastAsia="Times New Roman" w:hAnsi="Calibri"/>
                <w:spacing w:val="-6"/>
                <w:sz w:val="20"/>
                <w:szCs w:val="20"/>
              </w:rPr>
              <w:t>a</w:t>
            </w:r>
            <w:r w:rsidRPr="006706AE">
              <w:rPr>
                <w:rFonts w:ascii="Calibri" w:eastAsia="Times New Roman" w:hAnsi="Calibri"/>
                <w:spacing w:val="-2"/>
                <w:sz w:val="20"/>
                <w:szCs w:val="20"/>
              </w:rPr>
              <w:t>n</w:t>
            </w:r>
            <w:r w:rsidRPr="006706AE">
              <w:rPr>
                <w:rFonts w:ascii="Calibri" w:eastAsia="Times New Roman" w:hAnsi="Calibri"/>
                <w:sz w:val="20"/>
                <w:szCs w:val="20"/>
              </w:rPr>
              <w:t xml:space="preserve">d </w:t>
            </w:r>
            <w:r w:rsidRPr="006706AE">
              <w:rPr>
                <w:rFonts w:ascii="Calibri" w:eastAsia="Times New Roman" w:hAnsi="Calibri"/>
                <w:spacing w:val="-3"/>
                <w:sz w:val="20"/>
                <w:szCs w:val="20"/>
              </w:rPr>
              <w:t>A</w:t>
            </w:r>
            <w:r w:rsidRPr="006706AE">
              <w:rPr>
                <w:rFonts w:ascii="Calibri" w:eastAsia="Times New Roman" w:hAnsi="Calibri"/>
                <w:spacing w:val="-2"/>
                <w:sz w:val="20"/>
                <w:szCs w:val="20"/>
              </w:rPr>
              <w:t>llo</w:t>
            </w:r>
            <w:r w:rsidRPr="006706AE">
              <w:rPr>
                <w:rFonts w:ascii="Calibri" w:eastAsia="Times New Roman" w:hAnsi="Calibri"/>
                <w:spacing w:val="-3"/>
                <w:sz w:val="20"/>
                <w:szCs w:val="20"/>
              </w:rPr>
              <w:t>ca</w:t>
            </w:r>
            <w:r w:rsidRPr="006706AE">
              <w:rPr>
                <w:rFonts w:ascii="Calibri" w:eastAsia="Times New Roman" w:hAnsi="Calibri"/>
                <w:spacing w:val="-4"/>
                <w:sz w:val="20"/>
                <w:szCs w:val="20"/>
              </w:rPr>
              <w:t>t</w:t>
            </w:r>
            <w:r w:rsidRPr="006706AE">
              <w:rPr>
                <w:rFonts w:ascii="Calibri" w:eastAsia="Times New Roman" w:hAnsi="Calibri"/>
                <w:spacing w:val="-2"/>
                <w:sz w:val="20"/>
                <w:szCs w:val="20"/>
              </w:rPr>
              <w:t>io</w:t>
            </w:r>
            <w:r w:rsidRPr="006706AE">
              <w:rPr>
                <w:rFonts w:ascii="Calibri" w:eastAsia="Times New Roman" w:hAnsi="Calibri"/>
                <w:sz w:val="20"/>
                <w:szCs w:val="20"/>
              </w:rPr>
              <w:t>n</w:t>
            </w:r>
            <w:r w:rsidRPr="006706AE">
              <w:rPr>
                <w:rFonts w:ascii="Calibri" w:eastAsia="Times New Roman" w:hAnsi="Calibri"/>
                <w:spacing w:val="-7"/>
                <w:sz w:val="20"/>
                <w:szCs w:val="20"/>
              </w:rPr>
              <w:t xml:space="preserve"> </w:t>
            </w:r>
            <w:r w:rsidRPr="006706AE">
              <w:rPr>
                <w:rFonts w:ascii="Calibri" w:eastAsia="Times New Roman" w:hAnsi="Calibri"/>
                <w:spacing w:val="-2"/>
                <w:sz w:val="20"/>
                <w:szCs w:val="20"/>
              </w:rPr>
              <w:t>o</w:t>
            </w:r>
            <w:r w:rsidRPr="006706AE">
              <w:rPr>
                <w:rFonts w:ascii="Calibri" w:eastAsia="Times New Roman" w:hAnsi="Calibri"/>
                <w:sz w:val="20"/>
                <w:szCs w:val="20"/>
              </w:rPr>
              <w:t>f</w:t>
            </w:r>
            <w:r w:rsidRPr="006706AE">
              <w:rPr>
                <w:rFonts w:ascii="Calibri" w:eastAsia="Times New Roman" w:hAnsi="Calibri"/>
                <w:spacing w:val="-6"/>
                <w:sz w:val="20"/>
                <w:szCs w:val="20"/>
              </w:rPr>
              <w:t xml:space="preserve"> </w:t>
            </w:r>
            <w:r w:rsidRPr="006706AE">
              <w:rPr>
                <w:rFonts w:ascii="Calibri" w:eastAsia="Times New Roman" w:hAnsi="Calibri"/>
                <w:spacing w:val="-3"/>
                <w:sz w:val="20"/>
                <w:szCs w:val="20"/>
              </w:rPr>
              <w:t>f</w:t>
            </w:r>
            <w:r w:rsidRPr="006706AE">
              <w:rPr>
                <w:rFonts w:ascii="Calibri" w:eastAsia="Times New Roman" w:hAnsi="Calibri"/>
                <w:spacing w:val="-2"/>
                <w:sz w:val="20"/>
                <w:szCs w:val="20"/>
              </w:rPr>
              <w:t>u</w:t>
            </w:r>
            <w:r w:rsidRPr="006706AE">
              <w:rPr>
                <w:rFonts w:ascii="Calibri" w:eastAsia="Times New Roman" w:hAnsi="Calibri"/>
                <w:spacing w:val="-5"/>
                <w:sz w:val="20"/>
                <w:szCs w:val="20"/>
              </w:rPr>
              <w:t>n</w:t>
            </w:r>
            <w:r w:rsidRPr="006706AE">
              <w:rPr>
                <w:rFonts w:ascii="Calibri" w:eastAsia="Times New Roman" w:hAnsi="Calibri"/>
                <w:spacing w:val="-2"/>
                <w:sz w:val="20"/>
                <w:szCs w:val="20"/>
              </w:rPr>
              <w:t>d</w:t>
            </w:r>
            <w:r w:rsidRPr="006706AE">
              <w:rPr>
                <w:rFonts w:ascii="Calibri" w:eastAsia="Times New Roman" w:hAnsi="Calibri"/>
                <w:sz w:val="20"/>
                <w:szCs w:val="20"/>
              </w:rPr>
              <w:t>s</w:t>
            </w:r>
          </w:p>
          <w:p w14:paraId="76807A71" w14:textId="77777777" w:rsidR="006706AE" w:rsidRPr="006706AE" w:rsidRDefault="006706AE" w:rsidP="008638C4">
            <w:pPr>
              <w:numPr>
                <w:ilvl w:val="0"/>
                <w:numId w:val="349"/>
              </w:numPr>
              <w:tabs>
                <w:tab w:val="left" w:pos="980"/>
              </w:tabs>
              <w:spacing w:after="160" w:line="360" w:lineRule="auto"/>
              <w:ind w:left="275" w:right="171" w:hanging="270"/>
              <w:contextualSpacing/>
              <w:jc w:val="left"/>
              <w:rPr>
                <w:rFonts w:ascii="Calibri" w:eastAsia="Times New Roman" w:hAnsi="Calibri"/>
                <w:sz w:val="20"/>
                <w:szCs w:val="20"/>
              </w:rPr>
            </w:pPr>
            <w:r w:rsidRPr="006706AE">
              <w:rPr>
                <w:rFonts w:ascii="Calibri" w:eastAsia="Times New Roman" w:hAnsi="Calibri"/>
                <w:spacing w:val="-7"/>
                <w:sz w:val="20"/>
                <w:szCs w:val="20"/>
              </w:rPr>
              <w:t>L</w:t>
            </w:r>
            <w:r w:rsidRPr="006706AE">
              <w:rPr>
                <w:rFonts w:ascii="Calibri" w:eastAsia="Times New Roman" w:hAnsi="Calibri"/>
                <w:spacing w:val="-2"/>
                <w:sz w:val="20"/>
                <w:szCs w:val="20"/>
              </w:rPr>
              <w:t>is</w:t>
            </w:r>
            <w:r w:rsidRPr="006706AE">
              <w:rPr>
                <w:rFonts w:ascii="Calibri" w:eastAsia="Times New Roman" w:hAnsi="Calibri"/>
                <w:sz w:val="20"/>
                <w:szCs w:val="20"/>
              </w:rPr>
              <w:t>t</w:t>
            </w:r>
            <w:r w:rsidRPr="006706AE">
              <w:rPr>
                <w:rFonts w:ascii="Calibri" w:eastAsia="Times New Roman" w:hAnsi="Calibri"/>
                <w:spacing w:val="-4"/>
                <w:sz w:val="20"/>
                <w:szCs w:val="20"/>
              </w:rPr>
              <w:t xml:space="preserve"> </w:t>
            </w:r>
            <w:r w:rsidRPr="006706AE">
              <w:rPr>
                <w:rFonts w:ascii="Calibri" w:eastAsia="Times New Roman" w:hAnsi="Calibri"/>
                <w:spacing w:val="-2"/>
                <w:sz w:val="20"/>
                <w:szCs w:val="20"/>
              </w:rPr>
              <w:t>th</w:t>
            </w:r>
            <w:r w:rsidRPr="006706AE">
              <w:rPr>
                <w:rFonts w:ascii="Calibri" w:eastAsia="Times New Roman" w:hAnsi="Calibri"/>
                <w:sz w:val="20"/>
                <w:szCs w:val="20"/>
              </w:rPr>
              <w:t>e</w:t>
            </w:r>
            <w:r w:rsidRPr="006706AE">
              <w:rPr>
                <w:rFonts w:ascii="Calibri" w:eastAsia="Times New Roman" w:hAnsi="Calibri"/>
                <w:spacing w:val="-6"/>
                <w:sz w:val="20"/>
                <w:szCs w:val="20"/>
              </w:rPr>
              <w:t xml:space="preserve"> </w:t>
            </w:r>
            <w:r w:rsidRPr="006706AE">
              <w:rPr>
                <w:rFonts w:ascii="Calibri" w:eastAsia="Times New Roman" w:hAnsi="Calibri"/>
                <w:spacing w:val="-2"/>
                <w:sz w:val="20"/>
                <w:szCs w:val="20"/>
              </w:rPr>
              <w:t>m</w:t>
            </w:r>
            <w:r w:rsidRPr="006706AE">
              <w:rPr>
                <w:rFonts w:ascii="Calibri" w:eastAsia="Times New Roman" w:hAnsi="Calibri"/>
                <w:spacing w:val="-3"/>
                <w:sz w:val="20"/>
                <w:szCs w:val="20"/>
              </w:rPr>
              <w:t>er</w:t>
            </w:r>
            <w:r w:rsidRPr="006706AE">
              <w:rPr>
                <w:rFonts w:ascii="Calibri" w:eastAsia="Times New Roman" w:hAnsi="Calibri"/>
                <w:spacing w:val="-4"/>
                <w:sz w:val="20"/>
                <w:szCs w:val="20"/>
              </w:rPr>
              <w:t>i</w:t>
            </w:r>
            <w:r w:rsidRPr="006706AE">
              <w:rPr>
                <w:rFonts w:ascii="Calibri" w:eastAsia="Times New Roman" w:hAnsi="Calibri"/>
                <w:spacing w:val="-2"/>
                <w:sz w:val="20"/>
                <w:szCs w:val="20"/>
              </w:rPr>
              <w:t>t</w:t>
            </w:r>
            <w:r w:rsidRPr="006706AE">
              <w:rPr>
                <w:rFonts w:ascii="Calibri" w:eastAsia="Times New Roman" w:hAnsi="Calibri"/>
                <w:sz w:val="20"/>
                <w:szCs w:val="20"/>
              </w:rPr>
              <w:t>s</w:t>
            </w:r>
            <w:r w:rsidRPr="006706AE">
              <w:rPr>
                <w:rFonts w:ascii="Calibri" w:eastAsia="Times New Roman" w:hAnsi="Calibri"/>
                <w:spacing w:val="-5"/>
                <w:sz w:val="20"/>
                <w:szCs w:val="20"/>
              </w:rPr>
              <w:t xml:space="preserve"> </w:t>
            </w:r>
            <w:r w:rsidRPr="006706AE">
              <w:rPr>
                <w:rFonts w:ascii="Calibri" w:eastAsia="Times New Roman" w:hAnsi="Calibri"/>
                <w:spacing w:val="-3"/>
                <w:sz w:val="20"/>
                <w:szCs w:val="20"/>
              </w:rPr>
              <w:t>a</w:t>
            </w:r>
            <w:r w:rsidRPr="006706AE">
              <w:rPr>
                <w:rFonts w:ascii="Calibri" w:eastAsia="Times New Roman" w:hAnsi="Calibri"/>
                <w:spacing w:val="-5"/>
                <w:sz w:val="20"/>
                <w:szCs w:val="20"/>
              </w:rPr>
              <w:t>n</w:t>
            </w:r>
            <w:r w:rsidRPr="006706AE">
              <w:rPr>
                <w:rFonts w:ascii="Calibri" w:eastAsia="Times New Roman" w:hAnsi="Calibri"/>
                <w:sz w:val="20"/>
                <w:szCs w:val="20"/>
              </w:rPr>
              <w:t>d</w:t>
            </w:r>
            <w:r w:rsidRPr="006706AE">
              <w:rPr>
                <w:rFonts w:ascii="Calibri" w:eastAsia="Times New Roman" w:hAnsi="Calibri"/>
                <w:spacing w:val="-5"/>
                <w:sz w:val="20"/>
                <w:szCs w:val="20"/>
              </w:rPr>
              <w:t xml:space="preserve"> </w:t>
            </w:r>
            <w:r w:rsidRPr="006706AE">
              <w:rPr>
                <w:rFonts w:ascii="Calibri" w:eastAsia="Times New Roman" w:hAnsi="Calibri"/>
                <w:spacing w:val="-4"/>
                <w:sz w:val="20"/>
                <w:szCs w:val="20"/>
              </w:rPr>
              <w:t>l</w:t>
            </w:r>
            <w:r w:rsidRPr="006706AE">
              <w:rPr>
                <w:rFonts w:ascii="Calibri" w:eastAsia="Times New Roman" w:hAnsi="Calibri"/>
                <w:spacing w:val="-2"/>
                <w:sz w:val="20"/>
                <w:szCs w:val="20"/>
              </w:rPr>
              <w:t>i</w:t>
            </w:r>
            <w:r w:rsidRPr="006706AE">
              <w:rPr>
                <w:rFonts w:ascii="Calibri" w:eastAsia="Times New Roman" w:hAnsi="Calibri"/>
                <w:spacing w:val="-4"/>
                <w:sz w:val="20"/>
                <w:szCs w:val="20"/>
              </w:rPr>
              <w:t>m</w:t>
            </w:r>
            <w:r w:rsidRPr="006706AE">
              <w:rPr>
                <w:rFonts w:ascii="Calibri" w:eastAsia="Times New Roman" w:hAnsi="Calibri"/>
                <w:spacing w:val="-2"/>
                <w:sz w:val="20"/>
                <w:szCs w:val="20"/>
              </w:rPr>
              <w:t>it</w:t>
            </w:r>
            <w:r w:rsidRPr="006706AE">
              <w:rPr>
                <w:rFonts w:ascii="Calibri" w:eastAsia="Times New Roman" w:hAnsi="Calibri"/>
                <w:spacing w:val="-3"/>
                <w:sz w:val="20"/>
                <w:szCs w:val="20"/>
              </w:rPr>
              <w:t>a</w:t>
            </w:r>
            <w:r w:rsidRPr="006706AE">
              <w:rPr>
                <w:rFonts w:ascii="Calibri" w:eastAsia="Times New Roman" w:hAnsi="Calibri"/>
                <w:spacing w:val="-4"/>
                <w:sz w:val="20"/>
                <w:szCs w:val="20"/>
              </w:rPr>
              <w:t>t</w:t>
            </w:r>
            <w:r w:rsidRPr="006706AE">
              <w:rPr>
                <w:rFonts w:ascii="Calibri" w:eastAsia="Times New Roman" w:hAnsi="Calibri"/>
                <w:spacing w:val="-2"/>
                <w:sz w:val="20"/>
                <w:szCs w:val="20"/>
              </w:rPr>
              <w:t>ion</w:t>
            </w:r>
            <w:r w:rsidRPr="006706AE">
              <w:rPr>
                <w:rFonts w:ascii="Calibri" w:eastAsia="Times New Roman" w:hAnsi="Calibri"/>
                <w:sz w:val="20"/>
                <w:szCs w:val="20"/>
              </w:rPr>
              <w:t>s</w:t>
            </w:r>
            <w:r w:rsidRPr="006706AE">
              <w:rPr>
                <w:rFonts w:ascii="Calibri" w:eastAsia="Times New Roman" w:hAnsi="Calibri"/>
                <w:spacing w:val="-7"/>
                <w:sz w:val="20"/>
                <w:szCs w:val="20"/>
              </w:rPr>
              <w:t xml:space="preserve"> </w:t>
            </w:r>
            <w:r w:rsidRPr="006706AE">
              <w:rPr>
                <w:rFonts w:ascii="Calibri" w:eastAsia="Times New Roman" w:hAnsi="Calibri"/>
                <w:spacing w:val="-2"/>
                <w:sz w:val="20"/>
                <w:szCs w:val="20"/>
              </w:rPr>
              <w:t>o</w:t>
            </w:r>
            <w:r w:rsidRPr="006706AE">
              <w:rPr>
                <w:rFonts w:ascii="Calibri" w:eastAsia="Times New Roman" w:hAnsi="Calibri"/>
                <w:sz w:val="20"/>
                <w:szCs w:val="20"/>
              </w:rPr>
              <w:t>f</w:t>
            </w:r>
            <w:r w:rsidRPr="006706AE">
              <w:rPr>
                <w:rFonts w:ascii="Calibri" w:eastAsia="Times New Roman" w:hAnsi="Calibri"/>
                <w:spacing w:val="-6"/>
                <w:sz w:val="20"/>
                <w:szCs w:val="20"/>
              </w:rPr>
              <w:t xml:space="preserve"> </w:t>
            </w:r>
            <w:r w:rsidRPr="006706AE">
              <w:rPr>
                <w:rFonts w:ascii="Calibri" w:eastAsia="Times New Roman" w:hAnsi="Calibri"/>
                <w:spacing w:val="-3"/>
                <w:sz w:val="20"/>
                <w:szCs w:val="20"/>
              </w:rPr>
              <w:t>eac</w:t>
            </w:r>
            <w:r w:rsidRPr="006706AE">
              <w:rPr>
                <w:rFonts w:ascii="Calibri" w:eastAsia="Times New Roman" w:hAnsi="Calibri"/>
                <w:sz w:val="20"/>
                <w:szCs w:val="20"/>
              </w:rPr>
              <w:t>h</w:t>
            </w:r>
            <w:r w:rsidRPr="006706AE">
              <w:rPr>
                <w:rFonts w:ascii="Calibri" w:eastAsia="Times New Roman" w:hAnsi="Calibri"/>
                <w:spacing w:val="-5"/>
                <w:sz w:val="20"/>
                <w:szCs w:val="20"/>
              </w:rPr>
              <w:t xml:space="preserve"> </w:t>
            </w:r>
            <w:r w:rsidRPr="006706AE">
              <w:rPr>
                <w:rFonts w:ascii="Calibri" w:eastAsia="Times New Roman" w:hAnsi="Calibri"/>
                <w:spacing w:val="-3"/>
                <w:sz w:val="20"/>
                <w:szCs w:val="20"/>
              </w:rPr>
              <w:t>c</w:t>
            </w:r>
            <w:r w:rsidRPr="006706AE">
              <w:rPr>
                <w:rFonts w:ascii="Calibri" w:eastAsia="Times New Roman" w:hAnsi="Calibri"/>
                <w:spacing w:val="-2"/>
                <w:sz w:val="20"/>
                <w:szCs w:val="20"/>
              </w:rPr>
              <w:t>o</w:t>
            </w:r>
            <w:r w:rsidRPr="006706AE">
              <w:rPr>
                <w:rFonts w:ascii="Calibri" w:eastAsia="Times New Roman" w:hAnsi="Calibri"/>
                <w:spacing w:val="-5"/>
                <w:sz w:val="20"/>
                <w:szCs w:val="20"/>
              </w:rPr>
              <w:t>n</w:t>
            </w:r>
            <w:r w:rsidRPr="006706AE">
              <w:rPr>
                <w:rFonts w:ascii="Calibri" w:eastAsia="Times New Roman" w:hAnsi="Calibri"/>
                <w:spacing w:val="-2"/>
                <w:sz w:val="20"/>
                <w:szCs w:val="20"/>
              </w:rPr>
              <w:t>t</w:t>
            </w:r>
            <w:r w:rsidRPr="006706AE">
              <w:rPr>
                <w:rFonts w:ascii="Calibri" w:eastAsia="Times New Roman" w:hAnsi="Calibri"/>
                <w:spacing w:val="-3"/>
                <w:sz w:val="20"/>
                <w:szCs w:val="20"/>
              </w:rPr>
              <w:t>rac</w:t>
            </w:r>
            <w:r w:rsidRPr="006706AE">
              <w:rPr>
                <w:rFonts w:ascii="Calibri" w:eastAsia="Times New Roman" w:hAnsi="Calibri"/>
                <w:spacing w:val="-2"/>
                <w:sz w:val="20"/>
                <w:szCs w:val="20"/>
              </w:rPr>
              <w:t>t</w:t>
            </w:r>
            <w:r w:rsidRPr="006706AE">
              <w:rPr>
                <w:rFonts w:ascii="Calibri" w:eastAsia="Times New Roman" w:hAnsi="Calibri"/>
                <w:spacing w:val="-4"/>
                <w:sz w:val="20"/>
                <w:szCs w:val="20"/>
              </w:rPr>
              <w:t>i</w:t>
            </w:r>
            <w:r w:rsidRPr="006706AE">
              <w:rPr>
                <w:rFonts w:ascii="Calibri" w:eastAsia="Times New Roman" w:hAnsi="Calibri"/>
                <w:spacing w:val="-2"/>
                <w:sz w:val="20"/>
                <w:szCs w:val="20"/>
              </w:rPr>
              <w:t>n</w:t>
            </w:r>
            <w:r w:rsidRPr="006706AE">
              <w:rPr>
                <w:rFonts w:ascii="Calibri" w:eastAsia="Times New Roman" w:hAnsi="Calibri"/>
                <w:sz w:val="20"/>
                <w:szCs w:val="20"/>
              </w:rPr>
              <w:t>g</w:t>
            </w:r>
            <w:r w:rsidRPr="006706AE">
              <w:rPr>
                <w:rFonts w:ascii="Calibri" w:eastAsia="Times New Roman" w:hAnsi="Calibri"/>
                <w:spacing w:val="-7"/>
                <w:sz w:val="20"/>
                <w:szCs w:val="20"/>
              </w:rPr>
              <w:t xml:space="preserve"> </w:t>
            </w:r>
            <w:r w:rsidRPr="006706AE">
              <w:rPr>
                <w:rFonts w:ascii="Calibri" w:eastAsia="Times New Roman" w:hAnsi="Calibri"/>
                <w:spacing w:val="-5"/>
                <w:sz w:val="20"/>
                <w:szCs w:val="20"/>
              </w:rPr>
              <w:t>s</w:t>
            </w:r>
            <w:r w:rsidRPr="006706AE">
              <w:rPr>
                <w:rFonts w:ascii="Calibri" w:eastAsia="Times New Roman" w:hAnsi="Calibri"/>
                <w:spacing w:val="-7"/>
                <w:sz w:val="20"/>
                <w:szCs w:val="20"/>
              </w:rPr>
              <w:t>y</w:t>
            </w:r>
            <w:r w:rsidRPr="006706AE">
              <w:rPr>
                <w:rFonts w:ascii="Calibri" w:eastAsia="Times New Roman" w:hAnsi="Calibri"/>
                <w:spacing w:val="-2"/>
                <w:sz w:val="20"/>
                <w:szCs w:val="20"/>
              </w:rPr>
              <w:t>st</w:t>
            </w:r>
            <w:r w:rsidRPr="006706AE">
              <w:rPr>
                <w:rFonts w:ascii="Calibri" w:eastAsia="Times New Roman" w:hAnsi="Calibri"/>
                <w:spacing w:val="-3"/>
                <w:sz w:val="20"/>
                <w:szCs w:val="20"/>
              </w:rPr>
              <w:t>e</w:t>
            </w:r>
            <w:r w:rsidRPr="006706AE">
              <w:rPr>
                <w:rFonts w:ascii="Calibri" w:eastAsia="Times New Roman" w:hAnsi="Calibri"/>
                <w:sz w:val="20"/>
                <w:szCs w:val="20"/>
              </w:rPr>
              <w:t>m.</w:t>
            </w:r>
          </w:p>
          <w:p w14:paraId="39E63D5C" w14:textId="77777777" w:rsidR="006706AE" w:rsidRPr="006706AE" w:rsidRDefault="006706AE" w:rsidP="006706AE">
            <w:pPr>
              <w:tabs>
                <w:tab w:val="left" w:pos="980"/>
              </w:tabs>
              <w:spacing w:line="360" w:lineRule="auto"/>
              <w:ind w:left="275" w:right="171" w:hanging="270"/>
              <w:contextualSpacing/>
              <w:jc w:val="left"/>
              <w:rPr>
                <w:rFonts w:ascii="Calibri" w:eastAsia="Times New Roman" w:hAnsi="Calibri"/>
                <w:sz w:val="20"/>
                <w:szCs w:val="20"/>
              </w:rPr>
            </w:pPr>
          </w:p>
          <w:p w14:paraId="50CCB316" w14:textId="77777777" w:rsidR="006706AE" w:rsidRPr="006706AE" w:rsidRDefault="006706AE" w:rsidP="006706AE">
            <w:pPr>
              <w:spacing w:after="0" w:line="360" w:lineRule="auto"/>
              <w:ind w:left="275" w:firstLine="0"/>
              <w:contextualSpacing/>
              <w:jc w:val="left"/>
              <w:rPr>
                <w:rFonts w:ascii="Calibri" w:eastAsia="Times New Roman" w:hAnsi="Calibri"/>
                <w:b/>
                <w:bCs/>
                <w:iCs/>
                <w:sz w:val="20"/>
                <w:szCs w:val="20"/>
              </w:rPr>
            </w:pPr>
          </w:p>
          <w:p w14:paraId="57FF2377" w14:textId="77777777" w:rsidR="006706AE" w:rsidRPr="006706AE" w:rsidRDefault="006706AE" w:rsidP="006706AE">
            <w:pPr>
              <w:spacing w:after="0" w:line="360" w:lineRule="auto"/>
              <w:ind w:left="275" w:firstLine="0"/>
              <w:contextualSpacing/>
              <w:jc w:val="left"/>
              <w:rPr>
                <w:rFonts w:ascii="Calibri" w:eastAsia="Times New Roman" w:hAnsi="Calibri"/>
                <w:b/>
                <w:bCs/>
                <w:iCs/>
                <w:sz w:val="20"/>
                <w:szCs w:val="20"/>
              </w:rPr>
            </w:pPr>
          </w:p>
          <w:p w14:paraId="72006937" w14:textId="77777777" w:rsidR="006706AE" w:rsidRPr="006706AE" w:rsidRDefault="006706AE" w:rsidP="006706AE">
            <w:pPr>
              <w:spacing w:after="0" w:line="360" w:lineRule="auto"/>
              <w:ind w:left="275" w:firstLine="0"/>
              <w:contextualSpacing/>
              <w:jc w:val="left"/>
              <w:rPr>
                <w:rFonts w:ascii="Calibri" w:eastAsia="Times New Roman" w:hAnsi="Calibri"/>
                <w:b/>
                <w:bCs/>
                <w:iCs/>
                <w:sz w:val="20"/>
                <w:szCs w:val="20"/>
              </w:rPr>
            </w:pPr>
          </w:p>
          <w:p w14:paraId="14D14CC8" w14:textId="77777777" w:rsidR="006706AE" w:rsidRPr="006706AE" w:rsidRDefault="006706AE" w:rsidP="006706AE">
            <w:pPr>
              <w:spacing w:after="0" w:line="360" w:lineRule="auto"/>
              <w:ind w:left="275" w:firstLine="0"/>
              <w:contextualSpacing/>
              <w:jc w:val="left"/>
              <w:rPr>
                <w:rFonts w:ascii="Calibri" w:eastAsia="Times New Roman" w:hAnsi="Calibri"/>
                <w:b/>
                <w:bCs/>
                <w:iCs/>
                <w:sz w:val="20"/>
                <w:szCs w:val="20"/>
              </w:rPr>
            </w:pPr>
          </w:p>
          <w:p w14:paraId="3C7B5A6A" w14:textId="77777777" w:rsidR="006706AE" w:rsidRPr="006706AE" w:rsidRDefault="006706AE" w:rsidP="006706AE">
            <w:pPr>
              <w:spacing w:after="0" w:line="360" w:lineRule="auto"/>
              <w:ind w:left="275" w:firstLine="0"/>
              <w:contextualSpacing/>
              <w:jc w:val="left"/>
              <w:rPr>
                <w:rFonts w:ascii="Calibri" w:eastAsia="Times New Roman" w:hAnsi="Calibri"/>
                <w:b/>
                <w:bCs/>
                <w:iCs/>
                <w:sz w:val="20"/>
                <w:szCs w:val="20"/>
              </w:rPr>
            </w:pPr>
            <w:r w:rsidRPr="006706AE">
              <w:rPr>
                <w:rFonts w:ascii="Calibri" w:eastAsia="Times New Roman" w:hAnsi="Calibri"/>
                <w:b/>
                <w:bCs/>
                <w:iCs/>
                <w:sz w:val="20"/>
                <w:szCs w:val="20"/>
              </w:rPr>
              <w:t>Practical Activity</w:t>
            </w:r>
          </w:p>
          <w:p w14:paraId="63487277" w14:textId="77777777" w:rsidR="006706AE" w:rsidRPr="006706AE" w:rsidRDefault="006706AE" w:rsidP="006706AE">
            <w:pPr>
              <w:tabs>
                <w:tab w:val="left" w:pos="980"/>
              </w:tabs>
              <w:spacing w:line="360" w:lineRule="auto"/>
              <w:ind w:left="275" w:right="171" w:firstLine="0"/>
              <w:contextualSpacing/>
              <w:jc w:val="left"/>
              <w:rPr>
                <w:rFonts w:ascii="Calibri" w:eastAsia="Times New Roman" w:hAnsi="Calibri"/>
                <w:color w:val="auto"/>
                <w:sz w:val="20"/>
                <w:szCs w:val="20"/>
              </w:rPr>
            </w:pPr>
            <w:r w:rsidRPr="006706AE">
              <w:rPr>
                <w:rFonts w:ascii="Calibri" w:eastAsia="Times New Roman" w:hAnsi="Calibri"/>
                <w:sz w:val="20"/>
                <w:szCs w:val="20"/>
                <w:lang w:val="en-GB"/>
              </w:rPr>
              <w:t>Prepare Report on Main Features of Tender Documents.</w:t>
            </w:r>
          </w:p>
        </w:tc>
        <w:tc>
          <w:tcPr>
            <w:tcW w:w="1691" w:type="dxa"/>
            <w:tcBorders>
              <w:top w:val="single" w:sz="4" w:space="0" w:color="000000"/>
              <w:left w:val="single" w:sz="4" w:space="0" w:color="000000"/>
              <w:bottom w:val="single" w:sz="4" w:space="0" w:color="000000"/>
              <w:right w:val="single" w:sz="4" w:space="0" w:color="000000"/>
            </w:tcBorders>
          </w:tcPr>
          <w:p w14:paraId="6D5C36E3" w14:textId="77777777" w:rsidR="006706AE" w:rsidRPr="006706AE" w:rsidRDefault="006706AE" w:rsidP="006706AE">
            <w:pPr>
              <w:spacing w:after="0" w:line="360" w:lineRule="auto"/>
              <w:ind w:left="720" w:hanging="718"/>
              <w:jc w:val="right"/>
              <w:rPr>
                <w:rFonts w:ascii="Calibri" w:eastAsia="Times New Roman" w:hAnsi="Calibri"/>
                <w:sz w:val="20"/>
                <w:szCs w:val="20"/>
              </w:rPr>
            </w:pPr>
            <w:r w:rsidRPr="006706AE">
              <w:rPr>
                <w:rFonts w:ascii="Calibri" w:eastAsia="Times New Roman" w:hAnsi="Calibri"/>
                <w:sz w:val="20"/>
                <w:szCs w:val="20"/>
              </w:rPr>
              <w:t>Theory-02 Hrs</w:t>
            </w:r>
          </w:p>
          <w:p w14:paraId="05B2A5BE" w14:textId="77777777" w:rsidR="006706AE" w:rsidRPr="006706AE" w:rsidRDefault="006706AE" w:rsidP="006706AE">
            <w:pPr>
              <w:spacing w:after="0" w:line="360" w:lineRule="auto"/>
              <w:ind w:left="-34"/>
              <w:jc w:val="right"/>
              <w:rPr>
                <w:rFonts w:ascii="Calibri" w:eastAsia="Times New Roman" w:hAnsi="Calibri"/>
                <w:sz w:val="20"/>
                <w:szCs w:val="20"/>
              </w:rPr>
            </w:pPr>
            <w:r w:rsidRPr="006706AE">
              <w:rPr>
                <w:rFonts w:ascii="Calibri" w:eastAsia="Times New Roman" w:hAnsi="Calibri"/>
                <w:sz w:val="20"/>
                <w:szCs w:val="20"/>
              </w:rPr>
              <w:t>Practical-04 Hrs</w:t>
            </w:r>
          </w:p>
          <w:p w14:paraId="318D267E" w14:textId="77777777" w:rsidR="006706AE" w:rsidRPr="006706AE" w:rsidRDefault="006706AE" w:rsidP="006706AE">
            <w:pPr>
              <w:spacing w:after="0" w:line="360" w:lineRule="auto"/>
              <w:ind w:left="2"/>
              <w:jc w:val="right"/>
              <w:rPr>
                <w:rFonts w:ascii="Calibri" w:eastAsia="Times New Roman" w:hAnsi="Calibri"/>
                <w:sz w:val="20"/>
                <w:szCs w:val="20"/>
              </w:rPr>
            </w:pPr>
            <w:r w:rsidRPr="006706AE">
              <w:rPr>
                <w:rFonts w:ascii="Calibri" w:eastAsia="Times New Roman" w:hAnsi="Calibri"/>
                <w:sz w:val="20"/>
                <w:szCs w:val="20"/>
              </w:rPr>
              <w:t>Total- 06 Hrs</w:t>
            </w:r>
          </w:p>
        </w:tc>
        <w:tc>
          <w:tcPr>
            <w:tcW w:w="1607" w:type="dxa"/>
            <w:tcBorders>
              <w:top w:val="single" w:sz="4" w:space="0" w:color="000000"/>
              <w:left w:val="single" w:sz="4" w:space="0" w:color="000000"/>
              <w:bottom w:val="single" w:sz="4" w:space="0" w:color="000000"/>
              <w:right w:val="single" w:sz="4" w:space="0" w:color="000000"/>
            </w:tcBorders>
          </w:tcPr>
          <w:p w14:paraId="0F0A79A8" w14:textId="77777777" w:rsidR="006706AE" w:rsidRPr="006706AE" w:rsidRDefault="006706AE" w:rsidP="006706AE">
            <w:pPr>
              <w:spacing w:after="0" w:line="240" w:lineRule="auto"/>
              <w:ind w:left="0" w:hanging="14"/>
              <w:contextualSpacing/>
              <w:jc w:val="left"/>
              <w:rPr>
                <w:rFonts w:ascii="Calibri" w:eastAsia="Times New Roman" w:hAnsi="Calibri"/>
                <w:sz w:val="20"/>
                <w:szCs w:val="20"/>
              </w:rPr>
            </w:pPr>
            <w:r w:rsidRPr="006706AE">
              <w:rPr>
                <w:rFonts w:ascii="Calibri" w:eastAsia="Times New Roman" w:hAnsi="Calibri"/>
                <w:sz w:val="20"/>
                <w:szCs w:val="20"/>
              </w:rPr>
              <w:t>Calculator</w:t>
            </w:r>
          </w:p>
          <w:p w14:paraId="1FE9D941" w14:textId="77777777" w:rsidR="006706AE" w:rsidRPr="006706AE" w:rsidRDefault="006706AE" w:rsidP="006706AE">
            <w:pPr>
              <w:spacing w:after="0" w:line="240" w:lineRule="auto"/>
              <w:ind w:left="0" w:hanging="14"/>
              <w:contextualSpacing/>
              <w:jc w:val="left"/>
              <w:rPr>
                <w:rFonts w:ascii="Calibri" w:eastAsia="Times New Roman" w:hAnsi="Calibri"/>
                <w:sz w:val="20"/>
                <w:szCs w:val="20"/>
              </w:rPr>
            </w:pPr>
            <w:r w:rsidRPr="006706AE">
              <w:rPr>
                <w:rFonts w:ascii="Calibri" w:eastAsia="Times New Roman" w:hAnsi="Calibri"/>
                <w:sz w:val="20"/>
                <w:szCs w:val="20"/>
              </w:rPr>
              <w:t>Ruler</w:t>
            </w:r>
          </w:p>
          <w:p w14:paraId="6940676E" w14:textId="77777777" w:rsidR="006706AE" w:rsidRPr="006706AE" w:rsidRDefault="006706AE" w:rsidP="006706AE">
            <w:pPr>
              <w:spacing w:after="0" w:line="240" w:lineRule="auto"/>
              <w:ind w:left="0" w:hanging="14"/>
              <w:contextualSpacing/>
              <w:jc w:val="left"/>
              <w:rPr>
                <w:rFonts w:ascii="Calibri" w:eastAsia="Times New Roman" w:hAnsi="Calibri"/>
                <w:sz w:val="20"/>
                <w:szCs w:val="20"/>
              </w:rPr>
            </w:pPr>
            <w:r w:rsidRPr="006706AE">
              <w:rPr>
                <w:rFonts w:ascii="Calibri" w:eastAsia="Times New Roman" w:hAnsi="Calibri"/>
                <w:sz w:val="20"/>
                <w:szCs w:val="20"/>
              </w:rPr>
              <w:t>Pencil</w:t>
            </w:r>
          </w:p>
          <w:p w14:paraId="66CCD87A" w14:textId="77777777" w:rsidR="006706AE" w:rsidRPr="006706AE" w:rsidRDefault="006706AE" w:rsidP="006706AE">
            <w:pPr>
              <w:spacing w:after="0" w:line="240" w:lineRule="auto"/>
              <w:ind w:left="0" w:hanging="14"/>
              <w:contextualSpacing/>
              <w:jc w:val="left"/>
              <w:rPr>
                <w:rFonts w:ascii="Calibri" w:eastAsia="Times New Roman" w:hAnsi="Calibri"/>
                <w:sz w:val="20"/>
                <w:szCs w:val="20"/>
              </w:rPr>
            </w:pPr>
            <w:r w:rsidRPr="006706AE">
              <w:rPr>
                <w:rFonts w:ascii="Calibri" w:eastAsia="Times New Roman" w:hAnsi="Calibri"/>
                <w:sz w:val="20"/>
                <w:szCs w:val="20"/>
              </w:rPr>
              <w:t>Drawing lab equipment</w:t>
            </w:r>
          </w:p>
        </w:tc>
        <w:tc>
          <w:tcPr>
            <w:tcW w:w="1015" w:type="dxa"/>
            <w:tcBorders>
              <w:top w:val="single" w:sz="4" w:space="0" w:color="000000"/>
              <w:left w:val="single" w:sz="4" w:space="0" w:color="000000"/>
              <w:bottom w:val="single" w:sz="4" w:space="0" w:color="000000"/>
              <w:right w:val="single" w:sz="4" w:space="0" w:color="000000"/>
            </w:tcBorders>
          </w:tcPr>
          <w:p w14:paraId="5B99A147" w14:textId="77777777" w:rsidR="006706AE" w:rsidRPr="006706AE" w:rsidRDefault="006706AE" w:rsidP="006706AE">
            <w:pPr>
              <w:spacing w:after="0" w:line="360" w:lineRule="auto"/>
              <w:ind w:left="2"/>
              <w:jc w:val="right"/>
              <w:rPr>
                <w:rFonts w:ascii="Calibri" w:eastAsia="Times New Roman" w:hAnsi="Calibri"/>
                <w:sz w:val="20"/>
                <w:szCs w:val="20"/>
              </w:rPr>
            </w:pPr>
            <w:r w:rsidRPr="006706AE">
              <w:rPr>
                <w:rFonts w:ascii="Calibri" w:eastAsia="Times New Roman" w:hAnsi="Calibri"/>
                <w:bCs/>
                <w:sz w:val="20"/>
                <w:szCs w:val="20"/>
              </w:rPr>
              <w:t xml:space="preserve">Class Room </w:t>
            </w:r>
          </w:p>
        </w:tc>
      </w:tr>
      <w:tr w:rsidR="006706AE" w:rsidRPr="006706AE" w14:paraId="629FA2B3" w14:textId="77777777" w:rsidTr="00C818EB">
        <w:trPr>
          <w:trHeight w:val="1565"/>
        </w:trPr>
        <w:tc>
          <w:tcPr>
            <w:tcW w:w="2110" w:type="dxa"/>
            <w:tcBorders>
              <w:top w:val="single" w:sz="4" w:space="0" w:color="000000"/>
              <w:left w:val="single" w:sz="4" w:space="0" w:color="000000"/>
              <w:bottom w:val="single" w:sz="4" w:space="0" w:color="000000"/>
              <w:right w:val="single" w:sz="4" w:space="0" w:color="000000"/>
            </w:tcBorders>
          </w:tcPr>
          <w:p w14:paraId="65F727AD" w14:textId="77777777" w:rsidR="006706AE" w:rsidRPr="006706AE" w:rsidRDefault="006706AE" w:rsidP="003F5678">
            <w:pPr>
              <w:numPr>
                <w:ilvl w:val="0"/>
                <w:numId w:val="626"/>
              </w:numPr>
              <w:spacing w:after="0" w:line="360" w:lineRule="auto"/>
              <w:ind w:left="90" w:hanging="90"/>
              <w:contextualSpacing/>
              <w:jc w:val="left"/>
              <w:rPr>
                <w:rFonts w:ascii="Calibri" w:eastAsia="Times New Roman" w:hAnsi="Calibri"/>
                <w:sz w:val="20"/>
                <w:szCs w:val="20"/>
              </w:rPr>
            </w:pPr>
            <w:r w:rsidRPr="006706AE">
              <w:rPr>
                <w:rFonts w:ascii="Calibri" w:eastAsia="Times New Roman" w:hAnsi="Calibri"/>
                <w:sz w:val="20"/>
                <w:szCs w:val="20"/>
                <w:lang w:val="en-GB"/>
              </w:rPr>
              <w:lastRenderedPageBreak/>
              <w:t>Prepare tender documents for civil works &amp; invite tender.</w:t>
            </w:r>
          </w:p>
        </w:tc>
        <w:tc>
          <w:tcPr>
            <w:tcW w:w="4164" w:type="dxa"/>
            <w:tcBorders>
              <w:top w:val="single" w:sz="4" w:space="0" w:color="000000"/>
              <w:left w:val="single" w:sz="4" w:space="0" w:color="000000"/>
              <w:bottom w:val="single" w:sz="4" w:space="0" w:color="000000"/>
              <w:right w:val="single" w:sz="4" w:space="0" w:color="000000"/>
            </w:tcBorders>
          </w:tcPr>
          <w:p w14:paraId="55BA09AA" w14:textId="77777777" w:rsidR="006706AE" w:rsidRPr="006706AE" w:rsidRDefault="006706AE" w:rsidP="008638C4">
            <w:pPr>
              <w:numPr>
                <w:ilvl w:val="0"/>
                <w:numId w:val="350"/>
              </w:numPr>
              <w:spacing w:after="0" w:line="360" w:lineRule="auto"/>
              <w:ind w:left="271" w:hanging="270"/>
              <w:contextualSpacing/>
              <w:jc w:val="left"/>
              <w:rPr>
                <w:rFonts w:ascii="Calibri" w:eastAsia="Times New Roman" w:hAnsi="Calibri"/>
                <w:b/>
                <w:sz w:val="20"/>
                <w:szCs w:val="20"/>
              </w:rPr>
            </w:pPr>
            <w:r w:rsidRPr="006706AE">
              <w:rPr>
                <w:rFonts w:ascii="Calibri" w:eastAsia="Times New Roman" w:hAnsi="Calibri"/>
                <w:b/>
                <w:sz w:val="20"/>
                <w:szCs w:val="20"/>
              </w:rPr>
              <w:t>Trainee must be able to:</w:t>
            </w:r>
          </w:p>
          <w:p w14:paraId="5D119539" w14:textId="77777777" w:rsidR="006706AE" w:rsidRPr="006706AE" w:rsidRDefault="006706AE" w:rsidP="008638C4">
            <w:pPr>
              <w:numPr>
                <w:ilvl w:val="0"/>
                <w:numId w:val="350"/>
              </w:numPr>
              <w:tabs>
                <w:tab w:val="left" w:pos="711"/>
              </w:tabs>
              <w:spacing w:after="160" w:line="360" w:lineRule="auto"/>
              <w:ind w:left="271" w:hanging="270"/>
              <w:contextualSpacing/>
              <w:jc w:val="left"/>
              <w:rPr>
                <w:rFonts w:ascii="Calibri" w:eastAsia="Times New Roman" w:hAnsi="Calibri"/>
                <w:color w:val="auto"/>
                <w:sz w:val="20"/>
                <w:szCs w:val="20"/>
                <w:lang w:val="en-GB"/>
              </w:rPr>
            </w:pPr>
            <w:r w:rsidRPr="006706AE">
              <w:rPr>
                <w:rFonts w:ascii="Calibri" w:eastAsia="Times New Roman" w:hAnsi="Calibri"/>
                <w:sz w:val="20"/>
                <w:szCs w:val="20"/>
                <w:lang w:val="en-GB"/>
              </w:rPr>
              <w:t>Prepare draft of Particular Conditions of Contract (PEC)</w:t>
            </w:r>
          </w:p>
          <w:p w14:paraId="06969D14" w14:textId="77777777" w:rsidR="006706AE" w:rsidRPr="006706AE" w:rsidRDefault="006706AE" w:rsidP="008638C4">
            <w:pPr>
              <w:numPr>
                <w:ilvl w:val="0"/>
                <w:numId w:val="350"/>
              </w:numPr>
              <w:tabs>
                <w:tab w:val="left" w:pos="711"/>
              </w:tabs>
              <w:spacing w:after="160" w:line="360" w:lineRule="auto"/>
              <w:ind w:left="271" w:hanging="270"/>
              <w:contextualSpacing/>
              <w:jc w:val="left"/>
              <w:rPr>
                <w:rFonts w:ascii="Calibri" w:eastAsia="Times New Roman" w:hAnsi="Calibri"/>
                <w:sz w:val="20"/>
                <w:szCs w:val="20"/>
                <w:lang w:val="en-GB"/>
              </w:rPr>
            </w:pPr>
            <w:r w:rsidRPr="006706AE">
              <w:rPr>
                <w:rFonts w:ascii="Calibri" w:eastAsia="Times New Roman" w:hAnsi="Calibri"/>
                <w:sz w:val="20"/>
                <w:szCs w:val="20"/>
                <w:lang w:val="en-GB"/>
              </w:rPr>
              <w:t>Prepare draft of Specifications - Special Provisions.</w:t>
            </w:r>
          </w:p>
          <w:p w14:paraId="5B14B4EC" w14:textId="77777777" w:rsidR="006706AE" w:rsidRPr="006706AE" w:rsidRDefault="006706AE" w:rsidP="008638C4">
            <w:pPr>
              <w:numPr>
                <w:ilvl w:val="0"/>
                <w:numId w:val="350"/>
              </w:numPr>
              <w:tabs>
                <w:tab w:val="left" w:pos="711"/>
              </w:tabs>
              <w:spacing w:after="160" w:line="360" w:lineRule="auto"/>
              <w:ind w:left="271" w:hanging="270"/>
              <w:contextualSpacing/>
              <w:jc w:val="left"/>
              <w:rPr>
                <w:rFonts w:ascii="Calibri" w:eastAsia="Times New Roman" w:hAnsi="Calibri"/>
                <w:sz w:val="20"/>
                <w:szCs w:val="20"/>
                <w:lang w:val="en-GB"/>
              </w:rPr>
            </w:pPr>
            <w:r w:rsidRPr="006706AE">
              <w:rPr>
                <w:rFonts w:ascii="Calibri" w:eastAsia="Times New Roman" w:hAnsi="Calibri"/>
                <w:sz w:val="20"/>
                <w:szCs w:val="20"/>
                <w:lang w:val="en-GB"/>
              </w:rPr>
              <w:t>Prepare draft of Specifications - Technical Provisions.</w:t>
            </w:r>
          </w:p>
          <w:p w14:paraId="446DA577" w14:textId="77777777" w:rsidR="006706AE" w:rsidRPr="006706AE" w:rsidRDefault="006706AE" w:rsidP="008638C4">
            <w:pPr>
              <w:numPr>
                <w:ilvl w:val="0"/>
                <w:numId w:val="350"/>
              </w:numPr>
              <w:tabs>
                <w:tab w:val="left" w:pos="711"/>
              </w:tabs>
              <w:spacing w:after="160" w:line="360" w:lineRule="auto"/>
              <w:ind w:left="271" w:hanging="270"/>
              <w:contextualSpacing/>
              <w:jc w:val="left"/>
              <w:rPr>
                <w:rFonts w:ascii="Calibri" w:eastAsia="Times New Roman" w:hAnsi="Calibri"/>
                <w:sz w:val="20"/>
                <w:szCs w:val="20"/>
                <w:lang w:val="en-GB"/>
              </w:rPr>
            </w:pPr>
            <w:r w:rsidRPr="006706AE">
              <w:rPr>
                <w:rFonts w:ascii="Calibri" w:eastAsia="Times New Roman" w:hAnsi="Calibri"/>
                <w:sz w:val="20"/>
                <w:szCs w:val="20"/>
                <w:lang w:val="en-GB"/>
              </w:rPr>
              <w:t>Prepare draft of detailed estimate &amp; Bill of Quantities.</w:t>
            </w:r>
          </w:p>
          <w:p w14:paraId="3D719701" w14:textId="77777777" w:rsidR="006706AE" w:rsidRPr="006706AE" w:rsidRDefault="006706AE" w:rsidP="008638C4">
            <w:pPr>
              <w:numPr>
                <w:ilvl w:val="0"/>
                <w:numId w:val="350"/>
              </w:numPr>
              <w:tabs>
                <w:tab w:val="left" w:pos="711"/>
              </w:tabs>
              <w:spacing w:after="160" w:line="360" w:lineRule="auto"/>
              <w:ind w:left="271" w:hanging="270"/>
              <w:contextualSpacing/>
              <w:jc w:val="left"/>
              <w:rPr>
                <w:rFonts w:ascii="Calibri" w:eastAsia="Times New Roman" w:hAnsi="Calibri"/>
                <w:sz w:val="20"/>
                <w:szCs w:val="20"/>
                <w:lang w:val="en-GB"/>
              </w:rPr>
            </w:pPr>
            <w:r w:rsidRPr="006706AE">
              <w:rPr>
                <w:rFonts w:ascii="Calibri" w:eastAsia="Times New Roman" w:hAnsi="Calibri"/>
                <w:sz w:val="20"/>
                <w:szCs w:val="20"/>
                <w:lang w:val="en-GB"/>
              </w:rPr>
              <w:t xml:space="preserve">Prepare working drawings. </w:t>
            </w:r>
          </w:p>
          <w:p w14:paraId="49BAD3DC" w14:textId="77777777" w:rsidR="006706AE" w:rsidRPr="006706AE" w:rsidRDefault="006706AE" w:rsidP="008638C4">
            <w:pPr>
              <w:numPr>
                <w:ilvl w:val="0"/>
                <w:numId w:val="350"/>
              </w:numPr>
              <w:tabs>
                <w:tab w:val="left" w:pos="711"/>
              </w:tabs>
              <w:spacing w:after="160" w:line="360" w:lineRule="auto"/>
              <w:ind w:left="271" w:hanging="270"/>
              <w:contextualSpacing/>
              <w:jc w:val="left"/>
              <w:rPr>
                <w:rFonts w:ascii="Calibri" w:eastAsia="Times New Roman" w:hAnsi="Calibri"/>
                <w:sz w:val="20"/>
                <w:szCs w:val="20"/>
                <w:lang w:val="en-GB"/>
              </w:rPr>
            </w:pPr>
            <w:r w:rsidRPr="006706AE">
              <w:rPr>
                <w:rFonts w:ascii="Calibri" w:eastAsia="Times New Roman" w:hAnsi="Calibri"/>
                <w:sz w:val="20"/>
                <w:szCs w:val="20"/>
                <w:lang w:val="en-GB"/>
              </w:rPr>
              <w:t>Prepare tender notice as per PEC &amp; PPRA rules.</w:t>
            </w:r>
          </w:p>
          <w:p w14:paraId="1F5E783D" w14:textId="77777777" w:rsidR="006706AE" w:rsidRPr="006706AE" w:rsidRDefault="006706AE" w:rsidP="008638C4">
            <w:pPr>
              <w:numPr>
                <w:ilvl w:val="0"/>
                <w:numId w:val="350"/>
              </w:numPr>
              <w:spacing w:after="0" w:line="360" w:lineRule="auto"/>
              <w:ind w:left="271" w:hanging="270"/>
              <w:contextualSpacing/>
              <w:jc w:val="left"/>
              <w:rPr>
                <w:rFonts w:ascii="Calibri" w:eastAsia="Times New Roman" w:hAnsi="Calibri"/>
                <w:b/>
                <w:sz w:val="20"/>
                <w:szCs w:val="20"/>
              </w:rPr>
            </w:pPr>
            <w:r w:rsidRPr="006706AE">
              <w:rPr>
                <w:rFonts w:ascii="Calibri" w:eastAsia="Times New Roman" w:hAnsi="Calibri"/>
                <w:sz w:val="20"/>
                <w:szCs w:val="20"/>
                <w:lang w:val="en-GB"/>
              </w:rPr>
              <w:t>Get published in the print and digital media as per PPRA rules</w:t>
            </w:r>
          </w:p>
        </w:tc>
        <w:tc>
          <w:tcPr>
            <w:tcW w:w="3722" w:type="dxa"/>
            <w:tcBorders>
              <w:top w:val="single" w:sz="4" w:space="0" w:color="000000"/>
              <w:left w:val="single" w:sz="4" w:space="0" w:color="000000"/>
              <w:bottom w:val="single" w:sz="4" w:space="0" w:color="000000"/>
              <w:right w:val="single" w:sz="4" w:space="0" w:color="000000"/>
            </w:tcBorders>
          </w:tcPr>
          <w:p w14:paraId="0637836C" w14:textId="77777777" w:rsidR="006706AE" w:rsidRPr="006706AE" w:rsidRDefault="006706AE" w:rsidP="008638C4">
            <w:pPr>
              <w:numPr>
                <w:ilvl w:val="0"/>
                <w:numId w:val="350"/>
              </w:numPr>
              <w:spacing w:after="160" w:line="360" w:lineRule="auto"/>
              <w:ind w:left="271" w:right="171" w:hanging="270"/>
              <w:contextualSpacing/>
              <w:jc w:val="left"/>
              <w:rPr>
                <w:rFonts w:ascii="Calibri" w:eastAsia="Times New Roman" w:hAnsi="Calibri"/>
                <w:color w:val="auto"/>
                <w:sz w:val="20"/>
                <w:szCs w:val="20"/>
              </w:rPr>
            </w:pPr>
            <w:r w:rsidRPr="006706AE">
              <w:rPr>
                <w:rFonts w:ascii="Calibri" w:eastAsia="Times New Roman" w:hAnsi="Calibri"/>
                <w:spacing w:val="-1"/>
                <w:sz w:val="20"/>
                <w:szCs w:val="20"/>
              </w:rPr>
              <w:t>P</w:t>
            </w:r>
            <w:r w:rsidRPr="006706AE">
              <w:rPr>
                <w:rFonts w:ascii="Calibri" w:eastAsia="Times New Roman" w:hAnsi="Calibri"/>
                <w:spacing w:val="-3"/>
                <w:sz w:val="20"/>
                <w:szCs w:val="20"/>
              </w:rPr>
              <w:t>re</w:t>
            </w:r>
            <w:r w:rsidRPr="006706AE">
              <w:rPr>
                <w:rFonts w:ascii="Calibri" w:eastAsia="Times New Roman" w:hAnsi="Calibri"/>
                <w:spacing w:val="-2"/>
                <w:sz w:val="20"/>
                <w:szCs w:val="20"/>
              </w:rPr>
              <w:t>p</w:t>
            </w:r>
            <w:r w:rsidRPr="006706AE">
              <w:rPr>
                <w:rFonts w:ascii="Calibri" w:eastAsia="Times New Roman" w:hAnsi="Calibri"/>
                <w:spacing w:val="-3"/>
                <w:sz w:val="20"/>
                <w:szCs w:val="20"/>
              </w:rPr>
              <w:t>ar</w:t>
            </w:r>
            <w:r w:rsidRPr="006706AE">
              <w:rPr>
                <w:rFonts w:ascii="Calibri" w:eastAsia="Times New Roman" w:hAnsi="Calibri"/>
                <w:sz w:val="20"/>
                <w:szCs w:val="20"/>
              </w:rPr>
              <w:t>e</w:t>
            </w:r>
            <w:r w:rsidRPr="006706AE">
              <w:rPr>
                <w:rFonts w:ascii="Calibri" w:eastAsia="Times New Roman" w:hAnsi="Calibri"/>
                <w:spacing w:val="-6"/>
                <w:sz w:val="20"/>
                <w:szCs w:val="20"/>
              </w:rPr>
              <w:t xml:space="preserve"> </w:t>
            </w:r>
            <w:r w:rsidRPr="006706AE">
              <w:rPr>
                <w:rFonts w:ascii="Calibri" w:eastAsia="Times New Roman" w:hAnsi="Calibri"/>
                <w:spacing w:val="-2"/>
                <w:sz w:val="20"/>
                <w:szCs w:val="20"/>
              </w:rPr>
              <w:t>t</w:t>
            </w:r>
            <w:r w:rsidRPr="006706AE">
              <w:rPr>
                <w:rFonts w:ascii="Calibri" w:eastAsia="Times New Roman" w:hAnsi="Calibri"/>
                <w:spacing w:val="-3"/>
                <w:sz w:val="20"/>
                <w:szCs w:val="20"/>
              </w:rPr>
              <w:t>e</w:t>
            </w:r>
            <w:r w:rsidRPr="006706AE">
              <w:rPr>
                <w:rFonts w:ascii="Calibri" w:eastAsia="Times New Roman" w:hAnsi="Calibri"/>
                <w:spacing w:val="-2"/>
                <w:sz w:val="20"/>
                <w:szCs w:val="20"/>
              </w:rPr>
              <w:t>nd</w:t>
            </w:r>
            <w:r w:rsidRPr="006706AE">
              <w:rPr>
                <w:rFonts w:ascii="Calibri" w:eastAsia="Times New Roman" w:hAnsi="Calibri"/>
                <w:spacing w:val="-3"/>
                <w:sz w:val="20"/>
                <w:szCs w:val="20"/>
              </w:rPr>
              <w:t>e</w:t>
            </w:r>
            <w:r w:rsidRPr="006706AE">
              <w:rPr>
                <w:rFonts w:ascii="Calibri" w:eastAsia="Times New Roman" w:hAnsi="Calibri"/>
                <w:sz w:val="20"/>
                <w:szCs w:val="20"/>
              </w:rPr>
              <w:t>r</w:t>
            </w:r>
            <w:r w:rsidRPr="006706AE">
              <w:rPr>
                <w:rFonts w:ascii="Calibri" w:eastAsia="Times New Roman" w:hAnsi="Calibri"/>
                <w:spacing w:val="-8"/>
                <w:sz w:val="20"/>
                <w:szCs w:val="20"/>
              </w:rPr>
              <w:t xml:space="preserve"> </w:t>
            </w:r>
            <w:r w:rsidRPr="006706AE">
              <w:rPr>
                <w:rFonts w:ascii="Calibri" w:eastAsia="Times New Roman" w:hAnsi="Calibri"/>
                <w:spacing w:val="-2"/>
                <w:sz w:val="20"/>
                <w:szCs w:val="20"/>
              </w:rPr>
              <w:t>do</w:t>
            </w:r>
            <w:r w:rsidRPr="006706AE">
              <w:rPr>
                <w:rFonts w:ascii="Calibri" w:eastAsia="Times New Roman" w:hAnsi="Calibri"/>
                <w:spacing w:val="-3"/>
                <w:sz w:val="20"/>
                <w:szCs w:val="20"/>
              </w:rPr>
              <w:t>c</w:t>
            </w:r>
            <w:r w:rsidRPr="006706AE">
              <w:rPr>
                <w:rFonts w:ascii="Calibri" w:eastAsia="Times New Roman" w:hAnsi="Calibri"/>
                <w:spacing w:val="-5"/>
                <w:sz w:val="20"/>
                <w:szCs w:val="20"/>
              </w:rPr>
              <w:t>u</w:t>
            </w:r>
            <w:r w:rsidRPr="006706AE">
              <w:rPr>
                <w:rFonts w:ascii="Calibri" w:eastAsia="Times New Roman" w:hAnsi="Calibri"/>
                <w:spacing w:val="-2"/>
                <w:sz w:val="20"/>
                <w:szCs w:val="20"/>
              </w:rPr>
              <w:t>m</w:t>
            </w:r>
            <w:r w:rsidRPr="006706AE">
              <w:rPr>
                <w:rFonts w:ascii="Calibri" w:eastAsia="Times New Roman" w:hAnsi="Calibri"/>
                <w:spacing w:val="-3"/>
                <w:sz w:val="20"/>
                <w:szCs w:val="20"/>
              </w:rPr>
              <w:t>e</w:t>
            </w:r>
            <w:r w:rsidRPr="006706AE">
              <w:rPr>
                <w:rFonts w:ascii="Calibri" w:eastAsia="Times New Roman" w:hAnsi="Calibri"/>
                <w:spacing w:val="-2"/>
                <w:sz w:val="20"/>
                <w:szCs w:val="20"/>
              </w:rPr>
              <w:t>nt</w:t>
            </w:r>
            <w:r w:rsidRPr="006706AE">
              <w:rPr>
                <w:rFonts w:ascii="Calibri" w:eastAsia="Times New Roman" w:hAnsi="Calibri"/>
                <w:sz w:val="20"/>
                <w:szCs w:val="20"/>
              </w:rPr>
              <w:t>s</w:t>
            </w:r>
          </w:p>
          <w:p w14:paraId="1AB96FBF" w14:textId="77777777" w:rsidR="006706AE" w:rsidRPr="006706AE" w:rsidRDefault="006706AE" w:rsidP="008638C4">
            <w:pPr>
              <w:numPr>
                <w:ilvl w:val="0"/>
                <w:numId w:val="350"/>
              </w:numPr>
              <w:spacing w:after="160" w:line="360" w:lineRule="auto"/>
              <w:ind w:left="271" w:right="171" w:hanging="270"/>
              <w:contextualSpacing/>
              <w:jc w:val="left"/>
              <w:rPr>
                <w:rFonts w:ascii="Calibri" w:eastAsia="Times New Roman" w:hAnsi="Calibri"/>
                <w:sz w:val="20"/>
                <w:szCs w:val="20"/>
              </w:rPr>
            </w:pPr>
            <w:r w:rsidRPr="006706AE">
              <w:rPr>
                <w:rFonts w:ascii="Calibri" w:eastAsia="Times New Roman" w:hAnsi="Calibri"/>
                <w:spacing w:val="-3"/>
                <w:sz w:val="20"/>
                <w:szCs w:val="20"/>
              </w:rPr>
              <w:t>D</w:t>
            </w:r>
            <w:r w:rsidRPr="006706AE">
              <w:rPr>
                <w:rFonts w:ascii="Calibri" w:eastAsia="Times New Roman" w:hAnsi="Calibri"/>
                <w:spacing w:val="-2"/>
                <w:sz w:val="20"/>
                <w:szCs w:val="20"/>
              </w:rPr>
              <w:t>is</w:t>
            </w:r>
            <w:r w:rsidRPr="006706AE">
              <w:rPr>
                <w:rFonts w:ascii="Calibri" w:eastAsia="Times New Roman" w:hAnsi="Calibri"/>
                <w:spacing w:val="-3"/>
                <w:sz w:val="20"/>
                <w:szCs w:val="20"/>
              </w:rPr>
              <w:t>c</w:t>
            </w:r>
            <w:r w:rsidRPr="006706AE">
              <w:rPr>
                <w:rFonts w:ascii="Calibri" w:eastAsia="Times New Roman" w:hAnsi="Calibri"/>
                <w:spacing w:val="-2"/>
                <w:sz w:val="20"/>
                <w:szCs w:val="20"/>
              </w:rPr>
              <w:t>u</w:t>
            </w:r>
            <w:r w:rsidRPr="006706AE">
              <w:rPr>
                <w:rFonts w:ascii="Calibri" w:eastAsia="Times New Roman" w:hAnsi="Calibri"/>
                <w:spacing w:val="-5"/>
                <w:sz w:val="20"/>
                <w:szCs w:val="20"/>
              </w:rPr>
              <w:t>s</w:t>
            </w:r>
            <w:r w:rsidRPr="006706AE">
              <w:rPr>
                <w:rFonts w:ascii="Calibri" w:eastAsia="Times New Roman" w:hAnsi="Calibri"/>
                <w:sz w:val="20"/>
                <w:szCs w:val="20"/>
              </w:rPr>
              <w:t>s</w:t>
            </w:r>
            <w:r w:rsidRPr="006706AE">
              <w:rPr>
                <w:rFonts w:ascii="Calibri" w:eastAsia="Times New Roman" w:hAnsi="Calibri"/>
                <w:spacing w:val="-5"/>
                <w:sz w:val="20"/>
                <w:szCs w:val="20"/>
              </w:rPr>
              <w:t xml:space="preserve"> </w:t>
            </w:r>
            <w:r w:rsidRPr="006706AE">
              <w:rPr>
                <w:rFonts w:ascii="Calibri" w:eastAsia="Times New Roman" w:hAnsi="Calibri"/>
                <w:spacing w:val="-4"/>
                <w:sz w:val="20"/>
                <w:szCs w:val="20"/>
              </w:rPr>
              <w:t>t</w:t>
            </w:r>
            <w:r w:rsidRPr="006706AE">
              <w:rPr>
                <w:rFonts w:ascii="Calibri" w:eastAsia="Times New Roman" w:hAnsi="Calibri"/>
                <w:spacing w:val="-2"/>
                <w:sz w:val="20"/>
                <w:szCs w:val="20"/>
              </w:rPr>
              <w:t>h</w:t>
            </w:r>
            <w:r w:rsidRPr="006706AE">
              <w:rPr>
                <w:rFonts w:ascii="Calibri" w:eastAsia="Times New Roman" w:hAnsi="Calibri"/>
                <w:sz w:val="20"/>
                <w:szCs w:val="20"/>
              </w:rPr>
              <w:t>e</w:t>
            </w:r>
            <w:r w:rsidRPr="006706AE">
              <w:rPr>
                <w:rFonts w:ascii="Calibri" w:eastAsia="Times New Roman" w:hAnsi="Calibri"/>
                <w:spacing w:val="-6"/>
                <w:sz w:val="20"/>
                <w:szCs w:val="20"/>
              </w:rPr>
              <w:t xml:space="preserve"> </w:t>
            </w:r>
            <w:r w:rsidRPr="006706AE">
              <w:rPr>
                <w:rFonts w:ascii="Calibri" w:eastAsia="Times New Roman" w:hAnsi="Calibri"/>
                <w:spacing w:val="-2"/>
                <w:sz w:val="20"/>
                <w:szCs w:val="20"/>
              </w:rPr>
              <w:t>i</w:t>
            </w:r>
            <w:r w:rsidRPr="006706AE">
              <w:rPr>
                <w:rFonts w:ascii="Calibri" w:eastAsia="Times New Roman" w:hAnsi="Calibri"/>
                <w:spacing w:val="-5"/>
                <w:sz w:val="20"/>
                <w:szCs w:val="20"/>
              </w:rPr>
              <w:t>n</w:t>
            </w:r>
            <w:r w:rsidRPr="006706AE">
              <w:rPr>
                <w:rFonts w:ascii="Calibri" w:eastAsia="Times New Roman" w:hAnsi="Calibri"/>
                <w:spacing w:val="-2"/>
                <w:sz w:val="20"/>
                <w:szCs w:val="20"/>
              </w:rPr>
              <w:t>st</w:t>
            </w:r>
            <w:r w:rsidRPr="006706AE">
              <w:rPr>
                <w:rFonts w:ascii="Calibri" w:eastAsia="Times New Roman" w:hAnsi="Calibri"/>
                <w:spacing w:val="-3"/>
                <w:sz w:val="20"/>
                <w:szCs w:val="20"/>
              </w:rPr>
              <w:t>r</w:t>
            </w:r>
            <w:r w:rsidRPr="006706AE">
              <w:rPr>
                <w:rFonts w:ascii="Calibri" w:eastAsia="Times New Roman" w:hAnsi="Calibri"/>
                <w:spacing w:val="-2"/>
                <w:sz w:val="20"/>
                <w:szCs w:val="20"/>
              </w:rPr>
              <w:t>u</w:t>
            </w:r>
            <w:r w:rsidRPr="006706AE">
              <w:rPr>
                <w:rFonts w:ascii="Calibri" w:eastAsia="Times New Roman" w:hAnsi="Calibri"/>
                <w:spacing w:val="-6"/>
                <w:sz w:val="20"/>
                <w:szCs w:val="20"/>
              </w:rPr>
              <w:t>c</w:t>
            </w:r>
            <w:r w:rsidRPr="006706AE">
              <w:rPr>
                <w:rFonts w:ascii="Calibri" w:eastAsia="Times New Roman" w:hAnsi="Calibri"/>
                <w:spacing w:val="-2"/>
                <w:sz w:val="20"/>
                <w:szCs w:val="20"/>
              </w:rPr>
              <w:t>ti</w:t>
            </w:r>
            <w:r w:rsidRPr="006706AE">
              <w:rPr>
                <w:rFonts w:ascii="Calibri" w:eastAsia="Times New Roman" w:hAnsi="Calibri"/>
                <w:spacing w:val="-5"/>
                <w:sz w:val="20"/>
                <w:szCs w:val="20"/>
              </w:rPr>
              <w:t>o</w:t>
            </w:r>
            <w:r w:rsidRPr="006706AE">
              <w:rPr>
                <w:rFonts w:ascii="Calibri" w:eastAsia="Times New Roman" w:hAnsi="Calibri"/>
                <w:sz w:val="20"/>
                <w:szCs w:val="20"/>
              </w:rPr>
              <w:t>n</w:t>
            </w:r>
            <w:r w:rsidRPr="006706AE">
              <w:rPr>
                <w:rFonts w:ascii="Calibri" w:eastAsia="Times New Roman" w:hAnsi="Calibri"/>
                <w:spacing w:val="-5"/>
                <w:sz w:val="20"/>
                <w:szCs w:val="20"/>
              </w:rPr>
              <w:t xml:space="preserve"> </w:t>
            </w:r>
            <w:r w:rsidRPr="006706AE">
              <w:rPr>
                <w:rFonts w:ascii="Calibri" w:eastAsia="Times New Roman" w:hAnsi="Calibri"/>
                <w:spacing w:val="-4"/>
                <w:sz w:val="20"/>
                <w:szCs w:val="20"/>
              </w:rPr>
              <w:t>t</w:t>
            </w:r>
            <w:r w:rsidRPr="006706AE">
              <w:rPr>
                <w:rFonts w:ascii="Calibri" w:eastAsia="Times New Roman" w:hAnsi="Calibri"/>
                <w:sz w:val="20"/>
                <w:szCs w:val="20"/>
              </w:rPr>
              <w:t>o</w:t>
            </w:r>
            <w:r w:rsidRPr="006706AE">
              <w:rPr>
                <w:rFonts w:ascii="Calibri" w:eastAsia="Times New Roman" w:hAnsi="Calibri"/>
                <w:spacing w:val="-7"/>
                <w:sz w:val="20"/>
                <w:szCs w:val="20"/>
              </w:rPr>
              <w:t xml:space="preserve"> </w:t>
            </w:r>
            <w:r w:rsidRPr="006706AE">
              <w:rPr>
                <w:rFonts w:ascii="Calibri" w:eastAsia="Times New Roman" w:hAnsi="Calibri"/>
                <w:spacing w:val="-2"/>
                <w:sz w:val="20"/>
                <w:szCs w:val="20"/>
              </w:rPr>
              <w:t>bidd</w:t>
            </w:r>
            <w:r w:rsidRPr="006706AE">
              <w:rPr>
                <w:rFonts w:ascii="Calibri" w:eastAsia="Times New Roman" w:hAnsi="Calibri"/>
                <w:spacing w:val="-3"/>
                <w:sz w:val="20"/>
                <w:szCs w:val="20"/>
              </w:rPr>
              <w:t>er</w:t>
            </w:r>
            <w:r w:rsidRPr="006706AE">
              <w:rPr>
                <w:rFonts w:ascii="Calibri" w:eastAsia="Times New Roman" w:hAnsi="Calibri"/>
                <w:spacing w:val="-5"/>
                <w:sz w:val="20"/>
                <w:szCs w:val="20"/>
              </w:rPr>
              <w:t>s</w:t>
            </w:r>
            <w:r w:rsidRPr="006706AE">
              <w:rPr>
                <w:rFonts w:ascii="Calibri" w:eastAsia="Times New Roman" w:hAnsi="Calibri"/>
                <w:spacing w:val="-2"/>
                <w:sz w:val="20"/>
                <w:szCs w:val="20"/>
              </w:rPr>
              <w:t>/</w:t>
            </w:r>
            <w:r w:rsidRPr="006706AE">
              <w:rPr>
                <w:rFonts w:ascii="Calibri" w:eastAsia="Times New Roman" w:hAnsi="Calibri"/>
                <w:spacing w:val="-3"/>
                <w:sz w:val="20"/>
                <w:szCs w:val="20"/>
              </w:rPr>
              <w:t>c</w:t>
            </w:r>
            <w:r w:rsidRPr="006706AE">
              <w:rPr>
                <w:rFonts w:ascii="Calibri" w:eastAsia="Times New Roman" w:hAnsi="Calibri"/>
                <w:spacing w:val="-2"/>
                <w:sz w:val="20"/>
                <w:szCs w:val="20"/>
              </w:rPr>
              <w:t>o</w:t>
            </w:r>
            <w:r w:rsidRPr="006706AE">
              <w:rPr>
                <w:rFonts w:ascii="Calibri" w:eastAsia="Times New Roman" w:hAnsi="Calibri"/>
                <w:spacing w:val="-5"/>
                <w:sz w:val="20"/>
                <w:szCs w:val="20"/>
              </w:rPr>
              <w:t>n</w:t>
            </w:r>
            <w:r w:rsidRPr="006706AE">
              <w:rPr>
                <w:rFonts w:ascii="Calibri" w:eastAsia="Times New Roman" w:hAnsi="Calibri"/>
                <w:spacing w:val="-2"/>
                <w:sz w:val="20"/>
                <w:szCs w:val="20"/>
              </w:rPr>
              <w:t>t</w:t>
            </w:r>
            <w:r w:rsidRPr="006706AE">
              <w:rPr>
                <w:rFonts w:ascii="Calibri" w:eastAsia="Times New Roman" w:hAnsi="Calibri"/>
                <w:spacing w:val="-3"/>
                <w:sz w:val="20"/>
                <w:szCs w:val="20"/>
              </w:rPr>
              <w:t>rac</w:t>
            </w:r>
            <w:r w:rsidRPr="006706AE">
              <w:rPr>
                <w:rFonts w:ascii="Calibri" w:eastAsia="Times New Roman" w:hAnsi="Calibri"/>
                <w:spacing w:val="-2"/>
                <w:sz w:val="20"/>
                <w:szCs w:val="20"/>
              </w:rPr>
              <w:t>to</w:t>
            </w:r>
            <w:r w:rsidRPr="006706AE">
              <w:rPr>
                <w:rFonts w:ascii="Calibri" w:eastAsia="Times New Roman" w:hAnsi="Calibri"/>
                <w:sz w:val="20"/>
                <w:szCs w:val="20"/>
              </w:rPr>
              <w:t>r</w:t>
            </w:r>
            <w:r w:rsidRPr="006706AE">
              <w:rPr>
                <w:rFonts w:ascii="Calibri" w:eastAsia="Times New Roman" w:hAnsi="Calibri"/>
                <w:spacing w:val="-6"/>
                <w:sz w:val="20"/>
                <w:szCs w:val="20"/>
              </w:rPr>
              <w:t xml:space="preserve"> </w:t>
            </w:r>
            <w:r w:rsidRPr="006706AE">
              <w:rPr>
                <w:rFonts w:ascii="Calibri" w:eastAsia="Times New Roman" w:hAnsi="Calibri"/>
                <w:spacing w:val="-3"/>
                <w:sz w:val="20"/>
                <w:szCs w:val="20"/>
              </w:rPr>
              <w:t>f</w:t>
            </w:r>
            <w:r w:rsidRPr="006706AE">
              <w:rPr>
                <w:rFonts w:ascii="Calibri" w:eastAsia="Times New Roman" w:hAnsi="Calibri"/>
                <w:spacing w:val="-2"/>
                <w:sz w:val="20"/>
                <w:szCs w:val="20"/>
              </w:rPr>
              <w:t>o</w:t>
            </w:r>
            <w:r w:rsidRPr="006706AE">
              <w:rPr>
                <w:rFonts w:ascii="Calibri" w:eastAsia="Times New Roman" w:hAnsi="Calibri"/>
                <w:sz w:val="20"/>
                <w:szCs w:val="20"/>
              </w:rPr>
              <w:t>r</w:t>
            </w:r>
            <w:r w:rsidRPr="006706AE">
              <w:rPr>
                <w:rFonts w:ascii="Calibri" w:eastAsia="Times New Roman" w:hAnsi="Calibri"/>
                <w:spacing w:val="-8"/>
                <w:sz w:val="20"/>
                <w:szCs w:val="20"/>
              </w:rPr>
              <w:t xml:space="preserve"> </w:t>
            </w:r>
            <w:r w:rsidRPr="006706AE">
              <w:rPr>
                <w:rFonts w:ascii="Calibri" w:eastAsia="Times New Roman" w:hAnsi="Calibri"/>
                <w:spacing w:val="-3"/>
                <w:sz w:val="20"/>
                <w:szCs w:val="20"/>
              </w:rPr>
              <w:t>f</w:t>
            </w:r>
            <w:r w:rsidRPr="006706AE">
              <w:rPr>
                <w:rFonts w:ascii="Calibri" w:eastAsia="Times New Roman" w:hAnsi="Calibri"/>
                <w:spacing w:val="-2"/>
                <w:sz w:val="20"/>
                <w:szCs w:val="20"/>
              </w:rPr>
              <w:t>i</w:t>
            </w:r>
            <w:r w:rsidRPr="006706AE">
              <w:rPr>
                <w:rFonts w:ascii="Calibri" w:eastAsia="Times New Roman" w:hAnsi="Calibri"/>
                <w:spacing w:val="-4"/>
                <w:sz w:val="20"/>
                <w:szCs w:val="20"/>
              </w:rPr>
              <w:t>l</w:t>
            </w:r>
            <w:r w:rsidRPr="006706AE">
              <w:rPr>
                <w:rFonts w:ascii="Calibri" w:eastAsia="Times New Roman" w:hAnsi="Calibri"/>
                <w:spacing w:val="-2"/>
                <w:sz w:val="20"/>
                <w:szCs w:val="20"/>
              </w:rPr>
              <w:t>l</w:t>
            </w:r>
            <w:r w:rsidRPr="006706AE">
              <w:rPr>
                <w:rFonts w:ascii="Calibri" w:eastAsia="Times New Roman" w:hAnsi="Calibri"/>
                <w:spacing w:val="-4"/>
                <w:sz w:val="20"/>
                <w:szCs w:val="20"/>
              </w:rPr>
              <w:t>i</w:t>
            </w:r>
            <w:r w:rsidRPr="006706AE">
              <w:rPr>
                <w:rFonts w:ascii="Calibri" w:eastAsia="Times New Roman" w:hAnsi="Calibri"/>
                <w:spacing w:val="-2"/>
                <w:sz w:val="20"/>
                <w:szCs w:val="20"/>
              </w:rPr>
              <w:t>n</w:t>
            </w:r>
            <w:r w:rsidRPr="006706AE">
              <w:rPr>
                <w:rFonts w:ascii="Calibri" w:eastAsia="Times New Roman" w:hAnsi="Calibri"/>
                <w:sz w:val="20"/>
                <w:szCs w:val="20"/>
              </w:rPr>
              <w:t>g</w:t>
            </w:r>
            <w:r w:rsidRPr="006706AE">
              <w:rPr>
                <w:rFonts w:ascii="Calibri" w:eastAsia="Times New Roman" w:hAnsi="Calibri"/>
                <w:spacing w:val="-7"/>
                <w:sz w:val="20"/>
                <w:szCs w:val="20"/>
              </w:rPr>
              <w:t xml:space="preserve"> </w:t>
            </w:r>
            <w:r w:rsidRPr="006706AE">
              <w:rPr>
                <w:rFonts w:ascii="Calibri" w:eastAsia="Times New Roman" w:hAnsi="Calibri"/>
                <w:spacing w:val="-2"/>
                <w:sz w:val="20"/>
                <w:szCs w:val="20"/>
              </w:rPr>
              <w:t>t</w:t>
            </w:r>
            <w:r w:rsidRPr="006706AE">
              <w:rPr>
                <w:rFonts w:ascii="Calibri" w:eastAsia="Times New Roman" w:hAnsi="Calibri"/>
                <w:spacing w:val="-3"/>
                <w:sz w:val="20"/>
                <w:szCs w:val="20"/>
              </w:rPr>
              <w:t>e</w:t>
            </w:r>
            <w:r w:rsidRPr="006706AE">
              <w:rPr>
                <w:rFonts w:ascii="Calibri" w:eastAsia="Times New Roman" w:hAnsi="Calibri"/>
                <w:spacing w:val="-2"/>
                <w:sz w:val="20"/>
                <w:szCs w:val="20"/>
              </w:rPr>
              <w:t>nd</w:t>
            </w:r>
            <w:r w:rsidRPr="006706AE">
              <w:rPr>
                <w:rFonts w:ascii="Calibri" w:eastAsia="Times New Roman" w:hAnsi="Calibri"/>
                <w:spacing w:val="-3"/>
                <w:sz w:val="20"/>
                <w:szCs w:val="20"/>
              </w:rPr>
              <w:t>er</w:t>
            </w:r>
            <w:r w:rsidRPr="006706AE">
              <w:rPr>
                <w:rFonts w:ascii="Calibri" w:eastAsia="Times New Roman" w:hAnsi="Calibri"/>
                <w:spacing w:val="-2"/>
                <w:sz w:val="20"/>
                <w:szCs w:val="20"/>
              </w:rPr>
              <w:t>s/</w:t>
            </w:r>
            <w:r w:rsidRPr="006706AE">
              <w:rPr>
                <w:rFonts w:ascii="Calibri" w:eastAsia="Times New Roman" w:hAnsi="Calibri"/>
                <w:spacing w:val="-5"/>
                <w:sz w:val="20"/>
                <w:szCs w:val="20"/>
              </w:rPr>
              <w:t>b</w:t>
            </w:r>
            <w:r w:rsidRPr="006706AE">
              <w:rPr>
                <w:rFonts w:ascii="Calibri" w:eastAsia="Times New Roman" w:hAnsi="Calibri"/>
                <w:spacing w:val="-2"/>
                <w:sz w:val="20"/>
                <w:szCs w:val="20"/>
              </w:rPr>
              <w:t>id</w:t>
            </w:r>
            <w:r w:rsidRPr="006706AE">
              <w:rPr>
                <w:rFonts w:ascii="Calibri" w:eastAsia="Times New Roman" w:hAnsi="Calibri"/>
                <w:sz w:val="20"/>
                <w:szCs w:val="20"/>
              </w:rPr>
              <w:t>s</w:t>
            </w:r>
          </w:p>
          <w:p w14:paraId="5700BDFD" w14:textId="77777777" w:rsidR="006706AE" w:rsidRPr="006706AE" w:rsidRDefault="006706AE" w:rsidP="008638C4">
            <w:pPr>
              <w:numPr>
                <w:ilvl w:val="0"/>
                <w:numId w:val="350"/>
              </w:numPr>
              <w:spacing w:after="160" w:line="360" w:lineRule="auto"/>
              <w:ind w:left="271" w:right="171" w:hanging="270"/>
              <w:contextualSpacing/>
              <w:jc w:val="left"/>
              <w:rPr>
                <w:rFonts w:ascii="Calibri" w:eastAsia="Times New Roman" w:hAnsi="Calibri"/>
                <w:sz w:val="20"/>
                <w:szCs w:val="20"/>
              </w:rPr>
            </w:pPr>
            <w:r w:rsidRPr="006706AE">
              <w:rPr>
                <w:rFonts w:ascii="Calibri" w:eastAsia="Times New Roman" w:hAnsi="Calibri"/>
                <w:spacing w:val="-3"/>
                <w:sz w:val="20"/>
                <w:szCs w:val="20"/>
              </w:rPr>
              <w:t>E</w:t>
            </w:r>
            <w:r w:rsidRPr="006706AE">
              <w:rPr>
                <w:rFonts w:ascii="Calibri" w:eastAsia="Times New Roman" w:hAnsi="Calibri"/>
                <w:spacing w:val="-2"/>
                <w:sz w:val="20"/>
                <w:szCs w:val="20"/>
              </w:rPr>
              <w:t>xpl</w:t>
            </w:r>
            <w:r w:rsidRPr="006706AE">
              <w:rPr>
                <w:rFonts w:ascii="Calibri" w:eastAsia="Times New Roman" w:hAnsi="Calibri"/>
                <w:spacing w:val="-3"/>
                <w:sz w:val="20"/>
                <w:szCs w:val="20"/>
              </w:rPr>
              <w:t>a</w:t>
            </w:r>
            <w:r w:rsidRPr="006706AE">
              <w:rPr>
                <w:rFonts w:ascii="Calibri" w:eastAsia="Times New Roman" w:hAnsi="Calibri"/>
                <w:spacing w:val="-4"/>
                <w:sz w:val="20"/>
                <w:szCs w:val="20"/>
              </w:rPr>
              <w:t>i</w:t>
            </w:r>
            <w:r w:rsidRPr="006706AE">
              <w:rPr>
                <w:rFonts w:ascii="Calibri" w:eastAsia="Times New Roman" w:hAnsi="Calibri"/>
                <w:sz w:val="20"/>
                <w:szCs w:val="20"/>
              </w:rPr>
              <w:t>n</w:t>
            </w:r>
            <w:r w:rsidRPr="006706AE">
              <w:rPr>
                <w:rFonts w:ascii="Calibri" w:eastAsia="Times New Roman" w:hAnsi="Calibri"/>
                <w:spacing w:val="-5"/>
                <w:sz w:val="20"/>
                <w:szCs w:val="20"/>
              </w:rPr>
              <w:t xml:space="preserve"> </w:t>
            </w:r>
            <w:r w:rsidRPr="006706AE">
              <w:rPr>
                <w:rFonts w:ascii="Calibri" w:eastAsia="Times New Roman" w:hAnsi="Calibri"/>
                <w:spacing w:val="-4"/>
                <w:sz w:val="20"/>
                <w:szCs w:val="20"/>
              </w:rPr>
              <w:t>t</w:t>
            </w:r>
            <w:r w:rsidRPr="006706AE">
              <w:rPr>
                <w:rFonts w:ascii="Calibri" w:eastAsia="Times New Roman" w:hAnsi="Calibri"/>
                <w:spacing w:val="-2"/>
                <w:sz w:val="20"/>
                <w:szCs w:val="20"/>
              </w:rPr>
              <w:t>h</w:t>
            </w:r>
            <w:r w:rsidRPr="006706AE">
              <w:rPr>
                <w:rFonts w:ascii="Calibri" w:eastAsia="Times New Roman" w:hAnsi="Calibri"/>
                <w:sz w:val="20"/>
                <w:szCs w:val="20"/>
              </w:rPr>
              <w:t>e</w:t>
            </w:r>
            <w:r w:rsidRPr="006706AE">
              <w:rPr>
                <w:rFonts w:ascii="Calibri" w:eastAsia="Times New Roman" w:hAnsi="Calibri"/>
                <w:spacing w:val="-6"/>
                <w:sz w:val="20"/>
                <w:szCs w:val="20"/>
              </w:rPr>
              <w:t xml:space="preserve"> </w:t>
            </w:r>
            <w:r w:rsidRPr="006706AE">
              <w:rPr>
                <w:rFonts w:ascii="Calibri" w:eastAsia="Times New Roman" w:hAnsi="Calibri"/>
                <w:spacing w:val="-3"/>
                <w:sz w:val="20"/>
                <w:szCs w:val="20"/>
              </w:rPr>
              <w:t>c</w:t>
            </w:r>
            <w:r w:rsidRPr="006706AE">
              <w:rPr>
                <w:rFonts w:ascii="Calibri" w:eastAsia="Times New Roman" w:hAnsi="Calibri"/>
                <w:spacing w:val="-2"/>
                <w:sz w:val="20"/>
                <w:szCs w:val="20"/>
              </w:rPr>
              <w:t>on</w:t>
            </w:r>
            <w:r w:rsidRPr="006706AE">
              <w:rPr>
                <w:rFonts w:ascii="Calibri" w:eastAsia="Times New Roman" w:hAnsi="Calibri"/>
                <w:spacing w:val="-5"/>
                <w:sz w:val="20"/>
                <w:szCs w:val="20"/>
              </w:rPr>
              <w:t>d</w:t>
            </w:r>
            <w:r w:rsidRPr="006706AE">
              <w:rPr>
                <w:rFonts w:ascii="Calibri" w:eastAsia="Times New Roman" w:hAnsi="Calibri"/>
                <w:spacing w:val="-2"/>
                <w:sz w:val="20"/>
                <w:szCs w:val="20"/>
              </w:rPr>
              <w:t>i</w:t>
            </w:r>
            <w:r w:rsidRPr="006706AE">
              <w:rPr>
                <w:rFonts w:ascii="Calibri" w:eastAsia="Times New Roman" w:hAnsi="Calibri"/>
                <w:spacing w:val="-4"/>
                <w:sz w:val="20"/>
                <w:szCs w:val="20"/>
              </w:rPr>
              <w:t>t</w:t>
            </w:r>
            <w:r w:rsidRPr="006706AE">
              <w:rPr>
                <w:rFonts w:ascii="Calibri" w:eastAsia="Times New Roman" w:hAnsi="Calibri"/>
                <w:spacing w:val="-2"/>
                <w:sz w:val="20"/>
                <w:szCs w:val="20"/>
              </w:rPr>
              <w:t>io</w:t>
            </w:r>
            <w:r w:rsidRPr="006706AE">
              <w:rPr>
                <w:rFonts w:ascii="Calibri" w:eastAsia="Times New Roman" w:hAnsi="Calibri"/>
                <w:spacing w:val="-5"/>
                <w:sz w:val="20"/>
                <w:szCs w:val="20"/>
              </w:rPr>
              <w:t>n</w:t>
            </w:r>
            <w:r w:rsidRPr="006706AE">
              <w:rPr>
                <w:rFonts w:ascii="Calibri" w:eastAsia="Times New Roman" w:hAnsi="Calibri"/>
                <w:sz w:val="20"/>
                <w:szCs w:val="20"/>
              </w:rPr>
              <w:t>s</w:t>
            </w:r>
            <w:r w:rsidRPr="006706AE">
              <w:rPr>
                <w:rFonts w:ascii="Calibri" w:eastAsia="Times New Roman" w:hAnsi="Calibri"/>
                <w:spacing w:val="-5"/>
                <w:sz w:val="20"/>
                <w:szCs w:val="20"/>
              </w:rPr>
              <w:t xml:space="preserve"> </w:t>
            </w:r>
            <w:r w:rsidRPr="006706AE">
              <w:rPr>
                <w:rFonts w:ascii="Calibri" w:eastAsia="Times New Roman" w:hAnsi="Calibri"/>
                <w:spacing w:val="-2"/>
                <w:sz w:val="20"/>
                <w:szCs w:val="20"/>
              </w:rPr>
              <w:t>o</w:t>
            </w:r>
            <w:r w:rsidRPr="006706AE">
              <w:rPr>
                <w:rFonts w:ascii="Calibri" w:eastAsia="Times New Roman" w:hAnsi="Calibri"/>
                <w:sz w:val="20"/>
                <w:szCs w:val="20"/>
              </w:rPr>
              <w:t>f</w:t>
            </w:r>
            <w:r w:rsidRPr="006706AE">
              <w:rPr>
                <w:rFonts w:ascii="Calibri" w:eastAsia="Times New Roman" w:hAnsi="Calibri"/>
                <w:spacing w:val="-8"/>
                <w:sz w:val="20"/>
                <w:szCs w:val="20"/>
              </w:rPr>
              <w:t xml:space="preserve"> </w:t>
            </w:r>
            <w:r w:rsidRPr="006706AE">
              <w:rPr>
                <w:rFonts w:ascii="Calibri" w:eastAsia="Times New Roman" w:hAnsi="Calibri"/>
                <w:spacing w:val="-3"/>
                <w:sz w:val="20"/>
                <w:szCs w:val="20"/>
              </w:rPr>
              <w:t>c</w:t>
            </w:r>
            <w:r w:rsidRPr="006706AE">
              <w:rPr>
                <w:rFonts w:ascii="Calibri" w:eastAsia="Times New Roman" w:hAnsi="Calibri"/>
                <w:spacing w:val="-2"/>
                <w:sz w:val="20"/>
                <w:szCs w:val="20"/>
              </w:rPr>
              <w:t>ont</w:t>
            </w:r>
            <w:r w:rsidRPr="006706AE">
              <w:rPr>
                <w:rFonts w:ascii="Calibri" w:eastAsia="Times New Roman" w:hAnsi="Calibri"/>
                <w:spacing w:val="-3"/>
                <w:sz w:val="20"/>
                <w:szCs w:val="20"/>
              </w:rPr>
              <w:t>rac</w:t>
            </w:r>
            <w:r w:rsidRPr="006706AE">
              <w:rPr>
                <w:rFonts w:ascii="Calibri" w:eastAsia="Times New Roman" w:hAnsi="Calibri"/>
                <w:sz w:val="20"/>
                <w:szCs w:val="20"/>
              </w:rPr>
              <w:t>t</w:t>
            </w:r>
            <w:r w:rsidRPr="006706AE">
              <w:rPr>
                <w:rFonts w:ascii="Calibri" w:eastAsia="Times New Roman" w:hAnsi="Calibri"/>
                <w:spacing w:val="-7"/>
                <w:sz w:val="20"/>
                <w:szCs w:val="20"/>
              </w:rPr>
              <w:t xml:space="preserve"> </w:t>
            </w:r>
            <w:r w:rsidRPr="006706AE">
              <w:rPr>
                <w:rFonts w:ascii="Calibri" w:eastAsia="Times New Roman" w:hAnsi="Calibri"/>
                <w:spacing w:val="-2"/>
                <w:sz w:val="20"/>
                <w:szCs w:val="20"/>
              </w:rPr>
              <w:t>su</w:t>
            </w:r>
            <w:r w:rsidRPr="006706AE">
              <w:rPr>
                <w:rFonts w:ascii="Calibri" w:eastAsia="Times New Roman" w:hAnsi="Calibri"/>
                <w:spacing w:val="-3"/>
                <w:sz w:val="20"/>
                <w:szCs w:val="20"/>
              </w:rPr>
              <w:t>c</w:t>
            </w:r>
            <w:r w:rsidRPr="006706AE">
              <w:rPr>
                <w:rFonts w:ascii="Calibri" w:eastAsia="Times New Roman" w:hAnsi="Calibri"/>
                <w:sz w:val="20"/>
                <w:szCs w:val="20"/>
              </w:rPr>
              <w:t>h</w:t>
            </w:r>
            <w:r w:rsidRPr="006706AE">
              <w:rPr>
                <w:rFonts w:ascii="Calibri" w:eastAsia="Times New Roman" w:hAnsi="Calibri"/>
                <w:spacing w:val="-5"/>
                <w:sz w:val="20"/>
                <w:szCs w:val="20"/>
              </w:rPr>
              <w:t xml:space="preserve"> </w:t>
            </w:r>
            <w:r w:rsidRPr="006706AE">
              <w:rPr>
                <w:rFonts w:ascii="Calibri" w:eastAsia="Times New Roman" w:hAnsi="Calibri"/>
                <w:spacing w:val="-3"/>
                <w:sz w:val="20"/>
                <w:szCs w:val="20"/>
              </w:rPr>
              <w:t>a</w:t>
            </w:r>
            <w:r w:rsidRPr="006706AE">
              <w:rPr>
                <w:rFonts w:ascii="Calibri" w:eastAsia="Times New Roman" w:hAnsi="Calibri"/>
                <w:sz w:val="20"/>
                <w:szCs w:val="20"/>
              </w:rPr>
              <w:t>s</w:t>
            </w:r>
            <w:r w:rsidRPr="006706AE">
              <w:rPr>
                <w:rFonts w:ascii="Calibri" w:eastAsia="Times New Roman" w:hAnsi="Calibri"/>
                <w:spacing w:val="-7"/>
                <w:sz w:val="20"/>
                <w:szCs w:val="20"/>
              </w:rPr>
              <w:t xml:space="preserve"> </w:t>
            </w:r>
            <w:r w:rsidRPr="006706AE">
              <w:rPr>
                <w:rFonts w:ascii="Calibri" w:eastAsia="Times New Roman" w:hAnsi="Calibri"/>
                <w:spacing w:val="-2"/>
                <w:sz w:val="20"/>
                <w:szCs w:val="20"/>
              </w:rPr>
              <w:t>p</w:t>
            </w:r>
            <w:r w:rsidRPr="006706AE">
              <w:rPr>
                <w:rFonts w:ascii="Calibri" w:eastAsia="Times New Roman" w:hAnsi="Calibri"/>
                <w:spacing w:val="-3"/>
                <w:sz w:val="20"/>
                <w:szCs w:val="20"/>
              </w:rPr>
              <w:t>e</w:t>
            </w:r>
            <w:r w:rsidRPr="006706AE">
              <w:rPr>
                <w:rFonts w:ascii="Calibri" w:eastAsia="Times New Roman" w:hAnsi="Calibri"/>
                <w:spacing w:val="-2"/>
                <w:sz w:val="20"/>
                <w:szCs w:val="20"/>
              </w:rPr>
              <w:t>n</w:t>
            </w:r>
            <w:r w:rsidRPr="006706AE">
              <w:rPr>
                <w:rFonts w:ascii="Calibri" w:eastAsia="Times New Roman" w:hAnsi="Calibri"/>
                <w:spacing w:val="-3"/>
                <w:sz w:val="20"/>
                <w:szCs w:val="20"/>
              </w:rPr>
              <w:t>a</w:t>
            </w:r>
            <w:r w:rsidRPr="006706AE">
              <w:rPr>
                <w:rFonts w:ascii="Calibri" w:eastAsia="Times New Roman" w:hAnsi="Calibri"/>
                <w:spacing w:val="-4"/>
                <w:sz w:val="20"/>
                <w:szCs w:val="20"/>
              </w:rPr>
              <w:t>l</w:t>
            </w:r>
            <w:r w:rsidRPr="006706AE">
              <w:rPr>
                <w:rFonts w:ascii="Calibri" w:eastAsia="Times New Roman" w:hAnsi="Calibri"/>
                <w:sz w:val="20"/>
                <w:szCs w:val="20"/>
              </w:rPr>
              <w:t>t</w:t>
            </w:r>
            <w:r w:rsidRPr="006706AE">
              <w:rPr>
                <w:rFonts w:ascii="Calibri" w:eastAsia="Times New Roman" w:hAnsi="Calibri"/>
                <w:spacing w:val="-9"/>
                <w:sz w:val="20"/>
                <w:szCs w:val="20"/>
              </w:rPr>
              <w:t>y</w:t>
            </w:r>
            <w:r w:rsidRPr="006706AE">
              <w:rPr>
                <w:rFonts w:ascii="Calibri" w:eastAsia="Times New Roman" w:hAnsi="Calibri"/>
                <w:sz w:val="20"/>
                <w:szCs w:val="20"/>
              </w:rPr>
              <w:t xml:space="preserve">, </w:t>
            </w:r>
            <w:r w:rsidRPr="006706AE">
              <w:rPr>
                <w:rFonts w:ascii="Calibri" w:eastAsia="Times New Roman" w:hAnsi="Calibri"/>
                <w:spacing w:val="-3"/>
                <w:sz w:val="20"/>
                <w:szCs w:val="20"/>
              </w:rPr>
              <w:t>Ar</w:t>
            </w:r>
            <w:r w:rsidRPr="006706AE">
              <w:rPr>
                <w:rFonts w:ascii="Calibri" w:eastAsia="Times New Roman" w:hAnsi="Calibri"/>
                <w:spacing w:val="-2"/>
                <w:sz w:val="20"/>
                <w:szCs w:val="20"/>
              </w:rPr>
              <w:t>bit</w:t>
            </w:r>
            <w:r w:rsidRPr="006706AE">
              <w:rPr>
                <w:rFonts w:ascii="Calibri" w:eastAsia="Times New Roman" w:hAnsi="Calibri"/>
                <w:spacing w:val="-3"/>
                <w:sz w:val="20"/>
                <w:szCs w:val="20"/>
              </w:rPr>
              <w:t>ra</w:t>
            </w:r>
            <w:r w:rsidRPr="006706AE">
              <w:rPr>
                <w:rFonts w:ascii="Calibri" w:eastAsia="Times New Roman" w:hAnsi="Calibri"/>
                <w:spacing w:val="-4"/>
                <w:sz w:val="20"/>
                <w:szCs w:val="20"/>
              </w:rPr>
              <w:t>t</w:t>
            </w:r>
            <w:r w:rsidRPr="006706AE">
              <w:rPr>
                <w:rFonts w:ascii="Calibri" w:eastAsia="Times New Roman" w:hAnsi="Calibri"/>
                <w:spacing w:val="-2"/>
                <w:sz w:val="20"/>
                <w:szCs w:val="20"/>
              </w:rPr>
              <w:t>io</w:t>
            </w:r>
            <w:r w:rsidRPr="006706AE">
              <w:rPr>
                <w:rFonts w:ascii="Calibri" w:eastAsia="Times New Roman" w:hAnsi="Calibri"/>
                <w:spacing w:val="-5"/>
                <w:sz w:val="20"/>
                <w:szCs w:val="20"/>
              </w:rPr>
              <w:t>n</w:t>
            </w:r>
            <w:r w:rsidRPr="006706AE">
              <w:rPr>
                <w:rFonts w:ascii="Calibri" w:eastAsia="Times New Roman" w:hAnsi="Calibri"/>
                <w:sz w:val="20"/>
                <w:szCs w:val="20"/>
              </w:rPr>
              <w:t xml:space="preserve">, </w:t>
            </w:r>
            <w:r w:rsidRPr="006706AE">
              <w:rPr>
                <w:rFonts w:ascii="Calibri" w:eastAsia="Times New Roman" w:hAnsi="Calibri"/>
                <w:spacing w:val="-3"/>
                <w:sz w:val="20"/>
                <w:szCs w:val="20"/>
              </w:rPr>
              <w:t>T</w:t>
            </w:r>
            <w:r w:rsidRPr="006706AE">
              <w:rPr>
                <w:rFonts w:ascii="Calibri" w:eastAsia="Times New Roman" w:hAnsi="Calibri"/>
                <w:spacing w:val="-4"/>
                <w:sz w:val="20"/>
                <w:szCs w:val="20"/>
              </w:rPr>
              <w:t>i</w:t>
            </w:r>
            <w:r w:rsidRPr="006706AE">
              <w:rPr>
                <w:rFonts w:ascii="Calibri" w:eastAsia="Times New Roman" w:hAnsi="Calibri"/>
                <w:spacing w:val="-2"/>
                <w:sz w:val="20"/>
                <w:szCs w:val="20"/>
              </w:rPr>
              <w:t>m</w:t>
            </w:r>
            <w:r w:rsidRPr="006706AE">
              <w:rPr>
                <w:rFonts w:ascii="Calibri" w:eastAsia="Times New Roman" w:hAnsi="Calibri"/>
                <w:sz w:val="20"/>
                <w:szCs w:val="20"/>
              </w:rPr>
              <w:t xml:space="preserve">e </w:t>
            </w:r>
            <w:r w:rsidRPr="006706AE">
              <w:rPr>
                <w:rFonts w:ascii="Calibri" w:eastAsia="Times New Roman" w:hAnsi="Calibri"/>
                <w:spacing w:val="-2"/>
                <w:sz w:val="20"/>
                <w:szCs w:val="20"/>
              </w:rPr>
              <w:t>o</w:t>
            </w:r>
            <w:r w:rsidRPr="006706AE">
              <w:rPr>
                <w:rFonts w:ascii="Calibri" w:eastAsia="Times New Roman" w:hAnsi="Calibri"/>
                <w:sz w:val="20"/>
                <w:szCs w:val="20"/>
              </w:rPr>
              <w:t xml:space="preserve">f </w:t>
            </w:r>
            <w:r w:rsidRPr="006706AE">
              <w:rPr>
                <w:rFonts w:ascii="Calibri" w:eastAsia="Times New Roman" w:hAnsi="Calibri"/>
                <w:spacing w:val="-3"/>
                <w:sz w:val="20"/>
                <w:szCs w:val="20"/>
              </w:rPr>
              <w:t>c</w:t>
            </w:r>
            <w:r w:rsidRPr="006706AE">
              <w:rPr>
                <w:rFonts w:ascii="Calibri" w:eastAsia="Times New Roman" w:hAnsi="Calibri"/>
                <w:spacing w:val="-2"/>
                <w:sz w:val="20"/>
                <w:szCs w:val="20"/>
              </w:rPr>
              <w:t>ompl</w:t>
            </w:r>
            <w:r w:rsidRPr="006706AE">
              <w:rPr>
                <w:rFonts w:ascii="Calibri" w:eastAsia="Times New Roman" w:hAnsi="Calibri"/>
                <w:spacing w:val="-6"/>
                <w:sz w:val="20"/>
                <w:szCs w:val="20"/>
              </w:rPr>
              <w:t>e</w:t>
            </w:r>
            <w:r w:rsidRPr="006706AE">
              <w:rPr>
                <w:rFonts w:ascii="Calibri" w:eastAsia="Times New Roman" w:hAnsi="Calibri"/>
                <w:spacing w:val="-2"/>
                <w:sz w:val="20"/>
                <w:szCs w:val="20"/>
              </w:rPr>
              <w:t>ti</w:t>
            </w:r>
            <w:r w:rsidRPr="006706AE">
              <w:rPr>
                <w:rFonts w:ascii="Calibri" w:eastAsia="Times New Roman" w:hAnsi="Calibri"/>
                <w:spacing w:val="-5"/>
                <w:sz w:val="20"/>
                <w:szCs w:val="20"/>
              </w:rPr>
              <w:t>o</w:t>
            </w:r>
            <w:r w:rsidRPr="006706AE">
              <w:rPr>
                <w:rFonts w:ascii="Calibri" w:eastAsia="Times New Roman" w:hAnsi="Calibri"/>
                <w:spacing w:val="-2"/>
                <w:sz w:val="20"/>
                <w:szCs w:val="20"/>
              </w:rPr>
              <w:t>n</w:t>
            </w:r>
            <w:r w:rsidRPr="006706AE">
              <w:rPr>
                <w:rFonts w:ascii="Calibri" w:eastAsia="Times New Roman" w:hAnsi="Calibri"/>
                <w:sz w:val="20"/>
                <w:szCs w:val="20"/>
              </w:rPr>
              <w:t>s</w:t>
            </w:r>
            <w:r w:rsidRPr="006706AE">
              <w:rPr>
                <w:rFonts w:ascii="Calibri" w:eastAsia="Times New Roman" w:hAnsi="Calibri"/>
                <w:spacing w:val="-5"/>
                <w:sz w:val="20"/>
                <w:szCs w:val="20"/>
              </w:rPr>
              <w:t xml:space="preserve"> </w:t>
            </w:r>
            <w:r w:rsidRPr="006706AE">
              <w:rPr>
                <w:rFonts w:ascii="Calibri" w:eastAsia="Times New Roman" w:hAnsi="Calibri"/>
                <w:spacing w:val="-3"/>
                <w:sz w:val="20"/>
                <w:szCs w:val="20"/>
              </w:rPr>
              <w:t>a</w:t>
            </w:r>
            <w:r w:rsidRPr="006706AE">
              <w:rPr>
                <w:rFonts w:ascii="Calibri" w:eastAsia="Times New Roman" w:hAnsi="Calibri"/>
                <w:spacing w:val="-2"/>
                <w:sz w:val="20"/>
                <w:szCs w:val="20"/>
              </w:rPr>
              <w:t>n</w:t>
            </w:r>
            <w:r w:rsidRPr="006706AE">
              <w:rPr>
                <w:rFonts w:ascii="Calibri" w:eastAsia="Times New Roman" w:hAnsi="Calibri"/>
                <w:sz w:val="20"/>
                <w:szCs w:val="20"/>
              </w:rPr>
              <w:t>d</w:t>
            </w:r>
            <w:r w:rsidRPr="006706AE">
              <w:rPr>
                <w:rFonts w:ascii="Calibri" w:eastAsia="Times New Roman" w:hAnsi="Calibri"/>
                <w:spacing w:val="-7"/>
                <w:sz w:val="20"/>
                <w:szCs w:val="20"/>
              </w:rPr>
              <w:t xml:space="preserve"> </w:t>
            </w:r>
            <w:r w:rsidRPr="006706AE">
              <w:rPr>
                <w:rFonts w:ascii="Calibri" w:eastAsia="Times New Roman" w:hAnsi="Calibri"/>
                <w:spacing w:val="-5"/>
                <w:sz w:val="20"/>
                <w:szCs w:val="20"/>
              </w:rPr>
              <w:t>E</w:t>
            </w:r>
            <w:r w:rsidRPr="006706AE">
              <w:rPr>
                <w:rFonts w:ascii="Calibri" w:eastAsia="Times New Roman" w:hAnsi="Calibri"/>
                <w:spacing w:val="-2"/>
                <w:sz w:val="20"/>
                <w:szCs w:val="20"/>
              </w:rPr>
              <w:t>xt</w:t>
            </w:r>
            <w:r w:rsidRPr="006706AE">
              <w:rPr>
                <w:rFonts w:ascii="Calibri" w:eastAsia="Times New Roman" w:hAnsi="Calibri"/>
                <w:spacing w:val="-3"/>
                <w:sz w:val="20"/>
                <w:szCs w:val="20"/>
              </w:rPr>
              <w:t>e</w:t>
            </w:r>
            <w:r w:rsidRPr="006706AE">
              <w:rPr>
                <w:rFonts w:ascii="Calibri" w:eastAsia="Times New Roman" w:hAnsi="Calibri"/>
                <w:spacing w:val="-2"/>
                <w:sz w:val="20"/>
                <w:szCs w:val="20"/>
              </w:rPr>
              <w:t>n</w:t>
            </w:r>
            <w:r w:rsidRPr="006706AE">
              <w:rPr>
                <w:rFonts w:ascii="Calibri" w:eastAsia="Times New Roman" w:hAnsi="Calibri"/>
                <w:spacing w:val="-5"/>
                <w:sz w:val="20"/>
                <w:szCs w:val="20"/>
              </w:rPr>
              <w:t>s</w:t>
            </w:r>
            <w:r w:rsidRPr="006706AE">
              <w:rPr>
                <w:rFonts w:ascii="Calibri" w:eastAsia="Times New Roman" w:hAnsi="Calibri"/>
                <w:spacing w:val="-2"/>
                <w:sz w:val="20"/>
                <w:szCs w:val="20"/>
              </w:rPr>
              <w:t>i</w:t>
            </w:r>
            <w:r w:rsidRPr="006706AE">
              <w:rPr>
                <w:rFonts w:ascii="Calibri" w:eastAsia="Times New Roman" w:hAnsi="Calibri"/>
                <w:spacing w:val="-5"/>
                <w:sz w:val="20"/>
                <w:szCs w:val="20"/>
              </w:rPr>
              <w:t>o</w:t>
            </w:r>
            <w:r w:rsidRPr="006706AE">
              <w:rPr>
                <w:rFonts w:ascii="Calibri" w:eastAsia="Times New Roman" w:hAnsi="Calibri"/>
                <w:sz w:val="20"/>
                <w:szCs w:val="20"/>
              </w:rPr>
              <w:t>n</w:t>
            </w:r>
            <w:r w:rsidRPr="006706AE">
              <w:rPr>
                <w:rFonts w:ascii="Calibri" w:eastAsia="Times New Roman" w:hAnsi="Calibri"/>
                <w:spacing w:val="-5"/>
                <w:sz w:val="20"/>
                <w:szCs w:val="20"/>
              </w:rPr>
              <w:t xml:space="preserve"> </w:t>
            </w:r>
            <w:r w:rsidRPr="006706AE">
              <w:rPr>
                <w:rFonts w:ascii="Calibri" w:eastAsia="Times New Roman" w:hAnsi="Calibri"/>
                <w:spacing w:val="-2"/>
                <w:sz w:val="20"/>
                <w:szCs w:val="20"/>
              </w:rPr>
              <w:t>o</w:t>
            </w:r>
            <w:r w:rsidRPr="006706AE">
              <w:rPr>
                <w:rFonts w:ascii="Calibri" w:eastAsia="Times New Roman" w:hAnsi="Calibri"/>
                <w:sz w:val="20"/>
                <w:szCs w:val="20"/>
              </w:rPr>
              <w:t>f</w:t>
            </w:r>
            <w:r w:rsidRPr="006706AE">
              <w:rPr>
                <w:rFonts w:ascii="Calibri" w:eastAsia="Times New Roman" w:hAnsi="Calibri"/>
                <w:spacing w:val="-6"/>
                <w:sz w:val="20"/>
                <w:szCs w:val="20"/>
              </w:rPr>
              <w:t xml:space="preserve"> </w:t>
            </w:r>
            <w:r w:rsidRPr="006706AE">
              <w:rPr>
                <w:rFonts w:ascii="Calibri" w:eastAsia="Times New Roman" w:hAnsi="Calibri"/>
                <w:spacing w:val="-4"/>
                <w:sz w:val="20"/>
                <w:szCs w:val="20"/>
              </w:rPr>
              <w:t>t</w:t>
            </w:r>
            <w:r w:rsidRPr="006706AE">
              <w:rPr>
                <w:rFonts w:ascii="Calibri" w:eastAsia="Times New Roman" w:hAnsi="Calibri"/>
                <w:spacing w:val="-2"/>
                <w:sz w:val="20"/>
                <w:szCs w:val="20"/>
              </w:rPr>
              <w:t>im</w:t>
            </w:r>
            <w:r w:rsidRPr="006706AE">
              <w:rPr>
                <w:rFonts w:ascii="Calibri" w:eastAsia="Times New Roman" w:hAnsi="Calibri"/>
                <w:sz w:val="20"/>
                <w:szCs w:val="20"/>
              </w:rPr>
              <w:t>e</w:t>
            </w:r>
          </w:p>
          <w:p w14:paraId="52857750" w14:textId="77777777" w:rsidR="006706AE" w:rsidRPr="006706AE" w:rsidRDefault="006706AE" w:rsidP="008638C4">
            <w:pPr>
              <w:numPr>
                <w:ilvl w:val="0"/>
                <w:numId w:val="350"/>
              </w:numPr>
              <w:spacing w:after="160" w:line="360" w:lineRule="auto"/>
              <w:ind w:left="271" w:right="171" w:hanging="270"/>
              <w:contextualSpacing/>
              <w:jc w:val="left"/>
              <w:rPr>
                <w:rFonts w:ascii="Calibri" w:eastAsia="Times New Roman" w:hAnsi="Calibri"/>
                <w:sz w:val="20"/>
                <w:szCs w:val="20"/>
              </w:rPr>
            </w:pPr>
            <w:r w:rsidRPr="006706AE">
              <w:rPr>
                <w:rFonts w:ascii="Calibri" w:eastAsia="Times New Roman" w:hAnsi="Calibri"/>
                <w:spacing w:val="-3"/>
                <w:sz w:val="20"/>
                <w:szCs w:val="20"/>
              </w:rPr>
              <w:t>Draf</w:t>
            </w:r>
            <w:r w:rsidRPr="006706AE">
              <w:rPr>
                <w:rFonts w:ascii="Calibri" w:eastAsia="Times New Roman" w:hAnsi="Calibri"/>
                <w:sz w:val="20"/>
                <w:szCs w:val="20"/>
              </w:rPr>
              <w:t>t</w:t>
            </w:r>
            <w:r w:rsidRPr="006706AE">
              <w:rPr>
                <w:rFonts w:ascii="Calibri" w:eastAsia="Times New Roman" w:hAnsi="Calibri"/>
                <w:spacing w:val="-4"/>
                <w:sz w:val="20"/>
                <w:szCs w:val="20"/>
              </w:rPr>
              <w:t xml:space="preserve"> </w:t>
            </w:r>
            <w:r w:rsidRPr="006706AE">
              <w:rPr>
                <w:rFonts w:ascii="Calibri" w:eastAsia="Times New Roman" w:hAnsi="Calibri"/>
                <w:sz w:val="20"/>
                <w:szCs w:val="20"/>
              </w:rPr>
              <w:t>a</w:t>
            </w:r>
            <w:r w:rsidRPr="006706AE">
              <w:rPr>
                <w:rFonts w:ascii="Calibri" w:eastAsia="Times New Roman" w:hAnsi="Calibri"/>
                <w:spacing w:val="-6"/>
                <w:sz w:val="20"/>
                <w:szCs w:val="20"/>
              </w:rPr>
              <w:t xml:space="preserve"> </w:t>
            </w:r>
            <w:r w:rsidRPr="006706AE">
              <w:rPr>
                <w:rFonts w:ascii="Calibri" w:eastAsia="Times New Roman" w:hAnsi="Calibri"/>
                <w:spacing w:val="-2"/>
                <w:sz w:val="20"/>
                <w:szCs w:val="20"/>
              </w:rPr>
              <w:t>t</w:t>
            </w:r>
            <w:r w:rsidRPr="006706AE">
              <w:rPr>
                <w:rFonts w:ascii="Calibri" w:eastAsia="Times New Roman" w:hAnsi="Calibri"/>
                <w:spacing w:val="-3"/>
                <w:sz w:val="20"/>
                <w:szCs w:val="20"/>
              </w:rPr>
              <w:t>e</w:t>
            </w:r>
            <w:r w:rsidRPr="006706AE">
              <w:rPr>
                <w:rFonts w:ascii="Calibri" w:eastAsia="Times New Roman" w:hAnsi="Calibri"/>
                <w:spacing w:val="-2"/>
                <w:sz w:val="20"/>
                <w:szCs w:val="20"/>
              </w:rPr>
              <w:t>nd</w:t>
            </w:r>
            <w:r w:rsidRPr="006706AE">
              <w:rPr>
                <w:rFonts w:ascii="Calibri" w:eastAsia="Times New Roman" w:hAnsi="Calibri"/>
                <w:spacing w:val="-3"/>
                <w:sz w:val="20"/>
                <w:szCs w:val="20"/>
              </w:rPr>
              <w:t>e</w:t>
            </w:r>
            <w:r w:rsidRPr="006706AE">
              <w:rPr>
                <w:rFonts w:ascii="Calibri" w:eastAsia="Times New Roman" w:hAnsi="Calibri"/>
                <w:sz w:val="20"/>
                <w:szCs w:val="20"/>
              </w:rPr>
              <w:t>r</w:t>
            </w:r>
            <w:r w:rsidRPr="006706AE">
              <w:rPr>
                <w:rFonts w:ascii="Calibri" w:eastAsia="Times New Roman" w:hAnsi="Calibri"/>
                <w:spacing w:val="-8"/>
                <w:sz w:val="20"/>
                <w:szCs w:val="20"/>
              </w:rPr>
              <w:t xml:space="preserve"> </w:t>
            </w:r>
            <w:r w:rsidRPr="006706AE">
              <w:rPr>
                <w:rFonts w:ascii="Calibri" w:eastAsia="Times New Roman" w:hAnsi="Calibri"/>
                <w:spacing w:val="-2"/>
                <w:sz w:val="20"/>
                <w:szCs w:val="20"/>
              </w:rPr>
              <w:t>no</w:t>
            </w:r>
            <w:r w:rsidRPr="006706AE">
              <w:rPr>
                <w:rFonts w:ascii="Calibri" w:eastAsia="Times New Roman" w:hAnsi="Calibri"/>
                <w:spacing w:val="-4"/>
                <w:sz w:val="20"/>
                <w:szCs w:val="20"/>
              </w:rPr>
              <w:t>t</w:t>
            </w:r>
            <w:r w:rsidRPr="006706AE">
              <w:rPr>
                <w:rFonts w:ascii="Calibri" w:eastAsia="Times New Roman" w:hAnsi="Calibri"/>
                <w:spacing w:val="-2"/>
                <w:sz w:val="20"/>
                <w:szCs w:val="20"/>
              </w:rPr>
              <w:t>i</w:t>
            </w:r>
            <w:r w:rsidRPr="006706AE">
              <w:rPr>
                <w:rFonts w:ascii="Calibri" w:eastAsia="Times New Roman" w:hAnsi="Calibri"/>
                <w:spacing w:val="-3"/>
                <w:sz w:val="20"/>
                <w:szCs w:val="20"/>
              </w:rPr>
              <w:t>c</w:t>
            </w:r>
            <w:r w:rsidRPr="006706AE">
              <w:rPr>
                <w:rFonts w:ascii="Calibri" w:eastAsia="Times New Roman" w:hAnsi="Calibri"/>
                <w:sz w:val="20"/>
                <w:szCs w:val="20"/>
              </w:rPr>
              <w:t>e</w:t>
            </w:r>
          </w:p>
          <w:p w14:paraId="653F212F" w14:textId="77777777" w:rsidR="006706AE" w:rsidRPr="006706AE" w:rsidRDefault="006706AE" w:rsidP="008638C4">
            <w:pPr>
              <w:numPr>
                <w:ilvl w:val="0"/>
                <w:numId w:val="350"/>
              </w:numPr>
              <w:spacing w:after="160" w:line="360" w:lineRule="auto"/>
              <w:ind w:left="271" w:right="171" w:hanging="270"/>
              <w:contextualSpacing/>
              <w:jc w:val="left"/>
              <w:rPr>
                <w:rFonts w:ascii="Calibri" w:eastAsia="Times New Roman" w:hAnsi="Calibri"/>
                <w:sz w:val="20"/>
                <w:szCs w:val="20"/>
              </w:rPr>
            </w:pPr>
            <w:r w:rsidRPr="006706AE">
              <w:rPr>
                <w:rFonts w:ascii="Calibri" w:eastAsia="Times New Roman" w:hAnsi="Calibri"/>
                <w:spacing w:val="-1"/>
                <w:sz w:val="20"/>
                <w:szCs w:val="20"/>
              </w:rPr>
              <w:t>P</w:t>
            </w:r>
            <w:r w:rsidRPr="006706AE">
              <w:rPr>
                <w:rFonts w:ascii="Calibri" w:eastAsia="Times New Roman" w:hAnsi="Calibri"/>
                <w:spacing w:val="-3"/>
                <w:sz w:val="20"/>
                <w:szCs w:val="20"/>
              </w:rPr>
              <w:t>re</w:t>
            </w:r>
            <w:r w:rsidRPr="006706AE">
              <w:rPr>
                <w:rFonts w:ascii="Calibri" w:eastAsia="Times New Roman" w:hAnsi="Calibri"/>
                <w:spacing w:val="-2"/>
                <w:sz w:val="20"/>
                <w:szCs w:val="20"/>
              </w:rPr>
              <w:t>p</w:t>
            </w:r>
            <w:r w:rsidRPr="006706AE">
              <w:rPr>
                <w:rFonts w:ascii="Calibri" w:eastAsia="Times New Roman" w:hAnsi="Calibri"/>
                <w:spacing w:val="-3"/>
                <w:sz w:val="20"/>
                <w:szCs w:val="20"/>
              </w:rPr>
              <w:t>ar</w:t>
            </w:r>
            <w:r w:rsidRPr="006706AE">
              <w:rPr>
                <w:rFonts w:ascii="Calibri" w:eastAsia="Times New Roman" w:hAnsi="Calibri"/>
                <w:sz w:val="20"/>
                <w:szCs w:val="20"/>
              </w:rPr>
              <w:t>e</w:t>
            </w:r>
            <w:r w:rsidRPr="006706AE">
              <w:rPr>
                <w:rFonts w:ascii="Calibri" w:eastAsia="Times New Roman" w:hAnsi="Calibri"/>
                <w:spacing w:val="-6"/>
                <w:sz w:val="20"/>
                <w:szCs w:val="20"/>
              </w:rPr>
              <w:t xml:space="preserve"> </w:t>
            </w:r>
            <w:r w:rsidRPr="006706AE">
              <w:rPr>
                <w:rFonts w:ascii="Calibri" w:eastAsia="Times New Roman" w:hAnsi="Calibri"/>
                <w:spacing w:val="-2"/>
                <w:sz w:val="20"/>
                <w:szCs w:val="20"/>
              </w:rPr>
              <w:t>t</w:t>
            </w:r>
            <w:r w:rsidRPr="006706AE">
              <w:rPr>
                <w:rFonts w:ascii="Calibri" w:eastAsia="Times New Roman" w:hAnsi="Calibri"/>
                <w:spacing w:val="-3"/>
                <w:sz w:val="20"/>
                <w:szCs w:val="20"/>
              </w:rPr>
              <w:t>e</w:t>
            </w:r>
            <w:r w:rsidRPr="006706AE">
              <w:rPr>
                <w:rFonts w:ascii="Calibri" w:eastAsia="Times New Roman" w:hAnsi="Calibri"/>
                <w:spacing w:val="-2"/>
                <w:sz w:val="20"/>
                <w:szCs w:val="20"/>
              </w:rPr>
              <w:t>nd</w:t>
            </w:r>
            <w:r w:rsidRPr="006706AE">
              <w:rPr>
                <w:rFonts w:ascii="Calibri" w:eastAsia="Times New Roman" w:hAnsi="Calibri"/>
                <w:spacing w:val="-3"/>
                <w:sz w:val="20"/>
                <w:szCs w:val="20"/>
              </w:rPr>
              <w:t>e</w:t>
            </w:r>
            <w:r w:rsidRPr="006706AE">
              <w:rPr>
                <w:rFonts w:ascii="Calibri" w:eastAsia="Times New Roman" w:hAnsi="Calibri"/>
                <w:sz w:val="20"/>
                <w:szCs w:val="20"/>
              </w:rPr>
              <w:t>r</w:t>
            </w:r>
            <w:r w:rsidRPr="006706AE">
              <w:rPr>
                <w:rFonts w:ascii="Calibri" w:eastAsia="Times New Roman" w:hAnsi="Calibri"/>
                <w:spacing w:val="-8"/>
                <w:sz w:val="20"/>
                <w:szCs w:val="20"/>
              </w:rPr>
              <w:t xml:space="preserve"> </w:t>
            </w:r>
            <w:r w:rsidRPr="006706AE">
              <w:rPr>
                <w:rFonts w:ascii="Calibri" w:eastAsia="Times New Roman" w:hAnsi="Calibri"/>
                <w:spacing w:val="-2"/>
                <w:sz w:val="20"/>
                <w:szCs w:val="20"/>
              </w:rPr>
              <w:t>do</w:t>
            </w:r>
            <w:r w:rsidRPr="006706AE">
              <w:rPr>
                <w:rFonts w:ascii="Calibri" w:eastAsia="Times New Roman" w:hAnsi="Calibri"/>
                <w:spacing w:val="-3"/>
                <w:sz w:val="20"/>
                <w:szCs w:val="20"/>
              </w:rPr>
              <w:t>c</w:t>
            </w:r>
            <w:r w:rsidRPr="006706AE">
              <w:rPr>
                <w:rFonts w:ascii="Calibri" w:eastAsia="Times New Roman" w:hAnsi="Calibri"/>
                <w:spacing w:val="-5"/>
                <w:sz w:val="20"/>
                <w:szCs w:val="20"/>
              </w:rPr>
              <w:t>u</w:t>
            </w:r>
            <w:r w:rsidRPr="006706AE">
              <w:rPr>
                <w:rFonts w:ascii="Calibri" w:eastAsia="Times New Roman" w:hAnsi="Calibri"/>
                <w:spacing w:val="-2"/>
                <w:sz w:val="20"/>
                <w:szCs w:val="20"/>
              </w:rPr>
              <w:t>m</w:t>
            </w:r>
            <w:r w:rsidRPr="006706AE">
              <w:rPr>
                <w:rFonts w:ascii="Calibri" w:eastAsia="Times New Roman" w:hAnsi="Calibri"/>
                <w:spacing w:val="-3"/>
                <w:sz w:val="20"/>
                <w:szCs w:val="20"/>
              </w:rPr>
              <w:t>e</w:t>
            </w:r>
            <w:r w:rsidRPr="006706AE">
              <w:rPr>
                <w:rFonts w:ascii="Calibri" w:eastAsia="Times New Roman" w:hAnsi="Calibri"/>
                <w:spacing w:val="-2"/>
                <w:sz w:val="20"/>
                <w:szCs w:val="20"/>
              </w:rPr>
              <w:t>nt</w:t>
            </w:r>
            <w:r w:rsidRPr="006706AE">
              <w:rPr>
                <w:rFonts w:ascii="Calibri" w:eastAsia="Times New Roman" w:hAnsi="Calibri"/>
                <w:sz w:val="20"/>
                <w:szCs w:val="20"/>
              </w:rPr>
              <w:t>s</w:t>
            </w:r>
          </w:p>
          <w:p w14:paraId="41E90235" w14:textId="77777777" w:rsidR="006706AE" w:rsidRPr="006706AE" w:rsidRDefault="006706AE" w:rsidP="006706AE">
            <w:pPr>
              <w:spacing w:after="0" w:line="360" w:lineRule="auto"/>
              <w:ind w:left="271" w:firstLine="0"/>
              <w:contextualSpacing/>
              <w:jc w:val="left"/>
              <w:rPr>
                <w:rFonts w:ascii="Calibri" w:eastAsia="Times New Roman" w:hAnsi="Calibri"/>
                <w:b/>
                <w:bCs/>
                <w:iCs/>
                <w:sz w:val="20"/>
                <w:szCs w:val="20"/>
              </w:rPr>
            </w:pPr>
            <w:r w:rsidRPr="006706AE">
              <w:rPr>
                <w:rFonts w:ascii="Calibri" w:eastAsia="Times New Roman" w:hAnsi="Calibri"/>
                <w:b/>
                <w:bCs/>
                <w:iCs/>
                <w:sz w:val="20"/>
                <w:szCs w:val="20"/>
              </w:rPr>
              <w:t>Practical Activity</w:t>
            </w:r>
          </w:p>
          <w:p w14:paraId="230687F1" w14:textId="77777777" w:rsidR="006706AE" w:rsidRPr="006706AE" w:rsidRDefault="006706AE" w:rsidP="006706AE">
            <w:pPr>
              <w:spacing w:line="360" w:lineRule="auto"/>
              <w:ind w:left="271" w:right="171" w:firstLine="0"/>
              <w:contextualSpacing/>
              <w:jc w:val="left"/>
              <w:rPr>
                <w:rFonts w:ascii="Calibri" w:eastAsia="Times New Roman" w:hAnsi="Calibri"/>
                <w:color w:val="auto"/>
                <w:sz w:val="20"/>
                <w:szCs w:val="20"/>
              </w:rPr>
            </w:pPr>
            <w:r w:rsidRPr="006706AE">
              <w:rPr>
                <w:rFonts w:ascii="Calibri" w:eastAsia="Times New Roman" w:hAnsi="Calibri"/>
                <w:sz w:val="20"/>
                <w:szCs w:val="20"/>
                <w:lang w:val="en-GB"/>
              </w:rPr>
              <w:t>Prepare tender documents for civil works &amp; invite tender.</w:t>
            </w:r>
          </w:p>
        </w:tc>
        <w:tc>
          <w:tcPr>
            <w:tcW w:w="1691" w:type="dxa"/>
            <w:tcBorders>
              <w:top w:val="single" w:sz="4" w:space="0" w:color="000000"/>
              <w:left w:val="single" w:sz="4" w:space="0" w:color="000000"/>
              <w:bottom w:val="single" w:sz="4" w:space="0" w:color="000000"/>
              <w:right w:val="single" w:sz="4" w:space="0" w:color="000000"/>
            </w:tcBorders>
          </w:tcPr>
          <w:p w14:paraId="4C99F67A" w14:textId="77777777" w:rsidR="006706AE" w:rsidRPr="006706AE" w:rsidRDefault="006706AE" w:rsidP="006706AE">
            <w:pPr>
              <w:spacing w:after="0" w:line="360" w:lineRule="auto"/>
              <w:ind w:left="720" w:hanging="718"/>
              <w:jc w:val="right"/>
              <w:rPr>
                <w:rFonts w:ascii="Calibri" w:eastAsia="Times New Roman" w:hAnsi="Calibri"/>
                <w:sz w:val="20"/>
                <w:szCs w:val="20"/>
              </w:rPr>
            </w:pPr>
            <w:r w:rsidRPr="006706AE">
              <w:rPr>
                <w:rFonts w:ascii="Calibri" w:eastAsia="Times New Roman" w:hAnsi="Calibri"/>
                <w:sz w:val="20"/>
                <w:szCs w:val="20"/>
              </w:rPr>
              <w:t>Theory-01 Hrs</w:t>
            </w:r>
          </w:p>
          <w:p w14:paraId="49917C90" w14:textId="77777777" w:rsidR="006706AE" w:rsidRPr="006706AE" w:rsidRDefault="006706AE" w:rsidP="006706AE">
            <w:pPr>
              <w:spacing w:after="0" w:line="360" w:lineRule="auto"/>
              <w:ind w:left="-34"/>
              <w:jc w:val="right"/>
              <w:rPr>
                <w:rFonts w:ascii="Calibri" w:eastAsia="Times New Roman" w:hAnsi="Calibri"/>
                <w:sz w:val="20"/>
                <w:szCs w:val="20"/>
              </w:rPr>
            </w:pPr>
            <w:r w:rsidRPr="006706AE">
              <w:rPr>
                <w:rFonts w:ascii="Calibri" w:eastAsia="Times New Roman" w:hAnsi="Calibri"/>
                <w:sz w:val="20"/>
                <w:szCs w:val="20"/>
              </w:rPr>
              <w:t>Practical-06 Hrs</w:t>
            </w:r>
          </w:p>
          <w:p w14:paraId="6D647CC6" w14:textId="77777777" w:rsidR="006706AE" w:rsidRPr="006706AE" w:rsidRDefault="006706AE" w:rsidP="006706AE">
            <w:pPr>
              <w:spacing w:after="0" w:line="360" w:lineRule="auto"/>
              <w:ind w:left="2"/>
              <w:jc w:val="right"/>
              <w:rPr>
                <w:rFonts w:ascii="Calibri" w:eastAsia="Times New Roman" w:hAnsi="Calibri"/>
                <w:sz w:val="20"/>
                <w:szCs w:val="20"/>
              </w:rPr>
            </w:pPr>
            <w:r w:rsidRPr="006706AE">
              <w:rPr>
                <w:rFonts w:ascii="Calibri" w:eastAsia="Times New Roman" w:hAnsi="Calibri"/>
                <w:sz w:val="20"/>
                <w:szCs w:val="20"/>
              </w:rPr>
              <w:t>Total- 07 Hrs</w:t>
            </w:r>
          </w:p>
        </w:tc>
        <w:tc>
          <w:tcPr>
            <w:tcW w:w="1607" w:type="dxa"/>
            <w:tcBorders>
              <w:top w:val="single" w:sz="4" w:space="0" w:color="000000"/>
              <w:left w:val="single" w:sz="4" w:space="0" w:color="000000"/>
              <w:bottom w:val="single" w:sz="4" w:space="0" w:color="000000"/>
              <w:right w:val="single" w:sz="4" w:space="0" w:color="000000"/>
            </w:tcBorders>
          </w:tcPr>
          <w:p w14:paraId="43139750" w14:textId="77777777" w:rsidR="006706AE" w:rsidRPr="006706AE" w:rsidRDefault="006706AE" w:rsidP="006706AE">
            <w:pPr>
              <w:spacing w:after="0" w:line="240" w:lineRule="auto"/>
              <w:ind w:left="0" w:hanging="14"/>
              <w:contextualSpacing/>
              <w:jc w:val="left"/>
              <w:rPr>
                <w:rFonts w:ascii="Calibri" w:eastAsia="Times New Roman" w:hAnsi="Calibri"/>
                <w:sz w:val="20"/>
                <w:szCs w:val="20"/>
              </w:rPr>
            </w:pPr>
            <w:r w:rsidRPr="006706AE">
              <w:rPr>
                <w:rFonts w:ascii="Calibri" w:eastAsia="Times New Roman" w:hAnsi="Calibri"/>
                <w:sz w:val="20"/>
                <w:szCs w:val="20"/>
              </w:rPr>
              <w:t>Calculator</w:t>
            </w:r>
          </w:p>
          <w:p w14:paraId="61A0BABE" w14:textId="77777777" w:rsidR="006706AE" w:rsidRPr="006706AE" w:rsidRDefault="006706AE" w:rsidP="006706AE">
            <w:pPr>
              <w:spacing w:after="0" w:line="240" w:lineRule="auto"/>
              <w:ind w:left="0" w:hanging="14"/>
              <w:contextualSpacing/>
              <w:jc w:val="left"/>
              <w:rPr>
                <w:rFonts w:ascii="Calibri" w:eastAsia="Times New Roman" w:hAnsi="Calibri"/>
                <w:sz w:val="20"/>
                <w:szCs w:val="20"/>
              </w:rPr>
            </w:pPr>
            <w:r w:rsidRPr="006706AE">
              <w:rPr>
                <w:rFonts w:ascii="Calibri" w:eastAsia="Times New Roman" w:hAnsi="Calibri"/>
                <w:sz w:val="20"/>
                <w:szCs w:val="20"/>
              </w:rPr>
              <w:t>Ruler</w:t>
            </w:r>
          </w:p>
          <w:p w14:paraId="6E28ED54" w14:textId="77777777" w:rsidR="006706AE" w:rsidRPr="006706AE" w:rsidRDefault="006706AE" w:rsidP="006706AE">
            <w:pPr>
              <w:spacing w:after="0" w:line="240" w:lineRule="auto"/>
              <w:ind w:left="0" w:hanging="14"/>
              <w:contextualSpacing/>
              <w:jc w:val="left"/>
              <w:rPr>
                <w:rFonts w:ascii="Calibri" w:eastAsia="Times New Roman" w:hAnsi="Calibri"/>
                <w:sz w:val="20"/>
                <w:szCs w:val="20"/>
              </w:rPr>
            </w:pPr>
            <w:r w:rsidRPr="006706AE">
              <w:rPr>
                <w:rFonts w:ascii="Calibri" w:eastAsia="Times New Roman" w:hAnsi="Calibri"/>
                <w:sz w:val="20"/>
                <w:szCs w:val="20"/>
              </w:rPr>
              <w:t>Pencil</w:t>
            </w:r>
          </w:p>
          <w:p w14:paraId="33259558" w14:textId="77777777" w:rsidR="006706AE" w:rsidRPr="006706AE" w:rsidRDefault="006706AE" w:rsidP="006706AE">
            <w:pPr>
              <w:spacing w:after="0" w:line="240" w:lineRule="auto"/>
              <w:ind w:left="0" w:hanging="14"/>
              <w:contextualSpacing/>
              <w:jc w:val="left"/>
              <w:rPr>
                <w:rFonts w:ascii="Calibri" w:eastAsia="Times New Roman" w:hAnsi="Calibri"/>
                <w:sz w:val="20"/>
                <w:szCs w:val="20"/>
              </w:rPr>
            </w:pPr>
            <w:r w:rsidRPr="006706AE">
              <w:rPr>
                <w:rFonts w:ascii="Calibri" w:eastAsia="Times New Roman" w:hAnsi="Calibri"/>
                <w:sz w:val="20"/>
                <w:szCs w:val="20"/>
              </w:rPr>
              <w:t>Drawing lab equipment</w:t>
            </w:r>
          </w:p>
        </w:tc>
        <w:tc>
          <w:tcPr>
            <w:tcW w:w="1015" w:type="dxa"/>
            <w:tcBorders>
              <w:top w:val="single" w:sz="4" w:space="0" w:color="000000"/>
              <w:left w:val="single" w:sz="4" w:space="0" w:color="000000"/>
              <w:bottom w:val="single" w:sz="4" w:space="0" w:color="000000"/>
              <w:right w:val="single" w:sz="4" w:space="0" w:color="000000"/>
            </w:tcBorders>
          </w:tcPr>
          <w:p w14:paraId="43DF251D" w14:textId="77777777" w:rsidR="006706AE" w:rsidRPr="006706AE" w:rsidRDefault="006706AE" w:rsidP="006706AE">
            <w:pPr>
              <w:spacing w:after="0" w:line="360" w:lineRule="auto"/>
              <w:ind w:left="2"/>
              <w:jc w:val="left"/>
              <w:rPr>
                <w:rFonts w:ascii="Calibri" w:eastAsia="Times New Roman" w:hAnsi="Calibri"/>
                <w:sz w:val="20"/>
                <w:szCs w:val="20"/>
              </w:rPr>
            </w:pPr>
            <w:r w:rsidRPr="006706AE">
              <w:rPr>
                <w:rFonts w:ascii="Calibri" w:eastAsia="Times New Roman" w:hAnsi="Calibri"/>
                <w:bCs/>
                <w:sz w:val="20"/>
                <w:szCs w:val="20"/>
              </w:rPr>
              <w:t xml:space="preserve">Class Room </w:t>
            </w:r>
          </w:p>
        </w:tc>
      </w:tr>
    </w:tbl>
    <w:p w14:paraId="21318CB7" w14:textId="77777777" w:rsidR="006706AE" w:rsidRPr="006706AE" w:rsidRDefault="006706AE" w:rsidP="006706AE">
      <w:pPr>
        <w:ind w:left="0" w:firstLine="0"/>
      </w:pPr>
    </w:p>
    <w:p w14:paraId="04EFFA3D" w14:textId="77777777" w:rsidR="006706AE" w:rsidRPr="006706AE" w:rsidRDefault="006706AE" w:rsidP="006706AE">
      <w:pPr>
        <w:spacing w:after="160" w:line="259" w:lineRule="auto"/>
        <w:ind w:left="0" w:firstLine="0"/>
        <w:jc w:val="left"/>
        <w:rPr>
          <w:rFonts w:ascii="Calibri Light" w:eastAsia="Times New Roman" w:hAnsi="Calibri Light" w:cs="Times New Roman"/>
          <w:b/>
          <w:color w:val="auto"/>
          <w:sz w:val="24"/>
          <w:szCs w:val="24"/>
        </w:rPr>
      </w:pPr>
      <w:r w:rsidRPr="006706AE">
        <w:rPr>
          <w:rFonts w:ascii="Calibri Light" w:eastAsia="Times New Roman" w:hAnsi="Calibri Light" w:cs="Times New Roman"/>
          <w:b/>
          <w:color w:val="auto"/>
          <w:sz w:val="24"/>
          <w:szCs w:val="24"/>
        </w:rPr>
        <w:br w:type="page"/>
      </w:r>
    </w:p>
    <w:p w14:paraId="055F9AA7" w14:textId="38CD6317" w:rsidR="006706AE" w:rsidRPr="006706AE" w:rsidRDefault="006706AE" w:rsidP="006706AE">
      <w:pPr>
        <w:keepNext/>
        <w:keepLines/>
        <w:shd w:val="clear" w:color="auto" w:fill="FFD966"/>
        <w:spacing w:after="139" w:line="360" w:lineRule="auto"/>
        <w:ind w:left="-3" w:right="-15"/>
        <w:jc w:val="left"/>
        <w:outlineLvl w:val="2"/>
        <w:rPr>
          <w:b/>
          <w:sz w:val="24"/>
        </w:rPr>
      </w:pPr>
      <w:bookmarkStart w:id="151" w:name="_Toc109906015"/>
      <w:r w:rsidRPr="006706AE">
        <w:rPr>
          <w:b/>
          <w:sz w:val="24"/>
        </w:rPr>
        <w:lastRenderedPageBreak/>
        <w:t>0732B&amp;CE-</w:t>
      </w:r>
      <w:r w:rsidR="004F4A09">
        <w:rPr>
          <w:b/>
          <w:sz w:val="24"/>
        </w:rPr>
        <w:t>222</w:t>
      </w:r>
      <w:r w:rsidRPr="006706AE">
        <w:rPr>
          <w:b/>
          <w:sz w:val="24"/>
        </w:rPr>
        <w:t>. Perform Tender Evaluation &amp; Award of Contract</w:t>
      </w:r>
      <w:bookmarkEnd w:id="151"/>
    </w:p>
    <w:p w14:paraId="3FBCBDC1" w14:textId="77777777" w:rsidR="006706AE" w:rsidRPr="006706AE" w:rsidRDefault="006706AE" w:rsidP="006706AE">
      <w:pPr>
        <w:autoSpaceDE w:val="0"/>
        <w:autoSpaceDN w:val="0"/>
        <w:adjustRightInd w:val="0"/>
        <w:spacing w:after="240" w:line="360" w:lineRule="auto"/>
        <w:ind w:left="0" w:right="387" w:firstLine="0"/>
        <w:rPr>
          <w:bCs/>
        </w:rPr>
      </w:pPr>
      <w:r w:rsidRPr="006706AE">
        <w:rPr>
          <w:b/>
          <w:sz w:val="24"/>
          <w:szCs w:val="24"/>
          <w:lang w:val="pt-PT"/>
        </w:rPr>
        <w:t xml:space="preserve">Objective: </w:t>
      </w:r>
      <w:r w:rsidRPr="006706AE">
        <w:rPr>
          <w:rFonts w:eastAsia="Calibri"/>
          <w:lang w:val="en-GB"/>
        </w:rPr>
        <w:t xml:space="preserve">This module covers the knowledge and  skills required to </w:t>
      </w:r>
      <w:r w:rsidRPr="006706AE">
        <w:rPr>
          <w:bCs/>
        </w:rPr>
        <w:t>Collect Tender for civil works, Opening and initial evaluation of tenders, prepare comparative statement, drafts of agreement deeds and procurement order.</w:t>
      </w:r>
    </w:p>
    <w:p w14:paraId="46C85AB9" w14:textId="77777777" w:rsidR="006706AE" w:rsidRPr="006706AE" w:rsidRDefault="006706AE" w:rsidP="006706AE">
      <w:pPr>
        <w:spacing w:before="240" w:after="0" w:line="360" w:lineRule="auto"/>
        <w:ind w:left="1260" w:hanging="1260"/>
      </w:pPr>
      <w:r w:rsidRPr="006706AE">
        <w:rPr>
          <w:b/>
        </w:rPr>
        <w:t>Duration: 22 Hours</w:t>
      </w:r>
      <w:r w:rsidRPr="006706AE">
        <w:tab/>
      </w:r>
      <w:r w:rsidRPr="006706AE">
        <w:tab/>
      </w:r>
      <w:r w:rsidRPr="006706AE">
        <w:tab/>
      </w:r>
      <w:r w:rsidRPr="006706AE">
        <w:tab/>
      </w:r>
      <w:r w:rsidRPr="006706AE">
        <w:tab/>
      </w:r>
      <w:r w:rsidRPr="006706AE">
        <w:tab/>
      </w:r>
      <w:r w:rsidRPr="006706AE">
        <w:tab/>
      </w:r>
      <w:r w:rsidRPr="006706AE">
        <w:tab/>
      </w:r>
      <w:r w:rsidRPr="006706AE">
        <w:rPr>
          <w:b/>
        </w:rPr>
        <w:t>Theory: 05 Hours</w:t>
      </w:r>
      <w:r w:rsidRPr="006706AE">
        <w:rPr>
          <w:b/>
        </w:rPr>
        <w:tab/>
      </w:r>
      <w:r w:rsidRPr="006706AE">
        <w:rPr>
          <w:b/>
        </w:rPr>
        <w:tab/>
      </w:r>
      <w:r w:rsidRPr="006706AE">
        <w:tab/>
      </w:r>
      <w:r w:rsidRPr="006706AE">
        <w:tab/>
      </w:r>
      <w:r w:rsidRPr="006706AE">
        <w:rPr>
          <w:b/>
        </w:rPr>
        <w:t>Practice: 17 Hours</w:t>
      </w:r>
    </w:p>
    <w:tbl>
      <w:tblPr>
        <w:tblStyle w:val="TableGrid2610"/>
        <w:tblpPr w:leftFromText="180" w:rightFromText="180" w:vertAnchor="text" w:horzAnchor="margin" w:tblpXSpec="center" w:tblpY="1"/>
        <w:tblOverlap w:val="never"/>
        <w:tblW w:w="14737" w:type="dxa"/>
        <w:tblInd w:w="0" w:type="dxa"/>
        <w:tblLayout w:type="fixed"/>
        <w:tblCellMar>
          <w:left w:w="106" w:type="dxa"/>
          <w:right w:w="49" w:type="dxa"/>
        </w:tblCellMar>
        <w:tblLook w:val="04A0" w:firstRow="1" w:lastRow="0" w:firstColumn="1" w:lastColumn="0" w:noHBand="0" w:noVBand="1"/>
      </w:tblPr>
      <w:tblGrid>
        <w:gridCol w:w="2245"/>
        <w:gridCol w:w="4161"/>
        <w:gridCol w:w="3937"/>
        <w:gridCol w:w="1701"/>
        <w:gridCol w:w="1134"/>
        <w:gridCol w:w="1559"/>
      </w:tblGrid>
      <w:tr w:rsidR="006706AE" w:rsidRPr="006706AE" w14:paraId="3D87B975"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F4D3B3C" w14:textId="77777777" w:rsidR="006706AE" w:rsidRPr="006706AE" w:rsidRDefault="006706AE" w:rsidP="006706AE">
            <w:pPr>
              <w:spacing w:after="0" w:line="276" w:lineRule="auto"/>
              <w:jc w:val="left"/>
              <w:rPr>
                <w:rFonts w:ascii="Calibri" w:eastAsia="Times New Roman" w:hAnsi="Calibri"/>
                <w:sz w:val="20"/>
                <w:szCs w:val="20"/>
              </w:rPr>
            </w:pPr>
            <w:r w:rsidRPr="006706AE">
              <w:rPr>
                <w:rFonts w:ascii="Calibri" w:eastAsia="Times New Roman" w:hAnsi="Calibri"/>
                <w:b/>
                <w:sz w:val="20"/>
                <w:szCs w:val="20"/>
              </w:rPr>
              <w:t>Learning Unit</w:t>
            </w:r>
          </w:p>
        </w:tc>
        <w:tc>
          <w:tcPr>
            <w:tcW w:w="416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0E61FFA" w14:textId="77777777" w:rsidR="006706AE" w:rsidRPr="006706AE" w:rsidRDefault="006706AE" w:rsidP="006706AE">
            <w:pPr>
              <w:spacing w:after="0" w:line="276" w:lineRule="auto"/>
              <w:ind w:left="2"/>
              <w:jc w:val="left"/>
              <w:rPr>
                <w:rFonts w:ascii="Calibri" w:eastAsia="Times New Roman" w:hAnsi="Calibri"/>
                <w:sz w:val="20"/>
                <w:szCs w:val="20"/>
              </w:rPr>
            </w:pPr>
            <w:r w:rsidRPr="006706AE">
              <w:rPr>
                <w:rFonts w:ascii="Calibri" w:eastAsia="Times New Roman" w:hAnsi="Calibri"/>
                <w:b/>
                <w:sz w:val="20"/>
                <w:szCs w:val="20"/>
              </w:rPr>
              <w:t>Learning Outcomes</w:t>
            </w:r>
          </w:p>
        </w:tc>
        <w:tc>
          <w:tcPr>
            <w:tcW w:w="3937"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7656F9F" w14:textId="77777777" w:rsidR="006706AE" w:rsidRPr="006706AE" w:rsidRDefault="006706AE" w:rsidP="006706AE">
            <w:pPr>
              <w:spacing w:after="0" w:line="276" w:lineRule="auto"/>
              <w:ind w:left="2"/>
              <w:jc w:val="left"/>
              <w:rPr>
                <w:rFonts w:ascii="Calibri" w:eastAsia="Times New Roman" w:hAnsi="Calibri"/>
                <w:sz w:val="20"/>
                <w:szCs w:val="20"/>
              </w:rPr>
            </w:pPr>
            <w:r w:rsidRPr="006706AE">
              <w:rPr>
                <w:rFonts w:ascii="Calibri" w:eastAsia="Times New Roman" w:hAnsi="Calibri"/>
                <w:b/>
                <w:sz w:val="20"/>
                <w:szCs w:val="20"/>
              </w:rPr>
              <w:t>Learning Elements</w:t>
            </w:r>
          </w:p>
        </w:tc>
        <w:tc>
          <w:tcPr>
            <w:tcW w:w="170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977EA46" w14:textId="77777777" w:rsidR="006706AE" w:rsidRPr="006706AE" w:rsidRDefault="006706AE" w:rsidP="006706AE">
            <w:pPr>
              <w:spacing w:after="0" w:line="276" w:lineRule="auto"/>
              <w:ind w:left="2"/>
              <w:jc w:val="left"/>
              <w:rPr>
                <w:rFonts w:ascii="Calibri" w:eastAsia="Times New Roman" w:hAnsi="Calibri"/>
                <w:sz w:val="20"/>
                <w:szCs w:val="20"/>
              </w:rPr>
            </w:pPr>
            <w:r w:rsidRPr="006706AE">
              <w:rPr>
                <w:rFonts w:ascii="Calibri" w:eastAsia="Times New Roman" w:hAnsi="Calibri"/>
                <w:b/>
                <w:sz w:val="20"/>
                <w:szCs w:val="20"/>
              </w:rPr>
              <w:t>Duration</w:t>
            </w:r>
          </w:p>
        </w:tc>
        <w:tc>
          <w:tcPr>
            <w:tcW w:w="1134" w:type="dxa"/>
            <w:tcBorders>
              <w:top w:val="single" w:sz="4" w:space="0" w:color="000000"/>
              <w:left w:val="single" w:sz="4" w:space="0" w:color="000000"/>
              <w:bottom w:val="single" w:sz="4" w:space="0" w:color="000000"/>
              <w:right w:val="single" w:sz="4" w:space="0" w:color="000000"/>
            </w:tcBorders>
            <w:shd w:val="clear" w:color="auto" w:fill="E5B8B7"/>
          </w:tcPr>
          <w:p w14:paraId="18634C29" w14:textId="77777777" w:rsidR="006706AE" w:rsidRPr="006706AE" w:rsidRDefault="006706AE" w:rsidP="006706AE">
            <w:pPr>
              <w:spacing w:after="136" w:line="240" w:lineRule="auto"/>
              <w:ind w:left="2"/>
              <w:jc w:val="left"/>
              <w:rPr>
                <w:rFonts w:ascii="Calibri" w:eastAsia="Times New Roman" w:hAnsi="Calibri"/>
                <w:sz w:val="20"/>
                <w:szCs w:val="20"/>
              </w:rPr>
            </w:pPr>
            <w:r w:rsidRPr="006706AE">
              <w:rPr>
                <w:rFonts w:ascii="Calibri" w:eastAsia="Times New Roman" w:hAnsi="Calibri"/>
                <w:b/>
                <w:sz w:val="20"/>
                <w:szCs w:val="20"/>
              </w:rPr>
              <w:t xml:space="preserve">Materials </w:t>
            </w:r>
          </w:p>
          <w:p w14:paraId="346D745F" w14:textId="77777777" w:rsidR="006706AE" w:rsidRPr="006706AE" w:rsidRDefault="006706AE" w:rsidP="006706AE">
            <w:pPr>
              <w:spacing w:after="0" w:line="276" w:lineRule="auto"/>
              <w:ind w:left="2"/>
              <w:jc w:val="left"/>
              <w:rPr>
                <w:rFonts w:ascii="Calibri" w:eastAsia="Times New Roman" w:hAnsi="Calibri"/>
                <w:sz w:val="20"/>
                <w:szCs w:val="20"/>
              </w:rPr>
            </w:pPr>
            <w:r w:rsidRPr="006706AE">
              <w:rPr>
                <w:rFonts w:ascii="Calibri" w:eastAsia="Times New Roman" w:hAnsi="Calibri"/>
                <w:b/>
                <w:sz w:val="20"/>
                <w:szCs w:val="20"/>
              </w:rPr>
              <w:t xml:space="preserve">Required </w:t>
            </w:r>
          </w:p>
        </w:tc>
        <w:tc>
          <w:tcPr>
            <w:tcW w:w="1559" w:type="dxa"/>
            <w:tcBorders>
              <w:top w:val="single" w:sz="4" w:space="0" w:color="000000"/>
              <w:left w:val="single" w:sz="4" w:space="0" w:color="000000"/>
              <w:bottom w:val="single" w:sz="4" w:space="0" w:color="000000"/>
              <w:right w:val="single" w:sz="4" w:space="0" w:color="000000"/>
            </w:tcBorders>
            <w:shd w:val="clear" w:color="auto" w:fill="E5B8B7"/>
          </w:tcPr>
          <w:p w14:paraId="6616322E" w14:textId="77777777" w:rsidR="006706AE" w:rsidRPr="006706AE" w:rsidRDefault="006706AE" w:rsidP="006706AE">
            <w:pPr>
              <w:spacing w:after="136" w:line="240" w:lineRule="auto"/>
              <w:ind w:left="2"/>
              <w:jc w:val="left"/>
              <w:rPr>
                <w:rFonts w:ascii="Calibri" w:eastAsia="Times New Roman" w:hAnsi="Calibri"/>
                <w:sz w:val="20"/>
                <w:szCs w:val="20"/>
              </w:rPr>
            </w:pPr>
            <w:r w:rsidRPr="006706AE">
              <w:rPr>
                <w:rFonts w:ascii="Calibri" w:eastAsia="Times New Roman" w:hAnsi="Calibri"/>
                <w:b/>
                <w:sz w:val="20"/>
                <w:szCs w:val="20"/>
              </w:rPr>
              <w:t xml:space="preserve">Learning </w:t>
            </w:r>
          </w:p>
          <w:p w14:paraId="7C900E76" w14:textId="77777777" w:rsidR="006706AE" w:rsidRPr="006706AE" w:rsidRDefault="006706AE" w:rsidP="006706AE">
            <w:pPr>
              <w:spacing w:after="0" w:line="276" w:lineRule="auto"/>
              <w:ind w:left="2"/>
              <w:jc w:val="left"/>
              <w:rPr>
                <w:rFonts w:ascii="Calibri" w:eastAsia="Times New Roman" w:hAnsi="Calibri"/>
                <w:sz w:val="20"/>
                <w:szCs w:val="20"/>
              </w:rPr>
            </w:pPr>
            <w:r w:rsidRPr="006706AE">
              <w:rPr>
                <w:rFonts w:ascii="Calibri" w:eastAsia="Times New Roman" w:hAnsi="Calibri"/>
                <w:b/>
                <w:sz w:val="20"/>
                <w:szCs w:val="20"/>
              </w:rPr>
              <w:t xml:space="preserve">Place </w:t>
            </w:r>
          </w:p>
        </w:tc>
      </w:tr>
      <w:tr w:rsidR="006706AE" w:rsidRPr="006706AE" w14:paraId="2F24FF55"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tcPr>
          <w:p w14:paraId="1AE28942" w14:textId="77777777" w:rsidR="006706AE" w:rsidRPr="006706AE" w:rsidRDefault="006706AE" w:rsidP="008638C4">
            <w:pPr>
              <w:numPr>
                <w:ilvl w:val="0"/>
                <w:numId w:val="351"/>
              </w:numPr>
              <w:spacing w:after="0" w:line="360" w:lineRule="auto"/>
              <w:ind w:left="180" w:hanging="180"/>
              <w:contextualSpacing/>
              <w:jc w:val="left"/>
              <w:rPr>
                <w:rFonts w:ascii="Calibri" w:eastAsia="Times New Roman" w:hAnsi="Calibri"/>
                <w:sz w:val="20"/>
                <w:szCs w:val="20"/>
              </w:rPr>
            </w:pPr>
            <w:r w:rsidRPr="006706AE">
              <w:rPr>
                <w:rFonts w:ascii="Calibri" w:eastAsia="Times New Roman" w:hAnsi="Calibri"/>
                <w:sz w:val="20"/>
                <w:szCs w:val="20"/>
              </w:rPr>
              <w:t>Collect Tender for civil works</w:t>
            </w:r>
            <w:r w:rsidRPr="006706AE">
              <w:rPr>
                <w:rFonts w:ascii="Calibri" w:eastAsia="Times New Roman" w:hAnsi="Calibri"/>
                <w:b/>
                <w:sz w:val="20"/>
                <w:szCs w:val="20"/>
              </w:rPr>
              <w:t>.</w:t>
            </w:r>
          </w:p>
        </w:tc>
        <w:tc>
          <w:tcPr>
            <w:tcW w:w="4161" w:type="dxa"/>
            <w:tcBorders>
              <w:top w:val="single" w:sz="4" w:space="0" w:color="000000"/>
              <w:left w:val="single" w:sz="4" w:space="0" w:color="000000"/>
              <w:bottom w:val="single" w:sz="4" w:space="0" w:color="000000"/>
              <w:right w:val="single" w:sz="4" w:space="0" w:color="000000"/>
            </w:tcBorders>
          </w:tcPr>
          <w:p w14:paraId="7FB874F3" w14:textId="77777777" w:rsidR="006706AE" w:rsidRPr="006706AE" w:rsidRDefault="006706AE" w:rsidP="006706AE">
            <w:pPr>
              <w:spacing w:after="0" w:line="360" w:lineRule="auto"/>
              <w:ind w:left="271" w:firstLine="0"/>
              <w:contextualSpacing/>
              <w:jc w:val="left"/>
              <w:rPr>
                <w:rFonts w:ascii="Calibri" w:eastAsia="Times New Roman" w:hAnsi="Calibri"/>
                <w:b/>
                <w:sz w:val="20"/>
                <w:szCs w:val="20"/>
              </w:rPr>
            </w:pPr>
            <w:r w:rsidRPr="006706AE">
              <w:rPr>
                <w:rFonts w:ascii="Calibri" w:eastAsia="Times New Roman" w:hAnsi="Calibri"/>
                <w:b/>
                <w:sz w:val="20"/>
                <w:szCs w:val="20"/>
              </w:rPr>
              <w:t>Trainee will be able to:</w:t>
            </w:r>
          </w:p>
          <w:p w14:paraId="626B9585" w14:textId="77777777" w:rsidR="006706AE" w:rsidRPr="006706AE" w:rsidRDefault="006706AE" w:rsidP="008638C4">
            <w:pPr>
              <w:numPr>
                <w:ilvl w:val="0"/>
                <w:numId w:val="352"/>
              </w:numPr>
              <w:autoSpaceDE w:val="0"/>
              <w:autoSpaceDN w:val="0"/>
              <w:adjustRightInd w:val="0"/>
              <w:spacing w:after="160" w:line="360" w:lineRule="auto"/>
              <w:ind w:left="271" w:hanging="270"/>
              <w:contextualSpacing/>
              <w:jc w:val="left"/>
              <w:rPr>
                <w:rFonts w:ascii="Calibri" w:eastAsia="Times New Roman" w:hAnsi="Calibri"/>
                <w:bCs/>
                <w:color w:val="auto"/>
                <w:sz w:val="20"/>
                <w:szCs w:val="20"/>
              </w:rPr>
            </w:pPr>
            <w:r w:rsidRPr="006706AE">
              <w:rPr>
                <w:rFonts w:ascii="Calibri" w:eastAsia="Times New Roman" w:hAnsi="Calibri"/>
                <w:bCs/>
                <w:sz w:val="20"/>
                <w:szCs w:val="20"/>
              </w:rPr>
              <w:t>Issue tender documents to bidders.</w:t>
            </w:r>
          </w:p>
          <w:p w14:paraId="54540A46" w14:textId="77777777" w:rsidR="006706AE" w:rsidRPr="006706AE" w:rsidRDefault="006706AE" w:rsidP="008638C4">
            <w:pPr>
              <w:numPr>
                <w:ilvl w:val="0"/>
                <w:numId w:val="352"/>
              </w:numPr>
              <w:autoSpaceDE w:val="0"/>
              <w:autoSpaceDN w:val="0"/>
              <w:adjustRightInd w:val="0"/>
              <w:spacing w:after="160" w:line="360" w:lineRule="auto"/>
              <w:ind w:left="271" w:hanging="270"/>
              <w:contextualSpacing/>
              <w:jc w:val="left"/>
              <w:rPr>
                <w:rFonts w:ascii="Calibri" w:eastAsia="Times New Roman" w:hAnsi="Calibri"/>
                <w:bCs/>
                <w:sz w:val="20"/>
                <w:szCs w:val="20"/>
              </w:rPr>
            </w:pPr>
            <w:r w:rsidRPr="006706AE">
              <w:rPr>
                <w:rFonts w:ascii="Calibri" w:eastAsia="Times New Roman" w:hAnsi="Calibri"/>
                <w:bCs/>
                <w:sz w:val="20"/>
                <w:szCs w:val="20"/>
              </w:rPr>
              <w:t>Conduct tender briefing meeting.</w:t>
            </w:r>
          </w:p>
          <w:p w14:paraId="371AFC0B" w14:textId="77777777" w:rsidR="006706AE" w:rsidRPr="006706AE" w:rsidRDefault="006706AE" w:rsidP="008638C4">
            <w:pPr>
              <w:numPr>
                <w:ilvl w:val="0"/>
                <w:numId w:val="352"/>
              </w:numPr>
              <w:spacing w:after="0" w:line="360" w:lineRule="auto"/>
              <w:ind w:left="271" w:hanging="270"/>
              <w:contextualSpacing/>
              <w:jc w:val="left"/>
              <w:rPr>
                <w:rFonts w:ascii="Calibri" w:eastAsia="Times New Roman" w:hAnsi="Calibri"/>
                <w:sz w:val="20"/>
                <w:szCs w:val="20"/>
              </w:rPr>
            </w:pPr>
            <w:r w:rsidRPr="006706AE">
              <w:rPr>
                <w:rFonts w:ascii="Calibri" w:eastAsia="Times New Roman" w:hAnsi="Calibri"/>
                <w:bCs/>
                <w:sz w:val="20"/>
                <w:szCs w:val="20"/>
              </w:rPr>
              <w:t>Collect tenders with code formalities duly entered on register</w:t>
            </w:r>
          </w:p>
        </w:tc>
        <w:tc>
          <w:tcPr>
            <w:tcW w:w="3937" w:type="dxa"/>
            <w:tcBorders>
              <w:top w:val="single" w:sz="4" w:space="0" w:color="000000"/>
              <w:left w:val="single" w:sz="4" w:space="0" w:color="000000"/>
              <w:bottom w:val="single" w:sz="4" w:space="0" w:color="000000"/>
              <w:right w:val="single" w:sz="4" w:space="0" w:color="000000"/>
            </w:tcBorders>
          </w:tcPr>
          <w:p w14:paraId="2143F8F5" w14:textId="77777777" w:rsidR="006706AE" w:rsidRPr="006706AE" w:rsidRDefault="006706AE" w:rsidP="008638C4">
            <w:pPr>
              <w:numPr>
                <w:ilvl w:val="0"/>
                <w:numId w:val="352"/>
              </w:numPr>
              <w:spacing w:after="0" w:line="360" w:lineRule="auto"/>
              <w:ind w:left="271" w:hanging="270"/>
              <w:contextualSpacing/>
              <w:jc w:val="left"/>
              <w:rPr>
                <w:rFonts w:ascii="Calibri" w:eastAsia="Times New Roman" w:hAnsi="Calibri"/>
                <w:bCs/>
                <w:iCs/>
                <w:sz w:val="20"/>
                <w:szCs w:val="20"/>
              </w:rPr>
            </w:pPr>
            <w:r w:rsidRPr="006706AE">
              <w:rPr>
                <w:rFonts w:ascii="Calibri" w:eastAsia="Times New Roman" w:hAnsi="Calibri"/>
                <w:spacing w:val="-3"/>
                <w:sz w:val="20"/>
                <w:szCs w:val="20"/>
              </w:rPr>
              <w:t>Knowledge of PEC &amp; PPRA rules- standard procedure for evaluation of bids civil works</w:t>
            </w:r>
          </w:p>
          <w:p w14:paraId="47B28301" w14:textId="77777777" w:rsidR="006706AE" w:rsidRPr="006706AE" w:rsidRDefault="006706AE" w:rsidP="006706AE">
            <w:pPr>
              <w:spacing w:after="0" w:line="360" w:lineRule="auto"/>
              <w:ind w:left="271" w:firstLine="0"/>
              <w:contextualSpacing/>
              <w:jc w:val="left"/>
              <w:rPr>
                <w:rFonts w:ascii="Calibri" w:eastAsia="Times New Roman" w:hAnsi="Calibri"/>
                <w:b/>
                <w:spacing w:val="-3"/>
                <w:sz w:val="20"/>
                <w:szCs w:val="20"/>
              </w:rPr>
            </w:pPr>
            <w:r w:rsidRPr="006706AE">
              <w:rPr>
                <w:rFonts w:ascii="Calibri" w:eastAsia="Times New Roman" w:hAnsi="Calibri"/>
                <w:b/>
                <w:spacing w:val="-3"/>
                <w:sz w:val="20"/>
                <w:szCs w:val="20"/>
              </w:rPr>
              <w:t>Practical Activity</w:t>
            </w:r>
          </w:p>
          <w:p w14:paraId="26589974" w14:textId="77777777" w:rsidR="006706AE" w:rsidRPr="006706AE" w:rsidRDefault="006706AE" w:rsidP="006706AE">
            <w:pPr>
              <w:spacing w:after="0" w:line="360" w:lineRule="auto"/>
              <w:ind w:left="271" w:firstLine="0"/>
              <w:contextualSpacing/>
              <w:jc w:val="left"/>
              <w:rPr>
                <w:rFonts w:ascii="Calibri" w:eastAsia="Times New Roman" w:hAnsi="Calibri"/>
                <w:sz w:val="20"/>
                <w:szCs w:val="20"/>
              </w:rPr>
            </w:pPr>
            <w:r w:rsidRPr="006706AE">
              <w:rPr>
                <w:rFonts w:ascii="Calibri" w:eastAsia="Times New Roman" w:hAnsi="Calibri"/>
                <w:sz w:val="20"/>
                <w:szCs w:val="20"/>
              </w:rPr>
              <w:t>Collect Tender for civil works</w:t>
            </w:r>
            <w:r w:rsidRPr="006706AE">
              <w:rPr>
                <w:rFonts w:ascii="Calibri" w:eastAsia="Times New Roman" w:hAnsi="Calibri"/>
                <w:b/>
                <w:sz w:val="20"/>
                <w:szCs w:val="20"/>
              </w:rPr>
              <w:t>.</w:t>
            </w:r>
          </w:p>
        </w:tc>
        <w:tc>
          <w:tcPr>
            <w:tcW w:w="1701" w:type="dxa"/>
            <w:tcBorders>
              <w:top w:val="single" w:sz="4" w:space="0" w:color="000000"/>
              <w:left w:val="single" w:sz="4" w:space="0" w:color="000000"/>
              <w:bottom w:val="single" w:sz="4" w:space="0" w:color="000000"/>
              <w:right w:val="single" w:sz="4" w:space="0" w:color="000000"/>
            </w:tcBorders>
          </w:tcPr>
          <w:p w14:paraId="3003B3AF" w14:textId="77777777" w:rsidR="006706AE" w:rsidRPr="006706AE" w:rsidRDefault="006706AE" w:rsidP="006706AE">
            <w:pPr>
              <w:spacing w:after="0" w:line="360" w:lineRule="auto"/>
              <w:ind w:left="720" w:hanging="718"/>
              <w:jc w:val="right"/>
              <w:rPr>
                <w:rFonts w:ascii="Calibri" w:eastAsia="Times New Roman" w:hAnsi="Calibri"/>
                <w:sz w:val="20"/>
                <w:szCs w:val="20"/>
              </w:rPr>
            </w:pPr>
            <w:r w:rsidRPr="006706AE">
              <w:rPr>
                <w:rFonts w:ascii="Calibri" w:eastAsia="Times New Roman" w:hAnsi="Calibri"/>
                <w:sz w:val="20"/>
                <w:szCs w:val="20"/>
              </w:rPr>
              <w:t>Theory-01 Hrs</w:t>
            </w:r>
          </w:p>
          <w:p w14:paraId="1911116D" w14:textId="77777777" w:rsidR="006706AE" w:rsidRPr="006706AE" w:rsidRDefault="006706AE" w:rsidP="006706AE">
            <w:pPr>
              <w:spacing w:after="0" w:line="360" w:lineRule="auto"/>
              <w:ind w:left="-34"/>
              <w:jc w:val="right"/>
              <w:rPr>
                <w:rFonts w:ascii="Calibri" w:eastAsia="Times New Roman" w:hAnsi="Calibri"/>
                <w:sz w:val="20"/>
                <w:szCs w:val="20"/>
              </w:rPr>
            </w:pPr>
            <w:r w:rsidRPr="006706AE">
              <w:rPr>
                <w:rFonts w:ascii="Calibri" w:eastAsia="Times New Roman" w:hAnsi="Calibri"/>
                <w:sz w:val="20"/>
                <w:szCs w:val="20"/>
              </w:rPr>
              <w:t>Practical-05 Hrs</w:t>
            </w:r>
          </w:p>
          <w:p w14:paraId="3ED635B3" w14:textId="77777777" w:rsidR="006706AE" w:rsidRPr="006706AE" w:rsidRDefault="006706AE" w:rsidP="006706AE">
            <w:pPr>
              <w:spacing w:after="0" w:line="360" w:lineRule="auto"/>
              <w:ind w:left="720" w:hanging="718"/>
              <w:jc w:val="right"/>
              <w:rPr>
                <w:rFonts w:ascii="Calibri" w:eastAsia="Times New Roman" w:hAnsi="Calibri"/>
                <w:sz w:val="20"/>
                <w:szCs w:val="20"/>
              </w:rPr>
            </w:pPr>
            <w:r w:rsidRPr="006706AE">
              <w:rPr>
                <w:rFonts w:ascii="Calibri" w:eastAsia="Times New Roman" w:hAnsi="Calibri"/>
                <w:sz w:val="20"/>
                <w:szCs w:val="20"/>
              </w:rPr>
              <w:t>Total- 06 Hrs</w:t>
            </w:r>
          </w:p>
        </w:tc>
        <w:tc>
          <w:tcPr>
            <w:tcW w:w="1134" w:type="dxa"/>
            <w:tcBorders>
              <w:top w:val="single" w:sz="4" w:space="0" w:color="000000"/>
              <w:left w:val="single" w:sz="4" w:space="0" w:color="000000"/>
              <w:bottom w:val="single" w:sz="4" w:space="0" w:color="000000"/>
              <w:right w:val="single" w:sz="4" w:space="0" w:color="000000"/>
            </w:tcBorders>
          </w:tcPr>
          <w:p w14:paraId="3AD6E939" w14:textId="77777777" w:rsidR="006706AE" w:rsidRPr="006706AE" w:rsidRDefault="006706AE" w:rsidP="006706AE">
            <w:pPr>
              <w:spacing w:after="0" w:line="360" w:lineRule="auto"/>
              <w:ind w:left="0" w:firstLine="0"/>
              <w:contextualSpacing/>
              <w:jc w:val="left"/>
              <w:rPr>
                <w:rFonts w:ascii="Calibri" w:eastAsia="Times New Roman" w:hAnsi="Calibri"/>
                <w:sz w:val="20"/>
                <w:szCs w:val="20"/>
                <w:lang w:val="en-GB"/>
              </w:rPr>
            </w:pPr>
            <w:r w:rsidRPr="006706AE">
              <w:rPr>
                <w:rFonts w:ascii="Calibri" w:eastAsia="Times New Roman" w:hAnsi="Calibri"/>
                <w:sz w:val="20"/>
                <w:szCs w:val="20"/>
                <w:lang w:val="en-GB"/>
              </w:rPr>
              <w:t>Calculator</w:t>
            </w:r>
          </w:p>
          <w:p w14:paraId="61BDF756" w14:textId="77777777" w:rsidR="006706AE" w:rsidRPr="006706AE" w:rsidRDefault="006706AE" w:rsidP="006706AE">
            <w:pPr>
              <w:spacing w:after="0" w:line="360" w:lineRule="auto"/>
              <w:ind w:left="0" w:firstLine="0"/>
              <w:contextualSpacing/>
              <w:jc w:val="left"/>
              <w:rPr>
                <w:rFonts w:ascii="Calibri" w:eastAsia="Times New Roman" w:hAnsi="Calibri"/>
                <w:sz w:val="20"/>
                <w:szCs w:val="20"/>
                <w:lang w:val="en-GB"/>
              </w:rPr>
            </w:pPr>
            <w:r w:rsidRPr="006706AE">
              <w:rPr>
                <w:rFonts w:ascii="Calibri" w:eastAsia="Times New Roman" w:hAnsi="Calibri"/>
                <w:sz w:val="20"/>
                <w:szCs w:val="20"/>
                <w:lang w:val="en-GB"/>
              </w:rPr>
              <w:t>Ruler</w:t>
            </w:r>
          </w:p>
          <w:p w14:paraId="4FC690F5" w14:textId="77777777" w:rsidR="006706AE" w:rsidRPr="006706AE" w:rsidRDefault="006706AE" w:rsidP="006706AE">
            <w:pPr>
              <w:spacing w:after="0" w:line="360" w:lineRule="auto"/>
              <w:ind w:left="0" w:firstLine="0"/>
              <w:contextualSpacing/>
              <w:jc w:val="left"/>
              <w:rPr>
                <w:rFonts w:ascii="Calibri" w:eastAsia="Times New Roman" w:hAnsi="Calibri"/>
                <w:sz w:val="20"/>
                <w:szCs w:val="20"/>
                <w:lang w:val="en-GB"/>
              </w:rPr>
            </w:pPr>
            <w:r w:rsidRPr="006706AE">
              <w:rPr>
                <w:rFonts w:ascii="Calibri" w:eastAsia="Times New Roman" w:hAnsi="Calibri"/>
                <w:sz w:val="20"/>
                <w:szCs w:val="20"/>
                <w:lang w:val="en-GB"/>
              </w:rPr>
              <w:t>Pencil</w:t>
            </w:r>
          </w:p>
          <w:p w14:paraId="0FB3E45E" w14:textId="77777777" w:rsidR="006706AE" w:rsidRPr="006706AE" w:rsidRDefault="006706AE" w:rsidP="006706AE">
            <w:pPr>
              <w:spacing w:after="0" w:line="360" w:lineRule="auto"/>
              <w:ind w:left="0" w:firstLine="0"/>
              <w:jc w:val="left"/>
              <w:rPr>
                <w:rFonts w:ascii="Calibri" w:eastAsia="Times New Roman" w:hAnsi="Calibri"/>
                <w:bCs/>
                <w:sz w:val="20"/>
                <w:szCs w:val="20"/>
              </w:rPr>
            </w:pPr>
          </w:p>
        </w:tc>
        <w:tc>
          <w:tcPr>
            <w:tcW w:w="1559" w:type="dxa"/>
            <w:tcBorders>
              <w:top w:val="single" w:sz="4" w:space="0" w:color="000000"/>
              <w:left w:val="single" w:sz="4" w:space="0" w:color="000000"/>
              <w:bottom w:val="single" w:sz="4" w:space="0" w:color="000000"/>
              <w:right w:val="single" w:sz="4" w:space="0" w:color="000000"/>
            </w:tcBorders>
          </w:tcPr>
          <w:p w14:paraId="034CAA11" w14:textId="77777777" w:rsidR="006706AE" w:rsidRPr="006706AE" w:rsidRDefault="006706AE" w:rsidP="006706AE">
            <w:pPr>
              <w:spacing w:after="0" w:line="360" w:lineRule="auto"/>
              <w:ind w:left="2"/>
              <w:jc w:val="left"/>
              <w:rPr>
                <w:rFonts w:ascii="Calibri" w:eastAsia="Times New Roman" w:hAnsi="Calibri"/>
                <w:b/>
                <w:sz w:val="24"/>
                <w:szCs w:val="20"/>
              </w:rPr>
            </w:pPr>
            <w:r w:rsidRPr="006706AE">
              <w:rPr>
                <w:rFonts w:ascii="Calibri" w:eastAsia="Times New Roman" w:hAnsi="Calibri"/>
                <w:bCs/>
                <w:sz w:val="20"/>
                <w:szCs w:val="20"/>
              </w:rPr>
              <w:t xml:space="preserve">Class Room </w:t>
            </w:r>
          </w:p>
        </w:tc>
      </w:tr>
      <w:tr w:rsidR="006706AE" w:rsidRPr="006706AE" w14:paraId="06B48C65"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tcPr>
          <w:p w14:paraId="3964195A" w14:textId="77777777" w:rsidR="006706AE" w:rsidRPr="006706AE" w:rsidRDefault="006706AE" w:rsidP="008638C4">
            <w:pPr>
              <w:numPr>
                <w:ilvl w:val="0"/>
                <w:numId w:val="351"/>
              </w:numPr>
              <w:spacing w:after="0" w:line="360" w:lineRule="auto"/>
              <w:ind w:left="180" w:hanging="180"/>
              <w:contextualSpacing/>
              <w:jc w:val="left"/>
              <w:rPr>
                <w:rFonts w:ascii="Calibri" w:eastAsia="Times New Roman" w:hAnsi="Calibri"/>
                <w:sz w:val="20"/>
                <w:szCs w:val="20"/>
              </w:rPr>
            </w:pPr>
            <w:r w:rsidRPr="006706AE">
              <w:rPr>
                <w:rFonts w:ascii="Calibri" w:eastAsia="Times New Roman" w:hAnsi="Calibri"/>
                <w:sz w:val="20"/>
                <w:szCs w:val="20"/>
              </w:rPr>
              <w:t>Opening and initial evaluation of tenders</w:t>
            </w:r>
          </w:p>
        </w:tc>
        <w:tc>
          <w:tcPr>
            <w:tcW w:w="4161" w:type="dxa"/>
            <w:tcBorders>
              <w:top w:val="single" w:sz="4" w:space="0" w:color="000000"/>
              <w:left w:val="single" w:sz="4" w:space="0" w:color="000000"/>
              <w:bottom w:val="single" w:sz="4" w:space="0" w:color="000000"/>
              <w:right w:val="single" w:sz="4" w:space="0" w:color="000000"/>
            </w:tcBorders>
          </w:tcPr>
          <w:p w14:paraId="502D6863" w14:textId="77777777" w:rsidR="006706AE" w:rsidRPr="006706AE" w:rsidRDefault="006706AE" w:rsidP="006706AE">
            <w:pPr>
              <w:spacing w:after="0" w:line="360" w:lineRule="auto"/>
              <w:ind w:left="271" w:firstLine="0"/>
              <w:contextualSpacing/>
              <w:jc w:val="left"/>
              <w:rPr>
                <w:rFonts w:ascii="Calibri" w:eastAsia="Times New Roman" w:hAnsi="Calibri"/>
                <w:b/>
                <w:sz w:val="20"/>
                <w:szCs w:val="20"/>
              </w:rPr>
            </w:pPr>
            <w:r w:rsidRPr="006706AE">
              <w:rPr>
                <w:rFonts w:ascii="Calibri" w:eastAsia="Times New Roman" w:hAnsi="Calibri"/>
                <w:b/>
                <w:sz w:val="20"/>
                <w:szCs w:val="20"/>
              </w:rPr>
              <w:t>Trainee will be able to:</w:t>
            </w:r>
          </w:p>
          <w:p w14:paraId="790A7DDF" w14:textId="77777777" w:rsidR="006706AE" w:rsidRPr="006706AE" w:rsidRDefault="006706AE" w:rsidP="008638C4">
            <w:pPr>
              <w:numPr>
                <w:ilvl w:val="0"/>
                <w:numId w:val="352"/>
              </w:numPr>
              <w:autoSpaceDE w:val="0"/>
              <w:autoSpaceDN w:val="0"/>
              <w:adjustRightInd w:val="0"/>
              <w:spacing w:after="160" w:line="276" w:lineRule="auto"/>
              <w:ind w:left="271" w:hanging="270"/>
              <w:contextualSpacing/>
              <w:jc w:val="left"/>
              <w:rPr>
                <w:rFonts w:ascii="Calibri" w:eastAsia="Times New Roman" w:hAnsi="Calibri"/>
                <w:color w:val="auto"/>
                <w:sz w:val="20"/>
                <w:szCs w:val="20"/>
                <w:lang w:val="en-GB"/>
              </w:rPr>
            </w:pPr>
            <w:r w:rsidRPr="006706AE">
              <w:rPr>
                <w:rFonts w:ascii="Calibri" w:eastAsia="Times New Roman" w:hAnsi="Calibri"/>
                <w:sz w:val="20"/>
                <w:szCs w:val="20"/>
                <w:lang w:val="en-GB"/>
              </w:rPr>
              <w:t>Open the tender as per PPRA rules.</w:t>
            </w:r>
          </w:p>
          <w:p w14:paraId="228BC109" w14:textId="77777777" w:rsidR="006706AE" w:rsidRPr="006706AE" w:rsidRDefault="006706AE" w:rsidP="008638C4">
            <w:pPr>
              <w:numPr>
                <w:ilvl w:val="0"/>
                <w:numId w:val="352"/>
              </w:numPr>
              <w:overflowPunct w:val="0"/>
              <w:autoSpaceDE w:val="0"/>
              <w:autoSpaceDN w:val="0"/>
              <w:adjustRightInd w:val="0"/>
              <w:spacing w:after="160" w:line="276" w:lineRule="auto"/>
              <w:ind w:left="271" w:hanging="270"/>
              <w:contextualSpacing/>
              <w:jc w:val="left"/>
              <w:textAlignment w:val="baseline"/>
              <w:rPr>
                <w:rFonts w:ascii="Calibri" w:eastAsia="Times New Roman" w:hAnsi="Calibri"/>
                <w:sz w:val="20"/>
                <w:szCs w:val="20"/>
              </w:rPr>
            </w:pPr>
            <w:r w:rsidRPr="006706AE">
              <w:rPr>
                <w:rFonts w:ascii="Calibri" w:eastAsia="Times New Roman" w:hAnsi="Calibri"/>
                <w:sz w:val="20"/>
                <w:szCs w:val="20"/>
                <w:lang w:val="en-GB"/>
              </w:rPr>
              <w:t xml:space="preserve">Implement </w:t>
            </w:r>
            <w:r w:rsidRPr="006706AE">
              <w:rPr>
                <w:rFonts w:ascii="Calibri" w:eastAsia="Times New Roman" w:hAnsi="Calibri"/>
                <w:sz w:val="20"/>
                <w:szCs w:val="20"/>
              </w:rPr>
              <w:t>Background Factors on opening of tenders- accord weightage to elements of bid eligibility for evaluation tenders.</w:t>
            </w:r>
          </w:p>
          <w:p w14:paraId="667934D5" w14:textId="77777777" w:rsidR="006706AE" w:rsidRPr="006706AE" w:rsidRDefault="006706AE" w:rsidP="008638C4">
            <w:pPr>
              <w:numPr>
                <w:ilvl w:val="0"/>
                <w:numId w:val="352"/>
              </w:numPr>
              <w:overflowPunct w:val="0"/>
              <w:autoSpaceDE w:val="0"/>
              <w:autoSpaceDN w:val="0"/>
              <w:adjustRightInd w:val="0"/>
              <w:spacing w:after="160" w:line="276" w:lineRule="auto"/>
              <w:ind w:left="271" w:hanging="270"/>
              <w:contextualSpacing/>
              <w:jc w:val="left"/>
              <w:textAlignment w:val="baseline"/>
              <w:rPr>
                <w:rFonts w:ascii="Calibri" w:eastAsia="Times New Roman" w:hAnsi="Calibri"/>
                <w:sz w:val="20"/>
                <w:szCs w:val="20"/>
              </w:rPr>
            </w:pPr>
            <w:r w:rsidRPr="006706AE">
              <w:rPr>
                <w:rFonts w:ascii="Calibri" w:eastAsia="Times New Roman" w:hAnsi="Calibri"/>
                <w:sz w:val="20"/>
                <w:szCs w:val="20"/>
              </w:rPr>
              <w:t>Implement Steps/ Stages of Bid Evaluation in consistence to Evaluation Guide</w:t>
            </w:r>
          </w:p>
          <w:p w14:paraId="52ECC2EB" w14:textId="77777777" w:rsidR="006706AE" w:rsidRPr="006706AE" w:rsidRDefault="006706AE" w:rsidP="008638C4">
            <w:pPr>
              <w:numPr>
                <w:ilvl w:val="0"/>
                <w:numId w:val="352"/>
              </w:numPr>
              <w:overflowPunct w:val="0"/>
              <w:autoSpaceDE w:val="0"/>
              <w:autoSpaceDN w:val="0"/>
              <w:adjustRightInd w:val="0"/>
              <w:spacing w:after="160" w:line="276" w:lineRule="auto"/>
              <w:ind w:left="271" w:hanging="270"/>
              <w:contextualSpacing/>
              <w:jc w:val="left"/>
              <w:textAlignment w:val="baseline"/>
              <w:rPr>
                <w:rFonts w:ascii="Calibri" w:eastAsia="Times New Roman" w:hAnsi="Calibri"/>
                <w:sz w:val="20"/>
                <w:szCs w:val="20"/>
              </w:rPr>
            </w:pPr>
            <w:r w:rsidRPr="006706AE">
              <w:rPr>
                <w:rFonts w:ascii="Calibri" w:eastAsia="Times New Roman" w:hAnsi="Calibri"/>
                <w:sz w:val="20"/>
                <w:szCs w:val="20"/>
              </w:rPr>
              <w:t>Inspect Annexures &amp; Appendices with the bid.</w:t>
            </w:r>
          </w:p>
          <w:p w14:paraId="5FFE8EA8" w14:textId="77777777" w:rsidR="006706AE" w:rsidRPr="006706AE" w:rsidRDefault="006706AE" w:rsidP="008638C4">
            <w:pPr>
              <w:numPr>
                <w:ilvl w:val="0"/>
                <w:numId w:val="352"/>
              </w:numPr>
              <w:autoSpaceDE w:val="0"/>
              <w:autoSpaceDN w:val="0"/>
              <w:adjustRightInd w:val="0"/>
              <w:spacing w:after="160" w:line="276" w:lineRule="auto"/>
              <w:ind w:left="271" w:hanging="270"/>
              <w:contextualSpacing/>
              <w:jc w:val="left"/>
              <w:rPr>
                <w:rFonts w:ascii="Calibri" w:eastAsia="Times New Roman" w:hAnsi="Calibri"/>
                <w:sz w:val="20"/>
                <w:szCs w:val="20"/>
                <w:lang w:val="en-GB"/>
              </w:rPr>
            </w:pPr>
            <w:r w:rsidRPr="006706AE">
              <w:rPr>
                <w:rFonts w:ascii="Calibri" w:eastAsia="Times New Roman" w:hAnsi="Calibri"/>
                <w:sz w:val="20"/>
                <w:szCs w:val="20"/>
                <w:lang w:val="en-GB"/>
              </w:rPr>
              <w:t>Short list bidders as per PEC/ PPRA rules in initial evaluation.</w:t>
            </w:r>
          </w:p>
          <w:p w14:paraId="43B3A257" w14:textId="77777777" w:rsidR="006706AE" w:rsidRPr="006706AE" w:rsidRDefault="006706AE" w:rsidP="008638C4">
            <w:pPr>
              <w:numPr>
                <w:ilvl w:val="0"/>
                <w:numId w:val="352"/>
              </w:numPr>
              <w:spacing w:after="0" w:line="276" w:lineRule="auto"/>
              <w:ind w:left="271" w:hanging="270"/>
              <w:contextualSpacing/>
              <w:jc w:val="left"/>
              <w:rPr>
                <w:rFonts w:ascii="Calibri" w:eastAsia="Times New Roman" w:hAnsi="Calibri"/>
                <w:b/>
                <w:sz w:val="24"/>
                <w:szCs w:val="20"/>
              </w:rPr>
            </w:pPr>
            <w:r w:rsidRPr="006706AE">
              <w:rPr>
                <w:rFonts w:ascii="Calibri" w:eastAsia="Times New Roman" w:hAnsi="Calibri"/>
                <w:sz w:val="20"/>
                <w:szCs w:val="20"/>
                <w:lang w:val="en-GB"/>
              </w:rPr>
              <w:t>Bidder short list, Presentations visits, Selection, Award Contract.</w:t>
            </w:r>
          </w:p>
        </w:tc>
        <w:tc>
          <w:tcPr>
            <w:tcW w:w="3937" w:type="dxa"/>
            <w:tcBorders>
              <w:top w:val="single" w:sz="4" w:space="0" w:color="000000"/>
              <w:left w:val="single" w:sz="4" w:space="0" w:color="000000"/>
              <w:bottom w:val="single" w:sz="4" w:space="0" w:color="000000"/>
              <w:right w:val="single" w:sz="4" w:space="0" w:color="000000"/>
            </w:tcBorders>
          </w:tcPr>
          <w:p w14:paraId="5D67BF3E" w14:textId="77777777" w:rsidR="006706AE" w:rsidRPr="006706AE" w:rsidRDefault="006706AE" w:rsidP="008638C4">
            <w:pPr>
              <w:numPr>
                <w:ilvl w:val="0"/>
                <w:numId w:val="352"/>
              </w:numPr>
              <w:spacing w:after="160" w:line="360" w:lineRule="auto"/>
              <w:ind w:left="271" w:right="261" w:hanging="270"/>
              <w:contextualSpacing/>
              <w:jc w:val="left"/>
              <w:rPr>
                <w:rFonts w:ascii="Calibri" w:eastAsia="Times New Roman" w:hAnsi="Calibri"/>
                <w:color w:val="auto"/>
                <w:sz w:val="20"/>
                <w:szCs w:val="20"/>
              </w:rPr>
            </w:pPr>
            <w:r w:rsidRPr="006706AE">
              <w:rPr>
                <w:rFonts w:ascii="Calibri" w:eastAsia="Times New Roman" w:hAnsi="Calibri"/>
                <w:spacing w:val="-3"/>
                <w:sz w:val="20"/>
                <w:szCs w:val="20"/>
              </w:rPr>
              <w:t xml:space="preserve">Describe </w:t>
            </w:r>
            <w:r w:rsidRPr="006706AE">
              <w:rPr>
                <w:rFonts w:ascii="Calibri" w:eastAsia="Times New Roman" w:hAnsi="Calibri"/>
                <w:sz w:val="20"/>
                <w:szCs w:val="20"/>
              </w:rPr>
              <w:t>Background Factors on opening of tenders</w:t>
            </w:r>
          </w:p>
          <w:p w14:paraId="70208CFB" w14:textId="77777777" w:rsidR="006706AE" w:rsidRPr="006706AE" w:rsidRDefault="006706AE" w:rsidP="008638C4">
            <w:pPr>
              <w:numPr>
                <w:ilvl w:val="0"/>
                <w:numId w:val="352"/>
              </w:numPr>
              <w:spacing w:after="160" w:line="360" w:lineRule="auto"/>
              <w:ind w:left="271" w:right="171" w:hanging="270"/>
              <w:contextualSpacing/>
              <w:jc w:val="left"/>
              <w:rPr>
                <w:rFonts w:ascii="Calibri" w:eastAsia="Times New Roman" w:hAnsi="Calibri"/>
                <w:sz w:val="20"/>
                <w:szCs w:val="20"/>
              </w:rPr>
            </w:pPr>
            <w:r w:rsidRPr="006706AE">
              <w:rPr>
                <w:rFonts w:ascii="Calibri" w:eastAsia="Times New Roman" w:hAnsi="Calibri"/>
                <w:spacing w:val="-1"/>
                <w:sz w:val="20"/>
                <w:szCs w:val="20"/>
              </w:rPr>
              <w:t>P</w:t>
            </w:r>
            <w:r w:rsidRPr="006706AE">
              <w:rPr>
                <w:rFonts w:ascii="Calibri" w:eastAsia="Times New Roman" w:hAnsi="Calibri"/>
                <w:spacing w:val="-3"/>
                <w:sz w:val="20"/>
                <w:szCs w:val="20"/>
              </w:rPr>
              <w:t>re</w:t>
            </w:r>
            <w:r w:rsidRPr="006706AE">
              <w:rPr>
                <w:rFonts w:ascii="Calibri" w:eastAsia="Times New Roman" w:hAnsi="Calibri"/>
                <w:spacing w:val="-2"/>
                <w:sz w:val="20"/>
                <w:szCs w:val="20"/>
              </w:rPr>
              <w:t>p</w:t>
            </w:r>
            <w:r w:rsidRPr="006706AE">
              <w:rPr>
                <w:rFonts w:ascii="Calibri" w:eastAsia="Times New Roman" w:hAnsi="Calibri"/>
                <w:spacing w:val="-3"/>
                <w:sz w:val="20"/>
                <w:szCs w:val="20"/>
              </w:rPr>
              <w:t>ar</w:t>
            </w:r>
            <w:r w:rsidRPr="006706AE">
              <w:rPr>
                <w:rFonts w:ascii="Calibri" w:eastAsia="Times New Roman" w:hAnsi="Calibri"/>
                <w:sz w:val="20"/>
                <w:szCs w:val="20"/>
              </w:rPr>
              <w:t>e</w:t>
            </w:r>
            <w:r w:rsidRPr="006706AE">
              <w:rPr>
                <w:rFonts w:ascii="Calibri" w:eastAsia="Times New Roman" w:hAnsi="Calibri"/>
                <w:spacing w:val="-6"/>
                <w:sz w:val="20"/>
                <w:szCs w:val="20"/>
              </w:rPr>
              <w:t xml:space="preserve"> </w:t>
            </w:r>
            <w:r w:rsidRPr="006706AE">
              <w:rPr>
                <w:rFonts w:ascii="Calibri" w:eastAsia="Times New Roman" w:hAnsi="Calibri"/>
                <w:spacing w:val="-3"/>
                <w:sz w:val="20"/>
                <w:szCs w:val="20"/>
              </w:rPr>
              <w:t>c</w:t>
            </w:r>
            <w:r w:rsidRPr="006706AE">
              <w:rPr>
                <w:rFonts w:ascii="Calibri" w:eastAsia="Times New Roman" w:hAnsi="Calibri"/>
                <w:spacing w:val="-2"/>
                <w:sz w:val="20"/>
                <w:szCs w:val="20"/>
              </w:rPr>
              <w:t>omp</w:t>
            </w:r>
            <w:r w:rsidRPr="006706AE">
              <w:rPr>
                <w:rFonts w:ascii="Calibri" w:eastAsia="Times New Roman" w:hAnsi="Calibri"/>
                <w:spacing w:val="-3"/>
                <w:sz w:val="20"/>
                <w:szCs w:val="20"/>
              </w:rPr>
              <w:t>ar</w:t>
            </w:r>
            <w:r w:rsidRPr="006706AE">
              <w:rPr>
                <w:rFonts w:ascii="Calibri" w:eastAsia="Times New Roman" w:hAnsi="Calibri"/>
                <w:spacing w:val="-6"/>
                <w:sz w:val="20"/>
                <w:szCs w:val="20"/>
              </w:rPr>
              <w:t>a</w:t>
            </w:r>
            <w:r w:rsidRPr="006706AE">
              <w:rPr>
                <w:rFonts w:ascii="Calibri" w:eastAsia="Times New Roman" w:hAnsi="Calibri"/>
                <w:spacing w:val="-2"/>
                <w:sz w:val="20"/>
                <w:szCs w:val="20"/>
              </w:rPr>
              <w:t>tiv</w:t>
            </w:r>
            <w:r w:rsidRPr="006706AE">
              <w:rPr>
                <w:rFonts w:ascii="Calibri" w:eastAsia="Times New Roman" w:hAnsi="Calibri"/>
                <w:sz w:val="20"/>
                <w:szCs w:val="20"/>
              </w:rPr>
              <w:t>e</w:t>
            </w:r>
            <w:r w:rsidRPr="006706AE">
              <w:rPr>
                <w:rFonts w:ascii="Calibri" w:eastAsia="Times New Roman" w:hAnsi="Calibri"/>
                <w:spacing w:val="-8"/>
                <w:sz w:val="20"/>
                <w:szCs w:val="20"/>
              </w:rPr>
              <w:t xml:space="preserve"> </w:t>
            </w:r>
            <w:r w:rsidRPr="006706AE">
              <w:rPr>
                <w:rFonts w:ascii="Calibri" w:eastAsia="Times New Roman" w:hAnsi="Calibri"/>
                <w:spacing w:val="-2"/>
                <w:sz w:val="20"/>
                <w:szCs w:val="20"/>
              </w:rPr>
              <w:t>st</w:t>
            </w:r>
            <w:r w:rsidRPr="006706AE">
              <w:rPr>
                <w:rFonts w:ascii="Calibri" w:eastAsia="Times New Roman" w:hAnsi="Calibri"/>
                <w:spacing w:val="-3"/>
                <w:sz w:val="20"/>
                <w:szCs w:val="20"/>
              </w:rPr>
              <w:t>a</w:t>
            </w:r>
            <w:r w:rsidRPr="006706AE">
              <w:rPr>
                <w:rFonts w:ascii="Calibri" w:eastAsia="Times New Roman" w:hAnsi="Calibri"/>
                <w:spacing w:val="-2"/>
                <w:sz w:val="20"/>
                <w:szCs w:val="20"/>
              </w:rPr>
              <w:t>t</w:t>
            </w:r>
            <w:r w:rsidRPr="006706AE">
              <w:rPr>
                <w:rFonts w:ascii="Calibri" w:eastAsia="Times New Roman" w:hAnsi="Calibri"/>
                <w:spacing w:val="-6"/>
                <w:sz w:val="20"/>
                <w:szCs w:val="20"/>
              </w:rPr>
              <w:t>e</w:t>
            </w:r>
            <w:r w:rsidRPr="006706AE">
              <w:rPr>
                <w:rFonts w:ascii="Calibri" w:eastAsia="Times New Roman" w:hAnsi="Calibri"/>
                <w:spacing w:val="-2"/>
                <w:sz w:val="20"/>
                <w:szCs w:val="20"/>
              </w:rPr>
              <w:t>m</w:t>
            </w:r>
            <w:r w:rsidRPr="006706AE">
              <w:rPr>
                <w:rFonts w:ascii="Calibri" w:eastAsia="Times New Roman" w:hAnsi="Calibri"/>
                <w:spacing w:val="-3"/>
                <w:sz w:val="20"/>
                <w:szCs w:val="20"/>
              </w:rPr>
              <w:t>e</w:t>
            </w:r>
            <w:r w:rsidRPr="006706AE">
              <w:rPr>
                <w:rFonts w:ascii="Calibri" w:eastAsia="Times New Roman" w:hAnsi="Calibri"/>
                <w:spacing w:val="-2"/>
                <w:sz w:val="20"/>
                <w:szCs w:val="20"/>
              </w:rPr>
              <w:t>n</w:t>
            </w:r>
            <w:r w:rsidRPr="006706AE">
              <w:rPr>
                <w:rFonts w:ascii="Calibri" w:eastAsia="Times New Roman" w:hAnsi="Calibri"/>
                <w:sz w:val="20"/>
                <w:szCs w:val="20"/>
              </w:rPr>
              <w:t>t</w:t>
            </w:r>
            <w:r w:rsidRPr="006706AE">
              <w:rPr>
                <w:rFonts w:ascii="Calibri" w:eastAsia="Times New Roman" w:hAnsi="Calibri"/>
                <w:spacing w:val="-4"/>
                <w:sz w:val="20"/>
                <w:szCs w:val="20"/>
              </w:rPr>
              <w:t xml:space="preserve"> </w:t>
            </w:r>
            <w:r w:rsidRPr="006706AE">
              <w:rPr>
                <w:rFonts w:ascii="Calibri" w:eastAsia="Times New Roman" w:hAnsi="Calibri"/>
                <w:spacing w:val="-3"/>
                <w:sz w:val="20"/>
                <w:szCs w:val="20"/>
              </w:rPr>
              <w:t>a</w:t>
            </w:r>
            <w:r w:rsidRPr="006706AE">
              <w:rPr>
                <w:rFonts w:ascii="Calibri" w:eastAsia="Times New Roman" w:hAnsi="Calibri"/>
                <w:spacing w:val="-5"/>
                <w:sz w:val="20"/>
                <w:szCs w:val="20"/>
              </w:rPr>
              <w:t>n</w:t>
            </w:r>
            <w:r w:rsidRPr="006706AE">
              <w:rPr>
                <w:rFonts w:ascii="Calibri" w:eastAsia="Times New Roman" w:hAnsi="Calibri"/>
                <w:sz w:val="20"/>
                <w:szCs w:val="20"/>
              </w:rPr>
              <w:t>d</w:t>
            </w:r>
            <w:r w:rsidRPr="006706AE">
              <w:rPr>
                <w:rFonts w:ascii="Calibri" w:eastAsia="Times New Roman" w:hAnsi="Calibri"/>
                <w:spacing w:val="-5"/>
                <w:sz w:val="20"/>
                <w:szCs w:val="20"/>
              </w:rPr>
              <w:t xml:space="preserve"> </w:t>
            </w:r>
            <w:r w:rsidRPr="006706AE">
              <w:rPr>
                <w:rFonts w:ascii="Calibri" w:eastAsia="Times New Roman" w:hAnsi="Calibri"/>
                <w:spacing w:val="-2"/>
                <w:sz w:val="20"/>
                <w:szCs w:val="20"/>
              </w:rPr>
              <w:t>s</w:t>
            </w:r>
            <w:r w:rsidRPr="006706AE">
              <w:rPr>
                <w:rFonts w:ascii="Calibri" w:eastAsia="Times New Roman" w:hAnsi="Calibri"/>
                <w:spacing w:val="-6"/>
                <w:sz w:val="20"/>
                <w:szCs w:val="20"/>
              </w:rPr>
              <w:t>e</w:t>
            </w:r>
            <w:r w:rsidRPr="006706AE">
              <w:rPr>
                <w:rFonts w:ascii="Calibri" w:eastAsia="Times New Roman" w:hAnsi="Calibri"/>
                <w:spacing w:val="-2"/>
                <w:sz w:val="20"/>
                <w:szCs w:val="20"/>
              </w:rPr>
              <w:t>l</w:t>
            </w:r>
            <w:r w:rsidRPr="006706AE">
              <w:rPr>
                <w:rFonts w:ascii="Calibri" w:eastAsia="Times New Roman" w:hAnsi="Calibri"/>
                <w:spacing w:val="-3"/>
                <w:sz w:val="20"/>
                <w:szCs w:val="20"/>
              </w:rPr>
              <w:t>ec</w:t>
            </w:r>
            <w:r w:rsidRPr="006706AE">
              <w:rPr>
                <w:rFonts w:ascii="Calibri" w:eastAsia="Times New Roman" w:hAnsi="Calibri"/>
                <w:spacing w:val="-2"/>
                <w:sz w:val="20"/>
                <w:szCs w:val="20"/>
              </w:rPr>
              <w:t>ti</w:t>
            </w:r>
            <w:r w:rsidRPr="006706AE">
              <w:rPr>
                <w:rFonts w:ascii="Calibri" w:eastAsia="Times New Roman" w:hAnsi="Calibri"/>
                <w:spacing w:val="-5"/>
                <w:sz w:val="20"/>
                <w:szCs w:val="20"/>
              </w:rPr>
              <w:t>o</w:t>
            </w:r>
            <w:r w:rsidRPr="006706AE">
              <w:rPr>
                <w:rFonts w:ascii="Calibri" w:eastAsia="Times New Roman" w:hAnsi="Calibri"/>
                <w:sz w:val="20"/>
                <w:szCs w:val="20"/>
              </w:rPr>
              <w:t>n</w:t>
            </w:r>
            <w:r w:rsidRPr="006706AE">
              <w:rPr>
                <w:rFonts w:ascii="Calibri" w:eastAsia="Times New Roman" w:hAnsi="Calibri"/>
                <w:spacing w:val="-5"/>
                <w:sz w:val="20"/>
                <w:szCs w:val="20"/>
              </w:rPr>
              <w:t xml:space="preserve"> </w:t>
            </w:r>
            <w:r w:rsidRPr="006706AE">
              <w:rPr>
                <w:rFonts w:ascii="Calibri" w:eastAsia="Times New Roman" w:hAnsi="Calibri"/>
                <w:spacing w:val="-2"/>
                <w:sz w:val="20"/>
                <w:szCs w:val="20"/>
              </w:rPr>
              <w:t>o</w:t>
            </w:r>
            <w:r w:rsidRPr="006706AE">
              <w:rPr>
                <w:rFonts w:ascii="Calibri" w:eastAsia="Times New Roman" w:hAnsi="Calibri"/>
                <w:sz w:val="20"/>
                <w:szCs w:val="20"/>
              </w:rPr>
              <w:t>f</w:t>
            </w:r>
            <w:r w:rsidRPr="006706AE">
              <w:rPr>
                <w:rFonts w:ascii="Calibri" w:eastAsia="Times New Roman" w:hAnsi="Calibri"/>
                <w:spacing w:val="-6"/>
                <w:sz w:val="20"/>
                <w:szCs w:val="20"/>
              </w:rPr>
              <w:t xml:space="preserve"> </w:t>
            </w:r>
            <w:r w:rsidRPr="006706AE">
              <w:rPr>
                <w:rFonts w:ascii="Calibri" w:eastAsia="Times New Roman" w:hAnsi="Calibri"/>
                <w:spacing w:val="-3"/>
                <w:sz w:val="20"/>
                <w:szCs w:val="20"/>
              </w:rPr>
              <w:t>c</w:t>
            </w:r>
            <w:r w:rsidRPr="006706AE">
              <w:rPr>
                <w:rFonts w:ascii="Calibri" w:eastAsia="Times New Roman" w:hAnsi="Calibri"/>
                <w:spacing w:val="-5"/>
                <w:sz w:val="20"/>
                <w:szCs w:val="20"/>
              </w:rPr>
              <w:t>o</w:t>
            </w:r>
            <w:r w:rsidRPr="006706AE">
              <w:rPr>
                <w:rFonts w:ascii="Calibri" w:eastAsia="Times New Roman" w:hAnsi="Calibri"/>
                <w:spacing w:val="-2"/>
                <w:sz w:val="20"/>
                <w:szCs w:val="20"/>
              </w:rPr>
              <w:t>n</w:t>
            </w:r>
            <w:r w:rsidRPr="006706AE">
              <w:rPr>
                <w:rFonts w:ascii="Calibri" w:eastAsia="Times New Roman" w:hAnsi="Calibri"/>
                <w:spacing w:val="-4"/>
                <w:sz w:val="20"/>
                <w:szCs w:val="20"/>
              </w:rPr>
              <w:t>t</w:t>
            </w:r>
            <w:r w:rsidRPr="006706AE">
              <w:rPr>
                <w:rFonts w:ascii="Calibri" w:eastAsia="Times New Roman" w:hAnsi="Calibri"/>
                <w:spacing w:val="-3"/>
                <w:sz w:val="20"/>
                <w:szCs w:val="20"/>
              </w:rPr>
              <w:t>rac</w:t>
            </w:r>
            <w:r w:rsidRPr="006706AE">
              <w:rPr>
                <w:rFonts w:ascii="Calibri" w:eastAsia="Times New Roman" w:hAnsi="Calibri"/>
                <w:spacing w:val="-2"/>
                <w:sz w:val="20"/>
                <w:szCs w:val="20"/>
              </w:rPr>
              <w:t>to</w:t>
            </w:r>
            <w:r w:rsidRPr="006706AE">
              <w:rPr>
                <w:rFonts w:ascii="Calibri" w:eastAsia="Times New Roman" w:hAnsi="Calibri"/>
                <w:sz w:val="20"/>
                <w:szCs w:val="20"/>
              </w:rPr>
              <w:t>r</w:t>
            </w:r>
            <w:r w:rsidRPr="006706AE">
              <w:rPr>
                <w:rFonts w:ascii="Calibri" w:eastAsia="Times New Roman" w:hAnsi="Calibri"/>
                <w:spacing w:val="-6"/>
                <w:sz w:val="20"/>
                <w:szCs w:val="20"/>
              </w:rPr>
              <w:t xml:space="preserve"> </w:t>
            </w:r>
            <w:r w:rsidRPr="006706AE">
              <w:rPr>
                <w:rFonts w:ascii="Calibri" w:eastAsia="Times New Roman" w:hAnsi="Calibri"/>
                <w:spacing w:val="-3"/>
                <w:sz w:val="20"/>
                <w:szCs w:val="20"/>
              </w:rPr>
              <w:t>fr</w:t>
            </w:r>
            <w:r w:rsidRPr="006706AE">
              <w:rPr>
                <w:rFonts w:ascii="Calibri" w:eastAsia="Times New Roman" w:hAnsi="Calibri"/>
                <w:spacing w:val="-2"/>
                <w:sz w:val="20"/>
                <w:szCs w:val="20"/>
              </w:rPr>
              <w:t>o</w:t>
            </w:r>
            <w:r w:rsidRPr="006706AE">
              <w:rPr>
                <w:rFonts w:ascii="Calibri" w:eastAsia="Times New Roman" w:hAnsi="Calibri"/>
                <w:sz w:val="20"/>
                <w:szCs w:val="20"/>
              </w:rPr>
              <w:t>m</w:t>
            </w:r>
            <w:r w:rsidRPr="006706AE">
              <w:rPr>
                <w:rFonts w:ascii="Calibri" w:eastAsia="Times New Roman" w:hAnsi="Calibri"/>
                <w:spacing w:val="-7"/>
                <w:sz w:val="20"/>
                <w:szCs w:val="20"/>
              </w:rPr>
              <w:t xml:space="preserve"> </w:t>
            </w:r>
            <w:r w:rsidRPr="006706AE">
              <w:rPr>
                <w:rFonts w:ascii="Calibri" w:eastAsia="Times New Roman" w:hAnsi="Calibri"/>
                <w:spacing w:val="-2"/>
                <w:sz w:val="20"/>
                <w:szCs w:val="20"/>
              </w:rPr>
              <w:t>t</w:t>
            </w:r>
            <w:r w:rsidRPr="006706AE">
              <w:rPr>
                <w:rFonts w:ascii="Calibri" w:eastAsia="Times New Roman" w:hAnsi="Calibri"/>
                <w:spacing w:val="-3"/>
                <w:sz w:val="20"/>
                <w:szCs w:val="20"/>
              </w:rPr>
              <w:t>e</w:t>
            </w:r>
            <w:r w:rsidRPr="006706AE">
              <w:rPr>
                <w:rFonts w:ascii="Calibri" w:eastAsia="Times New Roman" w:hAnsi="Calibri"/>
                <w:spacing w:val="-2"/>
                <w:sz w:val="20"/>
                <w:szCs w:val="20"/>
              </w:rPr>
              <w:t>nd</w:t>
            </w:r>
            <w:r w:rsidRPr="006706AE">
              <w:rPr>
                <w:rFonts w:ascii="Calibri" w:eastAsia="Times New Roman" w:hAnsi="Calibri"/>
                <w:spacing w:val="-3"/>
                <w:sz w:val="20"/>
                <w:szCs w:val="20"/>
              </w:rPr>
              <w:t>er</w:t>
            </w:r>
            <w:r w:rsidRPr="006706AE">
              <w:rPr>
                <w:rFonts w:ascii="Calibri" w:eastAsia="Times New Roman" w:hAnsi="Calibri"/>
                <w:sz w:val="20"/>
                <w:szCs w:val="20"/>
              </w:rPr>
              <w:t>s</w:t>
            </w:r>
          </w:p>
          <w:p w14:paraId="2BCD62C2" w14:textId="77777777" w:rsidR="006706AE" w:rsidRPr="006706AE" w:rsidRDefault="006706AE" w:rsidP="006706AE">
            <w:pPr>
              <w:spacing w:after="0" w:line="360" w:lineRule="auto"/>
              <w:ind w:left="271" w:firstLine="0"/>
              <w:contextualSpacing/>
              <w:jc w:val="left"/>
              <w:rPr>
                <w:rFonts w:ascii="Calibri" w:eastAsia="Times New Roman" w:hAnsi="Calibri"/>
                <w:b/>
                <w:spacing w:val="-3"/>
                <w:sz w:val="20"/>
                <w:szCs w:val="20"/>
              </w:rPr>
            </w:pPr>
            <w:r w:rsidRPr="006706AE">
              <w:rPr>
                <w:rFonts w:ascii="Calibri" w:eastAsia="Times New Roman" w:hAnsi="Calibri"/>
                <w:b/>
                <w:spacing w:val="-3"/>
                <w:sz w:val="20"/>
                <w:szCs w:val="20"/>
              </w:rPr>
              <w:t>Practical Activity</w:t>
            </w:r>
          </w:p>
          <w:p w14:paraId="015283C6" w14:textId="77777777" w:rsidR="006706AE" w:rsidRPr="006706AE" w:rsidRDefault="006706AE" w:rsidP="006706AE">
            <w:pPr>
              <w:spacing w:after="0" w:line="360" w:lineRule="auto"/>
              <w:ind w:left="271" w:firstLine="0"/>
              <w:contextualSpacing/>
              <w:jc w:val="left"/>
              <w:rPr>
                <w:rFonts w:ascii="Calibri" w:eastAsia="Times New Roman" w:hAnsi="Calibri"/>
                <w:bCs/>
                <w:iCs/>
                <w:sz w:val="20"/>
                <w:szCs w:val="20"/>
              </w:rPr>
            </w:pPr>
            <w:r w:rsidRPr="006706AE">
              <w:rPr>
                <w:rFonts w:ascii="Calibri" w:eastAsia="Times New Roman" w:hAnsi="Calibri"/>
                <w:sz w:val="20"/>
                <w:szCs w:val="20"/>
              </w:rPr>
              <w:t>Opening and initial evaluation of tenders</w:t>
            </w:r>
          </w:p>
          <w:p w14:paraId="5595E77E" w14:textId="77777777" w:rsidR="006706AE" w:rsidRPr="006706AE" w:rsidRDefault="006706AE" w:rsidP="006706AE">
            <w:pPr>
              <w:spacing w:after="0" w:line="360" w:lineRule="auto"/>
              <w:ind w:left="271" w:hanging="270"/>
              <w:jc w:val="left"/>
              <w:rPr>
                <w:rFonts w:ascii="Calibri" w:eastAsia="Times New Roman" w:hAnsi="Calibri"/>
                <w:bCs/>
                <w:sz w:val="24"/>
                <w:szCs w:val="20"/>
              </w:rPr>
            </w:pPr>
          </w:p>
        </w:tc>
        <w:tc>
          <w:tcPr>
            <w:tcW w:w="1701" w:type="dxa"/>
            <w:tcBorders>
              <w:top w:val="single" w:sz="4" w:space="0" w:color="000000"/>
              <w:left w:val="single" w:sz="4" w:space="0" w:color="000000"/>
              <w:bottom w:val="single" w:sz="4" w:space="0" w:color="000000"/>
              <w:right w:val="single" w:sz="4" w:space="0" w:color="000000"/>
            </w:tcBorders>
          </w:tcPr>
          <w:p w14:paraId="72DEBF30" w14:textId="77777777" w:rsidR="006706AE" w:rsidRPr="006706AE" w:rsidRDefault="006706AE" w:rsidP="006706AE">
            <w:pPr>
              <w:spacing w:after="0" w:line="360" w:lineRule="auto"/>
              <w:ind w:left="720" w:hanging="718"/>
              <w:jc w:val="right"/>
              <w:rPr>
                <w:rFonts w:ascii="Calibri" w:eastAsia="Times New Roman" w:hAnsi="Calibri"/>
                <w:sz w:val="20"/>
                <w:szCs w:val="20"/>
              </w:rPr>
            </w:pPr>
            <w:r w:rsidRPr="006706AE">
              <w:rPr>
                <w:rFonts w:ascii="Calibri" w:eastAsia="Times New Roman" w:hAnsi="Calibri"/>
                <w:sz w:val="20"/>
                <w:szCs w:val="20"/>
              </w:rPr>
              <w:t>Theory-02 Hrs</w:t>
            </w:r>
          </w:p>
          <w:p w14:paraId="665987C0" w14:textId="77777777" w:rsidR="006706AE" w:rsidRPr="006706AE" w:rsidRDefault="006706AE" w:rsidP="006706AE">
            <w:pPr>
              <w:spacing w:after="0" w:line="360" w:lineRule="auto"/>
              <w:ind w:left="-34"/>
              <w:jc w:val="right"/>
              <w:rPr>
                <w:rFonts w:ascii="Calibri" w:eastAsia="Times New Roman" w:hAnsi="Calibri"/>
                <w:sz w:val="20"/>
                <w:szCs w:val="20"/>
              </w:rPr>
            </w:pPr>
            <w:r w:rsidRPr="006706AE">
              <w:rPr>
                <w:rFonts w:ascii="Calibri" w:eastAsia="Times New Roman" w:hAnsi="Calibri"/>
                <w:sz w:val="20"/>
                <w:szCs w:val="20"/>
              </w:rPr>
              <w:t>Practical-06 Hrs</w:t>
            </w:r>
          </w:p>
          <w:p w14:paraId="13B9BF92" w14:textId="77777777" w:rsidR="006706AE" w:rsidRPr="006706AE" w:rsidRDefault="006706AE" w:rsidP="006706AE">
            <w:pPr>
              <w:spacing w:after="0" w:line="360" w:lineRule="auto"/>
              <w:ind w:left="2"/>
              <w:jc w:val="right"/>
              <w:rPr>
                <w:rFonts w:ascii="Calibri" w:eastAsia="Times New Roman" w:hAnsi="Calibri"/>
                <w:sz w:val="20"/>
                <w:szCs w:val="20"/>
              </w:rPr>
            </w:pPr>
            <w:r w:rsidRPr="006706AE">
              <w:rPr>
                <w:rFonts w:ascii="Calibri" w:eastAsia="Times New Roman" w:hAnsi="Calibri"/>
                <w:sz w:val="20"/>
                <w:szCs w:val="20"/>
              </w:rPr>
              <w:t>Total- 08 Hrs</w:t>
            </w:r>
          </w:p>
        </w:tc>
        <w:tc>
          <w:tcPr>
            <w:tcW w:w="1134" w:type="dxa"/>
            <w:tcBorders>
              <w:top w:val="single" w:sz="4" w:space="0" w:color="000000"/>
              <w:left w:val="single" w:sz="4" w:space="0" w:color="000000"/>
              <w:bottom w:val="single" w:sz="4" w:space="0" w:color="000000"/>
              <w:right w:val="single" w:sz="4" w:space="0" w:color="000000"/>
            </w:tcBorders>
          </w:tcPr>
          <w:p w14:paraId="57F71051" w14:textId="77777777" w:rsidR="006706AE" w:rsidRPr="006706AE" w:rsidRDefault="006706AE" w:rsidP="006706AE">
            <w:pPr>
              <w:spacing w:after="0" w:line="360" w:lineRule="auto"/>
              <w:ind w:left="0" w:firstLine="0"/>
              <w:contextualSpacing/>
              <w:jc w:val="left"/>
              <w:rPr>
                <w:rFonts w:ascii="Calibri" w:eastAsia="Times New Roman" w:hAnsi="Calibri"/>
                <w:sz w:val="20"/>
                <w:szCs w:val="20"/>
                <w:lang w:val="en-GB"/>
              </w:rPr>
            </w:pPr>
            <w:r w:rsidRPr="006706AE">
              <w:rPr>
                <w:rFonts w:ascii="Calibri" w:eastAsia="Times New Roman" w:hAnsi="Calibri"/>
                <w:sz w:val="20"/>
                <w:szCs w:val="20"/>
                <w:lang w:val="en-GB"/>
              </w:rPr>
              <w:t>Calculator</w:t>
            </w:r>
          </w:p>
          <w:p w14:paraId="3C39C9D2" w14:textId="77777777" w:rsidR="006706AE" w:rsidRPr="006706AE" w:rsidRDefault="006706AE" w:rsidP="006706AE">
            <w:pPr>
              <w:spacing w:after="0" w:line="360" w:lineRule="auto"/>
              <w:ind w:left="0" w:firstLine="0"/>
              <w:contextualSpacing/>
              <w:jc w:val="left"/>
              <w:rPr>
                <w:rFonts w:ascii="Calibri" w:eastAsia="Times New Roman" w:hAnsi="Calibri"/>
                <w:sz w:val="20"/>
                <w:szCs w:val="20"/>
                <w:lang w:val="en-GB"/>
              </w:rPr>
            </w:pPr>
            <w:r w:rsidRPr="006706AE">
              <w:rPr>
                <w:rFonts w:ascii="Calibri" w:eastAsia="Times New Roman" w:hAnsi="Calibri"/>
                <w:sz w:val="20"/>
                <w:szCs w:val="20"/>
                <w:lang w:val="en-GB"/>
              </w:rPr>
              <w:t>Ruler</w:t>
            </w:r>
          </w:p>
          <w:p w14:paraId="10004154" w14:textId="77777777" w:rsidR="006706AE" w:rsidRPr="006706AE" w:rsidRDefault="006706AE" w:rsidP="006706AE">
            <w:pPr>
              <w:spacing w:after="0" w:line="360" w:lineRule="auto"/>
              <w:ind w:left="0" w:firstLine="0"/>
              <w:contextualSpacing/>
              <w:jc w:val="left"/>
              <w:rPr>
                <w:rFonts w:ascii="Calibri" w:eastAsia="Times New Roman" w:hAnsi="Calibri"/>
                <w:sz w:val="20"/>
                <w:szCs w:val="20"/>
                <w:lang w:val="en-GB"/>
              </w:rPr>
            </w:pPr>
            <w:r w:rsidRPr="006706AE">
              <w:rPr>
                <w:rFonts w:ascii="Calibri" w:eastAsia="Times New Roman" w:hAnsi="Calibri"/>
                <w:sz w:val="20"/>
                <w:szCs w:val="20"/>
                <w:lang w:val="en-GB"/>
              </w:rPr>
              <w:t>Pencil</w:t>
            </w:r>
          </w:p>
          <w:p w14:paraId="74D6E44B" w14:textId="77777777" w:rsidR="006706AE" w:rsidRPr="006706AE" w:rsidRDefault="006706AE" w:rsidP="006706AE">
            <w:pPr>
              <w:spacing w:after="136" w:line="360" w:lineRule="auto"/>
              <w:ind w:left="0" w:firstLine="0"/>
              <w:jc w:val="left"/>
              <w:rPr>
                <w:rFonts w:ascii="Calibri" w:eastAsia="Times New Roman" w:hAnsi="Calibri"/>
                <w:bCs/>
                <w:sz w:val="20"/>
                <w:szCs w:val="20"/>
              </w:rPr>
            </w:pPr>
          </w:p>
        </w:tc>
        <w:tc>
          <w:tcPr>
            <w:tcW w:w="1559" w:type="dxa"/>
            <w:tcBorders>
              <w:top w:val="single" w:sz="4" w:space="0" w:color="000000"/>
              <w:left w:val="single" w:sz="4" w:space="0" w:color="000000"/>
              <w:bottom w:val="single" w:sz="4" w:space="0" w:color="000000"/>
              <w:right w:val="single" w:sz="4" w:space="0" w:color="000000"/>
            </w:tcBorders>
          </w:tcPr>
          <w:p w14:paraId="7300F499" w14:textId="77777777" w:rsidR="006706AE" w:rsidRPr="006706AE" w:rsidRDefault="006706AE" w:rsidP="006706AE">
            <w:pPr>
              <w:spacing w:after="136" w:line="360" w:lineRule="auto"/>
              <w:ind w:left="2"/>
              <w:jc w:val="left"/>
              <w:rPr>
                <w:rFonts w:ascii="Calibri" w:eastAsia="Times New Roman" w:hAnsi="Calibri"/>
                <w:b/>
                <w:sz w:val="24"/>
                <w:szCs w:val="20"/>
              </w:rPr>
            </w:pPr>
            <w:r w:rsidRPr="006706AE">
              <w:rPr>
                <w:rFonts w:ascii="Calibri" w:eastAsia="Times New Roman" w:hAnsi="Calibri"/>
                <w:bCs/>
                <w:sz w:val="20"/>
                <w:szCs w:val="20"/>
              </w:rPr>
              <w:t xml:space="preserve">Class Room </w:t>
            </w:r>
          </w:p>
        </w:tc>
      </w:tr>
      <w:tr w:rsidR="006706AE" w:rsidRPr="006706AE" w14:paraId="443E7333" w14:textId="77777777" w:rsidTr="00C818EB">
        <w:trPr>
          <w:trHeight w:val="1610"/>
        </w:trPr>
        <w:tc>
          <w:tcPr>
            <w:tcW w:w="2245" w:type="dxa"/>
            <w:tcBorders>
              <w:top w:val="single" w:sz="4" w:space="0" w:color="000000"/>
              <w:left w:val="single" w:sz="4" w:space="0" w:color="000000"/>
              <w:bottom w:val="single" w:sz="4" w:space="0" w:color="000000"/>
              <w:right w:val="single" w:sz="4" w:space="0" w:color="000000"/>
            </w:tcBorders>
          </w:tcPr>
          <w:p w14:paraId="577AA714" w14:textId="77777777" w:rsidR="006706AE" w:rsidRPr="006706AE" w:rsidRDefault="006706AE" w:rsidP="008638C4">
            <w:pPr>
              <w:numPr>
                <w:ilvl w:val="0"/>
                <w:numId w:val="351"/>
              </w:numPr>
              <w:spacing w:after="0" w:line="360" w:lineRule="auto"/>
              <w:ind w:left="180" w:hanging="180"/>
              <w:contextualSpacing/>
              <w:jc w:val="left"/>
              <w:rPr>
                <w:rFonts w:ascii="Calibri" w:eastAsia="Times New Roman" w:hAnsi="Calibri"/>
                <w:sz w:val="20"/>
                <w:szCs w:val="20"/>
              </w:rPr>
            </w:pPr>
            <w:r w:rsidRPr="006706AE">
              <w:rPr>
                <w:rFonts w:ascii="Calibri" w:eastAsia="Times New Roman" w:hAnsi="Calibri"/>
                <w:sz w:val="20"/>
                <w:szCs w:val="20"/>
              </w:rPr>
              <w:lastRenderedPageBreak/>
              <w:t>Award contract to successful bidder</w:t>
            </w:r>
          </w:p>
        </w:tc>
        <w:tc>
          <w:tcPr>
            <w:tcW w:w="4161" w:type="dxa"/>
            <w:tcBorders>
              <w:top w:val="single" w:sz="4" w:space="0" w:color="000000"/>
              <w:left w:val="single" w:sz="4" w:space="0" w:color="000000"/>
              <w:bottom w:val="single" w:sz="4" w:space="0" w:color="000000"/>
              <w:right w:val="single" w:sz="4" w:space="0" w:color="000000"/>
            </w:tcBorders>
          </w:tcPr>
          <w:p w14:paraId="17688070" w14:textId="77777777" w:rsidR="006706AE" w:rsidRPr="006706AE" w:rsidRDefault="006706AE" w:rsidP="006706AE">
            <w:pPr>
              <w:spacing w:after="0" w:line="360" w:lineRule="auto"/>
              <w:ind w:left="271" w:firstLine="0"/>
              <w:contextualSpacing/>
              <w:jc w:val="left"/>
              <w:rPr>
                <w:rFonts w:ascii="Calibri" w:eastAsia="Times New Roman" w:hAnsi="Calibri"/>
                <w:sz w:val="20"/>
                <w:szCs w:val="20"/>
              </w:rPr>
            </w:pPr>
            <w:r w:rsidRPr="006706AE">
              <w:rPr>
                <w:rFonts w:ascii="Calibri" w:eastAsia="Times New Roman" w:hAnsi="Calibri"/>
                <w:b/>
                <w:sz w:val="20"/>
                <w:szCs w:val="20"/>
              </w:rPr>
              <w:t xml:space="preserve">Trainee must be able to: </w:t>
            </w:r>
          </w:p>
          <w:p w14:paraId="1F13F7D2" w14:textId="77777777" w:rsidR="006706AE" w:rsidRPr="006706AE" w:rsidRDefault="006706AE" w:rsidP="008638C4">
            <w:pPr>
              <w:numPr>
                <w:ilvl w:val="0"/>
                <w:numId w:val="352"/>
              </w:numPr>
              <w:autoSpaceDE w:val="0"/>
              <w:autoSpaceDN w:val="0"/>
              <w:adjustRightInd w:val="0"/>
              <w:spacing w:after="160" w:line="360" w:lineRule="auto"/>
              <w:ind w:left="271" w:hanging="270"/>
              <w:contextualSpacing/>
              <w:jc w:val="left"/>
              <w:rPr>
                <w:rFonts w:ascii="Calibri" w:eastAsia="Times New Roman" w:hAnsi="Calibri"/>
                <w:color w:val="auto"/>
                <w:sz w:val="20"/>
                <w:szCs w:val="20"/>
                <w:lang w:val="en-GB"/>
              </w:rPr>
            </w:pPr>
            <w:r w:rsidRPr="006706AE">
              <w:rPr>
                <w:rFonts w:ascii="Calibri" w:eastAsia="Times New Roman" w:hAnsi="Calibri"/>
                <w:sz w:val="20"/>
                <w:szCs w:val="20"/>
                <w:lang w:val="en-GB"/>
              </w:rPr>
              <w:t>Check the amounts of items of work.</w:t>
            </w:r>
          </w:p>
          <w:p w14:paraId="5C16F06E" w14:textId="77777777" w:rsidR="006706AE" w:rsidRPr="006706AE" w:rsidRDefault="006706AE" w:rsidP="008638C4">
            <w:pPr>
              <w:numPr>
                <w:ilvl w:val="0"/>
                <w:numId w:val="352"/>
              </w:numPr>
              <w:autoSpaceDE w:val="0"/>
              <w:autoSpaceDN w:val="0"/>
              <w:adjustRightInd w:val="0"/>
              <w:spacing w:after="160" w:line="360" w:lineRule="auto"/>
              <w:ind w:left="271" w:hanging="270"/>
              <w:contextualSpacing/>
              <w:jc w:val="left"/>
              <w:rPr>
                <w:rFonts w:ascii="Calibri" w:eastAsia="Times New Roman" w:hAnsi="Calibri"/>
                <w:sz w:val="20"/>
                <w:szCs w:val="20"/>
                <w:lang w:val="en-GB"/>
              </w:rPr>
            </w:pPr>
            <w:r w:rsidRPr="006706AE">
              <w:rPr>
                <w:rFonts w:ascii="Calibri" w:eastAsia="Times New Roman" w:hAnsi="Calibri"/>
                <w:sz w:val="20"/>
                <w:szCs w:val="20"/>
                <w:lang w:val="en-GB"/>
              </w:rPr>
              <w:t>Prepare comparative statement.</w:t>
            </w:r>
          </w:p>
          <w:p w14:paraId="77128E30" w14:textId="77777777" w:rsidR="006706AE" w:rsidRPr="006706AE" w:rsidRDefault="006706AE" w:rsidP="008638C4">
            <w:pPr>
              <w:numPr>
                <w:ilvl w:val="0"/>
                <w:numId w:val="352"/>
              </w:numPr>
              <w:autoSpaceDE w:val="0"/>
              <w:autoSpaceDN w:val="0"/>
              <w:adjustRightInd w:val="0"/>
              <w:spacing w:after="160" w:line="360" w:lineRule="auto"/>
              <w:ind w:left="271" w:hanging="270"/>
              <w:contextualSpacing/>
              <w:jc w:val="left"/>
              <w:rPr>
                <w:rFonts w:ascii="Calibri" w:eastAsia="Times New Roman" w:hAnsi="Calibri"/>
                <w:sz w:val="20"/>
                <w:szCs w:val="20"/>
                <w:lang w:val="en-GB"/>
              </w:rPr>
            </w:pPr>
            <w:r w:rsidRPr="006706AE">
              <w:rPr>
                <w:rFonts w:ascii="Calibri" w:eastAsia="Times New Roman" w:hAnsi="Calibri"/>
                <w:sz w:val="20"/>
                <w:szCs w:val="20"/>
                <w:lang w:val="en-GB"/>
              </w:rPr>
              <w:t>Reconciliation bank sureties, and data of appendices. Pay visit for confirmation of accuracy of bid appendices and forms.</w:t>
            </w:r>
          </w:p>
          <w:p w14:paraId="1DE5CCAA" w14:textId="77777777" w:rsidR="006706AE" w:rsidRPr="006706AE" w:rsidRDefault="006706AE" w:rsidP="008638C4">
            <w:pPr>
              <w:numPr>
                <w:ilvl w:val="0"/>
                <w:numId w:val="352"/>
              </w:numPr>
              <w:autoSpaceDE w:val="0"/>
              <w:autoSpaceDN w:val="0"/>
              <w:adjustRightInd w:val="0"/>
              <w:spacing w:after="160" w:line="360" w:lineRule="auto"/>
              <w:ind w:left="271" w:hanging="270"/>
              <w:contextualSpacing/>
              <w:jc w:val="left"/>
              <w:rPr>
                <w:rFonts w:ascii="Calibri" w:eastAsia="Times New Roman" w:hAnsi="Calibri"/>
                <w:sz w:val="20"/>
                <w:szCs w:val="20"/>
                <w:lang w:val="en-GB"/>
              </w:rPr>
            </w:pPr>
            <w:r w:rsidRPr="006706AE">
              <w:rPr>
                <w:rFonts w:ascii="Calibri" w:eastAsia="Times New Roman" w:hAnsi="Calibri"/>
                <w:sz w:val="20"/>
                <w:szCs w:val="20"/>
                <w:lang w:val="en-GB"/>
              </w:rPr>
              <w:t>Select the qualified bidder as per criteria defined by PEC.</w:t>
            </w:r>
          </w:p>
          <w:p w14:paraId="13E947BD" w14:textId="77777777" w:rsidR="006706AE" w:rsidRPr="006706AE" w:rsidRDefault="006706AE" w:rsidP="008638C4">
            <w:pPr>
              <w:numPr>
                <w:ilvl w:val="0"/>
                <w:numId w:val="352"/>
              </w:numPr>
              <w:autoSpaceDE w:val="0"/>
              <w:autoSpaceDN w:val="0"/>
              <w:adjustRightInd w:val="0"/>
              <w:spacing w:after="160" w:line="360" w:lineRule="auto"/>
              <w:ind w:left="271" w:hanging="270"/>
              <w:contextualSpacing/>
              <w:jc w:val="left"/>
              <w:rPr>
                <w:rFonts w:ascii="Calibri" w:eastAsia="Times New Roman" w:hAnsi="Calibri"/>
                <w:sz w:val="20"/>
                <w:szCs w:val="20"/>
                <w:lang w:val="en-GB"/>
              </w:rPr>
            </w:pPr>
            <w:r w:rsidRPr="006706AE">
              <w:rPr>
                <w:rFonts w:ascii="Calibri" w:eastAsia="Times New Roman" w:hAnsi="Calibri"/>
                <w:sz w:val="20"/>
                <w:szCs w:val="20"/>
                <w:lang w:val="en-GB"/>
              </w:rPr>
              <w:t>Issue letter of acceptance, and sign agreement deeds.</w:t>
            </w:r>
          </w:p>
          <w:p w14:paraId="7771D70D" w14:textId="77777777" w:rsidR="006706AE" w:rsidRPr="006706AE" w:rsidRDefault="006706AE" w:rsidP="008638C4">
            <w:pPr>
              <w:numPr>
                <w:ilvl w:val="0"/>
                <w:numId w:val="352"/>
              </w:numPr>
              <w:spacing w:after="0" w:line="360" w:lineRule="auto"/>
              <w:ind w:left="271" w:hanging="270"/>
              <w:contextualSpacing/>
              <w:jc w:val="left"/>
              <w:rPr>
                <w:rFonts w:ascii="Calibri" w:eastAsia="Times New Roman" w:hAnsi="Calibri"/>
                <w:sz w:val="20"/>
                <w:szCs w:val="20"/>
              </w:rPr>
            </w:pPr>
            <w:r w:rsidRPr="006706AE">
              <w:rPr>
                <w:rFonts w:ascii="Calibri" w:eastAsia="Times New Roman" w:hAnsi="Calibri"/>
                <w:sz w:val="20"/>
                <w:szCs w:val="20"/>
                <w:lang w:val="en-GB"/>
              </w:rPr>
              <w:t>Award the contract to the successful bidder.</w:t>
            </w:r>
          </w:p>
        </w:tc>
        <w:tc>
          <w:tcPr>
            <w:tcW w:w="3937" w:type="dxa"/>
            <w:tcBorders>
              <w:top w:val="single" w:sz="4" w:space="0" w:color="000000"/>
              <w:left w:val="single" w:sz="4" w:space="0" w:color="000000"/>
              <w:bottom w:val="single" w:sz="4" w:space="0" w:color="000000"/>
              <w:right w:val="single" w:sz="4" w:space="0" w:color="000000"/>
            </w:tcBorders>
          </w:tcPr>
          <w:p w14:paraId="6554132B" w14:textId="77777777" w:rsidR="006706AE" w:rsidRPr="006706AE" w:rsidRDefault="006706AE" w:rsidP="008638C4">
            <w:pPr>
              <w:numPr>
                <w:ilvl w:val="0"/>
                <w:numId w:val="352"/>
              </w:numPr>
              <w:spacing w:after="160" w:line="360" w:lineRule="auto"/>
              <w:ind w:left="271" w:right="261" w:hanging="270"/>
              <w:contextualSpacing/>
              <w:jc w:val="left"/>
              <w:rPr>
                <w:rFonts w:ascii="Calibri" w:eastAsia="Times New Roman" w:hAnsi="Calibri"/>
                <w:color w:val="auto"/>
                <w:sz w:val="20"/>
                <w:szCs w:val="20"/>
              </w:rPr>
            </w:pPr>
            <w:r w:rsidRPr="006706AE">
              <w:rPr>
                <w:rFonts w:ascii="Calibri" w:eastAsia="Times New Roman" w:hAnsi="Calibri"/>
                <w:sz w:val="20"/>
                <w:szCs w:val="20"/>
              </w:rPr>
              <w:t>Explain steps and stages of bid evaluation.</w:t>
            </w:r>
          </w:p>
          <w:p w14:paraId="657045CA" w14:textId="77777777" w:rsidR="006706AE" w:rsidRPr="006706AE" w:rsidRDefault="006706AE" w:rsidP="008638C4">
            <w:pPr>
              <w:numPr>
                <w:ilvl w:val="0"/>
                <w:numId w:val="352"/>
              </w:numPr>
              <w:spacing w:after="160" w:line="360" w:lineRule="auto"/>
              <w:ind w:left="271" w:right="261" w:hanging="270"/>
              <w:contextualSpacing/>
              <w:jc w:val="left"/>
              <w:rPr>
                <w:rFonts w:ascii="Calibri" w:eastAsia="Times New Roman" w:hAnsi="Calibri"/>
                <w:sz w:val="20"/>
                <w:szCs w:val="20"/>
              </w:rPr>
            </w:pPr>
            <w:r w:rsidRPr="006706AE">
              <w:rPr>
                <w:rFonts w:ascii="Calibri" w:eastAsia="Times New Roman" w:hAnsi="Calibri"/>
                <w:sz w:val="20"/>
                <w:szCs w:val="20"/>
              </w:rPr>
              <w:t>Describe annexures for bid evaluation.</w:t>
            </w:r>
          </w:p>
          <w:p w14:paraId="1F32492D" w14:textId="77777777" w:rsidR="006706AE" w:rsidRPr="006706AE" w:rsidRDefault="006706AE" w:rsidP="008638C4">
            <w:pPr>
              <w:numPr>
                <w:ilvl w:val="0"/>
                <w:numId w:val="352"/>
              </w:numPr>
              <w:spacing w:after="160" w:line="360" w:lineRule="auto"/>
              <w:ind w:left="271" w:right="-20" w:hanging="270"/>
              <w:contextualSpacing/>
              <w:jc w:val="left"/>
              <w:rPr>
                <w:rFonts w:ascii="Calibri" w:eastAsia="Times New Roman" w:hAnsi="Calibri"/>
                <w:sz w:val="20"/>
                <w:szCs w:val="20"/>
              </w:rPr>
            </w:pPr>
            <w:r w:rsidRPr="006706AE">
              <w:rPr>
                <w:rFonts w:ascii="Calibri" w:eastAsia="Times New Roman" w:hAnsi="Calibri"/>
                <w:sz w:val="20"/>
                <w:szCs w:val="20"/>
              </w:rPr>
              <w:t>Define bid opening record and bid validity,</w:t>
            </w:r>
            <w:r w:rsidRPr="006706AE">
              <w:rPr>
                <w:rFonts w:ascii="Calibri" w:eastAsia="Times New Roman" w:hAnsi="Calibri"/>
                <w:spacing w:val="-2"/>
                <w:sz w:val="20"/>
                <w:szCs w:val="20"/>
              </w:rPr>
              <w:t xml:space="preserve"> s</w:t>
            </w:r>
            <w:r w:rsidRPr="006706AE">
              <w:rPr>
                <w:rFonts w:ascii="Calibri" w:eastAsia="Times New Roman" w:hAnsi="Calibri"/>
                <w:spacing w:val="-3"/>
                <w:sz w:val="20"/>
                <w:szCs w:val="20"/>
              </w:rPr>
              <w:t>c</w:t>
            </w:r>
            <w:r w:rsidRPr="006706AE">
              <w:rPr>
                <w:rFonts w:ascii="Calibri" w:eastAsia="Times New Roman" w:hAnsi="Calibri"/>
                <w:spacing w:val="-6"/>
                <w:sz w:val="20"/>
                <w:szCs w:val="20"/>
              </w:rPr>
              <w:t>r</w:t>
            </w:r>
            <w:r w:rsidRPr="006706AE">
              <w:rPr>
                <w:rFonts w:ascii="Calibri" w:eastAsia="Times New Roman" w:hAnsi="Calibri"/>
                <w:spacing w:val="-2"/>
                <w:sz w:val="20"/>
                <w:szCs w:val="20"/>
              </w:rPr>
              <w:t>ut</w:t>
            </w:r>
            <w:r w:rsidRPr="006706AE">
              <w:rPr>
                <w:rFonts w:ascii="Calibri" w:eastAsia="Times New Roman" w:hAnsi="Calibri"/>
                <w:spacing w:val="-4"/>
                <w:sz w:val="20"/>
                <w:szCs w:val="20"/>
              </w:rPr>
              <w:t>i</w:t>
            </w:r>
            <w:r w:rsidRPr="006706AE">
              <w:rPr>
                <w:rFonts w:ascii="Calibri" w:eastAsia="Times New Roman" w:hAnsi="Calibri"/>
                <w:spacing w:val="-5"/>
                <w:sz w:val="20"/>
                <w:szCs w:val="20"/>
              </w:rPr>
              <w:t>n</w:t>
            </w:r>
            <w:r w:rsidRPr="006706AE">
              <w:rPr>
                <w:rFonts w:ascii="Calibri" w:eastAsia="Times New Roman" w:hAnsi="Calibri"/>
                <w:sz w:val="20"/>
                <w:szCs w:val="20"/>
              </w:rPr>
              <w:t>y</w:t>
            </w:r>
            <w:r w:rsidRPr="006706AE">
              <w:rPr>
                <w:rFonts w:ascii="Calibri" w:eastAsia="Times New Roman" w:hAnsi="Calibri"/>
                <w:spacing w:val="36"/>
                <w:sz w:val="20"/>
                <w:szCs w:val="20"/>
              </w:rPr>
              <w:t xml:space="preserve"> </w:t>
            </w:r>
            <w:r w:rsidRPr="006706AE">
              <w:rPr>
                <w:rFonts w:ascii="Calibri" w:eastAsia="Times New Roman" w:hAnsi="Calibri"/>
                <w:spacing w:val="-2"/>
                <w:sz w:val="20"/>
                <w:szCs w:val="20"/>
              </w:rPr>
              <w:t>o</w:t>
            </w:r>
            <w:r w:rsidRPr="006706AE">
              <w:rPr>
                <w:rFonts w:ascii="Calibri" w:eastAsia="Times New Roman" w:hAnsi="Calibri"/>
                <w:sz w:val="20"/>
                <w:szCs w:val="20"/>
              </w:rPr>
              <w:t xml:space="preserve">f </w:t>
            </w:r>
            <w:r w:rsidRPr="006706AE">
              <w:rPr>
                <w:rFonts w:ascii="Calibri" w:eastAsia="Times New Roman" w:hAnsi="Calibri"/>
                <w:spacing w:val="-2"/>
                <w:sz w:val="20"/>
                <w:szCs w:val="20"/>
              </w:rPr>
              <w:t>t</w:t>
            </w:r>
            <w:r w:rsidRPr="006706AE">
              <w:rPr>
                <w:rFonts w:ascii="Calibri" w:eastAsia="Times New Roman" w:hAnsi="Calibri"/>
                <w:spacing w:val="-3"/>
                <w:sz w:val="20"/>
                <w:szCs w:val="20"/>
              </w:rPr>
              <w:t>e</w:t>
            </w:r>
            <w:r w:rsidRPr="006706AE">
              <w:rPr>
                <w:rFonts w:ascii="Calibri" w:eastAsia="Times New Roman" w:hAnsi="Calibri"/>
                <w:spacing w:val="-2"/>
                <w:sz w:val="20"/>
                <w:szCs w:val="20"/>
              </w:rPr>
              <w:t>nd</w:t>
            </w:r>
            <w:r w:rsidRPr="006706AE">
              <w:rPr>
                <w:rFonts w:ascii="Calibri" w:eastAsia="Times New Roman" w:hAnsi="Calibri"/>
                <w:spacing w:val="-3"/>
                <w:sz w:val="20"/>
                <w:szCs w:val="20"/>
              </w:rPr>
              <w:t>er</w:t>
            </w:r>
            <w:r w:rsidRPr="006706AE">
              <w:rPr>
                <w:rFonts w:ascii="Calibri" w:eastAsia="Times New Roman" w:hAnsi="Calibri"/>
                <w:spacing w:val="-2"/>
                <w:sz w:val="20"/>
                <w:szCs w:val="20"/>
              </w:rPr>
              <w:t>s</w:t>
            </w:r>
            <w:r w:rsidRPr="006706AE">
              <w:rPr>
                <w:rFonts w:ascii="Calibri" w:eastAsia="Times New Roman" w:hAnsi="Calibri"/>
                <w:sz w:val="20"/>
                <w:szCs w:val="20"/>
              </w:rPr>
              <w:t xml:space="preserve">, </w:t>
            </w:r>
            <w:r w:rsidRPr="006706AE">
              <w:rPr>
                <w:rFonts w:ascii="Calibri" w:eastAsia="Times New Roman" w:hAnsi="Calibri"/>
                <w:spacing w:val="-3"/>
                <w:sz w:val="20"/>
                <w:szCs w:val="20"/>
              </w:rPr>
              <w:t>c</w:t>
            </w:r>
            <w:r w:rsidRPr="006706AE">
              <w:rPr>
                <w:rFonts w:ascii="Calibri" w:eastAsia="Times New Roman" w:hAnsi="Calibri"/>
                <w:spacing w:val="-2"/>
                <w:sz w:val="20"/>
                <w:szCs w:val="20"/>
              </w:rPr>
              <w:t>omp</w:t>
            </w:r>
            <w:r w:rsidRPr="006706AE">
              <w:rPr>
                <w:rFonts w:ascii="Calibri" w:eastAsia="Times New Roman" w:hAnsi="Calibri"/>
                <w:spacing w:val="-3"/>
                <w:sz w:val="20"/>
                <w:szCs w:val="20"/>
              </w:rPr>
              <w:t>ara</w:t>
            </w:r>
            <w:r w:rsidRPr="006706AE">
              <w:rPr>
                <w:rFonts w:ascii="Calibri" w:eastAsia="Times New Roman" w:hAnsi="Calibri"/>
                <w:spacing w:val="-4"/>
                <w:sz w:val="20"/>
                <w:szCs w:val="20"/>
              </w:rPr>
              <w:t>t</w:t>
            </w:r>
            <w:r w:rsidRPr="006706AE">
              <w:rPr>
                <w:rFonts w:ascii="Calibri" w:eastAsia="Times New Roman" w:hAnsi="Calibri"/>
                <w:spacing w:val="-2"/>
                <w:sz w:val="20"/>
                <w:szCs w:val="20"/>
              </w:rPr>
              <w:t>iv</w:t>
            </w:r>
            <w:r w:rsidRPr="006706AE">
              <w:rPr>
                <w:rFonts w:ascii="Calibri" w:eastAsia="Times New Roman" w:hAnsi="Calibri"/>
                <w:sz w:val="20"/>
                <w:szCs w:val="20"/>
              </w:rPr>
              <w:t xml:space="preserve">e </w:t>
            </w:r>
            <w:r w:rsidRPr="006706AE">
              <w:rPr>
                <w:rFonts w:ascii="Calibri" w:eastAsia="Times New Roman" w:hAnsi="Calibri"/>
                <w:spacing w:val="-2"/>
                <w:sz w:val="20"/>
                <w:szCs w:val="20"/>
              </w:rPr>
              <w:t>st</w:t>
            </w:r>
            <w:r w:rsidRPr="006706AE">
              <w:rPr>
                <w:rFonts w:ascii="Calibri" w:eastAsia="Times New Roman" w:hAnsi="Calibri"/>
                <w:spacing w:val="-3"/>
                <w:sz w:val="20"/>
                <w:szCs w:val="20"/>
              </w:rPr>
              <w:t>a</w:t>
            </w:r>
            <w:r w:rsidRPr="006706AE">
              <w:rPr>
                <w:rFonts w:ascii="Calibri" w:eastAsia="Times New Roman" w:hAnsi="Calibri"/>
                <w:spacing w:val="-2"/>
                <w:sz w:val="20"/>
                <w:szCs w:val="20"/>
              </w:rPr>
              <w:t>t</w:t>
            </w:r>
            <w:r w:rsidRPr="006706AE">
              <w:rPr>
                <w:rFonts w:ascii="Calibri" w:eastAsia="Times New Roman" w:hAnsi="Calibri"/>
                <w:spacing w:val="-3"/>
                <w:sz w:val="20"/>
                <w:szCs w:val="20"/>
              </w:rPr>
              <w:t>e</w:t>
            </w:r>
            <w:r w:rsidRPr="006706AE">
              <w:rPr>
                <w:rFonts w:ascii="Calibri" w:eastAsia="Times New Roman" w:hAnsi="Calibri"/>
                <w:spacing w:val="-2"/>
                <w:sz w:val="20"/>
                <w:szCs w:val="20"/>
              </w:rPr>
              <w:t>m</w:t>
            </w:r>
            <w:r w:rsidRPr="006706AE">
              <w:rPr>
                <w:rFonts w:ascii="Calibri" w:eastAsia="Times New Roman" w:hAnsi="Calibri"/>
                <w:spacing w:val="-6"/>
                <w:sz w:val="20"/>
                <w:szCs w:val="20"/>
              </w:rPr>
              <w:t>e</w:t>
            </w:r>
            <w:r w:rsidRPr="006706AE">
              <w:rPr>
                <w:rFonts w:ascii="Calibri" w:eastAsia="Times New Roman" w:hAnsi="Calibri"/>
                <w:spacing w:val="-2"/>
                <w:sz w:val="20"/>
                <w:szCs w:val="20"/>
              </w:rPr>
              <w:t>nt</w:t>
            </w:r>
            <w:r w:rsidRPr="006706AE">
              <w:rPr>
                <w:rFonts w:ascii="Calibri" w:eastAsia="Times New Roman" w:hAnsi="Calibri"/>
                <w:sz w:val="20"/>
                <w:szCs w:val="20"/>
              </w:rPr>
              <w:t>,</w:t>
            </w:r>
            <w:r w:rsidRPr="006706AE">
              <w:rPr>
                <w:rFonts w:ascii="Calibri" w:eastAsia="Times New Roman" w:hAnsi="Calibri"/>
                <w:spacing w:val="3"/>
                <w:sz w:val="20"/>
                <w:szCs w:val="20"/>
              </w:rPr>
              <w:t xml:space="preserve"> </w:t>
            </w:r>
            <w:r w:rsidRPr="006706AE">
              <w:rPr>
                <w:rFonts w:ascii="Calibri" w:eastAsia="Times New Roman" w:hAnsi="Calibri"/>
                <w:spacing w:val="-3"/>
                <w:sz w:val="20"/>
                <w:szCs w:val="20"/>
              </w:rPr>
              <w:t>and acceptance</w:t>
            </w:r>
            <w:r w:rsidRPr="006706AE">
              <w:rPr>
                <w:rFonts w:ascii="Calibri" w:eastAsia="Times New Roman" w:hAnsi="Calibri"/>
                <w:spacing w:val="2"/>
                <w:sz w:val="20"/>
                <w:szCs w:val="20"/>
              </w:rPr>
              <w:t xml:space="preserve"> </w:t>
            </w:r>
            <w:r w:rsidRPr="006706AE">
              <w:rPr>
                <w:rFonts w:ascii="Calibri" w:eastAsia="Times New Roman" w:hAnsi="Calibri"/>
                <w:spacing w:val="-2"/>
                <w:sz w:val="20"/>
                <w:szCs w:val="20"/>
              </w:rPr>
              <w:t>o</w:t>
            </w:r>
            <w:r w:rsidRPr="006706AE">
              <w:rPr>
                <w:rFonts w:ascii="Calibri" w:eastAsia="Times New Roman" w:hAnsi="Calibri"/>
                <w:sz w:val="20"/>
                <w:szCs w:val="20"/>
              </w:rPr>
              <w:t xml:space="preserve">f </w:t>
            </w:r>
            <w:r w:rsidRPr="006706AE">
              <w:rPr>
                <w:rFonts w:ascii="Calibri" w:eastAsia="Times New Roman" w:hAnsi="Calibri"/>
                <w:spacing w:val="-2"/>
                <w:sz w:val="20"/>
                <w:szCs w:val="20"/>
              </w:rPr>
              <w:t>t</w:t>
            </w:r>
            <w:r w:rsidRPr="006706AE">
              <w:rPr>
                <w:rFonts w:ascii="Calibri" w:eastAsia="Times New Roman" w:hAnsi="Calibri"/>
                <w:spacing w:val="-3"/>
                <w:sz w:val="20"/>
                <w:szCs w:val="20"/>
              </w:rPr>
              <w:t>e</w:t>
            </w:r>
            <w:r w:rsidRPr="006706AE">
              <w:rPr>
                <w:rFonts w:ascii="Calibri" w:eastAsia="Times New Roman" w:hAnsi="Calibri"/>
                <w:spacing w:val="-2"/>
                <w:sz w:val="20"/>
                <w:szCs w:val="20"/>
              </w:rPr>
              <w:t>nd</w:t>
            </w:r>
            <w:r w:rsidRPr="006706AE">
              <w:rPr>
                <w:rFonts w:ascii="Calibri" w:eastAsia="Times New Roman" w:hAnsi="Calibri"/>
                <w:spacing w:val="-3"/>
                <w:sz w:val="20"/>
                <w:szCs w:val="20"/>
              </w:rPr>
              <w:t>er</w:t>
            </w:r>
            <w:r w:rsidRPr="006706AE">
              <w:rPr>
                <w:rFonts w:ascii="Calibri" w:eastAsia="Times New Roman" w:hAnsi="Calibri"/>
                <w:spacing w:val="-2"/>
                <w:sz w:val="20"/>
                <w:szCs w:val="20"/>
              </w:rPr>
              <w:t>s,</w:t>
            </w:r>
            <w:r w:rsidRPr="006706AE">
              <w:rPr>
                <w:rFonts w:ascii="Calibri" w:eastAsia="Times New Roman" w:hAnsi="Calibri"/>
                <w:spacing w:val="-3"/>
                <w:sz w:val="20"/>
                <w:szCs w:val="20"/>
              </w:rPr>
              <w:t xml:space="preserve"> awar</w:t>
            </w:r>
            <w:r w:rsidRPr="006706AE">
              <w:rPr>
                <w:rFonts w:ascii="Calibri" w:eastAsia="Times New Roman" w:hAnsi="Calibri"/>
                <w:sz w:val="20"/>
                <w:szCs w:val="20"/>
              </w:rPr>
              <w:t>d</w:t>
            </w:r>
            <w:r w:rsidRPr="006706AE">
              <w:rPr>
                <w:rFonts w:ascii="Calibri" w:eastAsia="Times New Roman" w:hAnsi="Calibri"/>
                <w:spacing w:val="-5"/>
                <w:sz w:val="20"/>
                <w:szCs w:val="20"/>
              </w:rPr>
              <w:t xml:space="preserve"> </w:t>
            </w:r>
            <w:r w:rsidRPr="006706AE">
              <w:rPr>
                <w:rFonts w:ascii="Calibri" w:eastAsia="Times New Roman" w:hAnsi="Calibri"/>
                <w:spacing w:val="-3"/>
                <w:sz w:val="20"/>
                <w:szCs w:val="20"/>
              </w:rPr>
              <w:t>a</w:t>
            </w:r>
            <w:r w:rsidRPr="006706AE">
              <w:rPr>
                <w:rFonts w:ascii="Calibri" w:eastAsia="Times New Roman" w:hAnsi="Calibri"/>
                <w:spacing w:val="-2"/>
                <w:sz w:val="20"/>
                <w:szCs w:val="20"/>
              </w:rPr>
              <w:t>n</w:t>
            </w:r>
            <w:r w:rsidRPr="006706AE">
              <w:rPr>
                <w:rFonts w:ascii="Calibri" w:eastAsia="Times New Roman" w:hAnsi="Calibri"/>
                <w:sz w:val="20"/>
                <w:szCs w:val="20"/>
              </w:rPr>
              <w:t>d</w:t>
            </w:r>
            <w:r w:rsidRPr="006706AE">
              <w:rPr>
                <w:rFonts w:ascii="Calibri" w:eastAsia="Times New Roman" w:hAnsi="Calibri"/>
                <w:spacing w:val="-5"/>
                <w:sz w:val="20"/>
                <w:szCs w:val="20"/>
              </w:rPr>
              <w:t xml:space="preserve"> </w:t>
            </w:r>
            <w:r w:rsidRPr="006706AE">
              <w:rPr>
                <w:rFonts w:ascii="Calibri" w:eastAsia="Times New Roman" w:hAnsi="Calibri"/>
                <w:spacing w:val="-3"/>
                <w:sz w:val="20"/>
                <w:szCs w:val="20"/>
              </w:rPr>
              <w:t>c</w:t>
            </w:r>
            <w:r w:rsidRPr="006706AE">
              <w:rPr>
                <w:rFonts w:ascii="Calibri" w:eastAsia="Times New Roman" w:hAnsi="Calibri"/>
                <w:spacing w:val="-5"/>
                <w:sz w:val="20"/>
                <w:szCs w:val="20"/>
              </w:rPr>
              <w:t>o</w:t>
            </w:r>
            <w:r w:rsidRPr="006706AE">
              <w:rPr>
                <w:rFonts w:ascii="Calibri" w:eastAsia="Times New Roman" w:hAnsi="Calibri"/>
                <w:spacing w:val="-2"/>
                <w:sz w:val="20"/>
                <w:szCs w:val="20"/>
              </w:rPr>
              <w:t>mm</w:t>
            </w:r>
            <w:r w:rsidRPr="006706AE">
              <w:rPr>
                <w:rFonts w:ascii="Calibri" w:eastAsia="Times New Roman" w:hAnsi="Calibri"/>
                <w:spacing w:val="-3"/>
                <w:sz w:val="20"/>
                <w:szCs w:val="20"/>
              </w:rPr>
              <w:t>e</w:t>
            </w:r>
            <w:r w:rsidRPr="006706AE">
              <w:rPr>
                <w:rFonts w:ascii="Calibri" w:eastAsia="Times New Roman" w:hAnsi="Calibri"/>
                <w:spacing w:val="-2"/>
                <w:sz w:val="20"/>
                <w:szCs w:val="20"/>
              </w:rPr>
              <w:t>n</w:t>
            </w:r>
            <w:r w:rsidRPr="006706AE">
              <w:rPr>
                <w:rFonts w:ascii="Calibri" w:eastAsia="Times New Roman" w:hAnsi="Calibri"/>
                <w:spacing w:val="-3"/>
                <w:sz w:val="20"/>
                <w:szCs w:val="20"/>
              </w:rPr>
              <w:t>ce</w:t>
            </w:r>
            <w:r w:rsidRPr="006706AE">
              <w:rPr>
                <w:rFonts w:ascii="Calibri" w:eastAsia="Times New Roman" w:hAnsi="Calibri"/>
                <w:spacing w:val="-2"/>
                <w:sz w:val="20"/>
                <w:szCs w:val="20"/>
              </w:rPr>
              <w:t>m</w:t>
            </w:r>
            <w:r w:rsidRPr="006706AE">
              <w:rPr>
                <w:rFonts w:ascii="Calibri" w:eastAsia="Times New Roman" w:hAnsi="Calibri"/>
                <w:spacing w:val="-6"/>
                <w:sz w:val="20"/>
                <w:szCs w:val="20"/>
              </w:rPr>
              <w:t>e</w:t>
            </w:r>
            <w:r w:rsidRPr="006706AE">
              <w:rPr>
                <w:rFonts w:ascii="Calibri" w:eastAsia="Times New Roman" w:hAnsi="Calibri"/>
                <w:spacing w:val="-2"/>
                <w:sz w:val="20"/>
                <w:szCs w:val="20"/>
              </w:rPr>
              <w:t>n</w:t>
            </w:r>
            <w:r w:rsidRPr="006706AE">
              <w:rPr>
                <w:rFonts w:ascii="Calibri" w:eastAsia="Times New Roman" w:hAnsi="Calibri"/>
                <w:sz w:val="20"/>
                <w:szCs w:val="20"/>
              </w:rPr>
              <w:t>t</w:t>
            </w:r>
            <w:r w:rsidRPr="006706AE">
              <w:rPr>
                <w:rFonts w:ascii="Calibri" w:eastAsia="Times New Roman" w:hAnsi="Calibri"/>
                <w:spacing w:val="-4"/>
                <w:sz w:val="20"/>
                <w:szCs w:val="20"/>
              </w:rPr>
              <w:t xml:space="preserve"> </w:t>
            </w:r>
            <w:r w:rsidRPr="006706AE">
              <w:rPr>
                <w:rFonts w:ascii="Calibri" w:eastAsia="Times New Roman" w:hAnsi="Calibri"/>
                <w:spacing w:val="-2"/>
                <w:sz w:val="20"/>
                <w:szCs w:val="20"/>
              </w:rPr>
              <w:t>o</w:t>
            </w:r>
            <w:r w:rsidRPr="006706AE">
              <w:rPr>
                <w:rFonts w:ascii="Calibri" w:eastAsia="Times New Roman" w:hAnsi="Calibri"/>
                <w:sz w:val="20"/>
                <w:szCs w:val="20"/>
              </w:rPr>
              <w:t>f</w:t>
            </w:r>
            <w:r w:rsidRPr="006706AE">
              <w:rPr>
                <w:rFonts w:ascii="Calibri" w:eastAsia="Times New Roman" w:hAnsi="Calibri"/>
                <w:spacing w:val="-6"/>
                <w:sz w:val="20"/>
                <w:szCs w:val="20"/>
              </w:rPr>
              <w:t xml:space="preserve"> </w:t>
            </w:r>
            <w:r w:rsidRPr="006706AE">
              <w:rPr>
                <w:rFonts w:ascii="Calibri" w:eastAsia="Times New Roman" w:hAnsi="Calibri"/>
                <w:spacing w:val="-5"/>
                <w:sz w:val="20"/>
                <w:szCs w:val="20"/>
              </w:rPr>
              <w:t>w</w:t>
            </w:r>
            <w:r w:rsidRPr="006706AE">
              <w:rPr>
                <w:rFonts w:ascii="Calibri" w:eastAsia="Times New Roman" w:hAnsi="Calibri"/>
                <w:spacing w:val="-2"/>
                <w:sz w:val="20"/>
                <w:szCs w:val="20"/>
              </w:rPr>
              <w:t>o</w:t>
            </w:r>
            <w:r w:rsidRPr="006706AE">
              <w:rPr>
                <w:rFonts w:ascii="Calibri" w:eastAsia="Times New Roman" w:hAnsi="Calibri"/>
                <w:spacing w:val="-3"/>
                <w:sz w:val="20"/>
                <w:szCs w:val="20"/>
              </w:rPr>
              <w:t>r</w:t>
            </w:r>
            <w:r w:rsidRPr="006706AE">
              <w:rPr>
                <w:rFonts w:ascii="Calibri" w:eastAsia="Times New Roman" w:hAnsi="Calibri"/>
                <w:spacing w:val="-2"/>
                <w:sz w:val="20"/>
                <w:szCs w:val="20"/>
              </w:rPr>
              <w:t>k</w:t>
            </w:r>
            <w:r w:rsidRPr="006706AE">
              <w:rPr>
                <w:rFonts w:ascii="Calibri" w:eastAsia="Times New Roman" w:hAnsi="Calibri"/>
                <w:sz w:val="20"/>
                <w:szCs w:val="20"/>
              </w:rPr>
              <w:t>,</w:t>
            </w:r>
            <w:r w:rsidRPr="006706AE">
              <w:rPr>
                <w:rFonts w:ascii="Calibri" w:eastAsia="Times New Roman" w:hAnsi="Calibri"/>
                <w:spacing w:val="-7"/>
                <w:sz w:val="20"/>
                <w:szCs w:val="20"/>
              </w:rPr>
              <w:t xml:space="preserve"> </w:t>
            </w:r>
            <w:r w:rsidRPr="006706AE">
              <w:rPr>
                <w:rFonts w:ascii="Calibri" w:eastAsia="Times New Roman" w:hAnsi="Calibri"/>
                <w:spacing w:val="-2"/>
                <w:sz w:val="20"/>
                <w:szCs w:val="20"/>
              </w:rPr>
              <w:t>po</w:t>
            </w:r>
            <w:r w:rsidRPr="006706AE">
              <w:rPr>
                <w:rFonts w:ascii="Calibri" w:eastAsia="Times New Roman" w:hAnsi="Calibri"/>
                <w:spacing w:val="-5"/>
                <w:sz w:val="20"/>
                <w:szCs w:val="20"/>
              </w:rPr>
              <w:t>s</w:t>
            </w:r>
            <w:r w:rsidRPr="006706AE">
              <w:rPr>
                <w:rFonts w:ascii="Calibri" w:eastAsia="Times New Roman" w:hAnsi="Calibri"/>
                <w:spacing w:val="-2"/>
                <w:sz w:val="20"/>
                <w:szCs w:val="20"/>
              </w:rPr>
              <w:t>s</w:t>
            </w:r>
            <w:r w:rsidRPr="006706AE">
              <w:rPr>
                <w:rFonts w:ascii="Calibri" w:eastAsia="Times New Roman" w:hAnsi="Calibri"/>
                <w:spacing w:val="-3"/>
                <w:sz w:val="20"/>
                <w:szCs w:val="20"/>
              </w:rPr>
              <w:t>e</w:t>
            </w:r>
            <w:r w:rsidRPr="006706AE">
              <w:rPr>
                <w:rFonts w:ascii="Calibri" w:eastAsia="Times New Roman" w:hAnsi="Calibri"/>
                <w:spacing w:val="-2"/>
                <w:sz w:val="20"/>
                <w:szCs w:val="20"/>
              </w:rPr>
              <w:t>ss</w:t>
            </w:r>
            <w:r w:rsidRPr="006706AE">
              <w:rPr>
                <w:rFonts w:ascii="Calibri" w:eastAsia="Times New Roman" w:hAnsi="Calibri"/>
                <w:spacing w:val="-4"/>
                <w:sz w:val="20"/>
                <w:szCs w:val="20"/>
              </w:rPr>
              <w:t>i</w:t>
            </w:r>
            <w:r w:rsidRPr="006706AE">
              <w:rPr>
                <w:rFonts w:ascii="Calibri" w:eastAsia="Times New Roman" w:hAnsi="Calibri"/>
                <w:spacing w:val="-2"/>
                <w:sz w:val="20"/>
                <w:szCs w:val="20"/>
              </w:rPr>
              <w:t>o</w:t>
            </w:r>
            <w:r w:rsidRPr="006706AE">
              <w:rPr>
                <w:rFonts w:ascii="Calibri" w:eastAsia="Times New Roman" w:hAnsi="Calibri"/>
                <w:sz w:val="20"/>
                <w:szCs w:val="20"/>
              </w:rPr>
              <w:t>n</w:t>
            </w:r>
            <w:r w:rsidRPr="006706AE">
              <w:rPr>
                <w:rFonts w:ascii="Calibri" w:eastAsia="Times New Roman" w:hAnsi="Calibri"/>
                <w:spacing w:val="-5"/>
                <w:sz w:val="20"/>
                <w:szCs w:val="20"/>
              </w:rPr>
              <w:t xml:space="preserve"> </w:t>
            </w:r>
            <w:r w:rsidRPr="006706AE">
              <w:rPr>
                <w:rFonts w:ascii="Calibri" w:eastAsia="Times New Roman" w:hAnsi="Calibri"/>
                <w:spacing w:val="-2"/>
                <w:sz w:val="20"/>
                <w:szCs w:val="20"/>
              </w:rPr>
              <w:t>o</w:t>
            </w:r>
            <w:r w:rsidRPr="006706AE">
              <w:rPr>
                <w:rFonts w:ascii="Calibri" w:eastAsia="Times New Roman" w:hAnsi="Calibri"/>
                <w:sz w:val="20"/>
                <w:szCs w:val="20"/>
              </w:rPr>
              <w:t>f</w:t>
            </w:r>
            <w:r w:rsidRPr="006706AE">
              <w:rPr>
                <w:rFonts w:ascii="Calibri" w:eastAsia="Times New Roman" w:hAnsi="Calibri"/>
                <w:spacing w:val="-10"/>
                <w:sz w:val="20"/>
                <w:szCs w:val="20"/>
              </w:rPr>
              <w:t xml:space="preserve"> </w:t>
            </w:r>
            <w:r w:rsidRPr="006706AE">
              <w:rPr>
                <w:rFonts w:ascii="Calibri" w:eastAsia="Times New Roman" w:hAnsi="Calibri"/>
                <w:spacing w:val="-2"/>
                <w:sz w:val="20"/>
                <w:szCs w:val="20"/>
              </w:rPr>
              <w:t>sit</w:t>
            </w:r>
            <w:r w:rsidRPr="006706AE">
              <w:rPr>
                <w:rFonts w:ascii="Calibri" w:eastAsia="Times New Roman" w:hAnsi="Calibri"/>
                <w:spacing w:val="-3"/>
                <w:sz w:val="20"/>
                <w:szCs w:val="20"/>
              </w:rPr>
              <w:t>e</w:t>
            </w:r>
            <w:r w:rsidRPr="006706AE">
              <w:rPr>
                <w:rFonts w:ascii="Calibri" w:eastAsia="Times New Roman" w:hAnsi="Calibri"/>
                <w:sz w:val="20"/>
                <w:szCs w:val="20"/>
              </w:rPr>
              <w:t>.</w:t>
            </w:r>
          </w:p>
          <w:p w14:paraId="672E0150" w14:textId="77777777" w:rsidR="006706AE" w:rsidRPr="006706AE" w:rsidRDefault="006706AE" w:rsidP="008638C4">
            <w:pPr>
              <w:numPr>
                <w:ilvl w:val="0"/>
                <w:numId w:val="352"/>
              </w:numPr>
              <w:spacing w:after="160" w:line="360" w:lineRule="auto"/>
              <w:ind w:left="271" w:right="261" w:hanging="270"/>
              <w:contextualSpacing/>
              <w:jc w:val="left"/>
              <w:rPr>
                <w:rFonts w:ascii="Calibri" w:eastAsia="Times New Roman" w:hAnsi="Calibri"/>
                <w:sz w:val="20"/>
                <w:szCs w:val="20"/>
              </w:rPr>
            </w:pPr>
            <w:r w:rsidRPr="006706AE">
              <w:rPr>
                <w:rFonts w:ascii="Calibri" w:eastAsia="Times New Roman" w:hAnsi="Calibri"/>
                <w:sz w:val="20"/>
                <w:szCs w:val="20"/>
              </w:rPr>
              <w:t>Describe principles of bid evaluation.</w:t>
            </w:r>
          </w:p>
          <w:p w14:paraId="6AF53C37" w14:textId="77777777" w:rsidR="006706AE" w:rsidRPr="006706AE" w:rsidRDefault="006706AE" w:rsidP="008638C4">
            <w:pPr>
              <w:numPr>
                <w:ilvl w:val="0"/>
                <w:numId w:val="352"/>
              </w:numPr>
              <w:spacing w:after="160" w:line="360" w:lineRule="auto"/>
              <w:ind w:left="271" w:right="261" w:hanging="270"/>
              <w:contextualSpacing/>
              <w:jc w:val="left"/>
              <w:rPr>
                <w:rFonts w:ascii="Calibri" w:eastAsia="Times New Roman" w:hAnsi="Calibri"/>
                <w:sz w:val="20"/>
                <w:szCs w:val="20"/>
              </w:rPr>
            </w:pPr>
            <w:r w:rsidRPr="006706AE">
              <w:rPr>
                <w:rFonts w:ascii="Calibri" w:eastAsia="Times New Roman" w:hAnsi="Calibri"/>
                <w:sz w:val="20"/>
                <w:szCs w:val="20"/>
              </w:rPr>
              <w:t>Describe Preliminary examination of bid.</w:t>
            </w:r>
          </w:p>
          <w:p w14:paraId="5D14083C" w14:textId="77777777" w:rsidR="006706AE" w:rsidRPr="006706AE" w:rsidRDefault="006706AE" w:rsidP="008638C4">
            <w:pPr>
              <w:numPr>
                <w:ilvl w:val="0"/>
                <w:numId w:val="352"/>
              </w:numPr>
              <w:spacing w:after="160" w:line="360" w:lineRule="auto"/>
              <w:ind w:left="271" w:right="261" w:hanging="270"/>
              <w:contextualSpacing/>
              <w:jc w:val="left"/>
              <w:rPr>
                <w:rFonts w:ascii="Calibri" w:eastAsia="Times New Roman" w:hAnsi="Calibri"/>
                <w:sz w:val="20"/>
                <w:szCs w:val="20"/>
              </w:rPr>
            </w:pPr>
            <w:r w:rsidRPr="006706AE">
              <w:rPr>
                <w:rFonts w:ascii="Calibri" w:eastAsia="Times New Roman" w:hAnsi="Calibri"/>
                <w:sz w:val="20"/>
                <w:szCs w:val="20"/>
              </w:rPr>
              <w:t>Describe detailed examination of bid.</w:t>
            </w:r>
          </w:p>
          <w:p w14:paraId="648CC22E" w14:textId="77777777" w:rsidR="006706AE" w:rsidRPr="006706AE" w:rsidRDefault="006706AE" w:rsidP="008638C4">
            <w:pPr>
              <w:numPr>
                <w:ilvl w:val="0"/>
                <w:numId w:val="352"/>
              </w:numPr>
              <w:spacing w:after="160" w:line="360" w:lineRule="auto"/>
              <w:ind w:left="271" w:right="261" w:hanging="270"/>
              <w:contextualSpacing/>
              <w:jc w:val="left"/>
              <w:rPr>
                <w:rFonts w:ascii="Calibri" w:eastAsia="Times New Roman" w:hAnsi="Calibri"/>
                <w:sz w:val="20"/>
                <w:szCs w:val="20"/>
              </w:rPr>
            </w:pPr>
            <w:r w:rsidRPr="006706AE">
              <w:rPr>
                <w:rFonts w:ascii="Calibri" w:eastAsia="Times New Roman" w:hAnsi="Calibri"/>
                <w:sz w:val="20"/>
                <w:szCs w:val="20"/>
              </w:rPr>
              <w:t>Explain bid evaluation procedure.</w:t>
            </w:r>
          </w:p>
          <w:p w14:paraId="07025D7E" w14:textId="77777777" w:rsidR="006706AE" w:rsidRPr="006706AE" w:rsidRDefault="006706AE" w:rsidP="006706AE">
            <w:pPr>
              <w:spacing w:after="0" w:line="360" w:lineRule="auto"/>
              <w:ind w:left="271" w:firstLine="0"/>
              <w:contextualSpacing/>
              <w:jc w:val="left"/>
              <w:rPr>
                <w:rFonts w:ascii="Calibri" w:eastAsia="Times New Roman" w:hAnsi="Calibri"/>
                <w:b/>
                <w:spacing w:val="-3"/>
                <w:sz w:val="20"/>
                <w:szCs w:val="20"/>
              </w:rPr>
            </w:pPr>
            <w:r w:rsidRPr="006706AE">
              <w:rPr>
                <w:rFonts w:ascii="Calibri" w:eastAsia="Times New Roman" w:hAnsi="Calibri"/>
                <w:b/>
                <w:spacing w:val="-3"/>
                <w:sz w:val="20"/>
                <w:szCs w:val="20"/>
              </w:rPr>
              <w:t>Practical Activity</w:t>
            </w:r>
          </w:p>
          <w:p w14:paraId="00C96B24" w14:textId="77777777" w:rsidR="006706AE" w:rsidRPr="006706AE" w:rsidRDefault="006706AE" w:rsidP="006706AE">
            <w:pPr>
              <w:spacing w:after="0" w:line="360" w:lineRule="auto"/>
              <w:ind w:left="271" w:firstLine="0"/>
              <w:contextualSpacing/>
              <w:jc w:val="left"/>
              <w:rPr>
                <w:rFonts w:ascii="Calibri" w:eastAsia="Times New Roman" w:hAnsi="Calibri"/>
                <w:b/>
                <w:spacing w:val="-3"/>
                <w:sz w:val="20"/>
                <w:szCs w:val="20"/>
              </w:rPr>
            </w:pPr>
            <w:r w:rsidRPr="006706AE">
              <w:rPr>
                <w:rFonts w:ascii="Calibri" w:eastAsia="Times New Roman" w:hAnsi="Calibri"/>
                <w:sz w:val="20"/>
                <w:szCs w:val="20"/>
              </w:rPr>
              <w:t>Award contract to successful bidder</w:t>
            </w:r>
          </w:p>
        </w:tc>
        <w:tc>
          <w:tcPr>
            <w:tcW w:w="1701" w:type="dxa"/>
            <w:tcBorders>
              <w:top w:val="single" w:sz="4" w:space="0" w:color="000000"/>
              <w:left w:val="single" w:sz="4" w:space="0" w:color="000000"/>
              <w:bottom w:val="single" w:sz="4" w:space="0" w:color="000000"/>
              <w:right w:val="single" w:sz="4" w:space="0" w:color="000000"/>
            </w:tcBorders>
          </w:tcPr>
          <w:p w14:paraId="4A1FF8AD" w14:textId="77777777" w:rsidR="006706AE" w:rsidRPr="006706AE" w:rsidRDefault="006706AE" w:rsidP="006706AE">
            <w:pPr>
              <w:spacing w:after="0" w:line="360" w:lineRule="auto"/>
              <w:ind w:left="720" w:hanging="718"/>
              <w:jc w:val="right"/>
              <w:rPr>
                <w:rFonts w:ascii="Calibri" w:eastAsia="Times New Roman" w:hAnsi="Calibri"/>
                <w:sz w:val="20"/>
                <w:szCs w:val="20"/>
              </w:rPr>
            </w:pPr>
            <w:r w:rsidRPr="006706AE">
              <w:rPr>
                <w:rFonts w:ascii="Calibri" w:eastAsia="Times New Roman" w:hAnsi="Calibri"/>
                <w:sz w:val="20"/>
                <w:szCs w:val="20"/>
              </w:rPr>
              <w:t>Theory-02 Hrs</w:t>
            </w:r>
          </w:p>
          <w:p w14:paraId="4793F252" w14:textId="77777777" w:rsidR="006706AE" w:rsidRPr="006706AE" w:rsidRDefault="006706AE" w:rsidP="006706AE">
            <w:pPr>
              <w:spacing w:after="0" w:line="360" w:lineRule="auto"/>
              <w:ind w:left="-34"/>
              <w:jc w:val="right"/>
              <w:rPr>
                <w:rFonts w:ascii="Calibri" w:eastAsia="Times New Roman" w:hAnsi="Calibri"/>
                <w:sz w:val="20"/>
                <w:szCs w:val="20"/>
              </w:rPr>
            </w:pPr>
            <w:r w:rsidRPr="006706AE">
              <w:rPr>
                <w:rFonts w:ascii="Calibri" w:eastAsia="Times New Roman" w:hAnsi="Calibri"/>
                <w:sz w:val="20"/>
                <w:szCs w:val="20"/>
              </w:rPr>
              <w:t>Practical-06 Hrs</w:t>
            </w:r>
          </w:p>
          <w:p w14:paraId="11C40131" w14:textId="77777777" w:rsidR="006706AE" w:rsidRPr="006706AE" w:rsidRDefault="006706AE" w:rsidP="006706AE">
            <w:pPr>
              <w:spacing w:after="0" w:line="360" w:lineRule="auto"/>
              <w:ind w:left="2"/>
              <w:jc w:val="right"/>
              <w:rPr>
                <w:rFonts w:ascii="Calibri" w:eastAsia="Times New Roman" w:hAnsi="Calibri"/>
                <w:sz w:val="20"/>
                <w:szCs w:val="20"/>
              </w:rPr>
            </w:pPr>
            <w:r w:rsidRPr="006706AE">
              <w:rPr>
                <w:rFonts w:ascii="Calibri" w:eastAsia="Times New Roman" w:hAnsi="Calibri"/>
                <w:sz w:val="20"/>
                <w:szCs w:val="20"/>
              </w:rPr>
              <w:t>Total- 08 Hrs</w:t>
            </w:r>
          </w:p>
        </w:tc>
        <w:tc>
          <w:tcPr>
            <w:tcW w:w="1134" w:type="dxa"/>
            <w:tcBorders>
              <w:top w:val="single" w:sz="4" w:space="0" w:color="000000"/>
              <w:left w:val="single" w:sz="4" w:space="0" w:color="000000"/>
              <w:bottom w:val="single" w:sz="4" w:space="0" w:color="000000"/>
              <w:right w:val="single" w:sz="4" w:space="0" w:color="000000"/>
            </w:tcBorders>
          </w:tcPr>
          <w:p w14:paraId="276E80A1" w14:textId="77777777" w:rsidR="006706AE" w:rsidRPr="006706AE" w:rsidRDefault="006706AE" w:rsidP="006706AE">
            <w:pPr>
              <w:spacing w:after="0" w:line="360" w:lineRule="auto"/>
              <w:ind w:left="0" w:firstLine="0"/>
              <w:contextualSpacing/>
              <w:jc w:val="left"/>
              <w:rPr>
                <w:rFonts w:ascii="Calibri" w:eastAsia="Times New Roman" w:hAnsi="Calibri"/>
                <w:sz w:val="20"/>
                <w:szCs w:val="20"/>
                <w:lang w:val="en-GB"/>
              </w:rPr>
            </w:pPr>
            <w:r w:rsidRPr="006706AE">
              <w:rPr>
                <w:rFonts w:ascii="Calibri" w:eastAsia="Times New Roman" w:hAnsi="Calibri"/>
                <w:sz w:val="20"/>
                <w:szCs w:val="20"/>
                <w:lang w:val="en-GB"/>
              </w:rPr>
              <w:t>Calculator</w:t>
            </w:r>
          </w:p>
          <w:p w14:paraId="5549736F" w14:textId="77777777" w:rsidR="006706AE" w:rsidRPr="006706AE" w:rsidRDefault="006706AE" w:rsidP="006706AE">
            <w:pPr>
              <w:spacing w:after="0" w:line="360" w:lineRule="auto"/>
              <w:ind w:left="0" w:firstLine="0"/>
              <w:contextualSpacing/>
              <w:jc w:val="left"/>
              <w:rPr>
                <w:rFonts w:ascii="Calibri" w:eastAsia="Times New Roman" w:hAnsi="Calibri"/>
                <w:sz w:val="20"/>
                <w:szCs w:val="20"/>
                <w:lang w:val="en-GB"/>
              </w:rPr>
            </w:pPr>
            <w:r w:rsidRPr="006706AE">
              <w:rPr>
                <w:rFonts w:ascii="Calibri" w:eastAsia="Times New Roman" w:hAnsi="Calibri"/>
                <w:sz w:val="20"/>
                <w:szCs w:val="20"/>
                <w:lang w:val="en-GB"/>
              </w:rPr>
              <w:t>Ruler</w:t>
            </w:r>
          </w:p>
          <w:p w14:paraId="7DDE4615" w14:textId="77777777" w:rsidR="006706AE" w:rsidRPr="006706AE" w:rsidRDefault="006706AE" w:rsidP="006706AE">
            <w:pPr>
              <w:spacing w:after="0" w:line="360" w:lineRule="auto"/>
              <w:ind w:left="0" w:firstLine="0"/>
              <w:contextualSpacing/>
              <w:jc w:val="left"/>
              <w:rPr>
                <w:rFonts w:ascii="Calibri" w:eastAsia="Times New Roman" w:hAnsi="Calibri"/>
                <w:sz w:val="20"/>
                <w:szCs w:val="20"/>
                <w:lang w:val="en-GB"/>
              </w:rPr>
            </w:pPr>
            <w:r w:rsidRPr="006706AE">
              <w:rPr>
                <w:rFonts w:ascii="Calibri" w:eastAsia="Times New Roman" w:hAnsi="Calibri"/>
                <w:sz w:val="20"/>
                <w:szCs w:val="20"/>
                <w:lang w:val="en-GB"/>
              </w:rPr>
              <w:t>Pencil</w:t>
            </w:r>
          </w:p>
          <w:p w14:paraId="53338EE3" w14:textId="77777777" w:rsidR="006706AE" w:rsidRPr="006706AE" w:rsidRDefault="006706AE" w:rsidP="006706AE">
            <w:pPr>
              <w:spacing w:after="0" w:line="360" w:lineRule="auto"/>
              <w:ind w:left="0" w:firstLine="0"/>
              <w:jc w:val="left"/>
              <w:rPr>
                <w:rFonts w:ascii="Calibri" w:eastAsia="Times New Roman" w:hAnsi="Calibri"/>
                <w:sz w:val="20"/>
                <w:szCs w:val="20"/>
              </w:rPr>
            </w:pPr>
          </w:p>
        </w:tc>
        <w:tc>
          <w:tcPr>
            <w:tcW w:w="1559" w:type="dxa"/>
            <w:tcBorders>
              <w:top w:val="single" w:sz="4" w:space="0" w:color="000000"/>
              <w:left w:val="single" w:sz="4" w:space="0" w:color="000000"/>
              <w:bottom w:val="single" w:sz="4" w:space="0" w:color="000000"/>
              <w:right w:val="single" w:sz="4" w:space="0" w:color="000000"/>
            </w:tcBorders>
          </w:tcPr>
          <w:p w14:paraId="7BFD6CA8" w14:textId="77777777" w:rsidR="006706AE" w:rsidRPr="006706AE" w:rsidRDefault="006706AE" w:rsidP="006706AE">
            <w:pPr>
              <w:spacing w:after="0" w:line="360" w:lineRule="auto"/>
              <w:ind w:left="2"/>
              <w:jc w:val="left"/>
              <w:rPr>
                <w:rFonts w:ascii="Calibri" w:eastAsia="Times New Roman" w:hAnsi="Calibri"/>
                <w:sz w:val="20"/>
                <w:szCs w:val="20"/>
              </w:rPr>
            </w:pPr>
            <w:r w:rsidRPr="006706AE">
              <w:rPr>
                <w:rFonts w:ascii="Calibri" w:eastAsia="Times New Roman" w:hAnsi="Calibri"/>
                <w:bCs/>
                <w:sz w:val="20"/>
                <w:szCs w:val="20"/>
              </w:rPr>
              <w:t xml:space="preserve">Class Room </w:t>
            </w:r>
          </w:p>
        </w:tc>
      </w:tr>
    </w:tbl>
    <w:p w14:paraId="2AD64345" w14:textId="77777777" w:rsidR="006706AE" w:rsidRPr="006706AE" w:rsidRDefault="006706AE" w:rsidP="006706AE">
      <w:pPr>
        <w:rPr>
          <w:b/>
          <w:sz w:val="24"/>
        </w:rPr>
      </w:pPr>
    </w:p>
    <w:p w14:paraId="78DF7C70" w14:textId="77777777" w:rsidR="006706AE" w:rsidRPr="006706AE" w:rsidRDefault="006706AE" w:rsidP="006706AE">
      <w:pPr>
        <w:spacing w:after="160" w:line="259" w:lineRule="auto"/>
        <w:ind w:left="0" w:firstLine="0"/>
        <w:jc w:val="left"/>
        <w:rPr>
          <w:b/>
          <w:sz w:val="24"/>
        </w:rPr>
      </w:pPr>
      <w:r w:rsidRPr="006706AE">
        <w:rPr>
          <w:b/>
          <w:sz w:val="24"/>
        </w:rPr>
        <w:br w:type="page"/>
      </w:r>
    </w:p>
    <w:p w14:paraId="30B5D4BE" w14:textId="2D4FA4A2" w:rsidR="006706AE" w:rsidRPr="006706AE" w:rsidRDefault="006706AE" w:rsidP="006706AE">
      <w:pPr>
        <w:keepNext/>
        <w:keepLines/>
        <w:shd w:val="clear" w:color="auto" w:fill="FFD966"/>
        <w:spacing w:after="139" w:line="360" w:lineRule="auto"/>
        <w:ind w:left="-3" w:right="-15"/>
        <w:jc w:val="left"/>
        <w:outlineLvl w:val="2"/>
        <w:rPr>
          <w:b/>
          <w:sz w:val="24"/>
        </w:rPr>
      </w:pPr>
      <w:bookmarkStart w:id="152" w:name="_Toc109906016"/>
      <w:r w:rsidRPr="006706AE">
        <w:rPr>
          <w:b/>
          <w:sz w:val="24"/>
        </w:rPr>
        <w:lastRenderedPageBreak/>
        <w:t>0732B&amp;CE-</w:t>
      </w:r>
      <w:r w:rsidR="004F4A09">
        <w:rPr>
          <w:b/>
          <w:sz w:val="24"/>
        </w:rPr>
        <w:t>223</w:t>
      </w:r>
      <w:r w:rsidRPr="006706AE">
        <w:rPr>
          <w:b/>
          <w:sz w:val="24"/>
        </w:rPr>
        <w:t>. Perform Post-Award Legal/Contract Requirements and Finance.</w:t>
      </w:r>
      <w:bookmarkEnd w:id="152"/>
    </w:p>
    <w:p w14:paraId="4AAF40D5" w14:textId="77777777" w:rsidR="006706AE" w:rsidRPr="006706AE" w:rsidRDefault="006706AE" w:rsidP="006706AE">
      <w:pPr>
        <w:spacing w:before="240" w:after="0" w:line="360" w:lineRule="auto"/>
        <w:ind w:left="0" w:firstLine="0"/>
        <w:rPr>
          <w:rFonts w:eastAsia="Calibri"/>
          <w:color w:val="auto"/>
          <w:lang w:val="en-GB"/>
        </w:rPr>
      </w:pPr>
      <w:r w:rsidRPr="006706AE">
        <w:rPr>
          <w:b/>
          <w:sz w:val="24"/>
          <w:szCs w:val="24"/>
          <w:lang w:val="pt-PT"/>
        </w:rPr>
        <w:t xml:space="preserve">Objective: </w:t>
      </w:r>
      <w:r w:rsidRPr="006706AE">
        <w:rPr>
          <w:lang w:val="en-GB"/>
        </w:rPr>
        <w:t>This Module covers the skills and knowledge required to post award legal/Contract requirements and cash flow.</w:t>
      </w:r>
      <w:r w:rsidRPr="006706AE">
        <w:rPr>
          <w:bCs/>
        </w:rPr>
        <w:t xml:space="preserve"> </w:t>
      </w:r>
      <w:r w:rsidRPr="006706AE">
        <w:t>Record of measurements and payment on MB of building work, Record of attendance roll, material consumed, acquaintance roll on muster roll, Daily labour report and casual labour report</w:t>
      </w:r>
    </w:p>
    <w:p w14:paraId="405713FB" w14:textId="43933E2E" w:rsidR="006706AE" w:rsidRPr="006706AE" w:rsidRDefault="006706AE" w:rsidP="006706AE">
      <w:pPr>
        <w:spacing w:before="240" w:after="0" w:line="360" w:lineRule="auto"/>
        <w:ind w:left="1260" w:hanging="1260"/>
      </w:pPr>
      <w:r w:rsidRPr="006706AE">
        <w:rPr>
          <w:b/>
        </w:rPr>
        <w:t xml:space="preserve">Duration: </w:t>
      </w:r>
      <w:r w:rsidR="00732002">
        <w:rPr>
          <w:b/>
        </w:rPr>
        <w:t>10</w:t>
      </w:r>
      <w:r w:rsidRPr="006706AE">
        <w:rPr>
          <w:b/>
        </w:rPr>
        <w:t xml:space="preserve"> Hours</w:t>
      </w:r>
      <w:r w:rsidRPr="006706AE">
        <w:tab/>
      </w:r>
      <w:r w:rsidRPr="006706AE">
        <w:tab/>
      </w:r>
      <w:r w:rsidRPr="006706AE">
        <w:tab/>
      </w:r>
      <w:r w:rsidRPr="006706AE">
        <w:tab/>
      </w:r>
      <w:r w:rsidRPr="006706AE">
        <w:tab/>
      </w:r>
      <w:r w:rsidRPr="006706AE">
        <w:tab/>
      </w:r>
      <w:r w:rsidRPr="006706AE">
        <w:tab/>
      </w:r>
      <w:r w:rsidRPr="006706AE">
        <w:tab/>
      </w:r>
      <w:r w:rsidRPr="006706AE">
        <w:rPr>
          <w:b/>
        </w:rPr>
        <w:t>Theory: 05 Hours</w:t>
      </w:r>
      <w:r w:rsidRPr="006706AE">
        <w:rPr>
          <w:b/>
        </w:rPr>
        <w:tab/>
      </w:r>
      <w:r w:rsidRPr="006706AE">
        <w:rPr>
          <w:b/>
        </w:rPr>
        <w:tab/>
      </w:r>
      <w:r w:rsidRPr="006706AE">
        <w:tab/>
      </w:r>
      <w:r w:rsidRPr="006706AE">
        <w:tab/>
      </w:r>
      <w:r w:rsidRPr="006706AE">
        <w:rPr>
          <w:b/>
        </w:rPr>
        <w:t>Practice: 0</w:t>
      </w:r>
      <w:r w:rsidR="00732002">
        <w:rPr>
          <w:b/>
        </w:rPr>
        <w:t>5</w:t>
      </w:r>
      <w:r w:rsidRPr="006706AE">
        <w:rPr>
          <w:b/>
        </w:rPr>
        <w:t xml:space="preserve"> Hours</w:t>
      </w:r>
    </w:p>
    <w:tbl>
      <w:tblPr>
        <w:tblStyle w:val="TableGrid2610"/>
        <w:tblpPr w:leftFromText="180" w:rightFromText="180" w:vertAnchor="text" w:tblpX="53" w:tblpY="1"/>
        <w:tblOverlap w:val="never"/>
        <w:tblW w:w="14549" w:type="dxa"/>
        <w:tblInd w:w="0" w:type="dxa"/>
        <w:tblLayout w:type="fixed"/>
        <w:tblCellMar>
          <w:left w:w="106" w:type="dxa"/>
          <w:right w:w="49" w:type="dxa"/>
        </w:tblCellMar>
        <w:tblLook w:val="04A0" w:firstRow="1" w:lastRow="0" w:firstColumn="1" w:lastColumn="0" w:noHBand="0" w:noVBand="1"/>
      </w:tblPr>
      <w:tblGrid>
        <w:gridCol w:w="2145"/>
        <w:gridCol w:w="3976"/>
        <w:gridCol w:w="4300"/>
        <w:gridCol w:w="1720"/>
        <w:gridCol w:w="1118"/>
        <w:gridCol w:w="1290"/>
      </w:tblGrid>
      <w:tr w:rsidR="006706AE" w:rsidRPr="006706AE" w14:paraId="3FA7BD95" w14:textId="77777777" w:rsidTr="00C818EB">
        <w:trPr>
          <w:trHeight w:val="622"/>
        </w:trPr>
        <w:tc>
          <w:tcPr>
            <w:tcW w:w="21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7A64D89" w14:textId="77777777" w:rsidR="006706AE" w:rsidRPr="006706AE" w:rsidRDefault="006706AE" w:rsidP="006706AE">
            <w:pPr>
              <w:spacing w:after="0" w:line="276" w:lineRule="auto"/>
              <w:jc w:val="left"/>
              <w:rPr>
                <w:rFonts w:ascii="Calibri" w:eastAsia="Times New Roman" w:hAnsi="Calibri"/>
                <w:sz w:val="20"/>
                <w:szCs w:val="20"/>
              </w:rPr>
            </w:pPr>
            <w:r w:rsidRPr="006706AE">
              <w:rPr>
                <w:rFonts w:ascii="Calibri" w:eastAsia="Times New Roman" w:hAnsi="Calibri"/>
                <w:b/>
                <w:sz w:val="20"/>
                <w:szCs w:val="20"/>
              </w:rPr>
              <w:t>Learning Unit</w:t>
            </w:r>
          </w:p>
        </w:tc>
        <w:tc>
          <w:tcPr>
            <w:tcW w:w="3976"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1F97A4D" w14:textId="77777777" w:rsidR="006706AE" w:rsidRPr="006706AE" w:rsidRDefault="006706AE" w:rsidP="006706AE">
            <w:pPr>
              <w:spacing w:after="0" w:line="276" w:lineRule="auto"/>
              <w:ind w:left="2"/>
              <w:jc w:val="left"/>
              <w:rPr>
                <w:rFonts w:ascii="Calibri" w:eastAsia="Times New Roman" w:hAnsi="Calibri"/>
                <w:sz w:val="20"/>
                <w:szCs w:val="20"/>
              </w:rPr>
            </w:pPr>
            <w:r w:rsidRPr="006706AE">
              <w:rPr>
                <w:rFonts w:ascii="Calibri" w:eastAsia="Times New Roman" w:hAnsi="Calibri"/>
                <w:b/>
                <w:sz w:val="20"/>
                <w:szCs w:val="20"/>
              </w:rPr>
              <w:t>Learning Outcomes</w:t>
            </w:r>
          </w:p>
        </w:tc>
        <w:tc>
          <w:tcPr>
            <w:tcW w:w="43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AD5CDA4" w14:textId="77777777" w:rsidR="006706AE" w:rsidRPr="006706AE" w:rsidRDefault="006706AE" w:rsidP="006706AE">
            <w:pPr>
              <w:spacing w:after="0" w:line="276" w:lineRule="auto"/>
              <w:ind w:left="2"/>
              <w:jc w:val="left"/>
              <w:rPr>
                <w:rFonts w:ascii="Calibri" w:eastAsia="Times New Roman" w:hAnsi="Calibri"/>
                <w:sz w:val="20"/>
                <w:szCs w:val="20"/>
              </w:rPr>
            </w:pPr>
            <w:r w:rsidRPr="006706AE">
              <w:rPr>
                <w:rFonts w:ascii="Calibri" w:eastAsia="Times New Roman" w:hAnsi="Calibri"/>
                <w:b/>
                <w:sz w:val="20"/>
                <w:szCs w:val="20"/>
              </w:rPr>
              <w:t>Learning Elements</w:t>
            </w:r>
          </w:p>
        </w:tc>
        <w:tc>
          <w:tcPr>
            <w:tcW w:w="172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73ED52F" w14:textId="77777777" w:rsidR="006706AE" w:rsidRPr="006706AE" w:rsidRDefault="006706AE" w:rsidP="006706AE">
            <w:pPr>
              <w:spacing w:after="0" w:line="276" w:lineRule="auto"/>
              <w:ind w:left="2"/>
              <w:jc w:val="left"/>
              <w:rPr>
                <w:rFonts w:ascii="Calibri" w:eastAsia="Times New Roman" w:hAnsi="Calibri"/>
                <w:sz w:val="20"/>
                <w:szCs w:val="20"/>
              </w:rPr>
            </w:pPr>
            <w:r w:rsidRPr="006706AE">
              <w:rPr>
                <w:rFonts w:ascii="Calibri" w:eastAsia="Times New Roman" w:hAnsi="Calibri"/>
                <w:b/>
                <w:sz w:val="20"/>
                <w:szCs w:val="20"/>
              </w:rPr>
              <w:t>Duration</w:t>
            </w:r>
          </w:p>
        </w:tc>
        <w:tc>
          <w:tcPr>
            <w:tcW w:w="1118" w:type="dxa"/>
            <w:tcBorders>
              <w:top w:val="single" w:sz="4" w:space="0" w:color="000000"/>
              <w:left w:val="single" w:sz="4" w:space="0" w:color="000000"/>
              <w:bottom w:val="single" w:sz="4" w:space="0" w:color="000000"/>
              <w:right w:val="single" w:sz="4" w:space="0" w:color="000000"/>
            </w:tcBorders>
            <w:shd w:val="clear" w:color="auto" w:fill="E5B8B7"/>
          </w:tcPr>
          <w:p w14:paraId="5085464A" w14:textId="77777777" w:rsidR="006706AE" w:rsidRPr="006706AE" w:rsidRDefault="006706AE" w:rsidP="006706AE">
            <w:pPr>
              <w:spacing w:after="136" w:line="240" w:lineRule="auto"/>
              <w:ind w:left="2"/>
              <w:jc w:val="left"/>
              <w:rPr>
                <w:rFonts w:ascii="Calibri" w:eastAsia="Times New Roman" w:hAnsi="Calibri"/>
                <w:sz w:val="20"/>
                <w:szCs w:val="20"/>
              </w:rPr>
            </w:pPr>
            <w:r w:rsidRPr="006706AE">
              <w:rPr>
                <w:rFonts w:ascii="Calibri" w:eastAsia="Times New Roman" w:hAnsi="Calibri"/>
                <w:b/>
                <w:sz w:val="20"/>
                <w:szCs w:val="20"/>
              </w:rPr>
              <w:t xml:space="preserve">Materials </w:t>
            </w:r>
          </w:p>
          <w:p w14:paraId="23E65309" w14:textId="77777777" w:rsidR="006706AE" w:rsidRPr="006706AE" w:rsidRDefault="006706AE" w:rsidP="006706AE">
            <w:pPr>
              <w:spacing w:after="0" w:line="276" w:lineRule="auto"/>
              <w:ind w:left="2"/>
              <w:jc w:val="left"/>
              <w:rPr>
                <w:rFonts w:ascii="Calibri" w:eastAsia="Times New Roman" w:hAnsi="Calibri"/>
                <w:sz w:val="20"/>
                <w:szCs w:val="20"/>
              </w:rPr>
            </w:pPr>
            <w:r w:rsidRPr="006706AE">
              <w:rPr>
                <w:rFonts w:ascii="Calibri" w:eastAsia="Times New Roman" w:hAnsi="Calibri"/>
                <w:b/>
                <w:sz w:val="20"/>
                <w:szCs w:val="20"/>
              </w:rPr>
              <w:t xml:space="preserve">Required </w:t>
            </w:r>
          </w:p>
        </w:tc>
        <w:tc>
          <w:tcPr>
            <w:tcW w:w="1290" w:type="dxa"/>
            <w:tcBorders>
              <w:top w:val="single" w:sz="4" w:space="0" w:color="000000"/>
              <w:left w:val="single" w:sz="4" w:space="0" w:color="000000"/>
              <w:bottom w:val="single" w:sz="4" w:space="0" w:color="000000"/>
              <w:right w:val="single" w:sz="4" w:space="0" w:color="000000"/>
            </w:tcBorders>
            <w:shd w:val="clear" w:color="auto" w:fill="E5B8B7"/>
          </w:tcPr>
          <w:p w14:paraId="560C450D" w14:textId="77777777" w:rsidR="006706AE" w:rsidRPr="006706AE" w:rsidRDefault="006706AE" w:rsidP="006706AE">
            <w:pPr>
              <w:spacing w:after="136" w:line="240" w:lineRule="auto"/>
              <w:ind w:left="2"/>
              <w:jc w:val="left"/>
              <w:rPr>
                <w:rFonts w:ascii="Calibri" w:eastAsia="Times New Roman" w:hAnsi="Calibri"/>
                <w:sz w:val="20"/>
                <w:szCs w:val="20"/>
              </w:rPr>
            </w:pPr>
            <w:r w:rsidRPr="006706AE">
              <w:rPr>
                <w:rFonts w:ascii="Calibri" w:eastAsia="Times New Roman" w:hAnsi="Calibri"/>
                <w:b/>
                <w:sz w:val="20"/>
                <w:szCs w:val="20"/>
              </w:rPr>
              <w:t xml:space="preserve">Learning </w:t>
            </w:r>
          </w:p>
          <w:p w14:paraId="2FC1FA30" w14:textId="77777777" w:rsidR="006706AE" w:rsidRPr="006706AE" w:rsidRDefault="006706AE" w:rsidP="006706AE">
            <w:pPr>
              <w:spacing w:after="0" w:line="276" w:lineRule="auto"/>
              <w:ind w:left="2"/>
              <w:jc w:val="left"/>
              <w:rPr>
                <w:rFonts w:ascii="Calibri" w:eastAsia="Times New Roman" w:hAnsi="Calibri"/>
                <w:sz w:val="20"/>
                <w:szCs w:val="20"/>
              </w:rPr>
            </w:pPr>
            <w:r w:rsidRPr="006706AE">
              <w:rPr>
                <w:rFonts w:ascii="Calibri" w:eastAsia="Times New Roman" w:hAnsi="Calibri"/>
                <w:b/>
                <w:sz w:val="20"/>
                <w:szCs w:val="20"/>
              </w:rPr>
              <w:t xml:space="preserve">Place </w:t>
            </w:r>
          </w:p>
        </w:tc>
      </w:tr>
      <w:tr w:rsidR="006706AE" w:rsidRPr="006706AE" w14:paraId="374A039B" w14:textId="77777777" w:rsidTr="00C818EB">
        <w:trPr>
          <w:trHeight w:val="1562"/>
        </w:trPr>
        <w:tc>
          <w:tcPr>
            <w:tcW w:w="2145" w:type="dxa"/>
            <w:tcBorders>
              <w:top w:val="single" w:sz="4" w:space="0" w:color="000000"/>
              <w:left w:val="single" w:sz="4" w:space="0" w:color="000000"/>
              <w:bottom w:val="single" w:sz="4" w:space="0" w:color="000000"/>
              <w:right w:val="single" w:sz="4" w:space="0" w:color="000000"/>
            </w:tcBorders>
          </w:tcPr>
          <w:p w14:paraId="2120D52C" w14:textId="77777777" w:rsidR="006706AE" w:rsidRPr="006706AE" w:rsidRDefault="006706AE" w:rsidP="008638C4">
            <w:pPr>
              <w:numPr>
                <w:ilvl w:val="0"/>
                <w:numId w:val="353"/>
              </w:numPr>
              <w:spacing w:after="0" w:line="360" w:lineRule="auto"/>
              <w:ind w:left="90" w:hanging="90"/>
              <w:contextualSpacing/>
              <w:jc w:val="left"/>
              <w:rPr>
                <w:rFonts w:ascii="Calibri" w:eastAsia="Times New Roman" w:hAnsi="Calibri"/>
                <w:sz w:val="20"/>
                <w:szCs w:val="20"/>
              </w:rPr>
            </w:pPr>
            <w:r w:rsidRPr="006706AE">
              <w:rPr>
                <w:rFonts w:ascii="Calibri" w:eastAsia="Times New Roman" w:hAnsi="Calibri"/>
                <w:sz w:val="20"/>
                <w:szCs w:val="20"/>
              </w:rPr>
              <w:t xml:space="preserve">Performance bond, Insurance requirements and Program  </w:t>
            </w:r>
          </w:p>
        </w:tc>
        <w:tc>
          <w:tcPr>
            <w:tcW w:w="3976" w:type="dxa"/>
            <w:tcBorders>
              <w:top w:val="single" w:sz="4" w:space="0" w:color="000000"/>
              <w:left w:val="single" w:sz="4" w:space="0" w:color="000000"/>
              <w:bottom w:val="single" w:sz="4" w:space="0" w:color="000000"/>
              <w:right w:val="single" w:sz="4" w:space="0" w:color="000000"/>
            </w:tcBorders>
          </w:tcPr>
          <w:p w14:paraId="039EBCE0" w14:textId="77777777" w:rsidR="006706AE" w:rsidRPr="006706AE" w:rsidRDefault="006706AE" w:rsidP="006706AE">
            <w:pPr>
              <w:spacing w:after="0" w:line="360" w:lineRule="auto"/>
              <w:ind w:left="185" w:firstLine="0"/>
              <w:contextualSpacing/>
              <w:jc w:val="left"/>
              <w:rPr>
                <w:rFonts w:ascii="Calibri" w:eastAsia="Times New Roman" w:hAnsi="Calibri"/>
                <w:b/>
                <w:sz w:val="20"/>
                <w:szCs w:val="20"/>
              </w:rPr>
            </w:pPr>
            <w:r w:rsidRPr="006706AE">
              <w:rPr>
                <w:rFonts w:ascii="Calibri" w:eastAsia="Times New Roman" w:hAnsi="Calibri"/>
                <w:b/>
                <w:sz w:val="20"/>
                <w:szCs w:val="20"/>
              </w:rPr>
              <w:t>Trainee will be able to:</w:t>
            </w:r>
          </w:p>
          <w:p w14:paraId="7BC08037" w14:textId="77777777" w:rsidR="006706AE" w:rsidRPr="006706AE" w:rsidRDefault="006706AE" w:rsidP="008638C4">
            <w:pPr>
              <w:numPr>
                <w:ilvl w:val="0"/>
                <w:numId w:val="354"/>
              </w:numPr>
              <w:spacing w:before="9" w:after="160" w:line="360" w:lineRule="auto"/>
              <w:ind w:left="185" w:hanging="185"/>
              <w:contextualSpacing/>
              <w:jc w:val="left"/>
              <w:rPr>
                <w:rFonts w:ascii="Calibri" w:eastAsia="Times New Roman" w:hAnsi="Calibri"/>
                <w:sz w:val="20"/>
                <w:szCs w:val="20"/>
              </w:rPr>
            </w:pPr>
            <w:r w:rsidRPr="006706AE">
              <w:rPr>
                <w:rFonts w:ascii="Calibri" w:eastAsia="Times New Roman" w:hAnsi="Calibri"/>
                <w:sz w:val="20"/>
                <w:szCs w:val="20"/>
              </w:rPr>
              <w:t>Submit Performance bond prior to possession of Site.</w:t>
            </w:r>
          </w:p>
          <w:p w14:paraId="2303A994" w14:textId="77777777" w:rsidR="006706AE" w:rsidRPr="006706AE" w:rsidRDefault="006706AE" w:rsidP="008638C4">
            <w:pPr>
              <w:numPr>
                <w:ilvl w:val="0"/>
                <w:numId w:val="354"/>
              </w:numPr>
              <w:spacing w:before="9" w:after="160" w:line="360" w:lineRule="auto"/>
              <w:ind w:left="185" w:hanging="185"/>
              <w:contextualSpacing/>
              <w:jc w:val="left"/>
              <w:rPr>
                <w:rFonts w:ascii="Calibri" w:eastAsia="Times New Roman" w:hAnsi="Calibri"/>
                <w:sz w:val="20"/>
                <w:szCs w:val="20"/>
              </w:rPr>
            </w:pPr>
            <w:r w:rsidRPr="006706AE">
              <w:rPr>
                <w:rFonts w:ascii="Calibri" w:eastAsia="Times New Roman" w:hAnsi="Calibri"/>
                <w:sz w:val="20"/>
                <w:szCs w:val="20"/>
              </w:rPr>
              <w:t>Submit the insurance requirements.</w:t>
            </w:r>
          </w:p>
          <w:p w14:paraId="5E8D664F" w14:textId="77777777" w:rsidR="006706AE" w:rsidRPr="006706AE" w:rsidRDefault="006706AE" w:rsidP="008638C4">
            <w:pPr>
              <w:numPr>
                <w:ilvl w:val="0"/>
                <w:numId w:val="354"/>
              </w:numPr>
              <w:spacing w:before="9" w:after="160" w:line="360" w:lineRule="auto"/>
              <w:ind w:left="185" w:hanging="185"/>
              <w:contextualSpacing/>
              <w:jc w:val="left"/>
              <w:rPr>
                <w:rFonts w:ascii="Calibri" w:eastAsia="Times New Roman" w:hAnsi="Calibri"/>
                <w:b/>
                <w:sz w:val="20"/>
                <w:szCs w:val="20"/>
              </w:rPr>
            </w:pPr>
            <w:r w:rsidRPr="006706AE">
              <w:rPr>
                <w:rFonts w:ascii="Calibri" w:eastAsia="Times New Roman" w:hAnsi="Calibri"/>
                <w:sz w:val="20"/>
                <w:szCs w:val="20"/>
              </w:rPr>
              <w:t>Prepare and Submit the program</w:t>
            </w:r>
          </w:p>
        </w:tc>
        <w:tc>
          <w:tcPr>
            <w:tcW w:w="4300" w:type="dxa"/>
            <w:tcBorders>
              <w:top w:val="single" w:sz="4" w:space="0" w:color="000000"/>
              <w:left w:val="single" w:sz="4" w:space="0" w:color="000000"/>
              <w:bottom w:val="single" w:sz="4" w:space="0" w:color="000000"/>
              <w:right w:val="single" w:sz="4" w:space="0" w:color="000000"/>
            </w:tcBorders>
          </w:tcPr>
          <w:p w14:paraId="719AD2D7" w14:textId="77777777" w:rsidR="006706AE" w:rsidRPr="006706AE" w:rsidRDefault="006706AE" w:rsidP="008638C4">
            <w:pPr>
              <w:numPr>
                <w:ilvl w:val="0"/>
                <w:numId w:val="354"/>
              </w:numPr>
              <w:spacing w:after="160" w:line="360" w:lineRule="auto"/>
              <w:ind w:left="185" w:right="-20" w:hanging="185"/>
              <w:contextualSpacing/>
              <w:jc w:val="left"/>
              <w:rPr>
                <w:rFonts w:ascii="Calibri" w:eastAsia="Times New Roman" w:hAnsi="Calibri"/>
                <w:spacing w:val="-1"/>
                <w:sz w:val="20"/>
                <w:szCs w:val="20"/>
              </w:rPr>
            </w:pPr>
            <w:bookmarkStart w:id="153" w:name="_Hlk48775522"/>
            <w:r w:rsidRPr="006706AE">
              <w:rPr>
                <w:rFonts w:ascii="Calibri" w:eastAsia="Times New Roman" w:hAnsi="Calibri"/>
                <w:spacing w:val="-1"/>
                <w:sz w:val="20"/>
                <w:szCs w:val="20"/>
              </w:rPr>
              <w:t>Define the duration required to submit the performance bond and procedure.</w:t>
            </w:r>
          </w:p>
          <w:p w14:paraId="5B9782C2" w14:textId="77777777" w:rsidR="006706AE" w:rsidRPr="006706AE" w:rsidRDefault="006706AE" w:rsidP="008638C4">
            <w:pPr>
              <w:numPr>
                <w:ilvl w:val="0"/>
                <w:numId w:val="354"/>
              </w:numPr>
              <w:spacing w:after="160" w:line="360" w:lineRule="auto"/>
              <w:ind w:left="185" w:right="-20" w:hanging="185"/>
              <w:contextualSpacing/>
              <w:jc w:val="left"/>
              <w:rPr>
                <w:rFonts w:ascii="Calibri" w:eastAsia="Times New Roman" w:hAnsi="Calibri"/>
                <w:spacing w:val="-1"/>
                <w:sz w:val="20"/>
                <w:szCs w:val="20"/>
              </w:rPr>
            </w:pPr>
            <w:r w:rsidRPr="006706AE">
              <w:rPr>
                <w:rFonts w:ascii="Calibri" w:eastAsia="Times New Roman" w:hAnsi="Calibri"/>
                <w:spacing w:val="-1"/>
                <w:sz w:val="20"/>
                <w:szCs w:val="20"/>
              </w:rPr>
              <w:t>Enlist the financial institution for the issuance of the performance bond.</w:t>
            </w:r>
          </w:p>
          <w:p w14:paraId="5E8021AB" w14:textId="77777777" w:rsidR="006706AE" w:rsidRPr="006706AE" w:rsidRDefault="006706AE" w:rsidP="008638C4">
            <w:pPr>
              <w:numPr>
                <w:ilvl w:val="0"/>
                <w:numId w:val="354"/>
              </w:numPr>
              <w:spacing w:after="160" w:line="360" w:lineRule="auto"/>
              <w:ind w:left="185" w:right="-20" w:hanging="185"/>
              <w:contextualSpacing/>
              <w:jc w:val="left"/>
              <w:rPr>
                <w:rFonts w:ascii="Calibri" w:eastAsia="Times New Roman" w:hAnsi="Calibri"/>
                <w:spacing w:val="-1"/>
                <w:sz w:val="20"/>
                <w:szCs w:val="20"/>
              </w:rPr>
            </w:pPr>
            <w:r w:rsidRPr="006706AE">
              <w:rPr>
                <w:rFonts w:ascii="Calibri" w:eastAsia="Times New Roman" w:hAnsi="Calibri"/>
                <w:spacing w:val="-1"/>
                <w:sz w:val="20"/>
                <w:szCs w:val="20"/>
              </w:rPr>
              <w:t>Define insurance and types of insurances required for Construction contracts.</w:t>
            </w:r>
          </w:p>
          <w:p w14:paraId="74988B1D" w14:textId="77777777" w:rsidR="006706AE" w:rsidRPr="006706AE" w:rsidRDefault="006706AE" w:rsidP="008638C4">
            <w:pPr>
              <w:numPr>
                <w:ilvl w:val="0"/>
                <w:numId w:val="354"/>
              </w:numPr>
              <w:spacing w:after="160" w:line="360" w:lineRule="auto"/>
              <w:ind w:left="185" w:right="-20" w:hanging="185"/>
              <w:contextualSpacing/>
              <w:jc w:val="left"/>
              <w:rPr>
                <w:rFonts w:ascii="Calibri" w:eastAsia="Times New Roman" w:hAnsi="Calibri"/>
                <w:spacing w:val="-1"/>
                <w:sz w:val="20"/>
                <w:szCs w:val="20"/>
              </w:rPr>
            </w:pPr>
            <w:r w:rsidRPr="006706AE">
              <w:rPr>
                <w:rFonts w:ascii="Calibri" w:eastAsia="Times New Roman" w:hAnsi="Calibri"/>
                <w:spacing w:val="-1"/>
                <w:sz w:val="20"/>
                <w:szCs w:val="20"/>
              </w:rPr>
              <w:t>Define the Program.</w:t>
            </w:r>
          </w:p>
          <w:bookmarkEnd w:id="153"/>
          <w:p w14:paraId="1B1DCA41" w14:textId="77777777" w:rsidR="006706AE" w:rsidRPr="006706AE" w:rsidRDefault="006706AE" w:rsidP="006706AE">
            <w:pPr>
              <w:spacing w:after="0" w:line="360" w:lineRule="auto"/>
              <w:ind w:left="185" w:firstLine="0"/>
              <w:contextualSpacing/>
              <w:jc w:val="left"/>
              <w:rPr>
                <w:rFonts w:ascii="Calibri" w:eastAsia="Times New Roman" w:hAnsi="Calibri"/>
                <w:b/>
                <w:bCs/>
                <w:iCs/>
                <w:sz w:val="20"/>
                <w:szCs w:val="20"/>
              </w:rPr>
            </w:pPr>
            <w:r w:rsidRPr="006706AE">
              <w:rPr>
                <w:rFonts w:ascii="Calibri" w:eastAsia="Times New Roman" w:hAnsi="Calibri"/>
                <w:b/>
                <w:bCs/>
                <w:iCs/>
                <w:sz w:val="20"/>
                <w:szCs w:val="20"/>
              </w:rPr>
              <w:t xml:space="preserve">Practical Activity </w:t>
            </w:r>
          </w:p>
          <w:p w14:paraId="60E4D6AF" w14:textId="77777777" w:rsidR="006706AE" w:rsidRPr="006706AE" w:rsidRDefault="006706AE" w:rsidP="006706AE">
            <w:pPr>
              <w:spacing w:after="0" w:line="360" w:lineRule="auto"/>
              <w:ind w:left="185" w:firstLine="0"/>
              <w:contextualSpacing/>
              <w:jc w:val="left"/>
              <w:rPr>
                <w:rFonts w:ascii="Calibri" w:eastAsia="Times New Roman" w:hAnsi="Calibri"/>
                <w:sz w:val="20"/>
                <w:szCs w:val="20"/>
              </w:rPr>
            </w:pPr>
            <w:r w:rsidRPr="006706AE">
              <w:rPr>
                <w:rFonts w:ascii="Calibri" w:eastAsia="Times New Roman" w:hAnsi="Calibri"/>
                <w:sz w:val="20"/>
                <w:szCs w:val="20"/>
              </w:rPr>
              <w:t>Prepare the activity plan and Schedule of activities.</w:t>
            </w:r>
          </w:p>
          <w:p w14:paraId="460CE4D2" w14:textId="77777777" w:rsidR="006706AE" w:rsidRPr="006706AE" w:rsidRDefault="006706AE" w:rsidP="006706AE">
            <w:pPr>
              <w:spacing w:after="0" w:line="360" w:lineRule="auto"/>
              <w:ind w:left="185" w:firstLine="0"/>
              <w:contextualSpacing/>
              <w:jc w:val="left"/>
              <w:rPr>
                <w:rFonts w:ascii="Calibri" w:eastAsia="Times New Roman" w:hAnsi="Calibri"/>
                <w:b/>
                <w:bCs/>
                <w:iCs/>
                <w:sz w:val="20"/>
                <w:szCs w:val="20"/>
              </w:rPr>
            </w:pPr>
            <w:r w:rsidRPr="006706AE">
              <w:rPr>
                <w:rFonts w:ascii="Calibri" w:eastAsia="Times New Roman" w:hAnsi="Calibri"/>
                <w:sz w:val="20"/>
                <w:szCs w:val="20"/>
              </w:rPr>
              <w:t xml:space="preserve">Prepare Gantt chart.  </w:t>
            </w:r>
          </w:p>
        </w:tc>
        <w:tc>
          <w:tcPr>
            <w:tcW w:w="1720" w:type="dxa"/>
            <w:tcBorders>
              <w:top w:val="single" w:sz="4" w:space="0" w:color="000000"/>
              <w:left w:val="single" w:sz="4" w:space="0" w:color="000000"/>
              <w:bottom w:val="single" w:sz="4" w:space="0" w:color="000000"/>
              <w:right w:val="single" w:sz="4" w:space="0" w:color="000000"/>
            </w:tcBorders>
          </w:tcPr>
          <w:p w14:paraId="77B31FAE" w14:textId="77777777" w:rsidR="006706AE" w:rsidRPr="006706AE" w:rsidRDefault="006706AE" w:rsidP="006706AE">
            <w:pPr>
              <w:spacing w:after="0" w:line="360" w:lineRule="auto"/>
              <w:ind w:left="720" w:hanging="718"/>
              <w:jc w:val="right"/>
              <w:rPr>
                <w:rFonts w:ascii="Calibri" w:eastAsia="Times New Roman" w:hAnsi="Calibri"/>
                <w:sz w:val="20"/>
                <w:szCs w:val="20"/>
              </w:rPr>
            </w:pPr>
            <w:r w:rsidRPr="006706AE">
              <w:rPr>
                <w:rFonts w:ascii="Calibri" w:eastAsia="Times New Roman" w:hAnsi="Calibri"/>
                <w:sz w:val="20"/>
                <w:szCs w:val="20"/>
              </w:rPr>
              <w:t>Theory-01 Hrs</w:t>
            </w:r>
          </w:p>
          <w:p w14:paraId="2DD35CC9" w14:textId="77777777" w:rsidR="006706AE" w:rsidRPr="006706AE" w:rsidRDefault="006706AE" w:rsidP="006706AE">
            <w:pPr>
              <w:spacing w:after="0" w:line="360" w:lineRule="auto"/>
              <w:ind w:left="-34"/>
              <w:jc w:val="right"/>
              <w:rPr>
                <w:rFonts w:ascii="Calibri" w:eastAsia="Times New Roman" w:hAnsi="Calibri"/>
                <w:sz w:val="20"/>
                <w:szCs w:val="20"/>
              </w:rPr>
            </w:pPr>
            <w:r w:rsidRPr="006706AE">
              <w:rPr>
                <w:rFonts w:ascii="Calibri" w:eastAsia="Times New Roman" w:hAnsi="Calibri"/>
                <w:sz w:val="20"/>
                <w:szCs w:val="20"/>
              </w:rPr>
              <w:t>Practical-01 Hrs</w:t>
            </w:r>
          </w:p>
          <w:p w14:paraId="209B4730" w14:textId="77777777" w:rsidR="006706AE" w:rsidRPr="006706AE" w:rsidRDefault="006706AE" w:rsidP="006706AE">
            <w:pPr>
              <w:spacing w:after="0" w:line="360" w:lineRule="auto"/>
              <w:ind w:left="720" w:hanging="718"/>
              <w:jc w:val="right"/>
              <w:rPr>
                <w:rFonts w:ascii="Calibri" w:eastAsia="Times New Roman" w:hAnsi="Calibri"/>
                <w:sz w:val="20"/>
                <w:szCs w:val="20"/>
              </w:rPr>
            </w:pPr>
            <w:r w:rsidRPr="006706AE">
              <w:rPr>
                <w:rFonts w:ascii="Calibri" w:eastAsia="Times New Roman" w:hAnsi="Calibri"/>
                <w:sz w:val="20"/>
                <w:szCs w:val="20"/>
              </w:rPr>
              <w:t>Total- 02 Hrs</w:t>
            </w:r>
          </w:p>
        </w:tc>
        <w:tc>
          <w:tcPr>
            <w:tcW w:w="1118" w:type="dxa"/>
            <w:tcBorders>
              <w:top w:val="single" w:sz="4" w:space="0" w:color="000000"/>
              <w:left w:val="single" w:sz="4" w:space="0" w:color="000000"/>
              <w:bottom w:val="single" w:sz="4" w:space="0" w:color="000000"/>
              <w:right w:val="single" w:sz="4" w:space="0" w:color="000000"/>
            </w:tcBorders>
          </w:tcPr>
          <w:p w14:paraId="0006D0D0" w14:textId="77777777" w:rsidR="006706AE" w:rsidRPr="006706AE" w:rsidRDefault="006706AE" w:rsidP="006706AE">
            <w:pPr>
              <w:spacing w:after="0" w:line="360" w:lineRule="auto"/>
              <w:ind w:left="-14" w:firstLine="0"/>
              <w:contextualSpacing/>
              <w:jc w:val="left"/>
              <w:rPr>
                <w:rFonts w:ascii="Calibri" w:eastAsia="Times New Roman" w:hAnsi="Calibri"/>
                <w:sz w:val="20"/>
                <w:szCs w:val="20"/>
                <w:lang w:val="en-GB"/>
              </w:rPr>
            </w:pPr>
          </w:p>
        </w:tc>
        <w:tc>
          <w:tcPr>
            <w:tcW w:w="1290" w:type="dxa"/>
            <w:tcBorders>
              <w:top w:val="single" w:sz="4" w:space="0" w:color="000000"/>
              <w:left w:val="single" w:sz="4" w:space="0" w:color="000000"/>
              <w:bottom w:val="single" w:sz="4" w:space="0" w:color="000000"/>
              <w:right w:val="single" w:sz="4" w:space="0" w:color="000000"/>
            </w:tcBorders>
          </w:tcPr>
          <w:p w14:paraId="20855CE8" w14:textId="77777777" w:rsidR="006706AE" w:rsidRPr="006706AE" w:rsidRDefault="006706AE" w:rsidP="006706AE">
            <w:pPr>
              <w:spacing w:after="0" w:line="360" w:lineRule="auto"/>
              <w:ind w:left="2"/>
              <w:jc w:val="left"/>
              <w:rPr>
                <w:rFonts w:ascii="Calibri" w:eastAsia="Times New Roman" w:hAnsi="Calibri"/>
                <w:bCs/>
                <w:sz w:val="20"/>
                <w:szCs w:val="20"/>
              </w:rPr>
            </w:pPr>
          </w:p>
        </w:tc>
      </w:tr>
      <w:tr w:rsidR="006706AE" w:rsidRPr="006706AE" w14:paraId="64183A97" w14:textId="77777777" w:rsidTr="00C818EB">
        <w:trPr>
          <w:trHeight w:val="1562"/>
        </w:trPr>
        <w:tc>
          <w:tcPr>
            <w:tcW w:w="2145" w:type="dxa"/>
            <w:tcBorders>
              <w:top w:val="single" w:sz="4" w:space="0" w:color="000000"/>
              <w:left w:val="single" w:sz="4" w:space="0" w:color="000000"/>
              <w:bottom w:val="single" w:sz="4" w:space="0" w:color="000000"/>
              <w:right w:val="single" w:sz="4" w:space="0" w:color="000000"/>
            </w:tcBorders>
          </w:tcPr>
          <w:p w14:paraId="2D7911D3" w14:textId="77777777" w:rsidR="006706AE" w:rsidRPr="006706AE" w:rsidRDefault="006706AE" w:rsidP="008638C4">
            <w:pPr>
              <w:numPr>
                <w:ilvl w:val="0"/>
                <w:numId w:val="353"/>
              </w:numPr>
              <w:spacing w:after="0" w:line="360" w:lineRule="auto"/>
              <w:ind w:left="90" w:hanging="90"/>
              <w:contextualSpacing/>
              <w:jc w:val="left"/>
              <w:rPr>
                <w:rFonts w:ascii="Calibri" w:eastAsia="Times New Roman" w:hAnsi="Calibri"/>
                <w:sz w:val="20"/>
                <w:szCs w:val="20"/>
              </w:rPr>
            </w:pPr>
            <w:r w:rsidRPr="006706AE">
              <w:rPr>
                <w:rFonts w:ascii="Calibri" w:eastAsia="Times New Roman" w:hAnsi="Calibri"/>
                <w:sz w:val="20"/>
                <w:szCs w:val="20"/>
              </w:rPr>
              <w:t xml:space="preserve">Prepare record of measurements and payments for execution on contract </w:t>
            </w:r>
            <w:r w:rsidRPr="006706AE">
              <w:rPr>
                <w:rFonts w:ascii="Calibri" w:eastAsia="Times New Roman" w:hAnsi="Calibri"/>
                <w:sz w:val="20"/>
                <w:szCs w:val="20"/>
              </w:rPr>
              <w:lastRenderedPageBreak/>
              <w:t xml:space="preserve">basis of a building  </w:t>
            </w:r>
          </w:p>
        </w:tc>
        <w:tc>
          <w:tcPr>
            <w:tcW w:w="3976" w:type="dxa"/>
            <w:tcBorders>
              <w:top w:val="single" w:sz="4" w:space="0" w:color="000000"/>
              <w:left w:val="single" w:sz="4" w:space="0" w:color="000000"/>
              <w:bottom w:val="single" w:sz="4" w:space="0" w:color="000000"/>
              <w:right w:val="single" w:sz="4" w:space="0" w:color="000000"/>
            </w:tcBorders>
          </w:tcPr>
          <w:p w14:paraId="18AD8E31" w14:textId="77777777" w:rsidR="006706AE" w:rsidRPr="006706AE" w:rsidRDefault="006706AE" w:rsidP="006706AE">
            <w:pPr>
              <w:spacing w:after="0" w:line="360" w:lineRule="auto"/>
              <w:ind w:left="185" w:firstLine="0"/>
              <w:contextualSpacing/>
              <w:jc w:val="left"/>
              <w:rPr>
                <w:rFonts w:ascii="Calibri" w:eastAsia="Times New Roman" w:hAnsi="Calibri"/>
                <w:b/>
                <w:sz w:val="20"/>
                <w:szCs w:val="20"/>
              </w:rPr>
            </w:pPr>
            <w:r w:rsidRPr="006706AE">
              <w:rPr>
                <w:rFonts w:ascii="Calibri" w:eastAsia="Times New Roman" w:hAnsi="Calibri"/>
                <w:b/>
                <w:sz w:val="20"/>
                <w:szCs w:val="20"/>
              </w:rPr>
              <w:lastRenderedPageBreak/>
              <w:t>Trainee will be able to:</w:t>
            </w:r>
          </w:p>
          <w:p w14:paraId="5534ACAA" w14:textId="77777777" w:rsidR="006706AE" w:rsidRPr="006706AE" w:rsidRDefault="006706AE" w:rsidP="008638C4">
            <w:pPr>
              <w:numPr>
                <w:ilvl w:val="0"/>
                <w:numId w:val="354"/>
              </w:numPr>
              <w:spacing w:before="9" w:after="160" w:line="360" w:lineRule="auto"/>
              <w:ind w:left="185" w:hanging="185"/>
              <w:contextualSpacing/>
              <w:jc w:val="left"/>
              <w:rPr>
                <w:rFonts w:ascii="Calibri" w:eastAsia="Times New Roman" w:hAnsi="Calibri"/>
                <w:color w:val="auto"/>
                <w:sz w:val="20"/>
                <w:szCs w:val="20"/>
              </w:rPr>
            </w:pPr>
            <w:r w:rsidRPr="006706AE">
              <w:rPr>
                <w:rFonts w:ascii="Calibri" w:eastAsia="Times New Roman" w:hAnsi="Calibri"/>
                <w:sz w:val="20"/>
                <w:szCs w:val="20"/>
              </w:rPr>
              <w:t>Get issued measurement book (MB).</w:t>
            </w:r>
          </w:p>
          <w:p w14:paraId="60D0DECE" w14:textId="77777777" w:rsidR="006706AE" w:rsidRPr="006706AE" w:rsidRDefault="006706AE" w:rsidP="008638C4">
            <w:pPr>
              <w:numPr>
                <w:ilvl w:val="0"/>
                <w:numId w:val="354"/>
              </w:numPr>
              <w:spacing w:before="9" w:after="160" w:line="360" w:lineRule="auto"/>
              <w:ind w:left="185" w:hanging="185"/>
              <w:contextualSpacing/>
              <w:jc w:val="left"/>
              <w:rPr>
                <w:rFonts w:ascii="Calibri" w:eastAsia="Times New Roman" w:hAnsi="Calibri"/>
                <w:sz w:val="20"/>
                <w:szCs w:val="20"/>
              </w:rPr>
            </w:pPr>
            <w:r w:rsidRPr="006706AE">
              <w:rPr>
                <w:rFonts w:ascii="Calibri" w:eastAsia="Times New Roman" w:hAnsi="Calibri"/>
                <w:sz w:val="20"/>
                <w:szCs w:val="20"/>
              </w:rPr>
              <w:t>Record project detailed information in MB.</w:t>
            </w:r>
          </w:p>
          <w:p w14:paraId="48007800" w14:textId="77777777" w:rsidR="006706AE" w:rsidRPr="006706AE" w:rsidRDefault="006706AE" w:rsidP="008638C4">
            <w:pPr>
              <w:numPr>
                <w:ilvl w:val="0"/>
                <w:numId w:val="354"/>
              </w:numPr>
              <w:spacing w:before="9" w:after="160" w:line="360" w:lineRule="auto"/>
              <w:ind w:left="185" w:hanging="185"/>
              <w:contextualSpacing/>
              <w:jc w:val="left"/>
              <w:rPr>
                <w:rFonts w:ascii="Calibri" w:eastAsia="Times New Roman" w:hAnsi="Calibri"/>
                <w:sz w:val="20"/>
                <w:szCs w:val="20"/>
              </w:rPr>
            </w:pPr>
            <w:r w:rsidRPr="006706AE">
              <w:rPr>
                <w:rFonts w:ascii="Calibri" w:eastAsia="Times New Roman" w:hAnsi="Calibri"/>
                <w:sz w:val="20"/>
                <w:szCs w:val="20"/>
              </w:rPr>
              <w:t>Record bill number in MB.</w:t>
            </w:r>
          </w:p>
          <w:p w14:paraId="550878CE" w14:textId="77777777" w:rsidR="006706AE" w:rsidRPr="006706AE" w:rsidRDefault="006706AE" w:rsidP="008638C4">
            <w:pPr>
              <w:numPr>
                <w:ilvl w:val="0"/>
                <w:numId w:val="354"/>
              </w:numPr>
              <w:spacing w:before="9" w:after="160" w:line="360" w:lineRule="auto"/>
              <w:ind w:left="185" w:hanging="185"/>
              <w:contextualSpacing/>
              <w:jc w:val="left"/>
              <w:rPr>
                <w:rFonts w:ascii="Calibri" w:eastAsia="Times New Roman" w:hAnsi="Calibri"/>
                <w:sz w:val="20"/>
                <w:szCs w:val="20"/>
              </w:rPr>
            </w:pPr>
            <w:r w:rsidRPr="006706AE">
              <w:rPr>
                <w:rFonts w:ascii="Calibri" w:eastAsia="Times New Roman" w:hAnsi="Calibri"/>
                <w:sz w:val="20"/>
                <w:szCs w:val="20"/>
              </w:rPr>
              <w:lastRenderedPageBreak/>
              <w:t>Record measurements for items of work in the MB.</w:t>
            </w:r>
          </w:p>
          <w:p w14:paraId="410F6AC0" w14:textId="77777777" w:rsidR="006706AE" w:rsidRPr="006706AE" w:rsidRDefault="006706AE" w:rsidP="008638C4">
            <w:pPr>
              <w:numPr>
                <w:ilvl w:val="0"/>
                <w:numId w:val="354"/>
              </w:numPr>
              <w:spacing w:before="9" w:after="160" w:line="360" w:lineRule="auto"/>
              <w:ind w:left="185" w:hanging="185"/>
              <w:contextualSpacing/>
              <w:jc w:val="left"/>
              <w:rPr>
                <w:rFonts w:ascii="Calibri" w:eastAsia="Times New Roman" w:hAnsi="Calibri"/>
                <w:sz w:val="20"/>
                <w:szCs w:val="20"/>
              </w:rPr>
            </w:pPr>
            <w:r w:rsidRPr="006706AE">
              <w:rPr>
                <w:rFonts w:ascii="Calibri" w:eastAsia="Times New Roman" w:hAnsi="Calibri"/>
                <w:sz w:val="20"/>
                <w:szCs w:val="20"/>
              </w:rPr>
              <w:t>Record costing of items of work as per agreement in MB.</w:t>
            </w:r>
          </w:p>
          <w:p w14:paraId="077F2185" w14:textId="77777777" w:rsidR="006706AE" w:rsidRPr="006706AE" w:rsidRDefault="006706AE" w:rsidP="008638C4">
            <w:pPr>
              <w:numPr>
                <w:ilvl w:val="0"/>
                <w:numId w:val="354"/>
              </w:numPr>
              <w:spacing w:before="9" w:after="160" w:line="360" w:lineRule="auto"/>
              <w:ind w:left="185" w:hanging="185"/>
              <w:contextualSpacing/>
              <w:jc w:val="left"/>
              <w:rPr>
                <w:rFonts w:ascii="Calibri" w:eastAsia="Times New Roman" w:hAnsi="Calibri"/>
                <w:sz w:val="20"/>
                <w:szCs w:val="20"/>
              </w:rPr>
            </w:pPr>
            <w:r w:rsidRPr="006706AE">
              <w:rPr>
                <w:rFonts w:ascii="Calibri" w:eastAsia="Times New Roman" w:hAnsi="Calibri"/>
                <w:sz w:val="20"/>
                <w:szCs w:val="20"/>
              </w:rPr>
              <w:t>Make deductions as per agreement.</w:t>
            </w:r>
          </w:p>
          <w:p w14:paraId="33358FA8" w14:textId="77777777" w:rsidR="006706AE" w:rsidRPr="006706AE" w:rsidRDefault="006706AE" w:rsidP="008638C4">
            <w:pPr>
              <w:numPr>
                <w:ilvl w:val="0"/>
                <w:numId w:val="354"/>
              </w:numPr>
              <w:spacing w:before="9" w:after="160" w:line="360" w:lineRule="auto"/>
              <w:ind w:left="185" w:hanging="185"/>
              <w:contextualSpacing/>
              <w:jc w:val="left"/>
              <w:rPr>
                <w:rFonts w:ascii="Calibri" w:eastAsia="Times New Roman" w:hAnsi="Calibri"/>
                <w:sz w:val="20"/>
                <w:szCs w:val="20"/>
              </w:rPr>
            </w:pPr>
            <w:r w:rsidRPr="006706AE">
              <w:rPr>
                <w:rFonts w:ascii="Calibri" w:eastAsia="Times New Roman" w:hAnsi="Calibri"/>
                <w:sz w:val="20"/>
                <w:szCs w:val="20"/>
              </w:rPr>
              <w:t>Incorporate the costing results in bill form.</w:t>
            </w:r>
          </w:p>
          <w:p w14:paraId="28D4FD8B" w14:textId="77777777" w:rsidR="006706AE" w:rsidRPr="006706AE" w:rsidRDefault="006706AE" w:rsidP="008638C4">
            <w:pPr>
              <w:numPr>
                <w:ilvl w:val="0"/>
                <w:numId w:val="354"/>
              </w:numPr>
              <w:spacing w:after="0" w:line="360" w:lineRule="auto"/>
              <w:ind w:left="185" w:hanging="185"/>
              <w:contextualSpacing/>
              <w:jc w:val="left"/>
              <w:rPr>
                <w:rFonts w:ascii="Calibri" w:eastAsia="Times New Roman" w:hAnsi="Calibri"/>
                <w:sz w:val="20"/>
                <w:szCs w:val="20"/>
              </w:rPr>
            </w:pPr>
            <w:r w:rsidRPr="006706AE">
              <w:rPr>
                <w:rFonts w:ascii="Calibri" w:eastAsia="Times New Roman" w:hAnsi="Calibri"/>
                <w:sz w:val="20"/>
                <w:szCs w:val="20"/>
              </w:rPr>
              <w:t>Submit for auditing passing, and payment.</w:t>
            </w:r>
          </w:p>
        </w:tc>
        <w:tc>
          <w:tcPr>
            <w:tcW w:w="4300" w:type="dxa"/>
            <w:tcBorders>
              <w:top w:val="single" w:sz="4" w:space="0" w:color="000000"/>
              <w:left w:val="single" w:sz="4" w:space="0" w:color="000000"/>
              <w:bottom w:val="single" w:sz="4" w:space="0" w:color="000000"/>
              <w:right w:val="single" w:sz="4" w:space="0" w:color="000000"/>
            </w:tcBorders>
          </w:tcPr>
          <w:p w14:paraId="0E0F8B5A" w14:textId="77777777" w:rsidR="006706AE" w:rsidRPr="006706AE" w:rsidRDefault="006706AE" w:rsidP="008638C4">
            <w:pPr>
              <w:numPr>
                <w:ilvl w:val="0"/>
                <w:numId w:val="354"/>
              </w:numPr>
              <w:spacing w:after="160" w:line="360" w:lineRule="auto"/>
              <w:ind w:left="185" w:right="-20" w:hanging="185"/>
              <w:contextualSpacing/>
              <w:jc w:val="left"/>
              <w:rPr>
                <w:rFonts w:ascii="Calibri" w:eastAsia="Times New Roman" w:hAnsi="Calibri"/>
                <w:color w:val="auto"/>
                <w:sz w:val="20"/>
                <w:szCs w:val="20"/>
              </w:rPr>
            </w:pPr>
            <w:r w:rsidRPr="006706AE">
              <w:rPr>
                <w:rFonts w:ascii="Calibri" w:eastAsia="Times New Roman" w:hAnsi="Calibri"/>
                <w:spacing w:val="-1"/>
                <w:sz w:val="20"/>
                <w:szCs w:val="20"/>
              </w:rPr>
              <w:lastRenderedPageBreak/>
              <w:t>Define &amp; describe measurement book (MB), SMB, CMB, muster roll, bill, acquaintance roll.</w:t>
            </w:r>
          </w:p>
          <w:p w14:paraId="0561A49C" w14:textId="77777777" w:rsidR="006706AE" w:rsidRPr="006706AE" w:rsidRDefault="006706AE" w:rsidP="008638C4">
            <w:pPr>
              <w:numPr>
                <w:ilvl w:val="0"/>
                <w:numId w:val="354"/>
              </w:numPr>
              <w:spacing w:after="160" w:line="360" w:lineRule="auto"/>
              <w:ind w:left="185" w:right="-20" w:hanging="185"/>
              <w:contextualSpacing/>
              <w:jc w:val="left"/>
              <w:rPr>
                <w:rFonts w:ascii="Calibri" w:eastAsia="Times New Roman" w:hAnsi="Calibri"/>
                <w:sz w:val="20"/>
                <w:szCs w:val="20"/>
              </w:rPr>
            </w:pPr>
            <w:r w:rsidRPr="006706AE">
              <w:rPr>
                <w:rFonts w:ascii="Calibri" w:eastAsia="Times New Roman" w:hAnsi="Calibri"/>
                <w:spacing w:val="-1"/>
                <w:sz w:val="20"/>
                <w:szCs w:val="20"/>
              </w:rPr>
              <w:t>S</w:t>
            </w:r>
            <w:r w:rsidRPr="006706AE">
              <w:rPr>
                <w:rFonts w:ascii="Calibri" w:eastAsia="Times New Roman" w:hAnsi="Calibri"/>
                <w:spacing w:val="-2"/>
                <w:sz w:val="20"/>
                <w:szCs w:val="20"/>
              </w:rPr>
              <w:t>t</w:t>
            </w:r>
            <w:r w:rsidRPr="006706AE">
              <w:rPr>
                <w:rFonts w:ascii="Calibri" w:eastAsia="Times New Roman" w:hAnsi="Calibri"/>
                <w:spacing w:val="-3"/>
                <w:sz w:val="20"/>
                <w:szCs w:val="20"/>
              </w:rPr>
              <w:t>a</w:t>
            </w:r>
            <w:r w:rsidRPr="006706AE">
              <w:rPr>
                <w:rFonts w:ascii="Calibri" w:eastAsia="Times New Roman" w:hAnsi="Calibri"/>
                <w:spacing w:val="-2"/>
                <w:sz w:val="20"/>
                <w:szCs w:val="20"/>
              </w:rPr>
              <w:t>t</w:t>
            </w:r>
            <w:r w:rsidRPr="006706AE">
              <w:rPr>
                <w:rFonts w:ascii="Calibri" w:eastAsia="Times New Roman" w:hAnsi="Calibri"/>
                <w:sz w:val="20"/>
                <w:szCs w:val="20"/>
              </w:rPr>
              <w:t>e</w:t>
            </w:r>
            <w:r w:rsidRPr="006706AE">
              <w:rPr>
                <w:rFonts w:ascii="Calibri" w:eastAsia="Times New Roman" w:hAnsi="Calibri"/>
                <w:spacing w:val="-8"/>
                <w:sz w:val="20"/>
                <w:szCs w:val="20"/>
              </w:rPr>
              <w:t xml:space="preserve"> </w:t>
            </w:r>
            <w:r w:rsidRPr="006706AE">
              <w:rPr>
                <w:rFonts w:ascii="Calibri" w:eastAsia="Times New Roman" w:hAnsi="Calibri"/>
                <w:spacing w:val="-2"/>
                <w:sz w:val="20"/>
                <w:szCs w:val="20"/>
              </w:rPr>
              <w:t>th</w:t>
            </w:r>
            <w:r w:rsidRPr="006706AE">
              <w:rPr>
                <w:rFonts w:ascii="Calibri" w:eastAsia="Times New Roman" w:hAnsi="Calibri"/>
                <w:sz w:val="20"/>
                <w:szCs w:val="20"/>
              </w:rPr>
              <w:t>e</w:t>
            </w:r>
            <w:r w:rsidRPr="006706AE">
              <w:rPr>
                <w:rFonts w:ascii="Calibri" w:eastAsia="Times New Roman" w:hAnsi="Calibri"/>
                <w:spacing w:val="-8"/>
                <w:sz w:val="20"/>
                <w:szCs w:val="20"/>
              </w:rPr>
              <w:t xml:space="preserve"> </w:t>
            </w:r>
            <w:r w:rsidRPr="006706AE">
              <w:rPr>
                <w:rFonts w:ascii="Calibri" w:eastAsia="Times New Roman" w:hAnsi="Calibri"/>
                <w:spacing w:val="-2"/>
                <w:sz w:val="20"/>
                <w:szCs w:val="20"/>
              </w:rPr>
              <w:t>i</w:t>
            </w:r>
            <w:r w:rsidRPr="006706AE">
              <w:rPr>
                <w:rFonts w:ascii="Calibri" w:eastAsia="Times New Roman" w:hAnsi="Calibri"/>
                <w:spacing w:val="-4"/>
                <w:sz w:val="20"/>
                <w:szCs w:val="20"/>
              </w:rPr>
              <w:t>m</w:t>
            </w:r>
            <w:r w:rsidRPr="006706AE">
              <w:rPr>
                <w:rFonts w:ascii="Calibri" w:eastAsia="Times New Roman" w:hAnsi="Calibri"/>
                <w:spacing w:val="-2"/>
                <w:sz w:val="20"/>
                <w:szCs w:val="20"/>
              </w:rPr>
              <w:t>po</w:t>
            </w:r>
            <w:r w:rsidRPr="006706AE">
              <w:rPr>
                <w:rFonts w:ascii="Calibri" w:eastAsia="Times New Roman" w:hAnsi="Calibri"/>
                <w:spacing w:val="-3"/>
                <w:sz w:val="20"/>
                <w:szCs w:val="20"/>
              </w:rPr>
              <w:t>r</w:t>
            </w:r>
            <w:r w:rsidRPr="006706AE">
              <w:rPr>
                <w:rFonts w:ascii="Calibri" w:eastAsia="Times New Roman" w:hAnsi="Calibri"/>
                <w:spacing w:val="-2"/>
                <w:sz w:val="20"/>
                <w:szCs w:val="20"/>
              </w:rPr>
              <w:t>t</w:t>
            </w:r>
            <w:r w:rsidRPr="006706AE">
              <w:rPr>
                <w:rFonts w:ascii="Calibri" w:eastAsia="Times New Roman" w:hAnsi="Calibri"/>
                <w:spacing w:val="-3"/>
                <w:sz w:val="20"/>
                <w:szCs w:val="20"/>
              </w:rPr>
              <w:t>a</w:t>
            </w:r>
            <w:r w:rsidRPr="006706AE">
              <w:rPr>
                <w:rFonts w:ascii="Calibri" w:eastAsia="Times New Roman" w:hAnsi="Calibri"/>
                <w:spacing w:val="-2"/>
                <w:sz w:val="20"/>
                <w:szCs w:val="20"/>
              </w:rPr>
              <w:t>n</w:t>
            </w:r>
            <w:r w:rsidRPr="006706AE">
              <w:rPr>
                <w:rFonts w:ascii="Calibri" w:eastAsia="Times New Roman" w:hAnsi="Calibri"/>
                <w:spacing w:val="-3"/>
                <w:sz w:val="20"/>
                <w:szCs w:val="20"/>
              </w:rPr>
              <w:t>c</w:t>
            </w:r>
            <w:r w:rsidRPr="006706AE">
              <w:rPr>
                <w:rFonts w:ascii="Calibri" w:eastAsia="Times New Roman" w:hAnsi="Calibri"/>
                <w:sz w:val="20"/>
                <w:szCs w:val="20"/>
              </w:rPr>
              <w:t>e</w:t>
            </w:r>
            <w:r w:rsidRPr="006706AE">
              <w:rPr>
                <w:rFonts w:ascii="Calibri" w:eastAsia="Times New Roman" w:hAnsi="Calibri"/>
                <w:spacing w:val="-6"/>
                <w:sz w:val="20"/>
                <w:szCs w:val="20"/>
              </w:rPr>
              <w:t xml:space="preserve"> </w:t>
            </w:r>
            <w:r w:rsidRPr="006706AE">
              <w:rPr>
                <w:rFonts w:ascii="Calibri" w:eastAsia="Times New Roman" w:hAnsi="Calibri"/>
                <w:spacing w:val="-2"/>
                <w:sz w:val="20"/>
                <w:szCs w:val="20"/>
              </w:rPr>
              <w:t>o</w:t>
            </w:r>
            <w:r w:rsidRPr="006706AE">
              <w:rPr>
                <w:rFonts w:ascii="Calibri" w:eastAsia="Times New Roman" w:hAnsi="Calibri"/>
                <w:sz w:val="20"/>
                <w:szCs w:val="20"/>
              </w:rPr>
              <w:t>f</w:t>
            </w:r>
            <w:r w:rsidRPr="006706AE">
              <w:rPr>
                <w:rFonts w:ascii="Calibri" w:eastAsia="Times New Roman" w:hAnsi="Calibri"/>
                <w:spacing w:val="-8"/>
                <w:sz w:val="20"/>
                <w:szCs w:val="20"/>
              </w:rPr>
              <w:t xml:space="preserve"> </w:t>
            </w:r>
            <w:r w:rsidRPr="006706AE">
              <w:rPr>
                <w:rFonts w:ascii="Calibri" w:eastAsia="Times New Roman" w:hAnsi="Calibri"/>
                <w:spacing w:val="-4"/>
                <w:sz w:val="20"/>
                <w:szCs w:val="20"/>
              </w:rPr>
              <w:t>m</w:t>
            </w:r>
            <w:r w:rsidRPr="006706AE">
              <w:rPr>
                <w:rFonts w:ascii="Calibri" w:eastAsia="Times New Roman" w:hAnsi="Calibri"/>
                <w:spacing w:val="-3"/>
                <w:sz w:val="20"/>
                <w:szCs w:val="20"/>
              </w:rPr>
              <w:t>ea</w:t>
            </w:r>
            <w:r w:rsidRPr="006706AE">
              <w:rPr>
                <w:rFonts w:ascii="Calibri" w:eastAsia="Times New Roman" w:hAnsi="Calibri"/>
                <w:spacing w:val="-2"/>
                <w:sz w:val="20"/>
                <w:szCs w:val="20"/>
              </w:rPr>
              <w:t>su</w:t>
            </w:r>
            <w:r w:rsidRPr="006706AE">
              <w:rPr>
                <w:rFonts w:ascii="Calibri" w:eastAsia="Times New Roman" w:hAnsi="Calibri"/>
                <w:spacing w:val="-3"/>
                <w:sz w:val="20"/>
                <w:szCs w:val="20"/>
              </w:rPr>
              <w:t>re</w:t>
            </w:r>
            <w:r w:rsidRPr="006706AE">
              <w:rPr>
                <w:rFonts w:ascii="Calibri" w:eastAsia="Times New Roman" w:hAnsi="Calibri"/>
                <w:spacing w:val="-2"/>
                <w:sz w:val="20"/>
                <w:szCs w:val="20"/>
              </w:rPr>
              <w:t>m</w:t>
            </w:r>
            <w:r w:rsidRPr="006706AE">
              <w:rPr>
                <w:rFonts w:ascii="Calibri" w:eastAsia="Times New Roman" w:hAnsi="Calibri"/>
                <w:spacing w:val="-3"/>
                <w:sz w:val="20"/>
                <w:szCs w:val="20"/>
              </w:rPr>
              <w:t>e</w:t>
            </w:r>
            <w:r w:rsidRPr="006706AE">
              <w:rPr>
                <w:rFonts w:ascii="Calibri" w:eastAsia="Times New Roman" w:hAnsi="Calibri"/>
                <w:spacing w:val="-2"/>
                <w:sz w:val="20"/>
                <w:szCs w:val="20"/>
              </w:rPr>
              <w:t>n</w:t>
            </w:r>
            <w:r w:rsidRPr="006706AE">
              <w:rPr>
                <w:rFonts w:ascii="Calibri" w:eastAsia="Times New Roman" w:hAnsi="Calibri"/>
                <w:sz w:val="20"/>
                <w:szCs w:val="20"/>
              </w:rPr>
              <w:t>t</w:t>
            </w:r>
            <w:r w:rsidRPr="006706AE">
              <w:rPr>
                <w:rFonts w:ascii="Calibri" w:eastAsia="Times New Roman" w:hAnsi="Calibri"/>
                <w:spacing w:val="-7"/>
                <w:sz w:val="20"/>
                <w:szCs w:val="20"/>
              </w:rPr>
              <w:t xml:space="preserve"> </w:t>
            </w:r>
            <w:r w:rsidRPr="006706AE">
              <w:rPr>
                <w:rFonts w:ascii="Calibri" w:eastAsia="Times New Roman" w:hAnsi="Calibri"/>
                <w:spacing w:val="-2"/>
                <w:sz w:val="20"/>
                <w:szCs w:val="20"/>
              </w:rPr>
              <w:t>boo</w:t>
            </w:r>
            <w:r w:rsidRPr="006706AE">
              <w:rPr>
                <w:rFonts w:ascii="Calibri" w:eastAsia="Times New Roman" w:hAnsi="Calibri"/>
                <w:sz w:val="20"/>
                <w:szCs w:val="20"/>
              </w:rPr>
              <w:t>k</w:t>
            </w:r>
          </w:p>
          <w:p w14:paraId="0DF4AEE5" w14:textId="77777777" w:rsidR="006706AE" w:rsidRPr="006706AE" w:rsidRDefault="006706AE" w:rsidP="008638C4">
            <w:pPr>
              <w:numPr>
                <w:ilvl w:val="0"/>
                <w:numId w:val="354"/>
              </w:numPr>
              <w:spacing w:after="160" w:line="360" w:lineRule="auto"/>
              <w:ind w:left="185" w:right="-20" w:hanging="185"/>
              <w:contextualSpacing/>
              <w:jc w:val="left"/>
              <w:rPr>
                <w:rFonts w:ascii="Calibri" w:eastAsia="Times New Roman" w:hAnsi="Calibri"/>
                <w:sz w:val="20"/>
                <w:szCs w:val="20"/>
              </w:rPr>
            </w:pPr>
            <w:r w:rsidRPr="006706AE">
              <w:rPr>
                <w:rFonts w:ascii="Calibri" w:eastAsia="Times New Roman" w:hAnsi="Calibri"/>
                <w:spacing w:val="-7"/>
                <w:sz w:val="20"/>
                <w:szCs w:val="20"/>
              </w:rPr>
              <w:t>L</w:t>
            </w:r>
            <w:r w:rsidRPr="006706AE">
              <w:rPr>
                <w:rFonts w:ascii="Calibri" w:eastAsia="Times New Roman" w:hAnsi="Calibri"/>
                <w:spacing w:val="-2"/>
                <w:sz w:val="20"/>
                <w:szCs w:val="20"/>
              </w:rPr>
              <w:t>is</w:t>
            </w:r>
            <w:r w:rsidRPr="006706AE">
              <w:rPr>
                <w:rFonts w:ascii="Calibri" w:eastAsia="Times New Roman" w:hAnsi="Calibri"/>
                <w:sz w:val="20"/>
                <w:szCs w:val="20"/>
              </w:rPr>
              <w:t>t</w:t>
            </w:r>
            <w:r w:rsidRPr="006706AE">
              <w:rPr>
                <w:rFonts w:ascii="Calibri" w:eastAsia="Times New Roman" w:hAnsi="Calibri"/>
                <w:spacing w:val="-4"/>
                <w:sz w:val="20"/>
                <w:szCs w:val="20"/>
              </w:rPr>
              <w:t xml:space="preserve"> </w:t>
            </w:r>
            <w:r w:rsidRPr="006706AE">
              <w:rPr>
                <w:rFonts w:ascii="Calibri" w:eastAsia="Times New Roman" w:hAnsi="Calibri"/>
                <w:spacing w:val="-2"/>
                <w:sz w:val="20"/>
                <w:szCs w:val="20"/>
              </w:rPr>
              <w:t>th</w:t>
            </w:r>
            <w:r w:rsidRPr="006706AE">
              <w:rPr>
                <w:rFonts w:ascii="Calibri" w:eastAsia="Times New Roman" w:hAnsi="Calibri"/>
                <w:sz w:val="20"/>
                <w:szCs w:val="20"/>
              </w:rPr>
              <w:t>e</w:t>
            </w:r>
            <w:r w:rsidRPr="006706AE">
              <w:rPr>
                <w:rFonts w:ascii="Calibri" w:eastAsia="Times New Roman" w:hAnsi="Calibri"/>
                <w:spacing w:val="-6"/>
                <w:sz w:val="20"/>
                <w:szCs w:val="20"/>
              </w:rPr>
              <w:t xml:space="preserve"> </w:t>
            </w:r>
            <w:r w:rsidRPr="006706AE">
              <w:rPr>
                <w:rFonts w:ascii="Calibri" w:eastAsia="Times New Roman" w:hAnsi="Calibri"/>
                <w:spacing w:val="-3"/>
                <w:sz w:val="20"/>
                <w:szCs w:val="20"/>
              </w:rPr>
              <w:t>r</w:t>
            </w:r>
            <w:r w:rsidRPr="006706AE">
              <w:rPr>
                <w:rFonts w:ascii="Calibri" w:eastAsia="Times New Roman" w:hAnsi="Calibri"/>
                <w:spacing w:val="-2"/>
                <w:sz w:val="20"/>
                <w:szCs w:val="20"/>
              </w:rPr>
              <w:t>ul</w:t>
            </w:r>
            <w:r w:rsidRPr="006706AE">
              <w:rPr>
                <w:rFonts w:ascii="Calibri" w:eastAsia="Times New Roman" w:hAnsi="Calibri"/>
                <w:spacing w:val="-3"/>
                <w:sz w:val="20"/>
                <w:szCs w:val="20"/>
              </w:rPr>
              <w:t>e</w:t>
            </w:r>
            <w:r w:rsidRPr="006706AE">
              <w:rPr>
                <w:rFonts w:ascii="Calibri" w:eastAsia="Times New Roman" w:hAnsi="Calibri"/>
                <w:sz w:val="20"/>
                <w:szCs w:val="20"/>
              </w:rPr>
              <w:t>s</w:t>
            </w:r>
            <w:r w:rsidRPr="006706AE">
              <w:rPr>
                <w:rFonts w:ascii="Calibri" w:eastAsia="Times New Roman" w:hAnsi="Calibri"/>
                <w:spacing w:val="-7"/>
                <w:sz w:val="20"/>
                <w:szCs w:val="20"/>
              </w:rPr>
              <w:t xml:space="preserve"> </w:t>
            </w:r>
            <w:r w:rsidRPr="006706AE">
              <w:rPr>
                <w:rFonts w:ascii="Calibri" w:eastAsia="Times New Roman" w:hAnsi="Calibri"/>
                <w:spacing w:val="-2"/>
                <w:sz w:val="20"/>
                <w:szCs w:val="20"/>
              </w:rPr>
              <w:t>t</w:t>
            </w:r>
            <w:r w:rsidRPr="006706AE">
              <w:rPr>
                <w:rFonts w:ascii="Calibri" w:eastAsia="Times New Roman" w:hAnsi="Calibri"/>
                <w:sz w:val="20"/>
                <w:szCs w:val="20"/>
              </w:rPr>
              <w:t>o</w:t>
            </w:r>
            <w:r w:rsidRPr="006706AE">
              <w:rPr>
                <w:rFonts w:ascii="Calibri" w:eastAsia="Times New Roman" w:hAnsi="Calibri"/>
                <w:spacing w:val="-7"/>
                <w:sz w:val="20"/>
                <w:szCs w:val="20"/>
              </w:rPr>
              <w:t xml:space="preserve"> </w:t>
            </w:r>
            <w:r w:rsidRPr="006706AE">
              <w:rPr>
                <w:rFonts w:ascii="Calibri" w:eastAsia="Times New Roman" w:hAnsi="Calibri"/>
                <w:spacing w:val="-2"/>
                <w:sz w:val="20"/>
                <w:szCs w:val="20"/>
              </w:rPr>
              <w:t>b</w:t>
            </w:r>
            <w:r w:rsidRPr="006706AE">
              <w:rPr>
                <w:rFonts w:ascii="Calibri" w:eastAsia="Times New Roman" w:hAnsi="Calibri"/>
                <w:sz w:val="20"/>
                <w:szCs w:val="20"/>
              </w:rPr>
              <w:t>e</w:t>
            </w:r>
            <w:r w:rsidRPr="006706AE">
              <w:rPr>
                <w:rFonts w:ascii="Calibri" w:eastAsia="Times New Roman" w:hAnsi="Calibri"/>
                <w:spacing w:val="-6"/>
                <w:sz w:val="20"/>
                <w:szCs w:val="20"/>
              </w:rPr>
              <w:t xml:space="preserve"> </w:t>
            </w:r>
            <w:r w:rsidRPr="006706AE">
              <w:rPr>
                <w:rFonts w:ascii="Calibri" w:eastAsia="Times New Roman" w:hAnsi="Calibri"/>
                <w:spacing w:val="-3"/>
                <w:sz w:val="20"/>
                <w:szCs w:val="20"/>
              </w:rPr>
              <w:t>f</w:t>
            </w:r>
            <w:r w:rsidRPr="006706AE">
              <w:rPr>
                <w:rFonts w:ascii="Calibri" w:eastAsia="Times New Roman" w:hAnsi="Calibri"/>
                <w:spacing w:val="-5"/>
                <w:sz w:val="20"/>
                <w:szCs w:val="20"/>
              </w:rPr>
              <w:t>o</w:t>
            </w:r>
            <w:r w:rsidRPr="006706AE">
              <w:rPr>
                <w:rFonts w:ascii="Calibri" w:eastAsia="Times New Roman" w:hAnsi="Calibri"/>
                <w:spacing w:val="-2"/>
                <w:sz w:val="20"/>
                <w:szCs w:val="20"/>
              </w:rPr>
              <w:t>llo</w:t>
            </w:r>
            <w:r w:rsidRPr="006706AE">
              <w:rPr>
                <w:rFonts w:ascii="Calibri" w:eastAsia="Times New Roman" w:hAnsi="Calibri"/>
                <w:spacing w:val="-5"/>
                <w:sz w:val="20"/>
                <w:szCs w:val="20"/>
              </w:rPr>
              <w:t>w</w:t>
            </w:r>
            <w:r w:rsidRPr="006706AE">
              <w:rPr>
                <w:rFonts w:ascii="Calibri" w:eastAsia="Times New Roman" w:hAnsi="Calibri"/>
                <w:spacing w:val="-3"/>
                <w:sz w:val="20"/>
                <w:szCs w:val="20"/>
              </w:rPr>
              <w:t>e</w:t>
            </w:r>
            <w:r w:rsidRPr="006706AE">
              <w:rPr>
                <w:rFonts w:ascii="Calibri" w:eastAsia="Times New Roman" w:hAnsi="Calibri"/>
                <w:sz w:val="20"/>
                <w:szCs w:val="20"/>
              </w:rPr>
              <w:t>d</w:t>
            </w:r>
            <w:r w:rsidRPr="006706AE">
              <w:rPr>
                <w:rFonts w:ascii="Calibri" w:eastAsia="Times New Roman" w:hAnsi="Calibri"/>
                <w:spacing w:val="-5"/>
                <w:sz w:val="20"/>
                <w:szCs w:val="20"/>
              </w:rPr>
              <w:t xml:space="preserve"> </w:t>
            </w:r>
            <w:r w:rsidRPr="006706AE">
              <w:rPr>
                <w:rFonts w:ascii="Calibri" w:eastAsia="Times New Roman" w:hAnsi="Calibri"/>
                <w:spacing w:val="-2"/>
                <w:sz w:val="20"/>
                <w:szCs w:val="20"/>
              </w:rPr>
              <w:t>i</w:t>
            </w:r>
            <w:r w:rsidRPr="006706AE">
              <w:rPr>
                <w:rFonts w:ascii="Calibri" w:eastAsia="Times New Roman" w:hAnsi="Calibri"/>
                <w:sz w:val="20"/>
                <w:szCs w:val="20"/>
              </w:rPr>
              <w:t>n</w:t>
            </w:r>
            <w:r w:rsidRPr="006706AE">
              <w:rPr>
                <w:rFonts w:ascii="Calibri" w:eastAsia="Times New Roman" w:hAnsi="Calibri"/>
                <w:spacing w:val="-5"/>
                <w:sz w:val="20"/>
                <w:szCs w:val="20"/>
              </w:rPr>
              <w:t xml:space="preserve"> </w:t>
            </w:r>
            <w:r w:rsidRPr="006706AE">
              <w:rPr>
                <w:rFonts w:ascii="Calibri" w:eastAsia="Times New Roman" w:hAnsi="Calibri"/>
                <w:spacing w:val="-3"/>
                <w:sz w:val="20"/>
                <w:szCs w:val="20"/>
              </w:rPr>
              <w:t>rec</w:t>
            </w:r>
            <w:r w:rsidRPr="006706AE">
              <w:rPr>
                <w:rFonts w:ascii="Calibri" w:eastAsia="Times New Roman" w:hAnsi="Calibri"/>
                <w:spacing w:val="-2"/>
                <w:sz w:val="20"/>
                <w:szCs w:val="20"/>
              </w:rPr>
              <w:t>o</w:t>
            </w:r>
            <w:r w:rsidRPr="006706AE">
              <w:rPr>
                <w:rFonts w:ascii="Calibri" w:eastAsia="Times New Roman" w:hAnsi="Calibri"/>
                <w:spacing w:val="-3"/>
                <w:sz w:val="20"/>
                <w:szCs w:val="20"/>
              </w:rPr>
              <w:t>r</w:t>
            </w:r>
            <w:r w:rsidRPr="006706AE">
              <w:rPr>
                <w:rFonts w:ascii="Calibri" w:eastAsia="Times New Roman" w:hAnsi="Calibri"/>
                <w:spacing w:val="-5"/>
                <w:sz w:val="20"/>
                <w:szCs w:val="20"/>
              </w:rPr>
              <w:t>d</w:t>
            </w:r>
            <w:r w:rsidRPr="006706AE">
              <w:rPr>
                <w:rFonts w:ascii="Calibri" w:eastAsia="Times New Roman" w:hAnsi="Calibri"/>
                <w:spacing w:val="-2"/>
                <w:sz w:val="20"/>
                <w:szCs w:val="20"/>
              </w:rPr>
              <w:t>in</w:t>
            </w:r>
            <w:r w:rsidRPr="006706AE">
              <w:rPr>
                <w:rFonts w:ascii="Calibri" w:eastAsia="Times New Roman" w:hAnsi="Calibri"/>
                <w:sz w:val="20"/>
                <w:szCs w:val="20"/>
              </w:rPr>
              <w:t>g</w:t>
            </w:r>
            <w:r w:rsidRPr="006706AE">
              <w:rPr>
                <w:rFonts w:ascii="Calibri" w:eastAsia="Times New Roman" w:hAnsi="Calibri"/>
                <w:spacing w:val="-7"/>
                <w:sz w:val="20"/>
                <w:szCs w:val="20"/>
              </w:rPr>
              <w:t xml:space="preserve"> </w:t>
            </w:r>
            <w:r w:rsidRPr="006706AE">
              <w:rPr>
                <w:rFonts w:ascii="Calibri" w:eastAsia="Times New Roman" w:hAnsi="Calibri"/>
                <w:spacing w:val="-2"/>
                <w:sz w:val="20"/>
                <w:szCs w:val="20"/>
              </w:rPr>
              <w:lastRenderedPageBreak/>
              <w:t>m</w:t>
            </w:r>
            <w:r w:rsidRPr="006706AE">
              <w:rPr>
                <w:rFonts w:ascii="Calibri" w:eastAsia="Times New Roman" w:hAnsi="Calibri"/>
                <w:spacing w:val="-3"/>
                <w:sz w:val="20"/>
                <w:szCs w:val="20"/>
              </w:rPr>
              <w:t>ea</w:t>
            </w:r>
            <w:r w:rsidRPr="006706AE">
              <w:rPr>
                <w:rFonts w:ascii="Calibri" w:eastAsia="Times New Roman" w:hAnsi="Calibri"/>
                <w:spacing w:val="-2"/>
                <w:sz w:val="20"/>
                <w:szCs w:val="20"/>
              </w:rPr>
              <w:t>su</w:t>
            </w:r>
            <w:r w:rsidRPr="006706AE">
              <w:rPr>
                <w:rFonts w:ascii="Calibri" w:eastAsia="Times New Roman" w:hAnsi="Calibri"/>
                <w:spacing w:val="-3"/>
                <w:sz w:val="20"/>
                <w:szCs w:val="20"/>
              </w:rPr>
              <w:t>r</w:t>
            </w:r>
            <w:r w:rsidRPr="006706AE">
              <w:rPr>
                <w:rFonts w:ascii="Calibri" w:eastAsia="Times New Roman" w:hAnsi="Calibri"/>
                <w:spacing w:val="-6"/>
                <w:sz w:val="20"/>
                <w:szCs w:val="20"/>
              </w:rPr>
              <w:t>e</w:t>
            </w:r>
            <w:r w:rsidRPr="006706AE">
              <w:rPr>
                <w:rFonts w:ascii="Calibri" w:eastAsia="Times New Roman" w:hAnsi="Calibri"/>
                <w:spacing w:val="-4"/>
                <w:sz w:val="20"/>
                <w:szCs w:val="20"/>
              </w:rPr>
              <w:t>m</w:t>
            </w:r>
            <w:r w:rsidRPr="006706AE">
              <w:rPr>
                <w:rFonts w:ascii="Calibri" w:eastAsia="Times New Roman" w:hAnsi="Calibri"/>
                <w:spacing w:val="-3"/>
                <w:sz w:val="20"/>
                <w:szCs w:val="20"/>
              </w:rPr>
              <w:t>e</w:t>
            </w:r>
            <w:r w:rsidRPr="006706AE">
              <w:rPr>
                <w:rFonts w:ascii="Calibri" w:eastAsia="Times New Roman" w:hAnsi="Calibri"/>
                <w:spacing w:val="-2"/>
                <w:sz w:val="20"/>
                <w:szCs w:val="20"/>
              </w:rPr>
              <w:t>n</w:t>
            </w:r>
            <w:r w:rsidRPr="006706AE">
              <w:rPr>
                <w:rFonts w:ascii="Calibri" w:eastAsia="Times New Roman" w:hAnsi="Calibri"/>
                <w:sz w:val="20"/>
                <w:szCs w:val="20"/>
              </w:rPr>
              <w:t>ts in MB.</w:t>
            </w:r>
          </w:p>
          <w:p w14:paraId="7EE63FD5" w14:textId="77777777" w:rsidR="006706AE" w:rsidRPr="006706AE" w:rsidRDefault="006706AE" w:rsidP="008638C4">
            <w:pPr>
              <w:numPr>
                <w:ilvl w:val="0"/>
                <w:numId w:val="354"/>
              </w:numPr>
              <w:spacing w:after="160" w:line="360" w:lineRule="auto"/>
              <w:ind w:left="185" w:right="-20" w:hanging="185"/>
              <w:contextualSpacing/>
              <w:jc w:val="left"/>
              <w:rPr>
                <w:rFonts w:ascii="Calibri" w:eastAsia="Times New Roman" w:hAnsi="Calibri"/>
                <w:sz w:val="20"/>
                <w:szCs w:val="20"/>
              </w:rPr>
            </w:pPr>
            <w:r w:rsidRPr="006706AE">
              <w:rPr>
                <w:rFonts w:ascii="Calibri" w:eastAsia="Times New Roman" w:hAnsi="Calibri"/>
                <w:spacing w:val="-2"/>
                <w:sz w:val="20"/>
                <w:szCs w:val="20"/>
              </w:rPr>
              <w:t>R</w:t>
            </w:r>
            <w:r w:rsidRPr="006706AE">
              <w:rPr>
                <w:rFonts w:ascii="Calibri" w:eastAsia="Times New Roman" w:hAnsi="Calibri"/>
                <w:spacing w:val="-3"/>
                <w:sz w:val="20"/>
                <w:szCs w:val="20"/>
              </w:rPr>
              <w:t>ec</w:t>
            </w:r>
            <w:r w:rsidRPr="006706AE">
              <w:rPr>
                <w:rFonts w:ascii="Calibri" w:eastAsia="Times New Roman" w:hAnsi="Calibri"/>
                <w:spacing w:val="-2"/>
                <w:sz w:val="20"/>
                <w:szCs w:val="20"/>
              </w:rPr>
              <w:t>o</w:t>
            </w:r>
            <w:r w:rsidRPr="006706AE">
              <w:rPr>
                <w:rFonts w:ascii="Calibri" w:eastAsia="Times New Roman" w:hAnsi="Calibri"/>
                <w:spacing w:val="-3"/>
                <w:sz w:val="20"/>
                <w:szCs w:val="20"/>
              </w:rPr>
              <w:t>r</w:t>
            </w:r>
            <w:r w:rsidRPr="006706AE">
              <w:rPr>
                <w:rFonts w:ascii="Calibri" w:eastAsia="Times New Roman" w:hAnsi="Calibri"/>
                <w:sz w:val="20"/>
                <w:szCs w:val="20"/>
              </w:rPr>
              <w:t>d</w:t>
            </w:r>
            <w:r w:rsidRPr="006706AE">
              <w:rPr>
                <w:rFonts w:ascii="Calibri" w:eastAsia="Times New Roman" w:hAnsi="Calibri"/>
                <w:spacing w:val="-5"/>
                <w:sz w:val="20"/>
                <w:szCs w:val="20"/>
              </w:rPr>
              <w:t xml:space="preserve"> </w:t>
            </w:r>
            <w:r w:rsidRPr="006706AE">
              <w:rPr>
                <w:rFonts w:ascii="Calibri" w:eastAsia="Times New Roman" w:hAnsi="Calibri"/>
                <w:spacing w:val="-2"/>
                <w:sz w:val="20"/>
                <w:szCs w:val="20"/>
              </w:rPr>
              <w:t>m</w:t>
            </w:r>
            <w:r w:rsidRPr="006706AE">
              <w:rPr>
                <w:rFonts w:ascii="Calibri" w:eastAsia="Times New Roman" w:hAnsi="Calibri"/>
                <w:spacing w:val="-3"/>
                <w:sz w:val="20"/>
                <w:szCs w:val="20"/>
              </w:rPr>
              <w:t>ea</w:t>
            </w:r>
            <w:r w:rsidRPr="006706AE">
              <w:rPr>
                <w:rFonts w:ascii="Calibri" w:eastAsia="Times New Roman" w:hAnsi="Calibri"/>
                <w:spacing w:val="-5"/>
                <w:sz w:val="20"/>
                <w:szCs w:val="20"/>
              </w:rPr>
              <w:t>s</w:t>
            </w:r>
            <w:r w:rsidRPr="006706AE">
              <w:rPr>
                <w:rFonts w:ascii="Calibri" w:eastAsia="Times New Roman" w:hAnsi="Calibri"/>
                <w:spacing w:val="-2"/>
                <w:sz w:val="20"/>
                <w:szCs w:val="20"/>
              </w:rPr>
              <w:t>u</w:t>
            </w:r>
            <w:r w:rsidRPr="006706AE">
              <w:rPr>
                <w:rFonts w:ascii="Calibri" w:eastAsia="Times New Roman" w:hAnsi="Calibri"/>
                <w:spacing w:val="-3"/>
                <w:sz w:val="20"/>
                <w:szCs w:val="20"/>
              </w:rPr>
              <w:t>re</w:t>
            </w:r>
            <w:r w:rsidRPr="006706AE">
              <w:rPr>
                <w:rFonts w:ascii="Calibri" w:eastAsia="Times New Roman" w:hAnsi="Calibri"/>
                <w:spacing w:val="-2"/>
                <w:sz w:val="20"/>
                <w:szCs w:val="20"/>
              </w:rPr>
              <w:t>m</w:t>
            </w:r>
            <w:r w:rsidRPr="006706AE">
              <w:rPr>
                <w:rFonts w:ascii="Calibri" w:eastAsia="Times New Roman" w:hAnsi="Calibri"/>
                <w:spacing w:val="-3"/>
                <w:sz w:val="20"/>
                <w:szCs w:val="20"/>
              </w:rPr>
              <w:t>e</w:t>
            </w:r>
            <w:r w:rsidRPr="006706AE">
              <w:rPr>
                <w:rFonts w:ascii="Calibri" w:eastAsia="Times New Roman" w:hAnsi="Calibri"/>
                <w:spacing w:val="-5"/>
                <w:sz w:val="20"/>
                <w:szCs w:val="20"/>
              </w:rPr>
              <w:t>n</w:t>
            </w:r>
            <w:r w:rsidRPr="006706AE">
              <w:rPr>
                <w:rFonts w:ascii="Calibri" w:eastAsia="Times New Roman" w:hAnsi="Calibri"/>
                <w:spacing w:val="-2"/>
                <w:sz w:val="20"/>
                <w:szCs w:val="20"/>
              </w:rPr>
              <w:t>t</w:t>
            </w:r>
            <w:r w:rsidRPr="006706AE">
              <w:rPr>
                <w:rFonts w:ascii="Calibri" w:eastAsia="Times New Roman" w:hAnsi="Calibri"/>
                <w:sz w:val="20"/>
                <w:szCs w:val="20"/>
              </w:rPr>
              <w:t>s</w:t>
            </w:r>
            <w:r w:rsidRPr="006706AE">
              <w:rPr>
                <w:rFonts w:ascii="Calibri" w:eastAsia="Times New Roman" w:hAnsi="Calibri"/>
                <w:spacing w:val="-7"/>
                <w:sz w:val="20"/>
                <w:szCs w:val="20"/>
              </w:rPr>
              <w:t xml:space="preserve"> </w:t>
            </w:r>
            <w:r w:rsidRPr="006706AE">
              <w:rPr>
                <w:rFonts w:ascii="Calibri" w:eastAsia="Times New Roman" w:hAnsi="Calibri"/>
                <w:spacing w:val="-2"/>
                <w:sz w:val="20"/>
                <w:szCs w:val="20"/>
              </w:rPr>
              <w:t>i</w:t>
            </w:r>
            <w:r w:rsidRPr="006706AE">
              <w:rPr>
                <w:rFonts w:ascii="Calibri" w:eastAsia="Times New Roman" w:hAnsi="Calibri"/>
                <w:sz w:val="20"/>
                <w:szCs w:val="20"/>
              </w:rPr>
              <w:t>n</w:t>
            </w:r>
            <w:r w:rsidRPr="006706AE">
              <w:rPr>
                <w:rFonts w:ascii="Calibri" w:eastAsia="Times New Roman" w:hAnsi="Calibri"/>
                <w:spacing w:val="-7"/>
                <w:sz w:val="20"/>
                <w:szCs w:val="20"/>
              </w:rPr>
              <w:t xml:space="preserve"> </w:t>
            </w:r>
            <w:r w:rsidRPr="006706AE">
              <w:rPr>
                <w:rFonts w:ascii="Calibri" w:eastAsia="Times New Roman" w:hAnsi="Calibri"/>
                <w:spacing w:val="-2"/>
                <w:sz w:val="20"/>
                <w:szCs w:val="20"/>
              </w:rPr>
              <w:t>M.</w:t>
            </w:r>
            <w:r w:rsidRPr="006706AE">
              <w:rPr>
                <w:rFonts w:ascii="Calibri" w:eastAsia="Times New Roman" w:hAnsi="Calibri"/>
                <w:sz w:val="20"/>
                <w:szCs w:val="20"/>
              </w:rPr>
              <w:t>B</w:t>
            </w:r>
            <w:r w:rsidRPr="006706AE">
              <w:rPr>
                <w:rFonts w:ascii="Calibri" w:eastAsia="Times New Roman" w:hAnsi="Calibri"/>
                <w:spacing w:val="-6"/>
                <w:sz w:val="20"/>
                <w:szCs w:val="20"/>
              </w:rPr>
              <w:t xml:space="preserve"> </w:t>
            </w:r>
            <w:r w:rsidRPr="006706AE">
              <w:rPr>
                <w:rFonts w:ascii="Calibri" w:eastAsia="Times New Roman" w:hAnsi="Calibri"/>
                <w:spacing w:val="-3"/>
                <w:sz w:val="20"/>
                <w:szCs w:val="20"/>
              </w:rPr>
              <w:t>a</w:t>
            </w:r>
            <w:r w:rsidRPr="006706AE">
              <w:rPr>
                <w:rFonts w:ascii="Calibri" w:eastAsia="Times New Roman" w:hAnsi="Calibri"/>
                <w:spacing w:val="-2"/>
                <w:sz w:val="20"/>
                <w:szCs w:val="20"/>
              </w:rPr>
              <w:t>n</w:t>
            </w:r>
            <w:r w:rsidRPr="006706AE">
              <w:rPr>
                <w:rFonts w:ascii="Calibri" w:eastAsia="Times New Roman" w:hAnsi="Calibri"/>
                <w:sz w:val="20"/>
                <w:szCs w:val="20"/>
              </w:rPr>
              <w:t>d</w:t>
            </w:r>
            <w:r w:rsidRPr="006706AE">
              <w:rPr>
                <w:rFonts w:ascii="Calibri" w:eastAsia="Times New Roman" w:hAnsi="Calibri"/>
                <w:spacing w:val="-5"/>
                <w:sz w:val="20"/>
                <w:szCs w:val="20"/>
              </w:rPr>
              <w:t xml:space="preserve"> </w:t>
            </w:r>
            <w:r w:rsidRPr="006706AE">
              <w:rPr>
                <w:rFonts w:ascii="Calibri" w:eastAsia="Times New Roman" w:hAnsi="Calibri"/>
                <w:spacing w:val="-2"/>
                <w:sz w:val="20"/>
                <w:szCs w:val="20"/>
              </w:rPr>
              <w:t>p</w:t>
            </w:r>
            <w:r w:rsidRPr="006706AE">
              <w:rPr>
                <w:rFonts w:ascii="Calibri" w:eastAsia="Times New Roman" w:hAnsi="Calibri"/>
                <w:spacing w:val="-3"/>
                <w:sz w:val="20"/>
                <w:szCs w:val="20"/>
              </w:rPr>
              <w:t>re</w:t>
            </w:r>
            <w:r w:rsidRPr="006706AE">
              <w:rPr>
                <w:rFonts w:ascii="Calibri" w:eastAsia="Times New Roman" w:hAnsi="Calibri"/>
                <w:spacing w:val="-2"/>
                <w:sz w:val="20"/>
                <w:szCs w:val="20"/>
              </w:rPr>
              <w:t>p</w:t>
            </w:r>
            <w:r w:rsidRPr="006706AE">
              <w:rPr>
                <w:rFonts w:ascii="Calibri" w:eastAsia="Times New Roman" w:hAnsi="Calibri"/>
                <w:spacing w:val="-3"/>
                <w:sz w:val="20"/>
                <w:szCs w:val="20"/>
              </w:rPr>
              <w:t>ar</w:t>
            </w:r>
            <w:r w:rsidRPr="006706AE">
              <w:rPr>
                <w:rFonts w:ascii="Calibri" w:eastAsia="Times New Roman" w:hAnsi="Calibri"/>
                <w:sz w:val="20"/>
                <w:szCs w:val="20"/>
              </w:rPr>
              <w:t>e</w:t>
            </w:r>
            <w:r w:rsidRPr="006706AE">
              <w:rPr>
                <w:rFonts w:ascii="Calibri" w:eastAsia="Times New Roman" w:hAnsi="Calibri"/>
                <w:spacing w:val="-6"/>
                <w:sz w:val="20"/>
                <w:szCs w:val="20"/>
              </w:rPr>
              <w:t xml:space="preserve"> </w:t>
            </w:r>
            <w:r w:rsidRPr="006706AE">
              <w:rPr>
                <w:rFonts w:ascii="Calibri" w:eastAsia="Times New Roman" w:hAnsi="Calibri"/>
                <w:spacing w:val="-3"/>
                <w:sz w:val="20"/>
                <w:szCs w:val="20"/>
              </w:rPr>
              <w:t>a</w:t>
            </w:r>
            <w:r w:rsidRPr="006706AE">
              <w:rPr>
                <w:rFonts w:ascii="Calibri" w:eastAsia="Times New Roman" w:hAnsi="Calibri"/>
                <w:spacing w:val="-5"/>
                <w:sz w:val="20"/>
                <w:szCs w:val="20"/>
              </w:rPr>
              <w:t>b</w:t>
            </w:r>
            <w:r w:rsidRPr="006706AE">
              <w:rPr>
                <w:rFonts w:ascii="Calibri" w:eastAsia="Times New Roman" w:hAnsi="Calibri"/>
                <w:spacing w:val="-2"/>
                <w:sz w:val="20"/>
                <w:szCs w:val="20"/>
              </w:rPr>
              <w:t>st</w:t>
            </w:r>
            <w:r w:rsidRPr="006706AE">
              <w:rPr>
                <w:rFonts w:ascii="Calibri" w:eastAsia="Times New Roman" w:hAnsi="Calibri"/>
                <w:spacing w:val="-3"/>
                <w:sz w:val="20"/>
                <w:szCs w:val="20"/>
              </w:rPr>
              <w:t>rac</w:t>
            </w:r>
            <w:r w:rsidRPr="006706AE">
              <w:rPr>
                <w:rFonts w:ascii="Calibri" w:eastAsia="Times New Roman" w:hAnsi="Calibri"/>
                <w:sz w:val="20"/>
                <w:szCs w:val="20"/>
              </w:rPr>
              <w:t>t</w:t>
            </w:r>
            <w:r w:rsidRPr="006706AE">
              <w:rPr>
                <w:rFonts w:ascii="Calibri" w:eastAsia="Times New Roman" w:hAnsi="Calibri"/>
                <w:spacing w:val="-7"/>
                <w:sz w:val="20"/>
                <w:szCs w:val="20"/>
              </w:rPr>
              <w:t xml:space="preserve"> </w:t>
            </w:r>
            <w:r w:rsidRPr="006706AE">
              <w:rPr>
                <w:rFonts w:ascii="Calibri" w:eastAsia="Times New Roman" w:hAnsi="Calibri"/>
                <w:spacing w:val="-2"/>
                <w:sz w:val="20"/>
                <w:szCs w:val="20"/>
              </w:rPr>
              <w:t>o</w:t>
            </w:r>
            <w:r w:rsidRPr="006706AE">
              <w:rPr>
                <w:rFonts w:ascii="Calibri" w:eastAsia="Times New Roman" w:hAnsi="Calibri"/>
                <w:sz w:val="20"/>
                <w:szCs w:val="20"/>
              </w:rPr>
              <w:t>f</w:t>
            </w:r>
            <w:r w:rsidRPr="006706AE">
              <w:rPr>
                <w:rFonts w:ascii="Calibri" w:eastAsia="Times New Roman" w:hAnsi="Calibri"/>
                <w:spacing w:val="-6"/>
                <w:sz w:val="20"/>
                <w:szCs w:val="20"/>
              </w:rPr>
              <w:t xml:space="preserve"> </w:t>
            </w:r>
            <w:r w:rsidRPr="006706AE">
              <w:rPr>
                <w:rFonts w:ascii="Calibri" w:eastAsia="Times New Roman" w:hAnsi="Calibri"/>
                <w:spacing w:val="-2"/>
                <w:sz w:val="20"/>
                <w:szCs w:val="20"/>
              </w:rPr>
              <w:t>p</w:t>
            </w:r>
            <w:r w:rsidRPr="006706AE">
              <w:rPr>
                <w:rFonts w:ascii="Calibri" w:eastAsia="Times New Roman" w:hAnsi="Calibri"/>
                <w:spacing w:val="-1"/>
                <w:sz w:val="20"/>
                <w:szCs w:val="20"/>
              </w:rPr>
              <w:t>a</w:t>
            </w:r>
            <w:r w:rsidRPr="006706AE">
              <w:rPr>
                <w:rFonts w:ascii="Calibri" w:eastAsia="Times New Roman" w:hAnsi="Calibri"/>
                <w:spacing w:val="-10"/>
                <w:sz w:val="20"/>
                <w:szCs w:val="20"/>
              </w:rPr>
              <w:t>y</w:t>
            </w:r>
            <w:r w:rsidRPr="006706AE">
              <w:rPr>
                <w:rFonts w:ascii="Calibri" w:eastAsia="Times New Roman" w:hAnsi="Calibri"/>
                <w:spacing w:val="-2"/>
                <w:sz w:val="20"/>
                <w:szCs w:val="20"/>
              </w:rPr>
              <w:t>m</w:t>
            </w:r>
            <w:r w:rsidRPr="006706AE">
              <w:rPr>
                <w:rFonts w:ascii="Calibri" w:eastAsia="Times New Roman" w:hAnsi="Calibri"/>
                <w:spacing w:val="-3"/>
                <w:sz w:val="20"/>
                <w:szCs w:val="20"/>
              </w:rPr>
              <w:t>e</w:t>
            </w:r>
            <w:r w:rsidRPr="006706AE">
              <w:rPr>
                <w:rFonts w:ascii="Calibri" w:eastAsia="Times New Roman" w:hAnsi="Calibri"/>
                <w:spacing w:val="-2"/>
                <w:sz w:val="20"/>
                <w:szCs w:val="20"/>
              </w:rPr>
              <w:t>n</w:t>
            </w:r>
            <w:r w:rsidRPr="006706AE">
              <w:rPr>
                <w:rFonts w:ascii="Calibri" w:eastAsia="Times New Roman" w:hAnsi="Calibri"/>
                <w:sz w:val="20"/>
                <w:szCs w:val="20"/>
              </w:rPr>
              <w:t>t</w:t>
            </w:r>
            <w:r w:rsidRPr="006706AE">
              <w:rPr>
                <w:rFonts w:ascii="Calibri" w:eastAsia="Times New Roman" w:hAnsi="Calibri"/>
                <w:spacing w:val="-4"/>
                <w:sz w:val="20"/>
                <w:szCs w:val="20"/>
              </w:rPr>
              <w:t xml:space="preserve"> </w:t>
            </w:r>
            <w:r w:rsidRPr="006706AE">
              <w:rPr>
                <w:rFonts w:ascii="Calibri" w:eastAsia="Times New Roman" w:hAnsi="Calibri"/>
                <w:spacing w:val="-2"/>
                <w:sz w:val="20"/>
                <w:szCs w:val="20"/>
              </w:rPr>
              <w:t>i</w:t>
            </w:r>
            <w:r w:rsidRPr="006706AE">
              <w:rPr>
                <w:rFonts w:ascii="Calibri" w:eastAsia="Times New Roman" w:hAnsi="Calibri"/>
                <w:sz w:val="20"/>
                <w:szCs w:val="20"/>
              </w:rPr>
              <w:t>n</w:t>
            </w:r>
            <w:r w:rsidRPr="006706AE">
              <w:rPr>
                <w:rFonts w:ascii="Calibri" w:eastAsia="Times New Roman" w:hAnsi="Calibri"/>
                <w:spacing w:val="-5"/>
                <w:sz w:val="20"/>
                <w:szCs w:val="20"/>
              </w:rPr>
              <w:t xml:space="preserve"> M</w:t>
            </w:r>
            <w:r w:rsidRPr="006706AE">
              <w:rPr>
                <w:rFonts w:ascii="Calibri" w:eastAsia="Times New Roman" w:hAnsi="Calibri"/>
                <w:spacing w:val="-2"/>
                <w:sz w:val="20"/>
                <w:szCs w:val="20"/>
              </w:rPr>
              <w:t>.</w:t>
            </w:r>
            <w:r w:rsidRPr="006706AE">
              <w:rPr>
                <w:rFonts w:ascii="Calibri" w:eastAsia="Times New Roman" w:hAnsi="Calibri"/>
                <w:sz w:val="20"/>
                <w:szCs w:val="20"/>
              </w:rPr>
              <w:t>B</w:t>
            </w:r>
          </w:p>
          <w:p w14:paraId="622BDADE" w14:textId="77777777" w:rsidR="006706AE" w:rsidRPr="006706AE" w:rsidRDefault="006706AE" w:rsidP="008638C4">
            <w:pPr>
              <w:numPr>
                <w:ilvl w:val="0"/>
                <w:numId w:val="354"/>
              </w:numPr>
              <w:spacing w:after="160" w:line="360" w:lineRule="auto"/>
              <w:ind w:left="185" w:right="-20" w:hanging="185"/>
              <w:contextualSpacing/>
              <w:jc w:val="left"/>
              <w:rPr>
                <w:rFonts w:ascii="Calibri" w:eastAsia="Times New Roman" w:hAnsi="Calibri"/>
                <w:sz w:val="20"/>
                <w:szCs w:val="20"/>
              </w:rPr>
            </w:pPr>
            <w:r w:rsidRPr="006706AE">
              <w:rPr>
                <w:rFonts w:ascii="Calibri" w:eastAsia="Times New Roman" w:hAnsi="Calibri"/>
                <w:spacing w:val="-3"/>
                <w:sz w:val="20"/>
                <w:szCs w:val="20"/>
              </w:rPr>
              <w:t>E</w:t>
            </w:r>
            <w:r w:rsidRPr="006706AE">
              <w:rPr>
                <w:rFonts w:ascii="Calibri" w:eastAsia="Times New Roman" w:hAnsi="Calibri"/>
                <w:spacing w:val="-2"/>
                <w:sz w:val="20"/>
                <w:szCs w:val="20"/>
              </w:rPr>
              <w:t>xpl</w:t>
            </w:r>
            <w:r w:rsidRPr="006706AE">
              <w:rPr>
                <w:rFonts w:ascii="Calibri" w:eastAsia="Times New Roman" w:hAnsi="Calibri"/>
                <w:spacing w:val="-3"/>
                <w:sz w:val="20"/>
                <w:szCs w:val="20"/>
              </w:rPr>
              <w:t>a</w:t>
            </w:r>
            <w:r w:rsidRPr="006706AE">
              <w:rPr>
                <w:rFonts w:ascii="Calibri" w:eastAsia="Times New Roman" w:hAnsi="Calibri"/>
                <w:spacing w:val="-4"/>
                <w:sz w:val="20"/>
                <w:szCs w:val="20"/>
              </w:rPr>
              <w:t>i</w:t>
            </w:r>
            <w:r w:rsidRPr="006706AE">
              <w:rPr>
                <w:rFonts w:ascii="Calibri" w:eastAsia="Times New Roman" w:hAnsi="Calibri"/>
                <w:sz w:val="20"/>
                <w:szCs w:val="20"/>
              </w:rPr>
              <w:t>n</w:t>
            </w:r>
            <w:r w:rsidRPr="006706AE">
              <w:rPr>
                <w:rFonts w:ascii="Calibri" w:eastAsia="Times New Roman" w:hAnsi="Calibri"/>
                <w:spacing w:val="-5"/>
                <w:sz w:val="20"/>
                <w:szCs w:val="20"/>
              </w:rPr>
              <w:t xml:space="preserve"> </w:t>
            </w:r>
            <w:r w:rsidRPr="006706AE">
              <w:rPr>
                <w:rFonts w:ascii="Calibri" w:eastAsia="Times New Roman" w:hAnsi="Calibri"/>
                <w:spacing w:val="-4"/>
                <w:sz w:val="20"/>
                <w:szCs w:val="20"/>
              </w:rPr>
              <w:t>t</w:t>
            </w:r>
            <w:r w:rsidRPr="006706AE">
              <w:rPr>
                <w:rFonts w:ascii="Calibri" w:eastAsia="Times New Roman" w:hAnsi="Calibri"/>
                <w:spacing w:val="-2"/>
                <w:sz w:val="20"/>
                <w:szCs w:val="20"/>
              </w:rPr>
              <w:t>h</w:t>
            </w:r>
            <w:r w:rsidRPr="006706AE">
              <w:rPr>
                <w:rFonts w:ascii="Calibri" w:eastAsia="Times New Roman" w:hAnsi="Calibri"/>
                <w:sz w:val="20"/>
                <w:szCs w:val="20"/>
              </w:rPr>
              <w:t>e</w:t>
            </w:r>
            <w:r w:rsidRPr="006706AE">
              <w:rPr>
                <w:rFonts w:ascii="Calibri" w:eastAsia="Times New Roman" w:hAnsi="Calibri"/>
                <w:spacing w:val="-6"/>
                <w:sz w:val="20"/>
                <w:szCs w:val="20"/>
              </w:rPr>
              <w:t xml:space="preserve"> </w:t>
            </w:r>
            <w:r w:rsidRPr="006706AE">
              <w:rPr>
                <w:rFonts w:ascii="Calibri" w:eastAsia="Times New Roman" w:hAnsi="Calibri"/>
                <w:spacing w:val="-2"/>
                <w:sz w:val="20"/>
                <w:szCs w:val="20"/>
              </w:rPr>
              <w:t>m</w:t>
            </w:r>
            <w:r w:rsidRPr="006706AE">
              <w:rPr>
                <w:rFonts w:ascii="Calibri" w:eastAsia="Times New Roman" w:hAnsi="Calibri"/>
                <w:spacing w:val="-5"/>
                <w:sz w:val="20"/>
                <w:szCs w:val="20"/>
              </w:rPr>
              <w:t>o</w:t>
            </w:r>
            <w:r w:rsidRPr="006706AE">
              <w:rPr>
                <w:rFonts w:ascii="Calibri" w:eastAsia="Times New Roman" w:hAnsi="Calibri"/>
                <w:spacing w:val="-2"/>
                <w:sz w:val="20"/>
                <w:szCs w:val="20"/>
              </w:rPr>
              <w:t>d</w:t>
            </w:r>
            <w:r w:rsidRPr="006706AE">
              <w:rPr>
                <w:rFonts w:ascii="Calibri" w:eastAsia="Times New Roman" w:hAnsi="Calibri"/>
                <w:sz w:val="20"/>
                <w:szCs w:val="20"/>
              </w:rPr>
              <w:t>e</w:t>
            </w:r>
            <w:r w:rsidRPr="006706AE">
              <w:rPr>
                <w:rFonts w:ascii="Calibri" w:eastAsia="Times New Roman" w:hAnsi="Calibri"/>
                <w:spacing w:val="-6"/>
                <w:sz w:val="20"/>
                <w:szCs w:val="20"/>
              </w:rPr>
              <w:t xml:space="preserve"> </w:t>
            </w:r>
            <w:r w:rsidRPr="006706AE">
              <w:rPr>
                <w:rFonts w:ascii="Calibri" w:eastAsia="Times New Roman" w:hAnsi="Calibri"/>
                <w:spacing w:val="-2"/>
                <w:sz w:val="20"/>
                <w:szCs w:val="20"/>
              </w:rPr>
              <w:t>o</w:t>
            </w:r>
            <w:r w:rsidRPr="006706AE">
              <w:rPr>
                <w:rFonts w:ascii="Calibri" w:eastAsia="Times New Roman" w:hAnsi="Calibri"/>
                <w:sz w:val="20"/>
                <w:szCs w:val="20"/>
              </w:rPr>
              <w:t>f</w:t>
            </w:r>
            <w:r w:rsidRPr="006706AE">
              <w:rPr>
                <w:rFonts w:ascii="Calibri" w:eastAsia="Times New Roman" w:hAnsi="Calibri"/>
                <w:spacing w:val="-6"/>
                <w:sz w:val="20"/>
                <w:szCs w:val="20"/>
              </w:rPr>
              <w:t xml:space="preserve"> </w:t>
            </w:r>
            <w:r w:rsidRPr="006706AE">
              <w:rPr>
                <w:rFonts w:ascii="Calibri" w:eastAsia="Times New Roman" w:hAnsi="Calibri"/>
                <w:spacing w:val="-2"/>
                <w:sz w:val="20"/>
                <w:szCs w:val="20"/>
              </w:rPr>
              <w:t>p</w:t>
            </w:r>
            <w:r w:rsidRPr="006706AE">
              <w:rPr>
                <w:rFonts w:ascii="Calibri" w:eastAsia="Times New Roman" w:hAnsi="Calibri"/>
                <w:spacing w:val="-3"/>
                <w:sz w:val="20"/>
                <w:szCs w:val="20"/>
              </w:rPr>
              <w:t>a</w:t>
            </w:r>
            <w:r w:rsidRPr="006706AE">
              <w:rPr>
                <w:rFonts w:ascii="Calibri" w:eastAsia="Times New Roman" w:hAnsi="Calibri"/>
                <w:spacing w:val="-7"/>
                <w:sz w:val="20"/>
                <w:szCs w:val="20"/>
              </w:rPr>
              <w:t>y</w:t>
            </w:r>
            <w:r w:rsidRPr="006706AE">
              <w:rPr>
                <w:rFonts w:ascii="Calibri" w:eastAsia="Times New Roman" w:hAnsi="Calibri"/>
                <w:spacing w:val="-2"/>
                <w:sz w:val="20"/>
                <w:szCs w:val="20"/>
              </w:rPr>
              <w:t>m</w:t>
            </w:r>
            <w:r w:rsidRPr="006706AE">
              <w:rPr>
                <w:rFonts w:ascii="Calibri" w:eastAsia="Times New Roman" w:hAnsi="Calibri"/>
                <w:spacing w:val="-3"/>
                <w:sz w:val="20"/>
                <w:szCs w:val="20"/>
              </w:rPr>
              <w:t>e</w:t>
            </w:r>
            <w:r w:rsidRPr="006706AE">
              <w:rPr>
                <w:rFonts w:ascii="Calibri" w:eastAsia="Times New Roman" w:hAnsi="Calibri"/>
                <w:spacing w:val="-2"/>
                <w:sz w:val="20"/>
                <w:szCs w:val="20"/>
              </w:rPr>
              <w:t>n</w:t>
            </w:r>
            <w:r w:rsidRPr="006706AE">
              <w:rPr>
                <w:rFonts w:ascii="Calibri" w:eastAsia="Times New Roman" w:hAnsi="Calibri"/>
                <w:sz w:val="20"/>
                <w:szCs w:val="20"/>
              </w:rPr>
              <w:t>t</w:t>
            </w:r>
            <w:r w:rsidRPr="006706AE">
              <w:rPr>
                <w:rFonts w:ascii="Calibri" w:eastAsia="Times New Roman" w:hAnsi="Calibri"/>
                <w:spacing w:val="-7"/>
                <w:sz w:val="20"/>
                <w:szCs w:val="20"/>
              </w:rPr>
              <w:t xml:space="preserve"> </w:t>
            </w:r>
            <w:r w:rsidRPr="006706AE">
              <w:rPr>
                <w:rFonts w:ascii="Calibri" w:eastAsia="Times New Roman" w:hAnsi="Calibri"/>
                <w:spacing w:val="-2"/>
                <w:sz w:val="20"/>
                <w:szCs w:val="20"/>
              </w:rPr>
              <w:t>t</w:t>
            </w:r>
            <w:r w:rsidRPr="006706AE">
              <w:rPr>
                <w:rFonts w:ascii="Calibri" w:eastAsia="Times New Roman" w:hAnsi="Calibri"/>
                <w:sz w:val="20"/>
                <w:szCs w:val="20"/>
              </w:rPr>
              <w:t>o</w:t>
            </w:r>
            <w:r w:rsidRPr="006706AE">
              <w:rPr>
                <w:rFonts w:ascii="Calibri" w:eastAsia="Times New Roman" w:hAnsi="Calibri"/>
                <w:spacing w:val="-5"/>
                <w:sz w:val="20"/>
                <w:szCs w:val="20"/>
              </w:rPr>
              <w:t xml:space="preserve"> </w:t>
            </w:r>
            <w:r w:rsidRPr="006706AE">
              <w:rPr>
                <w:rFonts w:ascii="Calibri" w:eastAsia="Times New Roman" w:hAnsi="Calibri"/>
                <w:spacing w:val="-3"/>
                <w:sz w:val="20"/>
                <w:szCs w:val="20"/>
              </w:rPr>
              <w:t>c</w:t>
            </w:r>
            <w:r w:rsidRPr="006706AE">
              <w:rPr>
                <w:rFonts w:ascii="Calibri" w:eastAsia="Times New Roman" w:hAnsi="Calibri"/>
                <w:spacing w:val="-5"/>
                <w:sz w:val="20"/>
                <w:szCs w:val="20"/>
              </w:rPr>
              <w:t>o</w:t>
            </w:r>
            <w:r w:rsidRPr="006706AE">
              <w:rPr>
                <w:rFonts w:ascii="Calibri" w:eastAsia="Times New Roman" w:hAnsi="Calibri"/>
                <w:spacing w:val="-2"/>
                <w:sz w:val="20"/>
                <w:szCs w:val="20"/>
              </w:rPr>
              <w:t>nt</w:t>
            </w:r>
            <w:r w:rsidRPr="006706AE">
              <w:rPr>
                <w:rFonts w:ascii="Calibri" w:eastAsia="Times New Roman" w:hAnsi="Calibri"/>
                <w:spacing w:val="-3"/>
                <w:sz w:val="20"/>
                <w:szCs w:val="20"/>
              </w:rPr>
              <w:t>rac</w:t>
            </w:r>
            <w:r w:rsidRPr="006706AE">
              <w:rPr>
                <w:rFonts w:ascii="Calibri" w:eastAsia="Times New Roman" w:hAnsi="Calibri"/>
                <w:spacing w:val="-2"/>
                <w:sz w:val="20"/>
                <w:szCs w:val="20"/>
              </w:rPr>
              <w:t>to</w:t>
            </w:r>
            <w:r w:rsidRPr="006706AE">
              <w:rPr>
                <w:rFonts w:ascii="Calibri" w:eastAsia="Times New Roman" w:hAnsi="Calibri"/>
                <w:spacing w:val="-6"/>
                <w:sz w:val="20"/>
                <w:szCs w:val="20"/>
              </w:rPr>
              <w:t>r</w:t>
            </w:r>
            <w:r w:rsidRPr="006706AE">
              <w:rPr>
                <w:rFonts w:ascii="Calibri" w:eastAsia="Times New Roman" w:hAnsi="Calibri"/>
                <w:sz w:val="20"/>
                <w:szCs w:val="20"/>
              </w:rPr>
              <w:t>s</w:t>
            </w:r>
          </w:p>
          <w:p w14:paraId="477866AB" w14:textId="77777777" w:rsidR="006706AE" w:rsidRPr="006706AE" w:rsidRDefault="006706AE" w:rsidP="006706AE">
            <w:pPr>
              <w:spacing w:after="0" w:line="360" w:lineRule="auto"/>
              <w:ind w:left="185" w:firstLine="0"/>
              <w:contextualSpacing/>
              <w:jc w:val="left"/>
              <w:rPr>
                <w:rFonts w:ascii="Calibri" w:eastAsia="Times New Roman" w:hAnsi="Calibri"/>
                <w:b/>
                <w:bCs/>
                <w:iCs/>
                <w:sz w:val="20"/>
                <w:szCs w:val="20"/>
              </w:rPr>
            </w:pPr>
            <w:r w:rsidRPr="006706AE">
              <w:rPr>
                <w:rFonts w:ascii="Calibri" w:eastAsia="Times New Roman" w:hAnsi="Calibri"/>
                <w:b/>
                <w:bCs/>
                <w:iCs/>
                <w:sz w:val="20"/>
                <w:szCs w:val="20"/>
              </w:rPr>
              <w:t xml:space="preserve">Practical Activity </w:t>
            </w:r>
          </w:p>
          <w:p w14:paraId="710776CD" w14:textId="77777777" w:rsidR="006706AE" w:rsidRPr="006706AE" w:rsidRDefault="006706AE" w:rsidP="006706AE">
            <w:pPr>
              <w:spacing w:after="0" w:line="360" w:lineRule="auto"/>
              <w:ind w:left="185" w:firstLine="0"/>
              <w:contextualSpacing/>
              <w:jc w:val="left"/>
              <w:rPr>
                <w:rFonts w:ascii="Calibri" w:eastAsia="Times New Roman" w:hAnsi="Calibri"/>
                <w:b/>
                <w:bCs/>
                <w:iCs/>
                <w:sz w:val="20"/>
                <w:szCs w:val="20"/>
              </w:rPr>
            </w:pPr>
            <w:r w:rsidRPr="006706AE">
              <w:rPr>
                <w:rFonts w:ascii="Calibri" w:eastAsia="Times New Roman" w:hAnsi="Calibri"/>
                <w:sz w:val="20"/>
                <w:szCs w:val="20"/>
              </w:rPr>
              <w:t xml:space="preserve">Prepare record of measurements and payments for execution on contract basis of a building  </w:t>
            </w:r>
          </w:p>
          <w:p w14:paraId="466577A8" w14:textId="77777777" w:rsidR="006706AE" w:rsidRPr="006706AE" w:rsidRDefault="006706AE" w:rsidP="006706AE">
            <w:pPr>
              <w:spacing w:after="0" w:line="360" w:lineRule="auto"/>
              <w:ind w:left="185" w:hanging="185"/>
              <w:jc w:val="left"/>
              <w:rPr>
                <w:rFonts w:ascii="Calibri" w:eastAsia="Times New Roman" w:hAnsi="Calibri"/>
                <w:sz w:val="20"/>
                <w:szCs w:val="20"/>
              </w:rPr>
            </w:pPr>
          </w:p>
        </w:tc>
        <w:tc>
          <w:tcPr>
            <w:tcW w:w="1720" w:type="dxa"/>
            <w:tcBorders>
              <w:top w:val="single" w:sz="4" w:space="0" w:color="000000"/>
              <w:left w:val="single" w:sz="4" w:space="0" w:color="000000"/>
              <w:bottom w:val="single" w:sz="4" w:space="0" w:color="000000"/>
              <w:right w:val="single" w:sz="4" w:space="0" w:color="000000"/>
            </w:tcBorders>
          </w:tcPr>
          <w:p w14:paraId="3DAC3223" w14:textId="77777777" w:rsidR="006706AE" w:rsidRPr="006706AE" w:rsidRDefault="006706AE" w:rsidP="006706AE">
            <w:pPr>
              <w:spacing w:after="0" w:line="360" w:lineRule="auto"/>
              <w:ind w:left="720" w:hanging="718"/>
              <w:jc w:val="right"/>
              <w:rPr>
                <w:rFonts w:ascii="Calibri" w:eastAsia="Times New Roman" w:hAnsi="Calibri"/>
                <w:sz w:val="20"/>
                <w:szCs w:val="20"/>
              </w:rPr>
            </w:pPr>
            <w:r w:rsidRPr="006706AE">
              <w:rPr>
                <w:rFonts w:ascii="Calibri" w:eastAsia="Times New Roman" w:hAnsi="Calibri"/>
                <w:sz w:val="20"/>
                <w:szCs w:val="20"/>
              </w:rPr>
              <w:lastRenderedPageBreak/>
              <w:t>Theory-01 Hrs</w:t>
            </w:r>
          </w:p>
          <w:p w14:paraId="120C34D8" w14:textId="77777777" w:rsidR="006706AE" w:rsidRPr="006706AE" w:rsidRDefault="006706AE" w:rsidP="006706AE">
            <w:pPr>
              <w:spacing w:after="0" w:line="360" w:lineRule="auto"/>
              <w:ind w:left="-34"/>
              <w:jc w:val="right"/>
              <w:rPr>
                <w:rFonts w:ascii="Calibri" w:eastAsia="Times New Roman" w:hAnsi="Calibri"/>
                <w:sz w:val="20"/>
                <w:szCs w:val="20"/>
              </w:rPr>
            </w:pPr>
            <w:r w:rsidRPr="006706AE">
              <w:rPr>
                <w:rFonts w:ascii="Calibri" w:eastAsia="Times New Roman" w:hAnsi="Calibri"/>
                <w:sz w:val="20"/>
                <w:szCs w:val="20"/>
              </w:rPr>
              <w:t>Practical-01 Hrs</w:t>
            </w:r>
          </w:p>
          <w:p w14:paraId="79540AEC" w14:textId="77777777" w:rsidR="006706AE" w:rsidRPr="006706AE" w:rsidRDefault="006706AE" w:rsidP="006706AE">
            <w:pPr>
              <w:spacing w:after="0" w:line="360" w:lineRule="auto"/>
              <w:ind w:left="720" w:hanging="718"/>
              <w:jc w:val="right"/>
              <w:rPr>
                <w:rFonts w:ascii="Calibri" w:eastAsia="Times New Roman" w:hAnsi="Calibri"/>
                <w:sz w:val="20"/>
                <w:szCs w:val="20"/>
              </w:rPr>
            </w:pPr>
            <w:r w:rsidRPr="006706AE">
              <w:rPr>
                <w:rFonts w:ascii="Calibri" w:eastAsia="Times New Roman" w:hAnsi="Calibri"/>
                <w:sz w:val="20"/>
                <w:szCs w:val="20"/>
              </w:rPr>
              <w:t>Total- 02 Hrs</w:t>
            </w:r>
          </w:p>
        </w:tc>
        <w:tc>
          <w:tcPr>
            <w:tcW w:w="1118" w:type="dxa"/>
            <w:tcBorders>
              <w:top w:val="single" w:sz="4" w:space="0" w:color="000000"/>
              <w:left w:val="single" w:sz="4" w:space="0" w:color="000000"/>
              <w:bottom w:val="single" w:sz="4" w:space="0" w:color="000000"/>
              <w:right w:val="single" w:sz="4" w:space="0" w:color="000000"/>
            </w:tcBorders>
          </w:tcPr>
          <w:p w14:paraId="2833F260" w14:textId="77777777" w:rsidR="006706AE" w:rsidRPr="006706AE" w:rsidRDefault="006706AE" w:rsidP="006706AE">
            <w:pPr>
              <w:spacing w:after="0" w:line="360" w:lineRule="auto"/>
              <w:ind w:left="-14" w:firstLine="0"/>
              <w:contextualSpacing/>
              <w:jc w:val="left"/>
              <w:rPr>
                <w:rFonts w:ascii="Calibri" w:eastAsia="Times New Roman" w:hAnsi="Calibri"/>
                <w:sz w:val="20"/>
                <w:szCs w:val="20"/>
                <w:lang w:val="en-GB"/>
              </w:rPr>
            </w:pPr>
            <w:r w:rsidRPr="006706AE">
              <w:rPr>
                <w:rFonts w:ascii="Calibri" w:eastAsia="Times New Roman" w:hAnsi="Calibri"/>
                <w:sz w:val="20"/>
                <w:szCs w:val="20"/>
                <w:lang w:val="en-GB"/>
              </w:rPr>
              <w:t>Calculator</w:t>
            </w:r>
          </w:p>
          <w:p w14:paraId="6BE6236A" w14:textId="77777777" w:rsidR="006706AE" w:rsidRPr="006706AE" w:rsidRDefault="006706AE" w:rsidP="006706AE">
            <w:pPr>
              <w:spacing w:after="0" w:line="360" w:lineRule="auto"/>
              <w:ind w:left="-14" w:firstLine="0"/>
              <w:contextualSpacing/>
              <w:jc w:val="left"/>
              <w:rPr>
                <w:rFonts w:ascii="Calibri" w:eastAsia="Times New Roman" w:hAnsi="Calibri"/>
                <w:sz w:val="20"/>
                <w:szCs w:val="20"/>
                <w:lang w:val="en-GB"/>
              </w:rPr>
            </w:pPr>
            <w:r w:rsidRPr="006706AE">
              <w:rPr>
                <w:rFonts w:ascii="Calibri" w:eastAsia="Times New Roman" w:hAnsi="Calibri"/>
                <w:sz w:val="20"/>
                <w:szCs w:val="20"/>
                <w:lang w:val="en-GB"/>
              </w:rPr>
              <w:t>Ruler</w:t>
            </w:r>
          </w:p>
          <w:p w14:paraId="76E991D7" w14:textId="77777777" w:rsidR="006706AE" w:rsidRPr="006706AE" w:rsidRDefault="006706AE" w:rsidP="006706AE">
            <w:pPr>
              <w:spacing w:after="0" w:line="360" w:lineRule="auto"/>
              <w:ind w:left="-14" w:firstLine="0"/>
              <w:contextualSpacing/>
              <w:jc w:val="left"/>
              <w:rPr>
                <w:rFonts w:ascii="Calibri" w:eastAsia="Times New Roman" w:hAnsi="Calibri"/>
                <w:sz w:val="20"/>
                <w:szCs w:val="20"/>
                <w:lang w:val="en-GB"/>
              </w:rPr>
            </w:pPr>
            <w:r w:rsidRPr="006706AE">
              <w:rPr>
                <w:rFonts w:ascii="Calibri" w:eastAsia="Times New Roman" w:hAnsi="Calibri"/>
                <w:sz w:val="20"/>
                <w:szCs w:val="20"/>
                <w:lang w:val="en-GB"/>
              </w:rPr>
              <w:t>Pencil</w:t>
            </w:r>
          </w:p>
          <w:p w14:paraId="798CDA84" w14:textId="77777777" w:rsidR="006706AE" w:rsidRPr="006706AE" w:rsidRDefault="006706AE" w:rsidP="006706AE">
            <w:pPr>
              <w:spacing w:after="0" w:line="360" w:lineRule="auto"/>
              <w:ind w:left="-14" w:firstLine="0"/>
              <w:jc w:val="left"/>
              <w:rPr>
                <w:rFonts w:ascii="Calibri" w:eastAsia="Times New Roman" w:hAnsi="Calibri"/>
                <w:bCs/>
                <w:sz w:val="20"/>
                <w:szCs w:val="20"/>
              </w:rPr>
            </w:pPr>
          </w:p>
        </w:tc>
        <w:tc>
          <w:tcPr>
            <w:tcW w:w="1290" w:type="dxa"/>
            <w:tcBorders>
              <w:top w:val="single" w:sz="4" w:space="0" w:color="000000"/>
              <w:left w:val="single" w:sz="4" w:space="0" w:color="000000"/>
              <w:bottom w:val="single" w:sz="4" w:space="0" w:color="000000"/>
              <w:right w:val="single" w:sz="4" w:space="0" w:color="000000"/>
            </w:tcBorders>
          </w:tcPr>
          <w:p w14:paraId="2BA7EC12" w14:textId="77777777" w:rsidR="006706AE" w:rsidRPr="006706AE" w:rsidRDefault="006706AE" w:rsidP="006706AE">
            <w:pPr>
              <w:spacing w:after="0" w:line="360" w:lineRule="auto"/>
              <w:ind w:left="2"/>
              <w:jc w:val="left"/>
              <w:rPr>
                <w:rFonts w:ascii="Calibri" w:eastAsia="Times New Roman" w:hAnsi="Calibri"/>
                <w:b/>
                <w:sz w:val="24"/>
                <w:szCs w:val="20"/>
              </w:rPr>
            </w:pPr>
            <w:r w:rsidRPr="006706AE">
              <w:rPr>
                <w:rFonts w:ascii="Calibri" w:eastAsia="Times New Roman" w:hAnsi="Calibri"/>
                <w:bCs/>
                <w:sz w:val="20"/>
                <w:szCs w:val="20"/>
              </w:rPr>
              <w:t xml:space="preserve">Class Room </w:t>
            </w:r>
          </w:p>
        </w:tc>
      </w:tr>
      <w:tr w:rsidR="006706AE" w:rsidRPr="006706AE" w14:paraId="339C68B9" w14:textId="77777777" w:rsidTr="00C818EB">
        <w:trPr>
          <w:trHeight w:val="351"/>
        </w:trPr>
        <w:tc>
          <w:tcPr>
            <w:tcW w:w="2145" w:type="dxa"/>
            <w:tcBorders>
              <w:top w:val="single" w:sz="4" w:space="0" w:color="000000"/>
              <w:left w:val="single" w:sz="4" w:space="0" w:color="000000"/>
              <w:bottom w:val="single" w:sz="4" w:space="0" w:color="000000"/>
              <w:right w:val="single" w:sz="4" w:space="0" w:color="000000"/>
            </w:tcBorders>
          </w:tcPr>
          <w:p w14:paraId="108C9AB6" w14:textId="77777777" w:rsidR="006706AE" w:rsidRPr="006706AE" w:rsidRDefault="006706AE" w:rsidP="008638C4">
            <w:pPr>
              <w:numPr>
                <w:ilvl w:val="0"/>
                <w:numId w:val="353"/>
              </w:numPr>
              <w:spacing w:after="0" w:line="360" w:lineRule="auto"/>
              <w:ind w:left="90" w:hanging="90"/>
              <w:contextualSpacing/>
              <w:jc w:val="left"/>
              <w:rPr>
                <w:rFonts w:ascii="Calibri" w:eastAsia="Times New Roman" w:hAnsi="Calibri"/>
                <w:sz w:val="20"/>
                <w:szCs w:val="20"/>
              </w:rPr>
            </w:pPr>
            <w:r w:rsidRPr="006706AE">
              <w:rPr>
                <w:rFonts w:ascii="Calibri" w:eastAsia="Times New Roman" w:hAnsi="Calibri"/>
                <w:sz w:val="20"/>
                <w:szCs w:val="20"/>
              </w:rPr>
              <w:lastRenderedPageBreak/>
              <w:t>Prepare record of measurements and payments for execution on daily labor basis for repair works</w:t>
            </w:r>
          </w:p>
        </w:tc>
        <w:tc>
          <w:tcPr>
            <w:tcW w:w="3976" w:type="dxa"/>
            <w:tcBorders>
              <w:top w:val="single" w:sz="4" w:space="0" w:color="000000"/>
              <w:left w:val="single" w:sz="4" w:space="0" w:color="000000"/>
              <w:bottom w:val="single" w:sz="4" w:space="0" w:color="000000"/>
              <w:right w:val="single" w:sz="4" w:space="0" w:color="000000"/>
            </w:tcBorders>
          </w:tcPr>
          <w:p w14:paraId="7D17E226" w14:textId="77777777" w:rsidR="006706AE" w:rsidRPr="006706AE" w:rsidRDefault="006706AE" w:rsidP="006706AE">
            <w:pPr>
              <w:spacing w:after="0" w:line="360" w:lineRule="auto"/>
              <w:ind w:left="185" w:firstLine="0"/>
              <w:contextualSpacing/>
              <w:jc w:val="left"/>
              <w:rPr>
                <w:rFonts w:ascii="Calibri" w:eastAsia="Times New Roman" w:hAnsi="Calibri"/>
                <w:b/>
                <w:sz w:val="20"/>
                <w:szCs w:val="20"/>
              </w:rPr>
            </w:pPr>
            <w:r w:rsidRPr="006706AE">
              <w:rPr>
                <w:rFonts w:ascii="Calibri" w:eastAsia="Times New Roman" w:hAnsi="Calibri"/>
                <w:b/>
                <w:sz w:val="20"/>
                <w:szCs w:val="20"/>
              </w:rPr>
              <w:t>Trainee will be able to:</w:t>
            </w:r>
          </w:p>
          <w:p w14:paraId="184BC830" w14:textId="77777777" w:rsidR="006706AE" w:rsidRPr="006706AE" w:rsidRDefault="006706AE" w:rsidP="008638C4">
            <w:pPr>
              <w:numPr>
                <w:ilvl w:val="0"/>
                <w:numId w:val="354"/>
              </w:numPr>
              <w:spacing w:before="9" w:after="160" w:line="360" w:lineRule="auto"/>
              <w:ind w:left="185" w:hanging="185"/>
              <w:contextualSpacing/>
              <w:jc w:val="left"/>
              <w:rPr>
                <w:rFonts w:ascii="Calibri" w:eastAsia="Times New Roman" w:hAnsi="Calibri"/>
                <w:color w:val="auto"/>
                <w:sz w:val="20"/>
                <w:szCs w:val="20"/>
              </w:rPr>
            </w:pPr>
            <w:r w:rsidRPr="006706AE">
              <w:rPr>
                <w:rFonts w:ascii="Calibri" w:eastAsia="Times New Roman" w:hAnsi="Calibri"/>
                <w:sz w:val="20"/>
                <w:szCs w:val="20"/>
              </w:rPr>
              <w:t>Get issued muster roll (MR).</w:t>
            </w:r>
          </w:p>
          <w:p w14:paraId="2E4BA0FF" w14:textId="77777777" w:rsidR="006706AE" w:rsidRPr="006706AE" w:rsidRDefault="006706AE" w:rsidP="008638C4">
            <w:pPr>
              <w:numPr>
                <w:ilvl w:val="0"/>
                <w:numId w:val="354"/>
              </w:numPr>
              <w:spacing w:before="9" w:after="160" w:line="360" w:lineRule="auto"/>
              <w:ind w:left="185" w:hanging="185"/>
              <w:contextualSpacing/>
              <w:jc w:val="left"/>
              <w:rPr>
                <w:rFonts w:ascii="Calibri" w:eastAsia="Times New Roman" w:hAnsi="Calibri"/>
                <w:sz w:val="20"/>
                <w:szCs w:val="20"/>
              </w:rPr>
            </w:pPr>
            <w:r w:rsidRPr="006706AE">
              <w:rPr>
                <w:rFonts w:ascii="Calibri" w:eastAsia="Times New Roman" w:hAnsi="Calibri"/>
                <w:sz w:val="20"/>
                <w:szCs w:val="20"/>
              </w:rPr>
              <w:t>Record work detailed information in muster roll.</w:t>
            </w:r>
          </w:p>
          <w:p w14:paraId="266C1C06" w14:textId="77777777" w:rsidR="006706AE" w:rsidRPr="006706AE" w:rsidRDefault="006706AE" w:rsidP="008638C4">
            <w:pPr>
              <w:numPr>
                <w:ilvl w:val="0"/>
                <w:numId w:val="354"/>
              </w:numPr>
              <w:spacing w:before="9" w:after="160" w:line="360" w:lineRule="auto"/>
              <w:ind w:left="185" w:hanging="185"/>
              <w:contextualSpacing/>
              <w:jc w:val="left"/>
              <w:rPr>
                <w:rFonts w:ascii="Calibri" w:eastAsia="Times New Roman" w:hAnsi="Calibri"/>
                <w:sz w:val="20"/>
                <w:szCs w:val="20"/>
              </w:rPr>
            </w:pPr>
            <w:r w:rsidRPr="006706AE">
              <w:rPr>
                <w:rFonts w:ascii="Calibri" w:eastAsia="Times New Roman" w:hAnsi="Calibri"/>
                <w:sz w:val="20"/>
                <w:szCs w:val="20"/>
              </w:rPr>
              <w:t>Record category wise name of labors employed.</w:t>
            </w:r>
          </w:p>
          <w:p w14:paraId="1C7BCD4D" w14:textId="77777777" w:rsidR="006706AE" w:rsidRPr="006706AE" w:rsidRDefault="006706AE" w:rsidP="008638C4">
            <w:pPr>
              <w:numPr>
                <w:ilvl w:val="0"/>
                <w:numId w:val="354"/>
              </w:numPr>
              <w:spacing w:before="9" w:after="160" w:line="360" w:lineRule="auto"/>
              <w:ind w:left="185" w:hanging="185"/>
              <w:contextualSpacing/>
              <w:jc w:val="left"/>
              <w:rPr>
                <w:rFonts w:ascii="Calibri" w:eastAsia="Times New Roman" w:hAnsi="Calibri"/>
                <w:sz w:val="20"/>
                <w:szCs w:val="20"/>
              </w:rPr>
            </w:pPr>
            <w:r w:rsidRPr="006706AE">
              <w:rPr>
                <w:rFonts w:ascii="Calibri" w:eastAsia="Times New Roman" w:hAnsi="Calibri"/>
                <w:sz w:val="20"/>
                <w:szCs w:val="20"/>
              </w:rPr>
              <w:t>Record measurements of work performed by labor in the MR.</w:t>
            </w:r>
          </w:p>
          <w:p w14:paraId="547FC283" w14:textId="77777777" w:rsidR="006706AE" w:rsidRPr="006706AE" w:rsidRDefault="006706AE" w:rsidP="008638C4">
            <w:pPr>
              <w:numPr>
                <w:ilvl w:val="0"/>
                <w:numId w:val="354"/>
              </w:numPr>
              <w:spacing w:before="9" w:after="160" w:line="360" w:lineRule="auto"/>
              <w:ind w:left="185" w:hanging="185"/>
              <w:contextualSpacing/>
              <w:jc w:val="left"/>
              <w:rPr>
                <w:rFonts w:ascii="Calibri" w:eastAsia="Times New Roman" w:hAnsi="Calibri"/>
                <w:sz w:val="20"/>
                <w:szCs w:val="20"/>
              </w:rPr>
            </w:pPr>
            <w:r w:rsidRPr="006706AE">
              <w:rPr>
                <w:rFonts w:ascii="Calibri" w:eastAsia="Times New Roman" w:hAnsi="Calibri"/>
                <w:sz w:val="20"/>
                <w:szCs w:val="20"/>
              </w:rPr>
              <w:t>Record quantity of materials issued &amp; consumed.</w:t>
            </w:r>
          </w:p>
          <w:p w14:paraId="4455F6A1" w14:textId="77777777" w:rsidR="006706AE" w:rsidRPr="006706AE" w:rsidRDefault="006706AE" w:rsidP="008638C4">
            <w:pPr>
              <w:numPr>
                <w:ilvl w:val="0"/>
                <w:numId w:val="354"/>
              </w:numPr>
              <w:spacing w:before="9" w:after="160" w:line="360" w:lineRule="auto"/>
              <w:ind w:left="185" w:hanging="185"/>
              <w:contextualSpacing/>
              <w:jc w:val="left"/>
              <w:rPr>
                <w:rFonts w:ascii="Calibri" w:eastAsia="Times New Roman" w:hAnsi="Calibri"/>
                <w:sz w:val="20"/>
                <w:szCs w:val="20"/>
              </w:rPr>
            </w:pPr>
            <w:r w:rsidRPr="006706AE">
              <w:rPr>
                <w:rFonts w:ascii="Calibri" w:eastAsia="Times New Roman" w:hAnsi="Calibri"/>
                <w:sz w:val="20"/>
                <w:szCs w:val="20"/>
              </w:rPr>
              <w:t>Record actual wages of labor fortnightly in MR.</w:t>
            </w:r>
          </w:p>
          <w:p w14:paraId="30E34C91" w14:textId="77777777" w:rsidR="006706AE" w:rsidRPr="006706AE" w:rsidRDefault="006706AE" w:rsidP="008638C4">
            <w:pPr>
              <w:numPr>
                <w:ilvl w:val="0"/>
                <w:numId w:val="354"/>
              </w:numPr>
              <w:spacing w:before="9" w:after="160" w:line="360" w:lineRule="auto"/>
              <w:ind w:left="185" w:hanging="185"/>
              <w:contextualSpacing/>
              <w:jc w:val="left"/>
              <w:rPr>
                <w:rFonts w:ascii="Calibri" w:eastAsia="Times New Roman" w:hAnsi="Calibri"/>
                <w:sz w:val="20"/>
                <w:szCs w:val="20"/>
              </w:rPr>
            </w:pPr>
            <w:r w:rsidRPr="006706AE">
              <w:rPr>
                <w:rFonts w:ascii="Calibri" w:eastAsia="Times New Roman" w:hAnsi="Calibri"/>
                <w:sz w:val="20"/>
                <w:szCs w:val="20"/>
              </w:rPr>
              <w:t>Add arrears if applicable in current acquaintance roll.</w:t>
            </w:r>
          </w:p>
          <w:p w14:paraId="1AFD147F" w14:textId="77777777" w:rsidR="006706AE" w:rsidRPr="006706AE" w:rsidRDefault="006706AE" w:rsidP="008638C4">
            <w:pPr>
              <w:numPr>
                <w:ilvl w:val="0"/>
                <w:numId w:val="354"/>
              </w:numPr>
              <w:spacing w:after="0" w:line="360" w:lineRule="auto"/>
              <w:ind w:left="185" w:hanging="185"/>
              <w:contextualSpacing/>
              <w:jc w:val="left"/>
              <w:rPr>
                <w:rFonts w:ascii="Calibri" w:eastAsia="Times New Roman" w:hAnsi="Calibri"/>
                <w:b/>
                <w:sz w:val="24"/>
                <w:szCs w:val="20"/>
              </w:rPr>
            </w:pPr>
            <w:r w:rsidRPr="006706AE">
              <w:rPr>
                <w:rFonts w:ascii="Calibri" w:eastAsia="Times New Roman" w:hAnsi="Calibri"/>
                <w:sz w:val="20"/>
                <w:szCs w:val="20"/>
              </w:rPr>
              <w:t>Submit for auditing passing, and payment.</w:t>
            </w:r>
          </w:p>
        </w:tc>
        <w:tc>
          <w:tcPr>
            <w:tcW w:w="4300" w:type="dxa"/>
            <w:tcBorders>
              <w:top w:val="single" w:sz="4" w:space="0" w:color="000000"/>
              <w:left w:val="single" w:sz="4" w:space="0" w:color="000000"/>
              <w:bottom w:val="single" w:sz="4" w:space="0" w:color="000000"/>
              <w:right w:val="single" w:sz="4" w:space="0" w:color="000000"/>
            </w:tcBorders>
          </w:tcPr>
          <w:p w14:paraId="7A07F9FD" w14:textId="77777777" w:rsidR="006706AE" w:rsidRPr="006706AE" w:rsidRDefault="006706AE" w:rsidP="008638C4">
            <w:pPr>
              <w:numPr>
                <w:ilvl w:val="0"/>
                <w:numId w:val="354"/>
              </w:numPr>
              <w:spacing w:after="0" w:line="360" w:lineRule="auto"/>
              <w:ind w:left="185" w:right="-20" w:hanging="185"/>
              <w:contextualSpacing/>
              <w:jc w:val="left"/>
              <w:rPr>
                <w:rFonts w:ascii="Calibri" w:eastAsia="Times New Roman" w:hAnsi="Calibri"/>
                <w:color w:val="auto"/>
                <w:sz w:val="20"/>
                <w:szCs w:val="20"/>
              </w:rPr>
            </w:pPr>
            <w:r w:rsidRPr="006706AE">
              <w:rPr>
                <w:rFonts w:ascii="Calibri" w:eastAsia="Times New Roman" w:hAnsi="Calibri"/>
                <w:spacing w:val="-1"/>
                <w:sz w:val="20"/>
                <w:szCs w:val="20"/>
              </w:rPr>
              <w:t>S</w:t>
            </w:r>
            <w:r w:rsidRPr="006706AE">
              <w:rPr>
                <w:rFonts w:ascii="Calibri" w:eastAsia="Times New Roman" w:hAnsi="Calibri"/>
                <w:spacing w:val="-2"/>
                <w:sz w:val="20"/>
                <w:szCs w:val="20"/>
              </w:rPr>
              <w:t>t</w:t>
            </w:r>
            <w:r w:rsidRPr="006706AE">
              <w:rPr>
                <w:rFonts w:ascii="Calibri" w:eastAsia="Times New Roman" w:hAnsi="Calibri"/>
                <w:spacing w:val="-3"/>
                <w:sz w:val="20"/>
                <w:szCs w:val="20"/>
              </w:rPr>
              <w:t>a</w:t>
            </w:r>
            <w:r w:rsidRPr="006706AE">
              <w:rPr>
                <w:rFonts w:ascii="Calibri" w:eastAsia="Times New Roman" w:hAnsi="Calibri"/>
                <w:spacing w:val="-2"/>
                <w:sz w:val="20"/>
                <w:szCs w:val="20"/>
              </w:rPr>
              <w:t>t</w:t>
            </w:r>
            <w:r w:rsidRPr="006706AE">
              <w:rPr>
                <w:rFonts w:ascii="Calibri" w:eastAsia="Times New Roman" w:hAnsi="Calibri"/>
                <w:sz w:val="20"/>
                <w:szCs w:val="20"/>
              </w:rPr>
              <w:t>e</w:t>
            </w:r>
            <w:r w:rsidRPr="006706AE">
              <w:rPr>
                <w:rFonts w:ascii="Calibri" w:eastAsia="Times New Roman" w:hAnsi="Calibri"/>
                <w:spacing w:val="-8"/>
                <w:sz w:val="20"/>
                <w:szCs w:val="20"/>
              </w:rPr>
              <w:t xml:space="preserve"> </w:t>
            </w:r>
            <w:r w:rsidRPr="006706AE">
              <w:rPr>
                <w:rFonts w:ascii="Calibri" w:eastAsia="Times New Roman" w:hAnsi="Calibri"/>
                <w:spacing w:val="-2"/>
                <w:sz w:val="20"/>
                <w:szCs w:val="20"/>
              </w:rPr>
              <w:t>th</w:t>
            </w:r>
            <w:r w:rsidRPr="006706AE">
              <w:rPr>
                <w:rFonts w:ascii="Calibri" w:eastAsia="Times New Roman" w:hAnsi="Calibri"/>
                <w:sz w:val="20"/>
                <w:szCs w:val="20"/>
              </w:rPr>
              <w:t>e</w:t>
            </w:r>
            <w:r w:rsidRPr="006706AE">
              <w:rPr>
                <w:rFonts w:ascii="Calibri" w:eastAsia="Times New Roman" w:hAnsi="Calibri"/>
                <w:spacing w:val="-8"/>
                <w:sz w:val="20"/>
                <w:szCs w:val="20"/>
              </w:rPr>
              <w:t xml:space="preserve"> </w:t>
            </w:r>
            <w:r w:rsidRPr="006706AE">
              <w:rPr>
                <w:rFonts w:ascii="Calibri" w:eastAsia="Times New Roman" w:hAnsi="Calibri"/>
                <w:sz w:val="20"/>
                <w:szCs w:val="20"/>
              </w:rPr>
              <w:t>t</w:t>
            </w:r>
            <w:r w:rsidRPr="006706AE">
              <w:rPr>
                <w:rFonts w:ascii="Calibri" w:eastAsia="Times New Roman" w:hAnsi="Calibri"/>
                <w:spacing w:val="-9"/>
                <w:sz w:val="20"/>
                <w:szCs w:val="20"/>
              </w:rPr>
              <w:t>y</w:t>
            </w:r>
            <w:r w:rsidRPr="006706AE">
              <w:rPr>
                <w:rFonts w:ascii="Calibri" w:eastAsia="Times New Roman" w:hAnsi="Calibri"/>
                <w:spacing w:val="-2"/>
                <w:sz w:val="20"/>
                <w:szCs w:val="20"/>
              </w:rPr>
              <w:t>p</w:t>
            </w:r>
            <w:r w:rsidRPr="006706AE">
              <w:rPr>
                <w:rFonts w:ascii="Calibri" w:eastAsia="Times New Roman" w:hAnsi="Calibri"/>
                <w:spacing w:val="-3"/>
                <w:sz w:val="20"/>
                <w:szCs w:val="20"/>
              </w:rPr>
              <w:t>e</w:t>
            </w:r>
            <w:r w:rsidRPr="006706AE">
              <w:rPr>
                <w:rFonts w:ascii="Calibri" w:eastAsia="Times New Roman" w:hAnsi="Calibri"/>
                <w:sz w:val="20"/>
                <w:szCs w:val="20"/>
              </w:rPr>
              <w:t>s</w:t>
            </w:r>
            <w:r w:rsidRPr="006706AE">
              <w:rPr>
                <w:rFonts w:ascii="Calibri" w:eastAsia="Times New Roman" w:hAnsi="Calibri"/>
                <w:spacing w:val="-5"/>
                <w:sz w:val="20"/>
                <w:szCs w:val="20"/>
              </w:rPr>
              <w:t xml:space="preserve"> </w:t>
            </w:r>
            <w:r w:rsidRPr="006706AE">
              <w:rPr>
                <w:rFonts w:ascii="Calibri" w:eastAsia="Times New Roman" w:hAnsi="Calibri"/>
                <w:spacing w:val="-2"/>
                <w:sz w:val="20"/>
                <w:szCs w:val="20"/>
              </w:rPr>
              <w:t>o</w:t>
            </w:r>
            <w:r w:rsidRPr="006706AE">
              <w:rPr>
                <w:rFonts w:ascii="Calibri" w:eastAsia="Times New Roman" w:hAnsi="Calibri"/>
                <w:sz w:val="20"/>
                <w:szCs w:val="20"/>
              </w:rPr>
              <w:t>f</w:t>
            </w:r>
            <w:r w:rsidRPr="006706AE">
              <w:rPr>
                <w:rFonts w:ascii="Calibri" w:eastAsia="Times New Roman" w:hAnsi="Calibri"/>
                <w:spacing w:val="-6"/>
                <w:sz w:val="20"/>
                <w:szCs w:val="20"/>
              </w:rPr>
              <w:t xml:space="preserve"> </w:t>
            </w:r>
            <w:r w:rsidRPr="006706AE">
              <w:rPr>
                <w:rFonts w:ascii="Calibri" w:eastAsia="Times New Roman" w:hAnsi="Calibri"/>
                <w:spacing w:val="-2"/>
                <w:sz w:val="20"/>
                <w:szCs w:val="20"/>
              </w:rPr>
              <w:t>bi</w:t>
            </w:r>
            <w:r w:rsidRPr="006706AE">
              <w:rPr>
                <w:rFonts w:ascii="Calibri" w:eastAsia="Times New Roman" w:hAnsi="Calibri"/>
                <w:spacing w:val="-4"/>
                <w:sz w:val="20"/>
                <w:szCs w:val="20"/>
              </w:rPr>
              <w:t>l</w:t>
            </w:r>
            <w:r w:rsidRPr="006706AE">
              <w:rPr>
                <w:rFonts w:ascii="Calibri" w:eastAsia="Times New Roman" w:hAnsi="Calibri"/>
                <w:spacing w:val="-2"/>
                <w:sz w:val="20"/>
                <w:szCs w:val="20"/>
              </w:rPr>
              <w:t>l</w:t>
            </w:r>
            <w:r w:rsidRPr="006706AE">
              <w:rPr>
                <w:rFonts w:ascii="Calibri" w:eastAsia="Times New Roman" w:hAnsi="Calibri"/>
                <w:sz w:val="20"/>
                <w:szCs w:val="20"/>
              </w:rPr>
              <w:t>s</w:t>
            </w:r>
            <w:r w:rsidRPr="006706AE">
              <w:rPr>
                <w:rFonts w:ascii="Calibri" w:eastAsia="Times New Roman" w:hAnsi="Calibri"/>
                <w:spacing w:val="-7"/>
                <w:sz w:val="20"/>
                <w:szCs w:val="20"/>
              </w:rPr>
              <w:t xml:space="preserve"> </w:t>
            </w:r>
            <w:r w:rsidRPr="006706AE">
              <w:rPr>
                <w:rFonts w:ascii="Calibri" w:eastAsia="Times New Roman" w:hAnsi="Calibri"/>
                <w:spacing w:val="-2"/>
                <w:sz w:val="20"/>
                <w:szCs w:val="20"/>
              </w:rPr>
              <w:t>t</w:t>
            </w:r>
            <w:r w:rsidRPr="006706AE">
              <w:rPr>
                <w:rFonts w:ascii="Calibri" w:eastAsia="Times New Roman" w:hAnsi="Calibri"/>
                <w:sz w:val="20"/>
                <w:szCs w:val="20"/>
              </w:rPr>
              <w:t>o</w:t>
            </w:r>
            <w:r w:rsidRPr="006706AE">
              <w:rPr>
                <w:rFonts w:ascii="Calibri" w:eastAsia="Times New Roman" w:hAnsi="Calibri"/>
                <w:spacing w:val="-7"/>
                <w:sz w:val="20"/>
                <w:szCs w:val="20"/>
              </w:rPr>
              <w:t xml:space="preserve"> </w:t>
            </w:r>
            <w:r w:rsidRPr="006706AE">
              <w:rPr>
                <w:rFonts w:ascii="Calibri" w:eastAsia="Times New Roman" w:hAnsi="Calibri"/>
                <w:spacing w:val="-2"/>
                <w:sz w:val="20"/>
                <w:szCs w:val="20"/>
              </w:rPr>
              <w:t>b</w:t>
            </w:r>
            <w:r w:rsidRPr="006706AE">
              <w:rPr>
                <w:rFonts w:ascii="Calibri" w:eastAsia="Times New Roman" w:hAnsi="Calibri"/>
                <w:sz w:val="20"/>
                <w:szCs w:val="20"/>
              </w:rPr>
              <w:t>e</w:t>
            </w:r>
            <w:r w:rsidRPr="006706AE">
              <w:rPr>
                <w:rFonts w:ascii="Calibri" w:eastAsia="Times New Roman" w:hAnsi="Calibri"/>
                <w:spacing w:val="-6"/>
                <w:sz w:val="20"/>
                <w:szCs w:val="20"/>
              </w:rPr>
              <w:t xml:space="preserve"> </w:t>
            </w:r>
            <w:r w:rsidRPr="006706AE">
              <w:rPr>
                <w:rFonts w:ascii="Calibri" w:eastAsia="Times New Roman" w:hAnsi="Calibri"/>
                <w:spacing w:val="-2"/>
                <w:sz w:val="20"/>
                <w:szCs w:val="20"/>
              </w:rPr>
              <w:t>us</w:t>
            </w:r>
            <w:r w:rsidRPr="006706AE">
              <w:rPr>
                <w:rFonts w:ascii="Calibri" w:eastAsia="Times New Roman" w:hAnsi="Calibri"/>
                <w:spacing w:val="-3"/>
                <w:sz w:val="20"/>
                <w:szCs w:val="20"/>
              </w:rPr>
              <w:t>e</w:t>
            </w:r>
            <w:r w:rsidRPr="006706AE">
              <w:rPr>
                <w:rFonts w:ascii="Calibri" w:eastAsia="Times New Roman" w:hAnsi="Calibri"/>
                <w:sz w:val="20"/>
                <w:szCs w:val="20"/>
              </w:rPr>
              <w:t>d.</w:t>
            </w:r>
          </w:p>
          <w:p w14:paraId="1F0E6569" w14:textId="77777777" w:rsidR="006706AE" w:rsidRPr="006706AE" w:rsidRDefault="006706AE" w:rsidP="008638C4">
            <w:pPr>
              <w:numPr>
                <w:ilvl w:val="0"/>
                <w:numId w:val="354"/>
              </w:numPr>
              <w:spacing w:after="0" w:line="360" w:lineRule="auto"/>
              <w:ind w:left="185" w:right="-20" w:hanging="185"/>
              <w:contextualSpacing/>
              <w:jc w:val="left"/>
              <w:rPr>
                <w:rFonts w:ascii="Calibri" w:eastAsia="Times New Roman" w:hAnsi="Calibri"/>
                <w:sz w:val="20"/>
                <w:szCs w:val="20"/>
              </w:rPr>
            </w:pPr>
            <w:r w:rsidRPr="006706AE">
              <w:rPr>
                <w:rFonts w:ascii="Calibri" w:eastAsia="Times New Roman" w:hAnsi="Calibri"/>
                <w:spacing w:val="-1"/>
                <w:sz w:val="20"/>
                <w:szCs w:val="20"/>
              </w:rPr>
              <w:t>Describe &amp; p</w:t>
            </w:r>
            <w:r w:rsidRPr="006706AE">
              <w:rPr>
                <w:rFonts w:ascii="Calibri" w:eastAsia="Times New Roman" w:hAnsi="Calibri"/>
                <w:spacing w:val="-3"/>
                <w:sz w:val="20"/>
                <w:szCs w:val="20"/>
              </w:rPr>
              <w:t>re</w:t>
            </w:r>
            <w:r w:rsidRPr="006706AE">
              <w:rPr>
                <w:rFonts w:ascii="Calibri" w:eastAsia="Times New Roman" w:hAnsi="Calibri"/>
                <w:spacing w:val="-2"/>
                <w:sz w:val="20"/>
                <w:szCs w:val="20"/>
              </w:rPr>
              <w:t>p</w:t>
            </w:r>
            <w:r w:rsidRPr="006706AE">
              <w:rPr>
                <w:rFonts w:ascii="Calibri" w:eastAsia="Times New Roman" w:hAnsi="Calibri"/>
                <w:spacing w:val="-3"/>
                <w:sz w:val="20"/>
                <w:szCs w:val="20"/>
              </w:rPr>
              <w:t>are</w:t>
            </w:r>
            <w:r w:rsidRPr="006706AE">
              <w:rPr>
                <w:rFonts w:ascii="Calibri" w:eastAsia="Times New Roman" w:hAnsi="Calibri"/>
                <w:spacing w:val="5"/>
                <w:sz w:val="20"/>
                <w:szCs w:val="20"/>
              </w:rPr>
              <w:t xml:space="preserve"> </w:t>
            </w:r>
            <w:r w:rsidRPr="006706AE">
              <w:rPr>
                <w:rFonts w:ascii="Calibri" w:eastAsia="Times New Roman" w:hAnsi="Calibri"/>
                <w:spacing w:val="-2"/>
                <w:sz w:val="20"/>
                <w:szCs w:val="20"/>
              </w:rPr>
              <w:t>o</w:t>
            </w:r>
            <w:r w:rsidRPr="006706AE">
              <w:rPr>
                <w:rFonts w:ascii="Calibri" w:eastAsia="Times New Roman" w:hAnsi="Calibri"/>
                <w:sz w:val="20"/>
                <w:szCs w:val="20"/>
              </w:rPr>
              <w:t>f</w:t>
            </w:r>
            <w:r w:rsidRPr="006706AE">
              <w:rPr>
                <w:rFonts w:ascii="Calibri" w:eastAsia="Times New Roman" w:hAnsi="Calibri"/>
                <w:spacing w:val="1"/>
                <w:sz w:val="20"/>
                <w:szCs w:val="20"/>
              </w:rPr>
              <w:t xml:space="preserve"> </w:t>
            </w:r>
            <w:r w:rsidRPr="006706AE">
              <w:rPr>
                <w:rFonts w:ascii="Calibri" w:eastAsia="Times New Roman" w:hAnsi="Calibri"/>
                <w:spacing w:val="-2"/>
                <w:sz w:val="20"/>
                <w:szCs w:val="20"/>
              </w:rPr>
              <w:t>bi</w:t>
            </w:r>
            <w:r w:rsidRPr="006706AE">
              <w:rPr>
                <w:rFonts w:ascii="Calibri" w:eastAsia="Times New Roman" w:hAnsi="Calibri"/>
                <w:spacing w:val="-4"/>
                <w:sz w:val="20"/>
                <w:szCs w:val="20"/>
              </w:rPr>
              <w:t>l</w:t>
            </w:r>
            <w:r w:rsidRPr="006706AE">
              <w:rPr>
                <w:rFonts w:ascii="Calibri" w:eastAsia="Times New Roman" w:hAnsi="Calibri"/>
                <w:spacing w:val="-2"/>
                <w:sz w:val="20"/>
                <w:szCs w:val="20"/>
              </w:rPr>
              <w:t>l</w:t>
            </w:r>
            <w:r w:rsidRPr="006706AE">
              <w:rPr>
                <w:rFonts w:ascii="Calibri" w:eastAsia="Times New Roman" w:hAnsi="Calibri"/>
                <w:spacing w:val="-5"/>
                <w:sz w:val="20"/>
                <w:szCs w:val="20"/>
              </w:rPr>
              <w:t>s</w:t>
            </w:r>
            <w:r w:rsidRPr="006706AE">
              <w:rPr>
                <w:rFonts w:ascii="Calibri" w:eastAsia="Times New Roman" w:hAnsi="Calibri"/>
                <w:sz w:val="20"/>
                <w:szCs w:val="20"/>
              </w:rPr>
              <w:t>,</w:t>
            </w:r>
            <w:r w:rsidRPr="006706AE">
              <w:rPr>
                <w:rFonts w:ascii="Calibri" w:eastAsia="Times New Roman" w:hAnsi="Calibri"/>
                <w:spacing w:val="5"/>
                <w:sz w:val="20"/>
                <w:szCs w:val="20"/>
              </w:rPr>
              <w:t xml:space="preserve"> </w:t>
            </w:r>
            <w:r w:rsidRPr="006706AE">
              <w:rPr>
                <w:rFonts w:ascii="Calibri" w:eastAsia="Times New Roman" w:hAnsi="Calibri"/>
                <w:spacing w:val="-3"/>
                <w:sz w:val="20"/>
                <w:szCs w:val="20"/>
              </w:rPr>
              <w:t>r</w:t>
            </w:r>
            <w:r w:rsidRPr="006706AE">
              <w:rPr>
                <w:rFonts w:ascii="Calibri" w:eastAsia="Times New Roman" w:hAnsi="Calibri"/>
                <w:spacing w:val="-2"/>
                <w:sz w:val="20"/>
                <w:szCs w:val="20"/>
              </w:rPr>
              <w:t>un</w:t>
            </w:r>
            <w:r w:rsidRPr="006706AE">
              <w:rPr>
                <w:rFonts w:ascii="Calibri" w:eastAsia="Times New Roman" w:hAnsi="Calibri"/>
                <w:spacing w:val="-5"/>
                <w:sz w:val="20"/>
                <w:szCs w:val="20"/>
              </w:rPr>
              <w:t>n</w:t>
            </w:r>
            <w:r w:rsidRPr="006706AE">
              <w:rPr>
                <w:rFonts w:ascii="Calibri" w:eastAsia="Times New Roman" w:hAnsi="Calibri"/>
                <w:spacing w:val="-2"/>
                <w:sz w:val="20"/>
                <w:szCs w:val="20"/>
              </w:rPr>
              <w:t>in</w:t>
            </w:r>
            <w:r w:rsidRPr="006706AE">
              <w:rPr>
                <w:rFonts w:ascii="Calibri" w:eastAsia="Times New Roman" w:hAnsi="Calibri"/>
                <w:sz w:val="20"/>
                <w:szCs w:val="20"/>
              </w:rPr>
              <w:t>g</w:t>
            </w:r>
            <w:r w:rsidRPr="006706AE">
              <w:rPr>
                <w:rFonts w:ascii="Calibri" w:eastAsia="Times New Roman" w:hAnsi="Calibri"/>
                <w:spacing w:val="2"/>
                <w:sz w:val="20"/>
                <w:szCs w:val="20"/>
              </w:rPr>
              <w:t xml:space="preserve"> </w:t>
            </w:r>
            <w:r w:rsidRPr="006706AE">
              <w:rPr>
                <w:rFonts w:ascii="Calibri" w:eastAsia="Times New Roman" w:hAnsi="Calibri"/>
                <w:spacing w:val="-2"/>
                <w:sz w:val="20"/>
                <w:szCs w:val="20"/>
              </w:rPr>
              <w:t>bi</w:t>
            </w:r>
            <w:r w:rsidRPr="006706AE">
              <w:rPr>
                <w:rFonts w:ascii="Calibri" w:eastAsia="Times New Roman" w:hAnsi="Calibri"/>
                <w:spacing w:val="-4"/>
                <w:sz w:val="20"/>
                <w:szCs w:val="20"/>
              </w:rPr>
              <w:t>l</w:t>
            </w:r>
            <w:r w:rsidRPr="006706AE">
              <w:rPr>
                <w:rFonts w:ascii="Calibri" w:eastAsia="Times New Roman" w:hAnsi="Calibri"/>
                <w:spacing w:val="-2"/>
                <w:sz w:val="20"/>
                <w:szCs w:val="20"/>
              </w:rPr>
              <w:t>ls</w:t>
            </w:r>
            <w:r w:rsidRPr="006706AE">
              <w:rPr>
                <w:rFonts w:ascii="Calibri" w:eastAsia="Times New Roman" w:hAnsi="Calibri"/>
                <w:sz w:val="20"/>
                <w:szCs w:val="20"/>
              </w:rPr>
              <w:t>,</w:t>
            </w:r>
            <w:r w:rsidRPr="006706AE">
              <w:rPr>
                <w:rFonts w:ascii="Calibri" w:eastAsia="Times New Roman" w:hAnsi="Calibri"/>
                <w:spacing w:val="5"/>
                <w:sz w:val="20"/>
                <w:szCs w:val="20"/>
              </w:rPr>
              <w:t xml:space="preserve"> </w:t>
            </w:r>
            <w:r w:rsidRPr="006706AE">
              <w:rPr>
                <w:rFonts w:ascii="Calibri" w:eastAsia="Times New Roman" w:hAnsi="Calibri"/>
                <w:spacing w:val="-6"/>
                <w:sz w:val="20"/>
                <w:szCs w:val="20"/>
              </w:rPr>
              <w:t>f</w:t>
            </w:r>
            <w:r w:rsidRPr="006706AE">
              <w:rPr>
                <w:rFonts w:ascii="Calibri" w:eastAsia="Times New Roman" w:hAnsi="Calibri"/>
                <w:spacing w:val="-2"/>
                <w:sz w:val="20"/>
                <w:szCs w:val="20"/>
              </w:rPr>
              <w:t>in</w:t>
            </w:r>
            <w:r w:rsidRPr="006706AE">
              <w:rPr>
                <w:rFonts w:ascii="Calibri" w:eastAsia="Times New Roman" w:hAnsi="Calibri"/>
                <w:spacing w:val="-3"/>
                <w:sz w:val="20"/>
                <w:szCs w:val="20"/>
              </w:rPr>
              <w:t>a</w:t>
            </w:r>
            <w:r w:rsidRPr="006706AE">
              <w:rPr>
                <w:rFonts w:ascii="Calibri" w:eastAsia="Times New Roman" w:hAnsi="Calibri"/>
                <w:sz w:val="20"/>
                <w:szCs w:val="20"/>
              </w:rPr>
              <w:t>l</w:t>
            </w:r>
            <w:r w:rsidRPr="006706AE">
              <w:rPr>
                <w:rFonts w:ascii="Calibri" w:eastAsia="Times New Roman" w:hAnsi="Calibri"/>
                <w:spacing w:val="5"/>
                <w:sz w:val="20"/>
                <w:szCs w:val="20"/>
              </w:rPr>
              <w:t xml:space="preserve"> </w:t>
            </w:r>
            <w:r w:rsidRPr="006706AE">
              <w:rPr>
                <w:rFonts w:ascii="Calibri" w:eastAsia="Times New Roman" w:hAnsi="Calibri"/>
                <w:spacing w:val="-5"/>
                <w:sz w:val="20"/>
                <w:szCs w:val="20"/>
              </w:rPr>
              <w:t>b</w:t>
            </w:r>
            <w:r w:rsidRPr="006706AE">
              <w:rPr>
                <w:rFonts w:ascii="Calibri" w:eastAsia="Times New Roman" w:hAnsi="Calibri"/>
                <w:spacing w:val="-2"/>
                <w:sz w:val="20"/>
                <w:szCs w:val="20"/>
              </w:rPr>
              <w:t>i</w:t>
            </w:r>
            <w:r w:rsidRPr="006706AE">
              <w:rPr>
                <w:rFonts w:ascii="Calibri" w:eastAsia="Times New Roman" w:hAnsi="Calibri"/>
                <w:spacing w:val="-4"/>
                <w:sz w:val="20"/>
                <w:szCs w:val="20"/>
              </w:rPr>
              <w:t>l</w:t>
            </w:r>
            <w:r w:rsidRPr="006706AE">
              <w:rPr>
                <w:rFonts w:ascii="Calibri" w:eastAsia="Times New Roman" w:hAnsi="Calibri"/>
                <w:spacing w:val="-2"/>
                <w:sz w:val="20"/>
                <w:szCs w:val="20"/>
              </w:rPr>
              <w:t>ls</w:t>
            </w:r>
            <w:r w:rsidRPr="006706AE">
              <w:rPr>
                <w:rFonts w:ascii="Calibri" w:eastAsia="Times New Roman" w:hAnsi="Calibri"/>
                <w:sz w:val="20"/>
                <w:szCs w:val="20"/>
              </w:rPr>
              <w:t>,</w:t>
            </w:r>
            <w:r w:rsidRPr="006706AE">
              <w:rPr>
                <w:rFonts w:ascii="Calibri" w:eastAsia="Times New Roman" w:hAnsi="Calibri"/>
                <w:spacing w:val="2"/>
                <w:sz w:val="20"/>
                <w:szCs w:val="20"/>
              </w:rPr>
              <w:t xml:space="preserve"> </w:t>
            </w:r>
            <w:r w:rsidRPr="006706AE">
              <w:rPr>
                <w:rFonts w:ascii="Calibri" w:eastAsia="Times New Roman" w:hAnsi="Calibri"/>
                <w:sz w:val="20"/>
                <w:szCs w:val="20"/>
              </w:rPr>
              <w:t>first &amp; final bill,</w:t>
            </w:r>
            <w:r w:rsidRPr="006706AE">
              <w:rPr>
                <w:rFonts w:ascii="Calibri" w:eastAsia="Times New Roman" w:hAnsi="Calibri"/>
                <w:spacing w:val="-2"/>
                <w:sz w:val="20"/>
                <w:szCs w:val="20"/>
              </w:rPr>
              <w:t xml:space="preserve"> d</w:t>
            </w:r>
            <w:r w:rsidRPr="006706AE">
              <w:rPr>
                <w:rFonts w:ascii="Calibri" w:eastAsia="Times New Roman" w:hAnsi="Calibri"/>
                <w:spacing w:val="-3"/>
                <w:sz w:val="20"/>
                <w:szCs w:val="20"/>
              </w:rPr>
              <w:t>e</w:t>
            </w:r>
            <w:r w:rsidRPr="006706AE">
              <w:rPr>
                <w:rFonts w:ascii="Calibri" w:eastAsia="Times New Roman" w:hAnsi="Calibri"/>
                <w:spacing w:val="-2"/>
                <w:sz w:val="20"/>
                <w:szCs w:val="20"/>
              </w:rPr>
              <w:t>d</w:t>
            </w:r>
            <w:r w:rsidRPr="006706AE">
              <w:rPr>
                <w:rFonts w:ascii="Calibri" w:eastAsia="Times New Roman" w:hAnsi="Calibri"/>
                <w:spacing w:val="-5"/>
                <w:sz w:val="20"/>
                <w:szCs w:val="20"/>
              </w:rPr>
              <w:t>u</w:t>
            </w:r>
            <w:r w:rsidRPr="006706AE">
              <w:rPr>
                <w:rFonts w:ascii="Calibri" w:eastAsia="Times New Roman" w:hAnsi="Calibri"/>
                <w:spacing w:val="-3"/>
                <w:sz w:val="20"/>
                <w:szCs w:val="20"/>
              </w:rPr>
              <w:t>c</w:t>
            </w:r>
            <w:r w:rsidRPr="006706AE">
              <w:rPr>
                <w:rFonts w:ascii="Calibri" w:eastAsia="Times New Roman" w:hAnsi="Calibri"/>
                <w:spacing w:val="-2"/>
                <w:sz w:val="20"/>
                <w:szCs w:val="20"/>
              </w:rPr>
              <w:t>tio</w:t>
            </w:r>
            <w:r w:rsidRPr="006706AE">
              <w:rPr>
                <w:rFonts w:ascii="Calibri" w:eastAsia="Times New Roman" w:hAnsi="Calibri"/>
                <w:spacing w:val="-5"/>
                <w:sz w:val="20"/>
                <w:szCs w:val="20"/>
              </w:rPr>
              <w:t>n</w:t>
            </w:r>
            <w:r w:rsidRPr="006706AE">
              <w:rPr>
                <w:rFonts w:ascii="Calibri" w:eastAsia="Times New Roman" w:hAnsi="Calibri"/>
                <w:sz w:val="20"/>
                <w:szCs w:val="20"/>
              </w:rPr>
              <w:t>s</w:t>
            </w:r>
            <w:r w:rsidRPr="006706AE">
              <w:rPr>
                <w:rFonts w:ascii="Calibri" w:eastAsia="Times New Roman" w:hAnsi="Calibri"/>
                <w:spacing w:val="5"/>
                <w:sz w:val="20"/>
                <w:szCs w:val="20"/>
              </w:rPr>
              <w:t xml:space="preserve"> </w:t>
            </w:r>
            <w:r w:rsidRPr="006706AE">
              <w:rPr>
                <w:rFonts w:ascii="Calibri" w:eastAsia="Times New Roman" w:hAnsi="Calibri"/>
                <w:spacing w:val="-2"/>
                <w:sz w:val="20"/>
                <w:szCs w:val="20"/>
              </w:rPr>
              <w:t>t</w:t>
            </w:r>
            <w:r w:rsidRPr="006706AE">
              <w:rPr>
                <w:rFonts w:ascii="Calibri" w:eastAsia="Times New Roman" w:hAnsi="Calibri"/>
                <w:sz w:val="20"/>
                <w:szCs w:val="20"/>
              </w:rPr>
              <w:t>o</w:t>
            </w:r>
            <w:r w:rsidRPr="006706AE">
              <w:rPr>
                <w:rFonts w:ascii="Calibri" w:eastAsia="Times New Roman" w:hAnsi="Calibri"/>
                <w:spacing w:val="2"/>
                <w:sz w:val="20"/>
                <w:szCs w:val="20"/>
              </w:rPr>
              <w:t xml:space="preserve"> </w:t>
            </w:r>
            <w:r w:rsidRPr="006706AE">
              <w:rPr>
                <w:rFonts w:ascii="Calibri" w:eastAsia="Times New Roman" w:hAnsi="Calibri"/>
                <w:spacing w:val="-2"/>
                <w:sz w:val="20"/>
                <w:szCs w:val="20"/>
              </w:rPr>
              <w:t>b</w:t>
            </w:r>
            <w:r w:rsidRPr="006706AE">
              <w:rPr>
                <w:rFonts w:ascii="Calibri" w:eastAsia="Times New Roman" w:hAnsi="Calibri"/>
                <w:sz w:val="20"/>
                <w:szCs w:val="20"/>
              </w:rPr>
              <w:t>e</w:t>
            </w:r>
            <w:r w:rsidRPr="006706AE">
              <w:rPr>
                <w:rFonts w:ascii="Calibri" w:eastAsia="Times New Roman" w:hAnsi="Calibri"/>
                <w:spacing w:val="4"/>
                <w:sz w:val="20"/>
                <w:szCs w:val="20"/>
              </w:rPr>
              <w:t xml:space="preserve"> </w:t>
            </w:r>
            <w:r w:rsidRPr="006706AE">
              <w:rPr>
                <w:rFonts w:ascii="Calibri" w:eastAsia="Times New Roman" w:hAnsi="Calibri"/>
                <w:spacing w:val="-2"/>
                <w:sz w:val="20"/>
                <w:szCs w:val="20"/>
              </w:rPr>
              <w:t>m</w:t>
            </w:r>
            <w:r w:rsidRPr="006706AE">
              <w:rPr>
                <w:rFonts w:ascii="Calibri" w:eastAsia="Times New Roman" w:hAnsi="Calibri"/>
                <w:spacing w:val="-3"/>
                <w:sz w:val="20"/>
                <w:szCs w:val="20"/>
              </w:rPr>
              <w:t>a</w:t>
            </w:r>
            <w:r w:rsidRPr="006706AE">
              <w:rPr>
                <w:rFonts w:ascii="Calibri" w:eastAsia="Times New Roman" w:hAnsi="Calibri"/>
                <w:spacing w:val="-2"/>
                <w:sz w:val="20"/>
                <w:szCs w:val="20"/>
              </w:rPr>
              <w:t>d</w:t>
            </w:r>
            <w:r w:rsidRPr="006706AE">
              <w:rPr>
                <w:rFonts w:ascii="Calibri" w:eastAsia="Times New Roman" w:hAnsi="Calibri"/>
                <w:sz w:val="20"/>
                <w:szCs w:val="20"/>
              </w:rPr>
              <w:t>e</w:t>
            </w:r>
            <w:r w:rsidRPr="006706AE">
              <w:rPr>
                <w:rFonts w:ascii="Calibri" w:eastAsia="Times New Roman" w:hAnsi="Calibri"/>
                <w:spacing w:val="4"/>
                <w:sz w:val="20"/>
                <w:szCs w:val="20"/>
              </w:rPr>
              <w:t xml:space="preserve"> </w:t>
            </w:r>
            <w:r w:rsidRPr="006706AE">
              <w:rPr>
                <w:rFonts w:ascii="Calibri" w:eastAsia="Times New Roman" w:hAnsi="Calibri"/>
                <w:spacing w:val="-3"/>
                <w:sz w:val="20"/>
                <w:szCs w:val="20"/>
              </w:rPr>
              <w:t>fr</w:t>
            </w:r>
            <w:r w:rsidRPr="006706AE">
              <w:rPr>
                <w:rFonts w:ascii="Calibri" w:eastAsia="Times New Roman" w:hAnsi="Calibri"/>
                <w:spacing w:val="-5"/>
                <w:sz w:val="20"/>
                <w:szCs w:val="20"/>
              </w:rPr>
              <w:t>o</w:t>
            </w:r>
            <w:r w:rsidRPr="006706AE">
              <w:rPr>
                <w:rFonts w:ascii="Calibri" w:eastAsia="Times New Roman" w:hAnsi="Calibri"/>
                <w:sz w:val="20"/>
                <w:szCs w:val="20"/>
              </w:rPr>
              <w:t>m</w:t>
            </w:r>
            <w:r w:rsidRPr="006706AE">
              <w:rPr>
                <w:rFonts w:ascii="Calibri" w:eastAsia="Times New Roman" w:hAnsi="Calibri"/>
                <w:spacing w:val="5"/>
                <w:sz w:val="20"/>
                <w:szCs w:val="20"/>
              </w:rPr>
              <w:t xml:space="preserve"> </w:t>
            </w:r>
            <w:r w:rsidRPr="006706AE">
              <w:rPr>
                <w:rFonts w:ascii="Calibri" w:eastAsia="Times New Roman" w:hAnsi="Calibri"/>
                <w:spacing w:val="-2"/>
                <w:sz w:val="20"/>
                <w:szCs w:val="20"/>
              </w:rPr>
              <w:t>b</w:t>
            </w:r>
            <w:r w:rsidRPr="006706AE">
              <w:rPr>
                <w:rFonts w:ascii="Calibri" w:eastAsia="Times New Roman" w:hAnsi="Calibri"/>
                <w:spacing w:val="-4"/>
                <w:sz w:val="20"/>
                <w:szCs w:val="20"/>
              </w:rPr>
              <w:t>i</w:t>
            </w:r>
            <w:r w:rsidRPr="006706AE">
              <w:rPr>
                <w:rFonts w:ascii="Calibri" w:eastAsia="Times New Roman" w:hAnsi="Calibri"/>
                <w:spacing w:val="-2"/>
                <w:sz w:val="20"/>
                <w:szCs w:val="20"/>
              </w:rPr>
              <w:t>l</w:t>
            </w:r>
            <w:r w:rsidRPr="006706AE">
              <w:rPr>
                <w:rFonts w:ascii="Calibri" w:eastAsia="Times New Roman" w:hAnsi="Calibri"/>
                <w:spacing w:val="-4"/>
                <w:sz w:val="20"/>
                <w:szCs w:val="20"/>
              </w:rPr>
              <w:t>l</w:t>
            </w:r>
            <w:r w:rsidRPr="006706AE">
              <w:rPr>
                <w:rFonts w:ascii="Calibri" w:eastAsia="Times New Roman" w:hAnsi="Calibri"/>
                <w:sz w:val="20"/>
                <w:szCs w:val="20"/>
              </w:rPr>
              <w:t xml:space="preserve">s </w:t>
            </w:r>
            <w:r w:rsidRPr="006706AE">
              <w:rPr>
                <w:rFonts w:ascii="Calibri" w:eastAsia="Times New Roman" w:hAnsi="Calibri"/>
                <w:spacing w:val="-3"/>
                <w:sz w:val="20"/>
                <w:szCs w:val="20"/>
              </w:rPr>
              <w:t>c</w:t>
            </w:r>
            <w:r w:rsidRPr="006706AE">
              <w:rPr>
                <w:rFonts w:ascii="Calibri" w:eastAsia="Times New Roman" w:hAnsi="Calibri"/>
                <w:spacing w:val="-2"/>
                <w:sz w:val="20"/>
                <w:szCs w:val="20"/>
              </w:rPr>
              <w:t>h</w:t>
            </w:r>
            <w:r w:rsidRPr="006706AE">
              <w:rPr>
                <w:rFonts w:ascii="Calibri" w:eastAsia="Times New Roman" w:hAnsi="Calibri"/>
                <w:spacing w:val="-3"/>
                <w:sz w:val="20"/>
                <w:szCs w:val="20"/>
              </w:rPr>
              <w:t>ec</w:t>
            </w:r>
            <w:r w:rsidRPr="006706AE">
              <w:rPr>
                <w:rFonts w:ascii="Calibri" w:eastAsia="Times New Roman" w:hAnsi="Calibri"/>
                <w:spacing w:val="-2"/>
                <w:sz w:val="20"/>
                <w:szCs w:val="20"/>
              </w:rPr>
              <w:t>kin</w:t>
            </w:r>
            <w:r w:rsidRPr="006706AE">
              <w:rPr>
                <w:rFonts w:ascii="Calibri" w:eastAsia="Times New Roman" w:hAnsi="Calibri"/>
                <w:sz w:val="20"/>
                <w:szCs w:val="20"/>
              </w:rPr>
              <w:t xml:space="preserve">g </w:t>
            </w:r>
            <w:r w:rsidRPr="006706AE">
              <w:rPr>
                <w:rFonts w:ascii="Calibri" w:eastAsia="Times New Roman" w:hAnsi="Calibri"/>
                <w:spacing w:val="-2"/>
                <w:sz w:val="20"/>
                <w:szCs w:val="20"/>
              </w:rPr>
              <w:t>o</w:t>
            </w:r>
            <w:r w:rsidRPr="006706AE">
              <w:rPr>
                <w:rFonts w:ascii="Calibri" w:eastAsia="Times New Roman" w:hAnsi="Calibri"/>
                <w:sz w:val="20"/>
                <w:szCs w:val="20"/>
              </w:rPr>
              <w:t>f</w:t>
            </w:r>
            <w:r w:rsidRPr="006706AE">
              <w:rPr>
                <w:rFonts w:ascii="Calibri" w:eastAsia="Times New Roman" w:hAnsi="Calibri"/>
                <w:spacing w:val="2"/>
                <w:sz w:val="20"/>
                <w:szCs w:val="20"/>
              </w:rPr>
              <w:t xml:space="preserve"> </w:t>
            </w:r>
            <w:r w:rsidRPr="006706AE">
              <w:rPr>
                <w:rFonts w:ascii="Calibri" w:eastAsia="Times New Roman" w:hAnsi="Calibri"/>
                <w:spacing w:val="-2"/>
                <w:sz w:val="20"/>
                <w:szCs w:val="20"/>
              </w:rPr>
              <w:t>bi</w:t>
            </w:r>
            <w:r w:rsidRPr="006706AE">
              <w:rPr>
                <w:rFonts w:ascii="Calibri" w:eastAsia="Times New Roman" w:hAnsi="Calibri"/>
                <w:spacing w:val="-4"/>
                <w:sz w:val="20"/>
                <w:szCs w:val="20"/>
              </w:rPr>
              <w:t>l</w:t>
            </w:r>
            <w:r w:rsidRPr="006706AE">
              <w:rPr>
                <w:rFonts w:ascii="Calibri" w:eastAsia="Times New Roman" w:hAnsi="Calibri"/>
                <w:spacing w:val="-2"/>
                <w:sz w:val="20"/>
                <w:szCs w:val="20"/>
              </w:rPr>
              <w:t>ls</w:t>
            </w:r>
            <w:r w:rsidRPr="006706AE">
              <w:rPr>
                <w:rFonts w:ascii="Calibri" w:eastAsia="Times New Roman" w:hAnsi="Calibri"/>
                <w:sz w:val="20"/>
                <w:szCs w:val="20"/>
              </w:rPr>
              <w:t>,</w:t>
            </w:r>
            <w:r w:rsidRPr="006706AE">
              <w:rPr>
                <w:rFonts w:ascii="Calibri" w:eastAsia="Times New Roman" w:hAnsi="Calibri"/>
                <w:spacing w:val="2"/>
                <w:sz w:val="20"/>
                <w:szCs w:val="20"/>
              </w:rPr>
              <w:t xml:space="preserve"> </w:t>
            </w:r>
            <w:r w:rsidRPr="006706AE">
              <w:rPr>
                <w:rFonts w:ascii="Calibri" w:eastAsia="Times New Roman" w:hAnsi="Calibri"/>
                <w:spacing w:val="-2"/>
                <w:sz w:val="20"/>
                <w:szCs w:val="20"/>
              </w:rPr>
              <w:t>v</w:t>
            </w:r>
            <w:r w:rsidRPr="006706AE">
              <w:rPr>
                <w:rFonts w:ascii="Calibri" w:eastAsia="Times New Roman" w:hAnsi="Calibri"/>
                <w:spacing w:val="-6"/>
                <w:sz w:val="20"/>
                <w:szCs w:val="20"/>
              </w:rPr>
              <w:t>a</w:t>
            </w:r>
            <w:r w:rsidRPr="006706AE">
              <w:rPr>
                <w:rFonts w:ascii="Calibri" w:eastAsia="Times New Roman" w:hAnsi="Calibri"/>
                <w:spacing w:val="-2"/>
                <w:sz w:val="20"/>
                <w:szCs w:val="20"/>
              </w:rPr>
              <w:t>l</w:t>
            </w:r>
            <w:r w:rsidRPr="006706AE">
              <w:rPr>
                <w:rFonts w:ascii="Calibri" w:eastAsia="Times New Roman" w:hAnsi="Calibri"/>
                <w:spacing w:val="-5"/>
                <w:sz w:val="20"/>
                <w:szCs w:val="20"/>
              </w:rPr>
              <w:t>u</w:t>
            </w:r>
            <w:r w:rsidRPr="006706AE">
              <w:rPr>
                <w:rFonts w:ascii="Calibri" w:eastAsia="Times New Roman" w:hAnsi="Calibri"/>
                <w:sz w:val="20"/>
                <w:szCs w:val="20"/>
              </w:rPr>
              <w:t>e</w:t>
            </w:r>
            <w:r w:rsidRPr="006706AE">
              <w:rPr>
                <w:rFonts w:ascii="Calibri" w:eastAsia="Times New Roman" w:hAnsi="Calibri"/>
                <w:spacing w:val="1"/>
                <w:sz w:val="20"/>
                <w:szCs w:val="20"/>
              </w:rPr>
              <w:t xml:space="preserve"> </w:t>
            </w:r>
            <w:r w:rsidRPr="006706AE">
              <w:rPr>
                <w:rFonts w:ascii="Calibri" w:eastAsia="Times New Roman" w:hAnsi="Calibri"/>
                <w:spacing w:val="-3"/>
                <w:sz w:val="20"/>
                <w:szCs w:val="20"/>
              </w:rPr>
              <w:t>e</w:t>
            </w:r>
            <w:r w:rsidRPr="006706AE">
              <w:rPr>
                <w:rFonts w:ascii="Calibri" w:eastAsia="Times New Roman" w:hAnsi="Calibri"/>
                <w:spacing w:val="-2"/>
                <w:sz w:val="20"/>
                <w:szCs w:val="20"/>
              </w:rPr>
              <w:t>n</w:t>
            </w:r>
            <w:r w:rsidRPr="006706AE">
              <w:rPr>
                <w:rFonts w:ascii="Calibri" w:eastAsia="Times New Roman" w:hAnsi="Calibri"/>
                <w:spacing w:val="-5"/>
                <w:sz w:val="20"/>
                <w:szCs w:val="20"/>
              </w:rPr>
              <w:t>g</w:t>
            </w:r>
            <w:r w:rsidRPr="006706AE">
              <w:rPr>
                <w:rFonts w:ascii="Calibri" w:eastAsia="Times New Roman" w:hAnsi="Calibri"/>
                <w:spacing w:val="-2"/>
                <w:sz w:val="20"/>
                <w:szCs w:val="20"/>
              </w:rPr>
              <w:t>in</w:t>
            </w:r>
            <w:r w:rsidRPr="006706AE">
              <w:rPr>
                <w:rFonts w:ascii="Calibri" w:eastAsia="Times New Roman" w:hAnsi="Calibri"/>
                <w:spacing w:val="-3"/>
                <w:sz w:val="20"/>
                <w:szCs w:val="20"/>
              </w:rPr>
              <w:t>eer</w:t>
            </w:r>
            <w:r w:rsidRPr="006706AE">
              <w:rPr>
                <w:rFonts w:ascii="Calibri" w:eastAsia="Times New Roman" w:hAnsi="Calibri"/>
                <w:spacing w:val="-2"/>
                <w:sz w:val="20"/>
                <w:szCs w:val="20"/>
              </w:rPr>
              <w:t>in</w:t>
            </w:r>
            <w:r w:rsidRPr="006706AE">
              <w:rPr>
                <w:rFonts w:ascii="Calibri" w:eastAsia="Times New Roman" w:hAnsi="Calibri"/>
                <w:spacing w:val="-5"/>
                <w:sz w:val="20"/>
                <w:szCs w:val="20"/>
              </w:rPr>
              <w:t>g</w:t>
            </w:r>
            <w:r w:rsidRPr="006706AE">
              <w:rPr>
                <w:rFonts w:ascii="Calibri" w:eastAsia="Times New Roman" w:hAnsi="Calibri"/>
                <w:sz w:val="20"/>
                <w:szCs w:val="20"/>
              </w:rPr>
              <w:t>,</w:t>
            </w:r>
            <w:r w:rsidRPr="006706AE">
              <w:rPr>
                <w:rFonts w:ascii="Calibri" w:eastAsia="Times New Roman" w:hAnsi="Calibri"/>
                <w:spacing w:val="2"/>
                <w:sz w:val="20"/>
                <w:szCs w:val="20"/>
              </w:rPr>
              <w:t xml:space="preserve"> </w:t>
            </w:r>
            <w:r w:rsidRPr="006706AE">
              <w:rPr>
                <w:rFonts w:ascii="Calibri" w:eastAsia="Times New Roman" w:hAnsi="Calibri"/>
                <w:spacing w:val="-3"/>
                <w:sz w:val="20"/>
                <w:szCs w:val="20"/>
              </w:rPr>
              <w:t>c</w:t>
            </w:r>
            <w:r w:rsidRPr="006706AE">
              <w:rPr>
                <w:rFonts w:ascii="Calibri" w:eastAsia="Times New Roman" w:hAnsi="Calibri"/>
                <w:spacing w:val="-2"/>
                <w:sz w:val="20"/>
                <w:szCs w:val="20"/>
              </w:rPr>
              <w:t>os</w:t>
            </w:r>
            <w:r w:rsidRPr="006706AE">
              <w:rPr>
                <w:rFonts w:ascii="Calibri" w:eastAsia="Times New Roman" w:hAnsi="Calibri"/>
                <w:sz w:val="20"/>
                <w:szCs w:val="20"/>
              </w:rPr>
              <w:t>t</w:t>
            </w:r>
            <w:r w:rsidRPr="006706AE">
              <w:rPr>
                <w:rFonts w:ascii="Calibri" w:eastAsia="Times New Roman" w:hAnsi="Calibri"/>
                <w:spacing w:val="3"/>
                <w:sz w:val="20"/>
                <w:szCs w:val="20"/>
              </w:rPr>
              <w:t xml:space="preserve"> </w:t>
            </w:r>
            <w:r w:rsidRPr="006706AE">
              <w:rPr>
                <w:rFonts w:ascii="Calibri" w:eastAsia="Times New Roman" w:hAnsi="Calibri"/>
                <w:spacing w:val="-3"/>
                <w:sz w:val="20"/>
                <w:szCs w:val="20"/>
              </w:rPr>
              <w:t>acc</w:t>
            </w:r>
            <w:r w:rsidRPr="006706AE">
              <w:rPr>
                <w:rFonts w:ascii="Calibri" w:eastAsia="Times New Roman" w:hAnsi="Calibri"/>
                <w:spacing w:val="-2"/>
                <w:sz w:val="20"/>
                <w:szCs w:val="20"/>
              </w:rPr>
              <w:t>oun</w:t>
            </w:r>
            <w:r w:rsidRPr="006706AE">
              <w:rPr>
                <w:rFonts w:ascii="Calibri" w:eastAsia="Times New Roman" w:hAnsi="Calibri"/>
                <w:spacing w:val="-4"/>
                <w:sz w:val="20"/>
                <w:szCs w:val="20"/>
              </w:rPr>
              <w:t>t</w:t>
            </w:r>
            <w:r w:rsidRPr="006706AE">
              <w:rPr>
                <w:rFonts w:ascii="Calibri" w:eastAsia="Times New Roman" w:hAnsi="Calibri"/>
                <w:spacing w:val="-2"/>
                <w:sz w:val="20"/>
                <w:szCs w:val="20"/>
              </w:rPr>
              <w:t>in</w:t>
            </w:r>
            <w:r w:rsidRPr="006706AE">
              <w:rPr>
                <w:rFonts w:ascii="Calibri" w:eastAsia="Times New Roman" w:hAnsi="Calibri"/>
                <w:sz w:val="20"/>
                <w:szCs w:val="20"/>
              </w:rPr>
              <w:t xml:space="preserve">g </w:t>
            </w:r>
            <w:r w:rsidRPr="006706AE">
              <w:rPr>
                <w:rFonts w:ascii="Calibri" w:eastAsia="Times New Roman" w:hAnsi="Calibri"/>
                <w:spacing w:val="-3"/>
                <w:sz w:val="20"/>
                <w:szCs w:val="20"/>
              </w:rPr>
              <w:t>(</w:t>
            </w:r>
            <w:r w:rsidRPr="006706AE">
              <w:rPr>
                <w:rFonts w:ascii="Calibri" w:eastAsia="Times New Roman" w:hAnsi="Calibri"/>
                <w:spacing w:val="-2"/>
                <w:sz w:val="20"/>
                <w:szCs w:val="20"/>
              </w:rPr>
              <w:t>int</w:t>
            </w:r>
            <w:r w:rsidRPr="006706AE">
              <w:rPr>
                <w:rFonts w:ascii="Calibri" w:eastAsia="Times New Roman" w:hAnsi="Calibri"/>
                <w:spacing w:val="-3"/>
                <w:sz w:val="20"/>
                <w:szCs w:val="20"/>
              </w:rPr>
              <w:t>er</w:t>
            </w:r>
            <w:r w:rsidRPr="006706AE">
              <w:rPr>
                <w:rFonts w:ascii="Calibri" w:eastAsia="Times New Roman" w:hAnsi="Calibri"/>
                <w:spacing w:val="-4"/>
                <w:sz w:val="20"/>
                <w:szCs w:val="20"/>
              </w:rPr>
              <w:t>i</w:t>
            </w:r>
            <w:r w:rsidRPr="006706AE">
              <w:rPr>
                <w:rFonts w:ascii="Calibri" w:eastAsia="Times New Roman" w:hAnsi="Calibri"/>
                <w:sz w:val="20"/>
                <w:szCs w:val="20"/>
              </w:rPr>
              <w:t>m</w:t>
            </w:r>
            <w:r w:rsidRPr="006706AE">
              <w:rPr>
                <w:rFonts w:ascii="Calibri" w:eastAsia="Times New Roman" w:hAnsi="Calibri"/>
                <w:spacing w:val="3"/>
                <w:sz w:val="20"/>
                <w:szCs w:val="20"/>
              </w:rPr>
              <w:t xml:space="preserve"> </w:t>
            </w:r>
            <w:r w:rsidRPr="006706AE">
              <w:rPr>
                <w:rFonts w:ascii="Calibri" w:eastAsia="Times New Roman" w:hAnsi="Calibri"/>
                <w:spacing w:val="-2"/>
                <w:sz w:val="20"/>
                <w:szCs w:val="20"/>
              </w:rPr>
              <w:t>p</w:t>
            </w:r>
            <w:r w:rsidRPr="006706AE">
              <w:rPr>
                <w:rFonts w:ascii="Calibri" w:eastAsia="Times New Roman" w:hAnsi="Calibri"/>
                <w:spacing w:val="-1"/>
                <w:sz w:val="20"/>
                <w:szCs w:val="20"/>
              </w:rPr>
              <w:t>a</w:t>
            </w:r>
            <w:r w:rsidRPr="006706AE">
              <w:rPr>
                <w:rFonts w:ascii="Calibri" w:eastAsia="Times New Roman" w:hAnsi="Calibri"/>
                <w:spacing w:val="-10"/>
                <w:sz w:val="20"/>
                <w:szCs w:val="20"/>
              </w:rPr>
              <w:t>y</w:t>
            </w:r>
            <w:r w:rsidRPr="006706AE">
              <w:rPr>
                <w:rFonts w:ascii="Calibri" w:eastAsia="Times New Roman" w:hAnsi="Calibri"/>
                <w:spacing w:val="-2"/>
                <w:sz w:val="20"/>
                <w:szCs w:val="20"/>
              </w:rPr>
              <w:t>m</w:t>
            </w:r>
            <w:r w:rsidRPr="006706AE">
              <w:rPr>
                <w:rFonts w:ascii="Calibri" w:eastAsia="Times New Roman" w:hAnsi="Calibri"/>
                <w:spacing w:val="-1"/>
                <w:sz w:val="20"/>
                <w:szCs w:val="20"/>
              </w:rPr>
              <w:t>e</w:t>
            </w:r>
            <w:r w:rsidRPr="006706AE">
              <w:rPr>
                <w:rFonts w:ascii="Calibri" w:eastAsia="Times New Roman" w:hAnsi="Calibri"/>
                <w:spacing w:val="-2"/>
                <w:sz w:val="20"/>
                <w:szCs w:val="20"/>
              </w:rPr>
              <w:t>n</w:t>
            </w:r>
            <w:r w:rsidRPr="006706AE">
              <w:rPr>
                <w:rFonts w:ascii="Calibri" w:eastAsia="Times New Roman" w:hAnsi="Calibri"/>
                <w:sz w:val="20"/>
                <w:szCs w:val="20"/>
              </w:rPr>
              <w:t xml:space="preserve">t </w:t>
            </w:r>
            <w:r w:rsidRPr="006706AE">
              <w:rPr>
                <w:rFonts w:ascii="Calibri" w:eastAsia="Times New Roman" w:hAnsi="Calibri"/>
                <w:spacing w:val="-3"/>
                <w:sz w:val="20"/>
                <w:szCs w:val="20"/>
              </w:rPr>
              <w:t>cer</w:t>
            </w:r>
            <w:r w:rsidRPr="006706AE">
              <w:rPr>
                <w:rFonts w:ascii="Calibri" w:eastAsia="Times New Roman" w:hAnsi="Calibri"/>
                <w:spacing w:val="-2"/>
                <w:sz w:val="20"/>
                <w:szCs w:val="20"/>
              </w:rPr>
              <w:t>ti</w:t>
            </w:r>
            <w:r w:rsidRPr="006706AE">
              <w:rPr>
                <w:rFonts w:ascii="Calibri" w:eastAsia="Times New Roman" w:hAnsi="Calibri"/>
                <w:spacing w:val="-3"/>
                <w:sz w:val="20"/>
                <w:szCs w:val="20"/>
              </w:rPr>
              <w:t>f</w:t>
            </w:r>
            <w:r w:rsidRPr="006706AE">
              <w:rPr>
                <w:rFonts w:ascii="Calibri" w:eastAsia="Times New Roman" w:hAnsi="Calibri"/>
                <w:spacing w:val="-2"/>
                <w:sz w:val="20"/>
                <w:szCs w:val="20"/>
              </w:rPr>
              <w:t>i</w:t>
            </w:r>
            <w:r w:rsidRPr="006706AE">
              <w:rPr>
                <w:rFonts w:ascii="Calibri" w:eastAsia="Times New Roman" w:hAnsi="Calibri"/>
                <w:spacing w:val="-3"/>
                <w:sz w:val="20"/>
                <w:szCs w:val="20"/>
              </w:rPr>
              <w:t>ca</w:t>
            </w:r>
            <w:r w:rsidRPr="006706AE">
              <w:rPr>
                <w:rFonts w:ascii="Calibri" w:eastAsia="Times New Roman" w:hAnsi="Calibri"/>
                <w:spacing w:val="-2"/>
                <w:sz w:val="20"/>
                <w:szCs w:val="20"/>
              </w:rPr>
              <w:t>t</w:t>
            </w:r>
            <w:r w:rsidRPr="006706AE">
              <w:rPr>
                <w:rFonts w:ascii="Calibri" w:eastAsia="Times New Roman" w:hAnsi="Calibri"/>
                <w:spacing w:val="-3"/>
                <w:sz w:val="20"/>
                <w:szCs w:val="20"/>
              </w:rPr>
              <w:t>e</w:t>
            </w:r>
            <w:r w:rsidRPr="006706AE">
              <w:rPr>
                <w:rFonts w:ascii="Calibri" w:eastAsia="Times New Roman" w:hAnsi="Calibri"/>
                <w:sz w:val="20"/>
                <w:szCs w:val="20"/>
              </w:rPr>
              <w:t>)</w:t>
            </w:r>
          </w:p>
          <w:p w14:paraId="0655226C" w14:textId="77777777" w:rsidR="006706AE" w:rsidRPr="006706AE" w:rsidRDefault="006706AE" w:rsidP="008638C4">
            <w:pPr>
              <w:numPr>
                <w:ilvl w:val="0"/>
                <w:numId w:val="354"/>
              </w:numPr>
              <w:spacing w:after="160" w:line="360" w:lineRule="auto"/>
              <w:ind w:left="185" w:right="-20" w:hanging="185"/>
              <w:contextualSpacing/>
              <w:jc w:val="left"/>
              <w:rPr>
                <w:rFonts w:ascii="Calibri" w:eastAsia="Times New Roman" w:hAnsi="Calibri"/>
                <w:sz w:val="20"/>
                <w:szCs w:val="20"/>
              </w:rPr>
            </w:pPr>
            <w:r w:rsidRPr="006706AE">
              <w:rPr>
                <w:rFonts w:ascii="Calibri" w:eastAsia="Times New Roman" w:hAnsi="Calibri"/>
                <w:spacing w:val="-1"/>
                <w:sz w:val="20"/>
                <w:szCs w:val="20"/>
              </w:rPr>
              <w:t>P</w:t>
            </w:r>
            <w:r w:rsidRPr="006706AE">
              <w:rPr>
                <w:rFonts w:ascii="Calibri" w:eastAsia="Times New Roman" w:hAnsi="Calibri"/>
                <w:spacing w:val="-3"/>
                <w:sz w:val="20"/>
                <w:szCs w:val="20"/>
              </w:rPr>
              <w:t>re</w:t>
            </w:r>
            <w:r w:rsidRPr="006706AE">
              <w:rPr>
                <w:rFonts w:ascii="Calibri" w:eastAsia="Times New Roman" w:hAnsi="Calibri"/>
                <w:spacing w:val="-2"/>
                <w:sz w:val="20"/>
                <w:szCs w:val="20"/>
              </w:rPr>
              <w:t>p</w:t>
            </w:r>
            <w:r w:rsidRPr="006706AE">
              <w:rPr>
                <w:rFonts w:ascii="Calibri" w:eastAsia="Times New Roman" w:hAnsi="Calibri"/>
                <w:spacing w:val="-3"/>
                <w:sz w:val="20"/>
                <w:szCs w:val="20"/>
              </w:rPr>
              <w:t>ar</w:t>
            </w:r>
            <w:r w:rsidRPr="006706AE">
              <w:rPr>
                <w:rFonts w:ascii="Calibri" w:eastAsia="Times New Roman" w:hAnsi="Calibri"/>
                <w:sz w:val="20"/>
                <w:szCs w:val="20"/>
              </w:rPr>
              <w:t>e</w:t>
            </w:r>
            <w:r w:rsidRPr="006706AE">
              <w:rPr>
                <w:rFonts w:ascii="Calibri" w:eastAsia="Times New Roman" w:hAnsi="Calibri"/>
                <w:spacing w:val="-6"/>
                <w:sz w:val="20"/>
                <w:szCs w:val="20"/>
              </w:rPr>
              <w:t xml:space="preserve"> </w:t>
            </w:r>
            <w:r w:rsidRPr="006706AE">
              <w:rPr>
                <w:rFonts w:ascii="Calibri" w:eastAsia="Times New Roman" w:hAnsi="Calibri"/>
                <w:spacing w:val="-2"/>
                <w:sz w:val="20"/>
                <w:szCs w:val="20"/>
              </w:rPr>
              <w:t>m</w:t>
            </w:r>
            <w:r w:rsidRPr="006706AE">
              <w:rPr>
                <w:rFonts w:ascii="Calibri" w:eastAsia="Times New Roman" w:hAnsi="Calibri"/>
                <w:spacing w:val="-5"/>
                <w:sz w:val="20"/>
                <w:szCs w:val="20"/>
              </w:rPr>
              <w:t>u</w:t>
            </w:r>
            <w:r w:rsidRPr="006706AE">
              <w:rPr>
                <w:rFonts w:ascii="Calibri" w:eastAsia="Times New Roman" w:hAnsi="Calibri"/>
                <w:spacing w:val="-2"/>
                <w:sz w:val="20"/>
                <w:szCs w:val="20"/>
              </w:rPr>
              <w:t>st</w:t>
            </w:r>
            <w:r w:rsidRPr="006706AE">
              <w:rPr>
                <w:rFonts w:ascii="Calibri" w:eastAsia="Times New Roman" w:hAnsi="Calibri"/>
                <w:spacing w:val="-3"/>
                <w:sz w:val="20"/>
                <w:szCs w:val="20"/>
              </w:rPr>
              <w:t>e</w:t>
            </w:r>
            <w:r w:rsidRPr="006706AE">
              <w:rPr>
                <w:rFonts w:ascii="Calibri" w:eastAsia="Times New Roman" w:hAnsi="Calibri"/>
                <w:sz w:val="20"/>
                <w:szCs w:val="20"/>
              </w:rPr>
              <w:t>r</w:t>
            </w:r>
            <w:r w:rsidRPr="006706AE">
              <w:rPr>
                <w:rFonts w:ascii="Calibri" w:eastAsia="Times New Roman" w:hAnsi="Calibri"/>
                <w:spacing w:val="-6"/>
                <w:sz w:val="20"/>
                <w:szCs w:val="20"/>
              </w:rPr>
              <w:t xml:space="preserve"> </w:t>
            </w:r>
            <w:r w:rsidRPr="006706AE">
              <w:rPr>
                <w:rFonts w:ascii="Calibri" w:eastAsia="Times New Roman" w:hAnsi="Calibri"/>
                <w:spacing w:val="-3"/>
                <w:sz w:val="20"/>
                <w:szCs w:val="20"/>
              </w:rPr>
              <w:t>r</w:t>
            </w:r>
            <w:r w:rsidRPr="006706AE">
              <w:rPr>
                <w:rFonts w:ascii="Calibri" w:eastAsia="Times New Roman" w:hAnsi="Calibri"/>
                <w:spacing w:val="-5"/>
                <w:sz w:val="20"/>
                <w:szCs w:val="20"/>
              </w:rPr>
              <w:t>o</w:t>
            </w:r>
            <w:r w:rsidRPr="006706AE">
              <w:rPr>
                <w:rFonts w:ascii="Calibri" w:eastAsia="Times New Roman" w:hAnsi="Calibri"/>
                <w:spacing w:val="-2"/>
                <w:sz w:val="20"/>
                <w:szCs w:val="20"/>
              </w:rPr>
              <w:t>l</w:t>
            </w:r>
            <w:r w:rsidRPr="006706AE">
              <w:rPr>
                <w:rFonts w:ascii="Calibri" w:eastAsia="Times New Roman" w:hAnsi="Calibri"/>
                <w:spacing w:val="-4"/>
                <w:sz w:val="20"/>
                <w:szCs w:val="20"/>
              </w:rPr>
              <w:t>l</w:t>
            </w:r>
            <w:r w:rsidRPr="006706AE">
              <w:rPr>
                <w:rFonts w:ascii="Calibri" w:eastAsia="Times New Roman" w:hAnsi="Calibri"/>
                <w:sz w:val="20"/>
                <w:szCs w:val="20"/>
              </w:rPr>
              <w:t>.</w:t>
            </w:r>
            <w:r w:rsidRPr="006706AE">
              <w:rPr>
                <w:rFonts w:ascii="Calibri" w:eastAsia="Times New Roman" w:hAnsi="Calibri"/>
                <w:spacing w:val="-5"/>
                <w:sz w:val="20"/>
                <w:szCs w:val="20"/>
              </w:rPr>
              <w:t xml:space="preserve"> </w:t>
            </w:r>
            <w:r w:rsidRPr="006706AE">
              <w:rPr>
                <w:rFonts w:ascii="Calibri" w:eastAsia="Times New Roman" w:hAnsi="Calibri"/>
                <w:spacing w:val="-2"/>
                <w:sz w:val="20"/>
                <w:szCs w:val="20"/>
              </w:rPr>
              <w:t>d</w:t>
            </w:r>
            <w:r w:rsidRPr="006706AE">
              <w:rPr>
                <w:rFonts w:ascii="Calibri" w:eastAsia="Times New Roman" w:hAnsi="Calibri"/>
                <w:spacing w:val="-3"/>
                <w:sz w:val="20"/>
                <w:szCs w:val="20"/>
              </w:rPr>
              <w:t>a</w:t>
            </w:r>
            <w:r w:rsidRPr="006706AE">
              <w:rPr>
                <w:rFonts w:ascii="Calibri" w:eastAsia="Times New Roman" w:hAnsi="Calibri"/>
                <w:spacing w:val="-4"/>
                <w:sz w:val="20"/>
                <w:szCs w:val="20"/>
              </w:rPr>
              <w:t>i</w:t>
            </w:r>
            <w:r w:rsidRPr="006706AE">
              <w:rPr>
                <w:rFonts w:ascii="Calibri" w:eastAsia="Times New Roman" w:hAnsi="Calibri"/>
                <w:sz w:val="20"/>
                <w:szCs w:val="20"/>
              </w:rPr>
              <w:t>ly</w:t>
            </w:r>
            <w:r w:rsidRPr="006706AE">
              <w:rPr>
                <w:rFonts w:ascii="Calibri" w:eastAsia="Times New Roman" w:hAnsi="Calibri"/>
                <w:spacing w:val="-9"/>
                <w:sz w:val="20"/>
                <w:szCs w:val="20"/>
              </w:rPr>
              <w:t xml:space="preserve"> </w:t>
            </w:r>
            <w:r w:rsidRPr="006706AE">
              <w:rPr>
                <w:rFonts w:ascii="Calibri" w:eastAsia="Times New Roman" w:hAnsi="Calibri"/>
                <w:spacing w:val="-2"/>
                <w:sz w:val="20"/>
                <w:szCs w:val="20"/>
              </w:rPr>
              <w:t>l</w:t>
            </w:r>
            <w:r w:rsidRPr="006706AE">
              <w:rPr>
                <w:rFonts w:ascii="Calibri" w:eastAsia="Times New Roman" w:hAnsi="Calibri"/>
                <w:spacing w:val="-3"/>
                <w:sz w:val="20"/>
                <w:szCs w:val="20"/>
              </w:rPr>
              <w:t>a</w:t>
            </w:r>
            <w:r w:rsidRPr="006706AE">
              <w:rPr>
                <w:rFonts w:ascii="Calibri" w:eastAsia="Times New Roman" w:hAnsi="Calibri"/>
                <w:spacing w:val="-2"/>
                <w:sz w:val="20"/>
                <w:szCs w:val="20"/>
              </w:rPr>
              <w:t>bor</w:t>
            </w:r>
            <w:r w:rsidRPr="006706AE">
              <w:rPr>
                <w:rFonts w:ascii="Calibri" w:eastAsia="Times New Roman" w:hAnsi="Calibri"/>
                <w:spacing w:val="-6"/>
                <w:sz w:val="20"/>
                <w:szCs w:val="20"/>
              </w:rPr>
              <w:t xml:space="preserve"> </w:t>
            </w:r>
            <w:r w:rsidRPr="006706AE">
              <w:rPr>
                <w:rFonts w:ascii="Calibri" w:eastAsia="Times New Roman" w:hAnsi="Calibri"/>
                <w:spacing w:val="-3"/>
                <w:sz w:val="20"/>
                <w:szCs w:val="20"/>
              </w:rPr>
              <w:t>re</w:t>
            </w:r>
            <w:r w:rsidRPr="006706AE">
              <w:rPr>
                <w:rFonts w:ascii="Calibri" w:eastAsia="Times New Roman" w:hAnsi="Calibri"/>
                <w:spacing w:val="-5"/>
                <w:sz w:val="20"/>
                <w:szCs w:val="20"/>
              </w:rPr>
              <w:t>p</w:t>
            </w:r>
            <w:r w:rsidRPr="006706AE">
              <w:rPr>
                <w:rFonts w:ascii="Calibri" w:eastAsia="Times New Roman" w:hAnsi="Calibri"/>
                <w:spacing w:val="-2"/>
                <w:sz w:val="20"/>
                <w:szCs w:val="20"/>
              </w:rPr>
              <w:t>o</w:t>
            </w:r>
            <w:r w:rsidRPr="006706AE">
              <w:rPr>
                <w:rFonts w:ascii="Calibri" w:eastAsia="Times New Roman" w:hAnsi="Calibri"/>
                <w:spacing w:val="-3"/>
                <w:sz w:val="20"/>
                <w:szCs w:val="20"/>
              </w:rPr>
              <w:t>r</w:t>
            </w:r>
            <w:r w:rsidRPr="006706AE">
              <w:rPr>
                <w:rFonts w:ascii="Calibri" w:eastAsia="Times New Roman" w:hAnsi="Calibri"/>
                <w:sz w:val="20"/>
                <w:szCs w:val="20"/>
              </w:rPr>
              <w:t>t</w:t>
            </w:r>
            <w:r w:rsidRPr="006706AE">
              <w:rPr>
                <w:rFonts w:ascii="Calibri" w:eastAsia="Times New Roman" w:hAnsi="Calibri"/>
                <w:spacing w:val="-4"/>
                <w:sz w:val="20"/>
                <w:szCs w:val="20"/>
              </w:rPr>
              <w:t xml:space="preserve"> </w:t>
            </w:r>
            <w:r w:rsidRPr="006706AE">
              <w:rPr>
                <w:rFonts w:ascii="Calibri" w:eastAsia="Times New Roman" w:hAnsi="Calibri"/>
                <w:spacing w:val="-6"/>
                <w:sz w:val="20"/>
                <w:szCs w:val="20"/>
              </w:rPr>
              <w:t>e</w:t>
            </w:r>
            <w:r w:rsidRPr="006706AE">
              <w:rPr>
                <w:rFonts w:ascii="Calibri" w:eastAsia="Times New Roman" w:hAnsi="Calibri"/>
                <w:spacing w:val="-2"/>
                <w:sz w:val="20"/>
                <w:szCs w:val="20"/>
              </w:rPr>
              <w:t>t</w:t>
            </w:r>
            <w:r w:rsidRPr="006706AE">
              <w:rPr>
                <w:rFonts w:ascii="Calibri" w:eastAsia="Times New Roman" w:hAnsi="Calibri"/>
                <w:sz w:val="20"/>
                <w:szCs w:val="20"/>
              </w:rPr>
              <w:t>c</w:t>
            </w:r>
          </w:p>
          <w:p w14:paraId="0B164255" w14:textId="77777777" w:rsidR="006706AE" w:rsidRPr="006706AE" w:rsidRDefault="006706AE" w:rsidP="008638C4">
            <w:pPr>
              <w:numPr>
                <w:ilvl w:val="0"/>
                <w:numId w:val="354"/>
              </w:numPr>
              <w:spacing w:after="160" w:line="360" w:lineRule="auto"/>
              <w:ind w:left="185" w:right="-20" w:hanging="185"/>
              <w:contextualSpacing/>
              <w:jc w:val="left"/>
              <w:rPr>
                <w:rFonts w:ascii="Calibri" w:eastAsia="Times New Roman" w:hAnsi="Calibri"/>
                <w:sz w:val="20"/>
                <w:szCs w:val="20"/>
              </w:rPr>
            </w:pPr>
            <w:r w:rsidRPr="006706AE">
              <w:rPr>
                <w:rFonts w:ascii="Calibri" w:eastAsia="Times New Roman" w:hAnsi="Calibri"/>
                <w:spacing w:val="-1"/>
                <w:sz w:val="20"/>
                <w:szCs w:val="20"/>
              </w:rPr>
              <w:t xml:space="preserve">Define daily labor report, casual labor report, </w:t>
            </w:r>
          </w:p>
          <w:p w14:paraId="6FFB7A16" w14:textId="77777777" w:rsidR="006706AE" w:rsidRPr="006706AE" w:rsidRDefault="006706AE" w:rsidP="006706AE">
            <w:pPr>
              <w:spacing w:after="0" w:line="360" w:lineRule="auto"/>
              <w:ind w:left="185" w:firstLine="0"/>
              <w:contextualSpacing/>
              <w:jc w:val="left"/>
              <w:rPr>
                <w:rFonts w:ascii="Calibri" w:eastAsia="Times New Roman" w:hAnsi="Calibri"/>
                <w:b/>
                <w:bCs/>
                <w:iCs/>
                <w:sz w:val="20"/>
                <w:szCs w:val="20"/>
              </w:rPr>
            </w:pPr>
            <w:r w:rsidRPr="006706AE">
              <w:rPr>
                <w:rFonts w:ascii="Calibri" w:eastAsia="Times New Roman" w:hAnsi="Calibri"/>
                <w:b/>
                <w:bCs/>
                <w:iCs/>
                <w:sz w:val="20"/>
                <w:szCs w:val="20"/>
              </w:rPr>
              <w:t xml:space="preserve">Practical Activity </w:t>
            </w:r>
          </w:p>
          <w:p w14:paraId="1D879B93" w14:textId="77777777" w:rsidR="006706AE" w:rsidRPr="006706AE" w:rsidRDefault="006706AE" w:rsidP="006706AE">
            <w:pPr>
              <w:spacing w:after="0" w:line="360" w:lineRule="auto"/>
              <w:ind w:left="185" w:firstLine="0"/>
              <w:contextualSpacing/>
              <w:jc w:val="left"/>
              <w:rPr>
                <w:rFonts w:ascii="Calibri" w:eastAsia="Times New Roman" w:hAnsi="Calibri"/>
                <w:bCs/>
                <w:sz w:val="24"/>
                <w:szCs w:val="20"/>
              </w:rPr>
            </w:pPr>
            <w:r w:rsidRPr="006706AE">
              <w:rPr>
                <w:rFonts w:ascii="Calibri" w:eastAsia="Times New Roman" w:hAnsi="Calibri"/>
                <w:sz w:val="20"/>
                <w:szCs w:val="20"/>
              </w:rPr>
              <w:t>Prepare record of measurements and payments for execution on daily labor basis for repair works</w:t>
            </w:r>
          </w:p>
        </w:tc>
        <w:tc>
          <w:tcPr>
            <w:tcW w:w="1720" w:type="dxa"/>
            <w:tcBorders>
              <w:top w:val="single" w:sz="4" w:space="0" w:color="000000"/>
              <w:left w:val="single" w:sz="4" w:space="0" w:color="000000"/>
              <w:bottom w:val="single" w:sz="4" w:space="0" w:color="000000"/>
              <w:right w:val="single" w:sz="4" w:space="0" w:color="000000"/>
            </w:tcBorders>
          </w:tcPr>
          <w:p w14:paraId="76681A5C" w14:textId="77777777" w:rsidR="006706AE" w:rsidRPr="006706AE" w:rsidRDefault="006706AE" w:rsidP="006706AE">
            <w:pPr>
              <w:spacing w:after="0" w:line="360" w:lineRule="auto"/>
              <w:ind w:left="720" w:hanging="718"/>
              <w:jc w:val="right"/>
              <w:rPr>
                <w:rFonts w:ascii="Calibri" w:eastAsia="Times New Roman" w:hAnsi="Calibri"/>
                <w:sz w:val="20"/>
                <w:szCs w:val="20"/>
              </w:rPr>
            </w:pPr>
            <w:r w:rsidRPr="006706AE">
              <w:rPr>
                <w:rFonts w:ascii="Calibri" w:eastAsia="Times New Roman" w:hAnsi="Calibri"/>
                <w:sz w:val="20"/>
                <w:szCs w:val="20"/>
              </w:rPr>
              <w:t>Theory-01 Hrs</w:t>
            </w:r>
          </w:p>
          <w:p w14:paraId="12C831F6" w14:textId="77777777" w:rsidR="006706AE" w:rsidRPr="006706AE" w:rsidRDefault="006706AE" w:rsidP="006706AE">
            <w:pPr>
              <w:spacing w:after="0" w:line="360" w:lineRule="auto"/>
              <w:ind w:left="-34"/>
              <w:jc w:val="right"/>
              <w:rPr>
                <w:rFonts w:ascii="Calibri" w:eastAsia="Times New Roman" w:hAnsi="Calibri"/>
                <w:sz w:val="20"/>
                <w:szCs w:val="20"/>
              </w:rPr>
            </w:pPr>
            <w:r w:rsidRPr="006706AE">
              <w:rPr>
                <w:rFonts w:ascii="Calibri" w:eastAsia="Times New Roman" w:hAnsi="Calibri"/>
                <w:sz w:val="20"/>
                <w:szCs w:val="20"/>
              </w:rPr>
              <w:t>Practical-01 Hrs</w:t>
            </w:r>
          </w:p>
          <w:p w14:paraId="25316BA2" w14:textId="77777777" w:rsidR="006706AE" w:rsidRPr="006706AE" w:rsidRDefault="006706AE" w:rsidP="006706AE">
            <w:pPr>
              <w:spacing w:after="0" w:line="360" w:lineRule="auto"/>
              <w:ind w:left="2"/>
              <w:jc w:val="right"/>
              <w:rPr>
                <w:rFonts w:ascii="Calibri" w:eastAsia="Times New Roman" w:hAnsi="Calibri"/>
                <w:sz w:val="20"/>
                <w:szCs w:val="20"/>
              </w:rPr>
            </w:pPr>
            <w:r w:rsidRPr="006706AE">
              <w:rPr>
                <w:rFonts w:ascii="Calibri" w:eastAsia="Times New Roman" w:hAnsi="Calibri"/>
                <w:sz w:val="20"/>
                <w:szCs w:val="20"/>
              </w:rPr>
              <w:t>Total- 02 Hrs</w:t>
            </w:r>
          </w:p>
        </w:tc>
        <w:tc>
          <w:tcPr>
            <w:tcW w:w="1118" w:type="dxa"/>
            <w:tcBorders>
              <w:top w:val="single" w:sz="4" w:space="0" w:color="000000"/>
              <w:left w:val="single" w:sz="4" w:space="0" w:color="000000"/>
              <w:bottom w:val="single" w:sz="4" w:space="0" w:color="000000"/>
              <w:right w:val="single" w:sz="4" w:space="0" w:color="000000"/>
            </w:tcBorders>
          </w:tcPr>
          <w:p w14:paraId="73FAE157" w14:textId="77777777" w:rsidR="006706AE" w:rsidRPr="006706AE" w:rsidRDefault="006706AE" w:rsidP="006706AE">
            <w:pPr>
              <w:spacing w:after="0" w:line="360" w:lineRule="auto"/>
              <w:ind w:left="-14" w:firstLine="0"/>
              <w:contextualSpacing/>
              <w:jc w:val="left"/>
              <w:rPr>
                <w:rFonts w:ascii="Calibri" w:eastAsia="Times New Roman" w:hAnsi="Calibri"/>
                <w:sz w:val="20"/>
                <w:szCs w:val="20"/>
                <w:lang w:val="en-GB"/>
              </w:rPr>
            </w:pPr>
            <w:r w:rsidRPr="006706AE">
              <w:rPr>
                <w:rFonts w:ascii="Calibri" w:eastAsia="Times New Roman" w:hAnsi="Calibri"/>
                <w:sz w:val="20"/>
                <w:szCs w:val="20"/>
                <w:lang w:val="en-GB"/>
              </w:rPr>
              <w:t>Calculator</w:t>
            </w:r>
          </w:p>
          <w:p w14:paraId="7AA3CF59" w14:textId="77777777" w:rsidR="006706AE" w:rsidRPr="006706AE" w:rsidRDefault="006706AE" w:rsidP="006706AE">
            <w:pPr>
              <w:spacing w:after="0" w:line="360" w:lineRule="auto"/>
              <w:ind w:left="-14" w:firstLine="0"/>
              <w:contextualSpacing/>
              <w:jc w:val="left"/>
              <w:rPr>
                <w:rFonts w:ascii="Calibri" w:eastAsia="Times New Roman" w:hAnsi="Calibri"/>
                <w:sz w:val="20"/>
                <w:szCs w:val="20"/>
                <w:lang w:val="en-GB"/>
              </w:rPr>
            </w:pPr>
            <w:r w:rsidRPr="006706AE">
              <w:rPr>
                <w:rFonts w:ascii="Calibri" w:eastAsia="Times New Roman" w:hAnsi="Calibri"/>
                <w:sz w:val="20"/>
                <w:szCs w:val="20"/>
                <w:lang w:val="en-GB"/>
              </w:rPr>
              <w:t>Ruler</w:t>
            </w:r>
          </w:p>
          <w:p w14:paraId="79567633" w14:textId="77777777" w:rsidR="006706AE" w:rsidRPr="006706AE" w:rsidRDefault="006706AE" w:rsidP="006706AE">
            <w:pPr>
              <w:spacing w:after="0" w:line="360" w:lineRule="auto"/>
              <w:ind w:left="-14" w:firstLine="0"/>
              <w:contextualSpacing/>
              <w:jc w:val="left"/>
              <w:rPr>
                <w:rFonts w:ascii="Calibri" w:eastAsia="Times New Roman" w:hAnsi="Calibri"/>
                <w:sz w:val="20"/>
                <w:szCs w:val="20"/>
                <w:lang w:val="en-GB"/>
              </w:rPr>
            </w:pPr>
            <w:r w:rsidRPr="006706AE">
              <w:rPr>
                <w:rFonts w:ascii="Calibri" w:eastAsia="Times New Roman" w:hAnsi="Calibri"/>
                <w:sz w:val="20"/>
                <w:szCs w:val="20"/>
                <w:lang w:val="en-GB"/>
              </w:rPr>
              <w:t>Pencil</w:t>
            </w:r>
          </w:p>
          <w:p w14:paraId="05017FE3" w14:textId="77777777" w:rsidR="006706AE" w:rsidRPr="006706AE" w:rsidRDefault="006706AE" w:rsidP="006706AE">
            <w:pPr>
              <w:spacing w:after="136" w:line="360" w:lineRule="auto"/>
              <w:ind w:left="-14" w:firstLine="0"/>
              <w:jc w:val="left"/>
              <w:rPr>
                <w:rFonts w:ascii="Calibri" w:eastAsia="Times New Roman" w:hAnsi="Calibri"/>
                <w:bCs/>
                <w:sz w:val="20"/>
                <w:szCs w:val="20"/>
              </w:rPr>
            </w:pPr>
          </w:p>
        </w:tc>
        <w:tc>
          <w:tcPr>
            <w:tcW w:w="1290" w:type="dxa"/>
            <w:tcBorders>
              <w:top w:val="single" w:sz="4" w:space="0" w:color="000000"/>
              <w:left w:val="single" w:sz="4" w:space="0" w:color="000000"/>
              <w:bottom w:val="single" w:sz="4" w:space="0" w:color="000000"/>
              <w:right w:val="single" w:sz="4" w:space="0" w:color="000000"/>
            </w:tcBorders>
          </w:tcPr>
          <w:p w14:paraId="2593D699" w14:textId="77777777" w:rsidR="006706AE" w:rsidRPr="006706AE" w:rsidRDefault="006706AE" w:rsidP="006706AE">
            <w:pPr>
              <w:spacing w:after="136" w:line="360" w:lineRule="auto"/>
              <w:ind w:left="2"/>
              <w:jc w:val="left"/>
              <w:rPr>
                <w:rFonts w:ascii="Calibri" w:eastAsia="Times New Roman" w:hAnsi="Calibri"/>
                <w:b/>
                <w:sz w:val="24"/>
                <w:szCs w:val="20"/>
              </w:rPr>
            </w:pPr>
            <w:r w:rsidRPr="006706AE">
              <w:rPr>
                <w:rFonts w:ascii="Calibri" w:eastAsia="Times New Roman" w:hAnsi="Calibri"/>
                <w:bCs/>
                <w:sz w:val="20"/>
                <w:szCs w:val="20"/>
              </w:rPr>
              <w:t xml:space="preserve">Class Room </w:t>
            </w:r>
          </w:p>
        </w:tc>
      </w:tr>
      <w:tr w:rsidR="006706AE" w:rsidRPr="006706AE" w14:paraId="56AA81E6" w14:textId="77777777" w:rsidTr="00C818EB">
        <w:trPr>
          <w:trHeight w:val="626"/>
        </w:trPr>
        <w:tc>
          <w:tcPr>
            <w:tcW w:w="2145" w:type="dxa"/>
            <w:tcBorders>
              <w:top w:val="single" w:sz="4" w:space="0" w:color="000000"/>
              <w:left w:val="single" w:sz="4" w:space="0" w:color="000000"/>
              <w:bottom w:val="single" w:sz="4" w:space="0" w:color="000000"/>
              <w:right w:val="single" w:sz="4" w:space="0" w:color="000000"/>
            </w:tcBorders>
          </w:tcPr>
          <w:p w14:paraId="126A6371" w14:textId="77777777" w:rsidR="006706AE" w:rsidRPr="006706AE" w:rsidRDefault="006706AE" w:rsidP="008638C4">
            <w:pPr>
              <w:numPr>
                <w:ilvl w:val="0"/>
                <w:numId w:val="353"/>
              </w:numPr>
              <w:spacing w:after="0" w:line="360" w:lineRule="auto"/>
              <w:ind w:left="90" w:hanging="90"/>
              <w:contextualSpacing/>
              <w:jc w:val="left"/>
              <w:rPr>
                <w:rFonts w:ascii="Calibri" w:eastAsia="Times New Roman" w:hAnsi="Calibri"/>
                <w:sz w:val="20"/>
                <w:szCs w:val="20"/>
              </w:rPr>
            </w:pPr>
            <w:r w:rsidRPr="006706AE">
              <w:rPr>
                <w:rFonts w:ascii="Calibri" w:eastAsia="Times New Roman" w:hAnsi="Calibri"/>
                <w:sz w:val="20"/>
                <w:szCs w:val="20"/>
              </w:rPr>
              <w:lastRenderedPageBreak/>
              <w:t>Prepare record of permanent advances for works</w:t>
            </w:r>
          </w:p>
        </w:tc>
        <w:tc>
          <w:tcPr>
            <w:tcW w:w="3976" w:type="dxa"/>
            <w:tcBorders>
              <w:top w:val="single" w:sz="4" w:space="0" w:color="000000"/>
              <w:left w:val="single" w:sz="4" w:space="0" w:color="000000"/>
              <w:bottom w:val="single" w:sz="4" w:space="0" w:color="000000"/>
              <w:right w:val="single" w:sz="4" w:space="0" w:color="000000"/>
            </w:tcBorders>
          </w:tcPr>
          <w:p w14:paraId="16759E8D" w14:textId="77777777" w:rsidR="006706AE" w:rsidRPr="006706AE" w:rsidRDefault="006706AE" w:rsidP="006706AE">
            <w:pPr>
              <w:spacing w:after="0" w:line="360" w:lineRule="auto"/>
              <w:ind w:left="185" w:firstLine="0"/>
              <w:contextualSpacing/>
              <w:jc w:val="left"/>
              <w:rPr>
                <w:rFonts w:ascii="Calibri" w:eastAsia="Times New Roman" w:hAnsi="Calibri"/>
                <w:sz w:val="20"/>
                <w:szCs w:val="20"/>
              </w:rPr>
            </w:pPr>
            <w:r w:rsidRPr="006706AE">
              <w:rPr>
                <w:rFonts w:ascii="Calibri" w:eastAsia="Times New Roman" w:hAnsi="Calibri"/>
                <w:b/>
                <w:sz w:val="20"/>
                <w:szCs w:val="20"/>
              </w:rPr>
              <w:t xml:space="preserve">Trainee must be able to: </w:t>
            </w:r>
          </w:p>
          <w:p w14:paraId="3950390D" w14:textId="77777777" w:rsidR="006706AE" w:rsidRPr="006706AE" w:rsidRDefault="006706AE" w:rsidP="008638C4">
            <w:pPr>
              <w:numPr>
                <w:ilvl w:val="0"/>
                <w:numId w:val="354"/>
              </w:numPr>
              <w:spacing w:before="9" w:after="160" w:line="360" w:lineRule="auto"/>
              <w:ind w:left="185" w:hanging="185"/>
              <w:contextualSpacing/>
              <w:jc w:val="left"/>
              <w:rPr>
                <w:rFonts w:ascii="Calibri" w:eastAsia="Times New Roman" w:hAnsi="Calibri"/>
                <w:color w:val="auto"/>
                <w:sz w:val="20"/>
                <w:szCs w:val="20"/>
              </w:rPr>
            </w:pPr>
            <w:r w:rsidRPr="006706AE">
              <w:rPr>
                <w:rFonts w:ascii="Calibri" w:eastAsia="Times New Roman" w:hAnsi="Calibri"/>
                <w:sz w:val="20"/>
                <w:szCs w:val="20"/>
              </w:rPr>
              <w:t>Submit requisition for impress/ permanent advance.</w:t>
            </w:r>
          </w:p>
          <w:p w14:paraId="55A9798B" w14:textId="77777777" w:rsidR="006706AE" w:rsidRPr="006706AE" w:rsidRDefault="006706AE" w:rsidP="008638C4">
            <w:pPr>
              <w:numPr>
                <w:ilvl w:val="0"/>
                <w:numId w:val="354"/>
              </w:numPr>
              <w:spacing w:before="9" w:after="160" w:line="360" w:lineRule="auto"/>
              <w:ind w:left="185" w:hanging="185"/>
              <w:contextualSpacing/>
              <w:jc w:val="left"/>
              <w:rPr>
                <w:rFonts w:ascii="Calibri" w:eastAsia="Times New Roman" w:hAnsi="Calibri"/>
                <w:sz w:val="20"/>
                <w:szCs w:val="20"/>
              </w:rPr>
            </w:pPr>
            <w:r w:rsidRPr="006706AE">
              <w:rPr>
                <w:rFonts w:ascii="Calibri" w:eastAsia="Times New Roman" w:hAnsi="Calibri"/>
                <w:sz w:val="20"/>
                <w:szCs w:val="20"/>
              </w:rPr>
              <w:t>Record entries on Impress cash account.</w:t>
            </w:r>
          </w:p>
          <w:p w14:paraId="61A8B0D2" w14:textId="77777777" w:rsidR="006706AE" w:rsidRPr="006706AE" w:rsidRDefault="006706AE" w:rsidP="008638C4">
            <w:pPr>
              <w:numPr>
                <w:ilvl w:val="0"/>
                <w:numId w:val="354"/>
              </w:numPr>
              <w:spacing w:before="9" w:after="160" w:line="360" w:lineRule="auto"/>
              <w:ind w:left="185" w:hanging="185"/>
              <w:contextualSpacing/>
              <w:jc w:val="left"/>
              <w:rPr>
                <w:rFonts w:ascii="Calibri" w:eastAsia="Times New Roman" w:hAnsi="Calibri"/>
                <w:sz w:val="20"/>
                <w:szCs w:val="20"/>
              </w:rPr>
            </w:pPr>
            <w:r w:rsidRPr="006706AE">
              <w:rPr>
                <w:rFonts w:ascii="Calibri" w:eastAsia="Times New Roman" w:hAnsi="Calibri"/>
                <w:sz w:val="20"/>
                <w:szCs w:val="20"/>
              </w:rPr>
              <w:t>Submit the bills/ vouchers of expenditures.</w:t>
            </w:r>
          </w:p>
          <w:p w14:paraId="1F9454A3" w14:textId="77777777" w:rsidR="006706AE" w:rsidRPr="006706AE" w:rsidRDefault="006706AE" w:rsidP="008638C4">
            <w:pPr>
              <w:numPr>
                <w:ilvl w:val="0"/>
                <w:numId w:val="354"/>
              </w:numPr>
              <w:spacing w:after="0" w:line="360" w:lineRule="auto"/>
              <w:ind w:left="185" w:hanging="185"/>
              <w:contextualSpacing/>
              <w:jc w:val="left"/>
              <w:rPr>
                <w:rFonts w:ascii="Calibri" w:eastAsia="Times New Roman" w:hAnsi="Calibri"/>
                <w:sz w:val="20"/>
                <w:szCs w:val="20"/>
              </w:rPr>
            </w:pPr>
            <w:r w:rsidRPr="006706AE">
              <w:rPr>
                <w:rFonts w:ascii="Calibri" w:eastAsia="Times New Roman" w:hAnsi="Calibri"/>
                <w:sz w:val="20"/>
                <w:szCs w:val="20"/>
              </w:rPr>
              <w:t>Get cleared impress amount.</w:t>
            </w:r>
          </w:p>
        </w:tc>
        <w:tc>
          <w:tcPr>
            <w:tcW w:w="4300" w:type="dxa"/>
            <w:tcBorders>
              <w:top w:val="single" w:sz="4" w:space="0" w:color="000000"/>
              <w:left w:val="single" w:sz="4" w:space="0" w:color="000000"/>
              <w:bottom w:val="single" w:sz="4" w:space="0" w:color="000000"/>
              <w:right w:val="single" w:sz="4" w:space="0" w:color="000000"/>
            </w:tcBorders>
          </w:tcPr>
          <w:p w14:paraId="187FBDB8" w14:textId="77777777" w:rsidR="006706AE" w:rsidRPr="006706AE" w:rsidRDefault="006706AE" w:rsidP="008638C4">
            <w:pPr>
              <w:numPr>
                <w:ilvl w:val="0"/>
                <w:numId w:val="354"/>
              </w:numPr>
              <w:spacing w:after="0" w:line="360" w:lineRule="auto"/>
              <w:ind w:left="185" w:hanging="185"/>
              <w:contextualSpacing/>
              <w:jc w:val="left"/>
              <w:rPr>
                <w:rFonts w:ascii="Calibri" w:eastAsia="Times New Roman" w:hAnsi="Calibri"/>
                <w:sz w:val="20"/>
                <w:szCs w:val="20"/>
              </w:rPr>
            </w:pPr>
            <w:r w:rsidRPr="006706AE">
              <w:rPr>
                <w:rFonts w:ascii="Calibri" w:eastAsia="Times New Roman" w:hAnsi="Calibri"/>
                <w:spacing w:val="-3"/>
                <w:sz w:val="20"/>
                <w:szCs w:val="20"/>
              </w:rPr>
              <w:t>E</w:t>
            </w:r>
            <w:r w:rsidRPr="006706AE">
              <w:rPr>
                <w:rFonts w:ascii="Calibri" w:eastAsia="Times New Roman" w:hAnsi="Calibri"/>
                <w:spacing w:val="-2"/>
                <w:sz w:val="20"/>
                <w:szCs w:val="20"/>
              </w:rPr>
              <w:t>xpl</w:t>
            </w:r>
            <w:r w:rsidRPr="006706AE">
              <w:rPr>
                <w:rFonts w:ascii="Calibri" w:eastAsia="Times New Roman" w:hAnsi="Calibri"/>
                <w:spacing w:val="-3"/>
                <w:sz w:val="20"/>
                <w:szCs w:val="20"/>
              </w:rPr>
              <w:t>a</w:t>
            </w:r>
            <w:r w:rsidRPr="006706AE">
              <w:rPr>
                <w:rFonts w:ascii="Calibri" w:eastAsia="Times New Roman" w:hAnsi="Calibri"/>
                <w:spacing w:val="-4"/>
                <w:sz w:val="20"/>
                <w:szCs w:val="20"/>
              </w:rPr>
              <w:t>i</w:t>
            </w:r>
            <w:r w:rsidRPr="006706AE">
              <w:rPr>
                <w:rFonts w:ascii="Calibri" w:eastAsia="Times New Roman" w:hAnsi="Calibri"/>
                <w:sz w:val="20"/>
                <w:szCs w:val="20"/>
              </w:rPr>
              <w:t xml:space="preserve">n </w:t>
            </w:r>
            <w:r w:rsidRPr="006706AE">
              <w:rPr>
                <w:rFonts w:ascii="Calibri" w:eastAsia="Times New Roman" w:hAnsi="Calibri"/>
                <w:spacing w:val="-2"/>
                <w:sz w:val="20"/>
                <w:szCs w:val="20"/>
              </w:rPr>
              <w:t>t</w:t>
            </w:r>
            <w:r w:rsidRPr="006706AE">
              <w:rPr>
                <w:rFonts w:ascii="Calibri" w:eastAsia="Times New Roman" w:hAnsi="Calibri"/>
                <w:spacing w:val="-3"/>
                <w:sz w:val="20"/>
                <w:szCs w:val="20"/>
              </w:rPr>
              <w:t>er</w:t>
            </w:r>
            <w:r w:rsidRPr="006706AE">
              <w:rPr>
                <w:rFonts w:ascii="Calibri" w:eastAsia="Times New Roman" w:hAnsi="Calibri"/>
                <w:spacing w:val="-4"/>
                <w:sz w:val="20"/>
                <w:szCs w:val="20"/>
              </w:rPr>
              <w:t>m</w:t>
            </w:r>
            <w:r w:rsidRPr="006706AE">
              <w:rPr>
                <w:rFonts w:ascii="Calibri" w:eastAsia="Times New Roman" w:hAnsi="Calibri"/>
                <w:spacing w:val="-2"/>
                <w:sz w:val="20"/>
                <w:szCs w:val="20"/>
              </w:rPr>
              <w:t>s</w:t>
            </w:r>
            <w:r w:rsidRPr="006706AE">
              <w:rPr>
                <w:rFonts w:ascii="Calibri" w:eastAsia="Times New Roman" w:hAnsi="Calibri"/>
                <w:sz w:val="20"/>
                <w:szCs w:val="20"/>
              </w:rPr>
              <w:t xml:space="preserve">, </w:t>
            </w:r>
            <w:r w:rsidRPr="006706AE">
              <w:rPr>
                <w:rFonts w:ascii="Calibri" w:eastAsia="Times New Roman" w:hAnsi="Calibri"/>
                <w:spacing w:val="-3"/>
                <w:sz w:val="20"/>
                <w:szCs w:val="20"/>
              </w:rPr>
              <w:t>Ha</w:t>
            </w:r>
            <w:r w:rsidRPr="006706AE">
              <w:rPr>
                <w:rFonts w:ascii="Calibri" w:eastAsia="Times New Roman" w:hAnsi="Calibri"/>
                <w:spacing w:val="-2"/>
                <w:sz w:val="20"/>
                <w:szCs w:val="20"/>
              </w:rPr>
              <w:t>n</w:t>
            </w:r>
            <w:r w:rsidRPr="006706AE">
              <w:rPr>
                <w:rFonts w:ascii="Calibri" w:eastAsia="Times New Roman" w:hAnsi="Calibri"/>
                <w:sz w:val="20"/>
                <w:szCs w:val="20"/>
              </w:rPr>
              <w:t xml:space="preserve">d </w:t>
            </w:r>
            <w:r w:rsidRPr="006706AE">
              <w:rPr>
                <w:rFonts w:ascii="Calibri" w:eastAsia="Times New Roman" w:hAnsi="Calibri"/>
                <w:spacing w:val="-6"/>
                <w:sz w:val="20"/>
                <w:szCs w:val="20"/>
              </w:rPr>
              <w:t>r</w:t>
            </w:r>
            <w:r w:rsidRPr="006706AE">
              <w:rPr>
                <w:rFonts w:ascii="Calibri" w:eastAsia="Times New Roman" w:hAnsi="Calibri"/>
                <w:spacing w:val="-3"/>
                <w:sz w:val="20"/>
                <w:szCs w:val="20"/>
              </w:rPr>
              <w:t>ece</w:t>
            </w:r>
            <w:r w:rsidRPr="006706AE">
              <w:rPr>
                <w:rFonts w:ascii="Calibri" w:eastAsia="Times New Roman" w:hAnsi="Calibri"/>
                <w:spacing w:val="-2"/>
                <w:sz w:val="20"/>
                <w:szCs w:val="20"/>
              </w:rPr>
              <w:t>ipt</w:t>
            </w:r>
            <w:r w:rsidRPr="006706AE">
              <w:rPr>
                <w:rFonts w:ascii="Calibri" w:eastAsia="Times New Roman" w:hAnsi="Calibri"/>
                <w:sz w:val="20"/>
                <w:szCs w:val="20"/>
              </w:rPr>
              <w:t xml:space="preserve">, </w:t>
            </w:r>
            <w:r w:rsidRPr="006706AE">
              <w:rPr>
                <w:rFonts w:ascii="Calibri" w:eastAsia="Times New Roman" w:hAnsi="Calibri"/>
                <w:spacing w:val="-4"/>
                <w:sz w:val="20"/>
                <w:szCs w:val="20"/>
              </w:rPr>
              <w:t>i</w:t>
            </w:r>
            <w:r w:rsidRPr="006706AE">
              <w:rPr>
                <w:rFonts w:ascii="Calibri" w:eastAsia="Times New Roman" w:hAnsi="Calibri"/>
                <w:spacing w:val="-2"/>
                <w:sz w:val="20"/>
                <w:szCs w:val="20"/>
              </w:rPr>
              <w:t>mp</w:t>
            </w:r>
            <w:r w:rsidRPr="006706AE">
              <w:rPr>
                <w:rFonts w:ascii="Calibri" w:eastAsia="Times New Roman" w:hAnsi="Calibri"/>
                <w:spacing w:val="-3"/>
                <w:sz w:val="20"/>
                <w:szCs w:val="20"/>
              </w:rPr>
              <w:t>re</w:t>
            </w:r>
            <w:r w:rsidRPr="006706AE">
              <w:rPr>
                <w:rFonts w:ascii="Calibri" w:eastAsia="Times New Roman" w:hAnsi="Calibri"/>
                <w:spacing w:val="-5"/>
                <w:sz w:val="20"/>
                <w:szCs w:val="20"/>
              </w:rPr>
              <w:t>s</w:t>
            </w:r>
            <w:r w:rsidRPr="006706AE">
              <w:rPr>
                <w:rFonts w:ascii="Calibri" w:eastAsia="Times New Roman" w:hAnsi="Calibri"/>
                <w:spacing w:val="-2"/>
                <w:sz w:val="20"/>
                <w:szCs w:val="20"/>
              </w:rPr>
              <w:t>s</w:t>
            </w:r>
            <w:r w:rsidRPr="006706AE">
              <w:rPr>
                <w:rFonts w:ascii="Calibri" w:eastAsia="Times New Roman" w:hAnsi="Calibri"/>
                <w:sz w:val="20"/>
                <w:szCs w:val="20"/>
              </w:rPr>
              <w:t xml:space="preserve">, </w:t>
            </w:r>
            <w:r w:rsidRPr="006706AE">
              <w:rPr>
                <w:rFonts w:ascii="Calibri" w:eastAsia="Times New Roman" w:hAnsi="Calibri"/>
                <w:spacing w:val="-3"/>
                <w:sz w:val="20"/>
                <w:szCs w:val="20"/>
              </w:rPr>
              <w:t>rec</w:t>
            </w:r>
            <w:r w:rsidRPr="006706AE">
              <w:rPr>
                <w:rFonts w:ascii="Calibri" w:eastAsia="Times New Roman" w:hAnsi="Calibri"/>
                <w:spacing w:val="-2"/>
                <w:sz w:val="20"/>
                <w:szCs w:val="20"/>
              </w:rPr>
              <w:t>ov</w:t>
            </w:r>
            <w:r w:rsidRPr="006706AE">
              <w:rPr>
                <w:rFonts w:ascii="Calibri" w:eastAsia="Times New Roman" w:hAnsi="Calibri"/>
                <w:spacing w:val="-3"/>
                <w:sz w:val="20"/>
                <w:szCs w:val="20"/>
              </w:rPr>
              <w:t>e</w:t>
            </w:r>
            <w:r w:rsidRPr="006706AE">
              <w:rPr>
                <w:rFonts w:ascii="Calibri" w:eastAsia="Times New Roman" w:hAnsi="Calibri"/>
                <w:spacing w:val="-6"/>
                <w:sz w:val="20"/>
                <w:szCs w:val="20"/>
              </w:rPr>
              <w:t>r</w:t>
            </w:r>
            <w:r w:rsidRPr="006706AE">
              <w:rPr>
                <w:rFonts w:ascii="Calibri" w:eastAsia="Times New Roman" w:hAnsi="Calibri"/>
                <w:spacing w:val="-3"/>
                <w:sz w:val="20"/>
                <w:szCs w:val="20"/>
              </w:rPr>
              <w:t>a</w:t>
            </w:r>
            <w:r w:rsidRPr="006706AE">
              <w:rPr>
                <w:rFonts w:ascii="Calibri" w:eastAsia="Times New Roman" w:hAnsi="Calibri"/>
                <w:spacing w:val="-2"/>
                <w:sz w:val="20"/>
                <w:szCs w:val="20"/>
              </w:rPr>
              <w:t>bl</w:t>
            </w:r>
            <w:r w:rsidRPr="006706AE">
              <w:rPr>
                <w:rFonts w:ascii="Calibri" w:eastAsia="Times New Roman" w:hAnsi="Calibri"/>
                <w:sz w:val="20"/>
                <w:szCs w:val="20"/>
              </w:rPr>
              <w:t xml:space="preserve">e </w:t>
            </w:r>
            <w:r w:rsidRPr="006706AE">
              <w:rPr>
                <w:rFonts w:ascii="Calibri" w:eastAsia="Times New Roman" w:hAnsi="Calibri"/>
                <w:spacing w:val="-2"/>
                <w:sz w:val="20"/>
                <w:szCs w:val="20"/>
              </w:rPr>
              <w:t>p</w:t>
            </w:r>
            <w:r w:rsidRPr="006706AE">
              <w:rPr>
                <w:rFonts w:ascii="Calibri" w:eastAsia="Times New Roman" w:hAnsi="Calibri"/>
                <w:spacing w:val="-1"/>
                <w:sz w:val="20"/>
                <w:szCs w:val="20"/>
              </w:rPr>
              <w:t>a</w:t>
            </w:r>
            <w:r w:rsidRPr="006706AE">
              <w:rPr>
                <w:rFonts w:ascii="Calibri" w:eastAsia="Times New Roman" w:hAnsi="Calibri"/>
                <w:spacing w:val="-10"/>
                <w:sz w:val="20"/>
                <w:szCs w:val="20"/>
              </w:rPr>
              <w:t>y</w:t>
            </w:r>
            <w:r w:rsidRPr="006706AE">
              <w:rPr>
                <w:rFonts w:ascii="Calibri" w:eastAsia="Times New Roman" w:hAnsi="Calibri"/>
                <w:spacing w:val="-2"/>
                <w:sz w:val="20"/>
                <w:szCs w:val="20"/>
              </w:rPr>
              <w:t>m</w:t>
            </w:r>
            <w:r w:rsidRPr="006706AE">
              <w:rPr>
                <w:rFonts w:ascii="Calibri" w:eastAsia="Times New Roman" w:hAnsi="Calibri"/>
                <w:spacing w:val="-3"/>
                <w:sz w:val="20"/>
                <w:szCs w:val="20"/>
              </w:rPr>
              <w:t>e</w:t>
            </w:r>
            <w:r w:rsidRPr="006706AE">
              <w:rPr>
                <w:rFonts w:ascii="Calibri" w:eastAsia="Times New Roman" w:hAnsi="Calibri"/>
                <w:spacing w:val="-2"/>
                <w:sz w:val="20"/>
                <w:szCs w:val="20"/>
              </w:rPr>
              <w:t>nt</w:t>
            </w:r>
            <w:r w:rsidRPr="006706AE">
              <w:rPr>
                <w:rFonts w:ascii="Calibri" w:eastAsia="Times New Roman" w:hAnsi="Calibri"/>
                <w:sz w:val="20"/>
                <w:szCs w:val="20"/>
              </w:rPr>
              <w:t xml:space="preserve">, </w:t>
            </w:r>
            <w:r w:rsidRPr="006706AE">
              <w:rPr>
                <w:rFonts w:ascii="Calibri" w:eastAsia="Times New Roman" w:hAnsi="Calibri"/>
                <w:spacing w:val="-3"/>
                <w:sz w:val="20"/>
                <w:szCs w:val="20"/>
              </w:rPr>
              <w:t>c</w:t>
            </w:r>
            <w:r w:rsidRPr="006706AE">
              <w:rPr>
                <w:rFonts w:ascii="Calibri" w:eastAsia="Times New Roman" w:hAnsi="Calibri"/>
                <w:spacing w:val="-2"/>
                <w:sz w:val="20"/>
                <w:szCs w:val="20"/>
              </w:rPr>
              <w:t>omp</w:t>
            </w:r>
            <w:r w:rsidRPr="006706AE">
              <w:rPr>
                <w:rFonts w:ascii="Calibri" w:eastAsia="Times New Roman" w:hAnsi="Calibri"/>
                <w:spacing w:val="-3"/>
                <w:sz w:val="20"/>
                <w:szCs w:val="20"/>
              </w:rPr>
              <w:t>e</w:t>
            </w:r>
            <w:r w:rsidRPr="006706AE">
              <w:rPr>
                <w:rFonts w:ascii="Calibri" w:eastAsia="Times New Roman" w:hAnsi="Calibri"/>
                <w:spacing w:val="-2"/>
                <w:sz w:val="20"/>
                <w:szCs w:val="20"/>
              </w:rPr>
              <w:t>t</w:t>
            </w:r>
            <w:r w:rsidRPr="006706AE">
              <w:rPr>
                <w:rFonts w:ascii="Calibri" w:eastAsia="Times New Roman" w:hAnsi="Calibri"/>
                <w:spacing w:val="-6"/>
                <w:sz w:val="20"/>
                <w:szCs w:val="20"/>
              </w:rPr>
              <w:t>e</w:t>
            </w:r>
            <w:r w:rsidRPr="006706AE">
              <w:rPr>
                <w:rFonts w:ascii="Calibri" w:eastAsia="Times New Roman" w:hAnsi="Calibri"/>
                <w:spacing w:val="-2"/>
                <w:sz w:val="20"/>
                <w:szCs w:val="20"/>
              </w:rPr>
              <w:t>n</w:t>
            </w:r>
            <w:r w:rsidRPr="006706AE">
              <w:rPr>
                <w:rFonts w:ascii="Calibri" w:eastAsia="Times New Roman" w:hAnsi="Calibri"/>
                <w:sz w:val="20"/>
                <w:szCs w:val="20"/>
              </w:rPr>
              <w:t xml:space="preserve">t </w:t>
            </w:r>
            <w:r w:rsidRPr="006706AE">
              <w:rPr>
                <w:rFonts w:ascii="Calibri" w:eastAsia="Times New Roman" w:hAnsi="Calibri"/>
                <w:spacing w:val="-3"/>
                <w:sz w:val="20"/>
                <w:szCs w:val="20"/>
              </w:rPr>
              <w:t>a</w:t>
            </w:r>
            <w:r w:rsidRPr="006706AE">
              <w:rPr>
                <w:rFonts w:ascii="Calibri" w:eastAsia="Times New Roman" w:hAnsi="Calibri"/>
                <w:spacing w:val="-2"/>
                <w:sz w:val="20"/>
                <w:szCs w:val="20"/>
              </w:rPr>
              <w:t>utho</w:t>
            </w:r>
            <w:r w:rsidRPr="006706AE">
              <w:rPr>
                <w:rFonts w:ascii="Calibri" w:eastAsia="Times New Roman" w:hAnsi="Calibri"/>
                <w:spacing w:val="-3"/>
                <w:sz w:val="20"/>
                <w:szCs w:val="20"/>
              </w:rPr>
              <w:t>r</w:t>
            </w:r>
            <w:r w:rsidRPr="006706AE">
              <w:rPr>
                <w:rFonts w:ascii="Calibri" w:eastAsia="Times New Roman" w:hAnsi="Calibri"/>
                <w:spacing w:val="-4"/>
                <w:sz w:val="20"/>
                <w:szCs w:val="20"/>
              </w:rPr>
              <w:t>i</w:t>
            </w:r>
            <w:r w:rsidRPr="006706AE">
              <w:rPr>
                <w:rFonts w:ascii="Calibri" w:eastAsia="Times New Roman" w:hAnsi="Calibri"/>
                <w:sz w:val="20"/>
                <w:szCs w:val="20"/>
              </w:rPr>
              <w:t>t</w:t>
            </w:r>
            <w:r w:rsidRPr="006706AE">
              <w:rPr>
                <w:rFonts w:ascii="Calibri" w:eastAsia="Times New Roman" w:hAnsi="Calibri"/>
                <w:spacing w:val="-9"/>
                <w:sz w:val="20"/>
                <w:szCs w:val="20"/>
              </w:rPr>
              <w:t>y</w:t>
            </w:r>
            <w:r w:rsidRPr="006706AE">
              <w:rPr>
                <w:rFonts w:ascii="Calibri" w:eastAsia="Times New Roman" w:hAnsi="Calibri"/>
                <w:sz w:val="20"/>
                <w:szCs w:val="20"/>
              </w:rPr>
              <w:t>,</w:t>
            </w:r>
            <w:r w:rsidRPr="006706AE">
              <w:rPr>
                <w:rFonts w:ascii="Calibri" w:eastAsia="Times New Roman" w:hAnsi="Calibri"/>
                <w:spacing w:val="3"/>
                <w:sz w:val="20"/>
                <w:szCs w:val="20"/>
              </w:rPr>
              <w:t xml:space="preserve"> </w:t>
            </w:r>
            <w:r w:rsidRPr="006706AE">
              <w:rPr>
                <w:rFonts w:ascii="Calibri" w:eastAsia="Times New Roman" w:hAnsi="Calibri"/>
                <w:spacing w:val="-3"/>
                <w:sz w:val="20"/>
                <w:szCs w:val="20"/>
              </w:rPr>
              <w:t>c</w:t>
            </w:r>
            <w:r w:rsidRPr="006706AE">
              <w:rPr>
                <w:rFonts w:ascii="Calibri" w:eastAsia="Times New Roman" w:hAnsi="Calibri"/>
                <w:spacing w:val="-2"/>
                <w:sz w:val="20"/>
                <w:szCs w:val="20"/>
              </w:rPr>
              <w:t>ont</w:t>
            </w:r>
            <w:r w:rsidRPr="006706AE">
              <w:rPr>
                <w:rFonts w:ascii="Calibri" w:eastAsia="Times New Roman" w:hAnsi="Calibri"/>
                <w:spacing w:val="-3"/>
                <w:sz w:val="20"/>
                <w:szCs w:val="20"/>
              </w:rPr>
              <w:t>r</w:t>
            </w:r>
            <w:r w:rsidRPr="006706AE">
              <w:rPr>
                <w:rFonts w:ascii="Calibri" w:eastAsia="Times New Roman" w:hAnsi="Calibri"/>
                <w:spacing w:val="-2"/>
                <w:sz w:val="20"/>
                <w:szCs w:val="20"/>
              </w:rPr>
              <w:t>ol</w:t>
            </w:r>
            <w:r w:rsidRPr="006706AE">
              <w:rPr>
                <w:rFonts w:ascii="Calibri" w:eastAsia="Times New Roman" w:hAnsi="Calibri"/>
                <w:spacing w:val="-4"/>
                <w:sz w:val="20"/>
                <w:szCs w:val="20"/>
              </w:rPr>
              <w:t>l</w:t>
            </w:r>
            <w:r w:rsidRPr="006706AE">
              <w:rPr>
                <w:rFonts w:ascii="Calibri" w:eastAsia="Times New Roman" w:hAnsi="Calibri"/>
                <w:spacing w:val="-2"/>
                <w:sz w:val="20"/>
                <w:szCs w:val="20"/>
              </w:rPr>
              <w:t>in</w:t>
            </w:r>
            <w:r w:rsidRPr="006706AE">
              <w:rPr>
                <w:rFonts w:ascii="Calibri" w:eastAsia="Times New Roman" w:hAnsi="Calibri"/>
                <w:sz w:val="20"/>
                <w:szCs w:val="20"/>
              </w:rPr>
              <w:t>g</w:t>
            </w:r>
            <w:r w:rsidRPr="006706AE">
              <w:rPr>
                <w:rFonts w:ascii="Calibri" w:eastAsia="Times New Roman" w:hAnsi="Calibri"/>
                <w:spacing w:val="1"/>
                <w:sz w:val="20"/>
                <w:szCs w:val="20"/>
              </w:rPr>
              <w:t xml:space="preserve"> </w:t>
            </w:r>
            <w:r w:rsidRPr="006706AE">
              <w:rPr>
                <w:rFonts w:ascii="Calibri" w:eastAsia="Times New Roman" w:hAnsi="Calibri"/>
                <w:spacing w:val="-2"/>
                <w:sz w:val="20"/>
                <w:szCs w:val="20"/>
              </w:rPr>
              <w:t>o</w:t>
            </w:r>
            <w:r w:rsidRPr="006706AE">
              <w:rPr>
                <w:rFonts w:ascii="Calibri" w:eastAsia="Times New Roman" w:hAnsi="Calibri"/>
                <w:spacing w:val="-3"/>
                <w:sz w:val="20"/>
                <w:szCs w:val="20"/>
              </w:rPr>
              <w:t>ff</w:t>
            </w:r>
            <w:r w:rsidRPr="006706AE">
              <w:rPr>
                <w:rFonts w:ascii="Calibri" w:eastAsia="Times New Roman" w:hAnsi="Calibri"/>
                <w:spacing w:val="-4"/>
                <w:sz w:val="20"/>
                <w:szCs w:val="20"/>
              </w:rPr>
              <w:t>i</w:t>
            </w:r>
            <w:r w:rsidRPr="006706AE">
              <w:rPr>
                <w:rFonts w:ascii="Calibri" w:eastAsia="Times New Roman" w:hAnsi="Calibri"/>
                <w:spacing w:val="-3"/>
                <w:sz w:val="20"/>
                <w:szCs w:val="20"/>
              </w:rPr>
              <w:t>cer</w:t>
            </w:r>
            <w:r w:rsidRPr="006706AE">
              <w:rPr>
                <w:rFonts w:ascii="Calibri" w:eastAsia="Times New Roman" w:hAnsi="Calibri"/>
                <w:sz w:val="20"/>
                <w:szCs w:val="20"/>
              </w:rPr>
              <w:t>,</w:t>
            </w:r>
            <w:r w:rsidRPr="006706AE">
              <w:rPr>
                <w:rFonts w:ascii="Calibri" w:eastAsia="Times New Roman" w:hAnsi="Calibri"/>
                <w:spacing w:val="3"/>
                <w:sz w:val="20"/>
                <w:szCs w:val="20"/>
              </w:rPr>
              <w:t xml:space="preserve"> </w:t>
            </w:r>
            <w:r w:rsidRPr="006706AE">
              <w:rPr>
                <w:rFonts w:ascii="Calibri" w:eastAsia="Times New Roman" w:hAnsi="Calibri"/>
                <w:spacing w:val="-3"/>
                <w:sz w:val="20"/>
                <w:szCs w:val="20"/>
              </w:rPr>
              <w:t>D</w:t>
            </w:r>
            <w:r w:rsidRPr="006706AE">
              <w:rPr>
                <w:rFonts w:ascii="Calibri" w:eastAsia="Times New Roman" w:hAnsi="Calibri"/>
                <w:spacing w:val="-2"/>
                <w:sz w:val="20"/>
                <w:szCs w:val="20"/>
              </w:rPr>
              <w:t>isbu</w:t>
            </w:r>
            <w:r w:rsidRPr="006706AE">
              <w:rPr>
                <w:rFonts w:ascii="Calibri" w:eastAsia="Times New Roman" w:hAnsi="Calibri"/>
                <w:spacing w:val="-6"/>
                <w:sz w:val="20"/>
                <w:szCs w:val="20"/>
              </w:rPr>
              <w:t>r</w:t>
            </w:r>
            <w:r w:rsidRPr="006706AE">
              <w:rPr>
                <w:rFonts w:ascii="Calibri" w:eastAsia="Times New Roman" w:hAnsi="Calibri"/>
                <w:spacing w:val="-2"/>
                <w:sz w:val="20"/>
                <w:szCs w:val="20"/>
              </w:rPr>
              <w:t>sin</w:t>
            </w:r>
            <w:r w:rsidRPr="006706AE">
              <w:rPr>
                <w:rFonts w:ascii="Calibri" w:eastAsia="Times New Roman" w:hAnsi="Calibri"/>
                <w:sz w:val="20"/>
                <w:szCs w:val="20"/>
              </w:rPr>
              <w:t>g</w:t>
            </w:r>
            <w:r w:rsidRPr="006706AE">
              <w:rPr>
                <w:rFonts w:ascii="Calibri" w:eastAsia="Times New Roman" w:hAnsi="Calibri"/>
                <w:spacing w:val="1"/>
                <w:sz w:val="20"/>
                <w:szCs w:val="20"/>
              </w:rPr>
              <w:t xml:space="preserve"> </w:t>
            </w:r>
            <w:r w:rsidRPr="006706AE">
              <w:rPr>
                <w:rFonts w:ascii="Calibri" w:eastAsia="Times New Roman" w:hAnsi="Calibri"/>
                <w:spacing w:val="-2"/>
                <w:sz w:val="20"/>
                <w:szCs w:val="20"/>
              </w:rPr>
              <w:t>o</w:t>
            </w:r>
            <w:r w:rsidRPr="006706AE">
              <w:rPr>
                <w:rFonts w:ascii="Calibri" w:eastAsia="Times New Roman" w:hAnsi="Calibri"/>
                <w:spacing w:val="-3"/>
                <w:sz w:val="20"/>
                <w:szCs w:val="20"/>
              </w:rPr>
              <w:t>ff</w:t>
            </w:r>
            <w:r w:rsidRPr="006706AE">
              <w:rPr>
                <w:rFonts w:ascii="Calibri" w:eastAsia="Times New Roman" w:hAnsi="Calibri"/>
                <w:spacing w:val="-2"/>
                <w:sz w:val="20"/>
                <w:szCs w:val="20"/>
              </w:rPr>
              <w:t>i</w:t>
            </w:r>
            <w:r w:rsidRPr="006706AE">
              <w:rPr>
                <w:rFonts w:ascii="Calibri" w:eastAsia="Times New Roman" w:hAnsi="Calibri"/>
                <w:spacing w:val="-3"/>
                <w:sz w:val="20"/>
                <w:szCs w:val="20"/>
              </w:rPr>
              <w:t>cer</w:t>
            </w:r>
            <w:r w:rsidRPr="006706AE">
              <w:rPr>
                <w:rFonts w:ascii="Calibri" w:eastAsia="Times New Roman" w:hAnsi="Calibri"/>
                <w:sz w:val="20"/>
                <w:szCs w:val="20"/>
              </w:rPr>
              <w:t>,</w:t>
            </w:r>
            <w:r w:rsidRPr="006706AE">
              <w:rPr>
                <w:rFonts w:ascii="Calibri" w:eastAsia="Times New Roman" w:hAnsi="Calibri"/>
                <w:spacing w:val="3"/>
                <w:sz w:val="20"/>
                <w:szCs w:val="20"/>
              </w:rPr>
              <w:t xml:space="preserve"> </w:t>
            </w:r>
            <w:r w:rsidRPr="006706AE">
              <w:rPr>
                <w:rFonts w:ascii="Calibri" w:eastAsia="Times New Roman" w:hAnsi="Calibri"/>
                <w:spacing w:val="-5"/>
                <w:sz w:val="20"/>
                <w:szCs w:val="20"/>
              </w:rPr>
              <w:t>D</w:t>
            </w:r>
            <w:r w:rsidRPr="006706AE">
              <w:rPr>
                <w:rFonts w:ascii="Calibri" w:eastAsia="Times New Roman" w:hAnsi="Calibri"/>
                <w:spacing w:val="-2"/>
                <w:sz w:val="20"/>
                <w:szCs w:val="20"/>
              </w:rPr>
              <w:t>iv</w:t>
            </w:r>
            <w:r w:rsidRPr="006706AE">
              <w:rPr>
                <w:rFonts w:ascii="Calibri" w:eastAsia="Times New Roman" w:hAnsi="Calibri"/>
                <w:spacing w:val="-4"/>
                <w:sz w:val="20"/>
                <w:szCs w:val="20"/>
              </w:rPr>
              <w:t>i</w:t>
            </w:r>
            <w:r w:rsidRPr="006706AE">
              <w:rPr>
                <w:rFonts w:ascii="Calibri" w:eastAsia="Times New Roman" w:hAnsi="Calibri"/>
                <w:spacing w:val="-2"/>
                <w:sz w:val="20"/>
                <w:szCs w:val="20"/>
              </w:rPr>
              <w:t>sion</w:t>
            </w:r>
            <w:r w:rsidRPr="006706AE">
              <w:rPr>
                <w:rFonts w:ascii="Calibri" w:eastAsia="Times New Roman" w:hAnsi="Calibri"/>
                <w:spacing w:val="-6"/>
                <w:sz w:val="20"/>
                <w:szCs w:val="20"/>
              </w:rPr>
              <w:t>a</w:t>
            </w:r>
            <w:r w:rsidRPr="006706AE">
              <w:rPr>
                <w:rFonts w:ascii="Calibri" w:eastAsia="Times New Roman" w:hAnsi="Calibri"/>
                <w:sz w:val="20"/>
                <w:szCs w:val="20"/>
              </w:rPr>
              <w:t>l</w:t>
            </w:r>
            <w:r w:rsidRPr="006706AE">
              <w:rPr>
                <w:rFonts w:ascii="Calibri" w:eastAsia="Times New Roman" w:hAnsi="Calibri"/>
                <w:spacing w:val="3"/>
                <w:sz w:val="20"/>
                <w:szCs w:val="20"/>
              </w:rPr>
              <w:t xml:space="preserve"> </w:t>
            </w:r>
            <w:r w:rsidRPr="006706AE">
              <w:rPr>
                <w:rFonts w:ascii="Calibri" w:eastAsia="Times New Roman" w:hAnsi="Calibri"/>
                <w:spacing w:val="-2"/>
                <w:sz w:val="20"/>
                <w:szCs w:val="20"/>
              </w:rPr>
              <w:t>o</w:t>
            </w:r>
            <w:r w:rsidRPr="006706AE">
              <w:rPr>
                <w:rFonts w:ascii="Calibri" w:eastAsia="Times New Roman" w:hAnsi="Calibri"/>
                <w:spacing w:val="-3"/>
                <w:sz w:val="20"/>
                <w:szCs w:val="20"/>
              </w:rPr>
              <w:t>ff</w:t>
            </w:r>
            <w:r w:rsidRPr="006706AE">
              <w:rPr>
                <w:rFonts w:ascii="Calibri" w:eastAsia="Times New Roman" w:hAnsi="Calibri"/>
                <w:spacing w:val="-2"/>
                <w:sz w:val="20"/>
                <w:szCs w:val="20"/>
              </w:rPr>
              <w:t>i</w:t>
            </w:r>
            <w:r w:rsidRPr="006706AE">
              <w:rPr>
                <w:rFonts w:ascii="Calibri" w:eastAsia="Times New Roman" w:hAnsi="Calibri"/>
                <w:spacing w:val="-3"/>
                <w:sz w:val="20"/>
                <w:szCs w:val="20"/>
              </w:rPr>
              <w:t>cer</w:t>
            </w:r>
            <w:r w:rsidRPr="006706AE">
              <w:rPr>
                <w:rFonts w:ascii="Calibri" w:eastAsia="Times New Roman" w:hAnsi="Calibri"/>
                <w:sz w:val="20"/>
                <w:szCs w:val="20"/>
              </w:rPr>
              <w:t>,</w:t>
            </w:r>
            <w:r w:rsidRPr="006706AE">
              <w:rPr>
                <w:rFonts w:ascii="Calibri" w:eastAsia="Times New Roman" w:hAnsi="Calibri"/>
                <w:spacing w:val="3"/>
                <w:sz w:val="20"/>
                <w:szCs w:val="20"/>
              </w:rPr>
              <w:t xml:space="preserve"> </w:t>
            </w:r>
            <w:r w:rsidRPr="006706AE">
              <w:rPr>
                <w:rFonts w:ascii="Calibri" w:eastAsia="Times New Roman" w:hAnsi="Calibri"/>
                <w:spacing w:val="-3"/>
                <w:sz w:val="20"/>
                <w:szCs w:val="20"/>
              </w:rPr>
              <w:t>c</w:t>
            </w:r>
            <w:r w:rsidRPr="006706AE">
              <w:rPr>
                <w:rFonts w:ascii="Calibri" w:eastAsia="Times New Roman" w:hAnsi="Calibri"/>
                <w:spacing w:val="-2"/>
                <w:sz w:val="20"/>
                <w:szCs w:val="20"/>
              </w:rPr>
              <w:t>o</w:t>
            </w:r>
            <w:r w:rsidRPr="006706AE">
              <w:rPr>
                <w:rFonts w:ascii="Calibri" w:eastAsia="Times New Roman" w:hAnsi="Calibri"/>
                <w:spacing w:val="-5"/>
                <w:sz w:val="20"/>
                <w:szCs w:val="20"/>
              </w:rPr>
              <w:t>g</w:t>
            </w:r>
            <w:r w:rsidRPr="006706AE">
              <w:rPr>
                <w:rFonts w:ascii="Calibri" w:eastAsia="Times New Roman" w:hAnsi="Calibri"/>
                <w:spacing w:val="-3"/>
                <w:sz w:val="20"/>
                <w:szCs w:val="20"/>
              </w:rPr>
              <w:t>e</w:t>
            </w:r>
            <w:r w:rsidRPr="006706AE">
              <w:rPr>
                <w:rFonts w:ascii="Calibri" w:eastAsia="Times New Roman" w:hAnsi="Calibri"/>
                <w:spacing w:val="-2"/>
                <w:sz w:val="20"/>
                <w:szCs w:val="20"/>
              </w:rPr>
              <w:t>n</w:t>
            </w:r>
            <w:r w:rsidRPr="006706AE">
              <w:rPr>
                <w:rFonts w:ascii="Calibri" w:eastAsia="Times New Roman" w:hAnsi="Calibri"/>
                <w:spacing w:val="-3"/>
                <w:sz w:val="20"/>
                <w:szCs w:val="20"/>
              </w:rPr>
              <w:t>c</w:t>
            </w:r>
            <w:r w:rsidRPr="006706AE">
              <w:rPr>
                <w:rFonts w:ascii="Calibri" w:eastAsia="Times New Roman" w:hAnsi="Calibri"/>
                <w:sz w:val="20"/>
                <w:szCs w:val="20"/>
              </w:rPr>
              <w:t xml:space="preserve">e </w:t>
            </w:r>
            <w:r w:rsidRPr="006706AE">
              <w:rPr>
                <w:rFonts w:ascii="Calibri" w:eastAsia="Times New Roman" w:hAnsi="Calibri"/>
                <w:spacing w:val="-2"/>
                <w:sz w:val="20"/>
                <w:szCs w:val="20"/>
              </w:rPr>
              <w:t>o</w:t>
            </w:r>
            <w:r w:rsidRPr="006706AE">
              <w:rPr>
                <w:rFonts w:ascii="Calibri" w:eastAsia="Times New Roman" w:hAnsi="Calibri"/>
                <w:sz w:val="20"/>
                <w:szCs w:val="20"/>
              </w:rPr>
              <w:t xml:space="preserve">f </w:t>
            </w:r>
            <w:r w:rsidRPr="006706AE">
              <w:rPr>
                <w:rFonts w:ascii="Calibri" w:eastAsia="Times New Roman" w:hAnsi="Calibri"/>
                <w:spacing w:val="-3"/>
                <w:sz w:val="20"/>
                <w:szCs w:val="20"/>
              </w:rPr>
              <w:t>w</w:t>
            </w:r>
            <w:r w:rsidRPr="006706AE">
              <w:rPr>
                <w:rFonts w:ascii="Calibri" w:eastAsia="Times New Roman" w:hAnsi="Calibri"/>
                <w:spacing w:val="-2"/>
                <w:sz w:val="20"/>
                <w:szCs w:val="20"/>
              </w:rPr>
              <w:t>o</w:t>
            </w:r>
            <w:r w:rsidRPr="006706AE">
              <w:rPr>
                <w:rFonts w:ascii="Calibri" w:eastAsia="Times New Roman" w:hAnsi="Calibri"/>
                <w:spacing w:val="-3"/>
                <w:sz w:val="20"/>
                <w:szCs w:val="20"/>
              </w:rPr>
              <w:t>r</w:t>
            </w:r>
            <w:r w:rsidRPr="006706AE">
              <w:rPr>
                <w:rFonts w:ascii="Calibri" w:eastAsia="Times New Roman" w:hAnsi="Calibri"/>
                <w:spacing w:val="-2"/>
                <w:sz w:val="20"/>
                <w:szCs w:val="20"/>
              </w:rPr>
              <w:t>k</w:t>
            </w:r>
            <w:r w:rsidRPr="006706AE">
              <w:rPr>
                <w:rFonts w:ascii="Calibri" w:eastAsia="Times New Roman" w:hAnsi="Calibri"/>
                <w:sz w:val="20"/>
                <w:szCs w:val="20"/>
              </w:rPr>
              <w:t>,</w:t>
            </w:r>
            <w:r w:rsidRPr="006706AE">
              <w:rPr>
                <w:rFonts w:ascii="Calibri" w:eastAsia="Times New Roman" w:hAnsi="Calibri"/>
                <w:spacing w:val="3"/>
                <w:sz w:val="20"/>
                <w:szCs w:val="20"/>
              </w:rPr>
              <w:t xml:space="preserve"> </w:t>
            </w:r>
            <w:r w:rsidRPr="006706AE">
              <w:rPr>
                <w:rFonts w:ascii="Calibri" w:eastAsia="Times New Roman" w:hAnsi="Calibri"/>
                <w:spacing w:val="-2"/>
                <w:sz w:val="20"/>
                <w:szCs w:val="20"/>
              </w:rPr>
              <w:t>d</w:t>
            </w:r>
            <w:r w:rsidRPr="006706AE">
              <w:rPr>
                <w:rFonts w:ascii="Calibri" w:eastAsia="Times New Roman" w:hAnsi="Calibri"/>
                <w:spacing w:val="-3"/>
                <w:sz w:val="20"/>
                <w:szCs w:val="20"/>
              </w:rPr>
              <w:t>e</w:t>
            </w:r>
            <w:r w:rsidRPr="006706AE">
              <w:rPr>
                <w:rFonts w:ascii="Calibri" w:eastAsia="Times New Roman" w:hAnsi="Calibri"/>
                <w:spacing w:val="-5"/>
                <w:sz w:val="20"/>
                <w:szCs w:val="20"/>
              </w:rPr>
              <w:t>p</w:t>
            </w:r>
            <w:r w:rsidRPr="006706AE">
              <w:rPr>
                <w:rFonts w:ascii="Calibri" w:eastAsia="Times New Roman" w:hAnsi="Calibri"/>
                <w:spacing w:val="-2"/>
                <w:sz w:val="20"/>
                <w:szCs w:val="20"/>
              </w:rPr>
              <w:t>o</w:t>
            </w:r>
            <w:r w:rsidRPr="006706AE">
              <w:rPr>
                <w:rFonts w:ascii="Calibri" w:eastAsia="Times New Roman" w:hAnsi="Calibri"/>
                <w:spacing w:val="-5"/>
                <w:sz w:val="20"/>
                <w:szCs w:val="20"/>
              </w:rPr>
              <w:t>s</w:t>
            </w:r>
            <w:r w:rsidRPr="006706AE">
              <w:rPr>
                <w:rFonts w:ascii="Calibri" w:eastAsia="Times New Roman" w:hAnsi="Calibri"/>
                <w:spacing w:val="-2"/>
                <w:sz w:val="20"/>
                <w:szCs w:val="20"/>
              </w:rPr>
              <w:t>i</w:t>
            </w:r>
            <w:r w:rsidRPr="006706AE">
              <w:rPr>
                <w:rFonts w:ascii="Calibri" w:eastAsia="Times New Roman" w:hAnsi="Calibri"/>
                <w:sz w:val="20"/>
                <w:szCs w:val="20"/>
              </w:rPr>
              <w:t>t</w:t>
            </w:r>
            <w:r w:rsidRPr="006706AE">
              <w:rPr>
                <w:rFonts w:ascii="Calibri" w:eastAsia="Times New Roman" w:hAnsi="Calibri"/>
                <w:spacing w:val="3"/>
                <w:sz w:val="20"/>
                <w:szCs w:val="20"/>
              </w:rPr>
              <w:t xml:space="preserve"> </w:t>
            </w:r>
            <w:r w:rsidRPr="006706AE">
              <w:rPr>
                <w:rFonts w:ascii="Calibri" w:eastAsia="Times New Roman" w:hAnsi="Calibri"/>
                <w:spacing w:val="-5"/>
                <w:sz w:val="20"/>
                <w:szCs w:val="20"/>
              </w:rPr>
              <w:t>w</w:t>
            </w:r>
            <w:r w:rsidRPr="006706AE">
              <w:rPr>
                <w:rFonts w:ascii="Calibri" w:eastAsia="Times New Roman" w:hAnsi="Calibri"/>
                <w:spacing w:val="-2"/>
                <w:sz w:val="20"/>
                <w:szCs w:val="20"/>
              </w:rPr>
              <w:t>o</w:t>
            </w:r>
            <w:r w:rsidRPr="006706AE">
              <w:rPr>
                <w:rFonts w:ascii="Calibri" w:eastAsia="Times New Roman" w:hAnsi="Calibri"/>
                <w:spacing w:val="-3"/>
                <w:sz w:val="20"/>
                <w:szCs w:val="20"/>
              </w:rPr>
              <w:t>r</w:t>
            </w:r>
            <w:r w:rsidRPr="006706AE">
              <w:rPr>
                <w:rFonts w:ascii="Calibri" w:eastAsia="Times New Roman" w:hAnsi="Calibri"/>
                <w:spacing w:val="-2"/>
                <w:sz w:val="20"/>
                <w:szCs w:val="20"/>
              </w:rPr>
              <w:t>k</w:t>
            </w:r>
            <w:r w:rsidRPr="006706AE">
              <w:rPr>
                <w:rFonts w:ascii="Calibri" w:eastAsia="Times New Roman" w:hAnsi="Calibri"/>
                <w:sz w:val="20"/>
                <w:szCs w:val="20"/>
              </w:rPr>
              <w:t xml:space="preserve">, </w:t>
            </w:r>
            <w:r w:rsidRPr="006706AE">
              <w:rPr>
                <w:rFonts w:ascii="Calibri" w:eastAsia="Times New Roman" w:hAnsi="Calibri"/>
                <w:spacing w:val="-2"/>
                <w:sz w:val="20"/>
                <w:szCs w:val="20"/>
              </w:rPr>
              <w:t>s</w:t>
            </w:r>
            <w:r w:rsidRPr="006706AE">
              <w:rPr>
                <w:rFonts w:ascii="Calibri" w:eastAsia="Times New Roman" w:hAnsi="Calibri"/>
                <w:spacing w:val="-5"/>
                <w:sz w:val="20"/>
                <w:szCs w:val="20"/>
              </w:rPr>
              <w:t>u</w:t>
            </w:r>
            <w:r w:rsidRPr="006706AE">
              <w:rPr>
                <w:rFonts w:ascii="Calibri" w:eastAsia="Times New Roman" w:hAnsi="Calibri"/>
                <w:spacing w:val="-2"/>
                <w:sz w:val="20"/>
                <w:szCs w:val="20"/>
              </w:rPr>
              <w:t>p</w:t>
            </w:r>
            <w:r w:rsidRPr="006706AE">
              <w:rPr>
                <w:rFonts w:ascii="Calibri" w:eastAsia="Times New Roman" w:hAnsi="Calibri"/>
                <w:spacing w:val="-3"/>
                <w:sz w:val="20"/>
                <w:szCs w:val="20"/>
              </w:rPr>
              <w:t>er</w:t>
            </w:r>
            <w:r w:rsidRPr="006706AE">
              <w:rPr>
                <w:rFonts w:ascii="Calibri" w:eastAsia="Times New Roman" w:hAnsi="Calibri"/>
                <w:spacing w:val="-2"/>
                <w:sz w:val="20"/>
                <w:szCs w:val="20"/>
              </w:rPr>
              <w:t>vi</w:t>
            </w:r>
            <w:r w:rsidRPr="006706AE">
              <w:rPr>
                <w:rFonts w:ascii="Calibri" w:eastAsia="Times New Roman" w:hAnsi="Calibri"/>
                <w:spacing w:val="-5"/>
                <w:sz w:val="20"/>
                <w:szCs w:val="20"/>
              </w:rPr>
              <w:t>s</w:t>
            </w:r>
            <w:r w:rsidRPr="006706AE">
              <w:rPr>
                <w:rFonts w:ascii="Calibri" w:eastAsia="Times New Roman" w:hAnsi="Calibri"/>
                <w:spacing w:val="-2"/>
                <w:sz w:val="20"/>
                <w:szCs w:val="20"/>
              </w:rPr>
              <w:t>io</w:t>
            </w:r>
            <w:r w:rsidRPr="006706AE">
              <w:rPr>
                <w:rFonts w:ascii="Calibri" w:eastAsia="Times New Roman" w:hAnsi="Calibri"/>
                <w:sz w:val="20"/>
                <w:szCs w:val="20"/>
              </w:rPr>
              <w:t>n</w:t>
            </w:r>
            <w:r w:rsidRPr="006706AE">
              <w:rPr>
                <w:rFonts w:ascii="Calibri" w:eastAsia="Times New Roman" w:hAnsi="Calibri"/>
                <w:spacing w:val="3"/>
                <w:sz w:val="20"/>
                <w:szCs w:val="20"/>
              </w:rPr>
              <w:t xml:space="preserve"> </w:t>
            </w:r>
            <w:r w:rsidRPr="006706AE">
              <w:rPr>
                <w:rFonts w:ascii="Calibri" w:eastAsia="Times New Roman" w:hAnsi="Calibri"/>
                <w:spacing w:val="-6"/>
                <w:sz w:val="20"/>
                <w:szCs w:val="20"/>
              </w:rPr>
              <w:t>c</w:t>
            </w:r>
            <w:r w:rsidRPr="006706AE">
              <w:rPr>
                <w:rFonts w:ascii="Calibri" w:eastAsia="Times New Roman" w:hAnsi="Calibri"/>
                <w:spacing w:val="-2"/>
                <w:sz w:val="20"/>
                <w:szCs w:val="20"/>
              </w:rPr>
              <w:t>h</w:t>
            </w:r>
            <w:r w:rsidRPr="006706AE">
              <w:rPr>
                <w:rFonts w:ascii="Calibri" w:eastAsia="Times New Roman" w:hAnsi="Calibri"/>
                <w:spacing w:val="-3"/>
                <w:sz w:val="20"/>
                <w:szCs w:val="20"/>
              </w:rPr>
              <w:t>ar</w:t>
            </w:r>
            <w:r w:rsidRPr="006706AE">
              <w:rPr>
                <w:rFonts w:ascii="Calibri" w:eastAsia="Times New Roman" w:hAnsi="Calibri"/>
                <w:spacing w:val="-5"/>
                <w:sz w:val="20"/>
                <w:szCs w:val="20"/>
              </w:rPr>
              <w:t>g</w:t>
            </w:r>
            <w:r w:rsidRPr="006706AE">
              <w:rPr>
                <w:rFonts w:ascii="Calibri" w:eastAsia="Times New Roman" w:hAnsi="Calibri"/>
                <w:spacing w:val="-3"/>
                <w:sz w:val="20"/>
                <w:szCs w:val="20"/>
              </w:rPr>
              <w:t>e</w:t>
            </w:r>
            <w:r w:rsidRPr="006706AE">
              <w:rPr>
                <w:rFonts w:ascii="Calibri" w:eastAsia="Times New Roman" w:hAnsi="Calibri"/>
                <w:spacing w:val="-2"/>
                <w:sz w:val="20"/>
                <w:szCs w:val="20"/>
              </w:rPr>
              <w:t>s</w:t>
            </w:r>
            <w:r w:rsidRPr="006706AE">
              <w:rPr>
                <w:rFonts w:ascii="Calibri" w:eastAsia="Times New Roman" w:hAnsi="Calibri"/>
                <w:sz w:val="20"/>
                <w:szCs w:val="20"/>
              </w:rPr>
              <w:t>,</w:t>
            </w:r>
            <w:r w:rsidRPr="006706AE">
              <w:rPr>
                <w:rFonts w:ascii="Calibri" w:eastAsia="Times New Roman" w:hAnsi="Calibri"/>
                <w:spacing w:val="3"/>
                <w:sz w:val="20"/>
                <w:szCs w:val="20"/>
              </w:rPr>
              <w:t xml:space="preserve"> </w:t>
            </w:r>
            <w:r w:rsidRPr="006706AE">
              <w:rPr>
                <w:rFonts w:ascii="Calibri" w:eastAsia="Times New Roman" w:hAnsi="Calibri"/>
                <w:spacing w:val="-2"/>
                <w:sz w:val="20"/>
                <w:szCs w:val="20"/>
              </w:rPr>
              <w:t>su</w:t>
            </w:r>
            <w:r w:rsidRPr="006706AE">
              <w:rPr>
                <w:rFonts w:ascii="Calibri" w:eastAsia="Times New Roman" w:hAnsi="Calibri"/>
                <w:spacing w:val="-5"/>
                <w:sz w:val="20"/>
                <w:szCs w:val="20"/>
              </w:rPr>
              <w:t>s</w:t>
            </w:r>
            <w:r w:rsidRPr="006706AE">
              <w:rPr>
                <w:rFonts w:ascii="Calibri" w:eastAsia="Times New Roman" w:hAnsi="Calibri"/>
                <w:spacing w:val="-2"/>
                <w:sz w:val="20"/>
                <w:szCs w:val="20"/>
              </w:rPr>
              <w:t>p</w:t>
            </w:r>
            <w:r w:rsidRPr="006706AE">
              <w:rPr>
                <w:rFonts w:ascii="Calibri" w:eastAsia="Times New Roman" w:hAnsi="Calibri"/>
                <w:spacing w:val="-3"/>
                <w:sz w:val="20"/>
                <w:szCs w:val="20"/>
              </w:rPr>
              <w:t>e</w:t>
            </w:r>
            <w:r w:rsidRPr="006706AE">
              <w:rPr>
                <w:rFonts w:ascii="Calibri" w:eastAsia="Times New Roman" w:hAnsi="Calibri"/>
                <w:spacing w:val="-2"/>
                <w:sz w:val="20"/>
                <w:szCs w:val="20"/>
              </w:rPr>
              <w:t>ns</w:t>
            </w:r>
            <w:r w:rsidRPr="006706AE">
              <w:rPr>
                <w:rFonts w:ascii="Calibri" w:eastAsia="Times New Roman" w:hAnsi="Calibri"/>
                <w:sz w:val="20"/>
                <w:szCs w:val="20"/>
              </w:rPr>
              <w:t>e</w:t>
            </w:r>
            <w:r w:rsidRPr="006706AE">
              <w:rPr>
                <w:rFonts w:ascii="Calibri" w:eastAsia="Times New Roman" w:hAnsi="Calibri"/>
                <w:spacing w:val="2"/>
                <w:sz w:val="20"/>
                <w:szCs w:val="20"/>
              </w:rPr>
              <w:t xml:space="preserve"> </w:t>
            </w:r>
            <w:r w:rsidRPr="006706AE">
              <w:rPr>
                <w:rFonts w:ascii="Calibri" w:eastAsia="Times New Roman" w:hAnsi="Calibri"/>
                <w:spacing w:val="-3"/>
                <w:sz w:val="20"/>
                <w:szCs w:val="20"/>
              </w:rPr>
              <w:t>acc</w:t>
            </w:r>
            <w:r w:rsidRPr="006706AE">
              <w:rPr>
                <w:rFonts w:ascii="Calibri" w:eastAsia="Times New Roman" w:hAnsi="Calibri"/>
                <w:spacing w:val="-2"/>
                <w:sz w:val="20"/>
                <w:szCs w:val="20"/>
              </w:rPr>
              <w:t>ou</w:t>
            </w:r>
            <w:r w:rsidRPr="006706AE">
              <w:rPr>
                <w:rFonts w:ascii="Calibri" w:eastAsia="Times New Roman" w:hAnsi="Calibri"/>
                <w:spacing w:val="-5"/>
                <w:sz w:val="20"/>
                <w:szCs w:val="20"/>
              </w:rPr>
              <w:t>n</w:t>
            </w:r>
            <w:r w:rsidRPr="006706AE">
              <w:rPr>
                <w:rFonts w:ascii="Calibri" w:eastAsia="Times New Roman" w:hAnsi="Calibri"/>
                <w:spacing w:val="-2"/>
                <w:sz w:val="20"/>
                <w:szCs w:val="20"/>
              </w:rPr>
              <w:t>t</w:t>
            </w:r>
            <w:r w:rsidRPr="006706AE">
              <w:rPr>
                <w:rFonts w:ascii="Calibri" w:eastAsia="Times New Roman" w:hAnsi="Calibri"/>
                <w:sz w:val="20"/>
                <w:szCs w:val="20"/>
              </w:rPr>
              <w:t xml:space="preserve">, </w:t>
            </w:r>
            <w:r w:rsidRPr="006706AE">
              <w:rPr>
                <w:rFonts w:ascii="Calibri" w:eastAsia="Times New Roman" w:hAnsi="Calibri"/>
                <w:spacing w:val="-2"/>
                <w:sz w:val="20"/>
                <w:szCs w:val="20"/>
              </w:rPr>
              <w:t>m</w:t>
            </w:r>
            <w:r w:rsidRPr="006706AE">
              <w:rPr>
                <w:rFonts w:ascii="Calibri" w:eastAsia="Times New Roman" w:hAnsi="Calibri"/>
                <w:spacing w:val="-3"/>
                <w:sz w:val="20"/>
                <w:szCs w:val="20"/>
              </w:rPr>
              <w:t>ar</w:t>
            </w:r>
            <w:r w:rsidRPr="006706AE">
              <w:rPr>
                <w:rFonts w:ascii="Calibri" w:eastAsia="Times New Roman" w:hAnsi="Calibri"/>
                <w:spacing w:val="-2"/>
                <w:sz w:val="20"/>
                <w:szCs w:val="20"/>
              </w:rPr>
              <w:t>k</w:t>
            </w:r>
            <w:r w:rsidRPr="006706AE">
              <w:rPr>
                <w:rFonts w:ascii="Calibri" w:eastAsia="Times New Roman" w:hAnsi="Calibri"/>
                <w:spacing w:val="-3"/>
                <w:sz w:val="20"/>
                <w:szCs w:val="20"/>
              </w:rPr>
              <w:t>e</w:t>
            </w:r>
            <w:r w:rsidRPr="006706AE">
              <w:rPr>
                <w:rFonts w:ascii="Calibri" w:eastAsia="Times New Roman" w:hAnsi="Calibri"/>
                <w:sz w:val="20"/>
                <w:szCs w:val="20"/>
              </w:rPr>
              <w:t>t</w:t>
            </w:r>
            <w:r w:rsidRPr="006706AE">
              <w:rPr>
                <w:rFonts w:ascii="Calibri" w:eastAsia="Times New Roman" w:hAnsi="Calibri"/>
                <w:spacing w:val="1"/>
                <w:sz w:val="20"/>
                <w:szCs w:val="20"/>
              </w:rPr>
              <w:t xml:space="preserve"> </w:t>
            </w:r>
            <w:r w:rsidRPr="006706AE">
              <w:rPr>
                <w:rFonts w:ascii="Calibri" w:eastAsia="Times New Roman" w:hAnsi="Calibri"/>
                <w:spacing w:val="-3"/>
                <w:sz w:val="20"/>
                <w:szCs w:val="20"/>
              </w:rPr>
              <w:t>ra</w:t>
            </w:r>
            <w:r w:rsidRPr="006706AE">
              <w:rPr>
                <w:rFonts w:ascii="Calibri" w:eastAsia="Times New Roman" w:hAnsi="Calibri"/>
                <w:spacing w:val="-4"/>
                <w:sz w:val="20"/>
                <w:szCs w:val="20"/>
              </w:rPr>
              <w:t>t</w:t>
            </w:r>
            <w:r w:rsidRPr="006706AE">
              <w:rPr>
                <w:rFonts w:ascii="Calibri" w:eastAsia="Times New Roman" w:hAnsi="Calibri"/>
                <w:spacing w:val="-3"/>
                <w:sz w:val="20"/>
                <w:szCs w:val="20"/>
              </w:rPr>
              <w:t>e</w:t>
            </w:r>
            <w:r w:rsidRPr="006706AE">
              <w:rPr>
                <w:rFonts w:ascii="Calibri" w:eastAsia="Times New Roman" w:hAnsi="Calibri"/>
                <w:spacing w:val="-2"/>
                <w:sz w:val="20"/>
                <w:szCs w:val="20"/>
              </w:rPr>
              <w:t>s</w:t>
            </w:r>
            <w:r w:rsidRPr="006706AE">
              <w:rPr>
                <w:rFonts w:ascii="Calibri" w:eastAsia="Times New Roman" w:hAnsi="Calibri"/>
                <w:sz w:val="20"/>
                <w:szCs w:val="20"/>
              </w:rPr>
              <w:t xml:space="preserve">, </w:t>
            </w:r>
            <w:r w:rsidRPr="006706AE">
              <w:rPr>
                <w:rFonts w:ascii="Calibri" w:eastAsia="Times New Roman" w:hAnsi="Calibri"/>
                <w:spacing w:val="-2"/>
                <w:sz w:val="20"/>
                <w:szCs w:val="20"/>
              </w:rPr>
              <w:t>sto</w:t>
            </w:r>
            <w:r w:rsidRPr="006706AE">
              <w:rPr>
                <w:rFonts w:ascii="Calibri" w:eastAsia="Times New Roman" w:hAnsi="Calibri"/>
                <w:spacing w:val="-3"/>
                <w:sz w:val="20"/>
                <w:szCs w:val="20"/>
              </w:rPr>
              <w:t>ra</w:t>
            </w:r>
            <w:r w:rsidRPr="006706AE">
              <w:rPr>
                <w:rFonts w:ascii="Calibri" w:eastAsia="Times New Roman" w:hAnsi="Calibri"/>
                <w:spacing w:val="-5"/>
                <w:sz w:val="20"/>
                <w:szCs w:val="20"/>
              </w:rPr>
              <w:t>g</w:t>
            </w:r>
            <w:r w:rsidRPr="006706AE">
              <w:rPr>
                <w:rFonts w:ascii="Calibri" w:eastAsia="Times New Roman" w:hAnsi="Calibri"/>
                <w:sz w:val="20"/>
                <w:szCs w:val="20"/>
              </w:rPr>
              <w:t>e</w:t>
            </w:r>
            <w:r w:rsidRPr="006706AE">
              <w:rPr>
                <w:rFonts w:ascii="Calibri" w:eastAsia="Times New Roman" w:hAnsi="Calibri"/>
                <w:spacing w:val="-6"/>
                <w:sz w:val="20"/>
                <w:szCs w:val="20"/>
              </w:rPr>
              <w:t xml:space="preserve"> </w:t>
            </w:r>
            <w:r w:rsidRPr="006706AE">
              <w:rPr>
                <w:rFonts w:ascii="Calibri" w:eastAsia="Times New Roman" w:hAnsi="Calibri"/>
                <w:spacing w:val="-3"/>
                <w:sz w:val="20"/>
                <w:szCs w:val="20"/>
              </w:rPr>
              <w:t>ra</w:t>
            </w:r>
            <w:r w:rsidRPr="006706AE">
              <w:rPr>
                <w:rFonts w:ascii="Calibri" w:eastAsia="Times New Roman" w:hAnsi="Calibri"/>
                <w:spacing w:val="-2"/>
                <w:sz w:val="20"/>
                <w:szCs w:val="20"/>
              </w:rPr>
              <w:t>t</w:t>
            </w:r>
            <w:r w:rsidRPr="006706AE">
              <w:rPr>
                <w:rFonts w:ascii="Calibri" w:eastAsia="Times New Roman" w:hAnsi="Calibri"/>
                <w:sz w:val="20"/>
                <w:szCs w:val="20"/>
              </w:rPr>
              <w:t>e</w:t>
            </w:r>
            <w:r w:rsidRPr="006706AE">
              <w:rPr>
                <w:rFonts w:ascii="Calibri" w:eastAsia="Times New Roman" w:hAnsi="Calibri"/>
                <w:spacing w:val="-6"/>
                <w:sz w:val="20"/>
                <w:szCs w:val="20"/>
              </w:rPr>
              <w:t xml:space="preserve"> </w:t>
            </w:r>
            <w:r w:rsidRPr="006706AE">
              <w:rPr>
                <w:rFonts w:ascii="Calibri" w:eastAsia="Times New Roman" w:hAnsi="Calibri"/>
                <w:spacing w:val="-3"/>
                <w:sz w:val="20"/>
                <w:szCs w:val="20"/>
              </w:rPr>
              <w:t>a</w:t>
            </w:r>
            <w:r w:rsidRPr="006706AE">
              <w:rPr>
                <w:rFonts w:ascii="Calibri" w:eastAsia="Times New Roman" w:hAnsi="Calibri"/>
                <w:spacing w:val="-2"/>
                <w:sz w:val="20"/>
                <w:szCs w:val="20"/>
              </w:rPr>
              <w:t>n</w:t>
            </w:r>
            <w:r w:rsidRPr="006706AE">
              <w:rPr>
                <w:rFonts w:ascii="Calibri" w:eastAsia="Times New Roman" w:hAnsi="Calibri"/>
                <w:sz w:val="20"/>
                <w:szCs w:val="20"/>
              </w:rPr>
              <w:t>d</w:t>
            </w:r>
            <w:r w:rsidRPr="006706AE">
              <w:rPr>
                <w:rFonts w:ascii="Calibri" w:eastAsia="Times New Roman" w:hAnsi="Calibri"/>
                <w:spacing w:val="-5"/>
                <w:sz w:val="20"/>
                <w:szCs w:val="20"/>
              </w:rPr>
              <w:t xml:space="preserve"> </w:t>
            </w:r>
            <w:r w:rsidRPr="006706AE">
              <w:rPr>
                <w:rFonts w:ascii="Calibri" w:eastAsia="Times New Roman" w:hAnsi="Calibri"/>
                <w:spacing w:val="-3"/>
                <w:sz w:val="20"/>
                <w:szCs w:val="20"/>
              </w:rPr>
              <w:t>c</w:t>
            </w:r>
            <w:r w:rsidRPr="006706AE">
              <w:rPr>
                <w:rFonts w:ascii="Calibri" w:eastAsia="Times New Roman" w:hAnsi="Calibri"/>
                <w:spacing w:val="-2"/>
                <w:sz w:val="20"/>
                <w:szCs w:val="20"/>
              </w:rPr>
              <w:t>h</w:t>
            </w:r>
            <w:r w:rsidRPr="006706AE">
              <w:rPr>
                <w:rFonts w:ascii="Calibri" w:eastAsia="Times New Roman" w:hAnsi="Calibri"/>
                <w:spacing w:val="-3"/>
                <w:sz w:val="20"/>
                <w:szCs w:val="20"/>
              </w:rPr>
              <w:t>ar</w:t>
            </w:r>
            <w:r w:rsidRPr="006706AE">
              <w:rPr>
                <w:rFonts w:ascii="Calibri" w:eastAsia="Times New Roman" w:hAnsi="Calibri"/>
                <w:spacing w:val="-5"/>
                <w:sz w:val="20"/>
                <w:szCs w:val="20"/>
              </w:rPr>
              <w:t>g</w:t>
            </w:r>
            <w:r w:rsidRPr="006706AE">
              <w:rPr>
                <w:rFonts w:ascii="Calibri" w:eastAsia="Times New Roman" w:hAnsi="Calibri"/>
                <w:spacing w:val="-3"/>
                <w:sz w:val="20"/>
                <w:szCs w:val="20"/>
              </w:rPr>
              <w:t>e</w:t>
            </w:r>
            <w:r w:rsidRPr="006706AE">
              <w:rPr>
                <w:rFonts w:ascii="Calibri" w:eastAsia="Times New Roman" w:hAnsi="Calibri"/>
                <w:spacing w:val="-2"/>
                <w:sz w:val="20"/>
                <w:szCs w:val="20"/>
              </w:rPr>
              <w:t>s</w:t>
            </w:r>
          </w:p>
          <w:p w14:paraId="779E00C6" w14:textId="77777777" w:rsidR="006706AE" w:rsidRPr="006706AE" w:rsidRDefault="006706AE" w:rsidP="006706AE">
            <w:pPr>
              <w:spacing w:after="0" w:line="360" w:lineRule="auto"/>
              <w:ind w:left="185" w:firstLine="0"/>
              <w:contextualSpacing/>
              <w:jc w:val="left"/>
              <w:rPr>
                <w:rFonts w:ascii="Calibri" w:eastAsia="Times New Roman" w:hAnsi="Calibri"/>
                <w:b/>
                <w:bCs/>
                <w:iCs/>
                <w:sz w:val="20"/>
                <w:szCs w:val="20"/>
              </w:rPr>
            </w:pPr>
            <w:r w:rsidRPr="006706AE">
              <w:rPr>
                <w:rFonts w:ascii="Calibri" w:eastAsia="Times New Roman" w:hAnsi="Calibri"/>
                <w:b/>
                <w:bCs/>
                <w:iCs/>
                <w:sz w:val="20"/>
                <w:szCs w:val="20"/>
              </w:rPr>
              <w:t xml:space="preserve">Practical Activity </w:t>
            </w:r>
          </w:p>
          <w:p w14:paraId="0390B055" w14:textId="77777777" w:rsidR="006706AE" w:rsidRPr="006706AE" w:rsidRDefault="006706AE" w:rsidP="006706AE">
            <w:pPr>
              <w:spacing w:after="0" w:line="360" w:lineRule="auto"/>
              <w:ind w:left="185" w:firstLine="0"/>
              <w:contextualSpacing/>
              <w:jc w:val="left"/>
              <w:rPr>
                <w:rFonts w:ascii="Calibri" w:eastAsia="Times New Roman" w:hAnsi="Calibri"/>
                <w:sz w:val="20"/>
                <w:szCs w:val="20"/>
              </w:rPr>
            </w:pPr>
            <w:r w:rsidRPr="006706AE">
              <w:rPr>
                <w:rFonts w:ascii="Calibri" w:eastAsia="Times New Roman" w:hAnsi="Calibri"/>
                <w:sz w:val="20"/>
                <w:szCs w:val="20"/>
              </w:rPr>
              <w:t>Prepare record of permanent advances for works</w:t>
            </w:r>
          </w:p>
        </w:tc>
        <w:tc>
          <w:tcPr>
            <w:tcW w:w="1720" w:type="dxa"/>
            <w:tcBorders>
              <w:top w:val="single" w:sz="4" w:space="0" w:color="000000"/>
              <w:left w:val="single" w:sz="4" w:space="0" w:color="000000"/>
              <w:bottom w:val="single" w:sz="4" w:space="0" w:color="000000"/>
              <w:right w:val="single" w:sz="4" w:space="0" w:color="000000"/>
            </w:tcBorders>
          </w:tcPr>
          <w:p w14:paraId="55E37483" w14:textId="77777777" w:rsidR="00732002" w:rsidRPr="006706AE" w:rsidRDefault="00732002" w:rsidP="00732002">
            <w:pPr>
              <w:spacing w:after="0" w:line="360" w:lineRule="auto"/>
              <w:ind w:left="720" w:hanging="718"/>
              <w:jc w:val="right"/>
              <w:rPr>
                <w:rFonts w:ascii="Calibri" w:eastAsia="Times New Roman" w:hAnsi="Calibri"/>
                <w:sz w:val="20"/>
                <w:szCs w:val="20"/>
              </w:rPr>
            </w:pPr>
            <w:r w:rsidRPr="006706AE">
              <w:rPr>
                <w:rFonts w:ascii="Calibri" w:eastAsia="Times New Roman" w:hAnsi="Calibri"/>
                <w:sz w:val="20"/>
                <w:szCs w:val="20"/>
              </w:rPr>
              <w:t>Theory-01 Hrs</w:t>
            </w:r>
          </w:p>
          <w:p w14:paraId="11F9A534" w14:textId="77777777" w:rsidR="00732002" w:rsidRPr="006706AE" w:rsidRDefault="00732002" w:rsidP="00732002">
            <w:pPr>
              <w:spacing w:after="0" w:line="360" w:lineRule="auto"/>
              <w:ind w:left="-34"/>
              <w:jc w:val="right"/>
              <w:rPr>
                <w:rFonts w:ascii="Calibri" w:eastAsia="Times New Roman" w:hAnsi="Calibri"/>
                <w:sz w:val="20"/>
                <w:szCs w:val="20"/>
              </w:rPr>
            </w:pPr>
            <w:r w:rsidRPr="006706AE">
              <w:rPr>
                <w:rFonts w:ascii="Calibri" w:eastAsia="Times New Roman" w:hAnsi="Calibri"/>
                <w:sz w:val="20"/>
                <w:szCs w:val="20"/>
              </w:rPr>
              <w:t>Practical-</w:t>
            </w:r>
            <w:r>
              <w:rPr>
                <w:rFonts w:ascii="Calibri" w:eastAsia="Times New Roman" w:hAnsi="Calibri"/>
                <w:sz w:val="20"/>
                <w:szCs w:val="20"/>
              </w:rPr>
              <w:t>1</w:t>
            </w:r>
            <w:r w:rsidRPr="006706AE">
              <w:rPr>
                <w:rFonts w:ascii="Calibri" w:eastAsia="Times New Roman" w:hAnsi="Calibri"/>
                <w:sz w:val="20"/>
                <w:szCs w:val="20"/>
              </w:rPr>
              <w:t xml:space="preserve"> Hrs</w:t>
            </w:r>
          </w:p>
          <w:p w14:paraId="0D791D83" w14:textId="314366AD" w:rsidR="006706AE" w:rsidRPr="006706AE" w:rsidRDefault="00732002" w:rsidP="00732002">
            <w:pPr>
              <w:spacing w:after="0" w:line="360" w:lineRule="auto"/>
              <w:ind w:left="2"/>
              <w:jc w:val="right"/>
              <w:rPr>
                <w:rFonts w:ascii="Calibri" w:eastAsia="Times New Roman" w:hAnsi="Calibri"/>
                <w:sz w:val="20"/>
                <w:szCs w:val="20"/>
              </w:rPr>
            </w:pPr>
            <w:r w:rsidRPr="006706AE">
              <w:rPr>
                <w:rFonts w:ascii="Calibri" w:eastAsia="Times New Roman" w:hAnsi="Calibri"/>
                <w:sz w:val="20"/>
                <w:szCs w:val="20"/>
              </w:rPr>
              <w:t xml:space="preserve">Total- </w:t>
            </w:r>
            <w:r>
              <w:rPr>
                <w:rFonts w:ascii="Calibri" w:eastAsia="Times New Roman" w:hAnsi="Calibri"/>
                <w:sz w:val="20"/>
                <w:szCs w:val="20"/>
              </w:rPr>
              <w:t>2</w:t>
            </w:r>
            <w:r w:rsidRPr="006706AE">
              <w:rPr>
                <w:rFonts w:ascii="Calibri" w:eastAsia="Times New Roman" w:hAnsi="Calibri"/>
                <w:sz w:val="20"/>
                <w:szCs w:val="20"/>
              </w:rPr>
              <w:t xml:space="preserve"> Hrs</w:t>
            </w:r>
          </w:p>
        </w:tc>
        <w:tc>
          <w:tcPr>
            <w:tcW w:w="1118" w:type="dxa"/>
            <w:tcBorders>
              <w:top w:val="single" w:sz="4" w:space="0" w:color="000000"/>
              <w:left w:val="single" w:sz="4" w:space="0" w:color="000000"/>
              <w:bottom w:val="single" w:sz="4" w:space="0" w:color="000000"/>
              <w:right w:val="single" w:sz="4" w:space="0" w:color="000000"/>
            </w:tcBorders>
          </w:tcPr>
          <w:p w14:paraId="7A6DF152" w14:textId="77777777" w:rsidR="006706AE" w:rsidRPr="006706AE" w:rsidRDefault="006706AE" w:rsidP="006706AE">
            <w:pPr>
              <w:spacing w:after="0" w:line="360" w:lineRule="auto"/>
              <w:ind w:left="-14" w:firstLine="0"/>
              <w:contextualSpacing/>
              <w:jc w:val="left"/>
              <w:rPr>
                <w:rFonts w:ascii="Calibri" w:eastAsia="Times New Roman" w:hAnsi="Calibri"/>
                <w:sz w:val="20"/>
                <w:szCs w:val="20"/>
                <w:lang w:val="en-GB"/>
              </w:rPr>
            </w:pPr>
            <w:r w:rsidRPr="006706AE">
              <w:rPr>
                <w:rFonts w:ascii="Calibri" w:eastAsia="Times New Roman" w:hAnsi="Calibri"/>
                <w:sz w:val="20"/>
                <w:szCs w:val="20"/>
                <w:lang w:val="en-GB"/>
              </w:rPr>
              <w:t>Calculator</w:t>
            </w:r>
          </w:p>
          <w:p w14:paraId="66CFC29C" w14:textId="77777777" w:rsidR="006706AE" w:rsidRPr="006706AE" w:rsidRDefault="006706AE" w:rsidP="006706AE">
            <w:pPr>
              <w:spacing w:after="0" w:line="360" w:lineRule="auto"/>
              <w:ind w:left="-14" w:firstLine="0"/>
              <w:contextualSpacing/>
              <w:jc w:val="left"/>
              <w:rPr>
                <w:rFonts w:ascii="Calibri" w:eastAsia="Times New Roman" w:hAnsi="Calibri"/>
                <w:sz w:val="20"/>
                <w:szCs w:val="20"/>
                <w:lang w:val="en-GB"/>
              </w:rPr>
            </w:pPr>
            <w:r w:rsidRPr="006706AE">
              <w:rPr>
                <w:rFonts w:ascii="Calibri" w:eastAsia="Times New Roman" w:hAnsi="Calibri"/>
                <w:sz w:val="20"/>
                <w:szCs w:val="20"/>
                <w:lang w:val="en-GB"/>
              </w:rPr>
              <w:t>Ruler</w:t>
            </w:r>
          </w:p>
          <w:p w14:paraId="4B69C332" w14:textId="77777777" w:rsidR="006706AE" w:rsidRPr="006706AE" w:rsidRDefault="006706AE" w:rsidP="006706AE">
            <w:pPr>
              <w:spacing w:after="0" w:line="360" w:lineRule="auto"/>
              <w:ind w:left="-14" w:firstLine="0"/>
              <w:contextualSpacing/>
              <w:jc w:val="left"/>
              <w:rPr>
                <w:rFonts w:ascii="Calibri" w:eastAsia="Times New Roman" w:hAnsi="Calibri"/>
                <w:sz w:val="20"/>
                <w:szCs w:val="20"/>
                <w:lang w:val="en-GB"/>
              </w:rPr>
            </w:pPr>
            <w:r w:rsidRPr="006706AE">
              <w:rPr>
                <w:rFonts w:ascii="Calibri" w:eastAsia="Times New Roman" w:hAnsi="Calibri"/>
                <w:sz w:val="20"/>
                <w:szCs w:val="20"/>
                <w:lang w:val="en-GB"/>
              </w:rPr>
              <w:t>Pencil</w:t>
            </w:r>
          </w:p>
          <w:p w14:paraId="33723DEA" w14:textId="77777777" w:rsidR="006706AE" w:rsidRPr="006706AE" w:rsidRDefault="006706AE" w:rsidP="006706AE">
            <w:pPr>
              <w:spacing w:after="0" w:line="360" w:lineRule="auto"/>
              <w:ind w:left="-14" w:firstLine="0"/>
              <w:jc w:val="left"/>
              <w:rPr>
                <w:rFonts w:ascii="Calibri" w:eastAsia="Times New Roman" w:hAnsi="Calibri"/>
                <w:sz w:val="20"/>
                <w:szCs w:val="20"/>
              </w:rPr>
            </w:pPr>
          </w:p>
        </w:tc>
        <w:tc>
          <w:tcPr>
            <w:tcW w:w="1290" w:type="dxa"/>
            <w:tcBorders>
              <w:top w:val="single" w:sz="4" w:space="0" w:color="000000"/>
              <w:left w:val="single" w:sz="4" w:space="0" w:color="000000"/>
              <w:bottom w:val="single" w:sz="4" w:space="0" w:color="000000"/>
              <w:right w:val="single" w:sz="4" w:space="0" w:color="000000"/>
            </w:tcBorders>
          </w:tcPr>
          <w:p w14:paraId="40BE114D" w14:textId="77777777" w:rsidR="006706AE" w:rsidRPr="006706AE" w:rsidRDefault="006706AE" w:rsidP="006706AE">
            <w:pPr>
              <w:spacing w:after="0" w:line="360" w:lineRule="auto"/>
              <w:ind w:left="2"/>
              <w:jc w:val="left"/>
              <w:rPr>
                <w:rFonts w:ascii="Calibri" w:eastAsia="Times New Roman" w:hAnsi="Calibri"/>
                <w:sz w:val="20"/>
                <w:szCs w:val="20"/>
              </w:rPr>
            </w:pPr>
            <w:r w:rsidRPr="006706AE">
              <w:rPr>
                <w:rFonts w:ascii="Calibri" w:eastAsia="Times New Roman" w:hAnsi="Calibri"/>
                <w:bCs/>
                <w:sz w:val="20"/>
                <w:szCs w:val="20"/>
              </w:rPr>
              <w:t xml:space="preserve">Class Room </w:t>
            </w:r>
          </w:p>
        </w:tc>
      </w:tr>
      <w:tr w:rsidR="006706AE" w:rsidRPr="006706AE" w14:paraId="13F1073B" w14:textId="77777777" w:rsidTr="00C818EB">
        <w:trPr>
          <w:trHeight w:val="532"/>
        </w:trPr>
        <w:tc>
          <w:tcPr>
            <w:tcW w:w="2145" w:type="dxa"/>
            <w:tcBorders>
              <w:top w:val="single" w:sz="4" w:space="0" w:color="000000"/>
              <w:left w:val="single" w:sz="4" w:space="0" w:color="000000"/>
              <w:bottom w:val="single" w:sz="4" w:space="0" w:color="000000"/>
              <w:right w:val="single" w:sz="4" w:space="0" w:color="000000"/>
            </w:tcBorders>
          </w:tcPr>
          <w:p w14:paraId="664646F8" w14:textId="77777777" w:rsidR="006706AE" w:rsidRPr="006706AE" w:rsidRDefault="006706AE" w:rsidP="008638C4">
            <w:pPr>
              <w:numPr>
                <w:ilvl w:val="0"/>
                <w:numId w:val="353"/>
              </w:numPr>
              <w:spacing w:after="0" w:line="360" w:lineRule="auto"/>
              <w:ind w:left="90" w:hanging="90"/>
              <w:contextualSpacing/>
              <w:jc w:val="left"/>
              <w:rPr>
                <w:rFonts w:ascii="Calibri" w:eastAsia="Times New Roman" w:hAnsi="Calibri"/>
                <w:sz w:val="20"/>
                <w:szCs w:val="20"/>
              </w:rPr>
            </w:pPr>
            <w:r w:rsidRPr="006706AE">
              <w:rPr>
                <w:rFonts w:ascii="Calibri" w:eastAsia="Times New Roman" w:hAnsi="Calibri"/>
                <w:sz w:val="20"/>
                <w:szCs w:val="20"/>
              </w:rPr>
              <w:t>Prepare record of temporary advances for works.</w:t>
            </w:r>
          </w:p>
        </w:tc>
        <w:tc>
          <w:tcPr>
            <w:tcW w:w="3976" w:type="dxa"/>
            <w:tcBorders>
              <w:top w:val="single" w:sz="4" w:space="0" w:color="000000"/>
              <w:left w:val="single" w:sz="4" w:space="0" w:color="000000"/>
              <w:bottom w:val="single" w:sz="4" w:space="0" w:color="000000"/>
              <w:right w:val="single" w:sz="4" w:space="0" w:color="000000"/>
            </w:tcBorders>
          </w:tcPr>
          <w:p w14:paraId="311D7FF2" w14:textId="77777777" w:rsidR="006706AE" w:rsidRPr="006706AE" w:rsidRDefault="006706AE" w:rsidP="006706AE">
            <w:pPr>
              <w:spacing w:after="0" w:line="360" w:lineRule="auto"/>
              <w:ind w:left="185" w:firstLine="0"/>
              <w:contextualSpacing/>
              <w:jc w:val="left"/>
              <w:rPr>
                <w:rFonts w:ascii="Calibri" w:eastAsia="Times New Roman" w:hAnsi="Calibri"/>
                <w:b/>
                <w:sz w:val="20"/>
                <w:szCs w:val="20"/>
              </w:rPr>
            </w:pPr>
            <w:r w:rsidRPr="006706AE">
              <w:rPr>
                <w:rFonts w:ascii="Calibri" w:eastAsia="Times New Roman" w:hAnsi="Calibri"/>
                <w:b/>
                <w:sz w:val="20"/>
                <w:szCs w:val="20"/>
              </w:rPr>
              <w:t>Trainee must be able to:</w:t>
            </w:r>
          </w:p>
          <w:p w14:paraId="53C23750" w14:textId="77777777" w:rsidR="006706AE" w:rsidRPr="006706AE" w:rsidRDefault="006706AE" w:rsidP="008638C4">
            <w:pPr>
              <w:numPr>
                <w:ilvl w:val="0"/>
                <w:numId w:val="354"/>
              </w:numPr>
              <w:spacing w:before="9" w:after="160" w:line="360" w:lineRule="auto"/>
              <w:ind w:left="185" w:hanging="185"/>
              <w:contextualSpacing/>
              <w:jc w:val="left"/>
              <w:rPr>
                <w:rFonts w:ascii="Calibri" w:eastAsia="Times New Roman" w:hAnsi="Calibri"/>
                <w:color w:val="auto"/>
                <w:sz w:val="20"/>
                <w:szCs w:val="20"/>
              </w:rPr>
            </w:pPr>
            <w:r w:rsidRPr="006706AE">
              <w:rPr>
                <w:rFonts w:ascii="Calibri" w:eastAsia="Times New Roman" w:hAnsi="Calibri"/>
                <w:sz w:val="20"/>
                <w:szCs w:val="20"/>
              </w:rPr>
              <w:t>Receive the cash on receipt-STR-3A.</w:t>
            </w:r>
          </w:p>
          <w:p w14:paraId="5CD0CE14" w14:textId="77777777" w:rsidR="006706AE" w:rsidRPr="006706AE" w:rsidRDefault="006706AE" w:rsidP="008638C4">
            <w:pPr>
              <w:numPr>
                <w:ilvl w:val="0"/>
                <w:numId w:val="354"/>
              </w:numPr>
              <w:spacing w:before="9" w:after="160" w:line="360" w:lineRule="auto"/>
              <w:ind w:left="185" w:hanging="185"/>
              <w:contextualSpacing/>
              <w:jc w:val="left"/>
              <w:rPr>
                <w:rFonts w:ascii="Calibri" w:eastAsia="Times New Roman" w:hAnsi="Calibri"/>
                <w:sz w:val="20"/>
                <w:szCs w:val="20"/>
              </w:rPr>
            </w:pPr>
            <w:r w:rsidRPr="006706AE">
              <w:rPr>
                <w:rFonts w:ascii="Calibri" w:eastAsia="Times New Roman" w:hAnsi="Calibri"/>
                <w:sz w:val="20"/>
                <w:szCs w:val="20"/>
              </w:rPr>
              <w:t>Enter on cash book.</w:t>
            </w:r>
          </w:p>
          <w:p w14:paraId="517EC32F" w14:textId="77777777" w:rsidR="006706AE" w:rsidRPr="006706AE" w:rsidRDefault="006706AE" w:rsidP="008638C4">
            <w:pPr>
              <w:numPr>
                <w:ilvl w:val="0"/>
                <w:numId w:val="354"/>
              </w:numPr>
              <w:spacing w:before="9" w:after="160" w:line="360" w:lineRule="auto"/>
              <w:ind w:left="185" w:hanging="185"/>
              <w:contextualSpacing/>
              <w:jc w:val="left"/>
              <w:rPr>
                <w:rFonts w:ascii="Calibri" w:eastAsia="Times New Roman" w:hAnsi="Calibri"/>
                <w:sz w:val="20"/>
                <w:szCs w:val="20"/>
              </w:rPr>
            </w:pPr>
            <w:r w:rsidRPr="006706AE">
              <w:rPr>
                <w:rFonts w:ascii="Calibri" w:eastAsia="Times New Roman" w:hAnsi="Calibri"/>
                <w:sz w:val="20"/>
                <w:szCs w:val="20"/>
              </w:rPr>
              <w:t>Adjust in cash book on disbursement.</w:t>
            </w:r>
          </w:p>
          <w:p w14:paraId="0712CDD3" w14:textId="77777777" w:rsidR="006706AE" w:rsidRPr="006706AE" w:rsidRDefault="006706AE" w:rsidP="008638C4">
            <w:pPr>
              <w:numPr>
                <w:ilvl w:val="0"/>
                <w:numId w:val="354"/>
              </w:numPr>
              <w:spacing w:after="0" w:line="360" w:lineRule="auto"/>
              <w:ind w:left="185" w:hanging="185"/>
              <w:contextualSpacing/>
              <w:jc w:val="left"/>
              <w:rPr>
                <w:rFonts w:ascii="Calibri" w:eastAsia="Times New Roman" w:hAnsi="Calibri"/>
                <w:b/>
                <w:sz w:val="20"/>
                <w:szCs w:val="20"/>
              </w:rPr>
            </w:pPr>
            <w:r w:rsidRPr="006706AE">
              <w:rPr>
                <w:rFonts w:ascii="Calibri" w:eastAsia="Times New Roman" w:hAnsi="Calibri"/>
                <w:sz w:val="20"/>
                <w:szCs w:val="20"/>
              </w:rPr>
              <w:t>Attach the voucher/ acquaintance role.</w:t>
            </w:r>
          </w:p>
        </w:tc>
        <w:tc>
          <w:tcPr>
            <w:tcW w:w="4300" w:type="dxa"/>
            <w:tcBorders>
              <w:top w:val="single" w:sz="4" w:space="0" w:color="000000"/>
              <w:left w:val="single" w:sz="4" w:space="0" w:color="000000"/>
              <w:bottom w:val="single" w:sz="4" w:space="0" w:color="000000"/>
              <w:right w:val="single" w:sz="4" w:space="0" w:color="000000"/>
            </w:tcBorders>
          </w:tcPr>
          <w:p w14:paraId="776ED2C5" w14:textId="77777777" w:rsidR="006706AE" w:rsidRPr="006706AE" w:rsidRDefault="006706AE" w:rsidP="008638C4">
            <w:pPr>
              <w:numPr>
                <w:ilvl w:val="0"/>
                <w:numId w:val="354"/>
              </w:numPr>
              <w:tabs>
                <w:tab w:val="left" w:pos="980"/>
              </w:tabs>
              <w:spacing w:after="160" w:line="360" w:lineRule="auto"/>
              <w:ind w:left="185" w:right="-60" w:hanging="185"/>
              <w:contextualSpacing/>
              <w:jc w:val="left"/>
              <w:rPr>
                <w:rFonts w:ascii="Calibri" w:eastAsia="Times New Roman" w:hAnsi="Calibri"/>
                <w:color w:val="auto"/>
                <w:sz w:val="20"/>
                <w:szCs w:val="20"/>
              </w:rPr>
            </w:pPr>
            <w:r w:rsidRPr="006706AE">
              <w:rPr>
                <w:rFonts w:ascii="Calibri" w:eastAsia="Times New Roman" w:hAnsi="Calibri"/>
                <w:spacing w:val="-2"/>
                <w:sz w:val="20"/>
                <w:szCs w:val="20"/>
              </w:rPr>
              <w:t>Describe Mod</w:t>
            </w:r>
            <w:r w:rsidRPr="006706AE">
              <w:rPr>
                <w:rFonts w:ascii="Calibri" w:eastAsia="Times New Roman" w:hAnsi="Calibri"/>
                <w:sz w:val="20"/>
                <w:szCs w:val="20"/>
              </w:rPr>
              <w:t>e</w:t>
            </w:r>
            <w:r w:rsidRPr="006706AE">
              <w:rPr>
                <w:rFonts w:ascii="Calibri" w:eastAsia="Times New Roman" w:hAnsi="Calibri"/>
                <w:spacing w:val="37"/>
                <w:sz w:val="20"/>
                <w:szCs w:val="20"/>
              </w:rPr>
              <w:t xml:space="preserve"> </w:t>
            </w:r>
            <w:r w:rsidRPr="006706AE">
              <w:rPr>
                <w:rFonts w:ascii="Calibri" w:eastAsia="Times New Roman" w:hAnsi="Calibri"/>
                <w:spacing w:val="-2"/>
                <w:sz w:val="20"/>
                <w:szCs w:val="20"/>
              </w:rPr>
              <w:t>o</w:t>
            </w:r>
            <w:r w:rsidRPr="006706AE">
              <w:rPr>
                <w:rFonts w:ascii="Calibri" w:eastAsia="Times New Roman" w:hAnsi="Calibri"/>
                <w:sz w:val="20"/>
                <w:szCs w:val="20"/>
              </w:rPr>
              <w:t>f</w:t>
            </w:r>
            <w:r w:rsidRPr="006706AE">
              <w:rPr>
                <w:rFonts w:ascii="Calibri" w:eastAsia="Times New Roman" w:hAnsi="Calibri"/>
                <w:spacing w:val="37"/>
                <w:sz w:val="20"/>
                <w:szCs w:val="20"/>
              </w:rPr>
              <w:t xml:space="preserve"> </w:t>
            </w:r>
            <w:r w:rsidRPr="006706AE">
              <w:rPr>
                <w:rFonts w:ascii="Calibri" w:eastAsia="Times New Roman" w:hAnsi="Calibri"/>
                <w:spacing w:val="-2"/>
                <w:sz w:val="20"/>
                <w:szCs w:val="20"/>
              </w:rPr>
              <w:t>p</w:t>
            </w:r>
            <w:r w:rsidRPr="006706AE">
              <w:rPr>
                <w:rFonts w:ascii="Calibri" w:eastAsia="Times New Roman" w:hAnsi="Calibri"/>
                <w:spacing w:val="-1"/>
                <w:sz w:val="20"/>
                <w:szCs w:val="20"/>
              </w:rPr>
              <w:t>a</w:t>
            </w:r>
            <w:r w:rsidRPr="006706AE">
              <w:rPr>
                <w:rFonts w:ascii="Calibri" w:eastAsia="Times New Roman" w:hAnsi="Calibri"/>
                <w:spacing w:val="-10"/>
                <w:sz w:val="20"/>
                <w:szCs w:val="20"/>
              </w:rPr>
              <w:t>y</w:t>
            </w:r>
            <w:r w:rsidRPr="006706AE">
              <w:rPr>
                <w:rFonts w:ascii="Calibri" w:eastAsia="Times New Roman" w:hAnsi="Calibri"/>
                <w:spacing w:val="-2"/>
                <w:sz w:val="20"/>
                <w:szCs w:val="20"/>
              </w:rPr>
              <w:t>m</w:t>
            </w:r>
            <w:r w:rsidRPr="006706AE">
              <w:rPr>
                <w:rFonts w:ascii="Calibri" w:eastAsia="Times New Roman" w:hAnsi="Calibri"/>
                <w:spacing w:val="-3"/>
                <w:sz w:val="20"/>
                <w:szCs w:val="20"/>
              </w:rPr>
              <w:t>e</w:t>
            </w:r>
            <w:r w:rsidRPr="006706AE">
              <w:rPr>
                <w:rFonts w:ascii="Calibri" w:eastAsia="Times New Roman" w:hAnsi="Calibri"/>
                <w:spacing w:val="-2"/>
                <w:sz w:val="20"/>
                <w:szCs w:val="20"/>
              </w:rPr>
              <w:t>n</w:t>
            </w:r>
            <w:r w:rsidRPr="006706AE">
              <w:rPr>
                <w:rFonts w:ascii="Calibri" w:eastAsia="Times New Roman" w:hAnsi="Calibri"/>
                <w:spacing w:val="-1"/>
                <w:sz w:val="20"/>
                <w:szCs w:val="20"/>
              </w:rPr>
              <w:t>t</w:t>
            </w:r>
            <w:r w:rsidRPr="006706AE">
              <w:rPr>
                <w:rFonts w:ascii="Calibri" w:eastAsia="Times New Roman" w:hAnsi="Calibri"/>
                <w:spacing w:val="-3"/>
                <w:sz w:val="20"/>
                <w:szCs w:val="20"/>
              </w:rPr>
              <w:t>-</w:t>
            </w:r>
            <w:r w:rsidRPr="006706AE">
              <w:rPr>
                <w:rFonts w:ascii="Calibri" w:eastAsia="Times New Roman" w:hAnsi="Calibri"/>
                <w:spacing w:val="-2"/>
                <w:sz w:val="20"/>
                <w:szCs w:val="20"/>
              </w:rPr>
              <w:t>bil</w:t>
            </w:r>
            <w:r w:rsidRPr="006706AE">
              <w:rPr>
                <w:rFonts w:ascii="Calibri" w:eastAsia="Times New Roman" w:hAnsi="Calibri"/>
                <w:spacing w:val="-4"/>
                <w:sz w:val="20"/>
                <w:szCs w:val="20"/>
              </w:rPr>
              <w:t>l</w:t>
            </w:r>
            <w:r w:rsidRPr="006706AE">
              <w:rPr>
                <w:rFonts w:ascii="Calibri" w:eastAsia="Times New Roman" w:hAnsi="Calibri"/>
                <w:spacing w:val="-2"/>
                <w:sz w:val="20"/>
                <w:szCs w:val="20"/>
              </w:rPr>
              <w:t>s</w:t>
            </w:r>
            <w:r w:rsidRPr="006706AE">
              <w:rPr>
                <w:rFonts w:ascii="Calibri" w:eastAsia="Times New Roman" w:hAnsi="Calibri"/>
                <w:sz w:val="20"/>
                <w:szCs w:val="20"/>
              </w:rPr>
              <w:t>,</w:t>
            </w:r>
            <w:r w:rsidRPr="006706AE">
              <w:rPr>
                <w:rFonts w:ascii="Calibri" w:eastAsia="Times New Roman" w:hAnsi="Calibri"/>
                <w:spacing w:val="36"/>
                <w:sz w:val="20"/>
                <w:szCs w:val="20"/>
              </w:rPr>
              <w:t xml:space="preserve"> </w:t>
            </w:r>
            <w:r w:rsidRPr="006706AE">
              <w:rPr>
                <w:rFonts w:ascii="Calibri" w:eastAsia="Times New Roman" w:hAnsi="Calibri"/>
                <w:spacing w:val="-2"/>
                <w:sz w:val="20"/>
                <w:szCs w:val="20"/>
              </w:rPr>
              <w:t>vou</w:t>
            </w:r>
            <w:r w:rsidRPr="006706AE">
              <w:rPr>
                <w:rFonts w:ascii="Calibri" w:eastAsia="Times New Roman" w:hAnsi="Calibri"/>
                <w:spacing w:val="-3"/>
                <w:sz w:val="20"/>
                <w:szCs w:val="20"/>
              </w:rPr>
              <w:t>c</w:t>
            </w:r>
            <w:r w:rsidRPr="006706AE">
              <w:rPr>
                <w:rFonts w:ascii="Calibri" w:eastAsia="Times New Roman" w:hAnsi="Calibri"/>
                <w:spacing w:val="-2"/>
                <w:sz w:val="20"/>
                <w:szCs w:val="20"/>
              </w:rPr>
              <w:t>h</w:t>
            </w:r>
            <w:r w:rsidRPr="006706AE">
              <w:rPr>
                <w:rFonts w:ascii="Calibri" w:eastAsia="Times New Roman" w:hAnsi="Calibri"/>
                <w:spacing w:val="-3"/>
                <w:sz w:val="20"/>
                <w:szCs w:val="20"/>
              </w:rPr>
              <w:t>er</w:t>
            </w:r>
            <w:r w:rsidRPr="006706AE">
              <w:rPr>
                <w:rFonts w:ascii="Calibri" w:eastAsia="Times New Roman" w:hAnsi="Calibri"/>
                <w:spacing w:val="-2"/>
                <w:sz w:val="20"/>
                <w:szCs w:val="20"/>
              </w:rPr>
              <w:t>s</w:t>
            </w:r>
            <w:r w:rsidRPr="006706AE">
              <w:rPr>
                <w:rFonts w:ascii="Calibri" w:eastAsia="Times New Roman" w:hAnsi="Calibri"/>
                <w:sz w:val="20"/>
                <w:szCs w:val="20"/>
              </w:rPr>
              <w:t>,</w:t>
            </w:r>
            <w:r w:rsidRPr="006706AE">
              <w:rPr>
                <w:rFonts w:ascii="Calibri" w:eastAsia="Times New Roman" w:hAnsi="Calibri"/>
                <w:spacing w:val="38"/>
                <w:sz w:val="20"/>
                <w:szCs w:val="20"/>
              </w:rPr>
              <w:t xml:space="preserve"> </w:t>
            </w:r>
            <w:r w:rsidRPr="006706AE">
              <w:rPr>
                <w:rFonts w:ascii="Calibri" w:eastAsia="Times New Roman" w:hAnsi="Calibri"/>
                <w:spacing w:val="-3"/>
                <w:sz w:val="20"/>
                <w:szCs w:val="20"/>
              </w:rPr>
              <w:t>f</w:t>
            </w:r>
            <w:r w:rsidRPr="006706AE">
              <w:rPr>
                <w:rFonts w:ascii="Calibri" w:eastAsia="Times New Roman" w:hAnsi="Calibri"/>
                <w:spacing w:val="-2"/>
                <w:sz w:val="20"/>
                <w:szCs w:val="20"/>
              </w:rPr>
              <w:t>i</w:t>
            </w:r>
            <w:r w:rsidRPr="006706AE">
              <w:rPr>
                <w:rFonts w:ascii="Calibri" w:eastAsia="Times New Roman" w:hAnsi="Calibri"/>
                <w:spacing w:val="-6"/>
                <w:sz w:val="20"/>
                <w:szCs w:val="20"/>
              </w:rPr>
              <w:t>r</w:t>
            </w:r>
            <w:r w:rsidRPr="006706AE">
              <w:rPr>
                <w:rFonts w:ascii="Calibri" w:eastAsia="Times New Roman" w:hAnsi="Calibri"/>
                <w:spacing w:val="-2"/>
                <w:sz w:val="20"/>
                <w:szCs w:val="20"/>
              </w:rPr>
              <w:t>s</w:t>
            </w:r>
            <w:r w:rsidRPr="006706AE">
              <w:rPr>
                <w:rFonts w:ascii="Calibri" w:eastAsia="Times New Roman" w:hAnsi="Calibri"/>
                <w:sz w:val="20"/>
                <w:szCs w:val="20"/>
              </w:rPr>
              <w:t>t</w:t>
            </w:r>
            <w:r w:rsidRPr="006706AE">
              <w:rPr>
                <w:rFonts w:ascii="Calibri" w:eastAsia="Times New Roman" w:hAnsi="Calibri"/>
                <w:spacing w:val="39"/>
                <w:sz w:val="20"/>
                <w:szCs w:val="20"/>
              </w:rPr>
              <w:t xml:space="preserve"> </w:t>
            </w:r>
            <w:r w:rsidRPr="006706AE">
              <w:rPr>
                <w:rFonts w:ascii="Calibri" w:eastAsia="Times New Roman" w:hAnsi="Calibri"/>
                <w:spacing w:val="-3"/>
                <w:sz w:val="20"/>
                <w:szCs w:val="20"/>
              </w:rPr>
              <w:t>a</w:t>
            </w:r>
            <w:r w:rsidRPr="006706AE">
              <w:rPr>
                <w:rFonts w:ascii="Calibri" w:eastAsia="Times New Roman" w:hAnsi="Calibri"/>
                <w:spacing w:val="-2"/>
                <w:sz w:val="20"/>
                <w:szCs w:val="20"/>
              </w:rPr>
              <w:t>n</w:t>
            </w:r>
            <w:r w:rsidRPr="006706AE">
              <w:rPr>
                <w:rFonts w:ascii="Calibri" w:eastAsia="Times New Roman" w:hAnsi="Calibri"/>
                <w:sz w:val="20"/>
                <w:szCs w:val="20"/>
              </w:rPr>
              <w:t>d</w:t>
            </w:r>
            <w:r w:rsidRPr="006706AE">
              <w:rPr>
                <w:rFonts w:ascii="Calibri" w:eastAsia="Times New Roman" w:hAnsi="Calibri"/>
                <w:spacing w:val="38"/>
                <w:sz w:val="20"/>
                <w:szCs w:val="20"/>
              </w:rPr>
              <w:t xml:space="preserve"> </w:t>
            </w:r>
            <w:r w:rsidRPr="006706AE">
              <w:rPr>
                <w:rFonts w:ascii="Calibri" w:eastAsia="Times New Roman" w:hAnsi="Calibri"/>
                <w:spacing w:val="-3"/>
                <w:sz w:val="20"/>
                <w:szCs w:val="20"/>
              </w:rPr>
              <w:t>f</w:t>
            </w:r>
            <w:r w:rsidRPr="006706AE">
              <w:rPr>
                <w:rFonts w:ascii="Calibri" w:eastAsia="Times New Roman" w:hAnsi="Calibri"/>
                <w:spacing w:val="-4"/>
                <w:sz w:val="20"/>
                <w:szCs w:val="20"/>
              </w:rPr>
              <w:t>i</w:t>
            </w:r>
            <w:r w:rsidRPr="006706AE">
              <w:rPr>
                <w:rFonts w:ascii="Calibri" w:eastAsia="Times New Roman" w:hAnsi="Calibri"/>
                <w:spacing w:val="-2"/>
                <w:sz w:val="20"/>
                <w:szCs w:val="20"/>
              </w:rPr>
              <w:t>n</w:t>
            </w:r>
            <w:r w:rsidRPr="006706AE">
              <w:rPr>
                <w:rFonts w:ascii="Calibri" w:eastAsia="Times New Roman" w:hAnsi="Calibri"/>
                <w:spacing w:val="-3"/>
                <w:sz w:val="20"/>
                <w:szCs w:val="20"/>
              </w:rPr>
              <w:t>a</w:t>
            </w:r>
            <w:r w:rsidRPr="006706AE">
              <w:rPr>
                <w:rFonts w:ascii="Calibri" w:eastAsia="Times New Roman" w:hAnsi="Calibri"/>
                <w:sz w:val="20"/>
                <w:szCs w:val="20"/>
              </w:rPr>
              <w:t>l</w:t>
            </w:r>
            <w:r w:rsidRPr="006706AE">
              <w:rPr>
                <w:rFonts w:ascii="Calibri" w:eastAsia="Times New Roman" w:hAnsi="Calibri"/>
                <w:spacing w:val="36"/>
                <w:sz w:val="20"/>
                <w:szCs w:val="20"/>
              </w:rPr>
              <w:t xml:space="preserve"> </w:t>
            </w:r>
            <w:r w:rsidRPr="006706AE">
              <w:rPr>
                <w:rFonts w:ascii="Calibri" w:eastAsia="Times New Roman" w:hAnsi="Calibri"/>
                <w:spacing w:val="-2"/>
                <w:sz w:val="20"/>
                <w:szCs w:val="20"/>
              </w:rPr>
              <w:t>bi</w:t>
            </w:r>
            <w:r w:rsidRPr="006706AE">
              <w:rPr>
                <w:rFonts w:ascii="Calibri" w:eastAsia="Times New Roman" w:hAnsi="Calibri"/>
                <w:spacing w:val="-4"/>
                <w:sz w:val="20"/>
                <w:szCs w:val="20"/>
              </w:rPr>
              <w:t>l</w:t>
            </w:r>
            <w:r w:rsidRPr="006706AE">
              <w:rPr>
                <w:rFonts w:ascii="Calibri" w:eastAsia="Times New Roman" w:hAnsi="Calibri"/>
                <w:spacing w:val="-2"/>
                <w:sz w:val="20"/>
                <w:szCs w:val="20"/>
              </w:rPr>
              <w:t>l</w:t>
            </w:r>
            <w:r w:rsidRPr="006706AE">
              <w:rPr>
                <w:rFonts w:ascii="Calibri" w:eastAsia="Times New Roman" w:hAnsi="Calibri"/>
                <w:sz w:val="20"/>
                <w:szCs w:val="20"/>
              </w:rPr>
              <w:t>,</w:t>
            </w:r>
            <w:r w:rsidRPr="006706AE">
              <w:rPr>
                <w:rFonts w:ascii="Calibri" w:eastAsia="Times New Roman" w:hAnsi="Calibri"/>
                <w:spacing w:val="38"/>
                <w:sz w:val="20"/>
                <w:szCs w:val="20"/>
              </w:rPr>
              <w:t xml:space="preserve"> </w:t>
            </w:r>
            <w:r w:rsidRPr="006706AE">
              <w:rPr>
                <w:rFonts w:ascii="Calibri" w:eastAsia="Times New Roman" w:hAnsi="Calibri"/>
                <w:spacing w:val="-2"/>
                <w:sz w:val="20"/>
                <w:szCs w:val="20"/>
              </w:rPr>
              <w:t>i</w:t>
            </w:r>
            <w:r w:rsidRPr="006706AE">
              <w:rPr>
                <w:rFonts w:ascii="Calibri" w:eastAsia="Times New Roman" w:hAnsi="Calibri"/>
                <w:spacing w:val="-5"/>
                <w:sz w:val="20"/>
                <w:szCs w:val="20"/>
              </w:rPr>
              <w:t>n</w:t>
            </w:r>
            <w:r w:rsidRPr="006706AE">
              <w:rPr>
                <w:rFonts w:ascii="Calibri" w:eastAsia="Times New Roman" w:hAnsi="Calibri"/>
                <w:spacing w:val="-2"/>
                <w:sz w:val="20"/>
                <w:szCs w:val="20"/>
              </w:rPr>
              <w:t>t</w:t>
            </w:r>
            <w:r w:rsidRPr="006706AE">
              <w:rPr>
                <w:rFonts w:ascii="Calibri" w:eastAsia="Times New Roman" w:hAnsi="Calibri"/>
                <w:spacing w:val="-3"/>
                <w:sz w:val="20"/>
                <w:szCs w:val="20"/>
              </w:rPr>
              <w:t>er</w:t>
            </w:r>
            <w:r w:rsidRPr="006706AE">
              <w:rPr>
                <w:rFonts w:ascii="Calibri" w:eastAsia="Times New Roman" w:hAnsi="Calibri"/>
                <w:spacing w:val="-4"/>
                <w:sz w:val="20"/>
                <w:szCs w:val="20"/>
              </w:rPr>
              <w:t>i</w:t>
            </w:r>
            <w:r w:rsidRPr="006706AE">
              <w:rPr>
                <w:rFonts w:ascii="Calibri" w:eastAsia="Times New Roman" w:hAnsi="Calibri"/>
                <w:sz w:val="20"/>
                <w:szCs w:val="20"/>
              </w:rPr>
              <w:t>m</w:t>
            </w:r>
            <w:r w:rsidRPr="006706AE">
              <w:rPr>
                <w:rFonts w:ascii="Calibri" w:eastAsia="Times New Roman" w:hAnsi="Calibri"/>
                <w:spacing w:val="39"/>
                <w:sz w:val="20"/>
                <w:szCs w:val="20"/>
              </w:rPr>
              <w:t xml:space="preserve"> </w:t>
            </w:r>
            <w:r w:rsidRPr="006706AE">
              <w:rPr>
                <w:rFonts w:ascii="Calibri" w:eastAsia="Times New Roman" w:hAnsi="Calibri"/>
                <w:spacing w:val="-2"/>
                <w:sz w:val="20"/>
                <w:szCs w:val="20"/>
              </w:rPr>
              <w:t>p</w:t>
            </w:r>
            <w:r w:rsidRPr="006706AE">
              <w:rPr>
                <w:rFonts w:ascii="Calibri" w:eastAsia="Times New Roman" w:hAnsi="Calibri"/>
                <w:spacing w:val="-1"/>
                <w:sz w:val="20"/>
                <w:szCs w:val="20"/>
              </w:rPr>
              <w:t>a</w:t>
            </w:r>
            <w:r w:rsidRPr="006706AE">
              <w:rPr>
                <w:rFonts w:ascii="Calibri" w:eastAsia="Times New Roman" w:hAnsi="Calibri"/>
                <w:spacing w:val="-10"/>
                <w:sz w:val="20"/>
                <w:szCs w:val="20"/>
              </w:rPr>
              <w:t>y</w:t>
            </w:r>
            <w:r w:rsidRPr="006706AE">
              <w:rPr>
                <w:rFonts w:ascii="Calibri" w:eastAsia="Times New Roman" w:hAnsi="Calibri"/>
                <w:spacing w:val="-2"/>
                <w:sz w:val="20"/>
                <w:szCs w:val="20"/>
              </w:rPr>
              <w:t>m</w:t>
            </w:r>
            <w:r w:rsidRPr="006706AE">
              <w:rPr>
                <w:rFonts w:ascii="Calibri" w:eastAsia="Times New Roman" w:hAnsi="Calibri"/>
                <w:spacing w:val="-3"/>
                <w:sz w:val="20"/>
                <w:szCs w:val="20"/>
              </w:rPr>
              <w:t>e</w:t>
            </w:r>
            <w:r w:rsidRPr="006706AE">
              <w:rPr>
                <w:rFonts w:ascii="Calibri" w:eastAsia="Times New Roman" w:hAnsi="Calibri"/>
                <w:spacing w:val="-2"/>
                <w:sz w:val="20"/>
                <w:szCs w:val="20"/>
              </w:rPr>
              <w:t>nt</w:t>
            </w:r>
            <w:r w:rsidRPr="006706AE">
              <w:rPr>
                <w:rFonts w:ascii="Calibri" w:eastAsia="Times New Roman" w:hAnsi="Calibri"/>
                <w:sz w:val="20"/>
                <w:szCs w:val="20"/>
              </w:rPr>
              <w:t>,</w:t>
            </w:r>
            <w:r w:rsidRPr="006706AE">
              <w:rPr>
                <w:rFonts w:ascii="Calibri" w:eastAsia="Times New Roman" w:hAnsi="Calibri"/>
                <w:spacing w:val="38"/>
                <w:sz w:val="20"/>
                <w:szCs w:val="20"/>
              </w:rPr>
              <w:t xml:space="preserve"> </w:t>
            </w:r>
            <w:r w:rsidRPr="006706AE">
              <w:rPr>
                <w:rFonts w:ascii="Calibri" w:eastAsia="Times New Roman" w:hAnsi="Calibri"/>
                <w:spacing w:val="-3"/>
                <w:sz w:val="20"/>
                <w:szCs w:val="20"/>
              </w:rPr>
              <w:t>f</w:t>
            </w:r>
            <w:r w:rsidRPr="006706AE">
              <w:rPr>
                <w:rFonts w:ascii="Calibri" w:eastAsia="Times New Roman" w:hAnsi="Calibri"/>
                <w:spacing w:val="-2"/>
                <w:sz w:val="20"/>
                <w:szCs w:val="20"/>
              </w:rPr>
              <w:t>in</w:t>
            </w:r>
            <w:r w:rsidRPr="006706AE">
              <w:rPr>
                <w:rFonts w:ascii="Calibri" w:eastAsia="Times New Roman" w:hAnsi="Calibri"/>
                <w:spacing w:val="-3"/>
                <w:sz w:val="20"/>
                <w:szCs w:val="20"/>
              </w:rPr>
              <w:t>a</w:t>
            </w:r>
            <w:r w:rsidRPr="006706AE">
              <w:rPr>
                <w:rFonts w:ascii="Calibri" w:eastAsia="Times New Roman" w:hAnsi="Calibri"/>
                <w:sz w:val="20"/>
                <w:szCs w:val="20"/>
              </w:rPr>
              <w:t xml:space="preserve">l </w:t>
            </w:r>
            <w:r w:rsidRPr="006706AE">
              <w:rPr>
                <w:rFonts w:ascii="Calibri" w:eastAsia="Times New Roman" w:hAnsi="Calibri"/>
                <w:spacing w:val="-2"/>
                <w:sz w:val="20"/>
                <w:szCs w:val="20"/>
              </w:rPr>
              <w:t>p</w:t>
            </w:r>
            <w:r w:rsidRPr="006706AE">
              <w:rPr>
                <w:rFonts w:ascii="Calibri" w:eastAsia="Times New Roman" w:hAnsi="Calibri"/>
                <w:spacing w:val="-1"/>
                <w:sz w:val="20"/>
                <w:szCs w:val="20"/>
              </w:rPr>
              <w:t>a</w:t>
            </w:r>
            <w:r w:rsidRPr="006706AE">
              <w:rPr>
                <w:rFonts w:ascii="Calibri" w:eastAsia="Times New Roman" w:hAnsi="Calibri"/>
                <w:spacing w:val="-10"/>
                <w:sz w:val="20"/>
                <w:szCs w:val="20"/>
              </w:rPr>
              <w:t>y</w:t>
            </w:r>
            <w:r w:rsidRPr="006706AE">
              <w:rPr>
                <w:rFonts w:ascii="Calibri" w:eastAsia="Times New Roman" w:hAnsi="Calibri"/>
                <w:spacing w:val="-2"/>
                <w:sz w:val="20"/>
                <w:szCs w:val="20"/>
              </w:rPr>
              <w:t>m</w:t>
            </w:r>
            <w:r w:rsidRPr="006706AE">
              <w:rPr>
                <w:rFonts w:ascii="Calibri" w:eastAsia="Times New Roman" w:hAnsi="Calibri"/>
                <w:spacing w:val="-3"/>
                <w:sz w:val="20"/>
                <w:szCs w:val="20"/>
              </w:rPr>
              <w:t>e</w:t>
            </w:r>
            <w:r w:rsidRPr="006706AE">
              <w:rPr>
                <w:rFonts w:ascii="Calibri" w:eastAsia="Times New Roman" w:hAnsi="Calibri"/>
                <w:spacing w:val="-2"/>
                <w:sz w:val="20"/>
                <w:szCs w:val="20"/>
              </w:rPr>
              <w:t>nt</w:t>
            </w:r>
            <w:r w:rsidRPr="006706AE">
              <w:rPr>
                <w:rFonts w:ascii="Calibri" w:eastAsia="Times New Roman" w:hAnsi="Calibri"/>
                <w:sz w:val="20"/>
                <w:szCs w:val="20"/>
              </w:rPr>
              <w:t>,</w:t>
            </w:r>
            <w:r w:rsidRPr="006706AE">
              <w:rPr>
                <w:rFonts w:ascii="Calibri" w:eastAsia="Times New Roman" w:hAnsi="Calibri"/>
                <w:spacing w:val="-5"/>
                <w:sz w:val="20"/>
                <w:szCs w:val="20"/>
              </w:rPr>
              <w:t xml:space="preserve"> </w:t>
            </w:r>
            <w:r w:rsidRPr="006706AE">
              <w:rPr>
                <w:rFonts w:ascii="Calibri" w:eastAsia="Times New Roman" w:hAnsi="Calibri"/>
                <w:spacing w:val="-3"/>
                <w:sz w:val="20"/>
                <w:szCs w:val="20"/>
              </w:rPr>
              <w:t>a</w:t>
            </w:r>
            <w:r w:rsidRPr="006706AE">
              <w:rPr>
                <w:rFonts w:ascii="Calibri" w:eastAsia="Times New Roman" w:hAnsi="Calibri"/>
                <w:spacing w:val="-2"/>
                <w:sz w:val="20"/>
                <w:szCs w:val="20"/>
              </w:rPr>
              <w:t>dv</w:t>
            </w:r>
            <w:r w:rsidRPr="006706AE">
              <w:rPr>
                <w:rFonts w:ascii="Calibri" w:eastAsia="Times New Roman" w:hAnsi="Calibri"/>
                <w:spacing w:val="-3"/>
                <w:sz w:val="20"/>
                <w:szCs w:val="20"/>
              </w:rPr>
              <w:t>a</w:t>
            </w:r>
            <w:r w:rsidRPr="006706AE">
              <w:rPr>
                <w:rFonts w:ascii="Calibri" w:eastAsia="Times New Roman" w:hAnsi="Calibri"/>
                <w:spacing w:val="-2"/>
                <w:sz w:val="20"/>
                <w:szCs w:val="20"/>
              </w:rPr>
              <w:t>n</w:t>
            </w:r>
            <w:r w:rsidRPr="006706AE">
              <w:rPr>
                <w:rFonts w:ascii="Calibri" w:eastAsia="Times New Roman" w:hAnsi="Calibri"/>
                <w:spacing w:val="-3"/>
                <w:sz w:val="20"/>
                <w:szCs w:val="20"/>
              </w:rPr>
              <w:t>c</w:t>
            </w:r>
            <w:r w:rsidRPr="006706AE">
              <w:rPr>
                <w:rFonts w:ascii="Calibri" w:eastAsia="Times New Roman" w:hAnsi="Calibri"/>
                <w:sz w:val="20"/>
                <w:szCs w:val="20"/>
              </w:rPr>
              <w:t>e</w:t>
            </w:r>
            <w:r w:rsidRPr="006706AE">
              <w:rPr>
                <w:rFonts w:ascii="Calibri" w:eastAsia="Times New Roman" w:hAnsi="Calibri"/>
                <w:spacing w:val="-6"/>
                <w:sz w:val="20"/>
                <w:szCs w:val="20"/>
              </w:rPr>
              <w:t xml:space="preserve"> </w:t>
            </w:r>
            <w:r w:rsidRPr="006706AE">
              <w:rPr>
                <w:rFonts w:ascii="Calibri" w:eastAsia="Times New Roman" w:hAnsi="Calibri"/>
                <w:spacing w:val="-2"/>
                <w:sz w:val="20"/>
                <w:szCs w:val="20"/>
              </w:rPr>
              <w:t>p</w:t>
            </w:r>
            <w:r w:rsidRPr="006706AE">
              <w:rPr>
                <w:rFonts w:ascii="Calibri" w:eastAsia="Times New Roman" w:hAnsi="Calibri"/>
                <w:spacing w:val="-1"/>
                <w:sz w:val="20"/>
                <w:szCs w:val="20"/>
              </w:rPr>
              <w:t>a</w:t>
            </w:r>
            <w:r w:rsidRPr="006706AE">
              <w:rPr>
                <w:rFonts w:ascii="Calibri" w:eastAsia="Times New Roman" w:hAnsi="Calibri"/>
                <w:spacing w:val="-10"/>
                <w:sz w:val="20"/>
                <w:szCs w:val="20"/>
              </w:rPr>
              <w:t>y</w:t>
            </w:r>
            <w:r w:rsidRPr="006706AE">
              <w:rPr>
                <w:rFonts w:ascii="Calibri" w:eastAsia="Times New Roman" w:hAnsi="Calibri"/>
                <w:spacing w:val="-2"/>
                <w:sz w:val="20"/>
                <w:szCs w:val="20"/>
              </w:rPr>
              <w:t>m</w:t>
            </w:r>
            <w:r w:rsidRPr="006706AE">
              <w:rPr>
                <w:rFonts w:ascii="Calibri" w:eastAsia="Times New Roman" w:hAnsi="Calibri"/>
                <w:spacing w:val="-1"/>
                <w:sz w:val="20"/>
                <w:szCs w:val="20"/>
              </w:rPr>
              <w:t>e</w:t>
            </w:r>
            <w:r w:rsidRPr="006706AE">
              <w:rPr>
                <w:rFonts w:ascii="Calibri" w:eastAsia="Times New Roman" w:hAnsi="Calibri"/>
                <w:spacing w:val="-2"/>
                <w:sz w:val="20"/>
                <w:szCs w:val="20"/>
              </w:rPr>
              <w:t>nt</w:t>
            </w:r>
            <w:r w:rsidRPr="006706AE">
              <w:rPr>
                <w:rFonts w:ascii="Calibri" w:eastAsia="Times New Roman" w:hAnsi="Calibri"/>
                <w:sz w:val="20"/>
                <w:szCs w:val="20"/>
              </w:rPr>
              <w:t>,</w:t>
            </w:r>
            <w:r w:rsidRPr="006706AE">
              <w:rPr>
                <w:rFonts w:ascii="Calibri" w:eastAsia="Times New Roman" w:hAnsi="Calibri"/>
                <w:spacing w:val="-5"/>
                <w:sz w:val="20"/>
                <w:szCs w:val="20"/>
              </w:rPr>
              <w:t xml:space="preserve"> </w:t>
            </w:r>
            <w:r w:rsidRPr="006706AE">
              <w:rPr>
                <w:rFonts w:ascii="Calibri" w:eastAsia="Times New Roman" w:hAnsi="Calibri"/>
                <w:spacing w:val="-2"/>
                <w:sz w:val="20"/>
                <w:szCs w:val="20"/>
              </w:rPr>
              <w:t>s</w:t>
            </w:r>
            <w:r w:rsidRPr="006706AE">
              <w:rPr>
                <w:rFonts w:ascii="Calibri" w:eastAsia="Times New Roman" w:hAnsi="Calibri"/>
                <w:spacing w:val="-3"/>
                <w:sz w:val="20"/>
                <w:szCs w:val="20"/>
              </w:rPr>
              <w:t>ec</w:t>
            </w:r>
            <w:r w:rsidRPr="006706AE">
              <w:rPr>
                <w:rFonts w:ascii="Calibri" w:eastAsia="Times New Roman" w:hAnsi="Calibri"/>
                <w:spacing w:val="-2"/>
                <w:sz w:val="20"/>
                <w:szCs w:val="20"/>
              </w:rPr>
              <w:t>u</w:t>
            </w:r>
            <w:r w:rsidRPr="006706AE">
              <w:rPr>
                <w:rFonts w:ascii="Calibri" w:eastAsia="Times New Roman" w:hAnsi="Calibri"/>
                <w:spacing w:val="-3"/>
                <w:sz w:val="20"/>
                <w:szCs w:val="20"/>
              </w:rPr>
              <w:t>re</w:t>
            </w:r>
            <w:r w:rsidRPr="006706AE">
              <w:rPr>
                <w:rFonts w:ascii="Calibri" w:eastAsia="Times New Roman" w:hAnsi="Calibri"/>
                <w:sz w:val="20"/>
                <w:szCs w:val="20"/>
              </w:rPr>
              <w:t>d</w:t>
            </w:r>
            <w:r w:rsidRPr="006706AE">
              <w:rPr>
                <w:rFonts w:ascii="Calibri" w:eastAsia="Times New Roman" w:hAnsi="Calibri"/>
                <w:spacing w:val="-7"/>
                <w:sz w:val="20"/>
                <w:szCs w:val="20"/>
              </w:rPr>
              <w:t xml:space="preserve"> </w:t>
            </w:r>
            <w:r w:rsidRPr="006706AE">
              <w:rPr>
                <w:rFonts w:ascii="Calibri" w:eastAsia="Times New Roman" w:hAnsi="Calibri"/>
                <w:spacing w:val="-3"/>
                <w:sz w:val="20"/>
                <w:szCs w:val="20"/>
              </w:rPr>
              <w:t>a</w:t>
            </w:r>
            <w:r w:rsidRPr="006706AE">
              <w:rPr>
                <w:rFonts w:ascii="Calibri" w:eastAsia="Times New Roman" w:hAnsi="Calibri"/>
                <w:spacing w:val="-2"/>
                <w:sz w:val="20"/>
                <w:szCs w:val="20"/>
              </w:rPr>
              <w:t>dv</w:t>
            </w:r>
            <w:r w:rsidRPr="006706AE">
              <w:rPr>
                <w:rFonts w:ascii="Calibri" w:eastAsia="Times New Roman" w:hAnsi="Calibri"/>
                <w:spacing w:val="-3"/>
                <w:sz w:val="20"/>
                <w:szCs w:val="20"/>
              </w:rPr>
              <w:t>a</w:t>
            </w:r>
            <w:r w:rsidRPr="006706AE">
              <w:rPr>
                <w:rFonts w:ascii="Calibri" w:eastAsia="Times New Roman" w:hAnsi="Calibri"/>
                <w:spacing w:val="-2"/>
                <w:sz w:val="20"/>
                <w:szCs w:val="20"/>
              </w:rPr>
              <w:t>n</w:t>
            </w:r>
            <w:r w:rsidRPr="006706AE">
              <w:rPr>
                <w:rFonts w:ascii="Calibri" w:eastAsia="Times New Roman" w:hAnsi="Calibri"/>
                <w:spacing w:val="-3"/>
                <w:sz w:val="20"/>
                <w:szCs w:val="20"/>
              </w:rPr>
              <w:t>c</w:t>
            </w:r>
            <w:r w:rsidRPr="006706AE">
              <w:rPr>
                <w:rFonts w:ascii="Calibri" w:eastAsia="Times New Roman" w:hAnsi="Calibri"/>
                <w:sz w:val="20"/>
                <w:szCs w:val="20"/>
              </w:rPr>
              <w:t>e</w:t>
            </w:r>
            <w:r w:rsidRPr="006706AE">
              <w:rPr>
                <w:rFonts w:ascii="Calibri" w:eastAsia="Times New Roman" w:hAnsi="Calibri"/>
                <w:spacing w:val="-6"/>
                <w:sz w:val="20"/>
                <w:szCs w:val="20"/>
              </w:rPr>
              <w:t xml:space="preserve"> </w:t>
            </w:r>
            <w:r w:rsidRPr="006706AE">
              <w:rPr>
                <w:rFonts w:ascii="Calibri" w:eastAsia="Times New Roman" w:hAnsi="Calibri"/>
                <w:spacing w:val="-2"/>
                <w:sz w:val="20"/>
                <w:szCs w:val="20"/>
              </w:rPr>
              <w:t>p</w:t>
            </w:r>
            <w:r w:rsidRPr="006706AE">
              <w:rPr>
                <w:rFonts w:ascii="Calibri" w:eastAsia="Times New Roman" w:hAnsi="Calibri"/>
                <w:spacing w:val="-1"/>
                <w:sz w:val="20"/>
                <w:szCs w:val="20"/>
              </w:rPr>
              <w:t>a</w:t>
            </w:r>
            <w:r w:rsidRPr="006706AE">
              <w:rPr>
                <w:rFonts w:ascii="Calibri" w:eastAsia="Times New Roman" w:hAnsi="Calibri"/>
                <w:spacing w:val="-10"/>
                <w:sz w:val="20"/>
                <w:szCs w:val="20"/>
              </w:rPr>
              <w:t>y</w:t>
            </w:r>
            <w:r w:rsidRPr="006706AE">
              <w:rPr>
                <w:rFonts w:ascii="Calibri" w:eastAsia="Times New Roman" w:hAnsi="Calibri"/>
                <w:spacing w:val="-2"/>
                <w:sz w:val="20"/>
                <w:szCs w:val="20"/>
              </w:rPr>
              <w:t>m</w:t>
            </w:r>
            <w:r w:rsidRPr="006706AE">
              <w:rPr>
                <w:rFonts w:ascii="Calibri" w:eastAsia="Times New Roman" w:hAnsi="Calibri"/>
                <w:spacing w:val="-3"/>
                <w:sz w:val="20"/>
                <w:szCs w:val="20"/>
              </w:rPr>
              <w:t>e</w:t>
            </w:r>
            <w:r w:rsidRPr="006706AE">
              <w:rPr>
                <w:rFonts w:ascii="Calibri" w:eastAsia="Times New Roman" w:hAnsi="Calibri"/>
                <w:spacing w:val="-2"/>
                <w:sz w:val="20"/>
                <w:szCs w:val="20"/>
              </w:rPr>
              <w:t>nt</w:t>
            </w:r>
            <w:r w:rsidRPr="006706AE">
              <w:rPr>
                <w:rFonts w:ascii="Calibri" w:eastAsia="Times New Roman" w:hAnsi="Calibri"/>
                <w:sz w:val="20"/>
                <w:szCs w:val="20"/>
              </w:rPr>
              <w:t>,</w:t>
            </w:r>
            <w:r w:rsidRPr="006706AE">
              <w:rPr>
                <w:rFonts w:ascii="Calibri" w:eastAsia="Times New Roman" w:hAnsi="Calibri"/>
                <w:spacing w:val="-5"/>
                <w:sz w:val="20"/>
                <w:szCs w:val="20"/>
              </w:rPr>
              <w:t xml:space="preserve"> b</w:t>
            </w:r>
            <w:r w:rsidRPr="006706AE">
              <w:rPr>
                <w:rFonts w:ascii="Calibri" w:eastAsia="Times New Roman" w:hAnsi="Calibri"/>
                <w:spacing w:val="-2"/>
                <w:sz w:val="20"/>
                <w:szCs w:val="20"/>
              </w:rPr>
              <w:t>i</w:t>
            </w:r>
            <w:r w:rsidRPr="006706AE">
              <w:rPr>
                <w:rFonts w:ascii="Calibri" w:eastAsia="Times New Roman" w:hAnsi="Calibri"/>
                <w:spacing w:val="-4"/>
                <w:sz w:val="20"/>
                <w:szCs w:val="20"/>
              </w:rPr>
              <w:t>l</w:t>
            </w:r>
            <w:r w:rsidRPr="006706AE">
              <w:rPr>
                <w:rFonts w:ascii="Calibri" w:eastAsia="Times New Roman" w:hAnsi="Calibri"/>
                <w:sz w:val="20"/>
                <w:szCs w:val="20"/>
              </w:rPr>
              <w:t>l</w:t>
            </w:r>
            <w:r w:rsidRPr="006706AE">
              <w:rPr>
                <w:rFonts w:ascii="Calibri" w:eastAsia="Times New Roman" w:hAnsi="Calibri"/>
                <w:spacing w:val="-4"/>
                <w:sz w:val="20"/>
                <w:szCs w:val="20"/>
              </w:rPr>
              <w:t xml:space="preserve"> </w:t>
            </w:r>
            <w:r w:rsidRPr="006706AE">
              <w:rPr>
                <w:rFonts w:ascii="Calibri" w:eastAsia="Times New Roman" w:hAnsi="Calibri"/>
                <w:spacing w:val="-3"/>
                <w:sz w:val="20"/>
                <w:szCs w:val="20"/>
              </w:rPr>
              <w:t>f</w:t>
            </w:r>
            <w:r w:rsidRPr="006706AE">
              <w:rPr>
                <w:rFonts w:ascii="Calibri" w:eastAsia="Times New Roman" w:hAnsi="Calibri"/>
                <w:spacing w:val="-2"/>
                <w:sz w:val="20"/>
                <w:szCs w:val="20"/>
              </w:rPr>
              <w:t>o</w:t>
            </w:r>
            <w:r w:rsidRPr="006706AE">
              <w:rPr>
                <w:rFonts w:ascii="Calibri" w:eastAsia="Times New Roman" w:hAnsi="Calibri"/>
                <w:spacing w:val="-3"/>
                <w:sz w:val="20"/>
                <w:szCs w:val="20"/>
              </w:rPr>
              <w:t>r</w:t>
            </w:r>
            <w:r w:rsidRPr="006706AE">
              <w:rPr>
                <w:rFonts w:ascii="Calibri" w:eastAsia="Times New Roman" w:hAnsi="Calibri"/>
                <w:spacing w:val="-4"/>
                <w:sz w:val="20"/>
                <w:szCs w:val="20"/>
              </w:rPr>
              <w:t>m</w:t>
            </w:r>
            <w:r w:rsidRPr="006706AE">
              <w:rPr>
                <w:rFonts w:ascii="Calibri" w:eastAsia="Times New Roman" w:hAnsi="Calibri"/>
                <w:spacing w:val="-2"/>
                <w:sz w:val="20"/>
                <w:szCs w:val="20"/>
              </w:rPr>
              <w:t>s</w:t>
            </w:r>
            <w:r w:rsidRPr="006706AE">
              <w:rPr>
                <w:rFonts w:ascii="Calibri" w:eastAsia="Times New Roman" w:hAnsi="Calibri"/>
                <w:sz w:val="20"/>
                <w:szCs w:val="20"/>
              </w:rPr>
              <w:t>,</w:t>
            </w:r>
            <w:r w:rsidRPr="006706AE">
              <w:rPr>
                <w:rFonts w:ascii="Calibri" w:eastAsia="Times New Roman" w:hAnsi="Calibri"/>
                <w:spacing w:val="-5"/>
                <w:sz w:val="20"/>
                <w:szCs w:val="20"/>
              </w:rPr>
              <w:t xml:space="preserve"> </w:t>
            </w:r>
            <w:r w:rsidRPr="006706AE">
              <w:rPr>
                <w:rFonts w:ascii="Calibri" w:eastAsia="Times New Roman" w:hAnsi="Calibri"/>
                <w:sz w:val="20"/>
                <w:szCs w:val="20"/>
              </w:rPr>
              <w:t>imprest cash account,</w:t>
            </w:r>
            <w:r w:rsidRPr="006706AE">
              <w:rPr>
                <w:rFonts w:ascii="Calibri" w:eastAsia="Times New Roman" w:hAnsi="Calibri"/>
                <w:spacing w:val="-5"/>
                <w:sz w:val="20"/>
                <w:szCs w:val="20"/>
              </w:rPr>
              <w:t xml:space="preserve"> </w:t>
            </w:r>
          </w:p>
          <w:p w14:paraId="7198B577" w14:textId="77777777" w:rsidR="006706AE" w:rsidRPr="006706AE" w:rsidRDefault="006706AE" w:rsidP="008638C4">
            <w:pPr>
              <w:numPr>
                <w:ilvl w:val="0"/>
                <w:numId w:val="354"/>
              </w:numPr>
              <w:tabs>
                <w:tab w:val="left" w:pos="980"/>
              </w:tabs>
              <w:spacing w:after="160" w:line="360" w:lineRule="auto"/>
              <w:ind w:left="185" w:right="-20" w:hanging="185"/>
              <w:contextualSpacing/>
              <w:jc w:val="left"/>
              <w:rPr>
                <w:rFonts w:ascii="Calibri" w:eastAsia="Times New Roman" w:hAnsi="Calibri"/>
                <w:sz w:val="20"/>
                <w:szCs w:val="20"/>
              </w:rPr>
            </w:pPr>
            <w:r w:rsidRPr="006706AE">
              <w:rPr>
                <w:rFonts w:ascii="Calibri" w:eastAsia="Times New Roman" w:hAnsi="Calibri"/>
                <w:spacing w:val="-2"/>
                <w:position w:val="-1"/>
                <w:sz w:val="20"/>
                <w:szCs w:val="20"/>
              </w:rPr>
              <w:t>M</w:t>
            </w:r>
            <w:r w:rsidRPr="006706AE">
              <w:rPr>
                <w:rFonts w:ascii="Calibri" w:eastAsia="Times New Roman" w:hAnsi="Calibri"/>
                <w:spacing w:val="-3"/>
                <w:position w:val="-1"/>
                <w:sz w:val="20"/>
                <w:szCs w:val="20"/>
              </w:rPr>
              <w:t>a</w:t>
            </w:r>
            <w:r w:rsidRPr="006706AE">
              <w:rPr>
                <w:rFonts w:ascii="Calibri" w:eastAsia="Times New Roman" w:hAnsi="Calibri"/>
                <w:spacing w:val="-2"/>
                <w:position w:val="-1"/>
                <w:sz w:val="20"/>
                <w:szCs w:val="20"/>
              </w:rPr>
              <w:t>jo</w:t>
            </w:r>
            <w:r w:rsidRPr="006706AE">
              <w:rPr>
                <w:rFonts w:ascii="Calibri" w:eastAsia="Times New Roman" w:hAnsi="Calibri"/>
                <w:position w:val="-1"/>
                <w:sz w:val="20"/>
                <w:szCs w:val="20"/>
              </w:rPr>
              <w:t>r</w:t>
            </w:r>
            <w:r w:rsidRPr="006706AE">
              <w:rPr>
                <w:rFonts w:ascii="Calibri" w:eastAsia="Times New Roman" w:hAnsi="Calibri"/>
                <w:spacing w:val="-6"/>
                <w:position w:val="-1"/>
                <w:sz w:val="20"/>
                <w:szCs w:val="20"/>
              </w:rPr>
              <w:t xml:space="preserve"> e</w:t>
            </w:r>
            <w:r w:rsidRPr="006706AE">
              <w:rPr>
                <w:rFonts w:ascii="Calibri" w:eastAsia="Times New Roman" w:hAnsi="Calibri"/>
                <w:position w:val="-1"/>
                <w:sz w:val="20"/>
                <w:szCs w:val="20"/>
              </w:rPr>
              <w:t>x</w:t>
            </w:r>
            <w:r w:rsidRPr="006706AE">
              <w:rPr>
                <w:rFonts w:ascii="Calibri" w:eastAsia="Times New Roman" w:hAnsi="Calibri"/>
                <w:spacing w:val="-2"/>
                <w:position w:val="-1"/>
                <w:sz w:val="20"/>
                <w:szCs w:val="20"/>
              </w:rPr>
              <w:t>p</w:t>
            </w:r>
            <w:r w:rsidRPr="006706AE">
              <w:rPr>
                <w:rFonts w:ascii="Calibri" w:eastAsia="Times New Roman" w:hAnsi="Calibri"/>
                <w:spacing w:val="-6"/>
                <w:position w:val="-1"/>
                <w:sz w:val="20"/>
                <w:szCs w:val="20"/>
              </w:rPr>
              <w:t>e</w:t>
            </w:r>
            <w:r w:rsidRPr="006706AE">
              <w:rPr>
                <w:rFonts w:ascii="Calibri" w:eastAsia="Times New Roman" w:hAnsi="Calibri"/>
                <w:spacing w:val="-2"/>
                <w:position w:val="-1"/>
                <w:sz w:val="20"/>
                <w:szCs w:val="20"/>
              </w:rPr>
              <w:t>nd</w:t>
            </w:r>
            <w:r w:rsidRPr="006706AE">
              <w:rPr>
                <w:rFonts w:ascii="Calibri" w:eastAsia="Times New Roman" w:hAnsi="Calibri"/>
                <w:spacing w:val="-4"/>
                <w:position w:val="-1"/>
                <w:sz w:val="20"/>
                <w:szCs w:val="20"/>
              </w:rPr>
              <w:t>i</w:t>
            </w:r>
            <w:r w:rsidRPr="006706AE">
              <w:rPr>
                <w:rFonts w:ascii="Calibri" w:eastAsia="Times New Roman" w:hAnsi="Calibri"/>
                <w:spacing w:val="-2"/>
                <w:position w:val="-1"/>
                <w:sz w:val="20"/>
                <w:szCs w:val="20"/>
              </w:rPr>
              <w:t>tu</w:t>
            </w:r>
            <w:r w:rsidRPr="006706AE">
              <w:rPr>
                <w:rFonts w:ascii="Calibri" w:eastAsia="Times New Roman" w:hAnsi="Calibri"/>
                <w:spacing w:val="-3"/>
                <w:position w:val="-1"/>
                <w:sz w:val="20"/>
                <w:szCs w:val="20"/>
              </w:rPr>
              <w:t>r</w:t>
            </w:r>
            <w:r w:rsidRPr="006706AE">
              <w:rPr>
                <w:rFonts w:ascii="Calibri" w:eastAsia="Times New Roman" w:hAnsi="Calibri"/>
                <w:position w:val="-1"/>
                <w:sz w:val="20"/>
                <w:szCs w:val="20"/>
              </w:rPr>
              <w:t>e</w:t>
            </w:r>
            <w:r w:rsidRPr="006706AE">
              <w:rPr>
                <w:rFonts w:ascii="Calibri" w:eastAsia="Times New Roman" w:hAnsi="Calibri"/>
                <w:spacing w:val="-6"/>
                <w:position w:val="-1"/>
                <w:sz w:val="20"/>
                <w:szCs w:val="20"/>
              </w:rPr>
              <w:t xml:space="preserve"> </w:t>
            </w:r>
            <w:r w:rsidRPr="006706AE">
              <w:rPr>
                <w:rFonts w:ascii="Calibri" w:eastAsia="Times New Roman" w:hAnsi="Calibri"/>
                <w:spacing w:val="-2"/>
                <w:position w:val="-1"/>
                <w:sz w:val="20"/>
                <w:szCs w:val="20"/>
              </w:rPr>
              <w:t>h</w:t>
            </w:r>
            <w:r w:rsidRPr="006706AE">
              <w:rPr>
                <w:rFonts w:ascii="Calibri" w:eastAsia="Times New Roman" w:hAnsi="Calibri"/>
                <w:spacing w:val="-3"/>
                <w:position w:val="-1"/>
                <w:sz w:val="20"/>
                <w:szCs w:val="20"/>
              </w:rPr>
              <w:t>ea</w:t>
            </w:r>
            <w:r w:rsidRPr="006706AE">
              <w:rPr>
                <w:rFonts w:ascii="Calibri" w:eastAsia="Times New Roman" w:hAnsi="Calibri"/>
                <w:spacing w:val="-5"/>
                <w:position w:val="-1"/>
                <w:sz w:val="20"/>
                <w:szCs w:val="20"/>
              </w:rPr>
              <w:t>d</w:t>
            </w:r>
            <w:r w:rsidRPr="006706AE">
              <w:rPr>
                <w:rFonts w:ascii="Calibri" w:eastAsia="Times New Roman" w:hAnsi="Calibri"/>
                <w:spacing w:val="-2"/>
                <w:position w:val="-1"/>
                <w:sz w:val="20"/>
                <w:szCs w:val="20"/>
              </w:rPr>
              <w:t>s</w:t>
            </w:r>
            <w:r w:rsidRPr="006706AE">
              <w:rPr>
                <w:rFonts w:ascii="Calibri" w:eastAsia="Times New Roman" w:hAnsi="Calibri"/>
                <w:spacing w:val="-6"/>
                <w:position w:val="-1"/>
                <w:sz w:val="20"/>
                <w:szCs w:val="20"/>
              </w:rPr>
              <w:t>-</w:t>
            </w:r>
            <w:r w:rsidRPr="006706AE">
              <w:rPr>
                <w:rFonts w:ascii="Calibri" w:eastAsia="Times New Roman" w:hAnsi="Calibri"/>
                <w:spacing w:val="-2"/>
                <w:position w:val="-1"/>
                <w:sz w:val="20"/>
                <w:szCs w:val="20"/>
              </w:rPr>
              <w:t>m</w:t>
            </w:r>
            <w:r w:rsidRPr="006706AE">
              <w:rPr>
                <w:rFonts w:ascii="Calibri" w:eastAsia="Times New Roman" w:hAnsi="Calibri"/>
                <w:spacing w:val="-3"/>
                <w:position w:val="-1"/>
                <w:sz w:val="20"/>
                <w:szCs w:val="20"/>
              </w:rPr>
              <w:t>a</w:t>
            </w:r>
            <w:r w:rsidRPr="006706AE">
              <w:rPr>
                <w:rFonts w:ascii="Calibri" w:eastAsia="Times New Roman" w:hAnsi="Calibri"/>
                <w:spacing w:val="-2"/>
                <w:position w:val="-1"/>
                <w:sz w:val="20"/>
                <w:szCs w:val="20"/>
              </w:rPr>
              <w:t>jo</w:t>
            </w:r>
            <w:r w:rsidRPr="006706AE">
              <w:rPr>
                <w:rFonts w:ascii="Calibri" w:eastAsia="Times New Roman" w:hAnsi="Calibri"/>
                <w:position w:val="-1"/>
                <w:sz w:val="20"/>
                <w:szCs w:val="20"/>
              </w:rPr>
              <w:t>r</w:t>
            </w:r>
            <w:r w:rsidRPr="006706AE">
              <w:rPr>
                <w:rFonts w:ascii="Calibri" w:eastAsia="Times New Roman" w:hAnsi="Calibri"/>
                <w:spacing w:val="-6"/>
                <w:position w:val="-1"/>
                <w:sz w:val="20"/>
                <w:szCs w:val="20"/>
              </w:rPr>
              <w:t xml:space="preserve"> </w:t>
            </w:r>
            <w:r w:rsidRPr="006706AE">
              <w:rPr>
                <w:rFonts w:ascii="Calibri" w:eastAsia="Times New Roman" w:hAnsi="Calibri"/>
                <w:spacing w:val="-2"/>
                <w:position w:val="-1"/>
                <w:sz w:val="20"/>
                <w:szCs w:val="20"/>
              </w:rPr>
              <w:t>h</w:t>
            </w:r>
            <w:r w:rsidRPr="006706AE">
              <w:rPr>
                <w:rFonts w:ascii="Calibri" w:eastAsia="Times New Roman" w:hAnsi="Calibri"/>
                <w:spacing w:val="-3"/>
                <w:position w:val="-1"/>
                <w:sz w:val="20"/>
                <w:szCs w:val="20"/>
              </w:rPr>
              <w:t>ea</w:t>
            </w:r>
            <w:r w:rsidRPr="006706AE">
              <w:rPr>
                <w:rFonts w:ascii="Calibri" w:eastAsia="Times New Roman" w:hAnsi="Calibri"/>
                <w:spacing w:val="-5"/>
                <w:position w:val="-1"/>
                <w:sz w:val="20"/>
                <w:szCs w:val="20"/>
              </w:rPr>
              <w:t>d</w:t>
            </w:r>
            <w:r w:rsidRPr="006706AE">
              <w:rPr>
                <w:rFonts w:ascii="Calibri" w:eastAsia="Times New Roman" w:hAnsi="Calibri"/>
                <w:position w:val="-1"/>
                <w:sz w:val="20"/>
                <w:szCs w:val="20"/>
              </w:rPr>
              <w:t>,</w:t>
            </w:r>
            <w:r w:rsidRPr="006706AE">
              <w:rPr>
                <w:rFonts w:ascii="Calibri" w:eastAsia="Times New Roman" w:hAnsi="Calibri"/>
                <w:spacing w:val="-5"/>
                <w:position w:val="-1"/>
                <w:sz w:val="20"/>
                <w:szCs w:val="20"/>
              </w:rPr>
              <w:t xml:space="preserve"> </w:t>
            </w:r>
            <w:r w:rsidRPr="006706AE">
              <w:rPr>
                <w:rFonts w:ascii="Calibri" w:eastAsia="Times New Roman" w:hAnsi="Calibri"/>
                <w:spacing w:val="-4"/>
                <w:position w:val="-1"/>
                <w:sz w:val="20"/>
                <w:szCs w:val="20"/>
              </w:rPr>
              <w:t>m</w:t>
            </w:r>
            <w:r w:rsidRPr="006706AE">
              <w:rPr>
                <w:rFonts w:ascii="Calibri" w:eastAsia="Times New Roman" w:hAnsi="Calibri"/>
                <w:spacing w:val="-2"/>
                <w:position w:val="-1"/>
                <w:sz w:val="20"/>
                <w:szCs w:val="20"/>
              </w:rPr>
              <w:t>ino</w:t>
            </w:r>
            <w:r w:rsidRPr="006706AE">
              <w:rPr>
                <w:rFonts w:ascii="Calibri" w:eastAsia="Times New Roman" w:hAnsi="Calibri"/>
                <w:position w:val="-1"/>
                <w:sz w:val="20"/>
                <w:szCs w:val="20"/>
              </w:rPr>
              <w:t>r</w:t>
            </w:r>
            <w:r w:rsidRPr="006706AE">
              <w:rPr>
                <w:rFonts w:ascii="Calibri" w:eastAsia="Times New Roman" w:hAnsi="Calibri"/>
                <w:spacing w:val="-8"/>
                <w:position w:val="-1"/>
                <w:sz w:val="20"/>
                <w:szCs w:val="20"/>
              </w:rPr>
              <w:t xml:space="preserve"> </w:t>
            </w:r>
            <w:r w:rsidRPr="006706AE">
              <w:rPr>
                <w:rFonts w:ascii="Calibri" w:eastAsia="Times New Roman" w:hAnsi="Calibri"/>
                <w:spacing w:val="-2"/>
                <w:position w:val="-1"/>
                <w:sz w:val="20"/>
                <w:szCs w:val="20"/>
              </w:rPr>
              <w:t>h</w:t>
            </w:r>
            <w:r w:rsidRPr="006706AE">
              <w:rPr>
                <w:rFonts w:ascii="Calibri" w:eastAsia="Times New Roman" w:hAnsi="Calibri"/>
                <w:spacing w:val="-3"/>
                <w:position w:val="-1"/>
                <w:sz w:val="20"/>
                <w:szCs w:val="20"/>
              </w:rPr>
              <w:t>ea</w:t>
            </w:r>
            <w:r w:rsidRPr="006706AE">
              <w:rPr>
                <w:rFonts w:ascii="Calibri" w:eastAsia="Times New Roman" w:hAnsi="Calibri"/>
                <w:spacing w:val="-2"/>
                <w:position w:val="-1"/>
                <w:sz w:val="20"/>
                <w:szCs w:val="20"/>
              </w:rPr>
              <w:t>d</w:t>
            </w:r>
            <w:r w:rsidRPr="006706AE">
              <w:rPr>
                <w:rFonts w:ascii="Calibri" w:eastAsia="Times New Roman" w:hAnsi="Calibri"/>
                <w:position w:val="-1"/>
                <w:sz w:val="20"/>
                <w:szCs w:val="20"/>
              </w:rPr>
              <w:t>,</w:t>
            </w:r>
            <w:r w:rsidRPr="006706AE">
              <w:rPr>
                <w:rFonts w:ascii="Calibri" w:eastAsia="Times New Roman" w:hAnsi="Calibri"/>
                <w:spacing w:val="-7"/>
                <w:position w:val="-1"/>
                <w:sz w:val="20"/>
                <w:szCs w:val="20"/>
              </w:rPr>
              <w:t xml:space="preserve"> </w:t>
            </w:r>
            <w:r w:rsidRPr="006706AE">
              <w:rPr>
                <w:rFonts w:ascii="Calibri" w:eastAsia="Times New Roman" w:hAnsi="Calibri"/>
                <w:spacing w:val="-5"/>
                <w:position w:val="-1"/>
                <w:sz w:val="20"/>
                <w:szCs w:val="20"/>
              </w:rPr>
              <w:t>s</w:t>
            </w:r>
            <w:r w:rsidRPr="006706AE">
              <w:rPr>
                <w:rFonts w:ascii="Calibri" w:eastAsia="Times New Roman" w:hAnsi="Calibri"/>
                <w:spacing w:val="-2"/>
                <w:position w:val="-1"/>
                <w:sz w:val="20"/>
                <w:szCs w:val="20"/>
              </w:rPr>
              <w:t>u</w:t>
            </w:r>
            <w:r w:rsidRPr="006706AE">
              <w:rPr>
                <w:rFonts w:ascii="Calibri" w:eastAsia="Times New Roman" w:hAnsi="Calibri"/>
                <w:position w:val="-1"/>
                <w:sz w:val="20"/>
                <w:szCs w:val="20"/>
              </w:rPr>
              <w:t>b</w:t>
            </w:r>
            <w:r w:rsidRPr="006706AE">
              <w:rPr>
                <w:rFonts w:ascii="Calibri" w:eastAsia="Times New Roman" w:hAnsi="Calibri"/>
                <w:spacing w:val="-5"/>
                <w:position w:val="-1"/>
                <w:sz w:val="20"/>
                <w:szCs w:val="20"/>
              </w:rPr>
              <w:t xml:space="preserve"> </w:t>
            </w:r>
            <w:r w:rsidRPr="006706AE">
              <w:rPr>
                <w:rFonts w:ascii="Calibri" w:eastAsia="Times New Roman" w:hAnsi="Calibri"/>
                <w:spacing w:val="-2"/>
                <w:position w:val="-1"/>
                <w:sz w:val="20"/>
                <w:szCs w:val="20"/>
              </w:rPr>
              <w:t>h</w:t>
            </w:r>
            <w:r w:rsidRPr="006706AE">
              <w:rPr>
                <w:rFonts w:ascii="Calibri" w:eastAsia="Times New Roman" w:hAnsi="Calibri"/>
                <w:spacing w:val="-3"/>
                <w:position w:val="-1"/>
                <w:sz w:val="20"/>
                <w:szCs w:val="20"/>
              </w:rPr>
              <w:t>ea</w:t>
            </w:r>
            <w:r w:rsidRPr="006706AE">
              <w:rPr>
                <w:rFonts w:ascii="Calibri" w:eastAsia="Times New Roman" w:hAnsi="Calibri"/>
                <w:position w:val="-1"/>
                <w:sz w:val="20"/>
                <w:szCs w:val="20"/>
              </w:rPr>
              <w:t>d</w:t>
            </w:r>
            <w:r w:rsidRPr="006706AE">
              <w:rPr>
                <w:rFonts w:ascii="Calibri" w:eastAsia="Times New Roman" w:hAnsi="Calibri"/>
                <w:spacing w:val="-5"/>
                <w:position w:val="-1"/>
                <w:sz w:val="20"/>
                <w:szCs w:val="20"/>
              </w:rPr>
              <w:t xml:space="preserve"> </w:t>
            </w:r>
            <w:r w:rsidRPr="006706AE">
              <w:rPr>
                <w:rFonts w:ascii="Calibri" w:eastAsia="Times New Roman" w:hAnsi="Calibri"/>
                <w:spacing w:val="-3"/>
                <w:position w:val="-1"/>
                <w:sz w:val="20"/>
                <w:szCs w:val="20"/>
              </w:rPr>
              <w:t>a</w:t>
            </w:r>
            <w:r w:rsidRPr="006706AE">
              <w:rPr>
                <w:rFonts w:ascii="Calibri" w:eastAsia="Times New Roman" w:hAnsi="Calibri"/>
                <w:spacing w:val="-5"/>
                <w:position w:val="-1"/>
                <w:sz w:val="20"/>
                <w:szCs w:val="20"/>
              </w:rPr>
              <w:t>n</w:t>
            </w:r>
            <w:r w:rsidRPr="006706AE">
              <w:rPr>
                <w:rFonts w:ascii="Calibri" w:eastAsia="Times New Roman" w:hAnsi="Calibri"/>
                <w:position w:val="-1"/>
                <w:sz w:val="20"/>
                <w:szCs w:val="20"/>
              </w:rPr>
              <w:t>d</w:t>
            </w:r>
            <w:r w:rsidRPr="006706AE">
              <w:rPr>
                <w:rFonts w:ascii="Calibri" w:eastAsia="Times New Roman" w:hAnsi="Calibri"/>
                <w:spacing w:val="-5"/>
                <w:position w:val="-1"/>
                <w:sz w:val="20"/>
                <w:szCs w:val="20"/>
              </w:rPr>
              <w:t xml:space="preserve"> </w:t>
            </w:r>
            <w:r w:rsidRPr="006706AE">
              <w:rPr>
                <w:rFonts w:ascii="Calibri" w:eastAsia="Times New Roman" w:hAnsi="Calibri"/>
                <w:spacing w:val="-2"/>
                <w:position w:val="-1"/>
                <w:sz w:val="20"/>
                <w:szCs w:val="20"/>
              </w:rPr>
              <w:t>d</w:t>
            </w:r>
            <w:r w:rsidRPr="006706AE">
              <w:rPr>
                <w:rFonts w:ascii="Calibri" w:eastAsia="Times New Roman" w:hAnsi="Calibri"/>
                <w:spacing w:val="-3"/>
                <w:position w:val="-1"/>
                <w:sz w:val="20"/>
                <w:szCs w:val="20"/>
              </w:rPr>
              <w:t>e</w:t>
            </w:r>
            <w:r w:rsidRPr="006706AE">
              <w:rPr>
                <w:rFonts w:ascii="Calibri" w:eastAsia="Times New Roman" w:hAnsi="Calibri"/>
                <w:spacing w:val="-2"/>
                <w:position w:val="-1"/>
                <w:sz w:val="20"/>
                <w:szCs w:val="20"/>
              </w:rPr>
              <w:t>t</w:t>
            </w:r>
            <w:r w:rsidRPr="006706AE">
              <w:rPr>
                <w:rFonts w:ascii="Calibri" w:eastAsia="Times New Roman" w:hAnsi="Calibri"/>
                <w:spacing w:val="-6"/>
                <w:position w:val="-1"/>
                <w:sz w:val="20"/>
                <w:szCs w:val="20"/>
              </w:rPr>
              <w:t>a</w:t>
            </w:r>
            <w:r w:rsidRPr="006706AE">
              <w:rPr>
                <w:rFonts w:ascii="Calibri" w:eastAsia="Times New Roman" w:hAnsi="Calibri"/>
                <w:spacing w:val="-2"/>
                <w:position w:val="-1"/>
                <w:sz w:val="20"/>
                <w:szCs w:val="20"/>
              </w:rPr>
              <w:t>il</w:t>
            </w:r>
            <w:r w:rsidRPr="006706AE">
              <w:rPr>
                <w:rFonts w:ascii="Calibri" w:eastAsia="Times New Roman" w:hAnsi="Calibri"/>
                <w:spacing w:val="-3"/>
                <w:position w:val="-1"/>
                <w:sz w:val="20"/>
                <w:szCs w:val="20"/>
              </w:rPr>
              <w:t>e</w:t>
            </w:r>
            <w:r w:rsidRPr="006706AE">
              <w:rPr>
                <w:rFonts w:ascii="Calibri" w:eastAsia="Times New Roman" w:hAnsi="Calibri"/>
                <w:position w:val="-1"/>
                <w:sz w:val="20"/>
                <w:szCs w:val="20"/>
              </w:rPr>
              <w:t>d</w:t>
            </w:r>
            <w:r w:rsidRPr="006706AE">
              <w:rPr>
                <w:rFonts w:ascii="Calibri" w:eastAsia="Times New Roman" w:hAnsi="Calibri"/>
                <w:spacing w:val="-7"/>
                <w:position w:val="-1"/>
                <w:sz w:val="20"/>
                <w:szCs w:val="20"/>
              </w:rPr>
              <w:t xml:space="preserve"> </w:t>
            </w:r>
            <w:r w:rsidRPr="006706AE">
              <w:rPr>
                <w:rFonts w:ascii="Calibri" w:eastAsia="Times New Roman" w:hAnsi="Calibri"/>
                <w:spacing w:val="-2"/>
                <w:position w:val="-1"/>
                <w:sz w:val="20"/>
                <w:szCs w:val="20"/>
              </w:rPr>
              <w:t>h</w:t>
            </w:r>
            <w:r w:rsidRPr="006706AE">
              <w:rPr>
                <w:rFonts w:ascii="Calibri" w:eastAsia="Times New Roman" w:hAnsi="Calibri"/>
                <w:spacing w:val="-3"/>
                <w:position w:val="-1"/>
                <w:sz w:val="20"/>
                <w:szCs w:val="20"/>
              </w:rPr>
              <w:t>ea</w:t>
            </w:r>
            <w:r w:rsidRPr="006706AE">
              <w:rPr>
                <w:rFonts w:ascii="Calibri" w:eastAsia="Times New Roman" w:hAnsi="Calibri"/>
                <w:spacing w:val="-5"/>
                <w:position w:val="-1"/>
                <w:sz w:val="20"/>
                <w:szCs w:val="20"/>
              </w:rPr>
              <w:t>d</w:t>
            </w:r>
            <w:r w:rsidRPr="006706AE">
              <w:rPr>
                <w:rFonts w:ascii="Calibri" w:eastAsia="Times New Roman" w:hAnsi="Calibri"/>
                <w:position w:val="-1"/>
                <w:sz w:val="20"/>
                <w:szCs w:val="20"/>
              </w:rPr>
              <w:t>.</w:t>
            </w:r>
          </w:p>
          <w:p w14:paraId="0A7697A3" w14:textId="77777777" w:rsidR="006706AE" w:rsidRPr="006706AE" w:rsidRDefault="006706AE" w:rsidP="008638C4">
            <w:pPr>
              <w:numPr>
                <w:ilvl w:val="0"/>
                <w:numId w:val="354"/>
              </w:numPr>
              <w:spacing w:after="0" w:line="360" w:lineRule="auto"/>
              <w:ind w:left="185" w:hanging="185"/>
              <w:contextualSpacing/>
              <w:jc w:val="left"/>
              <w:rPr>
                <w:rFonts w:ascii="Calibri" w:eastAsia="Times New Roman" w:hAnsi="Calibri"/>
                <w:b/>
                <w:bCs/>
                <w:iCs/>
                <w:sz w:val="20"/>
                <w:szCs w:val="20"/>
              </w:rPr>
            </w:pPr>
            <w:r w:rsidRPr="006706AE">
              <w:rPr>
                <w:rFonts w:ascii="Calibri" w:eastAsia="Times New Roman" w:hAnsi="Calibri"/>
                <w:b/>
                <w:bCs/>
                <w:iCs/>
                <w:sz w:val="20"/>
                <w:szCs w:val="20"/>
              </w:rPr>
              <w:t xml:space="preserve">Practical Activity </w:t>
            </w:r>
          </w:p>
          <w:p w14:paraId="02A3F001" w14:textId="77777777" w:rsidR="006706AE" w:rsidRPr="006706AE" w:rsidRDefault="006706AE" w:rsidP="008638C4">
            <w:pPr>
              <w:numPr>
                <w:ilvl w:val="0"/>
                <w:numId w:val="354"/>
              </w:numPr>
              <w:spacing w:after="12" w:line="360" w:lineRule="auto"/>
              <w:ind w:left="185" w:hanging="185"/>
              <w:contextualSpacing/>
              <w:jc w:val="left"/>
              <w:rPr>
                <w:rFonts w:ascii="Calibri" w:eastAsia="Times New Roman" w:hAnsi="Calibri"/>
                <w:color w:val="auto"/>
                <w:sz w:val="20"/>
                <w:szCs w:val="20"/>
              </w:rPr>
            </w:pPr>
            <w:r w:rsidRPr="006706AE">
              <w:rPr>
                <w:rFonts w:ascii="Calibri" w:eastAsia="Times New Roman" w:hAnsi="Calibri"/>
                <w:sz w:val="20"/>
                <w:szCs w:val="20"/>
              </w:rPr>
              <w:t>Prepare record of temporary advances for works.</w:t>
            </w:r>
          </w:p>
        </w:tc>
        <w:tc>
          <w:tcPr>
            <w:tcW w:w="1720" w:type="dxa"/>
            <w:tcBorders>
              <w:top w:val="single" w:sz="4" w:space="0" w:color="000000"/>
              <w:left w:val="single" w:sz="4" w:space="0" w:color="000000"/>
              <w:bottom w:val="single" w:sz="4" w:space="0" w:color="000000"/>
              <w:right w:val="single" w:sz="4" w:space="0" w:color="000000"/>
            </w:tcBorders>
          </w:tcPr>
          <w:p w14:paraId="663B1B25" w14:textId="77777777" w:rsidR="006706AE" w:rsidRPr="006706AE" w:rsidRDefault="006706AE" w:rsidP="006706AE">
            <w:pPr>
              <w:spacing w:after="0" w:line="360" w:lineRule="auto"/>
              <w:ind w:left="720" w:hanging="718"/>
              <w:jc w:val="right"/>
              <w:rPr>
                <w:rFonts w:ascii="Calibri" w:eastAsia="Times New Roman" w:hAnsi="Calibri"/>
                <w:sz w:val="20"/>
                <w:szCs w:val="20"/>
              </w:rPr>
            </w:pPr>
            <w:r w:rsidRPr="006706AE">
              <w:rPr>
                <w:rFonts w:ascii="Calibri" w:eastAsia="Times New Roman" w:hAnsi="Calibri"/>
                <w:sz w:val="20"/>
                <w:szCs w:val="20"/>
              </w:rPr>
              <w:t>Theory-01 Hrs</w:t>
            </w:r>
          </w:p>
          <w:p w14:paraId="048D50E9" w14:textId="54455F8C" w:rsidR="006706AE" w:rsidRPr="006706AE" w:rsidRDefault="006706AE" w:rsidP="006706AE">
            <w:pPr>
              <w:spacing w:after="0" w:line="360" w:lineRule="auto"/>
              <w:ind w:left="-34"/>
              <w:jc w:val="right"/>
              <w:rPr>
                <w:rFonts w:ascii="Calibri" w:eastAsia="Times New Roman" w:hAnsi="Calibri"/>
                <w:sz w:val="20"/>
                <w:szCs w:val="20"/>
              </w:rPr>
            </w:pPr>
            <w:r w:rsidRPr="006706AE">
              <w:rPr>
                <w:rFonts w:ascii="Calibri" w:eastAsia="Times New Roman" w:hAnsi="Calibri"/>
                <w:sz w:val="20"/>
                <w:szCs w:val="20"/>
              </w:rPr>
              <w:t>Practical-</w:t>
            </w:r>
            <w:r w:rsidR="00732002">
              <w:rPr>
                <w:rFonts w:ascii="Calibri" w:eastAsia="Times New Roman" w:hAnsi="Calibri"/>
                <w:sz w:val="20"/>
                <w:szCs w:val="20"/>
              </w:rPr>
              <w:t>1</w:t>
            </w:r>
            <w:r w:rsidRPr="006706AE">
              <w:rPr>
                <w:rFonts w:ascii="Calibri" w:eastAsia="Times New Roman" w:hAnsi="Calibri"/>
                <w:sz w:val="20"/>
                <w:szCs w:val="20"/>
              </w:rPr>
              <w:t xml:space="preserve"> Hrs</w:t>
            </w:r>
          </w:p>
          <w:p w14:paraId="3C65A56E" w14:textId="41B1BB1A" w:rsidR="006706AE" w:rsidRPr="006706AE" w:rsidRDefault="006706AE" w:rsidP="006706AE">
            <w:pPr>
              <w:spacing w:after="0" w:line="360" w:lineRule="auto"/>
              <w:ind w:left="2"/>
              <w:jc w:val="right"/>
              <w:rPr>
                <w:rFonts w:ascii="Calibri" w:eastAsia="Times New Roman" w:hAnsi="Calibri"/>
                <w:sz w:val="20"/>
                <w:szCs w:val="20"/>
              </w:rPr>
            </w:pPr>
            <w:r w:rsidRPr="006706AE">
              <w:rPr>
                <w:rFonts w:ascii="Calibri" w:eastAsia="Times New Roman" w:hAnsi="Calibri"/>
                <w:sz w:val="20"/>
                <w:szCs w:val="20"/>
              </w:rPr>
              <w:t xml:space="preserve">Total- </w:t>
            </w:r>
            <w:r w:rsidR="00732002">
              <w:rPr>
                <w:rFonts w:ascii="Calibri" w:eastAsia="Times New Roman" w:hAnsi="Calibri"/>
                <w:sz w:val="20"/>
                <w:szCs w:val="20"/>
              </w:rPr>
              <w:t>2</w:t>
            </w:r>
            <w:r w:rsidRPr="006706AE">
              <w:rPr>
                <w:rFonts w:ascii="Calibri" w:eastAsia="Times New Roman" w:hAnsi="Calibri"/>
                <w:sz w:val="20"/>
                <w:szCs w:val="20"/>
              </w:rPr>
              <w:t xml:space="preserve"> Hrs</w:t>
            </w:r>
          </w:p>
        </w:tc>
        <w:tc>
          <w:tcPr>
            <w:tcW w:w="1118" w:type="dxa"/>
            <w:tcBorders>
              <w:top w:val="single" w:sz="4" w:space="0" w:color="000000"/>
              <w:left w:val="single" w:sz="4" w:space="0" w:color="000000"/>
              <w:bottom w:val="single" w:sz="4" w:space="0" w:color="000000"/>
              <w:right w:val="single" w:sz="4" w:space="0" w:color="000000"/>
            </w:tcBorders>
          </w:tcPr>
          <w:p w14:paraId="22883BF0" w14:textId="77777777" w:rsidR="006706AE" w:rsidRPr="006706AE" w:rsidRDefault="006706AE" w:rsidP="006706AE">
            <w:pPr>
              <w:spacing w:after="0" w:line="360" w:lineRule="auto"/>
              <w:ind w:left="-14" w:firstLine="0"/>
              <w:contextualSpacing/>
              <w:jc w:val="left"/>
              <w:rPr>
                <w:rFonts w:ascii="Calibri" w:eastAsia="Times New Roman" w:hAnsi="Calibri"/>
                <w:sz w:val="20"/>
                <w:szCs w:val="20"/>
                <w:lang w:val="en-GB"/>
              </w:rPr>
            </w:pPr>
            <w:r w:rsidRPr="006706AE">
              <w:rPr>
                <w:rFonts w:ascii="Calibri" w:eastAsia="Times New Roman" w:hAnsi="Calibri"/>
                <w:sz w:val="20"/>
                <w:szCs w:val="20"/>
                <w:lang w:val="en-GB"/>
              </w:rPr>
              <w:t>Calculator</w:t>
            </w:r>
          </w:p>
          <w:p w14:paraId="5F702AE5" w14:textId="77777777" w:rsidR="006706AE" w:rsidRPr="006706AE" w:rsidRDefault="006706AE" w:rsidP="006706AE">
            <w:pPr>
              <w:spacing w:after="0" w:line="360" w:lineRule="auto"/>
              <w:ind w:left="-14" w:firstLine="0"/>
              <w:contextualSpacing/>
              <w:jc w:val="left"/>
              <w:rPr>
                <w:rFonts w:ascii="Calibri" w:eastAsia="Times New Roman" w:hAnsi="Calibri"/>
                <w:sz w:val="20"/>
                <w:szCs w:val="20"/>
                <w:lang w:val="en-GB"/>
              </w:rPr>
            </w:pPr>
            <w:r w:rsidRPr="006706AE">
              <w:rPr>
                <w:rFonts w:ascii="Calibri" w:eastAsia="Times New Roman" w:hAnsi="Calibri"/>
                <w:sz w:val="20"/>
                <w:szCs w:val="20"/>
                <w:lang w:val="en-GB"/>
              </w:rPr>
              <w:t>Ruler</w:t>
            </w:r>
          </w:p>
          <w:p w14:paraId="6D2A82AF" w14:textId="77777777" w:rsidR="006706AE" w:rsidRPr="006706AE" w:rsidRDefault="006706AE" w:rsidP="006706AE">
            <w:pPr>
              <w:spacing w:after="0" w:line="360" w:lineRule="auto"/>
              <w:ind w:left="-14" w:firstLine="0"/>
              <w:contextualSpacing/>
              <w:jc w:val="left"/>
              <w:rPr>
                <w:rFonts w:ascii="Calibri" w:eastAsia="Times New Roman" w:hAnsi="Calibri"/>
                <w:sz w:val="20"/>
                <w:szCs w:val="20"/>
                <w:lang w:val="en-GB"/>
              </w:rPr>
            </w:pPr>
            <w:r w:rsidRPr="006706AE">
              <w:rPr>
                <w:rFonts w:ascii="Calibri" w:eastAsia="Times New Roman" w:hAnsi="Calibri"/>
                <w:sz w:val="20"/>
                <w:szCs w:val="20"/>
                <w:lang w:val="en-GB"/>
              </w:rPr>
              <w:t>Pencil</w:t>
            </w:r>
          </w:p>
          <w:p w14:paraId="12E45835" w14:textId="77777777" w:rsidR="006706AE" w:rsidRPr="006706AE" w:rsidRDefault="006706AE" w:rsidP="006706AE">
            <w:pPr>
              <w:spacing w:after="0" w:line="360" w:lineRule="auto"/>
              <w:ind w:left="-14" w:firstLine="0"/>
              <w:jc w:val="left"/>
              <w:rPr>
                <w:rFonts w:ascii="Calibri" w:eastAsia="Times New Roman" w:hAnsi="Calibri"/>
                <w:sz w:val="20"/>
                <w:szCs w:val="20"/>
              </w:rPr>
            </w:pPr>
          </w:p>
        </w:tc>
        <w:tc>
          <w:tcPr>
            <w:tcW w:w="1290" w:type="dxa"/>
            <w:tcBorders>
              <w:top w:val="single" w:sz="4" w:space="0" w:color="000000"/>
              <w:left w:val="single" w:sz="4" w:space="0" w:color="000000"/>
              <w:bottom w:val="single" w:sz="4" w:space="0" w:color="000000"/>
              <w:right w:val="single" w:sz="4" w:space="0" w:color="000000"/>
            </w:tcBorders>
          </w:tcPr>
          <w:p w14:paraId="5D189AA1" w14:textId="77777777" w:rsidR="006706AE" w:rsidRPr="006706AE" w:rsidRDefault="006706AE" w:rsidP="006706AE">
            <w:pPr>
              <w:spacing w:after="0" w:line="360" w:lineRule="auto"/>
              <w:ind w:left="2"/>
              <w:jc w:val="left"/>
              <w:rPr>
                <w:rFonts w:ascii="Calibri" w:eastAsia="Times New Roman" w:hAnsi="Calibri"/>
                <w:sz w:val="20"/>
                <w:szCs w:val="20"/>
              </w:rPr>
            </w:pPr>
            <w:r w:rsidRPr="006706AE">
              <w:rPr>
                <w:rFonts w:ascii="Calibri" w:eastAsia="Times New Roman" w:hAnsi="Calibri"/>
                <w:bCs/>
                <w:sz w:val="20"/>
                <w:szCs w:val="20"/>
              </w:rPr>
              <w:t xml:space="preserve">Class Room </w:t>
            </w:r>
          </w:p>
        </w:tc>
      </w:tr>
    </w:tbl>
    <w:p w14:paraId="20AF15C3" w14:textId="77777777" w:rsidR="006706AE" w:rsidRPr="006706AE" w:rsidRDefault="006706AE" w:rsidP="006706AE">
      <w:pPr>
        <w:rPr>
          <w:b/>
          <w:sz w:val="24"/>
        </w:rPr>
      </w:pPr>
    </w:p>
    <w:p w14:paraId="77E29D92" w14:textId="77777777" w:rsidR="006706AE" w:rsidRPr="006706AE" w:rsidRDefault="006706AE" w:rsidP="006706AE">
      <w:pPr>
        <w:spacing w:after="160" w:line="259" w:lineRule="auto"/>
        <w:ind w:left="0" w:firstLine="0"/>
        <w:jc w:val="left"/>
        <w:rPr>
          <w:b/>
          <w:sz w:val="24"/>
        </w:rPr>
      </w:pPr>
      <w:r w:rsidRPr="006706AE">
        <w:rPr>
          <w:b/>
          <w:sz w:val="24"/>
        </w:rPr>
        <w:br w:type="page"/>
      </w:r>
    </w:p>
    <w:p w14:paraId="4BC3F209" w14:textId="6E9A28EF" w:rsidR="006706AE" w:rsidRPr="006706AE" w:rsidRDefault="006706AE" w:rsidP="006706AE">
      <w:pPr>
        <w:keepNext/>
        <w:keepLines/>
        <w:shd w:val="clear" w:color="auto" w:fill="FFD966"/>
        <w:spacing w:after="139" w:line="360" w:lineRule="auto"/>
        <w:ind w:left="-3" w:right="-15"/>
        <w:jc w:val="left"/>
        <w:outlineLvl w:val="2"/>
        <w:rPr>
          <w:b/>
          <w:sz w:val="24"/>
        </w:rPr>
      </w:pPr>
      <w:bookmarkStart w:id="154" w:name="_Toc109906017"/>
      <w:r w:rsidRPr="006706AE">
        <w:rPr>
          <w:b/>
          <w:sz w:val="24"/>
        </w:rPr>
        <w:lastRenderedPageBreak/>
        <w:t>0732B&amp;CE-</w:t>
      </w:r>
      <w:r w:rsidR="004F4A09">
        <w:rPr>
          <w:b/>
          <w:sz w:val="24"/>
        </w:rPr>
        <w:t>224</w:t>
      </w:r>
      <w:r w:rsidRPr="006706AE">
        <w:rPr>
          <w:b/>
          <w:sz w:val="24"/>
        </w:rPr>
        <w:t>. Maintain record of Stores.</w:t>
      </w:r>
      <w:bookmarkEnd w:id="154"/>
    </w:p>
    <w:p w14:paraId="372910D2" w14:textId="77777777" w:rsidR="006706AE" w:rsidRPr="006706AE" w:rsidRDefault="006706AE" w:rsidP="006706AE">
      <w:pPr>
        <w:spacing w:line="360" w:lineRule="auto"/>
        <w:ind w:left="0" w:firstLine="0"/>
        <w:rPr>
          <w:rFonts w:eastAsia="Calibri"/>
          <w:color w:val="auto"/>
          <w:lang w:val="en-GB"/>
        </w:rPr>
      </w:pPr>
      <w:r w:rsidRPr="006706AE">
        <w:rPr>
          <w:b/>
          <w:sz w:val="24"/>
          <w:szCs w:val="24"/>
          <w:lang w:val="pt-PT"/>
        </w:rPr>
        <w:t xml:space="preserve">Objective: </w:t>
      </w:r>
      <w:r w:rsidRPr="006706AE">
        <w:rPr>
          <w:rFonts w:eastAsia="Calibri"/>
          <w:lang w:val="en-GB"/>
        </w:rPr>
        <w:t xml:space="preserve">This module covers the knowledge and  skills required to </w:t>
      </w:r>
      <w:r w:rsidRPr="006706AE">
        <w:rPr>
          <w:lang w:val="en-GB"/>
        </w:rPr>
        <w:t>prepare record of store (stock) debited to suspense account, prepare record of store directly charged to work, prepare record for transfer of store &amp; prepare receipt record of tools &amp; plants- supplies.</w:t>
      </w:r>
    </w:p>
    <w:p w14:paraId="3D77220E" w14:textId="77777777" w:rsidR="006706AE" w:rsidRPr="006706AE" w:rsidRDefault="006706AE" w:rsidP="006706AE">
      <w:pPr>
        <w:spacing w:before="240" w:after="0" w:line="360" w:lineRule="auto"/>
        <w:ind w:left="1260" w:hanging="1260"/>
      </w:pPr>
      <w:r w:rsidRPr="006706AE">
        <w:rPr>
          <w:b/>
        </w:rPr>
        <w:t>Duration: 07 Hours</w:t>
      </w:r>
      <w:r w:rsidRPr="006706AE">
        <w:tab/>
      </w:r>
      <w:r w:rsidRPr="006706AE">
        <w:tab/>
      </w:r>
      <w:r w:rsidRPr="006706AE">
        <w:tab/>
      </w:r>
      <w:r w:rsidRPr="006706AE">
        <w:tab/>
      </w:r>
      <w:r w:rsidRPr="006706AE">
        <w:tab/>
      </w:r>
      <w:r w:rsidRPr="006706AE">
        <w:tab/>
      </w:r>
      <w:r w:rsidRPr="006706AE">
        <w:tab/>
      </w:r>
      <w:r w:rsidRPr="006706AE">
        <w:tab/>
      </w:r>
      <w:r w:rsidRPr="006706AE">
        <w:rPr>
          <w:b/>
        </w:rPr>
        <w:t>Theory: 03 Hours</w:t>
      </w:r>
      <w:r w:rsidRPr="006706AE">
        <w:rPr>
          <w:b/>
        </w:rPr>
        <w:tab/>
      </w:r>
      <w:r w:rsidRPr="006706AE">
        <w:rPr>
          <w:b/>
        </w:rPr>
        <w:tab/>
      </w:r>
      <w:r w:rsidRPr="006706AE">
        <w:tab/>
      </w:r>
      <w:r w:rsidRPr="006706AE">
        <w:tab/>
      </w:r>
      <w:r w:rsidRPr="006706AE">
        <w:rPr>
          <w:b/>
        </w:rPr>
        <w:t>Practice: 04 Hours</w:t>
      </w:r>
    </w:p>
    <w:tbl>
      <w:tblPr>
        <w:tblpPr w:leftFromText="180" w:rightFromText="180" w:vertAnchor="text" w:tblpX="53" w:tblpY="1"/>
        <w:tblOverlap w:val="never"/>
        <w:tblW w:w="14848" w:type="dxa"/>
        <w:tblLayout w:type="fixed"/>
        <w:tblCellMar>
          <w:left w:w="106" w:type="dxa"/>
          <w:right w:w="49" w:type="dxa"/>
        </w:tblCellMar>
        <w:tblLook w:val="04A0" w:firstRow="1" w:lastRow="0" w:firstColumn="1" w:lastColumn="0" w:noHBand="0" w:noVBand="1"/>
      </w:tblPr>
      <w:tblGrid>
        <w:gridCol w:w="2168"/>
        <w:gridCol w:w="3845"/>
        <w:gridCol w:w="4434"/>
        <w:gridCol w:w="1850"/>
        <w:gridCol w:w="1276"/>
        <w:gridCol w:w="1275"/>
      </w:tblGrid>
      <w:tr w:rsidR="006706AE" w:rsidRPr="006706AE" w14:paraId="32DCCA51" w14:textId="77777777" w:rsidTr="00C818EB">
        <w:trPr>
          <w:trHeight w:val="603"/>
        </w:trPr>
        <w:tc>
          <w:tcPr>
            <w:tcW w:w="2168"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E623DCB" w14:textId="77777777" w:rsidR="006706AE" w:rsidRPr="006706AE" w:rsidRDefault="006706AE" w:rsidP="006706AE">
            <w:pPr>
              <w:spacing w:after="0" w:line="276" w:lineRule="auto"/>
              <w:jc w:val="center"/>
            </w:pPr>
            <w:r w:rsidRPr="006706AE">
              <w:rPr>
                <w:b/>
              </w:rPr>
              <w:t>Learning Unit</w:t>
            </w:r>
          </w:p>
        </w:tc>
        <w:tc>
          <w:tcPr>
            <w:tcW w:w="38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9E94BE5" w14:textId="77777777" w:rsidR="006706AE" w:rsidRPr="006706AE" w:rsidRDefault="006706AE" w:rsidP="006706AE">
            <w:pPr>
              <w:spacing w:after="0" w:line="276" w:lineRule="auto"/>
              <w:ind w:left="2"/>
              <w:jc w:val="center"/>
            </w:pPr>
            <w:r w:rsidRPr="006706AE">
              <w:rPr>
                <w:b/>
              </w:rPr>
              <w:t>Learning Outcomes</w:t>
            </w:r>
          </w:p>
        </w:tc>
        <w:tc>
          <w:tcPr>
            <w:tcW w:w="4434"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6115E0B" w14:textId="77777777" w:rsidR="006706AE" w:rsidRPr="006706AE" w:rsidRDefault="006706AE" w:rsidP="006706AE">
            <w:pPr>
              <w:spacing w:after="0" w:line="276" w:lineRule="auto"/>
              <w:ind w:left="2"/>
              <w:jc w:val="center"/>
            </w:pPr>
            <w:r w:rsidRPr="006706AE">
              <w:rPr>
                <w:b/>
              </w:rPr>
              <w:t>Learning Elements</w:t>
            </w:r>
          </w:p>
        </w:tc>
        <w:tc>
          <w:tcPr>
            <w:tcW w:w="185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3519B46" w14:textId="77777777" w:rsidR="006706AE" w:rsidRPr="006706AE" w:rsidRDefault="006706AE" w:rsidP="006706AE">
            <w:pPr>
              <w:spacing w:after="0" w:line="276" w:lineRule="auto"/>
              <w:ind w:left="2"/>
              <w:jc w:val="center"/>
            </w:pPr>
            <w:r w:rsidRPr="006706AE">
              <w:rPr>
                <w:b/>
              </w:rPr>
              <w:t>Duration</w:t>
            </w:r>
          </w:p>
        </w:tc>
        <w:tc>
          <w:tcPr>
            <w:tcW w:w="1276" w:type="dxa"/>
            <w:tcBorders>
              <w:top w:val="single" w:sz="4" w:space="0" w:color="000000"/>
              <w:left w:val="single" w:sz="4" w:space="0" w:color="000000"/>
              <w:bottom w:val="single" w:sz="4" w:space="0" w:color="000000"/>
              <w:right w:val="single" w:sz="4" w:space="0" w:color="000000"/>
            </w:tcBorders>
            <w:shd w:val="clear" w:color="auto" w:fill="E5B8B7"/>
          </w:tcPr>
          <w:p w14:paraId="0CBE86A7" w14:textId="77777777" w:rsidR="006706AE" w:rsidRPr="006706AE" w:rsidRDefault="006706AE" w:rsidP="006706AE">
            <w:pPr>
              <w:spacing w:after="136" w:line="240" w:lineRule="auto"/>
              <w:ind w:left="2"/>
            </w:pPr>
            <w:r w:rsidRPr="006706AE">
              <w:rPr>
                <w:b/>
              </w:rPr>
              <w:t xml:space="preserve">Materials </w:t>
            </w:r>
          </w:p>
          <w:p w14:paraId="04406D51" w14:textId="77777777" w:rsidR="006706AE" w:rsidRPr="006706AE" w:rsidRDefault="006706AE" w:rsidP="006706AE">
            <w:pPr>
              <w:spacing w:after="0" w:line="276" w:lineRule="auto"/>
              <w:ind w:left="2"/>
            </w:pPr>
            <w:r w:rsidRPr="006706AE">
              <w:rPr>
                <w:b/>
              </w:rPr>
              <w:t xml:space="preserve">Required </w:t>
            </w:r>
          </w:p>
        </w:tc>
        <w:tc>
          <w:tcPr>
            <w:tcW w:w="1275" w:type="dxa"/>
            <w:tcBorders>
              <w:top w:val="single" w:sz="4" w:space="0" w:color="000000"/>
              <w:left w:val="single" w:sz="4" w:space="0" w:color="000000"/>
              <w:bottom w:val="single" w:sz="4" w:space="0" w:color="000000"/>
              <w:right w:val="single" w:sz="4" w:space="0" w:color="000000"/>
            </w:tcBorders>
            <w:shd w:val="clear" w:color="auto" w:fill="E5B8B7"/>
          </w:tcPr>
          <w:p w14:paraId="36AE7C31" w14:textId="77777777" w:rsidR="006706AE" w:rsidRPr="006706AE" w:rsidRDefault="006706AE" w:rsidP="006706AE">
            <w:pPr>
              <w:spacing w:after="136" w:line="240" w:lineRule="auto"/>
              <w:ind w:left="2"/>
            </w:pPr>
            <w:r w:rsidRPr="006706AE">
              <w:rPr>
                <w:b/>
              </w:rPr>
              <w:t xml:space="preserve">Learning </w:t>
            </w:r>
          </w:p>
          <w:p w14:paraId="5EDF2D61" w14:textId="77777777" w:rsidR="006706AE" w:rsidRPr="006706AE" w:rsidRDefault="006706AE" w:rsidP="006706AE">
            <w:pPr>
              <w:spacing w:after="0" w:line="276" w:lineRule="auto"/>
              <w:ind w:left="2"/>
            </w:pPr>
            <w:r w:rsidRPr="006706AE">
              <w:rPr>
                <w:b/>
              </w:rPr>
              <w:t xml:space="preserve">Place </w:t>
            </w:r>
          </w:p>
        </w:tc>
      </w:tr>
      <w:tr w:rsidR="006706AE" w:rsidRPr="006706AE" w14:paraId="5C78B53F" w14:textId="77777777" w:rsidTr="00C818EB">
        <w:trPr>
          <w:trHeight w:val="1514"/>
        </w:trPr>
        <w:tc>
          <w:tcPr>
            <w:tcW w:w="2168" w:type="dxa"/>
            <w:tcBorders>
              <w:top w:val="single" w:sz="4" w:space="0" w:color="000000"/>
              <w:left w:val="single" w:sz="4" w:space="0" w:color="000000"/>
              <w:bottom w:val="single" w:sz="4" w:space="0" w:color="000000"/>
              <w:right w:val="single" w:sz="4" w:space="0" w:color="000000"/>
            </w:tcBorders>
          </w:tcPr>
          <w:p w14:paraId="5B4A445D" w14:textId="77777777" w:rsidR="006706AE" w:rsidRPr="006706AE" w:rsidRDefault="006706AE" w:rsidP="008638C4">
            <w:pPr>
              <w:numPr>
                <w:ilvl w:val="0"/>
                <w:numId w:val="355"/>
              </w:numPr>
              <w:spacing w:after="160" w:line="360" w:lineRule="auto"/>
              <w:ind w:left="0" w:firstLine="0"/>
              <w:contextualSpacing/>
              <w:jc w:val="left"/>
            </w:pPr>
            <w:r w:rsidRPr="006706AE">
              <w:rPr>
                <w:rFonts w:eastAsia="Times New Roman"/>
              </w:rPr>
              <w:t>Prepare record of store (stock) debited to suspense account</w:t>
            </w:r>
          </w:p>
        </w:tc>
        <w:tc>
          <w:tcPr>
            <w:tcW w:w="3845" w:type="dxa"/>
            <w:tcBorders>
              <w:top w:val="single" w:sz="4" w:space="0" w:color="000000"/>
              <w:left w:val="single" w:sz="4" w:space="0" w:color="000000"/>
              <w:bottom w:val="single" w:sz="4" w:space="0" w:color="000000"/>
              <w:right w:val="single" w:sz="4" w:space="0" w:color="000000"/>
            </w:tcBorders>
          </w:tcPr>
          <w:p w14:paraId="4B2D93CD" w14:textId="77777777" w:rsidR="006706AE" w:rsidRPr="006706AE" w:rsidRDefault="006706AE" w:rsidP="006706AE">
            <w:pPr>
              <w:spacing w:after="0" w:line="360" w:lineRule="auto"/>
              <w:ind w:left="181" w:firstLine="0"/>
              <w:contextualSpacing/>
              <w:rPr>
                <w:b/>
              </w:rPr>
            </w:pPr>
            <w:r w:rsidRPr="006706AE">
              <w:rPr>
                <w:b/>
              </w:rPr>
              <w:t>Trainee will be able to:</w:t>
            </w:r>
          </w:p>
          <w:p w14:paraId="2E8C0E85" w14:textId="77777777" w:rsidR="006706AE" w:rsidRPr="006706AE" w:rsidRDefault="006706AE" w:rsidP="008638C4">
            <w:pPr>
              <w:numPr>
                <w:ilvl w:val="0"/>
                <w:numId w:val="356"/>
              </w:numPr>
              <w:spacing w:before="9" w:after="0" w:line="360" w:lineRule="auto"/>
              <w:ind w:left="181" w:hanging="180"/>
              <w:contextualSpacing/>
              <w:jc w:val="left"/>
              <w:rPr>
                <w:rFonts w:eastAsia="Times New Roman"/>
                <w:color w:val="auto"/>
              </w:rPr>
            </w:pPr>
            <w:r w:rsidRPr="006706AE">
              <w:rPr>
                <w:rFonts w:eastAsia="Times New Roman"/>
              </w:rPr>
              <w:t>Identify stores debited to suspense account-stock.</w:t>
            </w:r>
          </w:p>
          <w:p w14:paraId="4E15BF22" w14:textId="77777777" w:rsidR="006706AE" w:rsidRPr="006706AE" w:rsidRDefault="006706AE" w:rsidP="008638C4">
            <w:pPr>
              <w:numPr>
                <w:ilvl w:val="0"/>
                <w:numId w:val="356"/>
              </w:numPr>
              <w:spacing w:before="9" w:after="0" w:line="360" w:lineRule="auto"/>
              <w:ind w:left="181" w:hanging="180"/>
              <w:contextualSpacing/>
              <w:jc w:val="left"/>
              <w:rPr>
                <w:rFonts w:eastAsia="Times New Roman"/>
              </w:rPr>
            </w:pPr>
            <w:r w:rsidRPr="006706AE">
              <w:rPr>
                <w:rFonts w:eastAsia="Times New Roman"/>
              </w:rPr>
              <w:t xml:space="preserve">Record stock account in stock register of stock-Small Stores, building Materials, timber, metal, fuel, paint stores, and house fittings. </w:t>
            </w:r>
          </w:p>
          <w:p w14:paraId="33526BBF" w14:textId="77777777" w:rsidR="006706AE" w:rsidRPr="006706AE" w:rsidRDefault="006706AE" w:rsidP="008638C4">
            <w:pPr>
              <w:numPr>
                <w:ilvl w:val="0"/>
                <w:numId w:val="356"/>
              </w:numPr>
              <w:spacing w:before="9" w:after="0" w:line="360" w:lineRule="auto"/>
              <w:ind w:left="181" w:hanging="180"/>
              <w:contextualSpacing/>
              <w:jc w:val="left"/>
              <w:rPr>
                <w:rFonts w:eastAsia="Times New Roman"/>
              </w:rPr>
            </w:pPr>
            <w:r w:rsidRPr="006706AE">
              <w:rPr>
                <w:rFonts w:eastAsia="Times New Roman"/>
              </w:rPr>
              <w:t>Record stock account in stock register of stock- miscellaneous, land and kiln, manufacture, and storage.</w:t>
            </w:r>
          </w:p>
          <w:p w14:paraId="7BFC438B" w14:textId="77777777" w:rsidR="006706AE" w:rsidRPr="006706AE" w:rsidRDefault="006706AE" w:rsidP="008638C4">
            <w:pPr>
              <w:numPr>
                <w:ilvl w:val="0"/>
                <w:numId w:val="356"/>
              </w:numPr>
              <w:spacing w:before="9" w:after="0" w:line="360" w:lineRule="auto"/>
              <w:ind w:left="181" w:hanging="180"/>
              <w:contextualSpacing/>
              <w:jc w:val="left"/>
              <w:rPr>
                <w:rFonts w:eastAsia="Times New Roman"/>
              </w:rPr>
            </w:pPr>
            <w:r w:rsidRPr="006706AE">
              <w:rPr>
                <w:rFonts w:eastAsia="Times New Roman"/>
              </w:rPr>
              <w:t>Enter receiving of stock on prescribed format- Form PWA-4.</w:t>
            </w:r>
          </w:p>
          <w:p w14:paraId="17B81E70" w14:textId="77777777" w:rsidR="006706AE" w:rsidRPr="006706AE" w:rsidRDefault="006706AE" w:rsidP="008638C4">
            <w:pPr>
              <w:numPr>
                <w:ilvl w:val="0"/>
                <w:numId w:val="356"/>
              </w:numPr>
              <w:spacing w:after="0" w:line="360" w:lineRule="auto"/>
              <w:ind w:left="181" w:hanging="180"/>
              <w:contextualSpacing/>
              <w:jc w:val="left"/>
            </w:pPr>
            <w:r w:rsidRPr="006706AE">
              <w:rPr>
                <w:rFonts w:eastAsia="Times New Roman"/>
              </w:rPr>
              <w:t>Record entries on cash book of suspense account.</w:t>
            </w:r>
          </w:p>
        </w:tc>
        <w:tc>
          <w:tcPr>
            <w:tcW w:w="4434" w:type="dxa"/>
            <w:tcBorders>
              <w:top w:val="single" w:sz="4" w:space="0" w:color="000000"/>
              <w:left w:val="single" w:sz="4" w:space="0" w:color="000000"/>
              <w:bottom w:val="single" w:sz="4" w:space="0" w:color="000000"/>
              <w:right w:val="single" w:sz="4" w:space="0" w:color="000000"/>
            </w:tcBorders>
          </w:tcPr>
          <w:p w14:paraId="0D747ABE" w14:textId="77777777" w:rsidR="006706AE" w:rsidRPr="006706AE" w:rsidRDefault="006706AE" w:rsidP="008638C4">
            <w:pPr>
              <w:numPr>
                <w:ilvl w:val="0"/>
                <w:numId w:val="356"/>
              </w:numPr>
              <w:spacing w:after="160" w:line="360" w:lineRule="auto"/>
              <w:ind w:left="181" w:right="-20" w:hanging="180"/>
              <w:contextualSpacing/>
              <w:jc w:val="left"/>
              <w:rPr>
                <w:rFonts w:eastAsia="Times New Roman"/>
                <w:color w:val="auto"/>
              </w:rPr>
            </w:pPr>
            <w:r w:rsidRPr="006706AE">
              <w:rPr>
                <w:rFonts w:eastAsia="Times New Roman"/>
                <w:spacing w:val="-3"/>
              </w:rPr>
              <w:t>E</w:t>
            </w:r>
            <w:r w:rsidRPr="006706AE">
              <w:rPr>
                <w:rFonts w:eastAsia="Times New Roman"/>
                <w:spacing w:val="-2"/>
              </w:rPr>
              <w:t>xpl</w:t>
            </w:r>
            <w:r w:rsidRPr="006706AE">
              <w:rPr>
                <w:rFonts w:eastAsia="Times New Roman"/>
                <w:spacing w:val="-3"/>
              </w:rPr>
              <w:t>a</w:t>
            </w:r>
            <w:r w:rsidRPr="006706AE">
              <w:rPr>
                <w:rFonts w:eastAsia="Times New Roman"/>
                <w:spacing w:val="-4"/>
              </w:rPr>
              <w:t>i</w:t>
            </w:r>
            <w:r w:rsidRPr="006706AE">
              <w:rPr>
                <w:rFonts w:eastAsia="Times New Roman"/>
              </w:rPr>
              <w:t>n</w:t>
            </w:r>
            <w:r w:rsidRPr="006706AE">
              <w:rPr>
                <w:rFonts w:eastAsia="Times New Roman"/>
                <w:spacing w:val="-5"/>
              </w:rPr>
              <w:t xml:space="preserve"> </w:t>
            </w:r>
            <w:r w:rsidRPr="006706AE">
              <w:rPr>
                <w:rFonts w:eastAsia="Times New Roman"/>
                <w:spacing w:val="-2"/>
              </w:rPr>
              <w:t>n</w:t>
            </w:r>
            <w:r w:rsidRPr="006706AE">
              <w:rPr>
                <w:rFonts w:eastAsia="Times New Roman"/>
                <w:spacing w:val="-3"/>
              </w:rPr>
              <w:t>ee</w:t>
            </w:r>
            <w:r w:rsidRPr="006706AE">
              <w:rPr>
                <w:rFonts w:eastAsia="Times New Roman"/>
              </w:rPr>
              <w:t>d</w:t>
            </w:r>
            <w:r w:rsidRPr="006706AE">
              <w:rPr>
                <w:rFonts w:eastAsia="Times New Roman"/>
                <w:spacing w:val="-5"/>
              </w:rPr>
              <w:t xml:space="preserve"> </w:t>
            </w:r>
            <w:r w:rsidRPr="006706AE">
              <w:rPr>
                <w:rFonts w:eastAsia="Times New Roman"/>
                <w:spacing w:val="-6"/>
              </w:rPr>
              <w:t>f</w:t>
            </w:r>
            <w:r w:rsidRPr="006706AE">
              <w:rPr>
                <w:rFonts w:eastAsia="Times New Roman"/>
                <w:spacing w:val="-2"/>
              </w:rPr>
              <w:t>o</w:t>
            </w:r>
            <w:r w:rsidRPr="006706AE">
              <w:rPr>
                <w:rFonts w:eastAsia="Times New Roman"/>
              </w:rPr>
              <w:t>r</w:t>
            </w:r>
            <w:r w:rsidRPr="006706AE">
              <w:rPr>
                <w:rFonts w:eastAsia="Times New Roman"/>
                <w:spacing w:val="-6"/>
              </w:rPr>
              <w:t xml:space="preserve"> </w:t>
            </w:r>
            <w:r w:rsidRPr="006706AE">
              <w:rPr>
                <w:rFonts w:eastAsia="Times New Roman"/>
                <w:spacing w:val="-5"/>
              </w:rPr>
              <w:t>s</w:t>
            </w:r>
            <w:r w:rsidRPr="006706AE">
              <w:rPr>
                <w:rFonts w:eastAsia="Times New Roman"/>
                <w:spacing w:val="-2"/>
              </w:rPr>
              <w:t>to</w:t>
            </w:r>
            <w:r w:rsidRPr="006706AE">
              <w:rPr>
                <w:rFonts w:eastAsia="Times New Roman"/>
                <w:spacing w:val="-3"/>
              </w:rPr>
              <w:t>r</w:t>
            </w:r>
            <w:r w:rsidRPr="006706AE">
              <w:rPr>
                <w:rFonts w:eastAsia="Times New Roman"/>
              </w:rPr>
              <w:t>e</w:t>
            </w:r>
            <w:r w:rsidRPr="006706AE">
              <w:rPr>
                <w:rFonts w:eastAsia="Times New Roman"/>
                <w:spacing w:val="-6"/>
              </w:rPr>
              <w:t xml:space="preserve"> </w:t>
            </w:r>
            <w:r w:rsidRPr="006706AE">
              <w:rPr>
                <w:rFonts w:eastAsia="Times New Roman"/>
                <w:spacing w:val="-4"/>
              </w:rPr>
              <w:t>i</w:t>
            </w:r>
            <w:r w:rsidRPr="006706AE">
              <w:rPr>
                <w:rFonts w:eastAsia="Times New Roman"/>
              </w:rPr>
              <w:t>n</w:t>
            </w:r>
            <w:r w:rsidRPr="006706AE">
              <w:rPr>
                <w:rFonts w:eastAsia="Times New Roman"/>
                <w:spacing w:val="-7"/>
              </w:rPr>
              <w:t xml:space="preserve"> </w:t>
            </w:r>
            <w:r w:rsidRPr="006706AE">
              <w:rPr>
                <w:rFonts w:eastAsia="Times New Roman"/>
              </w:rPr>
              <w:t>a</w:t>
            </w:r>
            <w:r w:rsidRPr="006706AE">
              <w:rPr>
                <w:rFonts w:eastAsia="Times New Roman"/>
                <w:spacing w:val="-6"/>
              </w:rPr>
              <w:t xml:space="preserve"> </w:t>
            </w:r>
            <w:r w:rsidRPr="006706AE">
              <w:rPr>
                <w:rFonts w:eastAsia="Times New Roman"/>
                <w:spacing w:val="-2"/>
              </w:rPr>
              <w:t>p</w:t>
            </w:r>
            <w:r w:rsidRPr="006706AE">
              <w:rPr>
                <w:rFonts w:eastAsia="Times New Roman"/>
                <w:spacing w:val="-3"/>
              </w:rPr>
              <w:t>r</w:t>
            </w:r>
            <w:r w:rsidRPr="006706AE">
              <w:rPr>
                <w:rFonts w:eastAsia="Times New Roman"/>
                <w:spacing w:val="-2"/>
              </w:rPr>
              <w:t>oj</w:t>
            </w:r>
            <w:r w:rsidRPr="006706AE">
              <w:rPr>
                <w:rFonts w:eastAsia="Times New Roman"/>
                <w:spacing w:val="-3"/>
              </w:rPr>
              <w:t>ec</w:t>
            </w:r>
            <w:r w:rsidRPr="006706AE">
              <w:rPr>
                <w:rFonts w:eastAsia="Times New Roman"/>
              </w:rPr>
              <w:t>t</w:t>
            </w:r>
          </w:p>
          <w:p w14:paraId="48958C83" w14:textId="77777777" w:rsidR="006706AE" w:rsidRPr="006706AE" w:rsidRDefault="006706AE" w:rsidP="008638C4">
            <w:pPr>
              <w:numPr>
                <w:ilvl w:val="0"/>
                <w:numId w:val="356"/>
              </w:numPr>
              <w:spacing w:after="160" w:line="360" w:lineRule="auto"/>
              <w:ind w:left="181" w:right="-20" w:hanging="180"/>
              <w:contextualSpacing/>
              <w:jc w:val="left"/>
              <w:rPr>
                <w:rFonts w:eastAsia="Times New Roman"/>
              </w:rPr>
            </w:pPr>
            <w:r w:rsidRPr="006706AE">
              <w:rPr>
                <w:rFonts w:eastAsia="Times New Roman"/>
                <w:spacing w:val="-1"/>
              </w:rPr>
              <w:t>S</w:t>
            </w:r>
            <w:r w:rsidRPr="006706AE">
              <w:rPr>
                <w:rFonts w:eastAsia="Times New Roman"/>
                <w:spacing w:val="-2"/>
              </w:rPr>
              <w:t>t</w:t>
            </w:r>
            <w:r w:rsidRPr="006706AE">
              <w:rPr>
                <w:rFonts w:eastAsia="Times New Roman"/>
                <w:spacing w:val="-3"/>
              </w:rPr>
              <w:t>a</w:t>
            </w:r>
            <w:r w:rsidRPr="006706AE">
              <w:rPr>
                <w:rFonts w:eastAsia="Times New Roman"/>
                <w:spacing w:val="-2"/>
              </w:rPr>
              <w:t>t</w:t>
            </w:r>
            <w:r w:rsidRPr="006706AE">
              <w:rPr>
                <w:rFonts w:eastAsia="Times New Roman"/>
              </w:rPr>
              <w:t>e</w:t>
            </w:r>
            <w:r w:rsidRPr="006706AE">
              <w:rPr>
                <w:rFonts w:eastAsia="Times New Roman"/>
                <w:spacing w:val="-8"/>
              </w:rPr>
              <w:t xml:space="preserve"> </w:t>
            </w:r>
            <w:r w:rsidRPr="006706AE">
              <w:rPr>
                <w:rFonts w:eastAsia="Times New Roman"/>
                <w:spacing w:val="-2"/>
              </w:rPr>
              <w:t>th</w:t>
            </w:r>
            <w:r w:rsidRPr="006706AE">
              <w:rPr>
                <w:rFonts w:eastAsia="Times New Roman"/>
              </w:rPr>
              <w:t>e</w:t>
            </w:r>
            <w:r w:rsidRPr="006706AE">
              <w:rPr>
                <w:rFonts w:eastAsia="Times New Roman"/>
                <w:spacing w:val="-6"/>
              </w:rPr>
              <w:t xml:space="preserve"> c</w:t>
            </w:r>
            <w:r w:rsidRPr="006706AE">
              <w:rPr>
                <w:rFonts w:eastAsia="Times New Roman"/>
                <w:spacing w:val="-2"/>
              </w:rPr>
              <w:t>l</w:t>
            </w:r>
            <w:r w:rsidRPr="006706AE">
              <w:rPr>
                <w:rFonts w:eastAsia="Times New Roman"/>
                <w:spacing w:val="-3"/>
              </w:rPr>
              <w:t>a</w:t>
            </w:r>
            <w:r w:rsidRPr="006706AE">
              <w:rPr>
                <w:rFonts w:eastAsia="Times New Roman"/>
                <w:spacing w:val="-2"/>
              </w:rPr>
              <w:t>s</w:t>
            </w:r>
            <w:r w:rsidRPr="006706AE">
              <w:rPr>
                <w:rFonts w:eastAsia="Times New Roman"/>
                <w:spacing w:val="-5"/>
              </w:rPr>
              <w:t>s</w:t>
            </w:r>
            <w:r w:rsidRPr="006706AE">
              <w:rPr>
                <w:rFonts w:eastAsia="Times New Roman"/>
                <w:spacing w:val="-2"/>
              </w:rPr>
              <w:t>i</w:t>
            </w:r>
            <w:r w:rsidRPr="006706AE">
              <w:rPr>
                <w:rFonts w:eastAsia="Times New Roman"/>
                <w:spacing w:val="-3"/>
              </w:rPr>
              <w:t>f</w:t>
            </w:r>
            <w:r w:rsidRPr="006706AE">
              <w:rPr>
                <w:rFonts w:eastAsia="Times New Roman"/>
                <w:spacing w:val="-2"/>
              </w:rPr>
              <w:t>i</w:t>
            </w:r>
            <w:r w:rsidRPr="006706AE">
              <w:rPr>
                <w:rFonts w:eastAsia="Times New Roman"/>
                <w:spacing w:val="-3"/>
              </w:rPr>
              <w:t>ca</w:t>
            </w:r>
            <w:r w:rsidRPr="006706AE">
              <w:rPr>
                <w:rFonts w:eastAsia="Times New Roman"/>
                <w:spacing w:val="-4"/>
              </w:rPr>
              <w:t>t</w:t>
            </w:r>
            <w:r w:rsidRPr="006706AE">
              <w:rPr>
                <w:rFonts w:eastAsia="Times New Roman"/>
                <w:spacing w:val="-2"/>
              </w:rPr>
              <w:t>io</w:t>
            </w:r>
            <w:r w:rsidRPr="006706AE">
              <w:rPr>
                <w:rFonts w:eastAsia="Times New Roman"/>
              </w:rPr>
              <w:t>n</w:t>
            </w:r>
            <w:r w:rsidRPr="006706AE">
              <w:rPr>
                <w:rFonts w:eastAsia="Times New Roman"/>
                <w:spacing w:val="-7"/>
              </w:rPr>
              <w:t xml:space="preserve"> </w:t>
            </w:r>
            <w:r w:rsidRPr="006706AE">
              <w:rPr>
                <w:rFonts w:eastAsia="Times New Roman"/>
                <w:spacing w:val="-2"/>
              </w:rPr>
              <w:t>o</w:t>
            </w:r>
            <w:r w:rsidRPr="006706AE">
              <w:rPr>
                <w:rFonts w:eastAsia="Times New Roman"/>
              </w:rPr>
              <w:t>f</w:t>
            </w:r>
            <w:r w:rsidRPr="006706AE">
              <w:rPr>
                <w:rFonts w:eastAsia="Times New Roman"/>
                <w:spacing w:val="-8"/>
              </w:rPr>
              <w:t xml:space="preserve"> </w:t>
            </w:r>
            <w:r w:rsidRPr="006706AE">
              <w:rPr>
                <w:rFonts w:eastAsia="Times New Roman"/>
                <w:spacing w:val="-2"/>
              </w:rPr>
              <w:t>sto</w:t>
            </w:r>
            <w:r w:rsidRPr="006706AE">
              <w:rPr>
                <w:rFonts w:eastAsia="Times New Roman"/>
                <w:spacing w:val="-3"/>
              </w:rPr>
              <w:t>re</w:t>
            </w:r>
            <w:r w:rsidRPr="006706AE">
              <w:rPr>
                <w:rFonts w:eastAsia="Times New Roman"/>
              </w:rPr>
              <w:t>s-</w:t>
            </w:r>
            <w:r w:rsidRPr="006706AE">
              <w:rPr>
                <w:rFonts w:eastAsia="Times New Roman"/>
                <w:spacing w:val="-2"/>
              </w:rPr>
              <w:t xml:space="preserve"> sto</w:t>
            </w:r>
            <w:r w:rsidRPr="006706AE">
              <w:rPr>
                <w:rFonts w:eastAsia="Times New Roman"/>
                <w:spacing w:val="-3"/>
              </w:rPr>
              <w:t>c</w:t>
            </w:r>
            <w:r w:rsidRPr="006706AE">
              <w:rPr>
                <w:rFonts w:eastAsia="Times New Roman"/>
                <w:spacing w:val="-5"/>
              </w:rPr>
              <w:t>k</w:t>
            </w:r>
            <w:r w:rsidRPr="006706AE">
              <w:rPr>
                <w:rFonts w:eastAsia="Times New Roman"/>
              </w:rPr>
              <w:t>,</w:t>
            </w:r>
            <w:r w:rsidRPr="006706AE">
              <w:rPr>
                <w:rFonts w:eastAsia="Times New Roman"/>
                <w:spacing w:val="48"/>
              </w:rPr>
              <w:t xml:space="preserve"> </w:t>
            </w:r>
            <w:r w:rsidRPr="006706AE">
              <w:rPr>
                <w:rFonts w:eastAsia="Times New Roman"/>
                <w:spacing w:val="-4"/>
              </w:rPr>
              <w:t>t</w:t>
            </w:r>
            <w:r w:rsidRPr="006706AE">
              <w:rPr>
                <w:rFonts w:eastAsia="Times New Roman"/>
                <w:spacing w:val="-2"/>
              </w:rPr>
              <w:t>oo</w:t>
            </w:r>
            <w:r w:rsidRPr="006706AE">
              <w:rPr>
                <w:rFonts w:eastAsia="Times New Roman"/>
                <w:spacing w:val="-4"/>
              </w:rPr>
              <w:t>l</w:t>
            </w:r>
            <w:r w:rsidRPr="006706AE">
              <w:rPr>
                <w:rFonts w:eastAsia="Times New Roman"/>
              </w:rPr>
              <w:t>s</w:t>
            </w:r>
            <w:r w:rsidRPr="006706AE">
              <w:rPr>
                <w:rFonts w:eastAsia="Times New Roman"/>
                <w:spacing w:val="48"/>
              </w:rPr>
              <w:t xml:space="preserve"> </w:t>
            </w:r>
            <w:r w:rsidRPr="006706AE">
              <w:rPr>
                <w:rFonts w:eastAsia="Times New Roman"/>
                <w:spacing w:val="-3"/>
              </w:rPr>
              <w:t>a</w:t>
            </w:r>
            <w:r w:rsidRPr="006706AE">
              <w:rPr>
                <w:rFonts w:eastAsia="Times New Roman"/>
                <w:spacing w:val="-2"/>
              </w:rPr>
              <w:t>n</w:t>
            </w:r>
            <w:r w:rsidRPr="006706AE">
              <w:rPr>
                <w:rFonts w:eastAsia="Times New Roman"/>
              </w:rPr>
              <w:t>d</w:t>
            </w:r>
            <w:r w:rsidRPr="006706AE">
              <w:rPr>
                <w:rFonts w:eastAsia="Times New Roman"/>
                <w:spacing w:val="45"/>
              </w:rPr>
              <w:t xml:space="preserve"> </w:t>
            </w:r>
            <w:r w:rsidRPr="006706AE">
              <w:rPr>
                <w:rFonts w:eastAsia="Times New Roman"/>
                <w:spacing w:val="-2"/>
              </w:rPr>
              <w:t>pl</w:t>
            </w:r>
            <w:r w:rsidRPr="006706AE">
              <w:rPr>
                <w:rFonts w:eastAsia="Times New Roman"/>
                <w:spacing w:val="-3"/>
              </w:rPr>
              <w:t>a</w:t>
            </w:r>
            <w:r w:rsidRPr="006706AE">
              <w:rPr>
                <w:rFonts w:eastAsia="Times New Roman"/>
                <w:spacing w:val="-5"/>
              </w:rPr>
              <w:t>n</w:t>
            </w:r>
            <w:r w:rsidRPr="006706AE">
              <w:rPr>
                <w:rFonts w:eastAsia="Times New Roman"/>
                <w:spacing w:val="-2"/>
              </w:rPr>
              <w:t>ts</w:t>
            </w:r>
            <w:r w:rsidRPr="006706AE">
              <w:rPr>
                <w:rFonts w:eastAsia="Times New Roman"/>
              </w:rPr>
              <w:t>,</w:t>
            </w:r>
            <w:r w:rsidRPr="006706AE">
              <w:rPr>
                <w:rFonts w:eastAsia="Times New Roman"/>
                <w:spacing w:val="45"/>
              </w:rPr>
              <w:t xml:space="preserve"> </w:t>
            </w:r>
            <w:r w:rsidRPr="006706AE">
              <w:rPr>
                <w:rFonts w:eastAsia="Times New Roman"/>
                <w:spacing w:val="-2"/>
              </w:rPr>
              <w:t>Ro</w:t>
            </w:r>
            <w:r w:rsidRPr="006706AE">
              <w:rPr>
                <w:rFonts w:eastAsia="Times New Roman"/>
                <w:spacing w:val="-3"/>
              </w:rPr>
              <w:t>a</w:t>
            </w:r>
            <w:r w:rsidRPr="006706AE">
              <w:rPr>
                <w:rFonts w:eastAsia="Times New Roman"/>
              </w:rPr>
              <w:t>d</w:t>
            </w:r>
            <w:r w:rsidRPr="006706AE">
              <w:rPr>
                <w:rFonts w:eastAsia="Times New Roman"/>
                <w:spacing w:val="45"/>
              </w:rPr>
              <w:t xml:space="preserve"> </w:t>
            </w:r>
            <w:r w:rsidRPr="006706AE">
              <w:rPr>
                <w:rFonts w:eastAsia="Times New Roman"/>
                <w:spacing w:val="-2"/>
              </w:rPr>
              <w:t>m</w:t>
            </w:r>
            <w:r w:rsidRPr="006706AE">
              <w:rPr>
                <w:rFonts w:eastAsia="Times New Roman"/>
                <w:spacing w:val="-3"/>
              </w:rPr>
              <w:t>e</w:t>
            </w:r>
            <w:r w:rsidRPr="006706AE">
              <w:rPr>
                <w:rFonts w:eastAsia="Times New Roman"/>
                <w:spacing w:val="-2"/>
              </w:rPr>
              <w:t>t</w:t>
            </w:r>
            <w:r w:rsidRPr="006706AE">
              <w:rPr>
                <w:rFonts w:eastAsia="Times New Roman"/>
                <w:spacing w:val="-3"/>
              </w:rPr>
              <w:t>a</w:t>
            </w:r>
            <w:r w:rsidRPr="006706AE">
              <w:rPr>
                <w:rFonts w:eastAsia="Times New Roman"/>
              </w:rPr>
              <w:t>l</w:t>
            </w:r>
            <w:r w:rsidRPr="006706AE">
              <w:rPr>
                <w:rFonts w:eastAsia="Times New Roman"/>
                <w:spacing w:val="46"/>
              </w:rPr>
              <w:t xml:space="preserve"> </w:t>
            </w:r>
            <w:r w:rsidRPr="006706AE">
              <w:rPr>
                <w:rFonts w:eastAsia="Times New Roman"/>
                <w:spacing w:val="-3"/>
              </w:rPr>
              <w:t>a</w:t>
            </w:r>
            <w:r w:rsidRPr="006706AE">
              <w:rPr>
                <w:rFonts w:eastAsia="Times New Roman"/>
                <w:spacing w:val="-2"/>
              </w:rPr>
              <w:t>n</w:t>
            </w:r>
            <w:r w:rsidRPr="006706AE">
              <w:rPr>
                <w:rFonts w:eastAsia="Times New Roman"/>
              </w:rPr>
              <w:t>d</w:t>
            </w:r>
            <w:r w:rsidRPr="006706AE">
              <w:rPr>
                <w:rFonts w:eastAsia="Times New Roman"/>
                <w:spacing w:val="45"/>
              </w:rPr>
              <w:t xml:space="preserve"> </w:t>
            </w:r>
            <w:r w:rsidRPr="006706AE">
              <w:rPr>
                <w:rFonts w:eastAsia="Times New Roman"/>
                <w:spacing w:val="-2"/>
              </w:rPr>
              <w:t>m</w:t>
            </w:r>
            <w:r w:rsidRPr="006706AE">
              <w:rPr>
                <w:rFonts w:eastAsia="Times New Roman"/>
                <w:spacing w:val="-3"/>
              </w:rPr>
              <w:t>a</w:t>
            </w:r>
            <w:r w:rsidRPr="006706AE">
              <w:rPr>
                <w:rFonts w:eastAsia="Times New Roman"/>
                <w:spacing w:val="-2"/>
              </w:rPr>
              <w:t>t</w:t>
            </w:r>
            <w:r w:rsidRPr="006706AE">
              <w:rPr>
                <w:rFonts w:eastAsia="Times New Roman"/>
                <w:spacing w:val="-3"/>
              </w:rPr>
              <w:t>er</w:t>
            </w:r>
            <w:r w:rsidRPr="006706AE">
              <w:rPr>
                <w:rFonts w:eastAsia="Times New Roman"/>
                <w:spacing w:val="-4"/>
              </w:rPr>
              <w:t>i</w:t>
            </w:r>
            <w:r w:rsidRPr="006706AE">
              <w:rPr>
                <w:rFonts w:eastAsia="Times New Roman"/>
                <w:spacing w:val="-3"/>
              </w:rPr>
              <w:t>a</w:t>
            </w:r>
            <w:r w:rsidRPr="006706AE">
              <w:rPr>
                <w:rFonts w:eastAsia="Times New Roman"/>
                <w:spacing w:val="-2"/>
              </w:rPr>
              <w:t>l</w:t>
            </w:r>
            <w:r w:rsidRPr="006706AE">
              <w:rPr>
                <w:rFonts w:eastAsia="Times New Roman"/>
              </w:rPr>
              <w:t xml:space="preserve">s </w:t>
            </w:r>
            <w:r w:rsidRPr="006706AE">
              <w:rPr>
                <w:rFonts w:eastAsia="Times New Roman"/>
                <w:spacing w:val="-3"/>
              </w:rPr>
              <w:t>c</w:t>
            </w:r>
            <w:r w:rsidRPr="006706AE">
              <w:rPr>
                <w:rFonts w:eastAsia="Times New Roman"/>
                <w:spacing w:val="-2"/>
              </w:rPr>
              <w:t>h</w:t>
            </w:r>
            <w:r w:rsidRPr="006706AE">
              <w:rPr>
                <w:rFonts w:eastAsia="Times New Roman"/>
                <w:spacing w:val="-3"/>
              </w:rPr>
              <w:t>ar</w:t>
            </w:r>
            <w:r w:rsidRPr="006706AE">
              <w:rPr>
                <w:rFonts w:eastAsia="Times New Roman"/>
                <w:spacing w:val="-5"/>
              </w:rPr>
              <w:t>g</w:t>
            </w:r>
            <w:r w:rsidRPr="006706AE">
              <w:rPr>
                <w:rFonts w:eastAsia="Times New Roman"/>
                <w:spacing w:val="-3"/>
              </w:rPr>
              <w:t>e</w:t>
            </w:r>
            <w:r w:rsidRPr="006706AE">
              <w:rPr>
                <w:rFonts w:eastAsia="Times New Roman"/>
              </w:rPr>
              <w:t>d</w:t>
            </w:r>
            <w:r w:rsidRPr="006706AE">
              <w:rPr>
                <w:rFonts w:eastAsia="Times New Roman"/>
                <w:spacing w:val="-5"/>
              </w:rPr>
              <w:t xml:space="preserve"> </w:t>
            </w:r>
            <w:r w:rsidRPr="006706AE">
              <w:rPr>
                <w:rFonts w:eastAsia="Times New Roman"/>
                <w:spacing w:val="-2"/>
              </w:rPr>
              <w:t>di</w:t>
            </w:r>
            <w:r w:rsidRPr="006706AE">
              <w:rPr>
                <w:rFonts w:eastAsia="Times New Roman"/>
                <w:spacing w:val="-3"/>
              </w:rPr>
              <w:t>rec</w:t>
            </w:r>
            <w:r w:rsidRPr="006706AE">
              <w:rPr>
                <w:rFonts w:eastAsia="Times New Roman"/>
              </w:rPr>
              <w:t>t</w:t>
            </w:r>
            <w:r w:rsidRPr="006706AE">
              <w:rPr>
                <w:rFonts w:eastAsia="Times New Roman"/>
                <w:spacing w:val="-4"/>
              </w:rPr>
              <w:t xml:space="preserve"> </w:t>
            </w:r>
            <w:r w:rsidRPr="006706AE">
              <w:rPr>
                <w:rFonts w:eastAsia="Times New Roman"/>
                <w:spacing w:val="-2"/>
              </w:rPr>
              <w:t>t</w:t>
            </w:r>
            <w:r w:rsidRPr="006706AE">
              <w:rPr>
                <w:rFonts w:eastAsia="Times New Roman"/>
              </w:rPr>
              <w:t>o</w:t>
            </w:r>
            <w:r w:rsidRPr="006706AE">
              <w:rPr>
                <w:rFonts w:eastAsia="Times New Roman"/>
                <w:spacing w:val="-7"/>
              </w:rPr>
              <w:t xml:space="preserve"> </w:t>
            </w:r>
            <w:r w:rsidRPr="006706AE">
              <w:rPr>
                <w:rFonts w:eastAsia="Times New Roman"/>
                <w:spacing w:val="-2"/>
              </w:rPr>
              <w:t>th</w:t>
            </w:r>
            <w:r w:rsidRPr="006706AE">
              <w:rPr>
                <w:rFonts w:eastAsia="Times New Roman"/>
              </w:rPr>
              <w:t>e</w:t>
            </w:r>
            <w:r w:rsidRPr="006706AE">
              <w:rPr>
                <w:rFonts w:eastAsia="Times New Roman"/>
                <w:spacing w:val="-6"/>
              </w:rPr>
              <w:t xml:space="preserve"> </w:t>
            </w:r>
            <w:r w:rsidRPr="006706AE">
              <w:rPr>
                <w:rFonts w:eastAsia="Times New Roman"/>
                <w:spacing w:val="-5"/>
              </w:rPr>
              <w:t>w</w:t>
            </w:r>
            <w:r w:rsidRPr="006706AE">
              <w:rPr>
                <w:rFonts w:eastAsia="Times New Roman"/>
                <w:spacing w:val="-2"/>
              </w:rPr>
              <w:t>o</w:t>
            </w:r>
            <w:r w:rsidRPr="006706AE">
              <w:rPr>
                <w:rFonts w:eastAsia="Times New Roman"/>
                <w:spacing w:val="-3"/>
              </w:rPr>
              <w:t>r</w:t>
            </w:r>
            <w:r w:rsidRPr="006706AE">
              <w:rPr>
                <w:rFonts w:eastAsia="Times New Roman"/>
                <w:spacing w:val="-5"/>
              </w:rPr>
              <w:t>k</w:t>
            </w:r>
            <w:r w:rsidRPr="006706AE">
              <w:rPr>
                <w:rFonts w:eastAsia="Times New Roman"/>
              </w:rPr>
              <w:t>.</w:t>
            </w:r>
          </w:p>
          <w:p w14:paraId="2C3C4DFD" w14:textId="77777777" w:rsidR="006706AE" w:rsidRPr="006706AE" w:rsidRDefault="006706AE" w:rsidP="008638C4">
            <w:pPr>
              <w:numPr>
                <w:ilvl w:val="0"/>
                <w:numId w:val="356"/>
              </w:numPr>
              <w:spacing w:after="160" w:line="360" w:lineRule="auto"/>
              <w:ind w:left="181" w:right="-20" w:hanging="180"/>
              <w:contextualSpacing/>
              <w:jc w:val="left"/>
              <w:rPr>
                <w:rFonts w:eastAsia="Times New Roman"/>
              </w:rPr>
            </w:pPr>
            <w:r w:rsidRPr="006706AE">
              <w:rPr>
                <w:rFonts w:eastAsia="Times New Roman"/>
                <w:spacing w:val="-1"/>
              </w:rPr>
              <w:t>S</w:t>
            </w:r>
            <w:r w:rsidRPr="006706AE">
              <w:rPr>
                <w:rFonts w:eastAsia="Times New Roman"/>
                <w:spacing w:val="-2"/>
              </w:rPr>
              <w:t>t</w:t>
            </w:r>
            <w:r w:rsidRPr="006706AE">
              <w:rPr>
                <w:rFonts w:eastAsia="Times New Roman"/>
                <w:spacing w:val="-3"/>
              </w:rPr>
              <w:t>a</w:t>
            </w:r>
            <w:r w:rsidRPr="006706AE">
              <w:rPr>
                <w:rFonts w:eastAsia="Times New Roman"/>
                <w:spacing w:val="-2"/>
              </w:rPr>
              <w:t>t</w:t>
            </w:r>
            <w:r w:rsidRPr="006706AE">
              <w:rPr>
                <w:rFonts w:eastAsia="Times New Roman"/>
              </w:rPr>
              <w:t>e</w:t>
            </w:r>
            <w:r w:rsidRPr="006706AE">
              <w:rPr>
                <w:rFonts w:eastAsia="Times New Roman"/>
                <w:spacing w:val="-8"/>
              </w:rPr>
              <w:t xml:space="preserve"> </w:t>
            </w:r>
            <w:r w:rsidRPr="006706AE">
              <w:rPr>
                <w:rFonts w:eastAsia="Times New Roman"/>
                <w:spacing w:val="-2"/>
              </w:rPr>
              <w:t>th</w:t>
            </w:r>
            <w:r w:rsidRPr="006706AE">
              <w:rPr>
                <w:rFonts w:eastAsia="Times New Roman"/>
              </w:rPr>
              <w:t>e</w:t>
            </w:r>
            <w:r w:rsidRPr="006706AE">
              <w:rPr>
                <w:rFonts w:eastAsia="Times New Roman"/>
                <w:spacing w:val="-6"/>
              </w:rPr>
              <w:t xml:space="preserve"> c</w:t>
            </w:r>
            <w:r w:rsidRPr="006706AE">
              <w:rPr>
                <w:rFonts w:eastAsia="Times New Roman"/>
                <w:spacing w:val="-2"/>
              </w:rPr>
              <w:t>l</w:t>
            </w:r>
            <w:r w:rsidRPr="006706AE">
              <w:rPr>
                <w:rFonts w:eastAsia="Times New Roman"/>
                <w:spacing w:val="-3"/>
              </w:rPr>
              <w:t>a</w:t>
            </w:r>
            <w:r w:rsidRPr="006706AE">
              <w:rPr>
                <w:rFonts w:eastAsia="Times New Roman"/>
                <w:spacing w:val="-2"/>
              </w:rPr>
              <w:t>s</w:t>
            </w:r>
            <w:r w:rsidRPr="006706AE">
              <w:rPr>
                <w:rFonts w:eastAsia="Times New Roman"/>
                <w:spacing w:val="-5"/>
              </w:rPr>
              <w:t>s</w:t>
            </w:r>
            <w:r w:rsidRPr="006706AE">
              <w:rPr>
                <w:rFonts w:eastAsia="Times New Roman"/>
                <w:spacing w:val="-2"/>
              </w:rPr>
              <w:t>i</w:t>
            </w:r>
            <w:r w:rsidRPr="006706AE">
              <w:rPr>
                <w:rFonts w:eastAsia="Times New Roman"/>
                <w:spacing w:val="-3"/>
              </w:rPr>
              <w:t>f</w:t>
            </w:r>
            <w:r w:rsidRPr="006706AE">
              <w:rPr>
                <w:rFonts w:eastAsia="Times New Roman"/>
                <w:spacing w:val="-2"/>
              </w:rPr>
              <w:t>i</w:t>
            </w:r>
            <w:r w:rsidRPr="006706AE">
              <w:rPr>
                <w:rFonts w:eastAsia="Times New Roman"/>
                <w:spacing w:val="-3"/>
              </w:rPr>
              <w:t>ca</w:t>
            </w:r>
            <w:r w:rsidRPr="006706AE">
              <w:rPr>
                <w:rFonts w:eastAsia="Times New Roman"/>
                <w:spacing w:val="-4"/>
              </w:rPr>
              <w:t>t</w:t>
            </w:r>
            <w:r w:rsidRPr="006706AE">
              <w:rPr>
                <w:rFonts w:eastAsia="Times New Roman"/>
                <w:spacing w:val="-2"/>
              </w:rPr>
              <w:t>io</w:t>
            </w:r>
            <w:r w:rsidRPr="006706AE">
              <w:rPr>
                <w:rFonts w:eastAsia="Times New Roman"/>
              </w:rPr>
              <w:t>n</w:t>
            </w:r>
            <w:r w:rsidRPr="006706AE">
              <w:rPr>
                <w:rFonts w:eastAsia="Times New Roman"/>
                <w:spacing w:val="-7"/>
              </w:rPr>
              <w:t xml:space="preserve"> </w:t>
            </w:r>
            <w:r w:rsidRPr="006706AE">
              <w:rPr>
                <w:rFonts w:eastAsia="Times New Roman"/>
                <w:spacing w:val="-2"/>
              </w:rPr>
              <w:t>o</w:t>
            </w:r>
            <w:r w:rsidRPr="006706AE">
              <w:rPr>
                <w:rFonts w:eastAsia="Times New Roman"/>
              </w:rPr>
              <w:t>f</w:t>
            </w:r>
            <w:r w:rsidRPr="006706AE">
              <w:rPr>
                <w:rFonts w:eastAsia="Times New Roman"/>
                <w:spacing w:val="-8"/>
              </w:rPr>
              <w:t xml:space="preserve"> </w:t>
            </w:r>
            <w:r w:rsidRPr="006706AE">
              <w:rPr>
                <w:rFonts w:eastAsia="Times New Roman"/>
                <w:spacing w:val="-2"/>
              </w:rPr>
              <w:t>th</w:t>
            </w:r>
            <w:r w:rsidRPr="006706AE">
              <w:rPr>
                <w:rFonts w:eastAsia="Times New Roman"/>
              </w:rPr>
              <w:t>e</w:t>
            </w:r>
            <w:r w:rsidRPr="006706AE">
              <w:rPr>
                <w:rFonts w:eastAsia="Times New Roman"/>
                <w:spacing w:val="-6"/>
              </w:rPr>
              <w:t xml:space="preserve"> </w:t>
            </w:r>
            <w:r w:rsidRPr="006706AE">
              <w:rPr>
                <w:rFonts w:eastAsia="Times New Roman"/>
                <w:spacing w:val="-4"/>
              </w:rPr>
              <w:t>i</w:t>
            </w:r>
            <w:r w:rsidRPr="006706AE">
              <w:rPr>
                <w:rFonts w:eastAsia="Times New Roman"/>
                <w:spacing w:val="-2"/>
              </w:rPr>
              <w:t>t</w:t>
            </w:r>
            <w:r w:rsidRPr="006706AE">
              <w:rPr>
                <w:rFonts w:eastAsia="Times New Roman"/>
                <w:spacing w:val="-3"/>
              </w:rPr>
              <w:t>e</w:t>
            </w:r>
            <w:r w:rsidRPr="006706AE">
              <w:rPr>
                <w:rFonts w:eastAsia="Times New Roman"/>
                <w:spacing w:val="-2"/>
              </w:rPr>
              <w:t>m</w:t>
            </w:r>
            <w:r w:rsidRPr="006706AE">
              <w:rPr>
                <w:rFonts w:eastAsia="Times New Roman"/>
              </w:rPr>
              <w:t>s</w:t>
            </w:r>
            <w:r w:rsidRPr="006706AE">
              <w:rPr>
                <w:rFonts w:eastAsia="Times New Roman"/>
                <w:spacing w:val="-7"/>
              </w:rPr>
              <w:t xml:space="preserve"> </w:t>
            </w:r>
            <w:r w:rsidRPr="006706AE">
              <w:rPr>
                <w:rFonts w:eastAsia="Times New Roman"/>
                <w:spacing w:val="-2"/>
              </w:rPr>
              <w:t>h</w:t>
            </w:r>
            <w:r w:rsidRPr="006706AE">
              <w:rPr>
                <w:rFonts w:eastAsia="Times New Roman"/>
                <w:spacing w:val="-3"/>
              </w:rPr>
              <w:t>e</w:t>
            </w:r>
            <w:r w:rsidRPr="006706AE">
              <w:rPr>
                <w:rFonts w:eastAsia="Times New Roman"/>
                <w:spacing w:val="-2"/>
              </w:rPr>
              <w:t>l</w:t>
            </w:r>
            <w:r w:rsidRPr="006706AE">
              <w:rPr>
                <w:rFonts w:eastAsia="Times New Roman"/>
              </w:rPr>
              <w:t>d</w:t>
            </w:r>
            <w:r w:rsidRPr="006706AE">
              <w:rPr>
                <w:rFonts w:eastAsia="Times New Roman"/>
                <w:spacing w:val="-7"/>
              </w:rPr>
              <w:t xml:space="preserve"> </w:t>
            </w:r>
            <w:r w:rsidRPr="006706AE">
              <w:rPr>
                <w:rFonts w:eastAsia="Times New Roman"/>
                <w:spacing w:val="-2"/>
              </w:rPr>
              <w:t>i</w:t>
            </w:r>
            <w:r w:rsidRPr="006706AE">
              <w:rPr>
                <w:rFonts w:eastAsia="Times New Roman"/>
              </w:rPr>
              <w:t>n</w:t>
            </w:r>
            <w:r w:rsidRPr="006706AE">
              <w:rPr>
                <w:rFonts w:eastAsia="Times New Roman"/>
                <w:spacing w:val="-7"/>
              </w:rPr>
              <w:t xml:space="preserve"> </w:t>
            </w:r>
            <w:r w:rsidRPr="006706AE">
              <w:rPr>
                <w:rFonts w:eastAsia="Times New Roman"/>
                <w:spacing w:val="-5"/>
              </w:rPr>
              <w:t>g</w:t>
            </w:r>
            <w:r w:rsidRPr="006706AE">
              <w:rPr>
                <w:rFonts w:eastAsia="Times New Roman"/>
                <w:spacing w:val="-3"/>
              </w:rPr>
              <w:t>e</w:t>
            </w:r>
            <w:r w:rsidRPr="006706AE">
              <w:rPr>
                <w:rFonts w:eastAsia="Times New Roman"/>
                <w:spacing w:val="-2"/>
              </w:rPr>
              <w:t>n</w:t>
            </w:r>
            <w:r w:rsidRPr="006706AE">
              <w:rPr>
                <w:rFonts w:eastAsia="Times New Roman"/>
                <w:spacing w:val="-3"/>
              </w:rPr>
              <w:t>era</w:t>
            </w:r>
            <w:r w:rsidRPr="006706AE">
              <w:rPr>
                <w:rFonts w:eastAsia="Times New Roman"/>
              </w:rPr>
              <w:t>l</w:t>
            </w:r>
            <w:r w:rsidRPr="006706AE">
              <w:rPr>
                <w:rFonts w:eastAsia="Times New Roman"/>
                <w:spacing w:val="-4"/>
              </w:rPr>
              <w:t xml:space="preserve"> </w:t>
            </w:r>
            <w:r w:rsidRPr="006706AE">
              <w:rPr>
                <w:rFonts w:eastAsia="Times New Roman"/>
                <w:spacing w:val="-5"/>
              </w:rPr>
              <w:t>s</w:t>
            </w:r>
            <w:r w:rsidRPr="006706AE">
              <w:rPr>
                <w:rFonts w:eastAsia="Times New Roman"/>
                <w:spacing w:val="-2"/>
              </w:rPr>
              <w:t>to</w:t>
            </w:r>
            <w:r w:rsidRPr="006706AE">
              <w:rPr>
                <w:rFonts w:eastAsia="Times New Roman"/>
                <w:spacing w:val="-3"/>
              </w:rPr>
              <w:t>c</w:t>
            </w:r>
            <w:r w:rsidRPr="006706AE">
              <w:rPr>
                <w:rFonts w:eastAsia="Times New Roman"/>
              </w:rPr>
              <w:t>k- Sub-Heads: - (i) Small Stores; (ii) Building Materials; (iii) timber (iv) Metal (v) Fuel (vi) Paint Stores (vii) House Fittings (viii) Miscellaneous. (ix) Land and kiln; (x) Manufacture; and (xi) Storage.</w:t>
            </w:r>
          </w:p>
          <w:p w14:paraId="2088B8EE" w14:textId="77777777" w:rsidR="006706AE" w:rsidRPr="006706AE" w:rsidRDefault="006706AE" w:rsidP="006706AE">
            <w:pPr>
              <w:spacing w:after="12" w:line="360" w:lineRule="auto"/>
              <w:ind w:left="181" w:firstLine="0"/>
              <w:contextualSpacing/>
              <w:rPr>
                <w:b/>
              </w:rPr>
            </w:pPr>
            <w:r w:rsidRPr="006706AE">
              <w:rPr>
                <w:b/>
              </w:rPr>
              <w:t>Practical Activity</w:t>
            </w:r>
          </w:p>
          <w:p w14:paraId="382B4A05" w14:textId="77777777" w:rsidR="006706AE" w:rsidRPr="006706AE" w:rsidRDefault="006706AE" w:rsidP="006706AE">
            <w:pPr>
              <w:spacing w:after="0" w:line="360" w:lineRule="auto"/>
              <w:ind w:left="181" w:firstLine="0"/>
              <w:contextualSpacing/>
              <w:rPr>
                <w:bCs/>
                <w:iCs/>
              </w:rPr>
            </w:pPr>
            <w:r w:rsidRPr="006706AE">
              <w:rPr>
                <w:rFonts w:eastAsia="Times New Roman"/>
              </w:rPr>
              <w:t>Prepare record of store (stock) debited to suspense account</w:t>
            </w:r>
          </w:p>
          <w:p w14:paraId="6FC36733" w14:textId="77777777" w:rsidR="006706AE" w:rsidRPr="006706AE" w:rsidRDefault="006706AE" w:rsidP="006706AE">
            <w:pPr>
              <w:spacing w:after="0" w:line="360" w:lineRule="auto"/>
              <w:ind w:left="181" w:hanging="180"/>
              <w:rPr>
                <w:rFonts w:eastAsia="Times New Roman"/>
              </w:rPr>
            </w:pPr>
          </w:p>
        </w:tc>
        <w:tc>
          <w:tcPr>
            <w:tcW w:w="1850" w:type="dxa"/>
            <w:tcBorders>
              <w:top w:val="single" w:sz="4" w:space="0" w:color="000000"/>
              <w:left w:val="single" w:sz="4" w:space="0" w:color="000000"/>
              <w:bottom w:val="single" w:sz="4" w:space="0" w:color="000000"/>
              <w:right w:val="single" w:sz="4" w:space="0" w:color="000000"/>
            </w:tcBorders>
          </w:tcPr>
          <w:p w14:paraId="365AF103" w14:textId="77777777" w:rsidR="006706AE" w:rsidRPr="006706AE" w:rsidRDefault="006706AE" w:rsidP="006706AE">
            <w:pPr>
              <w:spacing w:after="0" w:line="360" w:lineRule="auto"/>
              <w:ind w:left="43" w:firstLine="0"/>
              <w:jc w:val="right"/>
            </w:pPr>
            <w:r w:rsidRPr="006706AE">
              <w:t>Theory-01 Hrs</w:t>
            </w:r>
          </w:p>
          <w:p w14:paraId="59DCBFB4" w14:textId="77777777" w:rsidR="006706AE" w:rsidRPr="006706AE" w:rsidRDefault="006706AE" w:rsidP="006706AE">
            <w:pPr>
              <w:spacing w:after="0" w:line="360" w:lineRule="auto"/>
              <w:ind w:left="43" w:firstLine="0"/>
            </w:pPr>
            <w:r w:rsidRPr="006706AE">
              <w:t>Practical-01 Hrs</w:t>
            </w:r>
          </w:p>
          <w:p w14:paraId="04B33E67" w14:textId="77777777" w:rsidR="006706AE" w:rsidRPr="006706AE" w:rsidRDefault="006706AE" w:rsidP="006706AE">
            <w:pPr>
              <w:spacing w:after="0" w:line="360" w:lineRule="auto"/>
              <w:ind w:left="43" w:firstLine="0"/>
              <w:jc w:val="right"/>
            </w:pPr>
            <w:r w:rsidRPr="006706AE">
              <w:t>Total- 02 Hrs</w:t>
            </w:r>
          </w:p>
        </w:tc>
        <w:tc>
          <w:tcPr>
            <w:tcW w:w="1276" w:type="dxa"/>
            <w:tcBorders>
              <w:top w:val="single" w:sz="4" w:space="0" w:color="000000"/>
              <w:left w:val="single" w:sz="4" w:space="0" w:color="000000"/>
              <w:bottom w:val="single" w:sz="4" w:space="0" w:color="000000"/>
              <w:right w:val="single" w:sz="4" w:space="0" w:color="000000"/>
            </w:tcBorders>
          </w:tcPr>
          <w:p w14:paraId="6B6D9902" w14:textId="77777777" w:rsidR="006706AE" w:rsidRPr="006706AE" w:rsidRDefault="006706AE" w:rsidP="006706AE">
            <w:pPr>
              <w:spacing w:after="0" w:line="360" w:lineRule="auto"/>
              <w:ind w:left="0" w:firstLine="0"/>
              <w:contextualSpacing/>
              <w:jc w:val="left"/>
              <w:rPr>
                <w:lang w:val="en-GB"/>
              </w:rPr>
            </w:pPr>
            <w:r w:rsidRPr="006706AE">
              <w:rPr>
                <w:lang w:val="en-GB"/>
              </w:rPr>
              <w:t>Calculator</w:t>
            </w:r>
          </w:p>
          <w:p w14:paraId="6693C647" w14:textId="77777777" w:rsidR="006706AE" w:rsidRPr="006706AE" w:rsidRDefault="006706AE" w:rsidP="006706AE">
            <w:pPr>
              <w:spacing w:after="0" w:line="360" w:lineRule="auto"/>
              <w:ind w:left="0" w:firstLine="0"/>
              <w:contextualSpacing/>
              <w:jc w:val="left"/>
              <w:rPr>
                <w:lang w:val="en-GB"/>
              </w:rPr>
            </w:pPr>
            <w:r w:rsidRPr="006706AE">
              <w:rPr>
                <w:lang w:val="en-GB"/>
              </w:rPr>
              <w:t>Ruler</w:t>
            </w:r>
          </w:p>
          <w:p w14:paraId="4E2A8901" w14:textId="77777777" w:rsidR="006706AE" w:rsidRPr="006706AE" w:rsidRDefault="006706AE" w:rsidP="006706AE">
            <w:pPr>
              <w:spacing w:after="0" w:line="360" w:lineRule="auto"/>
              <w:ind w:left="0" w:firstLine="0"/>
              <w:contextualSpacing/>
              <w:jc w:val="left"/>
              <w:rPr>
                <w:lang w:val="en-GB"/>
              </w:rPr>
            </w:pPr>
            <w:r w:rsidRPr="006706AE">
              <w:rPr>
                <w:lang w:val="en-GB"/>
              </w:rPr>
              <w:t>Pencil</w:t>
            </w:r>
          </w:p>
          <w:p w14:paraId="50D6C4D4" w14:textId="77777777" w:rsidR="006706AE" w:rsidRPr="006706AE" w:rsidRDefault="006706AE" w:rsidP="006706AE">
            <w:pPr>
              <w:spacing w:after="0" w:line="360" w:lineRule="auto"/>
              <w:ind w:left="0" w:firstLine="0"/>
              <w:rPr>
                <w:bCs/>
              </w:rPr>
            </w:pPr>
          </w:p>
        </w:tc>
        <w:tc>
          <w:tcPr>
            <w:tcW w:w="1275" w:type="dxa"/>
            <w:tcBorders>
              <w:top w:val="single" w:sz="4" w:space="0" w:color="000000"/>
              <w:left w:val="single" w:sz="4" w:space="0" w:color="000000"/>
              <w:bottom w:val="single" w:sz="4" w:space="0" w:color="000000"/>
              <w:right w:val="single" w:sz="4" w:space="0" w:color="000000"/>
            </w:tcBorders>
          </w:tcPr>
          <w:p w14:paraId="5A49CE35" w14:textId="77777777" w:rsidR="006706AE" w:rsidRPr="006706AE" w:rsidRDefault="006706AE" w:rsidP="006706AE">
            <w:pPr>
              <w:spacing w:after="0" w:line="360" w:lineRule="auto"/>
              <w:ind w:left="2"/>
              <w:rPr>
                <w:b/>
                <w:sz w:val="24"/>
              </w:rPr>
            </w:pPr>
            <w:r w:rsidRPr="006706AE">
              <w:rPr>
                <w:bCs/>
              </w:rPr>
              <w:t xml:space="preserve">Class Room </w:t>
            </w:r>
          </w:p>
        </w:tc>
      </w:tr>
      <w:tr w:rsidR="006706AE" w:rsidRPr="006706AE" w14:paraId="3A53368B" w14:textId="77777777" w:rsidTr="00C818EB">
        <w:trPr>
          <w:trHeight w:val="341"/>
        </w:trPr>
        <w:tc>
          <w:tcPr>
            <w:tcW w:w="2168" w:type="dxa"/>
            <w:tcBorders>
              <w:top w:val="single" w:sz="4" w:space="0" w:color="000000"/>
              <w:left w:val="single" w:sz="4" w:space="0" w:color="000000"/>
              <w:bottom w:val="single" w:sz="4" w:space="0" w:color="000000"/>
              <w:right w:val="single" w:sz="4" w:space="0" w:color="000000"/>
            </w:tcBorders>
          </w:tcPr>
          <w:p w14:paraId="1DCE249B" w14:textId="77777777" w:rsidR="006706AE" w:rsidRPr="006706AE" w:rsidRDefault="006706AE" w:rsidP="008638C4">
            <w:pPr>
              <w:numPr>
                <w:ilvl w:val="0"/>
                <w:numId w:val="355"/>
              </w:numPr>
              <w:spacing w:after="160" w:line="360" w:lineRule="auto"/>
              <w:ind w:left="0" w:firstLine="0"/>
              <w:contextualSpacing/>
              <w:jc w:val="left"/>
            </w:pPr>
            <w:r w:rsidRPr="006706AE">
              <w:rPr>
                <w:rFonts w:eastAsia="Times New Roman"/>
              </w:rPr>
              <w:lastRenderedPageBreak/>
              <w:t>Prepare record of store directly charged to work.</w:t>
            </w:r>
          </w:p>
        </w:tc>
        <w:tc>
          <w:tcPr>
            <w:tcW w:w="3845" w:type="dxa"/>
            <w:tcBorders>
              <w:top w:val="single" w:sz="4" w:space="0" w:color="000000"/>
              <w:left w:val="single" w:sz="4" w:space="0" w:color="000000"/>
              <w:bottom w:val="single" w:sz="4" w:space="0" w:color="000000"/>
              <w:right w:val="single" w:sz="4" w:space="0" w:color="000000"/>
            </w:tcBorders>
          </w:tcPr>
          <w:p w14:paraId="085F054F" w14:textId="77777777" w:rsidR="006706AE" w:rsidRPr="006706AE" w:rsidRDefault="006706AE" w:rsidP="006706AE">
            <w:pPr>
              <w:spacing w:after="0" w:line="360" w:lineRule="auto"/>
              <w:ind w:left="181" w:firstLine="0"/>
              <w:contextualSpacing/>
              <w:rPr>
                <w:b/>
              </w:rPr>
            </w:pPr>
            <w:r w:rsidRPr="006706AE">
              <w:rPr>
                <w:b/>
              </w:rPr>
              <w:t>Trainee will be able to:</w:t>
            </w:r>
          </w:p>
          <w:p w14:paraId="405B679D" w14:textId="77777777" w:rsidR="006706AE" w:rsidRPr="006706AE" w:rsidRDefault="006706AE" w:rsidP="008638C4">
            <w:pPr>
              <w:numPr>
                <w:ilvl w:val="0"/>
                <w:numId w:val="356"/>
              </w:numPr>
              <w:spacing w:before="9" w:after="0" w:line="360" w:lineRule="auto"/>
              <w:ind w:left="181" w:hanging="180"/>
              <w:contextualSpacing/>
              <w:jc w:val="left"/>
              <w:rPr>
                <w:rFonts w:eastAsia="Times New Roman"/>
                <w:color w:val="auto"/>
              </w:rPr>
            </w:pPr>
            <w:r w:rsidRPr="006706AE">
              <w:rPr>
                <w:rFonts w:eastAsia="Times New Roman"/>
              </w:rPr>
              <w:t>Identify stores debited to debit to final head of account-Tools &amp; plants, road metals, materials charged to work.</w:t>
            </w:r>
          </w:p>
          <w:p w14:paraId="0DA2C98E" w14:textId="77777777" w:rsidR="006706AE" w:rsidRPr="006706AE" w:rsidRDefault="006706AE" w:rsidP="008638C4">
            <w:pPr>
              <w:numPr>
                <w:ilvl w:val="0"/>
                <w:numId w:val="356"/>
              </w:numPr>
              <w:spacing w:before="9" w:after="0" w:line="360" w:lineRule="auto"/>
              <w:ind w:left="181" w:hanging="180"/>
              <w:contextualSpacing/>
              <w:jc w:val="left"/>
              <w:rPr>
                <w:rFonts w:eastAsia="Times New Roman"/>
              </w:rPr>
            </w:pPr>
            <w:r w:rsidRPr="006706AE">
              <w:rPr>
                <w:rFonts w:eastAsia="Times New Roman"/>
              </w:rPr>
              <w:t>Identify stock articles requiring no prior sanction- materials charged to work.</w:t>
            </w:r>
          </w:p>
          <w:p w14:paraId="391B060F" w14:textId="77777777" w:rsidR="006706AE" w:rsidRPr="006706AE" w:rsidRDefault="006706AE" w:rsidP="008638C4">
            <w:pPr>
              <w:numPr>
                <w:ilvl w:val="0"/>
                <w:numId w:val="356"/>
              </w:numPr>
              <w:spacing w:before="9" w:after="0" w:line="360" w:lineRule="auto"/>
              <w:ind w:left="181" w:hanging="180"/>
              <w:contextualSpacing/>
              <w:jc w:val="left"/>
              <w:rPr>
                <w:rFonts w:eastAsia="Times New Roman"/>
              </w:rPr>
            </w:pPr>
            <w:r w:rsidRPr="006706AE">
              <w:rPr>
                <w:rFonts w:eastAsia="Times New Roman"/>
              </w:rPr>
              <w:t>Identify stock articles requiring prior sanction- tools &amp; plants.</w:t>
            </w:r>
          </w:p>
          <w:p w14:paraId="5CC42D23" w14:textId="77777777" w:rsidR="006706AE" w:rsidRPr="006706AE" w:rsidRDefault="006706AE" w:rsidP="008638C4">
            <w:pPr>
              <w:numPr>
                <w:ilvl w:val="0"/>
                <w:numId w:val="356"/>
              </w:numPr>
              <w:spacing w:after="0" w:line="360" w:lineRule="auto"/>
              <w:ind w:left="181" w:hanging="180"/>
              <w:contextualSpacing/>
              <w:jc w:val="left"/>
              <w:rPr>
                <w:b/>
                <w:sz w:val="24"/>
              </w:rPr>
            </w:pPr>
            <w:r w:rsidRPr="006706AE">
              <w:rPr>
                <w:rFonts w:eastAsia="Times New Roman"/>
              </w:rPr>
              <w:t>Record sales Account on Form DFR DW-10</w:t>
            </w:r>
          </w:p>
        </w:tc>
        <w:tc>
          <w:tcPr>
            <w:tcW w:w="4434" w:type="dxa"/>
            <w:tcBorders>
              <w:top w:val="single" w:sz="4" w:space="0" w:color="000000"/>
              <w:left w:val="single" w:sz="4" w:space="0" w:color="000000"/>
              <w:bottom w:val="single" w:sz="4" w:space="0" w:color="000000"/>
              <w:right w:val="single" w:sz="4" w:space="0" w:color="000000"/>
            </w:tcBorders>
          </w:tcPr>
          <w:p w14:paraId="6D0480B0" w14:textId="77777777" w:rsidR="006706AE" w:rsidRPr="006706AE" w:rsidRDefault="006706AE" w:rsidP="008638C4">
            <w:pPr>
              <w:numPr>
                <w:ilvl w:val="0"/>
                <w:numId w:val="356"/>
              </w:numPr>
              <w:tabs>
                <w:tab w:val="left" w:pos="980"/>
              </w:tabs>
              <w:spacing w:after="0" w:line="360" w:lineRule="auto"/>
              <w:ind w:left="181" w:right="-20" w:hanging="180"/>
              <w:contextualSpacing/>
              <w:jc w:val="left"/>
              <w:rPr>
                <w:rFonts w:eastAsia="Times New Roman"/>
                <w:color w:val="auto"/>
              </w:rPr>
            </w:pPr>
            <w:r w:rsidRPr="006706AE">
              <w:rPr>
                <w:rFonts w:eastAsia="Times New Roman"/>
                <w:spacing w:val="-3"/>
              </w:rPr>
              <w:t>E</w:t>
            </w:r>
            <w:r w:rsidRPr="006706AE">
              <w:rPr>
                <w:rFonts w:eastAsia="Times New Roman"/>
                <w:spacing w:val="-2"/>
              </w:rPr>
              <w:t>xpl</w:t>
            </w:r>
            <w:r w:rsidRPr="006706AE">
              <w:rPr>
                <w:rFonts w:eastAsia="Times New Roman"/>
                <w:spacing w:val="-3"/>
              </w:rPr>
              <w:t>a</w:t>
            </w:r>
            <w:r w:rsidRPr="006706AE">
              <w:rPr>
                <w:rFonts w:eastAsia="Times New Roman"/>
                <w:spacing w:val="-4"/>
              </w:rPr>
              <w:t>i</w:t>
            </w:r>
            <w:r w:rsidRPr="006706AE">
              <w:rPr>
                <w:rFonts w:eastAsia="Times New Roman"/>
              </w:rPr>
              <w:t>n</w:t>
            </w:r>
            <w:r w:rsidRPr="006706AE">
              <w:rPr>
                <w:rFonts w:eastAsia="Times New Roman"/>
                <w:spacing w:val="-5"/>
              </w:rPr>
              <w:t xml:space="preserve"> </w:t>
            </w:r>
            <w:r w:rsidRPr="006706AE">
              <w:rPr>
                <w:rFonts w:eastAsia="Times New Roman"/>
                <w:spacing w:val="-4"/>
              </w:rPr>
              <w:t>t</w:t>
            </w:r>
            <w:r w:rsidRPr="006706AE">
              <w:rPr>
                <w:rFonts w:eastAsia="Times New Roman"/>
                <w:spacing w:val="-2"/>
              </w:rPr>
              <w:t>h</w:t>
            </w:r>
            <w:r w:rsidRPr="006706AE">
              <w:rPr>
                <w:rFonts w:eastAsia="Times New Roman"/>
              </w:rPr>
              <w:t>e</w:t>
            </w:r>
            <w:r w:rsidRPr="006706AE">
              <w:rPr>
                <w:rFonts w:eastAsia="Times New Roman"/>
                <w:spacing w:val="-6"/>
              </w:rPr>
              <w:t xml:space="preserve"> </w:t>
            </w:r>
            <w:r w:rsidRPr="006706AE">
              <w:rPr>
                <w:rFonts w:eastAsia="Times New Roman"/>
                <w:spacing w:val="-2"/>
              </w:rPr>
              <w:t>p</w:t>
            </w:r>
            <w:r w:rsidRPr="006706AE">
              <w:rPr>
                <w:rFonts w:eastAsia="Times New Roman"/>
                <w:spacing w:val="-3"/>
              </w:rPr>
              <w:t>r</w:t>
            </w:r>
            <w:r w:rsidRPr="006706AE">
              <w:rPr>
                <w:rFonts w:eastAsia="Times New Roman"/>
                <w:spacing w:val="-4"/>
              </w:rPr>
              <w:t>i</w:t>
            </w:r>
            <w:r w:rsidRPr="006706AE">
              <w:rPr>
                <w:rFonts w:eastAsia="Times New Roman"/>
                <w:spacing w:val="-2"/>
              </w:rPr>
              <w:t>n</w:t>
            </w:r>
            <w:r w:rsidRPr="006706AE">
              <w:rPr>
                <w:rFonts w:eastAsia="Times New Roman"/>
                <w:spacing w:val="-3"/>
              </w:rPr>
              <w:t>c</w:t>
            </w:r>
            <w:r w:rsidRPr="006706AE">
              <w:rPr>
                <w:rFonts w:eastAsia="Times New Roman"/>
                <w:spacing w:val="-2"/>
              </w:rPr>
              <w:t>i</w:t>
            </w:r>
            <w:r w:rsidRPr="006706AE">
              <w:rPr>
                <w:rFonts w:eastAsia="Times New Roman"/>
                <w:spacing w:val="-5"/>
              </w:rPr>
              <w:t>p</w:t>
            </w:r>
            <w:r w:rsidRPr="006706AE">
              <w:rPr>
                <w:rFonts w:eastAsia="Times New Roman"/>
                <w:spacing w:val="-2"/>
              </w:rPr>
              <w:t>l</w:t>
            </w:r>
            <w:r w:rsidRPr="006706AE">
              <w:rPr>
                <w:rFonts w:eastAsia="Times New Roman"/>
                <w:spacing w:val="-3"/>
              </w:rPr>
              <w:t>e</w:t>
            </w:r>
            <w:r w:rsidRPr="006706AE">
              <w:rPr>
                <w:rFonts w:eastAsia="Times New Roman"/>
              </w:rPr>
              <w:t>s</w:t>
            </w:r>
            <w:r w:rsidRPr="006706AE">
              <w:rPr>
                <w:rFonts w:eastAsia="Times New Roman"/>
                <w:spacing w:val="-5"/>
              </w:rPr>
              <w:t xml:space="preserve"> </w:t>
            </w:r>
            <w:r w:rsidRPr="006706AE">
              <w:rPr>
                <w:rFonts w:eastAsia="Times New Roman"/>
                <w:spacing w:val="-2"/>
              </w:rPr>
              <w:t>o</w:t>
            </w:r>
            <w:r w:rsidRPr="006706AE">
              <w:rPr>
                <w:rFonts w:eastAsia="Times New Roman"/>
              </w:rPr>
              <w:t>f</w:t>
            </w:r>
            <w:r w:rsidRPr="006706AE">
              <w:rPr>
                <w:rFonts w:eastAsia="Times New Roman"/>
                <w:spacing w:val="-8"/>
              </w:rPr>
              <w:t xml:space="preserve"> </w:t>
            </w:r>
            <w:r w:rsidRPr="006706AE">
              <w:rPr>
                <w:rFonts w:eastAsia="Times New Roman"/>
                <w:spacing w:val="-5"/>
              </w:rPr>
              <w:t>s</w:t>
            </w:r>
            <w:r w:rsidRPr="006706AE">
              <w:rPr>
                <w:rFonts w:eastAsia="Times New Roman"/>
                <w:spacing w:val="-2"/>
              </w:rPr>
              <w:t>to</w:t>
            </w:r>
            <w:r w:rsidRPr="006706AE">
              <w:rPr>
                <w:rFonts w:eastAsia="Times New Roman"/>
                <w:spacing w:val="-3"/>
              </w:rPr>
              <w:t>r</w:t>
            </w:r>
            <w:r w:rsidRPr="006706AE">
              <w:rPr>
                <w:rFonts w:eastAsia="Times New Roman"/>
                <w:spacing w:val="-2"/>
              </w:rPr>
              <w:t>in</w:t>
            </w:r>
            <w:r w:rsidRPr="006706AE">
              <w:rPr>
                <w:rFonts w:eastAsia="Times New Roman"/>
              </w:rPr>
              <w:t>g</w:t>
            </w:r>
            <w:r w:rsidRPr="006706AE">
              <w:rPr>
                <w:rFonts w:eastAsia="Times New Roman"/>
                <w:spacing w:val="-7"/>
              </w:rPr>
              <w:t xml:space="preserve"> </w:t>
            </w:r>
            <w:r w:rsidRPr="006706AE">
              <w:rPr>
                <w:rFonts w:eastAsia="Times New Roman"/>
                <w:spacing w:val="-2"/>
              </w:rPr>
              <w:t>m</w:t>
            </w:r>
            <w:r w:rsidRPr="006706AE">
              <w:rPr>
                <w:rFonts w:eastAsia="Times New Roman"/>
                <w:spacing w:val="-6"/>
              </w:rPr>
              <w:t>a</w:t>
            </w:r>
            <w:r w:rsidRPr="006706AE">
              <w:rPr>
                <w:rFonts w:eastAsia="Times New Roman"/>
                <w:spacing w:val="-2"/>
              </w:rPr>
              <w:t>t</w:t>
            </w:r>
            <w:r w:rsidRPr="006706AE">
              <w:rPr>
                <w:rFonts w:eastAsia="Times New Roman"/>
                <w:spacing w:val="-3"/>
              </w:rPr>
              <w:t>er</w:t>
            </w:r>
            <w:r w:rsidRPr="006706AE">
              <w:rPr>
                <w:rFonts w:eastAsia="Times New Roman"/>
                <w:spacing w:val="-2"/>
              </w:rPr>
              <w:t>i</w:t>
            </w:r>
            <w:r w:rsidRPr="006706AE">
              <w:rPr>
                <w:rFonts w:eastAsia="Times New Roman"/>
                <w:spacing w:val="-3"/>
              </w:rPr>
              <w:t>a</w:t>
            </w:r>
            <w:r w:rsidRPr="006706AE">
              <w:rPr>
                <w:rFonts w:eastAsia="Times New Roman"/>
                <w:spacing w:val="-4"/>
              </w:rPr>
              <w:t>l</w:t>
            </w:r>
            <w:r w:rsidRPr="006706AE">
              <w:rPr>
                <w:rFonts w:eastAsia="Times New Roman"/>
              </w:rPr>
              <w:t>s</w:t>
            </w:r>
            <w:r w:rsidRPr="006706AE">
              <w:rPr>
                <w:rFonts w:eastAsia="Times New Roman"/>
                <w:spacing w:val="-5"/>
              </w:rPr>
              <w:t xml:space="preserve"> </w:t>
            </w:r>
            <w:r w:rsidRPr="006706AE">
              <w:rPr>
                <w:rFonts w:eastAsia="Times New Roman"/>
                <w:spacing w:val="-3"/>
              </w:rPr>
              <w:t>a</w:t>
            </w:r>
            <w:r w:rsidRPr="006706AE">
              <w:rPr>
                <w:rFonts w:eastAsia="Times New Roman"/>
                <w:spacing w:val="-2"/>
              </w:rPr>
              <w:t>n</w:t>
            </w:r>
            <w:r w:rsidRPr="006706AE">
              <w:rPr>
                <w:rFonts w:eastAsia="Times New Roman"/>
              </w:rPr>
              <w:t>d</w:t>
            </w:r>
            <w:r w:rsidRPr="006706AE">
              <w:rPr>
                <w:rFonts w:eastAsia="Times New Roman"/>
                <w:spacing w:val="-7"/>
              </w:rPr>
              <w:t xml:space="preserve"> </w:t>
            </w:r>
            <w:r w:rsidRPr="006706AE">
              <w:rPr>
                <w:rFonts w:eastAsia="Times New Roman"/>
                <w:spacing w:val="-3"/>
              </w:rPr>
              <w:t>T</w:t>
            </w:r>
            <w:r w:rsidRPr="006706AE">
              <w:rPr>
                <w:rFonts w:eastAsia="Times New Roman"/>
                <w:spacing w:val="-4"/>
              </w:rPr>
              <w:t>&amp;</w:t>
            </w:r>
            <w:r w:rsidRPr="006706AE">
              <w:rPr>
                <w:rFonts w:eastAsia="Times New Roman"/>
              </w:rPr>
              <w:t>P</w:t>
            </w:r>
            <w:r w:rsidRPr="006706AE">
              <w:rPr>
                <w:rFonts w:eastAsia="Times New Roman"/>
                <w:spacing w:val="-6"/>
              </w:rPr>
              <w:t xml:space="preserve"> </w:t>
            </w:r>
            <w:r w:rsidRPr="006706AE">
              <w:rPr>
                <w:rFonts w:eastAsia="Times New Roman"/>
                <w:spacing w:val="-2"/>
              </w:rPr>
              <w:t>i</w:t>
            </w:r>
            <w:r w:rsidRPr="006706AE">
              <w:rPr>
                <w:rFonts w:eastAsia="Times New Roman"/>
              </w:rPr>
              <w:t>n</w:t>
            </w:r>
            <w:r w:rsidRPr="006706AE">
              <w:rPr>
                <w:rFonts w:eastAsia="Times New Roman"/>
                <w:spacing w:val="-5"/>
              </w:rPr>
              <w:t xml:space="preserve"> s</w:t>
            </w:r>
            <w:r w:rsidRPr="006706AE">
              <w:rPr>
                <w:rFonts w:eastAsia="Times New Roman"/>
                <w:spacing w:val="-2"/>
              </w:rPr>
              <w:t>to</w:t>
            </w:r>
            <w:r w:rsidRPr="006706AE">
              <w:rPr>
                <w:rFonts w:eastAsia="Times New Roman"/>
                <w:spacing w:val="-3"/>
              </w:rPr>
              <w:t>r</w:t>
            </w:r>
            <w:r w:rsidRPr="006706AE">
              <w:rPr>
                <w:rFonts w:eastAsia="Times New Roman"/>
              </w:rPr>
              <w:t>e</w:t>
            </w:r>
          </w:p>
          <w:p w14:paraId="60C9CC22" w14:textId="77777777" w:rsidR="006706AE" w:rsidRPr="006706AE" w:rsidRDefault="006706AE" w:rsidP="008638C4">
            <w:pPr>
              <w:numPr>
                <w:ilvl w:val="0"/>
                <w:numId w:val="356"/>
              </w:numPr>
              <w:tabs>
                <w:tab w:val="left" w:pos="980"/>
              </w:tabs>
              <w:spacing w:after="0" w:line="360" w:lineRule="auto"/>
              <w:ind w:left="181" w:right="-20" w:hanging="180"/>
              <w:contextualSpacing/>
              <w:jc w:val="left"/>
              <w:rPr>
                <w:rFonts w:eastAsia="Times New Roman"/>
              </w:rPr>
            </w:pPr>
            <w:r w:rsidRPr="006706AE">
              <w:rPr>
                <w:rFonts w:eastAsia="Times New Roman"/>
                <w:spacing w:val="-1"/>
              </w:rPr>
              <w:t>P</w:t>
            </w:r>
            <w:r w:rsidRPr="006706AE">
              <w:rPr>
                <w:rFonts w:eastAsia="Times New Roman"/>
                <w:spacing w:val="-3"/>
              </w:rPr>
              <w:t>re</w:t>
            </w:r>
            <w:r w:rsidRPr="006706AE">
              <w:rPr>
                <w:rFonts w:eastAsia="Times New Roman"/>
                <w:spacing w:val="-2"/>
              </w:rPr>
              <w:t>p</w:t>
            </w:r>
            <w:r w:rsidRPr="006706AE">
              <w:rPr>
                <w:rFonts w:eastAsia="Times New Roman"/>
                <w:spacing w:val="-3"/>
              </w:rPr>
              <w:t>ar</w:t>
            </w:r>
            <w:r w:rsidRPr="006706AE">
              <w:rPr>
                <w:rFonts w:eastAsia="Times New Roman"/>
              </w:rPr>
              <w:t>e</w:t>
            </w:r>
            <w:r w:rsidRPr="006706AE">
              <w:rPr>
                <w:rFonts w:eastAsia="Times New Roman"/>
                <w:spacing w:val="-6"/>
              </w:rPr>
              <w:t xml:space="preserve"> </w:t>
            </w:r>
            <w:r w:rsidRPr="006706AE">
              <w:rPr>
                <w:rFonts w:eastAsia="Times New Roman"/>
                <w:spacing w:val="-2"/>
              </w:rPr>
              <w:t>th</w:t>
            </w:r>
            <w:r w:rsidRPr="006706AE">
              <w:rPr>
                <w:rFonts w:eastAsia="Times New Roman"/>
              </w:rPr>
              <w:t>e</w:t>
            </w:r>
            <w:r w:rsidRPr="006706AE">
              <w:rPr>
                <w:rFonts w:eastAsia="Times New Roman"/>
                <w:spacing w:val="-6"/>
              </w:rPr>
              <w:t xml:space="preserve"> </w:t>
            </w:r>
            <w:r w:rsidRPr="006706AE">
              <w:rPr>
                <w:rFonts w:eastAsia="Times New Roman"/>
                <w:spacing w:val="-3"/>
              </w:rPr>
              <w:t>re</w:t>
            </w:r>
            <w:r w:rsidRPr="006706AE">
              <w:rPr>
                <w:rFonts w:eastAsia="Times New Roman"/>
                <w:spacing w:val="-5"/>
              </w:rPr>
              <w:t>g</w:t>
            </w:r>
            <w:r w:rsidRPr="006706AE">
              <w:rPr>
                <w:rFonts w:eastAsia="Times New Roman"/>
                <w:spacing w:val="-2"/>
              </w:rPr>
              <w:t>i</w:t>
            </w:r>
            <w:r w:rsidRPr="006706AE">
              <w:rPr>
                <w:rFonts w:eastAsia="Times New Roman"/>
                <w:spacing w:val="-5"/>
              </w:rPr>
              <w:t>s</w:t>
            </w:r>
            <w:r w:rsidRPr="006706AE">
              <w:rPr>
                <w:rFonts w:eastAsia="Times New Roman"/>
                <w:spacing w:val="-2"/>
              </w:rPr>
              <w:t>t</w:t>
            </w:r>
            <w:r w:rsidRPr="006706AE">
              <w:rPr>
                <w:rFonts w:eastAsia="Times New Roman"/>
                <w:spacing w:val="-3"/>
              </w:rPr>
              <w:t>e</w:t>
            </w:r>
            <w:r w:rsidRPr="006706AE">
              <w:rPr>
                <w:rFonts w:eastAsia="Times New Roman"/>
              </w:rPr>
              <w:t>r</w:t>
            </w:r>
            <w:r w:rsidRPr="006706AE">
              <w:rPr>
                <w:rFonts w:eastAsia="Times New Roman"/>
                <w:spacing w:val="-6"/>
              </w:rPr>
              <w:t xml:space="preserve"> </w:t>
            </w:r>
            <w:r w:rsidRPr="006706AE">
              <w:rPr>
                <w:rFonts w:eastAsia="Times New Roman"/>
                <w:spacing w:val="-2"/>
              </w:rPr>
              <w:t>o</w:t>
            </w:r>
            <w:r w:rsidRPr="006706AE">
              <w:rPr>
                <w:rFonts w:eastAsia="Times New Roman"/>
              </w:rPr>
              <w:t>f</w:t>
            </w:r>
            <w:r w:rsidRPr="006706AE">
              <w:rPr>
                <w:rFonts w:eastAsia="Times New Roman"/>
                <w:spacing w:val="-8"/>
              </w:rPr>
              <w:t xml:space="preserve"> </w:t>
            </w:r>
            <w:r w:rsidRPr="006706AE">
              <w:rPr>
                <w:rFonts w:eastAsia="Times New Roman"/>
                <w:spacing w:val="-2"/>
              </w:rPr>
              <w:t>st</w:t>
            </w:r>
            <w:r w:rsidRPr="006706AE">
              <w:rPr>
                <w:rFonts w:eastAsia="Times New Roman"/>
                <w:spacing w:val="-5"/>
              </w:rPr>
              <w:t>o</w:t>
            </w:r>
            <w:r w:rsidRPr="006706AE">
              <w:rPr>
                <w:rFonts w:eastAsia="Times New Roman"/>
                <w:spacing w:val="-3"/>
              </w:rPr>
              <w:t>r</w:t>
            </w:r>
            <w:r w:rsidRPr="006706AE">
              <w:rPr>
                <w:rFonts w:eastAsia="Times New Roman"/>
              </w:rPr>
              <w:t>e</w:t>
            </w:r>
            <w:r w:rsidRPr="006706AE">
              <w:rPr>
                <w:rFonts w:eastAsia="Times New Roman"/>
                <w:spacing w:val="-6"/>
              </w:rPr>
              <w:t xml:space="preserve"> </w:t>
            </w:r>
            <w:r w:rsidRPr="006706AE">
              <w:rPr>
                <w:rFonts w:eastAsia="Times New Roman"/>
                <w:spacing w:val="-2"/>
              </w:rPr>
              <w:t>issu</w:t>
            </w:r>
            <w:r w:rsidRPr="006706AE">
              <w:rPr>
                <w:rFonts w:eastAsia="Times New Roman"/>
                <w:spacing w:val="-3"/>
              </w:rPr>
              <w:t>e</w:t>
            </w:r>
            <w:r w:rsidRPr="006706AE">
              <w:rPr>
                <w:rFonts w:eastAsia="Times New Roman"/>
                <w:spacing w:val="-6"/>
              </w:rPr>
              <w:t xml:space="preserve"> a</w:t>
            </w:r>
            <w:r w:rsidRPr="006706AE">
              <w:rPr>
                <w:rFonts w:eastAsia="Times New Roman"/>
                <w:spacing w:val="-2"/>
              </w:rPr>
              <w:t>n</w:t>
            </w:r>
            <w:r w:rsidRPr="006706AE">
              <w:rPr>
                <w:rFonts w:eastAsia="Times New Roman"/>
              </w:rPr>
              <w:t>d</w:t>
            </w:r>
            <w:r w:rsidRPr="006706AE">
              <w:rPr>
                <w:rFonts w:eastAsia="Times New Roman"/>
                <w:spacing w:val="-5"/>
              </w:rPr>
              <w:t xml:space="preserve"> </w:t>
            </w:r>
            <w:r w:rsidRPr="006706AE">
              <w:rPr>
                <w:rFonts w:eastAsia="Times New Roman"/>
                <w:spacing w:val="-3"/>
              </w:rPr>
              <w:t>rece</w:t>
            </w:r>
            <w:r w:rsidRPr="006706AE">
              <w:rPr>
                <w:rFonts w:eastAsia="Times New Roman"/>
                <w:spacing w:val="-2"/>
              </w:rPr>
              <w:t>i</w:t>
            </w:r>
            <w:r w:rsidRPr="006706AE">
              <w:rPr>
                <w:rFonts w:eastAsia="Times New Roman"/>
                <w:spacing w:val="-5"/>
              </w:rPr>
              <w:t>p</w:t>
            </w:r>
            <w:r w:rsidRPr="006706AE">
              <w:rPr>
                <w:rFonts w:eastAsia="Times New Roman"/>
              </w:rPr>
              <w:t>t</w:t>
            </w:r>
          </w:p>
          <w:p w14:paraId="38A91948" w14:textId="77777777" w:rsidR="006706AE" w:rsidRPr="006706AE" w:rsidRDefault="006706AE" w:rsidP="008638C4">
            <w:pPr>
              <w:numPr>
                <w:ilvl w:val="0"/>
                <w:numId w:val="356"/>
              </w:numPr>
              <w:tabs>
                <w:tab w:val="left" w:pos="980"/>
              </w:tabs>
              <w:spacing w:after="0" w:line="360" w:lineRule="auto"/>
              <w:ind w:left="181" w:right="-20" w:hanging="180"/>
              <w:contextualSpacing/>
              <w:jc w:val="left"/>
              <w:rPr>
                <w:rFonts w:eastAsia="Times New Roman"/>
              </w:rPr>
            </w:pPr>
            <w:r w:rsidRPr="006706AE">
              <w:rPr>
                <w:rFonts w:eastAsia="Times New Roman"/>
                <w:spacing w:val="-1"/>
              </w:rPr>
              <w:t>S</w:t>
            </w:r>
            <w:r w:rsidRPr="006706AE">
              <w:rPr>
                <w:rFonts w:eastAsia="Times New Roman"/>
                <w:spacing w:val="-2"/>
              </w:rPr>
              <w:t>t</w:t>
            </w:r>
            <w:r w:rsidRPr="006706AE">
              <w:rPr>
                <w:rFonts w:eastAsia="Times New Roman"/>
                <w:spacing w:val="-3"/>
              </w:rPr>
              <w:t>a</w:t>
            </w:r>
            <w:r w:rsidRPr="006706AE">
              <w:rPr>
                <w:rFonts w:eastAsia="Times New Roman"/>
                <w:spacing w:val="-2"/>
              </w:rPr>
              <w:t>t</w:t>
            </w:r>
            <w:r w:rsidRPr="006706AE">
              <w:rPr>
                <w:rFonts w:eastAsia="Times New Roman"/>
              </w:rPr>
              <w:t>e</w:t>
            </w:r>
            <w:r w:rsidRPr="006706AE">
              <w:rPr>
                <w:rFonts w:eastAsia="Times New Roman"/>
                <w:spacing w:val="-8"/>
              </w:rPr>
              <w:t xml:space="preserve"> </w:t>
            </w:r>
            <w:r w:rsidRPr="006706AE">
              <w:rPr>
                <w:rFonts w:eastAsia="Times New Roman"/>
                <w:spacing w:val="-2"/>
              </w:rPr>
              <w:t>th</w:t>
            </w:r>
            <w:r w:rsidRPr="006706AE">
              <w:rPr>
                <w:rFonts w:eastAsia="Times New Roman"/>
              </w:rPr>
              <w:t>e</w:t>
            </w:r>
            <w:r w:rsidRPr="006706AE">
              <w:rPr>
                <w:rFonts w:eastAsia="Times New Roman"/>
                <w:spacing w:val="-8"/>
              </w:rPr>
              <w:t xml:space="preserve"> </w:t>
            </w:r>
            <w:r w:rsidRPr="006706AE">
              <w:rPr>
                <w:rFonts w:eastAsia="Times New Roman"/>
                <w:spacing w:val="-2"/>
              </w:rPr>
              <w:t>n</w:t>
            </w:r>
            <w:r w:rsidRPr="006706AE">
              <w:rPr>
                <w:rFonts w:eastAsia="Times New Roman"/>
                <w:spacing w:val="-3"/>
              </w:rPr>
              <w:t>ee</w:t>
            </w:r>
            <w:r w:rsidRPr="006706AE">
              <w:rPr>
                <w:rFonts w:eastAsia="Times New Roman"/>
              </w:rPr>
              <w:t>d</w:t>
            </w:r>
            <w:r w:rsidRPr="006706AE">
              <w:rPr>
                <w:rFonts w:eastAsia="Times New Roman"/>
                <w:spacing w:val="-5"/>
              </w:rPr>
              <w:t xml:space="preserve"> </w:t>
            </w:r>
            <w:r w:rsidRPr="006706AE">
              <w:rPr>
                <w:rFonts w:eastAsia="Times New Roman"/>
                <w:spacing w:val="-3"/>
              </w:rPr>
              <w:t>f</w:t>
            </w:r>
            <w:r w:rsidRPr="006706AE">
              <w:rPr>
                <w:rFonts w:eastAsia="Times New Roman"/>
                <w:spacing w:val="-2"/>
              </w:rPr>
              <w:t>o</w:t>
            </w:r>
            <w:r w:rsidRPr="006706AE">
              <w:rPr>
                <w:rFonts w:eastAsia="Times New Roman"/>
              </w:rPr>
              <w:t>r</w:t>
            </w:r>
            <w:r w:rsidRPr="006706AE">
              <w:rPr>
                <w:rFonts w:eastAsia="Times New Roman"/>
                <w:spacing w:val="-8"/>
              </w:rPr>
              <w:t xml:space="preserve"> </w:t>
            </w:r>
            <w:r w:rsidRPr="006706AE">
              <w:rPr>
                <w:rFonts w:eastAsia="Times New Roman"/>
                <w:spacing w:val="-2"/>
              </w:rPr>
              <w:t>m</w:t>
            </w:r>
            <w:r w:rsidRPr="006706AE">
              <w:rPr>
                <w:rFonts w:eastAsia="Times New Roman"/>
                <w:spacing w:val="-3"/>
              </w:rPr>
              <w:t>a</w:t>
            </w:r>
            <w:r w:rsidRPr="006706AE">
              <w:rPr>
                <w:rFonts w:eastAsia="Times New Roman"/>
                <w:spacing w:val="-2"/>
              </w:rPr>
              <w:t>t</w:t>
            </w:r>
            <w:r w:rsidRPr="006706AE">
              <w:rPr>
                <w:rFonts w:eastAsia="Times New Roman"/>
                <w:spacing w:val="-3"/>
              </w:rPr>
              <w:t>er</w:t>
            </w:r>
            <w:r w:rsidRPr="006706AE">
              <w:rPr>
                <w:rFonts w:eastAsia="Times New Roman"/>
                <w:spacing w:val="-2"/>
              </w:rPr>
              <w:t>i</w:t>
            </w:r>
            <w:r w:rsidRPr="006706AE">
              <w:rPr>
                <w:rFonts w:eastAsia="Times New Roman"/>
                <w:spacing w:val="-6"/>
              </w:rPr>
              <w:t>a</w:t>
            </w:r>
            <w:r w:rsidRPr="006706AE">
              <w:rPr>
                <w:rFonts w:eastAsia="Times New Roman"/>
                <w:spacing w:val="-4"/>
              </w:rPr>
              <w:t>l</w:t>
            </w:r>
            <w:r w:rsidRPr="006706AE">
              <w:rPr>
                <w:rFonts w:eastAsia="Times New Roman"/>
              </w:rPr>
              <w:t>s</w:t>
            </w:r>
            <w:r w:rsidRPr="006706AE">
              <w:rPr>
                <w:rFonts w:eastAsia="Times New Roman"/>
                <w:spacing w:val="-5"/>
              </w:rPr>
              <w:t xml:space="preserve"> </w:t>
            </w:r>
            <w:r w:rsidRPr="006706AE">
              <w:rPr>
                <w:rFonts w:eastAsia="Times New Roman"/>
                <w:spacing w:val="-3"/>
              </w:rPr>
              <w:t>a</w:t>
            </w:r>
            <w:r w:rsidRPr="006706AE">
              <w:rPr>
                <w:rFonts w:eastAsia="Times New Roman"/>
              </w:rPr>
              <w:t>t</w:t>
            </w:r>
            <w:r w:rsidRPr="006706AE">
              <w:rPr>
                <w:rFonts w:eastAsia="Times New Roman"/>
                <w:spacing w:val="-4"/>
              </w:rPr>
              <w:t xml:space="preserve"> </w:t>
            </w:r>
            <w:r w:rsidRPr="006706AE">
              <w:rPr>
                <w:rFonts w:eastAsia="Times New Roman"/>
                <w:spacing w:val="-5"/>
              </w:rPr>
              <w:t>s</w:t>
            </w:r>
            <w:r w:rsidRPr="006706AE">
              <w:rPr>
                <w:rFonts w:eastAsia="Times New Roman"/>
                <w:spacing w:val="-2"/>
              </w:rPr>
              <w:t>it</w:t>
            </w:r>
            <w:r w:rsidRPr="006706AE">
              <w:rPr>
                <w:rFonts w:eastAsia="Times New Roman"/>
              </w:rPr>
              <w:t>e</w:t>
            </w:r>
            <w:r w:rsidRPr="006706AE">
              <w:rPr>
                <w:rFonts w:eastAsia="Times New Roman"/>
                <w:spacing w:val="-8"/>
              </w:rPr>
              <w:t xml:space="preserve"> </w:t>
            </w:r>
            <w:r w:rsidRPr="006706AE">
              <w:rPr>
                <w:rFonts w:eastAsia="Times New Roman"/>
                <w:spacing w:val="-3"/>
              </w:rPr>
              <w:t>acc</w:t>
            </w:r>
            <w:r w:rsidRPr="006706AE">
              <w:rPr>
                <w:rFonts w:eastAsia="Times New Roman"/>
                <w:spacing w:val="-2"/>
              </w:rPr>
              <w:t>oun</w:t>
            </w:r>
            <w:r w:rsidRPr="006706AE">
              <w:rPr>
                <w:rFonts w:eastAsia="Times New Roman"/>
              </w:rPr>
              <w:t>t</w:t>
            </w:r>
            <w:r w:rsidRPr="006706AE">
              <w:rPr>
                <w:rFonts w:eastAsia="Times New Roman"/>
                <w:spacing w:val="-4"/>
              </w:rPr>
              <w:t xml:space="preserve"> &amp; R</w:t>
            </w:r>
            <w:r w:rsidRPr="006706AE">
              <w:rPr>
                <w:rFonts w:eastAsia="Times New Roman"/>
                <w:spacing w:val="-2"/>
              </w:rPr>
              <w:t>o</w:t>
            </w:r>
            <w:r w:rsidRPr="006706AE">
              <w:rPr>
                <w:rFonts w:eastAsia="Times New Roman"/>
                <w:spacing w:val="-3"/>
              </w:rPr>
              <w:t>a</w:t>
            </w:r>
            <w:r w:rsidRPr="006706AE">
              <w:rPr>
                <w:rFonts w:eastAsia="Times New Roman"/>
              </w:rPr>
              <w:t>d</w:t>
            </w:r>
            <w:r w:rsidRPr="006706AE">
              <w:rPr>
                <w:rFonts w:eastAsia="Times New Roman"/>
                <w:spacing w:val="-5"/>
              </w:rPr>
              <w:t xml:space="preserve"> </w:t>
            </w:r>
            <w:r w:rsidRPr="006706AE">
              <w:rPr>
                <w:rFonts w:eastAsia="Times New Roman"/>
                <w:spacing w:val="-2"/>
              </w:rPr>
              <w:t>m</w:t>
            </w:r>
            <w:r w:rsidRPr="006706AE">
              <w:rPr>
                <w:rFonts w:eastAsia="Times New Roman"/>
                <w:spacing w:val="-3"/>
              </w:rPr>
              <w:t>e</w:t>
            </w:r>
            <w:r w:rsidRPr="006706AE">
              <w:rPr>
                <w:rFonts w:eastAsia="Times New Roman"/>
                <w:spacing w:val="-2"/>
              </w:rPr>
              <w:t>t</w:t>
            </w:r>
            <w:r w:rsidRPr="006706AE">
              <w:rPr>
                <w:rFonts w:eastAsia="Times New Roman"/>
                <w:spacing w:val="-6"/>
              </w:rPr>
              <w:t>a</w:t>
            </w:r>
            <w:r w:rsidRPr="006706AE">
              <w:rPr>
                <w:rFonts w:eastAsia="Times New Roman"/>
              </w:rPr>
              <w:t>l</w:t>
            </w:r>
            <w:r w:rsidRPr="006706AE">
              <w:rPr>
                <w:rFonts w:eastAsia="Times New Roman"/>
                <w:spacing w:val="-4"/>
              </w:rPr>
              <w:t xml:space="preserve"> </w:t>
            </w:r>
            <w:r w:rsidRPr="006706AE">
              <w:rPr>
                <w:rFonts w:eastAsia="Times New Roman"/>
                <w:spacing w:val="-3"/>
              </w:rPr>
              <w:t>acc</w:t>
            </w:r>
            <w:r w:rsidRPr="006706AE">
              <w:rPr>
                <w:rFonts w:eastAsia="Times New Roman"/>
                <w:spacing w:val="-2"/>
              </w:rPr>
              <w:t>ou</w:t>
            </w:r>
            <w:r w:rsidRPr="006706AE">
              <w:rPr>
                <w:rFonts w:eastAsia="Times New Roman"/>
                <w:spacing w:val="-5"/>
              </w:rPr>
              <w:t>n</w:t>
            </w:r>
            <w:r w:rsidRPr="006706AE">
              <w:rPr>
                <w:rFonts w:eastAsia="Times New Roman"/>
                <w:spacing w:val="-2"/>
              </w:rPr>
              <w:t>t</w:t>
            </w:r>
            <w:r w:rsidRPr="006706AE">
              <w:rPr>
                <w:rFonts w:eastAsia="Times New Roman"/>
              </w:rPr>
              <w:t>.</w:t>
            </w:r>
          </w:p>
          <w:p w14:paraId="4A3BAC55" w14:textId="77777777" w:rsidR="006706AE" w:rsidRPr="006706AE" w:rsidRDefault="006706AE" w:rsidP="006706AE">
            <w:pPr>
              <w:spacing w:after="12" w:line="360" w:lineRule="auto"/>
              <w:ind w:left="181" w:firstLine="0"/>
              <w:contextualSpacing/>
              <w:rPr>
                <w:b/>
              </w:rPr>
            </w:pPr>
            <w:r w:rsidRPr="006706AE">
              <w:rPr>
                <w:b/>
              </w:rPr>
              <w:t>Practical Activity</w:t>
            </w:r>
          </w:p>
          <w:p w14:paraId="6E4F162A" w14:textId="77777777" w:rsidR="006706AE" w:rsidRPr="006706AE" w:rsidRDefault="006706AE" w:rsidP="006706AE">
            <w:pPr>
              <w:spacing w:after="0" w:line="360" w:lineRule="auto"/>
              <w:ind w:left="181" w:firstLine="0"/>
              <w:contextualSpacing/>
              <w:rPr>
                <w:bCs/>
                <w:sz w:val="24"/>
              </w:rPr>
            </w:pPr>
            <w:r w:rsidRPr="006706AE">
              <w:rPr>
                <w:rFonts w:eastAsia="Times New Roman"/>
              </w:rPr>
              <w:t>Prepare record of store directly charged to work</w:t>
            </w:r>
          </w:p>
        </w:tc>
        <w:tc>
          <w:tcPr>
            <w:tcW w:w="1850" w:type="dxa"/>
            <w:tcBorders>
              <w:top w:val="single" w:sz="4" w:space="0" w:color="000000"/>
              <w:left w:val="single" w:sz="4" w:space="0" w:color="000000"/>
              <w:bottom w:val="single" w:sz="4" w:space="0" w:color="000000"/>
              <w:right w:val="single" w:sz="4" w:space="0" w:color="000000"/>
            </w:tcBorders>
          </w:tcPr>
          <w:p w14:paraId="6B122890" w14:textId="77777777" w:rsidR="006706AE" w:rsidRPr="006706AE" w:rsidRDefault="006706AE" w:rsidP="006706AE">
            <w:pPr>
              <w:spacing w:after="0" w:line="360" w:lineRule="auto"/>
              <w:ind w:left="720" w:hanging="718"/>
              <w:jc w:val="right"/>
            </w:pPr>
            <w:r w:rsidRPr="006706AE">
              <w:t>Theory-01 Hrs</w:t>
            </w:r>
          </w:p>
          <w:p w14:paraId="32AB1E50" w14:textId="77777777" w:rsidR="006706AE" w:rsidRPr="006706AE" w:rsidRDefault="006706AE" w:rsidP="006706AE">
            <w:pPr>
              <w:spacing w:after="0" w:line="360" w:lineRule="auto"/>
              <w:ind w:left="-34"/>
              <w:jc w:val="right"/>
            </w:pPr>
            <w:r w:rsidRPr="006706AE">
              <w:t>Practical-01 Hrs</w:t>
            </w:r>
          </w:p>
          <w:p w14:paraId="69B6C298" w14:textId="77777777" w:rsidR="006706AE" w:rsidRPr="006706AE" w:rsidRDefault="006706AE" w:rsidP="006706AE">
            <w:pPr>
              <w:spacing w:after="0" w:line="360" w:lineRule="auto"/>
              <w:ind w:left="2"/>
              <w:jc w:val="right"/>
            </w:pPr>
            <w:r w:rsidRPr="006706AE">
              <w:t>Total- 02 Hrs</w:t>
            </w:r>
          </w:p>
        </w:tc>
        <w:tc>
          <w:tcPr>
            <w:tcW w:w="1276" w:type="dxa"/>
            <w:tcBorders>
              <w:top w:val="single" w:sz="4" w:space="0" w:color="000000"/>
              <w:left w:val="single" w:sz="4" w:space="0" w:color="000000"/>
              <w:bottom w:val="single" w:sz="4" w:space="0" w:color="000000"/>
              <w:right w:val="single" w:sz="4" w:space="0" w:color="000000"/>
            </w:tcBorders>
          </w:tcPr>
          <w:p w14:paraId="235431C3" w14:textId="77777777" w:rsidR="006706AE" w:rsidRPr="006706AE" w:rsidRDefault="006706AE" w:rsidP="006706AE">
            <w:pPr>
              <w:spacing w:after="0" w:line="360" w:lineRule="auto"/>
              <w:ind w:left="0" w:firstLine="0"/>
              <w:contextualSpacing/>
              <w:jc w:val="left"/>
              <w:rPr>
                <w:lang w:val="en-GB"/>
              </w:rPr>
            </w:pPr>
            <w:r w:rsidRPr="006706AE">
              <w:rPr>
                <w:lang w:val="en-GB"/>
              </w:rPr>
              <w:t>Calculator</w:t>
            </w:r>
          </w:p>
          <w:p w14:paraId="7005D8EF" w14:textId="77777777" w:rsidR="006706AE" w:rsidRPr="006706AE" w:rsidRDefault="006706AE" w:rsidP="006706AE">
            <w:pPr>
              <w:spacing w:after="0" w:line="360" w:lineRule="auto"/>
              <w:ind w:left="0" w:firstLine="0"/>
              <w:contextualSpacing/>
              <w:jc w:val="left"/>
              <w:rPr>
                <w:lang w:val="en-GB"/>
              </w:rPr>
            </w:pPr>
            <w:r w:rsidRPr="006706AE">
              <w:rPr>
                <w:lang w:val="en-GB"/>
              </w:rPr>
              <w:t>Ruler</w:t>
            </w:r>
          </w:p>
          <w:p w14:paraId="2B603386" w14:textId="77777777" w:rsidR="006706AE" w:rsidRPr="006706AE" w:rsidRDefault="006706AE" w:rsidP="006706AE">
            <w:pPr>
              <w:spacing w:after="0" w:line="360" w:lineRule="auto"/>
              <w:ind w:left="0" w:firstLine="0"/>
              <w:contextualSpacing/>
              <w:jc w:val="left"/>
              <w:rPr>
                <w:lang w:val="en-GB"/>
              </w:rPr>
            </w:pPr>
            <w:r w:rsidRPr="006706AE">
              <w:rPr>
                <w:lang w:val="en-GB"/>
              </w:rPr>
              <w:t>Pencil</w:t>
            </w:r>
          </w:p>
          <w:p w14:paraId="24A56855" w14:textId="77777777" w:rsidR="006706AE" w:rsidRPr="006706AE" w:rsidRDefault="006706AE" w:rsidP="006706AE">
            <w:pPr>
              <w:spacing w:after="136" w:line="360" w:lineRule="auto"/>
              <w:ind w:left="0" w:firstLine="0"/>
              <w:rPr>
                <w:bCs/>
              </w:rPr>
            </w:pPr>
          </w:p>
        </w:tc>
        <w:tc>
          <w:tcPr>
            <w:tcW w:w="1275" w:type="dxa"/>
            <w:tcBorders>
              <w:top w:val="single" w:sz="4" w:space="0" w:color="000000"/>
              <w:left w:val="single" w:sz="4" w:space="0" w:color="000000"/>
              <w:bottom w:val="single" w:sz="4" w:space="0" w:color="000000"/>
              <w:right w:val="single" w:sz="4" w:space="0" w:color="000000"/>
            </w:tcBorders>
          </w:tcPr>
          <w:p w14:paraId="78A057BF" w14:textId="77777777" w:rsidR="006706AE" w:rsidRPr="006706AE" w:rsidRDefault="006706AE" w:rsidP="006706AE">
            <w:pPr>
              <w:spacing w:after="136" w:line="360" w:lineRule="auto"/>
              <w:ind w:left="2"/>
              <w:rPr>
                <w:b/>
                <w:sz w:val="24"/>
              </w:rPr>
            </w:pPr>
            <w:r w:rsidRPr="006706AE">
              <w:rPr>
                <w:bCs/>
              </w:rPr>
              <w:t xml:space="preserve">Class Room </w:t>
            </w:r>
          </w:p>
        </w:tc>
      </w:tr>
      <w:tr w:rsidR="006706AE" w:rsidRPr="006706AE" w14:paraId="74EF394E" w14:textId="77777777" w:rsidTr="00C818EB">
        <w:trPr>
          <w:trHeight w:val="1569"/>
        </w:trPr>
        <w:tc>
          <w:tcPr>
            <w:tcW w:w="2168" w:type="dxa"/>
            <w:tcBorders>
              <w:top w:val="single" w:sz="4" w:space="0" w:color="000000"/>
              <w:left w:val="single" w:sz="4" w:space="0" w:color="000000"/>
              <w:bottom w:val="single" w:sz="4" w:space="0" w:color="000000"/>
              <w:right w:val="single" w:sz="4" w:space="0" w:color="000000"/>
            </w:tcBorders>
          </w:tcPr>
          <w:p w14:paraId="25604B96" w14:textId="77777777" w:rsidR="006706AE" w:rsidRPr="006706AE" w:rsidRDefault="006706AE" w:rsidP="008638C4">
            <w:pPr>
              <w:numPr>
                <w:ilvl w:val="0"/>
                <w:numId w:val="355"/>
              </w:numPr>
              <w:spacing w:after="160" w:line="360" w:lineRule="auto"/>
              <w:ind w:left="0" w:firstLine="0"/>
              <w:contextualSpacing/>
              <w:jc w:val="left"/>
            </w:pPr>
            <w:r w:rsidRPr="006706AE">
              <w:rPr>
                <w:rFonts w:eastAsia="Times New Roman"/>
              </w:rPr>
              <w:t>Prepare record for transfer of store.</w:t>
            </w:r>
          </w:p>
        </w:tc>
        <w:tc>
          <w:tcPr>
            <w:tcW w:w="3845" w:type="dxa"/>
            <w:tcBorders>
              <w:top w:val="single" w:sz="4" w:space="0" w:color="000000"/>
              <w:left w:val="single" w:sz="4" w:space="0" w:color="000000"/>
              <w:bottom w:val="single" w:sz="4" w:space="0" w:color="000000"/>
              <w:right w:val="single" w:sz="4" w:space="0" w:color="000000"/>
            </w:tcBorders>
          </w:tcPr>
          <w:p w14:paraId="7A409234" w14:textId="77777777" w:rsidR="006706AE" w:rsidRPr="006706AE" w:rsidRDefault="006706AE" w:rsidP="006706AE">
            <w:pPr>
              <w:spacing w:after="0" w:line="360" w:lineRule="auto"/>
              <w:ind w:left="181" w:firstLine="0"/>
              <w:contextualSpacing/>
            </w:pPr>
            <w:r w:rsidRPr="006706AE">
              <w:rPr>
                <w:b/>
              </w:rPr>
              <w:t xml:space="preserve">Trainee must be able to: </w:t>
            </w:r>
          </w:p>
          <w:p w14:paraId="1A35D77E" w14:textId="77777777" w:rsidR="006706AE" w:rsidRPr="006706AE" w:rsidRDefault="006706AE" w:rsidP="008638C4">
            <w:pPr>
              <w:numPr>
                <w:ilvl w:val="0"/>
                <w:numId w:val="356"/>
              </w:numPr>
              <w:spacing w:before="9" w:after="0" w:line="360" w:lineRule="auto"/>
              <w:ind w:left="181" w:hanging="180"/>
              <w:contextualSpacing/>
              <w:jc w:val="left"/>
              <w:rPr>
                <w:rFonts w:eastAsia="Times New Roman"/>
                <w:color w:val="auto"/>
              </w:rPr>
            </w:pPr>
            <w:r w:rsidRPr="006706AE">
              <w:rPr>
                <w:rFonts w:eastAsia="Times New Roman"/>
              </w:rPr>
              <w:t>Get issued indent book (Form PFR-26).</w:t>
            </w:r>
          </w:p>
          <w:p w14:paraId="1E98C754" w14:textId="77777777" w:rsidR="006706AE" w:rsidRPr="006706AE" w:rsidRDefault="006706AE" w:rsidP="008638C4">
            <w:pPr>
              <w:numPr>
                <w:ilvl w:val="0"/>
                <w:numId w:val="356"/>
              </w:numPr>
              <w:spacing w:before="9" w:after="0" w:line="360" w:lineRule="auto"/>
              <w:ind w:left="181" w:hanging="180"/>
              <w:contextualSpacing/>
              <w:jc w:val="left"/>
              <w:rPr>
                <w:rFonts w:eastAsia="Times New Roman"/>
              </w:rPr>
            </w:pPr>
            <w:r w:rsidRPr="006706AE">
              <w:rPr>
                <w:rFonts w:eastAsia="Times New Roman"/>
              </w:rPr>
              <w:t>Record items required for consumption on indent book.</w:t>
            </w:r>
          </w:p>
          <w:p w14:paraId="6623B116" w14:textId="77777777" w:rsidR="006706AE" w:rsidRPr="006706AE" w:rsidRDefault="006706AE" w:rsidP="008638C4">
            <w:pPr>
              <w:numPr>
                <w:ilvl w:val="0"/>
                <w:numId w:val="356"/>
              </w:numPr>
              <w:spacing w:before="9" w:after="0" w:line="360" w:lineRule="auto"/>
              <w:ind w:left="181" w:hanging="180"/>
              <w:contextualSpacing/>
              <w:jc w:val="left"/>
              <w:rPr>
                <w:rFonts w:eastAsia="Times New Roman"/>
              </w:rPr>
            </w:pPr>
            <w:r w:rsidRPr="006706AE">
              <w:rPr>
                <w:rFonts w:eastAsia="Times New Roman"/>
              </w:rPr>
              <w:t>Get approval of authority.</w:t>
            </w:r>
          </w:p>
          <w:p w14:paraId="024D9574" w14:textId="77777777" w:rsidR="006706AE" w:rsidRPr="006706AE" w:rsidRDefault="006706AE" w:rsidP="008638C4">
            <w:pPr>
              <w:numPr>
                <w:ilvl w:val="0"/>
                <w:numId w:val="356"/>
              </w:numPr>
              <w:spacing w:before="9" w:after="0" w:line="360" w:lineRule="auto"/>
              <w:ind w:left="181" w:hanging="180"/>
              <w:contextualSpacing/>
              <w:jc w:val="left"/>
              <w:rPr>
                <w:rFonts w:eastAsia="Times New Roman"/>
              </w:rPr>
            </w:pPr>
            <w:r w:rsidRPr="006706AE">
              <w:rPr>
                <w:rFonts w:eastAsia="Times New Roman"/>
              </w:rPr>
              <w:t>Receive store and record on consumable Stock registers.</w:t>
            </w:r>
          </w:p>
          <w:p w14:paraId="756B2B4D" w14:textId="77777777" w:rsidR="006706AE" w:rsidRPr="006706AE" w:rsidRDefault="006706AE" w:rsidP="008638C4">
            <w:pPr>
              <w:numPr>
                <w:ilvl w:val="0"/>
                <w:numId w:val="356"/>
              </w:numPr>
              <w:spacing w:after="0" w:line="360" w:lineRule="auto"/>
              <w:ind w:left="181" w:hanging="180"/>
              <w:contextualSpacing/>
              <w:jc w:val="left"/>
            </w:pPr>
            <w:r w:rsidRPr="006706AE">
              <w:rPr>
                <w:rFonts w:eastAsia="Times New Roman"/>
              </w:rPr>
              <w:t>Receive tools &amp; plants and record on durable goods Stock register.</w:t>
            </w:r>
          </w:p>
        </w:tc>
        <w:tc>
          <w:tcPr>
            <w:tcW w:w="4434" w:type="dxa"/>
            <w:tcBorders>
              <w:top w:val="single" w:sz="4" w:space="0" w:color="000000"/>
              <w:left w:val="single" w:sz="4" w:space="0" w:color="000000"/>
              <w:bottom w:val="single" w:sz="4" w:space="0" w:color="000000"/>
              <w:right w:val="single" w:sz="4" w:space="0" w:color="000000"/>
            </w:tcBorders>
          </w:tcPr>
          <w:p w14:paraId="2B69109A" w14:textId="77777777" w:rsidR="006706AE" w:rsidRPr="006706AE" w:rsidRDefault="006706AE" w:rsidP="008638C4">
            <w:pPr>
              <w:numPr>
                <w:ilvl w:val="0"/>
                <w:numId w:val="356"/>
              </w:numPr>
              <w:tabs>
                <w:tab w:val="left" w:pos="980"/>
              </w:tabs>
              <w:spacing w:after="160" w:line="360" w:lineRule="auto"/>
              <w:ind w:left="181" w:right="-60" w:hanging="180"/>
              <w:contextualSpacing/>
              <w:jc w:val="left"/>
              <w:rPr>
                <w:rFonts w:eastAsia="Times New Roman"/>
                <w:color w:val="auto"/>
              </w:rPr>
            </w:pPr>
            <w:r w:rsidRPr="006706AE">
              <w:rPr>
                <w:rFonts w:eastAsia="Times New Roman"/>
                <w:spacing w:val="-1"/>
              </w:rPr>
              <w:t>Describe S</w:t>
            </w:r>
            <w:r w:rsidRPr="006706AE">
              <w:rPr>
                <w:rFonts w:eastAsia="Times New Roman"/>
                <w:spacing w:val="-2"/>
              </w:rPr>
              <w:t>to</w:t>
            </w:r>
            <w:r w:rsidRPr="006706AE">
              <w:rPr>
                <w:rFonts w:eastAsia="Times New Roman"/>
                <w:spacing w:val="-3"/>
              </w:rPr>
              <w:t>c</w:t>
            </w:r>
            <w:r w:rsidRPr="006706AE">
              <w:rPr>
                <w:rFonts w:eastAsia="Times New Roman"/>
                <w:spacing w:val="-2"/>
              </w:rPr>
              <w:t>k</w:t>
            </w:r>
            <w:r w:rsidRPr="006706AE">
              <w:rPr>
                <w:rFonts w:eastAsia="Times New Roman"/>
                <w:spacing w:val="-6"/>
              </w:rPr>
              <w:t>-</w:t>
            </w:r>
            <w:r w:rsidRPr="006706AE">
              <w:rPr>
                <w:rFonts w:eastAsia="Times New Roman"/>
                <w:spacing w:val="-2"/>
              </w:rPr>
              <w:t>sub</w:t>
            </w:r>
            <w:r w:rsidRPr="006706AE">
              <w:rPr>
                <w:rFonts w:eastAsia="Times New Roman"/>
                <w:spacing w:val="-3"/>
              </w:rPr>
              <w:t>-</w:t>
            </w:r>
            <w:r w:rsidRPr="006706AE">
              <w:rPr>
                <w:rFonts w:eastAsia="Times New Roman"/>
                <w:spacing w:val="-2"/>
              </w:rPr>
              <w:t>h</w:t>
            </w:r>
            <w:r w:rsidRPr="006706AE">
              <w:rPr>
                <w:rFonts w:eastAsia="Times New Roman"/>
                <w:spacing w:val="-3"/>
              </w:rPr>
              <w:t>ea</w:t>
            </w:r>
            <w:r w:rsidRPr="006706AE">
              <w:rPr>
                <w:rFonts w:eastAsia="Times New Roman"/>
                <w:spacing w:val="-5"/>
              </w:rPr>
              <w:t>d</w:t>
            </w:r>
            <w:r w:rsidRPr="006706AE">
              <w:rPr>
                <w:rFonts w:eastAsia="Times New Roman"/>
              </w:rPr>
              <w:t>s</w:t>
            </w:r>
            <w:r w:rsidRPr="006706AE">
              <w:rPr>
                <w:rFonts w:eastAsia="Times New Roman"/>
                <w:spacing w:val="2"/>
              </w:rPr>
              <w:t xml:space="preserve"> </w:t>
            </w:r>
            <w:r w:rsidRPr="006706AE">
              <w:rPr>
                <w:rFonts w:eastAsia="Times New Roman"/>
                <w:spacing w:val="-2"/>
              </w:rPr>
              <w:t>o</w:t>
            </w:r>
            <w:r w:rsidRPr="006706AE">
              <w:rPr>
                <w:rFonts w:eastAsia="Times New Roman"/>
              </w:rPr>
              <w:t>f</w:t>
            </w:r>
            <w:r w:rsidRPr="006706AE">
              <w:rPr>
                <w:rFonts w:eastAsia="Times New Roman"/>
                <w:spacing w:val="1"/>
              </w:rPr>
              <w:t xml:space="preserve"> </w:t>
            </w:r>
            <w:r w:rsidRPr="006706AE">
              <w:rPr>
                <w:rFonts w:eastAsia="Times New Roman"/>
                <w:spacing w:val="-5"/>
              </w:rPr>
              <w:t>s</w:t>
            </w:r>
            <w:r w:rsidRPr="006706AE">
              <w:rPr>
                <w:rFonts w:eastAsia="Times New Roman"/>
                <w:spacing w:val="-2"/>
              </w:rPr>
              <w:t>to</w:t>
            </w:r>
            <w:r w:rsidRPr="006706AE">
              <w:rPr>
                <w:rFonts w:eastAsia="Times New Roman"/>
                <w:spacing w:val="-3"/>
              </w:rPr>
              <w:t>c</w:t>
            </w:r>
            <w:r w:rsidRPr="006706AE">
              <w:rPr>
                <w:rFonts w:eastAsia="Times New Roman"/>
              </w:rPr>
              <w:t xml:space="preserve">k </w:t>
            </w:r>
            <w:r w:rsidRPr="006706AE">
              <w:rPr>
                <w:rFonts w:eastAsia="Times New Roman"/>
                <w:spacing w:val="-3"/>
              </w:rPr>
              <w:t>rece</w:t>
            </w:r>
            <w:r w:rsidRPr="006706AE">
              <w:rPr>
                <w:rFonts w:eastAsia="Times New Roman"/>
                <w:spacing w:val="-2"/>
              </w:rPr>
              <w:t>ipt</w:t>
            </w:r>
            <w:r w:rsidRPr="006706AE">
              <w:rPr>
                <w:rFonts w:eastAsia="Times New Roman"/>
              </w:rPr>
              <w:t>s</w:t>
            </w:r>
            <w:r w:rsidRPr="006706AE">
              <w:rPr>
                <w:rFonts w:eastAsia="Times New Roman"/>
                <w:spacing w:val="2"/>
              </w:rPr>
              <w:t xml:space="preserve"> </w:t>
            </w:r>
            <w:r w:rsidRPr="006706AE">
              <w:rPr>
                <w:rFonts w:eastAsia="Times New Roman"/>
                <w:spacing w:val="-3"/>
              </w:rPr>
              <w:t>a</w:t>
            </w:r>
            <w:r w:rsidRPr="006706AE">
              <w:rPr>
                <w:rFonts w:eastAsia="Times New Roman"/>
                <w:spacing w:val="-2"/>
              </w:rPr>
              <w:t>n</w:t>
            </w:r>
            <w:r w:rsidRPr="006706AE">
              <w:rPr>
                <w:rFonts w:eastAsia="Times New Roman"/>
              </w:rPr>
              <w:t xml:space="preserve">d </w:t>
            </w:r>
            <w:r w:rsidRPr="006706AE">
              <w:rPr>
                <w:rFonts w:eastAsia="Times New Roman"/>
                <w:spacing w:val="-2"/>
              </w:rPr>
              <w:t>is</w:t>
            </w:r>
            <w:r w:rsidRPr="006706AE">
              <w:rPr>
                <w:rFonts w:eastAsia="Times New Roman"/>
                <w:spacing w:val="-5"/>
              </w:rPr>
              <w:t>s</w:t>
            </w:r>
            <w:r w:rsidRPr="006706AE">
              <w:rPr>
                <w:rFonts w:eastAsia="Times New Roman"/>
                <w:spacing w:val="-2"/>
              </w:rPr>
              <w:t>u</w:t>
            </w:r>
            <w:r w:rsidRPr="006706AE">
              <w:rPr>
                <w:rFonts w:eastAsia="Times New Roman"/>
              </w:rPr>
              <w:t>e</w:t>
            </w:r>
            <w:r w:rsidRPr="006706AE">
              <w:rPr>
                <w:rFonts w:eastAsia="Times New Roman"/>
                <w:spacing w:val="1"/>
              </w:rPr>
              <w:t xml:space="preserve"> </w:t>
            </w:r>
            <w:r w:rsidRPr="006706AE">
              <w:rPr>
                <w:rFonts w:eastAsia="Times New Roman"/>
                <w:spacing w:val="-2"/>
              </w:rPr>
              <w:t>o</w:t>
            </w:r>
            <w:r w:rsidRPr="006706AE">
              <w:rPr>
                <w:rFonts w:eastAsia="Times New Roman"/>
              </w:rPr>
              <w:t>f</w:t>
            </w:r>
            <w:r w:rsidRPr="006706AE">
              <w:rPr>
                <w:rFonts w:eastAsia="Times New Roman"/>
                <w:spacing w:val="1"/>
              </w:rPr>
              <w:t xml:space="preserve"> </w:t>
            </w:r>
            <w:r w:rsidRPr="006706AE">
              <w:rPr>
                <w:rFonts w:eastAsia="Times New Roman"/>
                <w:spacing w:val="-2"/>
              </w:rPr>
              <w:t>s</w:t>
            </w:r>
            <w:r w:rsidRPr="006706AE">
              <w:rPr>
                <w:rFonts w:eastAsia="Times New Roman"/>
                <w:spacing w:val="-4"/>
              </w:rPr>
              <w:t>t</w:t>
            </w:r>
            <w:r w:rsidRPr="006706AE">
              <w:rPr>
                <w:rFonts w:eastAsia="Times New Roman"/>
                <w:spacing w:val="-2"/>
              </w:rPr>
              <w:t>o</w:t>
            </w:r>
            <w:r w:rsidRPr="006706AE">
              <w:rPr>
                <w:rFonts w:eastAsia="Times New Roman"/>
                <w:spacing w:val="-6"/>
              </w:rPr>
              <w:t>c</w:t>
            </w:r>
            <w:r w:rsidRPr="006706AE">
              <w:rPr>
                <w:rFonts w:eastAsia="Times New Roman"/>
                <w:spacing w:val="-2"/>
              </w:rPr>
              <w:t>k</w:t>
            </w:r>
            <w:r w:rsidRPr="006706AE">
              <w:rPr>
                <w:rFonts w:eastAsia="Times New Roman"/>
              </w:rPr>
              <w:t>,</w:t>
            </w:r>
            <w:r w:rsidRPr="006706AE">
              <w:rPr>
                <w:rFonts w:eastAsia="Times New Roman"/>
                <w:spacing w:val="2"/>
              </w:rPr>
              <w:t xml:space="preserve"> </w:t>
            </w:r>
            <w:r w:rsidRPr="006706AE">
              <w:rPr>
                <w:rFonts w:eastAsia="Times New Roman"/>
                <w:spacing w:val="-2"/>
              </w:rPr>
              <w:t>sto</w:t>
            </w:r>
            <w:r w:rsidRPr="006706AE">
              <w:rPr>
                <w:rFonts w:eastAsia="Times New Roman"/>
                <w:spacing w:val="-6"/>
              </w:rPr>
              <w:t>c</w:t>
            </w:r>
            <w:r w:rsidRPr="006706AE">
              <w:rPr>
                <w:rFonts w:eastAsia="Times New Roman"/>
              </w:rPr>
              <w:t>k</w:t>
            </w:r>
            <w:r w:rsidRPr="006706AE">
              <w:rPr>
                <w:rFonts w:eastAsia="Times New Roman"/>
                <w:spacing w:val="2"/>
              </w:rPr>
              <w:t xml:space="preserve"> </w:t>
            </w:r>
            <w:r w:rsidRPr="006706AE">
              <w:rPr>
                <w:rFonts w:eastAsia="Times New Roman"/>
                <w:spacing w:val="-3"/>
              </w:rPr>
              <w:t>acc</w:t>
            </w:r>
            <w:r w:rsidRPr="006706AE">
              <w:rPr>
                <w:rFonts w:eastAsia="Times New Roman"/>
                <w:spacing w:val="-2"/>
              </w:rPr>
              <w:t>oun</w:t>
            </w:r>
            <w:r w:rsidRPr="006706AE">
              <w:rPr>
                <w:rFonts w:eastAsia="Times New Roman"/>
                <w:spacing w:val="-4"/>
              </w:rPr>
              <w:t>t</w:t>
            </w:r>
            <w:r w:rsidRPr="006706AE">
              <w:rPr>
                <w:rFonts w:eastAsia="Times New Roman"/>
              </w:rPr>
              <w:t>,</w:t>
            </w:r>
            <w:r w:rsidRPr="006706AE">
              <w:rPr>
                <w:rFonts w:eastAsia="Times New Roman"/>
                <w:spacing w:val="2"/>
              </w:rPr>
              <w:t xml:space="preserve"> </w:t>
            </w:r>
            <w:r w:rsidRPr="006706AE">
              <w:rPr>
                <w:rFonts w:eastAsia="Times New Roman"/>
                <w:spacing w:val="-2"/>
              </w:rPr>
              <w:t>R</w:t>
            </w:r>
            <w:r w:rsidRPr="006706AE">
              <w:rPr>
                <w:rFonts w:eastAsia="Times New Roman"/>
                <w:spacing w:val="-3"/>
              </w:rPr>
              <w:t>e</w:t>
            </w:r>
            <w:r w:rsidRPr="006706AE">
              <w:rPr>
                <w:rFonts w:eastAsia="Times New Roman"/>
                <w:spacing w:val="-5"/>
              </w:rPr>
              <w:t>g</w:t>
            </w:r>
            <w:r w:rsidRPr="006706AE">
              <w:rPr>
                <w:rFonts w:eastAsia="Times New Roman"/>
                <w:spacing w:val="-2"/>
              </w:rPr>
              <w:t>ist</w:t>
            </w:r>
            <w:r w:rsidRPr="006706AE">
              <w:rPr>
                <w:rFonts w:eastAsia="Times New Roman"/>
                <w:spacing w:val="-3"/>
              </w:rPr>
              <w:t>e</w:t>
            </w:r>
            <w:r w:rsidRPr="006706AE">
              <w:rPr>
                <w:rFonts w:eastAsia="Times New Roman"/>
              </w:rPr>
              <w:t>r</w:t>
            </w:r>
            <w:r w:rsidRPr="006706AE">
              <w:rPr>
                <w:rFonts w:eastAsia="Times New Roman"/>
                <w:spacing w:val="-1"/>
              </w:rPr>
              <w:t xml:space="preserve"> </w:t>
            </w:r>
            <w:r w:rsidRPr="006706AE">
              <w:rPr>
                <w:rFonts w:eastAsia="Times New Roman"/>
                <w:spacing w:val="-2"/>
              </w:rPr>
              <w:t>o</w:t>
            </w:r>
            <w:r w:rsidRPr="006706AE">
              <w:rPr>
                <w:rFonts w:eastAsia="Times New Roman"/>
              </w:rPr>
              <w:t xml:space="preserve">f </w:t>
            </w:r>
            <w:r w:rsidRPr="006706AE">
              <w:rPr>
                <w:rFonts w:eastAsia="Times New Roman"/>
                <w:spacing w:val="-2"/>
              </w:rPr>
              <w:t>sto</w:t>
            </w:r>
            <w:r w:rsidRPr="006706AE">
              <w:rPr>
                <w:rFonts w:eastAsia="Times New Roman"/>
                <w:spacing w:val="-3"/>
              </w:rPr>
              <w:t>c</w:t>
            </w:r>
            <w:r w:rsidRPr="006706AE">
              <w:rPr>
                <w:rFonts w:eastAsia="Times New Roman"/>
              </w:rPr>
              <w:t>k</w:t>
            </w:r>
            <w:r w:rsidRPr="006706AE">
              <w:rPr>
                <w:rFonts w:eastAsia="Times New Roman"/>
                <w:spacing w:val="6"/>
              </w:rPr>
              <w:t xml:space="preserve"> </w:t>
            </w:r>
            <w:r w:rsidRPr="006706AE">
              <w:rPr>
                <w:rFonts w:eastAsia="Times New Roman"/>
                <w:spacing w:val="-3"/>
              </w:rPr>
              <w:t>rece</w:t>
            </w:r>
            <w:r w:rsidRPr="006706AE">
              <w:rPr>
                <w:rFonts w:eastAsia="Times New Roman"/>
                <w:spacing w:val="-4"/>
              </w:rPr>
              <w:t>i</w:t>
            </w:r>
            <w:r w:rsidRPr="006706AE">
              <w:rPr>
                <w:rFonts w:eastAsia="Times New Roman"/>
                <w:spacing w:val="-2"/>
              </w:rPr>
              <w:t>p</w:t>
            </w:r>
            <w:r w:rsidRPr="006706AE">
              <w:rPr>
                <w:rFonts w:eastAsia="Times New Roman"/>
                <w:spacing w:val="-4"/>
              </w:rPr>
              <w:t>t</w:t>
            </w:r>
            <w:r w:rsidRPr="006706AE">
              <w:rPr>
                <w:rFonts w:eastAsia="Times New Roman"/>
              </w:rPr>
              <w:t>s</w:t>
            </w:r>
            <w:r w:rsidRPr="006706AE">
              <w:rPr>
                <w:rFonts w:eastAsia="Times New Roman"/>
                <w:spacing w:val="7"/>
              </w:rPr>
              <w:t xml:space="preserve"> </w:t>
            </w:r>
            <w:r w:rsidRPr="006706AE">
              <w:rPr>
                <w:rFonts w:eastAsia="Times New Roman"/>
                <w:spacing w:val="-3"/>
              </w:rPr>
              <w:t>a</w:t>
            </w:r>
            <w:r w:rsidRPr="006706AE">
              <w:rPr>
                <w:rFonts w:eastAsia="Times New Roman"/>
                <w:spacing w:val="-2"/>
              </w:rPr>
              <w:t>n</w:t>
            </w:r>
            <w:r w:rsidRPr="006706AE">
              <w:rPr>
                <w:rFonts w:eastAsia="Times New Roman"/>
              </w:rPr>
              <w:t>d</w:t>
            </w:r>
            <w:r w:rsidRPr="006706AE">
              <w:rPr>
                <w:rFonts w:eastAsia="Times New Roman"/>
                <w:spacing w:val="4"/>
              </w:rPr>
              <w:t xml:space="preserve"> </w:t>
            </w:r>
            <w:r w:rsidRPr="006706AE">
              <w:rPr>
                <w:rFonts w:eastAsia="Times New Roman"/>
                <w:spacing w:val="-2"/>
              </w:rPr>
              <w:t>i</w:t>
            </w:r>
            <w:r w:rsidRPr="006706AE">
              <w:rPr>
                <w:rFonts w:eastAsia="Times New Roman"/>
                <w:spacing w:val="-5"/>
              </w:rPr>
              <w:t>s</w:t>
            </w:r>
            <w:r w:rsidRPr="006706AE">
              <w:rPr>
                <w:rFonts w:eastAsia="Times New Roman"/>
                <w:spacing w:val="-2"/>
              </w:rPr>
              <w:t>su</w:t>
            </w:r>
            <w:r w:rsidRPr="006706AE">
              <w:rPr>
                <w:rFonts w:eastAsia="Times New Roman"/>
                <w:spacing w:val="-6"/>
              </w:rPr>
              <w:t>e</w:t>
            </w:r>
            <w:r w:rsidRPr="006706AE">
              <w:rPr>
                <w:rFonts w:eastAsia="Times New Roman"/>
                <w:spacing w:val="-2"/>
              </w:rPr>
              <w:t>s</w:t>
            </w:r>
            <w:r w:rsidRPr="006706AE">
              <w:rPr>
                <w:rFonts w:eastAsia="Times New Roman"/>
              </w:rPr>
              <w:t>,</w:t>
            </w:r>
            <w:r w:rsidRPr="006706AE">
              <w:rPr>
                <w:rFonts w:eastAsia="Times New Roman"/>
                <w:spacing w:val="6"/>
              </w:rPr>
              <w:t xml:space="preserve"> </w:t>
            </w:r>
            <w:r w:rsidRPr="006706AE">
              <w:rPr>
                <w:rFonts w:eastAsia="Times New Roman"/>
                <w:spacing w:val="-2"/>
              </w:rPr>
              <w:t>s</w:t>
            </w:r>
            <w:r w:rsidRPr="006706AE">
              <w:rPr>
                <w:rFonts w:eastAsia="Times New Roman"/>
                <w:spacing w:val="-5"/>
              </w:rPr>
              <w:t>h</w:t>
            </w:r>
            <w:r w:rsidRPr="006706AE">
              <w:rPr>
                <w:rFonts w:eastAsia="Times New Roman"/>
                <w:spacing w:val="-2"/>
              </w:rPr>
              <w:t>o</w:t>
            </w:r>
            <w:r w:rsidRPr="006706AE">
              <w:rPr>
                <w:rFonts w:eastAsia="Times New Roman"/>
                <w:spacing w:val="-3"/>
              </w:rPr>
              <w:t>r</w:t>
            </w:r>
            <w:r w:rsidRPr="006706AE">
              <w:rPr>
                <w:rFonts w:eastAsia="Times New Roman"/>
                <w:spacing w:val="-2"/>
              </w:rPr>
              <w:t>t</w:t>
            </w:r>
            <w:r w:rsidRPr="006706AE">
              <w:rPr>
                <w:rFonts w:eastAsia="Times New Roman"/>
                <w:spacing w:val="-3"/>
              </w:rPr>
              <w:t>a</w:t>
            </w:r>
            <w:r w:rsidRPr="006706AE">
              <w:rPr>
                <w:rFonts w:eastAsia="Times New Roman"/>
                <w:spacing w:val="-5"/>
              </w:rPr>
              <w:t>g</w:t>
            </w:r>
            <w:r w:rsidRPr="006706AE">
              <w:rPr>
                <w:rFonts w:eastAsia="Times New Roman"/>
                <w:spacing w:val="-3"/>
              </w:rPr>
              <w:t>e</w:t>
            </w:r>
            <w:r w:rsidRPr="006706AE">
              <w:rPr>
                <w:rFonts w:eastAsia="Times New Roman"/>
              </w:rPr>
              <w:t>s</w:t>
            </w:r>
            <w:r w:rsidRPr="006706AE">
              <w:rPr>
                <w:rFonts w:eastAsia="Times New Roman"/>
                <w:spacing w:val="7"/>
              </w:rPr>
              <w:t xml:space="preserve"> </w:t>
            </w:r>
            <w:r w:rsidRPr="006706AE">
              <w:rPr>
                <w:rFonts w:eastAsia="Times New Roman"/>
                <w:spacing w:val="-3"/>
              </w:rPr>
              <w:t>a</w:t>
            </w:r>
            <w:r w:rsidRPr="006706AE">
              <w:rPr>
                <w:rFonts w:eastAsia="Times New Roman"/>
                <w:spacing w:val="-2"/>
              </w:rPr>
              <w:t>n</w:t>
            </w:r>
            <w:r w:rsidRPr="006706AE">
              <w:rPr>
                <w:rFonts w:eastAsia="Times New Roman"/>
              </w:rPr>
              <w:t>d</w:t>
            </w:r>
            <w:r w:rsidRPr="006706AE">
              <w:rPr>
                <w:rFonts w:eastAsia="Times New Roman"/>
                <w:spacing w:val="4"/>
              </w:rPr>
              <w:t xml:space="preserve"> </w:t>
            </w:r>
            <w:r w:rsidRPr="006706AE">
              <w:rPr>
                <w:rFonts w:eastAsia="Times New Roman"/>
                <w:spacing w:val="-2"/>
              </w:rPr>
              <w:t>su</w:t>
            </w:r>
            <w:r w:rsidRPr="006706AE">
              <w:rPr>
                <w:rFonts w:eastAsia="Times New Roman"/>
                <w:spacing w:val="-3"/>
              </w:rPr>
              <w:t>r</w:t>
            </w:r>
            <w:r w:rsidRPr="006706AE">
              <w:rPr>
                <w:rFonts w:eastAsia="Times New Roman"/>
                <w:spacing w:val="-5"/>
              </w:rPr>
              <w:t>p</w:t>
            </w:r>
            <w:r w:rsidRPr="006706AE">
              <w:rPr>
                <w:rFonts w:eastAsia="Times New Roman"/>
                <w:spacing w:val="-2"/>
              </w:rPr>
              <w:t>lu</w:t>
            </w:r>
            <w:r w:rsidRPr="006706AE">
              <w:rPr>
                <w:rFonts w:eastAsia="Times New Roman"/>
                <w:spacing w:val="-5"/>
              </w:rPr>
              <w:t>s</w:t>
            </w:r>
            <w:r w:rsidRPr="006706AE">
              <w:rPr>
                <w:rFonts w:eastAsia="Times New Roman"/>
                <w:spacing w:val="-3"/>
              </w:rPr>
              <w:t>e</w:t>
            </w:r>
            <w:r w:rsidRPr="006706AE">
              <w:rPr>
                <w:rFonts w:eastAsia="Times New Roman"/>
              </w:rPr>
              <w:t>s</w:t>
            </w:r>
            <w:r w:rsidRPr="006706AE">
              <w:rPr>
                <w:rFonts w:eastAsia="Times New Roman"/>
                <w:spacing w:val="7"/>
              </w:rPr>
              <w:t xml:space="preserve"> </w:t>
            </w:r>
            <w:r w:rsidRPr="006706AE">
              <w:rPr>
                <w:rFonts w:eastAsia="Times New Roman"/>
                <w:spacing w:val="-2"/>
              </w:rPr>
              <w:t>o</w:t>
            </w:r>
            <w:r w:rsidRPr="006706AE">
              <w:rPr>
                <w:rFonts w:eastAsia="Times New Roman"/>
              </w:rPr>
              <w:t>f</w:t>
            </w:r>
            <w:r w:rsidRPr="006706AE">
              <w:rPr>
                <w:rFonts w:eastAsia="Times New Roman"/>
                <w:spacing w:val="6"/>
              </w:rPr>
              <w:t xml:space="preserve"> </w:t>
            </w:r>
            <w:r w:rsidRPr="006706AE">
              <w:rPr>
                <w:rFonts w:eastAsia="Times New Roman"/>
                <w:spacing w:val="-5"/>
              </w:rPr>
              <w:t>s</w:t>
            </w:r>
            <w:r w:rsidRPr="006706AE">
              <w:rPr>
                <w:rFonts w:eastAsia="Times New Roman"/>
                <w:spacing w:val="-2"/>
              </w:rPr>
              <w:t>to</w:t>
            </w:r>
            <w:r w:rsidRPr="006706AE">
              <w:rPr>
                <w:rFonts w:eastAsia="Times New Roman"/>
                <w:spacing w:val="-3"/>
              </w:rPr>
              <w:t>c</w:t>
            </w:r>
            <w:r w:rsidRPr="006706AE">
              <w:rPr>
                <w:rFonts w:eastAsia="Times New Roman"/>
                <w:spacing w:val="-2"/>
              </w:rPr>
              <w:t>k</w:t>
            </w:r>
            <w:r w:rsidRPr="006706AE">
              <w:rPr>
                <w:rFonts w:eastAsia="Times New Roman"/>
              </w:rPr>
              <w:t>,</w:t>
            </w:r>
            <w:r w:rsidRPr="006706AE">
              <w:rPr>
                <w:rFonts w:eastAsia="Times New Roman"/>
                <w:spacing w:val="4"/>
              </w:rPr>
              <w:t xml:space="preserve"> </w:t>
            </w:r>
            <w:r w:rsidRPr="006706AE">
              <w:rPr>
                <w:rFonts w:eastAsia="Times New Roman"/>
                <w:spacing w:val="-4"/>
              </w:rPr>
              <w:t>m</w:t>
            </w:r>
            <w:r w:rsidRPr="006706AE">
              <w:rPr>
                <w:rFonts w:eastAsia="Times New Roman"/>
                <w:spacing w:val="-2"/>
              </w:rPr>
              <w:t>ont</w:t>
            </w:r>
            <w:r w:rsidRPr="006706AE">
              <w:rPr>
                <w:rFonts w:eastAsia="Times New Roman"/>
                <w:spacing w:val="-5"/>
              </w:rPr>
              <w:t>h</w:t>
            </w:r>
            <w:r w:rsidRPr="006706AE">
              <w:rPr>
                <w:rFonts w:eastAsia="Times New Roman"/>
              </w:rPr>
              <w:t xml:space="preserve">ly </w:t>
            </w:r>
            <w:r w:rsidRPr="006706AE">
              <w:rPr>
                <w:rFonts w:eastAsia="Times New Roman"/>
                <w:spacing w:val="-2"/>
              </w:rPr>
              <w:t>sto</w:t>
            </w:r>
            <w:r w:rsidRPr="006706AE">
              <w:rPr>
                <w:rFonts w:eastAsia="Times New Roman"/>
                <w:spacing w:val="-3"/>
              </w:rPr>
              <w:t>c</w:t>
            </w:r>
            <w:r w:rsidRPr="006706AE">
              <w:rPr>
                <w:rFonts w:eastAsia="Times New Roman"/>
              </w:rPr>
              <w:t xml:space="preserve">k </w:t>
            </w:r>
            <w:r w:rsidRPr="006706AE">
              <w:rPr>
                <w:rFonts w:eastAsia="Times New Roman"/>
                <w:spacing w:val="-3"/>
              </w:rPr>
              <w:t>acc</w:t>
            </w:r>
            <w:r w:rsidRPr="006706AE">
              <w:rPr>
                <w:rFonts w:eastAsia="Times New Roman"/>
                <w:spacing w:val="-2"/>
              </w:rPr>
              <w:t>ount</w:t>
            </w:r>
            <w:r w:rsidRPr="006706AE">
              <w:rPr>
                <w:rFonts w:eastAsia="Times New Roman"/>
              </w:rPr>
              <w:t>.</w:t>
            </w:r>
          </w:p>
          <w:p w14:paraId="78AEB670" w14:textId="77777777" w:rsidR="006706AE" w:rsidRPr="006706AE" w:rsidRDefault="006706AE" w:rsidP="008638C4">
            <w:pPr>
              <w:numPr>
                <w:ilvl w:val="0"/>
                <w:numId w:val="356"/>
              </w:numPr>
              <w:tabs>
                <w:tab w:val="left" w:pos="980"/>
              </w:tabs>
              <w:spacing w:after="160" w:line="360" w:lineRule="auto"/>
              <w:ind w:left="181" w:right="-20" w:hanging="180"/>
              <w:contextualSpacing/>
              <w:jc w:val="left"/>
              <w:rPr>
                <w:rFonts w:eastAsia="Times New Roman"/>
              </w:rPr>
            </w:pPr>
            <w:r w:rsidRPr="006706AE">
              <w:rPr>
                <w:rFonts w:eastAsia="Times New Roman"/>
                <w:spacing w:val="-3"/>
              </w:rPr>
              <w:t>E</w:t>
            </w:r>
            <w:r w:rsidRPr="006706AE">
              <w:rPr>
                <w:rFonts w:eastAsia="Times New Roman"/>
                <w:spacing w:val="-2"/>
              </w:rPr>
              <w:t>xpl</w:t>
            </w:r>
            <w:r w:rsidRPr="006706AE">
              <w:rPr>
                <w:rFonts w:eastAsia="Times New Roman"/>
                <w:spacing w:val="-3"/>
              </w:rPr>
              <w:t>a</w:t>
            </w:r>
            <w:r w:rsidRPr="006706AE">
              <w:rPr>
                <w:rFonts w:eastAsia="Times New Roman"/>
                <w:spacing w:val="-4"/>
              </w:rPr>
              <w:t>i</w:t>
            </w:r>
            <w:r w:rsidRPr="006706AE">
              <w:rPr>
                <w:rFonts w:eastAsia="Times New Roman"/>
              </w:rPr>
              <w:t>n</w:t>
            </w:r>
            <w:r w:rsidRPr="006706AE">
              <w:rPr>
                <w:rFonts w:eastAsia="Times New Roman"/>
                <w:spacing w:val="-5"/>
              </w:rPr>
              <w:t xml:space="preserve"> </w:t>
            </w:r>
            <w:r w:rsidRPr="006706AE">
              <w:rPr>
                <w:rFonts w:eastAsia="Times New Roman"/>
                <w:spacing w:val="-4"/>
              </w:rPr>
              <w:t>t</w:t>
            </w:r>
            <w:r w:rsidRPr="006706AE">
              <w:rPr>
                <w:rFonts w:eastAsia="Times New Roman"/>
                <w:spacing w:val="-2"/>
              </w:rPr>
              <w:t>h</w:t>
            </w:r>
            <w:r w:rsidRPr="006706AE">
              <w:rPr>
                <w:rFonts w:eastAsia="Times New Roman"/>
              </w:rPr>
              <w:t>e</w:t>
            </w:r>
            <w:r w:rsidRPr="006706AE">
              <w:rPr>
                <w:rFonts w:eastAsia="Times New Roman"/>
                <w:spacing w:val="-6"/>
              </w:rPr>
              <w:t xml:space="preserve"> </w:t>
            </w:r>
            <w:r w:rsidRPr="006706AE">
              <w:rPr>
                <w:rFonts w:eastAsia="Times New Roman"/>
                <w:spacing w:val="-2"/>
              </w:rPr>
              <w:t>v</w:t>
            </w:r>
            <w:r w:rsidRPr="006706AE">
              <w:rPr>
                <w:rFonts w:eastAsia="Times New Roman"/>
                <w:spacing w:val="-3"/>
              </w:rPr>
              <w:t>er</w:t>
            </w:r>
            <w:r w:rsidRPr="006706AE">
              <w:rPr>
                <w:rFonts w:eastAsia="Times New Roman"/>
                <w:spacing w:val="-2"/>
              </w:rPr>
              <w:t>i</w:t>
            </w:r>
            <w:r w:rsidRPr="006706AE">
              <w:rPr>
                <w:rFonts w:eastAsia="Times New Roman"/>
                <w:spacing w:val="-6"/>
              </w:rPr>
              <w:t>f</w:t>
            </w:r>
            <w:r w:rsidRPr="006706AE">
              <w:rPr>
                <w:rFonts w:eastAsia="Times New Roman"/>
                <w:spacing w:val="-2"/>
              </w:rPr>
              <w:t>i</w:t>
            </w:r>
            <w:r w:rsidRPr="006706AE">
              <w:rPr>
                <w:rFonts w:eastAsia="Times New Roman"/>
                <w:spacing w:val="-3"/>
              </w:rPr>
              <w:t>ca</w:t>
            </w:r>
            <w:r w:rsidRPr="006706AE">
              <w:rPr>
                <w:rFonts w:eastAsia="Times New Roman"/>
                <w:spacing w:val="-2"/>
              </w:rPr>
              <w:t>t</w:t>
            </w:r>
            <w:r w:rsidRPr="006706AE">
              <w:rPr>
                <w:rFonts w:eastAsia="Times New Roman"/>
                <w:spacing w:val="-4"/>
              </w:rPr>
              <w:t>i</w:t>
            </w:r>
            <w:r w:rsidRPr="006706AE">
              <w:rPr>
                <w:rFonts w:eastAsia="Times New Roman"/>
                <w:spacing w:val="-2"/>
              </w:rPr>
              <w:t>o</w:t>
            </w:r>
            <w:r w:rsidRPr="006706AE">
              <w:rPr>
                <w:rFonts w:eastAsia="Times New Roman"/>
              </w:rPr>
              <w:t>n</w:t>
            </w:r>
            <w:r w:rsidRPr="006706AE">
              <w:rPr>
                <w:rFonts w:eastAsia="Times New Roman"/>
                <w:spacing w:val="-5"/>
              </w:rPr>
              <w:t xml:space="preserve"> </w:t>
            </w:r>
            <w:r w:rsidRPr="006706AE">
              <w:rPr>
                <w:rFonts w:eastAsia="Times New Roman"/>
                <w:spacing w:val="-2"/>
              </w:rPr>
              <w:t>p</w:t>
            </w:r>
            <w:r w:rsidRPr="006706AE">
              <w:rPr>
                <w:rFonts w:eastAsia="Times New Roman"/>
                <w:spacing w:val="-6"/>
              </w:rPr>
              <w:t>r</w:t>
            </w:r>
            <w:r w:rsidRPr="006706AE">
              <w:rPr>
                <w:rFonts w:eastAsia="Times New Roman"/>
                <w:spacing w:val="-2"/>
              </w:rPr>
              <w:t>o</w:t>
            </w:r>
            <w:r w:rsidRPr="006706AE">
              <w:rPr>
                <w:rFonts w:eastAsia="Times New Roman"/>
                <w:spacing w:val="-3"/>
              </w:rPr>
              <w:t>ce</w:t>
            </w:r>
            <w:r w:rsidRPr="006706AE">
              <w:rPr>
                <w:rFonts w:eastAsia="Times New Roman"/>
                <w:spacing w:val="-2"/>
              </w:rPr>
              <w:t>du</w:t>
            </w:r>
            <w:r w:rsidRPr="006706AE">
              <w:rPr>
                <w:rFonts w:eastAsia="Times New Roman"/>
                <w:spacing w:val="-3"/>
              </w:rPr>
              <w:t>re</w:t>
            </w:r>
            <w:r w:rsidRPr="006706AE">
              <w:rPr>
                <w:rFonts w:eastAsia="Times New Roman"/>
              </w:rPr>
              <w:t>s</w:t>
            </w:r>
            <w:r w:rsidRPr="006706AE">
              <w:rPr>
                <w:rFonts w:eastAsia="Times New Roman"/>
                <w:spacing w:val="-5"/>
              </w:rPr>
              <w:t xml:space="preserve"> </w:t>
            </w:r>
            <w:r w:rsidRPr="006706AE">
              <w:rPr>
                <w:rFonts w:eastAsia="Times New Roman"/>
                <w:spacing w:val="-2"/>
              </w:rPr>
              <w:t>o</w:t>
            </w:r>
            <w:r w:rsidRPr="006706AE">
              <w:rPr>
                <w:rFonts w:eastAsia="Times New Roman"/>
              </w:rPr>
              <w:t>f</w:t>
            </w:r>
            <w:r w:rsidRPr="006706AE">
              <w:rPr>
                <w:rFonts w:eastAsia="Times New Roman"/>
                <w:spacing w:val="-8"/>
              </w:rPr>
              <w:t xml:space="preserve"> </w:t>
            </w:r>
            <w:r w:rsidRPr="006706AE">
              <w:rPr>
                <w:rFonts w:eastAsia="Times New Roman"/>
                <w:spacing w:val="-2"/>
              </w:rPr>
              <w:t>sto</w:t>
            </w:r>
            <w:r w:rsidRPr="006706AE">
              <w:rPr>
                <w:rFonts w:eastAsia="Times New Roman"/>
                <w:spacing w:val="-3"/>
              </w:rPr>
              <w:t>re</w:t>
            </w:r>
            <w:r w:rsidRPr="006706AE">
              <w:rPr>
                <w:rFonts w:eastAsia="Times New Roman"/>
              </w:rPr>
              <w:t>s</w:t>
            </w:r>
          </w:p>
          <w:p w14:paraId="6199E65D" w14:textId="77777777" w:rsidR="006706AE" w:rsidRPr="006706AE" w:rsidRDefault="006706AE" w:rsidP="008638C4">
            <w:pPr>
              <w:numPr>
                <w:ilvl w:val="0"/>
                <w:numId w:val="356"/>
              </w:numPr>
              <w:tabs>
                <w:tab w:val="left" w:pos="980"/>
              </w:tabs>
              <w:spacing w:after="160" w:line="360" w:lineRule="auto"/>
              <w:ind w:left="181" w:right="-20" w:hanging="180"/>
              <w:contextualSpacing/>
              <w:jc w:val="left"/>
              <w:rPr>
                <w:rFonts w:eastAsia="Times New Roman"/>
              </w:rPr>
            </w:pPr>
            <w:r w:rsidRPr="006706AE">
              <w:rPr>
                <w:rFonts w:eastAsia="Times New Roman"/>
                <w:spacing w:val="-3"/>
              </w:rPr>
              <w:t>E</w:t>
            </w:r>
            <w:r w:rsidRPr="006706AE">
              <w:rPr>
                <w:rFonts w:eastAsia="Times New Roman"/>
                <w:spacing w:val="-2"/>
              </w:rPr>
              <w:t>xpl</w:t>
            </w:r>
            <w:r w:rsidRPr="006706AE">
              <w:rPr>
                <w:rFonts w:eastAsia="Times New Roman"/>
                <w:spacing w:val="-3"/>
              </w:rPr>
              <w:t>a</w:t>
            </w:r>
            <w:r w:rsidRPr="006706AE">
              <w:rPr>
                <w:rFonts w:eastAsia="Times New Roman"/>
                <w:spacing w:val="-4"/>
              </w:rPr>
              <w:t>i</w:t>
            </w:r>
            <w:r w:rsidRPr="006706AE">
              <w:rPr>
                <w:rFonts w:eastAsia="Times New Roman"/>
              </w:rPr>
              <w:t>n</w:t>
            </w:r>
            <w:r w:rsidRPr="006706AE">
              <w:rPr>
                <w:rFonts w:eastAsia="Times New Roman"/>
                <w:spacing w:val="-5"/>
              </w:rPr>
              <w:t xml:space="preserve"> </w:t>
            </w:r>
            <w:r w:rsidRPr="006706AE">
              <w:rPr>
                <w:rFonts w:eastAsia="Times New Roman"/>
                <w:spacing w:val="-4"/>
              </w:rPr>
              <w:t>t</w:t>
            </w:r>
            <w:r w:rsidRPr="006706AE">
              <w:rPr>
                <w:rFonts w:eastAsia="Times New Roman"/>
                <w:spacing w:val="-2"/>
              </w:rPr>
              <w:t>h</w:t>
            </w:r>
            <w:r w:rsidRPr="006706AE">
              <w:rPr>
                <w:rFonts w:eastAsia="Times New Roman"/>
              </w:rPr>
              <w:t>e</w:t>
            </w:r>
            <w:r w:rsidRPr="006706AE">
              <w:rPr>
                <w:rFonts w:eastAsia="Times New Roman"/>
                <w:spacing w:val="-6"/>
              </w:rPr>
              <w:t xml:space="preserve"> </w:t>
            </w:r>
            <w:r w:rsidRPr="006706AE">
              <w:rPr>
                <w:rFonts w:eastAsia="Times New Roman"/>
                <w:spacing w:val="-2"/>
              </w:rPr>
              <w:t>p</w:t>
            </w:r>
            <w:r w:rsidRPr="006706AE">
              <w:rPr>
                <w:rFonts w:eastAsia="Times New Roman"/>
                <w:spacing w:val="-3"/>
              </w:rPr>
              <w:t>r</w:t>
            </w:r>
            <w:r w:rsidRPr="006706AE">
              <w:rPr>
                <w:rFonts w:eastAsia="Times New Roman"/>
                <w:spacing w:val="-2"/>
              </w:rPr>
              <w:t>o</w:t>
            </w:r>
            <w:r w:rsidRPr="006706AE">
              <w:rPr>
                <w:rFonts w:eastAsia="Times New Roman"/>
                <w:spacing w:val="-3"/>
              </w:rPr>
              <w:t>ce</w:t>
            </w:r>
            <w:r w:rsidRPr="006706AE">
              <w:rPr>
                <w:rFonts w:eastAsia="Times New Roman"/>
                <w:spacing w:val="-2"/>
              </w:rPr>
              <w:t>du</w:t>
            </w:r>
            <w:r w:rsidRPr="006706AE">
              <w:rPr>
                <w:rFonts w:eastAsia="Times New Roman"/>
                <w:spacing w:val="-3"/>
              </w:rPr>
              <w:t>r</w:t>
            </w:r>
            <w:r w:rsidRPr="006706AE">
              <w:rPr>
                <w:rFonts w:eastAsia="Times New Roman"/>
              </w:rPr>
              <w:t>e</w:t>
            </w:r>
            <w:r w:rsidRPr="006706AE">
              <w:rPr>
                <w:rFonts w:eastAsia="Times New Roman"/>
                <w:spacing w:val="-8"/>
              </w:rPr>
              <w:t xml:space="preserve"> </w:t>
            </w:r>
            <w:r w:rsidRPr="006706AE">
              <w:rPr>
                <w:rFonts w:eastAsia="Times New Roman"/>
                <w:spacing w:val="-2"/>
              </w:rPr>
              <w:t>o</w:t>
            </w:r>
            <w:r w:rsidRPr="006706AE">
              <w:rPr>
                <w:rFonts w:eastAsia="Times New Roman"/>
              </w:rPr>
              <w:t>f</w:t>
            </w:r>
            <w:r w:rsidRPr="006706AE">
              <w:rPr>
                <w:rFonts w:eastAsia="Times New Roman"/>
                <w:spacing w:val="-6"/>
              </w:rPr>
              <w:t xml:space="preserve"> </w:t>
            </w:r>
            <w:r w:rsidRPr="006706AE">
              <w:rPr>
                <w:rFonts w:eastAsia="Times New Roman"/>
                <w:spacing w:val="-4"/>
              </w:rPr>
              <w:t>t</w:t>
            </w:r>
            <w:r w:rsidRPr="006706AE">
              <w:rPr>
                <w:rFonts w:eastAsia="Times New Roman"/>
                <w:spacing w:val="-3"/>
              </w:rPr>
              <w:t>a</w:t>
            </w:r>
            <w:r w:rsidRPr="006706AE">
              <w:rPr>
                <w:rFonts w:eastAsia="Times New Roman"/>
                <w:spacing w:val="-2"/>
              </w:rPr>
              <w:t>kin</w:t>
            </w:r>
            <w:r w:rsidRPr="006706AE">
              <w:rPr>
                <w:rFonts w:eastAsia="Times New Roman"/>
              </w:rPr>
              <w:t>g</w:t>
            </w:r>
            <w:r w:rsidRPr="006706AE">
              <w:rPr>
                <w:rFonts w:eastAsia="Times New Roman"/>
                <w:spacing w:val="-7"/>
              </w:rPr>
              <w:t xml:space="preserve"> </w:t>
            </w:r>
            <w:r w:rsidRPr="006706AE">
              <w:rPr>
                <w:rFonts w:eastAsia="Times New Roman"/>
                <w:spacing w:val="-2"/>
              </w:rPr>
              <w:t>d</w:t>
            </w:r>
            <w:r w:rsidRPr="006706AE">
              <w:rPr>
                <w:rFonts w:eastAsia="Times New Roman"/>
                <w:spacing w:val="-3"/>
              </w:rPr>
              <w:t>e</w:t>
            </w:r>
            <w:r w:rsidRPr="006706AE">
              <w:rPr>
                <w:rFonts w:eastAsia="Times New Roman"/>
                <w:spacing w:val="-2"/>
              </w:rPr>
              <w:t>l</w:t>
            </w:r>
            <w:r w:rsidRPr="006706AE">
              <w:rPr>
                <w:rFonts w:eastAsia="Times New Roman"/>
                <w:spacing w:val="-4"/>
              </w:rPr>
              <w:t>i</w:t>
            </w:r>
            <w:r w:rsidRPr="006706AE">
              <w:rPr>
                <w:rFonts w:eastAsia="Times New Roman"/>
                <w:spacing w:val="-2"/>
              </w:rPr>
              <w:t>v</w:t>
            </w:r>
            <w:r w:rsidRPr="006706AE">
              <w:rPr>
                <w:rFonts w:eastAsia="Times New Roman"/>
                <w:spacing w:val="-3"/>
              </w:rPr>
              <w:t>e</w:t>
            </w:r>
            <w:r w:rsidRPr="006706AE">
              <w:rPr>
                <w:rFonts w:eastAsia="Times New Roman"/>
              </w:rPr>
              <w:t>ry</w:t>
            </w:r>
            <w:r w:rsidRPr="006706AE">
              <w:rPr>
                <w:rFonts w:eastAsia="Times New Roman"/>
                <w:spacing w:val="-13"/>
              </w:rPr>
              <w:t xml:space="preserve"> </w:t>
            </w:r>
            <w:r w:rsidRPr="006706AE">
              <w:rPr>
                <w:rFonts w:eastAsia="Times New Roman"/>
                <w:spacing w:val="-3"/>
              </w:rPr>
              <w:t>for</w:t>
            </w:r>
            <w:r w:rsidRPr="006706AE">
              <w:rPr>
                <w:rFonts w:eastAsia="Times New Roman"/>
                <w:spacing w:val="-4"/>
              </w:rPr>
              <w:t xml:space="preserve"> </w:t>
            </w:r>
            <w:r w:rsidRPr="006706AE">
              <w:rPr>
                <w:rFonts w:eastAsia="Times New Roman"/>
                <w:spacing w:val="-2"/>
              </w:rPr>
              <w:t>sto</w:t>
            </w:r>
            <w:r w:rsidRPr="006706AE">
              <w:rPr>
                <w:rFonts w:eastAsia="Times New Roman"/>
                <w:spacing w:val="-3"/>
              </w:rPr>
              <w:t>re</w:t>
            </w:r>
            <w:r w:rsidRPr="006706AE">
              <w:rPr>
                <w:rFonts w:eastAsia="Times New Roman"/>
              </w:rPr>
              <w:t>s</w:t>
            </w:r>
          </w:p>
          <w:p w14:paraId="68276B67" w14:textId="77777777" w:rsidR="006706AE" w:rsidRPr="006706AE" w:rsidRDefault="006706AE" w:rsidP="006706AE">
            <w:pPr>
              <w:spacing w:after="12" w:line="360" w:lineRule="auto"/>
              <w:ind w:left="181" w:firstLine="0"/>
              <w:contextualSpacing/>
              <w:rPr>
                <w:b/>
              </w:rPr>
            </w:pPr>
            <w:r w:rsidRPr="006706AE">
              <w:rPr>
                <w:b/>
              </w:rPr>
              <w:t>Practical Activity</w:t>
            </w:r>
          </w:p>
          <w:p w14:paraId="4B5044A8" w14:textId="77777777" w:rsidR="006706AE" w:rsidRPr="006706AE" w:rsidRDefault="006706AE" w:rsidP="006706AE">
            <w:pPr>
              <w:spacing w:after="0" w:line="360" w:lineRule="auto"/>
              <w:ind w:left="181" w:firstLine="0"/>
              <w:contextualSpacing/>
            </w:pPr>
            <w:r w:rsidRPr="006706AE">
              <w:rPr>
                <w:rFonts w:eastAsia="Times New Roman"/>
              </w:rPr>
              <w:t>Prepare record for transfer of store.</w:t>
            </w:r>
          </w:p>
          <w:p w14:paraId="6166ACA2" w14:textId="77777777" w:rsidR="006706AE" w:rsidRPr="006706AE" w:rsidRDefault="006706AE" w:rsidP="006706AE">
            <w:pPr>
              <w:spacing w:after="0" w:line="360" w:lineRule="auto"/>
              <w:ind w:left="181" w:hanging="180"/>
              <w:contextualSpacing/>
            </w:pPr>
          </w:p>
        </w:tc>
        <w:tc>
          <w:tcPr>
            <w:tcW w:w="1850" w:type="dxa"/>
            <w:tcBorders>
              <w:top w:val="single" w:sz="4" w:space="0" w:color="000000"/>
              <w:left w:val="single" w:sz="4" w:space="0" w:color="000000"/>
              <w:bottom w:val="single" w:sz="4" w:space="0" w:color="000000"/>
              <w:right w:val="single" w:sz="4" w:space="0" w:color="000000"/>
            </w:tcBorders>
          </w:tcPr>
          <w:p w14:paraId="3AF9A742" w14:textId="77777777" w:rsidR="006706AE" w:rsidRPr="006706AE" w:rsidRDefault="006706AE" w:rsidP="006706AE">
            <w:pPr>
              <w:spacing w:after="0" w:line="360" w:lineRule="auto"/>
              <w:ind w:left="720" w:hanging="718"/>
              <w:jc w:val="right"/>
            </w:pPr>
            <w:r w:rsidRPr="006706AE">
              <w:lastRenderedPageBreak/>
              <w:t>Theory-0.5 Hrs</w:t>
            </w:r>
          </w:p>
          <w:p w14:paraId="169251BE" w14:textId="77777777" w:rsidR="006706AE" w:rsidRPr="006706AE" w:rsidRDefault="006706AE" w:rsidP="006706AE">
            <w:pPr>
              <w:spacing w:after="0" w:line="360" w:lineRule="auto"/>
              <w:ind w:left="-34"/>
              <w:jc w:val="right"/>
            </w:pPr>
            <w:r w:rsidRPr="006706AE">
              <w:t>Practical-01 Hrs</w:t>
            </w:r>
          </w:p>
          <w:p w14:paraId="0656936F" w14:textId="77777777" w:rsidR="006706AE" w:rsidRPr="006706AE" w:rsidRDefault="006706AE" w:rsidP="006706AE">
            <w:pPr>
              <w:spacing w:after="0" w:line="360" w:lineRule="auto"/>
              <w:ind w:left="2"/>
              <w:jc w:val="right"/>
            </w:pPr>
            <w:r w:rsidRPr="006706AE">
              <w:t>Total- 1.5 Hrs</w:t>
            </w:r>
          </w:p>
        </w:tc>
        <w:tc>
          <w:tcPr>
            <w:tcW w:w="1276" w:type="dxa"/>
            <w:tcBorders>
              <w:top w:val="single" w:sz="4" w:space="0" w:color="000000"/>
              <w:left w:val="single" w:sz="4" w:space="0" w:color="000000"/>
              <w:bottom w:val="single" w:sz="4" w:space="0" w:color="000000"/>
              <w:right w:val="single" w:sz="4" w:space="0" w:color="000000"/>
            </w:tcBorders>
          </w:tcPr>
          <w:p w14:paraId="4262BFA6" w14:textId="77777777" w:rsidR="006706AE" w:rsidRPr="006706AE" w:rsidRDefault="006706AE" w:rsidP="006706AE">
            <w:pPr>
              <w:spacing w:after="0" w:line="360" w:lineRule="auto"/>
              <w:ind w:left="0" w:firstLine="0"/>
              <w:contextualSpacing/>
              <w:jc w:val="left"/>
              <w:rPr>
                <w:lang w:val="en-GB"/>
              </w:rPr>
            </w:pPr>
            <w:r w:rsidRPr="006706AE">
              <w:rPr>
                <w:lang w:val="en-GB"/>
              </w:rPr>
              <w:t>Calculator</w:t>
            </w:r>
          </w:p>
          <w:p w14:paraId="615F113A" w14:textId="77777777" w:rsidR="006706AE" w:rsidRPr="006706AE" w:rsidRDefault="006706AE" w:rsidP="006706AE">
            <w:pPr>
              <w:spacing w:after="0" w:line="360" w:lineRule="auto"/>
              <w:ind w:left="0" w:firstLine="0"/>
              <w:contextualSpacing/>
              <w:jc w:val="left"/>
              <w:rPr>
                <w:lang w:val="en-GB"/>
              </w:rPr>
            </w:pPr>
            <w:r w:rsidRPr="006706AE">
              <w:rPr>
                <w:lang w:val="en-GB"/>
              </w:rPr>
              <w:t>Ruler</w:t>
            </w:r>
          </w:p>
          <w:p w14:paraId="1724DAAE" w14:textId="77777777" w:rsidR="006706AE" w:rsidRPr="006706AE" w:rsidRDefault="006706AE" w:rsidP="006706AE">
            <w:pPr>
              <w:spacing w:after="0" w:line="360" w:lineRule="auto"/>
              <w:ind w:left="0" w:firstLine="0"/>
              <w:contextualSpacing/>
              <w:jc w:val="left"/>
              <w:rPr>
                <w:lang w:val="en-GB"/>
              </w:rPr>
            </w:pPr>
            <w:r w:rsidRPr="006706AE">
              <w:rPr>
                <w:lang w:val="en-GB"/>
              </w:rPr>
              <w:t>Pencil</w:t>
            </w:r>
          </w:p>
          <w:p w14:paraId="7BE5FB4E" w14:textId="77777777" w:rsidR="006706AE" w:rsidRPr="006706AE" w:rsidRDefault="006706AE" w:rsidP="006706AE">
            <w:pPr>
              <w:spacing w:after="0" w:line="360" w:lineRule="auto"/>
              <w:ind w:left="0" w:firstLine="0"/>
            </w:pPr>
          </w:p>
        </w:tc>
        <w:tc>
          <w:tcPr>
            <w:tcW w:w="1275" w:type="dxa"/>
            <w:tcBorders>
              <w:top w:val="single" w:sz="4" w:space="0" w:color="000000"/>
              <w:left w:val="single" w:sz="4" w:space="0" w:color="000000"/>
              <w:bottom w:val="single" w:sz="4" w:space="0" w:color="000000"/>
              <w:right w:val="single" w:sz="4" w:space="0" w:color="000000"/>
            </w:tcBorders>
          </w:tcPr>
          <w:p w14:paraId="40E6E515" w14:textId="77777777" w:rsidR="006706AE" w:rsidRPr="006706AE" w:rsidRDefault="006706AE" w:rsidP="006706AE">
            <w:pPr>
              <w:spacing w:after="0" w:line="360" w:lineRule="auto"/>
              <w:ind w:left="2"/>
            </w:pPr>
            <w:r w:rsidRPr="006706AE">
              <w:rPr>
                <w:bCs/>
              </w:rPr>
              <w:t xml:space="preserve">Class Room </w:t>
            </w:r>
          </w:p>
        </w:tc>
      </w:tr>
      <w:tr w:rsidR="006706AE" w:rsidRPr="006706AE" w14:paraId="35C1A917" w14:textId="77777777" w:rsidTr="00C818EB">
        <w:trPr>
          <w:trHeight w:val="516"/>
        </w:trPr>
        <w:tc>
          <w:tcPr>
            <w:tcW w:w="2168" w:type="dxa"/>
            <w:tcBorders>
              <w:top w:val="single" w:sz="4" w:space="0" w:color="000000"/>
              <w:left w:val="single" w:sz="4" w:space="0" w:color="000000"/>
              <w:bottom w:val="single" w:sz="4" w:space="0" w:color="000000"/>
              <w:right w:val="single" w:sz="4" w:space="0" w:color="000000"/>
            </w:tcBorders>
          </w:tcPr>
          <w:p w14:paraId="18766E02" w14:textId="77777777" w:rsidR="006706AE" w:rsidRPr="006706AE" w:rsidRDefault="006706AE" w:rsidP="008638C4">
            <w:pPr>
              <w:numPr>
                <w:ilvl w:val="0"/>
                <w:numId w:val="355"/>
              </w:numPr>
              <w:spacing w:after="160" w:line="360" w:lineRule="auto"/>
              <w:ind w:left="0" w:firstLine="0"/>
              <w:contextualSpacing/>
              <w:jc w:val="left"/>
            </w:pPr>
            <w:r w:rsidRPr="006706AE">
              <w:rPr>
                <w:rFonts w:eastAsia="Times New Roman"/>
              </w:rPr>
              <w:lastRenderedPageBreak/>
              <w:t>Prepare receipt record of tools &amp; plants- supplies</w:t>
            </w:r>
          </w:p>
        </w:tc>
        <w:tc>
          <w:tcPr>
            <w:tcW w:w="3845" w:type="dxa"/>
            <w:tcBorders>
              <w:top w:val="single" w:sz="4" w:space="0" w:color="000000"/>
              <w:left w:val="single" w:sz="4" w:space="0" w:color="000000"/>
              <w:bottom w:val="single" w:sz="4" w:space="0" w:color="000000"/>
              <w:right w:val="single" w:sz="4" w:space="0" w:color="000000"/>
            </w:tcBorders>
          </w:tcPr>
          <w:p w14:paraId="12670232" w14:textId="77777777" w:rsidR="006706AE" w:rsidRPr="006706AE" w:rsidRDefault="006706AE" w:rsidP="006706AE">
            <w:pPr>
              <w:spacing w:after="0" w:line="360" w:lineRule="auto"/>
              <w:ind w:left="181" w:firstLine="0"/>
              <w:contextualSpacing/>
              <w:rPr>
                <w:b/>
              </w:rPr>
            </w:pPr>
            <w:r w:rsidRPr="006706AE">
              <w:rPr>
                <w:b/>
              </w:rPr>
              <w:t>Trainee must be able to:</w:t>
            </w:r>
          </w:p>
          <w:p w14:paraId="14CBE5E0" w14:textId="77777777" w:rsidR="006706AE" w:rsidRPr="006706AE" w:rsidRDefault="006706AE" w:rsidP="008638C4">
            <w:pPr>
              <w:numPr>
                <w:ilvl w:val="0"/>
                <w:numId w:val="356"/>
              </w:numPr>
              <w:spacing w:before="9" w:after="0" w:line="360" w:lineRule="auto"/>
              <w:ind w:left="181" w:hanging="180"/>
              <w:contextualSpacing/>
              <w:jc w:val="left"/>
              <w:rPr>
                <w:rFonts w:eastAsia="Times New Roman"/>
                <w:color w:val="auto"/>
              </w:rPr>
            </w:pPr>
            <w:r w:rsidRPr="006706AE">
              <w:rPr>
                <w:rFonts w:eastAsia="Times New Roman"/>
              </w:rPr>
              <w:t>Record delivery of items-Inward gate pass, Goods Delivery challan</w:t>
            </w:r>
          </w:p>
          <w:p w14:paraId="6D3E6E35" w14:textId="77777777" w:rsidR="006706AE" w:rsidRPr="006706AE" w:rsidRDefault="006706AE" w:rsidP="008638C4">
            <w:pPr>
              <w:numPr>
                <w:ilvl w:val="0"/>
                <w:numId w:val="356"/>
              </w:numPr>
              <w:spacing w:before="9" w:after="0" w:line="360" w:lineRule="auto"/>
              <w:ind w:left="181" w:hanging="180"/>
              <w:contextualSpacing/>
              <w:jc w:val="left"/>
              <w:rPr>
                <w:rFonts w:eastAsia="Times New Roman"/>
              </w:rPr>
            </w:pPr>
            <w:r w:rsidRPr="006706AE">
              <w:rPr>
                <w:rFonts w:eastAsia="Times New Roman"/>
              </w:rPr>
              <w:t>Get inspected store items-Technical Evaluation committee, Goods Inspection Report</w:t>
            </w:r>
          </w:p>
          <w:p w14:paraId="0F16CB10" w14:textId="77777777" w:rsidR="006706AE" w:rsidRPr="006706AE" w:rsidRDefault="006706AE" w:rsidP="008638C4">
            <w:pPr>
              <w:numPr>
                <w:ilvl w:val="0"/>
                <w:numId w:val="356"/>
              </w:numPr>
              <w:spacing w:before="9" w:after="0" w:line="360" w:lineRule="auto"/>
              <w:ind w:left="181" w:hanging="180"/>
              <w:contextualSpacing/>
              <w:jc w:val="left"/>
              <w:rPr>
                <w:rFonts w:eastAsia="Times New Roman"/>
              </w:rPr>
            </w:pPr>
            <w:r w:rsidRPr="006706AE">
              <w:rPr>
                <w:rFonts w:eastAsia="Times New Roman"/>
              </w:rPr>
              <w:t>Record accepted store items in register-Goods receiving Note, Stock Register.</w:t>
            </w:r>
          </w:p>
          <w:p w14:paraId="7878D630" w14:textId="77777777" w:rsidR="006706AE" w:rsidRPr="006706AE" w:rsidRDefault="006706AE" w:rsidP="008638C4">
            <w:pPr>
              <w:numPr>
                <w:ilvl w:val="0"/>
                <w:numId w:val="356"/>
              </w:numPr>
              <w:spacing w:after="0" w:line="360" w:lineRule="auto"/>
              <w:ind w:left="181" w:hanging="180"/>
              <w:contextualSpacing/>
              <w:jc w:val="left"/>
              <w:rPr>
                <w:b/>
              </w:rPr>
            </w:pPr>
            <w:r w:rsidRPr="006706AE">
              <w:rPr>
                <w:rFonts w:eastAsia="Times New Roman"/>
              </w:rPr>
              <w:t>Get prepared Stock Entry Certificate for store items</w:t>
            </w:r>
          </w:p>
        </w:tc>
        <w:tc>
          <w:tcPr>
            <w:tcW w:w="4434" w:type="dxa"/>
            <w:tcBorders>
              <w:top w:val="single" w:sz="4" w:space="0" w:color="000000"/>
              <w:left w:val="single" w:sz="4" w:space="0" w:color="000000"/>
              <w:bottom w:val="single" w:sz="4" w:space="0" w:color="000000"/>
              <w:right w:val="single" w:sz="4" w:space="0" w:color="000000"/>
            </w:tcBorders>
          </w:tcPr>
          <w:p w14:paraId="4EBDE42D" w14:textId="77777777" w:rsidR="006706AE" w:rsidRPr="006706AE" w:rsidRDefault="006706AE" w:rsidP="008638C4">
            <w:pPr>
              <w:numPr>
                <w:ilvl w:val="0"/>
                <w:numId w:val="356"/>
              </w:numPr>
              <w:tabs>
                <w:tab w:val="left" w:pos="980"/>
              </w:tabs>
              <w:spacing w:after="160" w:line="360" w:lineRule="auto"/>
              <w:ind w:left="181" w:right="-58" w:hanging="180"/>
              <w:contextualSpacing/>
              <w:jc w:val="left"/>
              <w:rPr>
                <w:rFonts w:eastAsia="Times New Roman"/>
                <w:color w:val="auto"/>
              </w:rPr>
            </w:pPr>
            <w:r w:rsidRPr="006706AE">
              <w:rPr>
                <w:rFonts w:eastAsia="Times New Roman"/>
                <w:spacing w:val="-1"/>
              </w:rPr>
              <w:t>Explain the p</w:t>
            </w:r>
            <w:r w:rsidRPr="006706AE">
              <w:rPr>
                <w:rFonts w:eastAsia="Times New Roman"/>
                <w:spacing w:val="-3"/>
              </w:rPr>
              <w:t>r</w:t>
            </w:r>
            <w:r w:rsidRPr="006706AE">
              <w:rPr>
                <w:rFonts w:eastAsia="Times New Roman"/>
                <w:spacing w:val="-2"/>
              </w:rPr>
              <w:t>in</w:t>
            </w:r>
            <w:r w:rsidRPr="006706AE">
              <w:rPr>
                <w:rFonts w:eastAsia="Times New Roman"/>
                <w:spacing w:val="-6"/>
              </w:rPr>
              <w:t>c</w:t>
            </w:r>
            <w:r w:rsidRPr="006706AE">
              <w:rPr>
                <w:rFonts w:eastAsia="Times New Roman"/>
                <w:spacing w:val="-2"/>
              </w:rPr>
              <w:t>ipl</w:t>
            </w:r>
            <w:r w:rsidRPr="006706AE">
              <w:rPr>
                <w:rFonts w:eastAsia="Times New Roman"/>
                <w:spacing w:val="-6"/>
              </w:rPr>
              <w:t>e</w:t>
            </w:r>
            <w:r w:rsidRPr="006706AE">
              <w:rPr>
                <w:rFonts w:eastAsia="Times New Roman"/>
              </w:rPr>
              <w:t>s</w:t>
            </w:r>
            <w:r w:rsidRPr="006706AE">
              <w:rPr>
                <w:rFonts w:eastAsia="Times New Roman"/>
                <w:spacing w:val="29"/>
              </w:rPr>
              <w:t xml:space="preserve"> </w:t>
            </w:r>
            <w:r w:rsidRPr="006706AE">
              <w:rPr>
                <w:rFonts w:eastAsia="Times New Roman"/>
                <w:spacing w:val="-2"/>
              </w:rPr>
              <w:t>o</w:t>
            </w:r>
            <w:r w:rsidRPr="006706AE">
              <w:rPr>
                <w:rFonts w:eastAsia="Times New Roman"/>
              </w:rPr>
              <w:t>f</w:t>
            </w:r>
            <w:r w:rsidRPr="006706AE">
              <w:rPr>
                <w:rFonts w:eastAsia="Times New Roman"/>
                <w:spacing w:val="28"/>
              </w:rPr>
              <w:t xml:space="preserve"> </w:t>
            </w:r>
            <w:r w:rsidRPr="006706AE">
              <w:rPr>
                <w:rFonts w:eastAsia="Times New Roman"/>
                <w:spacing w:val="-2"/>
              </w:rPr>
              <w:t>sto</w:t>
            </w:r>
            <w:r w:rsidRPr="006706AE">
              <w:rPr>
                <w:rFonts w:eastAsia="Times New Roman"/>
                <w:spacing w:val="-3"/>
              </w:rPr>
              <w:t>r</w:t>
            </w:r>
            <w:r w:rsidRPr="006706AE">
              <w:rPr>
                <w:rFonts w:eastAsia="Times New Roman"/>
                <w:spacing w:val="-4"/>
              </w:rPr>
              <w:t>i</w:t>
            </w:r>
            <w:r w:rsidRPr="006706AE">
              <w:rPr>
                <w:rFonts w:eastAsia="Times New Roman"/>
                <w:spacing w:val="-2"/>
              </w:rPr>
              <w:t>n</w:t>
            </w:r>
            <w:r w:rsidRPr="006706AE">
              <w:rPr>
                <w:rFonts w:eastAsia="Times New Roman"/>
              </w:rPr>
              <w:t>g</w:t>
            </w:r>
            <w:r w:rsidRPr="006706AE">
              <w:rPr>
                <w:rFonts w:eastAsia="Times New Roman"/>
                <w:spacing w:val="26"/>
              </w:rPr>
              <w:t xml:space="preserve"> </w:t>
            </w:r>
            <w:r w:rsidRPr="006706AE">
              <w:rPr>
                <w:rFonts w:eastAsia="Times New Roman"/>
                <w:spacing w:val="-2"/>
              </w:rPr>
              <w:t>m</w:t>
            </w:r>
            <w:r w:rsidRPr="006706AE">
              <w:rPr>
                <w:rFonts w:eastAsia="Times New Roman"/>
                <w:spacing w:val="-3"/>
              </w:rPr>
              <w:t>a</w:t>
            </w:r>
            <w:r w:rsidRPr="006706AE">
              <w:rPr>
                <w:rFonts w:eastAsia="Times New Roman"/>
                <w:spacing w:val="-2"/>
              </w:rPr>
              <w:t>t</w:t>
            </w:r>
            <w:r w:rsidRPr="006706AE">
              <w:rPr>
                <w:rFonts w:eastAsia="Times New Roman"/>
                <w:spacing w:val="-3"/>
              </w:rPr>
              <w:t>er</w:t>
            </w:r>
            <w:r w:rsidRPr="006706AE">
              <w:rPr>
                <w:rFonts w:eastAsia="Times New Roman"/>
                <w:spacing w:val="-2"/>
              </w:rPr>
              <w:t>i</w:t>
            </w:r>
            <w:r w:rsidRPr="006706AE">
              <w:rPr>
                <w:rFonts w:eastAsia="Times New Roman"/>
                <w:spacing w:val="-3"/>
              </w:rPr>
              <w:t>a</w:t>
            </w:r>
            <w:r w:rsidRPr="006706AE">
              <w:rPr>
                <w:rFonts w:eastAsia="Times New Roman"/>
                <w:spacing w:val="-2"/>
              </w:rPr>
              <w:t>ls</w:t>
            </w:r>
            <w:r w:rsidRPr="006706AE">
              <w:rPr>
                <w:rFonts w:eastAsia="Times New Roman"/>
              </w:rPr>
              <w:t>,</w:t>
            </w:r>
            <w:r w:rsidRPr="006706AE">
              <w:rPr>
                <w:rFonts w:eastAsia="Times New Roman"/>
                <w:spacing w:val="29"/>
              </w:rPr>
              <w:t xml:space="preserve"> </w:t>
            </w:r>
            <w:r w:rsidRPr="006706AE">
              <w:rPr>
                <w:rFonts w:eastAsia="Times New Roman"/>
                <w:spacing w:val="-7"/>
              </w:rPr>
              <w:t>L</w:t>
            </w:r>
            <w:r w:rsidRPr="006706AE">
              <w:rPr>
                <w:rFonts w:eastAsia="Times New Roman"/>
                <w:spacing w:val="-2"/>
              </w:rPr>
              <w:t>o</w:t>
            </w:r>
            <w:r w:rsidRPr="006706AE">
              <w:rPr>
                <w:rFonts w:eastAsia="Times New Roman"/>
                <w:spacing w:val="-3"/>
              </w:rPr>
              <w:t>ca</w:t>
            </w:r>
            <w:r w:rsidRPr="006706AE">
              <w:rPr>
                <w:rFonts w:eastAsia="Times New Roman"/>
                <w:spacing w:val="-2"/>
              </w:rPr>
              <w:t>tio</w:t>
            </w:r>
            <w:r w:rsidRPr="006706AE">
              <w:rPr>
                <w:rFonts w:eastAsia="Times New Roman"/>
              </w:rPr>
              <w:t>n</w:t>
            </w:r>
            <w:r w:rsidRPr="006706AE">
              <w:rPr>
                <w:rFonts w:eastAsia="Times New Roman"/>
                <w:spacing w:val="29"/>
              </w:rPr>
              <w:t xml:space="preserve"> </w:t>
            </w:r>
            <w:r w:rsidRPr="006706AE">
              <w:rPr>
                <w:rFonts w:eastAsia="Times New Roman"/>
                <w:spacing w:val="-2"/>
              </w:rPr>
              <w:t>o</w:t>
            </w:r>
            <w:r w:rsidRPr="006706AE">
              <w:rPr>
                <w:rFonts w:eastAsia="Times New Roman"/>
              </w:rPr>
              <w:t>f</w:t>
            </w:r>
            <w:r w:rsidRPr="006706AE">
              <w:rPr>
                <w:rFonts w:eastAsia="Times New Roman"/>
                <w:spacing w:val="28"/>
              </w:rPr>
              <w:t xml:space="preserve"> </w:t>
            </w:r>
            <w:r w:rsidRPr="006706AE">
              <w:rPr>
                <w:rFonts w:eastAsia="Times New Roman"/>
              </w:rPr>
              <w:t>T</w:t>
            </w:r>
            <w:r w:rsidRPr="006706AE">
              <w:rPr>
                <w:rFonts w:eastAsia="Times New Roman"/>
                <w:spacing w:val="28"/>
              </w:rPr>
              <w:t xml:space="preserve"> </w:t>
            </w:r>
            <w:r w:rsidRPr="006706AE">
              <w:rPr>
                <w:rFonts w:eastAsia="Times New Roman"/>
              </w:rPr>
              <w:t>&amp;</w:t>
            </w:r>
            <w:r w:rsidRPr="006706AE">
              <w:rPr>
                <w:rFonts w:eastAsia="Times New Roman"/>
                <w:spacing w:val="29"/>
              </w:rPr>
              <w:t xml:space="preserve"> </w:t>
            </w:r>
            <w:r w:rsidRPr="006706AE">
              <w:rPr>
                <w:rFonts w:eastAsia="Times New Roman"/>
              </w:rPr>
              <w:t>P</w:t>
            </w:r>
            <w:r w:rsidRPr="006706AE">
              <w:rPr>
                <w:rFonts w:eastAsia="Times New Roman"/>
                <w:spacing w:val="30"/>
              </w:rPr>
              <w:t xml:space="preserve"> </w:t>
            </w:r>
            <w:r w:rsidRPr="006706AE">
              <w:rPr>
                <w:rFonts w:eastAsia="Times New Roman"/>
                <w:spacing w:val="-2"/>
              </w:rPr>
              <w:t>p</w:t>
            </w:r>
            <w:r w:rsidRPr="006706AE">
              <w:rPr>
                <w:rFonts w:eastAsia="Times New Roman"/>
                <w:spacing w:val="-3"/>
              </w:rPr>
              <w:t>r</w:t>
            </w:r>
            <w:r w:rsidRPr="006706AE">
              <w:rPr>
                <w:rFonts w:eastAsia="Times New Roman"/>
                <w:spacing w:val="-2"/>
              </w:rPr>
              <w:t>ot</w:t>
            </w:r>
            <w:r w:rsidRPr="006706AE">
              <w:rPr>
                <w:rFonts w:eastAsia="Times New Roman"/>
                <w:spacing w:val="-3"/>
              </w:rPr>
              <w:t>ec</w:t>
            </w:r>
            <w:r w:rsidRPr="006706AE">
              <w:rPr>
                <w:rFonts w:eastAsia="Times New Roman"/>
                <w:spacing w:val="-4"/>
              </w:rPr>
              <w:t>t</w:t>
            </w:r>
            <w:r w:rsidRPr="006706AE">
              <w:rPr>
                <w:rFonts w:eastAsia="Times New Roman"/>
                <w:spacing w:val="-2"/>
              </w:rPr>
              <w:t>io</w:t>
            </w:r>
            <w:r w:rsidRPr="006706AE">
              <w:rPr>
                <w:rFonts w:eastAsia="Times New Roman"/>
              </w:rPr>
              <w:t>n</w:t>
            </w:r>
            <w:r w:rsidRPr="006706AE">
              <w:rPr>
                <w:rFonts w:eastAsia="Times New Roman"/>
                <w:spacing w:val="29"/>
              </w:rPr>
              <w:t xml:space="preserve"> </w:t>
            </w:r>
            <w:r w:rsidRPr="006706AE">
              <w:rPr>
                <w:rFonts w:eastAsia="Times New Roman"/>
                <w:spacing w:val="-2"/>
              </w:rPr>
              <w:t>o</w:t>
            </w:r>
            <w:r w:rsidRPr="006706AE">
              <w:rPr>
                <w:rFonts w:eastAsia="Times New Roman"/>
              </w:rPr>
              <w:t>f</w:t>
            </w:r>
            <w:r w:rsidRPr="006706AE">
              <w:rPr>
                <w:rFonts w:eastAsia="Times New Roman"/>
                <w:spacing w:val="28"/>
              </w:rPr>
              <w:t xml:space="preserve"> </w:t>
            </w:r>
            <w:r w:rsidRPr="006706AE">
              <w:rPr>
                <w:rFonts w:eastAsia="Times New Roman"/>
                <w:spacing w:val="-5"/>
              </w:rPr>
              <w:t>s</w:t>
            </w:r>
            <w:r w:rsidRPr="006706AE">
              <w:rPr>
                <w:rFonts w:eastAsia="Times New Roman"/>
                <w:spacing w:val="-2"/>
              </w:rPr>
              <w:t>to</w:t>
            </w:r>
            <w:r w:rsidRPr="006706AE">
              <w:rPr>
                <w:rFonts w:eastAsia="Times New Roman"/>
                <w:spacing w:val="-3"/>
              </w:rPr>
              <w:t>re</w:t>
            </w:r>
            <w:r w:rsidRPr="006706AE">
              <w:rPr>
                <w:rFonts w:eastAsia="Times New Roman"/>
                <w:spacing w:val="-2"/>
              </w:rPr>
              <w:t>s</w:t>
            </w:r>
            <w:r w:rsidRPr="006706AE">
              <w:rPr>
                <w:rFonts w:eastAsia="Times New Roman"/>
              </w:rPr>
              <w:t>,</w:t>
            </w:r>
            <w:r w:rsidRPr="006706AE">
              <w:rPr>
                <w:rFonts w:eastAsia="Times New Roman"/>
                <w:spacing w:val="29"/>
              </w:rPr>
              <w:t xml:space="preserve"> </w:t>
            </w:r>
            <w:r w:rsidRPr="006706AE">
              <w:rPr>
                <w:rFonts w:eastAsia="Times New Roman"/>
                <w:spacing w:val="-5"/>
              </w:rPr>
              <w:t>s</w:t>
            </w:r>
            <w:r w:rsidRPr="006706AE">
              <w:rPr>
                <w:rFonts w:eastAsia="Times New Roman"/>
                <w:spacing w:val="-4"/>
              </w:rPr>
              <w:t>t</w:t>
            </w:r>
            <w:r w:rsidRPr="006706AE">
              <w:rPr>
                <w:rFonts w:eastAsia="Times New Roman"/>
                <w:spacing w:val="-2"/>
              </w:rPr>
              <w:t>o</w:t>
            </w:r>
            <w:r w:rsidRPr="006706AE">
              <w:rPr>
                <w:rFonts w:eastAsia="Times New Roman"/>
                <w:spacing w:val="-3"/>
              </w:rPr>
              <w:t>r</w:t>
            </w:r>
            <w:r w:rsidRPr="006706AE">
              <w:rPr>
                <w:rFonts w:eastAsia="Times New Roman"/>
              </w:rPr>
              <w:t xml:space="preserve">e </w:t>
            </w:r>
            <w:r w:rsidRPr="006706AE">
              <w:rPr>
                <w:rFonts w:eastAsia="Times New Roman"/>
                <w:spacing w:val="-3"/>
              </w:rPr>
              <w:t>r</w:t>
            </w:r>
            <w:r w:rsidRPr="006706AE">
              <w:rPr>
                <w:rFonts w:eastAsia="Times New Roman"/>
                <w:spacing w:val="-2"/>
              </w:rPr>
              <w:t>oo</w:t>
            </w:r>
            <w:r w:rsidRPr="006706AE">
              <w:rPr>
                <w:rFonts w:eastAsia="Times New Roman"/>
              </w:rPr>
              <w:t>m</w:t>
            </w:r>
            <w:r w:rsidRPr="006706AE">
              <w:rPr>
                <w:rFonts w:eastAsia="Times New Roman"/>
                <w:spacing w:val="-4"/>
              </w:rPr>
              <w:t xml:space="preserve"> </w:t>
            </w:r>
            <w:r w:rsidRPr="006706AE">
              <w:rPr>
                <w:rFonts w:eastAsia="Times New Roman"/>
                <w:spacing w:val="-3"/>
              </w:rPr>
              <w:t>rec</w:t>
            </w:r>
            <w:r w:rsidRPr="006706AE">
              <w:rPr>
                <w:rFonts w:eastAsia="Times New Roman"/>
                <w:spacing w:val="-2"/>
              </w:rPr>
              <w:t>o</w:t>
            </w:r>
            <w:r w:rsidRPr="006706AE">
              <w:rPr>
                <w:rFonts w:eastAsia="Times New Roman"/>
                <w:spacing w:val="-3"/>
              </w:rPr>
              <w:t>r</w:t>
            </w:r>
            <w:r w:rsidRPr="006706AE">
              <w:rPr>
                <w:rFonts w:eastAsia="Times New Roman"/>
                <w:spacing w:val="-2"/>
              </w:rPr>
              <w:t>d</w:t>
            </w:r>
            <w:r w:rsidRPr="006706AE">
              <w:rPr>
                <w:rFonts w:eastAsia="Times New Roman"/>
              </w:rPr>
              <w:t>,</w:t>
            </w:r>
            <w:r w:rsidRPr="006706AE">
              <w:rPr>
                <w:rFonts w:eastAsia="Times New Roman"/>
                <w:spacing w:val="-7"/>
              </w:rPr>
              <w:t xml:space="preserve"> </w:t>
            </w:r>
            <w:r w:rsidRPr="006706AE">
              <w:rPr>
                <w:rFonts w:eastAsia="Times New Roman"/>
                <w:spacing w:val="-2"/>
              </w:rPr>
              <w:t>b</w:t>
            </w:r>
            <w:r w:rsidRPr="006706AE">
              <w:rPr>
                <w:rFonts w:eastAsia="Times New Roman"/>
                <w:spacing w:val="-4"/>
              </w:rPr>
              <w:t>i</w:t>
            </w:r>
            <w:r w:rsidRPr="006706AE">
              <w:rPr>
                <w:rFonts w:eastAsia="Times New Roman"/>
              </w:rPr>
              <w:t>n</w:t>
            </w:r>
            <w:r w:rsidRPr="006706AE">
              <w:rPr>
                <w:rFonts w:eastAsia="Times New Roman"/>
                <w:spacing w:val="-5"/>
              </w:rPr>
              <w:t xml:space="preserve"> </w:t>
            </w:r>
            <w:r w:rsidRPr="006706AE">
              <w:rPr>
                <w:rFonts w:eastAsia="Times New Roman"/>
                <w:spacing w:val="-3"/>
              </w:rPr>
              <w:t>car</w:t>
            </w:r>
            <w:r w:rsidRPr="006706AE">
              <w:rPr>
                <w:rFonts w:eastAsia="Times New Roman"/>
                <w:spacing w:val="-2"/>
              </w:rPr>
              <w:t>d</w:t>
            </w:r>
            <w:r w:rsidRPr="006706AE">
              <w:rPr>
                <w:rFonts w:eastAsia="Times New Roman"/>
              </w:rPr>
              <w:t>,</w:t>
            </w:r>
            <w:r w:rsidRPr="006706AE">
              <w:rPr>
                <w:rFonts w:eastAsia="Times New Roman"/>
                <w:spacing w:val="-7"/>
              </w:rPr>
              <w:t xml:space="preserve"> </w:t>
            </w:r>
            <w:r w:rsidRPr="006706AE">
              <w:rPr>
                <w:rFonts w:eastAsia="Times New Roman"/>
                <w:spacing w:val="-2"/>
              </w:rPr>
              <w:t>o</w:t>
            </w:r>
            <w:r w:rsidRPr="006706AE">
              <w:rPr>
                <w:rFonts w:eastAsia="Times New Roman"/>
                <w:spacing w:val="-3"/>
              </w:rPr>
              <w:t>r</w:t>
            </w:r>
            <w:r w:rsidRPr="006706AE">
              <w:rPr>
                <w:rFonts w:eastAsia="Times New Roman"/>
                <w:spacing w:val="-5"/>
              </w:rPr>
              <w:t>d</w:t>
            </w:r>
            <w:r w:rsidRPr="006706AE">
              <w:rPr>
                <w:rFonts w:eastAsia="Times New Roman"/>
                <w:spacing w:val="-3"/>
              </w:rPr>
              <w:t>er</w:t>
            </w:r>
            <w:r w:rsidRPr="006706AE">
              <w:rPr>
                <w:rFonts w:eastAsia="Times New Roman"/>
                <w:spacing w:val="-2"/>
              </w:rPr>
              <w:t>in</w:t>
            </w:r>
            <w:r w:rsidRPr="006706AE">
              <w:rPr>
                <w:rFonts w:eastAsia="Times New Roman"/>
              </w:rPr>
              <w:t>g</w:t>
            </w:r>
            <w:r w:rsidRPr="006706AE">
              <w:rPr>
                <w:rFonts w:eastAsia="Times New Roman"/>
                <w:spacing w:val="-7"/>
              </w:rPr>
              <w:t xml:space="preserve"> </w:t>
            </w:r>
            <w:r w:rsidRPr="006706AE">
              <w:rPr>
                <w:rFonts w:eastAsia="Times New Roman"/>
                <w:spacing w:val="-2"/>
              </w:rPr>
              <w:t>p</w:t>
            </w:r>
            <w:r w:rsidRPr="006706AE">
              <w:rPr>
                <w:rFonts w:eastAsia="Times New Roman"/>
                <w:spacing w:val="-3"/>
              </w:rPr>
              <w:t>r</w:t>
            </w:r>
            <w:r w:rsidRPr="006706AE">
              <w:rPr>
                <w:rFonts w:eastAsia="Times New Roman"/>
                <w:spacing w:val="-2"/>
              </w:rPr>
              <w:t>o</w:t>
            </w:r>
            <w:r w:rsidRPr="006706AE">
              <w:rPr>
                <w:rFonts w:eastAsia="Times New Roman"/>
                <w:spacing w:val="-3"/>
              </w:rPr>
              <w:t>ce</w:t>
            </w:r>
            <w:r w:rsidRPr="006706AE">
              <w:rPr>
                <w:rFonts w:eastAsia="Times New Roman"/>
                <w:spacing w:val="-2"/>
              </w:rPr>
              <w:t>du</w:t>
            </w:r>
            <w:r w:rsidRPr="006706AE">
              <w:rPr>
                <w:rFonts w:eastAsia="Times New Roman"/>
                <w:spacing w:val="-3"/>
              </w:rPr>
              <w:t>r</w:t>
            </w:r>
            <w:r w:rsidRPr="006706AE">
              <w:rPr>
                <w:rFonts w:eastAsia="Times New Roman"/>
              </w:rPr>
              <w:t>e</w:t>
            </w:r>
            <w:r w:rsidRPr="006706AE">
              <w:rPr>
                <w:rFonts w:eastAsia="Times New Roman"/>
                <w:spacing w:val="-6"/>
              </w:rPr>
              <w:t xml:space="preserve"> </w:t>
            </w:r>
            <w:r w:rsidRPr="006706AE">
              <w:rPr>
                <w:rFonts w:eastAsia="Times New Roman"/>
                <w:spacing w:val="-2"/>
              </w:rPr>
              <w:t>o</w:t>
            </w:r>
            <w:r w:rsidRPr="006706AE">
              <w:rPr>
                <w:rFonts w:eastAsia="Times New Roman"/>
              </w:rPr>
              <w:t>f</w:t>
            </w:r>
            <w:r w:rsidRPr="006706AE">
              <w:rPr>
                <w:rFonts w:eastAsia="Times New Roman"/>
                <w:spacing w:val="-6"/>
              </w:rPr>
              <w:t xml:space="preserve"> </w:t>
            </w:r>
            <w:r w:rsidRPr="006706AE">
              <w:rPr>
                <w:rFonts w:eastAsia="Times New Roman"/>
                <w:spacing w:val="-5"/>
              </w:rPr>
              <w:t>s</w:t>
            </w:r>
            <w:r w:rsidRPr="006706AE">
              <w:rPr>
                <w:rFonts w:eastAsia="Times New Roman"/>
                <w:spacing w:val="-2"/>
              </w:rPr>
              <w:t>to</w:t>
            </w:r>
            <w:r w:rsidRPr="006706AE">
              <w:rPr>
                <w:rFonts w:eastAsia="Times New Roman"/>
                <w:spacing w:val="-3"/>
              </w:rPr>
              <w:t>re</w:t>
            </w:r>
            <w:r w:rsidRPr="006706AE">
              <w:rPr>
                <w:rFonts w:eastAsia="Times New Roman"/>
              </w:rPr>
              <w:t>.</w:t>
            </w:r>
          </w:p>
          <w:p w14:paraId="65E76C2F" w14:textId="77777777" w:rsidR="006706AE" w:rsidRPr="006706AE" w:rsidRDefault="006706AE" w:rsidP="008638C4">
            <w:pPr>
              <w:numPr>
                <w:ilvl w:val="0"/>
                <w:numId w:val="356"/>
              </w:numPr>
              <w:tabs>
                <w:tab w:val="left" w:pos="980"/>
              </w:tabs>
              <w:spacing w:after="160" w:line="360" w:lineRule="auto"/>
              <w:ind w:left="181" w:right="-61" w:hanging="180"/>
              <w:contextualSpacing/>
              <w:jc w:val="left"/>
              <w:rPr>
                <w:rFonts w:eastAsia="Times New Roman"/>
              </w:rPr>
            </w:pPr>
            <w:r w:rsidRPr="006706AE">
              <w:rPr>
                <w:rFonts w:eastAsia="Times New Roman"/>
                <w:spacing w:val="-3"/>
              </w:rPr>
              <w:t>E</w:t>
            </w:r>
            <w:r w:rsidRPr="006706AE">
              <w:rPr>
                <w:rFonts w:eastAsia="Times New Roman"/>
                <w:spacing w:val="-2"/>
              </w:rPr>
              <w:t>xpl</w:t>
            </w:r>
            <w:r w:rsidRPr="006706AE">
              <w:rPr>
                <w:rFonts w:eastAsia="Times New Roman"/>
                <w:spacing w:val="-3"/>
              </w:rPr>
              <w:t>a</w:t>
            </w:r>
            <w:r w:rsidRPr="006706AE">
              <w:rPr>
                <w:rFonts w:eastAsia="Times New Roman"/>
                <w:spacing w:val="-4"/>
              </w:rPr>
              <w:t>i</w:t>
            </w:r>
            <w:r w:rsidRPr="006706AE">
              <w:rPr>
                <w:rFonts w:eastAsia="Times New Roman"/>
              </w:rPr>
              <w:t>n</w:t>
            </w:r>
            <w:r w:rsidRPr="006706AE">
              <w:rPr>
                <w:rFonts w:eastAsia="Times New Roman"/>
                <w:spacing w:val="-5"/>
              </w:rPr>
              <w:t xml:space="preserve"> </w:t>
            </w:r>
            <w:r w:rsidRPr="006706AE">
              <w:rPr>
                <w:rFonts w:eastAsia="Times New Roman"/>
                <w:spacing w:val="-2"/>
              </w:rPr>
              <w:t>p</w:t>
            </w:r>
            <w:r w:rsidRPr="006706AE">
              <w:rPr>
                <w:rFonts w:eastAsia="Times New Roman"/>
                <w:spacing w:val="-3"/>
              </w:rPr>
              <w:t>r</w:t>
            </w:r>
            <w:r w:rsidRPr="006706AE">
              <w:rPr>
                <w:rFonts w:eastAsia="Times New Roman"/>
                <w:spacing w:val="-2"/>
              </w:rPr>
              <w:t>o</w:t>
            </w:r>
            <w:r w:rsidRPr="006706AE">
              <w:rPr>
                <w:rFonts w:eastAsia="Times New Roman"/>
                <w:spacing w:val="-3"/>
              </w:rPr>
              <w:t>ce</w:t>
            </w:r>
            <w:r w:rsidRPr="006706AE">
              <w:rPr>
                <w:rFonts w:eastAsia="Times New Roman"/>
                <w:spacing w:val="-5"/>
              </w:rPr>
              <w:t>d</w:t>
            </w:r>
            <w:r w:rsidRPr="006706AE">
              <w:rPr>
                <w:rFonts w:eastAsia="Times New Roman"/>
                <w:spacing w:val="-2"/>
              </w:rPr>
              <w:t>u</w:t>
            </w:r>
            <w:r w:rsidRPr="006706AE">
              <w:rPr>
                <w:rFonts w:eastAsia="Times New Roman"/>
                <w:spacing w:val="-3"/>
              </w:rPr>
              <w:t>r</w:t>
            </w:r>
            <w:r w:rsidRPr="006706AE">
              <w:rPr>
                <w:rFonts w:eastAsia="Times New Roman"/>
              </w:rPr>
              <w:t>e</w:t>
            </w:r>
            <w:r w:rsidRPr="006706AE">
              <w:rPr>
                <w:rFonts w:eastAsia="Times New Roman"/>
                <w:spacing w:val="-6"/>
              </w:rPr>
              <w:t xml:space="preserve"> for I</w:t>
            </w:r>
            <w:r w:rsidRPr="006706AE">
              <w:rPr>
                <w:rFonts w:eastAsia="Times New Roman"/>
                <w:spacing w:val="-2"/>
              </w:rPr>
              <w:t>nd</w:t>
            </w:r>
            <w:r w:rsidRPr="006706AE">
              <w:rPr>
                <w:rFonts w:eastAsia="Times New Roman"/>
                <w:spacing w:val="-3"/>
              </w:rPr>
              <w:t>e</w:t>
            </w:r>
            <w:r w:rsidRPr="006706AE">
              <w:rPr>
                <w:rFonts w:eastAsia="Times New Roman"/>
                <w:spacing w:val="-2"/>
              </w:rPr>
              <w:t>ntin</w:t>
            </w:r>
            <w:r w:rsidRPr="006706AE">
              <w:rPr>
                <w:rFonts w:eastAsia="Times New Roman"/>
              </w:rPr>
              <w:t xml:space="preserve">g </w:t>
            </w:r>
            <w:r w:rsidRPr="006706AE">
              <w:rPr>
                <w:rFonts w:eastAsia="Times New Roman"/>
                <w:spacing w:val="-2"/>
              </w:rPr>
              <w:t>o</w:t>
            </w:r>
            <w:r w:rsidRPr="006706AE">
              <w:rPr>
                <w:rFonts w:eastAsia="Times New Roman"/>
              </w:rPr>
              <w:t>f</w:t>
            </w:r>
            <w:r w:rsidRPr="006706AE">
              <w:rPr>
                <w:rFonts w:eastAsia="Times New Roman"/>
                <w:spacing w:val="1"/>
              </w:rPr>
              <w:t xml:space="preserve"> </w:t>
            </w:r>
            <w:r w:rsidRPr="006706AE">
              <w:rPr>
                <w:rFonts w:eastAsia="Times New Roman"/>
                <w:spacing w:val="-2"/>
              </w:rPr>
              <w:t>mat</w:t>
            </w:r>
            <w:r w:rsidRPr="006706AE">
              <w:rPr>
                <w:rFonts w:eastAsia="Times New Roman"/>
                <w:spacing w:val="-3"/>
              </w:rPr>
              <w:t>er</w:t>
            </w:r>
            <w:r w:rsidRPr="006706AE">
              <w:rPr>
                <w:rFonts w:eastAsia="Times New Roman"/>
                <w:spacing w:val="-2"/>
              </w:rPr>
              <w:t>i</w:t>
            </w:r>
            <w:r w:rsidRPr="006706AE">
              <w:rPr>
                <w:rFonts w:eastAsia="Times New Roman"/>
                <w:spacing w:val="-6"/>
              </w:rPr>
              <w:t>a</w:t>
            </w:r>
            <w:r w:rsidRPr="006706AE">
              <w:rPr>
                <w:rFonts w:eastAsia="Times New Roman"/>
                <w:spacing w:val="-2"/>
              </w:rPr>
              <w:t>ls</w:t>
            </w:r>
            <w:r w:rsidRPr="006706AE">
              <w:rPr>
                <w:rFonts w:eastAsia="Times New Roman"/>
                <w:spacing w:val="-6"/>
              </w:rPr>
              <w:t>-</w:t>
            </w:r>
            <w:r w:rsidRPr="006706AE">
              <w:rPr>
                <w:rFonts w:eastAsia="Times New Roman"/>
                <w:spacing w:val="-2"/>
              </w:rPr>
              <w:t>in</w:t>
            </w:r>
            <w:r w:rsidRPr="006706AE">
              <w:rPr>
                <w:rFonts w:eastAsia="Times New Roman"/>
                <w:spacing w:val="-5"/>
              </w:rPr>
              <w:t>s</w:t>
            </w:r>
            <w:r w:rsidRPr="006706AE">
              <w:rPr>
                <w:rFonts w:eastAsia="Times New Roman"/>
                <w:spacing w:val="-2"/>
              </w:rPr>
              <w:t>t</w:t>
            </w:r>
            <w:r w:rsidRPr="006706AE">
              <w:rPr>
                <w:rFonts w:eastAsia="Times New Roman"/>
                <w:spacing w:val="-3"/>
              </w:rPr>
              <w:t>r</w:t>
            </w:r>
            <w:r w:rsidRPr="006706AE">
              <w:rPr>
                <w:rFonts w:eastAsia="Times New Roman"/>
                <w:spacing w:val="-2"/>
              </w:rPr>
              <w:t>u</w:t>
            </w:r>
            <w:r w:rsidRPr="006706AE">
              <w:rPr>
                <w:rFonts w:eastAsia="Times New Roman"/>
                <w:spacing w:val="-3"/>
              </w:rPr>
              <w:t>c</w:t>
            </w:r>
            <w:r w:rsidRPr="006706AE">
              <w:rPr>
                <w:rFonts w:eastAsia="Times New Roman"/>
                <w:spacing w:val="-2"/>
              </w:rPr>
              <w:t>t</w:t>
            </w:r>
            <w:r w:rsidRPr="006706AE">
              <w:rPr>
                <w:rFonts w:eastAsia="Times New Roman"/>
                <w:spacing w:val="-4"/>
              </w:rPr>
              <w:t>i</w:t>
            </w:r>
            <w:r w:rsidRPr="006706AE">
              <w:rPr>
                <w:rFonts w:eastAsia="Times New Roman"/>
                <w:spacing w:val="-2"/>
              </w:rPr>
              <w:t>o</w:t>
            </w:r>
            <w:r w:rsidRPr="006706AE">
              <w:rPr>
                <w:rFonts w:eastAsia="Times New Roman"/>
              </w:rPr>
              <w:t>n</w:t>
            </w:r>
            <w:r w:rsidRPr="006706AE">
              <w:rPr>
                <w:rFonts w:eastAsia="Times New Roman"/>
                <w:spacing w:val="2"/>
              </w:rPr>
              <w:t xml:space="preserve"> </w:t>
            </w:r>
            <w:r w:rsidRPr="006706AE">
              <w:rPr>
                <w:rFonts w:eastAsia="Times New Roman"/>
                <w:spacing w:val="-3"/>
              </w:rPr>
              <w:t>f</w:t>
            </w:r>
            <w:r w:rsidRPr="006706AE">
              <w:rPr>
                <w:rFonts w:eastAsia="Times New Roman"/>
                <w:spacing w:val="-2"/>
              </w:rPr>
              <w:t>o</w:t>
            </w:r>
            <w:r w:rsidRPr="006706AE">
              <w:rPr>
                <w:rFonts w:eastAsia="Times New Roman"/>
              </w:rPr>
              <w:t>r</w:t>
            </w:r>
            <w:r w:rsidRPr="006706AE">
              <w:rPr>
                <w:rFonts w:eastAsia="Times New Roman"/>
                <w:spacing w:val="-1"/>
              </w:rPr>
              <w:t xml:space="preserve"> </w:t>
            </w:r>
            <w:r w:rsidRPr="006706AE">
              <w:rPr>
                <w:rFonts w:eastAsia="Times New Roman"/>
                <w:spacing w:val="-2"/>
              </w:rPr>
              <w:t>p</w:t>
            </w:r>
            <w:r w:rsidRPr="006706AE">
              <w:rPr>
                <w:rFonts w:eastAsia="Times New Roman"/>
                <w:spacing w:val="-3"/>
              </w:rPr>
              <w:t>re</w:t>
            </w:r>
            <w:r w:rsidRPr="006706AE">
              <w:rPr>
                <w:rFonts w:eastAsia="Times New Roman"/>
                <w:spacing w:val="-2"/>
              </w:rPr>
              <w:t>p</w:t>
            </w:r>
            <w:r w:rsidRPr="006706AE">
              <w:rPr>
                <w:rFonts w:eastAsia="Times New Roman"/>
                <w:spacing w:val="-3"/>
              </w:rPr>
              <w:t>ara</w:t>
            </w:r>
            <w:r w:rsidRPr="006706AE">
              <w:rPr>
                <w:rFonts w:eastAsia="Times New Roman"/>
                <w:spacing w:val="-2"/>
              </w:rPr>
              <w:t>ti</w:t>
            </w:r>
            <w:r w:rsidRPr="006706AE">
              <w:rPr>
                <w:rFonts w:eastAsia="Times New Roman"/>
                <w:spacing w:val="-5"/>
              </w:rPr>
              <w:t>o</w:t>
            </w:r>
            <w:r w:rsidRPr="006706AE">
              <w:rPr>
                <w:rFonts w:eastAsia="Times New Roman"/>
              </w:rPr>
              <w:t>n</w:t>
            </w:r>
            <w:r w:rsidRPr="006706AE">
              <w:rPr>
                <w:rFonts w:eastAsia="Times New Roman"/>
                <w:spacing w:val="2"/>
              </w:rPr>
              <w:t xml:space="preserve"> </w:t>
            </w:r>
            <w:r w:rsidRPr="006706AE">
              <w:rPr>
                <w:rFonts w:eastAsia="Times New Roman"/>
                <w:spacing w:val="-2"/>
              </w:rPr>
              <w:t>o</w:t>
            </w:r>
            <w:r w:rsidRPr="006706AE">
              <w:rPr>
                <w:rFonts w:eastAsia="Times New Roman"/>
              </w:rPr>
              <w:t>f</w:t>
            </w:r>
            <w:r w:rsidRPr="006706AE">
              <w:rPr>
                <w:rFonts w:eastAsia="Times New Roman"/>
                <w:spacing w:val="-1"/>
              </w:rPr>
              <w:t xml:space="preserve"> </w:t>
            </w:r>
            <w:r w:rsidRPr="006706AE">
              <w:rPr>
                <w:rFonts w:eastAsia="Times New Roman"/>
                <w:spacing w:val="-2"/>
              </w:rPr>
              <w:t>ind</w:t>
            </w:r>
            <w:r w:rsidRPr="006706AE">
              <w:rPr>
                <w:rFonts w:eastAsia="Times New Roman"/>
                <w:spacing w:val="-3"/>
              </w:rPr>
              <w:t>e</w:t>
            </w:r>
            <w:r w:rsidRPr="006706AE">
              <w:rPr>
                <w:rFonts w:eastAsia="Times New Roman"/>
                <w:spacing w:val="-5"/>
              </w:rPr>
              <w:t>n</w:t>
            </w:r>
            <w:r w:rsidRPr="006706AE">
              <w:rPr>
                <w:rFonts w:eastAsia="Times New Roman"/>
                <w:spacing w:val="-2"/>
              </w:rPr>
              <w:t>ts</w:t>
            </w:r>
            <w:r w:rsidRPr="006706AE">
              <w:rPr>
                <w:rFonts w:eastAsia="Times New Roman"/>
              </w:rPr>
              <w:t xml:space="preserve">, </w:t>
            </w:r>
            <w:r w:rsidRPr="006706AE">
              <w:rPr>
                <w:rFonts w:eastAsia="Times New Roman"/>
                <w:spacing w:val="-2"/>
              </w:rPr>
              <w:t>sp</w:t>
            </w:r>
            <w:r w:rsidRPr="006706AE">
              <w:rPr>
                <w:rFonts w:eastAsia="Times New Roman"/>
                <w:spacing w:val="-3"/>
              </w:rPr>
              <w:t>ec</w:t>
            </w:r>
            <w:r w:rsidRPr="006706AE">
              <w:rPr>
                <w:rFonts w:eastAsia="Times New Roman"/>
                <w:spacing w:val="-2"/>
              </w:rPr>
              <w:t>i</w:t>
            </w:r>
            <w:r w:rsidRPr="006706AE">
              <w:rPr>
                <w:rFonts w:eastAsia="Times New Roman"/>
                <w:spacing w:val="-6"/>
              </w:rPr>
              <w:t>f</w:t>
            </w:r>
            <w:r w:rsidRPr="006706AE">
              <w:rPr>
                <w:rFonts w:eastAsia="Times New Roman"/>
                <w:spacing w:val="-2"/>
              </w:rPr>
              <w:t>i</w:t>
            </w:r>
            <w:r w:rsidRPr="006706AE">
              <w:rPr>
                <w:rFonts w:eastAsia="Times New Roman"/>
                <w:spacing w:val="-3"/>
              </w:rPr>
              <w:t>ca</w:t>
            </w:r>
            <w:r w:rsidRPr="006706AE">
              <w:rPr>
                <w:rFonts w:eastAsia="Times New Roman"/>
                <w:spacing w:val="-2"/>
              </w:rPr>
              <w:t>ti</w:t>
            </w:r>
            <w:r w:rsidRPr="006706AE">
              <w:rPr>
                <w:rFonts w:eastAsia="Times New Roman"/>
                <w:spacing w:val="-5"/>
              </w:rPr>
              <w:t>o</w:t>
            </w:r>
            <w:r w:rsidRPr="006706AE">
              <w:rPr>
                <w:rFonts w:eastAsia="Times New Roman"/>
                <w:spacing w:val="-2"/>
              </w:rPr>
              <w:t>ns</w:t>
            </w:r>
            <w:r w:rsidRPr="006706AE">
              <w:rPr>
                <w:rFonts w:eastAsia="Times New Roman"/>
              </w:rPr>
              <w:t>,</w:t>
            </w:r>
            <w:r w:rsidRPr="006706AE">
              <w:rPr>
                <w:rFonts w:eastAsia="Times New Roman"/>
                <w:spacing w:val="2"/>
              </w:rPr>
              <w:t xml:space="preserve"> </w:t>
            </w:r>
            <w:r w:rsidRPr="006706AE">
              <w:rPr>
                <w:rFonts w:eastAsia="Times New Roman"/>
                <w:spacing w:val="-6"/>
              </w:rPr>
              <w:t>a</w:t>
            </w:r>
            <w:r w:rsidRPr="006706AE">
              <w:rPr>
                <w:rFonts w:eastAsia="Times New Roman"/>
                <w:spacing w:val="-2"/>
              </w:rPr>
              <w:t>n</w:t>
            </w:r>
            <w:r w:rsidRPr="006706AE">
              <w:rPr>
                <w:rFonts w:eastAsia="Times New Roman"/>
              </w:rPr>
              <w:t xml:space="preserve">d </w:t>
            </w:r>
            <w:r w:rsidRPr="006706AE">
              <w:rPr>
                <w:rFonts w:eastAsia="Times New Roman"/>
                <w:spacing w:val="-2"/>
              </w:rPr>
              <w:t>sup</w:t>
            </w:r>
            <w:r w:rsidRPr="006706AE">
              <w:rPr>
                <w:rFonts w:eastAsia="Times New Roman"/>
                <w:spacing w:val="-5"/>
              </w:rPr>
              <w:t>p</w:t>
            </w:r>
            <w:r w:rsidRPr="006706AE">
              <w:rPr>
                <w:rFonts w:eastAsia="Times New Roman"/>
              </w:rPr>
              <w:t>ly</w:t>
            </w:r>
            <w:r w:rsidRPr="006706AE">
              <w:rPr>
                <w:rFonts w:eastAsia="Times New Roman"/>
                <w:spacing w:val="-12"/>
              </w:rPr>
              <w:t xml:space="preserve"> </w:t>
            </w:r>
            <w:r w:rsidRPr="006706AE">
              <w:rPr>
                <w:rFonts w:eastAsia="Times New Roman"/>
                <w:spacing w:val="-2"/>
              </w:rPr>
              <w:t>p</w:t>
            </w:r>
            <w:r w:rsidRPr="006706AE">
              <w:rPr>
                <w:rFonts w:eastAsia="Times New Roman"/>
                <w:spacing w:val="-3"/>
              </w:rPr>
              <w:t>r</w:t>
            </w:r>
            <w:r w:rsidRPr="006706AE">
              <w:rPr>
                <w:rFonts w:eastAsia="Times New Roman"/>
                <w:spacing w:val="-2"/>
              </w:rPr>
              <w:t>o</w:t>
            </w:r>
            <w:r w:rsidRPr="006706AE">
              <w:rPr>
                <w:rFonts w:eastAsia="Times New Roman"/>
                <w:spacing w:val="-3"/>
              </w:rPr>
              <w:t>ce</w:t>
            </w:r>
            <w:r w:rsidRPr="006706AE">
              <w:rPr>
                <w:rFonts w:eastAsia="Times New Roman"/>
                <w:spacing w:val="-2"/>
              </w:rPr>
              <w:t>du</w:t>
            </w:r>
            <w:r w:rsidRPr="006706AE">
              <w:rPr>
                <w:rFonts w:eastAsia="Times New Roman"/>
                <w:spacing w:val="-3"/>
              </w:rPr>
              <w:t>re</w:t>
            </w:r>
            <w:r w:rsidRPr="006706AE">
              <w:rPr>
                <w:rFonts w:eastAsia="Times New Roman"/>
              </w:rPr>
              <w:t>s</w:t>
            </w:r>
            <w:r w:rsidRPr="006706AE">
              <w:rPr>
                <w:rFonts w:eastAsia="Times New Roman"/>
                <w:spacing w:val="-5"/>
              </w:rPr>
              <w:t xml:space="preserve"> </w:t>
            </w:r>
            <w:r w:rsidRPr="006706AE">
              <w:rPr>
                <w:rFonts w:eastAsia="Times New Roman"/>
                <w:spacing w:val="-2"/>
              </w:rPr>
              <w:t>i</w:t>
            </w:r>
            <w:r w:rsidRPr="006706AE">
              <w:rPr>
                <w:rFonts w:eastAsia="Times New Roman"/>
              </w:rPr>
              <w:t>n</w:t>
            </w:r>
            <w:r w:rsidRPr="006706AE">
              <w:rPr>
                <w:rFonts w:eastAsia="Times New Roman"/>
                <w:spacing w:val="-5"/>
              </w:rPr>
              <w:t xml:space="preserve"> </w:t>
            </w:r>
            <w:r w:rsidRPr="006706AE">
              <w:rPr>
                <w:rFonts w:eastAsia="Times New Roman"/>
                <w:spacing w:val="-3"/>
              </w:rPr>
              <w:t>w</w:t>
            </w:r>
            <w:r w:rsidRPr="006706AE">
              <w:rPr>
                <w:rFonts w:eastAsia="Times New Roman"/>
                <w:spacing w:val="-2"/>
              </w:rPr>
              <w:t>o</w:t>
            </w:r>
            <w:r w:rsidRPr="006706AE">
              <w:rPr>
                <w:rFonts w:eastAsia="Times New Roman"/>
                <w:spacing w:val="-6"/>
              </w:rPr>
              <w:t>r</w:t>
            </w:r>
            <w:r w:rsidRPr="006706AE">
              <w:rPr>
                <w:rFonts w:eastAsia="Times New Roman"/>
                <w:spacing w:val="-2"/>
              </w:rPr>
              <w:t>k</w:t>
            </w:r>
            <w:r w:rsidRPr="006706AE">
              <w:rPr>
                <w:rFonts w:eastAsia="Times New Roman"/>
              </w:rPr>
              <w:t>s</w:t>
            </w:r>
            <w:r w:rsidRPr="006706AE">
              <w:rPr>
                <w:rFonts w:eastAsia="Times New Roman"/>
                <w:spacing w:val="-5"/>
              </w:rPr>
              <w:t xml:space="preserve"> </w:t>
            </w:r>
            <w:r w:rsidRPr="006706AE">
              <w:rPr>
                <w:rFonts w:eastAsia="Times New Roman"/>
                <w:spacing w:val="-2"/>
              </w:rPr>
              <w:t>d</w:t>
            </w:r>
            <w:r w:rsidRPr="006706AE">
              <w:rPr>
                <w:rFonts w:eastAsia="Times New Roman"/>
                <w:spacing w:val="-3"/>
              </w:rPr>
              <w:t>e</w:t>
            </w:r>
            <w:r w:rsidRPr="006706AE">
              <w:rPr>
                <w:rFonts w:eastAsia="Times New Roman"/>
                <w:spacing w:val="-2"/>
              </w:rPr>
              <w:t>p</w:t>
            </w:r>
            <w:r w:rsidRPr="006706AE">
              <w:rPr>
                <w:rFonts w:eastAsia="Times New Roman"/>
                <w:spacing w:val="-3"/>
              </w:rPr>
              <w:t>ar</w:t>
            </w:r>
            <w:r w:rsidRPr="006706AE">
              <w:rPr>
                <w:rFonts w:eastAsia="Times New Roman"/>
                <w:spacing w:val="-4"/>
              </w:rPr>
              <w:t>t</w:t>
            </w:r>
            <w:r w:rsidRPr="006706AE">
              <w:rPr>
                <w:rFonts w:eastAsia="Times New Roman"/>
                <w:spacing w:val="-2"/>
              </w:rPr>
              <w:t>m</w:t>
            </w:r>
            <w:r w:rsidRPr="006706AE">
              <w:rPr>
                <w:rFonts w:eastAsia="Times New Roman"/>
                <w:spacing w:val="-3"/>
              </w:rPr>
              <w:t>e</w:t>
            </w:r>
            <w:r w:rsidRPr="006706AE">
              <w:rPr>
                <w:rFonts w:eastAsia="Times New Roman"/>
                <w:spacing w:val="-2"/>
              </w:rPr>
              <w:t>n</w:t>
            </w:r>
            <w:r w:rsidRPr="006706AE">
              <w:rPr>
                <w:rFonts w:eastAsia="Times New Roman"/>
                <w:spacing w:val="-4"/>
              </w:rPr>
              <w:t>t</w:t>
            </w:r>
            <w:r w:rsidRPr="006706AE">
              <w:rPr>
                <w:rFonts w:eastAsia="Times New Roman"/>
                <w:spacing w:val="-2"/>
              </w:rPr>
              <w:t>s</w:t>
            </w:r>
            <w:r w:rsidRPr="006706AE">
              <w:rPr>
                <w:rFonts w:eastAsia="Times New Roman"/>
              </w:rPr>
              <w:t>.</w:t>
            </w:r>
          </w:p>
          <w:p w14:paraId="7A2E3F1B" w14:textId="77777777" w:rsidR="006706AE" w:rsidRPr="006706AE" w:rsidRDefault="006706AE" w:rsidP="006706AE">
            <w:pPr>
              <w:spacing w:after="12" w:line="360" w:lineRule="auto"/>
              <w:ind w:left="181" w:firstLine="0"/>
              <w:contextualSpacing/>
              <w:rPr>
                <w:b/>
              </w:rPr>
            </w:pPr>
          </w:p>
          <w:p w14:paraId="5B37EE8F" w14:textId="77777777" w:rsidR="006706AE" w:rsidRPr="006706AE" w:rsidRDefault="006706AE" w:rsidP="006706AE">
            <w:pPr>
              <w:spacing w:after="12" w:line="360" w:lineRule="auto"/>
              <w:ind w:left="181" w:firstLine="0"/>
              <w:contextualSpacing/>
              <w:rPr>
                <w:b/>
              </w:rPr>
            </w:pPr>
          </w:p>
          <w:p w14:paraId="0BC7D89E" w14:textId="77777777" w:rsidR="006706AE" w:rsidRPr="006706AE" w:rsidRDefault="006706AE" w:rsidP="006706AE">
            <w:pPr>
              <w:spacing w:after="12" w:line="360" w:lineRule="auto"/>
              <w:ind w:left="181" w:firstLine="0"/>
              <w:contextualSpacing/>
              <w:rPr>
                <w:b/>
              </w:rPr>
            </w:pPr>
            <w:r w:rsidRPr="006706AE">
              <w:rPr>
                <w:b/>
              </w:rPr>
              <w:t>Practical Activity</w:t>
            </w:r>
          </w:p>
          <w:p w14:paraId="0CCDD1C2" w14:textId="77777777" w:rsidR="006706AE" w:rsidRPr="006706AE" w:rsidRDefault="006706AE" w:rsidP="006706AE">
            <w:pPr>
              <w:spacing w:after="12" w:line="360" w:lineRule="auto"/>
              <w:ind w:left="181" w:firstLine="0"/>
              <w:contextualSpacing/>
            </w:pPr>
            <w:r w:rsidRPr="006706AE">
              <w:rPr>
                <w:rFonts w:eastAsia="Times New Roman"/>
              </w:rPr>
              <w:t>Prepare receipt record of tools &amp; plants- supplies</w:t>
            </w:r>
          </w:p>
        </w:tc>
        <w:tc>
          <w:tcPr>
            <w:tcW w:w="1850" w:type="dxa"/>
            <w:tcBorders>
              <w:top w:val="single" w:sz="4" w:space="0" w:color="000000"/>
              <w:left w:val="single" w:sz="4" w:space="0" w:color="000000"/>
              <w:bottom w:val="single" w:sz="4" w:space="0" w:color="000000"/>
              <w:right w:val="single" w:sz="4" w:space="0" w:color="000000"/>
            </w:tcBorders>
          </w:tcPr>
          <w:p w14:paraId="4EF4C755" w14:textId="77777777" w:rsidR="006706AE" w:rsidRPr="006706AE" w:rsidRDefault="006706AE" w:rsidP="006706AE">
            <w:pPr>
              <w:spacing w:after="0" w:line="360" w:lineRule="auto"/>
              <w:ind w:left="720" w:hanging="718"/>
              <w:jc w:val="right"/>
            </w:pPr>
            <w:r w:rsidRPr="006706AE">
              <w:t>Theory-01 Hrs</w:t>
            </w:r>
          </w:p>
          <w:p w14:paraId="1F8FE923" w14:textId="77777777" w:rsidR="006706AE" w:rsidRPr="006706AE" w:rsidRDefault="006706AE" w:rsidP="006706AE">
            <w:pPr>
              <w:spacing w:after="0" w:line="360" w:lineRule="auto"/>
              <w:ind w:left="-34"/>
              <w:jc w:val="right"/>
            </w:pPr>
            <w:r w:rsidRPr="006706AE">
              <w:t>Practical-0.5 Hrs</w:t>
            </w:r>
          </w:p>
          <w:p w14:paraId="6EEFB4B6" w14:textId="77777777" w:rsidR="006706AE" w:rsidRPr="006706AE" w:rsidRDefault="006706AE" w:rsidP="006706AE">
            <w:pPr>
              <w:spacing w:after="0" w:line="360" w:lineRule="auto"/>
              <w:ind w:left="2"/>
              <w:jc w:val="right"/>
            </w:pPr>
            <w:r w:rsidRPr="006706AE">
              <w:t>Total- 1.5 Hrs</w:t>
            </w:r>
          </w:p>
        </w:tc>
        <w:tc>
          <w:tcPr>
            <w:tcW w:w="1276" w:type="dxa"/>
            <w:tcBorders>
              <w:top w:val="single" w:sz="4" w:space="0" w:color="000000"/>
              <w:left w:val="single" w:sz="4" w:space="0" w:color="000000"/>
              <w:bottom w:val="single" w:sz="4" w:space="0" w:color="000000"/>
              <w:right w:val="single" w:sz="4" w:space="0" w:color="000000"/>
            </w:tcBorders>
          </w:tcPr>
          <w:p w14:paraId="7CF49184" w14:textId="77777777" w:rsidR="006706AE" w:rsidRPr="006706AE" w:rsidRDefault="006706AE" w:rsidP="006706AE">
            <w:pPr>
              <w:spacing w:after="0" w:line="360" w:lineRule="auto"/>
              <w:ind w:left="0" w:firstLine="0"/>
              <w:contextualSpacing/>
              <w:jc w:val="left"/>
              <w:rPr>
                <w:lang w:val="en-GB"/>
              </w:rPr>
            </w:pPr>
            <w:r w:rsidRPr="006706AE">
              <w:rPr>
                <w:lang w:val="en-GB"/>
              </w:rPr>
              <w:t>Calculator</w:t>
            </w:r>
          </w:p>
          <w:p w14:paraId="4D7F6844" w14:textId="77777777" w:rsidR="006706AE" w:rsidRPr="006706AE" w:rsidRDefault="006706AE" w:rsidP="006706AE">
            <w:pPr>
              <w:spacing w:after="0" w:line="360" w:lineRule="auto"/>
              <w:ind w:left="0" w:firstLine="0"/>
              <w:contextualSpacing/>
              <w:jc w:val="left"/>
              <w:rPr>
                <w:lang w:val="en-GB"/>
              </w:rPr>
            </w:pPr>
            <w:r w:rsidRPr="006706AE">
              <w:rPr>
                <w:lang w:val="en-GB"/>
              </w:rPr>
              <w:t>Ruler</w:t>
            </w:r>
          </w:p>
          <w:p w14:paraId="2BCFE786" w14:textId="77777777" w:rsidR="006706AE" w:rsidRPr="006706AE" w:rsidRDefault="006706AE" w:rsidP="006706AE">
            <w:pPr>
              <w:spacing w:after="0" w:line="360" w:lineRule="auto"/>
              <w:ind w:left="0" w:firstLine="0"/>
              <w:contextualSpacing/>
              <w:jc w:val="left"/>
              <w:rPr>
                <w:lang w:val="en-GB"/>
              </w:rPr>
            </w:pPr>
            <w:r w:rsidRPr="006706AE">
              <w:rPr>
                <w:lang w:val="en-GB"/>
              </w:rPr>
              <w:t>Pencil</w:t>
            </w:r>
          </w:p>
          <w:p w14:paraId="61F1CBF4" w14:textId="77777777" w:rsidR="006706AE" w:rsidRPr="006706AE" w:rsidRDefault="006706AE" w:rsidP="006706AE">
            <w:pPr>
              <w:spacing w:after="0" w:line="360" w:lineRule="auto"/>
              <w:ind w:left="0" w:firstLine="0"/>
            </w:pPr>
          </w:p>
        </w:tc>
        <w:tc>
          <w:tcPr>
            <w:tcW w:w="1275" w:type="dxa"/>
            <w:tcBorders>
              <w:top w:val="single" w:sz="4" w:space="0" w:color="000000"/>
              <w:left w:val="single" w:sz="4" w:space="0" w:color="000000"/>
              <w:bottom w:val="single" w:sz="4" w:space="0" w:color="000000"/>
              <w:right w:val="single" w:sz="4" w:space="0" w:color="000000"/>
            </w:tcBorders>
          </w:tcPr>
          <w:p w14:paraId="142A4C66" w14:textId="77777777" w:rsidR="006706AE" w:rsidRPr="006706AE" w:rsidRDefault="006706AE" w:rsidP="006706AE">
            <w:pPr>
              <w:spacing w:after="0" w:line="360" w:lineRule="auto"/>
              <w:ind w:left="2"/>
            </w:pPr>
            <w:r w:rsidRPr="006706AE">
              <w:rPr>
                <w:bCs/>
              </w:rPr>
              <w:t xml:space="preserve">Class Room </w:t>
            </w:r>
          </w:p>
        </w:tc>
      </w:tr>
    </w:tbl>
    <w:p w14:paraId="6180AE7F" w14:textId="77777777" w:rsidR="006706AE" w:rsidRPr="006706AE" w:rsidRDefault="006706AE" w:rsidP="006706AE">
      <w:pPr>
        <w:rPr>
          <w:rFonts w:ascii="Calibri" w:eastAsia="Calibri" w:hAnsi="Calibri"/>
          <w:color w:val="auto"/>
        </w:rPr>
      </w:pPr>
    </w:p>
    <w:p w14:paraId="0251CD3D" w14:textId="02C532F2" w:rsidR="00732002" w:rsidRDefault="00732002">
      <w:pPr>
        <w:spacing w:after="0" w:line="240" w:lineRule="auto"/>
        <w:ind w:left="0" w:firstLine="0"/>
        <w:jc w:val="left"/>
        <w:rPr>
          <w:rFonts w:ascii="Calibri" w:eastAsia="Calibri" w:hAnsi="Calibri"/>
          <w:color w:val="auto"/>
        </w:rPr>
      </w:pPr>
      <w:r>
        <w:rPr>
          <w:rFonts w:ascii="Calibri" w:eastAsia="Calibri" w:hAnsi="Calibri"/>
          <w:color w:val="auto"/>
        </w:rPr>
        <w:br w:type="page"/>
      </w:r>
    </w:p>
    <w:p w14:paraId="62402549" w14:textId="77777777" w:rsidR="006706AE" w:rsidRPr="006706AE" w:rsidRDefault="006706AE" w:rsidP="006706AE">
      <w:pPr>
        <w:rPr>
          <w:rFonts w:ascii="Calibri" w:eastAsia="Calibri" w:hAnsi="Calibri"/>
          <w:color w:val="auto"/>
        </w:rPr>
      </w:pPr>
    </w:p>
    <w:p w14:paraId="49567FED" w14:textId="184E3EB8" w:rsidR="006706AE" w:rsidRPr="006706AE" w:rsidRDefault="006706AE" w:rsidP="006706AE">
      <w:pPr>
        <w:keepNext/>
        <w:keepLines/>
        <w:shd w:val="clear" w:color="auto" w:fill="FFD966"/>
        <w:spacing w:after="139" w:line="360" w:lineRule="auto"/>
        <w:ind w:left="-3" w:right="-15"/>
        <w:jc w:val="left"/>
        <w:outlineLvl w:val="2"/>
        <w:rPr>
          <w:b/>
          <w:sz w:val="24"/>
        </w:rPr>
      </w:pPr>
      <w:bookmarkStart w:id="155" w:name="_Toc109906018"/>
      <w:r w:rsidRPr="006706AE">
        <w:rPr>
          <w:b/>
          <w:sz w:val="24"/>
        </w:rPr>
        <w:t>0732B&amp;CE-2</w:t>
      </w:r>
      <w:r w:rsidR="004F4A09">
        <w:rPr>
          <w:b/>
          <w:sz w:val="24"/>
        </w:rPr>
        <w:t>25</w:t>
      </w:r>
      <w:r w:rsidRPr="006706AE">
        <w:rPr>
          <w:b/>
          <w:sz w:val="24"/>
        </w:rPr>
        <w:t>. Perform Variation Orders, Claims and Dispute Adjudication Board</w:t>
      </w:r>
      <w:bookmarkEnd w:id="155"/>
    </w:p>
    <w:p w14:paraId="16767028" w14:textId="77777777" w:rsidR="006706AE" w:rsidRPr="006706AE" w:rsidRDefault="006706AE" w:rsidP="006706AE">
      <w:pPr>
        <w:spacing w:line="360" w:lineRule="auto"/>
        <w:ind w:left="0" w:firstLine="0"/>
        <w:rPr>
          <w:rFonts w:eastAsia="Calibri"/>
          <w:color w:val="auto"/>
          <w:lang w:val="en-GB"/>
        </w:rPr>
      </w:pPr>
      <w:r w:rsidRPr="006706AE">
        <w:rPr>
          <w:b/>
          <w:sz w:val="24"/>
          <w:szCs w:val="24"/>
          <w:lang w:val="pt-PT"/>
        </w:rPr>
        <w:t xml:space="preserve">Objective: </w:t>
      </w:r>
      <w:r w:rsidRPr="006706AE">
        <w:rPr>
          <w:rFonts w:eastAsia="Calibri"/>
          <w:lang w:val="en-GB"/>
        </w:rPr>
        <w:t xml:space="preserve">This module covers the knowledge and  skills required to </w:t>
      </w:r>
      <w:r w:rsidRPr="006706AE">
        <w:rPr>
          <w:lang w:val="en-GB"/>
        </w:rPr>
        <w:t>prepare record of store (stock) debited to suspense account, prepare record of store directly charged to work, prepare record for transfer of store &amp; prepare receipt record of tools &amp; plants- supplies.</w:t>
      </w:r>
    </w:p>
    <w:p w14:paraId="58B965D4" w14:textId="79BB88F5" w:rsidR="006706AE" w:rsidRPr="006706AE" w:rsidRDefault="006706AE" w:rsidP="006706AE">
      <w:pPr>
        <w:spacing w:before="240" w:after="0" w:line="360" w:lineRule="auto"/>
        <w:ind w:left="1260" w:hanging="1260"/>
      </w:pPr>
      <w:r w:rsidRPr="006706AE">
        <w:rPr>
          <w:b/>
        </w:rPr>
        <w:t>Duration: 1</w:t>
      </w:r>
      <w:r w:rsidR="00732002">
        <w:rPr>
          <w:b/>
        </w:rPr>
        <w:t>3</w:t>
      </w:r>
      <w:r w:rsidRPr="006706AE">
        <w:rPr>
          <w:b/>
        </w:rPr>
        <w:t xml:space="preserve"> Hours</w:t>
      </w:r>
      <w:r w:rsidRPr="006706AE">
        <w:tab/>
      </w:r>
      <w:r w:rsidRPr="006706AE">
        <w:tab/>
      </w:r>
      <w:r w:rsidRPr="006706AE">
        <w:tab/>
      </w:r>
      <w:r w:rsidRPr="006706AE">
        <w:tab/>
      </w:r>
      <w:r w:rsidRPr="006706AE">
        <w:tab/>
      </w:r>
      <w:r w:rsidRPr="006706AE">
        <w:tab/>
      </w:r>
      <w:r w:rsidRPr="006706AE">
        <w:tab/>
      </w:r>
      <w:r w:rsidRPr="006706AE">
        <w:tab/>
      </w:r>
      <w:r w:rsidRPr="006706AE">
        <w:rPr>
          <w:b/>
        </w:rPr>
        <w:t>Theory: 04 Hours</w:t>
      </w:r>
      <w:r w:rsidRPr="006706AE">
        <w:rPr>
          <w:b/>
        </w:rPr>
        <w:tab/>
      </w:r>
      <w:r w:rsidRPr="006706AE">
        <w:rPr>
          <w:b/>
        </w:rPr>
        <w:tab/>
      </w:r>
      <w:r w:rsidRPr="006706AE">
        <w:tab/>
      </w:r>
      <w:r w:rsidRPr="006706AE">
        <w:tab/>
      </w:r>
      <w:r w:rsidRPr="006706AE">
        <w:rPr>
          <w:b/>
        </w:rPr>
        <w:t>Practice: 0</w:t>
      </w:r>
      <w:r w:rsidR="00732002">
        <w:rPr>
          <w:b/>
        </w:rPr>
        <w:t>9</w:t>
      </w:r>
      <w:r w:rsidRPr="006706AE">
        <w:rPr>
          <w:b/>
        </w:rPr>
        <w:t xml:space="preserve"> Hours</w:t>
      </w:r>
    </w:p>
    <w:tbl>
      <w:tblPr>
        <w:tblpPr w:leftFromText="180" w:rightFromText="180" w:vertAnchor="text" w:tblpX="53" w:tblpY="1"/>
        <w:tblOverlap w:val="never"/>
        <w:tblW w:w="14619" w:type="dxa"/>
        <w:tblLayout w:type="fixed"/>
        <w:tblCellMar>
          <w:left w:w="106" w:type="dxa"/>
          <w:right w:w="49" w:type="dxa"/>
        </w:tblCellMar>
        <w:tblLook w:val="04A0" w:firstRow="1" w:lastRow="0" w:firstColumn="1" w:lastColumn="0" w:noHBand="0" w:noVBand="1"/>
      </w:tblPr>
      <w:tblGrid>
        <w:gridCol w:w="2168"/>
        <w:gridCol w:w="3845"/>
        <w:gridCol w:w="4330"/>
        <w:gridCol w:w="1701"/>
        <w:gridCol w:w="1271"/>
        <w:gridCol w:w="1304"/>
      </w:tblGrid>
      <w:tr w:rsidR="006706AE" w:rsidRPr="006706AE" w14:paraId="303E160C" w14:textId="77777777" w:rsidTr="00C818EB">
        <w:trPr>
          <w:trHeight w:val="603"/>
        </w:trPr>
        <w:tc>
          <w:tcPr>
            <w:tcW w:w="2168"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B8451CD" w14:textId="77777777" w:rsidR="006706AE" w:rsidRPr="006706AE" w:rsidRDefault="006706AE" w:rsidP="006706AE">
            <w:pPr>
              <w:spacing w:after="0" w:line="276" w:lineRule="auto"/>
              <w:jc w:val="center"/>
            </w:pPr>
            <w:r w:rsidRPr="006706AE">
              <w:rPr>
                <w:b/>
              </w:rPr>
              <w:t>Learning Unit</w:t>
            </w:r>
          </w:p>
        </w:tc>
        <w:tc>
          <w:tcPr>
            <w:tcW w:w="38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E4312DD" w14:textId="77777777" w:rsidR="006706AE" w:rsidRPr="006706AE" w:rsidRDefault="006706AE" w:rsidP="006706AE">
            <w:pPr>
              <w:spacing w:after="0" w:line="276" w:lineRule="auto"/>
              <w:ind w:left="2"/>
              <w:jc w:val="center"/>
            </w:pPr>
            <w:r w:rsidRPr="006706AE">
              <w:rPr>
                <w:b/>
              </w:rPr>
              <w:t>Learning Outcomes</w:t>
            </w:r>
          </w:p>
        </w:tc>
        <w:tc>
          <w:tcPr>
            <w:tcW w:w="433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E37AFFA" w14:textId="77777777" w:rsidR="006706AE" w:rsidRPr="006706AE" w:rsidRDefault="006706AE" w:rsidP="006706AE">
            <w:pPr>
              <w:spacing w:after="0" w:line="276" w:lineRule="auto"/>
              <w:ind w:left="2"/>
              <w:jc w:val="center"/>
            </w:pPr>
            <w:r w:rsidRPr="006706AE">
              <w:rPr>
                <w:b/>
              </w:rPr>
              <w:t>Learning Elements</w:t>
            </w:r>
          </w:p>
        </w:tc>
        <w:tc>
          <w:tcPr>
            <w:tcW w:w="170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9670839" w14:textId="77777777" w:rsidR="006706AE" w:rsidRPr="006706AE" w:rsidRDefault="006706AE" w:rsidP="006706AE">
            <w:pPr>
              <w:spacing w:after="0" w:line="276" w:lineRule="auto"/>
              <w:ind w:left="2"/>
              <w:jc w:val="center"/>
            </w:pPr>
            <w:r w:rsidRPr="006706AE">
              <w:rPr>
                <w:b/>
              </w:rPr>
              <w:t>Duration</w:t>
            </w:r>
          </w:p>
        </w:tc>
        <w:tc>
          <w:tcPr>
            <w:tcW w:w="1271" w:type="dxa"/>
            <w:tcBorders>
              <w:top w:val="single" w:sz="4" w:space="0" w:color="000000"/>
              <w:left w:val="single" w:sz="4" w:space="0" w:color="000000"/>
              <w:bottom w:val="single" w:sz="4" w:space="0" w:color="000000"/>
              <w:right w:val="single" w:sz="4" w:space="0" w:color="000000"/>
            </w:tcBorders>
            <w:shd w:val="clear" w:color="auto" w:fill="E5B8B7"/>
          </w:tcPr>
          <w:p w14:paraId="30B35D08" w14:textId="77777777" w:rsidR="006706AE" w:rsidRPr="006706AE" w:rsidRDefault="006706AE" w:rsidP="006706AE">
            <w:pPr>
              <w:spacing w:after="136" w:line="240" w:lineRule="auto"/>
              <w:ind w:left="2"/>
            </w:pPr>
            <w:r w:rsidRPr="006706AE">
              <w:rPr>
                <w:b/>
              </w:rPr>
              <w:t xml:space="preserve">Materials </w:t>
            </w:r>
          </w:p>
          <w:p w14:paraId="6C04CC14" w14:textId="77777777" w:rsidR="006706AE" w:rsidRPr="006706AE" w:rsidRDefault="006706AE" w:rsidP="006706AE">
            <w:pPr>
              <w:spacing w:after="0" w:line="276" w:lineRule="auto"/>
              <w:ind w:left="2"/>
            </w:pPr>
            <w:r w:rsidRPr="006706AE">
              <w:rPr>
                <w:b/>
              </w:rPr>
              <w:t xml:space="preserve">Required </w:t>
            </w:r>
          </w:p>
        </w:tc>
        <w:tc>
          <w:tcPr>
            <w:tcW w:w="1304" w:type="dxa"/>
            <w:tcBorders>
              <w:top w:val="single" w:sz="4" w:space="0" w:color="000000"/>
              <w:left w:val="single" w:sz="4" w:space="0" w:color="000000"/>
              <w:bottom w:val="single" w:sz="4" w:space="0" w:color="000000"/>
              <w:right w:val="single" w:sz="4" w:space="0" w:color="000000"/>
            </w:tcBorders>
            <w:shd w:val="clear" w:color="auto" w:fill="E5B8B7"/>
          </w:tcPr>
          <w:p w14:paraId="0F1602BF" w14:textId="77777777" w:rsidR="006706AE" w:rsidRPr="006706AE" w:rsidRDefault="006706AE" w:rsidP="006706AE">
            <w:pPr>
              <w:spacing w:after="136" w:line="240" w:lineRule="auto"/>
              <w:ind w:left="2"/>
            </w:pPr>
            <w:r w:rsidRPr="006706AE">
              <w:rPr>
                <w:b/>
              </w:rPr>
              <w:t xml:space="preserve">Learning </w:t>
            </w:r>
          </w:p>
          <w:p w14:paraId="5A740704" w14:textId="77777777" w:rsidR="006706AE" w:rsidRPr="006706AE" w:rsidRDefault="006706AE" w:rsidP="006706AE">
            <w:pPr>
              <w:spacing w:after="0" w:line="276" w:lineRule="auto"/>
              <w:ind w:left="2"/>
            </w:pPr>
            <w:r w:rsidRPr="006706AE">
              <w:rPr>
                <w:b/>
              </w:rPr>
              <w:t xml:space="preserve">Place </w:t>
            </w:r>
          </w:p>
        </w:tc>
      </w:tr>
      <w:tr w:rsidR="006706AE" w:rsidRPr="006706AE" w14:paraId="6BA17898" w14:textId="77777777" w:rsidTr="00C818EB">
        <w:trPr>
          <w:trHeight w:val="1514"/>
        </w:trPr>
        <w:tc>
          <w:tcPr>
            <w:tcW w:w="2168" w:type="dxa"/>
            <w:tcBorders>
              <w:top w:val="single" w:sz="4" w:space="0" w:color="000000"/>
              <w:left w:val="single" w:sz="4" w:space="0" w:color="000000"/>
              <w:bottom w:val="single" w:sz="4" w:space="0" w:color="000000"/>
              <w:right w:val="single" w:sz="4" w:space="0" w:color="000000"/>
            </w:tcBorders>
          </w:tcPr>
          <w:p w14:paraId="58E08BEC" w14:textId="77777777" w:rsidR="006706AE" w:rsidRPr="006706AE" w:rsidRDefault="006706AE" w:rsidP="003F5678">
            <w:pPr>
              <w:numPr>
                <w:ilvl w:val="0"/>
                <w:numId w:val="627"/>
              </w:numPr>
              <w:spacing w:after="160" w:line="360" w:lineRule="auto"/>
              <w:ind w:left="0" w:firstLine="0"/>
              <w:contextualSpacing/>
              <w:jc w:val="left"/>
            </w:pPr>
            <w:r w:rsidRPr="006706AE">
              <w:t>Preparation of Variation order</w:t>
            </w:r>
          </w:p>
        </w:tc>
        <w:tc>
          <w:tcPr>
            <w:tcW w:w="3845" w:type="dxa"/>
            <w:tcBorders>
              <w:top w:val="single" w:sz="4" w:space="0" w:color="000000"/>
              <w:left w:val="single" w:sz="4" w:space="0" w:color="000000"/>
              <w:bottom w:val="single" w:sz="4" w:space="0" w:color="000000"/>
              <w:right w:val="single" w:sz="4" w:space="0" w:color="000000"/>
            </w:tcBorders>
          </w:tcPr>
          <w:p w14:paraId="3964B41A" w14:textId="77777777" w:rsidR="006706AE" w:rsidRPr="006706AE" w:rsidRDefault="006706AE" w:rsidP="006706AE">
            <w:pPr>
              <w:spacing w:after="0" w:line="360" w:lineRule="auto"/>
              <w:ind w:left="181" w:firstLine="0"/>
              <w:contextualSpacing/>
              <w:rPr>
                <w:b/>
              </w:rPr>
            </w:pPr>
            <w:r w:rsidRPr="006706AE">
              <w:rPr>
                <w:b/>
              </w:rPr>
              <w:t>Trainee must be able to:</w:t>
            </w:r>
          </w:p>
          <w:p w14:paraId="675E1B57" w14:textId="77777777" w:rsidR="006706AE" w:rsidRPr="006706AE" w:rsidRDefault="006706AE" w:rsidP="008638C4">
            <w:pPr>
              <w:numPr>
                <w:ilvl w:val="0"/>
                <w:numId w:val="356"/>
              </w:numPr>
              <w:spacing w:after="0" w:line="360" w:lineRule="auto"/>
              <w:ind w:left="181" w:hanging="180"/>
              <w:contextualSpacing/>
              <w:jc w:val="left"/>
              <w:rPr>
                <w:rFonts w:eastAsia="Times New Roman"/>
              </w:rPr>
            </w:pPr>
            <w:r w:rsidRPr="006706AE">
              <w:rPr>
                <w:rFonts w:eastAsia="Times New Roman"/>
              </w:rPr>
              <w:t>Identify the Need of Change in Scope of work</w:t>
            </w:r>
          </w:p>
          <w:p w14:paraId="204BC6E7" w14:textId="77777777" w:rsidR="006706AE" w:rsidRPr="006706AE" w:rsidRDefault="006706AE" w:rsidP="008638C4">
            <w:pPr>
              <w:numPr>
                <w:ilvl w:val="0"/>
                <w:numId w:val="356"/>
              </w:numPr>
              <w:spacing w:after="0" w:line="360" w:lineRule="auto"/>
              <w:ind w:left="181" w:hanging="180"/>
              <w:contextualSpacing/>
              <w:jc w:val="left"/>
              <w:rPr>
                <w:rFonts w:eastAsia="Times New Roman"/>
              </w:rPr>
            </w:pPr>
            <w:r w:rsidRPr="006706AE">
              <w:rPr>
                <w:rFonts w:eastAsia="Times New Roman"/>
              </w:rPr>
              <w:t xml:space="preserve">Notify in time to Contractor about the change and extent. </w:t>
            </w:r>
          </w:p>
          <w:p w14:paraId="161A4DC8" w14:textId="77777777" w:rsidR="006706AE" w:rsidRPr="006706AE" w:rsidRDefault="006706AE" w:rsidP="008638C4">
            <w:pPr>
              <w:numPr>
                <w:ilvl w:val="0"/>
                <w:numId w:val="356"/>
              </w:numPr>
              <w:spacing w:after="0" w:line="360" w:lineRule="auto"/>
              <w:ind w:left="181" w:hanging="180"/>
              <w:contextualSpacing/>
              <w:jc w:val="left"/>
            </w:pPr>
            <w:r w:rsidRPr="006706AE">
              <w:rPr>
                <w:rFonts w:eastAsia="Times New Roman"/>
              </w:rPr>
              <w:t>Maintain the record and approval of Change order.</w:t>
            </w:r>
          </w:p>
        </w:tc>
        <w:tc>
          <w:tcPr>
            <w:tcW w:w="4330" w:type="dxa"/>
            <w:tcBorders>
              <w:top w:val="single" w:sz="4" w:space="0" w:color="000000"/>
              <w:left w:val="single" w:sz="4" w:space="0" w:color="000000"/>
              <w:bottom w:val="single" w:sz="4" w:space="0" w:color="000000"/>
              <w:right w:val="single" w:sz="4" w:space="0" w:color="000000"/>
            </w:tcBorders>
          </w:tcPr>
          <w:p w14:paraId="0A26BE89" w14:textId="77777777" w:rsidR="006706AE" w:rsidRPr="006706AE" w:rsidRDefault="006706AE" w:rsidP="008638C4">
            <w:pPr>
              <w:numPr>
                <w:ilvl w:val="0"/>
                <w:numId w:val="356"/>
              </w:numPr>
              <w:tabs>
                <w:tab w:val="left" w:pos="980"/>
              </w:tabs>
              <w:spacing w:after="160" w:line="360" w:lineRule="auto"/>
              <w:ind w:left="181" w:right="-61" w:hanging="180"/>
              <w:contextualSpacing/>
              <w:jc w:val="left"/>
              <w:rPr>
                <w:rFonts w:eastAsia="Times New Roman"/>
                <w:spacing w:val="-3"/>
              </w:rPr>
            </w:pPr>
            <w:bookmarkStart w:id="156" w:name="_Hlk48775731"/>
            <w:r w:rsidRPr="006706AE">
              <w:rPr>
                <w:rFonts w:eastAsia="Times New Roman"/>
                <w:spacing w:val="-3"/>
              </w:rPr>
              <w:t>Define the Scope of work, variation, change order, State the need of change order.</w:t>
            </w:r>
          </w:p>
          <w:p w14:paraId="0B684F2F" w14:textId="77777777" w:rsidR="006706AE" w:rsidRPr="006706AE" w:rsidRDefault="006706AE" w:rsidP="008638C4">
            <w:pPr>
              <w:numPr>
                <w:ilvl w:val="0"/>
                <w:numId w:val="356"/>
              </w:numPr>
              <w:tabs>
                <w:tab w:val="left" w:pos="980"/>
              </w:tabs>
              <w:spacing w:after="160" w:line="360" w:lineRule="auto"/>
              <w:ind w:left="181" w:right="-61" w:hanging="180"/>
              <w:contextualSpacing/>
              <w:jc w:val="left"/>
              <w:rPr>
                <w:rFonts w:eastAsia="Times New Roman"/>
                <w:spacing w:val="-3"/>
              </w:rPr>
            </w:pPr>
            <w:r w:rsidRPr="006706AE">
              <w:rPr>
                <w:rFonts w:eastAsia="Times New Roman"/>
                <w:spacing w:val="-3"/>
              </w:rPr>
              <w:t>State the process of Change order as per PEC/PPRA preparation and approval.</w:t>
            </w:r>
          </w:p>
          <w:bookmarkEnd w:id="156"/>
          <w:p w14:paraId="3BB28781" w14:textId="77777777" w:rsidR="006706AE" w:rsidRPr="006706AE" w:rsidRDefault="006706AE" w:rsidP="006706AE">
            <w:pPr>
              <w:spacing w:after="12" w:line="360" w:lineRule="auto"/>
              <w:ind w:left="181" w:firstLine="0"/>
              <w:contextualSpacing/>
              <w:rPr>
                <w:b/>
              </w:rPr>
            </w:pPr>
            <w:r w:rsidRPr="006706AE">
              <w:rPr>
                <w:b/>
              </w:rPr>
              <w:t>Practical Activity</w:t>
            </w:r>
          </w:p>
          <w:p w14:paraId="4B053A00" w14:textId="77777777" w:rsidR="006706AE" w:rsidRPr="006706AE" w:rsidRDefault="006706AE" w:rsidP="006706AE">
            <w:pPr>
              <w:spacing w:after="0" w:line="360" w:lineRule="auto"/>
              <w:ind w:left="181" w:firstLine="0"/>
              <w:contextualSpacing/>
              <w:rPr>
                <w:bCs/>
                <w:iCs/>
              </w:rPr>
            </w:pPr>
            <w:bookmarkStart w:id="157" w:name="_Hlk48775981"/>
            <w:r w:rsidRPr="006706AE">
              <w:rPr>
                <w:rFonts w:eastAsia="Times New Roman"/>
              </w:rPr>
              <w:t>Prepare process flow chart of variation order.</w:t>
            </w:r>
          </w:p>
          <w:bookmarkEnd w:id="157"/>
          <w:p w14:paraId="228EFF8C" w14:textId="77777777" w:rsidR="006706AE" w:rsidRPr="006706AE" w:rsidRDefault="006706AE" w:rsidP="006706AE">
            <w:pPr>
              <w:spacing w:after="0" w:line="360" w:lineRule="auto"/>
              <w:ind w:left="181" w:hanging="180"/>
              <w:rPr>
                <w:rFonts w:eastAsia="Times New Roman"/>
              </w:rPr>
            </w:pPr>
          </w:p>
        </w:tc>
        <w:tc>
          <w:tcPr>
            <w:tcW w:w="1701" w:type="dxa"/>
            <w:tcBorders>
              <w:top w:val="single" w:sz="4" w:space="0" w:color="000000"/>
              <w:left w:val="single" w:sz="4" w:space="0" w:color="000000"/>
              <w:bottom w:val="single" w:sz="4" w:space="0" w:color="000000"/>
              <w:right w:val="single" w:sz="4" w:space="0" w:color="000000"/>
            </w:tcBorders>
          </w:tcPr>
          <w:p w14:paraId="62EE66C3" w14:textId="77777777" w:rsidR="006706AE" w:rsidRPr="006706AE" w:rsidRDefault="006706AE" w:rsidP="006706AE">
            <w:pPr>
              <w:spacing w:after="0" w:line="360" w:lineRule="auto"/>
              <w:ind w:left="720" w:hanging="718"/>
              <w:jc w:val="right"/>
            </w:pPr>
            <w:r w:rsidRPr="006706AE">
              <w:t>Theory-01 Hrs</w:t>
            </w:r>
          </w:p>
          <w:p w14:paraId="6EE93CED" w14:textId="77777777" w:rsidR="006706AE" w:rsidRPr="006706AE" w:rsidRDefault="006706AE" w:rsidP="006706AE">
            <w:pPr>
              <w:spacing w:after="0" w:line="360" w:lineRule="auto"/>
              <w:ind w:left="-34"/>
              <w:jc w:val="right"/>
            </w:pPr>
            <w:r w:rsidRPr="006706AE">
              <w:t>Practical-02 Hrs</w:t>
            </w:r>
          </w:p>
          <w:p w14:paraId="04D33422" w14:textId="77777777" w:rsidR="006706AE" w:rsidRPr="006706AE" w:rsidRDefault="006706AE" w:rsidP="006706AE">
            <w:pPr>
              <w:spacing w:after="0" w:line="360" w:lineRule="auto"/>
              <w:ind w:left="720" w:hanging="718"/>
              <w:jc w:val="right"/>
            </w:pPr>
            <w:r w:rsidRPr="006706AE">
              <w:t>Total- 03 Hrs</w:t>
            </w:r>
          </w:p>
        </w:tc>
        <w:tc>
          <w:tcPr>
            <w:tcW w:w="1271" w:type="dxa"/>
            <w:tcBorders>
              <w:top w:val="single" w:sz="4" w:space="0" w:color="000000"/>
              <w:left w:val="single" w:sz="4" w:space="0" w:color="000000"/>
              <w:bottom w:val="single" w:sz="4" w:space="0" w:color="000000"/>
              <w:right w:val="single" w:sz="4" w:space="0" w:color="000000"/>
            </w:tcBorders>
          </w:tcPr>
          <w:p w14:paraId="35839C59" w14:textId="77777777" w:rsidR="006706AE" w:rsidRPr="006706AE" w:rsidRDefault="006706AE" w:rsidP="006706AE">
            <w:pPr>
              <w:spacing w:after="0" w:line="360" w:lineRule="auto"/>
              <w:ind w:left="0" w:firstLine="0"/>
              <w:contextualSpacing/>
              <w:jc w:val="left"/>
              <w:rPr>
                <w:lang w:val="en-GB"/>
              </w:rPr>
            </w:pPr>
            <w:r w:rsidRPr="006706AE">
              <w:rPr>
                <w:lang w:val="en-GB"/>
              </w:rPr>
              <w:t>Calculator</w:t>
            </w:r>
          </w:p>
          <w:p w14:paraId="1511CB51" w14:textId="77777777" w:rsidR="006706AE" w:rsidRPr="006706AE" w:rsidRDefault="006706AE" w:rsidP="006706AE">
            <w:pPr>
              <w:spacing w:after="0" w:line="360" w:lineRule="auto"/>
              <w:ind w:left="0" w:firstLine="0"/>
              <w:contextualSpacing/>
              <w:jc w:val="left"/>
              <w:rPr>
                <w:lang w:val="en-GB"/>
              </w:rPr>
            </w:pPr>
            <w:r w:rsidRPr="006706AE">
              <w:rPr>
                <w:lang w:val="en-GB"/>
              </w:rPr>
              <w:t>Ruler</w:t>
            </w:r>
          </w:p>
          <w:p w14:paraId="66B192C1" w14:textId="77777777" w:rsidR="006706AE" w:rsidRPr="006706AE" w:rsidRDefault="006706AE" w:rsidP="006706AE">
            <w:pPr>
              <w:spacing w:after="0" w:line="360" w:lineRule="auto"/>
              <w:ind w:left="0" w:firstLine="0"/>
              <w:contextualSpacing/>
              <w:jc w:val="left"/>
              <w:rPr>
                <w:lang w:val="en-GB"/>
              </w:rPr>
            </w:pPr>
            <w:r w:rsidRPr="006706AE">
              <w:rPr>
                <w:lang w:val="en-GB"/>
              </w:rPr>
              <w:t>Pencil</w:t>
            </w:r>
          </w:p>
          <w:p w14:paraId="4557D606" w14:textId="77777777" w:rsidR="006706AE" w:rsidRPr="006706AE" w:rsidRDefault="006706AE" w:rsidP="006706AE">
            <w:pPr>
              <w:spacing w:after="0" w:line="360" w:lineRule="auto"/>
              <w:ind w:left="0" w:firstLine="0"/>
              <w:rPr>
                <w:bCs/>
              </w:rPr>
            </w:pPr>
          </w:p>
        </w:tc>
        <w:tc>
          <w:tcPr>
            <w:tcW w:w="1304" w:type="dxa"/>
            <w:tcBorders>
              <w:top w:val="single" w:sz="4" w:space="0" w:color="000000"/>
              <w:left w:val="single" w:sz="4" w:space="0" w:color="000000"/>
              <w:bottom w:val="single" w:sz="4" w:space="0" w:color="000000"/>
              <w:right w:val="single" w:sz="4" w:space="0" w:color="000000"/>
            </w:tcBorders>
          </w:tcPr>
          <w:p w14:paraId="55BA6AD6" w14:textId="77777777" w:rsidR="006706AE" w:rsidRPr="006706AE" w:rsidRDefault="006706AE" w:rsidP="006706AE">
            <w:pPr>
              <w:spacing w:after="0" w:line="360" w:lineRule="auto"/>
              <w:ind w:left="2"/>
              <w:rPr>
                <w:b/>
                <w:sz w:val="24"/>
              </w:rPr>
            </w:pPr>
            <w:r w:rsidRPr="006706AE">
              <w:rPr>
                <w:bCs/>
              </w:rPr>
              <w:t xml:space="preserve">Class Room </w:t>
            </w:r>
          </w:p>
        </w:tc>
      </w:tr>
      <w:tr w:rsidR="006706AE" w:rsidRPr="006706AE" w14:paraId="04E8EF79" w14:textId="77777777" w:rsidTr="00C818EB">
        <w:trPr>
          <w:trHeight w:val="1514"/>
        </w:trPr>
        <w:tc>
          <w:tcPr>
            <w:tcW w:w="2168" w:type="dxa"/>
            <w:tcBorders>
              <w:top w:val="single" w:sz="4" w:space="0" w:color="000000"/>
              <w:left w:val="single" w:sz="4" w:space="0" w:color="000000"/>
              <w:bottom w:val="single" w:sz="4" w:space="0" w:color="000000"/>
              <w:right w:val="single" w:sz="4" w:space="0" w:color="000000"/>
            </w:tcBorders>
          </w:tcPr>
          <w:p w14:paraId="2C9C4BCB" w14:textId="77777777" w:rsidR="006706AE" w:rsidRPr="006706AE" w:rsidRDefault="006706AE" w:rsidP="003F5678">
            <w:pPr>
              <w:numPr>
                <w:ilvl w:val="0"/>
                <w:numId w:val="627"/>
              </w:numPr>
              <w:spacing w:after="160" w:line="360" w:lineRule="auto"/>
              <w:ind w:left="0" w:firstLine="0"/>
              <w:contextualSpacing/>
              <w:jc w:val="left"/>
            </w:pPr>
            <w:r w:rsidRPr="006706AE">
              <w:t>Preparation of Claims</w:t>
            </w:r>
          </w:p>
        </w:tc>
        <w:tc>
          <w:tcPr>
            <w:tcW w:w="3845" w:type="dxa"/>
            <w:tcBorders>
              <w:top w:val="single" w:sz="4" w:space="0" w:color="000000"/>
              <w:left w:val="single" w:sz="4" w:space="0" w:color="000000"/>
              <w:bottom w:val="single" w:sz="4" w:space="0" w:color="000000"/>
              <w:right w:val="single" w:sz="4" w:space="0" w:color="000000"/>
            </w:tcBorders>
          </w:tcPr>
          <w:p w14:paraId="031465DE" w14:textId="77777777" w:rsidR="006706AE" w:rsidRPr="006706AE" w:rsidRDefault="006706AE" w:rsidP="006706AE">
            <w:pPr>
              <w:spacing w:after="0" w:line="360" w:lineRule="auto"/>
              <w:ind w:left="181" w:firstLine="0"/>
              <w:contextualSpacing/>
              <w:rPr>
                <w:b/>
              </w:rPr>
            </w:pPr>
            <w:r w:rsidRPr="006706AE">
              <w:rPr>
                <w:b/>
              </w:rPr>
              <w:t>Trainee must be able to:</w:t>
            </w:r>
          </w:p>
          <w:p w14:paraId="4094B530" w14:textId="77777777" w:rsidR="006706AE" w:rsidRPr="006706AE" w:rsidRDefault="006706AE" w:rsidP="008638C4">
            <w:pPr>
              <w:numPr>
                <w:ilvl w:val="0"/>
                <w:numId w:val="356"/>
              </w:numPr>
              <w:spacing w:after="0" w:line="360" w:lineRule="auto"/>
              <w:ind w:left="181" w:hanging="180"/>
              <w:contextualSpacing/>
              <w:jc w:val="left"/>
              <w:rPr>
                <w:rFonts w:eastAsia="Times New Roman"/>
              </w:rPr>
            </w:pPr>
            <w:r w:rsidRPr="006706AE">
              <w:rPr>
                <w:rFonts w:eastAsia="Times New Roman"/>
              </w:rPr>
              <w:t>Identify the entitlement of Claims.</w:t>
            </w:r>
          </w:p>
          <w:p w14:paraId="23F7CD7B" w14:textId="77777777" w:rsidR="006706AE" w:rsidRPr="006706AE" w:rsidRDefault="006706AE" w:rsidP="008638C4">
            <w:pPr>
              <w:numPr>
                <w:ilvl w:val="0"/>
                <w:numId w:val="356"/>
              </w:numPr>
              <w:spacing w:after="0" w:line="360" w:lineRule="auto"/>
              <w:ind w:left="181" w:hanging="180"/>
              <w:contextualSpacing/>
              <w:jc w:val="left"/>
              <w:rPr>
                <w:rFonts w:eastAsia="Times New Roman"/>
              </w:rPr>
            </w:pPr>
            <w:r w:rsidRPr="006706AE">
              <w:rPr>
                <w:rFonts w:eastAsia="Times New Roman"/>
              </w:rPr>
              <w:t>Notify for Claim within approved time.</w:t>
            </w:r>
          </w:p>
          <w:p w14:paraId="7492A665" w14:textId="77777777" w:rsidR="006706AE" w:rsidRPr="006706AE" w:rsidRDefault="006706AE" w:rsidP="008638C4">
            <w:pPr>
              <w:numPr>
                <w:ilvl w:val="0"/>
                <w:numId w:val="356"/>
              </w:numPr>
              <w:spacing w:after="0" w:line="360" w:lineRule="auto"/>
              <w:ind w:left="181" w:hanging="180"/>
              <w:contextualSpacing/>
              <w:jc w:val="left"/>
              <w:rPr>
                <w:b/>
              </w:rPr>
            </w:pPr>
            <w:r w:rsidRPr="006706AE">
              <w:rPr>
                <w:rFonts w:eastAsia="Times New Roman"/>
              </w:rPr>
              <w:t>Submit the claim with supporting</w:t>
            </w:r>
          </w:p>
        </w:tc>
        <w:tc>
          <w:tcPr>
            <w:tcW w:w="4330" w:type="dxa"/>
            <w:tcBorders>
              <w:top w:val="single" w:sz="4" w:space="0" w:color="000000"/>
              <w:left w:val="single" w:sz="4" w:space="0" w:color="000000"/>
              <w:bottom w:val="single" w:sz="4" w:space="0" w:color="000000"/>
              <w:right w:val="single" w:sz="4" w:space="0" w:color="000000"/>
            </w:tcBorders>
          </w:tcPr>
          <w:p w14:paraId="3906722B" w14:textId="77777777" w:rsidR="006706AE" w:rsidRPr="006706AE" w:rsidRDefault="006706AE" w:rsidP="008638C4">
            <w:pPr>
              <w:numPr>
                <w:ilvl w:val="0"/>
                <w:numId w:val="356"/>
              </w:numPr>
              <w:tabs>
                <w:tab w:val="left" w:pos="980"/>
              </w:tabs>
              <w:spacing w:after="160" w:line="360" w:lineRule="auto"/>
              <w:ind w:left="181" w:right="-61" w:hanging="180"/>
              <w:contextualSpacing/>
              <w:jc w:val="left"/>
              <w:rPr>
                <w:rFonts w:eastAsia="Times New Roman"/>
                <w:spacing w:val="-3"/>
              </w:rPr>
            </w:pPr>
            <w:bookmarkStart w:id="158" w:name="_Hlk48775788"/>
            <w:r w:rsidRPr="006706AE">
              <w:rPr>
                <w:rFonts w:eastAsia="Times New Roman"/>
                <w:spacing w:val="-3"/>
              </w:rPr>
              <w:t>Define the Claim.</w:t>
            </w:r>
          </w:p>
          <w:p w14:paraId="4756B0AA" w14:textId="77777777" w:rsidR="006706AE" w:rsidRPr="006706AE" w:rsidRDefault="006706AE" w:rsidP="008638C4">
            <w:pPr>
              <w:numPr>
                <w:ilvl w:val="0"/>
                <w:numId w:val="356"/>
              </w:numPr>
              <w:tabs>
                <w:tab w:val="left" w:pos="980"/>
              </w:tabs>
              <w:spacing w:after="160" w:line="360" w:lineRule="auto"/>
              <w:ind w:left="181" w:right="-61" w:hanging="180"/>
              <w:contextualSpacing/>
              <w:jc w:val="left"/>
              <w:rPr>
                <w:rFonts w:eastAsia="Times New Roman"/>
                <w:spacing w:val="-3"/>
              </w:rPr>
            </w:pPr>
            <w:r w:rsidRPr="006706AE">
              <w:rPr>
                <w:rFonts w:eastAsia="Times New Roman"/>
                <w:spacing w:val="-3"/>
              </w:rPr>
              <w:t>State the process of Claim preparation as per PEC/PPRA</w:t>
            </w:r>
          </w:p>
          <w:p w14:paraId="63C449D0" w14:textId="77777777" w:rsidR="006706AE" w:rsidRPr="006706AE" w:rsidRDefault="006706AE" w:rsidP="008638C4">
            <w:pPr>
              <w:numPr>
                <w:ilvl w:val="0"/>
                <w:numId w:val="356"/>
              </w:numPr>
              <w:tabs>
                <w:tab w:val="left" w:pos="980"/>
              </w:tabs>
              <w:spacing w:after="160" w:line="360" w:lineRule="auto"/>
              <w:ind w:left="181" w:right="-61" w:hanging="180"/>
              <w:contextualSpacing/>
              <w:jc w:val="left"/>
              <w:rPr>
                <w:rFonts w:eastAsia="Times New Roman"/>
                <w:spacing w:val="-3"/>
              </w:rPr>
            </w:pPr>
            <w:r w:rsidRPr="006706AE">
              <w:rPr>
                <w:rFonts w:eastAsia="Times New Roman"/>
                <w:spacing w:val="-3"/>
              </w:rPr>
              <w:t>Enlist the support document of Claim</w:t>
            </w:r>
          </w:p>
          <w:bookmarkEnd w:id="158"/>
          <w:p w14:paraId="7C50AB84" w14:textId="77777777" w:rsidR="006706AE" w:rsidRPr="006706AE" w:rsidRDefault="006706AE" w:rsidP="006706AE">
            <w:pPr>
              <w:spacing w:after="12" w:line="360" w:lineRule="auto"/>
              <w:ind w:left="181" w:firstLine="0"/>
              <w:contextualSpacing/>
              <w:rPr>
                <w:b/>
              </w:rPr>
            </w:pPr>
            <w:r w:rsidRPr="006706AE">
              <w:rPr>
                <w:b/>
              </w:rPr>
              <w:t>Practical Activity</w:t>
            </w:r>
          </w:p>
          <w:p w14:paraId="3DD0E9EE" w14:textId="77777777" w:rsidR="006706AE" w:rsidRPr="006706AE" w:rsidRDefault="006706AE" w:rsidP="006706AE">
            <w:pPr>
              <w:spacing w:after="0" w:line="360" w:lineRule="auto"/>
              <w:ind w:left="181" w:firstLine="0"/>
              <w:contextualSpacing/>
              <w:rPr>
                <w:bCs/>
                <w:iCs/>
              </w:rPr>
            </w:pPr>
            <w:bookmarkStart w:id="159" w:name="_Hlk48776003"/>
            <w:r w:rsidRPr="006706AE">
              <w:rPr>
                <w:rFonts w:eastAsia="Times New Roman"/>
              </w:rPr>
              <w:lastRenderedPageBreak/>
              <w:t>Prepare process flow chart of Claim preparation.</w:t>
            </w:r>
          </w:p>
          <w:bookmarkEnd w:id="159"/>
          <w:p w14:paraId="12AB166C" w14:textId="77777777" w:rsidR="006706AE" w:rsidRPr="006706AE" w:rsidRDefault="006706AE" w:rsidP="006706AE">
            <w:pPr>
              <w:tabs>
                <w:tab w:val="left" w:pos="980"/>
              </w:tabs>
              <w:spacing w:after="160" w:line="360" w:lineRule="auto"/>
              <w:ind w:left="181" w:right="-61" w:firstLine="0"/>
              <w:contextualSpacing/>
              <w:jc w:val="left"/>
              <w:rPr>
                <w:rFonts w:eastAsia="Times New Roman"/>
                <w:spacing w:val="-3"/>
              </w:rPr>
            </w:pPr>
          </w:p>
        </w:tc>
        <w:tc>
          <w:tcPr>
            <w:tcW w:w="1701" w:type="dxa"/>
            <w:tcBorders>
              <w:top w:val="single" w:sz="4" w:space="0" w:color="000000"/>
              <w:left w:val="single" w:sz="4" w:space="0" w:color="000000"/>
              <w:bottom w:val="single" w:sz="4" w:space="0" w:color="000000"/>
              <w:right w:val="single" w:sz="4" w:space="0" w:color="000000"/>
            </w:tcBorders>
          </w:tcPr>
          <w:p w14:paraId="4887E13C" w14:textId="77777777" w:rsidR="006706AE" w:rsidRPr="006706AE" w:rsidRDefault="006706AE" w:rsidP="006706AE">
            <w:pPr>
              <w:spacing w:after="0" w:line="360" w:lineRule="auto"/>
              <w:ind w:left="720" w:hanging="718"/>
              <w:jc w:val="right"/>
            </w:pPr>
            <w:r w:rsidRPr="006706AE">
              <w:lastRenderedPageBreak/>
              <w:t>Theory-01 Hrs</w:t>
            </w:r>
          </w:p>
          <w:p w14:paraId="1FD896E3" w14:textId="77777777" w:rsidR="006706AE" w:rsidRPr="006706AE" w:rsidRDefault="006706AE" w:rsidP="006706AE">
            <w:pPr>
              <w:spacing w:after="0" w:line="360" w:lineRule="auto"/>
              <w:ind w:left="-34"/>
              <w:jc w:val="right"/>
            </w:pPr>
            <w:r w:rsidRPr="006706AE">
              <w:t>Practical-02 Hrs</w:t>
            </w:r>
          </w:p>
          <w:p w14:paraId="53213F02" w14:textId="77777777" w:rsidR="006706AE" w:rsidRPr="006706AE" w:rsidRDefault="006706AE" w:rsidP="006706AE">
            <w:pPr>
              <w:spacing w:after="0" w:line="360" w:lineRule="auto"/>
              <w:ind w:left="720" w:hanging="718"/>
              <w:jc w:val="right"/>
            </w:pPr>
            <w:r w:rsidRPr="006706AE">
              <w:t>Total- 03 Hrs</w:t>
            </w:r>
          </w:p>
        </w:tc>
        <w:tc>
          <w:tcPr>
            <w:tcW w:w="1271" w:type="dxa"/>
            <w:tcBorders>
              <w:top w:val="single" w:sz="4" w:space="0" w:color="000000"/>
              <w:left w:val="single" w:sz="4" w:space="0" w:color="000000"/>
              <w:bottom w:val="single" w:sz="4" w:space="0" w:color="000000"/>
              <w:right w:val="single" w:sz="4" w:space="0" w:color="000000"/>
            </w:tcBorders>
          </w:tcPr>
          <w:p w14:paraId="3D7B0093" w14:textId="77777777" w:rsidR="006706AE" w:rsidRPr="006706AE" w:rsidRDefault="006706AE" w:rsidP="006706AE">
            <w:pPr>
              <w:spacing w:after="0" w:line="360" w:lineRule="auto"/>
              <w:ind w:left="0" w:firstLine="0"/>
              <w:contextualSpacing/>
              <w:jc w:val="left"/>
              <w:rPr>
                <w:lang w:val="en-GB"/>
              </w:rPr>
            </w:pPr>
            <w:r w:rsidRPr="006706AE">
              <w:rPr>
                <w:lang w:val="en-GB"/>
              </w:rPr>
              <w:t>Calculator</w:t>
            </w:r>
          </w:p>
          <w:p w14:paraId="32D1E0DE" w14:textId="77777777" w:rsidR="006706AE" w:rsidRPr="006706AE" w:rsidRDefault="006706AE" w:rsidP="006706AE">
            <w:pPr>
              <w:spacing w:after="0" w:line="360" w:lineRule="auto"/>
              <w:ind w:left="0" w:firstLine="0"/>
              <w:contextualSpacing/>
              <w:jc w:val="left"/>
              <w:rPr>
                <w:lang w:val="en-GB"/>
              </w:rPr>
            </w:pPr>
            <w:r w:rsidRPr="006706AE">
              <w:rPr>
                <w:lang w:val="en-GB"/>
              </w:rPr>
              <w:t>Ruler</w:t>
            </w:r>
          </w:p>
          <w:p w14:paraId="38AC79D8" w14:textId="77777777" w:rsidR="006706AE" w:rsidRPr="006706AE" w:rsidRDefault="006706AE" w:rsidP="006706AE">
            <w:pPr>
              <w:spacing w:after="0" w:line="360" w:lineRule="auto"/>
              <w:ind w:left="0" w:firstLine="0"/>
              <w:contextualSpacing/>
              <w:jc w:val="left"/>
              <w:rPr>
                <w:lang w:val="en-GB"/>
              </w:rPr>
            </w:pPr>
            <w:r w:rsidRPr="006706AE">
              <w:rPr>
                <w:lang w:val="en-GB"/>
              </w:rPr>
              <w:t>Pencil</w:t>
            </w:r>
          </w:p>
          <w:p w14:paraId="4BCB1B1A" w14:textId="77777777" w:rsidR="006706AE" w:rsidRPr="006706AE" w:rsidRDefault="006706AE" w:rsidP="006706AE">
            <w:pPr>
              <w:spacing w:after="0" w:line="360" w:lineRule="auto"/>
              <w:ind w:left="0" w:firstLine="0"/>
              <w:contextualSpacing/>
              <w:jc w:val="left"/>
              <w:rPr>
                <w:lang w:val="en-GB"/>
              </w:rPr>
            </w:pPr>
          </w:p>
        </w:tc>
        <w:tc>
          <w:tcPr>
            <w:tcW w:w="1304" w:type="dxa"/>
            <w:tcBorders>
              <w:top w:val="single" w:sz="4" w:space="0" w:color="000000"/>
              <w:left w:val="single" w:sz="4" w:space="0" w:color="000000"/>
              <w:bottom w:val="single" w:sz="4" w:space="0" w:color="000000"/>
              <w:right w:val="single" w:sz="4" w:space="0" w:color="000000"/>
            </w:tcBorders>
          </w:tcPr>
          <w:p w14:paraId="49DB80CC" w14:textId="77777777" w:rsidR="006706AE" w:rsidRPr="006706AE" w:rsidRDefault="006706AE" w:rsidP="006706AE">
            <w:pPr>
              <w:spacing w:after="0" w:line="360" w:lineRule="auto"/>
              <w:ind w:left="2"/>
              <w:rPr>
                <w:bCs/>
              </w:rPr>
            </w:pPr>
            <w:r w:rsidRPr="006706AE">
              <w:rPr>
                <w:bCs/>
              </w:rPr>
              <w:t>Class Room</w:t>
            </w:r>
          </w:p>
        </w:tc>
      </w:tr>
      <w:tr w:rsidR="006706AE" w:rsidRPr="006706AE" w14:paraId="58C095D3" w14:textId="77777777" w:rsidTr="00C818EB">
        <w:trPr>
          <w:trHeight w:val="1514"/>
        </w:trPr>
        <w:tc>
          <w:tcPr>
            <w:tcW w:w="2168" w:type="dxa"/>
            <w:tcBorders>
              <w:top w:val="single" w:sz="4" w:space="0" w:color="000000"/>
              <w:left w:val="single" w:sz="4" w:space="0" w:color="000000"/>
              <w:bottom w:val="single" w:sz="4" w:space="0" w:color="000000"/>
              <w:right w:val="single" w:sz="4" w:space="0" w:color="000000"/>
            </w:tcBorders>
          </w:tcPr>
          <w:p w14:paraId="7737B4DE" w14:textId="77777777" w:rsidR="006706AE" w:rsidRPr="006706AE" w:rsidRDefault="006706AE" w:rsidP="003F5678">
            <w:pPr>
              <w:numPr>
                <w:ilvl w:val="0"/>
                <w:numId w:val="627"/>
              </w:numPr>
              <w:spacing w:after="160" w:line="360" w:lineRule="auto"/>
              <w:ind w:left="0" w:firstLine="0"/>
              <w:contextualSpacing/>
              <w:jc w:val="left"/>
            </w:pPr>
            <w:r w:rsidRPr="006706AE">
              <w:lastRenderedPageBreak/>
              <w:t>Payment of Claims.</w:t>
            </w:r>
          </w:p>
        </w:tc>
        <w:tc>
          <w:tcPr>
            <w:tcW w:w="3845" w:type="dxa"/>
            <w:tcBorders>
              <w:top w:val="single" w:sz="4" w:space="0" w:color="000000"/>
              <w:left w:val="single" w:sz="4" w:space="0" w:color="000000"/>
              <w:bottom w:val="single" w:sz="4" w:space="0" w:color="000000"/>
              <w:right w:val="single" w:sz="4" w:space="0" w:color="000000"/>
            </w:tcBorders>
          </w:tcPr>
          <w:p w14:paraId="2F22A688" w14:textId="77777777" w:rsidR="006706AE" w:rsidRPr="006706AE" w:rsidRDefault="006706AE" w:rsidP="006706AE">
            <w:pPr>
              <w:spacing w:after="0" w:line="360" w:lineRule="auto"/>
              <w:ind w:left="181" w:firstLine="0"/>
              <w:contextualSpacing/>
              <w:rPr>
                <w:b/>
              </w:rPr>
            </w:pPr>
            <w:r w:rsidRPr="006706AE">
              <w:rPr>
                <w:b/>
              </w:rPr>
              <w:t>Trainee must be able to:</w:t>
            </w:r>
          </w:p>
          <w:p w14:paraId="5F5B68E0" w14:textId="77777777" w:rsidR="006706AE" w:rsidRPr="006706AE" w:rsidRDefault="006706AE" w:rsidP="008638C4">
            <w:pPr>
              <w:numPr>
                <w:ilvl w:val="0"/>
                <w:numId w:val="356"/>
              </w:numPr>
              <w:spacing w:after="0" w:line="360" w:lineRule="auto"/>
              <w:ind w:left="181" w:hanging="180"/>
              <w:contextualSpacing/>
              <w:jc w:val="left"/>
              <w:rPr>
                <w:rFonts w:eastAsia="Times New Roman"/>
                <w:sz w:val="20"/>
                <w:szCs w:val="20"/>
              </w:rPr>
            </w:pPr>
            <w:r w:rsidRPr="006706AE">
              <w:rPr>
                <w:rFonts w:eastAsia="Times New Roman"/>
                <w:sz w:val="20"/>
                <w:szCs w:val="20"/>
              </w:rPr>
              <w:t>Validate the claim within specified time.</w:t>
            </w:r>
          </w:p>
          <w:p w14:paraId="50D33F6D" w14:textId="77777777" w:rsidR="006706AE" w:rsidRPr="006706AE" w:rsidRDefault="006706AE" w:rsidP="008638C4">
            <w:pPr>
              <w:numPr>
                <w:ilvl w:val="0"/>
                <w:numId w:val="356"/>
              </w:numPr>
              <w:spacing w:after="0" w:line="360" w:lineRule="auto"/>
              <w:ind w:left="181" w:hanging="180"/>
              <w:contextualSpacing/>
              <w:jc w:val="left"/>
              <w:rPr>
                <w:rFonts w:eastAsia="Times New Roman"/>
                <w:sz w:val="20"/>
                <w:szCs w:val="20"/>
              </w:rPr>
            </w:pPr>
            <w:r w:rsidRPr="006706AE">
              <w:rPr>
                <w:rFonts w:eastAsia="Times New Roman"/>
                <w:sz w:val="20"/>
                <w:szCs w:val="20"/>
              </w:rPr>
              <w:t>Assessment for the prolongation of the time</w:t>
            </w:r>
          </w:p>
          <w:p w14:paraId="53352192" w14:textId="77777777" w:rsidR="006706AE" w:rsidRPr="006706AE" w:rsidRDefault="006706AE" w:rsidP="008638C4">
            <w:pPr>
              <w:numPr>
                <w:ilvl w:val="0"/>
                <w:numId w:val="356"/>
              </w:numPr>
              <w:spacing w:after="0" w:line="360" w:lineRule="auto"/>
              <w:ind w:left="181" w:hanging="180"/>
              <w:contextualSpacing/>
              <w:jc w:val="left"/>
              <w:rPr>
                <w:rFonts w:eastAsia="Times New Roman"/>
              </w:rPr>
            </w:pPr>
            <w:r w:rsidRPr="006706AE">
              <w:rPr>
                <w:rFonts w:eastAsia="Times New Roman"/>
                <w:sz w:val="20"/>
                <w:szCs w:val="20"/>
              </w:rPr>
              <w:t>Assessment for Payment.</w:t>
            </w:r>
          </w:p>
        </w:tc>
        <w:tc>
          <w:tcPr>
            <w:tcW w:w="4330" w:type="dxa"/>
            <w:tcBorders>
              <w:top w:val="single" w:sz="4" w:space="0" w:color="000000"/>
              <w:left w:val="single" w:sz="4" w:space="0" w:color="000000"/>
              <w:bottom w:val="single" w:sz="4" w:space="0" w:color="000000"/>
              <w:right w:val="single" w:sz="4" w:space="0" w:color="000000"/>
            </w:tcBorders>
          </w:tcPr>
          <w:p w14:paraId="3855CA3C" w14:textId="77777777" w:rsidR="006706AE" w:rsidRPr="006706AE" w:rsidRDefault="006706AE" w:rsidP="008638C4">
            <w:pPr>
              <w:numPr>
                <w:ilvl w:val="0"/>
                <w:numId w:val="356"/>
              </w:numPr>
              <w:tabs>
                <w:tab w:val="left" w:pos="980"/>
              </w:tabs>
              <w:spacing w:after="160" w:line="360" w:lineRule="auto"/>
              <w:ind w:left="181" w:right="-61" w:hanging="180"/>
              <w:contextualSpacing/>
              <w:jc w:val="left"/>
              <w:rPr>
                <w:rFonts w:eastAsia="Times New Roman"/>
                <w:spacing w:val="-3"/>
              </w:rPr>
            </w:pPr>
            <w:bookmarkStart w:id="160" w:name="_Hlk48775929"/>
            <w:r w:rsidRPr="006706AE">
              <w:rPr>
                <w:rFonts w:eastAsia="Times New Roman"/>
                <w:spacing w:val="-3"/>
              </w:rPr>
              <w:t>Define the Prolongation of time</w:t>
            </w:r>
          </w:p>
          <w:p w14:paraId="4E3C44BA" w14:textId="77777777" w:rsidR="006706AE" w:rsidRPr="006706AE" w:rsidRDefault="006706AE" w:rsidP="008638C4">
            <w:pPr>
              <w:numPr>
                <w:ilvl w:val="0"/>
                <w:numId w:val="356"/>
              </w:numPr>
              <w:tabs>
                <w:tab w:val="left" w:pos="980"/>
              </w:tabs>
              <w:spacing w:after="160" w:line="360" w:lineRule="auto"/>
              <w:ind w:left="181" w:right="-61" w:hanging="180"/>
              <w:contextualSpacing/>
              <w:jc w:val="left"/>
              <w:rPr>
                <w:rFonts w:eastAsia="Times New Roman"/>
                <w:spacing w:val="-3"/>
              </w:rPr>
            </w:pPr>
            <w:r w:rsidRPr="006706AE">
              <w:rPr>
                <w:rFonts w:eastAsia="Times New Roman"/>
                <w:spacing w:val="-3"/>
              </w:rPr>
              <w:t>Define the prolongation of cost</w:t>
            </w:r>
          </w:p>
          <w:p w14:paraId="792560BE" w14:textId="77777777" w:rsidR="006706AE" w:rsidRPr="006706AE" w:rsidRDefault="006706AE" w:rsidP="008638C4">
            <w:pPr>
              <w:numPr>
                <w:ilvl w:val="0"/>
                <w:numId w:val="356"/>
              </w:numPr>
              <w:tabs>
                <w:tab w:val="left" w:pos="980"/>
              </w:tabs>
              <w:spacing w:after="160" w:line="360" w:lineRule="auto"/>
              <w:ind w:left="181" w:right="-61" w:hanging="180"/>
              <w:contextualSpacing/>
              <w:jc w:val="left"/>
              <w:rPr>
                <w:rFonts w:eastAsia="Times New Roman"/>
                <w:spacing w:val="-3"/>
              </w:rPr>
            </w:pPr>
            <w:r w:rsidRPr="006706AE">
              <w:rPr>
                <w:rFonts w:eastAsia="Times New Roman"/>
                <w:spacing w:val="-3"/>
              </w:rPr>
              <w:t>State the assessment procedure of claim as per PEC/PPRA rules.</w:t>
            </w:r>
          </w:p>
          <w:p w14:paraId="29FD5CAD" w14:textId="77777777" w:rsidR="006706AE" w:rsidRPr="006706AE" w:rsidRDefault="006706AE" w:rsidP="008638C4">
            <w:pPr>
              <w:numPr>
                <w:ilvl w:val="0"/>
                <w:numId w:val="356"/>
              </w:numPr>
              <w:tabs>
                <w:tab w:val="left" w:pos="980"/>
              </w:tabs>
              <w:spacing w:after="160" w:line="360" w:lineRule="auto"/>
              <w:ind w:left="181" w:right="-61" w:hanging="180"/>
              <w:contextualSpacing/>
              <w:jc w:val="left"/>
              <w:rPr>
                <w:rFonts w:eastAsia="Times New Roman"/>
                <w:spacing w:val="-3"/>
              </w:rPr>
            </w:pPr>
            <w:r w:rsidRPr="006706AE">
              <w:rPr>
                <w:rFonts w:eastAsia="Times New Roman"/>
                <w:spacing w:val="-3"/>
              </w:rPr>
              <w:t>State Cost weightage of laboure, equipment and Material</w:t>
            </w:r>
          </w:p>
          <w:p w14:paraId="77D911DD" w14:textId="77777777" w:rsidR="006706AE" w:rsidRPr="006706AE" w:rsidRDefault="006706AE" w:rsidP="008638C4">
            <w:pPr>
              <w:numPr>
                <w:ilvl w:val="0"/>
                <w:numId w:val="356"/>
              </w:numPr>
              <w:tabs>
                <w:tab w:val="left" w:pos="980"/>
              </w:tabs>
              <w:spacing w:after="160" w:line="360" w:lineRule="auto"/>
              <w:ind w:left="181" w:right="-61" w:hanging="180"/>
              <w:contextualSpacing/>
              <w:jc w:val="left"/>
              <w:rPr>
                <w:rFonts w:eastAsia="Times New Roman"/>
                <w:spacing w:val="-3"/>
              </w:rPr>
            </w:pPr>
            <w:r w:rsidRPr="006706AE">
              <w:rPr>
                <w:rFonts w:eastAsia="Times New Roman"/>
                <w:spacing w:val="-3"/>
              </w:rPr>
              <w:t>State the Price adjustment formula to validate the variation in prices as per PEC/PPRA rules.</w:t>
            </w:r>
          </w:p>
          <w:bookmarkEnd w:id="160"/>
          <w:p w14:paraId="5D8F5441" w14:textId="77777777" w:rsidR="006706AE" w:rsidRPr="006706AE" w:rsidRDefault="006706AE" w:rsidP="006706AE">
            <w:pPr>
              <w:spacing w:after="12" w:line="360" w:lineRule="auto"/>
              <w:ind w:left="181" w:firstLine="0"/>
              <w:contextualSpacing/>
              <w:rPr>
                <w:b/>
              </w:rPr>
            </w:pPr>
            <w:r w:rsidRPr="006706AE">
              <w:rPr>
                <w:rFonts w:eastAsia="Times New Roman"/>
                <w:spacing w:val="-3"/>
              </w:rPr>
              <w:t xml:space="preserve"> </w:t>
            </w:r>
            <w:r w:rsidRPr="006706AE">
              <w:rPr>
                <w:b/>
              </w:rPr>
              <w:t xml:space="preserve"> Practical Activity</w:t>
            </w:r>
          </w:p>
          <w:p w14:paraId="5EA01CF3" w14:textId="77777777" w:rsidR="006706AE" w:rsidRPr="006706AE" w:rsidRDefault="006706AE" w:rsidP="006706AE">
            <w:pPr>
              <w:spacing w:after="0" w:line="360" w:lineRule="auto"/>
              <w:ind w:left="181" w:firstLine="0"/>
              <w:contextualSpacing/>
              <w:rPr>
                <w:bCs/>
                <w:iCs/>
              </w:rPr>
            </w:pPr>
            <w:bookmarkStart w:id="161" w:name="_Hlk48776047"/>
            <w:r w:rsidRPr="006706AE">
              <w:rPr>
                <w:rFonts w:eastAsia="Times New Roman"/>
              </w:rPr>
              <w:t>Prepare process flow chart of Claim Substantiation.</w:t>
            </w:r>
            <w:bookmarkEnd w:id="161"/>
          </w:p>
        </w:tc>
        <w:tc>
          <w:tcPr>
            <w:tcW w:w="1701" w:type="dxa"/>
            <w:tcBorders>
              <w:top w:val="single" w:sz="4" w:space="0" w:color="000000"/>
              <w:left w:val="single" w:sz="4" w:space="0" w:color="000000"/>
              <w:bottom w:val="single" w:sz="4" w:space="0" w:color="000000"/>
              <w:right w:val="single" w:sz="4" w:space="0" w:color="000000"/>
            </w:tcBorders>
          </w:tcPr>
          <w:p w14:paraId="3F83803A" w14:textId="77777777" w:rsidR="006706AE" w:rsidRPr="006706AE" w:rsidRDefault="006706AE" w:rsidP="006706AE">
            <w:pPr>
              <w:spacing w:after="0" w:line="360" w:lineRule="auto"/>
              <w:ind w:left="720" w:hanging="718"/>
              <w:jc w:val="right"/>
            </w:pPr>
            <w:r w:rsidRPr="006706AE">
              <w:t>Theory-01 Hrs</w:t>
            </w:r>
          </w:p>
          <w:p w14:paraId="32DB04C4" w14:textId="77777777" w:rsidR="006706AE" w:rsidRPr="006706AE" w:rsidRDefault="006706AE" w:rsidP="006706AE">
            <w:pPr>
              <w:spacing w:after="0" w:line="360" w:lineRule="auto"/>
              <w:ind w:left="-34"/>
              <w:jc w:val="right"/>
            </w:pPr>
            <w:r w:rsidRPr="006706AE">
              <w:t>Practical-02 Hrs</w:t>
            </w:r>
          </w:p>
          <w:p w14:paraId="1752A8ED" w14:textId="77777777" w:rsidR="006706AE" w:rsidRPr="006706AE" w:rsidRDefault="006706AE" w:rsidP="006706AE">
            <w:pPr>
              <w:spacing w:after="0" w:line="360" w:lineRule="auto"/>
              <w:ind w:left="720" w:hanging="718"/>
              <w:jc w:val="right"/>
            </w:pPr>
            <w:r w:rsidRPr="006706AE">
              <w:t>Total- 03 Hrs</w:t>
            </w:r>
          </w:p>
        </w:tc>
        <w:tc>
          <w:tcPr>
            <w:tcW w:w="1271" w:type="dxa"/>
            <w:tcBorders>
              <w:top w:val="single" w:sz="4" w:space="0" w:color="000000"/>
              <w:left w:val="single" w:sz="4" w:space="0" w:color="000000"/>
              <w:bottom w:val="single" w:sz="4" w:space="0" w:color="000000"/>
              <w:right w:val="single" w:sz="4" w:space="0" w:color="000000"/>
            </w:tcBorders>
          </w:tcPr>
          <w:p w14:paraId="592737C8" w14:textId="77777777" w:rsidR="006706AE" w:rsidRPr="006706AE" w:rsidRDefault="006706AE" w:rsidP="006706AE">
            <w:pPr>
              <w:spacing w:after="0" w:line="360" w:lineRule="auto"/>
              <w:ind w:left="0" w:firstLine="0"/>
              <w:contextualSpacing/>
              <w:jc w:val="left"/>
              <w:rPr>
                <w:lang w:val="en-GB"/>
              </w:rPr>
            </w:pPr>
            <w:r w:rsidRPr="006706AE">
              <w:rPr>
                <w:lang w:val="en-GB"/>
              </w:rPr>
              <w:t>Calculator</w:t>
            </w:r>
          </w:p>
          <w:p w14:paraId="5093C986" w14:textId="77777777" w:rsidR="006706AE" w:rsidRPr="006706AE" w:rsidRDefault="006706AE" w:rsidP="006706AE">
            <w:pPr>
              <w:spacing w:after="0" w:line="360" w:lineRule="auto"/>
              <w:ind w:left="0" w:firstLine="0"/>
              <w:contextualSpacing/>
              <w:jc w:val="left"/>
              <w:rPr>
                <w:lang w:val="en-GB"/>
              </w:rPr>
            </w:pPr>
            <w:r w:rsidRPr="006706AE">
              <w:rPr>
                <w:lang w:val="en-GB"/>
              </w:rPr>
              <w:t>Ruler</w:t>
            </w:r>
          </w:p>
          <w:p w14:paraId="50A6F9AA" w14:textId="77777777" w:rsidR="006706AE" w:rsidRPr="006706AE" w:rsidRDefault="006706AE" w:rsidP="006706AE">
            <w:pPr>
              <w:spacing w:after="0" w:line="360" w:lineRule="auto"/>
              <w:ind w:left="0" w:firstLine="0"/>
              <w:contextualSpacing/>
              <w:jc w:val="left"/>
              <w:rPr>
                <w:lang w:val="en-GB"/>
              </w:rPr>
            </w:pPr>
            <w:r w:rsidRPr="006706AE">
              <w:rPr>
                <w:lang w:val="en-GB"/>
              </w:rPr>
              <w:t>Pencil</w:t>
            </w:r>
          </w:p>
          <w:p w14:paraId="30C4BC63" w14:textId="77777777" w:rsidR="006706AE" w:rsidRPr="006706AE" w:rsidRDefault="006706AE" w:rsidP="006706AE">
            <w:pPr>
              <w:spacing w:after="0" w:line="360" w:lineRule="auto"/>
              <w:ind w:left="0" w:firstLine="0"/>
              <w:contextualSpacing/>
              <w:jc w:val="left"/>
              <w:rPr>
                <w:lang w:val="en-GB"/>
              </w:rPr>
            </w:pPr>
          </w:p>
        </w:tc>
        <w:tc>
          <w:tcPr>
            <w:tcW w:w="1304" w:type="dxa"/>
            <w:tcBorders>
              <w:top w:val="single" w:sz="4" w:space="0" w:color="000000"/>
              <w:left w:val="single" w:sz="4" w:space="0" w:color="000000"/>
              <w:bottom w:val="single" w:sz="4" w:space="0" w:color="000000"/>
              <w:right w:val="single" w:sz="4" w:space="0" w:color="000000"/>
            </w:tcBorders>
          </w:tcPr>
          <w:p w14:paraId="067BDC56" w14:textId="77777777" w:rsidR="006706AE" w:rsidRPr="006706AE" w:rsidRDefault="006706AE" w:rsidP="006706AE">
            <w:pPr>
              <w:spacing w:after="0" w:line="360" w:lineRule="auto"/>
              <w:ind w:left="2"/>
              <w:rPr>
                <w:bCs/>
              </w:rPr>
            </w:pPr>
            <w:r w:rsidRPr="006706AE">
              <w:rPr>
                <w:bCs/>
              </w:rPr>
              <w:t>Class Room</w:t>
            </w:r>
          </w:p>
        </w:tc>
      </w:tr>
      <w:tr w:rsidR="006706AE" w:rsidRPr="006706AE" w14:paraId="0A29C6C7" w14:textId="77777777" w:rsidTr="00C818EB">
        <w:trPr>
          <w:trHeight w:val="1514"/>
        </w:trPr>
        <w:tc>
          <w:tcPr>
            <w:tcW w:w="2168" w:type="dxa"/>
            <w:tcBorders>
              <w:top w:val="single" w:sz="4" w:space="0" w:color="000000"/>
              <w:left w:val="single" w:sz="4" w:space="0" w:color="000000"/>
              <w:bottom w:val="single" w:sz="4" w:space="0" w:color="000000"/>
              <w:right w:val="single" w:sz="4" w:space="0" w:color="000000"/>
            </w:tcBorders>
          </w:tcPr>
          <w:p w14:paraId="6F409D89" w14:textId="77777777" w:rsidR="006706AE" w:rsidRPr="006706AE" w:rsidRDefault="006706AE" w:rsidP="003F5678">
            <w:pPr>
              <w:numPr>
                <w:ilvl w:val="0"/>
                <w:numId w:val="627"/>
              </w:numPr>
              <w:spacing w:after="160" w:line="360" w:lineRule="auto"/>
              <w:ind w:left="0" w:firstLine="0"/>
              <w:contextualSpacing/>
              <w:jc w:val="left"/>
            </w:pPr>
            <w:r w:rsidRPr="006706AE">
              <w:t>Dispute Adjudication board</w:t>
            </w:r>
          </w:p>
        </w:tc>
        <w:tc>
          <w:tcPr>
            <w:tcW w:w="3845" w:type="dxa"/>
            <w:tcBorders>
              <w:top w:val="single" w:sz="4" w:space="0" w:color="000000"/>
              <w:left w:val="single" w:sz="4" w:space="0" w:color="000000"/>
              <w:bottom w:val="single" w:sz="4" w:space="0" w:color="000000"/>
              <w:right w:val="single" w:sz="4" w:space="0" w:color="000000"/>
            </w:tcBorders>
          </w:tcPr>
          <w:p w14:paraId="1CE88177" w14:textId="77777777" w:rsidR="006706AE" w:rsidRPr="006706AE" w:rsidRDefault="006706AE" w:rsidP="006706AE">
            <w:pPr>
              <w:spacing w:after="0" w:line="360" w:lineRule="auto"/>
              <w:ind w:left="181" w:firstLine="0"/>
              <w:contextualSpacing/>
              <w:rPr>
                <w:b/>
              </w:rPr>
            </w:pPr>
            <w:r w:rsidRPr="006706AE">
              <w:rPr>
                <w:b/>
              </w:rPr>
              <w:t>Trainee must be able to:</w:t>
            </w:r>
          </w:p>
          <w:p w14:paraId="1EBB6CE7" w14:textId="77777777" w:rsidR="006706AE" w:rsidRPr="006706AE" w:rsidRDefault="006706AE" w:rsidP="008638C4">
            <w:pPr>
              <w:numPr>
                <w:ilvl w:val="0"/>
                <w:numId w:val="356"/>
              </w:numPr>
              <w:spacing w:after="0" w:line="360" w:lineRule="auto"/>
              <w:ind w:left="181" w:hanging="180"/>
              <w:contextualSpacing/>
              <w:jc w:val="left"/>
              <w:rPr>
                <w:rFonts w:eastAsia="Times New Roman"/>
                <w:sz w:val="20"/>
                <w:szCs w:val="20"/>
              </w:rPr>
            </w:pPr>
            <w:r w:rsidRPr="006706AE">
              <w:rPr>
                <w:rFonts w:eastAsia="Times New Roman"/>
                <w:sz w:val="20"/>
                <w:szCs w:val="20"/>
              </w:rPr>
              <w:t>Identify the need of Dispute Adjudication board</w:t>
            </w:r>
          </w:p>
          <w:p w14:paraId="174D9603" w14:textId="77777777" w:rsidR="006706AE" w:rsidRPr="006706AE" w:rsidRDefault="006706AE" w:rsidP="008638C4">
            <w:pPr>
              <w:numPr>
                <w:ilvl w:val="0"/>
                <w:numId w:val="356"/>
              </w:numPr>
              <w:spacing w:after="0" w:line="360" w:lineRule="auto"/>
              <w:ind w:left="181" w:hanging="180"/>
              <w:contextualSpacing/>
              <w:jc w:val="left"/>
              <w:rPr>
                <w:rFonts w:eastAsia="Times New Roman"/>
                <w:sz w:val="20"/>
                <w:szCs w:val="20"/>
              </w:rPr>
            </w:pPr>
            <w:r w:rsidRPr="006706AE">
              <w:rPr>
                <w:rFonts w:eastAsia="Times New Roman"/>
                <w:sz w:val="20"/>
                <w:szCs w:val="20"/>
              </w:rPr>
              <w:t>Prepare the hiring Procedure of DAB as the PEC/PPRA Rules.</w:t>
            </w:r>
          </w:p>
          <w:p w14:paraId="1680BE7E" w14:textId="77777777" w:rsidR="006706AE" w:rsidRPr="006706AE" w:rsidRDefault="006706AE" w:rsidP="008638C4">
            <w:pPr>
              <w:numPr>
                <w:ilvl w:val="0"/>
                <w:numId w:val="356"/>
              </w:numPr>
              <w:spacing w:after="0" w:line="360" w:lineRule="auto"/>
              <w:ind w:left="181" w:hanging="180"/>
              <w:contextualSpacing/>
              <w:jc w:val="left"/>
              <w:rPr>
                <w:b/>
              </w:rPr>
            </w:pPr>
            <w:r w:rsidRPr="006706AE">
              <w:rPr>
                <w:rFonts w:eastAsia="Times New Roman"/>
                <w:sz w:val="20"/>
                <w:szCs w:val="20"/>
              </w:rPr>
              <w:t>Prepare the Draft of Dispute adjudication agreement</w:t>
            </w:r>
          </w:p>
        </w:tc>
        <w:tc>
          <w:tcPr>
            <w:tcW w:w="4330" w:type="dxa"/>
            <w:tcBorders>
              <w:top w:val="single" w:sz="4" w:space="0" w:color="000000"/>
              <w:left w:val="single" w:sz="4" w:space="0" w:color="000000"/>
              <w:bottom w:val="single" w:sz="4" w:space="0" w:color="000000"/>
              <w:right w:val="single" w:sz="4" w:space="0" w:color="000000"/>
            </w:tcBorders>
          </w:tcPr>
          <w:p w14:paraId="6418B399" w14:textId="77777777" w:rsidR="006706AE" w:rsidRPr="006706AE" w:rsidRDefault="006706AE" w:rsidP="008638C4">
            <w:pPr>
              <w:numPr>
                <w:ilvl w:val="0"/>
                <w:numId w:val="356"/>
              </w:numPr>
              <w:tabs>
                <w:tab w:val="left" w:pos="980"/>
              </w:tabs>
              <w:spacing w:after="160" w:line="360" w:lineRule="auto"/>
              <w:ind w:right="-61"/>
              <w:contextualSpacing/>
              <w:jc w:val="left"/>
              <w:rPr>
                <w:rFonts w:eastAsia="Times New Roman"/>
                <w:spacing w:val="-3"/>
              </w:rPr>
            </w:pPr>
            <w:bookmarkStart w:id="162" w:name="_Hlk48775946"/>
            <w:r w:rsidRPr="006706AE">
              <w:rPr>
                <w:rFonts w:eastAsia="Times New Roman"/>
                <w:spacing w:val="-3"/>
              </w:rPr>
              <w:t>Define the Dispute.</w:t>
            </w:r>
          </w:p>
          <w:p w14:paraId="22AEEDE5" w14:textId="77777777" w:rsidR="006706AE" w:rsidRPr="006706AE" w:rsidRDefault="006706AE" w:rsidP="008638C4">
            <w:pPr>
              <w:numPr>
                <w:ilvl w:val="0"/>
                <w:numId w:val="356"/>
              </w:numPr>
              <w:tabs>
                <w:tab w:val="left" w:pos="980"/>
              </w:tabs>
              <w:spacing w:after="160" w:line="360" w:lineRule="auto"/>
              <w:ind w:right="-61"/>
              <w:contextualSpacing/>
              <w:jc w:val="left"/>
              <w:rPr>
                <w:rFonts w:eastAsia="Times New Roman"/>
                <w:spacing w:val="-3"/>
              </w:rPr>
            </w:pPr>
            <w:r w:rsidRPr="006706AE">
              <w:rPr>
                <w:rFonts w:eastAsia="Times New Roman"/>
                <w:spacing w:val="-3"/>
              </w:rPr>
              <w:t>State the dispute avoidance techniques.</w:t>
            </w:r>
          </w:p>
          <w:p w14:paraId="2BE92097" w14:textId="77777777" w:rsidR="006706AE" w:rsidRPr="006706AE" w:rsidRDefault="006706AE" w:rsidP="008638C4">
            <w:pPr>
              <w:numPr>
                <w:ilvl w:val="0"/>
                <w:numId w:val="356"/>
              </w:numPr>
              <w:tabs>
                <w:tab w:val="left" w:pos="980"/>
              </w:tabs>
              <w:spacing w:after="160" w:line="360" w:lineRule="auto"/>
              <w:ind w:right="-61"/>
              <w:contextualSpacing/>
              <w:jc w:val="left"/>
              <w:rPr>
                <w:rFonts w:eastAsia="Times New Roman"/>
                <w:spacing w:val="-3"/>
              </w:rPr>
            </w:pPr>
            <w:r w:rsidRPr="006706AE">
              <w:rPr>
                <w:rFonts w:eastAsia="Times New Roman"/>
                <w:spacing w:val="-3"/>
              </w:rPr>
              <w:t>Define the Adjudication board</w:t>
            </w:r>
          </w:p>
          <w:p w14:paraId="299415C0" w14:textId="77777777" w:rsidR="006706AE" w:rsidRPr="006706AE" w:rsidRDefault="006706AE" w:rsidP="008638C4">
            <w:pPr>
              <w:numPr>
                <w:ilvl w:val="0"/>
                <w:numId w:val="356"/>
              </w:numPr>
              <w:tabs>
                <w:tab w:val="left" w:pos="980"/>
              </w:tabs>
              <w:spacing w:after="160" w:line="360" w:lineRule="auto"/>
              <w:ind w:right="-61"/>
              <w:contextualSpacing/>
              <w:jc w:val="left"/>
              <w:rPr>
                <w:rFonts w:eastAsia="Times New Roman"/>
                <w:spacing w:val="-3"/>
              </w:rPr>
            </w:pPr>
            <w:r w:rsidRPr="006706AE">
              <w:rPr>
                <w:rFonts w:eastAsia="Times New Roman"/>
                <w:spacing w:val="-3"/>
              </w:rPr>
              <w:t>Define amicable settlements and arbitration.</w:t>
            </w:r>
          </w:p>
          <w:p w14:paraId="311338DF" w14:textId="77777777" w:rsidR="006706AE" w:rsidRPr="006706AE" w:rsidRDefault="006706AE" w:rsidP="008638C4">
            <w:pPr>
              <w:numPr>
                <w:ilvl w:val="0"/>
                <w:numId w:val="356"/>
              </w:numPr>
              <w:tabs>
                <w:tab w:val="left" w:pos="980"/>
              </w:tabs>
              <w:spacing w:after="160" w:line="360" w:lineRule="auto"/>
              <w:ind w:right="-61"/>
              <w:contextualSpacing/>
              <w:jc w:val="left"/>
              <w:rPr>
                <w:rFonts w:eastAsia="Times New Roman"/>
                <w:spacing w:val="-3"/>
              </w:rPr>
            </w:pPr>
            <w:r w:rsidRPr="006706AE">
              <w:rPr>
                <w:rFonts w:eastAsia="Times New Roman"/>
                <w:spacing w:val="-3"/>
              </w:rPr>
              <w:t xml:space="preserve">State the process to hire the DAB as </w:t>
            </w:r>
            <w:r w:rsidRPr="006706AE">
              <w:rPr>
                <w:rFonts w:eastAsia="Times New Roman"/>
                <w:spacing w:val="-3"/>
              </w:rPr>
              <w:lastRenderedPageBreak/>
              <w:t>per PEC/PPRA rules.</w:t>
            </w:r>
          </w:p>
          <w:p w14:paraId="49799FD9" w14:textId="77777777" w:rsidR="006706AE" w:rsidRPr="006706AE" w:rsidRDefault="006706AE" w:rsidP="008638C4">
            <w:pPr>
              <w:numPr>
                <w:ilvl w:val="0"/>
                <w:numId w:val="356"/>
              </w:numPr>
              <w:tabs>
                <w:tab w:val="left" w:pos="980"/>
              </w:tabs>
              <w:spacing w:after="160" w:line="360" w:lineRule="auto"/>
              <w:ind w:right="-61"/>
              <w:contextualSpacing/>
              <w:jc w:val="left"/>
              <w:rPr>
                <w:rFonts w:eastAsia="Times New Roman"/>
                <w:spacing w:val="-3"/>
              </w:rPr>
            </w:pPr>
            <w:r w:rsidRPr="006706AE">
              <w:rPr>
                <w:rFonts w:eastAsia="Times New Roman"/>
                <w:spacing w:val="-3"/>
              </w:rPr>
              <w:t>State the Dispute adjudication board agreement, term and Conditions.</w:t>
            </w:r>
          </w:p>
          <w:p w14:paraId="59F623B1" w14:textId="77777777" w:rsidR="006706AE" w:rsidRPr="006706AE" w:rsidRDefault="006706AE" w:rsidP="008638C4">
            <w:pPr>
              <w:numPr>
                <w:ilvl w:val="0"/>
                <w:numId w:val="356"/>
              </w:numPr>
              <w:tabs>
                <w:tab w:val="left" w:pos="980"/>
              </w:tabs>
              <w:spacing w:after="160" w:line="360" w:lineRule="auto"/>
              <w:ind w:right="-61"/>
              <w:contextualSpacing/>
              <w:jc w:val="left"/>
              <w:rPr>
                <w:rFonts w:eastAsia="Times New Roman"/>
                <w:spacing w:val="-3"/>
              </w:rPr>
            </w:pPr>
            <w:r w:rsidRPr="006706AE">
              <w:rPr>
                <w:rFonts w:eastAsia="Times New Roman"/>
                <w:spacing w:val="-3"/>
              </w:rPr>
              <w:t>State the procedure of dispute resolution by the DAB.</w:t>
            </w:r>
          </w:p>
          <w:p w14:paraId="52C431AA" w14:textId="77777777" w:rsidR="006706AE" w:rsidRPr="006706AE" w:rsidRDefault="006706AE" w:rsidP="008638C4">
            <w:pPr>
              <w:numPr>
                <w:ilvl w:val="0"/>
                <w:numId w:val="356"/>
              </w:numPr>
              <w:tabs>
                <w:tab w:val="left" w:pos="980"/>
              </w:tabs>
              <w:spacing w:after="160" w:line="360" w:lineRule="auto"/>
              <w:ind w:right="-61"/>
              <w:contextualSpacing/>
              <w:jc w:val="left"/>
              <w:rPr>
                <w:rFonts w:eastAsia="Times New Roman"/>
                <w:spacing w:val="-3"/>
              </w:rPr>
            </w:pPr>
            <w:r w:rsidRPr="006706AE">
              <w:rPr>
                <w:rFonts w:eastAsia="Times New Roman"/>
                <w:spacing w:val="-3"/>
              </w:rPr>
              <w:t>State the expiry of DAB.</w:t>
            </w:r>
          </w:p>
          <w:bookmarkEnd w:id="162"/>
          <w:p w14:paraId="4BB223F8" w14:textId="77777777" w:rsidR="006706AE" w:rsidRPr="006706AE" w:rsidRDefault="006706AE" w:rsidP="006706AE">
            <w:pPr>
              <w:spacing w:after="12" w:line="360" w:lineRule="auto"/>
              <w:ind w:left="181" w:firstLine="0"/>
              <w:contextualSpacing/>
              <w:rPr>
                <w:b/>
              </w:rPr>
            </w:pPr>
            <w:r w:rsidRPr="006706AE">
              <w:rPr>
                <w:rFonts w:eastAsia="Times New Roman"/>
                <w:spacing w:val="-3"/>
              </w:rPr>
              <w:t xml:space="preserve"> </w:t>
            </w:r>
            <w:r w:rsidRPr="006706AE">
              <w:rPr>
                <w:b/>
              </w:rPr>
              <w:t xml:space="preserve"> Practical Activity</w:t>
            </w:r>
          </w:p>
          <w:p w14:paraId="0C1AB970" w14:textId="77777777" w:rsidR="006706AE" w:rsidRPr="006706AE" w:rsidRDefault="006706AE" w:rsidP="006706AE">
            <w:pPr>
              <w:spacing w:after="0" w:line="360" w:lineRule="auto"/>
              <w:ind w:left="181" w:firstLine="0"/>
              <w:contextualSpacing/>
              <w:rPr>
                <w:bCs/>
                <w:iCs/>
              </w:rPr>
            </w:pPr>
            <w:bookmarkStart w:id="163" w:name="_Hlk48776071"/>
            <w:r w:rsidRPr="006706AE">
              <w:rPr>
                <w:rFonts w:eastAsia="Times New Roman"/>
              </w:rPr>
              <w:t>Prepare flow diagram of Dispute adjudication board process techniques as per PEC/PPRA rules.</w:t>
            </w:r>
            <w:bookmarkEnd w:id="163"/>
          </w:p>
        </w:tc>
        <w:tc>
          <w:tcPr>
            <w:tcW w:w="1701" w:type="dxa"/>
            <w:tcBorders>
              <w:top w:val="single" w:sz="4" w:space="0" w:color="000000"/>
              <w:left w:val="single" w:sz="4" w:space="0" w:color="000000"/>
              <w:bottom w:val="single" w:sz="4" w:space="0" w:color="000000"/>
              <w:right w:val="single" w:sz="4" w:space="0" w:color="000000"/>
            </w:tcBorders>
          </w:tcPr>
          <w:p w14:paraId="7848B714" w14:textId="77777777" w:rsidR="006706AE" w:rsidRPr="006706AE" w:rsidRDefault="006706AE" w:rsidP="006706AE">
            <w:pPr>
              <w:spacing w:after="0" w:line="360" w:lineRule="auto"/>
              <w:ind w:left="720" w:hanging="718"/>
              <w:jc w:val="right"/>
            </w:pPr>
            <w:r w:rsidRPr="006706AE">
              <w:lastRenderedPageBreak/>
              <w:t>Theory-01 Hrs</w:t>
            </w:r>
          </w:p>
          <w:p w14:paraId="18A47FB7" w14:textId="43E3FB60" w:rsidR="006706AE" w:rsidRPr="006706AE" w:rsidRDefault="006706AE" w:rsidP="006706AE">
            <w:pPr>
              <w:spacing w:after="0" w:line="360" w:lineRule="auto"/>
              <w:ind w:left="-34"/>
              <w:jc w:val="right"/>
            </w:pPr>
            <w:r w:rsidRPr="006706AE">
              <w:t>Practical-0</w:t>
            </w:r>
            <w:r w:rsidR="00732002">
              <w:t>3</w:t>
            </w:r>
            <w:r w:rsidRPr="006706AE">
              <w:t xml:space="preserve"> Hrs</w:t>
            </w:r>
          </w:p>
          <w:p w14:paraId="79C45649" w14:textId="4935A673" w:rsidR="006706AE" w:rsidRPr="006706AE" w:rsidRDefault="006706AE" w:rsidP="006706AE">
            <w:pPr>
              <w:spacing w:after="0" w:line="360" w:lineRule="auto"/>
              <w:ind w:left="720" w:hanging="718"/>
              <w:jc w:val="right"/>
            </w:pPr>
            <w:r w:rsidRPr="006706AE">
              <w:t xml:space="preserve">Total- </w:t>
            </w:r>
            <w:r w:rsidR="00732002">
              <w:t>04</w:t>
            </w:r>
            <w:r w:rsidRPr="006706AE">
              <w:t xml:space="preserve"> Hrs</w:t>
            </w:r>
          </w:p>
        </w:tc>
        <w:tc>
          <w:tcPr>
            <w:tcW w:w="1271" w:type="dxa"/>
            <w:tcBorders>
              <w:top w:val="single" w:sz="4" w:space="0" w:color="000000"/>
              <w:left w:val="single" w:sz="4" w:space="0" w:color="000000"/>
              <w:bottom w:val="single" w:sz="4" w:space="0" w:color="000000"/>
              <w:right w:val="single" w:sz="4" w:space="0" w:color="000000"/>
            </w:tcBorders>
          </w:tcPr>
          <w:p w14:paraId="7C2F214E" w14:textId="77777777" w:rsidR="006706AE" w:rsidRPr="006706AE" w:rsidRDefault="006706AE" w:rsidP="006706AE">
            <w:pPr>
              <w:spacing w:after="0" w:line="360" w:lineRule="auto"/>
              <w:ind w:left="0" w:firstLine="0"/>
              <w:contextualSpacing/>
              <w:jc w:val="left"/>
              <w:rPr>
                <w:lang w:val="en-GB"/>
              </w:rPr>
            </w:pPr>
          </w:p>
        </w:tc>
        <w:tc>
          <w:tcPr>
            <w:tcW w:w="1304" w:type="dxa"/>
            <w:tcBorders>
              <w:top w:val="single" w:sz="4" w:space="0" w:color="000000"/>
              <w:left w:val="single" w:sz="4" w:space="0" w:color="000000"/>
              <w:bottom w:val="single" w:sz="4" w:space="0" w:color="000000"/>
              <w:right w:val="single" w:sz="4" w:space="0" w:color="000000"/>
            </w:tcBorders>
          </w:tcPr>
          <w:p w14:paraId="371DB807" w14:textId="77777777" w:rsidR="006706AE" w:rsidRPr="006706AE" w:rsidRDefault="006706AE" w:rsidP="006706AE">
            <w:pPr>
              <w:spacing w:after="0" w:line="360" w:lineRule="auto"/>
              <w:ind w:left="2"/>
              <w:rPr>
                <w:bCs/>
              </w:rPr>
            </w:pPr>
          </w:p>
        </w:tc>
      </w:tr>
    </w:tbl>
    <w:p w14:paraId="7FBB78C9" w14:textId="77777777" w:rsidR="006706AE" w:rsidRPr="006706AE" w:rsidRDefault="006706AE" w:rsidP="006706AE">
      <w:pPr>
        <w:rPr>
          <w:rFonts w:ascii="Calibri" w:eastAsia="Calibri" w:hAnsi="Calibri"/>
          <w:color w:val="auto"/>
        </w:rPr>
      </w:pPr>
    </w:p>
    <w:p w14:paraId="5615B593" w14:textId="77777777" w:rsidR="006706AE" w:rsidRPr="006706AE" w:rsidRDefault="006706AE" w:rsidP="006706AE">
      <w:pPr>
        <w:rPr>
          <w:rFonts w:ascii="Calibri" w:eastAsia="Calibri" w:hAnsi="Calibri"/>
          <w:color w:val="auto"/>
        </w:rPr>
      </w:pPr>
    </w:p>
    <w:p w14:paraId="19E39A4D" w14:textId="77777777" w:rsidR="006706AE" w:rsidRPr="006706AE" w:rsidRDefault="006706AE" w:rsidP="006706AE">
      <w:pPr>
        <w:rPr>
          <w:rFonts w:ascii="Calibri" w:eastAsia="Calibri" w:hAnsi="Calibri"/>
          <w:color w:val="auto"/>
        </w:rPr>
      </w:pPr>
    </w:p>
    <w:p w14:paraId="4BA343E7" w14:textId="77777777" w:rsidR="006706AE" w:rsidRPr="006706AE" w:rsidRDefault="006706AE" w:rsidP="006706AE">
      <w:pPr>
        <w:rPr>
          <w:rFonts w:ascii="Calibri" w:eastAsia="Calibri" w:hAnsi="Calibri"/>
          <w:color w:val="auto"/>
        </w:rPr>
      </w:pPr>
    </w:p>
    <w:p w14:paraId="5170DD24" w14:textId="77777777" w:rsidR="006706AE" w:rsidRPr="006706AE" w:rsidRDefault="006706AE" w:rsidP="006706AE">
      <w:pPr>
        <w:rPr>
          <w:rFonts w:ascii="Calibri" w:eastAsia="Calibri" w:hAnsi="Calibri"/>
          <w:color w:val="auto"/>
        </w:rPr>
      </w:pPr>
    </w:p>
    <w:p w14:paraId="71E0A151" w14:textId="77777777" w:rsidR="006706AE" w:rsidRPr="006706AE" w:rsidRDefault="006706AE" w:rsidP="006706AE">
      <w:pPr>
        <w:rPr>
          <w:rFonts w:ascii="Calibri" w:eastAsia="Calibri" w:hAnsi="Calibri"/>
          <w:color w:val="auto"/>
        </w:rPr>
      </w:pPr>
    </w:p>
    <w:p w14:paraId="51998833" w14:textId="77777777" w:rsidR="006706AE" w:rsidRPr="006706AE" w:rsidRDefault="006706AE" w:rsidP="006706AE">
      <w:pPr>
        <w:rPr>
          <w:rFonts w:ascii="Calibri" w:eastAsia="Calibri" w:hAnsi="Calibri"/>
          <w:color w:val="auto"/>
        </w:rPr>
      </w:pPr>
    </w:p>
    <w:p w14:paraId="0A0AFC66" w14:textId="77777777" w:rsidR="006706AE" w:rsidRPr="006706AE" w:rsidRDefault="006706AE" w:rsidP="006706AE">
      <w:pPr>
        <w:rPr>
          <w:rFonts w:ascii="Calibri" w:eastAsia="Calibri" w:hAnsi="Calibri"/>
          <w:color w:val="auto"/>
        </w:rPr>
      </w:pPr>
    </w:p>
    <w:p w14:paraId="62818FCC" w14:textId="77777777" w:rsidR="006706AE" w:rsidRPr="006706AE" w:rsidRDefault="006706AE" w:rsidP="006706AE"/>
    <w:p w14:paraId="1F766E89" w14:textId="77777777" w:rsidR="006706AE" w:rsidRPr="006706AE" w:rsidRDefault="006706AE" w:rsidP="006706AE">
      <w:pPr>
        <w:ind w:left="360" w:firstLine="0"/>
        <w:contextualSpacing/>
        <w:rPr>
          <w:b/>
          <w:bCs/>
        </w:rPr>
      </w:pPr>
    </w:p>
    <w:p w14:paraId="1D7B470D" w14:textId="77777777" w:rsidR="006706AE" w:rsidRPr="006706AE" w:rsidRDefault="006706AE" w:rsidP="006706AE">
      <w:pPr>
        <w:spacing w:after="160" w:line="259" w:lineRule="auto"/>
        <w:ind w:left="0" w:firstLine="0"/>
        <w:jc w:val="left"/>
        <w:rPr>
          <w:rFonts w:eastAsia="Calibri"/>
          <w:color w:val="auto"/>
        </w:rPr>
      </w:pPr>
      <w:r w:rsidRPr="006706AE">
        <w:rPr>
          <w:rFonts w:eastAsia="Calibri"/>
          <w:color w:val="auto"/>
        </w:rPr>
        <w:br w:type="page"/>
      </w:r>
    </w:p>
    <w:p w14:paraId="3B6238BD" w14:textId="78B8CDD6" w:rsidR="007A1CF9" w:rsidRPr="007A1CF9" w:rsidRDefault="007A1CF9" w:rsidP="007A1CF9">
      <w:pPr>
        <w:keepNext/>
        <w:keepLines/>
        <w:shd w:val="clear" w:color="auto" w:fill="00B0F0"/>
        <w:spacing w:after="160" w:line="360" w:lineRule="auto"/>
        <w:ind w:left="567" w:right="-15" w:firstLine="0"/>
        <w:jc w:val="left"/>
        <w:outlineLvl w:val="1"/>
        <w:rPr>
          <w:rFonts w:eastAsia="Calibri"/>
          <w:b/>
          <w:color w:val="auto"/>
          <w:sz w:val="28"/>
          <w:szCs w:val="28"/>
        </w:rPr>
      </w:pPr>
      <w:bookmarkStart w:id="164" w:name="_Toc109906019"/>
      <w:r w:rsidRPr="007A1CF9">
        <w:rPr>
          <w:rFonts w:eastAsia="Calibri"/>
          <w:b/>
          <w:color w:val="auto"/>
          <w:sz w:val="28"/>
          <w:szCs w:val="28"/>
        </w:rPr>
        <w:lastRenderedPageBreak/>
        <w:t>9.</w:t>
      </w:r>
      <w:r>
        <w:rPr>
          <w:rFonts w:eastAsia="Calibri"/>
          <w:b/>
          <w:color w:val="auto"/>
          <w:sz w:val="28"/>
          <w:szCs w:val="28"/>
        </w:rPr>
        <w:t>20</w:t>
      </w:r>
      <w:r w:rsidRPr="007A1CF9">
        <w:rPr>
          <w:rFonts w:eastAsia="Calibri"/>
          <w:b/>
          <w:color w:val="auto"/>
          <w:sz w:val="28"/>
          <w:szCs w:val="28"/>
        </w:rPr>
        <w:t xml:space="preserve"> Sanitary Engineering</w:t>
      </w:r>
      <w:bookmarkEnd w:id="164"/>
    </w:p>
    <w:p w14:paraId="60F1E81B" w14:textId="77777777" w:rsidR="007A1CF9" w:rsidRPr="006706AE" w:rsidRDefault="007A1CF9" w:rsidP="006706AE">
      <w:pPr>
        <w:spacing w:after="160" w:line="360" w:lineRule="auto"/>
        <w:ind w:left="0" w:firstLine="0"/>
        <w:jc w:val="left"/>
        <w:rPr>
          <w:rFonts w:eastAsia="Calibri"/>
          <w:color w:val="auto"/>
        </w:rPr>
      </w:pPr>
    </w:p>
    <w:p w14:paraId="13DB2135" w14:textId="24BDA6C4" w:rsidR="006706AE" w:rsidRPr="006706AE" w:rsidRDefault="006706AE" w:rsidP="006706AE">
      <w:pPr>
        <w:keepNext/>
        <w:keepLines/>
        <w:shd w:val="clear" w:color="auto" w:fill="FFC000"/>
        <w:spacing w:after="139" w:line="246" w:lineRule="auto"/>
        <w:ind w:left="-3" w:right="-15"/>
        <w:jc w:val="left"/>
        <w:outlineLvl w:val="2"/>
        <w:rPr>
          <w:b/>
          <w:bCs/>
          <w:sz w:val="24"/>
        </w:rPr>
      </w:pPr>
      <w:bookmarkStart w:id="165" w:name="_Toc109906020"/>
      <w:r w:rsidRPr="006706AE">
        <w:rPr>
          <w:b/>
          <w:bCs/>
          <w:sz w:val="24"/>
        </w:rPr>
        <w:t>0732B&amp;CE-2</w:t>
      </w:r>
      <w:r w:rsidR="00925AFF">
        <w:rPr>
          <w:b/>
          <w:bCs/>
          <w:sz w:val="24"/>
        </w:rPr>
        <w:t>26</w:t>
      </w:r>
      <w:r w:rsidRPr="006706AE">
        <w:rPr>
          <w:b/>
          <w:bCs/>
          <w:sz w:val="24"/>
        </w:rPr>
        <w:t>. Design sanitary sewers</w:t>
      </w:r>
      <w:bookmarkEnd w:id="165"/>
    </w:p>
    <w:p w14:paraId="58959C43"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Objective: This module covers the knowledge and  skills required to interpret separate sanitary sewer systems are designed to transport sewage alone. Sanitary sewers are distinguished from combined sewers, which combine sewage with storm water runoff in one pipe. Sanitary sewer systems are beneficial because they avoid combined sewer overflows.</w:t>
      </w:r>
    </w:p>
    <w:p w14:paraId="7E98950C" w14:textId="4E377A5C" w:rsidR="006706AE" w:rsidRPr="00925AFF" w:rsidRDefault="006706AE" w:rsidP="006706AE">
      <w:pPr>
        <w:spacing w:after="160" w:line="360" w:lineRule="auto"/>
        <w:ind w:left="0" w:firstLine="0"/>
        <w:jc w:val="left"/>
        <w:rPr>
          <w:rFonts w:eastAsia="Calibri"/>
          <w:b/>
          <w:bCs/>
          <w:color w:val="auto"/>
        </w:rPr>
      </w:pPr>
      <w:r w:rsidRPr="00925AFF">
        <w:rPr>
          <w:rFonts w:eastAsia="Calibri"/>
          <w:b/>
          <w:bCs/>
          <w:color w:val="auto"/>
        </w:rPr>
        <w:t xml:space="preserve">Duration: </w:t>
      </w:r>
      <w:r w:rsidR="00925AFF">
        <w:rPr>
          <w:rFonts w:eastAsia="Calibri"/>
          <w:b/>
          <w:bCs/>
          <w:color w:val="auto"/>
        </w:rPr>
        <w:t>11</w:t>
      </w:r>
      <w:r w:rsidRPr="00925AFF">
        <w:rPr>
          <w:rFonts w:eastAsia="Calibri"/>
          <w:b/>
          <w:bCs/>
          <w:color w:val="auto"/>
        </w:rPr>
        <w:t xml:space="preserve"> Hours</w:t>
      </w:r>
      <w:r w:rsidRPr="00925AFF">
        <w:rPr>
          <w:rFonts w:eastAsia="Calibri"/>
          <w:b/>
          <w:bCs/>
          <w:color w:val="auto"/>
        </w:rPr>
        <w:tab/>
      </w:r>
      <w:r w:rsidRPr="00925AFF">
        <w:rPr>
          <w:rFonts w:eastAsia="Calibri"/>
          <w:b/>
          <w:bCs/>
          <w:color w:val="auto"/>
        </w:rPr>
        <w:tab/>
      </w:r>
      <w:r w:rsidRPr="00925AFF">
        <w:rPr>
          <w:rFonts w:eastAsia="Calibri"/>
          <w:b/>
          <w:bCs/>
          <w:color w:val="auto"/>
        </w:rPr>
        <w:tab/>
      </w:r>
      <w:r w:rsidRPr="00925AFF">
        <w:rPr>
          <w:rFonts w:eastAsia="Calibri"/>
          <w:b/>
          <w:bCs/>
          <w:color w:val="auto"/>
        </w:rPr>
        <w:tab/>
      </w:r>
      <w:r w:rsidRPr="00925AFF">
        <w:rPr>
          <w:rFonts w:eastAsia="Calibri"/>
          <w:b/>
          <w:bCs/>
          <w:color w:val="auto"/>
        </w:rPr>
        <w:tab/>
      </w:r>
      <w:r w:rsidRPr="00925AFF">
        <w:rPr>
          <w:rFonts w:eastAsia="Calibri"/>
          <w:b/>
          <w:bCs/>
          <w:color w:val="auto"/>
        </w:rPr>
        <w:tab/>
      </w:r>
      <w:r w:rsidRPr="00925AFF">
        <w:rPr>
          <w:rFonts w:eastAsia="Calibri"/>
          <w:b/>
          <w:bCs/>
          <w:color w:val="auto"/>
        </w:rPr>
        <w:tab/>
      </w:r>
      <w:r w:rsidRPr="00925AFF">
        <w:rPr>
          <w:rFonts w:eastAsia="Calibri"/>
          <w:b/>
          <w:bCs/>
          <w:color w:val="auto"/>
        </w:rPr>
        <w:tab/>
      </w:r>
      <w:r w:rsidRPr="00925AFF">
        <w:rPr>
          <w:rFonts w:eastAsia="Calibri"/>
          <w:b/>
          <w:bCs/>
          <w:color w:val="auto"/>
        </w:rPr>
        <w:tab/>
        <w:t>Theory: 02 Hours</w:t>
      </w:r>
      <w:r w:rsidRPr="00925AFF">
        <w:rPr>
          <w:rFonts w:eastAsia="Calibri"/>
          <w:b/>
          <w:bCs/>
          <w:color w:val="auto"/>
        </w:rPr>
        <w:tab/>
      </w:r>
      <w:r w:rsidRPr="00925AFF">
        <w:rPr>
          <w:rFonts w:eastAsia="Calibri"/>
          <w:b/>
          <w:bCs/>
          <w:color w:val="auto"/>
        </w:rPr>
        <w:tab/>
      </w:r>
      <w:r w:rsidRPr="00925AFF">
        <w:rPr>
          <w:rFonts w:eastAsia="Calibri"/>
          <w:b/>
          <w:bCs/>
          <w:color w:val="auto"/>
        </w:rPr>
        <w:tab/>
      </w:r>
      <w:r w:rsidRPr="00925AFF">
        <w:rPr>
          <w:rFonts w:eastAsia="Calibri"/>
          <w:b/>
          <w:bCs/>
          <w:color w:val="auto"/>
        </w:rPr>
        <w:tab/>
        <w:t>Practice: 0</w:t>
      </w:r>
      <w:r w:rsidR="00925AFF">
        <w:rPr>
          <w:rFonts w:eastAsia="Calibri"/>
          <w:b/>
          <w:bCs/>
          <w:color w:val="auto"/>
        </w:rPr>
        <w:t>9</w:t>
      </w:r>
      <w:r w:rsidRPr="00925AFF">
        <w:rPr>
          <w:rFonts w:eastAsia="Calibri"/>
          <w:b/>
          <w:bCs/>
          <w:color w:val="auto"/>
        </w:rPr>
        <w:t xml:space="preserve"> Hours</w:t>
      </w:r>
    </w:p>
    <w:tbl>
      <w:tblPr>
        <w:tblStyle w:val="TableGrid2011"/>
        <w:tblpPr w:leftFromText="180" w:rightFromText="180" w:vertAnchor="text" w:tblpX="53" w:tblpY="1"/>
        <w:tblOverlap w:val="never"/>
        <w:tblW w:w="15226" w:type="dxa"/>
        <w:tblInd w:w="0" w:type="dxa"/>
        <w:tblLayout w:type="fixed"/>
        <w:tblCellMar>
          <w:left w:w="106" w:type="dxa"/>
          <w:right w:w="49" w:type="dxa"/>
        </w:tblCellMar>
        <w:tblLook w:val="04A0" w:firstRow="1" w:lastRow="0" w:firstColumn="1" w:lastColumn="0" w:noHBand="0" w:noVBand="1"/>
      </w:tblPr>
      <w:tblGrid>
        <w:gridCol w:w="2245"/>
        <w:gridCol w:w="3711"/>
        <w:gridCol w:w="4320"/>
        <w:gridCol w:w="1800"/>
        <w:gridCol w:w="1530"/>
        <w:gridCol w:w="1620"/>
      </w:tblGrid>
      <w:tr w:rsidR="006706AE" w:rsidRPr="006706AE" w14:paraId="0C90A2F7"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E9ADDFA" w14:textId="77777777" w:rsidR="006706AE" w:rsidRPr="00925AFF" w:rsidRDefault="006706AE" w:rsidP="00925AFF">
            <w:pPr>
              <w:spacing w:after="0" w:line="360" w:lineRule="auto"/>
              <w:ind w:left="0" w:firstLine="0"/>
              <w:jc w:val="left"/>
              <w:rPr>
                <w:rFonts w:eastAsia="Times New Roman"/>
                <w:color w:val="auto"/>
              </w:rPr>
            </w:pPr>
            <w:r w:rsidRPr="00925AFF">
              <w:rPr>
                <w:rFonts w:eastAsia="Times New Roman"/>
                <w:color w:val="auto"/>
              </w:rPr>
              <w:t>Learning Unit</w:t>
            </w:r>
          </w:p>
        </w:tc>
        <w:tc>
          <w:tcPr>
            <w:tcW w:w="371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64299F5" w14:textId="77777777" w:rsidR="006706AE" w:rsidRPr="00925AFF" w:rsidRDefault="006706AE" w:rsidP="003F5678">
            <w:pPr>
              <w:pStyle w:val="ListParagraph"/>
              <w:numPr>
                <w:ilvl w:val="0"/>
                <w:numId w:val="796"/>
              </w:numPr>
              <w:spacing w:after="0" w:line="360" w:lineRule="auto"/>
              <w:jc w:val="left"/>
              <w:rPr>
                <w:rFonts w:eastAsia="Times New Roman"/>
                <w:color w:val="auto"/>
              </w:rPr>
            </w:pPr>
            <w:r w:rsidRPr="00925AFF">
              <w:rPr>
                <w:rFonts w:eastAsia="Times New Roman"/>
                <w:color w:val="auto"/>
              </w:rPr>
              <w:t>Learning Outcomes</w:t>
            </w:r>
          </w:p>
        </w:tc>
        <w:tc>
          <w:tcPr>
            <w:tcW w:w="432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419398C" w14:textId="77777777" w:rsidR="006706AE" w:rsidRPr="00925AFF" w:rsidRDefault="006706AE" w:rsidP="003F5678">
            <w:pPr>
              <w:pStyle w:val="ListParagraph"/>
              <w:numPr>
                <w:ilvl w:val="0"/>
                <w:numId w:val="796"/>
              </w:numPr>
              <w:spacing w:after="0" w:line="360" w:lineRule="auto"/>
              <w:jc w:val="left"/>
              <w:rPr>
                <w:rFonts w:eastAsia="Times New Roman"/>
                <w:color w:val="auto"/>
              </w:rPr>
            </w:pPr>
            <w:r w:rsidRPr="00925AFF">
              <w:rPr>
                <w:rFonts w:eastAsia="Times New Roman"/>
                <w:color w:val="auto"/>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6C19F2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Duration</w:t>
            </w:r>
          </w:p>
        </w:tc>
        <w:tc>
          <w:tcPr>
            <w:tcW w:w="1530" w:type="dxa"/>
            <w:tcBorders>
              <w:top w:val="single" w:sz="4" w:space="0" w:color="000000"/>
              <w:left w:val="single" w:sz="4" w:space="0" w:color="000000"/>
              <w:bottom w:val="single" w:sz="4" w:space="0" w:color="000000"/>
              <w:right w:val="single" w:sz="4" w:space="0" w:color="000000"/>
            </w:tcBorders>
            <w:shd w:val="clear" w:color="auto" w:fill="E5B8B7"/>
          </w:tcPr>
          <w:p w14:paraId="2D0284B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Materials </w:t>
            </w:r>
          </w:p>
          <w:p w14:paraId="54AA1E2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Required </w:t>
            </w:r>
          </w:p>
        </w:tc>
        <w:tc>
          <w:tcPr>
            <w:tcW w:w="1620" w:type="dxa"/>
            <w:tcBorders>
              <w:top w:val="single" w:sz="4" w:space="0" w:color="000000"/>
              <w:left w:val="single" w:sz="4" w:space="0" w:color="000000"/>
              <w:bottom w:val="single" w:sz="4" w:space="0" w:color="000000"/>
              <w:right w:val="single" w:sz="4" w:space="0" w:color="000000"/>
            </w:tcBorders>
            <w:shd w:val="clear" w:color="auto" w:fill="E5B8B7"/>
          </w:tcPr>
          <w:p w14:paraId="1D535E1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Learning </w:t>
            </w:r>
          </w:p>
          <w:p w14:paraId="224D5A5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Place </w:t>
            </w:r>
          </w:p>
        </w:tc>
      </w:tr>
      <w:tr w:rsidR="006706AE" w:rsidRPr="006706AE" w14:paraId="214D9780"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23C896E7" w14:textId="77777777" w:rsidR="006706AE" w:rsidRPr="00925AFF" w:rsidRDefault="006706AE" w:rsidP="003F5678">
            <w:pPr>
              <w:pStyle w:val="ListParagraph"/>
              <w:numPr>
                <w:ilvl w:val="0"/>
                <w:numId w:val="801"/>
              </w:numPr>
              <w:spacing w:after="0" w:line="360" w:lineRule="auto"/>
              <w:ind w:hanging="683"/>
              <w:jc w:val="left"/>
              <w:rPr>
                <w:rFonts w:eastAsia="Times New Roman"/>
                <w:color w:val="auto"/>
              </w:rPr>
            </w:pPr>
            <w:r w:rsidRPr="00925AFF">
              <w:rPr>
                <w:rFonts w:eastAsia="Times New Roman"/>
                <w:color w:val="auto"/>
              </w:rPr>
              <w:t>Evaluate sanitary sewer</w:t>
            </w:r>
          </w:p>
        </w:tc>
        <w:tc>
          <w:tcPr>
            <w:tcW w:w="3711" w:type="dxa"/>
            <w:tcBorders>
              <w:top w:val="single" w:sz="4" w:space="0" w:color="000000"/>
              <w:left w:val="single" w:sz="4" w:space="0" w:color="000000"/>
              <w:bottom w:val="single" w:sz="4" w:space="0" w:color="000000"/>
              <w:right w:val="single" w:sz="4" w:space="0" w:color="000000"/>
            </w:tcBorders>
            <w:shd w:val="clear" w:color="auto" w:fill="auto"/>
          </w:tcPr>
          <w:p w14:paraId="6151E618" w14:textId="77777777" w:rsidR="006706AE" w:rsidRPr="00925AFF" w:rsidRDefault="006706AE" w:rsidP="003F5678">
            <w:pPr>
              <w:pStyle w:val="ListParagraph"/>
              <w:numPr>
                <w:ilvl w:val="0"/>
                <w:numId w:val="796"/>
              </w:numPr>
              <w:spacing w:after="0" w:line="360" w:lineRule="auto"/>
              <w:jc w:val="left"/>
              <w:rPr>
                <w:rFonts w:eastAsia="Times New Roman"/>
                <w:color w:val="auto"/>
              </w:rPr>
            </w:pPr>
            <w:r w:rsidRPr="00925AFF">
              <w:rPr>
                <w:rFonts w:eastAsia="Times New Roman"/>
                <w:color w:val="auto"/>
              </w:rPr>
              <w:t>Trainee will be able to:</w:t>
            </w:r>
          </w:p>
          <w:p w14:paraId="1DF5202E" w14:textId="77777777" w:rsidR="006706AE" w:rsidRPr="00925AFF" w:rsidRDefault="006706AE" w:rsidP="003F5678">
            <w:pPr>
              <w:pStyle w:val="ListParagraph"/>
              <w:numPr>
                <w:ilvl w:val="0"/>
                <w:numId w:val="796"/>
              </w:numPr>
              <w:spacing w:after="0" w:line="360" w:lineRule="auto"/>
              <w:jc w:val="left"/>
              <w:rPr>
                <w:rFonts w:eastAsia="Times New Roman"/>
                <w:color w:val="auto"/>
              </w:rPr>
            </w:pPr>
            <w:r w:rsidRPr="00925AFF">
              <w:rPr>
                <w:rFonts w:eastAsia="Times New Roman"/>
                <w:color w:val="auto"/>
              </w:rPr>
              <w:t xml:space="preserve">Identify sanitary sewer  </w:t>
            </w:r>
          </w:p>
          <w:p w14:paraId="5FE0490B" w14:textId="77777777" w:rsidR="006706AE" w:rsidRPr="00925AFF" w:rsidRDefault="006706AE" w:rsidP="003F5678">
            <w:pPr>
              <w:pStyle w:val="ListParagraph"/>
              <w:numPr>
                <w:ilvl w:val="0"/>
                <w:numId w:val="796"/>
              </w:numPr>
              <w:spacing w:after="0" w:line="360" w:lineRule="auto"/>
              <w:jc w:val="left"/>
              <w:rPr>
                <w:rFonts w:eastAsia="Times New Roman"/>
                <w:color w:val="auto"/>
              </w:rPr>
            </w:pPr>
            <w:r w:rsidRPr="00925AFF">
              <w:rPr>
                <w:rFonts w:eastAsia="Times New Roman"/>
                <w:color w:val="auto"/>
              </w:rPr>
              <w:t>Calculate quantity of sewage</w:t>
            </w:r>
          </w:p>
          <w:p w14:paraId="3A5F1E03" w14:textId="77777777" w:rsidR="006706AE" w:rsidRPr="00925AFF" w:rsidRDefault="006706AE" w:rsidP="003F5678">
            <w:pPr>
              <w:pStyle w:val="ListParagraph"/>
              <w:numPr>
                <w:ilvl w:val="0"/>
                <w:numId w:val="796"/>
              </w:numPr>
              <w:spacing w:after="0" w:line="360" w:lineRule="auto"/>
              <w:jc w:val="left"/>
              <w:rPr>
                <w:rFonts w:eastAsia="Times New Roman"/>
                <w:color w:val="auto"/>
              </w:rPr>
            </w:pPr>
            <w:r w:rsidRPr="00925AFF">
              <w:rPr>
                <w:rFonts w:eastAsia="Times New Roman"/>
                <w:color w:val="auto"/>
              </w:rPr>
              <w:t>Identify population</w:t>
            </w:r>
          </w:p>
          <w:p w14:paraId="6E0F2BF5" w14:textId="77777777" w:rsidR="006706AE" w:rsidRPr="00925AFF" w:rsidRDefault="006706AE" w:rsidP="003F5678">
            <w:pPr>
              <w:pStyle w:val="ListParagraph"/>
              <w:numPr>
                <w:ilvl w:val="0"/>
                <w:numId w:val="796"/>
              </w:numPr>
              <w:spacing w:after="0" w:line="360" w:lineRule="auto"/>
              <w:jc w:val="left"/>
              <w:rPr>
                <w:rFonts w:eastAsia="Times New Roman"/>
                <w:color w:val="auto"/>
              </w:rPr>
            </w:pPr>
            <w:r w:rsidRPr="00925AFF">
              <w:rPr>
                <w:rFonts w:eastAsia="Times New Roman"/>
                <w:color w:val="auto"/>
              </w:rPr>
              <w:t>Identify rate of water supply</w:t>
            </w:r>
          </w:p>
          <w:p w14:paraId="57165229" w14:textId="77777777" w:rsidR="006706AE" w:rsidRPr="00925AFF" w:rsidRDefault="006706AE" w:rsidP="003F5678">
            <w:pPr>
              <w:pStyle w:val="ListParagraph"/>
              <w:numPr>
                <w:ilvl w:val="0"/>
                <w:numId w:val="796"/>
              </w:numPr>
              <w:spacing w:after="0" w:line="360" w:lineRule="auto"/>
              <w:jc w:val="left"/>
              <w:rPr>
                <w:rFonts w:eastAsia="Times New Roman"/>
                <w:color w:val="auto"/>
              </w:rPr>
            </w:pPr>
            <w:r w:rsidRPr="00925AFF">
              <w:rPr>
                <w:rFonts w:eastAsia="Times New Roman"/>
                <w:color w:val="auto"/>
              </w:rPr>
              <w:t>Check temperature.</w:t>
            </w:r>
          </w:p>
          <w:p w14:paraId="0E5AC7FD" w14:textId="77777777" w:rsidR="006706AE" w:rsidRPr="00925AFF" w:rsidRDefault="006706AE" w:rsidP="003F5678">
            <w:pPr>
              <w:pStyle w:val="ListParagraph"/>
              <w:numPr>
                <w:ilvl w:val="0"/>
                <w:numId w:val="796"/>
              </w:numPr>
              <w:spacing w:after="0" w:line="360" w:lineRule="auto"/>
              <w:jc w:val="left"/>
              <w:rPr>
                <w:rFonts w:eastAsia="Times New Roman"/>
                <w:color w:val="auto"/>
              </w:rPr>
            </w:pPr>
            <w:r w:rsidRPr="00925AFF">
              <w:rPr>
                <w:rFonts w:eastAsia="Times New Roman"/>
                <w:color w:val="auto"/>
              </w:rPr>
              <w:t>Apply and compare by different formulas</w:t>
            </w:r>
          </w:p>
          <w:p w14:paraId="4BB6E743" w14:textId="77777777" w:rsidR="006706AE" w:rsidRPr="00925AFF" w:rsidRDefault="006706AE" w:rsidP="003F5678">
            <w:pPr>
              <w:pStyle w:val="ListParagraph"/>
              <w:numPr>
                <w:ilvl w:val="0"/>
                <w:numId w:val="796"/>
              </w:numPr>
              <w:spacing w:after="0" w:line="360" w:lineRule="auto"/>
              <w:jc w:val="left"/>
              <w:rPr>
                <w:rFonts w:eastAsia="Times New Roman"/>
                <w:color w:val="auto"/>
              </w:rPr>
            </w:pPr>
            <w:r w:rsidRPr="00925AFF">
              <w:rPr>
                <w:rFonts w:eastAsia="Times New Roman"/>
                <w:color w:val="auto"/>
              </w:rPr>
              <w:t>Decide pumping station (If required)</w:t>
            </w:r>
          </w:p>
          <w:p w14:paraId="42D2D194" w14:textId="77777777" w:rsidR="006706AE" w:rsidRPr="00925AFF" w:rsidRDefault="006706AE" w:rsidP="003F5678">
            <w:pPr>
              <w:pStyle w:val="ListParagraph"/>
              <w:numPr>
                <w:ilvl w:val="0"/>
                <w:numId w:val="796"/>
              </w:numPr>
              <w:spacing w:after="0" w:line="360" w:lineRule="auto"/>
              <w:jc w:val="left"/>
              <w:rPr>
                <w:rFonts w:eastAsia="Times New Roman"/>
                <w:color w:val="auto"/>
              </w:rPr>
            </w:pPr>
            <w:r w:rsidRPr="00925AFF">
              <w:rPr>
                <w:rFonts w:eastAsia="Times New Roman"/>
                <w:color w:val="auto"/>
              </w:rPr>
              <w:t>Check results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BEE53F" w14:textId="77777777" w:rsidR="006706AE" w:rsidRPr="00925AFF" w:rsidRDefault="006706AE" w:rsidP="003F5678">
            <w:pPr>
              <w:pStyle w:val="ListParagraph"/>
              <w:numPr>
                <w:ilvl w:val="0"/>
                <w:numId w:val="796"/>
              </w:numPr>
              <w:spacing w:after="0" w:line="360" w:lineRule="auto"/>
              <w:jc w:val="left"/>
              <w:rPr>
                <w:rFonts w:eastAsia="Times New Roman"/>
                <w:color w:val="auto"/>
              </w:rPr>
            </w:pPr>
            <w:r w:rsidRPr="00925AFF">
              <w:rPr>
                <w:rFonts w:eastAsia="Times New Roman"/>
                <w:color w:val="auto"/>
              </w:rPr>
              <w:t>Different types of sewers</w:t>
            </w:r>
          </w:p>
          <w:p w14:paraId="326D6A7E" w14:textId="77777777" w:rsidR="006706AE" w:rsidRPr="00925AFF" w:rsidRDefault="006706AE" w:rsidP="003F5678">
            <w:pPr>
              <w:pStyle w:val="ListParagraph"/>
              <w:numPr>
                <w:ilvl w:val="0"/>
                <w:numId w:val="796"/>
              </w:numPr>
              <w:spacing w:after="0" w:line="360" w:lineRule="auto"/>
              <w:jc w:val="left"/>
              <w:rPr>
                <w:rFonts w:eastAsia="Times New Roman"/>
                <w:color w:val="auto"/>
              </w:rPr>
            </w:pPr>
            <w:r w:rsidRPr="00925AFF">
              <w:rPr>
                <w:rFonts w:eastAsia="Times New Roman"/>
                <w:color w:val="auto"/>
              </w:rPr>
              <w:t>Formulas to calculate flow of sewage</w:t>
            </w:r>
          </w:p>
          <w:p w14:paraId="2A9B3DFD" w14:textId="77777777" w:rsidR="006706AE" w:rsidRPr="00925AFF" w:rsidRDefault="006706AE" w:rsidP="003F5678">
            <w:pPr>
              <w:pStyle w:val="ListParagraph"/>
              <w:numPr>
                <w:ilvl w:val="0"/>
                <w:numId w:val="796"/>
              </w:numPr>
              <w:spacing w:after="0" w:line="360" w:lineRule="auto"/>
              <w:jc w:val="left"/>
              <w:rPr>
                <w:rFonts w:eastAsia="Times New Roman"/>
                <w:color w:val="auto"/>
              </w:rPr>
            </w:pPr>
            <w:r w:rsidRPr="00925AFF">
              <w:rPr>
                <w:rFonts w:eastAsia="Times New Roman"/>
                <w:color w:val="auto"/>
              </w:rPr>
              <w:t>Capacity of pumping stations</w:t>
            </w:r>
          </w:p>
          <w:p w14:paraId="20A5E110" w14:textId="77777777" w:rsidR="006706AE" w:rsidRPr="00925AFF" w:rsidRDefault="006706AE" w:rsidP="003F5678">
            <w:pPr>
              <w:pStyle w:val="ListParagraph"/>
              <w:numPr>
                <w:ilvl w:val="0"/>
                <w:numId w:val="796"/>
              </w:numPr>
              <w:spacing w:after="0" w:line="360" w:lineRule="auto"/>
              <w:jc w:val="left"/>
              <w:rPr>
                <w:rFonts w:eastAsia="Times New Roman"/>
                <w:color w:val="auto"/>
              </w:rPr>
            </w:pPr>
            <w:r w:rsidRPr="00925AFF">
              <w:rPr>
                <w:rFonts w:eastAsia="Times New Roman"/>
                <w:color w:val="auto"/>
              </w:rPr>
              <w:t>Graphical methods to solve hydrological problems to design for sewer.</w:t>
            </w:r>
          </w:p>
          <w:p w14:paraId="16B7E799" w14:textId="77777777" w:rsidR="006706AE" w:rsidRPr="00925AFF" w:rsidRDefault="006706AE" w:rsidP="003F5678">
            <w:pPr>
              <w:pStyle w:val="ListParagraph"/>
              <w:numPr>
                <w:ilvl w:val="0"/>
                <w:numId w:val="796"/>
              </w:numPr>
              <w:spacing w:after="0" w:line="360" w:lineRule="auto"/>
              <w:jc w:val="left"/>
              <w:rPr>
                <w:rFonts w:eastAsia="Times New Roman"/>
                <w:color w:val="auto"/>
              </w:rPr>
            </w:pPr>
            <w:r w:rsidRPr="00925AFF">
              <w:rPr>
                <w:rFonts w:eastAsia="Times New Roman"/>
                <w:color w:val="auto"/>
              </w:rPr>
              <w:t>Essential features for sewerage system.</w:t>
            </w:r>
          </w:p>
          <w:p w14:paraId="283CA8AF" w14:textId="77777777" w:rsidR="006706AE" w:rsidRPr="00925AFF" w:rsidRDefault="006706AE" w:rsidP="003F5678">
            <w:pPr>
              <w:pStyle w:val="ListParagraph"/>
              <w:numPr>
                <w:ilvl w:val="0"/>
                <w:numId w:val="796"/>
              </w:numPr>
              <w:spacing w:after="0" w:line="360" w:lineRule="auto"/>
              <w:jc w:val="left"/>
              <w:rPr>
                <w:rFonts w:eastAsia="Times New Roman"/>
                <w:color w:val="auto"/>
              </w:rPr>
            </w:pPr>
            <w:r w:rsidRPr="00925AFF">
              <w:rPr>
                <w:rFonts w:eastAsia="Times New Roman"/>
                <w:color w:val="auto"/>
              </w:rPr>
              <w:t>Essential features of installations for the sanitary sewers.</w:t>
            </w:r>
          </w:p>
          <w:p w14:paraId="3A1FFBB8" w14:textId="77777777" w:rsidR="006706AE" w:rsidRPr="00925AFF" w:rsidRDefault="006706AE" w:rsidP="003F5678">
            <w:pPr>
              <w:pStyle w:val="ListParagraph"/>
              <w:numPr>
                <w:ilvl w:val="0"/>
                <w:numId w:val="796"/>
              </w:numPr>
              <w:spacing w:after="0" w:line="360" w:lineRule="auto"/>
              <w:jc w:val="left"/>
              <w:rPr>
                <w:rFonts w:eastAsia="Times New Roman"/>
                <w:color w:val="auto"/>
              </w:rPr>
            </w:pPr>
            <w:r w:rsidRPr="00925AFF">
              <w:rPr>
                <w:rFonts w:eastAsia="Times New Roman"/>
                <w:color w:val="auto"/>
              </w:rPr>
              <w:t>Practical Activity</w:t>
            </w:r>
          </w:p>
          <w:p w14:paraId="780899E2" w14:textId="77777777" w:rsidR="006706AE" w:rsidRPr="00925AFF" w:rsidRDefault="006706AE" w:rsidP="003F5678">
            <w:pPr>
              <w:pStyle w:val="ListParagraph"/>
              <w:numPr>
                <w:ilvl w:val="0"/>
                <w:numId w:val="796"/>
              </w:numPr>
              <w:spacing w:after="0" w:line="360" w:lineRule="auto"/>
              <w:jc w:val="left"/>
              <w:rPr>
                <w:rFonts w:eastAsia="Times New Roman"/>
                <w:color w:val="auto"/>
              </w:rPr>
            </w:pPr>
            <w:r w:rsidRPr="00925AFF">
              <w:rPr>
                <w:rFonts w:eastAsia="Times New Roman"/>
                <w:color w:val="auto"/>
              </w:rPr>
              <w:lastRenderedPageBreak/>
              <w:t xml:space="preserve">Evaluate sanitary sewer </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7D045D5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Theory-01 Hrs</w:t>
            </w:r>
          </w:p>
          <w:p w14:paraId="2B7E0F0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Practical-03 Hrs</w:t>
            </w:r>
          </w:p>
          <w:p w14:paraId="1E1438F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Total- 04 Hrs</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08DA545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Eraser</w:t>
            </w:r>
          </w:p>
          <w:p w14:paraId="3AE35E8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Pencil</w:t>
            </w:r>
          </w:p>
          <w:p w14:paraId="3FAF679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Sharpener</w:t>
            </w:r>
          </w:p>
          <w:p w14:paraId="47251AC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Scale</w:t>
            </w:r>
          </w:p>
          <w:p w14:paraId="75818D8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Notepad</w:t>
            </w:r>
          </w:p>
          <w:p w14:paraId="06202FB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Charts</w:t>
            </w:r>
          </w:p>
          <w:p w14:paraId="1BD3631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Calculator</w:t>
            </w:r>
          </w:p>
          <w:p w14:paraId="178C1FA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Computer</w:t>
            </w:r>
          </w:p>
          <w:p w14:paraId="75A6FE0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Pressure testing kits</w:t>
            </w:r>
          </w:p>
          <w:p w14:paraId="226CC49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Pressure </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41BD96C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Class Room and Environmental lab</w:t>
            </w:r>
          </w:p>
        </w:tc>
      </w:tr>
      <w:tr w:rsidR="006706AE" w:rsidRPr="006706AE" w14:paraId="62154A5B"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38B9C91D" w14:textId="77777777" w:rsidR="006706AE" w:rsidRPr="00925AFF" w:rsidRDefault="006706AE" w:rsidP="003F5678">
            <w:pPr>
              <w:pStyle w:val="ListParagraph"/>
              <w:numPr>
                <w:ilvl w:val="0"/>
                <w:numId w:val="801"/>
              </w:numPr>
              <w:spacing w:after="0" w:line="360" w:lineRule="auto"/>
              <w:ind w:hanging="683"/>
              <w:jc w:val="left"/>
              <w:rPr>
                <w:rFonts w:eastAsia="Times New Roman"/>
                <w:color w:val="auto"/>
              </w:rPr>
            </w:pPr>
            <w:r w:rsidRPr="00925AFF">
              <w:rPr>
                <w:rFonts w:eastAsia="Times New Roman"/>
                <w:color w:val="auto"/>
              </w:rPr>
              <w:lastRenderedPageBreak/>
              <w:t>Perform Preliminary Investigations to design sanitary sewer</w:t>
            </w:r>
          </w:p>
        </w:tc>
        <w:tc>
          <w:tcPr>
            <w:tcW w:w="3711" w:type="dxa"/>
            <w:tcBorders>
              <w:top w:val="single" w:sz="4" w:space="0" w:color="000000"/>
              <w:left w:val="single" w:sz="4" w:space="0" w:color="000000"/>
              <w:bottom w:val="single" w:sz="4" w:space="0" w:color="000000"/>
              <w:right w:val="single" w:sz="4" w:space="0" w:color="000000"/>
            </w:tcBorders>
            <w:shd w:val="clear" w:color="auto" w:fill="auto"/>
          </w:tcPr>
          <w:p w14:paraId="4A653F8B" w14:textId="77777777" w:rsidR="006706AE" w:rsidRPr="00925AFF" w:rsidRDefault="006706AE" w:rsidP="003F5678">
            <w:pPr>
              <w:pStyle w:val="ListParagraph"/>
              <w:numPr>
                <w:ilvl w:val="0"/>
                <w:numId w:val="796"/>
              </w:numPr>
              <w:spacing w:after="0" w:line="360" w:lineRule="auto"/>
              <w:jc w:val="left"/>
              <w:rPr>
                <w:rFonts w:eastAsia="Times New Roman"/>
                <w:color w:val="auto"/>
              </w:rPr>
            </w:pPr>
            <w:r w:rsidRPr="00925AFF">
              <w:rPr>
                <w:rFonts w:eastAsia="Times New Roman"/>
                <w:color w:val="auto"/>
              </w:rPr>
              <w:t>Trainee will be able to:</w:t>
            </w:r>
          </w:p>
          <w:p w14:paraId="29438174" w14:textId="77777777" w:rsidR="006706AE" w:rsidRPr="00925AFF" w:rsidRDefault="006706AE" w:rsidP="003F5678">
            <w:pPr>
              <w:pStyle w:val="ListParagraph"/>
              <w:numPr>
                <w:ilvl w:val="0"/>
                <w:numId w:val="796"/>
              </w:numPr>
              <w:spacing w:after="0" w:line="360" w:lineRule="auto"/>
              <w:jc w:val="left"/>
              <w:rPr>
                <w:rFonts w:eastAsia="Times New Roman"/>
                <w:color w:val="auto"/>
              </w:rPr>
            </w:pPr>
            <w:r w:rsidRPr="00925AFF">
              <w:rPr>
                <w:rFonts w:eastAsia="Times New Roman"/>
                <w:color w:val="auto"/>
              </w:rPr>
              <w:t>Identify Area</w:t>
            </w:r>
          </w:p>
          <w:p w14:paraId="1DC9FD55" w14:textId="77777777" w:rsidR="006706AE" w:rsidRPr="00925AFF" w:rsidRDefault="006706AE" w:rsidP="003F5678">
            <w:pPr>
              <w:pStyle w:val="ListParagraph"/>
              <w:numPr>
                <w:ilvl w:val="0"/>
                <w:numId w:val="796"/>
              </w:numPr>
              <w:spacing w:after="0" w:line="360" w:lineRule="auto"/>
              <w:jc w:val="left"/>
              <w:rPr>
                <w:rFonts w:eastAsia="Times New Roman"/>
                <w:color w:val="auto"/>
              </w:rPr>
            </w:pPr>
            <w:r w:rsidRPr="00925AFF">
              <w:rPr>
                <w:rFonts w:eastAsia="Times New Roman"/>
                <w:color w:val="auto"/>
              </w:rPr>
              <w:t>Obtain pertinent maps</w:t>
            </w:r>
          </w:p>
          <w:p w14:paraId="69087693" w14:textId="77777777" w:rsidR="006706AE" w:rsidRPr="00925AFF" w:rsidRDefault="006706AE" w:rsidP="003F5678">
            <w:pPr>
              <w:pStyle w:val="ListParagraph"/>
              <w:numPr>
                <w:ilvl w:val="0"/>
                <w:numId w:val="796"/>
              </w:numPr>
              <w:spacing w:after="0" w:line="360" w:lineRule="auto"/>
              <w:jc w:val="left"/>
              <w:rPr>
                <w:rFonts w:eastAsia="Times New Roman"/>
                <w:color w:val="auto"/>
              </w:rPr>
            </w:pPr>
            <w:r w:rsidRPr="00925AFF">
              <w:rPr>
                <w:rFonts w:eastAsia="Times New Roman"/>
                <w:color w:val="auto"/>
              </w:rPr>
              <w:t>Identify structures and utilities</w:t>
            </w:r>
          </w:p>
          <w:p w14:paraId="04B9D74C" w14:textId="77777777" w:rsidR="006706AE" w:rsidRPr="00925AFF" w:rsidRDefault="006706AE" w:rsidP="003F5678">
            <w:pPr>
              <w:pStyle w:val="ListParagraph"/>
              <w:numPr>
                <w:ilvl w:val="0"/>
                <w:numId w:val="796"/>
              </w:numPr>
              <w:spacing w:after="0" w:line="360" w:lineRule="auto"/>
              <w:jc w:val="left"/>
              <w:rPr>
                <w:rFonts w:eastAsia="Times New Roman"/>
                <w:color w:val="auto"/>
              </w:rPr>
            </w:pPr>
            <w:r w:rsidRPr="00925AFF">
              <w:rPr>
                <w:rFonts w:eastAsia="Times New Roman"/>
                <w:color w:val="auto"/>
              </w:rPr>
              <w:t>Determine groundwater conditions</w:t>
            </w:r>
          </w:p>
          <w:p w14:paraId="688535AE" w14:textId="77777777" w:rsidR="006706AE" w:rsidRPr="00925AFF" w:rsidRDefault="006706AE" w:rsidP="003F5678">
            <w:pPr>
              <w:pStyle w:val="ListParagraph"/>
              <w:numPr>
                <w:ilvl w:val="0"/>
                <w:numId w:val="796"/>
              </w:numPr>
              <w:spacing w:after="0" w:line="360" w:lineRule="auto"/>
              <w:jc w:val="left"/>
              <w:rPr>
                <w:rFonts w:eastAsia="Times New Roman"/>
                <w:color w:val="auto"/>
              </w:rPr>
            </w:pPr>
            <w:r w:rsidRPr="00925AFF">
              <w:rPr>
                <w:rFonts w:eastAsia="Times New Roman"/>
                <w:color w:val="auto"/>
              </w:rPr>
              <w:t>Show Gradient for sewer</w:t>
            </w:r>
          </w:p>
          <w:p w14:paraId="59694175" w14:textId="77777777" w:rsidR="006706AE" w:rsidRPr="00925AFF" w:rsidRDefault="006706AE" w:rsidP="003F5678">
            <w:pPr>
              <w:pStyle w:val="ListParagraph"/>
              <w:numPr>
                <w:ilvl w:val="0"/>
                <w:numId w:val="796"/>
              </w:numPr>
              <w:spacing w:after="0" w:line="360" w:lineRule="auto"/>
              <w:jc w:val="left"/>
              <w:rPr>
                <w:rFonts w:eastAsia="Times New Roman"/>
                <w:color w:val="auto"/>
              </w:rPr>
            </w:pPr>
            <w:r w:rsidRPr="00925AFF">
              <w:rPr>
                <w:rFonts w:eastAsia="Times New Roman"/>
                <w:color w:val="auto"/>
              </w:rPr>
              <w:t>Determine characteristics/ subsurface of soil in which sewers are to be constructed</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00F8E6" w14:textId="77777777" w:rsidR="006706AE" w:rsidRPr="00925AFF" w:rsidRDefault="006706AE" w:rsidP="003F5678">
            <w:pPr>
              <w:pStyle w:val="ListParagraph"/>
              <w:numPr>
                <w:ilvl w:val="0"/>
                <w:numId w:val="796"/>
              </w:numPr>
              <w:spacing w:after="0" w:line="360" w:lineRule="auto"/>
              <w:jc w:val="left"/>
              <w:rPr>
                <w:rFonts w:eastAsia="Times New Roman"/>
                <w:color w:val="auto"/>
              </w:rPr>
            </w:pPr>
            <w:r w:rsidRPr="00925AFF">
              <w:rPr>
                <w:rFonts w:eastAsia="Times New Roman"/>
                <w:color w:val="auto"/>
              </w:rPr>
              <w:t>Information of laying of sewers</w:t>
            </w:r>
          </w:p>
          <w:p w14:paraId="5E596FC3" w14:textId="77777777" w:rsidR="006706AE" w:rsidRPr="00925AFF" w:rsidRDefault="006706AE" w:rsidP="003F5678">
            <w:pPr>
              <w:pStyle w:val="ListParagraph"/>
              <w:numPr>
                <w:ilvl w:val="0"/>
                <w:numId w:val="796"/>
              </w:numPr>
              <w:spacing w:after="0" w:line="360" w:lineRule="auto"/>
              <w:jc w:val="left"/>
              <w:rPr>
                <w:rFonts w:eastAsia="Times New Roman"/>
                <w:color w:val="auto"/>
              </w:rPr>
            </w:pPr>
            <w:r w:rsidRPr="00925AFF">
              <w:rPr>
                <w:rFonts w:eastAsia="Times New Roman"/>
                <w:color w:val="auto"/>
              </w:rPr>
              <w:t>Self-Cleaning Velocity for sewage</w:t>
            </w:r>
          </w:p>
          <w:p w14:paraId="28216E5F" w14:textId="77777777" w:rsidR="006706AE" w:rsidRPr="00925AFF" w:rsidRDefault="006706AE" w:rsidP="003F5678">
            <w:pPr>
              <w:pStyle w:val="ListParagraph"/>
              <w:numPr>
                <w:ilvl w:val="0"/>
                <w:numId w:val="796"/>
              </w:numPr>
              <w:spacing w:after="0" w:line="360" w:lineRule="auto"/>
              <w:jc w:val="left"/>
              <w:rPr>
                <w:rFonts w:eastAsia="Times New Roman"/>
                <w:color w:val="auto"/>
              </w:rPr>
            </w:pPr>
            <w:r w:rsidRPr="00925AFF">
              <w:rPr>
                <w:rFonts w:eastAsia="Times New Roman"/>
                <w:color w:val="auto"/>
              </w:rPr>
              <w:t>Network for sewers</w:t>
            </w:r>
          </w:p>
          <w:p w14:paraId="259406E2" w14:textId="77777777" w:rsidR="006706AE" w:rsidRPr="00925AFF" w:rsidRDefault="006706AE" w:rsidP="003F5678">
            <w:pPr>
              <w:pStyle w:val="ListParagraph"/>
              <w:numPr>
                <w:ilvl w:val="0"/>
                <w:numId w:val="796"/>
              </w:numPr>
              <w:spacing w:after="0" w:line="360" w:lineRule="auto"/>
              <w:jc w:val="left"/>
              <w:rPr>
                <w:rFonts w:eastAsia="Times New Roman"/>
                <w:color w:val="auto"/>
              </w:rPr>
            </w:pPr>
            <w:r w:rsidRPr="00925AFF">
              <w:rPr>
                <w:rFonts w:eastAsia="Times New Roman"/>
                <w:color w:val="auto"/>
              </w:rPr>
              <w:t>Safety precautions for laying sewers in plain &amp; hilly area</w:t>
            </w:r>
          </w:p>
          <w:p w14:paraId="3AD8D3CF" w14:textId="77777777" w:rsidR="006706AE" w:rsidRPr="00925AFF" w:rsidRDefault="006706AE" w:rsidP="003F5678">
            <w:pPr>
              <w:pStyle w:val="ListParagraph"/>
              <w:numPr>
                <w:ilvl w:val="0"/>
                <w:numId w:val="796"/>
              </w:numPr>
              <w:spacing w:after="0" w:line="360" w:lineRule="auto"/>
              <w:jc w:val="left"/>
              <w:rPr>
                <w:rFonts w:eastAsia="Times New Roman"/>
                <w:color w:val="auto"/>
              </w:rPr>
            </w:pPr>
            <w:r w:rsidRPr="00925AFF">
              <w:rPr>
                <w:rFonts w:eastAsia="Times New Roman"/>
                <w:color w:val="auto"/>
              </w:rPr>
              <w:t>Practical Activity</w:t>
            </w:r>
          </w:p>
          <w:p w14:paraId="2B427F85" w14:textId="77777777" w:rsidR="006706AE" w:rsidRPr="00925AFF" w:rsidRDefault="006706AE" w:rsidP="003F5678">
            <w:pPr>
              <w:pStyle w:val="ListParagraph"/>
              <w:numPr>
                <w:ilvl w:val="0"/>
                <w:numId w:val="796"/>
              </w:numPr>
              <w:spacing w:after="0" w:line="360" w:lineRule="auto"/>
              <w:jc w:val="left"/>
              <w:rPr>
                <w:rFonts w:eastAsia="Times New Roman"/>
                <w:color w:val="auto"/>
              </w:rPr>
            </w:pPr>
            <w:r w:rsidRPr="00925AFF">
              <w:rPr>
                <w:rFonts w:eastAsia="Times New Roman"/>
                <w:color w:val="auto"/>
              </w:rPr>
              <w:t>Perform Preliminary Investigations to design sanitary sewer</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3122EA8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Theory-0.5 Hrs</w:t>
            </w:r>
          </w:p>
          <w:p w14:paraId="238D303D" w14:textId="748F12BC"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Practical-0</w:t>
            </w:r>
            <w:r w:rsidR="00925AFF">
              <w:rPr>
                <w:rFonts w:eastAsia="Times New Roman"/>
                <w:color w:val="auto"/>
              </w:rPr>
              <w:t>3</w:t>
            </w:r>
            <w:r w:rsidRPr="006706AE">
              <w:rPr>
                <w:rFonts w:eastAsia="Times New Roman"/>
                <w:color w:val="auto"/>
              </w:rPr>
              <w:t xml:space="preserve"> Hrs</w:t>
            </w:r>
          </w:p>
          <w:p w14:paraId="7A806827" w14:textId="24EF0445"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Total- 0</w:t>
            </w:r>
            <w:r w:rsidR="00925AFF">
              <w:rPr>
                <w:rFonts w:eastAsia="Times New Roman"/>
                <w:color w:val="auto"/>
              </w:rPr>
              <w:t>3</w:t>
            </w:r>
            <w:r w:rsidRPr="006706AE">
              <w:rPr>
                <w:rFonts w:eastAsia="Times New Roman"/>
                <w:color w:val="auto"/>
              </w:rPr>
              <w:t>.5 Hrs</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2B2891C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Eraser</w:t>
            </w:r>
          </w:p>
          <w:p w14:paraId="4E6CA76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Pencil</w:t>
            </w:r>
          </w:p>
          <w:p w14:paraId="395EF1C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Sharpener</w:t>
            </w:r>
          </w:p>
          <w:p w14:paraId="0A6E7DE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Scale</w:t>
            </w:r>
          </w:p>
          <w:p w14:paraId="4BE1684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Calculator</w:t>
            </w:r>
          </w:p>
          <w:p w14:paraId="216B3A3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Notepad</w:t>
            </w:r>
          </w:p>
          <w:p w14:paraId="29A4836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Spirit level</w:t>
            </w:r>
          </w:p>
          <w:p w14:paraId="2751EE3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Personal Protective equipment</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0D2BBD9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Class Room and Environmental lab  </w:t>
            </w:r>
          </w:p>
        </w:tc>
      </w:tr>
      <w:tr w:rsidR="006706AE" w:rsidRPr="006706AE" w14:paraId="7C0CEA4C" w14:textId="77777777" w:rsidTr="00C818EB">
        <w:trPr>
          <w:trHeight w:val="1610"/>
        </w:trPr>
        <w:tc>
          <w:tcPr>
            <w:tcW w:w="2245" w:type="dxa"/>
            <w:tcBorders>
              <w:top w:val="single" w:sz="4" w:space="0" w:color="000000"/>
              <w:left w:val="single" w:sz="4" w:space="0" w:color="000000"/>
              <w:bottom w:val="single" w:sz="4" w:space="0" w:color="000000"/>
              <w:right w:val="single" w:sz="4" w:space="0" w:color="000000"/>
            </w:tcBorders>
          </w:tcPr>
          <w:p w14:paraId="65D2729A" w14:textId="77777777" w:rsidR="006706AE" w:rsidRPr="00925AFF" w:rsidRDefault="006706AE" w:rsidP="003F5678">
            <w:pPr>
              <w:pStyle w:val="ListParagraph"/>
              <w:numPr>
                <w:ilvl w:val="0"/>
                <w:numId w:val="801"/>
              </w:numPr>
              <w:spacing w:after="0" w:line="360" w:lineRule="auto"/>
              <w:ind w:hanging="683"/>
              <w:jc w:val="left"/>
              <w:rPr>
                <w:rFonts w:eastAsia="Times New Roman"/>
                <w:color w:val="auto"/>
              </w:rPr>
            </w:pPr>
            <w:r w:rsidRPr="00925AFF">
              <w:rPr>
                <w:rFonts w:eastAsia="Times New Roman"/>
                <w:color w:val="auto"/>
              </w:rPr>
              <w:t>Design Hydraulic Equation for sewer</w:t>
            </w:r>
          </w:p>
        </w:tc>
        <w:tc>
          <w:tcPr>
            <w:tcW w:w="3711" w:type="dxa"/>
            <w:tcBorders>
              <w:top w:val="single" w:sz="4" w:space="0" w:color="000000"/>
              <w:left w:val="single" w:sz="4" w:space="0" w:color="000000"/>
              <w:bottom w:val="single" w:sz="4" w:space="0" w:color="000000"/>
              <w:right w:val="single" w:sz="4" w:space="0" w:color="000000"/>
            </w:tcBorders>
          </w:tcPr>
          <w:p w14:paraId="55836D36" w14:textId="77777777" w:rsidR="006706AE" w:rsidRPr="00925AFF" w:rsidRDefault="006706AE" w:rsidP="003F5678">
            <w:pPr>
              <w:pStyle w:val="ListParagraph"/>
              <w:numPr>
                <w:ilvl w:val="0"/>
                <w:numId w:val="796"/>
              </w:numPr>
              <w:spacing w:after="0" w:line="360" w:lineRule="auto"/>
              <w:jc w:val="left"/>
              <w:rPr>
                <w:rFonts w:eastAsia="Times New Roman"/>
                <w:color w:val="auto"/>
              </w:rPr>
            </w:pPr>
            <w:r w:rsidRPr="00925AFF">
              <w:rPr>
                <w:rFonts w:eastAsia="Times New Roman"/>
                <w:color w:val="auto"/>
              </w:rPr>
              <w:t xml:space="preserve">Trainee must be able to: </w:t>
            </w:r>
          </w:p>
          <w:p w14:paraId="2E01A6B5" w14:textId="77777777" w:rsidR="006706AE" w:rsidRPr="00925AFF" w:rsidRDefault="006706AE" w:rsidP="003F5678">
            <w:pPr>
              <w:pStyle w:val="ListParagraph"/>
              <w:numPr>
                <w:ilvl w:val="0"/>
                <w:numId w:val="796"/>
              </w:numPr>
              <w:spacing w:after="0" w:line="360" w:lineRule="auto"/>
              <w:jc w:val="left"/>
              <w:rPr>
                <w:rFonts w:eastAsia="Times New Roman"/>
                <w:color w:val="auto"/>
              </w:rPr>
            </w:pPr>
            <w:r w:rsidRPr="00925AFF">
              <w:rPr>
                <w:rFonts w:eastAsia="Times New Roman"/>
                <w:color w:val="auto"/>
              </w:rPr>
              <w:t xml:space="preserve">Identify Manning equation </w:t>
            </w:r>
          </w:p>
          <w:p w14:paraId="10652B6C" w14:textId="77777777" w:rsidR="006706AE" w:rsidRPr="00925AFF" w:rsidRDefault="006706AE" w:rsidP="003F5678">
            <w:pPr>
              <w:pStyle w:val="ListParagraph"/>
              <w:numPr>
                <w:ilvl w:val="0"/>
                <w:numId w:val="796"/>
              </w:numPr>
              <w:spacing w:after="0" w:line="360" w:lineRule="auto"/>
              <w:jc w:val="left"/>
              <w:rPr>
                <w:rFonts w:eastAsia="Times New Roman"/>
                <w:color w:val="auto"/>
              </w:rPr>
            </w:pPr>
            <w:r w:rsidRPr="00925AFF">
              <w:rPr>
                <w:rFonts w:eastAsia="Times New Roman"/>
                <w:color w:val="auto"/>
              </w:rPr>
              <w:t xml:space="preserve">Identify Manning “n” value (not less than 0.013) </w:t>
            </w:r>
          </w:p>
          <w:p w14:paraId="143F9485" w14:textId="77777777" w:rsidR="006706AE" w:rsidRPr="00925AFF" w:rsidRDefault="006706AE" w:rsidP="003F5678">
            <w:pPr>
              <w:pStyle w:val="ListParagraph"/>
              <w:numPr>
                <w:ilvl w:val="0"/>
                <w:numId w:val="796"/>
              </w:numPr>
              <w:spacing w:after="0" w:line="360" w:lineRule="auto"/>
              <w:jc w:val="left"/>
              <w:rPr>
                <w:rFonts w:eastAsia="Times New Roman"/>
                <w:color w:val="auto"/>
              </w:rPr>
            </w:pPr>
            <w:r w:rsidRPr="00925AFF">
              <w:rPr>
                <w:rFonts w:eastAsia="Times New Roman"/>
                <w:color w:val="auto"/>
              </w:rPr>
              <w:t>Suggest type of construction</w:t>
            </w:r>
          </w:p>
          <w:p w14:paraId="66317454" w14:textId="77777777" w:rsidR="006706AE" w:rsidRPr="00925AFF" w:rsidRDefault="006706AE" w:rsidP="003F5678">
            <w:pPr>
              <w:pStyle w:val="ListParagraph"/>
              <w:numPr>
                <w:ilvl w:val="0"/>
                <w:numId w:val="796"/>
              </w:numPr>
              <w:spacing w:after="0" w:line="360" w:lineRule="auto"/>
              <w:jc w:val="left"/>
              <w:rPr>
                <w:rFonts w:eastAsia="Times New Roman"/>
                <w:color w:val="auto"/>
              </w:rPr>
            </w:pPr>
            <w:r w:rsidRPr="00925AFF">
              <w:rPr>
                <w:rFonts w:eastAsia="Times New Roman"/>
                <w:color w:val="auto"/>
              </w:rPr>
              <w:t>Suggest length of sewer pipe</w:t>
            </w:r>
          </w:p>
          <w:p w14:paraId="12489555" w14:textId="77777777" w:rsidR="006706AE" w:rsidRPr="00925AFF" w:rsidRDefault="006706AE" w:rsidP="003F5678">
            <w:pPr>
              <w:pStyle w:val="ListParagraph"/>
              <w:numPr>
                <w:ilvl w:val="0"/>
                <w:numId w:val="796"/>
              </w:numPr>
              <w:spacing w:after="0" w:line="360" w:lineRule="auto"/>
              <w:jc w:val="left"/>
              <w:rPr>
                <w:rFonts w:eastAsia="Times New Roman"/>
                <w:color w:val="auto"/>
              </w:rPr>
            </w:pPr>
            <w:r w:rsidRPr="00925AFF">
              <w:rPr>
                <w:rFonts w:eastAsia="Times New Roman"/>
                <w:color w:val="auto"/>
              </w:rPr>
              <w:lastRenderedPageBreak/>
              <w:t>Suggest Gradient for sewer</w:t>
            </w:r>
          </w:p>
          <w:p w14:paraId="0595970E" w14:textId="77777777" w:rsidR="006706AE" w:rsidRPr="00925AFF" w:rsidRDefault="006706AE" w:rsidP="003F5678">
            <w:pPr>
              <w:pStyle w:val="ListParagraph"/>
              <w:numPr>
                <w:ilvl w:val="0"/>
                <w:numId w:val="796"/>
              </w:numPr>
              <w:spacing w:after="0" w:line="360" w:lineRule="auto"/>
              <w:jc w:val="left"/>
              <w:rPr>
                <w:rFonts w:eastAsia="Times New Roman"/>
                <w:color w:val="auto"/>
              </w:rPr>
            </w:pPr>
            <w:r w:rsidRPr="00925AFF">
              <w:rPr>
                <w:rFonts w:eastAsia="Times New Roman"/>
                <w:color w:val="auto"/>
              </w:rPr>
              <w:t>Identify Manholes distances or connections from buildings</w:t>
            </w:r>
          </w:p>
        </w:tc>
        <w:tc>
          <w:tcPr>
            <w:tcW w:w="4320" w:type="dxa"/>
            <w:tcBorders>
              <w:top w:val="single" w:sz="4" w:space="0" w:color="000000"/>
              <w:left w:val="single" w:sz="4" w:space="0" w:color="000000"/>
              <w:bottom w:val="single" w:sz="4" w:space="0" w:color="000000"/>
              <w:right w:val="single" w:sz="4" w:space="0" w:color="000000"/>
            </w:tcBorders>
          </w:tcPr>
          <w:p w14:paraId="56D097E7" w14:textId="77777777" w:rsidR="006706AE" w:rsidRPr="00925AFF" w:rsidRDefault="006706AE" w:rsidP="003F5678">
            <w:pPr>
              <w:pStyle w:val="ListParagraph"/>
              <w:numPr>
                <w:ilvl w:val="0"/>
                <w:numId w:val="796"/>
              </w:numPr>
              <w:spacing w:after="0" w:line="360" w:lineRule="auto"/>
              <w:jc w:val="left"/>
              <w:rPr>
                <w:rFonts w:eastAsia="Times New Roman"/>
                <w:color w:val="auto"/>
              </w:rPr>
            </w:pPr>
            <w:r w:rsidRPr="00925AFF">
              <w:rPr>
                <w:rFonts w:eastAsia="Times New Roman"/>
                <w:color w:val="auto"/>
              </w:rPr>
              <w:lastRenderedPageBreak/>
              <w:t>Calculation of velocity in sewers</w:t>
            </w:r>
          </w:p>
          <w:p w14:paraId="1B604C04" w14:textId="77777777" w:rsidR="006706AE" w:rsidRPr="00925AFF" w:rsidRDefault="006706AE" w:rsidP="003F5678">
            <w:pPr>
              <w:pStyle w:val="ListParagraph"/>
              <w:numPr>
                <w:ilvl w:val="0"/>
                <w:numId w:val="796"/>
              </w:numPr>
              <w:spacing w:after="0" w:line="360" w:lineRule="auto"/>
              <w:jc w:val="left"/>
              <w:rPr>
                <w:rFonts w:eastAsia="Times New Roman"/>
                <w:color w:val="auto"/>
              </w:rPr>
            </w:pPr>
            <w:r w:rsidRPr="00925AFF">
              <w:rPr>
                <w:rFonts w:eastAsia="Times New Roman"/>
                <w:color w:val="auto"/>
              </w:rPr>
              <w:t>Demand of water per capita rate and calculate quantity of sewage</w:t>
            </w:r>
          </w:p>
          <w:p w14:paraId="5850F9C9" w14:textId="77777777" w:rsidR="006706AE" w:rsidRPr="00925AFF" w:rsidRDefault="006706AE" w:rsidP="003F5678">
            <w:pPr>
              <w:pStyle w:val="ListParagraph"/>
              <w:numPr>
                <w:ilvl w:val="0"/>
                <w:numId w:val="796"/>
              </w:numPr>
              <w:spacing w:after="0" w:line="360" w:lineRule="auto"/>
              <w:jc w:val="left"/>
              <w:rPr>
                <w:rFonts w:eastAsia="Times New Roman"/>
                <w:color w:val="auto"/>
              </w:rPr>
            </w:pPr>
            <w:r w:rsidRPr="00925AFF">
              <w:rPr>
                <w:rFonts w:eastAsia="Times New Roman"/>
                <w:color w:val="auto"/>
              </w:rPr>
              <w:t>Variation in sewage flow</w:t>
            </w:r>
          </w:p>
          <w:p w14:paraId="358B8709" w14:textId="77777777" w:rsidR="006706AE" w:rsidRPr="00925AFF" w:rsidRDefault="006706AE" w:rsidP="003F5678">
            <w:pPr>
              <w:pStyle w:val="ListParagraph"/>
              <w:numPr>
                <w:ilvl w:val="0"/>
                <w:numId w:val="796"/>
              </w:numPr>
              <w:spacing w:after="0" w:line="360" w:lineRule="auto"/>
              <w:jc w:val="left"/>
              <w:rPr>
                <w:rFonts w:eastAsia="Times New Roman"/>
                <w:color w:val="auto"/>
              </w:rPr>
            </w:pPr>
            <w:r w:rsidRPr="00925AFF">
              <w:rPr>
                <w:rFonts w:eastAsia="Times New Roman"/>
                <w:color w:val="auto"/>
              </w:rPr>
              <w:t>Optimizing quality of sewage</w:t>
            </w:r>
          </w:p>
          <w:p w14:paraId="44C83724" w14:textId="77777777" w:rsidR="006706AE" w:rsidRPr="00925AFF" w:rsidRDefault="006706AE" w:rsidP="003F5678">
            <w:pPr>
              <w:pStyle w:val="ListParagraph"/>
              <w:numPr>
                <w:ilvl w:val="0"/>
                <w:numId w:val="796"/>
              </w:numPr>
              <w:spacing w:after="0" w:line="360" w:lineRule="auto"/>
              <w:jc w:val="left"/>
              <w:rPr>
                <w:rFonts w:eastAsia="Times New Roman"/>
                <w:color w:val="auto"/>
              </w:rPr>
            </w:pPr>
            <w:r w:rsidRPr="00925AFF">
              <w:rPr>
                <w:rFonts w:eastAsia="Times New Roman"/>
                <w:color w:val="auto"/>
              </w:rPr>
              <w:t>Man holes c/c distance for different sewers.</w:t>
            </w:r>
          </w:p>
          <w:p w14:paraId="4FF835DF" w14:textId="77777777" w:rsidR="006706AE" w:rsidRPr="00925AFF" w:rsidRDefault="006706AE" w:rsidP="003F5678">
            <w:pPr>
              <w:pStyle w:val="ListParagraph"/>
              <w:numPr>
                <w:ilvl w:val="0"/>
                <w:numId w:val="796"/>
              </w:numPr>
              <w:spacing w:after="0" w:line="360" w:lineRule="auto"/>
              <w:jc w:val="left"/>
              <w:rPr>
                <w:rFonts w:eastAsia="Times New Roman"/>
                <w:color w:val="auto"/>
              </w:rPr>
            </w:pPr>
            <w:r w:rsidRPr="00925AFF">
              <w:rPr>
                <w:rFonts w:eastAsia="Times New Roman"/>
                <w:color w:val="auto"/>
              </w:rPr>
              <w:lastRenderedPageBreak/>
              <w:t>Practical Activity</w:t>
            </w:r>
          </w:p>
          <w:p w14:paraId="00378508" w14:textId="77777777" w:rsidR="006706AE" w:rsidRPr="00925AFF" w:rsidRDefault="006706AE" w:rsidP="003F5678">
            <w:pPr>
              <w:pStyle w:val="ListParagraph"/>
              <w:numPr>
                <w:ilvl w:val="0"/>
                <w:numId w:val="796"/>
              </w:numPr>
              <w:spacing w:after="0" w:line="360" w:lineRule="auto"/>
              <w:jc w:val="left"/>
              <w:rPr>
                <w:rFonts w:eastAsia="Times New Roman"/>
                <w:color w:val="auto"/>
              </w:rPr>
            </w:pPr>
            <w:r w:rsidRPr="00925AFF">
              <w:rPr>
                <w:rFonts w:eastAsia="Times New Roman"/>
                <w:color w:val="auto"/>
              </w:rPr>
              <w:t xml:space="preserve">Design Hydraulic Equation for sewer </w:t>
            </w:r>
          </w:p>
        </w:tc>
        <w:tc>
          <w:tcPr>
            <w:tcW w:w="1800" w:type="dxa"/>
            <w:tcBorders>
              <w:top w:val="single" w:sz="4" w:space="0" w:color="000000"/>
              <w:left w:val="single" w:sz="4" w:space="0" w:color="000000"/>
              <w:bottom w:val="single" w:sz="4" w:space="0" w:color="000000"/>
              <w:right w:val="single" w:sz="4" w:space="0" w:color="000000"/>
            </w:tcBorders>
          </w:tcPr>
          <w:p w14:paraId="6CF72F4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Theory-0.5 Hrs</w:t>
            </w:r>
          </w:p>
          <w:p w14:paraId="61DE0A3E" w14:textId="02E748E1"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Practical-0</w:t>
            </w:r>
            <w:r w:rsidR="00925AFF">
              <w:rPr>
                <w:rFonts w:eastAsia="Times New Roman"/>
                <w:color w:val="auto"/>
              </w:rPr>
              <w:t>3</w:t>
            </w:r>
            <w:r w:rsidRPr="006706AE">
              <w:rPr>
                <w:rFonts w:eastAsia="Times New Roman"/>
                <w:color w:val="auto"/>
              </w:rPr>
              <w:t>Hr</w:t>
            </w:r>
          </w:p>
          <w:p w14:paraId="1E3BC504" w14:textId="1EF53243"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Total- </w:t>
            </w:r>
            <w:r w:rsidR="00925AFF">
              <w:rPr>
                <w:rFonts w:eastAsia="Times New Roman"/>
                <w:color w:val="auto"/>
              </w:rPr>
              <w:t>3</w:t>
            </w:r>
            <w:r w:rsidRPr="006706AE">
              <w:rPr>
                <w:rFonts w:eastAsia="Times New Roman"/>
                <w:color w:val="auto"/>
              </w:rPr>
              <w:t>.5 Hrs</w:t>
            </w:r>
          </w:p>
        </w:tc>
        <w:tc>
          <w:tcPr>
            <w:tcW w:w="1530" w:type="dxa"/>
            <w:tcBorders>
              <w:top w:val="single" w:sz="4" w:space="0" w:color="000000"/>
              <w:left w:val="single" w:sz="4" w:space="0" w:color="000000"/>
              <w:bottom w:val="single" w:sz="4" w:space="0" w:color="000000"/>
              <w:right w:val="single" w:sz="4" w:space="0" w:color="000000"/>
            </w:tcBorders>
          </w:tcPr>
          <w:p w14:paraId="7601F1C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Eraser</w:t>
            </w:r>
          </w:p>
          <w:p w14:paraId="43A582D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Pencil</w:t>
            </w:r>
          </w:p>
          <w:p w14:paraId="3F9A1FD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Sharpener</w:t>
            </w:r>
          </w:p>
          <w:p w14:paraId="16C466D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Scale</w:t>
            </w:r>
          </w:p>
          <w:p w14:paraId="07AA9AA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Notepad</w:t>
            </w:r>
          </w:p>
          <w:p w14:paraId="36FCC4C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Charts</w:t>
            </w:r>
          </w:p>
          <w:p w14:paraId="1A14D4C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Calculator</w:t>
            </w:r>
          </w:p>
          <w:p w14:paraId="2C34177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Computer</w:t>
            </w:r>
          </w:p>
          <w:p w14:paraId="6574C7A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Spirit level</w:t>
            </w:r>
          </w:p>
          <w:p w14:paraId="4C1D58C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Personal Protective equipment</w:t>
            </w:r>
          </w:p>
        </w:tc>
        <w:tc>
          <w:tcPr>
            <w:tcW w:w="1620" w:type="dxa"/>
            <w:tcBorders>
              <w:top w:val="single" w:sz="4" w:space="0" w:color="000000"/>
              <w:left w:val="single" w:sz="4" w:space="0" w:color="000000"/>
              <w:bottom w:val="single" w:sz="4" w:space="0" w:color="000000"/>
              <w:right w:val="single" w:sz="4" w:space="0" w:color="000000"/>
            </w:tcBorders>
          </w:tcPr>
          <w:p w14:paraId="1CE443E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Class Room and Environmental lab</w:t>
            </w:r>
          </w:p>
        </w:tc>
      </w:tr>
    </w:tbl>
    <w:p w14:paraId="16856477" w14:textId="77777777" w:rsidR="006706AE" w:rsidRPr="006706AE" w:rsidRDefault="006706AE" w:rsidP="006706AE">
      <w:pPr>
        <w:spacing w:after="160" w:line="360" w:lineRule="auto"/>
        <w:ind w:left="0" w:firstLine="0"/>
        <w:jc w:val="left"/>
        <w:rPr>
          <w:rFonts w:eastAsia="Calibri"/>
          <w:color w:val="auto"/>
        </w:rPr>
      </w:pPr>
    </w:p>
    <w:p w14:paraId="166BF0A4"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br w:type="page"/>
      </w:r>
    </w:p>
    <w:p w14:paraId="45FB7B06" w14:textId="0C143C75" w:rsidR="006706AE" w:rsidRPr="006706AE" w:rsidRDefault="006706AE" w:rsidP="006706AE">
      <w:pPr>
        <w:keepNext/>
        <w:keepLines/>
        <w:shd w:val="clear" w:color="auto" w:fill="FFC000"/>
        <w:spacing w:after="139" w:line="246" w:lineRule="auto"/>
        <w:ind w:left="-3" w:right="-15"/>
        <w:jc w:val="left"/>
        <w:outlineLvl w:val="2"/>
        <w:rPr>
          <w:b/>
          <w:bCs/>
          <w:sz w:val="24"/>
        </w:rPr>
      </w:pPr>
      <w:bookmarkStart w:id="166" w:name="_Toc109906021"/>
      <w:r w:rsidRPr="006706AE">
        <w:rPr>
          <w:b/>
          <w:bCs/>
          <w:sz w:val="24"/>
        </w:rPr>
        <w:lastRenderedPageBreak/>
        <w:t>0732B&amp;CE-</w:t>
      </w:r>
      <w:r w:rsidR="00925AFF">
        <w:rPr>
          <w:b/>
          <w:bCs/>
          <w:sz w:val="24"/>
        </w:rPr>
        <w:t>227</w:t>
      </w:r>
      <w:r w:rsidRPr="006706AE">
        <w:rPr>
          <w:b/>
          <w:bCs/>
          <w:sz w:val="24"/>
        </w:rPr>
        <w:t>. Design storm water sewers</w:t>
      </w:r>
      <w:bookmarkEnd w:id="166"/>
    </w:p>
    <w:p w14:paraId="5BAB7EE7"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Objective: This module covers the knowledge and  skills required to storm sewer system and its design to carry rainfall runoff and other drainage. It is not designed to carry sewage or accept hazardous wastes. The runoff is carried in underground pipes or open ditches and discharges untreated into local streams, rivers and other surface water bodies.</w:t>
      </w:r>
    </w:p>
    <w:p w14:paraId="5D304912" w14:textId="1F22A926" w:rsidR="006706AE" w:rsidRPr="00925AFF" w:rsidRDefault="006706AE" w:rsidP="006706AE">
      <w:pPr>
        <w:spacing w:after="160" w:line="360" w:lineRule="auto"/>
        <w:ind w:left="0" w:firstLine="0"/>
        <w:jc w:val="left"/>
        <w:rPr>
          <w:rFonts w:eastAsia="Calibri"/>
          <w:b/>
          <w:bCs/>
          <w:color w:val="auto"/>
        </w:rPr>
      </w:pPr>
      <w:r w:rsidRPr="00925AFF">
        <w:rPr>
          <w:rFonts w:eastAsia="Calibri"/>
          <w:b/>
          <w:bCs/>
          <w:color w:val="auto"/>
        </w:rPr>
        <w:t xml:space="preserve">Duration: </w:t>
      </w:r>
      <w:r w:rsidR="00925AFF">
        <w:rPr>
          <w:rFonts w:eastAsia="Calibri"/>
          <w:b/>
          <w:bCs/>
          <w:color w:val="auto"/>
        </w:rPr>
        <w:t>8</w:t>
      </w:r>
      <w:r w:rsidRPr="00925AFF">
        <w:rPr>
          <w:rFonts w:eastAsia="Calibri"/>
          <w:b/>
          <w:bCs/>
          <w:color w:val="auto"/>
        </w:rPr>
        <w:t>.5 Hours</w:t>
      </w:r>
      <w:r w:rsidRPr="00925AFF">
        <w:rPr>
          <w:rFonts w:eastAsia="Calibri"/>
          <w:b/>
          <w:bCs/>
          <w:color w:val="auto"/>
        </w:rPr>
        <w:tab/>
      </w:r>
      <w:r w:rsidRPr="00925AFF">
        <w:rPr>
          <w:rFonts w:eastAsia="Calibri"/>
          <w:b/>
          <w:bCs/>
          <w:color w:val="auto"/>
        </w:rPr>
        <w:tab/>
      </w:r>
      <w:r w:rsidRPr="00925AFF">
        <w:rPr>
          <w:rFonts w:eastAsia="Calibri"/>
          <w:b/>
          <w:bCs/>
          <w:color w:val="auto"/>
        </w:rPr>
        <w:tab/>
      </w:r>
      <w:r w:rsidRPr="00925AFF">
        <w:rPr>
          <w:rFonts w:eastAsia="Calibri"/>
          <w:b/>
          <w:bCs/>
          <w:color w:val="auto"/>
        </w:rPr>
        <w:tab/>
      </w:r>
      <w:r w:rsidRPr="00925AFF">
        <w:rPr>
          <w:rFonts w:eastAsia="Calibri"/>
          <w:b/>
          <w:bCs/>
          <w:color w:val="auto"/>
        </w:rPr>
        <w:tab/>
      </w:r>
      <w:r w:rsidRPr="00925AFF">
        <w:rPr>
          <w:rFonts w:eastAsia="Calibri"/>
          <w:b/>
          <w:bCs/>
          <w:color w:val="auto"/>
        </w:rPr>
        <w:tab/>
      </w:r>
      <w:r w:rsidRPr="00925AFF">
        <w:rPr>
          <w:rFonts w:eastAsia="Calibri"/>
          <w:b/>
          <w:bCs/>
          <w:color w:val="auto"/>
        </w:rPr>
        <w:tab/>
      </w:r>
      <w:r w:rsidRPr="00925AFF">
        <w:rPr>
          <w:rFonts w:eastAsia="Calibri"/>
          <w:b/>
          <w:bCs/>
          <w:color w:val="auto"/>
        </w:rPr>
        <w:tab/>
      </w:r>
      <w:r w:rsidRPr="00925AFF">
        <w:rPr>
          <w:rFonts w:eastAsia="Calibri"/>
          <w:b/>
          <w:bCs/>
          <w:color w:val="auto"/>
        </w:rPr>
        <w:tab/>
        <w:t>Theory: 1.5 Hours</w:t>
      </w:r>
      <w:r w:rsidRPr="00925AFF">
        <w:rPr>
          <w:rFonts w:eastAsia="Calibri"/>
          <w:b/>
          <w:bCs/>
          <w:color w:val="auto"/>
        </w:rPr>
        <w:tab/>
      </w:r>
      <w:r w:rsidRPr="00925AFF">
        <w:rPr>
          <w:rFonts w:eastAsia="Calibri"/>
          <w:b/>
          <w:bCs/>
          <w:color w:val="auto"/>
        </w:rPr>
        <w:tab/>
      </w:r>
      <w:r w:rsidRPr="00925AFF">
        <w:rPr>
          <w:rFonts w:eastAsia="Calibri"/>
          <w:b/>
          <w:bCs/>
          <w:color w:val="auto"/>
        </w:rPr>
        <w:tab/>
      </w:r>
      <w:r w:rsidRPr="00925AFF">
        <w:rPr>
          <w:rFonts w:eastAsia="Calibri"/>
          <w:b/>
          <w:bCs/>
          <w:color w:val="auto"/>
        </w:rPr>
        <w:tab/>
        <w:t>Practice: 0</w:t>
      </w:r>
      <w:r w:rsidR="00925AFF">
        <w:rPr>
          <w:rFonts w:eastAsia="Calibri"/>
          <w:b/>
          <w:bCs/>
          <w:color w:val="auto"/>
        </w:rPr>
        <w:t>7</w:t>
      </w:r>
      <w:r w:rsidRPr="00925AFF">
        <w:rPr>
          <w:rFonts w:eastAsia="Calibri"/>
          <w:b/>
          <w:bCs/>
          <w:color w:val="auto"/>
        </w:rPr>
        <w:t xml:space="preserve"> Hours</w:t>
      </w:r>
    </w:p>
    <w:tbl>
      <w:tblPr>
        <w:tblStyle w:val="TableGrid2011"/>
        <w:tblpPr w:leftFromText="180" w:rightFromText="180" w:vertAnchor="text" w:tblpX="53" w:tblpY="1"/>
        <w:tblOverlap w:val="never"/>
        <w:tblW w:w="15226" w:type="dxa"/>
        <w:tblInd w:w="0" w:type="dxa"/>
        <w:tblLayout w:type="fixed"/>
        <w:tblCellMar>
          <w:left w:w="106" w:type="dxa"/>
          <w:right w:w="49" w:type="dxa"/>
        </w:tblCellMar>
        <w:tblLook w:val="04A0" w:firstRow="1" w:lastRow="0" w:firstColumn="1" w:lastColumn="0" w:noHBand="0" w:noVBand="1"/>
      </w:tblPr>
      <w:tblGrid>
        <w:gridCol w:w="2245"/>
        <w:gridCol w:w="3531"/>
        <w:gridCol w:w="4680"/>
        <w:gridCol w:w="1800"/>
        <w:gridCol w:w="1350"/>
        <w:gridCol w:w="1620"/>
      </w:tblGrid>
      <w:tr w:rsidR="006706AE" w:rsidRPr="006706AE" w14:paraId="268B1468"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070199F" w14:textId="77777777" w:rsidR="006706AE" w:rsidRPr="00925AFF" w:rsidRDefault="006706AE" w:rsidP="00925AFF">
            <w:pPr>
              <w:spacing w:after="0" w:line="360" w:lineRule="auto"/>
              <w:ind w:left="0" w:firstLine="0"/>
              <w:jc w:val="left"/>
              <w:rPr>
                <w:rFonts w:eastAsia="Times New Roman"/>
                <w:color w:val="auto"/>
              </w:rPr>
            </w:pPr>
            <w:r w:rsidRPr="00925AFF">
              <w:rPr>
                <w:rFonts w:eastAsia="Times New Roman"/>
                <w:color w:val="auto"/>
              </w:rPr>
              <w:t>Learning Unit</w:t>
            </w:r>
          </w:p>
        </w:tc>
        <w:tc>
          <w:tcPr>
            <w:tcW w:w="353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793B9B0" w14:textId="77777777" w:rsidR="006706AE" w:rsidRPr="00925AFF" w:rsidRDefault="006706AE" w:rsidP="00925AFF">
            <w:pPr>
              <w:spacing w:after="0" w:line="360" w:lineRule="auto"/>
              <w:ind w:left="0" w:firstLine="0"/>
              <w:jc w:val="left"/>
              <w:rPr>
                <w:rFonts w:eastAsia="Times New Roman"/>
                <w:color w:val="auto"/>
              </w:rPr>
            </w:pPr>
            <w:r w:rsidRPr="00925AFF">
              <w:rPr>
                <w:rFonts w:eastAsia="Times New Roman"/>
                <w:color w:val="auto"/>
              </w:rPr>
              <w:t>Learning Outcomes</w:t>
            </w:r>
          </w:p>
        </w:tc>
        <w:tc>
          <w:tcPr>
            <w:tcW w:w="468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9474F02" w14:textId="77777777" w:rsidR="006706AE" w:rsidRPr="00925AFF" w:rsidRDefault="006706AE" w:rsidP="00925AFF">
            <w:pPr>
              <w:spacing w:after="0" w:line="360" w:lineRule="auto"/>
              <w:ind w:left="0" w:firstLine="0"/>
              <w:jc w:val="left"/>
              <w:rPr>
                <w:rFonts w:eastAsia="Times New Roman"/>
                <w:color w:val="auto"/>
              </w:rPr>
            </w:pPr>
            <w:r w:rsidRPr="00925AFF">
              <w:rPr>
                <w:rFonts w:eastAsia="Times New Roman"/>
                <w:color w:val="auto"/>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FAED0C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Duration</w:t>
            </w:r>
          </w:p>
        </w:tc>
        <w:tc>
          <w:tcPr>
            <w:tcW w:w="1350" w:type="dxa"/>
            <w:tcBorders>
              <w:top w:val="single" w:sz="4" w:space="0" w:color="000000"/>
              <w:left w:val="single" w:sz="4" w:space="0" w:color="000000"/>
              <w:bottom w:val="single" w:sz="4" w:space="0" w:color="000000"/>
              <w:right w:val="single" w:sz="4" w:space="0" w:color="000000"/>
            </w:tcBorders>
            <w:shd w:val="clear" w:color="auto" w:fill="E5B8B7"/>
          </w:tcPr>
          <w:p w14:paraId="008D107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Materials </w:t>
            </w:r>
          </w:p>
          <w:p w14:paraId="3EBE078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Required </w:t>
            </w:r>
          </w:p>
        </w:tc>
        <w:tc>
          <w:tcPr>
            <w:tcW w:w="1620" w:type="dxa"/>
            <w:tcBorders>
              <w:top w:val="single" w:sz="4" w:space="0" w:color="000000"/>
              <w:left w:val="single" w:sz="4" w:space="0" w:color="000000"/>
              <w:bottom w:val="single" w:sz="4" w:space="0" w:color="000000"/>
              <w:right w:val="single" w:sz="4" w:space="0" w:color="000000"/>
            </w:tcBorders>
            <w:shd w:val="clear" w:color="auto" w:fill="E5B8B7"/>
          </w:tcPr>
          <w:p w14:paraId="1B331BB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Learning </w:t>
            </w:r>
          </w:p>
          <w:p w14:paraId="12BAE25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Place </w:t>
            </w:r>
          </w:p>
        </w:tc>
      </w:tr>
      <w:tr w:rsidR="006706AE" w:rsidRPr="006706AE" w14:paraId="05515D0E"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409A8E9B" w14:textId="77777777" w:rsidR="006706AE" w:rsidRPr="00925AFF" w:rsidRDefault="006706AE" w:rsidP="003F5678">
            <w:pPr>
              <w:pStyle w:val="ListParagraph"/>
              <w:numPr>
                <w:ilvl w:val="0"/>
                <w:numId w:val="802"/>
              </w:numPr>
              <w:spacing w:after="0" w:line="360" w:lineRule="auto"/>
              <w:ind w:hanging="683"/>
              <w:jc w:val="left"/>
              <w:rPr>
                <w:rFonts w:eastAsia="Times New Roman"/>
                <w:color w:val="auto"/>
              </w:rPr>
            </w:pPr>
            <w:r w:rsidRPr="00925AFF">
              <w:rPr>
                <w:rFonts w:eastAsia="Times New Roman"/>
                <w:color w:val="auto"/>
              </w:rPr>
              <w:t>Perform Basic Design Considerations for Storm sewer</w:t>
            </w:r>
          </w:p>
        </w:tc>
        <w:tc>
          <w:tcPr>
            <w:tcW w:w="3531" w:type="dxa"/>
            <w:tcBorders>
              <w:top w:val="single" w:sz="4" w:space="0" w:color="000000"/>
              <w:left w:val="single" w:sz="4" w:space="0" w:color="000000"/>
              <w:bottom w:val="single" w:sz="4" w:space="0" w:color="000000"/>
              <w:right w:val="single" w:sz="4" w:space="0" w:color="000000"/>
            </w:tcBorders>
            <w:shd w:val="clear" w:color="auto" w:fill="auto"/>
          </w:tcPr>
          <w:p w14:paraId="045DAC53" w14:textId="77777777" w:rsidR="006706AE" w:rsidRPr="00925AFF" w:rsidRDefault="006706AE" w:rsidP="00925AFF">
            <w:pPr>
              <w:spacing w:after="0" w:line="360" w:lineRule="auto"/>
              <w:ind w:left="0" w:firstLine="0"/>
              <w:jc w:val="left"/>
              <w:rPr>
                <w:rFonts w:eastAsia="Times New Roman"/>
                <w:b/>
                <w:bCs/>
                <w:color w:val="auto"/>
              </w:rPr>
            </w:pPr>
            <w:r w:rsidRPr="00925AFF">
              <w:rPr>
                <w:rFonts w:eastAsia="Times New Roman"/>
                <w:b/>
                <w:bCs/>
                <w:color w:val="auto"/>
              </w:rPr>
              <w:t>Trainee will be able to:</w:t>
            </w:r>
          </w:p>
          <w:p w14:paraId="18A8A1BB" w14:textId="77777777" w:rsidR="006706AE" w:rsidRPr="00925AFF" w:rsidRDefault="006706AE" w:rsidP="003F5678">
            <w:pPr>
              <w:pStyle w:val="ListParagraph"/>
              <w:numPr>
                <w:ilvl w:val="0"/>
                <w:numId w:val="803"/>
              </w:numPr>
              <w:spacing w:after="0" w:line="360" w:lineRule="auto"/>
              <w:jc w:val="left"/>
              <w:rPr>
                <w:rFonts w:eastAsia="Times New Roman"/>
                <w:color w:val="auto"/>
              </w:rPr>
            </w:pPr>
            <w:r w:rsidRPr="00925AFF">
              <w:rPr>
                <w:rFonts w:eastAsia="Times New Roman"/>
                <w:color w:val="auto"/>
              </w:rPr>
              <w:t>Identify run off / quantity of flow</w:t>
            </w:r>
          </w:p>
          <w:p w14:paraId="1851318B" w14:textId="77777777" w:rsidR="006706AE" w:rsidRPr="00925AFF" w:rsidRDefault="006706AE" w:rsidP="003F5678">
            <w:pPr>
              <w:pStyle w:val="ListParagraph"/>
              <w:numPr>
                <w:ilvl w:val="0"/>
                <w:numId w:val="803"/>
              </w:numPr>
              <w:spacing w:after="0" w:line="360" w:lineRule="auto"/>
              <w:jc w:val="left"/>
              <w:rPr>
                <w:rFonts w:eastAsia="Times New Roman"/>
                <w:color w:val="auto"/>
              </w:rPr>
            </w:pPr>
            <w:r w:rsidRPr="00925AFF">
              <w:rPr>
                <w:rFonts w:eastAsia="Times New Roman"/>
                <w:color w:val="auto"/>
              </w:rPr>
              <w:t>Check catchment Area with characteristics</w:t>
            </w:r>
          </w:p>
          <w:p w14:paraId="7DE65438" w14:textId="77777777" w:rsidR="006706AE" w:rsidRPr="00925AFF" w:rsidRDefault="006706AE" w:rsidP="003F5678">
            <w:pPr>
              <w:pStyle w:val="ListParagraph"/>
              <w:numPr>
                <w:ilvl w:val="0"/>
                <w:numId w:val="803"/>
              </w:numPr>
              <w:spacing w:after="0" w:line="360" w:lineRule="auto"/>
              <w:jc w:val="left"/>
              <w:rPr>
                <w:rFonts w:eastAsia="Times New Roman"/>
                <w:color w:val="auto"/>
              </w:rPr>
            </w:pPr>
            <w:r w:rsidRPr="00925AFF">
              <w:rPr>
                <w:rFonts w:eastAsia="Times New Roman"/>
                <w:color w:val="auto"/>
              </w:rPr>
              <w:t>Suggest Sewer pipe materials</w:t>
            </w:r>
          </w:p>
          <w:p w14:paraId="0839E76D" w14:textId="77777777" w:rsidR="006706AE" w:rsidRPr="00925AFF" w:rsidRDefault="006706AE" w:rsidP="003F5678">
            <w:pPr>
              <w:pStyle w:val="ListParagraph"/>
              <w:numPr>
                <w:ilvl w:val="0"/>
                <w:numId w:val="803"/>
              </w:numPr>
              <w:spacing w:after="0" w:line="360" w:lineRule="auto"/>
              <w:jc w:val="left"/>
              <w:rPr>
                <w:rFonts w:eastAsia="Times New Roman"/>
                <w:color w:val="auto"/>
              </w:rPr>
            </w:pPr>
            <w:r w:rsidRPr="00925AFF">
              <w:rPr>
                <w:rFonts w:eastAsia="Times New Roman"/>
                <w:color w:val="auto"/>
              </w:rPr>
              <w:t>Find out Minimum pipe sizes</w:t>
            </w:r>
          </w:p>
          <w:p w14:paraId="306FF679" w14:textId="77777777" w:rsidR="006706AE" w:rsidRPr="00925AFF" w:rsidRDefault="006706AE" w:rsidP="003F5678">
            <w:pPr>
              <w:pStyle w:val="ListParagraph"/>
              <w:numPr>
                <w:ilvl w:val="0"/>
                <w:numId w:val="803"/>
              </w:numPr>
              <w:spacing w:after="0" w:line="360" w:lineRule="auto"/>
              <w:jc w:val="left"/>
              <w:rPr>
                <w:rFonts w:eastAsia="Times New Roman"/>
                <w:color w:val="auto"/>
              </w:rPr>
            </w:pPr>
            <w:r w:rsidRPr="00925AFF">
              <w:rPr>
                <w:rFonts w:eastAsia="Times New Roman"/>
                <w:color w:val="auto"/>
              </w:rPr>
              <w:t>Apply Minimum and maximum velocities for sewage</w:t>
            </w:r>
          </w:p>
          <w:p w14:paraId="524F4A6F" w14:textId="77777777" w:rsidR="006706AE" w:rsidRPr="00925AFF" w:rsidRDefault="006706AE" w:rsidP="003F5678">
            <w:pPr>
              <w:pStyle w:val="ListParagraph"/>
              <w:numPr>
                <w:ilvl w:val="0"/>
                <w:numId w:val="803"/>
              </w:numPr>
              <w:spacing w:after="0" w:line="360" w:lineRule="auto"/>
              <w:jc w:val="left"/>
              <w:rPr>
                <w:rFonts w:eastAsia="Times New Roman"/>
                <w:color w:val="auto"/>
              </w:rPr>
            </w:pPr>
            <w:r w:rsidRPr="00925AFF">
              <w:rPr>
                <w:rFonts w:eastAsia="Times New Roman"/>
                <w:color w:val="auto"/>
              </w:rPr>
              <w:t>Identify gradient for sewer</w:t>
            </w:r>
          </w:p>
          <w:p w14:paraId="46E7734B" w14:textId="77777777" w:rsidR="006706AE" w:rsidRPr="00925AFF" w:rsidRDefault="006706AE" w:rsidP="003F5678">
            <w:pPr>
              <w:pStyle w:val="ListParagraph"/>
              <w:numPr>
                <w:ilvl w:val="0"/>
                <w:numId w:val="803"/>
              </w:numPr>
              <w:spacing w:after="0" w:line="360" w:lineRule="auto"/>
              <w:jc w:val="left"/>
              <w:rPr>
                <w:rFonts w:eastAsia="Times New Roman"/>
                <w:color w:val="auto"/>
              </w:rPr>
            </w:pPr>
            <w:r w:rsidRPr="00925AFF">
              <w:rPr>
                <w:rFonts w:eastAsia="Times New Roman"/>
                <w:color w:val="auto"/>
              </w:rPr>
              <w:t>Evaluate of alternative alignments or designs</w:t>
            </w:r>
          </w:p>
          <w:p w14:paraId="383EDE76" w14:textId="77777777" w:rsidR="006706AE" w:rsidRPr="00925AFF" w:rsidRDefault="006706AE" w:rsidP="003F5678">
            <w:pPr>
              <w:pStyle w:val="ListParagraph"/>
              <w:numPr>
                <w:ilvl w:val="0"/>
                <w:numId w:val="803"/>
              </w:numPr>
              <w:spacing w:after="0" w:line="360" w:lineRule="auto"/>
              <w:jc w:val="left"/>
              <w:rPr>
                <w:rFonts w:eastAsia="Times New Roman"/>
                <w:color w:val="auto"/>
              </w:rPr>
            </w:pPr>
            <w:r w:rsidRPr="00925AFF">
              <w:rPr>
                <w:rFonts w:eastAsia="Times New Roman"/>
                <w:color w:val="auto"/>
              </w:rPr>
              <w:lastRenderedPageBreak/>
              <w:t>Select appropriate sewer appurtenances</w:t>
            </w:r>
          </w:p>
        </w:tc>
        <w:tc>
          <w:tcPr>
            <w:tcW w:w="4680" w:type="dxa"/>
            <w:tcBorders>
              <w:top w:val="single" w:sz="4" w:space="0" w:color="000000"/>
              <w:left w:val="single" w:sz="4" w:space="0" w:color="000000"/>
              <w:bottom w:val="single" w:sz="4" w:space="0" w:color="000000"/>
              <w:right w:val="single" w:sz="4" w:space="0" w:color="000000"/>
            </w:tcBorders>
            <w:shd w:val="clear" w:color="auto" w:fill="auto"/>
          </w:tcPr>
          <w:p w14:paraId="5EE92304" w14:textId="77777777" w:rsidR="006706AE" w:rsidRPr="00925AFF" w:rsidRDefault="006706AE" w:rsidP="003F5678">
            <w:pPr>
              <w:pStyle w:val="ListParagraph"/>
              <w:numPr>
                <w:ilvl w:val="0"/>
                <w:numId w:val="803"/>
              </w:numPr>
              <w:spacing w:after="0" w:line="360" w:lineRule="auto"/>
              <w:jc w:val="left"/>
              <w:rPr>
                <w:rFonts w:eastAsia="Times New Roman"/>
                <w:color w:val="auto"/>
              </w:rPr>
            </w:pPr>
            <w:r w:rsidRPr="00925AFF">
              <w:rPr>
                <w:rFonts w:eastAsia="Times New Roman"/>
                <w:color w:val="auto"/>
              </w:rPr>
              <w:lastRenderedPageBreak/>
              <w:t>Comprehend the purpose and application of storm sewer</w:t>
            </w:r>
          </w:p>
          <w:p w14:paraId="30F13B9A" w14:textId="77777777" w:rsidR="006706AE" w:rsidRPr="00925AFF" w:rsidRDefault="006706AE" w:rsidP="003F5678">
            <w:pPr>
              <w:pStyle w:val="ListParagraph"/>
              <w:numPr>
                <w:ilvl w:val="0"/>
                <w:numId w:val="803"/>
              </w:numPr>
              <w:spacing w:after="0" w:line="360" w:lineRule="auto"/>
              <w:jc w:val="left"/>
              <w:rPr>
                <w:rFonts w:eastAsia="Times New Roman"/>
                <w:color w:val="auto"/>
              </w:rPr>
            </w:pPr>
            <w:r w:rsidRPr="00925AFF">
              <w:rPr>
                <w:rFonts w:eastAsia="Times New Roman"/>
                <w:color w:val="auto"/>
              </w:rPr>
              <w:t>Knowledge of catchment area with its characteristics</w:t>
            </w:r>
          </w:p>
          <w:p w14:paraId="3188530B" w14:textId="77777777" w:rsidR="006706AE" w:rsidRPr="00925AFF" w:rsidRDefault="006706AE" w:rsidP="003F5678">
            <w:pPr>
              <w:pStyle w:val="ListParagraph"/>
              <w:numPr>
                <w:ilvl w:val="0"/>
                <w:numId w:val="803"/>
              </w:numPr>
              <w:spacing w:after="0" w:line="360" w:lineRule="auto"/>
              <w:jc w:val="left"/>
              <w:rPr>
                <w:rFonts w:eastAsia="Times New Roman"/>
                <w:color w:val="auto"/>
              </w:rPr>
            </w:pPr>
            <w:r w:rsidRPr="00925AFF">
              <w:rPr>
                <w:rFonts w:eastAsia="Times New Roman"/>
                <w:color w:val="auto"/>
              </w:rPr>
              <w:t>Joins, Pipes and its types.</w:t>
            </w:r>
          </w:p>
          <w:p w14:paraId="55E6AD81" w14:textId="77777777" w:rsidR="006706AE" w:rsidRPr="00925AFF" w:rsidRDefault="006706AE" w:rsidP="003F5678">
            <w:pPr>
              <w:pStyle w:val="ListParagraph"/>
              <w:numPr>
                <w:ilvl w:val="0"/>
                <w:numId w:val="803"/>
              </w:numPr>
              <w:spacing w:after="0" w:line="360" w:lineRule="auto"/>
              <w:jc w:val="left"/>
              <w:rPr>
                <w:rFonts w:eastAsia="Times New Roman"/>
                <w:color w:val="auto"/>
              </w:rPr>
            </w:pPr>
            <w:r w:rsidRPr="00925AFF">
              <w:rPr>
                <w:rFonts w:eastAsia="Times New Roman"/>
                <w:color w:val="auto"/>
              </w:rPr>
              <w:t>Draw sketch of different pipe joints.</w:t>
            </w:r>
          </w:p>
          <w:p w14:paraId="0D9B05E8" w14:textId="77777777" w:rsidR="006706AE" w:rsidRPr="00925AFF" w:rsidRDefault="006706AE" w:rsidP="003F5678">
            <w:pPr>
              <w:pStyle w:val="ListParagraph"/>
              <w:numPr>
                <w:ilvl w:val="0"/>
                <w:numId w:val="803"/>
              </w:numPr>
              <w:spacing w:after="0" w:line="360" w:lineRule="auto"/>
              <w:jc w:val="left"/>
              <w:rPr>
                <w:rFonts w:eastAsia="Times New Roman"/>
                <w:color w:val="auto"/>
              </w:rPr>
            </w:pPr>
            <w:r w:rsidRPr="00925AFF">
              <w:rPr>
                <w:rFonts w:eastAsia="Times New Roman"/>
                <w:color w:val="auto"/>
              </w:rPr>
              <w:t>Design a sewers scheme</w:t>
            </w:r>
          </w:p>
          <w:p w14:paraId="0F3E592B" w14:textId="77777777" w:rsidR="006706AE" w:rsidRPr="00925AFF" w:rsidRDefault="006706AE" w:rsidP="003F5678">
            <w:pPr>
              <w:pStyle w:val="ListParagraph"/>
              <w:numPr>
                <w:ilvl w:val="0"/>
                <w:numId w:val="803"/>
              </w:numPr>
              <w:spacing w:after="0" w:line="360" w:lineRule="auto"/>
              <w:jc w:val="left"/>
              <w:rPr>
                <w:rFonts w:eastAsia="Times New Roman"/>
                <w:color w:val="auto"/>
              </w:rPr>
            </w:pPr>
            <w:r w:rsidRPr="00925AFF">
              <w:rPr>
                <w:rFonts w:eastAsia="Times New Roman"/>
                <w:color w:val="auto"/>
              </w:rPr>
              <w:t>Calculate Run off</w:t>
            </w:r>
          </w:p>
          <w:p w14:paraId="65EF8FD3" w14:textId="77777777" w:rsidR="006706AE" w:rsidRPr="00925AFF" w:rsidRDefault="006706AE" w:rsidP="003F5678">
            <w:pPr>
              <w:pStyle w:val="ListParagraph"/>
              <w:numPr>
                <w:ilvl w:val="0"/>
                <w:numId w:val="803"/>
              </w:numPr>
              <w:spacing w:after="0" w:line="360" w:lineRule="auto"/>
              <w:jc w:val="left"/>
              <w:rPr>
                <w:rFonts w:eastAsia="Times New Roman"/>
                <w:color w:val="auto"/>
              </w:rPr>
            </w:pPr>
            <w:r w:rsidRPr="00925AFF">
              <w:rPr>
                <w:rFonts w:eastAsia="Times New Roman"/>
                <w:color w:val="auto"/>
              </w:rPr>
              <w:t>Plan safety procedure during construction of sewers</w:t>
            </w:r>
          </w:p>
          <w:p w14:paraId="326D7D40" w14:textId="77777777" w:rsidR="006706AE" w:rsidRPr="00925AFF" w:rsidRDefault="006706AE" w:rsidP="00925AFF">
            <w:pPr>
              <w:spacing w:after="0" w:line="360" w:lineRule="auto"/>
              <w:ind w:left="0" w:firstLine="0"/>
              <w:jc w:val="left"/>
              <w:rPr>
                <w:rFonts w:eastAsia="Times New Roman"/>
                <w:b/>
                <w:bCs/>
                <w:color w:val="auto"/>
              </w:rPr>
            </w:pPr>
            <w:r w:rsidRPr="00925AFF">
              <w:rPr>
                <w:rFonts w:eastAsia="Times New Roman"/>
                <w:b/>
                <w:bCs/>
                <w:color w:val="auto"/>
              </w:rPr>
              <w:t>Practical Activity</w:t>
            </w:r>
          </w:p>
          <w:p w14:paraId="2D6AD3CC" w14:textId="77777777" w:rsidR="006706AE" w:rsidRPr="00925AFF" w:rsidRDefault="006706AE" w:rsidP="003F5678">
            <w:pPr>
              <w:pStyle w:val="ListParagraph"/>
              <w:numPr>
                <w:ilvl w:val="0"/>
                <w:numId w:val="803"/>
              </w:numPr>
              <w:spacing w:after="0" w:line="360" w:lineRule="auto"/>
              <w:jc w:val="left"/>
              <w:rPr>
                <w:rFonts w:eastAsia="Times New Roman"/>
                <w:color w:val="auto"/>
              </w:rPr>
            </w:pPr>
            <w:r w:rsidRPr="00925AFF">
              <w:rPr>
                <w:rFonts w:eastAsia="Times New Roman"/>
                <w:color w:val="auto"/>
              </w:rPr>
              <w:t xml:space="preserve">Perform Basic Design Considerations for Storm sewer </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764C00E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Theory-01 Hr</w:t>
            </w:r>
          </w:p>
          <w:p w14:paraId="5CCB051E" w14:textId="1940426D"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Practical-0</w:t>
            </w:r>
            <w:r w:rsidR="00925AFF">
              <w:rPr>
                <w:rFonts w:eastAsia="Times New Roman"/>
                <w:color w:val="auto"/>
              </w:rPr>
              <w:t>4</w:t>
            </w:r>
            <w:r w:rsidRPr="006706AE">
              <w:rPr>
                <w:rFonts w:eastAsia="Times New Roman"/>
                <w:color w:val="auto"/>
              </w:rPr>
              <w:t xml:space="preserve"> Hrs</w:t>
            </w:r>
          </w:p>
          <w:p w14:paraId="73902517" w14:textId="47D1CE0C"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Total- 0</w:t>
            </w:r>
            <w:r w:rsidR="00925AFF">
              <w:rPr>
                <w:rFonts w:eastAsia="Times New Roman"/>
                <w:color w:val="auto"/>
              </w:rPr>
              <w:t>5</w:t>
            </w:r>
            <w:r w:rsidRPr="006706AE">
              <w:rPr>
                <w:rFonts w:eastAsia="Times New Roman"/>
                <w:color w:val="auto"/>
              </w:rPr>
              <w:t xml:space="preserve"> Hr</w:t>
            </w:r>
          </w:p>
        </w:tc>
        <w:tc>
          <w:tcPr>
            <w:tcW w:w="1350" w:type="dxa"/>
            <w:tcBorders>
              <w:top w:val="single" w:sz="4" w:space="0" w:color="000000"/>
              <w:left w:val="single" w:sz="4" w:space="0" w:color="000000"/>
              <w:bottom w:val="single" w:sz="4" w:space="0" w:color="000000"/>
              <w:right w:val="single" w:sz="4" w:space="0" w:color="000000"/>
            </w:tcBorders>
            <w:shd w:val="clear" w:color="auto" w:fill="auto"/>
          </w:tcPr>
          <w:p w14:paraId="7BEBD15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Eraser</w:t>
            </w:r>
          </w:p>
          <w:p w14:paraId="20CB360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Pencil</w:t>
            </w:r>
          </w:p>
          <w:p w14:paraId="2EE547C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Sharpener</w:t>
            </w:r>
          </w:p>
          <w:p w14:paraId="2D0023F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Scale</w:t>
            </w:r>
          </w:p>
          <w:p w14:paraId="79719AA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Notepad</w:t>
            </w:r>
          </w:p>
          <w:p w14:paraId="1647725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Charts</w:t>
            </w:r>
          </w:p>
          <w:p w14:paraId="4DF9E30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Calculator</w:t>
            </w:r>
          </w:p>
          <w:p w14:paraId="068817B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Computer</w:t>
            </w:r>
          </w:p>
          <w:p w14:paraId="2E0328A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Spirit level</w:t>
            </w:r>
          </w:p>
          <w:p w14:paraId="4A3AEEE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Personal Protective equipment</w:t>
            </w:r>
          </w:p>
          <w:p w14:paraId="51EBC6C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Joints</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5D36406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Class Room and Environmental Lab</w:t>
            </w:r>
          </w:p>
        </w:tc>
      </w:tr>
      <w:tr w:rsidR="006706AE" w:rsidRPr="006706AE" w14:paraId="4844F1D9"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1D6B86F4" w14:textId="77777777" w:rsidR="006706AE" w:rsidRPr="00925AFF" w:rsidRDefault="006706AE" w:rsidP="003F5678">
            <w:pPr>
              <w:pStyle w:val="ListParagraph"/>
              <w:numPr>
                <w:ilvl w:val="0"/>
                <w:numId w:val="802"/>
              </w:numPr>
              <w:spacing w:after="0" w:line="360" w:lineRule="auto"/>
              <w:ind w:hanging="683"/>
              <w:jc w:val="left"/>
              <w:rPr>
                <w:rFonts w:eastAsia="Times New Roman"/>
                <w:color w:val="auto"/>
              </w:rPr>
            </w:pPr>
            <w:r w:rsidRPr="00925AFF">
              <w:rPr>
                <w:rFonts w:eastAsia="Times New Roman"/>
                <w:color w:val="auto"/>
              </w:rPr>
              <w:lastRenderedPageBreak/>
              <w:t>Interpret Sewer Construction pollution</w:t>
            </w:r>
          </w:p>
        </w:tc>
        <w:tc>
          <w:tcPr>
            <w:tcW w:w="3531" w:type="dxa"/>
            <w:tcBorders>
              <w:top w:val="single" w:sz="4" w:space="0" w:color="000000"/>
              <w:left w:val="single" w:sz="4" w:space="0" w:color="000000"/>
              <w:bottom w:val="single" w:sz="4" w:space="0" w:color="000000"/>
              <w:right w:val="single" w:sz="4" w:space="0" w:color="000000"/>
            </w:tcBorders>
            <w:shd w:val="clear" w:color="auto" w:fill="auto"/>
          </w:tcPr>
          <w:p w14:paraId="41250034" w14:textId="77777777" w:rsidR="006706AE" w:rsidRPr="00925AFF" w:rsidRDefault="006706AE" w:rsidP="00925AFF">
            <w:pPr>
              <w:spacing w:after="0" w:line="360" w:lineRule="auto"/>
              <w:ind w:left="0" w:firstLine="0"/>
              <w:jc w:val="left"/>
              <w:rPr>
                <w:rFonts w:eastAsia="Times New Roman"/>
                <w:b/>
                <w:bCs/>
                <w:color w:val="auto"/>
              </w:rPr>
            </w:pPr>
            <w:r w:rsidRPr="00925AFF">
              <w:rPr>
                <w:rFonts w:eastAsia="Times New Roman"/>
                <w:b/>
                <w:bCs/>
                <w:color w:val="auto"/>
              </w:rPr>
              <w:t>Trainee will be able to:</w:t>
            </w:r>
          </w:p>
          <w:p w14:paraId="4385A242" w14:textId="77777777" w:rsidR="006706AE" w:rsidRPr="00925AFF" w:rsidRDefault="006706AE" w:rsidP="003F5678">
            <w:pPr>
              <w:pStyle w:val="ListParagraph"/>
              <w:numPr>
                <w:ilvl w:val="0"/>
                <w:numId w:val="803"/>
              </w:numPr>
              <w:spacing w:after="0" w:line="360" w:lineRule="auto"/>
              <w:jc w:val="left"/>
              <w:rPr>
                <w:rFonts w:eastAsia="Times New Roman"/>
                <w:color w:val="auto"/>
              </w:rPr>
            </w:pPr>
            <w:r w:rsidRPr="00925AFF">
              <w:rPr>
                <w:rFonts w:eastAsia="Times New Roman"/>
                <w:color w:val="auto"/>
              </w:rPr>
              <w:t>Identify Sewers Material (Rigid or Flexible)</w:t>
            </w:r>
          </w:p>
          <w:p w14:paraId="78AE8FDF" w14:textId="77777777" w:rsidR="006706AE" w:rsidRPr="00925AFF" w:rsidRDefault="006706AE" w:rsidP="003F5678">
            <w:pPr>
              <w:pStyle w:val="ListParagraph"/>
              <w:numPr>
                <w:ilvl w:val="0"/>
                <w:numId w:val="803"/>
              </w:numPr>
              <w:spacing w:after="0" w:line="360" w:lineRule="auto"/>
              <w:jc w:val="left"/>
              <w:rPr>
                <w:rFonts w:eastAsia="Times New Roman"/>
                <w:color w:val="auto"/>
              </w:rPr>
            </w:pPr>
            <w:r w:rsidRPr="00925AFF">
              <w:rPr>
                <w:rFonts w:eastAsia="Times New Roman"/>
                <w:color w:val="auto"/>
              </w:rPr>
              <w:t>Check soil condition</w:t>
            </w:r>
          </w:p>
          <w:p w14:paraId="5BD24C4E" w14:textId="77777777" w:rsidR="006706AE" w:rsidRPr="00925AFF" w:rsidRDefault="006706AE" w:rsidP="003F5678">
            <w:pPr>
              <w:pStyle w:val="ListParagraph"/>
              <w:numPr>
                <w:ilvl w:val="0"/>
                <w:numId w:val="803"/>
              </w:numPr>
              <w:spacing w:after="0" w:line="360" w:lineRule="auto"/>
              <w:jc w:val="left"/>
              <w:rPr>
                <w:rFonts w:eastAsia="Times New Roman"/>
                <w:color w:val="auto"/>
              </w:rPr>
            </w:pPr>
            <w:r w:rsidRPr="00925AFF">
              <w:rPr>
                <w:rFonts w:eastAsia="Times New Roman"/>
                <w:color w:val="auto"/>
              </w:rPr>
              <w:t>Check load for sewer</w:t>
            </w:r>
          </w:p>
          <w:p w14:paraId="2DC63490" w14:textId="77777777" w:rsidR="006706AE" w:rsidRPr="00925AFF" w:rsidRDefault="006706AE" w:rsidP="003F5678">
            <w:pPr>
              <w:pStyle w:val="ListParagraph"/>
              <w:numPr>
                <w:ilvl w:val="0"/>
                <w:numId w:val="803"/>
              </w:numPr>
              <w:spacing w:after="0" w:line="360" w:lineRule="auto"/>
              <w:jc w:val="left"/>
              <w:rPr>
                <w:rFonts w:eastAsia="Times New Roman"/>
                <w:color w:val="auto"/>
              </w:rPr>
            </w:pPr>
            <w:r w:rsidRPr="00925AFF">
              <w:rPr>
                <w:rFonts w:eastAsia="Times New Roman"/>
                <w:color w:val="auto"/>
              </w:rPr>
              <w:t>Perform alignment</w:t>
            </w:r>
          </w:p>
          <w:p w14:paraId="27DB4531" w14:textId="77777777" w:rsidR="006706AE" w:rsidRPr="00925AFF" w:rsidRDefault="006706AE" w:rsidP="003F5678">
            <w:pPr>
              <w:pStyle w:val="ListParagraph"/>
              <w:numPr>
                <w:ilvl w:val="0"/>
                <w:numId w:val="803"/>
              </w:numPr>
              <w:spacing w:after="0" w:line="360" w:lineRule="auto"/>
              <w:jc w:val="left"/>
              <w:rPr>
                <w:rFonts w:eastAsia="Times New Roman"/>
                <w:color w:val="auto"/>
              </w:rPr>
            </w:pPr>
            <w:r w:rsidRPr="00925AFF">
              <w:rPr>
                <w:rFonts w:eastAsia="Times New Roman"/>
                <w:color w:val="auto"/>
              </w:rPr>
              <w:t>Carry out Joints of sewers</w:t>
            </w:r>
          </w:p>
          <w:p w14:paraId="21FA2A37" w14:textId="77777777" w:rsidR="006706AE" w:rsidRPr="00925AFF" w:rsidRDefault="006706AE" w:rsidP="003F5678">
            <w:pPr>
              <w:pStyle w:val="ListParagraph"/>
              <w:numPr>
                <w:ilvl w:val="0"/>
                <w:numId w:val="803"/>
              </w:numPr>
              <w:spacing w:after="0" w:line="360" w:lineRule="auto"/>
              <w:jc w:val="left"/>
              <w:rPr>
                <w:rFonts w:eastAsia="Times New Roman"/>
                <w:color w:val="auto"/>
              </w:rPr>
            </w:pPr>
            <w:r w:rsidRPr="00925AFF">
              <w:rPr>
                <w:rFonts w:eastAsia="Times New Roman"/>
                <w:color w:val="auto"/>
              </w:rPr>
              <w:t>Perform Back filling</w:t>
            </w:r>
          </w:p>
        </w:tc>
        <w:tc>
          <w:tcPr>
            <w:tcW w:w="4680" w:type="dxa"/>
            <w:tcBorders>
              <w:top w:val="single" w:sz="4" w:space="0" w:color="000000"/>
              <w:left w:val="single" w:sz="4" w:space="0" w:color="000000"/>
              <w:bottom w:val="single" w:sz="4" w:space="0" w:color="000000"/>
              <w:right w:val="single" w:sz="4" w:space="0" w:color="000000"/>
            </w:tcBorders>
            <w:shd w:val="clear" w:color="auto" w:fill="auto"/>
          </w:tcPr>
          <w:p w14:paraId="1532496A" w14:textId="77777777" w:rsidR="006706AE" w:rsidRPr="00925AFF" w:rsidRDefault="006706AE" w:rsidP="003F5678">
            <w:pPr>
              <w:pStyle w:val="ListParagraph"/>
              <w:numPr>
                <w:ilvl w:val="0"/>
                <w:numId w:val="803"/>
              </w:numPr>
              <w:spacing w:after="0" w:line="360" w:lineRule="auto"/>
              <w:jc w:val="left"/>
              <w:rPr>
                <w:rFonts w:eastAsia="Times New Roman"/>
                <w:color w:val="auto"/>
              </w:rPr>
            </w:pPr>
            <w:r w:rsidRPr="00925AFF">
              <w:rPr>
                <w:rFonts w:eastAsia="Times New Roman"/>
                <w:color w:val="auto"/>
              </w:rPr>
              <w:t>Describe working of storm sewers and manhole.</w:t>
            </w:r>
          </w:p>
          <w:p w14:paraId="45371B49" w14:textId="77777777" w:rsidR="006706AE" w:rsidRPr="00925AFF" w:rsidRDefault="006706AE" w:rsidP="003F5678">
            <w:pPr>
              <w:pStyle w:val="ListParagraph"/>
              <w:numPr>
                <w:ilvl w:val="0"/>
                <w:numId w:val="803"/>
              </w:numPr>
              <w:spacing w:after="0" w:line="360" w:lineRule="auto"/>
              <w:jc w:val="left"/>
              <w:rPr>
                <w:rFonts w:eastAsia="Times New Roman"/>
                <w:color w:val="auto"/>
              </w:rPr>
            </w:pPr>
            <w:r w:rsidRPr="00925AFF">
              <w:rPr>
                <w:rFonts w:eastAsia="Times New Roman"/>
                <w:color w:val="auto"/>
              </w:rPr>
              <w:t>Explain different type of pipes used as sewers</w:t>
            </w:r>
          </w:p>
          <w:p w14:paraId="6E1E86B3" w14:textId="77777777" w:rsidR="006706AE" w:rsidRPr="00925AFF" w:rsidRDefault="006706AE" w:rsidP="003F5678">
            <w:pPr>
              <w:pStyle w:val="ListParagraph"/>
              <w:numPr>
                <w:ilvl w:val="0"/>
                <w:numId w:val="803"/>
              </w:numPr>
              <w:spacing w:after="0" w:line="360" w:lineRule="auto"/>
              <w:jc w:val="left"/>
              <w:rPr>
                <w:rFonts w:eastAsia="Times New Roman"/>
                <w:color w:val="auto"/>
              </w:rPr>
            </w:pPr>
            <w:r w:rsidRPr="00925AFF">
              <w:rPr>
                <w:rFonts w:eastAsia="Times New Roman"/>
                <w:color w:val="auto"/>
              </w:rPr>
              <w:t>Describe different pipe jointing methods.</w:t>
            </w:r>
          </w:p>
          <w:p w14:paraId="2422704C" w14:textId="77777777" w:rsidR="006706AE" w:rsidRPr="00925AFF" w:rsidRDefault="006706AE" w:rsidP="003F5678">
            <w:pPr>
              <w:pStyle w:val="ListParagraph"/>
              <w:numPr>
                <w:ilvl w:val="0"/>
                <w:numId w:val="803"/>
              </w:numPr>
              <w:spacing w:after="0" w:line="360" w:lineRule="auto"/>
              <w:jc w:val="left"/>
              <w:rPr>
                <w:rFonts w:eastAsia="Times New Roman"/>
                <w:color w:val="auto"/>
              </w:rPr>
            </w:pPr>
            <w:r w:rsidRPr="00925AFF">
              <w:rPr>
                <w:rFonts w:eastAsia="Times New Roman"/>
                <w:color w:val="auto"/>
              </w:rPr>
              <w:t>Describe safety procedure for joining pipes</w:t>
            </w:r>
          </w:p>
          <w:p w14:paraId="583AE368" w14:textId="77777777" w:rsidR="006706AE" w:rsidRPr="00925AFF" w:rsidRDefault="006706AE" w:rsidP="003F5678">
            <w:pPr>
              <w:pStyle w:val="ListParagraph"/>
              <w:numPr>
                <w:ilvl w:val="0"/>
                <w:numId w:val="803"/>
              </w:numPr>
              <w:spacing w:after="0" w:line="360" w:lineRule="auto"/>
              <w:jc w:val="left"/>
              <w:rPr>
                <w:rFonts w:eastAsia="Times New Roman"/>
                <w:color w:val="auto"/>
              </w:rPr>
            </w:pPr>
            <w:r w:rsidRPr="00925AFF">
              <w:rPr>
                <w:rFonts w:eastAsia="Times New Roman"/>
                <w:color w:val="auto"/>
              </w:rPr>
              <w:t>Explain concrete &amp; Cast-iron difference</w:t>
            </w:r>
          </w:p>
          <w:p w14:paraId="6632F7C7" w14:textId="77777777" w:rsidR="006706AE" w:rsidRPr="00925AFF" w:rsidRDefault="006706AE" w:rsidP="003F5678">
            <w:pPr>
              <w:pStyle w:val="ListParagraph"/>
              <w:numPr>
                <w:ilvl w:val="0"/>
                <w:numId w:val="803"/>
              </w:numPr>
              <w:spacing w:after="0" w:line="360" w:lineRule="auto"/>
              <w:jc w:val="left"/>
              <w:rPr>
                <w:rFonts w:eastAsia="Times New Roman"/>
                <w:color w:val="auto"/>
              </w:rPr>
            </w:pPr>
            <w:r w:rsidRPr="00925AFF">
              <w:rPr>
                <w:rFonts w:eastAsia="Times New Roman"/>
                <w:color w:val="auto"/>
              </w:rPr>
              <w:t>Plan the steps to joining of sewers for different materials</w:t>
            </w:r>
          </w:p>
          <w:p w14:paraId="4C5875D1" w14:textId="77777777" w:rsidR="006706AE" w:rsidRPr="00925AFF" w:rsidRDefault="006706AE" w:rsidP="003F5678">
            <w:pPr>
              <w:pStyle w:val="ListParagraph"/>
              <w:numPr>
                <w:ilvl w:val="0"/>
                <w:numId w:val="803"/>
              </w:numPr>
              <w:spacing w:after="0" w:line="360" w:lineRule="auto"/>
              <w:jc w:val="left"/>
              <w:rPr>
                <w:rFonts w:eastAsia="Times New Roman"/>
                <w:color w:val="auto"/>
              </w:rPr>
            </w:pPr>
            <w:r w:rsidRPr="00925AFF">
              <w:rPr>
                <w:rFonts w:eastAsia="Times New Roman"/>
                <w:color w:val="auto"/>
              </w:rPr>
              <w:t>Adopt safety precautions while construction of sewers.</w:t>
            </w:r>
          </w:p>
          <w:p w14:paraId="78ACBBAC" w14:textId="77777777" w:rsidR="006706AE" w:rsidRPr="00925AFF" w:rsidRDefault="006706AE" w:rsidP="003F5678">
            <w:pPr>
              <w:pStyle w:val="ListParagraph"/>
              <w:numPr>
                <w:ilvl w:val="0"/>
                <w:numId w:val="803"/>
              </w:numPr>
              <w:spacing w:after="0" w:line="360" w:lineRule="auto"/>
              <w:jc w:val="left"/>
              <w:rPr>
                <w:rFonts w:eastAsia="Times New Roman"/>
                <w:color w:val="auto"/>
              </w:rPr>
            </w:pPr>
            <w:r w:rsidRPr="00925AFF">
              <w:rPr>
                <w:rFonts w:eastAsia="Times New Roman"/>
                <w:color w:val="auto"/>
              </w:rPr>
              <w:t>Apply formulas to design of sewers</w:t>
            </w:r>
          </w:p>
          <w:p w14:paraId="15A8B324" w14:textId="77777777" w:rsidR="006706AE" w:rsidRPr="00925AFF" w:rsidRDefault="006706AE" w:rsidP="00925AFF">
            <w:pPr>
              <w:spacing w:after="0" w:line="360" w:lineRule="auto"/>
              <w:ind w:left="0" w:firstLine="0"/>
              <w:jc w:val="left"/>
              <w:rPr>
                <w:rFonts w:eastAsia="Times New Roman"/>
                <w:b/>
                <w:bCs/>
                <w:color w:val="auto"/>
              </w:rPr>
            </w:pPr>
            <w:r w:rsidRPr="00925AFF">
              <w:rPr>
                <w:rFonts w:eastAsia="Times New Roman"/>
                <w:b/>
                <w:bCs/>
                <w:color w:val="auto"/>
              </w:rPr>
              <w:t>Practical Activity</w:t>
            </w:r>
          </w:p>
          <w:p w14:paraId="03ED3716" w14:textId="77777777" w:rsidR="006706AE" w:rsidRPr="00925AFF" w:rsidRDefault="006706AE" w:rsidP="003F5678">
            <w:pPr>
              <w:pStyle w:val="ListParagraph"/>
              <w:numPr>
                <w:ilvl w:val="0"/>
                <w:numId w:val="803"/>
              </w:numPr>
              <w:spacing w:after="0" w:line="360" w:lineRule="auto"/>
              <w:jc w:val="left"/>
              <w:rPr>
                <w:rFonts w:eastAsia="Times New Roman"/>
                <w:color w:val="auto"/>
              </w:rPr>
            </w:pPr>
            <w:r w:rsidRPr="00925AFF">
              <w:rPr>
                <w:rFonts w:eastAsia="Times New Roman"/>
                <w:color w:val="auto"/>
              </w:rPr>
              <w:t xml:space="preserve">Interpret Sewer Construction pollution </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3E66F3A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Theory-0.5 Hrs</w:t>
            </w:r>
          </w:p>
          <w:p w14:paraId="0E9E0B0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Practical-03 Hrs</w:t>
            </w:r>
          </w:p>
          <w:p w14:paraId="601A290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Total- 3.5 Hrs</w:t>
            </w:r>
          </w:p>
        </w:tc>
        <w:tc>
          <w:tcPr>
            <w:tcW w:w="1350" w:type="dxa"/>
            <w:tcBorders>
              <w:top w:val="single" w:sz="4" w:space="0" w:color="000000"/>
              <w:left w:val="single" w:sz="4" w:space="0" w:color="000000"/>
              <w:bottom w:val="single" w:sz="4" w:space="0" w:color="000000"/>
              <w:right w:val="single" w:sz="4" w:space="0" w:color="000000"/>
            </w:tcBorders>
            <w:shd w:val="clear" w:color="auto" w:fill="auto"/>
          </w:tcPr>
          <w:p w14:paraId="66A55D7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Eraser</w:t>
            </w:r>
          </w:p>
          <w:p w14:paraId="7100841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Pencil</w:t>
            </w:r>
          </w:p>
          <w:p w14:paraId="3BD82D9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Sharpener</w:t>
            </w:r>
          </w:p>
          <w:p w14:paraId="6F5AAFF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Scale</w:t>
            </w:r>
          </w:p>
          <w:p w14:paraId="051E291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Notepad</w:t>
            </w:r>
          </w:p>
          <w:p w14:paraId="711C445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Charts</w:t>
            </w:r>
          </w:p>
          <w:p w14:paraId="647641F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Calculator</w:t>
            </w:r>
          </w:p>
          <w:p w14:paraId="27CCF5C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Computer</w:t>
            </w:r>
          </w:p>
          <w:p w14:paraId="7CFE69D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Spirit level</w:t>
            </w:r>
          </w:p>
          <w:p w14:paraId="47309D4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Personal Protective equipment</w:t>
            </w:r>
          </w:p>
          <w:p w14:paraId="2F0D893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Joints</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35563BE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Class Room and Environmental lab</w:t>
            </w:r>
          </w:p>
        </w:tc>
      </w:tr>
    </w:tbl>
    <w:p w14:paraId="27BE2D04"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br w:type="page"/>
      </w:r>
    </w:p>
    <w:p w14:paraId="45D1AB66" w14:textId="398B4EE9" w:rsidR="006706AE" w:rsidRPr="006706AE" w:rsidRDefault="006706AE" w:rsidP="006706AE">
      <w:pPr>
        <w:keepNext/>
        <w:keepLines/>
        <w:shd w:val="clear" w:color="auto" w:fill="FFC000"/>
        <w:spacing w:after="139" w:line="246" w:lineRule="auto"/>
        <w:ind w:left="-3" w:right="-15"/>
        <w:jc w:val="left"/>
        <w:outlineLvl w:val="2"/>
        <w:rPr>
          <w:b/>
          <w:bCs/>
          <w:sz w:val="24"/>
        </w:rPr>
      </w:pPr>
      <w:bookmarkStart w:id="167" w:name="_Toc109906022"/>
      <w:r w:rsidRPr="006706AE">
        <w:rPr>
          <w:b/>
          <w:bCs/>
          <w:sz w:val="24"/>
        </w:rPr>
        <w:lastRenderedPageBreak/>
        <w:t>0732B&amp;CE-2</w:t>
      </w:r>
      <w:r w:rsidR="00925AFF">
        <w:rPr>
          <w:b/>
          <w:bCs/>
          <w:sz w:val="24"/>
        </w:rPr>
        <w:t>28</w:t>
      </w:r>
      <w:r w:rsidRPr="006706AE">
        <w:rPr>
          <w:b/>
          <w:bCs/>
          <w:sz w:val="24"/>
        </w:rPr>
        <w:t>. Layout of sewers</w:t>
      </w:r>
      <w:bookmarkEnd w:id="167"/>
    </w:p>
    <w:p w14:paraId="17A943B2"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Objective: This module covers the knowledge and  skills required to design the layout for sewers and open drains. Surface drainage involves the removal of excess water from the surface of the soil. This is done by removing low spots where water accumulates by land forming. Sewers layout is to be done by excavating ditches, laying and joining of pipes on an entire designed area.</w:t>
      </w:r>
    </w:p>
    <w:p w14:paraId="5396BCC2" w14:textId="77777777" w:rsidR="006706AE" w:rsidRPr="00925AFF" w:rsidRDefault="006706AE" w:rsidP="006706AE">
      <w:pPr>
        <w:spacing w:after="160" w:line="360" w:lineRule="auto"/>
        <w:ind w:left="0" w:firstLine="0"/>
        <w:jc w:val="left"/>
        <w:rPr>
          <w:rFonts w:eastAsia="Calibri"/>
          <w:b/>
          <w:bCs/>
          <w:color w:val="auto"/>
        </w:rPr>
      </w:pPr>
      <w:r w:rsidRPr="00925AFF">
        <w:rPr>
          <w:rFonts w:eastAsia="Calibri"/>
          <w:b/>
          <w:bCs/>
          <w:color w:val="auto"/>
        </w:rPr>
        <w:t>Duration:  08 Hours</w:t>
      </w:r>
      <w:r w:rsidRPr="00925AFF">
        <w:rPr>
          <w:rFonts w:eastAsia="Calibri"/>
          <w:b/>
          <w:bCs/>
          <w:color w:val="auto"/>
        </w:rPr>
        <w:tab/>
      </w:r>
      <w:r w:rsidRPr="00925AFF">
        <w:rPr>
          <w:rFonts w:eastAsia="Calibri"/>
          <w:b/>
          <w:bCs/>
          <w:color w:val="auto"/>
        </w:rPr>
        <w:tab/>
      </w:r>
      <w:r w:rsidRPr="00925AFF">
        <w:rPr>
          <w:rFonts w:eastAsia="Calibri"/>
          <w:b/>
          <w:bCs/>
          <w:color w:val="auto"/>
        </w:rPr>
        <w:tab/>
      </w:r>
      <w:r w:rsidRPr="00925AFF">
        <w:rPr>
          <w:rFonts w:eastAsia="Calibri"/>
          <w:b/>
          <w:bCs/>
          <w:color w:val="auto"/>
        </w:rPr>
        <w:tab/>
      </w:r>
      <w:r w:rsidRPr="00925AFF">
        <w:rPr>
          <w:rFonts w:eastAsia="Calibri"/>
          <w:b/>
          <w:bCs/>
          <w:color w:val="auto"/>
        </w:rPr>
        <w:tab/>
      </w:r>
      <w:r w:rsidRPr="00925AFF">
        <w:rPr>
          <w:rFonts w:eastAsia="Calibri"/>
          <w:b/>
          <w:bCs/>
          <w:color w:val="auto"/>
        </w:rPr>
        <w:tab/>
      </w:r>
      <w:r w:rsidRPr="00925AFF">
        <w:rPr>
          <w:rFonts w:eastAsia="Calibri"/>
          <w:b/>
          <w:bCs/>
          <w:color w:val="auto"/>
        </w:rPr>
        <w:tab/>
      </w:r>
      <w:r w:rsidRPr="00925AFF">
        <w:rPr>
          <w:rFonts w:eastAsia="Calibri"/>
          <w:b/>
          <w:bCs/>
          <w:color w:val="auto"/>
        </w:rPr>
        <w:tab/>
      </w:r>
      <w:r w:rsidRPr="00925AFF">
        <w:rPr>
          <w:rFonts w:eastAsia="Calibri"/>
          <w:b/>
          <w:bCs/>
          <w:color w:val="auto"/>
        </w:rPr>
        <w:tab/>
        <w:t>Theory: 02 Hours</w:t>
      </w:r>
      <w:r w:rsidRPr="00925AFF">
        <w:rPr>
          <w:rFonts w:eastAsia="Calibri"/>
          <w:b/>
          <w:bCs/>
          <w:color w:val="auto"/>
        </w:rPr>
        <w:tab/>
      </w:r>
      <w:r w:rsidRPr="00925AFF">
        <w:rPr>
          <w:rFonts w:eastAsia="Calibri"/>
          <w:b/>
          <w:bCs/>
          <w:color w:val="auto"/>
        </w:rPr>
        <w:tab/>
      </w:r>
      <w:r w:rsidRPr="00925AFF">
        <w:rPr>
          <w:rFonts w:eastAsia="Calibri"/>
          <w:b/>
          <w:bCs/>
          <w:color w:val="auto"/>
        </w:rPr>
        <w:tab/>
      </w:r>
      <w:r w:rsidRPr="00925AFF">
        <w:rPr>
          <w:rFonts w:eastAsia="Calibri"/>
          <w:b/>
          <w:bCs/>
          <w:color w:val="auto"/>
        </w:rPr>
        <w:tab/>
        <w:t>Practice: 06 Hours</w:t>
      </w:r>
    </w:p>
    <w:tbl>
      <w:tblPr>
        <w:tblStyle w:val="TableGrid2011"/>
        <w:tblpPr w:leftFromText="180" w:rightFromText="180" w:vertAnchor="text" w:tblpX="53" w:tblpY="1"/>
        <w:tblOverlap w:val="never"/>
        <w:tblW w:w="15226" w:type="dxa"/>
        <w:tblInd w:w="0" w:type="dxa"/>
        <w:tblLayout w:type="fixed"/>
        <w:tblCellMar>
          <w:left w:w="106" w:type="dxa"/>
          <w:right w:w="49" w:type="dxa"/>
        </w:tblCellMar>
        <w:tblLook w:val="04A0" w:firstRow="1" w:lastRow="0" w:firstColumn="1" w:lastColumn="0" w:noHBand="0" w:noVBand="1"/>
      </w:tblPr>
      <w:tblGrid>
        <w:gridCol w:w="2245"/>
        <w:gridCol w:w="3261"/>
        <w:gridCol w:w="3600"/>
        <w:gridCol w:w="1980"/>
        <w:gridCol w:w="2430"/>
        <w:gridCol w:w="1710"/>
      </w:tblGrid>
      <w:tr w:rsidR="006706AE" w:rsidRPr="006706AE" w14:paraId="3A6408E9"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8D4480D" w14:textId="77777777" w:rsidR="006706AE" w:rsidRPr="00925AFF" w:rsidRDefault="006706AE" w:rsidP="00925AFF">
            <w:pPr>
              <w:spacing w:after="0" w:line="360" w:lineRule="auto"/>
              <w:ind w:left="0" w:firstLine="0"/>
              <w:jc w:val="left"/>
              <w:rPr>
                <w:rFonts w:eastAsia="Times New Roman"/>
                <w:color w:val="auto"/>
              </w:rPr>
            </w:pPr>
            <w:r w:rsidRPr="00925AFF">
              <w:rPr>
                <w:rFonts w:eastAsia="Times New Roman"/>
                <w:color w:val="auto"/>
              </w:rPr>
              <w:t>Learning Unit</w:t>
            </w:r>
          </w:p>
        </w:tc>
        <w:tc>
          <w:tcPr>
            <w:tcW w:w="326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2DCF1F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Learning Outcomes</w:t>
            </w:r>
          </w:p>
        </w:tc>
        <w:tc>
          <w:tcPr>
            <w:tcW w:w="36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13A6E8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Learning Elements</w:t>
            </w:r>
          </w:p>
        </w:tc>
        <w:tc>
          <w:tcPr>
            <w:tcW w:w="198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9AE67C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Duration</w:t>
            </w:r>
          </w:p>
        </w:tc>
        <w:tc>
          <w:tcPr>
            <w:tcW w:w="2430" w:type="dxa"/>
            <w:tcBorders>
              <w:top w:val="single" w:sz="4" w:space="0" w:color="000000"/>
              <w:left w:val="single" w:sz="4" w:space="0" w:color="000000"/>
              <w:bottom w:val="single" w:sz="4" w:space="0" w:color="000000"/>
              <w:right w:val="single" w:sz="4" w:space="0" w:color="000000"/>
            </w:tcBorders>
            <w:shd w:val="clear" w:color="auto" w:fill="E5B8B7"/>
          </w:tcPr>
          <w:p w14:paraId="42CF8B5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Materials </w:t>
            </w:r>
          </w:p>
          <w:p w14:paraId="2F20765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Required </w:t>
            </w:r>
          </w:p>
        </w:tc>
        <w:tc>
          <w:tcPr>
            <w:tcW w:w="1710" w:type="dxa"/>
            <w:tcBorders>
              <w:top w:val="single" w:sz="4" w:space="0" w:color="000000"/>
              <w:left w:val="single" w:sz="4" w:space="0" w:color="000000"/>
              <w:bottom w:val="single" w:sz="4" w:space="0" w:color="000000"/>
              <w:right w:val="single" w:sz="4" w:space="0" w:color="000000"/>
            </w:tcBorders>
            <w:shd w:val="clear" w:color="auto" w:fill="E5B8B7"/>
          </w:tcPr>
          <w:p w14:paraId="0B68F89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Learning </w:t>
            </w:r>
          </w:p>
          <w:p w14:paraId="5515A4E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Place </w:t>
            </w:r>
          </w:p>
        </w:tc>
      </w:tr>
      <w:tr w:rsidR="006706AE" w:rsidRPr="006706AE" w14:paraId="0338F979"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2AB6A810" w14:textId="77777777" w:rsidR="006706AE" w:rsidRPr="00925AFF" w:rsidRDefault="006706AE" w:rsidP="003F5678">
            <w:pPr>
              <w:pStyle w:val="ListParagraph"/>
              <w:numPr>
                <w:ilvl w:val="0"/>
                <w:numId w:val="804"/>
              </w:numPr>
              <w:spacing w:after="0" w:line="360" w:lineRule="auto"/>
              <w:jc w:val="left"/>
              <w:rPr>
                <w:rFonts w:eastAsia="Times New Roman"/>
                <w:color w:val="auto"/>
              </w:rPr>
            </w:pPr>
            <w:r w:rsidRPr="00925AFF">
              <w:rPr>
                <w:rFonts w:eastAsia="Times New Roman"/>
                <w:color w:val="auto"/>
              </w:rPr>
              <w:t>Interpret Layout of Sewers</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3C5A4A5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Trainee will be able to:</w:t>
            </w:r>
          </w:p>
          <w:p w14:paraId="6EE31EA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Identify Sewerage scheme</w:t>
            </w:r>
          </w:p>
          <w:p w14:paraId="1A1CFE1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Spread &amp; fix sheet</w:t>
            </w:r>
          </w:p>
          <w:p w14:paraId="654B613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Apply scale</w:t>
            </w:r>
          </w:p>
          <w:p w14:paraId="17DE283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Draw sewer scheme showing components</w:t>
            </w:r>
          </w:p>
          <w:p w14:paraId="40B8C12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Suggest gradient</w:t>
            </w:r>
          </w:p>
          <w:p w14:paraId="0AD60D5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Suggest specifications for sewers</w:t>
            </w:r>
          </w:p>
        </w:tc>
        <w:tc>
          <w:tcPr>
            <w:tcW w:w="3600" w:type="dxa"/>
            <w:tcBorders>
              <w:top w:val="single" w:sz="4" w:space="0" w:color="000000"/>
              <w:left w:val="single" w:sz="4" w:space="0" w:color="000000"/>
              <w:bottom w:val="single" w:sz="4" w:space="0" w:color="000000"/>
              <w:right w:val="single" w:sz="4" w:space="0" w:color="000000"/>
            </w:tcBorders>
            <w:shd w:val="clear" w:color="auto" w:fill="auto"/>
          </w:tcPr>
          <w:p w14:paraId="50C9BFB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Layout plans</w:t>
            </w:r>
          </w:p>
          <w:p w14:paraId="66CC501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Marking out of sewers.</w:t>
            </w:r>
          </w:p>
          <w:p w14:paraId="4728FA7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Procedure to draw layout plans.</w:t>
            </w:r>
          </w:p>
          <w:p w14:paraId="0A1E647B" w14:textId="77777777" w:rsidR="006706AE" w:rsidRPr="006706AE" w:rsidRDefault="006706AE" w:rsidP="006706AE">
            <w:pPr>
              <w:spacing w:after="0" w:line="360" w:lineRule="auto"/>
              <w:ind w:left="0" w:firstLine="0"/>
              <w:jc w:val="left"/>
              <w:rPr>
                <w:rFonts w:eastAsia="Times New Roman"/>
                <w:color w:val="auto"/>
              </w:rPr>
            </w:pPr>
          </w:p>
          <w:p w14:paraId="4B0178B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Practical Activity</w:t>
            </w:r>
          </w:p>
          <w:p w14:paraId="1280902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Interpret Layout of Sewers </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6927A85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Theory-01 Hr</w:t>
            </w:r>
          </w:p>
          <w:p w14:paraId="3172394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Practical-03 Hrs</w:t>
            </w:r>
          </w:p>
          <w:p w14:paraId="060CDFB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Total- 04 Hr</w:t>
            </w: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14:paraId="36EF57C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Spirit level</w:t>
            </w:r>
          </w:p>
          <w:p w14:paraId="1707678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Personal Protective Equipment</w:t>
            </w:r>
          </w:p>
          <w:p w14:paraId="121A7D2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Drawing sheet</w:t>
            </w:r>
          </w:p>
          <w:p w14:paraId="1D40315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Drawing instruments</w:t>
            </w:r>
          </w:p>
          <w:p w14:paraId="42B186D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Drawing Boars</w:t>
            </w:r>
          </w:p>
          <w:p w14:paraId="2F8F7ED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Compass</w:t>
            </w:r>
          </w:p>
          <w:p w14:paraId="2F02AF1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Measuring Tape</w:t>
            </w:r>
          </w:p>
          <w:p w14:paraId="1502DD4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Pegs</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29F04FF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Class Room and Environmental lab   </w:t>
            </w:r>
          </w:p>
        </w:tc>
      </w:tr>
      <w:tr w:rsidR="006706AE" w:rsidRPr="006706AE" w14:paraId="3FBB283F"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3BC74DA8" w14:textId="77777777" w:rsidR="006706AE" w:rsidRPr="00925AFF" w:rsidRDefault="006706AE" w:rsidP="003F5678">
            <w:pPr>
              <w:pStyle w:val="ListParagraph"/>
              <w:numPr>
                <w:ilvl w:val="0"/>
                <w:numId w:val="804"/>
              </w:numPr>
              <w:spacing w:after="0" w:line="360" w:lineRule="auto"/>
              <w:jc w:val="left"/>
              <w:rPr>
                <w:rFonts w:eastAsia="Times New Roman"/>
                <w:color w:val="auto"/>
              </w:rPr>
            </w:pPr>
            <w:r w:rsidRPr="00925AFF">
              <w:rPr>
                <w:rFonts w:eastAsia="Times New Roman"/>
                <w:color w:val="auto"/>
              </w:rPr>
              <w:t>Perform Layout for storm water sewers</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67FAF06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Trainee will be able to:</w:t>
            </w:r>
          </w:p>
          <w:p w14:paraId="20E6D15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Collect the standards of developed countries</w:t>
            </w:r>
          </w:p>
          <w:p w14:paraId="51F958C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Collect standards of Pakistan</w:t>
            </w:r>
          </w:p>
          <w:p w14:paraId="65CFE59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Compare the sound level values for different zones</w:t>
            </w:r>
          </w:p>
        </w:tc>
        <w:tc>
          <w:tcPr>
            <w:tcW w:w="3600" w:type="dxa"/>
            <w:tcBorders>
              <w:top w:val="single" w:sz="4" w:space="0" w:color="000000"/>
              <w:left w:val="single" w:sz="4" w:space="0" w:color="000000"/>
              <w:bottom w:val="single" w:sz="4" w:space="0" w:color="000000"/>
              <w:right w:val="single" w:sz="4" w:space="0" w:color="000000"/>
            </w:tcBorders>
            <w:shd w:val="clear" w:color="auto" w:fill="auto"/>
          </w:tcPr>
          <w:p w14:paraId="73A8CCF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Design procedure for sewerage system</w:t>
            </w:r>
          </w:p>
          <w:p w14:paraId="2DCD0A0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Safety precaution for task</w:t>
            </w:r>
          </w:p>
          <w:p w14:paraId="2E05D18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Fixing of pump during installation of sewers</w:t>
            </w:r>
          </w:p>
          <w:p w14:paraId="304524D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Practical Activity</w:t>
            </w:r>
          </w:p>
          <w:p w14:paraId="67A2B69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Perform Layout for storm water sewers</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684406C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Theory-01 Hrs</w:t>
            </w:r>
          </w:p>
          <w:p w14:paraId="14C4585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Practical-03 Hrs</w:t>
            </w:r>
          </w:p>
          <w:p w14:paraId="4B7E7C0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Total- 04 Hrs</w:t>
            </w: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14:paraId="4E6880F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Spirit level</w:t>
            </w:r>
          </w:p>
          <w:p w14:paraId="1A276F1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Personal Protective Equipment</w:t>
            </w:r>
          </w:p>
          <w:p w14:paraId="75DCF75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Drawing sheet</w:t>
            </w:r>
          </w:p>
          <w:p w14:paraId="390A348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Drawing instruments</w:t>
            </w:r>
          </w:p>
          <w:p w14:paraId="578DEA3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Drawing Boars</w:t>
            </w:r>
          </w:p>
          <w:p w14:paraId="7A5E611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Compass</w:t>
            </w:r>
          </w:p>
          <w:p w14:paraId="11C0BDC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Measuring Tape</w:t>
            </w:r>
          </w:p>
          <w:p w14:paraId="2A3C405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Pegs</w:t>
            </w:r>
          </w:p>
          <w:p w14:paraId="647D68C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Arrows</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3A28867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 xml:space="preserve">Class Room and Environmental lab   </w:t>
            </w:r>
          </w:p>
        </w:tc>
      </w:tr>
    </w:tbl>
    <w:p w14:paraId="0A03C864" w14:textId="77777777" w:rsidR="006706AE" w:rsidRPr="006706AE" w:rsidRDefault="006706AE" w:rsidP="006706AE">
      <w:pPr>
        <w:spacing w:after="160" w:line="259" w:lineRule="auto"/>
        <w:ind w:left="0" w:firstLine="0"/>
        <w:jc w:val="left"/>
        <w:rPr>
          <w:rFonts w:eastAsia="Calibri"/>
          <w:color w:val="auto"/>
        </w:rPr>
      </w:pPr>
    </w:p>
    <w:p w14:paraId="4E2B4D17" w14:textId="77777777" w:rsidR="006706AE" w:rsidRPr="006706AE" w:rsidRDefault="006706AE" w:rsidP="006706AE">
      <w:pPr>
        <w:spacing w:after="160" w:line="259" w:lineRule="auto"/>
        <w:ind w:left="0" w:firstLine="0"/>
        <w:jc w:val="left"/>
        <w:rPr>
          <w:rFonts w:eastAsia="Calibri"/>
          <w:color w:val="auto"/>
        </w:rPr>
      </w:pPr>
      <w:r w:rsidRPr="006706AE">
        <w:rPr>
          <w:rFonts w:eastAsia="Calibri"/>
          <w:color w:val="auto"/>
        </w:rPr>
        <w:br w:type="page"/>
      </w:r>
    </w:p>
    <w:p w14:paraId="6E393E00" w14:textId="77777777" w:rsidR="006706AE" w:rsidRPr="006706AE" w:rsidRDefault="006706AE" w:rsidP="006706AE">
      <w:pPr>
        <w:spacing w:after="160" w:line="259" w:lineRule="auto"/>
        <w:ind w:left="0" w:firstLine="0"/>
        <w:jc w:val="left"/>
        <w:rPr>
          <w:rFonts w:eastAsia="Calibri"/>
          <w:color w:val="auto"/>
        </w:rPr>
      </w:pPr>
    </w:p>
    <w:p w14:paraId="250C6D41" w14:textId="162ABA5C" w:rsidR="006706AE" w:rsidRPr="006706AE" w:rsidRDefault="006706AE" w:rsidP="006706AE">
      <w:pPr>
        <w:keepNext/>
        <w:keepLines/>
        <w:shd w:val="clear" w:color="auto" w:fill="FFC000"/>
        <w:spacing w:after="139" w:line="246" w:lineRule="auto"/>
        <w:ind w:left="-3" w:right="-15"/>
        <w:jc w:val="left"/>
        <w:outlineLvl w:val="2"/>
        <w:rPr>
          <w:b/>
          <w:bCs/>
          <w:sz w:val="24"/>
        </w:rPr>
      </w:pPr>
      <w:bookmarkStart w:id="168" w:name="_Toc109906023"/>
      <w:r w:rsidRPr="006706AE">
        <w:rPr>
          <w:b/>
          <w:bCs/>
          <w:sz w:val="24"/>
        </w:rPr>
        <w:t>0732B&amp;CE-2</w:t>
      </w:r>
      <w:r w:rsidR="00925AFF">
        <w:rPr>
          <w:b/>
          <w:bCs/>
          <w:sz w:val="24"/>
        </w:rPr>
        <w:t>29</w:t>
      </w:r>
      <w:r w:rsidRPr="006706AE">
        <w:rPr>
          <w:b/>
          <w:bCs/>
          <w:sz w:val="24"/>
        </w:rPr>
        <w:t>. Prepare sketches of sewer appurtenance</w:t>
      </w:r>
      <w:bookmarkEnd w:id="168"/>
    </w:p>
    <w:p w14:paraId="68C815C7"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Objective: This module covers the knowledge and  skills required for basics of water Clarifiers and settling tanks built with mechanical means for continuous removal of solids being deposited by sedimentation. A clarifier is generally used to remove solid particulates or suspended solids from liquid.</w:t>
      </w:r>
    </w:p>
    <w:p w14:paraId="5EF851DA" w14:textId="77777777" w:rsidR="006706AE" w:rsidRPr="00925AFF" w:rsidRDefault="006706AE" w:rsidP="006706AE">
      <w:pPr>
        <w:spacing w:after="160" w:line="360" w:lineRule="auto"/>
        <w:ind w:left="0" w:firstLine="0"/>
        <w:jc w:val="left"/>
        <w:rPr>
          <w:rFonts w:eastAsia="Calibri"/>
          <w:b/>
          <w:bCs/>
          <w:color w:val="auto"/>
        </w:rPr>
      </w:pPr>
      <w:r w:rsidRPr="00925AFF">
        <w:rPr>
          <w:rFonts w:eastAsia="Calibri"/>
          <w:b/>
          <w:bCs/>
          <w:color w:val="auto"/>
        </w:rPr>
        <w:t>Duration:  08</w:t>
      </w:r>
      <w:r w:rsidRPr="00925AFF">
        <w:rPr>
          <w:rFonts w:eastAsia="Calibri"/>
          <w:b/>
          <w:bCs/>
          <w:color w:val="auto"/>
        </w:rPr>
        <w:tab/>
        <w:t>Hours</w:t>
      </w:r>
      <w:r w:rsidRPr="00925AFF">
        <w:rPr>
          <w:rFonts w:eastAsia="Calibri"/>
          <w:b/>
          <w:bCs/>
          <w:color w:val="auto"/>
        </w:rPr>
        <w:tab/>
      </w:r>
      <w:r w:rsidRPr="00925AFF">
        <w:rPr>
          <w:rFonts w:eastAsia="Calibri"/>
          <w:b/>
          <w:bCs/>
          <w:color w:val="auto"/>
        </w:rPr>
        <w:tab/>
      </w:r>
      <w:r w:rsidRPr="00925AFF">
        <w:rPr>
          <w:rFonts w:eastAsia="Calibri"/>
          <w:b/>
          <w:bCs/>
          <w:color w:val="auto"/>
        </w:rPr>
        <w:tab/>
      </w:r>
      <w:r w:rsidRPr="00925AFF">
        <w:rPr>
          <w:rFonts w:eastAsia="Calibri"/>
          <w:b/>
          <w:bCs/>
          <w:color w:val="auto"/>
        </w:rPr>
        <w:tab/>
      </w:r>
      <w:r w:rsidRPr="00925AFF">
        <w:rPr>
          <w:rFonts w:eastAsia="Calibri"/>
          <w:b/>
          <w:bCs/>
          <w:color w:val="auto"/>
        </w:rPr>
        <w:tab/>
      </w:r>
      <w:r w:rsidRPr="00925AFF">
        <w:rPr>
          <w:rFonts w:eastAsia="Calibri"/>
          <w:b/>
          <w:bCs/>
          <w:color w:val="auto"/>
        </w:rPr>
        <w:tab/>
      </w:r>
      <w:r w:rsidRPr="00925AFF">
        <w:rPr>
          <w:rFonts w:eastAsia="Calibri"/>
          <w:b/>
          <w:bCs/>
          <w:color w:val="auto"/>
        </w:rPr>
        <w:tab/>
      </w:r>
      <w:r w:rsidRPr="00925AFF">
        <w:rPr>
          <w:rFonts w:eastAsia="Calibri"/>
          <w:b/>
          <w:bCs/>
          <w:color w:val="auto"/>
        </w:rPr>
        <w:tab/>
      </w:r>
      <w:r w:rsidRPr="00925AFF">
        <w:rPr>
          <w:rFonts w:eastAsia="Calibri"/>
          <w:b/>
          <w:bCs/>
          <w:color w:val="auto"/>
        </w:rPr>
        <w:tab/>
        <w:t>Theory: 02 Hours</w:t>
      </w:r>
      <w:r w:rsidRPr="00925AFF">
        <w:rPr>
          <w:rFonts w:eastAsia="Calibri"/>
          <w:b/>
          <w:bCs/>
          <w:color w:val="auto"/>
        </w:rPr>
        <w:tab/>
      </w:r>
      <w:r w:rsidRPr="00925AFF">
        <w:rPr>
          <w:rFonts w:eastAsia="Calibri"/>
          <w:b/>
          <w:bCs/>
          <w:color w:val="auto"/>
        </w:rPr>
        <w:tab/>
      </w:r>
      <w:r w:rsidRPr="00925AFF">
        <w:rPr>
          <w:rFonts w:eastAsia="Calibri"/>
          <w:b/>
          <w:bCs/>
          <w:color w:val="auto"/>
        </w:rPr>
        <w:tab/>
      </w:r>
      <w:r w:rsidRPr="00925AFF">
        <w:rPr>
          <w:rFonts w:eastAsia="Calibri"/>
          <w:b/>
          <w:bCs/>
          <w:color w:val="auto"/>
        </w:rPr>
        <w:tab/>
        <w:t>Practice: 06 Hours</w:t>
      </w:r>
    </w:p>
    <w:tbl>
      <w:tblPr>
        <w:tblStyle w:val="TableGrid2011"/>
        <w:tblpPr w:leftFromText="180" w:rightFromText="180" w:vertAnchor="text" w:tblpX="53" w:tblpY="1"/>
        <w:tblOverlap w:val="never"/>
        <w:tblW w:w="15226" w:type="dxa"/>
        <w:tblInd w:w="0" w:type="dxa"/>
        <w:tblLayout w:type="fixed"/>
        <w:tblCellMar>
          <w:left w:w="106" w:type="dxa"/>
          <w:right w:w="49" w:type="dxa"/>
        </w:tblCellMar>
        <w:tblLook w:val="04A0" w:firstRow="1" w:lastRow="0" w:firstColumn="1" w:lastColumn="0" w:noHBand="0" w:noVBand="1"/>
      </w:tblPr>
      <w:tblGrid>
        <w:gridCol w:w="2245"/>
        <w:gridCol w:w="4611"/>
        <w:gridCol w:w="3240"/>
        <w:gridCol w:w="1800"/>
        <w:gridCol w:w="1710"/>
        <w:gridCol w:w="1620"/>
      </w:tblGrid>
      <w:tr w:rsidR="006706AE" w:rsidRPr="006706AE" w14:paraId="0DA7F887"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768FADF" w14:textId="77777777" w:rsidR="006706AE" w:rsidRPr="00925AFF" w:rsidRDefault="006706AE" w:rsidP="00925AFF">
            <w:pPr>
              <w:spacing w:after="0" w:line="360" w:lineRule="auto"/>
              <w:ind w:left="0" w:firstLine="0"/>
              <w:jc w:val="left"/>
              <w:rPr>
                <w:rFonts w:eastAsia="Times New Roman"/>
                <w:color w:val="auto"/>
              </w:rPr>
            </w:pPr>
            <w:r w:rsidRPr="00925AFF">
              <w:rPr>
                <w:rFonts w:eastAsia="Times New Roman"/>
                <w:color w:val="auto"/>
              </w:rPr>
              <w:t>Learning Unit</w:t>
            </w:r>
          </w:p>
        </w:tc>
        <w:tc>
          <w:tcPr>
            <w:tcW w:w="461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16D45A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Learning Outcomes</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8170A0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6E8F5B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Duration</w:t>
            </w:r>
          </w:p>
        </w:tc>
        <w:tc>
          <w:tcPr>
            <w:tcW w:w="1710" w:type="dxa"/>
            <w:tcBorders>
              <w:top w:val="single" w:sz="4" w:space="0" w:color="000000"/>
              <w:left w:val="single" w:sz="4" w:space="0" w:color="000000"/>
              <w:bottom w:val="single" w:sz="4" w:space="0" w:color="000000"/>
              <w:right w:val="single" w:sz="4" w:space="0" w:color="000000"/>
            </w:tcBorders>
            <w:shd w:val="clear" w:color="auto" w:fill="E5B8B7"/>
          </w:tcPr>
          <w:p w14:paraId="0226CC9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Materials </w:t>
            </w:r>
          </w:p>
          <w:p w14:paraId="25837A4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Required </w:t>
            </w:r>
          </w:p>
        </w:tc>
        <w:tc>
          <w:tcPr>
            <w:tcW w:w="1620" w:type="dxa"/>
            <w:tcBorders>
              <w:top w:val="single" w:sz="4" w:space="0" w:color="000000"/>
              <w:left w:val="single" w:sz="4" w:space="0" w:color="000000"/>
              <w:bottom w:val="single" w:sz="4" w:space="0" w:color="000000"/>
              <w:right w:val="single" w:sz="4" w:space="0" w:color="000000"/>
            </w:tcBorders>
            <w:shd w:val="clear" w:color="auto" w:fill="E5B8B7"/>
          </w:tcPr>
          <w:p w14:paraId="3FF78D5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Learning </w:t>
            </w:r>
          </w:p>
          <w:p w14:paraId="16F69B1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Place </w:t>
            </w:r>
          </w:p>
        </w:tc>
      </w:tr>
      <w:tr w:rsidR="006706AE" w:rsidRPr="006706AE" w14:paraId="4F608F46"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7FF61799" w14:textId="77777777" w:rsidR="006706AE" w:rsidRPr="00925AFF" w:rsidRDefault="006706AE" w:rsidP="003F5678">
            <w:pPr>
              <w:pStyle w:val="ListParagraph"/>
              <w:numPr>
                <w:ilvl w:val="0"/>
                <w:numId w:val="805"/>
              </w:numPr>
              <w:spacing w:after="0" w:line="360" w:lineRule="auto"/>
              <w:jc w:val="left"/>
              <w:rPr>
                <w:rFonts w:eastAsia="Times New Roman"/>
                <w:color w:val="auto"/>
              </w:rPr>
            </w:pPr>
            <w:r w:rsidRPr="00925AFF">
              <w:rPr>
                <w:rFonts w:eastAsia="Times New Roman"/>
                <w:color w:val="auto"/>
              </w:rPr>
              <w:t>Develop sketches for sewer appurtenances</w:t>
            </w:r>
          </w:p>
        </w:tc>
        <w:tc>
          <w:tcPr>
            <w:tcW w:w="4611" w:type="dxa"/>
            <w:tcBorders>
              <w:top w:val="single" w:sz="4" w:space="0" w:color="000000"/>
              <w:left w:val="single" w:sz="4" w:space="0" w:color="000000"/>
              <w:bottom w:val="single" w:sz="4" w:space="0" w:color="000000"/>
              <w:right w:val="single" w:sz="4" w:space="0" w:color="000000"/>
            </w:tcBorders>
            <w:shd w:val="clear" w:color="auto" w:fill="auto"/>
          </w:tcPr>
          <w:p w14:paraId="1EF4508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Trainee will be able to:</w:t>
            </w:r>
          </w:p>
          <w:p w14:paraId="1DC12B8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Identify sewer appurtenances</w:t>
            </w:r>
          </w:p>
          <w:p w14:paraId="16AF722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Fix Drawing sheet on board</w:t>
            </w:r>
          </w:p>
          <w:p w14:paraId="63BBC83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Select scale</w:t>
            </w:r>
          </w:p>
          <w:p w14:paraId="35FBE13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Use safety precautions for drawing</w:t>
            </w:r>
          </w:p>
          <w:p w14:paraId="1AFB8D3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Draw sewer appurtenances  </w:t>
            </w:r>
          </w:p>
          <w:p w14:paraId="3F64499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Identify Specifications for sewer appurtenances</w:t>
            </w:r>
          </w:p>
          <w:p w14:paraId="0568404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Recognize material used in construction</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0B76F1D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Definition of sewer appurtenances and its process </w:t>
            </w:r>
          </w:p>
          <w:p w14:paraId="6D29476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Working of different sewer appurtenances</w:t>
            </w:r>
          </w:p>
          <w:p w14:paraId="63A458D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Practical Activity</w:t>
            </w:r>
          </w:p>
          <w:p w14:paraId="32F1DD3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Develop sketches for sewer appurtenances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03C16DE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Theory-0..2 Hrs</w:t>
            </w:r>
          </w:p>
          <w:p w14:paraId="2EA1798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Practical-0.6 Hrs</w:t>
            </w:r>
          </w:p>
          <w:p w14:paraId="03C0F92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Total- 0.8 Hrs</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1D2237D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Eraser</w:t>
            </w:r>
          </w:p>
          <w:p w14:paraId="44C4E63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Pencil</w:t>
            </w:r>
          </w:p>
          <w:p w14:paraId="50C0547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Sharpener</w:t>
            </w:r>
          </w:p>
          <w:p w14:paraId="7D74876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Scale</w:t>
            </w:r>
          </w:p>
          <w:p w14:paraId="7A7B937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Notepad</w:t>
            </w:r>
          </w:p>
          <w:p w14:paraId="71D64C9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Drawing sheet </w:t>
            </w:r>
          </w:p>
          <w:p w14:paraId="45446A5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Drawing Board</w:t>
            </w:r>
          </w:p>
          <w:p w14:paraId="6CB125D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Calculator</w:t>
            </w:r>
          </w:p>
          <w:p w14:paraId="63064BF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Drawing instruments</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039D94C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Class Room and Environmental Lab</w:t>
            </w:r>
          </w:p>
        </w:tc>
      </w:tr>
      <w:tr w:rsidR="006706AE" w:rsidRPr="006706AE" w14:paraId="6E7B5528" w14:textId="77777777" w:rsidTr="00C818EB">
        <w:trPr>
          <w:trHeight w:val="803"/>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46653E21" w14:textId="77777777" w:rsidR="006706AE" w:rsidRPr="00925AFF" w:rsidRDefault="006706AE" w:rsidP="003F5678">
            <w:pPr>
              <w:pStyle w:val="ListParagraph"/>
              <w:numPr>
                <w:ilvl w:val="0"/>
                <w:numId w:val="805"/>
              </w:numPr>
              <w:spacing w:after="0" w:line="360" w:lineRule="auto"/>
              <w:jc w:val="left"/>
              <w:rPr>
                <w:rFonts w:eastAsia="Times New Roman"/>
                <w:color w:val="auto"/>
              </w:rPr>
            </w:pPr>
            <w:r w:rsidRPr="00925AFF">
              <w:rPr>
                <w:rFonts w:eastAsia="Times New Roman"/>
                <w:color w:val="auto"/>
              </w:rPr>
              <w:t>Develop sketch for Man Hole</w:t>
            </w:r>
          </w:p>
        </w:tc>
        <w:tc>
          <w:tcPr>
            <w:tcW w:w="4611" w:type="dxa"/>
            <w:tcBorders>
              <w:top w:val="single" w:sz="4" w:space="0" w:color="000000"/>
              <w:left w:val="single" w:sz="4" w:space="0" w:color="000000"/>
              <w:bottom w:val="single" w:sz="4" w:space="0" w:color="000000"/>
              <w:right w:val="single" w:sz="4" w:space="0" w:color="000000"/>
            </w:tcBorders>
            <w:shd w:val="clear" w:color="auto" w:fill="auto"/>
          </w:tcPr>
          <w:p w14:paraId="350D5FB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Trainee will be able to:</w:t>
            </w:r>
          </w:p>
          <w:p w14:paraId="5D1CCBC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Identify man hole</w:t>
            </w:r>
          </w:p>
          <w:p w14:paraId="34C1D61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Fix Drawing sheet &amp; select scale</w:t>
            </w:r>
          </w:p>
          <w:p w14:paraId="0B3F6A4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Select material, size &amp; shape for manhole</w:t>
            </w:r>
          </w:p>
          <w:p w14:paraId="1ADC0C0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Locate position &amp; c/c distance for manhole </w:t>
            </w:r>
          </w:p>
          <w:p w14:paraId="06C6BFF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Suggest specification for Manhole</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11BF228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 xml:space="preserve">Working of lamp holes </w:t>
            </w:r>
          </w:p>
          <w:p w14:paraId="6C9C469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Working of drop man holes.</w:t>
            </w:r>
          </w:p>
          <w:p w14:paraId="424C2B5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Difference between manhole &amp; drop manholes</w:t>
            </w:r>
          </w:p>
          <w:p w14:paraId="7F27ED2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Practical Activity</w:t>
            </w:r>
          </w:p>
          <w:p w14:paraId="39C168E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Develop sketch for Man Hole</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4BE326D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Theory-0..2 Hrs</w:t>
            </w:r>
          </w:p>
          <w:p w14:paraId="6455B84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Practical-0.6 Hrs</w:t>
            </w:r>
          </w:p>
          <w:p w14:paraId="478C7D0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Total- 0.8 Hrs</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73A43BB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Eraser</w:t>
            </w:r>
          </w:p>
          <w:p w14:paraId="7E93F00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Pencil</w:t>
            </w:r>
          </w:p>
          <w:p w14:paraId="0C6D772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Sharpener</w:t>
            </w:r>
          </w:p>
          <w:p w14:paraId="5E809E7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Scale</w:t>
            </w:r>
          </w:p>
          <w:p w14:paraId="074CBEF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Notepad</w:t>
            </w:r>
          </w:p>
          <w:p w14:paraId="2645A00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 xml:space="preserve">Drawing sheet </w:t>
            </w:r>
          </w:p>
          <w:p w14:paraId="5819182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Drawing Board</w:t>
            </w:r>
          </w:p>
          <w:p w14:paraId="55BFF09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Calculator</w:t>
            </w:r>
          </w:p>
          <w:p w14:paraId="3F7EF1E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Drawing instruments</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04132B9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 xml:space="preserve">Class Room and Environmental Lab  </w:t>
            </w:r>
          </w:p>
        </w:tc>
      </w:tr>
      <w:tr w:rsidR="006706AE" w:rsidRPr="006706AE" w14:paraId="5EB6A80D" w14:textId="77777777" w:rsidTr="00C818EB">
        <w:trPr>
          <w:trHeight w:val="2963"/>
        </w:trPr>
        <w:tc>
          <w:tcPr>
            <w:tcW w:w="2245" w:type="dxa"/>
            <w:tcBorders>
              <w:top w:val="single" w:sz="4" w:space="0" w:color="000000"/>
              <w:left w:val="single" w:sz="4" w:space="0" w:color="000000"/>
              <w:bottom w:val="single" w:sz="4" w:space="0" w:color="000000"/>
              <w:right w:val="single" w:sz="4" w:space="0" w:color="000000"/>
            </w:tcBorders>
          </w:tcPr>
          <w:p w14:paraId="0C7EC690" w14:textId="77777777" w:rsidR="006706AE" w:rsidRPr="00925AFF" w:rsidRDefault="006706AE" w:rsidP="003F5678">
            <w:pPr>
              <w:pStyle w:val="ListParagraph"/>
              <w:numPr>
                <w:ilvl w:val="0"/>
                <w:numId w:val="805"/>
              </w:numPr>
              <w:spacing w:after="0" w:line="360" w:lineRule="auto"/>
              <w:jc w:val="left"/>
              <w:rPr>
                <w:rFonts w:eastAsia="Times New Roman"/>
                <w:color w:val="auto"/>
              </w:rPr>
            </w:pPr>
            <w:r w:rsidRPr="00925AFF">
              <w:rPr>
                <w:rFonts w:eastAsia="Times New Roman"/>
                <w:color w:val="auto"/>
              </w:rPr>
              <w:lastRenderedPageBreak/>
              <w:t>Plan sketch for clean out</w:t>
            </w:r>
          </w:p>
        </w:tc>
        <w:tc>
          <w:tcPr>
            <w:tcW w:w="4611" w:type="dxa"/>
            <w:tcBorders>
              <w:top w:val="single" w:sz="4" w:space="0" w:color="000000"/>
              <w:left w:val="single" w:sz="4" w:space="0" w:color="000000"/>
              <w:bottom w:val="single" w:sz="4" w:space="0" w:color="000000"/>
              <w:right w:val="single" w:sz="4" w:space="0" w:color="000000"/>
            </w:tcBorders>
          </w:tcPr>
          <w:p w14:paraId="76942C7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Trainee must be able to: </w:t>
            </w:r>
          </w:p>
          <w:p w14:paraId="2D7BE81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Identify clean out </w:t>
            </w:r>
          </w:p>
          <w:p w14:paraId="0583A03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Fix Drawing sheet &amp; select scale</w:t>
            </w:r>
          </w:p>
          <w:p w14:paraId="25A4FF2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Select material, size &amp; shape for clean out</w:t>
            </w:r>
          </w:p>
          <w:p w14:paraId="45DD00A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Locate position for clean out</w:t>
            </w:r>
          </w:p>
          <w:p w14:paraId="4A6E510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Suggest specification</w:t>
            </w:r>
          </w:p>
          <w:p w14:paraId="05270490" w14:textId="77777777" w:rsidR="006706AE" w:rsidRPr="006706AE" w:rsidRDefault="006706AE" w:rsidP="006706AE">
            <w:pPr>
              <w:spacing w:after="0" w:line="360" w:lineRule="auto"/>
              <w:ind w:left="0" w:firstLine="0"/>
              <w:jc w:val="left"/>
              <w:rPr>
                <w:rFonts w:eastAsia="Times New Roman"/>
                <w:color w:val="auto"/>
              </w:rPr>
            </w:pPr>
          </w:p>
        </w:tc>
        <w:tc>
          <w:tcPr>
            <w:tcW w:w="3240" w:type="dxa"/>
            <w:tcBorders>
              <w:top w:val="single" w:sz="4" w:space="0" w:color="000000"/>
              <w:left w:val="single" w:sz="4" w:space="0" w:color="000000"/>
              <w:bottom w:val="single" w:sz="4" w:space="0" w:color="000000"/>
              <w:right w:val="single" w:sz="4" w:space="0" w:color="000000"/>
            </w:tcBorders>
          </w:tcPr>
          <w:p w14:paraId="44E6B05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Information of material and position of clean outs</w:t>
            </w:r>
          </w:p>
          <w:p w14:paraId="610739D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Practical Activity</w:t>
            </w:r>
          </w:p>
          <w:p w14:paraId="6D42D73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Plan sketch for clean out</w:t>
            </w:r>
          </w:p>
          <w:p w14:paraId="3846C786" w14:textId="77777777" w:rsidR="006706AE" w:rsidRPr="006706AE" w:rsidRDefault="006706AE" w:rsidP="006706AE">
            <w:pPr>
              <w:spacing w:after="0" w:line="360" w:lineRule="auto"/>
              <w:ind w:left="0" w:firstLine="0"/>
              <w:jc w:val="left"/>
              <w:rPr>
                <w:rFonts w:eastAsia="Times New Roman"/>
                <w:color w:val="auto"/>
              </w:rPr>
            </w:pPr>
          </w:p>
        </w:tc>
        <w:tc>
          <w:tcPr>
            <w:tcW w:w="1800" w:type="dxa"/>
            <w:tcBorders>
              <w:top w:val="single" w:sz="4" w:space="0" w:color="000000"/>
              <w:left w:val="single" w:sz="4" w:space="0" w:color="000000"/>
              <w:bottom w:val="single" w:sz="4" w:space="0" w:color="000000"/>
              <w:right w:val="single" w:sz="4" w:space="0" w:color="000000"/>
            </w:tcBorders>
          </w:tcPr>
          <w:p w14:paraId="0E612D3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Theory-0..2 Hrs</w:t>
            </w:r>
          </w:p>
          <w:p w14:paraId="41110A3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Practical-0.6 Hrs</w:t>
            </w:r>
          </w:p>
          <w:p w14:paraId="45C1113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Total- 0.8 Hrs</w:t>
            </w:r>
          </w:p>
        </w:tc>
        <w:tc>
          <w:tcPr>
            <w:tcW w:w="1710" w:type="dxa"/>
            <w:tcBorders>
              <w:top w:val="single" w:sz="4" w:space="0" w:color="000000"/>
              <w:left w:val="single" w:sz="4" w:space="0" w:color="000000"/>
              <w:bottom w:val="single" w:sz="4" w:space="0" w:color="000000"/>
              <w:right w:val="single" w:sz="4" w:space="0" w:color="000000"/>
            </w:tcBorders>
          </w:tcPr>
          <w:p w14:paraId="1ABEE1F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Eraser</w:t>
            </w:r>
          </w:p>
          <w:p w14:paraId="27EECEC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Pencil</w:t>
            </w:r>
          </w:p>
          <w:p w14:paraId="0F7F047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Sharpener</w:t>
            </w:r>
          </w:p>
          <w:p w14:paraId="16DB9CE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Scale</w:t>
            </w:r>
          </w:p>
          <w:p w14:paraId="021F28E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Notepad</w:t>
            </w:r>
          </w:p>
          <w:p w14:paraId="0071F23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Drawing sheet </w:t>
            </w:r>
          </w:p>
          <w:p w14:paraId="2E6664A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Drawing Board</w:t>
            </w:r>
          </w:p>
          <w:p w14:paraId="2930336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Calculator</w:t>
            </w:r>
          </w:p>
          <w:p w14:paraId="392FD95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Drawing instruments</w:t>
            </w:r>
          </w:p>
        </w:tc>
        <w:tc>
          <w:tcPr>
            <w:tcW w:w="1620" w:type="dxa"/>
            <w:tcBorders>
              <w:top w:val="single" w:sz="4" w:space="0" w:color="000000"/>
              <w:left w:val="single" w:sz="4" w:space="0" w:color="000000"/>
              <w:bottom w:val="single" w:sz="4" w:space="0" w:color="000000"/>
              <w:right w:val="single" w:sz="4" w:space="0" w:color="000000"/>
            </w:tcBorders>
          </w:tcPr>
          <w:p w14:paraId="7BB15FD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Class Room and Environmental Lab  </w:t>
            </w:r>
          </w:p>
        </w:tc>
      </w:tr>
      <w:tr w:rsidR="006706AE" w:rsidRPr="006706AE" w14:paraId="3AD0CE53" w14:textId="77777777" w:rsidTr="00C818EB">
        <w:trPr>
          <w:trHeight w:val="530"/>
        </w:trPr>
        <w:tc>
          <w:tcPr>
            <w:tcW w:w="2245" w:type="dxa"/>
            <w:tcBorders>
              <w:top w:val="single" w:sz="4" w:space="0" w:color="000000"/>
              <w:left w:val="single" w:sz="4" w:space="0" w:color="000000"/>
              <w:bottom w:val="single" w:sz="4" w:space="0" w:color="000000"/>
              <w:right w:val="single" w:sz="4" w:space="0" w:color="000000"/>
            </w:tcBorders>
          </w:tcPr>
          <w:p w14:paraId="2059D8C3" w14:textId="77777777" w:rsidR="006706AE" w:rsidRPr="00925AFF" w:rsidRDefault="006706AE" w:rsidP="003F5678">
            <w:pPr>
              <w:pStyle w:val="ListParagraph"/>
              <w:numPr>
                <w:ilvl w:val="0"/>
                <w:numId w:val="805"/>
              </w:numPr>
              <w:spacing w:after="0" w:line="360" w:lineRule="auto"/>
              <w:jc w:val="left"/>
              <w:rPr>
                <w:rFonts w:eastAsia="Times New Roman"/>
                <w:color w:val="auto"/>
              </w:rPr>
            </w:pPr>
            <w:r w:rsidRPr="00925AFF">
              <w:rPr>
                <w:rFonts w:eastAsia="Times New Roman"/>
                <w:color w:val="auto"/>
              </w:rPr>
              <w:t>Plan sketch for inlet</w:t>
            </w:r>
          </w:p>
        </w:tc>
        <w:tc>
          <w:tcPr>
            <w:tcW w:w="4611" w:type="dxa"/>
            <w:tcBorders>
              <w:top w:val="single" w:sz="4" w:space="0" w:color="000000"/>
              <w:left w:val="single" w:sz="4" w:space="0" w:color="000000"/>
              <w:bottom w:val="single" w:sz="4" w:space="0" w:color="000000"/>
              <w:right w:val="single" w:sz="4" w:space="0" w:color="000000"/>
            </w:tcBorders>
          </w:tcPr>
          <w:p w14:paraId="31DD62B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Trainee must be able to</w:t>
            </w:r>
          </w:p>
          <w:p w14:paraId="1521EBD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Identify inlet</w:t>
            </w:r>
          </w:p>
          <w:p w14:paraId="51606DC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Fix Drawing sheet &amp; select scale</w:t>
            </w:r>
          </w:p>
          <w:p w14:paraId="7B5FE4E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Select material, size &amp; shape for inlet</w:t>
            </w:r>
          </w:p>
          <w:p w14:paraId="28DE211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Locate position for inlet</w:t>
            </w:r>
          </w:p>
          <w:p w14:paraId="6CA7D31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Suggest specification</w:t>
            </w:r>
          </w:p>
          <w:p w14:paraId="7D5AA0A6" w14:textId="77777777" w:rsidR="006706AE" w:rsidRPr="006706AE" w:rsidRDefault="006706AE" w:rsidP="006706AE">
            <w:pPr>
              <w:spacing w:after="0" w:line="360" w:lineRule="auto"/>
              <w:ind w:left="0" w:firstLine="0"/>
              <w:jc w:val="left"/>
              <w:rPr>
                <w:rFonts w:eastAsia="Times New Roman"/>
                <w:color w:val="auto"/>
              </w:rPr>
            </w:pPr>
          </w:p>
        </w:tc>
        <w:tc>
          <w:tcPr>
            <w:tcW w:w="3240" w:type="dxa"/>
            <w:tcBorders>
              <w:top w:val="single" w:sz="4" w:space="0" w:color="000000"/>
              <w:left w:val="single" w:sz="4" w:space="0" w:color="000000"/>
              <w:bottom w:val="single" w:sz="4" w:space="0" w:color="000000"/>
              <w:right w:val="single" w:sz="4" w:space="0" w:color="000000"/>
            </w:tcBorders>
          </w:tcPr>
          <w:p w14:paraId="18D20B9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Information of material and position of inlet</w:t>
            </w:r>
          </w:p>
          <w:p w14:paraId="4D13B9D5" w14:textId="77777777" w:rsidR="006706AE" w:rsidRPr="006706AE" w:rsidRDefault="006706AE" w:rsidP="006706AE">
            <w:pPr>
              <w:spacing w:after="0" w:line="360" w:lineRule="auto"/>
              <w:ind w:left="0" w:firstLine="0"/>
              <w:jc w:val="left"/>
              <w:rPr>
                <w:rFonts w:eastAsia="Times New Roman"/>
                <w:color w:val="auto"/>
              </w:rPr>
            </w:pPr>
          </w:p>
          <w:p w14:paraId="08CD04A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Practical Activity</w:t>
            </w:r>
          </w:p>
          <w:p w14:paraId="3C37960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Plan sketch for inlet </w:t>
            </w:r>
          </w:p>
        </w:tc>
        <w:tc>
          <w:tcPr>
            <w:tcW w:w="1800" w:type="dxa"/>
            <w:tcBorders>
              <w:top w:val="single" w:sz="4" w:space="0" w:color="000000"/>
              <w:left w:val="single" w:sz="4" w:space="0" w:color="000000"/>
              <w:bottom w:val="single" w:sz="4" w:space="0" w:color="000000"/>
              <w:right w:val="single" w:sz="4" w:space="0" w:color="000000"/>
            </w:tcBorders>
          </w:tcPr>
          <w:p w14:paraId="3B83D9A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Theory-0..2 Hrs</w:t>
            </w:r>
          </w:p>
          <w:p w14:paraId="4C416AE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Practical-0.6 Hrs</w:t>
            </w:r>
          </w:p>
          <w:p w14:paraId="04AE0EB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Total- 0.8 Hrs</w:t>
            </w:r>
          </w:p>
        </w:tc>
        <w:tc>
          <w:tcPr>
            <w:tcW w:w="1710" w:type="dxa"/>
            <w:tcBorders>
              <w:top w:val="single" w:sz="4" w:space="0" w:color="000000"/>
              <w:left w:val="single" w:sz="4" w:space="0" w:color="000000"/>
              <w:bottom w:val="single" w:sz="4" w:space="0" w:color="000000"/>
              <w:right w:val="single" w:sz="4" w:space="0" w:color="000000"/>
            </w:tcBorders>
          </w:tcPr>
          <w:p w14:paraId="24770ED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Eraser</w:t>
            </w:r>
          </w:p>
          <w:p w14:paraId="06814D3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Pencil</w:t>
            </w:r>
          </w:p>
          <w:p w14:paraId="297AE05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Sharpener</w:t>
            </w:r>
          </w:p>
          <w:p w14:paraId="69FC278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Scale</w:t>
            </w:r>
          </w:p>
          <w:p w14:paraId="0985C81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Notepad</w:t>
            </w:r>
          </w:p>
          <w:p w14:paraId="6C5A67A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Drawing sheet </w:t>
            </w:r>
          </w:p>
          <w:p w14:paraId="63478C8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Drawing Board</w:t>
            </w:r>
          </w:p>
          <w:p w14:paraId="4AE79BB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Calculator</w:t>
            </w:r>
          </w:p>
          <w:p w14:paraId="324DB8E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Drawing instruments</w:t>
            </w:r>
          </w:p>
        </w:tc>
        <w:tc>
          <w:tcPr>
            <w:tcW w:w="1620" w:type="dxa"/>
            <w:tcBorders>
              <w:top w:val="single" w:sz="4" w:space="0" w:color="000000"/>
              <w:left w:val="single" w:sz="4" w:space="0" w:color="000000"/>
              <w:bottom w:val="single" w:sz="4" w:space="0" w:color="000000"/>
              <w:right w:val="single" w:sz="4" w:space="0" w:color="000000"/>
            </w:tcBorders>
          </w:tcPr>
          <w:p w14:paraId="6ABB9F0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Class Room and Environmental lab</w:t>
            </w:r>
          </w:p>
        </w:tc>
      </w:tr>
      <w:tr w:rsidR="006706AE" w:rsidRPr="006706AE" w14:paraId="0A856DCC" w14:textId="77777777" w:rsidTr="00C818EB">
        <w:trPr>
          <w:trHeight w:val="170"/>
        </w:trPr>
        <w:tc>
          <w:tcPr>
            <w:tcW w:w="2245" w:type="dxa"/>
            <w:tcBorders>
              <w:top w:val="single" w:sz="4" w:space="0" w:color="000000"/>
              <w:left w:val="single" w:sz="4" w:space="0" w:color="000000"/>
              <w:bottom w:val="single" w:sz="4" w:space="0" w:color="000000"/>
              <w:right w:val="single" w:sz="4" w:space="0" w:color="000000"/>
            </w:tcBorders>
          </w:tcPr>
          <w:p w14:paraId="77880683" w14:textId="77777777" w:rsidR="006706AE" w:rsidRPr="00925AFF" w:rsidRDefault="006706AE" w:rsidP="003F5678">
            <w:pPr>
              <w:pStyle w:val="ListParagraph"/>
              <w:numPr>
                <w:ilvl w:val="0"/>
                <w:numId w:val="805"/>
              </w:numPr>
              <w:spacing w:after="0" w:line="360" w:lineRule="auto"/>
              <w:jc w:val="left"/>
              <w:rPr>
                <w:rFonts w:eastAsia="Times New Roman"/>
                <w:color w:val="auto"/>
              </w:rPr>
            </w:pPr>
            <w:r w:rsidRPr="00925AFF">
              <w:rPr>
                <w:rFonts w:eastAsia="Times New Roman"/>
                <w:color w:val="auto"/>
              </w:rPr>
              <w:lastRenderedPageBreak/>
              <w:t>Plan sketch for catch basin</w:t>
            </w:r>
          </w:p>
        </w:tc>
        <w:tc>
          <w:tcPr>
            <w:tcW w:w="4611" w:type="dxa"/>
            <w:tcBorders>
              <w:top w:val="single" w:sz="4" w:space="0" w:color="000000"/>
              <w:left w:val="single" w:sz="4" w:space="0" w:color="000000"/>
              <w:bottom w:val="single" w:sz="4" w:space="0" w:color="000000"/>
              <w:right w:val="single" w:sz="4" w:space="0" w:color="000000"/>
            </w:tcBorders>
          </w:tcPr>
          <w:p w14:paraId="386ED0E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Trainee must be able to</w:t>
            </w:r>
          </w:p>
          <w:p w14:paraId="0E518EA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Identify catch basin </w:t>
            </w:r>
          </w:p>
          <w:p w14:paraId="69D9865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Fix Drawing sheet &amp; select scale</w:t>
            </w:r>
          </w:p>
          <w:p w14:paraId="5904696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Select material, size &amp; shape for catch basin</w:t>
            </w:r>
          </w:p>
          <w:p w14:paraId="194BDF5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Locate position for catch basin</w:t>
            </w:r>
          </w:p>
          <w:p w14:paraId="0EC5024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Suggest specification</w:t>
            </w:r>
          </w:p>
        </w:tc>
        <w:tc>
          <w:tcPr>
            <w:tcW w:w="3240" w:type="dxa"/>
            <w:tcBorders>
              <w:top w:val="single" w:sz="4" w:space="0" w:color="000000"/>
              <w:left w:val="single" w:sz="4" w:space="0" w:color="000000"/>
              <w:bottom w:val="single" w:sz="4" w:space="0" w:color="000000"/>
              <w:right w:val="single" w:sz="4" w:space="0" w:color="000000"/>
            </w:tcBorders>
          </w:tcPr>
          <w:p w14:paraId="36F50B3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Information of material and position of catch basin</w:t>
            </w:r>
          </w:p>
          <w:p w14:paraId="71BB803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Practical Activity</w:t>
            </w:r>
          </w:p>
          <w:p w14:paraId="41328BE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Plan sketch for catch basin</w:t>
            </w:r>
          </w:p>
        </w:tc>
        <w:tc>
          <w:tcPr>
            <w:tcW w:w="1800" w:type="dxa"/>
            <w:tcBorders>
              <w:top w:val="single" w:sz="4" w:space="0" w:color="000000"/>
              <w:left w:val="single" w:sz="4" w:space="0" w:color="000000"/>
              <w:bottom w:val="single" w:sz="4" w:space="0" w:color="000000"/>
              <w:right w:val="single" w:sz="4" w:space="0" w:color="000000"/>
            </w:tcBorders>
          </w:tcPr>
          <w:p w14:paraId="4B2E198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Theory-0..2 Hrs</w:t>
            </w:r>
          </w:p>
          <w:p w14:paraId="4296062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Practical-0.6 Hrs</w:t>
            </w:r>
          </w:p>
          <w:p w14:paraId="1076727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Total- 0.8 Hrs</w:t>
            </w:r>
          </w:p>
        </w:tc>
        <w:tc>
          <w:tcPr>
            <w:tcW w:w="1710" w:type="dxa"/>
            <w:tcBorders>
              <w:top w:val="single" w:sz="4" w:space="0" w:color="000000"/>
              <w:left w:val="single" w:sz="4" w:space="0" w:color="000000"/>
              <w:bottom w:val="single" w:sz="4" w:space="0" w:color="000000"/>
              <w:right w:val="single" w:sz="4" w:space="0" w:color="000000"/>
            </w:tcBorders>
          </w:tcPr>
          <w:p w14:paraId="2B11FB7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Eraser</w:t>
            </w:r>
          </w:p>
          <w:p w14:paraId="6BE92C4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Pencil</w:t>
            </w:r>
          </w:p>
          <w:p w14:paraId="6B55233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Sharpener</w:t>
            </w:r>
          </w:p>
          <w:p w14:paraId="3C34090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Scale</w:t>
            </w:r>
          </w:p>
          <w:p w14:paraId="334A757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Notepad</w:t>
            </w:r>
          </w:p>
          <w:p w14:paraId="4A88DA4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Drawing sheet </w:t>
            </w:r>
          </w:p>
          <w:p w14:paraId="7F2AA84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Drawing Board</w:t>
            </w:r>
          </w:p>
          <w:p w14:paraId="2286F83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Calculator</w:t>
            </w:r>
          </w:p>
          <w:p w14:paraId="2EEC83C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Drawing instruments </w:t>
            </w:r>
          </w:p>
        </w:tc>
        <w:tc>
          <w:tcPr>
            <w:tcW w:w="1620" w:type="dxa"/>
            <w:tcBorders>
              <w:top w:val="single" w:sz="4" w:space="0" w:color="000000"/>
              <w:left w:val="single" w:sz="4" w:space="0" w:color="000000"/>
              <w:bottom w:val="single" w:sz="4" w:space="0" w:color="000000"/>
              <w:right w:val="single" w:sz="4" w:space="0" w:color="000000"/>
            </w:tcBorders>
          </w:tcPr>
          <w:p w14:paraId="428885E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Class Room Environmental lab     </w:t>
            </w:r>
          </w:p>
        </w:tc>
      </w:tr>
      <w:tr w:rsidR="006706AE" w:rsidRPr="006706AE" w14:paraId="30F28DE2" w14:textId="77777777" w:rsidTr="00C818EB">
        <w:trPr>
          <w:trHeight w:val="2693"/>
        </w:trPr>
        <w:tc>
          <w:tcPr>
            <w:tcW w:w="2245" w:type="dxa"/>
            <w:tcBorders>
              <w:top w:val="single" w:sz="4" w:space="0" w:color="000000"/>
              <w:left w:val="single" w:sz="4" w:space="0" w:color="000000"/>
              <w:bottom w:val="single" w:sz="4" w:space="0" w:color="000000"/>
              <w:right w:val="single" w:sz="4" w:space="0" w:color="000000"/>
            </w:tcBorders>
          </w:tcPr>
          <w:p w14:paraId="3BD1E927" w14:textId="77777777" w:rsidR="006706AE" w:rsidRPr="00925AFF" w:rsidRDefault="006706AE" w:rsidP="003F5678">
            <w:pPr>
              <w:pStyle w:val="ListParagraph"/>
              <w:numPr>
                <w:ilvl w:val="0"/>
                <w:numId w:val="805"/>
              </w:numPr>
              <w:spacing w:after="0" w:line="360" w:lineRule="auto"/>
              <w:jc w:val="left"/>
              <w:rPr>
                <w:rFonts w:eastAsia="Times New Roman"/>
                <w:color w:val="auto"/>
              </w:rPr>
            </w:pPr>
            <w:r w:rsidRPr="00925AFF">
              <w:rPr>
                <w:rFonts w:eastAsia="Times New Roman"/>
                <w:color w:val="auto"/>
              </w:rPr>
              <w:t>Plan sketch for Flushing Tanks</w:t>
            </w:r>
          </w:p>
        </w:tc>
        <w:tc>
          <w:tcPr>
            <w:tcW w:w="4611" w:type="dxa"/>
            <w:tcBorders>
              <w:top w:val="single" w:sz="4" w:space="0" w:color="000000"/>
              <w:left w:val="single" w:sz="4" w:space="0" w:color="000000"/>
              <w:bottom w:val="single" w:sz="4" w:space="0" w:color="000000"/>
              <w:right w:val="single" w:sz="4" w:space="0" w:color="000000"/>
            </w:tcBorders>
          </w:tcPr>
          <w:p w14:paraId="7EEA3FE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Trainee must be able to</w:t>
            </w:r>
          </w:p>
          <w:p w14:paraId="7BA3613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Identify flushing tank</w:t>
            </w:r>
          </w:p>
          <w:p w14:paraId="45D5F14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Fix Drawing sheet &amp; select scale</w:t>
            </w:r>
          </w:p>
          <w:p w14:paraId="3B95C00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Select material, size &amp; shape for flushing tank</w:t>
            </w:r>
          </w:p>
          <w:p w14:paraId="7AF3BB5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Locate position for flushing tank</w:t>
            </w:r>
          </w:p>
          <w:p w14:paraId="736684F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Suggest specification</w:t>
            </w:r>
          </w:p>
        </w:tc>
        <w:tc>
          <w:tcPr>
            <w:tcW w:w="3240" w:type="dxa"/>
            <w:tcBorders>
              <w:top w:val="single" w:sz="4" w:space="0" w:color="000000"/>
              <w:left w:val="single" w:sz="4" w:space="0" w:color="000000"/>
              <w:bottom w:val="single" w:sz="4" w:space="0" w:color="000000"/>
              <w:right w:val="single" w:sz="4" w:space="0" w:color="000000"/>
            </w:tcBorders>
          </w:tcPr>
          <w:p w14:paraId="3F07F6E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Information of material and position of Flushing Tanks</w:t>
            </w:r>
          </w:p>
          <w:p w14:paraId="2F971F6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Practical Activity</w:t>
            </w:r>
          </w:p>
          <w:p w14:paraId="539BBFE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Plan sketch for Flushing Tanks </w:t>
            </w:r>
          </w:p>
        </w:tc>
        <w:tc>
          <w:tcPr>
            <w:tcW w:w="1800" w:type="dxa"/>
            <w:tcBorders>
              <w:top w:val="single" w:sz="4" w:space="0" w:color="000000"/>
              <w:left w:val="single" w:sz="4" w:space="0" w:color="000000"/>
              <w:bottom w:val="single" w:sz="4" w:space="0" w:color="000000"/>
              <w:right w:val="single" w:sz="4" w:space="0" w:color="000000"/>
            </w:tcBorders>
          </w:tcPr>
          <w:p w14:paraId="191ED25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Theory-0..2 Hrs</w:t>
            </w:r>
          </w:p>
          <w:p w14:paraId="4E776AD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Practical-0.6 Hrs</w:t>
            </w:r>
          </w:p>
          <w:p w14:paraId="564B2FF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Total- 0.8 Hrs</w:t>
            </w:r>
          </w:p>
        </w:tc>
        <w:tc>
          <w:tcPr>
            <w:tcW w:w="1710" w:type="dxa"/>
            <w:tcBorders>
              <w:top w:val="single" w:sz="4" w:space="0" w:color="000000"/>
              <w:left w:val="single" w:sz="4" w:space="0" w:color="000000"/>
              <w:bottom w:val="single" w:sz="4" w:space="0" w:color="000000"/>
              <w:right w:val="single" w:sz="4" w:space="0" w:color="000000"/>
            </w:tcBorders>
          </w:tcPr>
          <w:p w14:paraId="1D7B2F5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Pencil</w:t>
            </w:r>
          </w:p>
          <w:p w14:paraId="19D3903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Sharpener</w:t>
            </w:r>
          </w:p>
          <w:p w14:paraId="6451757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Scale</w:t>
            </w:r>
          </w:p>
          <w:p w14:paraId="2415038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Notepad</w:t>
            </w:r>
          </w:p>
          <w:p w14:paraId="5534C74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Drawing sheet </w:t>
            </w:r>
          </w:p>
          <w:p w14:paraId="64CCDC7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Drawing Board</w:t>
            </w:r>
          </w:p>
          <w:p w14:paraId="2232582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Calculator</w:t>
            </w:r>
          </w:p>
          <w:p w14:paraId="006CE6B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Drawing instruments</w:t>
            </w:r>
          </w:p>
        </w:tc>
        <w:tc>
          <w:tcPr>
            <w:tcW w:w="1620" w:type="dxa"/>
            <w:tcBorders>
              <w:top w:val="single" w:sz="4" w:space="0" w:color="000000"/>
              <w:left w:val="single" w:sz="4" w:space="0" w:color="000000"/>
              <w:bottom w:val="single" w:sz="4" w:space="0" w:color="000000"/>
              <w:right w:val="single" w:sz="4" w:space="0" w:color="000000"/>
            </w:tcBorders>
          </w:tcPr>
          <w:p w14:paraId="6CDB37A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Class Room and Environmental lab</w:t>
            </w:r>
          </w:p>
        </w:tc>
      </w:tr>
      <w:tr w:rsidR="006706AE" w:rsidRPr="006706AE" w14:paraId="5CB65608" w14:textId="77777777" w:rsidTr="00C818EB">
        <w:trPr>
          <w:trHeight w:val="170"/>
        </w:trPr>
        <w:tc>
          <w:tcPr>
            <w:tcW w:w="2245" w:type="dxa"/>
            <w:tcBorders>
              <w:top w:val="single" w:sz="4" w:space="0" w:color="000000"/>
              <w:left w:val="single" w:sz="4" w:space="0" w:color="000000"/>
              <w:bottom w:val="single" w:sz="4" w:space="0" w:color="000000"/>
              <w:right w:val="single" w:sz="4" w:space="0" w:color="000000"/>
            </w:tcBorders>
          </w:tcPr>
          <w:p w14:paraId="6439ED7E" w14:textId="77777777" w:rsidR="006706AE" w:rsidRPr="00925AFF" w:rsidRDefault="006706AE" w:rsidP="003F5678">
            <w:pPr>
              <w:pStyle w:val="ListParagraph"/>
              <w:numPr>
                <w:ilvl w:val="0"/>
                <w:numId w:val="805"/>
              </w:numPr>
              <w:spacing w:after="0" w:line="360" w:lineRule="auto"/>
              <w:jc w:val="left"/>
              <w:rPr>
                <w:rFonts w:eastAsia="Times New Roman"/>
                <w:color w:val="auto"/>
              </w:rPr>
            </w:pPr>
            <w:r w:rsidRPr="00925AFF">
              <w:rPr>
                <w:rFonts w:eastAsia="Times New Roman"/>
                <w:color w:val="auto"/>
              </w:rPr>
              <w:t xml:space="preserve">Plan sketch for </w:t>
            </w:r>
            <w:r w:rsidRPr="00925AFF">
              <w:rPr>
                <w:rFonts w:eastAsia="Times New Roman"/>
                <w:color w:val="auto"/>
              </w:rPr>
              <w:lastRenderedPageBreak/>
              <w:t>Grease &amp; oil Traps</w:t>
            </w:r>
          </w:p>
        </w:tc>
        <w:tc>
          <w:tcPr>
            <w:tcW w:w="4611" w:type="dxa"/>
            <w:tcBorders>
              <w:top w:val="single" w:sz="4" w:space="0" w:color="000000"/>
              <w:left w:val="single" w:sz="4" w:space="0" w:color="000000"/>
              <w:bottom w:val="single" w:sz="4" w:space="0" w:color="000000"/>
              <w:right w:val="single" w:sz="4" w:space="0" w:color="000000"/>
            </w:tcBorders>
          </w:tcPr>
          <w:p w14:paraId="1D58E52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Trainee must be able to</w:t>
            </w:r>
          </w:p>
          <w:p w14:paraId="765CA01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Identify Grease &amp; Oil Traps</w:t>
            </w:r>
          </w:p>
          <w:p w14:paraId="5A77CEF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Fix Drawing sheet &amp; select scale</w:t>
            </w:r>
          </w:p>
          <w:p w14:paraId="414C47A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Select material, size &amp; shape for traps</w:t>
            </w:r>
          </w:p>
          <w:p w14:paraId="2664BA2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Locate position for traps</w:t>
            </w:r>
          </w:p>
          <w:p w14:paraId="0146AC7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Suggest specification</w:t>
            </w:r>
          </w:p>
        </w:tc>
        <w:tc>
          <w:tcPr>
            <w:tcW w:w="3240" w:type="dxa"/>
            <w:tcBorders>
              <w:top w:val="single" w:sz="4" w:space="0" w:color="000000"/>
              <w:left w:val="single" w:sz="4" w:space="0" w:color="000000"/>
              <w:bottom w:val="single" w:sz="4" w:space="0" w:color="000000"/>
              <w:right w:val="single" w:sz="4" w:space="0" w:color="000000"/>
            </w:tcBorders>
          </w:tcPr>
          <w:p w14:paraId="0F52DE1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Information of material and position of Grease &amp; oil Traps</w:t>
            </w:r>
          </w:p>
          <w:p w14:paraId="7920080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Practical Activity</w:t>
            </w:r>
          </w:p>
          <w:p w14:paraId="5CE0E5C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Plan sketch for Grease &amp; oil Traps</w:t>
            </w:r>
          </w:p>
          <w:p w14:paraId="3ADC9EE6" w14:textId="77777777" w:rsidR="006706AE" w:rsidRPr="006706AE" w:rsidRDefault="006706AE" w:rsidP="006706AE">
            <w:pPr>
              <w:spacing w:after="0" w:line="360" w:lineRule="auto"/>
              <w:ind w:left="0" w:firstLine="0"/>
              <w:jc w:val="left"/>
              <w:rPr>
                <w:rFonts w:eastAsia="Times New Roman"/>
                <w:color w:val="auto"/>
              </w:rPr>
            </w:pPr>
          </w:p>
        </w:tc>
        <w:tc>
          <w:tcPr>
            <w:tcW w:w="1800" w:type="dxa"/>
            <w:tcBorders>
              <w:top w:val="single" w:sz="4" w:space="0" w:color="000000"/>
              <w:left w:val="single" w:sz="4" w:space="0" w:color="000000"/>
              <w:bottom w:val="single" w:sz="4" w:space="0" w:color="000000"/>
              <w:right w:val="single" w:sz="4" w:space="0" w:color="000000"/>
            </w:tcBorders>
          </w:tcPr>
          <w:p w14:paraId="3CC8A49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Theory-0..3 Hrs</w:t>
            </w:r>
          </w:p>
          <w:p w14:paraId="785EEFD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Practical-0.8 Hrs</w:t>
            </w:r>
          </w:p>
          <w:p w14:paraId="6D23499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Total- 1.1 Hrs</w:t>
            </w:r>
          </w:p>
        </w:tc>
        <w:tc>
          <w:tcPr>
            <w:tcW w:w="1710" w:type="dxa"/>
            <w:tcBorders>
              <w:top w:val="single" w:sz="4" w:space="0" w:color="000000"/>
              <w:left w:val="single" w:sz="4" w:space="0" w:color="000000"/>
              <w:bottom w:val="single" w:sz="4" w:space="0" w:color="000000"/>
              <w:right w:val="single" w:sz="4" w:space="0" w:color="000000"/>
            </w:tcBorders>
          </w:tcPr>
          <w:p w14:paraId="7DCC15D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Pencil</w:t>
            </w:r>
          </w:p>
          <w:p w14:paraId="196E415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Sharpener</w:t>
            </w:r>
          </w:p>
          <w:p w14:paraId="35CE03B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Scale</w:t>
            </w:r>
          </w:p>
          <w:p w14:paraId="3B71848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Notepad</w:t>
            </w:r>
          </w:p>
          <w:p w14:paraId="0CF540D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Drawing sheet </w:t>
            </w:r>
          </w:p>
          <w:p w14:paraId="37C4B11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Drawing Board</w:t>
            </w:r>
          </w:p>
          <w:p w14:paraId="0FC9F84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Calculator</w:t>
            </w:r>
          </w:p>
          <w:p w14:paraId="52457AA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Drawing instruments</w:t>
            </w:r>
          </w:p>
        </w:tc>
        <w:tc>
          <w:tcPr>
            <w:tcW w:w="1620" w:type="dxa"/>
            <w:tcBorders>
              <w:top w:val="single" w:sz="4" w:space="0" w:color="000000"/>
              <w:left w:val="single" w:sz="4" w:space="0" w:color="000000"/>
              <w:bottom w:val="single" w:sz="4" w:space="0" w:color="000000"/>
              <w:right w:val="single" w:sz="4" w:space="0" w:color="000000"/>
            </w:tcBorders>
          </w:tcPr>
          <w:p w14:paraId="4E7E41F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 xml:space="preserve">Class Room and </w:t>
            </w:r>
            <w:r w:rsidRPr="006706AE">
              <w:rPr>
                <w:rFonts w:eastAsia="Times New Roman"/>
                <w:color w:val="auto"/>
              </w:rPr>
              <w:lastRenderedPageBreak/>
              <w:t>Environmental lab</w:t>
            </w:r>
          </w:p>
        </w:tc>
      </w:tr>
      <w:tr w:rsidR="006706AE" w:rsidRPr="006706AE" w14:paraId="35A32597" w14:textId="77777777" w:rsidTr="00C818EB">
        <w:trPr>
          <w:trHeight w:val="170"/>
        </w:trPr>
        <w:tc>
          <w:tcPr>
            <w:tcW w:w="2245" w:type="dxa"/>
            <w:tcBorders>
              <w:top w:val="single" w:sz="4" w:space="0" w:color="000000"/>
              <w:left w:val="single" w:sz="4" w:space="0" w:color="000000"/>
              <w:bottom w:val="single" w:sz="4" w:space="0" w:color="000000"/>
              <w:right w:val="single" w:sz="4" w:space="0" w:color="000000"/>
            </w:tcBorders>
          </w:tcPr>
          <w:p w14:paraId="5A0F69EA" w14:textId="77777777" w:rsidR="006706AE" w:rsidRPr="00925AFF" w:rsidRDefault="006706AE" w:rsidP="003F5678">
            <w:pPr>
              <w:pStyle w:val="ListParagraph"/>
              <w:numPr>
                <w:ilvl w:val="0"/>
                <w:numId w:val="805"/>
              </w:numPr>
              <w:spacing w:after="0" w:line="360" w:lineRule="auto"/>
              <w:jc w:val="left"/>
              <w:rPr>
                <w:rFonts w:eastAsia="Times New Roman"/>
                <w:color w:val="auto"/>
              </w:rPr>
            </w:pPr>
            <w:r w:rsidRPr="00925AFF">
              <w:rPr>
                <w:rFonts w:eastAsia="Times New Roman"/>
                <w:color w:val="auto"/>
              </w:rPr>
              <w:lastRenderedPageBreak/>
              <w:t>Plan sketch for storm regulator</w:t>
            </w:r>
          </w:p>
        </w:tc>
        <w:tc>
          <w:tcPr>
            <w:tcW w:w="4611" w:type="dxa"/>
            <w:tcBorders>
              <w:top w:val="single" w:sz="4" w:space="0" w:color="000000"/>
              <w:left w:val="single" w:sz="4" w:space="0" w:color="000000"/>
              <w:bottom w:val="single" w:sz="4" w:space="0" w:color="000000"/>
              <w:right w:val="single" w:sz="4" w:space="0" w:color="000000"/>
            </w:tcBorders>
          </w:tcPr>
          <w:p w14:paraId="1C5F1D4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Trainee must be able to</w:t>
            </w:r>
          </w:p>
          <w:p w14:paraId="07F2525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Identify storm regulator</w:t>
            </w:r>
          </w:p>
          <w:p w14:paraId="764E3DA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Fix Drawing sheet &amp; select scale</w:t>
            </w:r>
          </w:p>
          <w:p w14:paraId="32A1272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Select material, size &amp; shape for storm regulator</w:t>
            </w:r>
          </w:p>
          <w:p w14:paraId="6B6724F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Locate position for storm water regulator</w:t>
            </w:r>
          </w:p>
          <w:p w14:paraId="6F02A50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Suggest specification</w:t>
            </w:r>
          </w:p>
        </w:tc>
        <w:tc>
          <w:tcPr>
            <w:tcW w:w="3240" w:type="dxa"/>
            <w:tcBorders>
              <w:top w:val="single" w:sz="4" w:space="0" w:color="000000"/>
              <w:left w:val="single" w:sz="4" w:space="0" w:color="000000"/>
              <w:bottom w:val="single" w:sz="4" w:space="0" w:color="000000"/>
              <w:right w:val="single" w:sz="4" w:space="0" w:color="000000"/>
            </w:tcBorders>
          </w:tcPr>
          <w:p w14:paraId="5381AA2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Information of material and position of storm regulator</w:t>
            </w:r>
          </w:p>
          <w:p w14:paraId="30686A7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Practical Activity</w:t>
            </w:r>
          </w:p>
          <w:p w14:paraId="30C90CB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Plan sketch for storm regulator</w:t>
            </w:r>
          </w:p>
        </w:tc>
        <w:tc>
          <w:tcPr>
            <w:tcW w:w="1800" w:type="dxa"/>
            <w:tcBorders>
              <w:top w:val="single" w:sz="4" w:space="0" w:color="000000"/>
              <w:left w:val="single" w:sz="4" w:space="0" w:color="000000"/>
              <w:bottom w:val="single" w:sz="4" w:space="0" w:color="000000"/>
              <w:right w:val="single" w:sz="4" w:space="0" w:color="000000"/>
            </w:tcBorders>
          </w:tcPr>
          <w:p w14:paraId="2BFA2FE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Theory-0..3 Hrs</w:t>
            </w:r>
          </w:p>
          <w:p w14:paraId="380DC10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Practical-0.8 Hrs</w:t>
            </w:r>
          </w:p>
          <w:p w14:paraId="02B34E9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Total- 1.1 Hrs</w:t>
            </w:r>
          </w:p>
        </w:tc>
        <w:tc>
          <w:tcPr>
            <w:tcW w:w="1710" w:type="dxa"/>
            <w:tcBorders>
              <w:top w:val="single" w:sz="4" w:space="0" w:color="000000"/>
              <w:left w:val="single" w:sz="4" w:space="0" w:color="000000"/>
              <w:bottom w:val="single" w:sz="4" w:space="0" w:color="000000"/>
              <w:right w:val="single" w:sz="4" w:space="0" w:color="000000"/>
            </w:tcBorders>
          </w:tcPr>
          <w:p w14:paraId="33DB966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Pencil</w:t>
            </w:r>
          </w:p>
          <w:p w14:paraId="0A26D90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Sharpener</w:t>
            </w:r>
          </w:p>
          <w:p w14:paraId="0F617F1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Scale</w:t>
            </w:r>
          </w:p>
          <w:p w14:paraId="2A559E7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Notepad</w:t>
            </w:r>
          </w:p>
          <w:p w14:paraId="31AD713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Drawing sheet </w:t>
            </w:r>
          </w:p>
          <w:p w14:paraId="65DDC62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Drawing Board</w:t>
            </w:r>
          </w:p>
          <w:p w14:paraId="0807278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Calculator</w:t>
            </w:r>
          </w:p>
          <w:p w14:paraId="15840E5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Drawing instruments</w:t>
            </w:r>
          </w:p>
        </w:tc>
        <w:tc>
          <w:tcPr>
            <w:tcW w:w="1620" w:type="dxa"/>
            <w:tcBorders>
              <w:top w:val="single" w:sz="4" w:space="0" w:color="000000"/>
              <w:left w:val="single" w:sz="4" w:space="0" w:color="000000"/>
              <w:bottom w:val="single" w:sz="4" w:space="0" w:color="000000"/>
              <w:right w:val="single" w:sz="4" w:space="0" w:color="000000"/>
            </w:tcBorders>
          </w:tcPr>
          <w:p w14:paraId="0627884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Class Room and Environmental lab</w:t>
            </w:r>
          </w:p>
        </w:tc>
      </w:tr>
      <w:tr w:rsidR="006706AE" w:rsidRPr="006706AE" w14:paraId="67957630" w14:textId="77777777" w:rsidTr="00C818EB">
        <w:trPr>
          <w:trHeight w:val="170"/>
        </w:trPr>
        <w:tc>
          <w:tcPr>
            <w:tcW w:w="2245" w:type="dxa"/>
            <w:tcBorders>
              <w:top w:val="single" w:sz="4" w:space="0" w:color="000000"/>
              <w:left w:val="single" w:sz="4" w:space="0" w:color="000000"/>
              <w:bottom w:val="single" w:sz="4" w:space="0" w:color="000000"/>
              <w:right w:val="single" w:sz="4" w:space="0" w:color="000000"/>
            </w:tcBorders>
          </w:tcPr>
          <w:p w14:paraId="4EE5F4FC" w14:textId="77777777" w:rsidR="006706AE" w:rsidRPr="00925AFF" w:rsidRDefault="006706AE" w:rsidP="003F5678">
            <w:pPr>
              <w:pStyle w:val="ListParagraph"/>
              <w:numPr>
                <w:ilvl w:val="0"/>
                <w:numId w:val="805"/>
              </w:numPr>
              <w:spacing w:after="0" w:line="360" w:lineRule="auto"/>
              <w:jc w:val="left"/>
              <w:rPr>
                <w:rFonts w:eastAsia="Times New Roman"/>
                <w:color w:val="auto"/>
              </w:rPr>
            </w:pPr>
            <w:r w:rsidRPr="00925AFF">
              <w:rPr>
                <w:rFonts w:eastAsia="Times New Roman"/>
                <w:color w:val="auto"/>
              </w:rPr>
              <w:t>Plan sketch for Inverted syphon</w:t>
            </w:r>
          </w:p>
        </w:tc>
        <w:tc>
          <w:tcPr>
            <w:tcW w:w="4611" w:type="dxa"/>
            <w:tcBorders>
              <w:top w:val="single" w:sz="4" w:space="0" w:color="000000"/>
              <w:left w:val="single" w:sz="4" w:space="0" w:color="000000"/>
              <w:bottom w:val="single" w:sz="4" w:space="0" w:color="000000"/>
              <w:right w:val="single" w:sz="4" w:space="0" w:color="000000"/>
            </w:tcBorders>
          </w:tcPr>
          <w:p w14:paraId="66F44D4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Trainee must be able to</w:t>
            </w:r>
          </w:p>
          <w:p w14:paraId="4546501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Identify Inverted syphon</w:t>
            </w:r>
          </w:p>
          <w:p w14:paraId="357ABF3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Fix Drawing sheet &amp; select scale</w:t>
            </w:r>
          </w:p>
          <w:p w14:paraId="4106AAC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Select material, size &amp; shape for inverted syphon</w:t>
            </w:r>
          </w:p>
          <w:p w14:paraId="37D2493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Locate position for traps</w:t>
            </w:r>
          </w:p>
          <w:p w14:paraId="194EBFC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Suggest specification</w:t>
            </w:r>
          </w:p>
        </w:tc>
        <w:tc>
          <w:tcPr>
            <w:tcW w:w="3240" w:type="dxa"/>
            <w:tcBorders>
              <w:top w:val="single" w:sz="4" w:space="0" w:color="000000"/>
              <w:left w:val="single" w:sz="4" w:space="0" w:color="000000"/>
              <w:bottom w:val="single" w:sz="4" w:space="0" w:color="000000"/>
              <w:right w:val="single" w:sz="4" w:space="0" w:color="000000"/>
            </w:tcBorders>
          </w:tcPr>
          <w:p w14:paraId="7D20337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Information of material and position of storm regulator</w:t>
            </w:r>
          </w:p>
          <w:p w14:paraId="57637E4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Practical Activity</w:t>
            </w:r>
          </w:p>
          <w:p w14:paraId="1EF1259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Plan sketch for Inverted syphon </w:t>
            </w:r>
          </w:p>
        </w:tc>
        <w:tc>
          <w:tcPr>
            <w:tcW w:w="1800" w:type="dxa"/>
            <w:tcBorders>
              <w:top w:val="single" w:sz="4" w:space="0" w:color="000000"/>
              <w:left w:val="single" w:sz="4" w:space="0" w:color="000000"/>
              <w:bottom w:val="single" w:sz="4" w:space="0" w:color="000000"/>
              <w:right w:val="single" w:sz="4" w:space="0" w:color="000000"/>
            </w:tcBorders>
          </w:tcPr>
          <w:p w14:paraId="243CE97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Theory-0..3 Hrs</w:t>
            </w:r>
          </w:p>
          <w:p w14:paraId="4FD5C74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Practical-0.7 Hrs</w:t>
            </w:r>
          </w:p>
          <w:p w14:paraId="574C014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Total- 1.0 Hrs</w:t>
            </w:r>
          </w:p>
        </w:tc>
        <w:tc>
          <w:tcPr>
            <w:tcW w:w="1710" w:type="dxa"/>
            <w:tcBorders>
              <w:top w:val="single" w:sz="4" w:space="0" w:color="000000"/>
              <w:left w:val="single" w:sz="4" w:space="0" w:color="000000"/>
              <w:bottom w:val="single" w:sz="4" w:space="0" w:color="000000"/>
              <w:right w:val="single" w:sz="4" w:space="0" w:color="000000"/>
            </w:tcBorders>
          </w:tcPr>
          <w:p w14:paraId="19DB04D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 Pencil</w:t>
            </w:r>
          </w:p>
          <w:p w14:paraId="0255C7C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Sharpener</w:t>
            </w:r>
          </w:p>
          <w:p w14:paraId="2FDF14E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Scale</w:t>
            </w:r>
          </w:p>
          <w:p w14:paraId="1C31F7C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Notepad</w:t>
            </w:r>
          </w:p>
          <w:p w14:paraId="43FB629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Drawing sheet </w:t>
            </w:r>
          </w:p>
          <w:p w14:paraId="1E00FCE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Drawing Board</w:t>
            </w:r>
          </w:p>
          <w:p w14:paraId="26F3653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Calculator</w:t>
            </w:r>
          </w:p>
          <w:p w14:paraId="627FB2E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 xml:space="preserve">Drawing instruments </w:t>
            </w:r>
          </w:p>
        </w:tc>
        <w:tc>
          <w:tcPr>
            <w:tcW w:w="1620" w:type="dxa"/>
            <w:tcBorders>
              <w:top w:val="single" w:sz="4" w:space="0" w:color="000000"/>
              <w:left w:val="single" w:sz="4" w:space="0" w:color="000000"/>
              <w:bottom w:val="single" w:sz="4" w:space="0" w:color="000000"/>
              <w:right w:val="single" w:sz="4" w:space="0" w:color="000000"/>
            </w:tcBorders>
          </w:tcPr>
          <w:p w14:paraId="57FEDDF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Class Room and Environmental lab</w:t>
            </w:r>
          </w:p>
        </w:tc>
      </w:tr>
    </w:tbl>
    <w:p w14:paraId="6BE3F124" w14:textId="77777777" w:rsidR="006706AE" w:rsidRPr="006706AE" w:rsidRDefault="006706AE" w:rsidP="006706AE">
      <w:pPr>
        <w:spacing w:after="160" w:line="360" w:lineRule="auto"/>
        <w:ind w:left="0" w:firstLine="0"/>
        <w:jc w:val="left"/>
        <w:rPr>
          <w:rFonts w:eastAsia="Calibri"/>
          <w:color w:val="auto"/>
        </w:rPr>
      </w:pPr>
    </w:p>
    <w:p w14:paraId="22A6ECE3"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br w:type="page"/>
      </w:r>
    </w:p>
    <w:p w14:paraId="78DA8F36" w14:textId="3582744B" w:rsidR="006706AE" w:rsidRPr="006706AE" w:rsidRDefault="006706AE" w:rsidP="006706AE">
      <w:pPr>
        <w:keepNext/>
        <w:keepLines/>
        <w:shd w:val="clear" w:color="auto" w:fill="FFC000"/>
        <w:spacing w:after="139" w:line="246" w:lineRule="auto"/>
        <w:ind w:left="-3" w:right="-15"/>
        <w:jc w:val="left"/>
        <w:outlineLvl w:val="2"/>
        <w:rPr>
          <w:b/>
          <w:bCs/>
          <w:sz w:val="24"/>
        </w:rPr>
      </w:pPr>
      <w:bookmarkStart w:id="169" w:name="_Toc29909225"/>
      <w:bookmarkStart w:id="170" w:name="_Toc109906024"/>
      <w:r w:rsidRPr="006706AE">
        <w:rPr>
          <w:b/>
          <w:bCs/>
          <w:sz w:val="24"/>
        </w:rPr>
        <w:lastRenderedPageBreak/>
        <w:t>0732B&amp;CE-2</w:t>
      </w:r>
      <w:r w:rsidR="00925AFF">
        <w:rPr>
          <w:b/>
          <w:bCs/>
          <w:sz w:val="24"/>
        </w:rPr>
        <w:t>30</w:t>
      </w:r>
      <w:r w:rsidRPr="006706AE">
        <w:rPr>
          <w:b/>
          <w:bCs/>
          <w:sz w:val="24"/>
        </w:rPr>
        <w:t>. Construct Sewers</w:t>
      </w:r>
      <w:bookmarkEnd w:id="169"/>
      <w:bookmarkEnd w:id="170"/>
    </w:p>
    <w:p w14:paraId="73B50725"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Objective: This module covers the knowledge and  skills required to prepare and developed sewers pipes from buildings to one or more levels of larger underground trunk mains, which transport the sewage to sewage treatment Plant. Vertical pipes, usually made of precast concrete and cast iron called soil stack / vent pipes which are connect the mains to the sewers system.</w:t>
      </w:r>
    </w:p>
    <w:p w14:paraId="02E01274" w14:textId="77777777" w:rsidR="006706AE" w:rsidRPr="00925AFF" w:rsidRDefault="006706AE" w:rsidP="006706AE">
      <w:pPr>
        <w:spacing w:after="160" w:line="360" w:lineRule="auto"/>
        <w:ind w:left="0" w:firstLine="0"/>
        <w:jc w:val="left"/>
        <w:rPr>
          <w:rFonts w:eastAsia="Calibri"/>
          <w:b/>
          <w:bCs/>
          <w:color w:val="auto"/>
        </w:rPr>
      </w:pPr>
      <w:r w:rsidRPr="00925AFF">
        <w:rPr>
          <w:rFonts w:eastAsia="Calibri"/>
          <w:b/>
          <w:bCs/>
          <w:color w:val="auto"/>
        </w:rPr>
        <w:t>Duration: 10.5 Hours</w:t>
      </w:r>
      <w:r w:rsidRPr="00925AFF">
        <w:rPr>
          <w:rFonts w:eastAsia="Calibri"/>
          <w:b/>
          <w:bCs/>
          <w:color w:val="auto"/>
        </w:rPr>
        <w:tab/>
      </w:r>
      <w:r w:rsidRPr="00925AFF">
        <w:rPr>
          <w:rFonts w:eastAsia="Calibri"/>
          <w:b/>
          <w:bCs/>
          <w:color w:val="auto"/>
        </w:rPr>
        <w:tab/>
      </w:r>
      <w:r w:rsidRPr="00925AFF">
        <w:rPr>
          <w:rFonts w:eastAsia="Calibri"/>
          <w:b/>
          <w:bCs/>
          <w:color w:val="auto"/>
        </w:rPr>
        <w:tab/>
      </w:r>
      <w:r w:rsidRPr="00925AFF">
        <w:rPr>
          <w:rFonts w:eastAsia="Calibri"/>
          <w:b/>
          <w:bCs/>
          <w:color w:val="auto"/>
        </w:rPr>
        <w:tab/>
      </w:r>
      <w:r w:rsidRPr="00925AFF">
        <w:rPr>
          <w:rFonts w:eastAsia="Calibri"/>
          <w:b/>
          <w:bCs/>
          <w:color w:val="auto"/>
        </w:rPr>
        <w:tab/>
      </w:r>
      <w:r w:rsidRPr="00925AFF">
        <w:rPr>
          <w:rFonts w:eastAsia="Calibri"/>
          <w:b/>
          <w:bCs/>
          <w:color w:val="auto"/>
        </w:rPr>
        <w:tab/>
      </w:r>
      <w:r w:rsidRPr="00925AFF">
        <w:rPr>
          <w:rFonts w:eastAsia="Calibri"/>
          <w:b/>
          <w:bCs/>
          <w:color w:val="auto"/>
        </w:rPr>
        <w:tab/>
      </w:r>
      <w:r w:rsidRPr="00925AFF">
        <w:rPr>
          <w:rFonts w:eastAsia="Calibri"/>
          <w:b/>
          <w:bCs/>
          <w:color w:val="auto"/>
        </w:rPr>
        <w:tab/>
      </w:r>
      <w:r w:rsidRPr="00925AFF">
        <w:rPr>
          <w:rFonts w:eastAsia="Calibri"/>
          <w:b/>
          <w:bCs/>
          <w:color w:val="auto"/>
        </w:rPr>
        <w:tab/>
        <w:t>Theory: 1.5 Hours</w:t>
      </w:r>
      <w:r w:rsidRPr="00925AFF">
        <w:rPr>
          <w:rFonts w:eastAsia="Calibri"/>
          <w:b/>
          <w:bCs/>
          <w:color w:val="auto"/>
        </w:rPr>
        <w:tab/>
      </w:r>
      <w:r w:rsidRPr="00925AFF">
        <w:rPr>
          <w:rFonts w:eastAsia="Calibri"/>
          <w:b/>
          <w:bCs/>
          <w:color w:val="auto"/>
        </w:rPr>
        <w:tab/>
      </w:r>
      <w:r w:rsidRPr="00925AFF">
        <w:rPr>
          <w:rFonts w:eastAsia="Calibri"/>
          <w:b/>
          <w:bCs/>
          <w:color w:val="auto"/>
        </w:rPr>
        <w:tab/>
      </w:r>
      <w:r w:rsidRPr="00925AFF">
        <w:rPr>
          <w:rFonts w:eastAsia="Calibri"/>
          <w:b/>
          <w:bCs/>
          <w:color w:val="auto"/>
        </w:rPr>
        <w:tab/>
        <w:t>Practice: 09 Hours</w:t>
      </w:r>
    </w:p>
    <w:tbl>
      <w:tblPr>
        <w:tblStyle w:val="TableGrid2011"/>
        <w:tblpPr w:leftFromText="180" w:rightFromText="180" w:vertAnchor="text" w:tblpX="53" w:tblpY="1"/>
        <w:tblOverlap w:val="never"/>
        <w:tblW w:w="15226" w:type="dxa"/>
        <w:tblInd w:w="0" w:type="dxa"/>
        <w:tblLayout w:type="fixed"/>
        <w:tblCellMar>
          <w:left w:w="106" w:type="dxa"/>
          <w:right w:w="49" w:type="dxa"/>
        </w:tblCellMar>
        <w:tblLook w:val="04A0" w:firstRow="1" w:lastRow="0" w:firstColumn="1" w:lastColumn="0" w:noHBand="0" w:noVBand="1"/>
      </w:tblPr>
      <w:tblGrid>
        <w:gridCol w:w="2689"/>
        <w:gridCol w:w="3357"/>
        <w:gridCol w:w="3690"/>
        <w:gridCol w:w="1890"/>
        <w:gridCol w:w="1980"/>
        <w:gridCol w:w="1620"/>
      </w:tblGrid>
      <w:tr w:rsidR="006706AE" w:rsidRPr="006706AE" w14:paraId="2EFCF5E9" w14:textId="77777777" w:rsidTr="00925AFF">
        <w:trPr>
          <w:trHeight w:val="619"/>
        </w:trPr>
        <w:tc>
          <w:tcPr>
            <w:tcW w:w="2689"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93090EE" w14:textId="77777777" w:rsidR="006706AE" w:rsidRPr="00925AFF" w:rsidRDefault="006706AE" w:rsidP="00925AFF">
            <w:pPr>
              <w:spacing w:after="0" w:line="360" w:lineRule="auto"/>
              <w:ind w:left="0" w:firstLine="0"/>
              <w:jc w:val="left"/>
              <w:rPr>
                <w:rFonts w:eastAsia="Times New Roman"/>
                <w:color w:val="auto"/>
              </w:rPr>
            </w:pPr>
            <w:r w:rsidRPr="00925AFF">
              <w:rPr>
                <w:rFonts w:eastAsia="Times New Roman"/>
                <w:color w:val="auto"/>
              </w:rPr>
              <w:t>Learning Unit</w:t>
            </w:r>
          </w:p>
        </w:tc>
        <w:tc>
          <w:tcPr>
            <w:tcW w:w="3357"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734DB6D" w14:textId="77777777" w:rsidR="006706AE" w:rsidRPr="00925AFF" w:rsidRDefault="006706AE" w:rsidP="003F5678">
            <w:pPr>
              <w:pStyle w:val="ListParagraph"/>
              <w:numPr>
                <w:ilvl w:val="0"/>
                <w:numId w:val="803"/>
              </w:numPr>
              <w:spacing w:after="0" w:line="360" w:lineRule="auto"/>
              <w:jc w:val="left"/>
              <w:rPr>
                <w:rFonts w:eastAsia="Times New Roman"/>
                <w:color w:val="auto"/>
              </w:rPr>
            </w:pPr>
            <w:r w:rsidRPr="00925AFF">
              <w:rPr>
                <w:rFonts w:eastAsia="Times New Roman"/>
                <w:color w:val="auto"/>
              </w:rPr>
              <w:t>Learning Outcomes</w:t>
            </w:r>
          </w:p>
        </w:tc>
        <w:tc>
          <w:tcPr>
            <w:tcW w:w="369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1D28A5D" w14:textId="77777777" w:rsidR="006706AE" w:rsidRPr="00925AFF" w:rsidRDefault="006706AE" w:rsidP="003F5678">
            <w:pPr>
              <w:pStyle w:val="ListParagraph"/>
              <w:numPr>
                <w:ilvl w:val="0"/>
                <w:numId w:val="803"/>
              </w:numPr>
              <w:spacing w:after="0" w:line="360" w:lineRule="auto"/>
              <w:jc w:val="left"/>
              <w:rPr>
                <w:rFonts w:eastAsia="Times New Roman"/>
                <w:color w:val="auto"/>
              </w:rPr>
            </w:pPr>
            <w:r w:rsidRPr="00925AFF">
              <w:rPr>
                <w:rFonts w:eastAsia="Times New Roman"/>
                <w:color w:val="auto"/>
              </w:rPr>
              <w:t>Learning Elements</w:t>
            </w:r>
          </w:p>
        </w:tc>
        <w:tc>
          <w:tcPr>
            <w:tcW w:w="189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512DA3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Duration</w:t>
            </w:r>
          </w:p>
        </w:tc>
        <w:tc>
          <w:tcPr>
            <w:tcW w:w="1980" w:type="dxa"/>
            <w:tcBorders>
              <w:top w:val="single" w:sz="4" w:space="0" w:color="000000"/>
              <w:left w:val="single" w:sz="4" w:space="0" w:color="000000"/>
              <w:bottom w:val="single" w:sz="4" w:space="0" w:color="000000"/>
              <w:right w:val="single" w:sz="4" w:space="0" w:color="000000"/>
            </w:tcBorders>
            <w:shd w:val="clear" w:color="auto" w:fill="E5B8B7"/>
          </w:tcPr>
          <w:p w14:paraId="4F4B48C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Materials </w:t>
            </w:r>
          </w:p>
          <w:p w14:paraId="1634B6D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Required </w:t>
            </w:r>
          </w:p>
        </w:tc>
        <w:tc>
          <w:tcPr>
            <w:tcW w:w="1620" w:type="dxa"/>
            <w:tcBorders>
              <w:top w:val="single" w:sz="4" w:space="0" w:color="000000"/>
              <w:left w:val="single" w:sz="4" w:space="0" w:color="000000"/>
              <w:bottom w:val="single" w:sz="4" w:space="0" w:color="000000"/>
              <w:right w:val="single" w:sz="4" w:space="0" w:color="000000"/>
            </w:tcBorders>
            <w:shd w:val="clear" w:color="auto" w:fill="E5B8B7"/>
          </w:tcPr>
          <w:p w14:paraId="7F5826A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Learning </w:t>
            </w:r>
          </w:p>
          <w:p w14:paraId="73D0DEB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Place </w:t>
            </w:r>
          </w:p>
        </w:tc>
      </w:tr>
      <w:tr w:rsidR="006706AE" w:rsidRPr="006706AE" w14:paraId="2EF71D68" w14:textId="77777777" w:rsidTr="00925AFF">
        <w:trPr>
          <w:trHeight w:val="1554"/>
        </w:trPr>
        <w:tc>
          <w:tcPr>
            <w:tcW w:w="2689" w:type="dxa"/>
            <w:tcBorders>
              <w:top w:val="single" w:sz="4" w:space="0" w:color="000000"/>
              <w:left w:val="single" w:sz="4" w:space="0" w:color="000000"/>
              <w:bottom w:val="single" w:sz="4" w:space="0" w:color="000000"/>
              <w:right w:val="single" w:sz="4" w:space="0" w:color="000000"/>
            </w:tcBorders>
            <w:shd w:val="clear" w:color="auto" w:fill="auto"/>
          </w:tcPr>
          <w:p w14:paraId="3972C6FC" w14:textId="77777777" w:rsidR="006706AE" w:rsidRPr="00925AFF" w:rsidRDefault="006706AE" w:rsidP="003F5678">
            <w:pPr>
              <w:pStyle w:val="ListParagraph"/>
              <w:numPr>
                <w:ilvl w:val="0"/>
                <w:numId w:val="806"/>
              </w:numPr>
              <w:spacing w:after="0" w:line="360" w:lineRule="auto"/>
              <w:jc w:val="left"/>
              <w:rPr>
                <w:rFonts w:eastAsia="Times New Roman"/>
                <w:color w:val="auto"/>
              </w:rPr>
            </w:pPr>
            <w:r w:rsidRPr="00925AFF">
              <w:rPr>
                <w:rFonts w:eastAsia="Times New Roman"/>
                <w:color w:val="auto"/>
              </w:rPr>
              <w:t>Plan and prepare for work</w:t>
            </w:r>
          </w:p>
        </w:tc>
        <w:tc>
          <w:tcPr>
            <w:tcW w:w="3357" w:type="dxa"/>
            <w:tcBorders>
              <w:top w:val="single" w:sz="4" w:space="0" w:color="000000"/>
              <w:left w:val="single" w:sz="4" w:space="0" w:color="000000"/>
              <w:bottom w:val="single" w:sz="4" w:space="0" w:color="000000"/>
              <w:right w:val="single" w:sz="4" w:space="0" w:color="000000"/>
            </w:tcBorders>
            <w:shd w:val="clear" w:color="auto" w:fill="auto"/>
          </w:tcPr>
          <w:p w14:paraId="03487523" w14:textId="77777777" w:rsidR="006706AE" w:rsidRPr="00925AFF" w:rsidRDefault="006706AE" w:rsidP="00925AFF">
            <w:pPr>
              <w:spacing w:after="0" w:line="360" w:lineRule="auto"/>
              <w:ind w:left="0" w:firstLine="0"/>
              <w:jc w:val="left"/>
              <w:rPr>
                <w:rFonts w:eastAsia="Times New Roman"/>
                <w:b/>
                <w:bCs/>
                <w:color w:val="auto"/>
              </w:rPr>
            </w:pPr>
            <w:r w:rsidRPr="00925AFF">
              <w:rPr>
                <w:rFonts w:eastAsia="Times New Roman"/>
                <w:b/>
                <w:bCs/>
                <w:color w:val="auto"/>
              </w:rPr>
              <w:t>Trainee will be able to:</w:t>
            </w:r>
          </w:p>
          <w:p w14:paraId="0DC26D0D" w14:textId="77777777" w:rsidR="006706AE" w:rsidRPr="00925AFF" w:rsidRDefault="006706AE" w:rsidP="003F5678">
            <w:pPr>
              <w:pStyle w:val="ListParagraph"/>
              <w:numPr>
                <w:ilvl w:val="0"/>
                <w:numId w:val="803"/>
              </w:numPr>
              <w:spacing w:after="0" w:line="360" w:lineRule="auto"/>
              <w:jc w:val="left"/>
              <w:rPr>
                <w:rFonts w:eastAsia="Times New Roman"/>
                <w:color w:val="auto"/>
              </w:rPr>
            </w:pPr>
            <w:r w:rsidRPr="00925AFF">
              <w:rPr>
                <w:rFonts w:eastAsia="Times New Roman"/>
                <w:color w:val="auto"/>
              </w:rPr>
              <w:t xml:space="preserve">Identify work place </w:t>
            </w:r>
          </w:p>
          <w:p w14:paraId="76DE3B14" w14:textId="77777777" w:rsidR="006706AE" w:rsidRPr="00925AFF" w:rsidRDefault="006706AE" w:rsidP="003F5678">
            <w:pPr>
              <w:pStyle w:val="ListParagraph"/>
              <w:numPr>
                <w:ilvl w:val="0"/>
                <w:numId w:val="803"/>
              </w:numPr>
              <w:spacing w:after="0" w:line="360" w:lineRule="auto"/>
              <w:jc w:val="left"/>
              <w:rPr>
                <w:rFonts w:eastAsia="Times New Roman"/>
                <w:color w:val="auto"/>
              </w:rPr>
            </w:pPr>
            <w:r w:rsidRPr="00925AFF">
              <w:rPr>
                <w:rFonts w:eastAsia="Times New Roman"/>
                <w:color w:val="auto"/>
              </w:rPr>
              <w:t xml:space="preserve">Measure safety and other regulatory requirements </w:t>
            </w:r>
          </w:p>
          <w:p w14:paraId="468D5751" w14:textId="77777777" w:rsidR="006706AE" w:rsidRPr="00925AFF" w:rsidRDefault="006706AE" w:rsidP="003F5678">
            <w:pPr>
              <w:pStyle w:val="ListParagraph"/>
              <w:numPr>
                <w:ilvl w:val="0"/>
                <w:numId w:val="803"/>
              </w:numPr>
              <w:spacing w:after="0" w:line="360" w:lineRule="auto"/>
              <w:jc w:val="left"/>
              <w:rPr>
                <w:rFonts w:eastAsia="Times New Roman"/>
                <w:color w:val="auto"/>
              </w:rPr>
            </w:pPr>
            <w:r w:rsidRPr="00925AFF">
              <w:rPr>
                <w:rFonts w:eastAsia="Times New Roman"/>
                <w:color w:val="auto"/>
              </w:rPr>
              <w:t>Interpret and confirm layout plan</w:t>
            </w:r>
          </w:p>
          <w:p w14:paraId="375B8B61" w14:textId="77777777" w:rsidR="006706AE" w:rsidRPr="00925AFF" w:rsidRDefault="006706AE" w:rsidP="003F5678">
            <w:pPr>
              <w:pStyle w:val="ListParagraph"/>
              <w:numPr>
                <w:ilvl w:val="0"/>
                <w:numId w:val="803"/>
              </w:numPr>
              <w:spacing w:after="0" w:line="360" w:lineRule="auto"/>
              <w:jc w:val="left"/>
              <w:rPr>
                <w:rFonts w:eastAsia="Times New Roman"/>
                <w:color w:val="auto"/>
              </w:rPr>
            </w:pPr>
            <w:r w:rsidRPr="00925AFF">
              <w:rPr>
                <w:rFonts w:eastAsia="Times New Roman"/>
                <w:color w:val="auto"/>
              </w:rPr>
              <w:t>Mark out excavation</w:t>
            </w:r>
          </w:p>
          <w:p w14:paraId="4DFED09E" w14:textId="77777777" w:rsidR="006706AE" w:rsidRPr="00925AFF" w:rsidRDefault="006706AE" w:rsidP="003F5678">
            <w:pPr>
              <w:pStyle w:val="ListParagraph"/>
              <w:numPr>
                <w:ilvl w:val="0"/>
                <w:numId w:val="803"/>
              </w:numPr>
              <w:spacing w:after="0" w:line="360" w:lineRule="auto"/>
              <w:jc w:val="left"/>
              <w:rPr>
                <w:rFonts w:eastAsia="Times New Roman"/>
                <w:color w:val="auto"/>
              </w:rPr>
            </w:pPr>
            <w:r w:rsidRPr="00925AFF">
              <w:rPr>
                <w:rFonts w:eastAsia="Times New Roman"/>
                <w:color w:val="auto"/>
              </w:rPr>
              <w:t>Select tools and equipment</w:t>
            </w:r>
          </w:p>
          <w:p w14:paraId="43962912" w14:textId="77777777" w:rsidR="006706AE" w:rsidRPr="00925AFF" w:rsidRDefault="006706AE" w:rsidP="003F5678">
            <w:pPr>
              <w:pStyle w:val="ListParagraph"/>
              <w:numPr>
                <w:ilvl w:val="0"/>
                <w:numId w:val="803"/>
              </w:numPr>
              <w:spacing w:after="0" w:line="360" w:lineRule="auto"/>
              <w:jc w:val="left"/>
              <w:rPr>
                <w:rFonts w:eastAsia="Times New Roman"/>
                <w:color w:val="auto"/>
              </w:rPr>
            </w:pPr>
            <w:r w:rsidRPr="00925AFF">
              <w:rPr>
                <w:rFonts w:eastAsia="Times New Roman"/>
                <w:color w:val="auto"/>
              </w:rPr>
              <w:t>Use PPEs</w:t>
            </w:r>
          </w:p>
          <w:p w14:paraId="72B2720D" w14:textId="77777777" w:rsidR="006706AE" w:rsidRPr="00925AFF" w:rsidRDefault="006706AE" w:rsidP="003F5678">
            <w:pPr>
              <w:pStyle w:val="ListParagraph"/>
              <w:numPr>
                <w:ilvl w:val="0"/>
                <w:numId w:val="803"/>
              </w:numPr>
              <w:spacing w:after="0" w:line="360" w:lineRule="auto"/>
              <w:jc w:val="left"/>
              <w:rPr>
                <w:rFonts w:eastAsia="Times New Roman"/>
                <w:color w:val="auto"/>
              </w:rPr>
            </w:pPr>
            <w:r w:rsidRPr="00925AFF">
              <w:rPr>
                <w:rFonts w:eastAsia="Times New Roman"/>
                <w:color w:val="auto"/>
              </w:rPr>
              <w:t>Perform final quality inspection</w:t>
            </w:r>
          </w:p>
        </w:tc>
        <w:tc>
          <w:tcPr>
            <w:tcW w:w="3690" w:type="dxa"/>
            <w:tcBorders>
              <w:top w:val="single" w:sz="4" w:space="0" w:color="000000"/>
              <w:left w:val="single" w:sz="4" w:space="0" w:color="000000"/>
              <w:bottom w:val="single" w:sz="4" w:space="0" w:color="000000"/>
              <w:right w:val="single" w:sz="4" w:space="0" w:color="000000"/>
            </w:tcBorders>
            <w:shd w:val="clear" w:color="auto" w:fill="auto"/>
          </w:tcPr>
          <w:p w14:paraId="42CE46BF" w14:textId="77777777" w:rsidR="006706AE" w:rsidRPr="00925AFF" w:rsidRDefault="006706AE" w:rsidP="003F5678">
            <w:pPr>
              <w:pStyle w:val="ListParagraph"/>
              <w:numPr>
                <w:ilvl w:val="0"/>
                <w:numId w:val="803"/>
              </w:numPr>
              <w:spacing w:after="0" w:line="360" w:lineRule="auto"/>
              <w:jc w:val="left"/>
              <w:rPr>
                <w:rFonts w:eastAsia="Times New Roman"/>
                <w:color w:val="auto"/>
              </w:rPr>
            </w:pPr>
            <w:r w:rsidRPr="00925AFF">
              <w:rPr>
                <w:rFonts w:eastAsia="Times New Roman"/>
                <w:color w:val="auto"/>
              </w:rPr>
              <w:t xml:space="preserve">Different stages for sewer construction </w:t>
            </w:r>
          </w:p>
          <w:p w14:paraId="7E7CE81F" w14:textId="77777777" w:rsidR="006706AE" w:rsidRPr="00925AFF" w:rsidRDefault="006706AE" w:rsidP="00925AFF">
            <w:pPr>
              <w:spacing w:after="0" w:line="360" w:lineRule="auto"/>
              <w:ind w:left="0" w:firstLine="0"/>
              <w:jc w:val="left"/>
              <w:rPr>
                <w:rFonts w:eastAsia="Times New Roman"/>
                <w:b/>
                <w:bCs/>
                <w:color w:val="auto"/>
              </w:rPr>
            </w:pPr>
            <w:r w:rsidRPr="00925AFF">
              <w:rPr>
                <w:rFonts w:eastAsia="Times New Roman"/>
                <w:b/>
                <w:bCs/>
                <w:color w:val="auto"/>
              </w:rPr>
              <w:t>Practical Activity</w:t>
            </w:r>
          </w:p>
          <w:p w14:paraId="18E1EC31" w14:textId="77777777" w:rsidR="006706AE" w:rsidRPr="00925AFF" w:rsidRDefault="006706AE" w:rsidP="003F5678">
            <w:pPr>
              <w:pStyle w:val="ListParagraph"/>
              <w:numPr>
                <w:ilvl w:val="0"/>
                <w:numId w:val="803"/>
              </w:numPr>
              <w:spacing w:after="0" w:line="360" w:lineRule="auto"/>
              <w:jc w:val="left"/>
              <w:rPr>
                <w:rFonts w:eastAsia="Times New Roman"/>
                <w:color w:val="auto"/>
              </w:rPr>
            </w:pPr>
            <w:r w:rsidRPr="00925AFF">
              <w:rPr>
                <w:rFonts w:eastAsia="Times New Roman"/>
                <w:color w:val="auto"/>
              </w:rPr>
              <w:t>Plan and prepare for work</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2E2EE24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Theory-0.5 Hr</w:t>
            </w:r>
          </w:p>
          <w:p w14:paraId="57AA91E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Practical-03 Hrs</w:t>
            </w:r>
          </w:p>
          <w:p w14:paraId="45AC574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Total- 3.5 Hr</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7F9C60F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Compass</w:t>
            </w:r>
          </w:p>
          <w:p w14:paraId="2D416D8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Drawing sheet</w:t>
            </w:r>
          </w:p>
          <w:p w14:paraId="4212AC2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Drawing instruments</w:t>
            </w:r>
          </w:p>
          <w:p w14:paraId="616245A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Drawing Boards</w:t>
            </w:r>
          </w:p>
          <w:p w14:paraId="1217057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Compass</w:t>
            </w:r>
          </w:p>
          <w:p w14:paraId="1838778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Eraser</w:t>
            </w:r>
          </w:p>
          <w:p w14:paraId="494D2CD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Pencil </w:t>
            </w:r>
          </w:p>
          <w:p w14:paraId="30BED91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Sharpener</w:t>
            </w:r>
          </w:p>
          <w:p w14:paraId="249A8FF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Ruler</w:t>
            </w:r>
          </w:p>
          <w:p w14:paraId="5892877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Notepad</w:t>
            </w:r>
          </w:p>
          <w:p w14:paraId="0863E70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Calculator</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7BA2C89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Class Room and Environmental Lab</w:t>
            </w:r>
          </w:p>
        </w:tc>
      </w:tr>
      <w:tr w:rsidR="006706AE" w:rsidRPr="006706AE" w14:paraId="1C06B907" w14:textId="77777777" w:rsidTr="00925AFF">
        <w:trPr>
          <w:trHeight w:val="350"/>
        </w:trPr>
        <w:tc>
          <w:tcPr>
            <w:tcW w:w="2689" w:type="dxa"/>
            <w:tcBorders>
              <w:top w:val="single" w:sz="4" w:space="0" w:color="000000"/>
              <w:left w:val="single" w:sz="4" w:space="0" w:color="000000"/>
              <w:bottom w:val="single" w:sz="4" w:space="0" w:color="000000"/>
              <w:right w:val="single" w:sz="4" w:space="0" w:color="000000"/>
            </w:tcBorders>
            <w:shd w:val="clear" w:color="auto" w:fill="auto"/>
          </w:tcPr>
          <w:p w14:paraId="592FE7AF" w14:textId="77777777" w:rsidR="006706AE" w:rsidRPr="00925AFF" w:rsidRDefault="006706AE" w:rsidP="003F5678">
            <w:pPr>
              <w:pStyle w:val="ListParagraph"/>
              <w:numPr>
                <w:ilvl w:val="0"/>
                <w:numId w:val="806"/>
              </w:numPr>
              <w:spacing w:after="0" w:line="360" w:lineRule="auto"/>
              <w:jc w:val="left"/>
              <w:rPr>
                <w:rFonts w:eastAsia="Times New Roman"/>
                <w:color w:val="auto"/>
              </w:rPr>
            </w:pPr>
            <w:r w:rsidRPr="00925AFF">
              <w:rPr>
                <w:rFonts w:eastAsia="Times New Roman"/>
                <w:color w:val="auto"/>
              </w:rPr>
              <w:t xml:space="preserve">Interpret Plan for sewer </w:t>
            </w:r>
            <w:r w:rsidRPr="00925AFF">
              <w:rPr>
                <w:rFonts w:eastAsia="Times New Roman"/>
                <w:color w:val="auto"/>
              </w:rPr>
              <w:lastRenderedPageBreak/>
              <w:t>construction</w:t>
            </w:r>
          </w:p>
        </w:tc>
        <w:tc>
          <w:tcPr>
            <w:tcW w:w="3357" w:type="dxa"/>
            <w:tcBorders>
              <w:top w:val="single" w:sz="4" w:space="0" w:color="000000"/>
              <w:left w:val="single" w:sz="4" w:space="0" w:color="000000"/>
              <w:bottom w:val="single" w:sz="4" w:space="0" w:color="000000"/>
              <w:right w:val="single" w:sz="4" w:space="0" w:color="000000"/>
            </w:tcBorders>
            <w:shd w:val="clear" w:color="auto" w:fill="auto"/>
          </w:tcPr>
          <w:p w14:paraId="1DD81AAA" w14:textId="77777777" w:rsidR="006706AE" w:rsidRPr="00925AFF" w:rsidRDefault="006706AE" w:rsidP="003F5678">
            <w:pPr>
              <w:pStyle w:val="ListParagraph"/>
              <w:numPr>
                <w:ilvl w:val="0"/>
                <w:numId w:val="803"/>
              </w:numPr>
              <w:spacing w:after="0" w:line="360" w:lineRule="auto"/>
              <w:jc w:val="left"/>
              <w:rPr>
                <w:rFonts w:eastAsia="Times New Roman"/>
                <w:color w:val="auto"/>
              </w:rPr>
            </w:pPr>
            <w:r w:rsidRPr="00925AFF">
              <w:rPr>
                <w:rFonts w:eastAsia="Times New Roman"/>
                <w:color w:val="auto"/>
              </w:rPr>
              <w:lastRenderedPageBreak/>
              <w:t>Trainee will be able to:</w:t>
            </w:r>
          </w:p>
          <w:p w14:paraId="0683A96D" w14:textId="77777777" w:rsidR="006706AE" w:rsidRPr="00925AFF" w:rsidRDefault="006706AE" w:rsidP="003F5678">
            <w:pPr>
              <w:pStyle w:val="ListParagraph"/>
              <w:numPr>
                <w:ilvl w:val="0"/>
                <w:numId w:val="803"/>
              </w:numPr>
              <w:spacing w:after="0" w:line="360" w:lineRule="auto"/>
              <w:jc w:val="left"/>
              <w:rPr>
                <w:rFonts w:eastAsia="Times New Roman"/>
                <w:color w:val="auto"/>
              </w:rPr>
            </w:pPr>
            <w:r w:rsidRPr="00925AFF">
              <w:rPr>
                <w:rFonts w:eastAsia="Times New Roman"/>
                <w:color w:val="auto"/>
              </w:rPr>
              <w:t xml:space="preserve">Check for Safety </w:t>
            </w:r>
            <w:r w:rsidRPr="00925AFF">
              <w:rPr>
                <w:rFonts w:eastAsia="Times New Roman"/>
                <w:color w:val="auto"/>
              </w:rPr>
              <w:lastRenderedPageBreak/>
              <w:t>Hazards</w:t>
            </w:r>
          </w:p>
          <w:p w14:paraId="040780E2" w14:textId="77777777" w:rsidR="006706AE" w:rsidRPr="00925AFF" w:rsidRDefault="006706AE" w:rsidP="003F5678">
            <w:pPr>
              <w:pStyle w:val="ListParagraph"/>
              <w:numPr>
                <w:ilvl w:val="0"/>
                <w:numId w:val="803"/>
              </w:numPr>
              <w:spacing w:after="0" w:line="360" w:lineRule="auto"/>
              <w:jc w:val="left"/>
              <w:rPr>
                <w:rFonts w:eastAsia="Times New Roman"/>
                <w:color w:val="auto"/>
              </w:rPr>
            </w:pPr>
            <w:r w:rsidRPr="00925AFF">
              <w:rPr>
                <w:rFonts w:eastAsia="Times New Roman"/>
                <w:color w:val="auto"/>
              </w:rPr>
              <w:t>Perform excavation</w:t>
            </w:r>
          </w:p>
          <w:p w14:paraId="2EE8201D" w14:textId="77777777" w:rsidR="006706AE" w:rsidRPr="00925AFF" w:rsidRDefault="006706AE" w:rsidP="003F5678">
            <w:pPr>
              <w:pStyle w:val="ListParagraph"/>
              <w:numPr>
                <w:ilvl w:val="0"/>
                <w:numId w:val="803"/>
              </w:numPr>
              <w:spacing w:after="0" w:line="360" w:lineRule="auto"/>
              <w:jc w:val="left"/>
              <w:rPr>
                <w:rFonts w:eastAsia="Times New Roman"/>
                <w:color w:val="auto"/>
              </w:rPr>
            </w:pPr>
            <w:r w:rsidRPr="00925AFF">
              <w:rPr>
                <w:rFonts w:eastAsia="Times New Roman"/>
                <w:color w:val="auto"/>
              </w:rPr>
              <w:t>Install trench support</w:t>
            </w:r>
          </w:p>
          <w:p w14:paraId="1A24D35A" w14:textId="77777777" w:rsidR="006706AE" w:rsidRPr="00925AFF" w:rsidRDefault="006706AE" w:rsidP="003F5678">
            <w:pPr>
              <w:pStyle w:val="ListParagraph"/>
              <w:numPr>
                <w:ilvl w:val="0"/>
                <w:numId w:val="803"/>
              </w:numPr>
              <w:spacing w:after="0" w:line="360" w:lineRule="auto"/>
              <w:jc w:val="left"/>
              <w:rPr>
                <w:rFonts w:eastAsia="Times New Roman"/>
                <w:color w:val="auto"/>
              </w:rPr>
            </w:pPr>
            <w:r w:rsidRPr="00925AFF">
              <w:rPr>
                <w:rFonts w:eastAsia="Times New Roman"/>
                <w:color w:val="auto"/>
              </w:rPr>
              <w:t>Select material for construction</w:t>
            </w:r>
          </w:p>
          <w:p w14:paraId="11CCDCDE" w14:textId="77777777" w:rsidR="006706AE" w:rsidRPr="00925AFF" w:rsidRDefault="006706AE" w:rsidP="003F5678">
            <w:pPr>
              <w:pStyle w:val="ListParagraph"/>
              <w:numPr>
                <w:ilvl w:val="0"/>
                <w:numId w:val="803"/>
              </w:numPr>
              <w:spacing w:after="0" w:line="360" w:lineRule="auto"/>
              <w:jc w:val="left"/>
              <w:rPr>
                <w:rFonts w:eastAsia="Times New Roman"/>
                <w:color w:val="auto"/>
              </w:rPr>
            </w:pPr>
            <w:r w:rsidRPr="00925AFF">
              <w:rPr>
                <w:rFonts w:eastAsia="Times New Roman"/>
                <w:color w:val="auto"/>
              </w:rPr>
              <w:t xml:space="preserve">Perform bedding </w:t>
            </w:r>
          </w:p>
          <w:p w14:paraId="7B41FAD3" w14:textId="77777777" w:rsidR="006706AE" w:rsidRPr="00925AFF" w:rsidRDefault="006706AE" w:rsidP="003F5678">
            <w:pPr>
              <w:pStyle w:val="ListParagraph"/>
              <w:numPr>
                <w:ilvl w:val="0"/>
                <w:numId w:val="803"/>
              </w:numPr>
              <w:spacing w:after="0" w:line="360" w:lineRule="auto"/>
              <w:jc w:val="left"/>
              <w:rPr>
                <w:rFonts w:eastAsia="Times New Roman"/>
                <w:color w:val="auto"/>
              </w:rPr>
            </w:pPr>
            <w:r w:rsidRPr="00925AFF">
              <w:rPr>
                <w:rFonts w:eastAsia="Times New Roman"/>
                <w:color w:val="auto"/>
              </w:rPr>
              <w:t>Lay pipes and joints</w:t>
            </w:r>
          </w:p>
          <w:p w14:paraId="2D406A1D" w14:textId="77777777" w:rsidR="006706AE" w:rsidRPr="00925AFF" w:rsidRDefault="006706AE" w:rsidP="003F5678">
            <w:pPr>
              <w:pStyle w:val="ListParagraph"/>
              <w:numPr>
                <w:ilvl w:val="0"/>
                <w:numId w:val="803"/>
              </w:numPr>
              <w:spacing w:after="0" w:line="360" w:lineRule="auto"/>
              <w:jc w:val="left"/>
              <w:rPr>
                <w:rFonts w:eastAsia="Times New Roman"/>
                <w:color w:val="auto"/>
              </w:rPr>
            </w:pPr>
            <w:r w:rsidRPr="00925AFF">
              <w:rPr>
                <w:rFonts w:eastAsia="Times New Roman"/>
                <w:color w:val="auto"/>
              </w:rPr>
              <w:t>Check hydraulic load</w:t>
            </w:r>
          </w:p>
          <w:p w14:paraId="1B339EF2" w14:textId="77777777" w:rsidR="006706AE" w:rsidRPr="00925AFF" w:rsidRDefault="006706AE" w:rsidP="003F5678">
            <w:pPr>
              <w:pStyle w:val="ListParagraph"/>
              <w:numPr>
                <w:ilvl w:val="0"/>
                <w:numId w:val="803"/>
              </w:numPr>
              <w:spacing w:after="0" w:line="360" w:lineRule="auto"/>
              <w:jc w:val="left"/>
              <w:rPr>
                <w:rFonts w:eastAsia="Times New Roman"/>
                <w:color w:val="auto"/>
              </w:rPr>
            </w:pPr>
            <w:r w:rsidRPr="00925AFF">
              <w:rPr>
                <w:rFonts w:eastAsia="Times New Roman"/>
                <w:color w:val="auto"/>
              </w:rPr>
              <w:t>Perform pipe test</w:t>
            </w:r>
          </w:p>
          <w:p w14:paraId="26657D89" w14:textId="77777777" w:rsidR="006706AE" w:rsidRPr="00925AFF" w:rsidRDefault="006706AE" w:rsidP="003F5678">
            <w:pPr>
              <w:pStyle w:val="ListParagraph"/>
              <w:numPr>
                <w:ilvl w:val="0"/>
                <w:numId w:val="803"/>
              </w:numPr>
              <w:spacing w:after="0" w:line="360" w:lineRule="auto"/>
              <w:jc w:val="left"/>
              <w:rPr>
                <w:rFonts w:eastAsia="Times New Roman"/>
                <w:color w:val="auto"/>
              </w:rPr>
            </w:pPr>
            <w:r w:rsidRPr="00925AFF">
              <w:rPr>
                <w:rFonts w:eastAsia="Times New Roman"/>
                <w:color w:val="auto"/>
              </w:rPr>
              <w:t>Back filling and compaction</w:t>
            </w:r>
          </w:p>
        </w:tc>
        <w:tc>
          <w:tcPr>
            <w:tcW w:w="3690" w:type="dxa"/>
            <w:tcBorders>
              <w:top w:val="single" w:sz="4" w:space="0" w:color="000000"/>
              <w:left w:val="single" w:sz="4" w:space="0" w:color="000000"/>
              <w:bottom w:val="single" w:sz="4" w:space="0" w:color="000000"/>
              <w:right w:val="single" w:sz="4" w:space="0" w:color="000000"/>
            </w:tcBorders>
            <w:shd w:val="clear" w:color="auto" w:fill="auto"/>
          </w:tcPr>
          <w:p w14:paraId="1E8DBF86" w14:textId="77777777" w:rsidR="006706AE" w:rsidRPr="00925AFF" w:rsidRDefault="006706AE" w:rsidP="003F5678">
            <w:pPr>
              <w:pStyle w:val="ListParagraph"/>
              <w:numPr>
                <w:ilvl w:val="0"/>
                <w:numId w:val="803"/>
              </w:numPr>
              <w:spacing w:after="0" w:line="360" w:lineRule="auto"/>
              <w:jc w:val="left"/>
              <w:rPr>
                <w:rFonts w:eastAsia="Times New Roman"/>
                <w:color w:val="auto"/>
              </w:rPr>
            </w:pPr>
            <w:r w:rsidRPr="00925AFF">
              <w:rPr>
                <w:rFonts w:eastAsia="Times New Roman"/>
                <w:color w:val="auto"/>
              </w:rPr>
              <w:lastRenderedPageBreak/>
              <w:t>Safety requirements for installation of sewers</w:t>
            </w:r>
          </w:p>
          <w:p w14:paraId="3EF9277C" w14:textId="77777777" w:rsidR="006706AE" w:rsidRPr="00925AFF" w:rsidRDefault="006706AE" w:rsidP="003F5678">
            <w:pPr>
              <w:pStyle w:val="ListParagraph"/>
              <w:numPr>
                <w:ilvl w:val="0"/>
                <w:numId w:val="803"/>
              </w:numPr>
              <w:spacing w:after="0" w:line="360" w:lineRule="auto"/>
              <w:jc w:val="left"/>
              <w:rPr>
                <w:rFonts w:eastAsia="Times New Roman"/>
                <w:color w:val="auto"/>
              </w:rPr>
            </w:pPr>
            <w:r w:rsidRPr="00925AFF">
              <w:rPr>
                <w:rFonts w:eastAsia="Times New Roman"/>
                <w:color w:val="auto"/>
              </w:rPr>
              <w:lastRenderedPageBreak/>
              <w:t>Knowledge of sewer joints with manholes</w:t>
            </w:r>
          </w:p>
          <w:p w14:paraId="776C9589" w14:textId="77777777" w:rsidR="006706AE" w:rsidRPr="00925AFF" w:rsidRDefault="006706AE" w:rsidP="003F5678">
            <w:pPr>
              <w:pStyle w:val="ListParagraph"/>
              <w:numPr>
                <w:ilvl w:val="0"/>
                <w:numId w:val="803"/>
              </w:numPr>
              <w:spacing w:after="0" w:line="360" w:lineRule="auto"/>
              <w:jc w:val="left"/>
              <w:rPr>
                <w:rFonts w:eastAsia="Times New Roman"/>
                <w:color w:val="auto"/>
              </w:rPr>
            </w:pPr>
            <w:r w:rsidRPr="00925AFF">
              <w:rPr>
                <w:rFonts w:eastAsia="Times New Roman"/>
                <w:color w:val="auto"/>
              </w:rPr>
              <w:t>Change of sewer line in case of breakage</w:t>
            </w:r>
          </w:p>
          <w:p w14:paraId="1BB1B2A4" w14:textId="77777777" w:rsidR="006706AE" w:rsidRPr="00925AFF" w:rsidRDefault="006706AE" w:rsidP="003F5678">
            <w:pPr>
              <w:pStyle w:val="ListParagraph"/>
              <w:numPr>
                <w:ilvl w:val="0"/>
                <w:numId w:val="803"/>
              </w:numPr>
              <w:spacing w:after="0" w:line="360" w:lineRule="auto"/>
              <w:jc w:val="left"/>
              <w:rPr>
                <w:rFonts w:eastAsia="Times New Roman"/>
                <w:color w:val="auto"/>
              </w:rPr>
            </w:pPr>
            <w:r w:rsidRPr="00925AFF">
              <w:rPr>
                <w:rFonts w:eastAsia="Times New Roman"/>
                <w:color w:val="auto"/>
              </w:rPr>
              <w:t>Practical Activity</w:t>
            </w:r>
          </w:p>
          <w:p w14:paraId="0B1EF973" w14:textId="77777777" w:rsidR="006706AE" w:rsidRPr="00925AFF" w:rsidRDefault="006706AE" w:rsidP="003F5678">
            <w:pPr>
              <w:pStyle w:val="ListParagraph"/>
              <w:numPr>
                <w:ilvl w:val="0"/>
                <w:numId w:val="803"/>
              </w:numPr>
              <w:spacing w:after="0" w:line="360" w:lineRule="auto"/>
              <w:jc w:val="left"/>
              <w:rPr>
                <w:rFonts w:eastAsia="Times New Roman"/>
                <w:color w:val="auto"/>
              </w:rPr>
            </w:pPr>
            <w:r w:rsidRPr="00925AFF">
              <w:rPr>
                <w:rFonts w:eastAsia="Times New Roman"/>
                <w:color w:val="auto"/>
              </w:rPr>
              <w:t>Interpret Plan for sewer construction</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3E54694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Theory-0.5 Hr</w:t>
            </w:r>
          </w:p>
          <w:p w14:paraId="47577A9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Practical-03 Hrs</w:t>
            </w:r>
          </w:p>
          <w:p w14:paraId="0207F79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Total- 3.5 Hr</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06B1F67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Compass</w:t>
            </w:r>
          </w:p>
          <w:p w14:paraId="7448AC7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Drawing sheet</w:t>
            </w:r>
          </w:p>
          <w:p w14:paraId="230E1AE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Drawing instruments</w:t>
            </w:r>
          </w:p>
          <w:p w14:paraId="6F2B096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Drawing Boards</w:t>
            </w:r>
          </w:p>
          <w:p w14:paraId="6113929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Compass</w:t>
            </w:r>
          </w:p>
          <w:p w14:paraId="46EADE0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Eraser</w:t>
            </w:r>
          </w:p>
          <w:p w14:paraId="3B5591F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Pencil </w:t>
            </w:r>
          </w:p>
          <w:p w14:paraId="5CCD39C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Sharpener</w:t>
            </w:r>
          </w:p>
          <w:p w14:paraId="482F202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Ruler</w:t>
            </w:r>
          </w:p>
          <w:p w14:paraId="52F03D5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Notepad</w:t>
            </w:r>
          </w:p>
          <w:p w14:paraId="656F45D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Calculator</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78D8461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 xml:space="preserve">Class Room and </w:t>
            </w:r>
            <w:r w:rsidRPr="006706AE">
              <w:rPr>
                <w:rFonts w:eastAsia="Times New Roman"/>
                <w:color w:val="auto"/>
              </w:rPr>
              <w:lastRenderedPageBreak/>
              <w:t>Environmental Lab</w:t>
            </w:r>
          </w:p>
        </w:tc>
      </w:tr>
      <w:tr w:rsidR="006706AE" w:rsidRPr="006706AE" w14:paraId="082A6B5C" w14:textId="77777777" w:rsidTr="00925AFF">
        <w:trPr>
          <w:trHeight w:val="1610"/>
        </w:trPr>
        <w:tc>
          <w:tcPr>
            <w:tcW w:w="2689" w:type="dxa"/>
            <w:tcBorders>
              <w:top w:val="single" w:sz="4" w:space="0" w:color="000000"/>
              <w:left w:val="single" w:sz="4" w:space="0" w:color="000000"/>
              <w:bottom w:val="single" w:sz="4" w:space="0" w:color="000000"/>
              <w:right w:val="single" w:sz="4" w:space="0" w:color="000000"/>
            </w:tcBorders>
          </w:tcPr>
          <w:p w14:paraId="48F50A00" w14:textId="77777777" w:rsidR="006706AE" w:rsidRPr="00925AFF" w:rsidRDefault="006706AE" w:rsidP="003F5678">
            <w:pPr>
              <w:pStyle w:val="ListParagraph"/>
              <w:numPr>
                <w:ilvl w:val="0"/>
                <w:numId w:val="806"/>
              </w:numPr>
              <w:spacing w:after="0" w:line="360" w:lineRule="auto"/>
              <w:jc w:val="left"/>
              <w:rPr>
                <w:rFonts w:eastAsia="Times New Roman"/>
                <w:color w:val="auto"/>
              </w:rPr>
            </w:pPr>
            <w:r w:rsidRPr="00925AFF">
              <w:rPr>
                <w:rFonts w:eastAsia="Times New Roman"/>
                <w:color w:val="auto"/>
              </w:rPr>
              <w:lastRenderedPageBreak/>
              <w:t>Interpret Plan for soil stack pipe</w:t>
            </w:r>
          </w:p>
        </w:tc>
        <w:tc>
          <w:tcPr>
            <w:tcW w:w="3357" w:type="dxa"/>
            <w:tcBorders>
              <w:top w:val="single" w:sz="4" w:space="0" w:color="000000"/>
              <w:left w:val="single" w:sz="4" w:space="0" w:color="000000"/>
              <w:bottom w:val="single" w:sz="4" w:space="0" w:color="000000"/>
              <w:right w:val="single" w:sz="4" w:space="0" w:color="000000"/>
            </w:tcBorders>
          </w:tcPr>
          <w:p w14:paraId="7B8D6E46" w14:textId="77777777" w:rsidR="006706AE" w:rsidRPr="00925AFF" w:rsidRDefault="006706AE" w:rsidP="003F5678">
            <w:pPr>
              <w:pStyle w:val="ListParagraph"/>
              <w:numPr>
                <w:ilvl w:val="0"/>
                <w:numId w:val="803"/>
              </w:numPr>
              <w:spacing w:after="0" w:line="360" w:lineRule="auto"/>
              <w:jc w:val="left"/>
              <w:rPr>
                <w:rFonts w:eastAsia="Times New Roman"/>
                <w:color w:val="auto"/>
              </w:rPr>
            </w:pPr>
            <w:r w:rsidRPr="00925AFF">
              <w:rPr>
                <w:rFonts w:eastAsia="Times New Roman"/>
                <w:color w:val="auto"/>
              </w:rPr>
              <w:t xml:space="preserve">Trainee must be able to: </w:t>
            </w:r>
          </w:p>
          <w:p w14:paraId="7BCC702F" w14:textId="77777777" w:rsidR="006706AE" w:rsidRPr="00925AFF" w:rsidRDefault="006706AE" w:rsidP="003F5678">
            <w:pPr>
              <w:pStyle w:val="ListParagraph"/>
              <w:numPr>
                <w:ilvl w:val="0"/>
                <w:numId w:val="803"/>
              </w:numPr>
              <w:spacing w:after="0" w:line="360" w:lineRule="auto"/>
              <w:jc w:val="left"/>
              <w:rPr>
                <w:rFonts w:eastAsia="Times New Roman"/>
                <w:color w:val="auto"/>
              </w:rPr>
            </w:pPr>
            <w:r w:rsidRPr="00925AFF">
              <w:rPr>
                <w:rFonts w:eastAsia="Times New Roman"/>
                <w:color w:val="auto"/>
              </w:rPr>
              <w:t>Check for Safety Hazards</w:t>
            </w:r>
          </w:p>
          <w:p w14:paraId="6CF8A58B" w14:textId="77777777" w:rsidR="006706AE" w:rsidRPr="00925AFF" w:rsidRDefault="006706AE" w:rsidP="003F5678">
            <w:pPr>
              <w:pStyle w:val="ListParagraph"/>
              <w:numPr>
                <w:ilvl w:val="0"/>
                <w:numId w:val="803"/>
              </w:numPr>
              <w:spacing w:after="0" w:line="360" w:lineRule="auto"/>
              <w:jc w:val="left"/>
              <w:rPr>
                <w:rFonts w:eastAsia="Times New Roman"/>
                <w:color w:val="auto"/>
              </w:rPr>
            </w:pPr>
            <w:r w:rsidRPr="00925AFF">
              <w:rPr>
                <w:rFonts w:eastAsia="Times New Roman"/>
                <w:color w:val="auto"/>
              </w:rPr>
              <w:t>Perform aligning and clamping</w:t>
            </w:r>
          </w:p>
          <w:p w14:paraId="19F3CA0C" w14:textId="77777777" w:rsidR="006706AE" w:rsidRPr="00925AFF" w:rsidRDefault="006706AE" w:rsidP="003F5678">
            <w:pPr>
              <w:pStyle w:val="ListParagraph"/>
              <w:numPr>
                <w:ilvl w:val="0"/>
                <w:numId w:val="803"/>
              </w:numPr>
              <w:spacing w:after="0" w:line="360" w:lineRule="auto"/>
              <w:jc w:val="left"/>
              <w:rPr>
                <w:rFonts w:eastAsia="Times New Roman"/>
                <w:color w:val="auto"/>
              </w:rPr>
            </w:pPr>
            <w:r w:rsidRPr="00925AFF">
              <w:rPr>
                <w:rFonts w:eastAsia="Times New Roman"/>
                <w:color w:val="auto"/>
              </w:rPr>
              <w:t xml:space="preserve">Select material </w:t>
            </w:r>
          </w:p>
          <w:p w14:paraId="389AEE46" w14:textId="77777777" w:rsidR="006706AE" w:rsidRPr="00925AFF" w:rsidRDefault="006706AE" w:rsidP="003F5678">
            <w:pPr>
              <w:pStyle w:val="ListParagraph"/>
              <w:numPr>
                <w:ilvl w:val="0"/>
                <w:numId w:val="803"/>
              </w:numPr>
              <w:spacing w:after="0" w:line="360" w:lineRule="auto"/>
              <w:jc w:val="left"/>
              <w:rPr>
                <w:rFonts w:eastAsia="Times New Roman"/>
                <w:color w:val="auto"/>
              </w:rPr>
            </w:pPr>
            <w:r w:rsidRPr="00925AFF">
              <w:rPr>
                <w:rFonts w:eastAsia="Times New Roman"/>
                <w:color w:val="auto"/>
              </w:rPr>
              <w:t>Perform joining and fixing</w:t>
            </w:r>
          </w:p>
          <w:p w14:paraId="2AB3CAF3" w14:textId="77777777" w:rsidR="006706AE" w:rsidRPr="00925AFF" w:rsidRDefault="006706AE" w:rsidP="003F5678">
            <w:pPr>
              <w:pStyle w:val="ListParagraph"/>
              <w:numPr>
                <w:ilvl w:val="0"/>
                <w:numId w:val="803"/>
              </w:numPr>
              <w:spacing w:after="0" w:line="360" w:lineRule="auto"/>
              <w:jc w:val="left"/>
              <w:rPr>
                <w:rFonts w:eastAsia="Times New Roman"/>
                <w:color w:val="auto"/>
              </w:rPr>
            </w:pPr>
            <w:r w:rsidRPr="00925AFF">
              <w:rPr>
                <w:rFonts w:eastAsia="Times New Roman"/>
                <w:color w:val="auto"/>
              </w:rPr>
              <w:t>Check hydraulic load</w:t>
            </w:r>
          </w:p>
          <w:p w14:paraId="4E7D85BF" w14:textId="77777777" w:rsidR="006706AE" w:rsidRPr="00925AFF" w:rsidRDefault="006706AE" w:rsidP="003F5678">
            <w:pPr>
              <w:pStyle w:val="ListParagraph"/>
              <w:numPr>
                <w:ilvl w:val="0"/>
                <w:numId w:val="803"/>
              </w:numPr>
              <w:spacing w:after="0" w:line="360" w:lineRule="auto"/>
              <w:jc w:val="left"/>
              <w:rPr>
                <w:rFonts w:eastAsia="Times New Roman"/>
                <w:color w:val="auto"/>
              </w:rPr>
            </w:pPr>
            <w:r w:rsidRPr="00925AFF">
              <w:rPr>
                <w:rFonts w:eastAsia="Times New Roman"/>
                <w:color w:val="auto"/>
              </w:rPr>
              <w:t>Perform pipe test</w:t>
            </w:r>
          </w:p>
        </w:tc>
        <w:tc>
          <w:tcPr>
            <w:tcW w:w="3690" w:type="dxa"/>
            <w:tcBorders>
              <w:top w:val="single" w:sz="4" w:space="0" w:color="000000"/>
              <w:left w:val="single" w:sz="4" w:space="0" w:color="000000"/>
              <w:bottom w:val="single" w:sz="4" w:space="0" w:color="000000"/>
              <w:right w:val="single" w:sz="4" w:space="0" w:color="000000"/>
            </w:tcBorders>
          </w:tcPr>
          <w:p w14:paraId="4080D670" w14:textId="77777777" w:rsidR="006706AE" w:rsidRPr="00925AFF" w:rsidRDefault="006706AE" w:rsidP="003F5678">
            <w:pPr>
              <w:pStyle w:val="ListParagraph"/>
              <w:numPr>
                <w:ilvl w:val="0"/>
                <w:numId w:val="803"/>
              </w:numPr>
              <w:spacing w:after="0" w:line="360" w:lineRule="auto"/>
              <w:jc w:val="left"/>
              <w:rPr>
                <w:rFonts w:eastAsia="Times New Roman"/>
                <w:color w:val="auto"/>
              </w:rPr>
            </w:pPr>
            <w:r w:rsidRPr="00925AFF">
              <w:rPr>
                <w:rFonts w:eastAsia="Times New Roman"/>
                <w:color w:val="auto"/>
              </w:rPr>
              <w:t>Information of the soil stack pipes with its working</w:t>
            </w:r>
          </w:p>
          <w:p w14:paraId="29AF6FAA" w14:textId="77777777" w:rsidR="006706AE" w:rsidRPr="00925AFF" w:rsidRDefault="006706AE" w:rsidP="003F5678">
            <w:pPr>
              <w:pStyle w:val="ListParagraph"/>
              <w:numPr>
                <w:ilvl w:val="0"/>
                <w:numId w:val="803"/>
              </w:numPr>
              <w:spacing w:after="0" w:line="360" w:lineRule="auto"/>
              <w:jc w:val="left"/>
              <w:rPr>
                <w:rFonts w:eastAsia="Times New Roman"/>
                <w:color w:val="auto"/>
              </w:rPr>
            </w:pPr>
            <w:r w:rsidRPr="00925AFF">
              <w:rPr>
                <w:rFonts w:eastAsia="Times New Roman"/>
                <w:color w:val="auto"/>
              </w:rPr>
              <w:t>Safety measures to lay sewer pipes</w:t>
            </w:r>
          </w:p>
          <w:p w14:paraId="4A5B9297" w14:textId="77777777" w:rsidR="006706AE" w:rsidRPr="00925AFF" w:rsidRDefault="006706AE" w:rsidP="003F5678">
            <w:pPr>
              <w:pStyle w:val="ListParagraph"/>
              <w:numPr>
                <w:ilvl w:val="0"/>
                <w:numId w:val="803"/>
              </w:numPr>
              <w:spacing w:after="0" w:line="360" w:lineRule="auto"/>
              <w:jc w:val="left"/>
              <w:rPr>
                <w:rFonts w:eastAsia="Times New Roman"/>
                <w:color w:val="auto"/>
              </w:rPr>
            </w:pPr>
            <w:r w:rsidRPr="00925AFF">
              <w:rPr>
                <w:rFonts w:eastAsia="Times New Roman"/>
                <w:color w:val="auto"/>
              </w:rPr>
              <w:t>Practical Activity</w:t>
            </w:r>
          </w:p>
          <w:p w14:paraId="36138FC9" w14:textId="77777777" w:rsidR="006706AE" w:rsidRPr="00925AFF" w:rsidRDefault="006706AE" w:rsidP="003F5678">
            <w:pPr>
              <w:pStyle w:val="ListParagraph"/>
              <w:numPr>
                <w:ilvl w:val="0"/>
                <w:numId w:val="803"/>
              </w:numPr>
              <w:spacing w:after="0" w:line="360" w:lineRule="auto"/>
              <w:jc w:val="left"/>
              <w:rPr>
                <w:rFonts w:eastAsia="Times New Roman"/>
                <w:color w:val="auto"/>
              </w:rPr>
            </w:pPr>
            <w:r w:rsidRPr="00925AFF">
              <w:rPr>
                <w:rFonts w:eastAsia="Times New Roman"/>
                <w:color w:val="auto"/>
              </w:rPr>
              <w:t>Interpret Plan for soil stack pipe</w:t>
            </w:r>
          </w:p>
        </w:tc>
        <w:tc>
          <w:tcPr>
            <w:tcW w:w="1890" w:type="dxa"/>
            <w:tcBorders>
              <w:top w:val="single" w:sz="4" w:space="0" w:color="000000"/>
              <w:left w:val="single" w:sz="4" w:space="0" w:color="000000"/>
              <w:bottom w:val="single" w:sz="4" w:space="0" w:color="000000"/>
              <w:right w:val="single" w:sz="4" w:space="0" w:color="000000"/>
            </w:tcBorders>
          </w:tcPr>
          <w:p w14:paraId="277FDF3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Theory-0.5 Hr</w:t>
            </w:r>
          </w:p>
          <w:p w14:paraId="6FA25E7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Practical-03 Hrs</w:t>
            </w:r>
          </w:p>
          <w:p w14:paraId="430E411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Total- 3.5 Hr</w:t>
            </w:r>
          </w:p>
        </w:tc>
        <w:tc>
          <w:tcPr>
            <w:tcW w:w="1980" w:type="dxa"/>
            <w:tcBorders>
              <w:top w:val="single" w:sz="4" w:space="0" w:color="000000"/>
              <w:left w:val="single" w:sz="4" w:space="0" w:color="000000"/>
              <w:bottom w:val="single" w:sz="4" w:space="0" w:color="000000"/>
              <w:right w:val="single" w:sz="4" w:space="0" w:color="000000"/>
            </w:tcBorders>
          </w:tcPr>
          <w:p w14:paraId="14E3C4A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Compass</w:t>
            </w:r>
          </w:p>
          <w:p w14:paraId="00FB33F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Drawing sheet</w:t>
            </w:r>
          </w:p>
          <w:p w14:paraId="4004B47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Drawing instruments</w:t>
            </w:r>
          </w:p>
          <w:p w14:paraId="0F8CF6A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Drawing Boards</w:t>
            </w:r>
          </w:p>
          <w:p w14:paraId="2DDE4DE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Compass</w:t>
            </w:r>
          </w:p>
          <w:p w14:paraId="445FD22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Eraser</w:t>
            </w:r>
          </w:p>
          <w:p w14:paraId="2B0E6C0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Pencil </w:t>
            </w:r>
          </w:p>
          <w:p w14:paraId="6353090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Sharpener</w:t>
            </w:r>
          </w:p>
          <w:p w14:paraId="038F46F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Ruler</w:t>
            </w:r>
          </w:p>
          <w:p w14:paraId="2AA316C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Notepad</w:t>
            </w:r>
          </w:p>
          <w:p w14:paraId="4DAD92F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Calculator</w:t>
            </w:r>
          </w:p>
        </w:tc>
        <w:tc>
          <w:tcPr>
            <w:tcW w:w="1620" w:type="dxa"/>
            <w:tcBorders>
              <w:top w:val="single" w:sz="4" w:space="0" w:color="000000"/>
              <w:left w:val="single" w:sz="4" w:space="0" w:color="000000"/>
              <w:bottom w:val="single" w:sz="4" w:space="0" w:color="000000"/>
              <w:right w:val="single" w:sz="4" w:space="0" w:color="000000"/>
            </w:tcBorders>
          </w:tcPr>
          <w:p w14:paraId="16EC73F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Class Room and Environmental Lab</w:t>
            </w:r>
          </w:p>
        </w:tc>
      </w:tr>
    </w:tbl>
    <w:p w14:paraId="5E654F9C" w14:textId="77777777" w:rsidR="006706AE" w:rsidRPr="006706AE" w:rsidRDefault="006706AE" w:rsidP="006706AE">
      <w:pPr>
        <w:spacing w:after="160" w:line="360" w:lineRule="auto"/>
        <w:ind w:left="0" w:firstLine="0"/>
        <w:jc w:val="left"/>
        <w:rPr>
          <w:rFonts w:eastAsia="Calibri"/>
          <w:color w:val="auto"/>
        </w:rPr>
      </w:pPr>
    </w:p>
    <w:p w14:paraId="6FABED6F"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br w:type="page"/>
      </w:r>
    </w:p>
    <w:p w14:paraId="31C0AC64" w14:textId="46388D6A" w:rsidR="006706AE" w:rsidRPr="006706AE" w:rsidRDefault="006706AE" w:rsidP="006706AE">
      <w:pPr>
        <w:keepNext/>
        <w:keepLines/>
        <w:shd w:val="clear" w:color="auto" w:fill="FFC000"/>
        <w:spacing w:after="139" w:line="246" w:lineRule="auto"/>
        <w:ind w:left="-3" w:right="-15"/>
        <w:jc w:val="left"/>
        <w:outlineLvl w:val="2"/>
        <w:rPr>
          <w:b/>
          <w:bCs/>
          <w:sz w:val="24"/>
        </w:rPr>
      </w:pPr>
      <w:bookmarkStart w:id="171" w:name="_Toc109906025"/>
      <w:r w:rsidRPr="006706AE">
        <w:rPr>
          <w:b/>
          <w:bCs/>
          <w:sz w:val="24"/>
        </w:rPr>
        <w:lastRenderedPageBreak/>
        <w:t>0732B&amp;CE-2</w:t>
      </w:r>
      <w:r w:rsidR="00925AFF">
        <w:rPr>
          <w:b/>
          <w:bCs/>
          <w:sz w:val="24"/>
        </w:rPr>
        <w:t>31</w:t>
      </w:r>
      <w:r w:rsidRPr="006706AE">
        <w:rPr>
          <w:b/>
          <w:bCs/>
          <w:sz w:val="24"/>
        </w:rPr>
        <w:t>. Maintain Sewers</w:t>
      </w:r>
      <w:bookmarkEnd w:id="171"/>
    </w:p>
    <w:p w14:paraId="47A255EA"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 xml:space="preserve">Objective: This module covers the knowledge and  skills required to prepare prepare for maintenance of sewers and manholes for long running its working. </w:t>
      </w:r>
    </w:p>
    <w:p w14:paraId="39C6C6D4" w14:textId="77777777" w:rsidR="006706AE" w:rsidRPr="00925AFF" w:rsidRDefault="006706AE" w:rsidP="006706AE">
      <w:pPr>
        <w:spacing w:after="160" w:line="360" w:lineRule="auto"/>
        <w:ind w:left="0" w:firstLine="0"/>
        <w:jc w:val="left"/>
        <w:rPr>
          <w:rFonts w:eastAsia="Calibri"/>
          <w:b/>
          <w:bCs/>
          <w:color w:val="auto"/>
        </w:rPr>
      </w:pPr>
      <w:r w:rsidRPr="00925AFF">
        <w:rPr>
          <w:rFonts w:eastAsia="Calibri"/>
          <w:b/>
          <w:bCs/>
          <w:color w:val="auto"/>
        </w:rPr>
        <w:t>Duration: 7.5 Hours</w:t>
      </w:r>
      <w:r w:rsidRPr="00925AFF">
        <w:rPr>
          <w:rFonts w:eastAsia="Calibri"/>
          <w:b/>
          <w:bCs/>
          <w:color w:val="auto"/>
        </w:rPr>
        <w:tab/>
      </w:r>
      <w:r w:rsidRPr="00925AFF">
        <w:rPr>
          <w:rFonts w:eastAsia="Calibri"/>
          <w:b/>
          <w:bCs/>
          <w:color w:val="auto"/>
        </w:rPr>
        <w:tab/>
      </w:r>
      <w:r w:rsidRPr="00925AFF">
        <w:rPr>
          <w:rFonts w:eastAsia="Calibri"/>
          <w:b/>
          <w:bCs/>
          <w:color w:val="auto"/>
        </w:rPr>
        <w:tab/>
      </w:r>
      <w:r w:rsidRPr="00925AFF">
        <w:rPr>
          <w:rFonts w:eastAsia="Calibri"/>
          <w:b/>
          <w:bCs/>
          <w:color w:val="auto"/>
        </w:rPr>
        <w:tab/>
      </w:r>
      <w:r w:rsidRPr="00925AFF">
        <w:rPr>
          <w:rFonts w:eastAsia="Calibri"/>
          <w:b/>
          <w:bCs/>
          <w:color w:val="auto"/>
        </w:rPr>
        <w:tab/>
      </w:r>
      <w:r w:rsidRPr="00925AFF">
        <w:rPr>
          <w:rFonts w:eastAsia="Calibri"/>
          <w:b/>
          <w:bCs/>
          <w:color w:val="auto"/>
        </w:rPr>
        <w:tab/>
      </w:r>
      <w:r w:rsidRPr="00925AFF">
        <w:rPr>
          <w:rFonts w:eastAsia="Calibri"/>
          <w:b/>
          <w:bCs/>
          <w:color w:val="auto"/>
        </w:rPr>
        <w:tab/>
      </w:r>
      <w:r w:rsidRPr="00925AFF">
        <w:rPr>
          <w:rFonts w:eastAsia="Calibri"/>
          <w:b/>
          <w:bCs/>
          <w:color w:val="auto"/>
        </w:rPr>
        <w:tab/>
      </w:r>
      <w:r w:rsidRPr="00925AFF">
        <w:rPr>
          <w:rFonts w:eastAsia="Calibri"/>
          <w:b/>
          <w:bCs/>
          <w:color w:val="auto"/>
        </w:rPr>
        <w:tab/>
        <w:t>Theory: 1.5 Hours</w:t>
      </w:r>
      <w:r w:rsidRPr="00925AFF">
        <w:rPr>
          <w:rFonts w:eastAsia="Calibri"/>
          <w:b/>
          <w:bCs/>
          <w:color w:val="auto"/>
        </w:rPr>
        <w:tab/>
      </w:r>
      <w:r w:rsidRPr="00925AFF">
        <w:rPr>
          <w:rFonts w:eastAsia="Calibri"/>
          <w:b/>
          <w:bCs/>
          <w:color w:val="auto"/>
        </w:rPr>
        <w:tab/>
      </w:r>
      <w:r w:rsidRPr="00925AFF">
        <w:rPr>
          <w:rFonts w:eastAsia="Calibri"/>
          <w:b/>
          <w:bCs/>
          <w:color w:val="auto"/>
        </w:rPr>
        <w:tab/>
      </w:r>
      <w:r w:rsidRPr="00925AFF">
        <w:rPr>
          <w:rFonts w:eastAsia="Calibri"/>
          <w:b/>
          <w:bCs/>
          <w:color w:val="auto"/>
        </w:rPr>
        <w:tab/>
        <w:t>Practice: 06 Hours</w:t>
      </w:r>
    </w:p>
    <w:tbl>
      <w:tblPr>
        <w:tblStyle w:val="TableGrid2011"/>
        <w:tblpPr w:leftFromText="180" w:rightFromText="180" w:vertAnchor="text" w:tblpX="53" w:tblpY="1"/>
        <w:tblOverlap w:val="never"/>
        <w:tblW w:w="15226" w:type="dxa"/>
        <w:tblInd w:w="0" w:type="dxa"/>
        <w:tblLayout w:type="fixed"/>
        <w:tblCellMar>
          <w:left w:w="106" w:type="dxa"/>
          <w:right w:w="49" w:type="dxa"/>
        </w:tblCellMar>
        <w:tblLook w:val="04A0" w:firstRow="1" w:lastRow="0" w:firstColumn="1" w:lastColumn="0" w:noHBand="0" w:noVBand="1"/>
      </w:tblPr>
      <w:tblGrid>
        <w:gridCol w:w="2176"/>
        <w:gridCol w:w="3240"/>
        <w:gridCol w:w="4140"/>
        <w:gridCol w:w="1800"/>
        <w:gridCol w:w="2250"/>
        <w:gridCol w:w="1620"/>
      </w:tblGrid>
      <w:tr w:rsidR="006706AE" w:rsidRPr="006706AE" w14:paraId="492B74C3" w14:textId="77777777" w:rsidTr="00C818EB">
        <w:trPr>
          <w:trHeight w:val="619"/>
        </w:trPr>
        <w:tc>
          <w:tcPr>
            <w:tcW w:w="2176"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9C67E2C" w14:textId="77777777" w:rsidR="006706AE" w:rsidRPr="00925AFF" w:rsidRDefault="006706AE" w:rsidP="00925AFF">
            <w:pPr>
              <w:spacing w:after="0" w:line="360" w:lineRule="auto"/>
              <w:ind w:left="0" w:firstLine="0"/>
              <w:jc w:val="left"/>
              <w:rPr>
                <w:rFonts w:eastAsia="Times New Roman"/>
                <w:color w:val="auto"/>
              </w:rPr>
            </w:pPr>
            <w:r w:rsidRPr="00925AFF">
              <w:rPr>
                <w:rFonts w:eastAsia="Times New Roman"/>
                <w:color w:val="auto"/>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EE31893" w14:textId="77777777" w:rsidR="006706AE" w:rsidRPr="00925AFF" w:rsidRDefault="006706AE" w:rsidP="003F5678">
            <w:pPr>
              <w:pStyle w:val="ListParagraph"/>
              <w:numPr>
                <w:ilvl w:val="0"/>
                <w:numId w:val="808"/>
              </w:numPr>
              <w:spacing w:after="0" w:line="360" w:lineRule="auto"/>
              <w:jc w:val="left"/>
              <w:rPr>
                <w:rFonts w:eastAsia="Times New Roman"/>
                <w:color w:val="auto"/>
              </w:rPr>
            </w:pPr>
            <w:r w:rsidRPr="00925AFF">
              <w:rPr>
                <w:rFonts w:eastAsia="Times New Roman"/>
                <w:color w:val="auto"/>
              </w:rPr>
              <w:t>Learning Outcomes</w:t>
            </w:r>
          </w:p>
        </w:tc>
        <w:tc>
          <w:tcPr>
            <w:tcW w:w="41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932C141" w14:textId="77777777" w:rsidR="006706AE" w:rsidRPr="00925AFF" w:rsidRDefault="006706AE" w:rsidP="003F5678">
            <w:pPr>
              <w:pStyle w:val="ListParagraph"/>
              <w:numPr>
                <w:ilvl w:val="0"/>
                <w:numId w:val="808"/>
              </w:numPr>
              <w:spacing w:after="0" w:line="360" w:lineRule="auto"/>
              <w:jc w:val="left"/>
              <w:rPr>
                <w:rFonts w:eastAsia="Times New Roman"/>
                <w:color w:val="auto"/>
              </w:rPr>
            </w:pPr>
            <w:r w:rsidRPr="00925AFF">
              <w:rPr>
                <w:rFonts w:eastAsia="Times New Roman"/>
                <w:color w:val="auto"/>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B2CAC3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Duration</w:t>
            </w:r>
          </w:p>
        </w:tc>
        <w:tc>
          <w:tcPr>
            <w:tcW w:w="2250" w:type="dxa"/>
            <w:tcBorders>
              <w:top w:val="single" w:sz="4" w:space="0" w:color="000000"/>
              <w:left w:val="single" w:sz="4" w:space="0" w:color="000000"/>
              <w:bottom w:val="single" w:sz="4" w:space="0" w:color="000000"/>
              <w:right w:val="single" w:sz="4" w:space="0" w:color="000000"/>
            </w:tcBorders>
            <w:shd w:val="clear" w:color="auto" w:fill="E5B8B7"/>
          </w:tcPr>
          <w:p w14:paraId="0BD7660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Materials </w:t>
            </w:r>
          </w:p>
          <w:p w14:paraId="61725FF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Required </w:t>
            </w:r>
          </w:p>
        </w:tc>
        <w:tc>
          <w:tcPr>
            <w:tcW w:w="1620" w:type="dxa"/>
            <w:tcBorders>
              <w:top w:val="single" w:sz="4" w:space="0" w:color="000000"/>
              <w:left w:val="single" w:sz="4" w:space="0" w:color="000000"/>
              <w:bottom w:val="single" w:sz="4" w:space="0" w:color="000000"/>
              <w:right w:val="single" w:sz="4" w:space="0" w:color="000000"/>
            </w:tcBorders>
            <w:shd w:val="clear" w:color="auto" w:fill="E5B8B7"/>
          </w:tcPr>
          <w:p w14:paraId="7BD8EB8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Learning </w:t>
            </w:r>
          </w:p>
          <w:p w14:paraId="4BD1C2D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Place </w:t>
            </w:r>
          </w:p>
        </w:tc>
      </w:tr>
      <w:tr w:rsidR="006706AE" w:rsidRPr="006706AE" w14:paraId="21612E03" w14:textId="77777777" w:rsidTr="00C818EB">
        <w:trPr>
          <w:trHeight w:val="1554"/>
        </w:trPr>
        <w:tc>
          <w:tcPr>
            <w:tcW w:w="2176" w:type="dxa"/>
            <w:tcBorders>
              <w:top w:val="single" w:sz="4" w:space="0" w:color="000000"/>
              <w:left w:val="single" w:sz="4" w:space="0" w:color="000000"/>
              <w:bottom w:val="single" w:sz="4" w:space="0" w:color="000000"/>
              <w:right w:val="single" w:sz="4" w:space="0" w:color="000000"/>
            </w:tcBorders>
            <w:shd w:val="clear" w:color="auto" w:fill="auto"/>
          </w:tcPr>
          <w:p w14:paraId="232B3675" w14:textId="77777777" w:rsidR="006706AE" w:rsidRPr="00925AFF" w:rsidRDefault="006706AE" w:rsidP="003F5678">
            <w:pPr>
              <w:pStyle w:val="ListParagraph"/>
              <w:numPr>
                <w:ilvl w:val="0"/>
                <w:numId w:val="807"/>
              </w:numPr>
              <w:spacing w:after="0" w:line="360" w:lineRule="auto"/>
              <w:jc w:val="left"/>
              <w:rPr>
                <w:rFonts w:eastAsia="Times New Roman"/>
                <w:color w:val="auto"/>
              </w:rPr>
            </w:pPr>
            <w:r w:rsidRPr="00925AFF">
              <w:rPr>
                <w:rFonts w:eastAsia="Times New Roman"/>
                <w:color w:val="auto"/>
              </w:rPr>
              <w:t>Interpret plan to maintain sewer</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4BD4E345" w14:textId="77777777" w:rsidR="006706AE" w:rsidRPr="00925AFF" w:rsidRDefault="006706AE" w:rsidP="003F5678">
            <w:pPr>
              <w:pStyle w:val="ListParagraph"/>
              <w:numPr>
                <w:ilvl w:val="0"/>
                <w:numId w:val="808"/>
              </w:numPr>
              <w:spacing w:after="0" w:line="360" w:lineRule="auto"/>
              <w:jc w:val="left"/>
              <w:rPr>
                <w:rFonts w:eastAsia="Times New Roman"/>
                <w:color w:val="auto"/>
              </w:rPr>
            </w:pPr>
            <w:r w:rsidRPr="00925AFF">
              <w:rPr>
                <w:rFonts w:eastAsia="Times New Roman"/>
                <w:color w:val="auto"/>
              </w:rPr>
              <w:t>Trainee will be able to:</w:t>
            </w:r>
          </w:p>
          <w:p w14:paraId="411FB3D2" w14:textId="77777777" w:rsidR="006706AE" w:rsidRPr="00925AFF" w:rsidRDefault="006706AE" w:rsidP="003F5678">
            <w:pPr>
              <w:pStyle w:val="ListParagraph"/>
              <w:numPr>
                <w:ilvl w:val="0"/>
                <w:numId w:val="808"/>
              </w:numPr>
              <w:spacing w:after="0" w:line="360" w:lineRule="auto"/>
              <w:jc w:val="left"/>
              <w:rPr>
                <w:rFonts w:eastAsia="Times New Roman"/>
                <w:color w:val="auto"/>
              </w:rPr>
            </w:pPr>
            <w:r w:rsidRPr="00925AFF">
              <w:rPr>
                <w:rFonts w:eastAsia="Times New Roman"/>
                <w:color w:val="auto"/>
              </w:rPr>
              <w:t>Identify sewer to maintain</w:t>
            </w:r>
          </w:p>
          <w:p w14:paraId="78424C63" w14:textId="77777777" w:rsidR="006706AE" w:rsidRPr="00925AFF" w:rsidRDefault="006706AE" w:rsidP="003F5678">
            <w:pPr>
              <w:pStyle w:val="ListParagraph"/>
              <w:numPr>
                <w:ilvl w:val="0"/>
                <w:numId w:val="808"/>
              </w:numPr>
              <w:spacing w:after="0" w:line="360" w:lineRule="auto"/>
              <w:jc w:val="left"/>
              <w:rPr>
                <w:rFonts w:eastAsia="Times New Roman"/>
                <w:color w:val="auto"/>
              </w:rPr>
            </w:pPr>
            <w:r w:rsidRPr="00925AFF">
              <w:rPr>
                <w:rFonts w:eastAsia="Times New Roman"/>
                <w:color w:val="auto"/>
              </w:rPr>
              <w:t>Investigate problem</w:t>
            </w:r>
          </w:p>
          <w:p w14:paraId="22796EA6" w14:textId="77777777" w:rsidR="006706AE" w:rsidRPr="00925AFF" w:rsidRDefault="006706AE" w:rsidP="003F5678">
            <w:pPr>
              <w:pStyle w:val="ListParagraph"/>
              <w:numPr>
                <w:ilvl w:val="0"/>
                <w:numId w:val="808"/>
              </w:numPr>
              <w:spacing w:after="0" w:line="360" w:lineRule="auto"/>
              <w:jc w:val="left"/>
              <w:rPr>
                <w:rFonts w:eastAsia="Times New Roman"/>
                <w:color w:val="auto"/>
              </w:rPr>
            </w:pPr>
            <w:r w:rsidRPr="00925AFF">
              <w:rPr>
                <w:rFonts w:eastAsia="Times New Roman"/>
                <w:color w:val="auto"/>
              </w:rPr>
              <w:t>Clean out clogged drain</w:t>
            </w:r>
          </w:p>
          <w:p w14:paraId="27969360" w14:textId="77777777" w:rsidR="006706AE" w:rsidRPr="00925AFF" w:rsidRDefault="006706AE" w:rsidP="003F5678">
            <w:pPr>
              <w:pStyle w:val="ListParagraph"/>
              <w:numPr>
                <w:ilvl w:val="0"/>
                <w:numId w:val="808"/>
              </w:numPr>
              <w:spacing w:after="0" w:line="360" w:lineRule="auto"/>
              <w:jc w:val="left"/>
              <w:rPr>
                <w:rFonts w:eastAsia="Times New Roman"/>
                <w:color w:val="auto"/>
              </w:rPr>
            </w:pPr>
            <w:r w:rsidRPr="00925AFF">
              <w:rPr>
                <w:rFonts w:eastAsia="Times New Roman"/>
                <w:color w:val="auto"/>
              </w:rPr>
              <w:t>Perform remedy</w:t>
            </w:r>
          </w:p>
          <w:p w14:paraId="56A07EC6" w14:textId="77777777" w:rsidR="006706AE" w:rsidRPr="00925AFF" w:rsidRDefault="006706AE" w:rsidP="003F5678">
            <w:pPr>
              <w:pStyle w:val="ListParagraph"/>
              <w:numPr>
                <w:ilvl w:val="0"/>
                <w:numId w:val="808"/>
              </w:numPr>
              <w:spacing w:after="0" w:line="360" w:lineRule="auto"/>
              <w:jc w:val="left"/>
              <w:rPr>
                <w:rFonts w:eastAsia="Times New Roman"/>
                <w:color w:val="auto"/>
              </w:rPr>
            </w:pPr>
            <w:r w:rsidRPr="00925AFF">
              <w:rPr>
                <w:rFonts w:eastAsia="Times New Roman"/>
                <w:color w:val="auto"/>
              </w:rPr>
              <w:t>Perform water pressure</w:t>
            </w:r>
          </w:p>
        </w:tc>
        <w:tc>
          <w:tcPr>
            <w:tcW w:w="4140" w:type="dxa"/>
            <w:tcBorders>
              <w:top w:val="single" w:sz="4" w:space="0" w:color="000000"/>
              <w:left w:val="single" w:sz="4" w:space="0" w:color="000000"/>
              <w:bottom w:val="single" w:sz="4" w:space="0" w:color="000000"/>
              <w:right w:val="single" w:sz="4" w:space="0" w:color="000000"/>
            </w:tcBorders>
            <w:shd w:val="clear" w:color="auto" w:fill="auto"/>
          </w:tcPr>
          <w:p w14:paraId="662C54E8" w14:textId="77777777" w:rsidR="006706AE" w:rsidRPr="00925AFF" w:rsidRDefault="006706AE" w:rsidP="003F5678">
            <w:pPr>
              <w:pStyle w:val="ListParagraph"/>
              <w:numPr>
                <w:ilvl w:val="0"/>
                <w:numId w:val="808"/>
              </w:numPr>
              <w:spacing w:after="0" w:line="360" w:lineRule="auto"/>
              <w:jc w:val="left"/>
              <w:rPr>
                <w:rFonts w:eastAsia="Times New Roman"/>
                <w:color w:val="auto"/>
              </w:rPr>
            </w:pPr>
            <w:r w:rsidRPr="00925AFF">
              <w:rPr>
                <w:rFonts w:eastAsia="Times New Roman"/>
                <w:color w:val="auto"/>
              </w:rPr>
              <w:t>Knowledge of maintenance of sewers or soil stack pipes</w:t>
            </w:r>
          </w:p>
          <w:p w14:paraId="4DC24676" w14:textId="77777777" w:rsidR="006706AE" w:rsidRPr="00925AFF" w:rsidRDefault="006706AE" w:rsidP="003F5678">
            <w:pPr>
              <w:pStyle w:val="ListParagraph"/>
              <w:numPr>
                <w:ilvl w:val="0"/>
                <w:numId w:val="808"/>
              </w:numPr>
              <w:spacing w:after="0" w:line="360" w:lineRule="auto"/>
              <w:jc w:val="left"/>
              <w:rPr>
                <w:rFonts w:eastAsia="Times New Roman"/>
                <w:color w:val="auto"/>
              </w:rPr>
            </w:pPr>
            <w:r w:rsidRPr="00925AFF">
              <w:rPr>
                <w:rFonts w:eastAsia="Times New Roman"/>
                <w:color w:val="auto"/>
              </w:rPr>
              <w:t>Explain Uses of tools and equipment to clean and repair sewer pipes</w:t>
            </w:r>
          </w:p>
          <w:p w14:paraId="3115F236" w14:textId="77777777" w:rsidR="006706AE" w:rsidRPr="00925AFF" w:rsidRDefault="006706AE" w:rsidP="003F5678">
            <w:pPr>
              <w:pStyle w:val="ListParagraph"/>
              <w:numPr>
                <w:ilvl w:val="0"/>
                <w:numId w:val="808"/>
              </w:numPr>
              <w:spacing w:after="0" w:line="360" w:lineRule="auto"/>
              <w:jc w:val="left"/>
              <w:rPr>
                <w:rFonts w:eastAsia="Times New Roman"/>
                <w:color w:val="auto"/>
              </w:rPr>
            </w:pPr>
            <w:r w:rsidRPr="00925AFF">
              <w:rPr>
                <w:rFonts w:eastAsia="Times New Roman"/>
                <w:color w:val="auto"/>
              </w:rPr>
              <w:t>Explain different system for cleaning of sewers</w:t>
            </w:r>
          </w:p>
          <w:p w14:paraId="31F9D730" w14:textId="77777777" w:rsidR="006706AE" w:rsidRPr="00925AFF" w:rsidRDefault="006706AE" w:rsidP="003F5678">
            <w:pPr>
              <w:pStyle w:val="ListParagraph"/>
              <w:numPr>
                <w:ilvl w:val="0"/>
                <w:numId w:val="808"/>
              </w:numPr>
              <w:spacing w:after="0" w:line="360" w:lineRule="auto"/>
              <w:jc w:val="left"/>
              <w:rPr>
                <w:rFonts w:eastAsia="Times New Roman"/>
                <w:color w:val="auto"/>
              </w:rPr>
            </w:pPr>
            <w:r w:rsidRPr="00925AFF">
              <w:rPr>
                <w:rFonts w:eastAsia="Times New Roman"/>
                <w:color w:val="auto"/>
              </w:rPr>
              <w:t>Explain drain opener using procedure</w:t>
            </w:r>
          </w:p>
          <w:p w14:paraId="58C1108C" w14:textId="77777777" w:rsidR="006706AE" w:rsidRPr="00925AFF" w:rsidRDefault="006706AE" w:rsidP="003F5678">
            <w:pPr>
              <w:pStyle w:val="ListParagraph"/>
              <w:numPr>
                <w:ilvl w:val="0"/>
                <w:numId w:val="808"/>
              </w:numPr>
              <w:spacing w:after="0" w:line="360" w:lineRule="auto"/>
              <w:jc w:val="left"/>
              <w:rPr>
                <w:rFonts w:eastAsia="Times New Roman"/>
                <w:color w:val="auto"/>
              </w:rPr>
            </w:pPr>
            <w:r w:rsidRPr="00925AFF">
              <w:rPr>
                <w:rFonts w:eastAsia="Times New Roman"/>
                <w:color w:val="auto"/>
              </w:rPr>
              <w:t>Practical Activity</w:t>
            </w:r>
          </w:p>
          <w:p w14:paraId="01A4A8F9" w14:textId="77777777" w:rsidR="006706AE" w:rsidRPr="00925AFF" w:rsidRDefault="006706AE" w:rsidP="003F5678">
            <w:pPr>
              <w:pStyle w:val="ListParagraph"/>
              <w:numPr>
                <w:ilvl w:val="0"/>
                <w:numId w:val="808"/>
              </w:numPr>
              <w:spacing w:after="0" w:line="360" w:lineRule="auto"/>
              <w:jc w:val="left"/>
              <w:rPr>
                <w:rFonts w:eastAsia="Times New Roman"/>
                <w:color w:val="auto"/>
              </w:rPr>
            </w:pPr>
            <w:r w:rsidRPr="00925AFF">
              <w:rPr>
                <w:rFonts w:eastAsia="Times New Roman"/>
                <w:color w:val="auto"/>
              </w:rPr>
              <w:t>Interpret plan for maintain sewer</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24F3115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Theory-0.75 Hr</w:t>
            </w:r>
          </w:p>
          <w:p w14:paraId="1BEC983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Practical-03 Hrs</w:t>
            </w:r>
          </w:p>
          <w:p w14:paraId="5E97322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Total- 3.75 Hr</w:t>
            </w:r>
          </w:p>
        </w:tc>
        <w:tc>
          <w:tcPr>
            <w:tcW w:w="2250" w:type="dxa"/>
            <w:tcBorders>
              <w:top w:val="single" w:sz="4" w:space="0" w:color="000000"/>
              <w:left w:val="single" w:sz="4" w:space="0" w:color="000000"/>
              <w:bottom w:val="single" w:sz="4" w:space="0" w:color="000000"/>
              <w:right w:val="single" w:sz="4" w:space="0" w:color="000000"/>
            </w:tcBorders>
            <w:shd w:val="clear" w:color="auto" w:fill="auto"/>
          </w:tcPr>
          <w:p w14:paraId="696BFA0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Layout of sewers</w:t>
            </w:r>
          </w:p>
          <w:p w14:paraId="6E63469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Compass</w:t>
            </w:r>
          </w:p>
          <w:p w14:paraId="7196FDB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Drawing sheet</w:t>
            </w:r>
          </w:p>
          <w:p w14:paraId="48905BF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Drawing instruments</w:t>
            </w:r>
          </w:p>
          <w:p w14:paraId="6525617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Drawing Boards</w:t>
            </w:r>
          </w:p>
          <w:p w14:paraId="6618A4F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Compass</w:t>
            </w:r>
          </w:p>
          <w:p w14:paraId="5A7D5AF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Eraser</w:t>
            </w:r>
          </w:p>
          <w:p w14:paraId="1616A6C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Pencil </w:t>
            </w:r>
          </w:p>
          <w:p w14:paraId="7E08978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Sharpener</w:t>
            </w:r>
          </w:p>
          <w:p w14:paraId="2AA9E63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Ruler</w:t>
            </w:r>
          </w:p>
          <w:p w14:paraId="52F1B39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Notepad</w:t>
            </w:r>
          </w:p>
          <w:p w14:paraId="1D84232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Calculator</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7145E4A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Class Room and Environmental Lab</w:t>
            </w:r>
          </w:p>
        </w:tc>
      </w:tr>
      <w:tr w:rsidR="006706AE" w:rsidRPr="006706AE" w14:paraId="34520241" w14:textId="77777777" w:rsidTr="00C818EB">
        <w:trPr>
          <w:trHeight w:val="350"/>
        </w:trPr>
        <w:tc>
          <w:tcPr>
            <w:tcW w:w="2176" w:type="dxa"/>
            <w:tcBorders>
              <w:top w:val="single" w:sz="4" w:space="0" w:color="000000"/>
              <w:left w:val="single" w:sz="4" w:space="0" w:color="000000"/>
              <w:bottom w:val="single" w:sz="4" w:space="0" w:color="000000"/>
              <w:right w:val="single" w:sz="4" w:space="0" w:color="000000"/>
            </w:tcBorders>
            <w:shd w:val="clear" w:color="auto" w:fill="auto"/>
          </w:tcPr>
          <w:p w14:paraId="282EF90A" w14:textId="77777777" w:rsidR="006706AE" w:rsidRPr="00925AFF" w:rsidRDefault="006706AE" w:rsidP="003F5678">
            <w:pPr>
              <w:pStyle w:val="ListParagraph"/>
              <w:numPr>
                <w:ilvl w:val="0"/>
                <w:numId w:val="807"/>
              </w:numPr>
              <w:spacing w:after="0" w:line="360" w:lineRule="auto"/>
              <w:jc w:val="left"/>
              <w:rPr>
                <w:rFonts w:eastAsia="Times New Roman"/>
                <w:color w:val="auto"/>
              </w:rPr>
            </w:pPr>
            <w:r w:rsidRPr="00925AFF">
              <w:rPr>
                <w:rFonts w:eastAsia="Times New Roman"/>
                <w:color w:val="auto"/>
              </w:rPr>
              <w:t>Interpret plan to maintain man hole</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2D14C735" w14:textId="77777777" w:rsidR="006706AE" w:rsidRPr="00925AFF" w:rsidRDefault="006706AE" w:rsidP="003F5678">
            <w:pPr>
              <w:pStyle w:val="ListParagraph"/>
              <w:numPr>
                <w:ilvl w:val="0"/>
                <w:numId w:val="808"/>
              </w:numPr>
              <w:spacing w:after="0" w:line="360" w:lineRule="auto"/>
              <w:jc w:val="left"/>
              <w:rPr>
                <w:rFonts w:eastAsia="Times New Roman"/>
                <w:color w:val="auto"/>
              </w:rPr>
            </w:pPr>
            <w:r w:rsidRPr="00925AFF">
              <w:rPr>
                <w:rFonts w:eastAsia="Times New Roman"/>
                <w:color w:val="auto"/>
              </w:rPr>
              <w:t>Trainee will be able to:</w:t>
            </w:r>
          </w:p>
          <w:p w14:paraId="112AF62D" w14:textId="77777777" w:rsidR="006706AE" w:rsidRPr="00925AFF" w:rsidRDefault="006706AE" w:rsidP="003F5678">
            <w:pPr>
              <w:pStyle w:val="ListParagraph"/>
              <w:numPr>
                <w:ilvl w:val="0"/>
                <w:numId w:val="808"/>
              </w:numPr>
              <w:spacing w:after="0" w:line="360" w:lineRule="auto"/>
              <w:jc w:val="left"/>
              <w:rPr>
                <w:rFonts w:eastAsia="Times New Roman"/>
                <w:color w:val="auto"/>
              </w:rPr>
            </w:pPr>
            <w:r w:rsidRPr="00925AFF">
              <w:rPr>
                <w:rFonts w:eastAsia="Times New Roman"/>
                <w:color w:val="auto"/>
              </w:rPr>
              <w:t>Identify man hole to maintain</w:t>
            </w:r>
          </w:p>
          <w:p w14:paraId="3832DF7C" w14:textId="77777777" w:rsidR="006706AE" w:rsidRPr="00925AFF" w:rsidRDefault="006706AE" w:rsidP="003F5678">
            <w:pPr>
              <w:pStyle w:val="ListParagraph"/>
              <w:numPr>
                <w:ilvl w:val="0"/>
                <w:numId w:val="808"/>
              </w:numPr>
              <w:spacing w:after="0" w:line="360" w:lineRule="auto"/>
              <w:jc w:val="left"/>
              <w:rPr>
                <w:rFonts w:eastAsia="Times New Roman"/>
                <w:color w:val="auto"/>
              </w:rPr>
            </w:pPr>
            <w:r w:rsidRPr="00925AFF">
              <w:rPr>
                <w:rFonts w:eastAsia="Times New Roman"/>
                <w:color w:val="auto"/>
              </w:rPr>
              <w:t>Investigate problem</w:t>
            </w:r>
          </w:p>
          <w:p w14:paraId="12B4684C" w14:textId="77777777" w:rsidR="006706AE" w:rsidRPr="00925AFF" w:rsidRDefault="006706AE" w:rsidP="003F5678">
            <w:pPr>
              <w:pStyle w:val="ListParagraph"/>
              <w:numPr>
                <w:ilvl w:val="0"/>
                <w:numId w:val="808"/>
              </w:numPr>
              <w:spacing w:after="0" w:line="360" w:lineRule="auto"/>
              <w:jc w:val="left"/>
              <w:rPr>
                <w:rFonts w:eastAsia="Times New Roman"/>
                <w:color w:val="auto"/>
              </w:rPr>
            </w:pPr>
            <w:r w:rsidRPr="00925AFF">
              <w:rPr>
                <w:rFonts w:eastAsia="Times New Roman"/>
                <w:color w:val="auto"/>
              </w:rPr>
              <w:t xml:space="preserve">Clean out clogged or </w:t>
            </w:r>
            <w:r w:rsidRPr="00925AFF">
              <w:rPr>
                <w:rFonts w:eastAsia="Times New Roman"/>
                <w:color w:val="auto"/>
              </w:rPr>
              <w:lastRenderedPageBreak/>
              <w:t>suction sewage</w:t>
            </w:r>
          </w:p>
          <w:p w14:paraId="2E11F3B1" w14:textId="77777777" w:rsidR="006706AE" w:rsidRPr="00925AFF" w:rsidRDefault="006706AE" w:rsidP="003F5678">
            <w:pPr>
              <w:pStyle w:val="ListParagraph"/>
              <w:numPr>
                <w:ilvl w:val="0"/>
                <w:numId w:val="808"/>
              </w:numPr>
              <w:spacing w:after="0" w:line="360" w:lineRule="auto"/>
              <w:jc w:val="left"/>
              <w:rPr>
                <w:rFonts w:eastAsia="Times New Roman"/>
                <w:color w:val="auto"/>
              </w:rPr>
            </w:pPr>
            <w:r w:rsidRPr="00925AFF">
              <w:rPr>
                <w:rFonts w:eastAsia="Times New Roman"/>
                <w:color w:val="auto"/>
              </w:rPr>
              <w:t>Perform flushing</w:t>
            </w:r>
          </w:p>
          <w:p w14:paraId="01BE9D1B" w14:textId="77777777" w:rsidR="006706AE" w:rsidRPr="00925AFF" w:rsidRDefault="006706AE" w:rsidP="003F5678">
            <w:pPr>
              <w:pStyle w:val="ListParagraph"/>
              <w:numPr>
                <w:ilvl w:val="0"/>
                <w:numId w:val="808"/>
              </w:numPr>
              <w:spacing w:after="0" w:line="360" w:lineRule="auto"/>
              <w:jc w:val="left"/>
              <w:rPr>
                <w:rFonts w:eastAsia="Times New Roman"/>
                <w:color w:val="auto"/>
              </w:rPr>
            </w:pPr>
            <w:r w:rsidRPr="00925AFF">
              <w:rPr>
                <w:rFonts w:eastAsia="Times New Roman"/>
                <w:color w:val="auto"/>
              </w:rPr>
              <w:t>Perform test to working performance</w:t>
            </w:r>
          </w:p>
        </w:tc>
        <w:tc>
          <w:tcPr>
            <w:tcW w:w="4140" w:type="dxa"/>
            <w:tcBorders>
              <w:top w:val="single" w:sz="4" w:space="0" w:color="000000"/>
              <w:left w:val="single" w:sz="4" w:space="0" w:color="000000"/>
              <w:bottom w:val="single" w:sz="4" w:space="0" w:color="000000"/>
              <w:right w:val="single" w:sz="4" w:space="0" w:color="000000"/>
            </w:tcBorders>
            <w:shd w:val="clear" w:color="auto" w:fill="auto"/>
          </w:tcPr>
          <w:p w14:paraId="089DB315" w14:textId="77777777" w:rsidR="006706AE" w:rsidRPr="00925AFF" w:rsidRDefault="006706AE" w:rsidP="003F5678">
            <w:pPr>
              <w:pStyle w:val="ListParagraph"/>
              <w:numPr>
                <w:ilvl w:val="0"/>
                <w:numId w:val="808"/>
              </w:numPr>
              <w:spacing w:after="0" w:line="360" w:lineRule="auto"/>
              <w:jc w:val="left"/>
              <w:rPr>
                <w:rFonts w:eastAsia="Times New Roman"/>
                <w:color w:val="auto"/>
              </w:rPr>
            </w:pPr>
            <w:r w:rsidRPr="00925AFF">
              <w:rPr>
                <w:rFonts w:eastAsia="Times New Roman"/>
                <w:color w:val="auto"/>
              </w:rPr>
              <w:lastRenderedPageBreak/>
              <w:t>Knowledge of joining techniques the pipe to manholes</w:t>
            </w:r>
          </w:p>
          <w:p w14:paraId="24EBEECB" w14:textId="77777777" w:rsidR="006706AE" w:rsidRPr="00925AFF" w:rsidRDefault="006706AE" w:rsidP="003F5678">
            <w:pPr>
              <w:pStyle w:val="ListParagraph"/>
              <w:numPr>
                <w:ilvl w:val="0"/>
                <w:numId w:val="808"/>
              </w:numPr>
              <w:spacing w:after="0" w:line="360" w:lineRule="auto"/>
              <w:jc w:val="left"/>
              <w:rPr>
                <w:rFonts w:eastAsia="Times New Roman"/>
                <w:color w:val="auto"/>
              </w:rPr>
            </w:pPr>
            <w:r w:rsidRPr="00925AFF">
              <w:rPr>
                <w:rFonts w:eastAsia="Times New Roman"/>
                <w:color w:val="auto"/>
              </w:rPr>
              <w:t>Knowledge of leveling and leakage repairing of sewers in system</w:t>
            </w:r>
          </w:p>
          <w:p w14:paraId="0A34BB21" w14:textId="77777777" w:rsidR="006706AE" w:rsidRPr="00925AFF" w:rsidRDefault="006706AE" w:rsidP="003F5678">
            <w:pPr>
              <w:pStyle w:val="ListParagraph"/>
              <w:numPr>
                <w:ilvl w:val="0"/>
                <w:numId w:val="808"/>
              </w:numPr>
              <w:spacing w:after="0" w:line="360" w:lineRule="auto"/>
              <w:jc w:val="left"/>
              <w:rPr>
                <w:rFonts w:eastAsia="Times New Roman"/>
                <w:color w:val="auto"/>
              </w:rPr>
            </w:pPr>
            <w:r w:rsidRPr="00925AFF">
              <w:rPr>
                <w:rFonts w:eastAsia="Times New Roman"/>
                <w:color w:val="auto"/>
              </w:rPr>
              <w:lastRenderedPageBreak/>
              <w:t>Type of drain openers and their precautions while using</w:t>
            </w:r>
          </w:p>
          <w:p w14:paraId="23FB9FF8" w14:textId="77777777" w:rsidR="006706AE" w:rsidRPr="00925AFF" w:rsidRDefault="006706AE" w:rsidP="003F5678">
            <w:pPr>
              <w:pStyle w:val="ListParagraph"/>
              <w:numPr>
                <w:ilvl w:val="0"/>
                <w:numId w:val="808"/>
              </w:numPr>
              <w:spacing w:after="0" w:line="360" w:lineRule="auto"/>
              <w:jc w:val="left"/>
              <w:rPr>
                <w:rFonts w:eastAsia="Times New Roman"/>
                <w:color w:val="auto"/>
              </w:rPr>
            </w:pPr>
            <w:r w:rsidRPr="00925AFF">
              <w:rPr>
                <w:rFonts w:eastAsia="Times New Roman"/>
                <w:color w:val="auto"/>
              </w:rPr>
              <w:t>Hydraulic pressure and self-cleaning velocity</w:t>
            </w:r>
          </w:p>
          <w:p w14:paraId="0734A70E" w14:textId="77777777" w:rsidR="006706AE" w:rsidRPr="00925AFF" w:rsidRDefault="006706AE" w:rsidP="003F5678">
            <w:pPr>
              <w:pStyle w:val="ListParagraph"/>
              <w:numPr>
                <w:ilvl w:val="0"/>
                <w:numId w:val="808"/>
              </w:numPr>
              <w:spacing w:after="0" w:line="360" w:lineRule="auto"/>
              <w:jc w:val="left"/>
              <w:rPr>
                <w:rFonts w:eastAsia="Times New Roman"/>
                <w:color w:val="auto"/>
              </w:rPr>
            </w:pPr>
            <w:r w:rsidRPr="00925AFF">
              <w:rPr>
                <w:rFonts w:eastAsia="Times New Roman"/>
                <w:color w:val="auto"/>
              </w:rPr>
              <w:t>Practical Activity</w:t>
            </w:r>
          </w:p>
          <w:p w14:paraId="09F97787" w14:textId="77777777" w:rsidR="006706AE" w:rsidRPr="00925AFF" w:rsidRDefault="006706AE" w:rsidP="003F5678">
            <w:pPr>
              <w:pStyle w:val="ListParagraph"/>
              <w:numPr>
                <w:ilvl w:val="0"/>
                <w:numId w:val="808"/>
              </w:numPr>
              <w:spacing w:after="0" w:line="360" w:lineRule="auto"/>
              <w:jc w:val="left"/>
              <w:rPr>
                <w:rFonts w:eastAsia="Times New Roman"/>
                <w:color w:val="auto"/>
              </w:rPr>
            </w:pPr>
            <w:r w:rsidRPr="00925AFF">
              <w:rPr>
                <w:rFonts w:eastAsia="Times New Roman"/>
                <w:color w:val="auto"/>
              </w:rPr>
              <w:t>Interpret plan to maintain man hole</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426B310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Theory-0.75 Hr</w:t>
            </w:r>
          </w:p>
          <w:p w14:paraId="254587F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Practical-03 Hrs</w:t>
            </w:r>
          </w:p>
          <w:p w14:paraId="777EE95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Total- 3.75 Hr</w:t>
            </w:r>
          </w:p>
        </w:tc>
        <w:tc>
          <w:tcPr>
            <w:tcW w:w="2250" w:type="dxa"/>
            <w:tcBorders>
              <w:top w:val="single" w:sz="4" w:space="0" w:color="000000"/>
              <w:left w:val="single" w:sz="4" w:space="0" w:color="000000"/>
              <w:bottom w:val="single" w:sz="4" w:space="0" w:color="000000"/>
              <w:right w:val="single" w:sz="4" w:space="0" w:color="000000"/>
            </w:tcBorders>
            <w:shd w:val="clear" w:color="auto" w:fill="auto"/>
          </w:tcPr>
          <w:p w14:paraId="5ACADF8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Compass</w:t>
            </w:r>
          </w:p>
          <w:p w14:paraId="33ED78E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Drawing sheet</w:t>
            </w:r>
          </w:p>
          <w:p w14:paraId="38435D3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Drawing instruments</w:t>
            </w:r>
          </w:p>
          <w:p w14:paraId="0B5B6B5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Drawing Boards</w:t>
            </w:r>
          </w:p>
          <w:p w14:paraId="4D3174B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Compass</w:t>
            </w:r>
          </w:p>
          <w:p w14:paraId="7D58873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Eraser</w:t>
            </w:r>
          </w:p>
          <w:p w14:paraId="484771C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Pencil </w:t>
            </w:r>
          </w:p>
          <w:p w14:paraId="77E4358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Sharpener</w:t>
            </w:r>
          </w:p>
          <w:p w14:paraId="08E7822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Ruler</w:t>
            </w:r>
          </w:p>
          <w:p w14:paraId="3477AAB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Notepad</w:t>
            </w:r>
          </w:p>
          <w:p w14:paraId="6DDD04F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Calculator</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5313A94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Class Room and Environmental Lab</w:t>
            </w:r>
          </w:p>
        </w:tc>
      </w:tr>
    </w:tbl>
    <w:p w14:paraId="492D3BF3" w14:textId="77777777" w:rsidR="006706AE" w:rsidRPr="006706AE" w:rsidRDefault="006706AE" w:rsidP="006706AE">
      <w:pPr>
        <w:spacing w:after="160" w:line="360" w:lineRule="auto"/>
        <w:ind w:left="0" w:firstLine="0"/>
        <w:jc w:val="left"/>
        <w:rPr>
          <w:rFonts w:eastAsia="Calibri"/>
          <w:color w:val="auto"/>
        </w:rPr>
      </w:pPr>
    </w:p>
    <w:p w14:paraId="6761A5ED"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br w:type="page"/>
      </w:r>
    </w:p>
    <w:p w14:paraId="28276E55" w14:textId="67A67DBC" w:rsidR="006706AE" w:rsidRPr="006706AE" w:rsidRDefault="006706AE" w:rsidP="006706AE">
      <w:pPr>
        <w:keepNext/>
        <w:keepLines/>
        <w:shd w:val="clear" w:color="auto" w:fill="FFC000"/>
        <w:spacing w:after="139" w:line="246" w:lineRule="auto"/>
        <w:ind w:left="-3" w:right="-15"/>
        <w:jc w:val="left"/>
        <w:outlineLvl w:val="2"/>
        <w:rPr>
          <w:b/>
          <w:bCs/>
          <w:sz w:val="24"/>
        </w:rPr>
      </w:pPr>
      <w:bookmarkStart w:id="172" w:name="_Toc109906026"/>
      <w:r w:rsidRPr="006706AE">
        <w:rPr>
          <w:b/>
          <w:bCs/>
          <w:sz w:val="24"/>
        </w:rPr>
        <w:lastRenderedPageBreak/>
        <w:t>0732B&amp;CE-2</w:t>
      </w:r>
      <w:r w:rsidR="00925AFF">
        <w:rPr>
          <w:b/>
          <w:bCs/>
          <w:sz w:val="24"/>
        </w:rPr>
        <w:t>32</w:t>
      </w:r>
      <w:r w:rsidRPr="006706AE">
        <w:rPr>
          <w:b/>
          <w:bCs/>
          <w:sz w:val="24"/>
        </w:rPr>
        <w:t>. Install Sewage Pumps</w:t>
      </w:r>
      <w:bookmarkEnd w:id="172"/>
    </w:p>
    <w:p w14:paraId="0BC088AD"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Objective: This module covers the knowledge and  skills prepare for Installation of sewage / Sump pumps. They are automatic pumps designed basically to clean water. They are used for sump basin drainage or in emergency situations. The most common application is for basement drainage to prevent residential flooding. Sewage pumps are used when the water being pumped may contain solids up to 2” in diameter.</w:t>
      </w:r>
    </w:p>
    <w:p w14:paraId="7448077F" w14:textId="77777777" w:rsidR="006706AE" w:rsidRPr="00925AFF" w:rsidRDefault="006706AE" w:rsidP="006706AE">
      <w:pPr>
        <w:spacing w:after="160" w:line="360" w:lineRule="auto"/>
        <w:ind w:left="0" w:firstLine="0"/>
        <w:jc w:val="left"/>
        <w:rPr>
          <w:rFonts w:eastAsia="Calibri"/>
          <w:b/>
          <w:bCs/>
          <w:color w:val="auto"/>
        </w:rPr>
      </w:pPr>
      <w:r w:rsidRPr="00925AFF">
        <w:rPr>
          <w:rFonts w:eastAsia="Calibri"/>
          <w:b/>
          <w:bCs/>
          <w:color w:val="auto"/>
        </w:rPr>
        <w:t>Duration: 08 Hours</w:t>
      </w:r>
      <w:r w:rsidRPr="00925AFF">
        <w:rPr>
          <w:rFonts w:eastAsia="Calibri"/>
          <w:b/>
          <w:bCs/>
          <w:color w:val="auto"/>
        </w:rPr>
        <w:tab/>
      </w:r>
      <w:r w:rsidRPr="00925AFF">
        <w:rPr>
          <w:rFonts w:eastAsia="Calibri"/>
          <w:b/>
          <w:bCs/>
          <w:color w:val="auto"/>
        </w:rPr>
        <w:tab/>
      </w:r>
      <w:r w:rsidRPr="00925AFF">
        <w:rPr>
          <w:rFonts w:eastAsia="Calibri"/>
          <w:b/>
          <w:bCs/>
          <w:color w:val="auto"/>
        </w:rPr>
        <w:tab/>
      </w:r>
      <w:r w:rsidRPr="00925AFF">
        <w:rPr>
          <w:rFonts w:eastAsia="Calibri"/>
          <w:b/>
          <w:bCs/>
          <w:color w:val="auto"/>
        </w:rPr>
        <w:tab/>
      </w:r>
      <w:r w:rsidRPr="00925AFF">
        <w:rPr>
          <w:rFonts w:eastAsia="Calibri"/>
          <w:b/>
          <w:bCs/>
          <w:color w:val="auto"/>
        </w:rPr>
        <w:tab/>
      </w:r>
      <w:r w:rsidRPr="00925AFF">
        <w:rPr>
          <w:rFonts w:eastAsia="Calibri"/>
          <w:b/>
          <w:bCs/>
          <w:color w:val="auto"/>
        </w:rPr>
        <w:tab/>
      </w:r>
      <w:r w:rsidRPr="00925AFF">
        <w:rPr>
          <w:rFonts w:eastAsia="Calibri"/>
          <w:b/>
          <w:bCs/>
          <w:color w:val="auto"/>
        </w:rPr>
        <w:tab/>
      </w:r>
      <w:r w:rsidRPr="00925AFF">
        <w:rPr>
          <w:rFonts w:eastAsia="Calibri"/>
          <w:b/>
          <w:bCs/>
          <w:color w:val="auto"/>
        </w:rPr>
        <w:tab/>
      </w:r>
      <w:r w:rsidRPr="00925AFF">
        <w:rPr>
          <w:rFonts w:eastAsia="Calibri"/>
          <w:b/>
          <w:bCs/>
          <w:color w:val="auto"/>
        </w:rPr>
        <w:tab/>
        <w:t>Theory: 02 Hours</w:t>
      </w:r>
      <w:r w:rsidRPr="00925AFF">
        <w:rPr>
          <w:rFonts w:eastAsia="Calibri"/>
          <w:b/>
          <w:bCs/>
          <w:color w:val="auto"/>
        </w:rPr>
        <w:tab/>
      </w:r>
      <w:r w:rsidRPr="00925AFF">
        <w:rPr>
          <w:rFonts w:eastAsia="Calibri"/>
          <w:b/>
          <w:bCs/>
          <w:color w:val="auto"/>
        </w:rPr>
        <w:tab/>
      </w:r>
      <w:r w:rsidRPr="00925AFF">
        <w:rPr>
          <w:rFonts w:eastAsia="Calibri"/>
          <w:b/>
          <w:bCs/>
          <w:color w:val="auto"/>
        </w:rPr>
        <w:tab/>
      </w:r>
      <w:r w:rsidRPr="00925AFF">
        <w:rPr>
          <w:rFonts w:eastAsia="Calibri"/>
          <w:b/>
          <w:bCs/>
          <w:color w:val="auto"/>
        </w:rPr>
        <w:tab/>
        <w:t>Practice: 06 Hours</w:t>
      </w:r>
    </w:p>
    <w:tbl>
      <w:tblPr>
        <w:tblStyle w:val="TableGrid2011"/>
        <w:tblpPr w:leftFromText="180" w:rightFromText="180" w:vertAnchor="text" w:tblpX="53" w:tblpY="1"/>
        <w:tblOverlap w:val="never"/>
        <w:tblW w:w="15226" w:type="dxa"/>
        <w:tblInd w:w="0" w:type="dxa"/>
        <w:tblLayout w:type="fixed"/>
        <w:tblCellMar>
          <w:left w:w="106" w:type="dxa"/>
          <w:right w:w="49" w:type="dxa"/>
        </w:tblCellMar>
        <w:tblLook w:val="04A0" w:firstRow="1" w:lastRow="0" w:firstColumn="1" w:lastColumn="0" w:noHBand="0" w:noVBand="1"/>
      </w:tblPr>
      <w:tblGrid>
        <w:gridCol w:w="2245"/>
        <w:gridCol w:w="3171"/>
        <w:gridCol w:w="4050"/>
        <w:gridCol w:w="1800"/>
        <w:gridCol w:w="2340"/>
        <w:gridCol w:w="1620"/>
      </w:tblGrid>
      <w:tr w:rsidR="006706AE" w:rsidRPr="006706AE" w14:paraId="164B6845"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A548B40" w14:textId="77777777" w:rsidR="006706AE" w:rsidRPr="00925AFF" w:rsidRDefault="006706AE" w:rsidP="00925AFF">
            <w:pPr>
              <w:spacing w:after="0" w:line="360" w:lineRule="auto"/>
              <w:ind w:left="0" w:firstLine="0"/>
              <w:jc w:val="left"/>
              <w:rPr>
                <w:rFonts w:eastAsia="Times New Roman"/>
                <w:color w:val="auto"/>
              </w:rPr>
            </w:pPr>
            <w:r w:rsidRPr="00925AFF">
              <w:rPr>
                <w:rFonts w:eastAsia="Times New Roman"/>
                <w:color w:val="auto"/>
              </w:rPr>
              <w:t>Learning Unit</w:t>
            </w:r>
          </w:p>
        </w:tc>
        <w:tc>
          <w:tcPr>
            <w:tcW w:w="317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86ED051" w14:textId="77777777" w:rsidR="006706AE" w:rsidRPr="00925AFF" w:rsidRDefault="006706AE" w:rsidP="003F5678">
            <w:pPr>
              <w:pStyle w:val="ListParagraph"/>
              <w:numPr>
                <w:ilvl w:val="0"/>
                <w:numId w:val="810"/>
              </w:numPr>
              <w:spacing w:after="0" w:line="360" w:lineRule="auto"/>
              <w:jc w:val="left"/>
              <w:rPr>
                <w:rFonts w:eastAsia="Times New Roman"/>
                <w:color w:val="auto"/>
              </w:rPr>
            </w:pPr>
            <w:r w:rsidRPr="00925AFF">
              <w:rPr>
                <w:rFonts w:eastAsia="Times New Roman"/>
                <w:color w:val="auto"/>
              </w:rPr>
              <w:t>Learning Outcomes</w:t>
            </w:r>
          </w:p>
        </w:tc>
        <w:tc>
          <w:tcPr>
            <w:tcW w:w="405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E3AAADC" w14:textId="77777777" w:rsidR="006706AE" w:rsidRPr="00925AFF" w:rsidRDefault="006706AE" w:rsidP="003F5678">
            <w:pPr>
              <w:pStyle w:val="ListParagraph"/>
              <w:numPr>
                <w:ilvl w:val="0"/>
                <w:numId w:val="810"/>
              </w:numPr>
              <w:spacing w:after="0" w:line="360" w:lineRule="auto"/>
              <w:jc w:val="left"/>
              <w:rPr>
                <w:rFonts w:eastAsia="Times New Roman"/>
                <w:color w:val="auto"/>
              </w:rPr>
            </w:pPr>
            <w:r w:rsidRPr="00925AFF">
              <w:rPr>
                <w:rFonts w:eastAsia="Times New Roman"/>
                <w:color w:val="auto"/>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BB9A84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Duration</w:t>
            </w:r>
          </w:p>
        </w:tc>
        <w:tc>
          <w:tcPr>
            <w:tcW w:w="2340" w:type="dxa"/>
            <w:tcBorders>
              <w:top w:val="single" w:sz="4" w:space="0" w:color="000000"/>
              <w:left w:val="single" w:sz="4" w:space="0" w:color="000000"/>
              <w:bottom w:val="single" w:sz="4" w:space="0" w:color="000000"/>
              <w:right w:val="single" w:sz="4" w:space="0" w:color="000000"/>
            </w:tcBorders>
            <w:shd w:val="clear" w:color="auto" w:fill="E5B8B7"/>
          </w:tcPr>
          <w:p w14:paraId="0C7A0E2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Materials </w:t>
            </w:r>
          </w:p>
          <w:p w14:paraId="417DBDE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Required </w:t>
            </w:r>
          </w:p>
        </w:tc>
        <w:tc>
          <w:tcPr>
            <w:tcW w:w="1620" w:type="dxa"/>
            <w:tcBorders>
              <w:top w:val="single" w:sz="4" w:space="0" w:color="000000"/>
              <w:left w:val="single" w:sz="4" w:space="0" w:color="000000"/>
              <w:bottom w:val="single" w:sz="4" w:space="0" w:color="000000"/>
              <w:right w:val="single" w:sz="4" w:space="0" w:color="000000"/>
            </w:tcBorders>
            <w:shd w:val="clear" w:color="auto" w:fill="E5B8B7"/>
          </w:tcPr>
          <w:p w14:paraId="0FEAB7D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Learning </w:t>
            </w:r>
          </w:p>
          <w:p w14:paraId="3A9C393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Place </w:t>
            </w:r>
          </w:p>
        </w:tc>
      </w:tr>
      <w:tr w:rsidR="006706AE" w:rsidRPr="006706AE" w14:paraId="78758CFD"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65EBD384" w14:textId="77777777" w:rsidR="006706AE" w:rsidRPr="00925AFF" w:rsidRDefault="006706AE" w:rsidP="003F5678">
            <w:pPr>
              <w:pStyle w:val="ListParagraph"/>
              <w:numPr>
                <w:ilvl w:val="0"/>
                <w:numId w:val="809"/>
              </w:numPr>
              <w:spacing w:after="0" w:line="360" w:lineRule="auto"/>
              <w:jc w:val="left"/>
              <w:rPr>
                <w:rFonts w:eastAsia="Times New Roman"/>
                <w:color w:val="auto"/>
              </w:rPr>
            </w:pPr>
            <w:r w:rsidRPr="00925AFF">
              <w:rPr>
                <w:rFonts w:eastAsia="Times New Roman"/>
                <w:color w:val="auto"/>
              </w:rPr>
              <w:t>Interpret plan sewage pump (Existing scheme)</w:t>
            </w:r>
          </w:p>
        </w:tc>
        <w:tc>
          <w:tcPr>
            <w:tcW w:w="3171" w:type="dxa"/>
            <w:tcBorders>
              <w:top w:val="single" w:sz="4" w:space="0" w:color="000000"/>
              <w:left w:val="single" w:sz="4" w:space="0" w:color="000000"/>
              <w:bottom w:val="single" w:sz="4" w:space="0" w:color="000000"/>
              <w:right w:val="single" w:sz="4" w:space="0" w:color="000000"/>
            </w:tcBorders>
            <w:shd w:val="clear" w:color="auto" w:fill="auto"/>
          </w:tcPr>
          <w:p w14:paraId="231E4E7D" w14:textId="77777777" w:rsidR="006706AE" w:rsidRPr="00925AFF" w:rsidRDefault="006706AE" w:rsidP="003F5678">
            <w:pPr>
              <w:pStyle w:val="ListParagraph"/>
              <w:numPr>
                <w:ilvl w:val="0"/>
                <w:numId w:val="810"/>
              </w:numPr>
              <w:spacing w:after="0" w:line="360" w:lineRule="auto"/>
              <w:jc w:val="left"/>
              <w:rPr>
                <w:rFonts w:eastAsia="Times New Roman"/>
                <w:color w:val="auto"/>
              </w:rPr>
            </w:pPr>
            <w:r w:rsidRPr="00925AFF">
              <w:rPr>
                <w:rFonts w:eastAsia="Times New Roman"/>
                <w:color w:val="auto"/>
              </w:rPr>
              <w:t>Trainee will be able to:</w:t>
            </w:r>
          </w:p>
          <w:p w14:paraId="5CB5DB96" w14:textId="77777777" w:rsidR="006706AE" w:rsidRPr="00925AFF" w:rsidRDefault="006706AE" w:rsidP="003F5678">
            <w:pPr>
              <w:pStyle w:val="ListParagraph"/>
              <w:numPr>
                <w:ilvl w:val="0"/>
                <w:numId w:val="810"/>
              </w:numPr>
              <w:spacing w:after="0" w:line="360" w:lineRule="auto"/>
              <w:jc w:val="left"/>
              <w:rPr>
                <w:rFonts w:eastAsia="Times New Roman"/>
                <w:color w:val="auto"/>
              </w:rPr>
            </w:pPr>
            <w:r w:rsidRPr="00925AFF">
              <w:rPr>
                <w:rFonts w:eastAsia="Times New Roman"/>
                <w:color w:val="auto"/>
              </w:rPr>
              <w:t>Identify sewage to pumping</w:t>
            </w:r>
          </w:p>
          <w:p w14:paraId="47B602F3" w14:textId="77777777" w:rsidR="006706AE" w:rsidRPr="00925AFF" w:rsidRDefault="006706AE" w:rsidP="003F5678">
            <w:pPr>
              <w:pStyle w:val="ListParagraph"/>
              <w:numPr>
                <w:ilvl w:val="0"/>
                <w:numId w:val="810"/>
              </w:numPr>
              <w:spacing w:after="0" w:line="360" w:lineRule="auto"/>
              <w:jc w:val="left"/>
              <w:rPr>
                <w:rFonts w:eastAsia="Times New Roman"/>
                <w:color w:val="auto"/>
              </w:rPr>
            </w:pPr>
            <w:r w:rsidRPr="00925AFF">
              <w:rPr>
                <w:rFonts w:eastAsia="Times New Roman"/>
                <w:color w:val="auto"/>
              </w:rPr>
              <w:t>Investigate problem</w:t>
            </w:r>
          </w:p>
          <w:p w14:paraId="2C9C0EFA" w14:textId="77777777" w:rsidR="006706AE" w:rsidRPr="00925AFF" w:rsidRDefault="006706AE" w:rsidP="003F5678">
            <w:pPr>
              <w:pStyle w:val="ListParagraph"/>
              <w:numPr>
                <w:ilvl w:val="0"/>
                <w:numId w:val="810"/>
              </w:numPr>
              <w:spacing w:after="0" w:line="360" w:lineRule="auto"/>
              <w:jc w:val="left"/>
              <w:rPr>
                <w:rFonts w:eastAsia="Times New Roman"/>
                <w:color w:val="auto"/>
              </w:rPr>
            </w:pPr>
            <w:r w:rsidRPr="00925AFF">
              <w:rPr>
                <w:rFonts w:eastAsia="Times New Roman"/>
                <w:color w:val="auto"/>
              </w:rPr>
              <w:t>Install pump (Fixed or Mobile)</w:t>
            </w:r>
          </w:p>
          <w:p w14:paraId="79F75978" w14:textId="77777777" w:rsidR="006706AE" w:rsidRPr="00925AFF" w:rsidRDefault="006706AE" w:rsidP="003F5678">
            <w:pPr>
              <w:pStyle w:val="ListParagraph"/>
              <w:numPr>
                <w:ilvl w:val="0"/>
                <w:numId w:val="810"/>
              </w:numPr>
              <w:spacing w:after="0" w:line="360" w:lineRule="auto"/>
              <w:jc w:val="left"/>
              <w:rPr>
                <w:rFonts w:eastAsia="Times New Roman"/>
                <w:color w:val="auto"/>
              </w:rPr>
            </w:pPr>
            <w:r w:rsidRPr="00925AFF">
              <w:rPr>
                <w:rFonts w:eastAsia="Times New Roman"/>
                <w:color w:val="auto"/>
              </w:rPr>
              <w:t>Switch on with power</w:t>
            </w:r>
          </w:p>
          <w:p w14:paraId="213049D4" w14:textId="77777777" w:rsidR="006706AE" w:rsidRPr="00925AFF" w:rsidRDefault="006706AE" w:rsidP="003F5678">
            <w:pPr>
              <w:pStyle w:val="ListParagraph"/>
              <w:numPr>
                <w:ilvl w:val="0"/>
                <w:numId w:val="810"/>
              </w:numPr>
              <w:spacing w:after="0" w:line="360" w:lineRule="auto"/>
              <w:jc w:val="left"/>
              <w:rPr>
                <w:rFonts w:eastAsia="Times New Roman"/>
                <w:color w:val="auto"/>
              </w:rPr>
            </w:pPr>
            <w:r w:rsidRPr="00925AFF">
              <w:rPr>
                <w:rFonts w:eastAsia="Times New Roman"/>
                <w:color w:val="auto"/>
              </w:rPr>
              <w:t>Perform pumping</w:t>
            </w:r>
          </w:p>
        </w:tc>
        <w:tc>
          <w:tcPr>
            <w:tcW w:w="4050" w:type="dxa"/>
            <w:tcBorders>
              <w:top w:val="single" w:sz="4" w:space="0" w:color="000000"/>
              <w:left w:val="single" w:sz="4" w:space="0" w:color="000000"/>
              <w:bottom w:val="single" w:sz="4" w:space="0" w:color="000000"/>
              <w:right w:val="single" w:sz="4" w:space="0" w:color="000000"/>
            </w:tcBorders>
            <w:shd w:val="clear" w:color="auto" w:fill="auto"/>
          </w:tcPr>
          <w:p w14:paraId="548D1FF5" w14:textId="77777777" w:rsidR="006706AE" w:rsidRPr="00925AFF" w:rsidRDefault="006706AE" w:rsidP="003F5678">
            <w:pPr>
              <w:pStyle w:val="ListParagraph"/>
              <w:numPr>
                <w:ilvl w:val="0"/>
                <w:numId w:val="810"/>
              </w:numPr>
              <w:spacing w:after="0" w:line="360" w:lineRule="auto"/>
              <w:jc w:val="left"/>
              <w:rPr>
                <w:rFonts w:eastAsia="Times New Roman"/>
                <w:color w:val="auto"/>
              </w:rPr>
            </w:pPr>
            <w:r w:rsidRPr="00925AFF">
              <w:rPr>
                <w:rFonts w:eastAsia="Times New Roman"/>
                <w:color w:val="auto"/>
              </w:rPr>
              <w:t>Knowledge of maintenance of sewage pumping</w:t>
            </w:r>
          </w:p>
          <w:p w14:paraId="450FE0F5" w14:textId="77777777" w:rsidR="006706AE" w:rsidRPr="00925AFF" w:rsidRDefault="006706AE" w:rsidP="003F5678">
            <w:pPr>
              <w:pStyle w:val="ListParagraph"/>
              <w:numPr>
                <w:ilvl w:val="0"/>
                <w:numId w:val="810"/>
              </w:numPr>
              <w:spacing w:after="0" w:line="360" w:lineRule="auto"/>
              <w:jc w:val="left"/>
              <w:rPr>
                <w:rFonts w:eastAsia="Times New Roman"/>
                <w:color w:val="auto"/>
              </w:rPr>
            </w:pPr>
            <w:r w:rsidRPr="00925AFF">
              <w:rPr>
                <w:rFonts w:eastAsia="Times New Roman"/>
                <w:color w:val="auto"/>
              </w:rPr>
              <w:t>Uses of tools and equipment to pumping the sewage</w:t>
            </w:r>
          </w:p>
          <w:p w14:paraId="0D35E083" w14:textId="77777777" w:rsidR="006706AE" w:rsidRPr="00925AFF" w:rsidRDefault="006706AE" w:rsidP="003F5678">
            <w:pPr>
              <w:pStyle w:val="ListParagraph"/>
              <w:numPr>
                <w:ilvl w:val="0"/>
                <w:numId w:val="810"/>
              </w:numPr>
              <w:spacing w:after="0" w:line="360" w:lineRule="auto"/>
              <w:jc w:val="left"/>
              <w:rPr>
                <w:rFonts w:eastAsia="Times New Roman"/>
                <w:color w:val="auto"/>
              </w:rPr>
            </w:pPr>
            <w:r w:rsidRPr="00925AFF">
              <w:rPr>
                <w:rFonts w:eastAsia="Times New Roman"/>
                <w:color w:val="auto"/>
              </w:rPr>
              <w:t>Different type of pumps uses for sewage pumping</w:t>
            </w:r>
          </w:p>
          <w:p w14:paraId="66F2BC55" w14:textId="77777777" w:rsidR="006706AE" w:rsidRPr="00925AFF" w:rsidRDefault="006706AE" w:rsidP="003F5678">
            <w:pPr>
              <w:pStyle w:val="ListParagraph"/>
              <w:numPr>
                <w:ilvl w:val="0"/>
                <w:numId w:val="810"/>
              </w:numPr>
              <w:spacing w:after="0" w:line="360" w:lineRule="auto"/>
              <w:jc w:val="left"/>
              <w:rPr>
                <w:rFonts w:eastAsia="Times New Roman"/>
                <w:color w:val="auto"/>
              </w:rPr>
            </w:pPr>
            <w:r w:rsidRPr="00925AFF">
              <w:rPr>
                <w:rFonts w:eastAsia="Times New Roman"/>
                <w:color w:val="auto"/>
              </w:rPr>
              <w:t>Working of centrifugal pump for sewage pumping</w:t>
            </w:r>
          </w:p>
          <w:p w14:paraId="092FF24F" w14:textId="77777777" w:rsidR="006706AE" w:rsidRPr="00925AFF" w:rsidRDefault="006706AE" w:rsidP="003F5678">
            <w:pPr>
              <w:pStyle w:val="ListParagraph"/>
              <w:numPr>
                <w:ilvl w:val="0"/>
                <w:numId w:val="810"/>
              </w:numPr>
              <w:spacing w:after="0" w:line="360" w:lineRule="auto"/>
              <w:jc w:val="left"/>
              <w:rPr>
                <w:rFonts w:eastAsia="Times New Roman"/>
                <w:color w:val="auto"/>
              </w:rPr>
            </w:pPr>
            <w:r w:rsidRPr="00925AFF">
              <w:rPr>
                <w:rFonts w:eastAsia="Times New Roman"/>
                <w:color w:val="auto"/>
              </w:rPr>
              <w:t>Practical Activity</w:t>
            </w:r>
          </w:p>
          <w:p w14:paraId="0F6F639E" w14:textId="77777777" w:rsidR="006706AE" w:rsidRPr="00925AFF" w:rsidRDefault="006706AE" w:rsidP="003F5678">
            <w:pPr>
              <w:pStyle w:val="ListParagraph"/>
              <w:numPr>
                <w:ilvl w:val="0"/>
                <w:numId w:val="810"/>
              </w:numPr>
              <w:spacing w:after="0" w:line="360" w:lineRule="auto"/>
              <w:jc w:val="left"/>
              <w:rPr>
                <w:rFonts w:eastAsia="Times New Roman"/>
                <w:color w:val="auto"/>
              </w:rPr>
            </w:pPr>
            <w:r w:rsidRPr="00925AFF">
              <w:rPr>
                <w:rFonts w:eastAsia="Times New Roman"/>
                <w:color w:val="auto"/>
              </w:rPr>
              <w:t>Interpret plan sewage pump (Existing scheme)</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3F4D709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Theory-1 Hr</w:t>
            </w:r>
          </w:p>
          <w:p w14:paraId="18E5935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Practical-03 Hrs</w:t>
            </w:r>
          </w:p>
          <w:p w14:paraId="3A536BA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Total- 4 Hr</w:t>
            </w:r>
          </w:p>
        </w:tc>
        <w:tc>
          <w:tcPr>
            <w:tcW w:w="2340" w:type="dxa"/>
            <w:tcBorders>
              <w:top w:val="single" w:sz="4" w:space="0" w:color="000000"/>
              <w:left w:val="single" w:sz="4" w:space="0" w:color="000000"/>
              <w:bottom w:val="single" w:sz="4" w:space="0" w:color="000000"/>
              <w:right w:val="single" w:sz="4" w:space="0" w:color="000000"/>
            </w:tcBorders>
            <w:shd w:val="clear" w:color="auto" w:fill="auto"/>
          </w:tcPr>
          <w:p w14:paraId="2D5655E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Layout plan for pumps</w:t>
            </w:r>
          </w:p>
          <w:p w14:paraId="6429CC5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Compass</w:t>
            </w:r>
          </w:p>
          <w:p w14:paraId="32910E8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Drawing sheet</w:t>
            </w:r>
          </w:p>
          <w:p w14:paraId="01E6501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Drawing instruments</w:t>
            </w:r>
          </w:p>
          <w:p w14:paraId="7B9B6B6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Drawing Boards</w:t>
            </w:r>
          </w:p>
          <w:p w14:paraId="1474419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Compass</w:t>
            </w:r>
          </w:p>
          <w:p w14:paraId="4B04E8F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Eraser</w:t>
            </w:r>
          </w:p>
          <w:p w14:paraId="16692A0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Pencil </w:t>
            </w:r>
          </w:p>
          <w:p w14:paraId="5B7E75D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Sharpener</w:t>
            </w:r>
          </w:p>
          <w:p w14:paraId="1D7C438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Ruler</w:t>
            </w:r>
          </w:p>
          <w:p w14:paraId="43384EC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Notepad</w:t>
            </w:r>
          </w:p>
          <w:p w14:paraId="6232872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Calculator</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4778983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Class Room and Environmental Lab</w:t>
            </w:r>
          </w:p>
        </w:tc>
      </w:tr>
      <w:tr w:rsidR="006706AE" w:rsidRPr="006706AE" w14:paraId="634F8B76"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50AEB986" w14:textId="77777777" w:rsidR="006706AE" w:rsidRPr="00925AFF" w:rsidRDefault="006706AE" w:rsidP="003F5678">
            <w:pPr>
              <w:pStyle w:val="ListParagraph"/>
              <w:numPr>
                <w:ilvl w:val="0"/>
                <w:numId w:val="809"/>
              </w:numPr>
              <w:spacing w:after="0" w:line="360" w:lineRule="auto"/>
              <w:jc w:val="left"/>
              <w:rPr>
                <w:rFonts w:eastAsia="Times New Roman"/>
                <w:color w:val="auto"/>
              </w:rPr>
            </w:pPr>
            <w:r w:rsidRPr="00925AFF">
              <w:rPr>
                <w:rFonts w:eastAsia="Times New Roman"/>
                <w:color w:val="auto"/>
              </w:rPr>
              <w:t xml:space="preserve">Interpret plan sewage pump </w:t>
            </w:r>
            <w:r w:rsidRPr="00925AFF">
              <w:rPr>
                <w:rFonts w:eastAsia="Times New Roman"/>
                <w:color w:val="auto"/>
              </w:rPr>
              <w:lastRenderedPageBreak/>
              <w:t>(New scheme)</w:t>
            </w:r>
          </w:p>
        </w:tc>
        <w:tc>
          <w:tcPr>
            <w:tcW w:w="3171" w:type="dxa"/>
            <w:tcBorders>
              <w:top w:val="single" w:sz="4" w:space="0" w:color="000000"/>
              <w:left w:val="single" w:sz="4" w:space="0" w:color="000000"/>
              <w:bottom w:val="single" w:sz="4" w:space="0" w:color="000000"/>
              <w:right w:val="single" w:sz="4" w:space="0" w:color="000000"/>
            </w:tcBorders>
            <w:shd w:val="clear" w:color="auto" w:fill="auto"/>
          </w:tcPr>
          <w:p w14:paraId="5A102E02" w14:textId="77777777" w:rsidR="006706AE" w:rsidRPr="00925AFF" w:rsidRDefault="006706AE" w:rsidP="003F5678">
            <w:pPr>
              <w:pStyle w:val="ListParagraph"/>
              <w:numPr>
                <w:ilvl w:val="0"/>
                <w:numId w:val="810"/>
              </w:numPr>
              <w:spacing w:after="0" w:line="360" w:lineRule="auto"/>
              <w:jc w:val="left"/>
              <w:rPr>
                <w:rFonts w:eastAsia="Times New Roman"/>
                <w:color w:val="auto"/>
              </w:rPr>
            </w:pPr>
            <w:r w:rsidRPr="00925AFF">
              <w:rPr>
                <w:rFonts w:eastAsia="Times New Roman"/>
                <w:color w:val="auto"/>
              </w:rPr>
              <w:lastRenderedPageBreak/>
              <w:t>Trainee will be able to:</w:t>
            </w:r>
          </w:p>
          <w:p w14:paraId="39C1E4E2" w14:textId="77777777" w:rsidR="006706AE" w:rsidRPr="00925AFF" w:rsidRDefault="006706AE" w:rsidP="003F5678">
            <w:pPr>
              <w:pStyle w:val="ListParagraph"/>
              <w:numPr>
                <w:ilvl w:val="0"/>
                <w:numId w:val="810"/>
              </w:numPr>
              <w:spacing w:after="0" w:line="360" w:lineRule="auto"/>
              <w:jc w:val="left"/>
              <w:rPr>
                <w:rFonts w:eastAsia="Times New Roman"/>
                <w:color w:val="auto"/>
              </w:rPr>
            </w:pPr>
            <w:r w:rsidRPr="00925AFF">
              <w:rPr>
                <w:rFonts w:eastAsia="Times New Roman"/>
                <w:color w:val="auto"/>
              </w:rPr>
              <w:t>Identify pump</w:t>
            </w:r>
          </w:p>
          <w:p w14:paraId="5E7689FE" w14:textId="77777777" w:rsidR="006706AE" w:rsidRPr="00925AFF" w:rsidRDefault="006706AE" w:rsidP="003F5678">
            <w:pPr>
              <w:pStyle w:val="ListParagraph"/>
              <w:numPr>
                <w:ilvl w:val="0"/>
                <w:numId w:val="810"/>
              </w:numPr>
              <w:spacing w:after="0" w:line="360" w:lineRule="auto"/>
              <w:jc w:val="left"/>
              <w:rPr>
                <w:rFonts w:eastAsia="Times New Roman"/>
                <w:color w:val="auto"/>
              </w:rPr>
            </w:pPr>
            <w:r w:rsidRPr="00925AFF">
              <w:rPr>
                <w:rFonts w:eastAsia="Times New Roman"/>
                <w:color w:val="auto"/>
              </w:rPr>
              <w:t xml:space="preserve">Prepare Drawing with </w:t>
            </w:r>
            <w:r w:rsidRPr="00925AFF">
              <w:rPr>
                <w:rFonts w:eastAsia="Times New Roman"/>
                <w:color w:val="auto"/>
              </w:rPr>
              <w:lastRenderedPageBreak/>
              <w:t>dimension</w:t>
            </w:r>
          </w:p>
          <w:p w14:paraId="0498B197" w14:textId="77777777" w:rsidR="006706AE" w:rsidRPr="00925AFF" w:rsidRDefault="006706AE" w:rsidP="003F5678">
            <w:pPr>
              <w:pStyle w:val="ListParagraph"/>
              <w:numPr>
                <w:ilvl w:val="0"/>
                <w:numId w:val="810"/>
              </w:numPr>
              <w:spacing w:after="0" w:line="360" w:lineRule="auto"/>
              <w:jc w:val="left"/>
              <w:rPr>
                <w:rFonts w:eastAsia="Times New Roman"/>
                <w:color w:val="auto"/>
              </w:rPr>
            </w:pPr>
            <w:r w:rsidRPr="00925AFF">
              <w:rPr>
                <w:rFonts w:eastAsia="Times New Roman"/>
                <w:color w:val="auto"/>
              </w:rPr>
              <w:t xml:space="preserve">Construct dry &amp; wet well </w:t>
            </w:r>
          </w:p>
          <w:p w14:paraId="70E198F0" w14:textId="77777777" w:rsidR="006706AE" w:rsidRPr="00925AFF" w:rsidRDefault="006706AE" w:rsidP="003F5678">
            <w:pPr>
              <w:pStyle w:val="ListParagraph"/>
              <w:numPr>
                <w:ilvl w:val="0"/>
                <w:numId w:val="810"/>
              </w:numPr>
              <w:spacing w:after="0" w:line="360" w:lineRule="auto"/>
              <w:jc w:val="left"/>
              <w:rPr>
                <w:rFonts w:eastAsia="Times New Roman"/>
                <w:color w:val="auto"/>
              </w:rPr>
            </w:pPr>
            <w:r w:rsidRPr="00925AFF">
              <w:rPr>
                <w:rFonts w:eastAsia="Times New Roman"/>
                <w:color w:val="auto"/>
              </w:rPr>
              <w:t xml:space="preserve">Install pump </w:t>
            </w:r>
          </w:p>
          <w:p w14:paraId="19B51A0A" w14:textId="77777777" w:rsidR="006706AE" w:rsidRPr="00925AFF" w:rsidRDefault="006706AE" w:rsidP="003F5678">
            <w:pPr>
              <w:pStyle w:val="ListParagraph"/>
              <w:numPr>
                <w:ilvl w:val="0"/>
                <w:numId w:val="810"/>
              </w:numPr>
              <w:spacing w:after="0" w:line="360" w:lineRule="auto"/>
              <w:jc w:val="left"/>
              <w:rPr>
                <w:rFonts w:eastAsia="Times New Roman"/>
                <w:color w:val="auto"/>
              </w:rPr>
            </w:pPr>
            <w:r w:rsidRPr="00925AFF">
              <w:rPr>
                <w:rFonts w:eastAsia="Times New Roman"/>
                <w:color w:val="auto"/>
              </w:rPr>
              <w:t>Switched with power</w:t>
            </w:r>
          </w:p>
          <w:p w14:paraId="53B4A602" w14:textId="77777777" w:rsidR="006706AE" w:rsidRPr="00925AFF" w:rsidRDefault="006706AE" w:rsidP="003F5678">
            <w:pPr>
              <w:pStyle w:val="ListParagraph"/>
              <w:numPr>
                <w:ilvl w:val="0"/>
                <w:numId w:val="810"/>
              </w:numPr>
              <w:spacing w:after="0" w:line="360" w:lineRule="auto"/>
              <w:jc w:val="left"/>
              <w:rPr>
                <w:rFonts w:eastAsia="Times New Roman"/>
                <w:color w:val="auto"/>
              </w:rPr>
            </w:pPr>
            <w:r w:rsidRPr="00925AFF">
              <w:rPr>
                <w:rFonts w:eastAsia="Times New Roman"/>
                <w:color w:val="auto"/>
              </w:rPr>
              <w:t>Perform test for lines</w:t>
            </w:r>
          </w:p>
          <w:p w14:paraId="5451734A" w14:textId="77777777" w:rsidR="006706AE" w:rsidRPr="00925AFF" w:rsidRDefault="006706AE" w:rsidP="003F5678">
            <w:pPr>
              <w:pStyle w:val="ListParagraph"/>
              <w:numPr>
                <w:ilvl w:val="0"/>
                <w:numId w:val="810"/>
              </w:numPr>
              <w:spacing w:after="0" w:line="360" w:lineRule="auto"/>
              <w:jc w:val="left"/>
              <w:rPr>
                <w:rFonts w:eastAsia="Times New Roman"/>
                <w:color w:val="auto"/>
              </w:rPr>
            </w:pPr>
            <w:r w:rsidRPr="00925AFF">
              <w:rPr>
                <w:rFonts w:eastAsia="Times New Roman"/>
                <w:color w:val="auto"/>
              </w:rPr>
              <w:t>Perform pumping</w:t>
            </w:r>
          </w:p>
        </w:tc>
        <w:tc>
          <w:tcPr>
            <w:tcW w:w="4050" w:type="dxa"/>
            <w:tcBorders>
              <w:top w:val="single" w:sz="4" w:space="0" w:color="000000"/>
              <w:left w:val="single" w:sz="4" w:space="0" w:color="000000"/>
              <w:bottom w:val="single" w:sz="4" w:space="0" w:color="000000"/>
              <w:right w:val="single" w:sz="4" w:space="0" w:color="000000"/>
            </w:tcBorders>
            <w:shd w:val="clear" w:color="auto" w:fill="auto"/>
          </w:tcPr>
          <w:p w14:paraId="53C0D28C" w14:textId="77777777" w:rsidR="006706AE" w:rsidRPr="00925AFF" w:rsidRDefault="006706AE" w:rsidP="003F5678">
            <w:pPr>
              <w:pStyle w:val="ListParagraph"/>
              <w:numPr>
                <w:ilvl w:val="0"/>
                <w:numId w:val="810"/>
              </w:numPr>
              <w:spacing w:after="0" w:line="360" w:lineRule="auto"/>
              <w:jc w:val="left"/>
              <w:rPr>
                <w:rFonts w:eastAsia="Times New Roman"/>
                <w:color w:val="auto"/>
              </w:rPr>
            </w:pPr>
            <w:r w:rsidRPr="00925AFF">
              <w:rPr>
                <w:rFonts w:eastAsia="Times New Roman"/>
                <w:color w:val="auto"/>
              </w:rPr>
              <w:lastRenderedPageBreak/>
              <w:t>Knowledge of joining techniques the pipe to pump</w:t>
            </w:r>
          </w:p>
          <w:p w14:paraId="275A1795" w14:textId="77777777" w:rsidR="006706AE" w:rsidRPr="00925AFF" w:rsidRDefault="006706AE" w:rsidP="003F5678">
            <w:pPr>
              <w:pStyle w:val="ListParagraph"/>
              <w:numPr>
                <w:ilvl w:val="0"/>
                <w:numId w:val="810"/>
              </w:numPr>
              <w:spacing w:after="0" w:line="360" w:lineRule="auto"/>
              <w:jc w:val="left"/>
              <w:rPr>
                <w:rFonts w:eastAsia="Times New Roman"/>
                <w:color w:val="auto"/>
              </w:rPr>
            </w:pPr>
            <w:r w:rsidRPr="00925AFF">
              <w:rPr>
                <w:rFonts w:eastAsia="Times New Roman"/>
                <w:color w:val="auto"/>
              </w:rPr>
              <w:t>Wet well and dry well</w:t>
            </w:r>
          </w:p>
          <w:p w14:paraId="464776FC" w14:textId="77777777" w:rsidR="006706AE" w:rsidRPr="00925AFF" w:rsidRDefault="006706AE" w:rsidP="003F5678">
            <w:pPr>
              <w:pStyle w:val="ListParagraph"/>
              <w:numPr>
                <w:ilvl w:val="0"/>
                <w:numId w:val="810"/>
              </w:numPr>
              <w:spacing w:after="0" w:line="360" w:lineRule="auto"/>
              <w:jc w:val="left"/>
              <w:rPr>
                <w:rFonts w:eastAsia="Times New Roman"/>
                <w:color w:val="auto"/>
              </w:rPr>
            </w:pPr>
            <w:r w:rsidRPr="00925AFF">
              <w:rPr>
                <w:rFonts w:eastAsia="Times New Roman"/>
                <w:color w:val="auto"/>
              </w:rPr>
              <w:lastRenderedPageBreak/>
              <w:t>Construction procedure for dry well and wet well</w:t>
            </w:r>
          </w:p>
          <w:p w14:paraId="3EAC82CE" w14:textId="77777777" w:rsidR="006706AE" w:rsidRPr="00925AFF" w:rsidRDefault="006706AE" w:rsidP="003F5678">
            <w:pPr>
              <w:pStyle w:val="ListParagraph"/>
              <w:numPr>
                <w:ilvl w:val="0"/>
                <w:numId w:val="810"/>
              </w:numPr>
              <w:spacing w:after="0" w:line="360" w:lineRule="auto"/>
              <w:jc w:val="left"/>
              <w:rPr>
                <w:rFonts w:eastAsia="Times New Roman"/>
                <w:color w:val="auto"/>
              </w:rPr>
            </w:pPr>
            <w:r w:rsidRPr="00925AFF">
              <w:rPr>
                <w:rFonts w:eastAsia="Times New Roman"/>
                <w:color w:val="auto"/>
              </w:rPr>
              <w:t>Practical Activity</w:t>
            </w:r>
          </w:p>
          <w:p w14:paraId="7B22E9D5" w14:textId="77777777" w:rsidR="006706AE" w:rsidRPr="00925AFF" w:rsidRDefault="006706AE" w:rsidP="003F5678">
            <w:pPr>
              <w:pStyle w:val="ListParagraph"/>
              <w:numPr>
                <w:ilvl w:val="0"/>
                <w:numId w:val="810"/>
              </w:numPr>
              <w:spacing w:after="0" w:line="360" w:lineRule="auto"/>
              <w:jc w:val="left"/>
              <w:rPr>
                <w:rFonts w:eastAsia="Times New Roman"/>
                <w:color w:val="auto"/>
              </w:rPr>
            </w:pPr>
            <w:r w:rsidRPr="00925AFF">
              <w:rPr>
                <w:rFonts w:eastAsia="Times New Roman"/>
                <w:color w:val="auto"/>
              </w:rPr>
              <w:t>Interpret plan sewage pump (New scheme)</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057177C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Theory-01 Hrs</w:t>
            </w:r>
          </w:p>
          <w:p w14:paraId="6D0D009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Practical-03 Hrs</w:t>
            </w:r>
          </w:p>
          <w:p w14:paraId="26DD290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Total- 04 Hrs</w:t>
            </w:r>
          </w:p>
        </w:tc>
        <w:tc>
          <w:tcPr>
            <w:tcW w:w="2340" w:type="dxa"/>
            <w:tcBorders>
              <w:top w:val="single" w:sz="4" w:space="0" w:color="000000"/>
              <w:left w:val="single" w:sz="4" w:space="0" w:color="000000"/>
              <w:bottom w:val="single" w:sz="4" w:space="0" w:color="000000"/>
              <w:right w:val="single" w:sz="4" w:space="0" w:color="000000"/>
            </w:tcBorders>
            <w:shd w:val="clear" w:color="auto" w:fill="auto"/>
          </w:tcPr>
          <w:p w14:paraId="0D7CC38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Layout plan for pumps</w:t>
            </w:r>
          </w:p>
          <w:p w14:paraId="066693F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Compass</w:t>
            </w:r>
          </w:p>
          <w:p w14:paraId="28468CB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Drawing sheet</w:t>
            </w:r>
          </w:p>
          <w:p w14:paraId="3590641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Drawing instruments</w:t>
            </w:r>
          </w:p>
          <w:p w14:paraId="7F5C1DD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Drawing Boards</w:t>
            </w:r>
          </w:p>
          <w:p w14:paraId="0BF0D0D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Compass</w:t>
            </w:r>
          </w:p>
          <w:p w14:paraId="3089848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Eraser</w:t>
            </w:r>
          </w:p>
          <w:p w14:paraId="26AE0B8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Pencil </w:t>
            </w:r>
          </w:p>
          <w:p w14:paraId="7DFC333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Sharpener</w:t>
            </w:r>
          </w:p>
          <w:p w14:paraId="4F46DA7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Ruler</w:t>
            </w:r>
          </w:p>
          <w:p w14:paraId="6C38EF1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Notepad</w:t>
            </w:r>
          </w:p>
          <w:p w14:paraId="5F39EF1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Calculator</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4C974C1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 xml:space="preserve">Class Room and Environmental </w:t>
            </w:r>
            <w:r w:rsidRPr="006706AE">
              <w:rPr>
                <w:rFonts w:eastAsia="Times New Roman"/>
                <w:color w:val="auto"/>
              </w:rPr>
              <w:lastRenderedPageBreak/>
              <w:t>Lab</w:t>
            </w:r>
          </w:p>
        </w:tc>
      </w:tr>
    </w:tbl>
    <w:p w14:paraId="7DA61E08" w14:textId="77777777" w:rsidR="006706AE" w:rsidRPr="006706AE" w:rsidRDefault="006706AE" w:rsidP="006706AE">
      <w:pPr>
        <w:spacing w:after="160" w:line="360" w:lineRule="auto"/>
        <w:ind w:left="0" w:firstLine="0"/>
        <w:jc w:val="left"/>
        <w:rPr>
          <w:rFonts w:eastAsia="Calibri"/>
          <w:color w:val="auto"/>
        </w:rPr>
      </w:pPr>
    </w:p>
    <w:p w14:paraId="68DB15E2"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br w:type="page"/>
      </w:r>
    </w:p>
    <w:p w14:paraId="37E37E68" w14:textId="1333F383" w:rsidR="006706AE" w:rsidRPr="006706AE" w:rsidRDefault="006706AE" w:rsidP="006706AE">
      <w:pPr>
        <w:keepNext/>
        <w:keepLines/>
        <w:shd w:val="clear" w:color="auto" w:fill="FFC000"/>
        <w:spacing w:after="139" w:line="246" w:lineRule="auto"/>
        <w:ind w:left="-3" w:right="-15"/>
        <w:jc w:val="left"/>
        <w:outlineLvl w:val="2"/>
        <w:rPr>
          <w:b/>
          <w:bCs/>
          <w:sz w:val="24"/>
        </w:rPr>
      </w:pPr>
      <w:bookmarkStart w:id="173" w:name="_Toc109906027"/>
      <w:r w:rsidRPr="006706AE">
        <w:rPr>
          <w:b/>
          <w:bCs/>
          <w:sz w:val="24"/>
        </w:rPr>
        <w:lastRenderedPageBreak/>
        <w:t>0732B&amp;CE-2</w:t>
      </w:r>
      <w:r w:rsidR="00925AFF">
        <w:rPr>
          <w:b/>
          <w:bCs/>
          <w:sz w:val="24"/>
        </w:rPr>
        <w:t>33</w:t>
      </w:r>
      <w:r w:rsidRPr="006706AE">
        <w:rPr>
          <w:b/>
          <w:bCs/>
          <w:sz w:val="24"/>
        </w:rPr>
        <w:t>. Produce sketches of sewage treatment plant</w:t>
      </w:r>
      <w:bookmarkEnd w:id="173"/>
    </w:p>
    <w:p w14:paraId="2D752690" w14:textId="77777777" w:rsidR="006706AE" w:rsidRPr="006706AE" w:rsidRDefault="006706AE" w:rsidP="006706AE">
      <w:pPr>
        <w:spacing w:after="160" w:line="360" w:lineRule="auto"/>
        <w:ind w:left="0" w:firstLine="0"/>
        <w:jc w:val="left"/>
        <w:rPr>
          <w:rFonts w:eastAsia="Calibri"/>
          <w:color w:val="auto"/>
        </w:rPr>
      </w:pPr>
      <w:r w:rsidRPr="009A65E5">
        <w:rPr>
          <w:rFonts w:eastAsia="Calibri"/>
          <w:b/>
          <w:bCs/>
          <w:color w:val="auto"/>
        </w:rPr>
        <w:t>Objective:</w:t>
      </w:r>
      <w:r w:rsidRPr="006706AE">
        <w:rPr>
          <w:rFonts w:eastAsia="Calibri"/>
          <w:color w:val="auto"/>
        </w:rPr>
        <w:t xml:space="preserve"> This module covers the knowledge and  skills prepare for Sewage treatment process of removing contaminants from municipal wastewater, containing mainly household sewage and industrial wastewater. Physical, chemical, and biological processes are used to remove contaminants and produce treated wastewater (or treated effluent) that is safe enough for release into the environment. A by-product of sewage treatment is a semi-solid waste or slurry, called sewage sludge. The sludge has to undergo further treatment before being suitable for disposal or application to land.</w:t>
      </w:r>
    </w:p>
    <w:p w14:paraId="0255206F" w14:textId="77777777" w:rsidR="006706AE" w:rsidRPr="009A65E5" w:rsidRDefault="006706AE" w:rsidP="006706AE">
      <w:pPr>
        <w:spacing w:after="160" w:line="360" w:lineRule="auto"/>
        <w:ind w:left="0" w:firstLine="0"/>
        <w:jc w:val="left"/>
        <w:rPr>
          <w:rFonts w:eastAsia="Calibri"/>
          <w:b/>
          <w:bCs/>
          <w:color w:val="auto"/>
        </w:rPr>
      </w:pPr>
      <w:r w:rsidRPr="009A65E5">
        <w:rPr>
          <w:rFonts w:eastAsia="Calibri"/>
          <w:b/>
          <w:bCs/>
          <w:color w:val="auto"/>
        </w:rPr>
        <w:t>Duration: 10.5 Hours</w:t>
      </w:r>
      <w:r w:rsidRPr="009A65E5">
        <w:rPr>
          <w:rFonts w:eastAsia="Calibri"/>
          <w:b/>
          <w:bCs/>
          <w:color w:val="auto"/>
        </w:rPr>
        <w:tab/>
      </w:r>
      <w:r w:rsidRPr="009A65E5">
        <w:rPr>
          <w:rFonts w:eastAsia="Calibri"/>
          <w:b/>
          <w:bCs/>
          <w:color w:val="auto"/>
        </w:rPr>
        <w:tab/>
      </w:r>
      <w:r w:rsidRPr="009A65E5">
        <w:rPr>
          <w:rFonts w:eastAsia="Calibri"/>
          <w:b/>
          <w:bCs/>
          <w:color w:val="auto"/>
        </w:rPr>
        <w:tab/>
      </w:r>
      <w:r w:rsidRPr="009A65E5">
        <w:rPr>
          <w:rFonts w:eastAsia="Calibri"/>
          <w:b/>
          <w:bCs/>
          <w:color w:val="auto"/>
        </w:rPr>
        <w:tab/>
      </w:r>
      <w:r w:rsidRPr="009A65E5">
        <w:rPr>
          <w:rFonts w:eastAsia="Calibri"/>
          <w:b/>
          <w:bCs/>
          <w:color w:val="auto"/>
        </w:rPr>
        <w:tab/>
      </w:r>
      <w:r w:rsidRPr="009A65E5">
        <w:rPr>
          <w:rFonts w:eastAsia="Calibri"/>
          <w:b/>
          <w:bCs/>
          <w:color w:val="auto"/>
        </w:rPr>
        <w:tab/>
      </w:r>
      <w:r w:rsidRPr="009A65E5">
        <w:rPr>
          <w:rFonts w:eastAsia="Calibri"/>
          <w:b/>
          <w:bCs/>
          <w:color w:val="auto"/>
        </w:rPr>
        <w:tab/>
      </w:r>
      <w:r w:rsidRPr="009A65E5">
        <w:rPr>
          <w:rFonts w:eastAsia="Calibri"/>
          <w:b/>
          <w:bCs/>
          <w:color w:val="auto"/>
        </w:rPr>
        <w:tab/>
      </w:r>
      <w:r w:rsidRPr="009A65E5">
        <w:rPr>
          <w:rFonts w:eastAsia="Calibri"/>
          <w:b/>
          <w:bCs/>
          <w:color w:val="auto"/>
        </w:rPr>
        <w:tab/>
        <w:t>Theory: 1.5 Hours</w:t>
      </w:r>
      <w:r w:rsidRPr="009A65E5">
        <w:rPr>
          <w:rFonts w:eastAsia="Calibri"/>
          <w:b/>
          <w:bCs/>
          <w:color w:val="auto"/>
        </w:rPr>
        <w:tab/>
      </w:r>
      <w:r w:rsidRPr="009A65E5">
        <w:rPr>
          <w:rFonts w:eastAsia="Calibri"/>
          <w:b/>
          <w:bCs/>
          <w:color w:val="auto"/>
        </w:rPr>
        <w:tab/>
      </w:r>
      <w:r w:rsidRPr="009A65E5">
        <w:rPr>
          <w:rFonts w:eastAsia="Calibri"/>
          <w:b/>
          <w:bCs/>
          <w:color w:val="auto"/>
        </w:rPr>
        <w:tab/>
      </w:r>
      <w:r w:rsidRPr="009A65E5">
        <w:rPr>
          <w:rFonts w:eastAsia="Calibri"/>
          <w:b/>
          <w:bCs/>
          <w:color w:val="auto"/>
        </w:rPr>
        <w:tab/>
        <w:t>Practice: 09 Hours</w:t>
      </w:r>
    </w:p>
    <w:tbl>
      <w:tblPr>
        <w:tblStyle w:val="TableGrid2011"/>
        <w:tblpPr w:leftFromText="180" w:rightFromText="180" w:vertAnchor="text" w:tblpX="53" w:tblpY="1"/>
        <w:tblOverlap w:val="never"/>
        <w:tblW w:w="15226" w:type="dxa"/>
        <w:tblInd w:w="0" w:type="dxa"/>
        <w:tblLayout w:type="fixed"/>
        <w:tblCellMar>
          <w:left w:w="106" w:type="dxa"/>
          <w:right w:w="49" w:type="dxa"/>
        </w:tblCellMar>
        <w:tblLook w:val="04A0" w:firstRow="1" w:lastRow="0" w:firstColumn="1" w:lastColumn="0" w:noHBand="0" w:noVBand="1"/>
      </w:tblPr>
      <w:tblGrid>
        <w:gridCol w:w="2245"/>
        <w:gridCol w:w="3711"/>
        <w:gridCol w:w="3600"/>
        <w:gridCol w:w="1800"/>
        <w:gridCol w:w="2250"/>
        <w:gridCol w:w="1620"/>
      </w:tblGrid>
      <w:tr w:rsidR="006706AE" w:rsidRPr="006706AE" w14:paraId="4D228706"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6C9E5B1" w14:textId="77777777" w:rsidR="006706AE" w:rsidRPr="009A65E5" w:rsidRDefault="006706AE" w:rsidP="009A65E5">
            <w:pPr>
              <w:spacing w:after="0" w:line="360" w:lineRule="auto"/>
              <w:ind w:left="0" w:firstLine="0"/>
              <w:jc w:val="left"/>
              <w:rPr>
                <w:rFonts w:eastAsia="Times New Roman"/>
                <w:color w:val="auto"/>
              </w:rPr>
            </w:pPr>
            <w:r w:rsidRPr="009A65E5">
              <w:rPr>
                <w:rFonts w:eastAsia="Times New Roman"/>
                <w:color w:val="auto"/>
              </w:rPr>
              <w:t>Learning Unit</w:t>
            </w:r>
          </w:p>
        </w:tc>
        <w:tc>
          <w:tcPr>
            <w:tcW w:w="371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A7D86F3" w14:textId="77777777" w:rsidR="006706AE" w:rsidRPr="009A65E5" w:rsidRDefault="006706AE" w:rsidP="009A65E5">
            <w:pPr>
              <w:spacing w:after="0" w:line="360" w:lineRule="auto"/>
              <w:ind w:left="0" w:firstLine="0"/>
              <w:jc w:val="left"/>
              <w:rPr>
                <w:rFonts w:eastAsia="Times New Roman"/>
                <w:color w:val="auto"/>
              </w:rPr>
            </w:pPr>
            <w:r w:rsidRPr="009A65E5">
              <w:rPr>
                <w:rFonts w:eastAsia="Times New Roman"/>
                <w:color w:val="auto"/>
              </w:rPr>
              <w:t>Learning Outcomes</w:t>
            </w:r>
          </w:p>
        </w:tc>
        <w:tc>
          <w:tcPr>
            <w:tcW w:w="36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CAF0C58" w14:textId="77777777" w:rsidR="006706AE" w:rsidRPr="009A65E5" w:rsidRDefault="006706AE" w:rsidP="009A65E5">
            <w:pPr>
              <w:spacing w:after="0" w:line="360" w:lineRule="auto"/>
              <w:ind w:left="0" w:firstLine="0"/>
              <w:jc w:val="left"/>
              <w:rPr>
                <w:rFonts w:eastAsia="Times New Roman"/>
                <w:color w:val="auto"/>
              </w:rPr>
            </w:pPr>
            <w:r w:rsidRPr="009A65E5">
              <w:rPr>
                <w:rFonts w:eastAsia="Times New Roman"/>
                <w:color w:val="auto"/>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2794D4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Duration</w:t>
            </w:r>
          </w:p>
        </w:tc>
        <w:tc>
          <w:tcPr>
            <w:tcW w:w="2250" w:type="dxa"/>
            <w:tcBorders>
              <w:top w:val="single" w:sz="4" w:space="0" w:color="000000"/>
              <w:left w:val="single" w:sz="4" w:space="0" w:color="000000"/>
              <w:bottom w:val="single" w:sz="4" w:space="0" w:color="000000"/>
              <w:right w:val="single" w:sz="4" w:space="0" w:color="000000"/>
            </w:tcBorders>
            <w:shd w:val="clear" w:color="auto" w:fill="E5B8B7"/>
          </w:tcPr>
          <w:p w14:paraId="0297922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Materials </w:t>
            </w:r>
          </w:p>
          <w:p w14:paraId="0BCF0D2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Required </w:t>
            </w:r>
          </w:p>
        </w:tc>
        <w:tc>
          <w:tcPr>
            <w:tcW w:w="1620" w:type="dxa"/>
            <w:tcBorders>
              <w:top w:val="single" w:sz="4" w:space="0" w:color="000000"/>
              <w:left w:val="single" w:sz="4" w:space="0" w:color="000000"/>
              <w:bottom w:val="single" w:sz="4" w:space="0" w:color="000000"/>
              <w:right w:val="single" w:sz="4" w:space="0" w:color="000000"/>
            </w:tcBorders>
            <w:shd w:val="clear" w:color="auto" w:fill="E5B8B7"/>
          </w:tcPr>
          <w:p w14:paraId="2138955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Learning </w:t>
            </w:r>
          </w:p>
          <w:p w14:paraId="12C5E65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Place </w:t>
            </w:r>
          </w:p>
        </w:tc>
      </w:tr>
      <w:tr w:rsidR="006706AE" w:rsidRPr="006706AE" w14:paraId="5DF59756"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40A2CED7" w14:textId="77777777" w:rsidR="006706AE" w:rsidRPr="009A65E5" w:rsidRDefault="006706AE" w:rsidP="003F5678">
            <w:pPr>
              <w:pStyle w:val="ListParagraph"/>
              <w:numPr>
                <w:ilvl w:val="0"/>
                <w:numId w:val="811"/>
              </w:numPr>
              <w:spacing w:after="0" w:line="360" w:lineRule="auto"/>
              <w:jc w:val="left"/>
              <w:rPr>
                <w:rFonts w:eastAsia="Times New Roman"/>
                <w:color w:val="auto"/>
              </w:rPr>
            </w:pPr>
            <w:r w:rsidRPr="009A65E5">
              <w:rPr>
                <w:rFonts w:eastAsia="Times New Roman"/>
                <w:color w:val="auto"/>
              </w:rPr>
              <w:t>Interpret plan sewage treatment plan</w:t>
            </w:r>
          </w:p>
        </w:tc>
        <w:tc>
          <w:tcPr>
            <w:tcW w:w="3711" w:type="dxa"/>
            <w:tcBorders>
              <w:top w:val="single" w:sz="4" w:space="0" w:color="000000"/>
              <w:left w:val="single" w:sz="4" w:space="0" w:color="000000"/>
              <w:bottom w:val="single" w:sz="4" w:space="0" w:color="000000"/>
              <w:right w:val="single" w:sz="4" w:space="0" w:color="000000"/>
            </w:tcBorders>
            <w:shd w:val="clear" w:color="auto" w:fill="auto"/>
          </w:tcPr>
          <w:p w14:paraId="40E5E9E5" w14:textId="77777777" w:rsidR="006706AE" w:rsidRPr="009A65E5" w:rsidRDefault="006706AE" w:rsidP="003F5678">
            <w:pPr>
              <w:pStyle w:val="ListParagraph"/>
              <w:numPr>
                <w:ilvl w:val="0"/>
                <w:numId w:val="812"/>
              </w:numPr>
              <w:spacing w:after="0" w:line="360" w:lineRule="auto"/>
              <w:jc w:val="left"/>
              <w:rPr>
                <w:rFonts w:eastAsia="Times New Roman"/>
                <w:color w:val="auto"/>
              </w:rPr>
            </w:pPr>
            <w:r w:rsidRPr="009A65E5">
              <w:rPr>
                <w:rFonts w:eastAsia="Times New Roman"/>
                <w:color w:val="auto"/>
              </w:rPr>
              <w:t>Trainee will be able to:</w:t>
            </w:r>
          </w:p>
          <w:p w14:paraId="4F4ABD39" w14:textId="77777777" w:rsidR="006706AE" w:rsidRPr="009A65E5" w:rsidRDefault="006706AE" w:rsidP="003F5678">
            <w:pPr>
              <w:pStyle w:val="ListParagraph"/>
              <w:numPr>
                <w:ilvl w:val="0"/>
                <w:numId w:val="812"/>
              </w:numPr>
              <w:spacing w:after="0" w:line="360" w:lineRule="auto"/>
              <w:jc w:val="left"/>
              <w:rPr>
                <w:rFonts w:eastAsia="Times New Roman"/>
                <w:color w:val="auto"/>
              </w:rPr>
            </w:pPr>
            <w:r w:rsidRPr="009A65E5">
              <w:rPr>
                <w:rFonts w:eastAsia="Times New Roman"/>
                <w:color w:val="auto"/>
              </w:rPr>
              <w:t>Identify sewage treatment plant</w:t>
            </w:r>
          </w:p>
          <w:p w14:paraId="014A150B" w14:textId="77777777" w:rsidR="006706AE" w:rsidRPr="009A65E5" w:rsidRDefault="006706AE" w:rsidP="003F5678">
            <w:pPr>
              <w:pStyle w:val="ListParagraph"/>
              <w:numPr>
                <w:ilvl w:val="0"/>
                <w:numId w:val="812"/>
              </w:numPr>
              <w:spacing w:after="0" w:line="360" w:lineRule="auto"/>
              <w:jc w:val="left"/>
              <w:rPr>
                <w:rFonts w:eastAsia="Times New Roman"/>
                <w:color w:val="auto"/>
              </w:rPr>
            </w:pPr>
            <w:r w:rsidRPr="009A65E5">
              <w:rPr>
                <w:rFonts w:eastAsia="Times New Roman"/>
                <w:color w:val="auto"/>
              </w:rPr>
              <w:t>Draw parts for treatment plant</w:t>
            </w:r>
          </w:p>
          <w:p w14:paraId="1215F89A" w14:textId="77777777" w:rsidR="006706AE" w:rsidRPr="009A65E5" w:rsidRDefault="006706AE" w:rsidP="003F5678">
            <w:pPr>
              <w:pStyle w:val="ListParagraph"/>
              <w:numPr>
                <w:ilvl w:val="0"/>
                <w:numId w:val="812"/>
              </w:numPr>
              <w:spacing w:after="0" w:line="360" w:lineRule="auto"/>
              <w:jc w:val="left"/>
              <w:rPr>
                <w:rFonts w:eastAsia="Times New Roman"/>
                <w:color w:val="auto"/>
              </w:rPr>
            </w:pPr>
            <w:r w:rsidRPr="009A65E5">
              <w:rPr>
                <w:rFonts w:eastAsia="Times New Roman"/>
                <w:color w:val="auto"/>
              </w:rPr>
              <w:t>Identify Screens</w:t>
            </w:r>
          </w:p>
          <w:p w14:paraId="6FEEE8DC" w14:textId="77777777" w:rsidR="006706AE" w:rsidRPr="009A65E5" w:rsidRDefault="006706AE" w:rsidP="003F5678">
            <w:pPr>
              <w:pStyle w:val="ListParagraph"/>
              <w:numPr>
                <w:ilvl w:val="0"/>
                <w:numId w:val="812"/>
              </w:numPr>
              <w:spacing w:after="0" w:line="360" w:lineRule="auto"/>
              <w:jc w:val="left"/>
              <w:rPr>
                <w:rFonts w:eastAsia="Times New Roman"/>
                <w:color w:val="auto"/>
              </w:rPr>
            </w:pPr>
            <w:r w:rsidRPr="009A65E5">
              <w:rPr>
                <w:rFonts w:eastAsia="Times New Roman"/>
                <w:color w:val="auto"/>
              </w:rPr>
              <w:t>Identify grit chamber</w:t>
            </w:r>
          </w:p>
          <w:p w14:paraId="3B683F1D" w14:textId="77777777" w:rsidR="006706AE" w:rsidRPr="009A65E5" w:rsidRDefault="006706AE" w:rsidP="003F5678">
            <w:pPr>
              <w:pStyle w:val="ListParagraph"/>
              <w:numPr>
                <w:ilvl w:val="0"/>
                <w:numId w:val="812"/>
              </w:numPr>
              <w:spacing w:after="0" w:line="360" w:lineRule="auto"/>
              <w:jc w:val="left"/>
              <w:rPr>
                <w:rFonts w:eastAsia="Times New Roman"/>
                <w:color w:val="auto"/>
              </w:rPr>
            </w:pPr>
            <w:r w:rsidRPr="009A65E5">
              <w:rPr>
                <w:rFonts w:eastAsia="Times New Roman"/>
                <w:color w:val="auto"/>
              </w:rPr>
              <w:t>Identify settling tank</w:t>
            </w:r>
          </w:p>
          <w:p w14:paraId="294A0F15" w14:textId="77777777" w:rsidR="006706AE" w:rsidRPr="009A65E5" w:rsidRDefault="006706AE" w:rsidP="003F5678">
            <w:pPr>
              <w:pStyle w:val="ListParagraph"/>
              <w:numPr>
                <w:ilvl w:val="0"/>
                <w:numId w:val="812"/>
              </w:numPr>
              <w:spacing w:after="0" w:line="360" w:lineRule="auto"/>
              <w:jc w:val="left"/>
              <w:rPr>
                <w:rFonts w:eastAsia="Times New Roman"/>
                <w:color w:val="auto"/>
              </w:rPr>
            </w:pPr>
            <w:r w:rsidRPr="009A65E5">
              <w:rPr>
                <w:rFonts w:eastAsia="Times New Roman"/>
                <w:color w:val="auto"/>
              </w:rPr>
              <w:t>Identify sludge digestion tank</w:t>
            </w:r>
          </w:p>
          <w:p w14:paraId="1931606A" w14:textId="77777777" w:rsidR="006706AE" w:rsidRPr="009A65E5" w:rsidRDefault="006706AE" w:rsidP="003F5678">
            <w:pPr>
              <w:pStyle w:val="ListParagraph"/>
              <w:numPr>
                <w:ilvl w:val="0"/>
                <w:numId w:val="812"/>
              </w:numPr>
              <w:spacing w:after="0" w:line="360" w:lineRule="auto"/>
              <w:jc w:val="left"/>
              <w:rPr>
                <w:rFonts w:eastAsia="Times New Roman"/>
                <w:color w:val="auto"/>
              </w:rPr>
            </w:pPr>
            <w:r w:rsidRPr="009A65E5">
              <w:rPr>
                <w:rFonts w:eastAsia="Times New Roman"/>
                <w:color w:val="auto"/>
              </w:rPr>
              <w:t>Identify trickling filters</w:t>
            </w:r>
          </w:p>
          <w:p w14:paraId="164C7670" w14:textId="77777777" w:rsidR="006706AE" w:rsidRPr="009A65E5" w:rsidRDefault="006706AE" w:rsidP="003F5678">
            <w:pPr>
              <w:pStyle w:val="ListParagraph"/>
              <w:numPr>
                <w:ilvl w:val="0"/>
                <w:numId w:val="812"/>
              </w:numPr>
              <w:spacing w:after="0" w:line="360" w:lineRule="auto"/>
              <w:jc w:val="left"/>
              <w:rPr>
                <w:rFonts w:eastAsia="Times New Roman"/>
                <w:color w:val="auto"/>
              </w:rPr>
            </w:pPr>
            <w:r w:rsidRPr="009A65E5">
              <w:rPr>
                <w:rFonts w:eastAsia="Times New Roman"/>
                <w:color w:val="auto"/>
              </w:rPr>
              <w:t>Identify sludge drying beds</w:t>
            </w:r>
          </w:p>
          <w:p w14:paraId="0E685572" w14:textId="77777777" w:rsidR="006706AE" w:rsidRPr="009A65E5" w:rsidRDefault="006706AE" w:rsidP="003F5678">
            <w:pPr>
              <w:pStyle w:val="ListParagraph"/>
              <w:numPr>
                <w:ilvl w:val="0"/>
                <w:numId w:val="812"/>
              </w:numPr>
              <w:spacing w:after="0" w:line="360" w:lineRule="auto"/>
              <w:jc w:val="left"/>
              <w:rPr>
                <w:rFonts w:eastAsia="Times New Roman"/>
                <w:color w:val="auto"/>
              </w:rPr>
            </w:pPr>
            <w:r w:rsidRPr="009A65E5">
              <w:rPr>
                <w:rFonts w:eastAsia="Times New Roman"/>
                <w:color w:val="auto"/>
              </w:rPr>
              <w:t>Apply chlorination</w:t>
            </w:r>
          </w:p>
        </w:tc>
        <w:tc>
          <w:tcPr>
            <w:tcW w:w="3600" w:type="dxa"/>
            <w:tcBorders>
              <w:top w:val="single" w:sz="4" w:space="0" w:color="000000"/>
              <w:left w:val="single" w:sz="4" w:space="0" w:color="000000"/>
              <w:bottom w:val="single" w:sz="4" w:space="0" w:color="000000"/>
              <w:right w:val="single" w:sz="4" w:space="0" w:color="000000"/>
            </w:tcBorders>
            <w:shd w:val="clear" w:color="auto" w:fill="auto"/>
          </w:tcPr>
          <w:p w14:paraId="53A2B714" w14:textId="77777777" w:rsidR="006706AE" w:rsidRPr="009A65E5" w:rsidRDefault="006706AE" w:rsidP="003F5678">
            <w:pPr>
              <w:pStyle w:val="ListParagraph"/>
              <w:numPr>
                <w:ilvl w:val="0"/>
                <w:numId w:val="812"/>
              </w:numPr>
              <w:spacing w:after="0" w:line="360" w:lineRule="auto"/>
              <w:jc w:val="left"/>
              <w:rPr>
                <w:rFonts w:eastAsia="Times New Roman"/>
                <w:color w:val="auto"/>
              </w:rPr>
            </w:pPr>
            <w:r w:rsidRPr="009A65E5">
              <w:rPr>
                <w:rFonts w:eastAsia="Times New Roman"/>
                <w:color w:val="auto"/>
              </w:rPr>
              <w:t>Knowledge of different parts of treatment plant</w:t>
            </w:r>
          </w:p>
          <w:p w14:paraId="24564ABE" w14:textId="77777777" w:rsidR="006706AE" w:rsidRPr="009A65E5" w:rsidRDefault="006706AE" w:rsidP="003F5678">
            <w:pPr>
              <w:pStyle w:val="ListParagraph"/>
              <w:numPr>
                <w:ilvl w:val="0"/>
                <w:numId w:val="812"/>
              </w:numPr>
              <w:spacing w:after="0" w:line="360" w:lineRule="auto"/>
              <w:jc w:val="left"/>
              <w:rPr>
                <w:rFonts w:eastAsia="Times New Roman"/>
                <w:color w:val="auto"/>
              </w:rPr>
            </w:pPr>
            <w:r w:rsidRPr="009A65E5">
              <w:rPr>
                <w:rFonts w:eastAsia="Times New Roman"/>
                <w:color w:val="auto"/>
              </w:rPr>
              <w:t>Working of treatment plant</w:t>
            </w:r>
          </w:p>
          <w:p w14:paraId="1D7E11A6" w14:textId="77777777" w:rsidR="006706AE" w:rsidRPr="009A65E5" w:rsidRDefault="006706AE" w:rsidP="003F5678">
            <w:pPr>
              <w:pStyle w:val="ListParagraph"/>
              <w:numPr>
                <w:ilvl w:val="0"/>
                <w:numId w:val="812"/>
              </w:numPr>
              <w:spacing w:after="0" w:line="360" w:lineRule="auto"/>
              <w:jc w:val="left"/>
              <w:rPr>
                <w:rFonts w:eastAsia="Times New Roman"/>
                <w:color w:val="auto"/>
              </w:rPr>
            </w:pPr>
            <w:r w:rsidRPr="009A65E5">
              <w:rPr>
                <w:rFonts w:eastAsia="Times New Roman"/>
                <w:color w:val="auto"/>
              </w:rPr>
              <w:t>Practical Activity</w:t>
            </w:r>
          </w:p>
          <w:p w14:paraId="0877D0BE" w14:textId="77777777" w:rsidR="006706AE" w:rsidRPr="009A65E5" w:rsidRDefault="006706AE" w:rsidP="003F5678">
            <w:pPr>
              <w:pStyle w:val="ListParagraph"/>
              <w:numPr>
                <w:ilvl w:val="0"/>
                <w:numId w:val="812"/>
              </w:numPr>
              <w:spacing w:after="0" w:line="360" w:lineRule="auto"/>
              <w:jc w:val="left"/>
              <w:rPr>
                <w:rFonts w:eastAsia="Times New Roman"/>
                <w:color w:val="auto"/>
              </w:rPr>
            </w:pPr>
            <w:r w:rsidRPr="009A65E5">
              <w:rPr>
                <w:rFonts w:eastAsia="Times New Roman"/>
                <w:color w:val="auto"/>
              </w:rPr>
              <w:t>Interpret plan sewage pump (Existing scheme)</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778FCEC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Theory-0.5 Hr</w:t>
            </w:r>
          </w:p>
          <w:p w14:paraId="62FCAC9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Practical-03 Hrs</w:t>
            </w:r>
          </w:p>
          <w:p w14:paraId="1276FAD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Total- 3.5 Hr</w:t>
            </w:r>
          </w:p>
        </w:tc>
        <w:tc>
          <w:tcPr>
            <w:tcW w:w="2250" w:type="dxa"/>
            <w:tcBorders>
              <w:top w:val="single" w:sz="4" w:space="0" w:color="000000"/>
              <w:left w:val="single" w:sz="4" w:space="0" w:color="000000"/>
              <w:bottom w:val="single" w:sz="4" w:space="0" w:color="000000"/>
              <w:right w:val="single" w:sz="4" w:space="0" w:color="000000"/>
            </w:tcBorders>
            <w:shd w:val="clear" w:color="auto" w:fill="auto"/>
          </w:tcPr>
          <w:p w14:paraId="79821B5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Drawing sheet</w:t>
            </w:r>
          </w:p>
          <w:p w14:paraId="0F5ECD0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Drawing instruments</w:t>
            </w:r>
          </w:p>
          <w:p w14:paraId="42EBDD2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Drawing Boards</w:t>
            </w:r>
          </w:p>
          <w:p w14:paraId="6D90250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Compass</w:t>
            </w:r>
          </w:p>
          <w:p w14:paraId="4DE9E4D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Eraser</w:t>
            </w:r>
          </w:p>
          <w:p w14:paraId="20FD282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Pencil </w:t>
            </w:r>
          </w:p>
          <w:p w14:paraId="2AFB544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Sharpener</w:t>
            </w:r>
          </w:p>
          <w:p w14:paraId="06DC693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Ruler</w:t>
            </w:r>
          </w:p>
          <w:p w14:paraId="50BDBC9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Notepad</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19F8197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Class Room and Environmental Lab</w:t>
            </w:r>
          </w:p>
        </w:tc>
      </w:tr>
      <w:tr w:rsidR="006706AE" w:rsidRPr="006706AE" w14:paraId="2608B3FC"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31BBA56B" w14:textId="77777777" w:rsidR="006706AE" w:rsidRPr="009A65E5" w:rsidRDefault="006706AE" w:rsidP="003F5678">
            <w:pPr>
              <w:pStyle w:val="ListParagraph"/>
              <w:numPr>
                <w:ilvl w:val="0"/>
                <w:numId w:val="811"/>
              </w:numPr>
              <w:spacing w:after="0" w:line="360" w:lineRule="auto"/>
              <w:jc w:val="left"/>
              <w:rPr>
                <w:rFonts w:eastAsia="Times New Roman"/>
                <w:color w:val="auto"/>
              </w:rPr>
            </w:pPr>
            <w:r w:rsidRPr="009A65E5">
              <w:rPr>
                <w:rFonts w:eastAsia="Times New Roman"/>
                <w:color w:val="auto"/>
              </w:rPr>
              <w:t>Interpr</w:t>
            </w:r>
            <w:r w:rsidRPr="009A65E5">
              <w:rPr>
                <w:rFonts w:eastAsia="Times New Roman"/>
                <w:color w:val="auto"/>
              </w:rPr>
              <w:lastRenderedPageBreak/>
              <w:t>et plan sewage treatment procedure</w:t>
            </w:r>
          </w:p>
        </w:tc>
        <w:tc>
          <w:tcPr>
            <w:tcW w:w="3711" w:type="dxa"/>
            <w:tcBorders>
              <w:top w:val="single" w:sz="4" w:space="0" w:color="000000"/>
              <w:left w:val="single" w:sz="4" w:space="0" w:color="000000"/>
              <w:bottom w:val="single" w:sz="4" w:space="0" w:color="000000"/>
              <w:right w:val="single" w:sz="4" w:space="0" w:color="000000"/>
            </w:tcBorders>
            <w:shd w:val="clear" w:color="auto" w:fill="auto"/>
          </w:tcPr>
          <w:p w14:paraId="06C5D849" w14:textId="77777777" w:rsidR="006706AE" w:rsidRPr="009A65E5" w:rsidRDefault="006706AE" w:rsidP="003F5678">
            <w:pPr>
              <w:pStyle w:val="ListParagraph"/>
              <w:numPr>
                <w:ilvl w:val="0"/>
                <w:numId w:val="812"/>
              </w:numPr>
              <w:spacing w:after="0" w:line="360" w:lineRule="auto"/>
              <w:jc w:val="left"/>
              <w:rPr>
                <w:rFonts w:eastAsia="Times New Roman"/>
                <w:color w:val="auto"/>
              </w:rPr>
            </w:pPr>
            <w:r w:rsidRPr="009A65E5">
              <w:rPr>
                <w:rFonts w:eastAsia="Times New Roman"/>
                <w:color w:val="auto"/>
              </w:rPr>
              <w:lastRenderedPageBreak/>
              <w:t>Trainee will be able to:</w:t>
            </w:r>
          </w:p>
          <w:p w14:paraId="6F0716E6" w14:textId="77777777" w:rsidR="006706AE" w:rsidRPr="009A65E5" w:rsidRDefault="006706AE" w:rsidP="003F5678">
            <w:pPr>
              <w:pStyle w:val="ListParagraph"/>
              <w:numPr>
                <w:ilvl w:val="0"/>
                <w:numId w:val="812"/>
              </w:numPr>
              <w:spacing w:after="0" w:line="360" w:lineRule="auto"/>
              <w:jc w:val="left"/>
              <w:rPr>
                <w:rFonts w:eastAsia="Times New Roman"/>
                <w:color w:val="auto"/>
              </w:rPr>
            </w:pPr>
            <w:r w:rsidRPr="009A65E5">
              <w:rPr>
                <w:rFonts w:eastAsia="Times New Roman"/>
                <w:color w:val="auto"/>
              </w:rPr>
              <w:lastRenderedPageBreak/>
              <w:t>Identify treatment plant</w:t>
            </w:r>
          </w:p>
          <w:p w14:paraId="7E066019" w14:textId="77777777" w:rsidR="006706AE" w:rsidRPr="009A65E5" w:rsidRDefault="006706AE" w:rsidP="003F5678">
            <w:pPr>
              <w:pStyle w:val="ListParagraph"/>
              <w:numPr>
                <w:ilvl w:val="0"/>
                <w:numId w:val="812"/>
              </w:numPr>
              <w:spacing w:after="0" w:line="360" w:lineRule="auto"/>
              <w:jc w:val="left"/>
              <w:rPr>
                <w:rFonts w:eastAsia="Times New Roman"/>
                <w:color w:val="auto"/>
              </w:rPr>
            </w:pPr>
            <w:r w:rsidRPr="009A65E5">
              <w:rPr>
                <w:rFonts w:eastAsia="Times New Roman"/>
                <w:color w:val="auto"/>
              </w:rPr>
              <w:t>Prepare Drawing with dimension</w:t>
            </w:r>
          </w:p>
          <w:p w14:paraId="55A1AAAC" w14:textId="77777777" w:rsidR="006706AE" w:rsidRPr="009A65E5" w:rsidRDefault="006706AE" w:rsidP="003F5678">
            <w:pPr>
              <w:pStyle w:val="ListParagraph"/>
              <w:numPr>
                <w:ilvl w:val="0"/>
                <w:numId w:val="812"/>
              </w:numPr>
              <w:spacing w:after="0" w:line="360" w:lineRule="auto"/>
              <w:jc w:val="left"/>
              <w:rPr>
                <w:rFonts w:eastAsia="Times New Roman"/>
                <w:color w:val="auto"/>
              </w:rPr>
            </w:pPr>
            <w:r w:rsidRPr="009A65E5">
              <w:rPr>
                <w:rFonts w:eastAsia="Times New Roman"/>
                <w:color w:val="auto"/>
              </w:rPr>
              <w:t xml:space="preserve">Draw parts of treatment plant </w:t>
            </w:r>
          </w:p>
          <w:p w14:paraId="361D719C" w14:textId="77777777" w:rsidR="006706AE" w:rsidRPr="009A65E5" w:rsidRDefault="006706AE" w:rsidP="003F5678">
            <w:pPr>
              <w:pStyle w:val="ListParagraph"/>
              <w:numPr>
                <w:ilvl w:val="0"/>
                <w:numId w:val="812"/>
              </w:numPr>
              <w:spacing w:after="0" w:line="360" w:lineRule="auto"/>
              <w:jc w:val="left"/>
              <w:rPr>
                <w:rFonts w:eastAsia="Times New Roman"/>
                <w:color w:val="auto"/>
              </w:rPr>
            </w:pPr>
            <w:r w:rsidRPr="009A65E5">
              <w:rPr>
                <w:rFonts w:eastAsia="Times New Roman"/>
                <w:color w:val="auto"/>
              </w:rPr>
              <w:t>Identify Influent passage</w:t>
            </w:r>
          </w:p>
          <w:p w14:paraId="229C4172" w14:textId="77777777" w:rsidR="006706AE" w:rsidRPr="009A65E5" w:rsidRDefault="006706AE" w:rsidP="003F5678">
            <w:pPr>
              <w:pStyle w:val="ListParagraph"/>
              <w:numPr>
                <w:ilvl w:val="0"/>
                <w:numId w:val="812"/>
              </w:numPr>
              <w:spacing w:after="0" w:line="360" w:lineRule="auto"/>
              <w:jc w:val="left"/>
              <w:rPr>
                <w:rFonts w:eastAsia="Times New Roman"/>
                <w:color w:val="auto"/>
              </w:rPr>
            </w:pPr>
            <w:r w:rsidRPr="009A65E5">
              <w:rPr>
                <w:rFonts w:eastAsia="Times New Roman"/>
                <w:color w:val="auto"/>
              </w:rPr>
              <w:t xml:space="preserve">Identify primary treatment </w:t>
            </w:r>
          </w:p>
          <w:p w14:paraId="5F8768BC" w14:textId="77777777" w:rsidR="006706AE" w:rsidRPr="009A65E5" w:rsidRDefault="006706AE" w:rsidP="003F5678">
            <w:pPr>
              <w:pStyle w:val="ListParagraph"/>
              <w:numPr>
                <w:ilvl w:val="0"/>
                <w:numId w:val="812"/>
              </w:numPr>
              <w:spacing w:after="0" w:line="360" w:lineRule="auto"/>
              <w:jc w:val="left"/>
              <w:rPr>
                <w:rFonts w:eastAsia="Times New Roman"/>
                <w:color w:val="auto"/>
              </w:rPr>
            </w:pPr>
            <w:r w:rsidRPr="009A65E5">
              <w:rPr>
                <w:rFonts w:eastAsia="Times New Roman"/>
                <w:color w:val="auto"/>
              </w:rPr>
              <w:t>Identify secondary treatment</w:t>
            </w:r>
          </w:p>
          <w:p w14:paraId="68C9E895" w14:textId="77777777" w:rsidR="006706AE" w:rsidRPr="009A65E5" w:rsidRDefault="006706AE" w:rsidP="003F5678">
            <w:pPr>
              <w:pStyle w:val="ListParagraph"/>
              <w:numPr>
                <w:ilvl w:val="0"/>
                <w:numId w:val="812"/>
              </w:numPr>
              <w:spacing w:after="0" w:line="360" w:lineRule="auto"/>
              <w:jc w:val="left"/>
              <w:rPr>
                <w:rFonts w:eastAsia="Times New Roman"/>
                <w:color w:val="auto"/>
              </w:rPr>
            </w:pPr>
            <w:r w:rsidRPr="009A65E5">
              <w:rPr>
                <w:rFonts w:eastAsia="Times New Roman"/>
                <w:color w:val="auto"/>
              </w:rPr>
              <w:t>Identify tertiary treatment</w:t>
            </w:r>
          </w:p>
          <w:p w14:paraId="24EC98BD" w14:textId="77777777" w:rsidR="006706AE" w:rsidRPr="009A65E5" w:rsidRDefault="006706AE" w:rsidP="003F5678">
            <w:pPr>
              <w:pStyle w:val="ListParagraph"/>
              <w:numPr>
                <w:ilvl w:val="0"/>
                <w:numId w:val="812"/>
              </w:numPr>
              <w:spacing w:after="0" w:line="360" w:lineRule="auto"/>
              <w:jc w:val="left"/>
              <w:rPr>
                <w:rFonts w:eastAsia="Times New Roman"/>
                <w:color w:val="auto"/>
              </w:rPr>
            </w:pPr>
            <w:r w:rsidRPr="009A65E5">
              <w:rPr>
                <w:rFonts w:eastAsia="Times New Roman"/>
                <w:color w:val="auto"/>
              </w:rPr>
              <w:t>Check effluent</w:t>
            </w:r>
          </w:p>
        </w:tc>
        <w:tc>
          <w:tcPr>
            <w:tcW w:w="3600" w:type="dxa"/>
            <w:tcBorders>
              <w:top w:val="single" w:sz="4" w:space="0" w:color="000000"/>
              <w:left w:val="single" w:sz="4" w:space="0" w:color="000000"/>
              <w:bottom w:val="single" w:sz="4" w:space="0" w:color="000000"/>
              <w:right w:val="single" w:sz="4" w:space="0" w:color="000000"/>
            </w:tcBorders>
            <w:shd w:val="clear" w:color="auto" w:fill="auto"/>
          </w:tcPr>
          <w:p w14:paraId="23AC40C3" w14:textId="77777777" w:rsidR="006706AE" w:rsidRPr="009A65E5" w:rsidRDefault="006706AE" w:rsidP="003F5678">
            <w:pPr>
              <w:pStyle w:val="ListParagraph"/>
              <w:numPr>
                <w:ilvl w:val="0"/>
                <w:numId w:val="812"/>
              </w:numPr>
              <w:spacing w:after="0" w:line="360" w:lineRule="auto"/>
              <w:jc w:val="left"/>
              <w:rPr>
                <w:rFonts w:eastAsia="Times New Roman"/>
                <w:color w:val="auto"/>
              </w:rPr>
            </w:pPr>
            <w:r w:rsidRPr="009A65E5">
              <w:rPr>
                <w:rFonts w:eastAsia="Times New Roman"/>
                <w:color w:val="auto"/>
              </w:rPr>
              <w:lastRenderedPageBreak/>
              <w:t xml:space="preserve">Drawing of parts of </w:t>
            </w:r>
            <w:r w:rsidRPr="009A65E5">
              <w:rPr>
                <w:rFonts w:eastAsia="Times New Roman"/>
                <w:color w:val="auto"/>
              </w:rPr>
              <w:lastRenderedPageBreak/>
              <w:t xml:space="preserve">treatment plant </w:t>
            </w:r>
          </w:p>
          <w:p w14:paraId="223D31DD" w14:textId="77777777" w:rsidR="006706AE" w:rsidRPr="009A65E5" w:rsidRDefault="006706AE" w:rsidP="003F5678">
            <w:pPr>
              <w:pStyle w:val="ListParagraph"/>
              <w:numPr>
                <w:ilvl w:val="0"/>
                <w:numId w:val="812"/>
              </w:numPr>
              <w:spacing w:after="0" w:line="360" w:lineRule="auto"/>
              <w:jc w:val="left"/>
              <w:rPr>
                <w:rFonts w:eastAsia="Times New Roman"/>
                <w:color w:val="auto"/>
              </w:rPr>
            </w:pPr>
            <w:r w:rsidRPr="009A65E5">
              <w:rPr>
                <w:rFonts w:eastAsia="Times New Roman"/>
                <w:color w:val="auto"/>
              </w:rPr>
              <w:t>Working of treatment procedures</w:t>
            </w:r>
          </w:p>
          <w:p w14:paraId="20AEA788" w14:textId="77777777" w:rsidR="006706AE" w:rsidRPr="009A65E5" w:rsidRDefault="006706AE" w:rsidP="003F5678">
            <w:pPr>
              <w:pStyle w:val="ListParagraph"/>
              <w:numPr>
                <w:ilvl w:val="0"/>
                <w:numId w:val="812"/>
              </w:numPr>
              <w:spacing w:after="0" w:line="360" w:lineRule="auto"/>
              <w:jc w:val="left"/>
              <w:rPr>
                <w:rFonts w:eastAsia="Times New Roman"/>
                <w:color w:val="auto"/>
              </w:rPr>
            </w:pPr>
            <w:r w:rsidRPr="009A65E5">
              <w:rPr>
                <w:rFonts w:eastAsia="Times New Roman"/>
                <w:color w:val="auto"/>
              </w:rPr>
              <w:t>Practical Activity</w:t>
            </w:r>
          </w:p>
          <w:p w14:paraId="675DC161" w14:textId="77777777" w:rsidR="006706AE" w:rsidRPr="009A65E5" w:rsidRDefault="006706AE" w:rsidP="003F5678">
            <w:pPr>
              <w:pStyle w:val="ListParagraph"/>
              <w:numPr>
                <w:ilvl w:val="0"/>
                <w:numId w:val="812"/>
              </w:numPr>
              <w:spacing w:after="0" w:line="360" w:lineRule="auto"/>
              <w:jc w:val="left"/>
              <w:rPr>
                <w:rFonts w:eastAsia="Times New Roman"/>
                <w:color w:val="auto"/>
              </w:rPr>
            </w:pPr>
            <w:r w:rsidRPr="009A65E5">
              <w:rPr>
                <w:rFonts w:eastAsia="Times New Roman"/>
                <w:color w:val="auto"/>
              </w:rPr>
              <w:t>Interpret plan sewage treatment procedure</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12D0903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Theory-0.5 Hr</w:t>
            </w:r>
          </w:p>
          <w:p w14:paraId="6638552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Practical-03 Hrs</w:t>
            </w:r>
          </w:p>
          <w:p w14:paraId="1A26CF1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Total- 3.5 Hr</w:t>
            </w:r>
          </w:p>
        </w:tc>
        <w:tc>
          <w:tcPr>
            <w:tcW w:w="2250" w:type="dxa"/>
            <w:tcBorders>
              <w:top w:val="single" w:sz="4" w:space="0" w:color="000000"/>
              <w:left w:val="single" w:sz="4" w:space="0" w:color="000000"/>
              <w:bottom w:val="single" w:sz="4" w:space="0" w:color="000000"/>
              <w:right w:val="single" w:sz="4" w:space="0" w:color="000000"/>
            </w:tcBorders>
            <w:shd w:val="clear" w:color="auto" w:fill="auto"/>
          </w:tcPr>
          <w:p w14:paraId="5DE2B79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Drawing sheet</w:t>
            </w:r>
          </w:p>
          <w:p w14:paraId="5DA9CB5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Drawing instruments</w:t>
            </w:r>
          </w:p>
          <w:p w14:paraId="55EB686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Drawing Boards</w:t>
            </w:r>
          </w:p>
          <w:p w14:paraId="43112B6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Compass</w:t>
            </w:r>
          </w:p>
          <w:p w14:paraId="04BB158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Eraser</w:t>
            </w:r>
          </w:p>
          <w:p w14:paraId="18352F8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Pencil </w:t>
            </w:r>
          </w:p>
          <w:p w14:paraId="4B6D78A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Sharpener</w:t>
            </w:r>
          </w:p>
          <w:p w14:paraId="41BA8F5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Ruler</w:t>
            </w:r>
          </w:p>
          <w:p w14:paraId="2D1A9D7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Notepad </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71174D9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 xml:space="preserve">Class Room </w:t>
            </w:r>
            <w:r w:rsidRPr="006706AE">
              <w:rPr>
                <w:rFonts w:eastAsia="Times New Roman"/>
                <w:color w:val="auto"/>
              </w:rPr>
              <w:lastRenderedPageBreak/>
              <w:t>and Environmental Lab</w:t>
            </w:r>
          </w:p>
        </w:tc>
      </w:tr>
      <w:tr w:rsidR="006706AE" w:rsidRPr="006706AE" w14:paraId="0C1A5A75"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36ED9673" w14:textId="77777777" w:rsidR="006706AE" w:rsidRPr="009A65E5" w:rsidRDefault="006706AE" w:rsidP="003F5678">
            <w:pPr>
              <w:pStyle w:val="ListParagraph"/>
              <w:numPr>
                <w:ilvl w:val="0"/>
                <w:numId w:val="811"/>
              </w:numPr>
              <w:spacing w:after="0" w:line="360" w:lineRule="auto"/>
              <w:jc w:val="left"/>
              <w:rPr>
                <w:rFonts w:eastAsia="Times New Roman"/>
                <w:color w:val="auto"/>
              </w:rPr>
            </w:pPr>
            <w:r w:rsidRPr="009A65E5">
              <w:rPr>
                <w:rFonts w:eastAsia="Times New Roman"/>
                <w:color w:val="auto"/>
              </w:rPr>
              <w:lastRenderedPageBreak/>
              <w:t>Interpret plan sewage treatment process</w:t>
            </w:r>
          </w:p>
        </w:tc>
        <w:tc>
          <w:tcPr>
            <w:tcW w:w="3711" w:type="dxa"/>
            <w:tcBorders>
              <w:top w:val="single" w:sz="4" w:space="0" w:color="000000"/>
              <w:left w:val="single" w:sz="4" w:space="0" w:color="000000"/>
              <w:bottom w:val="single" w:sz="4" w:space="0" w:color="000000"/>
              <w:right w:val="single" w:sz="4" w:space="0" w:color="000000"/>
            </w:tcBorders>
            <w:shd w:val="clear" w:color="auto" w:fill="auto"/>
          </w:tcPr>
          <w:p w14:paraId="53B193B1" w14:textId="77777777" w:rsidR="006706AE" w:rsidRPr="009A65E5" w:rsidRDefault="006706AE" w:rsidP="003F5678">
            <w:pPr>
              <w:pStyle w:val="ListParagraph"/>
              <w:numPr>
                <w:ilvl w:val="0"/>
                <w:numId w:val="812"/>
              </w:numPr>
              <w:spacing w:after="0" w:line="360" w:lineRule="auto"/>
              <w:jc w:val="left"/>
              <w:rPr>
                <w:rFonts w:eastAsia="Times New Roman"/>
                <w:color w:val="auto"/>
              </w:rPr>
            </w:pPr>
            <w:r w:rsidRPr="009A65E5">
              <w:rPr>
                <w:rFonts w:eastAsia="Times New Roman"/>
                <w:color w:val="auto"/>
              </w:rPr>
              <w:t>Trainee will be able to:</w:t>
            </w:r>
          </w:p>
          <w:p w14:paraId="5E7BC5F0" w14:textId="77777777" w:rsidR="006706AE" w:rsidRPr="009A65E5" w:rsidRDefault="006706AE" w:rsidP="003F5678">
            <w:pPr>
              <w:pStyle w:val="ListParagraph"/>
              <w:numPr>
                <w:ilvl w:val="0"/>
                <w:numId w:val="812"/>
              </w:numPr>
              <w:spacing w:after="0" w:line="360" w:lineRule="auto"/>
              <w:jc w:val="left"/>
              <w:rPr>
                <w:rFonts w:eastAsia="Times New Roman"/>
                <w:color w:val="auto"/>
              </w:rPr>
            </w:pPr>
            <w:r w:rsidRPr="009A65E5">
              <w:rPr>
                <w:rFonts w:eastAsia="Times New Roman"/>
                <w:color w:val="auto"/>
              </w:rPr>
              <w:t>Identify treatment plant</w:t>
            </w:r>
          </w:p>
          <w:p w14:paraId="4D6583D2" w14:textId="77777777" w:rsidR="006706AE" w:rsidRPr="009A65E5" w:rsidRDefault="006706AE" w:rsidP="003F5678">
            <w:pPr>
              <w:pStyle w:val="ListParagraph"/>
              <w:numPr>
                <w:ilvl w:val="0"/>
                <w:numId w:val="812"/>
              </w:numPr>
              <w:spacing w:after="0" w:line="360" w:lineRule="auto"/>
              <w:jc w:val="left"/>
              <w:rPr>
                <w:rFonts w:eastAsia="Times New Roman"/>
                <w:color w:val="auto"/>
              </w:rPr>
            </w:pPr>
            <w:r w:rsidRPr="009A65E5">
              <w:rPr>
                <w:rFonts w:eastAsia="Times New Roman"/>
                <w:color w:val="auto"/>
              </w:rPr>
              <w:t>Indicate Biological treatment</w:t>
            </w:r>
          </w:p>
          <w:p w14:paraId="4A7EDDE3" w14:textId="77777777" w:rsidR="006706AE" w:rsidRPr="009A65E5" w:rsidRDefault="006706AE" w:rsidP="003F5678">
            <w:pPr>
              <w:pStyle w:val="ListParagraph"/>
              <w:numPr>
                <w:ilvl w:val="0"/>
                <w:numId w:val="812"/>
              </w:numPr>
              <w:spacing w:after="0" w:line="360" w:lineRule="auto"/>
              <w:jc w:val="left"/>
              <w:rPr>
                <w:rFonts w:eastAsia="Times New Roman"/>
                <w:color w:val="auto"/>
              </w:rPr>
            </w:pPr>
            <w:r w:rsidRPr="009A65E5">
              <w:rPr>
                <w:rFonts w:eastAsia="Times New Roman"/>
                <w:color w:val="auto"/>
              </w:rPr>
              <w:t>Identify Chemical treatment</w:t>
            </w:r>
          </w:p>
          <w:p w14:paraId="00133C10" w14:textId="77777777" w:rsidR="006706AE" w:rsidRPr="009A65E5" w:rsidRDefault="006706AE" w:rsidP="003F5678">
            <w:pPr>
              <w:pStyle w:val="ListParagraph"/>
              <w:numPr>
                <w:ilvl w:val="0"/>
                <w:numId w:val="812"/>
              </w:numPr>
              <w:spacing w:after="0" w:line="360" w:lineRule="auto"/>
              <w:jc w:val="left"/>
              <w:rPr>
                <w:rFonts w:eastAsia="Times New Roman"/>
                <w:color w:val="auto"/>
              </w:rPr>
            </w:pPr>
            <w:r w:rsidRPr="009A65E5">
              <w:rPr>
                <w:rFonts w:eastAsia="Times New Roman"/>
                <w:color w:val="auto"/>
              </w:rPr>
              <w:t>Indicate Physical treatment</w:t>
            </w:r>
          </w:p>
          <w:p w14:paraId="7CF3E92E" w14:textId="77777777" w:rsidR="006706AE" w:rsidRPr="009A65E5" w:rsidRDefault="006706AE" w:rsidP="003F5678">
            <w:pPr>
              <w:pStyle w:val="ListParagraph"/>
              <w:numPr>
                <w:ilvl w:val="0"/>
                <w:numId w:val="812"/>
              </w:numPr>
              <w:spacing w:after="0" w:line="360" w:lineRule="auto"/>
              <w:jc w:val="left"/>
              <w:rPr>
                <w:rFonts w:eastAsia="Times New Roman"/>
                <w:color w:val="auto"/>
              </w:rPr>
            </w:pPr>
            <w:r w:rsidRPr="009A65E5">
              <w:rPr>
                <w:rFonts w:eastAsia="Times New Roman"/>
                <w:color w:val="auto"/>
              </w:rPr>
              <w:t>Check effluent</w:t>
            </w:r>
          </w:p>
        </w:tc>
        <w:tc>
          <w:tcPr>
            <w:tcW w:w="3600" w:type="dxa"/>
            <w:tcBorders>
              <w:top w:val="single" w:sz="4" w:space="0" w:color="000000"/>
              <w:left w:val="single" w:sz="4" w:space="0" w:color="000000"/>
              <w:bottom w:val="single" w:sz="4" w:space="0" w:color="000000"/>
              <w:right w:val="single" w:sz="4" w:space="0" w:color="000000"/>
            </w:tcBorders>
            <w:shd w:val="clear" w:color="auto" w:fill="auto"/>
          </w:tcPr>
          <w:p w14:paraId="344592D5" w14:textId="77777777" w:rsidR="006706AE" w:rsidRPr="009A65E5" w:rsidRDefault="006706AE" w:rsidP="003F5678">
            <w:pPr>
              <w:pStyle w:val="ListParagraph"/>
              <w:numPr>
                <w:ilvl w:val="0"/>
                <w:numId w:val="812"/>
              </w:numPr>
              <w:spacing w:after="0" w:line="360" w:lineRule="auto"/>
              <w:jc w:val="left"/>
              <w:rPr>
                <w:rFonts w:eastAsia="Times New Roman"/>
                <w:color w:val="auto"/>
              </w:rPr>
            </w:pPr>
            <w:r w:rsidRPr="009A65E5">
              <w:rPr>
                <w:rFonts w:eastAsia="Times New Roman"/>
                <w:color w:val="auto"/>
              </w:rPr>
              <w:t>Knowledge and working of treatment plant processes</w:t>
            </w:r>
          </w:p>
          <w:p w14:paraId="6C1EC613" w14:textId="77777777" w:rsidR="006706AE" w:rsidRPr="009A65E5" w:rsidRDefault="006706AE" w:rsidP="003F5678">
            <w:pPr>
              <w:pStyle w:val="ListParagraph"/>
              <w:numPr>
                <w:ilvl w:val="0"/>
                <w:numId w:val="812"/>
              </w:numPr>
              <w:spacing w:after="0" w:line="360" w:lineRule="auto"/>
              <w:jc w:val="left"/>
              <w:rPr>
                <w:rFonts w:eastAsia="Times New Roman"/>
                <w:color w:val="auto"/>
              </w:rPr>
            </w:pPr>
            <w:r w:rsidRPr="009A65E5">
              <w:rPr>
                <w:rFonts w:eastAsia="Times New Roman"/>
                <w:color w:val="auto"/>
              </w:rPr>
              <w:t>Practical Activity</w:t>
            </w:r>
          </w:p>
          <w:p w14:paraId="73A1B8CA" w14:textId="77777777" w:rsidR="006706AE" w:rsidRPr="009A65E5" w:rsidRDefault="006706AE" w:rsidP="003F5678">
            <w:pPr>
              <w:pStyle w:val="ListParagraph"/>
              <w:numPr>
                <w:ilvl w:val="0"/>
                <w:numId w:val="812"/>
              </w:numPr>
              <w:spacing w:after="0" w:line="360" w:lineRule="auto"/>
              <w:jc w:val="left"/>
              <w:rPr>
                <w:rFonts w:eastAsia="Times New Roman"/>
                <w:color w:val="auto"/>
              </w:rPr>
            </w:pPr>
            <w:r w:rsidRPr="009A65E5">
              <w:rPr>
                <w:rFonts w:eastAsia="Times New Roman"/>
                <w:color w:val="auto"/>
              </w:rPr>
              <w:t>Interpret plan sewage treatment process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1E3B212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Theory-0.5 Hr</w:t>
            </w:r>
          </w:p>
          <w:p w14:paraId="5D74CF0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Practical-03 Hrs</w:t>
            </w:r>
          </w:p>
          <w:p w14:paraId="6537404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Total- 3.5 Hr</w:t>
            </w:r>
          </w:p>
        </w:tc>
        <w:tc>
          <w:tcPr>
            <w:tcW w:w="2250" w:type="dxa"/>
            <w:tcBorders>
              <w:top w:val="single" w:sz="4" w:space="0" w:color="000000"/>
              <w:left w:val="single" w:sz="4" w:space="0" w:color="000000"/>
              <w:bottom w:val="single" w:sz="4" w:space="0" w:color="000000"/>
              <w:right w:val="single" w:sz="4" w:space="0" w:color="000000"/>
            </w:tcBorders>
            <w:shd w:val="clear" w:color="auto" w:fill="auto"/>
          </w:tcPr>
          <w:p w14:paraId="13A9732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Drawing sheet</w:t>
            </w:r>
          </w:p>
          <w:p w14:paraId="66B3821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Drawing instruments</w:t>
            </w:r>
          </w:p>
          <w:p w14:paraId="0F91E3C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Drawing Boards</w:t>
            </w:r>
          </w:p>
          <w:p w14:paraId="6ADB163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Compass</w:t>
            </w:r>
          </w:p>
          <w:p w14:paraId="71F0112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Eraser</w:t>
            </w:r>
          </w:p>
          <w:p w14:paraId="21CFB30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Pencil </w:t>
            </w:r>
          </w:p>
          <w:p w14:paraId="3814F37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Sharpener</w:t>
            </w:r>
          </w:p>
          <w:p w14:paraId="16CD95E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Ruler</w:t>
            </w:r>
          </w:p>
          <w:p w14:paraId="67FC2E5B"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Notepad </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508B53C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Class Room and Environmental Lab</w:t>
            </w:r>
          </w:p>
        </w:tc>
      </w:tr>
    </w:tbl>
    <w:p w14:paraId="6A0CE775" w14:textId="77777777" w:rsidR="006706AE" w:rsidRPr="006706AE" w:rsidRDefault="006706AE" w:rsidP="006706AE">
      <w:pPr>
        <w:spacing w:after="160" w:line="360" w:lineRule="auto"/>
        <w:ind w:left="0" w:firstLine="0"/>
        <w:jc w:val="left"/>
        <w:rPr>
          <w:rFonts w:eastAsia="Calibri"/>
          <w:color w:val="auto"/>
        </w:rPr>
      </w:pPr>
    </w:p>
    <w:p w14:paraId="0C18731C"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br w:type="page"/>
      </w:r>
    </w:p>
    <w:p w14:paraId="2104B976" w14:textId="7B1CD373" w:rsidR="006706AE" w:rsidRPr="006706AE" w:rsidRDefault="006706AE" w:rsidP="006706AE">
      <w:pPr>
        <w:keepNext/>
        <w:keepLines/>
        <w:shd w:val="clear" w:color="auto" w:fill="FFC000"/>
        <w:spacing w:after="139" w:line="246" w:lineRule="auto"/>
        <w:ind w:left="-3" w:right="-15"/>
        <w:jc w:val="left"/>
        <w:outlineLvl w:val="2"/>
        <w:rPr>
          <w:b/>
          <w:bCs/>
          <w:sz w:val="24"/>
        </w:rPr>
      </w:pPr>
      <w:bookmarkStart w:id="174" w:name="_Hlk37084401"/>
      <w:bookmarkStart w:id="175" w:name="_Toc109906028"/>
      <w:r w:rsidRPr="006706AE">
        <w:rPr>
          <w:b/>
          <w:bCs/>
          <w:sz w:val="24"/>
        </w:rPr>
        <w:lastRenderedPageBreak/>
        <w:t>0732B&amp;CE-2</w:t>
      </w:r>
      <w:r w:rsidR="009A65E5">
        <w:rPr>
          <w:b/>
          <w:bCs/>
          <w:sz w:val="24"/>
        </w:rPr>
        <w:t>34</w:t>
      </w:r>
      <w:r w:rsidRPr="006706AE">
        <w:rPr>
          <w:b/>
          <w:bCs/>
          <w:sz w:val="24"/>
        </w:rPr>
        <w:t xml:space="preserve">. </w:t>
      </w:r>
      <w:bookmarkEnd w:id="174"/>
      <w:r w:rsidRPr="006706AE">
        <w:rPr>
          <w:b/>
          <w:bCs/>
          <w:sz w:val="24"/>
        </w:rPr>
        <w:t>Dispose sewage</w:t>
      </w:r>
      <w:bookmarkEnd w:id="175"/>
    </w:p>
    <w:p w14:paraId="4D4BB7DC" w14:textId="77777777" w:rsidR="006706AE" w:rsidRPr="006706AE" w:rsidRDefault="006706AE" w:rsidP="006706AE">
      <w:pPr>
        <w:spacing w:after="160" w:line="360" w:lineRule="auto"/>
        <w:ind w:left="0" w:firstLine="0"/>
        <w:jc w:val="left"/>
        <w:rPr>
          <w:rFonts w:eastAsia="Calibri"/>
          <w:color w:val="auto"/>
        </w:rPr>
      </w:pPr>
      <w:r w:rsidRPr="009A65E5">
        <w:rPr>
          <w:rFonts w:eastAsia="Calibri"/>
          <w:b/>
          <w:bCs/>
          <w:color w:val="auto"/>
        </w:rPr>
        <w:t>Objective:</w:t>
      </w:r>
      <w:r w:rsidRPr="006706AE">
        <w:rPr>
          <w:rFonts w:eastAsia="Calibri"/>
          <w:color w:val="auto"/>
        </w:rPr>
        <w:t xml:space="preserve"> This module covers the knowledge and  skills prepare for Sewage disposal system in which sewage is transported through cities and inhabited areas to sewage treatment plants, where it is then treated to remove contaminants to produce environmentally-safe and waste disposed into river or used for agriculture purposes</w:t>
      </w:r>
    </w:p>
    <w:p w14:paraId="6CD96483" w14:textId="77777777" w:rsidR="006706AE" w:rsidRPr="009A65E5" w:rsidRDefault="006706AE" w:rsidP="006706AE">
      <w:pPr>
        <w:spacing w:after="160" w:line="360" w:lineRule="auto"/>
        <w:ind w:left="0" w:firstLine="0"/>
        <w:jc w:val="left"/>
        <w:rPr>
          <w:rFonts w:eastAsia="Calibri"/>
          <w:b/>
          <w:bCs/>
          <w:color w:val="auto"/>
        </w:rPr>
      </w:pPr>
      <w:r w:rsidRPr="009A65E5">
        <w:rPr>
          <w:rFonts w:eastAsia="Calibri"/>
          <w:b/>
          <w:bCs/>
          <w:color w:val="auto"/>
        </w:rPr>
        <w:t>Duration: 08 Hours</w:t>
      </w:r>
      <w:r w:rsidRPr="009A65E5">
        <w:rPr>
          <w:rFonts w:eastAsia="Calibri"/>
          <w:b/>
          <w:bCs/>
          <w:color w:val="auto"/>
        </w:rPr>
        <w:tab/>
      </w:r>
      <w:r w:rsidRPr="009A65E5">
        <w:rPr>
          <w:rFonts w:eastAsia="Calibri"/>
          <w:b/>
          <w:bCs/>
          <w:color w:val="auto"/>
        </w:rPr>
        <w:tab/>
      </w:r>
      <w:r w:rsidRPr="009A65E5">
        <w:rPr>
          <w:rFonts w:eastAsia="Calibri"/>
          <w:b/>
          <w:bCs/>
          <w:color w:val="auto"/>
        </w:rPr>
        <w:tab/>
      </w:r>
      <w:r w:rsidRPr="009A65E5">
        <w:rPr>
          <w:rFonts w:eastAsia="Calibri"/>
          <w:b/>
          <w:bCs/>
          <w:color w:val="auto"/>
        </w:rPr>
        <w:tab/>
      </w:r>
      <w:r w:rsidRPr="009A65E5">
        <w:rPr>
          <w:rFonts w:eastAsia="Calibri"/>
          <w:b/>
          <w:bCs/>
          <w:color w:val="auto"/>
        </w:rPr>
        <w:tab/>
      </w:r>
      <w:r w:rsidRPr="009A65E5">
        <w:rPr>
          <w:rFonts w:eastAsia="Calibri"/>
          <w:b/>
          <w:bCs/>
          <w:color w:val="auto"/>
        </w:rPr>
        <w:tab/>
      </w:r>
      <w:r w:rsidRPr="009A65E5">
        <w:rPr>
          <w:rFonts w:eastAsia="Calibri"/>
          <w:b/>
          <w:bCs/>
          <w:color w:val="auto"/>
        </w:rPr>
        <w:tab/>
      </w:r>
      <w:r w:rsidRPr="009A65E5">
        <w:rPr>
          <w:rFonts w:eastAsia="Calibri"/>
          <w:b/>
          <w:bCs/>
          <w:color w:val="auto"/>
        </w:rPr>
        <w:tab/>
      </w:r>
      <w:r w:rsidRPr="009A65E5">
        <w:rPr>
          <w:rFonts w:eastAsia="Calibri"/>
          <w:b/>
          <w:bCs/>
          <w:color w:val="auto"/>
        </w:rPr>
        <w:tab/>
        <w:t>Theory: 02 Hours</w:t>
      </w:r>
      <w:r w:rsidRPr="009A65E5">
        <w:rPr>
          <w:rFonts w:eastAsia="Calibri"/>
          <w:b/>
          <w:bCs/>
          <w:color w:val="auto"/>
        </w:rPr>
        <w:tab/>
      </w:r>
      <w:r w:rsidRPr="009A65E5">
        <w:rPr>
          <w:rFonts w:eastAsia="Calibri"/>
          <w:b/>
          <w:bCs/>
          <w:color w:val="auto"/>
        </w:rPr>
        <w:tab/>
      </w:r>
      <w:r w:rsidRPr="009A65E5">
        <w:rPr>
          <w:rFonts w:eastAsia="Calibri"/>
          <w:b/>
          <w:bCs/>
          <w:color w:val="auto"/>
        </w:rPr>
        <w:tab/>
      </w:r>
      <w:r w:rsidRPr="009A65E5">
        <w:rPr>
          <w:rFonts w:eastAsia="Calibri"/>
          <w:b/>
          <w:bCs/>
          <w:color w:val="auto"/>
        </w:rPr>
        <w:tab/>
        <w:t>Practice: 06 Hours</w:t>
      </w:r>
    </w:p>
    <w:tbl>
      <w:tblPr>
        <w:tblStyle w:val="TableGrid2011"/>
        <w:tblpPr w:leftFromText="180" w:rightFromText="180" w:vertAnchor="text" w:tblpX="53" w:tblpY="1"/>
        <w:tblOverlap w:val="never"/>
        <w:tblW w:w="15136" w:type="dxa"/>
        <w:tblInd w:w="0" w:type="dxa"/>
        <w:tblLayout w:type="fixed"/>
        <w:tblCellMar>
          <w:left w:w="106" w:type="dxa"/>
          <w:right w:w="49" w:type="dxa"/>
        </w:tblCellMar>
        <w:tblLook w:val="04A0" w:firstRow="1" w:lastRow="0" w:firstColumn="1" w:lastColumn="0" w:noHBand="0" w:noVBand="1"/>
      </w:tblPr>
      <w:tblGrid>
        <w:gridCol w:w="2245"/>
        <w:gridCol w:w="3562"/>
        <w:gridCol w:w="4199"/>
        <w:gridCol w:w="1890"/>
        <w:gridCol w:w="1620"/>
        <w:gridCol w:w="1620"/>
      </w:tblGrid>
      <w:tr w:rsidR="006706AE" w:rsidRPr="006706AE" w14:paraId="50BE37AC" w14:textId="77777777" w:rsidTr="009A65E5">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AF1DD83" w14:textId="77777777" w:rsidR="006706AE" w:rsidRPr="009A65E5" w:rsidRDefault="006706AE" w:rsidP="009A65E5">
            <w:pPr>
              <w:spacing w:after="0" w:line="360" w:lineRule="auto"/>
              <w:ind w:left="0" w:firstLine="0"/>
              <w:jc w:val="left"/>
              <w:rPr>
                <w:rFonts w:eastAsia="Times New Roman"/>
                <w:color w:val="auto"/>
              </w:rPr>
            </w:pPr>
            <w:r w:rsidRPr="009A65E5">
              <w:rPr>
                <w:rFonts w:eastAsia="Times New Roman"/>
                <w:color w:val="auto"/>
              </w:rPr>
              <w:t>Learning Unit</w:t>
            </w:r>
          </w:p>
        </w:tc>
        <w:tc>
          <w:tcPr>
            <w:tcW w:w="3562"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BCBE865" w14:textId="77777777" w:rsidR="006706AE" w:rsidRPr="009A65E5" w:rsidRDefault="006706AE" w:rsidP="003F5678">
            <w:pPr>
              <w:pStyle w:val="ListParagraph"/>
              <w:numPr>
                <w:ilvl w:val="0"/>
                <w:numId w:val="814"/>
              </w:numPr>
              <w:spacing w:after="0" w:line="360" w:lineRule="auto"/>
              <w:jc w:val="left"/>
              <w:rPr>
                <w:rFonts w:eastAsia="Times New Roman"/>
                <w:color w:val="auto"/>
              </w:rPr>
            </w:pPr>
            <w:r w:rsidRPr="009A65E5">
              <w:rPr>
                <w:rFonts w:eastAsia="Times New Roman"/>
                <w:color w:val="auto"/>
              </w:rPr>
              <w:t>Learning Outcomes</w:t>
            </w:r>
          </w:p>
        </w:tc>
        <w:tc>
          <w:tcPr>
            <w:tcW w:w="4199"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89F43A2" w14:textId="77777777" w:rsidR="006706AE" w:rsidRPr="009A65E5" w:rsidRDefault="006706AE" w:rsidP="003F5678">
            <w:pPr>
              <w:pStyle w:val="ListParagraph"/>
              <w:numPr>
                <w:ilvl w:val="0"/>
                <w:numId w:val="814"/>
              </w:numPr>
              <w:spacing w:after="0" w:line="360" w:lineRule="auto"/>
              <w:jc w:val="left"/>
              <w:rPr>
                <w:rFonts w:eastAsia="Times New Roman"/>
                <w:color w:val="auto"/>
              </w:rPr>
            </w:pPr>
            <w:r w:rsidRPr="009A65E5">
              <w:rPr>
                <w:rFonts w:eastAsia="Times New Roman"/>
                <w:color w:val="auto"/>
              </w:rPr>
              <w:t>Learning Elements</w:t>
            </w:r>
          </w:p>
        </w:tc>
        <w:tc>
          <w:tcPr>
            <w:tcW w:w="189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0F268A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Duration</w:t>
            </w:r>
          </w:p>
        </w:tc>
        <w:tc>
          <w:tcPr>
            <w:tcW w:w="1620" w:type="dxa"/>
            <w:tcBorders>
              <w:top w:val="single" w:sz="4" w:space="0" w:color="000000"/>
              <w:left w:val="single" w:sz="4" w:space="0" w:color="000000"/>
              <w:bottom w:val="single" w:sz="4" w:space="0" w:color="000000"/>
              <w:right w:val="single" w:sz="4" w:space="0" w:color="000000"/>
            </w:tcBorders>
            <w:shd w:val="clear" w:color="auto" w:fill="E5B8B7"/>
          </w:tcPr>
          <w:p w14:paraId="7EA4CCF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Materials </w:t>
            </w:r>
          </w:p>
          <w:p w14:paraId="13580FD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Required </w:t>
            </w:r>
          </w:p>
        </w:tc>
        <w:tc>
          <w:tcPr>
            <w:tcW w:w="1620" w:type="dxa"/>
            <w:tcBorders>
              <w:top w:val="single" w:sz="4" w:space="0" w:color="000000"/>
              <w:left w:val="single" w:sz="4" w:space="0" w:color="000000"/>
              <w:bottom w:val="single" w:sz="4" w:space="0" w:color="000000"/>
              <w:right w:val="single" w:sz="4" w:space="0" w:color="000000"/>
            </w:tcBorders>
            <w:shd w:val="clear" w:color="auto" w:fill="E5B8B7"/>
          </w:tcPr>
          <w:p w14:paraId="3463E14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Learning </w:t>
            </w:r>
          </w:p>
          <w:p w14:paraId="76C7240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Place </w:t>
            </w:r>
          </w:p>
        </w:tc>
      </w:tr>
      <w:tr w:rsidR="006706AE" w:rsidRPr="006706AE" w14:paraId="072015C0" w14:textId="77777777" w:rsidTr="009A65E5">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2C6AA990" w14:textId="77777777" w:rsidR="006706AE" w:rsidRPr="009A65E5" w:rsidRDefault="006706AE" w:rsidP="003F5678">
            <w:pPr>
              <w:pStyle w:val="ListParagraph"/>
              <w:numPr>
                <w:ilvl w:val="0"/>
                <w:numId w:val="813"/>
              </w:numPr>
              <w:spacing w:after="0" w:line="360" w:lineRule="auto"/>
              <w:jc w:val="left"/>
              <w:rPr>
                <w:rFonts w:eastAsia="Times New Roman"/>
                <w:color w:val="auto"/>
              </w:rPr>
            </w:pPr>
            <w:r w:rsidRPr="009A65E5">
              <w:rPr>
                <w:rFonts w:eastAsia="Times New Roman"/>
                <w:color w:val="auto"/>
              </w:rPr>
              <w:t>Interpret plan for sewage disposal into river</w:t>
            </w:r>
          </w:p>
        </w:tc>
        <w:tc>
          <w:tcPr>
            <w:tcW w:w="3562" w:type="dxa"/>
            <w:tcBorders>
              <w:top w:val="single" w:sz="4" w:space="0" w:color="000000"/>
              <w:left w:val="single" w:sz="4" w:space="0" w:color="000000"/>
              <w:bottom w:val="single" w:sz="4" w:space="0" w:color="000000"/>
              <w:right w:val="single" w:sz="4" w:space="0" w:color="000000"/>
            </w:tcBorders>
            <w:shd w:val="clear" w:color="auto" w:fill="auto"/>
          </w:tcPr>
          <w:p w14:paraId="12F7B841" w14:textId="77777777" w:rsidR="006706AE" w:rsidRPr="009A65E5" w:rsidRDefault="006706AE" w:rsidP="003F5678">
            <w:pPr>
              <w:pStyle w:val="ListParagraph"/>
              <w:numPr>
                <w:ilvl w:val="0"/>
                <w:numId w:val="814"/>
              </w:numPr>
              <w:spacing w:after="0" w:line="360" w:lineRule="auto"/>
              <w:jc w:val="left"/>
              <w:rPr>
                <w:rFonts w:eastAsia="Times New Roman"/>
                <w:color w:val="auto"/>
              </w:rPr>
            </w:pPr>
            <w:r w:rsidRPr="009A65E5">
              <w:rPr>
                <w:rFonts w:eastAsia="Times New Roman"/>
                <w:color w:val="auto"/>
              </w:rPr>
              <w:t>Trainee will be able to:</w:t>
            </w:r>
          </w:p>
          <w:p w14:paraId="44645F45" w14:textId="77777777" w:rsidR="006706AE" w:rsidRPr="009A65E5" w:rsidRDefault="006706AE" w:rsidP="003F5678">
            <w:pPr>
              <w:pStyle w:val="ListParagraph"/>
              <w:numPr>
                <w:ilvl w:val="0"/>
                <w:numId w:val="814"/>
              </w:numPr>
              <w:spacing w:after="0" w:line="360" w:lineRule="auto"/>
              <w:jc w:val="left"/>
              <w:rPr>
                <w:rFonts w:eastAsia="Times New Roman"/>
                <w:color w:val="auto"/>
              </w:rPr>
            </w:pPr>
            <w:r w:rsidRPr="009A65E5">
              <w:rPr>
                <w:rFonts w:eastAsia="Times New Roman"/>
                <w:color w:val="auto"/>
              </w:rPr>
              <w:t>Identify sewage for disposal</w:t>
            </w:r>
          </w:p>
          <w:p w14:paraId="59A7A2BF" w14:textId="77777777" w:rsidR="006706AE" w:rsidRPr="009A65E5" w:rsidRDefault="006706AE" w:rsidP="003F5678">
            <w:pPr>
              <w:pStyle w:val="ListParagraph"/>
              <w:numPr>
                <w:ilvl w:val="0"/>
                <w:numId w:val="814"/>
              </w:numPr>
              <w:spacing w:after="0" w:line="360" w:lineRule="auto"/>
              <w:jc w:val="left"/>
              <w:rPr>
                <w:rFonts w:eastAsia="Times New Roman"/>
                <w:color w:val="auto"/>
              </w:rPr>
            </w:pPr>
            <w:r w:rsidRPr="009A65E5">
              <w:rPr>
                <w:rFonts w:eastAsia="Times New Roman"/>
                <w:color w:val="auto"/>
              </w:rPr>
              <w:t>Investigate quantity of sewage</w:t>
            </w:r>
          </w:p>
          <w:p w14:paraId="0F1B5A92" w14:textId="77777777" w:rsidR="006706AE" w:rsidRPr="009A65E5" w:rsidRDefault="006706AE" w:rsidP="003F5678">
            <w:pPr>
              <w:pStyle w:val="ListParagraph"/>
              <w:numPr>
                <w:ilvl w:val="0"/>
                <w:numId w:val="814"/>
              </w:numPr>
              <w:spacing w:after="0" w:line="360" w:lineRule="auto"/>
              <w:jc w:val="left"/>
              <w:rPr>
                <w:rFonts w:eastAsia="Times New Roman"/>
                <w:color w:val="auto"/>
              </w:rPr>
            </w:pPr>
            <w:r w:rsidRPr="009A65E5">
              <w:rPr>
                <w:rFonts w:eastAsia="Times New Roman"/>
                <w:color w:val="auto"/>
              </w:rPr>
              <w:t>Identify influent</w:t>
            </w:r>
          </w:p>
          <w:p w14:paraId="276E5D12" w14:textId="77777777" w:rsidR="006706AE" w:rsidRPr="009A65E5" w:rsidRDefault="006706AE" w:rsidP="003F5678">
            <w:pPr>
              <w:pStyle w:val="ListParagraph"/>
              <w:numPr>
                <w:ilvl w:val="0"/>
                <w:numId w:val="814"/>
              </w:numPr>
              <w:spacing w:after="0" w:line="360" w:lineRule="auto"/>
              <w:jc w:val="left"/>
              <w:rPr>
                <w:rFonts w:eastAsia="Times New Roman"/>
                <w:color w:val="auto"/>
              </w:rPr>
            </w:pPr>
            <w:r w:rsidRPr="009A65E5">
              <w:rPr>
                <w:rFonts w:eastAsia="Times New Roman"/>
                <w:color w:val="auto"/>
              </w:rPr>
              <w:t>Identify effluent</w:t>
            </w:r>
          </w:p>
          <w:p w14:paraId="4FF540B2" w14:textId="77777777" w:rsidR="006706AE" w:rsidRPr="009A65E5" w:rsidRDefault="006706AE" w:rsidP="003F5678">
            <w:pPr>
              <w:pStyle w:val="ListParagraph"/>
              <w:numPr>
                <w:ilvl w:val="0"/>
                <w:numId w:val="814"/>
              </w:numPr>
              <w:spacing w:after="0" w:line="360" w:lineRule="auto"/>
              <w:jc w:val="left"/>
              <w:rPr>
                <w:rFonts w:eastAsia="Times New Roman"/>
                <w:color w:val="auto"/>
              </w:rPr>
            </w:pPr>
            <w:r w:rsidRPr="009A65E5">
              <w:rPr>
                <w:rFonts w:eastAsia="Times New Roman"/>
                <w:color w:val="auto"/>
              </w:rPr>
              <w:t>Perform pumping into drains</w:t>
            </w:r>
          </w:p>
          <w:p w14:paraId="0EBFDF9B" w14:textId="77777777" w:rsidR="006706AE" w:rsidRPr="009A65E5" w:rsidRDefault="006706AE" w:rsidP="003F5678">
            <w:pPr>
              <w:pStyle w:val="ListParagraph"/>
              <w:numPr>
                <w:ilvl w:val="0"/>
                <w:numId w:val="814"/>
              </w:numPr>
              <w:spacing w:after="0" w:line="360" w:lineRule="auto"/>
              <w:jc w:val="left"/>
              <w:rPr>
                <w:rFonts w:eastAsia="Times New Roman"/>
                <w:color w:val="auto"/>
              </w:rPr>
            </w:pPr>
            <w:r w:rsidRPr="009A65E5">
              <w:rPr>
                <w:rFonts w:eastAsia="Times New Roman"/>
                <w:color w:val="auto"/>
              </w:rPr>
              <w:t>Dispose into river</w:t>
            </w:r>
          </w:p>
        </w:tc>
        <w:tc>
          <w:tcPr>
            <w:tcW w:w="4199" w:type="dxa"/>
            <w:tcBorders>
              <w:top w:val="single" w:sz="4" w:space="0" w:color="000000"/>
              <w:left w:val="single" w:sz="4" w:space="0" w:color="000000"/>
              <w:bottom w:val="single" w:sz="4" w:space="0" w:color="000000"/>
              <w:right w:val="single" w:sz="4" w:space="0" w:color="000000"/>
            </w:tcBorders>
            <w:shd w:val="clear" w:color="auto" w:fill="auto"/>
          </w:tcPr>
          <w:p w14:paraId="71F20935" w14:textId="77777777" w:rsidR="006706AE" w:rsidRPr="009A65E5" w:rsidRDefault="006706AE" w:rsidP="003F5678">
            <w:pPr>
              <w:pStyle w:val="ListParagraph"/>
              <w:numPr>
                <w:ilvl w:val="0"/>
                <w:numId w:val="814"/>
              </w:numPr>
              <w:spacing w:after="0" w:line="360" w:lineRule="auto"/>
              <w:jc w:val="left"/>
              <w:rPr>
                <w:rFonts w:eastAsia="Times New Roman"/>
                <w:color w:val="auto"/>
              </w:rPr>
            </w:pPr>
            <w:r w:rsidRPr="009A65E5">
              <w:rPr>
                <w:rFonts w:eastAsia="Times New Roman"/>
                <w:color w:val="auto"/>
              </w:rPr>
              <w:t xml:space="preserve">Knowledge of dispose of sewage into river, canals </w:t>
            </w:r>
          </w:p>
          <w:p w14:paraId="6D583687" w14:textId="77777777" w:rsidR="006706AE" w:rsidRPr="009A65E5" w:rsidRDefault="006706AE" w:rsidP="003F5678">
            <w:pPr>
              <w:pStyle w:val="ListParagraph"/>
              <w:numPr>
                <w:ilvl w:val="0"/>
                <w:numId w:val="814"/>
              </w:numPr>
              <w:spacing w:after="0" w:line="360" w:lineRule="auto"/>
              <w:jc w:val="left"/>
              <w:rPr>
                <w:rFonts w:eastAsia="Times New Roman"/>
                <w:color w:val="auto"/>
              </w:rPr>
            </w:pPr>
            <w:r w:rsidRPr="009A65E5">
              <w:rPr>
                <w:rFonts w:eastAsia="Times New Roman"/>
                <w:color w:val="auto"/>
              </w:rPr>
              <w:t>Knowledge for influent and effluent</w:t>
            </w:r>
          </w:p>
          <w:p w14:paraId="6C30D80B" w14:textId="77777777" w:rsidR="006706AE" w:rsidRPr="009A65E5" w:rsidRDefault="006706AE" w:rsidP="003F5678">
            <w:pPr>
              <w:pStyle w:val="ListParagraph"/>
              <w:numPr>
                <w:ilvl w:val="0"/>
                <w:numId w:val="814"/>
              </w:numPr>
              <w:spacing w:after="0" w:line="360" w:lineRule="auto"/>
              <w:jc w:val="left"/>
              <w:rPr>
                <w:rFonts w:eastAsia="Times New Roman"/>
                <w:color w:val="auto"/>
              </w:rPr>
            </w:pPr>
            <w:r w:rsidRPr="009A65E5">
              <w:rPr>
                <w:rFonts w:eastAsia="Times New Roman"/>
                <w:color w:val="auto"/>
              </w:rPr>
              <w:t>Knowledge of leveling the effluent in accordance physically fit to remove of sewage</w:t>
            </w:r>
          </w:p>
          <w:p w14:paraId="28DD19B4" w14:textId="77777777" w:rsidR="006706AE" w:rsidRPr="009A65E5" w:rsidRDefault="006706AE" w:rsidP="003F5678">
            <w:pPr>
              <w:pStyle w:val="ListParagraph"/>
              <w:numPr>
                <w:ilvl w:val="0"/>
                <w:numId w:val="814"/>
              </w:numPr>
              <w:spacing w:after="0" w:line="360" w:lineRule="auto"/>
              <w:jc w:val="left"/>
              <w:rPr>
                <w:rFonts w:eastAsia="Times New Roman"/>
                <w:color w:val="auto"/>
              </w:rPr>
            </w:pPr>
            <w:r w:rsidRPr="009A65E5">
              <w:rPr>
                <w:rFonts w:eastAsia="Times New Roman"/>
                <w:color w:val="auto"/>
              </w:rPr>
              <w:t>Type of drains constructed for effluent</w:t>
            </w:r>
          </w:p>
          <w:p w14:paraId="452FE409" w14:textId="77777777" w:rsidR="006706AE" w:rsidRPr="009A65E5" w:rsidRDefault="006706AE" w:rsidP="003F5678">
            <w:pPr>
              <w:pStyle w:val="ListParagraph"/>
              <w:numPr>
                <w:ilvl w:val="0"/>
                <w:numId w:val="814"/>
              </w:numPr>
              <w:spacing w:after="0" w:line="360" w:lineRule="auto"/>
              <w:jc w:val="left"/>
              <w:rPr>
                <w:rFonts w:eastAsia="Times New Roman"/>
                <w:color w:val="auto"/>
              </w:rPr>
            </w:pPr>
            <w:r w:rsidRPr="009A65E5">
              <w:rPr>
                <w:rFonts w:eastAsia="Times New Roman"/>
                <w:color w:val="auto"/>
              </w:rPr>
              <w:t>Practical Activity</w:t>
            </w:r>
          </w:p>
          <w:p w14:paraId="594BF859" w14:textId="77777777" w:rsidR="006706AE" w:rsidRPr="009A65E5" w:rsidRDefault="006706AE" w:rsidP="003F5678">
            <w:pPr>
              <w:pStyle w:val="ListParagraph"/>
              <w:numPr>
                <w:ilvl w:val="0"/>
                <w:numId w:val="814"/>
              </w:numPr>
              <w:spacing w:after="0" w:line="360" w:lineRule="auto"/>
              <w:jc w:val="left"/>
              <w:rPr>
                <w:rFonts w:eastAsia="Times New Roman"/>
                <w:color w:val="auto"/>
              </w:rPr>
            </w:pPr>
            <w:r w:rsidRPr="009A65E5">
              <w:rPr>
                <w:rFonts w:eastAsia="Times New Roman"/>
                <w:color w:val="auto"/>
              </w:rPr>
              <w:t>Interpret plan for sewage disposal into river</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5283485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Theory-1 Hr</w:t>
            </w:r>
          </w:p>
          <w:p w14:paraId="117A516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Practical-03 Hrs</w:t>
            </w:r>
          </w:p>
          <w:p w14:paraId="1C918734"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Total- 4 Hr</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15FCA4DE"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Drawing sheet</w:t>
            </w:r>
          </w:p>
          <w:p w14:paraId="184D9D5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Drawing instruments</w:t>
            </w:r>
          </w:p>
          <w:p w14:paraId="749A9B8D"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Drawing Boards</w:t>
            </w:r>
          </w:p>
          <w:p w14:paraId="6A4E54D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Compass</w:t>
            </w:r>
          </w:p>
          <w:p w14:paraId="5A1A06E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Eraser</w:t>
            </w:r>
          </w:p>
          <w:p w14:paraId="3388F39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Pencil </w:t>
            </w:r>
          </w:p>
          <w:p w14:paraId="27F4B501"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Sharpener</w:t>
            </w:r>
          </w:p>
          <w:p w14:paraId="71D0AB19"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Ruler</w:t>
            </w:r>
          </w:p>
          <w:p w14:paraId="6D40BFB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Notepad </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68079D07"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Class Room and Environmental Lab</w:t>
            </w:r>
          </w:p>
        </w:tc>
      </w:tr>
      <w:tr w:rsidR="006706AE" w:rsidRPr="006706AE" w14:paraId="0DAC6FCF" w14:textId="77777777" w:rsidTr="009A65E5">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74EF120E" w14:textId="77777777" w:rsidR="006706AE" w:rsidRPr="009A65E5" w:rsidRDefault="006706AE" w:rsidP="003F5678">
            <w:pPr>
              <w:pStyle w:val="ListParagraph"/>
              <w:numPr>
                <w:ilvl w:val="0"/>
                <w:numId w:val="813"/>
              </w:numPr>
              <w:spacing w:after="0" w:line="360" w:lineRule="auto"/>
              <w:jc w:val="left"/>
              <w:rPr>
                <w:rFonts w:eastAsia="Times New Roman"/>
                <w:color w:val="auto"/>
              </w:rPr>
            </w:pPr>
            <w:r w:rsidRPr="009A65E5">
              <w:rPr>
                <w:rFonts w:eastAsia="Times New Roman"/>
                <w:color w:val="auto"/>
              </w:rPr>
              <w:t xml:space="preserve">Interpret plan for sewage </w:t>
            </w:r>
            <w:r w:rsidRPr="009A65E5">
              <w:rPr>
                <w:rFonts w:eastAsia="Times New Roman"/>
                <w:color w:val="auto"/>
              </w:rPr>
              <w:lastRenderedPageBreak/>
              <w:t>disposal into ground</w:t>
            </w:r>
          </w:p>
        </w:tc>
        <w:tc>
          <w:tcPr>
            <w:tcW w:w="3562" w:type="dxa"/>
            <w:tcBorders>
              <w:top w:val="single" w:sz="4" w:space="0" w:color="000000"/>
              <w:left w:val="single" w:sz="4" w:space="0" w:color="000000"/>
              <w:bottom w:val="single" w:sz="4" w:space="0" w:color="000000"/>
              <w:right w:val="single" w:sz="4" w:space="0" w:color="000000"/>
            </w:tcBorders>
            <w:shd w:val="clear" w:color="auto" w:fill="auto"/>
          </w:tcPr>
          <w:p w14:paraId="1294A2D7" w14:textId="77777777" w:rsidR="006706AE" w:rsidRPr="009A65E5" w:rsidRDefault="006706AE" w:rsidP="003F5678">
            <w:pPr>
              <w:pStyle w:val="ListParagraph"/>
              <w:numPr>
                <w:ilvl w:val="0"/>
                <w:numId w:val="814"/>
              </w:numPr>
              <w:spacing w:after="0" w:line="360" w:lineRule="auto"/>
              <w:jc w:val="left"/>
              <w:rPr>
                <w:rFonts w:eastAsia="Times New Roman"/>
                <w:color w:val="auto"/>
              </w:rPr>
            </w:pPr>
            <w:r w:rsidRPr="009A65E5">
              <w:rPr>
                <w:rFonts w:eastAsia="Times New Roman"/>
                <w:color w:val="auto"/>
              </w:rPr>
              <w:lastRenderedPageBreak/>
              <w:t>Trainee will be able to:</w:t>
            </w:r>
          </w:p>
          <w:p w14:paraId="6B37E067" w14:textId="77777777" w:rsidR="006706AE" w:rsidRPr="009A65E5" w:rsidRDefault="006706AE" w:rsidP="003F5678">
            <w:pPr>
              <w:pStyle w:val="ListParagraph"/>
              <w:numPr>
                <w:ilvl w:val="0"/>
                <w:numId w:val="814"/>
              </w:numPr>
              <w:spacing w:after="0" w:line="360" w:lineRule="auto"/>
              <w:jc w:val="left"/>
              <w:rPr>
                <w:rFonts w:eastAsia="Times New Roman"/>
                <w:color w:val="auto"/>
              </w:rPr>
            </w:pPr>
            <w:r w:rsidRPr="009A65E5">
              <w:rPr>
                <w:rFonts w:eastAsia="Times New Roman"/>
                <w:color w:val="auto"/>
              </w:rPr>
              <w:t>Identify sewage for disposal</w:t>
            </w:r>
          </w:p>
          <w:p w14:paraId="59A8C880" w14:textId="77777777" w:rsidR="006706AE" w:rsidRPr="009A65E5" w:rsidRDefault="006706AE" w:rsidP="003F5678">
            <w:pPr>
              <w:pStyle w:val="ListParagraph"/>
              <w:numPr>
                <w:ilvl w:val="0"/>
                <w:numId w:val="814"/>
              </w:numPr>
              <w:spacing w:after="0" w:line="360" w:lineRule="auto"/>
              <w:jc w:val="left"/>
              <w:rPr>
                <w:rFonts w:eastAsia="Times New Roman"/>
                <w:color w:val="auto"/>
              </w:rPr>
            </w:pPr>
            <w:r w:rsidRPr="009A65E5">
              <w:rPr>
                <w:rFonts w:eastAsia="Times New Roman"/>
                <w:color w:val="auto"/>
              </w:rPr>
              <w:lastRenderedPageBreak/>
              <w:t>Investigate quantity of sewage</w:t>
            </w:r>
          </w:p>
          <w:p w14:paraId="3B20C4B8" w14:textId="77777777" w:rsidR="006706AE" w:rsidRPr="009A65E5" w:rsidRDefault="006706AE" w:rsidP="003F5678">
            <w:pPr>
              <w:pStyle w:val="ListParagraph"/>
              <w:numPr>
                <w:ilvl w:val="0"/>
                <w:numId w:val="814"/>
              </w:numPr>
              <w:spacing w:after="0" w:line="360" w:lineRule="auto"/>
              <w:jc w:val="left"/>
              <w:rPr>
                <w:rFonts w:eastAsia="Times New Roman"/>
                <w:color w:val="auto"/>
              </w:rPr>
            </w:pPr>
            <w:r w:rsidRPr="009A65E5">
              <w:rPr>
                <w:rFonts w:eastAsia="Times New Roman"/>
                <w:color w:val="auto"/>
              </w:rPr>
              <w:t>Identify influent</w:t>
            </w:r>
          </w:p>
          <w:p w14:paraId="7327A819" w14:textId="77777777" w:rsidR="006706AE" w:rsidRPr="009A65E5" w:rsidRDefault="006706AE" w:rsidP="003F5678">
            <w:pPr>
              <w:pStyle w:val="ListParagraph"/>
              <w:numPr>
                <w:ilvl w:val="0"/>
                <w:numId w:val="814"/>
              </w:numPr>
              <w:spacing w:after="0" w:line="360" w:lineRule="auto"/>
              <w:jc w:val="left"/>
              <w:rPr>
                <w:rFonts w:eastAsia="Times New Roman"/>
                <w:color w:val="auto"/>
              </w:rPr>
            </w:pPr>
            <w:r w:rsidRPr="009A65E5">
              <w:rPr>
                <w:rFonts w:eastAsia="Times New Roman"/>
                <w:color w:val="auto"/>
              </w:rPr>
              <w:t>Calculate quantity of effluent</w:t>
            </w:r>
          </w:p>
          <w:p w14:paraId="5368BE71" w14:textId="77777777" w:rsidR="006706AE" w:rsidRPr="009A65E5" w:rsidRDefault="006706AE" w:rsidP="003F5678">
            <w:pPr>
              <w:pStyle w:val="ListParagraph"/>
              <w:numPr>
                <w:ilvl w:val="0"/>
                <w:numId w:val="814"/>
              </w:numPr>
              <w:spacing w:after="0" w:line="360" w:lineRule="auto"/>
              <w:jc w:val="left"/>
              <w:rPr>
                <w:rFonts w:eastAsia="Times New Roman"/>
                <w:color w:val="auto"/>
              </w:rPr>
            </w:pPr>
            <w:r w:rsidRPr="009A65E5">
              <w:rPr>
                <w:rFonts w:eastAsia="Times New Roman"/>
                <w:color w:val="auto"/>
              </w:rPr>
              <w:t xml:space="preserve">Perform pumping into drains or conduits </w:t>
            </w:r>
          </w:p>
          <w:p w14:paraId="745EDC86" w14:textId="77777777" w:rsidR="006706AE" w:rsidRPr="009A65E5" w:rsidRDefault="006706AE" w:rsidP="003F5678">
            <w:pPr>
              <w:pStyle w:val="ListParagraph"/>
              <w:numPr>
                <w:ilvl w:val="0"/>
                <w:numId w:val="814"/>
              </w:numPr>
              <w:spacing w:after="0" w:line="360" w:lineRule="auto"/>
              <w:jc w:val="left"/>
              <w:rPr>
                <w:rFonts w:eastAsia="Times New Roman"/>
                <w:color w:val="auto"/>
              </w:rPr>
            </w:pPr>
            <w:r w:rsidRPr="009A65E5">
              <w:rPr>
                <w:rFonts w:eastAsia="Times New Roman"/>
                <w:color w:val="auto"/>
              </w:rPr>
              <w:t>Excavate well</w:t>
            </w:r>
          </w:p>
          <w:p w14:paraId="763EFAF6" w14:textId="77777777" w:rsidR="006706AE" w:rsidRPr="009A65E5" w:rsidRDefault="006706AE" w:rsidP="003F5678">
            <w:pPr>
              <w:pStyle w:val="ListParagraph"/>
              <w:numPr>
                <w:ilvl w:val="0"/>
                <w:numId w:val="814"/>
              </w:numPr>
              <w:spacing w:after="0" w:line="360" w:lineRule="auto"/>
              <w:jc w:val="left"/>
              <w:rPr>
                <w:rFonts w:eastAsia="Times New Roman"/>
                <w:color w:val="auto"/>
              </w:rPr>
            </w:pPr>
            <w:r w:rsidRPr="009A65E5">
              <w:rPr>
                <w:rFonts w:eastAsia="Times New Roman"/>
                <w:color w:val="auto"/>
              </w:rPr>
              <w:t>Dispose of sewage into ground</w:t>
            </w:r>
          </w:p>
        </w:tc>
        <w:tc>
          <w:tcPr>
            <w:tcW w:w="4199" w:type="dxa"/>
            <w:tcBorders>
              <w:top w:val="single" w:sz="4" w:space="0" w:color="000000"/>
              <w:left w:val="single" w:sz="4" w:space="0" w:color="000000"/>
              <w:bottom w:val="single" w:sz="4" w:space="0" w:color="000000"/>
              <w:right w:val="single" w:sz="4" w:space="0" w:color="000000"/>
            </w:tcBorders>
            <w:shd w:val="clear" w:color="auto" w:fill="auto"/>
          </w:tcPr>
          <w:p w14:paraId="692E99FD" w14:textId="77777777" w:rsidR="006706AE" w:rsidRPr="009A65E5" w:rsidRDefault="006706AE" w:rsidP="003F5678">
            <w:pPr>
              <w:pStyle w:val="ListParagraph"/>
              <w:numPr>
                <w:ilvl w:val="0"/>
                <w:numId w:val="814"/>
              </w:numPr>
              <w:spacing w:after="0" w:line="360" w:lineRule="auto"/>
              <w:jc w:val="left"/>
              <w:rPr>
                <w:rFonts w:eastAsia="Times New Roman"/>
                <w:color w:val="auto"/>
              </w:rPr>
            </w:pPr>
            <w:r w:rsidRPr="009A65E5">
              <w:rPr>
                <w:rFonts w:eastAsia="Times New Roman"/>
                <w:color w:val="auto"/>
              </w:rPr>
              <w:lastRenderedPageBreak/>
              <w:t>Knowledge of dispose of sewage into ground</w:t>
            </w:r>
          </w:p>
          <w:p w14:paraId="3BD66B08" w14:textId="77777777" w:rsidR="006706AE" w:rsidRPr="009A65E5" w:rsidRDefault="006706AE" w:rsidP="003F5678">
            <w:pPr>
              <w:pStyle w:val="ListParagraph"/>
              <w:numPr>
                <w:ilvl w:val="0"/>
                <w:numId w:val="814"/>
              </w:numPr>
              <w:spacing w:after="0" w:line="360" w:lineRule="auto"/>
              <w:jc w:val="left"/>
              <w:rPr>
                <w:rFonts w:eastAsia="Times New Roman"/>
                <w:color w:val="auto"/>
              </w:rPr>
            </w:pPr>
            <w:r w:rsidRPr="009A65E5">
              <w:rPr>
                <w:rFonts w:eastAsia="Times New Roman"/>
                <w:color w:val="auto"/>
              </w:rPr>
              <w:t xml:space="preserve">Knowledge of dispose of sewage </w:t>
            </w:r>
            <w:r w:rsidRPr="009A65E5">
              <w:rPr>
                <w:rFonts w:eastAsia="Times New Roman"/>
                <w:color w:val="auto"/>
              </w:rPr>
              <w:lastRenderedPageBreak/>
              <w:t>into river, canals and dump into ground</w:t>
            </w:r>
          </w:p>
          <w:p w14:paraId="2BD4EFDE" w14:textId="77777777" w:rsidR="006706AE" w:rsidRPr="009A65E5" w:rsidRDefault="006706AE" w:rsidP="003F5678">
            <w:pPr>
              <w:pStyle w:val="ListParagraph"/>
              <w:numPr>
                <w:ilvl w:val="0"/>
                <w:numId w:val="814"/>
              </w:numPr>
              <w:spacing w:after="0" w:line="360" w:lineRule="auto"/>
              <w:jc w:val="left"/>
              <w:rPr>
                <w:rFonts w:eastAsia="Times New Roman"/>
                <w:color w:val="auto"/>
              </w:rPr>
            </w:pPr>
            <w:r w:rsidRPr="009A65E5">
              <w:rPr>
                <w:rFonts w:eastAsia="Times New Roman"/>
                <w:color w:val="auto"/>
              </w:rPr>
              <w:t>Uses of tools and equipment to dispose of sewage at plant</w:t>
            </w:r>
          </w:p>
          <w:p w14:paraId="2302E8F3" w14:textId="77777777" w:rsidR="006706AE" w:rsidRPr="009A65E5" w:rsidRDefault="006706AE" w:rsidP="003F5678">
            <w:pPr>
              <w:pStyle w:val="ListParagraph"/>
              <w:numPr>
                <w:ilvl w:val="0"/>
                <w:numId w:val="814"/>
              </w:numPr>
              <w:spacing w:after="0" w:line="360" w:lineRule="auto"/>
              <w:jc w:val="left"/>
              <w:rPr>
                <w:rFonts w:eastAsia="Times New Roman"/>
                <w:color w:val="auto"/>
              </w:rPr>
            </w:pPr>
            <w:r w:rsidRPr="009A65E5">
              <w:rPr>
                <w:rFonts w:eastAsia="Times New Roman"/>
                <w:color w:val="auto"/>
              </w:rPr>
              <w:t>Different system for dispose of sewage</w:t>
            </w:r>
          </w:p>
          <w:p w14:paraId="41AF68D3" w14:textId="77777777" w:rsidR="006706AE" w:rsidRPr="009A65E5" w:rsidRDefault="006706AE" w:rsidP="003F5678">
            <w:pPr>
              <w:pStyle w:val="ListParagraph"/>
              <w:numPr>
                <w:ilvl w:val="0"/>
                <w:numId w:val="814"/>
              </w:numPr>
              <w:spacing w:after="0" w:line="360" w:lineRule="auto"/>
              <w:jc w:val="left"/>
              <w:rPr>
                <w:rFonts w:eastAsia="Times New Roman"/>
                <w:color w:val="auto"/>
              </w:rPr>
            </w:pPr>
            <w:r w:rsidRPr="009A65E5">
              <w:rPr>
                <w:rFonts w:eastAsia="Times New Roman"/>
                <w:color w:val="auto"/>
              </w:rPr>
              <w:t>Reason to disposal of sewage</w:t>
            </w:r>
          </w:p>
          <w:p w14:paraId="0155497D" w14:textId="77777777" w:rsidR="006706AE" w:rsidRPr="009A65E5" w:rsidRDefault="006706AE" w:rsidP="003F5678">
            <w:pPr>
              <w:pStyle w:val="ListParagraph"/>
              <w:numPr>
                <w:ilvl w:val="0"/>
                <w:numId w:val="814"/>
              </w:numPr>
              <w:spacing w:after="0" w:line="360" w:lineRule="auto"/>
              <w:jc w:val="left"/>
              <w:rPr>
                <w:rFonts w:eastAsia="Times New Roman"/>
                <w:color w:val="auto"/>
              </w:rPr>
            </w:pPr>
            <w:r w:rsidRPr="009A65E5">
              <w:rPr>
                <w:rFonts w:eastAsia="Times New Roman"/>
                <w:color w:val="auto"/>
              </w:rPr>
              <w:t>Practical Activity</w:t>
            </w:r>
          </w:p>
          <w:p w14:paraId="3FF0E3ED" w14:textId="77777777" w:rsidR="006706AE" w:rsidRPr="009A65E5" w:rsidRDefault="006706AE" w:rsidP="003F5678">
            <w:pPr>
              <w:pStyle w:val="ListParagraph"/>
              <w:numPr>
                <w:ilvl w:val="0"/>
                <w:numId w:val="814"/>
              </w:numPr>
              <w:spacing w:after="0" w:line="360" w:lineRule="auto"/>
              <w:jc w:val="left"/>
              <w:rPr>
                <w:rFonts w:eastAsia="Times New Roman"/>
                <w:color w:val="auto"/>
              </w:rPr>
            </w:pPr>
            <w:r w:rsidRPr="009A65E5">
              <w:rPr>
                <w:rFonts w:eastAsia="Times New Roman"/>
                <w:color w:val="auto"/>
              </w:rPr>
              <w:t>Interpret plan for sewage disposal into ground</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1764D8B0"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Theory-01 Hrs</w:t>
            </w:r>
          </w:p>
          <w:p w14:paraId="12D991D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Practical-03 Hrs</w:t>
            </w:r>
          </w:p>
          <w:p w14:paraId="3FBD680F"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Total- 04 Hrs</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604DD7B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Drawing sheet</w:t>
            </w:r>
          </w:p>
          <w:p w14:paraId="2558B61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Drawing instruments</w:t>
            </w:r>
          </w:p>
          <w:p w14:paraId="574F1FF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Drawing Boards</w:t>
            </w:r>
          </w:p>
          <w:p w14:paraId="118A5818"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Compass</w:t>
            </w:r>
          </w:p>
          <w:p w14:paraId="036252E2"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Eraser</w:t>
            </w:r>
          </w:p>
          <w:p w14:paraId="6E126A7C"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 xml:space="preserve">Pencil </w:t>
            </w:r>
          </w:p>
          <w:p w14:paraId="538C14B3"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Sharpener</w:t>
            </w:r>
          </w:p>
          <w:p w14:paraId="40030865"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Ruler</w:t>
            </w:r>
          </w:p>
          <w:p w14:paraId="4F65DDB6"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t>Notepad</w:t>
            </w:r>
          </w:p>
          <w:p w14:paraId="11F772DA" w14:textId="77777777" w:rsidR="006706AE" w:rsidRPr="006706AE" w:rsidRDefault="006706AE" w:rsidP="006706AE">
            <w:pPr>
              <w:spacing w:after="0" w:line="360" w:lineRule="auto"/>
              <w:ind w:left="0" w:firstLine="0"/>
              <w:jc w:val="left"/>
              <w:rPr>
                <w:rFonts w:eastAsia="Times New Roman"/>
                <w:color w:val="auto"/>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5CFDBF9A" w14:textId="77777777" w:rsidR="006706AE" w:rsidRPr="006706AE" w:rsidRDefault="006706AE" w:rsidP="006706AE">
            <w:pPr>
              <w:spacing w:after="0" w:line="360" w:lineRule="auto"/>
              <w:ind w:left="0" w:firstLine="0"/>
              <w:jc w:val="left"/>
              <w:rPr>
                <w:rFonts w:eastAsia="Times New Roman"/>
                <w:color w:val="auto"/>
              </w:rPr>
            </w:pPr>
            <w:r w:rsidRPr="006706AE">
              <w:rPr>
                <w:rFonts w:eastAsia="Times New Roman"/>
                <w:color w:val="auto"/>
              </w:rPr>
              <w:lastRenderedPageBreak/>
              <w:t xml:space="preserve">Class Room and Environmental </w:t>
            </w:r>
            <w:r w:rsidRPr="006706AE">
              <w:rPr>
                <w:rFonts w:eastAsia="Times New Roman"/>
                <w:color w:val="auto"/>
              </w:rPr>
              <w:lastRenderedPageBreak/>
              <w:t>Lab</w:t>
            </w:r>
          </w:p>
        </w:tc>
      </w:tr>
    </w:tbl>
    <w:p w14:paraId="2B4A0B27" w14:textId="77777777" w:rsidR="006706AE" w:rsidRPr="006706AE" w:rsidRDefault="006706AE" w:rsidP="006706AE">
      <w:pPr>
        <w:spacing w:after="160" w:line="360" w:lineRule="auto"/>
        <w:ind w:left="0" w:firstLine="0"/>
        <w:jc w:val="left"/>
        <w:rPr>
          <w:rFonts w:eastAsia="Calibri"/>
          <w:color w:val="auto"/>
        </w:rPr>
      </w:pPr>
    </w:p>
    <w:p w14:paraId="529A9E6D" w14:textId="77777777" w:rsidR="006706AE" w:rsidRPr="006706AE" w:rsidRDefault="006706AE" w:rsidP="006706AE">
      <w:pPr>
        <w:spacing w:after="160" w:line="360" w:lineRule="auto"/>
        <w:ind w:left="0" w:firstLine="0"/>
        <w:jc w:val="left"/>
        <w:rPr>
          <w:rFonts w:eastAsia="Calibri"/>
          <w:color w:val="auto"/>
        </w:rPr>
      </w:pPr>
    </w:p>
    <w:p w14:paraId="10BC8B79" w14:textId="313EA2B6" w:rsidR="009A65E5" w:rsidRDefault="009A65E5">
      <w:pPr>
        <w:spacing w:after="0" w:line="240" w:lineRule="auto"/>
        <w:ind w:left="0" w:firstLine="0"/>
        <w:jc w:val="left"/>
        <w:rPr>
          <w:rFonts w:eastAsia="Calibri"/>
          <w:color w:val="auto"/>
        </w:rPr>
      </w:pPr>
      <w:r>
        <w:rPr>
          <w:rFonts w:eastAsia="Calibri"/>
          <w:color w:val="auto"/>
        </w:rPr>
        <w:br w:type="page"/>
      </w:r>
    </w:p>
    <w:p w14:paraId="2C3F6C90" w14:textId="77777777" w:rsidR="006706AE" w:rsidRPr="006706AE" w:rsidRDefault="006706AE" w:rsidP="006706AE">
      <w:pPr>
        <w:spacing w:after="160" w:line="360" w:lineRule="auto"/>
        <w:ind w:left="0" w:firstLine="0"/>
        <w:jc w:val="left"/>
        <w:rPr>
          <w:rFonts w:eastAsia="Calibri"/>
          <w:color w:val="auto"/>
        </w:rPr>
      </w:pPr>
    </w:p>
    <w:p w14:paraId="355D0641" w14:textId="70FE35D8" w:rsidR="007A1CF9" w:rsidRPr="006706AE" w:rsidRDefault="007A1CF9" w:rsidP="001E3794">
      <w:pPr>
        <w:keepNext/>
        <w:keepLines/>
        <w:shd w:val="clear" w:color="auto" w:fill="00B0F0"/>
        <w:spacing w:after="139" w:line="246" w:lineRule="auto"/>
        <w:ind w:left="567" w:right="-15"/>
        <w:jc w:val="left"/>
        <w:outlineLvl w:val="1"/>
        <w:rPr>
          <w:b/>
          <w:sz w:val="24"/>
        </w:rPr>
      </w:pPr>
      <w:bookmarkStart w:id="176" w:name="_Toc109906029"/>
      <w:r w:rsidRPr="006706AE">
        <w:rPr>
          <w:b/>
          <w:sz w:val="24"/>
        </w:rPr>
        <w:t>9.</w:t>
      </w:r>
      <w:r>
        <w:rPr>
          <w:b/>
          <w:sz w:val="24"/>
        </w:rPr>
        <w:t>21</w:t>
      </w:r>
      <w:r w:rsidRPr="006706AE">
        <w:rPr>
          <w:b/>
          <w:sz w:val="24"/>
        </w:rPr>
        <w:t xml:space="preserve">. </w:t>
      </w:r>
      <w:r>
        <w:rPr>
          <w:b/>
          <w:sz w:val="24"/>
        </w:rPr>
        <w:t xml:space="preserve">Engineering </w:t>
      </w:r>
      <w:r w:rsidRPr="006706AE">
        <w:rPr>
          <w:b/>
          <w:sz w:val="24"/>
        </w:rPr>
        <w:t>Mechanics</w:t>
      </w:r>
      <w:bookmarkEnd w:id="176"/>
    </w:p>
    <w:p w14:paraId="1C59FACA" w14:textId="2D6A2AD6" w:rsidR="006706AE" w:rsidRPr="006706AE" w:rsidRDefault="006706AE" w:rsidP="006706AE">
      <w:pPr>
        <w:keepNext/>
        <w:keepLines/>
        <w:shd w:val="clear" w:color="auto" w:fill="FFC000"/>
        <w:spacing w:after="139" w:line="246" w:lineRule="auto"/>
        <w:ind w:left="-3" w:right="-15"/>
        <w:jc w:val="left"/>
        <w:outlineLvl w:val="2"/>
        <w:rPr>
          <w:b/>
          <w:bCs/>
          <w:sz w:val="24"/>
        </w:rPr>
      </w:pPr>
      <w:bookmarkStart w:id="177" w:name="_Toc109906030"/>
      <w:r w:rsidRPr="006706AE">
        <w:rPr>
          <w:b/>
          <w:bCs/>
          <w:sz w:val="24"/>
        </w:rPr>
        <w:t>0732B&amp;CE-2</w:t>
      </w:r>
      <w:r w:rsidR="009A65E5">
        <w:rPr>
          <w:b/>
          <w:bCs/>
          <w:sz w:val="24"/>
        </w:rPr>
        <w:t>35</w:t>
      </w:r>
      <w:r w:rsidRPr="006706AE">
        <w:rPr>
          <w:b/>
          <w:bCs/>
          <w:sz w:val="24"/>
        </w:rPr>
        <w:t>. Design Homogeneous Beams</w:t>
      </w:r>
      <w:bookmarkEnd w:id="177"/>
    </w:p>
    <w:p w14:paraId="42F6C8C3" w14:textId="77777777" w:rsidR="006706AE" w:rsidRPr="006706AE" w:rsidRDefault="006706AE" w:rsidP="006706AE">
      <w:pPr>
        <w:spacing w:after="160" w:line="360" w:lineRule="auto"/>
        <w:ind w:left="0" w:firstLine="0"/>
        <w:jc w:val="left"/>
        <w:rPr>
          <w:rFonts w:eastAsia="Calibri"/>
          <w:color w:val="auto"/>
        </w:rPr>
      </w:pPr>
      <w:r w:rsidRPr="009A65E5">
        <w:rPr>
          <w:rFonts w:eastAsia="Calibri"/>
          <w:b/>
          <w:bCs/>
          <w:color w:val="auto"/>
        </w:rPr>
        <w:t>Objective:</w:t>
      </w:r>
      <w:r w:rsidRPr="006706AE">
        <w:rPr>
          <w:rFonts w:eastAsia="Calibri"/>
          <w:color w:val="auto"/>
        </w:rPr>
        <w:t xml:space="preserve"> This module covers the knowledge and  skills required to design the homogeneous beam by simple bending equation and drawing the bending and shear stress distribution for symmetrical sections of beams.</w:t>
      </w:r>
    </w:p>
    <w:p w14:paraId="1080AF38" w14:textId="77777777" w:rsidR="006706AE" w:rsidRPr="009A65E5" w:rsidRDefault="006706AE" w:rsidP="006706AE">
      <w:pPr>
        <w:spacing w:after="160" w:line="360" w:lineRule="auto"/>
        <w:ind w:left="0" w:firstLine="0"/>
        <w:jc w:val="left"/>
        <w:rPr>
          <w:rFonts w:eastAsia="Calibri"/>
          <w:b/>
          <w:bCs/>
          <w:color w:val="auto"/>
        </w:rPr>
      </w:pPr>
      <w:r w:rsidRPr="009A65E5">
        <w:rPr>
          <w:rFonts w:eastAsia="Calibri"/>
          <w:b/>
          <w:bCs/>
          <w:color w:val="auto"/>
        </w:rPr>
        <w:t>Duration: 15 Hours</w:t>
      </w:r>
      <w:r w:rsidRPr="009A65E5">
        <w:rPr>
          <w:rFonts w:eastAsia="Calibri"/>
          <w:b/>
          <w:bCs/>
          <w:color w:val="auto"/>
        </w:rPr>
        <w:tab/>
      </w:r>
      <w:r w:rsidRPr="009A65E5">
        <w:rPr>
          <w:rFonts w:eastAsia="Calibri"/>
          <w:b/>
          <w:bCs/>
          <w:color w:val="auto"/>
        </w:rPr>
        <w:tab/>
      </w:r>
      <w:r w:rsidRPr="009A65E5">
        <w:rPr>
          <w:rFonts w:eastAsia="Calibri"/>
          <w:b/>
          <w:bCs/>
          <w:color w:val="auto"/>
        </w:rPr>
        <w:tab/>
      </w:r>
      <w:r w:rsidRPr="009A65E5">
        <w:rPr>
          <w:rFonts w:eastAsia="Calibri"/>
          <w:b/>
          <w:bCs/>
          <w:color w:val="auto"/>
        </w:rPr>
        <w:tab/>
      </w:r>
      <w:r w:rsidRPr="009A65E5">
        <w:rPr>
          <w:rFonts w:eastAsia="Calibri"/>
          <w:b/>
          <w:bCs/>
          <w:color w:val="auto"/>
        </w:rPr>
        <w:tab/>
      </w:r>
      <w:r w:rsidRPr="009A65E5">
        <w:rPr>
          <w:rFonts w:eastAsia="Calibri"/>
          <w:b/>
          <w:bCs/>
          <w:color w:val="auto"/>
        </w:rPr>
        <w:tab/>
      </w:r>
      <w:r w:rsidRPr="009A65E5">
        <w:rPr>
          <w:rFonts w:eastAsia="Calibri"/>
          <w:b/>
          <w:bCs/>
          <w:color w:val="auto"/>
        </w:rPr>
        <w:tab/>
      </w:r>
      <w:r w:rsidRPr="009A65E5">
        <w:rPr>
          <w:rFonts w:eastAsia="Calibri"/>
          <w:b/>
          <w:bCs/>
          <w:color w:val="auto"/>
        </w:rPr>
        <w:tab/>
      </w:r>
      <w:r w:rsidRPr="009A65E5">
        <w:rPr>
          <w:rFonts w:eastAsia="Calibri"/>
          <w:b/>
          <w:bCs/>
          <w:color w:val="auto"/>
        </w:rPr>
        <w:tab/>
        <w:t>Theory: 03 Hours</w:t>
      </w:r>
      <w:r w:rsidRPr="009A65E5">
        <w:rPr>
          <w:rFonts w:eastAsia="Calibri"/>
          <w:b/>
          <w:bCs/>
          <w:color w:val="auto"/>
        </w:rPr>
        <w:tab/>
      </w:r>
      <w:r w:rsidRPr="009A65E5">
        <w:rPr>
          <w:rFonts w:eastAsia="Calibri"/>
          <w:b/>
          <w:bCs/>
          <w:color w:val="auto"/>
        </w:rPr>
        <w:tab/>
      </w:r>
      <w:r w:rsidRPr="009A65E5">
        <w:rPr>
          <w:rFonts w:eastAsia="Calibri"/>
          <w:b/>
          <w:bCs/>
          <w:color w:val="auto"/>
        </w:rPr>
        <w:tab/>
      </w:r>
      <w:r w:rsidRPr="009A65E5">
        <w:rPr>
          <w:rFonts w:eastAsia="Calibri"/>
          <w:b/>
          <w:bCs/>
          <w:color w:val="auto"/>
        </w:rPr>
        <w:tab/>
        <w:t>Practice: 12 Hours</w:t>
      </w:r>
    </w:p>
    <w:tbl>
      <w:tblPr>
        <w:tblpPr w:leftFromText="180" w:rightFromText="180" w:vertAnchor="text" w:tblpX="53" w:tblpY="1"/>
        <w:tblOverlap w:val="never"/>
        <w:tblW w:w="15226" w:type="dxa"/>
        <w:tblLayout w:type="fixed"/>
        <w:tblCellMar>
          <w:left w:w="106" w:type="dxa"/>
          <w:right w:w="49" w:type="dxa"/>
        </w:tblCellMar>
        <w:tblLook w:val="04A0" w:firstRow="1" w:lastRow="0" w:firstColumn="1" w:lastColumn="0" w:noHBand="0" w:noVBand="1"/>
      </w:tblPr>
      <w:tblGrid>
        <w:gridCol w:w="2245"/>
        <w:gridCol w:w="3240"/>
        <w:gridCol w:w="5781"/>
        <w:gridCol w:w="1620"/>
        <w:gridCol w:w="1170"/>
        <w:gridCol w:w="1170"/>
      </w:tblGrid>
      <w:tr w:rsidR="006706AE" w:rsidRPr="006706AE" w14:paraId="750330DC"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3CEAAAC" w14:textId="77777777" w:rsidR="006706AE" w:rsidRPr="009A65E5" w:rsidRDefault="006706AE" w:rsidP="003F5678">
            <w:pPr>
              <w:pStyle w:val="ListParagraph"/>
              <w:numPr>
                <w:ilvl w:val="0"/>
                <w:numId w:val="815"/>
              </w:numPr>
              <w:spacing w:after="160" w:line="360" w:lineRule="auto"/>
              <w:ind w:hanging="689"/>
              <w:jc w:val="left"/>
              <w:rPr>
                <w:rFonts w:eastAsia="Calibri"/>
                <w:color w:val="auto"/>
              </w:rPr>
            </w:pPr>
            <w:r w:rsidRPr="009A65E5">
              <w:rPr>
                <w:rFonts w:eastAsia="Calibri"/>
                <w:color w:val="auto"/>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A764C39" w14:textId="77777777" w:rsidR="006706AE" w:rsidRPr="009A65E5" w:rsidRDefault="006706AE" w:rsidP="009A65E5">
            <w:pPr>
              <w:spacing w:after="160" w:line="360" w:lineRule="auto"/>
              <w:ind w:left="0" w:firstLine="0"/>
              <w:jc w:val="left"/>
              <w:rPr>
                <w:rFonts w:eastAsia="Calibri"/>
                <w:color w:val="auto"/>
              </w:rPr>
            </w:pPr>
            <w:r w:rsidRPr="009A65E5">
              <w:rPr>
                <w:rFonts w:eastAsia="Calibri"/>
                <w:color w:val="auto"/>
              </w:rPr>
              <w:t>Learning Outcomes</w:t>
            </w:r>
          </w:p>
        </w:tc>
        <w:tc>
          <w:tcPr>
            <w:tcW w:w="578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756E1FA" w14:textId="77777777" w:rsidR="006706AE" w:rsidRPr="009A65E5" w:rsidRDefault="006706AE" w:rsidP="009A65E5">
            <w:pPr>
              <w:spacing w:after="160" w:line="360" w:lineRule="auto"/>
              <w:ind w:left="0" w:firstLine="0"/>
              <w:jc w:val="left"/>
              <w:rPr>
                <w:rFonts w:eastAsia="Calibri"/>
                <w:color w:val="auto"/>
              </w:rPr>
            </w:pPr>
            <w:r w:rsidRPr="009A65E5">
              <w:rPr>
                <w:rFonts w:eastAsia="Calibri"/>
                <w:color w:val="auto"/>
              </w:rPr>
              <w:t>Learning Elements</w:t>
            </w:r>
          </w:p>
        </w:tc>
        <w:tc>
          <w:tcPr>
            <w:tcW w:w="162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B28014B"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Duration</w:t>
            </w:r>
          </w:p>
        </w:tc>
        <w:tc>
          <w:tcPr>
            <w:tcW w:w="1170" w:type="dxa"/>
            <w:tcBorders>
              <w:top w:val="single" w:sz="4" w:space="0" w:color="000000"/>
              <w:left w:val="single" w:sz="4" w:space="0" w:color="000000"/>
              <w:bottom w:val="single" w:sz="4" w:space="0" w:color="000000"/>
              <w:right w:val="single" w:sz="4" w:space="0" w:color="000000"/>
            </w:tcBorders>
            <w:shd w:val="clear" w:color="auto" w:fill="E5B8B7"/>
          </w:tcPr>
          <w:p w14:paraId="78C69367"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 xml:space="preserve">Materials </w:t>
            </w:r>
          </w:p>
          <w:p w14:paraId="7511CBAE"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 xml:space="preserve">Required </w:t>
            </w:r>
          </w:p>
        </w:tc>
        <w:tc>
          <w:tcPr>
            <w:tcW w:w="1170" w:type="dxa"/>
            <w:tcBorders>
              <w:top w:val="single" w:sz="4" w:space="0" w:color="000000"/>
              <w:left w:val="single" w:sz="4" w:space="0" w:color="000000"/>
              <w:bottom w:val="single" w:sz="4" w:space="0" w:color="000000"/>
              <w:right w:val="single" w:sz="4" w:space="0" w:color="000000"/>
            </w:tcBorders>
            <w:shd w:val="clear" w:color="auto" w:fill="E5B8B7"/>
          </w:tcPr>
          <w:p w14:paraId="46BFB664"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 xml:space="preserve">Learning </w:t>
            </w:r>
          </w:p>
          <w:p w14:paraId="43C4EE9F"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 xml:space="preserve">Place </w:t>
            </w:r>
          </w:p>
        </w:tc>
      </w:tr>
      <w:tr w:rsidR="006706AE" w:rsidRPr="006706AE" w14:paraId="0906E12C" w14:textId="77777777" w:rsidTr="00C818EB">
        <w:trPr>
          <w:trHeight w:val="4223"/>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167665BB" w14:textId="77777777" w:rsidR="006706AE" w:rsidRPr="009A65E5" w:rsidRDefault="006706AE" w:rsidP="003F5678">
            <w:pPr>
              <w:pStyle w:val="ListParagraph"/>
              <w:numPr>
                <w:ilvl w:val="0"/>
                <w:numId w:val="815"/>
              </w:numPr>
              <w:spacing w:after="160" w:line="360" w:lineRule="auto"/>
              <w:ind w:hanging="689"/>
              <w:jc w:val="left"/>
              <w:rPr>
                <w:rFonts w:eastAsia="Calibri"/>
                <w:color w:val="auto"/>
              </w:rPr>
            </w:pPr>
            <w:r w:rsidRPr="009A65E5">
              <w:rPr>
                <w:rFonts w:eastAsia="Calibri"/>
                <w:color w:val="auto"/>
              </w:rPr>
              <w:t>Design the homogeneous beam by simple bending equation</w:t>
            </w:r>
          </w:p>
          <w:p w14:paraId="57296982" w14:textId="77777777" w:rsidR="006706AE" w:rsidRPr="006706AE" w:rsidRDefault="006706AE" w:rsidP="009A65E5">
            <w:pPr>
              <w:spacing w:after="160" w:line="360" w:lineRule="auto"/>
              <w:ind w:left="0" w:hanging="689"/>
              <w:jc w:val="left"/>
              <w:rPr>
                <w:rFonts w:eastAsia="Calibri"/>
                <w:color w:val="auto"/>
              </w:rPr>
            </w:pP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6AC1915E" w14:textId="77777777" w:rsidR="006706AE" w:rsidRPr="009A65E5" w:rsidRDefault="006706AE" w:rsidP="009A65E5">
            <w:pPr>
              <w:spacing w:after="160" w:line="360" w:lineRule="auto"/>
              <w:ind w:left="0" w:firstLine="0"/>
              <w:jc w:val="left"/>
              <w:rPr>
                <w:rFonts w:eastAsia="Calibri"/>
                <w:b/>
                <w:bCs/>
                <w:color w:val="auto"/>
              </w:rPr>
            </w:pPr>
            <w:r w:rsidRPr="009A65E5">
              <w:rPr>
                <w:rFonts w:eastAsia="Calibri"/>
                <w:b/>
                <w:bCs/>
                <w:color w:val="auto"/>
              </w:rPr>
              <w:t>Trainee will be able to:</w:t>
            </w:r>
          </w:p>
          <w:p w14:paraId="1EF2A7A1" w14:textId="77777777" w:rsidR="006706AE" w:rsidRPr="009A65E5" w:rsidRDefault="006706AE" w:rsidP="003F5678">
            <w:pPr>
              <w:pStyle w:val="ListParagraph"/>
              <w:numPr>
                <w:ilvl w:val="0"/>
                <w:numId w:val="816"/>
              </w:numPr>
              <w:spacing w:after="160" w:line="360" w:lineRule="auto"/>
              <w:jc w:val="left"/>
              <w:rPr>
                <w:rFonts w:eastAsia="Calibri"/>
                <w:color w:val="auto"/>
              </w:rPr>
            </w:pPr>
            <w:r w:rsidRPr="009A65E5">
              <w:rPr>
                <w:rFonts w:eastAsia="Calibri"/>
                <w:color w:val="auto"/>
              </w:rPr>
              <w:t>Extract the given data</w:t>
            </w:r>
          </w:p>
          <w:p w14:paraId="5E159537" w14:textId="77777777" w:rsidR="006706AE" w:rsidRPr="009A65E5" w:rsidRDefault="006706AE" w:rsidP="003F5678">
            <w:pPr>
              <w:pStyle w:val="ListParagraph"/>
              <w:numPr>
                <w:ilvl w:val="0"/>
                <w:numId w:val="816"/>
              </w:numPr>
              <w:spacing w:after="160" w:line="360" w:lineRule="auto"/>
              <w:jc w:val="left"/>
              <w:rPr>
                <w:rFonts w:eastAsia="Calibri"/>
                <w:color w:val="auto"/>
              </w:rPr>
            </w:pPr>
            <w:r w:rsidRPr="009A65E5">
              <w:rPr>
                <w:rFonts w:eastAsia="Calibri"/>
                <w:color w:val="auto"/>
              </w:rPr>
              <w:t>Evaluate maximum bending moment</w:t>
            </w:r>
          </w:p>
          <w:p w14:paraId="7D0A54FD" w14:textId="77777777" w:rsidR="006706AE" w:rsidRPr="009A65E5" w:rsidRDefault="006706AE" w:rsidP="003F5678">
            <w:pPr>
              <w:pStyle w:val="ListParagraph"/>
              <w:numPr>
                <w:ilvl w:val="0"/>
                <w:numId w:val="816"/>
              </w:numPr>
              <w:spacing w:after="160" w:line="360" w:lineRule="auto"/>
              <w:jc w:val="left"/>
              <w:rPr>
                <w:rFonts w:eastAsia="Calibri"/>
                <w:color w:val="auto"/>
              </w:rPr>
            </w:pPr>
            <w:r w:rsidRPr="009A65E5">
              <w:rPr>
                <w:rFonts w:eastAsia="Calibri"/>
                <w:color w:val="auto"/>
              </w:rPr>
              <w:t>Compute moment of inertia about N.A</w:t>
            </w:r>
          </w:p>
          <w:p w14:paraId="106B7156" w14:textId="77777777" w:rsidR="006706AE" w:rsidRPr="009A65E5" w:rsidRDefault="006706AE" w:rsidP="003F5678">
            <w:pPr>
              <w:pStyle w:val="ListParagraph"/>
              <w:numPr>
                <w:ilvl w:val="0"/>
                <w:numId w:val="816"/>
              </w:numPr>
              <w:spacing w:after="160" w:line="360" w:lineRule="auto"/>
              <w:jc w:val="left"/>
              <w:rPr>
                <w:rFonts w:eastAsia="Calibri"/>
                <w:color w:val="auto"/>
              </w:rPr>
            </w:pPr>
            <w:r w:rsidRPr="009A65E5">
              <w:rPr>
                <w:rFonts w:eastAsia="Calibri"/>
                <w:color w:val="auto"/>
              </w:rPr>
              <w:t>Compute distance of extreme fiber from N.A</w:t>
            </w:r>
          </w:p>
          <w:p w14:paraId="04E7BACD" w14:textId="77777777" w:rsidR="006706AE" w:rsidRPr="009A65E5" w:rsidRDefault="006706AE" w:rsidP="003F5678">
            <w:pPr>
              <w:pStyle w:val="ListParagraph"/>
              <w:numPr>
                <w:ilvl w:val="0"/>
                <w:numId w:val="816"/>
              </w:numPr>
              <w:spacing w:after="160" w:line="360" w:lineRule="auto"/>
              <w:jc w:val="left"/>
              <w:rPr>
                <w:rFonts w:eastAsia="Calibri"/>
                <w:color w:val="auto"/>
              </w:rPr>
            </w:pPr>
            <w:r w:rsidRPr="009A65E5">
              <w:rPr>
                <w:rFonts w:eastAsia="Calibri"/>
                <w:color w:val="auto"/>
              </w:rPr>
              <w:t>Apply bending equation</w:t>
            </w:r>
          </w:p>
          <w:p w14:paraId="48F5F3AF" w14:textId="77777777" w:rsidR="006706AE" w:rsidRPr="009A65E5" w:rsidRDefault="006706AE" w:rsidP="003F5678">
            <w:pPr>
              <w:pStyle w:val="ListParagraph"/>
              <w:numPr>
                <w:ilvl w:val="0"/>
                <w:numId w:val="816"/>
              </w:numPr>
              <w:spacing w:after="160" w:line="360" w:lineRule="auto"/>
              <w:jc w:val="left"/>
              <w:rPr>
                <w:rFonts w:eastAsia="Calibri"/>
                <w:color w:val="auto"/>
              </w:rPr>
            </w:pPr>
            <w:r w:rsidRPr="009A65E5">
              <w:rPr>
                <w:rFonts w:eastAsia="Calibri"/>
                <w:color w:val="auto"/>
              </w:rPr>
              <w:t>Evaluate cross section of beam</w:t>
            </w:r>
          </w:p>
        </w:tc>
        <w:tc>
          <w:tcPr>
            <w:tcW w:w="5781" w:type="dxa"/>
            <w:tcBorders>
              <w:top w:val="single" w:sz="4" w:space="0" w:color="000000"/>
              <w:left w:val="single" w:sz="4" w:space="0" w:color="000000"/>
              <w:bottom w:val="single" w:sz="4" w:space="0" w:color="000000"/>
              <w:right w:val="single" w:sz="4" w:space="0" w:color="000000"/>
            </w:tcBorders>
            <w:shd w:val="clear" w:color="auto" w:fill="auto"/>
          </w:tcPr>
          <w:p w14:paraId="1E9256AB" w14:textId="77777777" w:rsidR="006706AE" w:rsidRPr="009A65E5" w:rsidRDefault="006706AE" w:rsidP="003F5678">
            <w:pPr>
              <w:pStyle w:val="ListParagraph"/>
              <w:numPr>
                <w:ilvl w:val="0"/>
                <w:numId w:val="816"/>
              </w:numPr>
              <w:spacing w:after="160" w:line="360" w:lineRule="auto"/>
              <w:jc w:val="left"/>
              <w:rPr>
                <w:rFonts w:eastAsia="Calibri"/>
                <w:color w:val="auto"/>
              </w:rPr>
            </w:pPr>
            <w:r w:rsidRPr="009A65E5">
              <w:rPr>
                <w:rFonts w:eastAsia="Calibri"/>
                <w:color w:val="auto"/>
              </w:rPr>
              <w:t xml:space="preserve">Explain the types of stresses in beams (Bending &amp; Shear stresses). </w:t>
            </w:r>
          </w:p>
          <w:p w14:paraId="6F13ACA5" w14:textId="77777777" w:rsidR="006706AE" w:rsidRPr="009A65E5" w:rsidRDefault="006706AE" w:rsidP="003F5678">
            <w:pPr>
              <w:pStyle w:val="ListParagraph"/>
              <w:numPr>
                <w:ilvl w:val="0"/>
                <w:numId w:val="816"/>
              </w:numPr>
              <w:spacing w:after="160" w:line="360" w:lineRule="auto"/>
              <w:jc w:val="left"/>
              <w:rPr>
                <w:rFonts w:eastAsia="Calibri"/>
                <w:color w:val="auto"/>
              </w:rPr>
            </w:pPr>
            <w:r w:rsidRPr="009A65E5">
              <w:rPr>
                <w:rFonts w:eastAsia="Calibri"/>
                <w:color w:val="auto"/>
              </w:rPr>
              <w:t xml:space="preserve">State the assumptions made in theory of simple bending. </w:t>
            </w:r>
          </w:p>
          <w:p w14:paraId="60D31D91" w14:textId="77777777" w:rsidR="006706AE" w:rsidRPr="009A65E5" w:rsidRDefault="006706AE" w:rsidP="003F5678">
            <w:pPr>
              <w:pStyle w:val="ListParagraph"/>
              <w:numPr>
                <w:ilvl w:val="0"/>
                <w:numId w:val="816"/>
              </w:numPr>
              <w:spacing w:after="160" w:line="360" w:lineRule="auto"/>
              <w:jc w:val="left"/>
              <w:rPr>
                <w:rFonts w:eastAsia="Calibri"/>
                <w:color w:val="auto"/>
              </w:rPr>
            </w:pPr>
            <w:r w:rsidRPr="009A65E5">
              <w:rPr>
                <w:rFonts w:eastAsia="Calibri"/>
                <w:color w:val="auto"/>
              </w:rPr>
              <w:t xml:space="preserve">State and explain bending equation. </w:t>
            </w:r>
          </w:p>
          <w:p w14:paraId="1E22259C" w14:textId="77777777" w:rsidR="006706AE" w:rsidRPr="009A65E5" w:rsidRDefault="006706AE" w:rsidP="009A65E5">
            <w:pPr>
              <w:spacing w:after="160" w:line="360" w:lineRule="auto"/>
              <w:ind w:left="0" w:firstLine="0"/>
              <w:jc w:val="left"/>
              <w:rPr>
                <w:rFonts w:eastAsia="Calibri"/>
                <w:b/>
                <w:bCs/>
                <w:color w:val="auto"/>
              </w:rPr>
            </w:pPr>
            <w:r w:rsidRPr="009A65E5">
              <w:rPr>
                <w:rFonts w:eastAsia="Calibri"/>
                <w:b/>
                <w:bCs/>
                <w:color w:val="auto"/>
              </w:rPr>
              <w:t xml:space="preserve">Practice:   </w:t>
            </w:r>
          </w:p>
          <w:p w14:paraId="1F0994A9" w14:textId="77777777" w:rsidR="006706AE" w:rsidRPr="009A65E5" w:rsidRDefault="006706AE" w:rsidP="003F5678">
            <w:pPr>
              <w:pStyle w:val="ListParagraph"/>
              <w:numPr>
                <w:ilvl w:val="0"/>
                <w:numId w:val="816"/>
              </w:numPr>
              <w:spacing w:after="160" w:line="360" w:lineRule="auto"/>
              <w:jc w:val="left"/>
              <w:rPr>
                <w:rFonts w:eastAsia="Calibri"/>
                <w:color w:val="auto"/>
              </w:rPr>
            </w:pPr>
            <w:r w:rsidRPr="009A65E5">
              <w:rPr>
                <w:rFonts w:eastAsia="Calibri"/>
                <w:color w:val="auto"/>
              </w:rPr>
              <w:t>A rectangular beam 60 mm wide and 150 mm deep is simply supported over a span of 6 m. If the beam is subjected to central point load of 12 KN, find the maximum bending stress induced in the beam section.</w:t>
            </w:r>
          </w:p>
          <w:p w14:paraId="4D98D9B5" w14:textId="77777777" w:rsidR="006706AE" w:rsidRPr="009A65E5" w:rsidRDefault="006706AE" w:rsidP="003F5678">
            <w:pPr>
              <w:pStyle w:val="ListParagraph"/>
              <w:numPr>
                <w:ilvl w:val="0"/>
                <w:numId w:val="816"/>
              </w:numPr>
              <w:spacing w:after="160" w:line="360" w:lineRule="auto"/>
              <w:jc w:val="left"/>
              <w:rPr>
                <w:rFonts w:eastAsia="Calibri"/>
                <w:color w:val="auto"/>
              </w:rPr>
            </w:pPr>
            <w:r w:rsidRPr="009A65E5">
              <w:rPr>
                <w:rFonts w:eastAsia="Calibri"/>
                <w:color w:val="auto"/>
              </w:rPr>
              <w:t xml:space="preserve">A rectangular beam 300 mm deep is simply </w:t>
            </w:r>
            <w:r w:rsidRPr="009A65E5">
              <w:rPr>
                <w:rFonts w:eastAsia="Calibri"/>
                <w:color w:val="auto"/>
              </w:rPr>
              <w:lastRenderedPageBreak/>
              <w:t>supported over a span of 4 meters. What uniformly distributed load the beam may carry, if the bending stress is not to exceed 120 MPa. Take I = 225 × 106 mm4.</w:t>
            </w:r>
          </w:p>
          <w:p w14:paraId="7BE4C513" w14:textId="77777777" w:rsidR="006706AE" w:rsidRPr="009A65E5" w:rsidRDefault="006706AE" w:rsidP="003F5678">
            <w:pPr>
              <w:pStyle w:val="ListParagraph"/>
              <w:numPr>
                <w:ilvl w:val="0"/>
                <w:numId w:val="816"/>
              </w:numPr>
              <w:spacing w:after="160" w:line="360" w:lineRule="auto"/>
              <w:jc w:val="left"/>
              <w:rPr>
                <w:rFonts w:eastAsia="Calibri"/>
                <w:color w:val="auto"/>
              </w:rPr>
            </w:pPr>
            <w:r w:rsidRPr="009A65E5">
              <w:rPr>
                <w:rFonts w:eastAsia="Calibri"/>
                <w:color w:val="auto"/>
              </w:rPr>
              <w:t xml:space="preserve">A beam 3 m long has rectangular section of 80 mm width and 120 mm depth. If the beam is carrying a uniformly distributed load of 10 KN/m, find the maximum bending stress developed in the beam. </w:t>
            </w:r>
          </w:p>
          <w:p w14:paraId="12695F51" w14:textId="77777777" w:rsidR="006706AE" w:rsidRPr="009A65E5" w:rsidRDefault="006706AE" w:rsidP="003F5678">
            <w:pPr>
              <w:pStyle w:val="ListParagraph"/>
              <w:numPr>
                <w:ilvl w:val="0"/>
                <w:numId w:val="816"/>
              </w:numPr>
              <w:spacing w:after="160" w:line="360" w:lineRule="auto"/>
              <w:jc w:val="left"/>
              <w:rPr>
                <w:rFonts w:eastAsia="Calibri"/>
                <w:color w:val="auto"/>
              </w:rPr>
            </w:pPr>
            <w:r w:rsidRPr="009A65E5">
              <w:rPr>
                <w:rFonts w:eastAsia="Calibri"/>
                <w:color w:val="auto"/>
              </w:rPr>
              <w:t xml:space="preserve">A rectangular beam 200 mm deep is simply supported over a beam of span 2 m. Find the uniformly distributed load, the beam can carry if the bending stress is not to exceed 30 MPa. Take I for the beam as 8 × 106 mm4. </w:t>
            </w:r>
          </w:p>
          <w:p w14:paraId="6F7A722D" w14:textId="77777777" w:rsidR="006706AE" w:rsidRPr="009A65E5" w:rsidRDefault="006706AE" w:rsidP="003F5678">
            <w:pPr>
              <w:pStyle w:val="ListParagraph"/>
              <w:numPr>
                <w:ilvl w:val="0"/>
                <w:numId w:val="816"/>
              </w:numPr>
              <w:spacing w:after="160" w:line="360" w:lineRule="auto"/>
              <w:jc w:val="left"/>
              <w:rPr>
                <w:rFonts w:eastAsia="Calibri"/>
                <w:color w:val="auto"/>
              </w:rPr>
            </w:pPr>
            <w:r w:rsidRPr="009A65E5">
              <w:rPr>
                <w:rFonts w:eastAsia="Calibri"/>
                <w:color w:val="auto"/>
              </w:rPr>
              <w:t xml:space="preserve">A rectangular beam, simply supported over a span of 4 m, is carrying a uniformly distributed load of 50 KN/m. Find the dimensions of the beam, if depth of the beam section is 2.5 times its width. Take maximum bending stress in the beam section as 60 MPa.  </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477B1AB0"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lastRenderedPageBreak/>
              <w:t>Theory-1 Hrs</w:t>
            </w:r>
          </w:p>
          <w:p w14:paraId="58BBB2F8"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Practical-4 Hrs</w:t>
            </w:r>
          </w:p>
          <w:p w14:paraId="33CDB68D"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Total- 5 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75E10C9F"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Calculator</w:t>
            </w:r>
          </w:p>
          <w:p w14:paraId="55AE21F4"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Paper</w:t>
            </w:r>
          </w:p>
          <w:p w14:paraId="14596097"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Pencil</w:t>
            </w:r>
          </w:p>
          <w:p w14:paraId="43DB3741"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 xml:space="preserve">Eraser </w:t>
            </w:r>
          </w:p>
          <w:p w14:paraId="4BE38D82" w14:textId="77777777" w:rsidR="006706AE" w:rsidRPr="006706AE" w:rsidRDefault="006706AE" w:rsidP="006706AE">
            <w:pPr>
              <w:spacing w:after="160" w:line="360" w:lineRule="auto"/>
              <w:ind w:left="0" w:firstLine="0"/>
              <w:jc w:val="left"/>
              <w:rPr>
                <w:rFonts w:eastAsia="Calibri"/>
                <w:color w:val="auto"/>
              </w:rPr>
            </w:pP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73B88658"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 xml:space="preserve">Class Room </w:t>
            </w:r>
          </w:p>
        </w:tc>
      </w:tr>
      <w:tr w:rsidR="006706AE" w:rsidRPr="006706AE" w14:paraId="06883DA8"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67F90A8E" w14:textId="77777777" w:rsidR="006706AE" w:rsidRPr="009A65E5" w:rsidRDefault="006706AE" w:rsidP="003F5678">
            <w:pPr>
              <w:pStyle w:val="ListParagraph"/>
              <w:numPr>
                <w:ilvl w:val="0"/>
                <w:numId w:val="815"/>
              </w:numPr>
              <w:spacing w:after="160" w:line="360" w:lineRule="auto"/>
              <w:ind w:hanging="689"/>
              <w:jc w:val="left"/>
              <w:rPr>
                <w:rFonts w:eastAsia="Calibri"/>
                <w:color w:val="auto"/>
              </w:rPr>
            </w:pPr>
            <w:r w:rsidRPr="009A65E5">
              <w:rPr>
                <w:rFonts w:eastAsia="Calibri"/>
                <w:color w:val="auto"/>
              </w:rPr>
              <w:lastRenderedPageBreak/>
              <w:t xml:space="preserve">Draw the bending and </w:t>
            </w:r>
            <w:r w:rsidRPr="009A65E5">
              <w:rPr>
                <w:rFonts w:eastAsia="Calibri"/>
                <w:color w:val="auto"/>
              </w:rPr>
              <w:lastRenderedPageBreak/>
              <w:t>shear stress distribution for symmetrical sections of beams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5816E4EB" w14:textId="77777777" w:rsidR="006706AE" w:rsidRPr="009A65E5" w:rsidRDefault="006706AE" w:rsidP="003F5678">
            <w:pPr>
              <w:pStyle w:val="ListParagraph"/>
              <w:numPr>
                <w:ilvl w:val="0"/>
                <w:numId w:val="816"/>
              </w:numPr>
              <w:spacing w:after="160" w:line="360" w:lineRule="auto"/>
              <w:jc w:val="left"/>
              <w:rPr>
                <w:rFonts w:eastAsia="Calibri"/>
                <w:color w:val="auto"/>
              </w:rPr>
            </w:pPr>
            <w:r w:rsidRPr="009A65E5">
              <w:rPr>
                <w:rFonts w:eastAsia="Calibri"/>
                <w:color w:val="auto"/>
              </w:rPr>
              <w:lastRenderedPageBreak/>
              <w:t>Trainee will be able to:</w:t>
            </w:r>
          </w:p>
          <w:p w14:paraId="0158E477" w14:textId="77777777" w:rsidR="006706AE" w:rsidRPr="009A65E5" w:rsidRDefault="006706AE" w:rsidP="003F5678">
            <w:pPr>
              <w:pStyle w:val="ListParagraph"/>
              <w:numPr>
                <w:ilvl w:val="0"/>
                <w:numId w:val="816"/>
              </w:numPr>
              <w:spacing w:after="160" w:line="360" w:lineRule="auto"/>
              <w:jc w:val="left"/>
              <w:rPr>
                <w:rFonts w:eastAsia="Calibri"/>
                <w:color w:val="auto"/>
              </w:rPr>
            </w:pPr>
            <w:r w:rsidRPr="009A65E5">
              <w:rPr>
                <w:rFonts w:eastAsia="Calibri"/>
                <w:color w:val="auto"/>
              </w:rPr>
              <w:t xml:space="preserve">Extract the given data </w:t>
            </w:r>
          </w:p>
          <w:p w14:paraId="4A415B95" w14:textId="77777777" w:rsidR="006706AE" w:rsidRPr="009A65E5" w:rsidRDefault="006706AE" w:rsidP="003F5678">
            <w:pPr>
              <w:pStyle w:val="ListParagraph"/>
              <w:numPr>
                <w:ilvl w:val="0"/>
                <w:numId w:val="816"/>
              </w:numPr>
              <w:spacing w:after="160" w:line="360" w:lineRule="auto"/>
              <w:jc w:val="left"/>
              <w:rPr>
                <w:rFonts w:eastAsia="Calibri"/>
                <w:color w:val="auto"/>
              </w:rPr>
            </w:pPr>
            <w:r w:rsidRPr="009A65E5">
              <w:rPr>
                <w:rFonts w:eastAsia="Calibri"/>
                <w:color w:val="auto"/>
              </w:rPr>
              <w:lastRenderedPageBreak/>
              <w:t>Evaluate maximum bending moment</w:t>
            </w:r>
          </w:p>
          <w:p w14:paraId="48633F5E" w14:textId="77777777" w:rsidR="006706AE" w:rsidRPr="009A65E5" w:rsidRDefault="006706AE" w:rsidP="003F5678">
            <w:pPr>
              <w:pStyle w:val="ListParagraph"/>
              <w:numPr>
                <w:ilvl w:val="0"/>
                <w:numId w:val="816"/>
              </w:numPr>
              <w:spacing w:after="160" w:line="360" w:lineRule="auto"/>
              <w:jc w:val="left"/>
              <w:rPr>
                <w:rFonts w:eastAsia="Calibri"/>
                <w:color w:val="auto"/>
              </w:rPr>
            </w:pPr>
            <w:r w:rsidRPr="009A65E5">
              <w:rPr>
                <w:rFonts w:eastAsia="Calibri"/>
                <w:color w:val="auto"/>
              </w:rPr>
              <w:t>Compute moment of inertia about N.A</w:t>
            </w:r>
          </w:p>
          <w:p w14:paraId="2282CF18" w14:textId="77777777" w:rsidR="006706AE" w:rsidRPr="009A65E5" w:rsidRDefault="006706AE" w:rsidP="003F5678">
            <w:pPr>
              <w:pStyle w:val="ListParagraph"/>
              <w:numPr>
                <w:ilvl w:val="0"/>
                <w:numId w:val="816"/>
              </w:numPr>
              <w:spacing w:after="160" w:line="360" w:lineRule="auto"/>
              <w:jc w:val="left"/>
              <w:rPr>
                <w:rFonts w:eastAsia="Calibri"/>
                <w:color w:val="auto"/>
              </w:rPr>
            </w:pPr>
            <w:r w:rsidRPr="009A65E5">
              <w:rPr>
                <w:rFonts w:eastAsia="Calibri"/>
                <w:color w:val="auto"/>
              </w:rPr>
              <w:t>Compute distance of extreme fiber from N.A</w:t>
            </w:r>
          </w:p>
          <w:p w14:paraId="0F4F8C4F" w14:textId="77777777" w:rsidR="006706AE" w:rsidRPr="009A65E5" w:rsidRDefault="006706AE" w:rsidP="003F5678">
            <w:pPr>
              <w:pStyle w:val="ListParagraph"/>
              <w:numPr>
                <w:ilvl w:val="0"/>
                <w:numId w:val="816"/>
              </w:numPr>
              <w:spacing w:after="160" w:line="360" w:lineRule="auto"/>
              <w:jc w:val="left"/>
              <w:rPr>
                <w:rFonts w:eastAsia="Calibri"/>
                <w:color w:val="auto"/>
              </w:rPr>
            </w:pPr>
            <w:r w:rsidRPr="009A65E5">
              <w:rPr>
                <w:rFonts w:eastAsia="Calibri"/>
                <w:color w:val="auto"/>
              </w:rPr>
              <w:t>Evaluate bending stresses by bending equation</w:t>
            </w:r>
          </w:p>
        </w:tc>
        <w:tc>
          <w:tcPr>
            <w:tcW w:w="5781" w:type="dxa"/>
            <w:tcBorders>
              <w:top w:val="single" w:sz="4" w:space="0" w:color="000000"/>
              <w:left w:val="single" w:sz="4" w:space="0" w:color="000000"/>
              <w:bottom w:val="single" w:sz="4" w:space="0" w:color="000000"/>
              <w:right w:val="single" w:sz="4" w:space="0" w:color="000000"/>
            </w:tcBorders>
            <w:shd w:val="clear" w:color="auto" w:fill="auto"/>
          </w:tcPr>
          <w:p w14:paraId="79C67C33" w14:textId="77777777" w:rsidR="006706AE" w:rsidRPr="009A65E5" w:rsidRDefault="006706AE" w:rsidP="003F5678">
            <w:pPr>
              <w:pStyle w:val="ListParagraph"/>
              <w:numPr>
                <w:ilvl w:val="0"/>
                <w:numId w:val="816"/>
              </w:numPr>
              <w:spacing w:after="160" w:line="360" w:lineRule="auto"/>
              <w:jc w:val="left"/>
              <w:rPr>
                <w:rFonts w:eastAsia="Calibri"/>
                <w:color w:val="auto"/>
              </w:rPr>
            </w:pPr>
            <w:r w:rsidRPr="009A65E5">
              <w:rPr>
                <w:rFonts w:eastAsia="Calibri"/>
                <w:color w:val="auto"/>
              </w:rPr>
              <w:lastRenderedPageBreak/>
              <w:t xml:space="preserve">Explain Bending stress distribution across rectangular section. </w:t>
            </w:r>
          </w:p>
          <w:p w14:paraId="4E97B7FF" w14:textId="77777777" w:rsidR="006706AE" w:rsidRPr="009A65E5" w:rsidRDefault="006706AE" w:rsidP="003F5678">
            <w:pPr>
              <w:pStyle w:val="ListParagraph"/>
              <w:numPr>
                <w:ilvl w:val="0"/>
                <w:numId w:val="816"/>
              </w:numPr>
              <w:spacing w:after="160" w:line="360" w:lineRule="auto"/>
              <w:jc w:val="left"/>
              <w:rPr>
                <w:rFonts w:eastAsia="Calibri"/>
                <w:color w:val="auto"/>
              </w:rPr>
            </w:pPr>
            <w:r w:rsidRPr="009A65E5">
              <w:rPr>
                <w:rFonts w:eastAsia="Calibri"/>
                <w:color w:val="auto"/>
              </w:rPr>
              <w:lastRenderedPageBreak/>
              <w:t xml:space="preserve">State formula for shear stress and shear stress distribution across rectangular, circular &amp; I-sections of beam. </w:t>
            </w:r>
          </w:p>
          <w:p w14:paraId="2D7A9B10" w14:textId="77777777" w:rsidR="006706AE" w:rsidRPr="009A65E5" w:rsidRDefault="006706AE" w:rsidP="003F5678">
            <w:pPr>
              <w:pStyle w:val="ListParagraph"/>
              <w:numPr>
                <w:ilvl w:val="0"/>
                <w:numId w:val="816"/>
              </w:numPr>
              <w:spacing w:after="160" w:line="360" w:lineRule="auto"/>
              <w:jc w:val="left"/>
              <w:rPr>
                <w:rFonts w:eastAsia="Calibri"/>
                <w:color w:val="auto"/>
              </w:rPr>
            </w:pPr>
            <w:r w:rsidRPr="009A65E5">
              <w:rPr>
                <w:rFonts w:eastAsia="Calibri"/>
                <w:color w:val="auto"/>
              </w:rPr>
              <w:t xml:space="preserve">Practice:    </w:t>
            </w:r>
          </w:p>
          <w:p w14:paraId="539B7E17" w14:textId="77777777" w:rsidR="006706AE" w:rsidRPr="009A65E5" w:rsidRDefault="006706AE" w:rsidP="003F5678">
            <w:pPr>
              <w:pStyle w:val="ListParagraph"/>
              <w:numPr>
                <w:ilvl w:val="0"/>
                <w:numId w:val="816"/>
              </w:numPr>
              <w:spacing w:after="160" w:line="360" w:lineRule="auto"/>
              <w:jc w:val="left"/>
              <w:rPr>
                <w:rFonts w:eastAsia="Calibri"/>
                <w:color w:val="auto"/>
              </w:rPr>
            </w:pPr>
            <w:r w:rsidRPr="009A65E5">
              <w:rPr>
                <w:rFonts w:eastAsia="Calibri"/>
                <w:color w:val="auto"/>
              </w:rPr>
              <w:t>An I-section beam 350 mm × 200 mm has a web thickness of 12.5 mm and a flange thickness of 25 mm. It carries a shearing force of 200 KN at a section. Sketch the shear stress distribution across the section.</w:t>
            </w:r>
          </w:p>
          <w:p w14:paraId="0F412AED" w14:textId="77777777" w:rsidR="006706AE" w:rsidRPr="009A65E5" w:rsidRDefault="006706AE" w:rsidP="003F5678">
            <w:pPr>
              <w:pStyle w:val="ListParagraph"/>
              <w:numPr>
                <w:ilvl w:val="0"/>
                <w:numId w:val="816"/>
              </w:numPr>
              <w:spacing w:after="160" w:line="360" w:lineRule="auto"/>
              <w:jc w:val="left"/>
              <w:rPr>
                <w:rFonts w:eastAsia="Calibri"/>
                <w:color w:val="auto"/>
              </w:rPr>
            </w:pPr>
            <w:r w:rsidRPr="006706AE">
              <w:rPr>
                <w:noProof/>
              </w:rPr>
              <w:drawing>
                <wp:inline distT="0" distB="0" distL="0" distR="0" wp14:anchorId="5D2058BD" wp14:editId="3CF930B7">
                  <wp:extent cx="1580966" cy="1381125"/>
                  <wp:effectExtent l="0" t="0" r="0" b="0"/>
                  <wp:docPr id="34" name="Picture 34" descr="C:\Users\Principal\Desktop\curriculum CBTA\Problems SOM\ss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rincipal\Desktop\curriculum CBTA\Problems SOM\ss 1.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15692" cy="1411461"/>
                          </a:xfrm>
                          <a:prstGeom prst="rect">
                            <a:avLst/>
                          </a:prstGeom>
                          <a:noFill/>
                          <a:ln>
                            <a:noFill/>
                          </a:ln>
                        </pic:spPr>
                      </pic:pic>
                    </a:graphicData>
                  </a:graphic>
                </wp:inline>
              </w:drawing>
            </w:r>
          </w:p>
          <w:p w14:paraId="52186F28" w14:textId="77777777" w:rsidR="006706AE" w:rsidRPr="009A65E5" w:rsidRDefault="006706AE" w:rsidP="003F5678">
            <w:pPr>
              <w:pStyle w:val="ListParagraph"/>
              <w:numPr>
                <w:ilvl w:val="0"/>
                <w:numId w:val="816"/>
              </w:numPr>
              <w:spacing w:after="160" w:line="360" w:lineRule="auto"/>
              <w:jc w:val="left"/>
              <w:rPr>
                <w:rFonts w:eastAsia="Calibri"/>
                <w:color w:val="auto"/>
              </w:rPr>
            </w:pPr>
            <w:r w:rsidRPr="009A65E5">
              <w:rPr>
                <w:rFonts w:eastAsia="Calibri"/>
                <w:color w:val="auto"/>
              </w:rPr>
              <w:t>A T-shaped cross-section of a beam shown in figure below is subjected to a vertical shear force of 100 KN. Calculate the shear stress at important points and draw shear stress distribution diagram. Moment of inertia about the horizontal neutral axis is mm4.</w:t>
            </w:r>
          </w:p>
          <w:p w14:paraId="0E6D400E" w14:textId="77777777" w:rsidR="006706AE" w:rsidRPr="006706AE" w:rsidRDefault="006706AE" w:rsidP="006706AE">
            <w:pPr>
              <w:spacing w:after="160" w:line="360" w:lineRule="auto"/>
              <w:ind w:left="0" w:firstLine="0"/>
              <w:jc w:val="left"/>
              <w:rPr>
                <w:rFonts w:eastAsia="Calibri"/>
                <w:color w:val="auto"/>
              </w:rPr>
            </w:pPr>
          </w:p>
          <w:p w14:paraId="103F097E" w14:textId="77777777" w:rsidR="006706AE" w:rsidRPr="009A65E5" w:rsidRDefault="006706AE" w:rsidP="003F5678">
            <w:pPr>
              <w:pStyle w:val="ListParagraph"/>
              <w:numPr>
                <w:ilvl w:val="0"/>
                <w:numId w:val="816"/>
              </w:numPr>
              <w:spacing w:after="160" w:line="360" w:lineRule="auto"/>
              <w:jc w:val="left"/>
              <w:rPr>
                <w:rFonts w:eastAsia="Calibri"/>
                <w:color w:val="auto"/>
              </w:rPr>
            </w:pPr>
            <w:r w:rsidRPr="006706AE">
              <w:rPr>
                <w:noProof/>
              </w:rPr>
              <w:lastRenderedPageBreak/>
              <w:drawing>
                <wp:inline distT="0" distB="0" distL="0" distR="0" wp14:anchorId="3ECE9F18" wp14:editId="17BA218E">
                  <wp:extent cx="1259237" cy="1524000"/>
                  <wp:effectExtent l="0" t="0" r="0" b="0"/>
                  <wp:docPr id="48" name="Picture 48" descr="C:\Users\Principal\Desktop\curriculum CBTA\Problems SOM\ss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rincipal\Desktop\curriculum CBTA\Problems SOM\ss 2.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278001" cy="1546710"/>
                          </a:xfrm>
                          <a:prstGeom prst="rect">
                            <a:avLst/>
                          </a:prstGeom>
                          <a:noFill/>
                          <a:ln>
                            <a:noFill/>
                          </a:ln>
                        </pic:spPr>
                      </pic:pic>
                    </a:graphicData>
                  </a:graphic>
                </wp:inline>
              </w:drawing>
            </w:r>
          </w:p>
          <w:p w14:paraId="5D5BE749" w14:textId="77777777" w:rsidR="006706AE" w:rsidRPr="009A65E5" w:rsidRDefault="006706AE" w:rsidP="003F5678">
            <w:pPr>
              <w:pStyle w:val="ListParagraph"/>
              <w:numPr>
                <w:ilvl w:val="0"/>
                <w:numId w:val="816"/>
              </w:numPr>
              <w:spacing w:after="160" w:line="360" w:lineRule="auto"/>
              <w:jc w:val="left"/>
              <w:rPr>
                <w:rFonts w:eastAsia="Calibri"/>
                <w:color w:val="auto"/>
              </w:rPr>
            </w:pPr>
            <w:r w:rsidRPr="009A65E5">
              <w:rPr>
                <w:rFonts w:eastAsia="Calibri"/>
                <w:color w:val="auto"/>
              </w:rPr>
              <w:t xml:space="preserve">An I-section beam consists of two flanges 150 mm × 20 mm and a web of 310 mm × 10 mm. Find the magnitude of maximum shear stress when it is subjected to a shear force of 40 kN and draw the shear stress distribution diagram over the depth of the section. </w:t>
            </w:r>
          </w:p>
          <w:p w14:paraId="29C4C46C" w14:textId="77777777" w:rsidR="006706AE" w:rsidRPr="009A65E5" w:rsidRDefault="006706AE" w:rsidP="003F5678">
            <w:pPr>
              <w:pStyle w:val="ListParagraph"/>
              <w:numPr>
                <w:ilvl w:val="0"/>
                <w:numId w:val="816"/>
              </w:numPr>
              <w:spacing w:after="160" w:line="360" w:lineRule="auto"/>
              <w:jc w:val="left"/>
              <w:rPr>
                <w:rFonts w:eastAsia="Calibri"/>
                <w:color w:val="auto"/>
              </w:rPr>
            </w:pPr>
            <w:r w:rsidRPr="009A65E5">
              <w:rPr>
                <w:rFonts w:eastAsia="Calibri"/>
                <w:color w:val="auto"/>
              </w:rPr>
              <w:t xml:space="preserve">A T-section beam with 100 mm × 15 mm flange and 150 × 15 mm web is subjected to a shear force of 10 kN at a section. Draw the variation of shear stress across the depth of the beam and obtain the value of maximum shear stress at the section. </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7CB02219"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lastRenderedPageBreak/>
              <w:t>Theory-1 Hrs</w:t>
            </w:r>
          </w:p>
          <w:p w14:paraId="0C190223"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Practical-4 Hrs</w:t>
            </w:r>
          </w:p>
          <w:p w14:paraId="36739F4E"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lastRenderedPageBreak/>
              <w:t>Total- 5 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0CB33BB8"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lastRenderedPageBreak/>
              <w:t>Calculator</w:t>
            </w:r>
          </w:p>
          <w:p w14:paraId="5306C727"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Paper</w:t>
            </w:r>
          </w:p>
          <w:p w14:paraId="4612FDAE"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lastRenderedPageBreak/>
              <w:t>Pencil</w:t>
            </w:r>
          </w:p>
          <w:p w14:paraId="619AE63C"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 xml:space="preserve">Eraser </w:t>
            </w:r>
          </w:p>
          <w:p w14:paraId="0E7F6677" w14:textId="77777777" w:rsidR="006706AE" w:rsidRPr="006706AE" w:rsidRDefault="006706AE" w:rsidP="006706AE">
            <w:pPr>
              <w:spacing w:after="160" w:line="360" w:lineRule="auto"/>
              <w:ind w:left="0" w:firstLine="0"/>
              <w:jc w:val="left"/>
              <w:rPr>
                <w:rFonts w:eastAsia="Calibri"/>
                <w:color w:val="auto"/>
              </w:rPr>
            </w:pP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488A8E77"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lastRenderedPageBreak/>
              <w:t xml:space="preserve">Class Room </w:t>
            </w:r>
          </w:p>
        </w:tc>
      </w:tr>
      <w:tr w:rsidR="006706AE" w:rsidRPr="006706AE" w14:paraId="7833DE5D"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33B20204" w14:textId="77777777" w:rsidR="006706AE" w:rsidRPr="009A65E5" w:rsidRDefault="006706AE" w:rsidP="003F5678">
            <w:pPr>
              <w:pStyle w:val="ListParagraph"/>
              <w:numPr>
                <w:ilvl w:val="0"/>
                <w:numId w:val="815"/>
              </w:numPr>
              <w:spacing w:after="160" w:line="360" w:lineRule="auto"/>
              <w:ind w:hanging="689"/>
              <w:jc w:val="left"/>
              <w:rPr>
                <w:rFonts w:eastAsia="Calibri"/>
                <w:color w:val="auto"/>
              </w:rPr>
            </w:pPr>
            <w:r w:rsidRPr="009A65E5">
              <w:rPr>
                <w:rFonts w:eastAsia="Calibri"/>
                <w:color w:val="auto"/>
              </w:rPr>
              <w:lastRenderedPageBreak/>
              <w:t>Draw Mohr’s circle and find principal stresses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4F041ED5" w14:textId="77777777" w:rsidR="006706AE" w:rsidRPr="009A65E5" w:rsidRDefault="006706AE" w:rsidP="003F5678">
            <w:pPr>
              <w:pStyle w:val="ListParagraph"/>
              <w:numPr>
                <w:ilvl w:val="0"/>
                <w:numId w:val="816"/>
              </w:numPr>
              <w:spacing w:after="160" w:line="360" w:lineRule="auto"/>
              <w:jc w:val="left"/>
              <w:rPr>
                <w:rFonts w:eastAsia="Calibri"/>
                <w:color w:val="auto"/>
              </w:rPr>
            </w:pPr>
            <w:r w:rsidRPr="009A65E5">
              <w:rPr>
                <w:rFonts w:eastAsia="Calibri"/>
                <w:color w:val="auto"/>
              </w:rPr>
              <w:t>Trainee will be able to:</w:t>
            </w:r>
          </w:p>
          <w:p w14:paraId="6C1FA0E0" w14:textId="77777777" w:rsidR="006706AE" w:rsidRPr="009A65E5" w:rsidRDefault="006706AE" w:rsidP="003F5678">
            <w:pPr>
              <w:pStyle w:val="ListParagraph"/>
              <w:numPr>
                <w:ilvl w:val="0"/>
                <w:numId w:val="816"/>
              </w:numPr>
              <w:spacing w:after="160" w:line="360" w:lineRule="auto"/>
              <w:jc w:val="left"/>
              <w:rPr>
                <w:rFonts w:eastAsia="Calibri"/>
                <w:color w:val="auto"/>
              </w:rPr>
            </w:pPr>
            <w:r w:rsidRPr="009A65E5">
              <w:rPr>
                <w:rFonts w:eastAsia="Calibri"/>
                <w:color w:val="auto"/>
              </w:rPr>
              <w:t>Draw major and minor principal stresses find mid-point</w:t>
            </w:r>
          </w:p>
          <w:p w14:paraId="146BA6DE" w14:textId="77777777" w:rsidR="006706AE" w:rsidRPr="009A65E5" w:rsidRDefault="006706AE" w:rsidP="003F5678">
            <w:pPr>
              <w:pStyle w:val="ListParagraph"/>
              <w:numPr>
                <w:ilvl w:val="0"/>
                <w:numId w:val="816"/>
              </w:numPr>
              <w:spacing w:after="160" w:line="360" w:lineRule="auto"/>
              <w:jc w:val="left"/>
              <w:rPr>
                <w:rFonts w:eastAsia="Calibri"/>
                <w:color w:val="auto"/>
              </w:rPr>
            </w:pPr>
            <w:r w:rsidRPr="009A65E5">
              <w:rPr>
                <w:rFonts w:eastAsia="Calibri"/>
                <w:color w:val="auto"/>
              </w:rPr>
              <w:lastRenderedPageBreak/>
              <w:t>From mid-point draw Mohr’s circle</w:t>
            </w:r>
          </w:p>
          <w:p w14:paraId="00ED3EEF" w14:textId="77777777" w:rsidR="006706AE" w:rsidRPr="006706AE" w:rsidRDefault="006706AE" w:rsidP="006706AE">
            <w:pPr>
              <w:spacing w:after="160" w:line="360" w:lineRule="auto"/>
              <w:ind w:left="0" w:firstLine="0"/>
              <w:jc w:val="left"/>
              <w:rPr>
                <w:rFonts w:eastAsia="Calibri"/>
                <w:color w:val="auto"/>
              </w:rPr>
            </w:pPr>
          </w:p>
        </w:tc>
        <w:tc>
          <w:tcPr>
            <w:tcW w:w="5781" w:type="dxa"/>
            <w:tcBorders>
              <w:top w:val="single" w:sz="4" w:space="0" w:color="000000"/>
              <w:left w:val="single" w:sz="4" w:space="0" w:color="000000"/>
              <w:bottom w:val="single" w:sz="4" w:space="0" w:color="000000"/>
              <w:right w:val="single" w:sz="4" w:space="0" w:color="000000"/>
            </w:tcBorders>
            <w:shd w:val="clear" w:color="auto" w:fill="auto"/>
          </w:tcPr>
          <w:p w14:paraId="289417B7" w14:textId="77777777" w:rsidR="006706AE" w:rsidRPr="009A65E5" w:rsidRDefault="006706AE" w:rsidP="003F5678">
            <w:pPr>
              <w:pStyle w:val="ListParagraph"/>
              <w:numPr>
                <w:ilvl w:val="0"/>
                <w:numId w:val="816"/>
              </w:numPr>
              <w:spacing w:after="160" w:line="360" w:lineRule="auto"/>
              <w:jc w:val="left"/>
              <w:rPr>
                <w:rFonts w:eastAsia="Calibri"/>
                <w:color w:val="auto"/>
              </w:rPr>
            </w:pPr>
            <w:r w:rsidRPr="009A65E5">
              <w:rPr>
                <w:rFonts w:eastAsia="Calibri"/>
                <w:color w:val="auto"/>
              </w:rPr>
              <w:lastRenderedPageBreak/>
              <w:t>Define Bi-axial stresses</w:t>
            </w:r>
          </w:p>
          <w:p w14:paraId="545E867F" w14:textId="77777777" w:rsidR="006706AE" w:rsidRPr="009A65E5" w:rsidRDefault="006706AE" w:rsidP="003F5678">
            <w:pPr>
              <w:pStyle w:val="ListParagraph"/>
              <w:numPr>
                <w:ilvl w:val="0"/>
                <w:numId w:val="816"/>
              </w:numPr>
              <w:spacing w:after="160" w:line="360" w:lineRule="auto"/>
              <w:jc w:val="left"/>
              <w:rPr>
                <w:rFonts w:eastAsia="Calibri"/>
                <w:color w:val="auto"/>
              </w:rPr>
            </w:pPr>
            <w:r w:rsidRPr="009A65E5">
              <w:rPr>
                <w:rFonts w:eastAsia="Calibri"/>
                <w:color w:val="auto"/>
              </w:rPr>
              <w:t>Define principal stresses</w:t>
            </w:r>
          </w:p>
          <w:p w14:paraId="495A9243" w14:textId="77777777" w:rsidR="006706AE" w:rsidRPr="009A65E5" w:rsidRDefault="006706AE" w:rsidP="003F5678">
            <w:pPr>
              <w:pStyle w:val="ListParagraph"/>
              <w:numPr>
                <w:ilvl w:val="0"/>
                <w:numId w:val="816"/>
              </w:numPr>
              <w:spacing w:after="160" w:line="360" w:lineRule="auto"/>
              <w:jc w:val="left"/>
              <w:rPr>
                <w:rFonts w:eastAsia="Calibri"/>
                <w:color w:val="auto"/>
              </w:rPr>
            </w:pPr>
            <w:r w:rsidRPr="009A65E5">
              <w:rPr>
                <w:rFonts w:eastAsia="Calibri"/>
                <w:color w:val="auto"/>
              </w:rPr>
              <w:t>Equation of normal and tangential stresses</w:t>
            </w:r>
          </w:p>
          <w:p w14:paraId="32A9E783" w14:textId="77777777" w:rsidR="006706AE" w:rsidRPr="009A65E5" w:rsidRDefault="006706AE" w:rsidP="003F5678">
            <w:pPr>
              <w:pStyle w:val="ListParagraph"/>
              <w:numPr>
                <w:ilvl w:val="0"/>
                <w:numId w:val="816"/>
              </w:numPr>
              <w:spacing w:after="160" w:line="360" w:lineRule="auto"/>
              <w:jc w:val="left"/>
              <w:rPr>
                <w:rFonts w:eastAsia="Calibri"/>
                <w:color w:val="auto"/>
              </w:rPr>
            </w:pPr>
            <w:r w:rsidRPr="009A65E5">
              <w:rPr>
                <w:rFonts w:eastAsia="Calibri"/>
                <w:color w:val="auto"/>
              </w:rPr>
              <w:t>Preparation of Mohr’s circle graphically</w:t>
            </w:r>
          </w:p>
          <w:p w14:paraId="3B2357E5" w14:textId="77777777" w:rsidR="006706AE" w:rsidRPr="009A65E5" w:rsidRDefault="006706AE" w:rsidP="003F5678">
            <w:pPr>
              <w:pStyle w:val="ListParagraph"/>
              <w:numPr>
                <w:ilvl w:val="0"/>
                <w:numId w:val="816"/>
              </w:numPr>
              <w:spacing w:after="160" w:line="360" w:lineRule="auto"/>
              <w:jc w:val="left"/>
              <w:rPr>
                <w:rFonts w:eastAsia="Calibri"/>
                <w:color w:val="auto"/>
              </w:rPr>
            </w:pPr>
            <w:r w:rsidRPr="009A65E5">
              <w:rPr>
                <w:rFonts w:eastAsia="Calibri"/>
                <w:color w:val="auto"/>
              </w:rPr>
              <w:lastRenderedPageBreak/>
              <w:t>Practice:</w:t>
            </w:r>
          </w:p>
          <w:p w14:paraId="55EFB4B9" w14:textId="77777777" w:rsidR="006706AE" w:rsidRPr="009A65E5" w:rsidRDefault="006706AE" w:rsidP="003F5678">
            <w:pPr>
              <w:pStyle w:val="ListParagraph"/>
              <w:numPr>
                <w:ilvl w:val="0"/>
                <w:numId w:val="816"/>
              </w:numPr>
              <w:spacing w:after="160" w:line="360" w:lineRule="auto"/>
              <w:jc w:val="left"/>
              <w:rPr>
                <w:rFonts w:eastAsia="Calibri"/>
                <w:color w:val="auto"/>
              </w:rPr>
            </w:pPr>
            <w:r w:rsidRPr="009A65E5">
              <w:rPr>
                <w:rFonts w:eastAsia="Calibri"/>
                <w:color w:val="auto"/>
              </w:rPr>
              <w:t>A point in a strained material is subjected to two mutually perpendicular tensile stresses of 200 MPa and 100 MPa. Determine the intensities of normal, shear and resultant stresses on a plane inclined at 30° with the axis of minor tensile stress.</w:t>
            </w:r>
          </w:p>
          <w:p w14:paraId="67F4F073" w14:textId="77777777" w:rsidR="006706AE" w:rsidRPr="009A65E5" w:rsidRDefault="006706AE" w:rsidP="003F5678">
            <w:pPr>
              <w:pStyle w:val="ListParagraph"/>
              <w:numPr>
                <w:ilvl w:val="0"/>
                <w:numId w:val="816"/>
              </w:numPr>
              <w:spacing w:after="160" w:line="360" w:lineRule="auto"/>
              <w:jc w:val="left"/>
              <w:rPr>
                <w:rFonts w:eastAsia="Calibri"/>
                <w:color w:val="auto"/>
              </w:rPr>
            </w:pPr>
            <w:r w:rsidRPr="009A65E5">
              <w:rPr>
                <w:rFonts w:eastAsia="Calibri"/>
                <w:color w:val="auto"/>
              </w:rPr>
              <w:t>The stresses at point of a machine component are 150 MPa and 50 MPa both tensile. Find the intensities of normal, shear and resultant stresses on a plane inclined at an angle of 55° with the axis of major tensile stress. Also find the magnitude of the maximum shear stress in the component.</w:t>
            </w:r>
          </w:p>
          <w:p w14:paraId="3AB9646A" w14:textId="77777777" w:rsidR="006706AE" w:rsidRPr="009A65E5" w:rsidRDefault="006706AE" w:rsidP="003F5678">
            <w:pPr>
              <w:pStyle w:val="ListParagraph"/>
              <w:numPr>
                <w:ilvl w:val="0"/>
                <w:numId w:val="816"/>
              </w:numPr>
              <w:spacing w:after="160" w:line="360" w:lineRule="auto"/>
              <w:jc w:val="left"/>
              <w:rPr>
                <w:rFonts w:eastAsia="Calibri"/>
                <w:color w:val="auto"/>
              </w:rPr>
            </w:pPr>
            <w:r w:rsidRPr="009A65E5">
              <w:rPr>
                <w:rFonts w:eastAsia="Calibri"/>
                <w:color w:val="auto"/>
              </w:rPr>
              <w:t>The stresses at a point in a component are 100 MPa (tensile) and 50 MPa (compressive). Determine the magnitude of the normal and shear stresses on a plane inclined at an angle of 25° with tensile stress. Also determine the direction of the resultant stress and the magnitude of the maximum intensity of shear stress.</w:t>
            </w:r>
          </w:p>
          <w:p w14:paraId="754DFAEA" w14:textId="77777777" w:rsidR="006706AE" w:rsidRPr="009A65E5" w:rsidRDefault="006706AE" w:rsidP="003F5678">
            <w:pPr>
              <w:pStyle w:val="ListParagraph"/>
              <w:numPr>
                <w:ilvl w:val="0"/>
                <w:numId w:val="816"/>
              </w:numPr>
              <w:spacing w:after="160" w:line="360" w:lineRule="auto"/>
              <w:jc w:val="left"/>
              <w:rPr>
                <w:rFonts w:eastAsia="Calibri"/>
                <w:color w:val="auto"/>
              </w:rPr>
            </w:pPr>
            <w:r w:rsidRPr="009A65E5">
              <w:rPr>
                <w:rFonts w:eastAsia="Calibri"/>
                <w:color w:val="auto"/>
              </w:rPr>
              <w:t xml:space="preserve">The stresses at a point of a machine component are 150 MPa and 50 MPa both tensile. Find the intensities of normal, shear and resultant stresses </w:t>
            </w:r>
            <w:r w:rsidRPr="009A65E5">
              <w:rPr>
                <w:rFonts w:eastAsia="Calibri"/>
                <w:color w:val="auto"/>
              </w:rPr>
              <w:lastRenderedPageBreak/>
              <w:t>on a plane inclined at an angle of 55° with the axis of major tensile stress with the help of Mohr’s circle. Also find the magnitude of the maximum shear stresses in the component.</w:t>
            </w:r>
          </w:p>
          <w:p w14:paraId="4B9FDCFE" w14:textId="77777777" w:rsidR="006706AE" w:rsidRPr="009A65E5" w:rsidRDefault="006706AE" w:rsidP="003F5678">
            <w:pPr>
              <w:pStyle w:val="ListParagraph"/>
              <w:numPr>
                <w:ilvl w:val="0"/>
                <w:numId w:val="816"/>
              </w:numPr>
              <w:spacing w:after="160" w:line="360" w:lineRule="auto"/>
              <w:jc w:val="left"/>
              <w:rPr>
                <w:rFonts w:eastAsia="Calibri"/>
                <w:color w:val="auto"/>
              </w:rPr>
            </w:pPr>
            <w:r w:rsidRPr="009A65E5">
              <w:rPr>
                <w:rFonts w:eastAsia="Calibri"/>
                <w:color w:val="auto"/>
              </w:rPr>
              <w:t>The stresses at a point in a component are 100 MPa (tensile) and 50 MPa (compressive). Determine the magnitude of the normal and shear stresses on a plane inclined at an angle of 25° with tensile stress by drawing Mohr’s circle. Also determine the direction of the resultant stress and the magnitude of the maximum intensity of shear stress.</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4EEDCB06"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lastRenderedPageBreak/>
              <w:t>Theory-1 Hrs</w:t>
            </w:r>
          </w:p>
          <w:p w14:paraId="13927B5A"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Practical-4 Hrs</w:t>
            </w:r>
          </w:p>
          <w:p w14:paraId="7592DAD3"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Total- 5 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1DE1B429"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Calculator</w:t>
            </w:r>
          </w:p>
          <w:p w14:paraId="76C944C2"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Paper</w:t>
            </w:r>
          </w:p>
          <w:p w14:paraId="225FCBB4"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pencil</w:t>
            </w:r>
          </w:p>
          <w:p w14:paraId="50166A5E" w14:textId="77777777" w:rsidR="006706AE" w:rsidRPr="006706AE" w:rsidRDefault="006706AE" w:rsidP="006706AE">
            <w:pPr>
              <w:spacing w:after="160" w:line="360" w:lineRule="auto"/>
              <w:ind w:left="0" w:firstLine="0"/>
              <w:jc w:val="left"/>
              <w:rPr>
                <w:rFonts w:eastAsia="Calibri"/>
                <w:color w:val="auto"/>
              </w:rPr>
            </w:pP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06FB77E9"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lastRenderedPageBreak/>
              <w:t>Class Room</w:t>
            </w:r>
          </w:p>
        </w:tc>
      </w:tr>
    </w:tbl>
    <w:p w14:paraId="78E682E1" w14:textId="77777777" w:rsidR="006706AE" w:rsidRPr="006706AE" w:rsidRDefault="006706AE" w:rsidP="006706AE">
      <w:pPr>
        <w:spacing w:after="160" w:line="360" w:lineRule="auto"/>
        <w:ind w:left="0" w:firstLine="0"/>
        <w:jc w:val="left"/>
        <w:rPr>
          <w:rFonts w:eastAsia="Calibri"/>
          <w:color w:val="auto"/>
        </w:rPr>
      </w:pPr>
    </w:p>
    <w:p w14:paraId="3E37DD8F"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br w:type="page"/>
      </w:r>
    </w:p>
    <w:p w14:paraId="003B9F7A" w14:textId="521DA012" w:rsidR="006706AE" w:rsidRPr="006706AE" w:rsidRDefault="006706AE" w:rsidP="006706AE">
      <w:pPr>
        <w:keepNext/>
        <w:keepLines/>
        <w:shd w:val="clear" w:color="auto" w:fill="FFC000"/>
        <w:spacing w:after="139" w:line="246" w:lineRule="auto"/>
        <w:ind w:left="-3" w:right="-15"/>
        <w:jc w:val="left"/>
        <w:outlineLvl w:val="2"/>
        <w:rPr>
          <w:b/>
          <w:bCs/>
          <w:sz w:val="24"/>
        </w:rPr>
      </w:pPr>
      <w:bookmarkStart w:id="178" w:name="_Toc109906031"/>
      <w:r w:rsidRPr="006706AE">
        <w:rPr>
          <w:b/>
          <w:bCs/>
          <w:sz w:val="24"/>
        </w:rPr>
        <w:lastRenderedPageBreak/>
        <w:t>0732B&amp;CE-2</w:t>
      </w:r>
      <w:r w:rsidR="009A65E5">
        <w:rPr>
          <w:b/>
          <w:bCs/>
          <w:sz w:val="24"/>
        </w:rPr>
        <w:t>36</w:t>
      </w:r>
      <w:r w:rsidRPr="006706AE">
        <w:rPr>
          <w:b/>
          <w:bCs/>
          <w:sz w:val="24"/>
        </w:rPr>
        <w:t>. Determine deflection of beams</w:t>
      </w:r>
      <w:bookmarkEnd w:id="178"/>
    </w:p>
    <w:p w14:paraId="0A61CDB6"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Objective: This module covers the knowledge and  skills required to solve the problem of deflection of beams and to verify that the deflection is proportional to the cube of span and verify that the deflection is proportional to the load by drawing a graph and solve problems on deflection of beams.</w:t>
      </w:r>
    </w:p>
    <w:p w14:paraId="651D700B"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Duration: 11 Hours</w:t>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t>Theory: 2 Hours</w:t>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t>Practice: 9 Hours</w:t>
      </w:r>
    </w:p>
    <w:tbl>
      <w:tblPr>
        <w:tblpPr w:leftFromText="180" w:rightFromText="180" w:vertAnchor="text" w:tblpX="53" w:tblpY="1"/>
        <w:tblOverlap w:val="never"/>
        <w:tblW w:w="15226" w:type="dxa"/>
        <w:tblLayout w:type="fixed"/>
        <w:tblCellMar>
          <w:left w:w="106" w:type="dxa"/>
          <w:right w:w="49" w:type="dxa"/>
        </w:tblCellMar>
        <w:tblLook w:val="04A0" w:firstRow="1" w:lastRow="0" w:firstColumn="1" w:lastColumn="0" w:noHBand="0" w:noVBand="1"/>
      </w:tblPr>
      <w:tblGrid>
        <w:gridCol w:w="2245"/>
        <w:gridCol w:w="3240"/>
        <w:gridCol w:w="5241"/>
        <w:gridCol w:w="1620"/>
        <w:gridCol w:w="1710"/>
        <w:gridCol w:w="1170"/>
      </w:tblGrid>
      <w:tr w:rsidR="006706AE" w:rsidRPr="006706AE" w14:paraId="335B3C6B"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56055AA"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BC33918"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Learning Outcomes</w:t>
            </w:r>
          </w:p>
        </w:tc>
        <w:tc>
          <w:tcPr>
            <w:tcW w:w="524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B721B7F"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Learning Elements</w:t>
            </w:r>
          </w:p>
        </w:tc>
        <w:tc>
          <w:tcPr>
            <w:tcW w:w="162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3959F72"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Duration</w:t>
            </w:r>
          </w:p>
        </w:tc>
        <w:tc>
          <w:tcPr>
            <w:tcW w:w="1710" w:type="dxa"/>
            <w:tcBorders>
              <w:top w:val="single" w:sz="4" w:space="0" w:color="000000"/>
              <w:left w:val="single" w:sz="4" w:space="0" w:color="000000"/>
              <w:bottom w:val="single" w:sz="4" w:space="0" w:color="000000"/>
              <w:right w:val="single" w:sz="4" w:space="0" w:color="000000"/>
            </w:tcBorders>
            <w:shd w:val="clear" w:color="auto" w:fill="E5B8B7"/>
          </w:tcPr>
          <w:p w14:paraId="1E1296C2"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 xml:space="preserve">Materials </w:t>
            </w:r>
          </w:p>
          <w:p w14:paraId="4A2E48BF"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 xml:space="preserve">Required </w:t>
            </w:r>
          </w:p>
        </w:tc>
        <w:tc>
          <w:tcPr>
            <w:tcW w:w="1170" w:type="dxa"/>
            <w:tcBorders>
              <w:top w:val="single" w:sz="4" w:space="0" w:color="000000"/>
              <w:left w:val="single" w:sz="4" w:space="0" w:color="000000"/>
              <w:bottom w:val="single" w:sz="4" w:space="0" w:color="000000"/>
              <w:right w:val="single" w:sz="4" w:space="0" w:color="000000"/>
            </w:tcBorders>
            <w:shd w:val="clear" w:color="auto" w:fill="E5B8B7"/>
          </w:tcPr>
          <w:p w14:paraId="6CA9B109"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 xml:space="preserve">Learning </w:t>
            </w:r>
          </w:p>
          <w:p w14:paraId="44F98474"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 xml:space="preserve">Place </w:t>
            </w:r>
          </w:p>
        </w:tc>
      </w:tr>
      <w:tr w:rsidR="006706AE" w:rsidRPr="006706AE" w14:paraId="703F552E"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4E29AC63"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Verify that deflection is proportional to the cube of span</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2FC731CD"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Trainee will be able to:</w:t>
            </w:r>
          </w:p>
          <w:p w14:paraId="07CE452A"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Identify equipment</w:t>
            </w:r>
          </w:p>
          <w:p w14:paraId="0F401EDF"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Set apparatus</w:t>
            </w:r>
          </w:p>
          <w:p w14:paraId="29ED16D9"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Apply load on the midpoint of beam</w:t>
            </w:r>
          </w:p>
          <w:p w14:paraId="07924167"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Record initial reading of Vernier scale</w:t>
            </w:r>
          </w:p>
          <w:p w14:paraId="10E3B33C"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Increase load</w:t>
            </w:r>
          </w:p>
          <w:p w14:paraId="0A5FBBB9"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Record reading of Vernier scale</w:t>
            </w:r>
          </w:p>
          <w:p w14:paraId="15B16128"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Repeat the procedure for 6 readings</w:t>
            </w:r>
          </w:p>
          <w:p w14:paraId="50E8F0CE"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lastRenderedPageBreak/>
              <w:t>Compute deflection and verify that the deflection is proportional to the cube of span</w:t>
            </w:r>
          </w:p>
        </w:tc>
        <w:tc>
          <w:tcPr>
            <w:tcW w:w="5241" w:type="dxa"/>
            <w:tcBorders>
              <w:top w:val="single" w:sz="4" w:space="0" w:color="000000"/>
              <w:left w:val="single" w:sz="4" w:space="0" w:color="000000"/>
              <w:bottom w:val="single" w:sz="4" w:space="0" w:color="000000"/>
              <w:right w:val="single" w:sz="4" w:space="0" w:color="000000"/>
            </w:tcBorders>
            <w:shd w:val="clear" w:color="auto" w:fill="auto"/>
          </w:tcPr>
          <w:p w14:paraId="136AEE4C"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lastRenderedPageBreak/>
              <w:t xml:space="preserve"> Define deflection of beam and state its significance. </w:t>
            </w:r>
          </w:p>
          <w:p w14:paraId="08449CD3"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 xml:space="preserve">Name various methods of deflection calculation i.e. moment area method, double integration method, Macaulay’s method and unit load method, etc. </w:t>
            </w:r>
          </w:p>
          <w:p w14:paraId="4B40FB81"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 xml:space="preserve">State maximum deflection in different types of beams. </w:t>
            </w:r>
          </w:p>
          <w:p w14:paraId="16FD6E30"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 xml:space="preserve">State formulae for calculation of maximum deflection in cantilever &amp; simply supported beam for following loading conditions. </w:t>
            </w:r>
          </w:p>
          <w:p w14:paraId="1378F79D"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 xml:space="preserve">a. For cantilever beam. </w:t>
            </w:r>
          </w:p>
          <w:p w14:paraId="22C00326"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 xml:space="preserve">Point load at free and. </w:t>
            </w:r>
          </w:p>
          <w:p w14:paraId="3B459CBA"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 xml:space="preserve">U.D.L on full span. </w:t>
            </w:r>
          </w:p>
          <w:p w14:paraId="789A4FD4"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lastRenderedPageBreak/>
              <w:t xml:space="preserve">U.D.L covering a part of span from fixed end </w:t>
            </w:r>
          </w:p>
          <w:p w14:paraId="52F56410"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 xml:space="preserve">combination of above loads </w:t>
            </w:r>
          </w:p>
          <w:p w14:paraId="2B0C90F5"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 xml:space="preserve">b. For simply supported beam. </w:t>
            </w:r>
          </w:p>
          <w:p w14:paraId="1C21C400"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 xml:space="preserve">Point load at mid span. </w:t>
            </w:r>
          </w:p>
          <w:p w14:paraId="5668E1EE"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 xml:space="preserve">U.D.L on whole span. </w:t>
            </w:r>
          </w:p>
          <w:p w14:paraId="10B04E91"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 xml:space="preserve">Combination of above loads. </w:t>
            </w:r>
          </w:p>
          <w:p w14:paraId="56C2C1C1"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Practice:</w:t>
            </w:r>
          </w:p>
          <w:p w14:paraId="088FE1FB" w14:textId="77777777" w:rsidR="006706AE" w:rsidRPr="006706AE" w:rsidRDefault="006706AE" w:rsidP="006706AE">
            <w:pPr>
              <w:spacing w:after="160" w:line="360" w:lineRule="auto"/>
              <w:ind w:left="0" w:firstLine="0"/>
              <w:jc w:val="left"/>
              <w:rPr>
                <w:rFonts w:eastAsia="Calibri"/>
                <w:color w:val="auto"/>
              </w:rPr>
            </w:pPr>
          </w:p>
          <w:p w14:paraId="12DD1DFF"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A simply supported beam of span 3 m is subjected to a central load of 10 kN. Find the maximum slope and deflection of the beam. Take I = 12 × 106 mm4 and E = 200 GPa.</w:t>
            </w:r>
          </w:p>
          <w:p w14:paraId="47D481E0" w14:textId="77777777" w:rsidR="006706AE" w:rsidRPr="006706AE" w:rsidRDefault="006706AE" w:rsidP="006706AE">
            <w:pPr>
              <w:spacing w:after="160" w:line="360" w:lineRule="auto"/>
              <w:ind w:left="0" w:firstLine="0"/>
              <w:jc w:val="left"/>
              <w:rPr>
                <w:rFonts w:eastAsia="Calibri"/>
                <w:color w:val="auto"/>
              </w:rPr>
            </w:pPr>
          </w:p>
          <w:p w14:paraId="3E8737BB"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A wooden beam 140 mm wide and 240 mm deep has a span of 4 m. Determine the load that can be placed at its centre to cause the beam a deflection of 10 mm. Take E as 6 GPa.</w:t>
            </w:r>
          </w:p>
          <w:p w14:paraId="6471D41A" w14:textId="77777777" w:rsidR="006706AE" w:rsidRPr="006706AE" w:rsidRDefault="006706AE" w:rsidP="006706AE">
            <w:pPr>
              <w:spacing w:after="160" w:line="360" w:lineRule="auto"/>
              <w:ind w:left="0" w:firstLine="0"/>
              <w:jc w:val="left"/>
              <w:rPr>
                <w:rFonts w:eastAsia="Calibri"/>
                <w:color w:val="auto"/>
              </w:rPr>
            </w:pPr>
          </w:p>
          <w:p w14:paraId="7DE2DB1C" w14:textId="77777777" w:rsidR="006706AE" w:rsidRPr="006706AE" w:rsidRDefault="006706AE" w:rsidP="006706AE">
            <w:pPr>
              <w:spacing w:after="160" w:line="360" w:lineRule="auto"/>
              <w:ind w:left="0" w:firstLine="0"/>
              <w:jc w:val="left"/>
              <w:rPr>
                <w:rFonts w:eastAsia="Calibri"/>
                <w:color w:val="auto"/>
              </w:rPr>
            </w:pPr>
          </w:p>
          <w:p w14:paraId="02FCB012"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A cantilever beam 120 mm wide and 150 mm deep carries a uniformly distributed load of 10 kN/m over its entire length of 2.4 meters. Find the slope and deflection of the beam at its free end. Take E = 180 GPa.</w:t>
            </w:r>
          </w:p>
          <w:p w14:paraId="32FB4F6C" w14:textId="77777777" w:rsidR="006706AE" w:rsidRPr="006706AE" w:rsidRDefault="006706AE" w:rsidP="006706AE">
            <w:pPr>
              <w:spacing w:after="160" w:line="360" w:lineRule="auto"/>
              <w:ind w:left="0" w:firstLine="0"/>
              <w:jc w:val="left"/>
              <w:rPr>
                <w:rFonts w:eastAsia="Calibri"/>
                <w:color w:val="auto"/>
              </w:rPr>
            </w:pPr>
          </w:p>
          <w:p w14:paraId="6E22B481"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 xml:space="preserve">A cantilever beam 1.8 m long is subjected to a uniformly distributed load of 5 kN/m over its whole span. Find the slope and deflection of the beam at its free end, if its flexural rigidity is 6.4 × 1012 N-mm2. </w:t>
            </w:r>
          </w:p>
          <w:p w14:paraId="4473BAA4" w14:textId="77777777" w:rsidR="006706AE" w:rsidRPr="006706AE" w:rsidRDefault="006706AE" w:rsidP="006706AE">
            <w:pPr>
              <w:spacing w:after="160" w:line="360" w:lineRule="auto"/>
              <w:ind w:left="0" w:firstLine="0"/>
              <w:jc w:val="left"/>
              <w:rPr>
                <w:rFonts w:eastAsia="Calibri"/>
                <w:color w:val="auto"/>
              </w:rPr>
            </w:pPr>
          </w:p>
          <w:p w14:paraId="26CBF022"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A cantilever 2.4 m long carries a point load of 37.5 kN at its free end. Find the slope and deflection under the load. Take flexural rigidity for the beam section as 20 × 1012 N-mm2.</w:t>
            </w:r>
          </w:p>
          <w:p w14:paraId="78C817EC" w14:textId="77777777" w:rsidR="006706AE" w:rsidRPr="006706AE" w:rsidRDefault="006706AE" w:rsidP="006706AE">
            <w:pPr>
              <w:spacing w:after="160" w:line="360" w:lineRule="auto"/>
              <w:ind w:left="0" w:firstLine="0"/>
              <w:jc w:val="left"/>
              <w:rPr>
                <w:rFonts w:eastAsia="Calibri"/>
                <w:color w:val="auto"/>
              </w:rPr>
            </w:pPr>
          </w:p>
          <w:p w14:paraId="2F4AB531"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 xml:space="preserve">A cantilever beam 100 mm wide and 180 mm deep is projecting 2 m from a wall. Calculate the </w:t>
            </w:r>
            <w:r w:rsidRPr="006706AE">
              <w:rPr>
                <w:rFonts w:eastAsia="Calibri"/>
                <w:color w:val="auto"/>
              </w:rPr>
              <w:lastRenderedPageBreak/>
              <w:t>uniformly distributed load, which the beam should carry, if the deflection of the free end should not exceed 3.5 mm. Take E as 200 GPa.</w:t>
            </w:r>
          </w:p>
          <w:p w14:paraId="6015E766"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A cantilever 2.5 m long is loaded with a uniformly distributed load of 10 kN/m over a length of 1.5 m from the fixed end. Determine the slope and deflection at the free end of the cantilever. Take flexural rigidity of the beam as 1.9 × 1012 N-mm2.</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435B22A6"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lastRenderedPageBreak/>
              <w:t>Theory-1 Hrs</w:t>
            </w:r>
          </w:p>
          <w:p w14:paraId="1A4D180B"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Practical-4.5 Hrs</w:t>
            </w:r>
          </w:p>
          <w:p w14:paraId="1AA01A64"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Total- 5.5 Hrs</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0B21313E"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Deflection of beam apparatus</w:t>
            </w:r>
          </w:p>
          <w:p w14:paraId="136AD2DF"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Pan</w:t>
            </w:r>
          </w:p>
          <w:p w14:paraId="04286319"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Weights</w:t>
            </w:r>
          </w:p>
          <w:p w14:paraId="1C6E5E65"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Beams of different cross sections and materials (Wooden and steel)</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512817E4"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 xml:space="preserve">Class Room </w:t>
            </w:r>
          </w:p>
          <w:p w14:paraId="0A295F72"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and workshop</w:t>
            </w:r>
          </w:p>
        </w:tc>
      </w:tr>
      <w:tr w:rsidR="006706AE" w:rsidRPr="006706AE" w14:paraId="443B00BD"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48B3AB77"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lastRenderedPageBreak/>
              <w:t>Verify that the deflection is proportional to the load by drawing a graph</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2FC5C17C"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Trainee will be able to:</w:t>
            </w:r>
          </w:p>
          <w:p w14:paraId="509C6FF0"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Plot a graph between load and deflection</w:t>
            </w:r>
          </w:p>
          <w:p w14:paraId="1C7F2561"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Verify that the deflection is proportional to the load by drawing a graph</w:t>
            </w:r>
          </w:p>
        </w:tc>
        <w:tc>
          <w:tcPr>
            <w:tcW w:w="5241" w:type="dxa"/>
            <w:tcBorders>
              <w:top w:val="single" w:sz="4" w:space="0" w:color="000000"/>
              <w:left w:val="single" w:sz="4" w:space="0" w:color="000000"/>
              <w:bottom w:val="single" w:sz="4" w:space="0" w:color="000000"/>
              <w:right w:val="single" w:sz="4" w:space="0" w:color="000000"/>
            </w:tcBorders>
            <w:shd w:val="clear" w:color="auto" w:fill="auto"/>
          </w:tcPr>
          <w:p w14:paraId="54C9AFE3"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Practice:</w:t>
            </w:r>
          </w:p>
          <w:p w14:paraId="586D7367"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 xml:space="preserve">Show by means of deflection of beam apparatus that the deflection is proportional to the cube of span </w:t>
            </w:r>
          </w:p>
          <w:p w14:paraId="79F10B62"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 xml:space="preserve">Draw a graph and also show that the deflection is proportional to the load. </w:t>
            </w:r>
          </w:p>
          <w:p w14:paraId="2F4EAE0E" w14:textId="77777777" w:rsidR="006706AE" w:rsidRPr="006706AE" w:rsidRDefault="006706AE" w:rsidP="006706AE">
            <w:pPr>
              <w:spacing w:after="160" w:line="360" w:lineRule="auto"/>
              <w:ind w:left="0" w:firstLine="0"/>
              <w:jc w:val="left"/>
              <w:rPr>
                <w:rFonts w:eastAsia="Calibri"/>
                <w:color w:val="auto"/>
              </w:rPr>
            </w:pPr>
          </w:p>
          <w:p w14:paraId="787827DF" w14:textId="77777777" w:rsidR="006706AE" w:rsidRPr="006706AE" w:rsidRDefault="006706AE" w:rsidP="006706AE">
            <w:pPr>
              <w:spacing w:after="160" w:line="360" w:lineRule="auto"/>
              <w:ind w:left="0" w:firstLine="0"/>
              <w:jc w:val="left"/>
              <w:rPr>
                <w:rFonts w:eastAsia="Calibri"/>
                <w:color w:val="auto"/>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349E9F95"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Theory-1 Hrs</w:t>
            </w:r>
          </w:p>
          <w:p w14:paraId="445CDD7D"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Practical-4.5 Hrs</w:t>
            </w:r>
          </w:p>
          <w:p w14:paraId="39A9CD64"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Total- 5.5 Hrs</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42394C05"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Calculator</w:t>
            </w:r>
          </w:p>
          <w:p w14:paraId="2B263BBA"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Paper</w:t>
            </w:r>
          </w:p>
          <w:p w14:paraId="74CE153A"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pencil</w:t>
            </w:r>
          </w:p>
          <w:p w14:paraId="211136ED" w14:textId="77777777" w:rsidR="006706AE" w:rsidRPr="006706AE" w:rsidRDefault="006706AE" w:rsidP="006706AE">
            <w:pPr>
              <w:spacing w:after="160" w:line="360" w:lineRule="auto"/>
              <w:ind w:left="0" w:firstLine="0"/>
              <w:jc w:val="left"/>
              <w:rPr>
                <w:rFonts w:eastAsia="Calibri"/>
                <w:color w:val="auto"/>
              </w:rPr>
            </w:pP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2C74E875"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 xml:space="preserve">Class Room </w:t>
            </w:r>
          </w:p>
          <w:p w14:paraId="1C06997D"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and workshop</w:t>
            </w:r>
          </w:p>
        </w:tc>
      </w:tr>
    </w:tbl>
    <w:p w14:paraId="26983292" w14:textId="77777777" w:rsidR="006706AE" w:rsidRPr="006706AE" w:rsidRDefault="006706AE" w:rsidP="006706AE">
      <w:pPr>
        <w:spacing w:after="160" w:line="360" w:lineRule="auto"/>
        <w:ind w:left="0" w:firstLine="0"/>
        <w:jc w:val="left"/>
        <w:rPr>
          <w:rFonts w:eastAsia="Calibri"/>
          <w:color w:val="auto"/>
        </w:rPr>
      </w:pPr>
    </w:p>
    <w:p w14:paraId="37D8D1B3"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br w:type="page"/>
      </w:r>
    </w:p>
    <w:p w14:paraId="13F17E85" w14:textId="071A9E63" w:rsidR="006706AE" w:rsidRPr="006706AE" w:rsidRDefault="006706AE" w:rsidP="006706AE">
      <w:pPr>
        <w:keepNext/>
        <w:keepLines/>
        <w:shd w:val="clear" w:color="auto" w:fill="FFC000"/>
        <w:spacing w:after="139" w:line="246" w:lineRule="auto"/>
        <w:ind w:left="-3" w:right="-15"/>
        <w:jc w:val="left"/>
        <w:outlineLvl w:val="2"/>
        <w:rPr>
          <w:b/>
          <w:bCs/>
          <w:sz w:val="24"/>
        </w:rPr>
      </w:pPr>
      <w:bookmarkStart w:id="179" w:name="_Toc109906032"/>
      <w:r w:rsidRPr="006706AE">
        <w:rPr>
          <w:b/>
          <w:bCs/>
          <w:sz w:val="24"/>
        </w:rPr>
        <w:lastRenderedPageBreak/>
        <w:t>0732B&amp;CE-2</w:t>
      </w:r>
      <w:r w:rsidR="009A65E5">
        <w:rPr>
          <w:b/>
          <w:bCs/>
          <w:sz w:val="24"/>
        </w:rPr>
        <w:t>37</w:t>
      </w:r>
      <w:r w:rsidRPr="006706AE">
        <w:rPr>
          <w:b/>
          <w:bCs/>
          <w:sz w:val="24"/>
        </w:rPr>
        <w:t>. Determine Load Carrying Capacity of Columns</w:t>
      </w:r>
      <w:bookmarkEnd w:id="179"/>
    </w:p>
    <w:p w14:paraId="328F7A86"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Objective: This module covers the knowledge and  skills required to evaluate buckling load for column by Euler's formula and evaluate buckling load for column by Rankin’s formula.</w:t>
      </w:r>
    </w:p>
    <w:p w14:paraId="455C4816"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Duration: 15 Hours</w:t>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t>Theory: 3 Hours</w:t>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t>Practice: 12 Hours</w:t>
      </w:r>
    </w:p>
    <w:tbl>
      <w:tblPr>
        <w:tblpPr w:leftFromText="180" w:rightFromText="180" w:vertAnchor="text" w:tblpX="53" w:tblpY="1"/>
        <w:tblOverlap w:val="never"/>
        <w:tblW w:w="15226" w:type="dxa"/>
        <w:tblLayout w:type="fixed"/>
        <w:tblCellMar>
          <w:left w:w="106" w:type="dxa"/>
          <w:right w:w="49" w:type="dxa"/>
        </w:tblCellMar>
        <w:tblLook w:val="04A0" w:firstRow="1" w:lastRow="0" w:firstColumn="1" w:lastColumn="0" w:noHBand="0" w:noVBand="1"/>
      </w:tblPr>
      <w:tblGrid>
        <w:gridCol w:w="2245"/>
        <w:gridCol w:w="3240"/>
        <w:gridCol w:w="5781"/>
        <w:gridCol w:w="1620"/>
        <w:gridCol w:w="1170"/>
        <w:gridCol w:w="1170"/>
      </w:tblGrid>
      <w:tr w:rsidR="006706AE" w:rsidRPr="006706AE" w14:paraId="0B59A7AD"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04652EE"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4E82D42"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Learning Outcomes</w:t>
            </w:r>
          </w:p>
        </w:tc>
        <w:tc>
          <w:tcPr>
            <w:tcW w:w="578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A1D0AAD"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Learning Elements</w:t>
            </w:r>
          </w:p>
        </w:tc>
        <w:tc>
          <w:tcPr>
            <w:tcW w:w="162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72F84EF"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Duration</w:t>
            </w:r>
          </w:p>
        </w:tc>
        <w:tc>
          <w:tcPr>
            <w:tcW w:w="1170" w:type="dxa"/>
            <w:tcBorders>
              <w:top w:val="single" w:sz="4" w:space="0" w:color="000000"/>
              <w:left w:val="single" w:sz="4" w:space="0" w:color="000000"/>
              <w:bottom w:val="single" w:sz="4" w:space="0" w:color="000000"/>
              <w:right w:val="single" w:sz="4" w:space="0" w:color="000000"/>
            </w:tcBorders>
            <w:shd w:val="clear" w:color="auto" w:fill="E5B8B7"/>
          </w:tcPr>
          <w:p w14:paraId="050BA8DB"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 xml:space="preserve">Materials </w:t>
            </w:r>
          </w:p>
          <w:p w14:paraId="2B599FD8"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 xml:space="preserve">Required </w:t>
            </w:r>
          </w:p>
        </w:tc>
        <w:tc>
          <w:tcPr>
            <w:tcW w:w="1170" w:type="dxa"/>
            <w:tcBorders>
              <w:top w:val="single" w:sz="4" w:space="0" w:color="000000"/>
              <w:left w:val="single" w:sz="4" w:space="0" w:color="000000"/>
              <w:bottom w:val="single" w:sz="4" w:space="0" w:color="000000"/>
              <w:right w:val="single" w:sz="4" w:space="0" w:color="000000"/>
            </w:tcBorders>
            <w:shd w:val="clear" w:color="auto" w:fill="E5B8B7"/>
          </w:tcPr>
          <w:p w14:paraId="2855E37B"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 xml:space="preserve">Learning </w:t>
            </w:r>
          </w:p>
          <w:p w14:paraId="0204C080"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 xml:space="preserve">Place </w:t>
            </w:r>
          </w:p>
        </w:tc>
      </w:tr>
      <w:tr w:rsidR="006706AE" w:rsidRPr="006706AE" w14:paraId="23DD030E"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09823BAB"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Evaluate buckling load for column by Euler's formula</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6437D2D8"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Trainee will be able to:</w:t>
            </w:r>
          </w:p>
          <w:p w14:paraId="4CA0A135"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Identify the end conditions</w:t>
            </w:r>
          </w:p>
          <w:p w14:paraId="4955410D"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Compute moment of inertia</w:t>
            </w:r>
          </w:p>
          <w:p w14:paraId="66AD5E8C"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Compute effective length</w:t>
            </w:r>
          </w:p>
          <w:p w14:paraId="2410FDFF"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Evaluate critical load</w:t>
            </w:r>
          </w:p>
          <w:p w14:paraId="3AECF102"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Evaluate safe load</w:t>
            </w:r>
          </w:p>
        </w:tc>
        <w:tc>
          <w:tcPr>
            <w:tcW w:w="5781" w:type="dxa"/>
            <w:tcBorders>
              <w:top w:val="single" w:sz="4" w:space="0" w:color="000000"/>
              <w:left w:val="single" w:sz="4" w:space="0" w:color="000000"/>
              <w:bottom w:val="single" w:sz="4" w:space="0" w:color="000000"/>
              <w:right w:val="single" w:sz="4" w:space="0" w:color="000000"/>
            </w:tcBorders>
            <w:shd w:val="clear" w:color="auto" w:fill="auto"/>
          </w:tcPr>
          <w:p w14:paraId="2EE6BD9B"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Define the terms: column, strut, long column, short column, axial and eccentric loading</w:t>
            </w:r>
          </w:p>
          <w:p w14:paraId="6504C204"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State failure patterns of short and long columns.</w:t>
            </w:r>
          </w:p>
          <w:p w14:paraId="02940413"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Define the terms: buckling load, crushing load, safe load, F.O.S, slenderness ratio, radius of gyration, fatigue, effective length, etc.</w:t>
            </w:r>
          </w:p>
          <w:p w14:paraId="036D009B"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State four end conditions for the calculation of affective length of column.</w:t>
            </w:r>
          </w:p>
          <w:p w14:paraId="07BCFA87"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State and explain Euler’s formula for calculating ultimate load.</w:t>
            </w:r>
          </w:p>
          <w:p w14:paraId="77E3CAB2"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 xml:space="preserve">Practice: </w:t>
            </w:r>
          </w:p>
          <w:p w14:paraId="78E4126A"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 xml:space="preserve">A steel rod 5 m long and of 40 mm diameter is used as a column, with on end fixed and the other free. Determine </w:t>
            </w:r>
            <w:r w:rsidRPr="006706AE">
              <w:rPr>
                <w:rFonts w:eastAsia="Calibri"/>
                <w:color w:val="auto"/>
              </w:rPr>
              <w:lastRenderedPageBreak/>
              <w:t>the crippling load by Euler’s formula. Take E as 200 GPa.</w:t>
            </w:r>
          </w:p>
          <w:p w14:paraId="60A35A47"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A hollow alloy tube 4 m long with external and internal diameters of 40 mm and 25 mm respectively was found to extend 4.8 mm under a tensile load of 60 kN. Find the buckling load for the tube with both ends pinned. Also find the safe load on the tube, taking a factor of safety as 5.</w:t>
            </w:r>
          </w:p>
          <w:p w14:paraId="75CB33AD"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An I section joist 400 mm × 200 mm × 20 mm and 6 m long is used as a strut with both ends fixed. What is Euler’s crippling load for the column? Take Young’s modulus for the joist as 200 GPa.</w:t>
            </w:r>
          </w:p>
          <w:p w14:paraId="0F8A648B"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A T-section 150 mm × 120 mm × 20 mm is used as a strut of 4 m long with hinged at its both ends. Calculate the crippling load, if Young’s modulus for the material be 200 GPa.</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4B3FE32A"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lastRenderedPageBreak/>
              <w:t>Theory-1.5 Hrs</w:t>
            </w:r>
          </w:p>
          <w:p w14:paraId="6CFAA4B6"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Practical-6 Hrs</w:t>
            </w:r>
          </w:p>
          <w:p w14:paraId="668DCDE1"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Total- 7.5 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69202300"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Calculator</w:t>
            </w:r>
          </w:p>
          <w:p w14:paraId="10EBB748"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Paper</w:t>
            </w:r>
          </w:p>
          <w:p w14:paraId="3DE2F76F"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Pencil</w:t>
            </w:r>
          </w:p>
          <w:p w14:paraId="473B3298"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 xml:space="preserve">Eraser </w:t>
            </w:r>
          </w:p>
          <w:p w14:paraId="4510BFD2" w14:textId="77777777" w:rsidR="006706AE" w:rsidRPr="006706AE" w:rsidRDefault="006706AE" w:rsidP="006706AE">
            <w:pPr>
              <w:spacing w:after="160" w:line="360" w:lineRule="auto"/>
              <w:ind w:left="0" w:firstLine="0"/>
              <w:jc w:val="left"/>
              <w:rPr>
                <w:rFonts w:eastAsia="Calibri"/>
                <w:color w:val="auto"/>
              </w:rPr>
            </w:pP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2E9BA385"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Class Room</w:t>
            </w:r>
          </w:p>
        </w:tc>
      </w:tr>
      <w:tr w:rsidR="006706AE" w:rsidRPr="006706AE" w14:paraId="14EED1CF"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70CAEC7A"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lastRenderedPageBreak/>
              <w:t>Evaluate buckling load for column by Rankin’s formula</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33DEED98"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Trainee will be able to:</w:t>
            </w:r>
          </w:p>
          <w:p w14:paraId="0A4DC201"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Identify the end conditions</w:t>
            </w:r>
          </w:p>
          <w:p w14:paraId="64185569"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Compute moment of inertia</w:t>
            </w:r>
          </w:p>
          <w:p w14:paraId="14918E10"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Compute cross sectional area</w:t>
            </w:r>
          </w:p>
          <w:p w14:paraId="2F03CB63"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lastRenderedPageBreak/>
              <w:t>Evaluate critical load</w:t>
            </w:r>
          </w:p>
          <w:p w14:paraId="3F9E6B0F"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Evaluate safe load</w:t>
            </w:r>
          </w:p>
        </w:tc>
        <w:tc>
          <w:tcPr>
            <w:tcW w:w="5781" w:type="dxa"/>
            <w:tcBorders>
              <w:top w:val="single" w:sz="4" w:space="0" w:color="000000"/>
              <w:left w:val="single" w:sz="4" w:space="0" w:color="000000"/>
              <w:bottom w:val="single" w:sz="4" w:space="0" w:color="000000"/>
              <w:right w:val="single" w:sz="4" w:space="0" w:color="000000"/>
            </w:tcBorders>
            <w:shd w:val="clear" w:color="auto" w:fill="auto"/>
          </w:tcPr>
          <w:p w14:paraId="3B7DECFA"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lastRenderedPageBreak/>
              <w:t>State and explain Rankin’s formula for calculating ultimate load.</w:t>
            </w:r>
          </w:p>
          <w:p w14:paraId="68F8F415"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 xml:space="preserve">Practice: </w:t>
            </w:r>
          </w:p>
          <w:p w14:paraId="31B8AB7D"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 xml:space="preserve">Find euler’s crippling load for a hollow cylindrical steel column of 38 mm external diameter and 2.5 mm thick. </w:t>
            </w:r>
            <w:r w:rsidRPr="006706AE">
              <w:rPr>
                <w:rFonts w:eastAsia="Calibri"/>
                <w:color w:val="auto"/>
              </w:rPr>
              <w:lastRenderedPageBreak/>
              <w:t>Take length of the column as 2.3 m and hinged at its both ends. Take E = 205 GPa. Also determine crippling load by Rankine’s formula using constants as 335 MPa and 1/7500</w:t>
            </w:r>
          </w:p>
          <w:p w14:paraId="1497966E"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A hollow column of 200 mm external diameter and 160 mm internal diameter is used as a column of 4.5m length. Calculate the Rankine’s crippling load when the column is fixed at both ends. Take allowable stress as 350 MPa and Rankine’s constant as 1/1600.</w:t>
            </w:r>
          </w:p>
          <w:p w14:paraId="1672C065"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 xml:space="preserve">A hollow cast iron 5 m long column with both ends fixed is required for support a load of 1000 KN. If the external diameter of the column is 250 mm, find its thickness. Take working stress as 80 MPa and Rankine’s constant as 1/1600. </w:t>
            </w:r>
          </w:p>
          <w:p w14:paraId="4B4BB2A4"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 xml:space="preserve">Find the ratio of crippling loads by Euler’s and Rankine’s formulae for a hollow strut of 40 mm external diameter and 30 mm internal diameter pinned at both ends. Take yield stress as 300 MPa, modulus of elasticity as 200 GPa and Rankine’s constant as 1/7500. </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32111026"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lastRenderedPageBreak/>
              <w:t>Theory-1.5 Hrs</w:t>
            </w:r>
          </w:p>
          <w:p w14:paraId="53A56216"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Practical-6 Hrs</w:t>
            </w:r>
          </w:p>
          <w:p w14:paraId="0AB0CF7F"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Total- 7.5 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3C14E506"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Calculator</w:t>
            </w:r>
          </w:p>
          <w:p w14:paraId="08A2DF44"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Paper</w:t>
            </w:r>
          </w:p>
          <w:p w14:paraId="6B5BDD23"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Pencil</w:t>
            </w:r>
          </w:p>
          <w:p w14:paraId="3E3F72B6"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 xml:space="preserve">Eraser </w:t>
            </w:r>
          </w:p>
          <w:p w14:paraId="232098A5" w14:textId="77777777" w:rsidR="006706AE" w:rsidRPr="006706AE" w:rsidRDefault="006706AE" w:rsidP="006706AE">
            <w:pPr>
              <w:spacing w:after="160" w:line="360" w:lineRule="auto"/>
              <w:ind w:left="0" w:firstLine="0"/>
              <w:jc w:val="left"/>
              <w:rPr>
                <w:rFonts w:eastAsia="Calibri"/>
                <w:color w:val="auto"/>
              </w:rPr>
            </w:pP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348CB454"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lastRenderedPageBreak/>
              <w:t xml:space="preserve">Class Room </w:t>
            </w:r>
          </w:p>
        </w:tc>
      </w:tr>
    </w:tbl>
    <w:p w14:paraId="28F3BD21" w14:textId="77777777" w:rsidR="006706AE" w:rsidRPr="006706AE" w:rsidRDefault="006706AE" w:rsidP="006706AE">
      <w:pPr>
        <w:spacing w:after="160" w:line="360" w:lineRule="auto"/>
        <w:ind w:left="0" w:firstLine="0"/>
        <w:jc w:val="left"/>
        <w:rPr>
          <w:rFonts w:eastAsia="Calibri"/>
          <w:color w:val="auto"/>
        </w:rPr>
      </w:pPr>
    </w:p>
    <w:p w14:paraId="29AB670B"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br w:type="page"/>
      </w:r>
    </w:p>
    <w:p w14:paraId="2F9CD27C" w14:textId="352D3F77" w:rsidR="006706AE" w:rsidRPr="006706AE" w:rsidRDefault="006706AE" w:rsidP="006706AE">
      <w:pPr>
        <w:keepNext/>
        <w:keepLines/>
        <w:shd w:val="clear" w:color="auto" w:fill="FFC000"/>
        <w:spacing w:after="139" w:line="246" w:lineRule="auto"/>
        <w:ind w:left="-3" w:right="-15"/>
        <w:jc w:val="left"/>
        <w:outlineLvl w:val="2"/>
        <w:rPr>
          <w:b/>
          <w:bCs/>
          <w:sz w:val="24"/>
        </w:rPr>
      </w:pPr>
      <w:bookmarkStart w:id="180" w:name="_Toc109906033"/>
      <w:r w:rsidRPr="006706AE">
        <w:rPr>
          <w:b/>
          <w:bCs/>
          <w:sz w:val="24"/>
        </w:rPr>
        <w:lastRenderedPageBreak/>
        <w:t>0732B&amp;CE-2</w:t>
      </w:r>
      <w:r w:rsidR="009A65E5">
        <w:rPr>
          <w:b/>
          <w:bCs/>
          <w:sz w:val="24"/>
        </w:rPr>
        <w:t>38</w:t>
      </w:r>
      <w:r w:rsidRPr="006706AE">
        <w:rPr>
          <w:b/>
          <w:bCs/>
          <w:sz w:val="24"/>
        </w:rPr>
        <w:t>. Evaluate Efficiency of Riveted and Welded Joints</w:t>
      </w:r>
      <w:bookmarkEnd w:id="180"/>
    </w:p>
    <w:p w14:paraId="2E43AF72"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 xml:space="preserve">Objective: This module covers the knowledge and  skills required to explain different types of riveted joint, failure methods, strength and efficiency of riveted lap and butt joints, welded joints and its types, calculate strength and dimensions of fillet welds, compression of riveted and welded joints. </w:t>
      </w:r>
    </w:p>
    <w:p w14:paraId="75AE7E6E"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Duration: 11 Hours</w:t>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t>Theory:  2 Hours</w:t>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t>Practice: 9 Hours</w:t>
      </w:r>
    </w:p>
    <w:tbl>
      <w:tblPr>
        <w:tblpPr w:leftFromText="180" w:rightFromText="180" w:vertAnchor="text" w:tblpX="53" w:tblpY="1"/>
        <w:tblOverlap w:val="never"/>
        <w:tblW w:w="15226" w:type="dxa"/>
        <w:tblLayout w:type="fixed"/>
        <w:tblCellMar>
          <w:left w:w="106" w:type="dxa"/>
          <w:right w:w="49" w:type="dxa"/>
        </w:tblCellMar>
        <w:tblLook w:val="04A0" w:firstRow="1" w:lastRow="0" w:firstColumn="1" w:lastColumn="0" w:noHBand="0" w:noVBand="1"/>
      </w:tblPr>
      <w:tblGrid>
        <w:gridCol w:w="2245"/>
        <w:gridCol w:w="3240"/>
        <w:gridCol w:w="5691"/>
        <w:gridCol w:w="1710"/>
        <w:gridCol w:w="1170"/>
        <w:gridCol w:w="1170"/>
      </w:tblGrid>
      <w:tr w:rsidR="006706AE" w:rsidRPr="006706AE" w14:paraId="2A8136D6"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2352FE2"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D7AB690"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Learning Outcomes</w:t>
            </w:r>
          </w:p>
        </w:tc>
        <w:tc>
          <w:tcPr>
            <w:tcW w:w="569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7BA7466"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7104ED7"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Duration</w:t>
            </w:r>
          </w:p>
        </w:tc>
        <w:tc>
          <w:tcPr>
            <w:tcW w:w="1170" w:type="dxa"/>
            <w:tcBorders>
              <w:top w:val="single" w:sz="4" w:space="0" w:color="000000"/>
              <w:left w:val="single" w:sz="4" w:space="0" w:color="000000"/>
              <w:bottom w:val="single" w:sz="4" w:space="0" w:color="000000"/>
              <w:right w:val="single" w:sz="4" w:space="0" w:color="000000"/>
            </w:tcBorders>
            <w:shd w:val="clear" w:color="auto" w:fill="E5B8B7"/>
          </w:tcPr>
          <w:p w14:paraId="17AD4328"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 xml:space="preserve">Materials </w:t>
            </w:r>
          </w:p>
          <w:p w14:paraId="6CF62015"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 xml:space="preserve">Required </w:t>
            </w:r>
          </w:p>
        </w:tc>
        <w:tc>
          <w:tcPr>
            <w:tcW w:w="1170" w:type="dxa"/>
            <w:tcBorders>
              <w:top w:val="single" w:sz="4" w:space="0" w:color="000000"/>
              <w:left w:val="single" w:sz="4" w:space="0" w:color="000000"/>
              <w:bottom w:val="single" w:sz="4" w:space="0" w:color="000000"/>
              <w:right w:val="single" w:sz="4" w:space="0" w:color="000000"/>
            </w:tcBorders>
            <w:shd w:val="clear" w:color="auto" w:fill="E5B8B7"/>
          </w:tcPr>
          <w:p w14:paraId="3939BB91"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 xml:space="preserve">Learning </w:t>
            </w:r>
          </w:p>
          <w:p w14:paraId="76DD7FEA"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 xml:space="preserve">Place </w:t>
            </w:r>
          </w:p>
        </w:tc>
      </w:tr>
      <w:tr w:rsidR="006706AE" w:rsidRPr="006706AE" w14:paraId="5D05A663"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3A2168EA"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Analyze and sketch single riveted lap joint</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2EC2A330"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Trainee will be able to:</w:t>
            </w:r>
          </w:p>
          <w:p w14:paraId="7BFB3B88"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Calculate shearing strength of rivet</w:t>
            </w:r>
          </w:p>
          <w:p w14:paraId="7027BB1A"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Calculate bearing strength of rivet.</w:t>
            </w:r>
          </w:p>
          <w:p w14:paraId="3F41C776"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Calculate tearing strength of plate.</w:t>
            </w:r>
          </w:p>
          <w:p w14:paraId="598DCCD0"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Determine the strength of plate.</w:t>
            </w:r>
          </w:p>
          <w:p w14:paraId="2FF72453"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Calculate efficiency.</w:t>
            </w:r>
          </w:p>
          <w:p w14:paraId="3739590C"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Draw the sketch and label it.</w:t>
            </w:r>
          </w:p>
        </w:tc>
        <w:tc>
          <w:tcPr>
            <w:tcW w:w="5691" w:type="dxa"/>
            <w:tcBorders>
              <w:top w:val="single" w:sz="4" w:space="0" w:color="000000"/>
              <w:left w:val="single" w:sz="4" w:space="0" w:color="000000"/>
              <w:bottom w:val="single" w:sz="4" w:space="0" w:color="000000"/>
              <w:right w:val="single" w:sz="4" w:space="0" w:color="000000"/>
            </w:tcBorders>
            <w:shd w:val="clear" w:color="auto" w:fill="auto"/>
          </w:tcPr>
          <w:p w14:paraId="2E19F37B"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Define terms: Pitch, lap, back pitch, margin, edge distance, gauge distance, nominal diameter of rivets, and gross diameter of rivets.</w:t>
            </w:r>
          </w:p>
          <w:p w14:paraId="349E9285"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Explain the different types of riveted joints.</w:t>
            </w:r>
          </w:p>
          <w:p w14:paraId="4267D42E"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Failure of riveted joints</w:t>
            </w:r>
          </w:p>
          <w:p w14:paraId="2443B6B7"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Efficiency of riveted joints</w:t>
            </w:r>
          </w:p>
          <w:p w14:paraId="54C54154"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Design of riveted joints</w:t>
            </w:r>
          </w:p>
          <w:p w14:paraId="2E680BDC"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Practice:</w:t>
            </w:r>
          </w:p>
          <w:p w14:paraId="689BB051"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 xml:space="preserve">A single riveted lap joint is made in 12 mm thick plates with 22 mm diameter rivets. Determine the strength of the rivet, if the pitch of the rivets is 60 mm. Take allowable stresses in shearing as 60 MPa, in bearing as </w:t>
            </w:r>
            <w:r w:rsidRPr="006706AE">
              <w:rPr>
                <w:rFonts w:eastAsia="Calibri"/>
                <w:color w:val="auto"/>
              </w:rPr>
              <w:lastRenderedPageBreak/>
              <w:t>150 MPa and in tearing as 80 MPa respectively.</w:t>
            </w:r>
          </w:p>
          <w:p w14:paraId="37C7F283"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Find the suitable pitch for single riveted lap joints for plates 1 cm thick each, if safe working stress in tension in plates and crushing and shearing of the rivet materials are respectively 150 MN/m2, 212.5 MN/m2, and 94.5 MN/m2.</w:t>
            </w:r>
          </w:p>
          <w:p w14:paraId="0CAF5253"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 xml:space="preserve">A single riveted lap joint is made in 10 mm thick plates with 20 mm diameter rivets. Determine the strength and efficiency of the joint, if pitch of the rivets is 50 mm. Take Shearing stress = 60 MPa, Bearing Stress = 150 MPa and Tensile stress = 80 MPa. </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3CF5FF9D"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lastRenderedPageBreak/>
              <w:t>Theory-0.25 Hrs</w:t>
            </w:r>
          </w:p>
          <w:p w14:paraId="445BEC1F"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Practical-2 Hrs</w:t>
            </w:r>
          </w:p>
          <w:p w14:paraId="157E430C"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Total- 2.25 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27DED869"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Calculator</w:t>
            </w:r>
          </w:p>
          <w:p w14:paraId="2B20FEB3"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Paper</w:t>
            </w:r>
          </w:p>
          <w:p w14:paraId="2BD7E89A"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Pencil</w:t>
            </w:r>
          </w:p>
          <w:p w14:paraId="1503320A"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 xml:space="preserve">Eraser </w:t>
            </w:r>
          </w:p>
          <w:p w14:paraId="36A37829" w14:textId="77777777" w:rsidR="006706AE" w:rsidRPr="006706AE" w:rsidRDefault="006706AE" w:rsidP="006706AE">
            <w:pPr>
              <w:spacing w:after="160" w:line="360" w:lineRule="auto"/>
              <w:ind w:left="0" w:firstLine="0"/>
              <w:jc w:val="left"/>
              <w:rPr>
                <w:rFonts w:eastAsia="Calibri"/>
                <w:color w:val="auto"/>
              </w:rPr>
            </w:pP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38457E28"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Class Room and workshop</w:t>
            </w:r>
          </w:p>
        </w:tc>
      </w:tr>
      <w:tr w:rsidR="006706AE" w:rsidRPr="006706AE" w14:paraId="4C80C80B"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3CCD0659"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lastRenderedPageBreak/>
              <w:t xml:space="preserve">Design double riveted double cover butt-joint </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20794AC4"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Trainee will be able to:</w:t>
            </w:r>
          </w:p>
          <w:p w14:paraId="68361126"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Calculate pitch of rivets</w:t>
            </w:r>
          </w:p>
          <w:p w14:paraId="7D3CD7BC"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Calculate bearing strength of rivet.</w:t>
            </w:r>
          </w:p>
          <w:p w14:paraId="222D4DF2"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Determine the strength of plate.</w:t>
            </w:r>
          </w:p>
          <w:p w14:paraId="3F140020"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Calculate No of rivets required</w:t>
            </w:r>
          </w:p>
          <w:p w14:paraId="7D55A2D7"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Draw the sketch and label it</w:t>
            </w:r>
          </w:p>
        </w:tc>
        <w:tc>
          <w:tcPr>
            <w:tcW w:w="5691" w:type="dxa"/>
            <w:tcBorders>
              <w:top w:val="single" w:sz="4" w:space="0" w:color="000000"/>
              <w:left w:val="single" w:sz="4" w:space="0" w:color="000000"/>
              <w:bottom w:val="single" w:sz="4" w:space="0" w:color="000000"/>
              <w:right w:val="single" w:sz="4" w:space="0" w:color="000000"/>
            </w:tcBorders>
            <w:shd w:val="clear" w:color="auto" w:fill="auto"/>
          </w:tcPr>
          <w:p w14:paraId="5954FC6D"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Practice:</w:t>
            </w:r>
          </w:p>
          <w:p w14:paraId="2C64D836"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A double riveted double cover butt joint is made in 20 mm thick plates with 25 mm diameter rivets and 100 mm pitch. The permissible stresses are; Shear stress = 80 MPa; Crushing stress = 160 MPa and Tensile stress= 100 MPa. Find the pull per pitch length of the joint and efficiency of the joint.</w:t>
            </w:r>
          </w:p>
          <w:p w14:paraId="33C757B3"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 xml:space="preserve">A double riveted double cover butt joint is proved in 12 mm thick plates with 22 mm diameter rivets and 75 mm pitch. Find the strength and efficiency of the joint, if the </w:t>
            </w:r>
            <w:r w:rsidRPr="006706AE">
              <w:rPr>
                <w:rFonts w:eastAsia="Calibri"/>
                <w:color w:val="auto"/>
              </w:rPr>
              <w:lastRenderedPageBreak/>
              <w:t xml:space="preserve">given stresses are: Shearing stress = 60 MPa, Bearing Stress = 160 MPa and Tensile stress = 100 MPa. </w:t>
            </w:r>
          </w:p>
          <w:p w14:paraId="017C3DD5"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 xml:space="preserve">Design a double riveted double cover butt joint to connect two plates 15 mm thick with 23 mm diameter rivets. Take Shearing stress = 95 MPa, Bearing Stress = 120 MPa and Tensile stress = 190 MPa efficiency of the joint. </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165CB2A7"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lastRenderedPageBreak/>
              <w:t>Theory-0.25 Hrs</w:t>
            </w:r>
          </w:p>
          <w:p w14:paraId="7D3E72D4"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Practical-3 Hrs</w:t>
            </w:r>
          </w:p>
          <w:p w14:paraId="5FC82344"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Total- 3.25 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1BFDCDAF"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Calculator</w:t>
            </w:r>
          </w:p>
          <w:p w14:paraId="72C86E37"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Paper</w:t>
            </w:r>
          </w:p>
          <w:p w14:paraId="0E39244D"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Pencil</w:t>
            </w:r>
          </w:p>
          <w:p w14:paraId="41325C3D"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 xml:space="preserve">Eraser </w:t>
            </w:r>
          </w:p>
          <w:p w14:paraId="440967D4" w14:textId="77777777" w:rsidR="006706AE" w:rsidRPr="006706AE" w:rsidRDefault="006706AE" w:rsidP="006706AE">
            <w:pPr>
              <w:spacing w:after="160" w:line="360" w:lineRule="auto"/>
              <w:ind w:left="0" w:firstLine="0"/>
              <w:jc w:val="left"/>
              <w:rPr>
                <w:rFonts w:eastAsia="Calibri"/>
                <w:color w:val="auto"/>
              </w:rPr>
            </w:pP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37E0F76C"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Class Room and workshop</w:t>
            </w:r>
          </w:p>
        </w:tc>
      </w:tr>
      <w:tr w:rsidR="006706AE" w:rsidRPr="006706AE" w14:paraId="27DA65BF" w14:textId="77777777" w:rsidTr="00C818EB">
        <w:trPr>
          <w:trHeight w:val="530"/>
        </w:trPr>
        <w:tc>
          <w:tcPr>
            <w:tcW w:w="2245" w:type="dxa"/>
            <w:tcBorders>
              <w:top w:val="single" w:sz="4" w:space="0" w:color="000000"/>
              <w:left w:val="single" w:sz="4" w:space="0" w:color="000000"/>
              <w:bottom w:val="single" w:sz="4" w:space="0" w:color="000000"/>
              <w:right w:val="single" w:sz="4" w:space="0" w:color="000000"/>
            </w:tcBorders>
          </w:tcPr>
          <w:p w14:paraId="038737B9"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lastRenderedPageBreak/>
              <w:t>Analyze and sketch single riveted double cover butt-joint</w:t>
            </w:r>
          </w:p>
        </w:tc>
        <w:tc>
          <w:tcPr>
            <w:tcW w:w="3240" w:type="dxa"/>
            <w:tcBorders>
              <w:top w:val="single" w:sz="4" w:space="0" w:color="000000"/>
              <w:left w:val="single" w:sz="4" w:space="0" w:color="000000"/>
              <w:bottom w:val="single" w:sz="4" w:space="0" w:color="000000"/>
              <w:right w:val="single" w:sz="4" w:space="0" w:color="000000"/>
            </w:tcBorders>
          </w:tcPr>
          <w:p w14:paraId="757172FE"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Trainee must be able to</w:t>
            </w:r>
          </w:p>
          <w:p w14:paraId="1C5582B8"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Calculate the diameter of rivet</w:t>
            </w:r>
          </w:p>
          <w:p w14:paraId="17849DD8"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Calculate pitch of rivet</w:t>
            </w:r>
          </w:p>
          <w:p w14:paraId="55A82881"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Calculate shearing strength of rivet.</w:t>
            </w:r>
          </w:p>
          <w:p w14:paraId="2F26D02E"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Calculate bearing strength of rivet.</w:t>
            </w:r>
          </w:p>
          <w:p w14:paraId="7F0D3D17"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Calculate tearing strength of plate.</w:t>
            </w:r>
          </w:p>
          <w:p w14:paraId="39ED8707"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Determine the strength of plate.</w:t>
            </w:r>
          </w:p>
          <w:p w14:paraId="6861F221"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Calculate efficiency.</w:t>
            </w:r>
          </w:p>
          <w:p w14:paraId="1092CCFC"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lastRenderedPageBreak/>
              <w:t>Draw the sketch and label it.</w:t>
            </w:r>
          </w:p>
        </w:tc>
        <w:tc>
          <w:tcPr>
            <w:tcW w:w="5691" w:type="dxa"/>
            <w:tcBorders>
              <w:top w:val="single" w:sz="4" w:space="0" w:color="000000"/>
              <w:left w:val="single" w:sz="4" w:space="0" w:color="000000"/>
              <w:bottom w:val="single" w:sz="4" w:space="0" w:color="000000"/>
              <w:right w:val="single" w:sz="4" w:space="0" w:color="000000"/>
            </w:tcBorders>
          </w:tcPr>
          <w:p w14:paraId="6ACE8FB9"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lastRenderedPageBreak/>
              <w:t>Practice:</w:t>
            </w:r>
          </w:p>
          <w:p w14:paraId="116CA48C"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A single riveted double cover butt joint is to be provided in a structure for connecting two plates of 12 mm thickness. Design the joints and find its efficiency. Take permissible stresses in shearing as 75 MPa, in crushing as 175 MPa and in tearing as 100 MPa respectively.</w:t>
            </w:r>
          </w:p>
        </w:tc>
        <w:tc>
          <w:tcPr>
            <w:tcW w:w="1710" w:type="dxa"/>
            <w:tcBorders>
              <w:top w:val="single" w:sz="4" w:space="0" w:color="000000"/>
              <w:left w:val="single" w:sz="4" w:space="0" w:color="000000"/>
              <w:bottom w:val="single" w:sz="4" w:space="0" w:color="000000"/>
              <w:right w:val="single" w:sz="4" w:space="0" w:color="000000"/>
            </w:tcBorders>
          </w:tcPr>
          <w:p w14:paraId="0FF1378C"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Theory-0.5 Hrs</w:t>
            </w:r>
          </w:p>
          <w:p w14:paraId="33ECC18A"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Practical-1 Hrs</w:t>
            </w:r>
          </w:p>
          <w:p w14:paraId="1CC99025"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Total- 1.5 Hrs</w:t>
            </w:r>
          </w:p>
        </w:tc>
        <w:tc>
          <w:tcPr>
            <w:tcW w:w="1170" w:type="dxa"/>
            <w:tcBorders>
              <w:top w:val="single" w:sz="4" w:space="0" w:color="000000"/>
              <w:left w:val="single" w:sz="4" w:space="0" w:color="000000"/>
              <w:bottom w:val="single" w:sz="4" w:space="0" w:color="000000"/>
              <w:right w:val="single" w:sz="4" w:space="0" w:color="000000"/>
            </w:tcBorders>
          </w:tcPr>
          <w:p w14:paraId="7BAB9A14"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Calculator</w:t>
            </w:r>
          </w:p>
          <w:p w14:paraId="0142EBC7"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Paper</w:t>
            </w:r>
          </w:p>
          <w:p w14:paraId="7F5BE42A"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Pencil</w:t>
            </w:r>
          </w:p>
          <w:p w14:paraId="034D2C47"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 xml:space="preserve">Eraser </w:t>
            </w:r>
          </w:p>
          <w:p w14:paraId="42A858F7" w14:textId="77777777" w:rsidR="006706AE" w:rsidRPr="006706AE" w:rsidRDefault="006706AE" w:rsidP="006706AE">
            <w:pPr>
              <w:spacing w:after="160" w:line="360" w:lineRule="auto"/>
              <w:ind w:left="0" w:firstLine="0"/>
              <w:jc w:val="left"/>
              <w:rPr>
                <w:rFonts w:eastAsia="Calibri"/>
                <w:color w:val="auto"/>
              </w:rPr>
            </w:pPr>
          </w:p>
        </w:tc>
        <w:tc>
          <w:tcPr>
            <w:tcW w:w="1170" w:type="dxa"/>
            <w:tcBorders>
              <w:top w:val="single" w:sz="4" w:space="0" w:color="000000"/>
              <w:left w:val="single" w:sz="4" w:space="0" w:color="000000"/>
              <w:bottom w:val="single" w:sz="4" w:space="0" w:color="000000"/>
              <w:right w:val="single" w:sz="4" w:space="0" w:color="000000"/>
            </w:tcBorders>
          </w:tcPr>
          <w:p w14:paraId="4F69C5E9"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Class Room and workshop</w:t>
            </w:r>
          </w:p>
        </w:tc>
      </w:tr>
      <w:tr w:rsidR="006706AE" w:rsidRPr="006706AE" w14:paraId="540C5695" w14:textId="77777777" w:rsidTr="00C818EB">
        <w:trPr>
          <w:trHeight w:val="170"/>
        </w:trPr>
        <w:tc>
          <w:tcPr>
            <w:tcW w:w="2245" w:type="dxa"/>
            <w:tcBorders>
              <w:top w:val="single" w:sz="4" w:space="0" w:color="000000"/>
              <w:left w:val="single" w:sz="4" w:space="0" w:color="000000"/>
              <w:bottom w:val="single" w:sz="4" w:space="0" w:color="000000"/>
              <w:right w:val="single" w:sz="4" w:space="0" w:color="000000"/>
            </w:tcBorders>
          </w:tcPr>
          <w:p w14:paraId="007E0BA9"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lastRenderedPageBreak/>
              <w:t>Calculate the load carrying capacity of welded lap joint.</w:t>
            </w:r>
          </w:p>
        </w:tc>
        <w:tc>
          <w:tcPr>
            <w:tcW w:w="3240" w:type="dxa"/>
            <w:tcBorders>
              <w:top w:val="single" w:sz="4" w:space="0" w:color="000000"/>
              <w:left w:val="single" w:sz="4" w:space="0" w:color="000000"/>
              <w:bottom w:val="single" w:sz="4" w:space="0" w:color="000000"/>
              <w:right w:val="single" w:sz="4" w:space="0" w:color="000000"/>
            </w:tcBorders>
          </w:tcPr>
          <w:p w14:paraId="7E91F981"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Trainee must be able to</w:t>
            </w:r>
          </w:p>
          <w:p w14:paraId="411DC306"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Check for the limitations on the weld geometry</w:t>
            </w:r>
          </w:p>
          <w:p w14:paraId="2DCF979F"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Design strength of the weld</w:t>
            </w:r>
          </w:p>
          <w:p w14:paraId="0FF86B75"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Calculate tension strength of the member</w:t>
            </w:r>
          </w:p>
          <w:p w14:paraId="483F1FED" w14:textId="77777777" w:rsidR="006706AE" w:rsidRPr="006706AE" w:rsidRDefault="006706AE" w:rsidP="006706AE">
            <w:pPr>
              <w:spacing w:after="160" w:line="360" w:lineRule="auto"/>
              <w:ind w:left="0" w:firstLine="0"/>
              <w:jc w:val="left"/>
              <w:rPr>
                <w:rFonts w:eastAsia="Calibri"/>
                <w:color w:val="auto"/>
              </w:rPr>
            </w:pPr>
          </w:p>
        </w:tc>
        <w:tc>
          <w:tcPr>
            <w:tcW w:w="5691" w:type="dxa"/>
            <w:tcBorders>
              <w:top w:val="single" w:sz="4" w:space="0" w:color="000000"/>
              <w:left w:val="single" w:sz="4" w:space="0" w:color="000000"/>
              <w:bottom w:val="single" w:sz="4" w:space="0" w:color="000000"/>
              <w:right w:val="single" w:sz="4" w:space="0" w:color="000000"/>
            </w:tcBorders>
          </w:tcPr>
          <w:p w14:paraId="38B89852"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 xml:space="preserve">Define welded joint </w:t>
            </w:r>
          </w:p>
          <w:p w14:paraId="1CB857BC"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State different types of welded joints</w:t>
            </w:r>
          </w:p>
          <w:p w14:paraId="670A87E2"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Compare riveted joints and welded joints</w:t>
            </w:r>
          </w:p>
          <w:p w14:paraId="1A0BD8F9"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Define the following technical terms: Legs of the weld, Size of the fillet weld, Throat thickness, Effective length of the weld, Side fillet weld, End fillet weld</w:t>
            </w:r>
          </w:p>
          <w:p w14:paraId="538F8333"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Calculate strength &amp; dimensions of fillet welded joints</w:t>
            </w:r>
          </w:p>
          <w:p w14:paraId="43A924F4"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Practice:</w:t>
            </w:r>
          </w:p>
          <w:p w14:paraId="4AFB6DEC"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A tie bar is welded to a plate as shown in figure below. Find the strength of the weld. Take size of the fillet as 6 mm and working stress of the fillet weld as 100 MPa.</w:t>
            </w:r>
          </w:p>
          <w:p w14:paraId="2AB4C2F0" w14:textId="77777777" w:rsidR="006706AE" w:rsidRPr="006706AE" w:rsidRDefault="006706AE" w:rsidP="006706AE">
            <w:pPr>
              <w:spacing w:after="160" w:line="360" w:lineRule="auto"/>
              <w:ind w:left="0" w:firstLine="0"/>
              <w:jc w:val="left"/>
              <w:rPr>
                <w:rFonts w:eastAsia="Calibri"/>
                <w:color w:val="auto"/>
              </w:rPr>
            </w:pPr>
          </w:p>
          <w:p w14:paraId="73A7409C" w14:textId="77777777" w:rsidR="006706AE" w:rsidRPr="006706AE" w:rsidRDefault="006706AE" w:rsidP="006706AE">
            <w:pPr>
              <w:spacing w:after="160" w:line="360" w:lineRule="auto"/>
              <w:ind w:left="0" w:firstLine="0"/>
              <w:jc w:val="left"/>
              <w:rPr>
                <w:rFonts w:eastAsia="Calibri"/>
                <w:color w:val="auto"/>
              </w:rPr>
            </w:pPr>
            <w:r w:rsidRPr="006706AE">
              <w:rPr>
                <w:rFonts w:eastAsia="Calibri"/>
                <w:noProof/>
                <w:color w:val="auto"/>
              </w:rPr>
              <w:drawing>
                <wp:inline distT="0" distB="0" distL="0" distR="0" wp14:anchorId="5AA60326" wp14:editId="2DD3BC58">
                  <wp:extent cx="1979799" cy="885825"/>
                  <wp:effectExtent l="0" t="0" r="0" b="0"/>
                  <wp:docPr id="49" name="Picture 49" descr="C:\Users\Principal\Desktop\curriculum CBTA\Problems SOM\w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rincipal\Desktop\curriculum CBTA\Problems SOM\w1.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013490" cy="900899"/>
                          </a:xfrm>
                          <a:prstGeom prst="rect">
                            <a:avLst/>
                          </a:prstGeom>
                          <a:noFill/>
                          <a:ln>
                            <a:noFill/>
                          </a:ln>
                        </pic:spPr>
                      </pic:pic>
                    </a:graphicData>
                  </a:graphic>
                </wp:inline>
              </w:drawing>
            </w:r>
          </w:p>
          <w:p w14:paraId="72668F30" w14:textId="77777777" w:rsidR="006706AE" w:rsidRPr="006706AE" w:rsidRDefault="006706AE" w:rsidP="006706AE">
            <w:pPr>
              <w:spacing w:after="160" w:line="360" w:lineRule="auto"/>
              <w:ind w:left="0" w:firstLine="0"/>
              <w:jc w:val="left"/>
              <w:rPr>
                <w:rFonts w:eastAsia="Calibri"/>
                <w:color w:val="auto"/>
              </w:rPr>
            </w:pPr>
          </w:p>
          <w:p w14:paraId="639021A4"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lastRenderedPageBreak/>
              <w:t xml:space="preserve">A tie bar is welded to a gusset plate by two side welds of 120 mm length and an end fillet weld of 100 mm length. Find the safe load, which the tie bar can carry, if size of the weld is 7 mm. Take working stress of the weld as 100 MPa. </w:t>
            </w:r>
          </w:p>
          <w:p w14:paraId="2B677E80"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A welded lap joint is provided to connect two tie bars 150 mm × 10 mm as shown in figure. The working stress in the tie bar is 120 MPa. Investigate the design, if the size of the fillet is 12 mm. Take the working stress in the end fillet as 100 MPa and that in the diagonal fillet as 70 MPa.</w:t>
            </w:r>
          </w:p>
          <w:p w14:paraId="3C6CB9E2" w14:textId="77777777" w:rsidR="006706AE" w:rsidRPr="006706AE" w:rsidRDefault="006706AE" w:rsidP="006706AE">
            <w:pPr>
              <w:spacing w:after="160" w:line="360" w:lineRule="auto"/>
              <w:ind w:left="0" w:firstLine="0"/>
              <w:jc w:val="left"/>
              <w:rPr>
                <w:rFonts w:eastAsia="Calibri"/>
                <w:color w:val="auto"/>
              </w:rPr>
            </w:pPr>
            <w:r w:rsidRPr="006706AE">
              <w:rPr>
                <w:rFonts w:eastAsia="Calibri"/>
                <w:noProof/>
                <w:color w:val="auto"/>
              </w:rPr>
              <w:drawing>
                <wp:inline distT="0" distB="0" distL="0" distR="0" wp14:anchorId="2EED5941" wp14:editId="6285F1EC">
                  <wp:extent cx="2113201" cy="1104900"/>
                  <wp:effectExtent l="0" t="0" r="0" b="0"/>
                  <wp:docPr id="47" name="Picture 47" descr="C:\Users\Principal\Desktop\curriculum CBTA\Problems SOM\w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Principal\Desktop\curriculum CBTA\Problems SOM\w7.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182209" cy="1140981"/>
                          </a:xfrm>
                          <a:prstGeom prst="rect">
                            <a:avLst/>
                          </a:prstGeom>
                          <a:noFill/>
                          <a:ln>
                            <a:noFill/>
                          </a:ln>
                        </pic:spPr>
                      </pic:pic>
                    </a:graphicData>
                  </a:graphic>
                </wp:inline>
              </w:drawing>
            </w:r>
          </w:p>
        </w:tc>
        <w:tc>
          <w:tcPr>
            <w:tcW w:w="1710" w:type="dxa"/>
            <w:tcBorders>
              <w:top w:val="single" w:sz="4" w:space="0" w:color="000000"/>
              <w:left w:val="single" w:sz="4" w:space="0" w:color="000000"/>
              <w:bottom w:val="single" w:sz="4" w:space="0" w:color="000000"/>
              <w:right w:val="single" w:sz="4" w:space="0" w:color="000000"/>
            </w:tcBorders>
          </w:tcPr>
          <w:p w14:paraId="3223F496"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lastRenderedPageBreak/>
              <w:t>Theory-0.5 Hrs</w:t>
            </w:r>
          </w:p>
          <w:p w14:paraId="286ADE08"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Practical-1 Hrs</w:t>
            </w:r>
          </w:p>
          <w:p w14:paraId="26D4B3F2"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Total-1.5 Hrs</w:t>
            </w:r>
          </w:p>
        </w:tc>
        <w:tc>
          <w:tcPr>
            <w:tcW w:w="1170" w:type="dxa"/>
            <w:tcBorders>
              <w:top w:val="single" w:sz="4" w:space="0" w:color="000000"/>
              <w:left w:val="single" w:sz="4" w:space="0" w:color="000000"/>
              <w:bottom w:val="single" w:sz="4" w:space="0" w:color="000000"/>
              <w:right w:val="single" w:sz="4" w:space="0" w:color="000000"/>
            </w:tcBorders>
          </w:tcPr>
          <w:p w14:paraId="490818FD"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Calculator</w:t>
            </w:r>
          </w:p>
          <w:p w14:paraId="56B38617"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Paper</w:t>
            </w:r>
          </w:p>
          <w:p w14:paraId="402BF493"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Pencil</w:t>
            </w:r>
          </w:p>
          <w:p w14:paraId="71528B88"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 xml:space="preserve">Eraser </w:t>
            </w:r>
          </w:p>
          <w:p w14:paraId="06BFE256" w14:textId="77777777" w:rsidR="006706AE" w:rsidRPr="006706AE" w:rsidRDefault="006706AE" w:rsidP="006706AE">
            <w:pPr>
              <w:spacing w:after="160" w:line="360" w:lineRule="auto"/>
              <w:ind w:left="0" w:firstLine="0"/>
              <w:jc w:val="left"/>
              <w:rPr>
                <w:rFonts w:eastAsia="Calibri"/>
                <w:color w:val="auto"/>
              </w:rPr>
            </w:pPr>
          </w:p>
        </w:tc>
        <w:tc>
          <w:tcPr>
            <w:tcW w:w="1170" w:type="dxa"/>
            <w:tcBorders>
              <w:top w:val="single" w:sz="4" w:space="0" w:color="000000"/>
              <w:left w:val="single" w:sz="4" w:space="0" w:color="000000"/>
              <w:bottom w:val="single" w:sz="4" w:space="0" w:color="000000"/>
              <w:right w:val="single" w:sz="4" w:space="0" w:color="000000"/>
            </w:tcBorders>
          </w:tcPr>
          <w:p w14:paraId="0A5AAF86"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Class Room and workshop</w:t>
            </w:r>
          </w:p>
        </w:tc>
      </w:tr>
      <w:tr w:rsidR="006706AE" w:rsidRPr="006706AE" w14:paraId="49E0B2A0" w14:textId="77777777" w:rsidTr="00C818EB">
        <w:trPr>
          <w:trHeight w:val="620"/>
        </w:trPr>
        <w:tc>
          <w:tcPr>
            <w:tcW w:w="2245" w:type="dxa"/>
            <w:tcBorders>
              <w:top w:val="single" w:sz="4" w:space="0" w:color="000000"/>
              <w:left w:val="single" w:sz="4" w:space="0" w:color="000000"/>
              <w:bottom w:val="single" w:sz="4" w:space="0" w:color="000000"/>
              <w:right w:val="single" w:sz="4" w:space="0" w:color="000000"/>
            </w:tcBorders>
          </w:tcPr>
          <w:p w14:paraId="78628717"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lastRenderedPageBreak/>
              <w:t xml:space="preserve">Design welded lap joint </w:t>
            </w:r>
          </w:p>
        </w:tc>
        <w:tc>
          <w:tcPr>
            <w:tcW w:w="3240" w:type="dxa"/>
            <w:tcBorders>
              <w:top w:val="single" w:sz="4" w:space="0" w:color="000000"/>
              <w:left w:val="single" w:sz="4" w:space="0" w:color="000000"/>
              <w:bottom w:val="single" w:sz="4" w:space="0" w:color="000000"/>
              <w:right w:val="single" w:sz="4" w:space="0" w:color="000000"/>
            </w:tcBorders>
          </w:tcPr>
          <w:p w14:paraId="76E56BF2"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Trainee must be able to</w:t>
            </w:r>
          </w:p>
          <w:p w14:paraId="5A6B2703"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Assume material properties</w:t>
            </w:r>
          </w:p>
          <w:p w14:paraId="5BC480EB"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Design the tension member</w:t>
            </w:r>
          </w:p>
          <w:p w14:paraId="1C92A79E"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Design the welded connection</w:t>
            </w:r>
          </w:p>
          <w:p w14:paraId="41350F9F"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lastRenderedPageBreak/>
              <w:t>Layout of Connection</w:t>
            </w:r>
          </w:p>
          <w:p w14:paraId="2BA51B95" w14:textId="77777777" w:rsidR="006706AE" w:rsidRPr="006706AE" w:rsidRDefault="006706AE" w:rsidP="006706AE">
            <w:pPr>
              <w:spacing w:after="160" w:line="360" w:lineRule="auto"/>
              <w:ind w:left="0" w:firstLine="0"/>
              <w:jc w:val="left"/>
              <w:rPr>
                <w:rFonts w:eastAsia="Calibri"/>
                <w:color w:val="auto"/>
              </w:rPr>
            </w:pPr>
          </w:p>
        </w:tc>
        <w:tc>
          <w:tcPr>
            <w:tcW w:w="5691" w:type="dxa"/>
            <w:tcBorders>
              <w:top w:val="single" w:sz="4" w:space="0" w:color="000000"/>
              <w:left w:val="single" w:sz="4" w:space="0" w:color="000000"/>
              <w:bottom w:val="single" w:sz="4" w:space="0" w:color="000000"/>
              <w:right w:val="single" w:sz="4" w:space="0" w:color="000000"/>
            </w:tcBorders>
          </w:tcPr>
          <w:p w14:paraId="781FEE47"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lastRenderedPageBreak/>
              <w:t>Practice:</w:t>
            </w:r>
          </w:p>
          <w:p w14:paraId="7C05211C"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 xml:space="preserve">A tie bar (A) = 120 mm × 10 mm, welded to another tie bar (B) = 120 mm × 15 mm, is subjected to a load of 120 KN as shown in figure. Determine the sizes of the end fillets, such that the stresses in both the fillets are the </w:t>
            </w:r>
            <w:r w:rsidRPr="006706AE">
              <w:rPr>
                <w:rFonts w:eastAsia="Calibri"/>
                <w:color w:val="auto"/>
              </w:rPr>
              <w:lastRenderedPageBreak/>
              <w:t>same. Take allowable stresses in the weld as 100 MPa.</w:t>
            </w:r>
          </w:p>
          <w:p w14:paraId="6BD4312C" w14:textId="77777777" w:rsidR="006706AE" w:rsidRPr="006706AE" w:rsidRDefault="006706AE" w:rsidP="006706AE">
            <w:pPr>
              <w:spacing w:after="160" w:line="360" w:lineRule="auto"/>
              <w:ind w:left="0" w:firstLine="0"/>
              <w:jc w:val="left"/>
              <w:rPr>
                <w:rFonts w:eastAsia="Calibri"/>
                <w:color w:val="auto"/>
              </w:rPr>
            </w:pPr>
            <w:r w:rsidRPr="006706AE">
              <w:rPr>
                <w:rFonts w:eastAsia="Calibri"/>
                <w:noProof/>
                <w:color w:val="auto"/>
              </w:rPr>
              <w:drawing>
                <wp:inline distT="0" distB="0" distL="0" distR="0" wp14:anchorId="479EC65F" wp14:editId="312D09F9">
                  <wp:extent cx="3162300" cy="876300"/>
                  <wp:effectExtent l="0" t="0" r="0" b="0"/>
                  <wp:docPr id="44" name="Picture 44" descr="C:\Users\Principal\Desktop\curriculum CBTA\Problems SOM\w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rincipal\Desktop\curriculum CBTA\Problems SOM\w2.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222383" cy="892950"/>
                          </a:xfrm>
                          <a:prstGeom prst="rect">
                            <a:avLst/>
                          </a:prstGeom>
                          <a:noFill/>
                          <a:ln>
                            <a:noFill/>
                          </a:ln>
                        </pic:spPr>
                      </pic:pic>
                    </a:graphicData>
                  </a:graphic>
                </wp:inline>
              </w:drawing>
            </w:r>
          </w:p>
          <w:p w14:paraId="466F4485"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A tie bar 100 mm × 10 mm thick, carrying a load of 144 KN weld is to be connected to another plate with 6 mm fillet weld on all the four sides as shown in figure. Find the necessary overlap of the joint, if allowable stresses in the end fillet and side fillet are 110 MPa and 80 MPa respectively.</w:t>
            </w:r>
          </w:p>
          <w:p w14:paraId="35A46C92" w14:textId="77777777" w:rsidR="006706AE" w:rsidRPr="006706AE" w:rsidRDefault="006706AE" w:rsidP="006706AE">
            <w:pPr>
              <w:spacing w:after="160" w:line="360" w:lineRule="auto"/>
              <w:ind w:left="0" w:firstLine="0"/>
              <w:jc w:val="left"/>
              <w:rPr>
                <w:rFonts w:eastAsia="Calibri"/>
                <w:color w:val="auto"/>
              </w:rPr>
            </w:pPr>
          </w:p>
          <w:p w14:paraId="7FE5F719" w14:textId="77777777" w:rsidR="006706AE" w:rsidRPr="006706AE" w:rsidRDefault="006706AE" w:rsidP="006706AE">
            <w:pPr>
              <w:spacing w:after="160" w:line="360" w:lineRule="auto"/>
              <w:ind w:left="0" w:firstLine="0"/>
              <w:jc w:val="left"/>
              <w:rPr>
                <w:rFonts w:eastAsia="Calibri"/>
                <w:color w:val="auto"/>
              </w:rPr>
            </w:pPr>
            <w:r w:rsidRPr="006706AE">
              <w:rPr>
                <w:rFonts w:eastAsia="Calibri"/>
                <w:noProof/>
                <w:color w:val="auto"/>
              </w:rPr>
              <w:drawing>
                <wp:inline distT="0" distB="0" distL="0" distR="0" wp14:anchorId="27E458AB" wp14:editId="7E2A6F56">
                  <wp:extent cx="3067050" cy="1219200"/>
                  <wp:effectExtent l="0" t="0" r="0" b="0"/>
                  <wp:docPr id="46" name="Picture 46" descr="C:\Users\Principal\Desktop\curriculum CBTA\Problems SOM\w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rincipal\Desktop\curriculum CBTA\Problems SOM\w3.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130467" cy="1244409"/>
                          </a:xfrm>
                          <a:prstGeom prst="rect">
                            <a:avLst/>
                          </a:prstGeom>
                          <a:noFill/>
                          <a:ln>
                            <a:noFill/>
                          </a:ln>
                        </pic:spPr>
                      </pic:pic>
                    </a:graphicData>
                  </a:graphic>
                </wp:inline>
              </w:drawing>
            </w:r>
          </w:p>
          <w:p w14:paraId="34458706" w14:textId="77777777" w:rsidR="006706AE" w:rsidRPr="006706AE" w:rsidRDefault="006706AE" w:rsidP="006706AE">
            <w:pPr>
              <w:spacing w:after="160" w:line="360" w:lineRule="auto"/>
              <w:ind w:left="0" w:firstLine="0"/>
              <w:jc w:val="left"/>
              <w:rPr>
                <w:rFonts w:eastAsia="Calibri"/>
                <w:color w:val="auto"/>
              </w:rPr>
            </w:pPr>
          </w:p>
          <w:p w14:paraId="6A59BE47"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 xml:space="preserve">A tie bar 100 mm × 10 mm is connected to another by fillet welds as shown in figure. Find the size of the weld, </w:t>
            </w:r>
            <w:r w:rsidRPr="006706AE">
              <w:rPr>
                <w:rFonts w:eastAsia="Calibri"/>
                <w:color w:val="auto"/>
              </w:rPr>
              <w:lastRenderedPageBreak/>
              <w:t>if the permissible stress in the weld is 100 MPa.</w:t>
            </w:r>
          </w:p>
          <w:p w14:paraId="0FE5A67A" w14:textId="77777777" w:rsidR="006706AE" w:rsidRPr="006706AE" w:rsidRDefault="006706AE" w:rsidP="006706AE">
            <w:pPr>
              <w:spacing w:after="160" w:line="360" w:lineRule="auto"/>
              <w:ind w:left="0" w:firstLine="0"/>
              <w:jc w:val="left"/>
              <w:rPr>
                <w:rFonts w:eastAsia="Calibri"/>
                <w:color w:val="auto"/>
              </w:rPr>
            </w:pPr>
          </w:p>
          <w:p w14:paraId="78305362" w14:textId="77777777" w:rsidR="006706AE" w:rsidRPr="006706AE" w:rsidRDefault="006706AE" w:rsidP="006706AE">
            <w:pPr>
              <w:spacing w:after="160" w:line="360" w:lineRule="auto"/>
              <w:ind w:left="0" w:firstLine="0"/>
              <w:jc w:val="left"/>
              <w:rPr>
                <w:rFonts w:eastAsia="Calibri"/>
                <w:color w:val="auto"/>
              </w:rPr>
            </w:pPr>
            <w:r w:rsidRPr="006706AE">
              <w:rPr>
                <w:rFonts w:eastAsia="Calibri"/>
                <w:noProof/>
                <w:color w:val="auto"/>
              </w:rPr>
              <w:drawing>
                <wp:inline distT="0" distB="0" distL="0" distR="0" wp14:anchorId="3CFE2091" wp14:editId="7C342AEC">
                  <wp:extent cx="2817188" cy="1133475"/>
                  <wp:effectExtent l="0" t="0" r="0" b="0"/>
                  <wp:docPr id="45" name="Picture 45" descr="C:\Users\Principal\Desktop\curriculum CBTA\Problems SOM\w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Principal\Desktop\curriculum CBTA\Problems SOM\w6.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982210" cy="1199870"/>
                          </a:xfrm>
                          <a:prstGeom prst="rect">
                            <a:avLst/>
                          </a:prstGeom>
                          <a:noFill/>
                          <a:ln>
                            <a:noFill/>
                          </a:ln>
                        </pic:spPr>
                      </pic:pic>
                    </a:graphicData>
                  </a:graphic>
                </wp:inline>
              </w:drawing>
            </w:r>
          </w:p>
        </w:tc>
        <w:tc>
          <w:tcPr>
            <w:tcW w:w="1710" w:type="dxa"/>
            <w:tcBorders>
              <w:top w:val="single" w:sz="4" w:space="0" w:color="000000"/>
              <w:left w:val="single" w:sz="4" w:space="0" w:color="000000"/>
              <w:bottom w:val="single" w:sz="4" w:space="0" w:color="000000"/>
              <w:right w:val="single" w:sz="4" w:space="0" w:color="000000"/>
            </w:tcBorders>
          </w:tcPr>
          <w:p w14:paraId="70FBD83A"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lastRenderedPageBreak/>
              <w:t>Theory-0.5 Hrs</w:t>
            </w:r>
          </w:p>
          <w:p w14:paraId="08A30C34"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Practical-2 Hrs</w:t>
            </w:r>
          </w:p>
          <w:p w14:paraId="7217E65A"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Total- 2.5 Hrs</w:t>
            </w:r>
          </w:p>
        </w:tc>
        <w:tc>
          <w:tcPr>
            <w:tcW w:w="1170" w:type="dxa"/>
            <w:tcBorders>
              <w:top w:val="single" w:sz="4" w:space="0" w:color="000000"/>
              <w:left w:val="single" w:sz="4" w:space="0" w:color="000000"/>
              <w:bottom w:val="single" w:sz="4" w:space="0" w:color="000000"/>
              <w:right w:val="single" w:sz="4" w:space="0" w:color="000000"/>
            </w:tcBorders>
          </w:tcPr>
          <w:p w14:paraId="19ED0521"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Calculator</w:t>
            </w:r>
          </w:p>
          <w:p w14:paraId="34EA9556"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Paper</w:t>
            </w:r>
          </w:p>
          <w:p w14:paraId="266FCF9F"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Pencil</w:t>
            </w:r>
          </w:p>
          <w:p w14:paraId="2A7CD643"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 xml:space="preserve">Eraser </w:t>
            </w:r>
          </w:p>
          <w:p w14:paraId="12349778" w14:textId="77777777" w:rsidR="006706AE" w:rsidRPr="006706AE" w:rsidRDefault="006706AE" w:rsidP="006706AE">
            <w:pPr>
              <w:spacing w:after="160" w:line="360" w:lineRule="auto"/>
              <w:ind w:left="0" w:firstLine="0"/>
              <w:jc w:val="left"/>
              <w:rPr>
                <w:rFonts w:eastAsia="Calibri"/>
                <w:color w:val="auto"/>
              </w:rPr>
            </w:pPr>
          </w:p>
        </w:tc>
        <w:tc>
          <w:tcPr>
            <w:tcW w:w="1170" w:type="dxa"/>
            <w:tcBorders>
              <w:top w:val="single" w:sz="4" w:space="0" w:color="000000"/>
              <w:left w:val="single" w:sz="4" w:space="0" w:color="000000"/>
              <w:bottom w:val="single" w:sz="4" w:space="0" w:color="000000"/>
              <w:right w:val="single" w:sz="4" w:space="0" w:color="000000"/>
            </w:tcBorders>
          </w:tcPr>
          <w:p w14:paraId="06A382E1"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lastRenderedPageBreak/>
              <w:t xml:space="preserve">Class Room </w:t>
            </w:r>
          </w:p>
        </w:tc>
      </w:tr>
    </w:tbl>
    <w:p w14:paraId="4C318981" w14:textId="77777777" w:rsidR="006706AE" w:rsidRPr="006706AE" w:rsidRDefault="006706AE" w:rsidP="006706AE">
      <w:pPr>
        <w:spacing w:after="160" w:line="360" w:lineRule="auto"/>
        <w:ind w:left="0" w:firstLine="0"/>
        <w:jc w:val="left"/>
        <w:rPr>
          <w:rFonts w:eastAsia="Calibri"/>
          <w:color w:val="auto"/>
        </w:rPr>
      </w:pPr>
    </w:p>
    <w:p w14:paraId="2374EA7D"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br w:type="page"/>
      </w:r>
    </w:p>
    <w:p w14:paraId="575481F8" w14:textId="22AC5755" w:rsidR="006706AE" w:rsidRPr="006706AE" w:rsidRDefault="006706AE" w:rsidP="006706AE">
      <w:pPr>
        <w:keepNext/>
        <w:keepLines/>
        <w:shd w:val="clear" w:color="auto" w:fill="FFC000"/>
        <w:spacing w:after="139" w:line="246" w:lineRule="auto"/>
        <w:ind w:left="-3" w:right="-15"/>
        <w:jc w:val="left"/>
        <w:outlineLvl w:val="2"/>
        <w:rPr>
          <w:b/>
          <w:bCs/>
          <w:sz w:val="24"/>
        </w:rPr>
      </w:pPr>
      <w:bookmarkStart w:id="181" w:name="_Toc109906034"/>
      <w:r w:rsidRPr="006706AE">
        <w:rPr>
          <w:b/>
          <w:bCs/>
          <w:sz w:val="24"/>
        </w:rPr>
        <w:lastRenderedPageBreak/>
        <w:t>0732B&amp;CE-2</w:t>
      </w:r>
      <w:r w:rsidR="009A65E5">
        <w:rPr>
          <w:b/>
          <w:bCs/>
          <w:sz w:val="24"/>
        </w:rPr>
        <w:t>39</w:t>
      </w:r>
      <w:r w:rsidRPr="006706AE">
        <w:rPr>
          <w:b/>
          <w:bCs/>
          <w:sz w:val="24"/>
        </w:rPr>
        <w:t>. Analyze Forces in Truss Members</w:t>
      </w:r>
      <w:bookmarkEnd w:id="181"/>
      <w:r w:rsidRPr="006706AE">
        <w:rPr>
          <w:b/>
          <w:bCs/>
          <w:sz w:val="24"/>
        </w:rPr>
        <w:t xml:space="preserve"> </w:t>
      </w:r>
    </w:p>
    <w:p w14:paraId="600AE8A6"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Objective: This module covers the knowledge and  skills required to understand  theoretical fundamental concepts of Steel structures and calculate forces in members of statically determinate steel truss by method of joint and method of sections of different members of trusses.</w:t>
      </w:r>
    </w:p>
    <w:p w14:paraId="1D8C152E"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Duration:  15</w:t>
      </w:r>
      <w:r w:rsidRPr="006706AE">
        <w:rPr>
          <w:rFonts w:eastAsia="Calibri"/>
          <w:color w:val="auto"/>
        </w:rPr>
        <w:tab/>
        <w:t>Hours</w:t>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t>Theory: 3 Hours</w:t>
      </w:r>
      <w:r w:rsidRPr="006706AE">
        <w:rPr>
          <w:rFonts w:eastAsia="Calibri"/>
          <w:color w:val="auto"/>
        </w:rPr>
        <w:tab/>
      </w:r>
      <w:r w:rsidRPr="006706AE">
        <w:rPr>
          <w:rFonts w:eastAsia="Calibri"/>
          <w:color w:val="auto"/>
        </w:rPr>
        <w:tab/>
      </w:r>
      <w:r w:rsidRPr="006706AE">
        <w:rPr>
          <w:rFonts w:eastAsia="Calibri"/>
          <w:color w:val="auto"/>
        </w:rPr>
        <w:tab/>
      </w:r>
      <w:r w:rsidRPr="006706AE">
        <w:rPr>
          <w:rFonts w:eastAsia="Calibri"/>
          <w:color w:val="auto"/>
        </w:rPr>
        <w:tab/>
        <w:t>Practice: 12 Hours</w:t>
      </w:r>
    </w:p>
    <w:tbl>
      <w:tblPr>
        <w:tblpPr w:leftFromText="180" w:rightFromText="180" w:vertAnchor="text" w:tblpX="53" w:tblpY="1"/>
        <w:tblOverlap w:val="never"/>
        <w:tblW w:w="15226" w:type="dxa"/>
        <w:tblLayout w:type="fixed"/>
        <w:tblCellMar>
          <w:left w:w="106" w:type="dxa"/>
          <w:right w:w="49" w:type="dxa"/>
        </w:tblCellMar>
        <w:tblLook w:val="04A0" w:firstRow="1" w:lastRow="0" w:firstColumn="1" w:lastColumn="0" w:noHBand="0" w:noVBand="1"/>
      </w:tblPr>
      <w:tblGrid>
        <w:gridCol w:w="2245"/>
        <w:gridCol w:w="3240"/>
        <w:gridCol w:w="5691"/>
        <w:gridCol w:w="1620"/>
        <w:gridCol w:w="1260"/>
        <w:gridCol w:w="1170"/>
      </w:tblGrid>
      <w:tr w:rsidR="006706AE" w:rsidRPr="006706AE" w14:paraId="412D3992" w14:textId="77777777" w:rsidTr="00C818E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2153644"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2CF9D28"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Learning Outcomes</w:t>
            </w:r>
          </w:p>
        </w:tc>
        <w:tc>
          <w:tcPr>
            <w:tcW w:w="569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1CCC1D4"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Learning Elements</w:t>
            </w:r>
          </w:p>
        </w:tc>
        <w:tc>
          <w:tcPr>
            <w:tcW w:w="162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734A1A0"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Duration</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39297F7F"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 xml:space="preserve">Materials </w:t>
            </w:r>
          </w:p>
          <w:p w14:paraId="080CF518"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 xml:space="preserve">Required </w:t>
            </w:r>
          </w:p>
        </w:tc>
        <w:tc>
          <w:tcPr>
            <w:tcW w:w="1170" w:type="dxa"/>
            <w:tcBorders>
              <w:top w:val="single" w:sz="4" w:space="0" w:color="000000"/>
              <w:left w:val="single" w:sz="4" w:space="0" w:color="000000"/>
              <w:bottom w:val="single" w:sz="4" w:space="0" w:color="000000"/>
              <w:right w:val="single" w:sz="4" w:space="0" w:color="000000"/>
            </w:tcBorders>
            <w:shd w:val="clear" w:color="auto" w:fill="E5B8B7"/>
          </w:tcPr>
          <w:p w14:paraId="742357E8"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 xml:space="preserve">Learning </w:t>
            </w:r>
          </w:p>
          <w:p w14:paraId="0AF05659"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 xml:space="preserve">Place </w:t>
            </w:r>
          </w:p>
        </w:tc>
      </w:tr>
      <w:tr w:rsidR="006706AE" w:rsidRPr="006706AE" w14:paraId="6B807DBF"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7F067A70"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Evaluate Forces in members of a given truss by method of joints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36942A2D"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Trainee will be able to:</w:t>
            </w:r>
          </w:p>
          <w:p w14:paraId="6D22D431"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 xml:space="preserve">Draw the diagram of truss. </w:t>
            </w:r>
          </w:p>
          <w:p w14:paraId="6C333F74"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Calculate reactions.</w:t>
            </w:r>
          </w:p>
          <w:p w14:paraId="05163576"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Consider the appropriate joint.</w:t>
            </w:r>
          </w:p>
          <w:p w14:paraId="400DAE22"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Calculate forces of unknown members</w:t>
            </w:r>
          </w:p>
          <w:p w14:paraId="67DE2604"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Tabulate result</w:t>
            </w:r>
          </w:p>
          <w:p w14:paraId="50655539"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Draw force diagram.</w:t>
            </w:r>
          </w:p>
        </w:tc>
        <w:tc>
          <w:tcPr>
            <w:tcW w:w="5691" w:type="dxa"/>
            <w:tcBorders>
              <w:top w:val="single" w:sz="4" w:space="0" w:color="000000"/>
              <w:left w:val="single" w:sz="4" w:space="0" w:color="000000"/>
              <w:bottom w:val="single" w:sz="4" w:space="0" w:color="000000"/>
              <w:right w:val="single" w:sz="4" w:space="0" w:color="000000"/>
            </w:tcBorders>
            <w:shd w:val="clear" w:color="auto" w:fill="auto"/>
          </w:tcPr>
          <w:p w14:paraId="5A834984"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State the types of steel structures</w:t>
            </w:r>
          </w:p>
          <w:p w14:paraId="79A836AC"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Describe the merits of steel construction</w:t>
            </w:r>
          </w:p>
          <w:p w14:paraId="45467000"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Describe the demerits of steel construction</w:t>
            </w:r>
          </w:p>
          <w:p w14:paraId="3A43923B"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State the types of structural steels</w:t>
            </w:r>
          </w:p>
          <w:p w14:paraId="4D4DC04B"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Describe and sketch the hot rolled structural shapes</w:t>
            </w:r>
          </w:p>
          <w:p w14:paraId="3AD6D570"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Describe and sketch the cold formed shapes</w:t>
            </w:r>
          </w:p>
          <w:p w14:paraId="5EC6FB82"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Describe and sketch the built-up sections</w:t>
            </w:r>
          </w:p>
          <w:p w14:paraId="12AB918E"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Define cladding</w:t>
            </w:r>
          </w:p>
          <w:p w14:paraId="5AFBBA91"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Define truss, state types and parts of steel trusses.</w:t>
            </w:r>
          </w:p>
          <w:p w14:paraId="06313F8B"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State and explain method of truss analysis i.e. method of joints.</w:t>
            </w:r>
          </w:p>
          <w:p w14:paraId="2A5F7C6F"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lastRenderedPageBreak/>
              <w:t>Determine forces in members of statically determinate truss by method of joints &amp; method of sections.</w:t>
            </w:r>
          </w:p>
          <w:p w14:paraId="2C3565FF"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 xml:space="preserve">Practice: </w:t>
            </w:r>
          </w:p>
          <w:p w14:paraId="1796BFE8"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The truss ABC shown in figure has a span of 5 meters. It is carrying a load of 10 KN at its apex. Find the forces in the members AB, AC and BC.</w:t>
            </w:r>
          </w:p>
          <w:p w14:paraId="0D4CD9B6" w14:textId="77777777" w:rsidR="006706AE" w:rsidRPr="006706AE" w:rsidRDefault="006706AE" w:rsidP="006706AE">
            <w:pPr>
              <w:spacing w:after="160" w:line="360" w:lineRule="auto"/>
              <w:ind w:left="0" w:firstLine="0"/>
              <w:jc w:val="left"/>
              <w:rPr>
                <w:rFonts w:eastAsia="Calibri"/>
                <w:color w:val="auto"/>
              </w:rPr>
            </w:pPr>
          </w:p>
          <w:p w14:paraId="5848D7F5" w14:textId="77777777" w:rsidR="006706AE" w:rsidRPr="006706AE" w:rsidRDefault="006706AE" w:rsidP="006706AE">
            <w:pPr>
              <w:spacing w:after="160" w:line="360" w:lineRule="auto"/>
              <w:ind w:left="0" w:firstLine="0"/>
              <w:jc w:val="left"/>
              <w:rPr>
                <w:rFonts w:eastAsia="Calibri"/>
                <w:color w:val="auto"/>
              </w:rPr>
            </w:pPr>
            <w:r w:rsidRPr="006706AE">
              <w:rPr>
                <w:rFonts w:eastAsia="Calibri"/>
                <w:noProof/>
                <w:color w:val="auto"/>
              </w:rPr>
              <w:drawing>
                <wp:inline distT="0" distB="0" distL="0" distR="0" wp14:anchorId="785F8E2D" wp14:editId="04DE4AAA">
                  <wp:extent cx="2276475" cy="1177290"/>
                  <wp:effectExtent l="0" t="0" r="0" b="0"/>
                  <wp:docPr id="1" name="Picture 1" descr="C:\Users\DELL1\Desktop\curriculum CBTA\Problems SOM\perfect fram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1\Desktop\curriculum CBTA\Problems SOM\perfect frame.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307707" cy="1193442"/>
                          </a:xfrm>
                          <a:prstGeom prst="rect">
                            <a:avLst/>
                          </a:prstGeom>
                          <a:noFill/>
                          <a:ln>
                            <a:noFill/>
                          </a:ln>
                        </pic:spPr>
                      </pic:pic>
                    </a:graphicData>
                  </a:graphic>
                </wp:inline>
              </w:drawing>
            </w:r>
          </w:p>
          <w:p w14:paraId="7D91BEB9"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Figure below shows a framed structure of 5 m span. The structure carries vertical loads as shown in the figure. Find the forces in the members of the structure and tabulate the results.</w:t>
            </w:r>
          </w:p>
          <w:p w14:paraId="5B4EAE8D" w14:textId="77777777" w:rsidR="006706AE" w:rsidRPr="006706AE" w:rsidRDefault="006706AE" w:rsidP="006706AE">
            <w:pPr>
              <w:spacing w:after="160" w:line="360" w:lineRule="auto"/>
              <w:ind w:left="0" w:firstLine="0"/>
              <w:jc w:val="left"/>
              <w:rPr>
                <w:rFonts w:eastAsia="Calibri"/>
                <w:color w:val="auto"/>
              </w:rPr>
            </w:pPr>
          </w:p>
          <w:p w14:paraId="748B2E10" w14:textId="77777777" w:rsidR="006706AE" w:rsidRPr="006706AE" w:rsidRDefault="006706AE" w:rsidP="006706AE">
            <w:pPr>
              <w:spacing w:after="160" w:line="360" w:lineRule="auto"/>
              <w:ind w:left="0" w:firstLine="0"/>
              <w:jc w:val="left"/>
              <w:rPr>
                <w:rFonts w:eastAsia="Calibri"/>
                <w:color w:val="auto"/>
              </w:rPr>
            </w:pPr>
            <w:r w:rsidRPr="006706AE">
              <w:rPr>
                <w:rFonts w:eastAsia="Calibri"/>
                <w:noProof/>
                <w:color w:val="auto"/>
              </w:rPr>
              <w:lastRenderedPageBreak/>
              <w:drawing>
                <wp:inline distT="0" distB="0" distL="0" distR="0" wp14:anchorId="5EE3080A" wp14:editId="46B84EE2">
                  <wp:extent cx="2276475" cy="1077595"/>
                  <wp:effectExtent l="0" t="0" r="0" b="0"/>
                  <wp:docPr id="41" name="Picture 41" descr="C:\Users\Principal\Desktop\New folder\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Principal\Desktop\New folder\t2.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298048" cy="1087807"/>
                          </a:xfrm>
                          <a:prstGeom prst="rect">
                            <a:avLst/>
                          </a:prstGeom>
                          <a:noFill/>
                          <a:ln>
                            <a:noFill/>
                          </a:ln>
                        </pic:spPr>
                      </pic:pic>
                    </a:graphicData>
                  </a:graphic>
                </wp:inline>
              </w:drawing>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1A7309A9"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lastRenderedPageBreak/>
              <w:t>Theory-1.5 Hrs</w:t>
            </w:r>
          </w:p>
          <w:p w14:paraId="4A4656F6"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Practical-6 Hrs</w:t>
            </w:r>
          </w:p>
          <w:p w14:paraId="0782E88C"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Total- 7.5 Hrs</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441FF9C8"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Calculator</w:t>
            </w:r>
          </w:p>
          <w:p w14:paraId="19BE4CF8"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Graph Paper</w:t>
            </w:r>
          </w:p>
          <w:p w14:paraId="349B7B5E"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 xml:space="preserve">Lead Pencil </w:t>
            </w:r>
          </w:p>
          <w:p w14:paraId="4BD8A49B"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Rubber</w:t>
            </w:r>
          </w:p>
          <w:p w14:paraId="512FB7E2" w14:textId="77777777" w:rsidR="006706AE" w:rsidRPr="006706AE" w:rsidRDefault="006706AE" w:rsidP="006706AE">
            <w:pPr>
              <w:spacing w:after="160" w:line="360" w:lineRule="auto"/>
              <w:ind w:left="0" w:firstLine="0"/>
              <w:jc w:val="left"/>
              <w:rPr>
                <w:rFonts w:eastAsia="Calibri"/>
                <w:color w:val="auto"/>
              </w:rPr>
            </w:pP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2EAE3052"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 xml:space="preserve">Class Room </w:t>
            </w:r>
          </w:p>
        </w:tc>
      </w:tr>
      <w:tr w:rsidR="006706AE" w:rsidRPr="006706AE" w14:paraId="52DCB712"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3B64FEED"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lastRenderedPageBreak/>
              <w:t>Evaluate Forces in members of a given truss by method of sections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2C948B5D"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Trainee will be able to:</w:t>
            </w:r>
          </w:p>
          <w:p w14:paraId="59B32A47"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 xml:space="preserve">Draw the diagram of truss. </w:t>
            </w:r>
          </w:p>
          <w:p w14:paraId="4969C82C"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Calculate reactions</w:t>
            </w:r>
          </w:p>
          <w:p w14:paraId="7A312CC7"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 xml:space="preserve">Draw section line </w:t>
            </w:r>
          </w:p>
          <w:p w14:paraId="4B8FC49B"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Apply condition of Equilibrium to determine forces</w:t>
            </w:r>
          </w:p>
          <w:p w14:paraId="657640F4"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Tabulate result</w:t>
            </w:r>
          </w:p>
          <w:p w14:paraId="04A6B7E5"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Draw force diagram.</w:t>
            </w:r>
          </w:p>
        </w:tc>
        <w:tc>
          <w:tcPr>
            <w:tcW w:w="5691" w:type="dxa"/>
            <w:tcBorders>
              <w:top w:val="single" w:sz="4" w:space="0" w:color="000000"/>
              <w:left w:val="single" w:sz="4" w:space="0" w:color="000000"/>
              <w:bottom w:val="single" w:sz="4" w:space="0" w:color="000000"/>
              <w:right w:val="single" w:sz="4" w:space="0" w:color="000000"/>
            </w:tcBorders>
            <w:shd w:val="clear" w:color="auto" w:fill="auto"/>
          </w:tcPr>
          <w:p w14:paraId="0AE98B36"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State and explain method of truss analysis i.e. method of sections.</w:t>
            </w:r>
          </w:p>
          <w:p w14:paraId="3C8E40E1"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Determine forces in members of statically determinate truss by method of sections.</w:t>
            </w:r>
          </w:p>
          <w:p w14:paraId="385BBC4C"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 xml:space="preserve">Practice: </w:t>
            </w:r>
          </w:p>
          <w:p w14:paraId="3253912B"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Figure below shows a Warren girder consisting of seven members each of 3 m length freely supported at its end points. The girder is loaded at B and C as shown. Find the forces in all the members of the girder, indicating whether the force is compressive or tensile.</w:t>
            </w:r>
          </w:p>
          <w:p w14:paraId="4AF4E521" w14:textId="77777777" w:rsidR="006706AE" w:rsidRPr="006706AE" w:rsidRDefault="006706AE" w:rsidP="006706AE">
            <w:pPr>
              <w:spacing w:after="160" w:line="360" w:lineRule="auto"/>
              <w:ind w:left="0" w:firstLine="0"/>
              <w:jc w:val="left"/>
              <w:rPr>
                <w:rFonts w:eastAsia="Calibri"/>
                <w:color w:val="auto"/>
              </w:rPr>
            </w:pPr>
            <w:r w:rsidRPr="006706AE">
              <w:rPr>
                <w:rFonts w:eastAsia="Calibri"/>
                <w:noProof/>
                <w:color w:val="auto"/>
              </w:rPr>
              <w:drawing>
                <wp:inline distT="0" distB="0" distL="0" distR="0" wp14:anchorId="27B7197B" wp14:editId="3659544F">
                  <wp:extent cx="2371725" cy="1238250"/>
                  <wp:effectExtent l="0" t="0" r="0" b="0"/>
                  <wp:docPr id="2" name="Picture 2" descr="C:\Users\DELL1\Desktop\curriculum CBTA\Problems SOM\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ELL1\Desktop\curriculum CBTA\Problems SOM\1.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387282" cy="1246372"/>
                          </a:xfrm>
                          <a:prstGeom prst="rect">
                            <a:avLst/>
                          </a:prstGeom>
                          <a:noFill/>
                          <a:ln>
                            <a:noFill/>
                          </a:ln>
                        </pic:spPr>
                      </pic:pic>
                    </a:graphicData>
                  </a:graphic>
                </wp:inline>
              </w:drawing>
            </w:r>
          </w:p>
          <w:p w14:paraId="3006F9E8"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lastRenderedPageBreak/>
              <w:t>A truss of span 10 meters is loaded as shown in figure. Find the reactions and forces in the members of the truss.</w:t>
            </w:r>
          </w:p>
          <w:p w14:paraId="16AE07BC" w14:textId="77777777" w:rsidR="006706AE" w:rsidRPr="006706AE" w:rsidRDefault="006706AE" w:rsidP="006706AE">
            <w:pPr>
              <w:spacing w:after="160" w:line="360" w:lineRule="auto"/>
              <w:ind w:left="0" w:firstLine="0"/>
              <w:jc w:val="left"/>
              <w:rPr>
                <w:rFonts w:eastAsia="Calibri"/>
                <w:color w:val="auto"/>
              </w:rPr>
            </w:pPr>
            <w:r w:rsidRPr="006706AE">
              <w:rPr>
                <w:rFonts w:eastAsia="Calibri"/>
                <w:noProof/>
                <w:color w:val="auto"/>
              </w:rPr>
              <w:drawing>
                <wp:inline distT="0" distB="0" distL="0" distR="0" wp14:anchorId="1C041F43" wp14:editId="65300888">
                  <wp:extent cx="2571750" cy="1047614"/>
                  <wp:effectExtent l="0" t="0" r="0" b="0"/>
                  <wp:docPr id="40" name="Picture 40" descr="C:\Users\Principal\Desktop\New folder\t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Principal\Desktop\New folder\t1.p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643935" cy="1077019"/>
                          </a:xfrm>
                          <a:prstGeom prst="rect">
                            <a:avLst/>
                          </a:prstGeom>
                          <a:noFill/>
                          <a:ln>
                            <a:noFill/>
                          </a:ln>
                        </pic:spPr>
                      </pic:pic>
                    </a:graphicData>
                  </a:graphic>
                </wp:inline>
              </w:drawing>
            </w:r>
          </w:p>
          <w:p w14:paraId="2D6B7198" w14:textId="77777777" w:rsidR="006706AE" w:rsidRPr="006706AE" w:rsidRDefault="006706AE" w:rsidP="006706AE">
            <w:pPr>
              <w:spacing w:after="160" w:line="360" w:lineRule="auto"/>
              <w:ind w:left="0" w:firstLine="0"/>
              <w:jc w:val="left"/>
              <w:rPr>
                <w:rFonts w:eastAsia="Calibri"/>
                <w:color w:val="auto"/>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0DF193D6"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lastRenderedPageBreak/>
              <w:t>Theory-1.5 Hrs</w:t>
            </w:r>
          </w:p>
          <w:p w14:paraId="07C13464"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Practical-6 Hrs</w:t>
            </w:r>
          </w:p>
          <w:p w14:paraId="1A0383EC"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Total- 7.5 Hrs</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13E8B2EE"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Calculator</w:t>
            </w:r>
          </w:p>
          <w:p w14:paraId="6124FECB"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Graph Paper</w:t>
            </w:r>
          </w:p>
          <w:p w14:paraId="634FA3A3"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 xml:space="preserve">Lead Pencil </w:t>
            </w:r>
          </w:p>
          <w:p w14:paraId="014581A8"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Rubber</w:t>
            </w:r>
          </w:p>
          <w:p w14:paraId="628BAA8C" w14:textId="77777777" w:rsidR="006706AE" w:rsidRPr="006706AE" w:rsidRDefault="006706AE" w:rsidP="006706AE">
            <w:pPr>
              <w:spacing w:after="160" w:line="360" w:lineRule="auto"/>
              <w:ind w:left="0" w:firstLine="0"/>
              <w:jc w:val="left"/>
              <w:rPr>
                <w:rFonts w:eastAsia="Calibri"/>
                <w:color w:val="auto"/>
              </w:rPr>
            </w:pP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231AB69F"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 xml:space="preserve">Class Room </w:t>
            </w:r>
          </w:p>
        </w:tc>
      </w:tr>
    </w:tbl>
    <w:p w14:paraId="7868080D" w14:textId="77777777" w:rsidR="006706AE" w:rsidRPr="006706AE" w:rsidRDefault="006706AE" w:rsidP="006706AE">
      <w:pPr>
        <w:spacing w:after="160" w:line="360" w:lineRule="auto"/>
        <w:ind w:left="0" w:firstLine="0"/>
        <w:jc w:val="left"/>
        <w:rPr>
          <w:rFonts w:eastAsia="Calibri"/>
          <w:color w:val="auto"/>
        </w:rPr>
      </w:pPr>
    </w:p>
    <w:p w14:paraId="4A09C4BF"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br w:type="page"/>
      </w:r>
    </w:p>
    <w:p w14:paraId="73CDAE1F" w14:textId="34D82AED" w:rsidR="006706AE" w:rsidRPr="006706AE" w:rsidRDefault="006706AE" w:rsidP="006706AE">
      <w:pPr>
        <w:keepNext/>
        <w:keepLines/>
        <w:shd w:val="clear" w:color="auto" w:fill="FFC000"/>
        <w:spacing w:after="139" w:line="246" w:lineRule="auto"/>
        <w:ind w:left="-3" w:right="-15"/>
        <w:jc w:val="left"/>
        <w:outlineLvl w:val="2"/>
        <w:rPr>
          <w:b/>
          <w:bCs/>
          <w:sz w:val="24"/>
        </w:rPr>
      </w:pPr>
      <w:bookmarkStart w:id="182" w:name="_Toc109906035"/>
      <w:r w:rsidRPr="006706AE">
        <w:rPr>
          <w:b/>
          <w:bCs/>
          <w:sz w:val="24"/>
        </w:rPr>
        <w:lastRenderedPageBreak/>
        <w:t>0732B&amp;CE-2</w:t>
      </w:r>
      <w:r w:rsidR="009A65E5">
        <w:rPr>
          <w:b/>
          <w:bCs/>
          <w:sz w:val="24"/>
        </w:rPr>
        <w:t>40</w:t>
      </w:r>
      <w:r w:rsidRPr="006706AE">
        <w:rPr>
          <w:b/>
          <w:bCs/>
          <w:sz w:val="24"/>
        </w:rPr>
        <w:t>. Determine Stability of Retaining Wall</w:t>
      </w:r>
      <w:bookmarkEnd w:id="182"/>
      <w:r w:rsidRPr="006706AE">
        <w:rPr>
          <w:b/>
          <w:bCs/>
          <w:sz w:val="24"/>
        </w:rPr>
        <w:t xml:space="preserve"> </w:t>
      </w:r>
    </w:p>
    <w:p w14:paraId="349DDA31"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Objective: This module covers the knowledge and skills required to calculate active and passive earth pressure, stresses at base (toe and heel), application of Rankin’s formula, stress distribution diagram, application of checks against stability of retaining walls, and be able to solve related numerical problems.</w:t>
      </w:r>
    </w:p>
    <w:p w14:paraId="26C85841" w14:textId="20F0C964" w:rsidR="006706AE" w:rsidRPr="009A65E5" w:rsidRDefault="006706AE" w:rsidP="006706AE">
      <w:pPr>
        <w:spacing w:after="160" w:line="360" w:lineRule="auto"/>
        <w:ind w:left="0" w:firstLine="0"/>
        <w:jc w:val="left"/>
        <w:rPr>
          <w:rFonts w:eastAsia="Calibri"/>
          <w:b/>
          <w:bCs/>
          <w:color w:val="auto"/>
        </w:rPr>
      </w:pPr>
      <w:r w:rsidRPr="009A65E5">
        <w:rPr>
          <w:rFonts w:eastAsia="Calibri"/>
          <w:b/>
          <w:bCs/>
          <w:color w:val="auto"/>
        </w:rPr>
        <w:t>Duration: 1</w:t>
      </w:r>
      <w:r w:rsidR="009A65E5" w:rsidRPr="009A65E5">
        <w:rPr>
          <w:rFonts w:eastAsia="Calibri"/>
          <w:b/>
          <w:bCs/>
          <w:color w:val="auto"/>
        </w:rPr>
        <w:t>3</w:t>
      </w:r>
      <w:r w:rsidRPr="009A65E5">
        <w:rPr>
          <w:rFonts w:eastAsia="Calibri"/>
          <w:b/>
          <w:bCs/>
          <w:color w:val="auto"/>
        </w:rPr>
        <w:t xml:space="preserve"> Hours</w:t>
      </w:r>
      <w:r w:rsidRPr="009A65E5">
        <w:rPr>
          <w:rFonts w:eastAsia="Calibri"/>
          <w:b/>
          <w:bCs/>
          <w:color w:val="auto"/>
        </w:rPr>
        <w:tab/>
      </w:r>
      <w:r w:rsidRPr="009A65E5">
        <w:rPr>
          <w:rFonts w:eastAsia="Calibri"/>
          <w:b/>
          <w:bCs/>
          <w:color w:val="auto"/>
        </w:rPr>
        <w:tab/>
      </w:r>
      <w:r w:rsidRPr="009A65E5">
        <w:rPr>
          <w:rFonts w:eastAsia="Calibri"/>
          <w:b/>
          <w:bCs/>
          <w:color w:val="auto"/>
        </w:rPr>
        <w:tab/>
      </w:r>
      <w:r w:rsidRPr="009A65E5">
        <w:rPr>
          <w:rFonts w:eastAsia="Calibri"/>
          <w:b/>
          <w:bCs/>
          <w:color w:val="auto"/>
        </w:rPr>
        <w:tab/>
      </w:r>
      <w:r w:rsidRPr="009A65E5">
        <w:rPr>
          <w:rFonts w:eastAsia="Calibri"/>
          <w:b/>
          <w:bCs/>
          <w:color w:val="auto"/>
        </w:rPr>
        <w:tab/>
      </w:r>
      <w:r w:rsidRPr="009A65E5">
        <w:rPr>
          <w:rFonts w:eastAsia="Calibri"/>
          <w:b/>
          <w:bCs/>
          <w:color w:val="auto"/>
        </w:rPr>
        <w:tab/>
      </w:r>
      <w:r w:rsidRPr="009A65E5">
        <w:rPr>
          <w:rFonts w:eastAsia="Calibri"/>
          <w:b/>
          <w:bCs/>
          <w:color w:val="auto"/>
        </w:rPr>
        <w:tab/>
      </w:r>
      <w:r w:rsidRPr="009A65E5">
        <w:rPr>
          <w:rFonts w:eastAsia="Calibri"/>
          <w:b/>
          <w:bCs/>
          <w:color w:val="auto"/>
        </w:rPr>
        <w:tab/>
      </w:r>
      <w:r w:rsidRPr="009A65E5">
        <w:rPr>
          <w:rFonts w:eastAsia="Calibri"/>
          <w:b/>
          <w:bCs/>
          <w:color w:val="auto"/>
        </w:rPr>
        <w:tab/>
        <w:t>Theory: 3 Hours</w:t>
      </w:r>
      <w:r w:rsidRPr="009A65E5">
        <w:rPr>
          <w:rFonts w:eastAsia="Calibri"/>
          <w:b/>
          <w:bCs/>
          <w:color w:val="auto"/>
        </w:rPr>
        <w:tab/>
      </w:r>
      <w:r w:rsidRPr="009A65E5">
        <w:rPr>
          <w:rFonts w:eastAsia="Calibri"/>
          <w:b/>
          <w:bCs/>
          <w:color w:val="auto"/>
        </w:rPr>
        <w:tab/>
      </w:r>
      <w:r w:rsidRPr="009A65E5">
        <w:rPr>
          <w:rFonts w:eastAsia="Calibri"/>
          <w:b/>
          <w:bCs/>
          <w:color w:val="auto"/>
        </w:rPr>
        <w:tab/>
      </w:r>
      <w:r w:rsidRPr="009A65E5">
        <w:rPr>
          <w:rFonts w:eastAsia="Calibri"/>
          <w:b/>
          <w:bCs/>
          <w:color w:val="auto"/>
        </w:rPr>
        <w:tab/>
        <w:t>Practice: 1</w:t>
      </w:r>
      <w:r w:rsidR="009A65E5" w:rsidRPr="009A65E5">
        <w:rPr>
          <w:rFonts w:eastAsia="Calibri"/>
          <w:b/>
          <w:bCs/>
          <w:color w:val="auto"/>
        </w:rPr>
        <w:t>0</w:t>
      </w:r>
      <w:r w:rsidRPr="009A65E5">
        <w:rPr>
          <w:rFonts w:eastAsia="Calibri"/>
          <w:b/>
          <w:bCs/>
          <w:color w:val="auto"/>
        </w:rPr>
        <w:t xml:space="preserve"> Hours</w:t>
      </w:r>
    </w:p>
    <w:tbl>
      <w:tblPr>
        <w:tblpPr w:leftFromText="180" w:rightFromText="180" w:vertAnchor="text" w:tblpX="53" w:tblpY="1"/>
        <w:tblOverlap w:val="never"/>
        <w:tblW w:w="15226" w:type="dxa"/>
        <w:tblLayout w:type="fixed"/>
        <w:tblCellMar>
          <w:left w:w="106" w:type="dxa"/>
          <w:right w:w="49" w:type="dxa"/>
        </w:tblCellMar>
        <w:tblLook w:val="04A0" w:firstRow="1" w:lastRow="0" w:firstColumn="1" w:lastColumn="0" w:noHBand="0" w:noVBand="1"/>
      </w:tblPr>
      <w:tblGrid>
        <w:gridCol w:w="2245"/>
        <w:gridCol w:w="3240"/>
        <w:gridCol w:w="5781"/>
        <w:gridCol w:w="1620"/>
        <w:gridCol w:w="1170"/>
        <w:gridCol w:w="1170"/>
      </w:tblGrid>
      <w:tr w:rsidR="006706AE" w:rsidRPr="006706AE" w14:paraId="53DE95E6" w14:textId="77777777" w:rsidTr="00C818EB">
        <w:trPr>
          <w:trHeight w:val="530"/>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EEE6FE8" w14:textId="77777777" w:rsidR="006706AE" w:rsidRPr="009A65E5" w:rsidRDefault="006706AE" w:rsidP="009A65E5">
            <w:pPr>
              <w:spacing w:after="160" w:line="360" w:lineRule="auto"/>
              <w:ind w:left="0" w:firstLine="0"/>
              <w:jc w:val="left"/>
              <w:rPr>
                <w:rFonts w:eastAsia="Calibri"/>
                <w:color w:val="auto"/>
              </w:rPr>
            </w:pPr>
            <w:r w:rsidRPr="009A65E5">
              <w:rPr>
                <w:rFonts w:eastAsia="Calibri"/>
                <w:color w:val="auto"/>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C47FD42" w14:textId="77777777" w:rsidR="006706AE" w:rsidRPr="009A65E5" w:rsidRDefault="006706AE" w:rsidP="003F5678">
            <w:pPr>
              <w:pStyle w:val="ListParagraph"/>
              <w:numPr>
                <w:ilvl w:val="0"/>
                <w:numId w:val="817"/>
              </w:numPr>
              <w:spacing w:after="160" w:line="360" w:lineRule="auto"/>
              <w:jc w:val="left"/>
              <w:rPr>
                <w:rFonts w:eastAsia="Calibri"/>
                <w:color w:val="auto"/>
              </w:rPr>
            </w:pPr>
            <w:r w:rsidRPr="009A65E5">
              <w:rPr>
                <w:rFonts w:eastAsia="Calibri"/>
                <w:color w:val="auto"/>
              </w:rPr>
              <w:t>Learning Outcomes</w:t>
            </w:r>
          </w:p>
        </w:tc>
        <w:tc>
          <w:tcPr>
            <w:tcW w:w="578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0CBAF10" w14:textId="77777777" w:rsidR="006706AE" w:rsidRPr="009A65E5" w:rsidRDefault="006706AE" w:rsidP="003F5678">
            <w:pPr>
              <w:pStyle w:val="ListParagraph"/>
              <w:numPr>
                <w:ilvl w:val="0"/>
                <w:numId w:val="817"/>
              </w:numPr>
              <w:spacing w:after="160" w:line="360" w:lineRule="auto"/>
              <w:jc w:val="left"/>
              <w:rPr>
                <w:rFonts w:eastAsia="Calibri"/>
                <w:color w:val="auto"/>
              </w:rPr>
            </w:pPr>
            <w:r w:rsidRPr="009A65E5">
              <w:rPr>
                <w:rFonts w:eastAsia="Calibri"/>
                <w:color w:val="auto"/>
              </w:rPr>
              <w:t>Learning Elements</w:t>
            </w:r>
          </w:p>
        </w:tc>
        <w:tc>
          <w:tcPr>
            <w:tcW w:w="162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107A360"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Duration</w:t>
            </w:r>
          </w:p>
        </w:tc>
        <w:tc>
          <w:tcPr>
            <w:tcW w:w="1170" w:type="dxa"/>
            <w:tcBorders>
              <w:top w:val="single" w:sz="4" w:space="0" w:color="000000"/>
              <w:left w:val="single" w:sz="4" w:space="0" w:color="000000"/>
              <w:bottom w:val="single" w:sz="4" w:space="0" w:color="000000"/>
              <w:right w:val="single" w:sz="4" w:space="0" w:color="000000"/>
            </w:tcBorders>
            <w:shd w:val="clear" w:color="auto" w:fill="E5B8B7"/>
          </w:tcPr>
          <w:p w14:paraId="3D1353F2"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 xml:space="preserve">Materials </w:t>
            </w:r>
          </w:p>
          <w:p w14:paraId="2988477D"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 xml:space="preserve">Required </w:t>
            </w:r>
          </w:p>
        </w:tc>
        <w:tc>
          <w:tcPr>
            <w:tcW w:w="1170" w:type="dxa"/>
            <w:tcBorders>
              <w:top w:val="single" w:sz="4" w:space="0" w:color="000000"/>
              <w:left w:val="single" w:sz="4" w:space="0" w:color="000000"/>
              <w:bottom w:val="single" w:sz="4" w:space="0" w:color="000000"/>
              <w:right w:val="single" w:sz="4" w:space="0" w:color="000000"/>
            </w:tcBorders>
            <w:shd w:val="clear" w:color="auto" w:fill="E5B8B7"/>
          </w:tcPr>
          <w:p w14:paraId="6C2B5D06"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 xml:space="preserve">Learning </w:t>
            </w:r>
          </w:p>
          <w:p w14:paraId="569CAE7B"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 xml:space="preserve">Place </w:t>
            </w:r>
          </w:p>
        </w:tc>
      </w:tr>
      <w:tr w:rsidR="006706AE" w:rsidRPr="006706AE" w14:paraId="1683E72B" w14:textId="77777777" w:rsidTr="00C818E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1D298401" w14:textId="77777777" w:rsidR="006706AE" w:rsidRPr="009A65E5" w:rsidRDefault="006706AE" w:rsidP="003F5678">
            <w:pPr>
              <w:pStyle w:val="ListParagraph"/>
              <w:numPr>
                <w:ilvl w:val="0"/>
                <w:numId w:val="818"/>
              </w:numPr>
              <w:spacing w:after="160" w:line="360" w:lineRule="auto"/>
              <w:ind w:hanging="683"/>
              <w:jc w:val="left"/>
              <w:rPr>
                <w:rFonts w:eastAsia="Calibri"/>
                <w:color w:val="auto"/>
              </w:rPr>
            </w:pPr>
            <w:r w:rsidRPr="009A65E5">
              <w:rPr>
                <w:rFonts w:eastAsia="Calibri"/>
                <w:color w:val="auto"/>
              </w:rPr>
              <w:t>Check the stability of given retaining wall.</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5CB9DFF8" w14:textId="77777777" w:rsidR="006706AE" w:rsidRPr="009A65E5" w:rsidRDefault="006706AE" w:rsidP="003F5678">
            <w:pPr>
              <w:pStyle w:val="ListParagraph"/>
              <w:numPr>
                <w:ilvl w:val="0"/>
                <w:numId w:val="817"/>
              </w:numPr>
              <w:spacing w:after="160" w:line="360" w:lineRule="auto"/>
              <w:jc w:val="left"/>
              <w:rPr>
                <w:rFonts w:eastAsia="Calibri"/>
                <w:color w:val="auto"/>
              </w:rPr>
            </w:pPr>
            <w:r w:rsidRPr="009A65E5">
              <w:rPr>
                <w:rFonts w:eastAsia="Calibri"/>
                <w:color w:val="auto"/>
              </w:rPr>
              <w:t>Trainee will be able to:</w:t>
            </w:r>
          </w:p>
          <w:p w14:paraId="61D2237B" w14:textId="77777777" w:rsidR="006706AE" w:rsidRPr="009A65E5" w:rsidRDefault="006706AE" w:rsidP="003F5678">
            <w:pPr>
              <w:pStyle w:val="ListParagraph"/>
              <w:numPr>
                <w:ilvl w:val="0"/>
                <w:numId w:val="817"/>
              </w:numPr>
              <w:spacing w:after="160" w:line="360" w:lineRule="auto"/>
              <w:jc w:val="left"/>
              <w:rPr>
                <w:rFonts w:eastAsia="Calibri"/>
                <w:color w:val="auto"/>
              </w:rPr>
            </w:pPr>
            <w:r w:rsidRPr="009A65E5">
              <w:rPr>
                <w:rFonts w:eastAsia="Calibri"/>
                <w:color w:val="auto"/>
              </w:rPr>
              <w:t>Draw the section of wall.</w:t>
            </w:r>
          </w:p>
          <w:p w14:paraId="55A7FF39" w14:textId="77777777" w:rsidR="006706AE" w:rsidRPr="009A65E5" w:rsidRDefault="006706AE" w:rsidP="003F5678">
            <w:pPr>
              <w:pStyle w:val="ListParagraph"/>
              <w:numPr>
                <w:ilvl w:val="0"/>
                <w:numId w:val="817"/>
              </w:numPr>
              <w:spacing w:after="160" w:line="360" w:lineRule="auto"/>
              <w:jc w:val="left"/>
              <w:rPr>
                <w:rFonts w:eastAsia="Calibri"/>
                <w:color w:val="auto"/>
              </w:rPr>
            </w:pPr>
            <w:r w:rsidRPr="009A65E5">
              <w:rPr>
                <w:rFonts w:eastAsia="Calibri"/>
                <w:color w:val="auto"/>
              </w:rPr>
              <w:t>Calculate weight of wall and its point of action.</w:t>
            </w:r>
          </w:p>
          <w:p w14:paraId="28F709DF" w14:textId="77777777" w:rsidR="006706AE" w:rsidRPr="009A65E5" w:rsidRDefault="006706AE" w:rsidP="003F5678">
            <w:pPr>
              <w:pStyle w:val="ListParagraph"/>
              <w:numPr>
                <w:ilvl w:val="0"/>
                <w:numId w:val="817"/>
              </w:numPr>
              <w:spacing w:after="160" w:line="360" w:lineRule="auto"/>
              <w:jc w:val="left"/>
              <w:rPr>
                <w:rFonts w:eastAsia="Calibri"/>
                <w:color w:val="auto"/>
              </w:rPr>
            </w:pPr>
            <w:r w:rsidRPr="009A65E5">
              <w:rPr>
                <w:rFonts w:eastAsia="Calibri"/>
                <w:color w:val="auto"/>
              </w:rPr>
              <w:t>Evaluate pressure of retained material</w:t>
            </w:r>
          </w:p>
          <w:p w14:paraId="28427386" w14:textId="77777777" w:rsidR="006706AE" w:rsidRPr="009A65E5" w:rsidRDefault="006706AE" w:rsidP="003F5678">
            <w:pPr>
              <w:pStyle w:val="ListParagraph"/>
              <w:numPr>
                <w:ilvl w:val="0"/>
                <w:numId w:val="817"/>
              </w:numPr>
              <w:spacing w:after="160" w:line="360" w:lineRule="auto"/>
              <w:jc w:val="left"/>
              <w:rPr>
                <w:rFonts w:eastAsia="Calibri"/>
                <w:color w:val="auto"/>
              </w:rPr>
            </w:pPr>
            <w:r w:rsidRPr="009A65E5">
              <w:rPr>
                <w:rFonts w:eastAsia="Calibri"/>
                <w:color w:val="auto"/>
              </w:rPr>
              <w:t>Draw pressure diagram.</w:t>
            </w:r>
          </w:p>
          <w:p w14:paraId="1856A869" w14:textId="77777777" w:rsidR="006706AE" w:rsidRPr="009A65E5" w:rsidRDefault="006706AE" w:rsidP="003F5678">
            <w:pPr>
              <w:pStyle w:val="ListParagraph"/>
              <w:numPr>
                <w:ilvl w:val="0"/>
                <w:numId w:val="817"/>
              </w:numPr>
              <w:spacing w:after="160" w:line="360" w:lineRule="auto"/>
              <w:jc w:val="left"/>
              <w:rPr>
                <w:rFonts w:eastAsia="Calibri"/>
                <w:color w:val="auto"/>
              </w:rPr>
            </w:pPr>
            <w:r w:rsidRPr="009A65E5">
              <w:rPr>
                <w:rFonts w:eastAsia="Calibri"/>
                <w:color w:val="auto"/>
              </w:rPr>
              <w:t>Locate point of action of resultant force.</w:t>
            </w:r>
          </w:p>
          <w:p w14:paraId="4F87779F" w14:textId="77777777" w:rsidR="006706AE" w:rsidRPr="009A65E5" w:rsidRDefault="006706AE" w:rsidP="003F5678">
            <w:pPr>
              <w:pStyle w:val="ListParagraph"/>
              <w:numPr>
                <w:ilvl w:val="0"/>
                <w:numId w:val="817"/>
              </w:numPr>
              <w:spacing w:after="160" w:line="360" w:lineRule="auto"/>
              <w:jc w:val="left"/>
              <w:rPr>
                <w:rFonts w:eastAsia="Calibri"/>
                <w:color w:val="auto"/>
              </w:rPr>
            </w:pPr>
            <w:r w:rsidRPr="009A65E5">
              <w:rPr>
                <w:rFonts w:eastAsia="Calibri"/>
                <w:color w:val="auto"/>
              </w:rPr>
              <w:t>Calculate stresses developed at base.</w:t>
            </w:r>
          </w:p>
          <w:p w14:paraId="1B04E070" w14:textId="77777777" w:rsidR="006706AE" w:rsidRPr="009A65E5" w:rsidRDefault="006706AE" w:rsidP="003F5678">
            <w:pPr>
              <w:pStyle w:val="ListParagraph"/>
              <w:numPr>
                <w:ilvl w:val="0"/>
                <w:numId w:val="817"/>
              </w:numPr>
              <w:spacing w:after="160" w:line="360" w:lineRule="auto"/>
              <w:jc w:val="left"/>
              <w:rPr>
                <w:rFonts w:eastAsia="Calibri"/>
                <w:color w:val="auto"/>
              </w:rPr>
            </w:pPr>
            <w:r w:rsidRPr="009A65E5">
              <w:rPr>
                <w:rFonts w:eastAsia="Calibri"/>
                <w:color w:val="auto"/>
              </w:rPr>
              <w:t>Apply the checks of stability.</w:t>
            </w:r>
          </w:p>
        </w:tc>
        <w:tc>
          <w:tcPr>
            <w:tcW w:w="5781" w:type="dxa"/>
            <w:tcBorders>
              <w:top w:val="single" w:sz="4" w:space="0" w:color="000000"/>
              <w:left w:val="single" w:sz="4" w:space="0" w:color="000000"/>
              <w:bottom w:val="single" w:sz="4" w:space="0" w:color="000000"/>
              <w:right w:val="single" w:sz="4" w:space="0" w:color="000000"/>
            </w:tcBorders>
            <w:shd w:val="clear" w:color="auto" w:fill="auto"/>
          </w:tcPr>
          <w:p w14:paraId="2522DBB7" w14:textId="77777777" w:rsidR="006706AE" w:rsidRPr="009A65E5" w:rsidRDefault="006706AE" w:rsidP="003F5678">
            <w:pPr>
              <w:pStyle w:val="ListParagraph"/>
              <w:numPr>
                <w:ilvl w:val="0"/>
                <w:numId w:val="817"/>
              </w:numPr>
              <w:spacing w:after="160" w:line="360" w:lineRule="auto"/>
              <w:jc w:val="left"/>
              <w:rPr>
                <w:rFonts w:eastAsia="Calibri"/>
                <w:color w:val="auto"/>
              </w:rPr>
            </w:pPr>
            <w:r w:rsidRPr="009A65E5">
              <w:rPr>
                <w:rFonts w:eastAsia="Calibri"/>
                <w:color w:val="auto"/>
              </w:rPr>
              <w:t>State the terms: retaining wall, classification of retaining wall, angle of repose, level &amp; surcharge backing, active and passive earth pressure.</w:t>
            </w:r>
          </w:p>
          <w:p w14:paraId="4553C9B5" w14:textId="3357C054" w:rsidR="006706AE" w:rsidRPr="009A65E5" w:rsidRDefault="006706AE" w:rsidP="003F5678">
            <w:pPr>
              <w:pStyle w:val="ListParagraph"/>
              <w:numPr>
                <w:ilvl w:val="0"/>
                <w:numId w:val="817"/>
              </w:numPr>
              <w:spacing w:after="160" w:line="360" w:lineRule="auto"/>
              <w:jc w:val="left"/>
              <w:rPr>
                <w:rFonts w:eastAsia="Calibri"/>
                <w:color w:val="auto"/>
              </w:rPr>
            </w:pPr>
            <w:r w:rsidRPr="009A65E5">
              <w:rPr>
                <w:rFonts w:eastAsia="Calibri"/>
                <w:color w:val="auto"/>
              </w:rPr>
              <w:t>Explain the pressures on retaining wall and stresses at base (toe and heel) by Rankine’s formula and its applications.</w:t>
            </w:r>
          </w:p>
          <w:p w14:paraId="3A6DF082" w14:textId="77777777" w:rsidR="006706AE" w:rsidRPr="009A65E5" w:rsidRDefault="006706AE" w:rsidP="003F5678">
            <w:pPr>
              <w:pStyle w:val="ListParagraph"/>
              <w:numPr>
                <w:ilvl w:val="0"/>
                <w:numId w:val="817"/>
              </w:numPr>
              <w:spacing w:after="160" w:line="360" w:lineRule="auto"/>
              <w:jc w:val="left"/>
              <w:rPr>
                <w:rFonts w:eastAsia="Calibri"/>
                <w:color w:val="auto"/>
              </w:rPr>
            </w:pPr>
            <w:r w:rsidRPr="009A65E5">
              <w:rPr>
                <w:rFonts w:eastAsia="Calibri"/>
                <w:color w:val="auto"/>
              </w:rPr>
              <w:t>Describe the stress distribution diagram at base of the retaining wall.</w:t>
            </w:r>
          </w:p>
          <w:p w14:paraId="26B07735" w14:textId="77777777" w:rsidR="006706AE" w:rsidRPr="009A65E5" w:rsidRDefault="006706AE" w:rsidP="003F5678">
            <w:pPr>
              <w:pStyle w:val="ListParagraph"/>
              <w:numPr>
                <w:ilvl w:val="0"/>
                <w:numId w:val="817"/>
              </w:numPr>
              <w:spacing w:after="160" w:line="360" w:lineRule="auto"/>
              <w:jc w:val="left"/>
              <w:rPr>
                <w:rFonts w:eastAsia="Calibri"/>
                <w:color w:val="auto"/>
              </w:rPr>
            </w:pPr>
            <w:r w:rsidRPr="009A65E5">
              <w:rPr>
                <w:rFonts w:eastAsia="Calibri"/>
                <w:color w:val="auto"/>
              </w:rPr>
              <w:t>Describe conditions of stability of retaining walls.</w:t>
            </w:r>
          </w:p>
          <w:p w14:paraId="5AD9E6C6" w14:textId="77777777" w:rsidR="006706AE" w:rsidRPr="009A65E5" w:rsidRDefault="006706AE" w:rsidP="003F5678">
            <w:pPr>
              <w:pStyle w:val="ListParagraph"/>
              <w:numPr>
                <w:ilvl w:val="0"/>
                <w:numId w:val="817"/>
              </w:numPr>
              <w:spacing w:after="160" w:line="360" w:lineRule="auto"/>
              <w:jc w:val="left"/>
              <w:rPr>
                <w:rFonts w:eastAsia="Calibri"/>
                <w:color w:val="auto"/>
              </w:rPr>
            </w:pPr>
            <w:r w:rsidRPr="009A65E5">
              <w:rPr>
                <w:rFonts w:eastAsia="Calibri"/>
                <w:color w:val="auto"/>
              </w:rPr>
              <w:t xml:space="preserve">Check and compare the results of stability of retaining walls with standards in numerical problems. </w:t>
            </w:r>
          </w:p>
          <w:p w14:paraId="74770E72" w14:textId="77777777" w:rsidR="006706AE" w:rsidRPr="009A65E5" w:rsidRDefault="006706AE" w:rsidP="003F5678">
            <w:pPr>
              <w:pStyle w:val="ListParagraph"/>
              <w:numPr>
                <w:ilvl w:val="0"/>
                <w:numId w:val="817"/>
              </w:numPr>
              <w:spacing w:after="160" w:line="360" w:lineRule="auto"/>
              <w:jc w:val="left"/>
              <w:rPr>
                <w:rFonts w:eastAsia="Calibri"/>
                <w:color w:val="auto"/>
              </w:rPr>
            </w:pPr>
            <w:r w:rsidRPr="009A65E5">
              <w:rPr>
                <w:rFonts w:eastAsia="Calibri"/>
                <w:color w:val="auto"/>
              </w:rPr>
              <w:t xml:space="preserve">Practice: </w:t>
            </w:r>
          </w:p>
          <w:p w14:paraId="1672276C" w14:textId="77777777" w:rsidR="006706AE" w:rsidRPr="009A65E5" w:rsidRDefault="006706AE" w:rsidP="003F5678">
            <w:pPr>
              <w:pStyle w:val="ListParagraph"/>
              <w:numPr>
                <w:ilvl w:val="0"/>
                <w:numId w:val="817"/>
              </w:numPr>
              <w:spacing w:after="160" w:line="360" w:lineRule="auto"/>
              <w:jc w:val="left"/>
              <w:rPr>
                <w:rFonts w:eastAsia="Calibri"/>
                <w:color w:val="auto"/>
              </w:rPr>
            </w:pPr>
            <w:r w:rsidRPr="009A65E5">
              <w:rPr>
                <w:rFonts w:eastAsia="Calibri"/>
                <w:color w:val="auto"/>
              </w:rPr>
              <w:t xml:space="preserve">A concrete dam of rectangular section 15 m high and 6 m wide contains water up to a height of 13 </w:t>
            </w:r>
            <w:r w:rsidRPr="009A65E5">
              <w:rPr>
                <w:rFonts w:eastAsia="Calibri"/>
                <w:color w:val="auto"/>
              </w:rPr>
              <w:lastRenderedPageBreak/>
              <w:t>m. Find</w:t>
            </w:r>
          </w:p>
          <w:p w14:paraId="345F2563" w14:textId="0648D753" w:rsidR="006706AE" w:rsidRPr="009A65E5" w:rsidRDefault="006706AE" w:rsidP="003F5678">
            <w:pPr>
              <w:pStyle w:val="ListParagraph"/>
              <w:numPr>
                <w:ilvl w:val="0"/>
                <w:numId w:val="817"/>
              </w:numPr>
              <w:spacing w:after="160" w:line="360" w:lineRule="auto"/>
              <w:jc w:val="left"/>
              <w:rPr>
                <w:rFonts w:eastAsia="Calibri"/>
                <w:color w:val="auto"/>
              </w:rPr>
            </w:pPr>
            <w:r w:rsidRPr="009A65E5">
              <w:rPr>
                <w:rFonts w:eastAsia="Calibri"/>
                <w:color w:val="auto"/>
              </w:rPr>
              <w:t xml:space="preserve">Total pressure per meter length of the dam,    </w:t>
            </w:r>
          </w:p>
          <w:p w14:paraId="412A27EC" w14:textId="128F9475" w:rsidR="006706AE" w:rsidRPr="009A65E5" w:rsidRDefault="006706AE" w:rsidP="003F5678">
            <w:pPr>
              <w:pStyle w:val="ListParagraph"/>
              <w:numPr>
                <w:ilvl w:val="0"/>
                <w:numId w:val="817"/>
              </w:numPr>
              <w:spacing w:after="160" w:line="360" w:lineRule="auto"/>
              <w:jc w:val="left"/>
              <w:rPr>
                <w:rFonts w:eastAsia="Calibri"/>
                <w:color w:val="auto"/>
              </w:rPr>
            </w:pPr>
            <w:r w:rsidRPr="009A65E5">
              <w:rPr>
                <w:rFonts w:eastAsia="Calibri"/>
                <w:color w:val="auto"/>
              </w:rPr>
              <w:t>Point, where the resultant cuts the base and</w:t>
            </w:r>
          </w:p>
          <w:p w14:paraId="094A643A" w14:textId="774790D9" w:rsidR="006706AE" w:rsidRPr="009A65E5" w:rsidRDefault="006706AE" w:rsidP="003F5678">
            <w:pPr>
              <w:pStyle w:val="ListParagraph"/>
              <w:numPr>
                <w:ilvl w:val="0"/>
                <w:numId w:val="817"/>
              </w:numPr>
              <w:spacing w:after="160" w:line="360" w:lineRule="auto"/>
              <w:jc w:val="left"/>
              <w:rPr>
                <w:rFonts w:eastAsia="Calibri"/>
                <w:color w:val="auto"/>
              </w:rPr>
            </w:pPr>
            <w:r w:rsidRPr="009A65E5">
              <w:rPr>
                <w:rFonts w:eastAsia="Calibri"/>
                <w:color w:val="auto"/>
              </w:rPr>
              <w:t>Maximum and minimum intensities of stress at the base. Assume weight of water and concrete as 10 and 25 KN/m3 respectively.</w:t>
            </w:r>
          </w:p>
          <w:p w14:paraId="05F3B03C" w14:textId="77777777" w:rsidR="006706AE" w:rsidRPr="006706AE" w:rsidRDefault="006706AE" w:rsidP="006706AE">
            <w:pPr>
              <w:spacing w:after="160" w:line="360" w:lineRule="auto"/>
              <w:ind w:left="0" w:firstLine="0"/>
              <w:jc w:val="left"/>
              <w:rPr>
                <w:rFonts w:eastAsia="Calibri"/>
                <w:color w:val="auto"/>
              </w:rPr>
            </w:pPr>
          </w:p>
          <w:p w14:paraId="70BC92E2" w14:textId="77777777" w:rsidR="006706AE" w:rsidRPr="009A65E5" w:rsidRDefault="006706AE" w:rsidP="003F5678">
            <w:pPr>
              <w:pStyle w:val="ListParagraph"/>
              <w:numPr>
                <w:ilvl w:val="0"/>
                <w:numId w:val="817"/>
              </w:numPr>
              <w:spacing w:after="160" w:line="360" w:lineRule="auto"/>
              <w:jc w:val="left"/>
              <w:rPr>
                <w:rFonts w:eastAsia="Calibri"/>
                <w:color w:val="auto"/>
              </w:rPr>
            </w:pPr>
            <w:r w:rsidRPr="006706AE">
              <w:rPr>
                <w:noProof/>
              </w:rPr>
              <w:drawing>
                <wp:inline distT="0" distB="0" distL="0" distR="0" wp14:anchorId="7EC43646" wp14:editId="486318B6">
                  <wp:extent cx="2723549" cy="1628775"/>
                  <wp:effectExtent l="0" t="0" r="0" b="0"/>
                  <wp:docPr id="29" name="Picture 29" descr="C:\Users\Principal\Desktop\New folder\r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rincipal\Desktop\New folder\r1.pn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796485" cy="1672393"/>
                          </a:xfrm>
                          <a:prstGeom prst="rect">
                            <a:avLst/>
                          </a:prstGeom>
                          <a:noFill/>
                          <a:ln>
                            <a:noFill/>
                          </a:ln>
                        </pic:spPr>
                      </pic:pic>
                    </a:graphicData>
                  </a:graphic>
                </wp:inline>
              </w:drawing>
            </w:r>
          </w:p>
          <w:p w14:paraId="0D5BE4EF" w14:textId="09DE2F3B" w:rsidR="006706AE" w:rsidRPr="006706AE" w:rsidRDefault="006706AE" w:rsidP="009A65E5">
            <w:pPr>
              <w:spacing w:after="160" w:line="360" w:lineRule="auto"/>
              <w:ind w:left="0" w:firstLine="60"/>
              <w:jc w:val="left"/>
              <w:rPr>
                <w:rFonts w:eastAsia="Calibri"/>
                <w:color w:val="auto"/>
              </w:rPr>
            </w:pPr>
          </w:p>
          <w:p w14:paraId="196A6FFB" w14:textId="77777777" w:rsidR="006706AE" w:rsidRPr="009A65E5" w:rsidRDefault="006706AE" w:rsidP="003F5678">
            <w:pPr>
              <w:pStyle w:val="ListParagraph"/>
              <w:numPr>
                <w:ilvl w:val="0"/>
                <w:numId w:val="817"/>
              </w:numPr>
              <w:spacing w:after="160" w:line="360" w:lineRule="auto"/>
              <w:jc w:val="left"/>
              <w:rPr>
                <w:rFonts w:eastAsia="Calibri"/>
                <w:color w:val="auto"/>
              </w:rPr>
            </w:pPr>
            <w:r w:rsidRPr="009A65E5">
              <w:rPr>
                <w:rFonts w:eastAsia="Calibri"/>
                <w:color w:val="auto"/>
              </w:rPr>
              <w:t xml:space="preserve">A concrete dam of trapezoidal section having water on vertical face is 16 m high. The base of the dam is 8 m wide and top 3 m wide. Find    </w:t>
            </w:r>
          </w:p>
          <w:p w14:paraId="2356AAC8" w14:textId="1C3658DE" w:rsidR="006706AE" w:rsidRPr="009A65E5" w:rsidRDefault="006706AE" w:rsidP="003F5678">
            <w:pPr>
              <w:pStyle w:val="ListParagraph"/>
              <w:numPr>
                <w:ilvl w:val="0"/>
                <w:numId w:val="817"/>
              </w:numPr>
              <w:spacing w:after="160" w:line="360" w:lineRule="auto"/>
              <w:jc w:val="left"/>
              <w:rPr>
                <w:rFonts w:eastAsia="Calibri"/>
                <w:color w:val="auto"/>
              </w:rPr>
            </w:pPr>
            <w:r w:rsidRPr="009A65E5">
              <w:rPr>
                <w:rFonts w:eastAsia="Calibri"/>
                <w:color w:val="auto"/>
              </w:rPr>
              <w:t>Resultant thrust on the base per meter length of the dam,</w:t>
            </w:r>
          </w:p>
          <w:p w14:paraId="4EE26FC8" w14:textId="019B264F" w:rsidR="006706AE" w:rsidRPr="009A65E5" w:rsidRDefault="006706AE" w:rsidP="003F5678">
            <w:pPr>
              <w:pStyle w:val="ListParagraph"/>
              <w:numPr>
                <w:ilvl w:val="0"/>
                <w:numId w:val="817"/>
              </w:numPr>
              <w:spacing w:after="160" w:line="360" w:lineRule="auto"/>
              <w:jc w:val="left"/>
              <w:rPr>
                <w:rFonts w:eastAsia="Calibri"/>
                <w:color w:val="auto"/>
              </w:rPr>
            </w:pPr>
            <w:r w:rsidRPr="009A65E5">
              <w:rPr>
                <w:rFonts w:eastAsia="Calibri"/>
                <w:color w:val="auto"/>
              </w:rPr>
              <w:t>Point, where the resultant thrust cuts the base and</w:t>
            </w:r>
          </w:p>
          <w:p w14:paraId="5FE71D2D" w14:textId="2118EF65" w:rsidR="006706AE" w:rsidRPr="009A65E5" w:rsidRDefault="006706AE" w:rsidP="003F5678">
            <w:pPr>
              <w:pStyle w:val="ListParagraph"/>
              <w:numPr>
                <w:ilvl w:val="0"/>
                <w:numId w:val="817"/>
              </w:numPr>
              <w:spacing w:after="160" w:line="360" w:lineRule="auto"/>
              <w:jc w:val="left"/>
              <w:rPr>
                <w:rFonts w:eastAsia="Calibri"/>
                <w:color w:val="auto"/>
              </w:rPr>
            </w:pPr>
            <w:r w:rsidRPr="009A65E5">
              <w:rPr>
                <w:rFonts w:eastAsia="Calibri"/>
                <w:color w:val="auto"/>
              </w:rPr>
              <w:lastRenderedPageBreak/>
              <w:t>Intensities of maximum and minimum stresses across the base. Take weight of the concrete as 25 KN/m3 and the water level coinciding with the top of the dam.</w:t>
            </w:r>
          </w:p>
          <w:p w14:paraId="4057392A" w14:textId="77777777" w:rsidR="006706AE" w:rsidRPr="009A65E5" w:rsidRDefault="006706AE" w:rsidP="003F5678">
            <w:pPr>
              <w:pStyle w:val="ListParagraph"/>
              <w:numPr>
                <w:ilvl w:val="0"/>
                <w:numId w:val="817"/>
              </w:numPr>
              <w:spacing w:after="160" w:line="360" w:lineRule="auto"/>
              <w:jc w:val="left"/>
              <w:rPr>
                <w:rFonts w:eastAsia="Calibri"/>
                <w:color w:val="auto"/>
              </w:rPr>
            </w:pPr>
            <w:r w:rsidRPr="006706AE">
              <w:rPr>
                <w:noProof/>
              </w:rPr>
              <w:drawing>
                <wp:inline distT="0" distB="0" distL="0" distR="0" wp14:anchorId="1CB7CC92" wp14:editId="522FB755">
                  <wp:extent cx="2771775" cy="1905000"/>
                  <wp:effectExtent l="0" t="0" r="0" b="0"/>
                  <wp:docPr id="30" name="Picture 30" descr="C:\Users\Principal\Desktop\New folder\r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rincipal\Desktop\New folder\r2.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833997" cy="1947764"/>
                          </a:xfrm>
                          <a:prstGeom prst="rect">
                            <a:avLst/>
                          </a:prstGeom>
                          <a:noFill/>
                          <a:ln>
                            <a:noFill/>
                          </a:ln>
                        </pic:spPr>
                      </pic:pic>
                    </a:graphicData>
                  </a:graphic>
                </wp:inline>
              </w:drawing>
            </w:r>
          </w:p>
          <w:p w14:paraId="6D38D6B9" w14:textId="77777777" w:rsidR="006706AE" w:rsidRPr="009A65E5" w:rsidRDefault="006706AE" w:rsidP="003F5678">
            <w:pPr>
              <w:pStyle w:val="ListParagraph"/>
              <w:numPr>
                <w:ilvl w:val="0"/>
                <w:numId w:val="817"/>
              </w:numPr>
              <w:spacing w:after="160" w:line="360" w:lineRule="auto"/>
              <w:jc w:val="left"/>
              <w:rPr>
                <w:rFonts w:eastAsia="Calibri"/>
                <w:color w:val="auto"/>
              </w:rPr>
            </w:pPr>
            <w:r w:rsidRPr="009A65E5">
              <w:rPr>
                <w:rFonts w:eastAsia="Calibri"/>
                <w:color w:val="auto"/>
              </w:rPr>
              <w:t>A masonry wall 5 meters high and 1.8-meter-wide is containing water up to a height of 4 meters. If the coefficient of friction between the wall and the soil is 0.6, check the stability of the wall. Take weight of the masonry and water as 22 KN/m3 and 9.81 KN/m3.</w:t>
            </w:r>
          </w:p>
          <w:p w14:paraId="38926893" w14:textId="77777777" w:rsidR="006706AE" w:rsidRPr="006706AE" w:rsidRDefault="006706AE" w:rsidP="006706AE">
            <w:pPr>
              <w:spacing w:after="160" w:line="360" w:lineRule="auto"/>
              <w:ind w:left="0" w:firstLine="0"/>
              <w:jc w:val="left"/>
              <w:rPr>
                <w:rFonts w:eastAsia="Calibri"/>
                <w:color w:val="auto"/>
              </w:rPr>
            </w:pPr>
          </w:p>
          <w:p w14:paraId="63C2A27F" w14:textId="77777777" w:rsidR="006706AE" w:rsidRPr="009A65E5" w:rsidRDefault="006706AE" w:rsidP="003F5678">
            <w:pPr>
              <w:pStyle w:val="ListParagraph"/>
              <w:numPr>
                <w:ilvl w:val="0"/>
                <w:numId w:val="817"/>
              </w:numPr>
              <w:spacing w:after="160" w:line="360" w:lineRule="auto"/>
              <w:jc w:val="left"/>
              <w:rPr>
                <w:rFonts w:eastAsia="Calibri"/>
                <w:color w:val="auto"/>
              </w:rPr>
            </w:pPr>
            <w:r w:rsidRPr="006706AE">
              <w:rPr>
                <w:noProof/>
              </w:rPr>
              <w:lastRenderedPageBreak/>
              <w:drawing>
                <wp:inline distT="0" distB="0" distL="0" distR="0" wp14:anchorId="0B991DDC" wp14:editId="0C1B3C91">
                  <wp:extent cx="2542409" cy="2028825"/>
                  <wp:effectExtent l="0" t="0" r="0" b="0"/>
                  <wp:docPr id="35" name="Picture 35" descr="C:\Users\Principal\Desktop\New folder\r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Principal\Desktop\New folder\r6.pn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593205" cy="2069360"/>
                          </a:xfrm>
                          <a:prstGeom prst="rect">
                            <a:avLst/>
                          </a:prstGeom>
                          <a:noFill/>
                          <a:ln>
                            <a:noFill/>
                          </a:ln>
                        </pic:spPr>
                      </pic:pic>
                    </a:graphicData>
                  </a:graphic>
                </wp:inline>
              </w:drawing>
            </w:r>
          </w:p>
          <w:p w14:paraId="3CE0CCD6" w14:textId="77777777" w:rsidR="006706AE" w:rsidRPr="006706AE" w:rsidRDefault="006706AE" w:rsidP="006706AE">
            <w:pPr>
              <w:spacing w:after="160" w:line="360" w:lineRule="auto"/>
              <w:ind w:left="0" w:firstLine="0"/>
              <w:jc w:val="left"/>
              <w:rPr>
                <w:rFonts w:eastAsia="Calibri"/>
                <w:color w:val="auto"/>
              </w:rPr>
            </w:pPr>
          </w:p>
          <w:p w14:paraId="171EFA66" w14:textId="77777777" w:rsidR="006706AE" w:rsidRPr="009A65E5" w:rsidRDefault="006706AE" w:rsidP="003F5678">
            <w:pPr>
              <w:pStyle w:val="ListParagraph"/>
              <w:numPr>
                <w:ilvl w:val="0"/>
                <w:numId w:val="817"/>
              </w:numPr>
              <w:spacing w:after="160" w:line="360" w:lineRule="auto"/>
              <w:jc w:val="left"/>
              <w:rPr>
                <w:rFonts w:eastAsia="Calibri"/>
                <w:color w:val="auto"/>
              </w:rPr>
            </w:pPr>
            <w:r w:rsidRPr="009A65E5">
              <w:rPr>
                <w:rFonts w:eastAsia="Calibri"/>
                <w:color w:val="auto"/>
              </w:rPr>
              <w:t>A trapezoidal masonry dam having 3 m top width, 8 m bottom width and 12 m high is retaining water. Check the stability of the dam, when it is retaining water to a height of 11 m. The masonry weighs 20 KN/m3 and coefficient of friction between the dam masonry and soil is 0.6. Take the allowable compressive stress as 400 KN/m2.</w:t>
            </w:r>
          </w:p>
          <w:p w14:paraId="1A78C791" w14:textId="77777777" w:rsidR="006706AE" w:rsidRPr="009A65E5" w:rsidRDefault="006706AE" w:rsidP="003F5678">
            <w:pPr>
              <w:pStyle w:val="ListParagraph"/>
              <w:numPr>
                <w:ilvl w:val="0"/>
                <w:numId w:val="817"/>
              </w:numPr>
              <w:spacing w:after="160" w:line="360" w:lineRule="auto"/>
              <w:jc w:val="left"/>
              <w:rPr>
                <w:rFonts w:eastAsia="Calibri"/>
                <w:color w:val="auto"/>
              </w:rPr>
            </w:pPr>
            <w:r w:rsidRPr="006706AE">
              <w:rPr>
                <w:noProof/>
              </w:rPr>
              <w:lastRenderedPageBreak/>
              <w:drawing>
                <wp:inline distT="0" distB="0" distL="0" distR="0" wp14:anchorId="0BEF50A2" wp14:editId="76F5150A">
                  <wp:extent cx="2676525" cy="1933575"/>
                  <wp:effectExtent l="0" t="0" r="0" b="0"/>
                  <wp:docPr id="36" name="Picture 36" descr="C:\Users\Principal\Desktop\New folder\r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Principal\Desktop\New folder\r7.pn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695635" cy="1947380"/>
                          </a:xfrm>
                          <a:prstGeom prst="rect">
                            <a:avLst/>
                          </a:prstGeom>
                          <a:noFill/>
                          <a:ln>
                            <a:noFill/>
                          </a:ln>
                        </pic:spPr>
                      </pic:pic>
                    </a:graphicData>
                  </a:graphic>
                </wp:inline>
              </w:drawing>
            </w:r>
          </w:p>
          <w:p w14:paraId="268CB51B" w14:textId="77777777" w:rsidR="006706AE" w:rsidRPr="006706AE" w:rsidRDefault="006706AE" w:rsidP="006706AE">
            <w:pPr>
              <w:spacing w:after="160" w:line="360" w:lineRule="auto"/>
              <w:ind w:left="0" w:firstLine="0"/>
              <w:jc w:val="left"/>
              <w:rPr>
                <w:rFonts w:eastAsia="Calibri"/>
                <w:color w:val="auto"/>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7F0CA5D2"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lastRenderedPageBreak/>
              <w:t>Theory-1.5 Hrs</w:t>
            </w:r>
          </w:p>
          <w:p w14:paraId="23426167" w14:textId="131239F5"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Practical-5 Hrs</w:t>
            </w:r>
          </w:p>
          <w:p w14:paraId="449F667D" w14:textId="6C56F6F2"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 xml:space="preserve">Total- </w:t>
            </w:r>
            <w:r w:rsidR="009A65E5">
              <w:rPr>
                <w:rFonts w:eastAsia="Calibri"/>
                <w:color w:val="auto"/>
              </w:rPr>
              <w:t>6.5</w:t>
            </w:r>
            <w:r w:rsidRPr="006706AE">
              <w:rPr>
                <w:rFonts w:eastAsia="Calibri"/>
                <w:color w:val="auto"/>
              </w:rPr>
              <w:t xml:space="preserve"> 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322B9A7C"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Calculator</w:t>
            </w:r>
          </w:p>
          <w:p w14:paraId="4DD24F0D"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Graph Paper</w:t>
            </w:r>
          </w:p>
          <w:p w14:paraId="182F94EB"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 xml:space="preserve">Lead Pencil </w:t>
            </w:r>
          </w:p>
          <w:p w14:paraId="7470C420"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Rubber</w:t>
            </w:r>
          </w:p>
          <w:p w14:paraId="2520E7C7" w14:textId="77777777" w:rsidR="006706AE" w:rsidRPr="006706AE" w:rsidRDefault="006706AE" w:rsidP="006706AE">
            <w:pPr>
              <w:spacing w:after="160" w:line="360" w:lineRule="auto"/>
              <w:ind w:left="0" w:firstLine="0"/>
              <w:jc w:val="left"/>
              <w:rPr>
                <w:rFonts w:eastAsia="Calibri"/>
                <w:color w:val="auto"/>
              </w:rPr>
            </w:pP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7A688359"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 xml:space="preserve">Class Room </w:t>
            </w:r>
          </w:p>
        </w:tc>
      </w:tr>
      <w:tr w:rsidR="006706AE" w:rsidRPr="006706AE" w14:paraId="33EA46F3" w14:textId="77777777" w:rsidTr="00C818E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5D481D95" w14:textId="77777777" w:rsidR="006706AE" w:rsidRPr="009A65E5" w:rsidRDefault="006706AE" w:rsidP="003F5678">
            <w:pPr>
              <w:pStyle w:val="ListParagraph"/>
              <w:numPr>
                <w:ilvl w:val="0"/>
                <w:numId w:val="818"/>
              </w:numPr>
              <w:spacing w:after="160" w:line="360" w:lineRule="auto"/>
              <w:ind w:hanging="683"/>
              <w:jc w:val="left"/>
              <w:rPr>
                <w:rFonts w:eastAsia="Calibri"/>
                <w:color w:val="auto"/>
              </w:rPr>
            </w:pPr>
            <w:r w:rsidRPr="009A65E5">
              <w:rPr>
                <w:rFonts w:eastAsia="Calibri"/>
                <w:color w:val="auto"/>
              </w:rPr>
              <w:lastRenderedPageBreak/>
              <w:t>Calculate stresses at the base of given retaining wall and draw stress distribution diagram.</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32A3C97A" w14:textId="77777777" w:rsidR="006706AE" w:rsidRPr="009A65E5" w:rsidRDefault="006706AE" w:rsidP="003F5678">
            <w:pPr>
              <w:pStyle w:val="ListParagraph"/>
              <w:numPr>
                <w:ilvl w:val="0"/>
                <w:numId w:val="817"/>
              </w:numPr>
              <w:spacing w:after="160" w:line="360" w:lineRule="auto"/>
              <w:jc w:val="left"/>
              <w:rPr>
                <w:rFonts w:eastAsia="Calibri"/>
                <w:color w:val="auto"/>
              </w:rPr>
            </w:pPr>
            <w:r w:rsidRPr="009A65E5">
              <w:rPr>
                <w:rFonts w:eastAsia="Calibri"/>
                <w:color w:val="auto"/>
              </w:rPr>
              <w:t>Trainee will be able to:</w:t>
            </w:r>
          </w:p>
          <w:p w14:paraId="507519D2" w14:textId="77777777" w:rsidR="006706AE" w:rsidRPr="009A65E5" w:rsidRDefault="006706AE" w:rsidP="003F5678">
            <w:pPr>
              <w:pStyle w:val="ListParagraph"/>
              <w:numPr>
                <w:ilvl w:val="0"/>
                <w:numId w:val="817"/>
              </w:numPr>
              <w:spacing w:after="160" w:line="360" w:lineRule="auto"/>
              <w:jc w:val="left"/>
              <w:rPr>
                <w:rFonts w:eastAsia="Calibri"/>
                <w:color w:val="auto"/>
              </w:rPr>
            </w:pPr>
            <w:r w:rsidRPr="009A65E5">
              <w:rPr>
                <w:rFonts w:eastAsia="Calibri"/>
                <w:color w:val="auto"/>
              </w:rPr>
              <w:t>Draw the section of wall.</w:t>
            </w:r>
          </w:p>
          <w:p w14:paraId="376C7896" w14:textId="77777777" w:rsidR="006706AE" w:rsidRPr="009A65E5" w:rsidRDefault="006706AE" w:rsidP="003F5678">
            <w:pPr>
              <w:pStyle w:val="ListParagraph"/>
              <w:numPr>
                <w:ilvl w:val="0"/>
                <w:numId w:val="817"/>
              </w:numPr>
              <w:spacing w:after="160" w:line="360" w:lineRule="auto"/>
              <w:jc w:val="left"/>
              <w:rPr>
                <w:rFonts w:eastAsia="Calibri"/>
                <w:color w:val="auto"/>
              </w:rPr>
            </w:pPr>
            <w:r w:rsidRPr="009A65E5">
              <w:rPr>
                <w:rFonts w:eastAsia="Calibri"/>
                <w:color w:val="auto"/>
              </w:rPr>
              <w:t>Calculate weight of wall and its point of action.</w:t>
            </w:r>
          </w:p>
          <w:p w14:paraId="575AF087" w14:textId="77777777" w:rsidR="006706AE" w:rsidRPr="009A65E5" w:rsidRDefault="006706AE" w:rsidP="003F5678">
            <w:pPr>
              <w:pStyle w:val="ListParagraph"/>
              <w:numPr>
                <w:ilvl w:val="0"/>
                <w:numId w:val="817"/>
              </w:numPr>
              <w:spacing w:after="160" w:line="360" w:lineRule="auto"/>
              <w:jc w:val="left"/>
              <w:rPr>
                <w:rFonts w:eastAsia="Calibri"/>
                <w:color w:val="auto"/>
              </w:rPr>
            </w:pPr>
            <w:r w:rsidRPr="009A65E5">
              <w:rPr>
                <w:rFonts w:eastAsia="Calibri"/>
                <w:color w:val="auto"/>
              </w:rPr>
              <w:t>Evaluate pressure of retained material</w:t>
            </w:r>
          </w:p>
          <w:p w14:paraId="56CA434F" w14:textId="77777777" w:rsidR="006706AE" w:rsidRPr="009A65E5" w:rsidRDefault="006706AE" w:rsidP="003F5678">
            <w:pPr>
              <w:pStyle w:val="ListParagraph"/>
              <w:numPr>
                <w:ilvl w:val="0"/>
                <w:numId w:val="817"/>
              </w:numPr>
              <w:spacing w:after="160" w:line="360" w:lineRule="auto"/>
              <w:jc w:val="left"/>
              <w:rPr>
                <w:rFonts w:eastAsia="Calibri"/>
                <w:color w:val="auto"/>
              </w:rPr>
            </w:pPr>
            <w:r w:rsidRPr="009A65E5">
              <w:rPr>
                <w:rFonts w:eastAsia="Calibri"/>
                <w:color w:val="auto"/>
              </w:rPr>
              <w:t>Draw pressure diagram.</w:t>
            </w:r>
          </w:p>
          <w:p w14:paraId="2885067E" w14:textId="77777777" w:rsidR="006706AE" w:rsidRPr="009A65E5" w:rsidRDefault="006706AE" w:rsidP="003F5678">
            <w:pPr>
              <w:pStyle w:val="ListParagraph"/>
              <w:numPr>
                <w:ilvl w:val="0"/>
                <w:numId w:val="817"/>
              </w:numPr>
              <w:spacing w:after="160" w:line="360" w:lineRule="auto"/>
              <w:jc w:val="left"/>
              <w:rPr>
                <w:rFonts w:eastAsia="Calibri"/>
                <w:color w:val="auto"/>
              </w:rPr>
            </w:pPr>
            <w:r w:rsidRPr="009A65E5">
              <w:rPr>
                <w:rFonts w:eastAsia="Calibri"/>
                <w:color w:val="auto"/>
              </w:rPr>
              <w:t>Locate point of action of resultant force.</w:t>
            </w:r>
          </w:p>
          <w:p w14:paraId="1256CC9E" w14:textId="77777777" w:rsidR="006706AE" w:rsidRPr="009A65E5" w:rsidRDefault="006706AE" w:rsidP="003F5678">
            <w:pPr>
              <w:pStyle w:val="ListParagraph"/>
              <w:numPr>
                <w:ilvl w:val="0"/>
                <w:numId w:val="817"/>
              </w:numPr>
              <w:spacing w:after="160" w:line="360" w:lineRule="auto"/>
              <w:jc w:val="left"/>
              <w:rPr>
                <w:rFonts w:eastAsia="Calibri"/>
                <w:color w:val="auto"/>
              </w:rPr>
            </w:pPr>
            <w:r w:rsidRPr="009A65E5">
              <w:rPr>
                <w:rFonts w:eastAsia="Calibri"/>
                <w:color w:val="auto"/>
              </w:rPr>
              <w:t>Calculate stresses developed at base.</w:t>
            </w:r>
          </w:p>
          <w:p w14:paraId="26F48FC2" w14:textId="77777777" w:rsidR="006706AE" w:rsidRPr="009A65E5" w:rsidRDefault="006706AE" w:rsidP="003F5678">
            <w:pPr>
              <w:pStyle w:val="ListParagraph"/>
              <w:numPr>
                <w:ilvl w:val="0"/>
                <w:numId w:val="817"/>
              </w:numPr>
              <w:spacing w:after="160" w:line="360" w:lineRule="auto"/>
              <w:jc w:val="left"/>
              <w:rPr>
                <w:rFonts w:eastAsia="Calibri"/>
                <w:color w:val="auto"/>
              </w:rPr>
            </w:pPr>
            <w:r w:rsidRPr="009A65E5">
              <w:rPr>
                <w:rFonts w:eastAsia="Calibri"/>
                <w:color w:val="auto"/>
              </w:rPr>
              <w:lastRenderedPageBreak/>
              <w:t>Draw stress distribution diagram at base.</w:t>
            </w:r>
          </w:p>
        </w:tc>
        <w:tc>
          <w:tcPr>
            <w:tcW w:w="5781" w:type="dxa"/>
            <w:tcBorders>
              <w:top w:val="single" w:sz="4" w:space="0" w:color="000000"/>
              <w:left w:val="single" w:sz="4" w:space="0" w:color="000000"/>
              <w:bottom w:val="single" w:sz="4" w:space="0" w:color="000000"/>
              <w:right w:val="single" w:sz="4" w:space="0" w:color="000000"/>
            </w:tcBorders>
            <w:shd w:val="clear" w:color="auto" w:fill="auto"/>
          </w:tcPr>
          <w:p w14:paraId="0F3BCE76" w14:textId="77777777" w:rsidR="006706AE" w:rsidRPr="009A65E5" w:rsidRDefault="006706AE" w:rsidP="003F5678">
            <w:pPr>
              <w:pStyle w:val="ListParagraph"/>
              <w:numPr>
                <w:ilvl w:val="0"/>
                <w:numId w:val="817"/>
              </w:numPr>
              <w:spacing w:after="160" w:line="360" w:lineRule="auto"/>
              <w:jc w:val="left"/>
              <w:rPr>
                <w:rFonts w:eastAsia="Calibri"/>
                <w:color w:val="auto"/>
              </w:rPr>
            </w:pPr>
            <w:r w:rsidRPr="009A65E5">
              <w:rPr>
                <w:rFonts w:eastAsia="Calibri"/>
                <w:color w:val="auto"/>
              </w:rPr>
              <w:lastRenderedPageBreak/>
              <w:t>Describe the stress distribution diagram at base of the retaining wall.</w:t>
            </w:r>
          </w:p>
          <w:p w14:paraId="046C3533" w14:textId="77777777" w:rsidR="006706AE" w:rsidRPr="009A65E5" w:rsidRDefault="006706AE" w:rsidP="003F5678">
            <w:pPr>
              <w:pStyle w:val="ListParagraph"/>
              <w:numPr>
                <w:ilvl w:val="0"/>
                <w:numId w:val="817"/>
              </w:numPr>
              <w:spacing w:after="160" w:line="360" w:lineRule="auto"/>
              <w:jc w:val="left"/>
              <w:rPr>
                <w:rFonts w:eastAsia="Calibri"/>
                <w:color w:val="auto"/>
              </w:rPr>
            </w:pPr>
            <w:r w:rsidRPr="009A65E5">
              <w:rPr>
                <w:rFonts w:eastAsia="Calibri"/>
                <w:color w:val="auto"/>
              </w:rPr>
              <w:t xml:space="preserve">Practice: </w:t>
            </w:r>
          </w:p>
          <w:p w14:paraId="46419F12" w14:textId="77777777" w:rsidR="006706AE" w:rsidRPr="009A65E5" w:rsidRDefault="006706AE" w:rsidP="003F5678">
            <w:pPr>
              <w:pStyle w:val="ListParagraph"/>
              <w:numPr>
                <w:ilvl w:val="0"/>
                <w:numId w:val="817"/>
              </w:numPr>
              <w:spacing w:after="160" w:line="360" w:lineRule="auto"/>
              <w:jc w:val="left"/>
              <w:rPr>
                <w:rFonts w:eastAsia="Calibri"/>
                <w:color w:val="auto"/>
              </w:rPr>
            </w:pPr>
            <w:r w:rsidRPr="009A65E5">
              <w:rPr>
                <w:rFonts w:eastAsia="Calibri"/>
                <w:color w:val="auto"/>
              </w:rPr>
              <w:t xml:space="preserve">A masonry trapezoidal dam 4 m high, 1 m wide at its top and 3 m wide at its bottom retains water on its vertical face. Determine the maximum and minimum stresses at the base, </w:t>
            </w:r>
          </w:p>
          <w:p w14:paraId="5E80628F" w14:textId="77777777" w:rsidR="006706AE" w:rsidRPr="009A65E5" w:rsidRDefault="006706AE" w:rsidP="003F5678">
            <w:pPr>
              <w:pStyle w:val="ListParagraph"/>
              <w:numPr>
                <w:ilvl w:val="0"/>
                <w:numId w:val="817"/>
              </w:numPr>
              <w:spacing w:after="160" w:line="360" w:lineRule="auto"/>
              <w:jc w:val="left"/>
              <w:rPr>
                <w:rFonts w:eastAsia="Calibri"/>
                <w:color w:val="auto"/>
              </w:rPr>
            </w:pPr>
            <w:r w:rsidRPr="009A65E5">
              <w:rPr>
                <w:rFonts w:eastAsia="Calibri"/>
                <w:color w:val="auto"/>
              </w:rPr>
              <w:t xml:space="preserve">when the reservoir is full and </w:t>
            </w:r>
          </w:p>
          <w:p w14:paraId="7E51ECCD" w14:textId="786A336C" w:rsidR="006706AE" w:rsidRPr="009A65E5" w:rsidRDefault="006706AE" w:rsidP="003F5678">
            <w:pPr>
              <w:pStyle w:val="ListParagraph"/>
              <w:numPr>
                <w:ilvl w:val="0"/>
                <w:numId w:val="817"/>
              </w:numPr>
              <w:spacing w:after="160" w:line="360" w:lineRule="auto"/>
              <w:jc w:val="left"/>
              <w:rPr>
                <w:rFonts w:eastAsia="Calibri"/>
                <w:color w:val="auto"/>
              </w:rPr>
            </w:pPr>
            <w:r w:rsidRPr="009A65E5">
              <w:rPr>
                <w:rFonts w:eastAsia="Calibri"/>
                <w:color w:val="auto"/>
              </w:rPr>
              <w:t>When the reservoir is empty. Take weight of water as 10 KN/m3 and that of masonry as 24 KN/m3.</w:t>
            </w:r>
          </w:p>
          <w:p w14:paraId="27F6610C" w14:textId="77777777" w:rsidR="006706AE" w:rsidRPr="006706AE" w:rsidRDefault="006706AE" w:rsidP="006706AE">
            <w:pPr>
              <w:spacing w:after="160" w:line="360" w:lineRule="auto"/>
              <w:ind w:left="0" w:firstLine="0"/>
              <w:jc w:val="left"/>
              <w:rPr>
                <w:rFonts w:eastAsia="Calibri"/>
                <w:color w:val="auto"/>
              </w:rPr>
            </w:pPr>
          </w:p>
          <w:p w14:paraId="31F5C47B" w14:textId="77777777" w:rsidR="006706AE" w:rsidRPr="009A65E5" w:rsidRDefault="006706AE" w:rsidP="003F5678">
            <w:pPr>
              <w:pStyle w:val="ListParagraph"/>
              <w:numPr>
                <w:ilvl w:val="0"/>
                <w:numId w:val="817"/>
              </w:numPr>
              <w:spacing w:after="160" w:line="360" w:lineRule="auto"/>
              <w:jc w:val="left"/>
              <w:rPr>
                <w:rFonts w:eastAsia="Calibri"/>
                <w:color w:val="auto"/>
              </w:rPr>
            </w:pPr>
            <w:r w:rsidRPr="006706AE">
              <w:rPr>
                <w:noProof/>
              </w:rPr>
              <w:lastRenderedPageBreak/>
              <w:drawing>
                <wp:inline distT="0" distB="0" distL="0" distR="0" wp14:anchorId="333517B2" wp14:editId="16DAD345">
                  <wp:extent cx="2790825" cy="2076450"/>
                  <wp:effectExtent l="0" t="0" r="0" b="0"/>
                  <wp:docPr id="31" name="Picture 31" descr="C:\Users\Principal\Desktop\New folder\r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rincipal\Desktop\New folder\r3.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836258" cy="2110253"/>
                          </a:xfrm>
                          <a:prstGeom prst="rect">
                            <a:avLst/>
                          </a:prstGeom>
                          <a:noFill/>
                          <a:ln>
                            <a:noFill/>
                          </a:ln>
                        </pic:spPr>
                      </pic:pic>
                    </a:graphicData>
                  </a:graphic>
                </wp:inline>
              </w:drawing>
            </w:r>
          </w:p>
          <w:p w14:paraId="3C7F6239" w14:textId="77777777" w:rsidR="006706AE" w:rsidRPr="006706AE" w:rsidRDefault="006706AE" w:rsidP="006706AE">
            <w:pPr>
              <w:spacing w:after="160" w:line="360" w:lineRule="auto"/>
              <w:ind w:left="0" w:firstLine="0"/>
              <w:jc w:val="left"/>
              <w:rPr>
                <w:rFonts w:eastAsia="Calibri"/>
                <w:color w:val="auto"/>
              </w:rPr>
            </w:pPr>
          </w:p>
          <w:p w14:paraId="7DE7FFBE" w14:textId="77777777" w:rsidR="006706AE" w:rsidRPr="009A65E5" w:rsidRDefault="006706AE" w:rsidP="003F5678">
            <w:pPr>
              <w:pStyle w:val="ListParagraph"/>
              <w:numPr>
                <w:ilvl w:val="0"/>
                <w:numId w:val="817"/>
              </w:numPr>
              <w:spacing w:after="160" w:line="360" w:lineRule="auto"/>
              <w:jc w:val="left"/>
              <w:rPr>
                <w:rFonts w:eastAsia="Calibri"/>
                <w:color w:val="auto"/>
              </w:rPr>
            </w:pPr>
            <w:r w:rsidRPr="006706AE">
              <w:rPr>
                <w:noProof/>
              </w:rPr>
              <w:drawing>
                <wp:inline distT="0" distB="0" distL="0" distR="0" wp14:anchorId="63E7BC1B" wp14:editId="4C2840EF">
                  <wp:extent cx="2533200" cy="2076450"/>
                  <wp:effectExtent l="0" t="0" r="0" b="0"/>
                  <wp:docPr id="32" name="Picture 32" descr="C:\Users\Principal\Desktop\New folder\r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Principal\Desktop\New folder\r4.pn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597382" cy="2129059"/>
                          </a:xfrm>
                          <a:prstGeom prst="rect">
                            <a:avLst/>
                          </a:prstGeom>
                          <a:noFill/>
                          <a:ln>
                            <a:noFill/>
                          </a:ln>
                        </pic:spPr>
                      </pic:pic>
                    </a:graphicData>
                  </a:graphic>
                </wp:inline>
              </w:drawing>
            </w:r>
          </w:p>
          <w:p w14:paraId="484B1076" w14:textId="77777777" w:rsidR="006706AE" w:rsidRPr="006706AE" w:rsidRDefault="006706AE" w:rsidP="006706AE">
            <w:pPr>
              <w:spacing w:after="160" w:line="360" w:lineRule="auto"/>
              <w:ind w:left="0" w:firstLine="0"/>
              <w:jc w:val="left"/>
              <w:rPr>
                <w:rFonts w:eastAsia="Calibri"/>
                <w:color w:val="auto"/>
              </w:rPr>
            </w:pPr>
          </w:p>
          <w:p w14:paraId="02C36333" w14:textId="77777777" w:rsidR="006706AE" w:rsidRPr="009A65E5" w:rsidRDefault="006706AE" w:rsidP="003F5678">
            <w:pPr>
              <w:pStyle w:val="ListParagraph"/>
              <w:numPr>
                <w:ilvl w:val="0"/>
                <w:numId w:val="817"/>
              </w:numPr>
              <w:spacing w:after="160" w:line="360" w:lineRule="auto"/>
              <w:jc w:val="left"/>
              <w:rPr>
                <w:rFonts w:eastAsia="Calibri"/>
                <w:color w:val="auto"/>
              </w:rPr>
            </w:pPr>
            <w:r w:rsidRPr="009A65E5">
              <w:rPr>
                <w:rFonts w:eastAsia="Calibri"/>
                <w:color w:val="auto"/>
              </w:rPr>
              <w:t xml:space="preserve">An earthen dam of trapezoidal section is 10 m </w:t>
            </w:r>
            <w:r w:rsidRPr="009A65E5">
              <w:rPr>
                <w:rFonts w:eastAsia="Calibri"/>
                <w:color w:val="auto"/>
              </w:rPr>
              <w:lastRenderedPageBreak/>
              <w:t>high. It has top width of 1 m and bottom width 7 m. The face exposed to water has a slope of 1 horizontal to 10 verticals. Calculate the maximum and minimum stresses on the base, when the water level coincides with the top of the dam. Take weight of the masonry as 20 KN/m3 and that of water as 10 KN/m3.</w:t>
            </w:r>
          </w:p>
          <w:p w14:paraId="1CC15753" w14:textId="77777777" w:rsidR="006706AE" w:rsidRPr="006706AE" w:rsidRDefault="006706AE" w:rsidP="006706AE">
            <w:pPr>
              <w:spacing w:after="160" w:line="360" w:lineRule="auto"/>
              <w:ind w:left="0" w:firstLine="0"/>
              <w:jc w:val="left"/>
              <w:rPr>
                <w:rFonts w:eastAsia="Calibri"/>
                <w:color w:val="auto"/>
              </w:rPr>
            </w:pPr>
          </w:p>
          <w:p w14:paraId="403FBCAF" w14:textId="77777777" w:rsidR="006706AE" w:rsidRPr="009A65E5" w:rsidRDefault="006706AE" w:rsidP="003F5678">
            <w:pPr>
              <w:pStyle w:val="ListParagraph"/>
              <w:numPr>
                <w:ilvl w:val="0"/>
                <w:numId w:val="817"/>
              </w:numPr>
              <w:spacing w:after="160" w:line="360" w:lineRule="auto"/>
              <w:jc w:val="left"/>
              <w:rPr>
                <w:rFonts w:eastAsia="Calibri"/>
                <w:color w:val="auto"/>
              </w:rPr>
            </w:pPr>
            <w:r w:rsidRPr="006706AE">
              <w:rPr>
                <w:noProof/>
              </w:rPr>
              <w:drawing>
                <wp:inline distT="0" distB="0" distL="0" distR="0" wp14:anchorId="3F4FE498" wp14:editId="770177E7">
                  <wp:extent cx="2618481" cy="2200275"/>
                  <wp:effectExtent l="0" t="0" r="0" b="0"/>
                  <wp:docPr id="33" name="Picture 33" descr="C:\Users\Principal\Desktop\New folder\r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Principal\Desktop\New folder\r5.pn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701132" cy="2269725"/>
                          </a:xfrm>
                          <a:prstGeom prst="rect">
                            <a:avLst/>
                          </a:prstGeom>
                          <a:noFill/>
                          <a:ln>
                            <a:noFill/>
                          </a:ln>
                        </pic:spPr>
                      </pic:pic>
                    </a:graphicData>
                  </a:graphic>
                </wp:inline>
              </w:drawing>
            </w:r>
          </w:p>
          <w:p w14:paraId="68365286" w14:textId="77777777" w:rsidR="006706AE" w:rsidRPr="006706AE" w:rsidRDefault="006706AE" w:rsidP="006706AE">
            <w:pPr>
              <w:spacing w:after="160" w:line="360" w:lineRule="auto"/>
              <w:ind w:left="0" w:firstLine="0"/>
              <w:jc w:val="left"/>
              <w:rPr>
                <w:rFonts w:eastAsia="Calibri"/>
                <w:color w:val="auto"/>
              </w:rPr>
            </w:pPr>
          </w:p>
          <w:p w14:paraId="0708CD6D" w14:textId="77777777" w:rsidR="006706AE" w:rsidRPr="009A65E5" w:rsidRDefault="006706AE" w:rsidP="003F5678">
            <w:pPr>
              <w:pStyle w:val="ListParagraph"/>
              <w:numPr>
                <w:ilvl w:val="0"/>
                <w:numId w:val="817"/>
              </w:numPr>
              <w:spacing w:after="160" w:line="360" w:lineRule="auto"/>
              <w:jc w:val="left"/>
              <w:rPr>
                <w:rFonts w:eastAsia="Calibri"/>
                <w:color w:val="auto"/>
              </w:rPr>
            </w:pPr>
            <w:r w:rsidRPr="009A65E5">
              <w:rPr>
                <w:rFonts w:eastAsia="Calibri"/>
                <w:color w:val="auto"/>
              </w:rPr>
              <w:t xml:space="preserve">Find the resultant lateral pressure and the distance of the point of application from the bottom in the case of retaining wall as shown in </w:t>
            </w:r>
            <w:r w:rsidRPr="009A65E5">
              <w:rPr>
                <w:rFonts w:eastAsia="Calibri"/>
                <w:color w:val="auto"/>
              </w:rPr>
              <w:lastRenderedPageBreak/>
              <w:t>figure. Take weight of upper soil as 20 KN/m3 and φ = 30° and weight of lower soil as 24 KN/m3 and φ = 30°</w:t>
            </w:r>
          </w:p>
          <w:p w14:paraId="77BD93E7" w14:textId="77777777" w:rsidR="006706AE" w:rsidRPr="006706AE" w:rsidRDefault="006706AE" w:rsidP="006706AE">
            <w:pPr>
              <w:spacing w:after="160" w:line="360" w:lineRule="auto"/>
              <w:ind w:left="0" w:firstLine="0"/>
              <w:jc w:val="left"/>
              <w:rPr>
                <w:rFonts w:eastAsia="Calibri"/>
                <w:color w:val="auto"/>
              </w:rPr>
            </w:pPr>
          </w:p>
          <w:p w14:paraId="3EE005CC" w14:textId="77777777" w:rsidR="006706AE" w:rsidRPr="009A65E5" w:rsidRDefault="006706AE" w:rsidP="003F5678">
            <w:pPr>
              <w:pStyle w:val="ListParagraph"/>
              <w:numPr>
                <w:ilvl w:val="0"/>
                <w:numId w:val="817"/>
              </w:numPr>
              <w:spacing w:after="160" w:line="360" w:lineRule="auto"/>
              <w:jc w:val="left"/>
              <w:rPr>
                <w:rFonts w:eastAsia="Calibri"/>
                <w:color w:val="auto"/>
              </w:rPr>
            </w:pPr>
            <w:r w:rsidRPr="006706AE">
              <w:rPr>
                <w:noProof/>
              </w:rPr>
              <w:drawing>
                <wp:inline distT="0" distB="0" distL="0" distR="0" wp14:anchorId="0E61CD36" wp14:editId="590A407F">
                  <wp:extent cx="2705100" cy="1419225"/>
                  <wp:effectExtent l="0" t="0" r="0" b="0"/>
                  <wp:docPr id="37" name="Picture 37" descr="C:\Users\Principal\Desktop\New folder\r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Principal\Desktop\New folder\r8.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768857" cy="1452675"/>
                          </a:xfrm>
                          <a:prstGeom prst="rect">
                            <a:avLst/>
                          </a:prstGeom>
                          <a:noFill/>
                          <a:ln>
                            <a:noFill/>
                          </a:ln>
                        </pic:spPr>
                      </pic:pic>
                    </a:graphicData>
                  </a:graphic>
                </wp:inline>
              </w:drawing>
            </w:r>
          </w:p>
          <w:p w14:paraId="334B26C5" w14:textId="77777777" w:rsidR="006706AE" w:rsidRPr="006706AE" w:rsidRDefault="006706AE" w:rsidP="006706AE">
            <w:pPr>
              <w:spacing w:after="160" w:line="360" w:lineRule="auto"/>
              <w:ind w:left="0" w:firstLine="0"/>
              <w:jc w:val="left"/>
              <w:rPr>
                <w:rFonts w:eastAsia="Calibri"/>
                <w:color w:val="auto"/>
              </w:rPr>
            </w:pPr>
          </w:p>
          <w:p w14:paraId="651B2E3A" w14:textId="77777777" w:rsidR="006706AE" w:rsidRPr="009A65E5" w:rsidRDefault="006706AE" w:rsidP="003F5678">
            <w:pPr>
              <w:pStyle w:val="ListParagraph"/>
              <w:numPr>
                <w:ilvl w:val="0"/>
                <w:numId w:val="817"/>
              </w:numPr>
              <w:spacing w:after="160" w:line="360" w:lineRule="auto"/>
              <w:jc w:val="left"/>
              <w:rPr>
                <w:rFonts w:eastAsia="Calibri"/>
                <w:color w:val="auto"/>
              </w:rPr>
            </w:pPr>
            <w:r w:rsidRPr="009A65E5">
              <w:rPr>
                <w:rFonts w:eastAsia="Calibri"/>
                <w:color w:val="auto"/>
              </w:rPr>
              <w:t>A masonry retaining wall of trapezoidal section with a vertical face on the earth side is 1 m wide at the top, 3 m wide at the bottom and 6 m high. It retains sand over the entire height with an angle of surcharge of 20°. Determine the distribution of pressure at the base of the wall. The sand weighs 18 KN/m3 and has an angle of repose of 30°. The masonry weighs 24 KN/m3</w:t>
            </w:r>
          </w:p>
          <w:p w14:paraId="5EC95F07" w14:textId="77777777" w:rsidR="006706AE" w:rsidRPr="009A65E5" w:rsidRDefault="006706AE" w:rsidP="003F5678">
            <w:pPr>
              <w:pStyle w:val="ListParagraph"/>
              <w:numPr>
                <w:ilvl w:val="0"/>
                <w:numId w:val="817"/>
              </w:numPr>
              <w:spacing w:after="160" w:line="360" w:lineRule="auto"/>
              <w:jc w:val="left"/>
              <w:rPr>
                <w:rFonts w:eastAsia="Calibri"/>
                <w:color w:val="auto"/>
              </w:rPr>
            </w:pPr>
            <w:r w:rsidRPr="006706AE">
              <w:rPr>
                <w:noProof/>
              </w:rPr>
              <w:lastRenderedPageBreak/>
              <w:drawing>
                <wp:inline distT="0" distB="0" distL="0" distR="0" wp14:anchorId="79592498" wp14:editId="6BDDE0F7">
                  <wp:extent cx="2599055" cy="1876425"/>
                  <wp:effectExtent l="0" t="0" r="0" b="0"/>
                  <wp:docPr id="39" name="Picture 39" descr="C:\Users\Principal\Desktop\New folder\r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Principal\Desktop\New folder\r9.pn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748254" cy="1984141"/>
                          </a:xfrm>
                          <a:prstGeom prst="rect">
                            <a:avLst/>
                          </a:prstGeom>
                          <a:noFill/>
                          <a:ln>
                            <a:noFill/>
                          </a:ln>
                        </pic:spPr>
                      </pic:pic>
                    </a:graphicData>
                  </a:graphic>
                </wp:inline>
              </w:drawing>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6E4F8853"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lastRenderedPageBreak/>
              <w:t>Theory-1.5 Hrs</w:t>
            </w:r>
          </w:p>
          <w:p w14:paraId="7C2DD0DC" w14:textId="21C3DD0C"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Practical-5</w:t>
            </w:r>
            <w:r w:rsidR="009A65E5">
              <w:rPr>
                <w:rFonts w:eastAsia="Calibri"/>
                <w:color w:val="auto"/>
              </w:rPr>
              <w:t xml:space="preserve"> </w:t>
            </w:r>
            <w:r w:rsidRPr="006706AE">
              <w:rPr>
                <w:rFonts w:eastAsia="Calibri"/>
                <w:color w:val="auto"/>
              </w:rPr>
              <w:t>Hrs</w:t>
            </w:r>
          </w:p>
          <w:p w14:paraId="04B279BE" w14:textId="13805744"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 xml:space="preserve">Total- </w:t>
            </w:r>
            <w:r w:rsidR="009A65E5">
              <w:rPr>
                <w:rFonts w:eastAsia="Calibri"/>
                <w:color w:val="auto"/>
              </w:rPr>
              <w:t>6.5</w:t>
            </w:r>
            <w:r w:rsidRPr="006706AE">
              <w:rPr>
                <w:rFonts w:eastAsia="Calibri"/>
                <w:color w:val="auto"/>
              </w:rPr>
              <w:t xml:space="preserve"> 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4DF51E34"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Calculator</w:t>
            </w:r>
          </w:p>
          <w:p w14:paraId="4F9482DD"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Graph Paper</w:t>
            </w:r>
          </w:p>
          <w:p w14:paraId="0F6D2730"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 xml:space="preserve">Lead Pencil </w:t>
            </w:r>
          </w:p>
          <w:p w14:paraId="69851A2D"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Rubber</w:t>
            </w:r>
          </w:p>
          <w:p w14:paraId="324A23F7" w14:textId="77777777" w:rsidR="006706AE" w:rsidRPr="006706AE" w:rsidRDefault="006706AE" w:rsidP="006706AE">
            <w:pPr>
              <w:spacing w:after="160" w:line="360" w:lineRule="auto"/>
              <w:ind w:left="0" w:firstLine="0"/>
              <w:jc w:val="left"/>
              <w:rPr>
                <w:rFonts w:eastAsia="Calibri"/>
                <w:color w:val="auto"/>
              </w:rPr>
            </w:pP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6152789F" w14:textId="77777777" w:rsidR="006706AE" w:rsidRPr="006706AE" w:rsidRDefault="006706AE" w:rsidP="006706AE">
            <w:pPr>
              <w:spacing w:after="160" w:line="360" w:lineRule="auto"/>
              <w:ind w:left="0" w:firstLine="0"/>
              <w:jc w:val="left"/>
              <w:rPr>
                <w:rFonts w:eastAsia="Calibri"/>
                <w:color w:val="auto"/>
              </w:rPr>
            </w:pPr>
            <w:r w:rsidRPr="006706AE">
              <w:rPr>
                <w:rFonts w:eastAsia="Calibri"/>
                <w:color w:val="auto"/>
              </w:rPr>
              <w:t>Class Room</w:t>
            </w:r>
          </w:p>
        </w:tc>
      </w:tr>
    </w:tbl>
    <w:p w14:paraId="3DB0B44A" w14:textId="77777777" w:rsidR="006706AE" w:rsidRPr="006706AE" w:rsidRDefault="006706AE" w:rsidP="006706AE">
      <w:pPr>
        <w:spacing w:after="160" w:line="360" w:lineRule="auto"/>
        <w:ind w:left="0" w:firstLine="0"/>
        <w:jc w:val="left"/>
        <w:rPr>
          <w:rFonts w:eastAsia="Calibri"/>
          <w:color w:val="auto"/>
        </w:rPr>
      </w:pPr>
    </w:p>
    <w:p w14:paraId="3B6B6FCE" w14:textId="596AFBF5" w:rsidR="004D5FE0" w:rsidRDefault="004D5FE0" w:rsidP="003F5678">
      <w:pPr>
        <w:pStyle w:val="ListParagraph"/>
        <w:numPr>
          <w:ilvl w:val="0"/>
          <w:numId w:val="736"/>
        </w:numPr>
        <w:shd w:val="clear" w:color="auto" w:fill="FFF2CC" w:themeFill="accent4" w:themeFillTint="33"/>
        <w:tabs>
          <w:tab w:val="left" w:pos="540"/>
          <w:tab w:val="left" w:pos="2293"/>
        </w:tabs>
        <w:spacing w:after="0"/>
        <w:jc w:val="left"/>
        <w:outlineLvl w:val="0"/>
      </w:pPr>
      <w:bookmarkStart w:id="183" w:name="_Toc109906036"/>
      <w:r>
        <w:rPr>
          <w:b/>
          <w:bCs/>
          <w:sz w:val="32"/>
          <w:szCs w:val="32"/>
        </w:rPr>
        <w:t>List of Tools, Equipment and Consumable</w:t>
      </w:r>
      <w:bookmarkEnd w:id="183"/>
    </w:p>
    <w:p w14:paraId="418D29D2" w14:textId="77777777" w:rsidR="00E11F8F" w:rsidRDefault="00E11F8F">
      <w:pPr>
        <w:spacing w:after="0" w:line="259" w:lineRule="auto"/>
        <w:ind w:left="0" w:firstLine="0"/>
        <w:jc w:val="left"/>
      </w:pPr>
    </w:p>
    <w:p w14:paraId="44159F22" w14:textId="7490735E" w:rsidR="006437D8" w:rsidRDefault="006437D8" w:rsidP="006260EB">
      <w:pPr>
        <w:tabs>
          <w:tab w:val="left" w:pos="817"/>
          <w:tab w:val="left" w:pos="8552"/>
          <w:tab w:val="left" w:pos="9747"/>
        </w:tabs>
        <w:spacing w:after="0" w:line="240" w:lineRule="auto"/>
        <w:ind w:left="108" w:firstLine="0"/>
        <w:jc w:val="left"/>
      </w:pPr>
      <w:r w:rsidRPr="00386EF9">
        <w:rPr>
          <w:rFonts w:ascii="Times New Roman" w:eastAsia="Times New Roman" w:hAnsi="Times New Roman" w:cs="Times New Roman"/>
          <w:color w:val="auto"/>
          <w:sz w:val="20"/>
          <w:szCs w:val="20"/>
        </w:rPr>
        <w:tab/>
      </w:r>
    </w:p>
    <w:p w14:paraId="4BFDDC4E" w14:textId="64A6E597" w:rsidR="00375D2E" w:rsidRPr="00375D2E" w:rsidRDefault="00375D2E" w:rsidP="006260EB">
      <w:pPr>
        <w:tabs>
          <w:tab w:val="left" w:pos="4669"/>
          <w:tab w:val="left" w:pos="8391"/>
          <w:tab w:val="left" w:pos="12886"/>
        </w:tabs>
        <w:spacing w:after="0" w:line="240" w:lineRule="auto"/>
        <w:ind w:left="113" w:firstLine="0"/>
        <w:jc w:val="left"/>
        <w:rPr>
          <w:rFonts w:eastAsia="Times New Roman"/>
          <w:sz w:val="28"/>
          <w:szCs w:val="28"/>
        </w:rPr>
      </w:pPr>
      <w:r w:rsidRPr="00375D2E">
        <w:rPr>
          <w:rFonts w:eastAsia="Times New Roman"/>
          <w:sz w:val="28"/>
          <w:szCs w:val="28"/>
        </w:rPr>
        <w:t> </w:t>
      </w:r>
      <w:r w:rsidRPr="00375D2E">
        <w:rPr>
          <w:rFonts w:eastAsia="Times New Roman"/>
          <w:sz w:val="28"/>
          <w:szCs w:val="28"/>
        </w:rPr>
        <w:tab/>
      </w:r>
      <w:r w:rsidRPr="00375D2E">
        <w:rPr>
          <w:rFonts w:eastAsia="Times New Roman"/>
          <w:b/>
          <w:bCs/>
          <w:sz w:val="28"/>
          <w:szCs w:val="28"/>
        </w:rPr>
        <w:t>1: Construction II</w:t>
      </w:r>
      <w:r w:rsidRPr="00375D2E">
        <w:rPr>
          <w:rFonts w:eastAsia="Times New Roman"/>
          <w:b/>
          <w:bCs/>
          <w:sz w:val="28"/>
          <w:szCs w:val="28"/>
        </w:rPr>
        <w:tab/>
      </w:r>
      <w:r w:rsidRPr="00375D2E">
        <w:rPr>
          <w:rFonts w:eastAsia="Times New Roman"/>
          <w:sz w:val="28"/>
          <w:szCs w:val="28"/>
        </w:rPr>
        <w:t> </w:t>
      </w:r>
      <w:r w:rsidRPr="00375D2E">
        <w:rPr>
          <w:rFonts w:eastAsia="Times New Roman"/>
          <w:sz w:val="28"/>
          <w:szCs w:val="28"/>
        </w:rPr>
        <w:tab/>
        <w:t> </w:t>
      </w:r>
    </w:p>
    <w:tbl>
      <w:tblPr>
        <w:tblW w:w="15691" w:type="dxa"/>
        <w:tblInd w:w="5" w:type="dxa"/>
        <w:tblLook w:val="04A0" w:firstRow="1" w:lastRow="0" w:firstColumn="1" w:lastColumn="0" w:noHBand="0" w:noVBand="1"/>
      </w:tblPr>
      <w:tblGrid>
        <w:gridCol w:w="1134"/>
        <w:gridCol w:w="6972"/>
        <w:gridCol w:w="1011"/>
        <w:gridCol w:w="6574"/>
      </w:tblGrid>
      <w:tr w:rsidR="00386EF9" w:rsidRPr="00386EF9" w14:paraId="6460A47B" w14:textId="77777777" w:rsidTr="00375D2E">
        <w:trPr>
          <w:trHeight w:val="300"/>
        </w:trPr>
        <w:tc>
          <w:tcPr>
            <w:tcW w:w="1134" w:type="dxa"/>
            <w:tcBorders>
              <w:top w:val="single" w:sz="4" w:space="0" w:color="auto"/>
              <w:left w:val="single" w:sz="4" w:space="0" w:color="auto"/>
              <w:bottom w:val="single" w:sz="4" w:space="0" w:color="auto"/>
              <w:right w:val="single" w:sz="4" w:space="0" w:color="auto"/>
            </w:tcBorders>
            <w:shd w:val="clear" w:color="000000" w:fill="DBDBDB"/>
            <w:noWrap/>
            <w:hideMark/>
          </w:tcPr>
          <w:p w14:paraId="0CEC15EE"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S#</w:t>
            </w:r>
          </w:p>
        </w:tc>
        <w:tc>
          <w:tcPr>
            <w:tcW w:w="7174" w:type="dxa"/>
            <w:tcBorders>
              <w:top w:val="single" w:sz="4" w:space="0" w:color="auto"/>
              <w:left w:val="nil"/>
              <w:bottom w:val="single" w:sz="4" w:space="0" w:color="auto"/>
              <w:right w:val="single" w:sz="4" w:space="0" w:color="auto"/>
            </w:tcBorders>
            <w:shd w:val="clear" w:color="000000" w:fill="DBDBDB"/>
            <w:hideMark/>
          </w:tcPr>
          <w:p w14:paraId="5812042E"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Tools and Equipment</w:t>
            </w:r>
          </w:p>
        </w:tc>
        <w:tc>
          <w:tcPr>
            <w:tcW w:w="613" w:type="dxa"/>
            <w:tcBorders>
              <w:top w:val="single" w:sz="4" w:space="0" w:color="auto"/>
              <w:left w:val="nil"/>
              <w:bottom w:val="single" w:sz="4" w:space="0" w:color="auto"/>
              <w:right w:val="single" w:sz="4" w:space="0" w:color="auto"/>
            </w:tcBorders>
            <w:shd w:val="clear" w:color="000000" w:fill="DBDBDB"/>
            <w:noWrap/>
            <w:hideMark/>
          </w:tcPr>
          <w:p w14:paraId="463745CE"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S#</w:t>
            </w:r>
          </w:p>
        </w:tc>
        <w:tc>
          <w:tcPr>
            <w:tcW w:w="6770" w:type="dxa"/>
            <w:tcBorders>
              <w:top w:val="single" w:sz="4" w:space="0" w:color="auto"/>
              <w:left w:val="nil"/>
              <w:bottom w:val="single" w:sz="4" w:space="0" w:color="auto"/>
              <w:right w:val="single" w:sz="4" w:space="0" w:color="auto"/>
            </w:tcBorders>
            <w:shd w:val="clear" w:color="000000" w:fill="DBDBDB"/>
            <w:hideMark/>
          </w:tcPr>
          <w:p w14:paraId="517DDBA8"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Consumable Material</w:t>
            </w:r>
          </w:p>
        </w:tc>
      </w:tr>
      <w:tr w:rsidR="00386EF9" w:rsidRPr="00386EF9" w14:paraId="5B4D6F35" w14:textId="77777777" w:rsidTr="00375D2E">
        <w:trPr>
          <w:trHeight w:val="285"/>
        </w:trPr>
        <w:tc>
          <w:tcPr>
            <w:tcW w:w="1134" w:type="dxa"/>
            <w:tcBorders>
              <w:top w:val="nil"/>
              <w:left w:val="single" w:sz="4" w:space="0" w:color="auto"/>
              <w:bottom w:val="single" w:sz="4" w:space="0" w:color="auto"/>
              <w:right w:val="single" w:sz="4" w:space="0" w:color="auto"/>
            </w:tcBorders>
            <w:shd w:val="clear" w:color="auto" w:fill="auto"/>
            <w:noWrap/>
            <w:hideMark/>
          </w:tcPr>
          <w:p w14:paraId="6A92E476"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1.            </w:t>
            </w:r>
          </w:p>
        </w:tc>
        <w:tc>
          <w:tcPr>
            <w:tcW w:w="7174" w:type="dxa"/>
            <w:tcBorders>
              <w:top w:val="nil"/>
              <w:left w:val="nil"/>
              <w:bottom w:val="single" w:sz="4" w:space="0" w:color="auto"/>
              <w:right w:val="single" w:sz="4" w:space="0" w:color="auto"/>
            </w:tcBorders>
            <w:shd w:val="clear" w:color="auto" w:fill="auto"/>
            <w:hideMark/>
          </w:tcPr>
          <w:p w14:paraId="205384A5"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xml:space="preserve">Brick Making Machine </w:t>
            </w:r>
          </w:p>
        </w:tc>
        <w:tc>
          <w:tcPr>
            <w:tcW w:w="613" w:type="dxa"/>
            <w:tcBorders>
              <w:top w:val="nil"/>
              <w:left w:val="nil"/>
              <w:bottom w:val="single" w:sz="4" w:space="0" w:color="auto"/>
              <w:right w:val="single" w:sz="4" w:space="0" w:color="auto"/>
            </w:tcBorders>
            <w:shd w:val="clear" w:color="auto" w:fill="auto"/>
            <w:noWrap/>
            <w:hideMark/>
          </w:tcPr>
          <w:p w14:paraId="3F14787F"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1.          </w:t>
            </w:r>
          </w:p>
        </w:tc>
        <w:tc>
          <w:tcPr>
            <w:tcW w:w="6770" w:type="dxa"/>
            <w:tcBorders>
              <w:top w:val="nil"/>
              <w:left w:val="nil"/>
              <w:bottom w:val="single" w:sz="4" w:space="0" w:color="auto"/>
              <w:right w:val="single" w:sz="4" w:space="0" w:color="auto"/>
            </w:tcBorders>
            <w:shd w:val="clear" w:color="auto" w:fill="auto"/>
            <w:hideMark/>
          </w:tcPr>
          <w:p w14:paraId="0F5F6FB7"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Sand</w:t>
            </w:r>
          </w:p>
        </w:tc>
      </w:tr>
      <w:tr w:rsidR="00386EF9" w:rsidRPr="00386EF9" w14:paraId="78083C7F" w14:textId="77777777" w:rsidTr="00375D2E">
        <w:trPr>
          <w:trHeight w:val="285"/>
        </w:trPr>
        <w:tc>
          <w:tcPr>
            <w:tcW w:w="1134" w:type="dxa"/>
            <w:tcBorders>
              <w:top w:val="nil"/>
              <w:left w:val="single" w:sz="4" w:space="0" w:color="auto"/>
              <w:bottom w:val="single" w:sz="4" w:space="0" w:color="auto"/>
              <w:right w:val="single" w:sz="4" w:space="0" w:color="auto"/>
            </w:tcBorders>
            <w:shd w:val="clear" w:color="auto" w:fill="auto"/>
            <w:noWrap/>
            <w:hideMark/>
          </w:tcPr>
          <w:p w14:paraId="44B03924"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2.            </w:t>
            </w:r>
          </w:p>
        </w:tc>
        <w:tc>
          <w:tcPr>
            <w:tcW w:w="7174" w:type="dxa"/>
            <w:tcBorders>
              <w:top w:val="nil"/>
              <w:left w:val="nil"/>
              <w:bottom w:val="single" w:sz="4" w:space="0" w:color="auto"/>
              <w:right w:val="single" w:sz="4" w:space="0" w:color="auto"/>
            </w:tcBorders>
            <w:shd w:val="clear" w:color="auto" w:fill="auto"/>
            <w:hideMark/>
          </w:tcPr>
          <w:p w14:paraId="378D01B4"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Brick Molds</w:t>
            </w:r>
          </w:p>
        </w:tc>
        <w:tc>
          <w:tcPr>
            <w:tcW w:w="613" w:type="dxa"/>
            <w:tcBorders>
              <w:top w:val="nil"/>
              <w:left w:val="nil"/>
              <w:bottom w:val="single" w:sz="4" w:space="0" w:color="auto"/>
              <w:right w:val="single" w:sz="4" w:space="0" w:color="auto"/>
            </w:tcBorders>
            <w:shd w:val="clear" w:color="auto" w:fill="auto"/>
            <w:noWrap/>
            <w:hideMark/>
          </w:tcPr>
          <w:p w14:paraId="3787383F"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2.          </w:t>
            </w:r>
          </w:p>
        </w:tc>
        <w:tc>
          <w:tcPr>
            <w:tcW w:w="6770" w:type="dxa"/>
            <w:tcBorders>
              <w:top w:val="nil"/>
              <w:left w:val="nil"/>
              <w:bottom w:val="single" w:sz="4" w:space="0" w:color="auto"/>
              <w:right w:val="single" w:sz="4" w:space="0" w:color="auto"/>
            </w:tcBorders>
            <w:shd w:val="clear" w:color="auto" w:fill="auto"/>
            <w:hideMark/>
          </w:tcPr>
          <w:p w14:paraId="5985AB44"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Sand Dust</w:t>
            </w:r>
          </w:p>
        </w:tc>
      </w:tr>
      <w:tr w:rsidR="00386EF9" w:rsidRPr="00386EF9" w14:paraId="0189581E" w14:textId="77777777" w:rsidTr="00375D2E">
        <w:trPr>
          <w:trHeight w:val="285"/>
        </w:trPr>
        <w:tc>
          <w:tcPr>
            <w:tcW w:w="1134" w:type="dxa"/>
            <w:tcBorders>
              <w:top w:val="nil"/>
              <w:left w:val="single" w:sz="4" w:space="0" w:color="auto"/>
              <w:bottom w:val="single" w:sz="4" w:space="0" w:color="auto"/>
              <w:right w:val="single" w:sz="4" w:space="0" w:color="auto"/>
            </w:tcBorders>
            <w:shd w:val="clear" w:color="auto" w:fill="auto"/>
            <w:noWrap/>
            <w:hideMark/>
          </w:tcPr>
          <w:p w14:paraId="6F05CA72"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3.            </w:t>
            </w:r>
          </w:p>
        </w:tc>
        <w:tc>
          <w:tcPr>
            <w:tcW w:w="7174" w:type="dxa"/>
            <w:tcBorders>
              <w:top w:val="nil"/>
              <w:left w:val="nil"/>
              <w:bottom w:val="single" w:sz="4" w:space="0" w:color="auto"/>
              <w:right w:val="single" w:sz="4" w:space="0" w:color="auto"/>
            </w:tcBorders>
            <w:shd w:val="clear" w:color="auto" w:fill="auto"/>
            <w:hideMark/>
          </w:tcPr>
          <w:p w14:paraId="4C34706C"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xml:space="preserve">Hand roller </w:t>
            </w:r>
          </w:p>
        </w:tc>
        <w:tc>
          <w:tcPr>
            <w:tcW w:w="613" w:type="dxa"/>
            <w:tcBorders>
              <w:top w:val="nil"/>
              <w:left w:val="nil"/>
              <w:bottom w:val="single" w:sz="4" w:space="0" w:color="auto"/>
              <w:right w:val="single" w:sz="4" w:space="0" w:color="auto"/>
            </w:tcBorders>
            <w:shd w:val="clear" w:color="auto" w:fill="auto"/>
            <w:noWrap/>
            <w:hideMark/>
          </w:tcPr>
          <w:p w14:paraId="12C9C690"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3.          </w:t>
            </w:r>
          </w:p>
        </w:tc>
        <w:tc>
          <w:tcPr>
            <w:tcW w:w="6770" w:type="dxa"/>
            <w:tcBorders>
              <w:top w:val="nil"/>
              <w:left w:val="nil"/>
              <w:bottom w:val="single" w:sz="4" w:space="0" w:color="auto"/>
              <w:right w:val="single" w:sz="4" w:space="0" w:color="auto"/>
            </w:tcBorders>
            <w:shd w:val="clear" w:color="auto" w:fill="auto"/>
            <w:hideMark/>
          </w:tcPr>
          <w:p w14:paraId="61D3484B"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cement</w:t>
            </w:r>
          </w:p>
        </w:tc>
      </w:tr>
      <w:tr w:rsidR="00386EF9" w:rsidRPr="00386EF9" w14:paraId="1F55DD68" w14:textId="77777777" w:rsidTr="00375D2E">
        <w:trPr>
          <w:trHeight w:val="285"/>
        </w:trPr>
        <w:tc>
          <w:tcPr>
            <w:tcW w:w="1134" w:type="dxa"/>
            <w:tcBorders>
              <w:top w:val="nil"/>
              <w:left w:val="single" w:sz="4" w:space="0" w:color="auto"/>
              <w:bottom w:val="single" w:sz="4" w:space="0" w:color="auto"/>
              <w:right w:val="single" w:sz="4" w:space="0" w:color="auto"/>
            </w:tcBorders>
            <w:shd w:val="clear" w:color="auto" w:fill="auto"/>
            <w:noWrap/>
            <w:hideMark/>
          </w:tcPr>
          <w:p w14:paraId="0D061579"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4.            </w:t>
            </w:r>
          </w:p>
        </w:tc>
        <w:tc>
          <w:tcPr>
            <w:tcW w:w="7174" w:type="dxa"/>
            <w:tcBorders>
              <w:top w:val="nil"/>
              <w:left w:val="nil"/>
              <w:bottom w:val="single" w:sz="4" w:space="0" w:color="auto"/>
              <w:right w:val="single" w:sz="4" w:space="0" w:color="auto"/>
            </w:tcBorders>
            <w:shd w:val="clear" w:color="auto" w:fill="auto"/>
            <w:hideMark/>
          </w:tcPr>
          <w:p w14:paraId="3D727AA1"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Thermometer</w:t>
            </w:r>
          </w:p>
        </w:tc>
        <w:tc>
          <w:tcPr>
            <w:tcW w:w="613" w:type="dxa"/>
            <w:tcBorders>
              <w:top w:val="nil"/>
              <w:left w:val="nil"/>
              <w:bottom w:val="single" w:sz="4" w:space="0" w:color="auto"/>
              <w:right w:val="single" w:sz="4" w:space="0" w:color="auto"/>
            </w:tcBorders>
            <w:shd w:val="clear" w:color="auto" w:fill="auto"/>
            <w:noWrap/>
            <w:hideMark/>
          </w:tcPr>
          <w:p w14:paraId="6BD75641"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4.          </w:t>
            </w:r>
          </w:p>
        </w:tc>
        <w:tc>
          <w:tcPr>
            <w:tcW w:w="6770" w:type="dxa"/>
            <w:tcBorders>
              <w:top w:val="nil"/>
              <w:left w:val="nil"/>
              <w:bottom w:val="single" w:sz="4" w:space="0" w:color="auto"/>
              <w:right w:val="single" w:sz="4" w:space="0" w:color="auto"/>
            </w:tcBorders>
            <w:shd w:val="clear" w:color="auto" w:fill="auto"/>
            <w:hideMark/>
          </w:tcPr>
          <w:p w14:paraId="3F14E304"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self-tapping screws</w:t>
            </w:r>
          </w:p>
        </w:tc>
      </w:tr>
      <w:tr w:rsidR="00386EF9" w:rsidRPr="00386EF9" w14:paraId="1D39FC9C" w14:textId="77777777" w:rsidTr="00375D2E">
        <w:trPr>
          <w:trHeight w:val="285"/>
        </w:trPr>
        <w:tc>
          <w:tcPr>
            <w:tcW w:w="1134" w:type="dxa"/>
            <w:tcBorders>
              <w:top w:val="nil"/>
              <w:left w:val="single" w:sz="4" w:space="0" w:color="auto"/>
              <w:bottom w:val="single" w:sz="4" w:space="0" w:color="auto"/>
              <w:right w:val="single" w:sz="4" w:space="0" w:color="auto"/>
            </w:tcBorders>
            <w:shd w:val="clear" w:color="auto" w:fill="auto"/>
            <w:noWrap/>
            <w:hideMark/>
          </w:tcPr>
          <w:p w14:paraId="3C1BA72A"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5.            </w:t>
            </w:r>
          </w:p>
        </w:tc>
        <w:tc>
          <w:tcPr>
            <w:tcW w:w="7174" w:type="dxa"/>
            <w:tcBorders>
              <w:top w:val="nil"/>
              <w:left w:val="nil"/>
              <w:bottom w:val="single" w:sz="4" w:space="0" w:color="auto"/>
              <w:right w:val="single" w:sz="4" w:space="0" w:color="auto"/>
            </w:tcBorders>
            <w:shd w:val="clear" w:color="auto" w:fill="auto"/>
            <w:hideMark/>
          </w:tcPr>
          <w:p w14:paraId="0BE8BB92"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Umbrella with stand</w:t>
            </w:r>
          </w:p>
        </w:tc>
        <w:tc>
          <w:tcPr>
            <w:tcW w:w="613" w:type="dxa"/>
            <w:tcBorders>
              <w:top w:val="nil"/>
              <w:left w:val="nil"/>
              <w:bottom w:val="single" w:sz="4" w:space="0" w:color="auto"/>
              <w:right w:val="single" w:sz="4" w:space="0" w:color="auto"/>
            </w:tcBorders>
            <w:shd w:val="clear" w:color="auto" w:fill="auto"/>
            <w:noWrap/>
            <w:hideMark/>
          </w:tcPr>
          <w:p w14:paraId="7A708430"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5.          </w:t>
            </w:r>
          </w:p>
        </w:tc>
        <w:tc>
          <w:tcPr>
            <w:tcW w:w="6770" w:type="dxa"/>
            <w:tcBorders>
              <w:top w:val="nil"/>
              <w:left w:val="nil"/>
              <w:bottom w:val="single" w:sz="4" w:space="0" w:color="auto"/>
              <w:right w:val="single" w:sz="4" w:space="0" w:color="auto"/>
            </w:tcBorders>
            <w:shd w:val="clear" w:color="auto" w:fill="auto"/>
            <w:hideMark/>
          </w:tcPr>
          <w:p w14:paraId="498C0F76"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soft sheet nails</w:t>
            </w:r>
          </w:p>
        </w:tc>
      </w:tr>
      <w:tr w:rsidR="00386EF9" w:rsidRPr="00386EF9" w14:paraId="6FB40A72" w14:textId="77777777" w:rsidTr="00375D2E">
        <w:trPr>
          <w:trHeight w:val="285"/>
        </w:trPr>
        <w:tc>
          <w:tcPr>
            <w:tcW w:w="1134" w:type="dxa"/>
            <w:tcBorders>
              <w:top w:val="nil"/>
              <w:left w:val="single" w:sz="4" w:space="0" w:color="auto"/>
              <w:bottom w:val="single" w:sz="4" w:space="0" w:color="auto"/>
              <w:right w:val="single" w:sz="4" w:space="0" w:color="auto"/>
            </w:tcBorders>
            <w:shd w:val="clear" w:color="auto" w:fill="auto"/>
            <w:noWrap/>
            <w:hideMark/>
          </w:tcPr>
          <w:p w14:paraId="549C9EDF"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6.            </w:t>
            </w:r>
          </w:p>
        </w:tc>
        <w:tc>
          <w:tcPr>
            <w:tcW w:w="7174" w:type="dxa"/>
            <w:tcBorders>
              <w:top w:val="nil"/>
              <w:left w:val="nil"/>
              <w:bottom w:val="single" w:sz="4" w:space="0" w:color="auto"/>
              <w:right w:val="single" w:sz="4" w:space="0" w:color="auto"/>
            </w:tcBorders>
            <w:shd w:val="clear" w:color="auto" w:fill="auto"/>
            <w:hideMark/>
          </w:tcPr>
          <w:p w14:paraId="1787C5AE"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PPEs</w:t>
            </w:r>
          </w:p>
        </w:tc>
        <w:tc>
          <w:tcPr>
            <w:tcW w:w="613" w:type="dxa"/>
            <w:tcBorders>
              <w:top w:val="nil"/>
              <w:left w:val="nil"/>
              <w:bottom w:val="single" w:sz="4" w:space="0" w:color="auto"/>
              <w:right w:val="single" w:sz="4" w:space="0" w:color="auto"/>
            </w:tcBorders>
            <w:shd w:val="clear" w:color="auto" w:fill="auto"/>
            <w:noWrap/>
            <w:hideMark/>
          </w:tcPr>
          <w:p w14:paraId="4EB75091"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6.          </w:t>
            </w:r>
          </w:p>
        </w:tc>
        <w:tc>
          <w:tcPr>
            <w:tcW w:w="6770" w:type="dxa"/>
            <w:tcBorders>
              <w:top w:val="nil"/>
              <w:left w:val="nil"/>
              <w:bottom w:val="single" w:sz="4" w:space="0" w:color="auto"/>
              <w:right w:val="single" w:sz="4" w:space="0" w:color="auto"/>
            </w:tcBorders>
            <w:shd w:val="clear" w:color="auto" w:fill="auto"/>
            <w:hideMark/>
          </w:tcPr>
          <w:p w14:paraId="699AB8E5"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Wall board adhesive</w:t>
            </w:r>
          </w:p>
        </w:tc>
      </w:tr>
      <w:tr w:rsidR="00386EF9" w:rsidRPr="00386EF9" w14:paraId="1384DED1" w14:textId="77777777" w:rsidTr="00375D2E">
        <w:trPr>
          <w:trHeight w:val="285"/>
        </w:trPr>
        <w:tc>
          <w:tcPr>
            <w:tcW w:w="1134" w:type="dxa"/>
            <w:tcBorders>
              <w:top w:val="nil"/>
              <w:left w:val="single" w:sz="4" w:space="0" w:color="auto"/>
              <w:bottom w:val="single" w:sz="4" w:space="0" w:color="auto"/>
              <w:right w:val="single" w:sz="4" w:space="0" w:color="auto"/>
            </w:tcBorders>
            <w:shd w:val="clear" w:color="auto" w:fill="auto"/>
            <w:noWrap/>
            <w:hideMark/>
          </w:tcPr>
          <w:p w14:paraId="6901AEC6"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7.            </w:t>
            </w:r>
          </w:p>
        </w:tc>
        <w:tc>
          <w:tcPr>
            <w:tcW w:w="7174" w:type="dxa"/>
            <w:tcBorders>
              <w:top w:val="nil"/>
              <w:left w:val="nil"/>
              <w:bottom w:val="single" w:sz="4" w:space="0" w:color="auto"/>
              <w:right w:val="single" w:sz="4" w:space="0" w:color="auto"/>
            </w:tcBorders>
            <w:shd w:val="clear" w:color="auto" w:fill="auto"/>
            <w:hideMark/>
          </w:tcPr>
          <w:p w14:paraId="009AC969"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xml:space="preserve">Calculator </w:t>
            </w:r>
          </w:p>
        </w:tc>
        <w:tc>
          <w:tcPr>
            <w:tcW w:w="613" w:type="dxa"/>
            <w:tcBorders>
              <w:top w:val="nil"/>
              <w:left w:val="nil"/>
              <w:bottom w:val="single" w:sz="4" w:space="0" w:color="auto"/>
              <w:right w:val="single" w:sz="4" w:space="0" w:color="auto"/>
            </w:tcBorders>
            <w:shd w:val="clear" w:color="auto" w:fill="auto"/>
            <w:noWrap/>
            <w:hideMark/>
          </w:tcPr>
          <w:p w14:paraId="4D2D6EB3"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7.          </w:t>
            </w:r>
          </w:p>
        </w:tc>
        <w:tc>
          <w:tcPr>
            <w:tcW w:w="6770" w:type="dxa"/>
            <w:tcBorders>
              <w:top w:val="nil"/>
              <w:left w:val="nil"/>
              <w:bottom w:val="single" w:sz="4" w:space="0" w:color="auto"/>
              <w:right w:val="single" w:sz="4" w:space="0" w:color="auto"/>
            </w:tcBorders>
            <w:shd w:val="clear" w:color="auto" w:fill="auto"/>
            <w:hideMark/>
          </w:tcPr>
          <w:p w14:paraId="62FCB3A6"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Distemper</w:t>
            </w:r>
          </w:p>
        </w:tc>
      </w:tr>
      <w:tr w:rsidR="00386EF9" w:rsidRPr="00386EF9" w14:paraId="05B5D91B" w14:textId="77777777" w:rsidTr="00375D2E">
        <w:trPr>
          <w:trHeight w:val="285"/>
        </w:trPr>
        <w:tc>
          <w:tcPr>
            <w:tcW w:w="1134" w:type="dxa"/>
            <w:tcBorders>
              <w:top w:val="nil"/>
              <w:left w:val="single" w:sz="4" w:space="0" w:color="auto"/>
              <w:bottom w:val="single" w:sz="4" w:space="0" w:color="auto"/>
              <w:right w:val="single" w:sz="4" w:space="0" w:color="auto"/>
            </w:tcBorders>
            <w:shd w:val="clear" w:color="auto" w:fill="auto"/>
            <w:noWrap/>
            <w:hideMark/>
          </w:tcPr>
          <w:p w14:paraId="6B64C6E6"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8.            </w:t>
            </w:r>
          </w:p>
        </w:tc>
        <w:tc>
          <w:tcPr>
            <w:tcW w:w="7174" w:type="dxa"/>
            <w:tcBorders>
              <w:top w:val="nil"/>
              <w:left w:val="nil"/>
              <w:bottom w:val="single" w:sz="4" w:space="0" w:color="auto"/>
              <w:right w:val="single" w:sz="4" w:space="0" w:color="auto"/>
            </w:tcBorders>
            <w:shd w:val="clear" w:color="auto" w:fill="auto"/>
            <w:hideMark/>
          </w:tcPr>
          <w:p w14:paraId="142F50A1"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xml:space="preserve">Stone masonry instruments </w:t>
            </w:r>
          </w:p>
        </w:tc>
        <w:tc>
          <w:tcPr>
            <w:tcW w:w="613" w:type="dxa"/>
            <w:tcBorders>
              <w:top w:val="nil"/>
              <w:left w:val="nil"/>
              <w:bottom w:val="single" w:sz="4" w:space="0" w:color="auto"/>
              <w:right w:val="single" w:sz="4" w:space="0" w:color="auto"/>
            </w:tcBorders>
            <w:shd w:val="clear" w:color="auto" w:fill="auto"/>
            <w:noWrap/>
            <w:hideMark/>
          </w:tcPr>
          <w:p w14:paraId="7634F9B1"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8.          </w:t>
            </w:r>
          </w:p>
        </w:tc>
        <w:tc>
          <w:tcPr>
            <w:tcW w:w="6770" w:type="dxa"/>
            <w:tcBorders>
              <w:top w:val="nil"/>
              <w:left w:val="nil"/>
              <w:bottom w:val="single" w:sz="4" w:space="0" w:color="auto"/>
              <w:right w:val="single" w:sz="4" w:space="0" w:color="auto"/>
            </w:tcBorders>
            <w:shd w:val="clear" w:color="auto" w:fill="auto"/>
            <w:hideMark/>
          </w:tcPr>
          <w:p w14:paraId="695BE6E5"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Brick Ballast</w:t>
            </w:r>
          </w:p>
        </w:tc>
      </w:tr>
      <w:tr w:rsidR="00386EF9" w:rsidRPr="00386EF9" w14:paraId="70E1FD5D" w14:textId="77777777" w:rsidTr="00375D2E">
        <w:trPr>
          <w:trHeight w:val="285"/>
        </w:trPr>
        <w:tc>
          <w:tcPr>
            <w:tcW w:w="1134" w:type="dxa"/>
            <w:tcBorders>
              <w:top w:val="nil"/>
              <w:left w:val="single" w:sz="4" w:space="0" w:color="auto"/>
              <w:bottom w:val="single" w:sz="4" w:space="0" w:color="auto"/>
              <w:right w:val="single" w:sz="4" w:space="0" w:color="auto"/>
            </w:tcBorders>
            <w:shd w:val="clear" w:color="auto" w:fill="auto"/>
            <w:noWrap/>
            <w:hideMark/>
          </w:tcPr>
          <w:p w14:paraId="2C56823A"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9.            </w:t>
            </w:r>
          </w:p>
        </w:tc>
        <w:tc>
          <w:tcPr>
            <w:tcW w:w="7174" w:type="dxa"/>
            <w:tcBorders>
              <w:top w:val="nil"/>
              <w:left w:val="nil"/>
              <w:bottom w:val="single" w:sz="4" w:space="0" w:color="auto"/>
              <w:right w:val="single" w:sz="4" w:space="0" w:color="auto"/>
            </w:tcBorders>
            <w:shd w:val="clear" w:color="auto" w:fill="auto"/>
            <w:hideMark/>
          </w:tcPr>
          <w:p w14:paraId="0DCEC55D"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Scissor</w:t>
            </w:r>
          </w:p>
        </w:tc>
        <w:tc>
          <w:tcPr>
            <w:tcW w:w="613" w:type="dxa"/>
            <w:tcBorders>
              <w:top w:val="nil"/>
              <w:left w:val="nil"/>
              <w:bottom w:val="single" w:sz="4" w:space="0" w:color="auto"/>
              <w:right w:val="single" w:sz="4" w:space="0" w:color="auto"/>
            </w:tcBorders>
            <w:shd w:val="clear" w:color="auto" w:fill="auto"/>
            <w:noWrap/>
            <w:hideMark/>
          </w:tcPr>
          <w:p w14:paraId="50762F8A"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9.          </w:t>
            </w:r>
          </w:p>
        </w:tc>
        <w:tc>
          <w:tcPr>
            <w:tcW w:w="6770" w:type="dxa"/>
            <w:tcBorders>
              <w:top w:val="nil"/>
              <w:left w:val="nil"/>
              <w:bottom w:val="single" w:sz="4" w:space="0" w:color="auto"/>
              <w:right w:val="single" w:sz="4" w:space="0" w:color="auto"/>
            </w:tcBorders>
            <w:shd w:val="clear" w:color="auto" w:fill="auto"/>
            <w:hideMark/>
          </w:tcPr>
          <w:p w14:paraId="610AA828"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Lime</w:t>
            </w:r>
          </w:p>
        </w:tc>
      </w:tr>
      <w:tr w:rsidR="00386EF9" w:rsidRPr="00386EF9" w14:paraId="54B3E5F3" w14:textId="77777777" w:rsidTr="00375D2E">
        <w:trPr>
          <w:trHeight w:val="285"/>
        </w:trPr>
        <w:tc>
          <w:tcPr>
            <w:tcW w:w="1134" w:type="dxa"/>
            <w:tcBorders>
              <w:top w:val="nil"/>
              <w:left w:val="single" w:sz="4" w:space="0" w:color="auto"/>
              <w:bottom w:val="single" w:sz="4" w:space="0" w:color="auto"/>
              <w:right w:val="single" w:sz="4" w:space="0" w:color="auto"/>
            </w:tcBorders>
            <w:shd w:val="clear" w:color="auto" w:fill="auto"/>
            <w:noWrap/>
            <w:hideMark/>
          </w:tcPr>
          <w:p w14:paraId="28C1DC23"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10.          </w:t>
            </w:r>
          </w:p>
        </w:tc>
        <w:tc>
          <w:tcPr>
            <w:tcW w:w="7174" w:type="dxa"/>
            <w:tcBorders>
              <w:top w:val="nil"/>
              <w:left w:val="nil"/>
              <w:bottom w:val="single" w:sz="4" w:space="0" w:color="auto"/>
              <w:right w:val="single" w:sz="4" w:space="0" w:color="auto"/>
            </w:tcBorders>
            <w:shd w:val="clear" w:color="auto" w:fill="auto"/>
            <w:hideMark/>
          </w:tcPr>
          <w:p w14:paraId="3026EE3A"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Mason Trowel</w:t>
            </w:r>
          </w:p>
        </w:tc>
        <w:tc>
          <w:tcPr>
            <w:tcW w:w="613" w:type="dxa"/>
            <w:tcBorders>
              <w:top w:val="nil"/>
              <w:left w:val="nil"/>
              <w:bottom w:val="single" w:sz="4" w:space="0" w:color="auto"/>
              <w:right w:val="single" w:sz="4" w:space="0" w:color="auto"/>
            </w:tcBorders>
            <w:shd w:val="clear" w:color="auto" w:fill="auto"/>
            <w:noWrap/>
            <w:hideMark/>
          </w:tcPr>
          <w:p w14:paraId="608DF3CC"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10.       </w:t>
            </w:r>
          </w:p>
        </w:tc>
        <w:tc>
          <w:tcPr>
            <w:tcW w:w="6770" w:type="dxa"/>
            <w:tcBorders>
              <w:top w:val="nil"/>
              <w:left w:val="nil"/>
              <w:bottom w:val="single" w:sz="4" w:space="0" w:color="auto"/>
              <w:right w:val="single" w:sz="4" w:space="0" w:color="auto"/>
            </w:tcBorders>
            <w:shd w:val="clear" w:color="auto" w:fill="auto"/>
            <w:hideMark/>
          </w:tcPr>
          <w:p w14:paraId="40CEB2F3"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Paint</w:t>
            </w:r>
          </w:p>
        </w:tc>
      </w:tr>
      <w:tr w:rsidR="00386EF9" w:rsidRPr="00386EF9" w14:paraId="0DA9D1DA" w14:textId="77777777" w:rsidTr="00375D2E">
        <w:trPr>
          <w:trHeight w:val="285"/>
        </w:trPr>
        <w:tc>
          <w:tcPr>
            <w:tcW w:w="1134" w:type="dxa"/>
            <w:tcBorders>
              <w:top w:val="nil"/>
              <w:left w:val="single" w:sz="4" w:space="0" w:color="auto"/>
              <w:bottom w:val="single" w:sz="4" w:space="0" w:color="auto"/>
              <w:right w:val="single" w:sz="4" w:space="0" w:color="auto"/>
            </w:tcBorders>
            <w:shd w:val="clear" w:color="auto" w:fill="auto"/>
            <w:noWrap/>
            <w:hideMark/>
          </w:tcPr>
          <w:p w14:paraId="148974AB"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11.          </w:t>
            </w:r>
          </w:p>
        </w:tc>
        <w:tc>
          <w:tcPr>
            <w:tcW w:w="7174" w:type="dxa"/>
            <w:tcBorders>
              <w:top w:val="nil"/>
              <w:left w:val="nil"/>
              <w:bottom w:val="single" w:sz="4" w:space="0" w:color="auto"/>
              <w:right w:val="single" w:sz="4" w:space="0" w:color="auto"/>
            </w:tcBorders>
            <w:shd w:val="clear" w:color="auto" w:fill="auto"/>
            <w:hideMark/>
          </w:tcPr>
          <w:p w14:paraId="784D9258"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Pointing Trowel</w:t>
            </w:r>
          </w:p>
        </w:tc>
        <w:tc>
          <w:tcPr>
            <w:tcW w:w="613" w:type="dxa"/>
            <w:tcBorders>
              <w:top w:val="nil"/>
              <w:left w:val="nil"/>
              <w:bottom w:val="single" w:sz="4" w:space="0" w:color="auto"/>
              <w:right w:val="single" w:sz="4" w:space="0" w:color="auto"/>
            </w:tcBorders>
            <w:shd w:val="clear" w:color="auto" w:fill="auto"/>
            <w:noWrap/>
            <w:hideMark/>
          </w:tcPr>
          <w:p w14:paraId="52F42C15"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11.       </w:t>
            </w:r>
          </w:p>
        </w:tc>
        <w:tc>
          <w:tcPr>
            <w:tcW w:w="6770" w:type="dxa"/>
            <w:tcBorders>
              <w:top w:val="nil"/>
              <w:left w:val="nil"/>
              <w:bottom w:val="single" w:sz="4" w:space="0" w:color="auto"/>
              <w:right w:val="single" w:sz="4" w:space="0" w:color="auto"/>
            </w:tcBorders>
            <w:shd w:val="clear" w:color="auto" w:fill="auto"/>
            <w:hideMark/>
          </w:tcPr>
          <w:p w14:paraId="7C4C140B"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Thermophore for Joints 2” &amp; 1” thick</w:t>
            </w:r>
          </w:p>
        </w:tc>
      </w:tr>
      <w:tr w:rsidR="00386EF9" w:rsidRPr="00386EF9" w14:paraId="10BFF85E" w14:textId="77777777" w:rsidTr="00375D2E">
        <w:trPr>
          <w:trHeight w:val="285"/>
        </w:trPr>
        <w:tc>
          <w:tcPr>
            <w:tcW w:w="1134" w:type="dxa"/>
            <w:tcBorders>
              <w:top w:val="nil"/>
              <w:left w:val="single" w:sz="4" w:space="0" w:color="auto"/>
              <w:bottom w:val="single" w:sz="4" w:space="0" w:color="auto"/>
              <w:right w:val="single" w:sz="4" w:space="0" w:color="auto"/>
            </w:tcBorders>
            <w:shd w:val="clear" w:color="auto" w:fill="auto"/>
            <w:noWrap/>
            <w:hideMark/>
          </w:tcPr>
          <w:p w14:paraId="46E44261"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12.          </w:t>
            </w:r>
          </w:p>
        </w:tc>
        <w:tc>
          <w:tcPr>
            <w:tcW w:w="7174" w:type="dxa"/>
            <w:tcBorders>
              <w:top w:val="nil"/>
              <w:left w:val="nil"/>
              <w:bottom w:val="single" w:sz="4" w:space="0" w:color="auto"/>
              <w:right w:val="single" w:sz="4" w:space="0" w:color="auto"/>
            </w:tcBorders>
            <w:shd w:val="clear" w:color="auto" w:fill="auto"/>
            <w:hideMark/>
          </w:tcPr>
          <w:p w14:paraId="3DD36731"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Troweling Blades</w:t>
            </w:r>
          </w:p>
        </w:tc>
        <w:tc>
          <w:tcPr>
            <w:tcW w:w="613" w:type="dxa"/>
            <w:tcBorders>
              <w:top w:val="nil"/>
              <w:left w:val="nil"/>
              <w:bottom w:val="single" w:sz="4" w:space="0" w:color="auto"/>
              <w:right w:val="single" w:sz="4" w:space="0" w:color="auto"/>
            </w:tcBorders>
            <w:shd w:val="clear" w:color="auto" w:fill="auto"/>
            <w:noWrap/>
            <w:hideMark/>
          </w:tcPr>
          <w:p w14:paraId="722AA87A"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12.       </w:t>
            </w:r>
          </w:p>
        </w:tc>
        <w:tc>
          <w:tcPr>
            <w:tcW w:w="6770" w:type="dxa"/>
            <w:tcBorders>
              <w:top w:val="nil"/>
              <w:left w:val="nil"/>
              <w:bottom w:val="single" w:sz="4" w:space="0" w:color="auto"/>
              <w:right w:val="single" w:sz="4" w:space="0" w:color="auto"/>
            </w:tcBorders>
            <w:shd w:val="clear" w:color="auto" w:fill="auto"/>
            <w:hideMark/>
          </w:tcPr>
          <w:p w14:paraId="698E3CD0"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Water Stopper for Concrete (Plastic)</w:t>
            </w:r>
          </w:p>
        </w:tc>
      </w:tr>
      <w:tr w:rsidR="00386EF9" w:rsidRPr="00386EF9" w14:paraId="47725CB6" w14:textId="77777777" w:rsidTr="00375D2E">
        <w:trPr>
          <w:trHeight w:val="285"/>
        </w:trPr>
        <w:tc>
          <w:tcPr>
            <w:tcW w:w="1134" w:type="dxa"/>
            <w:tcBorders>
              <w:top w:val="nil"/>
              <w:left w:val="single" w:sz="4" w:space="0" w:color="auto"/>
              <w:bottom w:val="single" w:sz="4" w:space="0" w:color="auto"/>
              <w:right w:val="single" w:sz="4" w:space="0" w:color="auto"/>
            </w:tcBorders>
            <w:shd w:val="clear" w:color="auto" w:fill="auto"/>
            <w:noWrap/>
            <w:hideMark/>
          </w:tcPr>
          <w:p w14:paraId="2FA7EAD7"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lastRenderedPageBreak/>
              <w:t>13.          </w:t>
            </w:r>
          </w:p>
        </w:tc>
        <w:tc>
          <w:tcPr>
            <w:tcW w:w="7174" w:type="dxa"/>
            <w:tcBorders>
              <w:top w:val="nil"/>
              <w:left w:val="nil"/>
              <w:bottom w:val="single" w:sz="4" w:space="0" w:color="auto"/>
              <w:right w:val="single" w:sz="4" w:space="0" w:color="auto"/>
            </w:tcBorders>
            <w:shd w:val="clear" w:color="auto" w:fill="auto"/>
            <w:hideMark/>
          </w:tcPr>
          <w:p w14:paraId="57E918E3"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Hammer</w:t>
            </w:r>
          </w:p>
        </w:tc>
        <w:tc>
          <w:tcPr>
            <w:tcW w:w="613" w:type="dxa"/>
            <w:tcBorders>
              <w:top w:val="nil"/>
              <w:left w:val="nil"/>
              <w:bottom w:val="single" w:sz="4" w:space="0" w:color="auto"/>
              <w:right w:val="single" w:sz="4" w:space="0" w:color="auto"/>
            </w:tcBorders>
            <w:shd w:val="clear" w:color="auto" w:fill="auto"/>
            <w:noWrap/>
            <w:hideMark/>
          </w:tcPr>
          <w:p w14:paraId="246CB40D"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13.       </w:t>
            </w:r>
          </w:p>
        </w:tc>
        <w:tc>
          <w:tcPr>
            <w:tcW w:w="6770" w:type="dxa"/>
            <w:tcBorders>
              <w:top w:val="nil"/>
              <w:left w:val="nil"/>
              <w:bottom w:val="single" w:sz="4" w:space="0" w:color="auto"/>
              <w:right w:val="single" w:sz="4" w:space="0" w:color="auto"/>
            </w:tcBorders>
            <w:shd w:val="clear" w:color="auto" w:fill="auto"/>
            <w:hideMark/>
          </w:tcPr>
          <w:p w14:paraId="79442CAA"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Lime Color (Different)</w:t>
            </w:r>
          </w:p>
        </w:tc>
      </w:tr>
      <w:tr w:rsidR="00386EF9" w:rsidRPr="00386EF9" w14:paraId="72CB6D03" w14:textId="77777777" w:rsidTr="00375D2E">
        <w:trPr>
          <w:trHeight w:val="285"/>
        </w:trPr>
        <w:tc>
          <w:tcPr>
            <w:tcW w:w="1134" w:type="dxa"/>
            <w:tcBorders>
              <w:top w:val="nil"/>
              <w:left w:val="single" w:sz="4" w:space="0" w:color="auto"/>
              <w:bottom w:val="single" w:sz="4" w:space="0" w:color="auto"/>
              <w:right w:val="single" w:sz="4" w:space="0" w:color="auto"/>
            </w:tcBorders>
            <w:shd w:val="clear" w:color="auto" w:fill="auto"/>
            <w:noWrap/>
            <w:hideMark/>
          </w:tcPr>
          <w:p w14:paraId="095B7BC6"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14.          </w:t>
            </w:r>
          </w:p>
        </w:tc>
        <w:tc>
          <w:tcPr>
            <w:tcW w:w="7174" w:type="dxa"/>
            <w:tcBorders>
              <w:top w:val="nil"/>
              <w:left w:val="nil"/>
              <w:bottom w:val="single" w:sz="4" w:space="0" w:color="auto"/>
              <w:right w:val="single" w:sz="4" w:space="0" w:color="auto"/>
            </w:tcBorders>
            <w:shd w:val="clear" w:color="auto" w:fill="auto"/>
            <w:hideMark/>
          </w:tcPr>
          <w:p w14:paraId="15A8239D"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Hammer Forged steel rectangle head</w:t>
            </w:r>
          </w:p>
        </w:tc>
        <w:tc>
          <w:tcPr>
            <w:tcW w:w="613" w:type="dxa"/>
            <w:tcBorders>
              <w:top w:val="nil"/>
              <w:left w:val="nil"/>
              <w:bottom w:val="single" w:sz="4" w:space="0" w:color="auto"/>
              <w:right w:val="single" w:sz="4" w:space="0" w:color="auto"/>
            </w:tcBorders>
            <w:shd w:val="clear" w:color="auto" w:fill="auto"/>
            <w:noWrap/>
            <w:hideMark/>
          </w:tcPr>
          <w:p w14:paraId="6E6AF8DA"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14.       </w:t>
            </w:r>
          </w:p>
        </w:tc>
        <w:tc>
          <w:tcPr>
            <w:tcW w:w="6770" w:type="dxa"/>
            <w:tcBorders>
              <w:top w:val="nil"/>
              <w:left w:val="nil"/>
              <w:bottom w:val="single" w:sz="4" w:space="0" w:color="auto"/>
              <w:right w:val="single" w:sz="4" w:space="0" w:color="auto"/>
            </w:tcBorders>
            <w:shd w:val="clear" w:color="auto" w:fill="auto"/>
            <w:hideMark/>
          </w:tcPr>
          <w:p w14:paraId="18D9B397"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Road Metals</w:t>
            </w:r>
          </w:p>
        </w:tc>
      </w:tr>
      <w:tr w:rsidR="00386EF9" w:rsidRPr="00386EF9" w14:paraId="6A0F7935" w14:textId="77777777" w:rsidTr="00375D2E">
        <w:trPr>
          <w:trHeight w:val="285"/>
        </w:trPr>
        <w:tc>
          <w:tcPr>
            <w:tcW w:w="1134" w:type="dxa"/>
            <w:tcBorders>
              <w:top w:val="nil"/>
              <w:left w:val="single" w:sz="4" w:space="0" w:color="auto"/>
              <w:bottom w:val="single" w:sz="4" w:space="0" w:color="auto"/>
              <w:right w:val="single" w:sz="4" w:space="0" w:color="auto"/>
            </w:tcBorders>
            <w:shd w:val="clear" w:color="auto" w:fill="auto"/>
            <w:noWrap/>
            <w:hideMark/>
          </w:tcPr>
          <w:p w14:paraId="0121FF09"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15.          </w:t>
            </w:r>
          </w:p>
        </w:tc>
        <w:tc>
          <w:tcPr>
            <w:tcW w:w="7174" w:type="dxa"/>
            <w:tcBorders>
              <w:top w:val="nil"/>
              <w:left w:val="nil"/>
              <w:bottom w:val="single" w:sz="4" w:space="0" w:color="auto"/>
              <w:right w:val="single" w:sz="4" w:space="0" w:color="auto"/>
            </w:tcBorders>
            <w:shd w:val="clear" w:color="auto" w:fill="auto"/>
            <w:hideMark/>
          </w:tcPr>
          <w:p w14:paraId="1041A1F6"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Lump hammers</w:t>
            </w:r>
          </w:p>
        </w:tc>
        <w:tc>
          <w:tcPr>
            <w:tcW w:w="613" w:type="dxa"/>
            <w:tcBorders>
              <w:top w:val="nil"/>
              <w:left w:val="nil"/>
              <w:bottom w:val="single" w:sz="4" w:space="0" w:color="auto"/>
              <w:right w:val="single" w:sz="4" w:space="0" w:color="auto"/>
            </w:tcBorders>
            <w:shd w:val="clear" w:color="auto" w:fill="auto"/>
            <w:noWrap/>
            <w:hideMark/>
          </w:tcPr>
          <w:p w14:paraId="40EF1BDB"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15.       </w:t>
            </w:r>
          </w:p>
        </w:tc>
        <w:tc>
          <w:tcPr>
            <w:tcW w:w="6770" w:type="dxa"/>
            <w:tcBorders>
              <w:top w:val="nil"/>
              <w:left w:val="nil"/>
              <w:bottom w:val="single" w:sz="4" w:space="0" w:color="auto"/>
              <w:right w:val="single" w:sz="4" w:space="0" w:color="auto"/>
            </w:tcBorders>
            <w:shd w:val="clear" w:color="auto" w:fill="auto"/>
            <w:hideMark/>
          </w:tcPr>
          <w:p w14:paraId="300C7C76"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Chalk</w:t>
            </w:r>
          </w:p>
        </w:tc>
      </w:tr>
      <w:tr w:rsidR="00386EF9" w:rsidRPr="00386EF9" w14:paraId="18F68CB2" w14:textId="77777777" w:rsidTr="00375D2E">
        <w:trPr>
          <w:trHeight w:val="285"/>
        </w:trPr>
        <w:tc>
          <w:tcPr>
            <w:tcW w:w="1134" w:type="dxa"/>
            <w:tcBorders>
              <w:top w:val="nil"/>
              <w:left w:val="single" w:sz="4" w:space="0" w:color="auto"/>
              <w:bottom w:val="single" w:sz="4" w:space="0" w:color="auto"/>
              <w:right w:val="single" w:sz="4" w:space="0" w:color="auto"/>
            </w:tcBorders>
            <w:shd w:val="clear" w:color="auto" w:fill="auto"/>
            <w:noWrap/>
            <w:hideMark/>
          </w:tcPr>
          <w:p w14:paraId="6EA9C4E3"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16.          </w:t>
            </w:r>
          </w:p>
        </w:tc>
        <w:tc>
          <w:tcPr>
            <w:tcW w:w="7174" w:type="dxa"/>
            <w:tcBorders>
              <w:top w:val="nil"/>
              <w:left w:val="nil"/>
              <w:bottom w:val="single" w:sz="4" w:space="0" w:color="auto"/>
              <w:right w:val="single" w:sz="4" w:space="0" w:color="auto"/>
            </w:tcBorders>
            <w:shd w:val="clear" w:color="auto" w:fill="auto"/>
            <w:hideMark/>
          </w:tcPr>
          <w:p w14:paraId="01F3221E"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Hammers (bricks, club and scutch)</w:t>
            </w:r>
          </w:p>
        </w:tc>
        <w:tc>
          <w:tcPr>
            <w:tcW w:w="613" w:type="dxa"/>
            <w:tcBorders>
              <w:top w:val="nil"/>
              <w:left w:val="nil"/>
              <w:bottom w:val="single" w:sz="4" w:space="0" w:color="auto"/>
              <w:right w:val="single" w:sz="4" w:space="0" w:color="auto"/>
            </w:tcBorders>
            <w:shd w:val="clear" w:color="auto" w:fill="auto"/>
            <w:noWrap/>
            <w:hideMark/>
          </w:tcPr>
          <w:p w14:paraId="677090DE"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16.       </w:t>
            </w:r>
          </w:p>
        </w:tc>
        <w:tc>
          <w:tcPr>
            <w:tcW w:w="6770" w:type="dxa"/>
            <w:tcBorders>
              <w:top w:val="nil"/>
              <w:left w:val="nil"/>
              <w:bottom w:val="single" w:sz="4" w:space="0" w:color="auto"/>
              <w:right w:val="single" w:sz="4" w:space="0" w:color="auto"/>
            </w:tcBorders>
            <w:shd w:val="clear" w:color="auto" w:fill="auto"/>
            <w:hideMark/>
          </w:tcPr>
          <w:p w14:paraId="647288CA"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Luminous Slip</w:t>
            </w:r>
          </w:p>
        </w:tc>
      </w:tr>
      <w:tr w:rsidR="00386EF9" w:rsidRPr="00386EF9" w14:paraId="0BCC14F3" w14:textId="77777777" w:rsidTr="00375D2E">
        <w:trPr>
          <w:trHeight w:val="285"/>
        </w:trPr>
        <w:tc>
          <w:tcPr>
            <w:tcW w:w="1134" w:type="dxa"/>
            <w:tcBorders>
              <w:top w:val="nil"/>
              <w:left w:val="single" w:sz="4" w:space="0" w:color="auto"/>
              <w:bottom w:val="single" w:sz="4" w:space="0" w:color="auto"/>
              <w:right w:val="single" w:sz="4" w:space="0" w:color="auto"/>
            </w:tcBorders>
            <w:shd w:val="clear" w:color="auto" w:fill="auto"/>
            <w:noWrap/>
            <w:hideMark/>
          </w:tcPr>
          <w:p w14:paraId="45803DF0"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17.          </w:t>
            </w:r>
          </w:p>
        </w:tc>
        <w:tc>
          <w:tcPr>
            <w:tcW w:w="7174" w:type="dxa"/>
            <w:tcBorders>
              <w:top w:val="nil"/>
              <w:left w:val="nil"/>
              <w:bottom w:val="single" w:sz="4" w:space="0" w:color="auto"/>
              <w:right w:val="single" w:sz="4" w:space="0" w:color="auto"/>
            </w:tcBorders>
            <w:shd w:val="clear" w:color="auto" w:fill="auto"/>
            <w:hideMark/>
          </w:tcPr>
          <w:p w14:paraId="63D4FFA5"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xml:space="preserve">Sledge hammers </w:t>
            </w:r>
          </w:p>
        </w:tc>
        <w:tc>
          <w:tcPr>
            <w:tcW w:w="613" w:type="dxa"/>
            <w:tcBorders>
              <w:top w:val="nil"/>
              <w:left w:val="nil"/>
              <w:bottom w:val="single" w:sz="4" w:space="0" w:color="auto"/>
              <w:right w:val="single" w:sz="4" w:space="0" w:color="auto"/>
            </w:tcBorders>
            <w:shd w:val="clear" w:color="auto" w:fill="auto"/>
            <w:noWrap/>
            <w:hideMark/>
          </w:tcPr>
          <w:p w14:paraId="7D604683"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17.       </w:t>
            </w:r>
          </w:p>
        </w:tc>
        <w:tc>
          <w:tcPr>
            <w:tcW w:w="6770" w:type="dxa"/>
            <w:tcBorders>
              <w:top w:val="nil"/>
              <w:left w:val="nil"/>
              <w:bottom w:val="single" w:sz="4" w:space="0" w:color="auto"/>
              <w:right w:val="single" w:sz="4" w:space="0" w:color="auto"/>
            </w:tcBorders>
            <w:shd w:val="clear" w:color="auto" w:fill="auto"/>
            <w:hideMark/>
          </w:tcPr>
          <w:p w14:paraId="717E0D2B"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Stone Crush</w:t>
            </w:r>
          </w:p>
        </w:tc>
      </w:tr>
      <w:tr w:rsidR="00386EF9" w:rsidRPr="00386EF9" w14:paraId="59391508" w14:textId="77777777" w:rsidTr="00375D2E">
        <w:trPr>
          <w:trHeight w:val="285"/>
        </w:trPr>
        <w:tc>
          <w:tcPr>
            <w:tcW w:w="1134" w:type="dxa"/>
            <w:tcBorders>
              <w:top w:val="nil"/>
              <w:left w:val="single" w:sz="4" w:space="0" w:color="auto"/>
              <w:bottom w:val="single" w:sz="4" w:space="0" w:color="auto"/>
              <w:right w:val="single" w:sz="4" w:space="0" w:color="auto"/>
            </w:tcBorders>
            <w:shd w:val="clear" w:color="auto" w:fill="auto"/>
            <w:noWrap/>
            <w:hideMark/>
          </w:tcPr>
          <w:p w14:paraId="2F4C582A"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18.          </w:t>
            </w:r>
          </w:p>
        </w:tc>
        <w:tc>
          <w:tcPr>
            <w:tcW w:w="7174" w:type="dxa"/>
            <w:tcBorders>
              <w:top w:val="nil"/>
              <w:left w:val="nil"/>
              <w:bottom w:val="single" w:sz="4" w:space="0" w:color="auto"/>
              <w:right w:val="single" w:sz="4" w:space="0" w:color="auto"/>
            </w:tcBorders>
            <w:shd w:val="clear" w:color="auto" w:fill="auto"/>
            <w:hideMark/>
          </w:tcPr>
          <w:p w14:paraId="1EDF0B57"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Air compressors and hoses</w:t>
            </w:r>
          </w:p>
        </w:tc>
        <w:tc>
          <w:tcPr>
            <w:tcW w:w="613" w:type="dxa"/>
            <w:tcBorders>
              <w:top w:val="nil"/>
              <w:left w:val="nil"/>
              <w:bottom w:val="single" w:sz="4" w:space="0" w:color="auto"/>
              <w:right w:val="single" w:sz="4" w:space="0" w:color="auto"/>
            </w:tcBorders>
            <w:shd w:val="clear" w:color="auto" w:fill="auto"/>
            <w:noWrap/>
            <w:hideMark/>
          </w:tcPr>
          <w:p w14:paraId="6DC2D867"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18.       </w:t>
            </w:r>
          </w:p>
        </w:tc>
        <w:tc>
          <w:tcPr>
            <w:tcW w:w="6770" w:type="dxa"/>
            <w:tcBorders>
              <w:top w:val="nil"/>
              <w:left w:val="nil"/>
              <w:bottom w:val="single" w:sz="4" w:space="0" w:color="auto"/>
              <w:right w:val="single" w:sz="4" w:space="0" w:color="auto"/>
            </w:tcBorders>
            <w:shd w:val="clear" w:color="auto" w:fill="auto"/>
            <w:hideMark/>
          </w:tcPr>
          <w:p w14:paraId="66F4D26A"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Lime beds</w:t>
            </w:r>
          </w:p>
        </w:tc>
      </w:tr>
      <w:tr w:rsidR="00386EF9" w:rsidRPr="00386EF9" w14:paraId="1DDFD4F4" w14:textId="77777777" w:rsidTr="00375D2E">
        <w:trPr>
          <w:trHeight w:val="285"/>
        </w:trPr>
        <w:tc>
          <w:tcPr>
            <w:tcW w:w="1134" w:type="dxa"/>
            <w:tcBorders>
              <w:top w:val="nil"/>
              <w:left w:val="single" w:sz="4" w:space="0" w:color="auto"/>
              <w:bottom w:val="single" w:sz="4" w:space="0" w:color="auto"/>
              <w:right w:val="single" w:sz="4" w:space="0" w:color="auto"/>
            </w:tcBorders>
            <w:shd w:val="clear" w:color="auto" w:fill="auto"/>
            <w:noWrap/>
            <w:hideMark/>
          </w:tcPr>
          <w:p w14:paraId="7DE8BCA7"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19.          </w:t>
            </w:r>
          </w:p>
        </w:tc>
        <w:tc>
          <w:tcPr>
            <w:tcW w:w="7174" w:type="dxa"/>
            <w:tcBorders>
              <w:top w:val="nil"/>
              <w:left w:val="nil"/>
              <w:bottom w:val="single" w:sz="4" w:space="0" w:color="auto"/>
              <w:right w:val="single" w:sz="4" w:space="0" w:color="auto"/>
            </w:tcBorders>
            <w:shd w:val="clear" w:color="auto" w:fill="auto"/>
            <w:hideMark/>
          </w:tcPr>
          <w:p w14:paraId="649A5052"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Bevels</w:t>
            </w:r>
          </w:p>
        </w:tc>
        <w:tc>
          <w:tcPr>
            <w:tcW w:w="613" w:type="dxa"/>
            <w:tcBorders>
              <w:top w:val="nil"/>
              <w:left w:val="nil"/>
              <w:bottom w:val="single" w:sz="4" w:space="0" w:color="auto"/>
              <w:right w:val="single" w:sz="4" w:space="0" w:color="auto"/>
            </w:tcBorders>
            <w:shd w:val="clear" w:color="auto" w:fill="auto"/>
            <w:noWrap/>
            <w:hideMark/>
          </w:tcPr>
          <w:p w14:paraId="0F084B29"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19.       </w:t>
            </w:r>
          </w:p>
        </w:tc>
        <w:tc>
          <w:tcPr>
            <w:tcW w:w="6770" w:type="dxa"/>
            <w:tcBorders>
              <w:top w:val="nil"/>
              <w:left w:val="nil"/>
              <w:bottom w:val="single" w:sz="4" w:space="0" w:color="auto"/>
              <w:right w:val="single" w:sz="4" w:space="0" w:color="auto"/>
            </w:tcBorders>
            <w:shd w:val="clear" w:color="auto" w:fill="auto"/>
            <w:hideMark/>
          </w:tcPr>
          <w:p w14:paraId="4C38108D"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Pencil,</w:t>
            </w:r>
          </w:p>
        </w:tc>
      </w:tr>
      <w:tr w:rsidR="00386EF9" w:rsidRPr="00386EF9" w14:paraId="48453278" w14:textId="77777777" w:rsidTr="00375D2E">
        <w:trPr>
          <w:trHeight w:val="285"/>
        </w:trPr>
        <w:tc>
          <w:tcPr>
            <w:tcW w:w="1134" w:type="dxa"/>
            <w:tcBorders>
              <w:top w:val="nil"/>
              <w:left w:val="single" w:sz="4" w:space="0" w:color="auto"/>
              <w:bottom w:val="single" w:sz="4" w:space="0" w:color="auto"/>
              <w:right w:val="single" w:sz="4" w:space="0" w:color="auto"/>
            </w:tcBorders>
            <w:shd w:val="clear" w:color="auto" w:fill="auto"/>
            <w:noWrap/>
            <w:hideMark/>
          </w:tcPr>
          <w:p w14:paraId="2EF9656A"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20.          </w:t>
            </w:r>
          </w:p>
        </w:tc>
        <w:tc>
          <w:tcPr>
            <w:tcW w:w="7174" w:type="dxa"/>
            <w:tcBorders>
              <w:top w:val="nil"/>
              <w:left w:val="nil"/>
              <w:bottom w:val="single" w:sz="4" w:space="0" w:color="auto"/>
              <w:right w:val="single" w:sz="4" w:space="0" w:color="auto"/>
            </w:tcBorders>
            <w:shd w:val="clear" w:color="auto" w:fill="auto"/>
            <w:hideMark/>
          </w:tcPr>
          <w:p w14:paraId="30B46601"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hand/power saws</w:t>
            </w:r>
          </w:p>
        </w:tc>
        <w:tc>
          <w:tcPr>
            <w:tcW w:w="613" w:type="dxa"/>
            <w:tcBorders>
              <w:top w:val="nil"/>
              <w:left w:val="nil"/>
              <w:bottom w:val="single" w:sz="4" w:space="0" w:color="auto"/>
              <w:right w:val="single" w:sz="4" w:space="0" w:color="auto"/>
            </w:tcBorders>
            <w:shd w:val="clear" w:color="auto" w:fill="auto"/>
            <w:noWrap/>
            <w:hideMark/>
          </w:tcPr>
          <w:p w14:paraId="13BA0DAE"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20.       </w:t>
            </w:r>
          </w:p>
        </w:tc>
        <w:tc>
          <w:tcPr>
            <w:tcW w:w="6770" w:type="dxa"/>
            <w:tcBorders>
              <w:top w:val="nil"/>
              <w:left w:val="nil"/>
              <w:bottom w:val="single" w:sz="4" w:space="0" w:color="auto"/>
              <w:right w:val="single" w:sz="4" w:space="0" w:color="auto"/>
            </w:tcBorders>
            <w:shd w:val="clear" w:color="auto" w:fill="auto"/>
            <w:hideMark/>
          </w:tcPr>
          <w:p w14:paraId="63AB9377"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Eraser,</w:t>
            </w:r>
          </w:p>
        </w:tc>
      </w:tr>
      <w:tr w:rsidR="00386EF9" w:rsidRPr="00386EF9" w14:paraId="4327A936" w14:textId="77777777" w:rsidTr="00375D2E">
        <w:trPr>
          <w:trHeight w:val="285"/>
        </w:trPr>
        <w:tc>
          <w:tcPr>
            <w:tcW w:w="1134" w:type="dxa"/>
            <w:tcBorders>
              <w:top w:val="nil"/>
              <w:left w:val="single" w:sz="4" w:space="0" w:color="auto"/>
              <w:bottom w:val="single" w:sz="4" w:space="0" w:color="auto"/>
              <w:right w:val="single" w:sz="4" w:space="0" w:color="auto"/>
            </w:tcBorders>
            <w:shd w:val="clear" w:color="auto" w:fill="auto"/>
            <w:noWrap/>
            <w:hideMark/>
          </w:tcPr>
          <w:p w14:paraId="21ADF133"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21.          </w:t>
            </w:r>
          </w:p>
        </w:tc>
        <w:tc>
          <w:tcPr>
            <w:tcW w:w="7174" w:type="dxa"/>
            <w:tcBorders>
              <w:top w:val="nil"/>
              <w:left w:val="nil"/>
              <w:bottom w:val="single" w:sz="4" w:space="0" w:color="auto"/>
              <w:right w:val="single" w:sz="4" w:space="0" w:color="auto"/>
            </w:tcBorders>
            <w:shd w:val="clear" w:color="auto" w:fill="auto"/>
            <w:hideMark/>
          </w:tcPr>
          <w:p w14:paraId="290AEF92"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Core cutting saw</w:t>
            </w:r>
          </w:p>
        </w:tc>
        <w:tc>
          <w:tcPr>
            <w:tcW w:w="613" w:type="dxa"/>
            <w:tcBorders>
              <w:top w:val="nil"/>
              <w:left w:val="nil"/>
              <w:bottom w:val="single" w:sz="4" w:space="0" w:color="auto"/>
              <w:right w:val="single" w:sz="4" w:space="0" w:color="auto"/>
            </w:tcBorders>
            <w:shd w:val="clear" w:color="auto" w:fill="auto"/>
            <w:noWrap/>
            <w:hideMark/>
          </w:tcPr>
          <w:p w14:paraId="239576CD"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21.       </w:t>
            </w:r>
          </w:p>
        </w:tc>
        <w:tc>
          <w:tcPr>
            <w:tcW w:w="6770" w:type="dxa"/>
            <w:tcBorders>
              <w:top w:val="nil"/>
              <w:left w:val="nil"/>
              <w:bottom w:val="single" w:sz="4" w:space="0" w:color="auto"/>
              <w:right w:val="single" w:sz="4" w:space="0" w:color="auto"/>
            </w:tcBorders>
            <w:shd w:val="clear" w:color="auto" w:fill="auto"/>
            <w:hideMark/>
          </w:tcPr>
          <w:p w14:paraId="37FB6A3E"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Sharpener,</w:t>
            </w:r>
          </w:p>
        </w:tc>
      </w:tr>
      <w:tr w:rsidR="00386EF9" w:rsidRPr="00386EF9" w14:paraId="16A1338D" w14:textId="77777777" w:rsidTr="00375D2E">
        <w:trPr>
          <w:trHeight w:val="285"/>
        </w:trPr>
        <w:tc>
          <w:tcPr>
            <w:tcW w:w="1134" w:type="dxa"/>
            <w:tcBorders>
              <w:top w:val="nil"/>
              <w:left w:val="single" w:sz="4" w:space="0" w:color="auto"/>
              <w:bottom w:val="single" w:sz="4" w:space="0" w:color="auto"/>
              <w:right w:val="single" w:sz="4" w:space="0" w:color="auto"/>
            </w:tcBorders>
            <w:shd w:val="clear" w:color="auto" w:fill="auto"/>
            <w:noWrap/>
            <w:hideMark/>
          </w:tcPr>
          <w:p w14:paraId="63934A8A"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22.          </w:t>
            </w:r>
          </w:p>
        </w:tc>
        <w:tc>
          <w:tcPr>
            <w:tcW w:w="7174" w:type="dxa"/>
            <w:tcBorders>
              <w:top w:val="nil"/>
              <w:left w:val="nil"/>
              <w:bottom w:val="single" w:sz="4" w:space="0" w:color="auto"/>
              <w:right w:val="single" w:sz="4" w:space="0" w:color="auto"/>
            </w:tcBorders>
            <w:shd w:val="clear" w:color="auto" w:fill="auto"/>
            <w:hideMark/>
          </w:tcPr>
          <w:p w14:paraId="249F8CBE"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Jig saws</w:t>
            </w:r>
          </w:p>
        </w:tc>
        <w:tc>
          <w:tcPr>
            <w:tcW w:w="613" w:type="dxa"/>
            <w:tcBorders>
              <w:top w:val="nil"/>
              <w:left w:val="nil"/>
              <w:bottom w:val="single" w:sz="4" w:space="0" w:color="auto"/>
              <w:right w:val="single" w:sz="4" w:space="0" w:color="auto"/>
            </w:tcBorders>
            <w:shd w:val="clear" w:color="auto" w:fill="auto"/>
            <w:noWrap/>
            <w:hideMark/>
          </w:tcPr>
          <w:p w14:paraId="17E70B20"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22.       </w:t>
            </w:r>
          </w:p>
        </w:tc>
        <w:tc>
          <w:tcPr>
            <w:tcW w:w="6770" w:type="dxa"/>
            <w:tcBorders>
              <w:top w:val="nil"/>
              <w:left w:val="nil"/>
              <w:bottom w:val="single" w:sz="4" w:space="0" w:color="auto"/>
              <w:right w:val="single" w:sz="4" w:space="0" w:color="auto"/>
            </w:tcBorders>
            <w:shd w:val="clear" w:color="auto" w:fill="auto"/>
            <w:hideMark/>
          </w:tcPr>
          <w:p w14:paraId="15A283A6"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Drawing sheet,</w:t>
            </w:r>
          </w:p>
        </w:tc>
      </w:tr>
      <w:tr w:rsidR="00386EF9" w:rsidRPr="00386EF9" w14:paraId="1EA80438" w14:textId="77777777" w:rsidTr="00375D2E">
        <w:trPr>
          <w:trHeight w:val="285"/>
        </w:trPr>
        <w:tc>
          <w:tcPr>
            <w:tcW w:w="1134" w:type="dxa"/>
            <w:tcBorders>
              <w:top w:val="nil"/>
              <w:left w:val="single" w:sz="4" w:space="0" w:color="auto"/>
              <w:bottom w:val="single" w:sz="4" w:space="0" w:color="auto"/>
              <w:right w:val="single" w:sz="4" w:space="0" w:color="auto"/>
            </w:tcBorders>
            <w:shd w:val="clear" w:color="auto" w:fill="auto"/>
            <w:noWrap/>
            <w:hideMark/>
          </w:tcPr>
          <w:p w14:paraId="41435D32"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23.          </w:t>
            </w:r>
          </w:p>
        </w:tc>
        <w:tc>
          <w:tcPr>
            <w:tcW w:w="7174" w:type="dxa"/>
            <w:tcBorders>
              <w:top w:val="nil"/>
              <w:left w:val="nil"/>
              <w:bottom w:val="single" w:sz="4" w:space="0" w:color="auto"/>
              <w:right w:val="single" w:sz="4" w:space="0" w:color="auto"/>
            </w:tcBorders>
            <w:shd w:val="clear" w:color="auto" w:fill="auto"/>
            <w:hideMark/>
          </w:tcPr>
          <w:p w14:paraId="505B311D"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Masonry saws</w:t>
            </w:r>
          </w:p>
        </w:tc>
        <w:tc>
          <w:tcPr>
            <w:tcW w:w="613" w:type="dxa"/>
            <w:tcBorders>
              <w:top w:val="nil"/>
              <w:left w:val="nil"/>
              <w:bottom w:val="single" w:sz="4" w:space="0" w:color="auto"/>
              <w:right w:val="single" w:sz="4" w:space="0" w:color="auto"/>
            </w:tcBorders>
            <w:shd w:val="clear" w:color="auto" w:fill="auto"/>
            <w:noWrap/>
            <w:hideMark/>
          </w:tcPr>
          <w:p w14:paraId="5577F93B"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23.       </w:t>
            </w:r>
          </w:p>
        </w:tc>
        <w:tc>
          <w:tcPr>
            <w:tcW w:w="6770" w:type="dxa"/>
            <w:tcBorders>
              <w:top w:val="nil"/>
              <w:left w:val="nil"/>
              <w:bottom w:val="single" w:sz="4" w:space="0" w:color="auto"/>
              <w:right w:val="single" w:sz="4" w:space="0" w:color="auto"/>
            </w:tcBorders>
            <w:shd w:val="clear" w:color="auto" w:fill="auto"/>
            <w:hideMark/>
          </w:tcPr>
          <w:p w14:paraId="76A12226"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Acoustic underlay material, adhesives</w:t>
            </w:r>
          </w:p>
        </w:tc>
      </w:tr>
      <w:tr w:rsidR="00386EF9" w:rsidRPr="00386EF9" w14:paraId="703233F4" w14:textId="77777777" w:rsidTr="00375D2E">
        <w:trPr>
          <w:trHeight w:val="570"/>
        </w:trPr>
        <w:tc>
          <w:tcPr>
            <w:tcW w:w="1134" w:type="dxa"/>
            <w:tcBorders>
              <w:top w:val="nil"/>
              <w:left w:val="single" w:sz="4" w:space="0" w:color="auto"/>
              <w:bottom w:val="single" w:sz="4" w:space="0" w:color="auto"/>
              <w:right w:val="single" w:sz="4" w:space="0" w:color="auto"/>
            </w:tcBorders>
            <w:shd w:val="clear" w:color="auto" w:fill="auto"/>
            <w:noWrap/>
            <w:hideMark/>
          </w:tcPr>
          <w:p w14:paraId="2EB687ED"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24.          </w:t>
            </w:r>
          </w:p>
        </w:tc>
        <w:tc>
          <w:tcPr>
            <w:tcW w:w="7174" w:type="dxa"/>
            <w:tcBorders>
              <w:top w:val="nil"/>
              <w:left w:val="nil"/>
              <w:bottom w:val="single" w:sz="4" w:space="0" w:color="auto"/>
              <w:right w:val="single" w:sz="4" w:space="0" w:color="auto"/>
            </w:tcBorders>
            <w:shd w:val="clear" w:color="auto" w:fill="auto"/>
            <w:hideMark/>
          </w:tcPr>
          <w:p w14:paraId="2B894FB0"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xml:space="preserve">Wet and dry diamond saws </w:t>
            </w:r>
          </w:p>
        </w:tc>
        <w:tc>
          <w:tcPr>
            <w:tcW w:w="613" w:type="dxa"/>
            <w:tcBorders>
              <w:top w:val="nil"/>
              <w:left w:val="nil"/>
              <w:bottom w:val="single" w:sz="4" w:space="0" w:color="auto"/>
              <w:right w:val="single" w:sz="4" w:space="0" w:color="auto"/>
            </w:tcBorders>
            <w:shd w:val="clear" w:color="auto" w:fill="auto"/>
            <w:noWrap/>
            <w:hideMark/>
          </w:tcPr>
          <w:p w14:paraId="4DC2DC71"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24.       </w:t>
            </w:r>
          </w:p>
        </w:tc>
        <w:tc>
          <w:tcPr>
            <w:tcW w:w="6770" w:type="dxa"/>
            <w:tcBorders>
              <w:top w:val="nil"/>
              <w:left w:val="nil"/>
              <w:bottom w:val="single" w:sz="4" w:space="0" w:color="auto"/>
              <w:right w:val="single" w:sz="4" w:space="0" w:color="auto"/>
            </w:tcBorders>
            <w:shd w:val="clear" w:color="auto" w:fill="auto"/>
            <w:hideMark/>
          </w:tcPr>
          <w:p w14:paraId="478FBC28"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Caulking compound, cement mortar (with and without additives)</w:t>
            </w:r>
          </w:p>
        </w:tc>
      </w:tr>
      <w:tr w:rsidR="00386EF9" w:rsidRPr="00386EF9" w14:paraId="3FBE61E6" w14:textId="77777777" w:rsidTr="00375D2E">
        <w:trPr>
          <w:trHeight w:val="570"/>
        </w:trPr>
        <w:tc>
          <w:tcPr>
            <w:tcW w:w="1134" w:type="dxa"/>
            <w:tcBorders>
              <w:top w:val="nil"/>
              <w:left w:val="single" w:sz="4" w:space="0" w:color="auto"/>
              <w:bottom w:val="single" w:sz="4" w:space="0" w:color="auto"/>
              <w:right w:val="single" w:sz="4" w:space="0" w:color="auto"/>
            </w:tcBorders>
            <w:shd w:val="clear" w:color="auto" w:fill="auto"/>
            <w:noWrap/>
            <w:hideMark/>
          </w:tcPr>
          <w:p w14:paraId="51000748"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25.          </w:t>
            </w:r>
          </w:p>
        </w:tc>
        <w:tc>
          <w:tcPr>
            <w:tcW w:w="7174" w:type="dxa"/>
            <w:tcBorders>
              <w:top w:val="nil"/>
              <w:left w:val="nil"/>
              <w:bottom w:val="single" w:sz="4" w:space="0" w:color="auto"/>
              <w:right w:val="single" w:sz="4" w:space="0" w:color="auto"/>
            </w:tcBorders>
            <w:shd w:val="clear" w:color="auto" w:fill="auto"/>
            <w:hideMark/>
          </w:tcPr>
          <w:p w14:paraId="092447E0"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Marking equipment</w:t>
            </w:r>
          </w:p>
        </w:tc>
        <w:tc>
          <w:tcPr>
            <w:tcW w:w="613" w:type="dxa"/>
            <w:tcBorders>
              <w:top w:val="nil"/>
              <w:left w:val="nil"/>
              <w:bottom w:val="single" w:sz="4" w:space="0" w:color="auto"/>
              <w:right w:val="single" w:sz="4" w:space="0" w:color="auto"/>
            </w:tcBorders>
            <w:shd w:val="clear" w:color="auto" w:fill="auto"/>
            <w:noWrap/>
            <w:hideMark/>
          </w:tcPr>
          <w:p w14:paraId="4FE6135F"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25.       </w:t>
            </w:r>
          </w:p>
        </w:tc>
        <w:tc>
          <w:tcPr>
            <w:tcW w:w="6770" w:type="dxa"/>
            <w:tcBorders>
              <w:top w:val="nil"/>
              <w:left w:val="nil"/>
              <w:bottom w:val="single" w:sz="4" w:space="0" w:color="auto"/>
              <w:right w:val="single" w:sz="4" w:space="0" w:color="auto"/>
            </w:tcBorders>
            <w:shd w:val="clear" w:color="auto" w:fill="auto"/>
            <w:hideMark/>
          </w:tcPr>
          <w:p w14:paraId="488209CA"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Clouts, cornice adhesive, crack suppression membrane</w:t>
            </w:r>
          </w:p>
        </w:tc>
      </w:tr>
      <w:tr w:rsidR="00386EF9" w:rsidRPr="00386EF9" w14:paraId="05975F8D" w14:textId="77777777" w:rsidTr="00375D2E">
        <w:trPr>
          <w:trHeight w:val="285"/>
        </w:trPr>
        <w:tc>
          <w:tcPr>
            <w:tcW w:w="1134" w:type="dxa"/>
            <w:tcBorders>
              <w:top w:val="nil"/>
              <w:left w:val="single" w:sz="4" w:space="0" w:color="auto"/>
              <w:bottom w:val="single" w:sz="4" w:space="0" w:color="auto"/>
              <w:right w:val="single" w:sz="4" w:space="0" w:color="auto"/>
            </w:tcBorders>
            <w:shd w:val="clear" w:color="auto" w:fill="auto"/>
            <w:noWrap/>
            <w:hideMark/>
          </w:tcPr>
          <w:p w14:paraId="05BE9464"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26.          </w:t>
            </w:r>
          </w:p>
        </w:tc>
        <w:tc>
          <w:tcPr>
            <w:tcW w:w="7174" w:type="dxa"/>
            <w:tcBorders>
              <w:top w:val="nil"/>
              <w:left w:val="nil"/>
              <w:bottom w:val="single" w:sz="4" w:space="0" w:color="auto"/>
              <w:right w:val="single" w:sz="4" w:space="0" w:color="auto"/>
            </w:tcBorders>
            <w:shd w:val="clear" w:color="auto" w:fill="auto"/>
            <w:hideMark/>
          </w:tcPr>
          <w:p w14:paraId="7B4F8004"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Measuring tapes and rules,</w:t>
            </w:r>
          </w:p>
        </w:tc>
        <w:tc>
          <w:tcPr>
            <w:tcW w:w="613" w:type="dxa"/>
            <w:tcBorders>
              <w:top w:val="nil"/>
              <w:left w:val="nil"/>
              <w:bottom w:val="single" w:sz="4" w:space="0" w:color="auto"/>
              <w:right w:val="single" w:sz="4" w:space="0" w:color="auto"/>
            </w:tcBorders>
            <w:shd w:val="clear" w:color="auto" w:fill="auto"/>
            <w:noWrap/>
            <w:hideMark/>
          </w:tcPr>
          <w:p w14:paraId="33EF026E"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26.       </w:t>
            </w:r>
          </w:p>
        </w:tc>
        <w:tc>
          <w:tcPr>
            <w:tcW w:w="6770" w:type="dxa"/>
            <w:tcBorders>
              <w:top w:val="nil"/>
              <w:left w:val="nil"/>
              <w:bottom w:val="single" w:sz="4" w:space="0" w:color="auto"/>
              <w:right w:val="single" w:sz="4" w:space="0" w:color="auto"/>
            </w:tcBorders>
            <w:shd w:val="clear" w:color="auto" w:fill="auto"/>
            <w:hideMark/>
          </w:tcPr>
          <w:p w14:paraId="733CFBDE"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Fixings and fasteners</w:t>
            </w:r>
          </w:p>
        </w:tc>
      </w:tr>
      <w:tr w:rsidR="00386EF9" w:rsidRPr="00386EF9" w14:paraId="37945A20" w14:textId="77777777" w:rsidTr="00375D2E">
        <w:trPr>
          <w:trHeight w:val="570"/>
        </w:trPr>
        <w:tc>
          <w:tcPr>
            <w:tcW w:w="1134" w:type="dxa"/>
            <w:tcBorders>
              <w:top w:val="nil"/>
              <w:left w:val="single" w:sz="4" w:space="0" w:color="auto"/>
              <w:bottom w:val="single" w:sz="4" w:space="0" w:color="auto"/>
              <w:right w:val="single" w:sz="4" w:space="0" w:color="auto"/>
            </w:tcBorders>
            <w:shd w:val="clear" w:color="auto" w:fill="auto"/>
            <w:noWrap/>
            <w:hideMark/>
          </w:tcPr>
          <w:p w14:paraId="1B3946EB"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27.          </w:t>
            </w:r>
          </w:p>
        </w:tc>
        <w:tc>
          <w:tcPr>
            <w:tcW w:w="7174" w:type="dxa"/>
            <w:tcBorders>
              <w:top w:val="nil"/>
              <w:left w:val="nil"/>
              <w:bottom w:val="single" w:sz="4" w:space="0" w:color="auto"/>
              <w:right w:val="single" w:sz="4" w:space="0" w:color="auto"/>
            </w:tcBorders>
            <w:shd w:val="clear" w:color="auto" w:fill="auto"/>
            <w:hideMark/>
          </w:tcPr>
          <w:p w14:paraId="7F625CAA"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Metallic Tape 100 feet (30m)</w:t>
            </w:r>
          </w:p>
        </w:tc>
        <w:tc>
          <w:tcPr>
            <w:tcW w:w="613" w:type="dxa"/>
            <w:tcBorders>
              <w:top w:val="nil"/>
              <w:left w:val="nil"/>
              <w:bottom w:val="single" w:sz="4" w:space="0" w:color="auto"/>
              <w:right w:val="single" w:sz="4" w:space="0" w:color="auto"/>
            </w:tcBorders>
            <w:shd w:val="clear" w:color="auto" w:fill="auto"/>
            <w:noWrap/>
            <w:hideMark/>
          </w:tcPr>
          <w:p w14:paraId="7B89E7E8"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27.       </w:t>
            </w:r>
          </w:p>
        </w:tc>
        <w:tc>
          <w:tcPr>
            <w:tcW w:w="6770" w:type="dxa"/>
            <w:tcBorders>
              <w:top w:val="nil"/>
              <w:left w:val="nil"/>
              <w:bottom w:val="single" w:sz="4" w:space="0" w:color="auto"/>
              <w:right w:val="single" w:sz="4" w:space="0" w:color="auto"/>
            </w:tcBorders>
            <w:shd w:val="clear" w:color="auto" w:fill="auto"/>
            <w:hideMark/>
          </w:tcPr>
          <w:p w14:paraId="74929CC0"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Patching materials, plasterboard nails, pre-mixed and mixed fillers</w:t>
            </w:r>
          </w:p>
        </w:tc>
      </w:tr>
      <w:tr w:rsidR="00386EF9" w:rsidRPr="00386EF9" w14:paraId="54EA5F04" w14:textId="77777777" w:rsidTr="00375D2E">
        <w:trPr>
          <w:trHeight w:val="855"/>
        </w:trPr>
        <w:tc>
          <w:tcPr>
            <w:tcW w:w="1134" w:type="dxa"/>
            <w:tcBorders>
              <w:top w:val="nil"/>
              <w:left w:val="single" w:sz="4" w:space="0" w:color="auto"/>
              <w:bottom w:val="single" w:sz="4" w:space="0" w:color="auto"/>
              <w:right w:val="single" w:sz="4" w:space="0" w:color="auto"/>
            </w:tcBorders>
            <w:shd w:val="clear" w:color="auto" w:fill="auto"/>
            <w:noWrap/>
            <w:hideMark/>
          </w:tcPr>
          <w:p w14:paraId="51525883"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28.          </w:t>
            </w:r>
          </w:p>
        </w:tc>
        <w:tc>
          <w:tcPr>
            <w:tcW w:w="7174" w:type="dxa"/>
            <w:tcBorders>
              <w:top w:val="nil"/>
              <w:left w:val="nil"/>
              <w:bottom w:val="single" w:sz="4" w:space="0" w:color="auto"/>
              <w:right w:val="single" w:sz="4" w:space="0" w:color="auto"/>
            </w:tcBorders>
            <w:shd w:val="clear" w:color="auto" w:fill="auto"/>
            <w:hideMark/>
          </w:tcPr>
          <w:p w14:paraId="5F1A8017"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xml:space="preserve">Steel Tape- Slide Lock, Automatic Returns, Metallic / plastic case, 5-meter, Graduation on both side in feet &amp; meter </w:t>
            </w:r>
          </w:p>
        </w:tc>
        <w:tc>
          <w:tcPr>
            <w:tcW w:w="613" w:type="dxa"/>
            <w:tcBorders>
              <w:top w:val="nil"/>
              <w:left w:val="nil"/>
              <w:bottom w:val="single" w:sz="4" w:space="0" w:color="auto"/>
              <w:right w:val="single" w:sz="4" w:space="0" w:color="auto"/>
            </w:tcBorders>
            <w:shd w:val="clear" w:color="auto" w:fill="auto"/>
            <w:noWrap/>
            <w:hideMark/>
          </w:tcPr>
          <w:p w14:paraId="16B0DEC8"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28.       </w:t>
            </w:r>
          </w:p>
        </w:tc>
        <w:tc>
          <w:tcPr>
            <w:tcW w:w="6770" w:type="dxa"/>
            <w:tcBorders>
              <w:top w:val="nil"/>
              <w:left w:val="nil"/>
              <w:bottom w:val="single" w:sz="4" w:space="0" w:color="auto"/>
              <w:right w:val="single" w:sz="4" w:space="0" w:color="auto"/>
            </w:tcBorders>
            <w:shd w:val="clear" w:color="auto" w:fill="auto"/>
            <w:hideMark/>
          </w:tcPr>
          <w:p w14:paraId="1A5F4BC4"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w:t>
            </w:r>
          </w:p>
        </w:tc>
      </w:tr>
      <w:tr w:rsidR="00386EF9" w:rsidRPr="00386EF9" w14:paraId="17A3E071" w14:textId="77777777" w:rsidTr="00375D2E">
        <w:trPr>
          <w:trHeight w:val="285"/>
        </w:trPr>
        <w:tc>
          <w:tcPr>
            <w:tcW w:w="1134" w:type="dxa"/>
            <w:tcBorders>
              <w:top w:val="nil"/>
              <w:left w:val="single" w:sz="4" w:space="0" w:color="auto"/>
              <w:bottom w:val="single" w:sz="4" w:space="0" w:color="auto"/>
              <w:right w:val="single" w:sz="4" w:space="0" w:color="auto"/>
            </w:tcBorders>
            <w:shd w:val="clear" w:color="auto" w:fill="auto"/>
            <w:noWrap/>
            <w:hideMark/>
          </w:tcPr>
          <w:p w14:paraId="3E4BFADD"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29.          </w:t>
            </w:r>
          </w:p>
        </w:tc>
        <w:tc>
          <w:tcPr>
            <w:tcW w:w="7174" w:type="dxa"/>
            <w:tcBorders>
              <w:top w:val="nil"/>
              <w:left w:val="nil"/>
              <w:bottom w:val="single" w:sz="4" w:space="0" w:color="auto"/>
              <w:right w:val="single" w:sz="4" w:space="0" w:color="auto"/>
            </w:tcBorders>
            <w:shd w:val="clear" w:color="auto" w:fill="auto"/>
            <w:hideMark/>
          </w:tcPr>
          <w:p w14:paraId="03E3C508"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Measuring scale,</w:t>
            </w:r>
          </w:p>
        </w:tc>
        <w:tc>
          <w:tcPr>
            <w:tcW w:w="613" w:type="dxa"/>
            <w:tcBorders>
              <w:top w:val="nil"/>
              <w:left w:val="nil"/>
              <w:bottom w:val="single" w:sz="4" w:space="0" w:color="auto"/>
              <w:right w:val="single" w:sz="4" w:space="0" w:color="auto"/>
            </w:tcBorders>
            <w:shd w:val="clear" w:color="auto" w:fill="auto"/>
            <w:noWrap/>
            <w:hideMark/>
          </w:tcPr>
          <w:p w14:paraId="540A8817"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w:t>
            </w:r>
          </w:p>
        </w:tc>
        <w:tc>
          <w:tcPr>
            <w:tcW w:w="6770" w:type="dxa"/>
            <w:tcBorders>
              <w:top w:val="nil"/>
              <w:left w:val="nil"/>
              <w:bottom w:val="single" w:sz="4" w:space="0" w:color="auto"/>
              <w:right w:val="single" w:sz="4" w:space="0" w:color="auto"/>
            </w:tcBorders>
            <w:shd w:val="clear" w:color="auto" w:fill="auto"/>
            <w:hideMark/>
          </w:tcPr>
          <w:p w14:paraId="3313BF6F"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w:t>
            </w:r>
          </w:p>
        </w:tc>
      </w:tr>
      <w:tr w:rsidR="00386EF9" w:rsidRPr="00386EF9" w14:paraId="3F4AD84C" w14:textId="77777777" w:rsidTr="00375D2E">
        <w:trPr>
          <w:trHeight w:val="285"/>
        </w:trPr>
        <w:tc>
          <w:tcPr>
            <w:tcW w:w="1134" w:type="dxa"/>
            <w:tcBorders>
              <w:top w:val="nil"/>
              <w:left w:val="single" w:sz="4" w:space="0" w:color="auto"/>
              <w:bottom w:val="single" w:sz="4" w:space="0" w:color="auto"/>
              <w:right w:val="single" w:sz="4" w:space="0" w:color="auto"/>
            </w:tcBorders>
            <w:shd w:val="clear" w:color="auto" w:fill="auto"/>
            <w:noWrap/>
            <w:hideMark/>
          </w:tcPr>
          <w:p w14:paraId="04E5FDBC"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30.          </w:t>
            </w:r>
          </w:p>
        </w:tc>
        <w:tc>
          <w:tcPr>
            <w:tcW w:w="7174" w:type="dxa"/>
            <w:tcBorders>
              <w:top w:val="nil"/>
              <w:left w:val="nil"/>
              <w:bottom w:val="single" w:sz="4" w:space="0" w:color="auto"/>
              <w:right w:val="single" w:sz="4" w:space="0" w:color="auto"/>
            </w:tcBorders>
            <w:shd w:val="clear" w:color="auto" w:fill="auto"/>
            <w:hideMark/>
          </w:tcPr>
          <w:p w14:paraId="0643CEFF"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Nail guns</w:t>
            </w:r>
          </w:p>
        </w:tc>
        <w:tc>
          <w:tcPr>
            <w:tcW w:w="613" w:type="dxa"/>
            <w:tcBorders>
              <w:top w:val="nil"/>
              <w:left w:val="nil"/>
              <w:bottom w:val="single" w:sz="4" w:space="0" w:color="auto"/>
              <w:right w:val="single" w:sz="4" w:space="0" w:color="auto"/>
            </w:tcBorders>
            <w:shd w:val="clear" w:color="auto" w:fill="auto"/>
            <w:noWrap/>
            <w:hideMark/>
          </w:tcPr>
          <w:p w14:paraId="7268BADD"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w:t>
            </w:r>
          </w:p>
        </w:tc>
        <w:tc>
          <w:tcPr>
            <w:tcW w:w="6770" w:type="dxa"/>
            <w:tcBorders>
              <w:top w:val="nil"/>
              <w:left w:val="nil"/>
              <w:bottom w:val="single" w:sz="4" w:space="0" w:color="auto"/>
              <w:right w:val="single" w:sz="4" w:space="0" w:color="auto"/>
            </w:tcBorders>
            <w:shd w:val="clear" w:color="auto" w:fill="auto"/>
            <w:hideMark/>
          </w:tcPr>
          <w:p w14:paraId="36D5B343"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w:t>
            </w:r>
          </w:p>
        </w:tc>
      </w:tr>
      <w:tr w:rsidR="00386EF9" w:rsidRPr="00386EF9" w14:paraId="3D079A2B" w14:textId="77777777" w:rsidTr="00375D2E">
        <w:trPr>
          <w:trHeight w:val="285"/>
        </w:trPr>
        <w:tc>
          <w:tcPr>
            <w:tcW w:w="1134" w:type="dxa"/>
            <w:tcBorders>
              <w:top w:val="nil"/>
              <w:left w:val="single" w:sz="4" w:space="0" w:color="auto"/>
              <w:bottom w:val="single" w:sz="4" w:space="0" w:color="auto"/>
              <w:right w:val="single" w:sz="4" w:space="0" w:color="auto"/>
            </w:tcBorders>
            <w:shd w:val="clear" w:color="auto" w:fill="auto"/>
            <w:noWrap/>
            <w:hideMark/>
          </w:tcPr>
          <w:p w14:paraId="3558B5F9"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31.          </w:t>
            </w:r>
          </w:p>
        </w:tc>
        <w:tc>
          <w:tcPr>
            <w:tcW w:w="7174" w:type="dxa"/>
            <w:tcBorders>
              <w:top w:val="nil"/>
              <w:left w:val="nil"/>
              <w:bottom w:val="single" w:sz="4" w:space="0" w:color="auto"/>
              <w:right w:val="single" w:sz="4" w:space="0" w:color="auto"/>
            </w:tcBorders>
            <w:shd w:val="clear" w:color="auto" w:fill="auto"/>
            <w:hideMark/>
          </w:tcPr>
          <w:p w14:paraId="2749ED8C"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Protractors</w:t>
            </w:r>
          </w:p>
        </w:tc>
        <w:tc>
          <w:tcPr>
            <w:tcW w:w="613" w:type="dxa"/>
            <w:tcBorders>
              <w:top w:val="nil"/>
              <w:left w:val="nil"/>
              <w:bottom w:val="single" w:sz="4" w:space="0" w:color="auto"/>
              <w:right w:val="single" w:sz="4" w:space="0" w:color="auto"/>
            </w:tcBorders>
            <w:shd w:val="clear" w:color="auto" w:fill="auto"/>
            <w:noWrap/>
            <w:hideMark/>
          </w:tcPr>
          <w:p w14:paraId="5A2AD066"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w:t>
            </w:r>
          </w:p>
        </w:tc>
        <w:tc>
          <w:tcPr>
            <w:tcW w:w="6770" w:type="dxa"/>
            <w:tcBorders>
              <w:top w:val="nil"/>
              <w:left w:val="nil"/>
              <w:bottom w:val="single" w:sz="4" w:space="0" w:color="auto"/>
              <w:right w:val="single" w:sz="4" w:space="0" w:color="auto"/>
            </w:tcBorders>
            <w:shd w:val="clear" w:color="auto" w:fill="auto"/>
            <w:hideMark/>
          </w:tcPr>
          <w:p w14:paraId="3789D044"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w:t>
            </w:r>
          </w:p>
        </w:tc>
      </w:tr>
      <w:tr w:rsidR="00386EF9" w:rsidRPr="00386EF9" w14:paraId="5E5ECD28" w14:textId="77777777" w:rsidTr="00375D2E">
        <w:trPr>
          <w:trHeight w:val="285"/>
        </w:trPr>
        <w:tc>
          <w:tcPr>
            <w:tcW w:w="1134" w:type="dxa"/>
            <w:tcBorders>
              <w:top w:val="nil"/>
              <w:left w:val="single" w:sz="4" w:space="0" w:color="auto"/>
              <w:bottom w:val="single" w:sz="4" w:space="0" w:color="auto"/>
              <w:right w:val="single" w:sz="4" w:space="0" w:color="auto"/>
            </w:tcBorders>
            <w:shd w:val="clear" w:color="auto" w:fill="auto"/>
            <w:noWrap/>
            <w:hideMark/>
          </w:tcPr>
          <w:p w14:paraId="67B238D0"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32.          </w:t>
            </w:r>
          </w:p>
        </w:tc>
        <w:tc>
          <w:tcPr>
            <w:tcW w:w="7174" w:type="dxa"/>
            <w:tcBorders>
              <w:top w:val="nil"/>
              <w:left w:val="nil"/>
              <w:bottom w:val="single" w:sz="4" w:space="0" w:color="auto"/>
              <w:right w:val="single" w:sz="4" w:space="0" w:color="auto"/>
            </w:tcBorders>
            <w:shd w:val="clear" w:color="auto" w:fill="auto"/>
            <w:hideMark/>
          </w:tcPr>
          <w:p w14:paraId="3B3A718F"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squares (combination/tri)</w:t>
            </w:r>
          </w:p>
        </w:tc>
        <w:tc>
          <w:tcPr>
            <w:tcW w:w="613" w:type="dxa"/>
            <w:tcBorders>
              <w:top w:val="nil"/>
              <w:left w:val="nil"/>
              <w:bottom w:val="single" w:sz="4" w:space="0" w:color="auto"/>
              <w:right w:val="single" w:sz="4" w:space="0" w:color="auto"/>
            </w:tcBorders>
            <w:shd w:val="clear" w:color="auto" w:fill="auto"/>
            <w:noWrap/>
            <w:hideMark/>
          </w:tcPr>
          <w:p w14:paraId="4C23474D"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w:t>
            </w:r>
          </w:p>
        </w:tc>
        <w:tc>
          <w:tcPr>
            <w:tcW w:w="6770" w:type="dxa"/>
            <w:tcBorders>
              <w:top w:val="nil"/>
              <w:left w:val="nil"/>
              <w:bottom w:val="single" w:sz="4" w:space="0" w:color="auto"/>
              <w:right w:val="single" w:sz="4" w:space="0" w:color="auto"/>
            </w:tcBorders>
            <w:shd w:val="clear" w:color="auto" w:fill="auto"/>
            <w:hideMark/>
          </w:tcPr>
          <w:p w14:paraId="00733256"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w:t>
            </w:r>
          </w:p>
        </w:tc>
      </w:tr>
      <w:tr w:rsidR="00386EF9" w:rsidRPr="00386EF9" w14:paraId="7096D0D7" w14:textId="77777777" w:rsidTr="00375D2E">
        <w:trPr>
          <w:trHeight w:val="285"/>
        </w:trPr>
        <w:tc>
          <w:tcPr>
            <w:tcW w:w="1134" w:type="dxa"/>
            <w:tcBorders>
              <w:top w:val="nil"/>
              <w:left w:val="single" w:sz="4" w:space="0" w:color="auto"/>
              <w:bottom w:val="single" w:sz="4" w:space="0" w:color="auto"/>
              <w:right w:val="single" w:sz="4" w:space="0" w:color="auto"/>
            </w:tcBorders>
            <w:shd w:val="clear" w:color="auto" w:fill="auto"/>
            <w:noWrap/>
            <w:hideMark/>
          </w:tcPr>
          <w:p w14:paraId="75F14F0C"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33.          </w:t>
            </w:r>
          </w:p>
        </w:tc>
        <w:tc>
          <w:tcPr>
            <w:tcW w:w="7174" w:type="dxa"/>
            <w:tcBorders>
              <w:top w:val="nil"/>
              <w:left w:val="nil"/>
              <w:bottom w:val="single" w:sz="4" w:space="0" w:color="auto"/>
              <w:right w:val="single" w:sz="4" w:space="0" w:color="auto"/>
            </w:tcBorders>
            <w:shd w:val="clear" w:color="auto" w:fill="auto"/>
            <w:hideMark/>
          </w:tcPr>
          <w:p w14:paraId="45726AA8"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steel squares and fences</w:t>
            </w:r>
          </w:p>
        </w:tc>
        <w:tc>
          <w:tcPr>
            <w:tcW w:w="613" w:type="dxa"/>
            <w:tcBorders>
              <w:top w:val="nil"/>
              <w:left w:val="nil"/>
              <w:bottom w:val="single" w:sz="4" w:space="0" w:color="auto"/>
              <w:right w:val="single" w:sz="4" w:space="0" w:color="auto"/>
            </w:tcBorders>
            <w:shd w:val="clear" w:color="auto" w:fill="auto"/>
            <w:noWrap/>
            <w:hideMark/>
          </w:tcPr>
          <w:p w14:paraId="51728D11"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w:t>
            </w:r>
          </w:p>
        </w:tc>
        <w:tc>
          <w:tcPr>
            <w:tcW w:w="6770" w:type="dxa"/>
            <w:tcBorders>
              <w:top w:val="nil"/>
              <w:left w:val="nil"/>
              <w:bottom w:val="single" w:sz="4" w:space="0" w:color="auto"/>
              <w:right w:val="single" w:sz="4" w:space="0" w:color="auto"/>
            </w:tcBorders>
            <w:shd w:val="clear" w:color="auto" w:fill="auto"/>
            <w:hideMark/>
          </w:tcPr>
          <w:p w14:paraId="329A9D71"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w:t>
            </w:r>
          </w:p>
        </w:tc>
      </w:tr>
      <w:tr w:rsidR="00386EF9" w:rsidRPr="00386EF9" w14:paraId="72800C64" w14:textId="77777777" w:rsidTr="00375D2E">
        <w:trPr>
          <w:trHeight w:val="285"/>
        </w:trPr>
        <w:tc>
          <w:tcPr>
            <w:tcW w:w="1134" w:type="dxa"/>
            <w:tcBorders>
              <w:top w:val="nil"/>
              <w:left w:val="single" w:sz="4" w:space="0" w:color="auto"/>
              <w:bottom w:val="single" w:sz="4" w:space="0" w:color="auto"/>
              <w:right w:val="single" w:sz="4" w:space="0" w:color="auto"/>
            </w:tcBorders>
            <w:shd w:val="clear" w:color="auto" w:fill="auto"/>
            <w:noWrap/>
            <w:hideMark/>
          </w:tcPr>
          <w:p w14:paraId="64D6AB4F"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34.          </w:t>
            </w:r>
          </w:p>
        </w:tc>
        <w:tc>
          <w:tcPr>
            <w:tcW w:w="7174" w:type="dxa"/>
            <w:tcBorders>
              <w:top w:val="nil"/>
              <w:left w:val="nil"/>
              <w:bottom w:val="single" w:sz="4" w:space="0" w:color="auto"/>
              <w:right w:val="single" w:sz="4" w:space="0" w:color="auto"/>
            </w:tcBorders>
            <w:shd w:val="clear" w:color="auto" w:fill="auto"/>
            <w:hideMark/>
          </w:tcPr>
          <w:p w14:paraId="1A76E26C"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string lines</w:t>
            </w:r>
          </w:p>
        </w:tc>
        <w:tc>
          <w:tcPr>
            <w:tcW w:w="613" w:type="dxa"/>
            <w:tcBorders>
              <w:top w:val="nil"/>
              <w:left w:val="nil"/>
              <w:bottom w:val="single" w:sz="4" w:space="0" w:color="auto"/>
              <w:right w:val="single" w:sz="4" w:space="0" w:color="auto"/>
            </w:tcBorders>
            <w:shd w:val="clear" w:color="auto" w:fill="auto"/>
            <w:noWrap/>
            <w:hideMark/>
          </w:tcPr>
          <w:p w14:paraId="5DD91237"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w:t>
            </w:r>
          </w:p>
        </w:tc>
        <w:tc>
          <w:tcPr>
            <w:tcW w:w="6770" w:type="dxa"/>
            <w:tcBorders>
              <w:top w:val="nil"/>
              <w:left w:val="nil"/>
              <w:bottom w:val="single" w:sz="4" w:space="0" w:color="auto"/>
              <w:right w:val="single" w:sz="4" w:space="0" w:color="auto"/>
            </w:tcBorders>
            <w:shd w:val="clear" w:color="auto" w:fill="auto"/>
            <w:hideMark/>
          </w:tcPr>
          <w:p w14:paraId="6B9C9EAC"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w:t>
            </w:r>
          </w:p>
        </w:tc>
      </w:tr>
      <w:tr w:rsidR="00386EF9" w:rsidRPr="00386EF9" w14:paraId="2D9DFF36" w14:textId="77777777" w:rsidTr="00375D2E">
        <w:trPr>
          <w:trHeight w:val="285"/>
        </w:trPr>
        <w:tc>
          <w:tcPr>
            <w:tcW w:w="1134" w:type="dxa"/>
            <w:tcBorders>
              <w:top w:val="nil"/>
              <w:left w:val="single" w:sz="4" w:space="0" w:color="auto"/>
              <w:bottom w:val="single" w:sz="4" w:space="0" w:color="auto"/>
              <w:right w:val="single" w:sz="4" w:space="0" w:color="auto"/>
            </w:tcBorders>
            <w:shd w:val="clear" w:color="auto" w:fill="auto"/>
            <w:noWrap/>
            <w:hideMark/>
          </w:tcPr>
          <w:p w14:paraId="3568455A"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35.          </w:t>
            </w:r>
          </w:p>
        </w:tc>
        <w:tc>
          <w:tcPr>
            <w:tcW w:w="7174" w:type="dxa"/>
            <w:tcBorders>
              <w:top w:val="nil"/>
              <w:left w:val="nil"/>
              <w:bottom w:val="single" w:sz="4" w:space="0" w:color="auto"/>
              <w:right w:val="single" w:sz="4" w:space="0" w:color="auto"/>
            </w:tcBorders>
            <w:shd w:val="clear" w:color="auto" w:fill="auto"/>
            <w:hideMark/>
          </w:tcPr>
          <w:p w14:paraId="7C394C42"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Line blocks and line pins</w:t>
            </w:r>
          </w:p>
        </w:tc>
        <w:tc>
          <w:tcPr>
            <w:tcW w:w="613" w:type="dxa"/>
            <w:tcBorders>
              <w:top w:val="nil"/>
              <w:left w:val="nil"/>
              <w:bottom w:val="single" w:sz="4" w:space="0" w:color="auto"/>
              <w:right w:val="single" w:sz="4" w:space="0" w:color="auto"/>
            </w:tcBorders>
            <w:shd w:val="clear" w:color="auto" w:fill="auto"/>
            <w:noWrap/>
            <w:hideMark/>
          </w:tcPr>
          <w:p w14:paraId="3D2F7384"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w:t>
            </w:r>
          </w:p>
        </w:tc>
        <w:tc>
          <w:tcPr>
            <w:tcW w:w="6770" w:type="dxa"/>
            <w:tcBorders>
              <w:top w:val="nil"/>
              <w:left w:val="nil"/>
              <w:bottom w:val="single" w:sz="4" w:space="0" w:color="auto"/>
              <w:right w:val="single" w:sz="4" w:space="0" w:color="auto"/>
            </w:tcBorders>
            <w:shd w:val="clear" w:color="auto" w:fill="auto"/>
            <w:hideMark/>
          </w:tcPr>
          <w:p w14:paraId="606F6C63"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w:t>
            </w:r>
          </w:p>
        </w:tc>
      </w:tr>
      <w:tr w:rsidR="00386EF9" w:rsidRPr="00386EF9" w14:paraId="65343BA2"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21548E04"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36.          </w:t>
            </w:r>
          </w:p>
        </w:tc>
        <w:tc>
          <w:tcPr>
            <w:tcW w:w="7174" w:type="dxa"/>
            <w:tcBorders>
              <w:top w:val="nil"/>
              <w:left w:val="nil"/>
              <w:bottom w:val="single" w:sz="4" w:space="0" w:color="auto"/>
              <w:right w:val="single" w:sz="4" w:space="0" w:color="auto"/>
            </w:tcBorders>
            <w:shd w:val="clear" w:color="auto" w:fill="auto"/>
            <w:hideMark/>
          </w:tcPr>
          <w:p w14:paraId="43D8E94C"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builders’ lines</w:t>
            </w:r>
          </w:p>
        </w:tc>
        <w:tc>
          <w:tcPr>
            <w:tcW w:w="613" w:type="dxa"/>
            <w:tcBorders>
              <w:top w:val="nil"/>
              <w:left w:val="nil"/>
              <w:bottom w:val="single" w:sz="4" w:space="0" w:color="auto"/>
              <w:right w:val="single" w:sz="4" w:space="0" w:color="auto"/>
            </w:tcBorders>
            <w:shd w:val="clear" w:color="auto" w:fill="auto"/>
            <w:noWrap/>
            <w:hideMark/>
          </w:tcPr>
          <w:p w14:paraId="737AEB23"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w:t>
            </w:r>
          </w:p>
        </w:tc>
        <w:tc>
          <w:tcPr>
            <w:tcW w:w="6770" w:type="dxa"/>
            <w:tcBorders>
              <w:top w:val="nil"/>
              <w:left w:val="nil"/>
              <w:bottom w:val="single" w:sz="4" w:space="0" w:color="auto"/>
              <w:right w:val="single" w:sz="4" w:space="0" w:color="auto"/>
            </w:tcBorders>
            <w:shd w:val="clear" w:color="auto" w:fill="auto"/>
            <w:hideMark/>
          </w:tcPr>
          <w:p w14:paraId="4D9B9872"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774D1ECE"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1FE0971C"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37.          </w:t>
            </w:r>
          </w:p>
        </w:tc>
        <w:tc>
          <w:tcPr>
            <w:tcW w:w="7174" w:type="dxa"/>
            <w:tcBorders>
              <w:top w:val="nil"/>
              <w:left w:val="nil"/>
              <w:bottom w:val="single" w:sz="4" w:space="0" w:color="auto"/>
              <w:right w:val="single" w:sz="4" w:space="0" w:color="auto"/>
            </w:tcBorders>
            <w:shd w:val="clear" w:color="auto" w:fill="auto"/>
            <w:hideMark/>
          </w:tcPr>
          <w:p w14:paraId="0611DE2C"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static lines</w:t>
            </w:r>
          </w:p>
        </w:tc>
        <w:tc>
          <w:tcPr>
            <w:tcW w:w="613" w:type="dxa"/>
            <w:tcBorders>
              <w:top w:val="nil"/>
              <w:left w:val="nil"/>
              <w:bottom w:val="single" w:sz="4" w:space="0" w:color="auto"/>
              <w:right w:val="single" w:sz="4" w:space="0" w:color="auto"/>
            </w:tcBorders>
            <w:shd w:val="clear" w:color="auto" w:fill="auto"/>
            <w:noWrap/>
            <w:hideMark/>
          </w:tcPr>
          <w:p w14:paraId="7684FF05"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67385621"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1B754C4C"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64A3B779"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lastRenderedPageBreak/>
              <w:t>38.          </w:t>
            </w:r>
          </w:p>
        </w:tc>
        <w:tc>
          <w:tcPr>
            <w:tcW w:w="7174" w:type="dxa"/>
            <w:tcBorders>
              <w:top w:val="nil"/>
              <w:left w:val="nil"/>
              <w:bottom w:val="single" w:sz="4" w:space="0" w:color="auto"/>
              <w:right w:val="single" w:sz="4" w:space="0" w:color="auto"/>
            </w:tcBorders>
            <w:shd w:val="clear" w:color="auto" w:fill="auto"/>
            <w:hideMark/>
          </w:tcPr>
          <w:p w14:paraId="77C299DC"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Compass</w:t>
            </w:r>
          </w:p>
        </w:tc>
        <w:tc>
          <w:tcPr>
            <w:tcW w:w="613" w:type="dxa"/>
            <w:tcBorders>
              <w:top w:val="nil"/>
              <w:left w:val="nil"/>
              <w:bottom w:val="single" w:sz="4" w:space="0" w:color="auto"/>
              <w:right w:val="single" w:sz="4" w:space="0" w:color="auto"/>
            </w:tcBorders>
            <w:shd w:val="clear" w:color="auto" w:fill="auto"/>
            <w:noWrap/>
            <w:hideMark/>
          </w:tcPr>
          <w:p w14:paraId="7F958541"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26260407"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0B29E137"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7DFCCB95"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39.          </w:t>
            </w:r>
          </w:p>
        </w:tc>
        <w:tc>
          <w:tcPr>
            <w:tcW w:w="7174" w:type="dxa"/>
            <w:tcBorders>
              <w:top w:val="nil"/>
              <w:left w:val="nil"/>
              <w:bottom w:val="single" w:sz="4" w:space="0" w:color="auto"/>
              <w:right w:val="single" w:sz="4" w:space="0" w:color="auto"/>
            </w:tcBorders>
            <w:shd w:val="clear" w:color="auto" w:fill="auto"/>
            <w:hideMark/>
          </w:tcPr>
          <w:p w14:paraId="661B1A5F"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xml:space="preserve">Corner Float and float Blades </w:t>
            </w:r>
          </w:p>
        </w:tc>
        <w:tc>
          <w:tcPr>
            <w:tcW w:w="613" w:type="dxa"/>
            <w:tcBorders>
              <w:top w:val="nil"/>
              <w:left w:val="nil"/>
              <w:bottom w:val="single" w:sz="4" w:space="0" w:color="auto"/>
              <w:right w:val="single" w:sz="4" w:space="0" w:color="auto"/>
            </w:tcBorders>
            <w:shd w:val="clear" w:color="auto" w:fill="auto"/>
            <w:noWrap/>
            <w:hideMark/>
          </w:tcPr>
          <w:p w14:paraId="38CFA978"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11A53D35"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3E1AB2CD" w14:textId="77777777" w:rsidTr="00375D2E">
        <w:trPr>
          <w:trHeight w:val="570"/>
        </w:trPr>
        <w:tc>
          <w:tcPr>
            <w:tcW w:w="1134" w:type="dxa"/>
            <w:tcBorders>
              <w:top w:val="nil"/>
              <w:left w:val="single" w:sz="4" w:space="0" w:color="auto"/>
              <w:bottom w:val="single" w:sz="4" w:space="0" w:color="auto"/>
              <w:right w:val="single" w:sz="4" w:space="0" w:color="auto"/>
            </w:tcBorders>
            <w:shd w:val="clear" w:color="auto" w:fill="auto"/>
            <w:noWrap/>
            <w:hideMark/>
          </w:tcPr>
          <w:p w14:paraId="60B1AEFB"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40.          </w:t>
            </w:r>
          </w:p>
        </w:tc>
        <w:tc>
          <w:tcPr>
            <w:tcW w:w="7174" w:type="dxa"/>
            <w:tcBorders>
              <w:top w:val="nil"/>
              <w:left w:val="nil"/>
              <w:bottom w:val="single" w:sz="4" w:space="0" w:color="auto"/>
              <w:right w:val="single" w:sz="4" w:space="0" w:color="auto"/>
            </w:tcBorders>
            <w:shd w:val="clear" w:color="auto" w:fill="auto"/>
            <w:hideMark/>
          </w:tcPr>
          <w:p w14:paraId="1B92AF46"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Steel float Set (Small, medium, large) Wooden Handle</w:t>
            </w:r>
          </w:p>
        </w:tc>
        <w:tc>
          <w:tcPr>
            <w:tcW w:w="613" w:type="dxa"/>
            <w:tcBorders>
              <w:top w:val="nil"/>
              <w:left w:val="nil"/>
              <w:bottom w:val="single" w:sz="4" w:space="0" w:color="auto"/>
              <w:right w:val="single" w:sz="4" w:space="0" w:color="auto"/>
            </w:tcBorders>
            <w:shd w:val="clear" w:color="auto" w:fill="auto"/>
            <w:noWrap/>
            <w:hideMark/>
          </w:tcPr>
          <w:p w14:paraId="655ACCF8"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67763D4D"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433F9322" w14:textId="77777777" w:rsidTr="00375D2E">
        <w:trPr>
          <w:trHeight w:val="570"/>
        </w:trPr>
        <w:tc>
          <w:tcPr>
            <w:tcW w:w="1134" w:type="dxa"/>
            <w:tcBorders>
              <w:top w:val="nil"/>
              <w:left w:val="single" w:sz="4" w:space="0" w:color="auto"/>
              <w:bottom w:val="single" w:sz="4" w:space="0" w:color="auto"/>
              <w:right w:val="single" w:sz="4" w:space="0" w:color="auto"/>
            </w:tcBorders>
            <w:shd w:val="clear" w:color="auto" w:fill="auto"/>
            <w:noWrap/>
            <w:hideMark/>
          </w:tcPr>
          <w:p w14:paraId="214A37AB"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41.          </w:t>
            </w:r>
          </w:p>
        </w:tc>
        <w:tc>
          <w:tcPr>
            <w:tcW w:w="7174" w:type="dxa"/>
            <w:tcBorders>
              <w:top w:val="nil"/>
              <w:left w:val="nil"/>
              <w:bottom w:val="single" w:sz="4" w:space="0" w:color="auto"/>
              <w:right w:val="single" w:sz="4" w:space="0" w:color="auto"/>
            </w:tcBorders>
            <w:shd w:val="clear" w:color="auto" w:fill="auto"/>
            <w:hideMark/>
          </w:tcPr>
          <w:p w14:paraId="374662C1"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Wooden Float (Small, medium, large) Wooden Handle</w:t>
            </w:r>
          </w:p>
        </w:tc>
        <w:tc>
          <w:tcPr>
            <w:tcW w:w="613" w:type="dxa"/>
            <w:tcBorders>
              <w:top w:val="nil"/>
              <w:left w:val="nil"/>
              <w:bottom w:val="single" w:sz="4" w:space="0" w:color="auto"/>
              <w:right w:val="single" w:sz="4" w:space="0" w:color="auto"/>
            </w:tcBorders>
            <w:shd w:val="clear" w:color="auto" w:fill="auto"/>
            <w:noWrap/>
            <w:hideMark/>
          </w:tcPr>
          <w:p w14:paraId="22475278"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25337C98"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65A82C27"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78FC56DD"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42.          </w:t>
            </w:r>
          </w:p>
        </w:tc>
        <w:tc>
          <w:tcPr>
            <w:tcW w:w="7174" w:type="dxa"/>
            <w:tcBorders>
              <w:top w:val="nil"/>
              <w:left w:val="nil"/>
              <w:bottom w:val="single" w:sz="4" w:space="0" w:color="auto"/>
              <w:right w:val="single" w:sz="4" w:space="0" w:color="auto"/>
            </w:tcBorders>
            <w:shd w:val="clear" w:color="auto" w:fill="auto"/>
            <w:hideMark/>
          </w:tcPr>
          <w:p w14:paraId="039D627C"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Groove Cutter</w:t>
            </w:r>
          </w:p>
        </w:tc>
        <w:tc>
          <w:tcPr>
            <w:tcW w:w="613" w:type="dxa"/>
            <w:tcBorders>
              <w:top w:val="nil"/>
              <w:left w:val="nil"/>
              <w:bottom w:val="single" w:sz="4" w:space="0" w:color="auto"/>
              <w:right w:val="single" w:sz="4" w:space="0" w:color="auto"/>
            </w:tcBorders>
            <w:shd w:val="clear" w:color="auto" w:fill="auto"/>
            <w:noWrap/>
            <w:hideMark/>
          </w:tcPr>
          <w:p w14:paraId="47D7EED0"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41F16B24"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1ADE4DAE"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7FB2B978"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43.          </w:t>
            </w:r>
          </w:p>
        </w:tc>
        <w:tc>
          <w:tcPr>
            <w:tcW w:w="7174" w:type="dxa"/>
            <w:tcBorders>
              <w:top w:val="nil"/>
              <w:left w:val="nil"/>
              <w:bottom w:val="single" w:sz="4" w:space="0" w:color="auto"/>
              <w:right w:val="single" w:sz="4" w:space="0" w:color="auto"/>
            </w:tcBorders>
            <w:shd w:val="clear" w:color="auto" w:fill="auto"/>
            <w:hideMark/>
          </w:tcPr>
          <w:p w14:paraId="0682209E"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Cement sheet cutters</w:t>
            </w:r>
          </w:p>
        </w:tc>
        <w:tc>
          <w:tcPr>
            <w:tcW w:w="613" w:type="dxa"/>
            <w:tcBorders>
              <w:top w:val="nil"/>
              <w:left w:val="nil"/>
              <w:bottom w:val="single" w:sz="4" w:space="0" w:color="auto"/>
              <w:right w:val="single" w:sz="4" w:space="0" w:color="auto"/>
            </w:tcBorders>
            <w:shd w:val="clear" w:color="auto" w:fill="auto"/>
            <w:noWrap/>
            <w:hideMark/>
          </w:tcPr>
          <w:p w14:paraId="4929EFCA"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68E10088"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46B15D63"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5D56D1BE"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44.          </w:t>
            </w:r>
          </w:p>
        </w:tc>
        <w:tc>
          <w:tcPr>
            <w:tcW w:w="7174" w:type="dxa"/>
            <w:tcBorders>
              <w:top w:val="nil"/>
              <w:left w:val="nil"/>
              <w:bottom w:val="single" w:sz="4" w:space="0" w:color="auto"/>
              <w:right w:val="single" w:sz="4" w:space="0" w:color="auto"/>
            </w:tcBorders>
            <w:shd w:val="clear" w:color="auto" w:fill="auto"/>
            <w:hideMark/>
          </w:tcPr>
          <w:p w14:paraId="66B95571"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Tile cutters</w:t>
            </w:r>
          </w:p>
        </w:tc>
        <w:tc>
          <w:tcPr>
            <w:tcW w:w="613" w:type="dxa"/>
            <w:tcBorders>
              <w:top w:val="nil"/>
              <w:left w:val="nil"/>
              <w:bottom w:val="single" w:sz="4" w:space="0" w:color="auto"/>
              <w:right w:val="single" w:sz="4" w:space="0" w:color="auto"/>
            </w:tcBorders>
            <w:shd w:val="clear" w:color="auto" w:fill="auto"/>
            <w:noWrap/>
            <w:hideMark/>
          </w:tcPr>
          <w:p w14:paraId="6F0FADB5"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4787FAE7"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7E2C2F2A"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1D588744"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45.          </w:t>
            </w:r>
          </w:p>
        </w:tc>
        <w:tc>
          <w:tcPr>
            <w:tcW w:w="7174" w:type="dxa"/>
            <w:tcBorders>
              <w:top w:val="nil"/>
              <w:left w:val="nil"/>
              <w:bottom w:val="single" w:sz="4" w:space="0" w:color="auto"/>
              <w:right w:val="single" w:sz="4" w:space="0" w:color="auto"/>
            </w:tcBorders>
            <w:shd w:val="clear" w:color="auto" w:fill="auto"/>
            <w:hideMark/>
          </w:tcPr>
          <w:p w14:paraId="684A0F8C"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Edger</w:t>
            </w:r>
          </w:p>
        </w:tc>
        <w:tc>
          <w:tcPr>
            <w:tcW w:w="613" w:type="dxa"/>
            <w:tcBorders>
              <w:top w:val="nil"/>
              <w:left w:val="nil"/>
              <w:bottom w:val="single" w:sz="4" w:space="0" w:color="auto"/>
              <w:right w:val="single" w:sz="4" w:space="0" w:color="auto"/>
            </w:tcBorders>
            <w:shd w:val="clear" w:color="auto" w:fill="auto"/>
            <w:noWrap/>
            <w:hideMark/>
          </w:tcPr>
          <w:p w14:paraId="7C435183"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3D9AFEC2"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06A83B21"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001A6489"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46.          </w:t>
            </w:r>
          </w:p>
        </w:tc>
        <w:tc>
          <w:tcPr>
            <w:tcW w:w="7174" w:type="dxa"/>
            <w:tcBorders>
              <w:top w:val="nil"/>
              <w:left w:val="nil"/>
              <w:bottom w:val="single" w:sz="4" w:space="0" w:color="auto"/>
              <w:right w:val="single" w:sz="4" w:space="0" w:color="auto"/>
            </w:tcBorders>
            <w:shd w:val="clear" w:color="auto" w:fill="auto"/>
            <w:hideMark/>
          </w:tcPr>
          <w:p w14:paraId="0F8F7C11"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Brooms</w:t>
            </w:r>
          </w:p>
        </w:tc>
        <w:tc>
          <w:tcPr>
            <w:tcW w:w="613" w:type="dxa"/>
            <w:tcBorders>
              <w:top w:val="nil"/>
              <w:left w:val="nil"/>
              <w:bottom w:val="single" w:sz="4" w:space="0" w:color="auto"/>
              <w:right w:val="single" w:sz="4" w:space="0" w:color="auto"/>
            </w:tcBorders>
            <w:shd w:val="clear" w:color="auto" w:fill="auto"/>
            <w:noWrap/>
            <w:hideMark/>
          </w:tcPr>
          <w:p w14:paraId="0E9756AC"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5EE4B2B2"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5BA565C3"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7EF10C38"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47.          </w:t>
            </w:r>
          </w:p>
        </w:tc>
        <w:tc>
          <w:tcPr>
            <w:tcW w:w="7174" w:type="dxa"/>
            <w:tcBorders>
              <w:top w:val="nil"/>
              <w:left w:val="nil"/>
              <w:bottom w:val="single" w:sz="4" w:space="0" w:color="auto"/>
              <w:right w:val="single" w:sz="4" w:space="0" w:color="auto"/>
            </w:tcBorders>
            <w:shd w:val="clear" w:color="auto" w:fill="auto"/>
            <w:hideMark/>
          </w:tcPr>
          <w:p w14:paraId="006EB922"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Polishers</w:t>
            </w:r>
          </w:p>
        </w:tc>
        <w:tc>
          <w:tcPr>
            <w:tcW w:w="613" w:type="dxa"/>
            <w:tcBorders>
              <w:top w:val="nil"/>
              <w:left w:val="nil"/>
              <w:bottom w:val="single" w:sz="4" w:space="0" w:color="auto"/>
              <w:right w:val="single" w:sz="4" w:space="0" w:color="auto"/>
            </w:tcBorders>
            <w:shd w:val="clear" w:color="auto" w:fill="auto"/>
            <w:noWrap/>
            <w:hideMark/>
          </w:tcPr>
          <w:p w14:paraId="32C0F956"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302A239F"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469214AC"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733DC79C"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48.          </w:t>
            </w:r>
          </w:p>
        </w:tc>
        <w:tc>
          <w:tcPr>
            <w:tcW w:w="7174" w:type="dxa"/>
            <w:tcBorders>
              <w:top w:val="nil"/>
              <w:left w:val="nil"/>
              <w:bottom w:val="single" w:sz="4" w:space="0" w:color="auto"/>
              <w:right w:val="single" w:sz="4" w:space="0" w:color="auto"/>
            </w:tcBorders>
            <w:shd w:val="clear" w:color="auto" w:fill="auto"/>
            <w:hideMark/>
          </w:tcPr>
          <w:p w14:paraId="241FA50F"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Hand Grinders</w:t>
            </w:r>
          </w:p>
        </w:tc>
        <w:tc>
          <w:tcPr>
            <w:tcW w:w="613" w:type="dxa"/>
            <w:tcBorders>
              <w:top w:val="nil"/>
              <w:left w:val="nil"/>
              <w:bottom w:val="single" w:sz="4" w:space="0" w:color="auto"/>
              <w:right w:val="single" w:sz="4" w:space="0" w:color="auto"/>
            </w:tcBorders>
            <w:shd w:val="clear" w:color="auto" w:fill="auto"/>
            <w:noWrap/>
            <w:hideMark/>
          </w:tcPr>
          <w:p w14:paraId="6D0BEDD0"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7DAF3BB2"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0ACF5DD0"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6D2FF1CF"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49.          </w:t>
            </w:r>
          </w:p>
        </w:tc>
        <w:tc>
          <w:tcPr>
            <w:tcW w:w="7174" w:type="dxa"/>
            <w:tcBorders>
              <w:top w:val="nil"/>
              <w:left w:val="nil"/>
              <w:bottom w:val="single" w:sz="4" w:space="0" w:color="auto"/>
              <w:right w:val="single" w:sz="4" w:space="0" w:color="auto"/>
            </w:tcBorders>
            <w:shd w:val="clear" w:color="auto" w:fill="auto"/>
            <w:hideMark/>
          </w:tcPr>
          <w:p w14:paraId="635C7E8B"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Power grinders</w:t>
            </w:r>
          </w:p>
        </w:tc>
        <w:tc>
          <w:tcPr>
            <w:tcW w:w="613" w:type="dxa"/>
            <w:tcBorders>
              <w:top w:val="nil"/>
              <w:left w:val="nil"/>
              <w:bottom w:val="single" w:sz="4" w:space="0" w:color="auto"/>
              <w:right w:val="single" w:sz="4" w:space="0" w:color="auto"/>
            </w:tcBorders>
            <w:shd w:val="clear" w:color="auto" w:fill="auto"/>
            <w:noWrap/>
            <w:hideMark/>
          </w:tcPr>
          <w:p w14:paraId="6E6F8D82"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4894AD76"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545ABE6F"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504EB526"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50.          </w:t>
            </w:r>
          </w:p>
        </w:tc>
        <w:tc>
          <w:tcPr>
            <w:tcW w:w="7174" w:type="dxa"/>
            <w:tcBorders>
              <w:top w:val="nil"/>
              <w:left w:val="nil"/>
              <w:bottom w:val="single" w:sz="4" w:space="0" w:color="auto"/>
              <w:right w:val="single" w:sz="4" w:space="0" w:color="auto"/>
            </w:tcBorders>
            <w:shd w:val="clear" w:color="auto" w:fill="auto"/>
            <w:hideMark/>
          </w:tcPr>
          <w:p w14:paraId="768862AB"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Vibrator</w:t>
            </w:r>
          </w:p>
        </w:tc>
        <w:tc>
          <w:tcPr>
            <w:tcW w:w="613" w:type="dxa"/>
            <w:tcBorders>
              <w:top w:val="nil"/>
              <w:left w:val="nil"/>
              <w:bottom w:val="single" w:sz="4" w:space="0" w:color="auto"/>
              <w:right w:val="single" w:sz="4" w:space="0" w:color="auto"/>
            </w:tcBorders>
            <w:shd w:val="clear" w:color="auto" w:fill="auto"/>
            <w:noWrap/>
            <w:hideMark/>
          </w:tcPr>
          <w:p w14:paraId="693E4197"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14672748"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157B18C2"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38489AE4"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51.          </w:t>
            </w:r>
          </w:p>
        </w:tc>
        <w:tc>
          <w:tcPr>
            <w:tcW w:w="7174" w:type="dxa"/>
            <w:tcBorders>
              <w:top w:val="nil"/>
              <w:left w:val="nil"/>
              <w:bottom w:val="single" w:sz="4" w:space="0" w:color="auto"/>
              <w:right w:val="single" w:sz="4" w:space="0" w:color="auto"/>
            </w:tcBorders>
            <w:shd w:val="clear" w:color="auto" w:fill="auto"/>
            <w:hideMark/>
          </w:tcPr>
          <w:p w14:paraId="546AEC40"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Vibrating Rod</w:t>
            </w:r>
          </w:p>
        </w:tc>
        <w:tc>
          <w:tcPr>
            <w:tcW w:w="613" w:type="dxa"/>
            <w:tcBorders>
              <w:top w:val="nil"/>
              <w:left w:val="nil"/>
              <w:bottom w:val="single" w:sz="4" w:space="0" w:color="auto"/>
              <w:right w:val="single" w:sz="4" w:space="0" w:color="auto"/>
            </w:tcBorders>
            <w:shd w:val="clear" w:color="auto" w:fill="auto"/>
            <w:noWrap/>
            <w:hideMark/>
          </w:tcPr>
          <w:p w14:paraId="24F641C5"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1645F956"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01726813"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2E718D04"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52.          </w:t>
            </w:r>
          </w:p>
        </w:tc>
        <w:tc>
          <w:tcPr>
            <w:tcW w:w="7174" w:type="dxa"/>
            <w:tcBorders>
              <w:top w:val="nil"/>
              <w:left w:val="nil"/>
              <w:bottom w:val="single" w:sz="4" w:space="0" w:color="auto"/>
              <w:right w:val="single" w:sz="4" w:space="0" w:color="auto"/>
            </w:tcBorders>
            <w:shd w:val="clear" w:color="auto" w:fill="auto"/>
            <w:hideMark/>
          </w:tcPr>
          <w:p w14:paraId="553B9151"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Form work</w:t>
            </w:r>
          </w:p>
        </w:tc>
        <w:tc>
          <w:tcPr>
            <w:tcW w:w="613" w:type="dxa"/>
            <w:tcBorders>
              <w:top w:val="nil"/>
              <w:left w:val="nil"/>
              <w:bottom w:val="single" w:sz="4" w:space="0" w:color="auto"/>
              <w:right w:val="single" w:sz="4" w:space="0" w:color="auto"/>
            </w:tcBorders>
            <w:shd w:val="clear" w:color="auto" w:fill="auto"/>
            <w:noWrap/>
            <w:hideMark/>
          </w:tcPr>
          <w:p w14:paraId="6942B979"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3FD24A1F"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399E0E66"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1D0F4818"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53.          </w:t>
            </w:r>
          </w:p>
        </w:tc>
        <w:tc>
          <w:tcPr>
            <w:tcW w:w="7174" w:type="dxa"/>
            <w:tcBorders>
              <w:top w:val="nil"/>
              <w:left w:val="nil"/>
              <w:bottom w:val="single" w:sz="4" w:space="0" w:color="auto"/>
              <w:right w:val="single" w:sz="4" w:space="0" w:color="auto"/>
            </w:tcBorders>
            <w:shd w:val="clear" w:color="auto" w:fill="auto"/>
            <w:hideMark/>
          </w:tcPr>
          <w:p w14:paraId="6E4D741E"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Molds</w:t>
            </w:r>
          </w:p>
        </w:tc>
        <w:tc>
          <w:tcPr>
            <w:tcW w:w="613" w:type="dxa"/>
            <w:tcBorders>
              <w:top w:val="nil"/>
              <w:left w:val="nil"/>
              <w:bottom w:val="single" w:sz="4" w:space="0" w:color="auto"/>
              <w:right w:val="single" w:sz="4" w:space="0" w:color="auto"/>
            </w:tcBorders>
            <w:shd w:val="clear" w:color="auto" w:fill="auto"/>
            <w:noWrap/>
            <w:hideMark/>
          </w:tcPr>
          <w:p w14:paraId="2C6C9F78"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5E2E8480"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58E525A7"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7F9B281B"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54.          </w:t>
            </w:r>
          </w:p>
        </w:tc>
        <w:tc>
          <w:tcPr>
            <w:tcW w:w="7174" w:type="dxa"/>
            <w:tcBorders>
              <w:top w:val="nil"/>
              <w:left w:val="nil"/>
              <w:bottom w:val="single" w:sz="4" w:space="0" w:color="auto"/>
              <w:right w:val="single" w:sz="4" w:space="0" w:color="auto"/>
            </w:tcBorders>
            <w:shd w:val="clear" w:color="auto" w:fill="auto"/>
            <w:hideMark/>
          </w:tcPr>
          <w:p w14:paraId="7E5E97D4"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Workability test apparatus</w:t>
            </w:r>
          </w:p>
        </w:tc>
        <w:tc>
          <w:tcPr>
            <w:tcW w:w="613" w:type="dxa"/>
            <w:tcBorders>
              <w:top w:val="nil"/>
              <w:left w:val="nil"/>
              <w:bottom w:val="single" w:sz="4" w:space="0" w:color="auto"/>
              <w:right w:val="single" w:sz="4" w:space="0" w:color="auto"/>
            </w:tcBorders>
            <w:shd w:val="clear" w:color="auto" w:fill="auto"/>
            <w:noWrap/>
            <w:hideMark/>
          </w:tcPr>
          <w:p w14:paraId="0DF3A252"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56A6D278"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72294400"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69E24C43"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55.          </w:t>
            </w:r>
          </w:p>
        </w:tc>
        <w:tc>
          <w:tcPr>
            <w:tcW w:w="7174" w:type="dxa"/>
            <w:tcBorders>
              <w:top w:val="nil"/>
              <w:left w:val="nil"/>
              <w:bottom w:val="single" w:sz="4" w:space="0" w:color="auto"/>
              <w:right w:val="single" w:sz="4" w:space="0" w:color="auto"/>
            </w:tcBorders>
            <w:shd w:val="clear" w:color="auto" w:fill="auto"/>
            <w:hideMark/>
          </w:tcPr>
          <w:p w14:paraId="299482F4"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Core cutting machine</w:t>
            </w:r>
          </w:p>
        </w:tc>
        <w:tc>
          <w:tcPr>
            <w:tcW w:w="613" w:type="dxa"/>
            <w:tcBorders>
              <w:top w:val="nil"/>
              <w:left w:val="nil"/>
              <w:bottom w:val="single" w:sz="4" w:space="0" w:color="auto"/>
              <w:right w:val="single" w:sz="4" w:space="0" w:color="auto"/>
            </w:tcBorders>
            <w:shd w:val="clear" w:color="auto" w:fill="auto"/>
            <w:noWrap/>
            <w:hideMark/>
          </w:tcPr>
          <w:p w14:paraId="41709199"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168E74F3"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080167F4"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342296E8"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56.          </w:t>
            </w:r>
          </w:p>
        </w:tc>
        <w:tc>
          <w:tcPr>
            <w:tcW w:w="7174" w:type="dxa"/>
            <w:tcBorders>
              <w:top w:val="nil"/>
              <w:left w:val="nil"/>
              <w:bottom w:val="single" w:sz="4" w:space="0" w:color="auto"/>
              <w:right w:val="single" w:sz="4" w:space="0" w:color="auto"/>
            </w:tcBorders>
            <w:shd w:val="clear" w:color="auto" w:fill="auto"/>
            <w:hideMark/>
          </w:tcPr>
          <w:p w14:paraId="2E041321"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Hand Drill Machines with drills</w:t>
            </w:r>
          </w:p>
        </w:tc>
        <w:tc>
          <w:tcPr>
            <w:tcW w:w="613" w:type="dxa"/>
            <w:tcBorders>
              <w:top w:val="nil"/>
              <w:left w:val="nil"/>
              <w:bottom w:val="single" w:sz="4" w:space="0" w:color="auto"/>
              <w:right w:val="single" w:sz="4" w:space="0" w:color="auto"/>
            </w:tcBorders>
            <w:shd w:val="clear" w:color="auto" w:fill="auto"/>
            <w:noWrap/>
            <w:hideMark/>
          </w:tcPr>
          <w:p w14:paraId="6D5EB273"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64F0E155"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3B01E6D4"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38FDA899"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57.          </w:t>
            </w:r>
          </w:p>
        </w:tc>
        <w:tc>
          <w:tcPr>
            <w:tcW w:w="7174" w:type="dxa"/>
            <w:tcBorders>
              <w:top w:val="nil"/>
              <w:left w:val="nil"/>
              <w:bottom w:val="single" w:sz="4" w:space="0" w:color="auto"/>
              <w:right w:val="single" w:sz="4" w:space="0" w:color="auto"/>
            </w:tcBorders>
            <w:shd w:val="clear" w:color="auto" w:fill="auto"/>
            <w:hideMark/>
          </w:tcPr>
          <w:p w14:paraId="7639CED2"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Power drill machines with drills</w:t>
            </w:r>
          </w:p>
        </w:tc>
        <w:tc>
          <w:tcPr>
            <w:tcW w:w="613" w:type="dxa"/>
            <w:tcBorders>
              <w:top w:val="nil"/>
              <w:left w:val="nil"/>
              <w:bottom w:val="single" w:sz="4" w:space="0" w:color="auto"/>
              <w:right w:val="single" w:sz="4" w:space="0" w:color="auto"/>
            </w:tcBorders>
            <w:shd w:val="clear" w:color="auto" w:fill="auto"/>
            <w:noWrap/>
            <w:hideMark/>
          </w:tcPr>
          <w:p w14:paraId="22C034F1"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42BBD5B2"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733A8924"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530132B3"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58.          </w:t>
            </w:r>
          </w:p>
        </w:tc>
        <w:tc>
          <w:tcPr>
            <w:tcW w:w="7174" w:type="dxa"/>
            <w:tcBorders>
              <w:top w:val="nil"/>
              <w:left w:val="nil"/>
              <w:bottom w:val="single" w:sz="4" w:space="0" w:color="auto"/>
              <w:right w:val="single" w:sz="4" w:space="0" w:color="auto"/>
            </w:tcBorders>
            <w:shd w:val="clear" w:color="auto" w:fill="auto"/>
            <w:hideMark/>
          </w:tcPr>
          <w:p w14:paraId="7002D524"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Sheet plate</w:t>
            </w:r>
          </w:p>
        </w:tc>
        <w:tc>
          <w:tcPr>
            <w:tcW w:w="613" w:type="dxa"/>
            <w:tcBorders>
              <w:top w:val="nil"/>
              <w:left w:val="nil"/>
              <w:bottom w:val="single" w:sz="4" w:space="0" w:color="auto"/>
              <w:right w:val="single" w:sz="4" w:space="0" w:color="auto"/>
            </w:tcBorders>
            <w:shd w:val="clear" w:color="auto" w:fill="auto"/>
            <w:noWrap/>
            <w:hideMark/>
          </w:tcPr>
          <w:p w14:paraId="37B7B74C"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1DFFA3C5"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2855A120"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27AC1C58"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59.          </w:t>
            </w:r>
          </w:p>
        </w:tc>
        <w:tc>
          <w:tcPr>
            <w:tcW w:w="7174" w:type="dxa"/>
            <w:tcBorders>
              <w:top w:val="nil"/>
              <w:left w:val="nil"/>
              <w:bottom w:val="single" w:sz="4" w:space="0" w:color="auto"/>
              <w:right w:val="single" w:sz="4" w:space="0" w:color="auto"/>
            </w:tcBorders>
            <w:shd w:val="clear" w:color="auto" w:fill="auto"/>
            <w:hideMark/>
          </w:tcPr>
          <w:p w14:paraId="10C835F6"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Plate bar</w:t>
            </w:r>
          </w:p>
        </w:tc>
        <w:tc>
          <w:tcPr>
            <w:tcW w:w="613" w:type="dxa"/>
            <w:tcBorders>
              <w:top w:val="nil"/>
              <w:left w:val="nil"/>
              <w:bottom w:val="single" w:sz="4" w:space="0" w:color="auto"/>
              <w:right w:val="single" w:sz="4" w:space="0" w:color="auto"/>
            </w:tcBorders>
            <w:shd w:val="clear" w:color="auto" w:fill="auto"/>
            <w:noWrap/>
            <w:hideMark/>
          </w:tcPr>
          <w:p w14:paraId="6BCAD79C"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5FBE732E"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16B8BC01"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7813144D"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60.          </w:t>
            </w:r>
          </w:p>
        </w:tc>
        <w:tc>
          <w:tcPr>
            <w:tcW w:w="7174" w:type="dxa"/>
            <w:tcBorders>
              <w:top w:val="nil"/>
              <w:left w:val="nil"/>
              <w:bottom w:val="single" w:sz="4" w:space="0" w:color="auto"/>
              <w:right w:val="single" w:sz="4" w:space="0" w:color="auto"/>
            </w:tcBorders>
            <w:shd w:val="clear" w:color="auto" w:fill="auto"/>
            <w:hideMark/>
          </w:tcPr>
          <w:p w14:paraId="0EFEB959"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Plate rod</w:t>
            </w:r>
          </w:p>
        </w:tc>
        <w:tc>
          <w:tcPr>
            <w:tcW w:w="613" w:type="dxa"/>
            <w:tcBorders>
              <w:top w:val="nil"/>
              <w:left w:val="nil"/>
              <w:bottom w:val="single" w:sz="4" w:space="0" w:color="auto"/>
              <w:right w:val="single" w:sz="4" w:space="0" w:color="auto"/>
            </w:tcBorders>
            <w:shd w:val="clear" w:color="auto" w:fill="auto"/>
            <w:noWrap/>
            <w:hideMark/>
          </w:tcPr>
          <w:p w14:paraId="5D194A0C"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2E3A8979"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511387DA"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48112C0F"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61.          </w:t>
            </w:r>
          </w:p>
        </w:tc>
        <w:tc>
          <w:tcPr>
            <w:tcW w:w="7174" w:type="dxa"/>
            <w:tcBorders>
              <w:top w:val="nil"/>
              <w:left w:val="nil"/>
              <w:bottom w:val="single" w:sz="4" w:space="0" w:color="auto"/>
              <w:right w:val="single" w:sz="4" w:space="0" w:color="auto"/>
            </w:tcBorders>
            <w:shd w:val="clear" w:color="auto" w:fill="auto"/>
            <w:hideMark/>
          </w:tcPr>
          <w:p w14:paraId="55D4100B"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Adjustable base plates</w:t>
            </w:r>
          </w:p>
        </w:tc>
        <w:tc>
          <w:tcPr>
            <w:tcW w:w="613" w:type="dxa"/>
            <w:tcBorders>
              <w:top w:val="nil"/>
              <w:left w:val="nil"/>
              <w:bottom w:val="single" w:sz="4" w:space="0" w:color="auto"/>
              <w:right w:val="single" w:sz="4" w:space="0" w:color="auto"/>
            </w:tcBorders>
            <w:shd w:val="clear" w:color="auto" w:fill="auto"/>
            <w:noWrap/>
            <w:hideMark/>
          </w:tcPr>
          <w:p w14:paraId="4378529C"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7A05F1A0"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778444A2"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754F926E"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62.          </w:t>
            </w:r>
          </w:p>
        </w:tc>
        <w:tc>
          <w:tcPr>
            <w:tcW w:w="7174" w:type="dxa"/>
            <w:tcBorders>
              <w:top w:val="nil"/>
              <w:left w:val="nil"/>
              <w:bottom w:val="single" w:sz="4" w:space="0" w:color="auto"/>
              <w:right w:val="single" w:sz="4" w:space="0" w:color="auto"/>
            </w:tcBorders>
            <w:shd w:val="clear" w:color="auto" w:fill="auto"/>
            <w:hideMark/>
          </w:tcPr>
          <w:p w14:paraId="08B176CF"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Channels</w:t>
            </w:r>
          </w:p>
        </w:tc>
        <w:tc>
          <w:tcPr>
            <w:tcW w:w="613" w:type="dxa"/>
            <w:tcBorders>
              <w:top w:val="nil"/>
              <w:left w:val="nil"/>
              <w:bottom w:val="single" w:sz="4" w:space="0" w:color="auto"/>
              <w:right w:val="single" w:sz="4" w:space="0" w:color="auto"/>
            </w:tcBorders>
            <w:shd w:val="clear" w:color="auto" w:fill="auto"/>
            <w:noWrap/>
            <w:hideMark/>
          </w:tcPr>
          <w:p w14:paraId="1B278598"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563CDA01"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7D38EA34"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2849E6C0"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63.          </w:t>
            </w:r>
          </w:p>
        </w:tc>
        <w:tc>
          <w:tcPr>
            <w:tcW w:w="7174" w:type="dxa"/>
            <w:tcBorders>
              <w:top w:val="nil"/>
              <w:left w:val="nil"/>
              <w:bottom w:val="single" w:sz="4" w:space="0" w:color="auto"/>
              <w:right w:val="single" w:sz="4" w:space="0" w:color="auto"/>
            </w:tcBorders>
            <w:shd w:val="clear" w:color="auto" w:fill="auto"/>
            <w:hideMark/>
          </w:tcPr>
          <w:p w14:paraId="36261CCE"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Forgings area</w:t>
            </w:r>
          </w:p>
        </w:tc>
        <w:tc>
          <w:tcPr>
            <w:tcW w:w="613" w:type="dxa"/>
            <w:tcBorders>
              <w:top w:val="nil"/>
              <w:left w:val="nil"/>
              <w:bottom w:val="single" w:sz="4" w:space="0" w:color="auto"/>
              <w:right w:val="single" w:sz="4" w:space="0" w:color="auto"/>
            </w:tcBorders>
            <w:shd w:val="clear" w:color="auto" w:fill="auto"/>
            <w:noWrap/>
            <w:hideMark/>
          </w:tcPr>
          <w:p w14:paraId="6F2BE87E"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02832BEE"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43F746C7"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0B7DB532"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64.          </w:t>
            </w:r>
          </w:p>
        </w:tc>
        <w:tc>
          <w:tcPr>
            <w:tcW w:w="7174" w:type="dxa"/>
            <w:tcBorders>
              <w:top w:val="nil"/>
              <w:left w:val="nil"/>
              <w:bottom w:val="single" w:sz="4" w:space="0" w:color="auto"/>
              <w:right w:val="single" w:sz="4" w:space="0" w:color="auto"/>
            </w:tcBorders>
            <w:shd w:val="clear" w:color="auto" w:fill="auto"/>
            <w:hideMark/>
          </w:tcPr>
          <w:p w14:paraId="709D03B9"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Casting platform</w:t>
            </w:r>
          </w:p>
        </w:tc>
        <w:tc>
          <w:tcPr>
            <w:tcW w:w="613" w:type="dxa"/>
            <w:tcBorders>
              <w:top w:val="nil"/>
              <w:left w:val="nil"/>
              <w:bottom w:val="single" w:sz="4" w:space="0" w:color="auto"/>
              <w:right w:val="single" w:sz="4" w:space="0" w:color="auto"/>
            </w:tcBorders>
            <w:shd w:val="clear" w:color="auto" w:fill="auto"/>
            <w:noWrap/>
            <w:hideMark/>
          </w:tcPr>
          <w:p w14:paraId="52A4B1C3"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134472DD"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0F8EAED2"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00630681"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lastRenderedPageBreak/>
              <w:t>65.          </w:t>
            </w:r>
          </w:p>
        </w:tc>
        <w:tc>
          <w:tcPr>
            <w:tcW w:w="7174" w:type="dxa"/>
            <w:tcBorders>
              <w:top w:val="nil"/>
              <w:left w:val="nil"/>
              <w:bottom w:val="single" w:sz="4" w:space="0" w:color="auto"/>
              <w:right w:val="single" w:sz="4" w:space="0" w:color="auto"/>
            </w:tcBorders>
            <w:shd w:val="clear" w:color="auto" w:fill="auto"/>
            <w:hideMark/>
          </w:tcPr>
          <w:p w14:paraId="71FD3DE7"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Furnace</w:t>
            </w:r>
          </w:p>
        </w:tc>
        <w:tc>
          <w:tcPr>
            <w:tcW w:w="613" w:type="dxa"/>
            <w:tcBorders>
              <w:top w:val="nil"/>
              <w:left w:val="nil"/>
              <w:bottom w:val="single" w:sz="4" w:space="0" w:color="auto"/>
              <w:right w:val="single" w:sz="4" w:space="0" w:color="auto"/>
            </w:tcBorders>
            <w:shd w:val="clear" w:color="auto" w:fill="auto"/>
            <w:noWrap/>
            <w:hideMark/>
          </w:tcPr>
          <w:p w14:paraId="1B3CCC38"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0673479B"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18B0C067"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6FD579E4"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66.          </w:t>
            </w:r>
          </w:p>
        </w:tc>
        <w:tc>
          <w:tcPr>
            <w:tcW w:w="7174" w:type="dxa"/>
            <w:tcBorders>
              <w:top w:val="nil"/>
              <w:left w:val="nil"/>
              <w:bottom w:val="single" w:sz="4" w:space="0" w:color="auto"/>
              <w:right w:val="single" w:sz="4" w:space="0" w:color="auto"/>
            </w:tcBorders>
            <w:shd w:val="clear" w:color="auto" w:fill="auto"/>
            <w:hideMark/>
          </w:tcPr>
          <w:p w14:paraId="6BB2043B"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Wheel Barrow:</w:t>
            </w:r>
          </w:p>
        </w:tc>
        <w:tc>
          <w:tcPr>
            <w:tcW w:w="613" w:type="dxa"/>
            <w:tcBorders>
              <w:top w:val="nil"/>
              <w:left w:val="nil"/>
              <w:bottom w:val="single" w:sz="4" w:space="0" w:color="auto"/>
              <w:right w:val="single" w:sz="4" w:space="0" w:color="auto"/>
            </w:tcBorders>
            <w:shd w:val="clear" w:color="auto" w:fill="auto"/>
            <w:noWrap/>
            <w:hideMark/>
          </w:tcPr>
          <w:p w14:paraId="2759348F"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244225CC"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3B53629E"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4FD1F939"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67.          </w:t>
            </w:r>
          </w:p>
        </w:tc>
        <w:tc>
          <w:tcPr>
            <w:tcW w:w="7174" w:type="dxa"/>
            <w:tcBorders>
              <w:top w:val="nil"/>
              <w:left w:val="nil"/>
              <w:bottom w:val="single" w:sz="4" w:space="0" w:color="auto"/>
              <w:right w:val="single" w:sz="4" w:space="0" w:color="auto"/>
            </w:tcBorders>
            <w:shd w:val="clear" w:color="auto" w:fill="auto"/>
            <w:hideMark/>
          </w:tcPr>
          <w:p w14:paraId="4552D653"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Bucket</w:t>
            </w:r>
          </w:p>
        </w:tc>
        <w:tc>
          <w:tcPr>
            <w:tcW w:w="613" w:type="dxa"/>
            <w:tcBorders>
              <w:top w:val="nil"/>
              <w:left w:val="nil"/>
              <w:bottom w:val="single" w:sz="4" w:space="0" w:color="auto"/>
              <w:right w:val="single" w:sz="4" w:space="0" w:color="auto"/>
            </w:tcBorders>
            <w:shd w:val="clear" w:color="auto" w:fill="auto"/>
            <w:noWrap/>
            <w:hideMark/>
          </w:tcPr>
          <w:p w14:paraId="15F50718"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741DEE7F"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7365F388"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08FB1135"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68.          </w:t>
            </w:r>
          </w:p>
        </w:tc>
        <w:tc>
          <w:tcPr>
            <w:tcW w:w="7174" w:type="dxa"/>
            <w:tcBorders>
              <w:top w:val="nil"/>
              <w:left w:val="nil"/>
              <w:bottom w:val="single" w:sz="4" w:space="0" w:color="auto"/>
              <w:right w:val="single" w:sz="4" w:space="0" w:color="auto"/>
            </w:tcBorders>
            <w:shd w:val="clear" w:color="auto" w:fill="auto"/>
            <w:hideMark/>
          </w:tcPr>
          <w:p w14:paraId="22CFCE83"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Paint Scraper Set</w:t>
            </w:r>
          </w:p>
        </w:tc>
        <w:tc>
          <w:tcPr>
            <w:tcW w:w="613" w:type="dxa"/>
            <w:tcBorders>
              <w:top w:val="nil"/>
              <w:left w:val="nil"/>
              <w:bottom w:val="single" w:sz="4" w:space="0" w:color="auto"/>
              <w:right w:val="single" w:sz="4" w:space="0" w:color="auto"/>
            </w:tcBorders>
            <w:shd w:val="clear" w:color="auto" w:fill="auto"/>
            <w:noWrap/>
            <w:hideMark/>
          </w:tcPr>
          <w:p w14:paraId="19322A2B"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34887E67"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231BD9BA"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293C9880"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69.          </w:t>
            </w:r>
          </w:p>
        </w:tc>
        <w:tc>
          <w:tcPr>
            <w:tcW w:w="7174" w:type="dxa"/>
            <w:tcBorders>
              <w:top w:val="nil"/>
              <w:left w:val="nil"/>
              <w:bottom w:val="single" w:sz="4" w:space="0" w:color="auto"/>
              <w:right w:val="single" w:sz="4" w:space="0" w:color="auto"/>
            </w:tcBorders>
            <w:shd w:val="clear" w:color="auto" w:fill="auto"/>
            <w:hideMark/>
          </w:tcPr>
          <w:p w14:paraId="14B33627"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Potien Filler Knife Set</w:t>
            </w:r>
          </w:p>
        </w:tc>
        <w:tc>
          <w:tcPr>
            <w:tcW w:w="613" w:type="dxa"/>
            <w:tcBorders>
              <w:top w:val="nil"/>
              <w:left w:val="nil"/>
              <w:bottom w:val="single" w:sz="4" w:space="0" w:color="auto"/>
              <w:right w:val="single" w:sz="4" w:space="0" w:color="auto"/>
            </w:tcBorders>
            <w:shd w:val="clear" w:color="auto" w:fill="auto"/>
            <w:noWrap/>
            <w:hideMark/>
          </w:tcPr>
          <w:p w14:paraId="3A312CDE"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0B930B0E"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0381626B"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7E7C6C8A"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70.          </w:t>
            </w:r>
          </w:p>
        </w:tc>
        <w:tc>
          <w:tcPr>
            <w:tcW w:w="7174" w:type="dxa"/>
            <w:tcBorders>
              <w:top w:val="nil"/>
              <w:left w:val="nil"/>
              <w:bottom w:val="single" w:sz="4" w:space="0" w:color="auto"/>
              <w:right w:val="single" w:sz="4" w:space="0" w:color="auto"/>
            </w:tcBorders>
            <w:shd w:val="clear" w:color="auto" w:fill="auto"/>
            <w:hideMark/>
          </w:tcPr>
          <w:p w14:paraId="065CDE47"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Chisel Set (9"-12"-18")</w:t>
            </w:r>
          </w:p>
        </w:tc>
        <w:tc>
          <w:tcPr>
            <w:tcW w:w="613" w:type="dxa"/>
            <w:tcBorders>
              <w:top w:val="nil"/>
              <w:left w:val="nil"/>
              <w:bottom w:val="single" w:sz="4" w:space="0" w:color="auto"/>
              <w:right w:val="single" w:sz="4" w:space="0" w:color="auto"/>
            </w:tcBorders>
            <w:shd w:val="clear" w:color="auto" w:fill="auto"/>
            <w:noWrap/>
            <w:hideMark/>
          </w:tcPr>
          <w:p w14:paraId="33C7EBE3"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17B12FBF"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79CB88E7"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15A966E9"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71.          </w:t>
            </w:r>
          </w:p>
        </w:tc>
        <w:tc>
          <w:tcPr>
            <w:tcW w:w="7174" w:type="dxa"/>
            <w:tcBorders>
              <w:top w:val="nil"/>
              <w:left w:val="nil"/>
              <w:bottom w:val="single" w:sz="4" w:space="0" w:color="auto"/>
              <w:right w:val="single" w:sz="4" w:space="0" w:color="auto"/>
            </w:tcBorders>
            <w:shd w:val="clear" w:color="auto" w:fill="auto"/>
            <w:hideMark/>
          </w:tcPr>
          <w:p w14:paraId="1EDDA96D"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Plumb Bob</w:t>
            </w:r>
          </w:p>
        </w:tc>
        <w:tc>
          <w:tcPr>
            <w:tcW w:w="613" w:type="dxa"/>
            <w:tcBorders>
              <w:top w:val="nil"/>
              <w:left w:val="nil"/>
              <w:bottom w:val="single" w:sz="4" w:space="0" w:color="auto"/>
              <w:right w:val="single" w:sz="4" w:space="0" w:color="auto"/>
            </w:tcBorders>
            <w:shd w:val="clear" w:color="auto" w:fill="auto"/>
            <w:noWrap/>
            <w:hideMark/>
          </w:tcPr>
          <w:p w14:paraId="38B97797"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3E2DB026"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0EB12B68"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105003BA"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72.          </w:t>
            </w:r>
          </w:p>
        </w:tc>
        <w:tc>
          <w:tcPr>
            <w:tcW w:w="7174" w:type="dxa"/>
            <w:tcBorders>
              <w:top w:val="nil"/>
              <w:left w:val="nil"/>
              <w:bottom w:val="single" w:sz="4" w:space="0" w:color="auto"/>
              <w:right w:val="single" w:sz="4" w:space="0" w:color="auto"/>
            </w:tcBorders>
            <w:shd w:val="clear" w:color="auto" w:fill="auto"/>
            <w:hideMark/>
          </w:tcPr>
          <w:p w14:paraId="68ABA925"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plumb rules</w:t>
            </w:r>
          </w:p>
        </w:tc>
        <w:tc>
          <w:tcPr>
            <w:tcW w:w="613" w:type="dxa"/>
            <w:tcBorders>
              <w:top w:val="nil"/>
              <w:left w:val="nil"/>
              <w:bottom w:val="single" w:sz="4" w:space="0" w:color="auto"/>
              <w:right w:val="single" w:sz="4" w:space="0" w:color="auto"/>
            </w:tcBorders>
            <w:shd w:val="clear" w:color="auto" w:fill="auto"/>
            <w:noWrap/>
            <w:hideMark/>
          </w:tcPr>
          <w:p w14:paraId="1C84E196"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30CEF59C"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074C1067"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3DDADE11"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73.          </w:t>
            </w:r>
          </w:p>
        </w:tc>
        <w:tc>
          <w:tcPr>
            <w:tcW w:w="7174" w:type="dxa"/>
            <w:tcBorders>
              <w:top w:val="nil"/>
              <w:left w:val="nil"/>
              <w:bottom w:val="single" w:sz="4" w:space="0" w:color="auto"/>
              <w:right w:val="single" w:sz="4" w:space="0" w:color="auto"/>
            </w:tcBorders>
            <w:shd w:val="clear" w:color="auto" w:fill="auto"/>
            <w:hideMark/>
          </w:tcPr>
          <w:p w14:paraId="10860F3D"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Straight Edge</w:t>
            </w:r>
          </w:p>
        </w:tc>
        <w:tc>
          <w:tcPr>
            <w:tcW w:w="613" w:type="dxa"/>
            <w:tcBorders>
              <w:top w:val="nil"/>
              <w:left w:val="nil"/>
              <w:bottom w:val="single" w:sz="4" w:space="0" w:color="auto"/>
              <w:right w:val="single" w:sz="4" w:space="0" w:color="auto"/>
            </w:tcBorders>
            <w:shd w:val="clear" w:color="auto" w:fill="auto"/>
            <w:noWrap/>
            <w:hideMark/>
          </w:tcPr>
          <w:p w14:paraId="02036191"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56C2B950"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205F7267"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0C1DFDD6"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74.          </w:t>
            </w:r>
          </w:p>
        </w:tc>
        <w:tc>
          <w:tcPr>
            <w:tcW w:w="7174" w:type="dxa"/>
            <w:tcBorders>
              <w:top w:val="nil"/>
              <w:left w:val="nil"/>
              <w:bottom w:val="single" w:sz="4" w:space="0" w:color="auto"/>
              <w:right w:val="single" w:sz="4" w:space="0" w:color="auto"/>
            </w:tcBorders>
            <w:shd w:val="clear" w:color="auto" w:fill="auto"/>
            <w:hideMark/>
          </w:tcPr>
          <w:p w14:paraId="759FB9FB"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Shovels with handle</w:t>
            </w:r>
          </w:p>
        </w:tc>
        <w:tc>
          <w:tcPr>
            <w:tcW w:w="613" w:type="dxa"/>
            <w:tcBorders>
              <w:top w:val="nil"/>
              <w:left w:val="nil"/>
              <w:bottom w:val="single" w:sz="4" w:space="0" w:color="auto"/>
              <w:right w:val="single" w:sz="4" w:space="0" w:color="auto"/>
            </w:tcBorders>
            <w:shd w:val="clear" w:color="auto" w:fill="auto"/>
            <w:noWrap/>
            <w:hideMark/>
          </w:tcPr>
          <w:p w14:paraId="0BAEB7B7"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48CA9FC0"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67FC440E"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08B4913E"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75.          </w:t>
            </w:r>
          </w:p>
        </w:tc>
        <w:tc>
          <w:tcPr>
            <w:tcW w:w="7174" w:type="dxa"/>
            <w:tcBorders>
              <w:top w:val="nil"/>
              <w:left w:val="nil"/>
              <w:bottom w:val="single" w:sz="4" w:space="0" w:color="auto"/>
              <w:right w:val="single" w:sz="4" w:space="0" w:color="auto"/>
            </w:tcBorders>
            <w:shd w:val="clear" w:color="auto" w:fill="auto"/>
            <w:hideMark/>
          </w:tcPr>
          <w:p w14:paraId="1234B75E"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Kassi (Plies) with handle</w:t>
            </w:r>
          </w:p>
        </w:tc>
        <w:tc>
          <w:tcPr>
            <w:tcW w:w="613" w:type="dxa"/>
            <w:tcBorders>
              <w:top w:val="nil"/>
              <w:left w:val="nil"/>
              <w:bottom w:val="single" w:sz="4" w:space="0" w:color="auto"/>
              <w:right w:val="single" w:sz="4" w:space="0" w:color="auto"/>
            </w:tcBorders>
            <w:shd w:val="clear" w:color="auto" w:fill="auto"/>
            <w:noWrap/>
            <w:hideMark/>
          </w:tcPr>
          <w:p w14:paraId="0B6B3B56"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2BD00FD6"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78526C10"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53CBB995"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76.          </w:t>
            </w:r>
          </w:p>
        </w:tc>
        <w:tc>
          <w:tcPr>
            <w:tcW w:w="7174" w:type="dxa"/>
            <w:tcBorders>
              <w:top w:val="nil"/>
              <w:left w:val="nil"/>
              <w:bottom w:val="single" w:sz="4" w:space="0" w:color="auto"/>
              <w:right w:val="single" w:sz="4" w:space="0" w:color="auto"/>
            </w:tcBorders>
            <w:shd w:val="clear" w:color="auto" w:fill="auto"/>
            <w:hideMark/>
          </w:tcPr>
          <w:p w14:paraId="499B6391"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Spirit Level (Aluminum 2 ft. length)</w:t>
            </w:r>
          </w:p>
        </w:tc>
        <w:tc>
          <w:tcPr>
            <w:tcW w:w="613" w:type="dxa"/>
            <w:tcBorders>
              <w:top w:val="nil"/>
              <w:left w:val="nil"/>
              <w:bottom w:val="single" w:sz="4" w:space="0" w:color="auto"/>
              <w:right w:val="single" w:sz="4" w:space="0" w:color="auto"/>
            </w:tcBorders>
            <w:shd w:val="clear" w:color="auto" w:fill="auto"/>
            <w:noWrap/>
            <w:hideMark/>
          </w:tcPr>
          <w:p w14:paraId="694794BB"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7A21A8B7"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0AB0C10F"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0D089E1F"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77.          </w:t>
            </w:r>
          </w:p>
        </w:tc>
        <w:tc>
          <w:tcPr>
            <w:tcW w:w="7174" w:type="dxa"/>
            <w:tcBorders>
              <w:top w:val="nil"/>
              <w:left w:val="nil"/>
              <w:bottom w:val="single" w:sz="4" w:space="0" w:color="auto"/>
              <w:right w:val="single" w:sz="4" w:space="0" w:color="auto"/>
            </w:tcBorders>
            <w:shd w:val="clear" w:color="auto" w:fill="auto"/>
            <w:hideMark/>
          </w:tcPr>
          <w:p w14:paraId="1EA6CBED"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torpedo levels</w:t>
            </w:r>
          </w:p>
        </w:tc>
        <w:tc>
          <w:tcPr>
            <w:tcW w:w="613" w:type="dxa"/>
            <w:tcBorders>
              <w:top w:val="nil"/>
              <w:left w:val="nil"/>
              <w:bottom w:val="single" w:sz="4" w:space="0" w:color="auto"/>
              <w:right w:val="single" w:sz="4" w:space="0" w:color="auto"/>
            </w:tcBorders>
            <w:shd w:val="clear" w:color="auto" w:fill="auto"/>
            <w:noWrap/>
            <w:hideMark/>
          </w:tcPr>
          <w:p w14:paraId="7FEA1391"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51FDA506"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20D170B0"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39EB02D0"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78.          </w:t>
            </w:r>
          </w:p>
        </w:tc>
        <w:tc>
          <w:tcPr>
            <w:tcW w:w="7174" w:type="dxa"/>
            <w:tcBorders>
              <w:top w:val="nil"/>
              <w:left w:val="nil"/>
              <w:bottom w:val="single" w:sz="4" w:space="0" w:color="auto"/>
              <w:right w:val="single" w:sz="4" w:space="0" w:color="auto"/>
            </w:tcBorders>
            <w:shd w:val="clear" w:color="auto" w:fill="auto"/>
            <w:hideMark/>
          </w:tcPr>
          <w:p w14:paraId="07D7BF68"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Dumpy Level</w:t>
            </w:r>
          </w:p>
        </w:tc>
        <w:tc>
          <w:tcPr>
            <w:tcW w:w="613" w:type="dxa"/>
            <w:tcBorders>
              <w:top w:val="nil"/>
              <w:left w:val="nil"/>
              <w:bottom w:val="single" w:sz="4" w:space="0" w:color="auto"/>
              <w:right w:val="single" w:sz="4" w:space="0" w:color="auto"/>
            </w:tcBorders>
            <w:shd w:val="clear" w:color="auto" w:fill="auto"/>
            <w:noWrap/>
            <w:hideMark/>
          </w:tcPr>
          <w:p w14:paraId="7AD6A416"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1761DFBF"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326E4F1C"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1DDCE2A9"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79.          </w:t>
            </w:r>
          </w:p>
        </w:tc>
        <w:tc>
          <w:tcPr>
            <w:tcW w:w="7174" w:type="dxa"/>
            <w:tcBorders>
              <w:top w:val="nil"/>
              <w:left w:val="nil"/>
              <w:bottom w:val="single" w:sz="4" w:space="0" w:color="auto"/>
              <w:right w:val="single" w:sz="4" w:space="0" w:color="auto"/>
            </w:tcBorders>
            <w:shd w:val="clear" w:color="auto" w:fill="auto"/>
            <w:hideMark/>
          </w:tcPr>
          <w:p w14:paraId="3DF03540"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Pick Axe</w:t>
            </w:r>
          </w:p>
        </w:tc>
        <w:tc>
          <w:tcPr>
            <w:tcW w:w="613" w:type="dxa"/>
            <w:tcBorders>
              <w:top w:val="nil"/>
              <w:left w:val="nil"/>
              <w:bottom w:val="single" w:sz="4" w:space="0" w:color="auto"/>
              <w:right w:val="single" w:sz="4" w:space="0" w:color="auto"/>
            </w:tcBorders>
            <w:shd w:val="clear" w:color="auto" w:fill="auto"/>
            <w:noWrap/>
            <w:hideMark/>
          </w:tcPr>
          <w:p w14:paraId="4337B982"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4BD48139"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4F09A18D"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4CDDB21F"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80.          </w:t>
            </w:r>
          </w:p>
        </w:tc>
        <w:tc>
          <w:tcPr>
            <w:tcW w:w="7174" w:type="dxa"/>
            <w:tcBorders>
              <w:top w:val="nil"/>
              <w:left w:val="nil"/>
              <w:bottom w:val="single" w:sz="4" w:space="0" w:color="auto"/>
              <w:right w:val="single" w:sz="4" w:space="0" w:color="auto"/>
            </w:tcBorders>
            <w:shd w:val="clear" w:color="auto" w:fill="auto"/>
            <w:hideMark/>
          </w:tcPr>
          <w:p w14:paraId="70073E01"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Tray (Galvanized Iron, 14 SWG) SET</w:t>
            </w:r>
          </w:p>
        </w:tc>
        <w:tc>
          <w:tcPr>
            <w:tcW w:w="613" w:type="dxa"/>
            <w:tcBorders>
              <w:top w:val="nil"/>
              <w:left w:val="nil"/>
              <w:bottom w:val="single" w:sz="4" w:space="0" w:color="auto"/>
              <w:right w:val="single" w:sz="4" w:space="0" w:color="auto"/>
            </w:tcBorders>
            <w:shd w:val="clear" w:color="auto" w:fill="auto"/>
            <w:noWrap/>
            <w:hideMark/>
          </w:tcPr>
          <w:p w14:paraId="60E29809"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6FEF6BDB"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6596BF86"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3F8774C4"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81.          </w:t>
            </w:r>
          </w:p>
        </w:tc>
        <w:tc>
          <w:tcPr>
            <w:tcW w:w="7174" w:type="dxa"/>
            <w:tcBorders>
              <w:top w:val="nil"/>
              <w:left w:val="nil"/>
              <w:bottom w:val="single" w:sz="4" w:space="0" w:color="auto"/>
              <w:right w:val="single" w:sz="4" w:space="0" w:color="auto"/>
            </w:tcBorders>
            <w:shd w:val="clear" w:color="auto" w:fill="auto"/>
            <w:hideMark/>
          </w:tcPr>
          <w:p w14:paraId="4A97552D"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Pointing Tray</w:t>
            </w:r>
          </w:p>
        </w:tc>
        <w:tc>
          <w:tcPr>
            <w:tcW w:w="613" w:type="dxa"/>
            <w:tcBorders>
              <w:top w:val="nil"/>
              <w:left w:val="nil"/>
              <w:bottom w:val="single" w:sz="4" w:space="0" w:color="auto"/>
              <w:right w:val="single" w:sz="4" w:space="0" w:color="auto"/>
            </w:tcBorders>
            <w:shd w:val="clear" w:color="auto" w:fill="auto"/>
            <w:noWrap/>
            <w:hideMark/>
          </w:tcPr>
          <w:p w14:paraId="2AAB6E40"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0DB14AFF"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3D764F92"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633E5BEF"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82.          </w:t>
            </w:r>
          </w:p>
        </w:tc>
        <w:tc>
          <w:tcPr>
            <w:tcW w:w="7174" w:type="dxa"/>
            <w:tcBorders>
              <w:top w:val="nil"/>
              <w:left w:val="nil"/>
              <w:bottom w:val="single" w:sz="4" w:space="0" w:color="auto"/>
              <w:right w:val="single" w:sz="4" w:space="0" w:color="auto"/>
            </w:tcBorders>
            <w:shd w:val="clear" w:color="auto" w:fill="auto"/>
            <w:hideMark/>
          </w:tcPr>
          <w:p w14:paraId="6A59BB02"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Striker for vertical joint (pointing)</w:t>
            </w:r>
          </w:p>
        </w:tc>
        <w:tc>
          <w:tcPr>
            <w:tcW w:w="613" w:type="dxa"/>
            <w:tcBorders>
              <w:top w:val="nil"/>
              <w:left w:val="nil"/>
              <w:bottom w:val="single" w:sz="4" w:space="0" w:color="auto"/>
              <w:right w:val="single" w:sz="4" w:space="0" w:color="auto"/>
            </w:tcBorders>
            <w:shd w:val="clear" w:color="auto" w:fill="auto"/>
            <w:noWrap/>
            <w:hideMark/>
          </w:tcPr>
          <w:p w14:paraId="0F683E1B"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2D234762"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5DC220B3"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7ED76D20"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83.          </w:t>
            </w:r>
          </w:p>
        </w:tc>
        <w:tc>
          <w:tcPr>
            <w:tcW w:w="7174" w:type="dxa"/>
            <w:tcBorders>
              <w:top w:val="nil"/>
              <w:left w:val="nil"/>
              <w:bottom w:val="single" w:sz="4" w:space="0" w:color="auto"/>
              <w:right w:val="single" w:sz="4" w:space="0" w:color="auto"/>
            </w:tcBorders>
            <w:shd w:val="clear" w:color="auto" w:fill="auto"/>
            <w:hideMark/>
          </w:tcPr>
          <w:p w14:paraId="298263B4"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Striker for horizontal joint (pointing)</w:t>
            </w:r>
          </w:p>
        </w:tc>
        <w:tc>
          <w:tcPr>
            <w:tcW w:w="613" w:type="dxa"/>
            <w:tcBorders>
              <w:top w:val="nil"/>
              <w:left w:val="nil"/>
              <w:bottom w:val="single" w:sz="4" w:space="0" w:color="auto"/>
              <w:right w:val="single" w:sz="4" w:space="0" w:color="auto"/>
            </w:tcBorders>
            <w:shd w:val="clear" w:color="auto" w:fill="auto"/>
            <w:noWrap/>
            <w:hideMark/>
          </w:tcPr>
          <w:p w14:paraId="0A37CCA2"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19B206F8"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48A800AD"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7B6D4D3D"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84.          </w:t>
            </w:r>
          </w:p>
        </w:tc>
        <w:tc>
          <w:tcPr>
            <w:tcW w:w="7174" w:type="dxa"/>
            <w:tcBorders>
              <w:top w:val="nil"/>
              <w:left w:val="nil"/>
              <w:bottom w:val="single" w:sz="4" w:space="0" w:color="auto"/>
              <w:right w:val="single" w:sz="4" w:space="0" w:color="auto"/>
            </w:tcBorders>
            <w:shd w:val="clear" w:color="auto" w:fill="auto"/>
            <w:hideMark/>
          </w:tcPr>
          <w:p w14:paraId="2B3911AD"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Bamboo (10 feet)</w:t>
            </w:r>
          </w:p>
        </w:tc>
        <w:tc>
          <w:tcPr>
            <w:tcW w:w="613" w:type="dxa"/>
            <w:tcBorders>
              <w:top w:val="nil"/>
              <w:left w:val="nil"/>
              <w:bottom w:val="single" w:sz="4" w:space="0" w:color="auto"/>
              <w:right w:val="single" w:sz="4" w:space="0" w:color="auto"/>
            </w:tcBorders>
            <w:shd w:val="clear" w:color="auto" w:fill="auto"/>
            <w:noWrap/>
            <w:hideMark/>
          </w:tcPr>
          <w:p w14:paraId="4767DEB5"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76D79CD1"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3F262FBE"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702EC556"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85.          </w:t>
            </w:r>
          </w:p>
        </w:tc>
        <w:tc>
          <w:tcPr>
            <w:tcW w:w="7174" w:type="dxa"/>
            <w:tcBorders>
              <w:top w:val="nil"/>
              <w:left w:val="nil"/>
              <w:bottom w:val="single" w:sz="4" w:space="0" w:color="auto"/>
              <w:right w:val="single" w:sz="4" w:space="0" w:color="auto"/>
            </w:tcBorders>
            <w:shd w:val="clear" w:color="auto" w:fill="auto"/>
            <w:hideMark/>
          </w:tcPr>
          <w:p w14:paraId="4D5561F0"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Bamboo (15 feet)</w:t>
            </w:r>
          </w:p>
        </w:tc>
        <w:tc>
          <w:tcPr>
            <w:tcW w:w="613" w:type="dxa"/>
            <w:tcBorders>
              <w:top w:val="nil"/>
              <w:left w:val="nil"/>
              <w:bottom w:val="single" w:sz="4" w:space="0" w:color="auto"/>
              <w:right w:val="single" w:sz="4" w:space="0" w:color="auto"/>
            </w:tcBorders>
            <w:shd w:val="clear" w:color="auto" w:fill="auto"/>
            <w:noWrap/>
            <w:hideMark/>
          </w:tcPr>
          <w:p w14:paraId="5F9B0B07"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5A02F963"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730F37CB"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370271A1"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86.          </w:t>
            </w:r>
          </w:p>
        </w:tc>
        <w:tc>
          <w:tcPr>
            <w:tcW w:w="7174" w:type="dxa"/>
            <w:tcBorders>
              <w:top w:val="nil"/>
              <w:left w:val="nil"/>
              <w:bottom w:val="single" w:sz="4" w:space="0" w:color="auto"/>
              <w:right w:val="single" w:sz="4" w:space="0" w:color="auto"/>
            </w:tcBorders>
            <w:shd w:val="clear" w:color="auto" w:fill="auto"/>
            <w:hideMark/>
          </w:tcPr>
          <w:p w14:paraId="73CDECA6"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Battens (5'x3½"x2½")</w:t>
            </w:r>
          </w:p>
        </w:tc>
        <w:tc>
          <w:tcPr>
            <w:tcW w:w="613" w:type="dxa"/>
            <w:tcBorders>
              <w:top w:val="nil"/>
              <w:left w:val="nil"/>
              <w:bottom w:val="single" w:sz="4" w:space="0" w:color="auto"/>
              <w:right w:val="single" w:sz="4" w:space="0" w:color="auto"/>
            </w:tcBorders>
            <w:shd w:val="clear" w:color="auto" w:fill="auto"/>
            <w:noWrap/>
            <w:hideMark/>
          </w:tcPr>
          <w:p w14:paraId="3DFCA13A"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1FC210E7"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694680BC"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29DC6AB2"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87.          </w:t>
            </w:r>
          </w:p>
        </w:tc>
        <w:tc>
          <w:tcPr>
            <w:tcW w:w="7174" w:type="dxa"/>
            <w:tcBorders>
              <w:top w:val="nil"/>
              <w:left w:val="nil"/>
              <w:bottom w:val="single" w:sz="4" w:space="0" w:color="auto"/>
              <w:right w:val="single" w:sz="4" w:space="0" w:color="auto"/>
            </w:tcBorders>
            <w:shd w:val="clear" w:color="auto" w:fill="auto"/>
            <w:hideMark/>
          </w:tcPr>
          <w:p w14:paraId="07F60390"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Shesham Wood Planks (7'x7"x1½")</w:t>
            </w:r>
          </w:p>
        </w:tc>
        <w:tc>
          <w:tcPr>
            <w:tcW w:w="613" w:type="dxa"/>
            <w:tcBorders>
              <w:top w:val="nil"/>
              <w:left w:val="nil"/>
              <w:bottom w:val="single" w:sz="4" w:space="0" w:color="auto"/>
              <w:right w:val="single" w:sz="4" w:space="0" w:color="auto"/>
            </w:tcBorders>
            <w:shd w:val="clear" w:color="auto" w:fill="auto"/>
            <w:noWrap/>
            <w:hideMark/>
          </w:tcPr>
          <w:p w14:paraId="03F35713"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29602A60"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52D8B6E5" w14:textId="77777777" w:rsidTr="00630AF0">
        <w:trPr>
          <w:trHeight w:val="242"/>
        </w:trPr>
        <w:tc>
          <w:tcPr>
            <w:tcW w:w="1134" w:type="dxa"/>
            <w:tcBorders>
              <w:top w:val="nil"/>
              <w:left w:val="single" w:sz="4" w:space="0" w:color="auto"/>
              <w:bottom w:val="single" w:sz="4" w:space="0" w:color="auto"/>
              <w:right w:val="single" w:sz="4" w:space="0" w:color="auto"/>
            </w:tcBorders>
            <w:shd w:val="clear" w:color="auto" w:fill="auto"/>
            <w:noWrap/>
            <w:hideMark/>
          </w:tcPr>
          <w:p w14:paraId="50C5A0A9"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88.          </w:t>
            </w:r>
          </w:p>
        </w:tc>
        <w:tc>
          <w:tcPr>
            <w:tcW w:w="7174" w:type="dxa"/>
            <w:tcBorders>
              <w:top w:val="nil"/>
              <w:left w:val="nil"/>
              <w:bottom w:val="single" w:sz="4" w:space="0" w:color="auto"/>
              <w:right w:val="single" w:sz="4" w:space="0" w:color="auto"/>
            </w:tcBorders>
            <w:shd w:val="clear" w:color="auto" w:fill="auto"/>
            <w:hideMark/>
          </w:tcPr>
          <w:p w14:paraId="48B1509B"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Mortar Pan -GI Sheet (20 SWG) Size, 45 cm dia</w:t>
            </w:r>
          </w:p>
        </w:tc>
        <w:tc>
          <w:tcPr>
            <w:tcW w:w="613" w:type="dxa"/>
            <w:tcBorders>
              <w:top w:val="nil"/>
              <w:left w:val="nil"/>
              <w:bottom w:val="single" w:sz="4" w:space="0" w:color="auto"/>
              <w:right w:val="single" w:sz="4" w:space="0" w:color="auto"/>
            </w:tcBorders>
            <w:shd w:val="clear" w:color="auto" w:fill="auto"/>
            <w:noWrap/>
            <w:hideMark/>
          </w:tcPr>
          <w:p w14:paraId="556E22A6"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7D341A0F"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2B88336E"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5EED5C5C"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89.          </w:t>
            </w:r>
          </w:p>
        </w:tc>
        <w:tc>
          <w:tcPr>
            <w:tcW w:w="7174" w:type="dxa"/>
            <w:tcBorders>
              <w:top w:val="nil"/>
              <w:left w:val="nil"/>
              <w:bottom w:val="single" w:sz="4" w:space="0" w:color="auto"/>
              <w:right w:val="single" w:sz="4" w:space="0" w:color="auto"/>
            </w:tcBorders>
            <w:shd w:val="clear" w:color="auto" w:fill="auto"/>
            <w:hideMark/>
          </w:tcPr>
          <w:p w14:paraId="52FD2836"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mortar boards</w:t>
            </w:r>
          </w:p>
        </w:tc>
        <w:tc>
          <w:tcPr>
            <w:tcW w:w="613" w:type="dxa"/>
            <w:tcBorders>
              <w:top w:val="nil"/>
              <w:left w:val="nil"/>
              <w:bottom w:val="single" w:sz="4" w:space="0" w:color="auto"/>
              <w:right w:val="single" w:sz="4" w:space="0" w:color="auto"/>
            </w:tcBorders>
            <w:shd w:val="clear" w:color="auto" w:fill="auto"/>
            <w:noWrap/>
            <w:hideMark/>
          </w:tcPr>
          <w:p w14:paraId="54FC83F2"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765EBD11"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46D4A79B" w14:textId="77777777" w:rsidTr="00630AF0">
        <w:trPr>
          <w:trHeight w:val="485"/>
        </w:trPr>
        <w:tc>
          <w:tcPr>
            <w:tcW w:w="1134" w:type="dxa"/>
            <w:tcBorders>
              <w:top w:val="nil"/>
              <w:left w:val="single" w:sz="4" w:space="0" w:color="auto"/>
              <w:bottom w:val="single" w:sz="4" w:space="0" w:color="auto"/>
              <w:right w:val="single" w:sz="4" w:space="0" w:color="auto"/>
            </w:tcBorders>
            <w:shd w:val="clear" w:color="auto" w:fill="auto"/>
            <w:noWrap/>
            <w:hideMark/>
          </w:tcPr>
          <w:p w14:paraId="2329DF59"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90.          </w:t>
            </w:r>
          </w:p>
        </w:tc>
        <w:tc>
          <w:tcPr>
            <w:tcW w:w="7174" w:type="dxa"/>
            <w:tcBorders>
              <w:top w:val="nil"/>
              <w:left w:val="nil"/>
              <w:bottom w:val="single" w:sz="4" w:space="0" w:color="auto"/>
              <w:right w:val="single" w:sz="4" w:space="0" w:color="auto"/>
            </w:tcBorders>
            <w:shd w:val="clear" w:color="auto" w:fill="auto"/>
            <w:hideMark/>
          </w:tcPr>
          <w:p w14:paraId="186A31C0"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Adjustable Wrench Set- * Hardened Steel, tempered and chrome plated, * Set include 8" (20cm), 12" (30cm), 18" (45cm)</w:t>
            </w:r>
          </w:p>
        </w:tc>
        <w:tc>
          <w:tcPr>
            <w:tcW w:w="613" w:type="dxa"/>
            <w:tcBorders>
              <w:top w:val="nil"/>
              <w:left w:val="nil"/>
              <w:bottom w:val="single" w:sz="4" w:space="0" w:color="auto"/>
              <w:right w:val="single" w:sz="4" w:space="0" w:color="auto"/>
            </w:tcBorders>
            <w:shd w:val="clear" w:color="auto" w:fill="auto"/>
            <w:noWrap/>
            <w:hideMark/>
          </w:tcPr>
          <w:p w14:paraId="3D03531D"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43985A80"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336904F0" w14:textId="77777777" w:rsidTr="00630AF0">
        <w:trPr>
          <w:trHeight w:val="512"/>
        </w:trPr>
        <w:tc>
          <w:tcPr>
            <w:tcW w:w="1134" w:type="dxa"/>
            <w:tcBorders>
              <w:top w:val="nil"/>
              <w:left w:val="single" w:sz="4" w:space="0" w:color="auto"/>
              <w:bottom w:val="single" w:sz="4" w:space="0" w:color="auto"/>
              <w:right w:val="single" w:sz="4" w:space="0" w:color="auto"/>
            </w:tcBorders>
            <w:shd w:val="clear" w:color="auto" w:fill="auto"/>
            <w:noWrap/>
            <w:hideMark/>
          </w:tcPr>
          <w:p w14:paraId="672ECD9B"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91.          </w:t>
            </w:r>
          </w:p>
        </w:tc>
        <w:tc>
          <w:tcPr>
            <w:tcW w:w="7174" w:type="dxa"/>
            <w:tcBorders>
              <w:top w:val="nil"/>
              <w:left w:val="nil"/>
              <w:bottom w:val="single" w:sz="4" w:space="0" w:color="auto"/>
              <w:right w:val="single" w:sz="4" w:space="0" w:color="auto"/>
            </w:tcBorders>
            <w:shd w:val="clear" w:color="auto" w:fill="auto"/>
            <w:hideMark/>
          </w:tcPr>
          <w:p w14:paraId="0992AD85"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Mixing Spoon Set- heavy gauge stainless steel, 150mm, 200mm, and 250mm long, round bottom</w:t>
            </w:r>
          </w:p>
        </w:tc>
        <w:tc>
          <w:tcPr>
            <w:tcW w:w="613" w:type="dxa"/>
            <w:tcBorders>
              <w:top w:val="nil"/>
              <w:left w:val="nil"/>
              <w:bottom w:val="single" w:sz="4" w:space="0" w:color="auto"/>
              <w:right w:val="single" w:sz="4" w:space="0" w:color="auto"/>
            </w:tcBorders>
            <w:shd w:val="clear" w:color="auto" w:fill="auto"/>
            <w:noWrap/>
            <w:hideMark/>
          </w:tcPr>
          <w:p w14:paraId="5B17849B"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30471E7A"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634761FC"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5EEF4420"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lastRenderedPageBreak/>
              <w:t>92.          </w:t>
            </w:r>
          </w:p>
        </w:tc>
        <w:tc>
          <w:tcPr>
            <w:tcW w:w="7174" w:type="dxa"/>
            <w:tcBorders>
              <w:top w:val="nil"/>
              <w:left w:val="nil"/>
              <w:bottom w:val="single" w:sz="4" w:space="0" w:color="auto"/>
              <w:right w:val="single" w:sz="4" w:space="0" w:color="auto"/>
            </w:tcBorders>
            <w:shd w:val="clear" w:color="auto" w:fill="auto"/>
            <w:hideMark/>
          </w:tcPr>
          <w:p w14:paraId="1C1570C5"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Concrete mixers</w:t>
            </w:r>
          </w:p>
        </w:tc>
        <w:tc>
          <w:tcPr>
            <w:tcW w:w="613" w:type="dxa"/>
            <w:tcBorders>
              <w:top w:val="nil"/>
              <w:left w:val="nil"/>
              <w:bottom w:val="single" w:sz="4" w:space="0" w:color="auto"/>
              <w:right w:val="single" w:sz="4" w:space="0" w:color="auto"/>
            </w:tcBorders>
            <w:shd w:val="clear" w:color="auto" w:fill="auto"/>
            <w:noWrap/>
            <w:hideMark/>
          </w:tcPr>
          <w:p w14:paraId="7D93F3AE"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2FF84A4E"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372E9B64"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4486DD9C"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93.          </w:t>
            </w:r>
          </w:p>
        </w:tc>
        <w:tc>
          <w:tcPr>
            <w:tcW w:w="7174" w:type="dxa"/>
            <w:tcBorders>
              <w:top w:val="nil"/>
              <w:left w:val="nil"/>
              <w:bottom w:val="single" w:sz="4" w:space="0" w:color="auto"/>
              <w:right w:val="single" w:sz="4" w:space="0" w:color="auto"/>
            </w:tcBorders>
            <w:shd w:val="clear" w:color="auto" w:fill="auto"/>
            <w:hideMark/>
          </w:tcPr>
          <w:p w14:paraId="04F07414"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Elevators</w:t>
            </w:r>
          </w:p>
        </w:tc>
        <w:tc>
          <w:tcPr>
            <w:tcW w:w="613" w:type="dxa"/>
            <w:tcBorders>
              <w:top w:val="nil"/>
              <w:left w:val="nil"/>
              <w:bottom w:val="single" w:sz="4" w:space="0" w:color="auto"/>
              <w:right w:val="single" w:sz="4" w:space="0" w:color="auto"/>
            </w:tcBorders>
            <w:shd w:val="clear" w:color="auto" w:fill="auto"/>
            <w:noWrap/>
            <w:hideMark/>
          </w:tcPr>
          <w:p w14:paraId="17A1E4E8"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38D75041"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7310F754"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120C13A3"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94.          </w:t>
            </w:r>
          </w:p>
        </w:tc>
        <w:tc>
          <w:tcPr>
            <w:tcW w:w="7174" w:type="dxa"/>
            <w:tcBorders>
              <w:top w:val="nil"/>
              <w:left w:val="nil"/>
              <w:bottom w:val="single" w:sz="4" w:space="0" w:color="auto"/>
              <w:right w:val="single" w:sz="4" w:space="0" w:color="auto"/>
            </w:tcBorders>
            <w:shd w:val="clear" w:color="auto" w:fill="auto"/>
            <w:hideMark/>
          </w:tcPr>
          <w:p w14:paraId="745A128D"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Forklifts</w:t>
            </w:r>
          </w:p>
        </w:tc>
        <w:tc>
          <w:tcPr>
            <w:tcW w:w="613" w:type="dxa"/>
            <w:tcBorders>
              <w:top w:val="nil"/>
              <w:left w:val="nil"/>
              <w:bottom w:val="single" w:sz="4" w:space="0" w:color="auto"/>
              <w:right w:val="single" w:sz="4" w:space="0" w:color="auto"/>
            </w:tcBorders>
            <w:shd w:val="clear" w:color="auto" w:fill="auto"/>
            <w:noWrap/>
            <w:hideMark/>
          </w:tcPr>
          <w:p w14:paraId="3E86B039"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50233E11"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65F595AC"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6CED3398"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95.          </w:t>
            </w:r>
          </w:p>
        </w:tc>
        <w:tc>
          <w:tcPr>
            <w:tcW w:w="7174" w:type="dxa"/>
            <w:tcBorders>
              <w:top w:val="nil"/>
              <w:left w:val="nil"/>
              <w:bottom w:val="single" w:sz="4" w:space="0" w:color="auto"/>
              <w:right w:val="single" w:sz="4" w:space="0" w:color="auto"/>
            </w:tcBorders>
            <w:shd w:val="clear" w:color="auto" w:fill="auto"/>
            <w:hideMark/>
          </w:tcPr>
          <w:p w14:paraId="62E14594"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jointing tools</w:t>
            </w:r>
          </w:p>
        </w:tc>
        <w:tc>
          <w:tcPr>
            <w:tcW w:w="613" w:type="dxa"/>
            <w:tcBorders>
              <w:top w:val="nil"/>
              <w:left w:val="nil"/>
              <w:bottom w:val="single" w:sz="4" w:space="0" w:color="auto"/>
              <w:right w:val="single" w:sz="4" w:space="0" w:color="auto"/>
            </w:tcBorders>
            <w:shd w:val="clear" w:color="auto" w:fill="auto"/>
            <w:noWrap/>
            <w:hideMark/>
          </w:tcPr>
          <w:p w14:paraId="7737263D"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19C2EC72"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1FB1F721"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197BD389"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96.          </w:t>
            </w:r>
          </w:p>
        </w:tc>
        <w:tc>
          <w:tcPr>
            <w:tcW w:w="7174" w:type="dxa"/>
            <w:tcBorders>
              <w:top w:val="nil"/>
              <w:left w:val="nil"/>
              <w:bottom w:val="single" w:sz="4" w:space="0" w:color="auto"/>
              <w:right w:val="single" w:sz="4" w:space="0" w:color="auto"/>
            </w:tcBorders>
            <w:shd w:val="clear" w:color="auto" w:fill="auto"/>
            <w:hideMark/>
          </w:tcPr>
          <w:p w14:paraId="3E6EDF66"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Margin or raking tools</w:t>
            </w:r>
          </w:p>
        </w:tc>
        <w:tc>
          <w:tcPr>
            <w:tcW w:w="613" w:type="dxa"/>
            <w:tcBorders>
              <w:top w:val="nil"/>
              <w:left w:val="nil"/>
              <w:bottom w:val="single" w:sz="4" w:space="0" w:color="auto"/>
              <w:right w:val="single" w:sz="4" w:space="0" w:color="auto"/>
            </w:tcBorders>
            <w:shd w:val="clear" w:color="auto" w:fill="auto"/>
            <w:noWrap/>
            <w:hideMark/>
          </w:tcPr>
          <w:p w14:paraId="3E7D2179"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6179FB7E"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6BC919BA"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0962651D"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97.          </w:t>
            </w:r>
          </w:p>
        </w:tc>
        <w:tc>
          <w:tcPr>
            <w:tcW w:w="7174" w:type="dxa"/>
            <w:tcBorders>
              <w:top w:val="nil"/>
              <w:left w:val="nil"/>
              <w:bottom w:val="single" w:sz="4" w:space="0" w:color="auto"/>
              <w:right w:val="single" w:sz="4" w:space="0" w:color="auto"/>
            </w:tcBorders>
            <w:shd w:val="clear" w:color="auto" w:fill="auto"/>
            <w:hideMark/>
          </w:tcPr>
          <w:p w14:paraId="1ECDBEE3"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materials hoists</w:t>
            </w:r>
          </w:p>
        </w:tc>
        <w:tc>
          <w:tcPr>
            <w:tcW w:w="613" w:type="dxa"/>
            <w:tcBorders>
              <w:top w:val="nil"/>
              <w:left w:val="nil"/>
              <w:bottom w:val="single" w:sz="4" w:space="0" w:color="auto"/>
              <w:right w:val="single" w:sz="4" w:space="0" w:color="auto"/>
            </w:tcBorders>
            <w:shd w:val="clear" w:color="auto" w:fill="auto"/>
            <w:noWrap/>
            <w:hideMark/>
          </w:tcPr>
          <w:p w14:paraId="5620CA87"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4306827F"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59069C55" w14:textId="77777777" w:rsidTr="00375D2E">
        <w:trPr>
          <w:trHeight w:val="570"/>
        </w:trPr>
        <w:tc>
          <w:tcPr>
            <w:tcW w:w="1134" w:type="dxa"/>
            <w:tcBorders>
              <w:top w:val="nil"/>
              <w:left w:val="single" w:sz="4" w:space="0" w:color="auto"/>
              <w:bottom w:val="single" w:sz="4" w:space="0" w:color="auto"/>
              <w:right w:val="single" w:sz="4" w:space="0" w:color="auto"/>
            </w:tcBorders>
            <w:shd w:val="clear" w:color="auto" w:fill="auto"/>
            <w:noWrap/>
            <w:hideMark/>
          </w:tcPr>
          <w:p w14:paraId="1CECDB60"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98.          </w:t>
            </w:r>
          </w:p>
        </w:tc>
        <w:tc>
          <w:tcPr>
            <w:tcW w:w="7174" w:type="dxa"/>
            <w:tcBorders>
              <w:top w:val="nil"/>
              <w:left w:val="nil"/>
              <w:bottom w:val="single" w:sz="4" w:space="0" w:color="auto"/>
              <w:right w:val="single" w:sz="4" w:space="0" w:color="auto"/>
            </w:tcBorders>
            <w:shd w:val="clear" w:color="auto" w:fill="auto"/>
            <w:hideMark/>
          </w:tcPr>
          <w:p w14:paraId="45A8AD71"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Cantilevered hoists (materials only with maximum capacity of 500kg)</w:t>
            </w:r>
          </w:p>
        </w:tc>
        <w:tc>
          <w:tcPr>
            <w:tcW w:w="613" w:type="dxa"/>
            <w:tcBorders>
              <w:top w:val="nil"/>
              <w:left w:val="nil"/>
              <w:bottom w:val="single" w:sz="4" w:space="0" w:color="auto"/>
              <w:right w:val="single" w:sz="4" w:space="0" w:color="auto"/>
            </w:tcBorders>
            <w:shd w:val="clear" w:color="auto" w:fill="auto"/>
            <w:noWrap/>
            <w:hideMark/>
          </w:tcPr>
          <w:p w14:paraId="7312B166"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2F2C7EBB"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68C650FC"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6DA83EE5"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99.          </w:t>
            </w:r>
          </w:p>
        </w:tc>
        <w:tc>
          <w:tcPr>
            <w:tcW w:w="7174" w:type="dxa"/>
            <w:tcBorders>
              <w:top w:val="nil"/>
              <w:left w:val="nil"/>
              <w:bottom w:val="single" w:sz="4" w:space="0" w:color="auto"/>
              <w:right w:val="single" w:sz="4" w:space="0" w:color="auto"/>
            </w:tcBorders>
            <w:shd w:val="clear" w:color="auto" w:fill="auto"/>
            <w:hideMark/>
          </w:tcPr>
          <w:p w14:paraId="6A81C51C"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Wall Scaffolds</w:t>
            </w:r>
          </w:p>
        </w:tc>
        <w:tc>
          <w:tcPr>
            <w:tcW w:w="613" w:type="dxa"/>
            <w:tcBorders>
              <w:top w:val="nil"/>
              <w:left w:val="nil"/>
              <w:bottom w:val="single" w:sz="4" w:space="0" w:color="auto"/>
              <w:right w:val="single" w:sz="4" w:space="0" w:color="auto"/>
            </w:tcBorders>
            <w:shd w:val="clear" w:color="auto" w:fill="auto"/>
            <w:noWrap/>
            <w:hideMark/>
          </w:tcPr>
          <w:p w14:paraId="0F73AEFF"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640D2EB9"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27121946"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1B1DD553"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100.       </w:t>
            </w:r>
          </w:p>
        </w:tc>
        <w:tc>
          <w:tcPr>
            <w:tcW w:w="7174" w:type="dxa"/>
            <w:tcBorders>
              <w:top w:val="nil"/>
              <w:left w:val="nil"/>
              <w:bottom w:val="single" w:sz="4" w:space="0" w:color="auto"/>
              <w:right w:val="single" w:sz="4" w:space="0" w:color="auto"/>
            </w:tcBorders>
            <w:shd w:val="clear" w:color="auto" w:fill="auto"/>
            <w:hideMark/>
          </w:tcPr>
          <w:p w14:paraId="628D9BB4"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xml:space="preserve"> scaffold belts</w:t>
            </w:r>
          </w:p>
        </w:tc>
        <w:tc>
          <w:tcPr>
            <w:tcW w:w="613" w:type="dxa"/>
            <w:tcBorders>
              <w:top w:val="nil"/>
              <w:left w:val="nil"/>
              <w:bottom w:val="single" w:sz="4" w:space="0" w:color="auto"/>
              <w:right w:val="single" w:sz="4" w:space="0" w:color="auto"/>
            </w:tcBorders>
            <w:shd w:val="clear" w:color="auto" w:fill="auto"/>
            <w:noWrap/>
            <w:hideMark/>
          </w:tcPr>
          <w:p w14:paraId="6D9B3E53"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77B2F29B"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0AB799B1"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7C605ABB"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101.       </w:t>
            </w:r>
          </w:p>
        </w:tc>
        <w:tc>
          <w:tcPr>
            <w:tcW w:w="7174" w:type="dxa"/>
            <w:tcBorders>
              <w:top w:val="nil"/>
              <w:left w:val="nil"/>
              <w:bottom w:val="single" w:sz="4" w:space="0" w:color="auto"/>
              <w:right w:val="single" w:sz="4" w:space="0" w:color="auto"/>
            </w:tcBorders>
            <w:shd w:val="clear" w:color="auto" w:fill="auto"/>
            <w:hideMark/>
          </w:tcPr>
          <w:p w14:paraId="1785C301"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scaffolding planks</w:t>
            </w:r>
          </w:p>
        </w:tc>
        <w:tc>
          <w:tcPr>
            <w:tcW w:w="613" w:type="dxa"/>
            <w:tcBorders>
              <w:top w:val="nil"/>
              <w:left w:val="nil"/>
              <w:bottom w:val="single" w:sz="4" w:space="0" w:color="auto"/>
              <w:right w:val="single" w:sz="4" w:space="0" w:color="auto"/>
            </w:tcBorders>
            <w:shd w:val="clear" w:color="auto" w:fill="auto"/>
            <w:noWrap/>
            <w:hideMark/>
          </w:tcPr>
          <w:p w14:paraId="0196B5A3"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0DC2F181"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4ADE9B35"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408FC047"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102.       </w:t>
            </w:r>
          </w:p>
        </w:tc>
        <w:tc>
          <w:tcPr>
            <w:tcW w:w="7174" w:type="dxa"/>
            <w:tcBorders>
              <w:top w:val="nil"/>
              <w:left w:val="nil"/>
              <w:bottom w:val="single" w:sz="4" w:space="0" w:color="auto"/>
              <w:right w:val="single" w:sz="4" w:space="0" w:color="auto"/>
            </w:tcBorders>
            <w:shd w:val="clear" w:color="auto" w:fill="auto"/>
            <w:hideMark/>
          </w:tcPr>
          <w:p w14:paraId="65D042FD"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bracket scaffolds (tank and formwork)</w:t>
            </w:r>
          </w:p>
        </w:tc>
        <w:tc>
          <w:tcPr>
            <w:tcW w:w="613" w:type="dxa"/>
            <w:tcBorders>
              <w:top w:val="nil"/>
              <w:left w:val="nil"/>
              <w:bottom w:val="single" w:sz="4" w:space="0" w:color="auto"/>
              <w:right w:val="single" w:sz="4" w:space="0" w:color="auto"/>
            </w:tcBorders>
            <w:shd w:val="clear" w:color="auto" w:fill="auto"/>
            <w:noWrap/>
            <w:hideMark/>
          </w:tcPr>
          <w:p w14:paraId="01A6C851"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765F8E2F"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658FCB23"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58F5287A"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103.       </w:t>
            </w:r>
          </w:p>
        </w:tc>
        <w:tc>
          <w:tcPr>
            <w:tcW w:w="7174" w:type="dxa"/>
            <w:tcBorders>
              <w:top w:val="nil"/>
              <w:left w:val="nil"/>
              <w:bottom w:val="single" w:sz="4" w:space="0" w:color="auto"/>
              <w:right w:val="single" w:sz="4" w:space="0" w:color="auto"/>
            </w:tcBorders>
            <w:shd w:val="clear" w:color="auto" w:fill="auto"/>
            <w:hideMark/>
          </w:tcPr>
          <w:p w14:paraId="501EC38F"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prefabricated scaffolds</w:t>
            </w:r>
          </w:p>
        </w:tc>
        <w:tc>
          <w:tcPr>
            <w:tcW w:w="613" w:type="dxa"/>
            <w:tcBorders>
              <w:top w:val="nil"/>
              <w:left w:val="nil"/>
              <w:bottom w:val="single" w:sz="4" w:space="0" w:color="auto"/>
              <w:right w:val="single" w:sz="4" w:space="0" w:color="auto"/>
            </w:tcBorders>
            <w:shd w:val="clear" w:color="auto" w:fill="auto"/>
            <w:noWrap/>
            <w:hideMark/>
          </w:tcPr>
          <w:p w14:paraId="47412CBA"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2A5DA500"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132BADC0"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5870EB42"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104.       </w:t>
            </w:r>
          </w:p>
        </w:tc>
        <w:tc>
          <w:tcPr>
            <w:tcW w:w="7174" w:type="dxa"/>
            <w:tcBorders>
              <w:top w:val="nil"/>
              <w:left w:val="nil"/>
              <w:bottom w:val="single" w:sz="4" w:space="0" w:color="auto"/>
              <w:right w:val="single" w:sz="4" w:space="0" w:color="auto"/>
            </w:tcBorders>
            <w:shd w:val="clear" w:color="auto" w:fill="auto"/>
            <w:hideMark/>
          </w:tcPr>
          <w:p w14:paraId="7EFE323E"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braces</w:t>
            </w:r>
          </w:p>
        </w:tc>
        <w:tc>
          <w:tcPr>
            <w:tcW w:w="613" w:type="dxa"/>
            <w:tcBorders>
              <w:top w:val="nil"/>
              <w:left w:val="nil"/>
              <w:bottom w:val="single" w:sz="4" w:space="0" w:color="auto"/>
              <w:right w:val="single" w:sz="4" w:space="0" w:color="auto"/>
            </w:tcBorders>
            <w:shd w:val="clear" w:color="auto" w:fill="auto"/>
            <w:noWrap/>
            <w:hideMark/>
          </w:tcPr>
          <w:p w14:paraId="78DA6A9B"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6E38C6B3"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0EA41053" w14:textId="77777777" w:rsidTr="00375D2E">
        <w:trPr>
          <w:trHeight w:val="570"/>
        </w:trPr>
        <w:tc>
          <w:tcPr>
            <w:tcW w:w="1134" w:type="dxa"/>
            <w:tcBorders>
              <w:top w:val="nil"/>
              <w:left w:val="single" w:sz="4" w:space="0" w:color="auto"/>
              <w:bottom w:val="single" w:sz="4" w:space="0" w:color="auto"/>
              <w:right w:val="single" w:sz="4" w:space="0" w:color="auto"/>
            </w:tcBorders>
            <w:shd w:val="clear" w:color="auto" w:fill="auto"/>
            <w:noWrap/>
            <w:hideMark/>
          </w:tcPr>
          <w:p w14:paraId="0DB567CF"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105.       </w:t>
            </w:r>
          </w:p>
        </w:tc>
        <w:tc>
          <w:tcPr>
            <w:tcW w:w="7174" w:type="dxa"/>
            <w:tcBorders>
              <w:top w:val="nil"/>
              <w:left w:val="nil"/>
              <w:bottom w:val="single" w:sz="4" w:space="0" w:color="auto"/>
              <w:right w:val="single" w:sz="4" w:space="0" w:color="auto"/>
            </w:tcBorders>
            <w:shd w:val="clear" w:color="auto" w:fill="auto"/>
            <w:hideMark/>
          </w:tcPr>
          <w:p w14:paraId="035C2780"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small petrol or diesel engines and compressors,</w:t>
            </w:r>
          </w:p>
        </w:tc>
        <w:tc>
          <w:tcPr>
            <w:tcW w:w="613" w:type="dxa"/>
            <w:tcBorders>
              <w:top w:val="nil"/>
              <w:left w:val="nil"/>
              <w:bottom w:val="single" w:sz="4" w:space="0" w:color="auto"/>
              <w:right w:val="single" w:sz="4" w:space="0" w:color="auto"/>
            </w:tcBorders>
            <w:shd w:val="clear" w:color="auto" w:fill="auto"/>
            <w:noWrap/>
            <w:hideMark/>
          </w:tcPr>
          <w:p w14:paraId="01640EEE"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769D6120"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01205A1D"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4712FD5E"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106.       </w:t>
            </w:r>
          </w:p>
        </w:tc>
        <w:tc>
          <w:tcPr>
            <w:tcW w:w="7174" w:type="dxa"/>
            <w:tcBorders>
              <w:top w:val="nil"/>
              <w:left w:val="nil"/>
              <w:bottom w:val="single" w:sz="4" w:space="0" w:color="auto"/>
              <w:right w:val="single" w:sz="4" w:space="0" w:color="auto"/>
            </w:tcBorders>
            <w:shd w:val="clear" w:color="auto" w:fill="auto"/>
            <w:hideMark/>
          </w:tcPr>
          <w:p w14:paraId="3E8EE859"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Bolsters</w:t>
            </w:r>
          </w:p>
        </w:tc>
        <w:tc>
          <w:tcPr>
            <w:tcW w:w="613" w:type="dxa"/>
            <w:tcBorders>
              <w:top w:val="nil"/>
              <w:left w:val="nil"/>
              <w:bottom w:val="single" w:sz="4" w:space="0" w:color="auto"/>
              <w:right w:val="single" w:sz="4" w:space="0" w:color="auto"/>
            </w:tcBorders>
            <w:shd w:val="clear" w:color="auto" w:fill="auto"/>
            <w:noWrap/>
            <w:hideMark/>
          </w:tcPr>
          <w:p w14:paraId="0B747913"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0E55801C"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4A65015D"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512DB6E4"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107.       </w:t>
            </w:r>
          </w:p>
        </w:tc>
        <w:tc>
          <w:tcPr>
            <w:tcW w:w="7174" w:type="dxa"/>
            <w:tcBorders>
              <w:top w:val="nil"/>
              <w:left w:val="nil"/>
              <w:bottom w:val="single" w:sz="4" w:space="0" w:color="auto"/>
              <w:right w:val="single" w:sz="4" w:space="0" w:color="auto"/>
            </w:tcBorders>
            <w:shd w:val="clear" w:color="auto" w:fill="auto"/>
            <w:hideMark/>
          </w:tcPr>
          <w:p w14:paraId="61CE370C"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brick buggies</w:t>
            </w:r>
          </w:p>
        </w:tc>
        <w:tc>
          <w:tcPr>
            <w:tcW w:w="613" w:type="dxa"/>
            <w:tcBorders>
              <w:top w:val="nil"/>
              <w:left w:val="nil"/>
              <w:bottom w:val="single" w:sz="4" w:space="0" w:color="auto"/>
              <w:right w:val="single" w:sz="4" w:space="0" w:color="auto"/>
            </w:tcBorders>
            <w:shd w:val="clear" w:color="auto" w:fill="auto"/>
            <w:noWrap/>
            <w:hideMark/>
          </w:tcPr>
          <w:p w14:paraId="3F22B415"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3163529C"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5F745C36"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1FF22CB2"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108.       </w:t>
            </w:r>
          </w:p>
        </w:tc>
        <w:tc>
          <w:tcPr>
            <w:tcW w:w="7174" w:type="dxa"/>
            <w:tcBorders>
              <w:top w:val="nil"/>
              <w:left w:val="nil"/>
              <w:bottom w:val="single" w:sz="4" w:space="0" w:color="auto"/>
              <w:right w:val="single" w:sz="4" w:space="0" w:color="auto"/>
            </w:tcBorders>
            <w:shd w:val="clear" w:color="auto" w:fill="auto"/>
            <w:hideMark/>
          </w:tcPr>
          <w:p w14:paraId="28A96F53"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brick grabs</w:t>
            </w:r>
          </w:p>
        </w:tc>
        <w:tc>
          <w:tcPr>
            <w:tcW w:w="613" w:type="dxa"/>
            <w:tcBorders>
              <w:top w:val="nil"/>
              <w:left w:val="nil"/>
              <w:bottom w:val="single" w:sz="4" w:space="0" w:color="auto"/>
              <w:right w:val="single" w:sz="4" w:space="0" w:color="auto"/>
            </w:tcBorders>
            <w:shd w:val="clear" w:color="auto" w:fill="auto"/>
            <w:noWrap/>
            <w:hideMark/>
          </w:tcPr>
          <w:p w14:paraId="072081A5"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051A5D27"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27B5E350"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0E02628E"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109.       </w:t>
            </w:r>
          </w:p>
        </w:tc>
        <w:tc>
          <w:tcPr>
            <w:tcW w:w="7174" w:type="dxa"/>
            <w:tcBorders>
              <w:top w:val="nil"/>
              <w:left w:val="nil"/>
              <w:bottom w:val="single" w:sz="4" w:space="0" w:color="auto"/>
              <w:right w:val="single" w:sz="4" w:space="0" w:color="auto"/>
            </w:tcBorders>
            <w:shd w:val="clear" w:color="auto" w:fill="auto"/>
            <w:hideMark/>
          </w:tcPr>
          <w:p w14:paraId="0C8B9A63"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Bends and hitches</w:t>
            </w:r>
          </w:p>
        </w:tc>
        <w:tc>
          <w:tcPr>
            <w:tcW w:w="613" w:type="dxa"/>
            <w:tcBorders>
              <w:top w:val="nil"/>
              <w:left w:val="nil"/>
              <w:bottom w:val="single" w:sz="4" w:space="0" w:color="auto"/>
              <w:right w:val="single" w:sz="4" w:space="0" w:color="auto"/>
            </w:tcBorders>
            <w:shd w:val="clear" w:color="auto" w:fill="auto"/>
            <w:noWrap/>
            <w:hideMark/>
          </w:tcPr>
          <w:p w14:paraId="62AE6F4D"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58F0C4AC"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1BECBF23"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07DE2BF6"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110.       </w:t>
            </w:r>
          </w:p>
        </w:tc>
        <w:tc>
          <w:tcPr>
            <w:tcW w:w="7174" w:type="dxa"/>
            <w:tcBorders>
              <w:top w:val="nil"/>
              <w:left w:val="nil"/>
              <w:bottom w:val="single" w:sz="4" w:space="0" w:color="auto"/>
              <w:right w:val="single" w:sz="4" w:space="0" w:color="auto"/>
            </w:tcBorders>
            <w:shd w:val="clear" w:color="auto" w:fill="auto"/>
            <w:hideMark/>
          </w:tcPr>
          <w:p w14:paraId="7149432C"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box spanners</w:t>
            </w:r>
          </w:p>
        </w:tc>
        <w:tc>
          <w:tcPr>
            <w:tcW w:w="613" w:type="dxa"/>
            <w:tcBorders>
              <w:top w:val="nil"/>
              <w:left w:val="nil"/>
              <w:bottom w:val="single" w:sz="4" w:space="0" w:color="auto"/>
              <w:right w:val="single" w:sz="4" w:space="0" w:color="auto"/>
            </w:tcBorders>
            <w:shd w:val="clear" w:color="auto" w:fill="auto"/>
            <w:noWrap/>
            <w:hideMark/>
          </w:tcPr>
          <w:p w14:paraId="22A2E1C7"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5DBC4D42"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4527B31C"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646D533E"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111.       </w:t>
            </w:r>
          </w:p>
        </w:tc>
        <w:tc>
          <w:tcPr>
            <w:tcW w:w="7174" w:type="dxa"/>
            <w:tcBorders>
              <w:top w:val="nil"/>
              <w:left w:val="nil"/>
              <w:bottom w:val="single" w:sz="4" w:space="0" w:color="auto"/>
              <w:right w:val="single" w:sz="4" w:space="0" w:color="auto"/>
            </w:tcBorders>
            <w:shd w:val="clear" w:color="auto" w:fill="auto"/>
            <w:hideMark/>
          </w:tcPr>
          <w:p w14:paraId="511F4DD6"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Couplers and accessories</w:t>
            </w:r>
          </w:p>
        </w:tc>
        <w:tc>
          <w:tcPr>
            <w:tcW w:w="613" w:type="dxa"/>
            <w:tcBorders>
              <w:top w:val="nil"/>
              <w:left w:val="nil"/>
              <w:bottom w:val="single" w:sz="4" w:space="0" w:color="auto"/>
              <w:right w:val="single" w:sz="4" w:space="0" w:color="auto"/>
            </w:tcBorders>
            <w:shd w:val="clear" w:color="auto" w:fill="auto"/>
            <w:noWrap/>
            <w:hideMark/>
          </w:tcPr>
          <w:p w14:paraId="38F9DC31"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64810849"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749E413D"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1F0F03CE"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112.       </w:t>
            </w:r>
          </w:p>
        </w:tc>
        <w:tc>
          <w:tcPr>
            <w:tcW w:w="7174" w:type="dxa"/>
            <w:tcBorders>
              <w:top w:val="nil"/>
              <w:left w:val="nil"/>
              <w:bottom w:val="single" w:sz="4" w:space="0" w:color="auto"/>
              <w:right w:val="single" w:sz="4" w:space="0" w:color="auto"/>
            </w:tcBorders>
            <w:shd w:val="clear" w:color="auto" w:fill="auto"/>
            <w:hideMark/>
          </w:tcPr>
          <w:p w14:paraId="1E11A604"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Fiber ropes</w:t>
            </w:r>
          </w:p>
        </w:tc>
        <w:tc>
          <w:tcPr>
            <w:tcW w:w="613" w:type="dxa"/>
            <w:tcBorders>
              <w:top w:val="nil"/>
              <w:left w:val="nil"/>
              <w:bottom w:val="single" w:sz="4" w:space="0" w:color="auto"/>
              <w:right w:val="single" w:sz="4" w:space="0" w:color="auto"/>
            </w:tcBorders>
            <w:shd w:val="clear" w:color="auto" w:fill="auto"/>
            <w:noWrap/>
            <w:hideMark/>
          </w:tcPr>
          <w:p w14:paraId="261AB96D"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6A48597F"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0C6CFABB"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7639B4C6"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113.       </w:t>
            </w:r>
          </w:p>
        </w:tc>
        <w:tc>
          <w:tcPr>
            <w:tcW w:w="7174" w:type="dxa"/>
            <w:tcBorders>
              <w:top w:val="nil"/>
              <w:left w:val="nil"/>
              <w:bottom w:val="single" w:sz="4" w:space="0" w:color="auto"/>
              <w:right w:val="single" w:sz="4" w:space="0" w:color="auto"/>
            </w:tcBorders>
            <w:shd w:val="clear" w:color="auto" w:fill="auto"/>
            <w:hideMark/>
          </w:tcPr>
          <w:p w14:paraId="1ED8F443"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Gin wheels</w:t>
            </w:r>
          </w:p>
        </w:tc>
        <w:tc>
          <w:tcPr>
            <w:tcW w:w="613" w:type="dxa"/>
            <w:tcBorders>
              <w:top w:val="nil"/>
              <w:left w:val="nil"/>
              <w:bottom w:val="single" w:sz="4" w:space="0" w:color="auto"/>
              <w:right w:val="single" w:sz="4" w:space="0" w:color="auto"/>
            </w:tcBorders>
            <w:shd w:val="clear" w:color="auto" w:fill="auto"/>
            <w:noWrap/>
            <w:hideMark/>
          </w:tcPr>
          <w:p w14:paraId="041F6A36"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443A521D"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180E5A04"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4BDB8364"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114.       </w:t>
            </w:r>
          </w:p>
        </w:tc>
        <w:tc>
          <w:tcPr>
            <w:tcW w:w="7174" w:type="dxa"/>
            <w:tcBorders>
              <w:top w:val="nil"/>
              <w:left w:val="nil"/>
              <w:bottom w:val="single" w:sz="4" w:space="0" w:color="auto"/>
              <w:right w:val="single" w:sz="4" w:space="0" w:color="auto"/>
            </w:tcBorders>
            <w:shd w:val="clear" w:color="auto" w:fill="auto"/>
            <w:hideMark/>
          </w:tcPr>
          <w:p w14:paraId="3F4C7AA8"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guard rails</w:t>
            </w:r>
          </w:p>
        </w:tc>
        <w:tc>
          <w:tcPr>
            <w:tcW w:w="613" w:type="dxa"/>
            <w:tcBorders>
              <w:top w:val="nil"/>
              <w:left w:val="nil"/>
              <w:bottom w:val="single" w:sz="4" w:space="0" w:color="auto"/>
              <w:right w:val="single" w:sz="4" w:space="0" w:color="auto"/>
            </w:tcBorders>
            <w:shd w:val="clear" w:color="auto" w:fill="auto"/>
            <w:noWrap/>
            <w:hideMark/>
          </w:tcPr>
          <w:p w14:paraId="740A4503"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490676F4"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3A28F506"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79A00A17"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115.       </w:t>
            </w:r>
          </w:p>
        </w:tc>
        <w:tc>
          <w:tcPr>
            <w:tcW w:w="7174" w:type="dxa"/>
            <w:tcBorders>
              <w:top w:val="nil"/>
              <w:left w:val="nil"/>
              <w:bottom w:val="single" w:sz="4" w:space="0" w:color="auto"/>
              <w:right w:val="single" w:sz="4" w:space="0" w:color="auto"/>
            </w:tcBorders>
            <w:shd w:val="clear" w:color="auto" w:fill="auto"/>
            <w:hideMark/>
          </w:tcPr>
          <w:p w14:paraId="0BB00EDE"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Ledgers</w:t>
            </w:r>
          </w:p>
        </w:tc>
        <w:tc>
          <w:tcPr>
            <w:tcW w:w="613" w:type="dxa"/>
            <w:tcBorders>
              <w:top w:val="nil"/>
              <w:left w:val="nil"/>
              <w:bottom w:val="single" w:sz="4" w:space="0" w:color="auto"/>
              <w:right w:val="single" w:sz="4" w:space="0" w:color="auto"/>
            </w:tcBorders>
            <w:shd w:val="clear" w:color="auto" w:fill="auto"/>
            <w:noWrap/>
            <w:hideMark/>
          </w:tcPr>
          <w:p w14:paraId="7C370D85"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670EB454"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701F5475"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504CC058"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116.       </w:t>
            </w:r>
          </w:p>
        </w:tc>
        <w:tc>
          <w:tcPr>
            <w:tcW w:w="7174" w:type="dxa"/>
            <w:tcBorders>
              <w:top w:val="nil"/>
              <w:left w:val="nil"/>
              <w:bottom w:val="single" w:sz="4" w:space="0" w:color="auto"/>
              <w:right w:val="single" w:sz="4" w:space="0" w:color="auto"/>
            </w:tcBorders>
            <w:shd w:val="clear" w:color="auto" w:fill="auto"/>
            <w:hideMark/>
          </w:tcPr>
          <w:p w14:paraId="2B7BCFA7"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Mesh guards</w:t>
            </w:r>
          </w:p>
        </w:tc>
        <w:tc>
          <w:tcPr>
            <w:tcW w:w="613" w:type="dxa"/>
            <w:tcBorders>
              <w:top w:val="nil"/>
              <w:left w:val="nil"/>
              <w:bottom w:val="single" w:sz="4" w:space="0" w:color="auto"/>
              <w:right w:val="single" w:sz="4" w:space="0" w:color="auto"/>
            </w:tcBorders>
            <w:shd w:val="clear" w:color="auto" w:fill="auto"/>
            <w:noWrap/>
            <w:hideMark/>
          </w:tcPr>
          <w:p w14:paraId="47DA11C9"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13E916E0"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510315EE"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7CF7F879"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117.       </w:t>
            </w:r>
          </w:p>
        </w:tc>
        <w:tc>
          <w:tcPr>
            <w:tcW w:w="7174" w:type="dxa"/>
            <w:tcBorders>
              <w:top w:val="nil"/>
              <w:left w:val="nil"/>
              <w:bottom w:val="single" w:sz="4" w:space="0" w:color="auto"/>
              <w:right w:val="single" w:sz="4" w:space="0" w:color="auto"/>
            </w:tcBorders>
            <w:shd w:val="clear" w:color="auto" w:fill="auto"/>
            <w:hideMark/>
          </w:tcPr>
          <w:p w14:paraId="5004306B"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mid rails</w:t>
            </w:r>
          </w:p>
        </w:tc>
        <w:tc>
          <w:tcPr>
            <w:tcW w:w="613" w:type="dxa"/>
            <w:tcBorders>
              <w:top w:val="nil"/>
              <w:left w:val="nil"/>
              <w:bottom w:val="single" w:sz="4" w:space="0" w:color="auto"/>
              <w:right w:val="single" w:sz="4" w:space="0" w:color="auto"/>
            </w:tcBorders>
            <w:shd w:val="clear" w:color="auto" w:fill="auto"/>
            <w:noWrap/>
            <w:hideMark/>
          </w:tcPr>
          <w:p w14:paraId="4BC25974"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79EE9626"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50179691"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7E6D3B7A"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118.       </w:t>
            </w:r>
          </w:p>
        </w:tc>
        <w:tc>
          <w:tcPr>
            <w:tcW w:w="7174" w:type="dxa"/>
            <w:tcBorders>
              <w:top w:val="nil"/>
              <w:left w:val="nil"/>
              <w:bottom w:val="single" w:sz="4" w:space="0" w:color="auto"/>
              <w:right w:val="single" w:sz="4" w:space="0" w:color="auto"/>
            </w:tcBorders>
            <w:shd w:val="clear" w:color="auto" w:fill="auto"/>
            <w:hideMark/>
          </w:tcPr>
          <w:p w14:paraId="3F8FA65D"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modular and prefabricated components</w:t>
            </w:r>
          </w:p>
        </w:tc>
        <w:tc>
          <w:tcPr>
            <w:tcW w:w="613" w:type="dxa"/>
            <w:tcBorders>
              <w:top w:val="nil"/>
              <w:left w:val="nil"/>
              <w:bottom w:val="single" w:sz="4" w:space="0" w:color="auto"/>
              <w:right w:val="single" w:sz="4" w:space="0" w:color="auto"/>
            </w:tcBorders>
            <w:shd w:val="clear" w:color="auto" w:fill="auto"/>
            <w:noWrap/>
            <w:hideMark/>
          </w:tcPr>
          <w:p w14:paraId="04EE1F1F"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3E2C99DD"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7CE209D6"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33F80601"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lastRenderedPageBreak/>
              <w:t>119.       </w:t>
            </w:r>
          </w:p>
        </w:tc>
        <w:tc>
          <w:tcPr>
            <w:tcW w:w="7174" w:type="dxa"/>
            <w:tcBorders>
              <w:top w:val="nil"/>
              <w:left w:val="nil"/>
              <w:bottom w:val="single" w:sz="4" w:space="0" w:color="auto"/>
              <w:right w:val="single" w:sz="4" w:space="0" w:color="auto"/>
            </w:tcBorders>
            <w:shd w:val="clear" w:color="auto" w:fill="auto"/>
            <w:hideMark/>
          </w:tcPr>
          <w:p w14:paraId="4D0B1939"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Safety nets</w:t>
            </w:r>
          </w:p>
        </w:tc>
        <w:tc>
          <w:tcPr>
            <w:tcW w:w="613" w:type="dxa"/>
            <w:tcBorders>
              <w:top w:val="nil"/>
              <w:left w:val="nil"/>
              <w:bottom w:val="single" w:sz="4" w:space="0" w:color="auto"/>
              <w:right w:val="single" w:sz="4" w:space="0" w:color="auto"/>
            </w:tcBorders>
            <w:shd w:val="clear" w:color="auto" w:fill="auto"/>
            <w:noWrap/>
            <w:hideMark/>
          </w:tcPr>
          <w:p w14:paraId="3DD376C6"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74806650"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0AD3ABF1"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06A063D6"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120.       </w:t>
            </w:r>
          </w:p>
        </w:tc>
        <w:tc>
          <w:tcPr>
            <w:tcW w:w="7174" w:type="dxa"/>
            <w:tcBorders>
              <w:top w:val="nil"/>
              <w:left w:val="nil"/>
              <w:bottom w:val="single" w:sz="4" w:space="0" w:color="auto"/>
              <w:right w:val="single" w:sz="4" w:space="0" w:color="auto"/>
            </w:tcBorders>
            <w:shd w:val="clear" w:color="auto" w:fill="auto"/>
            <w:hideMark/>
          </w:tcPr>
          <w:p w14:paraId="5222BD6A"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Stairs or ladders</w:t>
            </w:r>
          </w:p>
        </w:tc>
        <w:tc>
          <w:tcPr>
            <w:tcW w:w="613" w:type="dxa"/>
            <w:tcBorders>
              <w:top w:val="nil"/>
              <w:left w:val="nil"/>
              <w:bottom w:val="single" w:sz="4" w:space="0" w:color="auto"/>
              <w:right w:val="single" w:sz="4" w:space="0" w:color="auto"/>
            </w:tcBorders>
            <w:shd w:val="clear" w:color="auto" w:fill="auto"/>
            <w:noWrap/>
            <w:hideMark/>
          </w:tcPr>
          <w:p w14:paraId="19C97FF3"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623E4B17"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7E859430"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7577F651"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121.       </w:t>
            </w:r>
          </w:p>
        </w:tc>
        <w:tc>
          <w:tcPr>
            <w:tcW w:w="7174" w:type="dxa"/>
            <w:tcBorders>
              <w:top w:val="nil"/>
              <w:left w:val="nil"/>
              <w:bottom w:val="single" w:sz="4" w:space="0" w:color="auto"/>
              <w:right w:val="single" w:sz="4" w:space="0" w:color="auto"/>
            </w:tcBorders>
            <w:shd w:val="clear" w:color="auto" w:fill="auto"/>
            <w:hideMark/>
          </w:tcPr>
          <w:p w14:paraId="1631835B"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xml:space="preserve"> Standards</w:t>
            </w:r>
          </w:p>
        </w:tc>
        <w:tc>
          <w:tcPr>
            <w:tcW w:w="613" w:type="dxa"/>
            <w:tcBorders>
              <w:top w:val="nil"/>
              <w:left w:val="nil"/>
              <w:bottom w:val="single" w:sz="4" w:space="0" w:color="auto"/>
              <w:right w:val="single" w:sz="4" w:space="0" w:color="auto"/>
            </w:tcBorders>
            <w:shd w:val="clear" w:color="auto" w:fill="auto"/>
            <w:noWrap/>
            <w:hideMark/>
          </w:tcPr>
          <w:p w14:paraId="0488EC57"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13DF7483"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7EFE21DF"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6592E408"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122.       </w:t>
            </w:r>
          </w:p>
        </w:tc>
        <w:tc>
          <w:tcPr>
            <w:tcW w:w="7174" w:type="dxa"/>
            <w:tcBorders>
              <w:top w:val="nil"/>
              <w:left w:val="nil"/>
              <w:bottom w:val="single" w:sz="4" w:space="0" w:color="auto"/>
              <w:right w:val="single" w:sz="4" w:space="0" w:color="auto"/>
            </w:tcBorders>
            <w:shd w:val="clear" w:color="auto" w:fill="auto"/>
            <w:hideMark/>
          </w:tcPr>
          <w:p w14:paraId="4F42E4A4"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steel and aluminum tubes (pipes)</w:t>
            </w:r>
          </w:p>
        </w:tc>
        <w:tc>
          <w:tcPr>
            <w:tcW w:w="613" w:type="dxa"/>
            <w:tcBorders>
              <w:top w:val="nil"/>
              <w:left w:val="nil"/>
              <w:bottom w:val="single" w:sz="4" w:space="0" w:color="auto"/>
              <w:right w:val="single" w:sz="4" w:space="0" w:color="auto"/>
            </w:tcBorders>
            <w:shd w:val="clear" w:color="auto" w:fill="auto"/>
            <w:noWrap/>
            <w:hideMark/>
          </w:tcPr>
          <w:p w14:paraId="544A4A55"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41128827"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5C93AC20"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766662D1"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123.       </w:t>
            </w:r>
          </w:p>
        </w:tc>
        <w:tc>
          <w:tcPr>
            <w:tcW w:w="7174" w:type="dxa"/>
            <w:tcBorders>
              <w:top w:val="nil"/>
              <w:left w:val="nil"/>
              <w:bottom w:val="single" w:sz="4" w:space="0" w:color="auto"/>
              <w:right w:val="single" w:sz="4" w:space="0" w:color="auto"/>
            </w:tcBorders>
            <w:shd w:val="clear" w:color="auto" w:fill="auto"/>
            <w:hideMark/>
          </w:tcPr>
          <w:p w14:paraId="50E9E10A"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transoms</w:t>
            </w:r>
          </w:p>
        </w:tc>
        <w:tc>
          <w:tcPr>
            <w:tcW w:w="613" w:type="dxa"/>
            <w:tcBorders>
              <w:top w:val="nil"/>
              <w:left w:val="nil"/>
              <w:bottom w:val="single" w:sz="4" w:space="0" w:color="auto"/>
              <w:right w:val="single" w:sz="4" w:space="0" w:color="auto"/>
            </w:tcBorders>
            <w:shd w:val="clear" w:color="auto" w:fill="auto"/>
            <w:noWrap/>
            <w:hideMark/>
          </w:tcPr>
          <w:p w14:paraId="376B12E0"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21BFF7D7"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7C37F005"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283F2A3B"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124.       </w:t>
            </w:r>
          </w:p>
        </w:tc>
        <w:tc>
          <w:tcPr>
            <w:tcW w:w="7174" w:type="dxa"/>
            <w:tcBorders>
              <w:top w:val="nil"/>
              <w:left w:val="nil"/>
              <w:bottom w:val="single" w:sz="4" w:space="0" w:color="auto"/>
              <w:right w:val="single" w:sz="4" w:space="0" w:color="auto"/>
            </w:tcBorders>
            <w:shd w:val="clear" w:color="auto" w:fill="auto"/>
            <w:hideMark/>
          </w:tcPr>
          <w:p w14:paraId="1A43F4C6"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Wire nips</w:t>
            </w:r>
          </w:p>
        </w:tc>
        <w:tc>
          <w:tcPr>
            <w:tcW w:w="613" w:type="dxa"/>
            <w:tcBorders>
              <w:top w:val="nil"/>
              <w:left w:val="nil"/>
              <w:bottom w:val="single" w:sz="4" w:space="0" w:color="auto"/>
              <w:right w:val="single" w:sz="4" w:space="0" w:color="auto"/>
            </w:tcBorders>
            <w:shd w:val="clear" w:color="auto" w:fill="auto"/>
            <w:noWrap/>
            <w:hideMark/>
          </w:tcPr>
          <w:p w14:paraId="3C121384"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1C8382A7"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3FEE179B"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08FFE83B"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125.       </w:t>
            </w:r>
          </w:p>
        </w:tc>
        <w:tc>
          <w:tcPr>
            <w:tcW w:w="7174" w:type="dxa"/>
            <w:tcBorders>
              <w:top w:val="nil"/>
              <w:left w:val="nil"/>
              <w:bottom w:val="single" w:sz="4" w:space="0" w:color="auto"/>
              <w:right w:val="single" w:sz="4" w:space="0" w:color="auto"/>
            </w:tcBorders>
            <w:shd w:val="clear" w:color="auto" w:fill="auto"/>
            <w:hideMark/>
          </w:tcPr>
          <w:p w14:paraId="5C7CCF03"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Pallet trolleys</w:t>
            </w:r>
          </w:p>
        </w:tc>
        <w:tc>
          <w:tcPr>
            <w:tcW w:w="613" w:type="dxa"/>
            <w:tcBorders>
              <w:top w:val="nil"/>
              <w:left w:val="nil"/>
              <w:bottom w:val="single" w:sz="4" w:space="0" w:color="auto"/>
              <w:right w:val="single" w:sz="4" w:space="0" w:color="auto"/>
            </w:tcBorders>
            <w:shd w:val="clear" w:color="auto" w:fill="auto"/>
            <w:noWrap/>
            <w:hideMark/>
          </w:tcPr>
          <w:p w14:paraId="3B1E8D0B"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1E15A881"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01A53359"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2C0C7EBC"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126.       </w:t>
            </w:r>
          </w:p>
        </w:tc>
        <w:tc>
          <w:tcPr>
            <w:tcW w:w="7174" w:type="dxa"/>
            <w:tcBorders>
              <w:top w:val="nil"/>
              <w:left w:val="nil"/>
              <w:bottom w:val="single" w:sz="4" w:space="0" w:color="auto"/>
              <w:right w:val="single" w:sz="4" w:space="0" w:color="auto"/>
            </w:tcBorders>
            <w:shd w:val="clear" w:color="auto" w:fill="auto"/>
            <w:hideMark/>
          </w:tcPr>
          <w:p w14:paraId="7666BB93"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profiles</w:t>
            </w:r>
          </w:p>
        </w:tc>
        <w:tc>
          <w:tcPr>
            <w:tcW w:w="613" w:type="dxa"/>
            <w:tcBorders>
              <w:top w:val="nil"/>
              <w:left w:val="nil"/>
              <w:bottom w:val="single" w:sz="4" w:space="0" w:color="auto"/>
              <w:right w:val="single" w:sz="4" w:space="0" w:color="auto"/>
            </w:tcBorders>
            <w:shd w:val="clear" w:color="auto" w:fill="auto"/>
            <w:noWrap/>
            <w:hideMark/>
          </w:tcPr>
          <w:p w14:paraId="5E36E8F7"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7B944197"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3111569E"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39AF899E"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127.       </w:t>
            </w:r>
          </w:p>
        </w:tc>
        <w:tc>
          <w:tcPr>
            <w:tcW w:w="7174" w:type="dxa"/>
            <w:tcBorders>
              <w:top w:val="nil"/>
              <w:left w:val="nil"/>
              <w:bottom w:val="single" w:sz="4" w:space="0" w:color="auto"/>
              <w:right w:val="single" w:sz="4" w:space="0" w:color="auto"/>
            </w:tcBorders>
            <w:shd w:val="clear" w:color="auto" w:fill="auto"/>
            <w:hideMark/>
          </w:tcPr>
          <w:p w14:paraId="1E3F334A"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Brushes</w:t>
            </w:r>
          </w:p>
        </w:tc>
        <w:tc>
          <w:tcPr>
            <w:tcW w:w="613" w:type="dxa"/>
            <w:tcBorders>
              <w:top w:val="nil"/>
              <w:left w:val="nil"/>
              <w:bottom w:val="single" w:sz="4" w:space="0" w:color="auto"/>
              <w:right w:val="single" w:sz="4" w:space="0" w:color="auto"/>
            </w:tcBorders>
            <w:shd w:val="clear" w:color="auto" w:fill="auto"/>
            <w:noWrap/>
            <w:hideMark/>
          </w:tcPr>
          <w:p w14:paraId="799F685C"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73738063"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3CA883D6"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0134C099"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128.       </w:t>
            </w:r>
          </w:p>
        </w:tc>
        <w:tc>
          <w:tcPr>
            <w:tcW w:w="7174" w:type="dxa"/>
            <w:tcBorders>
              <w:top w:val="nil"/>
              <w:left w:val="nil"/>
              <w:bottom w:val="single" w:sz="4" w:space="0" w:color="auto"/>
              <w:right w:val="single" w:sz="4" w:space="0" w:color="auto"/>
            </w:tcBorders>
            <w:shd w:val="clear" w:color="auto" w:fill="auto"/>
            <w:hideMark/>
          </w:tcPr>
          <w:p w14:paraId="5FCD4ED9"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Caulking guns</w:t>
            </w:r>
          </w:p>
        </w:tc>
        <w:tc>
          <w:tcPr>
            <w:tcW w:w="613" w:type="dxa"/>
            <w:tcBorders>
              <w:top w:val="nil"/>
              <w:left w:val="nil"/>
              <w:bottom w:val="single" w:sz="4" w:space="0" w:color="auto"/>
              <w:right w:val="single" w:sz="4" w:space="0" w:color="auto"/>
            </w:tcBorders>
            <w:shd w:val="clear" w:color="auto" w:fill="auto"/>
            <w:noWrap/>
            <w:hideMark/>
          </w:tcPr>
          <w:p w14:paraId="6256CD8C"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37185CAF"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76892D9D"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27D66F8D"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129.       </w:t>
            </w:r>
          </w:p>
        </w:tc>
        <w:tc>
          <w:tcPr>
            <w:tcW w:w="7174" w:type="dxa"/>
            <w:tcBorders>
              <w:top w:val="nil"/>
              <w:left w:val="nil"/>
              <w:bottom w:val="single" w:sz="4" w:space="0" w:color="auto"/>
              <w:right w:val="single" w:sz="4" w:space="0" w:color="auto"/>
            </w:tcBorders>
            <w:shd w:val="clear" w:color="auto" w:fill="auto"/>
            <w:hideMark/>
          </w:tcPr>
          <w:p w14:paraId="688240A6"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Electrical leads</w:t>
            </w:r>
          </w:p>
        </w:tc>
        <w:tc>
          <w:tcPr>
            <w:tcW w:w="613" w:type="dxa"/>
            <w:tcBorders>
              <w:top w:val="nil"/>
              <w:left w:val="nil"/>
              <w:bottom w:val="single" w:sz="4" w:space="0" w:color="auto"/>
              <w:right w:val="single" w:sz="4" w:space="0" w:color="auto"/>
            </w:tcBorders>
            <w:shd w:val="clear" w:color="auto" w:fill="auto"/>
            <w:noWrap/>
            <w:hideMark/>
          </w:tcPr>
          <w:p w14:paraId="67F704A2"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0A799D03"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2476AEC1"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07A7E2B7"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130.       </w:t>
            </w:r>
          </w:p>
        </w:tc>
        <w:tc>
          <w:tcPr>
            <w:tcW w:w="7174" w:type="dxa"/>
            <w:tcBorders>
              <w:top w:val="nil"/>
              <w:left w:val="nil"/>
              <w:bottom w:val="single" w:sz="4" w:space="0" w:color="auto"/>
              <w:right w:val="single" w:sz="4" w:space="0" w:color="auto"/>
            </w:tcBorders>
            <w:shd w:val="clear" w:color="auto" w:fill="auto"/>
            <w:hideMark/>
          </w:tcPr>
          <w:p w14:paraId="4EB13190"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Hose and water sprays</w:t>
            </w:r>
          </w:p>
        </w:tc>
        <w:tc>
          <w:tcPr>
            <w:tcW w:w="613" w:type="dxa"/>
            <w:tcBorders>
              <w:top w:val="nil"/>
              <w:left w:val="nil"/>
              <w:bottom w:val="single" w:sz="4" w:space="0" w:color="auto"/>
              <w:right w:val="single" w:sz="4" w:space="0" w:color="auto"/>
            </w:tcBorders>
            <w:shd w:val="clear" w:color="auto" w:fill="auto"/>
            <w:noWrap/>
            <w:hideMark/>
          </w:tcPr>
          <w:p w14:paraId="7EC74C28"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3EC19B7C"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539C12F2"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781AD942"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131.       </w:t>
            </w:r>
          </w:p>
        </w:tc>
        <w:tc>
          <w:tcPr>
            <w:tcW w:w="7174" w:type="dxa"/>
            <w:tcBorders>
              <w:top w:val="nil"/>
              <w:left w:val="nil"/>
              <w:bottom w:val="single" w:sz="4" w:space="0" w:color="auto"/>
              <w:right w:val="single" w:sz="4" w:space="0" w:color="auto"/>
            </w:tcBorders>
            <w:shd w:val="clear" w:color="auto" w:fill="auto"/>
            <w:hideMark/>
          </w:tcPr>
          <w:p w14:paraId="390DAD31"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Nippers</w:t>
            </w:r>
          </w:p>
        </w:tc>
        <w:tc>
          <w:tcPr>
            <w:tcW w:w="613" w:type="dxa"/>
            <w:tcBorders>
              <w:top w:val="nil"/>
              <w:left w:val="nil"/>
              <w:bottom w:val="single" w:sz="4" w:space="0" w:color="auto"/>
              <w:right w:val="single" w:sz="4" w:space="0" w:color="auto"/>
            </w:tcBorders>
            <w:shd w:val="clear" w:color="auto" w:fill="auto"/>
            <w:noWrap/>
            <w:hideMark/>
          </w:tcPr>
          <w:p w14:paraId="5CBA0026"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66A4995B"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67E9179F"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258FB46B"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132.       </w:t>
            </w:r>
          </w:p>
        </w:tc>
        <w:tc>
          <w:tcPr>
            <w:tcW w:w="7174" w:type="dxa"/>
            <w:tcBorders>
              <w:top w:val="nil"/>
              <w:left w:val="nil"/>
              <w:bottom w:val="single" w:sz="4" w:space="0" w:color="auto"/>
              <w:right w:val="single" w:sz="4" w:space="0" w:color="auto"/>
            </w:tcBorders>
            <w:shd w:val="clear" w:color="auto" w:fill="auto"/>
            <w:hideMark/>
          </w:tcPr>
          <w:p w14:paraId="150932EF"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Pointed grouters</w:t>
            </w:r>
          </w:p>
        </w:tc>
        <w:tc>
          <w:tcPr>
            <w:tcW w:w="613" w:type="dxa"/>
            <w:tcBorders>
              <w:top w:val="nil"/>
              <w:left w:val="nil"/>
              <w:bottom w:val="single" w:sz="4" w:space="0" w:color="auto"/>
              <w:right w:val="single" w:sz="4" w:space="0" w:color="auto"/>
            </w:tcBorders>
            <w:shd w:val="clear" w:color="auto" w:fill="auto"/>
            <w:noWrap/>
            <w:hideMark/>
          </w:tcPr>
          <w:p w14:paraId="1CF3A7EF"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4A7E3CA3"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588FA60A"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743C29DE"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133.       </w:t>
            </w:r>
          </w:p>
        </w:tc>
        <w:tc>
          <w:tcPr>
            <w:tcW w:w="7174" w:type="dxa"/>
            <w:tcBorders>
              <w:top w:val="nil"/>
              <w:left w:val="nil"/>
              <w:bottom w:val="single" w:sz="4" w:space="0" w:color="auto"/>
              <w:right w:val="single" w:sz="4" w:space="0" w:color="auto"/>
            </w:tcBorders>
            <w:shd w:val="clear" w:color="auto" w:fill="auto"/>
            <w:hideMark/>
          </w:tcPr>
          <w:p w14:paraId="431F1432"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power screwdrivers</w:t>
            </w:r>
          </w:p>
        </w:tc>
        <w:tc>
          <w:tcPr>
            <w:tcW w:w="613" w:type="dxa"/>
            <w:tcBorders>
              <w:top w:val="nil"/>
              <w:left w:val="nil"/>
              <w:bottom w:val="single" w:sz="4" w:space="0" w:color="auto"/>
              <w:right w:val="single" w:sz="4" w:space="0" w:color="auto"/>
            </w:tcBorders>
            <w:shd w:val="clear" w:color="auto" w:fill="auto"/>
            <w:noWrap/>
            <w:hideMark/>
          </w:tcPr>
          <w:p w14:paraId="1A56A765"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09609062"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77FE0BCD"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19E1AE71"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134.       </w:t>
            </w:r>
          </w:p>
        </w:tc>
        <w:tc>
          <w:tcPr>
            <w:tcW w:w="7174" w:type="dxa"/>
            <w:tcBorders>
              <w:top w:val="nil"/>
              <w:left w:val="nil"/>
              <w:bottom w:val="single" w:sz="4" w:space="0" w:color="auto"/>
              <w:right w:val="single" w:sz="4" w:space="0" w:color="auto"/>
            </w:tcBorders>
            <w:shd w:val="clear" w:color="auto" w:fill="auto"/>
            <w:hideMark/>
          </w:tcPr>
          <w:p w14:paraId="01EDF29B"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sanders</w:t>
            </w:r>
          </w:p>
        </w:tc>
        <w:tc>
          <w:tcPr>
            <w:tcW w:w="613" w:type="dxa"/>
            <w:tcBorders>
              <w:top w:val="nil"/>
              <w:left w:val="nil"/>
              <w:bottom w:val="single" w:sz="4" w:space="0" w:color="auto"/>
              <w:right w:val="single" w:sz="4" w:space="0" w:color="auto"/>
            </w:tcBorders>
            <w:shd w:val="clear" w:color="auto" w:fill="auto"/>
            <w:noWrap/>
            <w:hideMark/>
          </w:tcPr>
          <w:p w14:paraId="2080D7B6"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09E02BD4"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6AC9D778"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6817A29E"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135.       </w:t>
            </w:r>
          </w:p>
        </w:tc>
        <w:tc>
          <w:tcPr>
            <w:tcW w:w="7174" w:type="dxa"/>
            <w:tcBorders>
              <w:top w:val="nil"/>
              <w:left w:val="nil"/>
              <w:bottom w:val="single" w:sz="4" w:space="0" w:color="auto"/>
              <w:right w:val="single" w:sz="4" w:space="0" w:color="auto"/>
            </w:tcBorders>
            <w:shd w:val="clear" w:color="auto" w:fill="auto"/>
            <w:hideMark/>
          </w:tcPr>
          <w:p w14:paraId="6DC67E02"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Rags</w:t>
            </w:r>
          </w:p>
        </w:tc>
        <w:tc>
          <w:tcPr>
            <w:tcW w:w="613" w:type="dxa"/>
            <w:tcBorders>
              <w:top w:val="nil"/>
              <w:left w:val="nil"/>
              <w:bottom w:val="single" w:sz="4" w:space="0" w:color="auto"/>
              <w:right w:val="single" w:sz="4" w:space="0" w:color="auto"/>
            </w:tcBorders>
            <w:shd w:val="clear" w:color="auto" w:fill="auto"/>
            <w:noWrap/>
            <w:hideMark/>
          </w:tcPr>
          <w:p w14:paraId="72DD012B"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2382C4EF"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5B8F79C6"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5C5BFDD8"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136.       </w:t>
            </w:r>
          </w:p>
        </w:tc>
        <w:tc>
          <w:tcPr>
            <w:tcW w:w="7174" w:type="dxa"/>
            <w:tcBorders>
              <w:top w:val="nil"/>
              <w:left w:val="nil"/>
              <w:bottom w:val="single" w:sz="4" w:space="0" w:color="auto"/>
              <w:right w:val="single" w:sz="4" w:space="0" w:color="auto"/>
            </w:tcBorders>
            <w:shd w:val="clear" w:color="auto" w:fill="auto"/>
            <w:hideMark/>
          </w:tcPr>
          <w:p w14:paraId="50262CFF"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rubber mallets</w:t>
            </w:r>
          </w:p>
        </w:tc>
        <w:tc>
          <w:tcPr>
            <w:tcW w:w="613" w:type="dxa"/>
            <w:tcBorders>
              <w:top w:val="nil"/>
              <w:left w:val="nil"/>
              <w:bottom w:val="single" w:sz="4" w:space="0" w:color="auto"/>
              <w:right w:val="single" w:sz="4" w:space="0" w:color="auto"/>
            </w:tcBorders>
            <w:shd w:val="clear" w:color="auto" w:fill="auto"/>
            <w:noWrap/>
            <w:hideMark/>
          </w:tcPr>
          <w:p w14:paraId="63991132"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02358DD9"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74B795D1"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2A3F86C3"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137.       </w:t>
            </w:r>
          </w:p>
        </w:tc>
        <w:tc>
          <w:tcPr>
            <w:tcW w:w="7174" w:type="dxa"/>
            <w:tcBorders>
              <w:top w:val="nil"/>
              <w:left w:val="nil"/>
              <w:bottom w:val="single" w:sz="4" w:space="0" w:color="auto"/>
              <w:right w:val="single" w:sz="4" w:space="0" w:color="auto"/>
            </w:tcBorders>
            <w:shd w:val="clear" w:color="auto" w:fill="auto"/>
            <w:hideMark/>
          </w:tcPr>
          <w:p w14:paraId="6221AB8C"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Sanding blocks</w:t>
            </w:r>
          </w:p>
        </w:tc>
        <w:tc>
          <w:tcPr>
            <w:tcW w:w="613" w:type="dxa"/>
            <w:tcBorders>
              <w:top w:val="nil"/>
              <w:left w:val="nil"/>
              <w:bottom w:val="single" w:sz="4" w:space="0" w:color="auto"/>
              <w:right w:val="single" w:sz="4" w:space="0" w:color="auto"/>
            </w:tcBorders>
            <w:shd w:val="clear" w:color="auto" w:fill="auto"/>
            <w:noWrap/>
            <w:hideMark/>
          </w:tcPr>
          <w:p w14:paraId="40BF095A"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7BD6A652"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688E9DCE"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41FB60D9"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138.       </w:t>
            </w:r>
          </w:p>
        </w:tc>
        <w:tc>
          <w:tcPr>
            <w:tcW w:w="7174" w:type="dxa"/>
            <w:tcBorders>
              <w:top w:val="nil"/>
              <w:left w:val="nil"/>
              <w:bottom w:val="single" w:sz="4" w:space="0" w:color="auto"/>
              <w:right w:val="single" w:sz="4" w:space="0" w:color="auto"/>
            </w:tcBorders>
            <w:shd w:val="clear" w:color="auto" w:fill="auto"/>
            <w:hideMark/>
          </w:tcPr>
          <w:p w14:paraId="63BF2A4A"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spacers and wedges</w:t>
            </w:r>
          </w:p>
        </w:tc>
        <w:tc>
          <w:tcPr>
            <w:tcW w:w="613" w:type="dxa"/>
            <w:tcBorders>
              <w:top w:val="nil"/>
              <w:left w:val="nil"/>
              <w:bottom w:val="single" w:sz="4" w:space="0" w:color="auto"/>
              <w:right w:val="single" w:sz="4" w:space="0" w:color="auto"/>
            </w:tcBorders>
            <w:shd w:val="clear" w:color="auto" w:fill="auto"/>
            <w:noWrap/>
            <w:hideMark/>
          </w:tcPr>
          <w:p w14:paraId="37C64155"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4BC53BA9"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414D0575"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4248D8C1"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139.       </w:t>
            </w:r>
          </w:p>
        </w:tc>
        <w:tc>
          <w:tcPr>
            <w:tcW w:w="7174" w:type="dxa"/>
            <w:tcBorders>
              <w:top w:val="nil"/>
              <w:left w:val="nil"/>
              <w:bottom w:val="single" w:sz="4" w:space="0" w:color="auto"/>
              <w:right w:val="single" w:sz="4" w:space="0" w:color="auto"/>
            </w:tcBorders>
            <w:shd w:val="clear" w:color="auto" w:fill="auto"/>
            <w:hideMark/>
          </w:tcPr>
          <w:p w14:paraId="7FB033AF"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Spatulas</w:t>
            </w:r>
          </w:p>
        </w:tc>
        <w:tc>
          <w:tcPr>
            <w:tcW w:w="613" w:type="dxa"/>
            <w:tcBorders>
              <w:top w:val="nil"/>
              <w:left w:val="nil"/>
              <w:bottom w:val="single" w:sz="4" w:space="0" w:color="auto"/>
              <w:right w:val="single" w:sz="4" w:space="0" w:color="auto"/>
            </w:tcBorders>
            <w:shd w:val="clear" w:color="auto" w:fill="auto"/>
            <w:noWrap/>
            <w:hideMark/>
          </w:tcPr>
          <w:p w14:paraId="25BBBD08"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2E4FAA82"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775960BA"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42D7373D"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140.       </w:t>
            </w:r>
          </w:p>
        </w:tc>
        <w:tc>
          <w:tcPr>
            <w:tcW w:w="7174" w:type="dxa"/>
            <w:tcBorders>
              <w:top w:val="nil"/>
              <w:left w:val="nil"/>
              <w:bottom w:val="single" w:sz="4" w:space="0" w:color="auto"/>
              <w:right w:val="single" w:sz="4" w:space="0" w:color="auto"/>
            </w:tcBorders>
            <w:shd w:val="clear" w:color="auto" w:fill="auto"/>
            <w:hideMark/>
          </w:tcPr>
          <w:p w14:paraId="556F01EA"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sponges, squeegees</w:t>
            </w:r>
          </w:p>
        </w:tc>
        <w:tc>
          <w:tcPr>
            <w:tcW w:w="613" w:type="dxa"/>
            <w:tcBorders>
              <w:top w:val="nil"/>
              <w:left w:val="nil"/>
              <w:bottom w:val="single" w:sz="4" w:space="0" w:color="auto"/>
              <w:right w:val="single" w:sz="4" w:space="0" w:color="auto"/>
            </w:tcBorders>
            <w:shd w:val="clear" w:color="auto" w:fill="auto"/>
            <w:noWrap/>
            <w:hideMark/>
          </w:tcPr>
          <w:p w14:paraId="1EA95749"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618646DC"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35B4CFC6"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3AE0B49C"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141.       </w:t>
            </w:r>
          </w:p>
        </w:tc>
        <w:tc>
          <w:tcPr>
            <w:tcW w:w="7174" w:type="dxa"/>
            <w:tcBorders>
              <w:top w:val="nil"/>
              <w:left w:val="nil"/>
              <w:bottom w:val="single" w:sz="4" w:space="0" w:color="auto"/>
              <w:right w:val="single" w:sz="4" w:space="0" w:color="auto"/>
            </w:tcBorders>
            <w:shd w:val="clear" w:color="auto" w:fill="auto"/>
            <w:hideMark/>
          </w:tcPr>
          <w:p w14:paraId="597D9405"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wire brushes,</w:t>
            </w:r>
          </w:p>
        </w:tc>
        <w:tc>
          <w:tcPr>
            <w:tcW w:w="613" w:type="dxa"/>
            <w:tcBorders>
              <w:top w:val="nil"/>
              <w:left w:val="nil"/>
              <w:bottom w:val="single" w:sz="4" w:space="0" w:color="auto"/>
              <w:right w:val="single" w:sz="4" w:space="0" w:color="auto"/>
            </w:tcBorders>
            <w:shd w:val="clear" w:color="auto" w:fill="auto"/>
            <w:noWrap/>
            <w:hideMark/>
          </w:tcPr>
          <w:p w14:paraId="41A46B5E"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5BB7D009"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361424E6"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7493A4FC"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142.       </w:t>
            </w:r>
          </w:p>
        </w:tc>
        <w:tc>
          <w:tcPr>
            <w:tcW w:w="7174" w:type="dxa"/>
            <w:tcBorders>
              <w:top w:val="nil"/>
              <w:left w:val="nil"/>
              <w:bottom w:val="single" w:sz="4" w:space="0" w:color="auto"/>
              <w:right w:val="single" w:sz="4" w:space="0" w:color="auto"/>
            </w:tcBorders>
            <w:shd w:val="clear" w:color="auto" w:fill="auto"/>
            <w:hideMark/>
          </w:tcPr>
          <w:p w14:paraId="5F2D5161"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Work platforms</w:t>
            </w:r>
          </w:p>
        </w:tc>
        <w:tc>
          <w:tcPr>
            <w:tcW w:w="613" w:type="dxa"/>
            <w:tcBorders>
              <w:top w:val="nil"/>
              <w:left w:val="nil"/>
              <w:bottom w:val="single" w:sz="4" w:space="0" w:color="auto"/>
              <w:right w:val="single" w:sz="4" w:space="0" w:color="auto"/>
            </w:tcBorders>
            <w:shd w:val="clear" w:color="auto" w:fill="auto"/>
            <w:noWrap/>
            <w:hideMark/>
          </w:tcPr>
          <w:p w14:paraId="6897DD90"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251BC9A9"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4CA00134" w14:textId="77777777" w:rsidTr="00375D2E">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3DD8507D"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143.       </w:t>
            </w:r>
          </w:p>
        </w:tc>
        <w:tc>
          <w:tcPr>
            <w:tcW w:w="7174" w:type="dxa"/>
            <w:tcBorders>
              <w:top w:val="nil"/>
              <w:left w:val="nil"/>
              <w:bottom w:val="single" w:sz="4" w:space="0" w:color="auto"/>
              <w:right w:val="single" w:sz="4" w:space="0" w:color="auto"/>
            </w:tcBorders>
            <w:shd w:val="clear" w:color="auto" w:fill="auto"/>
            <w:hideMark/>
          </w:tcPr>
          <w:p w14:paraId="2E94A972"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xml:space="preserve">scribes </w:t>
            </w:r>
          </w:p>
        </w:tc>
        <w:tc>
          <w:tcPr>
            <w:tcW w:w="613" w:type="dxa"/>
            <w:tcBorders>
              <w:top w:val="nil"/>
              <w:left w:val="nil"/>
              <w:bottom w:val="single" w:sz="4" w:space="0" w:color="auto"/>
              <w:right w:val="single" w:sz="4" w:space="0" w:color="auto"/>
            </w:tcBorders>
            <w:shd w:val="clear" w:color="auto" w:fill="auto"/>
            <w:noWrap/>
            <w:hideMark/>
          </w:tcPr>
          <w:p w14:paraId="183552AF"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770" w:type="dxa"/>
            <w:tcBorders>
              <w:top w:val="nil"/>
              <w:left w:val="nil"/>
              <w:bottom w:val="single" w:sz="4" w:space="0" w:color="auto"/>
              <w:right w:val="single" w:sz="4" w:space="0" w:color="auto"/>
            </w:tcBorders>
            <w:shd w:val="clear" w:color="auto" w:fill="auto"/>
            <w:hideMark/>
          </w:tcPr>
          <w:p w14:paraId="50B1B600"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bl>
    <w:p w14:paraId="0C86A66F" w14:textId="0F6093C8" w:rsidR="006437D8" w:rsidRDefault="006437D8"/>
    <w:p w14:paraId="0712281E" w14:textId="77777777" w:rsidR="00375D2E" w:rsidRDefault="00375D2E"/>
    <w:p w14:paraId="054B22A1" w14:textId="71C2C937" w:rsidR="00375D2E" w:rsidRPr="00375D2E" w:rsidRDefault="00375D2E" w:rsidP="00386EF9">
      <w:pPr>
        <w:tabs>
          <w:tab w:val="left" w:pos="4669"/>
          <w:tab w:val="left" w:pos="8391"/>
          <w:tab w:val="left" w:pos="12886"/>
        </w:tabs>
        <w:spacing w:after="0" w:line="240" w:lineRule="auto"/>
        <w:ind w:left="113" w:firstLine="0"/>
        <w:jc w:val="left"/>
        <w:rPr>
          <w:rFonts w:eastAsia="Times New Roman"/>
          <w:sz w:val="28"/>
          <w:szCs w:val="28"/>
        </w:rPr>
      </w:pPr>
      <w:r w:rsidRPr="00375D2E">
        <w:rPr>
          <w:rFonts w:eastAsia="Times New Roman"/>
          <w:sz w:val="28"/>
          <w:szCs w:val="28"/>
        </w:rPr>
        <w:lastRenderedPageBreak/>
        <w:t> </w:t>
      </w:r>
      <w:r w:rsidRPr="00375D2E">
        <w:rPr>
          <w:rFonts w:eastAsia="Times New Roman"/>
          <w:sz w:val="28"/>
          <w:szCs w:val="28"/>
        </w:rPr>
        <w:tab/>
      </w:r>
      <w:r w:rsidRPr="00375D2E">
        <w:rPr>
          <w:rFonts w:eastAsia="Times New Roman"/>
          <w:b/>
          <w:bCs/>
          <w:sz w:val="28"/>
          <w:szCs w:val="28"/>
        </w:rPr>
        <w:t>2: Concrete Technology</w:t>
      </w:r>
      <w:r w:rsidRPr="00375D2E">
        <w:rPr>
          <w:rFonts w:eastAsia="Times New Roman"/>
          <w:b/>
          <w:bCs/>
          <w:sz w:val="28"/>
          <w:szCs w:val="28"/>
        </w:rPr>
        <w:tab/>
      </w:r>
      <w:r w:rsidRPr="00375D2E">
        <w:rPr>
          <w:rFonts w:eastAsia="Times New Roman"/>
          <w:sz w:val="28"/>
          <w:szCs w:val="28"/>
        </w:rPr>
        <w:t> </w:t>
      </w:r>
      <w:r w:rsidRPr="00375D2E">
        <w:rPr>
          <w:rFonts w:eastAsia="Times New Roman"/>
          <w:sz w:val="28"/>
          <w:szCs w:val="28"/>
        </w:rPr>
        <w:tab/>
        <w:t> </w:t>
      </w:r>
    </w:p>
    <w:tbl>
      <w:tblPr>
        <w:tblW w:w="15691" w:type="dxa"/>
        <w:tblLook w:val="04A0" w:firstRow="1" w:lastRow="0" w:firstColumn="1" w:lastColumn="0" w:noHBand="0" w:noVBand="1"/>
      </w:tblPr>
      <w:tblGrid>
        <w:gridCol w:w="1129"/>
        <w:gridCol w:w="7149"/>
        <w:gridCol w:w="789"/>
        <w:gridCol w:w="6624"/>
      </w:tblGrid>
      <w:tr w:rsidR="00386EF9" w:rsidRPr="00386EF9" w14:paraId="1F3B93CB" w14:textId="77777777" w:rsidTr="00375D2E">
        <w:trPr>
          <w:trHeight w:val="300"/>
        </w:trPr>
        <w:tc>
          <w:tcPr>
            <w:tcW w:w="1129" w:type="dxa"/>
            <w:tcBorders>
              <w:top w:val="single" w:sz="4" w:space="0" w:color="auto"/>
              <w:left w:val="single" w:sz="4" w:space="0" w:color="auto"/>
              <w:bottom w:val="single" w:sz="4" w:space="0" w:color="auto"/>
              <w:right w:val="single" w:sz="4" w:space="0" w:color="auto"/>
            </w:tcBorders>
            <w:shd w:val="clear" w:color="000000" w:fill="DBDBDB"/>
            <w:noWrap/>
            <w:hideMark/>
          </w:tcPr>
          <w:p w14:paraId="50A5BF8C"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S#</w:t>
            </w:r>
          </w:p>
        </w:tc>
        <w:tc>
          <w:tcPr>
            <w:tcW w:w="7149" w:type="dxa"/>
            <w:tcBorders>
              <w:top w:val="single" w:sz="4" w:space="0" w:color="auto"/>
              <w:left w:val="nil"/>
              <w:bottom w:val="single" w:sz="4" w:space="0" w:color="auto"/>
              <w:right w:val="single" w:sz="4" w:space="0" w:color="auto"/>
            </w:tcBorders>
            <w:shd w:val="clear" w:color="000000" w:fill="DBDBDB"/>
            <w:hideMark/>
          </w:tcPr>
          <w:p w14:paraId="01B24A6F"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Tools and Equipment</w:t>
            </w:r>
          </w:p>
        </w:tc>
        <w:tc>
          <w:tcPr>
            <w:tcW w:w="789" w:type="dxa"/>
            <w:tcBorders>
              <w:top w:val="single" w:sz="4" w:space="0" w:color="auto"/>
              <w:left w:val="nil"/>
              <w:bottom w:val="single" w:sz="4" w:space="0" w:color="auto"/>
              <w:right w:val="single" w:sz="4" w:space="0" w:color="auto"/>
            </w:tcBorders>
            <w:shd w:val="clear" w:color="000000" w:fill="DBDBDB"/>
            <w:noWrap/>
            <w:hideMark/>
          </w:tcPr>
          <w:p w14:paraId="2FDE3F5E"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S#</w:t>
            </w:r>
          </w:p>
        </w:tc>
        <w:tc>
          <w:tcPr>
            <w:tcW w:w="6624" w:type="dxa"/>
            <w:tcBorders>
              <w:top w:val="single" w:sz="4" w:space="0" w:color="auto"/>
              <w:left w:val="nil"/>
              <w:bottom w:val="single" w:sz="4" w:space="0" w:color="auto"/>
              <w:right w:val="single" w:sz="4" w:space="0" w:color="auto"/>
            </w:tcBorders>
            <w:shd w:val="clear" w:color="000000" w:fill="DBDBDB"/>
            <w:hideMark/>
          </w:tcPr>
          <w:p w14:paraId="7C31D815"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Consumable Material</w:t>
            </w:r>
          </w:p>
        </w:tc>
      </w:tr>
      <w:tr w:rsidR="00386EF9" w:rsidRPr="00386EF9" w14:paraId="0C55511B" w14:textId="77777777" w:rsidTr="00375D2E">
        <w:trPr>
          <w:trHeight w:val="285"/>
        </w:trPr>
        <w:tc>
          <w:tcPr>
            <w:tcW w:w="1129" w:type="dxa"/>
            <w:tcBorders>
              <w:top w:val="nil"/>
              <w:left w:val="single" w:sz="4" w:space="0" w:color="auto"/>
              <w:bottom w:val="single" w:sz="4" w:space="0" w:color="auto"/>
              <w:right w:val="single" w:sz="4" w:space="0" w:color="auto"/>
            </w:tcBorders>
            <w:shd w:val="clear" w:color="auto" w:fill="auto"/>
            <w:noWrap/>
            <w:hideMark/>
          </w:tcPr>
          <w:p w14:paraId="4BA19774"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1.     </w:t>
            </w:r>
          </w:p>
        </w:tc>
        <w:tc>
          <w:tcPr>
            <w:tcW w:w="7149" w:type="dxa"/>
            <w:tcBorders>
              <w:top w:val="nil"/>
              <w:left w:val="nil"/>
              <w:bottom w:val="single" w:sz="4" w:space="0" w:color="auto"/>
              <w:right w:val="single" w:sz="4" w:space="0" w:color="auto"/>
            </w:tcBorders>
            <w:shd w:val="clear" w:color="auto" w:fill="auto"/>
            <w:hideMark/>
          </w:tcPr>
          <w:p w14:paraId="113C2CA3"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Compression Testing Machine</w:t>
            </w:r>
          </w:p>
        </w:tc>
        <w:tc>
          <w:tcPr>
            <w:tcW w:w="789" w:type="dxa"/>
            <w:tcBorders>
              <w:top w:val="nil"/>
              <w:left w:val="nil"/>
              <w:bottom w:val="single" w:sz="4" w:space="0" w:color="auto"/>
              <w:right w:val="single" w:sz="4" w:space="0" w:color="auto"/>
            </w:tcBorders>
            <w:shd w:val="clear" w:color="auto" w:fill="auto"/>
            <w:noWrap/>
            <w:hideMark/>
          </w:tcPr>
          <w:p w14:paraId="4C89277B"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1.     </w:t>
            </w:r>
          </w:p>
        </w:tc>
        <w:tc>
          <w:tcPr>
            <w:tcW w:w="6624" w:type="dxa"/>
            <w:tcBorders>
              <w:top w:val="nil"/>
              <w:left w:val="nil"/>
              <w:bottom w:val="single" w:sz="4" w:space="0" w:color="auto"/>
              <w:right w:val="single" w:sz="4" w:space="0" w:color="auto"/>
            </w:tcBorders>
            <w:shd w:val="clear" w:color="auto" w:fill="auto"/>
            <w:hideMark/>
          </w:tcPr>
          <w:p w14:paraId="44BC715A"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Cement</w:t>
            </w:r>
          </w:p>
        </w:tc>
      </w:tr>
      <w:tr w:rsidR="00386EF9" w:rsidRPr="00386EF9" w14:paraId="5B5B6BDA" w14:textId="77777777" w:rsidTr="00375D2E">
        <w:trPr>
          <w:trHeight w:val="570"/>
        </w:trPr>
        <w:tc>
          <w:tcPr>
            <w:tcW w:w="1129" w:type="dxa"/>
            <w:tcBorders>
              <w:top w:val="nil"/>
              <w:left w:val="single" w:sz="4" w:space="0" w:color="auto"/>
              <w:bottom w:val="single" w:sz="4" w:space="0" w:color="auto"/>
              <w:right w:val="single" w:sz="4" w:space="0" w:color="auto"/>
            </w:tcBorders>
            <w:shd w:val="clear" w:color="auto" w:fill="auto"/>
            <w:noWrap/>
            <w:hideMark/>
          </w:tcPr>
          <w:p w14:paraId="40153041"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2.     </w:t>
            </w:r>
          </w:p>
        </w:tc>
        <w:tc>
          <w:tcPr>
            <w:tcW w:w="7149" w:type="dxa"/>
            <w:tcBorders>
              <w:top w:val="nil"/>
              <w:left w:val="nil"/>
              <w:bottom w:val="single" w:sz="4" w:space="0" w:color="auto"/>
              <w:right w:val="single" w:sz="4" w:space="0" w:color="auto"/>
            </w:tcBorders>
            <w:shd w:val="clear" w:color="auto" w:fill="auto"/>
            <w:hideMark/>
          </w:tcPr>
          <w:p w14:paraId="07E91757"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Flexure / Tension Machine (cement Mortar Briquette Tensile Testing</w:t>
            </w:r>
          </w:p>
        </w:tc>
        <w:tc>
          <w:tcPr>
            <w:tcW w:w="789" w:type="dxa"/>
            <w:tcBorders>
              <w:top w:val="nil"/>
              <w:left w:val="nil"/>
              <w:bottom w:val="single" w:sz="4" w:space="0" w:color="auto"/>
              <w:right w:val="single" w:sz="4" w:space="0" w:color="auto"/>
            </w:tcBorders>
            <w:shd w:val="clear" w:color="auto" w:fill="auto"/>
            <w:noWrap/>
            <w:hideMark/>
          </w:tcPr>
          <w:p w14:paraId="14312366"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2.     </w:t>
            </w:r>
          </w:p>
        </w:tc>
        <w:tc>
          <w:tcPr>
            <w:tcW w:w="6624" w:type="dxa"/>
            <w:tcBorders>
              <w:top w:val="nil"/>
              <w:left w:val="nil"/>
              <w:bottom w:val="single" w:sz="4" w:space="0" w:color="auto"/>
              <w:right w:val="single" w:sz="4" w:space="0" w:color="auto"/>
            </w:tcBorders>
            <w:shd w:val="clear" w:color="auto" w:fill="auto"/>
            <w:hideMark/>
          </w:tcPr>
          <w:p w14:paraId="3C27BBC6"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Sand</w:t>
            </w:r>
          </w:p>
        </w:tc>
      </w:tr>
      <w:tr w:rsidR="00386EF9" w:rsidRPr="00386EF9" w14:paraId="5624A184" w14:textId="77777777" w:rsidTr="00375D2E">
        <w:trPr>
          <w:trHeight w:val="285"/>
        </w:trPr>
        <w:tc>
          <w:tcPr>
            <w:tcW w:w="1129" w:type="dxa"/>
            <w:tcBorders>
              <w:top w:val="nil"/>
              <w:left w:val="single" w:sz="4" w:space="0" w:color="auto"/>
              <w:bottom w:val="single" w:sz="4" w:space="0" w:color="auto"/>
              <w:right w:val="single" w:sz="4" w:space="0" w:color="auto"/>
            </w:tcBorders>
            <w:shd w:val="clear" w:color="auto" w:fill="auto"/>
            <w:noWrap/>
            <w:hideMark/>
          </w:tcPr>
          <w:p w14:paraId="5D456AA0"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3.     </w:t>
            </w:r>
          </w:p>
        </w:tc>
        <w:tc>
          <w:tcPr>
            <w:tcW w:w="7149" w:type="dxa"/>
            <w:tcBorders>
              <w:top w:val="nil"/>
              <w:left w:val="nil"/>
              <w:bottom w:val="single" w:sz="4" w:space="0" w:color="auto"/>
              <w:right w:val="single" w:sz="4" w:space="0" w:color="auto"/>
            </w:tcBorders>
            <w:shd w:val="clear" w:color="auto" w:fill="auto"/>
            <w:hideMark/>
          </w:tcPr>
          <w:p w14:paraId="4B18738F"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Electronic Digital Balance (Top-Pan Type)</w:t>
            </w:r>
          </w:p>
        </w:tc>
        <w:tc>
          <w:tcPr>
            <w:tcW w:w="789" w:type="dxa"/>
            <w:tcBorders>
              <w:top w:val="nil"/>
              <w:left w:val="nil"/>
              <w:bottom w:val="single" w:sz="4" w:space="0" w:color="auto"/>
              <w:right w:val="single" w:sz="4" w:space="0" w:color="auto"/>
            </w:tcBorders>
            <w:shd w:val="clear" w:color="auto" w:fill="auto"/>
            <w:noWrap/>
            <w:hideMark/>
          </w:tcPr>
          <w:p w14:paraId="04162353"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3.     </w:t>
            </w:r>
          </w:p>
        </w:tc>
        <w:tc>
          <w:tcPr>
            <w:tcW w:w="6624" w:type="dxa"/>
            <w:tcBorders>
              <w:top w:val="nil"/>
              <w:left w:val="nil"/>
              <w:bottom w:val="single" w:sz="4" w:space="0" w:color="auto"/>
              <w:right w:val="single" w:sz="4" w:space="0" w:color="auto"/>
            </w:tcBorders>
            <w:shd w:val="clear" w:color="auto" w:fill="auto"/>
            <w:hideMark/>
          </w:tcPr>
          <w:p w14:paraId="6055C99E"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Aggregates of sizes</w:t>
            </w:r>
          </w:p>
        </w:tc>
      </w:tr>
      <w:tr w:rsidR="00386EF9" w:rsidRPr="00386EF9" w14:paraId="1416CEE9" w14:textId="77777777" w:rsidTr="00375D2E">
        <w:trPr>
          <w:trHeight w:val="570"/>
        </w:trPr>
        <w:tc>
          <w:tcPr>
            <w:tcW w:w="1129" w:type="dxa"/>
            <w:tcBorders>
              <w:top w:val="nil"/>
              <w:left w:val="single" w:sz="4" w:space="0" w:color="auto"/>
              <w:bottom w:val="single" w:sz="4" w:space="0" w:color="auto"/>
              <w:right w:val="single" w:sz="4" w:space="0" w:color="auto"/>
            </w:tcBorders>
            <w:shd w:val="clear" w:color="auto" w:fill="auto"/>
            <w:noWrap/>
            <w:hideMark/>
          </w:tcPr>
          <w:p w14:paraId="56552D1A"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4.     </w:t>
            </w:r>
          </w:p>
        </w:tc>
        <w:tc>
          <w:tcPr>
            <w:tcW w:w="7149" w:type="dxa"/>
            <w:tcBorders>
              <w:top w:val="nil"/>
              <w:left w:val="nil"/>
              <w:bottom w:val="single" w:sz="4" w:space="0" w:color="auto"/>
              <w:right w:val="single" w:sz="4" w:space="0" w:color="auto"/>
            </w:tcBorders>
            <w:shd w:val="clear" w:color="auto" w:fill="auto"/>
            <w:hideMark/>
          </w:tcPr>
          <w:p w14:paraId="1CB02AB8"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Electronic Digital Precision Balance (Top-Pan Type)</w:t>
            </w:r>
          </w:p>
        </w:tc>
        <w:tc>
          <w:tcPr>
            <w:tcW w:w="789" w:type="dxa"/>
            <w:tcBorders>
              <w:top w:val="nil"/>
              <w:left w:val="nil"/>
              <w:bottom w:val="single" w:sz="4" w:space="0" w:color="auto"/>
              <w:right w:val="single" w:sz="4" w:space="0" w:color="auto"/>
            </w:tcBorders>
            <w:shd w:val="clear" w:color="auto" w:fill="auto"/>
            <w:noWrap/>
            <w:hideMark/>
          </w:tcPr>
          <w:p w14:paraId="2D639A61"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624" w:type="dxa"/>
            <w:tcBorders>
              <w:top w:val="nil"/>
              <w:left w:val="nil"/>
              <w:bottom w:val="single" w:sz="4" w:space="0" w:color="auto"/>
              <w:right w:val="single" w:sz="4" w:space="0" w:color="auto"/>
            </w:tcBorders>
            <w:shd w:val="clear" w:color="auto" w:fill="auto"/>
            <w:hideMark/>
          </w:tcPr>
          <w:p w14:paraId="6126444B"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3EED749A" w14:textId="77777777" w:rsidTr="00375D2E">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4A0C7611"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5.     </w:t>
            </w:r>
          </w:p>
        </w:tc>
        <w:tc>
          <w:tcPr>
            <w:tcW w:w="7149" w:type="dxa"/>
            <w:tcBorders>
              <w:top w:val="nil"/>
              <w:left w:val="nil"/>
              <w:bottom w:val="single" w:sz="4" w:space="0" w:color="auto"/>
              <w:right w:val="single" w:sz="4" w:space="0" w:color="auto"/>
            </w:tcBorders>
            <w:shd w:val="clear" w:color="auto" w:fill="auto"/>
            <w:hideMark/>
          </w:tcPr>
          <w:p w14:paraId="5B1A5792"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xml:space="preserve">Top Pan Weighting Balance </w:t>
            </w:r>
          </w:p>
        </w:tc>
        <w:tc>
          <w:tcPr>
            <w:tcW w:w="789" w:type="dxa"/>
            <w:tcBorders>
              <w:top w:val="nil"/>
              <w:left w:val="nil"/>
              <w:bottom w:val="single" w:sz="4" w:space="0" w:color="auto"/>
              <w:right w:val="single" w:sz="4" w:space="0" w:color="auto"/>
            </w:tcBorders>
            <w:shd w:val="clear" w:color="auto" w:fill="auto"/>
            <w:noWrap/>
            <w:hideMark/>
          </w:tcPr>
          <w:p w14:paraId="1C9E5D60"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624" w:type="dxa"/>
            <w:tcBorders>
              <w:top w:val="nil"/>
              <w:left w:val="nil"/>
              <w:bottom w:val="single" w:sz="4" w:space="0" w:color="auto"/>
              <w:right w:val="single" w:sz="4" w:space="0" w:color="auto"/>
            </w:tcBorders>
            <w:shd w:val="clear" w:color="auto" w:fill="auto"/>
            <w:hideMark/>
          </w:tcPr>
          <w:p w14:paraId="0270DD7B"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4F91626C" w14:textId="77777777" w:rsidTr="00375D2E">
        <w:trPr>
          <w:trHeight w:val="570"/>
        </w:trPr>
        <w:tc>
          <w:tcPr>
            <w:tcW w:w="1129" w:type="dxa"/>
            <w:tcBorders>
              <w:top w:val="nil"/>
              <w:left w:val="single" w:sz="4" w:space="0" w:color="auto"/>
              <w:bottom w:val="single" w:sz="4" w:space="0" w:color="auto"/>
              <w:right w:val="single" w:sz="4" w:space="0" w:color="auto"/>
            </w:tcBorders>
            <w:shd w:val="clear" w:color="auto" w:fill="auto"/>
            <w:noWrap/>
            <w:hideMark/>
          </w:tcPr>
          <w:p w14:paraId="369F0546"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6.     </w:t>
            </w:r>
          </w:p>
        </w:tc>
        <w:tc>
          <w:tcPr>
            <w:tcW w:w="7149" w:type="dxa"/>
            <w:tcBorders>
              <w:top w:val="nil"/>
              <w:left w:val="nil"/>
              <w:bottom w:val="single" w:sz="4" w:space="0" w:color="auto"/>
              <w:right w:val="single" w:sz="4" w:space="0" w:color="auto"/>
            </w:tcBorders>
            <w:shd w:val="clear" w:color="auto" w:fill="auto"/>
            <w:hideMark/>
          </w:tcPr>
          <w:p w14:paraId="0D9A2A4C"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Buoyancy Balance, 6000g x 0.1 g, ASTM C 127</w:t>
            </w:r>
          </w:p>
        </w:tc>
        <w:tc>
          <w:tcPr>
            <w:tcW w:w="789" w:type="dxa"/>
            <w:tcBorders>
              <w:top w:val="nil"/>
              <w:left w:val="nil"/>
              <w:bottom w:val="single" w:sz="4" w:space="0" w:color="auto"/>
              <w:right w:val="single" w:sz="4" w:space="0" w:color="auto"/>
            </w:tcBorders>
            <w:shd w:val="clear" w:color="auto" w:fill="auto"/>
            <w:noWrap/>
            <w:hideMark/>
          </w:tcPr>
          <w:p w14:paraId="6E554D3E"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624" w:type="dxa"/>
            <w:tcBorders>
              <w:top w:val="nil"/>
              <w:left w:val="nil"/>
              <w:bottom w:val="single" w:sz="4" w:space="0" w:color="auto"/>
              <w:right w:val="single" w:sz="4" w:space="0" w:color="auto"/>
            </w:tcBorders>
            <w:shd w:val="clear" w:color="auto" w:fill="auto"/>
            <w:hideMark/>
          </w:tcPr>
          <w:p w14:paraId="59814719"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7AC18C5B" w14:textId="77777777" w:rsidTr="00375D2E">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1779A8FF"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7.     </w:t>
            </w:r>
          </w:p>
        </w:tc>
        <w:tc>
          <w:tcPr>
            <w:tcW w:w="7149" w:type="dxa"/>
            <w:tcBorders>
              <w:top w:val="nil"/>
              <w:left w:val="nil"/>
              <w:bottom w:val="single" w:sz="4" w:space="0" w:color="auto"/>
              <w:right w:val="single" w:sz="4" w:space="0" w:color="auto"/>
            </w:tcBorders>
            <w:shd w:val="clear" w:color="auto" w:fill="auto"/>
            <w:hideMark/>
          </w:tcPr>
          <w:p w14:paraId="3154F75C"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Vicat Apparatus</w:t>
            </w:r>
          </w:p>
        </w:tc>
        <w:tc>
          <w:tcPr>
            <w:tcW w:w="789" w:type="dxa"/>
            <w:tcBorders>
              <w:top w:val="nil"/>
              <w:left w:val="nil"/>
              <w:bottom w:val="single" w:sz="4" w:space="0" w:color="auto"/>
              <w:right w:val="single" w:sz="4" w:space="0" w:color="auto"/>
            </w:tcBorders>
            <w:shd w:val="clear" w:color="auto" w:fill="auto"/>
            <w:noWrap/>
            <w:hideMark/>
          </w:tcPr>
          <w:p w14:paraId="23A24B28"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624" w:type="dxa"/>
            <w:tcBorders>
              <w:top w:val="nil"/>
              <w:left w:val="nil"/>
              <w:bottom w:val="single" w:sz="4" w:space="0" w:color="auto"/>
              <w:right w:val="single" w:sz="4" w:space="0" w:color="auto"/>
            </w:tcBorders>
            <w:shd w:val="clear" w:color="auto" w:fill="auto"/>
            <w:hideMark/>
          </w:tcPr>
          <w:p w14:paraId="242A02FE"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6ACE109A" w14:textId="77777777" w:rsidTr="00375D2E">
        <w:trPr>
          <w:trHeight w:val="570"/>
        </w:trPr>
        <w:tc>
          <w:tcPr>
            <w:tcW w:w="1129" w:type="dxa"/>
            <w:tcBorders>
              <w:top w:val="nil"/>
              <w:left w:val="single" w:sz="4" w:space="0" w:color="auto"/>
              <w:bottom w:val="single" w:sz="4" w:space="0" w:color="auto"/>
              <w:right w:val="single" w:sz="4" w:space="0" w:color="auto"/>
            </w:tcBorders>
            <w:shd w:val="clear" w:color="auto" w:fill="auto"/>
            <w:noWrap/>
            <w:hideMark/>
          </w:tcPr>
          <w:p w14:paraId="6E328733"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8.     </w:t>
            </w:r>
          </w:p>
        </w:tc>
        <w:tc>
          <w:tcPr>
            <w:tcW w:w="7149" w:type="dxa"/>
            <w:tcBorders>
              <w:top w:val="nil"/>
              <w:left w:val="nil"/>
              <w:bottom w:val="single" w:sz="4" w:space="0" w:color="auto"/>
              <w:right w:val="single" w:sz="4" w:space="0" w:color="auto"/>
            </w:tcBorders>
            <w:shd w:val="clear" w:color="auto" w:fill="auto"/>
            <w:hideMark/>
          </w:tcPr>
          <w:p w14:paraId="2379B161"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Lechatlier's Apparatus complete set for soundness</w:t>
            </w:r>
          </w:p>
        </w:tc>
        <w:tc>
          <w:tcPr>
            <w:tcW w:w="789" w:type="dxa"/>
            <w:tcBorders>
              <w:top w:val="nil"/>
              <w:left w:val="nil"/>
              <w:bottom w:val="single" w:sz="4" w:space="0" w:color="auto"/>
              <w:right w:val="single" w:sz="4" w:space="0" w:color="auto"/>
            </w:tcBorders>
            <w:shd w:val="clear" w:color="auto" w:fill="auto"/>
            <w:noWrap/>
            <w:hideMark/>
          </w:tcPr>
          <w:p w14:paraId="0E96A7D7"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624" w:type="dxa"/>
            <w:tcBorders>
              <w:top w:val="nil"/>
              <w:left w:val="nil"/>
              <w:bottom w:val="single" w:sz="4" w:space="0" w:color="auto"/>
              <w:right w:val="single" w:sz="4" w:space="0" w:color="auto"/>
            </w:tcBorders>
            <w:shd w:val="clear" w:color="auto" w:fill="auto"/>
            <w:hideMark/>
          </w:tcPr>
          <w:p w14:paraId="44B18F2A"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7EC587CC" w14:textId="77777777" w:rsidTr="00375D2E">
        <w:trPr>
          <w:trHeight w:val="570"/>
        </w:trPr>
        <w:tc>
          <w:tcPr>
            <w:tcW w:w="1129" w:type="dxa"/>
            <w:tcBorders>
              <w:top w:val="nil"/>
              <w:left w:val="single" w:sz="4" w:space="0" w:color="auto"/>
              <w:bottom w:val="single" w:sz="4" w:space="0" w:color="auto"/>
              <w:right w:val="single" w:sz="4" w:space="0" w:color="auto"/>
            </w:tcBorders>
            <w:shd w:val="clear" w:color="auto" w:fill="auto"/>
            <w:noWrap/>
            <w:hideMark/>
          </w:tcPr>
          <w:p w14:paraId="7E5FD5AF"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9.     </w:t>
            </w:r>
          </w:p>
        </w:tc>
        <w:tc>
          <w:tcPr>
            <w:tcW w:w="7149" w:type="dxa"/>
            <w:tcBorders>
              <w:top w:val="nil"/>
              <w:left w:val="nil"/>
              <w:bottom w:val="single" w:sz="4" w:space="0" w:color="auto"/>
              <w:right w:val="single" w:sz="4" w:space="0" w:color="auto"/>
            </w:tcBorders>
            <w:shd w:val="clear" w:color="auto" w:fill="auto"/>
            <w:hideMark/>
          </w:tcPr>
          <w:p w14:paraId="3D959096"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LE CHATELIER FLASK, ASTM C188; BS 4550 for relative density of cement.</w:t>
            </w:r>
          </w:p>
        </w:tc>
        <w:tc>
          <w:tcPr>
            <w:tcW w:w="789" w:type="dxa"/>
            <w:tcBorders>
              <w:top w:val="nil"/>
              <w:left w:val="nil"/>
              <w:bottom w:val="single" w:sz="4" w:space="0" w:color="auto"/>
              <w:right w:val="single" w:sz="4" w:space="0" w:color="auto"/>
            </w:tcBorders>
            <w:shd w:val="clear" w:color="auto" w:fill="auto"/>
            <w:noWrap/>
            <w:hideMark/>
          </w:tcPr>
          <w:p w14:paraId="2DD8A7A1"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624" w:type="dxa"/>
            <w:tcBorders>
              <w:top w:val="nil"/>
              <w:left w:val="nil"/>
              <w:bottom w:val="single" w:sz="4" w:space="0" w:color="auto"/>
              <w:right w:val="single" w:sz="4" w:space="0" w:color="auto"/>
            </w:tcBorders>
            <w:shd w:val="clear" w:color="auto" w:fill="auto"/>
            <w:hideMark/>
          </w:tcPr>
          <w:p w14:paraId="6BA39CDC"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1DD12D76" w14:textId="77777777" w:rsidTr="00375D2E">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7AF7A241"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10.   </w:t>
            </w:r>
          </w:p>
        </w:tc>
        <w:tc>
          <w:tcPr>
            <w:tcW w:w="7149" w:type="dxa"/>
            <w:tcBorders>
              <w:top w:val="nil"/>
              <w:left w:val="nil"/>
              <w:bottom w:val="single" w:sz="4" w:space="0" w:color="auto"/>
              <w:right w:val="single" w:sz="4" w:space="0" w:color="auto"/>
            </w:tcBorders>
            <w:shd w:val="clear" w:color="auto" w:fill="auto"/>
            <w:hideMark/>
          </w:tcPr>
          <w:p w14:paraId="09188F47"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Sand Equivalent Apparatus ASTM D 2419</w:t>
            </w:r>
          </w:p>
        </w:tc>
        <w:tc>
          <w:tcPr>
            <w:tcW w:w="789" w:type="dxa"/>
            <w:tcBorders>
              <w:top w:val="nil"/>
              <w:left w:val="nil"/>
              <w:bottom w:val="single" w:sz="4" w:space="0" w:color="auto"/>
              <w:right w:val="single" w:sz="4" w:space="0" w:color="auto"/>
            </w:tcBorders>
            <w:shd w:val="clear" w:color="auto" w:fill="auto"/>
            <w:noWrap/>
            <w:hideMark/>
          </w:tcPr>
          <w:p w14:paraId="0E3D4D6B"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624" w:type="dxa"/>
            <w:tcBorders>
              <w:top w:val="nil"/>
              <w:left w:val="nil"/>
              <w:bottom w:val="single" w:sz="4" w:space="0" w:color="auto"/>
              <w:right w:val="single" w:sz="4" w:space="0" w:color="auto"/>
            </w:tcBorders>
            <w:shd w:val="clear" w:color="auto" w:fill="auto"/>
            <w:hideMark/>
          </w:tcPr>
          <w:p w14:paraId="60CFC54E"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5D3B58BA" w14:textId="77777777" w:rsidTr="00375D2E">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7CC9BF76"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11.   </w:t>
            </w:r>
          </w:p>
        </w:tc>
        <w:tc>
          <w:tcPr>
            <w:tcW w:w="7149" w:type="dxa"/>
            <w:tcBorders>
              <w:top w:val="nil"/>
              <w:left w:val="nil"/>
              <w:bottom w:val="single" w:sz="4" w:space="0" w:color="auto"/>
              <w:right w:val="single" w:sz="4" w:space="0" w:color="auto"/>
            </w:tcBorders>
            <w:shd w:val="clear" w:color="auto" w:fill="auto"/>
            <w:hideMark/>
          </w:tcPr>
          <w:p w14:paraId="62C30987"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xml:space="preserve">Digital Stop Watch </w:t>
            </w:r>
          </w:p>
        </w:tc>
        <w:tc>
          <w:tcPr>
            <w:tcW w:w="789" w:type="dxa"/>
            <w:tcBorders>
              <w:top w:val="nil"/>
              <w:left w:val="nil"/>
              <w:bottom w:val="single" w:sz="4" w:space="0" w:color="auto"/>
              <w:right w:val="single" w:sz="4" w:space="0" w:color="auto"/>
            </w:tcBorders>
            <w:shd w:val="clear" w:color="auto" w:fill="auto"/>
            <w:noWrap/>
            <w:hideMark/>
          </w:tcPr>
          <w:p w14:paraId="6F515D07"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624" w:type="dxa"/>
            <w:tcBorders>
              <w:top w:val="nil"/>
              <w:left w:val="nil"/>
              <w:bottom w:val="single" w:sz="4" w:space="0" w:color="auto"/>
              <w:right w:val="single" w:sz="4" w:space="0" w:color="auto"/>
            </w:tcBorders>
            <w:shd w:val="clear" w:color="auto" w:fill="auto"/>
            <w:hideMark/>
          </w:tcPr>
          <w:p w14:paraId="1F6ABF58"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09EBA9B8" w14:textId="77777777" w:rsidTr="00375D2E">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48C7B588"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12.   </w:t>
            </w:r>
          </w:p>
        </w:tc>
        <w:tc>
          <w:tcPr>
            <w:tcW w:w="7149" w:type="dxa"/>
            <w:tcBorders>
              <w:top w:val="nil"/>
              <w:left w:val="nil"/>
              <w:bottom w:val="single" w:sz="4" w:space="0" w:color="auto"/>
              <w:right w:val="single" w:sz="4" w:space="0" w:color="auto"/>
            </w:tcBorders>
            <w:shd w:val="clear" w:color="auto" w:fill="auto"/>
            <w:hideMark/>
          </w:tcPr>
          <w:p w14:paraId="308BF3B4"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Planetary Mixer, ASTM C 305</w:t>
            </w:r>
          </w:p>
        </w:tc>
        <w:tc>
          <w:tcPr>
            <w:tcW w:w="789" w:type="dxa"/>
            <w:tcBorders>
              <w:top w:val="nil"/>
              <w:left w:val="nil"/>
              <w:bottom w:val="single" w:sz="4" w:space="0" w:color="auto"/>
              <w:right w:val="single" w:sz="4" w:space="0" w:color="auto"/>
            </w:tcBorders>
            <w:shd w:val="clear" w:color="auto" w:fill="auto"/>
            <w:noWrap/>
            <w:hideMark/>
          </w:tcPr>
          <w:p w14:paraId="04111D4E"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624" w:type="dxa"/>
            <w:tcBorders>
              <w:top w:val="nil"/>
              <w:left w:val="nil"/>
              <w:bottom w:val="single" w:sz="4" w:space="0" w:color="auto"/>
              <w:right w:val="single" w:sz="4" w:space="0" w:color="auto"/>
            </w:tcBorders>
            <w:shd w:val="clear" w:color="auto" w:fill="auto"/>
            <w:hideMark/>
          </w:tcPr>
          <w:p w14:paraId="1F9DF5CE"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0C723B19" w14:textId="77777777" w:rsidTr="00375D2E">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30DAAF11"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13.   </w:t>
            </w:r>
          </w:p>
        </w:tc>
        <w:tc>
          <w:tcPr>
            <w:tcW w:w="7149" w:type="dxa"/>
            <w:tcBorders>
              <w:top w:val="nil"/>
              <w:left w:val="nil"/>
              <w:bottom w:val="single" w:sz="4" w:space="0" w:color="auto"/>
              <w:right w:val="single" w:sz="4" w:space="0" w:color="auto"/>
            </w:tcBorders>
            <w:shd w:val="clear" w:color="auto" w:fill="auto"/>
            <w:hideMark/>
          </w:tcPr>
          <w:p w14:paraId="507AF3FE"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Desiccators cabinet</w:t>
            </w:r>
          </w:p>
        </w:tc>
        <w:tc>
          <w:tcPr>
            <w:tcW w:w="789" w:type="dxa"/>
            <w:tcBorders>
              <w:top w:val="nil"/>
              <w:left w:val="nil"/>
              <w:bottom w:val="single" w:sz="4" w:space="0" w:color="auto"/>
              <w:right w:val="single" w:sz="4" w:space="0" w:color="auto"/>
            </w:tcBorders>
            <w:shd w:val="clear" w:color="auto" w:fill="auto"/>
            <w:noWrap/>
            <w:hideMark/>
          </w:tcPr>
          <w:p w14:paraId="17EF48CB"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624" w:type="dxa"/>
            <w:tcBorders>
              <w:top w:val="nil"/>
              <w:left w:val="nil"/>
              <w:bottom w:val="single" w:sz="4" w:space="0" w:color="auto"/>
              <w:right w:val="single" w:sz="4" w:space="0" w:color="auto"/>
            </w:tcBorders>
            <w:shd w:val="clear" w:color="auto" w:fill="auto"/>
            <w:hideMark/>
          </w:tcPr>
          <w:p w14:paraId="51C84E57"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7B90A91E" w14:textId="77777777" w:rsidTr="00375D2E">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1551D93E"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14.   </w:t>
            </w:r>
          </w:p>
        </w:tc>
        <w:tc>
          <w:tcPr>
            <w:tcW w:w="7149" w:type="dxa"/>
            <w:tcBorders>
              <w:top w:val="nil"/>
              <w:left w:val="nil"/>
              <w:bottom w:val="single" w:sz="4" w:space="0" w:color="auto"/>
              <w:right w:val="single" w:sz="4" w:space="0" w:color="auto"/>
            </w:tcBorders>
            <w:shd w:val="clear" w:color="auto" w:fill="auto"/>
            <w:hideMark/>
          </w:tcPr>
          <w:p w14:paraId="0007EAFB"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Specific Gravity Test Set</w:t>
            </w:r>
          </w:p>
        </w:tc>
        <w:tc>
          <w:tcPr>
            <w:tcW w:w="789" w:type="dxa"/>
            <w:tcBorders>
              <w:top w:val="nil"/>
              <w:left w:val="nil"/>
              <w:bottom w:val="single" w:sz="4" w:space="0" w:color="auto"/>
              <w:right w:val="single" w:sz="4" w:space="0" w:color="auto"/>
            </w:tcBorders>
            <w:shd w:val="clear" w:color="auto" w:fill="auto"/>
            <w:noWrap/>
            <w:hideMark/>
          </w:tcPr>
          <w:p w14:paraId="4ACE4F4A"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624" w:type="dxa"/>
            <w:tcBorders>
              <w:top w:val="nil"/>
              <w:left w:val="nil"/>
              <w:bottom w:val="single" w:sz="4" w:space="0" w:color="auto"/>
              <w:right w:val="single" w:sz="4" w:space="0" w:color="auto"/>
            </w:tcBorders>
            <w:shd w:val="clear" w:color="auto" w:fill="auto"/>
            <w:hideMark/>
          </w:tcPr>
          <w:p w14:paraId="67C494E3"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4666E1AA" w14:textId="77777777" w:rsidTr="00375D2E">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77B4F03C"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15.   </w:t>
            </w:r>
          </w:p>
        </w:tc>
        <w:tc>
          <w:tcPr>
            <w:tcW w:w="7149" w:type="dxa"/>
            <w:tcBorders>
              <w:top w:val="nil"/>
              <w:left w:val="nil"/>
              <w:bottom w:val="single" w:sz="4" w:space="0" w:color="auto"/>
              <w:right w:val="single" w:sz="4" w:space="0" w:color="auto"/>
            </w:tcBorders>
            <w:shd w:val="clear" w:color="auto" w:fill="auto"/>
            <w:hideMark/>
          </w:tcPr>
          <w:p w14:paraId="7371363D"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Set of Sieve</w:t>
            </w:r>
          </w:p>
        </w:tc>
        <w:tc>
          <w:tcPr>
            <w:tcW w:w="789" w:type="dxa"/>
            <w:tcBorders>
              <w:top w:val="nil"/>
              <w:left w:val="nil"/>
              <w:bottom w:val="single" w:sz="4" w:space="0" w:color="auto"/>
              <w:right w:val="single" w:sz="4" w:space="0" w:color="auto"/>
            </w:tcBorders>
            <w:shd w:val="clear" w:color="auto" w:fill="auto"/>
            <w:noWrap/>
            <w:hideMark/>
          </w:tcPr>
          <w:p w14:paraId="593AB985"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624" w:type="dxa"/>
            <w:tcBorders>
              <w:top w:val="nil"/>
              <w:left w:val="nil"/>
              <w:bottom w:val="single" w:sz="4" w:space="0" w:color="auto"/>
              <w:right w:val="single" w:sz="4" w:space="0" w:color="auto"/>
            </w:tcBorders>
            <w:shd w:val="clear" w:color="auto" w:fill="auto"/>
            <w:hideMark/>
          </w:tcPr>
          <w:p w14:paraId="3CEC0ACB"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1FA4B132" w14:textId="77777777" w:rsidTr="00375D2E">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73EC2161"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16.   </w:t>
            </w:r>
          </w:p>
        </w:tc>
        <w:tc>
          <w:tcPr>
            <w:tcW w:w="7149" w:type="dxa"/>
            <w:tcBorders>
              <w:top w:val="nil"/>
              <w:left w:val="nil"/>
              <w:bottom w:val="single" w:sz="4" w:space="0" w:color="auto"/>
              <w:right w:val="single" w:sz="4" w:space="0" w:color="auto"/>
            </w:tcBorders>
            <w:shd w:val="clear" w:color="auto" w:fill="auto"/>
            <w:hideMark/>
          </w:tcPr>
          <w:p w14:paraId="44C97249"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Sieve shaker</w:t>
            </w:r>
          </w:p>
        </w:tc>
        <w:tc>
          <w:tcPr>
            <w:tcW w:w="789" w:type="dxa"/>
            <w:tcBorders>
              <w:top w:val="nil"/>
              <w:left w:val="nil"/>
              <w:bottom w:val="single" w:sz="4" w:space="0" w:color="auto"/>
              <w:right w:val="single" w:sz="4" w:space="0" w:color="auto"/>
            </w:tcBorders>
            <w:shd w:val="clear" w:color="auto" w:fill="auto"/>
            <w:noWrap/>
            <w:hideMark/>
          </w:tcPr>
          <w:p w14:paraId="7F3231A8"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624" w:type="dxa"/>
            <w:tcBorders>
              <w:top w:val="nil"/>
              <w:left w:val="nil"/>
              <w:bottom w:val="single" w:sz="4" w:space="0" w:color="auto"/>
              <w:right w:val="single" w:sz="4" w:space="0" w:color="auto"/>
            </w:tcBorders>
            <w:shd w:val="clear" w:color="auto" w:fill="auto"/>
            <w:hideMark/>
          </w:tcPr>
          <w:p w14:paraId="43A803C0"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33CF1189" w14:textId="77777777" w:rsidTr="00375D2E">
        <w:trPr>
          <w:trHeight w:val="570"/>
        </w:trPr>
        <w:tc>
          <w:tcPr>
            <w:tcW w:w="1129" w:type="dxa"/>
            <w:tcBorders>
              <w:top w:val="nil"/>
              <w:left w:val="single" w:sz="4" w:space="0" w:color="auto"/>
              <w:bottom w:val="single" w:sz="4" w:space="0" w:color="auto"/>
              <w:right w:val="single" w:sz="4" w:space="0" w:color="auto"/>
            </w:tcBorders>
            <w:shd w:val="clear" w:color="auto" w:fill="auto"/>
            <w:noWrap/>
            <w:hideMark/>
          </w:tcPr>
          <w:p w14:paraId="0C2E99D8"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17.   </w:t>
            </w:r>
          </w:p>
        </w:tc>
        <w:tc>
          <w:tcPr>
            <w:tcW w:w="7149" w:type="dxa"/>
            <w:tcBorders>
              <w:top w:val="nil"/>
              <w:left w:val="nil"/>
              <w:bottom w:val="single" w:sz="4" w:space="0" w:color="auto"/>
              <w:right w:val="single" w:sz="4" w:space="0" w:color="auto"/>
            </w:tcBorders>
            <w:shd w:val="clear" w:color="auto" w:fill="auto"/>
            <w:hideMark/>
          </w:tcPr>
          <w:p w14:paraId="72D09C4D"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Non-Distractive Test (Concrete Test Hammer)</w:t>
            </w:r>
          </w:p>
        </w:tc>
        <w:tc>
          <w:tcPr>
            <w:tcW w:w="789" w:type="dxa"/>
            <w:tcBorders>
              <w:top w:val="nil"/>
              <w:left w:val="nil"/>
              <w:bottom w:val="single" w:sz="4" w:space="0" w:color="auto"/>
              <w:right w:val="single" w:sz="4" w:space="0" w:color="auto"/>
            </w:tcBorders>
            <w:shd w:val="clear" w:color="auto" w:fill="auto"/>
            <w:noWrap/>
            <w:hideMark/>
          </w:tcPr>
          <w:p w14:paraId="480935F3"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624" w:type="dxa"/>
            <w:tcBorders>
              <w:top w:val="nil"/>
              <w:left w:val="nil"/>
              <w:bottom w:val="single" w:sz="4" w:space="0" w:color="auto"/>
              <w:right w:val="single" w:sz="4" w:space="0" w:color="auto"/>
            </w:tcBorders>
            <w:shd w:val="clear" w:color="auto" w:fill="auto"/>
            <w:hideMark/>
          </w:tcPr>
          <w:p w14:paraId="24678E69"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04BA7B55" w14:textId="77777777" w:rsidTr="00375D2E">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29E081DF"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18.   </w:t>
            </w:r>
          </w:p>
        </w:tc>
        <w:tc>
          <w:tcPr>
            <w:tcW w:w="7149" w:type="dxa"/>
            <w:tcBorders>
              <w:top w:val="nil"/>
              <w:left w:val="nil"/>
              <w:bottom w:val="single" w:sz="4" w:space="0" w:color="auto"/>
              <w:right w:val="single" w:sz="4" w:space="0" w:color="auto"/>
            </w:tcBorders>
            <w:shd w:val="clear" w:color="auto" w:fill="auto"/>
            <w:hideMark/>
          </w:tcPr>
          <w:p w14:paraId="24E31E55"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Flakiness Sieve Set</w:t>
            </w:r>
          </w:p>
        </w:tc>
        <w:tc>
          <w:tcPr>
            <w:tcW w:w="789" w:type="dxa"/>
            <w:tcBorders>
              <w:top w:val="nil"/>
              <w:left w:val="nil"/>
              <w:bottom w:val="single" w:sz="4" w:space="0" w:color="auto"/>
              <w:right w:val="single" w:sz="4" w:space="0" w:color="auto"/>
            </w:tcBorders>
            <w:shd w:val="clear" w:color="auto" w:fill="auto"/>
            <w:noWrap/>
            <w:hideMark/>
          </w:tcPr>
          <w:p w14:paraId="380F5FF2"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624" w:type="dxa"/>
            <w:tcBorders>
              <w:top w:val="nil"/>
              <w:left w:val="nil"/>
              <w:bottom w:val="single" w:sz="4" w:space="0" w:color="auto"/>
              <w:right w:val="single" w:sz="4" w:space="0" w:color="auto"/>
            </w:tcBorders>
            <w:shd w:val="clear" w:color="auto" w:fill="auto"/>
            <w:hideMark/>
          </w:tcPr>
          <w:p w14:paraId="40E0A22D"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78E69A3D" w14:textId="77777777" w:rsidTr="00375D2E">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011A1D56"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19.   </w:t>
            </w:r>
          </w:p>
        </w:tc>
        <w:tc>
          <w:tcPr>
            <w:tcW w:w="7149" w:type="dxa"/>
            <w:tcBorders>
              <w:top w:val="nil"/>
              <w:left w:val="nil"/>
              <w:bottom w:val="single" w:sz="4" w:space="0" w:color="auto"/>
              <w:right w:val="single" w:sz="4" w:space="0" w:color="auto"/>
            </w:tcBorders>
            <w:shd w:val="clear" w:color="auto" w:fill="auto"/>
            <w:hideMark/>
          </w:tcPr>
          <w:p w14:paraId="61E41B38"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SPATULA</w:t>
            </w:r>
          </w:p>
        </w:tc>
        <w:tc>
          <w:tcPr>
            <w:tcW w:w="789" w:type="dxa"/>
            <w:tcBorders>
              <w:top w:val="nil"/>
              <w:left w:val="nil"/>
              <w:bottom w:val="single" w:sz="4" w:space="0" w:color="auto"/>
              <w:right w:val="single" w:sz="4" w:space="0" w:color="auto"/>
            </w:tcBorders>
            <w:shd w:val="clear" w:color="auto" w:fill="auto"/>
            <w:noWrap/>
            <w:hideMark/>
          </w:tcPr>
          <w:p w14:paraId="06F52F48"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624" w:type="dxa"/>
            <w:tcBorders>
              <w:top w:val="nil"/>
              <w:left w:val="nil"/>
              <w:bottom w:val="single" w:sz="4" w:space="0" w:color="auto"/>
              <w:right w:val="single" w:sz="4" w:space="0" w:color="auto"/>
            </w:tcBorders>
            <w:shd w:val="clear" w:color="auto" w:fill="auto"/>
            <w:hideMark/>
          </w:tcPr>
          <w:p w14:paraId="0723865F"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21DEF2E8" w14:textId="77777777" w:rsidTr="00375D2E">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41B80B0C"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20.   </w:t>
            </w:r>
          </w:p>
        </w:tc>
        <w:tc>
          <w:tcPr>
            <w:tcW w:w="7149" w:type="dxa"/>
            <w:tcBorders>
              <w:top w:val="nil"/>
              <w:left w:val="nil"/>
              <w:bottom w:val="single" w:sz="4" w:space="0" w:color="auto"/>
              <w:right w:val="single" w:sz="4" w:space="0" w:color="auto"/>
            </w:tcBorders>
            <w:shd w:val="clear" w:color="auto" w:fill="auto"/>
            <w:hideMark/>
          </w:tcPr>
          <w:p w14:paraId="4C8CB2FC"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Wire Brush for clearing modules</w:t>
            </w:r>
          </w:p>
        </w:tc>
        <w:tc>
          <w:tcPr>
            <w:tcW w:w="789" w:type="dxa"/>
            <w:tcBorders>
              <w:top w:val="nil"/>
              <w:left w:val="nil"/>
              <w:bottom w:val="single" w:sz="4" w:space="0" w:color="auto"/>
              <w:right w:val="single" w:sz="4" w:space="0" w:color="auto"/>
            </w:tcBorders>
            <w:shd w:val="clear" w:color="auto" w:fill="auto"/>
            <w:noWrap/>
            <w:hideMark/>
          </w:tcPr>
          <w:p w14:paraId="4CBB4F67"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624" w:type="dxa"/>
            <w:tcBorders>
              <w:top w:val="nil"/>
              <w:left w:val="nil"/>
              <w:bottom w:val="single" w:sz="4" w:space="0" w:color="auto"/>
              <w:right w:val="single" w:sz="4" w:space="0" w:color="auto"/>
            </w:tcBorders>
            <w:shd w:val="clear" w:color="auto" w:fill="auto"/>
            <w:hideMark/>
          </w:tcPr>
          <w:p w14:paraId="48E204CC"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5E19A883" w14:textId="77777777" w:rsidTr="00375D2E">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01197E3C"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21.   </w:t>
            </w:r>
          </w:p>
        </w:tc>
        <w:tc>
          <w:tcPr>
            <w:tcW w:w="7149" w:type="dxa"/>
            <w:tcBorders>
              <w:top w:val="nil"/>
              <w:left w:val="nil"/>
              <w:bottom w:val="single" w:sz="4" w:space="0" w:color="auto"/>
              <w:right w:val="single" w:sz="4" w:space="0" w:color="auto"/>
            </w:tcBorders>
            <w:shd w:val="clear" w:color="auto" w:fill="auto"/>
            <w:hideMark/>
          </w:tcPr>
          <w:p w14:paraId="4A0C7001"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Trimming Knife</w:t>
            </w:r>
          </w:p>
        </w:tc>
        <w:tc>
          <w:tcPr>
            <w:tcW w:w="789" w:type="dxa"/>
            <w:tcBorders>
              <w:top w:val="nil"/>
              <w:left w:val="nil"/>
              <w:bottom w:val="single" w:sz="4" w:space="0" w:color="auto"/>
              <w:right w:val="single" w:sz="4" w:space="0" w:color="auto"/>
            </w:tcBorders>
            <w:shd w:val="clear" w:color="auto" w:fill="auto"/>
            <w:noWrap/>
            <w:hideMark/>
          </w:tcPr>
          <w:p w14:paraId="5A31B6A5"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624" w:type="dxa"/>
            <w:tcBorders>
              <w:top w:val="nil"/>
              <w:left w:val="nil"/>
              <w:bottom w:val="single" w:sz="4" w:space="0" w:color="auto"/>
              <w:right w:val="single" w:sz="4" w:space="0" w:color="auto"/>
            </w:tcBorders>
            <w:shd w:val="clear" w:color="auto" w:fill="auto"/>
            <w:hideMark/>
          </w:tcPr>
          <w:p w14:paraId="4038CCE8"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4A117C90" w14:textId="77777777" w:rsidTr="00375D2E">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19628754"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lastRenderedPageBreak/>
              <w:t>22.   </w:t>
            </w:r>
          </w:p>
        </w:tc>
        <w:tc>
          <w:tcPr>
            <w:tcW w:w="7149" w:type="dxa"/>
            <w:tcBorders>
              <w:top w:val="nil"/>
              <w:left w:val="nil"/>
              <w:bottom w:val="single" w:sz="4" w:space="0" w:color="auto"/>
              <w:right w:val="single" w:sz="4" w:space="0" w:color="auto"/>
            </w:tcBorders>
            <w:shd w:val="clear" w:color="auto" w:fill="auto"/>
            <w:hideMark/>
          </w:tcPr>
          <w:p w14:paraId="73EE5DE8"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Graduated Cylinders</w:t>
            </w:r>
          </w:p>
        </w:tc>
        <w:tc>
          <w:tcPr>
            <w:tcW w:w="789" w:type="dxa"/>
            <w:tcBorders>
              <w:top w:val="nil"/>
              <w:left w:val="nil"/>
              <w:bottom w:val="single" w:sz="4" w:space="0" w:color="auto"/>
              <w:right w:val="single" w:sz="4" w:space="0" w:color="auto"/>
            </w:tcBorders>
            <w:shd w:val="clear" w:color="auto" w:fill="auto"/>
            <w:noWrap/>
            <w:hideMark/>
          </w:tcPr>
          <w:p w14:paraId="1A95768F"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624" w:type="dxa"/>
            <w:tcBorders>
              <w:top w:val="nil"/>
              <w:left w:val="nil"/>
              <w:bottom w:val="single" w:sz="4" w:space="0" w:color="auto"/>
              <w:right w:val="single" w:sz="4" w:space="0" w:color="auto"/>
            </w:tcBorders>
            <w:shd w:val="clear" w:color="auto" w:fill="auto"/>
            <w:hideMark/>
          </w:tcPr>
          <w:p w14:paraId="72F2075D"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0B361A44" w14:textId="77777777" w:rsidTr="00375D2E">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1BE46ADE"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23.   </w:t>
            </w:r>
          </w:p>
        </w:tc>
        <w:tc>
          <w:tcPr>
            <w:tcW w:w="7149" w:type="dxa"/>
            <w:tcBorders>
              <w:top w:val="nil"/>
              <w:left w:val="nil"/>
              <w:bottom w:val="single" w:sz="4" w:space="0" w:color="auto"/>
              <w:right w:val="single" w:sz="4" w:space="0" w:color="auto"/>
            </w:tcBorders>
            <w:shd w:val="clear" w:color="auto" w:fill="auto"/>
            <w:hideMark/>
          </w:tcPr>
          <w:p w14:paraId="24E49639"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Flakiness Index Gauge</w:t>
            </w:r>
          </w:p>
        </w:tc>
        <w:tc>
          <w:tcPr>
            <w:tcW w:w="789" w:type="dxa"/>
            <w:tcBorders>
              <w:top w:val="nil"/>
              <w:left w:val="nil"/>
              <w:bottom w:val="single" w:sz="4" w:space="0" w:color="auto"/>
              <w:right w:val="single" w:sz="4" w:space="0" w:color="auto"/>
            </w:tcBorders>
            <w:shd w:val="clear" w:color="auto" w:fill="auto"/>
            <w:noWrap/>
            <w:hideMark/>
          </w:tcPr>
          <w:p w14:paraId="7063DECC"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624" w:type="dxa"/>
            <w:tcBorders>
              <w:top w:val="nil"/>
              <w:left w:val="nil"/>
              <w:bottom w:val="single" w:sz="4" w:space="0" w:color="auto"/>
              <w:right w:val="single" w:sz="4" w:space="0" w:color="auto"/>
            </w:tcBorders>
            <w:shd w:val="clear" w:color="auto" w:fill="auto"/>
            <w:hideMark/>
          </w:tcPr>
          <w:p w14:paraId="42672CFF"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6DFB30BC" w14:textId="77777777" w:rsidTr="00375D2E">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359A5E32"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24.   </w:t>
            </w:r>
          </w:p>
        </w:tc>
        <w:tc>
          <w:tcPr>
            <w:tcW w:w="7149" w:type="dxa"/>
            <w:tcBorders>
              <w:top w:val="nil"/>
              <w:left w:val="nil"/>
              <w:bottom w:val="single" w:sz="4" w:space="0" w:color="auto"/>
              <w:right w:val="single" w:sz="4" w:space="0" w:color="auto"/>
            </w:tcBorders>
            <w:shd w:val="clear" w:color="auto" w:fill="auto"/>
            <w:hideMark/>
          </w:tcPr>
          <w:p w14:paraId="7E1C868B"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Elongation index gauge (length gauge)</w:t>
            </w:r>
          </w:p>
        </w:tc>
        <w:tc>
          <w:tcPr>
            <w:tcW w:w="789" w:type="dxa"/>
            <w:tcBorders>
              <w:top w:val="nil"/>
              <w:left w:val="nil"/>
              <w:bottom w:val="single" w:sz="4" w:space="0" w:color="auto"/>
              <w:right w:val="single" w:sz="4" w:space="0" w:color="auto"/>
            </w:tcBorders>
            <w:shd w:val="clear" w:color="auto" w:fill="auto"/>
            <w:noWrap/>
            <w:hideMark/>
          </w:tcPr>
          <w:p w14:paraId="27626F4B"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624" w:type="dxa"/>
            <w:tcBorders>
              <w:top w:val="nil"/>
              <w:left w:val="nil"/>
              <w:bottom w:val="single" w:sz="4" w:space="0" w:color="auto"/>
              <w:right w:val="single" w:sz="4" w:space="0" w:color="auto"/>
            </w:tcBorders>
            <w:shd w:val="clear" w:color="auto" w:fill="auto"/>
            <w:hideMark/>
          </w:tcPr>
          <w:p w14:paraId="06546033"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124A8036" w14:textId="77777777" w:rsidTr="00375D2E">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58897C94"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25.   </w:t>
            </w:r>
          </w:p>
        </w:tc>
        <w:tc>
          <w:tcPr>
            <w:tcW w:w="7149" w:type="dxa"/>
            <w:tcBorders>
              <w:top w:val="nil"/>
              <w:left w:val="nil"/>
              <w:bottom w:val="single" w:sz="4" w:space="0" w:color="auto"/>
              <w:right w:val="single" w:sz="4" w:space="0" w:color="auto"/>
            </w:tcBorders>
            <w:shd w:val="clear" w:color="auto" w:fill="auto"/>
            <w:hideMark/>
          </w:tcPr>
          <w:p w14:paraId="2D7D2357"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Wire Basket</w:t>
            </w:r>
          </w:p>
        </w:tc>
        <w:tc>
          <w:tcPr>
            <w:tcW w:w="789" w:type="dxa"/>
            <w:tcBorders>
              <w:top w:val="nil"/>
              <w:left w:val="nil"/>
              <w:bottom w:val="single" w:sz="4" w:space="0" w:color="auto"/>
              <w:right w:val="single" w:sz="4" w:space="0" w:color="auto"/>
            </w:tcBorders>
            <w:shd w:val="clear" w:color="auto" w:fill="auto"/>
            <w:noWrap/>
            <w:hideMark/>
          </w:tcPr>
          <w:p w14:paraId="34C197D3"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624" w:type="dxa"/>
            <w:tcBorders>
              <w:top w:val="nil"/>
              <w:left w:val="nil"/>
              <w:bottom w:val="single" w:sz="4" w:space="0" w:color="auto"/>
              <w:right w:val="single" w:sz="4" w:space="0" w:color="auto"/>
            </w:tcBorders>
            <w:shd w:val="clear" w:color="auto" w:fill="auto"/>
            <w:hideMark/>
          </w:tcPr>
          <w:p w14:paraId="01EA3D9E"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18DA90C7" w14:textId="77777777" w:rsidTr="00375D2E">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4F2558BB"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26.   </w:t>
            </w:r>
          </w:p>
        </w:tc>
        <w:tc>
          <w:tcPr>
            <w:tcW w:w="7149" w:type="dxa"/>
            <w:tcBorders>
              <w:top w:val="nil"/>
              <w:left w:val="nil"/>
              <w:bottom w:val="single" w:sz="4" w:space="0" w:color="auto"/>
              <w:right w:val="single" w:sz="4" w:space="0" w:color="auto"/>
            </w:tcBorders>
            <w:shd w:val="clear" w:color="auto" w:fill="auto"/>
            <w:hideMark/>
          </w:tcPr>
          <w:p w14:paraId="66C9E8DB"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Tray (Galvanized Iron, 14 SWG) SET</w:t>
            </w:r>
          </w:p>
        </w:tc>
        <w:tc>
          <w:tcPr>
            <w:tcW w:w="789" w:type="dxa"/>
            <w:tcBorders>
              <w:top w:val="nil"/>
              <w:left w:val="nil"/>
              <w:bottom w:val="single" w:sz="4" w:space="0" w:color="auto"/>
              <w:right w:val="single" w:sz="4" w:space="0" w:color="auto"/>
            </w:tcBorders>
            <w:shd w:val="clear" w:color="auto" w:fill="auto"/>
            <w:noWrap/>
            <w:hideMark/>
          </w:tcPr>
          <w:p w14:paraId="6AF6FB1D"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624" w:type="dxa"/>
            <w:tcBorders>
              <w:top w:val="nil"/>
              <w:left w:val="nil"/>
              <w:bottom w:val="single" w:sz="4" w:space="0" w:color="auto"/>
              <w:right w:val="single" w:sz="4" w:space="0" w:color="auto"/>
            </w:tcBorders>
            <w:shd w:val="clear" w:color="auto" w:fill="auto"/>
            <w:hideMark/>
          </w:tcPr>
          <w:p w14:paraId="200C7469"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5A0374C2" w14:textId="77777777" w:rsidTr="00375D2E">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13F0D15A"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27.   </w:t>
            </w:r>
          </w:p>
        </w:tc>
        <w:tc>
          <w:tcPr>
            <w:tcW w:w="7149" w:type="dxa"/>
            <w:tcBorders>
              <w:top w:val="nil"/>
              <w:left w:val="nil"/>
              <w:bottom w:val="single" w:sz="4" w:space="0" w:color="auto"/>
              <w:right w:val="single" w:sz="4" w:space="0" w:color="auto"/>
            </w:tcBorders>
            <w:shd w:val="clear" w:color="auto" w:fill="auto"/>
            <w:hideMark/>
          </w:tcPr>
          <w:p w14:paraId="189C1FDF"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Pycnometer</w:t>
            </w:r>
          </w:p>
        </w:tc>
        <w:tc>
          <w:tcPr>
            <w:tcW w:w="789" w:type="dxa"/>
            <w:tcBorders>
              <w:top w:val="nil"/>
              <w:left w:val="nil"/>
              <w:bottom w:val="single" w:sz="4" w:space="0" w:color="auto"/>
              <w:right w:val="single" w:sz="4" w:space="0" w:color="auto"/>
            </w:tcBorders>
            <w:shd w:val="clear" w:color="auto" w:fill="auto"/>
            <w:noWrap/>
            <w:hideMark/>
          </w:tcPr>
          <w:p w14:paraId="387F6E00"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624" w:type="dxa"/>
            <w:tcBorders>
              <w:top w:val="nil"/>
              <w:left w:val="nil"/>
              <w:bottom w:val="single" w:sz="4" w:space="0" w:color="auto"/>
              <w:right w:val="single" w:sz="4" w:space="0" w:color="auto"/>
            </w:tcBorders>
            <w:shd w:val="clear" w:color="auto" w:fill="auto"/>
            <w:hideMark/>
          </w:tcPr>
          <w:p w14:paraId="0BABD47D"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06356DC4" w14:textId="77777777" w:rsidTr="00375D2E">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51A31CE7"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28.   </w:t>
            </w:r>
          </w:p>
        </w:tc>
        <w:tc>
          <w:tcPr>
            <w:tcW w:w="7149" w:type="dxa"/>
            <w:tcBorders>
              <w:top w:val="nil"/>
              <w:left w:val="nil"/>
              <w:bottom w:val="single" w:sz="4" w:space="0" w:color="auto"/>
              <w:right w:val="single" w:sz="4" w:space="0" w:color="auto"/>
            </w:tcBorders>
            <w:shd w:val="clear" w:color="auto" w:fill="auto"/>
            <w:hideMark/>
          </w:tcPr>
          <w:p w14:paraId="7998AF5E"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Conical Flask</w:t>
            </w:r>
          </w:p>
        </w:tc>
        <w:tc>
          <w:tcPr>
            <w:tcW w:w="789" w:type="dxa"/>
            <w:tcBorders>
              <w:top w:val="nil"/>
              <w:left w:val="nil"/>
              <w:bottom w:val="single" w:sz="4" w:space="0" w:color="auto"/>
              <w:right w:val="single" w:sz="4" w:space="0" w:color="auto"/>
            </w:tcBorders>
            <w:shd w:val="clear" w:color="auto" w:fill="auto"/>
            <w:noWrap/>
            <w:hideMark/>
          </w:tcPr>
          <w:p w14:paraId="718CA71A"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624" w:type="dxa"/>
            <w:tcBorders>
              <w:top w:val="nil"/>
              <w:left w:val="nil"/>
              <w:bottom w:val="single" w:sz="4" w:space="0" w:color="auto"/>
              <w:right w:val="single" w:sz="4" w:space="0" w:color="auto"/>
            </w:tcBorders>
            <w:shd w:val="clear" w:color="auto" w:fill="auto"/>
            <w:hideMark/>
          </w:tcPr>
          <w:p w14:paraId="3BF37753"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21619729" w14:textId="77777777" w:rsidTr="00375D2E">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4AC0BE09"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29.   </w:t>
            </w:r>
          </w:p>
        </w:tc>
        <w:tc>
          <w:tcPr>
            <w:tcW w:w="7149" w:type="dxa"/>
            <w:tcBorders>
              <w:top w:val="nil"/>
              <w:left w:val="nil"/>
              <w:bottom w:val="single" w:sz="4" w:space="0" w:color="auto"/>
              <w:right w:val="single" w:sz="4" w:space="0" w:color="auto"/>
            </w:tcBorders>
            <w:shd w:val="clear" w:color="auto" w:fill="auto"/>
            <w:hideMark/>
          </w:tcPr>
          <w:p w14:paraId="5F474432"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Beakers</w:t>
            </w:r>
          </w:p>
        </w:tc>
        <w:tc>
          <w:tcPr>
            <w:tcW w:w="789" w:type="dxa"/>
            <w:tcBorders>
              <w:top w:val="nil"/>
              <w:left w:val="nil"/>
              <w:bottom w:val="single" w:sz="4" w:space="0" w:color="auto"/>
              <w:right w:val="single" w:sz="4" w:space="0" w:color="auto"/>
            </w:tcBorders>
            <w:shd w:val="clear" w:color="auto" w:fill="auto"/>
            <w:noWrap/>
            <w:hideMark/>
          </w:tcPr>
          <w:p w14:paraId="4C1025B4"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624" w:type="dxa"/>
            <w:tcBorders>
              <w:top w:val="nil"/>
              <w:left w:val="nil"/>
              <w:bottom w:val="single" w:sz="4" w:space="0" w:color="auto"/>
              <w:right w:val="single" w:sz="4" w:space="0" w:color="auto"/>
            </w:tcBorders>
            <w:shd w:val="clear" w:color="auto" w:fill="auto"/>
            <w:hideMark/>
          </w:tcPr>
          <w:p w14:paraId="228347AE"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4676291D" w14:textId="77777777" w:rsidTr="00375D2E">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37F0B52B"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30.   </w:t>
            </w:r>
          </w:p>
        </w:tc>
        <w:tc>
          <w:tcPr>
            <w:tcW w:w="7149" w:type="dxa"/>
            <w:tcBorders>
              <w:top w:val="nil"/>
              <w:left w:val="nil"/>
              <w:bottom w:val="single" w:sz="4" w:space="0" w:color="auto"/>
              <w:right w:val="single" w:sz="4" w:space="0" w:color="auto"/>
            </w:tcBorders>
            <w:shd w:val="clear" w:color="auto" w:fill="auto"/>
            <w:hideMark/>
          </w:tcPr>
          <w:p w14:paraId="28631215"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Thermometers</w:t>
            </w:r>
          </w:p>
        </w:tc>
        <w:tc>
          <w:tcPr>
            <w:tcW w:w="789" w:type="dxa"/>
            <w:tcBorders>
              <w:top w:val="nil"/>
              <w:left w:val="nil"/>
              <w:bottom w:val="single" w:sz="4" w:space="0" w:color="auto"/>
              <w:right w:val="single" w:sz="4" w:space="0" w:color="auto"/>
            </w:tcBorders>
            <w:shd w:val="clear" w:color="auto" w:fill="auto"/>
            <w:noWrap/>
            <w:hideMark/>
          </w:tcPr>
          <w:p w14:paraId="7BB972D6"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624" w:type="dxa"/>
            <w:tcBorders>
              <w:top w:val="nil"/>
              <w:left w:val="nil"/>
              <w:bottom w:val="single" w:sz="4" w:space="0" w:color="auto"/>
              <w:right w:val="single" w:sz="4" w:space="0" w:color="auto"/>
            </w:tcBorders>
            <w:shd w:val="clear" w:color="auto" w:fill="auto"/>
            <w:hideMark/>
          </w:tcPr>
          <w:p w14:paraId="14777953"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29167D79" w14:textId="77777777" w:rsidTr="00375D2E">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3E140DB5"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31.   </w:t>
            </w:r>
          </w:p>
        </w:tc>
        <w:tc>
          <w:tcPr>
            <w:tcW w:w="7149" w:type="dxa"/>
            <w:tcBorders>
              <w:top w:val="nil"/>
              <w:left w:val="nil"/>
              <w:bottom w:val="single" w:sz="4" w:space="0" w:color="auto"/>
              <w:right w:val="single" w:sz="4" w:space="0" w:color="auto"/>
            </w:tcBorders>
            <w:shd w:val="clear" w:color="auto" w:fill="auto"/>
            <w:hideMark/>
          </w:tcPr>
          <w:p w14:paraId="225EC03B"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Wash Bottle (Plastic 250 ml capacity)</w:t>
            </w:r>
          </w:p>
        </w:tc>
        <w:tc>
          <w:tcPr>
            <w:tcW w:w="789" w:type="dxa"/>
            <w:tcBorders>
              <w:top w:val="nil"/>
              <w:left w:val="nil"/>
              <w:bottom w:val="single" w:sz="4" w:space="0" w:color="auto"/>
              <w:right w:val="single" w:sz="4" w:space="0" w:color="auto"/>
            </w:tcBorders>
            <w:shd w:val="clear" w:color="auto" w:fill="auto"/>
            <w:noWrap/>
            <w:hideMark/>
          </w:tcPr>
          <w:p w14:paraId="28016B5B"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624" w:type="dxa"/>
            <w:tcBorders>
              <w:top w:val="nil"/>
              <w:left w:val="nil"/>
              <w:bottom w:val="single" w:sz="4" w:space="0" w:color="auto"/>
              <w:right w:val="single" w:sz="4" w:space="0" w:color="auto"/>
            </w:tcBorders>
            <w:shd w:val="clear" w:color="auto" w:fill="auto"/>
            <w:hideMark/>
          </w:tcPr>
          <w:p w14:paraId="59804651"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432CB539" w14:textId="77777777" w:rsidTr="00375D2E">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5ED861F2"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32.   </w:t>
            </w:r>
          </w:p>
        </w:tc>
        <w:tc>
          <w:tcPr>
            <w:tcW w:w="7149" w:type="dxa"/>
            <w:tcBorders>
              <w:top w:val="nil"/>
              <w:left w:val="nil"/>
              <w:bottom w:val="single" w:sz="4" w:space="0" w:color="auto"/>
              <w:right w:val="single" w:sz="4" w:space="0" w:color="auto"/>
            </w:tcBorders>
            <w:shd w:val="clear" w:color="auto" w:fill="auto"/>
            <w:hideMark/>
          </w:tcPr>
          <w:p w14:paraId="2E327CB2"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Specific Gravity Bottles (25ml )</w:t>
            </w:r>
          </w:p>
        </w:tc>
        <w:tc>
          <w:tcPr>
            <w:tcW w:w="789" w:type="dxa"/>
            <w:tcBorders>
              <w:top w:val="nil"/>
              <w:left w:val="nil"/>
              <w:bottom w:val="single" w:sz="4" w:space="0" w:color="auto"/>
              <w:right w:val="single" w:sz="4" w:space="0" w:color="auto"/>
            </w:tcBorders>
            <w:shd w:val="clear" w:color="auto" w:fill="auto"/>
            <w:noWrap/>
            <w:hideMark/>
          </w:tcPr>
          <w:p w14:paraId="61E69533"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624" w:type="dxa"/>
            <w:tcBorders>
              <w:top w:val="nil"/>
              <w:left w:val="nil"/>
              <w:bottom w:val="single" w:sz="4" w:space="0" w:color="auto"/>
              <w:right w:val="single" w:sz="4" w:space="0" w:color="auto"/>
            </w:tcBorders>
            <w:shd w:val="clear" w:color="auto" w:fill="auto"/>
            <w:hideMark/>
          </w:tcPr>
          <w:p w14:paraId="65F6ABE1"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00C45239" w14:textId="77777777" w:rsidTr="00375D2E">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2531276C"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33.   </w:t>
            </w:r>
          </w:p>
        </w:tc>
        <w:tc>
          <w:tcPr>
            <w:tcW w:w="7149" w:type="dxa"/>
            <w:tcBorders>
              <w:top w:val="nil"/>
              <w:left w:val="nil"/>
              <w:bottom w:val="single" w:sz="4" w:space="0" w:color="auto"/>
              <w:right w:val="single" w:sz="4" w:space="0" w:color="auto"/>
            </w:tcBorders>
            <w:shd w:val="clear" w:color="auto" w:fill="auto"/>
            <w:hideMark/>
          </w:tcPr>
          <w:p w14:paraId="69C21A4C"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Metallic Scoops</w:t>
            </w:r>
          </w:p>
        </w:tc>
        <w:tc>
          <w:tcPr>
            <w:tcW w:w="789" w:type="dxa"/>
            <w:tcBorders>
              <w:top w:val="nil"/>
              <w:left w:val="nil"/>
              <w:bottom w:val="single" w:sz="4" w:space="0" w:color="auto"/>
              <w:right w:val="single" w:sz="4" w:space="0" w:color="auto"/>
            </w:tcBorders>
            <w:shd w:val="clear" w:color="auto" w:fill="auto"/>
            <w:noWrap/>
            <w:hideMark/>
          </w:tcPr>
          <w:p w14:paraId="5677BB10"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624" w:type="dxa"/>
            <w:tcBorders>
              <w:top w:val="nil"/>
              <w:left w:val="nil"/>
              <w:bottom w:val="single" w:sz="4" w:space="0" w:color="auto"/>
              <w:right w:val="single" w:sz="4" w:space="0" w:color="auto"/>
            </w:tcBorders>
            <w:shd w:val="clear" w:color="auto" w:fill="auto"/>
            <w:hideMark/>
          </w:tcPr>
          <w:p w14:paraId="4A502C67"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1038BF7B" w14:textId="77777777" w:rsidTr="00375D2E">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06931047"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34.   </w:t>
            </w:r>
          </w:p>
        </w:tc>
        <w:tc>
          <w:tcPr>
            <w:tcW w:w="7149" w:type="dxa"/>
            <w:tcBorders>
              <w:top w:val="nil"/>
              <w:left w:val="nil"/>
              <w:bottom w:val="single" w:sz="4" w:space="0" w:color="auto"/>
              <w:right w:val="single" w:sz="4" w:space="0" w:color="auto"/>
            </w:tcBorders>
            <w:shd w:val="clear" w:color="auto" w:fill="auto"/>
            <w:hideMark/>
          </w:tcPr>
          <w:p w14:paraId="52E436C7"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Mortar &amp; Pestle</w:t>
            </w:r>
          </w:p>
        </w:tc>
        <w:tc>
          <w:tcPr>
            <w:tcW w:w="789" w:type="dxa"/>
            <w:tcBorders>
              <w:top w:val="nil"/>
              <w:left w:val="nil"/>
              <w:bottom w:val="single" w:sz="4" w:space="0" w:color="auto"/>
              <w:right w:val="single" w:sz="4" w:space="0" w:color="auto"/>
            </w:tcBorders>
            <w:shd w:val="clear" w:color="auto" w:fill="auto"/>
            <w:noWrap/>
            <w:hideMark/>
          </w:tcPr>
          <w:p w14:paraId="18166478"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624" w:type="dxa"/>
            <w:tcBorders>
              <w:top w:val="nil"/>
              <w:left w:val="nil"/>
              <w:bottom w:val="single" w:sz="4" w:space="0" w:color="auto"/>
              <w:right w:val="single" w:sz="4" w:space="0" w:color="auto"/>
            </w:tcBorders>
            <w:shd w:val="clear" w:color="auto" w:fill="auto"/>
            <w:hideMark/>
          </w:tcPr>
          <w:p w14:paraId="2E190099"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7FB699CB" w14:textId="77777777" w:rsidTr="00375D2E">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6C16999D"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35.   </w:t>
            </w:r>
          </w:p>
        </w:tc>
        <w:tc>
          <w:tcPr>
            <w:tcW w:w="7149" w:type="dxa"/>
            <w:tcBorders>
              <w:top w:val="nil"/>
              <w:left w:val="nil"/>
              <w:bottom w:val="single" w:sz="4" w:space="0" w:color="auto"/>
              <w:right w:val="single" w:sz="4" w:space="0" w:color="auto"/>
            </w:tcBorders>
            <w:shd w:val="clear" w:color="auto" w:fill="auto"/>
            <w:hideMark/>
          </w:tcPr>
          <w:p w14:paraId="3A100443"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Mixing Spoon Set</w:t>
            </w:r>
          </w:p>
        </w:tc>
        <w:tc>
          <w:tcPr>
            <w:tcW w:w="789" w:type="dxa"/>
            <w:tcBorders>
              <w:top w:val="nil"/>
              <w:left w:val="nil"/>
              <w:bottom w:val="single" w:sz="4" w:space="0" w:color="auto"/>
              <w:right w:val="single" w:sz="4" w:space="0" w:color="auto"/>
            </w:tcBorders>
            <w:shd w:val="clear" w:color="auto" w:fill="auto"/>
            <w:noWrap/>
            <w:hideMark/>
          </w:tcPr>
          <w:p w14:paraId="13804B4B"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624" w:type="dxa"/>
            <w:tcBorders>
              <w:top w:val="nil"/>
              <w:left w:val="nil"/>
              <w:bottom w:val="single" w:sz="4" w:space="0" w:color="auto"/>
              <w:right w:val="single" w:sz="4" w:space="0" w:color="auto"/>
            </w:tcBorders>
            <w:shd w:val="clear" w:color="auto" w:fill="auto"/>
            <w:hideMark/>
          </w:tcPr>
          <w:p w14:paraId="3BD544A1"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15256C69" w14:textId="77777777" w:rsidTr="00375D2E">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1B3701A0"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36.   </w:t>
            </w:r>
          </w:p>
        </w:tc>
        <w:tc>
          <w:tcPr>
            <w:tcW w:w="7149" w:type="dxa"/>
            <w:tcBorders>
              <w:top w:val="nil"/>
              <w:left w:val="nil"/>
              <w:bottom w:val="single" w:sz="4" w:space="0" w:color="auto"/>
              <w:right w:val="single" w:sz="4" w:space="0" w:color="auto"/>
            </w:tcBorders>
            <w:shd w:val="clear" w:color="auto" w:fill="auto"/>
            <w:hideMark/>
          </w:tcPr>
          <w:p w14:paraId="28461AC9"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Mixing Bowl</w:t>
            </w:r>
          </w:p>
        </w:tc>
        <w:tc>
          <w:tcPr>
            <w:tcW w:w="789" w:type="dxa"/>
            <w:tcBorders>
              <w:top w:val="nil"/>
              <w:left w:val="nil"/>
              <w:bottom w:val="single" w:sz="4" w:space="0" w:color="auto"/>
              <w:right w:val="single" w:sz="4" w:space="0" w:color="auto"/>
            </w:tcBorders>
            <w:shd w:val="clear" w:color="auto" w:fill="auto"/>
            <w:noWrap/>
            <w:hideMark/>
          </w:tcPr>
          <w:p w14:paraId="247E6BAF"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624" w:type="dxa"/>
            <w:tcBorders>
              <w:top w:val="nil"/>
              <w:left w:val="nil"/>
              <w:bottom w:val="single" w:sz="4" w:space="0" w:color="auto"/>
              <w:right w:val="single" w:sz="4" w:space="0" w:color="auto"/>
            </w:tcBorders>
            <w:shd w:val="clear" w:color="auto" w:fill="auto"/>
            <w:hideMark/>
          </w:tcPr>
          <w:p w14:paraId="20F5EA2C"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3EF8237A" w14:textId="77777777" w:rsidTr="00375D2E">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57BCA420"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37.   </w:t>
            </w:r>
          </w:p>
        </w:tc>
        <w:tc>
          <w:tcPr>
            <w:tcW w:w="7149" w:type="dxa"/>
            <w:tcBorders>
              <w:top w:val="nil"/>
              <w:left w:val="nil"/>
              <w:bottom w:val="single" w:sz="4" w:space="0" w:color="auto"/>
              <w:right w:val="single" w:sz="4" w:space="0" w:color="auto"/>
            </w:tcBorders>
            <w:shd w:val="clear" w:color="auto" w:fill="auto"/>
            <w:hideMark/>
          </w:tcPr>
          <w:p w14:paraId="7AF1515D"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Rebar Locator Apparatus</w:t>
            </w:r>
          </w:p>
        </w:tc>
        <w:tc>
          <w:tcPr>
            <w:tcW w:w="789" w:type="dxa"/>
            <w:tcBorders>
              <w:top w:val="nil"/>
              <w:left w:val="nil"/>
              <w:bottom w:val="single" w:sz="4" w:space="0" w:color="auto"/>
              <w:right w:val="single" w:sz="4" w:space="0" w:color="auto"/>
            </w:tcBorders>
            <w:shd w:val="clear" w:color="auto" w:fill="auto"/>
            <w:noWrap/>
            <w:hideMark/>
          </w:tcPr>
          <w:p w14:paraId="16CB52A6"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624" w:type="dxa"/>
            <w:tcBorders>
              <w:top w:val="nil"/>
              <w:left w:val="nil"/>
              <w:bottom w:val="single" w:sz="4" w:space="0" w:color="auto"/>
              <w:right w:val="single" w:sz="4" w:space="0" w:color="auto"/>
            </w:tcBorders>
            <w:shd w:val="clear" w:color="auto" w:fill="auto"/>
            <w:hideMark/>
          </w:tcPr>
          <w:p w14:paraId="112E7982"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027269EE" w14:textId="77777777" w:rsidTr="00375D2E">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5075E273"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38.   </w:t>
            </w:r>
          </w:p>
        </w:tc>
        <w:tc>
          <w:tcPr>
            <w:tcW w:w="7149" w:type="dxa"/>
            <w:tcBorders>
              <w:top w:val="nil"/>
              <w:left w:val="nil"/>
              <w:bottom w:val="single" w:sz="4" w:space="0" w:color="auto"/>
              <w:right w:val="single" w:sz="4" w:space="0" w:color="auto"/>
            </w:tcBorders>
            <w:shd w:val="clear" w:color="auto" w:fill="auto"/>
            <w:hideMark/>
          </w:tcPr>
          <w:p w14:paraId="557D3B87"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Concrete Drum Mixer (Tilting Type)</w:t>
            </w:r>
          </w:p>
        </w:tc>
        <w:tc>
          <w:tcPr>
            <w:tcW w:w="789" w:type="dxa"/>
            <w:tcBorders>
              <w:top w:val="nil"/>
              <w:left w:val="nil"/>
              <w:bottom w:val="single" w:sz="4" w:space="0" w:color="auto"/>
              <w:right w:val="single" w:sz="4" w:space="0" w:color="auto"/>
            </w:tcBorders>
            <w:shd w:val="clear" w:color="auto" w:fill="auto"/>
            <w:noWrap/>
            <w:hideMark/>
          </w:tcPr>
          <w:p w14:paraId="40619D82"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624" w:type="dxa"/>
            <w:tcBorders>
              <w:top w:val="nil"/>
              <w:left w:val="nil"/>
              <w:bottom w:val="single" w:sz="4" w:space="0" w:color="auto"/>
              <w:right w:val="single" w:sz="4" w:space="0" w:color="auto"/>
            </w:tcBorders>
            <w:shd w:val="clear" w:color="auto" w:fill="auto"/>
            <w:hideMark/>
          </w:tcPr>
          <w:p w14:paraId="7BE45A8A"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56EBFE57" w14:textId="77777777" w:rsidTr="00375D2E">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7A56846F"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39.   </w:t>
            </w:r>
          </w:p>
        </w:tc>
        <w:tc>
          <w:tcPr>
            <w:tcW w:w="7149" w:type="dxa"/>
            <w:tcBorders>
              <w:top w:val="nil"/>
              <w:left w:val="nil"/>
              <w:bottom w:val="single" w:sz="4" w:space="0" w:color="auto"/>
              <w:right w:val="single" w:sz="4" w:space="0" w:color="auto"/>
            </w:tcBorders>
            <w:shd w:val="clear" w:color="auto" w:fill="auto"/>
            <w:hideMark/>
          </w:tcPr>
          <w:p w14:paraId="64238046"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Platform scale</w:t>
            </w:r>
          </w:p>
        </w:tc>
        <w:tc>
          <w:tcPr>
            <w:tcW w:w="789" w:type="dxa"/>
            <w:tcBorders>
              <w:top w:val="nil"/>
              <w:left w:val="nil"/>
              <w:bottom w:val="single" w:sz="4" w:space="0" w:color="auto"/>
              <w:right w:val="single" w:sz="4" w:space="0" w:color="auto"/>
            </w:tcBorders>
            <w:shd w:val="clear" w:color="auto" w:fill="auto"/>
            <w:noWrap/>
            <w:hideMark/>
          </w:tcPr>
          <w:p w14:paraId="40FCE834"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624" w:type="dxa"/>
            <w:tcBorders>
              <w:top w:val="nil"/>
              <w:left w:val="nil"/>
              <w:bottom w:val="single" w:sz="4" w:space="0" w:color="auto"/>
              <w:right w:val="single" w:sz="4" w:space="0" w:color="auto"/>
            </w:tcBorders>
            <w:shd w:val="clear" w:color="auto" w:fill="auto"/>
            <w:hideMark/>
          </w:tcPr>
          <w:p w14:paraId="4164E683"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2872C9C4" w14:textId="77777777" w:rsidTr="00375D2E">
        <w:trPr>
          <w:trHeight w:val="855"/>
        </w:trPr>
        <w:tc>
          <w:tcPr>
            <w:tcW w:w="1129" w:type="dxa"/>
            <w:tcBorders>
              <w:top w:val="nil"/>
              <w:left w:val="single" w:sz="4" w:space="0" w:color="auto"/>
              <w:bottom w:val="single" w:sz="4" w:space="0" w:color="auto"/>
              <w:right w:val="single" w:sz="4" w:space="0" w:color="auto"/>
            </w:tcBorders>
            <w:shd w:val="clear" w:color="auto" w:fill="auto"/>
            <w:noWrap/>
            <w:hideMark/>
          </w:tcPr>
          <w:p w14:paraId="368925C6"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40.   </w:t>
            </w:r>
          </w:p>
        </w:tc>
        <w:tc>
          <w:tcPr>
            <w:tcW w:w="7149" w:type="dxa"/>
            <w:tcBorders>
              <w:top w:val="nil"/>
              <w:left w:val="nil"/>
              <w:bottom w:val="single" w:sz="4" w:space="0" w:color="auto"/>
              <w:right w:val="single" w:sz="4" w:space="0" w:color="auto"/>
            </w:tcBorders>
            <w:shd w:val="clear" w:color="auto" w:fill="auto"/>
            <w:hideMark/>
          </w:tcPr>
          <w:p w14:paraId="467AF26C"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MOULDS: - cubes 150mm (6") with clamp attached based plate, easily collapsible sides (made of cast iron)</w:t>
            </w:r>
          </w:p>
        </w:tc>
        <w:tc>
          <w:tcPr>
            <w:tcW w:w="789" w:type="dxa"/>
            <w:tcBorders>
              <w:top w:val="nil"/>
              <w:left w:val="nil"/>
              <w:bottom w:val="single" w:sz="4" w:space="0" w:color="auto"/>
              <w:right w:val="single" w:sz="4" w:space="0" w:color="auto"/>
            </w:tcBorders>
            <w:shd w:val="clear" w:color="auto" w:fill="auto"/>
            <w:noWrap/>
            <w:hideMark/>
          </w:tcPr>
          <w:p w14:paraId="75B2FCBC"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624" w:type="dxa"/>
            <w:tcBorders>
              <w:top w:val="nil"/>
              <w:left w:val="nil"/>
              <w:bottom w:val="single" w:sz="4" w:space="0" w:color="auto"/>
              <w:right w:val="single" w:sz="4" w:space="0" w:color="auto"/>
            </w:tcBorders>
            <w:shd w:val="clear" w:color="auto" w:fill="auto"/>
            <w:hideMark/>
          </w:tcPr>
          <w:p w14:paraId="6E96C0E3"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710E3851" w14:textId="77777777" w:rsidTr="00375D2E">
        <w:trPr>
          <w:trHeight w:val="855"/>
        </w:trPr>
        <w:tc>
          <w:tcPr>
            <w:tcW w:w="1129" w:type="dxa"/>
            <w:tcBorders>
              <w:top w:val="nil"/>
              <w:left w:val="single" w:sz="4" w:space="0" w:color="auto"/>
              <w:bottom w:val="single" w:sz="4" w:space="0" w:color="auto"/>
              <w:right w:val="single" w:sz="4" w:space="0" w:color="auto"/>
            </w:tcBorders>
            <w:shd w:val="clear" w:color="auto" w:fill="auto"/>
            <w:noWrap/>
            <w:hideMark/>
          </w:tcPr>
          <w:p w14:paraId="56B31D13"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41.   </w:t>
            </w:r>
          </w:p>
        </w:tc>
        <w:tc>
          <w:tcPr>
            <w:tcW w:w="7149" w:type="dxa"/>
            <w:tcBorders>
              <w:top w:val="nil"/>
              <w:left w:val="nil"/>
              <w:bottom w:val="single" w:sz="4" w:space="0" w:color="auto"/>
              <w:right w:val="single" w:sz="4" w:space="0" w:color="auto"/>
            </w:tcBorders>
            <w:shd w:val="clear" w:color="auto" w:fill="auto"/>
            <w:hideMark/>
          </w:tcPr>
          <w:p w14:paraId="306F3693"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cubes 100mm (4") with clamp attached based plate, easily collapsible sides (made of steel)</w:t>
            </w:r>
          </w:p>
        </w:tc>
        <w:tc>
          <w:tcPr>
            <w:tcW w:w="789" w:type="dxa"/>
            <w:tcBorders>
              <w:top w:val="nil"/>
              <w:left w:val="nil"/>
              <w:bottom w:val="single" w:sz="4" w:space="0" w:color="auto"/>
              <w:right w:val="single" w:sz="4" w:space="0" w:color="auto"/>
            </w:tcBorders>
            <w:shd w:val="clear" w:color="auto" w:fill="auto"/>
            <w:noWrap/>
            <w:hideMark/>
          </w:tcPr>
          <w:p w14:paraId="358D629F"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624" w:type="dxa"/>
            <w:tcBorders>
              <w:top w:val="nil"/>
              <w:left w:val="nil"/>
              <w:bottom w:val="single" w:sz="4" w:space="0" w:color="auto"/>
              <w:right w:val="single" w:sz="4" w:space="0" w:color="auto"/>
            </w:tcBorders>
            <w:shd w:val="clear" w:color="auto" w:fill="auto"/>
            <w:hideMark/>
          </w:tcPr>
          <w:p w14:paraId="0C0D309A"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7B045745" w14:textId="77777777" w:rsidTr="00375D2E">
        <w:trPr>
          <w:trHeight w:val="855"/>
        </w:trPr>
        <w:tc>
          <w:tcPr>
            <w:tcW w:w="1129" w:type="dxa"/>
            <w:tcBorders>
              <w:top w:val="nil"/>
              <w:left w:val="single" w:sz="4" w:space="0" w:color="auto"/>
              <w:bottom w:val="single" w:sz="4" w:space="0" w:color="auto"/>
              <w:right w:val="single" w:sz="4" w:space="0" w:color="auto"/>
            </w:tcBorders>
            <w:shd w:val="clear" w:color="auto" w:fill="auto"/>
            <w:noWrap/>
            <w:hideMark/>
          </w:tcPr>
          <w:p w14:paraId="49937A5B"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42.   </w:t>
            </w:r>
          </w:p>
        </w:tc>
        <w:tc>
          <w:tcPr>
            <w:tcW w:w="7149" w:type="dxa"/>
            <w:tcBorders>
              <w:top w:val="nil"/>
              <w:left w:val="nil"/>
              <w:bottom w:val="single" w:sz="4" w:space="0" w:color="auto"/>
              <w:right w:val="single" w:sz="4" w:space="0" w:color="auto"/>
            </w:tcBorders>
            <w:shd w:val="clear" w:color="auto" w:fill="auto"/>
            <w:hideMark/>
          </w:tcPr>
          <w:p w14:paraId="39C9C382"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cylinders 150mm dia X 300mm height (6" dia x 12" height) complete with base plate and locking arrangement, made of Steel</w:t>
            </w:r>
          </w:p>
        </w:tc>
        <w:tc>
          <w:tcPr>
            <w:tcW w:w="789" w:type="dxa"/>
            <w:tcBorders>
              <w:top w:val="nil"/>
              <w:left w:val="nil"/>
              <w:bottom w:val="single" w:sz="4" w:space="0" w:color="auto"/>
              <w:right w:val="single" w:sz="4" w:space="0" w:color="auto"/>
            </w:tcBorders>
            <w:shd w:val="clear" w:color="auto" w:fill="auto"/>
            <w:noWrap/>
            <w:hideMark/>
          </w:tcPr>
          <w:p w14:paraId="0C5E32E3"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624" w:type="dxa"/>
            <w:tcBorders>
              <w:top w:val="nil"/>
              <w:left w:val="nil"/>
              <w:bottom w:val="single" w:sz="4" w:space="0" w:color="auto"/>
              <w:right w:val="single" w:sz="4" w:space="0" w:color="auto"/>
            </w:tcBorders>
            <w:shd w:val="clear" w:color="auto" w:fill="auto"/>
            <w:hideMark/>
          </w:tcPr>
          <w:p w14:paraId="14D2EE15"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4EE83C0C" w14:textId="77777777" w:rsidTr="00375D2E">
        <w:trPr>
          <w:trHeight w:val="855"/>
        </w:trPr>
        <w:tc>
          <w:tcPr>
            <w:tcW w:w="1129" w:type="dxa"/>
            <w:tcBorders>
              <w:top w:val="nil"/>
              <w:left w:val="single" w:sz="4" w:space="0" w:color="auto"/>
              <w:bottom w:val="single" w:sz="4" w:space="0" w:color="auto"/>
              <w:right w:val="single" w:sz="4" w:space="0" w:color="auto"/>
            </w:tcBorders>
            <w:shd w:val="clear" w:color="auto" w:fill="auto"/>
            <w:noWrap/>
            <w:hideMark/>
          </w:tcPr>
          <w:p w14:paraId="7094E262"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lastRenderedPageBreak/>
              <w:t>43.   </w:t>
            </w:r>
          </w:p>
        </w:tc>
        <w:tc>
          <w:tcPr>
            <w:tcW w:w="7149" w:type="dxa"/>
            <w:tcBorders>
              <w:top w:val="nil"/>
              <w:left w:val="nil"/>
              <w:bottom w:val="single" w:sz="4" w:space="0" w:color="auto"/>
              <w:right w:val="single" w:sz="4" w:space="0" w:color="auto"/>
            </w:tcBorders>
            <w:shd w:val="clear" w:color="auto" w:fill="auto"/>
            <w:hideMark/>
          </w:tcPr>
          <w:p w14:paraId="1ABDAE3C"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mortar cubes 50mm (2") made of brass / steel, three gang mould, machined in internal surfaces, easily collapsible</w:t>
            </w:r>
          </w:p>
        </w:tc>
        <w:tc>
          <w:tcPr>
            <w:tcW w:w="789" w:type="dxa"/>
            <w:tcBorders>
              <w:top w:val="nil"/>
              <w:left w:val="nil"/>
              <w:bottom w:val="single" w:sz="4" w:space="0" w:color="auto"/>
              <w:right w:val="single" w:sz="4" w:space="0" w:color="auto"/>
            </w:tcBorders>
            <w:shd w:val="clear" w:color="auto" w:fill="auto"/>
            <w:noWrap/>
            <w:hideMark/>
          </w:tcPr>
          <w:p w14:paraId="79D1E52C"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624" w:type="dxa"/>
            <w:tcBorders>
              <w:top w:val="nil"/>
              <w:left w:val="nil"/>
              <w:bottom w:val="single" w:sz="4" w:space="0" w:color="auto"/>
              <w:right w:val="single" w:sz="4" w:space="0" w:color="auto"/>
            </w:tcBorders>
            <w:shd w:val="clear" w:color="auto" w:fill="auto"/>
            <w:hideMark/>
          </w:tcPr>
          <w:p w14:paraId="0451BDBA"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529C5C1D" w14:textId="77777777" w:rsidTr="00375D2E">
        <w:trPr>
          <w:trHeight w:val="570"/>
        </w:trPr>
        <w:tc>
          <w:tcPr>
            <w:tcW w:w="1129" w:type="dxa"/>
            <w:tcBorders>
              <w:top w:val="nil"/>
              <w:left w:val="single" w:sz="4" w:space="0" w:color="auto"/>
              <w:bottom w:val="single" w:sz="4" w:space="0" w:color="auto"/>
              <w:right w:val="single" w:sz="4" w:space="0" w:color="auto"/>
            </w:tcBorders>
            <w:shd w:val="clear" w:color="auto" w:fill="auto"/>
            <w:noWrap/>
            <w:hideMark/>
          </w:tcPr>
          <w:p w14:paraId="3E546A08"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44.   </w:t>
            </w:r>
          </w:p>
        </w:tc>
        <w:tc>
          <w:tcPr>
            <w:tcW w:w="7149" w:type="dxa"/>
            <w:tcBorders>
              <w:top w:val="nil"/>
              <w:left w:val="nil"/>
              <w:bottom w:val="single" w:sz="4" w:space="0" w:color="auto"/>
              <w:right w:val="single" w:sz="4" w:space="0" w:color="auto"/>
            </w:tcBorders>
            <w:shd w:val="clear" w:color="auto" w:fill="auto"/>
            <w:hideMark/>
          </w:tcPr>
          <w:p w14:paraId="47748E4C"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beams 150 x 150x600mm (6"x6"x24") made of steel</w:t>
            </w:r>
          </w:p>
        </w:tc>
        <w:tc>
          <w:tcPr>
            <w:tcW w:w="789" w:type="dxa"/>
            <w:tcBorders>
              <w:top w:val="nil"/>
              <w:left w:val="nil"/>
              <w:bottom w:val="single" w:sz="4" w:space="0" w:color="auto"/>
              <w:right w:val="single" w:sz="4" w:space="0" w:color="auto"/>
            </w:tcBorders>
            <w:shd w:val="clear" w:color="auto" w:fill="auto"/>
            <w:noWrap/>
            <w:hideMark/>
          </w:tcPr>
          <w:p w14:paraId="5D83C7D5"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624" w:type="dxa"/>
            <w:tcBorders>
              <w:top w:val="nil"/>
              <w:left w:val="nil"/>
              <w:bottom w:val="single" w:sz="4" w:space="0" w:color="auto"/>
              <w:right w:val="single" w:sz="4" w:space="0" w:color="auto"/>
            </w:tcBorders>
            <w:shd w:val="clear" w:color="auto" w:fill="auto"/>
            <w:hideMark/>
          </w:tcPr>
          <w:p w14:paraId="2396287F"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66062FA1" w14:textId="77777777" w:rsidTr="00375D2E">
        <w:trPr>
          <w:trHeight w:val="570"/>
        </w:trPr>
        <w:tc>
          <w:tcPr>
            <w:tcW w:w="1129" w:type="dxa"/>
            <w:tcBorders>
              <w:top w:val="nil"/>
              <w:left w:val="single" w:sz="4" w:space="0" w:color="auto"/>
              <w:bottom w:val="single" w:sz="4" w:space="0" w:color="auto"/>
              <w:right w:val="single" w:sz="4" w:space="0" w:color="auto"/>
            </w:tcBorders>
            <w:shd w:val="clear" w:color="auto" w:fill="auto"/>
            <w:noWrap/>
            <w:hideMark/>
          </w:tcPr>
          <w:p w14:paraId="5386A56B"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45.   </w:t>
            </w:r>
          </w:p>
        </w:tc>
        <w:tc>
          <w:tcPr>
            <w:tcW w:w="7149" w:type="dxa"/>
            <w:tcBorders>
              <w:top w:val="nil"/>
              <w:left w:val="nil"/>
              <w:bottom w:val="single" w:sz="4" w:space="0" w:color="auto"/>
              <w:right w:val="single" w:sz="4" w:space="0" w:color="auto"/>
            </w:tcBorders>
            <w:shd w:val="clear" w:color="auto" w:fill="auto"/>
            <w:hideMark/>
          </w:tcPr>
          <w:p w14:paraId="6F84CE63"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Set of Spanners for (cubes and cylinder, beam moulds)</w:t>
            </w:r>
          </w:p>
        </w:tc>
        <w:tc>
          <w:tcPr>
            <w:tcW w:w="789" w:type="dxa"/>
            <w:tcBorders>
              <w:top w:val="nil"/>
              <w:left w:val="nil"/>
              <w:bottom w:val="single" w:sz="4" w:space="0" w:color="auto"/>
              <w:right w:val="single" w:sz="4" w:space="0" w:color="auto"/>
            </w:tcBorders>
            <w:shd w:val="clear" w:color="auto" w:fill="auto"/>
            <w:noWrap/>
            <w:hideMark/>
          </w:tcPr>
          <w:p w14:paraId="54EEA7F8"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624" w:type="dxa"/>
            <w:tcBorders>
              <w:top w:val="nil"/>
              <w:left w:val="nil"/>
              <w:bottom w:val="single" w:sz="4" w:space="0" w:color="auto"/>
              <w:right w:val="single" w:sz="4" w:space="0" w:color="auto"/>
            </w:tcBorders>
            <w:shd w:val="clear" w:color="auto" w:fill="auto"/>
            <w:hideMark/>
          </w:tcPr>
          <w:p w14:paraId="62AEC69C"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00CC7E66" w14:textId="77777777" w:rsidTr="00375D2E">
        <w:trPr>
          <w:trHeight w:val="570"/>
        </w:trPr>
        <w:tc>
          <w:tcPr>
            <w:tcW w:w="1129" w:type="dxa"/>
            <w:tcBorders>
              <w:top w:val="nil"/>
              <w:left w:val="single" w:sz="4" w:space="0" w:color="auto"/>
              <w:bottom w:val="single" w:sz="4" w:space="0" w:color="auto"/>
              <w:right w:val="single" w:sz="4" w:space="0" w:color="auto"/>
            </w:tcBorders>
            <w:shd w:val="clear" w:color="auto" w:fill="auto"/>
            <w:noWrap/>
            <w:hideMark/>
          </w:tcPr>
          <w:p w14:paraId="165E0EFB"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46.   </w:t>
            </w:r>
          </w:p>
        </w:tc>
        <w:tc>
          <w:tcPr>
            <w:tcW w:w="7149" w:type="dxa"/>
            <w:tcBorders>
              <w:top w:val="nil"/>
              <w:left w:val="nil"/>
              <w:bottom w:val="single" w:sz="4" w:space="0" w:color="auto"/>
              <w:right w:val="single" w:sz="4" w:space="0" w:color="auto"/>
            </w:tcBorders>
            <w:shd w:val="clear" w:color="auto" w:fill="auto"/>
            <w:hideMark/>
          </w:tcPr>
          <w:p w14:paraId="31715E58"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Tamping Rod for cubes/cylinders 16 mm dia 600 mm long ASTM</w:t>
            </w:r>
          </w:p>
        </w:tc>
        <w:tc>
          <w:tcPr>
            <w:tcW w:w="789" w:type="dxa"/>
            <w:tcBorders>
              <w:top w:val="nil"/>
              <w:left w:val="nil"/>
              <w:bottom w:val="single" w:sz="4" w:space="0" w:color="auto"/>
              <w:right w:val="single" w:sz="4" w:space="0" w:color="auto"/>
            </w:tcBorders>
            <w:shd w:val="clear" w:color="auto" w:fill="auto"/>
            <w:noWrap/>
            <w:hideMark/>
          </w:tcPr>
          <w:p w14:paraId="653D216B"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624" w:type="dxa"/>
            <w:tcBorders>
              <w:top w:val="nil"/>
              <w:left w:val="nil"/>
              <w:bottom w:val="single" w:sz="4" w:space="0" w:color="auto"/>
              <w:right w:val="single" w:sz="4" w:space="0" w:color="auto"/>
            </w:tcBorders>
            <w:shd w:val="clear" w:color="auto" w:fill="auto"/>
            <w:hideMark/>
          </w:tcPr>
          <w:p w14:paraId="753802B3"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3B2A69CB" w14:textId="77777777" w:rsidTr="00375D2E">
        <w:trPr>
          <w:trHeight w:val="570"/>
        </w:trPr>
        <w:tc>
          <w:tcPr>
            <w:tcW w:w="1129" w:type="dxa"/>
            <w:tcBorders>
              <w:top w:val="nil"/>
              <w:left w:val="single" w:sz="4" w:space="0" w:color="auto"/>
              <w:bottom w:val="single" w:sz="4" w:space="0" w:color="auto"/>
              <w:right w:val="single" w:sz="4" w:space="0" w:color="auto"/>
            </w:tcBorders>
            <w:shd w:val="clear" w:color="auto" w:fill="auto"/>
            <w:noWrap/>
            <w:hideMark/>
          </w:tcPr>
          <w:p w14:paraId="4019BBCA"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47.   </w:t>
            </w:r>
          </w:p>
        </w:tc>
        <w:tc>
          <w:tcPr>
            <w:tcW w:w="7149" w:type="dxa"/>
            <w:tcBorders>
              <w:top w:val="nil"/>
              <w:left w:val="nil"/>
              <w:bottom w:val="single" w:sz="4" w:space="0" w:color="auto"/>
              <w:right w:val="single" w:sz="4" w:space="0" w:color="auto"/>
            </w:tcBorders>
            <w:shd w:val="clear" w:color="auto" w:fill="auto"/>
            <w:hideMark/>
          </w:tcPr>
          <w:p w14:paraId="3645F8B8"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Tamping Rod for mould, 25 x 25 x380 mm (BS 1881)</w:t>
            </w:r>
          </w:p>
        </w:tc>
        <w:tc>
          <w:tcPr>
            <w:tcW w:w="789" w:type="dxa"/>
            <w:tcBorders>
              <w:top w:val="nil"/>
              <w:left w:val="nil"/>
              <w:bottom w:val="single" w:sz="4" w:space="0" w:color="auto"/>
              <w:right w:val="single" w:sz="4" w:space="0" w:color="auto"/>
            </w:tcBorders>
            <w:shd w:val="clear" w:color="auto" w:fill="auto"/>
            <w:noWrap/>
            <w:hideMark/>
          </w:tcPr>
          <w:p w14:paraId="356382F6"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624" w:type="dxa"/>
            <w:tcBorders>
              <w:top w:val="nil"/>
              <w:left w:val="nil"/>
              <w:bottom w:val="single" w:sz="4" w:space="0" w:color="auto"/>
              <w:right w:val="single" w:sz="4" w:space="0" w:color="auto"/>
            </w:tcBorders>
            <w:shd w:val="clear" w:color="auto" w:fill="auto"/>
            <w:hideMark/>
          </w:tcPr>
          <w:p w14:paraId="45A3E238"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1126677B" w14:textId="77777777" w:rsidTr="00375D2E">
        <w:trPr>
          <w:trHeight w:val="1140"/>
        </w:trPr>
        <w:tc>
          <w:tcPr>
            <w:tcW w:w="1129" w:type="dxa"/>
            <w:tcBorders>
              <w:top w:val="nil"/>
              <w:left w:val="single" w:sz="4" w:space="0" w:color="auto"/>
              <w:bottom w:val="single" w:sz="4" w:space="0" w:color="auto"/>
              <w:right w:val="single" w:sz="4" w:space="0" w:color="auto"/>
            </w:tcBorders>
            <w:shd w:val="clear" w:color="auto" w:fill="auto"/>
            <w:noWrap/>
            <w:hideMark/>
          </w:tcPr>
          <w:p w14:paraId="6529565A"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48.   </w:t>
            </w:r>
          </w:p>
        </w:tc>
        <w:tc>
          <w:tcPr>
            <w:tcW w:w="7149" w:type="dxa"/>
            <w:tcBorders>
              <w:top w:val="nil"/>
              <w:left w:val="nil"/>
              <w:bottom w:val="single" w:sz="4" w:space="0" w:color="auto"/>
              <w:right w:val="single" w:sz="4" w:space="0" w:color="auto"/>
            </w:tcBorders>
            <w:shd w:val="clear" w:color="auto" w:fill="auto"/>
            <w:hideMark/>
          </w:tcPr>
          <w:p w14:paraId="7DE2B114"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Concrete cylinder capping complete including: a. two steel retainers for 6" (15cm) dia cylinders, b- Electric melting pot for melting capping compound (with</w:t>
            </w:r>
          </w:p>
        </w:tc>
        <w:tc>
          <w:tcPr>
            <w:tcW w:w="789" w:type="dxa"/>
            <w:tcBorders>
              <w:top w:val="nil"/>
              <w:left w:val="nil"/>
              <w:bottom w:val="single" w:sz="4" w:space="0" w:color="auto"/>
              <w:right w:val="single" w:sz="4" w:space="0" w:color="auto"/>
            </w:tcBorders>
            <w:shd w:val="clear" w:color="auto" w:fill="auto"/>
            <w:noWrap/>
            <w:hideMark/>
          </w:tcPr>
          <w:p w14:paraId="7CB04C2A"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624" w:type="dxa"/>
            <w:tcBorders>
              <w:top w:val="nil"/>
              <w:left w:val="nil"/>
              <w:bottom w:val="single" w:sz="4" w:space="0" w:color="auto"/>
              <w:right w:val="single" w:sz="4" w:space="0" w:color="auto"/>
            </w:tcBorders>
            <w:shd w:val="clear" w:color="auto" w:fill="auto"/>
            <w:hideMark/>
          </w:tcPr>
          <w:p w14:paraId="1266E9DC"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073BCA9F" w14:textId="77777777" w:rsidTr="00375D2E">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095C82E6"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49.   </w:t>
            </w:r>
          </w:p>
        </w:tc>
        <w:tc>
          <w:tcPr>
            <w:tcW w:w="7149" w:type="dxa"/>
            <w:tcBorders>
              <w:top w:val="nil"/>
              <w:left w:val="nil"/>
              <w:bottom w:val="single" w:sz="4" w:space="0" w:color="auto"/>
              <w:right w:val="single" w:sz="4" w:space="0" w:color="auto"/>
            </w:tcBorders>
            <w:shd w:val="clear" w:color="auto" w:fill="auto"/>
            <w:hideMark/>
          </w:tcPr>
          <w:p w14:paraId="3D166149"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20kg capping compound Tin)</w:t>
            </w:r>
          </w:p>
        </w:tc>
        <w:tc>
          <w:tcPr>
            <w:tcW w:w="789" w:type="dxa"/>
            <w:tcBorders>
              <w:top w:val="nil"/>
              <w:left w:val="nil"/>
              <w:bottom w:val="single" w:sz="4" w:space="0" w:color="auto"/>
              <w:right w:val="single" w:sz="4" w:space="0" w:color="auto"/>
            </w:tcBorders>
            <w:shd w:val="clear" w:color="auto" w:fill="auto"/>
            <w:noWrap/>
            <w:hideMark/>
          </w:tcPr>
          <w:p w14:paraId="1E9EFC0C"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624" w:type="dxa"/>
            <w:tcBorders>
              <w:top w:val="nil"/>
              <w:left w:val="nil"/>
              <w:bottom w:val="single" w:sz="4" w:space="0" w:color="auto"/>
              <w:right w:val="single" w:sz="4" w:space="0" w:color="auto"/>
            </w:tcBorders>
            <w:shd w:val="clear" w:color="auto" w:fill="auto"/>
            <w:hideMark/>
          </w:tcPr>
          <w:p w14:paraId="5438199F"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14050C70" w14:textId="77777777" w:rsidTr="00375D2E">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1BD8F1C8"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50.   </w:t>
            </w:r>
          </w:p>
        </w:tc>
        <w:tc>
          <w:tcPr>
            <w:tcW w:w="7149" w:type="dxa"/>
            <w:tcBorders>
              <w:top w:val="nil"/>
              <w:left w:val="nil"/>
              <w:bottom w:val="single" w:sz="4" w:space="0" w:color="auto"/>
              <w:right w:val="single" w:sz="4" w:space="0" w:color="auto"/>
            </w:tcBorders>
            <w:shd w:val="clear" w:color="auto" w:fill="auto"/>
            <w:hideMark/>
          </w:tcPr>
          <w:p w14:paraId="6CC04C16"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Vibrating Table</w:t>
            </w:r>
          </w:p>
        </w:tc>
        <w:tc>
          <w:tcPr>
            <w:tcW w:w="789" w:type="dxa"/>
            <w:tcBorders>
              <w:top w:val="nil"/>
              <w:left w:val="nil"/>
              <w:bottom w:val="single" w:sz="4" w:space="0" w:color="auto"/>
              <w:right w:val="single" w:sz="4" w:space="0" w:color="auto"/>
            </w:tcBorders>
            <w:shd w:val="clear" w:color="auto" w:fill="auto"/>
            <w:noWrap/>
            <w:hideMark/>
          </w:tcPr>
          <w:p w14:paraId="2833DE4E"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624" w:type="dxa"/>
            <w:tcBorders>
              <w:top w:val="nil"/>
              <w:left w:val="nil"/>
              <w:bottom w:val="single" w:sz="4" w:space="0" w:color="auto"/>
              <w:right w:val="single" w:sz="4" w:space="0" w:color="auto"/>
            </w:tcBorders>
            <w:shd w:val="clear" w:color="auto" w:fill="auto"/>
            <w:hideMark/>
          </w:tcPr>
          <w:p w14:paraId="68E428FB"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0CD93DD1" w14:textId="77777777" w:rsidTr="00375D2E">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20BAE3B4"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51.   </w:t>
            </w:r>
          </w:p>
        </w:tc>
        <w:tc>
          <w:tcPr>
            <w:tcW w:w="7149" w:type="dxa"/>
            <w:tcBorders>
              <w:top w:val="nil"/>
              <w:left w:val="nil"/>
              <w:bottom w:val="single" w:sz="4" w:space="0" w:color="auto"/>
              <w:right w:val="single" w:sz="4" w:space="0" w:color="auto"/>
            </w:tcBorders>
            <w:shd w:val="clear" w:color="auto" w:fill="auto"/>
            <w:hideMark/>
          </w:tcPr>
          <w:p w14:paraId="3CBE4104"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Poker Vibrator</w:t>
            </w:r>
          </w:p>
        </w:tc>
        <w:tc>
          <w:tcPr>
            <w:tcW w:w="789" w:type="dxa"/>
            <w:tcBorders>
              <w:top w:val="nil"/>
              <w:left w:val="nil"/>
              <w:bottom w:val="single" w:sz="4" w:space="0" w:color="auto"/>
              <w:right w:val="single" w:sz="4" w:space="0" w:color="auto"/>
            </w:tcBorders>
            <w:shd w:val="clear" w:color="auto" w:fill="auto"/>
            <w:noWrap/>
            <w:hideMark/>
          </w:tcPr>
          <w:p w14:paraId="69D0FB03"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624" w:type="dxa"/>
            <w:tcBorders>
              <w:top w:val="nil"/>
              <w:left w:val="nil"/>
              <w:bottom w:val="single" w:sz="4" w:space="0" w:color="auto"/>
              <w:right w:val="single" w:sz="4" w:space="0" w:color="auto"/>
            </w:tcBorders>
            <w:shd w:val="clear" w:color="auto" w:fill="auto"/>
            <w:hideMark/>
          </w:tcPr>
          <w:p w14:paraId="113A83A6"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6F3F9223" w14:textId="77777777" w:rsidTr="00375D2E">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05252B7C"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52.   </w:t>
            </w:r>
          </w:p>
        </w:tc>
        <w:tc>
          <w:tcPr>
            <w:tcW w:w="7149" w:type="dxa"/>
            <w:tcBorders>
              <w:top w:val="nil"/>
              <w:left w:val="nil"/>
              <w:bottom w:val="single" w:sz="4" w:space="0" w:color="auto"/>
              <w:right w:val="single" w:sz="4" w:space="0" w:color="auto"/>
            </w:tcBorders>
            <w:shd w:val="clear" w:color="auto" w:fill="auto"/>
            <w:hideMark/>
          </w:tcPr>
          <w:p w14:paraId="7E01DC21"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Slump Test Apparatus</w:t>
            </w:r>
          </w:p>
        </w:tc>
        <w:tc>
          <w:tcPr>
            <w:tcW w:w="789" w:type="dxa"/>
            <w:tcBorders>
              <w:top w:val="nil"/>
              <w:left w:val="nil"/>
              <w:bottom w:val="single" w:sz="4" w:space="0" w:color="auto"/>
              <w:right w:val="single" w:sz="4" w:space="0" w:color="auto"/>
            </w:tcBorders>
            <w:shd w:val="clear" w:color="auto" w:fill="auto"/>
            <w:noWrap/>
            <w:hideMark/>
          </w:tcPr>
          <w:p w14:paraId="2866E503"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624" w:type="dxa"/>
            <w:tcBorders>
              <w:top w:val="nil"/>
              <w:left w:val="nil"/>
              <w:bottom w:val="single" w:sz="4" w:space="0" w:color="auto"/>
              <w:right w:val="single" w:sz="4" w:space="0" w:color="auto"/>
            </w:tcBorders>
            <w:shd w:val="clear" w:color="auto" w:fill="auto"/>
            <w:hideMark/>
          </w:tcPr>
          <w:p w14:paraId="0E6C63DB"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70C038D4" w14:textId="77777777" w:rsidTr="00375D2E">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74D630CA"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53.   </w:t>
            </w:r>
          </w:p>
        </w:tc>
        <w:tc>
          <w:tcPr>
            <w:tcW w:w="7149" w:type="dxa"/>
            <w:tcBorders>
              <w:top w:val="nil"/>
              <w:left w:val="nil"/>
              <w:bottom w:val="single" w:sz="4" w:space="0" w:color="auto"/>
              <w:right w:val="single" w:sz="4" w:space="0" w:color="auto"/>
            </w:tcBorders>
            <w:shd w:val="clear" w:color="auto" w:fill="auto"/>
            <w:hideMark/>
          </w:tcPr>
          <w:p w14:paraId="581A9AC2"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Compacting Factor Apparatus</w:t>
            </w:r>
          </w:p>
        </w:tc>
        <w:tc>
          <w:tcPr>
            <w:tcW w:w="789" w:type="dxa"/>
            <w:tcBorders>
              <w:top w:val="nil"/>
              <w:left w:val="nil"/>
              <w:bottom w:val="single" w:sz="4" w:space="0" w:color="auto"/>
              <w:right w:val="single" w:sz="4" w:space="0" w:color="auto"/>
            </w:tcBorders>
            <w:shd w:val="clear" w:color="auto" w:fill="auto"/>
            <w:noWrap/>
            <w:hideMark/>
          </w:tcPr>
          <w:p w14:paraId="0FAFFB8A"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624" w:type="dxa"/>
            <w:tcBorders>
              <w:top w:val="nil"/>
              <w:left w:val="nil"/>
              <w:bottom w:val="single" w:sz="4" w:space="0" w:color="auto"/>
              <w:right w:val="single" w:sz="4" w:space="0" w:color="auto"/>
            </w:tcBorders>
            <w:shd w:val="clear" w:color="auto" w:fill="auto"/>
            <w:hideMark/>
          </w:tcPr>
          <w:p w14:paraId="6D51A8A8"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6E4700B4" w14:textId="77777777" w:rsidTr="00375D2E">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19510A57"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54.   </w:t>
            </w:r>
          </w:p>
        </w:tc>
        <w:tc>
          <w:tcPr>
            <w:tcW w:w="7149" w:type="dxa"/>
            <w:tcBorders>
              <w:top w:val="nil"/>
              <w:left w:val="nil"/>
              <w:bottom w:val="single" w:sz="4" w:space="0" w:color="auto"/>
              <w:right w:val="single" w:sz="4" w:space="0" w:color="auto"/>
            </w:tcBorders>
            <w:shd w:val="clear" w:color="auto" w:fill="auto"/>
            <w:hideMark/>
          </w:tcPr>
          <w:p w14:paraId="55065FAE"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Mechanical Sieve Shaker</w:t>
            </w:r>
          </w:p>
        </w:tc>
        <w:tc>
          <w:tcPr>
            <w:tcW w:w="789" w:type="dxa"/>
            <w:tcBorders>
              <w:top w:val="nil"/>
              <w:left w:val="nil"/>
              <w:bottom w:val="single" w:sz="4" w:space="0" w:color="auto"/>
              <w:right w:val="single" w:sz="4" w:space="0" w:color="auto"/>
            </w:tcBorders>
            <w:shd w:val="clear" w:color="auto" w:fill="auto"/>
            <w:noWrap/>
            <w:hideMark/>
          </w:tcPr>
          <w:p w14:paraId="70917943"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624" w:type="dxa"/>
            <w:tcBorders>
              <w:top w:val="nil"/>
              <w:left w:val="nil"/>
              <w:bottom w:val="single" w:sz="4" w:space="0" w:color="auto"/>
              <w:right w:val="single" w:sz="4" w:space="0" w:color="auto"/>
            </w:tcBorders>
            <w:shd w:val="clear" w:color="auto" w:fill="auto"/>
            <w:hideMark/>
          </w:tcPr>
          <w:p w14:paraId="17E6047D"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6BE0B9EB" w14:textId="77777777" w:rsidTr="00375D2E">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34F2FCAA"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55.   </w:t>
            </w:r>
          </w:p>
        </w:tc>
        <w:tc>
          <w:tcPr>
            <w:tcW w:w="7149" w:type="dxa"/>
            <w:tcBorders>
              <w:top w:val="nil"/>
              <w:left w:val="nil"/>
              <w:bottom w:val="single" w:sz="4" w:space="0" w:color="auto"/>
              <w:right w:val="single" w:sz="4" w:space="0" w:color="auto"/>
            </w:tcBorders>
            <w:shd w:val="clear" w:color="auto" w:fill="auto"/>
            <w:hideMark/>
          </w:tcPr>
          <w:p w14:paraId="68D3E896"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Wheel Barrow:</w:t>
            </w:r>
          </w:p>
        </w:tc>
        <w:tc>
          <w:tcPr>
            <w:tcW w:w="789" w:type="dxa"/>
            <w:tcBorders>
              <w:top w:val="nil"/>
              <w:left w:val="nil"/>
              <w:bottom w:val="single" w:sz="4" w:space="0" w:color="auto"/>
              <w:right w:val="single" w:sz="4" w:space="0" w:color="auto"/>
            </w:tcBorders>
            <w:shd w:val="clear" w:color="auto" w:fill="auto"/>
            <w:noWrap/>
            <w:hideMark/>
          </w:tcPr>
          <w:p w14:paraId="248EB2BD"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624" w:type="dxa"/>
            <w:tcBorders>
              <w:top w:val="nil"/>
              <w:left w:val="nil"/>
              <w:bottom w:val="single" w:sz="4" w:space="0" w:color="auto"/>
              <w:right w:val="single" w:sz="4" w:space="0" w:color="auto"/>
            </w:tcBorders>
            <w:shd w:val="clear" w:color="auto" w:fill="auto"/>
            <w:hideMark/>
          </w:tcPr>
          <w:p w14:paraId="116BB3E3"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bl>
    <w:p w14:paraId="24ABA3F4" w14:textId="77777777" w:rsidR="006437D8" w:rsidRDefault="006437D8"/>
    <w:p w14:paraId="16D84AF2" w14:textId="58AE2A61" w:rsidR="007B0629" w:rsidRPr="007B0629" w:rsidRDefault="007B0629" w:rsidP="00386EF9">
      <w:pPr>
        <w:tabs>
          <w:tab w:val="left" w:pos="4669"/>
          <w:tab w:val="left" w:pos="8391"/>
          <w:tab w:val="left" w:pos="12886"/>
        </w:tabs>
        <w:spacing w:after="0" w:line="240" w:lineRule="auto"/>
        <w:ind w:left="113" w:firstLine="0"/>
        <w:jc w:val="left"/>
        <w:rPr>
          <w:rFonts w:eastAsia="Times New Roman"/>
          <w:sz w:val="28"/>
          <w:szCs w:val="28"/>
        </w:rPr>
      </w:pPr>
      <w:r w:rsidRPr="007B0629">
        <w:rPr>
          <w:rFonts w:eastAsia="Times New Roman"/>
          <w:sz w:val="28"/>
          <w:szCs w:val="28"/>
        </w:rPr>
        <w:t> </w:t>
      </w:r>
      <w:r w:rsidRPr="007B0629">
        <w:rPr>
          <w:rFonts w:eastAsia="Times New Roman"/>
          <w:sz w:val="28"/>
          <w:szCs w:val="28"/>
        </w:rPr>
        <w:tab/>
      </w:r>
      <w:r w:rsidRPr="007B0629">
        <w:rPr>
          <w:rFonts w:eastAsia="Times New Roman"/>
          <w:b/>
          <w:bCs/>
          <w:sz w:val="28"/>
          <w:szCs w:val="28"/>
        </w:rPr>
        <w:t>3: Quantity Surveying</w:t>
      </w:r>
      <w:r w:rsidRPr="007B0629">
        <w:rPr>
          <w:rFonts w:eastAsia="Times New Roman"/>
          <w:b/>
          <w:bCs/>
          <w:sz w:val="28"/>
          <w:szCs w:val="28"/>
        </w:rPr>
        <w:tab/>
      </w:r>
      <w:r w:rsidRPr="007B0629">
        <w:rPr>
          <w:rFonts w:eastAsia="Times New Roman"/>
          <w:sz w:val="28"/>
          <w:szCs w:val="28"/>
        </w:rPr>
        <w:t> </w:t>
      </w:r>
      <w:r w:rsidRPr="007B0629">
        <w:rPr>
          <w:rFonts w:eastAsia="Times New Roman"/>
          <w:sz w:val="28"/>
          <w:szCs w:val="28"/>
        </w:rPr>
        <w:tab/>
        <w:t> </w:t>
      </w:r>
    </w:p>
    <w:tbl>
      <w:tblPr>
        <w:tblW w:w="15691" w:type="dxa"/>
        <w:tblInd w:w="5" w:type="dxa"/>
        <w:tblLook w:val="04A0" w:firstRow="1" w:lastRow="0" w:firstColumn="1" w:lastColumn="0" w:noHBand="0" w:noVBand="1"/>
      </w:tblPr>
      <w:tblGrid>
        <w:gridCol w:w="1124"/>
        <w:gridCol w:w="7154"/>
        <w:gridCol w:w="784"/>
        <w:gridCol w:w="6629"/>
      </w:tblGrid>
      <w:tr w:rsidR="00386EF9" w:rsidRPr="00386EF9" w14:paraId="28F6CD42" w14:textId="77777777" w:rsidTr="007B0629">
        <w:trPr>
          <w:trHeight w:val="300"/>
        </w:trPr>
        <w:tc>
          <w:tcPr>
            <w:tcW w:w="1124" w:type="dxa"/>
            <w:tcBorders>
              <w:top w:val="single" w:sz="4" w:space="0" w:color="auto"/>
              <w:left w:val="single" w:sz="4" w:space="0" w:color="auto"/>
              <w:bottom w:val="single" w:sz="4" w:space="0" w:color="auto"/>
              <w:right w:val="single" w:sz="4" w:space="0" w:color="auto"/>
            </w:tcBorders>
            <w:shd w:val="clear" w:color="000000" w:fill="DBDBDB"/>
            <w:noWrap/>
            <w:hideMark/>
          </w:tcPr>
          <w:p w14:paraId="58A40366"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S#</w:t>
            </w:r>
          </w:p>
        </w:tc>
        <w:tc>
          <w:tcPr>
            <w:tcW w:w="7154" w:type="dxa"/>
            <w:tcBorders>
              <w:top w:val="single" w:sz="4" w:space="0" w:color="auto"/>
              <w:left w:val="nil"/>
              <w:bottom w:val="single" w:sz="4" w:space="0" w:color="auto"/>
              <w:right w:val="single" w:sz="4" w:space="0" w:color="auto"/>
            </w:tcBorders>
            <w:shd w:val="clear" w:color="000000" w:fill="DBDBDB"/>
            <w:hideMark/>
          </w:tcPr>
          <w:p w14:paraId="27235492"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Tools and Equipment</w:t>
            </w:r>
          </w:p>
        </w:tc>
        <w:tc>
          <w:tcPr>
            <w:tcW w:w="784" w:type="dxa"/>
            <w:tcBorders>
              <w:top w:val="single" w:sz="4" w:space="0" w:color="auto"/>
              <w:left w:val="nil"/>
              <w:bottom w:val="single" w:sz="4" w:space="0" w:color="auto"/>
              <w:right w:val="single" w:sz="4" w:space="0" w:color="auto"/>
            </w:tcBorders>
            <w:shd w:val="clear" w:color="000000" w:fill="DBDBDB"/>
            <w:noWrap/>
            <w:hideMark/>
          </w:tcPr>
          <w:p w14:paraId="117029D4"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S#</w:t>
            </w:r>
          </w:p>
        </w:tc>
        <w:tc>
          <w:tcPr>
            <w:tcW w:w="6629" w:type="dxa"/>
            <w:tcBorders>
              <w:top w:val="single" w:sz="4" w:space="0" w:color="auto"/>
              <w:left w:val="nil"/>
              <w:bottom w:val="single" w:sz="4" w:space="0" w:color="auto"/>
              <w:right w:val="single" w:sz="4" w:space="0" w:color="auto"/>
            </w:tcBorders>
            <w:shd w:val="clear" w:color="000000" w:fill="DBDBDB"/>
            <w:hideMark/>
          </w:tcPr>
          <w:p w14:paraId="170153C1"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Consumable Material</w:t>
            </w:r>
          </w:p>
        </w:tc>
      </w:tr>
      <w:tr w:rsidR="00386EF9" w:rsidRPr="00386EF9" w14:paraId="00D7F57A" w14:textId="77777777" w:rsidTr="007B0629">
        <w:trPr>
          <w:trHeight w:val="285"/>
        </w:trPr>
        <w:tc>
          <w:tcPr>
            <w:tcW w:w="1124" w:type="dxa"/>
            <w:tcBorders>
              <w:top w:val="nil"/>
              <w:left w:val="single" w:sz="4" w:space="0" w:color="auto"/>
              <w:bottom w:val="single" w:sz="4" w:space="0" w:color="auto"/>
              <w:right w:val="single" w:sz="4" w:space="0" w:color="auto"/>
            </w:tcBorders>
            <w:shd w:val="clear" w:color="auto" w:fill="auto"/>
            <w:noWrap/>
            <w:hideMark/>
          </w:tcPr>
          <w:p w14:paraId="1F2D3505"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1.     </w:t>
            </w:r>
          </w:p>
        </w:tc>
        <w:tc>
          <w:tcPr>
            <w:tcW w:w="7154" w:type="dxa"/>
            <w:tcBorders>
              <w:top w:val="nil"/>
              <w:left w:val="nil"/>
              <w:bottom w:val="single" w:sz="4" w:space="0" w:color="auto"/>
              <w:right w:val="single" w:sz="4" w:space="0" w:color="auto"/>
            </w:tcBorders>
            <w:shd w:val="clear" w:color="auto" w:fill="auto"/>
            <w:hideMark/>
          </w:tcPr>
          <w:p w14:paraId="2457C4B4"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Calculators</w:t>
            </w:r>
          </w:p>
        </w:tc>
        <w:tc>
          <w:tcPr>
            <w:tcW w:w="784" w:type="dxa"/>
            <w:tcBorders>
              <w:top w:val="nil"/>
              <w:left w:val="nil"/>
              <w:bottom w:val="single" w:sz="4" w:space="0" w:color="auto"/>
              <w:right w:val="single" w:sz="4" w:space="0" w:color="auto"/>
            </w:tcBorders>
            <w:shd w:val="clear" w:color="auto" w:fill="auto"/>
            <w:noWrap/>
            <w:hideMark/>
          </w:tcPr>
          <w:p w14:paraId="5621F698"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1.     </w:t>
            </w:r>
          </w:p>
        </w:tc>
        <w:tc>
          <w:tcPr>
            <w:tcW w:w="6629" w:type="dxa"/>
            <w:tcBorders>
              <w:top w:val="nil"/>
              <w:left w:val="nil"/>
              <w:bottom w:val="single" w:sz="4" w:space="0" w:color="auto"/>
              <w:right w:val="single" w:sz="4" w:space="0" w:color="auto"/>
            </w:tcBorders>
            <w:shd w:val="clear" w:color="auto" w:fill="auto"/>
            <w:hideMark/>
          </w:tcPr>
          <w:p w14:paraId="6FFE10D0"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Printer papers</w:t>
            </w:r>
          </w:p>
        </w:tc>
      </w:tr>
      <w:tr w:rsidR="00386EF9" w:rsidRPr="00386EF9" w14:paraId="40DD6FB8" w14:textId="77777777" w:rsidTr="007B0629">
        <w:trPr>
          <w:trHeight w:val="285"/>
        </w:trPr>
        <w:tc>
          <w:tcPr>
            <w:tcW w:w="1124" w:type="dxa"/>
            <w:tcBorders>
              <w:top w:val="nil"/>
              <w:left w:val="single" w:sz="4" w:space="0" w:color="auto"/>
              <w:bottom w:val="single" w:sz="4" w:space="0" w:color="auto"/>
              <w:right w:val="single" w:sz="4" w:space="0" w:color="auto"/>
            </w:tcBorders>
            <w:shd w:val="clear" w:color="auto" w:fill="auto"/>
            <w:noWrap/>
            <w:hideMark/>
          </w:tcPr>
          <w:p w14:paraId="77F0EACF"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2.     </w:t>
            </w:r>
          </w:p>
        </w:tc>
        <w:tc>
          <w:tcPr>
            <w:tcW w:w="7154" w:type="dxa"/>
            <w:tcBorders>
              <w:top w:val="nil"/>
              <w:left w:val="nil"/>
              <w:bottom w:val="single" w:sz="4" w:space="0" w:color="auto"/>
              <w:right w:val="single" w:sz="4" w:space="0" w:color="auto"/>
            </w:tcBorders>
            <w:shd w:val="clear" w:color="auto" w:fill="auto"/>
            <w:hideMark/>
          </w:tcPr>
          <w:p w14:paraId="706D0ED1"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xml:space="preserve">Computer latest model with Server </w:t>
            </w:r>
          </w:p>
        </w:tc>
        <w:tc>
          <w:tcPr>
            <w:tcW w:w="784" w:type="dxa"/>
            <w:tcBorders>
              <w:top w:val="nil"/>
              <w:left w:val="nil"/>
              <w:bottom w:val="single" w:sz="4" w:space="0" w:color="auto"/>
              <w:right w:val="single" w:sz="4" w:space="0" w:color="auto"/>
            </w:tcBorders>
            <w:shd w:val="clear" w:color="auto" w:fill="auto"/>
            <w:noWrap/>
            <w:hideMark/>
          </w:tcPr>
          <w:p w14:paraId="22DE6AD4"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2.     </w:t>
            </w:r>
          </w:p>
        </w:tc>
        <w:tc>
          <w:tcPr>
            <w:tcW w:w="6629" w:type="dxa"/>
            <w:tcBorders>
              <w:top w:val="nil"/>
              <w:left w:val="nil"/>
              <w:bottom w:val="single" w:sz="4" w:space="0" w:color="auto"/>
              <w:right w:val="single" w:sz="4" w:space="0" w:color="auto"/>
            </w:tcBorders>
            <w:shd w:val="clear" w:color="auto" w:fill="auto"/>
            <w:hideMark/>
          </w:tcPr>
          <w:p w14:paraId="49B50714"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Printer Toner</w:t>
            </w:r>
          </w:p>
        </w:tc>
      </w:tr>
      <w:tr w:rsidR="00386EF9" w:rsidRPr="00386EF9" w14:paraId="3B19F880" w14:textId="77777777" w:rsidTr="007B0629">
        <w:trPr>
          <w:trHeight w:val="285"/>
        </w:trPr>
        <w:tc>
          <w:tcPr>
            <w:tcW w:w="1124" w:type="dxa"/>
            <w:tcBorders>
              <w:top w:val="nil"/>
              <w:left w:val="single" w:sz="4" w:space="0" w:color="auto"/>
              <w:bottom w:val="single" w:sz="4" w:space="0" w:color="auto"/>
              <w:right w:val="single" w:sz="4" w:space="0" w:color="auto"/>
            </w:tcBorders>
            <w:shd w:val="clear" w:color="auto" w:fill="auto"/>
            <w:noWrap/>
            <w:hideMark/>
          </w:tcPr>
          <w:p w14:paraId="0A13BD70"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3.     </w:t>
            </w:r>
          </w:p>
        </w:tc>
        <w:tc>
          <w:tcPr>
            <w:tcW w:w="7154" w:type="dxa"/>
            <w:tcBorders>
              <w:top w:val="nil"/>
              <w:left w:val="nil"/>
              <w:bottom w:val="single" w:sz="4" w:space="0" w:color="auto"/>
              <w:right w:val="single" w:sz="4" w:space="0" w:color="auto"/>
            </w:tcBorders>
            <w:shd w:val="clear" w:color="auto" w:fill="auto"/>
            <w:hideMark/>
          </w:tcPr>
          <w:p w14:paraId="32573221"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xml:space="preserve">Computer latest model work stations </w:t>
            </w:r>
          </w:p>
        </w:tc>
        <w:tc>
          <w:tcPr>
            <w:tcW w:w="784" w:type="dxa"/>
            <w:tcBorders>
              <w:top w:val="nil"/>
              <w:left w:val="nil"/>
              <w:bottom w:val="single" w:sz="4" w:space="0" w:color="auto"/>
              <w:right w:val="single" w:sz="4" w:space="0" w:color="auto"/>
            </w:tcBorders>
            <w:shd w:val="clear" w:color="auto" w:fill="auto"/>
            <w:noWrap/>
            <w:hideMark/>
          </w:tcPr>
          <w:p w14:paraId="562AD78E"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3.     </w:t>
            </w:r>
          </w:p>
        </w:tc>
        <w:tc>
          <w:tcPr>
            <w:tcW w:w="6629" w:type="dxa"/>
            <w:tcBorders>
              <w:top w:val="nil"/>
              <w:left w:val="nil"/>
              <w:bottom w:val="single" w:sz="4" w:space="0" w:color="auto"/>
              <w:right w:val="single" w:sz="4" w:space="0" w:color="auto"/>
            </w:tcBorders>
            <w:shd w:val="clear" w:color="auto" w:fill="auto"/>
            <w:hideMark/>
          </w:tcPr>
          <w:p w14:paraId="449C4BEF"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USB</w:t>
            </w:r>
          </w:p>
        </w:tc>
      </w:tr>
      <w:tr w:rsidR="00386EF9" w:rsidRPr="00386EF9" w14:paraId="04DC48C2" w14:textId="77777777" w:rsidTr="007B0629">
        <w:trPr>
          <w:trHeight w:val="285"/>
        </w:trPr>
        <w:tc>
          <w:tcPr>
            <w:tcW w:w="1124" w:type="dxa"/>
            <w:tcBorders>
              <w:top w:val="nil"/>
              <w:left w:val="single" w:sz="4" w:space="0" w:color="auto"/>
              <w:bottom w:val="single" w:sz="4" w:space="0" w:color="auto"/>
              <w:right w:val="single" w:sz="4" w:space="0" w:color="auto"/>
            </w:tcBorders>
            <w:shd w:val="clear" w:color="auto" w:fill="auto"/>
            <w:noWrap/>
            <w:hideMark/>
          </w:tcPr>
          <w:p w14:paraId="6E5F16D2"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4.     </w:t>
            </w:r>
          </w:p>
        </w:tc>
        <w:tc>
          <w:tcPr>
            <w:tcW w:w="7154" w:type="dxa"/>
            <w:tcBorders>
              <w:top w:val="nil"/>
              <w:left w:val="nil"/>
              <w:bottom w:val="single" w:sz="4" w:space="0" w:color="auto"/>
              <w:right w:val="single" w:sz="4" w:space="0" w:color="auto"/>
            </w:tcBorders>
            <w:shd w:val="clear" w:color="auto" w:fill="auto"/>
            <w:hideMark/>
          </w:tcPr>
          <w:p w14:paraId="50FB6BB3"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xml:space="preserve">Laptop computer </w:t>
            </w:r>
          </w:p>
        </w:tc>
        <w:tc>
          <w:tcPr>
            <w:tcW w:w="784" w:type="dxa"/>
            <w:tcBorders>
              <w:top w:val="nil"/>
              <w:left w:val="nil"/>
              <w:bottom w:val="single" w:sz="4" w:space="0" w:color="auto"/>
              <w:right w:val="single" w:sz="4" w:space="0" w:color="auto"/>
            </w:tcBorders>
            <w:shd w:val="clear" w:color="auto" w:fill="auto"/>
            <w:noWrap/>
            <w:hideMark/>
          </w:tcPr>
          <w:p w14:paraId="585FA424"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4.     </w:t>
            </w:r>
          </w:p>
        </w:tc>
        <w:tc>
          <w:tcPr>
            <w:tcW w:w="6629" w:type="dxa"/>
            <w:tcBorders>
              <w:top w:val="nil"/>
              <w:left w:val="nil"/>
              <w:bottom w:val="single" w:sz="4" w:space="0" w:color="auto"/>
              <w:right w:val="single" w:sz="4" w:space="0" w:color="auto"/>
            </w:tcBorders>
            <w:shd w:val="clear" w:color="auto" w:fill="auto"/>
            <w:hideMark/>
          </w:tcPr>
          <w:p w14:paraId="6828EB6B"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Lead Pencils</w:t>
            </w:r>
          </w:p>
        </w:tc>
      </w:tr>
      <w:tr w:rsidR="00386EF9" w:rsidRPr="00386EF9" w14:paraId="12C703B5" w14:textId="77777777" w:rsidTr="007B0629">
        <w:trPr>
          <w:trHeight w:val="285"/>
        </w:trPr>
        <w:tc>
          <w:tcPr>
            <w:tcW w:w="1124" w:type="dxa"/>
            <w:tcBorders>
              <w:top w:val="nil"/>
              <w:left w:val="single" w:sz="4" w:space="0" w:color="auto"/>
              <w:bottom w:val="single" w:sz="4" w:space="0" w:color="auto"/>
              <w:right w:val="single" w:sz="4" w:space="0" w:color="auto"/>
            </w:tcBorders>
            <w:shd w:val="clear" w:color="auto" w:fill="auto"/>
            <w:noWrap/>
            <w:hideMark/>
          </w:tcPr>
          <w:p w14:paraId="11DFE8A3"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lastRenderedPageBreak/>
              <w:t>5.     </w:t>
            </w:r>
          </w:p>
        </w:tc>
        <w:tc>
          <w:tcPr>
            <w:tcW w:w="7154" w:type="dxa"/>
            <w:tcBorders>
              <w:top w:val="nil"/>
              <w:left w:val="nil"/>
              <w:bottom w:val="single" w:sz="4" w:space="0" w:color="auto"/>
              <w:right w:val="single" w:sz="4" w:space="0" w:color="auto"/>
            </w:tcBorders>
            <w:shd w:val="clear" w:color="auto" w:fill="auto"/>
            <w:hideMark/>
          </w:tcPr>
          <w:p w14:paraId="55EC647E"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xml:space="preserve">Net working </w:t>
            </w:r>
          </w:p>
        </w:tc>
        <w:tc>
          <w:tcPr>
            <w:tcW w:w="784" w:type="dxa"/>
            <w:tcBorders>
              <w:top w:val="nil"/>
              <w:left w:val="nil"/>
              <w:bottom w:val="single" w:sz="4" w:space="0" w:color="auto"/>
              <w:right w:val="single" w:sz="4" w:space="0" w:color="auto"/>
            </w:tcBorders>
            <w:shd w:val="clear" w:color="auto" w:fill="auto"/>
            <w:noWrap/>
            <w:hideMark/>
          </w:tcPr>
          <w:p w14:paraId="68D82736"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5.     </w:t>
            </w:r>
          </w:p>
        </w:tc>
        <w:tc>
          <w:tcPr>
            <w:tcW w:w="6629" w:type="dxa"/>
            <w:tcBorders>
              <w:top w:val="nil"/>
              <w:left w:val="nil"/>
              <w:bottom w:val="single" w:sz="4" w:space="0" w:color="auto"/>
              <w:right w:val="single" w:sz="4" w:space="0" w:color="auto"/>
            </w:tcBorders>
            <w:shd w:val="clear" w:color="auto" w:fill="auto"/>
            <w:hideMark/>
          </w:tcPr>
          <w:p w14:paraId="476542F8"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Eraser</w:t>
            </w:r>
          </w:p>
        </w:tc>
      </w:tr>
      <w:tr w:rsidR="00386EF9" w:rsidRPr="00386EF9" w14:paraId="4CD182D8" w14:textId="77777777" w:rsidTr="007B0629">
        <w:trPr>
          <w:trHeight w:val="300"/>
        </w:trPr>
        <w:tc>
          <w:tcPr>
            <w:tcW w:w="1124" w:type="dxa"/>
            <w:tcBorders>
              <w:top w:val="nil"/>
              <w:left w:val="single" w:sz="4" w:space="0" w:color="auto"/>
              <w:bottom w:val="single" w:sz="4" w:space="0" w:color="auto"/>
              <w:right w:val="single" w:sz="4" w:space="0" w:color="auto"/>
            </w:tcBorders>
            <w:shd w:val="clear" w:color="auto" w:fill="auto"/>
            <w:noWrap/>
            <w:hideMark/>
          </w:tcPr>
          <w:p w14:paraId="77E5E189"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6.     </w:t>
            </w:r>
          </w:p>
        </w:tc>
        <w:tc>
          <w:tcPr>
            <w:tcW w:w="7154" w:type="dxa"/>
            <w:tcBorders>
              <w:top w:val="nil"/>
              <w:left w:val="nil"/>
              <w:bottom w:val="single" w:sz="4" w:space="0" w:color="auto"/>
              <w:right w:val="single" w:sz="4" w:space="0" w:color="auto"/>
            </w:tcBorders>
            <w:shd w:val="clear" w:color="auto" w:fill="auto"/>
            <w:hideMark/>
          </w:tcPr>
          <w:p w14:paraId="490A3A1B"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xml:space="preserve">UPS 2000 Watt with batteries </w:t>
            </w:r>
          </w:p>
        </w:tc>
        <w:tc>
          <w:tcPr>
            <w:tcW w:w="784" w:type="dxa"/>
            <w:tcBorders>
              <w:top w:val="nil"/>
              <w:left w:val="nil"/>
              <w:bottom w:val="single" w:sz="4" w:space="0" w:color="auto"/>
              <w:right w:val="single" w:sz="4" w:space="0" w:color="auto"/>
            </w:tcBorders>
            <w:shd w:val="clear" w:color="auto" w:fill="auto"/>
            <w:noWrap/>
            <w:hideMark/>
          </w:tcPr>
          <w:p w14:paraId="28640908"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629" w:type="dxa"/>
            <w:tcBorders>
              <w:top w:val="nil"/>
              <w:left w:val="nil"/>
              <w:bottom w:val="single" w:sz="4" w:space="0" w:color="auto"/>
              <w:right w:val="single" w:sz="4" w:space="0" w:color="auto"/>
            </w:tcBorders>
            <w:shd w:val="clear" w:color="auto" w:fill="auto"/>
            <w:hideMark/>
          </w:tcPr>
          <w:p w14:paraId="20BB4EFA"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72C46E2E" w14:textId="77777777" w:rsidTr="007B0629">
        <w:trPr>
          <w:trHeight w:val="300"/>
        </w:trPr>
        <w:tc>
          <w:tcPr>
            <w:tcW w:w="1124" w:type="dxa"/>
            <w:tcBorders>
              <w:top w:val="nil"/>
              <w:left w:val="single" w:sz="4" w:space="0" w:color="auto"/>
              <w:bottom w:val="single" w:sz="4" w:space="0" w:color="auto"/>
              <w:right w:val="single" w:sz="4" w:space="0" w:color="auto"/>
            </w:tcBorders>
            <w:shd w:val="clear" w:color="auto" w:fill="auto"/>
            <w:noWrap/>
            <w:hideMark/>
          </w:tcPr>
          <w:p w14:paraId="1C9570E3"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7.     </w:t>
            </w:r>
          </w:p>
        </w:tc>
        <w:tc>
          <w:tcPr>
            <w:tcW w:w="7154" w:type="dxa"/>
            <w:tcBorders>
              <w:top w:val="nil"/>
              <w:left w:val="nil"/>
              <w:bottom w:val="single" w:sz="4" w:space="0" w:color="auto"/>
              <w:right w:val="single" w:sz="4" w:space="0" w:color="auto"/>
            </w:tcBorders>
            <w:shd w:val="clear" w:color="auto" w:fill="auto"/>
            <w:hideMark/>
          </w:tcPr>
          <w:p w14:paraId="2C1874D4"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xml:space="preserve">Multimedia Projector </w:t>
            </w:r>
          </w:p>
        </w:tc>
        <w:tc>
          <w:tcPr>
            <w:tcW w:w="784" w:type="dxa"/>
            <w:tcBorders>
              <w:top w:val="nil"/>
              <w:left w:val="nil"/>
              <w:bottom w:val="single" w:sz="4" w:space="0" w:color="auto"/>
              <w:right w:val="single" w:sz="4" w:space="0" w:color="auto"/>
            </w:tcBorders>
            <w:shd w:val="clear" w:color="auto" w:fill="auto"/>
            <w:noWrap/>
            <w:hideMark/>
          </w:tcPr>
          <w:p w14:paraId="4146C3FB"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629" w:type="dxa"/>
            <w:tcBorders>
              <w:top w:val="nil"/>
              <w:left w:val="nil"/>
              <w:bottom w:val="single" w:sz="4" w:space="0" w:color="auto"/>
              <w:right w:val="single" w:sz="4" w:space="0" w:color="auto"/>
            </w:tcBorders>
            <w:shd w:val="clear" w:color="auto" w:fill="auto"/>
            <w:hideMark/>
          </w:tcPr>
          <w:p w14:paraId="52D93B4A"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62DD9A4F" w14:textId="77777777" w:rsidTr="007B0629">
        <w:trPr>
          <w:trHeight w:val="300"/>
        </w:trPr>
        <w:tc>
          <w:tcPr>
            <w:tcW w:w="1124" w:type="dxa"/>
            <w:tcBorders>
              <w:top w:val="nil"/>
              <w:left w:val="single" w:sz="4" w:space="0" w:color="auto"/>
              <w:bottom w:val="single" w:sz="4" w:space="0" w:color="auto"/>
              <w:right w:val="single" w:sz="4" w:space="0" w:color="auto"/>
            </w:tcBorders>
            <w:shd w:val="clear" w:color="auto" w:fill="auto"/>
            <w:noWrap/>
            <w:hideMark/>
          </w:tcPr>
          <w:p w14:paraId="74C3D4EB"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8.     </w:t>
            </w:r>
          </w:p>
        </w:tc>
        <w:tc>
          <w:tcPr>
            <w:tcW w:w="7154" w:type="dxa"/>
            <w:tcBorders>
              <w:top w:val="nil"/>
              <w:left w:val="nil"/>
              <w:bottom w:val="single" w:sz="4" w:space="0" w:color="auto"/>
              <w:right w:val="single" w:sz="4" w:space="0" w:color="auto"/>
            </w:tcBorders>
            <w:shd w:val="clear" w:color="auto" w:fill="auto"/>
            <w:hideMark/>
          </w:tcPr>
          <w:p w14:paraId="17CC1F1A"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xml:space="preserve">Scanner for A-3 paper </w:t>
            </w:r>
          </w:p>
        </w:tc>
        <w:tc>
          <w:tcPr>
            <w:tcW w:w="784" w:type="dxa"/>
            <w:tcBorders>
              <w:top w:val="nil"/>
              <w:left w:val="nil"/>
              <w:bottom w:val="single" w:sz="4" w:space="0" w:color="auto"/>
              <w:right w:val="single" w:sz="4" w:space="0" w:color="auto"/>
            </w:tcBorders>
            <w:shd w:val="clear" w:color="auto" w:fill="auto"/>
            <w:noWrap/>
            <w:hideMark/>
          </w:tcPr>
          <w:p w14:paraId="0CD1F94C"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629" w:type="dxa"/>
            <w:tcBorders>
              <w:top w:val="nil"/>
              <w:left w:val="nil"/>
              <w:bottom w:val="single" w:sz="4" w:space="0" w:color="auto"/>
              <w:right w:val="single" w:sz="4" w:space="0" w:color="auto"/>
            </w:tcBorders>
            <w:shd w:val="clear" w:color="auto" w:fill="auto"/>
            <w:hideMark/>
          </w:tcPr>
          <w:p w14:paraId="6E558BB5"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62A6ACFD" w14:textId="77777777" w:rsidTr="007B0629">
        <w:trPr>
          <w:trHeight w:val="300"/>
        </w:trPr>
        <w:tc>
          <w:tcPr>
            <w:tcW w:w="1124" w:type="dxa"/>
            <w:tcBorders>
              <w:top w:val="nil"/>
              <w:left w:val="single" w:sz="4" w:space="0" w:color="auto"/>
              <w:bottom w:val="single" w:sz="4" w:space="0" w:color="auto"/>
              <w:right w:val="single" w:sz="4" w:space="0" w:color="auto"/>
            </w:tcBorders>
            <w:shd w:val="clear" w:color="auto" w:fill="auto"/>
            <w:noWrap/>
            <w:hideMark/>
          </w:tcPr>
          <w:p w14:paraId="6A75B6C4"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9.     </w:t>
            </w:r>
          </w:p>
        </w:tc>
        <w:tc>
          <w:tcPr>
            <w:tcW w:w="7154" w:type="dxa"/>
            <w:tcBorders>
              <w:top w:val="nil"/>
              <w:left w:val="nil"/>
              <w:bottom w:val="single" w:sz="4" w:space="0" w:color="auto"/>
              <w:right w:val="single" w:sz="4" w:space="0" w:color="auto"/>
            </w:tcBorders>
            <w:shd w:val="clear" w:color="auto" w:fill="auto"/>
            <w:hideMark/>
          </w:tcPr>
          <w:p w14:paraId="40F176E3"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xml:space="preserve">Printer LaserJet </w:t>
            </w:r>
          </w:p>
        </w:tc>
        <w:tc>
          <w:tcPr>
            <w:tcW w:w="784" w:type="dxa"/>
            <w:tcBorders>
              <w:top w:val="nil"/>
              <w:left w:val="nil"/>
              <w:bottom w:val="single" w:sz="4" w:space="0" w:color="auto"/>
              <w:right w:val="single" w:sz="4" w:space="0" w:color="auto"/>
            </w:tcBorders>
            <w:shd w:val="clear" w:color="auto" w:fill="auto"/>
            <w:noWrap/>
            <w:hideMark/>
          </w:tcPr>
          <w:p w14:paraId="0A6ABBB5"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629" w:type="dxa"/>
            <w:tcBorders>
              <w:top w:val="nil"/>
              <w:left w:val="nil"/>
              <w:bottom w:val="single" w:sz="4" w:space="0" w:color="auto"/>
              <w:right w:val="single" w:sz="4" w:space="0" w:color="auto"/>
            </w:tcBorders>
            <w:shd w:val="clear" w:color="auto" w:fill="auto"/>
            <w:hideMark/>
          </w:tcPr>
          <w:p w14:paraId="3BAFCF0B"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71504A7E" w14:textId="77777777" w:rsidTr="007B0629">
        <w:trPr>
          <w:trHeight w:val="300"/>
        </w:trPr>
        <w:tc>
          <w:tcPr>
            <w:tcW w:w="1124" w:type="dxa"/>
            <w:tcBorders>
              <w:top w:val="nil"/>
              <w:left w:val="single" w:sz="4" w:space="0" w:color="auto"/>
              <w:bottom w:val="single" w:sz="4" w:space="0" w:color="auto"/>
              <w:right w:val="single" w:sz="4" w:space="0" w:color="auto"/>
            </w:tcBorders>
            <w:shd w:val="clear" w:color="auto" w:fill="auto"/>
            <w:noWrap/>
            <w:hideMark/>
          </w:tcPr>
          <w:p w14:paraId="2F475781"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10.   </w:t>
            </w:r>
          </w:p>
        </w:tc>
        <w:tc>
          <w:tcPr>
            <w:tcW w:w="7154" w:type="dxa"/>
            <w:tcBorders>
              <w:top w:val="nil"/>
              <w:left w:val="nil"/>
              <w:bottom w:val="single" w:sz="4" w:space="0" w:color="auto"/>
              <w:right w:val="single" w:sz="4" w:space="0" w:color="auto"/>
            </w:tcBorders>
            <w:shd w:val="clear" w:color="auto" w:fill="auto"/>
            <w:hideMark/>
          </w:tcPr>
          <w:p w14:paraId="5EF4B16D"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USB Sticks</w:t>
            </w:r>
          </w:p>
        </w:tc>
        <w:tc>
          <w:tcPr>
            <w:tcW w:w="784" w:type="dxa"/>
            <w:tcBorders>
              <w:top w:val="nil"/>
              <w:left w:val="nil"/>
              <w:bottom w:val="single" w:sz="4" w:space="0" w:color="auto"/>
              <w:right w:val="single" w:sz="4" w:space="0" w:color="auto"/>
            </w:tcBorders>
            <w:shd w:val="clear" w:color="auto" w:fill="auto"/>
            <w:noWrap/>
            <w:hideMark/>
          </w:tcPr>
          <w:p w14:paraId="6C4779F6"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629" w:type="dxa"/>
            <w:tcBorders>
              <w:top w:val="nil"/>
              <w:left w:val="nil"/>
              <w:bottom w:val="single" w:sz="4" w:space="0" w:color="auto"/>
              <w:right w:val="single" w:sz="4" w:space="0" w:color="auto"/>
            </w:tcBorders>
            <w:shd w:val="clear" w:color="auto" w:fill="auto"/>
            <w:hideMark/>
          </w:tcPr>
          <w:p w14:paraId="0D1ECAA1"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0E94EB0A" w14:textId="77777777" w:rsidTr="007B0629">
        <w:trPr>
          <w:trHeight w:val="570"/>
        </w:trPr>
        <w:tc>
          <w:tcPr>
            <w:tcW w:w="1124" w:type="dxa"/>
            <w:tcBorders>
              <w:top w:val="nil"/>
              <w:left w:val="single" w:sz="4" w:space="0" w:color="auto"/>
              <w:bottom w:val="single" w:sz="4" w:space="0" w:color="auto"/>
              <w:right w:val="single" w:sz="4" w:space="0" w:color="auto"/>
            </w:tcBorders>
            <w:shd w:val="clear" w:color="auto" w:fill="auto"/>
            <w:noWrap/>
            <w:hideMark/>
          </w:tcPr>
          <w:p w14:paraId="3046B2F8"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11.   </w:t>
            </w:r>
          </w:p>
        </w:tc>
        <w:tc>
          <w:tcPr>
            <w:tcW w:w="7154" w:type="dxa"/>
            <w:tcBorders>
              <w:top w:val="nil"/>
              <w:left w:val="nil"/>
              <w:bottom w:val="single" w:sz="4" w:space="0" w:color="auto"/>
              <w:right w:val="single" w:sz="4" w:space="0" w:color="auto"/>
            </w:tcBorders>
            <w:shd w:val="clear" w:color="auto" w:fill="auto"/>
            <w:hideMark/>
          </w:tcPr>
          <w:p w14:paraId="234C9CDA"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xml:space="preserve">Computer Chair (will be added in furniture portion) without arm rest – 5 legs base </w:t>
            </w:r>
          </w:p>
        </w:tc>
        <w:tc>
          <w:tcPr>
            <w:tcW w:w="784" w:type="dxa"/>
            <w:tcBorders>
              <w:top w:val="nil"/>
              <w:left w:val="nil"/>
              <w:bottom w:val="single" w:sz="4" w:space="0" w:color="auto"/>
              <w:right w:val="single" w:sz="4" w:space="0" w:color="auto"/>
            </w:tcBorders>
            <w:shd w:val="clear" w:color="auto" w:fill="auto"/>
            <w:noWrap/>
            <w:hideMark/>
          </w:tcPr>
          <w:p w14:paraId="4D2A18FB"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629" w:type="dxa"/>
            <w:tcBorders>
              <w:top w:val="nil"/>
              <w:left w:val="nil"/>
              <w:bottom w:val="single" w:sz="4" w:space="0" w:color="auto"/>
              <w:right w:val="single" w:sz="4" w:space="0" w:color="auto"/>
            </w:tcBorders>
            <w:shd w:val="clear" w:color="auto" w:fill="auto"/>
            <w:hideMark/>
          </w:tcPr>
          <w:p w14:paraId="630D4174"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0DD29E21" w14:textId="77777777" w:rsidTr="007B0629">
        <w:trPr>
          <w:trHeight w:val="570"/>
        </w:trPr>
        <w:tc>
          <w:tcPr>
            <w:tcW w:w="1124" w:type="dxa"/>
            <w:tcBorders>
              <w:top w:val="nil"/>
              <w:left w:val="single" w:sz="4" w:space="0" w:color="auto"/>
              <w:bottom w:val="single" w:sz="4" w:space="0" w:color="auto"/>
              <w:right w:val="single" w:sz="4" w:space="0" w:color="auto"/>
            </w:tcBorders>
            <w:shd w:val="clear" w:color="auto" w:fill="auto"/>
            <w:noWrap/>
            <w:hideMark/>
          </w:tcPr>
          <w:p w14:paraId="0209A7B1"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12.   </w:t>
            </w:r>
          </w:p>
        </w:tc>
        <w:tc>
          <w:tcPr>
            <w:tcW w:w="7154" w:type="dxa"/>
            <w:tcBorders>
              <w:top w:val="nil"/>
              <w:left w:val="nil"/>
              <w:bottom w:val="single" w:sz="4" w:space="0" w:color="auto"/>
              <w:right w:val="single" w:sz="4" w:space="0" w:color="auto"/>
            </w:tcBorders>
            <w:shd w:val="clear" w:color="auto" w:fill="auto"/>
            <w:hideMark/>
          </w:tcPr>
          <w:p w14:paraId="4772E899"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xml:space="preserve">Computer Table (will be added in furniture portion) 2½ x 2 x 2½ </w:t>
            </w:r>
          </w:p>
        </w:tc>
        <w:tc>
          <w:tcPr>
            <w:tcW w:w="784" w:type="dxa"/>
            <w:tcBorders>
              <w:top w:val="nil"/>
              <w:left w:val="nil"/>
              <w:bottom w:val="single" w:sz="4" w:space="0" w:color="auto"/>
              <w:right w:val="single" w:sz="4" w:space="0" w:color="auto"/>
            </w:tcBorders>
            <w:shd w:val="clear" w:color="auto" w:fill="auto"/>
            <w:noWrap/>
            <w:hideMark/>
          </w:tcPr>
          <w:p w14:paraId="1E521160"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629" w:type="dxa"/>
            <w:tcBorders>
              <w:top w:val="nil"/>
              <w:left w:val="nil"/>
              <w:bottom w:val="single" w:sz="4" w:space="0" w:color="auto"/>
              <w:right w:val="single" w:sz="4" w:space="0" w:color="auto"/>
            </w:tcBorders>
            <w:shd w:val="clear" w:color="auto" w:fill="auto"/>
            <w:hideMark/>
          </w:tcPr>
          <w:p w14:paraId="4D71478C"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64E7C4AF" w14:textId="77777777" w:rsidTr="007B0629">
        <w:trPr>
          <w:trHeight w:val="855"/>
        </w:trPr>
        <w:tc>
          <w:tcPr>
            <w:tcW w:w="1124" w:type="dxa"/>
            <w:tcBorders>
              <w:top w:val="nil"/>
              <w:left w:val="single" w:sz="4" w:space="0" w:color="auto"/>
              <w:bottom w:val="single" w:sz="4" w:space="0" w:color="auto"/>
              <w:right w:val="single" w:sz="4" w:space="0" w:color="auto"/>
            </w:tcBorders>
            <w:shd w:val="clear" w:color="auto" w:fill="auto"/>
            <w:noWrap/>
            <w:hideMark/>
          </w:tcPr>
          <w:p w14:paraId="64090A6A"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13.   </w:t>
            </w:r>
          </w:p>
        </w:tc>
        <w:tc>
          <w:tcPr>
            <w:tcW w:w="7154" w:type="dxa"/>
            <w:tcBorders>
              <w:top w:val="nil"/>
              <w:left w:val="nil"/>
              <w:bottom w:val="single" w:sz="4" w:space="0" w:color="auto"/>
              <w:right w:val="single" w:sz="4" w:space="0" w:color="auto"/>
            </w:tcBorders>
            <w:shd w:val="clear" w:color="auto" w:fill="auto"/>
            <w:hideMark/>
          </w:tcPr>
          <w:p w14:paraId="49E167B6"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License software for education Latest Versions: Auto CAD Civil 3D M.S Office Antivirus Microsoft windows</w:t>
            </w:r>
          </w:p>
        </w:tc>
        <w:tc>
          <w:tcPr>
            <w:tcW w:w="784" w:type="dxa"/>
            <w:tcBorders>
              <w:top w:val="nil"/>
              <w:left w:val="nil"/>
              <w:bottom w:val="single" w:sz="4" w:space="0" w:color="auto"/>
              <w:right w:val="single" w:sz="4" w:space="0" w:color="auto"/>
            </w:tcBorders>
            <w:shd w:val="clear" w:color="auto" w:fill="auto"/>
            <w:noWrap/>
            <w:hideMark/>
          </w:tcPr>
          <w:p w14:paraId="67549DD6"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629" w:type="dxa"/>
            <w:tcBorders>
              <w:top w:val="nil"/>
              <w:left w:val="nil"/>
              <w:bottom w:val="single" w:sz="4" w:space="0" w:color="auto"/>
              <w:right w:val="single" w:sz="4" w:space="0" w:color="auto"/>
            </w:tcBorders>
            <w:shd w:val="clear" w:color="auto" w:fill="auto"/>
            <w:hideMark/>
          </w:tcPr>
          <w:p w14:paraId="34380A16"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bl>
    <w:p w14:paraId="67BD80E2" w14:textId="77777777" w:rsidR="006437D8" w:rsidRDefault="006437D8"/>
    <w:tbl>
      <w:tblPr>
        <w:tblW w:w="15691" w:type="dxa"/>
        <w:tblInd w:w="5" w:type="dxa"/>
        <w:tblLook w:val="04A0" w:firstRow="1" w:lastRow="0" w:firstColumn="1" w:lastColumn="0" w:noHBand="0" w:noVBand="1"/>
      </w:tblPr>
      <w:tblGrid>
        <w:gridCol w:w="1129"/>
        <w:gridCol w:w="7149"/>
        <w:gridCol w:w="789"/>
        <w:gridCol w:w="6624"/>
      </w:tblGrid>
      <w:tr w:rsidR="00386EF9" w:rsidRPr="00386EF9" w14:paraId="05AF6721" w14:textId="77777777" w:rsidTr="007B0629">
        <w:trPr>
          <w:trHeight w:val="285"/>
        </w:trPr>
        <w:tc>
          <w:tcPr>
            <w:tcW w:w="1129" w:type="dxa"/>
            <w:tcBorders>
              <w:top w:val="nil"/>
              <w:left w:val="nil"/>
              <w:bottom w:val="single" w:sz="4" w:space="0" w:color="auto"/>
              <w:right w:val="nil"/>
            </w:tcBorders>
            <w:shd w:val="clear" w:color="auto" w:fill="auto"/>
            <w:noWrap/>
            <w:hideMark/>
          </w:tcPr>
          <w:p w14:paraId="2A714D7C"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w:t>
            </w:r>
          </w:p>
        </w:tc>
        <w:tc>
          <w:tcPr>
            <w:tcW w:w="7149" w:type="dxa"/>
            <w:tcBorders>
              <w:top w:val="nil"/>
              <w:left w:val="nil"/>
              <w:bottom w:val="single" w:sz="4" w:space="0" w:color="auto"/>
              <w:right w:val="nil"/>
            </w:tcBorders>
            <w:shd w:val="clear" w:color="auto" w:fill="auto"/>
            <w:hideMark/>
          </w:tcPr>
          <w:p w14:paraId="57B654B4"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w:t>
            </w:r>
          </w:p>
        </w:tc>
        <w:tc>
          <w:tcPr>
            <w:tcW w:w="789" w:type="dxa"/>
            <w:tcBorders>
              <w:top w:val="nil"/>
              <w:left w:val="nil"/>
              <w:bottom w:val="single" w:sz="4" w:space="0" w:color="auto"/>
              <w:right w:val="nil"/>
            </w:tcBorders>
            <w:shd w:val="clear" w:color="auto" w:fill="auto"/>
            <w:noWrap/>
            <w:hideMark/>
          </w:tcPr>
          <w:p w14:paraId="08DC623F"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w:t>
            </w:r>
          </w:p>
        </w:tc>
        <w:tc>
          <w:tcPr>
            <w:tcW w:w="6624" w:type="dxa"/>
            <w:tcBorders>
              <w:top w:val="nil"/>
              <w:left w:val="nil"/>
              <w:bottom w:val="single" w:sz="4" w:space="0" w:color="auto"/>
              <w:right w:val="nil"/>
            </w:tcBorders>
            <w:shd w:val="clear" w:color="auto" w:fill="auto"/>
            <w:hideMark/>
          </w:tcPr>
          <w:p w14:paraId="09B1D119"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w:t>
            </w:r>
          </w:p>
        </w:tc>
      </w:tr>
      <w:tr w:rsidR="00386EF9" w:rsidRPr="00386EF9" w14:paraId="3D6ED5F1" w14:textId="77777777" w:rsidTr="007B0629">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3514158F"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w:t>
            </w:r>
          </w:p>
        </w:tc>
        <w:tc>
          <w:tcPr>
            <w:tcW w:w="7149" w:type="dxa"/>
            <w:tcBorders>
              <w:top w:val="nil"/>
              <w:left w:val="nil"/>
              <w:bottom w:val="single" w:sz="4" w:space="0" w:color="auto"/>
              <w:right w:val="single" w:sz="4" w:space="0" w:color="auto"/>
            </w:tcBorders>
            <w:shd w:val="clear" w:color="auto" w:fill="auto"/>
            <w:hideMark/>
          </w:tcPr>
          <w:p w14:paraId="5E8BEE1B" w14:textId="2C9CBE8E" w:rsidR="00386EF9" w:rsidRPr="00386EF9" w:rsidRDefault="00386EF9" w:rsidP="006260EB">
            <w:pPr>
              <w:spacing w:after="0" w:line="240" w:lineRule="auto"/>
              <w:ind w:left="0" w:firstLine="0"/>
              <w:jc w:val="left"/>
              <w:rPr>
                <w:rFonts w:eastAsia="Times New Roman"/>
                <w:b/>
                <w:bCs/>
              </w:rPr>
            </w:pPr>
            <w:r w:rsidRPr="00386EF9">
              <w:rPr>
                <w:rFonts w:eastAsia="Times New Roman"/>
                <w:b/>
                <w:bCs/>
              </w:rPr>
              <w:t>1: Contract Management</w:t>
            </w:r>
          </w:p>
        </w:tc>
        <w:tc>
          <w:tcPr>
            <w:tcW w:w="789" w:type="dxa"/>
            <w:tcBorders>
              <w:top w:val="nil"/>
              <w:left w:val="nil"/>
              <w:bottom w:val="single" w:sz="4" w:space="0" w:color="auto"/>
              <w:right w:val="single" w:sz="4" w:space="0" w:color="auto"/>
            </w:tcBorders>
            <w:shd w:val="clear" w:color="auto" w:fill="auto"/>
            <w:noWrap/>
            <w:hideMark/>
          </w:tcPr>
          <w:p w14:paraId="393A75E0"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w:t>
            </w:r>
          </w:p>
        </w:tc>
        <w:tc>
          <w:tcPr>
            <w:tcW w:w="6624" w:type="dxa"/>
            <w:tcBorders>
              <w:top w:val="nil"/>
              <w:left w:val="nil"/>
              <w:bottom w:val="single" w:sz="4" w:space="0" w:color="auto"/>
              <w:right w:val="single" w:sz="4" w:space="0" w:color="auto"/>
            </w:tcBorders>
            <w:shd w:val="clear" w:color="auto" w:fill="auto"/>
            <w:hideMark/>
          </w:tcPr>
          <w:p w14:paraId="12C8D3B7"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w:t>
            </w:r>
          </w:p>
        </w:tc>
      </w:tr>
      <w:tr w:rsidR="00386EF9" w:rsidRPr="00386EF9" w14:paraId="1670571D" w14:textId="77777777" w:rsidTr="007B0629">
        <w:trPr>
          <w:trHeight w:val="300"/>
        </w:trPr>
        <w:tc>
          <w:tcPr>
            <w:tcW w:w="1129" w:type="dxa"/>
            <w:tcBorders>
              <w:top w:val="nil"/>
              <w:left w:val="single" w:sz="4" w:space="0" w:color="auto"/>
              <w:bottom w:val="single" w:sz="4" w:space="0" w:color="auto"/>
              <w:right w:val="single" w:sz="4" w:space="0" w:color="auto"/>
            </w:tcBorders>
            <w:shd w:val="clear" w:color="000000" w:fill="DBDBDB"/>
            <w:noWrap/>
            <w:hideMark/>
          </w:tcPr>
          <w:p w14:paraId="60125CCF"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S#</w:t>
            </w:r>
          </w:p>
        </w:tc>
        <w:tc>
          <w:tcPr>
            <w:tcW w:w="7149" w:type="dxa"/>
            <w:tcBorders>
              <w:top w:val="nil"/>
              <w:left w:val="nil"/>
              <w:bottom w:val="single" w:sz="4" w:space="0" w:color="auto"/>
              <w:right w:val="single" w:sz="4" w:space="0" w:color="auto"/>
            </w:tcBorders>
            <w:shd w:val="clear" w:color="000000" w:fill="DBDBDB"/>
            <w:hideMark/>
          </w:tcPr>
          <w:p w14:paraId="3B7F5E5F"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Tools and Equipment</w:t>
            </w:r>
          </w:p>
        </w:tc>
        <w:tc>
          <w:tcPr>
            <w:tcW w:w="789" w:type="dxa"/>
            <w:tcBorders>
              <w:top w:val="nil"/>
              <w:left w:val="nil"/>
              <w:bottom w:val="single" w:sz="4" w:space="0" w:color="auto"/>
              <w:right w:val="single" w:sz="4" w:space="0" w:color="auto"/>
            </w:tcBorders>
            <w:shd w:val="clear" w:color="000000" w:fill="DBDBDB"/>
            <w:noWrap/>
            <w:hideMark/>
          </w:tcPr>
          <w:p w14:paraId="20542EF1"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S#</w:t>
            </w:r>
          </w:p>
        </w:tc>
        <w:tc>
          <w:tcPr>
            <w:tcW w:w="6624" w:type="dxa"/>
            <w:tcBorders>
              <w:top w:val="nil"/>
              <w:left w:val="nil"/>
              <w:bottom w:val="single" w:sz="4" w:space="0" w:color="auto"/>
              <w:right w:val="single" w:sz="4" w:space="0" w:color="auto"/>
            </w:tcBorders>
            <w:shd w:val="clear" w:color="000000" w:fill="DBDBDB"/>
            <w:hideMark/>
          </w:tcPr>
          <w:p w14:paraId="58999184"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Consumable Material</w:t>
            </w:r>
          </w:p>
        </w:tc>
      </w:tr>
      <w:tr w:rsidR="00386EF9" w:rsidRPr="00386EF9" w14:paraId="1A85DD6D" w14:textId="77777777" w:rsidTr="007B0629">
        <w:trPr>
          <w:trHeight w:val="285"/>
        </w:trPr>
        <w:tc>
          <w:tcPr>
            <w:tcW w:w="1129" w:type="dxa"/>
            <w:tcBorders>
              <w:top w:val="nil"/>
              <w:left w:val="single" w:sz="4" w:space="0" w:color="auto"/>
              <w:bottom w:val="single" w:sz="4" w:space="0" w:color="auto"/>
              <w:right w:val="single" w:sz="4" w:space="0" w:color="auto"/>
            </w:tcBorders>
            <w:shd w:val="clear" w:color="auto" w:fill="auto"/>
            <w:noWrap/>
            <w:hideMark/>
          </w:tcPr>
          <w:p w14:paraId="6ECAA50F"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1.     </w:t>
            </w:r>
          </w:p>
        </w:tc>
        <w:tc>
          <w:tcPr>
            <w:tcW w:w="7149" w:type="dxa"/>
            <w:tcBorders>
              <w:top w:val="nil"/>
              <w:left w:val="nil"/>
              <w:bottom w:val="single" w:sz="4" w:space="0" w:color="auto"/>
              <w:right w:val="single" w:sz="4" w:space="0" w:color="auto"/>
            </w:tcBorders>
            <w:shd w:val="clear" w:color="auto" w:fill="auto"/>
            <w:hideMark/>
          </w:tcPr>
          <w:p w14:paraId="6F2B331F"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Calculator</w:t>
            </w:r>
          </w:p>
        </w:tc>
        <w:tc>
          <w:tcPr>
            <w:tcW w:w="789" w:type="dxa"/>
            <w:tcBorders>
              <w:top w:val="nil"/>
              <w:left w:val="nil"/>
              <w:bottom w:val="single" w:sz="4" w:space="0" w:color="auto"/>
              <w:right w:val="single" w:sz="4" w:space="0" w:color="auto"/>
            </w:tcBorders>
            <w:shd w:val="clear" w:color="auto" w:fill="auto"/>
            <w:noWrap/>
            <w:hideMark/>
          </w:tcPr>
          <w:p w14:paraId="67552412"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1.     </w:t>
            </w:r>
          </w:p>
        </w:tc>
        <w:tc>
          <w:tcPr>
            <w:tcW w:w="6624" w:type="dxa"/>
            <w:tcBorders>
              <w:top w:val="nil"/>
              <w:left w:val="nil"/>
              <w:bottom w:val="single" w:sz="4" w:space="0" w:color="auto"/>
              <w:right w:val="single" w:sz="4" w:space="0" w:color="auto"/>
            </w:tcBorders>
            <w:shd w:val="clear" w:color="auto" w:fill="auto"/>
            <w:hideMark/>
          </w:tcPr>
          <w:p w14:paraId="4855B176"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Pencil</w:t>
            </w:r>
          </w:p>
        </w:tc>
      </w:tr>
      <w:tr w:rsidR="00386EF9" w:rsidRPr="00386EF9" w14:paraId="0B5EA4F0" w14:textId="77777777" w:rsidTr="007B0629">
        <w:trPr>
          <w:trHeight w:val="285"/>
        </w:trPr>
        <w:tc>
          <w:tcPr>
            <w:tcW w:w="1129" w:type="dxa"/>
            <w:tcBorders>
              <w:top w:val="nil"/>
              <w:left w:val="single" w:sz="4" w:space="0" w:color="auto"/>
              <w:bottom w:val="single" w:sz="4" w:space="0" w:color="auto"/>
              <w:right w:val="single" w:sz="4" w:space="0" w:color="auto"/>
            </w:tcBorders>
            <w:shd w:val="clear" w:color="auto" w:fill="auto"/>
            <w:noWrap/>
            <w:hideMark/>
          </w:tcPr>
          <w:p w14:paraId="1C8C651C"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2.     </w:t>
            </w:r>
          </w:p>
        </w:tc>
        <w:tc>
          <w:tcPr>
            <w:tcW w:w="7149" w:type="dxa"/>
            <w:tcBorders>
              <w:top w:val="nil"/>
              <w:left w:val="nil"/>
              <w:bottom w:val="single" w:sz="4" w:space="0" w:color="auto"/>
              <w:right w:val="single" w:sz="4" w:space="0" w:color="auto"/>
            </w:tcBorders>
            <w:shd w:val="clear" w:color="auto" w:fill="auto"/>
            <w:hideMark/>
          </w:tcPr>
          <w:p w14:paraId="510F93BA"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Ruler</w:t>
            </w:r>
          </w:p>
        </w:tc>
        <w:tc>
          <w:tcPr>
            <w:tcW w:w="789" w:type="dxa"/>
            <w:tcBorders>
              <w:top w:val="nil"/>
              <w:left w:val="nil"/>
              <w:bottom w:val="single" w:sz="4" w:space="0" w:color="auto"/>
              <w:right w:val="single" w:sz="4" w:space="0" w:color="auto"/>
            </w:tcBorders>
            <w:shd w:val="clear" w:color="auto" w:fill="auto"/>
            <w:noWrap/>
            <w:hideMark/>
          </w:tcPr>
          <w:p w14:paraId="5DA31505"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2.     </w:t>
            </w:r>
          </w:p>
        </w:tc>
        <w:tc>
          <w:tcPr>
            <w:tcW w:w="6624" w:type="dxa"/>
            <w:tcBorders>
              <w:top w:val="nil"/>
              <w:left w:val="nil"/>
              <w:bottom w:val="single" w:sz="4" w:space="0" w:color="auto"/>
              <w:right w:val="single" w:sz="4" w:space="0" w:color="auto"/>
            </w:tcBorders>
            <w:shd w:val="clear" w:color="auto" w:fill="auto"/>
            <w:hideMark/>
          </w:tcPr>
          <w:p w14:paraId="546A4179"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Eraser</w:t>
            </w:r>
          </w:p>
        </w:tc>
      </w:tr>
      <w:tr w:rsidR="00386EF9" w:rsidRPr="00386EF9" w14:paraId="538390B5" w14:textId="77777777" w:rsidTr="007B0629">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48EA46D5"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3.     </w:t>
            </w:r>
          </w:p>
        </w:tc>
        <w:tc>
          <w:tcPr>
            <w:tcW w:w="7149" w:type="dxa"/>
            <w:tcBorders>
              <w:top w:val="nil"/>
              <w:left w:val="nil"/>
              <w:bottom w:val="single" w:sz="4" w:space="0" w:color="auto"/>
              <w:right w:val="single" w:sz="4" w:space="0" w:color="auto"/>
            </w:tcBorders>
            <w:shd w:val="clear" w:color="auto" w:fill="auto"/>
            <w:hideMark/>
          </w:tcPr>
          <w:p w14:paraId="5EAC2355"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Drawing lab equipment</w:t>
            </w:r>
          </w:p>
        </w:tc>
        <w:tc>
          <w:tcPr>
            <w:tcW w:w="789" w:type="dxa"/>
            <w:tcBorders>
              <w:top w:val="nil"/>
              <w:left w:val="nil"/>
              <w:bottom w:val="single" w:sz="4" w:space="0" w:color="auto"/>
              <w:right w:val="single" w:sz="4" w:space="0" w:color="auto"/>
            </w:tcBorders>
            <w:shd w:val="clear" w:color="auto" w:fill="auto"/>
            <w:noWrap/>
            <w:hideMark/>
          </w:tcPr>
          <w:p w14:paraId="0CD45870"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624" w:type="dxa"/>
            <w:tcBorders>
              <w:top w:val="nil"/>
              <w:left w:val="nil"/>
              <w:bottom w:val="single" w:sz="4" w:space="0" w:color="auto"/>
              <w:right w:val="single" w:sz="4" w:space="0" w:color="auto"/>
            </w:tcBorders>
            <w:shd w:val="clear" w:color="auto" w:fill="auto"/>
            <w:hideMark/>
          </w:tcPr>
          <w:p w14:paraId="49516B06"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bl>
    <w:p w14:paraId="6C06559C" w14:textId="144715F8" w:rsidR="006437D8" w:rsidRDefault="00732FBC" w:rsidP="00732FBC">
      <w:pPr>
        <w:spacing w:after="0"/>
      </w:pPr>
      <w:r w:rsidRPr="007B0629">
        <w:rPr>
          <w:rFonts w:eastAsia="Times New Roman"/>
          <w:b/>
          <w:bCs/>
          <w:sz w:val="28"/>
          <w:szCs w:val="28"/>
        </w:rPr>
        <w:t>5: Water Supply and Sanitary Engineering</w:t>
      </w:r>
    </w:p>
    <w:tbl>
      <w:tblPr>
        <w:tblW w:w="15691" w:type="dxa"/>
        <w:tblInd w:w="5" w:type="dxa"/>
        <w:tblLook w:val="04A0" w:firstRow="1" w:lastRow="0" w:firstColumn="1" w:lastColumn="0" w:noHBand="0" w:noVBand="1"/>
      </w:tblPr>
      <w:tblGrid>
        <w:gridCol w:w="1129"/>
        <w:gridCol w:w="7149"/>
        <w:gridCol w:w="789"/>
        <w:gridCol w:w="6624"/>
      </w:tblGrid>
      <w:tr w:rsidR="00386EF9" w:rsidRPr="00386EF9" w14:paraId="09A4C14A" w14:textId="77777777" w:rsidTr="007B0629">
        <w:trPr>
          <w:trHeight w:val="285"/>
        </w:trPr>
        <w:tc>
          <w:tcPr>
            <w:tcW w:w="1129" w:type="dxa"/>
            <w:tcBorders>
              <w:top w:val="nil"/>
              <w:left w:val="nil"/>
              <w:bottom w:val="single" w:sz="4" w:space="0" w:color="auto"/>
              <w:right w:val="nil"/>
            </w:tcBorders>
            <w:shd w:val="clear" w:color="auto" w:fill="auto"/>
            <w:noWrap/>
            <w:hideMark/>
          </w:tcPr>
          <w:p w14:paraId="79534D30"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w:t>
            </w:r>
          </w:p>
        </w:tc>
        <w:tc>
          <w:tcPr>
            <w:tcW w:w="7149" w:type="dxa"/>
            <w:tcBorders>
              <w:top w:val="nil"/>
              <w:left w:val="nil"/>
              <w:bottom w:val="single" w:sz="4" w:space="0" w:color="auto"/>
              <w:right w:val="nil"/>
            </w:tcBorders>
            <w:shd w:val="clear" w:color="auto" w:fill="auto"/>
            <w:hideMark/>
          </w:tcPr>
          <w:p w14:paraId="0BC517B0"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w:t>
            </w:r>
          </w:p>
        </w:tc>
        <w:tc>
          <w:tcPr>
            <w:tcW w:w="789" w:type="dxa"/>
            <w:tcBorders>
              <w:top w:val="nil"/>
              <w:left w:val="nil"/>
              <w:bottom w:val="single" w:sz="4" w:space="0" w:color="auto"/>
              <w:right w:val="nil"/>
            </w:tcBorders>
            <w:shd w:val="clear" w:color="auto" w:fill="auto"/>
            <w:noWrap/>
            <w:hideMark/>
          </w:tcPr>
          <w:p w14:paraId="232A681F"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w:t>
            </w:r>
          </w:p>
        </w:tc>
        <w:tc>
          <w:tcPr>
            <w:tcW w:w="6624" w:type="dxa"/>
            <w:tcBorders>
              <w:top w:val="nil"/>
              <w:left w:val="nil"/>
              <w:bottom w:val="single" w:sz="4" w:space="0" w:color="auto"/>
              <w:right w:val="nil"/>
            </w:tcBorders>
            <w:shd w:val="clear" w:color="auto" w:fill="auto"/>
            <w:hideMark/>
          </w:tcPr>
          <w:p w14:paraId="2CE9350B"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w:t>
            </w:r>
          </w:p>
        </w:tc>
      </w:tr>
      <w:tr w:rsidR="00386EF9" w:rsidRPr="00386EF9" w14:paraId="18887A85" w14:textId="77777777" w:rsidTr="007B0629">
        <w:trPr>
          <w:trHeight w:val="300"/>
        </w:trPr>
        <w:tc>
          <w:tcPr>
            <w:tcW w:w="1129" w:type="dxa"/>
            <w:tcBorders>
              <w:top w:val="nil"/>
              <w:left w:val="single" w:sz="4" w:space="0" w:color="auto"/>
              <w:bottom w:val="single" w:sz="4" w:space="0" w:color="auto"/>
              <w:right w:val="single" w:sz="4" w:space="0" w:color="auto"/>
            </w:tcBorders>
            <w:shd w:val="clear" w:color="000000" w:fill="DBDBDB"/>
            <w:noWrap/>
            <w:hideMark/>
          </w:tcPr>
          <w:p w14:paraId="13423E13"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S#</w:t>
            </w:r>
          </w:p>
        </w:tc>
        <w:tc>
          <w:tcPr>
            <w:tcW w:w="7149" w:type="dxa"/>
            <w:tcBorders>
              <w:top w:val="nil"/>
              <w:left w:val="nil"/>
              <w:bottom w:val="single" w:sz="4" w:space="0" w:color="auto"/>
              <w:right w:val="single" w:sz="4" w:space="0" w:color="auto"/>
            </w:tcBorders>
            <w:shd w:val="clear" w:color="000000" w:fill="DBDBDB"/>
            <w:hideMark/>
          </w:tcPr>
          <w:p w14:paraId="6F54167F"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Tools and Equipment</w:t>
            </w:r>
          </w:p>
        </w:tc>
        <w:tc>
          <w:tcPr>
            <w:tcW w:w="789" w:type="dxa"/>
            <w:tcBorders>
              <w:top w:val="nil"/>
              <w:left w:val="nil"/>
              <w:bottom w:val="single" w:sz="4" w:space="0" w:color="auto"/>
              <w:right w:val="single" w:sz="4" w:space="0" w:color="auto"/>
            </w:tcBorders>
            <w:shd w:val="clear" w:color="000000" w:fill="DBDBDB"/>
            <w:noWrap/>
            <w:hideMark/>
          </w:tcPr>
          <w:p w14:paraId="07EFFDCD"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S#</w:t>
            </w:r>
          </w:p>
        </w:tc>
        <w:tc>
          <w:tcPr>
            <w:tcW w:w="6624" w:type="dxa"/>
            <w:tcBorders>
              <w:top w:val="nil"/>
              <w:left w:val="nil"/>
              <w:bottom w:val="single" w:sz="4" w:space="0" w:color="auto"/>
              <w:right w:val="single" w:sz="4" w:space="0" w:color="auto"/>
            </w:tcBorders>
            <w:shd w:val="clear" w:color="000000" w:fill="DBDBDB"/>
            <w:hideMark/>
          </w:tcPr>
          <w:p w14:paraId="1CE85819"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Consumable Material</w:t>
            </w:r>
          </w:p>
        </w:tc>
      </w:tr>
      <w:tr w:rsidR="00386EF9" w:rsidRPr="00386EF9" w14:paraId="3B2F4A77" w14:textId="77777777" w:rsidTr="007B0629">
        <w:trPr>
          <w:trHeight w:val="285"/>
        </w:trPr>
        <w:tc>
          <w:tcPr>
            <w:tcW w:w="1129" w:type="dxa"/>
            <w:tcBorders>
              <w:top w:val="nil"/>
              <w:left w:val="single" w:sz="4" w:space="0" w:color="auto"/>
              <w:bottom w:val="single" w:sz="4" w:space="0" w:color="auto"/>
              <w:right w:val="single" w:sz="4" w:space="0" w:color="auto"/>
            </w:tcBorders>
            <w:shd w:val="clear" w:color="auto" w:fill="auto"/>
            <w:noWrap/>
            <w:hideMark/>
          </w:tcPr>
          <w:p w14:paraId="46D10613"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w:t>
            </w:r>
          </w:p>
        </w:tc>
        <w:tc>
          <w:tcPr>
            <w:tcW w:w="7149" w:type="dxa"/>
            <w:tcBorders>
              <w:top w:val="nil"/>
              <w:left w:val="nil"/>
              <w:bottom w:val="single" w:sz="4" w:space="0" w:color="auto"/>
              <w:right w:val="single" w:sz="4" w:space="0" w:color="auto"/>
            </w:tcBorders>
            <w:shd w:val="clear" w:color="auto" w:fill="auto"/>
            <w:hideMark/>
          </w:tcPr>
          <w:p w14:paraId="5BE2E4DC"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Water Hardness Test Apparatus:</w:t>
            </w:r>
          </w:p>
        </w:tc>
        <w:tc>
          <w:tcPr>
            <w:tcW w:w="789" w:type="dxa"/>
            <w:tcBorders>
              <w:top w:val="nil"/>
              <w:left w:val="nil"/>
              <w:bottom w:val="single" w:sz="4" w:space="0" w:color="auto"/>
              <w:right w:val="single" w:sz="4" w:space="0" w:color="auto"/>
            </w:tcBorders>
            <w:shd w:val="clear" w:color="auto" w:fill="auto"/>
            <w:noWrap/>
            <w:hideMark/>
          </w:tcPr>
          <w:p w14:paraId="2A72C396"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w:t>
            </w:r>
          </w:p>
        </w:tc>
        <w:tc>
          <w:tcPr>
            <w:tcW w:w="6624" w:type="dxa"/>
            <w:tcBorders>
              <w:top w:val="nil"/>
              <w:left w:val="nil"/>
              <w:bottom w:val="single" w:sz="4" w:space="0" w:color="auto"/>
              <w:right w:val="single" w:sz="4" w:space="0" w:color="auto"/>
            </w:tcBorders>
            <w:shd w:val="clear" w:color="auto" w:fill="auto"/>
            <w:hideMark/>
          </w:tcPr>
          <w:p w14:paraId="0FC6080B"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Drawing sheet</w:t>
            </w:r>
          </w:p>
        </w:tc>
      </w:tr>
      <w:tr w:rsidR="00386EF9" w:rsidRPr="00386EF9" w14:paraId="055DCACD" w14:textId="77777777" w:rsidTr="007B0629">
        <w:trPr>
          <w:trHeight w:val="285"/>
        </w:trPr>
        <w:tc>
          <w:tcPr>
            <w:tcW w:w="1129" w:type="dxa"/>
            <w:tcBorders>
              <w:top w:val="nil"/>
              <w:left w:val="single" w:sz="4" w:space="0" w:color="auto"/>
              <w:bottom w:val="single" w:sz="4" w:space="0" w:color="auto"/>
              <w:right w:val="single" w:sz="4" w:space="0" w:color="auto"/>
            </w:tcBorders>
            <w:shd w:val="clear" w:color="auto" w:fill="auto"/>
            <w:noWrap/>
            <w:hideMark/>
          </w:tcPr>
          <w:p w14:paraId="2048811D"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2</w:t>
            </w:r>
          </w:p>
        </w:tc>
        <w:tc>
          <w:tcPr>
            <w:tcW w:w="7149" w:type="dxa"/>
            <w:tcBorders>
              <w:top w:val="nil"/>
              <w:left w:val="nil"/>
              <w:bottom w:val="single" w:sz="4" w:space="0" w:color="auto"/>
              <w:right w:val="single" w:sz="4" w:space="0" w:color="auto"/>
            </w:tcBorders>
            <w:shd w:val="clear" w:color="auto" w:fill="auto"/>
            <w:hideMark/>
          </w:tcPr>
          <w:p w14:paraId="188DECC3"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Turbidity Test Apparatus</w:t>
            </w:r>
          </w:p>
        </w:tc>
        <w:tc>
          <w:tcPr>
            <w:tcW w:w="789" w:type="dxa"/>
            <w:tcBorders>
              <w:top w:val="nil"/>
              <w:left w:val="nil"/>
              <w:bottom w:val="single" w:sz="4" w:space="0" w:color="auto"/>
              <w:right w:val="single" w:sz="4" w:space="0" w:color="auto"/>
            </w:tcBorders>
            <w:shd w:val="clear" w:color="auto" w:fill="auto"/>
            <w:noWrap/>
            <w:hideMark/>
          </w:tcPr>
          <w:p w14:paraId="17C0A34C"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2</w:t>
            </w:r>
          </w:p>
        </w:tc>
        <w:tc>
          <w:tcPr>
            <w:tcW w:w="6624" w:type="dxa"/>
            <w:tcBorders>
              <w:top w:val="nil"/>
              <w:left w:val="nil"/>
              <w:bottom w:val="single" w:sz="4" w:space="0" w:color="auto"/>
              <w:right w:val="single" w:sz="4" w:space="0" w:color="auto"/>
            </w:tcBorders>
            <w:shd w:val="clear" w:color="auto" w:fill="auto"/>
            <w:hideMark/>
          </w:tcPr>
          <w:p w14:paraId="544565C3"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Sewers of different materials</w:t>
            </w:r>
          </w:p>
        </w:tc>
      </w:tr>
      <w:tr w:rsidR="00386EF9" w:rsidRPr="00386EF9" w14:paraId="3D14B934" w14:textId="77777777" w:rsidTr="007B0629">
        <w:trPr>
          <w:trHeight w:val="285"/>
        </w:trPr>
        <w:tc>
          <w:tcPr>
            <w:tcW w:w="1129" w:type="dxa"/>
            <w:tcBorders>
              <w:top w:val="nil"/>
              <w:left w:val="single" w:sz="4" w:space="0" w:color="auto"/>
              <w:bottom w:val="single" w:sz="4" w:space="0" w:color="auto"/>
              <w:right w:val="single" w:sz="4" w:space="0" w:color="auto"/>
            </w:tcBorders>
            <w:shd w:val="clear" w:color="auto" w:fill="auto"/>
            <w:noWrap/>
            <w:hideMark/>
          </w:tcPr>
          <w:p w14:paraId="7A39CF98"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3</w:t>
            </w:r>
          </w:p>
        </w:tc>
        <w:tc>
          <w:tcPr>
            <w:tcW w:w="7149" w:type="dxa"/>
            <w:tcBorders>
              <w:top w:val="nil"/>
              <w:left w:val="nil"/>
              <w:bottom w:val="single" w:sz="4" w:space="0" w:color="auto"/>
              <w:right w:val="single" w:sz="4" w:space="0" w:color="auto"/>
            </w:tcBorders>
            <w:shd w:val="clear" w:color="auto" w:fill="auto"/>
            <w:hideMark/>
          </w:tcPr>
          <w:p w14:paraId="16DDF21B"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Personal Protective equipment, dresses</w:t>
            </w:r>
          </w:p>
        </w:tc>
        <w:tc>
          <w:tcPr>
            <w:tcW w:w="789" w:type="dxa"/>
            <w:tcBorders>
              <w:top w:val="nil"/>
              <w:left w:val="nil"/>
              <w:bottom w:val="single" w:sz="4" w:space="0" w:color="auto"/>
              <w:right w:val="single" w:sz="4" w:space="0" w:color="auto"/>
            </w:tcBorders>
            <w:shd w:val="clear" w:color="auto" w:fill="auto"/>
            <w:noWrap/>
            <w:hideMark/>
          </w:tcPr>
          <w:p w14:paraId="5B9DC143"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3</w:t>
            </w:r>
          </w:p>
        </w:tc>
        <w:tc>
          <w:tcPr>
            <w:tcW w:w="6624" w:type="dxa"/>
            <w:tcBorders>
              <w:top w:val="nil"/>
              <w:left w:val="nil"/>
              <w:bottom w:val="single" w:sz="4" w:space="0" w:color="auto"/>
              <w:right w:val="single" w:sz="4" w:space="0" w:color="auto"/>
            </w:tcBorders>
            <w:shd w:val="clear" w:color="auto" w:fill="auto"/>
            <w:hideMark/>
          </w:tcPr>
          <w:p w14:paraId="4E0BFDCE"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Jointing materials (as required)</w:t>
            </w:r>
          </w:p>
        </w:tc>
      </w:tr>
      <w:tr w:rsidR="00386EF9" w:rsidRPr="00386EF9" w14:paraId="2E34BECA" w14:textId="77777777" w:rsidTr="007B0629">
        <w:trPr>
          <w:trHeight w:val="285"/>
        </w:trPr>
        <w:tc>
          <w:tcPr>
            <w:tcW w:w="1129" w:type="dxa"/>
            <w:tcBorders>
              <w:top w:val="nil"/>
              <w:left w:val="single" w:sz="4" w:space="0" w:color="auto"/>
              <w:bottom w:val="single" w:sz="4" w:space="0" w:color="auto"/>
              <w:right w:val="single" w:sz="4" w:space="0" w:color="auto"/>
            </w:tcBorders>
            <w:shd w:val="clear" w:color="auto" w:fill="auto"/>
            <w:noWrap/>
            <w:hideMark/>
          </w:tcPr>
          <w:p w14:paraId="5F11D2E9"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4</w:t>
            </w:r>
          </w:p>
        </w:tc>
        <w:tc>
          <w:tcPr>
            <w:tcW w:w="7149" w:type="dxa"/>
            <w:tcBorders>
              <w:top w:val="nil"/>
              <w:left w:val="nil"/>
              <w:bottom w:val="single" w:sz="4" w:space="0" w:color="auto"/>
              <w:right w:val="single" w:sz="4" w:space="0" w:color="auto"/>
            </w:tcBorders>
            <w:shd w:val="clear" w:color="auto" w:fill="auto"/>
            <w:hideMark/>
          </w:tcPr>
          <w:p w14:paraId="49D51860"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xml:space="preserve">Plungers, </w:t>
            </w:r>
          </w:p>
        </w:tc>
        <w:tc>
          <w:tcPr>
            <w:tcW w:w="789" w:type="dxa"/>
            <w:tcBorders>
              <w:top w:val="nil"/>
              <w:left w:val="nil"/>
              <w:bottom w:val="single" w:sz="4" w:space="0" w:color="auto"/>
              <w:right w:val="single" w:sz="4" w:space="0" w:color="auto"/>
            </w:tcBorders>
            <w:shd w:val="clear" w:color="auto" w:fill="auto"/>
            <w:noWrap/>
            <w:hideMark/>
          </w:tcPr>
          <w:p w14:paraId="0F14EBA7"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4</w:t>
            </w:r>
          </w:p>
        </w:tc>
        <w:tc>
          <w:tcPr>
            <w:tcW w:w="6624" w:type="dxa"/>
            <w:tcBorders>
              <w:top w:val="nil"/>
              <w:left w:val="nil"/>
              <w:bottom w:val="single" w:sz="4" w:space="0" w:color="auto"/>
              <w:right w:val="single" w:sz="4" w:space="0" w:color="auto"/>
            </w:tcBorders>
            <w:shd w:val="clear" w:color="auto" w:fill="auto"/>
            <w:hideMark/>
          </w:tcPr>
          <w:p w14:paraId="30A111CD"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Nut and bolts</w:t>
            </w:r>
          </w:p>
        </w:tc>
      </w:tr>
      <w:tr w:rsidR="00386EF9" w:rsidRPr="00386EF9" w14:paraId="3E43FDB9" w14:textId="77777777" w:rsidTr="007B0629">
        <w:trPr>
          <w:trHeight w:val="285"/>
        </w:trPr>
        <w:tc>
          <w:tcPr>
            <w:tcW w:w="1129" w:type="dxa"/>
            <w:tcBorders>
              <w:top w:val="nil"/>
              <w:left w:val="single" w:sz="4" w:space="0" w:color="auto"/>
              <w:bottom w:val="single" w:sz="4" w:space="0" w:color="auto"/>
              <w:right w:val="single" w:sz="4" w:space="0" w:color="auto"/>
            </w:tcBorders>
            <w:shd w:val="clear" w:color="auto" w:fill="auto"/>
            <w:noWrap/>
            <w:hideMark/>
          </w:tcPr>
          <w:p w14:paraId="388812A4"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5</w:t>
            </w:r>
          </w:p>
        </w:tc>
        <w:tc>
          <w:tcPr>
            <w:tcW w:w="7149" w:type="dxa"/>
            <w:tcBorders>
              <w:top w:val="nil"/>
              <w:left w:val="nil"/>
              <w:bottom w:val="single" w:sz="4" w:space="0" w:color="auto"/>
              <w:right w:val="single" w:sz="4" w:space="0" w:color="auto"/>
            </w:tcBorders>
            <w:shd w:val="clear" w:color="auto" w:fill="auto"/>
            <w:hideMark/>
          </w:tcPr>
          <w:p w14:paraId="573FED73"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xml:space="preserve">Pressure testing kits, </w:t>
            </w:r>
          </w:p>
        </w:tc>
        <w:tc>
          <w:tcPr>
            <w:tcW w:w="789" w:type="dxa"/>
            <w:tcBorders>
              <w:top w:val="nil"/>
              <w:left w:val="nil"/>
              <w:bottom w:val="single" w:sz="4" w:space="0" w:color="auto"/>
              <w:right w:val="single" w:sz="4" w:space="0" w:color="auto"/>
            </w:tcBorders>
            <w:shd w:val="clear" w:color="auto" w:fill="auto"/>
            <w:noWrap/>
            <w:hideMark/>
          </w:tcPr>
          <w:p w14:paraId="4A8546BE"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5</w:t>
            </w:r>
          </w:p>
        </w:tc>
        <w:tc>
          <w:tcPr>
            <w:tcW w:w="6624" w:type="dxa"/>
            <w:tcBorders>
              <w:top w:val="nil"/>
              <w:left w:val="nil"/>
              <w:bottom w:val="single" w:sz="4" w:space="0" w:color="auto"/>
              <w:right w:val="single" w:sz="4" w:space="0" w:color="auto"/>
            </w:tcBorders>
            <w:shd w:val="clear" w:color="auto" w:fill="auto"/>
            <w:hideMark/>
          </w:tcPr>
          <w:p w14:paraId="75F7CB6D"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Flanges</w:t>
            </w:r>
          </w:p>
        </w:tc>
      </w:tr>
      <w:tr w:rsidR="00386EF9" w:rsidRPr="00386EF9" w14:paraId="1D981AFA" w14:textId="77777777" w:rsidTr="007B0629">
        <w:trPr>
          <w:trHeight w:val="285"/>
        </w:trPr>
        <w:tc>
          <w:tcPr>
            <w:tcW w:w="1129" w:type="dxa"/>
            <w:tcBorders>
              <w:top w:val="nil"/>
              <w:left w:val="single" w:sz="4" w:space="0" w:color="auto"/>
              <w:bottom w:val="single" w:sz="4" w:space="0" w:color="auto"/>
              <w:right w:val="single" w:sz="4" w:space="0" w:color="auto"/>
            </w:tcBorders>
            <w:shd w:val="clear" w:color="auto" w:fill="auto"/>
            <w:noWrap/>
            <w:hideMark/>
          </w:tcPr>
          <w:p w14:paraId="5169760D"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6</w:t>
            </w:r>
          </w:p>
        </w:tc>
        <w:tc>
          <w:tcPr>
            <w:tcW w:w="7149" w:type="dxa"/>
            <w:tcBorders>
              <w:top w:val="nil"/>
              <w:left w:val="nil"/>
              <w:bottom w:val="single" w:sz="4" w:space="0" w:color="auto"/>
              <w:right w:val="single" w:sz="4" w:space="0" w:color="auto"/>
            </w:tcBorders>
            <w:shd w:val="clear" w:color="auto" w:fill="auto"/>
            <w:hideMark/>
          </w:tcPr>
          <w:p w14:paraId="55E2B460"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Radiator tools</w:t>
            </w:r>
          </w:p>
        </w:tc>
        <w:tc>
          <w:tcPr>
            <w:tcW w:w="789" w:type="dxa"/>
            <w:tcBorders>
              <w:top w:val="nil"/>
              <w:left w:val="nil"/>
              <w:bottom w:val="single" w:sz="4" w:space="0" w:color="auto"/>
              <w:right w:val="single" w:sz="4" w:space="0" w:color="auto"/>
            </w:tcBorders>
            <w:shd w:val="clear" w:color="auto" w:fill="auto"/>
            <w:noWrap/>
            <w:hideMark/>
          </w:tcPr>
          <w:p w14:paraId="752EB70A"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6</w:t>
            </w:r>
          </w:p>
        </w:tc>
        <w:tc>
          <w:tcPr>
            <w:tcW w:w="6624" w:type="dxa"/>
            <w:tcBorders>
              <w:top w:val="nil"/>
              <w:left w:val="nil"/>
              <w:bottom w:val="single" w:sz="4" w:space="0" w:color="auto"/>
              <w:right w:val="single" w:sz="4" w:space="0" w:color="auto"/>
            </w:tcBorders>
            <w:shd w:val="clear" w:color="auto" w:fill="auto"/>
            <w:hideMark/>
          </w:tcPr>
          <w:p w14:paraId="1C30F79E"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Cement</w:t>
            </w:r>
          </w:p>
        </w:tc>
      </w:tr>
      <w:tr w:rsidR="00386EF9" w:rsidRPr="00386EF9" w14:paraId="53618A64" w14:textId="77777777" w:rsidTr="007B0629">
        <w:trPr>
          <w:trHeight w:val="285"/>
        </w:trPr>
        <w:tc>
          <w:tcPr>
            <w:tcW w:w="1129" w:type="dxa"/>
            <w:tcBorders>
              <w:top w:val="nil"/>
              <w:left w:val="single" w:sz="4" w:space="0" w:color="auto"/>
              <w:bottom w:val="single" w:sz="4" w:space="0" w:color="auto"/>
              <w:right w:val="single" w:sz="4" w:space="0" w:color="auto"/>
            </w:tcBorders>
            <w:shd w:val="clear" w:color="auto" w:fill="auto"/>
            <w:noWrap/>
            <w:hideMark/>
          </w:tcPr>
          <w:p w14:paraId="6F4FB399"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lastRenderedPageBreak/>
              <w:t>7</w:t>
            </w:r>
          </w:p>
        </w:tc>
        <w:tc>
          <w:tcPr>
            <w:tcW w:w="7149" w:type="dxa"/>
            <w:tcBorders>
              <w:top w:val="nil"/>
              <w:left w:val="nil"/>
              <w:bottom w:val="single" w:sz="4" w:space="0" w:color="auto"/>
              <w:right w:val="single" w:sz="4" w:space="0" w:color="auto"/>
            </w:tcBorders>
            <w:shd w:val="clear" w:color="auto" w:fill="auto"/>
            <w:hideMark/>
          </w:tcPr>
          <w:p w14:paraId="5FA9D90F"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xml:space="preserve">Calculator </w:t>
            </w:r>
          </w:p>
        </w:tc>
        <w:tc>
          <w:tcPr>
            <w:tcW w:w="789" w:type="dxa"/>
            <w:tcBorders>
              <w:top w:val="nil"/>
              <w:left w:val="nil"/>
              <w:bottom w:val="single" w:sz="4" w:space="0" w:color="auto"/>
              <w:right w:val="single" w:sz="4" w:space="0" w:color="auto"/>
            </w:tcBorders>
            <w:shd w:val="clear" w:color="auto" w:fill="auto"/>
            <w:noWrap/>
            <w:hideMark/>
          </w:tcPr>
          <w:p w14:paraId="11F9049F"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7</w:t>
            </w:r>
          </w:p>
        </w:tc>
        <w:tc>
          <w:tcPr>
            <w:tcW w:w="6624" w:type="dxa"/>
            <w:tcBorders>
              <w:top w:val="nil"/>
              <w:left w:val="nil"/>
              <w:bottom w:val="single" w:sz="4" w:space="0" w:color="auto"/>
              <w:right w:val="single" w:sz="4" w:space="0" w:color="auto"/>
            </w:tcBorders>
            <w:shd w:val="clear" w:color="auto" w:fill="auto"/>
            <w:hideMark/>
          </w:tcPr>
          <w:p w14:paraId="1932F805"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Sand</w:t>
            </w:r>
          </w:p>
        </w:tc>
      </w:tr>
      <w:tr w:rsidR="00386EF9" w:rsidRPr="00386EF9" w14:paraId="0423DA91" w14:textId="77777777" w:rsidTr="007B0629">
        <w:trPr>
          <w:trHeight w:val="285"/>
        </w:trPr>
        <w:tc>
          <w:tcPr>
            <w:tcW w:w="1129" w:type="dxa"/>
            <w:tcBorders>
              <w:top w:val="nil"/>
              <w:left w:val="single" w:sz="4" w:space="0" w:color="auto"/>
              <w:bottom w:val="single" w:sz="4" w:space="0" w:color="auto"/>
              <w:right w:val="single" w:sz="4" w:space="0" w:color="auto"/>
            </w:tcBorders>
            <w:shd w:val="clear" w:color="auto" w:fill="auto"/>
            <w:noWrap/>
            <w:hideMark/>
          </w:tcPr>
          <w:p w14:paraId="60070F78"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8</w:t>
            </w:r>
          </w:p>
        </w:tc>
        <w:tc>
          <w:tcPr>
            <w:tcW w:w="7149" w:type="dxa"/>
            <w:tcBorders>
              <w:top w:val="nil"/>
              <w:left w:val="nil"/>
              <w:bottom w:val="single" w:sz="4" w:space="0" w:color="auto"/>
              <w:right w:val="single" w:sz="4" w:space="0" w:color="auto"/>
            </w:tcBorders>
            <w:shd w:val="clear" w:color="auto" w:fill="auto"/>
            <w:hideMark/>
          </w:tcPr>
          <w:p w14:paraId="09E95314"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Thermometer</w:t>
            </w:r>
          </w:p>
        </w:tc>
        <w:tc>
          <w:tcPr>
            <w:tcW w:w="789" w:type="dxa"/>
            <w:tcBorders>
              <w:top w:val="nil"/>
              <w:left w:val="nil"/>
              <w:bottom w:val="single" w:sz="4" w:space="0" w:color="auto"/>
              <w:right w:val="single" w:sz="4" w:space="0" w:color="auto"/>
            </w:tcBorders>
            <w:shd w:val="clear" w:color="auto" w:fill="auto"/>
            <w:noWrap/>
            <w:hideMark/>
          </w:tcPr>
          <w:p w14:paraId="5724C9A1"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8</w:t>
            </w:r>
          </w:p>
        </w:tc>
        <w:tc>
          <w:tcPr>
            <w:tcW w:w="6624" w:type="dxa"/>
            <w:tcBorders>
              <w:top w:val="nil"/>
              <w:left w:val="nil"/>
              <w:bottom w:val="single" w:sz="4" w:space="0" w:color="auto"/>
              <w:right w:val="single" w:sz="4" w:space="0" w:color="auto"/>
            </w:tcBorders>
            <w:shd w:val="clear" w:color="auto" w:fill="auto"/>
            <w:hideMark/>
          </w:tcPr>
          <w:p w14:paraId="39581B80"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Yarn</w:t>
            </w:r>
          </w:p>
        </w:tc>
      </w:tr>
      <w:tr w:rsidR="00386EF9" w:rsidRPr="00386EF9" w14:paraId="22005166" w14:textId="77777777" w:rsidTr="007B0629">
        <w:trPr>
          <w:trHeight w:val="285"/>
        </w:trPr>
        <w:tc>
          <w:tcPr>
            <w:tcW w:w="1129" w:type="dxa"/>
            <w:tcBorders>
              <w:top w:val="nil"/>
              <w:left w:val="single" w:sz="4" w:space="0" w:color="auto"/>
              <w:bottom w:val="single" w:sz="4" w:space="0" w:color="auto"/>
              <w:right w:val="single" w:sz="4" w:space="0" w:color="auto"/>
            </w:tcBorders>
            <w:shd w:val="clear" w:color="auto" w:fill="auto"/>
            <w:noWrap/>
            <w:hideMark/>
          </w:tcPr>
          <w:p w14:paraId="6E8490B7"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9</w:t>
            </w:r>
          </w:p>
        </w:tc>
        <w:tc>
          <w:tcPr>
            <w:tcW w:w="7149" w:type="dxa"/>
            <w:tcBorders>
              <w:top w:val="nil"/>
              <w:left w:val="nil"/>
              <w:bottom w:val="single" w:sz="4" w:space="0" w:color="auto"/>
              <w:right w:val="single" w:sz="4" w:space="0" w:color="auto"/>
            </w:tcBorders>
            <w:shd w:val="clear" w:color="auto" w:fill="auto"/>
            <w:hideMark/>
          </w:tcPr>
          <w:p w14:paraId="6EB0A47A"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xml:space="preserve">Drawing instruments </w:t>
            </w:r>
          </w:p>
        </w:tc>
        <w:tc>
          <w:tcPr>
            <w:tcW w:w="789" w:type="dxa"/>
            <w:tcBorders>
              <w:top w:val="nil"/>
              <w:left w:val="nil"/>
              <w:bottom w:val="single" w:sz="4" w:space="0" w:color="auto"/>
              <w:right w:val="single" w:sz="4" w:space="0" w:color="auto"/>
            </w:tcBorders>
            <w:shd w:val="clear" w:color="auto" w:fill="auto"/>
            <w:noWrap/>
            <w:hideMark/>
          </w:tcPr>
          <w:p w14:paraId="09A2E106"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9</w:t>
            </w:r>
          </w:p>
        </w:tc>
        <w:tc>
          <w:tcPr>
            <w:tcW w:w="6624" w:type="dxa"/>
            <w:tcBorders>
              <w:top w:val="nil"/>
              <w:left w:val="nil"/>
              <w:bottom w:val="single" w:sz="4" w:space="0" w:color="auto"/>
              <w:right w:val="single" w:sz="4" w:space="0" w:color="auto"/>
            </w:tcBorders>
            <w:shd w:val="clear" w:color="auto" w:fill="auto"/>
            <w:hideMark/>
          </w:tcPr>
          <w:p w14:paraId="489F4AAB"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Lead</w:t>
            </w:r>
          </w:p>
        </w:tc>
      </w:tr>
      <w:tr w:rsidR="00386EF9" w:rsidRPr="00386EF9" w14:paraId="33D871E5" w14:textId="77777777" w:rsidTr="007B0629">
        <w:trPr>
          <w:trHeight w:val="285"/>
        </w:trPr>
        <w:tc>
          <w:tcPr>
            <w:tcW w:w="1129" w:type="dxa"/>
            <w:tcBorders>
              <w:top w:val="nil"/>
              <w:left w:val="single" w:sz="4" w:space="0" w:color="auto"/>
              <w:bottom w:val="single" w:sz="4" w:space="0" w:color="auto"/>
              <w:right w:val="single" w:sz="4" w:space="0" w:color="auto"/>
            </w:tcBorders>
            <w:shd w:val="clear" w:color="auto" w:fill="auto"/>
            <w:noWrap/>
            <w:hideMark/>
          </w:tcPr>
          <w:p w14:paraId="013F7047"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10</w:t>
            </w:r>
          </w:p>
        </w:tc>
        <w:tc>
          <w:tcPr>
            <w:tcW w:w="7149" w:type="dxa"/>
            <w:tcBorders>
              <w:top w:val="nil"/>
              <w:left w:val="nil"/>
              <w:bottom w:val="single" w:sz="4" w:space="0" w:color="auto"/>
              <w:right w:val="single" w:sz="4" w:space="0" w:color="auto"/>
            </w:tcBorders>
            <w:shd w:val="clear" w:color="auto" w:fill="auto"/>
            <w:hideMark/>
          </w:tcPr>
          <w:p w14:paraId="79C30C70"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Scissor</w:t>
            </w:r>
          </w:p>
        </w:tc>
        <w:tc>
          <w:tcPr>
            <w:tcW w:w="789" w:type="dxa"/>
            <w:tcBorders>
              <w:top w:val="nil"/>
              <w:left w:val="nil"/>
              <w:bottom w:val="single" w:sz="4" w:space="0" w:color="auto"/>
              <w:right w:val="single" w:sz="4" w:space="0" w:color="auto"/>
            </w:tcBorders>
            <w:shd w:val="clear" w:color="auto" w:fill="auto"/>
            <w:noWrap/>
            <w:hideMark/>
          </w:tcPr>
          <w:p w14:paraId="4AC10AD1"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10</w:t>
            </w:r>
          </w:p>
        </w:tc>
        <w:tc>
          <w:tcPr>
            <w:tcW w:w="6624" w:type="dxa"/>
            <w:tcBorders>
              <w:top w:val="nil"/>
              <w:left w:val="nil"/>
              <w:bottom w:val="single" w:sz="4" w:space="0" w:color="auto"/>
              <w:right w:val="single" w:sz="4" w:space="0" w:color="auto"/>
            </w:tcBorders>
            <w:shd w:val="clear" w:color="auto" w:fill="auto"/>
            <w:hideMark/>
          </w:tcPr>
          <w:p w14:paraId="6AC8C91E"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Kerosine Oil</w:t>
            </w:r>
          </w:p>
        </w:tc>
      </w:tr>
      <w:tr w:rsidR="00386EF9" w:rsidRPr="00386EF9" w14:paraId="086BD6D0" w14:textId="77777777" w:rsidTr="007B0629">
        <w:trPr>
          <w:trHeight w:val="285"/>
        </w:trPr>
        <w:tc>
          <w:tcPr>
            <w:tcW w:w="1129" w:type="dxa"/>
            <w:tcBorders>
              <w:top w:val="nil"/>
              <w:left w:val="single" w:sz="4" w:space="0" w:color="auto"/>
              <w:bottom w:val="single" w:sz="4" w:space="0" w:color="auto"/>
              <w:right w:val="single" w:sz="4" w:space="0" w:color="auto"/>
            </w:tcBorders>
            <w:shd w:val="clear" w:color="auto" w:fill="auto"/>
            <w:noWrap/>
            <w:hideMark/>
          </w:tcPr>
          <w:p w14:paraId="11962A8C"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11</w:t>
            </w:r>
          </w:p>
        </w:tc>
        <w:tc>
          <w:tcPr>
            <w:tcW w:w="7149" w:type="dxa"/>
            <w:tcBorders>
              <w:top w:val="nil"/>
              <w:left w:val="nil"/>
              <w:bottom w:val="single" w:sz="4" w:space="0" w:color="auto"/>
              <w:right w:val="single" w:sz="4" w:space="0" w:color="auto"/>
            </w:tcBorders>
            <w:shd w:val="clear" w:color="auto" w:fill="auto"/>
            <w:hideMark/>
          </w:tcPr>
          <w:p w14:paraId="48EAF3DB"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xml:space="preserve">Pressure testing kits, </w:t>
            </w:r>
          </w:p>
        </w:tc>
        <w:tc>
          <w:tcPr>
            <w:tcW w:w="789" w:type="dxa"/>
            <w:tcBorders>
              <w:top w:val="nil"/>
              <w:left w:val="nil"/>
              <w:bottom w:val="single" w:sz="4" w:space="0" w:color="auto"/>
              <w:right w:val="single" w:sz="4" w:space="0" w:color="auto"/>
            </w:tcBorders>
            <w:shd w:val="clear" w:color="auto" w:fill="auto"/>
            <w:noWrap/>
            <w:hideMark/>
          </w:tcPr>
          <w:p w14:paraId="7899FED5"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w:t>
            </w:r>
          </w:p>
        </w:tc>
        <w:tc>
          <w:tcPr>
            <w:tcW w:w="6624" w:type="dxa"/>
            <w:tcBorders>
              <w:top w:val="nil"/>
              <w:left w:val="nil"/>
              <w:bottom w:val="single" w:sz="4" w:space="0" w:color="auto"/>
              <w:right w:val="single" w:sz="4" w:space="0" w:color="auto"/>
            </w:tcBorders>
            <w:shd w:val="clear" w:color="auto" w:fill="auto"/>
            <w:hideMark/>
          </w:tcPr>
          <w:p w14:paraId="46D22F42"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w:t>
            </w:r>
          </w:p>
        </w:tc>
      </w:tr>
      <w:tr w:rsidR="00386EF9" w:rsidRPr="00386EF9" w14:paraId="7588AB01" w14:textId="77777777" w:rsidTr="007B0629">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2C1CA941"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12</w:t>
            </w:r>
          </w:p>
        </w:tc>
        <w:tc>
          <w:tcPr>
            <w:tcW w:w="7149" w:type="dxa"/>
            <w:tcBorders>
              <w:top w:val="nil"/>
              <w:left w:val="nil"/>
              <w:bottom w:val="single" w:sz="4" w:space="0" w:color="auto"/>
              <w:right w:val="single" w:sz="4" w:space="0" w:color="auto"/>
            </w:tcBorders>
            <w:shd w:val="clear" w:color="auto" w:fill="auto"/>
            <w:hideMark/>
          </w:tcPr>
          <w:p w14:paraId="6295E539"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Umbrella with stand</w:t>
            </w:r>
          </w:p>
        </w:tc>
        <w:tc>
          <w:tcPr>
            <w:tcW w:w="789" w:type="dxa"/>
            <w:tcBorders>
              <w:top w:val="nil"/>
              <w:left w:val="nil"/>
              <w:bottom w:val="single" w:sz="4" w:space="0" w:color="auto"/>
              <w:right w:val="single" w:sz="4" w:space="0" w:color="auto"/>
            </w:tcBorders>
            <w:shd w:val="clear" w:color="auto" w:fill="auto"/>
            <w:noWrap/>
            <w:hideMark/>
          </w:tcPr>
          <w:p w14:paraId="2B87A7E8"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624" w:type="dxa"/>
            <w:tcBorders>
              <w:top w:val="nil"/>
              <w:left w:val="nil"/>
              <w:bottom w:val="single" w:sz="4" w:space="0" w:color="auto"/>
              <w:right w:val="single" w:sz="4" w:space="0" w:color="auto"/>
            </w:tcBorders>
            <w:shd w:val="clear" w:color="auto" w:fill="auto"/>
            <w:hideMark/>
          </w:tcPr>
          <w:p w14:paraId="0E412DDA"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4E827441" w14:textId="77777777" w:rsidTr="007B0629">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17154904"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13</w:t>
            </w:r>
          </w:p>
        </w:tc>
        <w:tc>
          <w:tcPr>
            <w:tcW w:w="7149" w:type="dxa"/>
            <w:tcBorders>
              <w:top w:val="nil"/>
              <w:left w:val="nil"/>
              <w:bottom w:val="single" w:sz="4" w:space="0" w:color="auto"/>
              <w:right w:val="single" w:sz="4" w:space="0" w:color="auto"/>
            </w:tcBorders>
            <w:shd w:val="clear" w:color="auto" w:fill="auto"/>
            <w:hideMark/>
          </w:tcPr>
          <w:p w14:paraId="269ED77A"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Spirit level</w:t>
            </w:r>
          </w:p>
        </w:tc>
        <w:tc>
          <w:tcPr>
            <w:tcW w:w="789" w:type="dxa"/>
            <w:tcBorders>
              <w:top w:val="nil"/>
              <w:left w:val="nil"/>
              <w:bottom w:val="single" w:sz="4" w:space="0" w:color="auto"/>
              <w:right w:val="single" w:sz="4" w:space="0" w:color="auto"/>
            </w:tcBorders>
            <w:shd w:val="clear" w:color="auto" w:fill="auto"/>
            <w:noWrap/>
            <w:hideMark/>
          </w:tcPr>
          <w:p w14:paraId="36BD1F90"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624" w:type="dxa"/>
            <w:tcBorders>
              <w:top w:val="nil"/>
              <w:left w:val="nil"/>
              <w:bottom w:val="single" w:sz="4" w:space="0" w:color="auto"/>
              <w:right w:val="single" w:sz="4" w:space="0" w:color="auto"/>
            </w:tcBorders>
            <w:shd w:val="clear" w:color="auto" w:fill="auto"/>
            <w:hideMark/>
          </w:tcPr>
          <w:p w14:paraId="1070B2A7"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11A60825" w14:textId="77777777" w:rsidTr="007B0629">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7DB2B54E"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14</w:t>
            </w:r>
          </w:p>
        </w:tc>
        <w:tc>
          <w:tcPr>
            <w:tcW w:w="7149" w:type="dxa"/>
            <w:tcBorders>
              <w:top w:val="nil"/>
              <w:left w:val="nil"/>
              <w:bottom w:val="single" w:sz="4" w:space="0" w:color="auto"/>
              <w:right w:val="single" w:sz="4" w:space="0" w:color="auto"/>
            </w:tcBorders>
            <w:shd w:val="clear" w:color="auto" w:fill="auto"/>
            <w:hideMark/>
          </w:tcPr>
          <w:p w14:paraId="4BE26D6B"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PPEs</w:t>
            </w:r>
          </w:p>
        </w:tc>
        <w:tc>
          <w:tcPr>
            <w:tcW w:w="789" w:type="dxa"/>
            <w:tcBorders>
              <w:top w:val="nil"/>
              <w:left w:val="nil"/>
              <w:bottom w:val="single" w:sz="4" w:space="0" w:color="auto"/>
              <w:right w:val="single" w:sz="4" w:space="0" w:color="auto"/>
            </w:tcBorders>
            <w:shd w:val="clear" w:color="auto" w:fill="auto"/>
            <w:noWrap/>
            <w:hideMark/>
          </w:tcPr>
          <w:p w14:paraId="488C73EB"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624" w:type="dxa"/>
            <w:tcBorders>
              <w:top w:val="nil"/>
              <w:left w:val="nil"/>
              <w:bottom w:val="single" w:sz="4" w:space="0" w:color="auto"/>
              <w:right w:val="single" w:sz="4" w:space="0" w:color="auto"/>
            </w:tcBorders>
            <w:shd w:val="clear" w:color="auto" w:fill="auto"/>
            <w:hideMark/>
          </w:tcPr>
          <w:p w14:paraId="4F47D43D"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2A453D56" w14:textId="77777777" w:rsidTr="007B0629">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29934112"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15</w:t>
            </w:r>
          </w:p>
        </w:tc>
        <w:tc>
          <w:tcPr>
            <w:tcW w:w="7149" w:type="dxa"/>
            <w:tcBorders>
              <w:top w:val="nil"/>
              <w:left w:val="nil"/>
              <w:bottom w:val="single" w:sz="4" w:space="0" w:color="auto"/>
              <w:right w:val="single" w:sz="4" w:space="0" w:color="auto"/>
            </w:tcBorders>
            <w:shd w:val="clear" w:color="auto" w:fill="auto"/>
            <w:hideMark/>
          </w:tcPr>
          <w:p w14:paraId="113409E9"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Pegs</w:t>
            </w:r>
          </w:p>
        </w:tc>
        <w:tc>
          <w:tcPr>
            <w:tcW w:w="789" w:type="dxa"/>
            <w:tcBorders>
              <w:top w:val="nil"/>
              <w:left w:val="nil"/>
              <w:bottom w:val="single" w:sz="4" w:space="0" w:color="auto"/>
              <w:right w:val="single" w:sz="4" w:space="0" w:color="auto"/>
            </w:tcBorders>
            <w:shd w:val="clear" w:color="auto" w:fill="auto"/>
            <w:noWrap/>
            <w:hideMark/>
          </w:tcPr>
          <w:p w14:paraId="146CF63B"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624" w:type="dxa"/>
            <w:tcBorders>
              <w:top w:val="nil"/>
              <w:left w:val="nil"/>
              <w:bottom w:val="single" w:sz="4" w:space="0" w:color="auto"/>
              <w:right w:val="single" w:sz="4" w:space="0" w:color="auto"/>
            </w:tcBorders>
            <w:shd w:val="clear" w:color="auto" w:fill="auto"/>
            <w:hideMark/>
          </w:tcPr>
          <w:p w14:paraId="332EECF5"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6C129F56" w14:textId="77777777" w:rsidTr="007B0629">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3D4EC6E9"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16</w:t>
            </w:r>
          </w:p>
        </w:tc>
        <w:tc>
          <w:tcPr>
            <w:tcW w:w="7149" w:type="dxa"/>
            <w:tcBorders>
              <w:top w:val="nil"/>
              <w:left w:val="nil"/>
              <w:bottom w:val="single" w:sz="4" w:space="0" w:color="auto"/>
              <w:right w:val="single" w:sz="4" w:space="0" w:color="auto"/>
            </w:tcBorders>
            <w:shd w:val="clear" w:color="auto" w:fill="auto"/>
            <w:hideMark/>
          </w:tcPr>
          <w:p w14:paraId="1231BB1A"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Measuring Tape</w:t>
            </w:r>
          </w:p>
        </w:tc>
        <w:tc>
          <w:tcPr>
            <w:tcW w:w="789" w:type="dxa"/>
            <w:tcBorders>
              <w:top w:val="nil"/>
              <w:left w:val="nil"/>
              <w:bottom w:val="single" w:sz="4" w:space="0" w:color="auto"/>
              <w:right w:val="single" w:sz="4" w:space="0" w:color="auto"/>
            </w:tcBorders>
            <w:shd w:val="clear" w:color="auto" w:fill="auto"/>
            <w:noWrap/>
            <w:hideMark/>
          </w:tcPr>
          <w:p w14:paraId="18E3A1D9"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624" w:type="dxa"/>
            <w:tcBorders>
              <w:top w:val="nil"/>
              <w:left w:val="nil"/>
              <w:bottom w:val="single" w:sz="4" w:space="0" w:color="auto"/>
              <w:right w:val="single" w:sz="4" w:space="0" w:color="auto"/>
            </w:tcBorders>
            <w:shd w:val="clear" w:color="auto" w:fill="auto"/>
            <w:hideMark/>
          </w:tcPr>
          <w:p w14:paraId="6FC4CDA8"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5AA906BB" w14:textId="77777777" w:rsidTr="007B0629">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2177A972"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17</w:t>
            </w:r>
          </w:p>
        </w:tc>
        <w:tc>
          <w:tcPr>
            <w:tcW w:w="7149" w:type="dxa"/>
            <w:tcBorders>
              <w:top w:val="nil"/>
              <w:left w:val="nil"/>
              <w:bottom w:val="single" w:sz="4" w:space="0" w:color="auto"/>
              <w:right w:val="single" w:sz="4" w:space="0" w:color="auto"/>
            </w:tcBorders>
            <w:shd w:val="clear" w:color="auto" w:fill="auto"/>
            <w:hideMark/>
          </w:tcPr>
          <w:p w14:paraId="06AC2FFE"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Compass</w:t>
            </w:r>
          </w:p>
        </w:tc>
        <w:tc>
          <w:tcPr>
            <w:tcW w:w="789" w:type="dxa"/>
            <w:tcBorders>
              <w:top w:val="nil"/>
              <w:left w:val="nil"/>
              <w:bottom w:val="single" w:sz="4" w:space="0" w:color="auto"/>
              <w:right w:val="single" w:sz="4" w:space="0" w:color="auto"/>
            </w:tcBorders>
            <w:shd w:val="clear" w:color="auto" w:fill="auto"/>
            <w:noWrap/>
            <w:hideMark/>
          </w:tcPr>
          <w:p w14:paraId="16B9D1E2"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624" w:type="dxa"/>
            <w:tcBorders>
              <w:top w:val="nil"/>
              <w:left w:val="nil"/>
              <w:bottom w:val="single" w:sz="4" w:space="0" w:color="auto"/>
              <w:right w:val="single" w:sz="4" w:space="0" w:color="auto"/>
            </w:tcBorders>
            <w:shd w:val="clear" w:color="auto" w:fill="auto"/>
            <w:hideMark/>
          </w:tcPr>
          <w:p w14:paraId="71B57DD3"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217C0307" w14:textId="77777777" w:rsidTr="007B0629">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2174102C"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18</w:t>
            </w:r>
          </w:p>
        </w:tc>
        <w:tc>
          <w:tcPr>
            <w:tcW w:w="7149" w:type="dxa"/>
            <w:tcBorders>
              <w:top w:val="nil"/>
              <w:left w:val="nil"/>
              <w:bottom w:val="single" w:sz="4" w:space="0" w:color="auto"/>
              <w:right w:val="single" w:sz="4" w:space="0" w:color="auto"/>
            </w:tcBorders>
            <w:shd w:val="clear" w:color="auto" w:fill="auto"/>
            <w:hideMark/>
          </w:tcPr>
          <w:p w14:paraId="7C9D3276"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Arrows</w:t>
            </w:r>
          </w:p>
        </w:tc>
        <w:tc>
          <w:tcPr>
            <w:tcW w:w="789" w:type="dxa"/>
            <w:tcBorders>
              <w:top w:val="nil"/>
              <w:left w:val="nil"/>
              <w:bottom w:val="single" w:sz="4" w:space="0" w:color="auto"/>
              <w:right w:val="single" w:sz="4" w:space="0" w:color="auto"/>
            </w:tcBorders>
            <w:shd w:val="clear" w:color="auto" w:fill="auto"/>
            <w:noWrap/>
            <w:hideMark/>
          </w:tcPr>
          <w:p w14:paraId="35A5C7D6"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624" w:type="dxa"/>
            <w:tcBorders>
              <w:top w:val="nil"/>
              <w:left w:val="nil"/>
              <w:bottom w:val="single" w:sz="4" w:space="0" w:color="auto"/>
              <w:right w:val="single" w:sz="4" w:space="0" w:color="auto"/>
            </w:tcBorders>
            <w:shd w:val="clear" w:color="auto" w:fill="auto"/>
            <w:hideMark/>
          </w:tcPr>
          <w:p w14:paraId="33F03708"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6486EDB9" w14:textId="77777777" w:rsidTr="007B0629">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2D8CE435"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19</w:t>
            </w:r>
          </w:p>
        </w:tc>
        <w:tc>
          <w:tcPr>
            <w:tcW w:w="7149" w:type="dxa"/>
            <w:tcBorders>
              <w:top w:val="nil"/>
              <w:left w:val="nil"/>
              <w:bottom w:val="single" w:sz="4" w:space="0" w:color="auto"/>
              <w:right w:val="single" w:sz="4" w:space="0" w:color="auto"/>
            </w:tcBorders>
            <w:shd w:val="clear" w:color="auto" w:fill="auto"/>
            <w:hideMark/>
          </w:tcPr>
          <w:p w14:paraId="111B95BB"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Protector</w:t>
            </w:r>
          </w:p>
        </w:tc>
        <w:tc>
          <w:tcPr>
            <w:tcW w:w="789" w:type="dxa"/>
            <w:tcBorders>
              <w:top w:val="nil"/>
              <w:left w:val="nil"/>
              <w:bottom w:val="single" w:sz="4" w:space="0" w:color="auto"/>
              <w:right w:val="single" w:sz="4" w:space="0" w:color="auto"/>
            </w:tcBorders>
            <w:shd w:val="clear" w:color="auto" w:fill="auto"/>
            <w:noWrap/>
            <w:hideMark/>
          </w:tcPr>
          <w:p w14:paraId="6A4BDD8E"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624" w:type="dxa"/>
            <w:tcBorders>
              <w:top w:val="nil"/>
              <w:left w:val="nil"/>
              <w:bottom w:val="single" w:sz="4" w:space="0" w:color="auto"/>
              <w:right w:val="single" w:sz="4" w:space="0" w:color="auto"/>
            </w:tcBorders>
            <w:shd w:val="clear" w:color="auto" w:fill="auto"/>
            <w:hideMark/>
          </w:tcPr>
          <w:p w14:paraId="7B7F7A62"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5742B528" w14:textId="77777777" w:rsidTr="007B0629">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275AB03E"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20</w:t>
            </w:r>
          </w:p>
        </w:tc>
        <w:tc>
          <w:tcPr>
            <w:tcW w:w="7149" w:type="dxa"/>
            <w:tcBorders>
              <w:top w:val="nil"/>
              <w:left w:val="nil"/>
              <w:bottom w:val="single" w:sz="4" w:space="0" w:color="auto"/>
              <w:right w:val="single" w:sz="4" w:space="0" w:color="auto"/>
            </w:tcBorders>
            <w:shd w:val="clear" w:color="auto" w:fill="auto"/>
            <w:hideMark/>
          </w:tcPr>
          <w:p w14:paraId="5D2812CA"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Trench digging tools</w:t>
            </w:r>
          </w:p>
        </w:tc>
        <w:tc>
          <w:tcPr>
            <w:tcW w:w="789" w:type="dxa"/>
            <w:tcBorders>
              <w:top w:val="nil"/>
              <w:left w:val="nil"/>
              <w:bottom w:val="single" w:sz="4" w:space="0" w:color="auto"/>
              <w:right w:val="single" w:sz="4" w:space="0" w:color="auto"/>
            </w:tcBorders>
            <w:shd w:val="clear" w:color="auto" w:fill="auto"/>
            <w:noWrap/>
            <w:hideMark/>
          </w:tcPr>
          <w:p w14:paraId="6565A82C"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624" w:type="dxa"/>
            <w:tcBorders>
              <w:top w:val="nil"/>
              <w:left w:val="nil"/>
              <w:bottom w:val="single" w:sz="4" w:space="0" w:color="auto"/>
              <w:right w:val="single" w:sz="4" w:space="0" w:color="auto"/>
            </w:tcBorders>
            <w:shd w:val="clear" w:color="auto" w:fill="auto"/>
            <w:hideMark/>
          </w:tcPr>
          <w:p w14:paraId="07F18331"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2D24313C" w14:textId="77777777" w:rsidTr="007B0629">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352CAEE0"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21</w:t>
            </w:r>
          </w:p>
        </w:tc>
        <w:tc>
          <w:tcPr>
            <w:tcW w:w="7149" w:type="dxa"/>
            <w:tcBorders>
              <w:top w:val="nil"/>
              <w:left w:val="nil"/>
              <w:bottom w:val="single" w:sz="4" w:space="0" w:color="auto"/>
              <w:right w:val="single" w:sz="4" w:space="0" w:color="auto"/>
            </w:tcBorders>
            <w:shd w:val="clear" w:color="auto" w:fill="auto"/>
            <w:hideMark/>
          </w:tcPr>
          <w:p w14:paraId="0E3D9E12"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Trench sides</w:t>
            </w:r>
          </w:p>
        </w:tc>
        <w:tc>
          <w:tcPr>
            <w:tcW w:w="789" w:type="dxa"/>
            <w:tcBorders>
              <w:top w:val="nil"/>
              <w:left w:val="nil"/>
              <w:bottom w:val="single" w:sz="4" w:space="0" w:color="auto"/>
              <w:right w:val="single" w:sz="4" w:space="0" w:color="auto"/>
            </w:tcBorders>
            <w:shd w:val="clear" w:color="auto" w:fill="auto"/>
            <w:noWrap/>
            <w:hideMark/>
          </w:tcPr>
          <w:p w14:paraId="6CE5D215"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624" w:type="dxa"/>
            <w:tcBorders>
              <w:top w:val="nil"/>
              <w:left w:val="nil"/>
              <w:bottom w:val="single" w:sz="4" w:space="0" w:color="auto"/>
              <w:right w:val="single" w:sz="4" w:space="0" w:color="auto"/>
            </w:tcBorders>
            <w:shd w:val="clear" w:color="auto" w:fill="auto"/>
            <w:hideMark/>
          </w:tcPr>
          <w:p w14:paraId="47B95CA6"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611B1F69" w14:textId="77777777" w:rsidTr="007B0629">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608197F9"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22</w:t>
            </w:r>
          </w:p>
        </w:tc>
        <w:tc>
          <w:tcPr>
            <w:tcW w:w="7149" w:type="dxa"/>
            <w:tcBorders>
              <w:top w:val="nil"/>
              <w:left w:val="nil"/>
              <w:bottom w:val="single" w:sz="4" w:space="0" w:color="auto"/>
              <w:right w:val="single" w:sz="4" w:space="0" w:color="auto"/>
            </w:tcBorders>
            <w:shd w:val="clear" w:color="auto" w:fill="auto"/>
            <w:hideMark/>
          </w:tcPr>
          <w:p w14:paraId="66B008BE"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Chain pulley</w:t>
            </w:r>
          </w:p>
        </w:tc>
        <w:tc>
          <w:tcPr>
            <w:tcW w:w="789" w:type="dxa"/>
            <w:tcBorders>
              <w:top w:val="nil"/>
              <w:left w:val="nil"/>
              <w:bottom w:val="single" w:sz="4" w:space="0" w:color="auto"/>
              <w:right w:val="single" w:sz="4" w:space="0" w:color="auto"/>
            </w:tcBorders>
            <w:shd w:val="clear" w:color="auto" w:fill="auto"/>
            <w:noWrap/>
            <w:hideMark/>
          </w:tcPr>
          <w:p w14:paraId="0A4C4056"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624" w:type="dxa"/>
            <w:tcBorders>
              <w:top w:val="nil"/>
              <w:left w:val="nil"/>
              <w:bottom w:val="single" w:sz="4" w:space="0" w:color="auto"/>
              <w:right w:val="single" w:sz="4" w:space="0" w:color="auto"/>
            </w:tcBorders>
            <w:shd w:val="clear" w:color="auto" w:fill="auto"/>
            <w:hideMark/>
          </w:tcPr>
          <w:p w14:paraId="2A4CD885"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735383EB" w14:textId="77777777" w:rsidTr="007B0629">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6890E8B7"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23</w:t>
            </w:r>
          </w:p>
        </w:tc>
        <w:tc>
          <w:tcPr>
            <w:tcW w:w="7149" w:type="dxa"/>
            <w:tcBorders>
              <w:top w:val="nil"/>
              <w:left w:val="nil"/>
              <w:bottom w:val="single" w:sz="4" w:space="0" w:color="auto"/>
              <w:right w:val="single" w:sz="4" w:space="0" w:color="auto"/>
            </w:tcBorders>
            <w:shd w:val="clear" w:color="auto" w:fill="auto"/>
            <w:hideMark/>
          </w:tcPr>
          <w:p w14:paraId="1A3CB210"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Small crane</w:t>
            </w:r>
          </w:p>
        </w:tc>
        <w:tc>
          <w:tcPr>
            <w:tcW w:w="789" w:type="dxa"/>
            <w:tcBorders>
              <w:top w:val="nil"/>
              <w:left w:val="nil"/>
              <w:bottom w:val="single" w:sz="4" w:space="0" w:color="auto"/>
              <w:right w:val="single" w:sz="4" w:space="0" w:color="auto"/>
            </w:tcBorders>
            <w:shd w:val="clear" w:color="auto" w:fill="auto"/>
            <w:noWrap/>
            <w:hideMark/>
          </w:tcPr>
          <w:p w14:paraId="2587D3C6"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624" w:type="dxa"/>
            <w:tcBorders>
              <w:top w:val="nil"/>
              <w:left w:val="nil"/>
              <w:bottom w:val="single" w:sz="4" w:space="0" w:color="auto"/>
              <w:right w:val="single" w:sz="4" w:space="0" w:color="auto"/>
            </w:tcBorders>
            <w:shd w:val="clear" w:color="auto" w:fill="auto"/>
            <w:hideMark/>
          </w:tcPr>
          <w:p w14:paraId="66D4231A"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53CFA38F" w14:textId="77777777" w:rsidTr="007B0629">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65F8C8A7"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24</w:t>
            </w:r>
          </w:p>
        </w:tc>
        <w:tc>
          <w:tcPr>
            <w:tcW w:w="7149" w:type="dxa"/>
            <w:tcBorders>
              <w:top w:val="nil"/>
              <w:left w:val="nil"/>
              <w:bottom w:val="single" w:sz="4" w:space="0" w:color="auto"/>
              <w:right w:val="single" w:sz="4" w:space="0" w:color="auto"/>
            </w:tcBorders>
            <w:shd w:val="clear" w:color="auto" w:fill="auto"/>
            <w:hideMark/>
          </w:tcPr>
          <w:p w14:paraId="1436994B"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Excavator</w:t>
            </w:r>
          </w:p>
        </w:tc>
        <w:tc>
          <w:tcPr>
            <w:tcW w:w="789" w:type="dxa"/>
            <w:tcBorders>
              <w:top w:val="nil"/>
              <w:left w:val="nil"/>
              <w:bottom w:val="single" w:sz="4" w:space="0" w:color="auto"/>
              <w:right w:val="single" w:sz="4" w:space="0" w:color="auto"/>
            </w:tcBorders>
            <w:shd w:val="clear" w:color="auto" w:fill="auto"/>
            <w:noWrap/>
            <w:hideMark/>
          </w:tcPr>
          <w:p w14:paraId="0DA397EF"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624" w:type="dxa"/>
            <w:tcBorders>
              <w:top w:val="nil"/>
              <w:left w:val="nil"/>
              <w:bottom w:val="single" w:sz="4" w:space="0" w:color="auto"/>
              <w:right w:val="single" w:sz="4" w:space="0" w:color="auto"/>
            </w:tcBorders>
            <w:shd w:val="clear" w:color="auto" w:fill="auto"/>
            <w:hideMark/>
          </w:tcPr>
          <w:p w14:paraId="58085C74"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2BFF60E6" w14:textId="77777777" w:rsidTr="007B0629">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5FC2817C"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25</w:t>
            </w:r>
          </w:p>
        </w:tc>
        <w:tc>
          <w:tcPr>
            <w:tcW w:w="7149" w:type="dxa"/>
            <w:tcBorders>
              <w:top w:val="nil"/>
              <w:left w:val="nil"/>
              <w:bottom w:val="single" w:sz="4" w:space="0" w:color="auto"/>
              <w:right w:val="single" w:sz="4" w:space="0" w:color="auto"/>
            </w:tcBorders>
            <w:shd w:val="clear" w:color="auto" w:fill="auto"/>
            <w:hideMark/>
          </w:tcPr>
          <w:p w14:paraId="43EE5866"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Clamps</w:t>
            </w:r>
          </w:p>
        </w:tc>
        <w:tc>
          <w:tcPr>
            <w:tcW w:w="789" w:type="dxa"/>
            <w:tcBorders>
              <w:top w:val="nil"/>
              <w:left w:val="nil"/>
              <w:bottom w:val="single" w:sz="4" w:space="0" w:color="auto"/>
              <w:right w:val="single" w:sz="4" w:space="0" w:color="auto"/>
            </w:tcBorders>
            <w:shd w:val="clear" w:color="auto" w:fill="auto"/>
            <w:noWrap/>
            <w:hideMark/>
          </w:tcPr>
          <w:p w14:paraId="29C21F8A"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624" w:type="dxa"/>
            <w:tcBorders>
              <w:top w:val="nil"/>
              <w:left w:val="nil"/>
              <w:bottom w:val="single" w:sz="4" w:space="0" w:color="auto"/>
              <w:right w:val="single" w:sz="4" w:space="0" w:color="auto"/>
            </w:tcBorders>
            <w:shd w:val="clear" w:color="auto" w:fill="auto"/>
            <w:hideMark/>
          </w:tcPr>
          <w:p w14:paraId="1740CCD9"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68BB5850" w14:textId="77777777" w:rsidTr="007B0629">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7F3516A4"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26</w:t>
            </w:r>
          </w:p>
        </w:tc>
        <w:tc>
          <w:tcPr>
            <w:tcW w:w="7149" w:type="dxa"/>
            <w:tcBorders>
              <w:top w:val="nil"/>
              <w:left w:val="nil"/>
              <w:bottom w:val="single" w:sz="4" w:space="0" w:color="auto"/>
              <w:right w:val="single" w:sz="4" w:space="0" w:color="auto"/>
            </w:tcBorders>
            <w:shd w:val="clear" w:color="auto" w:fill="auto"/>
            <w:hideMark/>
          </w:tcPr>
          <w:p w14:paraId="32B28F89"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Drain suction machine</w:t>
            </w:r>
          </w:p>
        </w:tc>
        <w:tc>
          <w:tcPr>
            <w:tcW w:w="789" w:type="dxa"/>
            <w:tcBorders>
              <w:top w:val="nil"/>
              <w:left w:val="nil"/>
              <w:bottom w:val="single" w:sz="4" w:space="0" w:color="auto"/>
              <w:right w:val="single" w:sz="4" w:space="0" w:color="auto"/>
            </w:tcBorders>
            <w:shd w:val="clear" w:color="auto" w:fill="auto"/>
            <w:noWrap/>
            <w:hideMark/>
          </w:tcPr>
          <w:p w14:paraId="07393B49"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624" w:type="dxa"/>
            <w:tcBorders>
              <w:top w:val="nil"/>
              <w:left w:val="nil"/>
              <w:bottom w:val="single" w:sz="4" w:space="0" w:color="auto"/>
              <w:right w:val="single" w:sz="4" w:space="0" w:color="auto"/>
            </w:tcBorders>
            <w:shd w:val="clear" w:color="auto" w:fill="auto"/>
            <w:hideMark/>
          </w:tcPr>
          <w:p w14:paraId="39A4220E"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40545C16" w14:textId="77777777" w:rsidTr="007B0629">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7637DE1C"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27</w:t>
            </w:r>
          </w:p>
        </w:tc>
        <w:tc>
          <w:tcPr>
            <w:tcW w:w="7149" w:type="dxa"/>
            <w:tcBorders>
              <w:top w:val="nil"/>
              <w:left w:val="nil"/>
              <w:bottom w:val="single" w:sz="4" w:space="0" w:color="auto"/>
              <w:right w:val="single" w:sz="4" w:space="0" w:color="auto"/>
            </w:tcBorders>
            <w:shd w:val="clear" w:color="auto" w:fill="auto"/>
            <w:hideMark/>
          </w:tcPr>
          <w:p w14:paraId="5850CB56"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xml:space="preserve">Flushing machine with water </w:t>
            </w:r>
          </w:p>
        </w:tc>
        <w:tc>
          <w:tcPr>
            <w:tcW w:w="789" w:type="dxa"/>
            <w:tcBorders>
              <w:top w:val="nil"/>
              <w:left w:val="nil"/>
              <w:bottom w:val="single" w:sz="4" w:space="0" w:color="auto"/>
              <w:right w:val="single" w:sz="4" w:space="0" w:color="auto"/>
            </w:tcBorders>
            <w:shd w:val="clear" w:color="auto" w:fill="auto"/>
            <w:noWrap/>
            <w:hideMark/>
          </w:tcPr>
          <w:p w14:paraId="2E958320"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624" w:type="dxa"/>
            <w:tcBorders>
              <w:top w:val="nil"/>
              <w:left w:val="nil"/>
              <w:bottom w:val="single" w:sz="4" w:space="0" w:color="auto"/>
              <w:right w:val="single" w:sz="4" w:space="0" w:color="auto"/>
            </w:tcBorders>
            <w:shd w:val="clear" w:color="auto" w:fill="auto"/>
            <w:hideMark/>
          </w:tcPr>
          <w:p w14:paraId="38D43725"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3305BECB" w14:textId="77777777" w:rsidTr="007B0629">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7F5D8311"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28</w:t>
            </w:r>
          </w:p>
        </w:tc>
        <w:tc>
          <w:tcPr>
            <w:tcW w:w="7149" w:type="dxa"/>
            <w:tcBorders>
              <w:top w:val="nil"/>
              <w:left w:val="nil"/>
              <w:bottom w:val="single" w:sz="4" w:space="0" w:color="auto"/>
              <w:right w:val="single" w:sz="4" w:space="0" w:color="auto"/>
            </w:tcBorders>
            <w:shd w:val="clear" w:color="auto" w:fill="auto"/>
            <w:hideMark/>
          </w:tcPr>
          <w:p w14:paraId="417A2387"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Flushing pipes</w:t>
            </w:r>
          </w:p>
        </w:tc>
        <w:tc>
          <w:tcPr>
            <w:tcW w:w="789" w:type="dxa"/>
            <w:tcBorders>
              <w:top w:val="nil"/>
              <w:left w:val="nil"/>
              <w:bottom w:val="single" w:sz="4" w:space="0" w:color="auto"/>
              <w:right w:val="single" w:sz="4" w:space="0" w:color="auto"/>
            </w:tcBorders>
            <w:shd w:val="clear" w:color="auto" w:fill="auto"/>
            <w:noWrap/>
            <w:hideMark/>
          </w:tcPr>
          <w:p w14:paraId="05B1D1BB"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624" w:type="dxa"/>
            <w:tcBorders>
              <w:top w:val="nil"/>
              <w:left w:val="nil"/>
              <w:bottom w:val="single" w:sz="4" w:space="0" w:color="auto"/>
              <w:right w:val="single" w:sz="4" w:space="0" w:color="auto"/>
            </w:tcBorders>
            <w:shd w:val="clear" w:color="auto" w:fill="auto"/>
            <w:hideMark/>
          </w:tcPr>
          <w:p w14:paraId="11C7A4B0"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bl>
    <w:p w14:paraId="4A0F3702" w14:textId="4039BE8A" w:rsidR="006437D8" w:rsidRDefault="006437D8"/>
    <w:p w14:paraId="024F8330" w14:textId="06229068" w:rsidR="007B0629" w:rsidRDefault="00732FBC" w:rsidP="00732FBC">
      <w:pPr>
        <w:spacing w:after="0"/>
      </w:pPr>
      <w:r w:rsidRPr="007B0629">
        <w:rPr>
          <w:rFonts w:eastAsia="Times New Roman"/>
          <w:b/>
          <w:bCs/>
          <w:sz w:val="28"/>
          <w:szCs w:val="28"/>
        </w:rPr>
        <w:t>6: Mechanics of Structures</w:t>
      </w:r>
    </w:p>
    <w:tbl>
      <w:tblPr>
        <w:tblW w:w="15691" w:type="dxa"/>
        <w:tblInd w:w="5" w:type="dxa"/>
        <w:tblLook w:val="04A0" w:firstRow="1" w:lastRow="0" w:firstColumn="1" w:lastColumn="0" w:noHBand="0" w:noVBand="1"/>
      </w:tblPr>
      <w:tblGrid>
        <w:gridCol w:w="1129"/>
        <w:gridCol w:w="7149"/>
        <w:gridCol w:w="931"/>
        <w:gridCol w:w="6482"/>
      </w:tblGrid>
      <w:tr w:rsidR="00386EF9" w:rsidRPr="00386EF9" w14:paraId="1F809EB6" w14:textId="77777777" w:rsidTr="007B0629">
        <w:trPr>
          <w:trHeight w:val="87"/>
        </w:trPr>
        <w:tc>
          <w:tcPr>
            <w:tcW w:w="1129" w:type="dxa"/>
            <w:tcBorders>
              <w:top w:val="nil"/>
              <w:left w:val="nil"/>
              <w:bottom w:val="single" w:sz="4" w:space="0" w:color="auto"/>
              <w:right w:val="nil"/>
            </w:tcBorders>
            <w:shd w:val="clear" w:color="auto" w:fill="auto"/>
            <w:noWrap/>
            <w:hideMark/>
          </w:tcPr>
          <w:p w14:paraId="7E7536D4"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w:t>
            </w:r>
          </w:p>
        </w:tc>
        <w:tc>
          <w:tcPr>
            <w:tcW w:w="7149" w:type="dxa"/>
            <w:tcBorders>
              <w:top w:val="nil"/>
              <w:left w:val="nil"/>
              <w:bottom w:val="single" w:sz="4" w:space="0" w:color="auto"/>
              <w:right w:val="nil"/>
            </w:tcBorders>
            <w:shd w:val="clear" w:color="auto" w:fill="auto"/>
            <w:hideMark/>
          </w:tcPr>
          <w:p w14:paraId="71C54EFC"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w:t>
            </w:r>
          </w:p>
        </w:tc>
        <w:tc>
          <w:tcPr>
            <w:tcW w:w="931" w:type="dxa"/>
            <w:tcBorders>
              <w:top w:val="nil"/>
              <w:left w:val="nil"/>
              <w:bottom w:val="single" w:sz="4" w:space="0" w:color="auto"/>
              <w:right w:val="nil"/>
            </w:tcBorders>
            <w:shd w:val="clear" w:color="auto" w:fill="auto"/>
            <w:noWrap/>
            <w:hideMark/>
          </w:tcPr>
          <w:p w14:paraId="39741002"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w:t>
            </w:r>
          </w:p>
        </w:tc>
        <w:tc>
          <w:tcPr>
            <w:tcW w:w="6482" w:type="dxa"/>
            <w:tcBorders>
              <w:top w:val="nil"/>
              <w:left w:val="nil"/>
              <w:bottom w:val="single" w:sz="4" w:space="0" w:color="auto"/>
              <w:right w:val="nil"/>
            </w:tcBorders>
            <w:shd w:val="clear" w:color="auto" w:fill="auto"/>
            <w:hideMark/>
          </w:tcPr>
          <w:p w14:paraId="3496FD4F"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w:t>
            </w:r>
          </w:p>
        </w:tc>
      </w:tr>
      <w:tr w:rsidR="00386EF9" w:rsidRPr="00386EF9" w14:paraId="35FC0004" w14:textId="77777777" w:rsidTr="007B0629">
        <w:trPr>
          <w:trHeight w:val="300"/>
        </w:trPr>
        <w:tc>
          <w:tcPr>
            <w:tcW w:w="1129" w:type="dxa"/>
            <w:tcBorders>
              <w:top w:val="nil"/>
              <w:left w:val="single" w:sz="4" w:space="0" w:color="auto"/>
              <w:bottom w:val="single" w:sz="4" w:space="0" w:color="auto"/>
              <w:right w:val="single" w:sz="4" w:space="0" w:color="auto"/>
            </w:tcBorders>
            <w:shd w:val="clear" w:color="000000" w:fill="DBDBDB"/>
            <w:noWrap/>
            <w:hideMark/>
          </w:tcPr>
          <w:p w14:paraId="13B25B46"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S#</w:t>
            </w:r>
          </w:p>
        </w:tc>
        <w:tc>
          <w:tcPr>
            <w:tcW w:w="7149" w:type="dxa"/>
            <w:tcBorders>
              <w:top w:val="nil"/>
              <w:left w:val="nil"/>
              <w:bottom w:val="single" w:sz="4" w:space="0" w:color="auto"/>
              <w:right w:val="single" w:sz="4" w:space="0" w:color="auto"/>
            </w:tcBorders>
            <w:shd w:val="clear" w:color="000000" w:fill="DBDBDB"/>
            <w:hideMark/>
          </w:tcPr>
          <w:p w14:paraId="3C6447A0"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Tools and Equipment</w:t>
            </w:r>
          </w:p>
        </w:tc>
        <w:tc>
          <w:tcPr>
            <w:tcW w:w="931" w:type="dxa"/>
            <w:tcBorders>
              <w:top w:val="nil"/>
              <w:left w:val="nil"/>
              <w:bottom w:val="single" w:sz="4" w:space="0" w:color="auto"/>
              <w:right w:val="single" w:sz="4" w:space="0" w:color="auto"/>
            </w:tcBorders>
            <w:shd w:val="clear" w:color="000000" w:fill="DBDBDB"/>
            <w:noWrap/>
            <w:hideMark/>
          </w:tcPr>
          <w:p w14:paraId="6E1C8BA1"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S#</w:t>
            </w:r>
          </w:p>
        </w:tc>
        <w:tc>
          <w:tcPr>
            <w:tcW w:w="6482" w:type="dxa"/>
            <w:tcBorders>
              <w:top w:val="nil"/>
              <w:left w:val="nil"/>
              <w:bottom w:val="single" w:sz="4" w:space="0" w:color="auto"/>
              <w:right w:val="single" w:sz="4" w:space="0" w:color="auto"/>
            </w:tcBorders>
            <w:shd w:val="clear" w:color="000000" w:fill="DBDBDB"/>
            <w:hideMark/>
          </w:tcPr>
          <w:p w14:paraId="58259CC4"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Consumable Material</w:t>
            </w:r>
          </w:p>
        </w:tc>
      </w:tr>
      <w:tr w:rsidR="00386EF9" w:rsidRPr="00386EF9" w14:paraId="1C0B2A82" w14:textId="77777777" w:rsidTr="007B0629">
        <w:trPr>
          <w:trHeight w:val="285"/>
        </w:trPr>
        <w:tc>
          <w:tcPr>
            <w:tcW w:w="1129" w:type="dxa"/>
            <w:tcBorders>
              <w:top w:val="nil"/>
              <w:left w:val="single" w:sz="4" w:space="0" w:color="auto"/>
              <w:bottom w:val="single" w:sz="4" w:space="0" w:color="auto"/>
              <w:right w:val="single" w:sz="4" w:space="0" w:color="auto"/>
            </w:tcBorders>
            <w:shd w:val="clear" w:color="auto" w:fill="auto"/>
            <w:noWrap/>
            <w:hideMark/>
          </w:tcPr>
          <w:p w14:paraId="1F997A1D"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1.     </w:t>
            </w:r>
          </w:p>
        </w:tc>
        <w:tc>
          <w:tcPr>
            <w:tcW w:w="7149" w:type="dxa"/>
            <w:tcBorders>
              <w:top w:val="nil"/>
              <w:left w:val="nil"/>
              <w:bottom w:val="single" w:sz="4" w:space="0" w:color="auto"/>
              <w:right w:val="single" w:sz="4" w:space="0" w:color="auto"/>
            </w:tcBorders>
            <w:shd w:val="clear" w:color="auto" w:fill="auto"/>
            <w:hideMark/>
          </w:tcPr>
          <w:p w14:paraId="5DEE6A26"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Calculator</w:t>
            </w:r>
          </w:p>
        </w:tc>
        <w:tc>
          <w:tcPr>
            <w:tcW w:w="931" w:type="dxa"/>
            <w:tcBorders>
              <w:top w:val="nil"/>
              <w:left w:val="nil"/>
              <w:bottom w:val="single" w:sz="4" w:space="0" w:color="auto"/>
              <w:right w:val="single" w:sz="4" w:space="0" w:color="auto"/>
            </w:tcBorders>
            <w:shd w:val="clear" w:color="auto" w:fill="auto"/>
            <w:noWrap/>
            <w:hideMark/>
          </w:tcPr>
          <w:p w14:paraId="1E6B15D0"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1.     </w:t>
            </w:r>
          </w:p>
        </w:tc>
        <w:tc>
          <w:tcPr>
            <w:tcW w:w="6482" w:type="dxa"/>
            <w:tcBorders>
              <w:top w:val="nil"/>
              <w:left w:val="nil"/>
              <w:bottom w:val="single" w:sz="4" w:space="0" w:color="auto"/>
              <w:right w:val="single" w:sz="4" w:space="0" w:color="auto"/>
            </w:tcBorders>
            <w:shd w:val="clear" w:color="auto" w:fill="auto"/>
            <w:hideMark/>
          </w:tcPr>
          <w:p w14:paraId="0D309685"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Graph Paper</w:t>
            </w:r>
          </w:p>
        </w:tc>
      </w:tr>
      <w:tr w:rsidR="00386EF9" w:rsidRPr="00386EF9" w14:paraId="171AD790" w14:textId="77777777" w:rsidTr="00732FBC">
        <w:trPr>
          <w:trHeight w:val="224"/>
        </w:trPr>
        <w:tc>
          <w:tcPr>
            <w:tcW w:w="1129" w:type="dxa"/>
            <w:tcBorders>
              <w:top w:val="nil"/>
              <w:left w:val="single" w:sz="4" w:space="0" w:color="auto"/>
              <w:bottom w:val="single" w:sz="4" w:space="0" w:color="auto"/>
              <w:right w:val="single" w:sz="4" w:space="0" w:color="auto"/>
            </w:tcBorders>
            <w:shd w:val="clear" w:color="auto" w:fill="auto"/>
            <w:noWrap/>
            <w:hideMark/>
          </w:tcPr>
          <w:p w14:paraId="736A8DEC"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2.     </w:t>
            </w:r>
          </w:p>
        </w:tc>
        <w:tc>
          <w:tcPr>
            <w:tcW w:w="7149" w:type="dxa"/>
            <w:tcBorders>
              <w:top w:val="nil"/>
              <w:left w:val="nil"/>
              <w:bottom w:val="single" w:sz="4" w:space="0" w:color="auto"/>
              <w:right w:val="single" w:sz="4" w:space="0" w:color="auto"/>
            </w:tcBorders>
            <w:shd w:val="clear" w:color="auto" w:fill="auto"/>
            <w:hideMark/>
          </w:tcPr>
          <w:p w14:paraId="59D388A0"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xml:space="preserve">Rockwell hardness testing machine with accessories, </w:t>
            </w:r>
          </w:p>
        </w:tc>
        <w:tc>
          <w:tcPr>
            <w:tcW w:w="931" w:type="dxa"/>
            <w:tcBorders>
              <w:top w:val="nil"/>
              <w:left w:val="nil"/>
              <w:bottom w:val="single" w:sz="4" w:space="0" w:color="auto"/>
              <w:right w:val="single" w:sz="4" w:space="0" w:color="auto"/>
            </w:tcBorders>
            <w:shd w:val="clear" w:color="auto" w:fill="auto"/>
            <w:noWrap/>
            <w:hideMark/>
          </w:tcPr>
          <w:p w14:paraId="232D3F90"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2.     </w:t>
            </w:r>
          </w:p>
        </w:tc>
        <w:tc>
          <w:tcPr>
            <w:tcW w:w="6482" w:type="dxa"/>
            <w:tcBorders>
              <w:top w:val="nil"/>
              <w:left w:val="nil"/>
              <w:bottom w:val="single" w:sz="4" w:space="0" w:color="auto"/>
              <w:right w:val="single" w:sz="4" w:space="0" w:color="auto"/>
            </w:tcBorders>
            <w:shd w:val="clear" w:color="auto" w:fill="auto"/>
            <w:hideMark/>
          </w:tcPr>
          <w:p w14:paraId="19EC3E33"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xml:space="preserve">Lead Pencil </w:t>
            </w:r>
          </w:p>
        </w:tc>
      </w:tr>
      <w:tr w:rsidR="00386EF9" w:rsidRPr="00386EF9" w14:paraId="3DE107BD" w14:textId="77777777" w:rsidTr="007B0629">
        <w:trPr>
          <w:trHeight w:val="285"/>
        </w:trPr>
        <w:tc>
          <w:tcPr>
            <w:tcW w:w="1129" w:type="dxa"/>
            <w:tcBorders>
              <w:top w:val="nil"/>
              <w:left w:val="single" w:sz="4" w:space="0" w:color="auto"/>
              <w:bottom w:val="single" w:sz="4" w:space="0" w:color="auto"/>
              <w:right w:val="single" w:sz="4" w:space="0" w:color="auto"/>
            </w:tcBorders>
            <w:shd w:val="clear" w:color="auto" w:fill="auto"/>
            <w:noWrap/>
            <w:hideMark/>
          </w:tcPr>
          <w:p w14:paraId="7BCC6927"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lastRenderedPageBreak/>
              <w:t>3.     </w:t>
            </w:r>
          </w:p>
        </w:tc>
        <w:tc>
          <w:tcPr>
            <w:tcW w:w="7149" w:type="dxa"/>
            <w:tcBorders>
              <w:top w:val="nil"/>
              <w:left w:val="nil"/>
              <w:bottom w:val="single" w:sz="4" w:space="0" w:color="auto"/>
              <w:right w:val="single" w:sz="4" w:space="0" w:color="auto"/>
            </w:tcBorders>
            <w:shd w:val="clear" w:color="auto" w:fill="auto"/>
            <w:hideMark/>
          </w:tcPr>
          <w:p w14:paraId="6BEB060F"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Brinell’s hardness tester with accessories</w:t>
            </w:r>
          </w:p>
        </w:tc>
        <w:tc>
          <w:tcPr>
            <w:tcW w:w="931" w:type="dxa"/>
            <w:tcBorders>
              <w:top w:val="nil"/>
              <w:left w:val="nil"/>
              <w:bottom w:val="single" w:sz="4" w:space="0" w:color="auto"/>
              <w:right w:val="single" w:sz="4" w:space="0" w:color="auto"/>
            </w:tcBorders>
            <w:shd w:val="clear" w:color="auto" w:fill="auto"/>
            <w:noWrap/>
            <w:hideMark/>
          </w:tcPr>
          <w:p w14:paraId="32546842"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3.     </w:t>
            </w:r>
          </w:p>
        </w:tc>
        <w:tc>
          <w:tcPr>
            <w:tcW w:w="6482" w:type="dxa"/>
            <w:tcBorders>
              <w:top w:val="nil"/>
              <w:left w:val="nil"/>
              <w:bottom w:val="single" w:sz="4" w:space="0" w:color="auto"/>
              <w:right w:val="single" w:sz="4" w:space="0" w:color="auto"/>
            </w:tcBorders>
            <w:shd w:val="clear" w:color="auto" w:fill="auto"/>
            <w:hideMark/>
          </w:tcPr>
          <w:p w14:paraId="6B307AB9"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Rubber</w:t>
            </w:r>
          </w:p>
        </w:tc>
      </w:tr>
      <w:tr w:rsidR="00386EF9" w:rsidRPr="00386EF9" w14:paraId="63AE5577" w14:textId="77777777" w:rsidTr="007B0629">
        <w:trPr>
          <w:trHeight w:val="285"/>
        </w:trPr>
        <w:tc>
          <w:tcPr>
            <w:tcW w:w="1129" w:type="dxa"/>
            <w:tcBorders>
              <w:top w:val="nil"/>
              <w:left w:val="single" w:sz="4" w:space="0" w:color="auto"/>
              <w:bottom w:val="single" w:sz="4" w:space="0" w:color="auto"/>
              <w:right w:val="single" w:sz="4" w:space="0" w:color="auto"/>
            </w:tcBorders>
            <w:shd w:val="clear" w:color="auto" w:fill="auto"/>
            <w:noWrap/>
            <w:hideMark/>
          </w:tcPr>
          <w:p w14:paraId="7CF2B34D"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4.     </w:t>
            </w:r>
          </w:p>
        </w:tc>
        <w:tc>
          <w:tcPr>
            <w:tcW w:w="7149" w:type="dxa"/>
            <w:tcBorders>
              <w:top w:val="nil"/>
              <w:left w:val="nil"/>
              <w:bottom w:val="single" w:sz="4" w:space="0" w:color="auto"/>
              <w:right w:val="single" w:sz="4" w:space="0" w:color="auto"/>
            </w:tcBorders>
            <w:shd w:val="clear" w:color="auto" w:fill="auto"/>
            <w:hideMark/>
          </w:tcPr>
          <w:p w14:paraId="05D5826B"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xml:space="preserve">Allen key, </w:t>
            </w:r>
          </w:p>
        </w:tc>
        <w:tc>
          <w:tcPr>
            <w:tcW w:w="931" w:type="dxa"/>
            <w:tcBorders>
              <w:top w:val="nil"/>
              <w:left w:val="nil"/>
              <w:bottom w:val="single" w:sz="4" w:space="0" w:color="auto"/>
              <w:right w:val="single" w:sz="4" w:space="0" w:color="auto"/>
            </w:tcBorders>
            <w:shd w:val="clear" w:color="auto" w:fill="auto"/>
            <w:noWrap/>
            <w:hideMark/>
          </w:tcPr>
          <w:p w14:paraId="6AF8F6A5"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4.     </w:t>
            </w:r>
          </w:p>
        </w:tc>
        <w:tc>
          <w:tcPr>
            <w:tcW w:w="6482" w:type="dxa"/>
            <w:tcBorders>
              <w:top w:val="nil"/>
              <w:left w:val="nil"/>
              <w:bottom w:val="single" w:sz="4" w:space="0" w:color="auto"/>
              <w:right w:val="single" w:sz="4" w:space="0" w:color="auto"/>
            </w:tcBorders>
            <w:shd w:val="clear" w:color="auto" w:fill="auto"/>
            <w:hideMark/>
          </w:tcPr>
          <w:p w14:paraId="6C1B057C"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xml:space="preserve">Specimen metallic plates. </w:t>
            </w:r>
          </w:p>
        </w:tc>
      </w:tr>
      <w:tr w:rsidR="00386EF9" w:rsidRPr="00386EF9" w14:paraId="258DEA95" w14:textId="77777777" w:rsidTr="007B0629">
        <w:trPr>
          <w:trHeight w:val="285"/>
        </w:trPr>
        <w:tc>
          <w:tcPr>
            <w:tcW w:w="1129" w:type="dxa"/>
            <w:tcBorders>
              <w:top w:val="nil"/>
              <w:left w:val="single" w:sz="4" w:space="0" w:color="auto"/>
              <w:bottom w:val="single" w:sz="4" w:space="0" w:color="auto"/>
              <w:right w:val="single" w:sz="4" w:space="0" w:color="auto"/>
            </w:tcBorders>
            <w:shd w:val="clear" w:color="auto" w:fill="auto"/>
            <w:noWrap/>
            <w:hideMark/>
          </w:tcPr>
          <w:p w14:paraId="321193F8"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5.     </w:t>
            </w:r>
          </w:p>
        </w:tc>
        <w:tc>
          <w:tcPr>
            <w:tcW w:w="7149" w:type="dxa"/>
            <w:tcBorders>
              <w:top w:val="nil"/>
              <w:left w:val="nil"/>
              <w:bottom w:val="single" w:sz="4" w:space="0" w:color="auto"/>
              <w:right w:val="single" w:sz="4" w:space="0" w:color="auto"/>
            </w:tcBorders>
            <w:shd w:val="clear" w:color="auto" w:fill="auto"/>
            <w:hideMark/>
          </w:tcPr>
          <w:p w14:paraId="67664D7C"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Indenter.</w:t>
            </w:r>
          </w:p>
        </w:tc>
        <w:tc>
          <w:tcPr>
            <w:tcW w:w="931" w:type="dxa"/>
            <w:tcBorders>
              <w:top w:val="nil"/>
              <w:left w:val="nil"/>
              <w:bottom w:val="single" w:sz="4" w:space="0" w:color="auto"/>
              <w:right w:val="single" w:sz="4" w:space="0" w:color="auto"/>
            </w:tcBorders>
            <w:shd w:val="clear" w:color="auto" w:fill="auto"/>
            <w:noWrap/>
            <w:hideMark/>
          </w:tcPr>
          <w:p w14:paraId="5AB77752"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5.     </w:t>
            </w:r>
          </w:p>
        </w:tc>
        <w:tc>
          <w:tcPr>
            <w:tcW w:w="6482" w:type="dxa"/>
            <w:tcBorders>
              <w:top w:val="nil"/>
              <w:left w:val="nil"/>
              <w:bottom w:val="single" w:sz="4" w:space="0" w:color="auto"/>
              <w:right w:val="single" w:sz="4" w:space="0" w:color="auto"/>
            </w:tcBorders>
            <w:shd w:val="clear" w:color="auto" w:fill="auto"/>
            <w:hideMark/>
          </w:tcPr>
          <w:p w14:paraId="4B69667F"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Steel bars.</w:t>
            </w:r>
          </w:p>
        </w:tc>
      </w:tr>
      <w:tr w:rsidR="00386EF9" w:rsidRPr="00386EF9" w14:paraId="1727E630" w14:textId="77777777" w:rsidTr="007B0629">
        <w:trPr>
          <w:trHeight w:val="285"/>
        </w:trPr>
        <w:tc>
          <w:tcPr>
            <w:tcW w:w="1129" w:type="dxa"/>
            <w:tcBorders>
              <w:top w:val="nil"/>
              <w:left w:val="single" w:sz="4" w:space="0" w:color="auto"/>
              <w:bottom w:val="single" w:sz="4" w:space="0" w:color="auto"/>
              <w:right w:val="single" w:sz="4" w:space="0" w:color="auto"/>
            </w:tcBorders>
            <w:shd w:val="clear" w:color="auto" w:fill="auto"/>
            <w:noWrap/>
            <w:hideMark/>
          </w:tcPr>
          <w:p w14:paraId="506D24CE"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6.     </w:t>
            </w:r>
          </w:p>
        </w:tc>
        <w:tc>
          <w:tcPr>
            <w:tcW w:w="7149" w:type="dxa"/>
            <w:tcBorders>
              <w:top w:val="nil"/>
              <w:left w:val="nil"/>
              <w:bottom w:val="single" w:sz="4" w:space="0" w:color="auto"/>
              <w:right w:val="single" w:sz="4" w:space="0" w:color="auto"/>
            </w:tcBorders>
            <w:shd w:val="clear" w:color="auto" w:fill="auto"/>
            <w:hideMark/>
          </w:tcPr>
          <w:p w14:paraId="0629C20A"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Universal testing machine,</w:t>
            </w:r>
          </w:p>
        </w:tc>
        <w:tc>
          <w:tcPr>
            <w:tcW w:w="931" w:type="dxa"/>
            <w:tcBorders>
              <w:top w:val="nil"/>
              <w:left w:val="nil"/>
              <w:bottom w:val="single" w:sz="4" w:space="0" w:color="auto"/>
              <w:right w:val="single" w:sz="4" w:space="0" w:color="auto"/>
            </w:tcBorders>
            <w:shd w:val="clear" w:color="auto" w:fill="auto"/>
            <w:noWrap/>
            <w:hideMark/>
          </w:tcPr>
          <w:p w14:paraId="0B05ACE3"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6.     </w:t>
            </w:r>
          </w:p>
        </w:tc>
        <w:tc>
          <w:tcPr>
            <w:tcW w:w="6482" w:type="dxa"/>
            <w:tcBorders>
              <w:top w:val="nil"/>
              <w:left w:val="nil"/>
              <w:bottom w:val="single" w:sz="4" w:space="0" w:color="auto"/>
              <w:right w:val="single" w:sz="4" w:space="0" w:color="auto"/>
            </w:tcBorders>
            <w:shd w:val="clear" w:color="auto" w:fill="auto"/>
            <w:hideMark/>
          </w:tcPr>
          <w:p w14:paraId="73C63D3B"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Metallic wires.</w:t>
            </w:r>
          </w:p>
        </w:tc>
      </w:tr>
      <w:tr w:rsidR="00386EF9" w:rsidRPr="00386EF9" w14:paraId="14728075" w14:textId="77777777" w:rsidTr="007B0629">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70B68CB0"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7.     </w:t>
            </w:r>
          </w:p>
        </w:tc>
        <w:tc>
          <w:tcPr>
            <w:tcW w:w="7149" w:type="dxa"/>
            <w:tcBorders>
              <w:top w:val="nil"/>
              <w:left w:val="nil"/>
              <w:bottom w:val="single" w:sz="4" w:space="0" w:color="auto"/>
              <w:right w:val="single" w:sz="4" w:space="0" w:color="auto"/>
            </w:tcBorders>
            <w:shd w:val="clear" w:color="auto" w:fill="auto"/>
            <w:hideMark/>
          </w:tcPr>
          <w:p w14:paraId="26402032"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xml:space="preserve">Vernier calipers, </w:t>
            </w:r>
          </w:p>
        </w:tc>
        <w:tc>
          <w:tcPr>
            <w:tcW w:w="931" w:type="dxa"/>
            <w:tcBorders>
              <w:top w:val="nil"/>
              <w:left w:val="nil"/>
              <w:bottom w:val="single" w:sz="4" w:space="0" w:color="auto"/>
              <w:right w:val="single" w:sz="4" w:space="0" w:color="auto"/>
            </w:tcBorders>
            <w:shd w:val="clear" w:color="auto" w:fill="auto"/>
            <w:noWrap/>
            <w:hideMark/>
          </w:tcPr>
          <w:p w14:paraId="051FD324"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482" w:type="dxa"/>
            <w:tcBorders>
              <w:top w:val="nil"/>
              <w:left w:val="nil"/>
              <w:bottom w:val="single" w:sz="4" w:space="0" w:color="auto"/>
              <w:right w:val="single" w:sz="4" w:space="0" w:color="auto"/>
            </w:tcBorders>
            <w:shd w:val="clear" w:color="auto" w:fill="auto"/>
            <w:hideMark/>
          </w:tcPr>
          <w:p w14:paraId="30F3CFAA"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0A777E53" w14:textId="77777777" w:rsidTr="007B0629">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07B6B7DD"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8.     </w:t>
            </w:r>
          </w:p>
        </w:tc>
        <w:tc>
          <w:tcPr>
            <w:tcW w:w="7149" w:type="dxa"/>
            <w:tcBorders>
              <w:top w:val="nil"/>
              <w:left w:val="nil"/>
              <w:bottom w:val="single" w:sz="4" w:space="0" w:color="auto"/>
              <w:right w:val="single" w:sz="4" w:space="0" w:color="auto"/>
            </w:tcBorders>
            <w:shd w:val="clear" w:color="auto" w:fill="auto"/>
            <w:hideMark/>
          </w:tcPr>
          <w:p w14:paraId="07B844F9"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Mild Steel Rod of given dimension</w:t>
            </w:r>
          </w:p>
        </w:tc>
        <w:tc>
          <w:tcPr>
            <w:tcW w:w="931" w:type="dxa"/>
            <w:tcBorders>
              <w:top w:val="nil"/>
              <w:left w:val="nil"/>
              <w:bottom w:val="single" w:sz="4" w:space="0" w:color="auto"/>
              <w:right w:val="single" w:sz="4" w:space="0" w:color="auto"/>
            </w:tcBorders>
            <w:shd w:val="clear" w:color="auto" w:fill="auto"/>
            <w:noWrap/>
            <w:hideMark/>
          </w:tcPr>
          <w:p w14:paraId="433AB3F6"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482" w:type="dxa"/>
            <w:tcBorders>
              <w:top w:val="nil"/>
              <w:left w:val="nil"/>
              <w:bottom w:val="single" w:sz="4" w:space="0" w:color="auto"/>
              <w:right w:val="single" w:sz="4" w:space="0" w:color="auto"/>
            </w:tcBorders>
            <w:shd w:val="clear" w:color="auto" w:fill="auto"/>
            <w:hideMark/>
          </w:tcPr>
          <w:p w14:paraId="3E16C45A"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30C53817" w14:textId="77777777" w:rsidTr="007B0629">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2535F086"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9.     </w:t>
            </w:r>
          </w:p>
        </w:tc>
        <w:tc>
          <w:tcPr>
            <w:tcW w:w="7149" w:type="dxa"/>
            <w:tcBorders>
              <w:top w:val="nil"/>
              <w:left w:val="nil"/>
              <w:bottom w:val="single" w:sz="4" w:space="0" w:color="auto"/>
              <w:right w:val="single" w:sz="4" w:space="0" w:color="auto"/>
            </w:tcBorders>
            <w:shd w:val="clear" w:color="auto" w:fill="auto"/>
            <w:hideMark/>
          </w:tcPr>
          <w:p w14:paraId="21590B44"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Steel rule.</w:t>
            </w:r>
          </w:p>
        </w:tc>
        <w:tc>
          <w:tcPr>
            <w:tcW w:w="931" w:type="dxa"/>
            <w:tcBorders>
              <w:top w:val="nil"/>
              <w:left w:val="nil"/>
              <w:bottom w:val="single" w:sz="4" w:space="0" w:color="auto"/>
              <w:right w:val="single" w:sz="4" w:space="0" w:color="auto"/>
            </w:tcBorders>
            <w:shd w:val="clear" w:color="auto" w:fill="auto"/>
            <w:noWrap/>
            <w:hideMark/>
          </w:tcPr>
          <w:p w14:paraId="7011E739"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482" w:type="dxa"/>
            <w:tcBorders>
              <w:top w:val="nil"/>
              <w:left w:val="nil"/>
              <w:bottom w:val="single" w:sz="4" w:space="0" w:color="auto"/>
              <w:right w:val="single" w:sz="4" w:space="0" w:color="auto"/>
            </w:tcBorders>
            <w:shd w:val="clear" w:color="auto" w:fill="auto"/>
            <w:hideMark/>
          </w:tcPr>
          <w:p w14:paraId="79E06665"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61725365" w14:textId="77777777" w:rsidTr="007B0629">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19058687"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10.   </w:t>
            </w:r>
          </w:p>
        </w:tc>
        <w:tc>
          <w:tcPr>
            <w:tcW w:w="7149" w:type="dxa"/>
            <w:tcBorders>
              <w:top w:val="nil"/>
              <w:left w:val="nil"/>
              <w:bottom w:val="single" w:sz="4" w:space="0" w:color="auto"/>
              <w:right w:val="single" w:sz="4" w:space="0" w:color="auto"/>
            </w:tcBorders>
            <w:shd w:val="clear" w:color="auto" w:fill="auto"/>
            <w:hideMark/>
          </w:tcPr>
          <w:p w14:paraId="0406970E"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Strain gauge</w:t>
            </w:r>
          </w:p>
        </w:tc>
        <w:tc>
          <w:tcPr>
            <w:tcW w:w="931" w:type="dxa"/>
            <w:tcBorders>
              <w:top w:val="nil"/>
              <w:left w:val="nil"/>
              <w:bottom w:val="single" w:sz="4" w:space="0" w:color="auto"/>
              <w:right w:val="single" w:sz="4" w:space="0" w:color="auto"/>
            </w:tcBorders>
            <w:shd w:val="clear" w:color="auto" w:fill="auto"/>
            <w:noWrap/>
            <w:hideMark/>
          </w:tcPr>
          <w:p w14:paraId="0BDD956F"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482" w:type="dxa"/>
            <w:tcBorders>
              <w:top w:val="nil"/>
              <w:left w:val="nil"/>
              <w:bottom w:val="single" w:sz="4" w:space="0" w:color="auto"/>
              <w:right w:val="single" w:sz="4" w:space="0" w:color="auto"/>
            </w:tcBorders>
            <w:shd w:val="clear" w:color="auto" w:fill="auto"/>
            <w:hideMark/>
          </w:tcPr>
          <w:p w14:paraId="4EBA7048"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r w:rsidR="00386EF9" w:rsidRPr="00386EF9" w14:paraId="0B4C2E98" w14:textId="77777777" w:rsidTr="00732FBC">
        <w:trPr>
          <w:trHeight w:val="287"/>
        </w:trPr>
        <w:tc>
          <w:tcPr>
            <w:tcW w:w="1129" w:type="dxa"/>
            <w:tcBorders>
              <w:top w:val="nil"/>
              <w:left w:val="single" w:sz="4" w:space="0" w:color="auto"/>
              <w:bottom w:val="single" w:sz="4" w:space="0" w:color="auto"/>
              <w:right w:val="single" w:sz="4" w:space="0" w:color="auto"/>
            </w:tcBorders>
            <w:shd w:val="clear" w:color="auto" w:fill="auto"/>
            <w:noWrap/>
            <w:hideMark/>
          </w:tcPr>
          <w:p w14:paraId="79F63057"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11.   </w:t>
            </w:r>
          </w:p>
        </w:tc>
        <w:tc>
          <w:tcPr>
            <w:tcW w:w="7149" w:type="dxa"/>
            <w:tcBorders>
              <w:top w:val="nil"/>
              <w:left w:val="nil"/>
              <w:bottom w:val="single" w:sz="4" w:space="0" w:color="auto"/>
              <w:right w:val="single" w:sz="4" w:space="0" w:color="auto"/>
            </w:tcBorders>
            <w:shd w:val="clear" w:color="auto" w:fill="auto"/>
            <w:hideMark/>
          </w:tcPr>
          <w:p w14:paraId="74A973F6"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Young Modulus apparatus along with accessories</w:t>
            </w:r>
          </w:p>
        </w:tc>
        <w:tc>
          <w:tcPr>
            <w:tcW w:w="931" w:type="dxa"/>
            <w:tcBorders>
              <w:top w:val="nil"/>
              <w:left w:val="nil"/>
              <w:bottom w:val="single" w:sz="4" w:space="0" w:color="auto"/>
              <w:right w:val="single" w:sz="4" w:space="0" w:color="auto"/>
            </w:tcBorders>
            <w:shd w:val="clear" w:color="auto" w:fill="auto"/>
            <w:noWrap/>
            <w:hideMark/>
          </w:tcPr>
          <w:p w14:paraId="23D29609"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482" w:type="dxa"/>
            <w:tcBorders>
              <w:top w:val="nil"/>
              <w:left w:val="nil"/>
              <w:bottom w:val="single" w:sz="4" w:space="0" w:color="auto"/>
              <w:right w:val="single" w:sz="4" w:space="0" w:color="auto"/>
            </w:tcBorders>
            <w:shd w:val="clear" w:color="auto" w:fill="auto"/>
            <w:hideMark/>
          </w:tcPr>
          <w:p w14:paraId="60D29FE0"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bl>
    <w:p w14:paraId="44BE32F3" w14:textId="70211747" w:rsidR="00732FBC" w:rsidRDefault="00732FBC"/>
    <w:p w14:paraId="1A40BD0F" w14:textId="770A99EE" w:rsidR="00732FBC" w:rsidRPr="00732FBC" w:rsidRDefault="00732FBC" w:rsidP="00732FBC">
      <w:pPr>
        <w:spacing w:after="0"/>
        <w:rPr>
          <w:rFonts w:eastAsia="Times New Roman"/>
          <w:b/>
          <w:bCs/>
          <w:sz w:val="28"/>
          <w:szCs w:val="28"/>
        </w:rPr>
      </w:pPr>
      <w:r w:rsidRPr="00732FBC">
        <w:rPr>
          <w:rFonts w:eastAsia="Times New Roman"/>
          <w:b/>
          <w:bCs/>
          <w:sz w:val="28"/>
          <w:szCs w:val="28"/>
        </w:rPr>
        <w:t>7: Soft Skills</w:t>
      </w:r>
    </w:p>
    <w:tbl>
      <w:tblPr>
        <w:tblW w:w="15691" w:type="dxa"/>
        <w:tblInd w:w="5" w:type="dxa"/>
        <w:tblLook w:val="04A0" w:firstRow="1" w:lastRow="0" w:firstColumn="1" w:lastColumn="0" w:noHBand="0" w:noVBand="1"/>
      </w:tblPr>
      <w:tblGrid>
        <w:gridCol w:w="1129"/>
        <w:gridCol w:w="7149"/>
        <w:gridCol w:w="931"/>
        <w:gridCol w:w="6482"/>
      </w:tblGrid>
      <w:tr w:rsidR="00386EF9" w:rsidRPr="00386EF9" w14:paraId="0F347075" w14:textId="77777777" w:rsidTr="007B0629">
        <w:trPr>
          <w:trHeight w:val="285"/>
        </w:trPr>
        <w:tc>
          <w:tcPr>
            <w:tcW w:w="1129" w:type="dxa"/>
            <w:tcBorders>
              <w:top w:val="nil"/>
              <w:left w:val="nil"/>
              <w:bottom w:val="single" w:sz="4" w:space="0" w:color="auto"/>
              <w:right w:val="nil"/>
            </w:tcBorders>
            <w:shd w:val="clear" w:color="auto" w:fill="auto"/>
            <w:noWrap/>
            <w:hideMark/>
          </w:tcPr>
          <w:p w14:paraId="04A42502"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w:t>
            </w:r>
          </w:p>
        </w:tc>
        <w:tc>
          <w:tcPr>
            <w:tcW w:w="7149" w:type="dxa"/>
            <w:tcBorders>
              <w:top w:val="nil"/>
              <w:left w:val="nil"/>
              <w:bottom w:val="single" w:sz="4" w:space="0" w:color="auto"/>
              <w:right w:val="nil"/>
            </w:tcBorders>
            <w:shd w:val="clear" w:color="auto" w:fill="auto"/>
            <w:hideMark/>
          </w:tcPr>
          <w:p w14:paraId="282C8283"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w:t>
            </w:r>
          </w:p>
        </w:tc>
        <w:tc>
          <w:tcPr>
            <w:tcW w:w="931" w:type="dxa"/>
            <w:tcBorders>
              <w:top w:val="nil"/>
              <w:left w:val="nil"/>
              <w:bottom w:val="single" w:sz="4" w:space="0" w:color="auto"/>
              <w:right w:val="nil"/>
            </w:tcBorders>
            <w:shd w:val="clear" w:color="auto" w:fill="auto"/>
            <w:noWrap/>
            <w:hideMark/>
          </w:tcPr>
          <w:p w14:paraId="4E97ABB0"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w:t>
            </w:r>
          </w:p>
        </w:tc>
        <w:tc>
          <w:tcPr>
            <w:tcW w:w="6482" w:type="dxa"/>
            <w:tcBorders>
              <w:top w:val="nil"/>
              <w:left w:val="nil"/>
              <w:bottom w:val="single" w:sz="4" w:space="0" w:color="auto"/>
              <w:right w:val="nil"/>
            </w:tcBorders>
            <w:shd w:val="clear" w:color="auto" w:fill="auto"/>
            <w:hideMark/>
          </w:tcPr>
          <w:p w14:paraId="2BA25F72"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 </w:t>
            </w:r>
          </w:p>
        </w:tc>
      </w:tr>
      <w:tr w:rsidR="00386EF9" w:rsidRPr="00386EF9" w14:paraId="0261825A" w14:textId="77777777" w:rsidTr="007B0629">
        <w:trPr>
          <w:trHeight w:val="300"/>
        </w:trPr>
        <w:tc>
          <w:tcPr>
            <w:tcW w:w="1129" w:type="dxa"/>
            <w:tcBorders>
              <w:top w:val="nil"/>
              <w:left w:val="single" w:sz="4" w:space="0" w:color="auto"/>
              <w:bottom w:val="single" w:sz="4" w:space="0" w:color="auto"/>
              <w:right w:val="single" w:sz="4" w:space="0" w:color="auto"/>
            </w:tcBorders>
            <w:shd w:val="clear" w:color="000000" w:fill="DBDBDB"/>
            <w:noWrap/>
            <w:hideMark/>
          </w:tcPr>
          <w:p w14:paraId="6299FCE2"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S#</w:t>
            </w:r>
          </w:p>
        </w:tc>
        <w:tc>
          <w:tcPr>
            <w:tcW w:w="7149" w:type="dxa"/>
            <w:tcBorders>
              <w:top w:val="nil"/>
              <w:left w:val="nil"/>
              <w:bottom w:val="single" w:sz="4" w:space="0" w:color="auto"/>
              <w:right w:val="single" w:sz="4" w:space="0" w:color="auto"/>
            </w:tcBorders>
            <w:shd w:val="clear" w:color="000000" w:fill="DBDBDB"/>
            <w:hideMark/>
          </w:tcPr>
          <w:p w14:paraId="48876595"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Tools and Equipment</w:t>
            </w:r>
          </w:p>
        </w:tc>
        <w:tc>
          <w:tcPr>
            <w:tcW w:w="931" w:type="dxa"/>
            <w:tcBorders>
              <w:top w:val="nil"/>
              <w:left w:val="nil"/>
              <w:bottom w:val="single" w:sz="4" w:space="0" w:color="auto"/>
              <w:right w:val="single" w:sz="4" w:space="0" w:color="auto"/>
            </w:tcBorders>
            <w:shd w:val="clear" w:color="000000" w:fill="DBDBDB"/>
            <w:noWrap/>
            <w:hideMark/>
          </w:tcPr>
          <w:p w14:paraId="0D50EC29"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S#</w:t>
            </w:r>
          </w:p>
        </w:tc>
        <w:tc>
          <w:tcPr>
            <w:tcW w:w="6482" w:type="dxa"/>
            <w:tcBorders>
              <w:top w:val="nil"/>
              <w:left w:val="nil"/>
              <w:bottom w:val="single" w:sz="4" w:space="0" w:color="auto"/>
              <w:right w:val="single" w:sz="4" w:space="0" w:color="auto"/>
            </w:tcBorders>
            <w:shd w:val="clear" w:color="000000" w:fill="DBDBDB"/>
            <w:hideMark/>
          </w:tcPr>
          <w:p w14:paraId="74808B00"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Consumable Material</w:t>
            </w:r>
          </w:p>
        </w:tc>
      </w:tr>
      <w:tr w:rsidR="00386EF9" w:rsidRPr="00386EF9" w14:paraId="68801FE8" w14:textId="77777777" w:rsidTr="007B0629">
        <w:trPr>
          <w:trHeight w:val="285"/>
        </w:trPr>
        <w:tc>
          <w:tcPr>
            <w:tcW w:w="1129" w:type="dxa"/>
            <w:tcBorders>
              <w:top w:val="nil"/>
              <w:left w:val="single" w:sz="4" w:space="0" w:color="auto"/>
              <w:bottom w:val="single" w:sz="4" w:space="0" w:color="auto"/>
              <w:right w:val="single" w:sz="4" w:space="0" w:color="auto"/>
            </w:tcBorders>
            <w:shd w:val="clear" w:color="auto" w:fill="auto"/>
            <w:noWrap/>
            <w:hideMark/>
          </w:tcPr>
          <w:p w14:paraId="71D27A34"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w:t>
            </w:r>
          </w:p>
        </w:tc>
        <w:tc>
          <w:tcPr>
            <w:tcW w:w="7149" w:type="dxa"/>
            <w:tcBorders>
              <w:top w:val="nil"/>
              <w:left w:val="nil"/>
              <w:bottom w:val="single" w:sz="4" w:space="0" w:color="auto"/>
              <w:right w:val="single" w:sz="4" w:space="0" w:color="auto"/>
            </w:tcBorders>
            <w:shd w:val="clear" w:color="auto" w:fill="auto"/>
            <w:hideMark/>
          </w:tcPr>
          <w:p w14:paraId="32A70FFC"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Calculator</w:t>
            </w:r>
          </w:p>
        </w:tc>
        <w:tc>
          <w:tcPr>
            <w:tcW w:w="931" w:type="dxa"/>
            <w:tcBorders>
              <w:top w:val="nil"/>
              <w:left w:val="nil"/>
              <w:bottom w:val="single" w:sz="4" w:space="0" w:color="auto"/>
              <w:right w:val="single" w:sz="4" w:space="0" w:color="auto"/>
            </w:tcBorders>
            <w:shd w:val="clear" w:color="auto" w:fill="auto"/>
            <w:noWrap/>
            <w:hideMark/>
          </w:tcPr>
          <w:p w14:paraId="4E1D011A"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1.     </w:t>
            </w:r>
          </w:p>
        </w:tc>
        <w:tc>
          <w:tcPr>
            <w:tcW w:w="6482" w:type="dxa"/>
            <w:tcBorders>
              <w:top w:val="nil"/>
              <w:left w:val="nil"/>
              <w:bottom w:val="single" w:sz="4" w:space="0" w:color="auto"/>
              <w:right w:val="single" w:sz="4" w:space="0" w:color="auto"/>
            </w:tcBorders>
            <w:shd w:val="clear" w:color="auto" w:fill="auto"/>
            <w:hideMark/>
          </w:tcPr>
          <w:p w14:paraId="49C01205"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Pencil</w:t>
            </w:r>
          </w:p>
        </w:tc>
      </w:tr>
      <w:tr w:rsidR="00386EF9" w:rsidRPr="00386EF9" w14:paraId="76634636" w14:textId="77777777" w:rsidTr="007B0629">
        <w:trPr>
          <w:trHeight w:val="285"/>
        </w:trPr>
        <w:tc>
          <w:tcPr>
            <w:tcW w:w="1129" w:type="dxa"/>
            <w:tcBorders>
              <w:top w:val="nil"/>
              <w:left w:val="single" w:sz="4" w:space="0" w:color="auto"/>
              <w:bottom w:val="single" w:sz="4" w:space="0" w:color="auto"/>
              <w:right w:val="single" w:sz="4" w:space="0" w:color="auto"/>
            </w:tcBorders>
            <w:shd w:val="clear" w:color="auto" w:fill="auto"/>
            <w:noWrap/>
            <w:hideMark/>
          </w:tcPr>
          <w:p w14:paraId="1654FC2C"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2</w:t>
            </w:r>
          </w:p>
        </w:tc>
        <w:tc>
          <w:tcPr>
            <w:tcW w:w="7149" w:type="dxa"/>
            <w:tcBorders>
              <w:top w:val="nil"/>
              <w:left w:val="nil"/>
              <w:bottom w:val="single" w:sz="4" w:space="0" w:color="auto"/>
              <w:right w:val="single" w:sz="4" w:space="0" w:color="auto"/>
            </w:tcBorders>
            <w:shd w:val="clear" w:color="auto" w:fill="auto"/>
            <w:hideMark/>
          </w:tcPr>
          <w:p w14:paraId="555AE53F"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Ruler</w:t>
            </w:r>
          </w:p>
        </w:tc>
        <w:tc>
          <w:tcPr>
            <w:tcW w:w="931" w:type="dxa"/>
            <w:tcBorders>
              <w:top w:val="nil"/>
              <w:left w:val="nil"/>
              <w:bottom w:val="single" w:sz="4" w:space="0" w:color="auto"/>
              <w:right w:val="single" w:sz="4" w:space="0" w:color="auto"/>
            </w:tcBorders>
            <w:shd w:val="clear" w:color="auto" w:fill="auto"/>
            <w:noWrap/>
            <w:hideMark/>
          </w:tcPr>
          <w:p w14:paraId="1B1983BF"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2.     </w:t>
            </w:r>
          </w:p>
        </w:tc>
        <w:tc>
          <w:tcPr>
            <w:tcW w:w="6482" w:type="dxa"/>
            <w:tcBorders>
              <w:top w:val="nil"/>
              <w:left w:val="nil"/>
              <w:bottom w:val="single" w:sz="4" w:space="0" w:color="auto"/>
              <w:right w:val="single" w:sz="4" w:space="0" w:color="auto"/>
            </w:tcBorders>
            <w:shd w:val="clear" w:color="auto" w:fill="auto"/>
            <w:hideMark/>
          </w:tcPr>
          <w:p w14:paraId="3CDFF268"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Eraser</w:t>
            </w:r>
          </w:p>
        </w:tc>
      </w:tr>
      <w:tr w:rsidR="00386EF9" w:rsidRPr="00386EF9" w14:paraId="7A0F50A3" w14:textId="77777777" w:rsidTr="00732FBC">
        <w:trPr>
          <w:trHeight w:val="215"/>
        </w:trPr>
        <w:tc>
          <w:tcPr>
            <w:tcW w:w="1129" w:type="dxa"/>
            <w:tcBorders>
              <w:top w:val="nil"/>
              <w:left w:val="single" w:sz="4" w:space="0" w:color="auto"/>
              <w:bottom w:val="single" w:sz="4" w:space="0" w:color="auto"/>
              <w:right w:val="single" w:sz="4" w:space="0" w:color="auto"/>
            </w:tcBorders>
            <w:shd w:val="clear" w:color="auto" w:fill="auto"/>
            <w:noWrap/>
            <w:hideMark/>
          </w:tcPr>
          <w:p w14:paraId="59897BED"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3</w:t>
            </w:r>
          </w:p>
        </w:tc>
        <w:tc>
          <w:tcPr>
            <w:tcW w:w="7149" w:type="dxa"/>
            <w:tcBorders>
              <w:top w:val="nil"/>
              <w:left w:val="nil"/>
              <w:bottom w:val="single" w:sz="4" w:space="0" w:color="auto"/>
              <w:right w:val="single" w:sz="4" w:space="0" w:color="auto"/>
            </w:tcBorders>
            <w:shd w:val="clear" w:color="auto" w:fill="auto"/>
            <w:hideMark/>
          </w:tcPr>
          <w:p w14:paraId="0A642C1C" w14:textId="77777777" w:rsidR="00386EF9" w:rsidRPr="00386EF9" w:rsidRDefault="00386EF9" w:rsidP="00386EF9">
            <w:pPr>
              <w:spacing w:after="0" w:line="240" w:lineRule="auto"/>
              <w:ind w:left="0" w:firstLine="0"/>
              <w:jc w:val="left"/>
              <w:rPr>
                <w:rFonts w:eastAsia="Times New Roman"/>
              </w:rPr>
            </w:pPr>
            <w:r w:rsidRPr="00386EF9">
              <w:rPr>
                <w:rFonts w:eastAsia="Times New Roman"/>
              </w:rPr>
              <w:t>Drawing lab equipment</w:t>
            </w:r>
          </w:p>
        </w:tc>
        <w:tc>
          <w:tcPr>
            <w:tcW w:w="931" w:type="dxa"/>
            <w:tcBorders>
              <w:top w:val="nil"/>
              <w:left w:val="nil"/>
              <w:bottom w:val="single" w:sz="4" w:space="0" w:color="auto"/>
              <w:right w:val="single" w:sz="4" w:space="0" w:color="auto"/>
            </w:tcBorders>
            <w:shd w:val="clear" w:color="auto" w:fill="auto"/>
            <w:noWrap/>
            <w:hideMark/>
          </w:tcPr>
          <w:p w14:paraId="3FFCEF0F"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c>
          <w:tcPr>
            <w:tcW w:w="6482" w:type="dxa"/>
            <w:tcBorders>
              <w:top w:val="nil"/>
              <w:left w:val="nil"/>
              <w:bottom w:val="single" w:sz="4" w:space="0" w:color="auto"/>
              <w:right w:val="single" w:sz="4" w:space="0" w:color="auto"/>
            </w:tcBorders>
            <w:shd w:val="clear" w:color="auto" w:fill="auto"/>
            <w:hideMark/>
          </w:tcPr>
          <w:p w14:paraId="656BF7D3" w14:textId="77777777" w:rsidR="00386EF9" w:rsidRPr="00386EF9" w:rsidRDefault="00386EF9" w:rsidP="00386EF9">
            <w:pPr>
              <w:spacing w:after="0" w:line="240" w:lineRule="auto"/>
              <w:ind w:left="0" w:firstLine="0"/>
              <w:jc w:val="left"/>
              <w:rPr>
                <w:rFonts w:eastAsia="Times New Roman"/>
                <w:b/>
                <w:bCs/>
              </w:rPr>
            </w:pPr>
            <w:r w:rsidRPr="00386EF9">
              <w:rPr>
                <w:rFonts w:eastAsia="Times New Roman"/>
                <w:b/>
                <w:bCs/>
              </w:rPr>
              <w:t> </w:t>
            </w:r>
          </w:p>
        </w:tc>
      </w:tr>
    </w:tbl>
    <w:p w14:paraId="4FB56B58" w14:textId="77777777" w:rsidR="006437D8" w:rsidRDefault="006437D8"/>
    <w:p w14:paraId="2C98D481" w14:textId="77777777" w:rsidR="008C72C3" w:rsidRDefault="008C72C3"/>
    <w:p w14:paraId="7E1D2BCE" w14:textId="77777777" w:rsidR="008C72C3" w:rsidRDefault="008C72C3"/>
    <w:p w14:paraId="402680F6" w14:textId="77777777" w:rsidR="008C72C3" w:rsidRDefault="008C72C3"/>
    <w:p w14:paraId="202E326A" w14:textId="77777777" w:rsidR="008C72C3" w:rsidRDefault="008C72C3"/>
    <w:p w14:paraId="2750C634" w14:textId="77777777" w:rsidR="008C72C3" w:rsidRDefault="008C72C3"/>
    <w:p w14:paraId="60D08D7C" w14:textId="77777777" w:rsidR="008C72C3" w:rsidRDefault="008C72C3"/>
    <w:p w14:paraId="62A81731" w14:textId="77777777" w:rsidR="008C72C3" w:rsidRDefault="007B0629" w:rsidP="008C72C3">
      <w:pPr>
        <w:tabs>
          <w:tab w:val="left" w:pos="1242"/>
          <w:tab w:val="left" w:pos="8391"/>
          <w:tab w:val="left" w:pos="9322"/>
        </w:tabs>
        <w:spacing w:after="0" w:line="240" w:lineRule="auto"/>
        <w:ind w:left="113" w:firstLine="0"/>
        <w:jc w:val="left"/>
        <w:rPr>
          <w:rFonts w:eastAsia="Times New Roman"/>
          <w:sz w:val="28"/>
          <w:szCs w:val="28"/>
        </w:rPr>
      </w:pPr>
      <w:r w:rsidRPr="007B0629">
        <w:rPr>
          <w:rFonts w:eastAsia="Times New Roman"/>
          <w:sz w:val="28"/>
          <w:szCs w:val="28"/>
        </w:rPr>
        <w:t> </w:t>
      </w:r>
      <w:r w:rsidRPr="007B0629">
        <w:rPr>
          <w:rFonts w:eastAsia="Times New Roman"/>
          <w:sz w:val="28"/>
          <w:szCs w:val="28"/>
        </w:rPr>
        <w:tab/>
      </w:r>
      <w:bookmarkStart w:id="184" w:name="_Toc479859630"/>
      <w:bookmarkStart w:id="185" w:name="_Toc4860387"/>
      <w:bookmarkStart w:id="186" w:name="_Toc29908961"/>
    </w:p>
    <w:p w14:paraId="78BC6C4C" w14:textId="658EA690" w:rsidR="00E11F8F" w:rsidRDefault="00987027" w:rsidP="008C72C3">
      <w:pPr>
        <w:tabs>
          <w:tab w:val="left" w:pos="1242"/>
          <w:tab w:val="left" w:pos="8391"/>
          <w:tab w:val="left" w:pos="9322"/>
        </w:tabs>
        <w:spacing w:after="0" w:line="240" w:lineRule="auto"/>
        <w:ind w:left="113" w:firstLine="0"/>
        <w:jc w:val="left"/>
        <w:rPr>
          <w:rFonts w:eastAsia="Times New Roman"/>
          <w:b/>
          <w:color w:val="auto"/>
          <w:sz w:val="32"/>
          <w:szCs w:val="32"/>
          <w:lang w:val="en-AU"/>
        </w:rPr>
      </w:pPr>
      <w:r>
        <w:rPr>
          <w:rFonts w:eastAsia="Times New Roman"/>
          <w:b/>
          <w:color w:val="auto"/>
          <w:sz w:val="32"/>
          <w:szCs w:val="32"/>
          <w:lang w:val="en-AU"/>
        </w:rPr>
        <w:lastRenderedPageBreak/>
        <w:t>Members of Curriculum Development Committee</w:t>
      </w:r>
      <w:bookmarkEnd w:id="184"/>
      <w:bookmarkEnd w:id="185"/>
      <w:bookmarkEnd w:id="186"/>
      <w:r>
        <w:rPr>
          <w:rFonts w:eastAsia="Times New Roman"/>
          <w:b/>
          <w:color w:val="auto"/>
          <w:sz w:val="32"/>
          <w:szCs w:val="32"/>
          <w:lang w:val="en-AU"/>
        </w:rPr>
        <w:t xml:space="preserve"> </w:t>
      </w:r>
    </w:p>
    <w:p w14:paraId="6F93A1FB" w14:textId="77777777" w:rsidR="00E11F8F" w:rsidRDefault="00E11F8F">
      <w:pPr>
        <w:spacing w:after="0" w:line="276" w:lineRule="auto"/>
        <w:ind w:left="0" w:firstLine="0"/>
        <w:rPr>
          <w:rFonts w:eastAsia="Times New Roman"/>
          <w:color w:val="auto"/>
          <w:sz w:val="24"/>
          <w:szCs w:val="24"/>
        </w:rPr>
      </w:pPr>
    </w:p>
    <w:p w14:paraId="0DBA1C7D" w14:textId="77777777" w:rsidR="00E11F8F" w:rsidRDefault="00987027">
      <w:pPr>
        <w:spacing w:after="0" w:line="360" w:lineRule="auto"/>
        <w:ind w:left="0" w:right="387" w:firstLine="0"/>
        <w:rPr>
          <w:rFonts w:eastAsia="Times New Roman"/>
          <w:color w:val="auto"/>
        </w:rPr>
      </w:pPr>
      <w:r>
        <w:rPr>
          <w:rFonts w:eastAsia="Times New Roman"/>
          <w:color w:val="auto"/>
        </w:rPr>
        <w:t>The following members participated in the Curriculum development Committee:</w:t>
      </w:r>
    </w:p>
    <w:tbl>
      <w:tblPr>
        <w:tblStyle w:val="TableGrid141"/>
        <w:tblW w:w="15228" w:type="dxa"/>
        <w:tblLayout w:type="fixed"/>
        <w:tblLook w:val="04A0" w:firstRow="1" w:lastRow="0" w:firstColumn="1" w:lastColumn="0" w:noHBand="0" w:noVBand="1"/>
      </w:tblPr>
      <w:tblGrid>
        <w:gridCol w:w="540"/>
        <w:gridCol w:w="3438"/>
        <w:gridCol w:w="3060"/>
        <w:gridCol w:w="8190"/>
      </w:tblGrid>
      <w:tr w:rsidR="00E11F8F" w14:paraId="42213F68" w14:textId="77777777">
        <w:trPr>
          <w:trHeight w:val="453"/>
        </w:trPr>
        <w:tc>
          <w:tcPr>
            <w:tcW w:w="540" w:type="dxa"/>
            <w:shd w:val="clear" w:color="auto" w:fill="D0CECE" w:themeFill="background2" w:themeFillShade="E6"/>
            <w:vAlign w:val="center"/>
          </w:tcPr>
          <w:p w14:paraId="37E39617" w14:textId="77777777" w:rsidR="00E11F8F" w:rsidRDefault="00987027">
            <w:pPr>
              <w:spacing w:after="0" w:line="240" w:lineRule="auto"/>
              <w:ind w:left="0" w:firstLine="0"/>
              <w:jc w:val="center"/>
              <w:rPr>
                <w:rFonts w:eastAsia="Times New Roman"/>
                <w:color w:val="auto"/>
                <w:sz w:val="24"/>
                <w:szCs w:val="24"/>
              </w:rPr>
            </w:pPr>
            <w:r>
              <w:rPr>
                <w:rFonts w:eastAsia="Times New Roman"/>
                <w:b/>
                <w:bCs/>
                <w:color w:val="auto"/>
                <w:sz w:val="24"/>
                <w:szCs w:val="24"/>
              </w:rPr>
              <w:t>S#</w:t>
            </w:r>
          </w:p>
        </w:tc>
        <w:tc>
          <w:tcPr>
            <w:tcW w:w="3438" w:type="dxa"/>
            <w:shd w:val="clear" w:color="auto" w:fill="D0CECE" w:themeFill="background2" w:themeFillShade="E6"/>
            <w:vAlign w:val="center"/>
          </w:tcPr>
          <w:p w14:paraId="3101D06A" w14:textId="77777777" w:rsidR="00E11F8F" w:rsidRDefault="00987027">
            <w:pPr>
              <w:spacing w:after="0" w:line="240" w:lineRule="auto"/>
              <w:ind w:left="0" w:firstLine="0"/>
              <w:jc w:val="center"/>
              <w:rPr>
                <w:rFonts w:eastAsia="Times New Roman"/>
                <w:color w:val="auto"/>
                <w:sz w:val="24"/>
                <w:szCs w:val="24"/>
              </w:rPr>
            </w:pPr>
            <w:r>
              <w:rPr>
                <w:rFonts w:eastAsia="Times New Roman"/>
                <w:b/>
                <w:bCs/>
                <w:color w:val="auto"/>
                <w:sz w:val="24"/>
                <w:szCs w:val="24"/>
              </w:rPr>
              <w:t>Name</w:t>
            </w:r>
          </w:p>
        </w:tc>
        <w:tc>
          <w:tcPr>
            <w:tcW w:w="3060" w:type="dxa"/>
            <w:shd w:val="clear" w:color="auto" w:fill="D0CECE" w:themeFill="background2" w:themeFillShade="E6"/>
            <w:vAlign w:val="center"/>
          </w:tcPr>
          <w:p w14:paraId="2DA5471A" w14:textId="77777777" w:rsidR="00E11F8F" w:rsidRDefault="00987027">
            <w:pPr>
              <w:spacing w:after="0" w:line="240" w:lineRule="auto"/>
              <w:ind w:left="0" w:firstLine="0"/>
              <w:jc w:val="center"/>
              <w:rPr>
                <w:rFonts w:eastAsia="Times New Roman"/>
                <w:color w:val="auto"/>
                <w:sz w:val="24"/>
                <w:szCs w:val="24"/>
              </w:rPr>
            </w:pPr>
            <w:r>
              <w:rPr>
                <w:rFonts w:eastAsia="Times New Roman"/>
                <w:b/>
                <w:bCs/>
                <w:color w:val="auto"/>
                <w:sz w:val="24"/>
                <w:szCs w:val="24"/>
              </w:rPr>
              <w:t>Designation</w:t>
            </w:r>
          </w:p>
        </w:tc>
        <w:tc>
          <w:tcPr>
            <w:tcW w:w="8190" w:type="dxa"/>
            <w:shd w:val="clear" w:color="auto" w:fill="D0CECE" w:themeFill="background2" w:themeFillShade="E6"/>
            <w:vAlign w:val="center"/>
          </w:tcPr>
          <w:p w14:paraId="38A58D0F" w14:textId="77777777" w:rsidR="00E11F8F" w:rsidRDefault="00987027">
            <w:pPr>
              <w:spacing w:after="0" w:line="240" w:lineRule="auto"/>
              <w:ind w:left="0" w:firstLine="0"/>
              <w:jc w:val="center"/>
              <w:rPr>
                <w:rFonts w:eastAsia="Times New Roman"/>
                <w:color w:val="auto"/>
                <w:sz w:val="24"/>
                <w:szCs w:val="24"/>
              </w:rPr>
            </w:pPr>
            <w:r>
              <w:rPr>
                <w:rFonts w:eastAsia="Times New Roman"/>
                <w:b/>
                <w:bCs/>
                <w:color w:val="auto"/>
                <w:sz w:val="24"/>
                <w:szCs w:val="24"/>
              </w:rPr>
              <w:t>Organization</w:t>
            </w:r>
          </w:p>
        </w:tc>
      </w:tr>
      <w:tr w:rsidR="00E11F8F" w14:paraId="02459F18" w14:textId="77777777">
        <w:tc>
          <w:tcPr>
            <w:tcW w:w="540" w:type="dxa"/>
            <w:shd w:val="clear" w:color="auto" w:fill="auto"/>
            <w:vAlign w:val="center"/>
          </w:tcPr>
          <w:p w14:paraId="108A5326" w14:textId="77777777" w:rsidR="00E11F8F" w:rsidRDefault="00987027">
            <w:pPr>
              <w:spacing w:after="0" w:line="360" w:lineRule="auto"/>
              <w:ind w:left="0" w:firstLine="0"/>
              <w:jc w:val="center"/>
              <w:rPr>
                <w:rFonts w:eastAsia="Times New Roman"/>
                <w:b/>
                <w:bCs/>
                <w:color w:val="auto"/>
              </w:rPr>
            </w:pPr>
            <w:r>
              <w:rPr>
                <w:rFonts w:eastAsia="Times New Roman"/>
                <w:b/>
                <w:bCs/>
                <w:color w:val="auto"/>
              </w:rPr>
              <w:t>1</w:t>
            </w:r>
          </w:p>
        </w:tc>
        <w:tc>
          <w:tcPr>
            <w:tcW w:w="3438" w:type="dxa"/>
            <w:vAlign w:val="center"/>
          </w:tcPr>
          <w:p w14:paraId="25A48E88" w14:textId="77777777" w:rsidR="00E11F8F" w:rsidRDefault="00987027">
            <w:pPr>
              <w:spacing w:after="0" w:line="240" w:lineRule="auto"/>
              <w:ind w:left="0" w:firstLine="0"/>
              <w:jc w:val="left"/>
              <w:rPr>
                <w:rFonts w:eastAsia="Times New Roman"/>
                <w:color w:val="auto"/>
              </w:rPr>
            </w:pPr>
            <w:r>
              <w:rPr>
                <w:rFonts w:eastAsia="Times New Roman"/>
                <w:color w:val="auto"/>
              </w:rPr>
              <w:t>Engr. Azhar Iqbal Shad</w:t>
            </w:r>
          </w:p>
        </w:tc>
        <w:tc>
          <w:tcPr>
            <w:tcW w:w="3060" w:type="dxa"/>
            <w:vAlign w:val="center"/>
          </w:tcPr>
          <w:p w14:paraId="34FCB3F3" w14:textId="77777777" w:rsidR="00E11F8F" w:rsidRDefault="00987027">
            <w:pPr>
              <w:spacing w:after="0" w:line="240" w:lineRule="auto"/>
              <w:ind w:left="0" w:firstLine="0"/>
              <w:jc w:val="left"/>
              <w:rPr>
                <w:rFonts w:eastAsia="Times New Roman"/>
                <w:color w:val="auto"/>
              </w:rPr>
            </w:pPr>
            <w:r>
              <w:rPr>
                <w:rFonts w:eastAsia="Times New Roman"/>
                <w:color w:val="auto"/>
              </w:rPr>
              <w:t>Chief Instructor (Civil)</w:t>
            </w:r>
          </w:p>
        </w:tc>
        <w:tc>
          <w:tcPr>
            <w:tcW w:w="8190" w:type="dxa"/>
            <w:vAlign w:val="center"/>
          </w:tcPr>
          <w:p w14:paraId="5D904220" w14:textId="77777777" w:rsidR="00E11F8F" w:rsidRDefault="00987027">
            <w:pPr>
              <w:spacing w:after="0" w:line="240" w:lineRule="auto"/>
              <w:ind w:left="0" w:firstLine="0"/>
              <w:jc w:val="left"/>
              <w:rPr>
                <w:rFonts w:eastAsia="Times New Roman"/>
                <w:color w:val="auto"/>
              </w:rPr>
            </w:pPr>
            <w:r>
              <w:rPr>
                <w:rFonts w:eastAsia="Times New Roman"/>
                <w:color w:val="auto"/>
              </w:rPr>
              <w:t>GCT Raiwnd Road, LHR</w:t>
            </w:r>
          </w:p>
        </w:tc>
      </w:tr>
      <w:tr w:rsidR="00E11F8F" w14:paraId="073FA814" w14:textId="77777777">
        <w:tc>
          <w:tcPr>
            <w:tcW w:w="540" w:type="dxa"/>
            <w:shd w:val="clear" w:color="auto" w:fill="auto"/>
            <w:vAlign w:val="center"/>
          </w:tcPr>
          <w:p w14:paraId="43F50A8D" w14:textId="77777777" w:rsidR="00E11F8F" w:rsidRDefault="00987027">
            <w:pPr>
              <w:spacing w:after="0" w:line="360" w:lineRule="auto"/>
              <w:ind w:left="0" w:firstLine="0"/>
              <w:jc w:val="center"/>
              <w:rPr>
                <w:rFonts w:eastAsia="Times New Roman"/>
                <w:b/>
                <w:bCs/>
                <w:color w:val="auto"/>
              </w:rPr>
            </w:pPr>
            <w:r>
              <w:rPr>
                <w:rFonts w:eastAsia="Times New Roman"/>
                <w:b/>
                <w:bCs/>
                <w:color w:val="auto"/>
              </w:rPr>
              <w:t>2</w:t>
            </w:r>
          </w:p>
        </w:tc>
        <w:tc>
          <w:tcPr>
            <w:tcW w:w="3438" w:type="dxa"/>
            <w:vAlign w:val="center"/>
          </w:tcPr>
          <w:p w14:paraId="2AA28ADC" w14:textId="77777777" w:rsidR="00E11F8F" w:rsidRDefault="00987027">
            <w:pPr>
              <w:spacing w:after="0" w:line="240" w:lineRule="auto"/>
              <w:ind w:left="0" w:firstLine="0"/>
              <w:jc w:val="left"/>
              <w:rPr>
                <w:rFonts w:eastAsia="Times New Roman"/>
                <w:color w:val="auto"/>
              </w:rPr>
            </w:pPr>
            <w:r>
              <w:rPr>
                <w:rFonts w:eastAsia="Times New Roman"/>
                <w:color w:val="auto"/>
              </w:rPr>
              <w:t>Mr. Imtiaz Ahmed Awan</w:t>
            </w:r>
          </w:p>
        </w:tc>
        <w:tc>
          <w:tcPr>
            <w:tcW w:w="3060" w:type="dxa"/>
            <w:vAlign w:val="center"/>
          </w:tcPr>
          <w:p w14:paraId="38B5D6EA" w14:textId="77777777" w:rsidR="00E11F8F" w:rsidRDefault="00987027">
            <w:pPr>
              <w:spacing w:after="0" w:line="240" w:lineRule="auto"/>
              <w:ind w:left="0" w:firstLine="0"/>
              <w:jc w:val="left"/>
              <w:rPr>
                <w:rFonts w:eastAsia="Times New Roman"/>
                <w:color w:val="auto"/>
              </w:rPr>
            </w:pPr>
            <w:r>
              <w:rPr>
                <w:rFonts w:eastAsia="Times New Roman"/>
                <w:color w:val="auto"/>
              </w:rPr>
              <w:t>Sr. Instructor (Civil)</w:t>
            </w:r>
          </w:p>
        </w:tc>
        <w:tc>
          <w:tcPr>
            <w:tcW w:w="8190" w:type="dxa"/>
            <w:vAlign w:val="center"/>
          </w:tcPr>
          <w:p w14:paraId="3302A34E" w14:textId="77777777" w:rsidR="00E11F8F" w:rsidRDefault="00987027">
            <w:pPr>
              <w:spacing w:after="0" w:line="240" w:lineRule="auto"/>
              <w:ind w:left="0" w:firstLine="0"/>
              <w:jc w:val="left"/>
              <w:rPr>
                <w:rFonts w:eastAsia="Times New Roman"/>
                <w:color w:val="auto"/>
              </w:rPr>
            </w:pPr>
            <w:r>
              <w:rPr>
                <w:rFonts w:eastAsia="Times New Roman"/>
                <w:color w:val="auto"/>
              </w:rPr>
              <w:t>GCT Rasul (Mandi Bahauddin)</w:t>
            </w:r>
          </w:p>
        </w:tc>
      </w:tr>
      <w:tr w:rsidR="00E11F8F" w14:paraId="61034A01" w14:textId="77777777">
        <w:tc>
          <w:tcPr>
            <w:tcW w:w="540" w:type="dxa"/>
            <w:shd w:val="clear" w:color="auto" w:fill="auto"/>
            <w:vAlign w:val="center"/>
          </w:tcPr>
          <w:p w14:paraId="301FB858" w14:textId="77777777" w:rsidR="00E11F8F" w:rsidRDefault="00987027">
            <w:pPr>
              <w:spacing w:after="0" w:line="360" w:lineRule="auto"/>
              <w:ind w:left="0" w:firstLine="0"/>
              <w:jc w:val="center"/>
              <w:rPr>
                <w:rFonts w:eastAsia="Times New Roman"/>
                <w:b/>
                <w:bCs/>
                <w:color w:val="auto"/>
              </w:rPr>
            </w:pPr>
            <w:r>
              <w:rPr>
                <w:rFonts w:eastAsia="Times New Roman"/>
                <w:b/>
                <w:bCs/>
                <w:color w:val="auto"/>
              </w:rPr>
              <w:t>3</w:t>
            </w:r>
          </w:p>
        </w:tc>
        <w:tc>
          <w:tcPr>
            <w:tcW w:w="3438" w:type="dxa"/>
            <w:vAlign w:val="center"/>
          </w:tcPr>
          <w:p w14:paraId="4BEFE0D5" w14:textId="77777777" w:rsidR="00E11F8F" w:rsidRDefault="00987027">
            <w:pPr>
              <w:spacing w:after="0" w:line="240" w:lineRule="auto"/>
              <w:ind w:left="0" w:firstLine="0"/>
              <w:jc w:val="left"/>
              <w:rPr>
                <w:rFonts w:eastAsia="Times New Roman"/>
                <w:color w:val="auto"/>
              </w:rPr>
            </w:pPr>
            <w:r>
              <w:rPr>
                <w:rFonts w:eastAsia="Times New Roman"/>
                <w:color w:val="auto"/>
              </w:rPr>
              <w:t>Mr. Muhammad Amjad Rafique</w:t>
            </w:r>
          </w:p>
        </w:tc>
        <w:tc>
          <w:tcPr>
            <w:tcW w:w="3060" w:type="dxa"/>
            <w:vAlign w:val="center"/>
          </w:tcPr>
          <w:p w14:paraId="4C91358D" w14:textId="77777777" w:rsidR="00E11F8F" w:rsidRDefault="00987027">
            <w:pPr>
              <w:spacing w:after="0" w:line="240" w:lineRule="auto"/>
              <w:ind w:left="0" w:firstLine="0"/>
              <w:jc w:val="left"/>
              <w:rPr>
                <w:rFonts w:eastAsia="Times New Roman"/>
                <w:color w:val="auto"/>
              </w:rPr>
            </w:pPr>
            <w:r>
              <w:rPr>
                <w:rFonts w:eastAsia="Times New Roman"/>
                <w:color w:val="auto"/>
              </w:rPr>
              <w:t>Sr. Instructor (Civil)</w:t>
            </w:r>
          </w:p>
        </w:tc>
        <w:tc>
          <w:tcPr>
            <w:tcW w:w="8190" w:type="dxa"/>
            <w:vAlign w:val="center"/>
          </w:tcPr>
          <w:p w14:paraId="79C04AD2" w14:textId="77777777" w:rsidR="00E11F8F" w:rsidRDefault="00987027">
            <w:pPr>
              <w:spacing w:after="0" w:line="240" w:lineRule="auto"/>
              <w:ind w:left="0" w:firstLine="0"/>
              <w:jc w:val="left"/>
              <w:rPr>
                <w:rFonts w:eastAsia="Times New Roman"/>
                <w:color w:val="auto"/>
              </w:rPr>
            </w:pPr>
            <w:r>
              <w:rPr>
                <w:rFonts w:eastAsia="Times New Roman"/>
                <w:color w:val="auto"/>
              </w:rPr>
              <w:t>GCT Rasul (Mandi Bahauddin)</w:t>
            </w:r>
          </w:p>
        </w:tc>
      </w:tr>
      <w:tr w:rsidR="00E11F8F" w14:paraId="724E9B9A" w14:textId="77777777">
        <w:tc>
          <w:tcPr>
            <w:tcW w:w="540" w:type="dxa"/>
            <w:shd w:val="clear" w:color="auto" w:fill="auto"/>
            <w:vAlign w:val="center"/>
          </w:tcPr>
          <w:p w14:paraId="563B01F9" w14:textId="77777777" w:rsidR="00E11F8F" w:rsidRDefault="00987027">
            <w:pPr>
              <w:spacing w:after="0" w:line="360" w:lineRule="auto"/>
              <w:ind w:left="0" w:firstLine="0"/>
              <w:jc w:val="center"/>
              <w:rPr>
                <w:rFonts w:eastAsia="Times New Roman"/>
                <w:b/>
                <w:bCs/>
                <w:color w:val="auto"/>
              </w:rPr>
            </w:pPr>
            <w:r>
              <w:rPr>
                <w:rFonts w:eastAsia="Times New Roman"/>
                <w:b/>
                <w:bCs/>
                <w:color w:val="auto"/>
              </w:rPr>
              <w:t>4</w:t>
            </w:r>
          </w:p>
        </w:tc>
        <w:tc>
          <w:tcPr>
            <w:tcW w:w="3438" w:type="dxa"/>
            <w:vAlign w:val="center"/>
          </w:tcPr>
          <w:p w14:paraId="30C77FBB" w14:textId="77777777" w:rsidR="00E11F8F" w:rsidRDefault="00987027">
            <w:pPr>
              <w:spacing w:after="0" w:line="240" w:lineRule="auto"/>
              <w:ind w:left="0" w:firstLine="0"/>
              <w:jc w:val="left"/>
              <w:rPr>
                <w:rFonts w:eastAsia="Times New Roman"/>
                <w:color w:val="auto"/>
              </w:rPr>
            </w:pPr>
            <w:r>
              <w:rPr>
                <w:rFonts w:eastAsia="Times New Roman"/>
                <w:color w:val="auto"/>
              </w:rPr>
              <w:t>Engr. Zuneera Ashfaq</w:t>
            </w:r>
          </w:p>
        </w:tc>
        <w:tc>
          <w:tcPr>
            <w:tcW w:w="3060" w:type="dxa"/>
            <w:vAlign w:val="center"/>
          </w:tcPr>
          <w:p w14:paraId="707BED57" w14:textId="77777777" w:rsidR="00E11F8F" w:rsidRDefault="00987027">
            <w:pPr>
              <w:spacing w:after="0" w:line="240" w:lineRule="auto"/>
              <w:ind w:left="0" w:firstLine="0"/>
              <w:jc w:val="left"/>
              <w:rPr>
                <w:rFonts w:eastAsia="Times New Roman"/>
                <w:color w:val="auto"/>
              </w:rPr>
            </w:pPr>
            <w:r>
              <w:rPr>
                <w:rFonts w:eastAsia="Times New Roman"/>
                <w:color w:val="auto"/>
              </w:rPr>
              <w:t xml:space="preserve">Assistant Director      </w:t>
            </w:r>
          </w:p>
        </w:tc>
        <w:tc>
          <w:tcPr>
            <w:tcW w:w="8190" w:type="dxa"/>
            <w:vAlign w:val="center"/>
          </w:tcPr>
          <w:p w14:paraId="5D4D1C96" w14:textId="77777777" w:rsidR="00E11F8F" w:rsidRDefault="00987027">
            <w:pPr>
              <w:spacing w:after="0" w:line="240" w:lineRule="auto"/>
              <w:ind w:left="0" w:firstLine="0"/>
              <w:jc w:val="left"/>
              <w:rPr>
                <w:rFonts w:eastAsia="Times New Roman"/>
                <w:color w:val="auto"/>
              </w:rPr>
            </w:pPr>
            <w:r>
              <w:rPr>
                <w:rFonts w:eastAsia="Times New Roman"/>
                <w:color w:val="auto"/>
              </w:rPr>
              <w:t xml:space="preserve">PITAC Lahore </w:t>
            </w:r>
          </w:p>
        </w:tc>
      </w:tr>
      <w:tr w:rsidR="00E11F8F" w14:paraId="1D0CF20C" w14:textId="77777777">
        <w:tc>
          <w:tcPr>
            <w:tcW w:w="540" w:type="dxa"/>
            <w:shd w:val="clear" w:color="auto" w:fill="auto"/>
            <w:vAlign w:val="center"/>
          </w:tcPr>
          <w:p w14:paraId="4CB45F7A" w14:textId="77777777" w:rsidR="00E11F8F" w:rsidRDefault="00987027">
            <w:pPr>
              <w:spacing w:after="0" w:line="360" w:lineRule="auto"/>
              <w:ind w:left="0" w:firstLine="0"/>
              <w:jc w:val="center"/>
              <w:rPr>
                <w:rFonts w:eastAsia="Times New Roman"/>
                <w:b/>
                <w:bCs/>
                <w:color w:val="auto"/>
              </w:rPr>
            </w:pPr>
            <w:r>
              <w:rPr>
                <w:rFonts w:eastAsia="Times New Roman"/>
                <w:b/>
                <w:bCs/>
                <w:color w:val="auto"/>
              </w:rPr>
              <w:t>5</w:t>
            </w:r>
          </w:p>
        </w:tc>
        <w:tc>
          <w:tcPr>
            <w:tcW w:w="3438" w:type="dxa"/>
            <w:vAlign w:val="center"/>
          </w:tcPr>
          <w:p w14:paraId="3EBFA0F7" w14:textId="77777777" w:rsidR="00E11F8F" w:rsidRDefault="00987027">
            <w:pPr>
              <w:spacing w:after="0" w:line="240" w:lineRule="auto"/>
              <w:ind w:left="0" w:firstLine="0"/>
              <w:jc w:val="left"/>
              <w:rPr>
                <w:rFonts w:eastAsia="Times New Roman"/>
                <w:color w:val="auto"/>
              </w:rPr>
            </w:pPr>
            <w:r>
              <w:rPr>
                <w:rFonts w:eastAsia="Times New Roman"/>
                <w:color w:val="auto"/>
              </w:rPr>
              <w:t>Engr. Mohsin Jahanzeb</w:t>
            </w:r>
          </w:p>
        </w:tc>
        <w:tc>
          <w:tcPr>
            <w:tcW w:w="3060" w:type="dxa"/>
            <w:vAlign w:val="center"/>
          </w:tcPr>
          <w:p w14:paraId="588EEECF" w14:textId="77777777" w:rsidR="00E11F8F" w:rsidRDefault="00987027">
            <w:pPr>
              <w:spacing w:after="0" w:line="240" w:lineRule="auto"/>
              <w:ind w:left="0" w:firstLine="0"/>
              <w:jc w:val="left"/>
              <w:rPr>
                <w:rFonts w:eastAsia="Times New Roman"/>
                <w:color w:val="auto"/>
              </w:rPr>
            </w:pPr>
            <w:r>
              <w:rPr>
                <w:rFonts w:eastAsia="Times New Roman"/>
                <w:color w:val="auto"/>
              </w:rPr>
              <w:t>Instructor (Civil)</w:t>
            </w:r>
          </w:p>
        </w:tc>
        <w:tc>
          <w:tcPr>
            <w:tcW w:w="8190" w:type="dxa"/>
            <w:vAlign w:val="center"/>
          </w:tcPr>
          <w:p w14:paraId="7E6C552F" w14:textId="77777777" w:rsidR="00E11F8F" w:rsidRDefault="00987027">
            <w:pPr>
              <w:spacing w:after="0" w:line="240" w:lineRule="auto"/>
              <w:ind w:left="0" w:firstLine="0"/>
              <w:jc w:val="left"/>
              <w:rPr>
                <w:rFonts w:eastAsia="Times New Roman"/>
                <w:color w:val="auto"/>
              </w:rPr>
            </w:pPr>
            <w:r>
              <w:rPr>
                <w:rFonts w:eastAsia="Times New Roman"/>
                <w:color w:val="auto"/>
              </w:rPr>
              <w:t>GSTC, Faisalabad</w:t>
            </w:r>
          </w:p>
        </w:tc>
      </w:tr>
      <w:tr w:rsidR="00E11F8F" w14:paraId="25DAF688" w14:textId="77777777">
        <w:tc>
          <w:tcPr>
            <w:tcW w:w="540" w:type="dxa"/>
            <w:shd w:val="clear" w:color="auto" w:fill="auto"/>
            <w:vAlign w:val="center"/>
          </w:tcPr>
          <w:p w14:paraId="14AE8782" w14:textId="77777777" w:rsidR="00E11F8F" w:rsidRDefault="00987027">
            <w:pPr>
              <w:spacing w:after="0" w:line="360" w:lineRule="auto"/>
              <w:ind w:left="0" w:firstLine="0"/>
              <w:jc w:val="center"/>
              <w:rPr>
                <w:rFonts w:eastAsia="Times New Roman"/>
                <w:b/>
                <w:bCs/>
                <w:color w:val="auto"/>
              </w:rPr>
            </w:pPr>
            <w:r>
              <w:rPr>
                <w:rFonts w:eastAsia="Times New Roman"/>
                <w:b/>
                <w:bCs/>
                <w:color w:val="auto"/>
              </w:rPr>
              <w:t>6</w:t>
            </w:r>
          </w:p>
        </w:tc>
        <w:tc>
          <w:tcPr>
            <w:tcW w:w="3438" w:type="dxa"/>
            <w:vAlign w:val="center"/>
          </w:tcPr>
          <w:p w14:paraId="06915534" w14:textId="77777777" w:rsidR="00E11F8F" w:rsidRDefault="00987027">
            <w:pPr>
              <w:spacing w:after="0" w:line="240" w:lineRule="auto"/>
              <w:ind w:left="0" w:firstLine="0"/>
              <w:jc w:val="left"/>
              <w:rPr>
                <w:rFonts w:eastAsia="Times New Roman"/>
                <w:color w:val="auto"/>
              </w:rPr>
            </w:pPr>
            <w:r>
              <w:rPr>
                <w:rFonts w:eastAsia="Times New Roman"/>
                <w:color w:val="auto"/>
              </w:rPr>
              <w:t>Engr. Norheen Amina</w:t>
            </w:r>
          </w:p>
        </w:tc>
        <w:tc>
          <w:tcPr>
            <w:tcW w:w="3060" w:type="dxa"/>
            <w:vAlign w:val="center"/>
          </w:tcPr>
          <w:p w14:paraId="107E709A" w14:textId="77777777" w:rsidR="00E11F8F" w:rsidRDefault="00987027">
            <w:pPr>
              <w:spacing w:after="0" w:line="240" w:lineRule="auto"/>
              <w:ind w:left="0" w:firstLine="0"/>
              <w:jc w:val="left"/>
              <w:rPr>
                <w:rFonts w:eastAsia="Times New Roman"/>
                <w:color w:val="auto"/>
              </w:rPr>
            </w:pPr>
            <w:r>
              <w:rPr>
                <w:rFonts w:eastAsia="Times New Roman"/>
                <w:color w:val="auto"/>
              </w:rPr>
              <w:t>Consultant</w:t>
            </w:r>
          </w:p>
        </w:tc>
        <w:tc>
          <w:tcPr>
            <w:tcW w:w="8190" w:type="dxa"/>
            <w:vAlign w:val="center"/>
          </w:tcPr>
          <w:p w14:paraId="5DB28D13" w14:textId="77777777" w:rsidR="00E11F8F" w:rsidRDefault="00987027">
            <w:pPr>
              <w:spacing w:after="0" w:line="240" w:lineRule="auto"/>
              <w:ind w:left="0" w:firstLine="0"/>
              <w:jc w:val="left"/>
              <w:rPr>
                <w:rFonts w:eastAsia="Times New Roman"/>
                <w:color w:val="auto"/>
              </w:rPr>
            </w:pPr>
            <w:r>
              <w:rPr>
                <w:rFonts w:eastAsia="Times New Roman"/>
                <w:color w:val="auto"/>
              </w:rPr>
              <w:t>Allied Engineering Services Lahore</w:t>
            </w:r>
          </w:p>
        </w:tc>
      </w:tr>
      <w:tr w:rsidR="00E11F8F" w14:paraId="60D15E6E" w14:textId="77777777">
        <w:tc>
          <w:tcPr>
            <w:tcW w:w="540" w:type="dxa"/>
            <w:shd w:val="clear" w:color="auto" w:fill="auto"/>
            <w:vAlign w:val="center"/>
          </w:tcPr>
          <w:p w14:paraId="5C309712" w14:textId="77777777" w:rsidR="00E11F8F" w:rsidRDefault="00987027">
            <w:pPr>
              <w:spacing w:after="0" w:line="360" w:lineRule="auto"/>
              <w:ind w:left="0" w:firstLine="0"/>
              <w:jc w:val="center"/>
              <w:rPr>
                <w:rFonts w:eastAsia="Times New Roman"/>
                <w:b/>
                <w:bCs/>
                <w:color w:val="auto"/>
              </w:rPr>
            </w:pPr>
            <w:r>
              <w:rPr>
                <w:rFonts w:eastAsia="Times New Roman"/>
                <w:b/>
                <w:bCs/>
                <w:color w:val="auto"/>
              </w:rPr>
              <w:t>7</w:t>
            </w:r>
          </w:p>
        </w:tc>
        <w:tc>
          <w:tcPr>
            <w:tcW w:w="3438" w:type="dxa"/>
            <w:vAlign w:val="center"/>
          </w:tcPr>
          <w:p w14:paraId="4F207B4F" w14:textId="77777777" w:rsidR="00E11F8F" w:rsidRDefault="00987027">
            <w:pPr>
              <w:spacing w:after="0" w:line="240" w:lineRule="auto"/>
              <w:ind w:left="0" w:firstLine="0"/>
              <w:jc w:val="left"/>
              <w:rPr>
                <w:rFonts w:eastAsia="Times New Roman"/>
                <w:color w:val="auto"/>
              </w:rPr>
            </w:pPr>
            <w:r>
              <w:rPr>
                <w:rFonts w:eastAsia="Times New Roman"/>
                <w:color w:val="auto"/>
              </w:rPr>
              <w:t>Engr. Hira Ishtiaq</w:t>
            </w:r>
          </w:p>
        </w:tc>
        <w:tc>
          <w:tcPr>
            <w:tcW w:w="3060" w:type="dxa"/>
            <w:vAlign w:val="center"/>
          </w:tcPr>
          <w:p w14:paraId="2C276383" w14:textId="77777777" w:rsidR="00E11F8F" w:rsidRDefault="00987027">
            <w:pPr>
              <w:spacing w:after="0" w:line="240" w:lineRule="auto"/>
              <w:ind w:left="0" w:firstLine="0"/>
              <w:jc w:val="left"/>
              <w:rPr>
                <w:rFonts w:eastAsia="Times New Roman"/>
                <w:color w:val="auto"/>
              </w:rPr>
            </w:pPr>
            <w:r>
              <w:rPr>
                <w:rFonts w:eastAsia="Times New Roman"/>
                <w:color w:val="auto"/>
              </w:rPr>
              <w:t>Consultant.</w:t>
            </w:r>
          </w:p>
        </w:tc>
        <w:tc>
          <w:tcPr>
            <w:tcW w:w="8190" w:type="dxa"/>
            <w:vAlign w:val="center"/>
          </w:tcPr>
          <w:p w14:paraId="7E215BF2" w14:textId="77777777" w:rsidR="00E11F8F" w:rsidRDefault="00987027">
            <w:pPr>
              <w:spacing w:after="0" w:line="240" w:lineRule="auto"/>
              <w:ind w:left="0" w:firstLine="0"/>
              <w:jc w:val="left"/>
              <w:rPr>
                <w:rFonts w:eastAsia="Times New Roman"/>
                <w:color w:val="auto"/>
              </w:rPr>
            </w:pPr>
            <w:r>
              <w:rPr>
                <w:rFonts w:eastAsia="Times New Roman"/>
                <w:color w:val="auto"/>
              </w:rPr>
              <w:t>Allied Engineering Services Lahore</w:t>
            </w:r>
          </w:p>
        </w:tc>
      </w:tr>
      <w:tr w:rsidR="00E11F8F" w14:paraId="16271564" w14:textId="77777777">
        <w:tc>
          <w:tcPr>
            <w:tcW w:w="540" w:type="dxa"/>
            <w:shd w:val="clear" w:color="auto" w:fill="auto"/>
            <w:vAlign w:val="center"/>
          </w:tcPr>
          <w:p w14:paraId="5B208431" w14:textId="77777777" w:rsidR="00E11F8F" w:rsidRDefault="00987027">
            <w:pPr>
              <w:spacing w:after="0" w:line="360" w:lineRule="auto"/>
              <w:ind w:left="0" w:firstLine="0"/>
              <w:jc w:val="center"/>
              <w:rPr>
                <w:rFonts w:eastAsia="Times New Roman"/>
                <w:b/>
                <w:bCs/>
                <w:color w:val="auto"/>
              </w:rPr>
            </w:pPr>
            <w:r>
              <w:rPr>
                <w:rFonts w:eastAsia="Times New Roman"/>
                <w:b/>
                <w:bCs/>
                <w:color w:val="auto"/>
              </w:rPr>
              <w:t>8</w:t>
            </w:r>
          </w:p>
        </w:tc>
        <w:tc>
          <w:tcPr>
            <w:tcW w:w="3438" w:type="dxa"/>
            <w:vAlign w:val="center"/>
          </w:tcPr>
          <w:p w14:paraId="097C2AAA" w14:textId="77777777" w:rsidR="00E11F8F" w:rsidRDefault="00987027">
            <w:pPr>
              <w:spacing w:after="0" w:line="240" w:lineRule="auto"/>
              <w:ind w:left="0" w:firstLine="0"/>
              <w:jc w:val="left"/>
              <w:rPr>
                <w:rFonts w:eastAsia="Times New Roman"/>
                <w:color w:val="auto"/>
              </w:rPr>
            </w:pPr>
            <w:r>
              <w:rPr>
                <w:rFonts w:eastAsia="Times New Roman"/>
                <w:color w:val="auto"/>
              </w:rPr>
              <w:t>Engr. Habiba Mohsin</w:t>
            </w:r>
          </w:p>
        </w:tc>
        <w:tc>
          <w:tcPr>
            <w:tcW w:w="3060" w:type="dxa"/>
            <w:vAlign w:val="center"/>
          </w:tcPr>
          <w:p w14:paraId="7B7D6D95" w14:textId="77777777" w:rsidR="00E11F8F" w:rsidRDefault="00987027">
            <w:pPr>
              <w:spacing w:after="0" w:line="240" w:lineRule="auto"/>
              <w:ind w:left="0" w:firstLine="0"/>
              <w:jc w:val="left"/>
              <w:rPr>
                <w:rFonts w:eastAsia="Times New Roman"/>
                <w:color w:val="auto"/>
              </w:rPr>
            </w:pPr>
            <w:r>
              <w:rPr>
                <w:rFonts w:eastAsia="Times New Roman"/>
                <w:color w:val="auto"/>
              </w:rPr>
              <w:t>Design Engineer</w:t>
            </w:r>
          </w:p>
        </w:tc>
        <w:tc>
          <w:tcPr>
            <w:tcW w:w="8190" w:type="dxa"/>
            <w:vAlign w:val="center"/>
          </w:tcPr>
          <w:p w14:paraId="15E1E551" w14:textId="77777777" w:rsidR="00E11F8F" w:rsidRDefault="00987027">
            <w:pPr>
              <w:spacing w:after="0" w:line="240" w:lineRule="auto"/>
              <w:ind w:left="0" w:firstLine="0"/>
              <w:jc w:val="left"/>
              <w:rPr>
                <w:rFonts w:eastAsia="Times New Roman"/>
                <w:color w:val="auto"/>
              </w:rPr>
            </w:pPr>
            <w:r>
              <w:rPr>
                <w:rFonts w:eastAsia="Times New Roman"/>
                <w:color w:val="auto"/>
              </w:rPr>
              <w:t>JERS Engineering Consultants Lahore</w:t>
            </w:r>
          </w:p>
        </w:tc>
      </w:tr>
      <w:tr w:rsidR="00E11F8F" w14:paraId="657E3EDB" w14:textId="77777777">
        <w:tc>
          <w:tcPr>
            <w:tcW w:w="540" w:type="dxa"/>
            <w:shd w:val="clear" w:color="auto" w:fill="auto"/>
            <w:vAlign w:val="center"/>
          </w:tcPr>
          <w:p w14:paraId="746C634F" w14:textId="77777777" w:rsidR="00E11F8F" w:rsidRDefault="00987027">
            <w:pPr>
              <w:spacing w:after="0" w:line="360" w:lineRule="auto"/>
              <w:ind w:left="0" w:firstLine="0"/>
              <w:jc w:val="center"/>
              <w:rPr>
                <w:rFonts w:eastAsia="Times New Roman"/>
                <w:b/>
                <w:bCs/>
                <w:color w:val="auto"/>
              </w:rPr>
            </w:pPr>
            <w:r>
              <w:rPr>
                <w:rFonts w:eastAsia="Times New Roman"/>
                <w:b/>
                <w:bCs/>
                <w:color w:val="auto"/>
              </w:rPr>
              <w:t>9</w:t>
            </w:r>
          </w:p>
        </w:tc>
        <w:tc>
          <w:tcPr>
            <w:tcW w:w="3438" w:type="dxa"/>
            <w:vAlign w:val="center"/>
          </w:tcPr>
          <w:p w14:paraId="7D2AC090" w14:textId="77777777" w:rsidR="00E11F8F" w:rsidRDefault="00987027">
            <w:pPr>
              <w:spacing w:after="0" w:line="240" w:lineRule="auto"/>
              <w:ind w:left="0" w:firstLine="0"/>
              <w:jc w:val="left"/>
              <w:rPr>
                <w:rFonts w:eastAsia="Times New Roman"/>
                <w:color w:val="auto"/>
              </w:rPr>
            </w:pPr>
            <w:r>
              <w:rPr>
                <w:rFonts w:eastAsia="Times New Roman"/>
                <w:color w:val="auto"/>
              </w:rPr>
              <w:t>Engr. Rana Haroon Mujahid</w:t>
            </w:r>
          </w:p>
        </w:tc>
        <w:tc>
          <w:tcPr>
            <w:tcW w:w="3060" w:type="dxa"/>
            <w:vAlign w:val="center"/>
          </w:tcPr>
          <w:p w14:paraId="6C2A3FAF" w14:textId="77777777" w:rsidR="00E11F8F" w:rsidRDefault="00987027">
            <w:pPr>
              <w:spacing w:after="0" w:line="240" w:lineRule="auto"/>
              <w:ind w:left="0" w:firstLine="0"/>
              <w:jc w:val="left"/>
              <w:rPr>
                <w:rFonts w:eastAsia="Times New Roman"/>
                <w:color w:val="auto"/>
              </w:rPr>
            </w:pPr>
            <w:r>
              <w:rPr>
                <w:rFonts w:eastAsia="Times New Roman"/>
                <w:color w:val="auto"/>
              </w:rPr>
              <w:t>Deputy Director</w:t>
            </w:r>
          </w:p>
        </w:tc>
        <w:tc>
          <w:tcPr>
            <w:tcW w:w="8190" w:type="dxa"/>
            <w:vAlign w:val="center"/>
          </w:tcPr>
          <w:p w14:paraId="2BDA01A7" w14:textId="77777777" w:rsidR="00E11F8F" w:rsidRDefault="00987027">
            <w:pPr>
              <w:spacing w:after="0" w:line="240" w:lineRule="auto"/>
              <w:ind w:left="0" w:firstLine="0"/>
              <w:jc w:val="left"/>
              <w:rPr>
                <w:rFonts w:eastAsia="Times New Roman"/>
                <w:color w:val="auto"/>
              </w:rPr>
            </w:pPr>
            <w:r>
              <w:rPr>
                <w:rFonts w:eastAsia="Times New Roman"/>
                <w:color w:val="auto"/>
              </w:rPr>
              <w:t>C&amp;W Department Govt. of Punjab</w:t>
            </w:r>
          </w:p>
        </w:tc>
      </w:tr>
      <w:tr w:rsidR="00E11F8F" w14:paraId="6FF312BF" w14:textId="77777777">
        <w:tc>
          <w:tcPr>
            <w:tcW w:w="540" w:type="dxa"/>
            <w:shd w:val="clear" w:color="auto" w:fill="auto"/>
            <w:vAlign w:val="center"/>
          </w:tcPr>
          <w:p w14:paraId="373E3392" w14:textId="77777777" w:rsidR="00E11F8F" w:rsidRDefault="00987027">
            <w:pPr>
              <w:spacing w:after="0" w:line="360" w:lineRule="auto"/>
              <w:ind w:left="0" w:firstLine="0"/>
              <w:jc w:val="center"/>
              <w:rPr>
                <w:rFonts w:eastAsia="Times New Roman"/>
                <w:b/>
                <w:bCs/>
                <w:color w:val="auto"/>
              </w:rPr>
            </w:pPr>
            <w:r>
              <w:rPr>
                <w:rFonts w:eastAsia="Times New Roman"/>
                <w:b/>
                <w:bCs/>
                <w:color w:val="auto"/>
              </w:rPr>
              <w:t>10</w:t>
            </w:r>
          </w:p>
        </w:tc>
        <w:tc>
          <w:tcPr>
            <w:tcW w:w="3438" w:type="dxa"/>
            <w:vAlign w:val="center"/>
          </w:tcPr>
          <w:p w14:paraId="684D43F9" w14:textId="77777777" w:rsidR="00E11F8F" w:rsidRDefault="00987027">
            <w:pPr>
              <w:spacing w:after="0" w:line="240" w:lineRule="auto"/>
              <w:ind w:left="0" w:firstLine="0"/>
              <w:jc w:val="left"/>
              <w:rPr>
                <w:rFonts w:eastAsia="Times New Roman"/>
                <w:color w:val="auto"/>
              </w:rPr>
            </w:pPr>
            <w:r>
              <w:rPr>
                <w:rFonts w:eastAsia="Times New Roman"/>
                <w:color w:val="auto"/>
              </w:rPr>
              <w:t>Engr. Arsalan Hameed Khan</w:t>
            </w:r>
          </w:p>
        </w:tc>
        <w:tc>
          <w:tcPr>
            <w:tcW w:w="3060" w:type="dxa"/>
            <w:vAlign w:val="center"/>
          </w:tcPr>
          <w:p w14:paraId="7735A2C9" w14:textId="77777777" w:rsidR="00E11F8F" w:rsidRDefault="00987027">
            <w:pPr>
              <w:spacing w:after="0" w:line="240" w:lineRule="auto"/>
              <w:ind w:left="0" w:firstLine="0"/>
              <w:jc w:val="left"/>
              <w:rPr>
                <w:rFonts w:eastAsia="Times New Roman"/>
                <w:color w:val="auto"/>
              </w:rPr>
            </w:pPr>
            <w:r>
              <w:rPr>
                <w:rFonts w:eastAsia="Times New Roman"/>
                <w:color w:val="auto"/>
              </w:rPr>
              <w:t>Assistant Manager (Project)</w:t>
            </w:r>
          </w:p>
        </w:tc>
        <w:tc>
          <w:tcPr>
            <w:tcW w:w="8190" w:type="dxa"/>
            <w:vAlign w:val="center"/>
          </w:tcPr>
          <w:p w14:paraId="5FB2F879" w14:textId="77777777" w:rsidR="00E11F8F" w:rsidRDefault="00987027">
            <w:pPr>
              <w:spacing w:after="0" w:line="240" w:lineRule="auto"/>
              <w:ind w:left="0" w:firstLine="0"/>
              <w:jc w:val="left"/>
              <w:rPr>
                <w:rFonts w:eastAsia="Times New Roman"/>
                <w:color w:val="auto"/>
              </w:rPr>
            </w:pPr>
            <w:r>
              <w:rPr>
                <w:rFonts w:eastAsia="Times New Roman"/>
                <w:color w:val="auto"/>
              </w:rPr>
              <w:t>Planning &amp; Project department Lahore Waste Management Company.</w:t>
            </w:r>
          </w:p>
        </w:tc>
      </w:tr>
      <w:tr w:rsidR="00E11F8F" w14:paraId="4EFF702C" w14:textId="77777777">
        <w:tc>
          <w:tcPr>
            <w:tcW w:w="540" w:type="dxa"/>
            <w:shd w:val="clear" w:color="auto" w:fill="auto"/>
            <w:vAlign w:val="center"/>
          </w:tcPr>
          <w:p w14:paraId="5B230C97" w14:textId="77777777" w:rsidR="00E11F8F" w:rsidRDefault="00987027">
            <w:pPr>
              <w:spacing w:after="0" w:line="360" w:lineRule="auto"/>
              <w:ind w:left="0" w:firstLine="0"/>
              <w:jc w:val="center"/>
              <w:rPr>
                <w:rFonts w:eastAsia="Times New Roman"/>
                <w:b/>
                <w:bCs/>
                <w:color w:val="auto"/>
              </w:rPr>
            </w:pPr>
            <w:r>
              <w:rPr>
                <w:rFonts w:eastAsia="Times New Roman"/>
                <w:b/>
                <w:bCs/>
                <w:color w:val="auto"/>
              </w:rPr>
              <w:t>11</w:t>
            </w:r>
          </w:p>
        </w:tc>
        <w:tc>
          <w:tcPr>
            <w:tcW w:w="3438" w:type="dxa"/>
            <w:vAlign w:val="center"/>
          </w:tcPr>
          <w:p w14:paraId="6AA6E993" w14:textId="77777777" w:rsidR="00E11F8F" w:rsidRDefault="00987027">
            <w:pPr>
              <w:spacing w:after="0" w:line="240" w:lineRule="auto"/>
              <w:ind w:left="0" w:firstLine="0"/>
              <w:jc w:val="left"/>
              <w:rPr>
                <w:rFonts w:eastAsia="Times New Roman"/>
                <w:color w:val="auto"/>
              </w:rPr>
            </w:pPr>
            <w:r>
              <w:rPr>
                <w:rFonts w:eastAsia="Times New Roman"/>
                <w:color w:val="auto"/>
              </w:rPr>
              <w:t>Mr. Syed Fayyaz Mustafa Naqvi</w:t>
            </w:r>
          </w:p>
        </w:tc>
        <w:tc>
          <w:tcPr>
            <w:tcW w:w="3060" w:type="dxa"/>
            <w:vAlign w:val="center"/>
          </w:tcPr>
          <w:p w14:paraId="205B9BBF" w14:textId="7C8CE1AE" w:rsidR="00E11F8F" w:rsidRDefault="00987027">
            <w:pPr>
              <w:spacing w:after="0" w:line="240" w:lineRule="auto"/>
              <w:ind w:left="0" w:firstLine="0"/>
              <w:jc w:val="left"/>
              <w:rPr>
                <w:rFonts w:eastAsia="Times New Roman"/>
                <w:color w:val="auto"/>
              </w:rPr>
            </w:pPr>
            <w:r>
              <w:rPr>
                <w:rFonts w:eastAsia="Times New Roman"/>
                <w:color w:val="auto"/>
              </w:rPr>
              <w:t>J</w:t>
            </w:r>
            <w:r w:rsidR="004D5FE0">
              <w:rPr>
                <w:rFonts w:eastAsia="Times New Roman"/>
                <w:color w:val="auto"/>
              </w:rPr>
              <w:t>u</w:t>
            </w:r>
            <w:r>
              <w:rPr>
                <w:rFonts w:eastAsia="Times New Roman"/>
                <w:color w:val="auto"/>
              </w:rPr>
              <w:t>n</w:t>
            </w:r>
            <w:r w:rsidR="004D5FE0">
              <w:rPr>
                <w:rFonts w:eastAsia="Times New Roman"/>
                <w:color w:val="auto"/>
              </w:rPr>
              <w:t>io</w:t>
            </w:r>
            <w:r>
              <w:rPr>
                <w:rFonts w:eastAsia="Times New Roman"/>
                <w:color w:val="auto"/>
              </w:rPr>
              <w:t xml:space="preserve">r Instructor  </w:t>
            </w:r>
          </w:p>
        </w:tc>
        <w:tc>
          <w:tcPr>
            <w:tcW w:w="8190" w:type="dxa"/>
            <w:vAlign w:val="center"/>
          </w:tcPr>
          <w:p w14:paraId="7572C513" w14:textId="77777777" w:rsidR="00E11F8F" w:rsidRDefault="00987027">
            <w:pPr>
              <w:spacing w:after="0" w:line="240" w:lineRule="auto"/>
              <w:ind w:left="0" w:firstLine="0"/>
              <w:jc w:val="left"/>
              <w:rPr>
                <w:rFonts w:eastAsia="Times New Roman"/>
                <w:color w:val="auto"/>
              </w:rPr>
            </w:pPr>
            <w:r>
              <w:rPr>
                <w:rFonts w:eastAsia="Times New Roman"/>
                <w:color w:val="auto"/>
              </w:rPr>
              <w:t>GSTC Faisalabad</w:t>
            </w:r>
          </w:p>
        </w:tc>
      </w:tr>
      <w:tr w:rsidR="00E11F8F" w14:paraId="7372466C" w14:textId="77777777">
        <w:tc>
          <w:tcPr>
            <w:tcW w:w="540" w:type="dxa"/>
            <w:shd w:val="clear" w:color="auto" w:fill="auto"/>
            <w:vAlign w:val="center"/>
          </w:tcPr>
          <w:p w14:paraId="387F3501" w14:textId="77777777" w:rsidR="00E11F8F" w:rsidRDefault="00987027">
            <w:pPr>
              <w:spacing w:after="0" w:line="360" w:lineRule="auto"/>
              <w:ind w:left="0" w:firstLine="0"/>
              <w:jc w:val="center"/>
              <w:rPr>
                <w:rFonts w:eastAsia="Times New Roman"/>
                <w:b/>
                <w:bCs/>
                <w:color w:val="auto"/>
              </w:rPr>
            </w:pPr>
            <w:r>
              <w:rPr>
                <w:rFonts w:eastAsia="Times New Roman"/>
                <w:b/>
                <w:bCs/>
                <w:color w:val="auto"/>
              </w:rPr>
              <w:t>12</w:t>
            </w:r>
          </w:p>
        </w:tc>
        <w:tc>
          <w:tcPr>
            <w:tcW w:w="3438" w:type="dxa"/>
            <w:vAlign w:val="center"/>
          </w:tcPr>
          <w:p w14:paraId="03214C39" w14:textId="77777777" w:rsidR="00E11F8F" w:rsidRDefault="00987027">
            <w:pPr>
              <w:spacing w:after="0" w:line="240" w:lineRule="auto"/>
              <w:ind w:left="0" w:firstLine="0"/>
              <w:jc w:val="left"/>
              <w:rPr>
                <w:rFonts w:eastAsia="Times New Roman"/>
                <w:color w:val="auto"/>
              </w:rPr>
            </w:pPr>
            <w:r>
              <w:rPr>
                <w:rFonts w:eastAsia="Times New Roman"/>
                <w:color w:val="auto"/>
              </w:rPr>
              <w:t>Engr. Inayat-ur-Rehman</w:t>
            </w:r>
          </w:p>
        </w:tc>
        <w:tc>
          <w:tcPr>
            <w:tcW w:w="3060" w:type="dxa"/>
            <w:vAlign w:val="center"/>
          </w:tcPr>
          <w:p w14:paraId="2F75C68E" w14:textId="77777777" w:rsidR="00E11F8F" w:rsidRDefault="00987027">
            <w:pPr>
              <w:spacing w:after="0" w:line="240" w:lineRule="auto"/>
              <w:ind w:left="0" w:firstLine="0"/>
              <w:jc w:val="left"/>
              <w:rPr>
                <w:rFonts w:eastAsia="Times New Roman"/>
                <w:color w:val="auto"/>
              </w:rPr>
            </w:pPr>
            <w:r>
              <w:rPr>
                <w:rFonts w:eastAsia="Times New Roman"/>
                <w:color w:val="auto"/>
              </w:rPr>
              <w:t xml:space="preserve">DACUM, Facilitator           </w:t>
            </w:r>
          </w:p>
        </w:tc>
        <w:tc>
          <w:tcPr>
            <w:tcW w:w="8190" w:type="dxa"/>
            <w:vAlign w:val="center"/>
          </w:tcPr>
          <w:p w14:paraId="544EF0A2" w14:textId="77777777" w:rsidR="00E11F8F" w:rsidRDefault="00987027">
            <w:pPr>
              <w:spacing w:after="0" w:line="240" w:lineRule="auto"/>
              <w:ind w:left="0" w:firstLine="0"/>
              <w:jc w:val="left"/>
              <w:rPr>
                <w:rFonts w:eastAsia="Times New Roman"/>
                <w:color w:val="auto"/>
              </w:rPr>
            </w:pPr>
            <w:r>
              <w:rPr>
                <w:rFonts w:eastAsia="Times New Roman"/>
                <w:color w:val="auto"/>
              </w:rPr>
              <w:t>Peshawar</w:t>
            </w:r>
          </w:p>
        </w:tc>
      </w:tr>
      <w:tr w:rsidR="00E11F8F" w14:paraId="42C54353" w14:textId="77777777">
        <w:tc>
          <w:tcPr>
            <w:tcW w:w="540" w:type="dxa"/>
            <w:shd w:val="clear" w:color="auto" w:fill="auto"/>
            <w:vAlign w:val="center"/>
          </w:tcPr>
          <w:p w14:paraId="020499B2" w14:textId="77777777" w:rsidR="00E11F8F" w:rsidRDefault="00987027">
            <w:pPr>
              <w:spacing w:after="0" w:line="360" w:lineRule="auto"/>
              <w:ind w:left="0" w:firstLine="0"/>
              <w:jc w:val="center"/>
              <w:rPr>
                <w:rFonts w:eastAsia="Times New Roman"/>
                <w:b/>
                <w:bCs/>
                <w:color w:val="auto"/>
              </w:rPr>
            </w:pPr>
            <w:r>
              <w:rPr>
                <w:rFonts w:eastAsia="Times New Roman"/>
                <w:b/>
                <w:bCs/>
                <w:color w:val="auto"/>
              </w:rPr>
              <w:t>13</w:t>
            </w:r>
          </w:p>
        </w:tc>
        <w:tc>
          <w:tcPr>
            <w:tcW w:w="3438" w:type="dxa"/>
            <w:vAlign w:val="center"/>
          </w:tcPr>
          <w:p w14:paraId="0588E9E8" w14:textId="77777777" w:rsidR="00E11F8F" w:rsidRDefault="00987027">
            <w:pPr>
              <w:spacing w:after="0" w:line="240" w:lineRule="auto"/>
              <w:ind w:left="0" w:firstLine="0"/>
              <w:jc w:val="left"/>
              <w:rPr>
                <w:rFonts w:eastAsia="Times New Roman"/>
                <w:color w:val="auto"/>
              </w:rPr>
            </w:pPr>
            <w:r>
              <w:rPr>
                <w:rFonts w:eastAsia="Times New Roman"/>
                <w:color w:val="auto"/>
              </w:rPr>
              <w:t>Mr. Muhammad Ishaq</w:t>
            </w:r>
          </w:p>
        </w:tc>
        <w:tc>
          <w:tcPr>
            <w:tcW w:w="3060" w:type="dxa"/>
            <w:vAlign w:val="center"/>
          </w:tcPr>
          <w:p w14:paraId="70820B26" w14:textId="77777777" w:rsidR="00E11F8F" w:rsidRDefault="00987027">
            <w:pPr>
              <w:spacing w:after="0" w:line="240" w:lineRule="auto"/>
              <w:ind w:left="0" w:firstLine="0"/>
              <w:jc w:val="left"/>
              <w:rPr>
                <w:rFonts w:eastAsia="Times New Roman"/>
                <w:color w:val="auto"/>
              </w:rPr>
            </w:pPr>
            <w:r>
              <w:rPr>
                <w:rFonts w:eastAsia="Times New Roman"/>
                <w:color w:val="auto"/>
              </w:rPr>
              <w:t xml:space="preserve">Director HR             </w:t>
            </w:r>
          </w:p>
        </w:tc>
        <w:tc>
          <w:tcPr>
            <w:tcW w:w="8190" w:type="dxa"/>
            <w:vAlign w:val="center"/>
          </w:tcPr>
          <w:p w14:paraId="47F2A589" w14:textId="77777777" w:rsidR="00E11F8F" w:rsidRDefault="00987027">
            <w:pPr>
              <w:spacing w:after="0" w:line="240" w:lineRule="auto"/>
              <w:ind w:left="0" w:firstLine="0"/>
              <w:jc w:val="left"/>
              <w:rPr>
                <w:rFonts w:eastAsia="Times New Roman"/>
                <w:color w:val="auto"/>
              </w:rPr>
            </w:pPr>
            <w:r>
              <w:rPr>
                <w:rFonts w:eastAsia="Times New Roman"/>
                <w:color w:val="auto"/>
              </w:rPr>
              <w:t>NAVTTC, Islamabad</w:t>
            </w:r>
          </w:p>
        </w:tc>
      </w:tr>
    </w:tbl>
    <w:p w14:paraId="24B496BA" w14:textId="77777777" w:rsidR="00E11F8F" w:rsidRDefault="00E11F8F">
      <w:pPr>
        <w:spacing w:after="160" w:line="259" w:lineRule="auto"/>
        <w:ind w:left="0" w:firstLine="0"/>
      </w:pPr>
    </w:p>
    <w:p w14:paraId="3F0733AA" w14:textId="77777777" w:rsidR="00E11F8F" w:rsidRDefault="00987027">
      <w:pPr>
        <w:spacing w:after="160" w:line="259" w:lineRule="auto"/>
        <w:ind w:left="0" w:firstLine="0"/>
        <w:jc w:val="left"/>
      </w:pPr>
      <w:r>
        <w:t xml:space="preserve"> </w:t>
      </w:r>
    </w:p>
    <w:sectPr w:rsidR="00E11F8F" w:rsidSect="00B1009A">
      <w:headerReference w:type="default" r:id="rId55"/>
      <w:footerReference w:type="even" r:id="rId56"/>
      <w:footerReference w:type="default" r:id="rId57"/>
      <w:footerReference w:type="first" r:id="rId58"/>
      <w:footnotePr>
        <w:numRestart w:val="eachPage"/>
      </w:footnotePr>
      <w:pgSz w:w="16834" w:h="11909" w:orient="landscape" w:code="9"/>
      <w:pgMar w:top="567" w:right="862" w:bottom="567" w:left="862" w:header="431" w:footer="431" w:gutter="0"/>
      <w:pgNumType w:start="1"/>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29DBF8C" w14:textId="77777777" w:rsidR="00967DAF" w:rsidRDefault="00967DAF">
      <w:pPr>
        <w:spacing w:after="0" w:line="240" w:lineRule="auto"/>
      </w:pPr>
      <w:r>
        <w:separator/>
      </w:r>
    </w:p>
  </w:endnote>
  <w:endnote w:type="continuationSeparator" w:id="0">
    <w:p w14:paraId="4131FAEA" w14:textId="77777777" w:rsidR="00967DAF" w:rsidRDefault="00967DA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Tahoma">
    <w:panose1 w:val="020B0604030504040204"/>
    <w:charset w:val="00"/>
    <w:family w:val="swiss"/>
    <w:pitch w:val="variable"/>
    <w:sig w:usb0="E1002EFF" w:usb1="C000605B" w:usb2="00000029" w:usb3="00000000" w:csb0="000101FF"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yriad Pro">
    <w:altName w:val="Segoe UI"/>
    <w:charset w:val="00"/>
    <w:family w:val="swiss"/>
    <w:pitch w:val="default"/>
    <w:sig w:usb0="00000000"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DengXian">
    <w:altName w:val="Arial Unicode MS"/>
    <w:charset w:val="86"/>
    <w:family w:val="auto"/>
    <w:pitch w:val="variable"/>
    <w:sig w:usb0="00000000"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Bernard MT Condensed">
    <w:panose1 w:val="02050806060905020404"/>
    <w:charset w:val="00"/>
    <w:family w:val="roman"/>
    <w:pitch w:val="variable"/>
    <w:sig w:usb0="00000003" w:usb1="00000000" w:usb2="00000000" w:usb3="00000000" w:csb0="00000001" w:csb1="00000000"/>
  </w:font>
  <w:font w:name="Algerian">
    <w:panose1 w:val="04020705040A02060702"/>
    <w:charset w:val="00"/>
    <w:family w:val="decorative"/>
    <w:pitch w:val="variable"/>
    <w:sig w:usb0="00000003" w:usb1="00000000" w:usb2="00000000" w:usb3="00000000" w:csb0="00000001" w:csb1="00000000"/>
  </w:font>
  <w:font w:name="DengXian Light">
    <w:altName w:val="Arial Unicode MS"/>
    <w:charset w:val="86"/>
    <w:family w:val="auto"/>
    <w:pitch w:val="variable"/>
    <w:sig w:usb0="00000000"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565DAE6" w14:textId="2FDE7C9C" w:rsidR="008C72C3" w:rsidRDefault="008C72C3">
    <w:pPr>
      <w:spacing w:after="9" w:line="276" w:lineRule="auto"/>
      <w:ind w:left="0" w:right="16" w:firstLine="0"/>
      <w:jc w:val="right"/>
    </w:pPr>
    <w:r>
      <w:rPr>
        <w:rFonts w:ascii="Calibri" w:eastAsia="Calibri" w:hAnsi="Calibri" w:cs="Calibri"/>
        <w:noProof/>
      </w:rPr>
      <mc:AlternateContent>
        <mc:Choice Requires="wpg">
          <w:drawing>
            <wp:anchor distT="0" distB="0" distL="114300" distR="114300" simplePos="0" relativeHeight="251658240" behindDoc="0" locked="0" layoutInCell="1" allowOverlap="1" wp14:anchorId="26EA8B97" wp14:editId="5FDCACCF">
              <wp:simplePos x="0" y="0"/>
              <wp:positionH relativeFrom="page">
                <wp:posOffset>530225</wp:posOffset>
              </wp:positionH>
              <wp:positionV relativeFrom="page">
                <wp:posOffset>6875780</wp:posOffset>
              </wp:positionV>
              <wp:extent cx="9611360" cy="6350"/>
              <wp:effectExtent l="0" t="0" r="2540" b="4445"/>
              <wp:wrapSquare wrapText="bothSides"/>
              <wp:docPr id="52" name="Group 1257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611360" cy="6350"/>
                        <a:chOff x="0" y="0"/>
                        <a:chExt cx="96116" cy="60"/>
                      </a:xfrm>
                    </wpg:grpSpPr>
                    <wps:wsp>
                      <wps:cNvPr id="53" name="Shape 143643"/>
                      <wps:cNvSpPr>
                        <a:spLocks/>
                      </wps:cNvSpPr>
                      <wps:spPr bwMode="auto">
                        <a:xfrm>
                          <a:off x="0" y="0"/>
                          <a:ext cx="96116" cy="91"/>
                        </a:xfrm>
                        <a:custGeom>
                          <a:avLst/>
                          <a:gdLst>
                            <a:gd name="T0" fmla="*/ 0 w 9611614"/>
                            <a:gd name="T1" fmla="*/ 0 h 9144"/>
                            <a:gd name="T2" fmla="*/ 9611614 w 9611614"/>
                            <a:gd name="T3" fmla="*/ 0 h 9144"/>
                            <a:gd name="T4" fmla="*/ 9611614 w 9611614"/>
                            <a:gd name="T5" fmla="*/ 9144 h 9144"/>
                            <a:gd name="T6" fmla="*/ 0 w 9611614"/>
                            <a:gd name="T7" fmla="*/ 9144 h 9144"/>
                            <a:gd name="T8" fmla="*/ 0 w 9611614"/>
                            <a:gd name="T9" fmla="*/ 0 h 9144"/>
                            <a:gd name="T10" fmla="*/ 0 w 9611614"/>
                            <a:gd name="T11" fmla="*/ 0 h 9144"/>
                            <a:gd name="T12" fmla="*/ 9611614 w 9611614"/>
                            <a:gd name="T13" fmla="*/ 9144 h 9144"/>
                          </a:gdLst>
                          <a:ahLst/>
                          <a:cxnLst>
                            <a:cxn ang="0">
                              <a:pos x="T0" y="T1"/>
                            </a:cxn>
                            <a:cxn ang="0">
                              <a:pos x="T2" y="T3"/>
                            </a:cxn>
                            <a:cxn ang="0">
                              <a:pos x="T4" y="T5"/>
                            </a:cxn>
                            <a:cxn ang="0">
                              <a:pos x="T6" y="T7"/>
                            </a:cxn>
                            <a:cxn ang="0">
                              <a:pos x="T8" y="T9"/>
                            </a:cxn>
                          </a:cxnLst>
                          <a:rect l="T10" t="T11" r="T12" b="T13"/>
                          <a:pathLst>
                            <a:path w="9611614" h="9144">
                              <a:moveTo>
                                <a:pt x="0" y="0"/>
                              </a:moveTo>
                              <a:lnTo>
                                <a:pt x="9611614" y="0"/>
                              </a:lnTo>
                              <a:lnTo>
                                <a:pt x="9611614" y="9144"/>
                              </a:lnTo>
                              <a:lnTo>
                                <a:pt x="0" y="9144"/>
                              </a:lnTo>
                              <a:lnTo>
                                <a:pt x="0" y="0"/>
                              </a:lnTo>
                            </a:path>
                          </a:pathLst>
                        </a:custGeom>
                        <a:solidFill>
                          <a:srgbClr val="D9D9D9"/>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5="http://schemas.microsoft.com/office/word/2012/wordml">
          <w:pict>
            <v:group w14:anchorId="04C1756E" id="Group 125713" o:spid="_x0000_s1026" style="position:absolute;margin-left:41.75pt;margin-top:541.4pt;width:756.8pt;height:.5pt;z-index:251658240;mso-position-horizontal-relative:page;mso-position-vertical-relative:page" coordsize="9611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">
              <v:shape id="Shape 143643" o:spid="_x0000_s1027" style="position:absolute;width:96116;height:91;visibility:visible;mso-wrap-style:square;v-text-anchor:top" coordsize="961161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5Haw8QA&#10;AADbAAAADwAAAGRycy9kb3ducmV2LnhtbESPT2sCMRTE7wW/Q3iCt27WSotsN0q1Cj300q2HHh/J&#10;6/7Ny7KJuvrpG0HocZiZ3zD5erSdONHga8cK5kkKglg7U3Op4PC9f1yC8AHZYOeYFFzIw3o1ecgx&#10;M+7MX3QqQikihH2GCqoQ+kxKryuy6BPXE0fv1w0WQ5RDKc2A5wi3nXxK0xdpsea4UGFP24p0Wxyt&#10;ApvWxc+u53bbbpr9rvm86kXzrtRsOr69ggg0hv/wvf1hFDwv4PYl/gC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uR2sPEAAAA2wAAAA8AAAAAAAAAAAAAAAAAmAIAAGRycy9k&#10;b3ducmV2LnhtbFBLBQYAAAAABAAEAPUAAACJAwAAAAA=&#10;" path="m,l9611614,r,9144l,9144,,e" fillcolor="#d9d9d9" stroked="f" strokeweight="0">
                <v:stroke joinstyle="miter"/>
                <v:path arrowok="t" o:connecttype="custom" o:connectlocs="0,0;96116,0;96116,91;0,91;0,0" o:connectangles="0,0,0,0,0" textboxrect="0,0,9611614,9144"/>
              </v:shape>
              <w10:wrap type="square" anchorx="page" anchory="page"/>
            </v:group>
          </w:pict>
        </mc:Fallback>
      </mc:AlternateContent>
    </w:r>
  </w:p>
  <w:p w14:paraId="2F8B6D84" w14:textId="77777777" w:rsidR="008C72C3" w:rsidRDefault="008C72C3">
    <w:pPr>
      <w:spacing w:after="0" w:line="240" w:lineRule="auto"/>
      <w:ind w:left="0" w:firstLine="0"/>
      <w:jc w:val="right"/>
    </w:pPr>
    <w:r>
      <w:fldChar w:fldCharType="begin"/>
    </w:r>
    <w:r>
      <w:instrText xml:space="preserve"> PAGE   \* MERGEFORMAT </w:instrText>
    </w:r>
    <w:r>
      <w:fldChar w:fldCharType="separate"/>
    </w:r>
    <w:r>
      <w:rPr>
        <w:sz w:val="16"/>
      </w:rPr>
      <w:t>108</w:t>
    </w:r>
    <w:r>
      <w:rPr>
        <w:sz w:val="16"/>
      </w:rPr>
      <w:fldChar w:fldCharType="end"/>
    </w:r>
    <w:r>
      <w:rPr>
        <w:sz w:val="16"/>
      </w:rPr>
      <w:t xml:space="preserve"> | </w:t>
    </w:r>
    <w:r>
      <w:rPr>
        <w:color w:val="7F7F7F"/>
        <w:sz w:val="16"/>
      </w:rPr>
      <w:t>P a g e</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42609631"/>
      <w:docPartObj>
        <w:docPartGallery w:val="AutoText"/>
      </w:docPartObj>
    </w:sdtPr>
    <w:sdtEndPr/>
    <w:sdtContent>
      <w:p w14:paraId="636A8019" w14:textId="77777777" w:rsidR="008C72C3" w:rsidRDefault="008C72C3">
        <w:pPr>
          <w:pStyle w:val="Footer"/>
          <w:jc w:val="right"/>
        </w:pPr>
        <w:r>
          <w:fldChar w:fldCharType="begin"/>
        </w:r>
        <w:r>
          <w:instrText xml:space="preserve"> PAGE   \* MERGEFORMAT </w:instrText>
        </w:r>
        <w:r>
          <w:fldChar w:fldCharType="separate"/>
        </w:r>
        <w:r w:rsidR="005D3528">
          <w:rPr>
            <w:noProof/>
          </w:rPr>
          <w:t>2</w:t>
        </w:r>
        <w:r>
          <w:fldChar w:fldCharType="end"/>
        </w:r>
      </w:p>
    </w:sdtContent>
  </w:sdt>
  <w:p w14:paraId="07C1395E" w14:textId="77777777" w:rsidR="008C72C3" w:rsidRDefault="008C72C3">
    <w:pPr>
      <w:spacing w:after="9" w:line="276" w:lineRule="auto"/>
      <w:ind w:left="0" w:right="16" w:firstLine="0"/>
      <w:jc w:val="righ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50474D4" w14:textId="6274F794" w:rsidR="008C72C3" w:rsidRDefault="008C72C3">
    <w:pPr>
      <w:spacing w:after="9" w:line="276" w:lineRule="auto"/>
      <w:ind w:left="0" w:right="16" w:firstLine="0"/>
      <w:jc w:val="right"/>
    </w:pPr>
    <w:r>
      <w:rPr>
        <w:rFonts w:ascii="Calibri" w:eastAsia="Calibri" w:hAnsi="Calibri" w:cs="Calibri"/>
        <w:noProof/>
      </w:rPr>
      <mc:AlternateContent>
        <mc:Choice Requires="wpg">
          <w:drawing>
            <wp:anchor distT="0" distB="0" distL="114300" distR="114300" simplePos="0" relativeHeight="251660288" behindDoc="0" locked="0" layoutInCell="1" allowOverlap="1" wp14:anchorId="0EF9F846" wp14:editId="330F0664">
              <wp:simplePos x="0" y="0"/>
              <wp:positionH relativeFrom="page">
                <wp:posOffset>530225</wp:posOffset>
              </wp:positionH>
              <wp:positionV relativeFrom="page">
                <wp:posOffset>6875780</wp:posOffset>
              </wp:positionV>
              <wp:extent cx="9611360" cy="6350"/>
              <wp:effectExtent l="0" t="0" r="2540" b="4445"/>
              <wp:wrapSquare wrapText="bothSides"/>
              <wp:docPr id="50" name="Group 1256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611360" cy="6350"/>
                        <a:chOff x="0" y="0"/>
                        <a:chExt cx="96116" cy="60"/>
                      </a:xfrm>
                    </wpg:grpSpPr>
                    <wps:wsp>
                      <wps:cNvPr id="51" name="Shape 143641"/>
                      <wps:cNvSpPr>
                        <a:spLocks/>
                      </wps:cNvSpPr>
                      <wps:spPr bwMode="auto">
                        <a:xfrm>
                          <a:off x="0" y="0"/>
                          <a:ext cx="96116" cy="91"/>
                        </a:xfrm>
                        <a:custGeom>
                          <a:avLst/>
                          <a:gdLst>
                            <a:gd name="T0" fmla="*/ 0 w 9611614"/>
                            <a:gd name="T1" fmla="*/ 0 h 9144"/>
                            <a:gd name="T2" fmla="*/ 9611614 w 9611614"/>
                            <a:gd name="T3" fmla="*/ 0 h 9144"/>
                            <a:gd name="T4" fmla="*/ 9611614 w 9611614"/>
                            <a:gd name="T5" fmla="*/ 9144 h 9144"/>
                            <a:gd name="T6" fmla="*/ 0 w 9611614"/>
                            <a:gd name="T7" fmla="*/ 9144 h 9144"/>
                            <a:gd name="T8" fmla="*/ 0 w 9611614"/>
                            <a:gd name="T9" fmla="*/ 0 h 9144"/>
                            <a:gd name="T10" fmla="*/ 0 w 9611614"/>
                            <a:gd name="T11" fmla="*/ 0 h 9144"/>
                            <a:gd name="T12" fmla="*/ 9611614 w 9611614"/>
                            <a:gd name="T13" fmla="*/ 9144 h 9144"/>
                          </a:gdLst>
                          <a:ahLst/>
                          <a:cxnLst>
                            <a:cxn ang="0">
                              <a:pos x="T0" y="T1"/>
                            </a:cxn>
                            <a:cxn ang="0">
                              <a:pos x="T2" y="T3"/>
                            </a:cxn>
                            <a:cxn ang="0">
                              <a:pos x="T4" y="T5"/>
                            </a:cxn>
                            <a:cxn ang="0">
                              <a:pos x="T6" y="T7"/>
                            </a:cxn>
                            <a:cxn ang="0">
                              <a:pos x="T8" y="T9"/>
                            </a:cxn>
                          </a:cxnLst>
                          <a:rect l="T10" t="T11" r="T12" b="T13"/>
                          <a:pathLst>
                            <a:path w="9611614" h="9144">
                              <a:moveTo>
                                <a:pt x="0" y="0"/>
                              </a:moveTo>
                              <a:lnTo>
                                <a:pt x="9611614" y="0"/>
                              </a:lnTo>
                              <a:lnTo>
                                <a:pt x="9611614" y="9144"/>
                              </a:lnTo>
                              <a:lnTo>
                                <a:pt x="0" y="9144"/>
                              </a:lnTo>
                              <a:lnTo>
                                <a:pt x="0" y="0"/>
                              </a:lnTo>
                            </a:path>
                          </a:pathLst>
                        </a:custGeom>
                        <a:solidFill>
                          <a:srgbClr val="D9D9D9"/>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5="http://schemas.microsoft.com/office/word/2012/wordml">
          <w:pict>
            <v:group w14:anchorId="01F66D11" id="Group 125675" o:spid="_x0000_s1026" style="position:absolute;margin-left:41.75pt;margin-top:541.4pt;width:756.8pt;height:.5pt;z-index:251660288;mso-position-horizontal-relative:page;mso-position-vertical-relative:page" coordsize="9611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">
              <v:shape id="Shape 143641" o:spid="_x0000_s1027" style="position:absolute;width:96116;height:91;visibility:visible;mso-wrap-style:square;v-text-anchor:top" coordsize="961161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hL8QA&#10;AADbAAAADwAAAGRycy9kb3ducmV2LnhtbESPT2vCQBTE74LfYXlCb7qJpaVEV9E0Qg+9NPbg8ZF9&#10;5u++DdltTPvpu4WCx2FmfsNs95PpxEiDqy0riFcRCOLC6ppLBZ/n0/IFhPPIGjvLpOCbHOx389kW&#10;E21v/EFj7ksRIOwSVFB53ydSuqIig25le+LgXe1g0Ac5lFIPeAtw08l1FD1LgzWHhQp7Sisq2vzL&#10;KDBRnV+yntu0PTanrHn/KR6bV6UeFtNhA8LT5O/h//abVvAUw9+X8APk7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QP4S/EAAAA2wAAAA8AAAAAAAAAAAAAAAAAmAIAAGRycy9k&#10;b3ducmV2LnhtbFBLBQYAAAAABAAEAPUAAACJAwAAAAA=&#10;" path="m,l9611614,r,9144l,9144,,e" fillcolor="#d9d9d9" stroked="f" strokeweight="0">
                <v:stroke joinstyle="miter"/>
                <v:path arrowok="t" o:connecttype="custom" o:connectlocs="0,0;96116,0;96116,91;0,91;0,0" o:connectangles="0,0,0,0,0" textboxrect="0,0,9611614,9144"/>
              </v:shape>
              <w10:wrap type="square" anchorx="page" anchory="page"/>
            </v:group>
          </w:pict>
        </mc:Fallback>
      </mc:AlternateContent>
    </w:r>
  </w:p>
  <w:p w14:paraId="0702C003" w14:textId="77777777" w:rsidR="008C72C3" w:rsidRDefault="008C72C3">
    <w:pPr>
      <w:spacing w:after="0" w:line="240" w:lineRule="auto"/>
      <w:ind w:left="0" w:firstLine="0"/>
      <w:jc w:val="right"/>
    </w:pPr>
    <w:r>
      <w:fldChar w:fldCharType="begin"/>
    </w:r>
    <w:r>
      <w:instrText xml:space="preserve"> PAGE   \* MERGEFORMAT </w:instrText>
    </w:r>
    <w:r>
      <w:fldChar w:fldCharType="separate"/>
    </w:r>
    <w:r>
      <w:rPr>
        <w:sz w:val="16"/>
      </w:rPr>
      <w:t>108</w:t>
    </w:r>
    <w:r>
      <w:rPr>
        <w:sz w:val="16"/>
      </w:rPr>
      <w:fldChar w:fldCharType="end"/>
    </w:r>
    <w:r>
      <w:rPr>
        <w:sz w:val="16"/>
      </w:rPr>
      <w:t xml:space="preserve"> | </w:t>
    </w:r>
    <w:r>
      <w:rPr>
        <w:color w:val="7F7F7F"/>
        <w:sz w:val="16"/>
      </w:rPr>
      <w:t>P a g e</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C94C1CD" w14:textId="77777777" w:rsidR="00967DAF" w:rsidRDefault="00967DAF">
      <w:pPr>
        <w:spacing w:after="0" w:line="240" w:lineRule="auto"/>
      </w:pPr>
      <w:r>
        <w:separator/>
      </w:r>
    </w:p>
  </w:footnote>
  <w:footnote w:type="continuationSeparator" w:id="0">
    <w:p w14:paraId="09F19BFA" w14:textId="77777777" w:rsidR="00967DAF" w:rsidRDefault="00967DA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Look w:val="04A0" w:firstRow="1" w:lastRow="0" w:firstColumn="1" w:lastColumn="0" w:noHBand="0" w:noVBand="1"/>
    </w:tblPr>
    <w:tblGrid>
      <w:gridCol w:w="1710"/>
      <w:gridCol w:w="11430"/>
      <w:gridCol w:w="1836"/>
    </w:tblGrid>
    <w:tr w:rsidR="008C72C3" w14:paraId="4800221D" w14:textId="77777777">
      <w:trPr>
        <w:trHeight w:val="1077"/>
      </w:trPr>
      <w:tc>
        <w:tcPr>
          <w:tcW w:w="1710" w:type="dxa"/>
          <w:tcBorders>
            <w:top w:val="nil"/>
            <w:left w:val="nil"/>
            <w:bottom w:val="nil"/>
            <w:right w:val="nil"/>
          </w:tcBorders>
          <w:vAlign w:val="center"/>
        </w:tcPr>
        <w:p w14:paraId="4626C5B3" w14:textId="77777777" w:rsidR="008C72C3" w:rsidRDefault="008C72C3">
          <w:pPr>
            <w:pStyle w:val="Header"/>
            <w:ind w:left="0" w:firstLine="0"/>
            <w:jc w:val="center"/>
            <w:rPr>
              <w:i/>
              <w:sz w:val="18"/>
              <w:szCs w:val="18"/>
            </w:rPr>
          </w:pPr>
          <w:bookmarkStart w:id="187" w:name="_Hlk53349122"/>
          <w:r>
            <w:rPr>
              <w:i/>
              <w:noProof/>
              <w:sz w:val="18"/>
              <w:szCs w:val="18"/>
            </w:rPr>
            <w:drawing>
              <wp:inline distT="0" distB="0" distL="0" distR="0" wp14:anchorId="02A33A2D" wp14:editId="4AFB8878">
                <wp:extent cx="676275" cy="655320"/>
                <wp:effectExtent l="0" t="0" r="9525" b="0"/>
                <wp:docPr id="38" name="Picture 38" descr="Image result for government of pakista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Image result for government of pakistan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676275" cy="655320"/>
                        </a:xfrm>
                        <a:prstGeom prst="rect">
                          <a:avLst/>
                        </a:prstGeom>
                        <a:noFill/>
                        <a:ln>
                          <a:noFill/>
                        </a:ln>
                      </pic:spPr>
                    </pic:pic>
                  </a:graphicData>
                </a:graphic>
              </wp:inline>
            </w:drawing>
          </w:r>
        </w:p>
      </w:tc>
      <w:tc>
        <w:tcPr>
          <w:tcW w:w="11430" w:type="dxa"/>
          <w:tcBorders>
            <w:top w:val="nil"/>
            <w:left w:val="nil"/>
            <w:bottom w:val="nil"/>
            <w:right w:val="nil"/>
          </w:tcBorders>
          <w:vAlign w:val="center"/>
        </w:tcPr>
        <w:p w14:paraId="587B3B2B" w14:textId="683AD7B5" w:rsidR="008C72C3" w:rsidRDefault="008C72C3">
          <w:pPr>
            <w:pStyle w:val="Header"/>
            <w:ind w:left="0" w:firstLine="0"/>
            <w:jc w:val="center"/>
            <w:rPr>
              <w:b/>
              <w:bCs/>
              <w:i/>
            </w:rPr>
          </w:pPr>
          <w:r>
            <w:rPr>
              <w:b/>
              <w:bCs/>
              <w:i/>
            </w:rPr>
            <w:t>National Diloma Level-5 in Civil Technology</w:t>
          </w:r>
        </w:p>
      </w:tc>
      <w:tc>
        <w:tcPr>
          <w:tcW w:w="1836" w:type="dxa"/>
          <w:tcBorders>
            <w:top w:val="nil"/>
            <w:left w:val="nil"/>
            <w:bottom w:val="nil"/>
            <w:right w:val="nil"/>
          </w:tcBorders>
          <w:vAlign w:val="center"/>
        </w:tcPr>
        <w:p w14:paraId="0A99C3FB" w14:textId="77777777" w:rsidR="008C72C3" w:rsidRDefault="008C72C3">
          <w:pPr>
            <w:pStyle w:val="Header"/>
            <w:ind w:left="0" w:firstLine="0"/>
            <w:jc w:val="center"/>
            <w:rPr>
              <w:i/>
              <w:sz w:val="18"/>
              <w:szCs w:val="18"/>
            </w:rPr>
          </w:pPr>
          <w:r>
            <w:rPr>
              <w:i/>
              <w:noProof/>
              <w:sz w:val="18"/>
              <w:szCs w:val="18"/>
            </w:rPr>
            <w:drawing>
              <wp:inline distT="0" distB="0" distL="0" distR="0" wp14:anchorId="2EAF3F4F" wp14:editId="141C90C5">
                <wp:extent cx="866140" cy="80454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a:xfrm>
                          <a:off x="0" y="0"/>
                          <a:ext cx="887080" cy="823531"/>
                        </a:xfrm>
                        <a:prstGeom prst="rect">
                          <a:avLst/>
                        </a:prstGeom>
                        <a:noFill/>
                      </pic:spPr>
                    </pic:pic>
                  </a:graphicData>
                </a:graphic>
              </wp:inline>
            </w:drawing>
          </w:r>
        </w:p>
      </w:tc>
    </w:tr>
    <w:bookmarkEnd w:id="187"/>
  </w:tbl>
  <w:p w14:paraId="482999A3" w14:textId="77777777" w:rsidR="008C72C3" w:rsidRDefault="008C72C3">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2"/>
    <w:multiLevelType w:val="singleLevel"/>
    <w:tmpl w:val="FFFFFF82"/>
    <w:lvl w:ilvl="0">
      <w:start w:val="1"/>
      <w:numFmt w:val="bullet"/>
      <w:pStyle w:val="ListBullet3"/>
      <w:lvlText w:val=""/>
      <w:lvlJc w:val="left"/>
      <w:pPr>
        <w:tabs>
          <w:tab w:val="left" w:pos="544"/>
        </w:tabs>
        <w:ind w:left="544" w:hanging="360"/>
      </w:pPr>
      <w:rPr>
        <w:rFonts w:ascii="Symbol" w:hAnsi="Symbol" w:hint="default"/>
      </w:rPr>
    </w:lvl>
  </w:abstractNum>
  <w:abstractNum w:abstractNumId="1">
    <w:nsid w:val="0002091E"/>
    <w:multiLevelType w:val="hybridMultilevel"/>
    <w:tmpl w:val="5A46C3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01E3F51"/>
    <w:multiLevelType w:val="multilevel"/>
    <w:tmpl w:val="622B67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nsid w:val="00486F15"/>
    <w:multiLevelType w:val="multilevel"/>
    <w:tmpl w:val="00486F15"/>
    <w:lvl w:ilvl="0">
      <w:start w:val="1"/>
      <w:numFmt w:val="bullet"/>
      <w:lvlText w:val=""/>
      <w:lvlJc w:val="left"/>
      <w:pPr>
        <w:ind w:left="362" w:hanging="360"/>
      </w:pPr>
      <w:rPr>
        <w:rFonts w:ascii="Symbol" w:hAnsi="Symbol" w:hint="default"/>
      </w:rPr>
    </w:lvl>
    <w:lvl w:ilvl="1">
      <w:start w:val="1"/>
      <w:numFmt w:val="bullet"/>
      <w:lvlText w:val="o"/>
      <w:lvlJc w:val="left"/>
      <w:pPr>
        <w:ind w:left="1082" w:hanging="360"/>
      </w:pPr>
      <w:rPr>
        <w:rFonts w:ascii="Courier New" w:hAnsi="Courier New" w:cs="Courier New" w:hint="default"/>
      </w:rPr>
    </w:lvl>
    <w:lvl w:ilvl="2">
      <w:start w:val="1"/>
      <w:numFmt w:val="bullet"/>
      <w:lvlText w:val=""/>
      <w:lvlJc w:val="left"/>
      <w:pPr>
        <w:ind w:left="1802" w:hanging="360"/>
      </w:pPr>
      <w:rPr>
        <w:rFonts w:ascii="Wingdings" w:hAnsi="Wingdings" w:hint="default"/>
      </w:rPr>
    </w:lvl>
    <w:lvl w:ilvl="3">
      <w:start w:val="1"/>
      <w:numFmt w:val="bullet"/>
      <w:lvlText w:val=""/>
      <w:lvlJc w:val="left"/>
      <w:pPr>
        <w:ind w:left="2522" w:hanging="360"/>
      </w:pPr>
      <w:rPr>
        <w:rFonts w:ascii="Symbol" w:hAnsi="Symbol" w:hint="default"/>
      </w:rPr>
    </w:lvl>
    <w:lvl w:ilvl="4">
      <w:start w:val="1"/>
      <w:numFmt w:val="bullet"/>
      <w:lvlText w:val="o"/>
      <w:lvlJc w:val="left"/>
      <w:pPr>
        <w:ind w:left="3242" w:hanging="360"/>
      </w:pPr>
      <w:rPr>
        <w:rFonts w:ascii="Courier New" w:hAnsi="Courier New" w:cs="Courier New" w:hint="default"/>
      </w:rPr>
    </w:lvl>
    <w:lvl w:ilvl="5">
      <w:start w:val="1"/>
      <w:numFmt w:val="bullet"/>
      <w:lvlText w:val=""/>
      <w:lvlJc w:val="left"/>
      <w:pPr>
        <w:ind w:left="3962" w:hanging="360"/>
      </w:pPr>
      <w:rPr>
        <w:rFonts w:ascii="Wingdings" w:hAnsi="Wingdings" w:hint="default"/>
      </w:rPr>
    </w:lvl>
    <w:lvl w:ilvl="6">
      <w:start w:val="1"/>
      <w:numFmt w:val="bullet"/>
      <w:lvlText w:val=""/>
      <w:lvlJc w:val="left"/>
      <w:pPr>
        <w:ind w:left="4682" w:hanging="360"/>
      </w:pPr>
      <w:rPr>
        <w:rFonts w:ascii="Symbol" w:hAnsi="Symbol" w:hint="default"/>
      </w:rPr>
    </w:lvl>
    <w:lvl w:ilvl="7">
      <w:start w:val="1"/>
      <w:numFmt w:val="bullet"/>
      <w:lvlText w:val="o"/>
      <w:lvlJc w:val="left"/>
      <w:pPr>
        <w:ind w:left="5402" w:hanging="360"/>
      </w:pPr>
      <w:rPr>
        <w:rFonts w:ascii="Courier New" w:hAnsi="Courier New" w:cs="Courier New" w:hint="default"/>
      </w:rPr>
    </w:lvl>
    <w:lvl w:ilvl="8">
      <w:start w:val="1"/>
      <w:numFmt w:val="bullet"/>
      <w:lvlText w:val=""/>
      <w:lvlJc w:val="left"/>
      <w:pPr>
        <w:ind w:left="6122" w:hanging="360"/>
      </w:pPr>
      <w:rPr>
        <w:rFonts w:ascii="Wingdings" w:hAnsi="Wingdings" w:hint="default"/>
      </w:rPr>
    </w:lvl>
  </w:abstractNum>
  <w:abstractNum w:abstractNumId="4">
    <w:nsid w:val="00520629"/>
    <w:multiLevelType w:val="hybridMultilevel"/>
    <w:tmpl w:val="43BE2AE8"/>
    <w:lvl w:ilvl="0" w:tplc="19401B8E">
      <w:start w:val="109"/>
      <w:numFmt w:val="decimal"/>
      <w:lvlText w:val="0732B&amp;CE%1-"/>
      <w:lvlJc w:val="left"/>
      <w:pPr>
        <w:ind w:left="1155" w:hanging="435"/>
      </w:pPr>
      <w:rPr>
        <w:rFonts w:hint="default"/>
        <w:b/>
        <w:bCs/>
        <w:color w:val="auto"/>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nsid w:val="005915D4"/>
    <w:multiLevelType w:val="multilevel"/>
    <w:tmpl w:val="005915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nsid w:val="006839DD"/>
    <w:multiLevelType w:val="hybridMultilevel"/>
    <w:tmpl w:val="9C4C981A"/>
    <w:lvl w:ilvl="0" w:tplc="04090001">
      <w:start w:val="1"/>
      <w:numFmt w:val="bullet"/>
      <w:lvlText w:val=""/>
      <w:lvlJc w:val="left"/>
      <w:pPr>
        <w:ind w:left="720" w:hanging="360"/>
      </w:pPr>
      <w:rPr>
        <w:rFonts w:ascii="Symbol" w:hAnsi="Symbol" w:hint="default"/>
        <w:b/>
        <w:bCs/>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0B541FF"/>
    <w:multiLevelType w:val="hybridMultilevel"/>
    <w:tmpl w:val="11F41056"/>
    <w:lvl w:ilvl="0" w:tplc="04090001">
      <w:start w:val="1"/>
      <w:numFmt w:val="bullet"/>
      <w:lvlText w:val=""/>
      <w:lvlJc w:val="left"/>
      <w:pPr>
        <w:ind w:left="720" w:hanging="360"/>
      </w:pPr>
      <w:rPr>
        <w:rFonts w:ascii="Symbol" w:hAnsi="Symbol" w:hint="default"/>
        <w:b/>
        <w:bCs/>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00CD681D"/>
    <w:multiLevelType w:val="hybridMultilevel"/>
    <w:tmpl w:val="F4B425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00EF76A5"/>
    <w:multiLevelType w:val="multilevel"/>
    <w:tmpl w:val="00EF76A5"/>
    <w:lvl w:ilvl="0">
      <w:start w:val="1"/>
      <w:numFmt w:val="bullet"/>
      <w:lvlText w:val=""/>
      <w:lvlJc w:val="left"/>
      <w:pPr>
        <w:ind w:left="704" w:hanging="360"/>
      </w:pPr>
      <w:rPr>
        <w:rFonts w:ascii="Symbol" w:hAnsi="Symbol" w:hint="default"/>
      </w:rPr>
    </w:lvl>
    <w:lvl w:ilvl="1">
      <w:start w:val="1"/>
      <w:numFmt w:val="bullet"/>
      <w:lvlText w:val="o"/>
      <w:lvlJc w:val="left"/>
      <w:pPr>
        <w:ind w:left="1424" w:hanging="360"/>
      </w:pPr>
      <w:rPr>
        <w:rFonts w:ascii="Courier New" w:hAnsi="Courier New" w:cs="Courier New" w:hint="default"/>
      </w:rPr>
    </w:lvl>
    <w:lvl w:ilvl="2">
      <w:start w:val="1"/>
      <w:numFmt w:val="bullet"/>
      <w:lvlText w:val=""/>
      <w:lvlJc w:val="left"/>
      <w:pPr>
        <w:ind w:left="2144" w:hanging="360"/>
      </w:pPr>
      <w:rPr>
        <w:rFonts w:ascii="Wingdings" w:hAnsi="Wingdings" w:hint="default"/>
      </w:rPr>
    </w:lvl>
    <w:lvl w:ilvl="3">
      <w:start w:val="1"/>
      <w:numFmt w:val="bullet"/>
      <w:lvlText w:val=""/>
      <w:lvlJc w:val="left"/>
      <w:pPr>
        <w:ind w:left="2864" w:hanging="360"/>
      </w:pPr>
      <w:rPr>
        <w:rFonts w:ascii="Symbol" w:hAnsi="Symbol" w:hint="default"/>
      </w:rPr>
    </w:lvl>
    <w:lvl w:ilvl="4">
      <w:start w:val="1"/>
      <w:numFmt w:val="bullet"/>
      <w:lvlText w:val="o"/>
      <w:lvlJc w:val="left"/>
      <w:pPr>
        <w:ind w:left="3584" w:hanging="360"/>
      </w:pPr>
      <w:rPr>
        <w:rFonts w:ascii="Courier New" w:hAnsi="Courier New" w:cs="Courier New" w:hint="default"/>
      </w:rPr>
    </w:lvl>
    <w:lvl w:ilvl="5">
      <w:start w:val="1"/>
      <w:numFmt w:val="bullet"/>
      <w:lvlText w:val=""/>
      <w:lvlJc w:val="left"/>
      <w:pPr>
        <w:ind w:left="4304" w:hanging="360"/>
      </w:pPr>
      <w:rPr>
        <w:rFonts w:ascii="Wingdings" w:hAnsi="Wingdings" w:hint="default"/>
      </w:rPr>
    </w:lvl>
    <w:lvl w:ilvl="6">
      <w:start w:val="1"/>
      <w:numFmt w:val="bullet"/>
      <w:lvlText w:val=""/>
      <w:lvlJc w:val="left"/>
      <w:pPr>
        <w:ind w:left="5024" w:hanging="360"/>
      </w:pPr>
      <w:rPr>
        <w:rFonts w:ascii="Symbol" w:hAnsi="Symbol" w:hint="default"/>
      </w:rPr>
    </w:lvl>
    <w:lvl w:ilvl="7">
      <w:start w:val="1"/>
      <w:numFmt w:val="bullet"/>
      <w:lvlText w:val="o"/>
      <w:lvlJc w:val="left"/>
      <w:pPr>
        <w:ind w:left="5744" w:hanging="360"/>
      </w:pPr>
      <w:rPr>
        <w:rFonts w:ascii="Courier New" w:hAnsi="Courier New" w:cs="Courier New" w:hint="default"/>
      </w:rPr>
    </w:lvl>
    <w:lvl w:ilvl="8">
      <w:start w:val="1"/>
      <w:numFmt w:val="bullet"/>
      <w:lvlText w:val=""/>
      <w:lvlJc w:val="left"/>
      <w:pPr>
        <w:ind w:left="6464" w:hanging="360"/>
      </w:pPr>
      <w:rPr>
        <w:rFonts w:ascii="Wingdings" w:hAnsi="Wingdings" w:hint="default"/>
      </w:rPr>
    </w:lvl>
  </w:abstractNum>
  <w:abstractNum w:abstractNumId="10">
    <w:nsid w:val="0105592E"/>
    <w:multiLevelType w:val="multilevel"/>
    <w:tmpl w:val="0105592E"/>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
    <w:nsid w:val="01195B67"/>
    <w:multiLevelType w:val="multilevel"/>
    <w:tmpl w:val="01195B6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nsid w:val="01315C1E"/>
    <w:multiLevelType w:val="hybridMultilevel"/>
    <w:tmpl w:val="481CE7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016D68F5"/>
    <w:multiLevelType w:val="hybridMultilevel"/>
    <w:tmpl w:val="ADC4B6A2"/>
    <w:lvl w:ilvl="0" w:tplc="04090001">
      <w:start w:val="1"/>
      <w:numFmt w:val="bullet"/>
      <w:lvlText w:val=""/>
      <w:lvlJc w:val="left"/>
      <w:pPr>
        <w:ind w:left="720" w:hanging="360"/>
      </w:pPr>
      <w:rPr>
        <w:rFonts w:ascii="Symbol" w:hAnsi="Symbol" w:hint="default"/>
        <w:b/>
        <w:bCs/>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017232ED"/>
    <w:multiLevelType w:val="hybridMultilevel"/>
    <w:tmpl w:val="C4100F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01EA2D3B"/>
    <w:multiLevelType w:val="multilevel"/>
    <w:tmpl w:val="01EA2D3B"/>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6">
    <w:nsid w:val="01FD7425"/>
    <w:multiLevelType w:val="multilevel"/>
    <w:tmpl w:val="01FD7425"/>
    <w:lvl w:ilvl="0">
      <w:start w:val="1"/>
      <w:numFmt w:val="bullet"/>
      <w:lvlText w:val=""/>
      <w:lvlJc w:val="left"/>
      <w:pPr>
        <w:ind w:left="1082" w:hanging="360"/>
      </w:pPr>
      <w:rPr>
        <w:rFonts w:ascii="Symbol" w:hAnsi="Symbol" w:hint="default"/>
      </w:rPr>
    </w:lvl>
    <w:lvl w:ilvl="1">
      <w:start w:val="1"/>
      <w:numFmt w:val="bullet"/>
      <w:lvlText w:val="o"/>
      <w:lvlJc w:val="left"/>
      <w:pPr>
        <w:ind w:left="1802" w:hanging="360"/>
      </w:pPr>
      <w:rPr>
        <w:rFonts w:ascii="Courier New" w:hAnsi="Courier New" w:cs="Courier New" w:hint="default"/>
      </w:rPr>
    </w:lvl>
    <w:lvl w:ilvl="2">
      <w:start w:val="1"/>
      <w:numFmt w:val="bullet"/>
      <w:lvlText w:val=""/>
      <w:lvlJc w:val="left"/>
      <w:pPr>
        <w:ind w:left="2522" w:hanging="360"/>
      </w:pPr>
      <w:rPr>
        <w:rFonts w:ascii="Wingdings" w:hAnsi="Wingdings" w:hint="default"/>
      </w:rPr>
    </w:lvl>
    <w:lvl w:ilvl="3">
      <w:start w:val="1"/>
      <w:numFmt w:val="bullet"/>
      <w:lvlText w:val=""/>
      <w:lvlJc w:val="left"/>
      <w:pPr>
        <w:ind w:left="3242" w:hanging="360"/>
      </w:pPr>
      <w:rPr>
        <w:rFonts w:ascii="Symbol" w:hAnsi="Symbol" w:hint="default"/>
      </w:rPr>
    </w:lvl>
    <w:lvl w:ilvl="4">
      <w:start w:val="1"/>
      <w:numFmt w:val="bullet"/>
      <w:lvlText w:val="o"/>
      <w:lvlJc w:val="left"/>
      <w:pPr>
        <w:ind w:left="3962" w:hanging="360"/>
      </w:pPr>
      <w:rPr>
        <w:rFonts w:ascii="Courier New" w:hAnsi="Courier New" w:cs="Courier New" w:hint="default"/>
      </w:rPr>
    </w:lvl>
    <w:lvl w:ilvl="5">
      <w:start w:val="1"/>
      <w:numFmt w:val="bullet"/>
      <w:lvlText w:val=""/>
      <w:lvlJc w:val="left"/>
      <w:pPr>
        <w:ind w:left="4682" w:hanging="360"/>
      </w:pPr>
      <w:rPr>
        <w:rFonts w:ascii="Wingdings" w:hAnsi="Wingdings" w:hint="default"/>
      </w:rPr>
    </w:lvl>
    <w:lvl w:ilvl="6">
      <w:start w:val="1"/>
      <w:numFmt w:val="bullet"/>
      <w:lvlText w:val=""/>
      <w:lvlJc w:val="left"/>
      <w:pPr>
        <w:ind w:left="5402" w:hanging="360"/>
      </w:pPr>
      <w:rPr>
        <w:rFonts w:ascii="Symbol" w:hAnsi="Symbol" w:hint="default"/>
      </w:rPr>
    </w:lvl>
    <w:lvl w:ilvl="7">
      <w:start w:val="1"/>
      <w:numFmt w:val="bullet"/>
      <w:lvlText w:val="o"/>
      <w:lvlJc w:val="left"/>
      <w:pPr>
        <w:ind w:left="6122" w:hanging="360"/>
      </w:pPr>
      <w:rPr>
        <w:rFonts w:ascii="Courier New" w:hAnsi="Courier New" w:cs="Courier New" w:hint="default"/>
      </w:rPr>
    </w:lvl>
    <w:lvl w:ilvl="8">
      <w:start w:val="1"/>
      <w:numFmt w:val="bullet"/>
      <w:lvlText w:val=""/>
      <w:lvlJc w:val="left"/>
      <w:pPr>
        <w:ind w:left="6842" w:hanging="360"/>
      </w:pPr>
      <w:rPr>
        <w:rFonts w:ascii="Wingdings" w:hAnsi="Wingdings" w:hint="default"/>
      </w:rPr>
    </w:lvl>
  </w:abstractNum>
  <w:abstractNum w:abstractNumId="17">
    <w:nsid w:val="028F5B4E"/>
    <w:multiLevelType w:val="hybridMultilevel"/>
    <w:tmpl w:val="F612D6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02A2275D"/>
    <w:multiLevelType w:val="multilevel"/>
    <w:tmpl w:val="02A2275D"/>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9">
    <w:nsid w:val="02EF34BE"/>
    <w:multiLevelType w:val="hybridMultilevel"/>
    <w:tmpl w:val="57AA9B40"/>
    <w:lvl w:ilvl="0" w:tplc="0409000F">
      <w:start w:val="1"/>
      <w:numFmt w:val="decimal"/>
      <w:lvlText w:val="%1."/>
      <w:lvlJc w:val="left"/>
      <w:pPr>
        <w:ind w:left="360" w:hanging="360"/>
      </w:pPr>
      <w:rPr>
        <w:rFonts w:hint="default"/>
        <w:b/>
        <w:bCs/>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0">
    <w:nsid w:val="03127BA8"/>
    <w:multiLevelType w:val="multilevel"/>
    <w:tmpl w:val="03127BA8"/>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nsid w:val="0316033C"/>
    <w:multiLevelType w:val="multilevel"/>
    <w:tmpl w:val="0316033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2">
    <w:nsid w:val="036B3D7D"/>
    <w:multiLevelType w:val="multilevel"/>
    <w:tmpl w:val="622B67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nsid w:val="03CD001E"/>
    <w:multiLevelType w:val="multilevel"/>
    <w:tmpl w:val="03CD001E"/>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4">
    <w:nsid w:val="03D24A45"/>
    <w:multiLevelType w:val="multilevel"/>
    <w:tmpl w:val="03D24A4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5">
    <w:nsid w:val="03DA649B"/>
    <w:multiLevelType w:val="multilevel"/>
    <w:tmpl w:val="03DA649B"/>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6">
    <w:nsid w:val="03E63AB3"/>
    <w:multiLevelType w:val="hybridMultilevel"/>
    <w:tmpl w:val="41F6EDFC"/>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04030FF5"/>
    <w:multiLevelType w:val="multilevel"/>
    <w:tmpl w:val="04030FF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8">
    <w:nsid w:val="04B8485A"/>
    <w:multiLevelType w:val="hybridMultilevel"/>
    <w:tmpl w:val="878A2882"/>
    <w:lvl w:ilvl="0" w:tplc="9CCCBF04">
      <w:start w:val="1"/>
      <w:numFmt w:val="decimal"/>
      <w:lvlText w:val="LU-%1."/>
      <w:lvlJc w:val="left"/>
      <w:pPr>
        <w:ind w:left="825" w:hanging="360"/>
      </w:pPr>
      <w:rPr>
        <w:rFonts w:asciiTheme="minorBidi" w:hAnsiTheme="minorBidi" w:cstheme="minorBidi" w:hint="default"/>
        <w:b/>
        <w:bCs/>
        <w:i w:val="0"/>
        <w:sz w:val="22"/>
        <w:szCs w:val="22"/>
      </w:rPr>
    </w:lvl>
    <w:lvl w:ilvl="1" w:tplc="04090019" w:tentative="1">
      <w:start w:val="1"/>
      <w:numFmt w:val="lowerLetter"/>
      <w:lvlText w:val="%2."/>
      <w:lvlJc w:val="left"/>
      <w:pPr>
        <w:ind w:left="1545" w:hanging="360"/>
      </w:pPr>
    </w:lvl>
    <w:lvl w:ilvl="2" w:tplc="0409001B" w:tentative="1">
      <w:start w:val="1"/>
      <w:numFmt w:val="lowerRoman"/>
      <w:lvlText w:val="%3."/>
      <w:lvlJc w:val="right"/>
      <w:pPr>
        <w:ind w:left="2265" w:hanging="180"/>
      </w:pPr>
    </w:lvl>
    <w:lvl w:ilvl="3" w:tplc="0409000F" w:tentative="1">
      <w:start w:val="1"/>
      <w:numFmt w:val="decimal"/>
      <w:lvlText w:val="%4."/>
      <w:lvlJc w:val="left"/>
      <w:pPr>
        <w:ind w:left="2985" w:hanging="360"/>
      </w:pPr>
    </w:lvl>
    <w:lvl w:ilvl="4" w:tplc="04090019" w:tentative="1">
      <w:start w:val="1"/>
      <w:numFmt w:val="lowerLetter"/>
      <w:lvlText w:val="%5."/>
      <w:lvlJc w:val="left"/>
      <w:pPr>
        <w:ind w:left="3705" w:hanging="360"/>
      </w:pPr>
    </w:lvl>
    <w:lvl w:ilvl="5" w:tplc="0409001B" w:tentative="1">
      <w:start w:val="1"/>
      <w:numFmt w:val="lowerRoman"/>
      <w:lvlText w:val="%6."/>
      <w:lvlJc w:val="right"/>
      <w:pPr>
        <w:ind w:left="4425" w:hanging="180"/>
      </w:pPr>
    </w:lvl>
    <w:lvl w:ilvl="6" w:tplc="0409000F" w:tentative="1">
      <w:start w:val="1"/>
      <w:numFmt w:val="decimal"/>
      <w:lvlText w:val="%7."/>
      <w:lvlJc w:val="left"/>
      <w:pPr>
        <w:ind w:left="5145" w:hanging="360"/>
      </w:pPr>
    </w:lvl>
    <w:lvl w:ilvl="7" w:tplc="04090019" w:tentative="1">
      <w:start w:val="1"/>
      <w:numFmt w:val="lowerLetter"/>
      <w:lvlText w:val="%8."/>
      <w:lvlJc w:val="left"/>
      <w:pPr>
        <w:ind w:left="5865" w:hanging="360"/>
      </w:pPr>
    </w:lvl>
    <w:lvl w:ilvl="8" w:tplc="0409001B" w:tentative="1">
      <w:start w:val="1"/>
      <w:numFmt w:val="lowerRoman"/>
      <w:lvlText w:val="%9."/>
      <w:lvlJc w:val="right"/>
      <w:pPr>
        <w:ind w:left="6585" w:hanging="180"/>
      </w:pPr>
    </w:lvl>
  </w:abstractNum>
  <w:abstractNum w:abstractNumId="29">
    <w:nsid w:val="04C40EF5"/>
    <w:multiLevelType w:val="multilevel"/>
    <w:tmpl w:val="23923F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nsid w:val="04C412EE"/>
    <w:multiLevelType w:val="multilevel"/>
    <w:tmpl w:val="23923F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nsid w:val="04ED1892"/>
    <w:multiLevelType w:val="hybridMultilevel"/>
    <w:tmpl w:val="A96411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05023F7D"/>
    <w:multiLevelType w:val="hybridMultilevel"/>
    <w:tmpl w:val="AA96F0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05180F82"/>
    <w:multiLevelType w:val="multilevel"/>
    <w:tmpl w:val="05180F82"/>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nsid w:val="0577679E"/>
    <w:multiLevelType w:val="multilevel"/>
    <w:tmpl w:val="0577679E"/>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nsid w:val="05D31EF9"/>
    <w:multiLevelType w:val="multilevel"/>
    <w:tmpl w:val="05D31EF9"/>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nsid w:val="05FA7440"/>
    <w:multiLevelType w:val="multilevel"/>
    <w:tmpl w:val="05FA7440"/>
    <w:lvl w:ilvl="0">
      <w:start w:val="1"/>
      <w:numFmt w:val="decimal"/>
      <w:pStyle w:val="LU-1"/>
      <w:lvlText w:val="LU-%1."/>
      <w:lvlJc w:val="left"/>
      <w:pPr>
        <w:ind w:left="720" w:hanging="360"/>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lang w:val="zh-CN" w:eastAsia="zh-CN" w:bidi="zh-CN"/>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nsid w:val="07242A43"/>
    <w:multiLevelType w:val="multilevel"/>
    <w:tmpl w:val="89F06384"/>
    <w:lvl w:ilvl="0">
      <w:start w:val="16"/>
      <w:numFmt w:val="decimal"/>
      <w:lvlText w:val="%1."/>
      <w:lvlJc w:val="left"/>
      <w:pPr>
        <w:ind w:left="347" w:hanging="360"/>
      </w:pPr>
      <w:rPr>
        <w:rFonts w:hint="default"/>
        <w:b/>
        <w:bCs/>
        <w:sz w:val="32"/>
        <w:szCs w:val="32"/>
      </w:rPr>
    </w:lvl>
    <w:lvl w:ilvl="1">
      <w:start w:val="4"/>
      <w:numFmt w:val="lowerLetter"/>
      <w:lvlText w:val="%2."/>
      <w:lvlJc w:val="left"/>
      <w:pPr>
        <w:ind w:left="1067" w:hanging="360"/>
      </w:pPr>
      <w:rPr>
        <w:rFonts w:hint="default"/>
      </w:rPr>
    </w:lvl>
    <w:lvl w:ilvl="2">
      <w:start w:val="1"/>
      <w:numFmt w:val="lowerRoman"/>
      <w:lvlText w:val="%3."/>
      <w:lvlJc w:val="right"/>
      <w:pPr>
        <w:ind w:left="1787" w:hanging="180"/>
      </w:pPr>
      <w:rPr>
        <w:rFonts w:hint="default"/>
      </w:rPr>
    </w:lvl>
    <w:lvl w:ilvl="3">
      <w:start w:val="1"/>
      <w:numFmt w:val="decimal"/>
      <w:lvlText w:val="%4."/>
      <w:lvlJc w:val="left"/>
      <w:pPr>
        <w:ind w:left="2507" w:hanging="360"/>
      </w:pPr>
      <w:rPr>
        <w:rFonts w:hint="default"/>
      </w:rPr>
    </w:lvl>
    <w:lvl w:ilvl="4">
      <w:start w:val="1"/>
      <w:numFmt w:val="lowerLetter"/>
      <w:lvlText w:val="%5."/>
      <w:lvlJc w:val="left"/>
      <w:pPr>
        <w:ind w:left="3227" w:hanging="360"/>
      </w:pPr>
      <w:rPr>
        <w:rFonts w:hint="default"/>
      </w:rPr>
    </w:lvl>
    <w:lvl w:ilvl="5">
      <w:start w:val="1"/>
      <w:numFmt w:val="lowerRoman"/>
      <w:lvlText w:val="%6."/>
      <w:lvlJc w:val="right"/>
      <w:pPr>
        <w:ind w:left="3947" w:hanging="180"/>
      </w:pPr>
      <w:rPr>
        <w:rFonts w:hint="default"/>
      </w:rPr>
    </w:lvl>
    <w:lvl w:ilvl="6">
      <w:start w:val="1"/>
      <w:numFmt w:val="decimal"/>
      <w:lvlText w:val="%7."/>
      <w:lvlJc w:val="left"/>
      <w:pPr>
        <w:ind w:left="4667" w:hanging="360"/>
      </w:pPr>
      <w:rPr>
        <w:rFonts w:hint="default"/>
      </w:rPr>
    </w:lvl>
    <w:lvl w:ilvl="7">
      <w:start w:val="1"/>
      <w:numFmt w:val="lowerLetter"/>
      <w:lvlText w:val="%8."/>
      <w:lvlJc w:val="left"/>
      <w:pPr>
        <w:ind w:left="5387" w:hanging="360"/>
      </w:pPr>
      <w:rPr>
        <w:rFonts w:hint="default"/>
      </w:rPr>
    </w:lvl>
    <w:lvl w:ilvl="8">
      <w:start w:val="1"/>
      <w:numFmt w:val="lowerRoman"/>
      <w:lvlText w:val="%9."/>
      <w:lvlJc w:val="right"/>
      <w:pPr>
        <w:ind w:left="6107" w:hanging="180"/>
      </w:pPr>
      <w:rPr>
        <w:rFonts w:hint="default"/>
      </w:rPr>
    </w:lvl>
  </w:abstractNum>
  <w:abstractNum w:abstractNumId="38">
    <w:nsid w:val="075610EF"/>
    <w:multiLevelType w:val="hybridMultilevel"/>
    <w:tmpl w:val="B394A21C"/>
    <w:lvl w:ilvl="0" w:tplc="9CCCBF04">
      <w:start w:val="1"/>
      <w:numFmt w:val="decimal"/>
      <w:lvlText w:val="LU-%1."/>
      <w:lvlJc w:val="left"/>
      <w:pPr>
        <w:ind w:left="720" w:hanging="360"/>
      </w:pPr>
      <w:rPr>
        <w:rFonts w:asciiTheme="minorBidi" w:hAnsiTheme="minorBidi" w:cstheme="minorBidi" w:hint="default"/>
        <w:b/>
        <w:bCs/>
        <w:i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9">
    <w:nsid w:val="07864E59"/>
    <w:multiLevelType w:val="hybridMultilevel"/>
    <w:tmpl w:val="08DC6112"/>
    <w:lvl w:ilvl="0" w:tplc="9CCCBF04">
      <w:start w:val="1"/>
      <w:numFmt w:val="decimal"/>
      <w:lvlText w:val="LU-%1."/>
      <w:lvlJc w:val="left"/>
      <w:pPr>
        <w:ind w:left="825" w:hanging="360"/>
      </w:pPr>
      <w:rPr>
        <w:rFonts w:asciiTheme="minorBidi" w:hAnsiTheme="minorBidi" w:cstheme="minorBidi" w:hint="default"/>
        <w:b/>
        <w:bCs/>
        <w:i w:val="0"/>
        <w:sz w:val="22"/>
        <w:szCs w:val="22"/>
      </w:rPr>
    </w:lvl>
    <w:lvl w:ilvl="1" w:tplc="04090019" w:tentative="1">
      <w:start w:val="1"/>
      <w:numFmt w:val="lowerLetter"/>
      <w:lvlText w:val="%2."/>
      <w:lvlJc w:val="left"/>
      <w:pPr>
        <w:ind w:left="1545" w:hanging="360"/>
      </w:pPr>
    </w:lvl>
    <w:lvl w:ilvl="2" w:tplc="0409001B" w:tentative="1">
      <w:start w:val="1"/>
      <w:numFmt w:val="lowerRoman"/>
      <w:lvlText w:val="%3."/>
      <w:lvlJc w:val="right"/>
      <w:pPr>
        <w:ind w:left="2265" w:hanging="180"/>
      </w:pPr>
    </w:lvl>
    <w:lvl w:ilvl="3" w:tplc="0409000F" w:tentative="1">
      <w:start w:val="1"/>
      <w:numFmt w:val="decimal"/>
      <w:lvlText w:val="%4."/>
      <w:lvlJc w:val="left"/>
      <w:pPr>
        <w:ind w:left="2985" w:hanging="360"/>
      </w:pPr>
    </w:lvl>
    <w:lvl w:ilvl="4" w:tplc="04090019" w:tentative="1">
      <w:start w:val="1"/>
      <w:numFmt w:val="lowerLetter"/>
      <w:lvlText w:val="%5."/>
      <w:lvlJc w:val="left"/>
      <w:pPr>
        <w:ind w:left="3705" w:hanging="360"/>
      </w:pPr>
    </w:lvl>
    <w:lvl w:ilvl="5" w:tplc="0409001B" w:tentative="1">
      <w:start w:val="1"/>
      <w:numFmt w:val="lowerRoman"/>
      <w:lvlText w:val="%6."/>
      <w:lvlJc w:val="right"/>
      <w:pPr>
        <w:ind w:left="4425" w:hanging="180"/>
      </w:pPr>
    </w:lvl>
    <w:lvl w:ilvl="6" w:tplc="0409000F" w:tentative="1">
      <w:start w:val="1"/>
      <w:numFmt w:val="decimal"/>
      <w:lvlText w:val="%7."/>
      <w:lvlJc w:val="left"/>
      <w:pPr>
        <w:ind w:left="5145" w:hanging="360"/>
      </w:pPr>
    </w:lvl>
    <w:lvl w:ilvl="7" w:tplc="04090019" w:tentative="1">
      <w:start w:val="1"/>
      <w:numFmt w:val="lowerLetter"/>
      <w:lvlText w:val="%8."/>
      <w:lvlJc w:val="left"/>
      <w:pPr>
        <w:ind w:left="5865" w:hanging="360"/>
      </w:pPr>
    </w:lvl>
    <w:lvl w:ilvl="8" w:tplc="0409001B" w:tentative="1">
      <w:start w:val="1"/>
      <w:numFmt w:val="lowerRoman"/>
      <w:lvlText w:val="%9."/>
      <w:lvlJc w:val="right"/>
      <w:pPr>
        <w:ind w:left="6585" w:hanging="180"/>
      </w:pPr>
    </w:lvl>
  </w:abstractNum>
  <w:abstractNum w:abstractNumId="40">
    <w:nsid w:val="07AC75C2"/>
    <w:multiLevelType w:val="hybridMultilevel"/>
    <w:tmpl w:val="DF426C00"/>
    <w:lvl w:ilvl="0" w:tplc="9CCCBF04">
      <w:start w:val="1"/>
      <w:numFmt w:val="decimal"/>
      <w:lvlText w:val="LU-%1."/>
      <w:lvlJc w:val="left"/>
      <w:pPr>
        <w:ind w:left="720" w:hanging="360"/>
      </w:pPr>
      <w:rPr>
        <w:rFonts w:asciiTheme="minorBidi" w:hAnsiTheme="minorBidi" w:cstheme="minorBidi" w:hint="default"/>
        <w:b/>
        <w:bCs/>
        <w:i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1">
    <w:nsid w:val="07B973D4"/>
    <w:multiLevelType w:val="multilevel"/>
    <w:tmpl w:val="07B973D4"/>
    <w:lvl w:ilvl="0">
      <w:start w:val="1"/>
      <w:numFmt w:val="bullet"/>
      <w:lvlText w:val=""/>
      <w:lvlJc w:val="left"/>
      <w:pPr>
        <w:ind w:left="365" w:hanging="360"/>
      </w:pPr>
      <w:rPr>
        <w:rFonts w:ascii="Symbol" w:hAnsi="Symbol" w:hint="default"/>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nsid w:val="07C30784"/>
    <w:multiLevelType w:val="hybridMultilevel"/>
    <w:tmpl w:val="09CC1E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0823611F"/>
    <w:multiLevelType w:val="multilevel"/>
    <w:tmpl w:val="0823611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4">
    <w:nsid w:val="083C16C3"/>
    <w:multiLevelType w:val="hybridMultilevel"/>
    <w:tmpl w:val="6E46EC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084C7E27"/>
    <w:multiLevelType w:val="hybridMultilevel"/>
    <w:tmpl w:val="0FA207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085D77DB"/>
    <w:multiLevelType w:val="multilevel"/>
    <w:tmpl w:val="085D77DB"/>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7">
    <w:nsid w:val="08EE415D"/>
    <w:multiLevelType w:val="hybridMultilevel"/>
    <w:tmpl w:val="7DF004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090B2BCF"/>
    <w:multiLevelType w:val="multilevel"/>
    <w:tmpl w:val="090B2BC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9">
    <w:nsid w:val="09A646E0"/>
    <w:multiLevelType w:val="hybridMultilevel"/>
    <w:tmpl w:val="C3AAE6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09B80AF3"/>
    <w:multiLevelType w:val="hybridMultilevel"/>
    <w:tmpl w:val="90EAD5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09EB1C38"/>
    <w:multiLevelType w:val="multilevel"/>
    <w:tmpl w:val="09EB1C38"/>
    <w:lvl w:ilvl="0">
      <w:start w:val="1"/>
      <w:numFmt w:val="bullet"/>
      <w:lvlText w:val=""/>
      <w:lvlJc w:val="left"/>
      <w:pPr>
        <w:ind w:left="360" w:hanging="360"/>
      </w:pPr>
      <w:rPr>
        <w:rFonts w:ascii="Symbol" w:hAnsi="Symbol" w:hint="default"/>
        <w:vertAlign w:val="baseline"/>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2">
    <w:nsid w:val="0A65685F"/>
    <w:multiLevelType w:val="multilevel"/>
    <w:tmpl w:val="0A65685F"/>
    <w:lvl w:ilvl="0">
      <w:start w:val="1"/>
      <w:numFmt w:val="decimal"/>
      <w:lvlText w:val="LU%1."/>
      <w:lvlJc w:val="left"/>
      <w:pPr>
        <w:ind w:left="540" w:hanging="360"/>
      </w:pPr>
      <w:rPr>
        <w:rFonts w:ascii="Arial" w:hAnsi="Arial" w:cs="Arial" w:hint="default"/>
        <w:b/>
        <w:bCs/>
        <w:i w:val="0"/>
        <w:iCs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53">
    <w:nsid w:val="0A68578A"/>
    <w:multiLevelType w:val="multilevel"/>
    <w:tmpl w:val="0A68578A"/>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4">
    <w:nsid w:val="0AA2077C"/>
    <w:multiLevelType w:val="hybridMultilevel"/>
    <w:tmpl w:val="9AD679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0AB315C0"/>
    <w:multiLevelType w:val="multilevel"/>
    <w:tmpl w:val="33213B4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nsid w:val="0AC02322"/>
    <w:multiLevelType w:val="multilevel"/>
    <w:tmpl w:val="23923F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nsid w:val="0B056F58"/>
    <w:multiLevelType w:val="multilevel"/>
    <w:tmpl w:val="0B056F58"/>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
    <w:nsid w:val="0B0A4315"/>
    <w:multiLevelType w:val="hybridMultilevel"/>
    <w:tmpl w:val="90860A4E"/>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nsid w:val="0B112EFE"/>
    <w:multiLevelType w:val="multilevel"/>
    <w:tmpl w:val="0B112E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nsid w:val="0B2F4C90"/>
    <w:multiLevelType w:val="hybridMultilevel"/>
    <w:tmpl w:val="C82844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0B3074B4"/>
    <w:multiLevelType w:val="hybridMultilevel"/>
    <w:tmpl w:val="D4F092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0B586629"/>
    <w:multiLevelType w:val="hybridMultilevel"/>
    <w:tmpl w:val="CE02DB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nsid w:val="0BA01D6A"/>
    <w:multiLevelType w:val="multilevel"/>
    <w:tmpl w:val="51DB1033"/>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4">
    <w:nsid w:val="0BD81C29"/>
    <w:multiLevelType w:val="hybridMultilevel"/>
    <w:tmpl w:val="0F162FC6"/>
    <w:lvl w:ilvl="0" w:tplc="04090001">
      <w:start w:val="1"/>
      <w:numFmt w:val="bullet"/>
      <w:lvlText w:val=""/>
      <w:lvlJc w:val="left"/>
      <w:pPr>
        <w:ind w:left="720" w:hanging="360"/>
      </w:pPr>
      <w:rPr>
        <w:rFonts w:ascii="Symbol" w:hAnsi="Symbol" w:hint="default"/>
        <w:b/>
        <w:bCs/>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nsid w:val="0BDB036A"/>
    <w:multiLevelType w:val="multilevel"/>
    <w:tmpl w:val="23923F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nsid w:val="0BDE7C1B"/>
    <w:multiLevelType w:val="multilevel"/>
    <w:tmpl w:val="0BDE7C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nsid w:val="0C055985"/>
    <w:multiLevelType w:val="multilevel"/>
    <w:tmpl w:val="0C055985"/>
    <w:lvl w:ilvl="0">
      <w:start w:val="1"/>
      <w:numFmt w:val="decimal"/>
      <w:lvlText w:val="%1."/>
      <w:lvlJc w:val="left"/>
      <w:pPr>
        <w:ind w:left="347" w:hanging="360"/>
      </w:pPr>
      <w:rPr>
        <w:rFonts w:eastAsia="Arial" w:hint="default"/>
        <w:color w:val="000000"/>
      </w:rPr>
    </w:lvl>
    <w:lvl w:ilvl="1">
      <w:start w:val="1"/>
      <w:numFmt w:val="lowerLetter"/>
      <w:lvlText w:val="%2."/>
      <w:lvlJc w:val="left"/>
      <w:pPr>
        <w:ind w:left="1067" w:hanging="360"/>
      </w:pPr>
    </w:lvl>
    <w:lvl w:ilvl="2">
      <w:start w:val="1"/>
      <w:numFmt w:val="lowerRoman"/>
      <w:lvlText w:val="%3."/>
      <w:lvlJc w:val="right"/>
      <w:pPr>
        <w:ind w:left="1787" w:hanging="180"/>
      </w:pPr>
    </w:lvl>
    <w:lvl w:ilvl="3">
      <w:start w:val="1"/>
      <w:numFmt w:val="decimal"/>
      <w:lvlText w:val="%4."/>
      <w:lvlJc w:val="left"/>
      <w:pPr>
        <w:ind w:left="2507" w:hanging="360"/>
      </w:pPr>
    </w:lvl>
    <w:lvl w:ilvl="4">
      <w:start w:val="1"/>
      <w:numFmt w:val="lowerLetter"/>
      <w:lvlText w:val="%5."/>
      <w:lvlJc w:val="left"/>
      <w:pPr>
        <w:ind w:left="3227" w:hanging="360"/>
      </w:pPr>
    </w:lvl>
    <w:lvl w:ilvl="5">
      <w:start w:val="1"/>
      <w:numFmt w:val="lowerRoman"/>
      <w:lvlText w:val="%6."/>
      <w:lvlJc w:val="right"/>
      <w:pPr>
        <w:ind w:left="3947" w:hanging="180"/>
      </w:pPr>
    </w:lvl>
    <w:lvl w:ilvl="6">
      <w:start w:val="1"/>
      <w:numFmt w:val="decimal"/>
      <w:lvlText w:val="%7."/>
      <w:lvlJc w:val="left"/>
      <w:pPr>
        <w:ind w:left="4667" w:hanging="360"/>
      </w:pPr>
    </w:lvl>
    <w:lvl w:ilvl="7">
      <w:start w:val="1"/>
      <w:numFmt w:val="lowerLetter"/>
      <w:lvlText w:val="%8."/>
      <w:lvlJc w:val="left"/>
      <w:pPr>
        <w:ind w:left="5387" w:hanging="360"/>
      </w:pPr>
    </w:lvl>
    <w:lvl w:ilvl="8">
      <w:start w:val="1"/>
      <w:numFmt w:val="lowerRoman"/>
      <w:lvlText w:val="%9."/>
      <w:lvlJc w:val="right"/>
      <w:pPr>
        <w:ind w:left="6107" w:hanging="180"/>
      </w:pPr>
    </w:lvl>
  </w:abstractNum>
  <w:abstractNum w:abstractNumId="68">
    <w:nsid w:val="0C234799"/>
    <w:multiLevelType w:val="hybridMultilevel"/>
    <w:tmpl w:val="033434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nsid w:val="0C647D34"/>
    <w:multiLevelType w:val="hybridMultilevel"/>
    <w:tmpl w:val="10165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0CE434FF"/>
    <w:multiLevelType w:val="multilevel"/>
    <w:tmpl w:val="0CE434FF"/>
    <w:lvl w:ilvl="0">
      <w:start w:val="1"/>
      <w:numFmt w:val="decimal"/>
      <w:pStyle w:val="PC"/>
      <w:suff w:val="space"/>
      <w:lvlText w:val="P%1."/>
      <w:lvlJc w:val="left"/>
      <w:pPr>
        <w:ind w:left="360" w:hanging="360"/>
      </w:pPr>
      <w:rPr>
        <w:b w:val="0"/>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930" w:hanging="360"/>
      </w:pPr>
    </w:lvl>
    <w:lvl w:ilvl="2">
      <w:numFmt w:val="bullet"/>
      <w:lvlText w:val="•"/>
      <w:lvlJc w:val="left"/>
      <w:pPr>
        <w:ind w:left="2190" w:hanging="720"/>
      </w:pPr>
      <w:rPr>
        <w:rFonts w:ascii="Arial" w:eastAsiaTheme="majorEastAsia" w:hAnsi="Arial" w:cs="Arial" w:hint="default"/>
      </w:rPr>
    </w:lvl>
    <w:lvl w:ilvl="3">
      <w:start w:val="1"/>
      <w:numFmt w:val="decimal"/>
      <w:lvlText w:val="%4."/>
      <w:lvlJc w:val="left"/>
      <w:pPr>
        <w:ind w:left="2370" w:hanging="360"/>
      </w:pPr>
    </w:lvl>
    <w:lvl w:ilvl="4">
      <w:start w:val="1"/>
      <w:numFmt w:val="lowerLetter"/>
      <w:lvlText w:val="%5."/>
      <w:lvlJc w:val="left"/>
      <w:pPr>
        <w:ind w:left="3090" w:hanging="360"/>
      </w:pPr>
    </w:lvl>
    <w:lvl w:ilvl="5">
      <w:start w:val="1"/>
      <w:numFmt w:val="lowerRoman"/>
      <w:lvlText w:val="%6."/>
      <w:lvlJc w:val="right"/>
      <w:pPr>
        <w:ind w:left="3810" w:hanging="180"/>
      </w:pPr>
    </w:lvl>
    <w:lvl w:ilvl="6">
      <w:start w:val="1"/>
      <w:numFmt w:val="decimal"/>
      <w:lvlText w:val="%7."/>
      <w:lvlJc w:val="left"/>
      <w:pPr>
        <w:ind w:left="4530" w:hanging="360"/>
      </w:pPr>
    </w:lvl>
    <w:lvl w:ilvl="7">
      <w:start w:val="1"/>
      <w:numFmt w:val="lowerLetter"/>
      <w:lvlText w:val="%8."/>
      <w:lvlJc w:val="left"/>
      <w:pPr>
        <w:ind w:left="5250" w:hanging="360"/>
      </w:pPr>
    </w:lvl>
    <w:lvl w:ilvl="8">
      <w:start w:val="1"/>
      <w:numFmt w:val="lowerRoman"/>
      <w:lvlText w:val="%9."/>
      <w:lvlJc w:val="right"/>
      <w:pPr>
        <w:ind w:left="5970" w:hanging="180"/>
      </w:pPr>
    </w:lvl>
  </w:abstractNum>
  <w:abstractNum w:abstractNumId="71">
    <w:nsid w:val="0D4E1ED6"/>
    <w:multiLevelType w:val="hybridMultilevel"/>
    <w:tmpl w:val="8664152C"/>
    <w:lvl w:ilvl="0" w:tplc="9CCCBF04">
      <w:start w:val="1"/>
      <w:numFmt w:val="decimal"/>
      <w:lvlText w:val="LU-%1."/>
      <w:lvlJc w:val="left"/>
      <w:pPr>
        <w:ind w:left="825" w:hanging="360"/>
      </w:pPr>
      <w:rPr>
        <w:rFonts w:asciiTheme="minorBidi" w:hAnsiTheme="minorBidi" w:cstheme="minorBidi" w:hint="default"/>
        <w:b/>
        <w:bCs/>
        <w:i w:val="0"/>
        <w:sz w:val="22"/>
        <w:szCs w:val="22"/>
      </w:rPr>
    </w:lvl>
    <w:lvl w:ilvl="1" w:tplc="04090019" w:tentative="1">
      <w:start w:val="1"/>
      <w:numFmt w:val="lowerLetter"/>
      <w:lvlText w:val="%2."/>
      <w:lvlJc w:val="left"/>
      <w:pPr>
        <w:ind w:left="1545" w:hanging="360"/>
      </w:pPr>
    </w:lvl>
    <w:lvl w:ilvl="2" w:tplc="0409001B" w:tentative="1">
      <w:start w:val="1"/>
      <w:numFmt w:val="lowerRoman"/>
      <w:lvlText w:val="%3."/>
      <w:lvlJc w:val="right"/>
      <w:pPr>
        <w:ind w:left="2265" w:hanging="180"/>
      </w:pPr>
    </w:lvl>
    <w:lvl w:ilvl="3" w:tplc="0409000F" w:tentative="1">
      <w:start w:val="1"/>
      <w:numFmt w:val="decimal"/>
      <w:lvlText w:val="%4."/>
      <w:lvlJc w:val="left"/>
      <w:pPr>
        <w:ind w:left="2985" w:hanging="360"/>
      </w:pPr>
    </w:lvl>
    <w:lvl w:ilvl="4" w:tplc="04090019" w:tentative="1">
      <w:start w:val="1"/>
      <w:numFmt w:val="lowerLetter"/>
      <w:lvlText w:val="%5."/>
      <w:lvlJc w:val="left"/>
      <w:pPr>
        <w:ind w:left="3705" w:hanging="360"/>
      </w:pPr>
    </w:lvl>
    <w:lvl w:ilvl="5" w:tplc="0409001B" w:tentative="1">
      <w:start w:val="1"/>
      <w:numFmt w:val="lowerRoman"/>
      <w:lvlText w:val="%6."/>
      <w:lvlJc w:val="right"/>
      <w:pPr>
        <w:ind w:left="4425" w:hanging="180"/>
      </w:pPr>
    </w:lvl>
    <w:lvl w:ilvl="6" w:tplc="0409000F" w:tentative="1">
      <w:start w:val="1"/>
      <w:numFmt w:val="decimal"/>
      <w:lvlText w:val="%7."/>
      <w:lvlJc w:val="left"/>
      <w:pPr>
        <w:ind w:left="5145" w:hanging="360"/>
      </w:pPr>
    </w:lvl>
    <w:lvl w:ilvl="7" w:tplc="04090019" w:tentative="1">
      <w:start w:val="1"/>
      <w:numFmt w:val="lowerLetter"/>
      <w:lvlText w:val="%8."/>
      <w:lvlJc w:val="left"/>
      <w:pPr>
        <w:ind w:left="5865" w:hanging="360"/>
      </w:pPr>
    </w:lvl>
    <w:lvl w:ilvl="8" w:tplc="0409001B" w:tentative="1">
      <w:start w:val="1"/>
      <w:numFmt w:val="lowerRoman"/>
      <w:lvlText w:val="%9."/>
      <w:lvlJc w:val="right"/>
      <w:pPr>
        <w:ind w:left="6585" w:hanging="180"/>
      </w:pPr>
    </w:lvl>
  </w:abstractNum>
  <w:abstractNum w:abstractNumId="72">
    <w:nsid w:val="0D6455D4"/>
    <w:multiLevelType w:val="multilevel"/>
    <w:tmpl w:val="0D6455D4"/>
    <w:lvl w:ilvl="0">
      <w:start w:val="1"/>
      <w:numFmt w:val="decimal"/>
      <w:lvlText w:val="LU%1."/>
      <w:lvlJc w:val="left"/>
      <w:pPr>
        <w:ind w:left="540" w:hanging="360"/>
      </w:pPr>
      <w:rPr>
        <w:rFonts w:ascii="Arial" w:hAnsi="Arial" w:cs="Arial" w:hint="default"/>
        <w:b/>
        <w:bCs/>
        <w:i w:val="0"/>
        <w:iCs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73">
    <w:nsid w:val="0DEB2F3D"/>
    <w:multiLevelType w:val="hybridMultilevel"/>
    <w:tmpl w:val="EE3ADDC6"/>
    <w:lvl w:ilvl="0" w:tplc="20000001">
      <w:start w:val="1"/>
      <w:numFmt w:val="bullet"/>
      <w:lvlText w:val=""/>
      <w:lvlJc w:val="left"/>
      <w:pPr>
        <w:ind w:left="1080" w:hanging="360"/>
      </w:pPr>
      <w:rPr>
        <w:rFonts w:ascii="Symbol" w:hAnsi="Symbol" w:hint="default"/>
      </w:rPr>
    </w:lvl>
    <w:lvl w:ilvl="1" w:tplc="20000003" w:tentative="1">
      <w:start w:val="1"/>
      <w:numFmt w:val="bullet"/>
      <w:lvlText w:val="o"/>
      <w:lvlJc w:val="left"/>
      <w:pPr>
        <w:ind w:left="1800" w:hanging="360"/>
      </w:pPr>
      <w:rPr>
        <w:rFonts w:ascii="Courier New" w:hAnsi="Courier New" w:cs="Courier New" w:hint="default"/>
      </w:rPr>
    </w:lvl>
    <w:lvl w:ilvl="2" w:tplc="20000005" w:tentative="1">
      <w:start w:val="1"/>
      <w:numFmt w:val="bullet"/>
      <w:lvlText w:val=""/>
      <w:lvlJc w:val="left"/>
      <w:pPr>
        <w:ind w:left="2520" w:hanging="360"/>
      </w:pPr>
      <w:rPr>
        <w:rFonts w:ascii="Wingdings" w:hAnsi="Wingdings" w:hint="default"/>
      </w:rPr>
    </w:lvl>
    <w:lvl w:ilvl="3" w:tplc="20000001" w:tentative="1">
      <w:start w:val="1"/>
      <w:numFmt w:val="bullet"/>
      <w:lvlText w:val=""/>
      <w:lvlJc w:val="left"/>
      <w:pPr>
        <w:ind w:left="3240" w:hanging="360"/>
      </w:pPr>
      <w:rPr>
        <w:rFonts w:ascii="Symbol" w:hAnsi="Symbol" w:hint="default"/>
      </w:rPr>
    </w:lvl>
    <w:lvl w:ilvl="4" w:tplc="20000003" w:tentative="1">
      <w:start w:val="1"/>
      <w:numFmt w:val="bullet"/>
      <w:lvlText w:val="o"/>
      <w:lvlJc w:val="left"/>
      <w:pPr>
        <w:ind w:left="3960" w:hanging="360"/>
      </w:pPr>
      <w:rPr>
        <w:rFonts w:ascii="Courier New" w:hAnsi="Courier New" w:cs="Courier New" w:hint="default"/>
      </w:rPr>
    </w:lvl>
    <w:lvl w:ilvl="5" w:tplc="20000005" w:tentative="1">
      <w:start w:val="1"/>
      <w:numFmt w:val="bullet"/>
      <w:lvlText w:val=""/>
      <w:lvlJc w:val="left"/>
      <w:pPr>
        <w:ind w:left="4680" w:hanging="360"/>
      </w:pPr>
      <w:rPr>
        <w:rFonts w:ascii="Wingdings" w:hAnsi="Wingdings" w:hint="default"/>
      </w:rPr>
    </w:lvl>
    <w:lvl w:ilvl="6" w:tplc="20000001" w:tentative="1">
      <w:start w:val="1"/>
      <w:numFmt w:val="bullet"/>
      <w:lvlText w:val=""/>
      <w:lvlJc w:val="left"/>
      <w:pPr>
        <w:ind w:left="5400" w:hanging="360"/>
      </w:pPr>
      <w:rPr>
        <w:rFonts w:ascii="Symbol" w:hAnsi="Symbol" w:hint="default"/>
      </w:rPr>
    </w:lvl>
    <w:lvl w:ilvl="7" w:tplc="20000003" w:tentative="1">
      <w:start w:val="1"/>
      <w:numFmt w:val="bullet"/>
      <w:lvlText w:val="o"/>
      <w:lvlJc w:val="left"/>
      <w:pPr>
        <w:ind w:left="6120" w:hanging="360"/>
      </w:pPr>
      <w:rPr>
        <w:rFonts w:ascii="Courier New" w:hAnsi="Courier New" w:cs="Courier New" w:hint="default"/>
      </w:rPr>
    </w:lvl>
    <w:lvl w:ilvl="8" w:tplc="20000005" w:tentative="1">
      <w:start w:val="1"/>
      <w:numFmt w:val="bullet"/>
      <w:lvlText w:val=""/>
      <w:lvlJc w:val="left"/>
      <w:pPr>
        <w:ind w:left="6840" w:hanging="360"/>
      </w:pPr>
      <w:rPr>
        <w:rFonts w:ascii="Wingdings" w:hAnsi="Wingdings" w:hint="default"/>
      </w:rPr>
    </w:lvl>
  </w:abstractNum>
  <w:abstractNum w:abstractNumId="74">
    <w:nsid w:val="0DEF4BE9"/>
    <w:multiLevelType w:val="hybridMultilevel"/>
    <w:tmpl w:val="E1A417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nsid w:val="0E0166DD"/>
    <w:multiLevelType w:val="multilevel"/>
    <w:tmpl w:val="0E0166DD"/>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6">
    <w:nsid w:val="0E063A2C"/>
    <w:multiLevelType w:val="multilevel"/>
    <w:tmpl w:val="0E063A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nsid w:val="0E434476"/>
    <w:multiLevelType w:val="multilevel"/>
    <w:tmpl w:val="622B67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nsid w:val="0E4633FC"/>
    <w:multiLevelType w:val="multilevel"/>
    <w:tmpl w:val="0E4633FC"/>
    <w:lvl w:ilvl="0">
      <w:start w:val="3"/>
      <w:numFmt w:val="decimal"/>
      <w:lvlText w:val="%1."/>
      <w:lvlJc w:val="left"/>
      <w:pPr>
        <w:ind w:left="347" w:hanging="360"/>
      </w:pPr>
      <w:rPr>
        <w:rFonts w:hint="default"/>
        <w:b/>
        <w:bCs/>
        <w:sz w:val="32"/>
        <w:szCs w:val="32"/>
      </w:rPr>
    </w:lvl>
    <w:lvl w:ilvl="1">
      <w:start w:val="1"/>
      <w:numFmt w:val="lowerLetter"/>
      <w:lvlText w:val="%2."/>
      <w:lvlJc w:val="left"/>
      <w:pPr>
        <w:ind w:left="1067" w:hanging="360"/>
      </w:pPr>
    </w:lvl>
    <w:lvl w:ilvl="2">
      <w:start w:val="1"/>
      <w:numFmt w:val="lowerRoman"/>
      <w:lvlText w:val="%3."/>
      <w:lvlJc w:val="right"/>
      <w:pPr>
        <w:ind w:left="1787" w:hanging="180"/>
      </w:pPr>
    </w:lvl>
    <w:lvl w:ilvl="3">
      <w:start w:val="1"/>
      <w:numFmt w:val="decimal"/>
      <w:lvlText w:val="%4."/>
      <w:lvlJc w:val="left"/>
      <w:pPr>
        <w:ind w:left="2507" w:hanging="360"/>
      </w:pPr>
    </w:lvl>
    <w:lvl w:ilvl="4">
      <w:start w:val="1"/>
      <w:numFmt w:val="lowerLetter"/>
      <w:lvlText w:val="%5."/>
      <w:lvlJc w:val="left"/>
      <w:pPr>
        <w:ind w:left="3227" w:hanging="360"/>
      </w:pPr>
    </w:lvl>
    <w:lvl w:ilvl="5">
      <w:start w:val="1"/>
      <w:numFmt w:val="lowerRoman"/>
      <w:lvlText w:val="%6."/>
      <w:lvlJc w:val="right"/>
      <w:pPr>
        <w:ind w:left="3947" w:hanging="180"/>
      </w:pPr>
    </w:lvl>
    <w:lvl w:ilvl="6">
      <w:start w:val="1"/>
      <w:numFmt w:val="decimal"/>
      <w:lvlText w:val="%7."/>
      <w:lvlJc w:val="left"/>
      <w:pPr>
        <w:ind w:left="4667" w:hanging="360"/>
      </w:pPr>
    </w:lvl>
    <w:lvl w:ilvl="7">
      <w:start w:val="1"/>
      <w:numFmt w:val="lowerLetter"/>
      <w:lvlText w:val="%8."/>
      <w:lvlJc w:val="left"/>
      <w:pPr>
        <w:ind w:left="5387" w:hanging="360"/>
      </w:pPr>
    </w:lvl>
    <w:lvl w:ilvl="8">
      <w:start w:val="1"/>
      <w:numFmt w:val="lowerRoman"/>
      <w:lvlText w:val="%9."/>
      <w:lvlJc w:val="right"/>
      <w:pPr>
        <w:ind w:left="6107" w:hanging="180"/>
      </w:pPr>
    </w:lvl>
  </w:abstractNum>
  <w:abstractNum w:abstractNumId="79">
    <w:nsid w:val="0EAF0372"/>
    <w:multiLevelType w:val="hybridMultilevel"/>
    <w:tmpl w:val="B4C808AC"/>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nsid w:val="0EC253CF"/>
    <w:multiLevelType w:val="hybridMultilevel"/>
    <w:tmpl w:val="EE9A32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nsid w:val="0ECF410E"/>
    <w:multiLevelType w:val="multilevel"/>
    <w:tmpl w:val="0ECF410E"/>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
    <w:nsid w:val="0ED06DA0"/>
    <w:multiLevelType w:val="hybridMultilevel"/>
    <w:tmpl w:val="95CE8C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nsid w:val="0ED11E89"/>
    <w:multiLevelType w:val="hybridMultilevel"/>
    <w:tmpl w:val="6AB4F1BA"/>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nsid w:val="0F222F0D"/>
    <w:multiLevelType w:val="hybridMultilevel"/>
    <w:tmpl w:val="5E8A72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nsid w:val="0F30660A"/>
    <w:multiLevelType w:val="hybridMultilevel"/>
    <w:tmpl w:val="C5BAFEB2"/>
    <w:lvl w:ilvl="0" w:tplc="04090001">
      <w:start w:val="1"/>
      <w:numFmt w:val="bullet"/>
      <w:lvlText w:val=""/>
      <w:lvlJc w:val="left"/>
      <w:pPr>
        <w:ind w:left="720" w:hanging="360"/>
      </w:pPr>
      <w:rPr>
        <w:rFonts w:ascii="Symbol" w:hAnsi="Symbol" w:hint="default"/>
        <w:b/>
        <w:bCs/>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nsid w:val="0F403FAF"/>
    <w:multiLevelType w:val="multilevel"/>
    <w:tmpl w:val="0F403F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nsid w:val="0F4872A8"/>
    <w:multiLevelType w:val="multilevel"/>
    <w:tmpl w:val="0F4872A8"/>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8">
    <w:nsid w:val="0F6F5641"/>
    <w:multiLevelType w:val="multilevel"/>
    <w:tmpl w:val="0F6F5641"/>
    <w:lvl w:ilvl="0">
      <w:start w:val="1"/>
      <w:numFmt w:val="decimal"/>
      <w:lvlText w:val="LU%1."/>
      <w:lvlJc w:val="left"/>
      <w:pPr>
        <w:ind w:left="540" w:hanging="360"/>
      </w:pPr>
      <w:rPr>
        <w:rFonts w:ascii="Arial" w:hAnsi="Arial" w:cs="Arial" w:hint="default"/>
        <w:b/>
        <w:bCs/>
        <w:i w:val="0"/>
        <w:iCs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89">
    <w:nsid w:val="0F7B21C1"/>
    <w:multiLevelType w:val="hybridMultilevel"/>
    <w:tmpl w:val="2244E8D2"/>
    <w:lvl w:ilvl="0" w:tplc="9CCCBF04">
      <w:start w:val="1"/>
      <w:numFmt w:val="decimal"/>
      <w:lvlText w:val="LU-%1."/>
      <w:lvlJc w:val="left"/>
      <w:pPr>
        <w:ind w:left="720" w:hanging="360"/>
      </w:pPr>
      <w:rPr>
        <w:rFonts w:asciiTheme="minorBidi" w:hAnsiTheme="minorBidi" w:cstheme="minorBidi" w:hint="default"/>
        <w:b/>
        <w:bCs/>
        <w:i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90">
    <w:nsid w:val="0F950AB6"/>
    <w:multiLevelType w:val="hybridMultilevel"/>
    <w:tmpl w:val="128A7A94"/>
    <w:lvl w:ilvl="0" w:tplc="04090001">
      <w:start w:val="1"/>
      <w:numFmt w:val="bullet"/>
      <w:lvlText w:val=""/>
      <w:lvlJc w:val="left"/>
      <w:pPr>
        <w:ind w:left="720" w:hanging="360"/>
      </w:pPr>
      <w:rPr>
        <w:rFonts w:ascii="Symbol" w:hAnsi="Symbol" w:hint="default"/>
        <w:b/>
        <w:bCs/>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nsid w:val="0FB9692E"/>
    <w:multiLevelType w:val="hybridMultilevel"/>
    <w:tmpl w:val="636A2F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nsid w:val="10036D0D"/>
    <w:multiLevelType w:val="hybridMultilevel"/>
    <w:tmpl w:val="0D82AC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nsid w:val="100A76DB"/>
    <w:multiLevelType w:val="hybridMultilevel"/>
    <w:tmpl w:val="B2BA3F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nsid w:val="1053663F"/>
    <w:multiLevelType w:val="multilevel"/>
    <w:tmpl w:val="1053663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nsid w:val="10606563"/>
    <w:multiLevelType w:val="hybridMultilevel"/>
    <w:tmpl w:val="BB229BDC"/>
    <w:lvl w:ilvl="0" w:tplc="0B669B02">
      <w:start w:val="277"/>
      <w:numFmt w:val="decimal"/>
      <w:lvlText w:val="0732B&amp;CE%1-"/>
      <w:lvlJc w:val="left"/>
      <w:pPr>
        <w:ind w:left="1080" w:hanging="360"/>
      </w:pPr>
      <w:rPr>
        <w:rFonts w:hint="default"/>
        <w:b/>
        <w:bCs/>
        <w:color w:val="auto"/>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96">
    <w:nsid w:val="10611748"/>
    <w:multiLevelType w:val="multilevel"/>
    <w:tmpl w:val="10611748"/>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7">
    <w:nsid w:val="106B0B30"/>
    <w:multiLevelType w:val="hybridMultilevel"/>
    <w:tmpl w:val="A59601F4"/>
    <w:lvl w:ilvl="0" w:tplc="8AA098CC">
      <w:start w:val="1"/>
      <w:numFmt w:val="decimal"/>
      <w:lvlText w:val="LU%1."/>
      <w:lvlJc w:val="left"/>
      <w:pPr>
        <w:ind w:left="810" w:hanging="36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98">
    <w:nsid w:val="109B30FC"/>
    <w:multiLevelType w:val="hybridMultilevel"/>
    <w:tmpl w:val="F132B71A"/>
    <w:lvl w:ilvl="0" w:tplc="04090001">
      <w:start w:val="1"/>
      <w:numFmt w:val="bullet"/>
      <w:lvlText w:val=""/>
      <w:lvlJc w:val="left"/>
      <w:pPr>
        <w:ind w:left="702" w:hanging="360"/>
      </w:pPr>
      <w:rPr>
        <w:rFonts w:ascii="Symbol" w:hAnsi="Symbol" w:hint="default"/>
      </w:rPr>
    </w:lvl>
    <w:lvl w:ilvl="1" w:tplc="04090003" w:tentative="1">
      <w:start w:val="1"/>
      <w:numFmt w:val="bullet"/>
      <w:lvlText w:val="o"/>
      <w:lvlJc w:val="left"/>
      <w:pPr>
        <w:ind w:left="1422" w:hanging="360"/>
      </w:pPr>
      <w:rPr>
        <w:rFonts w:ascii="Courier New" w:hAnsi="Courier New" w:cs="Courier New" w:hint="default"/>
      </w:rPr>
    </w:lvl>
    <w:lvl w:ilvl="2" w:tplc="04090005" w:tentative="1">
      <w:start w:val="1"/>
      <w:numFmt w:val="bullet"/>
      <w:lvlText w:val=""/>
      <w:lvlJc w:val="left"/>
      <w:pPr>
        <w:ind w:left="2142" w:hanging="360"/>
      </w:pPr>
      <w:rPr>
        <w:rFonts w:ascii="Wingdings" w:hAnsi="Wingdings" w:hint="default"/>
      </w:rPr>
    </w:lvl>
    <w:lvl w:ilvl="3" w:tplc="04090001" w:tentative="1">
      <w:start w:val="1"/>
      <w:numFmt w:val="bullet"/>
      <w:lvlText w:val=""/>
      <w:lvlJc w:val="left"/>
      <w:pPr>
        <w:ind w:left="2862" w:hanging="360"/>
      </w:pPr>
      <w:rPr>
        <w:rFonts w:ascii="Symbol" w:hAnsi="Symbol" w:hint="default"/>
      </w:rPr>
    </w:lvl>
    <w:lvl w:ilvl="4" w:tplc="04090003" w:tentative="1">
      <w:start w:val="1"/>
      <w:numFmt w:val="bullet"/>
      <w:lvlText w:val="o"/>
      <w:lvlJc w:val="left"/>
      <w:pPr>
        <w:ind w:left="3582" w:hanging="360"/>
      </w:pPr>
      <w:rPr>
        <w:rFonts w:ascii="Courier New" w:hAnsi="Courier New" w:cs="Courier New" w:hint="default"/>
      </w:rPr>
    </w:lvl>
    <w:lvl w:ilvl="5" w:tplc="04090005" w:tentative="1">
      <w:start w:val="1"/>
      <w:numFmt w:val="bullet"/>
      <w:lvlText w:val=""/>
      <w:lvlJc w:val="left"/>
      <w:pPr>
        <w:ind w:left="4302" w:hanging="360"/>
      </w:pPr>
      <w:rPr>
        <w:rFonts w:ascii="Wingdings" w:hAnsi="Wingdings" w:hint="default"/>
      </w:rPr>
    </w:lvl>
    <w:lvl w:ilvl="6" w:tplc="04090001" w:tentative="1">
      <w:start w:val="1"/>
      <w:numFmt w:val="bullet"/>
      <w:lvlText w:val=""/>
      <w:lvlJc w:val="left"/>
      <w:pPr>
        <w:ind w:left="5022" w:hanging="360"/>
      </w:pPr>
      <w:rPr>
        <w:rFonts w:ascii="Symbol" w:hAnsi="Symbol" w:hint="default"/>
      </w:rPr>
    </w:lvl>
    <w:lvl w:ilvl="7" w:tplc="04090003" w:tentative="1">
      <w:start w:val="1"/>
      <w:numFmt w:val="bullet"/>
      <w:lvlText w:val="o"/>
      <w:lvlJc w:val="left"/>
      <w:pPr>
        <w:ind w:left="5742" w:hanging="360"/>
      </w:pPr>
      <w:rPr>
        <w:rFonts w:ascii="Courier New" w:hAnsi="Courier New" w:cs="Courier New" w:hint="default"/>
      </w:rPr>
    </w:lvl>
    <w:lvl w:ilvl="8" w:tplc="04090005" w:tentative="1">
      <w:start w:val="1"/>
      <w:numFmt w:val="bullet"/>
      <w:lvlText w:val=""/>
      <w:lvlJc w:val="left"/>
      <w:pPr>
        <w:ind w:left="6462" w:hanging="360"/>
      </w:pPr>
      <w:rPr>
        <w:rFonts w:ascii="Wingdings" w:hAnsi="Wingdings" w:hint="default"/>
      </w:rPr>
    </w:lvl>
  </w:abstractNum>
  <w:abstractNum w:abstractNumId="99">
    <w:nsid w:val="1193737C"/>
    <w:multiLevelType w:val="multilevel"/>
    <w:tmpl w:val="1193737C"/>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0">
    <w:nsid w:val="11DF3934"/>
    <w:multiLevelType w:val="hybridMultilevel"/>
    <w:tmpl w:val="9C6A26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nsid w:val="11FA5B4B"/>
    <w:multiLevelType w:val="multilevel"/>
    <w:tmpl w:val="11FA5B4B"/>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2">
    <w:nsid w:val="120873B5"/>
    <w:multiLevelType w:val="hybridMultilevel"/>
    <w:tmpl w:val="54B29998"/>
    <w:lvl w:ilvl="0" w:tplc="9CCCBF04">
      <w:start w:val="1"/>
      <w:numFmt w:val="decimal"/>
      <w:lvlText w:val="LU-%1."/>
      <w:lvlJc w:val="left"/>
      <w:pPr>
        <w:ind w:left="720" w:hanging="360"/>
      </w:pPr>
      <w:rPr>
        <w:rFonts w:asciiTheme="minorBidi" w:hAnsiTheme="minorBidi" w:cstheme="minorBidi" w:hint="default"/>
        <w:b/>
        <w:bCs/>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nsid w:val="123F36CA"/>
    <w:multiLevelType w:val="multilevel"/>
    <w:tmpl w:val="123F36CA"/>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4">
    <w:nsid w:val="1251690A"/>
    <w:multiLevelType w:val="multilevel"/>
    <w:tmpl w:val="125169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5">
    <w:nsid w:val="12546516"/>
    <w:multiLevelType w:val="multilevel"/>
    <w:tmpl w:val="12546516"/>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6">
    <w:nsid w:val="127E2EEB"/>
    <w:multiLevelType w:val="hybridMultilevel"/>
    <w:tmpl w:val="5ADAB6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nsid w:val="12BC5E85"/>
    <w:multiLevelType w:val="hybridMultilevel"/>
    <w:tmpl w:val="C9881C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nsid w:val="13281D88"/>
    <w:multiLevelType w:val="hybridMultilevel"/>
    <w:tmpl w:val="64B4B2C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9">
    <w:nsid w:val="13402141"/>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10">
    <w:nsid w:val="13B40C66"/>
    <w:multiLevelType w:val="hybridMultilevel"/>
    <w:tmpl w:val="75BE77A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1">
    <w:nsid w:val="13B66909"/>
    <w:multiLevelType w:val="multilevel"/>
    <w:tmpl w:val="13B669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2">
    <w:nsid w:val="13E97A01"/>
    <w:multiLevelType w:val="multilevel"/>
    <w:tmpl w:val="13E97A0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3">
    <w:nsid w:val="13FB349D"/>
    <w:multiLevelType w:val="multilevel"/>
    <w:tmpl w:val="13FB349D"/>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14">
    <w:nsid w:val="143D09DB"/>
    <w:multiLevelType w:val="hybridMultilevel"/>
    <w:tmpl w:val="B358E1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nsid w:val="145C3747"/>
    <w:multiLevelType w:val="hybridMultilevel"/>
    <w:tmpl w:val="897E37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nsid w:val="14855BF5"/>
    <w:multiLevelType w:val="hybridMultilevel"/>
    <w:tmpl w:val="95FC8A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nsid w:val="148E2E8F"/>
    <w:multiLevelType w:val="multilevel"/>
    <w:tmpl w:val="148E2E8F"/>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8">
    <w:nsid w:val="14BC1AB8"/>
    <w:multiLevelType w:val="multilevel"/>
    <w:tmpl w:val="14BC1AB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9">
    <w:nsid w:val="14C02F21"/>
    <w:multiLevelType w:val="multilevel"/>
    <w:tmpl w:val="14C02F21"/>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0">
    <w:nsid w:val="14DB4AF1"/>
    <w:multiLevelType w:val="multilevel"/>
    <w:tmpl w:val="14DB4AF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1">
    <w:nsid w:val="14F52A01"/>
    <w:multiLevelType w:val="multilevel"/>
    <w:tmpl w:val="14F52A0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2">
    <w:nsid w:val="152158D4"/>
    <w:multiLevelType w:val="hybridMultilevel"/>
    <w:tmpl w:val="F83820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nsid w:val="152E3806"/>
    <w:multiLevelType w:val="multilevel"/>
    <w:tmpl w:val="152E380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4">
    <w:nsid w:val="153C47FF"/>
    <w:multiLevelType w:val="multilevel"/>
    <w:tmpl w:val="153C47FF"/>
    <w:lvl w:ilvl="0">
      <w:start w:val="1"/>
      <w:numFmt w:val="decimal"/>
      <w:lvlText w:val="LU%1."/>
      <w:lvlJc w:val="left"/>
      <w:pPr>
        <w:ind w:left="360" w:hanging="360"/>
      </w:pPr>
      <w:rPr>
        <w:rFonts w:ascii="Arial" w:hAnsi="Arial" w:cs="Arial" w:hint="default"/>
        <w:b/>
        <w:bCs/>
        <w:i w:val="0"/>
        <w:iCs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125">
    <w:nsid w:val="15551768"/>
    <w:multiLevelType w:val="hybridMultilevel"/>
    <w:tmpl w:val="3EDC0B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nsid w:val="158833FF"/>
    <w:multiLevelType w:val="hybridMultilevel"/>
    <w:tmpl w:val="93F22F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nsid w:val="15C15326"/>
    <w:multiLevelType w:val="hybridMultilevel"/>
    <w:tmpl w:val="37DE8F3C"/>
    <w:lvl w:ilvl="0" w:tplc="9CCCBF04">
      <w:start w:val="1"/>
      <w:numFmt w:val="decimal"/>
      <w:lvlText w:val="LU-%1."/>
      <w:lvlJc w:val="left"/>
      <w:pPr>
        <w:ind w:left="720" w:hanging="360"/>
      </w:pPr>
      <w:rPr>
        <w:rFonts w:asciiTheme="minorBidi" w:hAnsiTheme="minorBidi" w:cstheme="minorBidi" w:hint="default"/>
        <w:b/>
        <w:bCs/>
        <w:i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28">
    <w:nsid w:val="15FA5393"/>
    <w:multiLevelType w:val="hybridMultilevel"/>
    <w:tmpl w:val="0D8869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nsid w:val="167B1163"/>
    <w:multiLevelType w:val="hybridMultilevel"/>
    <w:tmpl w:val="68BEAA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nsid w:val="167F2ED8"/>
    <w:multiLevelType w:val="hybridMultilevel"/>
    <w:tmpl w:val="2B3E46E6"/>
    <w:lvl w:ilvl="0" w:tplc="20000015">
      <w:start w:val="1"/>
      <w:numFmt w:val="upp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31">
    <w:nsid w:val="16A44576"/>
    <w:multiLevelType w:val="hybridMultilevel"/>
    <w:tmpl w:val="EAF0C05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2">
    <w:nsid w:val="16B716EB"/>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33">
    <w:nsid w:val="16D63331"/>
    <w:multiLevelType w:val="multilevel"/>
    <w:tmpl w:val="16D63331"/>
    <w:lvl w:ilvl="0">
      <w:start w:val="1"/>
      <w:numFmt w:val="decimal"/>
      <w:lvlText w:val="LU%1."/>
      <w:lvlJc w:val="left"/>
      <w:pPr>
        <w:ind w:left="540" w:hanging="360"/>
      </w:pPr>
      <w:rPr>
        <w:rFonts w:ascii="Arial" w:hAnsi="Arial" w:cs="Arial" w:hint="default"/>
        <w:b/>
        <w:bCs/>
        <w:i w:val="0"/>
        <w:iCs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134">
    <w:nsid w:val="174615CC"/>
    <w:multiLevelType w:val="hybridMultilevel"/>
    <w:tmpl w:val="B54CB5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nsid w:val="176A7691"/>
    <w:multiLevelType w:val="multilevel"/>
    <w:tmpl w:val="176A769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36">
    <w:nsid w:val="177C12C4"/>
    <w:multiLevelType w:val="multilevel"/>
    <w:tmpl w:val="34C0F22A"/>
    <w:lvl w:ilvl="0">
      <w:start w:val="1"/>
      <w:numFmt w:val="bullet"/>
      <w:lvlText w:val=""/>
      <w:lvlJc w:val="left"/>
      <w:pPr>
        <w:ind w:left="720" w:hanging="360"/>
      </w:pPr>
      <w:rPr>
        <w:rFonts w:ascii="Symbol" w:hAnsi="Symbo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7">
    <w:nsid w:val="177D3A0F"/>
    <w:multiLevelType w:val="hybridMultilevel"/>
    <w:tmpl w:val="15BAD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nsid w:val="178A34F3"/>
    <w:multiLevelType w:val="hybridMultilevel"/>
    <w:tmpl w:val="153E6050"/>
    <w:lvl w:ilvl="0" w:tplc="08090001">
      <w:start w:val="1"/>
      <w:numFmt w:val="bullet"/>
      <w:lvlText w:val=""/>
      <w:lvlJc w:val="left"/>
      <w:pPr>
        <w:ind w:left="901" w:hanging="360"/>
      </w:pPr>
      <w:rPr>
        <w:rFonts w:ascii="Symbol" w:hAnsi="Symbol" w:hint="default"/>
      </w:rPr>
    </w:lvl>
    <w:lvl w:ilvl="1" w:tplc="08090003" w:tentative="1">
      <w:start w:val="1"/>
      <w:numFmt w:val="bullet"/>
      <w:lvlText w:val="o"/>
      <w:lvlJc w:val="left"/>
      <w:pPr>
        <w:ind w:left="1621" w:hanging="360"/>
      </w:pPr>
      <w:rPr>
        <w:rFonts w:ascii="Courier New" w:hAnsi="Courier New" w:cs="Courier New" w:hint="default"/>
      </w:rPr>
    </w:lvl>
    <w:lvl w:ilvl="2" w:tplc="08090005" w:tentative="1">
      <w:start w:val="1"/>
      <w:numFmt w:val="bullet"/>
      <w:lvlText w:val=""/>
      <w:lvlJc w:val="left"/>
      <w:pPr>
        <w:ind w:left="2341" w:hanging="360"/>
      </w:pPr>
      <w:rPr>
        <w:rFonts w:ascii="Wingdings" w:hAnsi="Wingdings" w:hint="default"/>
      </w:rPr>
    </w:lvl>
    <w:lvl w:ilvl="3" w:tplc="08090001" w:tentative="1">
      <w:start w:val="1"/>
      <w:numFmt w:val="bullet"/>
      <w:lvlText w:val=""/>
      <w:lvlJc w:val="left"/>
      <w:pPr>
        <w:ind w:left="3061" w:hanging="360"/>
      </w:pPr>
      <w:rPr>
        <w:rFonts w:ascii="Symbol" w:hAnsi="Symbol" w:hint="default"/>
      </w:rPr>
    </w:lvl>
    <w:lvl w:ilvl="4" w:tplc="08090003" w:tentative="1">
      <w:start w:val="1"/>
      <w:numFmt w:val="bullet"/>
      <w:lvlText w:val="o"/>
      <w:lvlJc w:val="left"/>
      <w:pPr>
        <w:ind w:left="3781" w:hanging="360"/>
      </w:pPr>
      <w:rPr>
        <w:rFonts w:ascii="Courier New" w:hAnsi="Courier New" w:cs="Courier New" w:hint="default"/>
      </w:rPr>
    </w:lvl>
    <w:lvl w:ilvl="5" w:tplc="08090005" w:tentative="1">
      <w:start w:val="1"/>
      <w:numFmt w:val="bullet"/>
      <w:lvlText w:val=""/>
      <w:lvlJc w:val="left"/>
      <w:pPr>
        <w:ind w:left="4501" w:hanging="360"/>
      </w:pPr>
      <w:rPr>
        <w:rFonts w:ascii="Wingdings" w:hAnsi="Wingdings" w:hint="default"/>
      </w:rPr>
    </w:lvl>
    <w:lvl w:ilvl="6" w:tplc="08090001" w:tentative="1">
      <w:start w:val="1"/>
      <w:numFmt w:val="bullet"/>
      <w:lvlText w:val=""/>
      <w:lvlJc w:val="left"/>
      <w:pPr>
        <w:ind w:left="5221" w:hanging="360"/>
      </w:pPr>
      <w:rPr>
        <w:rFonts w:ascii="Symbol" w:hAnsi="Symbol" w:hint="default"/>
      </w:rPr>
    </w:lvl>
    <w:lvl w:ilvl="7" w:tplc="08090003" w:tentative="1">
      <w:start w:val="1"/>
      <w:numFmt w:val="bullet"/>
      <w:lvlText w:val="o"/>
      <w:lvlJc w:val="left"/>
      <w:pPr>
        <w:ind w:left="5941" w:hanging="360"/>
      </w:pPr>
      <w:rPr>
        <w:rFonts w:ascii="Courier New" w:hAnsi="Courier New" w:cs="Courier New" w:hint="default"/>
      </w:rPr>
    </w:lvl>
    <w:lvl w:ilvl="8" w:tplc="08090005" w:tentative="1">
      <w:start w:val="1"/>
      <w:numFmt w:val="bullet"/>
      <w:lvlText w:val=""/>
      <w:lvlJc w:val="left"/>
      <w:pPr>
        <w:ind w:left="6661" w:hanging="360"/>
      </w:pPr>
      <w:rPr>
        <w:rFonts w:ascii="Wingdings" w:hAnsi="Wingdings" w:hint="default"/>
      </w:rPr>
    </w:lvl>
  </w:abstractNum>
  <w:abstractNum w:abstractNumId="139">
    <w:nsid w:val="179567C7"/>
    <w:multiLevelType w:val="multilevel"/>
    <w:tmpl w:val="39525D00"/>
    <w:lvl w:ilvl="0">
      <w:start w:val="11"/>
      <w:numFmt w:val="decimal"/>
      <w:lvlText w:val="%1."/>
      <w:lvlJc w:val="left"/>
      <w:pPr>
        <w:ind w:left="928" w:hanging="360"/>
      </w:pPr>
      <w:rPr>
        <w:rFonts w:hint="default"/>
        <w:b/>
        <w:bCs/>
        <w:sz w:val="32"/>
        <w:szCs w:val="32"/>
      </w:rPr>
    </w:lvl>
    <w:lvl w:ilvl="1">
      <w:start w:val="3"/>
      <w:numFmt w:val="lowerLetter"/>
      <w:lvlText w:val="%2."/>
      <w:lvlJc w:val="left"/>
      <w:pPr>
        <w:ind w:left="1067" w:hanging="360"/>
      </w:pPr>
      <w:rPr>
        <w:rFonts w:hint="default"/>
      </w:rPr>
    </w:lvl>
    <w:lvl w:ilvl="2">
      <w:start w:val="1"/>
      <w:numFmt w:val="lowerRoman"/>
      <w:lvlText w:val="%3."/>
      <w:lvlJc w:val="right"/>
      <w:pPr>
        <w:ind w:left="1787" w:hanging="180"/>
      </w:pPr>
      <w:rPr>
        <w:rFonts w:hint="default"/>
      </w:rPr>
    </w:lvl>
    <w:lvl w:ilvl="3">
      <w:start w:val="1"/>
      <w:numFmt w:val="decimal"/>
      <w:lvlText w:val="%4."/>
      <w:lvlJc w:val="left"/>
      <w:pPr>
        <w:ind w:left="2507" w:hanging="360"/>
      </w:pPr>
      <w:rPr>
        <w:rFonts w:hint="default"/>
      </w:rPr>
    </w:lvl>
    <w:lvl w:ilvl="4">
      <w:start w:val="1"/>
      <w:numFmt w:val="lowerLetter"/>
      <w:lvlText w:val="%5."/>
      <w:lvlJc w:val="left"/>
      <w:pPr>
        <w:ind w:left="3227" w:hanging="360"/>
      </w:pPr>
      <w:rPr>
        <w:rFonts w:hint="default"/>
      </w:rPr>
    </w:lvl>
    <w:lvl w:ilvl="5">
      <w:start w:val="1"/>
      <w:numFmt w:val="lowerRoman"/>
      <w:lvlText w:val="%6."/>
      <w:lvlJc w:val="right"/>
      <w:pPr>
        <w:ind w:left="3947" w:hanging="180"/>
      </w:pPr>
      <w:rPr>
        <w:rFonts w:hint="default"/>
      </w:rPr>
    </w:lvl>
    <w:lvl w:ilvl="6">
      <w:start w:val="1"/>
      <w:numFmt w:val="decimal"/>
      <w:lvlText w:val="%7."/>
      <w:lvlJc w:val="left"/>
      <w:pPr>
        <w:ind w:left="4667" w:hanging="360"/>
      </w:pPr>
      <w:rPr>
        <w:rFonts w:hint="default"/>
      </w:rPr>
    </w:lvl>
    <w:lvl w:ilvl="7">
      <w:start w:val="1"/>
      <w:numFmt w:val="lowerLetter"/>
      <w:lvlText w:val="%8."/>
      <w:lvlJc w:val="left"/>
      <w:pPr>
        <w:ind w:left="5387" w:hanging="360"/>
      </w:pPr>
      <w:rPr>
        <w:rFonts w:hint="default"/>
      </w:rPr>
    </w:lvl>
    <w:lvl w:ilvl="8">
      <w:start w:val="1"/>
      <w:numFmt w:val="lowerRoman"/>
      <w:lvlText w:val="%9."/>
      <w:lvlJc w:val="right"/>
      <w:pPr>
        <w:ind w:left="6107" w:hanging="180"/>
      </w:pPr>
      <w:rPr>
        <w:rFonts w:hint="default"/>
      </w:rPr>
    </w:lvl>
  </w:abstractNum>
  <w:abstractNum w:abstractNumId="140">
    <w:nsid w:val="17A124E8"/>
    <w:multiLevelType w:val="multilevel"/>
    <w:tmpl w:val="17A124E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1">
    <w:nsid w:val="17C64289"/>
    <w:multiLevelType w:val="hybridMultilevel"/>
    <w:tmpl w:val="68389B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nsid w:val="17E27C91"/>
    <w:multiLevelType w:val="multilevel"/>
    <w:tmpl w:val="EF74F26C"/>
    <w:lvl w:ilvl="0">
      <w:start w:val="1"/>
      <w:numFmt w:val="decimal"/>
      <w:lvlText w:val="%1."/>
      <w:lvlJc w:val="left"/>
      <w:pPr>
        <w:ind w:left="720" w:hanging="360"/>
      </w:pPr>
      <w:rPr>
        <w:rFonts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3">
    <w:nsid w:val="18330893"/>
    <w:multiLevelType w:val="multilevel"/>
    <w:tmpl w:val="18330893"/>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4">
    <w:nsid w:val="187E61FD"/>
    <w:multiLevelType w:val="multilevel"/>
    <w:tmpl w:val="187E61FD"/>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5">
    <w:nsid w:val="18B345AC"/>
    <w:multiLevelType w:val="multilevel"/>
    <w:tmpl w:val="18B345AC"/>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6">
    <w:nsid w:val="19087B16"/>
    <w:multiLevelType w:val="hybridMultilevel"/>
    <w:tmpl w:val="B76E83C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7">
    <w:nsid w:val="19417CFA"/>
    <w:multiLevelType w:val="hybridMultilevel"/>
    <w:tmpl w:val="8CECC6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8">
    <w:nsid w:val="19DC4C70"/>
    <w:multiLevelType w:val="multilevel"/>
    <w:tmpl w:val="19DC4C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9">
    <w:nsid w:val="19F80062"/>
    <w:multiLevelType w:val="hybridMultilevel"/>
    <w:tmpl w:val="C0A882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nsid w:val="1AB12B6A"/>
    <w:multiLevelType w:val="multilevel"/>
    <w:tmpl w:val="1AB12B6A"/>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1">
    <w:nsid w:val="1AC774CF"/>
    <w:multiLevelType w:val="hybridMultilevel"/>
    <w:tmpl w:val="B42C75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nsid w:val="1B0D7091"/>
    <w:multiLevelType w:val="hybridMultilevel"/>
    <w:tmpl w:val="933619A6"/>
    <w:lvl w:ilvl="0" w:tplc="6D245FB0">
      <w:start w:val="292"/>
      <w:numFmt w:val="decimal"/>
      <w:lvlText w:val="0732B&amp;CE%1-"/>
      <w:lvlJc w:val="left"/>
      <w:pPr>
        <w:ind w:left="4410" w:hanging="360"/>
      </w:pPr>
      <w:rPr>
        <w:rFonts w:hint="default"/>
        <w:b/>
        <w:bCs/>
        <w:color w:val="auto"/>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53">
    <w:nsid w:val="1B5E21A5"/>
    <w:multiLevelType w:val="hybridMultilevel"/>
    <w:tmpl w:val="5D24BB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nsid w:val="1B79300D"/>
    <w:multiLevelType w:val="hybridMultilevel"/>
    <w:tmpl w:val="1902E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nsid w:val="1BB47A1E"/>
    <w:multiLevelType w:val="multilevel"/>
    <w:tmpl w:val="1BB47A1E"/>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6">
    <w:nsid w:val="1BC040F4"/>
    <w:multiLevelType w:val="hybridMultilevel"/>
    <w:tmpl w:val="86C6EC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nsid w:val="1BC21F38"/>
    <w:multiLevelType w:val="hybridMultilevel"/>
    <w:tmpl w:val="C2FCD566"/>
    <w:lvl w:ilvl="0" w:tplc="04090003">
      <w:start w:val="1"/>
      <w:numFmt w:val="bullet"/>
      <w:lvlText w:val="o"/>
      <w:lvlJc w:val="left"/>
      <w:pPr>
        <w:ind w:left="1715" w:hanging="360"/>
      </w:pPr>
      <w:rPr>
        <w:rFonts w:ascii="Courier New" w:hAnsi="Courier New" w:cs="Courier New" w:hint="default"/>
      </w:rPr>
    </w:lvl>
    <w:lvl w:ilvl="1" w:tplc="04090003" w:tentative="1">
      <w:start w:val="1"/>
      <w:numFmt w:val="bullet"/>
      <w:lvlText w:val="o"/>
      <w:lvlJc w:val="left"/>
      <w:pPr>
        <w:ind w:left="2435" w:hanging="360"/>
      </w:pPr>
      <w:rPr>
        <w:rFonts w:ascii="Courier New" w:hAnsi="Courier New" w:cs="Courier New" w:hint="default"/>
      </w:rPr>
    </w:lvl>
    <w:lvl w:ilvl="2" w:tplc="04090005" w:tentative="1">
      <w:start w:val="1"/>
      <w:numFmt w:val="bullet"/>
      <w:lvlText w:val=""/>
      <w:lvlJc w:val="left"/>
      <w:pPr>
        <w:ind w:left="3155" w:hanging="360"/>
      </w:pPr>
      <w:rPr>
        <w:rFonts w:ascii="Wingdings" w:hAnsi="Wingdings" w:hint="default"/>
      </w:rPr>
    </w:lvl>
    <w:lvl w:ilvl="3" w:tplc="04090001" w:tentative="1">
      <w:start w:val="1"/>
      <w:numFmt w:val="bullet"/>
      <w:lvlText w:val=""/>
      <w:lvlJc w:val="left"/>
      <w:pPr>
        <w:ind w:left="3875" w:hanging="360"/>
      </w:pPr>
      <w:rPr>
        <w:rFonts w:ascii="Symbol" w:hAnsi="Symbol" w:hint="default"/>
      </w:rPr>
    </w:lvl>
    <w:lvl w:ilvl="4" w:tplc="04090003" w:tentative="1">
      <w:start w:val="1"/>
      <w:numFmt w:val="bullet"/>
      <w:lvlText w:val="o"/>
      <w:lvlJc w:val="left"/>
      <w:pPr>
        <w:ind w:left="4595" w:hanging="360"/>
      </w:pPr>
      <w:rPr>
        <w:rFonts w:ascii="Courier New" w:hAnsi="Courier New" w:cs="Courier New" w:hint="default"/>
      </w:rPr>
    </w:lvl>
    <w:lvl w:ilvl="5" w:tplc="04090005" w:tentative="1">
      <w:start w:val="1"/>
      <w:numFmt w:val="bullet"/>
      <w:lvlText w:val=""/>
      <w:lvlJc w:val="left"/>
      <w:pPr>
        <w:ind w:left="5315" w:hanging="360"/>
      </w:pPr>
      <w:rPr>
        <w:rFonts w:ascii="Wingdings" w:hAnsi="Wingdings" w:hint="default"/>
      </w:rPr>
    </w:lvl>
    <w:lvl w:ilvl="6" w:tplc="04090001" w:tentative="1">
      <w:start w:val="1"/>
      <w:numFmt w:val="bullet"/>
      <w:lvlText w:val=""/>
      <w:lvlJc w:val="left"/>
      <w:pPr>
        <w:ind w:left="6035" w:hanging="360"/>
      </w:pPr>
      <w:rPr>
        <w:rFonts w:ascii="Symbol" w:hAnsi="Symbol" w:hint="default"/>
      </w:rPr>
    </w:lvl>
    <w:lvl w:ilvl="7" w:tplc="04090003" w:tentative="1">
      <w:start w:val="1"/>
      <w:numFmt w:val="bullet"/>
      <w:lvlText w:val="o"/>
      <w:lvlJc w:val="left"/>
      <w:pPr>
        <w:ind w:left="6755" w:hanging="360"/>
      </w:pPr>
      <w:rPr>
        <w:rFonts w:ascii="Courier New" w:hAnsi="Courier New" w:cs="Courier New" w:hint="default"/>
      </w:rPr>
    </w:lvl>
    <w:lvl w:ilvl="8" w:tplc="04090005" w:tentative="1">
      <w:start w:val="1"/>
      <w:numFmt w:val="bullet"/>
      <w:lvlText w:val=""/>
      <w:lvlJc w:val="left"/>
      <w:pPr>
        <w:ind w:left="7475" w:hanging="360"/>
      </w:pPr>
      <w:rPr>
        <w:rFonts w:ascii="Wingdings" w:hAnsi="Wingdings" w:hint="default"/>
      </w:rPr>
    </w:lvl>
  </w:abstractNum>
  <w:abstractNum w:abstractNumId="158">
    <w:nsid w:val="1C1A5675"/>
    <w:multiLevelType w:val="hybridMultilevel"/>
    <w:tmpl w:val="FD80D658"/>
    <w:lvl w:ilvl="0" w:tplc="9CCCBF04">
      <w:start w:val="1"/>
      <w:numFmt w:val="decimal"/>
      <w:lvlText w:val="LU-%1."/>
      <w:lvlJc w:val="left"/>
      <w:pPr>
        <w:ind w:left="720" w:hanging="360"/>
      </w:pPr>
      <w:rPr>
        <w:rFonts w:asciiTheme="minorBidi" w:hAnsiTheme="minorBidi" w:cstheme="minorBidi" w:hint="default"/>
        <w:b/>
        <w:bCs/>
        <w:i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59">
    <w:nsid w:val="1C1D3A7E"/>
    <w:multiLevelType w:val="hybridMultilevel"/>
    <w:tmpl w:val="81006744"/>
    <w:lvl w:ilvl="0" w:tplc="75EEB884">
      <w:start w:val="175"/>
      <w:numFmt w:val="decimal"/>
      <w:lvlText w:val="0732B&amp;CE%1-"/>
      <w:lvlJc w:val="left"/>
      <w:pPr>
        <w:ind w:left="1067" w:hanging="360"/>
      </w:pPr>
      <w:rPr>
        <w:rFonts w:hint="default"/>
        <w:b/>
        <w:bCs/>
        <w:color w:val="auto"/>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60">
    <w:nsid w:val="1C2333EA"/>
    <w:multiLevelType w:val="hybridMultilevel"/>
    <w:tmpl w:val="B15800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1">
    <w:nsid w:val="1C2D269E"/>
    <w:multiLevelType w:val="hybridMultilevel"/>
    <w:tmpl w:val="6F4E73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nsid w:val="1C3E20E8"/>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63">
    <w:nsid w:val="1C510CAC"/>
    <w:multiLevelType w:val="multilevel"/>
    <w:tmpl w:val="1C510CA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64">
    <w:nsid w:val="1C564EDE"/>
    <w:multiLevelType w:val="hybridMultilevel"/>
    <w:tmpl w:val="18FE1A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nsid w:val="1C644C0F"/>
    <w:multiLevelType w:val="hybridMultilevel"/>
    <w:tmpl w:val="979E02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nsid w:val="1C9A6EC3"/>
    <w:multiLevelType w:val="hybridMultilevel"/>
    <w:tmpl w:val="EA74FA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nsid w:val="1CD85306"/>
    <w:multiLevelType w:val="multilevel"/>
    <w:tmpl w:val="1CD8530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68">
    <w:nsid w:val="1CE47ED2"/>
    <w:multiLevelType w:val="multilevel"/>
    <w:tmpl w:val="1CE47ED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9">
    <w:nsid w:val="1CF634A4"/>
    <w:multiLevelType w:val="hybridMultilevel"/>
    <w:tmpl w:val="AA82C0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nsid w:val="1DC36F86"/>
    <w:multiLevelType w:val="hybridMultilevel"/>
    <w:tmpl w:val="5B123D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nsid w:val="1DC5566F"/>
    <w:multiLevelType w:val="multilevel"/>
    <w:tmpl w:val="1DC5566F"/>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2">
    <w:nsid w:val="1E19577D"/>
    <w:multiLevelType w:val="hybridMultilevel"/>
    <w:tmpl w:val="A1F25C3C"/>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3">
    <w:nsid w:val="1E9D2EC4"/>
    <w:multiLevelType w:val="multilevel"/>
    <w:tmpl w:val="1E9D2EC4"/>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4">
    <w:nsid w:val="1EC46AD6"/>
    <w:multiLevelType w:val="hybridMultilevel"/>
    <w:tmpl w:val="1D1ADD1C"/>
    <w:lvl w:ilvl="0" w:tplc="9CCCBF04">
      <w:start w:val="1"/>
      <w:numFmt w:val="decimal"/>
      <w:lvlText w:val="LU-%1."/>
      <w:lvlJc w:val="left"/>
      <w:pPr>
        <w:ind w:left="720" w:hanging="360"/>
      </w:pPr>
      <w:rPr>
        <w:rFonts w:asciiTheme="minorBidi" w:hAnsiTheme="minorBidi" w:cstheme="minorBidi" w:hint="default"/>
        <w:b/>
        <w:bCs/>
        <w:i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75">
    <w:nsid w:val="1F1D51FA"/>
    <w:multiLevelType w:val="multilevel"/>
    <w:tmpl w:val="12546516"/>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6">
    <w:nsid w:val="1F25787D"/>
    <w:multiLevelType w:val="hybridMultilevel"/>
    <w:tmpl w:val="556681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7">
    <w:nsid w:val="1F565F5E"/>
    <w:multiLevelType w:val="multilevel"/>
    <w:tmpl w:val="1F565F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8">
    <w:nsid w:val="1F594BEF"/>
    <w:multiLevelType w:val="multilevel"/>
    <w:tmpl w:val="1F594BE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79">
    <w:nsid w:val="1FAD5F7F"/>
    <w:multiLevelType w:val="hybridMultilevel"/>
    <w:tmpl w:val="CA9EB69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nsid w:val="1FD56720"/>
    <w:multiLevelType w:val="multilevel"/>
    <w:tmpl w:val="1FD56720"/>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81">
    <w:nsid w:val="1FDE5273"/>
    <w:multiLevelType w:val="hybridMultilevel"/>
    <w:tmpl w:val="7878FE78"/>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2">
    <w:nsid w:val="20256454"/>
    <w:multiLevelType w:val="multilevel"/>
    <w:tmpl w:val="20256454"/>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3">
    <w:nsid w:val="20410ABA"/>
    <w:multiLevelType w:val="multilevel"/>
    <w:tmpl w:val="20410ABA"/>
    <w:lvl w:ilvl="0">
      <w:start w:val="1"/>
      <w:numFmt w:val="bullet"/>
      <w:lvlText w:val=""/>
      <w:lvlJc w:val="left"/>
      <w:pPr>
        <w:ind w:left="349" w:hanging="360"/>
      </w:pPr>
      <w:rPr>
        <w:rFonts w:ascii="Symbol" w:hAnsi="Symbol" w:hint="default"/>
        <w:sz w:val="22"/>
      </w:rPr>
    </w:lvl>
    <w:lvl w:ilvl="1">
      <w:start w:val="1"/>
      <w:numFmt w:val="bullet"/>
      <w:lvlText w:val="o"/>
      <w:lvlJc w:val="left"/>
      <w:pPr>
        <w:ind w:left="1424" w:hanging="360"/>
      </w:pPr>
      <w:rPr>
        <w:rFonts w:ascii="Courier New" w:hAnsi="Courier New" w:cs="Courier New" w:hint="default"/>
      </w:rPr>
    </w:lvl>
    <w:lvl w:ilvl="2">
      <w:start w:val="1"/>
      <w:numFmt w:val="bullet"/>
      <w:lvlText w:val=""/>
      <w:lvlJc w:val="left"/>
      <w:pPr>
        <w:ind w:left="2144" w:hanging="360"/>
      </w:pPr>
      <w:rPr>
        <w:rFonts w:ascii="Wingdings" w:hAnsi="Wingdings" w:hint="default"/>
      </w:rPr>
    </w:lvl>
    <w:lvl w:ilvl="3">
      <w:start w:val="1"/>
      <w:numFmt w:val="bullet"/>
      <w:lvlText w:val=""/>
      <w:lvlJc w:val="left"/>
      <w:pPr>
        <w:ind w:left="2864" w:hanging="360"/>
      </w:pPr>
      <w:rPr>
        <w:rFonts w:ascii="Symbol" w:hAnsi="Symbol" w:hint="default"/>
      </w:rPr>
    </w:lvl>
    <w:lvl w:ilvl="4">
      <w:start w:val="1"/>
      <w:numFmt w:val="bullet"/>
      <w:lvlText w:val="o"/>
      <w:lvlJc w:val="left"/>
      <w:pPr>
        <w:ind w:left="3584" w:hanging="360"/>
      </w:pPr>
      <w:rPr>
        <w:rFonts w:ascii="Courier New" w:hAnsi="Courier New" w:cs="Courier New" w:hint="default"/>
      </w:rPr>
    </w:lvl>
    <w:lvl w:ilvl="5">
      <w:start w:val="1"/>
      <w:numFmt w:val="bullet"/>
      <w:lvlText w:val=""/>
      <w:lvlJc w:val="left"/>
      <w:pPr>
        <w:ind w:left="4304" w:hanging="360"/>
      </w:pPr>
      <w:rPr>
        <w:rFonts w:ascii="Wingdings" w:hAnsi="Wingdings" w:hint="default"/>
      </w:rPr>
    </w:lvl>
    <w:lvl w:ilvl="6">
      <w:start w:val="1"/>
      <w:numFmt w:val="bullet"/>
      <w:lvlText w:val=""/>
      <w:lvlJc w:val="left"/>
      <w:pPr>
        <w:ind w:left="5024" w:hanging="360"/>
      </w:pPr>
      <w:rPr>
        <w:rFonts w:ascii="Symbol" w:hAnsi="Symbol" w:hint="default"/>
      </w:rPr>
    </w:lvl>
    <w:lvl w:ilvl="7">
      <w:start w:val="1"/>
      <w:numFmt w:val="bullet"/>
      <w:lvlText w:val="o"/>
      <w:lvlJc w:val="left"/>
      <w:pPr>
        <w:ind w:left="5744" w:hanging="360"/>
      </w:pPr>
      <w:rPr>
        <w:rFonts w:ascii="Courier New" w:hAnsi="Courier New" w:cs="Courier New" w:hint="default"/>
      </w:rPr>
    </w:lvl>
    <w:lvl w:ilvl="8">
      <w:start w:val="1"/>
      <w:numFmt w:val="bullet"/>
      <w:lvlText w:val=""/>
      <w:lvlJc w:val="left"/>
      <w:pPr>
        <w:ind w:left="6464" w:hanging="360"/>
      </w:pPr>
      <w:rPr>
        <w:rFonts w:ascii="Wingdings" w:hAnsi="Wingdings" w:hint="default"/>
      </w:rPr>
    </w:lvl>
  </w:abstractNum>
  <w:abstractNum w:abstractNumId="184">
    <w:nsid w:val="206447D2"/>
    <w:multiLevelType w:val="hybridMultilevel"/>
    <w:tmpl w:val="F46C9116"/>
    <w:lvl w:ilvl="0" w:tplc="04090001">
      <w:start w:val="1"/>
      <w:numFmt w:val="bullet"/>
      <w:lvlText w:val=""/>
      <w:lvlJc w:val="left"/>
      <w:pPr>
        <w:ind w:left="720" w:hanging="360"/>
      </w:pPr>
      <w:rPr>
        <w:rFonts w:ascii="Symbol" w:hAnsi="Symbol" w:hint="default"/>
        <w:b/>
        <w:bCs/>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5">
    <w:nsid w:val="207D2299"/>
    <w:multiLevelType w:val="hybridMultilevel"/>
    <w:tmpl w:val="EC50729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86">
    <w:nsid w:val="20A224DB"/>
    <w:multiLevelType w:val="multilevel"/>
    <w:tmpl w:val="20A224DB"/>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87">
    <w:nsid w:val="20DA118C"/>
    <w:multiLevelType w:val="hybridMultilevel"/>
    <w:tmpl w:val="BAB2B910"/>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8">
    <w:nsid w:val="210333B2"/>
    <w:multiLevelType w:val="hybridMultilevel"/>
    <w:tmpl w:val="72B2A492"/>
    <w:lvl w:ilvl="0" w:tplc="9CCCBF04">
      <w:start w:val="1"/>
      <w:numFmt w:val="decimal"/>
      <w:lvlText w:val="LU-%1."/>
      <w:lvlJc w:val="left"/>
      <w:pPr>
        <w:ind w:left="825" w:hanging="360"/>
      </w:pPr>
      <w:rPr>
        <w:rFonts w:asciiTheme="minorBidi" w:hAnsiTheme="minorBidi" w:cstheme="minorBidi" w:hint="default"/>
        <w:b/>
        <w:bCs/>
        <w:i w:val="0"/>
        <w:sz w:val="22"/>
        <w:szCs w:val="22"/>
      </w:rPr>
    </w:lvl>
    <w:lvl w:ilvl="1" w:tplc="04090019" w:tentative="1">
      <w:start w:val="1"/>
      <w:numFmt w:val="lowerLetter"/>
      <w:lvlText w:val="%2."/>
      <w:lvlJc w:val="left"/>
      <w:pPr>
        <w:ind w:left="1545" w:hanging="360"/>
      </w:pPr>
    </w:lvl>
    <w:lvl w:ilvl="2" w:tplc="0409001B" w:tentative="1">
      <w:start w:val="1"/>
      <w:numFmt w:val="lowerRoman"/>
      <w:lvlText w:val="%3."/>
      <w:lvlJc w:val="right"/>
      <w:pPr>
        <w:ind w:left="2265" w:hanging="180"/>
      </w:pPr>
    </w:lvl>
    <w:lvl w:ilvl="3" w:tplc="0409000F" w:tentative="1">
      <w:start w:val="1"/>
      <w:numFmt w:val="decimal"/>
      <w:lvlText w:val="%4."/>
      <w:lvlJc w:val="left"/>
      <w:pPr>
        <w:ind w:left="2985" w:hanging="360"/>
      </w:pPr>
    </w:lvl>
    <w:lvl w:ilvl="4" w:tplc="04090019" w:tentative="1">
      <w:start w:val="1"/>
      <w:numFmt w:val="lowerLetter"/>
      <w:lvlText w:val="%5."/>
      <w:lvlJc w:val="left"/>
      <w:pPr>
        <w:ind w:left="3705" w:hanging="360"/>
      </w:pPr>
    </w:lvl>
    <w:lvl w:ilvl="5" w:tplc="0409001B" w:tentative="1">
      <w:start w:val="1"/>
      <w:numFmt w:val="lowerRoman"/>
      <w:lvlText w:val="%6."/>
      <w:lvlJc w:val="right"/>
      <w:pPr>
        <w:ind w:left="4425" w:hanging="180"/>
      </w:pPr>
    </w:lvl>
    <w:lvl w:ilvl="6" w:tplc="0409000F" w:tentative="1">
      <w:start w:val="1"/>
      <w:numFmt w:val="decimal"/>
      <w:lvlText w:val="%7."/>
      <w:lvlJc w:val="left"/>
      <w:pPr>
        <w:ind w:left="5145" w:hanging="360"/>
      </w:pPr>
    </w:lvl>
    <w:lvl w:ilvl="7" w:tplc="04090019" w:tentative="1">
      <w:start w:val="1"/>
      <w:numFmt w:val="lowerLetter"/>
      <w:lvlText w:val="%8."/>
      <w:lvlJc w:val="left"/>
      <w:pPr>
        <w:ind w:left="5865" w:hanging="360"/>
      </w:pPr>
    </w:lvl>
    <w:lvl w:ilvl="8" w:tplc="0409001B" w:tentative="1">
      <w:start w:val="1"/>
      <w:numFmt w:val="lowerRoman"/>
      <w:lvlText w:val="%9."/>
      <w:lvlJc w:val="right"/>
      <w:pPr>
        <w:ind w:left="6585" w:hanging="180"/>
      </w:pPr>
    </w:lvl>
  </w:abstractNum>
  <w:abstractNum w:abstractNumId="189">
    <w:nsid w:val="21131673"/>
    <w:multiLevelType w:val="multilevel"/>
    <w:tmpl w:val="21131673"/>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0">
    <w:nsid w:val="21167DBE"/>
    <w:multiLevelType w:val="multilevel"/>
    <w:tmpl w:val="12546516"/>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1">
    <w:nsid w:val="2150426E"/>
    <w:multiLevelType w:val="hybridMultilevel"/>
    <w:tmpl w:val="8FCA9E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2">
    <w:nsid w:val="21557B03"/>
    <w:multiLevelType w:val="multilevel"/>
    <w:tmpl w:val="21557B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3">
    <w:nsid w:val="216671AD"/>
    <w:multiLevelType w:val="hybridMultilevel"/>
    <w:tmpl w:val="82124F2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4">
    <w:nsid w:val="21821D86"/>
    <w:multiLevelType w:val="multilevel"/>
    <w:tmpl w:val="21821D86"/>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5">
    <w:nsid w:val="21BC66DB"/>
    <w:multiLevelType w:val="multilevel"/>
    <w:tmpl w:val="21BC66DB"/>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96">
    <w:nsid w:val="21BE38EB"/>
    <w:multiLevelType w:val="hybridMultilevel"/>
    <w:tmpl w:val="9BF0CED8"/>
    <w:lvl w:ilvl="0" w:tplc="8AA098CC">
      <w:start w:val="1"/>
      <w:numFmt w:val="decimal"/>
      <w:lvlText w:val="LU%1."/>
      <w:lvlJc w:val="left"/>
      <w:pPr>
        <w:ind w:left="699" w:hanging="360"/>
      </w:pPr>
      <w:rPr>
        <w:rFonts w:hint="default"/>
      </w:rPr>
    </w:lvl>
    <w:lvl w:ilvl="1" w:tplc="04090019" w:tentative="1">
      <w:start w:val="1"/>
      <w:numFmt w:val="lowerLetter"/>
      <w:lvlText w:val="%2."/>
      <w:lvlJc w:val="left"/>
      <w:pPr>
        <w:ind w:left="1419" w:hanging="360"/>
      </w:pPr>
    </w:lvl>
    <w:lvl w:ilvl="2" w:tplc="0409001B" w:tentative="1">
      <w:start w:val="1"/>
      <w:numFmt w:val="lowerRoman"/>
      <w:lvlText w:val="%3."/>
      <w:lvlJc w:val="right"/>
      <w:pPr>
        <w:ind w:left="2139" w:hanging="180"/>
      </w:pPr>
    </w:lvl>
    <w:lvl w:ilvl="3" w:tplc="0409000F" w:tentative="1">
      <w:start w:val="1"/>
      <w:numFmt w:val="decimal"/>
      <w:lvlText w:val="%4."/>
      <w:lvlJc w:val="left"/>
      <w:pPr>
        <w:ind w:left="2859" w:hanging="360"/>
      </w:pPr>
    </w:lvl>
    <w:lvl w:ilvl="4" w:tplc="04090019" w:tentative="1">
      <w:start w:val="1"/>
      <w:numFmt w:val="lowerLetter"/>
      <w:lvlText w:val="%5."/>
      <w:lvlJc w:val="left"/>
      <w:pPr>
        <w:ind w:left="3579" w:hanging="360"/>
      </w:pPr>
    </w:lvl>
    <w:lvl w:ilvl="5" w:tplc="0409001B" w:tentative="1">
      <w:start w:val="1"/>
      <w:numFmt w:val="lowerRoman"/>
      <w:lvlText w:val="%6."/>
      <w:lvlJc w:val="right"/>
      <w:pPr>
        <w:ind w:left="4299" w:hanging="180"/>
      </w:pPr>
    </w:lvl>
    <w:lvl w:ilvl="6" w:tplc="0409000F" w:tentative="1">
      <w:start w:val="1"/>
      <w:numFmt w:val="decimal"/>
      <w:lvlText w:val="%7."/>
      <w:lvlJc w:val="left"/>
      <w:pPr>
        <w:ind w:left="5019" w:hanging="360"/>
      </w:pPr>
    </w:lvl>
    <w:lvl w:ilvl="7" w:tplc="04090019" w:tentative="1">
      <w:start w:val="1"/>
      <w:numFmt w:val="lowerLetter"/>
      <w:lvlText w:val="%8."/>
      <w:lvlJc w:val="left"/>
      <w:pPr>
        <w:ind w:left="5739" w:hanging="360"/>
      </w:pPr>
    </w:lvl>
    <w:lvl w:ilvl="8" w:tplc="0409001B" w:tentative="1">
      <w:start w:val="1"/>
      <w:numFmt w:val="lowerRoman"/>
      <w:lvlText w:val="%9."/>
      <w:lvlJc w:val="right"/>
      <w:pPr>
        <w:ind w:left="6459" w:hanging="180"/>
      </w:pPr>
    </w:lvl>
  </w:abstractNum>
  <w:abstractNum w:abstractNumId="197">
    <w:nsid w:val="21C9435D"/>
    <w:multiLevelType w:val="multilevel"/>
    <w:tmpl w:val="12546516"/>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8">
    <w:nsid w:val="21DF13D4"/>
    <w:multiLevelType w:val="multilevel"/>
    <w:tmpl w:val="21DF13D4"/>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9">
    <w:nsid w:val="220A2396"/>
    <w:multiLevelType w:val="multilevel"/>
    <w:tmpl w:val="23923F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0">
    <w:nsid w:val="223625AF"/>
    <w:multiLevelType w:val="multilevel"/>
    <w:tmpl w:val="223625AF"/>
    <w:lvl w:ilvl="0">
      <w:start w:val="1"/>
      <w:numFmt w:val="bullet"/>
      <w:lvlText w:val=""/>
      <w:lvlJc w:val="left"/>
      <w:pPr>
        <w:ind w:left="36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1">
    <w:nsid w:val="22D634E6"/>
    <w:multiLevelType w:val="hybridMultilevel"/>
    <w:tmpl w:val="358E06A0"/>
    <w:lvl w:ilvl="0" w:tplc="04090001">
      <w:start w:val="1"/>
      <w:numFmt w:val="bullet"/>
      <w:lvlText w:val=""/>
      <w:lvlJc w:val="left"/>
      <w:pPr>
        <w:ind w:left="704" w:hanging="360"/>
      </w:pPr>
      <w:rPr>
        <w:rFonts w:ascii="Symbol" w:hAnsi="Symbol" w:hint="default"/>
      </w:rPr>
    </w:lvl>
    <w:lvl w:ilvl="1" w:tplc="04090003" w:tentative="1">
      <w:start w:val="1"/>
      <w:numFmt w:val="bullet"/>
      <w:lvlText w:val="o"/>
      <w:lvlJc w:val="left"/>
      <w:pPr>
        <w:ind w:left="1424" w:hanging="360"/>
      </w:pPr>
      <w:rPr>
        <w:rFonts w:ascii="Courier New" w:hAnsi="Courier New" w:cs="Courier New" w:hint="default"/>
      </w:rPr>
    </w:lvl>
    <w:lvl w:ilvl="2" w:tplc="04090005" w:tentative="1">
      <w:start w:val="1"/>
      <w:numFmt w:val="bullet"/>
      <w:lvlText w:val=""/>
      <w:lvlJc w:val="left"/>
      <w:pPr>
        <w:ind w:left="2144" w:hanging="360"/>
      </w:pPr>
      <w:rPr>
        <w:rFonts w:ascii="Wingdings" w:hAnsi="Wingdings" w:hint="default"/>
      </w:rPr>
    </w:lvl>
    <w:lvl w:ilvl="3" w:tplc="04090001" w:tentative="1">
      <w:start w:val="1"/>
      <w:numFmt w:val="bullet"/>
      <w:lvlText w:val=""/>
      <w:lvlJc w:val="left"/>
      <w:pPr>
        <w:ind w:left="2864" w:hanging="360"/>
      </w:pPr>
      <w:rPr>
        <w:rFonts w:ascii="Symbol" w:hAnsi="Symbol" w:hint="default"/>
      </w:rPr>
    </w:lvl>
    <w:lvl w:ilvl="4" w:tplc="04090003" w:tentative="1">
      <w:start w:val="1"/>
      <w:numFmt w:val="bullet"/>
      <w:lvlText w:val="o"/>
      <w:lvlJc w:val="left"/>
      <w:pPr>
        <w:ind w:left="3584" w:hanging="360"/>
      </w:pPr>
      <w:rPr>
        <w:rFonts w:ascii="Courier New" w:hAnsi="Courier New" w:cs="Courier New" w:hint="default"/>
      </w:rPr>
    </w:lvl>
    <w:lvl w:ilvl="5" w:tplc="04090005" w:tentative="1">
      <w:start w:val="1"/>
      <w:numFmt w:val="bullet"/>
      <w:lvlText w:val=""/>
      <w:lvlJc w:val="left"/>
      <w:pPr>
        <w:ind w:left="4304" w:hanging="360"/>
      </w:pPr>
      <w:rPr>
        <w:rFonts w:ascii="Wingdings" w:hAnsi="Wingdings" w:hint="default"/>
      </w:rPr>
    </w:lvl>
    <w:lvl w:ilvl="6" w:tplc="04090001" w:tentative="1">
      <w:start w:val="1"/>
      <w:numFmt w:val="bullet"/>
      <w:lvlText w:val=""/>
      <w:lvlJc w:val="left"/>
      <w:pPr>
        <w:ind w:left="5024" w:hanging="360"/>
      </w:pPr>
      <w:rPr>
        <w:rFonts w:ascii="Symbol" w:hAnsi="Symbol" w:hint="default"/>
      </w:rPr>
    </w:lvl>
    <w:lvl w:ilvl="7" w:tplc="04090003" w:tentative="1">
      <w:start w:val="1"/>
      <w:numFmt w:val="bullet"/>
      <w:lvlText w:val="o"/>
      <w:lvlJc w:val="left"/>
      <w:pPr>
        <w:ind w:left="5744" w:hanging="360"/>
      </w:pPr>
      <w:rPr>
        <w:rFonts w:ascii="Courier New" w:hAnsi="Courier New" w:cs="Courier New" w:hint="default"/>
      </w:rPr>
    </w:lvl>
    <w:lvl w:ilvl="8" w:tplc="04090005" w:tentative="1">
      <w:start w:val="1"/>
      <w:numFmt w:val="bullet"/>
      <w:lvlText w:val=""/>
      <w:lvlJc w:val="left"/>
      <w:pPr>
        <w:ind w:left="6464" w:hanging="360"/>
      </w:pPr>
      <w:rPr>
        <w:rFonts w:ascii="Wingdings" w:hAnsi="Wingdings" w:hint="default"/>
      </w:rPr>
    </w:lvl>
  </w:abstractNum>
  <w:abstractNum w:abstractNumId="202">
    <w:nsid w:val="22DA4541"/>
    <w:multiLevelType w:val="multilevel"/>
    <w:tmpl w:val="22DA454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03">
    <w:nsid w:val="230827DF"/>
    <w:multiLevelType w:val="multilevel"/>
    <w:tmpl w:val="230827D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04">
    <w:nsid w:val="2324512B"/>
    <w:multiLevelType w:val="hybridMultilevel"/>
    <w:tmpl w:val="6FF8E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nsid w:val="235C2F24"/>
    <w:multiLevelType w:val="multilevel"/>
    <w:tmpl w:val="235C2F24"/>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6">
    <w:nsid w:val="235C46E4"/>
    <w:multiLevelType w:val="multilevel"/>
    <w:tmpl w:val="235C46E4"/>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7">
    <w:nsid w:val="23746397"/>
    <w:multiLevelType w:val="hybridMultilevel"/>
    <w:tmpl w:val="7ED89C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8">
    <w:nsid w:val="23786A19"/>
    <w:multiLevelType w:val="hybridMultilevel"/>
    <w:tmpl w:val="3426FE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9">
    <w:nsid w:val="23787383"/>
    <w:multiLevelType w:val="hybridMultilevel"/>
    <w:tmpl w:val="2A6250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nsid w:val="23923F09"/>
    <w:multiLevelType w:val="multilevel"/>
    <w:tmpl w:val="23923F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1">
    <w:nsid w:val="24A3463C"/>
    <w:multiLevelType w:val="multilevel"/>
    <w:tmpl w:val="24A3463C"/>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2">
    <w:nsid w:val="24A75476"/>
    <w:multiLevelType w:val="hybridMultilevel"/>
    <w:tmpl w:val="DF766E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3">
    <w:nsid w:val="24DE1F7E"/>
    <w:multiLevelType w:val="multilevel"/>
    <w:tmpl w:val="24DE1F7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4">
    <w:nsid w:val="250431E0"/>
    <w:multiLevelType w:val="multilevel"/>
    <w:tmpl w:val="250431E0"/>
    <w:lvl w:ilvl="0">
      <w:start w:val="1"/>
      <w:numFmt w:val="bullet"/>
      <w:lvlText w:val=""/>
      <w:lvlJc w:val="left"/>
      <w:pPr>
        <w:ind w:left="450" w:hanging="360"/>
      </w:pPr>
      <w:rPr>
        <w:rFonts w:ascii="Symbol" w:hAnsi="Symbol" w:hint="default"/>
      </w:rPr>
    </w:lvl>
    <w:lvl w:ilvl="1">
      <w:start w:val="1"/>
      <w:numFmt w:val="bullet"/>
      <w:lvlText w:val="o"/>
      <w:lvlJc w:val="left"/>
      <w:pPr>
        <w:ind w:left="1170" w:hanging="360"/>
      </w:pPr>
      <w:rPr>
        <w:rFonts w:ascii="Courier New" w:hAnsi="Courier New" w:cs="Courier New" w:hint="default"/>
      </w:rPr>
    </w:lvl>
    <w:lvl w:ilvl="2">
      <w:start w:val="1"/>
      <w:numFmt w:val="bullet"/>
      <w:lvlText w:val=""/>
      <w:lvlJc w:val="left"/>
      <w:pPr>
        <w:ind w:left="1890" w:hanging="360"/>
      </w:pPr>
      <w:rPr>
        <w:rFonts w:ascii="Wingdings" w:hAnsi="Wingdings" w:hint="default"/>
      </w:rPr>
    </w:lvl>
    <w:lvl w:ilvl="3">
      <w:start w:val="1"/>
      <w:numFmt w:val="bullet"/>
      <w:lvlText w:val=""/>
      <w:lvlJc w:val="left"/>
      <w:pPr>
        <w:ind w:left="2610" w:hanging="360"/>
      </w:pPr>
      <w:rPr>
        <w:rFonts w:ascii="Symbol" w:hAnsi="Symbol" w:hint="default"/>
      </w:rPr>
    </w:lvl>
    <w:lvl w:ilvl="4">
      <w:start w:val="1"/>
      <w:numFmt w:val="bullet"/>
      <w:lvlText w:val="o"/>
      <w:lvlJc w:val="left"/>
      <w:pPr>
        <w:ind w:left="3330" w:hanging="360"/>
      </w:pPr>
      <w:rPr>
        <w:rFonts w:ascii="Courier New" w:hAnsi="Courier New" w:cs="Courier New" w:hint="default"/>
      </w:rPr>
    </w:lvl>
    <w:lvl w:ilvl="5">
      <w:start w:val="1"/>
      <w:numFmt w:val="bullet"/>
      <w:lvlText w:val=""/>
      <w:lvlJc w:val="left"/>
      <w:pPr>
        <w:ind w:left="4050" w:hanging="360"/>
      </w:pPr>
      <w:rPr>
        <w:rFonts w:ascii="Wingdings" w:hAnsi="Wingdings" w:hint="default"/>
      </w:rPr>
    </w:lvl>
    <w:lvl w:ilvl="6">
      <w:start w:val="1"/>
      <w:numFmt w:val="bullet"/>
      <w:lvlText w:val=""/>
      <w:lvlJc w:val="left"/>
      <w:pPr>
        <w:ind w:left="4770" w:hanging="360"/>
      </w:pPr>
      <w:rPr>
        <w:rFonts w:ascii="Symbol" w:hAnsi="Symbol" w:hint="default"/>
      </w:rPr>
    </w:lvl>
    <w:lvl w:ilvl="7">
      <w:start w:val="1"/>
      <w:numFmt w:val="bullet"/>
      <w:lvlText w:val="o"/>
      <w:lvlJc w:val="left"/>
      <w:pPr>
        <w:ind w:left="5490" w:hanging="360"/>
      </w:pPr>
      <w:rPr>
        <w:rFonts w:ascii="Courier New" w:hAnsi="Courier New" w:cs="Courier New" w:hint="default"/>
      </w:rPr>
    </w:lvl>
    <w:lvl w:ilvl="8">
      <w:start w:val="1"/>
      <w:numFmt w:val="bullet"/>
      <w:lvlText w:val=""/>
      <w:lvlJc w:val="left"/>
      <w:pPr>
        <w:ind w:left="6210" w:hanging="360"/>
      </w:pPr>
      <w:rPr>
        <w:rFonts w:ascii="Wingdings" w:hAnsi="Wingdings" w:hint="default"/>
      </w:rPr>
    </w:lvl>
  </w:abstractNum>
  <w:abstractNum w:abstractNumId="215">
    <w:nsid w:val="25334FDA"/>
    <w:multiLevelType w:val="hybridMultilevel"/>
    <w:tmpl w:val="352AD88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6">
    <w:nsid w:val="253F0F0F"/>
    <w:multiLevelType w:val="hybridMultilevel"/>
    <w:tmpl w:val="B8A06C44"/>
    <w:lvl w:ilvl="0" w:tplc="04090001">
      <w:start w:val="1"/>
      <w:numFmt w:val="bullet"/>
      <w:lvlText w:val=""/>
      <w:lvlJc w:val="left"/>
      <w:pPr>
        <w:ind w:left="720" w:hanging="360"/>
      </w:pPr>
      <w:rPr>
        <w:rFonts w:ascii="Symbol" w:hAnsi="Symbol" w:hint="default"/>
        <w:b/>
        <w:bCs/>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7">
    <w:nsid w:val="25420CFF"/>
    <w:multiLevelType w:val="multilevel"/>
    <w:tmpl w:val="740F256F"/>
    <w:lvl w:ilvl="0">
      <w:start w:val="1"/>
      <w:numFmt w:val="decimal"/>
      <w:lvlText w:val="LU%1."/>
      <w:lvlJc w:val="left"/>
      <w:pPr>
        <w:ind w:left="900" w:hanging="360"/>
      </w:pPr>
      <w:rPr>
        <w:rFonts w:ascii="Arial" w:hAnsi="Arial" w:cs="Arial" w:hint="default"/>
        <w:b/>
        <w:bCs/>
        <w:i w:val="0"/>
        <w:iCs w:val="0"/>
        <w:sz w:val="22"/>
        <w:szCs w:val="22"/>
      </w:rPr>
    </w:lvl>
    <w:lvl w:ilvl="1">
      <w:start w:val="1"/>
      <w:numFmt w:val="lowerLetter"/>
      <w:lvlText w:val="%2."/>
      <w:lvlJc w:val="left"/>
      <w:pPr>
        <w:ind w:left="1620" w:hanging="360"/>
      </w:pPr>
    </w:lvl>
    <w:lvl w:ilvl="2">
      <w:start w:val="1"/>
      <w:numFmt w:val="lowerRoman"/>
      <w:lvlText w:val="%3."/>
      <w:lvlJc w:val="right"/>
      <w:pPr>
        <w:ind w:left="2340" w:hanging="180"/>
      </w:pPr>
    </w:lvl>
    <w:lvl w:ilvl="3">
      <w:start w:val="1"/>
      <w:numFmt w:val="decimal"/>
      <w:lvlText w:val="%4."/>
      <w:lvlJc w:val="left"/>
      <w:pPr>
        <w:ind w:left="3060" w:hanging="360"/>
      </w:pPr>
    </w:lvl>
    <w:lvl w:ilvl="4">
      <w:start w:val="1"/>
      <w:numFmt w:val="lowerLetter"/>
      <w:lvlText w:val="%5."/>
      <w:lvlJc w:val="left"/>
      <w:pPr>
        <w:ind w:left="3780" w:hanging="360"/>
      </w:pPr>
    </w:lvl>
    <w:lvl w:ilvl="5">
      <w:start w:val="1"/>
      <w:numFmt w:val="lowerRoman"/>
      <w:lvlText w:val="%6."/>
      <w:lvlJc w:val="right"/>
      <w:pPr>
        <w:ind w:left="4500" w:hanging="180"/>
      </w:pPr>
    </w:lvl>
    <w:lvl w:ilvl="6">
      <w:start w:val="1"/>
      <w:numFmt w:val="decimal"/>
      <w:lvlText w:val="%7."/>
      <w:lvlJc w:val="left"/>
      <w:pPr>
        <w:ind w:left="5220" w:hanging="360"/>
      </w:pPr>
    </w:lvl>
    <w:lvl w:ilvl="7">
      <w:start w:val="1"/>
      <w:numFmt w:val="lowerLetter"/>
      <w:lvlText w:val="%8."/>
      <w:lvlJc w:val="left"/>
      <w:pPr>
        <w:ind w:left="5940" w:hanging="360"/>
      </w:pPr>
    </w:lvl>
    <w:lvl w:ilvl="8">
      <w:start w:val="1"/>
      <w:numFmt w:val="lowerRoman"/>
      <w:lvlText w:val="%9."/>
      <w:lvlJc w:val="right"/>
      <w:pPr>
        <w:ind w:left="6660" w:hanging="180"/>
      </w:pPr>
    </w:lvl>
  </w:abstractNum>
  <w:abstractNum w:abstractNumId="218">
    <w:nsid w:val="25487EAA"/>
    <w:multiLevelType w:val="hybridMultilevel"/>
    <w:tmpl w:val="3EFA7726"/>
    <w:lvl w:ilvl="0" w:tplc="04090001">
      <w:start w:val="1"/>
      <w:numFmt w:val="bullet"/>
      <w:lvlText w:val=""/>
      <w:lvlJc w:val="left"/>
      <w:pPr>
        <w:ind w:left="720" w:hanging="360"/>
      </w:pPr>
      <w:rPr>
        <w:rFonts w:ascii="Symbol" w:hAnsi="Symbol" w:hint="default"/>
        <w:b/>
        <w:bCs/>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nsid w:val="25527322"/>
    <w:multiLevelType w:val="multilevel"/>
    <w:tmpl w:val="25527322"/>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0">
    <w:nsid w:val="258B7EFB"/>
    <w:multiLevelType w:val="multilevel"/>
    <w:tmpl w:val="258B7EF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1">
    <w:nsid w:val="25C47D93"/>
    <w:multiLevelType w:val="multilevel"/>
    <w:tmpl w:val="25C47D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2">
    <w:nsid w:val="25CA767A"/>
    <w:multiLevelType w:val="multilevel"/>
    <w:tmpl w:val="25CA767A"/>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3">
    <w:nsid w:val="25FC5EC9"/>
    <w:multiLevelType w:val="multilevel"/>
    <w:tmpl w:val="25FC5E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4">
    <w:nsid w:val="26106EF7"/>
    <w:multiLevelType w:val="hybridMultilevel"/>
    <w:tmpl w:val="78CE01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5">
    <w:nsid w:val="262F11E7"/>
    <w:multiLevelType w:val="multilevel"/>
    <w:tmpl w:val="262F11E7"/>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6">
    <w:nsid w:val="263A362F"/>
    <w:multiLevelType w:val="hybridMultilevel"/>
    <w:tmpl w:val="F26E2610"/>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7">
    <w:nsid w:val="26C2098D"/>
    <w:multiLevelType w:val="hybridMultilevel"/>
    <w:tmpl w:val="72B2A492"/>
    <w:lvl w:ilvl="0" w:tplc="9CCCBF04">
      <w:start w:val="1"/>
      <w:numFmt w:val="decimal"/>
      <w:lvlText w:val="LU-%1."/>
      <w:lvlJc w:val="left"/>
      <w:pPr>
        <w:ind w:left="825" w:hanging="360"/>
      </w:pPr>
      <w:rPr>
        <w:rFonts w:asciiTheme="minorBidi" w:hAnsiTheme="minorBidi" w:cstheme="minorBidi" w:hint="default"/>
        <w:b/>
        <w:bCs/>
        <w:i w:val="0"/>
        <w:sz w:val="22"/>
        <w:szCs w:val="22"/>
      </w:rPr>
    </w:lvl>
    <w:lvl w:ilvl="1" w:tplc="04090019" w:tentative="1">
      <w:start w:val="1"/>
      <w:numFmt w:val="lowerLetter"/>
      <w:lvlText w:val="%2."/>
      <w:lvlJc w:val="left"/>
      <w:pPr>
        <w:ind w:left="1545" w:hanging="360"/>
      </w:pPr>
    </w:lvl>
    <w:lvl w:ilvl="2" w:tplc="0409001B" w:tentative="1">
      <w:start w:val="1"/>
      <w:numFmt w:val="lowerRoman"/>
      <w:lvlText w:val="%3."/>
      <w:lvlJc w:val="right"/>
      <w:pPr>
        <w:ind w:left="2265" w:hanging="180"/>
      </w:pPr>
    </w:lvl>
    <w:lvl w:ilvl="3" w:tplc="0409000F" w:tentative="1">
      <w:start w:val="1"/>
      <w:numFmt w:val="decimal"/>
      <w:lvlText w:val="%4."/>
      <w:lvlJc w:val="left"/>
      <w:pPr>
        <w:ind w:left="2985" w:hanging="360"/>
      </w:pPr>
    </w:lvl>
    <w:lvl w:ilvl="4" w:tplc="04090019" w:tentative="1">
      <w:start w:val="1"/>
      <w:numFmt w:val="lowerLetter"/>
      <w:lvlText w:val="%5."/>
      <w:lvlJc w:val="left"/>
      <w:pPr>
        <w:ind w:left="3705" w:hanging="360"/>
      </w:pPr>
    </w:lvl>
    <w:lvl w:ilvl="5" w:tplc="0409001B" w:tentative="1">
      <w:start w:val="1"/>
      <w:numFmt w:val="lowerRoman"/>
      <w:lvlText w:val="%6."/>
      <w:lvlJc w:val="right"/>
      <w:pPr>
        <w:ind w:left="4425" w:hanging="180"/>
      </w:pPr>
    </w:lvl>
    <w:lvl w:ilvl="6" w:tplc="0409000F" w:tentative="1">
      <w:start w:val="1"/>
      <w:numFmt w:val="decimal"/>
      <w:lvlText w:val="%7."/>
      <w:lvlJc w:val="left"/>
      <w:pPr>
        <w:ind w:left="5145" w:hanging="360"/>
      </w:pPr>
    </w:lvl>
    <w:lvl w:ilvl="7" w:tplc="04090019" w:tentative="1">
      <w:start w:val="1"/>
      <w:numFmt w:val="lowerLetter"/>
      <w:lvlText w:val="%8."/>
      <w:lvlJc w:val="left"/>
      <w:pPr>
        <w:ind w:left="5865" w:hanging="360"/>
      </w:pPr>
    </w:lvl>
    <w:lvl w:ilvl="8" w:tplc="0409001B" w:tentative="1">
      <w:start w:val="1"/>
      <w:numFmt w:val="lowerRoman"/>
      <w:lvlText w:val="%9."/>
      <w:lvlJc w:val="right"/>
      <w:pPr>
        <w:ind w:left="6585" w:hanging="180"/>
      </w:pPr>
    </w:lvl>
  </w:abstractNum>
  <w:abstractNum w:abstractNumId="228">
    <w:nsid w:val="26C8139F"/>
    <w:multiLevelType w:val="multilevel"/>
    <w:tmpl w:val="26C8139F"/>
    <w:lvl w:ilvl="0">
      <w:start w:val="1"/>
      <w:numFmt w:val="bullet"/>
      <w:lvlText w:val=""/>
      <w:lvlJc w:val="left"/>
      <w:pPr>
        <w:ind w:left="540" w:hanging="360"/>
      </w:pPr>
      <w:rPr>
        <w:rFonts w:ascii="Symbol" w:hAnsi="Symbol" w:hint="default"/>
        <w:b/>
        <w:bCs/>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9">
    <w:nsid w:val="26DF738F"/>
    <w:multiLevelType w:val="multilevel"/>
    <w:tmpl w:val="26DF738F"/>
    <w:lvl w:ilvl="0">
      <w:start w:val="1"/>
      <w:numFmt w:val="bullet"/>
      <w:lvlText w:val=""/>
      <w:lvlJc w:val="left"/>
      <w:pPr>
        <w:ind w:left="721" w:hanging="360"/>
      </w:pPr>
      <w:rPr>
        <w:rFonts w:ascii="Symbol" w:hAnsi="Symbol" w:hint="default"/>
      </w:rPr>
    </w:lvl>
    <w:lvl w:ilvl="1">
      <w:start w:val="1"/>
      <w:numFmt w:val="bullet"/>
      <w:lvlText w:val="o"/>
      <w:lvlJc w:val="left"/>
      <w:pPr>
        <w:ind w:left="1441" w:hanging="360"/>
      </w:pPr>
      <w:rPr>
        <w:rFonts w:ascii="Courier New" w:hAnsi="Courier New" w:cs="Courier New" w:hint="default"/>
      </w:rPr>
    </w:lvl>
    <w:lvl w:ilvl="2">
      <w:start w:val="1"/>
      <w:numFmt w:val="bullet"/>
      <w:lvlText w:val=""/>
      <w:lvlJc w:val="left"/>
      <w:pPr>
        <w:ind w:left="2161" w:hanging="360"/>
      </w:pPr>
      <w:rPr>
        <w:rFonts w:ascii="Wingdings" w:hAnsi="Wingdings" w:hint="default"/>
      </w:rPr>
    </w:lvl>
    <w:lvl w:ilvl="3">
      <w:start w:val="1"/>
      <w:numFmt w:val="bullet"/>
      <w:lvlText w:val=""/>
      <w:lvlJc w:val="left"/>
      <w:pPr>
        <w:ind w:left="2881" w:hanging="360"/>
      </w:pPr>
      <w:rPr>
        <w:rFonts w:ascii="Symbol" w:hAnsi="Symbol" w:hint="default"/>
      </w:rPr>
    </w:lvl>
    <w:lvl w:ilvl="4">
      <w:start w:val="1"/>
      <w:numFmt w:val="bullet"/>
      <w:lvlText w:val="o"/>
      <w:lvlJc w:val="left"/>
      <w:pPr>
        <w:ind w:left="3601" w:hanging="360"/>
      </w:pPr>
      <w:rPr>
        <w:rFonts w:ascii="Courier New" w:hAnsi="Courier New" w:cs="Courier New" w:hint="default"/>
      </w:rPr>
    </w:lvl>
    <w:lvl w:ilvl="5">
      <w:start w:val="1"/>
      <w:numFmt w:val="bullet"/>
      <w:lvlText w:val=""/>
      <w:lvlJc w:val="left"/>
      <w:pPr>
        <w:ind w:left="4321" w:hanging="360"/>
      </w:pPr>
      <w:rPr>
        <w:rFonts w:ascii="Wingdings" w:hAnsi="Wingdings" w:hint="default"/>
      </w:rPr>
    </w:lvl>
    <w:lvl w:ilvl="6">
      <w:start w:val="1"/>
      <w:numFmt w:val="bullet"/>
      <w:lvlText w:val=""/>
      <w:lvlJc w:val="left"/>
      <w:pPr>
        <w:ind w:left="5041" w:hanging="360"/>
      </w:pPr>
      <w:rPr>
        <w:rFonts w:ascii="Symbol" w:hAnsi="Symbol" w:hint="default"/>
      </w:rPr>
    </w:lvl>
    <w:lvl w:ilvl="7">
      <w:start w:val="1"/>
      <w:numFmt w:val="bullet"/>
      <w:lvlText w:val="o"/>
      <w:lvlJc w:val="left"/>
      <w:pPr>
        <w:ind w:left="5761" w:hanging="360"/>
      </w:pPr>
      <w:rPr>
        <w:rFonts w:ascii="Courier New" w:hAnsi="Courier New" w:cs="Courier New" w:hint="default"/>
      </w:rPr>
    </w:lvl>
    <w:lvl w:ilvl="8">
      <w:start w:val="1"/>
      <w:numFmt w:val="bullet"/>
      <w:lvlText w:val=""/>
      <w:lvlJc w:val="left"/>
      <w:pPr>
        <w:ind w:left="6481" w:hanging="360"/>
      </w:pPr>
      <w:rPr>
        <w:rFonts w:ascii="Wingdings" w:hAnsi="Wingdings" w:hint="default"/>
      </w:rPr>
    </w:lvl>
  </w:abstractNum>
  <w:abstractNum w:abstractNumId="230">
    <w:nsid w:val="271D4214"/>
    <w:multiLevelType w:val="hybridMultilevel"/>
    <w:tmpl w:val="616E4F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1">
    <w:nsid w:val="272C7272"/>
    <w:multiLevelType w:val="multilevel"/>
    <w:tmpl w:val="272C727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32">
    <w:nsid w:val="273E4231"/>
    <w:multiLevelType w:val="hybridMultilevel"/>
    <w:tmpl w:val="482AE59C"/>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3">
    <w:nsid w:val="275E7BA2"/>
    <w:multiLevelType w:val="multilevel"/>
    <w:tmpl w:val="275E7BA2"/>
    <w:lvl w:ilvl="0">
      <w:start w:val="1"/>
      <w:numFmt w:val="decimal"/>
      <w:lvlText w:val="LU%1."/>
      <w:lvlJc w:val="left"/>
      <w:pPr>
        <w:ind w:left="540" w:hanging="360"/>
      </w:pPr>
      <w:rPr>
        <w:rFonts w:ascii="Arial" w:hAnsi="Arial" w:cs="Arial" w:hint="default"/>
        <w:b/>
        <w:bCs/>
        <w:i w:val="0"/>
        <w:iCs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234">
    <w:nsid w:val="27675767"/>
    <w:multiLevelType w:val="hybridMultilevel"/>
    <w:tmpl w:val="ACFCDA36"/>
    <w:lvl w:ilvl="0" w:tplc="1D44078E">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5">
    <w:nsid w:val="2776183B"/>
    <w:multiLevelType w:val="multilevel"/>
    <w:tmpl w:val="2776183B"/>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6">
    <w:nsid w:val="279B2852"/>
    <w:multiLevelType w:val="multilevel"/>
    <w:tmpl w:val="279B28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7">
    <w:nsid w:val="279C390D"/>
    <w:multiLevelType w:val="multilevel"/>
    <w:tmpl w:val="279C39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8">
    <w:nsid w:val="27B62ECC"/>
    <w:multiLevelType w:val="hybridMultilevel"/>
    <w:tmpl w:val="B78E38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9">
    <w:nsid w:val="27BF1641"/>
    <w:multiLevelType w:val="multilevel"/>
    <w:tmpl w:val="27BF164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40">
    <w:nsid w:val="27C03775"/>
    <w:multiLevelType w:val="hybridMultilevel"/>
    <w:tmpl w:val="2DB042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1">
    <w:nsid w:val="27DF4672"/>
    <w:multiLevelType w:val="hybridMultilevel"/>
    <w:tmpl w:val="A3BC08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2">
    <w:nsid w:val="280D3E77"/>
    <w:multiLevelType w:val="multilevel"/>
    <w:tmpl w:val="280D3E7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3">
    <w:nsid w:val="28224A9B"/>
    <w:multiLevelType w:val="hybridMultilevel"/>
    <w:tmpl w:val="BA1AF7D2"/>
    <w:lvl w:ilvl="0" w:tplc="CCDE14FA">
      <w:start w:val="1"/>
      <w:numFmt w:val="decimal"/>
      <w:lvlText w:val="%1."/>
      <w:lvlJc w:val="left"/>
      <w:pPr>
        <w:ind w:left="360" w:hanging="360"/>
      </w:pPr>
      <w:rPr>
        <w:rFonts w:hint="default"/>
        <w:b/>
        <w:bCs/>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4">
    <w:nsid w:val="288C3D50"/>
    <w:multiLevelType w:val="hybridMultilevel"/>
    <w:tmpl w:val="BD6C81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5">
    <w:nsid w:val="289D52FA"/>
    <w:multiLevelType w:val="multilevel"/>
    <w:tmpl w:val="289D52FA"/>
    <w:lvl w:ilvl="0">
      <w:start w:val="1"/>
      <w:numFmt w:val="bullet"/>
      <w:lvlText w:val=""/>
      <w:lvlJc w:val="left"/>
      <w:pPr>
        <w:ind w:left="360" w:hanging="360"/>
      </w:pPr>
      <w:rPr>
        <w:rFonts w:ascii="Symbol" w:hAnsi="Symbol" w:hint="default"/>
      </w:rPr>
    </w:lvl>
    <w:lvl w:ilvl="1">
      <w:start w:val="4"/>
      <w:numFmt w:val="decimal"/>
      <w:isLgl/>
      <w:lvlText w:val="%1.%2."/>
      <w:lvlJc w:val="left"/>
      <w:pPr>
        <w:ind w:left="729" w:hanging="720"/>
      </w:pPr>
      <w:rPr>
        <w:rFonts w:hint="default"/>
      </w:rPr>
    </w:lvl>
    <w:lvl w:ilvl="2">
      <w:start w:val="4"/>
      <w:numFmt w:val="decimal"/>
      <w:isLgl/>
      <w:lvlText w:val="%1.%2.%3."/>
      <w:lvlJc w:val="left"/>
      <w:pPr>
        <w:ind w:left="738" w:hanging="720"/>
      </w:pPr>
      <w:rPr>
        <w:rFonts w:hint="default"/>
      </w:rPr>
    </w:lvl>
    <w:lvl w:ilvl="3">
      <w:start w:val="1"/>
      <w:numFmt w:val="decimal"/>
      <w:isLgl/>
      <w:lvlText w:val="%1.%2.%3.%4."/>
      <w:lvlJc w:val="left"/>
      <w:pPr>
        <w:ind w:left="1107" w:hanging="1080"/>
      </w:pPr>
      <w:rPr>
        <w:rFonts w:hint="default"/>
      </w:rPr>
    </w:lvl>
    <w:lvl w:ilvl="4">
      <w:start w:val="1"/>
      <w:numFmt w:val="decimal"/>
      <w:isLgl/>
      <w:lvlText w:val="%1.%2.%3.%4.%5."/>
      <w:lvlJc w:val="left"/>
      <w:pPr>
        <w:ind w:left="1116" w:hanging="1080"/>
      </w:pPr>
      <w:rPr>
        <w:rFonts w:hint="default"/>
      </w:rPr>
    </w:lvl>
    <w:lvl w:ilvl="5">
      <w:start w:val="1"/>
      <w:numFmt w:val="decimal"/>
      <w:isLgl/>
      <w:lvlText w:val="%1.%2.%3.%4.%5.%6."/>
      <w:lvlJc w:val="left"/>
      <w:pPr>
        <w:ind w:left="1485" w:hanging="1440"/>
      </w:pPr>
      <w:rPr>
        <w:rFonts w:hint="default"/>
      </w:rPr>
    </w:lvl>
    <w:lvl w:ilvl="6">
      <w:start w:val="1"/>
      <w:numFmt w:val="decimal"/>
      <w:isLgl/>
      <w:lvlText w:val="%1.%2.%3.%4.%5.%6.%7."/>
      <w:lvlJc w:val="left"/>
      <w:pPr>
        <w:ind w:left="1494" w:hanging="1440"/>
      </w:pPr>
      <w:rPr>
        <w:rFonts w:hint="default"/>
      </w:rPr>
    </w:lvl>
    <w:lvl w:ilvl="7">
      <w:start w:val="1"/>
      <w:numFmt w:val="decimal"/>
      <w:isLgl/>
      <w:lvlText w:val="%1.%2.%3.%4.%5.%6.%7.%8."/>
      <w:lvlJc w:val="left"/>
      <w:pPr>
        <w:ind w:left="1863" w:hanging="1800"/>
      </w:pPr>
      <w:rPr>
        <w:rFonts w:hint="default"/>
      </w:rPr>
    </w:lvl>
    <w:lvl w:ilvl="8">
      <w:start w:val="1"/>
      <w:numFmt w:val="decimal"/>
      <w:isLgl/>
      <w:lvlText w:val="%1.%2.%3.%4.%5.%6.%7.%8.%9."/>
      <w:lvlJc w:val="left"/>
      <w:pPr>
        <w:ind w:left="1872" w:hanging="1800"/>
      </w:pPr>
      <w:rPr>
        <w:rFonts w:hint="default"/>
      </w:rPr>
    </w:lvl>
  </w:abstractNum>
  <w:abstractNum w:abstractNumId="246">
    <w:nsid w:val="289E6BEF"/>
    <w:multiLevelType w:val="hybridMultilevel"/>
    <w:tmpl w:val="E7A2C1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7">
    <w:nsid w:val="28C8454F"/>
    <w:multiLevelType w:val="multilevel"/>
    <w:tmpl w:val="622B67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8">
    <w:nsid w:val="28D36A30"/>
    <w:multiLevelType w:val="multilevel"/>
    <w:tmpl w:val="12546516"/>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9">
    <w:nsid w:val="28DB08BF"/>
    <w:multiLevelType w:val="hybridMultilevel"/>
    <w:tmpl w:val="3CACDE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0">
    <w:nsid w:val="28FC7D93"/>
    <w:multiLevelType w:val="hybridMultilevel"/>
    <w:tmpl w:val="0D54B4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1">
    <w:nsid w:val="29060907"/>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52">
    <w:nsid w:val="290A3046"/>
    <w:multiLevelType w:val="hybridMultilevel"/>
    <w:tmpl w:val="48CE72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3">
    <w:nsid w:val="292B1B22"/>
    <w:multiLevelType w:val="multilevel"/>
    <w:tmpl w:val="292B1B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4">
    <w:nsid w:val="29566FC5"/>
    <w:multiLevelType w:val="hybridMultilevel"/>
    <w:tmpl w:val="057CC6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5">
    <w:nsid w:val="296B2B3E"/>
    <w:multiLevelType w:val="multilevel"/>
    <w:tmpl w:val="296B2B3E"/>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6">
    <w:nsid w:val="29A8505A"/>
    <w:multiLevelType w:val="hybridMultilevel"/>
    <w:tmpl w:val="6D3298B2"/>
    <w:lvl w:ilvl="0" w:tplc="9CCCBF04">
      <w:start w:val="1"/>
      <w:numFmt w:val="decimal"/>
      <w:lvlText w:val="LU-%1."/>
      <w:lvlJc w:val="left"/>
      <w:pPr>
        <w:ind w:left="825" w:hanging="360"/>
      </w:pPr>
      <w:rPr>
        <w:rFonts w:asciiTheme="minorBidi" w:hAnsiTheme="minorBidi" w:cstheme="minorBidi" w:hint="default"/>
        <w:b/>
        <w:bCs/>
        <w:i w:val="0"/>
        <w:sz w:val="22"/>
        <w:szCs w:val="22"/>
      </w:rPr>
    </w:lvl>
    <w:lvl w:ilvl="1" w:tplc="04090019" w:tentative="1">
      <w:start w:val="1"/>
      <w:numFmt w:val="lowerLetter"/>
      <w:lvlText w:val="%2."/>
      <w:lvlJc w:val="left"/>
      <w:pPr>
        <w:ind w:left="1545" w:hanging="360"/>
      </w:pPr>
    </w:lvl>
    <w:lvl w:ilvl="2" w:tplc="0409001B" w:tentative="1">
      <w:start w:val="1"/>
      <w:numFmt w:val="lowerRoman"/>
      <w:lvlText w:val="%3."/>
      <w:lvlJc w:val="right"/>
      <w:pPr>
        <w:ind w:left="2265" w:hanging="180"/>
      </w:pPr>
    </w:lvl>
    <w:lvl w:ilvl="3" w:tplc="0409000F" w:tentative="1">
      <w:start w:val="1"/>
      <w:numFmt w:val="decimal"/>
      <w:lvlText w:val="%4."/>
      <w:lvlJc w:val="left"/>
      <w:pPr>
        <w:ind w:left="2985" w:hanging="360"/>
      </w:pPr>
    </w:lvl>
    <w:lvl w:ilvl="4" w:tplc="04090019" w:tentative="1">
      <w:start w:val="1"/>
      <w:numFmt w:val="lowerLetter"/>
      <w:lvlText w:val="%5."/>
      <w:lvlJc w:val="left"/>
      <w:pPr>
        <w:ind w:left="3705" w:hanging="360"/>
      </w:pPr>
    </w:lvl>
    <w:lvl w:ilvl="5" w:tplc="0409001B" w:tentative="1">
      <w:start w:val="1"/>
      <w:numFmt w:val="lowerRoman"/>
      <w:lvlText w:val="%6."/>
      <w:lvlJc w:val="right"/>
      <w:pPr>
        <w:ind w:left="4425" w:hanging="180"/>
      </w:pPr>
    </w:lvl>
    <w:lvl w:ilvl="6" w:tplc="0409000F" w:tentative="1">
      <w:start w:val="1"/>
      <w:numFmt w:val="decimal"/>
      <w:lvlText w:val="%7."/>
      <w:lvlJc w:val="left"/>
      <w:pPr>
        <w:ind w:left="5145" w:hanging="360"/>
      </w:pPr>
    </w:lvl>
    <w:lvl w:ilvl="7" w:tplc="04090019" w:tentative="1">
      <w:start w:val="1"/>
      <w:numFmt w:val="lowerLetter"/>
      <w:lvlText w:val="%8."/>
      <w:lvlJc w:val="left"/>
      <w:pPr>
        <w:ind w:left="5865" w:hanging="360"/>
      </w:pPr>
    </w:lvl>
    <w:lvl w:ilvl="8" w:tplc="0409001B" w:tentative="1">
      <w:start w:val="1"/>
      <w:numFmt w:val="lowerRoman"/>
      <w:lvlText w:val="%9."/>
      <w:lvlJc w:val="right"/>
      <w:pPr>
        <w:ind w:left="6585" w:hanging="180"/>
      </w:pPr>
    </w:lvl>
  </w:abstractNum>
  <w:abstractNum w:abstractNumId="257">
    <w:nsid w:val="29CE0555"/>
    <w:multiLevelType w:val="multilevel"/>
    <w:tmpl w:val="29CE0555"/>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8">
    <w:nsid w:val="29D47102"/>
    <w:multiLevelType w:val="hybridMultilevel"/>
    <w:tmpl w:val="31444928"/>
    <w:lvl w:ilvl="0" w:tplc="0409000F">
      <w:start w:val="1"/>
      <w:numFmt w:val="decimal"/>
      <w:lvlText w:val="%1."/>
      <w:lvlJc w:val="left"/>
      <w:pPr>
        <w:ind w:left="1170" w:hanging="360"/>
      </w:p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259">
    <w:nsid w:val="29F30ABB"/>
    <w:multiLevelType w:val="hybridMultilevel"/>
    <w:tmpl w:val="05B8E6BA"/>
    <w:lvl w:ilvl="0" w:tplc="04090001">
      <w:start w:val="1"/>
      <w:numFmt w:val="bullet"/>
      <w:lvlText w:val=""/>
      <w:lvlJc w:val="left"/>
      <w:pPr>
        <w:ind w:left="1067"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260">
    <w:nsid w:val="29FB2C15"/>
    <w:multiLevelType w:val="hybridMultilevel"/>
    <w:tmpl w:val="878A2882"/>
    <w:lvl w:ilvl="0" w:tplc="9CCCBF04">
      <w:start w:val="1"/>
      <w:numFmt w:val="decimal"/>
      <w:lvlText w:val="LU-%1."/>
      <w:lvlJc w:val="left"/>
      <w:pPr>
        <w:ind w:left="825" w:hanging="360"/>
      </w:pPr>
      <w:rPr>
        <w:rFonts w:asciiTheme="minorBidi" w:hAnsiTheme="minorBidi" w:cstheme="minorBidi" w:hint="default"/>
        <w:b/>
        <w:bCs/>
        <w:i w:val="0"/>
        <w:sz w:val="22"/>
        <w:szCs w:val="22"/>
      </w:rPr>
    </w:lvl>
    <w:lvl w:ilvl="1" w:tplc="04090019" w:tentative="1">
      <w:start w:val="1"/>
      <w:numFmt w:val="lowerLetter"/>
      <w:lvlText w:val="%2."/>
      <w:lvlJc w:val="left"/>
      <w:pPr>
        <w:ind w:left="1545" w:hanging="360"/>
      </w:pPr>
    </w:lvl>
    <w:lvl w:ilvl="2" w:tplc="0409001B" w:tentative="1">
      <w:start w:val="1"/>
      <w:numFmt w:val="lowerRoman"/>
      <w:lvlText w:val="%3."/>
      <w:lvlJc w:val="right"/>
      <w:pPr>
        <w:ind w:left="2265" w:hanging="180"/>
      </w:pPr>
    </w:lvl>
    <w:lvl w:ilvl="3" w:tplc="0409000F" w:tentative="1">
      <w:start w:val="1"/>
      <w:numFmt w:val="decimal"/>
      <w:lvlText w:val="%4."/>
      <w:lvlJc w:val="left"/>
      <w:pPr>
        <w:ind w:left="2985" w:hanging="360"/>
      </w:pPr>
    </w:lvl>
    <w:lvl w:ilvl="4" w:tplc="04090019" w:tentative="1">
      <w:start w:val="1"/>
      <w:numFmt w:val="lowerLetter"/>
      <w:lvlText w:val="%5."/>
      <w:lvlJc w:val="left"/>
      <w:pPr>
        <w:ind w:left="3705" w:hanging="360"/>
      </w:pPr>
    </w:lvl>
    <w:lvl w:ilvl="5" w:tplc="0409001B" w:tentative="1">
      <w:start w:val="1"/>
      <w:numFmt w:val="lowerRoman"/>
      <w:lvlText w:val="%6."/>
      <w:lvlJc w:val="right"/>
      <w:pPr>
        <w:ind w:left="4425" w:hanging="180"/>
      </w:pPr>
    </w:lvl>
    <w:lvl w:ilvl="6" w:tplc="0409000F" w:tentative="1">
      <w:start w:val="1"/>
      <w:numFmt w:val="decimal"/>
      <w:lvlText w:val="%7."/>
      <w:lvlJc w:val="left"/>
      <w:pPr>
        <w:ind w:left="5145" w:hanging="360"/>
      </w:pPr>
    </w:lvl>
    <w:lvl w:ilvl="7" w:tplc="04090019" w:tentative="1">
      <w:start w:val="1"/>
      <w:numFmt w:val="lowerLetter"/>
      <w:lvlText w:val="%8."/>
      <w:lvlJc w:val="left"/>
      <w:pPr>
        <w:ind w:left="5865" w:hanging="360"/>
      </w:pPr>
    </w:lvl>
    <w:lvl w:ilvl="8" w:tplc="0409001B" w:tentative="1">
      <w:start w:val="1"/>
      <w:numFmt w:val="lowerRoman"/>
      <w:lvlText w:val="%9."/>
      <w:lvlJc w:val="right"/>
      <w:pPr>
        <w:ind w:left="6585" w:hanging="180"/>
      </w:pPr>
    </w:lvl>
  </w:abstractNum>
  <w:abstractNum w:abstractNumId="261">
    <w:nsid w:val="2A117A46"/>
    <w:multiLevelType w:val="multilevel"/>
    <w:tmpl w:val="2A117A46"/>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2">
    <w:nsid w:val="2A151E3A"/>
    <w:multiLevelType w:val="multilevel"/>
    <w:tmpl w:val="2A151E3A"/>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63">
    <w:nsid w:val="2A1E0AEF"/>
    <w:multiLevelType w:val="hybridMultilevel"/>
    <w:tmpl w:val="690EBF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nsid w:val="2A44334C"/>
    <w:multiLevelType w:val="hybridMultilevel"/>
    <w:tmpl w:val="55CCED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5">
    <w:nsid w:val="2A664321"/>
    <w:multiLevelType w:val="hybridMultilevel"/>
    <w:tmpl w:val="2D6620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6">
    <w:nsid w:val="2A7757FF"/>
    <w:multiLevelType w:val="hybridMultilevel"/>
    <w:tmpl w:val="C9E054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7">
    <w:nsid w:val="2AD67F5B"/>
    <w:multiLevelType w:val="hybridMultilevel"/>
    <w:tmpl w:val="1C1234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8">
    <w:nsid w:val="2ADD0942"/>
    <w:multiLevelType w:val="hybridMultilevel"/>
    <w:tmpl w:val="49BAB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9">
    <w:nsid w:val="2ADF56F8"/>
    <w:multiLevelType w:val="multilevel"/>
    <w:tmpl w:val="2ADF56F8"/>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0">
    <w:nsid w:val="2AE67E3F"/>
    <w:multiLevelType w:val="hybridMultilevel"/>
    <w:tmpl w:val="FAFEAB82"/>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1">
    <w:nsid w:val="2B1B562A"/>
    <w:multiLevelType w:val="singleLevel"/>
    <w:tmpl w:val="2B1B562A"/>
    <w:lvl w:ilvl="0">
      <w:start w:val="1"/>
      <w:numFmt w:val="bullet"/>
      <w:pStyle w:val="ListBullet2"/>
      <w:lvlText w:val=""/>
      <w:lvlJc w:val="left"/>
      <w:pPr>
        <w:ind w:left="700" w:hanging="360"/>
      </w:pPr>
      <w:rPr>
        <w:rFonts w:ascii="Symbol" w:hAnsi="Symbol" w:hint="default"/>
        <w:b w:val="0"/>
        <w:i w:val="0"/>
        <w:color w:val="auto"/>
        <w:sz w:val="16"/>
        <w:szCs w:val="18"/>
      </w:rPr>
    </w:lvl>
  </w:abstractNum>
  <w:abstractNum w:abstractNumId="272">
    <w:nsid w:val="2B547A36"/>
    <w:multiLevelType w:val="multilevel"/>
    <w:tmpl w:val="2B547A36"/>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3">
    <w:nsid w:val="2B6C00FD"/>
    <w:multiLevelType w:val="hybridMultilevel"/>
    <w:tmpl w:val="8664152C"/>
    <w:lvl w:ilvl="0" w:tplc="9CCCBF04">
      <w:start w:val="1"/>
      <w:numFmt w:val="decimal"/>
      <w:lvlText w:val="LU-%1."/>
      <w:lvlJc w:val="left"/>
      <w:pPr>
        <w:ind w:left="825" w:hanging="360"/>
      </w:pPr>
      <w:rPr>
        <w:rFonts w:asciiTheme="minorBidi" w:hAnsiTheme="minorBidi" w:cstheme="minorBidi" w:hint="default"/>
        <w:b/>
        <w:bCs/>
        <w:i w:val="0"/>
        <w:sz w:val="22"/>
        <w:szCs w:val="22"/>
      </w:rPr>
    </w:lvl>
    <w:lvl w:ilvl="1" w:tplc="04090019" w:tentative="1">
      <w:start w:val="1"/>
      <w:numFmt w:val="lowerLetter"/>
      <w:lvlText w:val="%2."/>
      <w:lvlJc w:val="left"/>
      <w:pPr>
        <w:ind w:left="1545" w:hanging="360"/>
      </w:pPr>
    </w:lvl>
    <w:lvl w:ilvl="2" w:tplc="0409001B" w:tentative="1">
      <w:start w:val="1"/>
      <w:numFmt w:val="lowerRoman"/>
      <w:lvlText w:val="%3."/>
      <w:lvlJc w:val="right"/>
      <w:pPr>
        <w:ind w:left="2265" w:hanging="180"/>
      </w:pPr>
    </w:lvl>
    <w:lvl w:ilvl="3" w:tplc="0409000F" w:tentative="1">
      <w:start w:val="1"/>
      <w:numFmt w:val="decimal"/>
      <w:lvlText w:val="%4."/>
      <w:lvlJc w:val="left"/>
      <w:pPr>
        <w:ind w:left="2985" w:hanging="360"/>
      </w:pPr>
    </w:lvl>
    <w:lvl w:ilvl="4" w:tplc="04090019" w:tentative="1">
      <w:start w:val="1"/>
      <w:numFmt w:val="lowerLetter"/>
      <w:lvlText w:val="%5."/>
      <w:lvlJc w:val="left"/>
      <w:pPr>
        <w:ind w:left="3705" w:hanging="360"/>
      </w:pPr>
    </w:lvl>
    <w:lvl w:ilvl="5" w:tplc="0409001B" w:tentative="1">
      <w:start w:val="1"/>
      <w:numFmt w:val="lowerRoman"/>
      <w:lvlText w:val="%6."/>
      <w:lvlJc w:val="right"/>
      <w:pPr>
        <w:ind w:left="4425" w:hanging="180"/>
      </w:pPr>
    </w:lvl>
    <w:lvl w:ilvl="6" w:tplc="0409000F" w:tentative="1">
      <w:start w:val="1"/>
      <w:numFmt w:val="decimal"/>
      <w:lvlText w:val="%7."/>
      <w:lvlJc w:val="left"/>
      <w:pPr>
        <w:ind w:left="5145" w:hanging="360"/>
      </w:pPr>
    </w:lvl>
    <w:lvl w:ilvl="7" w:tplc="04090019" w:tentative="1">
      <w:start w:val="1"/>
      <w:numFmt w:val="lowerLetter"/>
      <w:lvlText w:val="%8."/>
      <w:lvlJc w:val="left"/>
      <w:pPr>
        <w:ind w:left="5865" w:hanging="360"/>
      </w:pPr>
    </w:lvl>
    <w:lvl w:ilvl="8" w:tplc="0409001B" w:tentative="1">
      <w:start w:val="1"/>
      <w:numFmt w:val="lowerRoman"/>
      <w:lvlText w:val="%9."/>
      <w:lvlJc w:val="right"/>
      <w:pPr>
        <w:ind w:left="6585" w:hanging="180"/>
      </w:pPr>
    </w:lvl>
  </w:abstractNum>
  <w:abstractNum w:abstractNumId="274">
    <w:nsid w:val="2BAF1209"/>
    <w:multiLevelType w:val="hybridMultilevel"/>
    <w:tmpl w:val="0E36A2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5">
    <w:nsid w:val="2BE11F59"/>
    <w:multiLevelType w:val="multilevel"/>
    <w:tmpl w:val="2BE11F59"/>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76">
    <w:nsid w:val="2BF872B4"/>
    <w:multiLevelType w:val="hybridMultilevel"/>
    <w:tmpl w:val="8A10297E"/>
    <w:lvl w:ilvl="0" w:tplc="9CCCBF04">
      <w:start w:val="1"/>
      <w:numFmt w:val="decimal"/>
      <w:lvlText w:val="LU-%1."/>
      <w:lvlJc w:val="left"/>
      <w:pPr>
        <w:ind w:left="720" w:hanging="360"/>
      </w:pPr>
      <w:rPr>
        <w:rFonts w:asciiTheme="minorBidi" w:hAnsiTheme="minorBidi" w:cstheme="minorBidi" w:hint="default"/>
        <w:b/>
        <w:bCs/>
        <w:i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77">
    <w:nsid w:val="2BFE58B8"/>
    <w:multiLevelType w:val="hybridMultilevel"/>
    <w:tmpl w:val="A872B250"/>
    <w:lvl w:ilvl="0" w:tplc="04090001">
      <w:start w:val="1"/>
      <w:numFmt w:val="bullet"/>
      <w:lvlText w:val=""/>
      <w:lvlJc w:val="left"/>
      <w:pPr>
        <w:ind w:left="720" w:hanging="360"/>
      </w:pPr>
      <w:rPr>
        <w:rFonts w:ascii="Symbol" w:hAnsi="Symbol" w:hint="default"/>
        <w:b/>
        <w:bCs/>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8">
    <w:nsid w:val="2C050735"/>
    <w:multiLevelType w:val="hybridMultilevel"/>
    <w:tmpl w:val="4B8A41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9">
    <w:nsid w:val="2C68516C"/>
    <w:multiLevelType w:val="hybridMultilevel"/>
    <w:tmpl w:val="D480AF4E"/>
    <w:lvl w:ilvl="0" w:tplc="8AA098CC">
      <w:start w:val="1"/>
      <w:numFmt w:val="decimal"/>
      <w:lvlText w:val="LU%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0">
    <w:nsid w:val="2C8E0519"/>
    <w:multiLevelType w:val="multilevel"/>
    <w:tmpl w:val="2C8E0519"/>
    <w:lvl w:ilvl="0">
      <w:start w:val="1"/>
      <w:numFmt w:val="decimal"/>
      <w:lvlText w:val="LU%1."/>
      <w:lvlJc w:val="left"/>
      <w:pPr>
        <w:ind w:left="540" w:hanging="360"/>
      </w:pPr>
      <w:rPr>
        <w:rFonts w:ascii="Arial" w:hAnsi="Arial" w:cs="Arial" w:hint="default"/>
        <w:b/>
        <w:bCs/>
        <w:i w:val="0"/>
        <w:iCs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281">
    <w:nsid w:val="2C91642D"/>
    <w:multiLevelType w:val="multilevel"/>
    <w:tmpl w:val="2C91642D"/>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82">
    <w:nsid w:val="2C9D3D15"/>
    <w:multiLevelType w:val="multilevel"/>
    <w:tmpl w:val="2C9D3D1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83">
    <w:nsid w:val="2CC25D17"/>
    <w:multiLevelType w:val="multilevel"/>
    <w:tmpl w:val="2CC25D17"/>
    <w:lvl w:ilvl="0">
      <w:start w:val="1"/>
      <w:numFmt w:val="bullet"/>
      <w:lvlText w:val=""/>
      <w:lvlJc w:val="left"/>
      <w:pPr>
        <w:ind w:left="360" w:hanging="360"/>
      </w:pPr>
      <w:rPr>
        <w:rFonts w:ascii="Symbol" w:hAnsi="Symbol" w:hint="default"/>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4">
    <w:nsid w:val="2D1958A3"/>
    <w:multiLevelType w:val="multilevel"/>
    <w:tmpl w:val="2D1958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5">
    <w:nsid w:val="2D2A4E59"/>
    <w:multiLevelType w:val="multilevel"/>
    <w:tmpl w:val="2D2A4E59"/>
    <w:lvl w:ilvl="0">
      <w:start w:val="1"/>
      <w:numFmt w:val="bullet"/>
      <w:lvlText w:val=""/>
      <w:lvlJc w:val="left"/>
      <w:pPr>
        <w:ind w:left="360" w:hanging="360"/>
      </w:pPr>
      <w:rPr>
        <w:rFonts w:ascii="Symbol" w:hAnsi="Symbol" w:hint="default"/>
      </w:rPr>
    </w:lvl>
    <w:lvl w:ilvl="1">
      <w:start w:val="4"/>
      <w:numFmt w:val="decimal"/>
      <w:isLgl/>
      <w:lvlText w:val="%1.%2."/>
      <w:lvlJc w:val="left"/>
      <w:pPr>
        <w:ind w:left="729" w:hanging="720"/>
      </w:pPr>
      <w:rPr>
        <w:rFonts w:hint="default"/>
      </w:rPr>
    </w:lvl>
    <w:lvl w:ilvl="2">
      <w:start w:val="4"/>
      <w:numFmt w:val="decimal"/>
      <w:isLgl/>
      <w:lvlText w:val="%1.%2.%3."/>
      <w:lvlJc w:val="left"/>
      <w:pPr>
        <w:ind w:left="738" w:hanging="720"/>
      </w:pPr>
      <w:rPr>
        <w:rFonts w:hint="default"/>
      </w:rPr>
    </w:lvl>
    <w:lvl w:ilvl="3">
      <w:start w:val="1"/>
      <w:numFmt w:val="decimal"/>
      <w:isLgl/>
      <w:lvlText w:val="%1.%2.%3.%4."/>
      <w:lvlJc w:val="left"/>
      <w:pPr>
        <w:ind w:left="1107" w:hanging="1080"/>
      </w:pPr>
      <w:rPr>
        <w:rFonts w:hint="default"/>
      </w:rPr>
    </w:lvl>
    <w:lvl w:ilvl="4">
      <w:start w:val="1"/>
      <w:numFmt w:val="decimal"/>
      <w:isLgl/>
      <w:lvlText w:val="%1.%2.%3.%4.%5."/>
      <w:lvlJc w:val="left"/>
      <w:pPr>
        <w:ind w:left="1116" w:hanging="1080"/>
      </w:pPr>
      <w:rPr>
        <w:rFonts w:hint="default"/>
      </w:rPr>
    </w:lvl>
    <w:lvl w:ilvl="5">
      <w:start w:val="1"/>
      <w:numFmt w:val="decimal"/>
      <w:isLgl/>
      <w:lvlText w:val="%1.%2.%3.%4.%5.%6."/>
      <w:lvlJc w:val="left"/>
      <w:pPr>
        <w:ind w:left="1485" w:hanging="1440"/>
      </w:pPr>
      <w:rPr>
        <w:rFonts w:hint="default"/>
      </w:rPr>
    </w:lvl>
    <w:lvl w:ilvl="6">
      <w:start w:val="1"/>
      <w:numFmt w:val="decimal"/>
      <w:isLgl/>
      <w:lvlText w:val="%1.%2.%3.%4.%5.%6.%7."/>
      <w:lvlJc w:val="left"/>
      <w:pPr>
        <w:ind w:left="1494" w:hanging="1440"/>
      </w:pPr>
      <w:rPr>
        <w:rFonts w:hint="default"/>
      </w:rPr>
    </w:lvl>
    <w:lvl w:ilvl="7">
      <w:start w:val="1"/>
      <w:numFmt w:val="decimal"/>
      <w:isLgl/>
      <w:lvlText w:val="%1.%2.%3.%4.%5.%6.%7.%8."/>
      <w:lvlJc w:val="left"/>
      <w:pPr>
        <w:ind w:left="1863" w:hanging="1800"/>
      </w:pPr>
      <w:rPr>
        <w:rFonts w:hint="default"/>
      </w:rPr>
    </w:lvl>
    <w:lvl w:ilvl="8">
      <w:start w:val="1"/>
      <w:numFmt w:val="decimal"/>
      <w:isLgl/>
      <w:lvlText w:val="%1.%2.%3.%4.%5.%6.%7.%8.%9."/>
      <w:lvlJc w:val="left"/>
      <w:pPr>
        <w:ind w:left="1872" w:hanging="1800"/>
      </w:pPr>
      <w:rPr>
        <w:rFonts w:hint="default"/>
      </w:rPr>
    </w:lvl>
  </w:abstractNum>
  <w:abstractNum w:abstractNumId="286">
    <w:nsid w:val="2D5F3FD5"/>
    <w:multiLevelType w:val="hybridMultilevel"/>
    <w:tmpl w:val="03DA39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7">
    <w:nsid w:val="2D7D3E79"/>
    <w:multiLevelType w:val="hybridMultilevel"/>
    <w:tmpl w:val="BC5219DA"/>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8">
    <w:nsid w:val="2D86389D"/>
    <w:multiLevelType w:val="multilevel"/>
    <w:tmpl w:val="2D86389D"/>
    <w:lvl w:ilvl="0">
      <w:start w:val="1"/>
      <w:numFmt w:val="bullet"/>
      <w:lvlText w:val=""/>
      <w:lvlJc w:val="left"/>
      <w:pPr>
        <w:ind w:left="1082" w:hanging="360"/>
      </w:pPr>
      <w:rPr>
        <w:rFonts w:ascii="Symbol" w:hAnsi="Symbol" w:hint="default"/>
      </w:rPr>
    </w:lvl>
    <w:lvl w:ilvl="1">
      <w:start w:val="1"/>
      <w:numFmt w:val="bullet"/>
      <w:lvlText w:val="o"/>
      <w:lvlJc w:val="left"/>
      <w:pPr>
        <w:ind w:left="1802" w:hanging="360"/>
      </w:pPr>
      <w:rPr>
        <w:rFonts w:ascii="Courier New" w:hAnsi="Courier New" w:cs="Courier New" w:hint="default"/>
      </w:rPr>
    </w:lvl>
    <w:lvl w:ilvl="2">
      <w:start w:val="1"/>
      <w:numFmt w:val="bullet"/>
      <w:lvlText w:val=""/>
      <w:lvlJc w:val="left"/>
      <w:pPr>
        <w:ind w:left="2522" w:hanging="360"/>
      </w:pPr>
      <w:rPr>
        <w:rFonts w:ascii="Wingdings" w:hAnsi="Wingdings" w:hint="default"/>
      </w:rPr>
    </w:lvl>
    <w:lvl w:ilvl="3">
      <w:start w:val="1"/>
      <w:numFmt w:val="bullet"/>
      <w:lvlText w:val=""/>
      <w:lvlJc w:val="left"/>
      <w:pPr>
        <w:ind w:left="3242" w:hanging="360"/>
      </w:pPr>
      <w:rPr>
        <w:rFonts w:ascii="Symbol" w:hAnsi="Symbol" w:hint="default"/>
      </w:rPr>
    </w:lvl>
    <w:lvl w:ilvl="4">
      <w:start w:val="1"/>
      <w:numFmt w:val="bullet"/>
      <w:lvlText w:val="o"/>
      <w:lvlJc w:val="left"/>
      <w:pPr>
        <w:ind w:left="3962" w:hanging="360"/>
      </w:pPr>
      <w:rPr>
        <w:rFonts w:ascii="Courier New" w:hAnsi="Courier New" w:cs="Courier New" w:hint="default"/>
      </w:rPr>
    </w:lvl>
    <w:lvl w:ilvl="5">
      <w:start w:val="1"/>
      <w:numFmt w:val="bullet"/>
      <w:lvlText w:val=""/>
      <w:lvlJc w:val="left"/>
      <w:pPr>
        <w:ind w:left="4682" w:hanging="360"/>
      </w:pPr>
      <w:rPr>
        <w:rFonts w:ascii="Wingdings" w:hAnsi="Wingdings" w:hint="default"/>
      </w:rPr>
    </w:lvl>
    <w:lvl w:ilvl="6">
      <w:start w:val="1"/>
      <w:numFmt w:val="bullet"/>
      <w:lvlText w:val=""/>
      <w:lvlJc w:val="left"/>
      <w:pPr>
        <w:ind w:left="5402" w:hanging="360"/>
      </w:pPr>
      <w:rPr>
        <w:rFonts w:ascii="Symbol" w:hAnsi="Symbol" w:hint="default"/>
      </w:rPr>
    </w:lvl>
    <w:lvl w:ilvl="7">
      <w:start w:val="1"/>
      <w:numFmt w:val="bullet"/>
      <w:lvlText w:val="o"/>
      <w:lvlJc w:val="left"/>
      <w:pPr>
        <w:ind w:left="6122" w:hanging="360"/>
      </w:pPr>
      <w:rPr>
        <w:rFonts w:ascii="Courier New" w:hAnsi="Courier New" w:cs="Courier New" w:hint="default"/>
      </w:rPr>
    </w:lvl>
    <w:lvl w:ilvl="8">
      <w:start w:val="1"/>
      <w:numFmt w:val="bullet"/>
      <w:lvlText w:val=""/>
      <w:lvlJc w:val="left"/>
      <w:pPr>
        <w:ind w:left="6842" w:hanging="360"/>
      </w:pPr>
      <w:rPr>
        <w:rFonts w:ascii="Wingdings" w:hAnsi="Wingdings" w:hint="default"/>
      </w:rPr>
    </w:lvl>
  </w:abstractNum>
  <w:abstractNum w:abstractNumId="289">
    <w:nsid w:val="2D944435"/>
    <w:multiLevelType w:val="multilevel"/>
    <w:tmpl w:val="2D94443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90">
    <w:nsid w:val="2DAC6003"/>
    <w:multiLevelType w:val="multilevel"/>
    <w:tmpl w:val="2DAC6003"/>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91">
    <w:nsid w:val="2DCF07D1"/>
    <w:multiLevelType w:val="hybridMultilevel"/>
    <w:tmpl w:val="FEC807E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92">
    <w:nsid w:val="2DDD2790"/>
    <w:multiLevelType w:val="multilevel"/>
    <w:tmpl w:val="2DDD279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93">
    <w:nsid w:val="2DDF0B03"/>
    <w:multiLevelType w:val="hybridMultilevel"/>
    <w:tmpl w:val="33EC7032"/>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4">
    <w:nsid w:val="2DF3756C"/>
    <w:multiLevelType w:val="hybridMultilevel"/>
    <w:tmpl w:val="9D46FA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5">
    <w:nsid w:val="2E3A30DA"/>
    <w:multiLevelType w:val="hybridMultilevel"/>
    <w:tmpl w:val="98AC8D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6">
    <w:nsid w:val="2E414058"/>
    <w:multiLevelType w:val="hybridMultilevel"/>
    <w:tmpl w:val="61CA01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7">
    <w:nsid w:val="2E5959FB"/>
    <w:multiLevelType w:val="multilevel"/>
    <w:tmpl w:val="936065AC"/>
    <w:lvl w:ilvl="0">
      <w:start w:val="1"/>
      <w:numFmt w:val="decimal"/>
      <w:lvlText w:val="%1."/>
      <w:lvlJc w:val="left"/>
      <w:pPr>
        <w:ind w:left="720" w:hanging="360"/>
      </w:pPr>
      <w:rPr>
        <w:rFonts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8">
    <w:nsid w:val="2EA9373B"/>
    <w:multiLevelType w:val="multilevel"/>
    <w:tmpl w:val="740F256F"/>
    <w:lvl w:ilvl="0">
      <w:start w:val="1"/>
      <w:numFmt w:val="decimal"/>
      <w:lvlText w:val="LU%1."/>
      <w:lvlJc w:val="left"/>
      <w:pPr>
        <w:ind w:left="900" w:hanging="360"/>
      </w:pPr>
      <w:rPr>
        <w:rFonts w:ascii="Arial" w:hAnsi="Arial" w:cs="Arial" w:hint="default"/>
        <w:b/>
        <w:bCs/>
        <w:i w:val="0"/>
        <w:iCs w:val="0"/>
        <w:sz w:val="22"/>
        <w:szCs w:val="22"/>
      </w:rPr>
    </w:lvl>
    <w:lvl w:ilvl="1">
      <w:start w:val="1"/>
      <w:numFmt w:val="lowerLetter"/>
      <w:lvlText w:val="%2."/>
      <w:lvlJc w:val="left"/>
      <w:pPr>
        <w:ind w:left="1620" w:hanging="360"/>
      </w:pPr>
    </w:lvl>
    <w:lvl w:ilvl="2">
      <w:start w:val="1"/>
      <w:numFmt w:val="lowerRoman"/>
      <w:lvlText w:val="%3."/>
      <w:lvlJc w:val="right"/>
      <w:pPr>
        <w:ind w:left="2340" w:hanging="180"/>
      </w:pPr>
    </w:lvl>
    <w:lvl w:ilvl="3">
      <w:start w:val="1"/>
      <w:numFmt w:val="decimal"/>
      <w:lvlText w:val="%4."/>
      <w:lvlJc w:val="left"/>
      <w:pPr>
        <w:ind w:left="3060" w:hanging="360"/>
      </w:pPr>
    </w:lvl>
    <w:lvl w:ilvl="4">
      <w:start w:val="1"/>
      <w:numFmt w:val="lowerLetter"/>
      <w:lvlText w:val="%5."/>
      <w:lvlJc w:val="left"/>
      <w:pPr>
        <w:ind w:left="3780" w:hanging="360"/>
      </w:pPr>
    </w:lvl>
    <w:lvl w:ilvl="5">
      <w:start w:val="1"/>
      <w:numFmt w:val="lowerRoman"/>
      <w:lvlText w:val="%6."/>
      <w:lvlJc w:val="right"/>
      <w:pPr>
        <w:ind w:left="4500" w:hanging="180"/>
      </w:pPr>
    </w:lvl>
    <w:lvl w:ilvl="6">
      <w:start w:val="1"/>
      <w:numFmt w:val="decimal"/>
      <w:lvlText w:val="%7."/>
      <w:lvlJc w:val="left"/>
      <w:pPr>
        <w:ind w:left="5220" w:hanging="360"/>
      </w:pPr>
    </w:lvl>
    <w:lvl w:ilvl="7">
      <w:start w:val="1"/>
      <w:numFmt w:val="lowerLetter"/>
      <w:lvlText w:val="%8."/>
      <w:lvlJc w:val="left"/>
      <w:pPr>
        <w:ind w:left="5940" w:hanging="360"/>
      </w:pPr>
    </w:lvl>
    <w:lvl w:ilvl="8">
      <w:start w:val="1"/>
      <w:numFmt w:val="lowerRoman"/>
      <w:lvlText w:val="%9."/>
      <w:lvlJc w:val="right"/>
      <w:pPr>
        <w:ind w:left="6660" w:hanging="180"/>
      </w:pPr>
    </w:lvl>
  </w:abstractNum>
  <w:abstractNum w:abstractNumId="299">
    <w:nsid w:val="2EB76208"/>
    <w:multiLevelType w:val="hybridMultilevel"/>
    <w:tmpl w:val="48AEC376"/>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0">
    <w:nsid w:val="2EC20734"/>
    <w:multiLevelType w:val="hybridMultilevel"/>
    <w:tmpl w:val="35DCB9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1">
    <w:nsid w:val="2EE65F8C"/>
    <w:multiLevelType w:val="hybridMultilevel"/>
    <w:tmpl w:val="830A74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2">
    <w:nsid w:val="2F1C7CB1"/>
    <w:multiLevelType w:val="multilevel"/>
    <w:tmpl w:val="2F1C7CB1"/>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3">
    <w:nsid w:val="2F5D3529"/>
    <w:multiLevelType w:val="multilevel"/>
    <w:tmpl w:val="2F5D3529"/>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4">
    <w:nsid w:val="2F686F7E"/>
    <w:multiLevelType w:val="hybridMultilevel"/>
    <w:tmpl w:val="14D0EAE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05">
    <w:nsid w:val="2FA059BC"/>
    <w:multiLevelType w:val="hybridMultilevel"/>
    <w:tmpl w:val="ADEA6E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nsid w:val="2FC027C7"/>
    <w:multiLevelType w:val="hybridMultilevel"/>
    <w:tmpl w:val="510EDC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nsid w:val="2FDD78B3"/>
    <w:multiLevelType w:val="hybridMultilevel"/>
    <w:tmpl w:val="83FE19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8">
    <w:nsid w:val="300726DC"/>
    <w:multiLevelType w:val="multilevel"/>
    <w:tmpl w:val="300726D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09">
    <w:nsid w:val="30351F21"/>
    <w:multiLevelType w:val="hybridMultilevel"/>
    <w:tmpl w:val="DC4874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nsid w:val="308526D0"/>
    <w:multiLevelType w:val="multilevel"/>
    <w:tmpl w:val="EF74F26C"/>
    <w:lvl w:ilvl="0">
      <w:start w:val="1"/>
      <w:numFmt w:val="decimal"/>
      <w:lvlText w:val="%1."/>
      <w:lvlJc w:val="left"/>
      <w:pPr>
        <w:ind w:left="720" w:hanging="360"/>
      </w:pPr>
      <w:rPr>
        <w:rFonts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1">
    <w:nsid w:val="3088169E"/>
    <w:multiLevelType w:val="multilevel"/>
    <w:tmpl w:val="308816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2">
    <w:nsid w:val="30F85302"/>
    <w:multiLevelType w:val="multilevel"/>
    <w:tmpl w:val="30F85302"/>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3">
    <w:nsid w:val="31007E16"/>
    <w:multiLevelType w:val="hybridMultilevel"/>
    <w:tmpl w:val="727A12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4">
    <w:nsid w:val="311234E9"/>
    <w:multiLevelType w:val="hybridMultilevel"/>
    <w:tmpl w:val="2946C2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5">
    <w:nsid w:val="31332FF9"/>
    <w:multiLevelType w:val="multilevel"/>
    <w:tmpl w:val="31332F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6">
    <w:nsid w:val="313A3C25"/>
    <w:multiLevelType w:val="hybridMultilevel"/>
    <w:tmpl w:val="11506732"/>
    <w:lvl w:ilvl="0" w:tplc="9CCCBF04">
      <w:start w:val="1"/>
      <w:numFmt w:val="decimal"/>
      <w:lvlText w:val="LU-%1."/>
      <w:lvlJc w:val="left"/>
      <w:pPr>
        <w:ind w:left="720" w:hanging="360"/>
      </w:pPr>
      <w:rPr>
        <w:rFonts w:asciiTheme="minorBidi" w:hAnsiTheme="minorBidi" w:cstheme="minorBidi" w:hint="default"/>
        <w:b/>
        <w:bCs/>
        <w:i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17">
    <w:nsid w:val="315C5064"/>
    <w:multiLevelType w:val="hybridMultilevel"/>
    <w:tmpl w:val="8F3ED6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8">
    <w:nsid w:val="31A66B5F"/>
    <w:multiLevelType w:val="multilevel"/>
    <w:tmpl w:val="31A66B5F"/>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9">
    <w:nsid w:val="31EF4CB2"/>
    <w:multiLevelType w:val="hybridMultilevel"/>
    <w:tmpl w:val="F6ACEE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0">
    <w:nsid w:val="326753B3"/>
    <w:multiLevelType w:val="multilevel"/>
    <w:tmpl w:val="326753B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1">
    <w:nsid w:val="327D2597"/>
    <w:multiLevelType w:val="multilevel"/>
    <w:tmpl w:val="327D2597"/>
    <w:lvl w:ilvl="0">
      <w:start w:val="1"/>
      <w:numFmt w:val="decimal"/>
      <w:lvlText w:val="LU%1."/>
      <w:lvlJc w:val="left"/>
      <w:pPr>
        <w:ind w:left="360" w:hanging="360"/>
      </w:pPr>
      <w:rPr>
        <w:rFonts w:ascii="Arial" w:hAnsi="Arial" w:cs="Arial" w:hint="default"/>
        <w:b/>
        <w:bCs/>
        <w:i w:val="0"/>
        <w:iCs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322">
    <w:nsid w:val="32C974B4"/>
    <w:multiLevelType w:val="hybridMultilevel"/>
    <w:tmpl w:val="F96C274C"/>
    <w:lvl w:ilvl="0" w:tplc="04090001">
      <w:start w:val="1"/>
      <w:numFmt w:val="bullet"/>
      <w:lvlText w:val=""/>
      <w:lvlJc w:val="left"/>
      <w:pPr>
        <w:ind w:left="540" w:hanging="360"/>
      </w:pPr>
      <w:rPr>
        <w:rFonts w:ascii="Symbol" w:hAnsi="Symbo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23">
    <w:nsid w:val="32E52FB9"/>
    <w:multiLevelType w:val="hybridMultilevel"/>
    <w:tmpl w:val="1D7C7448"/>
    <w:lvl w:ilvl="0" w:tplc="9CCCBF04">
      <w:start w:val="1"/>
      <w:numFmt w:val="decimal"/>
      <w:lvlText w:val="LU-%1."/>
      <w:lvlJc w:val="left"/>
      <w:pPr>
        <w:ind w:left="720" w:hanging="360"/>
      </w:pPr>
      <w:rPr>
        <w:rFonts w:asciiTheme="minorBidi" w:hAnsiTheme="minorBidi" w:cstheme="minorBidi" w:hint="default"/>
        <w:b/>
        <w:bCs/>
        <w:i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24">
    <w:nsid w:val="32FC31E7"/>
    <w:multiLevelType w:val="multilevel"/>
    <w:tmpl w:val="32FC31E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5">
    <w:nsid w:val="33103832"/>
    <w:multiLevelType w:val="hybridMultilevel"/>
    <w:tmpl w:val="4B8E139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6">
    <w:nsid w:val="331A2E19"/>
    <w:multiLevelType w:val="multilevel"/>
    <w:tmpl w:val="331A2E19"/>
    <w:lvl w:ilvl="0">
      <w:start w:val="1"/>
      <w:numFmt w:val="bullet"/>
      <w:lvlText w:val=""/>
      <w:lvlJc w:val="left"/>
      <w:pPr>
        <w:ind w:left="720" w:hanging="360"/>
      </w:pPr>
      <w:rPr>
        <w:rFonts w:ascii="Symbol" w:hAnsi="Symbol" w:hint="default"/>
        <w:b/>
        <w:bCs/>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7">
    <w:nsid w:val="33213B45"/>
    <w:multiLevelType w:val="multilevel"/>
    <w:tmpl w:val="33213B4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8">
    <w:nsid w:val="333B1624"/>
    <w:multiLevelType w:val="hybridMultilevel"/>
    <w:tmpl w:val="8F6EF1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9">
    <w:nsid w:val="33517977"/>
    <w:multiLevelType w:val="hybridMultilevel"/>
    <w:tmpl w:val="43FEFC14"/>
    <w:lvl w:ilvl="0" w:tplc="0409000F">
      <w:start w:val="1"/>
      <w:numFmt w:val="decimal"/>
      <w:lvlText w:val="%1."/>
      <w:lvlJc w:val="left"/>
      <w:pPr>
        <w:ind w:left="991" w:hanging="360"/>
      </w:pPr>
    </w:lvl>
    <w:lvl w:ilvl="1" w:tplc="04090019" w:tentative="1">
      <w:start w:val="1"/>
      <w:numFmt w:val="lowerLetter"/>
      <w:lvlText w:val="%2."/>
      <w:lvlJc w:val="left"/>
      <w:pPr>
        <w:ind w:left="1711" w:hanging="360"/>
      </w:pPr>
    </w:lvl>
    <w:lvl w:ilvl="2" w:tplc="0409001B" w:tentative="1">
      <w:start w:val="1"/>
      <w:numFmt w:val="lowerRoman"/>
      <w:lvlText w:val="%3."/>
      <w:lvlJc w:val="right"/>
      <w:pPr>
        <w:ind w:left="2431" w:hanging="180"/>
      </w:pPr>
    </w:lvl>
    <w:lvl w:ilvl="3" w:tplc="0409000F" w:tentative="1">
      <w:start w:val="1"/>
      <w:numFmt w:val="decimal"/>
      <w:lvlText w:val="%4."/>
      <w:lvlJc w:val="left"/>
      <w:pPr>
        <w:ind w:left="3151" w:hanging="360"/>
      </w:pPr>
    </w:lvl>
    <w:lvl w:ilvl="4" w:tplc="04090019" w:tentative="1">
      <w:start w:val="1"/>
      <w:numFmt w:val="lowerLetter"/>
      <w:lvlText w:val="%5."/>
      <w:lvlJc w:val="left"/>
      <w:pPr>
        <w:ind w:left="3871" w:hanging="360"/>
      </w:pPr>
    </w:lvl>
    <w:lvl w:ilvl="5" w:tplc="0409001B" w:tentative="1">
      <w:start w:val="1"/>
      <w:numFmt w:val="lowerRoman"/>
      <w:lvlText w:val="%6."/>
      <w:lvlJc w:val="right"/>
      <w:pPr>
        <w:ind w:left="4591" w:hanging="180"/>
      </w:pPr>
    </w:lvl>
    <w:lvl w:ilvl="6" w:tplc="0409000F" w:tentative="1">
      <w:start w:val="1"/>
      <w:numFmt w:val="decimal"/>
      <w:lvlText w:val="%7."/>
      <w:lvlJc w:val="left"/>
      <w:pPr>
        <w:ind w:left="5311" w:hanging="360"/>
      </w:pPr>
    </w:lvl>
    <w:lvl w:ilvl="7" w:tplc="04090019" w:tentative="1">
      <w:start w:val="1"/>
      <w:numFmt w:val="lowerLetter"/>
      <w:lvlText w:val="%8."/>
      <w:lvlJc w:val="left"/>
      <w:pPr>
        <w:ind w:left="6031" w:hanging="360"/>
      </w:pPr>
    </w:lvl>
    <w:lvl w:ilvl="8" w:tplc="0409001B" w:tentative="1">
      <w:start w:val="1"/>
      <w:numFmt w:val="lowerRoman"/>
      <w:lvlText w:val="%9."/>
      <w:lvlJc w:val="right"/>
      <w:pPr>
        <w:ind w:left="6751" w:hanging="180"/>
      </w:pPr>
    </w:lvl>
  </w:abstractNum>
  <w:abstractNum w:abstractNumId="330">
    <w:nsid w:val="33546CCC"/>
    <w:multiLevelType w:val="multilevel"/>
    <w:tmpl w:val="33546C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1">
    <w:nsid w:val="33736F19"/>
    <w:multiLevelType w:val="hybridMultilevel"/>
    <w:tmpl w:val="D67AA18E"/>
    <w:lvl w:ilvl="0" w:tplc="9CCCBF04">
      <w:start w:val="1"/>
      <w:numFmt w:val="decimal"/>
      <w:lvlText w:val="LU-%1."/>
      <w:lvlJc w:val="left"/>
      <w:pPr>
        <w:ind w:left="720" w:hanging="360"/>
      </w:pPr>
      <w:rPr>
        <w:rFonts w:asciiTheme="minorBidi" w:hAnsiTheme="minorBidi" w:cstheme="minorBidi" w:hint="default"/>
        <w:b/>
        <w:bCs/>
        <w:i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32">
    <w:nsid w:val="339D5D00"/>
    <w:multiLevelType w:val="hybridMultilevel"/>
    <w:tmpl w:val="31D8B85C"/>
    <w:lvl w:ilvl="0" w:tplc="9CCCBF04">
      <w:start w:val="1"/>
      <w:numFmt w:val="decimal"/>
      <w:lvlText w:val="LU-%1."/>
      <w:lvlJc w:val="left"/>
      <w:pPr>
        <w:ind w:left="720" w:hanging="360"/>
      </w:pPr>
      <w:rPr>
        <w:rFonts w:asciiTheme="minorBidi" w:hAnsiTheme="minorBidi" w:cstheme="minorBidi" w:hint="default"/>
        <w:b/>
        <w:bCs/>
        <w:i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33">
    <w:nsid w:val="33C26A45"/>
    <w:multiLevelType w:val="hybridMultilevel"/>
    <w:tmpl w:val="50ECFB3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4">
    <w:nsid w:val="33ED5AB2"/>
    <w:multiLevelType w:val="hybridMultilevel"/>
    <w:tmpl w:val="3F9814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5">
    <w:nsid w:val="343F20FA"/>
    <w:multiLevelType w:val="hybridMultilevel"/>
    <w:tmpl w:val="87C072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6">
    <w:nsid w:val="344B6AFB"/>
    <w:multiLevelType w:val="hybridMultilevel"/>
    <w:tmpl w:val="DB667BA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7">
    <w:nsid w:val="346716F4"/>
    <w:multiLevelType w:val="multilevel"/>
    <w:tmpl w:val="346716F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38">
    <w:nsid w:val="34846FF3"/>
    <w:multiLevelType w:val="hybridMultilevel"/>
    <w:tmpl w:val="1B862932"/>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9">
    <w:nsid w:val="34A56096"/>
    <w:multiLevelType w:val="hybridMultilevel"/>
    <w:tmpl w:val="1C4045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0">
    <w:nsid w:val="34E74223"/>
    <w:multiLevelType w:val="hybridMultilevel"/>
    <w:tmpl w:val="0FC8C226"/>
    <w:lvl w:ilvl="0" w:tplc="9CCCBF04">
      <w:start w:val="1"/>
      <w:numFmt w:val="decimal"/>
      <w:lvlText w:val="LU-%1."/>
      <w:lvlJc w:val="left"/>
      <w:pPr>
        <w:ind w:left="720" w:hanging="360"/>
      </w:pPr>
      <w:rPr>
        <w:rFonts w:asciiTheme="minorBidi" w:hAnsiTheme="minorBidi" w:cstheme="minorBidi" w:hint="default"/>
        <w:b/>
        <w:bCs/>
        <w:i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41">
    <w:nsid w:val="350B3379"/>
    <w:multiLevelType w:val="multilevel"/>
    <w:tmpl w:val="350B3379"/>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42">
    <w:nsid w:val="353735F7"/>
    <w:multiLevelType w:val="multilevel"/>
    <w:tmpl w:val="353735F7"/>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3">
    <w:nsid w:val="353A3BEC"/>
    <w:multiLevelType w:val="hybridMultilevel"/>
    <w:tmpl w:val="6B983E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4">
    <w:nsid w:val="354437A8"/>
    <w:multiLevelType w:val="hybridMultilevel"/>
    <w:tmpl w:val="D22C7B8A"/>
    <w:lvl w:ilvl="0" w:tplc="9CCCBF04">
      <w:start w:val="1"/>
      <w:numFmt w:val="decimal"/>
      <w:lvlText w:val="LU-%1."/>
      <w:lvlJc w:val="left"/>
      <w:pPr>
        <w:ind w:left="720" w:hanging="360"/>
      </w:pPr>
      <w:rPr>
        <w:rFonts w:asciiTheme="minorBidi" w:hAnsiTheme="minorBidi" w:cstheme="minorBidi" w:hint="default"/>
        <w:b/>
        <w:bCs/>
        <w:i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45">
    <w:nsid w:val="35FD5ACB"/>
    <w:multiLevelType w:val="multilevel"/>
    <w:tmpl w:val="23923F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6">
    <w:nsid w:val="36576547"/>
    <w:multiLevelType w:val="hybridMultilevel"/>
    <w:tmpl w:val="A81021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7">
    <w:nsid w:val="36621E80"/>
    <w:multiLevelType w:val="hybridMultilevel"/>
    <w:tmpl w:val="423EAB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8">
    <w:nsid w:val="367854DE"/>
    <w:multiLevelType w:val="hybridMultilevel"/>
    <w:tmpl w:val="24DA2D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9">
    <w:nsid w:val="36C55913"/>
    <w:multiLevelType w:val="hybridMultilevel"/>
    <w:tmpl w:val="ED823E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0">
    <w:nsid w:val="36C8576D"/>
    <w:multiLevelType w:val="multilevel"/>
    <w:tmpl w:val="622B67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1">
    <w:nsid w:val="371155B0"/>
    <w:multiLevelType w:val="hybridMultilevel"/>
    <w:tmpl w:val="075482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2">
    <w:nsid w:val="373113AE"/>
    <w:multiLevelType w:val="multilevel"/>
    <w:tmpl w:val="373113A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3">
    <w:nsid w:val="376429F6"/>
    <w:multiLevelType w:val="hybridMultilevel"/>
    <w:tmpl w:val="08B21002"/>
    <w:lvl w:ilvl="0" w:tplc="BD5C2B94">
      <w:start w:val="1"/>
      <w:numFmt w:val="decimal"/>
      <w:lvlText w:val="LU%1."/>
      <w:lvlJc w:val="left"/>
      <w:pPr>
        <w:ind w:left="720" w:hanging="360"/>
      </w:pPr>
      <w:rPr>
        <w:rFonts w:ascii="Arial" w:hAnsi="Arial" w:cs="Arial" w:hint="default"/>
        <w:b/>
        <w:bCs/>
        <w:i w:val="0"/>
        <w:iCs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54">
    <w:nsid w:val="379C14C9"/>
    <w:multiLevelType w:val="hybridMultilevel"/>
    <w:tmpl w:val="2E4A44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5">
    <w:nsid w:val="37A272D3"/>
    <w:multiLevelType w:val="hybridMultilevel"/>
    <w:tmpl w:val="C2EAFB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6">
    <w:nsid w:val="38211506"/>
    <w:multiLevelType w:val="multilevel"/>
    <w:tmpl w:val="38211506"/>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7">
    <w:nsid w:val="38706F75"/>
    <w:multiLevelType w:val="multilevel"/>
    <w:tmpl w:val="38706F7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8">
    <w:nsid w:val="387C1E94"/>
    <w:multiLevelType w:val="multilevel"/>
    <w:tmpl w:val="0BDE7C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9">
    <w:nsid w:val="387D53BC"/>
    <w:multiLevelType w:val="hybridMultilevel"/>
    <w:tmpl w:val="4866CC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0">
    <w:nsid w:val="38857902"/>
    <w:multiLevelType w:val="multilevel"/>
    <w:tmpl w:val="3885790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61">
    <w:nsid w:val="38D219B2"/>
    <w:multiLevelType w:val="hybridMultilevel"/>
    <w:tmpl w:val="136C52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2">
    <w:nsid w:val="38D92EB2"/>
    <w:multiLevelType w:val="hybridMultilevel"/>
    <w:tmpl w:val="481AA1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nsid w:val="39024C33"/>
    <w:multiLevelType w:val="multilevel"/>
    <w:tmpl w:val="39024C3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4">
    <w:nsid w:val="395B247F"/>
    <w:multiLevelType w:val="multilevel"/>
    <w:tmpl w:val="395B247F"/>
    <w:lvl w:ilvl="0">
      <w:start w:val="1"/>
      <w:numFmt w:val="decimal"/>
      <w:lvlText w:val="LU%1."/>
      <w:lvlJc w:val="left"/>
      <w:pPr>
        <w:ind w:left="810" w:hanging="360"/>
      </w:pPr>
      <w:rPr>
        <w:rFonts w:ascii="Arial" w:hAnsi="Arial" w:cs="Arial" w:hint="default"/>
        <w:b/>
        <w:bCs/>
        <w:i w:val="0"/>
        <w:iCs w:val="0"/>
        <w:sz w:val="22"/>
        <w:szCs w:val="22"/>
      </w:rPr>
    </w:lvl>
    <w:lvl w:ilvl="1">
      <w:start w:val="1"/>
      <w:numFmt w:val="lowerLetter"/>
      <w:lvlText w:val="%2."/>
      <w:lvlJc w:val="left"/>
      <w:pPr>
        <w:ind w:left="1530" w:hanging="360"/>
      </w:pPr>
    </w:lvl>
    <w:lvl w:ilvl="2">
      <w:start w:val="1"/>
      <w:numFmt w:val="lowerRoman"/>
      <w:lvlText w:val="%3."/>
      <w:lvlJc w:val="right"/>
      <w:pPr>
        <w:ind w:left="2250" w:hanging="180"/>
      </w:pPr>
    </w:lvl>
    <w:lvl w:ilvl="3">
      <w:start w:val="1"/>
      <w:numFmt w:val="decimal"/>
      <w:lvlText w:val="%4."/>
      <w:lvlJc w:val="left"/>
      <w:pPr>
        <w:ind w:left="2970" w:hanging="360"/>
      </w:pPr>
    </w:lvl>
    <w:lvl w:ilvl="4">
      <w:start w:val="1"/>
      <w:numFmt w:val="lowerLetter"/>
      <w:lvlText w:val="%5."/>
      <w:lvlJc w:val="left"/>
      <w:pPr>
        <w:ind w:left="3690" w:hanging="360"/>
      </w:pPr>
    </w:lvl>
    <w:lvl w:ilvl="5">
      <w:start w:val="1"/>
      <w:numFmt w:val="lowerRoman"/>
      <w:lvlText w:val="%6."/>
      <w:lvlJc w:val="right"/>
      <w:pPr>
        <w:ind w:left="4410" w:hanging="180"/>
      </w:pPr>
    </w:lvl>
    <w:lvl w:ilvl="6">
      <w:start w:val="1"/>
      <w:numFmt w:val="decimal"/>
      <w:lvlText w:val="%7."/>
      <w:lvlJc w:val="left"/>
      <w:pPr>
        <w:ind w:left="5130" w:hanging="360"/>
      </w:pPr>
    </w:lvl>
    <w:lvl w:ilvl="7">
      <w:start w:val="1"/>
      <w:numFmt w:val="lowerLetter"/>
      <w:lvlText w:val="%8."/>
      <w:lvlJc w:val="left"/>
      <w:pPr>
        <w:ind w:left="5850" w:hanging="360"/>
      </w:pPr>
    </w:lvl>
    <w:lvl w:ilvl="8">
      <w:start w:val="1"/>
      <w:numFmt w:val="lowerRoman"/>
      <w:lvlText w:val="%9."/>
      <w:lvlJc w:val="right"/>
      <w:pPr>
        <w:ind w:left="6570" w:hanging="180"/>
      </w:pPr>
    </w:lvl>
  </w:abstractNum>
  <w:abstractNum w:abstractNumId="365">
    <w:nsid w:val="3963570E"/>
    <w:multiLevelType w:val="hybridMultilevel"/>
    <w:tmpl w:val="00E6D3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6">
    <w:nsid w:val="39744BC7"/>
    <w:multiLevelType w:val="multilevel"/>
    <w:tmpl w:val="39744BC7"/>
    <w:lvl w:ilvl="0">
      <w:start w:val="1"/>
      <w:numFmt w:val="bullet"/>
      <w:lvlText w:val=""/>
      <w:lvlJc w:val="left"/>
      <w:pPr>
        <w:ind w:left="365" w:hanging="360"/>
      </w:pPr>
      <w:rPr>
        <w:rFonts w:ascii="Symbol" w:hAnsi="Symbol" w:hint="default"/>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7">
    <w:nsid w:val="39A068D7"/>
    <w:multiLevelType w:val="hybridMultilevel"/>
    <w:tmpl w:val="935801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8">
    <w:nsid w:val="39A24184"/>
    <w:multiLevelType w:val="hybridMultilevel"/>
    <w:tmpl w:val="580C173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69">
    <w:nsid w:val="39C0450D"/>
    <w:multiLevelType w:val="multilevel"/>
    <w:tmpl w:val="39C0450D"/>
    <w:lvl w:ilvl="0">
      <w:start w:val="1"/>
      <w:numFmt w:val="decimal"/>
      <w:lvlText w:val="LU%1."/>
      <w:lvlJc w:val="left"/>
      <w:pPr>
        <w:ind w:left="540" w:hanging="360"/>
      </w:pPr>
      <w:rPr>
        <w:rFonts w:ascii="Arial" w:hAnsi="Arial" w:cs="Arial" w:hint="default"/>
        <w:b/>
        <w:bCs/>
        <w:i w:val="0"/>
        <w:iCs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370">
    <w:nsid w:val="39EA023F"/>
    <w:multiLevelType w:val="multilevel"/>
    <w:tmpl w:val="39EA023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1">
    <w:nsid w:val="39EF4008"/>
    <w:multiLevelType w:val="multilevel"/>
    <w:tmpl w:val="39EF4008"/>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2">
    <w:nsid w:val="39F935D7"/>
    <w:multiLevelType w:val="multilevel"/>
    <w:tmpl w:val="39F935D7"/>
    <w:lvl w:ilvl="0">
      <w:start w:val="1"/>
      <w:numFmt w:val="decimal"/>
      <w:lvlText w:val="LU%1."/>
      <w:lvlJc w:val="left"/>
      <w:pPr>
        <w:ind w:left="540" w:hanging="360"/>
      </w:pPr>
      <w:rPr>
        <w:rFonts w:ascii="Arial" w:hAnsi="Arial" w:cs="Arial" w:hint="default"/>
        <w:b/>
        <w:bCs/>
        <w:i w:val="0"/>
        <w:iCs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373">
    <w:nsid w:val="3A1756B2"/>
    <w:multiLevelType w:val="multilevel"/>
    <w:tmpl w:val="3A1756B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4">
    <w:nsid w:val="3A26154A"/>
    <w:multiLevelType w:val="multilevel"/>
    <w:tmpl w:val="3A2615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5">
    <w:nsid w:val="3A9D5493"/>
    <w:multiLevelType w:val="hybridMultilevel"/>
    <w:tmpl w:val="B608DED6"/>
    <w:lvl w:ilvl="0" w:tplc="04090001">
      <w:start w:val="1"/>
      <w:numFmt w:val="bullet"/>
      <w:lvlText w:val=""/>
      <w:lvlJc w:val="left"/>
      <w:pPr>
        <w:ind w:left="750" w:hanging="360"/>
      </w:pPr>
      <w:rPr>
        <w:rFonts w:ascii="Symbol" w:hAnsi="Symbol" w:hint="default"/>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376">
    <w:nsid w:val="3ABC709E"/>
    <w:multiLevelType w:val="hybridMultilevel"/>
    <w:tmpl w:val="EAF2EB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7">
    <w:nsid w:val="3AF80705"/>
    <w:multiLevelType w:val="multilevel"/>
    <w:tmpl w:val="3AF80705"/>
    <w:lvl w:ilvl="0">
      <w:start w:val="1"/>
      <w:numFmt w:val="bullet"/>
      <w:lvlText w:val=""/>
      <w:lvlJc w:val="left"/>
      <w:pPr>
        <w:ind w:left="794" w:hanging="360"/>
      </w:pPr>
      <w:rPr>
        <w:rFonts w:ascii="Symbol" w:hAnsi="Symbol" w:hint="default"/>
      </w:rPr>
    </w:lvl>
    <w:lvl w:ilvl="1">
      <w:start w:val="1"/>
      <w:numFmt w:val="bullet"/>
      <w:lvlText w:val="o"/>
      <w:lvlJc w:val="left"/>
      <w:pPr>
        <w:ind w:left="1514" w:hanging="360"/>
      </w:pPr>
      <w:rPr>
        <w:rFonts w:ascii="Courier New" w:hAnsi="Courier New" w:cs="Courier New" w:hint="default"/>
      </w:rPr>
    </w:lvl>
    <w:lvl w:ilvl="2">
      <w:start w:val="1"/>
      <w:numFmt w:val="bullet"/>
      <w:lvlText w:val=""/>
      <w:lvlJc w:val="left"/>
      <w:pPr>
        <w:ind w:left="2234" w:hanging="360"/>
      </w:pPr>
      <w:rPr>
        <w:rFonts w:ascii="Wingdings" w:hAnsi="Wingdings" w:hint="default"/>
      </w:rPr>
    </w:lvl>
    <w:lvl w:ilvl="3">
      <w:start w:val="1"/>
      <w:numFmt w:val="bullet"/>
      <w:lvlText w:val=""/>
      <w:lvlJc w:val="left"/>
      <w:pPr>
        <w:ind w:left="2954" w:hanging="360"/>
      </w:pPr>
      <w:rPr>
        <w:rFonts w:ascii="Symbol" w:hAnsi="Symbol" w:hint="default"/>
      </w:rPr>
    </w:lvl>
    <w:lvl w:ilvl="4">
      <w:start w:val="1"/>
      <w:numFmt w:val="bullet"/>
      <w:lvlText w:val="o"/>
      <w:lvlJc w:val="left"/>
      <w:pPr>
        <w:ind w:left="3674" w:hanging="360"/>
      </w:pPr>
      <w:rPr>
        <w:rFonts w:ascii="Courier New" w:hAnsi="Courier New" w:cs="Courier New" w:hint="default"/>
      </w:rPr>
    </w:lvl>
    <w:lvl w:ilvl="5">
      <w:start w:val="1"/>
      <w:numFmt w:val="bullet"/>
      <w:lvlText w:val=""/>
      <w:lvlJc w:val="left"/>
      <w:pPr>
        <w:ind w:left="4394" w:hanging="360"/>
      </w:pPr>
      <w:rPr>
        <w:rFonts w:ascii="Wingdings" w:hAnsi="Wingdings" w:hint="default"/>
      </w:rPr>
    </w:lvl>
    <w:lvl w:ilvl="6">
      <w:start w:val="1"/>
      <w:numFmt w:val="bullet"/>
      <w:lvlText w:val=""/>
      <w:lvlJc w:val="left"/>
      <w:pPr>
        <w:ind w:left="5114" w:hanging="360"/>
      </w:pPr>
      <w:rPr>
        <w:rFonts w:ascii="Symbol" w:hAnsi="Symbol" w:hint="default"/>
      </w:rPr>
    </w:lvl>
    <w:lvl w:ilvl="7">
      <w:start w:val="1"/>
      <w:numFmt w:val="bullet"/>
      <w:lvlText w:val="o"/>
      <w:lvlJc w:val="left"/>
      <w:pPr>
        <w:ind w:left="5834" w:hanging="360"/>
      </w:pPr>
      <w:rPr>
        <w:rFonts w:ascii="Courier New" w:hAnsi="Courier New" w:cs="Courier New" w:hint="default"/>
      </w:rPr>
    </w:lvl>
    <w:lvl w:ilvl="8">
      <w:start w:val="1"/>
      <w:numFmt w:val="bullet"/>
      <w:lvlText w:val=""/>
      <w:lvlJc w:val="left"/>
      <w:pPr>
        <w:ind w:left="6554" w:hanging="360"/>
      </w:pPr>
      <w:rPr>
        <w:rFonts w:ascii="Wingdings" w:hAnsi="Wingdings" w:hint="default"/>
      </w:rPr>
    </w:lvl>
  </w:abstractNum>
  <w:abstractNum w:abstractNumId="378">
    <w:nsid w:val="3B183D29"/>
    <w:multiLevelType w:val="hybridMultilevel"/>
    <w:tmpl w:val="380EFC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9">
    <w:nsid w:val="3B2D70EB"/>
    <w:multiLevelType w:val="multilevel"/>
    <w:tmpl w:val="1DD6DDAA"/>
    <w:lvl w:ilvl="0">
      <w:start w:val="16"/>
      <w:numFmt w:val="decimal"/>
      <w:lvlText w:val="%1."/>
      <w:lvlJc w:val="left"/>
      <w:pPr>
        <w:ind w:left="347" w:hanging="360"/>
      </w:pPr>
      <w:rPr>
        <w:rFonts w:hint="default"/>
        <w:b/>
        <w:bCs/>
        <w:sz w:val="32"/>
        <w:szCs w:val="32"/>
      </w:rPr>
    </w:lvl>
    <w:lvl w:ilvl="1">
      <w:start w:val="3"/>
      <w:numFmt w:val="lowerLetter"/>
      <w:lvlText w:val="%2."/>
      <w:lvlJc w:val="left"/>
      <w:pPr>
        <w:ind w:left="1067" w:hanging="360"/>
      </w:pPr>
      <w:rPr>
        <w:rFonts w:hint="default"/>
      </w:rPr>
    </w:lvl>
    <w:lvl w:ilvl="2">
      <w:start w:val="1"/>
      <w:numFmt w:val="lowerRoman"/>
      <w:lvlText w:val="%3."/>
      <w:lvlJc w:val="right"/>
      <w:pPr>
        <w:ind w:left="1787" w:hanging="180"/>
      </w:pPr>
      <w:rPr>
        <w:rFonts w:hint="default"/>
      </w:rPr>
    </w:lvl>
    <w:lvl w:ilvl="3">
      <w:start w:val="1"/>
      <w:numFmt w:val="decimal"/>
      <w:lvlText w:val="%4."/>
      <w:lvlJc w:val="left"/>
      <w:pPr>
        <w:ind w:left="2507" w:hanging="360"/>
      </w:pPr>
      <w:rPr>
        <w:rFonts w:hint="default"/>
      </w:rPr>
    </w:lvl>
    <w:lvl w:ilvl="4">
      <w:start w:val="1"/>
      <w:numFmt w:val="lowerLetter"/>
      <w:lvlText w:val="%5."/>
      <w:lvlJc w:val="left"/>
      <w:pPr>
        <w:ind w:left="3227" w:hanging="360"/>
      </w:pPr>
      <w:rPr>
        <w:rFonts w:hint="default"/>
      </w:rPr>
    </w:lvl>
    <w:lvl w:ilvl="5">
      <w:start w:val="1"/>
      <w:numFmt w:val="lowerRoman"/>
      <w:lvlText w:val="%6."/>
      <w:lvlJc w:val="right"/>
      <w:pPr>
        <w:ind w:left="3947" w:hanging="180"/>
      </w:pPr>
      <w:rPr>
        <w:rFonts w:hint="default"/>
      </w:rPr>
    </w:lvl>
    <w:lvl w:ilvl="6">
      <w:start w:val="1"/>
      <w:numFmt w:val="decimal"/>
      <w:lvlText w:val="%7."/>
      <w:lvlJc w:val="left"/>
      <w:pPr>
        <w:ind w:left="4667" w:hanging="360"/>
      </w:pPr>
      <w:rPr>
        <w:rFonts w:hint="default"/>
      </w:rPr>
    </w:lvl>
    <w:lvl w:ilvl="7">
      <w:start w:val="1"/>
      <w:numFmt w:val="lowerLetter"/>
      <w:lvlText w:val="%8."/>
      <w:lvlJc w:val="left"/>
      <w:pPr>
        <w:ind w:left="5387" w:hanging="360"/>
      </w:pPr>
      <w:rPr>
        <w:rFonts w:hint="default"/>
      </w:rPr>
    </w:lvl>
    <w:lvl w:ilvl="8">
      <w:start w:val="1"/>
      <w:numFmt w:val="lowerRoman"/>
      <w:lvlText w:val="%9."/>
      <w:lvlJc w:val="right"/>
      <w:pPr>
        <w:ind w:left="6107" w:hanging="180"/>
      </w:pPr>
      <w:rPr>
        <w:rFonts w:hint="default"/>
      </w:rPr>
    </w:lvl>
  </w:abstractNum>
  <w:abstractNum w:abstractNumId="380">
    <w:nsid w:val="3B322AAD"/>
    <w:multiLevelType w:val="multilevel"/>
    <w:tmpl w:val="3B322A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1">
    <w:nsid w:val="3B4A45FF"/>
    <w:multiLevelType w:val="hybridMultilevel"/>
    <w:tmpl w:val="57AA9B40"/>
    <w:lvl w:ilvl="0" w:tplc="0409000F">
      <w:start w:val="1"/>
      <w:numFmt w:val="decimal"/>
      <w:lvlText w:val="%1."/>
      <w:lvlJc w:val="left"/>
      <w:pPr>
        <w:ind w:left="360" w:hanging="360"/>
      </w:pPr>
      <w:rPr>
        <w:rFonts w:hint="default"/>
        <w:b/>
        <w:bCs/>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82">
    <w:nsid w:val="3B4E5AA8"/>
    <w:multiLevelType w:val="multilevel"/>
    <w:tmpl w:val="3B4E5A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3">
    <w:nsid w:val="3B5745C5"/>
    <w:multiLevelType w:val="multilevel"/>
    <w:tmpl w:val="3B5745C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4">
    <w:nsid w:val="3B863706"/>
    <w:multiLevelType w:val="multilevel"/>
    <w:tmpl w:val="3B863706"/>
    <w:lvl w:ilvl="0">
      <w:numFmt w:val="bullet"/>
      <w:lvlText w:val="•"/>
      <w:lvlJc w:val="left"/>
      <w:pPr>
        <w:ind w:left="360" w:hanging="360"/>
      </w:pPr>
      <w:rPr>
        <w:rFonts w:asciiTheme="minorHAnsi" w:eastAsiaTheme="minorHAnsi" w:hAnsiTheme="minorHAnsi" w:cstheme="minorBidi"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85">
    <w:nsid w:val="3BCC44BF"/>
    <w:multiLevelType w:val="multilevel"/>
    <w:tmpl w:val="3BCC44B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86">
    <w:nsid w:val="3BFC69BD"/>
    <w:multiLevelType w:val="hybridMultilevel"/>
    <w:tmpl w:val="89D65C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7">
    <w:nsid w:val="3C135FA7"/>
    <w:multiLevelType w:val="multilevel"/>
    <w:tmpl w:val="622B67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8">
    <w:nsid w:val="3C2515B1"/>
    <w:multiLevelType w:val="multilevel"/>
    <w:tmpl w:val="3C2515B1"/>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89">
    <w:nsid w:val="3C6D5443"/>
    <w:multiLevelType w:val="hybridMultilevel"/>
    <w:tmpl w:val="9DBA5A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0">
    <w:nsid w:val="3C717F9E"/>
    <w:multiLevelType w:val="hybridMultilevel"/>
    <w:tmpl w:val="6D22290C"/>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1">
    <w:nsid w:val="3C891EA7"/>
    <w:multiLevelType w:val="hybridMultilevel"/>
    <w:tmpl w:val="6AA471EC"/>
    <w:lvl w:ilvl="0" w:tplc="9CCCBF04">
      <w:start w:val="1"/>
      <w:numFmt w:val="decimal"/>
      <w:lvlText w:val="LU-%1."/>
      <w:lvlJc w:val="left"/>
      <w:pPr>
        <w:ind w:left="720" w:hanging="360"/>
      </w:pPr>
      <w:rPr>
        <w:rFonts w:asciiTheme="minorBidi" w:hAnsiTheme="minorBidi" w:cstheme="minorBidi" w:hint="default"/>
        <w:b/>
        <w:bCs/>
        <w:i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92">
    <w:nsid w:val="3C960814"/>
    <w:multiLevelType w:val="hybridMultilevel"/>
    <w:tmpl w:val="34BC869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93">
    <w:nsid w:val="3CB520D0"/>
    <w:multiLevelType w:val="hybridMultilevel"/>
    <w:tmpl w:val="236682AE"/>
    <w:lvl w:ilvl="0" w:tplc="9CCCBF04">
      <w:start w:val="1"/>
      <w:numFmt w:val="decimal"/>
      <w:lvlText w:val="LU-%1."/>
      <w:lvlJc w:val="left"/>
      <w:pPr>
        <w:ind w:left="720" w:hanging="360"/>
      </w:pPr>
      <w:rPr>
        <w:rFonts w:asciiTheme="minorBidi" w:hAnsiTheme="minorBidi" w:cstheme="minorBidi" w:hint="default"/>
        <w:b/>
        <w:bCs/>
        <w:i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94">
    <w:nsid w:val="3D081594"/>
    <w:multiLevelType w:val="hybridMultilevel"/>
    <w:tmpl w:val="03C4D8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5">
    <w:nsid w:val="3D4A1221"/>
    <w:multiLevelType w:val="multilevel"/>
    <w:tmpl w:val="3D4A1221"/>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6">
    <w:nsid w:val="3D50577C"/>
    <w:multiLevelType w:val="hybridMultilevel"/>
    <w:tmpl w:val="DFECFAE0"/>
    <w:lvl w:ilvl="0" w:tplc="04090001">
      <w:start w:val="1"/>
      <w:numFmt w:val="bullet"/>
      <w:lvlText w:val=""/>
      <w:lvlJc w:val="left"/>
      <w:pPr>
        <w:ind w:left="720" w:hanging="360"/>
      </w:pPr>
      <w:rPr>
        <w:rFonts w:ascii="Symbol" w:hAnsi="Symbol" w:hint="default"/>
        <w:b/>
        <w:bCs/>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7">
    <w:nsid w:val="3D871E4C"/>
    <w:multiLevelType w:val="hybridMultilevel"/>
    <w:tmpl w:val="E174BA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8">
    <w:nsid w:val="3DA34A68"/>
    <w:multiLevelType w:val="hybridMultilevel"/>
    <w:tmpl w:val="437AF75C"/>
    <w:lvl w:ilvl="0" w:tplc="9CCCBF04">
      <w:start w:val="1"/>
      <w:numFmt w:val="decimal"/>
      <w:lvlText w:val="LU-%1."/>
      <w:lvlJc w:val="left"/>
      <w:pPr>
        <w:ind w:left="825" w:hanging="360"/>
      </w:pPr>
      <w:rPr>
        <w:rFonts w:asciiTheme="minorBidi" w:hAnsiTheme="minorBidi" w:cstheme="minorBidi" w:hint="default"/>
        <w:b/>
        <w:bCs/>
        <w:i w:val="0"/>
        <w:sz w:val="22"/>
        <w:szCs w:val="22"/>
      </w:rPr>
    </w:lvl>
    <w:lvl w:ilvl="1" w:tplc="04090019" w:tentative="1">
      <w:start w:val="1"/>
      <w:numFmt w:val="lowerLetter"/>
      <w:lvlText w:val="%2."/>
      <w:lvlJc w:val="left"/>
      <w:pPr>
        <w:ind w:left="1545" w:hanging="360"/>
      </w:pPr>
    </w:lvl>
    <w:lvl w:ilvl="2" w:tplc="0409001B" w:tentative="1">
      <w:start w:val="1"/>
      <w:numFmt w:val="lowerRoman"/>
      <w:lvlText w:val="%3."/>
      <w:lvlJc w:val="right"/>
      <w:pPr>
        <w:ind w:left="2265" w:hanging="180"/>
      </w:pPr>
    </w:lvl>
    <w:lvl w:ilvl="3" w:tplc="0409000F" w:tentative="1">
      <w:start w:val="1"/>
      <w:numFmt w:val="decimal"/>
      <w:lvlText w:val="%4."/>
      <w:lvlJc w:val="left"/>
      <w:pPr>
        <w:ind w:left="2985" w:hanging="360"/>
      </w:pPr>
    </w:lvl>
    <w:lvl w:ilvl="4" w:tplc="04090019" w:tentative="1">
      <w:start w:val="1"/>
      <w:numFmt w:val="lowerLetter"/>
      <w:lvlText w:val="%5."/>
      <w:lvlJc w:val="left"/>
      <w:pPr>
        <w:ind w:left="3705" w:hanging="360"/>
      </w:pPr>
    </w:lvl>
    <w:lvl w:ilvl="5" w:tplc="0409001B" w:tentative="1">
      <w:start w:val="1"/>
      <w:numFmt w:val="lowerRoman"/>
      <w:lvlText w:val="%6."/>
      <w:lvlJc w:val="right"/>
      <w:pPr>
        <w:ind w:left="4425" w:hanging="180"/>
      </w:pPr>
    </w:lvl>
    <w:lvl w:ilvl="6" w:tplc="0409000F" w:tentative="1">
      <w:start w:val="1"/>
      <w:numFmt w:val="decimal"/>
      <w:lvlText w:val="%7."/>
      <w:lvlJc w:val="left"/>
      <w:pPr>
        <w:ind w:left="5145" w:hanging="360"/>
      </w:pPr>
    </w:lvl>
    <w:lvl w:ilvl="7" w:tplc="04090019" w:tentative="1">
      <w:start w:val="1"/>
      <w:numFmt w:val="lowerLetter"/>
      <w:lvlText w:val="%8."/>
      <w:lvlJc w:val="left"/>
      <w:pPr>
        <w:ind w:left="5865" w:hanging="360"/>
      </w:pPr>
    </w:lvl>
    <w:lvl w:ilvl="8" w:tplc="0409001B" w:tentative="1">
      <w:start w:val="1"/>
      <w:numFmt w:val="lowerRoman"/>
      <w:lvlText w:val="%9."/>
      <w:lvlJc w:val="right"/>
      <w:pPr>
        <w:ind w:left="6585" w:hanging="180"/>
      </w:pPr>
    </w:lvl>
  </w:abstractNum>
  <w:abstractNum w:abstractNumId="399">
    <w:nsid w:val="3DAE6B40"/>
    <w:multiLevelType w:val="hybridMultilevel"/>
    <w:tmpl w:val="7506E1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0">
    <w:nsid w:val="3DCF771C"/>
    <w:multiLevelType w:val="multilevel"/>
    <w:tmpl w:val="3DCF77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1">
    <w:nsid w:val="3EC30B70"/>
    <w:multiLevelType w:val="multilevel"/>
    <w:tmpl w:val="3EC30B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2">
    <w:nsid w:val="3EC83204"/>
    <w:multiLevelType w:val="hybridMultilevel"/>
    <w:tmpl w:val="6BCE1C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3">
    <w:nsid w:val="3ED07349"/>
    <w:multiLevelType w:val="multilevel"/>
    <w:tmpl w:val="3ED07349"/>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04">
    <w:nsid w:val="3ED65139"/>
    <w:multiLevelType w:val="multilevel"/>
    <w:tmpl w:val="3ED65139"/>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05">
    <w:nsid w:val="3EE928A3"/>
    <w:multiLevelType w:val="multilevel"/>
    <w:tmpl w:val="3EE928A3"/>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06">
    <w:nsid w:val="3F096BC3"/>
    <w:multiLevelType w:val="hybridMultilevel"/>
    <w:tmpl w:val="D6DE8A1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07">
    <w:nsid w:val="3F2823B5"/>
    <w:multiLevelType w:val="hybridMultilevel"/>
    <w:tmpl w:val="3AA8D1FE"/>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8">
    <w:nsid w:val="3F351966"/>
    <w:multiLevelType w:val="multilevel"/>
    <w:tmpl w:val="3F351966"/>
    <w:lvl w:ilvl="0">
      <w:start w:val="1"/>
      <w:numFmt w:val="bullet"/>
      <w:lvlText w:val=""/>
      <w:lvlJc w:val="left"/>
      <w:pPr>
        <w:ind w:left="794" w:hanging="360"/>
      </w:pPr>
      <w:rPr>
        <w:rFonts w:ascii="Symbol" w:hAnsi="Symbol" w:hint="default"/>
      </w:rPr>
    </w:lvl>
    <w:lvl w:ilvl="1">
      <w:start w:val="1"/>
      <w:numFmt w:val="bullet"/>
      <w:lvlText w:val="o"/>
      <w:lvlJc w:val="left"/>
      <w:pPr>
        <w:ind w:left="1514" w:hanging="360"/>
      </w:pPr>
      <w:rPr>
        <w:rFonts w:ascii="Courier New" w:hAnsi="Courier New" w:cs="Courier New" w:hint="default"/>
      </w:rPr>
    </w:lvl>
    <w:lvl w:ilvl="2">
      <w:start w:val="1"/>
      <w:numFmt w:val="bullet"/>
      <w:lvlText w:val=""/>
      <w:lvlJc w:val="left"/>
      <w:pPr>
        <w:ind w:left="2234" w:hanging="360"/>
      </w:pPr>
      <w:rPr>
        <w:rFonts w:ascii="Wingdings" w:hAnsi="Wingdings" w:hint="default"/>
      </w:rPr>
    </w:lvl>
    <w:lvl w:ilvl="3">
      <w:start w:val="1"/>
      <w:numFmt w:val="bullet"/>
      <w:lvlText w:val=""/>
      <w:lvlJc w:val="left"/>
      <w:pPr>
        <w:ind w:left="2954" w:hanging="360"/>
      </w:pPr>
      <w:rPr>
        <w:rFonts w:ascii="Symbol" w:hAnsi="Symbol" w:hint="default"/>
      </w:rPr>
    </w:lvl>
    <w:lvl w:ilvl="4">
      <w:start w:val="1"/>
      <w:numFmt w:val="bullet"/>
      <w:lvlText w:val="o"/>
      <w:lvlJc w:val="left"/>
      <w:pPr>
        <w:ind w:left="3674" w:hanging="360"/>
      </w:pPr>
      <w:rPr>
        <w:rFonts w:ascii="Courier New" w:hAnsi="Courier New" w:cs="Courier New" w:hint="default"/>
      </w:rPr>
    </w:lvl>
    <w:lvl w:ilvl="5">
      <w:start w:val="1"/>
      <w:numFmt w:val="bullet"/>
      <w:lvlText w:val=""/>
      <w:lvlJc w:val="left"/>
      <w:pPr>
        <w:ind w:left="4394" w:hanging="360"/>
      </w:pPr>
      <w:rPr>
        <w:rFonts w:ascii="Wingdings" w:hAnsi="Wingdings" w:hint="default"/>
      </w:rPr>
    </w:lvl>
    <w:lvl w:ilvl="6">
      <w:start w:val="1"/>
      <w:numFmt w:val="bullet"/>
      <w:lvlText w:val=""/>
      <w:lvlJc w:val="left"/>
      <w:pPr>
        <w:ind w:left="5114" w:hanging="360"/>
      </w:pPr>
      <w:rPr>
        <w:rFonts w:ascii="Symbol" w:hAnsi="Symbol" w:hint="default"/>
      </w:rPr>
    </w:lvl>
    <w:lvl w:ilvl="7">
      <w:start w:val="1"/>
      <w:numFmt w:val="bullet"/>
      <w:lvlText w:val="o"/>
      <w:lvlJc w:val="left"/>
      <w:pPr>
        <w:ind w:left="5834" w:hanging="360"/>
      </w:pPr>
      <w:rPr>
        <w:rFonts w:ascii="Courier New" w:hAnsi="Courier New" w:cs="Courier New" w:hint="default"/>
      </w:rPr>
    </w:lvl>
    <w:lvl w:ilvl="8">
      <w:start w:val="1"/>
      <w:numFmt w:val="bullet"/>
      <w:lvlText w:val=""/>
      <w:lvlJc w:val="left"/>
      <w:pPr>
        <w:ind w:left="6554" w:hanging="360"/>
      </w:pPr>
      <w:rPr>
        <w:rFonts w:ascii="Wingdings" w:hAnsi="Wingdings" w:hint="default"/>
      </w:rPr>
    </w:lvl>
  </w:abstractNum>
  <w:abstractNum w:abstractNumId="409">
    <w:nsid w:val="3F3522D6"/>
    <w:multiLevelType w:val="hybridMultilevel"/>
    <w:tmpl w:val="F88252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0">
    <w:nsid w:val="3F86331C"/>
    <w:multiLevelType w:val="hybridMultilevel"/>
    <w:tmpl w:val="FAC6FF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1">
    <w:nsid w:val="3F8A63FC"/>
    <w:multiLevelType w:val="hybridMultilevel"/>
    <w:tmpl w:val="332A188E"/>
    <w:lvl w:ilvl="0" w:tplc="04090001">
      <w:start w:val="1"/>
      <w:numFmt w:val="bullet"/>
      <w:lvlText w:val=""/>
      <w:lvlJc w:val="left"/>
      <w:pPr>
        <w:ind w:left="720" w:hanging="360"/>
      </w:pPr>
      <w:rPr>
        <w:rFonts w:ascii="Symbol" w:hAnsi="Symbol" w:hint="default"/>
        <w:b/>
        <w:bCs/>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2">
    <w:nsid w:val="3FA27846"/>
    <w:multiLevelType w:val="multilevel"/>
    <w:tmpl w:val="3FA278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3">
    <w:nsid w:val="3FB53D82"/>
    <w:multiLevelType w:val="hybridMultilevel"/>
    <w:tmpl w:val="EB2CA916"/>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4">
    <w:nsid w:val="3FDB77BC"/>
    <w:multiLevelType w:val="hybridMultilevel"/>
    <w:tmpl w:val="4D8A07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5">
    <w:nsid w:val="401B050D"/>
    <w:multiLevelType w:val="multilevel"/>
    <w:tmpl w:val="401B050D"/>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6">
    <w:nsid w:val="4020470E"/>
    <w:multiLevelType w:val="multilevel"/>
    <w:tmpl w:val="4020470E"/>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7">
    <w:nsid w:val="403C6EB7"/>
    <w:multiLevelType w:val="hybridMultilevel"/>
    <w:tmpl w:val="5D9814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8">
    <w:nsid w:val="40577FB4"/>
    <w:multiLevelType w:val="multilevel"/>
    <w:tmpl w:val="40577FB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9">
    <w:nsid w:val="40A23EF0"/>
    <w:multiLevelType w:val="hybridMultilevel"/>
    <w:tmpl w:val="6F268FC8"/>
    <w:lvl w:ilvl="0" w:tplc="2C30AF66">
      <w:start w:val="1"/>
      <w:numFmt w:val="decimal"/>
      <w:lvlText w:val="%1."/>
      <w:lvlJc w:val="left"/>
      <w:pPr>
        <w:ind w:left="707" w:hanging="360"/>
      </w:pPr>
      <w:rPr>
        <w:rFonts w:hint="default"/>
      </w:rPr>
    </w:lvl>
    <w:lvl w:ilvl="1" w:tplc="04090019" w:tentative="1">
      <w:start w:val="1"/>
      <w:numFmt w:val="lowerLetter"/>
      <w:lvlText w:val="%2."/>
      <w:lvlJc w:val="left"/>
      <w:pPr>
        <w:ind w:left="1427" w:hanging="360"/>
      </w:pPr>
    </w:lvl>
    <w:lvl w:ilvl="2" w:tplc="0409001B" w:tentative="1">
      <w:start w:val="1"/>
      <w:numFmt w:val="lowerRoman"/>
      <w:lvlText w:val="%3."/>
      <w:lvlJc w:val="right"/>
      <w:pPr>
        <w:ind w:left="2147" w:hanging="180"/>
      </w:pPr>
    </w:lvl>
    <w:lvl w:ilvl="3" w:tplc="0409000F" w:tentative="1">
      <w:start w:val="1"/>
      <w:numFmt w:val="decimal"/>
      <w:lvlText w:val="%4."/>
      <w:lvlJc w:val="left"/>
      <w:pPr>
        <w:ind w:left="2867" w:hanging="360"/>
      </w:pPr>
    </w:lvl>
    <w:lvl w:ilvl="4" w:tplc="04090019" w:tentative="1">
      <w:start w:val="1"/>
      <w:numFmt w:val="lowerLetter"/>
      <w:lvlText w:val="%5."/>
      <w:lvlJc w:val="left"/>
      <w:pPr>
        <w:ind w:left="3587" w:hanging="360"/>
      </w:pPr>
    </w:lvl>
    <w:lvl w:ilvl="5" w:tplc="0409001B" w:tentative="1">
      <w:start w:val="1"/>
      <w:numFmt w:val="lowerRoman"/>
      <w:lvlText w:val="%6."/>
      <w:lvlJc w:val="right"/>
      <w:pPr>
        <w:ind w:left="4307" w:hanging="180"/>
      </w:pPr>
    </w:lvl>
    <w:lvl w:ilvl="6" w:tplc="0409000F" w:tentative="1">
      <w:start w:val="1"/>
      <w:numFmt w:val="decimal"/>
      <w:lvlText w:val="%7."/>
      <w:lvlJc w:val="left"/>
      <w:pPr>
        <w:ind w:left="5027" w:hanging="360"/>
      </w:pPr>
    </w:lvl>
    <w:lvl w:ilvl="7" w:tplc="04090019" w:tentative="1">
      <w:start w:val="1"/>
      <w:numFmt w:val="lowerLetter"/>
      <w:lvlText w:val="%8."/>
      <w:lvlJc w:val="left"/>
      <w:pPr>
        <w:ind w:left="5747" w:hanging="360"/>
      </w:pPr>
    </w:lvl>
    <w:lvl w:ilvl="8" w:tplc="0409001B" w:tentative="1">
      <w:start w:val="1"/>
      <w:numFmt w:val="lowerRoman"/>
      <w:lvlText w:val="%9."/>
      <w:lvlJc w:val="right"/>
      <w:pPr>
        <w:ind w:left="6467" w:hanging="180"/>
      </w:pPr>
    </w:lvl>
  </w:abstractNum>
  <w:abstractNum w:abstractNumId="420">
    <w:nsid w:val="40B21B77"/>
    <w:multiLevelType w:val="hybridMultilevel"/>
    <w:tmpl w:val="9F5AAC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1">
    <w:nsid w:val="40B93D70"/>
    <w:multiLevelType w:val="hybridMultilevel"/>
    <w:tmpl w:val="112884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2">
    <w:nsid w:val="40FE0854"/>
    <w:multiLevelType w:val="multilevel"/>
    <w:tmpl w:val="40FE0854"/>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3">
    <w:nsid w:val="414B2B4C"/>
    <w:multiLevelType w:val="multilevel"/>
    <w:tmpl w:val="414B2B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4">
    <w:nsid w:val="41853E2E"/>
    <w:multiLevelType w:val="hybridMultilevel"/>
    <w:tmpl w:val="2084AA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5">
    <w:nsid w:val="41D12C5E"/>
    <w:multiLevelType w:val="multilevel"/>
    <w:tmpl w:val="41D12C5E"/>
    <w:lvl w:ilvl="0">
      <w:start w:val="1"/>
      <w:numFmt w:val="decimal"/>
      <w:lvlText w:val="LU%1."/>
      <w:lvlJc w:val="left"/>
      <w:pPr>
        <w:ind w:left="540" w:hanging="360"/>
      </w:pPr>
      <w:rPr>
        <w:rFonts w:ascii="Arial" w:hAnsi="Arial" w:cs="Arial" w:hint="default"/>
        <w:b/>
        <w:bCs/>
        <w:i w:val="0"/>
        <w:iCs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426">
    <w:nsid w:val="41D602D8"/>
    <w:multiLevelType w:val="multilevel"/>
    <w:tmpl w:val="41D602D8"/>
    <w:lvl w:ilvl="0">
      <w:start w:val="1"/>
      <w:numFmt w:val="decimal"/>
      <w:lvlText w:val="LU%1."/>
      <w:lvlJc w:val="left"/>
      <w:pPr>
        <w:ind w:left="540" w:hanging="360"/>
      </w:pPr>
      <w:rPr>
        <w:rFonts w:ascii="Arial" w:hAnsi="Arial" w:cs="Arial" w:hint="default"/>
        <w:b/>
        <w:bCs/>
        <w:i w:val="0"/>
        <w:iCs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427">
    <w:nsid w:val="420634EE"/>
    <w:multiLevelType w:val="hybridMultilevel"/>
    <w:tmpl w:val="279CE7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8">
    <w:nsid w:val="42423339"/>
    <w:multiLevelType w:val="multilevel"/>
    <w:tmpl w:val="42423339"/>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9">
    <w:nsid w:val="42AC7071"/>
    <w:multiLevelType w:val="multilevel"/>
    <w:tmpl w:val="42AC707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0">
    <w:nsid w:val="42BB3DC8"/>
    <w:multiLevelType w:val="hybridMultilevel"/>
    <w:tmpl w:val="5E7EA2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1">
    <w:nsid w:val="42C25817"/>
    <w:multiLevelType w:val="multilevel"/>
    <w:tmpl w:val="42C2581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2">
    <w:nsid w:val="42D5176E"/>
    <w:multiLevelType w:val="hybridMultilevel"/>
    <w:tmpl w:val="D2D27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3">
    <w:nsid w:val="42F43BF0"/>
    <w:multiLevelType w:val="multilevel"/>
    <w:tmpl w:val="42F43BF0"/>
    <w:lvl w:ilvl="0">
      <w:start w:val="1"/>
      <w:numFmt w:val="bullet"/>
      <w:lvlText w:val=""/>
      <w:lvlJc w:val="left"/>
      <w:pPr>
        <w:ind w:left="450" w:hanging="360"/>
      </w:pPr>
      <w:rPr>
        <w:rFonts w:ascii="Symbol" w:hAnsi="Symbol" w:hint="default"/>
        <w:vertAlign w:val="baseline"/>
      </w:rPr>
    </w:lvl>
    <w:lvl w:ilvl="1">
      <w:start w:val="1"/>
      <w:numFmt w:val="bullet"/>
      <w:lvlText w:val="o"/>
      <w:lvlJc w:val="left"/>
      <w:pPr>
        <w:ind w:left="1170" w:hanging="360"/>
      </w:pPr>
      <w:rPr>
        <w:rFonts w:ascii="Courier New" w:hAnsi="Courier New" w:cs="Courier New" w:hint="default"/>
      </w:rPr>
    </w:lvl>
    <w:lvl w:ilvl="2">
      <w:start w:val="1"/>
      <w:numFmt w:val="bullet"/>
      <w:lvlText w:val=""/>
      <w:lvlJc w:val="left"/>
      <w:pPr>
        <w:ind w:left="1890" w:hanging="360"/>
      </w:pPr>
      <w:rPr>
        <w:rFonts w:ascii="Wingdings" w:hAnsi="Wingdings" w:hint="default"/>
      </w:rPr>
    </w:lvl>
    <w:lvl w:ilvl="3">
      <w:start w:val="1"/>
      <w:numFmt w:val="bullet"/>
      <w:lvlText w:val=""/>
      <w:lvlJc w:val="left"/>
      <w:pPr>
        <w:ind w:left="2610" w:hanging="360"/>
      </w:pPr>
      <w:rPr>
        <w:rFonts w:ascii="Symbol" w:hAnsi="Symbol" w:hint="default"/>
      </w:rPr>
    </w:lvl>
    <w:lvl w:ilvl="4">
      <w:start w:val="1"/>
      <w:numFmt w:val="bullet"/>
      <w:lvlText w:val="o"/>
      <w:lvlJc w:val="left"/>
      <w:pPr>
        <w:ind w:left="3330" w:hanging="360"/>
      </w:pPr>
      <w:rPr>
        <w:rFonts w:ascii="Courier New" w:hAnsi="Courier New" w:cs="Courier New" w:hint="default"/>
      </w:rPr>
    </w:lvl>
    <w:lvl w:ilvl="5">
      <w:start w:val="1"/>
      <w:numFmt w:val="bullet"/>
      <w:lvlText w:val=""/>
      <w:lvlJc w:val="left"/>
      <w:pPr>
        <w:ind w:left="4050" w:hanging="360"/>
      </w:pPr>
      <w:rPr>
        <w:rFonts w:ascii="Wingdings" w:hAnsi="Wingdings" w:hint="default"/>
      </w:rPr>
    </w:lvl>
    <w:lvl w:ilvl="6">
      <w:start w:val="1"/>
      <w:numFmt w:val="bullet"/>
      <w:lvlText w:val=""/>
      <w:lvlJc w:val="left"/>
      <w:pPr>
        <w:ind w:left="4770" w:hanging="360"/>
      </w:pPr>
      <w:rPr>
        <w:rFonts w:ascii="Symbol" w:hAnsi="Symbol" w:hint="default"/>
      </w:rPr>
    </w:lvl>
    <w:lvl w:ilvl="7">
      <w:start w:val="1"/>
      <w:numFmt w:val="bullet"/>
      <w:lvlText w:val="o"/>
      <w:lvlJc w:val="left"/>
      <w:pPr>
        <w:ind w:left="5490" w:hanging="360"/>
      </w:pPr>
      <w:rPr>
        <w:rFonts w:ascii="Courier New" w:hAnsi="Courier New" w:cs="Courier New" w:hint="default"/>
      </w:rPr>
    </w:lvl>
    <w:lvl w:ilvl="8">
      <w:start w:val="1"/>
      <w:numFmt w:val="bullet"/>
      <w:lvlText w:val=""/>
      <w:lvlJc w:val="left"/>
      <w:pPr>
        <w:ind w:left="6210" w:hanging="360"/>
      </w:pPr>
      <w:rPr>
        <w:rFonts w:ascii="Wingdings" w:hAnsi="Wingdings" w:hint="default"/>
      </w:rPr>
    </w:lvl>
  </w:abstractNum>
  <w:abstractNum w:abstractNumId="434">
    <w:nsid w:val="43294E1F"/>
    <w:multiLevelType w:val="hybridMultilevel"/>
    <w:tmpl w:val="654C73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5">
    <w:nsid w:val="43974BE5"/>
    <w:multiLevelType w:val="hybridMultilevel"/>
    <w:tmpl w:val="8920F124"/>
    <w:lvl w:ilvl="0" w:tplc="04090001">
      <w:start w:val="1"/>
      <w:numFmt w:val="bullet"/>
      <w:lvlText w:val=""/>
      <w:lvlJc w:val="left"/>
      <w:pPr>
        <w:ind w:left="720" w:hanging="360"/>
      </w:pPr>
      <w:rPr>
        <w:rFonts w:ascii="Symbol" w:hAnsi="Symbol" w:hint="default"/>
        <w:b/>
        <w:bCs/>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6">
    <w:nsid w:val="43A41D27"/>
    <w:multiLevelType w:val="multilevel"/>
    <w:tmpl w:val="43A41D27"/>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37">
    <w:nsid w:val="43B77882"/>
    <w:multiLevelType w:val="multilevel"/>
    <w:tmpl w:val="43B77882"/>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8">
    <w:nsid w:val="43F543E1"/>
    <w:multiLevelType w:val="multilevel"/>
    <w:tmpl w:val="43F543E1"/>
    <w:lvl w:ilvl="0">
      <w:numFmt w:val="bullet"/>
      <w:lvlText w:val="•"/>
      <w:lvlJc w:val="left"/>
      <w:pPr>
        <w:ind w:left="360" w:hanging="360"/>
      </w:pPr>
      <w:rPr>
        <w:rFonts w:asciiTheme="minorHAnsi" w:eastAsiaTheme="minorHAnsi" w:hAnsiTheme="minorHAnsi" w:cstheme="minorBidi"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39">
    <w:nsid w:val="43F71C0B"/>
    <w:multiLevelType w:val="hybridMultilevel"/>
    <w:tmpl w:val="1362F8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0">
    <w:nsid w:val="4412275F"/>
    <w:multiLevelType w:val="hybridMultilevel"/>
    <w:tmpl w:val="5852DA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1">
    <w:nsid w:val="4426338F"/>
    <w:multiLevelType w:val="hybridMultilevel"/>
    <w:tmpl w:val="88B064BA"/>
    <w:lvl w:ilvl="0" w:tplc="04090001">
      <w:start w:val="1"/>
      <w:numFmt w:val="bullet"/>
      <w:lvlText w:val=""/>
      <w:lvlJc w:val="left"/>
      <w:pPr>
        <w:ind w:left="720" w:hanging="360"/>
      </w:pPr>
      <w:rPr>
        <w:rFonts w:ascii="Symbol" w:hAnsi="Symbol" w:hint="default"/>
        <w:b/>
        <w:bCs/>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2">
    <w:nsid w:val="449E12C5"/>
    <w:multiLevelType w:val="multilevel"/>
    <w:tmpl w:val="449E12C5"/>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3">
    <w:nsid w:val="44C57FD1"/>
    <w:multiLevelType w:val="multilevel"/>
    <w:tmpl w:val="44C57FD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4">
    <w:nsid w:val="44CB68DC"/>
    <w:multiLevelType w:val="multilevel"/>
    <w:tmpl w:val="44CB68DC"/>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5">
    <w:nsid w:val="45133D20"/>
    <w:multiLevelType w:val="multilevel"/>
    <w:tmpl w:val="45133D20"/>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6">
    <w:nsid w:val="45737DAD"/>
    <w:multiLevelType w:val="multilevel"/>
    <w:tmpl w:val="45737D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7">
    <w:nsid w:val="45AF0103"/>
    <w:multiLevelType w:val="hybridMultilevel"/>
    <w:tmpl w:val="0A3CFB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8">
    <w:nsid w:val="45B448FE"/>
    <w:multiLevelType w:val="multilevel"/>
    <w:tmpl w:val="45B448FE"/>
    <w:lvl w:ilvl="0">
      <w:start w:val="1"/>
      <w:numFmt w:val="bullet"/>
      <w:lvlText w:val=""/>
      <w:lvlJc w:val="left"/>
      <w:pPr>
        <w:ind w:left="36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9">
    <w:nsid w:val="45BF6544"/>
    <w:multiLevelType w:val="multilevel"/>
    <w:tmpl w:val="45BF6544"/>
    <w:lvl w:ilvl="0">
      <w:start w:val="1"/>
      <w:numFmt w:val="bullet"/>
      <w:lvlText w:val=""/>
      <w:lvlJc w:val="left"/>
      <w:pPr>
        <w:ind w:left="360" w:hanging="360"/>
      </w:pPr>
      <w:rPr>
        <w:rFonts w:ascii="Symbol" w:hAnsi="Symbol" w:hint="default"/>
      </w:rPr>
    </w:lvl>
    <w:lvl w:ilvl="1">
      <w:start w:val="4"/>
      <w:numFmt w:val="decimal"/>
      <w:isLgl/>
      <w:lvlText w:val="%1.%2."/>
      <w:lvlJc w:val="left"/>
      <w:pPr>
        <w:ind w:left="729" w:hanging="720"/>
      </w:pPr>
      <w:rPr>
        <w:rFonts w:hint="default"/>
      </w:rPr>
    </w:lvl>
    <w:lvl w:ilvl="2">
      <w:start w:val="4"/>
      <w:numFmt w:val="decimal"/>
      <w:isLgl/>
      <w:lvlText w:val="%1.%2.%3."/>
      <w:lvlJc w:val="left"/>
      <w:pPr>
        <w:ind w:left="738" w:hanging="720"/>
      </w:pPr>
      <w:rPr>
        <w:rFonts w:hint="default"/>
      </w:rPr>
    </w:lvl>
    <w:lvl w:ilvl="3">
      <w:start w:val="1"/>
      <w:numFmt w:val="decimal"/>
      <w:isLgl/>
      <w:lvlText w:val="%1.%2.%3.%4."/>
      <w:lvlJc w:val="left"/>
      <w:pPr>
        <w:ind w:left="1107" w:hanging="1080"/>
      </w:pPr>
      <w:rPr>
        <w:rFonts w:hint="default"/>
      </w:rPr>
    </w:lvl>
    <w:lvl w:ilvl="4">
      <w:start w:val="1"/>
      <w:numFmt w:val="decimal"/>
      <w:isLgl/>
      <w:lvlText w:val="%1.%2.%3.%4.%5."/>
      <w:lvlJc w:val="left"/>
      <w:pPr>
        <w:ind w:left="1116" w:hanging="1080"/>
      </w:pPr>
      <w:rPr>
        <w:rFonts w:hint="default"/>
      </w:rPr>
    </w:lvl>
    <w:lvl w:ilvl="5">
      <w:start w:val="1"/>
      <w:numFmt w:val="decimal"/>
      <w:isLgl/>
      <w:lvlText w:val="%1.%2.%3.%4.%5.%6."/>
      <w:lvlJc w:val="left"/>
      <w:pPr>
        <w:ind w:left="1485" w:hanging="1440"/>
      </w:pPr>
      <w:rPr>
        <w:rFonts w:hint="default"/>
      </w:rPr>
    </w:lvl>
    <w:lvl w:ilvl="6">
      <w:start w:val="1"/>
      <w:numFmt w:val="decimal"/>
      <w:isLgl/>
      <w:lvlText w:val="%1.%2.%3.%4.%5.%6.%7."/>
      <w:lvlJc w:val="left"/>
      <w:pPr>
        <w:ind w:left="1494" w:hanging="1440"/>
      </w:pPr>
      <w:rPr>
        <w:rFonts w:hint="default"/>
      </w:rPr>
    </w:lvl>
    <w:lvl w:ilvl="7">
      <w:start w:val="1"/>
      <w:numFmt w:val="decimal"/>
      <w:isLgl/>
      <w:lvlText w:val="%1.%2.%3.%4.%5.%6.%7.%8."/>
      <w:lvlJc w:val="left"/>
      <w:pPr>
        <w:ind w:left="1863" w:hanging="1800"/>
      </w:pPr>
      <w:rPr>
        <w:rFonts w:hint="default"/>
      </w:rPr>
    </w:lvl>
    <w:lvl w:ilvl="8">
      <w:start w:val="1"/>
      <w:numFmt w:val="decimal"/>
      <w:isLgl/>
      <w:lvlText w:val="%1.%2.%3.%4.%5.%6.%7.%8.%9."/>
      <w:lvlJc w:val="left"/>
      <w:pPr>
        <w:ind w:left="1872" w:hanging="1800"/>
      </w:pPr>
      <w:rPr>
        <w:rFonts w:hint="default"/>
      </w:rPr>
    </w:lvl>
  </w:abstractNum>
  <w:abstractNum w:abstractNumId="450">
    <w:nsid w:val="46143B87"/>
    <w:multiLevelType w:val="hybridMultilevel"/>
    <w:tmpl w:val="C13E16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1">
    <w:nsid w:val="46543CA7"/>
    <w:multiLevelType w:val="multilevel"/>
    <w:tmpl w:val="46543CA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2">
    <w:nsid w:val="46AB48A0"/>
    <w:multiLevelType w:val="multilevel"/>
    <w:tmpl w:val="46AB48A0"/>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3">
    <w:nsid w:val="46D9394D"/>
    <w:multiLevelType w:val="multilevel"/>
    <w:tmpl w:val="46D9394D"/>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4">
    <w:nsid w:val="46FD233C"/>
    <w:multiLevelType w:val="multilevel"/>
    <w:tmpl w:val="46FD23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5">
    <w:nsid w:val="472064DF"/>
    <w:multiLevelType w:val="multilevel"/>
    <w:tmpl w:val="472064D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6">
    <w:nsid w:val="47D85ED8"/>
    <w:multiLevelType w:val="multilevel"/>
    <w:tmpl w:val="47D85ED8"/>
    <w:lvl w:ilvl="0">
      <w:start w:val="1"/>
      <w:numFmt w:val="bullet"/>
      <w:lvlText w:val=""/>
      <w:lvlJc w:val="left"/>
      <w:pPr>
        <w:ind w:left="365" w:hanging="360"/>
      </w:pPr>
      <w:rPr>
        <w:rFonts w:ascii="Symbol" w:hAnsi="Symbol" w:hint="default"/>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7">
    <w:nsid w:val="47EF5503"/>
    <w:multiLevelType w:val="multilevel"/>
    <w:tmpl w:val="47EF5503"/>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58">
    <w:nsid w:val="47F952AA"/>
    <w:multiLevelType w:val="hybridMultilevel"/>
    <w:tmpl w:val="3500B6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9">
    <w:nsid w:val="4800719F"/>
    <w:multiLevelType w:val="hybridMultilevel"/>
    <w:tmpl w:val="5A5E50C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60">
    <w:nsid w:val="48010B04"/>
    <w:multiLevelType w:val="hybridMultilevel"/>
    <w:tmpl w:val="6BBC98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1">
    <w:nsid w:val="48163A69"/>
    <w:multiLevelType w:val="multilevel"/>
    <w:tmpl w:val="48163A69"/>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2">
    <w:nsid w:val="481E753B"/>
    <w:multiLevelType w:val="multilevel"/>
    <w:tmpl w:val="481E753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3">
    <w:nsid w:val="485A73DA"/>
    <w:multiLevelType w:val="hybridMultilevel"/>
    <w:tmpl w:val="CE562E5C"/>
    <w:lvl w:ilvl="0" w:tplc="04090001">
      <w:start w:val="1"/>
      <w:numFmt w:val="bullet"/>
      <w:lvlText w:val=""/>
      <w:lvlJc w:val="left"/>
      <w:pPr>
        <w:ind w:left="720" w:hanging="360"/>
      </w:pPr>
      <w:rPr>
        <w:rFonts w:ascii="Symbol" w:hAnsi="Symbol" w:hint="default"/>
        <w:b/>
        <w:bCs/>
        <w:i w:val="0"/>
      </w:rPr>
    </w:lvl>
    <w:lvl w:ilvl="1" w:tplc="04090001">
      <w:start w:val="1"/>
      <w:numFmt w:val="bullet"/>
      <w:lvlText w:val=""/>
      <w:lvlJc w:val="left"/>
      <w:pPr>
        <w:ind w:left="1440" w:hanging="360"/>
      </w:pPr>
      <w:rPr>
        <w:rFonts w:ascii="Symbol" w:hAnsi="Symbol" w:hint="default"/>
        <w:b/>
        <w:bCs/>
        <w:i w:val="0"/>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4">
    <w:nsid w:val="487D27E4"/>
    <w:multiLevelType w:val="hybridMultilevel"/>
    <w:tmpl w:val="3E98E2AE"/>
    <w:lvl w:ilvl="0" w:tplc="04090001">
      <w:start w:val="1"/>
      <w:numFmt w:val="bullet"/>
      <w:lvlText w:val=""/>
      <w:lvlJc w:val="left"/>
      <w:pPr>
        <w:ind w:left="704" w:hanging="360"/>
      </w:pPr>
      <w:rPr>
        <w:rFonts w:ascii="Symbol" w:hAnsi="Symbol" w:hint="default"/>
      </w:rPr>
    </w:lvl>
    <w:lvl w:ilvl="1" w:tplc="04090003" w:tentative="1">
      <w:start w:val="1"/>
      <w:numFmt w:val="bullet"/>
      <w:lvlText w:val="o"/>
      <w:lvlJc w:val="left"/>
      <w:pPr>
        <w:ind w:left="1424" w:hanging="360"/>
      </w:pPr>
      <w:rPr>
        <w:rFonts w:ascii="Courier New" w:hAnsi="Courier New" w:cs="Courier New" w:hint="default"/>
      </w:rPr>
    </w:lvl>
    <w:lvl w:ilvl="2" w:tplc="04090005" w:tentative="1">
      <w:start w:val="1"/>
      <w:numFmt w:val="bullet"/>
      <w:lvlText w:val=""/>
      <w:lvlJc w:val="left"/>
      <w:pPr>
        <w:ind w:left="2144" w:hanging="360"/>
      </w:pPr>
      <w:rPr>
        <w:rFonts w:ascii="Wingdings" w:hAnsi="Wingdings" w:hint="default"/>
      </w:rPr>
    </w:lvl>
    <w:lvl w:ilvl="3" w:tplc="04090001" w:tentative="1">
      <w:start w:val="1"/>
      <w:numFmt w:val="bullet"/>
      <w:lvlText w:val=""/>
      <w:lvlJc w:val="left"/>
      <w:pPr>
        <w:ind w:left="2864" w:hanging="360"/>
      </w:pPr>
      <w:rPr>
        <w:rFonts w:ascii="Symbol" w:hAnsi="Symbol" w:hint="default"/>
      </w:rPr>
    </w:lvl>
    <w:lvl w:ilvl="4" w:tplc="04090003" w:tentative="1">
      <w:start w:val="1"/>
      <w:numFmt w:val="bullet"/>
      <w:lvlText w:val="o"/>
      <w:lvlJc w:val="left"/>
      <w:pPr>
        <w:ind w:left="3584" w:hanging="360"/>
      </w:pPr>
      <w:rPr>
        <w:rFonts w:ascii="Courier New" w:hAnsi="Courier New" w:cs="Courier New" w:hint="default"/>
      </w:rPr>
    </w:lvl>
    <w:lvl w:ilvl="5" w:tplc="04090005" w:tentative="1">
      <w:start w:val="1"/>
      <w:numFmt w:val="bullet"/>
      <w:lvlText w:val=""/>
      <w:lvlJc w:val="left"/>
      <w:pPr>
        <w:ind w:left="4304" w:hanging="360"/>
      </w:pPr>
      <w:rPr>
        <w:rFonts w:ascii="Wingdings" w:hAnsi="Wingdings" w:hint="default"/>
      </w:rPr>
    </w:lvl>
    <w:lvl w:ilvl="6" w:tplc="04090001" w:tentative="1">
      <w:start w:val="1"/>
      <w:numFmt w:val="bullet"/>
      <w:lvlText w:val=""/>
      <w:lvlJc w:val="left"/>
      <w:pPr>
        <w:ind w:left="5024" w:hanging="360"/>
      </w:pPr>
      <w:rPr>
        <w:rFonts w:ascii="Symbol" w:hAnsi="Symbol" w:hint="default"/>
      </w:rPr>
    </w:lvl>
    <w:lvl w:ilvl="7" w:tplc="04090003" w:tentative="1">
      <w:start w:val="1"/>
      <w:numFmt w:val="bullet"/>
      <w:lvlText w:val="o"/>
      <w:lvlJc w:val="left"/>
      <w:pPr>
        <w:ind w:left="5744" w:hanging="360"/>
      </w:pPr>
      <w:rPr>
        <w:rFonts w:ascii="Courier New" w:hAnsi="Courier New" w:cs="Courier New" w:hint="default"/>
      </w:rPr>
    </w:lvl>
    <w:lvl w:ilvl="8" w:tplc="04090005" w:tentative="1">
      <w:start w:val="1"/>
      <w:numFmt w:val="bullet"/>
      <w:lvlText w:val=""/>
      <w:lvlJc w:val="left"/>
      <w:pPr>
        <w:ind w:left="6464" w:hanging="360"/>
      </w:pPr>
      <w:rPr>
        <w:rFonts w:ascii="Wingdings" w:hAnsi="Wingdings" w:hint="default"/>
      </w:rPr>
    </w:lvl>
  </w:abstractNum>
  <w:abstractNum w:abstractNumId="465">
    <w:nsid w:val="48B86C0C"/>
    <w:multiLevelType w:val="multilevel"/>
    <w:tmpl w:val="48B86C0C"/>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6">
    <w:nsid w:val="48E07DAD"/>
    <w:multiLevelType w:val="multilevel"/>
    <w:tmpl w:val="48E07DAD"/>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67">
    <w:nsid w:val="4A736255"/>
    <w:multiLevelType w:val="hybridMultilevel"/>
    <w:tmpl w:val="58342C6C"/>
    <w:lvl w:ilvl="0" w:tplc="9CCCBF04">
      <w:start w:val="1"/>
      <w:numFmt w:val="decimal"/>
      <w:lvlText w:val="LU-%1."/>
      <w:lvlJc w:val="left"/>
      <w:pPr>
        <w:ind w:left="720" w:hanging="360"/>
      </w:pPr>
      <w:rPr>
        <w:rFonts w:asciiTheme="minorBidi" w:hAnsiTheme="minorBidi" w:cstheme="minorBidi" w:hint="default"/>
        <w:b/>
        <w:bCs/>
        <w:i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68">
    <w:nsid w:val="4AC53EDA"/>
    <w:multiLevelType w:val="multilevel"/>
    <w:tmpl w:val="4AC53EDA"/>
    <w:lvl w:ilvl="0">
      <w:start w:val="1"/>
      <w:numFmt w:val="bullet"/>
      <w:lvlText w:val=""/>
      <w:lvlJc w:val="left"/>
      <w:pPr>
        <w:ind w:left="365" w:hanging="360"/>
      </w:pPr>
      <w:rPr>
        <w:rFonts w:ascii="Symbol" w:hAnsi="Symbol" w:hint="default"/>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9">
    <w:nsid w:val="4AC76664"/>
    <w:multiLevelType w:val="hybridMultilevel"/>
    <w:tmpl w:val="B422F5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0">
    <w:nsid w:val="4AED3410"/>
    <w:multiLevelType w:val="hybridMultilevel"/>
    <w:tmpl w:val="0590D6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1">
    <w:nsid w:val="4AF97D29"/>
    <w:multiLevelType w:val="hybridMultilevel"/>
    <w:tmpl w:val="D7241F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2">
    <w:nsid w:val="4B140C57"/>
    <w:multiLevelType w:val="multilevel"/>
    <w:tmpl w:val="4B140C5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3">
    <w:nsid w:val="4B1B084F"/>
    <w:multiLevelType w:val="hybridMultilevel"/>
    <w:tmpl w:val="ECC279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4">
    <w:nsid w:val="4B2171FB"/>
    <w:multiLevelType w:val="hybridMultilevel"/>
    <w:tmpl w:val="658E58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5">
    <w:nsid w:val="4B5B207D"/>
    <w:multiLevelType w:val="hybridMultilevel"/>
    <w:tmpl w:val="39A86874"/>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6">
    <w:nsid w:val="4B8F609E"/>
    <w:multiLevelType w:val="hybridMultilevel"/>
    <w:tmpl w:val="A636E6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7">
    <w:nsid w:val="4BB528C9"/>
    <w:multiLevelType w:val="multilevel"/>
    <w:tmpl w:val="4BB528C9"/>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78">
    <w:nsid w:val="4BEB4A8F"/>
    <w:multiLevelType w:val="hybridMultilevel"/>
    <w:tmpl w:val="68DC1B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nsid w:val="4BF007A7"/>
    <w:multiLevelType w:val="hybridMultilevel"/>
    <w:tmpl w:val="ABE63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0">
    <w:nsid w:val="4C132A67"/>
    <w:multiLevelType w:val="multilevel"/>
    <w:tmpl w:val="4C132A67"/>
    <w:lvl w:ilvl="0">
      <w:start w:val="1"/>
      <w:numFmt w:val="bullet"/>
      <w:lvlText w:val=""/>
      <w:lvlJc w:val="left"/>
      <w:pPr>
        <w:ind w:left="360" w:hanging="360"/>
      </w:pPr>
      <w:rPr>
        <w:rFonts w:ascii="Symbol" w:hAnsi="Symbol" w:hint="default"/>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1">
    <w:nsid w:val="4C191E4F"/>
    <w:multiLevelType w:val="multilevel"/>
    <w:tmpl w:val="23923F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2">
    <w:nsid w:val="4C383252"/>
    <w:multiLevelType w:val="hybridMultilevel"/>
    <w:tmpl w:val="69D46F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3">
    <w:nsid w:val="4C4252D9"/>
    <w:multiLevelType w:val="multilevel"/>
    <w:tmpl w:val="4C4252D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4">
    <w:nsid w:val="4C6E58C2"/>
    <w:multiLevelType w:val="multilevel"/>
    <w:tmpl w:val="622B67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5">
    <w:nsid w:val="4C7C71C9"/>
    <w:multiLevelType w:val="hybridMultilevel"/>
    <w:tmpl w:val="08727D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6">
    <w:nsid w:val="4C966C11"/>
    <w:multiLevelType w:val="hybridMultilevel"/>
    <w:tmpl w:val="F33A95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7">
    <w:nsid w:val="4CD253DD"/>
    <w:multiLevelType w:val="hybridMultilevel"/>
    <w:tmpl w:val="0E042D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8">
    <w:nsid w:val="4CF46403"/>
    <w:multiLevelType w:val="multilevel"/>
    <w:tmpl w:val="4CF46403"/>
    <w:lvl w:ilvl="0">
      <w:start w:val="1"/>
      <w:numFmt w:val="bullet"/>
      <w:lvlText w:val=""/>
      <w:lvlJc w:val="left"/>
      <w:pPr>
        <w:ind w:left="365" w:hanging="360"/>
      </w:pPr>
      <w:rPr>
        <w:rFonts w:ascii="Symbol" w:hAnsi="Symbol" w:hint="default"/>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9">
    <w:nsid w:val="4CF64054"/>
    <w:multiLevelType w:val="multilevel"/>
    <w:tmpl w:val="4CF6405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0">
    <w:nsid w:val="4D4F15DD"/>
    <w:multiLevelType w:val="multilevel"/>
    <w:tmpl w:val="52B41476"/>
    <w:lvl w:ilvl="0">
      <w:start w:val="10"/>
      <w:numFmt w:val="decimal"/>
      <w:lvlText w:val="%1."/>
      <w:lvlJc w:val="left"/>
      <w:pPr>
        <w:ind w:left="1080" w:hanging="360"/>
      </w:pPr>
      <w:rPr>
        <w:rFonts w:hint="default"/>
        <w:b/>
        <w:bCs/>
        <w:sz w:val="32"/>
        <w:szCs w:val="32"/>
      </w:rPr>
    </w:lvl>
    <w:lvl w:ilvl="1">
      <w:start w:val="3"/>
      <w:numFmt w:val="lowerLetter"/>
      <w:lvlText w:val="%2."/>
      <w:lvlJc w:val="left"/>
      <w:pPr>
        <w:ind w:left="1219" w:hanging="360"/>
      </w:pPr>
      <w:rPr>
        <w:rFonts w:hint="default"/>
      </w:rPr>
    </w:lvl>
    <w:lvl w:ilvl="2">
      <w:start w:val="1"/>
      <w:numFmt w:val="lowerRoman"/>
      <w:lvlText w:val="%3."/>
      <w:lvlJc w:val="right"/>
      <w:pPr>
        <w:ind w:left="1939" w:hanging="180"/>
      </w:pPr>
      <w:rPr>
        <w:rFonts w:hint="default"/>
      </w:rPr>
    </w:lvl>
    <w:lvl w:ilvl="3">
      <w:start w:val="1"/>
      <w:numFmt w:val="decimal"/>
      <w:lvlText w:val="%4."/>
      <w:lvlJc w:val="left"/>
      <w:pPr>
        <w:ind w:left="2659" w:hanging="360"/>
      </w:pPr>
      <w:rPr>
        <w:rFonts w:hint="default"/>
      </w:rPr>
    </w:lvl>
    <w:lvl w:ilvl="4">
      <w:start w:val="1"/>
      <w:numFmt w:val="lowerLetter"/>
      <w:lvlText w:val="%5."/>
      <w:lvlJc w:val="left"/>
      <w:pPr>
        <w:ind w:left="3379" w:hanging="360"/>
      </w:pPr>
      <w:rPr>
        <w:rFonts w:hint="default"/>
      </w:rPr>
    </w:lvl>
    <w:lvl w:ilvl="5">
      <w:start w:val="1"/>
      <w:numFmt w:val="lowerRoman"/>
      <w:lvlText w:val="%6."/>
      <w:lvlJc w:val="right"/>
      <w:pPr>
        <w:ind w:left="4099" w:hanging="180"/>
      </w:pPr>
      <w:rPr>
        <w:rFonts w:hint="default"/>
      </w:rPr>
    </w:lvl>
    <w:lvl w:ilvl="6">
      <w:start w:val="1"/>
      <w:numFmt w:val="decimal"/>
      <w:lvlText w:val="%7."/>
      <w:lvlJc w:val="left"/>
      <w:pPr>
        <w:ind w:left="4819" w:hanging="360"/>
      </w:pPr>
      <w:rPr>
        <w:rFonts w:hint="default"/>
      </w:rPr>
    </w:lvl>
    <w:lvl w:ilvl="7">
      <w:start w:val="1"/>
      <w:numFmt w:val="lowerLetter"/>
      <w:lvlText w:val="%8."/>
      <w:lvlJc w:val="left"/>
      <w:pPr>
        <w:ind w:left="5539" w:hanging="360"/>
      </w:pPr>
      <w:rPr>
        <w:rFonts w:hint="default"/>
      </w:rPr>
    </w:lvl>
    <w:lvl w:ilvl="8">
      <w:start w:val="1"/>
      <w:numFmt w:val="lowerRoman"/>
      <w:lvlText w:val="%9."/>
      <w:lvlJc w:val="right"/>
      <w:pPr>
        <w:ind w:left="6259" w:hanging="180"/>
      </w:pPr>
      <w:rPr>
        <w:rFonts w:hint="default"/>
      </w:rPr>
    </w:lvl>
  </w:abstractNum>
  <w:abstractNum w:abstractNumId="491">
    <w:nsid w:val="4D5A42F8"/>
    <w:multiLevelType w:val="multilevel"/>
    <w:tmpl w:val="4D5A42F8"/>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92">
    <w:nsid w:val="4D916C08"/>
    <w:multiLevelType w:val="hybridMultilevel"/>
    <w:tmpl w:val="5BAE7B56"/>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3">
    <w:nsid w:val="4DA91FE5"/>
    <w:multiLevelType w:val="multilevel"/>
    <w:tmpl w:val="4DA91FE5"/>
    <w:lvl w:ilvl="0">
      <w:start w:val="1"/>
      <w:numFmt w:val="bullet"/>
      <w:lvlText w:val=""/>
      <w:lvlJc w:val="left"/>
      <w:pPr>
        <w:ind w:left="365" w:hanging="360"/>
      </w:pPr>
      <w:rPr>
        <w:rFonts w:ascii="Symbol" w:hAnsi="Symbol" w:hint="default"/>
        <w:sz w:val="22"/>
      </w:rPr>
    </w:lvl>
    <w:lvl w:ilvl="1">
      <w:start w:val="1"/>
      <w:numFmt w:val="bullet"/>
      <w:lvlText w:val="o"/>
      <w:lvlJc w:val="left"/>
      <w:pPr>
        <w:ind w:left="1445" w:hanging="360"/>
      </w:pPr>
      <w:rPr>
        <w:rFonts w:ascii="Courier New" w:hAnsi="Courier New" w:cs="Courier New" w:hint="default"/>
      </w:rPr>
    </w:lvl>
    <w:lvl w:ilvl="2">
      <w:start w:val="1"/>
      <w:numFmt w:val="bullet"/>
      <w:lvlText w:val=""/>
      <w:lvlJc w:val="left"/>
      <w:pPr>
        <w:ind w:left="2165" w:hanging="360"/>
      </w:pPr>
      <w:rPr>
        <w:rFonts w:ascii="Wingdings" w:hAnsi="Wingdings" w:hint="default"/>
      </w:rPr>
    </w:lvl>
    <w:lvl w:ilvl="3">
      <w:start w:val="1"/>
      <w:numFmt w:val="bullet"/>
      <w:lvlText w:val=""/>
      <w:lvlJc w:val="left"/>
      <w:pPr>
        <w:ind w:left="2885" w:hanging="360"/>
      </w:pPr>
      <w:rPr>
        <w:rFonts w:ascii="Symbol" w:hAnsi="Symbol" w:hint="default"/>
      </w:rPr>
    </w:lvl>
    <w:lvl w:ilvl="4">
      <w:start w:val="1"/>
      <w:numFmt w:val="bullet"/>
      <w:lvlText w:val="o"/>
      <w:lvlJc w:val="left"/>
      <w:pPr>
        <w:ind w:left="3605" w:hanging="360"/>
      </w:pPr>
      <w:rPr>
        <w:rFonts w:ascii="Courier New" w:hAnsi="Courier New" w:cs="Courier New" w:hint="default"/>
      </w:rPr>
    </w:lvl>
    <w:lvl w:ilvl="5">
      <w:start w:val="1"/>
      <w:numFmt w:val="bullet"/>
      <w:lvlText w:val=""/>
      <w:lvlJc w:val="left"/>
      <w:pPr>
        <w:ind w:left="4325" w:hanging="360"/>
      </w:pPr>
      <w:rPr>
        <w:rFonts w:ascii="Wingdings" w:hAnsi="Wingdings" w:hint="default"/>
      </w:rPr>
    </w:lvl>
    <w:lvl w:ilvl="6">
      <w:start w:val="1"/>
      <w:numFmt w:val="bullet"/>
      <w:lvlText w:val=""/>
      <w:lvlJc w:val="left"/>
      <w:pPr>
        <w:ind w:left="5045" w:hanging="360"/>
      </w:pPr>
      <w:rPr>
        <w:rFonts w:ascii="Symbol" w:hAnsi="Symbol" w:hint="default"/>
      </w:rPr>
    </w:lvl>
    <w:lvl w:ilvl="7">
      <w:start w:val="1"/>
      <w:numFmt w:val="bullet"/>
      <w:lvlText w:val="o"/>
      <w:lvlJc w:val="left"/>
      <w:pPr>
        <w:ind w:left="5765" w:hanging="360"/>
      </w:pPr>
      <w:rPr>
        <w:rFonts w:ascii="Courier New" w:hAnsi="Courier New" w:cs="Courier New" w:hint="default"/>
      </w:rPr>
    </w:lvl>
    <w:lvl w:ilvl="8">
      <w:start w:val="1"/>
      <w:numFmt w:val="bullet"/>
      <w:lvlText w:val=""/>
      <w:lvlJc w:val="left"/>
      <w:pPr>
        <w:ind w:left="6485" w:hanging="360"/>
      </w:pPr>
      <w:rPr>
        <w:rFonts w:ascii="Wingdings" w:hAnsi="Wingdings" w:hint="default"/>
      </w:rPr>
    </w:lvl>
  </w:abstractNum>
  <w:abstractNum w:abstractNumId="494">
    <w:nsid w:val="4E3755AB"/>
    <w:multiLevelType w:val="singleLevel"/>
    <w:tmpl w:val="4E3755AB"/>
    <w:lvl w:ilvl="0">
      <w:start w:val="1"/>
      <w:numFmt w:val="bullet"/>
      <w:pStyle w:val="ListBullet"/>
      <w:lvlText w:val=""/>
      <w:lvlJc w:val="left"/>
      <w:pPr>
        <w:ind w:left="360" w:hanging="360"/>
      </w:pPr>
      <w:rPr>
        <w:rFonts w:ascii="Symbol" w:hAnsi="Symbol" w:hint="default"/>
        <w:color w:val="auto"/>
        <w:sz w:val="16"/>
      </w:rPr>
    </w:lvl>
  </w:abstractNum>
  <w:abstractNum w:abstractNumId="495">
    <w:nsid w:val="4E431BCF"/>
    <w:multiLevelType w:val="hybridMultilevel"/>
    <w:tmpl w:val="1070DA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6">
    <w:nsid w:val="4E612890"/>
    <w:multiLevelType w:val="hybridMultilevel"/>
    <w:tmpl w:val="B2CE2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7">
    <w:nsid w:val="4EC468A7"/>
    <w:multiLevelType w:val="hybridMultilevel"/>
    <w:tmpl w:val="C0423B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8">
    <w:nsid w:val="4F012740"/>
    <w:multiLevelType w:val="multilevel"/>
    <w:tmpl w:val="4F012740"/>
    <w:lvl w:ilvl="0">
      <w:start w:val="1"/>
      <w:numFmt w:val="decimal"/>
      <w:lvlText w:val="LU%1."/>
      <w:lvlJc w:val="left"/>
      <w:pPr>
        <w:ind w:left="540" w:hanging="360"/>
      </w:pPr>
      <w:rPr>
        <w:rFonts w:ascii="Arial" w:hAnsi="Arial" w:cs="Arial" w:hint="default"/>
        <w:b/>
        <w:bCs/>
        <w:i w:val="0"/>
        <w:iCs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499">
    <w:nsid w:val="4F10702D"/>
    <w:multiLevelType w:val="multilevel"/>
    <w:tmpl w:val="4F10702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0">
    <w:nsid w:val="4F19266B"/>
    <w:multiLevelType w:val="multilevel"/>
    <w:tmpl w:val="4F19266B"/>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01">
    <w:nsid w:val="4F330A65"/>
    <w:multiLevelType w:val="multilevel"/>
    <w:tmpl w:val="0BDE7C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2">
    <w:nsid w:val="4F5950A8"/>
    <w:multiLevelType w:val="hybridMultilevel"/>
    <w:tmpl w:val="F0AEE14C"/>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3">
    <w:nsid w:val="4FAA7DF9"/>
    <w:multiLevelType w:val="multilevel"/>
    <w:tmpl w:val="4FAA7DF9"/>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04">
    <w:nsid w:val="4FD02C5A"/>
    <w:multiLevelType w:val="multilevel"/>
    <w:tmpl w:val="4FD02C5A"/>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05">
    <w:nsid w:val="501338AE"/>
    <w:multiLevelType w:val="hybridMultilevel"/>
    <w:tmpl w:val="4B28979E"/>
    <w:lvl w:ilvl="0" w:tplc="9CCCBF04">
      <w:start w:val="1"/>
      <w:numFmt w:val="decimal"/>
      <w:lvlText w:val="LU-%1."/>
      <w:lvlJc w:val="left"/>
      <w:pPr>
        <w:ind w:left="720" w:hanging="360"/>
      </w:pPr>
      <w:rPr>
        <w:rFonts w:asciiTheme="minorBidi" w:hAnsiTheme="minorBidi" w:cstheme="minorBidi" w:hint="default"/>
        <w:b/>
        <w:bCs/>
        <w:i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06">
    <w:nsid w:val="5015089F"/>
    <w:multiLevelType w:val="hybridMultilevel"/>
    <w:tmpl w:val="D03AB8CC"/>
    <w:lvl w:ilvl="0" w:tplc="9CCCBF04">
      <w:start w:val="1"/>
      <w:numFmt w:val="decimal"/>
      <w:lvlText w:val="LU-%1."/>
      <w:lvlJc w:val="left"/>
      <w:pPr>
        <w:ind w:left="720" w:hanging="360"/>
      </w:pPr>
      <w:rPr>
        <w:rFonts w:asciiTheme="minorBidi" w:hAnsiTheme="minorBidi" w:cstheme="minorBidi" w:hint="default"/>
        <w:b/>
        <w:bCs/>
        <w:i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07">
    <w:nsid w:val="502723D1"/>
    <w:multiLevelType w:val="multilevel"/>
    <w:tmpl w:val="502723D1"/>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8">
    <w:nsid w:val="50273A50"/>
    <w:multiLevelType w:val="multilevel"/>
    <w:tmpl w:val="50273A50"/>
    <w:lvl w:ilvl="0">
      <w:start w:val="1"/>
      <w:numFmt w:val="bullet"/>
      <w:lvlText w:val=""/>
      <w:lvlJc w:val="left"/>
      <w:pPr>
        <w:ind w:left="365" w:hanging="360"/>
      </w:pPr>
      <w:rPr>
        <w:rFonts w:ascii="Symbol" w:hAnsi="Symbol" w:hint="default"/>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9">
    <w:nsid w:val="50D365CA"/>
    <w:multiLevelType w:val="multilevel"/>
    <w:tmpl w:val="50D365CA"/>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10">
    <w:nsid w:val="50DD70D0"/>
    <w:multiLevelType w:val="hybridMultilevel"/>
    <w:tmpl w:val="3FAE5368"/>
    <w:lvl w:ilvl="0" w:tplc="04090001">
      <w:start w:val="1"/>
      <w:numFmt w:val="bullet"/>
      <w:lvlText w:val=""/>
      <w:lvlJc w:val="left"/>
      <w:pPr>
        <w:ind w:left="1067"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511">
    <w:nsid w:val="50F33B22"/>
    <w:multiLevelType w:val="multilevel"/>
    <w:tmpl w:val="50F33B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2">
    <w:nsid w:val="510448AD"/>
    <w:multiLevelType w:val="multilevel"/>
    <w:tmpl w:val="510448AD"/>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13">
    <w:nsid w:val="51167F8A"/>
    <w:multiLevelType w:val="hybridMultilevel"/>
    <w:tmpl w:val="8A9626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4">
    <w:nsid w:val="511F5583"/>
    <w:multiLevelType w:val="multilevel"/>
    <w:tmpl w:val="511F558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5">
    <w:nsid w:val="514753C0"/>
    <w:multiLevelType w:val="multilevel"/>
    <w:tmpl w:val="514753C0"/>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16">
    <w:nsid w:val="51502B52"/>
    <w:multiLevelType w:val="hybridMultilevel"/>
    <w:tmpl w:val="6B7049D8"/>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7">
    <w:nsid w:val="51AC7978"/>
    <w:multiLevelType w:val="multilevel"/>
    <w:tmpl w:val="51AC7978"/>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18">
    <w:nsid w:val="51B0032F"/>
    <w:multiLevelType w:val="multilevel"/>
    <w:tmpl w:val="51B0032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9">
    <w:nsid w:val="51CE7FFD"/>
    <w:multiLevelType w:val="multilevel"/>
    <w:tmpl w:val="51CE7FFD"/>
    <w:lvl w:ilvl="0">
      <w:start w:val="1"/>
      <w:numFmt w:val="decimal"/>
      <w:pStyle w:val="CU"/>
      <w:lvlText w:val="%1."/>
      <w:lvlJc w:val="left"/>
      <w:pPr>
        <w:ind w:left="360" w:hanging="360"/>
      </w:pPr>
      <w:rPr>
        <w:rFonts w:hint="default"/>
        <w:b w:val="0"/>
      </w:rPr>
    </w:lvl>
    <w:lvl w:ilvl="1">
      <w:numFmt w:val="bullet"/>
      <w:lvlText w:val="•"/>
      <w:lvlJc w:val="left"/>
      <w:pPr>
        <w:ind w:left="1440" w:hanging="720"/>
      </w:pPr>
      <w:rPr>
        <w:rFonts w:ascii="Arial" w:eastAsiaTheme="minorEastAsia" w:hAnsi="Arial" w:cs="Arial" w:hint="default"/>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20">
    <w:nsid w:val="51D22465"/>
    <w:multiLevelType w:val="multilevel"/>
    <w:tmpl w:val="51DB1033"/>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21">
    <w:nsid w:val="51DB1033"/>
    <w:multiLevelType w:val="multilevel"/>
    <w:tmpl w:val="51DB1033"/>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22">
    <w:nsid w:val="51F61C34"/>
    <w:multiLevelType w:val="multilevel"/>
    <w:tmpl w:val="51F61C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3">
    <w:nsid w:val="523D24D2"/>
    <w:multiLevelType w:val="hybridMultilevel"/>
    <w:tmpl w:val="8FA07E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4">
    <w:nsid w:val="523F6EAE"/>
    <w:multiLevelType w:val="multilevel"/>
    <w:tmpl w:val="523F6EA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5">
    <w:nsid w:val="526662F0"/>
    <w:multiLevelType w:val="hybridMultilevel"/>
    <w:tmpl w:val="6C880536"/>
    <w:lvl w:ilvl="0" w:tplc="9CCCBF04">
      <w:start w:val="1"/>
      <w:numFmt w:val="decimal"/>
      <w:lvlText w:val="LU-%1."/>
      <w:lvlJc w:val="left"/>
      <w:pPr>
        <w:ind w:left="720" w:hanging="360"/>
      </w:pPr>
      <w:rPr>
        <w:rFonts w:asciiTheme="minorBidi" w:hAnsiTheme="minorBidi" w:cstheme="minorBidi" w:hint="default"/>
        <w:b/>
        <w:bCs/>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6">
    <w:nsid w:val="52990675"/>
    <w:multiLevelType w:val="hybridMultilevel"/>
    <w:tmpl w:val="9DF68C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7">
    <w:nsid w:val="52AB28D3"/>
    <w:multiLevelType w:val="multilevel"/>
    <w:tmpl w:val="12546516"/>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28">
    <w:nsid w:val="52D56B01"/>
    <w:multiLevelType w:val="hybridMultilevel"/>
    <w:tmpl w:val="A8FC4F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9">
    <w:nsid w:val="52F6641C"/>
    <w:multiLevelType w:val="hybridMultilevel"/>
    <w:tmpl w:val="78DC06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0">
    <w:nsid w:val="53663DEA"/>
    <w:multiLevelType w:val="multilevel"/>
    <w:tmpl w:val="53663DE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1">
    <w:nsid w:val="5386074E"/>
    <w:multiLevelType w:val="multilevel"/>
    <w:tmpl w:val="5386074E"/>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32">
    <w:nsid w:val="538B49D6"/>
    <w:multiLevelType w:val="multilevel"/>
    <w:tmpl w:val="538B49D6"/>
    <w:lvl w:ilvl="0">
      <w:start w:val="1"/>
      <w:numFmt w:val="decimal"/>
      <w:lvlText w:val="LU%1."/>
      <w:lvlJc w:val="left"/>
      <w:pPr>
        <w:ind w:left="810" w:hanging="360"/>
      </w:pPr>
      <w:rPr>
        <w:rFonts w:ascii="Arial" w:hAnsi="Arial" w:cs="Arial" w:hint="default"/>
        <w:b/>
        <w:bCs/>
        <w:i w:val="0"/>
        <w:iCs w:val="0"/>
        <w:sz w:val="22"/>
        <w:szCs w:val="22"/>
      </w:rPr>
    </w:lvl>
    <w:lvl w:ilvl="1">
      <w:start w:val="1"/>
      <w:numFmt w:val="lowerLetter"/>
      <w:lvlText w:val="%2."/>
      <w:lvlJc w:val="left"/>
      <w:pPr>
        <w:ind w:left="1530" w:hanging="360"/>
      </w:pPr>
    </w:lvl>
    <w:lvl w:ilvl="2">
      <w:start w:val="1"/>
      <w:numFmt w:val="lowerRoman"/>
      <w:lvlText w:val="%3."/>
      <w:lvlJc w:val="right"/>
      <w:pPr>
        <w:ind w:left="2250" w:hanging="180"/>
      </w:pPr>
    </w:lvl>
    <w:lvl w:ilvl="3">
      <w:start w:val="1"/>
      <w:numFmt w:val="decimal"/>
      <w:lvlText w:val="%4."/>
      <w:lvlJc w:val="left"/>
      <w:pPr>
        <w:ind w:left="2970" w:hanging="360"/>
      </w:pPr>
    </w:lvl>
    <w:lvl w:ilvl="4">
      <w:start w:val="1"/>
      <w:numFmt w:val="lowerLetter"/>
      <w:lvlText w:val="%5."/>
      <w:lvlJc w:val="left"/>
      <w:pPr>
        <w:ind w:left="3690" w:hanging="360"/>
      </w:pPr>
    </w:lvl>
    <w:lvl w:ilvl="5">
      <w:start w:val="1"/>
      <w:numFmt w:val="lowerRoman"/>
      <w:lvlText w:val="%6."/>
      <w:lvlJc w:val="right"/>
      <w:pPr>
        <w:ind w:left="4410" w:hanging="180"/>
      </w:pPr>
    </w:lvl>
    <w:lvl w:ilvl="6">
      <w:start w:val="1"/>
      <w:numFmt w:val="decimal"/>
      <w:lvlText w:val="%7."/>
      <w:lvlJc w:val="left"/>
      <w:pPr>
        <w:ind w:left="5130" w:hanging="360"/>
      </w:pPr>
    </w:lvl>
    <w:lvl w:ilvl="7">
      <w:start w:val="1"/>
      <w:numFmt w:val="lowerLetter"/>
      <w:lvlText w:val="%8."/>
      <w:lvlJc w:val="left"/>
      <w:pPr>
        <w:ind w:left="5850" w:hanging="360"/>
      </w:pPr>
    </w:lvl>
    <w:lvl w:ilvl="8">
      <w:start w:val="1"/>
      <w:numFmt w:val="lowerRoman"/>
      <w:lvlText w:val="%9."/>
      <w:lvlJc w:val="right"/>
      <w:pPr>
        <w:ind w:left="6570" w:hanging="180"/>
      </w:pPr>
    </w:lvl>
  </w:abstractNum>
  <w:abstractNum w:abstractNumId="533">
    <w:nsid w:val="53984678"/>
    <w:multiLevelType w:val="multilevel"/>
    <w:tmpl w:val="53984678"/>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34">
    <w:nsid w:val="53A531B5"/>
    <w:multiLevelType w:val="multilevel"/>
    <w:tmpl w:val="53A531B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5">
    <w:nsid w:val="53AB1A2A"/>
    <w:multiLevelType w:val="hybridMultilevel"/>
    <w:tmpl w:val="0720A9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6">
    <w:nsid w:val="53AE7D04"/>
    <w:multiLevelType w:val="multilevel"/>
    <w:tmpl w:val="53AE7D0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37">
    <w:nsid w:val="540C2817"/>
    <w:multiLevelType w:val="hybridMultilevel"/>
    <w:tmpl w:val="7220BA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8">
    <w:nsid w:val="542140BB"/>
    <w:multiLevelType w:val="multilevel"/>
    <w:tmpl w:val="542140BB"/>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39">
    <w:nsid w:val="542E42EC"/>
    <w:multiLevelType w:val="multilevel"/>
    <w:tmpl w:val="51DB1033"/>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40">
    <w:nsid w:val="54505887"/>
    <w:multiLevelType w:val="multilevel"/>
    <w:tmpl w:val="622B67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1">
    <w:nsid w:val="54C8505E"/>
    <w:multiLevelType w:val="hybridMultilevel"/>
    <w:tmpl w:val="BD667C6E"/>
    <w:lvl w:ilvl="0" w:tplc="9CCCBF04">
      <w:start w:val="1"/>
      <w:numFmt w:val="decimal"/>
      <w:lvlText w:val="LU-%1."/>
      <w:lvlJc w:val="left"/>
      <w:pPr>
        <w:ind w:left="720" w:hanging="360"/>
      </w:pPr>
      <w:rPr>
        <w:rFonts w:asciiTheme="minorBidi" w:hAnsiTheme="minorBidi" w:cstheme="minorBidi" w:hint="default"/>
        <w:b/>
        <w:bCs/>
        <w:i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42">
    <w:nsid w:val="550A3A90"/>
    <w:multiLevelType w:val="multilevel"/>
    <w:tmpl w:val="0BDE7C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3">
    <w:nsid w:val="55350B0C"/>
    <w:multiLevelType w:val="hybridMultilevel"/>
    <w:tmpl w:val="04987B48"/>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44">
    <w:nsid w:val="55433651"/>
    <w:multiLevelType w:val="hybridMultilevel"/>
    <w:tmpl w:val="E01641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5">
    <w:nsid w:val="555B4FC4"/>
    <w:multiLevelType w:val="multilevel"/>
    <w:tmpl w:val="555B4F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6">
    <w:nsid w:val="55741CF2"/>
    <w:multiLevelType w:val="hybridMultilevel"/>
    <w:tmpl w:val="3FE811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7">
    <w:nsid w:val="557D5711"/>
    <w:multiLevelType w:val="hybridMultilevel"/>
    <w:tmpl w:val="223A62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8">
    <w:nsid w:val="55B36C1F"/>
    <w:multiLevelType w:val="multilevel"/>
    <w:tmpl w:val="55B36C1F"/>
    <w:lvl w:ilvl="0">
      <w:start w:val="1"/>
      <w:numFmt w:val="bullet"/>
      <w:lvlText w:val=""/>
      <w:lvlJc w:val="left"/>
      <w:pPr>
        <w:ind w:left="365" w:hanging="360"/>
      </w:pPr>
      <w:rPr>
        <w:rFonts w:ascii="Symbol" w:hAnsi="Symbol" w:hint="default"/>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9">
    <w:nsid w:val="55C95288"/>
    <w:multiLevelType w:val="multilevel"/>
    <w:tmpl w:val="55C952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0">
    <w:nsid w:val="55D76E16"/>
    <w:multiLevelType w:val="multilevel"/>
    <w:tmpl w:val="55D76E16"/>
    <w:lvl w:ilvl="0">
      <w:start w:val="1"/>
      <w:numFmt w:val="decimal"/>
      <w:pStyle w:val="GIZTemplateHeadings"/>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551">
    <w:nsid w:val="55E20EC3"/>
    <w:multiLevelType w:val="hybridMultilevel"/>
    <w:tmpl w:val="F912C6B2"/>
    <w:lvl w:ilvl="0" w:tplc="9CCCBF04">
      <w:start w:val="1"/>
      <w:numFmt w:val="decimal"/>
      <w:lvlText w:val="LU-%1."/>
      <w:lvlJc w:val="left"/>
      <w:pPr>
        <w:ind w:left="825" w:hanging="360"/>
      </w:pPr>
      <w:rPr>
        <w:rFonts w:asciiTheme="minorBidi" w:hAnsiTheme="minorBidi" w:cstheme="minorBidi" w:hint="default"/>
        <w:b/>
        <w:bCs/>
        <w:i w:val="0"/>
        <w:sz w:val="22"/>
        <w:szCs w:val="22"/>
      </w:rPr>
    </w:lvl>
    <w:lvl w:ilvl="1" w:tplc="04090019" w:tentative="1">
      <w:start w:val="1"/>
      <w:numFmt w:val="lowerLetter"/>
      <w:lvlText w:val="%2."/>
      <w:lvlJc w:val="left"/>
      <w:pPr>
        <w:ind w:left="1545" w:hanging="360"/>
      </w:pPr>
    </w:lvl>
    <w:lvl w:ilvl="2" w:tplc="0409001B" w:tentative="1">
      <w:start w:val="1"/>
      <w:numFmt w:val="lowerRoman"/>
      <w:lvlText w:val="%3."/>
      <w:lvlJc w:val="right"/>
      <w:pPr>
        <w:ind w:left="2265" w:hanging="180"/>
      </w:pPr>
    </w:lvl>
    <w:lvl w:ilvl="3" w:tplc="0409000F" w:tentative="1">
      <w:start w:val="1"/>
      <w:numFmt w:val="decimal"/>
      <w:lvlText w:val="%4."/>
      <w:lvlJc w:val="left"/>
      <w:pPr>
        <w:ind w:left="2985" w:hanging="360"/>
      </w:pPr>
    </w:lvl>
    <w:lvl w:ilvl="4" w:tplc="04090019" w:tentative="1">
      <w:start w:val="1"/>
      <w:numFmt w:val="lowerLetter"/>
      <w:lvlText w:val="%5."/>
      <w:lvlJc w:val="left"/>
      <w:pPr>
        <w:ind w:left="3705" w:hanging="360"/>
      </w:pPr>
    </w:lvl>
    <w:lvl w:ilvl="5" w:tplc="0409001B" w:tentative="1">
      <w:start w:val="1"/>
      <w:numFmt w:val="lowerRoman"/>
      <w:lvlText w:val="%6."/>
      <w:lvlJc w:val="right"/>
      <w:pPr>
        <w:ind w:left="4425" w:hanging="180"/>
      </w:pPr>
    </w:lvl>
    <w:lvl w:ilvl="6" w:tplc="0409000F" w:tentative="1">
      <w:start w:val="1"/>
      <w:numFmt w:val="decimal"/>
      <w:lvlText w:val="%7."/>
      <w:lvlJc w:val="left"/>
      <w:pPr>
        <w:ind w:left="5145" w:hanging="360"/>
      </w:pPr>
    </w:lvl>
    <w:lvl w:ilvl="7" w:tplc="04090019" w:tentative="1">
      <w:start w:val="1"/>
      <w:numFmt w:val="lowerLetter"/>
      <w:lvlText w:val="%8."/>
      <w:lvlJc w:val="left"/>
      <w:pPr>
        <w:ind w:left="5865" w:hanging="360"/>
      </w:pPr>
    </w:lvl>
    <w:lvl w:ilvl="8" w:tplc="0409001B" w:tentative="1">
      <w:start w:val="1"/>
      <w:numFmt w:val="lowerRoman"/>
      <w:lvlText w:val="%9."/>
      <w:lvlJc w:val="right"/>
      <w:pPr>
        <w:ind w:left="6585" w:hanging="180"/>
      </w:pPr>
    </w:lvl>
  </w:abstractNum>
  <w:abstractNum w:abstractNumId="552">
    <w:nsid w:val="563271A4"/>
    <w:multiLevelType w:val="multilevel"/>
    <w:tmpl w:val="563271A4"/>
    <w:lvl w:ilvl="0">
      <w:start w:val="1"/>
      <w:numFmt w:val="bullet"/>
      <w:lvlText w:val=""/>
      <w:lvlJc w:val="left"/>
      <w:pPr>
        <w:ind w:left="722" w:hanging="360"/>
      </w:pPr>
      <w:rPr>
        <w:rFonts w:ascii="Symbol" w:hAnsi="Symbol" w:hint="default"/>
      </w:rPr>
    </w:lvl>
    <w:lvl w:ilvl="1">
      <w:start w:val="1"/>
      <w:numFmt w:val="bullet"/>
      <w:lvlText w:val="o"/>
      <w:lvlJc w:val="left"/>
      <w:pPr>
        <w:ind w:left="1442" w:hanging="360"/>
      </w:pPr>
      <w:rPr>
        <w:rFonts w:ascii="Courier New" w:hAnsi="Courier New" w:cs="Courier New" w:hint="default"/>
      </w:rPr>
    </w:lvl>
    <w:lvl w:ilvl="2">
      <w:start w:val="1"/>
      <w:numFmt w:val="bullet"/>
      <w:lvlText w:val=""/>
      <w:lvlJc w:val="left"/>
      <w:pPr>
        <w:ind w:left="2162" w:hanging="360"/>
      </w:pPr>
      <w:rPr>
        <w:rFonts w:ascii="Wingdings" w:hAnsi="Wingdings" w:hint="default"/>
      </w:rPr>
    </w:lvl>
    <w:lvl w:ilvl="3">
      <w:start w:val="1"/>
      <w:numFmt w:val="bullet"/>
      <w:lvlText w:val=""/>
      <w:lvlJc w:val="left"/>
      <w:pPr>
        <w:ind w:left="2882" w:hanging="360"/>
      </w:pPr>
      <w:rPr>
        <w:rFonts w:ascii="Symbol" w:hAnsi="Symbol" w:hint="default"/>
      </w:rPr>
    </w:lvl>
    <w:lvl w:ilvl="4">
      <w:start w:val="1"/>
      <w:numFmt w:val="bullet"/>
      <w:lvlText w:val="o"/>
      <w:lvlJc w:val="left"/>
      <w:pPr>
        <w:ind w:left="3602" w:hanging="360"/>
      </w:pPr>
      <w:rPr>
        <w:rFonts w:ascii="Courier New" w:hAnsi="Courier New" w:cs="Courier New" w:hint="default"/>
      </w:rPr>
    </w:lvl>
    <w:lvl w:ilvl="5">
      <w:start w:val="1"/>
      <w:numFmt w:val="bullet"/>
      <w:lvlText w:val=""/>
      <w:lvlJc w:val="left"/>
      <w:pPr>
        <w:ind w:left="4322" w:hanging="360"/>
      </w:pPr>
      <w:rPr>
        <w:rFonts w:ascii="Wingdings" w:hAnsi="Wingdings" w:hint="default"/>
      </w:rPr>
    </w:lvl>
    <w:lvl w:ilvl="6">
      <w:start w:val="1"/>
      <w:numFmt w:val="bullet"/>
      <w:lvlText w:val=""/>
      <w:lvlJc w:val="left"/>
      <w:pPr>
        <w:ind w:left="5042" w:hanging="360"/>
      </w:pPr>
      <w:rPr>
        <w:rFonts w:ascii="Symbol" w:hAnsi="Symbol" w:hint="default"/>
      </w:rPr>
    </w:lvl>
    <w:lvl w:ilvl="7">
      <w:start w:val="1"/>
      <w:numFmt w:val="bullet"/>
      <w:lvlText w:val="o"/>
      <w:lvlJc w:val="left"/>
      <w:pPr>
        <w:ind w:left="5762" w:hanging="360"/>
      </w:pPr>
      <w:rPr>
        <w:rFonts w:ascii="Courier New" w:hAnsi="Courier New" w:cs="Courier New" w:hint="default"/>
      </w:rPr>
    </w:lvl>
    <w:lvl w:ilvl="8">
      <w:start w:val="1"/>
      <w:numFmt w:val="bullet"/>
      <w:lvlText w:val=""/>
      <w:lvlJc w:val="left"/>
      <w:pPr>
        <w:ind w:left="6482" w:hanging="360"/>
      </w:pPr>
      <w:rPr>
        <w:rFonts w:ascii="Wingdings" w:hAnsi="Wingdings" w:hint="default"/>
      </w:rPr>
    </w:lvl>
  </w:abstractNum>
  <w:abstractNum w:abstractNumId="553">
    <w:nsid w:val="566062C1"/>
    <w:multiLevelType w:val="multilevel"/>
    <w:tmpl w:val="566062C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4">
    <w:nsid w:val="56774D81"/>
    <w:multiLevelType w:val="hybridMultilevel"/>
    <w:tmpl w:val="2AFA39DC"/>
    <w:lvl w:ilvl="0" w:tplc="9CCCBF04">
      <w:start w:val="1"/>
      <w:numFmt w:val="decimal"/>
      <w:lvlText w:val="LU-%1."/>
      <w:lvlJc w:val="left"/>
      <w:pPr>
        <w:ind w:left="720" w:hanging="360"/>
      </w:pPr>
      <w:rPr>
        <w:rFonts w:asciiTheme="minorBidi" w:hAnsiTheme="minorBidi" w:cstheme="minorBidi" w:hint="default"/>
        <w:b/>
        <w:bCs/>
        <w:i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55">
    <w:nsid w:val="56A37A07"/>
    <w:multiLevelType w:val="hybridMultilevel"/>
    <w:tmpl w:val="744041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6">
    <w:nsid w:val="56BD59C6"/>
    <w:multiLevelType w:val="hybridMultilevel"/>
    <w:tmpl w:val="A052DF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7">
    <w:nsid w:val="56BD63EA"/>
    <w:multiLevelType w:val="hybridMultilevel"/>
    <w:tmpl w:val="97003E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8">
    <w:nsid w:val="56CD4DF3"/>
    <w:multiLevelType w:val="multilevel"/>
    <w:tmpl w:val="56CD4DF3"/>
    <w:lvl w:ilvl="0">
      <w:start w:val="1"/>
      <w:numFmt w:val="decimal"/>
      <w:lvlText w:val="LU%1."/>
      <w:lvlJc w:val="left"/>
      <w:pPr>
        <w:ind w:left="540" w:hanging="360"/>
      </w:pPr>
      <w:rPr>
        <w:rFonts w:ascii="Arial" w:hAnsi="Arial" w:cs="Arial" w:hint="default"/>
        <w:b/>
        <w:bCs/>
        <w:i w:val="0"/>
        <w:iCs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559">
    <w:nsid w:val="56E13C90"/>
    <w:multiLevelType w:val="multilevel"/>
    <w:tmpl w:val="56E13C9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0">
    <w:nsid w:val="56F674E1"/>
    <w:multiLevelType w:val="hybridMultilevel"/>
    <w:tmpl w:val="63E6F422"/>
    <w:lvl w:ilvl="0" w:tplc="04090001">
      <w:start w:val="1"/>
      <w:numFmt w:val="bullet"/>
      <w:lvlText w:val=""/>
      <w:lvlJc w:val="left"/>
      <w:pPr>
        <w:ind w:left="720" w:hanging="360"/>
      </w:pPr>
      <w:rPr>
        <w:rFonts w:ascii="Symbol" w:hAnsi="Symbol" w:hint="default"/>
        <w:b/>
        <w:bCs/>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1">
    <w:nsid w:val="57232240"/>
    <w:multiLevelType w:val="hybridMultilevel"/>
    <w:tmpl w:val="4A5E54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2">
    <w:nsid w:val="57262617"/>
    <w:multiLevelType w:val="hybridMultilevel"/>
    <w:tmpl w:val="E6F868B8"/>
    <w:lvl w:ilvl="0" w:tplc="04090001">
      <w:start w:val="1"/>
      <w:numFmt w:val="bullet"/>
      <w:lvlText w:val=""/>
      <w:lvlJc w:val="left"/>
      <w:pPr>
        <w:ind w:left="720" w:hanging="360"/>
      </w:pPr>
      <w:rPr>
        <w:rFonts w:ascii="Symbol" w:hAnsi="Symbol" w:hint="default"/>
        <w:b/>
        <w:bCs/>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3">
    <w:nsid w:val="57E4071B"/>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564">
    <w:nsid w:val="57F052B6"/>
    <w:multiLevelType w:val="multilevel"/>
    <w:tmpl w:val="57F052B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65">
    <w:nsid w:val="5823736A"/>
    <w:multiLevelType w:val="multilevel"/>
    <w:tmpl w:val="5823736A"/>
    <w:lvl w:ilvl="0">
      <w:start w:val="1"/>
      <w:numFmt w:val="bullet"/>
      <w:lvlText w:val=""/>
      <w:lvlJc w:val="left"/>
      <w:pPr>
        <w:ind w:left="722" w:hanging="360"/>
      </w:pPr>
      <w:rPr>
        <w:rFonts w:ascii="Symbol" w:hAnsi="Symbol" w:hint="default"/>
      </w:rPr>
    </w:lvl>
    <w:lvl w:ilvl="1">
      <w:start w:val="1"/>
      <w:numFmt w:val="bullet"/>
      <w:lvlText w:val="o"/>
      <w:lvlJc w:val="left"/>
      <w:pPr>
        <w:ind w:left="1442" w:hanging="360"/>
      </w:pPr>
      <w:rPr>
        <w:rFonts w:ascii="Courier New" w:hAnsi="Courier New" w:cs="Courier New" w:hint="default"/>
      </w:rPr>
    </w:lvl>
    <w:lvl w:ilvl="2">
      <w:start w:val="1"/>
      <w:numFmt w:val="bullet"/>
      <w:lvlText w:val=""/>
      <w:lvlJc w:val="left"/>
      <w:pPr>
        <w:ind w:left="2162" w:hanging="360"/>
      </w:pPr>
      <w:rPr>
        <w:rFonts w:ascii="Wingdings" w:hAnsi="Wingdings" w:hint="default"/>
      </w:rPr>
    </w:lvl>
    <w:lvl w:ilvl="3">
      <w:start w:val="1"/>
      <w:numFmt w:val="bullet"/>
      <w:lvlText w:val=""/>
      <w:lvlJc w:val="left"/>
      <w:pPr>
        <w:ind w:left="2882" w:hanging="360"/>
      </w:pPr>
      <w:rPr>
        <w:rFonts w:ascii="Symbol" w:hAnsi="Symbol" w:hint="default"/>
      </w:rPr>
    </w:lvl>
    <w:lvl w:ilvl="4">
      <w:start w:val="1"/>
      <w:numFmt w:val="bullet"/>
      <w:lvlText w:val="o"/>
      <w:lvlJc w:val="left"/>
      <w:pPr>
        <w:ind w:left="3602" w:hanging="360"/>
      </w:pPr>
      <w:rPr>
        <w:rFonts w:ascii="Courier New" w:hAnsi="Courier New" w:cs="Courier New" w:hint="default"/>
      </w:rPr>
    </w:lvl>
    <w:lvl w:ilvl="5">
      <w:start w:val="1"/>
      <w:numFmt w:val="bullet"/>
      <w:lvlText w:val=""/>
      <w:lvlJc w:val="left"/>
      <w:pPr>
        <w:ind w:left="4322" w:hanging="360"/>
      </w:pPr>
      <w:rPr>
        <w:rFonts w:ascii="Wingdings" w:hAnsi="Wingdings" w:hint="default"/>
      </w:rPr>
    </w:lvl>
    <w:lvl w:ilvl="6">
      <w:start w:val="1"/>
      <w:numFmt w:val="bullet"/>
      <w:lvlText w:val=""/>
      <w:lvlJc w:val="left"/>
      <w:pPr>
        <w:ind w:left="5042" w:hanging="360"/>
      </w:pPr>
      <w:rPr>
        <w:rFonts w:ascii="Symbol" w:hAnsi="Symbol" w:hint="default"/>
      </w:rPr>
    </w:lvl>
    <w:lvl w:ilvl="7">
      <w:start w:val="1"/>
      <w:numFmt w:val="bullet"/>
      <w:lvlText w:val="o"/>
      <w:lvlJc w:val="left"/>
      <w:pPr>
        <w:ind w:left="5762" w:hanging="360"/>
      </w:pPr>
      <w:rPr>
        <w:rFonts w:ascii="Courier New" w:hAnsi="Courier New" w:cs="Courier New" w:hint="default"/>
      </w:rPr>
    </w:lvl>
    <w:lvl w:ilvl="8">
      <w:start w:val="1"/>
      <w:numFmt w:val="bullet"/>
      <w:lvlText w:val=""/>
      <w:lvlJc w:val="left"/>
      <w:pPr>
        <w:ind w:left="6482" w:hanging="360"/>
      </w:pPr>
      <w:rPr>
        <w:rFonts w:ascii="Wingdings" w:hAnsi="Wingdings" w:hint="default"/>
      </w:rPr>
    </w:lvl>
  </w:abstractNum>
  <w:abstractNum w:abstractNumId="566">
    <w:nsid w:val="583003A9"/>
    <w:multiLevelType w:val="hybridMultilevel"/>
    <w:tmpl w:val="F1E472A8"/>
    <w:lvl w:ilvl="0" w:tplc="9CCCBF04">
      <w:start w:val="1"/>
      <w:numFmt w:val="decimal"/>
      <w:lvlText w:val="LU-%1."/>
      <w:lvlJc w:val="left"/>
      <w:pPr>
        <w:ind w:left="825" w:hanging="360"/>
      </w:pPr>
      <w:rPr>
        <w:rFonts w:asciiTheme="minorBidi" w:hAnsiTheme="minorBidi" w:cstheme="minorBidi" w:hint="default"/>
        <w:b/>
        <w:bCs/>
        <w:i w:val="0"/>
        <w:sz w:val="22"/>
        <w:szCs w:val="22"/>
      </w:rPr>
    </w:lvl>
    <w:lvl w:ilvl="1" w:tplc="04090019" w:tentative="1">
      <w:start w:val="1"/>
      <w:numFmt w:val="lowerLetter"/>
      <w:lvlText w:val="%2."/>
      <w:lvlJc w:val="left"/>
      <w:pPr>
        <w:ind w:left="1545" w:hanging="360"/>
      </w:pPr>
    </w:lvl>
    <w:lvl w:ilvl="2" w:tplc="0409001B" w:tentative="1">
      <w:start w:val="1"/>
      <w:numFmt w:val="lowerRoman"/>
      <w:lvlText w:val="%3."/>
      <w:lvlJc w:val="right"/>
      <w:pPr>
        <w:ind w:left="2265" w:hanging="180"/>
      </w:pPr>
    </w:lvl>
    <w:lvl w:ilvl="3" w:tplc="0409000F" w:tentative="1">
      <w:start w:val="1"/>
      <w:numFmt w:val="decimal"/>
      <w:lvlText w:val="%4."/>
      <w:lvlJc w:val="left"/>
      <w:pPr>
        <w:ind w:left="2985" w:hanging="360"/>
      </w:pPr>
    </w:lvl>
    <w:lvl w:ilvl="4" w:tplc="04090019" w:tentative="1">
      <w:start w:val="1"/>
      <w:numFmt w:val="lowerLetter"/>
      <w:lvlText w:val="%5."/>
      <w:lvlJc w:val="left"/>
      <w:pPr>
        <w:ind w:left="3705" w:hanging="360"/>
      </w:pPr>
    </w:lvl>
    <w:lvl w:ilvl="5" w:tplc="0409001B" w:tentative="1">
      <w:start w:val="1"/>
      <w:numFmt w:val="lowerRoman"/>
      <w:lvlText w:val="%6."/>
      <w:lvlJc w:val="right"/>
      <w:pPr>
        <w:ind w:left="4425" w:hanging="180"/>
      </w:pPr>
    </w:lvl>
    <w:lvl w:ilvl="6" w:tplc="0409000F" w:tentative="1">
      <w:start w:val="1"/>
      <w:numFmt w:val="decimal"/>
      <w:lvlText w:val="%7."/>
      <w:lvlJc w:val="left"/>
      <w:pPr>
        <w:ind w:left="5145" w:hanging="360"/>
      </w:pPr>
    </w:lvl>
    <w:lvl w:ilvl="7" w:tplc="04090019" w:tentative="1">
      <w:start w:val="1"/>
      <w:numFmt w:val="lowerLetter"/>
      <w:lvlText w:val="%8."/>
      <w:lvlJc w:val="left"/>
      <w:pPr>
        <w:ind w:left="5865" w:hanging="360"/>
      </w:pPr>
    </w:lvl>
    <w:lvl w:ilvl="8" w:tplc="0409001B" w:tentative="1">
      <w:start w:val="1"/>
      <w:numFmt w:val="lowerRoman"/>
      <w:lvlText w:val="%9."/>
      <w:lvlJc w:val="right"/>
      <w:pPr>
        <w:ind w:left="6585" w:hanging="180"/>
      </w:pPr>
    </w:lvl>
  </w:abstractNum>
  <w:abstractNum w:abstractNumId="567">
    <w:nsid w:val="58592598"/>
    <w:multiLevelType w:val="multilevel"/>
    <w:tmpl w:val="5859259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8">
    <w:nsid w:val="585D353D"/>
    <w:multiLevelType w:val="multilevel"/>
    <w:tmpl w:val="740F256F"/>
    <w:lvl w:ilvl="0">
      <w:start w:val="1"/>
      <w:numFmt w:val="decimal"/>
      <w:lvlText w:val="LU%1."/>
      <w:lvlJc w:val="left"/>
      <w:pPr>
        <w:ind w:left="900" w:hanging="360"/>
      </w:pPr>
      <w:rPr>
        <w:rFonts w:ascii="Arial" w:hAnsi="Arial" w:cs="Arial" w:hint="default"/>
        <w:b/>
        <w:bCs/>
        <w:i w:val="0"/>
        <w:iCs w:val="0"/>
        <w:sz w:val="22"/>
        <w:szCs w:val="22"/>
      </w:rPr>
    </w:lvl>
    <w:lvl w:ilvl="1">
      <w:start w:val="1"/>
      <w:numFmt w:val="lowerLetter"/>
      <w:lvlText w:val="%2."/>
      <w:lvlJc w:val="left"/>
      <w:pPr>
        <w:ind w:left="1620" w:hanging="360"/>
      </w:pPr>
    </w:lvl>
    <w:lvl w:ilvl="2">
      <w:start w:val="1"/>
      <w:numFmt w:val="lowerRoman"/>
      <w:lvlText w:val="%3."/>
      <w:lvlJc w:val="right"/>
      <w:pPr>
        <w:ind w:left="2340" w:hanging="180"/>
      </w:pPr>
    </w:lvl>
    <w:lvl w:ilvl="3">
      <w:start w:val="1"/>
      <w:numFmt w:val="decimal"/>
      <w:lvlText w:val="%4."/>
      <w:lvlJc w:val="left"/>
      <w:pPr>
        <w:ind w:left="3060" w:hanging="360"/>
      </w:pPr>
    </w:lvl>
    <w:lvl w:ilvl="4">
      <w:start w:val="1"/>
      <w:numFmt w:val="lowerLetter"/>
      <w:lvlText w:val="%5."/>
      <w:lvlJc w:val="left"/>
      <w:pPr>
        <w:ind w:left="3780" w:hanging="360"/>
      </w:pPr>
    </w:lvl>
    <w:lvl w:ilvl="5">
      <w:start w:val="1"/>
      <w:numFmt w:val="lowerRoman"/>
      <w:lvlText w:val="%6."/>
      <w:lvlJc w:val="right"/>
      <w:pPr>
        <w:ind w:left="4500" w:hanging="180"/>
      </w:pPr>
    </w:lvl>
    <w:lvl w:ilvl="6">
      <w:start w:val="1"/>
      <w:numFmt w:val="decimal"/>
      <w:lvlText w:val="%7."/>
      <w:lvlJc w:val="left"/>
      <w:pPr>
        <w:ind w:left="5220" w:hanging="360"/>
      </w:pPr>
    </w:lvl>
    <w:lvl w:ilvl="7">
      <w:start w:val="1"/>
      <w:numFmt w:val="lowerLetter"/>
      <w:lvlText w:val="%8."/>
      <w:lvlJc w:val="left"/>
      <w:pPr>
        <w:ind w:left="5940" w:hanging="360"/>
      </w:pPr>
    </w:lvl>
    <w:lvl w:ilvl="8">
      <w:start w:val="1"/>
      <w:numFmt w:val="lowerRoman"/>
      <w:lvlText w:val="%9."/>
      <w:lvlJc w:val="right"/>
      <w:pPr>
        <w:ind w:left="6660" w:hanging="180"/>
      </w:pPr>
    </w:lvl>
  </w:abstractNum>
  <w:abstractNum w:abstractNumId="569">
    <w:nsid w:val="586B3C5A"/>
    <w:multiLevelType w:val="multilevel"/>
    <w:tmpl w:val="586B3C5A"/>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70">
    <w:nsid w:val="58922AD6"/>
    <w:multiLevelType w:val="hybridMultilevel"/>
    <w:tmpl w:val="1E8410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1">
    <w:nsid w:val="58BB5037"/>
    <w:multiLevelType w:val="multilevel"/>
    <w:tmpl w:val="58BB5037"/>
    <w:lvl w:ilvl="0">
      <w:start w:val="1"/>
      <w:numFmt w:val="bullet"/>
      <w:lvlText w:val=""/>
      <w:lvlJc w:val="left"/>
      <w:pPr>
        <w:ind w:left="365" w:hanging="360"/>
      </w:pPr>
      <w:rPr>
        <w:rFonts w:ascii="Symbol" w:hAnsi="Symbol" w:hint="default"/>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2">
    <w:nsid w:val="58C36ED9"/>
    <w:multiLevelType w:val="hybridMultilevel"/>
    <w:tmpl w:val="B0BA6A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3">
    <w:nsid w:val="58EB7C4C"/>
    <w:multiLevelType w:val="hybridMultilevel"/>
    <w:tmpl w:val="DE808A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4">
    <w:nsid w:val="58F157B2"/>
    <w:multiLevelType w:val="hybridMultilevel"/>
    <w:tmpl w:val="DAC2CFFA"/>
    <w:lvl w:ilvl="0" w:tplc="9CCCBF04">
      <w:start w:val="1"/>
      <w:numFmt w:val="decimal"/>
      <w:lvlText w:val="LU-%1."/>
      <w:lvlJc w:val="left"/>
      <w:pPr>
        <w:ind w:left="825" w:hanging="360"/>
      </w:pPr>
      <w:rPr>
        <w:rFonts w:asciiTheme="minorBidi" w:hAnsiTheme="minorBidi" w:cstheme="minorBidi" w:hint="default"/>
        <w:b/>
        <w:bCs/>
        <w:i w:val="0"/>
        <w:sz w:val="22"/>
        <w:szCs w:val="22"/>
      </w:rPr>
    </w:lvl>
    <w:lvl w:ilvl="1" w:tplc="04090019" w:tentative="1">
      <w:start w:val="1"/>
      <w:numFmt w:val="lowerLetter"/>
      <w:lvlText w:val="%2."/>
      <w:lvlJc w:val="left"/>
      <w:pPr>
        <w:ind w:left="1545" w:hanging="360"/>
      </w:pPr>
    </w:lvl>
    <w:lvl w:ilvl="2" w:tplc="0409001B" w:tentative="1">
      <w:start w:val="1"/>
      <w:numFmt w:val="lowerRoman"/>
      <w:lvlText w:val="%3."/>
      <w:lvlJc w:val="right"/>
      <w:pPr>
        <w:ind w:left="2265" w:hanging="180"/>
      </w:pPr>
    </w:lvl>
    <w:lvl w:ilvl="3" w:tplc="0409000F" w:tentative="1">
      <w:start w:val="1"/>
      <w:numFmt w:val="decimal"/>
      <w:lvlText w:val="%4."/>
      <w:lvlJc w:val="left"/>
      <w:pPr>
        <w:ind w:left="2985" w:hanging="360"/>
      </w:pPr>
    </w:lvl>
    <w:lvl w:ilvl="4" w:tplc="04090019" w:tentative="1">
      <w:start w:val="1"/>
      <w:numFmt w:val="lowerLetter"/>
      <w:lvlText w:val="%5."/>
      <w:lvlJc w:val="left"/>
      <w:pPr>
        <w:ind w:left="3705" w:hanging="360"/>
      </w:pPr>
    </w:lvl>
    <w:lvl w:ilvl="5" w:tplc="0409001B" w:tentative="1">
      <w:start w:val="1"/>
      <w:numFmt w:val="lowerRoman"/>
      <w:lvlText w:val="%6."/>
      <w:lvlJc w:val="right"/>
      <w:pPr>
        <w:ind w:left="4425" w:hanging="180"/>
      </w:pPr>
    </w:lvl>
    <w:lvl w:ilvl="6" w:tplc="0409000F" w:tentative="1">
      <w:start w:val="1"/>
      <w:numFmt w:val="decimal"/>
      <w:lvlText w:val="%7."/>
      <w:lvlJc w:val="left"/>
      <w:pPr>
        <w:ind w:left="5145" w:hanging="360"/>
      </w:pPr>
    </w:lvl>
    <w:lvl w:ilvl="7" w:tplc="04090019" w:tentative="1">
      <w:start w:val="1"/>
      <w:numFmt w:val="lowerLetter"/>
      <w:lvlText w:val="%8."/>
      <w:lvlJc w:val="left"/>
      <w:pPr>
        <w:ind w:left="5865" w:hanging="360"/>
      </w:pPr>
    </w:lvl>
    <w:lvl w:ilvl="8" w:tplc="0409001B" w:tentative="1">
      <w:start w:val="1"/>
      <w:numFmt w:val="lowerRoman"/>
      <w:lvlText w:val="%9."/>
      <w:lvlJc w:val="right"/>
      <w:pPr>
        <w:ind w:left="6585" w:hanging="180"/>
      </w:pPr>
    </w:lvl>
  </w:abstractNum>
  <w:abstractNum w:abstractNumId="575">
    <w:nsid w:val="58F904A4"/>
    <w:multiLevelType w:val="hybridMultilevel"/>
    <w:tmpl w:val="827442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6">
    <w:nsid w:val="590F6FA1"/>
    <w:multiLevelType w:val="hybridMultilevel"/>
    <w:tmpl w:val="29748C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7">
    <w:nsid w:val="591714A1"/>
    <w:multiLevelType w:val="hybridMultilevel"/>
    <w:tmpl w:val="5B427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8">
    <w:nsid w:val="595B406D"/>
    <w:multiLevelType w:val="hybridMultilevel"/>
    <w:tmpl w:val="640A47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9">
    <w:nsid w:val="5961359D"/>
    <w:multiLevelType w:val="multilevel"/>
    <w:tmpl w:val="5961359D"/>
    <w:lvl w:ilvl="0">
      <w:start w:val="1"/>
      <w:numFmt w:val="decimal"/>
      <w:lvlText w:val="LU%1."/>
      <w:lvlJc w:val="left"/>
      <w:pPr>
        <w:ind w:left="540" w:hanging="360"/>
      </w:pPr>
      <w:rPr>
        <w:rFonts w:ascii="Arial" w:hAnsi="Arial" w:cs="Arial" w:hint="default"/>
        <w:b/>
        <w:bCs/>
        <w:i w:val="0"/>
        <w:iCs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580">
    <w:nsid w:val="5991592C"/>
    <w:multiLevelType w:val="hybridMultilevel"/>
    <w:tmpl w:val="63E83F7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81">
    <w:nsid w:val="59920C3E"/>
    <w:multiLevelType w:val="multilevel"/>
    <w:tmpl w:val="23923F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2">
    <w:nsid w:val="59C94690"/>
    <w:multiLevelType w:val="hybridMultilevel"/>
    <w:tmpl w:val="8AB027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3">
    <w:nsid w:val="59F30673"/>
    <w:multiLevelType w:val="multilevel"/>
    <w:tmpl w:val="59F30673"/>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4">
    <w:nsid w:val="5A0663CE"/>
    <w:multiLevelType w:val="hybridMultilevel"/>
    <w:tmpl w:val="277C16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5">
    <w:nsid w:val="5A221A1E"/>
    <w:multiLevelType w:val="hybridMultilevel"/>
    <w:tmpl w:val="528673B2"/>
    <w:lvl w:ilvl="0" w:tplc="04090001">
      <w:start w:val="1"/>
      <w:numFmt w:val="bullet"/>
      <w:lvlText w:val=""/>
      <w:lvlJc w:val="left"/>
      <w:pPr>
        <w:ind w:left="720" w:hanging="360"/>
      </w:pPr>
      <w:rPr>
        <w:rFonts w:ascii="Symbol" w:hAnsi="Symbol" w:hint="default"/>
        <w:b/>
        <w:bCs/>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6">
    <w:nsid w:val="5A2F7DD6"/>
    <w:multiLevelType w:val="multilevel"/>
    <w:tmpl w:val="622B67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7">
    <w:nsid w:val="5A30213F"/>
    <w:multiLevelType w:val="hybridMultilevel"/>
    <w:tmpl w:val="06B003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8">
    <w:nsid w:val="5AB75EB8"/>
    <w:multiLevelType w:val="hybridMultilevel"/>
    <w:tmpl w:val="E5B88958"/>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9">
    <w:nsid w:val="5AF40390"/>
    <w:multiLevelType w:val="hybridMultilevel"/>
    <w:tmpl w:val="0A082A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0">
    <w:nsid w:val="5B1E5589"/>
    <w:multiLevelType w:val="multilevel"/>
    <w:tmpl w:val="23923F09"/>
    <w:lvl w:ilvl="0">
      <w:start w:val="1"/>
      <w:numFmt w:val="bullet"/>
      <w:lvlText w:val=""/>
      <w:lvlJc w:val="left"/>
      <w:pPr>
        <w:ind w:left="720" w:hanging="360"/>
      </w:pPr>
      <w:rPr>
        <w:rFonts w:ascii="Symbol" w:hAnsi="Symbol" w:hint="default"/>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1">
    <w:nsid w:val="5B3829D4"/>
    <w:multiLevelType w:val="multilevel"/>
    <w:tmpl w:val="5B3829D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92">
    <w:nsid w:val="5B675202"/>
    <w:multiLevelType w:val="multilevel"/>
    <w:tmpl w:val="5B675202"/>
    <w:lvl w:ilvl="0">
      <w:start w:val="1"/>
      <w:numFmt w:val="bullet"/>
      <w:lvlText w:val="•"/>
      <w:lvlJc w:val="left"/>
      <w:pPr>
        <w:ind w:left="3237"/>
      </w:pPr>
      <w:rPr>
        <w:rFonts w:ascii="Arial" w:eastAsia="Arial" w:hAnsi="Arial" w:cs="Arial"/>
        <w:b w:val="0"/>
        <w:i w:val="0"/>
        <w:strike w:val="0"/>
        <w:dstrike w:val="0"/>
        <w:color w:val="000000"/>
        <w:sz w:val="22"/>
        <w:u w:val="none" w:color="000000"/>
        <w:shd w:val="clear" w:color="auto" w:fill="auto"/>
        <w:vertAlign w:val="baseline"/>
      </w:rPr>
    </w:lvl>
    <w:lvl w:ilvl="1">
      <w:start w:val="1"/>
      <w:numFmt w:val="bullet"/>
      <w:lvlText w:val="o"/>
      <w:lvlJc w:val="left"/>
      <w:pPr>
        <w:ind w:left="3956"/>
      </w:pPr>
      <w:rPr>
        <w:rFonts w:ascii="Segoe UI Symbol" w:eastAsia="Segoe UI Symbol" w:hAnsi="Segoe UI Symbol" w:cs="Segoe UI Symbol"/>
        <w:b w:val="0"/>
        <w:i w:val="0"/>
        <w:strike w:val="0"/>
        <w:dstrike w:val="0"/>
        <w:color w:val="000000"/>
        <w:sz w:val="22"/>
        <w:u w:val="none" w:color="000000"/>
        <w:shd w:val="clear" w:color="auto" w:fill="auto"/>
        <w:vertAlign w:val="baseline"/>
      </w:rPr>
    </w:lvl>
    <w:lvl w:ilvl="2">
      <w:start w:val="1"/>
      <w:numFmt w:val="bullet"/>
      <w:lvlText w:val="▪"/>
      <w:lvlJc w:val="left"/>
      <w:pPr>
        <w:ind w:left="4676"/>
      </w:pPr>
      <w:rPr>
        <w:rFonts w:ascii="Segoe UI Symbol" w:eastAsia="Segoe UI Symbol" w:hAnsi="Segoe UI Symbol" w:cs="Segoe UI Symbol"/>
        <w:b w:val="0"/>
        <w:i w:val="0"/>
        <w:strike w:val="0"/>
        <w:dstrike w:val="0"/>
        <w:color w:val="000000"/>
        <w:sz w:val="22"/>
        <w:u w:val="none" w:color="000000"/>
        <w:shd w:val="clear" w:color="auto" w:fill="auto"/>
        <w:vertAlign w:val="baseline"/>
      </w:rPr>
    </w:lvl>
    <w:lvl w:ilvl="3">
      <w:start w:val="1"/>
      <w:numFmt w:val="bullet"/>
      <w:lvlText w:val="•"/>
      <w:lvlJc w:val="left"/>
      <w:pPr>
        <w:ind w:left="5396"/>
      </w:pPr>
      <w:rPr>
        <w:rFonts w:ascii="Arial" w:eastAsia="Arial" w:hAnsi="Arial" w:cs="Arial"/>
        <w:b w:val="0"/>
        <w:i w:val="0"/>
        <w:strike w:val="0"/>
        <w:dstrike w:val="0"/>
        <w:color w:val="000000"/>
        <w:sz w:val="22"/>
        <w:u w:val="none" w:color="000000"/>
        <w:shd w:val="clear" w:color="auto" w:fill="auto"/>
        <w:vertAlign w:val="baseline"/>
      </w:rPr>
    </w:lvl>
    <w:lvl w:ilvl="4">
      <w:start w:val="1"/>
      <w:numFmt w:val="bullet"/>
      <w:lvlText w:val="o"/>
      <w:lvlJc w:val="left"/>
      <w:pPr>
        <w:ind w:left="6116"/>
      </w:pPr>
      <w:rPr>
        <w:rFonts w:ascii="Segoe UI Symbol" w:eastAsia="Segoe UI Symbol" w:hAnsi="Segoe UI Symbol" w:cs="Segoe UI Symbol"/>
        <w:b w:val="0"/>
        <w:i w:val="0"/>
        <w:strike w:val="0"/>
        <w:dstrike w:val="0"/>
        <w:color w:val="000000"/>
        <w:sz w:val="22"/>
        <w:u w:val="none" w:color="000000"/>
        <w:shd w:val="clear" w:color="auto" w:fill="auto"/>
        <w:vertAlign w:val="baseline"/>
      </w:rPr>
    </w:lvl>
    <w:lvl w:ilvl="5">
      <w:start w:val="1"/>
      <w:numFmt w:val="bullet"/>
      <w:lvlText w:val="▪"/>
      <w:lvlJc w:val="left"/>
      <w:pPr>
        <w:ind w:left="6836"/>
      </w:pPr>
      <w:rPr>
        <w:rFonts w:ascii="Segoe UI Symbol" w:eastAsia="Segoe UI Symbol" w:hAnsi="Segoe UI Symbol" w:cs="Segoe UI Symbol"/>
        <w:b w:val="0"/>
        <w:i w:val="0"/>
        <w:strike w:val="0"/>
        <w:dstrike w:val="0"/>
        <w:color w:val="000000"/>
        <w:sz w:val="22"/>
        <w:u w:val="none" w:color="000000"/>
        <w:shd w:val="clear" w:color="auto" w:fill="auto"/>
        <w:vertAlign w:val="baseline"/>
      </w:rPr>
    </w:lvl>
    <w:lvl w:ilvl="6">
      <w:start w:val="1"/>
      <w:numFmt w:val="bullet"/>
      <w:lvlText w:val="•"/>
      <w:lvlJc w:val="left"/>
      <w:pPr>
        <w:ind w:left="7556"/>
      </w:pPr>
      <w:rPr>
        <w:rFonts w:ascii="Arial" w:eastAsia="Arial" w:hAnsi="Arial" w:cs="Arial"/>
        <w:b w:val="0"/>
        <w:i w:val="0"/>
        <w:strike w:val="0"/>
        <w:dstrike w:val="0"/>
        <w:color w:val="000000"/>
        <w:sz w:val="22"/>
        <w:u w:val="none" w:color="000000"/>
        <w:shd w:val="clear" w:color="auto" w:fill="auto"/>
        <w:vertAlign w:val="baseline"/>
      </w:rPr>
    </w:lvl>
    <w:lvl w:ilvl="7">
      <w:start w:val="1"/>
      <w:numFmt w:val="bullet"/>
      <w:lvlText w:val="o"/>
      <w:lvlJc w:val="left"/>
      <w:pPr>
        <w:ind w:left="8276"/>
      </w:pPr>
      <w:rPr>
        <w:rFonts w:ascii="Segoe UI Symbol" w:eastAsia="Segoe UI Symbol" w:hAnsi="Segoe UI Symbol" w:cs="Segoe UI Symbol"/>
        <w:b w:val="0"/>
        <w:i w:val="0"/>
        <w:strike w:val="0"/>
        <w:dstrike w:val="0"/>
        <w:color w:val="000000"/>
        <w:sz w:val="22"/>
        <w:u w:val="none" w:color="000000"/>
        <w:shd w:val="clear" w:color="auto" w:fill="auto"/>
        <w:vertAlign w:val="baseline"/>
      </w:rPr>
    </w:lvl>
    <w:lvl w:ilvl="8">
      <w:start w:val="1"/>
      <w:numFmt w:val="bullet"/>
      <w:lvlText w:val="▪"/>
      <w:lvlJc w:val="left"/>
      <w:pPr>
        <w:ind w:left="8996"/>
      </w:pPr>
      <w:rPr>
        <w:rFonts w:ascii="Segoe UI Symbol" w:eastAsia="Segoe UI Symbol" w:hAnsi="Segoe UI Symbol" w:cs="Segoe UI Symbol"/>
        <w:b w:val="0"/>
        <w:i w:val="0"/>
        <w:strike w:val="0"/>
        <w:dstrike w:val="0"/>
        <w:color w:val="000000"/>
        <w:sz w:val="22"/>
        <w:u w:val="none" w:color="000000"/>
        <w:shd w:val="clear" w:color="auto" w:fill="auto"/>
        <w:vertAlign w:val="baseline"/>
      </w:rPr>
    </w:lvl>
  </w:abstractNum>
  <w:abstractNum w:abstractNumId="593">
    <w:nsid w:val="5B7013D6"/>
    <w:multiLevelType w:val="multilevel"/>
    <w:tmpl w:val="5B7013D6"/>
    <w:lvl w:ilvl="0">
      <w:start w:val="1"/>
      <w:numFmt w:val="bullet"/>
      <w:lvlText w:val=""/>
      <w:lvlJc w:val="left"/>
      <w:pPr>
        <w:ind w:left="365" w:hanging="360"/>
      </w:pPr>
      <w:rPr>
        <w:rFonts w:ascii="Symbol" w:hAnsi="Symbol" w:hint="default"/>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4">
    <w:nsid w:val="5B9227DF"/>
    <w:multiLevelType w:val="multilevel"/>
    <w:tmpl w:val="5B9227DF"/>
    <w:lvl w:ilvl="0">
      <w:start w:val="1"/>
      <w:numFmt w:val="bullet"/>
      <w:lvlText w:val=""/>
      <w:lvlJc w:val="left"/>
      <w:pPr>
        <w:ind w:left="365" w:hanging="360"/>
      </w:pPr>
      <w:rPr>
        <w:rFonts w:ascii="Symbol" w:hAnsi="Symbol" w:hint="default"/>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5">
    <w:nsid w:val="5C1011E5"/>
    <w:multiLevelType w:val="multilevel"/>
    <w:tmpl w:val="5C1011E5"/>
    <w:lvl w:ilvl="0">
      <w:start w:val="1"/>
      <w:numFmt w:val="bullet"/>
      <w:lvlText w:val=""/>
      <w:lvlJc w:val="left"/>
      <w:pPr>
        <w:ind w:left="367" w:hanging="360"/>
      </w:pPr>
      <w:rPr>
        <w:rFonts w:ascii="Symbol" w:hAnsi="Symbol" w:hint="default"/>
        <w:sz w:val="22"/>
      </w:rPr>
    </w:lvl>
    <w:lvl w:ilvl="1">
      <w:start w:val="1"/>
      <w:numFmt w:val="bullet"/>
      <w:lvlText w:val="o"/>
      <w:lvlJc w:val="left"/>
      <w:pPr>
        <w:ind w:left="1442" w:hanging="360"/>
      </w:pPr>
      <w:rPr>
        <w:rFonts w:ascii="Courier New" w:hAnsi="Courier New" w:cs="Courier New" w:hint="default"/>
      </w:rPr>
    </w:lvl>
    <w:lvl w:ilvl="2">
      <w:start w:val="1"/>
      <w:numFmt w:val="bullet"/>
      <w:lvlText w:val=""/>
      <w:lvlJc w:val="left"/>
      <w:pPr>
        <w:ind w:left="2162" w:hanging="360"/>
      </w:pPr>
      <w:rPr>
        <w:rFonts w:ascii="Wingdings" w:hAnsi="Wingdings" w:hint="default"/>
      </w:rPr>
    </w:lvl>
    <w:lvl w:ilvl="3">
      <w:start w:val="1"/>
      <w:numFmt w:val="bullet"/>
      <w:lvlText w:val=""/>
      <w:lvlJc w:val="left"/>
      <w:pPr>
        <w:ind w:left="2882" w:hanging="360"/>
      </w:pPr>
      <w:rPr>
        <w:rFonts w:ascii="Symbol" w:hAnsi="Symbol" w:hint="default"/>
      </w:rPr>
    </w:lvl>
    <w:lvl w:ilvl="4">
      <w:start w:val="1"/>
      <w:numFmt w:val="bullet"/>
      <w:lvlText w:val="o"/>
      <w:lvlJc w:val="left"/>
      <w:pPr>
        <w:ind w:left="3602" w:hanging="360"/>
      </w:pPr>
      <w:rPr>
        <w:rFonts w:ascii="Courier New" w:hAnsi="Courier New" w:cs="Courier New" w:hint="default"/>
      </w:rPr>
    </w:lvl>
    <w:lvl w:ilvl="5">
      <w:start w:val="1"/>
      <w:numFmt w:val="bullet"/>
      <w:lvlText w:val=""/>
      <w:lvlJc w:val="left"/>
      <w:pPr>
        <w:ind w:left="4322" w:hanging="360"/>
      </w:pPr>
      <w:rPr>
        <w:rFonts w:ascii="Wingdings" w:hAnsi="Wingdings" w:hint="default"/>
      </w:rPr>
    </w:lvl>
    <w:lvl w:ilvl="6">
      <w:start w:val="1"/>
      <w:numFmt w:val="bullet"/>
      <w:lvlText w:val=""/>
      <w:lvlJc w:val="left"/>
      <w:pPr>
        <w:ind w:left="5042" w:hanging="360"/>
      </w:pPr>
      <w:rPr>
        <w:rFonts w:ascii="Symbol" w:hAnsi="Symbol" w:hint="default"/>
      </w:rPr>
    </w:lvl>
    <w:lvl w:ilvl="7">
      <w:start w:val="1"/>
      <w:numFmt w:val="bullet"/>
      <w:lvlText w:val="o"/>
      <w:lvlJc w:val="left"/>
      <w:pPr>
        <w:ind w:left="5762" w:hanging="360"/>
      </w:pPr>
      <w:rPr>
        <w:rFonts w:ascii="Courier New" w:hAnsi="Courier New" w:cs="Courier New" w:hint="default"/>
      </w:rPr>
    </w:lvl>
    <w:lvl w:ilvl="8">
      <w:start w:val="1"/>
      <w:numFmt w:val="bullet"/>
      <w:lvlText w:val=""/>
      <w:lvlJc w:val="left"/>
      <w:pPr>
        <w:ind w:left="6482" w:hanging="360"/>
      </w:pPr>
      <w:rPr>
        <w:rFonts w:ascii="Wingdings" w:hAnsi="Wingdings" w:hint="default"/>
      </w:rPr>
    </w:lvl>
  </w:abstractNum>
  <w:abstractNum w:abstractNumId="596">
    <w:nsid w:val="5C131D22"/>
    <w:multiLevelType w:val="multilevel"/>
    <w:tmpl w:val="5C131D2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97">
    <w:nsid w:val="5C1E2210"/>
    <w:multiLevelType w:val="multilevel"/>
    <w:tmpl w:val="5C1E221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8">
    <w:nsid w:val="5C2C4760"/>
    <w:multiLevelType w:val="multilevel"/>
    <w:tmpl w:val="5C2C4760"/>
    <w:lvl w:ilvl="0">
      <w:start w:val="1"/>
      <w:numFmt w:val="bullet"/>
      <w:lvlText w:val=""/>
      <w:lvlJc w:val="left"/>
      <w:pPr>
        <w:ind w:left="365" w:hanging="360"/>
      </w:pPr>
      <w:rPr>
        <w:rFonts w:ascii="Symbol" w:hAnsi="Symbol" w:hint="default"/>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9">
    <w:nsid w:val="5C5E464C"/>
    <w:multiLevelType w:val="hybridMultilevel"/>
    <w:tmpl w:val="343644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0">
    <w:nsid w:val="5C753254"/>
    <w:multiLevelType w:val="multilevel"/>
    <w:tmpl w:val="5C753254"/>
    <w:lvl w:ilvl="0">
      <w:start w:val="1"/>
      <w:numFmt w:val="bullet"/>
      <w:lvlText w:val=""/>
      <w:lvlJc w:val="left"/>
      <w:pPr>
        <w:ind w:left="360" w:hanging="360"/>
      </w:pPr>
      <w:rPr>
        <w:rFonts w:ascii="Symbol" w:hAnsi="Symbol" w:hint="default"/>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1">
    <w:nsid w:val="5CA444B9"/>
    <w:multiLevelType w:val="hybridMultilevel"/>
    <w:tmpl w:val="5EA075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2">
    <w:nsid w:val="5CC121FC"/>
    <w:multiLevelType w:val="multilevel"/>
    <w:tmpl w:val="5CC121FC"/>
    <w:lvl w:ilvl="0">
      <w:start w:val="1"/>
      <w:numFmt w:val="decimal"/>
      <w:lvlText w:val="LU%1."/>
      <w:lvlJc w:val="left"/>
      <w:pPr>
        <w:ind w:left="540" w:hanging="360"/>
      </w:pPr>
      <w:rPr>
        <w:rFonts w:ascii="Arial" w:hAnsi="Arial" w:cs="Arial" w:hint="default"/>
        <w:b/>
        <w:bCs/>
        <w:i w:val="0"/>
        <w:iCs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603">
    <w:nsid w:val="5CC420AB"/>
    <w:multiLevelType w:val="hybridMultilevel"/>
    <w:tmpl w:val="8CE6ED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4">
    <w:nsid w:val="5CF205FD"/>
    <w:multiLevelType w:val="hybridMultilevel"/>
    <w:tmpl w:val="673CC6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5">
    <w:nsid w:val="5CFA38A8"/>
    <w:multiLevelType w:val="hybridMultilevel"/>
    <w:tmpl w:val="88CEBC6E"/>
    <w:lvl w:ilvl="0" w:tplc="9CCCBF04">
      <w:start w:val="1"/>
      <w:numFmt w:val="decimal"/>
      <w:lvlText w:val="LU-%1."/>
      <w:lvlJc w:val="left"/>
      <w:pPr>
        <w:ind w:left="720" w:hanging="360"/>
      </w:pPr>
      <w:rPr>
        <w:rFonts w:asciiTheme="minorBidi" w:hAnsiTheme="minorBidi" w:cstheme="minorBidi" w:hint="default"/>
        <w:b/>
        <w:bCs/>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6">
    <w:nsid w:val="5D0F6275"/>
    <w:multiLevelType w:val="multilevel"/>
    <w:tmpl w:val="5D0F6275"/>
    <w:lvl w:ilvl="0">
      <w:start w:val="1"/>
      <w:numFmt w:val="bullet"/>
      <w:lvlText w:val=""/>
      <w:lvlJc w:val="left"/>
      <w:pPr>
        <w:ind w:left="365" w:hanging="360"/>
      </w:pPr>
      <w:rPr>
        <w:rFonts w:ascii="Symbol" w:hAnsi="Symbol" w:hint="default"/>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7">
    <w:nsid w:val="5D234AA0"/>
    <w:multiLevelType w:val="hybridMultilevel"/>
    <w:tmpl w:val="61E650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8">
    <w:nsid w:val="5D350094"/>
    <w:multiLevelType w:val="multilevel"/>
    <w:tmpl w:val="5D35009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09">
    <w:nsid w:val="5D6379CF"/>
    <w:multiLevelType w:val="hybridMultilevel"/>
    <w:tmpl w:val="859654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0">
    <w:nsid w:val="5DA30AB4"/>
    <w:multiLevelType w:val="multilevel"/>
    <w:tmpl w:val="5DA30AB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1">
    <w:nsid w:val="5DF537C8"/>
    <w:multiLevelType w:val="hybridMultilevel"/>
    <w:tmpl w:val="499EB7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2">
    <w:nsid w:val="5DFE1A3B"/>
    <w:multiLevelType w:val="hybridMultilevel"/>
    <w:tmpl w:val="141A983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13">
    <w:nsid w:val="5E6F04B3"/>
    <w:multiLevelType w:val="hybridMultilevel"/>
    <w:tmpl w:val="115C68C0"/>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4">
    <w:nsid w:val="5EA52D71"/>
    <w:multiLevelType w:val="multilevel"/>
    <w:tmpl w:val="622B67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5">
    <w:nsid w:val="5EAF22EF"/>
    <w:multiLevelType w:val="hybridMultilevel"/>
    <w:tmpl w:val="83EA1C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6">
    <w:nsid w:val="5EBB6C86"/>
    <w:multiLevelType w:val="multilevel"/>
    <w:tmpl w:val="5EBB6C86"/>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17">
    <w:nsid w:val="5EC03499"/>
    <w:multiLevelType w:val="multilevel"/>
    <w:tmpl w:val="34C0F22A"/>
    <w:lvl w:ilvl="0">
      <w:start w:val="1"/>
      <w:numFmt w:val="bullet"/>
      <w:lvlText w:val=""/>
      <w:lvlJc w:val="left"/>
      <w:pPr>
        <w:ind w:left="720" w:hanging="360"/>
      </w:pPr>
      <w:rPr>
        <w:rFonts w:ascii="Symbol" w:hAnsi="Symbo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18">
    <w:nsid w:val="5F4B1514"/>
    <w:multiLevelType w:val="hybridMultilevel"/>
    <w:tmpl w:val="A768DDE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19">
    <w:nsid w:val="5FD708FA"/>
    <w:multiLevelType w:val="multilevel"/>
    <w:tmpl w:val="0BDE7C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0">
    <w:nsid w:val="60100AB0"/>
    <w:multiLevelType w:val="hybridMultilevel"/>
    <w:tmpl w:val="F912C6B2"/>
    <w:lvl w:ilvl="0" w:tplc="9CCCBF04">
      <w:start w:val="1"/>
      <w:numFmt w:val="decimal"/>
      <w:lvlText w:val="LU-%1."/>
      <w:lvlJc w:val="left"/>
      <w:pPr>
        <w:ind w:left="825" w:hanging="360"/>
      </w:pPr>
      <w:rPr>
        <w:rFonts w:asciiTheme="minorBidi" w:hAnsiTheme="minorBidi" w:cstheme="minorBidi" w:hint="default"/>
        <w:b/>
        <w:bCs/>
        <w:i w:val="0"/>
        <w:sz w:val="22"/>
        <w:szCs w:val="22"/>
      </w:rPr>
    </w:lvl>
    <w:lvl w:ilvl="1" w:tplc="04090019" w:tentative="1">
      <w:start w:val="1"/>
      <w:numFmt w:val="lowerLetter"/>
      <w:lvlText w:val="%2."/>
      <w:lvlJc w:val="left"/>
      <w:pPr>
        <w:ind w:left="1545" w:hanging="360"/>
      </w:pPr>
    </w:lvl>
    <w:lvl w:ilvl="2" w:tplc="0409001B" w:tentative="1">
      <w:start w:val="1"/>
      <w:numFmt w:val="lowerRoman"/>
      <w:lvlText w:val="%3."/>
      <w:lvlJc w:val="right"/>
      <w:pPr>
        <w:ind w:left="2265" w:hanging="180"/>
      </w:pPr>
    </w:lvl>
    <w:lvl w:ilvl="3" w:tplc="0409000F" w:tentative="1">
      <w:start w:val="1"/>
      <w:numFmt w:val="decimal"/>
      <w:lvlText w:val="%4."/>
      <w:lvlJc w:val="left"/>
      <w:pPr>
        <w:ind w:left="2985" w:hanging="360"/>
      </w:pPr>
    </w:lvl>
    <w:lvl w:ilvl="4" w:tplc="04090019" w:tentative="1">
      <w:start w:val="1"/>
      <w:numFmt w:val="lowerLetter"/>
      <w:lvlText w:val="%5."/>
      <w:lvlJc w:val="left"/>
      <w:pPr>
        <w:ind w:left="3705" w:hanging="360"/>
      </w:pPr>
    </w:lvl>
    <w:lvl w:ilvl="5" w:tplc="0409001B" w:tentative="1">
      <w:start w:val="1"/>
      <w:numFmt w:val="lowerRoman"/>
      <w:lvlText w:val="%6."/>
      <w:lvlJc w:val="right"/>
      <w:pPr>
        <w:ind w:left="4425" w:hanging="180"/>
      </w:pPr>
    </w:lvl>
    <w:lvl w:ilvl="6" w:tplc="0409000F" w:tentative="1">
      <w:start w:val="1"/>
      <w:numFmt w:val="decimal"/>
      <w:lvlText w:val="%7."/>
      <w:lvlJc w:val="left"/>
      <w:pPr>
        <w:ind w:left="5145" w:hanging="360"/>
      </w:pPr>
    </w:lvl>
    <w:lvl w:ilvl="7" w:tplc="04090019" w:tentative="1">
      <w:start w:val="1"/>
      <w:numFmt w:val="lowerLetter"/>
      <w:lvlText w:val="%8."/>
      <w:lvlJc w:val="left"/>
      <w:pPr>
        <w:ind w:left="5865" w:hanging="360"/>
      </w:pPr>
    </w:lvl>
    <w:lvl w:ilvl="8" w:tplc="0409001B" w:tentative="1">
      <w:start w:val="1"/>
      <w:numFmt w:val="lowerRoman"/>
      <w:lvlText w:val="%9."/>
      <w:lvlJc w:val="right"/>
      <w:pPr>
        <w:ind w:left="6585" w:hanging="180"/>
      </w:pPr>
    </w:lvl>
  </w:abstractNum>
  <w:abstractNum w:abstractNumId="621">
    <w:nsid w:val="60196A24"/>
    <w:multiLevelType w:val="multilevel"/>
    <w:tmpl w:val="60196A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2">
    <w:nsid w:val="60986775"/>
    <w:multiLevelType w:val="hybridMultilevel"/>
    <w:tmpl w:val="9C981D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3">
    <w:nsid w:val="60990CCC"/>
    <w:multiLevelType w:val="multilevel"/>
    <w:tmpl w:val="60990CCC"/>
    <w:lvl w:ilvl="0">
      <w:start w:val="1"/>
      <w:numFmt w:val="decimal"/>
      <w:pStyle w:val="Style1"/>
      <w:lvlText w:val="P%1."/>
      <w:lvlJc w:val="center"/>
      <w:pPr>
        <w:ind w:left="900" w:hanging="360"/>
      </w:pPr>
      <w:rPr>
        <w:rFonts w:ascii="Times New Roman" w:hAnsi="Times New Roman" w:cs="Times New Roman" w:hint="default"/>
        <w:b/>
        <w:bCs w:val="0"/>
        <w:i w:val="0"/>
        <w:iCs w:val="0"/>
        <w:caps w:val="0"/>
        <w:smallCaps w:val="0"/>
        <w:strike w:val="0"/>
        <w:dstrike w:val="0"/>
        <w:vanish w:val="0"/>
        <w:color w:val="000000"/>
        <w:spacing w:val="0"/>
        <w:kern w:val="0"/>
        <w:position w:val="0"/>
        <w:sz w:val="22"/>
        <w:u w:val="none"/>
        <w:vertAlign w:val="baseline"/>
      </w:rPr>
    </w:lvl>
    <w:lvl w:ilvl="1">
      <w:start w:val="1"/>
      <w:numFmt w:val="lowerLetter"/>
      <w:lvlText w:val="%2."/>
      <w:lvlJc w:val="left"/>
      <w:pPr>
        <w:ind w:left="1620" w:hanging="360"/>
      </w:pPr>
    </w:lvl>
    <w:lvl w:ilvl="2">
      <w:start w:val="1"/>
      <w:numFmt w:val="lowerRoman"/>
      <w:lvlText w:val="%3."/>
      <w:lvlJc w:val="right"/>
      <w:pPr>
        <w:ind w:left="2340" w:hanging="180"/>
      </w:pPr>
    </w:lvl>
    <w:lvl w:ilvl="3">
      <w:start w:val="1"/>
      <w:numFmt w:val="decimal"/>
      <w:lvlText w:val="%4."/>
      <w:lvlJc w:val="left"/>
      <w:pPr>
        <w:ind w:left="3060" w:hanging="360"/>
      </w:pPr>
    </w:lvl>
    <w:lvl w:ilvl="4">
      <w:start w:val="1"/>
      <w:numFmt w:val="lowerLetter"/>
      <w:lvlText w:val="%5."/>
      <w:lvlJc w:val="left"/>
      <w:pPr>
        <w:ind w:left="3780" w:hanging="360"/>
      </w:pPr>
    </w:lvl>
    <w:lvl w:ilvl="5">
      <w:start w:val="1"/>
      <w:numFmt w:val="lowerRoman"/>
      <w:lvlText w:val="%6."/>
      <w:lvlJc w:val="right"/>
      <w:pPr>
        <w:ind w:left="4500" w:hanging="180"/>
      </w:pPr>
    </w:lvl>
    <w:lvl w:ilvl="6">
      <w:start w:val="1"/>
      <w:numFmt w:val="decimal"/>
      <w:lvlText w:val="%7."/>
      <w:lvlJc w:val="left"/>
      <w:pPr>
        <w:ind w:left="5220" w:hanging="360"/>
      </w:pPr>
    </w:lvl>
    <w:lvl w:ilvl="7">
      <w:start w:val="1"/>
      <w:numFmt w:val="lowerLetter"/>
      <w:lvlText w:val="%8."/>
      <w:lvlJc w:val="left"/>
      <w:pPr>
        <w:ind w:left="5940" w:hanging="360"/>
      </w:pPr>
    </w:lvl>
    <w:lvl w:ilvl="8">
      <w:start w:val="1"/>
      <w:numFmt w:val="lowerRoman"/>
      <w:lvlText w:val="%9."/>
      <w:lvlJc w:val="right"/>
      <w:pPr>
        <w:ind w:left="6660" w:hanging="180"/>
      </w:pPr>
    </w:lvl>
  </w:abstractNum>
  <w:abstractNum w:abstractNumId="624">
    <w:nsid w:val="609A388B"/>
    <w:multiLevelType w:val="hybridMultilevel"/>
    <w:tmpl w:val="1F6CCF52"/>
    <w:lvl w:ilvl="0" w:tplc="04090001">
      <w:start w:val="1"/>
      <w:numFmt w:val="bullet"/>
      <w:lvlText w:val=""/>
      <w:lvlJc w:val="left"/>
      <w:pPr>
        <w:ind w:left="1025" w:hanging="360"/>
      </w:pPr>
      <w:rPr>
        <w:rFonts w:ascii="Symbol" w:hAnsi="Symbol" w:hint="default"/>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625">
    <w:nsid w:val="60C52AFD"/>
    <w:multiLevelType w:val="multilevel"/>
    <w:tmpl w:val="60C52AF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6">
    <w:nsid w:val="617464C4"/>
    <w:multiLevelType w:val="multilevel"/>
    <w:tmpl w:val="617464C4"/>
    <w:lvl w:ilvl="0">
      <w:start w:val="1"/>
      <w:numFmt w:val="bullet"/>
      <w:lvlText w:val=""/>
      <w:lvlJc w:val="left"/>
      <w:pPr>
        <w:ind w:left="360" w:hanging="360"/>
      </w:pPr>
      <w:rPr>
        <w:rFonts w:ascii="Symbol" w:hAnsi="Symbol" w:hint="default"/>
      </w:rPr>
    </w:lvl>
    <w:lvl w:ilvl="1">
      <w:start w:val="4"/>
      <w:numFmt w:val="decimal"/>
      <w:isLgl/>
      <w:lvlText w:val="%1.%2."/>
      <w:lvlJc w:val="left"/>
      <w:pPr>
        <w:ind w:left="729" w:hanging="720"/>
      </w:pPr>
      <w:rPr>
        <w:rFonts w:hint="default"/>
      </w:rPr>
    </w:lvl>
    <w:lvl w:ilvl="2">
      <w:start w:val="4"/>
      <w:numFmt w:val="decimal"/>
      <w:isLgl/>
      <w:lvlText w:val="%1.%2.%3."/>
      <w:lvlJc w:val="left"/>
      <w:pPr>
        <w:ind w:left="738" w:hanging="720"/>
      </w:pPr>
      <w:rPr>
        <w:rFonts w:hint="default"/>
      </w:rPr>
    </w:lvl>
    <w:lvl w:ilvl="3">
      <w:start w:val="1"/>
      <w:numFmt w:val="decimal"/>
      <w:isLgl/>
      <w:lvlText w:val="%1.%2.%3.%4."/>
      <w:lvlJc w:val="left"/>
      <w:pPr>
        <w:ind w:left="1107" w:hanging="1080"/>
      </w:pPr>
      <w:rPr>
        <w:rFonts w:hint="default"/>
      </w:rPr>
    </w:lvl>
    <w:lvl w:ilvl="4">
      <w:start w:val="1"/>
      <w:numFmt w:val="decimal"/>
      <w:isLgl/>
      <w:lvlText w:val="%1.%2.%3.%4.%5."/>
      <w:lvlJc w:val="left"/>
      <w:pPr>
        <w:ind w:left="1116" w:hanging="1080"/>
      </w:pPr>
      <w:rPr>
        <w:rFonts w:hint="default"/>
      </w:rPr>
    </w:lvl>
    <w:lvl w:ilvl="5">
      <w:start w:val="1"/>
      <w:numFmt w:val="decimal"/>
      <w:isLgl/>
      <w:lvlText w:val="%1.%2.%3.%4.%5.%6."/>
      <w:lvlJc w:val="left"/>
      <w:pPr>
        <w:ind w:left="1485" w:hanging="1440"/>
      </w:pPr>
      <w:rPr>
        <w:rFonts w:hint="default"/>
      </w:rPr>
    </w:lvl>
    <w:lvl w:ilvl="6">
      <w:start w:val="1"/>
      <w:numFmt w:val="decimal"/>
      <w:isLgl/>
      <w:lvlText w:val="%1.%2.%3.%4.%5.%6.%7."/>
      <w:lvlJc w:val="left"/>
      <w:pPr>
        <w:ind w:left="1494" w:hanging="1440"/>
      </w:pPr>
      <w:rPr>
        <w:rFonts w:hint="default"/>
      </w:rPr>
    </w:lvl>
    <w:lvl w:ilvl="7">
      <w:start w:val="1"/>
      <w:numFmt w:val="decimal"/>
      <w:isLgl/>
      <w:lvlText w:val="%1.%2.%3.%4.%5.%6.%7.%8."/>
      <w:lvlJc w:val="left"/>
      <w:pPr>
        <w:ind w:left="1863" w:hanging="1800"/>
      </w:pPr>
      <w:rPr>
        <w:rFonts w:hint="default"/>
      </w:rPr>
    </w:lvl>
    <w:lvl w:ilvl="8">
      <w:start w:val="1"/>
      <w:numFmt w:val="decimal"/>
      <w:isLgl/>
      <w:lvlText w:val="%1.%2.%3.%4.%5.%6.%7.%8.%9."/>
      <w:lvlJc w:val="left"/>
      <w:pPr>
        <w:ind w:left="1872" w:hanging="1800"/>
      </w:pPr>
      <w:rPr>
        <w:rFonts w:hint="default"/>
      </w:rPr>
    </w:lvl>
  </w:abstractNum>
  <w:abstractNum w:abstractNumId="627">
    <w:nsid w:val="61C4744C"/>
    <w:multiLevelType w:val="multilevel"/>
    <w:tmpl w:val="61C4744C"/>
    <w:lvl w:ilvl="0">
      <w:start w:val="1"/>
      <w:numFmt w:val="bullet"/>
      <w:lvlText w:val=""/>
      <w:lvlJc w:val="left"/>
      <w:pPr>
        <w:ind w:left="365" w:hanging="360"/>
      </w:pPr>
      <w:rPr>
        <w:rFonts w:ascii="Symbol" w:hAnsi="Symbol" w:hint="default"/>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8">
    <w:nsid w:val="61DF66E8"/>
    <w:multiLevelType w:val="hybridMultilevel"/>
    <w:tmpl w:val="275A15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9">
    <w:nsid w:val="61E610FB"/>
    <w:multiLevelType w:val="multilevel"/>
    <w:tmpl w:val="61E610FB"/>
    <w:lvl w:ilvl="0">
      <w:start w:val="1"/>
      <w:numFmt w:val="bullet"/>
      <w:pStyle w:val="Style4"/>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0">
    <w:nsid w:val="61F677E6"/>
    <w:multiLevelType w:val="multilevel"/>
    <w:tmpl w:val="61F677E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31">
    <w:nsid w:val="61F82D3D"/>
    <w:multiLevelType w:val="hybridMultilevel"/>
    <w:tmpl w:val="4EEE53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2">
    <w:nsid w:val="622B613B"/>
    <w:multiLevelType w:val="multilevel"/>
    <w:tmpl w:val="622B613B"/>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33">
    <w:nsid w:val="622B6756"/>
    <w:multiLevelType w:val="multilevel"/>
    <w:tmpl w:val="622B67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4">
    <w:nsid w:val="623674F2"/>
    <w:multiLevelType w:val="hybridMultilevel"/>
    <w:tmpl w:val="55B43D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5">
    <w:nsid w:val="62C74AE7"/>
    <w:multiLevelType w:val="hybridMultilevel"/>
    <w:tmpl w:val="AE8485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6">
    <w:nsid w:val="62FA4C85"/>
    <w:multiLevelType w:val="multilevel"/>
    <w:tmpl w:val="23923F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7">
    <w:nsid w:val="63091186"/>
    <w:multiLevelType w:val="hybridMultilevel"/>
    <w:tmpl w:val="F1AAB8B2"/>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8">
    <w:nsid w:val="63295F35"/>
    <w:multiLevelType w:val="hybridMultilevel"/>
    <w:tmpl w:val="63B44A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9">
    <w:nsid w:val="639D512B"/>
    <w:multiLevelType w:val="hybridMultilevel"/>
    <w:tmpl w:val="2750A7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0">
    <w:nsid w:val="63B318A7"/>
    <w:multiLevelType w:val="hybridMultilevel"/>
    <w:tmpl w:val="DED2B9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1">
    <w:nsid w:val="63DF410B"/>
    <w:multiLevelType w:val="hybridMultilevel"/>
    <w:tmpl w:val="988A7A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2">
    <w:nsid w:val="63E23359"/>
    <w:multiLevelType w:val="multilevel"/>
    <w:tmpl w:val="63E23359"/>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3">
    <w:nsid w:val="63E45CAF"/>
    <w:multiLevelType w:val="hybridMultilevel"/>
    <w:tmpl w:val="758AC8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4">
    <w:nsid w:val="63F16416"/>
    <w:multiLevelType w:val="hybridMultilevel"/>
    <w:tmpl w:val="88CEBC6E"/>
    <w:lvl w:ilvl="0" w:tplc="9CCCBF04">
      <w:start w:val="1"/>
      <w:numFmt w:val="decimal"/>
      <w:lvlText w:val="LU-%1."/>
      <w:lvlJc w:val="left"/>
      <w:pPr>
        <w:ind w:left="720" w:hanging="360"/>
      </w:pPr>
      <w:rPr>
        <w:rFonts w:asciiTheme="minorBidi" w:hAnsiTheme="minorBidi" w:cstheme="minorBidi" w:hint="default"/>
        <w:b/>
        <w:bCs/>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5">
    <w:nsid w:val="63F1645C"/>
    <w:multiLevelType w:val="hybridMultilevel"/>
    <w:tmpl w:val="6D8883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6">
    <w:nsid w:val="63F16D6D"/>
    <w:multiLevelType w:val="multilevel"/>
    <w:tmpl w:val="63F16D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7">
    <w:nsid w:val="64473894"/>
    <w:multiLevelType w:val="hybridMultilevel"/>
    <w:tmpl w:val="6C08EB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8">
    <w:nsid w:val="645F5C87"/>
    <w:multiLevelType w:val="hybridMultilevel"/>
    <w:tmpl w:val="BF9077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9">
    <w:nsid w:val="64655234"/>
    <w:multiLevelType w:val="multilevel"/>
    <w:tmpl w:val="6465523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50">
    <w:nsid w:val="64944B17"/>
    <w:multiLevelType w:val="hybridMultilevel"/>
    <w:tmpl w:val="E87A3D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1">
    <w:nsid w:val="650074C1"/>
    <w:multiLevelType w:val="multilevel"/>
    <w:tmpl w:val="650074C1"/>
    <w:lvl w:ilvl="0">
      <w:start w:val="1"/>
      <w:numFmt w:val="bullet"/>
      <w:lvlText w:val=""/>
      <w:lvlJc w:val="left"/>
      <w:pPr>
        <w:ind w:left="360" w:hanging="360"/>
      </w:pPr>
      <w:rPr>
        <w:rFonts w:ascii="Symbol" w:hAnsi="Symbol" w:hint="default"/>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2">
    <w:nsid w:val="65287ECF"/>
    <w:multiLevelType w:val="hybridMultilevel"/>
    <w:tmpl w:val="1C88FD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3">
    <w:nsid w:val="65430286"/>
    <w:multiLevelType w:val="hybridMultilevel"/>
    <w:tmpl w:val="10CE2C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4">
    <w:nsid w:val="65512508"/>
    <w:multiLevelType w:val="multilevel"/>
    <w:tmpl w:val="65512508"/>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55">
    <w:nsid w:val="656D40DE"/>
    <w:multiLevelType w:val="hybridMultilevel"/>
    <w:tmpl w:val="7E54F5C6"/>
    <w:lvl w:ilvl="0" w:tplc="9CCCBF04">
      <w:start w:val="1"/>
      <w:numFmt w:val="decimal"/>
      <w:lvlText w:val="LU-%1."/>
      <w:lvlJc w:val="left"/>
      <w:pPr>
        <w:ind w:left="720" w:hanging="360"/>
      </w:pPr>
      <w:rPr>
        <w:rFonts w:asciiTheme="minorBidi" w:hAnsiTheme="minorBidi" w:cstheme="minorBidi" w:hint="default"/>
        <w:b/>
        <w:bCs/>
        <w:i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656">
    <w:nsid w:val="6571711D"/>
    <w:multiLevelType w:val="hybridMultilevel"/>
    <w:tmpl w:val="2EE0B7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7">
    <w:nsid w:val="65734C3D"/>
    <w:multiLevelType w:val="multilevel"/>
    <w:tmpl w:val="622B67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8">
    <w:nsid w:val="658B3F9C"/>
    <w:multiLevelType w:val="hybridMultilevel"/>
    <w:tmpl w:val="1AE07E3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59">
    <w:nsid w:val="65900497"/>
    <w:multiLevelType w:val="multilevel"/>
    <w:tmpl w:val="51DB1033"/>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60">
    <w:nsid w:val="6591408E"/>
    <w:multiLevelType w:val="multilevel"/>
    <w:tmpl w:val="6591408E"/>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61">
    <w:nsid w:val="65BC377E"/>
    <w:multiLevelType w:val="multilevel"/>
    <w:tmpl w:val="65BC377E"/>
    <w:lvl w:ilvl="0">
      <w:start w:val="1"/>
      <w:numFmt w:val="decimal"/>
      <w:lvlText w:val="LU%1."/>
      <w:lvlJc w:val="left"/>
      <w:pPr>
        <w:ind w:left="540" w:hanging="360"/>
      </w:pPr>
      <w:rPr>
        <w:rFonts w:ascii="Arial" w:hAnsi="Arial" w:cs="Arial" w:hint="default"/>
        <w:b/>
        <w:bCs/>
        <w:i w:val="0"/>
        <w:iCs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662">
    <w:nsid w:val="663B40FC"/>
    <w:multiLevelType w:val="multilevel"/>
    <w:tmpl w:val="663B40F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63">
    <w:nsid w:val="664E1001"/>
    <w:multiLevelType w:val="hybridMultilevel"/>
    <w:tmpl w:val="6B08A7AC"/>
    <w:lvl w:ilvl="0" w:tplc="04090001">
      <w:start w:val="1"/>
      <w:numFmt w:val="bullet"/>
      <w:lvlText w:val=""/>
      <w:lvlJc w:val="left"/>
      <w:pPr>
        <w:ind w:left="720" w:hanging="360"/>
      </w:pPr>
      <w:rPr>
        <w:rFonts w:ascii="Symbol" w:hAnsi="Symbol" w:hint="default"/>
        <w:b/>
        <w:bCs/>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4">
    <w:nsid w:val="66546337"/>
    <w:multiLevelType w:val="multilevel"/>
    <w:tmpl w:val="66546337"/>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65">
    <w:nsid w:val="66575E3A"/>
    <w:multiLevelType w:val="hybridMultilevel"/>
    <w:tmpl w:val="1DA0DB60"/>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6">
    <w:nsid w:val="6660480F"/>
    <w:multiLevelType w:val="hybridMultilevel"/>
    <w:tmpl w:val="5EA0AD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7">
    <w:nsid w:val="66A51B6E"/>
    <w:multiLevelType w:val="hybridMultilevel"/>
    <w:tmpl w:val="03484C26"/>
    <w:lvl w:ilvl="0" w:tplc="35F68B70">
      <w:start w:val="267"/>
      <w:numFmt w:val="decimal"/>
      <w:lvlText w:val="0732B&amp;CE%1-"/>
      <w:lvlJc w:val="left"/>
      <w:pPr>
        <w:ind w:left="2771" w:hanging="360"/>
      </w:pPr>
      <w:rPr>
        <w:rFonts w:hint="default"/>
        <w:b/>
        <w:bCs/>
        <w:color w:val="auto"/>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668">
    <w:nsid w:val="6702072F"/>
    <w:multiLevelType w:val="multilevel"/>
    <w:tmpl w:val="6702072F"/>
    <w:lvl w:ilvl="0">
      <w:start w:val="1"/>
      <w:numFmt w:val="bullet"/>
      <w:lvlText w:val=""/>
      <w:lvlJc w:val="left"/>
      <w:pPr>
        <w:ind w:left="1067" w:hanging="360"/>
      </w:pPr>
      <w:rPr>
        <w:rFonts w:ascii="Symbol" w:hAnsi="Symbol" w:hint="default"/>
      </w:rPr>
    </w:lvl>
    <w:lvl w:ilvl="1">
      <w:start w:val="1"/>
      <w:numFmt w:val="bullet"/>
      <w:lvlText w:val="o"/>
      <w:lvlJc w:val="left"/>
      <w:pPr>
        <w:ind w:left="1787" w:hanging="360"/>
      </w:pPr>
      <w:rPr>
        <w:rFonts w:ascii="Courier New" w:hAnsi="Courier New" w:cs="Courier New" w:hint="default"/>
      </w:rPr>
    </w:lvl>
    <w:lvl w:ilvl="2">
      <w:start w:val="1"/>
      <w:numFmt w:val="bullet"/>
      <w:lvlText w:val=""/>
      <w:lvlJc w:val="left"/>
      <w:pPr>
        <w:ind w:left="2507" w:hanging="360"/>
      </w:pPr>
      <w:rPr>
        <w:rFonts w:ascii="Wingdings" w:hAnsi="Wingdings" w:hint="default"/>
      </w:rPr>
    </w:lvl>
    <w:lvl w:ilvl="3">
      <w:start w:val="1"/>
      <w:numFmt w:val="bullet"/>
      <w:lvlText w:val=""/>
      <w:lvlJc w:val="left"/>
      <w:pPr>
        <w:ind w:left="3227" w:hanging="360"/>
      </w:pPr>
      <w:rPr>
        <w:rFonts w:ascii="Symbol" w:hAnsi="Symbol" w:hint="default"/>
      </w:rPr>
    </w:lvl>
    <w:lvl w:ilvl="4">
      <w:start w:val="1"/>
      <w:numFmt w:val="bullet"/>
      <w:lvlText w:val="o"/>
      <w:lvlJc w:val="left"/>
      <w:pPr>
        <w:ind w:left="3947" w:hanging="360"/>
      </w:pPr>
      <w:rPr>
        <w:rFonts w:ascii="Courier New" w:hAnsi="Courier New" w:cs="Courier New" w:hint="default"/>
      </w:rPr>
    </w:lvl>
    <w:lvl w:ilvl="5">
      <w:start w:val="1"/>
      <w:numFmt w:val="bullet"/>
      <w:lvlText w:val=""/>
      <w:lvlJc w:val="left"/>
      <w:pPr>
        <w:ind w:left="4667" w:hanging="360"/>
      </w:pPr>
      <w:rPr>
        <w:rFonts w:ascii="Wingdings" w:hAnsi="Wingdings" w:hint="default"/>
      </w:rPr>
    </w:lvl>
    <w:lvl w:ilvl="6">
      <w:start w:val="1"/>
      <w:numFmt w:val="bullet"/>
      <w:lvlText w:val=""/>
      <w:lvlJc w:val="left"/>
      <w:pPr>
        <w:ind w:left="5387" w:hanging="360"/>
      </w:pPr>
      <w:rPr>
        <w:rFonts w:ascii="Symbol" w:hAnsi="Symbol" w:hint="default"/>
      </w:rPr>
    </w:lvl>
    <w:lvl w:ilvl="7">
      <w:start w:val="1"/>
      <w:numFmt w:val="bullet"/>
      <w:lvlText w:val="o"/>
      <w:lvlJc w:val="left"/>
      <w:pPr>
        <w:ind w:left="6107" w:hanging="360"/>
      </w:pPr>
      <w:rPr>
        <w:rFonts w:ascii="Courier New" w:hAnsi="Courier New" w:cs="Courier New" w:hint="default"/>
      </w:rPr>
    </w:lvl>
    <w:lvl w:ilvl="8">
      <w:start w:val="1"/>
      <w:numFmt w:val="bullet"/>
      <w:lvlText w:val=""/>
      <w:lvlJc w:val="left"/>
      <w:pPr>
        <w:ind w:left="6827" w:hanging="360"/>
      </w:pPr>
      <w:rPr>
        <w:rFonts w:ascii="Wingdings" w:hAnsi="Wingdings" w:hint="default"/>
      </w:rPr>
    </w:lvl>
  </w:abstractNum>
  <w:abstractNum w:abstractNumId="669">
    <w:nsid w:val="67126BBE"/>
    <w:multiLevelType w:val="hybridMultilevel"/>
    <w:tmpl w:val="431868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0">
    <w:nsid w:val="673C22D4"/>
    <w:multiLevelType w:val="multilevel"/>
    <w:tmpl w:val="673C22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1">
    <w:nsid w:val="67544261"/>
    <w:multiLevelType w:val="hybridMultilevel"/>
    <w:tmpl w:val="6BB6C7FC"/>
    <w:lvl w:ilvl="0" w:tplc="04090001">
      <w:start w:val="1"/>
      <w:numFmt w:val="bullet"/>
      <w:lvlText w:val=""/>
      <w:lvlJc w:val="left"/>
      <w:pPr>
        <w:ind w:left="1530" w:hanging="360"/>
      </w:pPr>
      <w:rPr>
        <w:rFonts w:ascii="Symbol" w:hAnsi="Symbol" w:hint="default"/>
      </w:rPr>
    </w:lvl>
    <w:lvl w:ilvl="1" w:tplc="04090003" w:tentative="1">
      <w:start w:val="1"/>
      <w:numFmt w:val="bullet"/>
      <w:lvlText w:val="o"/>
      <w:lvlJc w:val="left"/>
      <w:pPr>
        <w:ind w:left="2250" w:hanging="360"/>
      </w:pPr>
      <w:rPr>
        <w:rFonts w:ascii="Courier New" w:hAnsi="Courier New" w:cs="Courier New"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672">
    <w:nsid w:val="6755688B"/>
    <w:multiLevelType w:val="multilevel"/>
    <w:tmpl w:val="6755688B"/>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73">
    <w:nsid w:val="67740875"/>
    <w:multiLevelType w:val="hybridMultilevel"/>
    <w:tmpl w:val="56A0D4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4">
    <w:nsid w:val="67B56095"/>
    <w:multiLevelType w:val="hybridMultilevel"/>
    <w:tmpl w:val="09A8F694"/>
    <w:lvl w:ilvl="0" w:tplc="04090001">
      <w:start w:val="1"/>
      <w:numFmt w:val="bullet"/>
      <w:lvlText w:val=""/>
      <w:lvlJc w:val="left"/>
      <w:pPr>
        <w:ind w:left="991" w:hanging="360"/>
      </w:pPr>
      <w:rPr>
        <w:rFonts w:ascii="Symbol" w:hAnsi="Symbol" w:hint="default"/>
      </w:rPr>
    </w:lvl>
    <w:lvl w:ilvl="1" w:tplc="04090003" w:tentative="1">
      <w:start w:val="1"/>
      <w:numFmt w:val="bullet"/>
      <w:lvlText w:val="o"/>
      <w:lvlJc w:val="left"/>
      <w:pPr>
        <w:ind w:left="1711" w:hanging="360"/>
      </w:pPr>
      <w:rPr>
        <w:rFonts w:ascii="Courier New" w:hAnsi="Courier New" w:cs="Courier New" w:hint="default"/>
      </w:rPr>
    </w:lvl>
    <w:lvl w:ilvl="2" w:tplc="04090005" w:tentative="1">
      <w:start w:val="1"/>
      <w:numFmt w:val="bullet"/>
      <w:lvlText w:val=""/>
      <w:lvlJc w:val="left"/>
      <w:pPr>
        <w:ind w:left="2431" w:hanging="360"/>
      </w:pPr>
      <w:rPr>
        <w:rFonts w:ascii="Wingdings" w:hAnsi="Wingdings" w:hint="default"/>
      </w:rPr>
    </w:lvl>
    <w:lvl w:ilvl="3" w:tplc="04090001" w:tentative="1">
      <w:start w:val="1"/>
      <w:numFmt w:val="bullet"/>
      <w:lvlText w:val=""/>
      <w:lvlJc w:val="left"/>
      <w:pPr>
        <w:ind w:left="3151" w:hanging="360"/>
      </w:pPr>
      <w:rPr>
        <w:rFonts w:ascii="Symbol" w:hAnsi="Symbol" w:hint="default"/>
      </w:rPr>
    </w:lvl>
    <w:lvl w:ilvl="4" w:tplc="04090003" w:tentative="1">
      <w:start w:val="1"/>
      <w:numFmt w:val="bullet"/>
      <w:lvlText w:val="o"/>
      <w:lvlJc w:val="left"/>
      <w:pPr>
        <w:ind w:left="3871" w:hanging="360"/>
      </w:pPr>
      <w:rPr>
        <w:rFonts w:ascii="Courier New" w:hAnsi="Courier New" w:cs="Courier New" w:hint="default"/>
      </w:rPr>
    </w:lvl>
    <w:lvl w:ilvl="5" w:tplc="04090005" w:tentative="1">
      <w:start w:val="1"/>
      <w:numFmt w:val="bullet"/>
      <w:lvlText w:val=""/>
      <w:lvlJc w:val="left"/>
      <w:pPr>
        <w:ind w:left="4591" w:hanging="360"/>
      </w:pPr>
      <w:rPr>
        <w:rFonts w:ascii="Wingdings" w:hAnsi="Wingdings" w:hint="default"/>
      </w:rPr>
    </w:lvl>
    <w:lvl w:ilvl="6" w:tplc="04090001" w:tentative="1">
      <w:start w:val="1"/>
      <w:numFmt w:val="bullet"/>
      <w:lvlText w:val=""/>
      <w:lvlJc w:val="left"/>
      <w:pPr>
        <w:ind w:left="5311" w:hanging="360"/>
      </w:pPr>
      <w:rPr>
        <w:rFonts w:ascii="Symbol" w:hAnsi="Symbol" w:hint="default"/>
      </w:rPr>
    </w:lvl>
    <w:lvl w:ilvl="7" w:tplc="04090003" w:tentative="1">
      <w:start w:val="1"/>
      <w:numFmt w:val="bullet"/>
      <w:lvlText w:val="o"/>
      <w:lvlJc w:val="left"/>
      <w:pPr>
        <w:ind w:left="6031" w:hanging="360"/>
      </w:pPr>
      <w:rPr>
        <w:rFonts w:ascii="Courier New" w:hAnsi="Courier New" w:cs="Courier New" w:hint="default"/>
      </w:rPr>
    </w:lvl>
    <w:lvl w:ilvl="8" w:tplc="04090005" w:tentative="1">
      <w:start w:val="1"/>
      <w:numFmt w:val="bullet"/>
      <w:lvlText w:val=""/>
      <w:lvlJc w:val="left"/>
      <w:pPr>
        <w:ind w:left="6751" w:hanging="360"/>
      </w:pPr>
      <w:rPr>
        <w:rFonts w:ascii="Wingdings" w:hAnsi="Wingdings" w:hint="default"/>
      </w:rPr>
    </w:lvl>
  </w:abstractNum>
  <w:abstractNum w:abstractNumId="675">
    <w:nsid w:val="67BD1103"/>
    <w:multiLevelType w:val="hybridMultilevel"/>
    <w:tmpl w:val="C9E033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6">
    <w:nsid w:val="67E17276"/>
    <w:multiLevelType w:val="multilevel"/>
    <w:tmpl w:val="622B67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7">
    <w:nsid w:val="67E51C11"/>
    <w:multiLevelType w:val="multilevel"/>
    <w:tmpl w:val="67E51C11"/>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78">
    <w:nsid w:val="68153CA2"/>
    <w:multiLevelType w:val="hybridMultilevel"/>
    <w:tmpl w:val="902087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9">
    <w:nsid w:val="683C06F4"/>
    <w:multiLevelType w:val="hybridMultilevel"/>
    <w:tmpl w:val="ED24FF4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80">
    <w:nsid w:val="686825B6"/>
    <w:multiLevelType w:val="hybridMultilevel"/>
    <w:tmpl w:val="E9E20CAE"/>
    <w:lvl w:ilvl="0" w:tplc="0C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1">
    <w:nsid w:val="68B533BC"/>
    <w:multiLevelType w:val="multilevel"/>
    <w:tmpl w:val="68B533BC"/>
    <w:lvl w:ilvl="0">
      <w:start w:val="1"/>
      <w:numFmt w:val="decimal"/>
      <w:pStyle w:val="Style2"/>
      <w:lvlText w:val="%1."/>
      <w:lvlJc w:val="left"/>
      <w:pPr>
        <w:ind w:left="360" w:hanging="360"/>
      </w:pPr>
      <w:rPr>
        <w:b/>
        <w:bCs w:val="0"/>
        <w:i w:val="0"/>
        <w:iCs w:val="0"/>
        <w:caps w:val="0"/>
        <w:smallCaps w:val="0"/>
        <w:strike w:val="0"/>
        <w:dstrike w:val="0"/>
        <w:vanish w:val="0"/>
        <w:color w:val="000000"/>
        <w:spacing w:val="0"/>
        <w:kern w:val="0"/>
        <w:position w:val="0"/>
        <w:sz w:val="22"/>
        <w:u w:val="none"/>
        <w:vertAlign w:val="baseline"/>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82">
    <w:nsid w:val="68D21A87"/>
    <w:multiLevelType w:val="multilevel"/>
    <w:tmpl w:val="33213B4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3">
    <w:nsid w:val="68E02DC3"/>
    <w:multiLevelType w:val="multilevel"/>
    <w:tmpl w:val="68E02DC3"/>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84">
    <w:nsid w:val="68E0306E"/>
    <w:multiLevelType w:val="multilevel"/>
    <w:tmpl w:val="68E0306E"/>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85">
    <w:nsid w:val="69052BF7"/>
    <w:multiLevelType w:val="hybridMultilevel"/>
    <w:tmpl w:val="A880AD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6">
    <w:nsid w:val="693C7CE4"/>
    <w:multiLevelType w:val="multilevel"/>
    <w:tmpl w:val="693C7C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7">
    <w:nsid w:val="695077A8"/>
    <w:multiLevelType w:val="multilevel"/>
    <w:tmpl w:val="622B67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8">
    <w:nsid w:val="69616D5C"/>
    <w:multiLevelType w:val="hybridMultilevel"/>
    <w:tmpl w:val="80D4BF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9">
    <w:nsid w:val="6971705E"/>
    <w:multiLevelType w:val="hybridMultilevel"/>
    <w:tmpl w:val="6C880536"/>
    <w:lvl w:ilvl="0" w:tplc="9CCCBF04">
      <w:start w:val="1"/>
      <w:numFmt w:val="decimal"/>
      <w:lvlText w:val="LU-%1."/>
      <w:lvlJc w:val="left"/>
      <w:pPr>
        <w:ind w:left="720" w:hanging="360"/>
      </w:pPr>
      <w:rPr>
        <w:rFonts w:asciiTheme="minorBidi" w:hAnsiTheme="minorBidi" w:cstheme="minorBidi" w:hint="default"/>
        <w:b/>
        <w:bCs/>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0">
    <w:nsid w:val="69A94909"/>
    <w:multiLevelType w:val="hybridMultilevel"/>
    <w:tmpl w:val="5552AAC8"/>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1">
    <w:nsid w:val="69D8506C"/>
    <w:multiLevelType w:val="hybridMultilevel"/>
    <w:tmpl w:val="E586CC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2">
    <w:nsid w:val="69DA1B1E"/>
    <w:multiLevelType w:val="multilevel"/>
    <w:tmpl w:val="69DA1B1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3">
    <w:nsid w:val="6A8838E9"/>
    <w:multiLevelType w:val="hybridMultilevel"/>
    <w:tmpl w:val="FF9EED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4">
    <w:nsid w:val="6A8B22FC"/>
    <w:multiLevelType w:val="multilevel"/>
    <w:tmpl w:val="6A8B22FC"/>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5">
    <w:nsid w:val="6AA50DFE"/>
    <w:multiLevelType w:val="multilevel"/>
    <w:tmpl w:val="6AA50D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6">
    <w:nsid w:val="6AAD3C4A"/>
    <w:multiLevelType w:val="hybridMultilevel"/>
    <w:tmpl w:val="3522B4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7">
    <w:nsid w:val="6AD70CC9"/>
    <w:multiLevelType w:val="hybridMultilevel"/>
    <w:tmpl w:val="739EEC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8">
    <w:nsid w:val="6B211543"/>
    <w:multiLevelType w:val="hybridMultilevel"/>
    <w:tmpl w:val="88908D8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99">
    <w:nsid w:val="6B2D6FE7"/>
    <w:multiLevelType w:val="multilevel"/>
    <w:tmpl w:val="6B2D6FE7"/>
    <w:lvl w:ilvl="0">
      <w:start w:val="1"/>
      <w:numFmt w:val="bullet"/>
      <w:lvlText w:val=""/>
      <w:lvlJc w:val="left"/>
      <w:pPr>
        <w:ind w:left="365" w:hanging="360"/>
      </w:pPr>
      <w:rPr>
        <w:rFonts w:ascii="Symbol" w:hAnsi="Symbol" w:hint="default"/>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0">
    <w:nsid w:val="6B4C16BB"/>
    <w:multiLevelType w:val="hybridMultilevel"/>
    <w:tmpl w:val="92E853DE"/>
    <w:lvl w:ilvl="0" w:tplc="04090001">
      <w:start w:val="1"/>
      <w:numFmt w:val="bullet"/>
      <w:lvlText w:val=""/>
      <w:lvlJc w:val="left"/>
      <w:pPr>
        <w:ind w:left="995"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1">
    <w:nsid w:val="6B8236FB"/>
    <w:multiLevelType w:val="multilevel"/>
    <w:tmpl w:val="51DB1033"/>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02">
    <w:nsid w:val="6B8A57E1"/>
    <w:multiLevelType w:val="hybridMultilevel"/>
    <w:tmpl w:val="3A0EBE08"/>
    <w:lvl w:ilvl="0" w:tplc="9CCCBF04">
      <w:start w:val="1"/>
      <w:numFmt w:val="decimal"/>
      <w:lvlText w:val="LU-%1."/>
      <w:lvlJc w:val="left"/>
      <w:pPr>
        <w:ind w:left="720" w:hanging="360"/>
      </w:pPr>
      <w:rPr>
        <w:rFonts w:asciiTheme="minorBidi" w:hAnsiTheme="minorBidi" w:cstheme="minorBidi" w:hint="default"/>
        <w:b/>
        <w:bCs/>
        <w:i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03">
    <w:nsid w:val="6B9B63F9"/>
    <w:multiLevelType w:val="multilevel"/>
    <w:tmpl w:val="6B9B63F9"/>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04">
    <w:nsid w:val="6BA313C5"/>
    <w:multiLevelType w:val="hybridMultilevel"/>
    <w:tmpl w:val="23FA9D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5">
    <w:nsid w:val="6BB24FE8"/>
    <w:multiLevelType w:val="multilevel"/>
    <w:tmpl w:val="6BB24FE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6">
    <w:nsid w:val="6BBA1D58"/>
    <w:multiLevelType w:val="multilevel"/>
    <w:tmpl w:val="6BBA1D58"/>
    <w:lvl w:ilvl="0">
      <w:start w:val="1"/>
      <w:numFmt w:val="decimal"/>
      <w:lvlText w:val="LU%1."/>
      <w:lvlJc w:val="left"/>
      <w:pPr>
        <w:ind w:left="540" w:hanging="360"/>
      </w:pPr>
      <w:rPr>
        <w:rFonts w:ascii="Arial" w:hAnsi="Arial" w:cs="Arial" w:hint="default"/>
        <w:b/>
        <w:bCs/>
        <w:i w:val="0"/>
        <w:iCs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707">
    <w:nsid w:val="6BD049C7"/>
    <w:multiLevelType w:val="multilevel"/>
    <w:tmpl w:val="6BD049C7"/>
    <w:lvl w:ilvl="0">
      <w:start w:val="1"/>
      <w:numFmt w:val="decimal"/>
      <w:lvlText w:val="%1."/>
      <w:lvlJc w:val="left"/>
      <w:pPr>
        <w:ind w:left="1067" w:hanging="360"/>
      </w:pPr>
    </w:lvl>
    <w:lvl w:ilvl="1">
      <w:start w:val="1"/>
      <w:numFmt w:val="lowerLetter"/>
      <w:lvlText w:val="%2."/>
      <w:lvlJc w:val="left"/>
      <w:pPr>
        <w:ind w:left="1787" w:hanging="360"/>
      </w:pPr>
    </w:lvl>
    <w:lvl w:ilvl="2">
      <w:start w:val="1"/>
      <w:numFmt w:val="lowerRoman"/>
      <w:lvlText w:val="%3."/>
      <w:lvlJc w:val="right"/>
      <w:pPr>
        <w:ind w:left="2507" w:hanging="180"/>
      </w:pPr>
    </w:lvl>
    <w:lvl w:ilvl="3">
      <w:start w:val="1"/>
      <w:numFmt w:val="decimal"/>
      <w:lvlText w:val="%4."/>
      <w:lvlJc w:val="left"/>
      <w:pPr>
        <w:ind w:left="3227" w:hanging="360"/>
      </w:pPr>
    </w:lvl>
    <w:lvl w:ilvl="4">
      <w:start w:val="1"/>
      <w:numFmt w:val="lowerLetter"/>
      <w:lvlText w:val="%5."/>
      <w:lvlJc w:val="left"/>
      <w:pPr>
        <w:ind w:left="3947" w:hanging="360"/>
      </w:pPr>
    </w:lvl>
    <w:lvl w:ilvl="5">
      <w:start w:val="1"/>
      <w:numFmt w:val="lowerRoman"/>
      <w:lvlText w:val="%6."/>
      <w:lvlJc w:val="right"/>
      <w:pPr>
        <w:ind w:left="4667" w:hanging="180"/>
      </w:pPr>
    </w:lvl>
    <w:lvl w:ilvl="6">
      <w:start w:val="1"/>
      <w:numFmt w:val="decimal"/>
      <w:lvlText w:val="%7."/>
      <w:lvlJc w:val="left"/>
      <w:pPr>
        <w:ind w:left="5387" w:hanging="360"/>
      </w:pPr>
    </w:lvl>
    <w:lvl w:ilvl="7">
      <w:start w:val="1"/>
      <w:numFmt w:val="lowerLetter"/>
      <w:lvlText w:val="%8."/>
      <w:lvlJc w:val="left"/>
      <w:pPr>
        <w:ind w:left="6107" w:hanging="360"/>
      </w:pPr>
    </w:lvl>
    <w:lvl w:ilvl="8">
      <w:start w:val="1"/>
      <w:numFmt w:val="lowerRoman"/>
      <w:lvlText w:val="%9."/>
      <w:lvlJc w:val="right"/>
      <w:pPr>
        <w:ind w:left="6827" w:hanging="180"/>
      </w:pPr>
    </w:lvl>
  </w:abstractNum>
  <w:abstractNum w:abstractNumId="708">
    <w:nsid w:val="6C0377D7"/>
    <w:multiLevelType w:val="multilevel"/>
    <w:tmpl w:val="6C0377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9">
    <w:nsid w:val="6C12397E"/>
    <w:multiLevelType w:val="hybridMultilevel"/>
    <w:tmpl w:val="BB76213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10">
    <w:nsid w:val="6C1B09BB"/>
    <w:multiLevelType w:val="hybridMultilevel"/>
    <w:tmpl w:val="ED8C9EA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11">
    <w:nsid w:val="6C5D74D1"/>
    <w:multiLevelType w:val="multilevel"/>
    <w:tmpl w:val="6C5D74D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2">
    <w:nsid w:val="6C716F02"/>
    <w:multiLevelType w:val="multilevel"/>
    <w:tmpl w:val="6C716F02"/>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713">
    <w:nsid w:val="6CA54D21"/>
    <w:multiLevelType w:val="multilevel"/>
    <w:tmpl w:val="6CA54D21"/>
    <w:lvl w:ilvl="0">
      <w:start w:val="1"/>
      <w:numFmt w:val="decimal"/>
      <w:lvlText w:val="LU%1."/>
      <w:lvlJc w:val="left"/>
      <w:pPr>
        <w:ind w:left="540" w:hanging="360"/>
      </w:pPr>
      <w:rPr>
        <w:rFonts w:ascii="Arial" w:hAnsi="Arial" w:cs="Arial" w:hint="default"/>
        <w:b/>
        <w:bCs/>
        <w:i w:val="0"/>
        <w:iCs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714">
    <w:nsid w:val="6CAA0715"/>
    <w:multiLevelType w:val="hybridMultilevel"/>
    <w:tmpl w:val="A12822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5">
    <w:nsid w:val="6CBB0C57"/>
    <w:multiLevelType w:val="hybridMultilevel"/>
    <w:tmpl w:val="FF7600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6">
    <w:nsid w:val="6CE42899"/>
    <w:multiLevelType w:val="multilevel"/>
    <w:tmpl w:val="6CE42899"/>
    <w:lvl w:ilvl="0">
      <w:start w:val="1"/>
      <w:numFmt w:val="decimal"/>
      <w:lvlText w:val="LU%1."/>
      <w:lvlJc w:val="left"/>
      <w:pPr>
        <w:ind w:left="630" w:hanging="360"/>
      </w:pPr>
      <w:rPr>
        <w:rFonts w:ascii="Arial" w:hAnsi="Arial" w:cs="Arial" w:hint="default"/>
        <w:b/>
        <w:bCs/>
        <w:i w:val="0"/>
        <w:iCs w:val="0"/>
        <w:sz w:val="22"/>
        <w:szCs w:val="22"/>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717">
    <w:nsid w:val="6CEB46F5"/>
    <w:multiLevelType w:val="multilevel"/>
    <w:tmpl w:val="6CEB46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8">
    <w:nsid w:val="6CEE2DC4"/>
    <w:multiLevelType w:val="hybridMultilevel"/>
    <w:tmpl w:val="0D8616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9">
    <w:nsid w:val="6D04734A"/>
    <w:multiLevelType w:val="multilevel"/>
    <w:tmpl w:val="6D0473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0">
    <w:nsid w:val="6D0D4B9B"/>
    <w:multiLevelType w:val="multilevel"/>
    <w:tmpl w:val="6D0D4B9B"/>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1">
    <w:nsid w:val="6D59384E"/>
    <w:multiLevelType w:val="multilevel"/>
    <w:tmpl w:val="6D59384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22">
    <w:nsid w:val="6D940FAF"/>
    <w:multiLevelType w:val="multilevel"/>
    <w:tmpl w:val="6D940F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3">
    <w:nsid w:val="6DC862EA"/>
    <w:multiLevelType w:val="multilevel"/>
    <w:tmpl w:val="6DC862EA"/>
    <w:lvl w:ilvl="0">
      <w:start w:val="1"/>
      <w:numFmt w:val="bullet"/>
      <w:lvlText w:val=""/>
      <w:lvlJc w:val="left"/>
      <w:pPr>
        <w:ind w:left="360" w:hanging="360"/>
      </w:pPr>
      <w:rPr>
        <w:rFonts w:ascii="Symbol" w:hAnsi="Symbol" w:hint="default"/>
        <w:vertAlign w:val="baseline"/>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4">
    <w:nsid w:val="6E2B36A3"/>
    <w:multiLevelType w:val="hybridMultilevel"/>
    <w:tmpl w:val="66E4B14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5">
    <w:nsid w:val="6E3A7053"/>
    <w:multiLevelType w:val="hybridMultilevel"/>
    <w:tmpl w:val="EE722854"/>
    <w:lvl w:ilvl="0" w:tplc="9CCCBF04">
      <w:start w:val="1"/>
      <w:numFmt w:val="decimal"/>
      <w:lvlText w:val="LU-%1."/>
      <w:lvlJc w:val="left"/>
      <w:pPr>
        <w:ind w:left="720" w:hanging="360"/>
      </w:pPr>
      <w:rPr>
        <w:rFonts w:asciiTheme="minorBidi" w:hAnsiTheme="minorBidi" w:cstheme="minorBidi" w:hint="default"/>
        <w:b/>
        <w:bCs/>
        <w:i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26">
    <w:nsid w:val="6E8B1824"/>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727">
    <w:nsid w:val="6E8C30E3"/>
    <w:multiLevelType w:val="multilevel"/>
    <w:tmpl w:val="6E8C30E3"/>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28">
    <w:nsid w:val="6EC426FA"/>
    <w:multiLevelType w:val="multilevel"/>
    <w:tmpl w:val="6EC426FA"/>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29">
    <w:nsid w:val="6EC724F4"/>
    <w:multiLevelType w:val="multilevel"/>
    <w:tmpl w:val="6EC724F4"/>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30">
    <w:nsid w:val="6ED406A7"/>
    <w:multiLevelType w:val="multilevel"/>
    <w:tmpl w:val="6ED406A7"/>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31">
    <w:nsid w:val="6ED952B3"/>
    <w:multiLevelType w:val="multilevel"/>
    <w:tmpl w:val="6ED952B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2">
    <w:nsid w:val="6EDA79E0"/>
    <w:multiLevelType w:val="multilevel"/>
    <w:tmpl w:val="6EDA79E0"/>
    <w:lvl w:ilvl="0">
      <w:start w:val="1"/>
      <w:numFmt w:val="bullet"/>
      <w:lvlText w:val=""/>
      <w:lvlJc w:val="left"/>
      <w:pPr>
        <w:ind w:left="1082" w:hanging="360"/>
      </w:pPr>
      <w:rPr>
        <w:rFonts w:ascii="Symbol" w:hAnsi="Symbol" w:hint="default"/>
      </w:rPr>
    </w:lvl>
    <w:lvl w:ilvl="1">
      <w:start w:val="1"/>
      <w:numFmt w:val="bullet"/>
      <w:lvlText w:val="o"/>
      <w:lvlJc w:val="left"/>
      <w:pPr>
        <w:ind w:left="1802" w:hanging="360"/>
      </w:pPr>
      <w:rPr>
        <w:rFonts w:ascii="Courier New" w:hAnsi="Courier New" w:cs="Courier New" w:hint="default"/>
      </w:rPr>
    </w:lvl>
    <w:lvl w:ilvl="2">
      <w:start w:val="1"/>
      <w:numFmt w:val="bullet"/>
      <w:lvlText w:val=""/>
      <w:lvlJc w:val="left"/>
      <w:pPr>
        <w:ind w:left="2522" w:hanging="360"/>
      </w:pPr>
      <w:rPr>
        <w:rFonts w:ascii="Wingdings" w:hAnsi="Wingdings" w:hint="default"/>
      </w:rPr>
    </w:lvl>
    <w:lvl w:ilvl="3">
      <w:start w:val="1"/>
      <w:numFmt w:val="bullet"/>
      <w:lvlText w:val=""/>
      <w:lvlJc w:val="left"/>
      <w:pPr>
        <w:ind w:left="3242" w:hanging="360"/>
      </w:pPr>
      <w:rPr>
        <w:rFonts w:ascii="Symbol" w:hAnsi="Symbol" w:hint="default"/>
      </w:rPr>
    </w:lvl>
    <w:lvl w:ilvl="4">
      <w:start w:val="1"/>
      <w:numFmt w:val="bullet"/>
      <w:lvlText w:val="o"/>
      <w:lvlJc w:val="left"/>
      <w:pPr>
        <w:ind w:left="3962" w:hanging="360"/>
      </w:pPr>
      <w:rPr>
        <w:rFonts w:ascii="Courier New" w:hAnsi="Courier New" w:cs="Courier New" w:hint="default"/>
      </w:rPr>
    </w:lvl>
    <w:lvl w:ilvl="5">
      <w:start w:val="1"/>
      <w:numFmt w:val="bullet"/>
      <w:lvlText w:val=""/>
      <w:lvlJc w:val="left"/>
      <w:pPr>
        <w:ind w:left="4682" w:hanging="360"/>
      </w:pPr>
      <w:rPr>
        <w:rFonts w:ascii="Wingdings" w:hAnsi="Wingdings" w:hint="default"/>
      </w:rPr>
    </w:lvl>
    <w:lvl w:ilvl="6">
      <w:start w:val="1"/>
      <w:numFmt w:val="bullet"/>
      <w:lvlText w:val=""/>
      <w:lvlJc w:val="left"/>
      <w:pPr>
        <w:ind w:left="5402" w:hanging="360"/>
      </w:pPr>
      <w:rPr>
        <w:rFonts w:ascii="Symbol" w:hAnsi="Symbol" w:hint="default"/>
      </w:rPr>
    </w:lvl>
    <w:lvl w:ilvl="7">
      <w:start w:val="1"/>
      <w:numFmt w:val="bullet"/>
      <w:lvlText w:val="o"/>
      <w:lvlJc w:val="left"/>
      <w:pPr>
        <w:ind w:left="6122" w:hanging="360"/>
      </w:pPr>
      <w:rPr>
        <w:rFonts w:ascii="Courier New" w:hAnsi="Courier New" w:cs="Courier New" w:hint="default"/>
      </w:rPr>
    </w:lvl>
    <w:lvl w:ilvl="8">
      <w:start w:val="1"/>
      <w:numFmt w:val="bullet"/>
      <w:lvlText w:val=""/>
      <w:lvlJc w:val="left"/>
      <w:pPr>
        <w:ind w:left="6842" w:hanging="360"/>
      </w:pPr>
      <w:rPr>
        <w:rFonts w:ascii="Wingdings" w:hAnsi="Wingdings" w:hint="default"/>
      </w:rPr>
    </w:lvl>
  </w:abstractNum>
  <w:abstractNum w:abstractNumId="733">
    <w:nsid w:val="6EE77653"/>
    <w:multiLevelType w:val="multilevel"/>
    <w:tmpl w:val="6EE77653"/>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734">
    <w:nsid w:val="6EEF05E0"/>
    <w:multiLevelType w:val="multilevel"/>
    <w:tmpl w:val="6EEF05E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35">
    <w:nsid w:val="6F2E0553"/>
    <w:multiLevelType w:val="hybridMultilevel"/>
    <w:tmpl w:val="E70EAF96"/>
    <w:lvl w:ilvl="0" w:tplc="9CCCBF04">
      <w:start w:val="1"/>
      <w:numFmt w:val="decimal"/>
      <w:lvlText w:val="LU-%1."/>
      <w:lvlJc w:val="left"/>
      <w:pPr>
        <w:ind w:left="720" w:hanging="360"/>
      </w:pPr>
      <w:rPr>
        <w:rFonts w:asciiTheme="minorBidi" w:hAnsiTheme="minorBidi" w:cstheme="minorBidi" w:hint="default"/>
        <w:b/>
        <w:bCs/>
        <w:i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36">
    <w:nsid w:val="6F7A79AC"/>
    <w:multiLevelType w:val="multilevel"/>
    <w:tmpl w:val="6F7A79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7">
    <w:nsid w:val="6FC22CBC"/>
    <w:multiLevelType w:val="multilevel"/>
    <w:tmpl w:val="6FC22C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8">
    <w:nsid w:val="70111349"/>
    <w:multiLevelType w:val="multilevel"/>
    <w:tmpl w:val="70111349"/>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739">
    <w:nsid w:val="70344BCA"/>
    <w:multiLevelType w:val="multilevel"/>
    <w:tmpl w:val="70344BCA"/>
    <w:lvl w:ilvl="0">
      <w:start w:val="1"/>
      <w:numFmt w:val="bullet"/>
      <w:lvlText w:val=""/>
      <w:lvlJc w:val="left"/>
      <w:pPr>
        <w:ind w:left="365" w:hanging="360"/>
      </w:pPr>
      <w:rPr>
        <w:rFonts w:ascii="Symbol" w:hAnsi="Symbol" w:hint="default"/>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0">
    <w:nsid w:val="707048F0"/>
    <w:multiLevelType w:val="hybridMultilevel"/>
    <w:tmpl w:val="B9EAECF0"/>
    <w:lvl w:ilvl="0" w:tplc="04090001">
      <w:start w:val="1"/>
      <w:numFmt w:val="bullet"/>
      <w:lvlText w:val=""/>
      <w:lvlJc w:val="left"/>
      <w:pPr>
        <w:ind w:left="720" w:hanging="360"/>
      </w:pPr>
      <w:rPr>
        <w:rFonts w:ascii="Symbol" w:hAnsi="Symbol" w:hint="default"/>
        <w:b/>
        <w:bCs/>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1">
    <w:nsid w:val="7074603E"/>
    <w:multiLevelType w:val="hybridMultilevel"/>
    <w:tmpl w:val="9B34B8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2">
    <w:nsid w:val="70AD6386"/>
    <w:multiLevelType w:val="multilevel"/>
    <w:tmpl w:val="70AD638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43">
    <w:nsid w:val="70DB543F"/>
    <w:multiLevelType w:val="hybridMultilevel"/>
    <w:tmpl w:val="699E36C2"/>
    <w:lvl w:ilvl="0" w:tplc="04090001">
      <w:start w:val="1"/>
      <w:numFmt w:val="bullet"/>
      <w:lvlText w:val=""/>
      <w:lvlJc w:val="left"/>
      <w:pPr>
        <w:ind w:left="720" w:hanging="360"/>
      </w:pPr>
      <w:rPr>
        <w:rFonts w:ascii="Symbol" w:hAnsi="Symbol" w:hint="default"/>
        <w:b/>
        <w:bCs/>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4">
    <w:nsid w:val="70DC6E47"/>
    <w:multiLevelType w:val="hybridMultilevel"/>
    <w:tmpl w:val="ACFCE6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5">
    <w:nsid w:val="70ED003A"/>
    <w:multiLevelType w:val="multilevel"/>
    <w:tmpl w:val="70ED003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6">
    <w:nsid w:val="71173CC4"/>
    <w:multiLevelType w:val="multilevel"/>
    <w:tmpl w:val="71173CC4"/>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47">
    <w:nsid w:val="711C0298"/>
    <w:multiLevelType w:val="multilevel"/>
    <w:tmpl w:val="711C0298"/>
    <w:lvl w:ilvl="0">
      <w:start w:val="1"/>
      <w:numFmt w:val="bullet"/>
      <w:lvlText w:val=""/>
      <w:lvlJc w:val="left"/>
      <w:pPr>
        <w:ind w:left="712" w:hanging="360"/>
      </w:pPr>
      <w:rPr>
        <w:rFonts w:ascii="Symbol" w:hAnsi="Symbol" w:hint="default"/>
      </w:rPr>
    </w:lvl>
    <w:lvl w:ilvl="1">
      <w:start w:val="1"/>
      <w:numFmt w:val="bullet"/>
      <w:lvlText w:val="o"/>
      <w:lvlJc w:val="left"/>
      <w:pPr>
        <w:ind w:left="1432" w:hanging="360"/>
      </w:pPr>
      <w:rPr>
        <w:rFonts w:ascii="Courier New" w:hAnsi="Courier New" w:cs="Courier New" w:hint="default"/>
      </w:rPr>
    </w:lvl>
    <w:lvl w:ilvl="2">
      <w:start w:val="1"/>
      <w:numFmt w:val="bullet"/>
      <w:lvlText w:val=""/>
      <w:lvlJc w:val="left"/>
      <w:pPr>
        <w:ind w:left="2152" w:hanging="360"/>
      </w:pPr>
      <w:rPr>
        <w:rFonts w:ascii="Wingdings" w:hAnsi="Wingdings" w:hint="default"/>
      </w:rPr>
    </w:lvl>
    <w:lvl w:ilvl="3">
      <w:start w:val="1"/>
      <w:numFmt w:val="bullet"/>
      <w:lvlText w:val=""/>
      <w:lvlJc w:val="left"/>
      <w:pPr>
        <w:ind w:left="2872" w:hanging="360"/>
      </w:pPr>
      <w:rPr>
        <w:rFonts w:ascii="Symbol" w:hAnsi="Symbol" w:hint="default"/>
      </w:rPr>
    </w:lvl>
    <w:lvl w:ilvl="4">
      <w:start w:val="1"/>
      <w:numFmt w:val="bullet"/>
      <w:lvlText w:val="o"/>
      <w:lvlJc w:val="left"/>
      <w:pPr>
        <w:ind w:left="3592" w:hanging="360"/>
      </w:pPr>
      <w:rPr>
        <w:rFonts w:ascii="Courier New" w:hAnsi="Courier New" w:cs="Courier New" w:hint="default"/>
      </w:rPr>
    </w:lvl>
    <w:lvl w:ilvl="5">
      <w:start w:val="1"/>
      <w:numFmt w:val="bullet"/>
      <w:lvlText w:val=""/>
      <w:lvlJc w:val="left"/>
      <w:pPr>
        <w:ind w:left="4312" w:hanging="360"/>
      </w:pPr>
      <w:rPr>
        <w:rFonts w:ascii="Wingdings" w:hAnsi="Wingdings" w:hint="default"/>
      </w:rPr>
    </w:lvl>
    <w:lvl w:ilvl="6">
      <w:start w:val="1"/>
      <w:numFmt w:val="bullet"/>
      <w:lvlText w:val=""/>
      <w:lvlJc w:val="left"/>
      <w:pPr>
        <w:ind w:left="5032" w:hanging="360"/>
      </w:pPr>
      <w:rPr>
        <w:rFonts w:ascii="Symbol" w:hAnsi="Symbol" w:hint="default"/>
      </w:rPr>
    </w:lvl>
    <w:lvl w:ilvl="7">
      <w:start w:val="1"/>
      <w:numFmt w:val="bullet"/>
      <w:lvlText w:val="o"/>
      <w:lvlJc w:val="left"/>
      <w:pPr>
        <w:ind w:left="5752" w:hanging="360"/>
      </w:pPr>
      <w:rPr>
        <w:rFonts w:ascii="Courier New" w:hAnsi="Courier New" w:cs="Courier New" w:hint="default"/>
      </w:rPr>
    </w:lvl>
    <w:lvl w:ilvl="8">
      <w:start w:val="1"/>
      <w:numFmt w:val="bullet"/>
      <w:lvlText w:val=""/>
      <w:lvlJc w:val="left"/>
      <w:pPr>
        <w:ind w:left="6472" w:hanging="360"/>
      </w:pPr>
      <w:rPr>
        <w:rFonts w:ascii="Wingdings" w:hAnsi="Wingdings" w:hint="default"/>
      </w:rPr>
    </w:lvl>
  </w:abstractNum>
  <w:abstractNum w:abstractNumId="748">
    <w:nsid w:val="71522046"/>
    <w:multiLevelType w:val="multilevel"/>
    <w:tmpl w:val="71522046"/>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49">
    <w:nsid w:val="716B67D3"/>
    <w:multiLevelType w:val="hybridMultilevel"/>
    <w:tmpl w:val="E5D6F1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0">
    <w:nsid w:val="716E5A46"/>
    <w:multiLevelType w:val="hybridMultilevel"/>
    <w:tmpl w:val="E5AA5D4A"/>
    <w:lvl w:ilvl="0" w:tplc="9CCCBF04">
      <w:start w:val="1"/>
      <w:numFmt w:val="decimal"/>
      <w:lvlText w:val="LU-%1."/>
      <w:lvlJc w:val="left"/>
      <w:pPr>
        <w:ind w:left="720" w:hanging="360"/>
      </w:pPr>
      <w:rPr>
        <w:rFonts w:asciiTheme="minorBidi" w:hAnsiTheme="minorBidi" w:cstheme="minorBidi" w:hint="default"/>
        <w:b/>
        <w:bCs/>
        <w:i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51">
    <w:nsid w:val="717F7142"/>
    <w:multiLevelType w:val="multilevel"/>
    <w:tmpl w:val="51DB1033"/>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52">
    <w:nsid w:val="719E19C5"/>
    <w:multiLevelType w:val="hybridMultilevel"/>
    <w:tmpl w:val="80B057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3">
    <w:nsid w:val="71A46B9C"/>
    <w:multiLevelType w:val="hybridMultilevel"/>
    <w:tmpl w:val="0C94DD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4">
    <w:nsid w:val="71AA5CDA"/>
    <w:multiLevelType w:val="multilevel"/>
    <w:tmpl w:val="71AA5CDA"/>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55">
    <w:nsid w:val="71B50F06"/>
    <w:multiLevelType w:val="hybridMultilevel"/>
    <w:tmpl w:val="1A7EC4A8"/>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6">
    <w:nsid w:val="71EF1FE2"/>
    <w:multiLevelType w:val="multilevel"/>
    <w:tmpl w:val="71EF1FE2"/>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57">
    <w:nsid w:val="72057ADD"/>
    <w:multiLevelType w:val="hybridMultilevel"/>
    <w:tmpl w:val="800828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8">
    <w:nsid w:val="724061DC"/>
    <w:multiLevelType w:val="multilevel"/>
    <w:tmpl w:val="724061DC"/>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59">
    <w:nsid w:val="72AC0212"/>
    <w:multiLevelType w:val="multilevel"/>
    <w:tmpl w:val="72AC021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60">
    <w:nsid w:val="72D47192"/>
    <w:multiLevelType w:val="hybridMultilevel"/>
    <w:tmpl w:val="182464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1">
    <w:nsid w:val="72D93444"/>
    <w:multiLevelType w:val="multilevel"/>
    <w:tmpl w:val="72D9344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62">
    <w:nsid w:val="72FD365F"/>
    <w:multiLevelType w:val="multilevel"/>
    <w:tmpl w:val="72FD365F"/>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63">
    <w:nsid w:val="7345648B"/>
    <w:multiLevelType w:val="hybridMultilevel"/>
    <w:tmpl w:val="F12E34B6"/>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64">
    <w:nsid w:val="737B05D1"/>
    <w:multiLevelType w:val="hybridMultilevel"/>
    <w:tmpl w:val="BBB0EE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5">
    <w:nsid w:val="73833E6B"/>
    <w:multiLevelType w:val="hybridMultilevel"/>
    <w:tmpl w:val="C53AC5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6">
    <w:nsid w:val="73F84BF9"/>
    <w:multiLevelType w:val="multilevel"/>
    <w:tmpl w:val="73F84BF9"/>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67">
    <w:nsid w:val="740F256F"/>
    <w:multiLevelType w:val="multilevel"/>
    <w:tmpl w:val="740F256F"/>
    <w:lvl w:ilvl="0">
      <w:start w:val="1"/>
      <w:numFmt w:val="decimal"/>
      <w:lvlText w:val="LU%1."/>
      <w:lvlJc w:val="left"/>
      <w:pPr>
        <w:ind w:left="900" w:hanging="360"/>
      </w:pPr>
      <w:rPr>
        <w:rFonts w:ascii="Arial" w:hAnsi="Arial" w:cs="Arial" w:hint="default"/>
        <w:b/>
        <w:bCs/>
        <w:i w:val="0"/>
        <w:iCs w:val="0"/>
        <w:sz w:val="22"/>
        <w:szCs w:val="22"/>
      </w:rPr>
    </w:lvl>
    <w:lvl w:ilvl="1">
      <w:start w:val="1"/>
      <w:numFmt w:val="lowerLetter"/>
      <w:lvlText w:val="%2."/>
      <w:lvlJc w:val="left"/>
      <w:pPr>
        <w:ind w:left="1620" w:hanging="360"/>
      </w:pPr>
    </w:lvl>
    <w:lvl w:ilvl="2">
      <w:start w:val="1"/>
      <w:numFmt w:val="lowerRoman"/>
      <w:lvlText w:val="%3."/>
      <w:lvlJc w:val="right"/>
      <w:pPr>
        <w:ind w:left="2340" w:hanging="180"/>
      </w:pPr>
    </w:lvl>
    <w:lvl w:ilvl="3">
      <w:start w:val="1"/>
      <w:numFmt w:val="decimal"/>
      <w:lvlText w:val="%4."/>
      <w:lvlJc w:val="left"/>
      <w:pPr>
        <w:ind w:left="3060" w:hanging="360"/>
      </w:pPr>
    </w:lvl>
    <w:lvl w:ilvl="4">
      <w:start w:val="1"/>
      <w:numFmt w:val="lowerLetter"/>
      <w:lvlText w:val="%5."/>
      <w:lvlJc w:val="left"/>
      <w:pPr>
        <w:ind w:left="3780" w:hanging="360"/>
      </w:pPr>
    </w:lvl>
    <w:lvl w:ilvl="5">
      <w:start w:val="1"/>
      <w:numFmt w:val="lowerRoman"/>
      <w:lvlText w:val="%6."/>
      <w:lvlJc w:val="right"/>
      <w:pPr>
        <w:ind w:left="4500" w:hanging="180"/>
      </w:pPr>
    </w:lvl>
    <w:lvl w:ilvl="6">
      <w:start w:val="1"/>
      <w:numFmt w:val="decimal"/>
      <w:lvlText w:val="%7."/>
      <w:lvlJc w:val="left"/>
      <w:pPr>
        <w:ind w:left="5220" w:hanging="360"/>
      </w:pPr>
    </w:lvl>
    <w:lvl w:ilvl="7">
      <w:start w:val="1"/>
      <w:numFmt w:val="lowerLetter"/>
      <w:lvlText w:val="%8."/>
      <w:lvlJc w:val="left"/>
      <w:pPr>
        <w:ind w:left="5940" w:hanging="360"/>
      </w:pPr>
    </w:lvl>
    <w:lvl w:ilvl="8">
      <w:start w:val="1"/>
      <w:numFmt w:val="lowerRoman"/>
      <w:lvlText w:val="%9."/>
      <w:lvlJc w:val="right"/>
      <w:pPr>
        <w:ind w:left="6660" w:hanging="180"/>
      </w:pPr>
    </w:lvl>
  </w:abstractNum>
  <w:abstractNum w:abstractNumId="768">
    <w:nsid w:val="742B7733"/>
    <w:multiLevelType w:val="hybridMultilevel"/>
    <w:tmpl w:val="81BCB0EE"/>
    <w:lvl w:ilvl="0" w:tplc="0409000F">
      <w:start w:val="1"/>
      <w:numFmt w:val="decimal"/>
      <w:lvlText w:val="%1."/>
      <w:lvlJc w:val="left"/>
      <w:pPr>
        <w:ind w:left="991" w:hanging="360"/>
      </w:pPr>
    </w:lvl>
    <w:lvl w:ilvl="1" w:tplc="04090019" w:tentative="1">
      <w:start w:val="1"/>
      <w:numFmt w:val="lowerLetter"/>
      <w:lvlText w:val="%2."/>
      <w:lvlJc w:val="left"/>
      <w:pPr>
        <w:ind w:left="1711" w:hanging="360"/>
      </w:pPr>
    </w:lvl>
    <w:lvl w:ilvl="2" w:tplc="0409001B" w:tentative="1">
      <w:start w:val="1"/>
      <w:numFmt w:val="lowerRoman"/>
      <w:lvlText w:val="%3."/>
      <w:lvlJc w:val="right"/>
      <w:pPr>
        <w:ind w:left="2431" w:hanging="180"/>
      </w:pPr>
    </w:lvl>
    <w:lvl w:ilvl="3" w:tplc="0409000F" w:tentative="1">
      <w:start w:val="1"/>
      <w:numFmt w:val="decimal"/>
      <w:lvlText w:val="%4."/>
      <w:lvlJc w:val="left"/>
      <w:pPr>
        <w:ind w:left="3151" w:hanging="360"/>
      </w:pPr>
    </w:lvl>
    <w:lvl w:ilvl="4" w:tplc="04090019" w:tentative="1">
      <w:start w:val="1"/>
      <w:numFmt w:val="lowerLetter"/>
      <w:lvlText w:val="%5."/>
      <w:lvlJc w:val="left"/>
      <w:pPr>
        <w:ind w:left="3871" w:hanging="360"/>
      </w:pPr>
    </w:lvl>
    <w:lvl w:ilvl="5" w:tplc="0409001B" w:tentative="1">
      <w:start w:val="1"/>
      <w:numFmt w:val="lowerRoman"/>
      <w:lvlText w:val="%6."/>
      <w:lvlJc w:val="right"/>
      <w:pPr>
        <w:ind w:left="4591" w:hanging="180"/>
      </w:pPr>
    </w:lvl>
    <w:lvl w:ilvl="6" w:tplc="0409000F" w:tentative="1">
      <w:start w:val="1"/>
      <w:numFmt w:val="decimal"/>
      <w:lvlText w:val="%7."/>
      <w:lvlJc w:val="left"/>
      <w:pPr>
        <w:ind w:left="5311" w:hanging="360"/>
      </w:pPr>
    </w:lvl>
    <w:lvl w:ilvl="7" w:tplc="04090019" w:tentative="1">
      <w:start w:val="1"/>
      <w:numFmt w:val="lowerLetter"/>
      <w:lvlText w:val="%8."/>
      <w:lvlJc w:val="left"/>
      <w:pPr>
        <w:ind w:left="6031" w:hanging="360"/>
      </w:pPr>
    </w:lvl>
    <w:lvl w:ilvl="8" w:tplc="0409001B" w:tentative="1">
      <w:start w:val="1"/>
      <w:numFmt w:val="lowerRoman"/>
      <w:lvlText w:val="%9."/>
      <w:lvlJc w:val="right"/>
      <w:pPr>
        <w:ind w:left="6751" w:hanging="180"/>
      </w:pPr>
    </w:lvl>
  </w:abstractNum>
  <w:abstractNum w:abstractNumId="769">
    <w:nsid w:val="743A1A34"/>
    <w:multiLevelType w:val="hybridMultilevel"/>
    <w:tmpl w:val="ED92AF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0">
    <w:nsid w:val="744A189C"/>
    <w:multiLevelType w:val="hybridMultilevel"/>
    <w:tmpl w:val="902ECF26"/>
    <w:lvl w:ilvl="0" w:tplc="04090003">
      <w:start w:val="1"/>
      <w:numFmt w:val="bullet"/>
      <w:lvlText w:val="o"/>
      <w:lvlJc w:val="left"/>
      <w:pPr>
        <w:ind w:left="1715" w:hanging="360"/>
      </w:pPr>
      <w:rPr>
        <w:rFonts w:ascii="Courier New" w:hAnsi="Courier New" w:cs="Courier New" w:hint="default"/>
      </w:rPr>
    </w:lvl>
    <w:lvl w:ilvl="1" w:tplc="04090003" w:tentative="1">
      <w:start w:val="1"/>
      <w:numFmt w:val="bullet"/>
      <w:lvlText w:val="o"/>
      <w:lvlJc w:val="left"/>
      <w:pPr>
        <w:ind w:left="2435" w:hanging="360"/>
      </w:pPr>
      <w:rPr>
        <w:rFonts w:ascii="Courier New" w:hAnsi="Courier New" w:cs="Courier New" w:hint="default"/>
      </w:rPr>
    </w:lvl>
    <w:lvl w:ilvl="2" w:tplc="04090005" w:tentative="1">
      <w:start w:val="1"/>
      <w:numFmt w:val="bullet"/>
      <w:lvlText w:val=""/>
      <w:lvlJc w:val="left"/>
      <w:pPr>
        <w:ind w:left="3155" w:hanging="360"/>
      </w:pPr>
      <w:rPr>
        <w:rFonts w:ascii="Wingdings" w:hAnsi="Wingdings" w:hint="default"/>
      </w:rPr>
    </w:lvl>
    <w:lvl w:ilvl="3" w:tplc="04090001" w:tentative="1">
      <w:start w:val="1"/>
      <w:numFmt w:val="bullet"/>
      <w:lvlText w:val=""/>
      <w:lvlJc w:val="left"/>
      <w:pPr>
        <w:ind w:left="3875" w:hanging="360"/>
      </w:pPr>
      <w:rPr>
        <w:rFonts w:ascii="Symbol" w:hAnsi="Symbol" w:hint="default"/>
      </w:rPr>
    </w:lvl>
    <w:lvl w:ilvl="4" w:tplc="04090003" w:tentative="1">
      <w:start w:val="1"/>
      <w:numFmt w:val="bullet"/>
      <w:lvlText w:val="o"/>
      <w:lvlJc w:val="left"/>
      <w:pPr>
        <w:ind w:left="4595" w:hanging="360"/>
      </w:pPr>
      <w:rPr>
        <w:rFonts w:ascii="Courier New" w:hAnsi="Courier New" w:cs="Courier New" w:hint="default"/>
      </w:rPr>
    </w:lvl>
    <w:lvl w:ilvl="5" w:tplc="04090005" w:tentative="1">
      <w:start w:val="1"/>
      <w:numFmt w:val="bullet"/>
      <w:lvlText w:val=""/>
      <w:lvlJc w:val="left"/>
      <w:pPr>
        <w:ind w:left="5315" w:hanging="360"/>
      </w:pPr>
      <w:rPr>
        <w:rFonts w:ascii="Wingdings" w:hAnsi="Wingdings" w:hint="default"/>
      </w:rPr>
    </w:lvl>
    <w:lvl w:ilvl="6" w:tplc="04090001" w:tentative="1">
      <w:start w:val="1"/>
      <w:numFmt w:val="bullet"/>
      <w:lvlText w:val=""/>
      <w:lvlJc w:val="left"/>
      <w:pPr>
        <w:ind w:left="6035" w:hanging="360"/>
      </w:pPr>
      <w:rPr>
        <w:rFonts w:ascii="Symbol" w:hAnsi="Symbol" w:hint="default"/>
      </w:rPr>
    </w:lvl>
    <w:lvl w:ilvl="7" w:tplc="04090003" w:tentative="1">
      <w:start w:val="1"/>
      <w:numFmt w:val="bullet"/>
      <w:lvlText w:val="o"/>
      <w:lvlJc w:val="left"/>
      <w:pPr>
        <w:ind w:left="6755" w:hanging="360"/>
      </w:pPr>
      <w:rPr>
        <w:rFonts w:ascii="Courier New" w:hAnsi="Courier New" w:cs="Courier New" w:hint="default"/>
      </w:rPr>
    </w:lvl>
    <w:lvl w:ilvl="8" w:tplc="04090005" w:tentative="1">
      <w:start w:val="1"/>
      <w:numFmt w:val="bullet"/>
      <w:lvlText w:val=""/>
      <w:lvlJc w:val="left"/>
      <w:pPr>
        <w:ind w:left="7475" w:hanging="360"/>
      </w:pPr>
      <w:rPr>
        <w:rFonts w:ascii="Wingdings" w:hAnsi="Wingdings" w:hint="default"/>
      </w:rPr>
    </w:lvl>
  </w:abstractNum>
  <w:abstractNum w:abstractNumId="771">
    <w:nsid w:val="746A5D76"/>
    <w:multiLevelType w:val="multilevel"/>
    <w:tmpl w:val="746A5D76"/>
    <w:lvl w:ilvl="0">
      <w:start w:val="1"/>
      <w:numFmt w:val="bullet"/>
      <w:lvlText w:val=""/>
      <w:lvlJc w:val="left"/>
      <w:pPr>
        <w:ind w:left="1082" w:hanging="360"/>
      </w:pPr>
      <w:rPr>
        <w:rFonts w:ascii="Symbol" w:hAnsi="Symbol" w:hint="default"/>
      </w:rPr>
    </w:lvl>
    <w:lvl w:ilvl="1">
      <w:start w:val="1"/>
      <w:numFmt w:val="bullet"/>
      <w:lvlText w:val="o"/>
      <w:lvlJc w:val="left"/>
      <w:pPr>
        <w:ind w:left="1802" w:hanging="360"/>
      </w:pPr>
      <w:rPr>
        <w:rFonts w:ascii="Courier New" w:hAnsi="Courier New" w:cs="Courier New" w:hint="default"/>
      </w:rPr>
    </w:lvl>
    <w:lvl w:ilvl="2">
      <w:start w:val="1"/>
      <w:numFmt w:val="bullet"/>
      <w:lvlText w:val=""/>
      <w:lvlJc w:val="left"/>
      <w:pPr>
        <w:ind w:left="2522" w:hanging="360"/>
      </w:pPr>
      <w:rPr>
        <w:rFonts w:ascii="Wingdings" w:hAnsi="Wingdings" w:hint="default"/>
      </w:rPr>
    </w:lvl>
    <w:lvl w:ilvl="3">
      <w:start w:val="1"/>
      <w:numFmt w:val="bullet"/>
      <w:lvlText w:val=""/>
      <w:lvlJc w:val="left"/>
      <w:pPr>
        <w:ind w:left="3242" w:hanging="360"/>
      </w:pPr>
      <w:rPr>
        <w:rFonts w:ascii="Symbol" w:hAnsi="Symbol" w:hint="default"/>
      </w:rPr>
    </w:lvl>
    <w:lvl w:ilvl="4">
      <w:start w:val="1"/>
      <w:numFmt w:val="bullet"/>
      <w:lvlText w:val="o"/>
      <w:lvlJc w:val="left"/>
      <w:pPr>
        <w:ind w:left="3962" w:hanging="360"/>
      </w:pPr>
      <w:rPr>
        <w:rFonts w:ascii="Courier New" w:hAnsi="Courier New" w:cs="Courier New" w:hint="default"/>
      </w:rPr>
    </w:lvl>
    <w:lvl w:ilvl="5">
      <w:start w:val="1"/>
      <w:numFmt w:val="bullet"/>
      <w:lvlText w:val=""/>
      <w:lvlJc w:val="left"/>
      <w:pPr>
        <w:ind w:left="4682" w:hanging="360"/>
      </w:pPr>
      <w:rPr>
        <w:rFonts w:ascii="Wingdings" w:hAnsi="Wingdings" w:hint="default"/>
      </w:rPr>
    </w:lvl>
    <w:lvl w:ilvl="6">
      <w:start w:val="1"/>
      <w:numFmt w:val="bullet"/>
      <w:lvlText w:val=""/>
      <w:lvlJc w:val="left"/>
      <w:pPr>
        <w:ind w:left="5402" w:hanging="360"/>
      </w:pPr>
      <w:rPr>
        <w:rFonts w:ascii="Symbol" w:hAnsi="Symbol" w:hint="default"/>
      </w:rPr>
    </w:lvl>
    <w:lvl w:ilvl="7">
      <w:start w:val="1"/>
      <w:numFmt w:val="bullet"/>
      <w:lvlText w:val="o"/>
      <w:lvlJc w:val="left"/>
      <w:pPr>
        <w:ind w:left="6122" w:hanging="360"/>
      </w:pPr>
      <w:rPr>
        <w:rFonts w:ascii="Courier New" w:hAnsi="Courier New" w:cs="Courier New" w:hint="default"/>
      </w:rPr>
    </w:lvl>
    <w:lvl w:ilvl="8">
      <w:start w:val="1"/>
      <w:numFmt w:val="bullet"/>
      <w:lvlText w:val=""/>
      <w:lvlJc w:val="left"/>
      <w:pPr>
        <w:ind w:left="6842" w:hanging="360"/>
      </w:pPr>
      <w:rPr>
        <w:rFonts w:ascii="Wingdings" w:hAnsi="Wingdings" w:hint="default"/>
      </w:rPr>
    </w:lvl>
  </w:abstractNum>
  <w:abstractNum w:abstractNumId="772">
    <w:nsid w:val="74831B9A"/>
    <w:multiLevelType w:val="hybridMultilevel"/>
    <w:tmpl w:val="D4E847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3">
    <w:nsid w:val="74955615"/>
    <w:multiLevelType w:val="hybridMultilevel"/>
    <w:tmpl w:val="5DC6E082"/>
    <w:lvl w:ilvl="0" w:tplc="04090001">
      <w:start w:val="1"/>
      <w:numFmt w:val="bullet"/>
      <w:lvlText w:val=""/>
      <w:lvlJc w:val="left"/>
      <w:pPr>
        <w:ind w:left="720" w:hanging="360"/>
      </w:pPr>
      <w:rPr>
        <w:rFonts w:ascii="Symbol" w:hAnsi="Symbol" w:hint="default"/>
        <w:b/>
        <w:bCs/>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4">
    <w:nsid w:val="749E21EE"/>
    <w:multiLevelType w:val="hybridMultilevel"/>
    <w:tmpl w:val="B0902F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5">
    <w:nsid w:val="74A2496F"/>
    <w:multiLevelType w:val="multilevel"/>
    <w:tmpl w:val="74A2496F"/>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76">
    <w:nsid w:val="74B46E1D"/>
    <w:multiLevelType w:val="hybridMultilevel"/>
    <w:tmpl w:val="F2FA01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7">
    <w:nsid w:val="74CD1E6B"/>
    <w:multiLevelType w:val="multilevel"/>
    <w:tmpl w:val="74CD1E6B"/>
    <w:lvl w:ilvl="0">
      <w:start w:val="1"/>
      <w:numFmt w:val="bullet"/>
      <w:lvlText w:val=""/>
      <w:lvlJc w:val="left"/>
      <w:pPr>
        <w:ind w:left="360" w:hanging="360"/>
      </w:pPr>
      <w:rPr>
        <w:rFonts w:ascii="Symbol" w:hAnsi="Symbol" w:hint="default"/>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8">
    <w:nsid w:val="74E13F90"/>
    <w:multiLevelType w:val="hybridMultilevel"/>
    <w:tmpl w:val="935256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9">
    <w:nsid w:val="74E54A78"/>
    <w:multiLevelType w:val="multilevel"/>
    <w:tmpl w:val="74E54A78"/>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80">
    <w:nsid w:val="750465BF"/>
    <w:multiLevelType w:val="multilevel"/>
    <w:tmpl w:val="750465B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1">
    <w:nsid w:val="7547027B"/>
    <w:multiLevelType w:val="multilevel"/>
    <w:tmpl w:val="7547027B"/>
    <w:lvl w:ilvl="0">
      <w:start w:val="1"/>
      <w:numFmt w:val="bullet"/>
      <w:lvlText w:val=""/>
      <w:lvlJc w:val="left"/>
      <w:pPr>
        <w:ind w:left="360" w:hanging="360"/>
      </w:pPr>
      <w:rPr>
        <w:rFonts w:ascii="Symbol" w:hAnsi="Symbol" w:hint="default"/>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2">
    <w:nsid w:val="754B0B34"/>
    <w:multiLevelType w:val="hybridMultilevel"/>
    <w:tmpl w:val="6CEC39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3">
    <w:nsid w:val="755E6530"/>
    <w:multiLevelType w:val="multilevel"/>
    <w:tmpl w:val="79E10DCB"/>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84">
    <w:nsid w:val="75980737"/>
    <w:multiLevelType w:val="hybridMultilevel"/>
    <w:tmpl w:val="02A258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5">
    <w:nsid w:val="75A810E4"/>
    <w:multiLevelType w:val="hybridMultilevel"/>
    <w:tmpl w:val="CF7454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6">
    <w:nsid w:val="75AC0624"/>
    <w:multiLevelType w:val="multilevel"/>
    <w:tmpl w:val="75AC0624"/>
    <w:lvl w:ilvl="0">
      <w:start w:val="1"/>
      <w:numFmt w:val="bullet"/>
      <w:lvlText w:val=""/>
      <w:lvlJc w:val="left"/>
      <w:pPr>
        <w:ind w:left="1082" w:hanging="360"/>
      </w:pPr>
      <w:rPr>
        <w:rFonts w:ascii="Symbol" w:hAnsi="Symbol" w:hint="default"/>
      </w:rPr>
    </w:lvl>
    <w:lvl w:ilvl="1">
      <w:start w:val="1"/>
      <w:numFmt w:val="bullet"/>
      <w:lvlText w:val="o"/>
      <w:lvlJc w:val="left"/>
      <w:pPr>
        <w:ind w:left="1802" w:hanging="360"/>
      </w:pPr>
      <w:rPr>
        <w:rFonts w:ascii="Courier New" w:hAnsi="Courier New" w:cs="Courier New" w:hint="default"/>
      </w:rPr>
    </w:lvl>
    <w:lvl w:ilvl="2">
      <w:start w:val="1"/>
      <w:numFmt w:val="bullet"/>
      <w:lvlText w:val=""/>
      <w:lvlJc w:val="left"/>
      <w:pPr>
        <w:ind w:left="2522" w:hanging="360"/>
      </w:pPr>
      <w:rPr>
        <w:rFonts w:ascii="Wingdings" w:hAnsi="Wingdings" w:hint="default"/>
      </w:rPr>
    </w:lvl>
    <w:lvl w:ilvl="3">
      <w:start w:val="1"/>
      <w:numFmt w:val="bullet"/>
      <w:lvlText w:val=""/>
      <w:lvlJc w:val="left"/>
      <w:pPr>
        <w:ind w:left="3242" w:hanging="360"/>
      </w:pPr>
      <w:rPr>
        <w:rFonts w:ascii="Symbol" w:hAnsi="Symbol" w:hint="default"/>
      </w:rPr>
    </w:lvl>
    <w:lvl w:ilvl="4">
      <w:start w:val="1"/>
      <w:numFmt w:val="bullet"/>
      <w:lvlText w:val="o"/>
      <w:lvlJc w:val="left"/>
      <w:pPr>
        <w:ind w:left="3962" w:hanging="360"/>
      </w:pPr>
      <w:rPr>
        <w:rFonts w:ascii="Courier New" w:hAnsi="Courier New" w:cs="Courier New" w:hint="default"/>
      </w:rPr>
    </w:lvl>
    <w:lvl w:ilvl="5">
      <w:start w:val="1"/>
      <w:numFmt w:val="bullet"/>
      <w:lvlText w:val=""/>
      <w:lvlJc w:val="left"/>
      <w:pPr>
        <w:ind w:left="4682" w:hanging="360"/>
      </w:pPr>
      <w:rPr>
        <w:rFonts w:ascii="Wingdings" w:hAnsi="Wingdings" w:hint="default"/>
      </w:rPr>
    </w:lvl>
    <w:lvl w:ilvl="6">
      <w:start w:val="1"/>
      <w:numFmt w:val="bullet"/>
      <w:lvlText w:val=""/>
      <w:lvlJc w:val="left"/>
      <w:pPr>
        <w:ind w:left="5402" w:hanging="360"/>
      </w:pPr>
      <w:rPr>
        <w:rFonts w:ascii="Symbol" w:hAnsi="Symbol" w:hint="default"/>
      </w:rPr>
    </w:lvl>
    <w:lvl w:ilvl="7">
      <w:start w:val="1"/>
      <w:numFmt w:val="bullet"/>
      <w:lvlText w:val="o"/>
      <w:lvlJc w:val="left"/>
      <w:pPr>
        <w:ind w:left="6122" w:hanging="360"/>
      </w:pPr>
      <w:rPr>
        <w:rFonts w:ascii="Courier New" w:hAnsi="Courier New" w:cs="Courier New" w:hint="default"/>
      </w:rPr>
    </w:lvl>
    <w:lvl w:ilvl="8">
      <w:start w:val="1"/>
      <w:numFmt w:val="bullet"/>
      <w:lvlText w:val=""/>
      <w:lvlJc w:val="left"/>
      <w:pPr>
        <w:ind w:left="6842" w:hanging="360"/>
      </w:pPr>
      <w:rPr>
        <w:rFonts w:ascii="Wingdings" w:hAnsi="Wingdings" w:hint="default"/>
      </w:rPr>
    </w:lvl>
  </w:abstractNum>
  <w:abstractNum w:abstractNumId="787">
    <w:nsid w:val="761F4C90"/>
    <w:multiLevelType w:val="hybridMultilevel"/>
    <w:tmpl w:val="E19A5ED2"/>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8">
    <w:nsid w:val="76532AD4"/>
    <w:multiLevelType w:val="hybridMultilevel"/>
    <w:tmpl w:val="EBA6C4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9">
    <w:nsid w:val="7686315F"/>
    <w:multiLevelType w:val="multilevel"/>
    <w:tmpl w:val="7686315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90">
    <w:nsid w:val="76992839"/>
    <w:multiLevelType w:val="multilevel"/>
    <w:tmpl w:val="76992839"/>
    <w:lvl w:ilvl="0">
      <w:start w:val="1"/>
      <w:numFmt w:val="bullet"/>
      <w:lvlText w:val=""/>
      <w:lvlJc w:val="left"/>
      <w:pPr>
        <w:ind w:left="365" w:hanging="360"/>
      </w:pPr>
      <w:rPr>
        <w:rFonts w:ascii="Symbol" w:hAnsi="Symbol" w:hint="default"/>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1">
    <w:nsid w:val="769F0AAD"/>
    <w:multiLevelType w:val="hybridMultilevel"/>
    <w:tmpl w:val="5C5825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2">
    <w:nsid w:val="76A561D2"/>
    <w:multiLevelType w:val="multilevel"/>
    <w:tmpl w:val="23923F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3">
    <w:nsid w:val="76C77272"/>
    <w:multiLevelType w:val="multilevel"/>
    <w:tmpl w:val="76C772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4">
    <w:nsid w:val="76F4516C"/>
    <w:multiLevelType w:val="hybridMultilevel"/>
    <w:tmpl w:val="D30CEE90"/>
    <w:lvl w:ilvl="0" w:tplc="04090001">
      <w:start w:val="1"/>
      <w:numFmt w:val="bullet"/>
      <w:lvlText w:val=""/>
      <w:lvlJc w:val="left"/>
      <w:pPr>
        <w:ind w:left="720" w:hanging="360"/>
      </w:pPr>
      <w:rPr>
        <w:rFonts w:ascii="Symbol" w:hAnsi="Symbol" w:hint="default"/>
        <w:b/>
        <w:bCs/>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5">
    <w:nsid w:val="770B25DF"/>
    <w:multiLevelType w:val="hybridMultilevel"/>
    <w:tmpl w:val="F6A01B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96">
    <w:nsid w:val="7760648B"/>
    <w:multiLevelType w:val="multilevel"/>
    <w:tmpl w:val="7760648B"/>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97">
    <w:nsid w:val="77793D71"/>
    <w:multiLevelType w:val="hybridMultilevel"/>
    <w:tmpl w:val="C966D5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8">
    <w:nsid w:val="778D30BA"/>
    <w:multiLevelType w:val="hybridMultilevel"/>
    <w:tmpl w:val="A9C2064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99">
    <w:nsid w:val="77A30522"/>
    <w:multiLevelType w:val="multilevel"/>
    <w:tmpl w:val="77A305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0">
    <w:nsid w:val="77C7514D"/>
    <w:multiLevelType w:val="multilevel"/>
    <w:tmpl w:val="77C7514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1">
    <w:nsid w:val="77D8694B"/>
    <w:multiLevelType w:val="hybridMultilevel"/>
    <w:tmpl w:val="6E485B0E"/>
    <w:lvl w:ilvl="0" w:tplc="9CCCBF04">
      <w:start w:val="1"/>
      <w:numFmt w:val="decimal"/>
      <w:lvlText w:val="LU-%1."/>
      <w:lvlJc w:val="left"/>
      <w:pPr>
        <w:ind w:left="720" w:hanging="360"/>
      </w:pPr>
      <w:rPr>
        <w:rFonts w:asciiTheme="minorBidi" w:hAnsiTheme="minorBidi" w:cstheme="minorBidi" w:hint="default"/>
        <w:b/>
        <w:bCs/>
        <w:i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802">
    <w:nsid w:val="78B5011C"/>
    <w:multiLevelType w:val="hybridMultilevel"/>
    <w:tmpl w:val="AB345D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3">
    <w:nsid w:val="78B6364D"/>
    <w:multiLevelType w:val="hybridMultilevel"/>
    <w:tmpl w:val="BAF4A3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4">
    <w:nsid w:val="78D3055B"/>
    <w:multiLevelType w:val="multilevel"/>
    <w:tmpl w:val="78D305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5">
    <w:nsid w:val="793D663D"/>
    <w:multiLevelType w:val="multilevel"/>
    <w:tmpl w:val="793D663D"/>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06">
    <w:nsid w:val="795911C3"/>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807">
    <w:nsid w:val="79724F14"/>
    <w:multiLevelType w:val="multilevel"/>
    <w:tmpl w:val="79724F1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08">
    <w:nsid w:val="79E10DCB"/>
    <w:multiLevelType w:val="multilevel"/>
    <w:tmpl w:val="79E10DCB"/>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09">
    <w:nsid w:val="7A211054"/>
    <w:multiLevelType w:val="multilevel"/>
    <w:tmpl w:val="7A211054"/>
    <w:lvl w:ilvl="0">
      <w:start w:val="1"/>
      <w:numFmt w:val="bullet"/>
      <w:lvlText w:val=""/>
      <w:lvlJc w:val="left"/>
      <w:pPr>
        <w:ind w:left="780" w:hanging="360"/>
      </w:pPr>
      <w:rPr>
        <w:rFonts w:ascii="Symbol" w:hAnsi="Symbol" w:hint="default"/>
      </w:rPr>
    </w:lvl>
    <w:lvl w:ilvl="1">
      <w:start w:val="1"/>
      <w:numFmt w:val="bullet"/>
      <w:lvlText w:val="o"/>
      <w:lvlJc w:val="left"/>
      <w:pPr>
        <w:ind w:left="1500" w:hanging="360"/>
      </w:pPr>
      <w:rPr>
        <w:rFonts w:ascii="Courier New" w:hAnsi="Courier New" w:cs="Courier New"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810">
    <w:nsid w:val="7A3517FC"/>
    <w:multiLevelType w:val="hybridMultilevel"/>
    <w:tmpl w:val="BE2C0DF4"/>
    <w:lvl w:ilvl="0" w:tplc="04090001">
      <w:start w:val="1"/>
      <w:numFmt w:val="bullet"/>
      <w:lvlText w:val=""/>
      <w:lvlJc w:val="left"/>
      <w:pPr>
        <w:ind w:left="720" w:hanging="360"/>
      </w:pPr>
      <w:rPr>
        <w:rFonts w:ascii="Symbol" w:hAnsi="Symbol" w:hint="default"/>
        <w:b/>
        <w:bCs/>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1">
    <w:nsid w:val="7A46103C"/>
    <w:multiLevelType w:val="hybridMultilevel"/>
    <w:tmpl w:val="054EDA86"/>
    <w:lvl w:ilvl="0" w:tplc="04090001">
      <w:start w:val="1"/>
      <w:numFmt w:val="bullet"/>
      <w:lvlText w:val=""/>
      <w:lvlJc w:val="left"/>
      <w:pPr>
        <w:ind w:left="720" w:hanging="360"/>
      </w:pPr>
      <w:rPr>
        <w:rFonts w:ascii="Symbol" w:hAnsi="Symbol" w:hint="default"/>
        <w:b/>
        <w:bCs/>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2">
    <w:nsid w:val="7A6E2C21"/>
    <w:multiLevelType w:val="hybridMultilevel"/>
    <w:tmpl w:val="6840D85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13">
    <w:nsid w:val="7A845E65"/>
    <w:multiLevelType w:val="hybridMultilevel"/>
    <w:tmpl w:val="A59601F4"/>
    <w:lvl w:ilvl="0" w:tplc="8AA098CC">
      <w:start w:val="1"/>
      <w:numFmt w:val="decimal"/>
      <w:lvlText w:val="LU%1."/>
      <w:lvlJc w:val="left"/>
      <w:pPr>
        <w:ind w:left="810" w:hanging="36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814">
    <w:nsid w:val="7AD216CC"/>
    <w:multiLevelType w:val="hybridMultilevel"/>
    <w:tmpl w:val="A2A2C5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5">
    <w:nsid w:val="7B182DFB"/>
    <w:multiLevelType w:val="hybridMultilevel"/>
    <w:tmpl w:val="986258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6">
    <w:nsid w:val="7B941DD0"/>
    <w:multiLevelType w:val="hybridMultilevel"/>
    <w:tmpl w:val="80EA1FA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17">
    <w:nsid w:val="7BB522BD"/>
    <w:multiLevelType w:val="hybridMultilevel"/>
    <w:tmpl w:val="F53A5150"/>
    <w:lvl w:ilvl="0" w:tplc="04090001">
      <w:start w:val="1"/>
      <w:numFmt w:val="bullet"/>
      <w:lvlText w:val=""/>
      <w:lvlJc w:val="left"/>
      <w:pPr>
        <w:ind w:left="1430" w:hanging="360"/>
      </w:pPr>
      <w:rPr>
        <w:rFonts w:ascii="Symbol" w:hAnsi="Symbol" w:hint="default"/>
      </w:rPr>
    </w:lvl>
    <w:lvl w:ilvl="1" w:tplc="04090003" w:tentative="1">
      <w:start w:val="1"/>
      <w:numFmt w:val="bullet"/>
      <w:lvlText w:val="o"/>
      <w:lvlJc w:val="left"/>
      <w:pPr>
        <w:ind w:left="2150" w:hanging="360"/>
      </w:pPr>
      <w:rPr>
        <w:rFonts w:ascii="Courier New" w:hAnsi="Courier New" w:cs="Courier New" w:hint="default"/>
      </w:rPr>
    </w:lvl>
    <w:lvl w:ilvl="2" w:tplc="04090005" w:tentative="1">
      <w:start w:val="1"/>
      <w:numFmt w:val="bullet"/>
      <w:lvlText w:val=""/>
      <w:lvlJc w:val="left"/>
      <w:pPr>
        <w:ind w:left="2870" w:hanging="360"/>
      </w:pPr>
      <w:rPr>
        <w:rFonts w:ascii="Wingdings" w:hAnsi="Wingdings" w:hint="default"/>
      </w:rPr>
    </w:lvl>
    <w:lvl w:ilvl="3" w:tplc="04090001" w:tentative="1">
      <w:start w:val="1"/>
      <w:numFmt w:val="bullet"/>
      <w:lvlText w:val=""/>
      <w:lvlJc w:val="left"/>
      <w:pPr>
        <w:ind w:left="3590" w:hanging="360"/>
      </w:pPr>
      <w:rPr>
        <w:rFonts w:ascii="Symbol" w:hAnsi="Symbol" w:hint="default"/>
      </w:rPr>
    </w:lvl>
    <w:lvl w:ilvl="4" w:tplc="04090003" w:tentative="1">
      <w:start w:val="1"/>
      <w:numFmt w:val="bullet"/>
      <w:lvlText w:val="o"/>
      <w:lvlJc w:val="left"/>
      <w:pPr>
        <w:ind w:left="4310" w:hanging="360"/>
      </w:pPr>
      <w:rPr>
        <w:rFonts w:ascii="Courier New" w:hAnsi="Courier New" w:cs="Courier New" w:hint="default"/>
      </w:rPr>
    </w:lvl>
    <w:lvl w:ilvl="5" w:tplc="04090005" w:tentative="1">
      <w:start w:val="1"/>
      <w:numFmt w:val="bullet"/>
      <w:lvlText w:val=""/>
      <w:lvlJc w:val="left"/>
      <w:pPr>
        <w:ind w:left="5030" w:hanging="360"/>
      </w:pPr>
      <w:rPr>
        <w:rFonts w:ascii="Wingdings" w:hAnsi="Wingdings" w:hint="default"/>
      </w:rPr>
    </w:lvl>
    <w:lvl w:ilvl="6" w:tplc="04090001" w:tentative="1">
      <w:start w:val="1"/>
      <w:numFmt w:val="bullet"/>
      <w:lvlText w:val=""/>
      <w:lvlJc w:val="left"/>
      <w:pPr>
        <w:ind w:left="5750" w:hanging="360"/>
      </w:pPr>
      <w:rPr>
        <w:rFonts w:ascii="Symbol" w:hAnsi="Symbol" w:hint="default"/>
      </w:rPr>
    </w:lvl>
    <w:lvl w:ilvl="7" w:tplc="04090003" w:tentative="1">
      <w:start w:val="1"/>
      <w:numFmt w:val="bullet"/>
      <w:lvlText w:val="o"/>
      <w:lvlJc w:val="left"/>
      <w:pPr>
        <w:ind w:left="6470" w:hanging="360"/>
      </w:pPr>
      <w:rPr>
        <w:rFonts w:ascii="Courier New" w:hAnsi="Courier New" w:cs="Courier New" w:hint="default"/>
      </w:rPr>
    </w:lvl>
    <w:lvl w:ilvl="8" w:tplc="04090005" w:tentative="1">
      <w:start w:val="1"/>
      <w:numFmt w:val="bullet"/>
      <w:lvlText w:val=""/>
      <w:lvlJc w:val="left"/>
      <w:pPr>
        <w:ind w:left="7190" w:hanging="360"/>
      </w:pPr>
      <w:rPr>
        <w:rFonts w:ascii="Wingdings" w:hAnsi="Wingdings" w:hint="default"/>
      </w:rPr>
    </w:lvl>
  </w:abstractNum>
  <w:abstractNum w:abstractNumId="818">
    <w:nsid w:val="7BBD5B8B"/>
    <w:multiLevelType w:val="hybridMultilevel"/>
    <w:tmpl w:val="6F268FC8"/>
    <w:lvl w:ilvl="0" w:tplc="2C30AF66">
      <w:start w:val="1"/>
      <w:numFmt w:val="decimal"/>
      <w:lvlText w:val="%1."/>
      <w:lvlJc w:val="left"/>
      <w:pPr>
        <w:ind w:left="707" w:hanging="360"/>
      </w:pPr>
      <w:rPr>
        <w:rFonts w:hint="default"/>
      </w:rPr>
    </w:lvl>
    <w:lvl w:ilvl="1" w:tplc="04090019" w:tentative="1">
      <w:start w:val="1"/>
      <w:numFmt w:val="lowerLetter"/>
      <w:lvlText w:val="%2."/>
      <w:lvlJc w:val="left"/>
      <w:pPr>
        <w:ind w:left="1427" w:hanging="360"/>
      </w:pPr>
    </w:lvl>
    <w:lvl w:ilvl="2" w:tplc="0409001B" w:tentative="1">
      <w:start w:val="1"/>
      <w:numFmt w:val="lowerRoman"/>
      <w:lvlText w:val="%3."/>
      <w:lvlJc w:val="right"/>
      <w:pPr>
        <w:ind w:left="2147" w:hanging="180"/>
      </w:pPr>
    </w:lvl>
    <w:lvl w:ilvl="3" w:tplc="0409000F" w:tentative="1">
      <w:start w:val="1"/>
      <w:numFmt w:val="decimal"/>
      <w:lvlText w:val="%4."/>
      <w:lvlJc w:val="left"/>
      <w:pPr>
        <w:ind w:left="2867" w:hanging="360"/>
      </w:pPr>
    </w:lvl>
    <w:lvl w:ilvl="4" w:tplc="04090019" w:tentative="1">
      <w:start w:val="1"/>
      <w:numFmt w:val="lowerLetter"/>
      <w:lvlText w:val="%5."/>
      <w:lvlJc w:val="left"/>
      <w:pPr>
        <w:ind w:left="3587" w:hanging="360"/>
      </w:pPr>
    </w:lvl>
    <w:lvl w:ilvl="5" w:tplc="0409001B" w:tentative="1">
      <w:start w:val="1"/>
      <w:numFmt w:val="lowerRoman"/>
      <w:lvlText w:val="%6."/>
      <w:lvlJc w:val="right"/>
      <w:pPr>
        <w:ind w:left="4307" w:hanging="180"/>
      </w:pPr>
    </w:lvl>
    <w:lvl w:ilvl="6" w:tplc="0409000F" w:tentative="1">
      <w:start w:val="1"/>
      <w:numFmt w:val="decimal"/>
      <w:lvlText w:val="%7."/>
      <w:lvlJc w:val="left"/>
      <w:pPr>
        <w:ind w:left="5027" w:hanging="360"/>
      </w:pPr>
    </w:lvl>
    <w:lvl w:ilvl="7" w:tplc="04090019" w:tentative="1">
      <w:start w:val="1"/>
      <w:numFmt w:val="lowerLetter"/>
      <w:lvlText w:val="%8."/>
      <w:lvlJc w:val="left"/>
      <w:pPr>
        <w:ind w:left="5747" w:hanging="360"/>
      </w:pPr>
    </w:lvl>
    <w:lvl w:ilvl="8" w:tplc="0409001B" w:tentative="1">
      <w:start w:val="1"/>
      <w:numFmt w:val="lowerRoman"/>
      <w:lvlText w:val="%9."/>
      <w:lvlJc w:val="right"/>
      <w:pPr>
        <w:ind w:left="6467" w:hanging="180"/>
      </w:pPr>
    </w:lvl>
  </w:abstractNum>
  <w:abstractNum w:abstractNumId="819">
    <w:nsid w:val="7BC3452B"/>
    <w:multiLevelType w:val="hybridMultilevel"/>
    <w:tmpl w:val="54B29998"/>
    <w:lvl w:ilvl="0" w:tplc="9CCCBF04">
      <w:start w:val="1"/>
      <w:numFmt w:val="decimal"/>
      <w:lvlText w:val="LU-%1."/>
      <w:lvlJc w:val="left"/>
      <w:pPr>
        <w:ind w:left="720" w:hanging="360"/>
      </w:pPr>
      <w:rPr>
        <w:rFonts w:asciiTheme="minorBidi" w:hAnsiTheme="minorBidi" w:cstheme="minorBidi" w:hint="default"/>
        <w:b/>
        <w:bCs/>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0">
    <w:nsid w:val="7C1512D5"/>
    <w:multiLevelType w:val="hybridMultilevel"/>
    <w:tmpl w:val="C974E8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1">
    <w:nsid w:val="7C1E4F4D"/>
    <w:multiLevelType w:val="multilevel"/>
    <w:tmpl w:val="7C1E4F4D"/>
    <w:lvl w:ilvl="0">
      <w:start w:val="1"/>
      <w:numFmt w:val="decimal"/>
      <w:lvlText w:val="LU%1."/>
      <w:lvlJc w:val="left"/>
      <w:pPr>
        <w:ind w:left="1067" w:hanging="360"/>
      </w:pPr>
      <w:rPr>
        <w:rFonts w:ascii="Arial" w:hAnsi="Arial" w:cs="Arial" w:hint="default"/>
        <w:b/>
        <w:bCs/>
        <w:i w:val="0"/>
        <w:iCs w:val="0"/>
        <w:sz w:val="22"/>
        <w:szCs w:val="22"/>
      </w:rPr>
    </w:lvl>
    <w:lvl w:ilvl="1">
      <w:start w:val="1"/>
      <w:numFmt w:val="lowerLetter"/>
      <w:lvlText w:val="%2."/>
      <w:lvlJc w:val="left"/>
      <w:pPr>
        <w:ind w:left="1787" w:hanging="360"/>
      </w:pPr>
    </w:lvl>
    <w:lvl w:ilvl="2">
      <w:start w:val="1"/>
      <w:numFmt w:val="lowerRoman"/>
      <w:lvlText w:val="%3."/>
      <w:lvlJc w:val="right"/>
      <w:pPr>
        <w:ind w:left="2507" w:hanging="180"/>
      </w:pPr>
    </w:lvl>
    <w:lvl w:ilvl="3">
      <w:start w:val="1"/>
      <w:numFmt w:val="decimal"/>
      <w:lvlText w:val="%4."/>
      <w:lvlJc w:val="left"/>
      <w:pPr>
        <w:ind w:left="3227" w:hanging="360"/>
      </w:pPr>
    </w:lvl>
    <w:lvl w:ilvl="4">
      <w:start w:val="1"/>
      <w:numFmt w:val="lowerLetter"/>
      <w:lvlText w:val="%5."/>
      <w:lvlJc w:val="left"/>
      <w:pPr>
        <w:ind w:left="3947" w:hanging="360"/>
      </w:pPr>
    </w:lvl>
    <w:lvl w:ilvl="5">
      <w:start w:val="1"/>
      <w:numFmt w:val="lowerRoman"/>
      <w:lvlText w:val="%6."/>
      <w:lvlJc w:val="right"/>
      <w:pPr>
        <w:ind w:left="4667" w:hanging="180"/>
      </w:pPr>
    </w:lvl>
    <w:lvl w:ilvl="6">
      <w:start w:val="1"/>
      <w:numFmt w:val="decimal"/>
      <w:lvlText w:val="%7."/>
      <w:lvlJc w:val="left"/>
      <w:pPr>
        <w:ind w:left="5387" w:hanging="360"/>
      </w:pPr>
    </w:lvl>
    <w:lvl w:ilvl="7">
      <w:start w:val="1"/>
      <w:numFmt w:val="lowerLetter"/>
      <w:lvlText w:val="%8."/>
      <w:lvlJc w:val="left"/>
      <w:pPr>
        <w:ind w:left="6107" w:hanging="360"/>
      </w:pPr>
    </w:lvl>
    <w:lvl w:ilvl="8">
      <w:start w:val="1"/>
      <w:numFmt w:val="lowerRoman"/>
      <w:lvlText w:val="%9."/>
      <w:lvlJc w:val="right"/>
      <w:pPr>
        <w:ind w:left="6827" w:hanging="180"/>
      </w:pPr>
    </w:lvl>
  </w:abstractNum>
  <w:abstractNum w:abstractNumId="822">
    <w:nsid w:val="7C411E1F"/>
    <w:multiLevelType w:val="multilevel"/>
    <w:tmpl w:val="7C411E1F"/>
    <w:lvl w:ilvl="0">
      <w:start w:val="1"/>
      <w:numFmt w:val="decimal"/>
      <w:lvlText w:val="LU%1."/>
      <w:lvlJc w:val="left"/>
      <w:pPr>
        <w:ind w:left="540" w:hanging="360"/>
      </w:pPr>
      <w:rPr>
        <w:rFonts w:ascii="Arial" w:hAnsi="Arial" w:cs="Arial" w:hint="default"/>
        <w:b/>
        <w:bCs/>
        <w:i w:val="0"/>
        <w:iCs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823">
    <w:nsid w:val="7C657E94"/>
    <w:multiLevelType w:val="multilevel"/>
    <w:tmpl w:val="7C657E9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24">
    <w:nsid w:val="7C6B747F"/>
    <w:multiLevelType w:val="multilevel"/>
    <w:tmpl w:val="7C6B747F"/>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5">
    <w:nsid w:val="7C72751B"/>
    <w:multiLevelType w:val="multilevel"/>
    <w:tmpl w:val="7C7275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6">
    <w:nsid w:val="7C743C57"/>
    <w:multiLevelType w:val="multilevel"/>
    <w:tmpl w:val="7C743C57"/>
    <w:lvl w:ilvl="0">
      <w:start w:val="1"/>
      <w:numFmt w:val="decimal"/>
      <w:lvlText w:val="LU%1."/>
      <w:lvlJc w:val="left"/>
      <w:pPr>
        <w:ind w:left="540" w:hanging="360"/>
      </w:pPr>
      <w:rPr>
        <w:rFonts w:ascii="Arial" w:hAnsi="Arial" w:cs="Arial" w:hint="default"/>
        <w:b/>
        <w:bCs/>
        <w:i w:val="0"/>
        <w:iCs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827">
    <w:nsid w:val="7C825050"/>
    <w:multiLevelType w:val="multilevel"/>
    <w:tmpl w:val="7C825050"/>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8">
    <w:nsid w:val="7C9F467F"/>
    <w:multiLevelType w:val="hybridMultilevel"/>
    <w:tmpl w:val="5DAE2EAE"/>
    <w:lvl w:ilvl="0" w:tplc="8AA098CC">
      <w:start w:val="1"/>
      <w:numFmt w:val="decimal"/>
      <w:lvlText w:val="LU%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9">
    <w:nsid w:val="7CBB65DC"/>
    <w:multiLevelType w:val="multilevel"/>
    <w:tmpl w:val="7CBB65D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30">
    <w:nsid w:val="7CEF3100"/>
    <w:multiLevelType w:val="hybridMultilevel"/>
    <w:tmpl w:val="45008A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1">
    <w:nsid w:val="7CF10C92"/>
    <w:multiLevelType w:val="hybridMultilevel"/>
    <w:tmpl w:val="D36C85BE"/>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2">
    <w:nsid w:val="7D5A41DA"/>
    <w:multiLevelType w:val="hybridMultilevel"/>
    <w:tmpl w:val="7D3614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3">
    <w:nsid w:val="7D5D1EF8"/>
    <w:multiLevelType w:val="multilevel"/>
    <w:tmpl w:val="740F256F"/>
    <w:lvl w:ilvl="0">
      <w:start w:val="1"/>
      <w:numFmt w:val="decimal"/>
      <w:lvlText w:val="LU%1."/>
      <w:lvlJc w:val="left"/>
      <w:pPr>
        <w:ind w:left="900" w:hanging="360"/>
      </w:pPr>
      <w:rPr>
        <w:rFonts w:ascii="Arial" w:hAnsi="Arial" w:cs="Arial" w:hint="default"/>
        <w:b/>
        <w:bCs/>
        <w:i w:val="0"/>
        <w:iCs w:val="0"/>
        <w:sz w:val="22"/>
        <w:szCs w:val="22"/>
      </w:rPr>
    </w:lvl>
    <w:lvl w:ilvl="1">
      <w:start w:val="1"/>
      <w:numFmt w:val="lowerLetter"/>
      <w:lvlText w:val="%2."/>
      <w:lvlJc w:val="left"/>
      <w:pPr>
        <w:ind w:left="1620" w:hanging="360"/>
      </w:pPr>
    </w:lvl>
    <w:lvl w:ilvl="2">
      <w:start w:val="1"/>
      <w:numFmt w:val="lowerRoman"/>
      <w:lvlText w:val="%3."/>
      <w:lvlJc w:val="right"/>
      <w:pPr>
        <w:ind w:left="2340" w:hanging="180"/>
      </w:pPr>
    </w:lvl>
    <w:lvl w:ilvl="3">
      <w:start w:val="1"/>
      <w:numFmt w:val="decimal"/>
      <w:lvlText w:val="%4."/>
      <w:lvlJc w:val="left"/>
      <w:pPr>
        <w:ind w:left="3060" w:hanging="360"/>
      </w:pPr>
    </w:lvl>
    <w:lvl w:ilvl="4">
      <w:start w:val="1"/>
      <w:numFmt w:val="lowerLetter"/>
      <w:lvlText w:val="%5."/>
      <w:lvlJc w:val="left"/>
      <w:pPr>
        <w:ind w:left="3780" w:hanging="360"/>
      </w:pPr>
    </w:lvl>
    <w:lvl w:ilvl="5">
      <w:start w:val="1"/>
      <w:numFmt w:val="lowerRoman"/>
      <w:lvlText w:val="%6."/>
      <w:lvlJc w:val="right"/>
      <w:pPr>
        <w:ind w:left="4500" w:hanging="180"/>
      </w:pPr>
    </w:lvl>
    <w:lvl w:ilvl="6">
      <w:start w:val="1"/>
      <w:numFmt w:val="decimal"/>
      <w:lvlText w:val="%7."/>
      <w:lvlJc w:val="left"/>
      <w:pPr>
        <w:ind w:left="5220" w:hanging="360"/>
      </w:pPr>
    </w:lvl>
    <w:lvl w:ilvl="7">
      <w:start w:val="1"/>
      <w:numFmt w:val="lowerLetter"/>
      <w:lvlText w:val="%8."/>
      <w:lvlJc w:val="left"/>
      <w:pPr>
        <w:ind w:left="5940" w:hanging="360"/>
      </w:pPr>
    </w:lvl>
    <w:lvl w:ilvl="8">
      <w:start w:val="1"/>
      <w:numFmt w:val="lowerRoman"/>
      <w:lvlText w:val="%9."/>
      <w:lvlJc w:val="right"/>
      <w:pPr>
        <w:ind w:left="6660" w:hanging="180"/>
      </w:pPr>
    </w:lvl>
  </w:abstractNum>
  <w:abstractNum w:abstractNumId="834">
    <w:nsid w:val="7D7B3832"/>
    <w:multiLevelType w:val="multilevel"/>
    <w:tmpl w:val="740F256F"/>
    <w:lvl w:ilvl="0">
      <w:start w:val="1"/>
      <w:numFmt w:val="decimal"/>
      <w:lvlText w:val="LU%1."/>
      <w:lvlJc w:val="left"/>
      <w:pPr>
        <w:ind w:left="900" w:hanging="360"/>
      </w:pPr>
      <w:rPr>
        <w:rFonts w:ascii="Arial" w:hAnsi="Arial" w:cs="Arial" w:hint="default"/>
        <w:b/>
        <w:bCs/>
        <w:i w:val="0"/>
        <w:iCs w:val="0"/>
        <w:sz w:val="22"/>
        <w:szCs w:val="22"/>
      </w:rPr>
    </w:lvl>
    <w:lvl w:ilvl="1">
      <w:start w:val="1"/>
      <w:numFmt w:val="lowerLetter"/>
      <w:lvlText w:val="%2."/>
      <w:lvlJc w:val="left"/>
      <w:pPr>
        <w:ind w:left="1620" w:hanging="360"/>
      </w:pPr>
    </w:lvl>
    <w:lvl w:ilvl="2">
      <w:start w:val="1"/>
      <w:numFmt w:val="lowerRoman"/>
      <w:lvlText w:val="%3."/>
      <w:lvlJc w:val="right"/>
      <w:pPr>
        <w:ind w:left="2340" w:hanging="180"/>
      </w:pPr>
    </w:lvl>
    <w:lvl w:ilvl="3">
      <w:start w:val="1"/>
      <w:numFmt w:val="decimal"/>
      <w:lvlText w:val="%4."/>
      <w:lvlJc w:val="left"/>
      <w:pPr>
        <w:ind w:left="3060" w:hanging="360"/>
      </w:pPr>
    </w:lvl>
    <w:lvl w:ilvl="4">
      <w:start w:val="1"/>
      <w:numFmt w:val="lowerLetter"/>
      <w:lvlText w:val="%5."/>
      <w:lvlJc w:val="left"/>
      <w:pPr>
        <w:ind w:left="3780" w:hanging="360"/>
      </w:pPr>
    </w:lvl>
    <w:lvl w:ilvl="5">
      <w:start w:val="1"/>
      <w:numFmt w:val="lowerRoman"/>
      <w:lvlText w:val="%6."/>
      <w:lvlJc w:val="right"/>
      <w:pPr>
        <w:ind w:left="4500" w:hanging="180"/>
      </w:pPr>
    </w:lvl>
    <w:lvl w:ilvl="6">
      <w:start w:val="1"/>
      <w:numFmt w:val="decimal"/>
      <w:lvlText w:val="%7."/>
      <w:lvlJc w:val="left"/>
      <w:pPr>
        <w:ind w:left="5220" w:hanging="360"/>
      </w:pPr>
    </w:lvl>
    <w:lvl w:ilvl="7">
      <w:start w:val="1"/>
      <w:numFmt w:val="lowerLetter"/>
      <w:lvlText w:val="%8."/>
      <w:lvlJc w:val="left"/>
      <w:pPr>
        <w:ind w:left="5940" w:hanging="360"/>
      </w:pPr>
    </w:lvl>
    <w:lvl w:ilvl="8">
      <w:start w:val="1"/>
      <w:numFmt w:val="lowerRoman"/>
      <w:lvlText w:val="%9."/>
      <w:lvlJc w:val="right"/>
      <w:pPr>
        <w:ind w:left="6660" w:hanging="180"/>
      </w:pPr>
    </w:lvl>
  </w:abstractNum>
  <w:abstractNum w:abstractNumId="835">
    <w:nsid w:val="7D822559"/>
    <w:multiLevelType w:val="hybridMultilevel"/>
    <w:tmpl w:val="014076DA"/>
    <w:lvl w:ilvl="0" w:tplc="04090001">
      <w:start w:val="1"/>
      <w:numFmt w:val="bullet"/>
      <w:lvlText w:val=""/>
      <w:lvlJc w:val="left"/>
      <w:pPr>
        <w:ind w:left="720" w:hanging="360"/>
      </w:pPr>
      <w:rPr>
        <w:rFonts w:ascii="Symbol" w:hAnsi="Symbol" w:hint="default"/>
        <w:b/>
        <w:bCs/>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6">
    <w:nsid w:val="7DA02FF6"/>
    <w:multiLevelType w:val="hybridMultilevel"/>
    <w:tmpl w:val="5680E564"/>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7">
    <w:nsid w:val="7E2810D3"/>
    <w:multiLevelType w:val="multilevel"/>
    <w:tmpl w:val="7E2810D3"/>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38">
    <w:nsid w:val="7E5857E4"/>
    <w:multiLevelType w:val="hybridMultilevel"/>
    <w:tmpl w:val="96D030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9">
    <w:nsid w:val="7E973D21"/>
    <w:multiLevelType w:val="multilevel"/>
    <w:tmpl w:val="7E973D21"/>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840">
    <w:nsid w:val="7F0836F4"/>
    <w:multiLevelType w:val="multilevel"/>
    <w:tmpl w:val="7F0836F4"/>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41">
    <w:nsid w:val="7F0D73E0"/>
    <w:multiLevelType w:val="hybridMultilevel"/>
    <w:tmpl w:val="090A17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2">
    <w:nsid w:val="7F1C2AB2"/>
    <w:multiLevelType w:val="hybridMultilevel"/>
    <w:tmpl w:val="765E875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43">
    <w:nsid w:val="7F327E6E"/>
    <w:multiLevelType w:val="multilevel"/>
    <w:tmpl w:val="7F327E6E"/>
    <w:lvl w:ilvl="0">
      <w:start w:val="1"/>
      <w:numFmt w:val="decimal"/>
      <w:lvlText w:val="LU%1."/>
      <w:lvlJc w:val="left"/>
      <w:pPr>
        <w:ind w:left="540" w:hanging="360"/>
      </w:pPr>
      <w:rPr>
        <w:rFonts w:ascii="Arial" w:hAnsi="Arial" w:cs="Arial" w:hint="default"/>
        <w:b/>
        <w:bCs/>
        <w:i w:val="0"/>
        <w:iCs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844">
    <w:nsid w:val="7F3A25AA"/>
    <w:multiLevelType w:val="multilevel"/>
    <w:tmpl w:val="7F3A25AA"/>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45">
    <w:nsid w:val="7F622FCD"/>
    <w:multiLevelType w:val="multilevel"/>
    <w:tmpl w:val="7F622FCD"/>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46">
    <w:nsid w:val="7FC04D2A"/>
    <w:multiLevelType w:val="hybridMultilevel"/>
    <w:tmpl w:val="FEEAECE6"/>
    <w:lvl w:ilvl="0" w:tplc="9CCCBF04">
      <w:start w:val="1"/>
      <w:numFmt w:val="decimal"/>
      <w:lvlText w:val="LU-%1."/>
      <w:lvlJc w:val="left"/>
      <w:pPr>
        <w:ind w:left="720" w:hanging="360"/>
      </w:pPr>
      <w:rPr>
        <w:rFonts w:asciiTheme="minorBidi" w:hAnsiTheme="minorBidi" w:cstheme="minorBidi" w:hint="default"/>
        <w:b/>
        <w:bCs/>
        <w:i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847">
    <w:nsid w:val="7FC4560A"/>
    <w:multiLevelType w:val="multilevel"/>
    <w:tmpl w:val="7FC4560A"/>
    <w:lvl w:ilvl="0">
      <w:start w:val="1"/>
      <w:numFmt w:val="bullet"/>
      <w:lvlText w:val=""/>
      <w:lvlJc w:val="left"/>
      <w:pPr>
        <w:ind w:left="360" w:hanging="360"/>
      </w:pPr>
      <w:rPr>
        <w:rFonts w:ascii="Symbol" w:hAnsi="Symbol" w:hint="default"/>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8">
    <w:nsid w:val="7FFB1E5A"/>
    <w:multiLevelType w:val="multilevel"/>
    <w:tmpl w:val="740F256F"/>
    <w:lvl w:ilvl="0">
      <w:start w:val="1"/>
      <w:numFmt w:val="decimal"/>
      <w:lvlText w:val="LU%1."/>
      <w:lvlJc w:val="left"/>
      <w:pPr>
        <w:ind w:left="900" w:hanging="360"/>
      </w:pPr>
      <w:rPr>
        <w:rFonts w:ascii="Arial" w:hAnsi="Arial" w:cs="Arial" w:hint="default"/>
        <w:b/>
        <w:bCs/>
        <w:i w:val="0"/>
        <w:iCs w:val="0"/>
        <w:sz w:val="22"/>
        <w:szCs w:val="22"/>
      </w:rPr>
    </w:lvl>
    <w:lvl w:ilvl="1">
      <w:start w:val="1"/>
      <w:numFmt w:val="lowerLetter"/>
      <w:lvlText w:val="%2."/>
      <w:lvlJc w:val="left"/>
      <w:pPr>
        <w:ind w:left="1620" w:hanging="360"/>
      </w:pPr>
    </w:lvl>
    <w:lvl w:ilvl="2">
      <w:start w:val="1"/>
      <w:numFmt w:val="lowerRoman"/>
      <w:lvlText w:val="%3."/>
      <w:lvlJc w:val="right"/>
      <w:pPr>
        <w:ind w:left="2340" w:hanging="180"/>
      </w:pPr>
    </w:lvl>
    <w:lvl w:ilvl="3">
      <w:start w:val="1"/>
      <w:numFmt w:val="decimal"/>
      <w:lvlText w:val="%4."/>
      <w:lvlJc w:val="left"/>
      <w:pPr>
        <w:ind w:left="3060" w:hanging="360"/>
      </w:pPr>
    </w:lvl>
    <w:lvl w:ilvl="4">
      <w:start w:val="1"/>
      <w:numFmt w:val="lowerLetter"/>
      <w:lvlText w:val="%5."/>
      <w:lvlJc w:val="left"/>
      <w:pPr>
        <w:ind w:left="3780" w:hanging="360"/>
      </w:pPr>
    </w:lvl>
    <w:lvl w:ilvl="5">
      <w:start w:val="1"/>
      <w:numFmt w:val="lowerRoman"/>
      <w:lvlText w:val="%6."/>
      <w:lvlJc w:val="right"/>
      <w:pPr>
        <w:ind w:left="4500" w:hanging="180"/>
      </w:pPr>
    </w:lvl>
    <w:lvl w:ilvl="6">
      <w:start w:val="1"/>
      <w:numFmt w:val="decimal"/>
      <w:lvlText w:val="%7."/>
      <w:lvlJc w:val="left"/>
      <w:pPr>
        <w:ind w:left="5220" w:hanging="360"/>
      </w:pPr>
    </w:lvl>
    <w:lvl w:ilvl="7">
      <w:start w:val="1"/>
      <w:numFmt w:val="lowerLetter"/>
      <w:lvlText w:val="%8."/>
      <w:lvlJc w:val="left"/>
      <w:pPr>
        <w:ind w:left="5940" w:hanging="360"/>
      </w:pPr>
    </w:lvl>
    <w:lvl w:ilvl="8">
      <w:start w:val="1"/>
      <w:numFmt w:val="lowerRoman"/>
      <w:lvlText w:val="%9."/>
      <w:lvlJc w:val="right"/>
      <w:pPr>
        <w:ind w:left="6660" w:hanging="180"/>
      </w:pPr>
    </w:lvl>
  </w:abstractNum>
  <w:num w:numId="1">
    <w:abstractNumId w:val="494"/>
  </w:num>
  <w:num w:numId="2">
    <w:abstractNumId w:val="271"/>
  </w:num>
  <w:num w:numId="3">
    <w:abstractNumId w:val="0"/>
  </w:num>
  <w:num w:numId="4">
    <w:abstractNumId w:val="550"/>
  </w:num>
  <w:num w:numId="5">
    <w:abstractNumId w:val="70"/>
  </w:num>
  <w:num w:numId="6">
    <w:abstractNumId w:val="519"/>
  </w:num>
  <w:num w:numId="7">
    <w:abstractNumId w:val="629"/>
  </w:num>
  <w:num w:numId="8">
    <w:abstractNumId w:val="6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6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6"/>
  </w:num>
  <w:num w:numId="11">
    <w:abstractNumId w:val="67"/>
  </w:num>
  <w:num w:numId="12">
    <w:abstractNumId w:val="186"/>
  </w:num>
  <w:num w:numId="13">
    <w:abstractNumId w:val="78"/>
  </w:num>
  <w:num w:numId="14">
    <w:abstractNumId w:val="707"/>
  </w:num>
  <w:num w:numId="15">
    <w:abstractNumId w:val="597"/>
  </w:num>
  <w:num w:numId="16">
    <w:abstractNumId w:val="592"/>
  </w:num>
  <w:num w:numId="17">
    <w:abstractNumId w:val="721"/>
  </w:num>
  <w:num w:numId="18">
    <w:abstractNumId w:val="821"/>
  </w:num>
  <w:num w:numId="19">
    <w:abstractNumId w:val="514"/>
  </w:num>
  <w:num w:numId="20">
    <w:abstractNumId w:val="493"/>
  </w:num>
  <w:num w:numId="21">
    <w:abstractNumId w:val="781"/>
  </w:num>
  <w:num w:numId="22">
    <w:abstractNumId w:val="579"/>
  </w:num>
  <w:num w:numId="23">
    <w:abstractNumId w:val="448"/>
  </w:num>
  <w:num w:numId="24">
    <w:abstractNumId w:val="200"/>
  </w:num>
  <w:num w:numId="25">
    <w:abstractNumId w:val="837"/>
  </w:num>
  <w:num w:numId="26">
    <w:abstractNumId w:val="88"/>
  </w:num>
  <w:num w:numId="27">
    <w:abstractNumId w:val="790"/>
  </w:num>
  <w:num w:numId="28">
    <w:abstractNumId w:val="720"/>
  </w:num>
  <w:num w:numId="29">
    <w:abstractNumId w:val="233"/>
  </w:num>
  <w:num w:numId="30">
    <w:abstractNumId w:val="642"/>
  </w:num>
  <w:num w:numId="31">
    <w:abstractNumId w:val="366"/>
  </w:num>
  <w:num w:numId="32">
    <w:abstractNumId w:val="699"/>
  </w:num>
  <w:num w:numId="33">
    <w:abstractNumId w:val="742"/>
  </w:num>
  <w:num w:numId="34">
    <w:abstractNumId w:val="72"/>
  </w:num>
  <w:num w:numId="35">
    <w:abstractNumId w:val="595"/>
  </w:num>
  <w:num w:numId="36">
    <w:abstractNumId w:val="480"/>
  </w:num>
  <w:num w:numId="37">
    <w:abstractNumId w:val="41"/>
  </w:num>
  <w:num w:numId="38">
    <w:abstractNumId w:val="627"/>
  </w:num>
  <w:num w:numId="39">
    <w:abstractNumId w:val="433"/>
  </w:num>
  <w:num w:numId="40">
    <w:abstractNumId w:val="403"/>
  </w:num>
  <w:num w:numId="41">
    <w:abstractNumId w:val="231"/>
  </w:num>
  <w:num w:numId="42">
    <w:abstractNumId w:val="133"/>
  </w:num>
  <w:num w:numId="43">
    <w:abstractNumId w:val="723"/>
  </w:num>
  <w:num w:numId="44">
    <w:abstractNumId w:val="290"/>
  </w:num>
  <w:num w:numId="45">
    <w:abstractNumId w:val="51"/>
  </w:num>
  <w:num w:numId="46">
    <w:abstractNumId w:val="372"/>
  </w:num>
  <w:num w:numId="47">
    <w:abstractNumId w:val="456"/>
  </w:num>
  <w:num w:numId="48">
    <w:abstractNumId w:val="369"/>
  </w:num>
  <w:num w:numId="49">
    <w:abstractNumId w:val="694"/>
  </w:num>
  <w:num w:numId="50">
    <w:abstractNumId w:val="571"/>
  </w:num>
  <w:num w:numId="51">
    <w:abstractNumId w:val="843"/>
  </w:num>
  <w:num w:numId="52">
    <w:abstractNumId w:val="222"/>
  </w:num>
  <w:num w:numId="53">
    <w:abstractNumId w:val="548"/>
  </w:num>
  <w:num w:numId="54">
    <w:abstractNumId w:val="422"/>
  </w:num>
  <w:num w:numId="55">
    <w:abstractNumId w:val="826"/>
  </w:num>
  <w:num w:numId="56">
    <w:abstractNumId w:val="600"/>
  </w:num>
  <w:num w:numId="57">
    <w:abstractNumId w:val="283"/>
  </w:num>
  <w:num w:numId="58">
    <w:abstractNumId w:val="468"/>
  </w:num>
  <w:num w:numId="59">
    <w:abstractNumId w:val="822"/>
  </w:num>
  <w:num w:numId="60">
    <w:abstractNumId w:val="777"/>
  </w:num>
  <w:num w:numId="61">
    <w:abstractNumId w:val="43"/>
  </w:num>
  <w:num w:numId="62">
    <w:abstractNumId w:val="280"/>
  </w:num>
  <w:num w:numId="63">
    <w:abstractNumId w:val="594"/>
  </w:num>
  <w:num w:numId="64">
    <w:abstractNumId w:val="508"/>
  </w:num>
  <w:num w:numId="65">
    <w:abstractNumId w:val="426"/>
  </w:num>
  <w:num w:numId="66">
    <w:abstractNumId w:val="593"/>
  </w:num>
  <w:num w:numId="67">
    <w:abstractNumId w:val="739"/>
  </w:num>
  <w:num w:numId="68">
    <w:abstractNumId w:val="558"/>
  </w:num>
  <w:num w:numId="69">
    <w:abstractNumId w:val="488"/>
  </w:num>
  <w:num w:numId="70">
    <w:abstractNumId w:val="847"/>
  </w:num>
  <w:num w:numId="71">
    <w:abstractNumId w:val="183"/>
  </w:num>
  <w:num w:numId="72">
    <w:abstractNumId w:val="713"/>
  </w:num>
  <w:num w:numId="73">
    <w:abstractNumId w:val="651"/>
  </w:num>
  <w:num w:numId="74">
    <w:abstractNumId w:val="598"/>
  </w:num>
  <w:num w:numId="75">
    <w:abstractNumId w:val="606"/>
  </w:num>
  <w:num w:numId="76">
    <w:abstractNumId w:val="326"/>
  </w:num>
  <w:num w:numId="77">
    <w:abstractNumId w:val="3"/>
  </w:num>
  <w:num w:numId="78">
    <w:abstractNumId w:val="809"/>
  </w:num>
  <w:num w:numId="79">
    <w:abstractNumId w:val="747"/>
  </w:num>
  <w:num w:numId="80">
    <w:abstractNumId w:val="342"/>
  </w:num>
  <w:num w:numId="81">
    <w:abstractNumId w:val="552"/>
  </w:num>
  <w:num w:numId="82">
    <w:abstractNumId w:val="228"/>
  </w:num>
  <w:num w:numId="83">
    <w:abstractNumId w:val="352"/>
  </w:num>
  <w:num w:numId="84">
    <w:abstractNumId w:val="59"/>
  </w:num>
  <w:num w:numId="85">
    <w:abstractNumId w:val="52"/>
  </w:num>
  <w:num w:numId="86">
    <w:abstractNumId w:val="384"/>
  </w:num>
  <w:num w:numId="87">
    <w:abstractNumId w:val="46"/>
  </w:num>
  <w:num w:numId="88">
    <w:abstractNumId w:val="796"/>
  </w:num>
  <w:num w:numId="89">
    <w:abstractNumId w:val="438"/>
  </w:num>
  <w:num w:numId="90">
    <w:abstractNumId w:val="143"/>
  </w:num>
  <w:num w:numId="91">
    <w:abstractNumId w:val="533"/>
  </w:num>
  <w:num w:numId="92">
    <w:abstractNumId w:val="591"/>
  </w:num>
  <w:num w:numId="93">
    <w:abstractNumId w:val="124"/>
  </w:num>
  <w:num w:numId="94">
    <w:abstractNumId w:val="24"/>
  </w:num>
  <w:num w:numId="95">
    <w:abstractNumId w:val="123"/>
  </w:num>
  <w:num w:numId="96">
    <w:abstractNumId w:val="178"/>
  </w:num>
  <w:num w:numId="97">
    <w:abstractNumId w:val="734"/>
  </w:num>
  <w:num w:numId="98">
    <w:abstractNumId w:val="360"/>
  </w:num>
  <w:num w:numId="99">
    <w:abstractNumId w:val="214"/>
  </w:num>
  <w:num w:numId="100">
    <w:abstractNumId w:val="289"/>
  </w:num>
  <w:num w:numId="101">
    <w:abstractNumId w:val="135"/>
  </w:num>
  <w:num w:numId="102">
    <w:abstractNumId w:val="321"/>
  </w:num>
  <w:num w:numId="103">
    <w:abstractNumId w:val="662"/>
  </w:num>
  <w:num w:numId="104">
    <w:abstractNumId w:val="285"/>
  </w:num>
  <w:num w:numId="105">
    <w:abstractNumId w:val="245"/>
  </w:num>
  <w:num w:numId="106">
    <w:abstractNumId w:val="444"/>
  </w:num>
  <w:num w:numId="107">
    <w:abstractNumId w:val="436"/>
  </w:num>
  <w:num w:numId="108">
    <w:abstractNumId w:val="626"/>
  </w:num>
  <w:num w:numId="109">
    <w:abstractNumId w:val="449"/>
  </w:num>
  <w:num w:numId="110">
    <w:abstractNumId w:val="531"/>
  </w:num>
  <w:num w:numId="111">
    <w:abstractNumId w:val="536"/>
  </w:num>
  <w:num w:numId="112">
    <w:abstractNumId w:val="163"/>
  </w:num>
  <w:num w:numId="113">
    <w:abstractNumId w:val="292"/>
  </w:num>
  <w:num w:numId="114">
    <w:abstractNumId w:val="477"/>
  </w:num>
  <w:num w:numId="115">
    <w:abstractNumId w:val="730"/>
  </w:num>
  <w:num w:numId="116">
    <w:abstractNumId w:val="262"/>
  </w:num>
  <w:num w:numId="117">
    <w:abstractNumId w:val="660"/>
  </w:num>
  <w:num w:numId="118">
    <w:abstractNumId w:val="75"/>
  </w:num>
  <w:num w:numId="119">
    <w:abstractNumId w:val="683"/>
  </w:num>
  <w:num w:numId="120">
    <w:abstractNumId w:val="10"/>
  </w:num>
  <w:num w:numId="121">
    <w:abstractNumId w:val="649"/>
  </w:num>
  <w:num w:numId="122">
    <w:abstractNumId w:val="341"/>
  </w:num>
  <w:num w:numId="123">
    <w:abstractNumId w:val="202"/>
  </w:num>
  <w:num w:numId="124">
    <w:abstractNumId w:val="385"/>
  </w:num>
  <w:num w:numId="125">
    <w:abstractNumId w:val="457"/>
  </w:num>
  <w:num w:numId="126">
    <w:abstractNumId w:val="308"/>
  </w:num>
  <w:num w:numId="127">
    <w:abstractNumId w:val="630"/>
  </w:num>
  <w:num w:numId="128">
    <w:abstractNumId w:val="684"/>
  </w:num>
  <w:num w:numId="129">
    <w:abstractNumId w:val="195"/>
  </w:num>
  <w:num w:numId="130">
    <w:abstractNumId w:val="596"/>
  </w:num>
  <w:num w:numId="131">
    <w:abstractNumId w:val="312"/>
  </w:num>
  <w:num w:numId="132">
    <w:abstractNumId w:val="805"/>
  </w:num>
  <w:num w:numId="133">
    <w:abstractNumId w:val="101"/>
  </w:num>
  <w:num w:numId="134">
    <w:abstractNumId w:val="823"/>
  </w:num>
  <w:num w:numId="135">
    <w:abstractNumId w:val="507"/>
  </w:num>
  <w:num w:numId="136">
    <w:abstractNumId w:val="608"/>
  </w:num>
  <w:num w:numId="137">
    <w:abstractNumId w:val="538"/>
  </w:num>
  <w:num w:numId="138">
    <w:abstractNumId w:val="491"/>
  </w:num>
  <w:num w:numId="139">
    <w:abstractNumId w:val="25"/>
  </w:num>
  <w:num w:numId="140">
    <w:abstractNumId w:val="145"/>
  </w:num>
  <w:num w:numId="141">
    <w:abstractNumId w:val="404"/>
  </w:num>
  <w:num w:numId="142">
    <w:abstractNumId w:val="203"/>
  </w:num>
  <w:num w:numId="143">
    <w:abstractNumId w:val="182"/>
  </w:num>
  <w:num w:numId="144">
    <w:abstractNumId w:val="23"/>
  </w:num>
  <w:num w:numId="145">
    <w:abstractNumId w:val="761"/>
  </w:num>
  <w:num w:numId="146">
    <w:abstractNumId w:val="654"/>
  </w:num>
  <w:num w:numId="147">
    <w:abstractNumId w:val="844"/>
  </w:num>
  <w:num w:numId="148">
    <w:abstractNumId w:val="119"/>
  </w:num>
  <w:num w:numId="149">
    <w:abstractNumId w:val="21"/>
  </w:num>
  <w:num w:numId="150">
    <w:abstractNumId w:val="503"/>
  </w:num>
  <w:num w:numId="151">
    <w:abstractNumId w:val="281"/>
  </w:num>
  <w:num w:numId="152">
    <w:abstractNumId w:val="789"/>
  </w:num>
  <w:num w:numId="153">
    <w:abstractNumId w:val="504"/>
  </w:num>
  <w:num w:numId="154">
    <w:abstractNumId w:val="829"/>
  </w:num>
  <w:num w:numId="155">
    <w:abstractNumId w:val="27"/>
  </w:num>
  <w:num w:numId="156">
    <w:abstractNumId w:val="405"/>
  </w:num>
  <w:num w:numId="157">
    <w:abstractNumId w:val="112"/>
  </w:num>
  <w:num w:numId="158">
    <w:abstractNumId w:val="282"/>
  </w:num>
  <w:num w:numId="159">
    <w:abstractNumId w:val="275"/>
  </w:num>
  <w:num w:numId="160">
    <w:abstractNumId w:val="239"/>
  </w:num>
  <w:num w:numId="161">
    <w:abstractNumId w:val="759"/>
  </w:num>
  <w:num w:numId="162">
    <w:abstractNumId w:val="167"/>
  </w:num>
  <w:num w:numId="163">
    <w:abstractNumId w:val="121"/>
  </w:num>
  <w:num w:numId="164">
    <w:abstractNumId w:val="337"/>
  </w:num>
  <w:num w:numId="165">
    <w:abstractNumId w:val="466"/>
  </w:num>
  <w:num w:numId="166">
    <w:abstractNumId w:val="564"/>
  </w:num>
  <w:num w:numId="167">
    <w:abstractNumId w:val="807"/>
  </w:num>
  <w:num w:numId="168">
    <w:abstractNumId w:val="48"/>
  </w:num>
  <w:num w:numId="169">
    <w:abstractNumId w:val="173"/>
  </w:num>
  <w:num w:numId="170">
    <w:abstractNumId w:val="9"/>
  </w:num>
  <w:num w:numId="171">
    <w:abstractNumId w:val="221"/>
  </w:num>
  <w:num w:numId="172">
    <w:abstractNumId w:val="253"/>
  </w:num>
  <w:num w:numId="173">
    <w:abstractNumId w:val="780"/>
  </w:num>
  <w:num w:numId="174">
    <w:abstractNumId w:val="668"/>
  </w:num>
  <w:num w:numId="175">
    <w:abstractNumId w:val="661"/>
  </w:num>
  <w:num w:numId="176">
    <w:abstractNumId w:val="602"/>
  </w:num>
  <w:num w:numId="177">
    <w:abstractNumId w:val="498"/>
  </w:num>
  <w:num w:numId="178">
    <w:abstractNumId w:val="489"/>
  </w:num>
  <w:num w:numId="179">
    <w:abstractNumId w:val="425"/>
  </w:num>
  <w:num w:numId="180">
    <w:abstractNumId w:val="408"/>
  </w:num>
  <w:num w:numId="181">
    <w:abstractNumId w:val="377"/>
  </w:num>
  <w:num w:numId="182">
    <w:abstractNumId w:val="706"/>
  </w:num>
  <w:num w:numId="183">
    <w:abstractNumId w:val="371"/>
  </w:num>
  <w:num w:numId="184">
    <w:abstractNumId w:val="692"/>
  </w:num>
  <w:num w:numId="185">
    <w:abstractNumId w:val="738"/>
  </w:num>
  <w:num w:numId="186">
    <w:abstractNumId w:val="733"/>
  </w:num>
  <w:num w:numId="187">
    <w:abstractNumId w:val="712"/>
  </w:num>
  <w:num w:numId="188">
    <w:abstractNumId w:val="189"/>
  </w:num>
  <w:num w:numId="189">
    <w:abstractNumId w:val="621"/>
  </w:num>
  <w:num w:numId="190">
    <w:abstractNumId w:val="401"/>
  </w:num>
  <w:num w:numId="191">
    <w:abstractNumId w:val="415"/>
  </w:num>
  <w:num w:numId="192">
    <w:abstractNumId w:val="549"/>
  </w:num>
  <w:num w:numId="193">
    <w:abstractNumId w:val="120"/>
  </w:num>
  <w:num w:numId="194">
    <w:abstractNumId w:val="117"/>
  </w:num>
  <w:num w:numId="195">
    <w:abstractNumId w:val="567"/>
  </w:num>
  <w:num w:numId="196">
    <w:abstractNumId w:val="363"/>
  </w:num>
  <w:num w:numId="197">
    <w:abstractNumId w:val="672"/>
  </w:num>
  <w:num w:numId="198">
    <w:abstractNumId w:val="705"/>
  </w:num>
  <w:num w:numId="199">
    <w:abstractNumId w:val="703"/>
  </w:num>
  <w:num w:numId="200">
    <w:abstractNumId w:val="148"/>
  </w:num>
  <w:num w:numId="201">
    <w:abstractNumId w:val="96"/>
  </w:num>
  <w:num w:numId="202">
    <w:abstractNumId w:val="451"/>
  </w:num>
  <w:num w:numId="203">
    <w:abstractNumId w:val="370"/>
  </w:num>
  <w:num w:numId="204">
    <w:abstractNumId w:val="517"/>
  </w:num>
  <w:num w:numId="205">
    <w:abstractNumId w:val="695"/>
  </w:num>
  <w:num w:numId="206">
    <w:abstractNumId w:val="632"/>
  </w:num>
  <w:num w:numId="207">
    <w:abstractNumId w:val="429"/>
  </w:num>
  <w:num w:numId="208">
    <w:abstractNumId w:val="453"/>
  </w:num>
  <w:num w:numId="209">
    <w:abstractNumId w:val="799"/>
  </w:num>
  <w:num w:numId="210">
    <w:abstractNumId w:val="766"/>
  </w:num>
  <w:num w:numId="211">
    <w:abstractNumId w:val="719"/>
  </w:num>
  <w:num w:numId="212">
    <w:abstractNumId w:val="500"/>
  </w:num>
  <w:num w:numId="213">
    <w:abstractNumId w:val="320"/>
  </w:num>
  <w:num w:numId="214">
    <w:abstractNumId w:val="34"/>
  </w:num>
  <w:num w:numId="215">
    <w:abstractNumId w:val="288"/>
  </w:num>
  <w:num w:numId="216">
    <w:abstractNumId w:val="16"/>
  </w:num>
  <w:num w:numId="217">
    <w:abstractNumId w:val="545"/>
  </w:num>
  <w:num w:numId="218">
    <w:abstractNumId w:val="565"/>
  </w:num>
  <w:num w:numId="219">
    <w:abstractNumId w:val="437"/>
  </w:num>
  <w:num w:numId="220">
    <w:abstractNumId w:val="711"/>
  </w:num>
  <w:num w:numId="221">
    <w:abstractNumId w:val="786"/>
  </w:num>
  <w:num w:numId="222">
    <w:abstractNumId w:val="771"/>
  </w:num>
  <w:num w:numId="223">
    <w:abstractNumId w:val="732"/>
  </w:num>
  <w:num w:numId="224">
    <w:abstractNumId w:val="779"/>
  </w:num>
  <w:num w:numId="225">
    <w:abstractNumId w:val="86"/>
  </w:num>
  <w:num w:numId="226">
    <w:abstractNumId w:val="235"/>
  </w:num>
  <w:num w:numId="227">
    <w:abstractNumId w:val="383"/>
  </w:num>
  <w:num w:numId="228">
    <w:abstractNumId w:val="767"/>
  </w:num>
  <w:num w:numId="229">
    <w:abstractNumId w:val="210"/>
  </w:num>
  <w:num w:numId="230">
    <w:abstractNumId w:val="511"/>
  </w:num>
  <w:num w:numId="231">
    <w:abstractNumId w:val="198"/>
  </w:num>
  <w:num w:numId="232">
    <w:abstractNumId w:val="242"/>
  </w:num>
  <w:num w:numId="233">
    <w:abstractNumId w:val="205"/>
  </w:num>
  <w:num w:numId="234">
    <w:abstractNumId w:val="76"/>
  </w:num>
  <w:num w:numId="235">
    <w:abstractNumId w:val="445"/>
  </w:num>
  <w:num w:numId="236">
    <w:abstractNumId w:val="800"/>
  </w:num>
  <w:num w:numId="237">
    <w:abstractNumId w:val="225"/>
  </w:num>
  <w:num w:numId="238">
    <w:abstractNumId w:val="168"/>
  </w:num>
  <w:num w:numId="239">
    <w:abstractNumId w:val="452"/>
  </w:num>
  <w:num w:numId="240">
    <w:abstractNumId w:val="530"/>
  </w:num>
  <w:num w:numId="241">
    <w:abstractNumId w:val="53"/>
  </w:num>
  <w:num w:numId="242">
    <w:abstractNumId w:val="499"/>
  </w:num>
  <w:num w:numId="243">
    <w:abstractNumId w:val="616"/>
  </w:num>
  <w:num w:numId="244">
    <w:abstractNumId w:val="610"/>
  </w:num>
  <w:num w:numId="245">
    <w:abstractNumId w:val="756"/>
  </w:num>
  <w:num w:numId="246">
    <w:abstractNumId w:val="431"/>
  </w:num>
  <w:num w:numId="247">
    <w:abstractNumId w:val="223"/>
  </w:num>
  <w:num w:numId="248">
    <w:abstractNumId w:val="754"/>
  </w:num>
  <w:num w:numId="249">
    <w:abstractNumId w:val="315"/>
  </w:num>
  <w:num w:numId="250">
    <w:abstractNumId w:val="261"/>
  </w:num>
  <w:num w:numId="251">
    <w:abstractNumId w:val="400"/>
  </w:num>
  <w:num w:numId="252">
    <w:abstractNumId w:val="532"/>
  </w:num>
  <w:num w:numId="253">
    <w:abstractNumId w:val="213"/>
  </w:num>
  <w:num w:numId="254">
    <w:abstractNumId w:val="762"/>
  </w:num>
  <w:num w:numId="255">
    <w:abstractNumId w:val="518"/>
  </w:num>
  <w:num w:numId="256">
    <w:abstractNumId w:val="364"/>
  </w:num>
  <w:num w:numId="257">
    <w:abstractNumId w:val="104"/>
  </w:num>
  <w:num w:numId="258">
    <w:abstractNumId w:val="729"/>
  </w:num>
  <w:num w:numId="259">
    <w:abstractNumId w:val="454"/>
  </w:num>
  <w:num w:numId="260">
    <w:abstractNumId w:val="144"/>
  </w:num>
  <w:num w:numId="261">
    <w:abstractNumId w:val="646"/>
  </w:num>
  <w:num w:numId="262">
    <w:abstractNumId w:val="255"/>
  </w:num>
  <w:num w:numId="263">
    <w:abstractNumId w:val="455"/>
  </w:num>
  <w:num w:numId="264">
    <w:abstractNumId w:val="442"/>
  </w:num>
  <w:num w:numId="265">
    <w:abstractNumId w:val="804"/>
  </w:num>
  <w:num w:numId="266">
    <w:abstractNumId w:val="103"/>
  </w:num>
  <w:num w:numId="267">
    <w:abstractNumId w:val="15"/>
  </w:num>
  <w:num w:numId="268">
    <w:abstractNumId w:val="284"/>
  </w:num>
  <w:num w:numId="269">
    <w:abstractNumId w:val="180"/>
  </w:num>
  <w:num w:numId="270">
    <w:abstractNumId w:val="775"/>
  </w:num>
  <w:num w:numId="271">
    <w:abstractNumId w:val="113"/>
  </w:num>
  <w:num w:numId="272">
    <w:abstractNumId w:val="388"/>
  </w:num>
  <w:num w:numId="273">
    <w:abstractNumId w:val="219"/>
  </w:num>
  <w:num w:numId="274">
    <w:abstractNumId w:val="736"/>
  </w:num>
  <w:num w:numId="275">
    <w:abstractNumId w:val="839"/>
  </w:num>
  <w:num w:numId="276">
    <w:abstractNumId w:val="18"/>
  </w:num>
  <w:num w:numId="277">
    <w:abstractNumId w:val="229"/>
  </w:num>
  <w:num w:numId="278">
    <w:abstractNumId w:val="569"/>
  </w:num>
  <w:num w:numId="279">
    <w:abstractNumId w:val="745"/>
  </w:num>
  <w:num w:numId="280">
    <w:abstractNumId w:val="356"/>
  </w:num>
  <w:num w:numId="281">
    <w:abstractNumId w:val="11"/>
  </w:num>
  <w:num w:numId="282">
    <w:abstractNumId w:val="758"/>
  </w:num>
  <w:num w:numId="283">
    <w:abstractNumId w:val="793"/>
  </w:num>
  <w:num w:numId="284">
    <w:abstractNumId w:val="395"/>
  </w:num>
  <w:num w:numId="285">
    <w:abstractNumId w:val="737"/>
  </w:num>
  <w:num w:numId="286">
    <w:abstractNumId w:val="81"/>
  </w:num>
  <w:num w:numId="287">
    <w:abstractNumId w:val="483"/>
  </w:num>
  <w:num w:numId="288">
    <w:abstractNumId w:val="303"/>
  </w:num>
  <w:num w:numId="289">
    <w:abstractNumId w:val="140"/>
  </w:num>
  <w:num w:numId="290">
    <w:abstractNumId w:val="428"/>
  </w:num>
  <w:num w:numId="291">
    <w:abstractNumId w:val="357"/>
  </w:num>
  <w:num w:numId="292">
    <w:abstractNumId w:val="35"/>
  </w:num>
  <w:num w:numId="293">
    <w:abstractNumId w:val="380"/>
  </w:num>
  <w:num w:numId="294">
    <w:abstractNumId w:val="827"/>
  </w:num>
  <w:num w:numId="295">
    <w:abstractNumId w:val="686"/>
  </w:num>
  <w:num w:numId="296">
    <w:abstractNumId w:val="194"/>
  </w:num>
  <w:num w:numId="297">
    <w:abstractNumId w:val="324"/>
  </w:num>
  <w:num w:numId="298">
    <w:abstractNumId w:val="57"/>
  </w:num>
  <w:num w:numId="299">
    <w:abstractNumId w:val="559"/>
  </w:num>
  <w:num w:numId="300">
    <w:abstractNumId w:val="272"/>
  </w:num>
  <w:num w:numId="301">
    <w:abstractNumId w:val="524"/>
  </w:num>
  <w:num w:numId="302">
    <w:abstractNumId w:val="748"/>
  </w:num>
  <w:num w:numId="303">
    <w:abstractNumId w:val="118"/>
  </w:num>
  <w:num w:numId="304">
    <w:abstractNumId w:val="99"/>
  </w:num>
  <w:num w:numId="305">
    <w:abstractNumId w:val="382"/>
  </w:num>
  <w:num w:numId="306">
    <w:abstractNumId w:val="509"/>
  </w:num>
  <w:num w:numId="307">
    <w:abstractNumId w:val="330"/>
  </w:num>
  <w:num w:numId="308">
    <w:abstractNumId w:val="318"/>
  </w:num>
  <w:num w:numId="309">
    <w:abstractNumId w:val="412"/>
  </w:num>
  <w:num w:numId="310">
    <w:abstractNumId w:val="20"/>
  </w:num>
  <w:num w:numId="311">
    <w:abstractNumId w:val="553"/>
  </w:num>
  <w:num w:numId="312">
    <w:abstractNumId w:val="840"/>
  </w:num>
  <w:num w:numId="313">
    <w:abstractNumId w:val="825"/>
  </w:num>
  <w:num w:numId="314">
    <w:abstractNumId w:val="746"/>
  </w:num>
  <w:num w:numId="315">
    <w:abstractNumId w:val="446"/>
  </w:num>
  <w:num w:numId="316">
    <w:abstractNumId w:val="211"/>
  </w:num>
  <w:num w:numId="317">
    <w:abstractNumId w:val="670"/>
  </w:num>
  <w:num w:numId="318">
    <w:abstractNumId w:val="302"/>
  </w:num>
  <w:num w:numId="319">
    <w:abstractNumId w:val="731"/>
  </w:num>
  <w:num w:numId="320">
    <w:abstractNumId w:val="206"/>
  </w:num>
  <w:num w:numId="321">
    <w:abstractNumId w:val="220"/>
  </w:num>
  <w:num w:numId="322">
    <w:abstractNumId w:val="716"/>
  </w:num>
  <w:num w:numId="323">
    <w:abstractNumId w:val="111"/>
  </w:num>
  <w:num w:numId="324">
    <w:abstractNumId w:val="269"/>
  </w:num>
  <w:num w:numId="325">
    <w:abstractNumId w:val="192"/>
  </w:num>
  <w:num w:numId="326">
    <w:abstractNumId w:val="512"/>
  </w:num>
  <w:num w:numId="327">
    <w:abstractNumId w:val="423"/>
  </w:num>
  <w:num w:numId="328">
    <w:abstractNumId w:val="155"/>
  </w:num>
  <w:num w:numId="329">
    <w:abstractNumId w:val="472"/>
  </w:num>
  <w:num w:numId="330">
    <w:abstractNumId w:val="465"/>
  </w:num>
  <w:num w:numId="331">
    <w:abstractNumId w:val="625"/>
  </w:num>
  <w:num w:numId="332">
    <w:abstractNumId w:val="416"/>
  </w:num>
  <w:num w:numId="333">
    <w:abstractNumId w:val="462"/>
  </w:num>
  <w:num w:numId="334">
    <w:abstractNumId w:val="461"/>
  </w:num>
  <w:num w:numId="335">
    <w:abstractNumId w:val="522"/>
  </w:num>
  <w:num w:numId="336">
    <w:abstractNumId w:val="677"/>
  </w:num>
  <w:num w:numId="337">
    <w:abstractNumId w:val="374"/>
  </w:num>
  <w:num w:numId="338">
    <w:abstractNumId w:val="87"/>
  </w:num>
  <w:num w:numId="339">
    <w:abstractNumId w:val="418"/>
  </w:num>
  <w:num w:numId="340">
    <w:abstractNumId w:val="728"/>
  </w:num>
  <w:num w:numId="341">
    <w:abstractNumId w:val="717"/>
  </w:num>
  <w:num w:numId="342">
    <w:abstractNumId w:val="664"/>
  </w:num>
  <w:num w:numId="343">
    <w:abstractNumId w:val="94"/>
  </w:num>
  <w:num w:numId="344">
    <w:abstractNumId w:val="583"/>
  </w:num>
  <w:num w:numId="345">
    <w:abstractNumId w:val="443"/>
  </w:num>
  <w:num w:numId="346">
    <w:abstractNumId w:val="515"/>
  </w:num>
  <w:num w:numId="347">
    <w:abstractNumId w:val="236"/>
  </w:num>
  <w:num w:numId="348">
    <w:abstractNumId w:val="105"/>
  </w:num>
  <w:num w:numId="349">
    <w:abstractNumId w:val="708"/>
  </w:num>
  <w:num w:numId="350">
    <w:abstractNumId w:val="534"/>
  </w:num>
  <w:num w:numId="351">
    <w:abstractNumId w:val="257"/>
  </w:num>
  <w:num w:numId="352">
    <w:abstractNumId w:val="327"/>
  </w:num>
  <w:num w:numId="353">
    <w:abstractNumId w:val="808"/>
  </w:num>
  <w:num w:numId="354">
    <w:abstractNumId w:val="66"/>
  </w:num>
  <w:num w:numId="355">
    <w:abstractNumId w:val="521"/>
  </w:num>
  <w:num w:numId="356">
    <w:abstractNumId w:val="633"/>
  </w:num>
  <w:num w:numId="357">
    <w:abstractNumId w:val="727"/>
  </w:num>
  <w:num w:numId="358">
    <w:abstractNumId w:val="5"/>
  </w:num>
  <w:num w:numId="359">
    <w:abstractNumId w:val="171"/>
  </w:num>
  <w:num w:numId="360">
    <w:abstractNumId w:val="722"/>
  </w:num>
  <w:num w:numId="361">
    <w:abstractNumId w:val="150"/>
  </w:num>
  <w:num w:numId="362">
    <w:abstractNumId w:val="311"/>
  </w:num>
  <w:num w:numId="363">
    <w:abstractNumId w:val="824"/>
  </w:num>
  <w:num w:numId="364">
    <w:abstractNumId w:val="237"/>
  </w:num>
  <w:num w:numId="365">
    <w:abstractNumId w:val="845"/>
  </w:num>
  <w:num w:numId="366">
    <w:abstractNumId w:val="177"/>
  </w:num>
  <w:num w:numId="367">
    <w:abstractNumId w:val="33"/>
  </w:num>
  <w:num w:numId="368">
    <w:abstractNumId w:val="373"/>
  </w:num>
  <w:num w:numId="369">
    <w:abstractNumId w:val="776"/>
  </w:num>
  <w:num w:numId="370">
    <w:abstractNumId w:val="788"/>
  </w:num>
  <w:num w:numId="371">
    <w:abstractNumId w:val="815"/>
  </w:num>
  <w:num w:numId="372">
    <w:abstractNumId w:val="399"/>
  </w:num>
  <w:num w:numId="373">
    <w:abstractNumId w:val="714"/>
  </w:num>
  <w:num w:numId="374">
    <w:abstractNumId w:val="386"/>
  </w:num>
  <w:num w:numId="375">
    <w:abstractNumId w:val="638"/>
  </w:num>
  <w:num w:numId="376">
    <w:abstractNumId w:val="116"/>
  </w:num>
  <w:num w:numId="377">
    <w:abstractNumId w:val="478"/>
  </w:num>
  <w:num w:numId="378">
    <w:abstractNumId w:val="208"/>
  </w:num>
  <w:num w:numId="379">
    <w:abstractNumId w:val="115"/>
  </w:num>
  <w:num w:numId="380">
    <w:abstractNumId w:val="378"/>
  </w:num>
  <w:num w:numId="381">
    <w:abstractNumId w:val="782"/>
  </w:num>
  <w:num w:numId="382">
    <w:abstractNumId w:val="207"/>
  </w:num>
  <w:num w:numId="383">
    <w:abstractNumId w:val="69"/>
  </w:num>
  <w:num w:numId="384">
    <w:abstractNumId w:val="420"/>
  </w:num>
  <w:num w:numId="385">
    <w:abstractNumId w:val="715"/>
  </w:num>
  <w:num w:numId="386">
    <w:abstractNumId w:val="513"/>
  </w:num>
  <w:num w:numId="387">
    <w:abstractNumId w:val="529"/>
  </w:num>
  <w:num w:numId="388">
    <w:abstractNumId w:val="44"/>
  </w:num>
  <w:num w:numId="389">
    <w:abstractNumId w:val="424"/>
  </w:num>
  <w:num w:numId="390">
    <w:abstractNumId w:val="584"/>
  </w:num>
  <w:num w:numId="391">
    <w:abstractNumId w:val="785"/>
  </w:num>
  <w:num w:numId="392">
    <w:abstractNumId w:val="249"/>
  </w:num>
  <w:num w:numId="393">
    <w:abstractNumId w:val="458"/>
  </w:num>
  <w:num w:numId="394">
    <w:abstractNumId w:val="573"/>
  </w:num>
  <w:num w:numId="395">
    <w:abstractNumId w:val="328"/>
  </w:num>
  <w:num w:numId="396">
    <w:abstractNumId w:val="91"/>
  </w:num>
  <w:num w:numId="397">
    <w:abstractNumId w:val="615"/>
  </w:num>
  <w:num w:numId="398">
    <w:abstractNumId w:val="830"/>
  </w:num>
  <w:num w:numId="399">
    <w:abstractNumId w:val="778"/>
  </w:num>
  <w:num w:numId="400">
    <w:abstractNumId w:val="93"/>
  </w:num>
  <w:num w:numId="401">
    <w:abstractNumId w:val="241"/>
  </w:num>
  <w:num w:numId="402">
    <w:abstractNumId w:val="601"/>
  </w:num>
  <w:num w:numId="403">
    <w:abstractNumId w:val="603"/>
  </w:num>
  <w:num w:numId="404">
    <w:abstractNumId w:val="61"/>
  </w:num>
  <w:num w:numId="405">
    <w:abstractNumId w:val="577"/>
  </w:num>
  <w:num w:numId="406">
    <w:abstractNumId w:val="107"/>
  </w:num>
  <w:num w:numId="407">
    <w:abstractNumId w:val="666"/>
  </w:num>
  <w:num w:numId="408">
    <w:abstractNumId w:val="397"/>
  </w:num>
  <w:num w:numId="409">
    <w:abstractNumId w:val="604"/>
  </w:num>
  <w:num w:numId="410">
    <w:abstractNumId w:val="354"/>
  </w:num>
  <w:num w:numId="411">
    <w:abstractNumId w:val="361"/>
  </w:num>
  <w:num w:numId="412">
    <w:abstractNumId w:val="62"/>
  </w:num>
  <w:num w:numId="413">
    <w:abstractNumId w:val="841"/>
  </w:num>
  <w:num w:numId="414">
    <w:abstractNumId w:val="17"/>
  </w:num>
  <w:num w:numId="415">
    <w:abstractNumId w:val="749"/>
  </w:num>
  <w:num w:numId="416">
    <w:abstractNumId w:val="230"/>
  </w:num>
  <w:num w:numId="417">
    <w:abstractNumId w:val="460"/>
  </w:num>
  <w:num w:numId="418">
    <w:abstractNumId w:val="546"/>
  </w:num>
  <w:num w:numId="419">
    <w:abstractNumId w:val="697"/>
  </w:num>
  <w:num w:numId="420">
    <w:abstractNumId w:val="802"/>
  </w:num>
  <w:num w:numId="421">
    <w:abstractNumId w:val="300"/>
  </w:num>
  <w:num w:numId="422">
    <w:abstractNumId w:val="92"/>
  </w:num>
  <w:num w:numId="423">
    <w:abstractNumId w:val="319"/>
  </w:num>
  <w:num w:numId="424">
    <w:abstractNumId w:val="409"/>
  </w:num>
  <w:num w:numId="425">
    <w:abstractNumId w:val="339"/>
  </w:num>
  <w:num w:numId="426">
    <w:abstractNumId w:val="209"/>
  </w:num>
  <w:num w:numId="427">
    <w:abstractNumId w:val="474"/>
  </w:num>
  <w:num w:numId="428">
    <w:abstractNumId w:val="346"/>
  </w:num>
  <w:num w:numId="429">
    <w:abstractNumId w:val="814"/>
  </w:num>
  <w:num w:numId="430">
    <w:abstractNumId w:val="45"/>
  </w:num>
  <w:num w:numId="431">
    <w:abstractNumId w:val="153"/>
  </w:num>
  <w:num w:numId="432">
    <w:abstractNumId w:val="523"/>
  </w:num>
  <w:num w:numId="433">
    <w:abstractNumId w:val="832"/>
  </w:num>
  <w:num w:numId="434">
    <w:abstractNumId w:val="100"/>
  </w:num>
  <w:num w:numId="435">
    <w:abstractNumId w:val="296"/>
  </w:num>
  <w:num w:numId="436">
    <w:abstractNumId w:val="305"/>
  </w:num>
  <w:num w:numId="437">
    <w:abstractNumId w:val="611"/>
  </w:num>
  <w:num w:numId="438">
    <w:abstractNumId w:val="791"/>
  </w:num>
  <w:num w:numId="439">
    <w:abstractNumId w:val="430"/>
  </w:num>
  <w:num w:numId="440">
    <w:abstractNumId w:val="164"/>
  </w:num>
  <w:num w:numId="441">
    <w:abstractNumId w:val="254"/>
  </w:num>
  <w:num w:numId="442">
    <w:abstractNumId w:val="348"/>
  </w:num>
  <w:num w:numId="443">
    <w:abstractNumId w:val="634"/>
  </w:num>
  <w:num w:numId="444">
    <w:abstractNumId w:val="693"/>
  </w:num>
  <w:num w:numId="445">
    <w:abstractNumId w:val="151"/>
  </w:num>
  <w:num w:numId="446">
    <w:abstractNumId w:val="334"/>
  </w:num>
  <w:num w:numId="447">
    <w:abstractNumId w:val="82"/>
  </w:num>
  <w:num w:numId="448">
    <w:abstractNumId w:val="1"/>
  </w:num>
  <w:num w:numId="449">
    <w:abstractNumId w:val="80"/>
  </w:num>
  <w:num w:numId="450">
    <w:abstractNumId w:val="26"/>
  </w:num>
  <w:num w:numId="451">
    <w:abstractNumId w:val="637"/>
  </w:num>
  <w:num w:numId="452">
    <w:abstractNumId w:val="58"/>
  </w:num>
  <w:num w:numId="453">
    <w:abstractNumId w:val="259"/>
  </w:num>
  <w:num w:numId="454">
    <w:abstractNumId w:val="576"/>
  </w:num>
  <w:num w:numId="455">
    <w:abstractNumId w:val="266"/>
  </w:num>
  <w:num w:numId="456">
    <w:abstractNumId w:val="74"/>
  </w:num>
  <w:num w:numId="457">
    <w:abstractNumId w:val="126"/>
  </w:num>
  <w:num w:numId="458">
    <w:abstractNumId w:val="246"/>
  </w:num>
  <w:num w:numId="459">
    <w:abstractNumId w:val="641"/>
  </w:num>
  <w:num w:numId="460">
    <w:abstractNumId w:val="432"/>
  </w:num>
  <w:num w:numId="461">
    <w:abstractNumId w:val="784"/>
  </w:num>
  <w:num w:numId="462">
    <w:abstractNumId w:val="286"/>
  </w:num>
  <w:num w:numId="463">
    <w:abstractNumId w:val="578"/>
  </w:num>
  <w:num w:numId="464">
    <w:abstractNumId w:val="49"/>
  </w:num>
  <w:num w:numId="465">
    <w:abstractNumId w:val="656"/>
  </w:num>
  <w:num w:numId="466">
    <w:abstractNumId w:val="313"/>
  </w:num>
  <w:num w:numId="467">
    <w:abstractNumId w:val="526"/>
  </w:num>
  <w:num w:numId="468">
    <w:abstractNumId w:val="838"/>
  </w:num>
  <w:num w:numId="469">
    <w:abstractNumId w:val="628"/>
  </w:num>
  <w:num w:numId="470">
    <w:abstractNumId w:val="587"/>
  </w:num>
  <w:num w:numId="471">
    <w:abstractNumId w:val="620"/>
  </w:num>
  <w:num w:numId="472">
    <w:abstractNumId w:val="648"/>
  </w:num>
  <w:num w:numId="473">
    <w:abstractNumId w:val="165"/>
  </w:num>
  <w:num w:numId="474">
    <w:abstractNumId w:val="240"/>
  </w:num>
  <w:num w:numId="475">
    <w:abstractNumId w:val="102"/>
  </w:num>
  <w:num w:numId="476">
    <w:abstractNumId w:val="605"/>
  </w:num>
  <w:num w:numId="477">
    <w:abstractNumId w:val="689"/>
  </w:num>
  <w:num w:numId="478">
    <w:abstractNumId w:val="622"/>
  </w:num>
  <w:num w:numId="479">
    <w:abstractNumId w:val="267"/>
  </w:num>
  <w:num w:numId="480">
    <w:abstractNumId w:val="640"/>
  </w:num>
  <w:num w:numId="481">
    <w:abstractNumId w:val="434"/>
  </w:num>
  <w:num w:numId="482">
    <w:abstractNumId w:val="47"/>
  </w:num>
  <w:num w:numId="483">
    <w:abstractNumId w:val="561"/>
  </w:num>
  <w:num w:numId="484">
    <w:abstractNumId w:val="744"/>
  </w:num>
  <w:num w:numId="485">
    <w:abstractNumId w:val="114"/>
  </w:num>
  <w:num w:numId="486">
    <w:abstractNumId w:val="160"/>
  </w:num>
  <w:num w:numId="487">
    <w:abstractNumId w:val="675"/>
  </w:num>
  <w:num w:numId="488">
    <w:abstractNumId w:val="570"/>
  </w:num>
  <w:num w:numId="489">
    <w:abstractNumId w:val="685"/>
  </w:num>
  <w:num w:numId="490">
    <w:abstractNumId w:val="544"/>
  </w:num>
  <w:num w:numId="491">
    <w:abstractNumId w:val="652"/>
  </w:num>
  <w:num w:numId="492">
    <w:abstractNumId w:val="166"/>
  </w:num>
  <w:num w:numId="493">
    <w:abstractNumId w:val="479"/>
  </w:num>
  <w:num w:numId="494">
    <w:abstractNumId w:val="274"/>
  </w:num>
  <w:num w:numId="495">
    <w:abstractNumId w:val="347"/>
  </w:num>
  <w:num w:numId="496">
    <w:abstractNumId w:val="440"/>
  </w:num>
  <w:num w:numId="497">
    <w:abstractNumId w:val="439"/>
  </w:num>
  <w:num w:numId="498">
    <w:abstractNumId w:val="673"/>
  </w:num>
  <w:num w:numId="499">
    <w:abstractNumId w:val="32"/>
  </w:num>
  <w:num w:numId="500">
    <w:abstractNumId w:val="535"/>
  </w:num>
  <w:num w:numId="501">
    <w:abstractNumId w:val="394"/>
  </w:num>
  <w:num w:numId="502">
    <w:abstractNumId w:val="238"/>
  </w:num>
  <w:num w:numId="503">
    <w:abstractNumId w:val="141"/>
  </w:num>
  <w:num w:numId="504">
    <w:abstractNumId w:val="537"/>
  </w:num>
  <w:num w:numId="505">
    <w:abstractNumId w:val="820"/>
  </w:num>
  <w:num w:numId="506">
    <w:abstractNumId w:val="156"/>
  </w:num>
  <w:num w:numId="507">
    <w:abstractNumId w:val="250"/>
  </w:num>
  <w:num w:numId="508">
    <w:abstractNumId w:val="497"/>
  </w:num>
  <w:num w:numId="509">
    <w:abstractNumId w:val="427"/>
  </w:num>
  <w:num w:numId="510">
    <w:abstractNumId w:val="482"/>
  </w:num>
  <w:num w:numId="511">
    <w:abstractNumId w:val="335"/>
  </w:num>
  <w:num w:numId="512">
    <w:abstractNumId w:val="84"/>
  </w:num>
  <w:num w:numId="513">
    <w:abstractNumId w:val="639"/>
  </w:num>
  <w:num w:numId="514">
    <w:abstractNumId w:val="496"/>
  </w:num>
  <w:num w:numId="515">
    <w:abstractNumId w:val="28"/>
  </w:num>
  <w:num w:numId="516">
    <w:abstractNumId w:val="273"/>
  </w:num>
  <w:num w:numId="517">
    <w:abstractNumId w:val="188"/>
  </w:num>
  <w:num w:numId="518">
    <w:abstractNumId w:val="39"/>
  </w:num>
  <w:num w:numId="519">
    <w:abstractNumId w:val="398"/>
  </w:num>
  <w:num w:numId="520">
    <w:abstractNumId w:val="574"/>
  </w:num>
  <w:num w:numId="521">
    <w:abstractNumId w:val="566"/>
  </w:num>
  <w:num w:numId="522">
    <w:abstractNumId w:val="14"/>
  </w:num>
  <w:num w:numId="523">
    <w:abstractNumId w:val="471"/>
  </w:num>
  <w:num w:numId="524">
    <w:abstractNumId w:val="278"/>
  </w:num>
  <w:num w:numId="525">
    <w:abstractNumId w:val="696"/>
  </w:num>
  <w:num w:numId="526">
    <w:abstractNumId w:val="54"/>
  </w:num>
  <w:num w:numId="527">
    <w:abstractNumId w:val="669"/>
  </w:num>
  <w:num w:numId="528">
    <w:abstractNumId w:val="234"/>
  </w:num>
  <w:num w:numId="529">
    <w:abstractNumId w:val="172"/>
  </w:num>
  <w:num w:numId="530">
    <w:abstractNumId w:val="463"/>
  </w:num>
  <w:num w:numId="531">
    <w:abstractNumId w:val="396"/>
  </w:num>
  <w:num w:numId="532">
    <w:abstractNumId w:val="560"/>
  </w:num>
  <w:num w:numId="533">
    <w:abstractNumId w:val="441"/>
  </w:num>
  <w:num w:numId="534">
    <w:abstractNumId w:val="743"/>
  </w:num>
  <w:num w:numId="535">
    <w:abstractNumId w:val="85"/>
  </w:num>
  <w:num w:numId="536">
    <w:abstractNumId w:val="835"/>
  </w:num>
  <w:num w:numId="537">
    <w:abstractNumId w:val="4"/>
  </w:num>
  <w:num w:numId="538">
    <w:abstractNumId w:val="277"/>
  </w:num>
  <w:num w:numId="539">
    <w:abstractNumId w:val="585"/>
  </w:num>
  <w:num w:numId="540">
    <w:abstractNumId w:val="663"/>
  </w:num>
  <w:num w:numId="541">
    <w:abstractNumId w:val="184"/>
  </w:num>
  <w:num w:numId="542">
    <w:abstractNumId w:val="218"/>
  </w:num>
  <w:num w:numId="543">
    <w:abstractNumId w:val="64"/>
  </w:num>
  <w:num w:numId="544">
    <w:abstractNumId w:val="810"/>
  </w:num>
  <w:num w:numId="545">
    <w:abstractNumId w:val="216"/>
  </w:num>
  <w:num w:numId="546">
    <w:abstractNumId w:val="794"/>
  </w:num>
  <w:num w:numId="547">
    <w:abstractNumId w:val="7"/>
  </w:num>
  <w:num w:numId="548">
    <w:abstractNumId w:val="773"/>
  </w:num>
  <w:num w:numId="549">
    <w:abstractNumId w:val="562"/>
  </w:num>
  <w:num w:numId="550">
    <w:abstractNumId w:val="740"/>
  </w:num>
  <w:num w:numId="551">
    <w:abstractNumId w:val="6"/>
  </w:num>
  <w:num w:numId="552">
    <w:abstractNumId w:val="90"/>
  </w:num>
  <w:num w:numId="553">
    <w:abstractNumId w:val="435"/>
  </w:num>
  <w:num w:numId="554">
    <w:abstractNumId w:val="13"/>
  </w:num>
  <w:num w:numId="555">
    <w:abstractNumId w:val="411"/>
  </w:num>
  <w:num w:numId="556">
    <w:abstractNumId w:val="811"/>
  </w:num>
  <w:num w:numId="557">
    <w:abstractNumId w:val="256"/>
  </w:num>
  <w:num w:numId="558">
    <w:abstractNumId w:val="134"/>
  </w:num>
  <w:num w:numId="559">
    <w:abstractNumId w:val="317"/>
  </w:num>
  <w:num w:numId="560">
    <w:abstractNumId w:val="212"/>
  </w:num>
  <w:num w:numId="561">
    <w:abstractNumId w:val="547"/>
  </w:num>
  <w:num w:numId="562">
    <w:abstractNumId w:val="464"/>
  </w:num>
  <w:num w:numId="563">
    <w:abstractNumId w:val="726"/>
  </w:num>
  <w:num w:numId="564">
    <w:abstractNumId w:val="607"/>
  </w:num>
  <w:num w:numId="565">
    <w:abstractNumId w:val="251"/>
  </w:num>
  <w:num w:numId="566">
    <w:abstractNumId w:val="109"/>
  </w:num>
  <w:num w:numId="567">
    <w:abstractNumId w:val="806"/>
  </w:num>
  <w:num w:numId="568">
    <w:abstractNumId w:val="132"/>
  </w:num>
  <w:num w:numId="569">
    <w:abstractNumId w:val="563"/>
  </w:num>
  <w:num w:numId="570">
    <w:abstractNumId w:val="362"/>
  </w:num>
  <w:num w:numId="571">
    <w:abstractNumId w:val="322"/>
  </w:num>
  <w:num w:numId="572">
    <w:abstractNumId w:val="201"/>
  </w:num>
  <w:num w:numId="573">
    <w:abstractNumId w:val="351"/>
  </w:num>
  <w:num w:numId="574">
    <w:abstractNumId w:val="106"/>
  </w:num>
  <w:num w:numId="575">
    <w:abstractNumId w:val="298"/>
  </w:num>
  <w:num w:numId="576">
    <w:abstractNumId w:val="345"/>
  </w:num>
  <w:num w:numId="577">
    <w:abstractNumId w:val="568"/>
  </w:num>
  <w:num w:numId="578">
    <w:abstractNumId w:val="65"/>
  </w:num>
  <w:num w:numId="579">
    <w:abstractNumId w:val="590"/>
  </w:num>
  <w:num w:numId="580">
    <w:abstractNumId w:val="833"/>
  </w:num>
  <w:num w:numId="581">
    <w:abstractNumId w:val="792"/>
  </w:num>
  <w:num w:numId="582">
    <w:abstractNumId w:val="56"/>
  </w:num>
  <w:num w:numId="583">
    <w:abstractNumId w:val="199"/>
  </w:num>
  <w:num w:numId="584">
    <w:abstractNumId w:val="581"/>
  </w:num>
  <w:num w:numId="585">
    <w:abstractNumId w:val="848"/>
  </w:num>
  <w:num w:numId="586">
    <w:abstractNumId w:val="29"/>
  </w:num>
  <w:num w:numId="587">
    <w:abstractNumId w:val="217"/>
  </w:num>
  <w:num w:numId="588">
    <w:abstractNumId w:val="481"/>
  </w:num>
  <w:num w:numId="589">
    <w:abstractNumId w:val="834"/>
  </w:num>
  <w:num w:numId="590">
    <w:abstractNumId w:val="636"/>
  </w:num>
  <w:num w:numId="591">
    <w:abstractNumId w:val="30"/>
  </w:num>
  <w:num w:numId="592">
    <w:abstractNumId w:val="162"/>
  </w:num>
  <w:num w:numId="593">
    <w:abstractNumId w:val="260"/>
  </w:num>
  <w:num w:numId="594">
    <w:abstractNumId w:val="525"/>
  </w:num>
  <w:num w:numId="595">
    <w:abstractNumId w:val="644"/>
  </w:num>
  <w:num w:numId="596">
    <w:abstractNumId w:val="819"/>
  </w:num>
  <w:num w:numId="597">
    <w:abstractNumId w:val="551"/>
  </w:num>
  <w:num w:numId="598">
    <w:abstractNumId w:val="71"/>
  </w:num>
  <w:num w:numId="599">
    <w:abstractNumId w:val="227"/>
  </w:num>
  <w:num w:numId="600">
    <w:abstractNumId w:val="831"/>
  </w:num>
  <w:num w:numId="601">
    <w:abstractNumId w:val="268"/>
  </w:num>
  <w:num w:numId="602">
    <w:abstractNumId w:val="122"/>
  </w:num>
  <w:num w:numId="603">
    <w:abstractNumId w:val="528"/>
  </w:num>
  <w:num w:numId="604">
    <w:abstractNumId w:val="147"/>
  </w:num>
  <w:num w:numId="605">
    <w:abstractNumId w:val="376"/>
  </w:num>
  <w:num w:numId="606">
    <w:abstractNumId w:val="417"/>
  </w:num>
  <w:num w:numId="607">
    <w:abstractNumId w:val="575"/>
  </w:num>
  <w:num w:numId="608">
    <w:abstractNumId w:val="413"/>
  </w:num>
  <w:num w:numId="609">
    <w:abstractNumId w:val="306"/>
  </w:num>
  <w:num w:numId="610">
    <w:abstractNumId w:val="314"/>
  </w:num>
  <w:num w:numId="611">
    <w:abstractNumId w:val="647"/>
  </w:num>
  <w:num w:numId="612">
    <w:abstractNumId w:val="643"/>
  </w:num>
  <w:num w:numId="613">
    <w:abstractNumId w:val="338"/>
  </w:num>
  <w:num w:numId="614">
    <w:abstractNumId w:val="367"/>
  </w:num>
  <w:num w:numId="615">
    <w:abstractNumId w:val="769"/>
  </w:num>
  <w:num w:numId="616">
    <w:abstractNumId w:val="589"/>
  </w:num>
  <w:num w:numId="617">
    <w:abstractNumId w:val="402"/>
  </w:num>
  <w:num w:numId="618">
    <w:abstractNumId w:val="270"/>
  </w:num>
  <w:num w:numId="619">
    <w:abstractNumId w:val="390"/>
  </w:num>
  <w:num w:numId="620">
    <w:abstractNumId w:val="293"/>
  </w:num>
  <w:num w:numId="621">
    <w:abstractNumId w:val="287"/>
  </w:num>
  <w:num w:numId="622">
    <w:abstractNumId w:val="187"/>
  </w:num>
  <w:num w:numId="623">
    <w:abstractNumId w:val="502"/>
  </w:num>
  <w:num w:numId="624">
    <w:abstractNumId w:val="817"/>
  </w:num>
  <w:num w:numId="625">
    <w:abstractNumId w:val="248"/>
  </w:num>
  <w:num w:numId="626">
    <w:abstractNumId w:val="190"/>
  </w:num>
  <w:num w:numId="627">
    <w:abstractNumId w:val="751"/>
  </w:num>
  <w:num w:numId="628">
    <w:abstractNumId w:val="609"/>
  </w:num>
  <w:num w:numId="629">
    <w:abstractNumId w:val="764"/>
  </w:num>
  <w:num w:numId="630">
    <w:abstractNumId w:val="365"/>
  </w:num>
  <w:num w:numId="631">
    <w:abstractNumId w:val="582"/>
  </w:num>
  <w:num w:numId="632">
    <w:abstractNumId w:val="485"/>
  </w:num>
  <w:num w:numId="633">
    <w:abstractNumId w:val="631"/>
  </w:num>
  <w:num w:numId="634">
    <w:abstractNumId w:val="161"/>
  </w:num>
  <w:num w:numId="635">
    <w:abstractNumId w:val="414"/>
  </w:num>
  <w:num w:numId="636">
    <w:abstractNumId w:val="204"/>
  </w:num>
  <w:num w:numId="637">
    <w:abstractNumId w:val="678"/>
  </w:num>
  <w:num w:numId="638">
    <w:abstractNumId w:val="516"/>
  </w:num>
  <w:num w:numId="639">
    <w:abstractNumId w:val="476"/>
  </w:num>
  <w:num w:numId="640">
    <w:abstractNumId w:val="487"/>
  </w:num>
  <w:num w:numId="641">
    <w:abstractNumId w:val="555"/>
  </w:num>
  <w:num w:numId="642">
    <w:abstractNumId w:val="389"/>
  </w:num>
  <w:num w:numId="643">
    <w:abstractNumId w:val="557"/>
  </w:num>
  <w:num w:numId="644">
    <w:abstractNumId w:val="650"/>
  </w:num>
  <w:num w:numId="645">
    <w:abstractNumId w:val="191"/>
  </w:num>
  <w:num w:numId="646">
    <w:abstractNumId w:val="170"/>
  </w:num>
  <w:num w:numId="647">
    <w:abstractNumId w:val="359"/>
  </w:num>
  <w:num w:numId="648">
    <w:abstractNumId w:val="224"/>
  </w:num>
  <w:num w:numId="649">
    <w:abstractNumId w:val="50"/>
  </w:num>
  <w:num w:numId="650">
    <w:abstractNumId w:val="125"/>
  </w:num>
  <w:num w:numId="651">
    <w:abstractNumId w:val="154"/>
  </w:num>
  <w:num w:numId="652">
    <w:abstractNumId w:val="263"/>
  </w:num>
  <w:num w:numId="653">
    <w:abstractNumId w:val="181"/>
  </w:num>
  <w:num w:numId="654">
    <w:abstractNumId w:val="31"/>
  </w:num>
  <w:num w:numId="655">
    <w:abstractNumId w:val="797"/>
  </w:num>
  <w:num w:numId="656">
    <w:abstractNumId w:val="299"/>
  </w:num>
  <w:num w:numId="657">
    <w:abstractNumId w:val="653"/>
  </w:num>
  <w:num w:numId="658">
    <w:abstractNumId w:val="264"/>
  </w:num>
  <w:num w:numId="659">
    <w:abstractNumId w:val="232"/>
  </w:num>
  <w:num w:numId="660">
    <w:abstractNumId w:val="60"/>
  </w:num>
  <w:num w:numId="661">
    <w:abstractNumId w:val="309"/>
  </w:num>
  <w:num w:numId="662">
    <w:abstractNumId w:val="226"/>
  </w:num>
  <w:num w:numId="663">
    <w:abstractNumId w:val="469"/>
  </w:num>
  <w:num w:numId="664">
    <w:abstractNumId w:val="752"/>
  </w:num>
  <w:num w:numId="665">
    <w:abstractNumId w:val="83"/>
  </w:num>
  <w:num w:numId="666">
    <w:abstractNumId w:val="307"/>
  </w:num>
  <w:num w:numId="667">
    <w:abstractNumId w:val="149"/>
  </w:num>
  <w:num w:numId="668">
    <w:abstractNumId w:val="588"/>
  </w:num>
  <w:num w:numId="669">
    <w:abstractNumId w:val="803"/>
  </w:num>
  <w:num w:numId="670">
    <w:abstractNumId w:val="137"/>
  </w:num>
  <w:num w:numId="671">
    <w:abstractNumId w:val="787"/>
  </w:num>
  <w:num w:numId="672">
    <w:abstractNumId w:val="556"/>
  </w:num>
  <w:num w:numId="673">
    <w:abstractNumId w:val="42"/>
  </w:num>
  <w:num w:numId="674">
    <w:abstractNumId w:val="613"/>
  </w:num>
  <w:num w:numId="675">
    <w:abstractNumId w:val="176"/>
  </w:num>
  <w:num w:numId="676">
    <w:abstractNumId w:val="572"/>
  </w:num>
  <w:num w:numId="677">
    <w:abstractNumId w:val="836"/>
  </w:num>
  <w:num w:numId="678">
    <w:abstractNumId w:val="635"/>
  </w:num>
  <w:num w:numId="679">
    <w:abstractNumId w:val="295"/>
  </w:num>
  <w:num w:numId="680">
    <w:abstractNumId w:val="407"/>
  </w:num>
  <w:num w:numId="681">
    <w:abstractNumId w:val="718"/>
  </w:num>
  <w:num w:numId="682">
    <w:abstractNumId w:val="470"/>
  </w:num>
  <w:num w:numId="683">
    <w:abstractNumId w:val="79"/>
  </w:num>
  <w:num w:numId="684">
    <w:abstractNumId w:val="691"/>
  </w:num>
  <w:num w:numId="685">
    <w:abstractNumId w:val="599"/>
  </w:num>
  <w:num w:numId="686">
    <w:abstractNumId w:val="475"/>
  </w:num>
  <w:num w:numId="687">
    <w:abstractNumId w:val="68"/>
  </w:num>
  <w:num w:numId="688">
    <w:abstractNumId w:val="129"/>
  </w:num>
  <w:num w:numId="689">
    <w:abstractNumId w:val="690"/>
  </w:num>
  <w:num w:numId="690">
    <w:abstractNumId w:val="688"/>
  </w:num>
  <w:num w:numId="691">
    <w:abstractNumId w:val="774"/>
  </w:num>
  <w:num w:numId="692">
    <w:abstractNumId w:val="665"/>
  </w:num>
  <w:num w:numId="693">
    <w:abstractNumId w:val="12"/>
  </w:num>
  <w:num w:numId="694">
    <w:abstractNumId w:val="349"/>
  </w:num>
  <w:num w:numId="695">
    <w:abstractNumId w:val="492"/>
  </w:num>
  <w:num w:numId="696">
    <w:abstractNumId w:val="244"/>
  </w:num>
  <w:num w:numId="697">
    <w:abstractNumId w:val="128"/>
  </w:num>
  <w:num w:numId="698">
    <w:abstractNumId w:val="301"/>
  </w:num>
  <w:num w:numId="699">
    <w:abstractNumId w:val="8"/>
  </w:num>
  <w:num w:numId="700">
    <w:abstractNumId w:val="755"/>
  </w:num>
  <w:num w:numId="701">
    <w:abstractNumId w:val="410"/>
  </w:num>
  <w:num w:numId="702">
    <w:abstractNumId w:val="704"/>
  </w:num>
  <w:num w:numId="703">
    <w:abstractNumId w:val="495"/>
  </w:num>
  <w:num w:numId="704">
    <w:abstractNumId w:val="421"/>
  </w:num>
  <w:num w:numId="705">
    <w:abstractNumId w:val="486"/>
  </w:num>
  <w:num w:numId="706">
    <w:abstractNumId w:val="757"/>
  </w:num>
  <w:num w:numId="707">
    <w:abstractNumId w:val="772"/>
  </w:num>
  <w:num w:numId="708">
    <w:abstractNumId w:val="55"/>
  </w:num>
  <w:num w:numId="709">
    <w:abstractNumId w:val="682"/>
  </w:num>
  <w:num w:numId="710">
    <w:abstractNumId w:val="619"/>
  </w:num>
  <w:num w:numId="711">
    <w:abstractNumId w:val="542"/>
  </w:num>
  <w:num w:numId="712">
    <w:abstractNumId w:val="358"/>
  </w:num>
  <w:num w:numId="713">
    <w:abstractNumId w:val="501"/>
  </w:num>
  <w:num w:numId="714">
    <w:abstractNumId w:val="543"/>
  </w:num>
  <w:num w:numId="715">
    <w:abstractNumId w:val="350"/>
  </w:num>
  <w:num w:numId="716">
    <w:abstractNumId w:val="2"/>
  </w:num>
  <w:num w:numId="717">
    <w:abstractNumId w:val="136"/>
  </w:num>
  <w:num w:numId="718">
    <w:abstractNumId w:val="617"/>
  </w:num>
  <w:num w:numId="719">
    <w:abstractNumId w:val="247"/>
  </w:num>
  <w:num w:numId="720">
    <w:abstractNumId w:val="687"/>
  </w:num>
  <w:num w:numId="721">
    <w:abstractNumId w:val="657"/>
  </w:num>
  <w:num w:numId="722">
    <w:abstractNumId w:val="297"/>
  </w:num>
  <w:num w:numId="723">
    <w:abstractNumId w:val="795"/>
  </w:num>
  <w:num w:numId="724">
    <w:abstractNumId w:val="252"/>
  </w:num>
  <w:num w:numId="725">
    <w:abstractNumId w:val="680"/>
  </w:num>
  <w:num w:numId="726">
    <w:abstractNumId w:val="671"/>
  </w:num>
  <w:num w:numId="727">
    <w:abstractNumId w:val="138"/>
  </w:num>
  <w:num w:numId="728">
    <w:abstractNumId w:val="586"/>
  </w:num>
  <w:num w:numId="729">
    <w:abstractNumId w:val="539"/>
  </w:num>
  <w:num w:numId="730">
    <w:abstractNumId w:val="659"/>
  </w:num>
  <w:num w:numId="731">
    <w:abstractNumId w:val="63"/>
  </w:num>
  <w:num w:numId="732">
    <w:abstractNumId w:val="520"/>
  </w:num>
  <w:num w:numId="733">
    <w:abstractNumId w:val="484"/>
  </w:num>
  <w:num w:numId="734">
    <w:abstractNumId w:val="614"/>
  </w:num>
  <w:num w:numId="735">
    <w:abstractNumId w:val="22"/>
  </w:num>
  <w:num w:numId="736">
    <w:abstractNumId w:val="490"/>
  </w:num>
  <w:num w:numId="737">
    <w:abstractNumId w:val="355"/>
  </w:num>
  <w:num w:numId="738">
    <w:abstractNumId w:val="343"/>
  </w:num>
  <w:num w:numId="739">
    <w:abstractNumId w:val="770"/>
  </w:num>
  <w:num w:numId="740">
    <w:abstractNumId w:val="760"/>
  </w:num>
  <w:num w:numId="741">
    <w:abstractNumId w:val="753"/>
  </w:num>
  <w:num w:numId="742">
    <w:abstractNumId w:val="169"/>
  </w:num>
  <w:num w:numId="743">
    <w:abstractNumId w:val="741"/>
  </w:num>
  <w:num w:numId="744">
    <w:abstractNumId w:val="98"/>
  </w:num>
  <w:num w:numId="745">
    <w:abstractNumId w:val="645"/>
  </w:num>
  <w:num w:numId="746">
    <w:abstractNumId w:val="265"/>
  </w:num>
  <w:num w:numId="747">
    <w:abstractNumId w:val="450"/>
  </w:num>
  <w:num w:numId="748">
    <w:abstractNumId w:val="447"/>
  </w:num>
  <w:num w:numId="749">
    <w:abstractNumId w:val="375"/>
  </w:num>
  <w:num w:numId="750">
    <w:abstractNumId w:val="700"/>
  </w:num>
  <w:num w:numId="751">
    <w:abstractNumId w:val="279"/>
  </w:num>
  <w:num w:numId="752">
    <w:abstractNumId w:val="196"/>
  </w:num>
  <w:num w:numId="753">
    <w:abstractNumId w:val="828"/>
  </w:num>
  <w:num w:numId="754">
    <w:abstractNumId w:val="97"/>
  </w:num>
  <w:num w:numId="755">
    <w:abstractNumId w:val="624"/>
  </w:num>
  <w:num w:numId="756">
    <w:abstractNumId w:val="294"/>
  </w:num>
  <w:num w:numId="757">
    <w:abstractNumId w:val="674"/>
  </w:num>
  <w:num w:numId="758">
    <w:abstractNumId w:val="473"/>
  </w:num>
  <w:num w:numId="759">
    <w:abstractNumId w:val="157"/>
  </w:num>
  <w:num w:numId="760">
    <w:abstractNumId w:val="510"/>
  </w:num>
  <w:num w:numId="761">
    <w:abstractNumId w:val="676"/>
  </w:num>
  <w:num w:numId="762">
    <w:abstractNumId w:val="387"/>
  </w:num>
  <w:num w:numId="763">
    <w:abstractNumId w:val="179"/>
  </w:num>
  <w:num w:numId="764">
    <w:abstractNumId w:val="77"/>
  </w:num>
  <w:num w:numId="765">
    <w:abstractNumId w:val="540"/>
  </w:num>
  <w:num w:numId="766">
    <w:abstractNumId w:val="37"/>
  </w:num>
  <w:num w:numId="767">
    <w:abstractNumId w:val="379"/>
  </w:num>
  <w:num w:numId="768">
    <w:abstractNumId w:val="798"/>
  </w:num>
  <w:num w:numId="769">
    <w:abstractNumId w:val="812"/>
  </w:num>
  <w:num w:numId="770">
    <w:abstractNumId w:val="131"/>
  </w:num>
  <w:num w:numId="771">
    <w:abstractNumId w:val="110"/>
  </w:num>
  <w:num w:numId="772">
    <w:abstractNumId w:val="139"/>
  </w:num>
  <w:num w:numId="773">
    <w:abstractNumId w:val="197"/>
  </w:num>
  <w:num w:numId="774">
    <w:abstractNumId w:val="783"/>
  </w:num>
  <w:num w:numId="775">
    <w:abstractNumId w:val="310"/>
  </w:num>
  <w:num w:numId="776">
    <w:abstractNumId w:val="175"/>
  </w:num>
  <w:num w:numId="777">
    <w:abstractNumId w:val="527"/>
  </w:num>
  <w:num w:numId="778">
    <w:abstractNumId w:val="655"/>
  </w:num>
  <w:num w:numId="779">
    <w:abstractNumId w:val="506"/>
  </w:num>
  <w:num w:numId="780">
    <w:abstractNumId w:val="316"/>
  </w:num>
  <w:num w:numId="781">
    <w:abstractNumId w:val="276"/>
  </w:num>
  <w:num w:numId="782">
    <w:abstractNumId w:val="159"/>
  </w:num>
  <w:num w:numId="783">
    <w:abstractNumId w:val="127"/>
  </w:num>
  <w:num w:numId="784">
    <w:abstractNumId w:val="709"/>
  </w:num>
  <w:num w:numId="785">
    <w:abstractNumId w:val="554"/>
  </w:num>
  <w:num w:numId="786">
    <w:abstractNumId w:val="344"/>
  </w:num>
  <w:num w:numId="787">
    <w:abstractNumId w:val="467"/>
  </w:num>
  <w:num w:numId="788">
    <w:abstractNumId w:val="174"/>
  </w:num>
  <w:num w:numId="789">
    <w:abstractNumId w:val="332"/>
  </w:num>
  <w:num w:numId="790">
    <w:abstractNumId w:val="725"/>
  </w:num>
  <w:num w:numId="791">
    <w:abstractNumId w:val="842"/>
  </w:num>
  <w:num w:numId="792">
    <w:abstractNumId w:val="336"/>
  </w:num>
  <w:num w:numId="793">
    <w:abstractNumId w:val="325"/>
  </w:num>
  <w:num w:numId="794">
    <w:abstractNumId w:val="505"/>
  </w:num>
  <w:num w:numId="795">
    <w:abstractNumId w:val="73"/>
  </w:num>
  <w:num w:numId="796">
    <w:abstractNumId w:val="816"/>
  </w:num>
  <w:num w:numId="797">
    <w:abstractNumId w:val="801"/>
  </w:num>
  <w:num w:numId="798">
    <w:abstractNumId w:val="40"/>
  </w:num>
  <w:num w:numId="799">
    <w:abstractNumId w:val="750"/>
  </w:num>
  <w:num w:numId="800">
    <w:abstractNumId w:val="340"/>
  </w:num>
  <w:num w:numId="801">
    <w:abstractNumId w:val="735"/>
  </w:num>
  <w:num w:numId="802">
    <w:abstractNumId w:val="846"/>
  </w:num>
  <w:num w:numId="803">
    <w:abstractNumId w:val="698"/>
  </w:num>
  <w:num w:numId="804">
    <w:abstractNumId w:val="393"/>
  </w:num>
  <w:num w:numId="805">
    <w:abstractNumId w:val="541"/>
  </w:num>
  <w:num w:numId="806">
    <w:abstractNumId w:val="158"/>
  </w:num>
  <w:num w:numId="807">
    <w:abstractNumId w:val="702"/>
  </w:num>
  <w:num w:numId="808">
    <w:abstractNumId w:val="679"/>
  </w:num>
  <w:num w:numId="809">
    <w:abstractNumId w:val="89"/>
  </w:num>
  <w:num w:numId="810">
    <w:abstractNumId w:val="459"/>
  </w:num>
  <w:num w:numId="811">
    <w:abstractNumId w:val="331"/>
  </w:num>
  <w:num w:numId="812">
    <w:abstractNumId w:val="580"/>
  </w:num>
  <w:num w:numId="813">
    <w:abstractNumId w:val="38"/>
  </w:num>
  <w:num w:numId="814">
    <w:abstractNumId w:val="193"/>
  </w:num>
  <w:num w:numId="815">
    <w:abstractNumId w:val="391"/>
  </w:num>
  <w:num w:numId="816">
    <w:abstractNumId w:val="658"/>
  </w:num>
  <w:num w:numId="817">
    <w:abstractNumId w:val="618"/>
  </w:num>
  <w:num w:numId="818">
    <w:abstractNumId w:val="323"/>
  </w:num>
  <w:num w:numId="819">
    <w:abstractNumId w:val="667"/>
  </w:num>
  <w:num w:numId="820">
    <w:abstractNumId w:val="95"/>
  </w:num>
  <w:num w:numId="821">
    <w:abstractNumId w:val="152"/>
  </w:num>
  <w:num w:numId="822">
    <w:abstractNumId w:val="130"/>
  </w:num>
  <w:num w:numId="823">
    <w:abstractNumId w:val="353"/>
  </w:num>
  <w:num w:numId="824">
    <w:abstractNumId w:val="406"/>
  </w:num>
  <w:num w:numId="825">
    <w:abstractNumId w:val="304"/>
  </w:num>
  <w:num w:numId="826">
    <w:abstractNumId w:val="108"/>
  </w:num>
  <w:num w:numId="827">
    <w:abstractNumId w:val="368"/>
  </w:num>
  <w:num w:numId="828">
    <w:abstractNumId w:val="710"/>
  </w:num>
  <w:num w:numId="829">
    <w:abstractNumId w:val="333"/>
  </w:num>
  <w:num w:numId="830">
    <w:abstractNumId w:val="291"/>
  </w:num>
  <w:num w:numId="831">
    <w:abstractNumId w:val="146"/>
  </w:num>
  <w:num w:numId="832">
    <w:abstractNumId w:val="185"/>
  </w:num>
  <w:num w:numId="833">
    <w:abstractNumId w:val="612"/>
  </w:num>
  <w:num w:numId="834">
    <w:abstractNumId w:val="392"/>
  </w:num>
  <w:num w:numId="835">
    <w:abstractNumId w:val="813"/>
  </w:num>
  <w:num w:numId="836">
    <w:abstractNumId w:val="818"/>
  </w:num>
  <w:num w:numId="837">
    <w:abstractNumId w:val="419"/>
  </w:num>
  <w:num w:numId="838">
    <w:abstractNumId w:val="215"/>
  </w:num>
  <w:num w:numId="839">
    <w:abstractNumId w:val="19"/>
  </w:num>
  <w:num w:numId="840">
    <w:abstractNumId w:val="381"/>
  </w:num>
  <w:num w:numId="841">
    <w:abstractNumId w:val="243"/>
  </w:num>
  <w:num w:numId="842">
    <w:abstractNumId w:val="258"/>
  </w:num>
  <w:num w:numId="843">
    <w:abstractNumId w:val="724"/>
  </w:num>
  <w:num w:numId="844">
    <w:abstractNumId w:val="142"/>
  </w:num>
  <w:num w:numId="845">
    <w:abstractNumId w:val="768"/>
  </w:num>
  <w:num w:numId="846">
    <w:abstractNumId w:val="329"/>
  </w:num>
  <w:num w:numId="847">
    <w:abstractNumId w:val="701"/>
  </w:num>
  <w:num w:numId="848">
    <w:abstractNumId w:val="763"/>
  </w:num>
  <w:num w:numId="849">
    <w:abstractNumId w:val="765"/>
  </w:num>
  <w:numIdMacAtCleanup w:val="8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hdrShapeDefaults>
    <o:shapedefaults v:ext="edit" spidmax="2049" fillcolor="white">
      <v:fill color="white"/>
    </o:shapedefaults>
  </w:hdrShapeDefaults>
  <w:footnotePr>
    <w:numRestart w:val="eachPage"/>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60559"/>
    <w:rsid w:val="00000E86"/>
    <w:rsid w:val="00001006"/>
    <w:rsid w:val="00002B1C"/>
    <w:rsid w:val="00003C75"/>
    <w:rsid w:val="0000729C"/>
    <w:rsid w:val="000123FE"/>
    <w:rsid w:val="000138CD"/>
    <w:rsid w:val="000156C4"/>
    <w:rsid w:val="00015AA8"/>
    <w:rsid w:val="00017340"/>
    <w:rsid w:val="00021CAB"/>
    <w:rsid w:val="00023274"/>
    <w:rsid w:val="00030BC2"/>
    <w:rsid w:val="00030DAD"/>
    <w:rsid w:val="00031AE4"/>
    <w:rsid w:val="000336FE"/>
    <w:rsid w:val="00042E1C"/>
    <w:rsid w:val="00043013"/>
    <w:rsid w:val="00043CBD"/>
    <w:rsid w:val="000447ED"/>
    <w:rsid w:val="00044CFA"/>
    <w:rsid w:val="00046181"/>
    <w:rsid w:val="000467C1"/>
    <w:rsid w:val="000467FC"/>
    <w:rsid w:val="000468C3"/>
    <w:rsid w:val="00050DE0"/>
    <w:rsid w:val="00051A2D"/>
    <w:rsid w:val="00052552"/>
    <w:rsid w:val="00052B31"/>
    <w:rsid w:val="0005400D"/>
    <w:rsid w:val="000540CC"/>
    <w:rsid w:val="0005465E"/>
    <w:rsid w:val="00056F12"/>
    <w:rsid w:val="00060C67"/>
    <w:rsid w:val="00061CA1"/>
    <w:rsid w:val="00062801"/>
    <w:rsid w:val="00062A38"/>
    <w:rsid w:val="00062F90"/>
    <w:rsid w:val="000637D4"/>
    <w:rsid w:val="000664A6"/>
    <w:rsid w:val="00067B1A"/>
    <w:rsid w:val="000711AA"/>
    <w:rsid w:val="000711B7"/>
    <w:rsid w:val="00071415"/>
    <w:rsid w:val="000740AE"/>
    <w:rsid w:val="00076580"/>
    <w:rsid w:val="000767FD"/>
    <w:rsid w:val="000773BE"/>
    <w:rsid w:val="0008123E"/>
    <w:rsid w:val="00081A38"/>
    <w:rsid w:val="00082AB3"/>
    <w:rsid w:val="00082C41"/>
    <w:rsid w:val="00082FEC"/>
    <w:rsid w:val="0008350C"/>
    <w:rsid w:val="00083BDD"/>
    <w:rsid w:val="000863D4"/>
    <w:rsid w:val="00091CEF"/>
    <w:rsid w:val="00092FD6"/>
    <w:rsid w:val="00093270"/>
    <w:rsid w:val="00093F21"/>
    <w:rsid w:val="000944B6"/>
    <w:rsid w:val="00094A51"/>
    <w:rsid w:val="00095403"/>
    <w:rsid w:val="00095C02"/>
    <w:rsid w:val="0009641B"/>
    <w:rsid w:val="000964C6"/>
    <w:rsid w:val="00096C34"/>
    <w:rsid w:val="00096F86"/>
    <w:rsid w:val="000A0068"/>
    <w:rsid w:val="000A0E2B"/>
    <w:rsid w:val="000A2E2C"/>
    <w:rsid w:val="000A354D"/>
    <w:rsid w:val="000A39E4"/>
    <w:rsid w:val="000A480B"/>
    <w:rsid w:val="000A4EC5"/>
    <w:rsid w:val="000B02D2"/>
    <w:rsid w:val="000B0F2C"/>
    <w:rsid w:val="000B311A"/>
    <w:rsid w:val="000B62E3"/>
    <w:rsid w:val="000C092E"/>
    <w:rsid w:val="000C1BCA"/>
    <w:rsid w:val="000C212B"/>
    <w:rsid w:val="000C379D"/>
    <w:rsid w:val="000C444F"/>
    <w:rsid w:val="000C45D1"/>
    <w:rsid w:val="000C52D3"/>
    <w:rsid w:val="000C5483"/>
    <w:rsid w:val="000C55CE"/>
    <w:rsid w:val="000C72CC"/>
    <w:rsid w:val="000D05B1"/>
    <w:rsid w:val="000D1CF3"/>
    <w:rsid w:val="000D4302"/>
    <w:rsid w:val="000D5497"/>
    <w:rsid w:val="000D5BB4"/>
    <w:rsid w:val="000D6BD2"/>
    <w:rsid w:val="000D6EF4"/>
    <w:rsid w:val="000E01D6"/>
    <w:rsid w:val="000E0FE7"/>
    <w:rsid w:val="000E172E"/>
    <w:rsid w:val="000E1B95"/>
    <w:rsid w:val="000E23DC"/>
    <w:rsid w:val="000E3611"/>
    <w:rsid w:val="000E5DA6"/>
    <w:rsid w:val="000E5E05"/>
    <w:rsid w:val="000E78C9"/>
    <w:rsid w:val="000E7BA8"/>
    <w:rsid w:val="000F0FE1"/>
    <w:rsid w:val="000F7E6A"/>
    <w:rsid w:val="001016F3"/>
    <w:rsid w:val="00105050"/>
    <w:rsid w:val="001052C2"/>
    <w:rsid w:val="001060F0"/>
    <w:rsid w:val="00106320"/>
    <w:rsid w:val="001075B6"/>
    <w:rsid w:val="001110E1"/>
    <w:rsid w:val="00113261"/>
    <w:rsid w:val="00115ECB"/>
    <w:rsid w:val="00117444"/>
    <w:rsid w:val="00117CE2"/>
    <w:rsid w:val="00121DC8"/>
    <w:rsid w:val="00122522"/>
    <w:rsid w:val="00122BDF"/>
    <w:rsid w:val="00123A61"/>
    <w:rsid w:val="00125850"/>
    <w:rsid w:val="00125ABC"/>
    <w:rsid w:val="001268E5"/>
    <w:rsid w:val="00132539"/>
    <w:rsid w:val="00132AD4"/>
    <w:rsid w:val="00135679"/>
    <w:rsid w:val="0013578C"/>
    <w:rsid w:val="00135A94"/>
    <w:rsid w:val="00135BDE"/>
    <w:rsid w:val="00137FED"/>
    <w:rsid w:val="00141FB9"/>
    <w:rsid w:val="0014268C"/>
    <w:rsid w:val="00142AA5"/>
    <w:rsid w:val="00143E63"/>
    <w:rsid w:val="001444EC"/>
    <w:rsid w:val="001457BF"/>
    <w:rsid w:val="00146568"/>
    <w:rsid w:val="0014666E"/>
    <w:rsid w:val="00146FB2"/>
    <w:rsid w:val="00147023"/>
    <w:rsid w:val="001500AD"/>
    <w:rsid w:val="00150FC2"/>
    <w:rsid w:val="00152C7F"/>
    <w:rsid w:val="001542CC"/>
    <w:rsid w:val="00154822"/>
    <w:rsid w:val="00154BBC"/>
    <w:rsid w:val="001554DF"/>
    <w:rsid w:val="00155541"/>
    <w:rsid w:val="00155FDB"/>
    <w:rsid w:val="001561B0"/>
    <w:rsid w:val="0015672A"/>
    <w:rsid w:val="00156E78"/>
    <w:rsid w:val="001575A7"/>
    <w:rsid w:val="00160B11"/>
    <w:rsid w:val="001635BD"/>
    <w:rsid w:val="00163AB6"/>
    <w:rsid w:val="00167C40"/>
    <w:rsid w:val="00167F0F"/>
    <w:rsid w:val="001704EE"/>
    <w:rsid w:val="00170F38"/>
    <w:rsid w:val="0017139B"/>
    <w:rsid w:val="001749F6"/>
    <w:rsid w:val="001759D0"/>
    <w:rsid w:val="00176BE9"/>
    <w:rsid w:val="00176BF9"/>
    <w:rsid w:val="00176E1E"/>
    <w:rsid w:val="00176F14"/>
    <w:rsid w:val="0018641D"/>
    <w:rsid w:val="00187566"/>
    <w:rsid w:val="0019068B"/>
    <w:rsid w:val="00191755"/>
    <w:rsid w:val="00192777"/>
    <w:rsid w:val="00192C21"/>
    <w:rsid w:val="001932EC"/>
    <w:rsid w:val="00193AE8"/>
    <w:rsid w:val="00194A3A"/>
    <w:rsid w:val="001964EF"/>
    <w:rsid w:val="001979A9"/>
    <w:rsid w:val="00197DD4"/>
    <w:rsid w:val="001A1C57"/>
    <w:rsid w:val="001A2CE5"/>
    <w:rsid w:val="001A2F90"/>
    <w:rsid w:val="001A5293"/>
    <w:rsid w:val="001A5CBA"/>
    <w:rsid w:val="001B0C78"/>
    <w:rsid w:val="001B1BE5"/>
    <w:rsid w:val="001B2247"/>
    <w:rsid w:val="001B461F"/>
    <w:rsid w:val="001B5331"/>
    <w:rsid w:val="001B56FE"/>
    <w:rsid w:val="001B6569"/>
    <w:rsid w:val="001C0AB5"/>
    <w:rsid w:val="001C150D"/>
    <w:rsid w:val="001C252F"/>
    <w:rsid w:val="001C29A6"/>
    <w:rsid w:val="001C2DEC"/>
    <w:rsid w:val="001C3899"/>
    <w:rsid w:val="001C47AA"/>
    <w:rsid w:val="001C71B8"/>
    <w:rsid w:val="001C7DB7"/>
    <w:rsid w:val="001E0064"/>
    <w:rsid w:val="001E0255"/>
    <w:rsid w:val="001E18D1"/>
    <w:rsid w:val="001E2894"/>
    <w:rsid w:val="001E2F54"/>
    <w:rsid w:val="001E3794"/>
    <w:rsid w:val="001E3F38"/>
    <w:rsid w:val="001E6DFC"/>
    <w:rsid w:val="001E71FE"/>
    <w:rsid w:val="001F331C"/>
    <w:rsid w:val="001F3CDF"/>
    <w:rsid w:val="001F53C8"/>
    <w:rsid w:val="001F6480"/>
    <w:rsid w:val="0020022C"/>
    <w:rsid w:val="00200C2E"/>
    <w:rsid w:val="0020394B"/>
    <w:rsid w:val="00203D70"/>
    <w:rsid w:val="00203F5E"/>
    <w:rsid w:val="002040F3"/>
    <w:rsid w:val="002055A4"/>
    <w:rsid w:val="0020749B"/>
    <w:rsid w:val="00210968"/>
    <w:rsid w:val="00212E8F"/>
    <w:rsid w:val="00213070"/>
    <w:rsid w:val="00213826"/>
    <w:rsid w:val="00215CC6"/>
    <w:rsid w:val="00216F1F"/>
    <w:rsid w:val="002202CD"/>
    <w:rsid w:val="00220790"/>
    <w:rsid w:val="00222F9C"/>
    <w:rsid w:val="00223006"/>
    <w:rsid w:val="00224538"/>
    <w:rsid w:val="00224F1F"/>
    <w:rsid w:val="00225E3E"/>
    <w:rsid w:val="00226318"/>
    <w:rsid w:val="002270B6"/>
    <w:rsid w:val="00227FAE"/>
    <w:rsid w:val="00230627"/>
    <w:rsid w:val="00232212"/>
    <w:rsid w:val="00232620"/>
    <w:rsid w:val="002364D3"/>
    <w:rsid w:val="00237B0A"/>
    <w:rsid w:val="00240ACC"/>
    <w:rsid w:val="00241ECF"/>
    <w:rsid w:val="00241F6F"/>
    <w:rsid w:val="00244729"/>
    <w:rsid w:val="002504BB"/>
    <w:rsid w:val="00257252"/>
    <w:rsid w:val="002615DB"/>
    <w:rsid w:val="002646BE"/>
    <w:rsid w:val="00264B01"/>
    <w:rsid w:val="00265F6B"/>
    <w:rsid w:val="00267C55"/>
    <w:rsid w:val="00271A7A"/>
    <w:rsid w:val="00271B2D"/>
    <w:rsid w:val="0027417A"/>
    <w:rsid w:val="002755F5"/>
    <w:rsid w:val="00281CBA"/>
    <w:rsid w:val="002821B9"/>
    <w:rsid w:val="0028325B"/>
    <w:rsid w:val="0028349E"/>
    <w:rsid w:val="002849AB"/>
    <w:rsid w:val="00285395"/>
    <w:rsid w:val="00286357"/>
    <w:rsid w:val="00286CA1"/>
    <w:rsid w:val="00291416"/>
    <w:rsid w:val="00292178"/>
    <w:rsid w:val="0029268C"/>
    <w:rsid w:val="00292DBE"/>
    <w:rsid w:val="0029319A"/>
    <w:rsid w:val="00293BBA"/>
    <w:rsid w:val="00294FA0"/>
    <w:rsid w:val="0029520E"/>
    <w:rsid w:val="00295CFD"/>
    <w:rsid w:val="00296643"/>
    <w:rsid w:val="002A12B5"/>
    <w:rsid w:val="002A2782"/>
    <w:rsid w:val="002A3C4D"/>
    <w:rsid w:val="002A6BEB"/>
    <w:rsid w:val="002A747C"/>
    <w:rsid w:val="002A74B3"/>
    <w:rsid w:val="002A7B33"/>
    <w:rsid w:val="002B01B8"/>
    <w:rsid w:val="002B219A"/>
    <w:rsid w:val="002B5000"/>
    <w:rsid w:val="002B6073"/>
    <w:rsid w:val="002B6C27"/>
    <w:rsid w:val="002B6FEF"/>
    <w:rsid w:val="002B78B8"/>
    <w:rsid w:val="002B7E5D"/>
    <w:rsid w:val="002C028D"/>
    <w:rsid w:val="002C0F26"/>
    <w:rsid w:val="002C19C0"/>
    <w:rsid w:val="002C27AE"/>
    <w:rsid w:val="002C4C4E"/>
    <w:rsid w:val="002C532B"/>
    <w:rsid w:val="002C588F"/>
    <w:rsid w:val="002C628E"/>
    <w:rsid w:val="002C6803"/>
    <w:rsid w:val="002C6F8B"/>
    <w:rsid w:val="002C731A"/>
    <w:rsid w:val="002D36C2"/>
    <w:rsid w:val="002D39F6"/>
    <w:rsid w:val="002D3AB1"/>
    <w:rsid w:val="002D40E6"/>
    <w:rsid w:val="002D63AB"/>
    <w:rsid w:val="002D743C"/>
    <w:rsid w:val="002D7C74"/>
    <w:rsid w:val="002E0404"/>
    <w:rsid w:val="002E0434"/>
    <w:rsid w:val="002E09B7"/>
    <w:rsid w:val="002E2711"/>
    <w:rsid w:val="002E2748"/>
    <w:rsid w:val="002E285B"/>
    <w:rsid w:val="002E3196"/>
    <w:rsid w:val="002E31B1"/>
    <w:rsid w:val="002E3E00"/>
    <w:rsid w:val="002E4EBA"/>
    <w:rsid w:val="002E5DBE"/>
    <w:rsid w:val="002E7FA3"/>
    <w:rsid w:val="002F0F1B"/>
    <w:rsid w:val="002F1BEE"/>
    <w:rsid w:val="002F2F6E"/>
    <w:rsid w:val="002F3EFE"/>
    <w:rsid w:val="002F6519"/>
    <w:rsid w:val="0030188A"/>
    <w:rsid w:val="003023F6"/>
    <w:rsid w:val="00306444"/>
    <w:rsid w:val="003066C8"/>
    <w:rsid w:val="00306B41"/>
    <w:rsid w:val="00307463"/>
    <w:rsid w:val="00310BF5"/>
    <w:rsid w:val="003132B3"/>
    <w:rsid w:val="00315054"/>
    <w:rsid w:val="00315406"/>
    <w:rsid w:val="00317767"/>
    <w:rsid w:val="00320FAF"/>
    <w:rsid w:val="00321AA2"/>
    <w:rsid w:val="00321F5A"/>
    <w:rsid w:val="00322899"/>
    <w:rsid w:val="00322E97"/>
    <w:rsid w:val="00323B42"/>
    <w:rsid w:val="00323C86"/>
    <w:rsid w:val="0032420E"/>
    <w:rsid w:val="00327E5B"/>
    <w:rsid w:val="00330ECD"/>
    <w:rsid w:val="003323F9"/>
    <w:rsid w:val="00332608"/>
    <w:rsid w:val="003340C2"/>
    <w:rsid w:val="003363BD"/>
    <w:rsid w:val="00336FE8"/>
    <w:rsid w:val="00337971"/>
    <w:rsid w:val="00337FE5"/>
    <w:rsid w:val="00340A2D"/>
    <w:rsid w:val="00340DDC"/>
    <w:rsid w:val="0034120E"/>
    <w:rsid w:val="00341E8E"/>
    <w:rsid w:val="00342551"/>
    <w:rsid w:val="003427F5"/>
    <w:rsid w:val="003464F6"/>
    <w:rsid w:val="00346BC3"/>
    <w:rsid w:val="003532AF"/>
    <w:rsid w:val="003557DA"/>
    <w:rsid w:val="0035602F"/>
    <w:rsid w:val="00356F2C"/>
    <w:rsid w:val="00357CC7"/>
    <w:rsid w:val="0036162C"/>
    <w:rsid w:val="003619A2"/>
    <w:rsid w:val="00362570"/>
    <w:rsid w:val="003628A4"/>
    <w:rsid w:val="00362C8E"/>
    <w:rsid w:val="003651C0"/>
    <w:rsid w:val="0036641A"/>
    <w:rsid w:val="00366625"/>
    <w:rsid w:val="00367646"/>
    <w:rsid w:val="00367772"/>
    <w:rsid w:val="00374A0E"/>
    <w:rsid w:val="00374A27"/>
    <w:rsid w:val="00375D2E"/>
    <w:rsid w:val="0037611B"/>
    <w:rsid w:val="003765D5"/>
    <w:rsid w:val="00376F33"/>
    <w:rsid w:val="003776F2"/>
    <w:rsid w:val="00377852"/>
    <w:rsid w:val="00380300"/>
    <w:rsid w:val="003832A9"/>
    <w:rsid w:val="003833C4"/>
    <w:rsid w:val="00384A98"/>
    <w:rsid w:val="00385704"/>
    <w:rsid w:val="00385B1B"/>
    <w:rsid w:val="00386EF9"/>
    <w:rsid w:val="00391386"/>
    <w:rsid w:val="00391BB1"/>
    <w:rsid w:val="00392CA9"/>
    <w:rsid w:val="00393F7A"/>
    <w:rsid w:val="003A01B2"/>
    <w:rsid w:val="003A08FF"/>
    <w:rsid w:val="003A280A"/>
    <w:rsid w:val="003A4C52"/>
    <w:rsid w:val="003A4E6D"/>
    <w:rsid w:val="003A5023"/>
    <w:rsid w:val="003A69A4"/>
    <w:rsid w:val="003A709F"/>
    <w:rsid w:val="003B14D5"/>
    <w:rsid w:val="003B2787"/>
    <w:rsid w:val="003B6D93"/>
    <w:rsid w:val="003B7AB4"/>
    <w:rsid w:val="003C0FC7"/>
    <w:rsid w:val="003C3D9A"/>
    <w:rsid w:val="003C434D"/>
    <w:rsid w:val="003C4956"/>
    <w:rsid w:val="003C7156"/>
    <w:rsid w:val="003D746A"/>
    <w:rsid w:val="003D79AE"/>
    <w:rsid w:val="003D7CA6"/>
    <w:rsid w:val="003E0CBF"/>
    <w:rsid w:val="003E1B88"/>
    <w:rsid w:val="003E254E"/>
    <w:rsid w:val="003E2A6B"/>
    <w:rsid w:val="003E2AC0"/>
    <w:rsid w:val="003E30E2"/>
    <w:rsid w:val="003E3603"/>
    <w:rsid w:val="003E3801"/>
    <w:rsid w:val="003E3CD6"/>
    <w:rsid w:val="003E61F7"/>
    <w:rsid w:val="003E65A9"/>
    <w:rsid w:val="003E697C"/>
    <w:rsid w:val="003E7634"/>
    <w:rsid w:val="003E7C1F"/>
    <w:rsid w:val="003E7F0A"/>
    <w:rsid w:val="003F0E23"/>
    <w:rsid w:val="003F0EEF"/>
    <w:rsid w:val="003F4E0F"/>
    <w:rsid w:val="003F5678"/>
    <w:rsid w:val="003F5913"/>
    <w:rsid w:val="003F5B6D"/>
    <w:rsid w:val="003F6B45"/>
    <w:rsid w:val="003F7381"/>
    <w:rsid w:val="00401049"/>
    <w:rsid w:val="00402A64"/>
    <w:rsid w:val="00403D54"/>
    <w:rsid w:val="004048EA"/>
    <w:rsid w:val="00404B14"/>
    <w:rsid w:val="00405A52"/>
    <w:rsid w:val="00405B69"/>
    <w:rsid w:val="0040608F"/>
    <w:rsid w:val="00410FF3"/>
    <w:rsid w:val="00412DE7"/>
    <w:rsid w:val="0041311B"/>
    <w:rsid w:val="00415CAC"/>
    <w:rsid w:val="00415F2C"/>
    <w:rsid w:val="0041755F"/>
    <w:rsid w:val="00417CB6"/>
    <w:rsid w:val="00420225"/>
    <w:rsid w:val="0042324D"/>
    <w:rsid w:val="00423468"/>
    <w:rsid w:val="0042510A"/>
    <w:rsid w:val="00425A69"/>
    <w:rsid w:val="004277AF"/>
    <w:rsid w:val="00431552"/>
    <w:rsid w:val="004326FB"/>
    <w:rsid w:val="00433DF6"/>
    <w:rsid w:val="004340D1"/>
    <w:rsid w:val="0043562F"/>
    <w:rsid w:val="00436E94"/>
    <w:rsid w:val="00445EDD"/>
    <w:rsid w:val="00446728"/>
    <w:rsid w:val="00447177"/>
    <w:rsid w:val="00447FEE"/>
    <w:rsid w:val="00450CC7"/>
    <w:rsid w:val="00452F7B"/>
    <w:rsid w:val="0045328C"/>
    <w:rsid w:val="004538B6"/>
    <w:rsid w:val="00453CB2"/>
    <w:rsid w:val="00454E33"/>
    <w:rsid w:val="004557FD"/>
    <w:rsid w:val="0046117C"/>
    <w:rsid w:val="00461B28"/>
    <w:rsid w:val="004632AC"/>
    <w:rsid w:val="0046556A"/>
    <w:rsid w:val="0046726A"/>
    <w:rsid w:val="00467616"/>
    <w:rsid w:val="004702D6"/>
    <w:rsid w:val="0047189A"/>
    <w:rsid w:val="00471D83"/>
    <w:rsid w:val="00473406"/>
    <w:rsid w:val="004752CE"/>
    <w:rsid w:val="004753AF"/>
    <w:rsid w:val="00476512"/>
    <w:rsid w:val="00480FA8"/>
    <w:rsid w:val="00483248"/>
    <w:rsid w:val="0048515A"/>
    <w:rsid w:val="00485AC2"/>
    <w:rsid w:val="004879CA"/>
    <w:rsid w:val="00491B7A"/>
    <w:rsid w:val="004948AA"/>
    <w:rsid w:val="00495FD0"/>
    <w:rsid w:val="00496A75"/>
    <w:rsid w:val="0049773E"/>
    <w:rsid w:val="00497DEB"/>
    <w:rsid w:val="00497E00"/>
    <w:rsid w:val="004A20B0"/>
    <w:rsid w:val="004A2C96"/>
    <w:rsid w:val="004A30A6"/>
    <w:rsid w:val="004A36B7"/>
    <w:rsid w:val="004A48F2"/>
    <w:rsid w:val="004A5793"/>
    <w:rsid w:val="004A6FBC"/>
    <w:rsid w:val="004B1083"/>
    <w:rsid w:val="004B1882"/>
    <w:rsid w:val="004B199B"/>
    <w:rsid w:val="004B2021"/>
    <w:rsid w:val="004B2601"/>
    <w:rsid w:val="004B2F6C"/>
    <w:rsid w:val="004B3FB8"/>
    <w:rsid w:val="004B5488"/>
    <w:rsid w:val="004B5EDA"/>
    <w:rsid w:val="004B7513"/>
    <w:rsid w:val="004B76D1"/>
    <w:rsid w:val="004B7E03"/>
    <w:rsid w:val="004C06E5"/>
    <w:rsid w:val="004C1459"/>
    <w:rsid w:val="004C3D1B"/>
    <w:rsid w:val="004C43B1"/>
    <w:rsid w:val="004C4FA5"/>
    <w:rsid w:val="004C5108"/>
    <w:rsid w:val="004C5D9E"/>
    <w:rsid w:val="004D310B"/>
    <w:rsid w:val="004D36B2"/>
    <w:rsid w:val="004D3F15"/>
    <w:rsid w:val="004D4791"/>
    <w:rsid w:val="004D4AAB"/>
    <w:rsid w:val="004D50FE"/>
    <w:rsid w:val="004D5F34"/>
    <w:rsid w:val="004D5FE0"/>
    <w:rsid w:val="004D673C"/>
    <w:rsid w:val="004E126D"/>
    <w:rsid w:val="004E2B49"/>
    <w:rsid w:val="004E2EF5"/>
    <w:rsid w:val="004E3C50"/>
    <w:rsid w:val="004E4659"/>
    <w:rsid w:val="004E6058"/>
    <w:rsid w:val="004E655F"/>
    <w:rsid w:val="004E6A58"/>
    <w:rsid w:val="004F01EA"/>
    <w:rsid w:val="004F2B65"/>
    <w:rsid w:val="004F3763"/>
    <w:rsid w:val="004F4A09"/>
    <w:rsid w:val="004F5094"/>
    <w:rsid w:val="004F64CB"/>
    <w:rsid w:val="004F783B"/>
    <w:rsid w:val="00501732"/>
    <w:rsid w:val="0050192D"/>
    <w:rsid w:val="00501C37"/>
    <w:rsid w:val="005039FC"/>
    <w:rsid w:val="00503A11"/>
    <w:rsid w:val="00503BB2"/>
    <w:rsid w:val="00503EE4"/>
    <w:rsid w:val="00505CD2"/>
    <w:rsid w:val="00506870"/>
    <w:rsid w:val="005069A0"/>
    <w:rsid w:val="00513DB5"/>
    <w:rsid w:val="0051474B"/>
    <w:rsid w:val="0051546F"/>
    <w:rsid w:val="0051721E"/>
    <w:rsid w:val="00520383"/>
    <w:rsid w:val="0052157D"/>
    <w:rsid w:val="005218DF"/>
    <w:rsid w:val="00521DC7"/>
    <w:rsid w:val="0052224A"/>
    <w:rsid w:val="005225CC"/>
    <w:rsid w:val="00522E15"/>
    <w:rsid w:val="00523B90"/>
    <w:rsid w:val="0052559D"/>
    <w:rsid w:val="005267AA"/>
    <w:rsid w:val="00530C1E"/>
    <w:rsid w:val="00532C08"/>
    <w:rsid w:val="00533031"/>
    <w:rsid w:val="005339C5"/>
    <w:rsid w:val="00534800"/>
    <w:rsid w:val="0053538B"/>
    <w:rsid w:val="0054005F"/>
    <w:rsid w:val="00544ECA"/>
    <w:rsid w:val="00545142"/>
    <w:rsid w:val="0054598B"/>
    <w:rsid w:val="0054711E"/>
    <w:rsid w:val="00547D4D"/>
    <w:rsid w:val="00551D83"/>
    <w:rsid w:val="00552975"/>
    <w:rsid w:val="005541E8"/>
    <w:rsid w:val="00554517"/>
    <w:rsid w:val="005611F5"/>
    <w:rsid w:val="005650CA"/>
    <w:rsid w:val="00567AD9"/>
    <w:rsid w:val="00567C25"/>
    <w:rsid w:val="005717F9"/>
    <w:rsid w:val="00571C2E"/>
    <w:rsid w:val="00571DFF"/>
    <w:rsid w:val="00572ED9"/>
    <w:rsid w:val="005735E1"/>
    <w:rsid w:val="00573BAF"/>
    <w:rsid w:val="00575A10"/>
    <w:rsid w:val="00582277"/>
    <w:rsid w:val="005825AF"/>
    <w:rsid w:val="0058296C"/>
    <w:rsid w:val="00582E5D"/>
    <w:rsid w:val="00582EE6"/>
    <w:rsid w:val="00584847"/>
    <w:rsid w:val="00584F48"/>
    <w:rsid w:val="00585067"/>
    <w:rsid w:val="00586236"/>
    <w:rsid w:val="00586579"/>
    <w:rsid w:val="00587D68"/>
    <w:rsid w:val="005901EF"/>
    <w:rsid w:val="0059089E"/>
    <w:rsid w:val="00591240"/>
    <w:rsid w:val="00592A7E"/>
    <w:rsid w:val="00592D86"/>
    <w:rsid w:val="00593CA5"/>
    <w:rsid w:val="005A1823"/>
    <w:rsid w:val="005A2B10"/>
    <w:rsid w:val="005A4236"/>
    <w:rsid w:val="005A6A23"/>
    <w:rsid w:val="005A6ED0"/>
    <w:rsid w:val="005A76AF"/>
    <w:rsid w:val="005A7D7D"/>
    <w:rsid w:val="005B56AE"/>
    <w:rsid w:val="005B5F81"/>
    <w:rsid w:val="005B7ECD"/>
    <w:rsid w:val="005C329C"/>
    <w:rsid w:val="005C32C6"/>
    <w:rsid w:val="005C3FAD"/>
    <w:rsid w:val="005C58E6"/>
    <w:rsid w:val="005C5B29"/>
    <w:rsid w:val="005C5D7B"/>
    <w:rsid w:val="005C7813"/>
    <w:rsid w:val="005C79D0"/>
    <w:rsid w:val="005C7E59"/>
    <w:rsid w:val="005D12AB"/>
    <w:rsid w:val="005D2676"/>
    <w:rsid w:val="005D34C0"/>
    <w:rsid w:val="005D3528"/>
    <w:rsid w:val="005D54DA"/>
    <w:rsid w:val="005D642C"/>
    <w:rsid w:val="005D6FA6"/>
    <w:rsid w:val="005D72BD"/>
    <w:rsid w:val="005D7F42"/>
    <w:rsid w:val="005E06B8"/>
    <w:rsid w:val="005E4DB8"/>
    <w:rsid w:val="005E6269"/>
    <w:rsid w:val="005E771C"/>
    <w:rsid w:val="005F2AFA"/>
    <w:rsid w:val="005F4D22"/>
    <w:rsid w:val="005F50FD"/>
    <w:rsid w:val="005F5835"/>
    <w:rsid w:val="005F74E2"/>
    <w:rsid w:val="00600C37"/>
    <w:rsid w:val="006025BE"/>
    <w:rsid w:val="006049DF"/>
    <w:rsid w:val="006049F1"/>
    <w:rsid w:val="00605CE9"/>
    <w:rsid w:val="00605DAD"/>
    <w:rsid w:val="00606904"/>
    <w:rsid w:val="0060735D"/>
    <w:rsid w:val="00610046"/>
    <w:rsid w:val="006109B8"/>
    <w:rsid w:val="00610FCD"/>
    <w:rsid w:val="006123A8"/>
    <w:rsid w:val="0061267A"/>
    <w:rsid w:val="00613767"/>
    <w:rsid w:val="006139A2"/>
    <w:rsid w:val="00615751"/>
    <w:rsid w:val="00617A53"/>
    <w:rsid w:val="006200DA"/>
    <w:rsid w:val="00620A24"/>
    <w:rsid w:val="006240D6"/>
    <w:rsid w:val="00624DB1"/>
    <w:rsid w:val="00625BEB"/>
    <w:rsid w:val="00625D49"/>
    <w:rsid w:val="006260EB"/>
    <w:rsid w:val="006267D6"/>
    <w:rsid w:val="00627192"/>
    <w:rsid w:val="00630AF0"/>
    <w:rsid w:val="00631F19"/>
    <w:rsid w:val="00635B08"/>
    <w:rsid w:val="00635CD4"/>
    <w:rsid w:val="00637DEF"/>
    <w:rsid w:val="006403B8"/>
    <w:rsid w:val="00642525"/>
    <w:rsid w:val="00642772"/>
    <w:rsid w:val="00643373"/>
    <w:rsid w:val="006437D8"/>
    <w:rsid w:val="0064381B"/>
    <w:rsid w:val="006462B2"/>
    <w:rsid w:val="00646BA5"/>
    <w:rsid w:val="00647718"/>
    <w:rsid w:val="00647AFA"/>
    <w:rsid w:val="00650F10"/>
    <w:rsid w:val="0065246F"/>
    <w:rsid w:val="00655C81"/>
    <w:rsid w:val="006563D3"/>
    <w:rsid w:val="006569A0"/>
    <w:rsid w:val="00660F79"/>
    <w:rsid w:val="0066239D"/>
    <w:rsid w:val="00662475"/>
    <w:rsid w:val="00664CA4"/>
    <w:rsid w:val="00665029"/>
    <w:rsid w:val="0066577C"/>
    <w:rsid w:val="00665966"/>
    <w:rsid w:val="006659AA"/>
    <w:rsid w:val="00670455"/>
    <w:rsid w:val="006706AE"/>
    <w:rsid w:val="00670797"/>
    <w:rsid w:val="00670865"/>
    <w:rsid w:val="0067108A"/>
    <w:rsid w:val="006729FC"/>
    <w:rsid w:val="006730BD"/>
    <w:rsid w:val="0067424B"/>
    <w:rsid w:val="00674A23"/>
    <w:rsid w:val="00677EAE"/>
    <w:rsid w:val="00680188"/>
    <w:rsid w:val="00681F2D"/>
    <w:rsid w:val="00683196"/>
    <w:rsid w:val="006909C6"/>
    <w:rsid w:val="00691654"/>
    <w:rsid w:val="0069223E"/>
    <w:rsid w:val="00692996"/>
    <w:rsid w:val="0069323D"/>
    <w:rsid w:val="00693E71"/>
    <w:rsid w:val="0069478D"/>
    <w:rsid w:val="00695691"/>
    <w:rsid w:val="006962FE"/>
    <w:rsid w:val="0069630B"/>
    <w:rsid w:val="00697D18"/>
    <w:rsid w:val="006A2043"/>
    <w:rsid w:val="006A3BF2"/>
    <w:rsid w:val="006A3E5B"/>
    <w:rsid w:val="006A40DA"/>
    <w:rsid w:val="006B076A"/>
    <w:rsid w:val="006B1280"/>
    <w:rsid w:val="006B2AC2"/>
    <w:rsid w:val="006B3207"/>
    <w:rsid w:val="006B43EA"/>
    <w:rsid w:val="006B59B3"/>
    <w:rsid w:val="006B6F4D"/>
    <w:rsid w:val="006C0109"/>
    <w:rsid w:val="006C03FD"/>
    <w:rsid w:val="006C0FD7"/>
    <w:rsid w:val="006C1AF8"/>
    <w:rsid w:val="006C5B7D"/>
    <w:rsid w:val="006C60DE"/>
    <w:rsid w:val="006D0079"/>
    <w:rsid w:val="006D219A"/>
    <w:rsid w:val="006D2F82"/>
    <w:rsid w:val="006D4530"/>
    <w:rsid w:val="006D71DE"/>
    <w:rsid w:val="006D76B9"/>
    <w:rsid w:val="006D7E8B"/>
    <w:rsid w:val="006E34B4"/>
    <w:rsid w:val="006E6821"/>
    <w:rsid w:val="006F591D"/>
    <w:rsid w:val="006F6903"/>
    <w:rsid w:val="006F7A0F"/>
    <w:rsid w:val="00700BCE"/>
    <w:rsid w:val="007017B8"/>
    <w:rsid w:val="00705AE9"/>
    <w:rsid w:val="0070693F"/>
    <w:rsid w:val="007078EA"/>
    <w:rsid w:val="007078FE"/>
    <w:rsid w:val="00707C95"/>
    <w:rsid w:val="0071072A"/>
    <w:rsid w:val="00710783"/>
    <w:rsid w:val="00710B6E"/>
    <w:rsid w:val="00711522"/>
    <w:rsid w:val="00712760"/>
    <w:rsid w:val="00713C55"/>
    <w:rsid w:val="00715254"/>
    <w:rsid w:val="0071577B"/>
    <w:rsid w:val="007178C2"/>
    <w:rsid w:val="007202D2"/>
    <w:rsid w:val="0072203B"/>
    <w:rsid w:val="00723D45"/>
    <w:rsid w:val="00724029"/>
    <w:rsid w:val="007246B1"/>
    <w:rsid w:val="007250F1"/>
    <w:rsid w:val="00725904"/>
    <w:rsid w:val="00726C9F"/>
    <w:rsid w:val="00727495"/>
    <w:rsid w:val="00730028"/>
    <w:rsid w:val="007301FA"/>
    <w:rsid w:val="00730DAB"/>
    <w:rsid w:val="00731163"/>
    <w:rsid w:val="00732002"/>
    <w:rsid w:val="00732FBC"/>
    <w:rsid w:val="00733D37"/>
    <w:rsid w:val="00735D01"/>
    <w:rsid w:val="0073635B"/>
    <w:rsid w:val="007406DC"/>
    <w:rsid w:val="00740FC9"/>
    <w:rsid w:val="00741E44"/>
    <w:rsid w:val="00742FAF"/>
    <w:rsid w:val="0074359A"/>
    <w:rsid w:val="00743ADB"/>
    <w:rsid w:val="00745F9A"/>
    <w:rsid w:val="007462BA"/>
    <w:rsid w:val="00746B71"/>
    <w:rsid w:val="007476EE"/>
    <w:rsid w:val="007510CF"/>
    <w:rsid w:val="00752719"/>
    <w:rsid w:val="0075370E"/>
    <w:rsid w:val="007545D0"/>
    <w:rsid w:val="007546AF"/>
    <w:rsid w:val="00754CB9"/>
    <w:rsid w:val="00756218"/>
    <w:rsid w:val="00757426"/>
    <w:rsid w:val="00760779"/>
    <w:rsid w:val="007612FF"/>
    <w:rsid w:val="00762987"/>
    <w:rsid w:val="00763002"/>
    <w:rsid w:val="00764655"/>
    <w:rsid w:val="007650FF"/>
    <w:rsid w:val="00765EEF"/>
    <w:rsid w:val="007663EF"/>
    <w:rsid w:val="00766F9C"/>
    <w:rsid w:val="00767D1F"/>
    <w:rsid w:val="00767EEB"/>
    <w:rsid w:val="00773D59"/>
    <w:rsid w:val="00773DD6"/>
    <w:rsid w:val="00774CCB"/>
    <w:rsid w:val="00774D7B"/>
    <w:rsid w:val="00775C94"/>
    <w:rsid w:val="007812FB"/>
    <w:rsid w:val="00782E3F"/>
    <w:rsid w:val="00783732"/>
    <w:rsid w:val="00790E70"/>
    <w:rsid w:val="00792926"/>
    <w:rsid w:val="00793AD4"/>
    <w:rsid w:val="00793E31"/>
    <w:rsid w:val="00795506"/>
    <w:rsid w:val="00795E2B"/>
    <w:rsid w:val="007976E5"/>
    <w:rsid w:val="007A00E7"/>
    <w:rsid w:val="007A01C9"/>
    <w:rsid w:val="007A03CD"/>
    <w:rsid w:val="007A11A4"/>
    <w:rsid w:val="007A1658"/>
    <w:rsid w:val="007A1900"/>
    <w:rsid w:val="007A1CF9"/>
    <w:rsid w:val="007A364E"/>
    <w:rsid w:val="007A4E9B"/>
    <w:rsid w:val="007A4F65"/>
    <w:rsid w:val="007A7160"/>
    <w:rsid w:val="007A7899"/>
    <w:rsid w:val="007B04E8"/>
    <w:rsid w:val="007B0629"/>
    <w:rsid w:val="007B1C09"/>
    <w:rsid w:val="007B1E99"/>
    <w:rsid w:val="007B3BDF"/>
    <w:rsid w:val="007B51E4"/>
    <w:rsid w:val="007B59B5"/>
    <w:rsid w:val="007B7D63"/>
    <w:rsid w:val="007C1215"/>
    <w:rsid w:val="007C1831"/>
    <w:rsid w:val="007C1DFF"/>
    <w:rsid w:val="007C3FC5"/>
    <w:rsid w:val="007C442F"/>
    <w:rsid w:val="007C46E1"/>
    <w:rsid w:val="007C4FA1"/>
    <w:rsid w:val="007C5706"/>
    <w:rsid w:val="007C6737"/>
    <w:rsid w:val="007C74B1"/>
    <w:rsid w:val="007D027C"/>
    <w:rsid w:val="007D138D"/>
    <w:rsid w:val="007D2B67"/>
    <w:rsid w:val="007D41EA"/>
    <w:rsid w:val="007D58B4"/>
    <w:rsid w:val="007D72D8"/>
    <w:rsid w:val="007D7C01"/>
    <w:rsid w:val="007E174C"/>
    <w:rsid w:val="007E37B1"/>
    <w:rsid w:val="007E4D0E"/>
    <w:rsid w:val="007E57C0"/>
    <w:rsid w:val="007E7827"/>
    <w:rsid w:val="007F0011"/>
    <w:rsid w:val="007F0E24"/>
    <w:rsid w:val="007F1187"/>
    <w:rsid w:val="007F1AF9"/>
    <w:rsid w:val="007F2EE3"/>
    <w:rsid w:val="007F4645"/>
    <w:rsid w:val="007F53DB"/>
    <w:rsid w:val="007F5F9C"/>
    <w:rsid w:val="007F7C77"/>
    <w:rsid w:val="00800191"/>
    <w:rsid w:val="00801574"/>
    <w:rsid w:val="0080289C"/>
    <w:rsid w:val="008033BD"/>
    <w:rsid w:val="00803FC3"/>
    <w:rsid w:val="00810CA4"/>
    <w:rsid w:val="00810CF7"/>
    <w:rsid w:val="008140B0"/>
    <w:rsid w:val="0081470C"/>
    <w:rsid w:val="00814F73"/>
    <w:rsid w:val="008157DE"/>
    <w:rsid w:val="00817430"/>
    <w:rsid w:val="008177F5"/>
    <w:rsid w:val="00820041"/>
    <w:rsid w:val="00820194"/>
    <w:rsid w:val="0082021D"/>
    <w:rsid w:val="00820E1D"/>
    <w:rsid w:val="00821ED3"/>
    <w:rsid w:val="00822702"/>
    <w:rsid w:val="00822991"/>
    <w:rsid w:val="00822EE4"/>
    <w:rsid w:val="0082321B"/>
    <w:rsid w:val="00824102"/>
    <w:rsid w:val="00824E09"/>
    <w:rsid w:val="00825F8F"/>
    <w:rsid w:val="0082622A"/>
    <w:rsid w:val="008264B1"/>
    <w:rsid w:val="00827FC8"/>
    <w:rsid w:val="00830077"/>
    <w:rsid w:val="00830422"/>
    <w:rsid w:val="00832C80"/>
    <w:rsid w:val="00833349"/>
    <w:rsid w:val="0083489F"/>
    <w:rsid w:val="00836775"/>
    <w:rsid w:val="00837C42"/>
    <w:rsid w:val="00840508"/>
    <w:rsid w:val="00840715"/>
    <w:rsid w:val="008422DA"/>
    <w:rsid w:val="00842389"/>
    <w:rsid w:val="00842787"/>
    <w:rsid w:val="008435F4"/>
    <w:rsid w:val="00843A6F"/>
    <w:rsid w:val="00844C81"/>
    <w:rsid w:val="008467A4"/>
    <w:rsid w:val="00847B64"/>
    <w:rsid w:val="00850065"/>
    <w:rsid w:val="008525B8"/>
    <w:rsid w:val="008555CF"/>
    <w:rsid w:val="00855EDC"/>
    <w:rsid w:val="008573B7"/>
    <w:rsid w:val="0085761F"/>
    <w:rsid w:val="008576B6"/>
    <w:rsid w:val="00857E3A"/>
    <w:rsid w:val="00861EAB"/>
    <w:rsid w:val="008638C4"/>
    <w:rsid w:val="008648F0"/>
    <w:rsid w:val="00866653"/>
    <w:rsid w:val="008670F0"/>
    <w:rsid w:val="008707F4"/>
    <w:rsid w:val="00872554"/>
    <w:rsid w:val="00872820"/>
    <w:rsid w:val="00872A06"/>
    <w:rsid w:val="0087349C"/>
    <w:rsid w:val="00874834"/>
    <w:rsid w:val="00876B58"/>
    <w:rsid w:val="00876C2B"/>
    <w:rsid w:val="00877AB3"/>
    <w:rsid w:val="00882923"/>
    <w:rsid w:val="00883AED"/>
    <w:rsid w:val="00884AD0"/>
    <w:rsid w:val="00885206"/>
    <w:rsid w:val="00885CF6"/>
    <w:rsid w:val="0088604B"/>
    <w:rsid w:val="00891AE3"/>
    <w:rsid w:val="0089260B"/>
    <w:rsid w:val="008949BF"/>
    <w:rsid w:val="008949DB"/>
    <w:rsid w:val="008958EF"/>
    <w:rsid w:val="00896890"/>
    <w:rsid w:val="008A09AD"/>
    <w:rsid w:val="008A4C81"/>
    <w:rsid w:val="008A5D60"/>
    <w:rsid w:val="008B1214"/>
    <w:rsid w:val="008B19F0"/>
    <w:rsid w:val="008B1FD8"/>
    <w:rsid w:val="008B22B2"/>
    <w:rsid w:val="008B488F"/>
    <w:rsid w:val="008B7B60"/>
    <w:rsid w:val="008C0AF1"/>
    <w:rsid w:val="008C0BAA"/>
    <w:rsid w:val="008C14A6"/>
    <w:rsid w:val="008C3990"/>
    <w:rsid w:val="008C3E21"/>
    <w:rsid w:val="008C6ED2"/>
    <w:rsid w:val="008C72C3"/>
    <w:rsid w:val="008C79D1"/>
    <w:rsid w:val="008D030E"/>
    <w:rsid w:val="008D22B4"/>
    <w:rsid w:val="008D4C36"/>
    <w:rsid w:val="008D5AA9"/>
    <w:rsid w:val="008D6A7E"/>
    <w:rsid w:val="008D6F57"/>
    <w:rsid w:val="008D77C2"/>
    <w:rsid w:val="008E021F"/>
    <w:rsid w:val="008E057E"/>
    <w:rsid w:val="008E0F5B"/>
    <w:rsid w:val="008E143E"/>
    <w:rsid w:val="008E1965"/>
    <w:rsid w:val="008E3982"/>
    <w:rsid w:val="008E480A"/>
    <w:rsid w:val="008E665C"/>
    <w:rsid w:val="008E66BA"/>
    <w:rsid w:val="008E76E2"/>
    <w:rsid w:val="008E77A3"/>
    <w:rsid w:val="008F00D1"/>
    <w:rsid w:val="008F35D5"/>
    <w:rsid w:val="008F4997"/>
    <w:rsid w:val="008F6017"/>
    <w:rsid w:val="008F6A81"/>
    <w:rsid w:val="008F759D"/>
    <w:rsid w:val="008F7736"/>
    <w:rsid w:val="008F7BBD"/>
    <w:rsid w:val="00900923"/>
    <w:rsid w:val="00900E26"/>
    <w:rsid w:val="0090167D"/>
    <w:rsid w:val="00902D51"/>
    <w:rsid w:val="00902F69"/>
    <w:rsid w:val="0090349E"/>
    <w:rsid w:val="00903649"/>
    <w:rsid w:val="00904102"/>
    <w:rsid w:val="00904CD8"/>
    <w:rsid w:val="00912672"/>
    <w:rsid w:val="00916273"/>
    <w:rsid w:val="00916B7A"/>
    <w:rsid w:val="00917309"/>
    <w:rsid w:val="00920D87"/>
    <w:rsid w:val="009243A5"/>
    <w:rsid w:val="00925AFF"/>
    <w:rsid w:val="00927D86"/>
    <w:rsid w:val="00930429"/>
    <w:rsid w:val="00931887"/>
    <w:rsid w:val="00931C0D"/>
    <w:rsid w:val="009334C9"/>
    <w:rsid w:val="00933D6A"/>
    <w:rsid w:val="0093426C"/>
    <w:rsid w:val="00936169"/>
    <w:rsid w:val="0093734E"/>
    <w:rsid w:val="00941335"/>
    <w:rsid w:val="00941836"/>
    <w:rsid w:val="00943882"/>
    <w:rsid w:val="009447B6"/>
    <w:rsid w:val="009464A7"/>
    <w:rsid w:val="009467DC"/>
    <w:rsid w:val="00950151"/>
    <w:rsid w:val="009524B0"/>
    <w:rsid w:val="00957C8D"/>
    <w:rsid w:val="0096034F"/>
    <w:rsid w:val="00964E3C"/>
    <w:rsid w:val="00965183"/>
    <w:rsid w:val="009659B4"/>
    <w:rsid w:val="00966814"/>
    <w:rsid w:val="00967DAF"/>
    <w:rsid w:val="00970386"/>
    <w:rsid w:val="00970A0C"/>
    <w:rsid w:val="00970BB2"/>
    <w:rsid w:val="009712F9"/>
    <w:rsid w:val="0097148D"/>
    <w:rsid w:val="0097203C"/>
    <w:rsid w:val="0097254A"/>
    <w:rsid w:val="0097480B"/>
    <w:rsid w:val="009751E4"/>
    <w:rsid w:val="00976590"/>
    <w:rsid w:val="009768D9"/>
    <w:rsid w:val="00976BA5"/>
    <w:rsid w:val="009810CC"/>
    <w:rsid w:val="009827A0"/>
    <w:rsid w:val="00982AAA"/>
    <w:rsid w:val="009833B5"/>
    <w:rsid w:val="00983747"/>
    <w:rsid w:val="0098389E"/>
    <w:rsid w:val="009840AB"/>
    <w:rsid w:val="009842C4"/>
    <w:rsid w:val="0098493B"/>
    <w:rsid w:val="00984A41"/>
    <w:rsid w:val="00985DE3"/>
    <w:rsid w:val="00987027"/>
    <w:rsid w:val="009874DF"/>
    <w:rsid w:val="00991E38"/>
    <w:rsid w:val="0099378B"/>
    <w:rsid w:val="00993C26"/>
    <w:rsid w:val="00993F00"/>
    <w:rsid w:val="009947E0"/>
    <w:rsid w:val="009958F9"/>
    <w:rsid w:val="00995ECB"/>
    <w:rsid w:val="009A0782"/>
    <w:rsid w:val="009A3194"/>
    <w:rsid w:val="009A48B8"/>
    <w:rsid w:val="009A503E"/>
    <w:rsid w:val="009A5223"/>
    <w:rsid w:val="009A5275"/>
    <w:rsid w:val="009A5EB3"/>
    <w:rsid w:val="009A65E5"/>
    <w:rsid w:val="009B0B6B"/>
    <w:rsid w:val="009B1705"/>
    <w:rsid w:val="009B311C"/>
    <w:rsid w:val="009B38AA"/>
    <w:rsid w:val="009B402D"/>
    <w:rsid w:val="009B56D2"/>
    <w:rsid w:val="009B6EE2"/>
    <w:rsid w:val="009C02B5"/>
    <w:rsid w:val="009C0355"/>
    <w:rsid w:val="009C09B4"/>
    <w:rsid w:val="009C2CAE"/>
    <w:rsid w:val="009C3DC6"/>
    <w:rsid w:val="009C4EB0"/>
    <w:rsid w:val="009C54FB"/>
    <w:rsid w:val="009C5B04"/>
    <w:rsid w:val="009D1CC2"/>
    <w:rsid w:val="009D3CA4"/>
    <w:rsid w:val="009D641B"/>
    <w:rsid w:val="009E1084"/>
    <w:rsid w:val="009E12FC"/>
    <w:rsid w:val="009E20B2"/>
    <w:rsid w:val="009E25A2"/>
    <w:rsid w:val="009E45F8"/>
    <w:rsid w:val="009E52EC"/>
    <w:rsid w:val="009E5326"/>
    <w:rsid w:val="009E543D"/>
    <w:rsid w:val="009E688C"/>
    <w:rsid w:val="009E7318"/>
    <w:rsid w:val="009E73D9"/>
    <w:rsid w:val="009F2BC6"/>
    <w:rsid w:val="009F4B12"/>
    <w:rsid w:val="009F5769"/>
    <w:rsid w:val="009F6188"/>
    <w:rsid w:val="00A00030"/>
    <w:rsid w:val="00A00AE9"/>
    <w:rsid w:val="00A0176F"/>
    <w:rsid w:val="00A0389B"/>
    <w:rsid w:val="00A038D9"/>
    <w:rsid w:val="00A044B6"/>
    <w:rsid w:val="00A04CFD"/>
    <w:rsid w:val="00A04D21"/>
    <w:rsid w:val="00A06344"/>
    <w:rsid w:val="00A06392"/>
    <w:rsid w:val="00A076AE"/>
    <w:rsid w:val="00A077E8"/>
    <w:rsid w:val="00A12713"/>
    <w:rsid w:val="00A1292F"/>
    <w:rsid w:val="00A138FA"/>
    <w:rsid w:val="00A14DEA"/>
    <w:rsid w:val="00A1524F"/>
    <w:rsid w:val="00A1544C"/>
    <w:rsid w:val="00A15B47"/>
    <w:rsid w:val="00A15F80"/>
    <w:rsid w:val="00A16010"/>
    <w:rsid w:val="00A16135"/>
    <w:rsid w:val="00A16FBE"/>
    <w:rsid w:val="00A17DC1"/>
    <w:rsid w:val="00A2088F"/>
    <w:rsid w:val="00A20FEC"/>
    <w:rsid w:val="00A24E7C"/>
    <w:rsid w:val="00A264F3"/>
    <w:rsid w:val="00A27523"/>
    <w:rsid w:val="00A30A6D"/>
    <w:rsid w:val="00A32DA0"/>
    <w:rsid w:val="00A3488D"/>
    <w:rsid w:val="00A3702D"/>
    <w:rsid w:val="00A3719E"/>
    <w:rsid w:val="00A401D1"/>
    <w:rsid w:val="00A403D5"/>
    <w:rsid w:val="00A4371C"/>
    <w:rsid w:val="00A43E4D"/>
    <w:rsid w:val="00A44249"/>
    <w:rsid w:val="00A45718"/>
    <w:rsid w:val="00A46995"/>
    <w:rsid w:val="00A47347"/>
    <w:rsid w:val="00A4741D"/>
    <w:rsid w:val="00A47D0B"/>
    <w:rsid w:val="00A52FA2"/>
    <w:rsid w:val="00A56FF8"/>
    <w:rsid w:val="00A5783F"/>
    <w:rsid w:val="00A602EE"/>
    <w:rsid w:val="00A6198A"/>
    <w:rsid w:val="00A63682"/>
    <w:rsid w:val="00A644D6"/>
    <w:rsid w:val="00A67318"/>
    <w:rsid w:val="00A709E2"/>
    <w:rsid w:val="00A7469A"/>
    <w:rsid w:val="00A753D5"/>
    <w:rsid w:val="00A75666"/>
    <w:rsid w:val="00A76869"/>
    <w:rsid w:val="00A773EB"/>
    <w:rsid w:val="00A82426"/>
    <w:rsid w:val="00A90A0F"/>
    <w:rsid w:val="00A94DA9"/>
    <w:rsid w:val="00A96663"/>
    <w:rsid w:val="00A9681D"/>
    <w:rsid w:val="00A971E3"/>
    <w:rsid w:val="00AA1474"/>
    <w:rsid w:val="00AA3372"/>
    <w:rsid w:val="00AA5B0A"/>
    <w:rsid w:val="00AA64ED"/>
    <w:rsid w:val="00AB11E8"/>
    <w:rsid w:val="00AB2A89"/>
    <w:rsid w:val="00AB2D4D"/>
    <w:rsid w:val="00AB3A0D"/>
    <w:rsid w:val="00AB3F86"/>
    <w:rsid w:val="00AB4CBE"/>
    <w:rsid w:val="00AB52D2"/>
    <w:rsid w:val="00AB65E6"/>
    <w:rsid w:val="00AB70B8"/>
    <w:rsid w:val="00AB71B2"/>
    <w:rsid w:val="00AB745F"/>
    <w:rsid w:val="00AC3FFB"/>
    <w:rsid w:val="00AC4482"/>
    <w:rsid w:val="00AC526A"/>
    <w:rsid w:val="00AC61BF"/>
    <w:rsid w:val="00AC67A9"/>
    <w:rsid w:val="00AC75D4"/>
    <w:rsid w:val="00AD1AB1"/>
    <w:rsid w:val="00AD2BC5"/>
    <w:rsid w:val="00AD2C96"/>
    <w:rsid w:val="00AD4D39"/>
    <w:rsid w:val="00AD4E63"/>
    <w:rsid w:val="00AD541C"/>
    <w:rsid w:val="00AE09ED"/>
    <w:rsid w:val="00AE0B99"/>
    <w:rsid w:val="00AE0EDA"/>
    <w:rsid w:val="00AE13F8"/>
    <w:rsid w:val="00AE1471"/>
    <w:rsid w:val="00AE3EEB"/>
    <w:rsid w:val="00AE4ADF"/>
    <w:rsid w:val="00AE5ECE"/>
    <w:rsid w:val="00AE6C6F"/>
    <w:rsid w:val="00AF0242"/>
    <w:rsid w:val="00AF06BB"/>
    <w:rsid w:val="00AF18CA"/>
    <w:rsid w:val="00AF2B17"/>
    <w:rsid w:val="00AF331E"/>
    <w:rsid w:val="00AF40CF"/>
    <w:rsid w:val="00AF4146"/>
    <w:rsid w:val="00AF4E56"/>
    <w:rsid w:val="00AF5D98"/>
    <w:rsid w:val="00AF627F"/>
    <w:rsid w:val="00AF673E"/>
    <w:rsid w:val="00AF6D45"/>
    <w:rsid w:val="00B012CC"/>
    <w:rsid w:val="00B01337"/>
    <w:rsid w:val="00B01571"/>
    <w:rsid w:val="00B02F66"/>
    <w:rsid w:val="00B03EDC"/>
    <w:rsid w:val="00B041B6"/>
    <w:rsid w:val="00B0774F"/>
    <w:rsid w:val="00B1009A"/>
    <w:rsid w:val="00B109AD"/>
    <w:rsid w:val="00B125B0"/>
    <w:rsid w:val="00B13429"/>
    <w:rsid w:val="00B15928"/>
    <w:rsid w:val="00B1620F"/>
    <w:rsid w:val="00B16263"/>
    <w:rsid w:val="00B16462"/>
    <w:rsid w:val="00B20828"/>
    <w:rsid w:val="00B20AB4"/>
    <w:rsid w:val="00B21361"/>
    <w:rsid w:val="00B2156A"/>
    <w:rsid w:val="00B227E2"/>
    <w:rsid w:val="00B22F44"/>
    <w:rsid w:val="00B23754"/>
    <w:rsid w:val="00B27A13"/>
    <w:rsid w:val="00B30E1F"/>
    <w:rsid w:val="00B32D38"/>
    <w:rsid w:val="00B33319"/>
    <w:rsid w:val="00B36FF7"/>
    <w:rsid w:val="00B40F8F"/>
    <w:rsid w:val="00B422CF"/>
    <w:rsid w:val="00B4265E"/>
    <w:rsid w:val="00B45794"/>
    <w:rsid w:val="00B45CD8"/>
    <w:rsid w:val="00B4653C"/>
    <w:rsid w:val="00B466C3"/>
    <w:rsid w:val="00B46C88"/>
    <w:rsid w:val="00B51089"/>
    <w:rsid w:val="00B51582"/>
    <w:rsid w:val="00B51BA4"/>
    <w:rsid w:val="00B5459C"/>
    <w:rsid w:val="00B54E4C"/>
    <w:rsid w:val="00B551AC"/>
    <w:rsid w:val="00B55E6A"/>
    <w:rsid w:val="00B6133D"/>
    <w:rsid w:val="00B62261"/>
    <w:rsid w:val="00B62B9A"/>
    <w:rsid w:val="00B62CA7"/>
    <w:rsid w:val="00B653A3"/>
    <w:rsid w:val="00B6576B"/>
    <w:rsid w:val="00B65BF4"/>
    <w:rsid w:val="00B65C1B"/>
    <w:rsid w:val="00B65FD5"/>
    <w:rsid w:val="00B66E8C"/>
    <w:rsid w:val="00B7024E"/>
    <w:rsid w:val="00B7057F"/>
    <w:rsid w:val="00B72B48"/>
    <w:rsid w:val="00B72DDA"/>
    <w:rsid w:val="00B745B9"/>
    <w:rsid w:val="00B75DAD"/>
    <w:rsid w:val="00B75F1B"/>
    <w:rsid w:val="00B7624F"/>
    <w:rsid w:val="00B76780"/>
    <w:rsid w:val="00B7701D"/>
    <w:rsid w:val="00B77E42"/>
    <w:rsid w:val="00B805E6"/>
    <w:rsid w:val="00B8281C"/>
    <w:rsid w:val="00B833DE"/>
    <w:rsid w:val="00B83F5F"/>
    <w:rsid w:val="00B849F8"/>
    <w:rsid w:val="00B84A20"/>
    <w:rsid w:val="00B85FFD"/>
    <w:rsid w:val="00B86C01"/>
    <w:rsid w:val="00B87FAD"/>
    <w:rsid w:val="00B901F3"/>
    <w:rsid w:val="00B945DF"/>
    <w:rsid w:val="00B97283"/>
    <w:rsid w:val="00B97639"/>
    <w:rsid w:val="00BA02AA"/>
    <w:rsid w:val="00BA0D93"/>
    <w:rsid w:val="00BA3042"/>
    <w:rsid w:val="00BA316C"/>
    <w:rsid w:val="00BA4787"/>
    <w:rsid w:val="00BA5615"/>
    <w:rsid w:val="00BA5C63"/>
    <w:rsid w:val="00BA6A03"/>
    <w:rsid w:val="00BA77DF"/>
    <w:rsid w:val="00BA7AFA"/>
    <w:rsid w:val="00BB12EB"/>
    <w:rsid w:val="00BB14C6"/>
    <w:rsid w:val="00BB20DA"/>
    <w:rsid w:val="00BB2B67"/>
    <w:rsid w:val="00BB5035"/>
    <w:rsid w:val="00BB5649"/>
    <w:rsid w:val="00BB7335"/>
    <w:rsid w:val="00BC1DF2"/>
    <w:rsid w:val="00BC210C"/>
    <w:rsid w:val="00BC345F"/>
    <w:rsid w:val="00BC44D1"/>
    <w:rsid w:val="00BC4ACA"/>
    <w:rsid w:val="00BC7104"/>
    <w:rsid w:val="00BD1AAE"/>
    <w:rsid w:val="00BD2EA9"/>
    <w:rsid w:val="00BD5902"/>
    <w:rsid w:val="00BD63AF"/>
    <w:rsid w:val="00BE33F6"/>
    <w:rsid w:val="00BE502A"/>
    <w:rsid w:val="00BE59FB"/>
    <w:rsid w:val="00BF2B4E"/>
    <w:rsid w:val="00BF34C3"/>
    <w:rsid w:val="00C003F8"/>
    <w:rsid w:val="00C0114C"/>
    <w:rsid w:val="00C02CC5"/>
    <w:rsid w:val="00C031FE"/>
    <w:rsid w:val="00C045F8"/>
    <w:rsid w:val="00C07B08"/>
    <w:rsid w:val="00C1083C"/>
    <w:rsid w:val="00C10DC1"/>
    <w:rsid w:val="00C11BA1"/>
    <w:rsid w:val="00C1371B"/>
    <w:rsid w:val="00C1413A"/>
    <w:rsid w:val="00C147EA"/>
    <w:rsid w:val="00C15647"/>
    <w:rsid w:val="00C16E63"/>
    <w:rsid w:val="00C2201B"/>
    <w:rsid w:val="00C22E9C"/>
    <w:rsid w:val="00C234B4"/>
    <w:rsid w:val="00C23832"/>
    <w:rsid w:val="00C26183"/>
    <w:rsid w:val="00C3037C"/>
    <w:rsid w:val="00C3360F"/>
    <w:rsid w:val="00C3530B"/>
    <w:rsid w:val="00C3615A"/>
    <w:rsid w:val="00C36AF2"/>
    <w:rsid w:val="00C41617"/>
    <w:rsid w:val="00C41C9A"/>
    <w:rsid w:val="00C44B30"/>
    <w:rsid w:val="00C475C6"/>
    <w:rsid w:val="00C51F3A"/>
    <w:rsid w:val="00C534D2"/>
    <w:rsid w:val="00C60BD5"/>
    <w:rsid w:val="00C6163A"/>
    <w:rsid w:val="00C62104"/>
    <w:rsid w:val="00C62729"/>
    <w:rsid w:val="00C6367F"/>
    <w:rsid w:val="00C637AC"/>
    <w:rsid w:val="00C63DF8"/>
    <w:rsid w:val="00C65D5A"/>
    <w:rsid w:val="00C67C55"/>
    <w:rsid w:val="00C70974"/>
    <w:rsid w:val="00C71625"/>
    <w:rsid w:val="00C72072"/>
    <w:rsid w:val="00C72113"/>
    <w:rsid w:val="00C75A03"/>
    <w:rsid w:val="00C765F8"/>
    <w:rsid w:val="00C76601"/>
    <w:rsid w:val="00C8073B"/>
    <w:rsid w:val="00C81524"/>
    <w:rsid w:val="00C818EB"/>
    <w:rsid w:val="00C8465D"/>
    <w:rsid w:val="00C8660D"/>
    <w:rsid w:val="00C86779"/>
    <w:rsid w:val="00C92855"/>
    <w:rsid w:val="00C929DF"/>
    <w:rsid w:val="00C939EF"/>
    <w:rsid w:val="00C94069"/>
    <w:rsid w:val="00C94E50"/>
    <w:rsid w:val="00C95092"/>
    <w:rsid w:val="00CA0237"/>
    <w:rsid w:val="00CA06CE"/>
    <w:rsid w:val="00CA234B"/>
    <w:rsid w:val="00CA3083"/>
    <w:rsid w:val="00CA341B"/>
    <w:rsid w:val="00CA503B"/>
    <w:rsid w:val="00CA603E"/>
    <w:rsid w:val="00CA7E39"/>
    <w:rsid w:val="00CB0F84"/>
    <w:rsid w:val="00CB17DD"/>
    <w:rsid w:val="00CB5282"/>
    <w:rsid w:val="00CB6C59"/>
    <w:rsid w:val="00CB7235"/>
    <w:rsid w:val="00CB7888"/>
    <w:rsid w:val="00CB792B"/>
    <w:rsid w:val="00CC0015"/>
    <w:rsid w:val="00CC2A32"/>
    <w:rsid w:val="00CC386A"/>
    <w:rsid w:val="00CC5220"/>
    <w:rsid w:val="00CC5CD6"/>
    <w:rsid w:val="00CD0D84"/>
    <w:rsid w:val="00CD1017"/>
    <w:rsid w:val="00CD11D4"/>
    <w:rsid w:val="00CD11EF"/>
    <w:rsid w:val="00CD19DA"/>
    <w:rsid w:val="00CD1A1D"/>
    <w:rsid w:val="00CD26B3"/>
    <w:rsid w:val="00CD2F7E"/>
    <w:rsid w:val="00CD4BFC"/>
    <w:rsid w:val="00CE01DD"/>
    <w:rsid w:val="00CE0A1D"/>
    <w:rsid w:val="00CE0C18"/>
    <w:rsid w:val="00CE1787"/>
    <w:rsid w:val="00CE1C55"/>
    <w:rsid w:val="00CE2917"/>
    <w:rsid w:val="00CE2ECA"/>
    <w:rsid w:val="00CE35F7"/>
    <w:rsid w:val="00CE5424"/>
    <w:rsid w:val="00CE5785"/>
    <w:rsid w:val="00CE6FB7"/>
    <w:rsid w:val="00CF01DA"/>
    <w:rsid w:val="00CF0642"/>
    <w:rsid w:val="00CF092C"/>
    <w:rsid w:val="00CF1EB8"/>
    <w:rsid w:val="00CF3088"/>
    <w:rsid w:val="00CF34E9"/>
    <w:rsid w:val="00CF5019"/>
    <w:rsid w:val="00D00380"/>
    <w:rsid w:val="00D0195C"/>
    <w:rsid w:val="00D02FFD"/>
    <w:rsid w:val="00D03BC2"/>
    <w:rsid w:val="00D0430C"/>
    <w:rsid w:val="00D0488E"/>
    <w:rsid w:val="00D05594"/>
    <w:rsid w:val="00D05FE0"/>
    <w:rsid w:val="00D079D3"/>
    <w:rsid w:val="00D10678"/>
    <w:rsid w:val="00D17CF7"/>
    <w:rsid w:val="00D21F45"/>
    <w:rsid w:val="00D22305"/>
    <w:rsid w:val="00D2235C"/>
    <w:rsid w:val="00D23F85"/>
    <w:rsid w:val="00D24DBC"/>
    <w:rsid w:val="00D25D4C"/>
    <w:rsid w:val="00D26555"/>
    <w:rsid w:val="00D2727F"/>
    <w:rsid w:val="00D276CB"/>
    <w:rsid w:val="00D314EE"/>
    <w:rsid w:val="00D3228E"/>
    <w:rsid w:val="00D374DC"/>
    <w:rsid w:val="00D37F5C"/>
    <w:rsid w:val="00D43FB8"/>
    <w:rsid w:val="00D44CF5"/>
    <w:rsid w:val="00D45CE3"/>
    <w:rsid w:val="00D4673F"/>
    <w:rsid w:val="00D46E6E"/>
    <w:rsid w:val="00D50320"/>
    <w:rsid w:val="00D5193B"/>
    <w:rsid w:val="00D51FD8"/>
    <w:rsid w:val="00D528ED"/>
    <w:rsid w:val="00D53896"/>
    <w:rsid w:val="00D54AA7"/>
    <w:rsid w:val="00D55156"/>
    <w:rsid w:val="00D552A0"/>
    <w:rsid w:val="00D55EDA"/>
    <w:rsid w:val="00D57559"/>
    <w:rsid w:val="00D60B63"/>
    <w:rsid w:val="00D62423"/>
    <w:rsid w:val="00D62450"/>
    <w:rsid w:val="00D62B47"/>
    <w:rsid w:val="00D66340"/>
    <w:rsid w:val="00D71383"/>
    <w:rsid w:val="00D7155D"/>
    <w:rsid w:val="00D73245"/>
    <w:rsid w:val="00D7346B"/>
    <w:rsid w:val="00D7401A"/>
    <w:rsid w:val="00D76F20"/>
    <w:rsid w:val="00D77780"/>
    <w:rsid w:val="00D77975"/>
    <w:rsid w:val="00D81EE4"/>
    <w:rsid w:val="00D82ACE"/>
    <w:rsid w:val="00D83573"/>
    <w:rsid w:val="00D84097"/>
    <w:rsid w:val="00D845A5"/>
    <w:rsid w:val="00D85D01"/>
    <w:rsid w:val="00D8632F"/>
    <w:rsid w:val="00D9226E"/>
    <w:rsid w:val="00D937DF"/>
    <w:rsid w:val="00D95867"/>
    <w:rsid w:val="00D974F0"/>
    <w:rsid w:val="00D978B2"/>
    <w:rsid w:val="00DA02A0"/>
    <w:rsid w:val="00DA0C15"/>
    <w:rsid w:val="00DA0D76"/>
    <w:rsid w:val="00DA2C51"/>
    <w:rsid w:val="00DA3F5D"/>
    <w:rsid w:val="00DA5233"/>
    <w:rsid w:val="00DA6371"/>
    <w:rsid w:val="00DB2B15"/>
    <w:rsid w:val="00DB41F4"/>
    <w:rsid w:val="00DB43FE"/>
    <w:rsid w:val="00DB4D35"/>
    <w:rsid w:val="00DB5927"/>
    <w:rsid w:val="00DC099F"/>
    <w:rsid w:val="00DC1895"/>
    <w:rsid w:val="00DC365D"/>
    <w:rsid w:val="00DC3D2A"/>
    <w:rsid w:val="00DC51AC"/>
    <w:rsid w:val="00DC6124"/>
    <w:rsid w:val="00DD0A13"/>
    <w:rsid w:val="00DD0FD0"/>
    <w:rsid w:val="00DD14FA"/>
    <w:rsid w:val="00DD14FD"/>
    <w:rsid w:val="00DD285F"/>
    <w:rsid w:val="00DD3E68"/>
    <w:rsid w:val="00DD4164"/>
    <w:rsid w:val="00DE2487"/>
    <w:rsid w:val="00DE2FBC"/>
    <w:rsid w:val="00DE3665"/>
    <w:rsid w:val="00DE6900"/>
    <w:rsid w:val="00DE78A7"/>
    <w:rsid w:val="00DE791F"/>
    <w:rsid w:val="00DF141E"/>
    <w:rsid w:val="00DF18C3"/>
    <w:rsid w:val="00DF1E0C"/>
    <w:rsid w:val="00DF2813"/>
    <w:rsid w:val="00DF3066"/>
    <w:rsid w:val="00DF37C1"/>
    <w:rsid w:val="00DF3F79"/>
    <w:rsid w:val="00DF6911"/>
    <w:rsid w:val="00E00558"/>
    <w:rsid w:val="00E01583"/>
    <w:rsid w:val="00E033CF"/>
    <w:rsid w:val="00E035BB"/>
    <w:rsid w:val="00E03EDF"/>
    <w:rsid w:val="00E05F3B"/>
    <w:rsid w:val="00E06074"/>
    <w:rsid w:val="00E06A16"/>
    <w:rsid w:val="00E06DB3"/>
    <w:rsid w:val="00E101E0"/>
    <w:rsid w:val="00E10977"/>
    <w:rsid w:val="00E10B1F"/>
    <w:rsid w:val="00E10D76"/>
    <w:rsid w:val="00E1142D"/>
    <w:rsid w:val="00E11E26"/>
    <w:rsid w:val="00E11F8F"/>
    <w:rsid w:val="00E14368"/>
    <w:rsid w:val="00E1462C"/>
    <w:rsid w:val="00E15880"/>
    <w:rsid w:val="00E17BA0"/>
    <w:rsid w:val="00E25439"/>
    <w:rsid w:val="00E25CB8"/>
    <w:rsid w:val="00E262CD"/>
    <w:rsid w:val="00E30DAF"/>
    <w:rsid w:val="00E32C10"/>
    <w:rsid w:val="00E33291"/>
    <w:rsid w:val="00E335A3"/>
    <w:rsid w:val="00E33E92"/>
    <w:rsid w:val="00E34C09"/>
    <w:rsid w:val="00E36129"/>
    <w:rsid w:val="00E369C1"/>
    <w:rsid w:val="00E36A27"/>
    <w:rsid w:val="00E37B98"/>
    <w:rsid w:val="00E4001B"/>
    <w:rsid w:val="00E41AE6"/>
    <w:rsid w:val="00E424A7"/>
    <w:rsid w:val="00E43A8D"/>
    <w:rsid w:val="00E454BC"/>
    <w:rsid w:val="00E4759E"/>
    <w:rsid w:val="00E47A3A"/>
    <w:rsid w:val="00E47AEA"/>
    <w:rsid w:val="00E47C13"/>
    <w:rsid w:val="00E50351"/>
    <w:rsid w:val="00E50D47"/>
    <w:rsid w:val="00E51616"/>
    <w:rsid w:val="00E54480"/>
    <w:rsid w:val="00E5556F"/>
    <w:rsid w:val="00E571B1"/>
    <w:rsid w:val="00E576B6"/>
    <w:rsid w:val="00E57A2A"/>
    <w:rsid w:val="00E607E8"/>
    <w:rsid w:val="00E6166E"/>
    <w:rsid w:val="00E63C49"/>
    <w:rsid w:val="00E6479C"/>
    <w:rsid w:val="00E64D86"/>
    <w:rsid w:val="00E65C8F"/>
    <w:rsid w:val="00E65D0E"/>
    <w:rsid w:val="00E72AC1"/>
    <w:rsid w:val="00E75C03"/>
    <w:rsid w:val="00E770B8"/>
    <w:rsid w:val="00E77D86"/>
    <w:rsid w:val="00E80209"/>
    <w:rsid w:val="00E826EE"/>
    <w:rsid w:val="00E83FA3"/>
    <w:rsid w:val="00E912C8"/>
    <w:rsid w:val="00E923A9"/>
    <w:rsid w:val="00E9275D"/>
    <w:rsid w:val="00E936A3"/>
    <w:rsid w:val="00E94950"/>
    <w:rsid w:val="00E958FB"/>
    <w:rsid w:val="00E9656E"/>
    <w:rsid w:val="00EA1586"/>
    <w:rsid w:val="00EA221C"/>
    <w:rsid w:val="00EA25D9"/>
    <w:rsid w:val="00EA262C"/>
    <w:rsid w:val="00EA2876"/>
    <w:rsid w:val="00EA31D0"/>
    <w:rsid w:val="00EA6AC8"/>
    <w:rsid w:val="00EB0D0E"/>
    <w:rsid w:val="00EB1545"/>
    <w:rsid w:val="00EB164F"/>
    <w:rsid w:val="00EB33A7"/>
    <w:rsid w:val="00EB3457"/>
    <w:rsid w:val="00EB3C5A"/>
    <w:rsid w:val="00EB4DF5"/>
    <w:rsid w:val="00EC0025"/>
    <w:rsid w:val="00EC11A4"/>
    <w:rsid w:val="00EC19E8"/>
    <w:rsid w:val="00EC25AA"/>
    <w:rsid w:val="00EC3BE5"/>
    <w:rsid w:val="00EC49BB"/>
    <w:rsid w:val="00EC6F6F"/>
    <w:rsid w:val="00ED051E"/>
    <w:rsid w:val="00ED0C40"/>
    <w:rsid w:val="00ED1636"/>
    <w:rsid w:val="00ED2608"/>
    <w:rsid w:val="00ED3996"/>
    <w:rsid w:val="00ED3D5B"/>
    <w:rsid w:val="00ED45C2"/>
    <w:rsid w:val="00ED677E"/>
    <w:rsid w:val="00ED73D4"/>
    <w:rsid w:val="00EE20EE"/>
    <w:rsid w:val="00EE26F9"/>
    <w:rsid w:val="00EE31FE"/>
    <w:rsid w:val="00EE372A"/>
    <w:rsid w:val="00EE4D65"/>
    <w:rsid w:val="00EE6B39"/>
    <w:rsid w:val="00EF0858"/>
    <w:rsid w:val="00EF1078"/>
    <w:rsid w:val="00EF1ED8"/>
    <w:rsid w:val="00EF24D0"/>
    <w:rsid w:val="00EF44F8"/>
    <w:rsid w:val="00EF46BE"/>
    <w:rsid w:val="00EF4769"/>
    <w:rsid w:val="00EF58FF"/>
    <w:rsid w:val="00EF5927"/>
    <w:rsid w:val="00EF5E8A"/>
    <w:rsid w:val="00EF6396"/>
    <w:rsid w:val="00F00744"/>
    <w:rsid w:val="00F01C67"/>
    <w:rsid w:val="00F0204D"/>
    <w:rsid w:val="00F062EE"/>
    <w:rsid w:val="00F0636D"/>
    <w:rsid w:val="00F1059B"/>
    <w:rsid w:val="00F1144E"/>
    <w:rsid w:val="00F11C96"/>
    <w:rsid w:val="00F1451C"/>
    <w:rsid w:val="00F1570F"/>
    <w:rsid w:val="00F16C9C"/>
    <w:rsid w:val="00F21315"/>
    <w:rsid w:val="00F2170D"/>
    <w:rsid w:val="00F22B9D"/>
    <w:rsid w:val="00F23CE0"/>
    <w:rsid w:val="00F24272"/>
    <w:rsid w:val="00F243BA"/>
    <w:rsid w:val="00F24FFE"/>
    <w:rsid w:val="00F25FE4"/>
    <w:rsid w:val="00F26101"/>
    <w:rsid w:val="00F26E66"/>
    <w:rsid w:val="00F27978"/>
    <w:rsid w:val="00F27A03"/>
    <w:rsid w:val="00F304D4"/>
    <w:rsid w:val="00F30932"/>
    <w:rsid w:val="00F3510C"/>
    <w:rsid w:val="00F352C4"/>
    <w:rsid w:val="00F356AB"/>
    <w:rsid w:val="00F35B0F"/>
    <w:rsid w:val="00F36895"/>
    <w:rsid w:val="00F4009A"/>
    <w:rsid w:val="00F41CB3"/>
    <w:rsid w:val="00F428A1"/>
    <w:rsid w:val="00F44DF7"/>
    <w:rsid w:val="00F45C71"/>
    <w:rsid w:val="00F4642E"/>
    <w:rsid w:val="00F506C2"/>
    <w:rsid w:val="00F509C4"/>
    <w:rsid w:val="00F53FE4"/>
    <w:rsid w:val="00F60559"/>
    <w:rsid w:val="00F63601"/>
    <w:rsid w:val="00F64AF7"/>
    <w:rsid w:val="00F65655"/>
    <w:rsid w:val="00F65E4D"/>
    <w:rsid w:val="00F663AD"/>
    <w:rsid w:val="00F67172"/>
    <w:rsid w:val="00F67660"/>
    <w:rsid w:val="00F705B6"/>
    <w:rsid w:val="00F709F6"/>
    <w:rsid w:val="00F70C21"/>
    <w:rsid w:val="00F72920"/>
    <w:rsid w:val="00F72F78"/>
    <w:rsid w:val="00F72FBD"/>
    <w:rsid w:val="00F756C1"/>
    <w:rsid w:val="00F75F66"/>
    <w:rsid w:val="00F804DC"/>
    <w:rsid w:val="00F83775"/>
    <w:rsid w:val="00F84277"/>
    <w:rsid w:val="00F844D4"/>
    <w:rsid w:val="00F85F64"/>
    <w:rsid w:val="00F861BE"/>
    <w:rsid w:val="00F87FA5"/>
    <w:rsid w:val="00F90FF7"/>
    <w:rsid w:val="00F91C7F"/>
    <w:rsid w:val="00F93CA8"/>
    <w:rsid w:val="00F9557F"/>
    <w:rsid w:val="00F9652C"/>
    <w:rsid w:val="00F976A4"/>
    <w:rsid w:val="00FA0BBC"/>
    <w:rsid w:val="00FA1EE6"/>
    <w:rsid w:val="00FA2C97"/>
    <w:rsid w:val="00FB0050"/>
    <w:rsid w:val="00FB0E6A"/>
    <w:rsid w:val="00FB5CDF"/>
    <w:rsid w:val="00FB76E3"/>
    <w:rsid w:val="00FB7B39"/>
    <w:rsid w:val="00FB7DAF"/>
    <w:rsid w:val="00FB7DE4"/>
    <w:rsid w:val="00FC4213"/>
    <w:rsid w:val="00FC48FF"/>
    <w:rsid w:val="00FC4BE2"/>
    <w:rsid w:val="00FD0BE4"/>
    <w:rsid w:val="00FD2250"/>
    <w:rsid w:val="00FD26A8"/>
    <w:rsid w:val="00FD27DE"/>
    <w:rsid w:val="00FD282D"/>
    <w:rsid w:val="00FD2E42"/>
    <w:rsid w:val="00FD39B9"/>
    <w:rsid w:val="00FD47E2"/>
    <w:rsid w:val="00FD75DE"/>
    <w:rsid w:val="00FD7FDF"/>
    <w:rsid w:val="00FE0263"/>
    <w:rsid w:val="00FE1916"/>
    <w:rsid w:val="00FE1B2A"/>
    <w:rsid w:val="00FE315A"/>
    <w:rsid w:val="00FE37D4"/>
    <w:rsid w:val="00FE3DC3"/>
    <w:rsid w:val="00FE4702"/>
    <w:rsid w:val="00FE4FBC"/>
    <w:rsid w:val="00FE52CB"/>
    <w:rsid w:val="00FE6472"/>
    <w:rsid w:val="00FE67A0"/>
    <w:rsid w:val="00FE7248"/>
    <w:rsid w:val="00FE7449"/>
    <w:rsid w:val="00FF081E"/>
    <w:rsid w:val="00FF20D9"/>
    <w:rsid w:val="00FF24C6"/>
    <w:rsid w:val="00FF2DA0"/>
    <w:rsid w:val="00FF4817"/>
    <w:rsid w:val="00FF7406"/>
    <w:rsid w:val="38BE0422"/>
    <w:rsid w:val="481F0235"/>
  </w:rsids>
  <m:mathPr>
    <m:mathFont m:val="Cambria Math"/>
    <m:brkBin m:val="before"/>
    <m:brkBinSub m:val="--"/>
    <m:smallFrac/>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14:docId w14:val="0155C1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lang w:val="en-US" w:eastAsia="en-US" w:bidi="ar-SA"/>
      </w:rPr>
    </w:rPrDefault>
    <w:pPrDefault/>
  </w:docDefaults>
  <w:latentStyles w:defLockedState="0" w:defUIPriority="99" w:defSemiHidden="0" w:defUnhideWhenUsed="1" w:defQFormat="0" w:count="267">
    <w:lsdException w:name="Normal" w:uiPriority="0" w:unhideWhenUsed="0" w:qFormat="1"/>
    <w:lsdException w:name="heading 1" w:uiPriority="9" w:unhideWhenUsed="0" w:qFormat="1"/>
    <w:lsdException w:name="heading 2" w:uiPriority="9" w:qFormat="1"/>
    <w:lsdException w:name="heading 3" w:uiPriority="9" w:qFormat="1"/>
    <w:lsdException w:name="heading 4" w:uiPriority="0" w:unhideWhenUsed="0" w:qFormat="1"/>
    <w:lsdException w:name="heading 5" w:uiPriority="9" w:unhideWhenUsed="0" w:qFormat="1"/>
    <w:lsdException w:name="heading 6" w:uiPriority="0" w:unhideWhenUsed="0" w:qFormat="1"/>
    <w:lsdException w:name="heading 7" w:uiPriority="0" w:unhideWhenUsed="0" w:qFormat="1"/>
    <w:lsdException w:name="heading 8" w:uiPriority="0" w:unhideWhenUsed="0" w:qFormat="1"/>
    <w:lsdException w:name="heading 9" w:uiPriority="0" w:unhideWhenUsed="0"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uiPriority="39" w:unhideWhenUsed="0" w:qFormat="1"/>
    <w:lsdException w:name="toc 2" w:uiPriority="39" w:unhideWhenUsed="0"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semiHidden="1"/>
    <w:lsdException w:name="footnote text" w:semiHidden="1"/>
    <w:lsdException w:name="annotation text" w:semiHidden="1"/>
    <w:lsdException w:name="header" w:qFormat="1"/>
    <w:lsdException w:name="footer" w:qFormat="1"/>
    <w:lsdException w:name="index heading" w:semiHidden="1"/>
    <w:lsdException w:name="caption" w:uiPriority="35" w:qFormat="1"/>
    <w:lsdException w:name="table of figures" w:semiHidden="1"/>
    <w:lsdException w:name="envelope address" w:semiHidden="1"/>
    <w:lsdException w:name="envelope return" w:semiHidden="1"/>
    <w:lsdException w:name="footnote reference" w:semiHidden="1"/>
    <w:lsdException w:name="annotation reference" w:semiHidden="1"/>
    <w:lsdException w:name="line number" w:semiHidden="1"/>
    <w:lsdException w:name="page number" w:semiHidden="1"/>
    <w:lsdException w:name="endnote reference" w:semiHidden="1"/>
    <w:lsdException w:name="endnote text" w:semiHidden="1"/>
    <w:lsdException w:name="table of authorities" w:semiHidden="1"/>
    <w:lsdException w:name="macro" w:semiHidden="1"/>
    <w:lsdException w:name="toa heading" w:semiHidden="1"/>
    <w:lsdException w:name="List" w:uiPriority="0" w:unhideWhenUsed="0"/>
    <w:lsdException w:name="List Bullet" w:uiPriority="0" w:unhideWhenUsed="0"/>
    <w:lsdException w:name="List Number" w:semiHidden="1"/>
    <w:lsdException w:name="List 2" w:uiPriority="0" w:unhideWhenUsed="0"/>
    <w:lsdException w:name="List 3" w:semiHidden="1"/>
    <w:lsdException w:name="List 4" w:semiHidden="1"/>
    <w:lsdException w:name="List 5" w:semiHidden="1"/>
    <w:lsdException w:name="List Bullet 2" w:unhideWhenUsed="0"/>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uiPriority="10" w:unhideWhenUsed="0" w:qFormat="1"/>
    <w:lsdException w:name="Closing" w:semiHidden="1"/>
    <w:lsdException w:name="Signature" w:semiHidden="1"/>
    <w:lsdException w:name="Default Paragraph Font" w:semiHidden="1" w:uiPriority="1" w:qFormat="1"/>
    <w:lsdException w:name="Body Text" w:uiPriority="0" w:unhideWhenUsed="0" w:qFormat="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uiPriority="0" w:unhideWhenUsed="0" w:qFormat="1"/>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3" w:semiHidden="1"/>
    <w:lsdException w:name="Block Text" w:uiPriority="0" w:unhideWhenUsed="0"/>
    <w:lsdException w:name="Hyperlink" w:qFormat="1"/>
    <w:lsdException w:name="FollowedHyperlink" w:semiHidden="1"/>
    <w:lsdException w:name="Strong" w:uiPriority="22" w:unhideWhenUsed="0" w:qFormat="1"/>
    <w:lsdException w:name="Emphasis" w:uiPriority="20" w:unhideWhenUsed="0" w:qFormat="1"/>
    <w:lsdException w:name="Document Map" w:semiHidden="1"/>
    <w:lsdException w:name="Plain Text" w:semiHidden="1"/>
    <w:lsdException w:name="E-mail Signature" w:semiHidden="1"/>
    <w:lsdException w:name="HTML Top of Form" w:semiHidden="1"/>
    <w:lsdException w:name="HTML Bottom of Form" w:semiHidden="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semiHidden="1"/>
    <w:lsdException w:name="HTML Sample" w:semiHidden="1"/>
    <w:lsdException w:name="HTML Typewriter" w:semiHidden="1"/>
    <w:lsdException w:name="HTML Variable" w:semiHidden="1"/>
    <w:lsdException w:name="Normal Table" w:semiHidden="1" w:qFormat="1"/>
    <w:lsdException w:name="annotation subject" w:semiHidden="1"/>
    <w:lsdException w:name="No List" w:semiHidden="1"/>
    <w:lsdException w:name="Outline List 1" w:semiHidden="1"/>
    <w:lsdException w:name="Outline List 2" w:semiHidden="1"/>
    <w:lsdException w:name="Outline List 3" w:semiHidden="1"/>
    <w:lsdException w:name="Table Simple 1" w:semiHidden="1"/>
    <w:lsdException w:name="Table Simple 2" w:semiHidden="1"/>
    <w:lsdException w:name="Table Simple 3" w:semiHidden="1"/>
    <w:lsdException w:name="Table Classic 1" w:semiHidden="1"/>
    <w:lsdException w:name="Table Classic 2" w:semiHidden="1"/>
    <w:lsdException w:name="Table Classic 3" w:semiHidden="1"/>
    <w:lsdException w:name="Table Classic 4" w:semiHidden="1"/>
    <w:lsdException w:name="Table Colorful 1" w:semiHidden="1"/>
    <w:lsdException w:name="Table Colorful 2" w:semiHidden="1"/>
    <w:lsdException w:name="Table Colorful 3" w:semiHidden="1"/>
    <w:lsdException w:name="Table Columns 1" w:semiHidden="1"/>
    <w:lsdException w:name="Table Columns 2" w:semiHidden="1"/>
    <w:lsdException w:name="Table Columns 3" w:semiHidden="1"/>
    <w:lsdException w:name="Table Columns 4" w:semiHidden="1"/>
    <w:lsdException w:name="Table Columns 5" w:semiHidden="1"/>
    <w:lsdException w:name="Table Grid 1" w:semiHidden="1"/>
    <w:lsdException w:name="Table Grid 2" w:semiHidden="1"/>
    <w:lsdException w:name="Table Grid 3" w:semiHidden="1"/>
    <w:lsdException w:name="Table Grid 4" w:semiHidden="1"/>
    <w:lsdException w:name="Table Grid 5" w:semiHidden="1"/>
    <w:lsdException w:name="Table Grid 6" w:semiHidden="1"/>
    <w:lsdException w:name="Table Grid 7" w:semiHidden="1"/>
    <w:lsdException w:name="Table Grid 8" w:semiHidden="1"/>
    <w:lsdException w:name="Table List 1" w:semiHidden="1"/>
    <w:lsdException w:name="Table List 2" w:semiHidden="1"/>
    <w:lsdException w:name="Table List 3" w:semiHidden="1"/>
    <w:lsdException w:name="Table List 4" w:semiHidden="1"/>
    <w:lsdException w:name="Table List 5" w:semiHidden="1"/>
    <w:lsdException w:name="Table List 6" w:semiHidden="1"/>
    <w:lsdException w:name="Table List 7" w:semiHidden="1"/>
    <w:lsdException w:name="Table List 8" w:semiHidden="1"/>
    <w:lsdException w:name="Table 3D effects 1" w:semiHidden="1"/>
    <w:lsdException w:name="Table 3D effects 2" w:semiHidden="1"/>
    <w:lsdException w:name="Table 3D effects 3" w:semiHidden="1"/>
    <w:lsdException w:name="Table Contemporary" w:semiHidden="1"/>
    <w:lsdException w:name="Table Elegant" w:semiHidden="1"/>
    <w:lsdException w:name="Table Professional" w:semiHidden="1"/>
    <w:lsdException w:name="Table Subtle 1" w:semiHidden="1"/>
    <w:lsdException w:name="Table Subtle 2" w:semiHidden="1"/>
    <w:lsdException w:name="Table Web 1" w:semiHidden="1"/>
    <w:lsdException w:name="Table Web 2" w:semiHidden="1"/>
    <w:lsdException w:name="Table Web 3" w:semiHidden="1"/>
    <w:lsdException w:name="Balloon Text" w:semiHidden="1" w:qFormat="1"/>
    <w:lsdException w:name="Table Grid" w:uiPriority="39" w:unhideWhenUsed="0" w:qFormat="1"/>
    <w:lsdException w:name="Table Theme" w:semiHidden="1"/>
    <w:lsdException w:name="Placeholder Text" w:semiHidden="1" w:unhideWhenUsed="0"/>
    <w:lsdException w:name="No Spacing" w:uiPriority="1" w:unhideWhenUsed="0" w:qFormat="1"/>
    <w:lsdException w:name="Light Shading" w:uiPriority="60" w:unhideWhenUsed="0"/>
    <w:lsdException w:name="Light List" w:uiPriority="61" w:unhideWhenUsed="0"/>
    <w:lsdException w:name="Light Grid" w:uiPriority="62" w:unhideWhenUsed="0"/>
    <w:lsdException w:name="Medium Shading 1" w:uiPriority="63" w:unhideWhenUsed="0"/>
    <w:lsdException w:name="Medium Shading 2" w:uiPriority="64" w:unhideWhenUsed="0"/>
    <w:lsdException w:name="Medium List 1" w:uiPriority="65" w:unhideWhenUsed="0"/>
    <w:lsdException w:name="Medium List 2" w:uiPriority="66" w:unhideWhenUsed="0"/>
    <w:lsdException w:name="Medium Grid 1" w:uiPriority="67" w:unhideWhenUsed="0"/>
    <w:lsdException w:name="Medium Grid 2" w:uiPriority="68" w:unhideWhenUsed="0"/>
    <w:lsdException w:name="Medium Grid 3" w:uiPriority="69" w:unhideWhenUsed="0"/>
    <w:lsdException w:name="Dark List" w:uiPriority="70" w:unhideWhenUsed="0"/>
    <w:lsdException w:name="Colorful Shading" w:uiPriority="71" w:unhideWhenUsed="0"/>
    <w:lsdException w:name="Colorful List" w:uiPriority="72" w:unhideWhenUsed="0"/>
    <w:lsdException w:name="Colorful Grid" w:uiPriority="73" w:unhideWhenUsed="0"/>
    <w:lsdException w:name="Light Shading Accent 1" w:uiPriority="60" w:unhideWhenUsed="0"/>
    <w:lsdException w:name="Light List Accent 1" w:uiPriority="61" w:unhideWhenUsed="0"/>
    <w:lsdException w:name="Light Grid Accent 1" w:uiPriority="62" w:unhideWhenUsed="0"/>
    <w:lsdException w:name="Medium Shading 1 Accent 1" w:uiPriority="63" w:unhideWhenUsed="0"/>
    <w:lsdException w:name="Medium Shading 2 Accent 1" w:uiPriority="64" w:unhideWhenUsed="0"/>
    <w:lsdException w:name="Medium List 1 Accent 1" w:uiPriority="65" w:unhideWhenUsed="0"/>
    <w:lsdException w:name="Revision" w:semiHidden="1" w:unhideWhenUsed="0"/>
    <w:lsdException w:name="List Paragraph" w:uiPriority="34" w:unhideWhenUsed="0" w:qFormat="1"/>
    <w:lsdException w:name="Quote" w:unhideWhenUsed="0"/>
    <w:lsdException w:name="Intense Quote" w:unhideWhenUsed="0"/>
    <w:lsdException w:name="Medium List 2 Accent 1" w:uiPriority="66" w:unhideWhenUsed="0"/>
    <w:lsdException w:name="Medium Grid 1 Accent 1" w:uiPriority="67" w:unhideWhenUsed="0"/>
    <w:lsdException w:name="Medium Grid 2 Accent 1" w:uiPriority="68" w:unhideWhenUsed="0"/>
    <w:lsdException w:name="Medium Grid 3 Accent 1" w:uiPriority="69" w:unhideWhenUsed="0"/>
    <w:lsdException w:name="Dark List Accent 1" w:uiPriority="70" w:unhideWhenUsed="0"/>
    <w:lsdException w:name="Colorful Shading Accent 1" w:uiPriority="71" w:unhideWhenUsed="0"/>
    <w:lsdException w:name="Colorful List Accent 1" w:uiPriority="72" w:unhideWhenUsed="0"/>
    <w:lsdException w:name="Colorful Grid Accent 1" w:uiPriority="73" w:unhideWhenUsed="0"/>
    <w:lsdException w:name="Light Shading Accent 2" w:uiPriority="60" w:unhideWhenUsed="0"/>
    <w:lsdException w:name="Light List Accent 2" w:uiPriority="61" w:unhideWhenUsed="0"/>
    <w:lsdException w:name="Light Grid Accent 2" w:uiPriority="62" w:unhideWhenUsed="0"/>
    <w:lsdException w:name="Medium Shading 1 Accent 2" w:uiPriority="63" w:unhideWhenUsed="0"/>
    <w:lsdException w:name="Medium Shading 2 Accent 2" w:uiPriority="64" w:unhideWhenUsed="0"/>
    <w:lsdException w:name="Medium List 1 Accent 2" w:uiPriority="65" w:unhideWhenUsed="0"/>
    <w:lsdException w:name="Medium List 2 Accent 2" w:uiPriority="66" w:unhideWhenUsed="0"/>
    <w:lsdException w:name="Medium Grid 1 Accent 2" w:uiPriority="67" w:unhideWhenUsed="0"/>
    <w:lsdException w:name="Medium Grid 2 Accent 2" w:uiPriority="68" w:unhideWhenUsed="0"/>
    <w:lsdException w:name="Medium Grid 3 Accent 2" w:uiPriority="69" w:unhideWhenUsed="0"/>
    <w:lsdException w:name="Dark List Accent 2" w:uiPriority="70" w:unhideWhenUsed="0"/>
    <w:lsdException w:name="Colorful Shading Accent 2" w:uiPriority="71" w:unhideWhenUsed="0"/>
    <w:lsdException w:name="Colorful List Accent 2" w:uiPriority="72" w:unhideWhenUsed="0"/>
    <w:lsdException w:name="Colorful Grid Accent 2" w:uiPriority="73" w:unhideWhenUsed="0"/>
    <w:lsdException w:name="Light Shading Accent 3" w:uiPriority="60" w:unhideWhenUsed="0"/>
    <w:lsdException w:name="Light List Accent 3" w:uiPriority="61" w:unhideWhenUsed="0"/>
    <w:lsdException w:name="Light Grid Accent 3" w:uiPriority="62" w:unhideWhenUsed="0"/>
    <w:lsdException w:name="Medium Shading 1 Accent 3" w:uiPriority="63" w:unhideWhenUsed="0"/>
    <w:lsdException w:name="Medium Shading 2 Accent 3" w:uiPriority="64" w:unhideWhenUsed="0"/>
    <w:lsdException w:name="Medium List 1 Accent 3" w:uiPriority="65" w:unhideWhenUsed="0"/>
    <w:lsdException w:name="Medium List 2 Accent 3" w:uiPriority="66" w:unhideWhenUsed="0"/>
    <w:lsdException w:name="Medium Grid 1 Accent 3" w:uiPriority="67" w:unhideWhenUsed="0"/>
    <w:lsdException w:name="Medium Grid 2 Accent 3" w:uiPriority="68" w:unhideWhenUsed="0"/>
    <w:lsdException w:name="Medium Grid 3 Accent 3" w:uiPriority="69" w:unhideWhenUsed="0"/>
    <w:lsdException w:name="Dark List Accent 3" w:uiPriority="70" w:unhideWhenUsed="0"/>
    <w:lsdException w:name="Colorful Shading Accent 3" w:uiPriority="71" w:unhideWhenUsed="0"/>
    <w:lsdException w:name="Colorful List Accent 3" w:uiPriority="72" w:unhideWhenUsed="0"/>
    <w:lsdException w:name="Colorful Grid Accent 3" w:uiPriority="73" w:unhideWhenUsed="0"/>
    <w:lsdException w:name="Light Shading Accent 4" w:uiPriority="60" w:unhideWhenUsed="0"/>
    <w:lsdException w:name="Light List Accent 4" w:uiPriority="61" w:unhideWhenUsed="0"/>
    <w:lsdException w:name="Light Grid Accent 4" w:uiPriority="62" w:unhideWhenUsed="0"/>
    <w:lsdException w:name="Medium Shading 1 Accent 4" w:uiPriority="63" w:unhideWhenUsed="0"/>
    <w:lsdException w:name="Medium Shading 2 Accent 4" w:uiPriority="64" w:unhideWhenUsed="0"/>
    <w:lsdException w:name="Medium List 1 Accent 4" w:uiPriority="65" w:unhideWhenUsed="0"/>
    <w:lsdException w:name="Medium List 2 Accent 4" w:uiPriority="66" w:unhideWhenUsed="0"/>
    <w:lsdException w:name="Medium Grid 1 Accent 4" w:uiPriority="67" w:unhideWhenUsed="0"/>
    <w:lsdException w:name="Medium Grid 2 Accent 4" w:uiPriority="68" w:unhideWhenUsed="0"/>
    <w:lsdException w:name="Medium Grid 3 Accent 4" w:uiPriority="69" w:unhideWhenUsed="0"/>
    <w:lsdException w:name="Dark List Accent 4" w:uiPriority="70" w:unhideWhenUsed="0"/>
    <w:lsdException w:name="Colorful Shading Accent 4" w:uiPriority="71" w:unhideWhenUsed="0"/>
    <w:lsdException w:name="Colorful List Accent 4" w:uiPriority="72" w:unhideWhenUsed="0"/>
    <w:lsdException w:name="Colorful Grid Accent 4" w:uiPriority="73" w:unhideWhenUsed="0"/>
    <w:lsdException w:name="Light Shading Accent 5" w:uiPriority="60" w:unhideWhenUsed="0"/>
    <w:lsdException w:name="Light List Accent 5" w:uiPriority="61" w:unhideWhenUsed="0"/>
    <w:lsdException w:name="Light Grid Accent 5" w:uiPriority="62" w:unhideWhenUsed="0"/>
    <w:lsdException w:name="Medium Shading 1 Accent 5" w:uiPriority="63" w:unhideWhenUsed="0"/>
    <w:lsdException w:name="Medium Shading 2 Accent 5" w:uiPriority="64" w:unhideWhenUsed="0"/>
    <w:lsdException w:name="Medium List 1 Accent 5" w:uiPriority="65" w:unhideWhenUsed="0"/>
    <w:lsdException w:name="Medium List 2 Accent 5" w:uiPriority="66" w:unhideWhenUsed="0"/>
    <w:lsdException w:name="Medium Grid 1 Accent 5" w:uiPriority="67" w:unhideWhenUsed="0"/>
    <w:lsdException w:name="Medium Grid 2 Accent 5" w:uiPriority="68" w:unhideWhenUsed="0"/>
    <w:lsdException w:name="Medium Grid 3 Accent 5" w:uiPriority="69" w:unhideWhenUsed="0"/>
    <w:lsdException w:name="Dark List Accent 5" w:uiPriority="70" w:unhideWhenUsed="0"/>
    <w:lsdException w:name="Colorful Shading Accent 5" w:uiPriority="71" w:unhideWhenUsed="0"/>
    <w:lsdException w:name="Colorful List Accent 5" w:uiPriority="72" w:unhideWhenUsed="0"/>
    <w:lsdException w:name="Colorful Grid Accent 5" w:uiPriority="73" w:unhideWhenUsed="0"/>
    <w:lsdException w:name="Light Shading Accent 6" w:uiPriority="60" w:unhideWhenUsed="0"/>
    <w:lsdException w:name="Light List Accent 6" w:uiPriority="61" w:unhideWhenUsed="0"/>
    <w:lsdException w:name="Light Grid Accent 6" w:uiPriority="62" w:unhideWhenUsed="0"/>
    <w:lsdException w:name="Medium Shading 1 Accent 6" w:uiPriority="63" w:unhideWhenUsed="0"/>
    <w:lsdException w:name="Medium Shading 2 Accent 6" w:uiPriority="64" w:unhideWhenUsed="0"/>
    <w:lsdException w:name="Medium List 1 Accent 6" w:uiPriority="65" w:unhideWhenUsed="0"/>
    <w:lsdException w:name="Medium List 2 Accent 6" w:uiPriority="66" w:unhideWhenUsed="0"/>
    <w:lsdException w:name="Medium Grid 1 Accent 6" w:uiPriority="67" w:unhideWhenUsed="0"/>
    <w:lsdException w:name="Medium Grid 2 Accent 6" w:uiPriority="68" w:unhideWhenUsed="0"/>
    <w:lsdException w:name="Medium Grid 3 Accent 6" w:uiPriority="69" w:unhideWhenUsed="0"/>
    <w:lsdException w:name="Dark List Accent 6" w:uiPriority="70" w:unhideWhenUsed="0"/>
    <w:lsdException w:name="Colorful Shading Accent 6" w:uiPriority="71" w:unhideWhenUsed="0"/>
    <w:lsdException w:name="Colorful List Accent 6" w:uiPriority="72" w:unhideWhenUsed="0"/>
    <w:lsdException w:name="Colorful Grid Accent 6" w:uiPriority="73" w:unhideWhenUsed="0"/>
    <w:lsdException w:name="Subtle Emphasis" w:uiPriority="19" w:unhideWhenUsed="0" w:qFormat="1"/>
    <w:lsdException w:name="Intense Emphasis" w:uiPriority="21" w:unhideWhenUsed="0" w:qFormat="1"/>
    <w:lsdException w:name="Subtle Reference" w:uiPriority="31" w:unhideWhenUsed="0" w:qFormat="1"/>
    <w:lsdException w:name="Intense Reference" w:uiPriority="32" w:unhideWhenUsed="0" w:qFormat="1"/>
    <w:lsdException w:name="Book Title" w:uiPriority="33" w:unhideWhenUsed="0" w:qFormat="1"/>
    <w:lsdException w:name="Bibliography" w:semiHidden="1" w:uiPriority="37"/>
    <w:lsdException w:name="TOC Heading" w:semiHidden="1" w:uiPriority="39" w:qFormat="1"/>
  </w:latentStyles>
  <w:style w:type="paragraph" w:default="1" w:styleId="Normal">
    <w:name w:val="Normal"/>
    <w:qFormat/>
    <w:rsid w:val="00AD541C"/>
    <w:pPr>
      <w:spacing w:after="245" w:line="243" w:lineRule="auto"/>
      <w:ind w:left="357" w:hanging="10"/>
      <w:jc w:val="both"/>
    </w:pPr>
    <w:rPr>
      <w:rFonts w:ascii="Arial" w:eastAsia="Arial" w:hAnsi="Arial" w:cs="Arial"/>
      <w:color w:val="000000"/>
      <w:sz w:val="22"/>
      <w:szCs w:val="22"/>
    </w:rPr>
  </w:style>
  <w:style w:type="paragraph" w:styleId="Heading1">
    <w:name w:val="heading 1"/>
    <w:next w:val="Normal"/>
    <w:link w:val="Heading1Char"/>
    <w:uiPriority w:val="9"/>
    <w:unhideWhenUsed/>
    <w:qFormat/>
    <w:pPr>
      <w:keepNext/>
      <w:keepLines/>
      <w:spacing w:after="139" w:line="246" w:lineRule="auto"/>
      <w:ind w:left="-3" w:right="-15" w:hanging="10"/>
      <w:outlineLvl w:val="0"/>
    </w:pPr>
    <w:rPr>
      <w:rFonts w:ascii="Arial" w:eastAsia="Arial" w:hAnsi="Arial" w:cs="Arial"/>
      <w:b/>
      <w:color w:val="000000"/>
      <w:sz w:val="24"/>
      <w:szCs w:val="22"/>
    </w:rPr>
  </w:style>
  <w:style w:type="paragraph" w:styleId="Heading2">
    <w:name w:val="heading 2"/>
    <w:next w:val="Normal"/>
    <w:link w:val="Heading2Char"/>
    <w:uiPriority w:val="9"/>
    <w:unhideWhenUsed/>
    <w:qFormat/>
    <w:pPr>
      <w:keepNext/>
      <w:keepLines/>
      <w:spacing w:after="139" w:line="246" w:lineRule="auto"/>
      <w:ind w:left="-3" w:right="-15" w:hanging="10"/>
      <w:outlineLvl w:val="1"/>
    </w:pPr>
    <w:rPr>
      <w:rFonts w:ascii="Arial" w:eastAsia="Arial" w:hAnsi="Arial" w:cs="Arial"/>
      <w:b/>
      <w:color w:val="000000"/>
      <w:sz w:val="24"/>
      <w:szCs w:val="22"/>
    </w:rPr>
  </w:style>
  <w:style w:type="paragraph" w:styleId="Heading3">
    <w:name w:val="heading 3"/>
    <w:next w:val="Normal"/>
    <w:link w:val="Heading3Char"/>
    <w:uiPriority w:val="9"/>
    <w:unhideWhenUsed/>
    <w:qFormat/>
    <w:pPr>
      <w:keepNext/>
      <w:keepLines/>
      <w:spacing w:after="139" w:line="246" w:lineRule="auto"/>
      <w:ind w:left="-3" w:right="-15" w:hanging="10"/>
      <w:outlineLvl w:val="2"/>
    </w:pPr>
    <w:rPr>
      <w:rFonts w:ascii="Arial" w:eastAsia="Arial" w:hAnsi="Arial" w:cs="Arial"/>
      <w:b/>
      <w:color w:val="000000"/>
      <w:sz w:val="24"/>
      <w:szCs w:val="22"/>
    </w:rPr>
  </w:style>
  <w:style w:type="paragraph" w:styleId="Heading4">
    <w:name w:val="heading 4"/>
    <w:basedOn w:val="Normal"/>
    <w:next w:val="Normal"/>
    <w:link w:val="Heading4Char"/>
    <w:qFormat/>
    <w:pPr>
      <w:keepNext/>
      <w:tabs>
        <w:tab w:val="left" w:pos="954"/>
      </w:tabs>
      <w:spacing w:before="240" w:after="60" w:line="240" w:lineRule="auto"/>
      <w:ind w:left="954" w:hanging="144"/>
      <w:jc w:val="left"/>
      <w:outlineLvl w:val="3"/>
    </w:pPr>
    <w:rPr>
      <w:rFonts w:ascii="Times New Roman" w:eastAsia="Times New Roman" w:hAnsi="Times New Roman" w:cs="Times New Roman"/>
      <w:b/>
      <w:bCs/>
      <w:color w:val="auto"/>
      <w:sz w:val="28"/>
      <w:szCs w:val="28"/>
    </w:rPr>
  </w:style>
  <w:style w:type="paragraph" w:styleId="Heading5">
    <w:name w:val="heading 5"/>
    <w:basedOn w:val="Normal"/>
    <w:next w:val="Normal"/>
    <w:link w:val="Heading5Char"/>
    <w:uiPriority w:val="9"/>
    <w:qFormat/>
    <w:pPr>
      <w:tabs>
        <w:tab w:val="left" w:pos="1098"/>
      </w:tabs>
      <w:spacing w:before="240" w:after="60" w:line="240" w:lineRule="auto"/>
      <w:ind w:left="1098" w:hanging="432"/>
      <w:jc w:val="left"/>
      <w:outlineLvl w:val="4"/>
    </w:pPr>
    <w:rPr>
      <w:rFonts w:ascii="Times New Roman" w:eastAsia="Times New Roman" w:hAnsi="Times New Roman" w:cs="Times New Roman"/>
      <w:b/>
      <w:bCs/>
      <w:i/>
      <w:iCs/>
      <w:color w:val="auto"/>
      <w:sz w:val="26"/>
      <w:szCs w:val="26"/>
    </w:rPr>
  </w:style>
  <w:style w:type="paragraph" w:styleId="Heading6">
    <w:name w:val="heading 6"/>
    <w:basedOn w:val="Normal"/>
    <w:next w:val="Normal"/>
    <w:link w:val="Heading6Char"/>
    <w:qFormat/>
    <w:pPr>
      <w:tabs>
        <w:tab w:val="left" w:pos="1242"/>
      </w:tabs>
      <w:spacing w:before="240" w:after="60" w:line="240" w:lineRule="auto"/>
      <w:ind w:left="1242" w:hanging="432"/>
      <w:jc w:val="left"/>
      <w:outlineLvl w:val="5"/>
    </w:pPr>
    <w:rPr>
      <w:rFonts w:ascii="Times New Roman" w:eastAsia="Times New Roman" w:hAnsi="Times New Roman" w:cs="Times New Roman"/>
      <w:b/>
      <w:bCs/>
      <w:color w:val="auto"/>
    </w:rPr>
  </w:style>
  <w:style w:type="paragraph" w:styleId="Heading7">
    <w:name w:val="heading 7"/>
    <w:basedOn w:val="Normal"/>
    <w:next w:val="Normal"/>
    <w:link w:val="Heading7Char"/>
    <w:qFormat/>
    <w:pPr>
      <w:tabs>
        <w:tab w:val="left" w:pos="1386"/>
      </w:tabs>
      <w:spacing w:before="240" w:after="60" w:line="240" w:lineRule="auto"/>
      <w:ind w:left="1386" w:hanging="288"/>
      <w:jc w:val="left"/>
      <w:outlineLvl w:val="6"/>
    </w:pPr>
    <w:rPr>
      <w:rFonts w:ascii="Times New Roman" w:eastAsia="Times New Roman" w:hAnsi="Times New Roman" w:cs="Times New Roman"/>
      <w:color w:val="auto"/>
      <w:sz w:val="24"/>
      <w:szCs w:val="24"/>
    </w:rPr>
  </w:style>
  <w:style w:type="paragraph" w:styleId="Heading8">
    <w:name w:val="heading 8"/>
    <w:basedOn w:val="Normal"/>
    <w:next w:val="Normal"/>
    <w:link w:val="Heading8Char"/>
    <w:qFormat/>
    <w:pPr>
      <w:tabs>
        <w:tab w:val="left" w:pos="1530"/>
      </w:tabs>
      <w:spacing w:before="240" w:after="60" w:line="240" w:lineRule="auto"/>
      <w:ind w:left="1530" w:hanging="432"/>
      <w:jc w:val="left"/>
      <w:outlineLvl w:val="7"/>
    </w:pPr>
    <w:rPr>
      <w:rFonts w:ascii="Times New Roman" w:eastAsia="Times New Roman" w:hAnsi="Times New Roman" w:cs="Times New Roman"/>
      <w:i/>
      <w:iCs/>
      <w:color w:val="auto"/>
      <w:sz w:val="24"/>
      <w:szCs w:val="24"/>
    </w:rPr>
  </w:style>
  <w:style w:type="paragraph" w:styleId="Heading9">
    <w:name w:val="heading 9"/>
    <w:basedOn w:val="Normal"/>
    <w:next w:val="Normal"/>
    <w:link w:val="Heading9Char"/>
    <w:qFormat/>
    <w:pPr>
      <w:tabs>
        <w:tab w:val="left" w:pos="1674"/>
      </w:tabs>
      <w:spacing w:before="240" w:after="60" w:line="240" w:lineRule="auto"/>
      <w:ind w:left="1674" w:hanging="144"/>
      <w:jc w:val="left"/>
      <w:outlineLvl w:val="8"/>
    </w:pPr>
    <w:rPr>
      <w:rFonts w:eastAsia="Times New Roman"/>
      <w:color w:val="aut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qFormat/>
    <w:pPr>
      <w:spacing w:after="0" w:line="240" w:lineRule="auto"/>
    </w:pPr>
    <w:rPr>
      <w:rFonts w:ascii="Tahoma" w:hAnsi="Tahoma" w:cs="Tahoma"/>
      <w:sz w:val="16"/>
      <w:szCs w:val="16"/>
    </w:rPr>
  </w:style>
  <w:style w:type="paragraph" w:styleId="BlockText">
    <w:name w:val="Block Text"/>
    <w:basedOn w:val="Normal"/>
    <w:pPr>
      <w:spacing w:after="0" w:line="240" w:lineRule="auto"/>
      <w:ind w:left="2880" w:right="720" w:hanging="2160"/>
      <w:jc w:val="left"/>
    </w:pPr>
    <w:rPr>
      <w:rFonts w:ascii="Times New Roman" w:eastAsia="Times New Roman" w:hAnsi="Times New Roman" w:cs="Times New Roman"/>
      <w:b/>
      <w:bCs/>
      <w:color w:val="auto"/>
      <w:sz w:val="24"/>
      <w:szCs w:val="24"/>
    </w:rPr>
  </w:style>
  <w:style w:type="paragraph" w:styleId="BodyText">
    <w:name w:val="Body Text"/>
    <w:basedOn w:val="Normal"/>
    <w:link w:val="BodyTextChar"/>
    <w:qFormat/>
    <w:pPr>
      <w:keepNext/>
      <w:keepLines/>
      <w:spacing w:before="120" w:after="120" w:line="240" w:lineRule="auto"/>
      <w:ind w:left="0" w:firstLine="0"/>
      <w:contextualSpacing/>
      <w:jc w:val="left"/>
    </w:pPr>
    <w:rPr>
      <w:rFonts w:ascii="Times New Roman" w:eastAsia="Times New Roman" w:hAnsi="Times New Roman" w:cs="Times New Roman"/>
      <w:color w:val="auto"/>
      <w:sz w:val="24"/>
      <w:lang w:val="en-AU"/>
    </w:rPr>
  </w:style>
  <w:style w:type="paragraph" w:styleId="BodyTextIndent">
    <w:name w:val="Body Text Indent"/>
    <w:basedOn w:val="Normal"/>
    <w:link w:val="BodyTextIndentChar"/>
    <w:uiPriority w:val="99"/>
    <w:semiHidden/>
    <w:unhideWhenUsed/>
    <w:pPr>
      <w:spacing w:after="120" w:line="276" w:lineRule="auto"/>
      <w:ind w:left="360" w:firstLine="0"/>
      <w:jc w:val="left"/>
    </w:pPr>
    <w:rPr>
      <w:rFonts w:asciiTheme="minorHAnsi" w:eastAsiaTheme="minorHAnsi" w:hAnsiTheme="minorHAnsi" w:cstheme="minorBidi"/>
      <w:color w:val="auto"/>
    </w:rPr>
  </w:style>
  <w:style w:type="paragraph" w:styleId="BodyTextIndent2">
    <w:name w:val="Body Text Indent 2"/>
    <w:basedOn w:val="Normal"/>
    <w:link w:val="BodyTextIndent2Char"/>
    <w:uiPriority w:val="99"/>
    <w:unhideWhenUsed/>
    <w:pPr>
      <w:spacing w:after="120" w:line="480" w:lineRule="auto"/>
      <w:ind w:left="360" w:firstLine="0"/>
      <w:jc w:val="left"/>
    </w:pPr>
    <w:rPr>
      <w:rFonts w:ascii="Trebuchet MS" w:eastAsia="Times New Roman" w:hAnsi="Trebuchet MS"/>
      <w:color w:val="auto"/>
      <w:sz w:val="24"/>
      <w:szCs w:val="24"/>
    </w:rPr>
  </w:style>
  <w:style w:type="paragraph" w:styleId="BodyTextIndent3">
    <w:name w:val="Body Text Indent 3"/>
    <w:basedOn w:val="Normal"/>
    <w:link w:val="BodyTextIndent3Char"/>
    <w:uiPriority w:val="99"/>
    <w:semiHidden/>
    <w:unhideWhenUsed/>
    <w:pPr>
      <w:spacing w:after="120" w:line="276" w:lineRule="auto"/>
      <w:ind w:left="360" w:firstLine="0"/>
      <w:jc w:val="left"/>
    </w:pPr>
    <w:rPr>
      <w:rFonts w:asciiTheme="minorHAnsi" w:eastAsiaTheme="minorHAnsi" w:hAnsiTheme="minorHAnsi" w:cstheme="minorBidi"/>
      <w:color w:val="auto"/>
      <w:sz w:val="16"/>
      <w:szCs w:val="16"/>
    </w:rPr>
  </w:style>
  <w:style w:type="paragraph" w:styleId="Caption">
    <w:name w:val="caption"/>
    <w:basedOn w:val="Normal"/>
    <w:next w:val="Normal"/>
    <w:uiPriority w:val="35"/>
    <w:unhideWhenUsed/>
    <w:qFormat/>
    <w:pPr>
      <w:spacing w:after="200" w:line="240" w:lineRule="auto"/>
    </w:pPr>
    <w:rPr>
      <w:i/>
      <w:iCs/>
      <w:color w:val="44546A" w:themeColor="text2"/>
      <w:sz w:val="18"/>
      <w:szCs w:val="18"/>
    </w:rPr>
  </w:style>
  <w:style w:type="paragraph" w:styleId="CommentText">
    <w:name w:val="annotation text"/>
    <w:basedOn w:val="Normal"/>
    <w:link w:val="CommentTextChar"/>
    <w:uiPriority w:val="99"/>
    <w:semiHidden/>
    <w:unhideWhenUsed/>
    <w:pPr>
      <w:spacing w:after="0" w:line="240" w:lineRule="auto"/>
      <w:ind w:left="0" w:firstLine="0"/>
      <w:jc w:val="left"/>
    </w:pPr>
    <w:rPr>
      <w:rFonts w:ascii="Trebuchet MS" w:eastAsia="Times New Roman" w:hAnsi="Trebuchet MS"/>
      <w:color w:val="auto"/>
      <w:sz w:val="20"/>
      <w:szCs w:val="20"/>
    </w:rPr>
  </w:style>
  <w:style w:type="paragraph" w:styleId="CommentSubject">
    <w:name w:val="annotation subject"/>
    <w:basedOn w:val="CommentText"/>
    <w:next w:val="CommentText"/>
    <w:link w:val="CommentSubjectChar"/>
    <w:uiPriority w:val="99"/>
    <w:semiHidden/>
    <w:unhideWhenUsed/>
    <w:rPr>
      <w:b/>
      <w:bCs/>
    </w:rPr>
  </w:style>
  <w:style w:type="paragraph" w:styleId="DocumentMap">
    <w:name w:val="Document Map"/>
    <w:basedOn w:val="Normal"/>
    <w:link w:val="DocumentMapChar"/>
    <w:uiPriority w:val="99"/>
    <w:semiHidden/>
    <w:unhideWhenUsed/>
    <w:pPr>
      <w:spacing w:after="0" w:line="240" w:lineRule="auto"/>
      <w:ind w:left="0" w:firstLine="0"/>
      <w:jc w:val="left"/>
    </w:pPr>
    <w:rPr>
      <w:rFonts w:ascii="Tahoma" w:eastAsiaTheme="minorEastAsia" w:hAnsi="Tahoma" w:cs="Tahoma"/>
      <w:color w:val="auto"/>
      <w:sz w:val="16"/>
      <w:szCs w:val="16"/>
    </w:rPr>
  </w:style>
  <w:style w:type="paragraph" w:styleId="Footer">
    <w:name w:val="footer"/>
    <w:basedOn w:val="Normal"/>
    <w:link w:val="FooterChar"/>
    <w:uiPriority w:val="99"/>
    <w:unhideWhenUsed/>
    <w:qFormat/>
    <w:pPr>
      <w:tabs>
        <w:tab w:val="center" w:pos="4680"/>
        <w:tab w:val="right" w:pos="9360"/>
      </w:tabs>
      <w:spacing w:after="0" w:line="240" w:lineRule="auto"/>
      <w:ind w:left="0" w:firstLine="0"/>
      <w:jc w:val="left"/>
    </w:pPr>
    <w:rPr>
      <w:rFonts w:ascii="Trebuchet MS" w:eastAsia="Times New Roman" w:hAnsi="Trebuchet MS"/>
      <w:color w:val="auto"/>
      <w:sz w:val="24"/>
      <w:szCs w:val="24"/>
    </w:rPr>
  </w:style>
  <w:style w:type="paragraph" w:styleId="FootnoteText">
    <w:name w:val="footnote text"/>
    <w:basedOn w:val="Normal"/>
    <w:link w:val="FootnoteTextChar"/>
    <w:uiPriority w:val="99"/>
    <w:semiHidden/>
    <w:unhideWhenUsed/>
    <w:pPr>
      <w:spacing w:after="0" w:line="240" w:lineRule="auto"/>
      <w:ind w:left="0" w:firstLine="0"/>
      <w:jc w:val="left"/>
    </w:pPr>
    <w:rPr>
      <w:rFonts w:ascii="Trebuchet MS" w:eastAsia="Times New Roman" w:hAnsi="Trebuchet MS"/>
      <w:color w:val="auto"/>
      <w:sz w:val="20"/>
      <w:szCs w:val="20"/>
    </w:rPr>
  </w:style>
  <w:style w:type="paragraph" w:styleId="Header">
    <w:name w:val="header"/>
    <w:basedOn w:val="Normal"/>
    <w:link w:val="HeaderChar"/>
    <w:uiPriority w:val="99"/>
    <w:unhideWhenUsed/>
    <w:qFormat/>
    <w:pPr>
      <w:tabs>
        <w:tab w:val="center" w:pos="4680"/>
        <w:tab w:val="right" w:pos="9360"/>
      </w:tabs>
      <w:spacing w:after="0" w:line="240" w:lineRule="auto"/>
    </w:pPr>
  </w:style>
  <w:style w:type="paragraph" w:styleId="List">
    <w:name w:val="List"/>
    <w:basedOn w:val="BodyText"/>
    <w:next w:val="BodyText"/>
    <w:pPr>
      <w:tabs>
        <w:tab w:val="left" w:pos="340"/>
      </w:tabs>
      <w:spacing w:before="60" w:after="60"/>
      <w:ind w:left="340" w:hanging="340"/>
    </w:pPr>
    <w:rPr>
      <w:lang w:val="en-US"/>
    </w:rPr>
  </w:style>
  <w:style w:type="paragraph" w:styleId="List2">
    <w:name w:val="List 2"/>
    <w:basedOn w:val="BodyText"/>
    <w:pPr>
      <w:tabs>
        <w:tab w:val="left" w:pos="680"/>
      </w:tabs>
      <w:spacing w:before="60" w:after="60"/>
      <w:ind w:left="680" w:hanging="340"/>
    </w:pPr>
    <w:rPr>
      <w:lang w:val="en-US"/>
    </w:rPr>
  </w:style>
  <w:style w:type="paragraph" w:styleId="ListBullet">
    <w:name w:val="List Bullet"/>
    <w:basedOn w:val="List"/>
    <w:pPr>
      <w:numPr>
        <w:numId w:val="1"/>
      </w:numPr>
      <w:tabs>
        <w:tab w:val="clear" w:pos="340"/>
      </w:tabs>
      <w:spacing w:before="40" w:after="40"/>
    </w:pPr>
  </w:style>
  <w:style w:type="paragraph" w:styleId="ListBullet2">
    <w:name w:val="List Bullet 2"/>
    <w:basedOn w:val="List2"/>
    <w:uiPriority w:val="99"/>
    <w:pPr>
      <w:numPr>
        <w:numId w:val="2"/>
      </w:numPr>
      <w:tabs>
        <w:tab w:val="clear" w:pos="680"/>
      </w:tabs>
    </w:pPr>
  </w:style>
  <w:style w:type="paragraph" w:styleId="ListBullet3">
    <w:name w:val="List Bullet 3"/>
    <w:basedOn w:val="Normal"/>
    <w:uiPriority w:val="99"/>
    <w:semiHidden/>
    <w:unhideWhenUsed/>
    <w:pPr>
      <w:numPr>
        <w:numId w:val="3"/>
      </w:numPr>
      <w:spacing w:after="0" w:line="240" w:lineRule="auto"/>
      <w:contextualSpacing/>
      <w:jc w:val="left"/>
    </w:pPr>
    <w:rPr>
      <w:rFonts w:asciiTheme="minorHAnsi" w:eastAsiaTheme="minorEastAsia" w:hAnsiTheme="minorHAnsi" w:cstheme="minorBidi"/>
      <w:color w:val="auto"/>
      <w:sz w:val="24"/>
      <w:szCs w:val="24"/>
    </w:rPr>
  </w:style>
  <w:style w:type="paragraph" w:styleId="NormalWeb">
    <w:name w:val="Normal (Web)"/>
    <w:basedOn w:val="Normal"/>
    <w:uiPriority w:val="99"/>
    <w:unhideWhenUsed/>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paragraph" w:styleId="Subtitle">
    <w:name w:val="Subtitle"/>
    <w:basedOn w:val="Normal"/>
    <w:link w:val="SubtitleChar"/>
    <w:qFormat/>
    <w:pPr>
      <w:keepNext/>
      <w:keepLines/>
      <w:framePr w:wrap="around" w:vAnchor="page" w:hAnchor="page" w:x="1671" w:y="14401"/>
      <w:tabs>
        <w:tab w:val="left" w:pos="7230"/>
      </w:tabs>
      <w:spacing w:after="0" w:line="240" w:lineRule="auto"/>
      <w:ind w:left="0" w:firstLine="0"/>
      <w:jc w:val="center"/>
    </w:pPr>
    <w:rPr>
      <w:rFonts w:ascii="Times New Roman" w:eastAsia="Times New Roman" w:hAnsi="Times New Roman" w:cs="Times New Roman"/>
      <w:b/>
      <w:color w:val="auto"/>
      <w:sz w:val="20"/>
      <w:szCs w:val="20"/>
    </w:rPr>
  </w:style>
  <w:style w:type="paragraph" w:styleId="Title">
    <w:name w:val="Title"/>
    <w:basedOn w:val="Normal"/>
    <w:next w:val="Normal"/>
    <w:link w:val="TitleChar"/>
    <w:uiPriority w:val="10"/>
    <w:qFormat/>
    <w:pPr>
      <w:spacing w:before="240" w:after="120" w:line="276" w:lineRule="auto"/>
      <w:ind w:left="0" w:firstLine="0"/>
      <w:jc w:val="center"/>
    </w:pPr>
    <w:rPr>
      <w:rFonts w:ascii="Times New Roman" w:eastAsia="Times New Roman" w:hAnsi="Times New Roman" w:cs="Times New Roman"/>
      <w:b/>
      <w:bCs/>
      <w:color w:val="auto"/>
      <w:spacing w:val="40"/>
      <w:sz w:val="48"/>
      <w:szCs w:val="20"/>
    </w:rPr>
  </w:style>
  <w:style w:type="paragraph" w:styleId="TOC1">
    <w:name w:val="toc 1"/>
    <w:next w:val="Normal"/>
    <w:hidden/>
    <w:uiPriority w:val="39"/>
    <w:qFormat/>
    <w:pPr>
      <w:spacing w:before="240" w:after="120" w:line="243" w:lineRule="auto"/>
      <w:ind w:hanging="10"/>
    </w:pPr>
    <w:rPr>
      <w:rFonts w:eastAsia="Arial" w:cstheme="minorHAnsi"/>
      <w:b/>
      <w:bCs/>
      <w:color w:val="000000"/>
      <w:szCs w:val="24"/>
    </w:rPr>
  </w:style>
  <w:style w:type="paragraph" w:styleId="TOC2">
    <w:name w:val="toc 2"/>
    <w:next w:val="Normal"/>
    <w:hidden/>
    <w:uiPriority w:val="39"/>
    <w:qFormat/>
    <w:pPr>
      <w:spacing w:before="120" w:line="243" w:lineRule="auto"/>
      <w:ind w:left="220" w:hanging="10"/>
    </w:pPr>
    <w:rPr>
      <w:rFonts w:eastAsia="Arial" w:cstheme="minorHAnsi"/>
      <w:i/>
      <w:iCs/>
      <w:color w:val="000000"/>
      <w:szCs w:val="24"/>
    </w:rPr>
  </w:style>
  <w:style w:type="paragraph" w:styleId="TOC3">
    <w:name w:val="toc 3"/>
    <w:basedOn w:val="Normal"/>
    <w:next w:val="Normal"/>
    <w:uiPriority w:val="39"/>
    <w:unhideWhenUsed/>
    <w:qFormat/>
    <w:pPr>
      <w:spacing w:after="0"/>
      <w:ind w:left="440"/>
      <w:jc w:val="left"/>
    </w:pPr>
    <w:rPr>
      <w:rFonts w:asciiTheme="minorHAnsi" w:hAnsiTheme="minorHAnsi" w:cstheme="minorHAnsi"/>
      <w:sz w:val="20"/>
      <w:szCs w:val="24"/>
    </w:rPr>
  </w:style>
  <w:style w:type="paragraph" w:styleId="TOC4">
    <w:name w:val="toc 4"/>
    <w:basedOn w:val="Normal"/>
    <w:next w:val="Normal"/>
    <w:uiPriority w:val="39"/>
    <w:unhideWhenUsed/>
    <w:pPr>
      <w:spacing w:after="0"/>
      <w:ind w:left="660"/>
      <w:jc w:val="left"/>
    </w:pPr>
    <w:rPr>
      <w:rFonts w:asciiTheme="minorHAnsi" w:hAnsiTheme="minorHAnsi" w:cstheme="minorHAnsi"/>
      <w:sz w:val="20"/>
      <w:szCs w:val="24"/>
    </w:rPr>
  </w:style>
  <w:style w:type="paragraph" w:styleId="TOC5">
    <w:name w:val="toc 5"/>
    <w:basedOn w:val="Normal"/>
    <w:next w:val="Normal"/>
    <w:uiPriority w:val="39"/>
    <w:unhideWhenUsed/>
    <w:pPr>
      <w:spacing w:after="0"/>
      <w:ind w:left="880"/>
      <w:jc w:val="left"/>
    </w:pPr>
    <w:rPr>
      <w:rFonts w:asciiTheme="minorHAnsi" w:hAnsiTheme="minorHAnsi" w:cstheme="minorHAnsi"/>
      <w:sz w:val="20"/>
      <w:szCs w:val="24"/>
    </w:rPr>
  </w:style>
  <w:style w:type="paragraph" w:styleId="TOC6">
    <w:name w:val="toc 6"/>
    <w:basedOn w:val="Normal"/>
    <w:next w:val="Normal"/>
    <w:uiPriority w:val="39"/>
    <w:unhideWhenUsed/>
    <w:pPr>
      <w:spacing w:after="0"/>
      <w:ind w:left="1100"/>
      <w:jc w:val="left"/>
    </w:pPr>
    <w:rPr>
      <w:rFonts w:asciiTheme="minorHAnsi" w:hAnsiTheme="minorHAnsi" w:cstheme="minorHAnsi"/>
      <w:sz w:val="20"/>
      <w:szCs w:val="24"/>
    </w:rPr>
  </w:style>
  <w:style w:type="paragraph" w:styleId="TOC7">
    <w:name w:val="toc 7"/>
    <w:basedOn w:val="Normal"/>
    <w:next w:val="Normal"/>
    <w:uiPriority w:val="39"/>
    <w:unhideWhenUsed/>
    <w:pPr>
      <w:spacing w:after="0"/>
      <w:ind w:left="1320"/>
      <w:jc w:val="left"/>
    </w:pPr>
    <w:rPr>
      <w:rFonts w:asciiTheme="minorHAnsi" w:hAnsiTheme="minorHAnsi" w:cstheme="minorHAnsi"/>
      <w:sz w:val="20"/>
      <w:szCs w:val="24"/>
    </w:rPr>
  </w:style>
  <w:style w:type="paragraph" w:styleId="TOC8">
    <w:name w:val="toc 8"/>
    <w:basedOn w:val="Normal"/>
    <w:next w:val="Normal"/>
    <w:uiPriority w:val="39"/>
    <w:unhideWhenUsed/>
    <w:pPr>
      <w:spacing w:after="0"/>
      <w:ind w:left="1540"/>
      <w:jc w:val="left"/>
    </w:pPr>
    <w:rPr>
      <w:rFonts w:asciiTheme="minorHAnsi" w:hAnsiTheme="minorHAnsi" w:cstheme="minorHAnsi"/>
      <w:sz w:val="20"/>
      <w:szCs w:val="24"/>
    </w:rPr>
  </w:style>
  <w:style w:type="paragraph" w:styleId="TOC9">
    <w:name w:val="toc 9"/>
    <w:basedOn w:val="Normal"/>
    <w:next w:val="Normal"/>
    <w:uiPriority w:val="39"/>
    <w:unhideWhenUsed/>
    <w:pPr>
      <w:spacing w:after="0"/>
      <w:ind w:left="1760"/>
      <w:jc w:val="left"/>
    </w:pPr>
    <w:rPr>
      <w:rFonts w:asciiTheme="minorHAnsi" w:hAnsiTheme="minorHAnsi" w:cstheme="minorHAnsi"/>
      <w:sz w:val="20"/>
      <w:szCs w:val="24"/>
    </w:rPr>
  </w:style>
  <w:style w:type="character" w:styleId="CommentReference">
    <w:name w:val="annotation reference"/>
    <w:uiPriority w:val="99"/>
    <w:semiHidden/>
    <w:unhideWhenUsed/>
    <w:rPr>
      <w:sz w:val="16"/>
      <w:szCs w:val="16"/>
    </w:rPr>
  </w:style>
  <w:style w:type="character" w:styleId="Emphasis">
    <w:name w:val="Emphasis"/>
    <w:basedOn w:val="DefaultParagraphFont"/>
    <w:uiPriority w:val="20"/>
    <w:qFormat/>
    <w:rPr>
      <w:i/>
      <w:iCs/>
    </w:rPr>
  </w:style>
  <w:style w:type="character" w:styleId="FollowedHyperlink">
    <w:name w:val="FollowedHyperlink"/>
    <w:basedOn w:val="DefaultParagraphFont"/>
    <w:uiPriority w:val="99"/>
    <w:semiHidden/>
    <w:unhideWhenUsed/>
    <w:rPr>
      <w:color w:val="954F72" w:themeColor="followedHyperlink"/>
      <w:u w:val="single"/>
    </w:rPr>
  </w:style>
  <w:style w:type="character" w:styleId="FootnoteReference">
    <w:name w:val="footnote reference"/>
    <w:uiPriority w:val="99"/>
    <w:semiHidden/>
    <w:unhideWhenUsed/>
    <w:rPr>
      <w:vertAlign w:val="superscript"/>
    </w:rPr>
  </w:style>
  <w:style w:type="character" w:styleId="Hyperlink">
    <w:name w:val="Hyperlink"/>
    <w:basedOn w:val="DefaultParagraphFont"/>
    <w:uiPriority w:val="99"/>
    <w:unhideWhenUsed/>
    <w:qFormat/>
    <w:rPr>
      <w:color w:val="0563C1" w:themeColor="hyperlink"/>
      <w:u w:val="single"/>
    </w:rPr>
  </w:style>
  <w:style w:type="character" w:styleId="LineNumber">
    <w:name w:val="line number"/>
    <w:basedOn w:val="DefaultParagraphFont"/>
    <w:uiPriority w:val="99"/>
    <w:semiHidden/>
    <w:unhideWhenUsed/>
  </w:style>
  <w:style w:type="character" w:styleId="Strong">
    <w:name w:val="Strong"/>
    <w:uiPriority w:val="22"/>
    <w:qFormat/>
    <w:rPr>
      <w:b/>
      <w:bCs/>
    </w:rPr>
  </w:style>
  <w:style w:type="table" w:styleId="TableGrid">
    <w:name w:val="Table Grid"/>
    <w:basedOn w:val="TableNormal"/>
    <w:uiPriority w:val="3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Pr>
      <w:rFonts w:eastAsiaTheme="minorHAnsi"/>
      <w:color w:val="000000" w:themeColor="text1" w:themeShade="BF"/>
    </w:rPr>
    <w:tblPr>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List">
    <w:name w:val="Light List"/>
    <w:basedOn w:val="TableNormal"/>
    <w:uiPriority w:val="61"/>
    <w:pPr>
      <w:jc w:val="both"/>
    </w:pPr>
    <w:rPr>
      <w:rFonts w:eastAsiaTheme="minorHAnsi"/>
    </w:rPr>
    <w:tblPr>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MediumShading2">
    <w:name w:val="Medium Shading 2"/>
    <w:basedOn w:val="TableNormal"/>
    <w:uiPriority w:val="64"/>
    <w:pPr>
      <w:jc w:val="both"/>
    </w:pPr>
    <w:rPr>
      <w:rFonts w:eastAsiaTheme="minorHAnsi"/>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customStyle="1" w:styleId="Heading1Char">
    <w:name w:val="Heading 1 Char"/>
    <w:link w:val="Heading1"/>
    <w:uiPriority w:val="9"/>
    <w:qFormat/>
    <w:rPr>
      <w:rFonts w:ascii="Arial" w:eastAsia="Arial" w:hAnsi="Arial" w:cs="Arial"/>
      <w:b/>
      <w:color w:val="000000"/>
      <w:sz w:val="24"/>
    </w:rPr>
  </w:style>
  <w:style w:type="paragraph" w:customStyle="1" w:styleId="footnotedescription">
    <w:name w:val="footnote description"/>
    <w:next w:val="Normal"/>
    <w:link w:val="footnotedescriptionChar"/>
    <w:qFormat/>
    <w:pPr>
      <w:spacing w:after="81"/>
      <w:ind w:left="566"/>
    </w:pPr>
    <w:rPr>
      <w:rFonts w:ascii="Arial" w:eastAsia="Arial" w:hAnsi="Arial" w:cs="Arial"/>
      <w:color w:val="000000"/>
      <w:sz w:val="16"/>
      <w:szCs w:val="22"/>
    </w:rPr>
  </w:style>
  <w:style w:type="character" w:customStyle="1" w:styleId="footnotedescriptionChar">
    <w:name w:val="footnote description Char"/>
    <w:link w:val="footnotedescription"/>
    <w:qFormat/>
    <w:rPr>
      <w:rFonts w:ascii="Arial" w:eastAsia="Arial" w:hAnsi="Arial" w:cs="Arial"/>
      <w:color w:val="000000"/>
      <w:sz w:val="16"/>
    </w:rPr>
  </w:style>
  <w:style w:type="character" w:customStyle="1" w:styleId="Heading3Char">
    <w:name w:val="Heading 3 Char"/>
    <w:link w:val="Heading3"/>
    <w:uiPriority w:val="9"/>
    <w:qFormat/>
    <w:rPr>
      <w:rFonts w:ascii="Arial" w:eastAsia="Arial" w:hAnsi="Arial" w:cs="Arial"/>
      <w:b/>
      <w:color w:val="000000"/>
      <w:sz w:val="24"/>
    </w:rPr>
  </w:style>
  <w:style w:type="character" w:customStyle="1" w:styleId="Heading2Char">
    <w:name w:val="Heading 2 Char"/>
    <w:link w:val="Heading2"/>
    <w:uiPriority w:val="9"/>
    <w:qFormat/>
    <w:rPr>
      <w:rFonts w:ascii="Arial" w:eastAsia="Arial" w:hAnsi="Arial" w:cs="Arial"/>
      <w:b/>
      <w:color w:val="000000"/>
      <w:sz w:val="24"/>
    </w:rPr>
  </w:style>
  <w:style w:type="character" w:customStyle="1" w:styleId="footnotemark">
    <w:name w:val="footnote mark"/>
    <w:qFormat/>
    <w:rPr>
      <w:rFonts w:ascii="Arial" w:eastAsia="Arial" w:hAnsi="Arial" w:cs="Arial"/>
      <w:color w:val="000000"/>
      <w:sz w:val="16"/>
      <w:vertAlign w:val="superscript"/>
    </w:rPr>
  </w:style>
  <w:style w:type="table" w:customStyle="1" w:styleId="TableGrid0">
    <w:name w:val="TableGrid"/>
    <w:qFormat/>
    <w:tblPr>
      <w:tblCellMar>
        <w:top w:w="0" w:type="dxa"/>
        <w:left w:w="0" w:type="dxa"/>
        <w:bottom w:w="0" w:type="dxa"/>
        <w:right w:w="0" w:type="dxa"/>
      </w:tblCellMar>
    </w:tblPr>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uiPriority w:val="34"/>
    <w:qFormat/>
    <w:pPr>
      <w:ind w:left="720"/>
      <w:contextualSpacing/>
    </w:pPr>
  </w:style>
  <w:style w:type="character" w:customStyle="1" w:styleId="HeaderChar">
    <w:name w:val="Header Char"/>
    <w:basedOn w:val="DefaultParagraphFont"/>
    <w:link w:val="Header"/>
    <w:uiPriority w:val="99"/>
    <w:qFormat/>
    <w:rPr>
      <w:rFonts w:ascii="Arial" w:eastAsia="Arial" w:hAnsi="Arial" w:cs="Arial"/>
      <w:color w:val="000000"/>
    </w:rPr>
  </w:style>
  <w:style w:type="character" w:customStyle="1" w:styleId="BodyTextChar">
    <w:name w:val="Body Text Char"/>
    <w:basedOn w:val="DefaultParagraphFont"/>
    <w:link w:val="BodyText"/>
    <w:qFormat/>
    <w:rPr>
      <w:rFonts w:ascii="Times New Roman" w:eastAsia="Times New Roman" w:hAnsi="Times New Roman" w:cs="Times New Roman"/>
      <w:sz w:val="24"/>
      <w:lang w:val="en-AU"/>
    </w:rPr>
  </w:style>
  <w:style w:type="table" w:customStyle="1" w:styleId="TableGrid1">
    <w:name w:val="Table Grid1"/>
    <w:basedOn w:val="TableNormal"/>
    <w:uiPriority w:val="59"/>
    <w:qFormat/>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qFormat/>
    <w:pPr>
      <w:autoSpaceDE w:val="0"/>
      <w:autoSpaceDN w:val="0"/>
      <w:adjustRightInd w:val="0"/>
    </w:pPr>
    <w:rPr>
      <w:rFonts w:ascii="Times New Roman" w:eastAsiaTheme="minorHAnsi" w:hAnsi="Times New Roman" w:cs="Times New Roman"/>
      <w:color w:val="000000"/>
      <w:sz w:val="24"/>
      <w:szCs w:val="24"/>
      <w:lang w:val="en-GB"/>
    </w:rPr>
  </w:style>
  <w:style w:type="paragraph" w:customStyle="1" w:styleId="GIZTemplateHeadings">
    <w:name w:val="GIZ Template Headings"/>
    <w:basedOn w:val="Normal"/>
    <w:qFormat/>
    <w:pPr>
      <w:numPr>
        <w:numId w:val="4"/>
      </w:numPr>
      <w:tabs>
        <w:tab w:val="left" w:pos="1134"/>
      </w:tabs>
      <w:spacing w:before="120" w:after="120" w:line="276" w:lineRule="auto"/>
      <w:jc w:val="left"/>
    </w:pPr>
    <w:rPr>
      <w:rFonts w:eastAsia="Times New Roman" w:cs="Times New Roman"/>
      <w:b/>
      <w:color w:val="auto"/>
      <w:sz w:val="24"/>
      <w:lang w:val="en-GB"/>
    </w:rPr>
  </w:style>
  <w:style w:type="paragraph" w:customStyle="1" w:styleId="TOCHeading1">
    <w:name w:val="TOC Heading1"/>
    <w:basedOn w:val="Heading1"/>
    <w:next w:val="Normal"/>
    <w:uiPriority w:val="39"/>
    <w:unhideWhenUsed/>
    <w:qFormat/>
    <w:pPr>
      <w:spacing w:before="240" w:after="0" w:line="259" w:lineRule="auto"/>
      <w:ind w:left="0" w:right="0" w:firstLine="0"/>
      <w:outlineLvl w:val="9"/>
    </w:pPr>
    <w:rPr>
      <w:rFonts w:asciiTheme="majorHAnsi" w:eastAsiaTheme="majorEastAsia" w:hAnsiTheme="majorHAnsi" w:cstheme="majorBidi"/>
      <w:b w:val="0"/>
      <w:color w:val="2E74B5" w:themeColor="accent1" w:themeShade="BF"/>
      <w:sz w:val="32"/>
      <w:szCs w:val="32"/>
    </w:rPr>
  </w:style>
  <w:style w:type="table" w:customStyle="1" w:styleId="TableGrid2">
    <w:name w:val="Table Grid2"/>
    <w:basedOn w:val="TableNormal"/>
    <w:uiPriority w:val="59"/>
    <w:qFormat/>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basedOn w:val="DefaultParagraphFont"/>
    <w:link w:val="ListParagraph"/>
    <w:uiPriority w:val="34"/>
    <w:qFormat/>
    <w:rPr>
      <w:rFonts w:ascii="Arial" w:eastAsia="Arial" w:hAnsi="Arial" w:cs="Arial"/>
      <w:color w:val="000000"/>
    </w:rPr>
  </w:style>
  <w:style w:type="paragraph" w:customStyle="1" w:styleId="Toolsequipment">
    <w:name w:val="Tools/equipment"/>
    <w:basedOn w:val="Normal"/>
    <w:qFormat/>
    <w:pPr>
      <w:spacing w:before="120" w:after="120" w:line="240" w:lineRule="auto"/>
      <w:ind w:left="0" w:firstLine="0"/>
      <w:jc w:val="left"/>
    </w:pPr>
    <w:rPr>
      <w:rFonts w:ascii="Times New Roman" w:eastAsia="Times New Roman" w:hAnsi="Times New Roman" w:cs="Times New Roman"/>
      <w:color w:val="auto"/>
      <w:sz w:val="24"/>
      <w:szCs w:val="20"/>
    </w:rPr>
  </w:style>
  <w:style w:type="table" w:customStyle="1" w:styleId="TableGrid10">
    <w:name w:val="TableGrid1"/>
    <w:qFormat/>
    <w:rPr>
      <w:rFonts w:ascii="Calibri" w:eastAsia="Times New Roman" w:hAnsi="Calibri" w:cs="Arial"/>
    </w:rPr>
    <w:tblPr>
      <w:tblCellMar>
        <w:top w:w="0" w:type="dxa"/>
        <w:left w:w="0" w:type="dxa"/>
        <w:bottom w:w="0" w:type="dxa"/>
        <w:right w:w="0" w:type="dxa"/>
      </w:tblCellMar>
    </w:tblPr>
  </w:style>
  <w:style w:type="table" w:customStyle="1" w:styleId="TableGrid20">
    <w:name w:val="TableGrid2"/>
    <w:qFormat/>
    <w:rPr>
      <w:rFonts w:ascii="Calibri" w:eastAsia="Times New Roman" w:hAnsi="Calibri" w:cs="Arial"/>
    </w:rPr>
    <w:tblPr>
      <w:tblCellMar>
        <w:top w:w="0" w:type="dxa"/>
        <w:left w:w="0" w:type="dxa"/>
        <w:bottom w:w="0" w:type="dxa"/>
        <w:right w:w="0" w:type="dxa"/>
      </w:tblCellMar>
    </w:tblPr>
  </w:style>
  <w:style w:type="table" w:customStyle="1" w:styleId="TableGrid3">
    <w:name w:val="TableGrid3"/>
    <w:qFormat/>
    <w:rPr>
      <w:rFonts w:ascii="Calibri" w:eastAsia="Times New Roman" w:hAnsi="Calibri" w:cs="Arial"/>
    </w:rPr>
    <w:tblPr>
      <w:tblCellMar>
        <w:top w:w="0" w:type="dxa"/>
        <w:left w:w="0" w:type="dxa"/>
        <w:bottom w:w="0" w:type="dxa"/>
        <w:right w:w="0" w:type="dxa"/>
      </w:tblCellMar>
    </w:tblPr>
  </w:style>
  <w:style w:type="table" w:customStyle="1" w:styleId="GridTable5Dark-Accent31">
    <w:name w:val="Grid Table 5 Dark - Accent 31"/>
    <w:basedOn w:val="TableNormal"/>
    <w:uiPriority w:val="50"/>
    <w:qFormat/>
    <w:rPr>
      <w:rFonts w:eastAsiaTheme="minorHAnsi"/>
    </w:rPr>
    <w:tblPr>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character" w:customStyle="1" w:styleId="BalloonTextChar">
    <w:name w:val="Balloon Text Char"/>
    <w:basedOn w:val="DefaultParagraphFont"/>
    <w:link w:val="BalloonText"/>
    <w:uiPriority w:val="99"/>
    <w:semiHidden/>
    <w:qFormat/>
    <w:rPr>
      <w:rFonts w:ascii="Tahoma" w:eastAsia="Arial" w:hAnsi="Tahoma" w:cs="Tahoma"/>
      <w:color w:val="000000"/>
      <w:sz w:val="16"/>
      <w:szCs w:val="16"/>
    </w:rPr>
  </w:style>
  <w:style w:type="paragraph" w:customStyle="1" w:styleId="m3634761738003977812ydpcb3d5509msonormal">
    <w:name w:val="m_3634761738003977812ydpcb3d5509msonormal"/>
    <w:basedOn w:val="Normal"/>
    <w:qFormat/>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character" w:customStyle="1" w:styleId="Heading4Char">
    <w:name w:val="Heading 4 Char"/>
    <w:basedOn w:val="DefaultParagraphFont"/>
    <w:link w:val="Heading4"/>
    <w:qFormat/>
    <w:rPr>
      <w:rFonts w:ascii="Times New Roman" w:eastAsia="Times New Roman" w:hAnsi="Times New Roman" w:cs="Times New Roman"/>
      <w:b/>
      <w:bCs/>
      <w:sz w:val="28"/>
      <w:szCs w:val="28"/>
    </w:rPr>
  </w:style>
  <w:style w:type="character" w:customStyle="1" w:styleId="Heading5Char">
    <w:name w:val="Heading 5 Char"/>
    <w:basedOn w:val="DefaultParagraphFont"/>
    <w:link w:val="Heading5"/>
    <w:uiPriority w:val="9"/>
    <w:qFormat/>
    <w:rPr>
      <w:rFonts w:ascii="Times New Roman" w:eastAsia="Times New Roman" w:hAnsi="Times New Roman" w:cs="Times New Roman"/>
      <w:b/>
      <w:bCs/>
      <w:i/>
      <w:iCs/>
      <w:sz w:val="26"/>
      <w:szCs w:val="26"/>
    </w:rPr>
  </w:style>
  <w:style w:type="character" w:customStyle="1" w:styleId="Heading6Char">
    <w:name w:val="Heading 6 Char"/>
    <w:basedOn w:val="DefaultParagraphFont"/>
    <w:link w:val="Heading6"/>
    <w:qFormat/>
    <w:rPr>
      <w:rFonts w:ascii="Times New Roman" w:eastAsia="Times New Roman" w:hAnsi="Times New Roman" w:cs="Times New Roman"/>
      <w:b/>
      <w:bCs/>
    </w:rPr>
  </w:style>
  <w:style w:type="character" w:customStyle="1" w:styleId="Heading7Char">
    <w:name w:val="Heading 7 Char"/>
    <w:basedOn w:val="DefaultParagraphFont"/>
    <w:link w:val="Heading7"/>
    <w:qFormat/>
    <w:rPr>
      <w:rFonts w:ascii="Times New Roman" w:eastAsia="Times New Roman" w:hAnsi="Times New Roman" w:cs="Times New Roman"/>
      <w:sz w:val="24"/>
      <w:szCs w:val="24"/>
    </w:rPr>
  </w:style>
  <w:style w:type="character" w:customStyle="1" w:styleId="Heading8Char">
    <w:name w:val="Heading 8 Char"/>
    <w:basedOn w:val="DefaultParagraphFont"/>
    <w:link w:val="Heading8"/>
    <w:qFormat/>
    <w:rPr>
      <w:rFonts w:ascii="Times New Roman" w:eastAsia="Times New Roman" w:hAnsi="Times New Roman" w:cs="Times New Roman"/>
      <w:i/>
      <w:iCs/>
      <w:sz w:val="24"/>
      <w:szCs w:val="24"/>
    </w:rPr>
  </w:style>
  <w:style w:type="character" w:customStyle="1" w:styleId="Heading9Char">
    <w:name w:val="Heading 9 Char"/>
    <w:basedOn w:val="DefaultParagraphFont"/>
    <w:link w:val="Heading9"/>
    <w:qFormat/>
    <w:rPr>
      <w:rFonts w:ascii="Arial" w:eastAsia="Times New Roman" w:hAnsi="Arial" w:cs="Arial"/>
    </w:rPr>
  </w:style>
  <w:style w:type="table" w:customStyle="1" w:styleId="GFATableGrid1">
    <w:name w:val="GFA Table Grid1"/>
    <w:basedOn w:val="TableNormal"/>
    <w:uiPriority w:val="59"/>
    <w:qFormat/>
    <w:rPr>
      <w:rFonts w:ascii="Trebuchet MS" w:eastAsia="Times New Roman" w:hAnsi="Trebuchet MS"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ameofrecorder">
    <w:name w:val="Name of recorder"/>
    <w:basedOn w:val="Normal"/>
    <w:qFormat/>
    <w:pPr>
      <w:spacing w:after="0" w:line="240" w:lineRule="auto"/>
      <w:ind w:left="0" w:firstLine="0"/>
      <w:jc w:val="left"/>
    </w:pPr>
    <w:rPr>
      <w:rFonts w:ascii="Times New Roman" w:eastAsia="Times New Roman" w:hAnsi="Times New Roman" w:cs="Times New Roman"/>
      <w:bCs/>
      <w:color w:val="auto"/>
      <w:szCs w:val="20"/>
    </w:rPr>
  </w:style>
  <w:style w:type="character" w:customStyle="1" w:styleId="FooterChar">
    <w:name w:val="Footer Char"/>
    <w:basedOn w:val="DefaultParagraphFont"/>
    <w:link w:val="Footer"/>
    <w:uiPriority w:val="99"/>
    <w:rPr>
      <w:rFonts w:ascii="Trebuchet MS" w:eastAsia="Times New Roman" w:hAnsi="Trebuchet MS" w:cs="Arial"/>
      <w:sz w:val="24"/>
      <w:szCs w:val="24"/>
    </w:rPr>
  </w:style>
  <w:style w:type="paragraph" w:customStyle="1" w:styleId="Listoftools">
    <w:name w:val="List of tools"/>
    <w:basedOn w:val="Normal"/>
    <w:pPr>
      <w:spacing w:after="0" w:line="240" w:lineRule="auto"/>
      <w:ind w:left="0" w:firstLine="0"/>
      <w:jc w:val="left"/>
    </w:pPr>
    <w:rPr>
      <w:rFonts w:ascii="Times New Roman" w:eastAsia="Times New Roman" w:hAnsi="Times New Roman" w:cs="Times New Roman"/>
      <w:color w:val="auto"/>
      <w:szCs w:val="20"/>
    </w:rPr>
  </w:style>
  <w:style w:type="character" w:customStyle="1" w:styleId="CommentTextChar">
    <w:name w:val="Comment Text Char"/>
    <w:basedOn w:val="DefaultParagraphFont"/>
    <w:link w:val="CommentText"/>
    <w:uiPriority w:val="99"/>
    <w:semiHidden/>
    <w:rPr>
      <w:rFonts w:ascii="Trebuchet MS" w:eastAsia="Times New Roman" w:hAnsi="Trebuchet MS" w:cs="Arial"/>
      <w:sz w:val="20"/>
      <w:szCs w:val="20"/>
    </w:rPr>
  </w:style>
  <w:style w:type="character" w:customStyle="1" w:styleId="CommentSubjectChar">
    <w:name w:val="Comment Subject Char"/>
    <w:basedOn w:val="CommentTextChar"/>
    <w:link w:val="CommentSubject"/>
    <w:uiPriority w:val="99"/>
    <w:semiHidden/>
    <w:rPr>
      <w:rFonts w:ascii="Trebuchet MS" w:eastAsia="Times New Roman" w:hAnsi="Trebuchet MS" w:cs="Arial"/>
      <w:b/>
      <w:bCs/>
      <w:sz w:val="20"/>
      <w:szCs w:val="20"/>
    </w:rPr>
  </w:style>
  <w:style w:type="paragraph" w:customStyle="1" w:styleId="ecxmsonormal">
    <w:name w:val="ecxmsonormal"/>
    <w:basedOn w:val="Normal"/>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lang w:val="en-GB" w:eastAsia="en-GB"/>
    </w:rPr>
  </w:style>
  <w:style w:type="table" w:customStyle="1" w:styleId="TableGrid11">
    <w:name w:val="Table Grid11"/>
    <w:basedOn w:val="TableNormal"/>
    <w:uiPriority w:val="59"/>
    <w:rPr>
      <w:rFonts w:ascii="Trebuchet MS" w:eastAsia="Trebuchet MS" w:hAnsi="Trebuchet MS"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Paragraph">
    <w:name w:val="Table Paragraph"/>
    <w:basedOn w:val="Normal"/>
    <w:uiPriority w:val="1"/>
    <w:qFormat/>
    <w:pPr>
      <w:widowControl w:val="0"/>
      <w:spacing w:after="0" w:line="240" w:lineRule="auto"/>
      <w:ind w:left="0" w:firstLine="0"/>
      <w:jc w:val="left"/>
    </w:pPr>
    <w:rPr>
      <w:rFonts w:ascii="Trebuchet MS" w:eastAsia="Trebuchet MS" w:hAnsi="Trebuchet MS"/>
      <w:color w:val="auto"/>
    </w:rPr>
  </w:style>
  <w:style w:type="paragraph" w:customStyle="1" w:styleId="DutyStyle">
    <w:name w:val="Duty Style"/>
    <w:basedOn w:val="Normal"/>
    <w:pPr>
      <w:tabs>
        <w:tab w:val="left" w:pos="288"/>
      </w:tabs>
      <w:spacing w:before="120" w:after="0" w:line="240" w:lineRule="auto"/>
      <w:ind w:left="0" w:firstLine="0"/>
      <w:jc w:val="left"/>
    </w:pPr>
    <w:rPr>
      <w:rFonts w:eastAsia="Times New Roman"/>
      <w:b/>
      <w:bCs/>
      <w:color w:val="auto"/>
      <w:szCs w:val="20"/>
    </w:rPr>
  </w:style>
  <w:style w:type="paragraph" w:customStyle="1" w:styleId="Taskstyle">
    <w:name w:val="Task style"/>
    <w:basedOn w:val="Normal"/>
    <w:pPr>
      <w:keepNext/>
      <w:tabs>
        <w:tab w:val="left" w:pos="288"/>
        <w:tab w:val="left" w:pos="450"/>
      </w:tabs>
      <w:spacing w:before="60" w:after="0" w:line="240" w:lineRule="auto"/>
      <w:ind w:left="90" w:firstLine="0"/>
      <w:jc w:val="left"/>
      <w:outlineLvl w:val="0"/>
    </w:pPr>
    <w:rPr>
      <w:rFonts w:eastAsia="Times New Roman"/>
      <w:color w:val="auto"/>
      <w:sz w:val="18"/>
      <w:szCs w:val="20"/>
    </w:rPr>
  </w:style>
  <w:style w:type="paragraph" w:customStyle="1" w:styleId="DACUMFacilitator">
    <w:name w:val="DACUM Facilitator"/>
    <w:basedOn w:val="Normal"/>
    <w:pPr>
      <w:spacing w:after="120" w:line="240" w:lineRule="auto"/>
      <w:ind w:left="0" w:firstLine="0"/>
      <w:jc w:val="left"/>
    </w:pPr>
    <w:rPr>
      <w:rFonts w:ascii="Times New Roman" w:eastAsia="Times New Roman" w:hAnsi="Times New Roman" w:cs="Times New Roman"/>
      <w:b/>
      <w:bCs/>
      <w:color w:val="auto"/>
      <w:szCs w:val="20"/>
    </w:rPr>
  </w:style>
  <w:style w:type="paragraph" w:customStyle="1" w:styleId="Nameoffacilitator">
    <w:name w:val="Name of facilitator"/>
    <w:basedOn w:val="DACUMFacilitator"/>
    <w:pPr>
      <w:spacing w:after="0"/>
    </w:pPr>
    <w:rPr>
      <w:b w:val="0"/>
    </w:rPr>
  </w:style>
  <w:style w:type="character" w:customStyle="1" w:styleId="FootnoteTextChar">
    <w:name w:val="Footnote Text Char"/>
    <w:basedOn w:val="DefaultParagraphFont"/>
    <w:link w:val="FootnoteText"/>
    <w:uiPriority w:val="99"/>
    <w:semiHidden/>
    <w:rPr>
      <w:rFonts w:ascii="Trebuchet MS" w:eastAsia="Times New Roman" w:hAnsi="Trebuchet MS" w:cs="Arial"/>
      <w:sz w:val="20"/>
      <w:szCs w:val="20"/>
    </w:rPr>
  </w:style>
  <w:style w:type="table" w:customStyle="1" w:styleId="TableGrid21">
    <w:name w:val="Table Grid21"/>
    <w:basedOn w:val="TableNormal"/>
    <w:uiPriority w:val="59"/>
    <w:rPr>
      <w:rFonts w:ascii="Calibri" w:eastAsia="Times New Roman" w:hAnsi="Calibri"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odytext0">
    <w:name w:val="Body text_"/>
    <w:link w:val="BodyText7"/>
    <w:rPr>
      <w:rFonts w:ascii="Arial" w:eastAsia="Arial" w:hAnsi="Arial" w:cs="Arial"/>
      <w:sz w:val="21"/>
      <w:szCs w:val="21"/>
      <w:shd w:val="clear" w:color="auto" w:fill="FFFFFF"/>
    </w:rPr>
  </w:style>
  <w:style w:type="paragraph" w:customStyle="1" w:styleId="BodyText7">
    <w:name w:val="Body Text7"/>
    <w:basedOn w:val="Normal"/>
    <w:link w:val="Bodytext0"/>
    <w:pPr>
      <w:widowControl w:val="0"/>
      <w:shd w:val="clear" w:color="auto" w:fill="FFFFFF"/>
      <w:spacing w:after="420" w:line="0" w:lineRule="atLeast"/>
      <w:ind w:left="0" w:hanging="940"/>
    </w:pPr>
    <w:rPr>
      <w:color w:val="auto"/>
      <w:sz w:val="21"/>
      <w:szCs w:val="21"/>
    </w:rPr>
  </w:style>
  <w:style w:type="table" w:customStyle="1" w:styleId="TableGrid30">
    <w:name w:val="Table Grid3"/>
    <w:basedOn w:val="TableNormal"/>
    <w:uiPriority w:val="39"/>
    <w:rPr>
      <w:rFonts w:ascii="Trebuchet MS" w:eastAsia="Trebuchet MS" w:hAnsi="Trebuchet MS"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41">
    <w:name w:val="Grid Table 5 Dark - Accent 41"/>
    <w:basedOn w:val="TableNormal"/>
    <w:uiPriority w:val="50"/>
    <w:rPr>
      <w:rFonts w:ascii="Trebuchet MS" w:eastAsia="Trebuchet MS" w:hAnsi="Trebuchet MS" w:cs="Arial"/>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1">
    <w:name w:val="Grid Table 5 Dark - Accent 21"/>
    <w:basedOn w:val="TableNormal"/>
    <w:uiPriority w:val="50"/>
    <w:rPr>
      <w:rFonts w:ascii="Trebuchet MS" w:eastAsia="Trebuchet MS" w:hAnsi="Trebuchet MS" w:cs="Arial"/>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paragraph" w:styleId="NoSpacing">
    <w:name w:val="No Spacing"/>
    <w:link w:val="NoSpacingChar"/>
    <w:uiPriority w:val="1"/>
    <w:qFormat/>
    <w:rPr>
      <w:rFonts w:ascii="Trebuchet MS" w:eastAsia="Times New Roman" w:hAnsi="Trebuchet MS" w:cs="Arial"/>
      <w:sz w:val="24"/>
      <w:szCs w:val="24"/>
    </w:rPr>
  </w:style>
  <w:style w:type="character" w:customStyle="1" w:styleId="fontstyle01">
    <w:name w:val="fontstyle01"/>
    <w:rPr>
      <w:rFonts w:ascii="Arial" w:hAnsi="Arial" w:cs="Arial" w:hint="default"/>
      <w:color w:val="000000"/>
      <w:sz w:val="20"/>
      <w:szCs w:val="20"/>
    </w:rPr>
  </w:style>
  <w:style w:type="table" w:customStyle="1" w:styleId="TableGrid31">
    <w:name w:val="Table Grid31"/>
    <w:basedOn w:val="TableNormal"/>
    <w:uiPriority w:val="39"/>
    <w:rPr>
      <w:rFonts w:ascii="Trebuchet MS" w:eastAsia="Trebuchet MS" w:hAnsi="Trebuchet MS"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
    <w:name w:val="Table Grid32"/>
    <w:basedOn w:val="TableNormal"/>
    <w:uiPriority w:val="39"/>
    <w:rPr>
      <w:rFonts w:ascii="Trebuchet MS" w:eastAsia="Trebuchet MS" w:hAnsi="Trebuchet MS"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
    <w:name w:val="Table Grid33"/>
    <w:basedOn w:val="TableNormal"/>
    <w:uiPriority w:val="39"/>
    <w:rPr>
      <w:rFonts w:ascii="Trebuchet MS" w:eastAsia="Trebuchet MS" w:hAnsi="Trebuchet MS"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
    <w:name w:val="Table Grid34"/>
    <w:basedOn w:val="TableNormal"/>
    <w:uiPriority w:val="39"/>
    <w:rPr>
      <w:rFonts w:ascii="Trebuchet MS" w:eastAsia="Trebuchet MS" w:hAnsi="Trebuchet MS"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
    <w:name w:val="Table Grid35"/>
    <w:basedOn w:val="TableNormal"/>
    <w:uiPriority w:val="39"/>
    <w:rPr>
      <w:rFonts w:ascii="Trebuchet MS" w:eastAsia="Trebuchet MS" w:hAnsi="Trebuchet MS"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6">
    <w:name w:val="Table Grid36"/>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7">
    <w:name w:val="Table Grid37"/>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8">
    <w:name w:val="Table Grid38"/>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9">
    <w:name w:val="Table Grid39"/>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rt0xe">
    <w:name w:val="trt0xe"/>
    <w:basedOn w:val="Normal"/>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character" w:customStyle="1" w:styleId="a">
    <w:name w:val="a"/>
    <w:basedOn w:val="DefaultParagraphFont"/>
  </w:style>
  <w:style w:type="character" w:customStyle="1" w:styleId="l6">
    <w:name w:val="l6"/>
    <w:basedOn w:val="DefaultParagraphFont"/>
  </w:style>
  <w:style w:type="character" w:customStyle="1" w:styleId="ilfuvd">
    <w:name w:val="ilfuvd"/>
    <w:basedOn w:val="DefaultParagraphFont"/>
  </w:style>
  <w:style w:type="paragraph" w:customStyle="1" w:styleId="toclevel-1">
    <w:name w:val="toclevel-1"/>
    <w:basedOn w:val="Normal"/>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lang w:val="en-GB" w:eastAsia="en-GB"/>
    </w:rPr>
  </w:style>
  <w:style w:type="character" w:customStyle="1" w:styleId="toctext">
    <w:name w:val="toctext"/>
    <w:basedOn w:val="DefaultParagraphFont"/>
  </w:style>
  <w:style w:type="character" w:customStyle="1" w:styleId="tocnumber">
    <w:name w:val="tocnumber"/>
    <w:basedOn w:val="DefaultParagraphFont"/>
  </w:style>
  <w:style w:type="character" w:customStyle="1" w:styleId="BodyTextIndent2Char">
    <w:name w:val="Body Text Indent 2 Char"/>
    <w:basedOn w:val="DefaultParagraphFont"/>
    <w:link w:val="BodyTextIndent2"/>
    <w:uiPriority w:val="99"/>
    <w:rPr>
      <w:rFonts w:ascii="Trebuchet MS" w:eastAsia="Times New Roman" w:hAnsi="Trebuchet MS" w:cs="Arial"/>
      <w:sz w:val="24"/>
      <w:szCs w:val="24"/>
    </w:rPr>
  </w:style>
  <w:style w:type="character" w:customStyle="1" w:styleId="fn">
    <w:name w:val="fn"/>
    <w:basedOn w:val="DefaultParagraphFont"/>
  </w:style>
  <w:style w:type="character" w:customStyle="1" w:styleId="fusion-inline-sep2">
    <w:name w:val="fusion-inline-sep2"/>
    <w:basedOn w:val="DefaultParagraphFont"/>
  </w:style>
  <w:style w:type="character" w:customStyle="1" w:styleId="updated">
    <w:name w:val="updated"/>
    <w:basedOn w:val="DefaultParagraphFont"/>
  </w:style>
  <w:style w:type="character" w:customStyle="1" w:styleId="meta-tags">
    <w:name w:val="meta-tags"/>
    <w:basedOn w:val="DefaultParagraphFont"/>
  </w:style>
  <w:style w:type="character" w:customStyle="1" w:styleId="fusion-comments">
    <w:name w:val="fusion-comments"/>
    <w:basedOn w:val="DefaultParagraphFont"/>
  </w:style>
  <w:style w:type="character" w:customStyle="1" w:styleId="screen-reader-text3">
    <w:name w:val="screen-reader-text3"/>
    <w:basedOn w:val="DefaultParagraphFont"/>
  </w:style>
  <w:style w:type="paragraph" w:customStyle="1" w:styleId="flex-active-slide">
    <w:name w:val="flex-active-slide"/>
    <w:basedOn w:val="Normal"/>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lang w:val="en-GB" w:eastAsia="en-GB"/>
    </w:rPr>
  </w:style>
  <w:style w:type="paragraph" w:customStyle="1" w:styleId="flex-nav-prev">
    <w:name w:val="flex-nav-prev"/>
    <w:basedOn w:val="Normal"/>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lang w:val="en-GB" w:eastAsia="en-GB"/>
    </w:rPr>
  </w:style>
  <w:style w:type="paragraph" w:customStyle="1" w:styleId="flex-nav-next">
    <w:name w:val="flex-nav-next"/>
    <w:basedOn w:val="Normal"/>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lang w:val="en-GB" w:eastAsia="en-GB"/>
    </w:rPr>
  </w:style>
  <w:style w:type="character" w:customStyle="1" w:styleId="NoSpacingChar">
    <w:name w:val="No Spacing Char"/>
    <w:basedOn w:val="DefaultParagraphFont"/>
    <w:link w:val="NoSpacing"/>
    <w:uiPriority w:val="1"/>
    <w:rPr>
      <w:rFonts w:ascii="Trebuchet MS" w:eastAsia="Times New Roman" w:hAnsi="Trebuchet MS" w:cs="Arial"/>
      <w:sz w:val="24"/>
      <w:szCs w:val="24"/>
    </w:rPr>
  </w:style>
  <w:style w:type="character" w:customStyle="1" w:styleId="DocumentMapChar">
    <w:name w:val="Document Map Char"/>
    <w:basedOn w:val="DefaultParagraphFont"/>
    <w:link w:val="DocumentMap"/>
    <w:uiPriority w:val="99"/>
    <w:semiHidden/>
    <w:rPr>
      <w:rFonts w:ascii="Tahoma" w:hAnsi="Tahoma" w:cs="Tahoma"/>
      <w:sz w:val="16"/>
      <w:szCs w:val="16"/>
    </w:rPr>
  </w:style>
  <w:style w:type="table" w:customStyle="1" w:styleId="TableGrid310">
    <w:name w:val="Table Grid310"/>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uiPriority w:val="39"/>
    <w:qFormat/>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w-headline">
    <w:name w:val="mw-headline"/>
    <w:basedOn w:val="DefaultParagraphFont"/>
  </w:style>
  <w:style w:type="character" w:customStyle="1" w:styleId="BoldandItalics">
    <w:name w:val="Bold and Italics"/>
    <w:qFormat/>
    <w:rPr>
      <w:b/>
      <w:i/>
      <w:u w:val="none"/>
    </w:rPr>
  </w:style>
  <w:style w:type="table" w:customStyle="1" w:styleId="TableGrid5">
    <w:name w:val="Table Grid5"/>
    <w:basedOn w:val="TableNormal"/>
    <w:uiPriority w:val="39"/>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
    <w:name w:val="Table Grid111"/>
    <w:basedOn w:val="TableNormal"/>
    <w:uiPriority w:val="5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0">
    <w:name w:val="TableGrid11"/>
    <w:rPr>
      <w:rFonts w:ascii="Calibri" w:eastAsia="Times New Roman" w:hAnsi="Calibri" w:cs="Arial"/>
    </w:rPr>
    <w:tblPr>
      <w:tblCellMar>
        <w:top w:w="0" w:type="dxa"/>
        <w:left w:w="0" w:type="dxa"/>
        <w:bottom w:w="0" w:type="dxa"/>
        <w:right w:w="0" w:type="dxa"/>
      </w:tblCellMar>
    </w:tblPr>
  </w:style>
  <w:style w:type="table" w:customStyle="1" w:styleId="TableGrid210">
    <w:name w:val="TableGrid21"/>
    <w:rPr>
      <w:rFonts w:ascii="Calibri" w:eastAsia="Times New Roman" w:hAnsi="Calibri" w:cs="Arial"/>
    </w:rPr>
    <w:tblPr>
      <w:tblCellMar>
        <w:top w:w="0" w:type="dxa"/>
        <w:left w:w="0" w:type="dxa"/>
        <w:bottom w:w="0" w:type="dxa"/>
        <w:right w:w="0" w:type="dxa"/>
      </w:tblCellMar>
    </w:tblPr>
  </w:style>
  <w:style w:type="table" w:customStyle="1" w:styleId="TableGrid311">
    <w:name w:val="TableGrid31"/>
    <w:rPr>
      <w:rFonts w:ascii="Calibri" w:eastAsia="Times New Roman" w:hAnsi="Calibri" w:cs="Arial"/>
    </w:rPr>
    <w:tblPr>
      <w:tblCellMar>
        <w:top w:w="0" w:type="dxa"/>
        <w:left w:w="0" w:type="dxa"/>
        <w:bottom w:w="0" w:type="dxa"/>
        <w:right w:w="0" w:type="dxa"/>
      </w:tblCellMar>
    </w:tblPr>
  </w:style>
  <w:style w:type="table" w:customStyle="1" w:styleId="TableGrid3110">
    <w:name w:val="Table Grid311"/>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411">
    <w:name w:val="Grid Table 5 Dark - Accent 411"/>
    <w:basedOn w:val="TableNormal"/>
    <w:uiPriority w:val="50"/>
    <w:rPr>
      <w:rFonts w:eastAsiaTheme="minorHAnsi"/>
    </w:rPr>
    <w:tblPr>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TableGrid312">
    <w:name w:val="Table Grid312"/>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
    <w:name w:val="Table Grid321"/>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1">
    <w:name w:val="Table Grid331"/>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1">
    <w:name w:val="Table Grid341"/>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1">
    <w:name w:val="Table Grid351"/>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SpecialBold">
    <w:name w:val="Special Bold"/>
    <w:basedOn w:val="DefaultParagraphFont"/>
    <w:rPr>
      <w:b/>
      <w:spacing w:val="0"/>
    </w:rPr>
  </w:style>
  <w:style w:type="character" w:customStyle="1" w:styleId="SubtitleChar">
    <w:name w:val="Subtitle Char"/>
    <w:basedOn w:val="DefaultParagraphFont"/>
    <w:link w:val="Subtitle"/>
    <w:rPr>
      <w:rFonts w:ascii="Times New Roman" w:eastAsia="Times New Roman" w:hAnsi="Times New Roman" w:cs="Times New Roman"/>
      <w:b/>
      <w:sz w:val="20"/>
      <w:szCs w:val="20"/>
    </w:rPr>
  </w:style>
  <w:style w:type="paragraph" w:customStyle="1" w:styleId="GlossaryHeading">
    <w:name w:val="Glossary Heading"/>
    <w:basedOn w:val="Normal"/>
    <w:pPr>
      <w:keepNext/>
      <w:spacing w:after="0" w:line="240" w:lineRule="auto"/>
      <w:ind w:left="0" w:firstLine="0"/>
      <w:jc w:val="left"/>
    </w:pPr>
    <w:rPr>
      <w:rFonts w:ascii="Times New Roman" w:eastAsia="Times New Roman" w:hAnsi="Times New Roman" w:cs="Times New Roman"/>
      <w:b/>
      <w:color w:val="auto"/>
      <w:sz w:val="32"/>
      <w:szCs w:val="20"/>
      <w:lang w:val="en-AU"/>
    </w:rPr>
  </w:style>
  <w:style w:type="paragraph" w:customStyle="1" w:styleId="HeadingProcedure">
    <w:name w:val="Heading Procedure"/>
    <w:basedOn w:val="Normal"/>
    <w:next w:val="Normal"/>
    <w:pPr>
      <w:keepNext/>
      <w:tabs>
        <w:tab w:val="left" w:pos="0"/>
      </w:tabs>
      <w:spacing w:before="120" w:after="60" w:line="240" w:lineRule="auto"/>
      <w:ind w:left="0" w:firstLine="0"/>
      <w:jc w:val="left"/>
    </w:pPr>
    <w:rPr>
      <w:rFonts w:ascii="Times New Roman" w:eastAsia="Times New Roman" w:hAnsi="Times New Roman" w:cs="Times New Roman"/>
      <w:b/>
      <w:i/>
      <w:color w:val="918585"/>
      <w:szCs w:val="20"/>
      <w:lang w:val="en-AU"/>
    </w:rPr>
  </w:style>
  <w:style w:type="table" w:customStyle="1" w:styleId="TableGrid6">
    <w:name w:val="Table Grid6"/>
    <w:basedOn w:val="TableNormal"/>
    <w:uiPriority w:val="39"/>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
    <w:name w:val="Table Grid313"/>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21">
    <w:name w:val="fontstyle21"/>
    <w:basedOn w:val="DefaultParagraphFont"/>
    <w:rPr>
      <w:rFonts w:ascii="Arial" w:hAnsi="Arial" w:cs="Arial" w:hint="default"/>
      <w:color w:val="000000"/>
      <w:sz w:val="20"/>
      <w:szCs w:val="20"/>
    </w:rPr>
  </w:style>
  <w:style w:type="character" w:customStyle="1" w:styleId="fontstyle31">
    <w:name w:val="fontstyle31"/>
    <w:basedOn w:val="DefaultParagraphFont"/>
    <w:rPr>
      <w:rFonts w:ascii="Courier New" w:hAnsi="Courier New" w:cs="Courier New" w:hint="default"/>
      <w:color w:val="000000"/>
      <w:sz w:val="22"/>
      <w:szCs w:val="22"/>
    </w:rPr>
  </w:style>
  <w:style w:type="paragraph" w:customStyle="1" w:styleId="MarginNote">
    <w:name w:val="Margin Note"/>
    <w:basedOn w:val="BodyText"/>
    <w:pPr>
      <w:pBdr>
        <w:top w:val="single" w:sz="6" w:space="6" w:color="FFFFFF"/>
        <w:bottom w:val="single" w:sz="6" w:space="6" w:color="FFFFFF"/>
      </w:pBdr>
      <w:shd w:val="pct10" w:color="auto" w:fill="auto"/>
      <w:tabs>
        <w:tab w:val="left" w:pos="567"/>
      </w:tabs>
      <w:spacing w:before="60" w:after="60"/>
    </w:pPr>
    <w:rPr>
      <w:rFonts w:ascii="Arial" w:hAnsi="Arial"/>
      <w:i/>
      <w:lang w:val="en-US"/>
    </w:rPr>
  </w:style>
  <w:style w:type="character" w:customStyle="1" w:styleId="one-click">
    <w:name w:val="one-click"/>
    <w:basedOn w:val="DefaultParagraphFont"/>
  </w:style>
  <w:style w:type="table" w:customStyle="1" w:styleId="TableGrid314">
    <w:name w:val="Table Grid314"/>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5">
    <w:name w:val="Table Grid315"/>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61">
    <w:name w:val="Grid Table 5 Dark - Accent 61"/>
    <w:basedOn w:val="TableNormal"/>
    <w:uiPriority w:val="50"/>
    <w:rPr>
      <w:rFonts w:eastAsiaTheme="minorHAnsi"/>
    </w:rPr>
    <w:tblPr>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TableGrid7">
    <w:name w:val="Table Grid7"/>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stTable3-Accent11">
    <w:name w:val="List Table 3 - Accent 11"/>
    <w:basedOn w:val="TableNormal"/>
    <w:uiPriority w:val="48"/>
    <w:rPr>
      <w:rFonts w:eastAsiaTheme="minorHAnsi"/>
    </w:rPr>
    <w:tblPr>
      <w:tblInd w:w="0" w:type="dxa"/>
      <w:tblBorders>
        <w:top w:val="single" w:sz="4" w:space="0" w:color="5B9BD5" w:themeColor="accent1"/>
        <w:left w:val="single" w:sz="4" w:space="0" w:color="5B9BD5" w:themeColor="accent1"/>
        <w:bottom w:val="single" w:sz="4" w:space="0" w:color="5B9BD5" w:themeColor="accent1"/>
        <w:right w:val="single" w:sz="4" w:space="0" w:color="5B9BD5" w:themeColor="accent1"/>
      </w:tblBorders>
      <w:tblCellMar>
        <w:top w:w="0" w:type="dxa"/>
        <w:left w:w="108" w:type="dxa"/>
        <w:bottom w:w="0" w:type="dxa"/>
        <w:right w:w="108" w:type="dxa"/>
      </w:tblCellMar>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table" w:customStyle="1" w:styleId="TableGrid316">
    <w:name w:val="Table Grid316"/>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
    <w:name w:val="Table Grid8"/>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ookTitle1">
    <w:name w:val="Book Title1"/>
    <w:basedOn w:val="DefaultParagraphFont"/>
    <w:uiPriority w:val="33"/>
    <w:qFormat/>
    <w:rPr>
      <w:b/>
      <w:bCs/>
      <w:i/>
      <w:iCs/>
      <w:spacing w:val="5"/>
    </w:rPr>
  </w:style>
  <w:style w:type="table" w:customStyle="1" w:styleId="TableGrid317">
    <w:name w:val="Table Grid317"/>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
    <w:name w:val="Table Grid9"/>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8">
    <w:name w:val="Table Grid318"/>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
    <w:name w:val="Table Grid Light1"/>
    <w:basedOn w:val="TableNormal"/>
    <w:uiPriority w:val="40"/>
    <w:rPr>
      <w:rFonts w:eastAsiaTheme="minorHAnsi"/>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table" w:customStyle="1" w:styleId="TableGrid319">
    <w:name w:val="Table Grid319"/>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stTable3-Accent12">
    <w:name w:val="List Table 3 - Accent 12"/>
    <w:basedOn w:val="TableNormal"/>
    <w:uiPriority w:val="48"/>
    <w:rPr>
      <w:rFonts w:eastAsiaTheme="minorHAnsi"/>
    </w:rPr>
    <w:tblPr>
      <w:tblInd w:w="0" w:type="dxa"/>
      <w:tblBorders>
        <w:top w:val="single" w:sz="4" w:space="0" w:color="5B9BD5" w:themeColor="accent1"/>
        <w:left w:val="single" w:sz="4" w:space="0" w:color="5B9BD5" w:themeColor="accent1"/>
        <w:bottom w:val="single" w:sz="4" w:space="0" w:color="5B9BD5" w:themeColor="accent1"/>
        <w:right w:val="single" w:sz="4" w:space="0" w:color="5B9BD5" w:themeColor="accent1"/>
      </w:tblBorders>
      <w:tblCellMar>
        <w:top w:w="0" w:type="dxa"/>
        <w:left w:w="108" w:type="dxa"/>
        <w:bottom w:w="0" w:type="dxa"/>
        <w:right w:w="108" w:type="dxa"/>
      </w:tblCellMar>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character" w:customStyle="1" w:styleId="apple-style-span">
    <w:name w:val="apple-style-span"/>
    <w:basedOn w:val="DefaultParagraphFont"/>
  </w:style>
  <w:style w:type="table" w:customStyle="1" w:styleId="TableGrid320">
    <w:name w:val="Table Grid320"/>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0">
    <w:name w:val="Table Grid10"/>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
    <w:name w:val="Table Grid322"/>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3">
    <w:name w:val="Table Grid323"/>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4">
    <w:name w:val="Table Grid324"/>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
    <w:name w:val="Table Grid12"/>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5">
    <w:name w:val="Table Grid325"/>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6">
    <w:name w:val="Table Grid326"/>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
    <w:name w:val="Table Grid13"/>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0">
    <w:name w:val="TableGrid4"/>
    <w:rPr>
      <w:rFonts w:eastAsia="Times New Roman"/>
    </w:rPr>
    <w:tblPr>
      <w:tblCellMar>
        <w:top w:w="0" w:type="dxa"/>
        <w:left w:w="0" w:type="dxa"/>
        <w:bottom w:w="0" w:type="dxa"/>
        <w:right w:w="0" w:type="dxa"/>
      </w:tblCellMar>
    </w:tblPr>
  </w:style>
  <w:style w:type="table" w:customStyle="1" w:styleId="TableGrid327">
    <w:name w:val="Table Grid327"/>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8">
    <w:name w:val="Table Grid328"/>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
    <w:name w:val="Table Grid14"/>
    <w:basedOn w:val="TableNormal"/>
    <w:uiPriority w:val="59"/>
    <w:rPr>
      <w:rFonts w:ascii="Trebuchet MS" w:eastAsia="Times New Roman" w:hAnsi="Trebuchet MS"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
    <w:name w:val="Table Grid15"/>
    <w:basedOn w:val="TableNormal"/>
    <w:uiPriority w:val="59"/>
    <w:rPr>
      <w:rFonts w:ascii="Trebuchet MS" w:eastAsia="Trebuchet MS" w:hAnsi="Trebuchet MS"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0">
    <w:name w:val="TableGrid12"/>
    <w:rPr>
      <w:rFonts w:ascii="Calibri" w:eastAsia="Times New Roman" w:hAnsi="Calibri" w:cs="Arial"/>
    </w:rPr>
    <w:tblPr>
      <w:tblCellMar>
        <w:top w:w="0" w:type="dxa"/>
        <w:left w:w="0" w:type="dxa"/>
        <w:bottom w:w="0" w:type="dxa"/>
        <w:right w:w="0" w:type="dxa"/>
      </w:tblCellMar>
    </w:tblPr>
  </w:style>
  <w:style w:type="table" w:customStyle="1" w:styleId="TableGrid22">
    <w:name w:val="TableGrid22"/>
    <w:rPr>
      <w:rFonts w:ascii="Calibri" w:eastAsia="Times New Roman" w:hAnsi="Calibri" w:cs="Arial"/>
    </w:rPr>
    <w:tblPr>
      <w:tblCellMar>
        <w:top w:w="0" w:type="dxa"/>
        <w:left w:w="0" w:type="dxa"/>
        <w:bottom w:w="0" w:type="dxa"/>
        <w:right w:w="0" w:type="dxa"/>
      </w:tblCellMar>
    </w:tblPr>
  </w:style>
  <w:style w:type="table" w:customStyle="1" w:styleId="TableGrid329">
    <w:name w:val="TableGrid32"/>
    <w:rPr>
      <w:rFonts w:ascii="Calibri" w:eastAsia="Times New Roman" w:hAnsi="Calibri" w:cs="Arial"/>
    </w:rPr>
    <w:tblPr>
      <w:tblCellMar>
        <w:top w:w="0" w:type="dxa"/>
        <w:left w:w="0" w:type="dxa"/>
        <w:bottom w:w="0" w:type="dxa"/>
        <w:right w:w="0" w:type="dxa"/>
      </w:tblCellMar>
    </w:tblPr>
  </w:style>
  <w:style w:type="table" w:customStyle="1" w:styleId="TableGrid220">
    <w:name w:val="Table Grid22"/>
    <w:basedOn w:val="TableNormal"/>
    <w:uiPriority w:val="59"/>
    <w:rPr>
      <w:rFonts w:ascii="Calibri" w:eastAsia="Times New Roman" w:hAnsi="Calibri"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90">
    <w:name w:val="Table Grid329"/>
    <w:basedOn w:val="TableNormal"/>
    <w:uiPriority w:val="39"/>
    <w:rPr>
      <w:rFonts w:ascii="Trebuchet MS" w:eastAsia="Trebuchet MS" w:hAnsi="Trebuchet MS"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42">
    <w:name w:val="Grid Table 5 Dark - Accent 42"/>
    <w:basedOn w:val="TableNormal"/>
    <w:uiPriority w:val="50"/>
    <w:rPr>
      <w:rFonts w:ascii="Trebuchet MS" w:eastAsia="Trebuchet MS" w:hAnsi="Trebuchet MS" w:cs="Arial"/>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412">
    <w:name w:val="Grid Table 5 Dark - Accent 412"/>
    <w:basedOn w:val="TableNormal"/>
    <w:uiPriority w:val="50"/>
    <w:rPr>
      <w:rFonts w:ascii="Trebuchet MS" w:eastAsia="Trebuchet MS" w:hAnsi="Trebuchet MS" w:cs="Arial"/>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0">
    <w:name w:val="Table Grid3110"/>
    <w:basedOn w:val="TableNormal"/>
    <w:uiPriority w:val="39"/>
    <w:rPr>
      <w:rFonts w:ascii="Trebuchet MS" w:eastAsia="Trebuchet MS" w:hAnsi="Trebuchet MS"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0">
    <w:name w:val="Table Grid3210"/>
    <w:basedOn w:val="TableNormal"/>
    <w:uiPriority w:val="39"/>
    <w:rPr>
      <w:rFonts w:ascii="Trebuchet MS" w:eastAsia="Trebuchet MS" w:hAnsi="Trebuchet MS"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2">
    <w:name w:val="Table Grid332"/>
    <w:basedOn w:val="TableNormal"/>
    <w:uiPriority w:val="39"/>
    <w:rPr>
      <w:rFonts w:ascii="Trebuchet MS" w:eastAsia="Trebuchet MS" w:hAnsi="Trebuchet MS"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2">
    <w:name w:val="Table Grid342"/>
    <w:basedOn w:val="TableNormal"/>
    <w:uiPriority w:val="39"/>
    <w:rPr>
      <w:rFonts w:ascii="Trebuchet MS" w:eastAsia="Trebuchet MS" w:hAnsi="Trebuchet MS"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2">
    <w:name w:val="Table Grid352"/>
    <w:basedOn w:val="TableNormal"/>
    <w:uiPriority w:val="39"/>
    <w:rPr>
      <w:rFonts w:ascii="Trebuchet MS" w:eastAsia="Trebuchet MS" w:hAnsi="Trebuchet MS"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61">
    <w:name w:val="Table Grid361"/>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71">
    <w:name w:val="Table Grid371"/>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81">
    <w:name w:val="Table Grid381"/>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91">
    <w:name w:val="Table Grid391"/>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01">
    <w:name w:val="Table Grid3101"/>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
    <w:name w:val="Table Grid41"/>
    <w:basedOn w:val="TableNormal"/>
    <w:uiPriority w:val="5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
    <w:name w:val="Table Grid51"/>
    <w:basedOn w:val="TableNormal"/>
    <w:uiPriority w:val="39"/>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0">
    <w:name w:val="TableGrid111"/>
    <w:rPr>
      <w:rFonts w:ascii="Calibri" w:eastAsia="Times New Roman" w:hAnsi="Calibri" w:cs="Arial"/>
    </w:rPr>
    <w:tblPr>
      <w:tblCellMar>
        <w:top w:w="0" w:type="dxa"/>
        <w:left w:w="0" w:type="dxa"/>
        <w:bottom w:w="0" w:type="dxa"/>
        <w:right w:w="0" w:type="dxa"/>
      </w:tblCellMar>
    </w:tblPr>
  </w:style>
  <w:style w:type="table" w:customStyle="1" w:styleId="TableGrid211">
    <w:name w:val="TableGrid211"/>
    <w:rPr>
      <w:rFonts w:ascii="Calibri" w:eastAsia="Times New Roman" w:hAnsi="Calibri" w:cs="Arial"/>
    </w:rPr>
    <w:tblPr>
      <w:tblCellMar>
        <w:top w:w="0" w:type="dxa"/>
        <w:left w:w="0" w:type="dxa"/>
        <w:bottom w:w="0" w:type="dxa"/>
        <w:right w:w="0" w:type="dxa"/>
      </w:tblCellMar>
    </w:tblPr>
  </w:style>
  <w:style w:type="table" w:customStyle="1" w:styleId="TableGrid3111">
    <w:name w:val="TableGrid311"/>
    <w:rPr>
      <w:rFonts w:ascii="Calibri" w:eastAsia="Times New Roman" w:hAnsi="Calibri" w:cs="Arial"/>
    </w:rPr>
    <w:tblPr>
      <w:tblCellMar>
        <w:top w:w="0" w:type="dxa"/>
        <w:left w:w="0" w:type="dxa"/>
        <w:bottom w:w="0" w:type="dxa"/>
        <w:right w:w="0" w:type="dxa"/>
      </w:tblCellMar>
    </w:tblPr>
  </w:style>
  <w:style w:type="table" w:customStyle="1" w:styleId="TableGrid2110">
    <w:name w:val="Table Grid211"/>
    <w:basedOn w:val="TableNormal"/>
    <w:uiPriority w:val="59"/>
    <w:rPr>
      <w:rFonts w:ascii="Calibri" w:eastAsia="Times New Roman" w:hAnsi="Calibri"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10">
    <w:name w:val="Table Grid3111"/>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4111">
    <w:name w:val="Grid Table 5 Dark - Accent 4111"/>
    <w:basedOn w:val="TableNormal"/>
    <w:uiPriority w:val="50"/>
    <w:rPr>
      <w:rFonts w:eastAsiaTheme="minorHAnsi"/>
    </w:rPr>
    <w:tblPr>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TableGrid3121">
    <w:name w:val="Table Grid3121"/>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1">
    <w:name w:val="Table Grid3211"/>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11">
    <w:name w:val="Table Grid3311"/>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11">
    <w:name w:val="Table Grid3411"/>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11">
    <w:name w:val="Table Grid3511"/>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
    <w:name w:val="Table Grid61"/>
    <w:basedOn w:val="TableNormal"/>
    <w:uiPriority w:val="39"/>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1">
    <w:name w:val="Table Grid3131"/>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41">
    <w:name w:val="Table Grid3141"/>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51">
    <w:name w:val="Table Grid3151"/>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
    <w:name w:val="Table Grid71"/>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Shading1">
    <w:name w:val="Light Shading1"/>
    <w:basedOn w:val="TableNormal"/>
    <w:uiPriority w:val="60"/>
    <w:rPr>
      <w:rFonts w:eastAsiaTheme="minorHAnsi"/>
      <w:color w:val="000000" w:themeColor="text1" w:themeShade="BF"/>
    </w:rPr>
    <w:tblPr>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LightList1">
    <w:name w:val="Light List1"/>
    <w:basedOn w:val="TableNormal"/>
    <w:uiPriority w:val="61"/>
    <w:pPr>
      <w:jc w:val="both"/>
    </w:pPr>
    <w:rPr>
      <w:rFonts w:eastAsiaTheme="minorHAnsi"/>
    </w:rPr>
    <w:tblPr>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MediumShading21">
    <w:name w:val="Medium Shading 21"/>
    <w:basedOn w:val="TableNormal"/>
    <w:uiPriority w:val="64"/>
    <w:pPr>
      <w:jc w:val="both"/>
    </w:pPr>
    <w:rPr>
      <w:rFonts w:eastAsiaTheme="minorHAnsi"/>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customStyle="1" w:styleId="Heading31">
    <w:name w:val="Heading 31"/>
    <w:basedOn w:val="Normal"/>
    <w:next w:val="Normal"/>
    <w:unhideWhenUsed/>
    <w:qFormat/>
    <w:pPr>
      <w:keepNext/>
      <w:keepLines/>
      <w:widowControl w:val="0"/>
      <w:autoSpaceDE w:val="0"/>
      <w:autoSpaceDN w:val="0"/>
      <w:spacing w:before="200" w:after="0" w:line="240" w:lineRule="auto"/>
      <w:ind w:left="0" w:firstLine="0"/>
      <w:jc w:val="left"/>
      <w:outlineLvl w:val="2"/>
    </w:pPr>
    <w:rPr>
      <w:rFonts w:ascii="Cambria" w:eastAsia="Times New Roman" w:hAnsi="Cambria" w:cs="Times New Roman"/>
      <w:b/>
      <w:bCs/>
      <w:color w:val="4F81BD"/>
      <w:lang w:val="en-GB" w:eastAsia="en-GB" w:bidi="en-GB"/>
    </w:rPr>
  </w:style>
  <w:style w:type="table" w:customStyle="1" w:styleId="TableGrid16">
    <w:name w:val="Table Grid16"/>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41">
    <w:name w:val="Grid Table 41"/>
    <w:basedOn w:val="TableNormal"/>
    <w:uiPriority w:val="49"/>
    <w:rPr>
      <w:rFonts w:eastAsiaTheme="minorHAnsi"/>
    </w:rPr>
    <w:tblPr>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1Light1">
    <w:name w:val="Grid Table 1 Light1"/>
    <w:basedOn w:val="TableNormal"/>
    <w:uiPriority w:val="46"/>
    <w:rPr>
      <w:rFonts w:eastAsiaTheme="minorHAnsi"/>
    </w:rPr>
    <w:tblPr>
      <w:tblInd w:w="0" w:type="dxa"/>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GridTable5Dark1">
    <w:name w:val="Grid Table 5 Dark1"/>
    <w:basedOn w:val="TableNormal"/>
    <w:uiPriority w:val="50"/>
    <w:rPr>
      <w:rFonts w:eastAsiaTheme="minorHAnsi"/>
    </w:rPr>
    <w:tblPr>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1">
    <w:name w:val="Grid Table 6 Colorful1"/>
    <w:basedOn w:val="TableNormal"/>
    <w:uiPriority w:val="51"/>
    <w:rPr>
      <w:rFonts w:eastAsiaTheme="minorHAnsi"/>
      <w:color w:val="000000" w:themeColor="text1"/>
    </w:rPr>
    <w:tblPr>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p">
    <w:name w:val="p"/>
    <w:basedOn w:val="Normal"/>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character" w:customStyle="1" w:styleId="kwd-text">
    <w:name w:val="kwd-text"/>
    <w:basedOn w:val="DefaultParagraphFont"/>
  </w:style>
  <w:style w:type="character" w:customStyle="1" w:styleId="ff3">
    <w:name w:val="ff3"/>
    <w:basedOn w:val="DefaultParagraphFont"/>
  </w:style>
  <w:style w:type="character" w:customStyle="1" w:styleId="a0">
    <w:name w:val="_"/>
    <w:basedOn w:val="DefaultParagraphFont"/>
  </w:style>
  <w:style w:type="character" w:customStyle="1" w:styleId="ff2">
    <w:name w:val="ff2"/>
    <w:basedOn w:val="DefaultParagraphFont"/>
  </w:style>
  <w:style w:type="character" w:customStyle="1" w:styleId="tweetable">
    <w:name w:val="tweetable"/>
    <w:basedOn w:val="DefaultParagraphFont"/>
  </w:style>
  <w:style w:type="character" w:customStyle="1" w:styleId="A6">
    <w:name w:val="A6"/>
    <w:uiPriority w:val="99"/>
    <w:rPr>
      <w:rFonts w:cs="Myriad Pro"/>
      <w:color w:val="000000"/>
      <w:sz w:val="22"/>
      <w:szCs w:val="22"/>
    </w:rPr>
  </w:style>
  <w:style w:type="paragraph" w:customStyle="1" w:styleId="p1">
    <w:name w:val="p1"/>
    <w:basedOn w:val="Normal"/>
    <w:pPr>
      <w:widowControl w:val="0"/>
      <w:tabs>
        <w:tab w:val="left" w:pos="720"/>
      </w:tabs>
      <w:snapToGrid w:val="0"/>
      <w:spacing w:after="0" w:line="240" w:lineRule="atLeast"/>
      <w:ind w:left="0" w:firstLine="0"/>
      <w:jc w:val="left"/>
    </w:pPr>
    <w:rPr>
      <w:rFonts w:ascii="Times New Roman" w:eastAsia="Batang" w:hAnsi="Times New Roman" w:cs="Times New Roman"/>
      <w:color w:val="auto"/>
      <w:sz w:val="24"/>
      <w:szCs w:val="20"/>
    </w:rPr>
  </w:style>
  <w:style w:type="paragraph" w:customStyle="1" w:styleId="p3">
    <w:name w:val="p3"/>
    <w:basedOn w:val="Normal"/>
    <w:pPr>
      <w:widowControl w:val="0"/>
      <w:tabs>
        <w:tab w:val="left" w:pos="2500"/>
      </w:tabs>
      <w:snapToGrid w:val="0"/>
      <w:spacing w:after="0" w:line="280" w:lineRule="atLeast"/>
      <w:ind w:left="1008" w:hanging="2016"/>
      <w:jc w:val="left"/>
    </w:pPr>
    <w:rPr>
      <w:rFonts w:ascii="Times New Roman" w:eastAsia="Batang" w:hAnsi="Times New Roman" w:cs="Times New Roman"/>
      <w:color w:val="auto"/>
      <w:sz w:val="24"/>
      <w:szCs w:val="20"/>
    </w:rPr>
  </w:style>
  <w:style w:type="character" w:customStyle="1" w:styleId="amzn-native-header-text">
    <w:name w:val="amzn-native-header-text"/>
    <w:basedOn w:val="DefaultParagraphFont"/>
  </w:style>
  <w:style w:type="character" w:customStyle="1" w:styleId="amzn-native-product-title-text">
    <w:name w:val="amzn-native-product-title-text"/>
    <w:basedOn w:val="DefaultParagraphFont"/>
  </w:style>
  <w:style w:type="character" w:customStyle="1" w:styleId="amzn-native-product-offer-price">
    <w:name w:val="amzn-native-product-offer-price"/>
    <w:basedOn w:val="DefaultParagraphFont"/>
  </w:style>
  <w:style w:type="character" w:customStyle="1" w:styleId="amzn-native-product-list-price">
    <w:name w:val="amzn-native-product-list-price"/>
    <w:basedOn w:val="DefaultParagraphFont"/>
  </w:style>
  <w:style w:type="character" w:customStyle="1" w:styleId="amzn-native-product-review-count">
    <w:name w:val="amzn-native-product-review-count"/>
    <w:basedOn w:val="DefaultParagraphFont"/>
  </w:style>
  <w:style w:type="paragraph" w:customStyle="1" w:styleId="z-TopofForm1">
    <w:name w:val="z-Top of Form1"/>
    <w:basedOn w:val="Normal"/>
    <w:next w:val="Normal"/>
    <w:link w:val="z-TopofFormChar"/>
    <w:uiPriority w:val="99"/>
    <w:semiHidden/>
    <w:unhideWhenUsed/>
    <w:pPr>
      <w:pBdr>
        <w:bottom w:val="single" w:sz="6" w:space="1" w:color="auto"/>
      </w:pBdr>
      <w:spacing w:after="0" w:line="240" w:lineRule="auto"/>
      <w:ind w:left="0" w:firstLine="0"/>
      <w:jc w:val="center"/>
    </w:pPr>
    <w:rPr>
      <w:rFonts w:eastAsia="Times New Roman"/>
      <w:vanish/>
      <w:color w:val="auto"/>
      <w:sz w:val="16"/>
      <w:szCs w:val="16"/>
    </w:rPr>
  </w:style>
  <w:style w:type="character" w:customStyle="1" w:styleId="z-TopofFormChar">
    <w:name w:val="z-Top of Form Char"/>
    <w:basedOn w:val="DefaultParagraphFont"/>
    <w:link w:val="z-TopofForm1"/>
    <w:uiPriority w:val="99"/>
    <w:semiHidden/>
    <w:rPr>
      <w:rFonts w:ascii="Arial" w:eastAsia="Times New Roman" w:hAnsi="Arial" w:cs="Arial"/>
      <w:vanish/>
      <w:sz w:val="16"/>
      <w:szCs w:val="16"/>
    </w:rPr>
  </w:style>
  <w:style w:type="character" w:customStyle="1" w:styleId="amzn-native-search-input">
    <w:name w:val="amzn-native-search-input"/>
    <w:basedOn w:val="DefaultParagraphFont"/>
  </w:style>
  <w:style w:type="paragraph" w:customStyle="1" w:styleId="z-BottomofForm1">
    <w:name w:val="z-Bottom of Form1"/>
    <w:basedOn w:val="Normal"/>
    <w:next w:val="Normal"/>
    <w:link w:val="z-BottomofFormChar"/>
    <w:uiPriority w:val="99"/>
    <w:semiHidden/>
    <w:unhideWhenUsed/>
    <w:pPr>
      <w:pBdr>
        <w:top w:val="single" w:sz="6" w:space="1" w:color="auto"/>
      </w:pBdr>
      <w:spacing w:after="0" w:line="240" w:lineRule="auto"/>
      <w:ind w:left="0" w:firstLine="0"/>
      <w:jc w:val="center"/>
    </w:pPr>
    <w:rPr>
      <w:rFonts w:eastAsia="Times New Roman"/>
      <w:vanish/>
      <w:color w:val="auto"/>
      <w:sz w:val="16"/>
      <w:szCs w:val="16"/>
    </w:rPr>
  </w:style>
  <w:style w:type="character" w:customStyle="1" w:styleId="z-BottomofFormChar">
    <w:name w:val="z-Bottom of Form Char"/>
    <w:basedOn w:val="DefaultParagraphFont"/>
    <w:link w:val="z-BottomofForm1"/>
    <w:uiPriority w:val="99"/>
    <w:semiHidden/>
    <w:rPr>
      <w:rFonts w:ascii="Arial" w:eastAsia="Times New Roman" w:hAnsi="Arial" w:cs="Arial"/>
      <w:vanish/>
      <w:sz w:val="16"/>
      <w:szCs w:val="16"/>
    </w:rPr>
  </w:style>
  <w:style w:type="character" w:customStyle="1" w:styleId="amzn-native-brand-text">
    <w:name w:val="amzn-native-brand-text"/>
    <w:basedOn w:val="DefaultParagraphFont"/>
  </w:style>
  <w:style w:type="character" w:customStyle="1" w:styleId="apple-converted-space">
    <w:name w:val="apple-converted-space"/>
    <w:basedOn w:val="DefaultParagraphFont"/>
  </w:style>
  <w:style w:type="paragraph" w:customStyle="1" w:styleId="Heading21">
    <w:name w:val="Heading 21"/>
    <w:basedOn w:val="Normal"/>
    <w:next w:val="Normal"/>
    <w:uiPriority w:val="9"/>
    <w:unhideWhenUsed/>
    <w:qFormat/>
    <w:pPr>
      <w:keepNext/>
      <w:keepLines/>
      <w:spacing w:before="200" w:after="0" w:line="240" w:lineRule="auto"/>
      <w:ind w:left="0" w:firstLine="0"/>
      <w:jc w:val="left"/>
      <w:outlineLvl w:val="1"/>
    </w:pPr>
    <w:rPr>
      <w:rFonts w:ascii="Trebuchet MS" w:eastAsia="Times New Roman" w:hAnsi="Trebuchet MS" w:cs="Times New Roman"/>
      <w:b/>
      <w:bCs/>
      <w:color w:val="F09415"/>
      <w:sz w:val="26"/>
      <w:szCs w:val="26"/>
    </w:rPr>
  </w:style>
  <w:style w:type="paragraph" w:customStyle="1" w:styleId="ReportText1">
    <w:name w:val="Report Text1"/>
    <w:basedOn w:val="Normal"/>
    <w:next w:val="ListParagraph"/>
    <w:uiPriority w:val="34"/>
    <w:qFormat/>
    <w:pPr>
      <w:spacing w:after="0" w:line="240" w:lineRule="auto"/>
      <w:ind w:left="720" w:firstLine="0"/>
      <w:contextualSpacing/>
      <w:jc w:val="left"/>
    </w:pPr>
    <w:rPr>
      <w:rFonts w:asciiTheme="minorHAnsi" w:eastAsia="Times New Roman" w:hAnsiTheme="minorHAnsi" w:cstheme="minorBidi"/>
      <w:color w:val="auto"/>
      <w:sz w:val="24"/>
      <w:szCs w:val="24"/>
    </w:rPr>
  </w:style>
  <w:style w:type="paragraph" w:customStyle="1" w:styleId="BalloonText1">
    <w:name w:val="Balloon Text1"/>
    <w:basedOn w:val="Normal"/>
    <w:next w:val="BalloonText"/>
    <w:uiPriority w:val="99"/>
    <w:semiHidden/>
    <w:unhideWhenUsed/>
    <w:pPr>
      <w:spacing w:after="0" w:line="240" w:lineRule="auto"/>
      <w:ind w:left="0" w:firstLine="0"/>
      <w:jc w:val="left"/>
    </w:pPr>
    <w:rPr>
      <w:rFonts w:ascii="Tahoma" w:eastAsia="Times New Roman" w:hAnsi="Tahoma" w:cs="Tahoma"/>
      <w:color w:val="auto"/>
      <w:sz w:val="16"/>
      <w:szCs w:val="16"/>
    </w:rPr>
  </w:style>
  <w:style w:type="paragraph" w:customStyle="1" w:styleId="TOC11">
    <w:name w:val="TOC 11"/>
    <w:basedOn w:val="Normal"/>
    <w:next w:val="Normal"/>
    <w:uiPriority w:val="39"/>
    <w:unhideWhenUsed/>
    <w:pPr>
      <w:tabs>
        <w:tab w:val="left" w:pos="440"/>
        <w:tab w:val="right" w:leader="dot" w:pos="9720"/>
      </w:tabs>
      <w:spacing w:after="0" w:line="360" w:lineRule="auto"/>
      <w:ind w:left="0" w:firstLine="0"/>
      <w:jc w:val="left"/>
    </w:pPr>
    <w:rPr>
      <w:rFonts w:eastAsia="Times New Roman"/>
      <w:color w:val="auto"/>
      <w:sz w:val="24"/>
      <w:szCs w:val="24"/>
    </w:rPr>
  </w:style>
  <w:style w:type="character" w:customStyle="1" w:styleId="Hyperlink1">
    <w:name w:val="Hyperlink1"/>
    <w:basedOn w:val="DefaultParagraphFont"/>
    <w:uiPriority w:val="99"/>
    <w:unhideWhenUsed/>
    <w:rPr>
      <w:color w:val="FFAE3E"/>
      <w:u w:val="single"/>
    </w:rPr>
  </w:style>
  <w:style w:type="paragraph" w:customStyle="1" w:styleId="Header1">
    <w:name w:val="Header1"/>
    <w:basedOn w:val="Normal"/>
    <w:next w:val="Header"/>
    <w:uiPriority w:val="99"/>
    <w:unhideWhenUsed/>
    <w:pPr>
      <w:tabs>
        <w:tab w:val="center" w:pos="4680"/>
        <w:tab w:val="right" w:pos="9360"/>
      </w:tabs>
      <w:spacing w:after="0" w:line="240" w:lineRule="auto"/>
      <w:ind w:left="0" w:firstLine="0"/>
      <w:jc w:val="left"/>
    </w:pPr>
    <w:rPr>
      <w:rFonts w:asciiTheme="minorHAnsi" w:eastAsia="Times New Roman" w:hAnsiTheme="minorHAnsi" w:cstheme="minorBidi"/>
      <w:color w:val="auto"/>
      <w:sz w:val="24"/>
      <w:szCs w:val="24"/>
    </w:rPr>
  </w:style>
  <w:style w:type="paragraph" w:customStyle="1" w:styleId="Footer1">
    <w:name w:val="Footer1"/>
    <w:basedOn w:val="Normal"/>
    <w:next w:val="Footer"/>
    <w:uiPriority w:val="99"/>
    <w:unhideWhenUsed/>
    <w:pPr>
      <w:tabs>
        <w:tab w:val="center" w:pos="4680"/>
        <w:tab w:val="right" w:pos="9360"/>
      </w:tabs>
      <w:spacing w:after="0" w:line="240" w:lineRule="auto"/>
      <w:ind w:left="0" w:firstLine="0"/>
      <w:jc w:val="left"/>
    </w:pPr>
    <w:rPr>
      <w:rFonts w:asciiTheme="minorHAnsi" w:eastAsia="Times New Roman" w:hAnsiTheme="minorHAnsi" w:cstheme="minorBidi"/>
      <w:color w:val="auto"/>
      <w:sz w:val="24"/>
      <w:szCs w:val="24"/>
    </w:rPr>
  </w:style>
  <w:style w:type="paragraph" w:customStyle="1" w:styleId="CommentText1">
    <w:name w:val="Comment Text1"/>
    <w:basedOn w:val="Normal"/>
    <w:next w:val="CommentText"/>
    <w:uiPriority w:val="99"/>
    <w:semiHidden/>
    <w:unhideWhenUsed/>
    <w:pPr>
      <w:spacing w:after="0" w:line="240" w:lineRule="auto"/>
      <w:ind w:left="0" w:firstLine="0"/>
      <w:jc w:val="left"/>
    </w:pPr>
    <w:rPr>
      <w:rFonts w:asciiTheme="minorHAnsi" w:eastAsia="Times New Roman" w:hAnsiTheme="minorHAnsi" w:cstheme="minorBidi"/>
      <w:color w:val="auto"/>
      <w:sz w:val="20"/>
      <w:szCs w:val="20"/>
    </w:rPr>
  </w:style>
  <w:style w:type="paragraph" w:customStyle="1" w:styleId="CommentSubject1">
    <w:name w:val="Comment Subject1"/>
    <w:basedOn w:val="CommentText"/>
    <w:next w:val="CommentText"/>
    <w:uiPriority w:val="99"/>
    <w:semiHidden/>
    <w:unhideWhenUsed/>
    <w:rPr>
      <w:rFonts w:asciiTheme="minorHAnsi" w:hAnsiTheme="minorHAnsi" w:cstheme="minorBidi"/>
      <w:b/>
      <w:bCs/>
    </w:rPr>
  </w:style>
  <w:style w:type="paragraph" w:customStyle="1" w:styleId="TOCHeading11">
    <w:name w:val="TOC Heading11"/>
    <w:basedOn w:val="Heading1"/>
    <w:next w:val="Normal"/>
    <w:uiPriority w:val="39"/>
    <w:unhideWhenUsed/>
    <w:qFormat/>
    <w:pPr>
      <w:spacing w:before="480" w:after="0" w:line="276" w:lineRule="auto"/>
      <w:ind w:left="0" w:right="0" w:firstLine="0"/>
      <w:outlineLvl w:val="9"/>
    </w:pPr>
    <w:rPr>
      <w:rFonts w:ascii="Trebuchet MS" w:eastAsia="Times New Roman" w:hAnsi="Trebuchet MS" w:cs="Times New Roman"/>
      <w:bCs/>
      <w:color w:val="B76E0B"/>
      <w:sz w:val="28"/>
      <w:szCs w:val="28"/>
      <w:lang w:eastAsia="ja-JP"/>
    </w:rPr>
  </w:style>
  <w:style w:type="paragraph" w:customStyle="1" w:styleId="TOC21">
    <w:name w:val="TOC 21"/>
    <w:basedOn w:val="Normal"/>
    <w:next w:val="Normal"/>
    <w:uiPriority w:val="39"/>
    <w:unhideWhenUsed/>
    <w:pPr>
      <w:spacing w:after="0" w:line="240" w:lineRule="auto"/>
      <w:ind w:left="0" w:firstLine="0"/>
      <w:jc w:val="center"/>
    </w:pPr>
    <w:rPr>
      <w:rFonts w:asciiTheme="minorHAnsi" w:eastAsia="Times New Roman" w:hAnsiTheme="minorHAnsi" w:cstheme="minorBidi"/>
      <w:color w:val="auto"/>
      <w:sz w:val="24"/>
      <w:szCs w:val="24"/>
    </w:rPr>
  </w:style>
  <w:style w:type="paragraph" w:customStyle="1" w:styleId="FootnoteText1">
    <w:name w:val="Footnote Text1"/>
    <w:basedOn w:val="Normal"/>
    <w:next w:val="FootnoteText"/>
    <w:uiPriority w:val="99"/>
    <w:semiHidden/>
    <w:unhideWhenUsed/>
    <w:pPr>
      <w:spacing w:after="0" w:line="240" w:lineRule="auto"/>
      <w:ind w:left="0" w:firstLine="0"/>
      <w:jc w:val="left"/>
    </w:pPr>
    <w:rPr>
      <w:rFonts w:asciiTheme="minorHAnsi" w:eastAsia="Times New Roman" w:hAnsiTheme="minorHAnsi" w:cstheme="minorBidi"/>
      <w:color w:val="auto"/>
      <w:sz w:val="20"/>
      <w:szCs w:val="20"/>
    </w:rPr>
  </w:style>
  <w:style w:type="paragraph" w:customStyle="1" w:styleId="TOC31">
    <w:name w:val="TOC 31"/>
    <w:basedOn w:val="Normal"/>
    <w:next w:val="Normal"/>
    <w:uiPriority w:val="39"/>
    <w:unhideWhenUsed/>
    <w:pPr>
      <w:spacing w:after="100" w:line="259" w:lineRule="auto"/>
      <w:ind w:left="440" w:firstLine="0"/>
      <w:jc w:val="left"/>
    </w:pPr>
    <w:rPr>
      <w:rFonts w:asciiTheme="minorHAnsi" w:eastAsia="Times New Roman" w:hAnsiTheme="minorHAnsi" w:cs="Times New Roman"/>
      <w:color w:val="auto"/>
    </w:rPr>
  </w:style>
  <w:style w:type="character" w:customStyle="1" w:styleId="Heading2Char1">
    <w:name w:val="Heading 2 Char1"/>
    <w:basedOn w:val="DefaultParagraphFont"/>
    <w:uiPriority w:val="9"/>
    <w:semiHidden/>
    <w:rPr>
      <w:rFonts w:asciiTheme="majorHAnsi" w:eastAsiaTheme="majorEastAsia" w:hAnsiTheme="majorHAnsi" w:cstheme="majorBidi"/>
      <w:b/>
      <w:bCs/>
      <w:color w:val="5B9BD5" w:themeColor="accent1"/>
      <w:sz w:val="26"/>
      <w:szCs w:val="26"/>
    </w:rPr>
  </w:style>
  <w:style w:type="character" w:customStyle="1" w:styleId="BalloonTextChar1">
    <w:name w:val="Balloon Text Char1"/>
    <w:basedOn w:val="DefaultParagraphFont"/>
    <w:uiPriority w:val="99"/>
    <w:semiHidden/>
    <w:rPr>
      <w:rFonts w:ascii="Tahoma" w:hAnsi="Tahoma" w:cs="Tahoma"/>
      <w:sz w:val="16"/>
      <w:szCs w:val="16"/>
    </w:rPr>
  </w:style>
  <w:style w:type="character" w:customStyle="1" w:styleId="HeaderChar1">
    <w:name w:val="Header Char1"/>
    <w:basedOn w:val="DefaultParagraphFont"/>
    <w:uiPriority w:val="99"/>
    <w:semiHidden/>
  </w:style>
  <w:style w:type="character" w:customStyle="1" w:styleId="FooterChar1">
    <w:name w:val="Footer Char1"/>
    <w:basedOn w:val="DefaultParagraphFont"/>
    <w:uiPriority w:val="99"/>
    <w:semiHidden/>
  </w:style>
  <w:style w:type="character" w:customStyle="1" w:styleId="CommentTextChar1">
    <w:name w:val="Comment Text Char1"/>
    <w:basedOn w:val="DefaultParagraphFont"/>
    <w:uiPriority w:val="99"/>
    <w:semiHidden/>
    <w:rPr>
      <w:sz w:val="20"/>
      <w:szCs w:val="20"/>
    </w:rPr>
  </w:style>
  <w:style w:type="character" w:customStyle="1" w:styleId="CommentSubjectChar1">
    <w:name w:val="Comment Subject Char1"/>
    <w:basedOn w:val="CommentTextChar1"/>
    <w:uiPriority w:val="99"/>
    <w:semiHidden/>
    <w:rPr>
      <w:b/>
      <w:bCs/>
      <w:sz w:val="20"/>
      <w:szCs w:val="20"/>
    </w:rPr>
  </w:style>
  <w:style w:type="character" w:customStyle="1" w:styleId="FootnoteTextChar1">
    <w:name w:val="Footnote Text Char1"/>
    <w:basedOn w:val="DefaultParagraphFont"/>
    <w:uiPriority w:val="99"/>
    <w:semiHidden/>
    <w:rPr>
      <w:sz w:val="20"/>
      <w:szCs w:val="20"/>
    </w:rPr>
  </w:style>
  <w:style w:type="paragraph" w:customStyle="1" w:styleId="TOCHeading2">
    <w:name w:val="TOC Heading2"/>
    <w:basedOn w:val="Heading1"/>
    <w:next w:val="Normal"/>
    <w:uiPriority w:val="39"/>
    <w:unhideWhenUsed/>
    <w:qFormat/>
    <w:pPr>
      <w:spacing w:before="480" w:after="0" w:line="276" w:lineRule="auto"/>
      <w:ind w:left="0" w:right="0" w:firstLine="0"/>
      <w:outlineLvl w:val="9"/>
    </w:pPr>
    <w:rPr>
      <w:rFonts w:ascii="Trebuchet MS" w:eastAsia="Times New Roman" w:hAnsi="Trebuchet MS" w:cs="Times New Roman"/>
      <w:bCs/>
      <w:color w:val="B76E0B"/>
      <w:sz w:val="28"/>
      <w:szCs w:val="28"/>
      <w:lang w:eastAsia="ja-JP"/>
    </w:rPr>
  </w:style>
  <w:style w:type="table" w:customStyle="1" w:styleId="ListTable3-Accent111">
    <w:name w:val="List Table 3 - Accent 111"/>
    <w:basedOn w:val="TableNormal"/>
    <w:uiPriority w:val="48"/>
    <w:rPr>
      <w:rFonts w:eastAsiaTheme="minorHAnsi"/>
    </w:rPr>
    <w:tblPr>
      <w:tblInd w:w="0" w:type="dxa"/>
      <w:tblBorders>
        <w:top w:val="single" w:sz="4" w:space="0" w:color="F09415"/>
        <w:left w:val="single" w:sz="4" w:space="0" w:color="F09415"/>
        <w:bottom w:val="single" w:sz="4" w:space="0" w:color="F09415"/>
        <w:right w:val="single" w:sz="4" w:space="0" w:color="F09415"/>
      </w:tblBorders>
      <w:tblCellMar>
        <w:top w:w="0" w:type="dxa"/>
        <w:left w:w="108" w:type="dxa"/>
        <w:bottom w:w="0" w:type="dxa"/>
        <w:right w:w="108" w:type="dxa"/>
      </w:tblCellMar>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
    <w:name w:val="Table Grid112"/>
    <w:basedOn w:val="TableNormal"/>
    <w:uiPriority w:val="59"/>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
    <w:name w:val="Table Grid121"/>
    <w:basedOn w:val="TableNormal"/>
    <w:uiPriority w:val="59"/>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1">
    <w:name w:val="Table Grid131"/>
    <w:basedOn w:val="TableNormal"/>
    <w:uiPriority w:val="59"/>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1">
    <w:name w:val="Table Grid141"/>
    <w:basedOn w:val="TableNormal"/>
    <w:uiPriority w:val="59"/>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
    <w:name w:val="Table Grid81"/>
    <w:basedOn w:val="TableNormal"/>
    <w:uiPriority w:val="5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
    <w:name w:val="Table Grid91"/>
    <w:basedOn w:val="TableNormal"/>
    <w:uiPriority w:val="5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1">
    <w:name w:val="Table Grid101"/>
    <w:basedOn w:val="TableNormal"/>
    <w:uiPriority w:val="5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
    <w:name w:val="Table Grid17"/>
    <w:basedOn w:val="TableNormal"/>
    <w:uiPriority w:val="39"/>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BodyTextIndentChar">
    <w:name w:val="Body Text Indent Char"/>
    <w:basedOn w:val="DefaultParagraphFont"/>
    <w:link w:val="BodyTextIndent"/>
    <w:uiPriority w:val="99"/>
    <w:semiHidden/>
    <w:rPr>
      <w:rFonts w:eastAsiaTheme="minorHAnsi"/>
    </w:rPr>
  </w:style>
  <w:style w:type="character" w:customStyle="1" w:styleId="BodyTextIndent3Char">
    <w:name w:val="Body Text Indent 3 Char"/>
    <w:basedOn w:val="DefaultParagraphFont"/>
    <w:link w:val="BodyTextIndent3"/>
    <w:uiPriority w:val="99"/>
    <w:semiHidden/>
    <w:rPr>
      <w:rFonts w:eastAsiaTheme="minorHAnsi"/>
      <w:sz w:val="16"/>
      <w:szCs w:val="16"/>
    </w:rPr>
  </w:style>
  <w:style w:type="table" w:customStyle="1" w:styleId="TableGrid18">
    <w:name w:val="Table Grid18"/>
    <w:basedOn w:val="TableNormal"/>
    <w:uiPriority w:val="39"/>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9">
    <w:name w:val="Table Grid19"/>
    <w:basedOn w:val="TableNormal"/>
    <w:uiPriority w:val="39"/>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00">
    <w:name w:val="Table Grid20"/>
    <w:basedOn w:val="TableNormal"/>
    <w:uiPriority w:val="39"/>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3">
    <w:name w:val="Table Grid23"/>
    <w:basedOn w:val="TableNormal"/>
    <w:uiPriority w:val="39"/>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4">
    <w:name w:val="Table Grid24"/>
    <w:basedOn w:val="TableNormal"/>
    <w:uiPriority w:val="39"/>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5">
    <w:name w:val="Table Grid25"/>
    <w:basedOn w:val="TableNormal"/>
    <w:uiPriority w:val="39"/>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6">
    <w:name w:val="Table Grid26"/>
    <w:basedOn w:val="TableNormal"/>
    <w:uiPriority w:val="39"/>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GridTable42">
    <w:name w:val="Grid Table 42"/>
    <w:basedOn w:val="TableNormal"/>
    <w:uiPriority w:val="49"/>
    <w:rPr>
      <w:rFonts w:eastAsiaTheme="minorHAnsi"/>
    </w:rPr>
    <w:tblPr>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5Dark2">
    <w:name w:val="Grid Table 5 Dark2"/>
    <w:basedOn w:val="TableNormal"/>
    <w:uiPriority w:val="50"/>
    <w:rPr>
      <w:rFonts w:eastAsiaTheme="minorHAnsi"/>
    </w:rPr>
    <w:tblPr>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2">
    <w:name w:val="Grid Table 6 Colorful2"/>
    <w:basedOn w:val="TableNormal"/>
    <w:uiPriority w:val="51"/>
    <w:rPr>
      <w:rFonts w:eastAsiaTheme="minorHAnsi"/>
      <w:color w:val="000000" w:themeColor="text1"/>
    </w:rPr>
    <w:tblPr>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msonormal0">
    <w:name w:val="msonormal"/>
    <w:basedOn w:val="Normal"/>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paragraph" w:customStyle="1" w:styleId="font0">
    <w:name w:val="font0"/>
    <w:basedOn w:val="Normal"/>
    <w:pPr>
      <w:spacing w:before="100" w:beforeAutospacing="1" w:after="100" w:afterAutospacing="1" w:line="240" w:lineRule="auto"/>
      <w:ind w:left="0" w:firstLine="0"/>
      <w:jc w:val="left"/>
    </w:pPr>
    <w:rPr>
      <w:rFonts w:ascii="Calibri" w:eastAsia="Times New Roman" w:hAnsi="Calibri" w:cs="Calibri"/>
    </w:rPr>
  </w:style>
  <w:style w:type="paragraph" w:customStyle="1" w:styleId="font5">
    <w:name w:val="font5"/>
    <w:basedOn w:val="Normal"/>
    <w:pPr>
      <w:spacing w:before="100" w:beforeAutospacing="1" w:after="100" w:afterAutospacing="1" w:line="240" w:lineRule="auto"/>
      <w:ind w:left="0" w:firstLine="0"/>
      <w:jc w:val="left"/>
    </w:pPr>
    <w:rPr>
      <w:rFonts w:ascii="Calibri" w:eastAsia="Times New Roman" w:hAnsi="Calibri" w:cs="Calibri"/>
    </w:rPr>
  </w:style>
  <w:style w:type="paragraph" w:customStyle="1" w:styleId="xl65">
    <w:name w:val="xl65"/>
    <w:basedOn w:val="Normal"/>
    <w:pPr>
      <w:spacing w:before="100" w:beforeAutospacing="1" w:after="100" w:afterAutospacing="1" w:line="240" w:lineRule="auto"/>
      <w:ind w:left="0" w:firstLine="0"/>
      <w:jc w:val="center"/>
    </w:pPr>
    <w:rPr>
      <w:rFonts w:ascii="Times New Roman" w:eastAsia="Times New Roman" w:hAnsi="Times New Roman" w:cs="Times New Roman"/>
      <w:color w:val="auto"/>
      <w:sz w:val="24"/>
      <w:szCs w:val="24"/>
    </w:rPr>
  </w:style>
  <w:style w:type="paragraph" w:customStyle="1" w:styleId="xl66">
    <w:name w:val="xl66"/>
    <w:basedOn w:val="Normal"/>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ind w:left="0" w:firstLine="0"/>
      <w:jc w:val="center"/>
    </w:pPr>
    <w:rPr>
      <w:rFonts w:ascii="Times New Roman" w:eastAsia="Times New Roman" w:hAnsi="Times New Roman" w:cs="Times New Roman"/>
      <w:color w:val="auto"/>
      <w:sz w:val="24"/>
      <w:szCs w:val="24"/>
    </w:rPr>
  </w:style>
  <w:style w:type="paragraph" w:customStyle="1" w:styleId="xl67">
    <w:name w:val="xl67"/>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b/>
      <w:bCs/>
      <w:color w:val="auto"/>
      <w:sz w:val="24"/>
      <w:szCs w:val="24"/>
    </w:rPr>
  </w:style>
  <w:style w:type="paragraph" w:customStyle="1" w:styleId="xl68">
    <w:name w:val="xl68"/>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pPr>
    <w:rPr>
      <w:rFonts w:ascii="Times New Roman" w:eastAsia="Times New Roman" w:hAnsi="Times New Roman" w:cs="Times New Roman"/>
      <w:color w:val="auto"/>
      <w:sz w:val="24"/>
      <w:szCs w:val="24"/>
    </w:rPr>
  </w:style>
  <w:style w:type="paragraph" w:customStyle="1" w:styleId="xl69">
    <w:name w:val="xl69"/>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eastAsia="Times New Roman"/>
      <w:b/>
      <w:bCs/>
      <w:color w:val="auto"/>
      <w:sz w:val="40"/>
      <w:szCs w:val="40"/>
    </w:rPr>
  </w:style>
  <w:style w:type="paragraph" w:customStyle="1" w:styleId="xl70">
    <w:name w:val="xl70"/>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ascii="Times New Roman" w:eastAsia="Times New Roman" w:hAnsi="Times New Roman" w:cs="Times New Roman"/>
      <w:color w:val="auto"/>
      <w:sz w:val="24"/>
      <w:szCs w:val="24"/>
    </w:rPr>
  </w:style>
  <w:style w:type="paragraph" w:customStyle="1" w:styleId="xl71">
    <w:name w:val="xl71"/>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ascii="Times New Roman" w:eastAsia="Times New Roman" w:hAnsi="Times New Roman" w:cs="Times New Roman"/>
      <w:color w:val="auto"/>
      <w:sz w:val="24"/>
      <w:szCs w:val="24"/>
    </w:rPr>
  </w:style>
  <w:style w:type="paragraph" w:customStyle="1" w:styleId="xl72">
    <w:name w:val="xl72"/>
    <w:basedOn w:val="Normal"/>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ind w:left="0" w:firstLine="0"/>
      <w:jc w:val="left"/>
      <w:textAlignment w:val="center"/>
    </w:pPr>
    <w:rPr>
      <w:rFonts w:ascii="Times New Roman" w:eastAsia="Times New Roman" w:hAnsi="Times New Roman" w:cs="Times New Roman"/>
      <w:color w:val="auto"/>
      <w:sz w:val="24"/>
      <w:szCs w:val="24"/>
    </w:rPr>
  </w:style>
  <w:style w:type="paragraph" w:customStyle="1" w:styleId="xl73">
    <w:name w:val="xl73"/>
    <w:basedOn w:val="Normal"/>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ind w:left="0" w:firstLine="0"/>
      <w:jc w:val="center"/>
      <w:textAlignment w:val="center"/>
    </w:pPr>
    <w:rPr>
      <w:rFonts w:ascii="Times New Roman" w:eastAsia="Times New Roman" w:hAnsi="Times New Roman" w:cs="Times New Roman"/>
      <w:color w:val="auto"/>
      <w:sz w:val="24"/>
      <w:szCs w:val="24"/>
    </w:rPr>
  </w:style>
  <w:style w:type="paragraph" w:customStyle="1" w:styleId="xl74">
    <w:name w:val="xl74"/>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color w:val="auto"/>
      <w:sz w:val="24"/>
      <w:szCs w:val="24"/>
    </w:rPr>
  </w:style>
  <w:style w:type="paragraph" w:customStyle="1" w:styleId="xl75">
    <w:name w:val="xl75"/>
    <w:basedOn w:val="Normal"/>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left="0" w:firstLine="0"/>
      <w:jc w:val="center"/>
    </w:pPr>
    <w:rPr>
      <w:rFonts w:ascii="Times New Roman" w:eastAsia="Times New Roman" w:hAnsi="Times New Roman" w:cs="Times New Roman"/>
      <w:color w:val="auto"/>
      <w:sz w:val="24"/>
      <w:szCs w:val="24"/>
    </w:rPr>
  </w:style>
  <w:style w:type="paragraph" w:customStyle="1" w:styleId="xl76">
    <w:name w:val="xl76"/>
    <w:basedOn w:val="Normal"/>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left="0" w:firstLine="0"/>
      <w:jc w:val="center"/>
      <w:textAlignment w:val="center"/>
    </w:pPr>
    <w:rPr>
      <w:rFonts w:ascii="Times New Roman" w:eastAsia="Times New Roman" w:hAnsi="Times New Roman" w:cs="Times New Roman"/>
      <w:color w:val="auto"/>
      <w:sz w:val="24"/>
      <w:szCs w:val="24"/>
    </w:rPr>
  </w:style>
  <w:style w:type="paragraph" w:customStyle="1" w:styleId="xl77">
    <w:name w:val="xl77"/>
    <w:basedOn w:val="Normal"/>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left="0" w:firstLine="0"/>
      <w:jc w:val="center"/>
    </w:pPr>
    <w:rPr>
      <w:rFonts w:ascii="Times New Roman" w:eastAsia="Times New Roman" w:hAnsi="Times New Roman" w:cs="Times New Roman"/>
      <w:b/>
      <w:bCs/>
      <w:color w:val="auto"/>
      <w:sz w:val="24"/>
      <w:szCs w:val="24"/>
    </w:rPr>
  </w:style>
  <w:style w:type="paragraph" w:customStyle="1" w:styleId="xl78">
    <w:name w:val="xl78"/>
    <w:basedOn w:val="Normal"/>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left="0" w:firstLine="0"/>
      <w:jc w:val="center"/>
      <w:textAlignment w:val="center"/>
    </w:pPr>
    <w:rPr>
      <w:rFonts w:ascii="Times New Roman" w:eastAsia="Times New Roman" w:hAnsi="Times New Roman" w:cs="Times New Roman"/>
      <w:b/>
      <w:bCs/>
      <w:color w:val="auto"/>
      <w:sz w:val="24"/>
      <w:szCs w:val="24"/>
    </w:rPr>
  </w:style>
  <w:style w:type="paragraph" w:customStyle="1" w:styleId="xl79">
    <w:name w:val="xl79"/>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eastAsia="Times New Roman"/>
      <w:b/>
      <w:bCs/>
      <w:color w:val="auto"/>
      <w:sz w:val="24"/>
      <w:szCs w:val="24"/>
    </w:rPr>
  </w:style>
  <w:style w:type="paragraph" w:customStyle="1" w:styleId="xl80">
    <w:name w:val="xl80"/>
    <w:basedOn w:val="Normal"/>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left="0" w:firstLine="0"/>
      <w:jc w:val="center"/>
      <w:textAlignment w:val="center"/>
    </w:pPr>
    <w:rPr>
      <w:rFonts w:eastAsia="Times New Roman"/>
      <w:b/>
      <w:bCs/>
      <w:color w:val="auto"/>
      <w:sz w:val="36"/>
      <w:szCs w:val="36"/>
    </w:rPr>
  </w:style>
  <w:style w:type="paragraph" w:customStyle="1" w:styleId="xl81">
    <w:name w:val="xl81"/>
    <w:basedOn w:val="Normal"/>
    <w:pPr>
      <w:pBdr>
        <w:top w:val="single" w:sz="4" w:space="0" w:color="auto"/>
        <w:left w:val="single" w:sz="4" w:space="0" w:color="auto"/>
        <w:bottom w:val="single" w:sz="4" w:space="0" w:color="auto"/>
        <w:right w:val="single" w:sz="4" w:space="0" w:color="auto"/>
      </w:pBdr>
      <w:shd w:val="clear" w:color="000000" w:fill="CC99FF"/>
      <w:spacing w:before="100" w:beforeAutospacing="1" w:after="100" w:afterAutospacing="1" w:line="240" w:lineRule="auto"/>
      <w:ind w:left="0" w:firstLine="0"/>
      <w:jc w:val="center"/>
      <w:textAlignment w:val="center"/>
    </w:pPr>
    <w:rPr>
      <w:rFonts w:eastAsia="Times New Roman"/>
      <w:b/>
      <w:bCs/>
      <w:color w:val="auto"/>
      <w:sz w:val="24"/>
      <w:szCs w:val="24"/>
    </w:rPr>
  </w:style>
  <w:style w:type="paragraph" w:customStyle="1" w:styleId="xl82">
    <w:name w:val="xl82"/>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pPr>
    <w:rPr>
      <w:rFonts w:eastAsia="Times New Roman"/>
      <w:color w:val="auto"/>
      <w:sz w:val="24"/>
      <w:szCs w:val="24"/>
    </w:rPr>
  </w:style>
  <w:style w:type="paragraph" w:customStyle="1" w:styleId="xl83">
    <w:name w:val="xl83"/>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color w:val="auto"/>
      <w:sz w:val="24"/>
      <w:szCs w:val="24"/>
    </w:rPr>
  </w:style>
  <w:style w:type="paragraph" w:customStyle="1" w:styleId="xl84">
    <w:name w:val="xl84"/>
    <w:basedOn w:val="Normal"/>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left="0" w:firstLine="0"/>
      <w:jc w:val="center"/>
      <w:textAlignment w:val="center"/>
    </w:pPr>
    <w:rPr>
      <w:rFonts w:eastAsia="Times New Roman"/>
      <w:b/>
      <w:bCs/>
      <w:color w:val="auto"/>
      <w:sz w:val="24"/>
      <w:szCs w:val="24"/>
    </w:rPr>
  </w:style>
  <w:style w:type="paragraph" w:customStyle="1" w:styleId="xl85">
    <w:name w:val="xl85"/>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ascii="Times New Roman" w:eastAsia="Times New Roman" w:hAnsi="Times New Roman" w:cs="Times New Roman"/>
      <w:color w:val="auto"/>
      <w:sz w:val="24"/>
      <w:szCs w:val="24"/>
    </w:rPr>
  </w:style>
  <w:style w:type="paragraph" w:customStyle="1" w:styleId="xl86">
    <w:name w:val="xl86"/>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paragraph" w:customStyle="1" w:styleId="xl87">
    <w:name w:val="xl87"/>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ascii="Times New Roman" w:eastAsia="Times New Roman" w:hAnsi="Times New Roman" w:cs="Times New Roman"/>
      <w:color w:val="auto"/>
      <w:sz w:val="24"/>
      <w:szCs w:val="24"/>
    </w:rPr>
  </w:style>
  <w:style w:type="paragraph" w:customStyle="1" w:styleId="xl88">
    <w:name w:val="xl88"/>
    <w:basedOn w:val="Normal"/>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ind w:left="0" w:firstLine="0"/>
      <w:jc w:val="left"/>
      <w:textAlignment w:val="center"/>
    </w:pPr>
    <w:rPr>
      <w:rFonts w:ascii="Times New Roman" w:eastAsia="Times New Roman" w:hAnsi="Times New Roman" w:cs="Times New Roman"/>
      <w:color w:val="auto"/>
      <w:sz w:val="24"/>
      <w:szCs w:val="24"/>
    </w:rPr>
  </w:style>
  <w:style w:type="paragraph" w:customStyle="1" w:styleId="xl89">
    <w:name w:val="xl89"/>
    <w:basedOn w:val="Normal"/>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ind w:left="0" w:firstLine="0"/>
      <w:jc w:val="center"/>
      <w:textAlignment w:val="center"/>
    </w:pPr>
    <w:rPr>
      <w:rFonts w:ascii="Times New Roman" w:eastAsia="Times New Roman" w:hAnsi="Times New Roman" w:cs="Times New Roman"/>
      <w:color w:val="auto"/>
      <w:sz w:val="24"/>
      <w:szCs w:val="24"/>
    </w:rPr>
  </w:style>
  <w:style w:type="paragraph" w:customStyle="1" w:styleId="xl90">
    <w:name w:val="xl90"/>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eastAsia="Times New Roman"/>
      <w:b/>
      <w:bCs/>
      <w:color w:val="auto"/>
      <w:sz w:val="20"/>
      <w:szCs w:val="20"/>
    </w:rPr>
  </w:style>
  <w:style w:type="paragraph" w:customStyle="1" w:styleId="xl91">
    <w:name w:val="xl91"/>
    <w:basedOn w:val="Normal"/>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eastAsia="Times New Roman"/>
      <w:b/>
      <w:bCs/>
      <w:color w:val="auto"/>
      <w:sz w:val="24"/>
      <w:szCs w:val="24"/>
    </w:rPr>
  </w:style>
  <w:style w:type="paragraph" w:customStyle="1" w:styleId="xl92">
    <w:name w:val="xl92"/>
    <w:basedOn w:val="Normal"/>
    <w:pPr>
      <w:pBdr>
        <w:top w:val="single" w:sz="4" w:space="0" w:color="auto"/>
        <w:left w:val="single" w:sz="4" w:space="0" w:color="auto"/>
        <w:bottom w:val="single" w:sz="4" w:space="0" w:color="auto"/>
        <w:right w:val="single" w:sz="4" w:space="0" w:color="auto"/>
      </w:pBdr>
      <w:shd w:val="clear" w:color="000000" w:fill="DBDBDB"/>
      <w:spacing w:before="100" w:beforeAutospacing="1" w:after="100" w:afterAutospacing="1" w:line="240" w:lineRule="auto"/>
      <w:ind w:left="0" w:firstLine="0"/>
      <w:jc w:val="left"/>
      <w:textAlignment w:val="center"/>
    </w:pPr>
    <w:rPr>
      <w:rFonts w:eastAsia="Times New Roman"/>
      <w:sz w:val="24"/>
      <w:szCs w:val="24"/>
    </w:rPr>
  </w:style>
  <w:style w:type="paragraph" w:customStyle="1" w:styleId="xl93">
    <w:name w:val="xl93"/>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pPr>
    <w:rPr>
      <w:rFonts w:eastAsia="Times New Roman"/>
      <w:sz w:val="24"/>
      <w:szCs w:val="24"/>
    </w:rPr>
  </w:style>
  <w:style w:type="paragraph" w:customStyle="1" w:styleId="xl94">
    <w:name w:val="xl94"/>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color w:val="auto"/>
      <w:sz w:val="24"/>
      <w:szCs w:val="24"/>
    </w:rPr>
  </w:style>
  <w:style w:type="paragraph" w:customStyle="1" w:styleId="xl95">
    <w:name w:val="xl95"/>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ascii="Times New Roman" w:eastAsia="Times New Roman" w:hAnsi="Times New Roman" w:cs="Times New Roman"/>
      <w:sz w:val="24"/>
      <w:szCs w:val="24"/>
    </w:rPr>
  </w:style>
  <w:style w:type="paragraph" w:customStyle="1" w:styleId="PC">
    <w:name w:val="PC"/>
    <w:basedOn w:val="ListParagraph"/>
    <w:link w:val="PCChar"/>
    <w:qFormat/>
    <w:pPr>
      <w:framePr w:hSpace="180" w:wrap="around" w:vAnchor="text" w:hAnchor="margin" w:xAlign="center" w:y="52"/>
      <w:numPr>
        <w:numId w:val="5"/>
      </w:numPr>
      <w:spacing w:after="0" w:line="240" w:lineRule="auto"/>
    </w:pPr>
    <w:rPr>
      <w:rFonts w:ascii="Times New Roman" w:eastAsia="Times New Roman" w:hAnsi="Times New Roman" w:cs="Times New Roman"/>
      <w:color w:val="222222"/>
      <w:sz w:val="24"/>
      <w:szCs w:val="24"/>
    </w:rPr>
  </w:style>
  <w:style w:type="character" w:customStyle="1" w:styleId="PCChar">
    <w:name w:val="PC Char"/>
    <w:basedOn w:val="ListParagraphChar"/>
    <w:link w:val="PC"/>
    <w:rPr>
      <w:rFonts w:ascii="Times New Roman" w:eastAsia="Times New Roman" w:hAnsi="Times New Roman" w:cs="Times New Roman"/>
      <w:color w:val="222222"/>
      <w:sz w:val="24"/>
      <w:szCs w:val="24"/>
      <w:lang w:val="en-US" w:eastAsia="en-US"/>
    </w:rPr>
  </w:style>
  <w:style w:type="paragraph" w:customStyle="1" w:styleId="CU">
    <w:name w:val="CU"/>
    <w:basedOn w:val="ListParagraph"/>
    <w:link w:val="CUChar"/>
    <w:qFormat/>
    <w:pPr>
      <w:framePr w:hSpace="180" w:wrap="around" w:vAnchor="text" w:hAnchor="margin" w:xAlign="center" w:y="52"/>
      <w:numPr>
        <w:numId w:val="6"/>
      </w:numPr>
      <w:spacing w:after="0" w:line="240" w:lineRule="auto"/>
    </w:pPr>
    <w:rPr>
      <w:rFonts w:asciiTheme="minorBidi" w:hAnsiTheme="minorBidi"/>
      <w:color w:val="222222"/>
      <w:sz w:val="24"/>
      <w:szCs w:val="24"/>
      <w:shd w:val="clear" w:color="auto" w:fill="FFFFFF"/>
    </w:rPr>
  </w:style>
  <w:style w:type="character" w:customStyle="1" w:styleId="CUChar">
    <w:name w:val="CU Char"/>
    <w:basedOn w:val="ListParagraphChar"/>
    <w:link w:val="CU"/>
    <w:rPr>
      <w:rFonts w:asciiTheme="minorBidi" w:eastAsia="Arial" w:hAnsiTheme="minorBidi" w:cs="Arial"/>
      <w:color w:val="222222"/>
      <w:sz w:val="24"/>
      <w:szCs w:val="24"/>
      <w:lang w:val="en-US" w:eastAsia="en-US"/>
    </w:rPr>
  </w:style>
  <w:style w:type="character" w:customStyle="1" w:styleId="Style4Char">
    <w:name w:val="Style4 Char"/>
    <w:basedOn w:val="DefaultParagraphFont"/>
    <w:link w:val="Style4"/>
    <w:locked/>
    <w:rPr>
      <w:rFonts w:asciiTheme="minorBidi" w:eastAsia="Arial" w:hAnsiTheme="minorBidi" w:cs="Times New Roman"/>
      <w:color w:val="000000" w:themeColor="text1"/>
      <w:sz w:val="24"/>
      <w:szCs w:val="24"/>
      <w:shd w:val="clear" w:color="auto" w:fill="FFFFFF"/>
      <w:lang w:val="en-US" w:eastAsia="en-US"/>
    </w:rPr>
  </w:style>
  <w:style w:type="paragraph" w:customStyle="1" w:styleId="Style4">
    <w:name w:val="Style4"/>
    <w:basedOn w:val="ListParagraph"/>
    <w:link w:val="Style4Char"/>
    <w:qFormat/>
    <w:pPr>
      <w:numPr>
        <w:numId w:val="7"/>
      </w:numPr>
      <w:shd w:val="clear" w:color="auto" w:fill="FFFFFF"/>
      <w:spacing w:before="240" w:after="0" w:line="240" w:lineRule="auto"/>
    </w:pPr>
    <w:rPr>
      <w:rFonts w:asciiTheme="minorBidi" w:hAnsiTheme="minorBidi" w:cs="Times New Roman"/>
      <w:color w:val="000000" w:themeColor="text1"/>
      <w:sz w:val="24"/>
      <w:szCs w:val="24"/>
    </w:rPr>
  </w:style>
  <w:style w:type="character" w:customStyle="1" w:styleId="Style1Char">
    <w:name w:val="Style1 Char"/>
    <w:basedOn w:val="DefaultParagraphFont"/>
    <w:link w:val="Style1"/>
    <w:locked/>
    <w:rPr>
      <w:rFonts w:ascii="Times New Roman" w:eastAsia="Times New Roman" w:hAnsi="Times New Roman" w:cs="Times New Roman"/>
      <w:color w:val="000000" w:themeColor="text1"/>
      <w:sz w:val="28"/>
      <w:szCs w:val="24"/>
      <w:lang w:val="en-AU" w:eastAsia="en-US"/>
    </w:rPr>
  </w:style>
  <w:style w:type="paragraph" w:customStyle="1" w:styleId="Style1">
    <w:name w:val="Style1"/>
    <w:basedOn w:val="BodyText"/>
    <w:link w:val="Style1Char"/>
    <w:qFormat/>
    <w:pPr>
      <w:numPr>
        <w:numId w:val="8"/>
      </w:numPr>
      <w:spacing w:before="240"/>
    </w:pPr>
    <w:rPr>
      <w:color w:val="000000" w:themeColor="text1"/>
      <w:sz w:val="28"/>
      <w:szCs w:val="24"/>
    </w:rPr>
  </w:style>
  <w:style w:type="character" w:customStyle="1" w:styleId="Style2Char">
    <w:name w:val="Style2 Char"/>
    <w:basedOn w:val="Style1Char"/>
    <w:link w:val="Style2"/>
    <w:locked/>
    <w:rPr>
      <w:rFonts w:ascii="Times New Roman" w:eastAsia="Times New Roman" w:hAnsi="Times New Roman" w:cs="Times New Roman"/>
      <w:color w:val="000000" w:themeColor="text1"/>
      <w:sz w:val="28"/>
      <w:szCs w:val="24"/>
      <w:lang w:val="en-AU" w:eastAsia="en-US"/>
    </w:rPr>
  </w:style>
  <w:style w:type="paragraph" w:customStyle="1" w:styleId="Style2">
    <w:name w:val="Style2"/>
    <w:basedOn w:val="Style1"/>
    <w:link w:val="Style2Char"/>
    <w:qFormat/>
    <w:pPr>
      <w:numPr>
        <w:numId w:val="9"/>
      </w:numPr>
    </w:pPr>
  </w:style>
  <w:style w:type="table" w:customStyle="1" w:styleId="GridTable5Dark-Accent43">
    <w:name w:val="Grid Table 5 Dark - Accent 43"/>
    <w:basedOn w:val="TableNormal"/>
    <w:uiPriority w:val="50"/>
    <w:rPr>
      <w:rFonts w:ascii="Trebuchet MS" w:eastAsia="Trebuchet MS" w:hAnsi="Trebuchet MS" w:cs="Arial"/>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2">
    <w:name w:val="Grid Table 5 Dark - Accent 22"/>
    <w:basedOn w:val="TableNormal"/>
    <w:uiPriority w:val="50"/>
    <w:rPr>
      <w:rFonts w:ascii="Trebuchet MS" w:eastAsia="Trebuchet MS" w:hAnsi="Trebuchet MS" w:cs="Arial"/>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62">
    <w:name w:val="Grid Table 5 Dark - Accent 62"/>
    <w:basedOn w:val="TableNormal"/>
    <w:uiPriority w:val="50"/>
    <w:rPr>
      <w:rFonts w:eastAsiaTheme="minorHAnsi"/>
    </w:rPr>
    <w:tblPr>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TableGridLight2">
    <w:name w:val="Table Grid Light2"/>
    <w:basedOn w:val="TableNormal"/>
    <w:uiPriority w:val="40"/>
    <w:rPr>
      <w:rFonts w:eastAsiaTheme="minorHAnsi"/>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table" w:customStyle="1" w:styleId="ListTable3-Accent13">
    <w:name w:val="List Table 3 - Accent 13"/>
    <w:basedOn w:val="TableNormal"/>
    <w:uiPriority w:val="48"/>
    <w:rPr>
      <w:rFonts w:eastAsiaTheme="minorHAnsi"/>
    </w:rPr>
    <w:tblPr>
      <w:tblInd w:w="0" w:type="dxa"/>
      <w:tblBorders>
        <w:top w:val="single" w:sz="4" w:space="0" w:color="5B9BD5" w:themeColor="accent1"/>
        <w:left w:val="single" w:sz="4" w:space="0" w:color="5B9BD5" w:themeColor="accent1"/>
        <w:bottom w:val="single" w:sz="4" w:space="0" w:color="5B9BD5" w:themeColor="accent1"/>
        <w:right w:val="single" w:sz="4" w:space="0" w:color="5B9BD5" w:themeColor="accent1"/>
      </w:tblBorders>
      <w:tblCellMar>
        <w:top w:w="0" w:type="dxa"/>
        <w:left w:w="108" w:type="dxa"/>
        <w:bottom w:w="0" w:type="dxa"/>
        <w:right w:w="108" w:type="dxa"/>
      </w:tblCellMar>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paragraph" w:customStyle="1" w:styleId="xl64">
    <w:name w:val="xl64"/>
    <w:basedOn w:val="Normal"/>
    <w:pPr>
      <w:spacing w:before="100" w:beforeAutospacing="1" w:after="100" w:afterAutospacing="1" w:line="240" w:lineRule="auto"/>
      <w:ind w:left="0" w:firstLine="0"/>
      <w:jc w:val="left"/>
    </w:pPr>
    <w:rPr>
      <w:rFonts w:eastAsia="Times New Roman"/>
      <w:color w:val="auto"/>
      <w:sz w:val="24"/>
      <w:szCs w:val="24"/>
    </w:rPr>
  </w:style>
  <w:style w:type="paragraph" w:customStyle="1" w:styleId="xl96">
    <w:name w:val="xl96"/>
    <w:basedOn w:val="Normal"/>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left="0" w:firstLine="0"/>
      <w:jc w:val="left"/>
    </w:pPr>
    <w:rPr>
      <w:rFonts w:eastAsia="Times New Roman"/>
      <w:color w:val="FF0000"/>
      <w:sz w:val="24"/>
      <w:szCs w:val="24"/>
    </w:rPr>
  </w:style>
  <w:style w:type="paragraph" w:customStyle="1" w:styleId="xl97">
    <w:name w:val="xl97"/>
    <w:basedOn w:val="Normal"/>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left="0" w:firstLine="0"/>
      <w:jc w:val="left"/>
      <w:textAlignment w:val="center"/>
    </w:pPr>
    <w:rPr>
      <w:rFonts w:eastAsia="Times New Roman"/>
      <w:b/>
      <w:bCs/>
      <w:color w:val="FF0000"/>
      <w:sz w:val="24"/>
      <w:szCs w:val="24"/>
    </w:rPr>
  </w:style>
  <w:style w:type="paragraph" w:customStyle="1" w:styleId="xl98">
    <w:name w:val="xl98"/>
    <w:basedOn w:val="Normal"/>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left="0" w:firstLine="0"/>
      <w:jc w:val="left"/>
      <w:textAlignment w:val="center"/>
    </w:pPr>
    <w:rPr>
      <w:rFonts w:eastAsia="Times New Roman"/>
      <w:b/>
      <w:bCs/>
      <w:color w:val="FF0000"/>
      <w:sz w:val="24"/>
      <w:szCs w:val="24"/>
    </w:rPr>
  </w:style>
  <w:style w:type="paragraph" w:customStyle="1" w:styleId="xl99">
    <w:name w:val="xl99"/>
    <w:basedOn w:val="Normal"/>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left="0" w:firstLine="0"/>
      <w:jc w:val="center"/>
      <w:textAlignment w:val="center"/>
    </w:pPr>
    <w:rPr>
      <w:rFonts w:eastAsia="Times New Roman"/>
      <w:b/>
      <w:bCs/>
      <w:color w:val="FF0000"/>
      <w:sz w:val="24"/>
      <w:szCs w:val="24"/>
    </w:rPr>
  </w:style>
  <w:style w:type="paragraph" w:customStyle="1" w:styleId="xl100">
    <w:name w:val="xl100"/>
    <w:basedOn w:val="Normal"/>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left="0" w:firstLine="0"/>
      <w:jc w:val="left"/>
      <w:textAlignment w:val="center"/>
    </w:pPr>
    <w:rPr>
      <w:rFonts w:eastAsia="Times New Roman"/>
      <w:color w:val="FF0000"/>
      <w:sz w:val="24"/>
      <w:szCs w:val="24"/>
    </w:rPr>
  </w:style>
  <w:style w:type="paragraph" w:customStyle="1" w:styleId="xl101">
    <w:name w:val="xl101"/>
    <w:basedOn w:val="Normal"/>
    <w:pPr>
      <w:pBdr>
        <w:top w:val="single" w:sz="12" w:space="0" w:color="auto"/>
        <w:left w:val="single" w:sz="12" w:space="0" w:color="auto"/>
        <w:bottom w:val="single" w:sz="12" w:space="0" w:color="auto"/>
        <w:right w:val="single" w:sz="12" w:space="0" w:color="auto"/>
      </w:pBdr>
      <w:shd w:val="clear" w:color="000000" w:fill="FF0000"/>
      <w:spacing w:before="100" w:beforeAutospacing="1" w:after="100" w:afterAutospacing="1" w:line="240" w:lineRule="auto"/>
      <w:ind w:left="0" w:firstLine="0"/>
      <w:jc w:val="center"/>
      <w:textAlignment w:val="center"/>
    </w:pPr>
    <w:rPr>
      <w:rFonts w:eastAsia="Times New Roman"/>
      <w:b/>
      <w:bCs/>
      <w:color w:val="FF0000"/>
      <w:sz w:val="24"/>
      <w:szCs w:val="24"/>
    </w:rPr>
  </w:style>
  <w:style w:type="paragraph" w:customStyle="1" w:styleId="xl102">
    <w:name w:val="xl102"/>
    <w:basedOn w:val="Normal"/>
    <w:pPr>
      <w:shd w:val="clear" w:color="000000" w:fill="FF0000"/>
      <w:spacing w:before="100" w:beforeAutospacing="1" w:after="100" w:afterAutospacing="1" w:line="240" w:lineRule="auto"/>
      <w:ind w:left="0" w:firstLine="0"/>
      <w:jc w:val="left"/>
    </w:pPr>
    <w:rPr>
      <w:rFonts w:eastAsia="Times New Roman"/>
      <w:color w:val="FF0000"/>
      <w:sz w:val="24"/>
      <w:szCs w:val="24"/>
    </w:rPr>
  </w:style>
  <w:style w:type="paragraph" w:customStyle="1" w:styleId="xl103">
    <w:name w:val="xl103"/>
    <w:basedOn w:val="Normal"/>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left="0" w:firstLine="0"/>
      <w:jc w:val="center"/>
      <w:textAlignment w:val="center"/>
    </w:pPr>
    <w:rPr>
      <w:rFonts w:eastAsia="Times New Roman"/>
      <w:color w:val="FF0000"/>
      <w:sz w:val="24"/>
      <w:szCs w:val="24"/>
    </w:rPr>
  </w:style>
  <w:style w:type="paragraph" w:customStyle="1" w:styleId="xl104">
    <w:name w:val="xl104"/>
    <w:basedOn w:val="Normal"/>
    <w:pPr>
      <w:shd w:val="clear" w:color="000000" w:fill="F79646"/>
      <w:spacing w:before="100" w:beforeAutospacing="1" w:after="100" w:afterAutospacing="1" w:line="240" w:lineRule="auto"/>
      <w:ind w:left="0" w:firstLine="0"/>
      <w:jc w:val="left"/>
    </w:pPr>
    <w:rPr>
      <w:rFonts w:eastAsia="Times New Roman"/>
      <w:color w:val="auto"/>
      <w:sz w:val="24"/>
      <w:szCs w:val="24"/>
    </w:rPr>
  </w:style>
  <w:style w:type="paragraph" w:customStyle="1" w:styleId="xl105">
    <w:name w:val="xl105"/>
    <w:basedOn w:val="Normal"/>
    <w:pPr>
      <w:pBdr>
        <w:top w:val="single" w:sz="12" w:space="0" w:color="auto"/>
        <w:left w:val="single" w:sz="12" w:space="0" w:color="auto"/>
        <w:bottom w:val="single" w:sz="12" w:space="0" w:color="auto"/>
        <w:right w:val="single" w:sz="12" w:space="0" w:color="auto"/>
      </w:pBdr>
      <w:shd w:val="clear" w:color="000000" w:fill="C4BD97"/>
      <w:spacing w:before="100" w:beforeAutospacing="1" w:after="100" w:afterAutospacing="1" w:line="240" w:lineRule="auto"/>
      <w:ind w:left="0" w:firstLine="0"/>
      <w:jc w:val="center"/>
      <w:textAlignment w:val="center"/>
    </w:pPr>
    <w:rPr>
      <w:rFonts w:eastAsia="Times New Roman"/>
      <w:b/>
      <w:bCs/>
      <w:color w:val="auto"/>
      <w:sz w:val="24"/>
      <w:szCs w:val="24"/>
      <w:u w:val="single"/>
    </w:rPr>
  </w:style>
  <w:style w:type="paragraph" w:customStyle="1" w:styleId="xl106">
    <w:name w:val="xl106"/>
    <w:basedOn w:val="Normal"/>
    <w:pPr>
      <w:pBdr>
        <w:top w:val="single" w:sz="12" w:space="0" w:color="auto"/>
        <w:left w:val="single" w:sz="12" w:space="0" w:color="auto"/>
        <w:bottom w:val="single" w:sz="12" w:space="0" w:color="auto"/>
        <w:right w:val="single" w:sz="12" w:space="0" w:color="auto"/>
      </w:pBdr>
      <w:shd w:val="clear" w:color="000000" w:fill="00B050"/>
      <w:spacing w:before="100" w:beforeAutospacing="1" w:after="100" w:afterAutospacing="1" w:line="240" w:lineRule="auto"/>
      <w:ind w:left="0" w:firstLine="0"/>
      <w:jc w:val="center"/>
      <w:textAlignment w:val="center"/>
    </w:pPr>
    <w:rPr>
      <w:rFonts w:eastAsia="Times New Roman"/>
      <w:b/>
      <w:bCs/>
      <w:color w:val="auto"/>
      <w:sz w:val="24"/>
      <w:szCs w:val="24"/>
      <w:u w:val="single"/>
    </w:rPr>
  </w:style>
  <w:style w:type="paragraph" w:customStyle="1" w:styleId="xl107">
    <w:name w:val="xl107"/>
    <w:basedOn w:val="Normal"/>
    <w:pPr>
      <w:pBdr>
        <w:top w:val="single" w:sz="12" w:space="0" w:color="auto"/>
        <w:left w:val="single" w:sz="12" w:space="0" w:color="auto"/>
        <w:bottom w:val="single" w:sz="12" w:space="0" w:color="auto"/>
        <w:right w:val="single" w:sz="12" w:space="0" w:color="auto"/>
      </w:pBdr>
      <w:shd w:val="clear" w:color="000000" w:fill="538DD5"/>
      <w:spacing w:before="100" w:beforeAutospacing="1" w:after="100" w:afterAutospacing="1" w:line="240" w:lineRule="auto"/>
      <w:ind w:left="0" w:firstLine="0"/>
      <w:jc w:val="center"/>
      <w:textAlignment w:val="center"/>
    </w:pPr>
    <w:rPr>
      <w:rFonts w:eastAsia="Times New Roman"/>
      <w:b/>
      <w:bCs/>
      <w:color w:val="auto"/>
      <w:sz w:val="24"/>
      <w:szCs w:val="24"/>
      <w:u w:val="single"/>
    </w:rPr>
  </w:style>
  <w:style w:type="paragraph" w:customStyle="1" w:styleId="xl108">
    <w:name w:val="xl108"/>
    <w:basedOn w:val="Normal"/>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left="0" w:firstLine="0"/>
      <w:jc w:val="center"/>
      <w:textAlignment w:val="center"/>
    </w:pPr>
    <w:rPr>
      <w:rFonts w:eastAsia="Times New Roman"/>
      <w:b/>
      <w:bCs/>
      <w:color w:val="auto"/>
      <w:sz w:val="24"/>
      <w:szCs w:val="24"/>
    </w:rPr>
  </w:style>
  <w:style w:type="paragraph" w:customStyle="1" w:styleId="xl109">
    <w:name w:val="xl109"/>
    <w:basedOn w:val="Normal"/>
    <w:pPr>
      <w:pBdr>
        <w:top w:val="single" w:sz="12" w:space="0" w:color="auto"/>
        <w:left w:val="single" w:sz="12" w:space="0" w:color="auto"/>
        <w:bottom w:val="single" w:sz="12" w:space="0" w:color="auto"/>
        <w:right w:val="single" w:sz="12" w:space="0" w:color="auto"/>
      </w:pBdr>
      <w:shd w:val="clear" w:color="000000" w:fill="E26B0A"/>
      <w:spacing w:before="100" w:beforeAutospacing="1" w:after="100" w:afterAutospacing="1" w:line="240" w:lineRule="auto"/>
      <w:ind w:left="0" w:firstLine="0"/>
      <w:jc w:val="center"/>
      <w:textAlignment w:val="center"/>
    </w:pPr>
    <w:rPr>
      <w:rFonts w:eastAsia="Times New Roman"/>
      <w:b/>
      <w:bCs/>
      <w:color w:val="auto"/>
      <w:sz w:val="24"/>
      <w:szCs w:val="24"/>
      <w:u w:val="single"/>
    </w:rPr>
  </w:style>
  <w:style w:type="table" w:customStyle="1" w:styleId="Gitternetztabelle5dunkelAkzent41">
    <w:name w:val="Gitternetztabelle 5 dunkel  – Akzent 41"/>
    <w:basedOn w:val="TableNormal"/>
    <w:uiPriority w:val="50"/>
    <w:rPr>
      <w:rFonts w:eastAsiaTheme="minorHAnsi"/>
    </w:rPr>
    <w:tblPr>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GFATableGrid2">
    <w:name w:val="GFA Table Grid2"/>
    <w:basedOn w:val="TableNormal"/>
    <w:uiPriority w:val="59"/>
    <w:qFormat/>
    <w:rPr>
      <w:rFonts w:ascii="Trebuchet MS" w:eastAsia="Times New Roman" w:hAnsi="Trebuchet MS"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00">
    <w:name w:val="Table Grid110"/>
    <w:basedOn w:val="TableNormal"/>
    <w:uiPriority w:val="59"/>
    <w:rPr>
      <w:rFonts w:ascii="Trebuchet MS" w:eastAsia="Trebuchet MS" w:hAnsi="Trebuchet MS"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7">
    <w:name w:val="Table Grid27"/>
    <w:basedOn w:val="TableNormal"/>
    <w:uiPriority w:val="59"/>
    <w:rPr>
      <w:rFonts w:ascii="Calibri" w:eastAsia="Times New Roman" w:hAnsi="Calibri"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
    <w:name w:val="Table Grid113"/>
    <w:basedOn w:val="TableNormal"/>
    <w:uiPriority w:val="5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al2">
    <w:name w:val="Normal 2"/>
    <w:basedOn w:val="Normal"/>
    <w:qFormat/>
    <w:pPr>
      <w:spacing w:after="160" w:line="259" w:lineRule="auto"/>
      <w:ind w:left="720" w:firstLine="0"/>
      <w:jc w:val="left"/>
    </w:pPr>
    <w:rPr>
      <w:rFonts w:eastAsia="Calibri"/>
      <w:color w:val="auto"/>
    </w:rPr>
  </w:style>
  <w:style w:type="paragraph" w:customStyle="1" w:styleId="TableText">
    <w:name w:val="Table Text"/>
    <w:basedOn w:val="Normal"/>
    <w:qFormat/>
    <w:pPr>
      <w:spacing w:after="0" w:line="240" w:lineRule="auto"/>
      <w:ind w:left="0" w:firstLine="0"/>
      <w:jc w:val="left"/>
    </w:pPr>
    <w:rPr>
      <w:rFonts w:eastAsia="Times New Roman"/>
      <w:color w:val="auto"/>
      <w:szCs w:val="24"/>
    </w:rPr>
  </w:style>
  <w:style w:type="character" w:customStyle="1" w:styleId="TitleChar">
    <w:name w:val="Title Char"/>
    <w:basedOn w:val="DefaultParagraphFont"/>
    <w:link w:val="Title"/>
    <w:uiPriority w:val="10"/>
    <w:rPr>
      <w:rFonts w:ascii="Times New Roman" w:eastAsia="Times New Roman" w:hAnsi="Times New Roman" w:cs="Times New Roman"/>
      <w:b/>
      <w:bCs/>
      <w:spacing w:val="40"/>
      <w:sz w:val="48"/>
      <w:szCs w:val="20"/>
    </w:rPr>
  </w:style>
  <w:style w:type="paragraph" w:customStyle="1" w:styleId="LU-1">
    <w:name w:val="LU-1"/>
    <w:basedOn w:val="ListParagraph"/>
    <w:link w:val="LU-1Char"/>
    <w:qFormat/>
    <w:pPr>
      <w:numPr>
        <w:numId w:val="10"/>
      </w:numPr>
      <w:spacing w:after="0" w:line="240" w:lineRule="auto"/>
    </w:pPr>
    <w:rPr>
      <w:rFonts w:ascii="Calibri" w:eastAsia="Times New Roman" w:hAnsi="Calibri"/>
      <w:b/>
    </w:rPr>
  </w:style>
  <w:style w:type="character" w:customStyle="1" w:styleId="LU-1Char">
    <w:name w:val="LU-1 Char"/>
    <w:basedOn w:val="ListParagraphChar"/>
    <w:link w:val="LU-1"/>
    <w:rPr>
      <w:rFonts w:ascii="Calibri" w:eastAsia="Times New Roman" w:hAnsi="Calibri" w:cs="Arial"/>
      <w:b/>
      <w:color w:val="000000"/>
      <w:sz w:val="22"/>
      <w:szCs w:val="22"/>
      <w:lang w:val="en-US" w:eastAsia="en-US"/>
    </w:rPr>
  </w:style>
  <w:style w:type="character" w:styleId="PlaceholderText">
    <w:name w:val="Placeholder Text"/>
    <w:basedOn w:val="DefaultParagraphFont"/>
    <w:uiPriority w:val="99"/>
    <w:semiHidden/>
    <w:rPr>
      <w:color w:val="808080"/>
    </w:rPr>
  </w:style>
  <w:style w:type="table" w:customStyle="1" w:styleId="TableGrid28">
    <w:name w:val="Table Grid28"/>
    <w:basedOn w:val="TableNormal"/>
    <w:uiPriority w:val="39"/>
    <w:rPr>
      <w:rFonts w:ascii="Trebuchet MS" w:eastAsia="Times New Roman" w:hAnsi="Trebuchet MS"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
    <w:name w:val="Table Grid114"/>
    <w:basedOn w:val="TableNormal"/>
    <w:uiPriority w:val="59"/>
    <w:rPr>
      <w:rFonts w:ascii="Trebuchet MS" w:eastAsia="Trebuchet MS" w:hAnsi="Trebuchet MS"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9">
    <w:name w:val="Table Grid29"/>
    <w:basedOn w:val="TableNormal"/>
    <w:uiPriority w:val="59"/>
    <w:rPr>
      <w:rFonts w:ascii="Calibri" w:eastAsia="Times New Roman" w:hAnsi="Calibri"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44">
    <w:name w:val="Grid Table 5 Dark - Accent 44"/>
    <w:basedOn w:val="TableNormal"/>
    <w:uiPriority w:val="50"/>
    <w:rPr>
      <w:rFonts w:ascii="Trebuchet MS" w:eastAsia="Trebuchet MS" w:hAnsi="Trebuchet MS" w:cs="Arial"/>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3">
    <w:name w:val="Grid Table 5 Dark - Accent 23"/>
    <w:basedOn w:val="TableNormal"/>
    <w:uiPriority w:val="50"/>
    <w:rPr>
      <w:rFonts w:ascii="Trebuchet MS" w:eastAsia="Trebuchet MS" w:hAnsi="Trebuchet MS" w:cs="Arial"/>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TableGrid115">
    <w:name w:val="Table Grid115"/>
    <w:basedOn w:val="TableNormal"/>
    <w:uiPriority w:val="5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63">
    <w:name w:val="Grid Table 5 Dark - Accent 63"/>
    <w:basedOn w:val="TableNormal"/>
    <w:uiPriority w:val="50"/>
    <w:rPr>
      <w:rFonts w:eastAsiaTheme="minorHAnsi"/>
    </w:rPr>
    <w:tblPr>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TableGridLight3">
    <w:name w:val="Table Grid Light3"/>
    <w:basedOn w:val="TableNormal"/>
    <w:uiPriority w:val="40"/>
    <w:rPr>
      <w:rFonts w:eastAsiaTheme="minorHAnsi"/>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table" w:customStyle="1" w:styleId="ListTable3-Accent14">
    <w:name w:val="List Table 3 - Accent 14"/>
    <w:basedOn w:val="TableNormal"/>
    <w:uiPriority w:val="48"/>
    <w:rPr>
      <w:rFonts w:eastAsiaTheme="minorHAnsi"/>
    </w:rPr>
    <w:tblPr>
      <w:tblInd w:w="0" w:type="dxa"/>
      <w:tblBorders>
        <w:top w:val="single" w:sz="4" w:space="0" w:color="5B9BD5" w:themeColor="accent1"/>
        <w:left w:val="single" w:sz="4" w:space="0" w:color="5B9BD5" w:themeColor="accent1"/>
        <w:bottom w:val="single" w:sz="4" w:space="0" w:color="5B9BD5" w:themeColor="accent1"/>
        <w:right w:val="single" w:sz="4" w:space="0" w:color="5B9BD5" w:themeColor="accent1"/>
      </w:tblBorders>
      <w:tblCellMar>
        <w:top w:w="0" w:type="dxa"/>
        <w:left w:w="108" w:type="dxa"/>
        <w:bottom w:w="0" w:type="dxa"/>
        <w:right w:w="108" w:type="dxa"/>
      </w:tblCellMar>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table" w:customStyle="1" w:styleId="TableGrid50">
    <w:name w:val="TableGrid5"/>
    <w:tblPr>
      <w:tblCellMar>
        <w:top w:w="0" w:type="dxa"/>
        <w:left w:w="0" w:type="dxa"/>
        <w:bottom w:w="0" w:type="dxa"/>
        <w:right w:w="0" w:type="dxa"/>
      </w:tblCellMar>
    </w:tblPr>
  </w:style>
  <w:style w:type="table" w:customStyle="1" w:styleId="TableGrid60">
    <w:name w:val="TableGrid6"/>
    <w:tblPr>
      <w:tblCellMar>
        <w:top w:w="0" w:type="dxa"/>
        <w:left w:w="0" w:type="dxa"/>
        <w:bottom w:w="0" w:type="dxa"/>
        <w:right w:w="0" w:type="dxa"/>
      </w:tblCellMar>
    </w:tblPr>
  </w:style>
  <w:style w:type="table" w:customStyle="1" w:styleId="TableGrid70">
    <w:name w:val="TableGrid7"/>
    <w:tblPr>
      <w:tblCellMar>
        <w:top w:w="0" w:type="dxa"/>
        <w:left w:w="0" w:type="dxa"/>
        <w:bottom w:w="0" w:type="dxa"/>
        <w:right w:w="0" w:type="dxa"/>
      </w:tblCellMar>
    </w:tblPr>
  </w:style>
  <w:style w:type="table" w:customStyle="1" w:styleId="TableGrid80">
    <w:name w:val="TableGrid8"/>
    <w:tblPr>
      <w:tblCellMar>
        <w:top w:w="0" w:type="dxa"/>
        <w:left w:w="0" w:type="dxa"/>
        <w:bottom w:w="0" w:type="dxa"/>
        <w:right w:w="0" w:type="dxa"/>
      </w:tblCellMar>
    </w:tblPr>
  </w:style>
  <w:style w:type="table" w:customStyle="1" w:styleId="TableGrid90">
    <w:name w:val="TableGrid9"/>
    <w:tblPr>
      <w:tblCellMar>
        <w:top w:w="0" w:type="dxa"/>
        <w:left w:w="0" w:type="dxa"/>
        <w:bottom w:w="0" w:type="dxa"/>
        <w:right w:w="0" w:type="dxa"/>
      </w:tblCellMar>
    </w:tblPr>
  </w:style>
  <w:style w:type="table" w:customStyle="1" w:styleId="TableGrid130">
    <w:name w:val="TableGrid13"/>
    <w:tblPr>
      <w:tblCellMar>
        <w:top w:w="0" w:type="dxa"/>
        <w:left w:w="0" w:type="dxa"/>
        <w:bottom w:w="0" w:type="dxa"/>
        <w:right w:w="0" w:type="dxa"/>
      </w:tblCellMar>
    </w:tblPr>
  </w:style>
  <w:style w:type="table" w:customStyle="1" w:styleId="TableGrid230">
    <w:name w:val="TableGrid23"/>
    <w:tblPr>
      <w:tblCellMar>
        <w:top w:w="0" w:type="dxa"/>
        <w:left w:w="0" w:type="dxa"/>
        <w:bottom w:w="0" w:type="dxa"/>
        <w:right w:w="0" w:type="dxa"/>
      </w:tblCellMar>
    </w:tblPr>
  </w:style>
  <w:style w:type="table" w:customStyle="1" w:styleId="TableGrid330">
    <w:name w:val="TableGrid33"/>
    <w:tblPr>
      <w:tblCellMar>
        <w:top w:w="0" w:type="dxa"/>
        <w:left w:w="0" w:type="dxa"/>
        <w:bottom w:w="0" w:type="dxa"/>
        <w:right w:w="0" w:type="dxa"/>
      </w:tblCellMar>
    </w:tblPr>
  </w:style>
  <w:style w:type="table" w:customStyle="1" w:styleId="TableGrid410">
    <w:name w:val="TableGrid41"/>
    <w:tblPr>
      <w:tblCellMar>
        <w:top w:w="0" w:type="dxa"/>
        <w:left w:w="0" w:type="dxa"/>
        <w:bottom w:w="0" w:type="dxa"/>
        <w:right w:w="0" w:type="dxa"/>
      </w:tblCellMar>
    </w:tblPr>
  </w:style>
  <w:style w:type="table" w:customStyle="1" w:styleId="TableGrid510">
    <w:name w:val="TableGrid51"/>
    <w:tblPr>
      <w:tblCellMar>
        <w:top w:w="0" w:type="dxa"/>
        <w:left w:w="0" w:type="dxa"/>
        <w:bottom w:w="0" w:type="dxa"/>
        <w:right w:w="0" w:type="dxa"/>
      </w:tblCellMar>
    </w:tblPr>
  </w:style>
  <w:style w:type="table" w:customStyle="1" w:styleId="TableGrid610">
    <w:name w:val="TableGrid61"/>
    <w:tblPr>
      <w:tblCellMar>
        <w:top w:w="0" w:type="dxa"/>
        <w:left w:w="0" w:type="dxa"/>
        <w:bottom w:w="0" w:type="dxa"/>
        <w:right w:w="0" w:type="dxa"/>
      </w:tblCellMar>
    </w:tblPr>
  </w:style>
  <w:style w:type="table" w:customStyle="1" w:styleId="TableGrid102">
    <w:name w:val="TableGrid10"/>
    <w:tblPr>
      <w:tblCellMar>
        <w:top w:w="0" w:type="dxa"/>
        <w:left w:w="0" w:type="dxa"/>
        <w:bottom w:w="0" w:type="dxa"/>
        <w:right w:w="0" w:type="dxa"/>
      </w:tblCellMar>
    </w:tblPr>
  </w:style>
  <w:style w:type="table" w:customStyle="1" w:styleId="TableGrid140">
    <w:name w:val="TableGrid14"/>
    <w:tblPr>
      <w:tblCellMar>
        <w:top w:w="0" w:type="dxa"/>
        <w:left w:w="0" w:type="dxa"/>
        <w:bottom w:w="0" w:type="dxa"/>
        <w:right w:w="0" w:type="dxa"/>
      </w:tblCellMar>
    </w:tblPr>
  </w:style>
  <w:style w:type="table" w:customStyle="1" w:styleId="TableGrid300">
    <w:name w:val="Table Grid30"/>
    <w:basedOn w:val="TableNormal"/>
    <w:uiPriority w:val="39"/>
    <w:rPr>
      <w:rFonts w:ascii="Trebuchet MS" w:eastAsia="Times New Roman" w:hAnsi="Trebuchet MS"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0">
    <w:name w:val="TableGrid15"/>
    <w:tblPr>
      <w:tblCellMar>
        <w:top w:w="0" w:type="dxa"/>
        <w:left w:w="0" w:type="dxa"/>
        <w:bottom w:w="0" w:type="dxa"/>
        <w:right w:w="0" w:type="dxa"/>
      </w:tblCellMar>
    </w:tblPr>
  </w:style>
  <w:style w:type="table" w:customStyle="1" w:styleId="TableGrid240">
    <w:name w:val="TableGrid24"/>
    <w:tblPr>
      <w:tblCellMar>
        <w:top w:w="0" w:type="dxa"/>
        <w:left w:w="0" w:type="dxa"/>
        <w:bottom w:w="0" w:type="dxa"/>
        <w:right w:w="0" w:type="dxa"/>
      </w:tblCellMar>
    </w:tblPr>
  </w:style>
  <w:style w:type="table" w:customStyle="1" w:styleId="TableGrid340">
    <w:name w:val="TableGrid34"/>
    <w:tblPr>
      <w:tblCellMar>
        <w:top w:w="0" w:type="dxa"/>
        <w:left w:w="0" w:type="dxa"/>
        <w:bottom w:w="0" w:type="dxa"/>
        <w:right w:w="0" w:type="dxa"/>
      </w:tblCellMar>
    </w:tblPr>
  </w:style>
  <w:style w:type="table" w:customStyle="1" w:styleId="TableGrid42">
    <w:name w:val="TableGrid42"/>
    <w:tblPr>
      <w:tblCellMar>
        <w:top w:w="0" w:type="dxa"/>
        <w:left w:w="0" w:type="dxa"/>
        <w:bottom w:w="0" w:type="dxa"/>
        <w:right w:w="0" w:type="dxa"/>
      </w:tblCellMar>
    </w:tblPr>
  </w:style>
  <w:style w:type="table" w:customStyle="1" w:styleId="TableGrid52">
    <w:name w:val="TableGrid52"/>
    <w:tblPr>
      <w:tblCellMar>
        <w:top w:w="0" w:type="dxa"/>
        <w:left w:w="0" w:type="dxa"/>
        <w:bottom w:w="0" w:type="dxa"/>
        <w:right w:w="0" w:type="dxa"/>
      </w:tblCellMar>
    </w:tblPr>
  </w:style>
  <w:style w:type="table" w:customStyle="1" w:styleId="TableGrid62">
    <w:name w:val="TableGrid62"/>
    <w:tblPr>
      <w:tblCellMar>
        <w:top w:w="0" w:type="dxa"/>
        <w:left w:w="0" w:type="dxa"/>
        <w:bottom w:w="0" w:type="dxa"/>
        <w:right w:w="0" w:type="dxa"/>
      </w:tblCellMar>
    </w:tblPr>
  </w:style>
  <w:style w:type="table" w:customStyle="1" w:styleId="TableGrid710">
    <w:name w:val="TableGrid71"/>
    <w:rPr>
      <w:rFonts w:ascii="Calibri" w:eastAsia="Times New Roman" w:hAnsi="Calibri" w:cs="Arial"/>
    </w:rPr>
    <w:tblPr>
      <w:tblCellMar>
        <w:top w:w="0" w:type="dxa"/>
        <w:left w:w="0" w:type="dxa"/>
        <w:bottom w:w="0" w:type="dxa"/>
        <w:right w:w="0" w:type="dxa"/>
      </w:tblCellMar>
    </w:tblPr>
  </w:style>
  <w:style w:type="table" w:customStyle="1" w:styleId="TableGrid810">
    <w:name w:val="TableGrid81"/>
    <w:tblPr>
      <w:tblCellMar>
        <w:top w:w="0" w:type="dxa"/>
        <w:left w:w="0" w:type="dxa"/>
        <w:bottom w:w="0" w:type="dxa"/>
        <w:right w:w="0" w:type="dxa"/>
      </w:tblCellMar>
    </w:tblPr>
  </w:style>
  <w:style w:type="table" w:customStyle="1" w:styleId="TableGrid160">
    <w:name w:val="TableGrid16"/>
    <w:tblPr>
      <w:tblCellMar>
        <w:top w:w="0" w:type="dxa"/>
        <w:left w:w="0" w:type="dxa"/>
        <w:bottom w:w="0" w:type="dxa"/>
        <w:right w:w="0" w:type="dxa"/>
      </w:tblCellMar>
    </w:tblPr>
  </w:style>
  <w:style w:type="table" w:customStyle="1" w:styleId="TableGrid170">
    <w:name w:val="TableGrid17"/>
    <w:tblPr>
      <w:tblCellMar>
        <w:top w:w="0" w:type="dxa"/>
        <w:left w:w="0" w:type="dxa"/>
        <w:bottom w:w="0" w:type="dxa"/>
        <w:right w:w="0" w:type="dxa"/>
      </w:tblCellMar>
    </w:tblPr>
  </w:style>
  <w:style w:type="table" w:customStyle="1" w:styleId="TableGrid180">
    <w:name w:val="TableGrid18"/>
    <w:tblPr>
      <w:tblCellMar>
        <w:top w:w="0" w:type="dxa"/>
        <w:left w:w="0" w:type="dxa"/>
        <w:bottom w:w="0" w:type="dxa"/>
        <w:right w:w="0" w:type="dxa"/>
      </w:tblCellMar>
    </w:tblPr>
  </w:style>
  <w:style w:type="table" w:customStyle="1" w:styleId="TableGrid190">
    <w:name w:val="TableGrid19"/>
    <w:tblPr>
      <w:tblCellMar>
        <w:top w:w="0" w:type="dxa"/>
        <w:left w:w="0" w:type="dxa"/>
        <w:bottom w:w="0" w:type="dxa"/>
        <w:right w:w="0" w:type="dxa"/>
      </w:tblCellMar>
    </w:tblPr>
  </w:style>
  <w:style w:type="table" w:customStyle="1" w:styleId="TableGrid400">
    <w:name w:val="Table Grid40"/>
    <w:basedOn w:val="TableNormal"/>
    <w:uiPriority w:val="39"/>
    <w:rPr>
      <w:rFonts w:ascii="Trebuchet MS" w:eastAsia="Times New Roman" w:hAnsi="Trebuchet MS"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1">
    <w:name w:val="TableGrid20"/>
    <w:tblPr>
      <w:tblCellMar>
        <w:top w:w="0" w:type="dxa"/>
        <w:left w:w="0" w:type="dxa"/>
        <w:bottom w:w="0" w:type="dxa"/>
        <w:right w:w="0" w:type="dxa"/>
      </w:tblCellMar>
    </w:tblPr>
  </w:style>
  <w:style w:type="table" w:customStyle="1" w:styleId="TableGrid250">
    <w:name w:val="TableGrid25"/>
    <w:tblPr>
      <w:tblCellMar>
        <w:top w:w="0" w:type="dxa"/>
        <w:left w:w="0" w:type="dxa"/>
        <w:bottom w:w="0" w:type="dxa"/>
        <w:right w:w="0" w:type="dxa"/>
      </w:tblCellMar>
    </w:tblPr>
  </w:style>
  <w:style w:type="character" w:customStyle="1" w:styleId="UnresolvedMention1">
    <w:name w:val="Unresolved Mention1"/>
    <w:basedOn w:val="DefaultParagraphFont"/>
    <w:uiPriority w:val="99"/>
    <w:semiHidden/>
    <w:unhideWhenUsed/>
    <w:rPr>
      <w:color w:val="605E5C"/>
      <w:shd w:val="clear" w:color="auto" w:fill="E1DFDD"/>
    </w:rPr>
  </w:style>
  <w:style w:type="paragraph" w:customStyle="1" w:styleId="xl110">
    <w:name w:val="xl110"/>
    <w:basedOn w:val="Normal"/>
    <w:rsid w:val="00BE33F6"/>
    <w:pPr>
      <w:pBdr>
        <w:left w:val="single" w:sz="4" w:space="0" w:color="auto"/>
        <w:bottom w:val="single" w:sz="4" w:space="0" w:color="auto"/>
        <w:right w:val="single" w:sz="4" w:space="0" w:color="auto"/>
      </w:pBdr>
      <w:shd w:val="clear" w:color="000000" w:fill="FFE599"/>
      <w:spacing w:before="100" w:beforeAutospacing="1" w:after="100" w:afterAutospacing="1" w:line="240" w:lineRule="auto"/>
      <w:ind w:left="0" w:firstLine="0"/>
      <w:jc w:val="center"/>
      <w:textAlignment w:val="center"/>
    </w:pPr>
    <w:rPr>
      <w:rFonts w:eastAsia="Times New Roman"/>
      <w:b/>
      <w:bCs/>
      <w:sz w:val="24"/>
      <w:szCs w:val="24"/>
    </w:rPr>
  </w:style>
  <w:style w:type="paragraph" w:customStyle="1" w:styleId="xl111">
    <w:name w:val="xl111"/>
    <w:basedOn w:val="Normal"/>
    <w:rsid w:val="00BE33F6"/>
    <w:pPr>
      <w:spacing w:before="100" w:beforeAutospacing="1" w:after="100" w:afterAutospacing="1" w:line="240" w:lineRule="auto"/>
      <w:ind w:left="0" w:firstLine="0"/>
      <w:jc w:val="left"/>
      <w:textAlignment w:val="center"/>
    </w:pPr>
    <w:rPr>
      <w:rFonts w:eastAsia="Times New Roman"/>
      <w:b/>
      <w:bCs/>
      <w:color w:val="auto"/>
      <w:sz w:val="28"/>
      <w:szCs w:val="28"/>
    </w:rPr>
  </w:style>
  <w:style w:type="paragraph" w:customStyle="1" w:styleId="xl112">
    <w:name w:val="xl112"/>
    <w:basedOn w:val="Normal"/>
    <w:rsid w:val="00BE33F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top"/>
    </w:pPr>
    <w:rPr>
      <w:rFonts w:eastAsia="Times New Roman"/>
      <w:sz w:val="24"/>
      <w:szCs w:val="24"/>
    </w:rPr>
  </w:style>
  <w:style w:type="paragraph" w:customStyle="1" w:styleId="xl113">
    <w:name w:val="xl113"/>
    <w:basedOn w:val="Normal"/>
    <w:rsid w:val="00BE33F6"/>
    <w:pPr>
      <w:pBdr>
        <w:top w:val="single" w:sz="4" w:space="0" w:color="auto"/>
        <w:left w:val="single" w:sz="4" w:space="0" w:color="auto"/>
        <w:bottom w:val="single" w:sz="4" w:space="0" w:color="auto"/>
      </w:pBdr>
      <w:shd w:val="clear" w:color="000000" w:fill="DEEAF6"/>
      <w:spacing w:before="100" w:beforeAutospacing="1" w:after="100" w:afterAutospacing="1" w:line="240" w:lineRule="auto"/>
      <w:ind w:left="0" w:firstLine="0"/>
      <w:jc w:val="center"/>
      <w:textAlignment w:val="center"/>
    </w:pPr>
    <w:rPr>
      <w:rFonts w:eastAsia="Times New Roman"/>
      <w:b/>
      <w:bCs/>
      <w:sz w:val="24"/>
      <w:szCs w:val="24"/>
    </w:rPr>
  </w:style>
  <w:style w:type="paragraph" w:customStyle="1" w:styleId="xl114">
    <w:name w:val="xl114"/>
    <w:basedOn w:val="Normal"/>
    <w:rsid w:val="00BE33F6"/>
    <w:pPr>
      <w:pBdr>
        <w:top w:val="single" w:sz="4" w:space="0" w:color="auto"/>
        <w:bottom w:val="single" w:sz="4" w:space="0" w:color="auto"/>
        <w:right w:val="single" w:sz="4" w:space="0" w:color="auto"/>
      </w:pBdr>
      <w:shd w:val="clear" w:color="000000" w:fill="DEEAF6"/>
      <w:spacing w:before="100" w:beforeAutospacing="1" w:after="100" w:afterAutospacing="1" w:line="240" w:lineRule="auto"/>
      <w:ind w:left="0" w:firstLine="0"/>
      <w:jc w:val="center"/>
      <w:textAlignment w:val="center"/>
    </w:pPr>
    <w:rPr>
      <w:rFonts w:eastAsia="Times New Roman"/>
      <w:b/>
      <w:bCs/>
      <w:sz w:val="24"/>
      <w:szCs w:val="24"/>
    </w:rPr>
  </w:style>
  <w:style w:type="paragraph" w:customStyle="1" w:styleId="xl115">
    <w:name w:val="xl115"/>
    <w:basedOn w:val="Normal"/>
    <w:rsid w:val="00BE33F6"/>
    <w:pPr>
      <w:pBdr>
        <w:top w:val="single" w:sz="4" w:space="0" w:color="auto"/>
        <w:bottom w:val="single" w:sz="4" w:space="0" w:color="auto"/>
        <w:right w:val="single" w:sz="4" w:space="0" w:color="auto"/>
      </w:pBdr>
      <w:shd w:val="clear" w:color="000000" w:fill="FFF2CC"/>
      <w:spacing w:before="100" w:beforeAutospacing="1" w:after="100" w:afterAutospacing="1" w:line="240" w:lineRule="auto"/>
      <w:ind w:left="0" w:firstLine="0"/>
      <w:jc w:val="center"/>
      <w:textAlignment w:val="center"/>
    </w:pPr>
    <w:rPr>
      <w:rFonts w:eastAsia="Times New Roman"/>
      <w:b/>
      <w:bCs/>
      <w:sz w:val="24"/>
      <w:szCs w:val="24"/>
    </w:rPr>
  </w:style>
  <w:style w:type="paragraph" w:customStyle="1" w:styleId="xl116">
    <w:name w:val="xl116"/>
    <w:basedOn w:val="Normal"/>
    <w:rsid w:val="00BE33F6"/>
    <w:pPr>
      <w:pBdr>
        <w:top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sz w:val="24"/>
      <w:szCs w:val="24"/>
    </w:rPr>
  </w:style>
  <w:style w:type="paragraph" w:customStyle="1" w:styleId="xl117">
    <w:name w:val="xl117"/>
    <w:basedOn w:val="Normal"/>
    <w:rsid w:val="00BE33F6"/>
    <w:pPr>
      <w:pBdr>
        <w:top w:val="single" w:sz="4" w:space="0" w:color="auto"/>
        <w:bottom w:val="single" w:sz="4" w:space="0" w:color="auto"/>
        <w:right w:val="single" w:sz="4" w:space="0" w:color="auto"/>
      </w:pBdr>
      <w:shd w:val="clear" w:color="000000" w:fill="FFF2CC"/>
      <w:spacing w:before="100" w:beforeAutospacing="1" w:after="100" w:afterAutospacing="1" w:line="240" w:lineRule="auto"/>
      <w:ind w:left="0" w:firstLine="0"/>
      <w:jc w:val="left"/>
      <w:textAlignment w:val="center"/>
    </w:pPr>
    <w:rPr>
      <w:rFonts w:eastAsia="Times New Roman"/>
      <w:b/>
      <w:bCs/>
      <w:sz w:val="24"/>
      <w:szCs w:val="24"/>
    </w:rPr>
  </w:style>
  <w:style w:type="paragraph" w:customStyle="1" w:styleId="xl118">
    <w:name w:val="xl118"/>
    <w:basedOn w:val="Normal"/>
    <w:rsid w:val="00BE33F6"/>
    <w:pPr>
      <w:pBdr>
        <w:top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color w:val="auto"/>
      <w:sz w:val="24"/>
      <w:szCs w:val="24"/>
    </w:rPr>
  </w:style>
  <w:style w:type="paragraph" w:customStyle="1" w:styleId="xl119">
    <w:name w:val="xl119"/>
    <w:basedOn w:val="Normal"/>
    <w:rsid w:val="00BE33F6"/>
    <w:pPr>
      <w:pBdr>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color w:val="auto"/>
      <w:sz w:val="24"/>
      <w:szCs w:val="24"/>
    </w:rPr>
  </w:style>
  <w:style w:type="paragraph" w:customStyle="1" w:styleId="xl120">
    <w:name w:val="xl120"/>
    <w:basedOn w:val="Normal"/>
    <w:rsid w:val="00BE33F6"/>
    <w:pPr>
      <w:pBdr>
        <w:bottom w:val="single" w:sz="4" w:space="0" w:color="auto"/>
        <w:right w:val="single" w:sz="4" w:space="0" w:color="auto"/>
      </w:pBdr>
      <w:shd w:val="clear" w:color="000000" w:fill="FFF2CC"/>
      <w:spacing w:before="100" w:beforeAutospacing="1" w:after="100" w:afterAutospacing="1" w:line="240" w:lineRule="auto"/>
      <w:ind w:left="0" w:firstLine="0"/>
      <w:jc w:val="center"/>
      <w:textAlignment w:val="center"/>
    </w:pPr>
    <w:rPr>
      <w:rFonts w:eastAsia="Times New Roman"/>
      <w:b/>
      <w:bCs/>
      <w:sz w:val="24"/>
      <w:szCs w:val="24"/>
    </w:rPr>
  </w:style>
  <w:style w:type="paragraph" w:customStyle="1" w:styleId="xl121">
    <w:name w:val="xl121"/>
    <w:basedOn w:val="Normal"/>
    <w:rsid w:val="00BE33F6"/>
    <w:pPr>
      <w:pBdr>
        <w:top w:val="single" w:sz="4" w:space="0" w:color="auto"/>
        <w:bottom w:val="single" w:sz="4" w:space="0" w:color="auto"/>
        <w:right w:val="single" w:sz="4" w:space="0" w:color="auto"/>
      </w:pBdr>
      <w:shd w:val="clear" w:color="000000" w:fill="FFF2CC"/>
      <w:spacing w:before="100" w:beforeAutospacing="1" w:after="100" w:afterAutospacing="1" w:line="240" w:lineRule="auto"/>
      <w:ind w:left="0" w:firstLine="0"/>
      <w:jc w:val="left"/>
      <w:textAlignment w:val="center"/>
    </w:pPr>
    <w:rPr>
      <w:rFonts w:eastAsia="Times New Roman"/>
      <w:b/>
      <w:bCs/>
      <w:sz w:val="24"/>
      <w:szCs w:val="24"/>
    </w:rPr>
  </w:style>
  <w:style w:type="paragraph" w:customStyle="1" w:styleId="xl122">
    <w:name w:val="xl122"/>
    <w:basedOn w:val="Normal"/>
    <w:rsid w:val="00BE33F6"/>
    <w:pPr>
      <w:pBdr>
        <w:top w:val="single" w:sz="4" w:space="0" w:color="auto"/>
        <w:bottom w:val="single" w:sz="4" w:space="0" w:color="auto"/>
        <w:right w:val="single" w:sz="4" w:space="0" w:color="auto"/>
      </w:pBdr>
      <w:shd w:val="clear" w:color="000000" w:fill="FFF2CC"/>
      <w:spacing w:before="100" w:beforeAutospacing="1" w:after="100" w:afterAutospacing="1" w:line="240" w:lineRule="auto"/>
      <w:ind w:left="0" w:firstLine="0"/>
      <w:jc w:val="left"/>
      <w:textAlignment w:val="center"/>
    </w:pPr>
    <w:rPr>
      <w:rFonts w:eastAsia="Times New Roman"/>
      <w:b/>
      <w:bCs/>
      <w:sz w:val="28"/>
      <w:szCs w:val="28"/>
    </w:rPr>
  </w:style>
  <w:style w:type="paragraph" w:customStyle="1" w:styleId="xl123">
    <w:name w:val="xl123"/>
    <w:basedOn w:val="Normal"/>
    <w:rsid w:val="00BE33F6"/>
    <w:pPr>
      <w:pBdr>
        <w:top w:val="single" w:sz="4" w:space="0" w:color="auto"/>
        <w:bottom w:val="single" w:sz="4" w:space="0" w:color="auto"/>
        <w:right w:val="single" w:sz="4" w:space="0" w:color="auto"/>
      </w:pBdr>
      <w:spacing w:before="100" w:beforeAutospacing="1" w:after="100" w:afterAutospacing="1" w:line="240" w:lineRule="auto"/>
      <w:ind w:left="0" w:firstLine="0"/>
      <w:jc w:val="left"/>
    </w:pPr>
    <w:rPr>
      <w:rFonts w:eastAsia="Times New Roman"/>
      <w:color w:val="auto"/>
      <w:sz w:val="24"/>
      <w:szCs w:val="24"/>
    </w:rPr>
  </w:style>
  <w:style w:type="paragraph" w:customStyle="1" w:styleId="xl124">
    <w:name w:val="xl124"/>
    <w:basedOn w:val="Normal"/>
    <w:rsid w:val="00BE33F6"/>
    <w:pPr>
      <w:pBdr>
        <w:top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sz w:val="24"/>
      <w:szCs w:val="24"/>
    </w:rPr>
  </w:style>
  <w:style w:type="numbering" w:customStyle="1" w:styleId="NoList1">
    <w:name w:val="No List1"/>
    <w:next w:val="NoList"/>
    <w:uiPriority w:val="99"/>
    <w:semiHidden/>
    <w:unhideWhenUsed/>
    <w:rsid w:val="00322E97"/>
  </w:style>
  <w:style w:type="table" w:customStyle="1" w:styleId="TableGrid420">
    <w:name w:val="Table Grid42"/>
    <w:basedOn w:val="TableNormal"/>
    <w:next w:val="TableGrid"/>
    <w:uiPriority w:val="39"/>
    <w:rsid w:val="00322E97"/>
    <w:rPr>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10">
    <w:name w:val="TableGrid141"/>
    <w:rsid w:val="00322E97"/>
    <w:rPr>
      <w:sz w:val="22"/>
      <w:szCs w:val="22"/>
    </w:rPr>
    <w:tblPr>
      <w:tblCellMar>
        <w:top w:w="0" w:type="dxa"/>
        <w:left w:w="0" w:type="dxa"/>
        <w:bottom w:w="0" w:type="dxa"/>
        <w:right w:w="0" w:type="dxa"/>
      </w:tblCellMar>
    </w:tblPr>
  </w:style>
  <w:style w:type="table" w:customStyle="1" w:styleId="TableGrid260">
    <w:name w:val="TableGrid26"/>
    <w:rsid w:val="00446728"/>
    <w:rPr>
      <w:rFonts w:eastAsia="Times New Roman"/>
      <w:sz w:val="22"/>
      <w:szCs w:val="22"/>
    </w:rPr>
    <w:tblPr>
      <w:tblCellMar>
        <w:top w:w="0" w:type="dxa"/>
        <w:left w:w="0" w:type="dxa"/>
        <w:bottom w:w="0" w:type="dxa"/>
        <w:right w:w="0" w:type="dxa"/>
      </w:tblCellMar>
    </w:tblPr>
  </w:style>
  <w:style w:type="table" w:customStyle="1" w:styleId="TableGrid421">
    <w:name w:val="Table Grid421"/>
    <w:basedOn w:val="TableNormal"/>
    <w:next w:val="TableGrid"/>
    <w:uiPriority w:val="39"/>
    <w:rsid w:val="00446728"/>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70">
    <w:name w:val="TableGrid27"/>
    <w:rsid w:val="00446728"/>
    <w:rPr>
      <w:rFonts w:eastAsia="Times New Roman"/>
      <w:sz w:val="22"/>
      <w:szCs w:val="22"/>
    </w:rPr>
    <w:tblPr>
      <w:tblCellMar>
        <w:top w:w="0" w:type="dxa"/>
        <w:left w:w="0" w:type="dxa"/>
        <w:bottom w:w="0" w:type="dxa"/>
        <w:right w:w="0" w:type="dxa"/>
      </w:tblCellMar>
    </w:tblPr>
  </w:style>
  <w:style w:type="numbering" w:customStyle="1" w:styleId="NoList2">
    <w:name w:val="No List2"/>
    <w:next w:val="NoList"/>
    <w:uiPriority w:val="99"/>
    <w:semiHidden/>
    <w:unhideWhenUsed/>
    <w:rsid w:val="00446728"/>
  </w:style>
  <w:style w:type="table" w:customStyle="1" w:styleId="TableGrid280">
    <w:name w:val="TableGrid28"/>
    <w:rsid w:val="00446728"/>
    <w:rPr>
      <w:rFonts w:eastAsia="Times New Roman"/>
      <w:sz w:val="22"/>
      <w:szCs w:val="22"/>
    </w:rPr>
    <w:tblPr>
      <w:tblCellMar>
        <w:top w:w="0" w:type="dxa"/>
        <w:left w:w="0" w:type="dxa"/>
        <w:bottom w:w="0" w:type="dxa"/>
        <w:right w:w="0" w:type="dxa"/>
      </w:tblCellMar>
    </w:tblPr>
  </w:style>
  <w:style w:type="table" w:customStyle="1" w:styleId="TableGrid43">
    <w:name w:val="Table Grid43"/>
    <w:basedOn w:val="TableNormal"/>
    <w:next w:val="TableGrid"/>
    <w:uiPriority w:val="39"/>
    <w:rsid w:val="00446728"/>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
    <w:name w:val="No List3"/>
    <w:next w:val="NoList"/>
    <w:uiPriority w:val="99"/>
    <w:semiHidden/>
    <w:unhideWhenUsed/>
    <w:rsid w:val="006706AE"/>
  </w:style>
  <w:style w:type="table" w:customStyle="1" w:styleId="TableGrid290">
    <w:name w:val="TableGrid29"/>
    <w:rsid w:val="006706AE"/>
    <w:rPr>
      <w:rFonts w:ascii="Arial" w:hAnsi="Arial"/>
      <w:sz w:val="22"/>
      <w:szCs w:val="22"/>
    </w:rPr>
    <w:tblPr>
      <w:tblCellMar>
        <w:top w:w="0" w:type="dxa"/>
        <w:left w:w="0" w:type="dxa"/>
        <w:bottom w:w="0" w:type="dxa"/>
        <w:right w:w="0" w:type="dxa"/>
      </w:tblCellMar>
    </w:tblPr>
  </w:style>
  <w:style w:type="table" w:customStyle="1" w:styleId="TableGrid44">
    <w:name w:val="Table Grid44"/>
    <w:basedOn w:val="TableNormal"/>
    <w:next w:val="TableGrid"/>
    <w:uiPriority w:val="39"/>
    <w:rsid w:val="006706AE"/>
    <w:rPr>
      <w:rFonts w:ascii="Arial"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6">
    <w:name w:val="Table Grid116"/>
    <w:basedOn w:val="TableNormal"/>
    <w:next w:val="TableGrid"/>
    <w:uiPriority w:val="59"/>
    <w:rsid w:val="006706AE"/>
    <w:rPr>
      <w:rFonts w:ascii="Arial" w:hAnsi="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OCHeading3">
    <w:name w:val="TOC Heading3"/>
    <w:basedOn w:val="Heading1"/>
    <w:next w:val="Normal"/>
    <w:uiPriority w:val="39"/>
    <w:unhideWhenUsed/>
    <w:qFormat/>
    <w:rsid w:val="006706AE"/>
    <w:pPr>
      <w:spacing w:before="240" w:after="0" w:line="259" w:lineRule="auto"/>
      <w:ind w:left="0" w:right="0" w:firstLine="0"/>
      <w:outlineLvl w:val="9"/>
    </w:pPr>
    <w:rPr>
      <w:rFonts w:ascii="Calibri Light" w:eastAsia="Times New Roman" w:hAnsi="Calibri Light" w:cs="Times New Roman"/>
      <w:b w:val="0"/>
      <w:color w:val="2F5496"/>
      <w:sz w:val="32"/>
      <w:szCs w:val="32"/>
    </w:rPr>
  </w:style>
  <w:style w:type="table" w:customStyle="1" w:styleId="TableGrid2100">
    <w:name w:val="Table Grid210"/>
    <w:basedOn w:val="TableNormal"/>
    <w:next w:val="TableGrid"/>
    <w:uiPriority w:val="59"/>
    <w:rsid w:val="006706AE"/>
    <w:rPr>
      <w:rFonts w:ascii="Arial" w:hAnsi="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01">
    <w:name w:val="TableGrid110"/>
    <w:rsid w:val="006706AE"/>
    <w:rPr>
      <w:rFonts w:ascii="Calibri" w:eastAsia="Times New Roman" w:hAnsi="Calibri" w:cs="Arial"/>
      <w:sz w:val="22"/>
      <w:szCs w:val="22"/>
    </w:rPr>
    <w:tblPr>
      <w:tblCellMar>
        <w:top w:w="0" w:type="dxa"/>
        <w:left w:w="0" w:type="dxa"/>
        <w:bottom w:w="0" w:type="dxa"/>
        <w:right w:w="0" w:type="dxa"/>
      </w:tblCellMar>
    </w:tblPr>
  </w:style>
  <w:style w:type="table" w:customStyle="1" w:styleId="TableGrid2101">
    <w:name w:val="TableGrid210"/>
    <w:rsid w:val="006706AE"/>
    <w:rPr>
      <w:rFonts w:ascii="Calibri" w:eastAsia="Times New Roman" w:hAnsi="Calibri" w:cs="Arial"/>
      <w:sz w:val="22"/>
      <w:szCs w:val="22"/>
    </w:rPr>
    <w:tblPr>
      <w:tblCellMar>
        <w:top w:w="0" w:type="dxa"/>
        <w:left w:w="0" w:type="dxa"/>
        <w:bottom w:w="0" w:type="dxa"/>
        <w:right w:w="0" w:type="dxa"/>
      </w:tblCellMar>
    </w:tblPr>
  </w:style>
  <w:style w:type="table" w:customStyle="1" w:styleId="TableGrid350">
    <w:name w:val="TableGrid35"/>
    <w:rsid w:val="006706AE"/>
    <w:rPr>
      <w:rFonts w:ascii="Calibri" w:eastAsia="Times New Roman" w:hAnsi="Calibri" w:cs="Arial"/>
      <w:sz w:val="22"/>
      <w:szCs w:val="22"/>
    </w:rPr>
    <w:tblPr>
      <w:tblCellMar>
        <w:top w:w="0" w:type="dxa"/>
        <w:left w:w="0" w:type="dxa"/>
        <w:bottom w:w="0" w:type="dxa"/>
        <w:right w:w="0" w:type="dxa"/>
      </w:tblCellMar>
    </w:tblPr>
  </w:style>
  <w:style w:type="table" w:customStyle="1" w:styleId="GridTable5Dark-Accent311">
    <w:name w:val="Grid Table 5 Dark - Accent 311"/>
    <w:basedOn w:val="TableNormal"/>
    <w:uiPriority w:val="50"/>
    <w:rsid w:val="006706AE"/>
    <w:rPr>
      <w:rFonts w:ascii="Arial" w:eastAsia="Calibri" w:hAnsi="Arial"/>
      <w:sz w:val="22"/>
      <w:szCs w:val="22"/>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numbering" w:customStyle="1" w:styleId="NoList11">
    <w:name w:val="No List11"/>
    <w:next w:val="NoList"/>
    <w:uiPriority w:val="99"/>
    <w:semiHidden/>
    <w:unhideWhenUsed/>
    <w:rsid w:val="006706AE"/>
  </w:style>
  <w:style w:type="table" w:customStyle="1" w:styleId="GFATableGrid11">
    <w:name w:val="GFA Table Grid11"/>
    <w:basedOn w:val="TableNormal"/>
    <w:next w:val="TableGrid"/>
    <w:uiPriority w:val="59"/>
    <w:qFormat/>
    <w:rsid w:val="006706AE"/>
    <w:rPr>
      <w:rFonts w:ascii="Trebuchet MS" w:eastAsia="Times New Roman" w:hAnsi="Trebuchet MS"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7">
    <w:name w:val="Table Grid117"/>
    <w:basedOn w:val="TableNormal"/>
    <w:next w:val="TableGrid"/>
    <w:uiPriority w:val="59"/>
    <w:rsid w:val="006706AE"/>
    <w:rPr>
      <w:rFonts w:ascii="Trebuchet MS" w:eastAsia="Trebuchet MS" w:hAnsi="Trebuchet MS"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
    <w:name w:val="Table Grid212"/>
    <w:basedOn w:val="TableNormal"/>
    <w:next w:val="TableGrid"/>
    <w:uiPriority w:val="59"/>
    <w:rsid w:val="006706AE"/>
    <w:rPr>
      <w:rFonts w:ascii="Calibri" w:eastAsia="Times New Roman" w:hAnsi="Calibri"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00">
    <w:name w:val="Table Grid330"/>
    <w:basedOn w:val="TableNormal"/>
    <w:next w:val="TableGrid"/>
    <w:uiPriority w:val="39"/>
    <w:rsid w:val="006706AE"/>
    <w:rPr>
      <w:rFonts w:ascii="Trebuchet MS" w:eastAsia="Trebuchet MS" w:hAnsi="Trebuchet MS"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413">
    <w:name w:val="Grid Table 5 Dark - Accent 413"/>
    <w:basedOn w:val="TableNormal"/>
    <w:uiPriority w:val="50"/>
    <w:rsid w:val="006706AE"/>
    <w:rPr>
      <w:rFonts w:ascii="Trebuchet MS" w:eastAsia="Trebuchet MS" w:hAnsi="Trebuchet MS" w:cs="Arial"/>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11">
    <w:name w:val="Grid Table 5 Dark - Accent 211"/>
    <w:basedOn w:val="TableNormal"/>
    <w:uiPriority w:val="50"/>
    <w:rsid w:val="006706AE"/>
    <w:rPr>
      <w:rFonts w:ascii="Trebuchet MS" w:eastAsia="Trebuchet MS" w:hAnsi="Trebuchet MS" w:cs="Arial"/>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TableGrid3112">
    <w:name w:val="Table Grid3112"/>
    <w:basedOn w:val="TableNormal"/>
    <w:uiPriority w:val="39"/>
    <w:rsid w:val="006706AE"/>
    <w:rPr>
      <w:rFonts w:ascii="Trebuchet MS" w:eastAsia="Trebuchet MS" w:hAnsi="Trebuchet MS"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2">
    <w:name w:val="Table Grid3212"/>
    <w:basedOn w:val="TableNormal"/>
    <w:uiPriority w:val="39"/>
    <w:rsid w:val="006706AE"/>
    <w:rPr>
      <w:rFonts w:ascii="Trebuchet MS" w:eastAsia="Trebuchet MS" w:hAnsi="Trebuchet MS"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3">
    <w:name w:val="Table Grid333"/>
    <w:basedOn w:val="TableNormal"/>
    <w:uiPriority w:val="39"/>
    <w:rsid w:val="006706AE"/>
    <w:rPr>
      <w:rFonts w:ascii="Trebuchet MS" w:eastAsia="Trebuchet MS" w:hAnsi="Trebuchet MS"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3">
    <w:name w:val="Table Grid343"/>
    <w:basedOn w:val="TableNormal"/>
    <w:uiPriority w:val="39"/>
    <w:rsid w:val="006706AE"/>
    <w:rPr>
      <w:rFonts w:ascii="Trebuchet MS" w:eastAsia="Trebuchet MS" w:hAnsi="Trebuchet MS"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3">
    <w:name w:val="Table Grid353"/>
    <w:basedOn w:val="TableNormal"/>
    <w:uiPriority w:val="39"/>
    <w:rsid w:val="006706AE"/>
    <w:rPr>
      <w:rFonts w:ascii="Trebuchet MS" w:eastAsia="Trebuchet MS" w:hAnsi="Trebuchet MS"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62">
    <w:name w:val="Table Grid362"/>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72">
    <w:name w:val="Table Grid372"/>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82">
    <w:name w:val="Table Grid382"/>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92">
    <w:name w:val="Table Grid392"/>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
    <w:name w:val="No List111"/>
    <w:next w:val="NoList"/>
    <w:uiPriority w:val="99"/>
    <w:semiHidden/>
    <w:unhideWhenUsed/>
    <w:rsid w:val="006706AE"/>
  </w:style>
  <w:style w:type="table" w:customStyle="1" w:styleId="TableGrid3102">
    <w:name w:val="Table Grid3102"/>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5">
    <w:name w:val="Table Grid45"/>
    <w:basedOn w:val="TableNormal"/>
    <w:next w:val="TableGrid"/>
    <w:uiPriority w:val="39"/>
    <w:qFormat/>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
    <w:name w:val="No List21"/>
    <w:next w:val="NoList"/>
    <w:uiPriority w:val="99"/>
    <w:semiHidden/>
    <w:unhideWhenUsed/>
    <w:rsid w:val="006706AE"/>
  </w:style>
  <w:style w:type="table" w:customStyle="1" w:styleId="TableGrid520">
    <w:name w:val="Table Grid52"/>
    <w:basedOn w:val="TableNormal"/>
    <w:next w:val="TableGrid"/>
    <w:uiPriority w:val="39"/>
    <w:rsid w:val="006706AE"/>
    <w:rPr>
      <w:rFonts w:ascii="Arial" w:hAnsi="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
    <w:name w:val="Table Grid1111"/>
    <w:basedOn w:val="TableNormal"/>
    <w:next w:val="TableGrid"/>
    <w:uiPriority w:val="5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0">
    <w:name w:val="TableGrid112"/>
    <w:rsid w:val="006706AE"/>
    <w:rPr>
      <w:rFonts w:ascii="Calibri" w:eastAsia="Times New Roman" w:hAnsi="Calibri" w:cs="Arial"/>
      <w:sz w:val="22"/>
      <w:szCs w:val="22"/>
    </w:rPr>
    <w:tblPr>
      <w:tblCellMar>
        <w:top w:w="0" w:type="dxa"/>
        <w:left w:w="0" w:type="dxa"/>
        <w:bottom w:w="0" w:type="dxa"/>
        <w:right w:w="0" w:type="dxa"/>
      </w:tblCellMar>
    </w:tblPr>
  </w:style>
  <w:style w:type="table" w:customStyle="1" w:styleId="TableGrid2120">
    <w:name w:val="TableGrid212"/>
    <w:rsid w:val="006706AE"/>
    <w:rPr>
      <w:rFonts w:ascii="Calibri" w:eastAsia="Times New Roman" w:hAnsi="Calibri" w:cs="Arial"/>
      <w:sz w:val="22"/>
      <w:szCs w:val="22"/>
    </w:rPr>
    <w:tblPr>
      <w:tblCellMar>
        <w:top w:w="0" w:type="dxa"/>
        <w:left w:w="0" w:type="dxa"/>
        <w:bottom w:w="0" w:type="dxa"/>
        <w:right w:w="0" w:type="dxa"/>
      </w:tblCellMar>
    </w:tblPr>
  </w:style>
  <w:style w:type="table" w:customStyle="1" w:styleId="TableGrid3120">
    <w:name w:val="TableGrid312"/>
    <w:rsid w:val="006706AE"/>
    <w:rPr>
      <w:rFonts w:ascii="Calibri" w:eastAsia="Times New Roman" w:hAnsi="Calibri" w:cs="Arial"/>
      <w:sz w:val="22"/>
      <w:szCs w:val="22"/>
    </w:rPr>
    <w:tblPr>
      <w:tblCellMar>
        <w:top w:w="0" w:type="dxa"/>
        <w:left w:w="0" w:type="dxa"/>
        <w:bottom w:w="0" w:type="dxa"/>
        <w:right w:w="0" w:type="dxa"/>
      </w:tblCellMar>
    </w:tblPr>
  </w:style>
  <w:style w:type="table" w:customStyle="1" w:styleId="TableGrid3113">
    <w:name w:val="Table Grid3113"/>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4112">
    <w:name w:val="Grid Table 5 Dark - Accent 4112"/>
    <w:basedOn w:val="TableNormal"/>
    <w:uiPriority w:val="50"/>
    <w:rsid w:val="006706AE"/>
    <w:rPr>
      <w:rFonts w:ascii="Arial" w:eastAsia="Calibri" w:hAnsi="Arial"/>
      <w:sz w:val="22"/>
      <w:szCs w:val="22"/>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2">
    <w:name w:val="Table Grid3122"/>
    <w:basedOn w:val="TableNormal"/>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3">
    <w:name w:val="Table Grid3213"/>
    <w:basedOn w:val="TableNormal"/>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12">
    <w:name w:val="Table Grid3312"/>
    <w:basedOn w:val="TableNormal"/>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12">
    <w:name w:val="Table Grid3412"/>
    <w:basedOn w:val="TableNormal"/>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12">
    <w:name w:val="Table Grid3512"/>
    <w:basedOn w:val="TableNormal"/>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1">
    <w:name w:val="No List31"/>
    <w:next w:val="NoList"/>
    <w:uiPriority w:val="99"/>
    <w:semiHidden/>
    <w:unhideWhenUsed/>
    <w:rsid w:val="006706AE"/>
  </w:style>
  <w:style w:type="table" w:customStyle="1" w:styleId="TableGrid620">
    <w:name w:val="Table Grid62"/>
    <w:basedOn w:val="TableNormal"/>
    <w:next w:val="TableGrid"/>
    <w:uiPriority w:val="39"/>
    <w:rsid w:val="006706AE"/>
    <w:rPr>
      <w:rFonts w:ascii="Arial" w:hAnsi="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2">
    <w:name w:val="Table Grid3132"/>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
    <w:name w:val="No List4"/>
    <w:next w:val="NoList"/>
    <w:uiPriority w:val="99"/>
    <w:semiHidden/>
    <w:unhideWhenUsed/>
    <w:rsid w:val="006706AE"/>
  </w:style>
  <w:style w:type="numbering" w:customStyle="1" w:styleId="NoList1111">
    <w:name w:val="No List1111"/>
    <w:next w:val="NoList"/>
    <w:uiPriority w:val="99"/>
    <w:semiHidden/>
    <w:unhideWhenUsed/>
    <w:rsid w:val="006706AE"/>
  </w:style>
  <w:style w:type="numbering" w:customStyle="1" w:styleId="NoList11111">
    <w:name w:val="No List11111"/>
    <w:next w:val="NoList"/>
    <w:uiPriority w:val="99"/>
    <w:semiHidden/>
    <w:unhideWhenUsed/>
    <w:rsid w:val="006706AE"/>
  </w:style>
  <w:style w:type="numbering" w:customStyle="1" w:styleId="NoList211">
    <w:name w:val="No List211"/>
    <w:next w:val="NoList"/>
    <w:uiPriority w:val="99"/>
    <w:semiHidden/>
    <w:unhideWhenUsed/>
    <w:rsid w:val="006706AE"/>
  </w:style>
  <w:style w:type="numbering" w:customStyle="1" w:styleId="NoList311">
    <w:name w:val="No List311"/>
    <w:next w:val="NoList"/>
    <w:uiPriority w:val="99"/>
    <w:semiHidden/>
    <w:unhideWhenUsed/>
    <w:rsid w:val="006706AE"/>
  </w:style>
  <w:style w:type="table" w:customStyle="1" w:styleId="TableGrid3142">
    <w:name w:val="Table Grid3142"/>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52">
    <w:name w:val="Table Grid3152"/>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
    <w:name w:val="No List5"/>
    <w:next w:val="NoList"/>
    <w:uiPriority w:val="99"/>
    <w:semiHidden/>
    <w:unhideWhenUsed/>
    <w:rsid w:val="006706AE"/>
  </w:style>
  <w:style w:type="numbering" w:customStyle="1" w:styleId="NoList12">
    <w:name w:val="No List12"/>
    <w:next w:val="NoList"/>
    <w:uiPriority w:val="99"/>
    <w:semiHidden/>
    <w:unhideWhenUsed/>
    <w:rsid w:val="006706AE"/>
  </w:style>
  <w:style w:type="numbering" w:customStyle="1" w:styleId="NoList112">
    <w:name w:val="No List112"/>
    <w:next w:val="NoList"/>
    <w:uiPriority w:val="99"/>
    <w:semiHidden/>
    <w:unhideWhenUsed/>
    <w:rsid w:val="006706AE"/>
  </w:style>
  <w:style w:type="numbering" w:customStyle="1" w:styleId="NoList22">
    <w:name w:val="No List22"/>
    <w:next w:val="NoList"/>
    <w:uiPriority w:val="99"/>
    <w:semiHidden/>
    <w:unhideWhenUsed/>
    <w:rsid w:val="006706AE"/>
  </w:style>
  <w:style w:type="numbering" w:customStyle="1" w:styleId="NoList32">
    <w:name w:val="No List32"/>
    <w:next w:val="NoList"/>
    <w:uiPriority w:val="99"/>
    <w:semiHidden/>
    <w:unhideWhenUsed/>
    <w:rsid w:val="006706AE"/>
  </w:style>
  <w:style w:type="table" w:customStyle="1" w:styleId="GridTable5Dark-Accent611">
    <w:name w:val="Grid Table 5 Dark - Accent 611"/>
    <w:basedOn w:val="TableNormal"/>
    <w:uiPriority w:val="50"/>
    <w:rsid w:val="006706AE"/>
    <w:rPr>
      <w:rFonts w:ascii="Arial" w:eastAsia="Calibri" w:hAnsi="Arial"/>
      <w:sz w:val="22"/>
      <w:szCs w:val="22"/>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numbering" w:customStyle="1" w:styleId="NoList6">
    <w:name w:val="No List6"/>
    <w:next w:val="NoList"/>
    <w:uiPriority w:val="99"/>
    <w:semiHidden/>
    <w:unhideWhenUsed/>
    <w:rsid w:val="006706AE"/>
  </w:style>
  <w:style w:type="table" w:customStyle="1" w:styleId="TableGrid72">
    <w:name w:val="Table Grid72"/>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stTable3-Accent112">
    <w:name w:val="List Table 3 - Accent 112"/>
    <w:basedOn w:val="TableNormal"/>
    <w:uiPriority w:val="48"/>
    <w:rsid w:val="006706AE"/>
    <w:rPr>
      <w:rFonts w:ascii="Arial" w:eastAsia="Calibri" w:hAnsi="Arial"/>
      <w:sz w:val="22"/>
      <w:szCs w:val="22"/>
    </w:rPr>
    <w:tblPr>
      <w:tblStyleRowBandSize w:val="1"/>
      <w:tblStyleColBandSize w:val="1"/>
      <w:tblInd w:w="0" w:type="dxa"/>
      <w:tblBorders>
        <w:top w:val="single" w:sz="4" w:space="0" w:color="4472C4"/>
        <w:left w:val="single" w:sz="4" w:space="0" w:color="4472C4"/>
        <w:bottom w:val="single" w:sz="4" w:space="0" w:color="4472C4"/>
        <w:right w:val="single" w:sz="4" w:space="0" w:color="4472C4"/>
      </w:tblBorders>
      <w:tblCellMar>
        <w:top w:w="0" w:type="dxa"/>
        <w:left w:w="108" w:type="dxa"/>
        <w:bottom w:w="0" w:type="dxa"/>
        <w:right w:w="108" w:type="dxa"/>
      </w:tblCellMar>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numbering" w:customStyle="1" w:styleId="NoList7">
    <w:name w:val="No List7"/>
    <w:next w:val="NoList"/>
    <w:uiPriority w:val="99"/>
    <w:semiHidden/>
    <w:unhideWhenUsed/>
    <w:rsid w:val="006706AE"/>
  </w:style>
  <w:style w:type="table" w:customStyle="1" w:styleId="TableGrid3161">
    <w:name w:val="Table Grid3161"/>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2">
    <w:name w:val="Table Grid82"/>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BookTitle">
    <w:name w:val="Book Title"/>
    <w:basedOn w:val="DefaultParagraphFont"/>
    <w:uiPriority w:val="33"/>
    <w:qFormat/>
    <w:rsid w:val="006706AE"/>
    <w:rPr>
      <w:b/>
      <w:bCs/>
      <w:i/>
      <w:iCs/>
      <w:spacing w:val="5"/>
    </w:rPr>
  </w:style>
  <w:style w:type="numbering" w:customStyle="1" w:styleId="NoList8">
    <w:name w:val="No List8"/>
    <w:next w:val="NoList"/>
    <w:uiPriority w:val="99"/>
    <w:semiHidden/>
    <w:unhideWhenUsed/>
    <w:rsid w:val="006706AE"/>
  </w:style>
  <w:style w:type="table" w:customStyle="1" w:styleId="TableGrid3171">
    <w:name w:val="Table Grid3171"/>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2">
    <w:name w:val="Table Grid92"/>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81">
    <w:name w:val="Table Grid3181"/>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1">
    <w:name w:val="Table Grid Light11"/>
    <w:basedOn w:val="TableNormal"/>
    <w:uiPriority w:val="40"/>
    <w:rsid w:val="006706AE"/>
    <w:rPr>
      <w:rFonts w:ascii="Arial" w:eastAsia="Calibri" w:hAnsi="Arial"/>
      <w:sz w:val="22"/>
      <w:szCs w:val="22"/>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TableGrid3191">
    <w:name w:val="Table Grid3191"/>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stTable3-Accent121">
    <w:name w:val="List Table 3 - Accent 121"/>
    <w:basedOn w:val="TableNormal"/>
    <w:uiPriority w:val="48"/>
    <w:rsid w:val="006706AE"/>
    <w:rPr>
      <w:rFonts w:ascii="Arial" w:eastAsia="Calibri" w:hAnsi="Arial"/>
      <w:sz w:val="22"/>
      <w:szCs w:val="22"/>
    </w:rPr>
    <w:tblPr>
      <w:tblStyleRowBandSize w:val="1"/>
      <w:tblStyleColBandSize w:val="1"/>
      <w:tblInd w:w="0" w:type="dxa"/>
      <w:tblBorders>
        <w:top w:val="single" w:sz="4" w:space="0" w:color="4472C4"/>
        <w:left w:val="single" w:sz="4" w:space="0" w:color="4472C4"/>
        <w:bottom w:val="single" w:sz="4" w:space="0" w:color="4472C4"/>
        <w:right w:val="single" w:sz="4" w:space="0" w:color="4472C4"/>
      </w:tblBorders>
      <w:tblCellMar>
        <w:top w:w="0" w:type="dxa"/>
        <w:left w:w="108" w:type="dxa"/>
        <w:bottom w:w="0" w:type="dxa"/>
        <w:right w:w="108" w:type="dxa"/>
      </w:tblCellMar>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numbering" w:customStyle="1" w:styleId="NoList9">
    <w:name w:val="No List9"/>
    <w:next w:val="NoList"/>
    <w:uiPriority w:val="99"/>
    <w:semiHidden/>
    <w:unhideWhenUsed/>
    <w:rsid w:val="006706AE"/>
  </w:style>
  <w:style w:type="table" w:customStyle="1" w:styleId="TableGrid3201">
    <w:name w:val="Table Grid3201"/>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20">
    <w:name w:val="Table Grid102"/>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1">
    <w:name w:val="Table Grid3221"/>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31">
    <w:name w:val="Table Grid3231"/>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0">
    <w:name w:val="No List10"/>
    <w:next w:val="NoList"/>
    <w:uiPriority w:val="99"/>
    <w:semiHidden/>
    <w:unhideWhenUsed/>
    <w:rsid w:val="006706AE"/>
  </w:style>
  <w:style w:type="table" w:customStyle="1" w:styleId="TableGrid3241">
    <w:name w:val="Table Grid3241"/>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
    <w:name w:val="Table Grid122"/>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51">
    <w:name w:val="Table Grid3251"/>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
    <w:name w:val="No List13"/>
    <w:next w:val="NoList"/>
    <w:uiPriority w:val="99"/>
    <w:semiHidden/>
    <w:unhideWhenUsed/>
    <w:rsid w:val="006706AE"/>
  </w:style>
  <w:style w:type="table" w:customStyle="1" w:styleId="TableGrid3261">
    <w:name w:val="Table Grid3261"/>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2">
    <w:name w:val="Table Grid132"/>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0">
    <w:name w:val="TableGrid43"/>
    <w:rsid w:val="006706AE"/>
    <w:rPr>
      <w:rFonts w:ascii="Arial" w:eastAsia="Times New Roman" w:hAnsi="Arial"/>
      <w:sz w:val="22"/>
      <w:szCs w:val="22"/>
    </w:rPr>
    <w:tblPr>
      <w:tblCellMar>
        <w:top w:w="0" w:type="dxa"/>
        <w:left w:w="0" w:type="dxa"/>
        <w:bottom w:w="0" w:type="dxa"/>
        <w:right w:w="0" w:type="dxa"/>
      </w:tblCellMar>
    </w:tblPr>
  </w:style>
  <w:style w:type="table" w:customStyle="1" w:styleId="TableGrid3271">
    <w:name w:val="Table Grid3271"/>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81">
    <w:name w:val="Table Grid3281"/>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4">
    <w:name w:val="No List14"/>
    <w:next w:val="NoList"/>
    <w:uiPriority w:val="99"/>
    <w:semiHidden/>
    <w:unhideWhenUsed/>
    <w:rsid w:val="006706AE"/>
  </w:style>
  <w:style w:type="table" w:customStyle="1" w:styleId="TableGrid142">
    <w:name w:val="Table Grid142"/>
    <w:basedOn w:val="TableNormal"/>
    <w:next w:val="TableGrid"/>
    <w:uiPriority w:val="59"/>
    <w:rsid w:val="006706AE"/>
    <w:rPr>
      <w:rFonts w:ascii="Trebuchet MS" w:eastAsia="Times New Roman" w:hAnsi="Trebuchet MS"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1">
    <w:name w:val="Table Grid151"/>
    <w:basedOn w:val="TableNormal"/>
    <w:next w:val="TableGrid"/>
    <w:uiPriority w:val="59"/>
    <w:rsid w:val="006706AE"/>
    <w:rPr>
      <w:rFonts w:ascii="Trebuchet MS" w:eastAsia="Trebuchet MS" w:hAnsi="Trebuchet MS"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0">
    <w:name w:val="TableGrid121"/>
    <w:rsid w:val="006706AE"/>
    <w:rPr>
      <w:rFonts w:ascii="Calibri" w:eastAsia="Times New Roman" w:hAnsi="Calibri" w:cs="Arial"/>
      <w:sz w:val="22"/>
      <w:szCs w:val="22"/>
    </w:rPr>
    <w:tblPr>
      <w:tblCellMar>
        <w:top w:w="0" w:type="dxa"/>
        <w:left w:w="0" w:type="dxa"/>
        <w:bottom w:w="0" w:type="dxa"/>
        <w:right w:w="0" w:type="dxa"/>
      </w:tblCellMar>
    </w:tblPr>
  </w:style>
  <w:style w:type="table" w:customStyle="1" w:styleId="TableGrid221">
    <w:name w:val="TableGrid221"/>
    <w:rsid w:val="006706AE"/>
    <w:rPr>
      <w:rFonts w:ascii="Calibri" w:eastAsia="Times New Roman" w:hAnsi="Calibri" w:cs="Arial"/>
      <w:sz w:val="22"/>
      <w:szCs w:val="22"/>
    </w:rPr>
    <w:tblPr>
      <w:tblCellMar>
        <w:top w:w="0" w:type="dxa"/>
        <w:left w:w="0" w:type="dxa"/>
        <w:bottom w:w="0" w:type="dxa"/>
        <w:right w:w="0" w:type="dxa"/>
      </w:tblCellMar>
    </w:tblPr>
  </w:style>
  <w:style w:type="table" w:customStyle="1" w:styleId="TableGrid3214">
    <w:name w:val="TableGrid321"/>
    <w:rsid w:val="006706AE"/>
    <w:rPr>
      <w:rFonts w:ascii="Calibri" w:eastAsia="Times New Roman" w:hAnsi="Calibri" w:cs="Arial"/>
      <w:sz w:val="22"/>
      <w:szCs w:val="22"/>
    </w:rPr>
    <w:tblPr>
      <w:tblCellMar>
        <w:top w:w="0" w:type="dxa"/>
        <w:left w:w="0" w:type="dxa"/>
        <w:bottom w:w="0" w:type="dxa"/>
        <w:right w:w="0" w:type="dxa"/>
      </w:tblCellMar>
    </w:tblPr>
  </w:style>
  <w:style w:type="table" w:customStyle="1" w:styleId="TableGrid2210">
    <w:name w:val="Table Grid221"/>
    <w:basedOn w:val="TableNormal"/>
    <w:next w:val="TableGrid"/>
    <w:uiPriority w:val="59"/>
    <w:rsid w:val="006706AE"/>
    <w:rPr>
      <w:rFonts w:ascii="Calibri" w:eastAsia="Times New Roman" w:hAnsi="Calibri"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91">
    <w:name w:val="Table Grid3291"/>
    <w:basedOn w:val="TableNormal"/>
    <w:next w:val="TableGrid"/>
    <w:uiPriority w:val="39"/>
    <w:rsid w:val="006706AE"/>
    <w:rPr>
      <w:rFonts w:ascii="Trebuchet MS" w:eastAsia="Trebuchet MS" w:hAnsi="Trebuchet MS"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421">
    <w:name w:val="Grid Table 5 Dark - Accent 421"/>
    <w:basedOn w:val="TableNormal"/>
    <w:next w:val="GridTable5Dark-Accent41"/>
    <w:uiPriority w:val="50"/>
    <w:rsid w:val="006706AE"/>
    <w:rPr>
      <w:rFonts w:ascii="Trebuchet MS" w:eastAsia="Trebuchet MS" w:hAnsi="Trebuchet MS" w:cs="Arial"/>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4121">
    <w:name w:val="Grid Table 5 Dark - Accent 4121"/>
    <w:basedOn w:val="TableNormal"/>
    <w:uiPriority w:val="50"/>
    <w:rsid w:val="006706AE"/>
    <w:rPr>
      <w:rFonts w:ascii="Trebuchet MS" w:eastAsia="Trebuchet MS" w:hAnsi="Trebuchet MS" w:cs="Arial"/>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1">
    <w:name w:val="Table Grid31101"/>
    <w:basedOn w:val="TableNormal"/>
    <w:uiPriority w:val="39"/>
    <w:rsid w:val="006706AE"/>
    <w:rPr>
      <w:rFonts w:ascii="Trebuchet MS" w:eastAsia="Trebuchet MS" w:hAnsi="Trebuchet MS"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01">
    <w:name w:val="Table Grid32101"/>
    <w:basedOn w:val="TableNormal"/>
    <w:uiPriority w:val="39"/>
    <w:rsid w:val="006706AE"/>
    <w:rPr>
      <w:rFonts w:ascii="Trebuchet MS" w:eastAsia="Trebuchet MS" w:hAnsi="Trebuchet MS"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21">
    <w:name w:val="Table Grid3321"/>
    <w:basedOn w:val="TableNormal"/>
    <w:uiPriority w:val="39"/>
    <w:rsid w:val="006706AE"/>
    <w:rPr>
      <w:rFonts w:ascii="Trebuchet MS" w:eastAsia="Trebuchet MS" w:hAnsi="Trebuchet MS"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21">
    <w:name w:val="Table Grid3421"/>
    <w:basedOn w:val="TableNormal"/>
    <w:uiPriority w:val="39"/>
    <w:rsid w:val="006706AE"/>
    <w:rPr>
      <w:rFonts w:ascii="Trebuchet MS" w:eastAsia="Trebuchet MS" w:hAnsi="Trebuchet MS"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21">
    <w:name w:val="Table Grid3521"/>
    <w:basedOn w:val="TableNormal"/>
    <w:uiPriority w:val="39"/>
    <w:rsid w:val="006706AE"/>
    <w:rPr>
      <w:rFonts w:ascii="Trebuchet MS" w:eastAsia="Trebuchet MS" w:hAnsi="Trebuchet MS"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611">
    <w:name w:val="Table Grid3611"/>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711">
    <w:name w:val="Table Grid3711"/>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811">
    <w:name w:val="Table Grid3811"/>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911">
    <w:name w:val="Table Grid3911"/>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5">
    <w:name w:val="No List15"/>
    <w:next w:val="NoList"/>
    <w:uiPriority w:val="99"/>
    <w:semiHidden/>
    <w:unhideWhenUsed/>
    <w:rsid w:val="006706AE"/>
  </w:style>
  <w:style w:type="table" w:customStyle="1" w:styleId="TableGrid31011">
    <w:name w:val="Table Grid31011"/>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
    <w:name w:val="Table Grid411"/>
    <w:basedOn w:val="TableNormal"/>
    <w:next w:val="TableGrid"/>
    <w:uiPriority w:val="5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3">
    <w:name w:val="No List23"/>
    <w:next w:val="NoList"/>
    <w:uiPriority w:val="99"/>
    <w:semiHidden/>
    <w:unhideWhenUsed/>
    <w:rsid w:val="006706AE"/>
  </w:style>
  <w:style w:type="table" w:customStyle="1" w:styleId="TableGrid511">
    <w:name w:val="Table Grid511"/>
    <w:basedOn w:val="TableNormal"/>
    <w:next w:val="TableGrid"/>
    <w:uiPriority w:val="39"/>
    <w:rsid w:val="006706AE"/>
    <w:rPr>
      <w:rFonts w:ascii="Arial" w:hAnsi="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0">
    <w:name w:val="TableGrid1111"/>
    <w:rsid w:val="006706AE"/>
    <w:rPr>
      <w:rFonts w:ascii="Calibri" w:eastAsia="Times New Roman" w:hAnsi="Calibri" w:cs="Arial"/>
      <w:sz w:val="22"/>
      <w:szCs w:val="22"/>
    </w:rPr>
    <w:tblPr>
      <w:tblCellMar>
        <w:top w:w="0" w:type="dxa"/>
        <w:left w:w="0" w:type="dxa"/>
        <w:bottom w:w="0" w:type="dxa"/>
        <w:right w:w="0" w:type="dxa"/>
      </w:tblCellMar>
    </w:tblPr>
  </w:style>
  <w:style w:type="table" w:customStyle="1" w:styleId="TableGrid2111">
    <w:name w:val="TableGrid2111"/>
    <w:rsid w:val="006706AE"/>
    <w:rPr>
      <w:rFonts w:ascii="Calibri" w:eastAsia="Times New Roman" w:hAnsi="Calibri" w:cs="Arial"/>
      <w:sz w:val="22"/>
      <w:szCs w:val="22"/>
    </w:rPr>
    <w:tblPr>
      <w:tblCellMar>
        <w:top w:w="0" w:type="dxa"/>
        <w:left w:w="0" w:type="dxa"/>
        <w:bottom w:w="0" w:type="dxa"/>
        <w:right w:w="0" w:type="dxa"/>
      </w:tblCellMar>
    </w:tblPr>
  </w:style>
  <w:style w:type="table" w:customStyle="1" w:styleId="TableGrid31111">
    <w:name w:val="TableGrid3111"/>
    <w:rsid w:val="006706AE"/>
    <w:rPr>
      <w:rFonts w:ascii="Calibri" w:eastAsia="Times New Roman" w:hAnsi="Calibri" w:cs="Arial"/>
      <w:sz w:val="22"/>
      <w:szCs w:val="22"/>
    </w:rPr>
    <w:tblPr>
      <w:tblCellMar>
        <w:top w:w="0" w:type="dxa"/>
        <w:left w:w="0" w:type="dxa"/>
        <w:bottom w:w="0" w:type="dxa"/>
        <w:right w:w="0" w:type="dxa"/>
      </w:tblCellMar>
    </w:tblPr>
  </w:style>
  <w:style w:type="table" w:customStyle="1" w:styleId="TableGrid21110">
    <w:name w:val="Table Grid2111"/>
    <w:basedOn w:val="TableNormal"/>
    <w:next w:val="TableGrid"/>
    <w:uiPriority w:val="59"/>
    <w:rsid w:val="006706AE"/>
    <w:rPr>
      <w:rFonts w:ascii="Calibri" w:eastAsia="Times New Roman" w:hAnsi="Calibri"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110">
    <w:name w:val="Table Grid31111"/>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41111">
    <w:name w:val="Grid Table 5 Dark - Accent 41111"/>
    <w:basedOn w:val="TableNormal"/>
    <w:uiPriority w:val="50"/>
    <w:rsid w:val="006706AE"/>
    <w:rPr>
      <w:rFonts w:ascii="Arial" w:eastAsia="Calibri" w:hAnsi="Arial"/>
      <w:sz w:val="22"/>
      <w:szCs w:val="22"/>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11">
    <w:name w:val="Table Grid31211"/>
    <w:basedOn w:val="TableNormal"/>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11">
    <w:name w:val="Table Grid32111"/>
    <w:basedOn w:val="TableNormal"/>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111">
    <w:name w:val="Table Grid33111"/>
    <w:basedOn w:val="TableNormal"/>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111">
    <w:name w:val="Table Grid34111"/>
    <w:basedOn w:val="TableNormal"/>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111">
    <w:name w:val="Table Grid35111"/>
    <w:basedOn w:val="TableNormal"/>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3">
    <w:name w:val="No List33"/>
    <w:next w:val="NoList"/>
    <w:uiPriority w:val="99"/>
    <w:semiHidden/>
    <w:unhideWhenUsed/>
    <w:rsid w:val="006706AE"/>
  </w:style>
  <w:style w:type="table" w:customStyle="1" w:styleId="TableGrid611">
    <w:name w:val="Table Grid611"/>
    <w:basedOn w:val="TableNormal"/>
    <w:next w:val="TableGrid"/>
    <w:uiPriority w:val="39"/>
    <w:rsid w:val="006706AE"/>
    <w:rPr>
      <w:rFonts w:ascii="Arial" w:hAnsi="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11">
    <w:name w:val="Table Grid31311"/>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1">
    <w:name w:val="No List41"/>
    <w:next w:val="NoList"/>
    <w:uiPriority w:val="99"/>
    <w:semiHidden/>
    <w:unhideWhenUsed/>
    <w:rsid w:val="006706AE"/>
  </w:style>
  <w:style w:type="numbering" w:customStyle="1" w:styleId="NoList113">
    <w:name w:val="No List113"/>
    <w:next w:val="NoList"/>
    <w:uiPriority w:val="99"/>
    <w:semiHidden/>
    <w:unhideWhenUsed/>
    <w:rsid w:val="006706AE"/>
  </w:style>
  <w:style w:type="numbering" w:customStyle="1" w:styleId="NoList111111">
    <w:name w:val="No List111111"/>
    <w:next w:val="NoList"/>
    <w:uiPriority w:val="99"/>
    <w:semiHidden/>
    <w:unhideWhenUsed/>
    <w:rsid w:val="006706AE"/>
  </w:style>
  <w:style w:type="numbering" w:customStyle="1" w:styleId="NoList2111">
    <w:name w:val="No List2111"/>
    <w:next w:val="NoList"/>
    <w:uiPriority w:val="99"/>
    <w:semiHidden/>
    <w:unhideWhenUsed/>
    <w:rsid w:val="006706AE"/>
  </w:style>
  <w:style w:type="numbering" w:customStyle="1" w:styleId="NoList3111">
    <w:name w:val="No List3111"/>
    <w:next w:val="NoList"/>
    <w:uiPriority w:val="99"/>
    <w:semiHidden/>
    <w:unhideWhenUsed/>
    <w:rsid w:val="006706AE"/>
  </w:style>
  <w:style w:type="table" w:customStyle="1" w:styleId="TableGrid31411">
    <w:name w:val="Table Grid31411"/>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511">
    <w:name w:val="Table Grid31511"/>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1">
    <w:name w:val="No List51"/>
    <w:next w:val="NoList"/>
    <w:uiPriority w:val="99"/>
    <w:semiHidden/>
    <w:unhideWhenUsed/>
    <w:rsid w:val="006706AE"/>
  </w:style>
  <w:style w:type="numbering" w:customStyle="1" w:styleId="NoList121">
    <w:name w:val="No List121"/>
    <w:next w:val="NoList"/>
    <w:uiPriority w:val="99"/>
    <w:semiHidden/>
    <w:unhideWhenUsed/>
    <w:rsid w:val="006706AE"/>
  </w:style>
  <w:style w:type="numbering" w:customStyle="1" w:styleId="NoList1121">
    <w:name w:val="No List1121"/>
    <w:next w:val="NoList"/>
    <w:uiPriority w:val="99"/>
    <w:semiHidden/>
    <w:unhideWhenUsed/>
    <w:rsid w:val="006706AE"/>
  </w:style>
  <w:style w:type="numbering" w:customStyle="1" w:styleId="NoList221">
    <w:name w:val="No List221"/>
    <w:next w:val="NoList"/>
    <w:uiPriority w:val="99"/>
    <w:semiHidden/>
    <w:unhideWhenUsed/>
    <w:rsid w:val="006706AE"/>
  </w:style>
  <w:style w:type="numbering" w:customStyle="1" w:styleId="NoList321">
    <w:name w:val="No List321"/>
    <w:next w:val="NoList"/>
    <w:uiPriority w:val="99"/>
    <w:semiHidden/>
    <w:unhideWhenUsed/>
    <w:rsid w:val="006706AE"/>
  </w:style>
  <w:style w:type="numbering" w:customStyle="1" w:styleId="NoList61">
    <w:name w:val="No List61"/>
    <w:next w:val="NoList"/>
    <w:uiPriority w:val="99"/>
    <w:semiHidden/>
    <w:unhideWhenUsed/>
    <w:rsid w:val="006706AE"/>
  </w:style>
  <w:style w:type="table" w:customStyle="1" w:styleId="TableGrid711">
    <w:name w:val="Table Grid711"/>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Shading11">
    <w:name w:val="Light Shading11"/>
    <w:basedOn w:val="TableNormal"/>
    <w:uiPriority w:val="60"/>
    <w:rsid w:val="006706AE"/>
    <w:rPr>
      <w:rFonts w:ascii="Arial" w:eastAsia="Calibri" w:hAnsi="Arial"/>
      <w:color w:val="000000"/>
      <w:sz w:val="22"/>
      <w:szCs w:val="22"/>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11">
    <w:name w:val="Light List11"/>
    <w:basedOn w:val="TableNormal"/>
    <w:uiPriority w:val="61"/>
    <w:rsid w:val="006706AE"/>
    <w:pPr>
      <w:jc w:val="both"/>
    </w:pPr>
    <w:rPr>
      <w:rFonts w:ascii="Arial" w:eastAsia="Calibri" w:hAnsi="Arial"/>
      <w:sz w:val="22"/>
      <w:szCs w:val="22"/>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11">
    <w:name w:val="Medium Shading 211"/>
    <w:basedOn w:val="TableNormal"/>
    <w:uiPriority w:val="64"/>
    <w:rsid w:val="006706AE"/>
    <w:pPr>
      <w:jc w:val="both"/>
    </w:pPr>
    <w:rPr>
      <w:rFonts w:ascii="Arial" w:eastAsia="Calibri" w:hAnsi="Arial"/>
      <w:sz w:val="22"/>
      <w:szCs w:val="22"/>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NoList16">
    <w:name w:val="No List16"/>
    <w:next w:val="NoList"/>
    <w:uiPriority w:val="99"/>
    <w:semiHidden/>
    <w:unhideWhenUsed/>
    <w:rsid w:val="006706AE"/>
  </w:style>
  <w:style w:type="table" w:customStyle="1" w:styleId="TableGrid161">
    <w:name w:val="Table Grid161"/>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411">
    <w:name w:val="Grid Table 411"/>
    <w:basedOn w:val="TableNormal"/>
    <w:uiPriority w:val="49"/>
    <w:rsid w:val="006706AE"/>
    <w:rPr>
      <w:rFonts w:ascii="Arial" w:eastAsia="Calibri" w:hAnsi="Arial"/>
      <w:sz w:val="22"/>
      <w:szCs w:val="22"/>
    </w:rPr>
    <w:tblPr>
      <w:tblStyleRowBandSize w:val="1"/>
      <w:tblStyleColBandSize w:val="1"/>
      <w:tblInd w:w="0" w:type="dxa"/>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CellMar>
        <w:top w:w="0" w:type="dxa"/>
        <w:left w:w="108" w:type="dxa"/>
        <w:bottom w:w="0" w:type="dxa"/>
        <w:right w:w="108" w:type="dxa"/>
      </w:tblCellMar>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1Light11">
    <w:name w:val="Grid Table 1 Light11"/>
    <w:basedOn w:val="TableNormal"/>
    <w:uiPriority w:val="46"/>
    <w:rsid w:val="006706AE"/>
    <w:rPr>
      <w:rFonts w:ascii="Arial" w:eastAsia="Calibri" w:hAnsi="Arial"/>
      <w:sz w:val="22"/>
      <w:szCs w:val="22"/>
    </w:rPr>
    <w:tblPr>
      <w:tblStyleRowBandSize w:val="1"/>
      <w:tblStyleColBandSize w:val="1"/>
      <w:tblInd w:w="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CellMar>
        <w:top w:w="0" w:type="dxa"/>
        <w:left w:w="108" w:type="dxa"/>
        <w:bottom w:w="0" w:type="dxa"/>
        <w:right w:w="108" w:type="dxa"/>
      </w:tblCellMar>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5Dark11">
    <w:name w:val="Grid Table 5 Dark11"/>
    <w:basedOn w:val="TableNormal"/>
    <w:uiPriority w:val="50"/>
    <w:rsid w:val="006706AE"/>
    <w:rPr>
      <w:rFonts w:ascii="Arial" w:eastAsia="Calibri" w:hAnsi="Arial"/>
      <w:sz w:val="22"/>
      <w:szCs w:val="22"/>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11">
    <w:name w:val="Grid Table 6 Colorful11"/>
    <w:basedOn w:val="TableNormal"/>
    <w:uiPriority w:val="51"/>
    <w:rsid w:val="006706AE"/>
    <w:rPr>
      <w:rFonts w:ascii="Arial" w:eastAsia="Calibri" w:hAnsi="Arial"/>
      <w:color w:val="000000"/>
      <w:sz w:val="22"/>
      <w:szCs w:val="22"/>
    </w:rPr>
    <w:tblPr>
      <w:tblStyleRowBandSize w:val="1"/>
      <w:tblStyleColBandSize w:val="1"/>
      <w:tblInd w:w="0" w:type="dxa"/>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CellMar>
        <w:top w:w="0" w:type="dxa"/>
        <w:left w:w="108" w:type="dxa"/>
        <w:bottom w:w="0" w:type="dxa"/>
        <w:right w:w="108" w:type="dxa"/>
      </w:tblCellMar>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styleId="z-TopofForm">
    <w:name w:val="HTML Top of Form"/>
    <w:basedOn w:val="Normal"/>
    <w:next w:val="Normal"/>
    <w:hidden/>
    <w:uiPriority w:val="99"/>
    <w:semiHidden/>
    <w:unhideWhenUsed/>
    <w:rsid w:val="006706AE"/>
    <w:pPr>
      <w:pBdr>
        <w:bottom w:val="single" w:sz="6" w:space="1" w:color="auto"/>
      </w:pBdr>
      <w:spacing w:after="0" w:line="240" w:lineRule="auto"/>
      <w:ind w:left="0" w:firstLine="0"/>
      <w:jc w:val="center"/>
    </w:pPr>
    <w:rPr>
      <w:rFonts w:eastAsia="Times New Roman"/>
      <w:vanish/>
      <w:color w:val="auto"/>
      <w:sz w:val="16"/>
      <w:szCs w:val="16"/>
    </w:rPr>
  </w:style>
  <w:style w:type="character" w:customStyle="1" w:styleId="z-TopofFormChar1">
    <w:name w:val="z-Top of Form Char1"/>
    <w:basedOn w:val="DefaultParagraphFont"/>
    <w:uiPriority w:val="99"/>
    <w:semiHidden/>
    <w:rsid w:val="006706AE"/>
    <w:rPr>
      <w:rFonts w:ascii="Arial" w:eastAsia="Arial" w:hAnsi="Arial" w:cs="Arial"/>
      <w:vanish/>
      <w:color w:val="000000"/>
      <w:sz w:val="16"/>
      <w:szCs w:val="16"/>
      <w:lang w:val="en-US" w:eastAsia="en-US"/>
    </w:rPr>
  </w:style>
  <w:style w:type="paragraph" w:styleId="z-BottomofForm">
    <w:name w:val="HTML Bottom of Form"/>
    <w:basedOn w:val="Normal"/>
    <w:next w:val="Normal"/>
    <w:hidden/>
    <w:uiPriority w:val="99"/>
    <w:semiHidden/>
    <w:unhideWhenUsed/>
    <w:rsid w:val="006706AE"/>
    <w:pPr>
      <w:pBdr>
        <w:top w:val="single" w:sz="6" w:space="1" w:color="auto"/>
      </w:pBdr>
      <w:spacing w:after="0" w:line="240" w:lineRule="auto"/>
      <w:ind w:left="0" w:firstLine="0"/>
      <w:jc w:val="center"/>
    </w:pPr>
    <w:rPr>
      <w:rFonts w:eastAsia="Times New Roman"/>
      <w:vanish/>
      <w:color w:val="auto"/>
      <w:sz w:val="16"/>
      <w:szCs w:val="16"/>
    </w:rPr>
  </w:style>
  <w:style w:type="character" w:customStyle="1" w:styleId="z-BottomofFormChar1">
    <w:name w:val="z-Bottom of Form Char1"/>
    <w:basedOn w:val="DefaultParagraphFont"/>
    <w:uiPriority w:val="99"/>
    <w:semiHidden/>
    <w:rsid w:val="006706AE"/>
    <w:rPr>
      <w:rFonts w:ascii="Arial" w:eastAsia="Arial" w:hAnsi="Arial" w:cs="Arial"/>
      <w:vanish/>
      <w:color w:val="000000"/>
      <w:sz w:val="16"/>
      <w:szCs w:val="16"/>
      <w:lang w:val="en-US" w:eastAsia="en-US"/>
    </w:rPr>
  </w:style>
  <w:style w:type="table" w:customStyle="1" w:styleId="ListTable3-Accent1111">
    <w:name w:val="List Table 3 - Accent 1111"/>
    <w:basedOn w:val="TableNormal"/>
    <w:uiPriority w:val="48"/>
    <w:rsid w:val="006706AE"/>
    <w:rPr>
      <w:rFonts w:ascii="Arial" w:eastAsia="Calibri" w:hAnsi="Arial"/>
      <w:sz w:val="22"/>
      <w:szCs w:val="22"/>
    </w:rPr>
    <w:tblPr>
      <w:tblStyleRowBandSize w:val="1"/>
      <w:tblStyleColBandSize w:val="1"/>
      <w:tblInd w:w="0" w:type="dxa"/>
      <w:tblBorders>
        <w:top w:val="single" w:sz="4" w:space="0" w:color="F09415"/>
        <w:left w:val="single" w:sz="4" w:space="0" w:color="F09415"/>
        <w:bottom w:val="single" w:sz="4" w:space="0" w:color="F09415"/>
        <w:right w:val="single" w:sz="4" w:space="0" w:color="F09415"/>
      </w:tblBorders>
      <w:tblCellMar>
        <w:top w:w="0" w:type="dxa"/>
        <w:left w:w="108" w:type="dxa"/>
        <w:bottom w:w="0" w:type="dxa"/>
        <w:right w:w="108" w:type="dxa"/>
      </w:tblCellMar>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1">
    <w:name w:val="Table Grid1121"/>
    <w:basedOn w:val="TableNormal"/>
    <w:next w:val="TableGrid"/>
    <w:uiPriority w:val="59"/>
    <w:rsid w:val="006706AE"/>
    <w:rPr>
      <w:rFonts w:ascii="Calibri" w:eastAsia="Calibri" w:hAnsi="Calibri" w:cs="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1">
    <w:name w:val="Table Grid1211"/>
    <w:basedOn w:val="TableNormal"/>
    <w:next w:val="TableGrid"/>
    <w:uiPriority w:val="59"/>
    <w:rsid w:val="006706AE"/>
    <w:rPr>
      <w:rFonts w:ascii="Calibri" w:eastAsia="Calibri" w:hAnsi="Calibri" w:cs="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11">
    <w:name w:val="Table Grid1311"/>
    <w:basedOn w:val="TableNormal"/>
    <w:next w:val="TableGrid"/>
    <w:uiPriority w:val="59"/>
    <w:rsid w:val="006706AE"/>
    <w:rPr>
      <w:rFonts w:ascii="Calibri" w:eastAsia="Calibri" w:hAnsi="Calibri" w:cs="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11">
    <w:name w:val="Table Grid1411"/>
    <w:basedOn w:val="TableNormal"/>
    <w:uiPriority w:val="59"/>
    <w:rsid w:val="006706AE"/>
    <w:rPr>
      <w:rFonts w:ascii="Calibri" w:eastAsia="Calibri" w:hAnsi="Calibri" w:cs="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1">
    <w:name w:val="Table Grid811"/>
    <w:basedOn w:val="TableNormal"/>
    <w:next w:val="TableGrid"/>
    <w:uiPriority w:val="5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1">
    <w:name w:val="Table Grid911"/>
    <w:basedOn w:val="TableNormal"/>
    <w:next w:val="TableGrid"/>
    <w:uiPriority w:val="5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11">
    <w:name w:val="Table Grid1011"/>
    <w:basedOn w:val="TableNormal"/>
    <w:next w:val="TableGrid"/>
    <w:uiPriority w:val="5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1">
    <w:name w:val="Table Grid171"/>
    <w:basedOn w:val="TableNormal"/>
    <w:next w:val="TableGrid"/>
    <w:uiPriority w:val="39"/>
    <w:rsid w:val="006706AE"/>
    <w:rPr>
      <w:rFonts w:ascii="Arial" w:eastAsia="Times New Roman" w:hAnsi="Arial"/>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81">
    <w:name w:val="Table Grid181"/>
    <w:basedOn w:val="TableNormal"/>
    <w:next w:val="TableGrid"/>
    <w:uiPriority w:val="39"/>
    <w:rsid w:val="006706AE"/>
    <w:rPr>
      <w:rFonts w:ascii="Arial" w:eastAsia="Times New Roman" w:hAnsi="Arial"/>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91">
    <w:name w:val="Table Grid191"/>
    <w:basedOn w:val="TableNormal"/>
    <w:next w:val="TableGrid"/>
    <w:uiPriority w:val="39"/>
    <w:rsid w:val="006706AE"/>
    <w:rPr>
      <w:rFonts w:ascii="Arial" w:eastAsia="Times New Roman" w:hAnsi="Arial"/>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010">
    <w:name w:val="Table Grid201"/>
    <w:basedOn w:val="TableNormal"/>
    <w:next w:val="TableGrid"/>
    <w:uiPriority w:val="39"/>
    <w:rsid w:val="006706AE"/>
    <w:rPr>
      <w:rFonts w:ascii="Arial" w:eastAsia="Times New Roman" w:hAnsi="Arial"/>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31">
    <w:name w:val="Table Grid231"/>
    <w:basedOn w:val="TableNormal"/>
    <w:next w:val="TableGrid"/>
    <w:uiPriority w:val="39"/>
    <w:rsid w:val="006706AE"/>
    <w:rPr>
      <w:rFonts w:ascii="Arial" w:eastAsia="Times New Roman" w:hAnsi="Arial"/>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41">
    <w:name w:val="Table Grid241"/>
    <w:basedOn w:val="TableNormal"/>
    <w:next w:val="TableGrid"/>
    <w:uiPriority w:val="39"/>
    <w:rsid w:val="006706AE"/>
    <w:rPr>
      <w:rFonts w:ascii="Arial" w:eastAsia="Times New Roman" w:hAnsi="Arial"/>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51">
    <w:name w:val="Table Grid251"/>
    <w:basedOn w:val="TableNormal"/>
    <w:next w:val="TableGrid"/>
    <w:uiPriority w:val="39"/>
    <w:rsid w:val="006706AE"/>
    <w:rPr>
      <w:rFonts w:ascii="Arial" w:eastAsia="Times New Roman" w:hAnsi="Arial"/>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61">
    <w:name w:val="Table Grid261"/>
    <w:basedOn w:val="TableNormal"/>
    <w:next w:val="TableGrid"/>
    <w:uiPriority w:val="39"/>
    <w:rsid w:val="006706AE"/>
    <w:rPr>
      <w:rFonts w:ascii="Arial" w:eastAsia="Times New Roman" w:hAnsi="Arial"/>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GridTable421">
    <w:name w:val="Grid Table 421"/>
    <w:basedOn w:val="TableNormal"/>
    <w:uiPriority w:val="49"/>
    <w:rsid w:val="006706AE"/>
    <w:rPr>
      <w:rFonts w:ascii="Arial" w:eastAsia="Calibri" w:hAnsi="Arial"/>
      <w:sz w:val="22"/>
      <w:szCs w:val="22"/>
    </w:rPr>
    <w:tblPr>
      <w:tblStyleRowBandSize w:val="1"/>
      <w:tblStyleColBandSize w:val="1"/>
      <w:tblInd w:w="0" w:type="dxa"/>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CellMar>
        <w:top w:w="0" w:type="dxa"/>
        <w:left w:w="108" w:type="dxa"/>
        <w:bottom w:w="0" w:type="dxa"/>
        <w:right w:w="108" w:type="dxa"/>
      </w:tblCellMar>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5Dark21">
    <w:name w:val="Grid Table 5 Dark21"/>
    <w:basedOn w:val="TableNormal"/>
    <w:uiPriority w:val="50"/>
    <w:rsid w:val="006706AE"/>
    <w:rPr>
      <w:rFonts w:ascii="Arial" w:eastAsia="Calibri" w:hAnsi="Arial"/>
      <w:sz w:val="22"/>
      <w:szCs w:val="22"/>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21">
    <w:name w:val="Grid Table 6 Colorful21"/>
    <w:basedOn w:val="TableNormal"/>
    <w:uiPriority w:val="51"/>
    <w:rsid w:val="006706AE"/>
    <w:rPr>
      <w:rFonts w:ascii="Arial" w:eastAsia="Calibri" w:hAnsi="Arial"/>
      <w:color w:val="000000"/>
      <w:sz w:val="22"/>
      <w:szCs w:val="22"/>
    </w:rPr>
    <w:tblPr>
      <w:tblStyleRowBandSize w:val="1"/>
      <w:tblStyleColBandSize w:val="1"/>
      <w:tblInd w:w="0" w:type="dxa"/>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CellMar>
        <w:top w:w="0" w:type="dxa"/>
        <w:left w:w="108" w:type="dxa"/>
        <w:bottom w:w="0" w:type="dxa"/>
        <w:right w:w="108" w:type="dxa"/>
      </w:tblCellMar>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numbering" w:customStyle="1" w:styleId="NoList17">
    <w:name w:val="No List17"/>
    <w:next w:val="NoList"/>
    <w:uiPriority w:val="99"/>
    <w:semiHidden/>
    <w:unhideWhenUsed/>
    <w:rsid w:val="006706AE"/>
  </w:style>
  <w:style w:type="numbering" w:customStyle="1" w:styleId="NoList18">
    <w:name w:val="No List18"/>
    <w:next w:val="NoList"/>
    <w:uiPriority w:val="99"/>
    <w:semiHidden/>
    <w:unhideWhenUsed/>
    <w:rsid w:val="006706AE"/>
  </w:style>
  <w:style w:type="table" w:customStyle="1" w:styleId="GridTable5Dark-Accent431">
    <w:name w:val="Grid Table 5 Dark - Accent 431"/>
    <w:basedOn w:val="TableNormal"/>
    <w:uiPriority w:val="50"/>
    <w:rsid w:val="006706AE"/>
    <w:rPr>
      <w:rFonts w:ascii="Trebuchet MS" w:eastAsia="Trebuchet MS" w:hAnsi="Trebuchet MS" w:cs="Arial"/>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21">
    <w:name w:val="Grid Table 5 Dark - Accent 221"/>
    <w:basedOn w:val="TableNormal"/>
    <w:uiPriority w:val="50"/>
    <w:rsid w:val="006706AE"/>
    <w:rPr>
      <w:rFonts w:ascii="Trebuchet MS" w:eastAsia="Trebuchet MS" w:hAnsi="Trebuchet MS" w:cs="Arial"/>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numbering" w:customStyle="1" w:styleId="NoList114">
    <w:name w:val="No List114"/>
    <w:next w:val="NoList"/>
    <w:uiPriority w:val="99"/>
    <w:semiHidden/>
    <w:unhideWhenUsed/>
    <w:rsid w:val="006706AE"/>
  </w:style>
  <w:style w:type="numbering" w:customStyle="1" w:styleId="NoList24">
    <w:name w:val="No List24"/>
    <w:next w:val="NoList"/>
    <w:uiPriority w:val="99"/>
    <w:semiHidden/>
    <w:unhideWhenUsed/>
    <w:rsid w:val="006706AE"/>
  </w:style>
  <w:style w:type="numbering" w:customStyle="1" w:styleId="NoList34">
    <w:name w:val="No List34"/>
    <w:next w:val="NoList"/>
    <w:uiPriority w:val="99"/>
    <w:semiHidden/>
    <w:unhideWhenUsed/>
    <w:rsid w:val="006706AE"/>
  </w:style>
  <w:style w:type="numbering" w:customStyle="1" w:styleId="NoList42">
    <w:name w:val="No List42"/>
    <w:next w:val="NoList"/>
    <w:uiPriority w:val="99"/>
    <w:semiHidden/>
    <w:unhideWhenUsed/>
    <w:rsid w:val="006706AE"/>
  </w:style>
  <w:style w:type="numbering" w:customStyle="1" w:styleId="NoList1112">
    <w:name w:val="No List1112"/>
    <w:next w:val="NoList"/>
    <w:uiPriority w:val="99"/>
    <w:semiHidden/>
    <w:unhideWhenUsed/>
    <w:rsid w:val="006706AE"/>
  </w:style>
  <w:style w:type="numbering" w:customStyle="1" w:styleId="NoList1111111">
    <w:name w:val="No List1111111"/>
    <w:next w:val="NoList"/>
    <w:uiPriority w:val="99"/>
    <w:semiHidden/>
    <w:unhideWhenUsed/>
    <w:rsid w:val="006706AE"/>
  </w:style>
  <w:style w:type="numbering" w:customStyle="1" w:styleId="NoList212">
    <w:name w:val="No List212"/>
    <w:next w:val="NoList"/>
    <w:uiPriority w:val="99"/>
    <w:semiHidden/>
    <w:unhideWhenUsed/>
    <w:rsid w:val="006706AE"/>
  </w:style>
  <w:style w:type="numbering" w:customStyle="1" w:styleId="NoList312">
    <w:name w:val="No List312"/>
    <w:next w:val="NoList"/>
    <w:uiPriority w:val="99"/>
    <w:semiHidden/>
    <w:unhideWhenUsed/>
    <w:rsid w:val="006706AE"/>
  </w:style>
  <w:style w:type="numbering" w:customStyle="1" w:styleId="NoList52">
    <w:name w:val="No List52"/>
    <w:next w:val="NoList"/>
    <w:uiPriority w:val="99"/>
    <w:semiHidden/>
    <w:unhideWhenUsed/>
    <w:rsid w:val="006706AE"/>
  </w:style>
  <w:style w:type="numbering" w:customStyle="1" w:styleId="NoList122">
    <w:name w:val="No List122"/>
    <w:next w:val="NoList"/>
    <w:uiPriority w:val="99"/>
    <w:semiHidden/>
    <w:unhideWhenUsed/>
    <w:rsid w:val="006706AE"/>
  </w:style>
  <w:style w:type="numbering" w:customStyle="1" w:styleId="NoList1122">
    <w:name w:val="No List1122"/>
    <w:next w:val="NoList"/>
    <w:uiPriority w:val="99"/>
    <w:semiHidden/>
    <w:unhideWhenUsed/>
    <w:rsid w:val="006706AE"/>
  </w:style>
  <w:style w:type="numbering" w:customStyle="1" w:styleId="NoList222">
    <w:name w:val="No List222"/>
    <w:next w:val="NoList"/>
    <w:uiPriority w:val="99"/>
    <w:semiHidden/>
    <w:unhideWhenUsed/>
    <w:rsid w:val="006706AE"/>
  </w:style>
  <w:style w:type="numbering" w:customStyle="1" w:styleId="NoList322">
    <w:name w:val="No List322"/>
    <w:next w:val="NoList"/>
    <w:uiPriority w:val="99"/>
    <w:semiHidden/>
    <w:unhideWhenUsed/>
    <w:rsid w:val="006706AE"/>
  </w:style>
  <w:style w:type="table" w:customStyle="1" w:styleId="GridTable5Dark-Accent621">
    <w:name w:val="Grid Table 5 Dark - Accent 621"/>
    <w:basedOn w:val="TableNormal"/>
    <w:uiPriority w:val="50"/>
    <w:rsid w:val="006706AE"/>
    <w:rPr>
      <w:rFonts w:ascii="Arial" w:eastAsia="Calibri" w:hAnsi="Arial"/>
      <w:sz w:val="22"/>
      <w:szCs w:val="22"/>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numbering" w:customStyle="1" w:styleId="NoList62">
    <w:name w:val="No List62"/>
    <w:next w:val="NoList"/>
    <w:uiPriority w:val="99"/>
    <w:semiHidden/>
    <w:unhideWhenUsed/>
    <w:rsid w:val="006706AE"/>
  </w:style>
  <w:style w:type="numbering" w:customStyle="1" w:styleId="NoList71">
    <w:name w:val="No List71"/>
    <w:next w:val="NoList"/>
    <w:uiPriority w:val="99"/>
    <w:semiHidden/>
    <w:unhideWhenUsed/>
    <w:rsid w:val="006706AE"/>
  </w:style>
  <w:style w:type="numbering" w:customStyle="1" w:styleId="NoList81">
    <w:name w:val="No List81"/>
    <w:next w:val="NoList"/>
    <w:uiPriority w:val="99"/>
    <w:semiHidden/>
    <w:unhideWhenUsed/>
    <w:rsid w:val="006706AE"/>
  </w:style>
  <w:style w:type="table" w:customStyle="1" w:styleId="TableGridLight21">
    <w:name w:val="Table Grid Light21"/>
    <w:basedOn w:val="TableNormal"/>
    <w:uiPriority w:val="40"/>
    <w:rsid w:val="006706AE"/>
    <w:rPr>
      <w:rFonts w:ascii="Arial" w:eastAsia="Calibri" w:hAnsi="Arial"/>
      <w:sz w:val="22"/>
      <w:szCs w:val="22"/>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ListTable3-Accent131">
    <w:name w:val="List Table 3 - Accent 131"/>
    <w:basedOn w:val="TableNormal"/>
    <w:uiPriority w:val="48"/>
    <w:rsid w:val="006706AE"/>
    <w:rPr>
      <w:rFonts w:ascii="Arial" w:eastAsia="Calibri" w:hAnsi="Arial"/>
      <w:sz w:val="22"/>
      <w:szCs w:val="22"/>
    </w:rPr>
    <w:tblPr>
      <w:tblStyleRowBandSize w:val="1"/>
      <w:tblStyleColBandSize w:val="1"/>
      <w:tblInd w:w="0" w:type="dxa"/>
      <w:tblBorders>
        <w:top w:val="single" w:sz="4" w:space="0" w:color="4472C4"/>
        <w:left w:val="single" w:sz="4" w:space="0" w:color="4472C4"/>
        <w:bottom w:val="single" w:sz="4" w:space="0" w:color="4472C4"/>
        <w:right w:val="single" w:sz="4" w:space="0" w:color="4472C4"/>
      </w:tblBorders>
      <w:tblCellMar>
        <w:top w:w="0" w:type="dxa"/>
        <w:left w:w="108" w:type="dxa"/>
        <w:bottom w:w="0" w:type="dxa"/>
        <w:right w:w="108" w:type="dxa"/>
      </w:tblCellMar>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numbering" w:customStyle="1" w:styleId="NoList91">
    <w:name w:val="No List91"/>
    <w:next w:val="NoList"/>
    <w:uiPriority w:val="99"/>
    <w:semiHidden/>
    <w:unhideWhenUsed/>
    <w:rsid w:val="006706AE"/>
  </w:style>
  <w:style w:type="numbering" w:customStyle="1" w:styleId="NoList101">
    <w:name w:val="No List101"/>
    <w:next w:val="NoList"/>
    <w:uiPriority w:val="99"/>
    <w:semiHidden/>
    <w:unhideWhenUsed/>
    <w:rsid w:val="006706AE"/>
  </w:style>
  <w:style w:type="numbering" w:customStyle="1" w:styleId="NoList131">
    <w:name w:val="No List131"/>
    <w:next w:val="NoList"/>
    <w:uiPriority w:val="99"/>
    <w:semiHidden/>
    <w:unhideWhenUsed/>
    <w:rsid w:val="006706AE"/>
  </w:style>
  <w:style w:type="numbering" w:customStyle="1" w:styleId="NoList141">
    <w:name w:val="No List141"/>
    <w:next w:val="NoList"/>
    <w:uiPriority w:val="99"/>
    <w:semiHidden/>
    <w:unhideWhenUsed/>
    <w:rsid w:val="006706AE"/>
  </w:style>
  <w:style w:type="numbering" w:customStyle="1" w:styleId="NoList151">
    <w:name w:val="No List151"/>
    <w:next w:val="NoList"/>
    <w:uiPriority w:val="99"/>
    <w:semiHidden/>
    <w:unhideWhenUsed/>
    <w:rsid w:val="006706AE"/>
  </w:style>
  <w:style w:type="numbering" w:customStyle="1" w:styleId="NoList231">
    <w:name w:val="No List231"/>
    <w:next w:val="NoList"/>
    <w:uiPriority w:val="99"/>
    <w:semiHidden/>
    <w:unhideWhenUsed/>
    <w:rsid w:val="006706AE"/>
  </w:style>
  <w:style w:type="numbering" w:customStyle="1" w:styleId="NoList331">
    <w:name w:val="No List331"/>
    <w:next w:val="NoList"/>
    <w:uiPriority w:val="99"/>
    <w:semiHidden/>
    <w:unhideWhenUsed/>
    <w:rsid w:val="006706AE"/>
  </w:style>
  <w:style w:type="numbering" w:customStyle="1" w:styleId="NoList411">
    <w:name w:val="No List411"/>
    <w:next w:val="NoList"/>
    <w:uiPriority w:val="99"/>
    <w:semiHidden/>
    <w:unhideWhenUsed/>
    <w:rsid w:val="006706AE"/>
  </w:style>
  <w:style w:type="numbering" w:customStyle="1" w:styleId="NoList1131">
    <w:name w:val="No List1131"/>
    <w:next w:val="NoList"/>
    <w:uiPriority w:val="99"/>
    <w:semiHidden/>
    <w:unhideWhenUsed/>
    <w:rsid w:val="006706AE"/>
  </w:style>
  <w:style w:type="numbering" w:customStyle="1" w:styleId="NoList11111111">
    <w:name w:val="No List11111111"/>
    <w:next w:val="NoList"/>
    <w:uiPriority w:val="99"/>
    <w:semiHidden/>
    <w:unhideWhenUsed/>
    <w:rsid w:val="006706AE"/>
  </w:style>
  <w:style w:type="numbering" w:customStyle="1" w:styleId="NoList21111">
    <w:name w:val="No List21111"/>
    <w:next w:val="NoList"/>
    <w:uiPriority w:val="99"/>
    <w:semiHidden/>
    <w:unhideWhenUsed/>
    <w:rsid w:val="006706AE"/>
  </w:style>
  <w:style w:type="numbering" w:customStyle="1" w:styleId="NoList31111">
    <w:name w:val="No List31111"/>
    <w:next w:val="NoList"/>
    <w:uiPriority w:val="99"/>
    <w:semiHidden/>
    <w:unhideWhenUsed/>
    <w:rsid w:val="006706AE"/>
  </w:style>
  <w:style w:type="numbering" w:customStyle="1" w:styleId="NoList511">
    <w:name w:val="No List511"/>
    <w:next w:val="NoList"/>
    <w:uiPriority w:val="99"/>
    <w:semiHidden/>
    <w:unhideWhenUsed/>
    <w:rsid w:val="006706AE"/>
  </w:style>
  <w:style w:type="numbering" w:customStyle="1" w:styleId="NoList1211">
    <w:name w:val="No List1211"/>
    <w:next w:val="NoList"/>
    <w:uiPriority w:val="99"/>
    <w:semiHidden/>
    <w:unhideWhenUsed/>
    <w:rsid w:val="006706AE"/>
  </w:style>
  <w:style w:type="numbering" w:customStyle="1" w:styleId="NoList11211">
    <w:name w:val="No List11211"/>
    <w:next w:val="NoList"/>
    <w:uiPriority w:val="99"/>
    <w:semiHidden/>
    <w:unhideWhenUsed/>
    <w:rsid w:val="006706AE"/>
  </w:style>
  <w:style w:type="numbering" w:customStyle="1" w:styleId="NoList2211">
    <w:name w:val="No List2211"/>
    <w:next w:val="NoList"/>
    <w:uiPriority w:val="99"/>
    <w:semiHidden/>
    <w:unhideWhenUsed/>
    <w:rsid w:val="006706AE"/>
  </w:style>
  <w:style w:type="numbering" w:customStyle="1" w:styleId="NoList3211">
    <w:name w:val="No List3211"/>
    <w:next w:val="NoList"/>
    <w:uiPriority w:val="99"/>
    <w:semiHidden/>
    <w:unhideWhenUsed/>
    <w:rsid w:val="006706AE"/>
  </w:style>
  <w:style w:type="numbering" w:customStyle="1" w:styleId="NoList611">
    <w:name w:val="No List611"/>
    <w:next w:val="NoList"/>
    <w:uiPriority w:val="99"/>
    <w:semiHidden/>
    <w:unhideWhenUsed/>
    <w:rsid w:val="006706AE"/>
  </w:style>
  <w:style w:type="numbering" w:customStyle="1" w:styleId="NoList161">
    <w:name w:val="No List161"/>
    <w:next w:val="NoList"/>
    <w:uiPriority w:val="99"/>
    <w:semiHidden/>
    <w:unhideWhenUsed/>
    <w:rsid w:val="006706AE"/>
  </w:style>
  <w:style w:type="table" w:customStyle="1" w:styleId="Gitternetztabelle5dunkelAkzent411">
    <w:name w:val="Gitternetztabelle 5 dunkel  – Akzent 411"/>
    <w:basedOn w:val="TableNormal"/>
    <w:uiPriority w:val="50"/>
    <w:rsid w:val="006706AE"/>
    <w:rPr>
      <w:rFonts w:ascii="Arial" w:eastAsia="Calibri" w:hAnsi="Arial"/>
      <w:sz w:val="22"/>
      <w:szCs w:val="22"/>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numbering" w:customStyle="1" w:styleId="NoList19">
    <w:name w:val="No List19"/>
    <w:next w:val="NoList"/>
    <w:uiPriority w:val="99"/>
    <w:semiHidden/>
    <w:unhideWhenUsed/>
    <w:rsid w:val="006706AE"/>
  </w:style>
  <w:style w:type="table" w:customStyle="1" w:styleId="GFATableGrid21">
    <w:name w:val="GFA Table Grid21"/>
    <w:basedOn w:val="TableNormal"/>
    <w:next w:val="TableGrid"/>
    <w:uiPriority w:val="59"/>
    <w:qFormat/>
    <w:rsid w:val="006706AE"/>
    <w:rPr>
      <w:rFonts w:ascii="Trebuchet MS" w:eastAsia="Times New Roman" w:hAnsi="Trebuchet MS"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010">
    <w:name w:val="Table Grid1101"/>
    <w:basedOn w:val="TableNormal"/>
    <w:next w:val="TableGrid"/>
    <w:uiPriority w:val="59"/>
    <w:rsid w:val="006706AE"/>
    <w:rPr>
      <w:rFonts w:ascii="Trebuchet MS" w:eastAsia="Trebuchet MS" w:hAnsi="Trebuchet MS"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71">
    <w:name w:val="Table Grid271"/>
    <w:basedOn w:val="TableNormal"/>
    <w:next w:val="TableGrid"/>
    <w:uiPriority w:val="59"/>
    <w:rsid w:val="006706AE"/>
    <w:rPr>
      <w:rFonts w:ascii="Calibri" w:eastAsia="Times New Roman" w:hAnsi="Calibri"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0">
    <w:name w:val="No List110"/>
    <w:next w:val="NoList"/>
    <w:uiPriority w:val="99"/>
    <w:semiHidden/>
    <w:unhideWhenUsed/>
    <w:rsid w:val="006706AE"/>
  </w:style>
  <w:style w:type="numbering" w:customStyle="1" w:styleId="NoList25">
    <w:name w:val="No List25"/>
    <w:next w:val="NoList"/>
    <w:uiPriority w:val="99"/>
    <w:semiHidden/>
    <w:unhideWhenUsed/>
    <w:rsid w:val="006706AE"/>
  </w:style>
  <w:style w:type="table" w:customStyle="1" w:styleId="TableGrid1131">
    <w:name w:val="Table Grid1131"/>
    <w:basedOn w:val="TableNormal"/>
    <w:next w:val="TableGrid"/>
    <w:uiPriority w:val="5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5">
    <w:name w:val="No List35"/>
    <w:next w:val="NoList"/>
    <w:uiPriority w:val="99"/>
    <w:semiHidden/>
    <w:unhideWhenUsed/>
    <w:rsid w:val="006706AE"/>
  </w:style>
  <w:style w:type="numbering" w:customStyle="1" w:styleId="NoList43">
    <w:name w:val="No List43"/>
    <w:next w:val="NoList"/>
    <w:uiPriority w:val="99"/>
    <w:semiHidden/>
    <w:unhideWhenUsed/>
    <w:rsid w:val="006706AE"/>
  </w:style>
  <w:style w:type="numbering" w:customStyle="1" w:styleId="NoList115">
    <w:name w:val="No List115"/>
    <w:next w:val="NoList"/>
    <w:uiPriority w:val="99"/>
    <w:semiHidden/>
    <w:unhideWhenUsed/>
    <w:rsid w:val="006706AE"/>
  </w:style>
  <w:style w:type="numbering" w:customStyle="1" w:styleId="NoList1113">
    <w:name w:val="No List1113"/>
    <w:next w:val="NoList"/>
    <w:uiPriority w:val="99"/>
    <w:semiHidden/>
    <w:unhideWhenUsed/>
    <w:rsid w:val="006706AE"/>
  </w:style>
  <w:style w:type="numbering" w:customStyle="1" w:styleId="NoList213">
    <w:name w:val="No List213"/>
    <w:next w:val="NoList"/>
    <w:uiPriority w:val="99"/>
    <w:semiHidden/>
    <w:unhideWhenUsed/>
    <w:rsid w:val="006706AE"/>
  </w:style>
  <w:style w:type="numbering" w:customStyle="1" w:styleId="NoList313">
    <w:name w:val="No List313"/>
    <w:next w:val="NoList"/>
    <w:uiPriority w:val="99"/>
    <w:semiHidden/>
    <w:unhideWhenUsed/>
    <w:rsid w:val="006706AE"/>
  </w:style>
  <w:style w:type="numbering" w:customStyle="1" w:styleId="NoList53">
    <w:name w:val="No List53"/>
    <w:next w:val="NoList"/>
    <w:uiPriority w:val="99"/>
    <w:semiHidden/>
    <w:unhideWhenUsed/>
    <w:rsid w:val="006706AE"/>
  </w:style>
  <w:style w:type="numbering" w:customStyle="1" w:styleId="NoList123">
    <w:name w:val="No List123"/>
    <w:next w:val="NoList"/>
    <w:uiPriority w:val="99"/>
    <w:semiHidden/>
    <w:unhideWhenUsed/>
    <w:rsid w:val="006706AE"/>
  </w:style>
  <w:style w:type="numbering" w:customStyle="1" w:styleId="NoList1123">
    <w:name w:val="No List1123"/>
    <w:next w:val="NoList"/>
    <w:uiPriority w:val="99"/>
    <w:semiHidden/>
    <w:unhideWhenUsed/>
    <w:rsid w:val="006706AE"/>
  </w:style>
  <w:style w:type="numbering" w:customStyle="1" w:styleId="NoList223">
    <w:name w:val="No List223"/>
    <w:next w:val="NoList"/>
    <w:uiPriority w:val="99"/>
    <w:semiHidden/>
    <w:unhideWhenUsed/>
    <w:rsid w:val="006706AE"/>
  </w:style>
  <w:style w:type="numbering" w:customStyle="1" w:styleId="NoList323">
    <w:name w:val="No List323"/>
    <w:next w:val="NoList"/>
    <w:uiPriority w:val="99"/>
    <w:semiHidden/>
    <w:unhideWhenUsed/>
    <w:rsid w:val="006706AE"/>
  </w:style>
  <w:style w:type="numbering" w:customStyle="1" w:styleId="NoList63">
    <w:name w:val="No List63"/>
    <w:next w:val="NoList"/>
    <w:uiPriority w:val="99"/>
    <w:semiHidden/>
    <w:unhideWhenUsed/>
    <w:rsid w:val="006706AE"/>
  </w:style>
  <w:style w:type="numbering" w:customStyle="1" w:styleId="NoList72">
    <w:name w:val="No List72"/>
    <w:next w:val="NoList"/>
    <w:uiPriority w:val="99"/>
    <w:semiHidden/>
    <w:unhideWhenUsed/>
    <w:rsid w:val="006706AE"/>
  </w:style>
  <w:style w:type="numbering" w:customStyle="1" w:styleId="NoList82">
    <w:name w:val="No List82"/>
    <w:next w:val="NoList"/>
    <w:uiPriority w:val="99"/>
    <w:semiHidden/>
    <w:unhideWhenUsed/>
    <w:rsid w:val="006706AE"/>
  </w:style>
  <w:style w:type="numbering" w:customStyle="1" w:styleId="NoList92">
    <w:name w:val="No List92"/>
    <w:next w:val="NoList"/>
    <w:uiPriority w:val="99"/>
    <w:semiHidden/>
    <w:unhideWhenUsed/>
    <w:rsid w:val="006706AE"/>
  </w:style>
  <w:style w:type="numbering" w:customStyle="1" w:styleId="NoList102">
    <w:name w:val="No List102"/>
    <w:next w:val="NoList"/>
    <w:uiPriority w:val="99"/>
    <w:semiHidden/>
    <w:unhideWhenUsed/>
    <w:rsid w:val="006706AE"/>
  </w:style>
  <w:style w:type="numbering" w:customStyle="1" w:styleId="NoList132">
    <w:name w:val="No List132"/>
    <w:next w:val="NoList"/>
    <w:uiPriority w:val="99"/>
    <w:semiHidden/>
    <w:unhideWhenUsed/>
    <w:rsid w:val="006706AE"/>
  </w:style>
  <w:style w:type="numbering" w:customStyle="1" w:styleId="NoList142">
    <w:name w:val="No List142"/>
    <w:next w:val="NoList"/>
    <w:uiPriority w:val="99"/>
    <w:semiHidden/>
    <w:unhideWhenUsed/>
    <w:rsid w:val="006706AE"/>
  </w:style>
  <w:style w:type="numbering" w:customStyle="1" w:styleId="NoList152">
    <w:name w:val="No List152"/>
    <w:next w:val="NoList"/>
    <w:uiPriority w:val="99"/>
    <w:semiHidden/>
    <w:unhideWhenUsed/>
    <w:rsid w:val="006706AE"/>
  </w:style>
  <w:style w:type="numbering" w:customStyle="1" w:styleId="NoList232">
    <w:name w:val="No List232"/>
    <w:next w:val="NoList"/>
    <w:uiPriority w:val="99"/>
    <w:semiHidden/>
    <w:unhideWhenUsed/>
    <w:rsid w:val="006706AE"/>
  </w:style>
  <w:style w:type="numbering" w:customStyle="1" w:styleId="NoList332">
    <w:name w:val="No List332"/>
    <w:next w:val="NoList"/>
    <w:uiPriority w:val="99"/>
    <w:semiHidden/>
    <w:unhideWhenUsed/>
    <w:rsid w:val="006706AE"/>
  </w:style>
  <w:style w:type="numbering" w:customStyle="1" w:styleId="NoList412">
    <w:name w:val="No List412"/>
    <w:next w:val="NoList"/>
    <w:uiPriority w:val="99"/>
    <w:semiHidden/>
    <w:unhideWhenUsed/>
    <w:rsid w:val="006706AE"/>
  </w:style>
  <w:style w:type="numbering" w:customStyle="1" w:styleId="NoList1132">
    <w:name w:val="No List1132"/>
    <w:next w:val="NoList"/>
    <w:uiPriority w:val="99"/>
    <w:semiHidden/>
    <w:unhideWhenUsed/>
    <w:rsid w:val="006706AE"/>
  </w:style>
  <w:style w:type="numbering" w:customStyle="1" w:styleId="NoList11112">
    <w:name w:val="No List11112"/>
    <w:next w:val="NoList"/>
    <w:uiPriority w:val="99"/>
    <w:semiHidden/>
    <w:unhideWhenUsed/>
    <w:rsid w:val="006706AE"/>
  </w:style>
  <w:style w:type="numbering" w:customStyle="1" w:styleId="NoList2112">
    <w:name w:val="No List2112"/>
    <w:next w:val="NoList"/>
    <w:uiPriority w:val="99"/>
    <w:semiHidden/>
    <w:unhideWhenUsed/>
    <w:rsid w:val="006706AE"/>
  </w:style>
  <w:style w:type="numbering" w:customStyle="1" w:styleId="NoList3112">
    <w:name w:val="No List3112"/>
    <w:next w:val="NoList"/>
    <w:uiPriority w:val="99"/>
    <w:semiHidden/>
    <w:unhideWhenUsed/>
    <w:rsid w:val="006706AE"/>
  </w:style>
  <w:style w:type="numbering" w:customStyle="1" w:styleId="NoList512">
    <w:name w:val="No List512"/>
    <w:next w:val="NoList"/>
    <w:uiPriority w:val="99"/>
    <w:semiHidden/>
    <w:unhideWhenUsed/>
    <w:rsid w:val="006706AE"/>
  </w:style>
  <w:style w:type="numbering" w:customStyle="1" w:styleId="NoList1212">
    <w:name w:val="No List1212"/>
    <w:next w:val="NoList"/>
    <w:uiPriority w:val="99"/>
    <w:semiHidden/>
    <w:unhideWhenUsed/>
    <w:rsid w:val="006706AE"/>
  </w:style>
  <w:style w:type="numbering" w:customStyle="1" w:styleId="NoList11212">
    <w:name w:val="No List11212"/>
    <w:next w:val="NoList"/>
    <w:uiPriority w:val="99"/>
    <w:semiHidden/>
    <w:unhideWhenUsed/>
    <w:rsid w:val="006706AE"/>
  </w:style>
  <w:style w:type="numbering" w:customStyle="1" w:styleId="NoList2212">
    <w:name w:val="No List2212"/>
    <w:next w:val="NoList"/>
    <w:uiPriority w:val="99"/>
    <w:semiHidden/>
    <w:unhideWhenUsed/>
    <w:rsid w:val="006706AE"/>
  </w:style>
  <w:style w:type="numbering" w:customStyle="1" w:styleId="NoList3212">
    <w:name w:val="No List3212"/>
    <w:next w:val="NoList"/>
    <w:uiPriority w:val="99"/>
    <w:semiHidden/>
    <w:unhideWhenUsed/>
    <w:rsid w:val="006706AE"/>
  </w:style>
  <w:style w:type="numbering" w:customStyle="1" w:styleId="NoList612">
    <w:name w:val="No List612"/>
    <w:next w:val="NoList"/>
    <w:uiPriority w:val="99"/>
    <w:semiHidden/>
    <w:unhideWhenUsed/>
    <w:rsid w:val="006706AE"/>
  </w:style>
  <w:style w:type="numbering" w:customStyle="1" w:styleId="NoList162">
    <w:name w:val="No List162"/>
    <w:next w:val="NoList"/>
    <w:uiPriority w:val="99"/>
    <w:semiHidden/>
    <w:unhideWhenUsed/>
    <w:rsid w:val="006706AE"/>
  </w:style>
  <w:style w:type="numbering" w:customStyle="1" w:styleId="NoList171">
    <w:name w:val="No List171"/>
    <w:next w:val="NoList"/>
    <w:uiPriority w:val="99"/>
    <w:semiHidden/>
    <w:unhideWhenUsed/>
    <w:rsid w:val="006706AE"/>
  </w:style>
  <w:style w:type="numbering" w:customStyle="1" w:styleId="NoList181">
    <w:name w:val="No List181"/>
    <w:next w:val="NoList"/>
    <w:uiPriority w:val="99"/>
    <w:semiHidden/>
    <w:unhideWhenUsed/>
    <w:rsid w:val="006706AE"/>
  </w:style>
  <w:style w:type="numbering" w:customStyle="1" w:styleId="NoList1141">
    <w:name w:val="No List1141"/>
    <w:next w:val="NoList"/>
    <w:uiPriority w:val="99"/>
    <w:semiHidden/>
    <w:unhideWhenUsed/>
    <w:rsid w:val="006706AE"/>
  </w:style>
  <w:style w:type="numbering" w:customStyle="1" w:styleId="NoList241">
    <w:name w:val="No List241"/>
    <w:next w:val="NoList"/>
    <w:uiPriority w:val="99"/>
    <w:semiHidden/>
    <w:unhideWhenUsed/>
    <w:rsid w:val="006706AE"/>
  </w:style>
  <w:style w:type="numbering" w:customStyle="1" w:styleId="NoList341">
    <w:name w:val="No List341"/>
    <w:next w:val="NoList"/>
    <w:uiPriority w:val="99"/>
    <w:semiHidden/>
    <w:unhideWhenUsed/>
    <w:rsid w:val="006706AE"/>
  </w:style>
  <w:style w:type="numbering" w:customStyle="1" w:styleId="NoList421">
    <w:name w:val="No List421"/>
    <w:next w:val="NoList"/>
    <w:uiPriority w:val="99"/>
    <w:semiHidden/>
    <w:unhideWhenUsed/>
    <w:rsid w:val="006706AE"/>
  </w:style>
  <w:style w:type="numbering" w:customStyle="1" w:styleId="NoList11121">
    <w:name w:val="No List11121"/>
    <w:next w:val="NoList"/>
    <w:uiPriority w:val="99"/>
    <w:semiHidden/>
    <w:unhideWhenUsed/>
    <w:rsid w:val="006706AE"/>
  </w:style>
  <w:style w:type="numbering" w:customStyle="1" w:styleId="NoList111112">
    <w:name w:val="No List111112"/>
    <w:next w:val="NoList"/>
    <w:uiPriority w:val="99"/>
    <w:semiHidden/>
    <w:unhideWhenUsed/>
    <w:rsid w:val="006706AE"/>
  </w:style>
  <w:style w:type="numbering" w:customStyle="1" w:styleId="NoList2121">
    <w:name w:val="No List2121"/>
    <w:next w:val="NoList"/>
    <w:uiPriority w:val="99"/>
    <w:semiHidden/>
    <w:unhideWhenUsed/>
    <w:rsid w:val="006706AE"/>
  </w:style>
  <w:style w:type="numbering" w:customStyle="1" w:styleId="NoList3121">
    <w:name w:val="No List3121"/>
    <w:next w:val="NoList"/>
    <w:uiPriority w:val="99"/>
    <w:semiHidden/>
    <w:unhideWhenUsed/>
    <w:rsid w:val="006706AE"/>
  </w:style>
  <w:style w:type="numbering" w:customStyle="1" w:styleId="NoList521">
    <w:name w:val="No List521"/>
    <w:next w:val="NoList"/>
    <w:uiPriority w:val="99"/>
    <w:semiHidden/>
    <w:unhideWhenUsed/>
    <w:rsid w:val="006706AE"/>
  </w:style>
  <w:style w:type="numbering" w:customStyle="1" w:styleId="NoList1221">
    <w:name w:val="No List1221"/>
    <w:next w:val="NoList"/>
    <w:uiPriority w:val="99"/>
    <w:semiHidden/>
    <w:unhideWhenUsed/>
    <w:rsid w:val="006706AE"/>
  </w:style>
  <w:style w:type="numbering" w:customStyle="1" w:styleId="NoList11221">
    <w:name w:val="No List11221"/>
    <w:next w:val="NoList"/>
    <w:uiPriority w:val="99"/>
    <w:semiHidden/>
    <w:unhideWhenUsed/>
    <w:rsid w:val="006706AE"/>
  </w:style>
  <w:style w:type="numbering" w:customStyle="1" w:styleId="NoList2221">
    <w:name w:val="No List2221"/>
    <w:next w:val="NoList"/>
    <w:uiPriority w:val="99"/>
    <w:semiHidden/>
    <w:unhideWhenUsed/>
    <w:rsid w:val="006706AE"/>
  </w:style>
  <w:style w:type="numbering" w:customStyle="1" w:styleId="NoList3221">
    <w:name w:val="No List3221"/>
    <w:next w:val="NoList"/>
    <w:uiPriority w:val="99"/>
    <w:semiHidden/>
    <w:unhideWhenUsed/>
    <w:rsid w:val="006706AE"/>
  </w:style>
  <w:style w:type="numbering" w:customStyle="1" w:styleId="NoList621">
    <w:name w:val="No List621"/>
    <w:next w:val="NoList"/>
    <w:uiPriority w:val="99"/>
    <w:semiHidden/>
    <w:unhideWhenUsed/>
    <w:rsid w:val="006706AE"/>
  </w:style>
  <w:style w:type="numbering" w:customStyle="1" w:styleId="NoList711">
    <w:name w:val="No List711"/>
    <w:next w:val="NoList"/>
    <w:uiPriority w:val="99"/>
    <w:semiHidden/>
    <w:unhideWhenUsed/>
    <w:rsid w:val="006706AE"/>
  </w:style>
  <w:style w:type="numbering" w:customStyle="1" w:styleId="NoList811">
    <w:name w:val="No List811"/>
    <w:next w:val="NoList"/>
    <w:uiPriority w:val="99"/>
    <w:semiHidden/>
    <w:unhideWhenUsed/>
    <w:rsid w:val="006706AE"/>
  </w:style>
  <w:style w:type="numbering" w:customStyle="1" w:styleId="NoList911">
    <w:name w:val="No List911"/>
    <w:next w:val="NoList"/>
    <w:uiPriority w:val="99"/>
    <w:semiHidden/>
    <w:unhideWhenUsed/>
    <w:rsid w:val="006706AE"/>
  </w:style>
  <w:style w:type="numbering" w:customStyle="1" w:styleId="NoList1011">
    <w:name w:val="No List1011"/>
    <w:next w:val="NoList"/>
    <w:uiPriority w:val="99"/>
    <w:semiHidden/>
    <w:unhideWhenUsed/>
    <w:rsid w:val="006706AE"/>
  </w:style>
  <w:style w:type="numbering" w:customStyle="1" w:styleId="NoList1311">
    <w:name w:val="No List1311"/>
    <w:next w:val="NoList"/>
    <w:uiPriority w:val="99"/>
    <w:semiHidden/>
    <w:unhideWhenUsed/>
    <w:rsid w:val="006706AE"/>
  </w:style>
  <w:style w:type="numbering" w:customStyle="1" w:styleId="NoList1411">
    <w:name w:val="No List1411"/>
    <w:next w:val="NoList"/>
    <w:uiPriority w:val="99"/>
    <w:semiHidden/>
    <w:unhideWhenUsed/>
    <w:rsid w:val="006706AE"/>
  </w:style>
  <w:style w:type="numbering" w:customStyle="1" w:styleId="NoList1511">
    <w:name w:val="No List1511"/>
    <w:next w:val="NoList"/>
    <w:uiPriority w:val="99"/>
    <w:semiHidden/>
    <w:unhideWhenUsed/>
    <w:rsid w:val="006706AE"/>
  </w:style>
  <w:style w:type="numbering" w:customStyle="1" w:styleId="NoList2311">
    <w:name w:val="No List2311"/>
    <w:next w:val="NoList"/>
    <w:uiPriority w:val="99"/>
    <w:semiHidden/>
    <w:unhideWhenUsed/>
    <w:rsid w:val="006706AE"/>
  </w:style>
  <w:style w:type="numbering" w:customStyle="1" w:styleId="NoList3311">
    <w:name w:val="No List3311"/>
    <w:next w:val="NoList"/>
    <w:uiPriority w:val="99"/>
    <w:semiHidden/>
    <w:unhideWhenUsed/>
    <w:rsid w:val="006706AE"/>
  </w:style>
  <w:style w:type="numbering" w:customStyle="1" w:styleId="NoList4111">
    <w:name w:val="No List4111"/>
    <w:next w:val="NoList"/>
    <w:uiPriority w:val="99"/>
    <w:semiHidden/>
    <w:unhideWhenUsed/>
    <w:rsid w:val="006706AE"/>
  </w:style>
  <w:style w:type="numbering" w:customStyle="1" w:styleId="NoList11311">
    <w:name w:val="No List11311"/>
    <w:next w:val="NoList"/>
    <w:uiPriority w:val="99"/>
    <w:semiHidden/>
    <w:unhideWhenUsed/>
    <w:rsid w:val="006706AE"/>
  </w:style>
  <w:style w:type="numbering" w:customStyle="1" w:styleId="NoList1111112">
    <w:name w:val="No List1111112"/>
    <w:next w:val="NoList"/>
    <w:uiPriority w:val="99"/>
    <w:semiHidden/>
    <w:unhideWhenUsed/>
    <w:rsid w:val="006706AE"/>
  </w:style>
  <w:style w:type="numbering" w:customStyle="1" w:styleId="NoList211111">
    <w:name w:val="No List211111"/>
    <w:next w:val="NoList"/>
    <w:uiPriority w:val="99"/>
    <w:semiHidden/>
    <w:unhideWhenUsed/>
    <w:rsid w:val="006706AE"/>
  </w:style>
  <w:style w:type="numbering" w:customStyle="1" w:styleId="NoList311111">
    <w:name w:val="No List311111"/>
    <w:next w:val="NoList"/>
    <w:uiPriority w:val="99"/>
    <w:semiHidden/>
    <w:unhideWhenUsed/>
    <w:rsid w:val="006706AE"/>
  </w:style>
  <w:style w:type="numbering" w:customStyle="1" w:styleId="NoList5111">
    <w:name w:val="No List5111"/>
    <w:next w:val="NoList"/>
    <w:uiPriority w:val="99"/>
    <w:semiHidden/>
    <w:unhideWhenUsed/>
    <w:rsid w:val="006706AE"/>
  </w:style>
  <w:style w:type="numbering" w:customStyle="1" w:styleId="NoList12111">
    <w:name w:val="No List12111"/>
    <w:next w:val="NoList"/>
    <w:uiPriority w:val="99"/>
    <w:semiHidden/>
    <w:unhideWhenUsed/>
    <w:rsid w:val="006706AE"/>
  </w:style>
  <w:style w:type="numbering" w:customStyle="1" w:styleId="NoList112111">
    <w:name w:val="No List112111"/>
    <w:next w:val="NoList"/>
    <w:uiPriority w:val="99"/>
    <w:semiHidden/>
    <w:unhideWhenUsed/>
    <w:rsid w:val="006706AE"/>
  </w:style>
  <w:style w:type="numbering" w:customStyle="1" w:styleId="NoList22111">
    <w:name w:val="No List22111"/>
    <w:next w:val="NoList"/>
    <w:uiPriority w:val="99"/>
    <w:semiHidden/>
    <w:unhideWhenUsed/>
    <w:rsid w:val="006706AE"/>
  </w:style>
  <w:style w:type="numbering" w:customStyle="1" w:styleId="NoList32111">
    <w:name w:val="No List32111"/>
    <w:next w:val="NoList"/>
    <w:uiPriority w:val="99"/>
    <w:semiHidden/>
    <w:unhideWhenUsed/>
    <w:rsid w:val="006706AE"/>
  </w:style>
  <w:style w:type="numbering" w:customStyle="1" w:styleId="NoList6111">
    <w:name w:val="No List6111"/>
    <w:next w:val="NoList"/>
    <w:uiPriority w:val="99"/>
    <w:semiHidden/>
    <w:unhideWhenUsed/>
    <w:rsid w:val="006706AE"/>
  </w:style>
  <w:style w:type="numbering" w:customStyle="1" w:styleId="NoList1611">
    <w:name w:val="No List1611"/>
    <w:next w:val="NoList"/>
    <w:uiPriority w:val="99"/>
    <w:semiHidden/>
    <w:unhideWhenUsed/>
    <w:rsid w:val="006706AE"/>
  </w:style>
  <w:style w:type="numbering" w:customStyle="1" w:styleId="NoList20">
    <w:name w:val="No List20"/>
    <w:next w:val="NoList"/>
    <w:uiPriority w:val="99"/>
    <w:semiHidden/>
    <w:unhideWhenUsed/>
    <w:rsid w:val="006706AE"/>
  </w:style>
  <w:style w:type="numbering" w:customStyle="1" w:styleId="NoList26">
    <w:name w:val="No List26"/>
    <w:next w:val="NoList"/>
    <w:uiPriority w:val="99"/>
    <w:semiHidden/>
    <w:unhideWhenUsed/>
    <w:rsid w:val="006706AE"/>
  </w:style>
  <w:style w:type="numbering" w:customStyle="1" w:styleId="NoList27">
    <w:name w:val="No List27"/>
    <w:next w:val="NoList"/>
    <w:uiPriority w:val="99"/>
    <w:semiHidden/>
    <w:unhideWhenUsed/>
    <w:rsid w:val="006706AE"/>
  </w:style>
  <w:style w:type="numbering" w:customStyle="1" w:styleId="NoList28">
    <w:name w:val="No List28"/>
    <w:next w:val="NoList"/>
    <w:uiPriority w:val="99"/>
    <w:semiHidden/>
    <w:unhideWhenUsed/>
    <w:rsid w:val="006706AE"/>
  </w:style>
  <w:style w:type="numbering" w:customStyle="1" w:styleId="NoList29">
    <w:name w:val="No List29"/>
    <w:next w:val="NoList"/>
    <w:uiPriority w:val="99"/>
    <w:semiHidden/>
    <w:unhideWhenUsed/>
    <w:rsid w:val="006706AE"/>
  </w:style>
  <w:style w:type="numbering" w:customStyle="1" w:styleId="NoList30">
    <w:name w:val="No List30"/>
    <w:next w:val="NoList"/>
    <w:uiPriority w:val="99"/>
    <w:semiHidden/>
    <w:unhideWhenUsed/>
    <w:rsid w:val="006706AE"/>
  </w:style>
  <w:style w:type="table" w:customStyle="1" w:styleId="TableGrid281">
    <w:name w:val="Table Grid281"/>
    <w:basedOn w:val="TableNormal"/>
    <w:next w:val="TableGrid"/>
    <w:uiPriority w:val="39"/>
    <w:rsid w:val="006706AE"/>
    <w:rPr>
      <w:rFonts w:ascii="Trebuchet MS" w:eastAsia="Times New Roman" w:hAnsi="Trebuchet MS"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1">
    <w:name w:val="Table Grid1141"/>
    <w:basedOn w:val="TableNormal"/>
    <w:next w:val="TableGrid"/>
    <w:uiPriority w:val="59"/>
    <w:rsid w:val="006706AE"/>
    <w:rPr>
      <w:rFonts w:ascii="Trebuchet MS" w:eastAsia="Trebuchet MS" w:hAnsi="Trebuchet MS"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91">
    <w:name w:val="Table Grid291"/>
    <w:basedOn w:val="TableNormal"/>
    <w:next w:val="TableGrid"/>
    <w:uiPriority w:val="59"/>
    <w:rsid w:val="006706AE"/>
    <w:rPr>
      <w:rFonts w:ascii="Calibri" w:eastAsia="Times New Roman" w:hAnsi="Calibri"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441">
    <w:name w:val="Grid Table 5 Dark - Accent 441"/>
    <w:basedOn w:val="TableNormal"/>
    <w:uiPriority w:val="50"/>
    <w:rsid w:val="006706AE"/>
    <w:rPr>
      <w:rFonts w:ascii="Trebuchet MS" w:eastAsia="Trebuchet MS" w:hAnsi="Trebuchet MS" w:cs="Arial"/>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31">
    <w:name w:val="Grid Table 5 Dark - Accent 231"/>
    <w:basedOn w:val="TableNormal"/>
    <w:uiPriority w:val="50"/>
    <w:rsid w:val="006706AE"/>
    <w:rPr>
      <w:rFonts w:ascii="Trebuchet MS" w:eastAsia="Trebuchet MS" w:hAnsi="Trebuchet MS" w:cs="Arial"/>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numbering" w:customStyle="1" w:styleId="NoList116">
    <w:name w:val="No List116"/>
    <w:next w:val="NoList"/>
    <w:uiPriority w:val="99"/>
    <w:semiHidden/>
    <w:unhideWhenUsed/>
    <w:rsid w:val="006706AE"/>
  </w:style>
  <w:style w:type="numbering" w:customStyle="1" w:styleId="NoList210">
    <w:name w:val="No List210"/>
    <w:next w:val="NoList"/>
    <w:uiPriority w:val="99"/>
    <w:semiHidden/>
    <w:unhideWhenUsed/>
    <w:rsid w:val="006706AE"/>
  </w:style>
  <w:style w:type="table" w:customStyle="1" w:styleId="TableGrid1151">
    <w:name w:val="Table Grid1151"/>
    <w:basedOn w:val="TableNormal"/>
    <w:next w:val="TableGrid"/>
    <w:uiPriority w:val="5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6">
    <w:name w:val="No List36"/>
    <w:next w:val="NoList"/>
    <w:uiPriority w:val="99"/>
    <w:semiHidden/>
    <w:unhideWhenUsed/>
    <w:rsid w:val="006706AE"/>
  </w:style>
  <w:style w:type="numbering" w:customStyle="1" w:styleId="NoList44">
    <w:name w:val="No List44"/>
    <w:next w:val="NoList"/>
    <w:uiPriority w:val="99"/>
    <w:semiHidden/>
    <w:unhideWhenUsed/>
    <w:rsid w:val="006706AE"/>
  </w:style>
  <w:style w:type="numbering" w:customStyle="1" w:styleId="NoList117">
    <w:name w:val="No List117"/>
    <w:next w:val="NoList"/>
    <w:uiPriority w:val="99"/>
    <w:semiHidden/>
    <w:unhideWhenUsed/>
    <w:rsid w:val="006706AE"/>
  </w:style>
  <w:style w:type="numbering" w:customStyle="1" w:styleId="NoList1114">
    <w:name w:val="No List1114"/>
    <w:next w:val="NoList"/>
    <w:uiPriority w:val="99"/>
    <w:semiHidden/>
    <w:unhideWhenUsed/>
    <w:rsid w:val="006706AE"/>
  </w:style>
  <w:style w:type="numbering" w:customStyle="1" w:styleId="NoList214">
    <w:name w:val="No List214"/>
    <w:next w:val="NoList"/>
    <w:uiPriority w:val="99"/>
    <w:semiHidden/>
    <w:unhideWhenUsed/>
    <w:rsid w:val="006706AE"/>
  </w:style>
  <w:style w:type="numbering" w:customStyle="1" w:styleId="NoList314">
    <w:name w:val="No List314"/>
    <w:next w:val="NoList"/>
    <w:uiPriority w:val="99"/>
    <w:semiHidden/>
    <w:unhideWhenUsed/>
    <w:rsid w:val="006706AE"/>
  </w:style>
  <w:style w:type="numbering" w:customStyle="1" w:styleId="NoList54">
    <w:name w:val="No List54"/>
    <w:next w:val="NoList"/>
    <w:uiPriority w:val="99"/>
    <w:semiHidden/>
    <w:unhideWhenUsed/>
    <w:rsid w:val="006706AE"/>
  </w:style>
  <w:style w:type="numbering" w:customStyle="1" w:styleId="NoList124">
    <w:name w:val="No List124"/>
    <w:next w:val="NoList"/>
    <w:uiPriority w:val="99"/>
    <w:semiHidden/>
    <w:unhideWhenUsed/>
    <w:rsid w:val="006706AE"/>
  </w:style>
  <w:style w:type="numbering" w:customStyle="1" w:styleId="NoList1124">
    <w:name w:val="No List1124"/>
    <w:next w:val="NoList"/>
    <w:uiPriority w:val="99"/>
    <w:semiHidden/>
    <w:unhideWhenUsed/>
    <w:rsid w:val="006706AE"/>
  </w:style>
  <w:style w:type="numbering" w:customStyle="1" w:styleId="NoList224">
    <w:name w:val="No List224"/>
    <w:next w:val="NoList"/>
    <w:uiPriority w:val="99"/>
    <w:semiHidden/>
    <w:unhideWhenUsed/>
    <w:rsid w:val="006706AE"/>
  </w:style>
  <w:style w:type="numbering" w:customStyle="1" w:styleId="NoList324">
    <w:name w:val="No List324"/>
    <w:next w:val="NoList"/>
    <w:uiPriority w:val="99"/>
    <w:semiHidden/>
    <w:unhideWhenUsed/>
    <w:rsid w:val="006706AE"/>
  </w:style>
  <w:style w:type="table" w:customStyle="1" w:styleId="GridTable5Dark-Accent631">
    <w:name w:val="Grid Table 5 Dark - Accent 631"/>
    <w:basedOn w:val="TableNormal"/>
    <w:uiPriority w:val="50"/>
    <w:rsid w:val="006706AE"/>
    <w:rPr>
      <w:rFonts w:ascii="Arial" w:eastAsia="Calibri" w:hAnsi="Arial"/>
      <w:sz w:val="22"/>
      <w:szCs w:val="22"/>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numbering" w:customStyle="1" w:styleId="NoList64">
    <w:name w:val="No List64"/>
    <w:next w:val="NoList"/>
    <w:uiPriority w:val="99"/>
    <w:semiHidden/>
    <w:unhideWhenUsed/>
    <w:rsid w:val="006706AE"/>
  </w:style>
  <w:style w:type="numbering" w:customStyle="1" w:styleId="NoList73">
    <w:name w:val="No List73"/>
    <w:next w:val="NoList"/>
    <w:uiPriority w:val="99"/>
    <w:semiHidden/>
    <w:unhideWhenUsed/>
    <w:rsid w:val="006706AE"/>
  </w:style>
  <w:style w:type="numbering" w:customStyle="1" w:styleId="NoList83">
    <w:name w:val="No List83"/>
    <w:next w:val="NoList"/>
    <w:uiPriority w:val="99"/>
    <w:semiHidden/>
    <w:unhideWhenUsed/>
    <w:rsid w:val="006706AE"/>
  </w:style>
  <w:style w:type="table" w:customStyle="1" w:styleId="TableGridLight31">
    <w:name w:val="Table Grid Light31"/>
    <w:basedOn w:val="TableNormal"/>
    <w:uiPriority w:val="40"/>
    <w:rsid w:val="006706AE"/>
    <w:rPr>
      <w:rFonts w:ascii="Arial" w:eastAsia="Calibri" w:hAnsi="Arial"/>
      <w:sz w:val="22"/>
      <w:szCs w:val="22"/>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ListTable3-Accent141">
    <w:name w:val="List Table 3 - Accent 141"/>
    <w:basedOn w:val="TableNormal"/>
    <w:uiPriority w:val="48"/>
    <w:rsid w:val="006706AE"/>
    <w:rPr>
      <w:rFonts w:ascii="Arial" w:eastAsia="Calibri" w:hAnsi="Arial"/>
      <w:sz w:val="22"/>
      <w:szCs w:val="22"/>
    </w:rPr>
    <w:tblPr>
      <w:tblStyleRowBandSize w:val="1"/>
      <w:tblStyleColBandSize w:val="1"/>
      <w:tblInd w:w="0" w:type="dxa"/>
      <w:tblBorders>
        <w:top w:val="single" w:sz="4" w:space="0" w:color="4472C4"/>
        <w:left w:val="single" w:sz="4" w:space="0" w:color="4472C4"/>
        <w:bottom w:val="single" w:sz="4" w:space="0" w:color="4472C4"/>
        <w:right w:val="single" w:sz="4" w:space="0" w:color="4472C4"/>
      </w:tblBorders>
      <w:tblCellMar>
        <w:top w:w="0" w:type="dxa"/>
        <w:left w:w="108" w:type="dxa"/>
        <w:bottom w:w="0" w:type="dxa"/>
        <w:right w:w="108" w:type="dxa"/>
      </w:tblCellMar>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numbering" w:customStyle="1" w:styleId="NoList93">
    <w:name w:val="No List93"/>
    <w:next w:val="NoList"/>
    <w:uiPriority w:val="99"/>
    <w:semiHidden/>
    <w:unhideWhenUsed/>
    <w:rsid w:val="006706AE"/>
  </w:style>
  <w:style w:type="numbering" w:customStyle="1" w:styleId="NoList103">
    <w:name w:val="No List103"/>
    <w:next w:val="NoList"/>
    <w:uiPriority w:val="99"/>
    <w:semiHidden/>
    <w:unhideWhenUsed/>
    <w:rsid w:val="006706AE"/>
  </w:style>
  <w:style w:type="numbering" w:customStyle="1" w:styleId="NoList133">
    <w:name w:val="No List133"/>
    <w:next w:val="NoList"/>
    <w:uiPriority w:val="99"/>
    <w:semiHidden/>
    <w:unhideWhenUsed/>
    <w:rsid w:val="006706AE"/>
  </w:style>
  <w:style w:type="numbering" w:customStyle="1" w:styleId="NoList143">
    <w:name w:val="No List143"/>
    <w:next w:val="NoList"/>
    <w:uiPriority w:val="99"/>
    <w:semiHidden/>
    <w:unhideWhenUsed/>
    <w:rsid w:val="006706AE"/>
  </w:style>
  <w:style w:type="numbering" w:customStyle="1" w:styleId="NoList153">
    <w:name w:val="No List153"/>
    <w:next w:val="NoList"/>
    <w:uiPriority w:val="99"/>
    <w:semiHidden/>
    <w:unhideWhenUsed/>
    <w:rsid w:val="006706AE"/>
  </w:style>
  <w:style w:type="numbering" w:customStyle="1" w:styleId="NoList233">
    <w:name w:val="No List233"/>
    <w:next w:val="NoList"/>
    <w:uiPriority w:val="99"/>
    <w:semiHidden/>
    <w:unhideWhenUsed/>
    <w:rsid w:val="006706AE"/>
  </w:style>
  <w:style w:type="numbering" w:customStyle="1" w:styleId="NoList333">
    <w:name w:val="No List333"/>
    <w:next w:val="NoList"/>
    <w:uiPriority w:val="99"/>
    <w:semiHidden/>
    <w:unhideWhenUsed/>
    <w:rsid w:val="006706AE"/>
  </w:style>
  <w:style w:type="numbering" w:customStyle="1" w:styleId="NoList413">
    <w:name w:val="No List413"/>
    <w:next w:val="NoList"/>
    <w:uiPriority w:val="99"/>
    <w:semiHidden/>
    <w:unhideWhenUsed/>
    <w:rsid w:val="006706AE"/>
  </w:style>
  <w:style w:type="numbering" w:customStyle="1" w:styleId="NoList1133">
    <w:name w:val="No List1133"/>
    <w:next w:val="NoList"/>
    <w:uiPriority w:val="99"/>
    <w:semiHidden/>
    <w:unhideWhenUsed/>
    <w:rsid w:val="006706AE"/>
  </w:style>
  <w:style w:type="numbering" w:customStyle="1" w:styleId="NoList11113">
    <w:name w:val="No List11113"/>
    <w:next w:val="NoList"/>
    <w:uiPriority w:val="99"/>
    <w:semiHidden/>
    <w:unhideWhenUsed/>
    <w:rsid w:val="006706AE"/>
  </w:style>
  <w:style w:type="numbering" w:customStyle="1" w:styleId="NoList2113">
    <w:name w:val="No List2113"/>
    <w:next w:val="NoList"/>
    <w:uiPriority w:val="99"/>
    <w:semiHidden/>
    <w:unhideWhenUsed/>
    <w:rsid w:val="006706AE"/>
  </w:style>
  <w:style w:type="numbering" w:customStyle="1" w:styleId="NoList3113">
    <w:name w:val="No List3113"/>
    <w:next w:val="NoList"/>
    <w:uiPriority w:val="99"/>
    <w:semiHidden/>
    <w:unhideWhenUsed/>
    <w:rsid w:val="006706AE"/>
  </w:style>
  <w:style w:type="numbering" w:customStyle="1" w:styleId="NoList513">
    <w:name w:val="No List513"/>
    <w:next w:val="NoList"/>
    <w:uiPriority w:val="99"/>
    <w:semiHidden/>
    <w:unhideWhenUsed/>
    <w:rsid w:val="006706AE"/>
  </w:style>
  <w:style w:type="numbering" w:customStyle="1" w:styleId="NoList1213">
    <w:name w:val="No List1213"/>
    <w:next w:val="NoList"/>
    <w:uiPriority w:val="99"/>
    <w:semiHidden/>
    <w:unhideWhenUsed/>
    <w:rsid w:val="006706AE"/>
  </w:style>
  <w:style w:type="numbering" w:customStyle="1" w:styleId="NoList11213">
    <w:name w:val="No List11213"/>
    <w:next w:val="NoList"/>
    <w:uiPriority w:val="99"/>
    <w:semiHidden/>
    <w:unhideWhenUsed/>
    <w:rsid w:val="006706AE"/>
  </w:style>
  <w:style w:type="numbering" w:customStyle="1" w:styleId="NoList2213">
    <w:name w:val="No List2213"/>
    <w:next w:val="NoList"/>
    <w:uiPriority w:val="99"/>
    <w:semiHidden/>
    <w:unhideWhenUsed/>
    <w:rsid w:val="006706AE"/>
  </w:style>
  <w:style w:type="numbering" w:customStyle="1" w:styleId="NoList3213">
    <w:name w:val="No List3213"/>
    <w:next w:val="NoList"/>
    <w:uiPriority w:val="99"/>
    <w:semiHidden/>
    <w:unhideWhenUsed/>
    <w:rsid w:val="006706AE"/>
  </w:style>
  <w:style w:type="numbering" w:customStyle="1" w:styleId="NoList613">
    <w:name w:val="No List613"/>
    <w:next w:val="NoList"/>
    <w:uiPriority w:val="99"/>
    <w:semiHidden/>
    <w:unhideWhenUsed/>
    <w:rsid w:val="006706AE"/>
  </w:style>
  <w:style w:type="table" w:customStyle="1" w:styleId="LightShading2">
    <w:name w:val="Light Shading2"/>
    <w:basedOn w:val="TableNormal"/>
    <w:next w:val="LightShading"/>
    <w:uiPriority w:val="60"/>
    <w:rsid w:val="006706AE"/>
    <w:rPr>
      <w:rFonts w:ascii="Arial" w:eastAsia="Calibri" w:hAnsi="Arial"/>
      <w:color w:val="000000"/>
      <w:sz w:val="22"/>
      <w:szCs w:val="22"/>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2">
    <w:name w:val="Light List2"/>
    <w:basedOn w:val="TableNormal"/>
    <w:next w:val="LightList"/>
    <w:uiPriority w:val="61"/>
    <w:rsid w:val="006706AE"/>
    <w:pPr>
      <w:jc w:val="both"/>
    </w:pPr>
    <w:rPr>
      <w:rFonts w:ascii="Arial" w:eastAsia="Calibri" w:hAnsi="Arial"/>
      <w:sz w:val="22"/>
      <w:szCs w:val="22"/>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2">
    <w:name w:val="Medium Shading 22"/>
    <w:basedOn w:val="TableNormal"/>
    <w:next w:val="MediumShading2"/>
    <w:uiPriority w:val="64"/>
    <w:rsid w:val="006706AE"/>
    <w:pPr>
      <w:jc w:val="both"/>
    </w:pPr>
    <w:rPr>
      <w:rFonts w:ascii="Arial" w:eastAsia="Calibri" w:hAnsi="Arial"/>
      <w:sz w:val="22"/>
      <w:szCs w:val="22"/>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NoList163">
    <w:name w:val="No List163"/>
    <w:next w:val="NoList"/>
    <w:uiPriority w:val="99"/>
    <w:semiHidden/>
    <w:unhideWhenUsed/>
    <w:rsid w:val="006706AE"/>
  </w:style>
  <w:style w:type="numbering" w:customStyle="1" w:styleId="NoList172">
    <w:name w:val="No List172"/>
    <w:next w:val="NoList"/>
    <w:uiPriority w:val="99"/>
    <w:semiHidden/>
    <w:unhideWhenUsed/>
    <w:rsid w:val="006706AE"/>
  </w:style>
  <w:style w:type="numbering" w:customStyle="1" w:styleId="NoList1142">
    <w:name w:val="No List1142"/>
    <w:next w:val="NoList"/>
    <w:uiPriority w:val="99"/>
    <w:semiHidden/>
    <w:unhideWhenUsed/>
    <w:rsid w:val="006706AE"/>
  </w:style>
  <w:style w:type="numbering" w:customStyle="1" w:styleId="NoList242">
    <w:name w:val="No List242"/>
    <w:next w:val="NoList"/>
    <w:uiPriority w:val="99"/>
    <w:semiHidden/>
    <w:unhideWhenUsed/>
    <w:rsid w:val="006706AE"/>
  </w:style>
  <w:style w:type="numbering" w:customStyle="1" w:styleId="NoList342">
    <w:name w:val="No List342"/>
    <w:next w:val="NoList"/>
    <w:uiPriority w:val="99"/>
    <w:semiHidden/>
    <w:unhideWhenUsed/>
    <w:rsid w:val="006706AE"/>
  </w:style>
  <w:style w:type="numbering" w:customStyle="1" w:styleId="NoList422">
    <w:name w:val="No List422"/>
    <w:next w:val="NoList"/>
    <w:uiPriority w:val="99"/>
    <w:semiHidden/>
    <w:unhideWhenUsed/>
    <w:rsid w:val="006706AE"/>
  </w:style>
  <w:style w:type="numbering" w:customStyle="1" w:styleId="NoList11122">
    <w:name w:val="No List11122"/>
    <w:next w:val="NoList"/>
    <w:uiPriority w:val="99"/>
    <w:semiHidden/>
    <w:unhideWhenUsed/>
    <w:rsid w:val="006706AE"/>
  </w:style>
  <w:style w:type="numbering" w:customStyle="1" w:styleId="NoList111113">
    <w:name w:val="No List111113"/>
    <w:next w:val="NoList"/>
    <w:uiPriority w:val="99"/>
    <w:semiHidden/>
    <w:unhideWhenUsed/>
    <w:rsid w:val="006706AE"/>
  </w:style>
  <w:style w:type="numbering" w:customStyle="1" w:styleId="NoList2122">
    <w:name w:val="No List2122"/>
    <w:next w:val="NoList"/>
    <w:uiPriority w:val="99"/>
    <w:semiHidden/>
    <w:unhideWhenUsed/>
    <w:rsid w:val="006706AE"/>
  </w:style>
  <w:style w:type="numbering" w:customStyle="1" w:styleId="NoList3122">
    <w:name w:val="No List3122"/>
    <w:next w:val="NoList"/>
    <w:uiPriority w:val="99"/>
    <w:semiHidden/>
    <w:unhideWhenUsed/>
    <w:rsid w:val="006706AE"/>
  </w:style>
  <w:style w:type="numbering" w:customStyle="1" w:styleId="NoList522">
    <w:name w:val="No List522"/>
    <w:next w:val="NoList"/>
    <w:uiPriority w:val="99"/>
    <w:semiHidden/>
    <w:unhideWhenUsed/>
    <w:rsid w:val="006706AE"/>
  </w:style>
  <w:style w:type="numbering" w:customStyle="1" w:styleId="NoList1222">
    <w:name w:val="No List1222"/>
    <w:next w:val="NoList"/>
    <w:uiPriority w:val="99"/>
    <w:semiHidden/>
    <w:unhideWhenUsed/>
    <w:rsid w:val="006706AE"/>
  </w:style>
  <w:style w:type="numbering" w:customStyle="1" w:styleId="NoList11222">
    <w:name w:val="No List11222"/>
    <w:next w:val="NoList"/>
    <w:uiPriority w:val="99"/>
    <w:semiHidden/>
    <w:unhideWhenUsed/>
    <w:rsid w:val="006706AE"/>
  </w:style>
  <w:style w:type="numbering" w:customStyle="1" w:styleId="NoList2222">
    <w:name w:val="No List2222"/>
    <w:next w:val="NoList"/>
    <w:uiPriority w:val="99"/>
    <w:semiHidden/>
    <w:unhideWhenUsed/>
    <w:rsid w:val="006706AE"/>
  </w:style>
  <w:style w:type="numbering" w:customStyle="1" w:styleId="NoList3222">
    <w:name w:val="No List3222"/>
    <w:next w:val="NoList"/>
    <w:uiPriority w:val="99"/>
    <w:semiHidden/>
    <w:unhideWhenUsed/>
    <w:rsid w:val="006706AE"/>
  </w:style>
  <w:style w:type="numbering" w:customStyle="1" w:styleId="NoList622">
    <w:name w:val="No List622"/>
    <w:next w:val="NoList"/>
    <w:uiPriority w:val="99"/>
    <w:semiHidden/>
    <w:unhideWhenUsed/>
    <w:rsid w:val="006706AE"/>
  </w:style>
  <w:style w:type="numbering" w:customStyle="1" w:styleId="NoList712">
    <w:name w:val="No List712"/>
    <w:next w:val="NoList"/>
    <w:uiPriority w:val="99"/>
    <w:semiHidden/>
    <w:unhideWhenUsed/>
    <w:rsid w:val="006706AE"/>
  </w:style>
  <w:style w:type="numbering" w:customStyle="1" w:styleId="NoList812">
    <w:name w:val="No List812"/>
    <w:next w:val="NoList"/>
    <w:uiPriority w:val="99"/>
    <w:semiHidden/>
    <w:unhideWhenUsed/>
    <w:rsid w:val="006706AE"/>
  </w:style>
  <w:style w:type="numbering" w:customStyle="1" w:styleId="NoList912">
    <w:name w:val="No List912"/>
    <w:next w:val="NoList"/>
    <w:uiPriority w:val="99"/>
    <w:semiHidden/>
    <w:unhideWhenUsed/>
    <w:rsid w:val="006706AE"/>
  </w:style>
  <w:style w:type="numbering" w:customStyle="1" w:styleId="NoList1012">
    <w:name w:val="No List1012"/>
    <w:next w:val="NoList"/>
    <w:uiPriority w:val="99"/>
    <w:semiHidden/>
    <w:unhideWhenUsed/>
    <w:rsid w:val="006706AE"/>
  </w:style>
  <w:style w:type="numbering" w:customStyle="1" w:styleId="NoList1312">
    <w:name w:val="No List1312"/>
    <w:next w:val="NoList"/>
    <w:uiPriority w:val="99"/>
    <w:semiHidden/>
    <w:unhideWhenUsed/>
    <w:rsid w:val="006706AE"/>
  </w:style>
  <w:style w:type="numbering" w:customStyle="1" w:styleId="NoList1412">
    <w:name w:val="No List1412"/>
    <w:next w:val="NoList"/>
    <w:uiPriority w:val="99"/>
    <w:semiHidden/>
    <w:unhideWhenUsed/>
    <w:rsid w:val="006706AE"/>
  </w:style>
  <w:style w:type="numbering" w:customStyle="1" w:styleId="NoList1512">
    <w:name w:val="No List1512"/>
    <w:next w:val="NoList"/>
    <w:uiPriority w:val="99"/>
    <w:semiHidden/>
    <w:unhideWhenUsed/>
    <w:rsid w:val="006706AE"/>
  </w:style>
  <w:style w:type="numbering" w:customStyle="1" w:styleId="NoList2312">
    <w:name w:val="No List2312"/>
    <w:next w:val="NoList"/>
    <w:uiPriority w:val="99"/>
    <w:semiHidden/>
    <w:unhideWhenUsed/>
    <w:rsid w:val="006706AE"/>
  </w:style>
  <w:style w:type="numbering" w:customStyle="1" w:styleId="NoList3312">
    <w:name w:val="No List3312"/>
    <w:next w:val="NoList"/>
    <w:uiPriority w:val="99"/>
    <w:semiHidden/>
    <w:unhideWhenUsed/>
    <w:rsid w:val="006706AE"/>
  </w:style>
  <w:style w:type="numbering" w:customStyle="1" w:styleId="NoList4112">
    <w:name w:val="No List4112"/>
    <w:next w:val="NoList"/>
    <w:uiPriority w:val="99"/>
    <w:semiHidden/>
    <w:unhideWhenUsed/>
    <w:rsid w:val="006706AE"/>
  </w:style>
  <w:style w:type="numbering" w:customStyle="1" w:styleId="NoList11312">
    <w:name w:val="No List11312"/>
    <w:next w:val="NoList"/>
    <w:uiPriority w:val="99"/>
    <w:semiHidden/>
    <w:unhideWhenUsed/>
    <w:rsid w:val="006706AE"/>
  </w:style>
  <w:style w:type="numbering" w:customStyle="1" w:styleId="NoList1111113">
    <w:name w:val="No List1111113"/>
    <w:next w:val="NoList"/>
    <w:uiPriority w:val="99"/>
    <w:semiHidden/>
    <w:unhideWhenUsed/>
    <w:rsid w:val="006706AE"/>
  </w:style>
  <w:style w:type="numbering" w:customStyle="1" w:styleId="NoList21112">
    <w:name w:val="No List21112"/>
    <w:next w:val="NoList"/>
    <w:uiPriority w:val="99"/>
    <w:semiHidden/>
    <w:unhideWhenUsed/>
    <w:rsid w:val="006706AE"/>
  </w:style>
  <w:style w:type="numbering" w:customStyle="1" w:styleId="NoList31112">
    <w:name w:val="No List31112"/>
    <w:next w:val="NoList"/>
    <w:uiPriority w:val="99"/>
    <w:semiHidden/>
    <w:unhideWhenUsed/>
    <w:rsid w:val="006706AE"/>
  </w:style>
  <w:style w:type="numbering" w:customStyle="1" w:styleId="NoList5112">
    <w:name w:val="No List5112"/>
    <w:next w:val="NoList"/>
    <w:uiPriority w:val="99"/>
    <w:semiHidden/>
    <w:unhideWhenUsed/>
    <w:rsid w:val="006706AE"/>
  </w:style>
  <w:style w:type="numbering" w:customStyle="1" w:styleId="NoList12112">
    <w:name w:val="No List12112"/>
    <w:next w:val="NoList"/>
    <w:uiPriority w:val="99"/>
    <w:semiHidden/>
    <w:unhideWhenUsed/>
    <w:rsid w:val="006706AE"/>
  </w:style>
  <w:style w:type="numbering" w:customStyle="1" w:styleId="NoList112112">
    <w:name w:val="No List112112"/>
    <w:next w:val="NoList"/>
    <w:uiPriority w:val="99"/>
    <w:semiHidden/>
    <w:unhideWhenUsed/>
    <w:rsid w:val="006706AE"/>
  </w:style>
  <w:style w:type="numbering" w:customStyle="1" w:styleId="NoList22112">
    <w:name w:val="No List22112"/>
    <w:next w:val="NoList"/>
    <w:uiPriority w:val="99"/>
    <w:semiHidden/>
    <w:unhideWhenUsed/>
    <w:rsid w:val="006706AE"/>
  </w:style>
  <w:style w:type="numbering" w:customStyle="1" w:styleId="NoList32112">
    <w:name w:val="No List32112"/>
    <w:next w:val="NoList"/>
    <w:uiPriority w:val="99"/>
    <w:semiHidden/>
    <w:unhideWhenUsed/>
    <w:rsid w:val="006706AE"/>
  </w:style>
  <w:style w:type="numbering" w:customStyle="1" w:styleId="NoList6112">
    <w:name w:val="No List6112"/>
    <w:next w:val="NoList"/>
    <w:uiPriority w:val="99"/>
    <w:semiHidden/>
    <w:unhideWhenUsed/>
    <w:rsid w:val="006706AE"/>
  </w:style>
  <w:style w:type="numbering" w:customStyle="1" w:styleId="NoList1612">
    <w:name w:val="No List1612"/>
    <w:next w:val="NoList"/>
    <w:uiPriority w:val="99"/>
    <w:semiHidden/>
    <w:unhideWhenUsed/>
    <w:rsid w:val="006706AE"/>
  </w:style>
  <w:style w:type="numbering" w:customStyle="1" w:styleId="NoList1711">
    <w:name w:val="No List1711"/>
    <w:next w:val="NoList"/>
    <w:uiPriority w:val="99"/>
    <w:semiHidden/>
    <w:unhideWhenUsed/>
    <w:rsid w:val="006706AE"/>
  </w:style>
  <w:style w:type="numbering" w:customStyle="1" w:styleId="NoList2411">
    <w:name w:val="No List2411"/>
    <w:next w:val="NoList"/>
    <w:uiPriority w:val="99"/>
    <w:semiHidden/>
    <w:unhideWhenUsed/>
    <w:rsid w:val="006706AE"/>
  </w:style>
  <w:style w:type="numbering" w:customStyle="1" w:styleId="NoList3411">
    <w:name w:val="No List3411"/>
    <w:next w:val="NoList"/>
    <w:uiPriority w:val="99"/>
    <w:semiHidden/>
    <w:unhideWhenUsed/>
    <w:rsid w:val="006706AE"/>
  </w:style>
  <w:style w:type="numbering" w:customStyle="1" w:styleId="NoList4211">
    <w:name w:val="No List4211"/>
    <w:next w:val="NoList"/>
    <w:uiPriority w:val="99"/>
    <w:semiHidden/>
    <w:unhideWhenUsed/>
    <w:rsid w:val="006706AE"/>
  </w:style>
  <w:style w:type="numbering" w:customStyle="1" w:styleId="NoList11411">
    <w:name w:val="No List11411"/>
    <w:next w:val="NoList"/>
    <w:uiPriority w:val="99"/>
    <w:semiHidden/>
    <w:unhideWhenUsed/>
    <w:rsid w:val="006706AE"/>
  </w:style>
  <w:style w:type="numbering" w:customStyle="1" w:styleId="NoList111211">
    <w:name w:val="No List111211"/>
    <w:next w:val="NoList"/>
    <w:uiPriority w:val="99"/>
    <w:semiHidden/>
    <w:unhideWhenUsed/>
    <w:rsid w:val="006706AE"/>
  </w:style>
  <w:style w:type="numbering" w:customStyle="1" w:styleId="NoList21211">
    <w:name w:val="No List21211"/>
    <w:next w:val="NoList"/>
    <w:uiPriority w:val="99"/>
    <w:semiHidden/>
    <w:unhideWhenUsed/>
    <w:rsid w:val="006706AE"/>
  </w:style>
  <w:style w:type="numbering" w:customStyle="1" w:styleId="NoList31211">
    <w:name w:val="No List31211"/>
    <w:next w:val="NoList"/>
    <w:uiPriority w:val="99"/>
    <w:semiHidden/>
    <w:unhideWhenUsed/>
    <w:rsid w:val="006706AE"/>
  </w:style>
  <w:style w:type="numbering" w:customStyle="1" w:styleId="NoList5211">
    <w:name w:val="No List5211"/>
    <w:next w:val="NoList"/>
    <w:uiPriority w:val="99"/>
    <w:semiHidden/>
    <w:unhideWhenUsed/>
    <w:rsid w:val="006706AE"/>
  </w:style>
  <w:style w:type="numbering" w:customStyle="1" w:styleId="NoList12211">
    <w:name w:val="No List12211"/>
    <w:next w:val="NoList"/>
    <w:uiPriority w:val="99"/>
    <w:semiHidden/>
    <w:unhideWhenUsed/>
    <w:rsid w:val="006706AE"/>
  </w:style>
  <w:style w:type="numbering" w:customStyle="1" w:styleId="NoList112211">
    <w:name w:val="No List112211"/>
    <w:next w:val="NoList"/>
    <w:uiPriority w:val="99"/>
    <w:semiHidden/>
    <w:unhideWhenUsed/>
    <w:rsid w:val="006706AE"/>
  </w:style>
  <w:style w:type="numbering" w:customStyle="1" w:styleId="NoList22211">
    <w:name w:val="No List22211"/>
    <w:next w:val="NoList"/>
    <w:uiPriority w:val="99"/>
    <w:semiHidden/>
    <w:unhideWhenUsed/>
    <w:rsid w:val="006706AE"/>
  </w:style>
  <w:style w:type="numbering" w:customStyle="1" w:styleId="NoList32211">
    <w:name w:val="No List32211"/>
    <w:next w:val="NoList"/>
    <w:uiPriority w:val="99"/>
    <w:semiHidden/>
    <w:unhideWhenUsed/>
    <w:rsid w:val="006706AE"/>
  </w:style>
  <w:style w:type="numbering" w:customStyle="1" w:styleId="NoList6211">
    <w:name w:val="No List6211"/>
    <w:next w:val="NoList"/>
    <w:uiPriority w:val="99"/>
    <w:semiHidden/>
    <w:unhideWhenUsed/>
    <w:rsid w:val="006706AE"/>
  </w:style>
  <w:style w:type="numbering" w:customStyle="1" w:styleId="NoList7111">
    <w:name w:val="No List7111"/>
    <w:next w:val="NoList"/>
    <w:uiPriority w:val="99"/>
    <w:semiHidden/>
    <w:unhideWhenUsed/>
    <w:rsid w:val="006706AE"/>
  </w:style>
  <w:style w:type="numbering" w:customStyle="1" w:styleId="NoList8111">
    <w:name w:val="No List8111"/>
    <w:next w:val="NoList"/>
    <w:uiPriority w:val="99"/>
    <w:semiHidden/>
    <w:unhideWhenUsed/>
    <w:rsid w:val="006706AE"/>
  </w:style>
  <w:style w:type="numbering" w:customStyle="1" w:styleId="NoList9111">
    <w:name w:val="No List9111"/>
    <w:next w:val="NoList"/>
    <w:uiPriority w:val="99"/>
    <w:semiHidden/>
    <w:unhideWhenUsed/>
    <w:rsid w:val="006706AE"/>
  </w:style>
  <w:style w:type="numbering" w:customStyle="1" w:styleId="NoList10111">
    <w:name w:val="No List10111"/>
    <w:next w:val="NoList"/>
    <w:uiPriority w:val="99"/>
    <w:semiHidden/>
    <w:unhideWhenUsed/>
    <w:rsid w:val="006706AE"/>
  </w:style>
  <w:style w:type="numbering" w:customStyle="1" w:styleId="NoList13111">
    <w:name w:val="No List13111"/>
    <w:next w:val="NoList"/>
    <w:uiPriority w:val="99"/>
    <w:semiHidden/>
    <w:unhideWhenUsed/>
    <w:rsid w:val="006706AE"/>
  </w:style>
  <w:style w:type="numbering" w:customStyle="1" w:styleId="NoList14111">
    <w:name w:val="No List14111"/>
    <w:next w:val="NoList"/>
    <w:uiPriority w:val="99"/>
    <w:semiHidden/>
    <w:unhideWhenUsed/>
    <w:rsid w:val="006706AE"/>
  </w:style>
  <w:style w:type="numbering" w:customStyle="1" w:styleId="NoList15111">
    <w:name w:val="No List15111"/>
    <w:next w:val="NoList"/>
    <w:uiPriority w:val="99"/>
    <w:semiHidden/>
    <w:unhideWhenUsed/>
    <w:rsid w:val="006706AE"/>
  </w:style>
  <w:style w:type="numbering" w:customStyle="1" w:styleId="NoList23111">
    <w:name w:val="No List23111"/>
    <w:next w:val="NoList"/>
    <w:uiPriority w:val="99"/>
    <w:semiHidden/>
    <w:unhideWhenUsed/>
    <w:rsid w:val="006706AE"/>
  </w:style>
  <w:style w:type="numbering" w:customStyle="1" w:styleId="NoList33111">
    <w:name w:val="No List33111"/>
    <w:next w:val="NoList"/>
    <w:uiPriority w:val="99"/>
    <w:semiHidden/>
    <w:unhideWhenUsed/>
    <w:rsid w:val="006706AE"/>
  </w:style>
  <w:style w:type="numbering" w:customStyle="1" w:styleId="NoList41111">
    <w:name w:val="No List41111"/>
    <w:next w:val="NoList"/>
    <w:uiPriority w:val="99"/>
    <w:semiHidden/>
    <w:unhideWhenUsed/>
    <w:rsid w:val="006706AE"/>
  </w:style>
  <w:style w:type="numbering" w:customStyle="1" w:styleId="NoList113111">
    <w:name w:val="No List113111"/>
    <w:next w:val="NoList"/>
    <w:uiPriority w:val="99"/>
    <w:semiHidden/>
    <w:unhideWhenUsed/>
    <w:rsid w:val="006706AE"/>
  </w:style>
  <w:style w:type="numbering" w:customStyle="1" w:styleId="NoList111121">
    <w:name w:val="No List111121"/>
    <w:next w:val="NoList"/>
    <w:uiPriority w:val="99"/>
    <w:semiHidden/>
    <w:unhideWhenUsed/>
    <w:rsid w:val="006706AE"/>
  </w:style>
  <w:style w:type="numbering" w:customStyle="1" w:styleId="NoList2111111">
    <w:name w:val="No List2111111"/>
    <w:next w:val="NoList"/>
    <w:uiPriority w:val="99"/>
    <w:semiHidden/>
    <w:unhideWhenUsed/>
    <w:rsid w:val="006706AE"/>
  </w:style>
  <w:style w:type="numbering" w:customStyle="1" w:styleId="NoList3111111">
    <w:name w:val="No List3111111"/>
    <w:next w:val="NoList"/>
    <w:uiPriority w:val="99"/>
    <w:semiHidden/>
    <w:unhideWhenUsed/>
    <w:rsid w:val="006706AE"/>
  </w:style>
  <w:style w:type="numbering" w:customStyle="1" w:styleId="NoList51111">
    <w:name w:val="No List51111"/>
    <w:next w:val="NoList"/>
    <w:uiPriority w:val="99"/>
    <w:semiHidden/>
    <w:unhideWhenUsed/>
    <w:rsid w:val="006706AE"/>
  </w:style>
  <w:style w:type="numbering" w:customStyle="1" w:styleId="NoList121111">
    <w:name w:val="No List121111"/>
    <w:next w:val="NoList"/>
    <w:uiPriority w:val="99"/>
    <w:semiHidden/>
    <w:unhideWhenUsed/>
    <w:rsid w:val="006706AE"/>
  </w:style>
  <w:style w:type="numbering" w:customStyle="1" w:styleId="NoList1121111">
    <w:name w:val="No List1121111"/>
    <w:next w:val="NoList"/>
    <w:uiPriority w:val="99"/>
    <w:semiHidden/>
    <w:unhideWhenUsed/>
    <w:rsid w:val="006706AE"/>
  </w:style>
  <w:style w:type="numbering" w:customStyle="1" w:styleId="NoList221111">
    <w:name w:val="No List221111"/>
    <w:next w:val="NoList"/>
    <w:uiPriority w:val="99"/>
    <w:semiHidden/>
    <w:unhideWhenUsed/>
    <w:rsid w:val="006706AE"/>
  </w:style>
  <w:style w:type="numbering" w:customStyle="1" w:styleId="NoList321111">
    <w:name w:val="No List321111"/>
    <w:next w:val="NoList"/>
    <w:uiPriority w:val="99"/>
    <w:semiHidden/>
    <w:unhideWhenUsed/>
    <w:rsid w:val="006706AE"/>
  </w:style>
  <w:style w:type="numbering" w:customStyle="1" w:styleId="NoList61111">
    <w:name w:val="No List61111"/>
    <w:next w:val="NoList"/>
    <w:uiPriority w:val="99"/>
    <w:semiHidden/>
    <w:unhideWhenUsed/>
    <w:rsid w:val="006706AE"/>
  </w:style>
  <w:style w:type="numbering" w:customStyle="1" w:styleId="NoList182">
    <w:name w:val="No List182"/>
    <w:next w:val="NoList"/>
    <w:uiPriority w:val="99"/>
    <w:semiHidden/>
    <w:unhideWhenUsed/>
    <w:rsid w:val="006706AE"/>
  </w:style>
  <w:style w:type="numbering" w:customStyle="1" w:styleId="NoList191">
    <w:name w:val="No List191"/>
    <w:next w:val="NoList"/>
    <w:uiPriority w:val="99"/>
    <w:semiHidden/>
    <w:unhideWhenUsed/>
    <w:rsid w:val="006706AE"/>
  </w:style>
  <w:style w:type="numbering" w:customStyle="1" w:styleId="NoList1151">
    <w:name w:val="No List1151"/>
    <w:next w:val="NoList"/>
    <w:uiPriority w:val="99"/>
    <w:semiHidden/>
    <w:unhideWhenUsed/>
    <w:rsid w:val="006706AE"/>
  </w:style>
  <w:style w:type="numbering" w:customStyle="1" w:styleId="NoList251">
    <w:name w:val="No List251"/>
    <w:next w:val="NoList"/>
    <w:uiPriority w:val="99"/>
    <w:semiHidden/>
    <w:unhideWhenUsed/>
    <w:rsid w:val="006706AE"/>
  </w:style>
  <w:style w:type="numbering" w:customStyle="1" w:styleId="NoList351">
    <w:name w:val="No List351"/>
    <w:next w:val="NoList"/>
    <w:uiPriority w:val="99"/>
    <w:semiHidden/>
    <w:unhideWhenUsed/>
    <w:rsid w:val="006706AE"/>
  </w:style>
  <w:style w:type="numbering" w:customStyle="1" w:styleId="NoList431">
    <w:name w:val="No List431"/>
    <w:next w:val="NoList"/>
    <w:uiPriority w:val="99"/>
    <w:semiHidden/>
    <w:unhideWhenUsed/>
    <w:rsid w:val="006706AE"/>
  </w:style>
  <w:style w:type="numbering" w:customStyle="1" w:styleId="NoList11131">
    <w:name w:val="No List11131"/>
    <w:next w:val="NoList"/>
    <w:uiPriority w:val="99"/>
    <w:semiHidden/>
    <w:unhideWhenUsed/>
    <w:rsid w:val="006706AE"/>
  </w:style>
  <w:style w:type="numbering" w:customStyle="1" w:styleId="NoList111131">
    <w:name w:val="No List111131"/>
    <w:next w:val="NoList"/>
    <w:uiPriority w:val="99"/>
    <w:semiHidden/>
    <w:unhideWhenUsed/>
    <w:rsid w:val="006706AE"/>
  </w:style>
  <w:style w:type="numbering" w:customStyle="1" w:styleId="NoList2131">
    <w:name w:val="No List2131"/>
    <w:next w:val="NoList"/>
    <w:uiPriority w:val="99"/>
    <w:semiHidden/>
    <w:unhideWhenUsed/>
    <w:rsid w:val="006706AE"/>
  </w:style>
  <w:style w:type="numbering" w:customStyle="1" w:styleId="NoList3131">
    <w:name w:val="No List3131"/>
    <w:next w:val="NoList"/>
    <w:uiPriority w:val="99"/>
    <w:semiHidden/>
    <w:unhideWhenUsed/>
    <w:rsid w:val="006706AE"/>
  </w:style>
  <w:style w:type="numbering" w:customStyle="1" w:styleId="NoList531">
    <w:name w:val="No List531"/>
    <w:next w:val="NoList"/>
    <w:uiPriority w:val="99"/>
    <w:semiHidden/>
    <w:unhideWhenUsed/>
    <w:rsid w:val="006706AE"/>
  </w:style>
  <w:style w:type="numbering" w:customStyle="1" w:styleId="NoList1231">
    <w:name w:val="No List1231"/>
    <w:next w:val="NoList"/>
    <w:uiPriority w:val="99"/>
    <w:semiHidden/>
    <w:unhideWhenUsed/>
    <w:rsid w:val="006706AE"/>
  </w:style>
  <w:style w:type="numbering" w:customStyle="1" w:styleId="NoList11231">
    <w:name w:val="No List11231"/>
    <w:next w:val="NoList"/>
    <w:uiPriority w:val="99"/>
    <w:semiHidden/>
    <w:unhideWhenUsed/>
    <w:rsid w:val="006706AE"/>
  </w:style>
  <w:style w:type="numbering" w:customStyle="1" w:styleId="NoList2231">
    <w:name w:val="No List2231"/>
    <w:next w:val="NoList"/>
    <w:uiPriority w:val="99"/>
    <w:semiHidden/>
    <w:unhideWhenUsed/>
    <w:rsid w:val="006706AE"/>
  </w:style>
  <w:style w:type="numbering" w:customStyle="1" w:styleId="NoList3231">
    <w:name w:val="No List3231"/>
    <w:next w:val="NoList"/>
    <w:uiPriority w:val="99"/>
    <w:semiHidden/>
    <w:unhideWhenUsed/>
    <w:rsid w:val="006706AE"/>
  </w:style>
  <w:style w:type="numbering" w:customStyle="1" w:styleId="NoList631">
    <w:name w:val="No List631"/>
    <w:next w:val="NoList"/>
    <w:uiPriority w:val="99"/>
    <w:semiHidden/>
    <w:unhideWhenUsed/>
    <w:rsid w:val="006706AE"/>
  </w:style>
  <w:style w:type="numbering" w:customStyle="1" w:styleId="NoList721">
    <w:name w:val="No List721"/>
    <w:next w:val="NoList"/>
    <w:uiPriority w:val="99"/>
    <w:semiHidden/>
    <w:unhideWhenUsed/>
    <w:rsid w:val="006706AE"/>
  </w:style>
  <w:style w:type="numbering" w:customStyle="1" w:styleId="NoList821">
    <w:name w:val="No List821"/>
    <w:next w:val="NoList"/>
    <w:uiPriority w:val="99"/>
    <w:semiHidden/>
    <w:unhideWhenUsed/>
    <w:rsid w:val="006706AE"/>
  </w:style>
  <w:style w:type="numbering" w:customStyle="1" w:styleId="NoList921">
    <w:name w:val="No List921"/>
    <w:next w:val="NoList"/>
    <w:uiPriority w:val="99"/>
    <w:semiHidden/>
    <w:unhideWhenUsed/>
    <w:rsid w:val="006706AE"/>
  </w:style>
  <w:style w:type="numbering" w:customStyle="1" w:styleId="NoList1021">
    <w:name w:val="No List1021"/>
    <w:next w:val="NoList"/>
    <w:uiPriority w:val="99"/>
    <w:semiHidden/>
    <w:unhideWhenUsed/>
    <w:rsid w:val="006706AE"/>
  </w:style>
  <w:style w:type="numbering" w:customStyle="1" w:styleId="NoList1321">
    <w:name w:val="No List1321"/>
    <w:next w:val="NoList"/>
    <w:uiPriority w:val="99"/>
    <w:semiHidden/>
    <w:unhideWhenUsed/>
    <w:rsid w:val="006706AE"/>
  </w:style>
  <w:style w:type="numbering" w:customStyle="1" w:styleId="NoList1421">
    <w:name w:val="No List1421"/>
    <w:next w:val="NoList"/>
    <w:uiPriority w:val="99"/>
    <w:semiHidden/>
    <w:unhideWhenUsed/>
    <w:rsid w:val="006706AE"/>
  </w:style>
  <w:style w:type="numbering" w:customStyle="1" w:styleId="NoList1521">
    <w:name w:val="No List1521"/>
    <w:next w:val="NoList"/>
    <w:uiPriority w:val="99"/>
    <w:semiHidden/>
    <w:unhideWhenUsed/>
    <w:rsid w:val="006706AE"/>
  </w:style>
  <w:style w:type="numbering" w:customStyle="1" w:styleId="NoList2321">
    <w:name w:val="No List2321"/>
    <w:next w:val="NoList"/>
    <w:uiPriority w:val="99"/>
    <w:semiHidden/>
    <w:unhideWhenUsed/>
    <w:rsid w:val="006706AE"/>
  </w:style>
  <w:style w:type="numbering" w:customStyle="1" w:styleId="NoList3321">
    <w:name w:val="No List3321"/>
    <w:next w:val="NoList"/>
    <w:uiPriority w:val="99"/>
    <w:semiHidden/>
    <w:unhideWhenUsed/>
    <w:rsid w:val="006706AE"/>
  </w:style>
  <w:style w:type="numbering" w:customStyle="1" w:styleId="NoList4121">
    <w:name w:val="No List4121"/>
    <w:next w:val="NoList"/>
    <w:uiPriority w:val="99"/>
    <w:semiHidden/>
    <w:unhideWhenUsed/>
    <w:rsid w:val="006706AE"/>
  </w:style>
  <w:style w:type="numbering" w:customStyle="1" w:styleId="NoList11321">
    <w:name w:val="No List11321"/>
    <w:next w:val="NoList"/>
    <w:uiPriority w:val="99"/>
    <w:semiHidden/>
    <w:unhideWhenUsed/>
    <w:rsid w:val="006706AE"/>
  </w:style>
  <w:style w:type="numbering" w:customStyle="1" w:styleId="NoList1111121">
    <w:name w:val="No List1111121"/>
    <w:next w:val="NoList"/>
    <w:uiPriority w:val="99"/>
    <w:semiHidden/>
    <w:unhideWhenUsed/>
    <w:rsid w:val="006706AE"/>
  </w:style>
  <w:style w:type="numbering" w:customStyle="1" w:styleId="NoList21121">
    <w:name w:val="No List21121"/>
    <w:next w:val="NoList"/>
    <w:uiPriority w:val="99"/>
    <w:semiHidden/>
    <w:unhideWhenUsed/>
    <w:rsid w:val="006706AE"/>
  </w:style>
  <w:style w:type="numbering" w:customStyle="1" w:styleId="NoList31121">
    <w:name w:val="No List31121"/>
    <w:next w:val="NoList"/>
    <w:uiPriority w:val="99"/>
    <w:semiHidden/>
    <w:unhideWhenUsed/>
    <w:rsid w:val="006706AE"/>
  </w:style>
  <w:style w:type="numbering" w:customStyle="1" w:styleId="NoList5121">
    <w:name w:val="No List5121"/>
    <w:next w:val="NoList"/>
    <w:uiPriority w:val="99"/>
    <w:semiHidden/>
    <w:unhideWhenUsed/>
    <w:rsid w:val="006706AE"/>
  </w:style>
  <w:style w:type="numbering" w:customStyle="1" w:styleId="NoList12121">
    <w:name w:val="No List12121"/>
    <w:next w:val="NoList"/>
    <w:uiPriority w:val="99"/>
    <w:semiHidden/>
    <w:unhideWhenUsed/>
    <w:rsid w:val="006706AE"/>
  </w:style>
  <w:style w:type="numbering" w:customStyle="1" w:styleId="NoList112121">
    <w:name w:val="No List112121"/>
    <w:next w:val="NoList"/>
    <w:uiPriority w:val="99"/>
    <w:semiHidden/>
    <w:unhideWhenUsed/>
    <w:rsid w:val="006706AE"/>
  </w:style>
  <w:style w:type="numbering" w:customStyle="1" w:styleId="NoList22121">
    <w:name w:val="No List22121"/>
    <w:next w:val="NoList"/>
    <w:uiPriority w:val="99"/>
    <w:semiHidden/>
    <w:unhideWhenUsed/>
    <w:rsid w:val="006706AE"/>
  </w:style>
  <w:style w:type="numbering" w:customStyle="1" w:styleId="NoList32121">
    <w:name w:val="No List32121"/>
    <w:next w:val="NoList"/>
    <w:uiPriority w:val="99"/>
    <w:semiHidden/>
    <w:unhideWhenUsed/>
    <w:rsid w:val="006706AE"/>
  </w:style>
  <w:style w:type="numbering" w:customStyle="1" w:styleId="NoList6121">
    <w:name w:val="No List6121"/>
    <w:next w:val="NoList"/>
    <w:uiPriority w:val="99"/>
    <w:semiHidden/>
    <w:unhideWhenUsed/>
    <w:rsid w:val="006706AE"/>
  </w:style>
  <w:style w:type="numbering" w:customStyle="1" w:styleId="NoList1621">
    <w:name w:val="No List1621"/>
    <w:next w:val="NoList"/>
    <w:uiPriority w:val="99"/>
    <w:semiHidden/>
    <w:unhideWhenUsed/>
    <w:rsid w:val="006706AE"/>
  </w:style>
  <w:style w:type="numbering" w:customStyle="1" w:styleId="NoList1721">
    <w:name w:val="No List1721"/>
    <w:next w:val="NoList"/>
    <w:uiPriority w:val="99"/>
    <w:semiHidden/>
    <w:unhideWhenUsed/>
    <w:rsid w:val="006706AE"/>
  </w:style>
  <w:style w:type="numbering" w:customStyle="1" w:styleId="NoList2421">
    <w:name w:val="No List2421"/>
    <w:next w:val="NoList"/>
    <w:uiPriority w:val="99"/>
    <w:semiHidden/>
    <w:unhideWhenUsed/>
    <w:rsid w:val="006706AE"/>
  </w:style>
  <w:style w:type="numbering" w:customStyle="1" w:styleId="NoList3421">
    <w:name w:val="No List3421"/>
    <w:next w:val="NoList"/>
    <w:uiPriority w:val="99"/>
    <w:semiHidden/>
    <w:unhideWhenUsed/>
    <w:rsid w:val="006706AE"/>
  </w:style>
  <w:style w:type="numbering" w:customStyle="1" w:styleId="NoList4221">
    <w:name w:val="No List4221"/>
    <w:next w:val="NoList"/>
    <w:uiPriority w:val="99"/>
    <w:semiHidden/>
    <w:unhideWhenUsed/>
    <w:rsid w:val="006706AE"/>
  </w:style>
  <w:style w:type="numbering" w:customStyle="1" w:styleId="NoList11421">
    <w:name w:val="No List11421"/>
    <w:next w:val="NoList"/>
    <w:uiPriority w:val="99"/>
    <w:semiHidden/>
    <w:unhideWhenUsed/>
    <w:rsid w:val="006706AE"/>
  </w:style>
  <w:style w:type="numbering" w:customStyle="1" w:styleId="NoList111221">
    <w:name w:val="No List111221"/>
    <w:next w:val="NoList"/>
    <w:uiPriority w:val="99"/>
    <w:semiHidden/>
    <w:unhideWhenUsed/>
    <w:rsid w:val="006706AE"/>
  </w:style>
  <w:style w:type="numbering" w:customStyle="1" w:styleId="NoList21221">
    <w:name w:val="No List21221"/>
    <w:next w:val="NoList"/>
    <w:uiPriority w:val="99"/>
    <w:semiHidden/>
    <w:unhideWhenUsed/>
    <w:rsid w:val="006706AE"/>
  </w:style>
  <w:style w:type="numbering" w:customStyle="1" w:styleId="NoList31221">
    <w:name w:val="No List31221"/>
    <w:next w:val="NoList"/>
    <w:uiPriority w:val="99"/>
    <w:semiHidden/>
    <w:unhideWhenUsed/>
    <w:rsid w:val="006706AE"/>
  </w:style>
  <w:style w:type="numbering" w:customStyle="1" w:styleId="NoList5221">
    <w:name w:val="No List5221"/>
    <w:next w:val="NoList"/>
    <w:uiPriority w:val="99"/>
    <w:semiHidden/>
    <w:unhideWhenUsed/>
    <w:rsid w:val="006706AE"/>
  </w:style>
  <w:style w:type="numbering" w:customStyle="1" w:styleId="NoList12221">
    <w:name w:val="No List12221"/>
    <w:next w:val="NoList"/>
    <w:uiPriority w:val="99"/>
    <w:semiHidden/>
    <w:unhideWhenUsed/>
    <w:rsid w:val="006706AE"/>
  </w:style>
  <w:style w:type="numbering" w:customStyle="1" w:styleId="NoList112221">
    <w:name w:val="No List112221"/>
    <w:next w:val="NoList"/>
    <w:uiPriority w:val="99"/>
    <w:semiHidden/>
    <w:unhideWhenUsed/>
    <w:rsid w:val="006706AE"/>
  </w:style>
  <w:style w:type="numbering" w:customStyle="1" w:styleId="NoList22221">
    <w:name w:val="No List22221"/>
    <w:next w:val="NoList"/>
    <w:uiPriority w:val="99"/>
    <w:semiHidden/>
    <w:unhideWhenUsed/>
    <w:rsid w:val="006706AE"/>
  </w:style>
  <w:style w:type="numbering" w:customStyle="1" w:styleId="NoList32221">
    <w:name w:val="No List32221"/>
    <w:next w:val="NoList"/>
    <w:uiPriority w:val="99"/>
    <w:semiHidden/>
    <w:unhideWhenUsed/>
    <w:rsid w:val="006706AE"/>
  </w:style>
  <w:style w:type="numbering" w:customStyle="1" w:styleId="NoList6221">
    <w:name w:val="No List6221"/>
    <w:next w:val="NoList"/>
    <w:uiPriority w:val="99"/>
    <w:semiHidden/>
    <w:unhideWhenUsed/>
    <w:rsid w:val="006706AE"/>
  </w:style>
  <w:style w:type="numbering" w:customStyle="1" w:styleId="NoList7121">
    <w:name w:val="No List7121"/>
    <w:next w:val="NoList"/>
    <w:uiPriority w:val="99"/>
    <w:semiHidden/>
    <w:unhideWhenUsed/>
    <w:rsid w:val="006706AE"/>
  </w:style>
  <w:style w:type="numbering" w:customStyle="1" w:styleId="NoList8121">
    <w:name w:val="No List8121"/>
    <w:next w:val="NoList"/>
    <w:uiPriority w:val="99"/>
    <w:semiHidden/>
    <w:unhideWhenUsed/>
    <w:rsid w:val="006706AE"/>
  </w:style>
  <w:style w:type="numbering" w:customStyle="1" w:styleId="NoList9121">
    <w:name w:val="No List9121"/>
    <w:next w:val="NoList"/>
    <w:uiPriority w:val="99"/>
    <w:semiHidden/>
    <w:unhideWhenUsed/>
    <w:rsid w:val="006706AE"/>
  </w:style>
  <w:style w:type="numbering" w:customStyle="1" w:styleId="NoList10121">
    <w:name w:val="No List10121"/>
    <w:next w:val="NoList"/>
    <w:uiPriority w:val="99"/>
    <w:semiHidden/>
    <w:unhideWhenUsed/>
    <w:rsid w:val="006706AE"/>
  </w:style>
  <w:style w:type="numbering" w:customStyle="1" w:styleId="NoList13121">
    <w:name w:val="No List13121"/>
    <w:next w:val="NoList"/>
    <w:uiPriority w:val="99"/>
    <w:semiHidden/>
    <w:unhideWhenUsed/>
    <w:rsid w:val="006706AE"/>
  </w:style>
  <w:style w:type="numbering" w:customStyle="1" w:styleId="NoList14121">
    <w:name w:val="No List14121"/>
    <w:next w:val="NoList"/>
    <w:uiPriority w:val="99"/>
    <w:semiHidden/>
    <w:unhideWhenUsed/>
    <w:rsid w:val="006706AE"/>
  </w:style>
  <w:style w:type="numbering" w:customStyle="1" w:styleId="NoList15121">
    <w:name w:val="No List15121"/>
    <w:next w:val="NoList"/>
    <w:uiPriority w:val="99"/>
    <w:semiHidden/>
    <w:unhideWhenUsed/>
    <w:rsid w:val="006706AE"/>
  </w:style>
  <w:style w:type="numbering" w:customStyle="1" w:styleId="NoList23121">
    <w:name w:val="No List23121"/>
    <w:next w:val="NoList"/>
    <w:uiPriority w:val="99"/>
    <w:semiHidden/>
    <w:unhideWhenUsed/>
    <w:rsid w:val="006706AE"/>
  </w:style>
  <w:style w:type="numbering" w:customStyle="1" w:styleId="NoList33121">
    <w:name w:val="No List33121"/>
    <w:next w:val="NoList"/>
    <w:uiPriority w:val="99"/>
    <w:semiHidden/>
    <w:unhideWhenUsed/>
    <w:rsid w:val="006706AE"/>
  </w:style>
  <w:style w:type="numbering" w:customStyle="1" w:styleId="NoList41121">
    <w:name w:val="No List41121"/>
    <w:next w:val="NoList"/>
    <w:uiPriority w:val="99"/>
    <w:semiHidden/>
    <w:unhideWhenUsed/>
    <w:rsid w:val="006706AE"/>
  </w:style>
  <w:style w:type="numbering" w:customStyle="1" w:styleId="NoList113121">
    <w:name w:val="No List113121"/>
    <w:next w:val="NoList"/>
    <w:uiPriority w:val="99"/>
    <w:semiHidden/>
    <w:unhideWhenUsed/>
    <w:rsid w:val="006706AE"/>
  </w:style>
  <w:style w:type="numbering" w:customStyle="1" w:styleId="NoList1111211">
    <w:name w:val="No List1111211"/>
    <w:next w:val="NoList"/>
    <w:uiPriority w:val="99"/>
    <w:semiHidden/>
    <w:unhideWhenUsed/>
    <w:rsid w:val="006706AE"/>
  </w:style>
  <w:style w:type="numbering" w:customStyle="1" w:styleId="NoList211121">
    <w:name w:val="No List211121"/>
    <w:next w:val="NoList"/>
    <w:uiPriority w:val="99"/>
    <w:semiHidden/>
    <w:unhideWhenUsed/>
    <w:rsid w:val="006706AE"/>
  </w:style>
  <w:style w:type="numbering" w:customStyle="1" w:styleId="NoList311121">
    <w:name w:val="No List311121"/>
    <w:next w:val="NoList"/>
    <w:uiPriority w:val="99"/>
    <w:semiHidden/>
    <w:unhideWhenUsed/>
    <w:rsid w:val="006706AE"/>
  </w:style>
  <w:style w:type="numbering" w:customStyle="1" w:styleId="NoList51121">
    <w:name w:val="No List51121"/>
    <w:next w:val="NoList"/>
    <w:uiPriority w:val="99"/>
    <w:semiHidden/>
    <w:unhideWhenUsed/>
    <w:rsid w:val="006706AE"/>
  </w:style>
  <w:style w:type="numbering" w:customStyle="1" w:styleId="NoList121121">
    <w:name w:val="No List121121"/>
    <w:next w:val="NoList"/>
    <w:uiPriority w:val="99"/>
    <w:semiHidden/>
    <w:unhideWhenUsed/>
    <w:rsid w:val="006706AE"/>
  </w:style>
  <w:style w:type="numbering" w:customStyle="1" w:styleId="NoList1121121">
    <w:name w:val="No List1121121"/>
    <w:next w:val="NoList"/>
    <w:uiPriority w:val="99"/>
    <w:semiHidden/>
    <w:unhideWhenUsed/>
    <w:rsid w:val="006706AE"/>
  </w:style>
  <w:style w:type="numbering" w:customStyle="1" w:styleId="NoList221121">
    <w:name w:val="No List221121"/>
    <w:next w:val="NoList"/>
    <w:uiPriority w:val="99"/>
    <w:semiHidden/>
    <w:unhideWhenUsed/>
    <w:rsid w:val="006706AE"/>
  </w:style>
  <w:style w:type="numbering" w:customStyle="1" w:styleId="NoList321121">
    <w:name w:val="No List321121"/>
    <w:next w:val="NoList"/>
    <w:uiPriority w:val="99"/>
    <w:semiHidden/>
    <w:unhideWhenUsed/>
    <w:rsid w:val="006706AE"/>
  </w:style>
  <w:style w:type="numbering" w:customStyle="1" w:styleId="NoList61121">
    <w:name w:val="No List61121"/>
    <w:next w:val="NoList"/>
    <w:uiPriority w:val="99"/>
    <w:semiHidden/>
    <w:unhideWhenUsed/>
    <w:rsid w:val="006706AE"/>
  </w:style>
  <w:style w:type="numbering" w:customStyle="1" w:styleId="NoList37">
    <w:name w:val="No List37"/>
    <w:next w:val="NoList"/>
    <w:uiPriority w:val="99"/>
    <w:semiHidden/>
    <w:unhideWhenUsed/>
    <w:rsid w:val="006706AE"/>
  </w:style>
  <w:style w:type="numbering" w:customStyle="1" w:styleId="NoList38">
    <w:name w:val="No List38"/>
    <w:next w:val="NoList"/>
    <w:uiPriority w:val="99"/>
    <w:semiHidden/>
    <w:unhideWhenUsed/>
    <w:rsid w:val="006706AE"/>
  </w:style>
  <w:style w:type="numbering" w:customStyle="1" w:styleId="NoList39">
    <w:name w:val="No List39"/>
    <w:next w:val="NoList"/>
    <w:uiPriority w:val="99"/>
    <w:semiHidden/>
    <w:unhideWhenUsed/>
    <w:rsid w:val="006706AE"/>
  </w:style>
  <w:style w:type="numbering" w:customStyle="1" w:styleId="NoList40">
    <w:name w:val="No List40"/>
    <w:next w:val="NoList"/>
    <w:uiPriority w:val="99"/>
    <w:semiHidden/>
    <w:unhideWhenUsed/>
    <w:rsid w:val="006706AE"/>
  </w:style>
  <w:style w:type="table" w:customStyle="1" w:styleId="TableGrid53">
    <w:name w:val="TableGrid53"/>
    <w:rsid w:val="006706AE"/>
    <w:rPr>
      <w:rFonts w:ascii="Arial" w:hAnsi="Arial"/>
      <w:sz w:val="22"/>
      <w:szCs w:val="22"/>
    </w:rPr>
    <w:tblPr>
      <w:tblCellMar>
        <w:top w:w="0" w:type="dxa"/>
        <w:left w:w="0" w:type="dxa"/>
        <w:bottom w:w="0" w:type="dxa"/>
        <w:right w:w="0" w:type="dxa"/>
      </w:tblCellMar>
    </w:tblPr>
  </w:style>
  <w:style w:type="numbering" w:customStyle="1" w:styleId="NoList45">
    <w:name w:val="No List45"/>
    <w:next w:val="NoList"/>
    <w:uiPriority w:val="99"/>
    <w:semiHidden/>
    <w:unhideWhenUsed/>
    <w:rsid w:val="006706AE"/>
  </w:style>
  <w:style w:type="table" w:customStyle="1" w:styleId="TableGrid63">
    <w:name w:val="TableGrid63"/>
    <w:rsid w:val="006706AE"/>
    <w:rPr>
      <w:rFonts w:ascii="Arial" w:hAnsi="Arial"/>
      <w:sz w:val="22"/>
      <w:szCs w:val="22"/>
    </w:rPr>
    <w:tblPr>
      <w:tblCellMar>
        <w:top w:w="0" w:type="dxa"/>
        <w:left w:w="0" w:type="dxa"/>
        <w:bottom w:w="0" w:type="dxa"/>
        <w:right w:w="0" w:type="dxa"/>
      </w:tblCellMar>
    </w:tblPr>
  </w:style>
  <w:style w:type="numbering" w:customStyle="1" w:styleId="NoList46">
    <w:name w:val="No List46"/>
    <w:next w:val="NoList"/>
    <w:uiPriority w:val="99"/>
    <w:semiHidden/>
    <w:unhideWhenUsed/>
    <w:rsid w:val="006706AE"/>
  </w:style>
  <w:style w:type="table" w:customStyle="1" w:styleId="TableGrid720">
    <w:name w:val="TableGrid72"/>
    <w:rsid w:val="006706AE"/>
    <w:rPr>
      <w:rFonts w:ascii="Arial" w:hAnsi="Arial"/>
      <w:sz w:val="22"/>
      <w:szCs w:val="22"/>
    </w:rPr>
    <w:tblPr>
      <w:tblCellMar>
        <w:top w:w="0" w:type="dxa"/>
        <w:left w:w="0" w:type="dxa"/>
        <w:bottom w:w="0" w:type="dxa"/>
        <w:right w:w="0" w:type="dxa"/>
      </w:tblCellMar>
    </w:tblPr>
  </w:style>
  <w:style w:type="numbering" w:customStyle="1" w:styleId="NoList47">
    <w:name w:val="No List47"/>
    <w:next w:val="NoList"/>
    <w:uiPriority w:val="99"/>
    <w:semiHidden/>
    <w:unhideWhenUsed/>
    <w:rsid w:val="006706AE"/>
  </w:style>
  <w:style w:type="table" w:customStyle="1" w:styleId="TableGrid820">
    <w:name w:val="TableGrid82"/>
    <w:rsid w:val="006706AE"/>
    <w:rPr>
      <w:rFonts w:ascii="Arial" w:hAnsi="Arial"/>
      <w:sz w:val="22"/>
      <w:szCs w:val="22"/>
    </w:rPr>
    <w:tblPr>
      <w:tblCellMar>
        <w:top w:w="0" w:type="dxa"/>
        <w:left w:w="0" w:type="dxa"/>
        <w:bottom w:w="0" w:type="dxa"/>
        <w:right w:w="0" w:type="dxa"/>
      </w:tblCellMar>
    </w:tblPr>
  </w:style>
  <w:style w:type="numbering" w:customStyle="1" w:styleId="NoList48">
    <w:name w:val="No List48"/>
    <w:next w:val="NoList"/>
    <w:uiPriority w:val="99"/>
    <w:semiHidden/>
    <w:unhideWhenUsed/>
    <w:rsid w:val="006706AE"/>
  </w:style>
  <w:style w:type="table" w:customStyle="1" w:styleId="TableGrid910">
    <w:name w:val="TableGrid91"/>
    <w:rsid w:val="006706AE"/>
    <w:rPr>
      <w:rFonts w:ascii="Arial" w:hAnsi="Arial"/>
      <w:sz w:val="22"/>
      <w:szCs w:val="22"/>
    </w:rPr>
    <w:tblPr>
      <w:tblCellMar>
        <w:top w:w="0" w:type="dxa"/>
        <w:left w:w="0" w:type="dxa"/>
        <w:bottom w:w="0" w:type="dxa"/>
        <w:right w:w="0" w:type="dxa"/>
      </w:tblCellMar>
    </w:tblPr>
  </w:style>
  <w:style w:type="table" w:customStyle="1" w:styleId="TableGrid1310">
    <w:name w:val="TableGrid131"/>
    <w:rsid w:val="006706AE"/>
    <w:rPr>
      <w:rFonts w:ascii="Arial" w:hAnsi="Arial"/>
      <w:sz w:val="22"/>
      <w:szCs w:val="22"/>
    </w:rPr>
    <w:tblPr>
      <w:tblCellMar>
        <w:top w:w="0" w:type="dxa"/>
        <w:left w:w="0" w:type="dxa"/>
        <w:bottom w:w="0" w:type="dxa"/>
        <w:right w:w="0" w:type="dxa"/>
      </w:tblCellMar>
    </w:tblPr>
  </w:style>
  <w:style w:type="table" w:customStyle="1" w:styleId="TableGrid2310">
    <w:name w:val="TableGrid231"/>
    <w:rsid w:val="006706AE"/>
    <w:rPr>
      <w:rFonts w:ascii="Arial" w:hAnsi="Arial"/>
      <w:sz w:val="22"/>
      <w:szCs w:val="22"/>
    </w:rPr>
    <w:tblPr>
      <w:tblCellMar>
        <w:top w:w="0" w:type="dxa"/>
        <w:left w:w="0" w:type="dxa"/>
        <w:bottom w:w="0" w:type="dxa"/>
        <w:right w:w="0" w:type="dxa"/>
      </w:tblCellMar>
    </w:tblPr>
  </w:style>
  <w:style w:type="table" w:customStyle="1" w:styleId="TableGrid3310">
    <w:name w:val="TableGrid331"/>
    <w:rsid w:val="006706AE"/>
    <w:rPr>
      <w:rFonts w:ascii="Arial" w:hAnsi="Arial"/>
      <w:sz w:val="22"/>
      <w:szCs w:val="22"/>
    </w:rPr>
    <w:tblPr>
      <w:tblCellMar>
        <w:top w:w="0" w:type="dxa"/>
        <w:left w:w="0" w:type="dxa"/>
        <w:bottom w:w="0" w:type="dxa"/>
        <w:right w:w="0" w:type="dxa"/>
      </w:tblCellMar>
    </w:tblPr>
  </w:style>
  <w:style w:type="table" w:customStyle="1" w:styleId="TableGrid4110">
    <w:name w:val="TableGrid411"/>
    <w:rsid w:val="006706AE"/>
    <w:rPr>
      <w:rFonts w:ascii="Arial" w:hAnsi="Arial"/>
      <w:sz w:val="22"/>
      <w:szCs w:val="22"/>
    </w:rPr>
    <w:tblPr>
      <w:tblCellMar>
        <w:top w:w="0" w:type="dxa"/>
        <w:left w:w="0" w:type="dxa"/>
        <w:bottom w:w="0" w:type="dxa"/>
        <w:right w:w="0" w:type="dxa"/>
      </w:tblCellMar>
    </w:tblPr>
  </w:style>
  <w:style w:type="table" w:customStyle="1" w:styleId="TableGrid5110">
    <w:name w:val="TableGrid511"/>
    <w:rsid w:val="006706AE"/>
    <w:rPr>
      <w:rFonts w:ascii="Arial" w:hAnsi="Arial"/>
      <w:sz w:val="22"/>
      <w:szCs w:val="22"/>
    </w:rPr>
    <w:tblPr>
      <w:tblCellMar>
        <w:top w:w="0" w:type="dxa"/>
        <w:left w:w="0" w:type="dxa"/>
        <w:bottom w:w="0" w:type="dxa"/>
        <w:right w:w="0" w:type="dxa"/>
      </w:tblCellMar>
    </w:tblPr>
  </w:style>
  <w:style w:type="table" w:customStyle="1" w:styleId="TableGrid6110">
    <w:name w:val="TableGrid611"/>
    <w:rsid w:val="006706AE"/>
    <w:rPr>
      <w:rFonts w:ascii="Arial" w:hAnsi="Arial"/>
      <w:sz w:val="22"/>
      <w:szCs w:val="22"/>
    </w:rPr>
    <w:tblPr>
      <w:tblCellMar>
        <w:top w:w="0" w:type="dxa"/>
        <w:left w:w="0" w:type="dxa"/>
        <w:bottom w:w="0" w:type="dxa"/>
        <w:right w:w="0" w:type="dxa"/>
      </w:tblCellMar>
    </w:tblPr>
  </w:style>
  <w:style w:type="numbering" w:customStyle="1" w:styleId="NoList49">
    <w:name w:val="No List49"/>
    <w:next w:val="NoList"/>
    <w:uiPriority w:val="99"/>
    <w:semiHidden/>
    <w:unhideWhenUsed/>
    <w:rsid w:val="006706AE"/>
  </w:style>
  <w:style w:type="table" w:customStyle="1" w:styleId="TableGrid1010">
    <w:name w:val="TableGrid101"/>
    <w:rsid w:val="006706AE"/>
    <w:rPr>
      <w:rFonts w:ascii="Arial" w:hAnsi="Arial"/>
      <w:sz w:val="22"/>
      <w:szCs w:val="22"/>
    </w:rPr>
    <w:tblPr>
      <w:tblCellMar>
        <w:top w:w="0" w:type="dxa"/>
        <w:left w:w="0" w:type="dxa"/>
        <w:bottom w:w="0" w:type="dxa"/>
        <w:right w:w="0" w:type="dxa"/>
      </w:tblCellMar>
    </w:tblPr>
  </w:style>
  <w:style w:type="numbering" w:customStyle="1" w:styleId="NoList50">
    <w:name w:val="No List50"/>
    <w:next w:val="NoList"/>
    <w:uiPriority w:val="99"/>
    <w:semiHidden/>
    <w:unhideWhenUsed/>
    <w:rsid w:val="006706AE"/>
  </w:style>
  <w:style w:type="table" w:customStyle="1" w:styleId="TableGrid1420">
    <w:name w:val="TableGrid142"/>
    <w:rsid w:val="006706AE"/>
    <w:rPr>
      <w:rFonts w:ascii="Arial" w:hAnsi="Arial"/>
      <w:sz w:val="22"/>
      <w:szCs w:val="22"/>
    </w:rPr>
    <w:tblPr>
      <w:tblCellMar>
        <w:top w:w="0" w:type="dxa"/>
        <w:left w:w="0" w:type="dxa"/>
        <w:bottom w:w="0" w:type="dxa"/>
        <w:right w:w="0" w:type="dxa"/>
      </w:tblCellMar>
    </w:tblPr>
  </w:style>
  <w:style w:type="table" w:customStyle="1" w:styleId="TableGrid301">
    <w:name w:val="Table Grid301"/>
    <w:basedOn w:val="TableNormal"/>
    <w:next w:val="TableGrid"/>
    <w:uiPriority w:val="39"/>
    <w:rsid w:val="006706AE"/>
    <w:rPr>
      <w:rFonts w:ascii="Trebuchet MS" w:eastAsia="Times New Roman" w:hAnsi="Trebuchet MS"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10">
    <w:name w:val="TableGrid151"/>
    <w:rsid w:val="006706AE"/>
    <w:rPr>
      <w:rFonts w:ascii="Arial" w:hAnsi="Arial"/>
      <w:sz w:val="22"/>
      <w:szCs w:val="22"/>
    </w:rPr>
    <w:tblPr>
      <w:tblCellMar>
        <w:top w:w="0" w:type="dxa"/>
        <w:left w:w="0" w:type="dxa"/>
        <w:bottom w:w="0" w:type="dxa"/>
        <w:right w:w="0" w:type="dxa"/>
      </w:tblCellMar>
    </w:tblPr>
  </w:style>
  <w:style w:type="table" w:customStyle="1" w:styleId="TableGrid2410">
    <w:name w:val="TableGrid241"/>
    <w:rsid w:val="006706AE"/>
    <w:rPr>
      <w:rFonts w:ascii="Arial" w:hAnsi="Arial"/>
      <w:sz w:val="22"/>
      <w:szCs w:val="22"/>
    </w:rPr>
    <w:tblPr>
      <w:tblCellMar>
        <w:top w:w="0" w:type="dxa"/>
        <w:left w:w="0" w:type="dxa"/>
        <w:bottom w:w="0" w:type="dxa"/>
        <w:right w:w="0" w:type="dxa"/>
      </w:tblCellMar>
    </w:tblPr>
  </w:style>
  <w:style w:type="table" w:customStyle="1" w:styleId="TableGrid3410">
    <w:name w:val="TableGrid341"/>
    <w:rsid w:val="006706AE"/>
    <w:rPr>
      <w:rFonts w:ascii="Arial" w:hAnsi="Arial"/>
      <w:sz w:val="22"/>
      <w:szCs w:val="22"/>
    </w:rPr>
    <w:tblPr>
      <w:tblCellMar>
        <w:top w:w="0" w:type="dxa"/>
        <w:left w:w="0" w:type="dxa"/>
        <w:bottom w:w="0" w:type="dxa"/>
        <w:right w:w="0" w:type="dxa"/>
      </w:tblCellMar>
    </w:tblPr>
  </w:style>
  <w:style w:type="table" w:customStyle="1" w:styleId="TableGrid4210">
    <w:name w:val="TableGrid421"/>
    <w:rsid w:val="006706AE"/>
    <w:rPr>
      <w:rFonts w:ascii="Arial" w:hAnsi="Arial"/>
      <w:sz w:val="22"/>
      <w:szCs w:val="22"/>
    </w:rPr>
    <w:tblPr>
      <w:tblCellMar>
        <w:top w:w="0" w:type="dxa"/>
        <w:left w:w="0" w:type="dxa"/>
        <w:bottom w:w="0" w:type="dxa"/>
        <w:right w:w="0" w:type="dxa"/>
      </w:tblCellMar>
    </w:tblPr>
  </w:style>
  <w:style w:type="table" w:customStyle="1" w:styleId="TableGrid521">
    <w:name w:val="TableGrid521"/>
    <w:rsid w:val="006706AE"/>
    <w:rPr>
      <w:rFonts w:ascii="Arial" w:hAnsi="Arial"/>
      <w:sz w:val="22"/>
      <w:szCs w:val="22"/>
    </w:rPr>
    <w:tblPr>
      <w:tblCellMar>
        <w:top w:w="0" w:type="dxa"/>
        <w:left w:w="0" w:type="dxa"/>
        <w:bottom w:w="0" w:type="dxa"/>
        <w:right w:w="0" w:type="dxa"/>
      </w:tblCellMar>
    </w:tblPr>
  </w:style>
  <w:style w:type="table" w:customStyle="1" w:styleId="TableGrid621">
    <w:name w:val="TableGrid621"/>
    <w:rsid w:val="006706AE"/>
    <w:rPr>
      <w:rFonts w:ascii="Arial" w:hAnsi="Arial"/>
      <w:sz w:val="22"/>
      <w:szCs w:val="22"/>
    </w:rPr>
    <w:tblPr>
      <w:tblCellMar>
        <w:top w:w="0" w:type="dxa"/>
        <w:left w:w="0" w:type="dxa"/>
        <w:bottom w:w="0" w:type="dxa"/>
        <w:right w:w="0" w:type="dxa"/>
      </w:tblCellMar>
    </w:tblPr>
  </w:style>
  <w:style w:type="table" w:customStyle="1" w:styleId="TableGrid7110">
    <w:name w:val="TableGrid711"/>
    <w:rsid w:val="006706AE"/>
    <w:rPr>
      <w:rFonts w:ascii="Calibri" w:eastAsia="Times New Roman" w:hAnsi="Calibri" w:cs="Arial"/>
      <w:sz w:val="22"/>
      <w:szCs w:val="22"/>
    </w:rPr>
    <w:tblPr>
      <w:tblCellMar>
        <w:top w:w="0" w:type="dxa"/>
        <w:left w:w="0" w:type="dxa"/>
        <w:bottom w:w="0" w:type="dxa"/>
        <w:right w:w="0" w:type="dxa"/>
      </w:tblCellMar>
    </w:tblPr>
  </w:style>
  <w:style w:type="table" w:customStyle="1" w:styleId="TableGrid8110">
    <w:name w:val="TableGrid811"/>
    <w:rsid w:val="006706AE"/>
    <w:rPr>
      <w:rFonts w:ascii="Arial" w:hAnsi="Arial"/>
      <w:sz w:val="22"/>
      <w:szCs w:val="22"/>
    </w:rPr>
    <w:tblPr>
      <w:tblCellMar>
        <w:top w:w="0" w:type="dxa"/>
        <w:left w:w="0" w:type="dxa"/>
        <w:bottom w:w="0" w:type="dxa"/>
        <w:right w:w="0" w:type="dxa"/>
      </w:tblCellMar>
    </w:tblPr>
  </w:style>
  <w:style w:type="numbering" w:customStyle="1" w:styleId="NoList55">
    <w:name w:val="No List55"/>
    <w:next w:val="NoList"/>
    <w:uiPriority w:val="99"/>
    <w:semiHidden/>
    <w:unhideWhenUsed/>
    <w:rsid w:val="006706AE"/>
  </w:style>
  <w:style w:type="table" w:customStyle="1" w:styleId="TableGrid1610">
    <w:name w:val="TableGrid161"/>
    <w:rsid w:val="006706AE"/>
    <w:rPr>
      <w:rFonts w:ascii="Arial" w:hAnsi="Arial"/>
      <w:sz w:val="22"/>
      <w:szCs w:val="22"/>
    </w:rPr>
    <w:tblPr>
      <w:tblCellMar>
        <w:top w:w="0" w:type="dxa"/>
        <w:left w:w="0" w:type="dxa"/>
        <w:bottom w:w="0" w:type="dxa"/>
        <w:right w:w="0" w:type="dxa"/>
      </w:tblCellMar>
    </w:tblPr>
  </w:style>
  <w:style w:type="numbering" w:customStyle="1" w:styleId="NoList56">
    <w:name w:val="No List56"/>
    <w:next w:val="NoList"/>
    <w:uiPriority w:val="99"/>
    <w:semiHidden/>
    <w:unhideWhenUsed/>
    <w:rsid w:val="006706AE"/>
  </w:style>
  <w:style w:type="table" w:customStyle="1" w:styleId="TableGrid1710">
    <w:name w:val="TableGrid171"/>
    <w:rsid w:val="006706AE"/>
    <w:rPr>
      <w:rFonts w:ascii="Arial" w:hAnsi="Arial"/>
      <w:sz w:val="22"/>
      <w:szCs w:val="22"/>
    </w:rPr>
    <w:tblPr>
      <w:tblCellMar>
        <w:top w:w="0" w:type="dxa"/>
        <w:left w:w="0" w:type="dxa"/>
        <w:bottom w:w="0" w:type="dxa"/>
        <w:right w:w="0" w:type="dxa"/>
      </w:tblCellMar>
    </w:tblPr>
  </w:style>
  <w:style w:type="numbering" w:customStyle="1" w:styleId="NoList57">
    <w:name w:val="No List57"/>
    <w:next w:val="NoList"/>
    <w:uiPriority w:val="99"/>
    <w:semiHidden/>
    <w:unhideWhenUsed/>
    <w:rsid w:val="006706AE"/>
  </w:style>
  <w:style w:type="table" w:customStyle="1" w:styleId="TableGrid1810">
    <w:name w:val="TableGrid181"/>
    <w:rsid w:val="006706AE"/>
    <w:rPr>
      <w:rFonts w:ascii="Arial" w:hAnsi="Arial"/>
      <w:sz w:val="22"/>
      <w:szCs w:val="22"/>
    </w:rPr>
    <w:tblPr>
      <w:tblCellMar>
        <w:top w:w="0" w:type="dxa"/>
        <w:left w:w="0" w:type="dxa"/>
        <w:bottom w:w="0" w:type="dxa"/>
        <w:right w:w="0" w:type="dxa"/>
      </w:tblCellMar>
    </w:tblPr>
  </w:style>
  <w:style w:type="numbering" w:customStyle="1" w:styleId="NoList58">
    <w:name w:val="No List58"/>
    <w:next w:val="NoList"/>
    <w:uiPriority w:val="99"/>
    <w:semiHidden/>
    <w:unhideWhenUsed/>
    <w:rsid w:val="006706AE"/>
  </w:style>
  <w:style w:type="table" w:customStyle="1" w:styleId="TableGrid1910">
    <w:name w:val="TableGrid191"/>
    <w:rsid w:val="006706AE"/>
    <w:rPr>
      <w:rFonts w:ascii="Arial" w:hAnsi="Arial"/>
      <w:sz w:val="22"/>
      <w:szCs w:val="22"/>
    </w:rPr>
    <w:tblPr>
      <w:tblCellMar>
        <w:top w:w="0" w:type="dxa"/>
        <w:left w:w="0" w:type="dxa"/>
        <w:bottom w:w="0" w:type="dxa"/>
        <w:right w:w="0" w:type="dxa"/>
      </w:tblCellMar>
    </w:tblPr>
  </w:style>
  <w:style w:type="table" w:customStyle="1" w:styleId="TableGrid401">
    <w:name w:val="Table Grid401"/>
    <w:basedOn w:val="TableNormal"/>
    <w:next w:val="TableGrid"/>
    <w:uiPriority w:val="39"/>
    <w:rsid w:val="006706AE"/>
    <w:rPr>
      <w:rFonts w:ascii="Trebuchet MS" w:eastAsia="Times New Roman" w:hAnsi="Trebuchet MS"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9">
    <w:name w:val="No List59"/>
    <w:next w:val="NoList"/>
    <w:uiPriority w:val="99"/>
    <w:semiHidden/>
    <w:unhideWhenUsed/>
    <w:rsid w:val="006706AE"/>
  </w:style>
  <w:style w:type="table" w:customStyle="1" w:styleId="TableGrid2011">
    <w:name w:val="TableGrid201"/>
    <w:rsid w:val="006706AE"/>
    <w:rPr>
      <w:rFonts w:ascii="Arial" w:hAnsi="Arial"/>
      <w:sz w:val="22"/>
      <w:szCs w:val="22"/>
    </w:rPr>
    <w:tblPr>
      <w:tblCellMar>
        <w:top w:w="0" w:type="dxa"/>
        <w:left w:w="0" w:type="dxa"/>
        <w:bottom w:w="0" w:type="dxa"/>
        <w:right w:w="0" w:type="dxa"/>
      </w:tblCellMar>
    </w:tblPr>
  </w:style>
  <w:style w:type="numbering" w:customStyle="1" w:styleId="NoList60">
    <w:name w:val="No List60"/>
    <w:next w:val="NoList"/>
    <w:uiPriority w:val="99"/>
    <w:semiHidden/>
    <w:unhideWhenUsed/>
    <w:rsid w:val="006706AE"/>
  </w:style>
  <w:style w:type="table" w:customStyle="1" w:styleId="TableGrid2510">
    <w:name w:val="TableGrid251"/>
    <w:rsid w:val="006706AE"/>
    <w:rPr>
      <w:rFonts w:ascii="Arial" w:hAnsi="Arial"/>
      <w:sz w:val="22"/>
      <w:szCs w:val="22"/>
    </w:rPr>
    <w:tblPr>
      <w:tblCellMar>
        <w:top w:w="0" w:type="dxa"/>
        <w:left w:w="0" w:type="dxa"/>
        <w:bottom w:w="0" w:type="dxa"/>
        <w:right w:w="0" w:type="dxa"/>
      </w:tblCellMar>
    </w:tblPr>
  </w:style>
  <w:style w:type="numbering" w:customStyle="1" w:styleId="NoList65">
    <w:name w:val="No List65"/>
    <w:next w:val="NoList"/>
    <w:uiPriority w:val="99"/>
    <w:semiHidden/>
    <w:unhideWhenUsed/>
    <w:rsid w:val="006706AE"/>
  </w:style>
  <w:style w:type="numbering" w:customStyle="1" w:styleId="NoList66">
    <w:name w:val="No List66"/>
    <w:next w:val="NoList"/>
    <w:uiPriority w:val="99"/>
    <w:semiHidden/>
    <w:unhideWhenUsed/>
    <w:rsid w:val="006706AE"/>
  </w:style>
  <w:style w:type="table" w:customStyle="1" w:styleId="TableGrid422">
    <w:name w:val="Table Grid422"/>
    <w:basedOn w:val="TableNormal"/>
    <w:next w:val="TableGrid"/>
    <w:uiPriority w:val="39"/>
    <w:qFormat/>
    <w:rsid w:val="006706AE"/>
    <w:rPr>
      <w:rFonts w:ascii="Calibri" w:eastAsia="Times New Rom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610">
    <w:name w:val="TableGrid261"/>
    <w:qFormat/>
    <w:rsid w:val="006706AE"/>
    <w:rPr>
      <w:rFonts w:ascii="Calibri" w:eastAsia="Times New Roman" w:hAnsi="Calibri"/>
    </w:rPr>
    <w:tblPr>
      <w:tblCellMar>
        <w:top w:w="0" w:type="dxa"/>
        <w:left w:w="0" w:type="dxa"/>
        <w:bottom w:w="0" w:type="dxa"/>
        <w:right w:w="0" w:type="dxa"/>
      </w:tblCellMar>
    </w:tblPr>
  </w:style>
  <w:style w:type="table" w:customStyle="1" w:styleId="LightShading21">
    <w:name w:val="Light Shading21"/>
    <w:basedOn w:val="TableNormal"/>
    <w:next w:val="LightShading"/>
    <w:uiPriority w:val="60"/>
    <w:rsid w:val="006706AE"/>
    <w:rPr>
      <w:rFonts w:ascii="Calibri" w:eastAsia="Calibri" w:hAnsi="Calibri"/>
      <w:color w:val="000000"/>
    </w:rPr>
    <w:tblPr>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21">
    <w:name w:val="Light List21"/>
    <w:basedOn w:val="TableNormal"/>
    <w:next w:val="LightList"/>
    <w:uiPriority w:val="61"/>
    <w:rsid w:val="006706AE"/>
    <w:pPr>
      <w:jc w:val="both"/>
    </w:pPr>
    <w:rPr>
      <w:rFonts w:ascii="Calibri" w:eastAsia="Calibri" w:hAnsi="Calibri"/>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21">
    <w:name w:val="Medium Shading 221"/>
    <w:basedOn w:val="TableNormal"/>
    <w:next w:val="MediumShading2"/>
    <w:uiPriority w:val="64"/>
    <w:rsid w:val="006706AE"/>
    <w:pPr>
      <w:jc w:val="both"/>
    </w:pPr>
    <w:rPr>
      <w:rFonts w:ascii="Calibri" w:eastAsia="Calibri" w:hAnsi="Calibri"/>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1161">
    <w:name w:val="Table Grid1161"/>
    <w:basedOn w:val="TableNormal"/>
    <w:uiPriority w:val="59"/>
    <w:qFormat/>
    <w:rsid w:val="006706AE"/>
    <w:rPr>
      <w:rFonts w:ascii="Calibri" w:eastAsia="Times New Roman" w:hAnsi="Calibri"/>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010">
    <w:name w:val="Table Grid2101"/>
    <w:basedOn w:val="TableNormal"/>
    <w:uiPriority w:val="59"/>
    <w:qFormat/>
    <w:rsid w:val="006706AE"/>
    <w:rPr>
      <w:rFonts w:ascii="Calibri" w:eastAsia="Times New Roman" w:hAnsi="Calibri"/>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011">
    <w:name w:val="TableGrid1101"/>
    <w:qFormat/>
    <w:rsid w:val="006706AE"/>
    <w:rPr>
      <w:rFonts w:ascii="Calibri" w:eastAsia="Times New Roman" w:hAnsi="Calibri" w:cs="Arial"/>
    </w:rPr>
    <w:tblPr>
      <w:tblCellMar>
        <w:top w:w="0" w:type="dxa"/>
        <w:left w:w="0" w:type="dxa"/>
        <w:bottom w:w="0" w:type="dxa"/>
        <w:right w:w="0" w:type="dxa"/>
      </w:tblCellMar>
    </w:tblPr>
  </w:style>
  <w:style w:type="table" w:customStyle="1" w:styleId="TableGrid2710">
    <w:name w:val="TableGrid271"/>
    <w:qFormat/>
    <w:rsid w:val="006706AE"/>
    <w:rPr>
      <w:rFonts w:ascii="Calibri" w:eastAsia="Times New Roman" w:hAnsi="Calibri" w:cs="Arial"/>
    </w:rPr>
    <w:tblPr>
      <w:tblCellMar>
        <w:top w:w="0" w:type="dxa"/>
        <w:left w:w="0" w:type="dxa"/>
        <w:bottom w:w="0" w:type="dxa"/>
        <w:right w:w="0" w:type="dxa"/>
      </w:tblCellMar>
    </w:tblPr>
  </w:style>
  <w:style w:type="table" w:customStyle="1" w:styleId="TableGrid3510">
    <w:name w:val="TableGrid351"/>
    <w:qFormat/>
    <w:rsid w:val="006706AE"/>
    <w:rPr>
      <w:rFonts w:ascii="Calibri" w:eastAsia="Times New Roman" w:hAnsi="Calibri" w:cs="Arial"/>
    </w:rPr>
    <w:tblPr>
      <w:tblCellMar>
        <w:top w:w="0" w:type="dxa"/>
        <w:left w:w="0" w:type="dxa"/>
        <w:bottom w:w="0" w:type="dxa"/>
        <w:right w:w="0" w:type="dxa"/>
      </w:tblCellMar>
    </w:tblPr>
  </w:style>
  <w:style w:type="table" w:customStyle="1" w:styleId="GridTable5Dark-Accent3111">
    <w:name w:val="Grid Table 5 Dark - Accent 3111"/>
    <w:basedOn w:val="TableNormal"/>
    <w:uiPriority w:val="50"/>
    <w:qFormat/>
    <w:rsid w:val="006706AE"/>
    <w:rPr>
      <w:rFonts w:ascii="Calibri" w:eastAsia="Calibri" w:hAnsi="Calibri"/>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customStyle="1" w:styleId="GridTable5Dark-Accent4131">
    <w:name w:val="Grid Table 5 Dark - Accent 4131"/>
    <w:basedOn w:val="TableNormal"/>
    <w:uiPriority w:val="50"/>
    <w:rsid w:val="006706AE"/>
    <w:rPr>
      <w:rFonts w:ascii="Trebuchet MS" w:eastAsia="Trebuchet MS" w:hAnsi="Trebuchet MS" w:cs="Arial"/>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111">
    <w:name w:val="Grid Table 5 Dark - Accent 2111"/>
    <w:basedOn w:val="TableNormal"/>
    <w:uiPriority w:val="50"/>
    <w:rsid w:val="006706AE"/>
    <w:rPr>
      <w:rFonts w:ascii="Trebuchet MS" w:eastAsia="Trebuchet MS" w:hAnsi="Trebuchet MS" w:cs="Arial"/>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TableGrid3621">
    <w:name w:val="Table Grid362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721">
    <w:name w:val="Table Grid372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821">
    <w:name w:val="Table Grid382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921">
    <w:name w:val="Table Grid392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021">
    <w:name w:val="Table Grid3102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1">
    <w:name w:val="Table Grid431"/>
    <w:basedOn w:val="TableNormal"/>
    <w:uiPriority w:val="39"/>
    <w:qFormat/>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10">
    <w:name w:val="Table Grid521"/>
    <w:basedOn w:val="TableNormal"/>
    <w:uiPriority w:val="39"/>
    <w:rsid w:val="006706AE"/>
    <w:rPr>
      <w:rFonts w:ascii="Calibri" w:eastAsia="Times New Roman" w:hAnsi="Calibri"/>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1">
    <w:name w:val="Table Grid11111"/>
    <w:basedOn w:val="TableNormal"/>
    <w:uiPriority w:val="5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10">
    <w:name w:val="TableGrid1121"/>
    <w:rsid w:val="006706AE"/>
    <w:rPr>
      <w:rFonts w:ascii="Calibri" w:eastAsia="Times New Roman" w:hAnsi="Calibri" w:cs="Arial"/>
    </w:rPr>
    <w:tblPr>
      <w:tblCellMar>
        <w:top w:w="0" w:type="dxa"/>
        <w:left w:w="0" w:type="dxa"/>
        <w:bottom w:w="0" w:type="dxa"/>
        <w:right w:w="0" w:type="dxa"/>
      </w:tblCellMar>
    </w:tblPr>
  </w:style>
  <w:style w:type="table" w:customStyle="1" w:styleId="TableGrid2121">
    <w:name w:val="TableGrid2121"/>
    <w:rsid w:val="006706AE"/>
    <w:rPr>
      <w:rFonts w:ascii="Calibri" w:eastAsia="Times New Roman" w:hAnsi="Calibri" w:cs="Arial"/>
    </w:rPr>
    <w:tblPr>
      <w:tblCellMar>
        <w:top w:w="0" w:type="dxa"/>
        <w:left w:w="0" w:type="dxa"/>
        <w:bottom w:w="0" w:type="dxa"/>
        <w:right w:w="0" w:type="dxa"/>
      </w:tblCellMar>
    </w:tblPr>
  </w:style>
  <w:style w:type="table" w:customStyle="1" w:styleId="TableGrid31210">
    <w:name w:val="TableGrid3121"/>
    <w:rsid w:val="006706AE"/>
    <w:rPr>
      <w:rFonts w:ascii="Calibri" w:eastAsia="Times New Roman" w:hAnsi="Calibri" w:cs="Arial"/>
    </w:rPr>
    <w:tblPr>
      <w:tblCellMar>
        <w:top w:w="0" w:type="dxa"/>
        <w:left w:w="0" w:type="dxa"/>
        <w:bottom w:w="0" w:type="dxa"/>
        <w:right w:w="0" w:type="dxa"/>
      </w:tblCellMar>
    </w:tblPr>
  </w:style>
  <w:style w:type="table" w:customStyle="1" w:styleId="TableGrid31131">
    <w:name w:val="Table Grid3113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41121">
    <w:name w:val="Grid Table 5 Dark - Accent 41121"/>
    <w:basedOn w:val="TableNormal"/>
    <w:uiPriority w:val="50"/>
    <w:rsid w:val="006706AE"/>
    <w:rPr>
      <w:rFonts w:ascii="Calibri" w:eastAsia="Calibri" w:hAnsi="Calibri"/>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21">
    <w:name w:val="Table Grid3122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31">
    <w:name w:val="Table Grid3213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121">
    <w:name w:val="Table Grid3312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121">
    <w:name w:val="Table Grid3412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121">
    <w:name w:val="Table Grid3512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10">
    <w:name w:val="Table Grid621"/>
    <w:basedOn w:val="TableNormal"/>
    <w:uiPriority w:val="39"/>
    <w:rsid w:val="006706AE"/>
    <w:rPr>
      <w:rFonts w:ascii="Calibri" w:eastAsia="Times New Roman" w:hAnsi="Calibri"/>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21">
    <w:name w:val="Table Grid3132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421">
    <w:name w:val="Table Grid3142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521">
    <w:name w:val="Table Grid3152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6111">
    <w:name w:val="Grid Table 5 Dark - Accent 6111"/>
    <w:basedOn w:val="TableNormal"/>
    <w:uiPriority w:val="50"/>
    <w:rsid w:val="006706AE"/>
    <w:rPr>
      <w:rFonts w:ascii="Calibri" w:eastAsia="Calibri" w:hAnsi="Calibri"/>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721">
    <w:name w:val="Table Grid72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stTable3-Accent1121">
    <w:name w:val="List Table 3 - Accent 1121"/>
    <w:basedOn w:val="TableNormal"/>
    <w:uiPriority w:val="48"/>
    <w:rsid w:val="006706AE"/>
    <w:rPr>
      <w:rFonts w:ascii="Calibri" w:eastAsia="Calibri" w:hAnsi="Calibri"/>
    </w:rPr>
    <w:tblPr>
      <w:tblInd w:w="0" w:type="dxa"/>
      <w:tblBorders>
        <w:top w:val="single" w:sz="4" w:space="0" w:color="4472C4"/>
        <w:left w:val="single" w:sz="4" w:space="0" w:color="4472C4"/>
        <w:bottom w:val="single" w:sz="4" w:space="0" w:color="4472C4"/>
        <w:right w:val="single" w:sz="4" w:space="0" w:color="4472C4"/>
      </w:tblBorders>
      <w:tblCellMar>
        <w:top w:w="0" w:type="dxa"/>
        <w:left w:w="108" w:type="dxa"/>
        <w:bottom w:w="0" w:type="dxa"/>
        <w:right w:w="108" w:type="dxa"/>
      </w:tblCellMar>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eGrid31611">
    <w:name w:val="Table Grid3161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21">
    <w:name w:val="Table Grid82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711">
    <w:name w:val="Table Grid3171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21">
    <w:name w:val="Table Grid92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811">
    <w:name w:val="Table Grid3181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11">
    <w:name w:val="Table Grid Light111"/>
    <w:basedOn w:val="TableNormal"/>
    <w:uiPriority w:val="40"/>
    <w:rsid w:val="006706AE"/>
    <w:rPr>
      <w:rFonts w:ascii="Calibri" w:eastAsia="Calibri"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TableGrid31911">
    <w:name w:val="Table Grid3191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stTable3-Accent1211">
    <w:name w:val="List Table 3 - Accent 1211"/>
    <w:basedOn w:val="TableNormal"/>
    <w:uiPriority w:val="48"/>
    <w:rsid w:val="006706AE"/>
    <w:rPr>
      <w:rFonts w:ascii="Calibri" w:eastAsia="Calibri" w:hAnsi="Calibri"/>
    </w:rPr>
    <w:tblPr>
      <w:tblInd w:w="0" w:type="dxa"/>
      <w:tblBorders>
        <w:top w:val="single" w:sz="4" w:space="0" w:color="4472C4"/>
        <w:left w:val="single" w:sz="4" w:space="0" w:color="4472C4"/>
        <w:bottom w:val="single" w:sz="4" w:space="0" w:color="4472C4"/>
        <w:right w:val="single" w:sz="4" w:space="0" w:color="4472C4"/>
      </w:tblBorders>
      <w:tblCellMar>
        <w:top w:w="0" w:type="dxa"/>
        <w:left w:w="108" w:type="dxa"/>
        <w:bottom w:w="0" w:type="dxa"/>
        <w:right w:w="108" w:type="dxa"/>
      </w:tblCellMar>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eGrid32011">
    <w:name w:val="Table Grid3201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21">
    <w:name w:val="Table Grid102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11">
    <w:name w:val="Table Grid3221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311">
    <w:name w:val="Table Grid3231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411">
    <w:name w:val="Table Grid3241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1">
    <w:name w:val="Table Grid122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511">
    <w:name w:val="Table Grid3251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611">
    <w:name w:val="Table Grid3261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21">
    <w:name w:val="Table Grid132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10">
    <w:name w:val="TableGrid431"/>
    <w:rsid w:val="006706AE"/>
    <w:rPr>
      <w:rFonts w:ascii="Calibri" w:eastAsia="Times New Roman" w:hAnsi="Calibri"/>
    </w:rPr>
    <w:tblPr>
      <w:tblCellMar>
        <w:top w:w="0" w:type="dxa"/>
        <w:left w:w="0" w:type="dxa"/>
        <w:bottom w:w="0" w:type="dxa"/>
        <w:right w:w="0" w:type="dxa"/>
      </w:tblCellMar>
    </w:tblPr>
  </w:style>
  <w:style w:type="table" w:customStyle="1" w:styleId="TableGrid32711">
    <w:name w:val="Table Grid3271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811">
    <w:name w:val="Table Grid3281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10">
    <w:name w:val="TableGrid1211"/>
    <w:rsid w:val="006706AE"/>
    <w:rPr>
      <w:rFonts w:ascii="Calibri" w:eastAsia="Times New Roman" w:hAnsi="Calibri" w:cs="Arial"/>
    </w:rPr>
    <w:tblPr>
      <w:tblCellMar>
        <w:top w:w="0" w:type="dxa"/>
        <w:left w:w="0" w:type="dxa"/>
        <w:bottom w:w="0" w:type="dxa"/>
        <w:right w:w="0" w:type="dxa"/>
      </w:tblCellMar>
    </w:tblPr>
  </w:style>
  <w:style w:type="table" w:customStyle="1" w:styleId="TableGrid2211">
    <w:name w:val="TableGrid2211"/>
    <w:rsid w:val="006706AE"/>
    <w:rPr>
      <w:rFonts w:ascii="Calibri" w:eastAsia="Times New Roman" w:hAnsi="Calibri" w:cs="Arial"/>
    </w:rPr>
    <w:tblPr>
      <w:tblCellMar>
        <w:top w:w="0" w:type="dxa"/>
        <w:left w:w="0" w:type="dxa"/>
        <w:bottom w:w="0" w:type="dxa"/>
        <w:right w:w="0" w:type="dxa"/>
      </w:tblCellMar>
    </w:tblPr>
  </w:style>
  <w:style w:type="table" w:customStyle="1" w:styleId="TableGrid32110">
    <w:name w:val="TableGrid3211"/>
    <w:rsid w:val="006706AE"/>
    <w:rPr>
      <w:rFonts w:ascii="Calibri" w:eastAsia="Times New Roman" w:hAnsi="Calibri" w:cs="Arial"/>
    </w:rPr>
    <w:tblPr>
      <w:tblCellMar>
        <w:top w:w="0" w:type="dxa"/>
        <w:left w:w="0" w:type="dxa"/>
        <w:bottom w:w="0" w:type="dxa"/>
        <w:right w:w="0" w:type="dxa"/>
      </w:tblCellMar>
    </w:tblPr>
  </w:style>
  <w:style w:type="table" w:customStyle="1" w:styleId="GridTable5Dark-Accent4211">
    <w:name w:val="Grid Table 5 Dark - Accent 4211"/>
    <w:basedOn w:val="TableNormal"/>
    <w:uiPriority w:val="50"/>
    <w:rsid w:val="006706AE"/>
    <w:rPr>
      <w:rFonts w:ascii="Trebuchet MS" w:eastAsia="Trebuchet MS" w:hAnsi="Trebuchet MS" w:cs="Arial"/>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41211">
    <w:name w:val="Grid Table 5 Dark - Accent 41211"/>
    <w:basedOn w:val="TableNormal"/>
    <w:uiPriority w:val="50"/>
    <w:rsid w:val="006706AE"/>
    <w:rPr>
      <w:rFonts w:ascii="Trebuchet MS" w:eastAsia="Trebuchet MS" w:hAnsi="Trebuchet MS" w:cs="Arial"/>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6111">
    <w:name w:val="Table Grid3611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7111">
    <w:name w:val="Table Grid3711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8111">
    <w:name w:val="Table Grid3811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9111">
    <w:name w:val="Table Grid3911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0111">
    <w:name w:val="Table Grid31011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1">
    <w:name w:val="Table Grid4111"/>
    <w:basedOn w:val="TableNormal"/>
    <w:uiPriority w:val="5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11">
    <w:name w:val="Table Grid5111"/>
    <w:basedOn w:val="TableNormal"/>
    <w:uiPriority w:val="39"/>
    <w:rsid w:val="006706AE"/>
    <w:rPr>
      <w:rFonts w:ascii="Calibri" w:eastAsia="Times New Roman" w:hAnsi="Calibri"/>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10">
    <w:name w:val="TableGrid11111"/>
    <w:rsid w:val="006706AE"/>
    <w:rPr>
      <w:rFonts w:ascii="Calibri" w:eastAsia="Times New Roman" w:hAnsi="Calibri" w:cs="Arial"/>
    </w:rPr>
    <w:tblPr>
      <w:tblCellMar>
        <w:top w:w="0" w:type="dxa"/>
        <w:left w:w="0" w:type="dxa"/>
        <w:bottom w:w="0" w:type="dxa"/>
        <w:right w:w="0" w:type="dxa"/>
      </w:tblCellMar>
    </w:tblPr>
  </w:style>
  <w:style w:type="table" w:customStyle="1" w:styleId="TableGrid21111">
    <w:name w:val="TableGrid21111"/>
    <w:rsid w:val="006706AE"/>
    <w:rPr>
      <w:rFonts w:ascii="Calibri" w:eastAsia="Times New Roman" w:hAnsi="Calibri" w:cs="Arial"/>
    </w:rPr>
    <w:tblPr>
      <w:tblCellMar>
        <w:top w:w="0" w:type="dxa"/>
        <w:left w:w="0" w:type="dxa"/>
        <w:bottom w:w="0" w:type="dxa"/>
        <w:right w:w="0" w:type="dxa"/>
      </w:tblCellMar>
    </w:tblPr>
  </w:style>
  <w:style w:type="table" w:customStyle="1" w:styleId="TableGrid311111">
    <w:name w:val="TableGrid31111"/>
    <w:rsid w:val="006706AE"/>
    <w:rPr>
      <w:rFonts w:ascii="Calibri" w:eastAsia="Times New Roman" w:hAnsi="Calibri" w:cs="Arial"/>
    </w:rPr>
    <w:tblPr>
      <w:tblCellMar>
        <w:top w:w="0" w:type="dxa"/>
        <w:left w:w="0" w:type="dxa"/>
        <w:bottom w:w="0" w:type="dxa"/>
        <w:right w:w="0" w:type="dxa"/>
      </w:tblCellMar>
    </w:tblPr>
  </w:style>
  <w:style w:type="table" w:customStyle="1" w:styleId="TableGrid3111110">
    <w:name w:val="Table Grid31111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411111">
    <w:name w:val="Grid Table 5 Dark - Accent 411111"/>
    <w:basedOn w:val="TableNormal"/>
    <w:uiPriority w:val="50"/>
    <w:rsid w:val="006706AE"/>
    <w:rPr>
      <w:rFonts w:ascii="Calibri" w:eastAsia="Calibri" w:hAnsi="Calibri"/>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111">
    <w:name w:val="Table Grid31211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111">
    <w:name w:val="Table Grid32111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1111">
    <w:name w:val="Table Grid33111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1111">
    <w:name w:val="Table Grid34111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1111">
    <w:name w:val="Table Grid35111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11">
    <w:name w:val="Table Grid6111"/>
    <w:basedOn w:val="TableNormal"/>
    <w:uiPriority w:val="39"/>
    <w:rsid w:val="006706AE"/>
    <w:rPr>
      <w:rFonts w:ascii="Calibri" w:eastAsia="Times New Roman" w:hAnsi="Calibri"/>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111">
    <w:name w:val="Table Grid31311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4111">
    <w:name w:val="Table Grid31411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5111">
    <w:name w:val="Table Grid31511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11">
    <w:name w:val="Table Grid711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Shading111">
    <w:name w:val="Light Shading111"/>
    <w:basedOn w:val="TableNormal"/>
    <w:uiPriority w:val="60"/>
    <w:rsid w:val="006706AE"/>
    <w:rPr>
      <w:rFonts w:ascii="Calibri" w:eastAsia="Calibri" w:hAnsi="Calibri"/>
      <w:color w:val="000000"/>
    </w:rPr>
    <w:tblPr>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111">
    <w:name w:val="Light List111"/>
    <w:basedOn w:val="TableNormal"/>
    <w:uiPriority w:val="61"/>
    <w:rsid w:val="006706AE"/>
    <w:pPr>
      <w:jc w:val="both"/>
    </w:pPr>
    <w:rPr>
      <w:rFonts w:ascii="Calibri" w:eastAsia="Calibri" w:hAnsi="Calibri"/>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111">
    <w:name w:val="Medium Shading 2111"/>
    <w:basedOn w:val="TableNormal"/>
    <w:uiPriority w:val="64"/>
    <w:rsid w:val="006706AE"/>
    <w:pPr>
      <w:jc w:val="both"/>
    </w:pPr>
    <w:rPr>
      <w:rFonts w:ascii="Calibri" w:eastAsia="Calibri" w:hAnsi="Calibri"/>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1611">
    <w:name w:val="Table Grid161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4111">
    <w:name w:val="Grid Table 4111"/>
    <w:basedOn w:val="TableNormal"/>
    <w:uiPriority w:val="49"/>
    <w:rsid w:val="006706AE"/>
    <w:rPr>
      <w:rFonts w:ascii="Calibri" w:eastAsia="Calibri" w:hAnsi="Calibri"/>
    </w:rPr>
    <w:tblPr>
      <w:tblInd w:w="0" w:type="dxa"/>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CellMar>
        <w:top w:w="0" w:type="dxa"/>
        <w:left w:w="108" w:type="dxa"/>
        <w:bottom w:w="0" w:type="dxa"/>
        <w:right w:w="108" w:type="dxa"/>
      </w:tblCellMar>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1Light111">
    <w:name w:val="Grid Table 1 Light111"/>
    <w:basedOn w:val="TableNormal"/>
    <w:uiPriority w:val="46"/>
    <w:rsid w:val="006706AE"/>
    <w:rPr>
      <w:rFonts w:ascii="Calibri" w:eastAsia="Calibri" w:hAnsi="Calibri"/>
    </w:rPr>
    <w:tblPr>
      <w:tblInd w:w="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CellMar>
        <w:top w:w="0" w:type="dxa"/>
        <w:left w:w="108" w:type="dxa"/>
        <w:bottom w:w="0" w:type="dxa"/>
        <w:right w:w="108" w:type="dxa"/>
      </w:tblCellMar>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5Dark111">
    <w:name w:val="Grid Table 5 Dark111"/>
    <w:basedOn w:val="TableNormal"/>
    <w:uiPriority w:val="50"/>
    <w:rsid w:val="006706AE"/>
    <w:rPr>
      <w:rFonts w:ascii="Calibri" w:eastAsia="Calibri" w:hAnsi="Calibri"/>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111">
    <w:name w:val="Grid Table 6 Colorful111"/>
    <w:basedOn w:val="TableNormal"/>
    <w:uiPriority w:val="51"/>
    <w:rsid w:val="006706AE"/>
    <w:rPr>
      <w:rFonts w:ascii="Calibri" w:eastAsia="Calibri" w:hAnsi="Calibri"/>
      <w:color w:val="000000"/>
    </w:rPr>
    <w:tblPr>
      <w:tblInd w:w="0" w:type="dxa"/>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CellMar>
        <w:top w:w="0" w:type="dxa"/>
        <w:left w:w="108" w:type="dxa"/>
        <w:bottom w:w="0" w:type="dxa"/>
        <w:right w:w="108" w:type="dxa"/>
      </w:tblCellMar>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ListTable3-Accent11111">
    <w:name w:val="List Table 3 - Accent 11111"/>
    <w:basedOn w:val="TableNormal"/>
    <w:uiPriority w:val="48"/>
    <w:rsid w:val="006706AE"/>
    <w:rPr>
      <w:rFonts w:ascii="Calibri" w:eastAsia="Calibri" w:hAnsi="Calibri"/>
    </w:rPr>
    <w:tblPr>
      <w:tblInd w:w="0" w:type="dxa"/>
      <w:tblBorders>
        <w:top w:val="single" w:sz="4" w:space="0" w:color="F09415"/>
        <w:left w:val="single" w:sz="4" w:space="0" w:color="F09415"/>
        <w:bottom w:val="single" w:sz="4" w:space="0" w:color="F09415"/>
        <w:right w:val="single" w:sz="4" w:space="0" w:color="F09415"/>
      </w:tblBorders>
      <w:tblCellMar>
        <w:top w:w="0" w:type="dxa"/>
        <w:left w:w="108" w:type="dxa"/>
        <w:bottom w:w="0" w:type="dxa"/>
        <w:right w:w="108" w:type="dxa"/>
      </w:tblCellMar>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11">
    <w:name w:val="Table Grid11211"/>
    <w:basedOn w:val="TableNormal"/>
    <w:uiPriority w:val="59"/>
    <w:rsid w:val="006706AE"/>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11">
    <w:name w:val="Table Grid12111"/>
    <w:basedOn w:val="TableNormal"/>
    <w:uiPriority w:val="59"/>
    <w:rsid w:val="006706AE"/>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111">
    <w:name w:val="Table Grid13111"/>
    <w:basedOn w:val="TableNormal"/>
    <w:uiPriority w:val="59"/>
    <w:rsid w:val="006706AE"/>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111">
    <w:name w:val="Table Grid14111"/>
    <w:basedOn w:val="TableNormal"/>
    <w:uiPriority w:val="59"/>
    <w:rsid w:val="006706AE"/>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11">
    <w:name w:val="Table Grid8111"/>
    <w:basedOn w:val="TableNormal"/>
    <w:uiPriority w:val="5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11">
    <w:name w:val="Table Grid9111"/>
    <w:basedOn w:val="TableNormal"/>
    <w:uiPriority w:val="5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111">
    <w:name w:val="Table Grid10111"/>
    <w:basedOn w:val="TableNormal"/>
    <w:uiPriority w:val="5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11">
    <w:name w:val="Table Grid1711"/>
    <w:basedOn w:val="TableNormal"/>
    <w:uiPriority w:val="39"/>
    <w:rsid w:val="006706AE"/>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811">
    <w:name w:val="Table Grid1811"/>
    <w:basedOn w:val="TableNormal"/>
    <w:uiPriority w:val="39"/>
    <w:rsid w:val="006706AE"/>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911">
    <w:name w:val="Table Grid1911"/>
    <w:basedOn w:val="TableNormal"/>
    <w:uiPriority w:val="39"/>
    <w:rsid w:val="006706AE"/>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0110">
    <w:name w:val="Table Grid2011"/>
    <w:basedOn w:val="TableNormal"/>
    <w:uiPriority w:val="39"/>
    <w:rsid w:val="006706AE"/>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311">
    <w:name w:val="Table Grid2311"/>
    <w:basedOn w:val="TableNormal"/>
    <w:uiPriority w:val="39"/>
    <w:rsid w:val="006706AE"/>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411">
    <w:name w:val="Table Grid2411"/>
    <w:basedOn w:val="TableNormal"/>
    <w:uiPriority w:val="39"/>
    <w:rsid w:val="006706AE"/>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511">
    <w:name w:val="Table Grid2511"/>
    <w:basedOn w:val="TableNormal"/>
    <w:uiPriority w:val="39"/>
    <w:rsid w:val="006706AE"/>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611">
    <w:name w:val="Table Grid2611"/>
    <w:basedOn w:val="TableNormal"/>
    <w:uiPriority w:val="39"/>
    <w:rsid w:val="006706AE"/>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GridTable4211">
    <w:name w:val="Grid Table 4211"/>
    <w:basedOn w:val="TableNormal"/>
    <w:uiPriority w:val="49"/>
    <w:rsid w:val="006706AE"/>
    <w:rPr>
      <w:rFonts w:ascii="Calibri" w:eastAsia="Calibri" w:hAnsi="Calibri"/>
    </w:rPr>
    <w:tblPr>
      <w:tblInd w:w="0" w:type="dxa"/>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CellMar>
        <w:top w:w="0" w:type="dxa"/>
        <w:left w:w="108" w:type="dxa"/>
        <w:bottom w:w="0" w:type="dxa"/>
        <w:right w:w="108" w:type="dxa"/>
      </w:tblCellMar>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5Dark211">
    <w:name w:val="Grid Table 5 Dark211"/>
    <w:basedOn w:val="TableNormal"/>
    <w:uiPriority w:val="50"/>
    <w:rsid w:val="006706AE"/>
    <w:rPr>
      <w:rFonts w:ascii="Calibri" w:eastAsia="Calibri" w:hAnsi="Calibri"/>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211">
    <w:name w:val="Grid Table 6 Colorful211"/>
    <w:basedOn w:val="TableNormal"/>
    <w:uiPriority w:val="51"/>
    <w:rsid w:val="006706AE"/>
    <w:rPr>
      <w:rFonts w:ascii="Calibri" w:eastAsia="Calibri" w:hAnsi="Calibri"/>
      <w:color w:val="000000"/>
    </w:rPr>
    <w:tblPr>
      <w:tblInd w:w="0" w:type="dxa"/>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CellMar>
        <w:top w:w="0" w:type="dxa"/>
        <w:left w:w="108" w:type="dxa"/>
        <w:bottom w:w="0" w:type="dxa"/>
        <w:right w:w="108" w:type="dxa"/>
      </w:tblCellMar>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5Dark-Accent4311">
    <w:name w:val="Grid Table 5 Dark - Accent 4311"/>
    <w:basedOn w:val="TableNormal"/>
    <w:uiPriority w:val="50"/>
    <w:rsid w:val="006706AE"/>
    <w:rPr>
      <w:rFonts w:ascii="Trebuchet MS" w:eastAsia="Trebuchet MS" w:hAnsi="Trebuchet MS" w:cs="Arial"/>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211">
    <w:name w:val="Grid Table 5 Dark - Accent 2211"/>
    <w:basedOn w:val="TableNormal"/>
    <w:uiPriority w:val="50"/>
    <w:rsid w:val="006706AE"/>
    <w:rPr>
      <w:rFonts w:ascii="Trebuchet MS" w:eastAsia="Trebuchet MS" w:hAnsi="Trebuchet MS" w:cs="Arial"/>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6211">
    <w:name w:val="Grid Table 5 Dark - Accent 6211"/>
    <w:basedOn w:val="TableNormal"/>
    <w:uiPriority w:val="50"/>
    <w:rsid w:val="006706AE"/>
    <w:rPr>
      <w:rFonts w:ascii="Calibri" w:eastAsia="Calibri" w:hAnsi="Calibri"/>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Light211">
    <w:name w:val="Table Grid Light211"/>
    <w:basedOn w:val="TableNormal"/>
    <w:uiPriority w:val="40"/>
    <w:rsid w:val="006706AE"/>
    <w:rPr>
      <w:rFonts w:ascii="Calibri" w:eastAsia="Calibri"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ListTable3-Accent1311">
    <w:name w:val="List Table 3 - Accent 1311"/>
    <w:basedOn w:val="TableNormal"/>
    <w:uiPriority w:val="48"/>
    <w:rsid w:val="006706AE"/>
    <w:rPr>
      <w:rFonts w:ascii="Calibri" w:eastAsia="Calibri" w:hAnsi="Calibri"/>
    </w:rPr>
    <w:tblPr>
      <w:tblInd w:w="0" w:type="dxa"/>
      <w:tblBorders>
        <w:top w:val="single" w:sz="4" w:space="0" w:color="4472C4"/>
        <w:left w:val="single" w:sz="4" w:space="0" w:color="4472C4"/>
        <w:bottom w:val="single" w:sz="4" w:space="0" w:color="4472C4"/>
        <w:right w:val="single" w:sz="4" w:space="0" w:color="4472C4"/>
      </w:tblBorders>
      <w:tblCellMar>
        <w:top w:w="0" w:type="dxa"/>
        <w:left w:w="108" w:type="dxa"/>
        <w:bottom w:w="0" w:type="dxa"/>
        <w:right w:w="108" w:type="dxa"/>
      </w:tblCellMar>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Gitternetztabelle5dunkelAkzent4111">
    <w:name w:val="Gitternetztabelle 5 dunkel  – Akzent 4111"/>
    <w:basedOn w:val="TableNormal"/>
    <w:uiPriority w:val="50"/>
    <w:rsid w:val="006706AE"/>
    <w:rPr>
      <w:rFonts w:ascii="Calibri" w:eastAsia="Calibri" w:hAnsi="Calibri"/>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11311">
    <w:name w:val="Table Grid11311"/>
    <w:basedOn w:val="TableNormal"/>
    <w:uiPriority w:val="5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4411">
    <w:name w:val="Grid Table 5 Dark - Accent 4411"/>
    <w:basedOn w:val="TableNormal"/>
    <w:uiPriority w:val="50"/>
    <w:rsid w:val="006706AE"/>
    <w:rPr>
      <w:rFonts w:ascii="Trebuchet MS" w:eastAsia="Trebuchet MS" w:hAnsi="Trebuchet MS" w:cs="Arial"/>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311">
    <w:name w:val="Grid Table 5 Dark - Accent 2311"/>
    <w:basedOn w:val="TableNormal"/>
    <w:uiPriority w:val="50"/>
    <w:rsid w:val="006706AE"/>
    <w:rPr>
      <w:rFonts w:ascii="Trebuchet MS" w:eastAsia="Trebuchet MS" w:hAnsi="Trebuchet MS" w:cs="Arial"/>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TableGrid11511">
    <w:name w:val="Table Grid11511"/>
    <w:basedOn w:val="TableNormal"/>
    <w:uiPriority w:val="5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6311">
    <w:name w:val="Grid Table 5 Dark - Accent 6311"/>
    <w:basedOn w:val="TableNormal"/>
    <w:uiPriority w:val="50"/>
    <w:rsid w:val="006706AE"/>
    <w:rPr>
      <w:rFonts w:ascii="Calibri" w:eastAsia="Calibri" w:hAnsi="Calibri"/>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Light311">
    <w:name w:val="Table Grid Light311"/>
    <w:basedOn w:val="TableNormal"/>
    <w:uiPriority w:val="40"/>
    <w:rsid w:val="006706AE"/>
    <w:rPr>
      <w:rFonts w:ascii="Calibri" w:eastAsia="Calibri"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ListTable3-Accent1411">
    <w:name w:val="List Table 3 - Accent 1411"/>
    <w:basedOn w:val="TableNormal"/>
    <w:uiPriority w:val="48"/>
    <w:rsid w:val="006706AE"/>
    <w:rPr>
      <w:rFonts w:ascii="Calibri" w:eastAsia="Calibri" w:hAnsi="Calibri"/>
    </w:rPr>
    <w:tblPr>
      <w:tblInd w:w="0" w:type="dxa"/>
      <w:tblBorders>
        <w:top w:val="single" w:sz="4" w:space="0" w:color="4472C4"/>
        <w:left w:val="single" w:sz="4" w:space="0" w:color="4472C4"/>
        <w:bottom w:val="single" w:sz="4" w:space="0" w:color="4472C4"/>
        <w:right w:val="single" w:sz="4" w:space="0" w:color="4472C4"/>
      </w:tblBorders>
      <w:tblCellMar>
        <w:top w:w="0" w:type="dxa"/>
        <w:left w:w="108" w:type="dxa"/>
        <w:bottom w:w="0" w:type="dxa"/>
        <w:right w:w="108" w:type="dxa"/>
      </w:tblCellMar>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eGrid531">
    <w:name w:val="TableGrid531"/>
    <w:rsid w:val="006706AE"/>
    <w:rPr>
      <w:rFonts w:ascii="Calibri" w:eastAsia="Times New Roman" w:hAnsi="Calibri"/>
    </w:rPr>
    <w:tblPr>
      <w:tblCellMar>
        <w:top w:w="0" w:type="dxa"/>
        <w:left w:w="0" w:type="dxa"/>
        <w:bottom w:w="0" w:type="dxa"/>
        <w:right w:w="0" w:type="dxa"/>
      </w:tblCellMar>
    </w:tblPr>
  </w:style>
  <w:style w:type="table" w:customStyle="1" w:styleId="TableGrid631">
    <w:name w:val="TableGrid631"/>
    <w:rsid w:val="006706AE"/>
    <w:rPr>
      <w:rFonts w:ascii="Calibri" w:eastAsia="Times New Roman" w:hAnsi="Calibri"/>
    </w:rPr>
    <w:tblPr>
      <w:tblCellMar>
        <w:top w:w="0" w:type="dxa"/>
        <w:left w:w="0" w:type="dxa"/>
        <w:bottom w:w="0" w:type="dxa"/>
        <w:right w:w="0" w:type="dxa"/>
      </w:tblCellMar>
    </w:tblPr>
  </w:style>
  <w:style w:type="table" w:customStyle="1" w:styleId="TableGrid7210">
    <w:name w:val="TableGrid721"/>
    <w:rsid w:val="006706AE"/>
    <w:rPr>
      <w:rFonts w:ascii="Calibri" w:eastAsia="Times New Roman" w:hAnsi="Calibri"/>
    </w:rPr>
    <w:tblPr>
      <w:tblCellMar>
        <w:top w:w="0" w:type="dxa"/>
        <w:left w:w="0" w:type="dxa"/>
        <w:bottom w:w="0" w:type="dxa"/>
        <w:right w:w="0" w:type="dxa"/>
      </w:tblCellMar>
    </w:tblPr>
  </w:style>
  <w:style w:type="table" w:customStyle="1" w:styleId="TableGrid8210">
    <w:name w:val="TableGrid821"/>
    <w:rsid w:val="006706AE"/>
    <w:rPr>
      <w:rFonts w:ascii="Calibri" w:eastAsia="Times New Roman" w:hAnsi="Calibri"/>
    </w:rPr>
    <w:tblPr>
      <w:tblCellMar>
        <w:top w:w="0" w:type="dxa"/>
        <w:left w:w="0" w:type="dxa"/>
        <w:bottom w:w="0" w:type="dxa"/>
        <w:right w:w="0" w:type="dxa"/>
      </w:tblCellMar>
    </w:tblPr>
  </w:style>
  <w:style w:type="table" w:customStyle="1" w:styleId="TableGrid9110">
    <w:name w:val="TableGrid911"/>
    <w:rsid w:val="006706AE"/>
    <w:rPr>
      <w:rFonts w:ascii="Calibri" w:eastAsia="Times New Roman" w:hAnsi="Calibri"/>
    </w:rPr>
    <w:tblPr>
      <w:tblCellMar>
        <w:top w:w="0" w:type="dxa"/>
        <w:left w:w="0" w:type="dxa"/>
        <w:bottom w:w="0" w:type="dxa"/>
        <w:right w:w="0" w:type="dxa"/>
      </w:tblCellMar>
    </w:tblPr>
  </w:style>
  <w:style w:type="table" w:customStyle="1" w:styleId="TableGrid13110">
    <w:name w:val="TableGrid1311"/>
    <w:rsid w:val="006706AE"/>
    <w:rPr>
      <w:rFonts w:ascii="Calibri" w:eastAsia="Times New Roman" w:hAnsi="Calibri"/>
    </w:rPr>
    <w:tblPr>
      <w:tblCellMar>
        <w:top w:w="0" w:type="dxa"/>
        <w:left w:w="0" w:type="dxa"/>
        <w:bottom w:w="0" w:type="dxa"/>
        <w:right w:w="0" w:type="dxa"/>
      </w:tblCellMar>
    </w:tblPr>
  </w:style>
  <w:style w:type="table" w:customStyle="1" w:styleId="TableGrid23110">
    <w:name w:val="TableGrid2311"/>
    <w:rsid w:val="006706AE"/>
    <w:rPr>
      <w:rFonts w:ascii="Calibri" w:eastAsia="Times New Roman" w:hAnsi="Calibri"/>
    </w:rPr>
    <w:tblPr>
      <w:tblCellMar>
        <w:top w:w="0" w:type="dxa"/>
        <w:left w:w="0" w:type="dxa"/>
        <w:bottom w:w="0" w:type="dxa"/>
        <w:right w:w="0" w:type="dxa"/>
      </w:tblCellMar>
    </w:tblPr>
  </w:style>
  <w:style w:type="table" w:customStyle="1" w:styleId="TableGrid33110">
    <w:name w:val="TableGrid3311"/>
    <w:rsid w:val="006706AE"/>
    <w:rPr>
      <w:rFonts w:ascii="Calibri" w:eastAsia="Times New Roman" w:hAnsi="Calibri"/>
    </w:rPr>
    <w:tblPr>
      <w:tblCellMar>
        <w:top w:w="0" w:type="dxa"/>
        <w:left w:w="0" w:type="dxa"/>
        <w:bottom w:w="0" w:type="dxa"/>
        <w:right w:w="0" w:type="dxa"/>
      </w:tblCellMar>
    </w:tblPr>
  </w:style>
  <w:style w:type="table" w:customStyle="1" w:styleId="TableGrid41110">
    <w:name w:val="TableGrid4111"/>
    <w:rsid w:val="006706AE"/>
    <w:rPr>
      <w:rFonts w:ascii="Calibri" w:eastAsia="Times New Roman" w:hAnsi="Calibri"/>
    </w:rPr>
    <w:tblPr>
      <w:tblCellMar>
        <w:top w:w="0" w:type="dxa"/>
        <w:left w:w="0" w:type="dxa"/>
        <w:bottom w:w="0" w:type="dxa"/>
        <w:right w:w="0" w:type="dxa"/>
      </w:tblCellMar>
    </w:tblPr>
  </w:style>
  <w:style w:type="table" w:customStyle="1" w:styleId="TableGrid51110">
    <w:name w:val="TableGrid5111"/>
    <w:rsid w:val="006706AE"/>
    <w:rPr>
      <w:rFonts w:ascii="Calibri" w:eastAsia="Times New Roman" w:hAnsi="Calibri"/>
    </w:rPr>
    <w:tblPr>
      <w:tblCellMar>
        <w:top w:w="0" w:type="dxa"/>
        <w:left w:w="0" w:type="dxa"/>
        <w:bottom w:w="0" w:type="dxa"/>
        <w:right w:w="0" w:type="dxa"/>
      </w:tblCellMar>
    </w:tblPr>
  </w:style>
  <w:style w:type="table" w:customStyle="1" w:styleId="TableGrid61110">
    <w:name w:val="TableGrid6111"/>
    <w:rsid w:val="006706AE"/>
    <w:rPr>
      <w:rFonts w:ascii="Calibri" w:eastAsia="Times New Roman" w:hAnsi="Calibri"/>
    </w:rPr>
    <w:tblPr>
      <w:tblCellMar>
        <w:top w:w="0" w:type="dxa"/>
        <w:left w:w="0" w:type="dxa"/>
        <w:bottom w:w="0" w:type="dxa"/>
        <w:right w:w="0" w:type="dxa"/>
      </w:tblCellMar>
    </w:tblPr>
  </w:style>
  <w:style w:type="table" w:customStyle="1" w:styleId="TableGrid10110">
    <w:name w:val="TableGrid1011"/>
    <w:rsid w:val="006706AE"/>
    <w:rPr>
      <w:rFonts w:ascii="Calibri" w:eastAsia="Times New Roman" w:hAnsi="Calibri"/>
    </w:rPr>
    <w:tblPr>
      <w:tblCellMar>
        <w:top w:w="0" w:type="dxa"/>
        <w:left w:w="0" w:type="dxa"/>
        <w:bottom w:w="0" w:type="dxa"/>
        <w:right w:w="0" w:type="dxa"/>
      </w:tblCellMar>
    </w:tblPr>
  </w:style>
  <w:style w:type="table" w:customStyle="1" w:styleId="TableGrid14110">
    <w:name w:val="TableGrid1411"/>
    <w:rsid w:val="006706AE"/>
    <w:rPr>
      <w:rFonts w:ascii="Calibri" w:eastAsia="Times New Roman" w:hAnsi="Calibri"/>
    </w:rPr>
    <w:tblPr>
      <w:tblCellMar>
        <w:top w:w="0" w:type="dxa"/>
        <w:left w:w="0" w:type="dxa"/>
        <w:bottom w:w="0" w:type="dxa"/>
        <w:right w:w="0" w:type="dxa"/>
      </w:tblCellMar>
    </w:tblPr>
  </w:style>
  <w:style w:type="table" w:customStyle="1" w:styleId="TableGrid1511">
    <w:name w:val="TableGrid1511"/>
    <w:rsid w:val="006706AE"/>
    <w:rPr>
      <w:rFonts w:ascii="Calibri" w:eastAsia="Times New Roman" w:hAnsi="Calibri"/>
    </w:rPr>
    <w:tblPr>
      <w:tblCellMar>
        <w:top w:w="0" w:type="dxa"/>
        <w:left w:w="0" w:type="dxa"/>
        <w:bottom w:w="0" w:type="dxa"/>
        <w:right w:w="0" w:type="dxa"/>
      </w:tblCellMar>
    </w:tblPr>
  </w:style>
  <w:style w:type="table" w:customStyle="1" w:styleId="TableGrid24110">
    <w:name w:val="TableGrid2411"/>
    <w:rsid w:val="006706AE"/>
    <w:rPr>
      <w:rFonts w:ascii="Calibri" w:eastAsia="Times New Roman" w:hAnsi="Calibri"/>
    </w:rPr>
    <w:tblPr>
      <w:tblCellMar>
        <w:top w:w="0" w:type="dxa"/>
        <w:left w:w="0" w:type="dxa"/>
        <w:bottom w:w="0" w:type="dxa"/>
        <w:right w:w="0" w:type="dxa"/>
      </w:tblCellMar>
    </w:tblPr>
  </w:style>
  <w:style w:type="table" w:customStyle="1" w:styleId="TableGrid34110">
    <w:name w:val="TableGrid3411"/>
    <w:rsid w:val="006706AE"/>
    <w:rPr>
      <w:rFonts w:ascii="Calibri" w:eastAsia="Times New Roman" w:hAnsi="Calibri"/>
    </w:rPr>
    <w:tblPr>
      <w:tblCellMar>
        <w:top w:w="0" w:type="dxa"/>
        <w:left w:w="0" w:type="dxa"/>
        <w:bottom w:w="0" w:type="dxa"/>
        <w:right w:w="0" w:type="dxa"/>
      </w:tblCellMar>
    </w:tblPr>
  </w:style>
  <w:style w:type="table" w:customStyle="1" w:styleId="TableGrid4211">
    <w:name w:val="TableGrid4211"/>
    <w:rsid w:val="006706AE"/>
    <w:rPr>
      <w:rFonts w:ascii="Calibri" w:eastAsia="Times New Roman" w:hAnsi="Calibri"/>
    </w:rPr>
    <w:tblPr>
      <w:tblCellMar>
        <w:top w:w="0" w:type="dxa"/>
        <w:left w:w="0" w:type="dxa"/>
        <w:bottom w:w="0" w:type="dxa"/>
        <w:right w:w="0" w:type="dxa"/>
      </w:tblCellMar>
    </w:tblPr>
  </w:style>
  <w:style w:type="table" w:customStyle="1" w:styleId="TableGrid5211">
    <w:name w:val="TableGrid5211"/>
    <w:rsid w:val="006706AE"/>
    <w:rPr>
      <w:rFonts w:ascii="Calibri" w:eastAsia="Times New Roman" w:hAnsi="Calibri"/>
    </w:rPr>
    <w:tblPr>
      <w:tblCellMar>
        <w:top w:w="0" w:type="dxa"/>
        <w:left w:w="0" w:type="dxa"/>
        <w:bottom w:w="0" w:type="dxa"/>
        <w:right w:w="0" w:type="dxa"/>
      </w:tblCellMar>
    </w:tblPr>
  </w:style>
  <w:style w:type="table" w:customStyle="1" w:styleId="TableGrid6211">
    <w:name w:val="TableGrid6211"/>
    <w:rsid w:val="006706AE"/>
    <w:rPr>
      <w:rFonts w:ascii="Calibri" w:eastAsia="Times New Roman" w:hAnsi="Calibri"/>
    </w:rPr>
    <w:tblPr>
      <w:tblCellMar>
        <w:top w:w="0" w:type="dxa"/>
        <w:left w:w="0" w:type="dxa"/>
        <w:bottom w:w="0" w:type="dxa"/>
        <w:right w:w="0" w:type="dxa"/>
      </w:tblCellMar>
    </w:tblPr>
  </w:style>
  <w:style w:type="table" w:customStyle="1" w:styleId="TableGrid71110">
    <w:name w:val="TableGrid7111"/>
    <w:rsid w:val="006706AE"/>
    <w:rPr>
      <w:rFonts w:ascii="Calibri" w:eastAsia="Times New Roman" w:hAnsi="Calibri" w:cs="Arial"/>
    </w:rPr>
    <w:tblPr>
      <w:tblCellMar>
        <w:top w:w="0" w:type="dxa"/>
        <w:left w:w="0" w:type="dxa"/>
        <w:bottom w:w="0" w:type="dxa"/>
        <w:right w:w="0" w:type="dxa"/>
      </w:tblCellMar>
    </w:tblPr>
  </w:style>
  <w:style w:type="table" w:customStyle="1" w:styleId="TableGrid81110">
    <w:name w:val="TableGrid8111"/>
    <w:rsid w:val="006706AE"/>
    <w:rPr>
      <w:rFonts w:ascii="Calibri" w:eastAsia="Times New Roman" w:hAnsi="Calibri"/>
    </w:rPr>
    <w:tblPr>
      <w:tblCellMar>
        <w:top w:w="0" w:type="dxa"/>
        <w:left w:w="0" w:type="dxa"/>
        <w:bottom w:w="0" w:type="dxa"/>
        <w:right w:w="0" w:type="dxa"/>
      </w:tblCellMar>
    </w:tblPr>
  </w:style>
  <w:style w:type="table" w:customStyle="1" w:styleId="TableGrid16110">
    <w:name w:val="TableGrid1611"/>
    <w:rsid w:val="006706AE"/>
    <w:rPr>
      <w:rFonts w:ascii="Calibri" w:eastAsia="Times New Roman" w:hAnsi="Calibri"/>
    </w:rPr>
    <w:tblPr>
      <w:tblCellMar>
        <w:top w:w="0" w:type="dxa"/>
        <w:left w:w="0" w:type="dxa"/>
        <w:bottom w:w="0" w:type="dxa"/>
        <w:right w:w="0" w:type="dxa"/>
      </w:tblCellMar>
    </w:tblPr>
  </w:style>
  <w:style w:type="table" w:customStyle="1" w:styleId="TableGrid17110">
    <w:name w:val="TableGrid1711"/>
    <w:rsid w:val="006706AE"/>
    <w:rPr>
      <w:rFonts w:ascii="Calibri" w:eastAsia="Times New Roman" w:hAnsi="Calibri"/>
    </w:rPr>
    <w:tblPr>
      <w:tblCellMar>
        <w:top w:w="0" w:type="dxa"/>
        <w:left w:w="0" w:type="dxa"/>
        <w:bottom w:w="0" w:type="dxa"/>
        <w:right w:w="0" w:type="dxa"/>
      </w:tblCellMar>
    </w:tblPr>
  </w:style>
  <w:style w:type="table" w:customStyle="1" w:styleId="TableGrid18110">
    <w:name w:val="TableGrid1811"/>
    <w:rsid w:val="006706AE"/>
    <w:rPr>
      <w:rFonts w:ascii="Calibri" w:eastAsia="Times New Roman" w:hAnsi="Calibri"/>
    </w:rPr>
    <w:tblPr>
      <w:tblCellMar>
        <w:top w:w="0" w:type="dxa"/>
        <w:left w:w="0" w:type="dxa"/>
        <w:bottom w:w="0" w:type="dxa"/>
        <w:right w:w="0" w:type="dxa"/>
      </w:tblCellMar>
    </w:tblPr>
  </w:style>
  <w:style w:type="table" w:customStyle="1" w:styleId="TableGrid19110">
    <w:name w:val="TableGrid1911"/>
    <w:rsid w:val="006706AE"/>
    <w:rPr>
      <w:rFonts w:ascii="Calibri" w:eastAsia="Times New Roman" w:hAnsi="Calibri"/>
    </w:rPr>
    <w:tblPr>
      <w:tblCellMar>
        <w:top w:w="0" w:type="dxa"/>
        <w:left w:w="0" w:type="dxa"/>
        <w:bottom w:w="0" w:type="dxa"/>
        <w:right w:w="0" w:type="dxa"/>
      </w:tblCellMar>
    </w:tblPr>
  </w:style>
  <w:style w:type="table" w:customStyle="1" w:styleId="TableGrid20111">
    <w:name w:val="TableGrid2011"/>
    <w:rsid w:val="006706AE"/>
    <w:rPr>
      <w:rFonts w:ascii="Calibri" w:eastAsia="Times New Roman" w:hAnsi="Calibri"/>
    </w:rPr>
    <w:tblPr>
      <w:tblCellMar>
        <w:top w:w="0" w:type="dxa"/>
        <w:left w:w="0" w:type="dxa"/>
        <w:bottom w:w="0" w:type="dxa"/>
        <w:right w:w="0" w:type="dxa"/>
      </w:tblCellMar>
    </w:tblPr>
  </w:style>
  <w:style w:type="table" w:customStyle="1" w:styleId="TableGrid25110">
    <w:name w:val="TableGrid2511"/>
    <w:rsid w:val="006706AE"/>
    <w:rPr>
      <w:rFonts w:ascii="Calibri" w:eastAsia="Times New Roman" w:hAnsi="Calibri"/>
    </w:rPr>
    <w:tblPr>
      <w:tblCellMar>
        <w:top w:w="0" w:type="dxa"/>
        <w:left w:w="0" w:type="dxa"/>
        <w:bottom w:w="0" w:type="dxa"/>
        <w:right w:w="0" w:type="dxa"/>
      </w:tblCellMar>
    </w:tblPr>
  </w:style>
  <w:style w:type="numbering" w:customStyle="1" w:styleId="NoList67">
    <w:name w:val="No List67"/>
    <w:next w:val="NoList"/>
    <w:uiPriority w:val="99"/>
    <w:semiHidden/>
    <w:unhideWhenUsed/>
    <w:rsid w:val="006706AE"/>
  </w:style>
  <w:style w:type="table" w:customStyle="1" w:styleId="TableGrid441">
    <w:name w:val="Table Grid441"/>
    <w:basedOn w:val="TableNormal"/>
    <w:next w:val="TableGrid"/>
    <w:uiPriority w:val="39"/>
    <w:qFormat/>
    <w:rsid w:val="006706AE"/>
    <w:rPr>
      <w:rFonts w:ascii="DengXian" w:eastAsia="DengXian" w:hAnsi="DengXi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Shading3">
    <w:name w:val="Light Shading3"/>
    <w:basedOn w:val="TableNormal"/>
    <w:next w:val="LightShading"/>
    <w:uiPriority w:val="60"/>
    <w:rsid w:val="006706AE"/>
    <w:rPr>
      <w:rFonts w:ascii="DengXian" w:eastAsia="Calibri" w:hAnsi="DengXian"/>
      <w:color w:val="000000"/>
      <w:lang w:val="zh-CN" w:eastAsia="zh-CN"/>
    </w:rPr>
    <w:tblPr>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3">
    <w:name w:val="Light List3"/>
    <w:basedOn w:val="TableNormal"/>
    <w:next w:val="LightList"/>
    <w:uiPriority w:val="61"/>
    <w:rsid w:val="006706AE"/>
    <w:pPr>
      <w:jc w:val="both"/>
    </w:pPr>
    <w:rPr>
      <w:rFonts w:ascii="DengXian" w:eastAsia="Calibri" w:hAnsi="DengXian"/>
      <w:lang w:val="zh-CN" w:eastAsia="zh-CN"/>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3">
    <w:name w:val="Medium Shading 23"/>
    <w:basedOn w:val="TableNormal"/>
    <w:next w:val="MediumShading2"/>
    <w:uiPriority w:val="64"/>
    <w:rsid w:val="006706AE"/>
    <w:pPr>
      <w:jc w:val="both"/>
    </w:pPr>
    <w:rPr>
      <w:rFonts w:ascii="DengXian" w:eastAsia="Calibri" w:hAnsi="DengXian"/>
      <w:lang w:val="zh-CN" w:eastAsia="zh-CN"/>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2810">
    <w:name w:val="TableGrid281"/>
    <w:qFormat/>
    <w:rsid w:val="006706AE"/>
    <w:rPr>
      <w:rFonts w:ascii="DengXian" w:eastAsia="DengXian" w:hAnsi="DengXian"/>
      <w:lang w:val="en-GB" w:eastAsia="zh-CN"/>
    </w:rPr>
    <w:tblPr>
      <w:tblCellMar>
        <w:top w:w="0" w:type="dxa"/>
        <w:left w:w="0" w:type="dxa"/>
        <w:bottom w:w="0" w:type="dxa"/>
        <w:right w:w="0" w:type="dxa"/>
      </w:tblCellMar>
    </w:tblPr>
  </w:style>
  <w:style w:type="table" w:customStyle="1" w:styleId="TableGrid118">
    <w:name w:val="Table Grid118"/>
    <w:basedOn w:val="TableNormal"/>
    <w:uiPriority w:val="59"/>
    <w:qFormat/>
    <w:rsid w:val="006706AE"/>
    <w:rPr>
      <w:rFonts w:ascii="DengXian" w:eastAsia="DengXian" w:hAnsi="DengXian"/>
      <w:sz w:val="24"/>
      <w:szCs w:val="24"/>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3">
    <w:name w:val="Table Grid213"/>
    <w:basedOn w:val="TableNormal"/>
    <w:uiPriority w:val="59"/>
    <w:qFormat/>
    <w:rsid w:val="006706AE"/>
    <w:rPr>
      <w:rFonts w:ascii="DengXian" w:eastAsia="DengXian" w:hAnsi="DengXian"/>
      <w:sz w:val="24"/>
      <w:szCs w:val="24"/>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0">
    <w:name w:val="TableGrid113"/>
    <w:qFormat/>
    <w:rsid w:val="006706AE"/>
    <w:rPr>
      <w:rFonts w:ascii="Calibri" w:eastAsia="Times New Roman" w:hAnsi="Calibri" w:cs="Arial"/>
      <w:lang w:val="zh-CN" w:eastAsia="zh-CN"/>
    </w:rPr>
    <w:tblPr>
      <w:tblCellMar>
        <w:top w:w="0" w:type="dxa"/>
        <w:left w:w="0" w:type="dxa"/>
        <w:bottom w:w="0" w:type="dxa"/>
        <w:right w:w="0" w:type="dxa"/>
      </w:tblCellMar>
    </w:tblPr>
  </w:style>
  <w:style w:type="table" w:customStyle="1" w:styleId="TableGrid2910">
    <w:name w:val="TableGrid291"/>
    <w:qFormat/>
    <w:rsid w:val="006706AE"/>
    <w:rPr>
      <w:rFonts w:ascii="Calibri" w:eastAsia="Times New Roman" w:hAnsi="Calibri" w:cs="Arial"/>
      <w:lang w:val="zh-CN" w:eastAsia="zh-CN"/>
    </w:rPr>
    <w:tblPr>
      <w:tblCellMar>
        <w:top w:w="0" w:type="dxa"/>
        <w:left w:w="0" w:type="dxa"/>
        <w:bottom w:w="0" w:type="dxa"/>
        <w:right w:w="0" w:type="dxa"/>
      </w:tblCellMar>
    </w:tblPr>
  </w:style>
  <w:style w:type="table" w:customStyle="1" w:styleId="TableGrid360">
    <w:name w:val="TableGrid36"/>
    <w:qFormat/>
    <w:rsid w:val="006706AE"/>
    <w:rPr>
      <w:rFonts w:ascii="Calibri" w:eastAsia="Times New Roman" w:hAnsi="Calibri" w:cs="Arial"/>
      <w:lang w:val="zh-CN" w:eastAsia="zh-CN"/>
    </w:rPr>
    <w:tblPr>
      <w:tblCellMar>
        <w:top w:w="0" w:type="dxa"/>
        <w:left w:w="0" w:type="dxa"/>
        <w:bottom w:w="0" w:type="dxa"/>
        <w:right w:w="0" w:type="dxa"/>
      </w:tblCellMar>
    </w:tblPr>
  </w:style>
  <w:style w:type="table" w:customStyle="1" w:styleId="GridTable5Dark-Accent312">
    <w:name w:val="Grid Table 5 Dark - Accent 312"/>
    <w:basedOn w:val="TableNormal"/>
    <w:uiPriority w:val="50"/>
    <w:qFormat/>
    <w:rsid w:val="006706AE"/>
    <w:rPr>
      <w:rFonts w:ascii="DengXian" w:eastAsia="Calibri" w:hAnsi="DengXian"/>
      <w:lang w:val="zh-CN" w:eastAsia="zh-C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customStyle="1" w:styleId="GFATableGrid12">
    <w:name w:val="GFA Table Grid12"/>
    <w:basedOn w:val="TableNormal"/>
    <w:uiPriority w:val="59"/>
    <w:qFormat/>
    <w:rsid w:val="006706AE"/>
    <w:rPr>
      <w:rFonts w:ascii="Trebuchet MS" w:eastAsia="Times New Roman" w:hAnsi="Trebuchet MS" w:cs="Arial"/>
      <w:sz w:val="24"/>
      <w:szCs w:val="24"/>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9">
    <w:name w:val="Table Grid119"/>
    <w:basedOn w:val="TableNormal"/>
    <w:uiPriority w:val="59"/>
    <w:rsid w:val="006706AE"/>
    <w:rPr>
      <w:rFonts w:ascii="Trebuchet MS" w:eastAsia="Trebuchet MS" w:hAnsi="Trebuchet MS" w:cs="Arial"/>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4">
    <w:name w:val="Table Grid214"/>
    <w:basedOn w:val="TableNormal"/>
    <w:uiPriority w:val="59"/>
    <w:rsid w:val="006706AE"/>
    <w:rPr>
      <w:rFonts w:ascii="Calibri" w:eastAsia="Times New Roman" w:hAnsi="Calibri" w:cs="Arial"/>
      <w:sz w:val="24"/>
      <w:szCs w:val="24"/>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4">
    <w:name w:val="Table Grid334"/>
    <w:basedOn w:val="TableNormal"/>
    <w:uiPriority w:val="39"/>
    <w:rsid w:val="006706AE"/>
    <w:rPr>
      <w:rFonts w:ascii="Trebuchet MS" w:eastAsia="Trebuchet MS" w:hAnsi="Trebuchet MS" w:cs="Arial"/>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414">
    <w:name w:val="Grid Table 5 Dark - Accent 414"/>
    <w:basedOn w:val="TableNormal"/>
    <w:uiPriority w:val="50"/>
    <w:rsid w:val="006706AE"/>
    <w:rPr>
      <w:rFonts w:ascii="Trebuchet MS" w:eastAsia="Trebuchet MS" w:hAnsi="Trebuchet MS" w:cs="Arial"/>
      <w:lang w:val="zh-CN" w:eastAsia="zh-C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12">
    <w:name w:val="Grid Table 5 Dark - Accent 212"/>
    <w:basedOn w:val="TableNormal"/>
    <w:uiPriority w:val="50"/>
    <w:rsid w:val="006706AE"/>
    <w:rPr>
      <w:rFonts w:ascii="Trebuchet MS" w:eastAsia="Trebuchet MS" w:hAnsi="Trebuchet MS" w:cs="Arial"/>
      <w:lang w:val="zh-CN" w:eastAsia="zh-C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TableGrid3114">
    <w:name w:val="Table Grid3114"/>
    <w:basedOn w:val="TableNormal"/>
    <w:uiPriority w:val="39"/>
    <w:rsid w:val="006706AE"/>
    <w:rPr>
      <w:rFonts w:ascii="Trebuchet MS" w:eastAsia="Trebuchet MS" w:hAnsi="Trebuchet MS" w:cs="Arial"/>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40">
    <w:name w:val="Table Grid3214"/>
    <w:basedOn w:val="TableNormal"/>
    <w:uiPriority w:val="39"/>
    <w:rsid w:val="006706AE"/>
    <w:rPr>
      <w:rFonts w:ascii="Trebuchet MS" w:eastAsia="Trebuchet MS" w:hAnsi="Trebuchet MS" w:cs="Arial"/>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5">
    <w:name w:val="Table Grid335"/>
    <w:basedOn w:val="TableNormal"/>
    <w:uiPriority w:val="39"/>
    <w:rsid w:val="006706AE"/>
    <w:rPr>
      <w:rFonts w:ascii="Trebuchet MS" w:eastAsia="Trebuchet MS" w:hAnsi="Trebuchet MS" w:cs="Arial"/>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4">
    <w:name w:val="Table Grid344"/>
    <w:basedOn w:val="TableNormal"/>
    <w:uiPriority w:val="39"/>
    <w:rsid w:val="006706AE"/>
    <w:rPr>
      <w:rFonts w:ascii="Trebuchet MS" w:eastAsia="Trebuchet MS" w:hAnsi="Trebuchet MS" w:cs="Arial"/>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4">
    <w:name w:val="Table Grid354"/>
    <w:basedOn w:val="TableNormal"/>
    <w:uiPriority w:val="39"/>
    <w:rsid w:val="006706AE"/>
    <w:rPr>
      <w:rFonts w:ascii="Trebuchet MS" w:eastAsia="Trebuchet MS" w:hAnsi="Trebuchet MS" w:cs="Arial"/>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63">
    <w:name w:val="Table Grid363"/>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73">
    <w:name w:val="Table Grid373"/>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83">
    <w:name w:val="Table Grid383"/>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93">
    <w:name w:val="Table Grid393"/>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03">
    <w:name w:val="Table Grid3103"/>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51">
    <w:name w:val="Table Grid451"/>
    <w:basedOn w:val="TableNormal"/>
    <w:uiPriority w:val="39"/>
    <w:qFormat/>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0">
    <w:name w:val="Table Grid53"/>
    <w:basedOn w:val="TableNormal"/>
    <w:uiPriority w:val="39"/>
    <w:rsid w:val="006706AE"/>
    <w:rPr>
      <w:rFonts w:ascii="DengXian" w:eastAsia="DengXian" w:hAnsi="DengXian"/>
      <w:sz w:val="24"/>
      <w:szCs w:val="24"/>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
    <w:name w:val="Table Grid1112"/>
    <w:basedOn w:val="TableNormal"/>
    <w:uiPriority w:val="5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0">
    <w:name w:val="TableGrid114"/>
    <w:rsid w:val="006706AE"/>
    <w:rPr>
      <w:rFonts w:ascii="Calibri" w:eastAsia="Times New Roman" w:hAnsi="Calibri" w:cs="Arial"/>
      <w:lang w:val="zh-CN" w:eastAsia="zh-CN"/>
    </w:rPr>
    <w:tblPr>
      <w:tblCellMar>
        <w:top w:w="0" w:type="dxa"/>
        <w:left w:w="0" w:type="dxa"/>
        <w:bottom w:w="0" w:type="dxa"/>
        <w:right w:w="0" w:type="dxa"/>
      </w:tblCellMar>
    </w:tblPr>
  </w:style>
  <w:style w:type="table" w:customStyle="1" w:styleId="TableGrid2130">
    <w:name w:val="TableGrid213"/>
    <w:rsid w:val="006706AE"/>
    <w:rPr>
      <w:rFonts w:ascii="Calibri" w:eastAsia="Times New Roman" w:hAnsi="Calibri" w:cs="Arial"/>
      <w:lang w:val="zh-CN" w:eastAsia="zh-CN"/>
    </w:rPr>
    <w:tblPr>
      <w:tblCellMar>
        <w:top w:w="0" w:type="dxa"/>
        <w:left w:w="0" w:type="dxa"/>
        <w:bottom w:w="0" w:type="dxa"/>
        <w:right w:w="0" w:type="dxa"/>
      </w:tblCellMar>
    </w:tblPr>
  </w:style>
  <w:style w:type="table" w:customStyle="1" w:styleId="TableGrid3130">
    <w:name w:val="TableGrid313"/>
    <w:rsid w:val="006706AE"/>
    <w:rPr>
      <w:rFonts w:ascii="Calibri" w:eastAsia="Times New Roman" w:hAnsi="Calibri" w:cs="Arial"/>
      <w:lang w:val="zh-CN" w:eastAsia="zh-CN"/>
    </w:rPr>
    <w:tblPr>
      <w:tblCellMar>
        <w:top w:w="0" w:type="dxa"/>
        <w:left w:w="0" w:type="dxa"/>
        <w:bottom w:w="0" w:type="dxa"/>
        <w:right w:w="0" w:type="dxa"/>
      </w:tblCellMar>
    </w:tblPr>
  </w:style>
  <w:style w:type="table" w:customStyle="1" w:styleId="TableGrid3115">
    <w:name w:val="Table Grid3115"/>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4113">
    <w:name w:val="Grid Table 5 Dark - Accent 4113"/>
    <w:basedOn w:val="TableNormal"/>
    <w:uiPriority w:val="50"/>
    <w:rsid w:val="006706AE"/>
    <w:rPr>
      <w:rFonts w:ascii="DengXian" w:eastAsia="Calibri" w:hAnsi="DengXian"/>
      <w:lang w:val="zh-CN" w:eastAsia="zh-C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3">
    <w:name w:val="Table Grid3123"/>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5">
    <w:name w:val="Table Grid3215"/>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13">
    <w:name w:val="Table Grid3313"/>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13">
    <w:name w:val="Table Grid3413"/>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13">
    <w:name w:val="Table Grid3513"/>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0">
    <w:name w:val="Table Grid63"/>
    <w:basedOn w:val="TableNormal"/>
    <w:uiPriority w:val="39"/>
    <w:rsid w:val="006706AE"/>
    <w:rPr>
      <w:rFonts w:ascii="DengXian" w:eastAsia="DengXian" w:hAnsi="DengXian"/>
      <w:sz w:val="24"/>
      <w:szCs w:val="24"/>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3">
    <w:name w:val="Table Grid3133"/>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43">
    <w:name w:val="Table Grid3143"/>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53">
    <w:name w:val="Table Grid3153"/>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612">
    <w:name w:val="Grid Table 5 Dark - Accent 612"/>
    <w:basedOn w:val="TableNormal"/>
    <w:uiPriority w:val="50"/>
    <w:rsid w:val="006706AE"/>
    <w:rPr>
      <w:rFonts w:ascii="DengXian" w:eastAsia="Calibri" w:hAnsi="DengXian"/>
      <w:lang w:val="zh-CN" w:eastAsia="zh-C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73">
    <w:name w:val="Table Grid73"/>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stTable3-Accent113">
    <w:name w:val="List Table 3 - Accent 113"/>
    <w:basedOn w:val="TableNormal"/>
    <w:uiPriority w:val="48"/>
    <w:rsid w:val="006706AE"/>
    <w:rPr>
      <w:rFonts w:ascii="DengXian" w:eastAsia="Calibri" w:hAnsi="DengXian"/>
      <w:lang w:val="zh-CN" w:eastAsia="zh-CN"/>
    </w:rPr>
    <w:tblPr>
      <w:tblInd w:w="0" w:type="dxa"/>
      <w:tblBorders>
        <w:top w:val="single" w:sz="4" w:space="0" w:color="4472C4"/>
        <w:left w:val="single" w:sz="4" w:space="0" w:color="4472C4"/>
        <w:bottom w:val="single" w:sz="4" w:space="0" w:color="4472C4"/>
        <w:right w:val="single" w:sz="4" w:space="0" w:color="4472C4"/>
      </w:tblBorders>
      <w:tblCellMar>
        <w:top w:w="0" w:type="dxa"/>
        <w:left w:w="108" w:type="dxa"/>
        <w:bottom w:w="0" w:type="dxa"/>
        <w:right w:w="108" w:type="dxa"/>
      </w:tblCellMar>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eGrid3162">
    <w:name w:val="Table Grid3162"/>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3">
    <w:name w:val="Table Grid83"/>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72">
    <w:name w:val="Table Grid3172"/>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
    <w:name w:val="Table Grid93"/>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82">
    <w:name w:val="Table Grid3182"/>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2">
    <w:name w:val="Table Grid Light12"/>
    <w:basedOn w:val="TableNormal"/>
    <w:uiPriority w:val="40"/>
    <w:rsid w:val="006706AE"/>
    <w:rPr>
      <w:rFonts w:ascii="DengXian" w:eastAsia="Calibri" w:hAnsi="DengXian"/>
      <w:lang w:val="zh-CN" w:eastAsia="zh-CN"/>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TableGrid3192">
    <w:name w:val="Table Grid3192"/>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stTable3-Accent122">
    <w:name w:val="List Table 3 - Accent 122"/>
    <w:basedOn w:val="TableNormal"/>
    <w:uiPriority w:val="48"/>
    <w:rsid w:val="006706AE"/>
    <w:rPr>
      <w:rFonts w:ascii="DengXian" w:eastAsia="Calibri" w:hAnsi="DengXian"/>
      <w:lang w:val="zh-CN" w:eastAsia="zh-CN"/>
    </w:rPr>
    <w:tblPr>
      <w:tblInd w:w="0" w:type="dxa"/>
      <w:tblBorders>
        <w:top w:val="single" w:sz="4" w:space="0" w:color="4472C4"/>
        <w:left w:val="single" w:sz="4" w:space="0" w:color="4472C4"/>
        <w:bottom w:val="single" w:sz="4" w:space="0" w:color="4472C4"/>
        <w:right w:val="single" w:sz="4" w:space="0" w:color="4472C4"/>
      </w:tblBorders>
      <w:tblCellMar>
        <w:top w:w="0" w:type="dxa"/>
        <w:left w:w="108" w:type="dxa"/>
        <w:bottom w:w="0" w:type="dxa"/>
        <w:right w:w="108" w:type="dxa"/>
      </w:tblCellMar>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eGrid3202">
    <w:name w:val="Table Grid3202"/>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3">
    <w:name w:val="Table Grid103"/>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2">
    <w:name w:val="Table Grid3222"/>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32">
    <w:name w:val="Table Grid3232"/>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42">
    <w:name w:val="Table Grid3242"/>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3">
    <w:name w:val="Table Grid123"/>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52">
    <w:name w:val="Table Grid3252"/>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62">
    <w:name w:val="Table Grid3262"/>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3">
    <w:name w:val="Table Grid133"/>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0">
    <w:name w:val="TableGrid44"/>
    <w:rsid w:val="006706AE"/>
    <w:rPr>
      <w:rFonts w:ascii="DengXian" w:eastAsia="Times New Roman" w:hAnsi="DengXian"/>
      <w:lang w:val="zh-CN" w:eastAsia="zh-CN"/>
    </w:rPr>
    <w:tblPr>
      <w:tblCellMar>
        <w:top w:w="0" w:type="dxa"/>
        <w:left w:w="0" w:type="dxa"/>
        <w:bottom w:w="0" w:type="dxa"/>
        <w:right w:w="0" w:type="dxa"/>
      </w:tblCellMar>
    </w:tblPr>
  </w:style>
  <w:style w:type="table" w:customStyle="1" w:styleId="TableGrid3272">
    <w:name w:val="Table Grid3272"/>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82">
    <w:name w:val="Table Grid3282"/>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3">
    <w:name w:val="Table Grid143"/>
    <w:basedOn w:val="TableNormal"/>
    <w:uiPriority w:val="59"/>
    <w:rsid w:val="006706AE"/>
    <w:rPr>
      <w:rFonts w:ascii="Trebuchet MS" w:eastAsia="Times New Roman" w:hAnsi="Trebuchet MS" w:cs="Arial"/>
      <w:sz w:val="24"/>
      <w:szCs w:val="24"/>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2">
    <w:name w:val="Table Grid152"/>
    <w:basedOn w:val="TableNormal"/>
    <w:uiPriority w:val="59"/>
    <w:rsid w:val="006706AE"/>
    <w:rPr>
      <w:rFonts w:ascii="Trebuchet MS" w:eastAsia="Trebuchet MS" w:hAnsi="Trebuchet MS" w:cs="Arial"/>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0">
    <w:name w:val="TableGrid122"/>
    <w:rsid w:val="006706AE"/>
    <w:rPr>
      <w:rFonts w:ascii="Calibri" w:eastAsia="Times New Roman" w:hAnsi="Calibri" w:cs="Arial"/>
      <w:lang w:val="zh-CN" w:eastAsia="zh-CN"/>
    </w:rPr>
    <w:tblPr>
      <w:tblCellMar>
        <w:top w:w="0" w:type="dxa"/>
        <w:left w:w="0" w:type="dxa"/>
        <w:bottom w:w="0" w:type="dxa"/>
        <w:right w:w="0" w:type="dxa"/>
      </w:tblCellMar>
    </w:tblPr>
  </w:style>
  <w:style w:type="table" w:customStyle="1" w:styleId="TableGrid222">
    <w:name w:val="TableGrid222"/>
    <w:rsid w:val="006706AE"/>
    <w:rPr>
      <w:rFonts w:ascii="Calibri" w:eastAsia="Times New Roman" w:hAnsi="Calibri" w:cs="Arial"/>
      <w:lang w:val="zh-CN" w:eastAsia="zh-CN"/>
    </w:rPr>
    <w:tblPr>
      <w:tblCellMar>
        <w:top w:w="0" w:type="dxa"/>
        <w:left w:w="0" w:type="dxa"/>
        <w:bottom w:w="0" w:type="dxa"/>
        <w:right w:w="0" w:type="dxa"/>
      </w:tblCellMar>
    </w:tblPr>
  </w:style>
  <w:style w:type="table" w:customStyle="1" w:styleId="TableGrid3220">
    <w:name w:val="TableGrid322"/>
    <w:rsid w:val="006706AE"/>
    <w:rPr>
      <w:rFonts w:ascii="Calibri" w:eastAsia="Times New Roman" w:hAnsi="Calibri" w:cs="Arial"/>
      <w:lang w:val="zh-CN" w:eastAsia="zh-CN"/>
    </w:rPr>
    <w:tblPr>
      <w:tblCellMar>
        <w:top w:w="0" w:type="dxa"/>
        <w:left w:w="0" w:type="dxa"/>
        <w:bottom w:w="0" w:type="dxa"/>
        <w:right w:w="0" w:type="dxa"/>
      </w:tblCellMar>
    </w:tblPr>
  </w:style>
  <w:style w:type="table" w:customStyle="1" w:styleId="TableGrid2220">
    <w:name w:val="Table Grid222"/>
    <w:basedOn w:val="TableNormal"/>
    <w:uiPriority w:val="59"/>
    <w:rsid w:val="006706AE"/>
    <w:rPr>
      <w:rFonts w:ascii="Calibri" w:eastAsia="Times New Roman" w:hAnsi="Calibri" w:cs="Arial"/>
      <w:sz w:val="24"/>
      <w:szCs w:val="24"/>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92">
    <w:name w:val="Table Grid3292"/>
    <w:basedOn w:val="TableNormal"/>
    <w:uiPriority w:val="39"/>
    <w:rsid w:val="006706AE"/>
    <w:rPr>
      <w:rFonts w:ascii="Trebuchet MS" w:eastAsia="Trebuchet MS" w:hAnsi="Trebuchet MS" w:cs="Arial"/>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422">
    <w:name w:val="Grid Table 5 Dark - Accent 422"/>
    <w:basedOn w:val="TableNormal"/>
    <w:uiPriority w:val="50"/>
    <w:rsid w:val="006706AE"/>
    <w:rPr>
      <w:rFonts w:ascii="Trebuchet MS" w:eastAsia="Trebuchet MS" w:hAnsi="Trebuchet MS" w:cs="Arial"/>
      <w:lang w:val="zh-CN" w:eastAsia="zh-C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4122">
    <w:name w:val="Grid Table 5 Dark - Accent 4122"/>
    <w:basedOn w:val="TableNormal"/>
    <w:uiPriority w:val="50"/>
    <w:rsid w:val="006706AE"/>
    <w:rPr>
      <w:rFonts w:ascii="Trebuchet MS" w:eastAsia="Trebuchet MS" w:hAnsi="Trebuchet MS" w:cs="Arial"/>
      <w:lang w:val="zh-CN" w:eastAsia="zh-C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2">
    <w:name w:val="Table Grid31102"/>
    <w:basedOn w:val="TableNormal"/>
    <w:uiPriority w:val="39"/>
    <w:rsid w:val="006706AE"/>
    <w:rPr>
      <w:rFonts w:ascii="Trebuchet MS" w:eastAsia="Trebuchet MS" w:hAnsi="Trebuchet MS" w:cs="Arial"/>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02">
    <w:name w:val="Table Grid32102"/>
    <w:basedOn w:val="TableNormal"/>
    <w:uiPriority w:val="39"/>
    <w:rsid w:val="006706AE"/>
    <w:rPr>
      <w:rFonts w:ascii="Trebuchet MS" w:eastAsia="Trebuchet MS" w:hAnsi="Trebuchet MS" w:cs="Arial"/>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22">
    <w:name w:val="Table Grid3322"/>
    <w:basedOn w:val="TableNormal"/>
    <w:uiPriority w:val="39"/>
    <w:rsid w:val="006706AE"/>
    <w:rPr>
      <w:rFonts w:ascii="Trebuchet MS" w:eastAsia="Trebuchet MS" w:hAnsi="Trebuchet MS" w:cs="Arial"/>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22">
    <w:name w:val="Table Grid3422"/>
    <w:basedOn w:val="TableNormal"/>
    <w:uiPriority w:val="39"/>
    <w:rsid w:val="006706AE"/>
    <w:rPr>
      <w:rFonts w:ascii="Trebuchet MS" w:eastAsia="Trebuchet MS" w:hAnsi="Trebuchet MS" w:cs="Arial"/>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22">
    <w:name w:val="Table Grid3522"/>
    <w:basedOn w:val="TableNormal"/>
    <w:uiPriority w:val="39"/>
    <w:rsid w:val="006706AE"/>
    <w:rPr>
      <w:rFonts w:ascii="Trebuchet MS" w:eastAsia="Trebuchet MS" w:hAnsi="Trebuchet MS" w:cs="Arial"/>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612">
    <w:name w:val="Table Grid3612"/>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712">
    <w:name w:val="Table Grid3712"/>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812">
    <w:name w:val="Table Grid3812"/>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912">
    <w:name w:val="Table Grid3912"/>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012">
    <w:name w:val="Table Grid31012"/>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
    <w:name w:val="Table Grid412"/>
    <w:basedOn w:val="TableNormal"/>
    <w:uiPriority w:val="5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2">
    <w:name w:val="Table Grid512"/>
    <w:basedOn w:val="TableNormal"/>
    <w:uiPriority w:val="39"/>
    <w:rsid w:val="006706AE"/>
    <w:rPr>
      <w:rFonts w:ascii="DengXian" w:eastAsia="DengXian" w:hAnsi="DengXian"/>
      <w:sz w:val="24"/>
      <w:szCs w:val="24"/>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0">
    <w:name w:val="TableGrid1112"/>
    <w:rsid w:val="006706AE"/>
    <w:rPr>
      <w:rFonts w:ascii="Calibri" w:eastAsia="Times New Roman" w:hAnsi="Calibri" w:cs="Arial"/>
      <w:lang w:val="zh-CN" w:eastAsia="zh-CN"/>
    </w:rPr>
    <w:tblPr>
      <w:tblCellMar>
        <w:top w:w="0" w:type="dxa"/>
        <w:left w:w="0" w:type="dxa"/>
        <w:bottom w:w="0" w:type="dxa"/>
        <w:right w:w="0" w:type="dxa"/>
      </w:tblCellMar>
    </w:tblPr>
  </w:style>
  <w:style w:type="table" w:customStyle="1" w:styleId="TableGrid2112">
    <w:name w:val="TableGrid2112"/>
    <w:rsid w:val="006706AE"/>
    <w:rPr>
      <w:rFonts w:ascii="Calibri" w:eastAsia="Times New Roman" w:hAnsi="Calibri" w:cs="Arial"/>
      <w:lang w:val="zh-CN" w:eastAsia="zh-CN"/>
    </w:rPr>
    <w:tblPr>
      <w:tblCellMar>
        <w:top w:w="0" w:type="dxa"/>
        <w:left w:w="0" w:type="dxa"/>
        <w:bottom w:w="0" w:type="dxa"/>
        <w:right w:w="0" w:type="dxa"/>
      </w:tblCellMar>
    </w:tblPr>
  </w:style>
  <w:style w:type="table" w:customStyle="1" w:styleId="TableGrid31120">
    <w:name w:val="TableGrid3112"/>
    <w:rsid w:val="006706AE"/>
    <w:rPr>
      <w:rFonts w:ascii="Calibri" w:eastAsia="Times New Roman" w:hAnsi="Calibri" w:cs="Arial"/>
      <w:lang w:val="zh-CN" w:eastAsia="zh-CN"/>
    </w:rPr>
    <w:tblPr>
      <w:tblCellMar>
        <w:top w:w="0" w:type="dxa"/>
        <w:left w:w="0" w:type="dxa"/>
        <w:bottom w:w="0" w:type="dxa"/>
        <w:right w:w="0" w:type="dxa"/>
      </w:tblCellMar>
    </w:tblPr>
  </w:style>
  <w:style w:type="table" w:customStyle="1" w:styleId="TableGrid21120">
    <w:name w:val="Table Grid2112"/>
    <w:basedOn w:val="TableNormal"/>
    <w:uiPriority w:val="59"/>
    <w:rsid w:val="006706AE"/>
    <w:rPr>
      <w:rFonts w:ascii="Calibri" w:eastAsia="Times New Roman" w:hAnsi="Calibri" w:cs="Arial"/>
      <w:sz w:val="24"/>
      <w:szCs w:val="24"/>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12">
    <w:name w:val="Table Grid31112"/>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41112">
    <w:name w:val="Grid Table 5 Dark - Accent 41112"/>
    <w:basedOn w:val="TableNormal"/>
    <w:uiPriority w:val="50"/>
    <w:rsid w:val="006706AE"/>
    <w:rPr>
      <w:rFonts w:ascii="DengXian" w:eastAsia="Calibri" w:hAnsi="DengXian"/>
      <w:lang w:val="zh-CN" w:eastAsia="zh-C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12">
    <w:name w:val="Table Grid31212"/>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12">
    <w:name w:val="Table Grid32112"/>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112">
    <w:name w:val="Table Grid33112"/>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112">
    <w:name w:val="Table Grid34112"/>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112">
    <w:name w:val="Table Grid35112"/>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2">
    <w:name w:val="Table Grid612"/>
    <w:basedOn w:val="TableNormal"/>
    <w:uiPriority w:val="39"/>
    <w:rsid w:val="006706AE"/>
    <w:rPr>
      <w:rFonts w:ascii="DengXian" w:eastAsia="DengXian" w:hAnsi="DengXian"/>
      <w:sz w:val="24"/>
      <w:szCs w:val="24"/>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12">
    <w:name w:val="Table Grid31312"/>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412">
    <w:name w:val="Table Grid31412"/>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512">
    <w:name w:val="Table Grid31512"/>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2">
    <w:name w:val="Table Grid712"/>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Shading12">
    <w:name w:val="Light Shading12"/>
    <w:basedOn w:val="TableNormal"/>
    <w:uiPriority w:val="60"/>
    <w:rsid w:val="006706AE"/>
    <w:rPr>
      <w:rFonts w:ascii="DengXian" w:eastAsia="Calibri" w:hAnsi="DengXian"/>
      <w:color w:val="000000"/>
      <w:lang w:val="zh-CN" w:eastAsia="zh-CN"/>
    </w:rPr>
    <w:tblPr>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12">
    <w:name w:val="Light List12"/>
    <w:basedOn w:val="TableNormal"/>
    <w:uiPriority w:val="61"/>
    <w:rsid w:val="006706AE"/>
    <w:pPr>
      <w:jc w:val="both"/>
    </w:pPr>
    <w:rPr>
      <w:rFonts w:ascii="DengXian" w:eastAsia="Calibri" w:hAnsi="DengXian"/>
      <w:lang w:val="zh-CN" w:eastAsia="zh-CN"/>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12">
    <w:name w:val="Medium Shading 212"/>
    <w:basedOn w:val="TableNormal"/>
    <w:uiPriority w:val="64"/>
    <w:rsid w:val="006706AE"/>
    <w:pPr>
      <w:jc w:val="both"/>
    </w:pPr>
    <w:rPr>
      <w:rFonts w:ascii="DengXian" w:eastAsia="Calibri" w:hAnsi="DengXian"/>
      <w:lang w:val="zh-CN" w:eastAsia="zh-CN"/>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162">
    <w:name w:val="Table Grid162"/>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412">
    <w:name w:val="Grid Table 412"/>
    <w:basedOn w:val="TableNormal"/>
    <w:uiPriority w:val="49"/>
    <w:rsid w:val="006706AE"/>
    <w:rPr>
      <w:rFonts w:ascii="DengXian" w:eastAsia="Calibri" w:hAnsi="DengXian"/>
      <w:lang w:val="zh-CN" w:eastAsia="zh-CN"/>
    </w:rPr>
    <w:tblPr>
      <w:tblInd w:w="0" w:type="dxa"/>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CellMar>
        <w:top w:w="0" w:type="dxa"/>
        <w:left w:w="108" w:type="dxa"/>
        <w:bottom w:w="0" w:type="dxa"/>
        <w:right w:w="108" w:type="dxa"/>
      </w:tblCellMar>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1Light12">
    <w:name w:val="Grid Table 1 Light12"/>
    <w:basedOn w:val="TableNormal"/>
    <w:uiPriority w:val="46"/>
    <w:rsid w:val="006706AE"/>
    <w:rPr>
      <w:rFonts w:ascii="DengXian" w:eastAsia="Calibri" w:hAnsi="DengXian"/>
      <w:lang w:val="zh-CN" w:eastAsia="zh-CN"/>
    </w:rPr>
    <w:tblPr>
      <w:tblInd w:w="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CellMar>
        <w:top w:w="0" w:type="dxa"/>
        <w:left w:w="108" w:type="dxa"/>
        <w:bottom w:w="0" w:type="dxa"/>
        <w:right w:w="108" w:type="dxa"/>
      </w:tblCellMar>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5Dark12">
    <w:name w:val="Grid Table 5 Dark12"/>
    <w:basedOn w:val="TableNormal"/>
    <w:uiPriority w:val="50"/>
    <w:rsid w:val="006706AE"/>
    <w:rPr>
      <w:rFonts w:ascii="DengXian" w:eastAsia="Calibri" w:hAnsi="DengXian"/>
      <w:lang w:val="zh-CN" w:eastAsia="zh-C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12">
    <w:name w:val="Grid Table 6 Colorful12"/>
    <w:basedOn w:val="TableNormal"/>
    <w:uiPriority w:val="51"/>
    <w:rsid w:val="006706AE"/>
    <w:rPr>
      <w:rFonts w:ascii="DengXian" w:eastAsia="Calibri" w:hAnsi="DengXian"/>
      <w:color w:val="000000"/>
      <w:lang w:val="zh-CN" w:eastAsia="zh-CN"/>
    </w:rPr>
    <w:tblPr>
      <w:tblInd w:w="0" w:type="dxa"/>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CellMar>
        <w:top w:w="0" w:type="dxa"/>
        <w:left w:w="108" w:type="dxa"/>
        <w:bottom w:w="0" w:type="dxa"/>
        <w:right w:w="108" w:type="dxa"/>
      </w:tblCellMar>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ListTable3-Accent1112">
    <w:name w:val="List Table 3 - Accent 1112"/>
    <w:basedOn w:val="TableNormal"/>
    <w:uiPriority w:val="48"/>
    <w:rsid w:val="006706AE"/>
    <w:rPr>
      <w:rFonts w:ascii="DengXian" w:eastAsia="Calibri" w:hAnsi="DengXian"/>
      <w:lang w:val="zh-CN" w:eastAsia="zh-CN"/>
    </w:rPr>
    <w:tblPr>
      <w:tblInd w:w="0" w:type="dxa"/>
      <w:tblBorders>
        <w:top w:val="single" w:sz="4" w:space="0" w:color="F09415"/>
        <w:left w:val="single" w:sz="4" w:space="0" w:color="F09415"/>
        <w:bottom w:val="single" w:sz="4" w:space="0" w:color="F09415"/>
        <w:right w:val="single" w:sz="4" w:space="0" w:color="F09415"/>
      </w:tblBorders>
      <w:tblCellMar>
        <w:top w:w="0" w:type="dxa"/>
        <w:left w:w="108" w:type="dxa"/>
        <w:bottom w:w="0" w:type="dxa"/>
        <w:right w:w="108" w:type="dxa"/>
      </w:tblCellMar>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2">
    <w:name w:val="Table Grid1122"/>
    <w:basedOn w:val="TableNormal"/>
    <w:uiPriority w:val="59"/>
    <w:rsid w:val="006706AE"/>
    <w:rPr>
      <w:rFonts w:ascii="Calibri" w:eastAsia="Calibri" w:hAnsi="Calibri" w:cs="Times New Rom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2">
    <w:name w:val="Table Grid1212"/>
    <w:basedOn w:val="TableNormal"/>
    <w:uiPriority w:val="59"/>
    <w:rsid w:val="006706AE"/>
    <w:rPr>
      <w:rFonts w:ascii="Calibri" w:eastAsia="Calibri" w:hAnsi="Calibri" w:cs="Times New Rom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12">
    <w:name w:val="Table Grid1312"/>
    <w:basedOn w:val="TableNormal"/>
    <w:uiPriority w:val="59"/>
    <w:rsid w:val="006706AE"/>
    <w:rPr>
      <w:rFonts w:ascii="Calibri" w:eastAsia="Calibri" w:hAnsi="Calibri" w:cs="Times New Rom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12">
    <w:name w:val="Table Grid1412"/>
    <w:basedOn w:val="TableNormal"/>
    <w:uiPriority w:val="59"/>
    <w:rsid w:val="006706AE"/>
    <w:rPr>
      <w:rFonts w:ascii="Calibri" w:eastAsia="Calibri" w:hAnsi="Calibri" w:cs="Times New Rom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2">
    <w:name w:val="Table Grid812"/>
    <w:basedOn w:val="TableNormal"/>
    <w:uiPriority w:val="5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2">
    <w:name w:val="Table Grid912"/>
    <w:basedOn w:val="TableNormal"/>
    <w:uiPriority w:val="5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12">
    <w:name w:val="Table Grid1012"/>
    <w:basedOn w:val="TableNormal"/>
    <w:uiPriority w:val="5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2">
    <w:name w:val="Table Grid172"/>
    <w:basedOn w:val="TableNormal"/>
    <w:uiPriority w:val="39"/>
    <w:rsid w:val="006706AE"/>
    <w:rPr>
      <w:rFonts w:ascii="DengXian" w:eastAsia="Times New Roman" w:hAnsi="DengXian"/>
      <w:lang w:val="zh-CN" w:eastAsia="zh-C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82">
    <w:name w:val="Table Grid182"/>
    <w:basedOn w:val="TableNormal"/>
    <w:uiPriority w:val="39"/>
    <w:rsid w:val="006706AE"/>
    <w:rPr>
      <w:rFonts w:ascii="DengXian" w:eastAsia="Times New Roman" w:hAnsi="DengXian"/>
      <w:lang w:val="zh-CN" w:eastAsia="zh-C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92">
    <w:name w:val="Table Grid192"/>
    <w:basedOn w:val="TableNormal"/>
    <w:uiPriority w:val="39"/>
    <w:rsid w:val="006706AE"/>
    <w:rPr>
      <w:rFonts w:ascii="DengXian" w:eastAsia="Times New Roman" w:hAnsi="DengXian"/>
      <w:lang w:val="zh-CN" w:eastAsia="zh-C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02">
    <w:name w:val="Table Grid202"/>
    <w:basedOn w:val="TableNormal"/>
    <w:uiPriority w:val="39"/>
    <w:rsid w:val="006706AE"/>
    <w:rPr>
      <w:rFonts w:ascii="DengXian" w:eastAsia="Times New Roman" w:hAnsi="DengXian"/>
      <w:lang w:val="zh-CN" w:eastAsia="zh-C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32">
    <w:name w:val="Table Grid232"/>
    <w:basedOn w:val="TableNormal"/>
    <w:uiPriority w:val="39"/>
    <w:rsid w:val="006706AE"/>
    <w:rPr>
      <w:rFonts w:ascii="DengXian" w:eastAsia="Times New Roman" w:hAnsi="DengXian"/>
      <w:lang w:val="zh-CN" w:eastAsia="zh-C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42">
    <w:name w:val="Table Grid242"/>
    <w:basedOn w:val="TableNormal"/>
    <w:uiPriority w:val="39"/>
    <w:rsid w:val="006706AE"/>
    <w:rPr>
      <w:rFonts w:ascii="DengXian" w:eastAsia="Times New Roman" w:hAnsi="DengXian"/>
      <w:lang w:val="zh-CN" w:eastAsia="zh-C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52">
    <w:name w:val="Table Grid252"/>
    <w:basedOn w:val="TableNormal"/>
    <w:uiPriority w:val="39"/>
    <w:rsid w:val="006706AE"/>
    <w:rPr>
      <w:rFonts w:ascii="DengXian" w:eastAsia="Times New Roman" w:hAnsi="DengXian"/>
      <w:lang w:val="zh-CN" w:eastAsia="zh-C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62">
    <w:name w:val="Table Grid262"/>
    <w:basedOn w:val="TableNormal"/>
    <w:uiPriority w:val="39"/>
    <w:rsid w:val="006706AE"/>
    <w:rPr>
      <w:rFonts w:ascii="DengXian" w:eastAsia="Times New Roman" w:hAnsi="DengXian"/>
      <w:lang w:val="zh-CN" w:eastAsia="zh-C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GridTable422">
    <w:name w:val="Grid Table 422"/>
    <w:basedOn w:val="TableNormal"/>
    <w:uiPriority w:val="49"/>
    <w:rsid w:val="006706AE"/>
    <w:rPr>
      <w:rFonts w:ascii="DengXian" w:eastAsia="Calibri" w:hAnsi="DengXian"/>
      <w:lang w:val="zh-CN" w:eastAsia="zh-CN"/>
    </w:rPr>
    <w:tblPr>
      <w:tblInd w:w="0" w:type="dxa"/>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CellMar>
        <w:top w:w="0" w:type="dxa"/>
        <w:left w:w="108" w:type="dxa"/>
        <w:bottom w:w="0" w:type="dxa"/>
        <w:right w:w="108" w:type="dxa"/>
      </w:tblCellMar>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5Dark22">
    <w:name w:val="Grid Table 5 Dark22"/>
    <w:basedOn w:val="TableNormal"/>
    <w:uiPriority w:val="50"/>
    <w:rsid w:val="006706AE"/>
    <w:rPr>
      <w:rFonts w:ascii="DengXian" w:eastAsia="Calibri" w:hAnsi="DengXian"/>
      <w:lang w:val="zh-CN" w:eastAsia="zh-C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22">
    <w:name w:val="Grid Table 6 Colorful22"/>
    <w:basedOn w:val="TableNormal"/>
    <w:uiPriority w:val="51"/>
    <w:rsid w:val="006706AE"/>
    <w:rPr>
      <w:rFonts w:ascii="DengXian" w:eastAsia="Calibri" w:hAnsi="DengXian"/>
      <w:color w:val="000000"/>
      <w:lang w:val="zh-CN" w:eastAsia="zh-CN"/>
    </w:rPr>
    <w:tblPr>
      <w:tblInd w:w="0" w:type="dxa"/>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CellMar>
        <w:top w:w="0" w:type="dxa"/>
        <w:left w:w="108" w:type="dxa"/>
        <w:bottom w:w="0" w:type="dxa"/>
        <w:right w:w="108" w:type="dxa"/>
      </w:tblCellMar>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5Dark-Accent432">
    <w:name w:val="Grid Table 5 Dark - Accent 432"/>
    <w:basedOn w:val="TableNormal"/>
    <w:uiPriority w:val="50"/>
    <w:rsid w:val="006706AE"/>
    <w:rPr>
      <w:rFonts w:ascii="Trebuchet MS" w:eastAsia="Trebuchet MS" w:hAnsi="Trebuchet MS" w:cs="Arial"/>
      <w:lang w:val="zh-CN" w:eastAsia="zh-C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22">
    <w:name w:val="Grid Table 5 Dark - Accent 222"/>
    <w:basedOn w:val="TableNormal"/>
    <w:uiPriority w:val="50"/>
    <w:rsid w:val="006706AE"/>
    <w:rPr>
      <w:rFonts w:ascii="Trebuchet MS" w:eastAsia="Trebuchet MS" w:hAnsi="Trebuchet MS" w:cs="Arial"/>
      <w:lang w:val="zh-CN" w:eastAsia="zh-C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622">
    <w:name w:val="Grid Table 5 Dark - Accent 622"/>
    <w:basedOn w:val="TableNormal"/>
    <w:uiPriority w:val="50"/>
    <w:rsid w:val="006706AE"/>
    <w:rPr>
      <w:rFonts w:ascii="DengXian" w:eastAsia="Calibri" w:hAnsi="DengXian"/>
      <w:lang w:val="zh-CN" w:eastAsia="zh-C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Light22">
    <w:name w:val="Table Grid Light22"/>
    <w:basedOn w:val="TableNormal"/>
    <w:uiPriority w:val="40"/>
    <w:rsid w:val="006706AE"/>
    <w:rPr>
      <w:rFonts w:ascii="DengXian" w:eastAsia="Calibri" w:hAnsi="DengXian"/>
      <w:lang w:val="zh-CN" w:eastAsia="zh-CN"/>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ListTable3-Accent132">
    <w:name w:val="List Table 3 - Accent 132"/>
    <w:basedOn w:val="TableNormal"/>
    <w:uiPriority w:val="48"/>
    <w:rsid w:val="006706AE"/>
    <w:rPr>
      <w:rFonts w:ascii="DengXian" w:eastAsia="Calibri" w:hAnsi="DengXian"/>
      <w:lang w:val="zh-CN" w:eastAsia="zh-CN"/>
    </w:rPr>
    <w:tblPr>
      <w:tblInd w:w="0" w:type="dxa"/>
      <w:tblBorders>
        <w:top w:val="single" w:sz="4" w:space="0" w:color="4472C4"/>
        <w:left w:val="single" w:sz="4" w:space="0" w:color="4472C4"/>
        <w:bottom w:val="single" w:sz="4" w:space="0" w:color="4472C4"/>
        <w:right w:val="single" w:sz="4" w:space="0" w:color="4472C4"/>
      </w:tblBorders>
      <w:tblCellMar>
        <w:top w:w="0" w:type="dxa"/>
        <w:left w:w="108" w:type="dxa"/>
        <w:bottom w:w="0" w:type="dxa"/>
        <w:right w:w="108" w:type="dxa"/>
      </w:tblCellMar>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Gitternetztabelle5dunkelAkzent412">
    <w:name w:val="Gitternetztabelle 5 dunkel  – Akzent 412"/>
    <w:basedOn w:val="TableNormal"/>
    <w:uiPriority w:val="50"/>
    <w:rsid w:val="006706AE"/>
    <w:rPr>
      <w:rFonts w:ascii="DengXian" w:eastAsia="Calibri" w:hAnsi="DengXian"/>
      <w:lang w:val="zh-CN" w:eastAsia="zh-C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GFATableGrid22">
    <w:name w:val="GFA Table Grid22"/>
    <w:basedOn w:val="TableNormal"/>
    <w:uiPriority w:val="59"/>
    <w:qFormat/>
    <w:rsid w:val="006706AE"/>
    <w:rPr>
      <w:rFonts w:ascii="Trebuchet MS" w:eastAsia="Times New Roman" w:hAnsi="Trebuchet MS" w:cs="Arial"/>
      <w:sz w:val="24"/>
      <w:szCs w:val="24"/>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02">
    <w:name w:val="Table Grid1102"/>
    <w:basedOn w:val="TableNormal"/>
    <w:uiPriority w:val="59"/>
    <w:rsid w:val="006706AE"/>
    <w:rPr>
      <w:rFonts w:ascii="Trebuchet MS" w:eastAsia="Trebuchet MS" w:hAnsi="Trebuchet MS" w:cs="Arial"/>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72">
    <w:name w:val="Table Grid272"/>
    <w:basedOn w:val="TableNormal"/>
    <w:uiPriority w:val="59"/>
    <w:rsid w:val="006706AE"/>
    <w:rPr>
      <w:rFonts w:ascii="Calibri" w:eastAsia="Times New Roman" w:hAnsi="Calibri" w:cs="Arial"/>
      <w:sz w:val="24"/>
      <w:szCs w:val="24"/>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2">
    <w:name w:val="Table Grid1132"/>
    <w:basedOn w:val="TableNormal"/>
    <w:uiPriority w:val="5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82">
    <w:name w:val="Table Grid282"/>
    <w:basedOn w:val="TableNormal"/>
    <w:uiPriority w:val="39"/>
    <w:rsid w:val="006706AE"/>
    <w:rPr>
      <w:rFonts w:ascii="Trebuchet MS" w:eastAsia="Times New Roman" w:hAnsi="Trebuchet MS" w:cs="Arial"/>
      <w:sz w:val="24"/>
      <w:szCs w:val="24"/>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2">
    <w:name w:val="Table Grid1142"/>
    <w:basedOn w:val="TableNormal"/>
    <w:uiPriority w:val="59"/>
    <w:rsid w:val="006706AE"/>
    <w:rPr>
      <w:rFonts w:ascii="Trebuchet MS" w:eastAsia="Trebuchet MS" w:hAnsi="Trebuchet MS" w:cs="Arial"/>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92">
    <w:name w:val="Table Grid292"/>
    <w:basedOn w:val="TableNormal"/>
    <w:uiPriority w:val="59"/>
    <w:rsid w:val="006706AE"/>
    <w:rPr>
      <w:rFonts w:ascii="Calibri" w:eastAsia="Times New Roman" w:hAnsi="Calibri" w:cs="Arial"/>
      <w:sz w:val="24"/>
      <w:szCs w:val="24"/>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442">
    <w:name w:val="Grid Table 5 Dark - Accent 442"/>
    <w:basedOn w:val="TableNormal"/>
    <w:uiPriority w:val="50"/>
    <w:rsid w:val="006706AE"/>
    <w:rPr>
      <w:rFonts w:ascii="Trebuchet MS" w:eastAsia="Trebuchet MS" w:hAnsi="Trebuchet MS" w:cs="Arial"/>
      <w:lang w:val="zh-CN" w:eastAsia="zh-C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32">
    <w:name w:val="Grid Table 5 Dark - Accent 232"/>
    <w:basedOn w:val="TableNormal"/>
    <w:uiPriority w:val="50"/>
    <w:rsid w:val="006706AE"/>
    <w:rPr>
      <w:rFonts w:ascii="Trebuchet MS" w:eastAsia="Trebuchet MS" w:hAnsi="Trebuchet MS" w:cs="Arial"/>
      <w:lang w:val="zh-CN" w:eastAsia="zh-C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TableGrid1152">
    <w:name w:val="Table Grid1152"/>
    <w:basedOn w:val="TableNormal"/>
    <w:uiPriority w:val="5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632">
    <w:name w:val="Grid Table 5 Dark - Accent 632"/>
    <w:basedOn w:val="TableNormal"/>
    <w:uiPriority w:val="50"/>
    <w:rsid w:val="006706AE"/>
    <w:rPr>
      <w:rFonts w:ascii="DengXian" w:eastAsia="Calibri" w:hAnsi="DengXian"/>
      <w:lang w:val="zh-CN" w:eastAsia="zh-C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Light32">
    <w:name w:val="Table Grid Light32"/>
    <w:basedOn w:val="TableNormal"/>
    <w:uiPriority w:val="40"/>
    <w:rsid w:val="006706AE"/>
    <w:rPr>
      <w:rFonts w:ascii="DengXian" w:eastAsia="Calibri" w:hAnsi="DengXian"/>
      <w:lang w:val="zh-CN" w:eastAsia="zh-CN"/>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ListTable3-Accent142">
    <w:name w:val="List Table 3 - Accent 142"/>
    <w:basedOn w:val="TableNormal"/>
    <w:uiPriority w:val="48"/>
    <w:rsid w:val="006706AE"/>
    <w:rPr>
      <w:rFonts w:ascii="DengXian" w:eastAsia="Calibri" w:hAnsi="DengXian"/>
      <w:lang w:val="zh-CN" w:eastAsia="zh-CN"/>
    </w:rPr>
    <w:tblPr>
      <w:tblInd w:w="0" w:type="dxa"/>
      <w:tblBorders>
        <w:top w:val="single" w:sz="4" w:space="0" w:color="4472C4"/>
        <w:left w:val="single" w:sz="4" w:space="0" w:color="4472C4"/>
        <w:bottom w:val="single" w:sz="4" w:space="0" w:color="4472C4"/>
        <w:right w:val="single" w:sz="4" w:space="0" w:color="4472C4"/>
      </w:tblBorders>
      <w:tblCellMar>
        <w:top w:w="0" w:type="dxa"/>
        <w:left w:w="108" w:type="dxa"/>
        <w:bottom w:w="0" w:type="dxa"/>
        <w:right w:w="108" w:type="dxa"/>
      </w:tblCellMar>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eGrid54">
    <w:name w:val="TableGrid54"/>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64">
    <w:name w:val="TableGrid64"/>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730">
    <w:name w:val="TableGrid73"/>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830">
    <w:name w:val="TableGrid83"/>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920">
    <w:name w:val="TableGrid9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1320">
    <w:name w:val="TableGrid13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2320">
    <w:name w:val="TableGrid23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3320">
    <w:name w:val="TableGrid33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4120">
    <w:name w:val="TableGrid41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5120">
    <w:name w:val="TableGrid51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6120">
    <w:name w:val="TableGrid61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1022">
    <w:name w:val="TableGrid10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1421">
    <w:name w:val="TableGrid1421"/>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302">
    <w:name w:val="Table Grid302"/>
    <w:basedOn w:val="TableNormal"/>
    <w:uiPriority w:val="39"/>
    <w:rsid w:val="006706AE"/>
    <w:rPr>
      <w:rFonts w:ascii="Trebuchet MS" w:eastAsia="Times New Roman" w:hAnsi="Trebuchet MS" w:cs="Arial"/>
      <w:sz w:val="24"/>
      <w:szCs w:val="24"/>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20">
    <w:name w:val="TableGrid15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2420">
    <w:name w:val="TableGrid24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3420">
    <w:name w:val="TableGrid34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4220">
    <w:name w:val="TableGrid42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522">
    <w:name w:val="TableGrid52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622">
    <w:name w:val="TableGrid62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7120">
    <w:name w:val="TableGrid712"/>
    <w:rsid w:val="006706AE"/>
    <w:rPr>
      <w:rFonts w:ascii="Calibri" w:eastAsia="Times New Roman" w:hAnsi="Calibri" w:cs="Arial"/>
      <w:lang w:val="zh-CN" w:eastAsia="zh-CN"/>
    </w:rPr>
    <w:tblPr>
      <w:tblCellMar>
        <w:top w:w="0" w:type="dxa"/>
        <w:left w:w="0" w:type="dxa"/>
        <w:bottom w:w="0" w:type="dxa"/>
        <w:right w:w="0" w:type="dxa"/>
      </w:tblCellMar>
    </w:tblPr>
  </w:style>
  <w:style w:type="table" w:customStyle="1" w:styleId="TableGrid8120">
    <w:name w:val="TableGrid81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1620">
    <w:name w:val="TableGrid16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1720">
    <w:name w:val="TableGrid17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1820">
    <w:name w:val="TableGrid18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1920">
    <w:name w:val="TableGrid19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402">
    <w:name w:val="Table Grid402"/>
    <w:basedOn w:val="TableNormal"/>
    <w:uiPriority w:val="39"/>
    <w:rsid w:val="006706AE"/>
    <w:rPr>
      <w:rFonts w:ascii="Trebuchet MS" w:eastAsia="Times New Roman" w:hAnsi="Trebuchet MS" w:cs="Arial"/>
      <w:sz w:val="24"/>
      <w:szCs w:val="24"/>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20">
    <w:name w:val="TableGrid20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2520">
    <w:name w:val="TableGrid252"/>
    <w:rsid w:val="006706AE"/>
    <w:rPr>
      <w:rFonts w:ascii="DengXian" w:eastAsia="DengXian" w:hAnsi="DengXian"/>
      <w:lang w:val="zh-CN" w:eastAsia="zh-CN"/>
    </w:rPr>
    <w:tblPr>
      <w:tblCellMar>
        <w:top w:w="0" w:type="dxa"/>
        <w:left w:w="0" w:type="dxa"/>
        <w:bottom w:w="0" w:type="dxa"/>
        <w:right w:w="0" w:type="dxa"/>
      </w:tblCellMar>
    </w:tblPr>
  </w:style>
  <w:style w:type="character" w:customStyle="1" w:styleId="BodyTextIndentChar1">
    <w:name w:val="Body Text Indent Char1"/>
    <w:basedOn w:val="DefaultParagraphFont"/>
    <w:uiPriority w:val="99"/>
    <w:semiHidden/>
    <w:rsid w:val="009659B4"/>
    <w:rPr>
      <w:rFonts w:ascii="Arial" w:eastAsia="Arial" w:hAnsi="Arial" w:cs="Arial"/>
      <w:color w:val="000000"/>
    </w:rPr>
  </w:style>
  <w:style w:type="character" w:customStyle="1" w:styleId="BodyTextIndent3Char1">
    <w:name w:val="Body Text Indent 3 Char1"/>
    <w:basedOn w:val="DefaultParagraphFont"/>
    <w:uiPriority w:val="99"/>
    <w:semiHidden/>
    <w:rsid w:val="009659B4"/>
    <w:rPr>
      <w:rFonts w:ascii="Arial" w:eastAsia="Arial" w:hAnsi="Arial" w:cs="Arial"/>
      <w:color w:val="000000"/>
      <w:sz w:val="16"/>
      <w:szCs w:val="16"/>
    </w:rPr>
  </w:style>
  <w:style w:type="character" w:customStyle="1" w:styleId="DocumentMapChar1">
    <w:name w:val="Document Map Char1"/>
    <w:basedOn w:val="DefaultParagraphFont"/>
    <w:uiPriority w:val="99"/>
    <w:semiHidden/>
    <w:rsid w:val="009659B4"/>
    <w:rPr>
      <w:rFonts w:ascii="Segoe UI" w:eastAsia="Arial" w:hAnsi="Segoe UI" w:cs="Segoe UI"/>
      <w:color w:val="000000"/>
      <w:sz w:val="16"/>
      <w:szCs w:val="16"/>
    </w:rPr>
  </w:style>
  <w:style w:type="character" w:customStyle="1" w:styleId="UnresolvedMention">
    <w:name w:val="Unresolved Mention"/>
    <w:basedOn w:val="DefaultParagraphFont"/>
    <w:uiPriority w:val="99"/>
    <w:semiHidden/>
    <w:unhideWhenUsed/>
    <w:rsid w:val="00232212"/>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lang w:val="en-US" w:eastAsia="en-US" w:bidi="ar-SA"/>
      </w:rPr>
    </w:rPrDefault>
    <w:pPrDefault/>
  </w:docDefaults>
  <w:latentStyles w:defLockedState="0" w:defUIPriority="99" w:defSemiHidden="0" w:defUnhideWhenUsed="1" w:defQFormat="0" w:count="267">
    <w:lsdException w:name="Normal" w:uiPriority="0" w:unhideWhenUsed="0" w:qFormat="1"/>
    <w:lsdException w:name="heading 1" w:uiPriority="9" w:unhideWhenUsed="0" w:qFormat="1"/>
    <w:lsdException w:name="heading 2" w:uiPriority="9" w:qFormat="1"/>
    <w:lsdException w:name="heading 3" w:uiPriority="9" w:qFormat="1"/>
    <w:lsdException w:name="heading 4" w:uiPriority="0" w:unhideWhenUsed="0" w:qFormat="1"/>
    <w:lsdException w:name="heading 5" w:uiPriority="9" w:unhideWhenUsed="0" w:qFormat="1"/>
    <w:lsdException w:name="heading 6" w:uiPriority="0" w:unhideWhenUsed="0" w:qFormat="1"/>
    <w:lsdException w:name="heading 7" w:uiPriority="0" w:unhideWhenUsed="0" w:qFormat="1"/>
    <w:lsdException w:name="heading 8" w:uiPriority="0" w:unhideWhenUsed="0" w:qFormat="1"/>
    <w:lsdException w:name="heading 9" w:uiPriority="0" w:unhideWhenUsed="0"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uiPriority="39" w:unhideWhenUsed="0" w:qFormat="1"/>
    <w:lsdException w:name="toc 2" w:uiPriority="39" w:unhideWhenUsed="0"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semiHidden="1"/>
    <w:lsdException w:name="footnote text" w:semiHidden="1"/>
    <w:lsdException w:name="annotation text" w:semiHidden="1"/>
    <w:lsdException w:name="header" w:qFormat="1"/>
    <w:lsdException w:name="footer" w:qFormat="1"/>
    <w:lsdException w:name="index heading" w:semiHidden="1"/>
    <w:lsdException w:name="caption" w:uiPriority="35" w:qFormat="1"/>
    <w:lsdException w:name="table of figures" w:semiHidden="1"/>
    <w:lsdException w:name="envelope address" w:semiHidden="1"/>
    <w:lsdException w:name="envelope return" w:semiHidden="1"/>
    <w:lsdException w:name="footnote reference" w:semiHidden="1"/>
    <w:lsdException w:name="annotation reference" w:semiHidden="1"/>
    <w:lsdException w:name="line number" w:semiHidden="1"/>
    <w:lsdException w:name="page number" w:semiHidden="1"/>
    <w:lsdException w:name="endnote reference" w:semiHidden="1"/>
    <w:lsdException w:name="endnote text" w:semiHidden="1"/>
    <w:lsdException w:name="table of authorities" w:semiHidden="1"/>
    <w:lsdException w:name="macro" w:semiHidden="1"/>
    <w:lsdException w:name="toa heading" w:semiHidden="1"/>
    <w:lsdException w:name="List" w:uiPriority="0" w:unhideWhenUsed="0"/>
    <w:lsdException w:name="List Bullet" w:uiPriority="0" w:unhideWhenUsed="0"/>
    <w:lsdException w:name="List Number" w:semiHidden="1"/>
    <w:lsdException w:name="List 2" w:uiPriority="0" w:unhideWhenUsed="0"/>
    <w:lsdException w:name="List 3" w:semiHidden="1"/>
    <w:lsdException w:name="List 4" w:semiHidden="1"/>
    <w:lsdException w:name="List 5" w:semiHidden="1"/>
    <w:lsdException w:name="List Bullet 2" w:unhideWhenUsed="0"/>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uiPriority="10" w:unhideWhenUsed="0" w:qFormat="1"/>
    <w:lsdException w:name="Closing" w:semiHidden="1"/>
    <w:lsdException w:name="Signature" w:semiHidden="1"/>
    <w:lsdException w:name="Default Paragraph Font" w:semiHidden="1" w:uiPriority="1" w:qFormat="1"/>
    <w:lsdException w:name="Body Text" w:uiPriority="0" w:unhideWhenUsed="0" w:qFormat="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uiPriority="0" w:unhideWhenUsed="0" w:qFormat="1"/>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3" w:semiHidden="1"/>
    <w:lsdException w:name="Block Text" w:uiPriority="0" w:unhideWhenUsed="0"/>
    <w:lsdException w:name="Hyperlink" w:qFormat="1"/>
    <w:lsdException w:name="FollowedHyperlink" w:semiHidden="1"/>
    <w:lsdException w:name="Strong" w:uiPriority="22" w:unhideWhenUsed="0" w:qFormat="1"/>
    <w:lsdException w:name="Emphasis" w:uiPriority="20" w:unhideWhenUsed="0" w:qFormat="1"/>
    <w:lsdException w:name="Document Map" w:semiHidden="1"/>
    <w:lsdException w:name="Plain Text" w:semiHidden="1"/>
    <w:lsdException w:name="E-mail Signature" w:semiHidden="1"/>
    <w:lsdException w:name="HTML Top of Form" w:semiHidden="1"/>
    <w:lsdException w:name="HTML Bottom of Form" w:semiHidden="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semiHidden="1"/>
    <w:lsdException w:name="HTML Sample" w:semiHidden="1"/>
    <w:lsdException w:name="HTML Typewriter" w:semiHidden="1"/>
    <w:lsdException w:name="HTML Variable" w:semiHidden="1"/>
    <w:lsdException w:name="Normal Table" w:semiHidden="1" w:qFormat="1"/>
    <w:lsdException w:name="annotation subject" w:semiHidden="1"/>
    <w:lsdException w:name="No List" w:semiHidden="1"/>
    <w:lsdException w:name="Outline List 1" w:semiHidden="1"/>
    <w:lsdException w:name="Outline List 2" w:semiHidden="1"/>
    <w:lsdException w:name="Outline List 3" w:semiHidden="1"/>
    <w:lsdException w:name="Table Simple 1" w:semiHidden="1"/>
    <w:lsdException w:name="Table Simple 2" w:semiHidden="1"/>
    <w:lsdException w:name="Table Simple 3" w:semiHidden="1"/>
    <w:lsdException w:name="Table Classic 1" w:semiHidden="1"/>
    <w:lsdException w:name="Table Classic 2" w:semiHidden="1"/>
    <w:lsdException w:name="Table Classic 3" w:semiHidden="1"/>
    <w:lsdException w:name="Table Classic 4" w:semiHidden="1"/>
    <w:lsdException w:name="Table Colorful 1" w:semiHidden="1"/>
    <w:lsdException w:name="Table Colorful 2" w:semiHidden="1"/>
    <w:lsdException w:name="Table Colorful 3" w:semiHidden="1"/>
    <w:lsdException w:name="Table Columns 1" w:semiHidden="1"/>
    <w:lsdException w:name="Table Columns 2" w:semiHidden="1"/>
    <w:lsdException w:name="Table Columns 3" w:semiHidden="1"/>
    <w:lsdException w:name="Table Columns 4" w:semiHidden="1"/>
    <w:lsdException w:name="Table Columns 5" w:semiHidden="1"/>
    <w:lsdException w:name="Table Grid 1" w:semiHidden="1"/>
    <w:lsdException w:name="Table Grid 2" w:semiHidden="1"/>
    <w:lsdException w:name="Table Grid 3" w:semiHidden="1"/>
    <w:lsdException w:name="Table Grid 4" w:semiHidden="1"/>
    <w:lsdException w:name="Table Grid 5" w:semiHidden="1"/>
    <w:lsdException w:name="Table Grid 6" w:semiHidden="1"/>
    <w:lsdException w:name="Table Grid 7" w:semiHidden="1"/>
    <w:lsdException w:name="Table Grid 8" w:semiHidden="1"/>
    <w:lsdException w:name="Table List 1" w:semiHidden="1"/>
    <w:lsdException w:name="Table List 2" w:semiHidden="1"/>
    <w:lsdException w:name="Table List 3" w:semiHidden="1"/>
    <w:lsdException w:name="Table List 4" w:semiHidden="1"/>
    <w:lsdException w:name="Table List 5" w:semiHidden="1"/>
    <w:lsdException w:name="Table List 6" w:semiHidden="1"/>
    <w:lsdException w:name="Table List 7" w:semiHidden="1"/>
    <w:lsdException w:name="Table List 8" w:semiHidden="1"/>
    <w:lsdException w:name="Table 3D effects 1" w:semiHidden="1"/>
    <w:lsdException w:name="Table 3D effects 2" w:semiHidden="1"/>
    <w:lsdException w:name="Table 3D effects 3" w:semiHidden="1"/>
    <w:lsdException w:name="Table Contemporary" w:semiHidden="1"/>
    <w:lsdException w:name="Table Elegant" w:semiHidden="1"/>
    <w:lsdException w:name="Table Professional" w:semiHidden="1"/>
    <w:lsdException w:name="Table Subtle 1" w:semiHidden="1"/>
    <w:lsdException w:name="Table Subtle 2" w:semiHidden="1"/>
    <w:lsdException w:name="Table Web 1" w:semiHidden="1"/>
    <w:lsdException w:name="Table Web 2" w:semiHidden="1"/>
    <w:lsdException w:name="Table Web 3" w:semiHidden="1"/>
    <w:lsdException w:name="Balloon Text" w:semiHidden="1" w:qFormat="1"/>
    <w:lsdException w:name="Table Grid" w:uiPriority="39" w:unhideWhenUsed="0" w:qFormat="1"/>
    <w:lsdException w:name="Table Theme" w:semiHidden="1"/>
    <w:lsdException w:name="Placeholder Text" w:semiHidden="1" w:unhideWhenUsed="0"/>
    <w:lsdException w:name="No Spacing" w:uiPriority="1" w:unhideWhenUsed="0" w:qFormat="1"/>
    <w:lsdException w:name="Light Shading" w:uiPriority="60" w:unhideWhenUsed="0"/>
    <w:lsdException w:name="Light List" w:uiPriority="61" w:unhideWhenUsed="0"/>
    <w:lsdException w:name="Light Grid" w:uiPriority="62" w:unhideWhenUsed="0"/>
    <w:lsdException w:name="Medium Shading 1" w:uiPriority="63" w:unhideWhenUsed="0"/>
    <w:lsdException w:name="Medium Shading 2" w:uiPriority="64" w:unhideWhenUsed="0"/>
    <w:lsdException w:name="Medium List 1" w:uiPriority="65" w:unhideWhenUsed="0"/>
    <w:lsdException w:name="Medium List 2" w:uiPriority="66" w:unhideWhenUsed="0"/>
    <w:lsdException w:name="Medium Grid 1" w:uiPriority="67" w:unhideWhenUsed="0"/>
    <w:lsdException w:name="Medium Grid 2" w:uiPriority="68" w:unhideWhenUsed="0"/>
    <w:lsdException w:name="Medium Grid 3" w:uiPriority="69" w:unhideWhenUsed="0"/>
    <w:lsdException w:name="Dark List" w:uiPriority="70" w:unhideWhenUsed="0"/>
    <w:lsdException w:name="Colorful Shading" w:uiPriority="71" w:unhideWhenUsed="0"/>
    <w:lsdException w:name="Colorful List" w:uiPriority="72" w:unhideWhenUsed="0"/>
    <w:lsdException w:name="Colorful Grid" w:uiPriority="73" w:unhideWhenUsed="0"/>
    <w:lsdException w:name="Light Shading Accent 1" w:uiPriority="60" w:unhideWhenUsed="0"/>
    <w:lsdException w:name="Light List Accent 1" w:uiPriority="61" w:unhideWhenUsed="0"/>
    <w:lsdException w:name="Light Grid Accent 1" w:uiPriority="62" w:unhideWhenUsed="0"/>
    <w:lsdException w:name="Medium Shading 1 Accent 1" w:uiPriority="63" w:unhideWhenUsed="0"/>
    <w:lsdException w:name="Medium Shading 2 Accent 1" w:uiPriority="64" w:unhideWhenUsed="0"/>
    <w:lsdException w:name="Medium List 1 Accent 1" w:uiPriority="65" w:unhideWhenUsed="0"/>
    <w:lsdException w:name="Revision" w:semiHidden="1" w:unhideWhenUsed="0"/>
    <w:lsdException w:name="List Paragraph" w:uiPriority="34" w:unhideWhenUsed="0" w:qFormat="1"/>
    <w:lsdException w:name="Quote" w:unhideWhenUsed="0"/>
    <w:lsdException w:name="Intense Quote" w:unhideWhenUsed="0"/>
    <w:lsdException w:name="Medium List 2 Accent 1" w:uiPriority="66" w:unhideWhenUsed="0"/>
    <w:lsdException w:name="Medium Grid 1 Accent 1" w:uiPriority="67" w:unhideWhenUsed="0"/>
    <w:lsdException w:name="Medium Grid 2 Accent 1" w:uiPriority="68" w:unhideWhenUsed="0"/>
    <w:lsdException w:name="Medium Grid 3 Accent 1" w:uiPriority="69" w:unhideWhenUsed="0"/>
    <w:lsdException w:name="Dark List Accent 1" w:uiPriority="70" w:unhideWhenUsed="0"/>
    <w:lsdException w:name="Colorful Shading Accent 1" w:uiPriority="71" w:unhideWhenUsed="0"/>
    <w:lsdException w:name="Colorful List Accent 1" w:uiPriority="72" w:unhideWhenUsed="0"/>
    <w:lsdException w:name="Colorful Grid Accent 1" w:uiPriority="73" w:unhideWhenUsed="0"/>
    <w:lsdException w:name="Light Shading Accent 2" w:uiPriority="60" w:unhideWhenUsed="0"/>
    <w:lsdException w:name="Light List Accent 2" w:uiPriority="61" w:unhideWhenUsed="0"/>
    <w:lsdException w:name="Light Grid Accent 2" w:uiPriority="62" w:unhideWhenUsed="0"/>
    <w:lsdException w:name="Medium Shading 1 Accent 2" w:uiPriority="63" w:unhideWhenUsed="0"/>
    <w:lsdException w:name="Medium Shading 2 Accent 2" w:uiPriority="64" w:unhideWhenUsed="0"/>
    <w:lsdException w:name="Medium List 1 Accent 2" w:uiPriority="65" w:unhideWhenUsed="0"/>
    <w:lsdException w:name="Medium List 2 Accent 2" w:uiPriority="66" w:unhideWhenUsed="0"/>
    <w:lsdException w:name="Medium Grid 1 Accent 2" w:uiPriority="67" w:unhideWhenUsed="0"/>
    <w:lsdException w:name="Medium Grid 2 Accent 2" w:uiPriority="68" w:unhideWhenUsed="0"/>
    <w:lsdException w:name="Medium Grid 3 Accent 2" w:uiPriority="69" w:unhideWhenUsed="0"/>
    <w:lsdException w:name="Dark List Accent 2" w:uiPriority="70" w:unhideWhenUsed="0"/>
    <w:lsdException w:name="Colorful Shading Accent 2" w:uiPriority="71" w:unhideWhenUsed="0"/>
    <w:lsdException w:name="Colorful List Accent 2" w:uiPriority="72" w:unhideWhenUsed="0"/>
    <w:lsdException w:name="Colorful Grid Accent 2" w:uiPriority="73" w:unhideWhenUsed="0"/>
    <w:lsdException w:name="Light Shading Accent 3" w:uiPriority="60" w:unhideWhenUsed="0"/>
    <w:lsdException w:name="Light List Accent 3" w:uiPriority="61" w:unhideWhenUsed="0"/>
    <w:lsdException w:name="Light Grid Accent 3" w:uiPriority="62" w:unhideWhenUsed="0"/>
    <w:lsdException w:name="Medium Shading 1 Accent 3" w:uiPriority="63" w:unhideWhenUsed="0"/>
    <w:lsdException w:name="Medium Shading 2 Accent 3" w:uiPriority="64" w:unhideWhenUsed="0"/>
    <w:lsdException w:name="Medium List 1 Accent 3" w:uiPriority="65" w:unhideWhenUsed="0"/>
    <w:lsdException w:name="Medium List 2 Accent 3" w:uiPriority="66" w:unhideWhenUsed="0"/>
    <w:lsdException w:name="Medium Grid 1 Accent 3" w:uiPriority="67" w:unhideWhenUsed="0"/>
    <w:lsdException w:name="Medium Grid 2 Accent 3" w:uiPriority="68" w:unhideWhenUsed="0"/>
    <w:lsdException w:name="Medium Grid 3 Accent 3" w:uiPriority="69" w:unhideWhenUsed="0"/>
    <w:lsdException w:name="Dark List Accent 3" w:uiPriority="70" w:unhideWhenUsed="0"/>
    <w:lsdException w:name="Colorful Shading Accent 3" w:uiPriority="71" w:unhideWhenUsed="0"/>
    <w:lsdException w:name="Colorful List Accent 3" w:uiPriority="72" w:unhideWhenUsed="0"/>
    <w:lsdException w:name="Colorful Grid Accent 3" w:uiPriority="73" w:unhideWhenUsed="0"/>
    <w:lsdException w:name="Light Shading Accent 4" w:uiPriority="60" w:unhideWhenUsed="0"/>
    <w:lsdException w:name="Light List Accent 4" w:uiPriority="61" w:unhideWhenUsed="0"/>
    <w:lsdException w:name="Light Grid Accent 4" w:uiPriority="62" w:unhideWhenUsed="0"/>
    <w:lsdException w:name="Medium Shading 1 Accent 4" w:uiPriority="63" w:unhideWhenUsed="0"/>
    <w:lsdException w:name="Medium Shading 2 Accent 4" w:uiPriority="64" w:unhideWhenUsed="0"/>
    <w:lsdException w:name="Medium List 1 Accent 4" w:uiPriority="65" w:unhideWhenUsed="0"/>
    <w:lsdException w:name="Medium List 2 Accent 4" w:uiPriority="66" w:unhideWhenUsed="0"/>
    <w:lsdException w:name="Medium Grid 1 Accent 4" w:uiPriority="67" w:unhideWhenUsed="0"/>
    <w:lsdException w:name="Medium Grid 2 Accent 4" w:uiPriority="68" w:unhideWhenUsed="0"/>
    <w:lsdException w:name="Medium Grid 3 Accent 4" w:uiPriority="69" w:unhideWhenUsed="0"/>
    <w:lsdException w:name="Dark List Accent 4" w:uiPriority="70" w:unhideWhenUsed="0"/>
    <w:lsdException w:name="Colorful Shading Accent 4" w:uiPriority="71" w:unhideWhenUsed="0"/>
    <w:lsdException w:name="Colorful List Accent 4" w:uiPriority="72" w:unhideWhenUsed="0"/>
    <w:lsdException w:name="Colorful Grid Accent 4" w:uiPriority="73" w:unhideWhenUsed="0"/>
    <w:lsdException w:name="Light Shading Accent 5" w:uiPriority="60" w:unhideWhenUsed="0"/>
    <w:lsdException w:name="Light List Accent 5" w:uiPriority="61" w:unhideWhenUsed="0"/>
    <w:lsdException w:name="Light Grid Accent 5" w:uiPriority="62" w:unhideWhenUsed="0"/>
    <w:lsdException w:name="Medium Shading 1 Accent 5" w:uiPriority="63" w:unhideWhenUsed="0"/>
    <w:lsdException w:name="Medium Shading 2 Accent 5" w:uiPriority="64" w:unhideWhenUsed="0"/>
    <w:lsdException w:name="Medium List 1 Accent 5" w:uiPriority="65" w:unhideWhenUsed="0"/>
    <w:lsdException w:name="Medium List 2 Accent 5" w:uiPriority="66" w:unhideWhenUsed="0"/>
    <w:lsdException w:name="Medium Grid 1 Accent 5" w:uiPriority="67" w:unhideWhenUsed="0"/>
    <w:lsdException w:name="Medium Grid 2 Accent 5" w:uiPriority="68" w:unhideWhenUsed="0"/>
    <w:lsdException w:name="Medium Grid 3 Accent 5" w:uiPriority="69" w:unhideWhenUsed="0"/>
    <w:lsdException w:name="Dark List Accent 5" w:uiPriority="70" w:unhideWhenUsed="0"/>
    <w:lsdException w:name="Colorful Shading Accent 5" w:uiPriority="71" w:unhideWhenUsed="0"/>
    <w:lsdException w:name="Colorful List Accent 5" w:uiPriority="72" w:unhideWhenUsed="0"/>
    <w:lsdException w:name="Colorful Grid Accent 5" w:uiPriority="73" w:unhideWhenUsed="0"/>
    <w:lsdException w:name="Light Shading Accent 6" w:uiPriority="60" w:unhideWhenUsed="0"/>
    <w:lsdException w:name="Light List Accent 6" w:uiPriority="61" w:unhideWhenUsed="0"/>
    <w:lsdException w:name="Light Grid Accent 6" w:uiPriority="62" w:unhideWhenUsed="0"/>
    <w:lsdException w:name="Medium Shading 1 Accent 6" w:uiPriority="63" w:unhideWhenUsed="0"/>
    <w:lsdException w:name="Medium Shading 2 Accent 6" w:uiPriority="64" w:unhideWhenUsed="0"/>
    <w:lsdException w:name="Medium List 1 Accent 6" w:uiPriority="65" w:unhideWhenUsed="0"/>
    <w:lsdException w:name="Medium List 2 Accent 6" w:uiPriority="66" w:unhideWhenUsed="0"/>
    <w:lsdException w:name="Medium Grid 1 Accent 6" w:uiPriority="67" w:unhideWhenUsed="0"/>
    <w:lsdException w:name="Medium Grid 2 Accent 6" w:uiPriority="68" w:unhideWhenUsed="0"/>
    <w:lsdException w:name="Medium Grid 3 Accent 6" w:uiPriority="69" w:unhideWhenUsed="0"/>
    <w:lsdException w:name="Dark List Accent 6" w:uiPriority="70" w:unhideWhenUsed="0"/>
    <w:lsdException w:name="Colorful Shading Accent 6" w:uiPriority="71" w:unhideWhenUsed="0"/>
    <w:lsdException w:name="Colorful List Accent 6" w:uiPriority="72" w:unhideWhenUsed="0"/>
    <w:lsdException w:name="Colorful Grid Accent 6" w:uiPriority="73" w:unhideWhenUsed="0"/>
    <w:lsdException w:name="Subtle Emphasis" w:uiPriority="19" w:unhideWhenUsed="0" w:qFormat="1"/>
    <w:lsdException w:name="Intense Emphasis" w:uiPriority="21" w:unhideWhenUsed="0" w:qFormat="1"/>
    <w:lsdException w:name="Subtle Reference" w:uiPriority="31" w:unhideWhenUsed="0" w:qFormat="1"/>
    <w:lsdException w:name="Intense Reference" w:uiPriority="32" w:unhideWhenUsed="0" w:qFormat="1"/>
    <w:lsdException w:name="Book Title" w:uiPriority="33" w:unhideWhenUsed="0" w:qFormat="1"/>
    <w:lsdException w:name="Bibliography" w:semiHidden="1" w:uiPriority="37"/>
    <w:lsdException w:name="TOC Heading" w:semiHidden="1" w:uiPriority="39" w:qFormat="1"/>
  </w:latentStyles>
  <w:style w:type="paragraph" w:default="1" w:styleId="Normal">
    <w:name w:val="Normal"/>
    <w:qFormat/>
    <w:rsid w:val="00AD541C"/>
    <w:pPr>
      <w:spacing w:after="245" w:line="243" w:lineRule="auto"/>
      <w:ind w:left="357" w:hanging="10"/>
      <w:jc w:val="both"/>
    </w:pPr>
    <w:rPr>
      <w:rFonts w:ascii="Arial" w:eastAsia="Arial" w:hAnsi="Arial" w:cs="Arial"/>
      <w:color w:val="000000"/>
      <w:sz w:val="22"/>
      <w:szCs w:val="22"/>
    </w:rPr>
  </w:style>
  <w:style w:type="paragraph" w:styleId="Heading1">
    <w:name w:val="heading 1"/>
    <w:next w:val="Normal"/>
    <w:link w:val="Heading1Char"/>
    <w:uiPriority w:val="9"/>
    <w:unhideWhenUsed/>
    <w:qFormat/>
    <w:pPr>
      <w:keepNext/>
      <w:keepLines/>
      <w:spacing w:after="139" w:line="246" w:lineRule="auto"/>
      <w:ind w:left="-3" w:right="-15" w:hanging="10"/>
      <w:outlineLvl w:val="0"/>
    </w:pPr>
    <w:rPr>
      <w:rFonts w:ascii="Arial" w:eastAsia="Arial" w:hAnsi="Arial" w:cs="Arial"/>
      <w:b/>
      <w:color w:val="000000"/>
      <w:sz w:val="24"/>
      <w:szCs w:val="22"/>
    </w:rPr>
  </w:style>
  <w:style w:type="paragraph" w:styleId="Heading2">
    <w:name w:val="heading 2"/>
    <w:next w:val="Normal"/>
    <w:link w:val="Heading2Char"/>
    <w:uiPriority w:val="9"/>
    <w:unhideWhenUsed/>
    <w:qFormat/>
    <w:pPr>
      <w:keepNext/>
      <w:keepLines/>
      <w:spacing w:after="139" w:line="246" w:lineRule="auto"/>
      <w:ind w:left="-3" w:right="-15" w:hanging="10"/>
      <w:outlineLvl w:val="1"/>
    </w:pPr>
    <w:rPr>
      <w:rFonts w:ascii="Arial" w:eastAsia="Arial" w:hAnsi="Arial" w:cs="Arial"/>
      <w:b/>
      <w:color w:val="000000"/>
      <w:sz w:val="24"/>
      <w:szCs w:val="22"/>
    </w:rPr>
  </w:style>
  <w:style w:type="paragraph" w:styleId="Heading3">
    <w:name w:val="heading 3"/>
    <w:next w:val="Normal"/>
    <w:link w:val="Heading3Char"/>
    <w:uiPriority w:val="9"/>
    <w:unhideWhenUsed/>
    <w:qFormat/>
    <w:pPr>
      <w:keepNext/>
      <w:keepLines/>
      <w:spacing w:after="139" w:line="246" w:lineRule="auto"/>
      <w:ind w:left="-3" w:right="-15" w:hanging="10"/>
      <w:outlineLvl w:val="2"/>
    </w:pPr>
    <w:rPr>
      <w:rFonts w:ascii="Arial" w:eastAsia="Arial" w:hAnsi="Arial" w:cs="Arial"/>
      <w:b/>
      <w:color w:val="000000"/>
      <w:sz w:val="24"/>
      <w:szCs w:val="22"/>
    </w:rPr>
  </w:style>
  <w:style w:type="paragraph" w:styleId="Heading4">
    <w:name w:val="heading 4"/>
    <w:basedOn w:val="Normal"/>
    <w:next w:val="Normal"/>
    <w:link w:val="Heading4Char"/>
    <w:qFormat/>
    <w:pPr>
      <w:keepNext/>
      <w:tabs>
        <w:tab w:val="left" w:pos="954"/>
      </w:tabs>
      <w:spacing w:before="240" w:after="60" w:line="240" w:lineRule="auto"/>
      <w:ind w:left="954" w:hanging="144"/>
      <w:jc w:val="left"/>
      <w:outlineLvl w:val="3"/>
    </w:pPr>
    <w:rPr>
      <w:rFonts w:ascii="Times New Roman" w:eastAsia="Times New Roman" w:hAnsi="Times New Roman" w:cs="Times New Roman"/>
      <w:b/>
      <w:bCs/>
      <w:color w:val="auto"/>
      <w:sz w:val="28"/>
      <w:szCs w:val="28"/>
    </w:rPr>
  </w:style>
  <w:style w:type="paragraph" w:styleId="Heading5">
    <w:name w:val="heading 5"/>
    <w:basedOn w:val="Normal"/>
    <w:next w:val="Normal"/>
    <w:link w:val="Heading5Char"/>
    <w:uiPriority w:val="9"/>
    <w:qFormat/>
    <w:pPr>
      <w:tabs>
        <w:tab w:val="left" w:pos="1098"/>
      </w:tabs>
      <w:spacing w:before="240" w:after="60" w:line="240" w:lineRule="auto"/>
      <w:ind w:left="1098" w:hanging="432"/>
      <w:jc w:val="left"/>
      <w:outlineLvl w:val="4"/>
    </w:pPr>
    <w:rPr>
      <w:rFonts w:ascii="Times New Roman" w:eastAsia="Times New Roman" w:hAnsi="Times New Roman" w:cs="Times New Roman"/>
      <w:b/>
      <w:bCs/>
      <w:i/>
      <w:iCs/>
      <w:color w:val="auto"/>
      <w:sz w:val="26"/>
      <w:szCs w:val="26"/>
    </w:rPr>
  </w:style>
  <w:style w:type="paragraph" w:styleId="Heading6">
    <w:name w:val="heading 6"/>
    <w:basedOn w:val="Normal"/>
    <w:next w:val="Normal"/>
    <w:link w:val="Heading6Char"/>
    <w:qFormat/>
    <w:pPr>
      <w:tabs>
        <w:tab w:val="left" w:pos="1242"/>
      </w:tabs>
      <w:spacing w:before="240" w:after="60" w:line="240" w:lineRule="auto"/>
      <w:ind w:left="1242" w:hanging="432"/>
      <w:jc w:val="left"/>
      <w:outlineLvl w:val="5"/>
    </w:pPr>
    <w:rPr>
      <w:rFonts w:ascii="Times New Roman" w:eastAsia="Times New Roman" w:hAnsi="Times New Roman" w:cs="Times New Roman"/>
      <w:b/>
      <w:bCs/>
      <w:color w:val="auto"/>
    </w:rPr>
  </w:style>
  <w:style w:type="paragraph" w:styleId="Heading7">
    <w:name w:val="heading 7"/>
    <w:basedOn w:val="Normal"/>
    <w:next w:val="Normal"/>
    <w:link w:val="Heading7Char"/>
    <w:qFormat/>
    <w:pPr>
      <w:tabs>
        <w:tab w:val="left" w:pos="1386"/>
      </w:tabs>
      <w:spacing w:before="240" w:after="60" w:line="240" w:lineRule="auto"/>
      <w:ind w:left="1386" w:hanging="288"/>
      <w:jc w:val="left"/>
      <w:outlineLvl w:val="6"/>
    </w:pPr>
    <w:rPr>
      <w:rFonts w:ascii="Times New Roman" w:eastAsia="Times New Roman" w:hAnsi="Times New Roman" w:cs="Times New Roman"/>
      <w:color w:val="auto"/>
      <w:sz w:val="24"/>
      <w:szCs w:val="24"/>
    </w:rPr>
  </w:style>
  <w:style w:type="paragraph" w:styleId="Heading8">
    <w:name w:val="heading 8"/>
    <w:basedOn w:val="Normal"/>
    <w:next w:val="Normal"/>
    <w:link w:val="Heading8Char"/>
    <w:qFormat/>
    <w:pPr>
      <w:tabs>
        <w:tab w:val="left" w:pos="1530"/>
      </w:tabs>
      <w:spacing w:before="240" w:after="60" w:line="240" w:lineRule="auto"/>
      <w:ind w:left="1530" w:hanging="432"/>
      <w:jc w:val="left"/>
      <w:outlineLvl w:val="7"/>
    </w:pPr>
    <w:rPr>
      <w:rFonts w:ascii="Times New Roman" w:eastAsia="Times New Roman" w:hAnsi="Times New Roman" w:cs="Times New Roman"/>
      <w:i/>
      <w:iCs/>
      <w:color w:val="auto"/>
      <w:sz w:val="24"/>
      <w:szCs w:val="24"/>
    </w:rPr>
  </w:style>
  <w:style w:type="paragraph" w:styleId="Heading9">
    <w:name w:val="heading 9"/>
    <w:basedOn w:val="Normal"/>
    <w:next w:val="Normal"/>
    <w:link w:val="Heading9Char"/>
    <w:qFormat/>
    <w:pPr>
      <w:tabs>
        <w:tab w:val="left" w:pos="1674"/>
      </w:tabs>
      <w:spacing w:before="240" w:after="60" w:line="240" w:lineRule="auto"/>
      <w:ind w:left="1674" w:hanging="144"/>
      <w:jc w:val="left"/>
      <w:outlineLvl w:val="8"/>
    </w:pPr>
    <w:rPr>
      <w:rFonts w:eastAsia="Times New Roman"/>
      <w:color w:val="aut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qFormat/>
    <w:pPr>
      <w:spacing w:after="0" w:line="240" w:lineRule="auto"/>
    </w:pPr>
    <w:rPr>
      <w:rFonts w:ascii="Tahoma" w:hAnsi="Tahoma" w:cs="Tahoma"/>
      <w:sz w:val="16"/>
      <w:szCs w:val="16"/>
    </w:rPr>
  </w:style>
  <w:style w:type="paragraph" w:styleId="BlockText">
    <w:name w:val="Block Text"/>
    <w:basedOn w:val="Normal"/>
    <w:pPr>
      <w:spacing w:after="0" w:line="240" w:lineRule="auto"/>
      <w:ind w:left="2880" w:right="720" w:hanging="2160"/>
      <w:jc w:val="left"/>
    </w:pPr>
    <w:rPr>
      <w:rFonts w:ascii="Times New Roman" w:eastAsia="Times New Roman" w:hAnsi="Times New Roman" w:cs="Times New Roman"/>
      <w:b/>
      <w:bCs/>
      <w:color w:val="auto"/>
      <w:sz w:val="24"/>
      <w:szCs w:val="24"/>
    </w:rPr>
  </w:style>
  <w:style w:type="paragraph" w:styleId="BodyText">
    <w:name w:val="Body Text"/>
    <w:basedOn w:val="Normal"/>
    <w:link w:val="BodyTextChar"/>
    <w:qFormat/>
    <w:pPr>
      <w:keepNext/>
      <w:keepLines/>
      <w:spacing w:before="120" w:after="120" w:line="240" w:lineRule="auto"/>
      <w:ind w:left="0" w:firstLine="0"/>
      <w:contextualSpacing/>
      <w:jc w:val="left"/>
    </w:pPr>
    <w:rPr>
      <w:rFonts w:ascii="Times New Roman" w:eastAsia="Times New Roman" w:hAnsi="Times New Roman" w:cs="Times New Roman"/>
      <w:color w:val="auto"/>
      <w:sz w:val="24"/>
      <w:lang w:val="en-AU"/>
    </w:rPr>
  </w:style>
  <w:style w:type="paragraph" w:styleId="BodyTextIndent">
    <w:name w:val="Body Text Indent"/>
    <w:basedOn w:val="Normal"/>
    <w:link w:val="BodyTextIndentChar"/>
    <w:uiPriority w:val="99"/>
    <w:semiHidden/>
    <w:unhideWhenUsed/>
    <w:pPr>
      <w:spacing w:after="120" w:line="276" w:lineRule="auto"/>
      <w:ind w:left="360" w:firstLine="0"/>
      <w:jc w:val="left"/>
    </w:pPr>
    <w:rPr>
      <w:rFonts w:asciiTheme="minorHAnsi" w:eastAsiaTheme="minorHAnsi" w:hAnsiTheme="minorHAnsi" w:cstheme="minorBidi"/>
      <w:color w:val="auto"/>
    </w:rPr>
  </w:style>
  <w:style w:type="paragraph" w:styleId="BodyTextIndent2">
    <w:name w:val="Body Text Indent 2"/>
    <w:basedOn w:val="Normal"/>
    <w:link w:val="BodyTextIndent2Char"/>
    <w:uiPriority w:val="99"/>
    <w:unhideWhenUsed/>
    <w:pPr>
      <w:spacing w:after="120" w:line="480" w:lineRule="auto"/>
      <w:ind w:left="360" w:firstLine="0"/>
      <w:jc w:val="left"/>
    </w:pPr>
    <w:rPr>
      <w:rFonts w:ascii="Trebuchet MS" w:eastAsia="Times New Roman" w:hAnsi="Trebuchet MS"/>
      <w:color w:val="auto"/>
      <w:sz w:val="24"/>
      <w:szCs w:val="24"/>
    </w:rPr>
  </w:style>
  <w:style w:type="paragraph" w:styleId="BodyTextIndent3">
    <w:name w:val="Body Text Indent 3"/>
    <w:basedOn w:val="Normal"/>
    <w:link w:val="BodyTextIndent3Char"/>
    <w:uiPriority w:val="99"/>
    <w:semiHidden/>
    <w:unhideWhenUsed/>
    <w:pPr>
      <w:spacing w:after="120" w:line="276" w:lineRule="auto"/>
      <w:ind w:left="360" w:firstLine="0"/>
      <w:jc w:val="left"/>
    </w:pPr>
    <w:rPr>
      <w:rFonts w:asciiTheme="minorHAnsi" w:eastAsiaTheme="minorHAnsi" w:hAnsiTheme="minorHAnsi" w:cstheme="minorBidi"/>
      <w:color w:val="auto"/>
      <w:sz w:val="16"/>
      <w:szCs w:val="16"/>
    </w:rPr>
  </w:style>
  <w:style w:type="paragraph" w:styleId="Caption">
    <w:name w:val="caption"/>
    <w:basedOn w:val="Normal"/>
    <w:next w:val="Normal"/>
    <w:uiPriority w:val="35"/>
    <w:unhideWhenUsed/>
    <w:qFormat/>
    <w:pPr>
      <w:spacing w:after="200" w:line="240" w:lineRule="auto"/>
    </w:pPr>
    <w:rPr>
      <w:i/>
      <w:iCs/>
      <w:color w:val="44546A" w:themeColor="text2"/>
      <w:sz w:val="18"/>
      <w:szCs w:val="18"/>
    </w:rPr>
  </w:style>
  <w:style w:type="paragraph" w:styleId="CommentText">
    <w:name w:val="annotation text"/>
    <w:basedOn w:val="Normal"/>
    <w:link w:val="CommentTextChar"/>
    <w:uiPriority w:val="99"/>
    <w:semiHidden/>
    <w:unhideWhenUsed/>
    <w:pPr>
      <w:spacing w:after="0" w:line="240" w:lineRule="auto"/>
      <w:ind w:left="0" w:firstLine="0"/>
      <w:jc w:val="left"/>
    </w:pPr>
    <w:rPr>
      <w:rFonts w:ascii="Trebuchet MS" w:eastAsia="Times New Roman" w:hAnsi="Trebuchet MS"/>
      <w:color w:val="auto"/>
      <w:sz w:val="20"/>
      <w:szCs w:val="20"/>
    </w:rPr>
  </w:style>
  <w:style w:type="paragraph" w:styleId="CommentSubject">
    <w:name w:val="annotation subject"/>
    <w:basedOn w:val="CommentText"/>
    <w:next w:val="CommentText"/>
    <w:link w:val="CommentSubjectChar"/>
    <w:uiPriority w:val="99"/>
    <w:semiHidden/>
    <w:unhideWhenUsed/>
    <w:rPr>
      <w:b/>
      <w:bCs/>
    </w:rPr>
  </w:style>
  <w:style w:type="paragraph" w:styleId="DocumentMap">
    <w:name w:val="Document Map"/>
    <w:basedOn w:val="Normal"/>
    <w:link w:val="DocumentMapChar"/>
    <w:uiPriority w:val="99"/>
    <w:semiHidden/>
    <w:unhideWhenUsed/>
    <w:pPr>
      <w:spacing w:after="0" w:line="240" w:lineRule="auto"/>
      <w:ind w:left="0" w:firstLine="0"/>
      <w:jc w:val="left"/>
    </w:pPr>
    <w:rPr>
      <w:rFonts w:ascii="Tahoma" w:eastAsiaTheme="minorEastAsia" w:hAnsi="Tahoma" w:cs="Tahoma"/>
      <w:color w:val="auto"/>
      <w:sz w:val="16"/>
      <w:szCs w:val="16"/>
    </w:rPr>
  </w:style>
  <w:style w:type="paragraph" w:styleId="Footer">
    <w:name w:val="footer"/>
    <w:basedOn w:val="Normal"/>
    <w:link w:val="FooterChar"/>
    <w:uiPriority w:val="99"/>
    <w:unhideWhenUsed/>
    <w:qFormat/>
    <w:pPr>
      <w:tabs>
        <w:tab w:val="center" w:pos="4680"/>
        <w:tab w:val="right" w:pos="9360"/>
      </w:tabs>
      <w:spacing w:after="0" w:line="240" w:lineRule="auto"/>
      <w:ind w:left="0" w:firstLine="0"/>
      <w:jc w:val="left"/>
    </w:pPr>
    <w:rPr>
      <w:rFonts w:ascii="Trebuchet MS" w:eastAsia="Times New Roman" w:hAnsi="Trebuchet MS"/>
      <w:color w:val="auto"/>
      <w:sz w:val="24"/>
      <w:szCs w:val="24"/>
    </w:rPr>
  </w:style>
  <w:style w:type="paragraph" w:styleId="FootnoteText">
    <w:name w:val="footnote text"/>
    <w:basedOn w:val="Normal"/>
    <w:link w:val="FootnoteTextChar"/>
    <w:uiPriority w:val="99"/>
    <w:semiHidden/>
    <w:unhideWhenUsed/>
    <w:pPr>
      <w:spacing w:after="0" w:line="240" w:lineRule="auto"/>
      <w:ind w:left="0" w:firstLine="0"/>
      <w:jc w:val="left"/>
    </w:pPr>
    <w:rPr>
      <w:rFonts w:ascii="Trebuchet MS" w:eastAsia="Times New Roman" w:hAnsi="Trebuchet MS"/>
      <w:color w:val="auto"/>
      <w:sz w:val="20"/>
      <w:szCs w:val="20"/>
    </w:rPr>
  </w:style>
  <w:style w:type="paragraph" w:styleId="Header">
    <w:name w:val="header"/>
    <w:basedOn w:val="Normal"/>
    <w:link w:val="HeaderChar"/>
    <w:uiPriority w:val="99"/>
    <w:unhideWhenUsed/>
    <w:qFormat/>
    <w:pPr>
      <w:tabs>
        <w:tab w:val="center" w:pos="4680"/>
        <w:tab w:val="right" w:pos="9360"/>
      </w:tabs>
      <w:spacing w:after="0" w:line="240" w:lineRule="auto"/>
    </w:pPr>
  </w:style>
  <w:style w:type="paragraph" w:styleId="List">
    <w:name w:val="List"/>
    <w:basedOn w:val="BodyText"/>
    <w:next w:val="BodyText"/>
    <w:pPr>
      <w:tabs>
        <w:tab w:val="left" w:pos="340"/>
      </w:tabs>
      <w:spacing w:before="60" w:after="60"/>
      <w:ind w:left="340" w:hanging="340"/>
    </w:pPr>
    <w:rPr>
      <w:lang w:val="en-US"/>
    </w:rPr>
  </w:style>
  <w:style w:type="paragraph" w:styleId="List2">
    <w:name w:val="List 2"/>
    <w:basedOn w:val="BodyText"/>
    <w:pPr>
      <w:tabs>
        <w:tab w:val="left" w:pos="680"/>
      </w:tabs>
      <w:spacing w:before="60" w:after="60"/>
      <w:ind w:left="680" w:hanging="340"/>
    </w:pPr>
    <w:rPr>
      <w:lang w:val="en-US"/>
    </w:rPr>
  </w:style>
  <w:style w:type="paragraph" w:styleId="ListBullet">
    <w:name w:val="List Bullet"/>
    <w:basedOn w:val="List"/>
    <w:pPr>
      <w:numPr>
        <w:numId w:val="1"/>
      </w:numPr>
      <w:tabs>
        <w:tab w:val="clear" w:pos="340"/>
      </w:tabs>
      <w:spacing w:before="40" w:after="40"/>
    </w:pPr>
  </w:style>
  <w:style w:type="paragraph" w:styleId="ListBullet2">
    <w:name w:val="List Bullet 2"/>
    <w:basedOn w:val="List2"/>
    <w:uiPriority w:val="99"/>
    <w:pPr>
      <w:numPr>
        <w:numId w:val="2"/>
      </w:numPr>
      <w:tabs>
        <w:tab w:val="clear" w:pos="680"/>
      </w:tabs>
    </w:pPr>
  </w:style>
  <w:style w:type="paragraph" w:styleId="ListBullet3">
    <w:name w:val="List Bullet 3"/>
    <w:basedOn w:val="Normal"/>
    <w:uiPriority w:val="99"/>
    <w:semiHidden/>
    <w:unhideWhenUsed/>
    <w:pPr>
      <w:numPr>
        <w:numId w:val="3"/>
      </w:numPr>
      <w:spacing w:after="0" w:line="240" w:lineRule="auto"/>
      <w:contextualSpacing/>
      <w:jc w:val="left"/>
    </w:pPr>
    <w:rPr>
      <w:rFonts w:asciiTheme="minorHAnsi" w:eastAsiaTheme="minorEastAsia" w:hAnsiTheme="minorHAnsi" w:cstheme="minorBidi"/>
      <w:color w:val="auto"/>
      <w:sz w:val="24"/>
      <w:szCs w:val="24"/>
    </w:rPr>
  </w:style>
  <w:style w:type="paragraph" w:styleId="NormalWeb">
    <w:name w:val="Normal (Web)"/>
    <w:basedOn w:val="Normal"/>
    <w:uiPriority w:val="99"/>
    <w:unhideWhenUsed/>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paragraph" w:styleId="Subtitle">
    <w:name w:val="Subtitle"/>
    <w:basedOn w:val="Normal"/>
    <w:link w:val="SubtitleChar"/>
    <w:qFormat/>
    <w:pPr>
      <w:keepNext/>
      <w:keepLines/>
      <w:framePr w:wrap="around" w:vAnchor="page" w:hAnchor="page" w:x="1671" w:y="14401"/>
      <w:tabs>
        <w:tab w:val="left" w:pos="7230"/>
      </w:tabs>
      <w:spacing w:after="0" w:line="240" w:lineRule="auto"/>
      <w:ind w:left="0" w:firstLine="0"/>
      <w:jc w:val="center"/>
    </w:pPr>
    <w:rPr>
      <w:rFonts w:ascii="Times New Roman" w:eastAsia="Times New Roman" w:hAnsi="Times New Roman" w:cs="Times New Roman"/>
      <w:b/>
      <w:color w:val="auto"/>
      <w:sz w:val="20"/>
      <w:szCs w:val="20"/>
    </w:rPr>
  </w:style>
  <w:style w:type="paragraph" w:styleId="Title">
    <w:name w:val="Title"/>
    <w:basedOn w:val="Normal"/>
    <w:next w:val="Normal"/>
    <w:link w:val="TitleChar"/>
    <w:uiPriority w:val="10"/>
    <w:qFormat/>
    <w:pPr>
      <w:spacing w:before="240" w:after="120" w:line="276" w:lineRule="auto"/>
      <w:ind w:left="0" w:firstLine="0"/>
      <w:jc w:val="center"/>
    </w:pPr>
    <w:rPr>
      <w:rFonts w:ascii="Times New Roman" w:eastAsia="Times New Roman" w:hAnsi="Times New Roman" w:cs="Times New Roman"/>
      <w:b/>
      <w:bCs/>
      <w:color w:val="auto"/>
      <w:spacing w:val="40"/>
      <w:sz w:val="48"/>
      <w:szCs w:val="20"/>
    </w:rPr>
  </w:style>
  <w:style w:type="paragraph" w:styleId="TOC1">
    <w:name w:val="toc 1"/>
    <w:next w:val="Normal"/>
    <w:hidden/>
    <w:uiPriority w:val="39"/>
    <w:qFormat/>
    <w:pPr>
      <w:spacing w:before="240" w:after="120" w:line="243" w:lineRule="auto"/>
      <w:ind w:hanging="10"/>
    </w:pPr>
    <w:rPr>
      <w:rFonts w:eastAsia="Arial" w:cstheme="minorHAnsi"/>
      <w:b/>
      <w:bCs/>
      <w:color w:val="000000"/>
      <w:szCs w:val="24"/>
    </w:rPr>
  </w:style>
  <w:style w:type="paragraph" w:styleId="TOC2">
    <w:name w:val="toc 2"/>
    <w:next w:val="Normal"/>
    <w:hidden/>
    <w:uiPriority w:val="39"/>
    <w:qFormat/>
    <w:pPr>
      <w:spacing w:before="120" w:line="243" w:lineRule="auto"/>
      <w:ind w:left="220" w:hanging="10"/>
    </w:pPr>
    <w:rPr>
      <w:rFonts w:eastAsia="Arial" w:cstheme="minorHAnsi"/>
      <w:i/>
      <w:iCs/>
      <w:color w:val="000000"/>
      <w:szCs w:val="24"/>
    </w:rPr>
  </w:style>
  <w:style w:type="paragraph" w:styleId="TOC3">
    <w:name w:val="toc 3"/>
    <w:basedOn w:val="Normal"/>
    <w:next w:val="Normal"/>
    <w:uiPriority w:val="39"/>
    <w:unhideWhenUsed/>
    <w:qFormat/>
    <w:pPr>
      <w:spacing w:after="0"/>
      <w:ind w:left="440"/>
      <w:jc w:val="left"/>
    </w:pPr>
    <w:rPr>
      <w:rFonts w:asciiTheme="minorHAnsi" w:hAnsiTheme="minorHAnsi" w:cstheme="minorHAnsi"/>
      <w:sz w:val="20"/>
      <w:szCs w:val="24"/>
    </w:rPr>
  </w:style>
  <w:style w:type="paragraph" w:styleId="TOC4">
    <w:name w:val="toc 4"/>
    <w:basedOn w:val="Normal"/>
    <w:next w:val="Normal"/>
    <w:uiPriority w:val="39"/>
    <w:unhideWhenUsed/>
    <w:pPr>
      <w:spacing w:after="0"/>
      <w:ind w:left="660"/>
      <w:jc w:val="left"/>
    </w:pPr>
    <w:rPr>
      <w:rFonts w:asciiTheme="minorHAnsi" w:hAnsiTheme="minorHAnsi" w:cstheme="minorHAnsi"/>
      <w:sz w:val="20"/>
      <w:szCs w:val="24"/>
    </w:rPr>
  </w:style>
  <w:style w:type="paragraph" w:styleId="TOC5">
    <w:name w:val="toc 5"/>
    <w:basedOn w:val="Normal"/>
    <w:next w:val="Normal"/>
    <w:uiPriority w:val="39"/>
    <w:unhideWhenUsed/>
    <w:pPr>
      <w:spacing w:after="0"/>
      <w:ind w:left="880"/>
      <w:jc w:val="left"/>
    </w:pPr>
    <w:rPr>
      <w:rFonts w:asciiTheme="minorHAnsi" w:hAnsiTheme="minorHAnsi" w:cstheme="minorHAnsi"/>
      <w:sz w:val="20"/>
      <w:szCs w:val="24"/>
    </w:rPr>
  </w:style>
  <w:style w:type="paragraph" w:styleId="TOC6">
    <w:name w:val="toc 6"/>
    <w:basedOn w:val="Normal"/>
    <w:next w:val="Normal"/>
    <w:uiPriority w:val="39"/>
    <w:unhideWhenUsed/>
    <w:pPr>
      <w:spacing w:after="0"/>
      <w:ind w:left="1100"/>
      <w:jc w:val="left"/>
    </w:pPr>
    <w:rPr>
      <w:rFonts w:asciiTheme="minorHAnsi" w:hAnsiTheme="minorHAnsi" w:cstheme="minorHAnsi"/>
      <w:sz w:val="20"/>
      <w:szCs w:val="24"/>
    </w:rPr>
  </w:style>
  <w:style w:type="paragraph" w:styleId="TOC7">
    <w:name w:val="toc 7"/>
    <w:basedOn w:val="Normal"/>
    <w:next w:val="Normal"/>
    <w:uiPriority w:val="39"/>
    <w:unhideWhenUsed/>
    <w:pPr>
      <w:spacing w:after="0"/>
      <w:ind w:left="1320"/>
      <w:jc w:val="left"/>
    </w:pPr>
    <w:rPr>
      <w:rFonts w:asciiTheme="minorHAnsi" w:hAnsiTheme="minorHAnsi" w:cstheme="minorHAnsi"/>
      <w:sz w:val="20"/>
      <w:szCs w:val="24"/>
    </w:rPr>
  </w:style>
  <w:style w:type="paragraph" w:styleId="TOC8">
    <w:name w:val="toc 8"/>
    <w:basedOn w:val="Normal"/>
    <w:next w:val="Normal"/>
    <w:uiPriority w:val="39"/>
    <w:unhideWhenUsed/>
    <w:pPr>
      <w:spacing w:after="0"/>
      <w:ind w:left="1540"/>
      <w:jc w:val="left"/>
    </w:pPr>
    <w:rPr>
      <w:rFonts w:asciiTheme="minorHAnsi" w:hAnsiTheme="minorHAnsi" w:cstheme="minorHAnsi"/>
      <w:sz w:val="20"/>
      <w:szCs w:val="24"/>
    </w:rPr>
  </w:style>
  <w:style w:type="paragraph" w:styleId="TOC9">
    <w:name w:val="toc 9"/>
    <w:basedOn w:val="Normal"/>
    <w:next w:val="Normal"/>
    <w:uiPriority w:val="39"/>
    <w:unhideWhenUsed/>
    <w:pPr>
      <w:spacing w:after="0"/>
      <w:ind w:left="1760"/>
      <w:jc w:val="left"/>
    </w:pPr>
    <w:rPr>
      <w:rFonts w:asciiTheme="minorHAnsi" w:hAnsiTheme="minorHAnsi" w:cstheme="minorHAnsi"/>
      <w:sz w:val="20"/>
      <w:szCs w:val="24"/>
    </w:rPr>
  </w:style>
  <w:style w:type="character" w:styleId="CommentReference">
    <w:name w:val="annotation reference"/>
    <w:uiPriority w:val="99"/>
    <w:semiHidden/>
    <w:unhideWhenUsed/>
    <w:rPr>
      <w:sz w:val="16"/>
      <w:szCs w:val="16"/>
    </w:rPr>
  </w:style>
  <w:style w:type="character" w:styleId="Emphasis">
    <w:name w:val="Emphasis"/>
    <w:basedOn w:val="DefaultParagraphFont"/>
    <w:uiPriority w:val="20"/>
    <w:qFormat/>
    <w:rPr>
      <w:i/>
      <w:iCs/>
    </w:rPr>
  </w:style>
  <w:style w:type="character" w:styleId="FollowedHyperlink">
    <w:name w:val="FollowedHyperlink"/>
    <w:basedOn w:val="DefaultParagraphFont"/>
    <w:uiPriority w:val="99"/>
    <w:semiHidden/>
    <w:unhideWhenUsed/>
    <w:rPr>
      <w:color w:val="954F72" w:themeColor="followedHyperlink"/>
      <w:u w:val="single"/>
    </w:rPr>
  </w:style>
  <w:style w:type="character" w:styleId="FootnoteReference">
    <w:name w:val="footnote reference"/>
    <w:uiPriority w:val="99"/>
    <w:semiHidden/>
    <w:unhideWhenUsed/>
    <w:rPr>
      <w:vertAlign w:val="superscript"/>
    </w:rPr>
  </w:style>
  <w:style w:type="character" w:styleId="Hyperlink">
    <w:name w:val="Hyperlink"/>
    <w:basedOn w:val="DefaultParagraphFont"/>
    <w:uiPriority w:val="99"/>
    <w:unhideWhenUsed/>
    <w:qFormat/>
    <w:rPr>
      <w:color w:val="0563C1" w:themeColor="hyperlink"/>
      <w:u w:val="single"/>
    </w:rPr>
  </w:style>
  <w:style w:type="character" w:styleId="LineNumber">
    <w:name w:val="line number"/>
    <w:basedOn w:val="DefaultParagraphFont"/>
    <w:uiPriority w:val="99"/>
    <w:semiHidden/>
    <w:unhideWhenUsed/>
  </w:style>
  <w:style w:type="character" w:styleId="Strong">
    <w:name w:val="Strong"/>
    <w:uiPriority w:val="22"/>
    <w:qFormat/>
    <w:rPr>
      <w:b/>
      <w:bCs/>
    </w:rPr>
  </w:style>
  <w:style w:type="table" w:styleId="TableGrid">
    <w:name w:val="Table Grid"/>
    <w:basedOn w:val="TableNormal"/>
    <w:uiPriority w:val="3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Pr>
      <w:rFonts w:eastAsiaTheme="minorHAnsi"/>
      <w:color w:val="000000" w:themeColor="text1" w:themeShade="BF"/>
    </w:rPr>
    <w:tblPr>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List">
    <w:name w:val="Light List"/>
    <w:basedOn w:val="TableNormal"/>
    <w:uiPriority w:val="61"/>
    <w:pPr>
      <w:jc w:val="both"/>
    </w:pPr>
    <w:rPr>
      <w:rFonts w:eastAsiaTheme="minorHAnsi"/>
    </w:rPr>
    <w:tblPr>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MediumShading2">
    <w:name w:val="Medium Shading 2"/>
    <w:basedOn w:val="TableNormal"/>
    <w:uiPriority w:val="64"/>
    <w:pPr>
      <w:jc w:val="both"/>
    </w:pPr>
    <w:rPr>
      <w:rFonts w:eastAsiaTheme="minorHAnsi"/>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customStyle="1" w:styleId="Heading1Char">
    <w:name w:val="Heading 1 Char"/>
    <w:link w:val="Heading1"/>
    <w:uiPriority w:val="9"/>
    <w:qFormat/>
    <w:rPr>
      <w:rFonts w:ascii="Arial" w:eastAsia="Arial" w:hAnsi="Arial" w:cs="Arial"/>
      <w:b/>
      <w:color w:val="000000"/>
      <w:sz w:val="24"/>
    </w:rPr>
  </w:style>
  <w:style w:type="paragraph" w:customStyle="1" w:styleId="footnotedescription">
    <w:name w:val="footnote description"/>
    <w:next w:val="Normal"/>
    <w:link w:val="footnotedescriptionChar"/>
    <w:qFormat/>
    <w:pPr>
      <w:spacing w:after="81"/>
      <w:ind w:left="566"/>
    </w:pPr>
    <w:rPr>
      <w:rFonts w:ascii="Arial" w:eastAsia="Arial" w:hAnsi="Arial" w:cs="Arial"/>
      <w:color w:val="000000"/>
      <w:sz w:val="16"/>
      <w:szCs w:val="22"/>
    </w:rPr>
  </w:style>
  <w:style w:type="character" w:customStyle="1" w:styleId="footnotedescriptionChar">
    <w:name w:val="footnote description Char"/>
    <w:link w:val="footnotedescription"/>
    <w:qFormat/>
    <w:rPr>
      <w:rFonts w:ascii="Arial" w:eastAsia="Arial" w:hAnsi="Arial" w:cs="Arial"/>
      <w:color w:val="000000"/>
      <w:sz w:val="16"/>
    </w:rPr>
  </w:style>
  <w:style w:type="character" w:customStyle="1" w:styleId="Heading3Char">
    <w:name w:val="Heading 3 Char"/>
    <w:link w:val="Heading3"/>
    <w:uiPriority w:val="9"/>
    <w:qFormat/>
    <w:rPr>
      <w:rFonts w:ascii="Arial" w:eastAsia="Arial" w:hAnsi="Arial" w:cs="Arial"/>
      <w:b/>
      <w:color w:val="000000"/>
      <w:sz w:val="24"/>
    </w:rPr>
  </w:style>
  <w:style w:type="character" w:customStyle="1" w:styleId="Heading2Char">
    <w:name w:val="Heading 2 Char"/>
    <w:link w:val="Heading2"/>
    <w:uiPriority w:val="9"/>
    <w:qFormat/>
    <w:rPr>
      <w:rFonts w:ascii="Arial" w:eastAsia="Arial" w:hAnsi="Arial" w:cs="Arial"/>
      <w:b/>
      <w:color w:val="000000"/>
      <w:sz w:val="24"/>
    </w:rPr>
  </w:style>
  <w:style w:type="character" w:customStyle="1" w:styleId="footnotemark">
    <w:name w:val="footnote mark"/>
    <w:qFormat/>
    <w:rPr>
      <w:rFonts w:ascii="Arial" w:eastAsia="Arial" w:hAnsi="Arial" w:cs="Arial"/>
      <w:color w:val="000000"/>
      <w:sz w:val="16"/>
      <w:vertAlign w:val="superscript"/>
    </w:rPr>
  </w:style>
  <w:style w:type="table" w:customStyle="1" w:styleId="TableGrid0">
    <w:name w:val="TableGrid"/>
    <w:qFormat/>
    <w:tblPr>
      <w:tblCellMar>
        <w:top w:w="0" w:type="dxa"/>
        <w:left w:w="0" w:type="dxa"/>
        <w:bottom w:w="0" w:type="dxa"/>
        <w:right w:w="0" w:type="dxa"/>
      </w:tblCellMar>
    </w:tblPr>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uiPriority w:val="34"/>
    <w:qFormat/>
    <w:pPr>
      <w:ind w:left="720"/>
      <w:contextualSpacing/>
    </w:pPr>
  </w:style>
  <w:style w:type="character" w:customStyle="1" w:styleId="HeaderChar">
    <w:name w:val="Header Char"/>
    <w:basedOn w:val="DefaultParagraphFont"/>
    <w:link w:val="Header"/>
    <w:uiPriority w:val="99"/>
    <w:qFormat/>
    <w:rPr>
      <w:rFonts w:ascii="Arial" w:eastAsia="Arial" w:hAnsi="Arial" w:cs="Arial"/>
      <w:color w:val="000000"/>
    </w:rPr>
  </w:style>
  <w:style w:type="character" w:customStyle="1" w:styleId="BodyTextChar">
    <w:name w:val="Body Text Char"/>
    <w:basedOn w:val="DefaultParagraphFont"/>
    <w:link w:val="BodyText"/>
    <w:qFormat/>
    <w:rPr>
      <w:rFonts w:ascii="Times New Roman" w:eastAsia="Times New Roman" w:hAnsi="Times New Roman" w:cs="Times New Roman"/>
      <w:sz w:val="24"/>
      <w:lang w:val="en-AU"/>
    </w:rPr>
  </w:style>
  <w:style w:type="table" w:customStyle="1" w:styleId="TableGrid1">
    <w:name w:val="Table Grid1"/>
    <w:basedOn w:val="TableNormal"/>
    <w:uiPriority w:val="59"/>
    <w:qFormat/>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qFormat/>
    <w:pPr>
      <w:autoSpaceDE w:val="0"/>
      <w:autoSpaceDN w:val="0"/>
      <w:adjustRightInd w:val="0"/>
    </w:pPr>
    <w:rPr>
      <w:rFonts w:ascii="Times New Roman" w:eastAsiaTheme="minorHAnsi" w:hAnsi="Times New Roman" w:cs="Times New Roman"/>
      <w:color w:val="000000"/>
      <w:sz w:val="24"/>
      <w:szCs w:val="24"/>
      <w:lang w:val="en-GB"/>
    </w:rPr>
  </w:style>
  <w:style w:type="paragraph" w:customStyle="1" w:styleId="GIZTemplateHeadings">
    <w:name w:val="GIZ Template Headings"/>
    <w:basedOn w:val="Normal"/>
    <w:qFormat/>
    <w:pPr>
      <w:numPr>
        <w:numId w:val="4"/>
      </w:numPr>
      <w:tabs>
        <w:tab w:val="left" w:pos="1134"/>
      </w:tabs>
      <w:spacing w:before="120" w:after="120" w:line="276" w:lineRule="auto"/>
      <w:jc w:val="left"/>
    </w:pPr>
    <w:rPr>
      <w:rFonts w:eastAsia="Times New Roman" w:cs="Times New Roman"/>
      <w:b/>
      <w:color w:val="auto"/>
      <w:sz w:val="24"/>
      <w:lang w:val="en-GB"/>
    </w:rPr>
  </w:style>
  <w:style w:type="paragraph" w:customStyle="1" w:styleId="TOCHeading1">
    <w:name w:val="TOC Heading1"/>
    <w:basedOn w:val="Heading1"/>
    <w:next w:val="Normal"/>
    <w:uiPriority w:val="39"/>
    <w:unhideWhenUsed/>
    <w:qFormat/>
    <w:pPr>
      <w:spacing w:before="240" w:after="0" w:line="259" w:lineRule="auto"/>
      <w:ind w:left="0" w:right="0" w:firstLine="0"/>
      <w:outlineLvl w:val="9"/>
    </w:pPr>
    <w:rPr>
      <w:rFonts w:asciiTheme="majorHAnsi" w:eastAsiaTheme="majorEastAsia" w:hAnsiTheme="majorHAnsi" w:cstheme="majorBidi"/>
      <w:b w:val="0"/>
      <w:color w:val="2E74B5" w:themeColor="accent1" w:themeShade="BF"/>
      <w:sz w:val="32"/>
      <w:szCs w:val="32"/>
    </w:rPr>
  </w:style>
  <w:style w:type="table" w:customStyle="1" w:styleId="TableGrid2">
    <w:name w:val="Table Grid2"/>
    <w:basedOn w:val="TableNormal"/>
    <w:uiPriority w:val="59"/>
    <w:qFormat/>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basedOn w:val="DefaultParagraphFont"/>
    <w:link w:val="ListParagraph"/>
    <w:uiPriority w:val="34"/>
    <w:qFormat/>
    <w:rPr>
      <w:rFonts w:ascii="Arial" w:eastAsia="Arial" w:hAnsi="Arial" w:cs="Arial"/>
      <w:color w:val="000000"/>
    </w:rPr>
  </w:style>
  <w:style w:type="paragraph" w:customStyle="1" w:styleId="Toolsequipment">
    <w:name w:val="Tools/equipment"/>
    <w:basedOn w:val="Normal"/>
    <w:qFormat/>
    <w:pPr>
      <w:spacing w:before="120" w:after="120" w:line="240" w:lineRule="auto"/>
      <w:ind w:left="0" w:firstLine="0"/>
      <w:jc w:val="left"/>
    </w:pPr>
    <w:rPr>
      <w:rFonts w:ascii="Times New Roman" w:eastAsia="Times New Roman" w:hAnsi="Times New Roman" w:cs="Times New Roman"/>
      <w:color w:val="auto"/>
      <w:sz w:val="24"/>
      <w:szCs w:val="20"/>
    </w:rPr>
  </w:style>
  <w:style w:type="table" w:customStyle="1" w:styleId="TableGrid10">
    <w:name w:val="TableGrid1"/>
    <w:qFormat/>
    <w:rPr>
      <w:rFonts w:ascii="Calibri" w:eastAsia="Times New Roman" w:hAnsi="Calibri" w:cs="Arial"/>
    </w:rPr>
    <w:tblPr>
      <w:tblCellMar>
        <w:top w:w="0" w:type="dxa"/>
        <w:left w:w="0" w:type="dxa"/>
        <w:bottom w:w="0" w:type="dxa"/>
        <w:right w:w="0" w:type="dxa"/>
      </w:tblCellMar>
    </w:tblPr>
  </w:style>
  <w:style w:type="table" w:customStyle="1" w:styleId="TableGrid20">
    <w:name w:val="TableGrid2"/>
    <w:qFormat/>
    <w:rPr>
      <w:rFonts w:ascii="Calibri" w:eastAsia="Times New Roman" w:hAnsi="Calibri" w:cs="Arial"/>
    </w:rPr>
    <w:tblPr>
      <w:tblCellMar>
        <w:top w:w="0" w:type="dxa"/>
        <w:left w:w="0" w:type="dxa"/>
        <w:bottom w:w="0" w:type="dxa"/>
        <w:right w:w="0" w:type="dxa"/>
      </w:tblCellMar>
    </w:tblPr>
  </w:style>
  <w:style w:type="table" w:customStyle="1" w:styleId="TableGrid3">
    <w:name w:val="TableGrid3"/>
    <w:qFormat/>
    <w:rPr>
      <w:rFonts w:ascii="Calibri" w:eastAsia="Times New Roman" w:hAnsi="Calibri" w:cs="Arial"/>
    </w:rPr>
    <w:tblPr>
      <w:tblCellMar>
        <w:top w:w="0" w:type="dxa"/>
        <w:left w:w="0" w:type="dxa"/>
        <w:bottom w:w="0" w:type="dxa"/>
        <w:right w:w="0" w:type="dxa"/>
      </w:tblCellMar>
    </w:tblPr>
  </w:style>
  <w:style w:type="table" w:customStyle="1" w:styleId="GridTable5Dark-Accent31">
    <w:name w:val="Grid Table 5 Dark - Accent 31"/>
    <w:basedOn w:val="TableNormal"/>
    <w:uiPriority w:val="50"/>
    <w:qFormat/>
    <w:rPr>
      <w:rFonts w:eastAsiaTheme="minorHAnsi"/>
    </w:rPr>
    <w:tblPr>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character" w:customStyle="1" w:styleId="BalloonTextChar">
    <w:name w:val="Balloon Text Char"/>
    <w:basedOn w:val="DefaultParagraphFont"/>
    <w:link w:val="BalloonText"/>
    <w:uiPriority w:val="99"/>
    <w:semiHidden/>
    <w:qFormat/>
    <w:rPr>
      <w:rFonts w:ascii="Tahoma" w:eastAsia="Arial" w:hAnsi="Tahoma" w:cs="Tahoma"/>
      <w:color w:val="000000"/>
      <w:sz w:val="16"/>
      <w:szCs w:val="16"/>
    </w:rPr>
  </w:style>
  <w:style w:type="paragraph" w:customStyle="1" w:styleId="m3634761738003977812ydpcb3d5509msonormal">
    <w:name w:val="m_3634761738003977812ydpcb3d5509msonormal"/>
    <w:basedOn w:val="Normal"/>
    <w:qFormat/>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character" w:customStyle="1" w:styleId="Heading4Char">
    <w:name w:val="Heading 4 Char"/>
    <w:basedOn w:val="DefaultParagraphFont"/>
    <w:link w:val="Heading4"/>
    <w:qFormat/>
    <w:rPr>
      <w:rFonts w:ascii="Times New Roman" w:eastAsia="Times New Roman" w:hAnsi="Times New Roman" w:cs="Times New Roman"/>
      <w:b/>
      <w:bCs/>
      <w:sz w:val="28"/>
      <w:szCs w:val="28"/>
    </w:rPr>
  </w:style>
  <w:style w:type="character" w:customStyle="1" w:styleId="Heading5Char">
    <w:name w:val="Heading 5 Char"/>
    <w:basedOn w:val="DefaultParagraphFont"/>
    <w:link w:val="Heading5"/>
    <w:uiPriority w:val="9"/>
    <w:qFormat/>
    <w:rPr>
      <w:rFonts w:ascii="Times New Roman" w:eastAsia="Times New Roman" w:hAnsi="Times New Roman" w:cs="Times New Roman"/>
      <w:b/>
      <w:bCs/>
      <w:i/>
      <w:iCs/>
      <w:sz w:val="26"/>
      <w:szCs w:val="26"/>
    </w:rPr>
  </w:style>
  <w:style w:type="character" w:customStyle="1" w:styleId="Heading6Char">
    <w:name w:val="Heading 6 Char"/>
    <w:basedOn w:val="DefaultParagraphFont"/>
    <w:link w:val="Heading6"/>
    <w:qFormat/>
    <w:rPr>
      <w:rFonts w:ascii="Times New Roman" w:eastAsia="Times New Roman" w:hAnsi="Times New Roman" w:cs="Times New Roman"/>
      <w:b/>
      <w:bCs/>
    </w:rPr>
  </w:style>
  <w:style w:type="character" w:customStyle="1" w:styleId="Heading7Char">
    <w:name w:val="Heading 7 Char"/>
    <w:basedOn w:val="DefaultParagraphFont"/>
    <w:link w:val="Heading7"/>
    <w:qFormat/>
    <w:rPr>
      <w:rFonts w:ascii="Times New Roman" w:eastAsia="Times New Roman" w:hAnsi="Times New Roman" w:cs="Times New Roman"/>
      <w:sz w:val="24"/>
      <w:szCs w:val="24"/>
    </w:rPr>
  </w:style>
  <w:style w:type="character" w:customStyle="1" w:styleId="Heading8Char">
    <w:name w:val="Heading 8 Char"/>
    <w:basedOn w:val="DefaultParagraphFont"/>
    <w:link w:val="Heading8"/>
    <w:qFormat/>
    <w:rPr>
      <w:rFonts w:ascii="Times New Roman" w:eastAsia="Times New Roman" w:hAnsi="Times New Roman" w:cs="Times New Roman"/>
      <w:i/>
      <w:iCs/>
      <w:sz w:val="24"/>
      <w:szCs w:val="24"/>
    </w:rPr>
  </w:style>
  <w:style w:type="character" w:customStyle="1" w:styleId="Heading9Char">
    <w:name w:val="Heading 9 Char"/>
    <w:basedOn w:val="DefaultParagraphFont"/>
    <w:link w:val="Heading9"/>
    <w:qFormat/>
    <w:rPr>
      <w:rFonts w:ascii="Arial" w:eastAsia="Times New Roman" w:hAnsi="Arial" w:cs="Arial"/>
    </w:rPr>
  </w:style>
  <w:style w:type="table" w:customStyle="1" w:styleId="GFATableGrid1">
    <w:name w:val="GFA Table Grid1"/>
    <w:basedOn w:val="TableNormal"/>
    <w:uiPriority w:val="59"/>
    <w:qFormat/>
    <w:rPr>
      <w:rFonts w:ascii="Trebuchet MS" w:eastAsia="Times New Roman" w:hAnsi="Trebuchet MS"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ameofrecorder">
    <w:name w:val="Name of recorder"/>
    <w:basedOn w:val="Normal"/>
    <w:qFormat/>
    <w:pPr>
      <w:spacing w:after="0" w:line="240" w:lineRule="auto"/>
      <w:ind w:left="0" w:firstLine="0"/>
      <w:jc w:val="left"/>
    </w:pPr>
    <w:rPr>
      <w:rFonts w:ascii="Times New Roman" w:eastAsia="Times New Roman" w:hAnsi="Times New Roman" w:cs="Times New Roman"/>
      <w:bCs/>
      <w:color w:val="auto"/>
      <w:szCs w:val="20"/>
    </w:rPr>
  </w:style>
  <w:style w:type="character" w:customStyle="1" w:styleId="FooterChar">
    <w:name w:val="Footer Char"/>
    <w:basedOn w:val="DefaultParagraphFont"/>
    <w:link w:val="Footer"/>
    <w:uiPriority w:val="99"/>
    <w:rPr>
      <w:rFonts w:ascii="Trebuchet MS" w:eastAsia="Times New Roman" w:hAnsi="Trebuchet MS" w:cs="Arial"/>
      <w:sz w:val="24"/>
      <w:szCs w:val="24"/>
    </w:rPr>
  </w:style>
  <w:style w:type="paragraph" w:customStyle="1" w:styleId="Listoftools">
    <w:name w:val="List of tools"/>
    <w:basedOn w:val="Normal"/>
    <w:pPr>
      <w:spacing w:after="0" w:line="240" w:lineRule="auto"/>
      <w:ind w:left="0" w:firstLine="0"/>
      <w:jc w:val="left"/>
    </w:pPr>
    <w:rPr>
      <w:rFonts w:ascii="Times New Roman" w:eastAsia="Times New Roman" w:hAnsi="Times New Roman" w:cs="Times New Roman"/>
      <w:color w:val="auto"/>
      <w:szCs w:val="20"/>
    </w:rPr>
  </w:style>
  <w:style w:type="character" w:customStyle="1" w:styleId="CommentTextChar">
    <w:name w:val="Comment Text Char"/>
    <w:basedOn w:val="DefaultParagraphFont"/>
    <w:link w:val="CommentText"/>
    <w:uiPriority w:val="99"/>
    <w:semiHidden/>
    <w:rPr>
      <w:rFonts w:ascii="Trebuchet MS" w:eastAsia="Times New Roman" w:hAnsi="Trebuchet MS" w:cs="Arial"/>
      <w:sz w:val="20"/>
      <w:szCs w:val="20"/>
    </w:rPr>
  </w:style>
  <w:style w:type="character" w:customStyle="1" w:styleId="CommentSubjectChar">
    <w:name w:val="Comment Subject Char"/>
    <w:basedOn w:val="CommentTextChar"/>
    <w:link w:val="CommentSubject"/>
    <w:uiPriority w:val="99"/>
    <w:semiHidden/>
    <w:rPr>
      <w:rFonts w:ascii="Trebuchet MS" w:eastAsia="Times New Roman" w:hAnsi="Trebuchet MS" w:cs="Arial"/>
      <w:b/>
      <w:bCs/>
      <w:sz w:val="20"/>
      <w:szCs w:val="20"/>
    </w:rPr>
  </w:style>
  <w:style w:type="paragraph" w:customStyle="1" w:styleId="ecxmsonormal">
    <w:name w:val="ecxmsonormal"/>
    <w:basedOn w:val="Normal"/>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lang w:val="en-GB" w:eastAsia="en-GB"/>
    </w:rPr>
  </w:style>
  <w:style w:type="table" w:customStyle="1" w:styleId="TableGrid11">
    <w:name w:val="Table Grid11"/>
    <w:basedOn w:val="TableNormal"/>
    <w:uiPriority w:val="59"/>
    <w:rPr>
      <w:rFonts w:ascii="Trebuchet MS" w:eastAsia="Trebuchet MS" w:hAnsi="Trebuchet MS"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Paragraph">
    <w:name w:val="Table Paragraph"/>
    <w:basedOn w:val="Normal"/>
    <w:uiPriority w:val="1"/>
    <w:qFormat/>
    <w:pPr>
      <w:widowControl w:val="0"/>
      <w:spacing w:after="0" w:line="240" w:lineRule="auto"/>
      <w:ind w:left="0" w:firstLine="0"/>
      <w:jc w:val="left"/>
    </w:pPr>
    <w:rPr>
      <w:rFonts w:ascii="Trebuchet MS" w:eastAsia="Trebuchet MS" w:hAnsi="Trebuchet MS"/>
      <w:color w:val="auto"/>
    </w:rPr>
  </w:style>
  <w:style w:type="paragraph" w:customStyle="1" w:styleId="DutyStyle">
    <w:name w:val="Duty Style"/>
    <w:basedOn w:val="Normal"/>
    <w:pPr>
      <w:tabs>
        <w:tab w:val="left" w:pos="288"/>
      </w:tabs>
      <w:spacing w:before="120" w:after="0" w:line="240" w:lineRule="auto"/>
      <w:ind w:left="0" w:firstLine="0"/>
      <w:jc w:val="left"/>
    </w:pPr>
    <w:rPr>
      <w:rFonts w:eastAsia="Times New Roman"/>
      <w:b/>
      <w:bCs/>
      <w:color w:val="auto"/>
      <w:szCs w:val="20"/>
    </w:rPr>
  </w:style>
  <w:style w:type="paragraph" w:customStyle="1" w:styleId="Taskstyle">
    <w:name w:val="Task style"/>
    <w:basedOn w:val="Normal"/>
    <w:pPr>
      <w:keepNext/>
      <w:tabs>
        <w:tab w:val="left" w:pos="288"/>
        <w:tab w:val="left" w:pos="450"/>
      </w:tabs>
      <w:spacing w:before="60" w:after="0" w:line="240" w:lineRule="auto"/>
      <w:ind w:left="90" w:firstLine="0"/>
      <w:jc w:val="left"/>
      <w:outlineLvl w:val="0"/>
    </w:pPr>
    <w:rPr>
      <w:rFonts w:eastAsia="Times New Roman"/>
      <w:color w:val="auto"/>
      <w:sz w:val="18"/>
      <w:szCs w:val="20"/>
    </w:rPr>
  </w:style>
  <w:style w:type="paragraph" w:customStyle="1" w:styleId="DACUMFacilitator">
    <w:name w:val="DACUM Facilitator"/>
    <w:basedOn w:val="Normal"/>
    <w:pPr>
      <w:spacing w:after="120" w:line="240" w:lineRule="auto"/>
      <w:ind w:left="0" w:firstLine="0"/>
      <w:jc w:val="left"/>
    </w:pPr>
    <w:rPr>
      <w:rFonts w:ascii="Times New Roman" w:eastAsia="Times New Roman" w:hAnsi="Times New Roman" w:cs="Times New Roman"/>
      <w:b/>
      <w:bCs/>
      <w:color w:val="auto"/>
      <w:szCs w:val="20"/>
    </w:rPr>
  </w:style>
  <w:style w:type="paragraph" w:customStyle="1" w:styleId="Nameoffacilitator">
    <w:name w:val="Name of facilitator"/>
    <w:basedOn w:val="DACUMFacilitator"/>
    <w:pPr>
      <w:spacing w:after="0"/>
    </w:pPr>
    <w:rPr>
      <w:b w:val="0"/>
    </w:rPr>
  </w:style>
  <w:style w:type="character" w:customStyle="1" w:styleId="FootnoteTextChar">
    <w:name w:val="Footnote Text Char"/>
    <w:basedOn w:val="DefaultParagraphFont"/>
    <w:link w:val="FootnoteText"/>
    <w:uiPriority w:val="99"/>
    <w:semiHidden/>
    <w:rPr>
      <w:rFonts w:ascii="Trebuchet MS" w:eastAsia="Times New Roman" w:hAnsi="Trebuchet MS" w:cs="Arial"/>
      <w:sz w:val="20"/>
      <w:szCs w:val="20"/>
    </w:rPr>
  </w:style>
  <w:style w:type="table" w:customStyle="1" w:styleId="TableGrid21">
    <w:name w:val="Table Grid21"/>
    <w:basedOn w:val="TableNormal"/>
    <w:uiPriority w:val="59"/>
    <w:rPr>
      <w:rFonts w:ascii="Calibri" w:eastAsia="Times New Roman" w:hAnsi="Calibri"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odytext0">
    <w:name w:val="Body text_"/>
    <w:link w:val="BodyText7"/>
    <w:rPr>
      <w:rFonts w:ascii="Arial" w:eastAsia="Arial" w:hAnsi="Arial" w:cs="Arial"/>
      <w:sz w:val="21"/>
      <w:szCs w:val="21"/>
      <w:shd w:val="clear" w:color="auto" w:fill="FFFFFF"/>
    </w:rPr>
  </w:style>
  <w:style w:type="paragraph" w:customStyle="1" w:styleId="BodyText7">
    <w:name w:val="Body Text7"/>
    <w:basedOn w:val="Normal"/>
    <w:link w:val="Bodytext0"/>
    <w:pPr>
      <w:widowControl w:val="0"/>
      <w:shd w:val="clear" w:color="auto" w:fill="FFFFFF"/>
      <w:spacing w:after="420" w:line="0" w:lineRule="atLeast"/>
      <w:ind w:left="0" w:hanging="940"/>
    </w:pPr>
    <w:rPr>
      <w:color w:val="auto"/>
      <w:sz w:val="21"/>
      <w:szCs w:val="21"/>
    </w:rPr>
  </w:style>
  <w:style w:type="table" w:customStyle="1" w:styleId="TableGrid30">
    <w:name w:val="Table Grid3"/>
    <w:basedOn w:val="TableNormal"/>
    <w:uiPriority w:val="39"/>
    <w:rPr>
      <w:rFonts w:ascii="Trebuchet MS" w:eastAsia="Trebuchet MS" w:hAnsi="Trebuchet MS"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41">
    <w:name w:val="Grid Table 5 Dark - Accent 41"/>
    <w:basedOn w:val="TableNormal"/>
    <w:uiPriority w:val="50"/>
    <w:rPr>
      <w:rFonts w:ascii="Trebuchet MS" w:eastAsia="Trebuchet MS" w:hAnsi="Trebuchet MS" w:cs="Arial"/>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1">
    <w:name w:val="Grid Table 5 Dark - Accent 21"/>
    <w:basedOn w:val="TableNormal"/>
    <w:uiPriority w:val="50"/>
    <w:rPr>
      <w:rFonts w:ascii="Trebuchet MS" w:eastAsia="Trebuchet MS" w:hAnsi="Trebuchet MS" w:cs="Arial"/>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paragraph" w:styleId="NoSpacing">
    <w:name w:val="No Spacing"/>
    <w:link w:val="NoSpacingChar"/>
    <w:uiPriority w:val="1"/>
    <w:qFormat/>
    <w:rPr>
      <w:rFonts w:ascii="Trebuchet MS" w:eastAsia="Times New Roman" w:hAnsi="Trebuchet MS" w:cs="Arial"/>
      <w:sz w:val="24"/>
      <w:szCs w:val="24"/>
    </w:rPr>
  </w:style>
  <w:style w:type="character" w:customStyle="1" w:styleId="fontstyle01">
    <w:name w:val="fontstyle01"/>
    <w:rPr>
      <w:rFonts w:ascii="Arial" w:hAnsi="Arial" w:cs="Arial" w:hint="default"/>
      <w:color w:val="000000"/>
      <w:sz w:val="20"/>
      <w:szCs w:val="20"/>
    </w:rPr>
  </w:style>
  <w:style w:type="table" w:customStyle="1" w:styleId="TableGrid31">
    <w:name w:val="Table Grid31"/>
    <w:basedOn w:val="TableNormal"/>
    <w:uiPriority w:val="39"/>
    <w:rPr>
      <w:rFonts w:ascii="Trebuchet MS" w:eastAsia="Trebuchet MS" w:hAnsi="Trebuchet MS"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
    <w:name w:val="Table Grid32"/>
    <w:basedOn w:val="TableNormal"/>
    <w:uiPriority w:val="39"/>
    <w:rPr>
      <w:rFonts w:ascii="Trebuchet MS" w:eastAsia="Trebuchet MS" w:hAnsi="Trebuchet MS"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
    <w:name w:val="Table Grid33"/>
    <w:basedOn w:val="TableNormal"/>
    <w:uiPriority w:val="39"/>
    <w:rPr>
      <w:rFonts w:ascii="Trebuchet MS" w:eastAsia="Trebuchet MS" w:hAnsi="Trebuchet MS"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
    <w:name w:val="Table Grid34"/>
    <w:basedOn w:val="TableNormal"/>
    <w:uiPriority w:val="39"/>
    <w:rPr>
      <w:rFonts w:ascii="Trebuchet MS" w:eastAsia="Trebuchet MS" w:hAnsi="Trebuchet MS"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
    <w:name w:val="Table Grid35"/>
    <w:basedOn w:val="TableNormal"/>
    <w:uiPriority w:val="39"/>
    <w:rPr>
      <w:rFonts w:ascii="Trebuchet MS" w:eastAsia="Trebuchet MS" w:hAnsi="Trebuchet MS"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6">
    <w:name w:val="Table Grid36"/>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7">
    <w:name w:val="Table Grid37"/>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8">
    <w:name w:val="Table Grid38"/>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9">
    <w:name w:val="Table Grid39"/>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rt0xe">
    <w:name w:val="trt0xe"/>
    <w:basedOn w:val="Normal"/>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character" w:customStyle="1" w:styleId="a">
    <w:name w:val="a"/>
    <w:basedOn w:val="DefaultParagraphFont"/>
  </w:style>
  <w:style w:type="character" w:customStyle="1" w:styleId="l6">
    <w:name w:val="l6"/>
    <w:basedOn w:val="DefaultParagraphFont"/>
  </w:style>
  <w:style w:type="character" w:customStyle="1" w:styleId="ilfuvd">
    <w:name w:val="ilfuvd"/>
    <w:basedOn w:val="DefaultParagraphFont"/>
  </w:style>
  <w:style w:type="paragraph" w:customStyle="1" w:styleId="toclevel-1">
    <w:name w:val="toclevel-1"/>
    <w:basedOn w:val="Normal"/>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lang w:val="en-GB" w:eastAsia="en-GB"/>
    </w:rPr>
  </w:style>
  <w:style w:type="character" w:customStyle="1" w:styleId="toctext">
    <w:name w:val="toctext"/>
    <w:basedOn w:val="DefaultParagraphFont"/>
  </w:style>
  <w:style w:type="character" w:customStyle="1" w:styleId="tocnumber">
    <w:name w:val="tocnumber"/>
    <w:basedOn w:val="DefaultParagraphFont"/>
  </w:style>
  <w:style w:type="character" w:customStyle="1" w:styleId="BodyTextIndent2Char">
    <w:name w:val="Body Text Indent 2 Char"/>
    <w:basedOn w:val="DefaultParagraphFont"/>
    <w:link w:val="BodyTextIndent2"/>
    <w:uiPriority w:val="99"/>
    <w:rPr>
      <w:rFonts w:ascii="Trebuchet MS" w:eastAsia="Times New Roman" w:hAnsi="Trebuchet MS" w:cs="Arial"/>
      <w:sz w:val="24"/>
      <w:szCs w:val="24"/>
    </w:rPr>
  </w:style>
  <w:style w:type="character" w:customStyle="1" w:styleId="fn">
    <w:name w:val="fn"/>
    <w:basedOn w:val="DefaultParagraphFont"/>
  </w:style>
  <w:style w:type="character" w:customStyle="1" w:styleId="fusion-inline-sep2">
    <w:name w:val="fusion-inline-sep2"/>
    <w:basedOn w:val="DefaultParagraphFont"/>
  </w:style>
  <w:style w:type="character" w:customStyle="1" w:styleId="updated">
    <w:name w:val="updated"/>
    <w:basedOn w:val="DefaultParagraphFont"/>
  </w:style>
  <w:style w:type="character" w:customStyle="1" w:styleId="meta-tags">
    <w:name w:val="meta-tags"/>
    <w:basedOn w:val="DefaultParagraphFont"/>
  </w:style>
  <w:style w:type="character" w:customStyle="1" w:styleId="fusion-comments">
    <w:name w:val="fusion-comments"/>
    <w:basedOn w:val="DefaultParagraphFont"/>
  </w:style>
  <w:style w:type="character" w:customStyle="1" w:styleId="screen-reader-text3">
    <w:name w:val="screen-reader-text3"/>
    <w:basedOn w:val="DefaultParagraphFont"/>
  </w:style>
  <w:style w:type="paragraph" w:customStyle="1" w:styleId="flex-active-slide">
    <w:name w:val="flex-active-slide"/>
    <w:basedOn w:val="Normal"/>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lang w:val="en-GB" w:eastAsia="en-GB"/>
    </w:rPr>
  </w:style>
  <w:style w:type="paragraph" w:customStyle="1" w:styleId="flex-nav-prev">
    <w:name w:val="flex-nav-prev"/>
    <w:basedOn w:val="Normal"/>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lang w:val="en-GB" w:eastAsia="en-GB"/>
    </w:rPr>
  </w:style>
  <w:style w:type="paragraph" w:customStyle="1" w:styleId="flex-nav-next">
    <w:name w:val="flex-nav-next"/>
    <w:basedOn w:val="Normal"/>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lang w:val="en-GB" w:eastAsia="en-GB"/>
    </w:rPr>
  </w:style>
  <w:style w:type="character" w:customStyle="1" w:styleId="NoSpacingChar">
    <w:name w:val="No Spacing Char"/>
    <w:basedOn w:val="DefaultParagraphFont"/>
    <w:link w:val="NoSpacing"/>
    <w:uiPriority w:val="1"/>
    <w:rPr>
      <w:rFonts w:ascii="Trebuchet MS" w:eastAsia="Times New Roman" w:hAnsi="Trebuchet MS" w:cs="Arial"/>
      <w:sz w:val="24"/>
      <w:szCs w:val="24"/>
    </w:rPr>
  </w:style>
  <w:style w:type="character" w:customStyle="1" w:styleId="DocumentMapChar">
    <w:name w:val="Document Map Char"/>
    <w:basedOn w:val="DefaultParagraphFont"/>
    <w:link w:val="DocumentMap"/>
    <w:uiPriority w:val="99"/>
    <w:semiHidden/>
    <w:rPr>
      <w:rFonts w:ascii="Tahoma" w:hAnsi="Tahoma" w:cs="Tahoma"/>
      <w:sz w:val="16"/>
      <w:szCs w:val="16"/>
    </w:rPr>
  </w:style>
  <w:style w:type="table" w:customStyle="1" w:styleId="TableGrid310">
    <w:name w:val="Table Grid310"/>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uiPriority w:val="39"/>
    <w:qFormat/>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w-headline">
    <w:name w:val="mw-headline"/>
    <w:basedOn w:val="DefaultParagraphFont"/>
  </w:style>
  <w:style w:type="character" w:customStyle="1" w:styleId="BoldandItalics">
    <w:name w:val="Bold and Italics"/>
    <w:qFormat/>
    <w:rPr>
      <w:b/>
      <w:i/>
      <w:u w:val="none"/>
    </w:rPr>
  </w:style>
  <w:style w:type="table" w:customStyle="1" w:styleId="TableGrid5">
    <w:name w:val="Table Grid5"/>
    <w:basedOn w:val="TableNormal"/>
    <w:uiPriority w:val="39"/>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
    <w:name w:val="Table Grid111"/>
    <w:basedOn w:val="TableNormal"/>
    <w:uiPriority w:val="5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0">
    <w:name w:val="TableGrid11"/>
    <w:rPr>
      <w:rFonts w:ascii="Calibri" w:eastAsia="Times New Roman" w:hAnsi="Calibri" w:cs="Arial"/>
    </w:rPr>
    <w:tblPr>
      <w:tblCellMar>
        <w:top w:w="0" w:type="dxa"/>
        <w:left w:w="0" w:type="dxa"/>
        <w:bottom w:w="0" w:type="dxa"/>
        <w:right w:w="0" w:type="dxa"/>
      </w:tblCellMar>
    </w:tblPr>
  </w:style>
  <w:style w:type="table" w:customStyle="1" w:styleId="TableGrid210">
    <w:name w:val="TableGrid21"/>
    <w:rPr>
      <w:rFonts w:ascii="Calibri" w:eastAsia="Times New Roman" w:hAnsi="Calibri" w:cs="Arial"/>
    </w:rPr>
    <w:tblPr>
      <w:tblCellMar>
        <w:top w:w="0" w:type="dxa"/>
        <w:left w:w="0" w:type="dxa"/>
        <w:bottom w:w="0" w:type="dxa"/>
        <w:right w:w="0" w:type="dxa"/>
      </w:tblCellMar>
    </w:tblPr>
  </w:style>
  <w:style w:type="table" w:customStyle="1" w:styleId="TableGrid311">
    <w:name w:val="TableGrid31"/>
    <w:rPr>
      <w:rFonts w:ascii="Calibri" w:eastAsia="Times New Roman" w:hAnsi="Calibri" w:cs="Arial"/>
    </w:rPr>
    <w:tblPr>
      <w:tblCellMar>
        <w:top w:w="0" w:type="dxa"/>
        <w:left w:w="0" w:type="dxa"/>
        <w:bottom w:w="0" w:type="dxa"/>
        <w:right w:w="0" w:type="dxa"/>
      </w:tblCellMar>
    </w:tblPr>
  </w:style>
  <w:style w:type="table" w:customStyle="1" w:styleId="TableGrid3110">
    <w:name w:val="Table Grid311"/>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411">
    <w:name w:val="Grid Table 5 Dark - Accent 411"/>
    <w:basedOn w:val="TableNormal"/>
    <w:uiPriority w:val="50"/>
    <w:rPr>
      <w:rFonts w:eastAsiaTheme="minorHAnsi"/>
    </w:rPr>
    <w:tblPr>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TableGrid312">
    <w:name w:val="Table Grid312"/>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
    <w:name w:val="Table Grid321"/>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1">
    <w:name w:val="Table Grid331"/>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1">
    <w:name w:val="Table Grid341"/>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1">
    <w:name w:val="Table Grid351"/>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SpecialBold">
    <w:name w:val="Special Bold"/>
    <w:basedOn w:val="DefaultParagraphFont"/>
    <w:rPr>
      <w:b/>
      <w:spacing w:val="0"/>
    </w:rPr>
  </w:style>
  <w:style w:type="character" w:customStyle="1" w:styleId="SubtitleChar">
    <w:name w:val="Subtitle Char"/>
    <w:basedOn w:val="DefaultParagraphFont"/>
    <w:link w:val="Subtitle"/>
    <w:rPr>
      <w:rFonts w:ascii="Times New Roman" w:eastAsia="Times New Roman" w:hAnsi="Times New Roman" w:cs="Times New Roman"/>
      <w:b/>
      <w:sz w:val="20"/>
      <w:szCs w:val="20"/>
    </w:rPr>
  </w:style>
  <w:style w:type="paragraph" w:customStyle="1" w:styleId="GlossaryHeading">
    <w:name w:val="Glossary Heading"/>
    <w:basedOn w:val="Normal"/>
    <w:pPr>
      <w:keepNext/>
      <w:spacing w:after="0" w:line="240" w:lineRule="auto"/>
      <w:ind w:left="0" w:firstLine="0"/>
      <w:jc w:val="left"/>
    </w:pPr>
    <w:rPr>
      <w:rFonts w:ascii="Times New Roman" w:eastAsia="Times New Roman" w:hAnsi="Times New Roman" w:cs="Times New Roman"/>
      <w:b/>
      <w:color w:val="auto"/>
      <w:sz w:val="32"/>
      <w:szCs w:val="20"/>
      <w:lang w:val="en-AU"/>
    </w:rPr>
  </w:style>
  <w:style w:type="paragraph" w:customStyle="1" w:styleId="HeadingProcedure">
    <w:name w:val="Heading Procedure"/>
    <w:basedOn w:val="Normal"/>
    <w:next w:val="Normal"/>
    <w:pPr>
      <w:keepNext/>
      <w:tabs>
        <w:tab w:val="left" w:pos="0"/>
      </w:tabs>
      <w:spacing w:before="120" w:after="60" w:line="240" w:lineRule="auto"/>
      <w:ind w:left="0" w:firstLine="0"/>
      <w:jc w:val="left"/>
    </w:pPr>
    <w:rPr>
      <w:rFonts w:ascii="Times New Roman" w:eastAsia="Times New Roman" w:hAnsi="Times New Roman" w:cs="Times New Roman"/>
      <w:b/>
      <w:i/>
      <w:color w:val="918585"/>
      <w:szCs w:val="20"/>
      <w:lang w:val="en-AU"/>
    </w:rPr>
  </w:style>
  <w:style w:type="table" w:customStyle="1" w:styleId="TableGrid6">
    <w:name w:val="Table Grid6"/>
    <w:basedOn w:val="TableNormal"/>
    <w:uiPriority w:val="39"/>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
    <w:name w:val="Table Grid313"/>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21">
    <w:name w:val="fontstyle21"/>
    <w:basedOn w:val="DefaultParagraphFont"/>
    <w:rPr>
      <w:rFonts w:ascii="Arial" w:hAnsi="Arial" w:cs="Arial" w:hint="default"/>
      <w:color w:val="000000"/>
      <w:sz w:val="20"/>
      <w:szCs w:val="20"/>
    </w:rPr>
  </w:style>
  <w:style w:type="character" w:customStyle="1" w:styleId="fontstyle31">
    <w:name w:val="fontstyle31"/>
    <w:basedOn w:val="DefaultParagraphFont"/>
    <w:rPr>
      <w:rFonts w:ascii="Courier New" w:hAnsi="Courier New" w:cs="Courier New" w:hint="default"/>
      <w:color w:val="000000"/>
      <w:sz w:val="22"/>
      <w:szCs w:val="22"/>
    </w:rPr>
  </w:style>
  <w:style w:type="paragraph" w:customStyle="1" w:styleId="MarginNote">
    <w:name w:val="Margin Note"/>
    <w:basedOn w:val="BodyText"/>
    <w:pPr>
      <w:pBdr>
        <w:top w:val="single" w:sz="6" w:space="6" w:color="FFFFFF"/>
        <w:bottom w:val="single" w:sz="6" w:space="6" w:color="FFFFFF"/>
      </w:pBdr>
      <w:shd w:val="pct10" w:color="auto" w:fill="auto"/>
      <w:tabs>
        <w:tab w:val="left" w:pos="567"/>
      </w:tabs>
      <w:spacing w:before="60" w:after="60"/>
    </w:pPr>
    <w:rPr>
      <w:rFonts w:ascii="Arial" w:hAnsi="Arial"/>
      <w:i/>
      <w:lang w:val="en-US"/>
    </w:rPr>
  </w:style>
  <w:style w:type="character" w:customStyle="1" w:styleId="one-click">
    <w:name w:val="one-click"/>
    <w:basedOn w:val="DefaultParagraphFont"/>
  </w:style>
  <w:style w:type="table" w:customStyle="1" w:styleId="TableGrid314">
    <w:name w:val="Table Grid314"/>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5">
    <w:name w:val="Table Grid315"/>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61">
    <w:name w:val="Grid Table 5 Dark - Accent 61"/>
    <w:basedOn w:val="TableNormal"/>
    <w:uiPriority w:val="50"/>
    <w:rPr>
      <w:rFonts w:eastAsiaTheme="minorHAnsi"/>
    </w:rPr>
    <w:tblPr>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TableGrid7">
    <w:name w:val="Table Grid7"/>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stTable3-Accent11">
    <w:name w:val="List Table 3 - Accent 11"/>
    <w:basedOn w:val="TableNormal"/>
    <w:uiPriority w:val="48"/>
    <w:rPr>
      <w:rFonts w:eastAsiaTheme="minorHAnsi"/>
    </w:rPr>
    <w:tblPr>
      <w:tblInd w:w="0" w:type="dxa"/>
      <w:tblBorders>
        <w:top w:val="single" w:sz="4" w:space="0" w:color="5B9BD5" w:themeColor="accent1"/>
        <w:left w:val="single" w:sz="4" w:space="0" w:color="5B9BD5" w:themeColor="accent1"/>
        <w:bottom w:val="single" w:sz="4" w:space="0" w:color="5B9BD5" w:themeColor="accent1"/>
        <w:right w:val="single" w:sz="4" w:space="0" w:color="5B9BD5" w:themeColor="accent1"/>
      </w:tblBorders>
      <w:tblCellMar>
        <w:top w:w="0" w:type="dxa"/>
        <w:left w:w="108" w:type="dxa"/>
        <w:bottom w:w="0" w:type="dxa"/>
        <w:right w:w="108" w:type="dxa"/>
      </w:tblCellMar>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table" w:customStyle="1" w:styleId="TableGrid316">
    <w:name w:val="Table Grid316"/>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
    <w:name w:val="Table Grid8"/>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ookTitle1">
    <w:name w:val="Book Title1"/>
    <w:basedOn w:val="DefaultParagraphFont"/>
    <w:uiPriority w:val="33"/>
    <w:qFormat/>
    <w:rPr>
      <w:b/>
      <w:bCs/>
      <w:i/>
      <w:iCs/>
      <w:spacing w:val="5"/>
    </w:rPr>
  </w:style>
  <w:style w:type="table" w:customStyle="1" w:styleId="TableGrid317">
    <w:name w:val="Table Grid317"/>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
    <w:name w:val="Table Grid9"/>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8">
    <w:name w:val="Table Grid318"/>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
    <w:name w:val="Table Grid Light1"/>
    <w:basedOn w:val="TableNormal"/>
    <w:uiPriority w:val="40"/>
    <w:rPr>
      <w:rFonts w:eastAsiaTheme="minorHAnsi"/>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table" w:customStyle="1" w:styleId="TableGrid319">
    <w:name w:val="Table Grid319"/>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stTable3-Accent12">
    <w:name w:val="List Table 3 - Accent 12"/>
    <w:basedOn w:val="TableNormal"/>
    <w:uiPriority w:val="48"/>
    <w:rPr>
      <w:rFonts w:eastAsiaTheme="minorHAnsi"/>
    </w:rPr>
    <w:tblPr>
      <w:tblInd w:w="0" w:type="dxa"/>
      <w:tblBorders>
        <w:top w:val="single" w:sz="4" w:space="0" w:color="5B9BD5" w:themeColor="accent1"/>
        <w:left w:val="single" w:sz="4" w:space="0" w:color="5B9BD5" w:themeColor="accent1"/>
        <w:bottom w:val="single" w:sz="4" w:space="0" w:color="5B9BD5" w:themeColor="accent1"/>
        <w:right w:val="single" w:sz="4" w:space="0" w:color="5B9BD5" w:themeColor="accent1"/>
      </w:tblBorders>
      <w:tblCellMar>
        <w:top w:w="0" w:type="dxa"/>
        <w:left w:w="108" w:type="dxa"/>
        <w:bottom w:w="0" w:type="dxa"/>
        <w:right w:w="108" w:type="dxa"/>
      </w:tblCellMar>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character" w:customStyle="1" w:styleId="apple-style-span">
    <w:name w:val="apple-style-span"/>
    <w:basedOn w:val="DefaultParagraphFont"/>
  </w:style>
  <w:style w:type="table" w:customStyle="1" w:styleId="TableGrid320">
    <w:name w:val="Table Grid320"/>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0">
    <w:name w:val="Table Grid10"/>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
    <w:name w:val="Table Grid322"/>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3">
    <w:name w:val="Table Grid323"/>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4">
    <w:name w:val="Table Grid324"/>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
    <w:name w:val="Table Grid12"/>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5">
    <w:name w:val="Table Grid325"/>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6">
    <w:name w:val="Table Grid326"/>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
    <w:name w:val="Table Grid13"/>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0">
    <w:name w:val="TableGrid4"/>
    <w:rPr>
      <w:rFonts w:eastAsia="Times New Roman"/>
    </w:rPr>
    <w:tblPr>
      <w:tblCellMar>
        <w:top w:w="0" w:type="dxa"/>
        <w:left w:w="0" w:type="dxa"/>
        <w:bottom w:w="0" w:type="dxa"/>
        <w:right w:w="0" w:type="dxa"/>
      </w:tblCellMar>
    </w:tblPr>
  </w:style>
  <w:style w:type="table" w:customStyle="1" w:styleId="TableGrid327">
    <w:name w:val="Table Grid327"/>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8">
    <w:name w:val="Table Grid328"/>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
    <w:name w:val="Table Grid14"/>
    <w:basedOn w:val="TableNormal"/>
    <w:uiPriority w:val="59"/>
    <w:rPr>
      <w:rFonts w:ascii="Trebuchet MS" w:eastAsia="Times New Roman" w:hAnsi="Trebuchet MS"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
    <w:name w:val="Table Grid15"/>
    <w:basedOn w:val="TableNormal"/>
    <w:uiPriority w:val="59"/>
    <w:rPr>
      <w:rFonts w:ascii="Trebuchet MS" w:eastAsia="Trebuchet MS" w:hAnsi="Trebuchet MS"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0">
    <w:name w:val="TableGrid12"/>
    <w:rPr>
      <w:rFonts w:ascii="Calibri" w:eastAsia="Times New Roman" w:hAnsi="Calibri" w:cs="Arial"/>
    </w:rPr>
    <w:tblPr>
      <w:tblCellMar>
        <w:top w:w="0" w:type="dxa"/>
        <w:left w:w="0" w:type="dxa"/>
        <w:bottom w:w="0" w:type="dxa"/>
        <w:right w:w="0" w:type="dxa"/>
      </w:tblCellMar>
    </w:tblPr>
  </w:style>
  <w:style w:type="table" w:customStyle="1" w:styleId="TableGrid22">
    <w:name w:val="TableGrid22"/>
    <w:rPr>
      <w:rFonts w:ascii="Calibri" w:eastAsia="Times New Roman" w:hAnsi="Calibri" w:cs="Arial"/>
    </w:rPr>
    <w:tblPr>
      <w:tblCellMar>
        <w:top w:w="0" w:type="dxa"/>
        <w:left w:w="0" w:type="dxa"/>
        <w:bottom w:w="0" w:type="dxa"/>
        <w:right w:w="0" w:type="dxa"/>
      </w:tblCellMar>
    </w:tblPr>
  </w:style>
  <w:style w:type="table" w:customStyle="1" w:styleId="TableGrid329">
    <w:name w:val="TableGrid32"/>
    <w:rPr>
      <w:rFonts w:ascii="Calibri" w:eastAsia="Times New Roman" w:hAnsi="Calibri" w:cs="Arial"/>
    </w:rPr>
    <w:tblPr>
      <w:tblCellMar>
        <w:top w:w="0" w:type="dxa"/>
        <w:left w:w="0" w:type="dxa"/>
        <w:bottom w:w="0" w:type="dxa"/>
        <w:right w:w="0" w:type="dxa"/>
      </w:tblCellMar>
    </w:tblPr>
  </w:style>
  <w:style w:type="table" w:customStyle="1" w:styleId="TableGrid220">
    <w:name w:val="Table Grid22"/>
    <w:basedOn w:val="TableNormal"/>
    <w:uiPriority w:val="59"/>
    <w:rPr>
      <w:rFonts w:ascii="Calibri" w:eastAsia="Times New Roman" w:hAnsi="Calibri"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90">
    <w:name w:val="Table Grid329"/>
    <w:basedOn w:val="TableNormal"/>
    <w:uiPriority w:val="39"/>
    <w:rPr>
      <w:rFonts w:ascii="Trebuchet MS" w:eastAsia="Trebuchet MS" w:hAnsi="Trebuchet MS"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42">
    <w:name w:val="Grid Table 5 Dark - Accent 42"/>
    <w:basedOn w:val="TableNormal"/>
    <w:uiPriority w:val="50"/>
    <w:rPr>
      <w:rFonts w:ascii="Trebuchet MS" w:eastAsia="Trebuchet MS" w:hAnsi="Trebuchet MS" w:cs="Arial"/>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412">
    <w:name w:val="Grid Table 5 Dark - Accent 412"/>
    <w:basedOn w:val="TableNormal"/>
    <w:uiPriority w:val="50"/>
    <w:rPr>
      <w:rFonts w:ascii="Trebuchet MS" w:eastAsia="Trebuchet MS" w:hAnsi="Trebuchet MS" w:cs="Arial"/>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0">
    <w:name w:val="Table Grid3110"/>
    <w:basedOn w:val="TableNormal"/>
    <w:uiPriority w:val="39"/>
    <w:rPr>
      <w:rFonts w:ascii="Trebuchet MS" w:eastAsia="Trebuchet MS" w:hAnsi="Trebuchet MS"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0">
    <w:name w:val="Table Grid3210"/>
    <w:basedOn w:val="TableNormal"/>
    <w:uiPriority w:val="39"/>
    <w:rPr>
      <w:rFonts w:ascii="Trebuchet MS" w:eastAsia="Trebuchet MS" w:hAnsi="Trebuchet MS"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2">
    <w:name w:val="Table Grid332"/>
    <w:basedOn w:val="TableNormal"/>
    <w:uiPriority w:val="39"/>
    <w:rPr>
      <w:rFonts w:ascii="Trebuchet MS" w:eastAsia="Trebuchet MS" w:hAnsi="Trebuchet MS"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2">
    <w:name w:val="Table Grid342"/>
    <w:basedOn w:val="TableNormal"/>
    <w:uiPriority w:val="39"/>
    <w:rPr>
      <w:rFonts w:ascii="Trebuchet MS" w:eastAsia="Trebuchet MS" w:hAnsi="Trebuchet MS"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2">
    <w:name w:val="Table Grid352"/>
    <w:basedOn w:val="TableNormal"/>
    <w:uiPriority w:val="39"/>
    <w:rPr>
      <w:rFonts w:ascii="Trebuchet MS" w:eastAsia="Trebuchet MS" w:hAnsi="Trebuchet MS"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61">
    <w:name w:val="Table Grid361"/>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71">
    <w:name w:val="Table Grid371"/>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81">
    <w:name w:val="Table Grid381"/>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91">
    <w:name w:val="Table Grid391"/>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01">
    <w:name w:val="Table Grid3101"/>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
    <w:name w:val="Table Grid41"/>
    <w:basedOn w:val="TableNormal"/>
    <w:uiPriority w:val="5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
    <w:name w:val="Table Grid51"/>
    <w:basedOn w:val="TableNormal"/>
    <w:uiPriority w:val="39"/>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0">
    <w:name w:val="TableGrid111"/>
    <w:rPr>
      <w:rFonts w:ascii="Calibri" w:eastAsia="Times New Roman" w:hAnsi="Calibri" w:cs="Arial"/>
    </w:rPr>
    <w:tblPr>
      <w:tblCellMar>
        <w:top w:w="0" w:type="dxa"/>
        <w:left w:w="0" w:type="dxa"/>
        <w:bottom w:w="0" w:type="dxa"/>
        <w:right w:w="0" w:type="dxa"/>
      </w:tblCellMar>
    </w:tblPr>
  </w:style>
  <w:style w:type="table" w:customStyle="1" w:styleId="TableGrid211">
    <w:name w:val="TableGrid211"/>
    <w:rPr>
      <w:rFonts w:ascii="Calibri" w:eastAsia="Times New Roman" w:hAnsi="Calibri" w:cs="Arial"/>
    </w:rPr>
    <w:tblPr>
      <w:tblCellMar>
        <w:top w:w="0" w:type="dxa"/>
        <w:left w:w="0" w:type="dxa"/>
        <w:bottom w:w="0" w:type="dxa"/>
        <w:right w:w="0" w:type="dxa"/>
      </w:tblCellMar>
    </w:tblPr>
  </w:style>
  <w:style w:type="table" w:customStyle="1" w:styleId="TableGrid3111">
    <w:name w:val="TableGrid311"/>
    <w:rPr>
      <w:rFonts w:ascii="Calibri" w:eastAsia="Times New Roman" w:hAnsi="Calibri" w:cs="Arial"/>
    </w:rPr>
    <w:tblPr>
      <w:tblCellMar>
        <w:top w:w="0" w:type="dxa"/>
        <w:left w:w="0" w:type="dxa"/>
        <w:bottom w:w="0" w:type="dxa"/>
        <w:right w:w="0" w:type="dxa"/>
      </w:tblCellMar>
    </w:tblPr>
  </w:style>
  <w:style w:type="table" w:customStyle="1" w:styleId="TableGrid2110">
    <w:name w:val="Table Grid211"/>
    <w:basedOn w:val="TableNormal"/>
    <w:uiPriority w:val="59"/>
    <w:rPr>
      <w:rFonts w:ascii="Calibri" w:eastAsia="Times New Roman" w:hAnsi="Calibri"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10">
    <w:name w:val="Table Grid3111"/>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4111">
    <w:name w:val="Grid Table 5 Dark - Accent 4111"/>
    <w:basedOn w:val="TableNormal"/>
    <w:uiPriority w:val="50"/>
    <w:rPr>
      <w:rFonts w:eastAsiaTheme="minorHAnsi"/>
    </w:rPr>
    <w:tblPr>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TableGrid3121">
    <w:name w:val="Table Grid3121"/>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1">
    <w:name w:val="Table Grid3211"/>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11">
    <w:name w:val="Table Grid3311"/>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11">
    <w:name w:val="Table Grid3411"/>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11">
    <w:name w:val="Table Grid3511"/>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
    <w:name w:val="Table Grid61"/>
    <w:basedOn w:val="TableNormal"/>
    <w:uiPriority w:val="39"/>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1">
    <w:name w:val="Table Grid3131"/>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41">
    <w:name w:val="Table Grid3141"/>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51">
    <w:name w:val="Table Grid3151"/>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
    <w:name w:val="Table Grid71"/>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Shading1">
    <w:name w:val="Light Shading1"/>
    <w:basedOn w:val="TableNormal"/>
    <w:uiPriority w:val="60"/>
    <w:rPr>
      <w:rFonts w:eastAsiaTheme="minorHAnsi"/>
      <w:color w:val="000000" w:themeColor="text1" w:themeShade="BF"/>
    </w:rPr>
    <w:tblPr>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LightList1">
    <w:name w:val="Light List1"/>
    <w:basedOn w:val="TableNormal"/>
    <w:uiPriority w:val="61"/>
    <w:pPr>
      <w:jc w:val="both"/>
    </w:pPr>
    <w:rPr>
      <w:rFonts w:eastAsiaTheme="minorHAnsi"/>
    </w:rPr>
    <w:tblPr>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MediumShading21">
    <w:name w:val="Medium Shading 21"/>
    <w:basedOn w:val="TableNormal"/>
    <w:uiPriority w:val="64"/>
    <w:pPr>
      <w:jc w:val="both"/>
    </w:pPr>
    <w:rPr>
      <w:rFonts w:eastAsiaTheme="minorHAnsi"/>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customStyle="1" w:styleId="Heading31">
    <w:name w:val="Heading 31"/>
    <w:basedOn w:val="Normal"/>
    <w:next w:val="Normal"/>
    <w:unhideWhenUsed/>
    <w:qFormat/>
    <w:pPr>
      <w:keepNext/>
      <w:keepLines/>
      <w:widowControl w:val="0"/>
      <w:autoSpaceDE w:val="0"/>
      <w:autoSpaceDN w:val="0"/>
      <w:spacing w:before="200" w:after="0" w:line="240" w:lineRule="auto"/>
      <w:ind w:left="0" w:firstLine="0"/>
      <w:jc w:val="left"/>
      <w:outlineLvl w:val="2"/>
    </w:pPr>
    <w:rPr>
      <w:rFonts w:ascii="Cambria" w:eastAsia="Times New Roman" w:hAnsi="Cambria" w:cs="Times New Roman"/>
      <w:b/>
      <w:bCs/>
      <w:color w:val="4F81BD"/>
      <w:lang w:val="en-GB" w:eastAsia="en-GB" w:bidi="en-GB"/>
    </w:rPr>
  </w:style>
  <w:style w:type="table" w:customStyle="1" w:styleId="TableGrid16">
    <w:name w:val="Table Grid16"/>
    <w:basedOn w:val="TableNormal"/>
    <w:uiPriority w:val="3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41">
    <w:name w:val="Grid Table 41"/>
    <w:basedOn w:val="TableNormal"/>
    <w:uiPriority w:val="49"/>
    <w:rPr>
      <w:rFonts w:eastAsiaTheme="minorHAnsi"/>
    </w:rPr>
    <w:tblPr>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1Light1">
    <w:name w:val="Grid Table 1 Light1"/>
    <w:basedOn w:val="TableNormal"/>
    <w:uiPriority w:val="46"/>
    <w:rPr>
      <w:rFonts w:eastAsiaTheme="minorHAnsi"/>
    </w:rPr>
    <w:tblPr>
      <w:tblInd w:w="0" w:type="dxa"/>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GridTable5Dark1">
    <w:name w:val="Grid Table 5 Dark1"/>
    <w:basedOn w:val="TableNormal"/>
    <w:uiPriority w:val="50"/>
    <w:rPr>
      <w:rFonts w:eastAsiaTheme="minorHAnsi"/>
    </w:rPr>
    <w:tblPr>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1">
    <w:name w:val="Grid Table 6 Colorful1"/>
    <w:basedOn w:val="TableNormal"/>
    <w:uiPriority w:val="51"/>
    <w:rPr>
      <w:rFonts w:eastAsiaTheme="minorHAnsi"/>
      <w:color w:val="000000" w:themeColor="text1"/>
    </w:rPr>
    <w:tblPr>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p">
    <w:name w:val="p"/>
    <w:basedOn w:val="Normal"/>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character" w:customStyle="1" w:styleId="kwd-text">
    <w:name w:val="kwd-text"/>
    <w:basedOn w:val="DefaultParagraphFont"/>
  </w:style>
  <w:style w:type="character" w:customStyle="1" w:styleId="ff3">
    <w:name w:val="ff3"/>
    <w:basedOn w:val="DefaultParagraphFont"/>
  </w:style>
  <w:style w:type="character" w:customStyle="1" w:styleId="a0">
    <w:name w:val="_"/>
    <w:basedOn w:val="DefaultParagraphFont"/>
  </w:style>
  <w:style w:type="character" w:customStyle="1" w:styleId="ff2">
    <w:name w:val="ff2"/>
    <w:basedOn w:val="DefaultParagraphFont"/>
  </w:style>
  <w:style w:type="character" w:customStyle="1" w:styleId="tweetable">
    <w:name w:val="tweetable"/>
    <w:basedOn w:val="DefaultParagraphFont"/>
  </w:style>
  <w:style w:type="character" w:customStyle="1" w:styleId="A6">
    <w:name w:val="A6"/>
    <w:uiPriority w:val="99"/>
    <w:rPr>
      <w:rFonts w:cs="Myriad Pro"/>
      <w:color w:val="000000"/>
      <w:sz w:val="22"/>
      <w:szCs w:val="22"/>
    </w:rPr>
  </w:style>
  <w:style w:type="paragraph" w:customStyle="1" w:styleId="p1">
    <w:name w:val="p1"/>
    <w:basedOn w:val="Normal"/>
    <w:pPr>
      <w:widowControl w:val="0"/>
      <w:tabs>
        <w:tab w:val="left" w:pos="720"/>
      </w:tabs>
      <w:snapToGrid w:val="0"/>
      <w:spacing w:after="0" w:line="240" w:lineRule="atLeast"/>
      <w:ind w:left="0" w:firstLine="0"/>
      <w:jc w:val="left"/>
    </w:pPr>
    <w:rPr>
      <w:rFonts w:ascii="Times New Roman" w:eastAsia="Batang" w:hAnsi="Times New Roman" w:cs="Times New Roman"/>
      <w:color w:val="auto"/>
      <w:sz w:val="24"/>
      <w:szCs w:val="20"/>
    </w:rPr>
  </w:style>
  <w:style w:type="paragraph" w:customStyle="1" w:styleId="p3">
    <w:name w:val="p3"/>
    <w:basedOn w:val="Normal"/>
    <w:pPr>
      <w:widowControl w:val="0"/>
      <w:tabs>
        <w:tab w:val="left" w:pos="2500"/>
      </w:tabs>
      <w:snapToGrid w:val="0"/>
      <w:spacing w:after="0" w:line="280" w:lineRule="atLeast"/>
      <w:ind w:left="1008" w:hanging="2016"/>
      <w:jc w:val="left"/>
    </w:pPr>
    <w:rPr>
      <w:rFonts w:ascii="Times New Roman" w:eastAsia="Batang" w:hAnsi="Times New Roman" w:cs="Times New Roman"/>
      <w:color w:val="auto"/>
      <w:sz w:val="24"/>
      <w:szCs w:val="20"/>
    </w:rPr>
  </w:style>
  <w:style w:type="character" w:customStyle="1" w:styleId="amzn-native-header-text">
    <w:name w:val="amzn-native-header-text"/>
    <w:basedOn w:val="DefaultParagraphFont"/>
  </w:style>
  <w:style w:type="character" w:customStyle="1" w:styleId="amzn-native-product-title-text">
    <w:name w:val="amzn-native-product-title-text"/>
    <w:basedOn w:val="DefaultParagraphFont"/>
  </w:style>
  <w:style w:type="character" w:customStyle="1" w:styleId="amzn-native-product-offer-price">
    <w:name w:val="amzn-native-product-offer-price"/>
    <w:basedOn w:val="DefaultParagraphFont"/>
  </w:style>
  <w:style w:type="character" w:customStyle="1" w:styleId="amzn-native-product-list-price">
    <w:name w:val="amzn-native-product-list-price"/>
    <w:basedOn w:val="DefaultParagraphFont"/>
  </w:style>
  <w:style w:type="character" w:customStyle="1" w:styleId="amzn-native-product-review-count">
    <w:name w:val="amzn-native-product-review-count"/>
    <w:basedOn w:val="DefaultParagraphFont"/>
  </w:style>
  <w:style w:type="paragraph" w:customStyle="1" w:styleId="z-TopofForm1">
    <w:name w:val="z-Top of Form1"/>
    <w:basedOn w:val="Normal"/>
    <w:next w:val="Normal"/>
    <w:link w:val="z-TopofFormChar"/>
    <w:uiPriority w:val="99"/>
    <w:semiHidden/>
    <w:unhideWhenUsed/>
    <w:pPr>
      <w:pBdr>
        <w:bottom w:val="single" w:sz="6" w:space="1" w:color="auto"/>
      </w:pBdr>
      <w:spacing w:after="0" w:line="240" w:lineRule="auto"/>
      <w:ind w:left="0" w:firstLine="0"/>
      <w:jc w:val="center"/>
    </w:pPr>
    <w:rPr>
      <w:rFonts w:eastAsia="Times New Roman"/>
      <w:vanish/>
      <w:color w:val="auto"/>
      <w:sz w:val="16"/>
      <w:szCs w:val="16"/>
    </w:rPr>
  </w:style>
  <w:style w:type="character" w:customStyle="1" w:styleId="z-TopofFormChar">
    <w:name w:val="z-Top of Form Char"/>
    <w:basedOn w:val="DefaultParagraphFont"/>
    <w:link w:val="z-TopofForm1"/>
    <w:uiPriority w:val="99"/>
    <w:semiHidden/>
    <w:rPr>
      <w:rFonts w:ascii="Arial" w:eastAsia="Times New Roman" w:hAnsi="Arial" w:cs="Arial"/>
      <w:vanish/>
      <w:sz w:val="16"/>
      <w:szCs w:val="16"/>
    </w:rPr>
  </w:style>
  <w:style w:type="character" w:customStyle="1" w:styleId="amzn-native-search-input">
    <w:name w:val="amzn-native-search-input"/>
    <w:basedOn w:val="DefaultParagraphFont"/>
  </w:style>
  <w:style w:type="paragraph" w:customStyle="1" w:styleId="z-BottomofForm1">
    <w:name w:val="z-Bottom of Form1"/>
    <w:basedOn w:val="Normal"/>
    <w:next w:val="Normal"/>
    <w:link w:val="z-BottomofFormChar"/>
    <w:uiPriority w:val="99"/>
    <w:semiHidden/>
    <w:unhideWhenUsed/>
    <w:pPr>
      <w:pBdr>
        <w:top w:val="single" w:sz="6" w:space="1" w:color="auto"/>
      </w:pBdr>
      <w:spacing w:after="0" w:line="240" w:lineRule="auto"/>
      <w:ind w:left="0" w:firstLine="0"/>
      <w:jc w:val="center"/>
    </w:pPr>
    <w:rPr>
      <w:rFonts w:eastAsia="Times New Roman"/>
      <w:vanish/>
      <w:color w:val="auto"/>
      <w:sz w:val="16"/>
      <w:szCs w:val="16"/>
    </w:rPr>
  </w:style>
  <w:style w:type="character" w:customStyle="1" w:styleId="z-BottomofFormChar">
    <w:name w:val="z-Bottom of Form Char"/>
    <w:basedOn w:val="DefaultParagraphFont"/>
    <w:link w:val="z-BottomofForm1"/>
    <w:uiPriority w:val="99"/>
    <w:semiHidden/>
    <w:rPr>
      <w:rFonts w:ascii="Arial" w:eastAsia="Times New Roman" w:hAnsi="Arial" w:cs="Arial"/>
      <w:vanish/>
      <w:sz w:val="16"/>
      <w:szCs w:val="16"/>
    </w:rPr>
  </w:style>
  <w:style w:type="character" w:customStyle="1" w:styleId="amzn-native-brand-text">
    <w:name w:val="amzn-native-brand-text"/>
    <w:basedOn w:val="DefaultParagraphFont"/>
  </w:style>
  <w:style w:type="character" w:customStyle="1" w:styleId="apple-converted-space">
    <w:name w:val="apple-converted-space"/>
    <w:basedOn w:val="DefaultParagraphFont"/>
  </w:style>
  <w:style w:type="paragraph" w:customStyle="1" w:styleId="Heading21">
    <w:name w:val="Heading 21"/>
    <w:basedOn w:val="Normal"/>
    <w:next w:val="Normal"/>
    <w:uiPriority w:val="9"/>
    <w:unhideWhenUsed/>
    <w:qFormat/>
    <w:pPr>
      <w:keepNext/>
      <w:keepLines/>
      <w:spacing w:before="200" w:after="0" w:line="240" w:lineRule="auto"/>
      <w:ind w:left="0" w:firstLine="0"/>
      <w:jc w:val="left"/>
      <w:outlineLvl w:val="1"/>
    </w:pPr>
    <w:rPr>
      <w:rFonts w:ascii="Trebuchet MS" w:eastAsia="Times New Roman" w:hAnsi="Trebuchet MS" w:cs="Times New Roman"/>
      <w:b/>
      <w:bCs/>
      <w:color w:val="F09415"/>
      <w:sz w:val="26"/>
      <w:szCs w:val="26"/>
    </w:rPr>
  </w:style>
  <w:style w:type="paragraph" w:customStyle="1" w:styleId="ReportText1">
    <w:name w:val="Report Text1"/>
    <w:basedOn w:val="Normal"/>
    <w:next w:val="ListParagraph"/>
    <w:uiPriority w:val="34"/>
    <w:qFormat/>
    <w:pPr>
      <w:spacing w:after="0" w:line="240" w:lineRule="auto"/>
      <w:ind w:left="720" w:firstLine="0"/>
      <w:contextualSpacing/>
      <w:jc w:val="left"/>
    </w:pPr>
    <w:rPr>
      <w:rFonts w:asciiTheme="minorHAnsi" w:eastAsia="Times New Roman" w:hAnsiTheme="minorHAnsi" w:cstheme="minorBidi"/>
      <w:color w:val="auto"/>
      <w:sz w:val="24"/>
      <w:szCs w:val="24"/>
    </w:rPr>
  </w:style>
  <w:style w:type="paragraph" w:customStyle="1" w:styleId="BalloonText1">
    <w:name w:val="Balloon Text1"/>
    <w:basedOn w:val="Normal"/>
    <w:next w:val="BalloonText"/>
    <w:uiPriority w:val="99"/>
    <w:semiHidden/>
    <w:unhideWhenUsed/>
    <w:pPr>
      <w:spacing w:after="0" w:line="240" w:lineRule="auto"/>
      <w:ind w:left="0" w:firstLine="0"/>
      <w:jc w:val="left"/>
    </w:pPr>
    <w:rPr>
      <w:rFonts w:ascii="Tahoma" w:eastAsia="Times New Roman" w:hAnsi="Tahoma" w:cs="Tahoma"/>
      <w:color w:val="auto"/>
      <w:sz w:val="16"/>
      <w:szCs w:val="16"/>
    </w:rPr>
  </w:style>
  <w:style w:type="paragraph" w:customStyle="1" w:styleId="TOC11">
    <w:name w:val="TOC 11"/>
    <w:basedOn w:val="Normal"/>
    <w:next w:val="Normal"/>
    <w:uiPriority w:val="39"/>
    <w:unhideWhenUsed/>
    <w:pPr>
      <w:tabs>
        <w:tab w:val="left" w:pos="440"/>
        <w:tab w:val="right" w:leader="dot" w:pos="9720"/>
      </w:tabs>
      <w:spacing w:after="0" w:line="360" w:lineRule="auto"/>
      <w:ind w:left="0" w:firstLine="0"/>
      <w:jc w:val="left"/>
    </w:pPr>
    <w:rPr>
      <w:rFonts w:eastAsia="Times New Roman"/>
      <w:color w:val="auto"/>
      <w:sz w:val="24"/>
      <w:szCs w:val="24"/>
    </w:rPr>
  </w:style>
  <w:style w:type="character" w:customStyle="1" w:styleId="Hyperlink1">
    <w:name w:val="Hyperlink1"/>
    <w:basedOn w:val="DefaultParagraphFont"/>
    <w:uiPriority w:val="99"/>
    <w:unhideWhenUsed/>
    <w:rPr>
      <w:color w:val="FFAE3E"/>
      <w:u w:val="single"/>
    </w:rPr>
  </w:style>
  <w:style w:type="paragraph" w:customStyle="1" w:styleId="Header1">
    <w:name w:val="Header1"/>
    <w:basedOn w:val="Normal"/>
    <w:next w:val="Header"/>
    <w:uiPriority w:val="99"/>
    <w:unhideWhenUsed/>
    <w:pPr>
      <w:tabs>
        <w:tab w:val="center" w:pos="4680"/>
        <w:tab w:val="right" w:pos="9360"/>
      </w:tabs>
      <w:spacing w:after="0" w:line="240" w:lineRule="auto"/>
      <w:ind w:left="0" w:firstLine="0"/>
      <w:jc w:val="left"/>
    </w:pPr>
    <w:rPr>
      <w:rFonts w:asciiTheme="minorHAnsi" w:eastAsia="Times New Roman" w:hAnsiTheme="minorHAnsi" w:cstheme="minorBidi"/>
      <w:color w:val="auto"/>
      <w:sz w:val="24"/>
      <w:szCs w:val="24"/>
    </w:rPr>
  </w:style>
  <w:style w:type="paragraph" w:customStyle="1" w:styleId="Footer1">
    <w:name w:val="Footer1"/>
    <w:basedOn w:val="Normal"/>
    <w:next w:val="Footer"/>
    <w:uiPriority w:val="99"/>
    <w:unhideWhenUsed/>
    <w:pPr>
      <w:tabs>
        <w:tab w:val="center" w:pos="4680"/>
        <w:tab w:val="right" w:pos="9360"/>
      </w:tabs>
      <w:spacing w:after="0" w:line="240" w:lineRule="auto"/>
      <w:ind w:left="0" w:firstLine="0"/>
      <w:jc w:val="left"/>
    </w:pPr>
    <w:rPr>
      <w:rFonts w:asciiTheme="minorHAnsi" w:eastAsia="Times New Roman" w:hAnsiTheme="minorHAnsi" w:cstheme="minorBidi"/>
      <w:color w:val="auto"/>
      <w:sz w:val="24"/>
      <w:szCs w:val="24"/>
    </w:rPr>
  </w:style>
  <w:style w:type="paragraph" w:customStyle="1" w:styleId="CommentText1">
    <w:name w:val="Comment Text1"/>
    <w:basedOn w:val="Normal"/>
    <w:next w:val="CommentText"/>
    <w:uiPriority w:val="99"/>
    <w:semiHidden/>
    <w:unhideWhenUsed/>
    <w:pPr>
      <w:spacing w:after="0" w:line="240" w:lineRule="auto"/>
      <w:ind w:left="0" w:firstLine="0"/>
      <w:jc w:val="left"/>
    </w:pPr>
    <w:rPr>
      <w:rFonts w:asciiTheme="minorHAnsi" w:eastAsia="Times New Roman" w:hAnsiTheme="minorHAnsi" w:cstheme="minorBidi"/>
      <w:color w:val="auto"/>
      <w:sz w:val="20"/>
      <w:szCs w:val="20"/>
    </w:rPr>
  </w:style>
  <w:style w:type="paragraph" w:customStyle="1" w:styleId="CommentSubject1">
    <w:name w:val="Comment Subject1"/>
    <w:basedOn w:val="CommentText"/>
    <w:next w:val="CommentText"/>
    <w:uiPriority w:val="99"/>
    <w:semiHidden/>
    <w:unhideWhenUsed/>
    <w:rPr>
      <w:rFonts w:asciiTheme="minorHAnsi" w:hAnsiTheme="minorHAnsi" w:cstheme="minorBidi"/>
      <w:b/>
      <w:bCs/>
    </w:rPr>
  </w:style>
  <w:style w:type="paragraph" w:customStyle="1" w:styleId="TOCHeading11">
    <w:name w:val="TOC Heading11"/>
    <w:basedOn w:val="Heading1"/>
    <w:next w:val="Normal"/>
    <w:uiPriority w:val="39"/>
    <w:unhideWhenUsed/>
    <w:qFormat/>
    <w:pPr>
      <w:spacing w:before="480" w:after="0" w:line="276" w:lineRule="auto"/>
      <w:ind w:left="0" w:right="0" w:firstLine="0"/>
      <w:outlineLvl w:val="9"/>
    </w:pPr>
    <w:rPr>
      <w:rFonts w:ascii="Trebuchet MS" w:eastAsia="Times New Roman" w:hAnsi="Trebuchet MS" w:cs="Times New Roman"/>
      <w:bCs/>
      <w:color w:val="B76E0B"/>
      <w:sz w:val="28"/>
      <w:szCs w:val="28"/>
      <w:lang w:eastAsia="ja-JP"/>
    </w:rPr>
  </w:style>
  <w:style w:type="paragraph" w:customStyle="1" w:styleId="TOC21">
    <w:name w:val="TOC 21"/>
    <w:basedOn w:val="Normal"/>
    <w:next w:val="Normal"/>
    <w:uiPriority w:val="39"/>
    <w:unhideWhenUsed/>
    <w:pPr>
      <w:spacing w:after="0" w:line="240" w:lineRule="auto"/>
      <w:ind w:left="0" w:firstLine="0"/>
      <w:jc w:val="center"/>
    </w:pPr>
    <w:rPr>
      <w:rFonts w:asciiTheme="minorHAnsi" w:eastAsia="Times New Roman" w:hAnsiTheme="minorHAnsi" w:cstheme="minorBidi"/>
      <w:color w:val="auto"/>
      <w:sz w:val="24"/>
      <w:szCs w:val="24"/>
    </w:rPr>
  </w:style>
  <w:style w:type="paragraph" w:customStyle="1" w:styleId="FootnoteText1">
    <w:name w:val="Footnote Text1"/>
    <w:basedOn w:val="Normal"/>
    <w:next w:val="FootnoteText"/>
    <w:uiPriority w:val="99"/>
    <w:semiHidden/>
    <w:unhideWhenUsed/>
    <w:pPr>
      <w:spacing w:after="0" w:line="240" w:lineRule="auto"/>
      <w:ind w:left="0" w:firstLine="0"/>
      <w:jc w:val="left"/>
    </w:pPr>
    <w:rPr>
      <w:rFonts w:asciiTheme="minorHAnsi" w:eastAsia="Times New Roman" w:hAnsiTheme="minorHAnsi" w:cstheme="minorBidi"/>
      <w:color w:val="auto"/>
      <w:sz w:val="20"/>
      <w:szCs w:val="20"/>
    </w:rPr>
  </w:style>
  <w:style w:type="paragraph" w:customStyle="1" w:styleId="TOC31">
    <w:name w:val="TOC 31"/>
    <w:basedOn w:val="Normal"/>
    <w:next w:val="Normal"/>
    <w:uiPriority w:val="39"/>
    <w:unhideWhenUsed/>
    <w:pPr>
      <w:spacing w:after="100" w:line="259" w:lineRule="auto"/>
      <w:ind w:left="440" w:firstLine="0"/>
      <w:jc w:val="left"/>
    </w:pPr>
    <w:rPr>
      <w:rFonts w:asciiTheme="minorHAnsi" w:eastAsia="Times New Roman" w:hAnsiTheme="minorHAnsi" w:cs="Times New Roman"/>
      <w:color w:val="auto"/>
    </w:rPr>
  </w:style>
  <w:style w:type="character" w:customStyle="1" w:styleId="Heading2Char1">
    <w:name w:val="Heading 2 Char1"/>
    <w:basedOn w:val="DefaultParagraphFont"/>
    <w:uiPriority w:val="9"/>
    <w:semiHidden/>
    <w:rPr>
      <w:rFonts w:asciiTheme="majorHAnsi" w:eastAsiaTheme="majorEastAsia" w:hAnsiTheme="majorHAnsi" w:cstheme="majorBidi"/>
      <w:b/>
      <w:bCs/>
      <w:color w:val="5B9BD5" w:themeColor="accent1"/>
      <w:sz w:val="26"/>
      <w:szCs w:val="26"/>
    </w:rPr>
  </w:style>
  <w:style w:type="character" w:customStyle="1" w:styleId="BalloonTextChar1">
    <w:name w:val="Balloon Text Char1"/>
    <w:basedOn w:val="DefaultParagraphFont"/>
    <w:uiPriority w:val="99"/>
    <w:semiHidden/>
    <w:rPr>
      <w:rFonts w:ascii="Tahoma" w:hAnsi="Tahoma" w:cs="Tahoma"/>
      <w:sz w:val="16"/>
      <w:szCs w:val="16"/>
    </w:rPr>
  </w:style>
  <w:style w:type="character" w:customStyle="1" w:styleId="HeaderChar1">
    <w:name w:val="Header Char1"/>
    <w:basedOn w:val="DefaultParagraphFont"/>
    <w:uiPriority w:val="99"/>
    <w:semiHidden/>
  </w:style>
  <w:style w:type="character" w:customStyle="1" w:styleId="FooterChar1">
    <w:name w:val="Footer Char1"/>
    <w:basedOn w:val="DefaultParagraphFont"/>
    <w:uiPriority w:val="99"/>
    <w:semiHidden/>
  </w:style>
  <w:style w:type="character" w:customStyle="1" w:styleId="CommentTextChar1">
    <w:name w:val="Comment Text Char1"/>
    <w:basedOn w:val="DefaultParagraphFont"/>
    <w:uiPriority w:val="99"/>
    <w:semiHidden/>
    <w:rPr>
      <w:sz w:val="20"/>
      <w:szCs w:val="20"/>
    </w:rPr>
  </w:style>
  <w:style w:type="character" w:customStyle="1" w:styleId="CommentSubjectChar1">
    <w:name w:val="Comment Subject Char1"/>
    <w:basedOn w:val="CommentTextChar1"/>
    <w:uiPriority w:val="99"/>
    <w:semiHidden/>
    <w:rPr>
      <w:b/>
      <w:bCs/>
      <w:sz w:val="20"/>
      <w:szCs w:val="20"/>
    </w:rPr>
  </w:style>
  <w:style w:type="character" w:customStyle="1" w:styleId="FootnoteTextChar1">
    <w:name w:val="Footnote Text Char1"/>
    <w:basedOn w:val="DefaultParagraphFont"/>
    <w:uiPriority w:val="99"/>
    <w:semiHidden/>
    <w:rPr>
      <w:sz w:val="20"/>
      <w:szCs w:val="20"/>
    </w:rPr>
  </w:style>
  <w:style w:type="paragraph" w:customStyle="1" w:styleId="TOCHeading2">
    <w:name w:val="TOC Heading2"/>
    <w:basedOn w:val="Heading1"/>
    <w:next w:val="Normal"/>
    <w:uiPriority w:val="39"/>
    <w:unhideWhenUsed/>
    <w:qFormat/>
    <w:pPr>
      <w:spacing w:before="480" w:after="0" w:line="276" w:lineRule="auto"/>
      <w:ind w:left="0" w:right="0" w:firstLine="0"/>
      <w:outlineLvl w:val="9"/>
    </w:pPr>
    <w:rPr>
      <w:rFonts w:ascii="Trebuchet MS" w:eastAsia="Times New Roman" w:hAnsi="Trebuchet MS" w:cs="Times New Roman"/>
      <w:bCs/>
      <w:color w:val="B76E0B"/>
      <w:sz w:val="28"/>
      <w:szCs w:val="28"/>
      <w:lang w:eastAsia="ja-JP"/>
    </w:rPr>
  </w:style>
  <w:style w:type="table" w:customStyle="1" w:styleId="ListTable3-Accent111">
    <w:name w:val="List Table 3 - Accent 111"/>
    <w:basedOn w:val="TableNormal"/>
    <w:uiPriority w:val="48"/>
    <w:rPr>
      <w:rFonts w:eastAsiaTheme="minorHAnsi"/>
    </w:rPr>
    <w:tblPr>
      <w:tblInd w:w="0" w:type="dxa"/>
      <w:tblBorders>
        <w:top w:val="single" w:sz="4" w:space="0" w:color="F09415"/>
        <w:left w:val="single" w:sz="4" w:space="0" w:color="F09415"/>
        <w:bottom w:val="single" w:sz="4" w:space="0" w:color="F09415"/>
        <w:right w:val="single" w:sz="4" w:space="0" w:color="F09415"/>
      </w:tblBorders>
      <w:tblCellMar>
        <w:top w:w="0" w:type="dxa"/>
        <w:left w:w="108" w:type="dxa"/>
        <w:bottom w:w="0" w:type="dxa"/>
        <w:right w:w="108" w:type="dxa"/>
      </w:tblCellMar>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
    <w:name w:val="Table Grid112"/>
    <w:basedOn w:val="TableNormal"/>
    <w:uiPriority w:val="59"/>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
    <w:name w:val="Table Grid121"/>
    <w:basedOn w:val="TableNormal"/>
    <w:uiPriority w:val="59"/>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1">
    <w:name w:val="Table Grid131"/>
    <w:basedOn w:val="TableNormal"/>
    <w:uiPriority w:val="59"/>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1">
    <w:name w:val="Table Grid141"/>
    <w:basedOn w:val="TableNormal"/>
    <w:uiPriority w:val="59"/>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
    <w:name w:val="Table Grid81"/>
    <w:basedOn w:val="TableNormal"/>
    <w:uiPriority w:val="5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
    <w:name w:val="Table Grid91"/>
    <w:basedOn w:val="TableNormal"/>
    <w:uiPriority w:val="5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1">
    <w:name w:val="Table Grid101"/>
    <w:basedOn w:val="TableNormal"/>
    <w:uiPriority w:val="5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
    <w:name w:val="Table Grid17"/>
    <w:basedOn w:val="TableNormal"/>
    <w:uiPriority w:val="39"/>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BodyTextIndentChar">
    <w:name w:val="Body Text Indent Char"/>
    <w:basedOn w:val="DefaultParagraphFont"/>
    <w:link w:val="BodyTextIndent"/>
    <w:uiPriority w:val="99"/>
    <w:semiHidden/>
    <w:rPr>
      <w:rFonts w:eastAsiaTheme="minorHAnsi"/>
    </w:rPr>
  </w:style>
  <w:style w:type="character" w:customStyle="1" w:styleId="BodyTextIndent3Char">
    <w:name w:val="Body Text Indent 3 Char"/>
    <w:basedOn w:val="DefaultParagraphFont"/>
    <w:link w:val="BodyTextIndent3"/>
    <w:uiPriority w:val="99"/>
    <w:semiHidden/>
    <w:rPr>
      <w:rFonts w:eastAsiaTheme="minorHAnsi"/>
      <w:sz w:val="16"/>
      <w:szCs w:val="16"/>
    </w:rPr>
  </w:style>
  <w:style w:type="table" w:customStyle="1" w:styleId="TableGrid18">
    <w:name w:val="Table Grid18"/>
    <w:basedOn w:val="TableNormal"/>
    <w:uiPriority w:val="39"/>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9">
    <w:name w:val="Table Grid19"/>
    <w:basedOn w:val="TableNormal"/>
    <w:uiPriority w:val="39"/>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00">
    <w:name w:val="Table Grid20"/>
    <w:basedOn w:val="TableNormal"/>
    <w:uiPriority w:val="39"/>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3">
    <w:name w:val="Table Grid23"/>
    <w:basedOn w:val="TableNormal"/>
    <w:uiPriority w:val="39"/>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4">
    <w:name w:val="Table Grid24"/>
    <w:basedOn w:val="TableNormal"/>
    <w:uiPriority w:val="39"/>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5">
    <w:name w:val="Table Grid25"/>
    <w:basedOn w:val="TableNormal"/>
    <w:uiPriority w:val="39"/>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6">
    <w:name w:val="Table Grid26"/>
    <w:basedOn w:val="TableNormal"/>
    <w:uiPriority w:val="39"/>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GridTable42">
    <w:name w:val="Grid Table 42"/>
    <w:basedOn w:val="TableNormal"/>
    <w:uiPriority w:val="49"/>
    <w:rPr>
      <w:rFonts w:eastAsiaTheme="minorHAnsi"/>
    </w:rPr>
    <w:tblPr>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5Dark2">
    <w:name w:val="Grid Table 5 Dark2"/>
    <w:basedOn w:val="TableNormal"/>
    <w:uiPriority w:val="50"/>
    <w:rPr>
      <w:rFonts w:eastAsiaTheme="minorHAnsi"/>
    </w:rPr>
    <w:tblPr>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2">
    <w:name w:val="Grid Table 6 Colorful2"/>
    <w:basedOn w:val="TableNormal"/>
    <w:uiPriority w:val="51"/>
    <w:rPr>
      <w:rFonts w:eastAsiaTheme="minorHAnsi"/>
      <w:color w:val="000000" w:themeColor="text1"/>
    </w:rPr>
    <w:tblPr>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msonormal0">
    <w:name w:val="msonormal"/>
    <w:basedOn w:val="Normal"/>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paragraph" w:customStyle="1" w:styleId="font0">
    <w:name w:val="font0"/>
    <w:basedOn w:val="Normal"/>
    <w:pPr>
      <w:spacing w:before="100" w:beforeAutospacing="1" w:after="100" w:afterAutospacing="1" w:line="240" w:lineRule="auto"/>
      <w:ind w:left="0" w:firstLine="0"/>
      <w:jc w:val="left"/>
    </w:pPr>
    <w:rPr>
      <w:rFonts w:ascii="Calibri" w:eastAsia="Times New Roman" w:hAnsi="Calibri" w:cs="Calibri"/>
    </w:rPr>
  </w:style>
  <w:style w:type="paragraph" w:customStyle="1" w:styleId="font5">
    <w:name w:val="font5"/>
    <w:basedOn w:val="Normal"/>
    <w:pPr>
      <w:spacing w:before="100" w:beforeAutospacing="1" w:after="100" w:afterAutospacing="1" w:line="240" w:lineRule="auto"/>
      <w:ind w:left="0" w:firstLine="0"/>
      <w:jc w:val="left"/>
    </w:pPr>
    <w:rPr>
      <w:rFonts w:ascii="Calibri" w:eastAsia="Times New Roman" w:hAnsi="Calibri" w:cs="Calibri"/>
    </w:rPr>
  </w:style>
  <w:style w:type="paragraph" w:customStyle="1" w:styleId="xl65">
    <w:name w:val="xl65"/>
    <w:basedOn w:val="Normal"/>
    <w:pPr>
      <w:spacing w:before="100" w:beforeAutospacing="1" w:after="100" w:afterAutospacing="1" w:line="240" w:lineRule="auto"/>
      <w:ind w:left="0" w:firstLine="0"/>
      <w:jc w:val="center"/>
    </w:pPr>
    <w:rPr>
      <w:rFonts w:ascii="Times New Roman" w:eastAsia="Times New Roman" w:hAnsi="Times New Roman" w:cs="Times New Roman"/>
      <w:color w:val="auto"/>
      <w:sz w:val="24"/>
      <w:szCs w:val="24"/>
    </w:rPr>
  </w:style>
  <w:style w:type="paragraph" w:customStyle="1" w:styleId="xl66">
    <w:name w:val="xl66"/>
    <w:basedOn w:val="Normal"/>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ind w:left="0" w:firstLine="0"/>
      <w:jc w:val="center"/>
    </w:pPr>
    <w:rPr>
      <w:rFonts w:ascii="Times New Roman" w:eastAsia="Times New Roman" w:hAnsi="Times New Roman" w:cs="Times New Roman"/>
      <w:color w:val="auto"/>
      <w:sz w:val="24"/>
      <w:szCs w:val="24"/>
    </w:rPr>
  </w:style>
  <w:style w:type="paragraph" w:customStyle="1" w:styleId="xl67">
    <w:name w:val="xl67"/>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b/>
      <w:bCs/>
      <w:color w:val="auto"/>
      <w:sz w:val="24"/>
      <w:szCs w:val="24"/>
    </w:rPr>
  </w:style>
  <w:style w:type="paragraph" w:customStyle="1" w:styleId="xl68">
    <w:name w:val="xl68"/>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pPr>
    <w:rPr>
      <w:rFonts w:ascii="Times New Roman" w:eastAsia="Times New Roman" w:hAnsi="Times New Roman" w:cs="Times New Roman"/>
      <w:color w:val="auto"/>
      <w:sz w:val="24"/>
      <w:szCs w:val="24"/>
    </w:rPr>
  </w:style>
  <w:style w:type="paragraph" w:customStyle="1" w:styleId="xl69">
    <w:name w:val="xl69"/>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eastAsia="Times New Roman"/>
      <w:b/>
      <w:bCs/>
      <w:color w:val="auto"/>
      <w:sz w:val="40"/>
      <w:szCs w:val="40"/>
    </w:rPr>
  </w:style>
  <w:style w:type="paragraph" w:customStyle="1" w:styleId="xl70">
    <w:name w:val="xl70"/>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ascii="Times New Roman" w:eastAsia="Times New Roman" w:hAnsi="Times New Roman" w:cs="Times New Roman"/>
      <w:color w:val="auto"/>
      <w:sz w:val="24"/>
      <w:szCs w:val="24"/>
    </w:rPr>
  </w:style>
  <w:style w:type="paragraph" w:customStyle="1" w:styleId="xl71">
    <w:name w:val="xl71"/>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ascii="Times New Roman" w:eastAsia="Times New Roman" w:hAnsi="Times New Roman" w:cs="Times New Roman"/>
      <w:color w:val="auto"/>
      <w:sz w:val="24"/>
      <w:szCs w:val="24"/>
    </w:rPr>
  </w:style>
  <w:style w:type="paragraph" w:customStyle="1" w:styleId="xl72">
    <w:name w:val="xl72"/>
    <w:basedOn w:val="Normal"/>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ind w:left="0" w:firstLine="0"/>
      <w:jc w:val="left"/>
      <w:textAlignment w:val="center"/>
    </w:pPr>
    <w:rPr>
      <w:rFonts w:ascii="Times New Roman" w:eastAsia="Times New Roman" w:hAnsi="Times New Roman" w:cs="Times New Roman"/>
      <w:color w:val="auto"/>
      <w:sz w:val="24"/>
      <w:szCs w:val="24"/>
    </w:rPr>
  </w:style>
  <w:style w:type="paragraph" w:customStyle="1" w:styleId="xl73">
    <w:name w:val="xl73"/>
    <w:basedOn w:val="Normal"/>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ind w:left="0" w:firstLine="0"/>
      <w:jc w:val="center"/>
      <w:textAlignment w:val="center"/>
    </w:pPr>
    <w:rPr>
      <w:rFonts w:ascii="Times New Roman" w:eastAsia="Times New Roman" w:hAnsi="Times New Roman" w:cs="Times New Roman"/>
      <w:color w:val="auto"/>
      <w:sz w:val="24"/>
      <w:szCs w:val="24"/>
    </w:rPr>
  </w:style>
  <w:style w:type="paragraph" w:customStyle="1" w:styleId="xl74">
    <w:name w:val="xl74"/>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color w:val="auto"/>
      <w:sz w:val="24"/>
      <w:szCs w:val="24"/>
    </w:rPr>
  </w:style>
  <w:style w:type="paragraph" w:customStyle="1" w:styleId="xl75">
    <w:name w:val="xl75"/>
    <w:basedOn w:val="Normal"/>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left="0" w:firstLine="0"/>
      <w:jc w:val="center"/>
    </w:pPr>
    <w:rPr>
      <w:rFonts w:ascii="Times New Roman" w:eastAsia="Times New Roman" w:hAnsi="Times New Roman" w:cs="Times New Roman"/>
      <w:color w:val="auto"/>
      <w:sz w:val="24"/>
      <w:szCs w:val="24"/>
    </w:rPr>
  </w:style>
  <w:style w:type="paragraph" w:customStyle="1" w:styleId="xl76">
    <w:name w:val="xl76"/>
    <w:basedOn w:val="Normal"/>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left="0" w:firstLine="0"/>
      <w:jc w:val="center"/>
      <w:textAlignment w:val="center"/>
    </w:pPr>
    <w:rPr>
      <w:rFonts w:ascii="Times New Roman" w:eastAsia="Times New Roman" w:hAnsi="Times New Roman" w:cs="Times New Roman"/>
      <w:color w:val="auto"/>
      <w:sz w:val="24"/>
      <w:szCs w:val="24"/>
    </w:rPr>
  </w:style>
  <w:style w:type="paragraph" w:customStyle="1" w:styleId="xl77">
    <w:name w:val="xl77"/>
    <w:basedOn w:val="Normal"/>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left="0" w:firstLine="0"/>
      <w:jc w:val="center"/>
    </w:pPr>
    <w:rPr>
      <w:rFonts w:ascii="Times New Roman" w:eastAsia="Times New Roman" w:hAnsi="Times New Roman" w:cs="Times New Roman"/>
      <w:b/>
      <w:bCs/>
      <w:color w:val="auto"/>
      <w:sz w:val="24"/>
      <w:szCs w:val="24"/>
    </w:rPr>
  </w:style>
  <w:style w:type="paragraph" w:customStyle="1" w:styleId="xl78">
    <w:name w:val="xl78"/>
    <w:basedOn w:val="Normal"/>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left="0" w:firstLine="0"/>
      <w:jc w:val="center"/>
      <w:textAlignment w:val="center"/>
    </w:pPr>
    <w:rPr>
      <w:rFonts w:ascii="Times New Roman" w:eastAsia="Times New Roman" w:hAnsi="Times New Roman" w:cs="Times New Roman"/>
      <w:b/>
      <w:bCs/>
      <w:color w:val="auto"/>
      <w:sz w:val="24"/>
      <w:szCs w:val="24"/>
    </w:rPr>
  </w:style>
  <w:style w:type="paragraph" w:customStyle="1" w:styleId="xl79">
    <w:name w:val="xl79"/>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eastAsia="Times New Roman"/>
      <w:b/>
      <w:bCs/>
      <w:color w:val="auto"/>
      <w:sz w:val="24"/>
      <w:szCs w:val="24"/>
    </w:rPr>
  </w:style>
  <w:style w:type="paragraph" w:customStyle="1" w:styleId="xl80">
    <w:name w:val="xl80"/>
    <w:basedOn w:val="Normal"/>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left="0" w:firstLine="0"/>
      <w:jc w:val="center"/>
      <w:textAlignment w:val="center"/>
    </w:pPr>
    <w:rPr>
      <w:rFonts w:eastAsia="Times New Roman"/>
      <w:b/>
      <w:bCs/>
      <w:color w:val="auto"/>
      <w:sz w:val="36"/>
      <w:szCs w:val="36"/>
    </w:rPr>
  </w:style>
  <w:style w:type="paragraph" w:customStyle="1" w:styleId="xl81">
    <w:name w:val="xl81"/>
    <w:basedOn w:val="Normal"/>
    <w:pPr>
      <w:pBdr>
        <w:top w:val="single" w:sz="4" w:space="0" w:color="auto"/>
        <w:left w:val="single" w:sz="4" w:space="0" w:color="auto"/>
        <w:bottom w:val="single" w:sz="4" w:space="0" w:color="auto"/>
        <w:right w:val="single" w:sz="4" w:space="0" w:color="auto"/>
      </w:pBdr>
      <w:shd w:val="clear" w:color="000000" w:fill="CC99FF"/>
      <w:spacing w:before="100" w:beforeAutospacing="1" w:after="100" w:afterAutospacing="1" w:line="240" w:lineRule="auto"/>
      <w:ind w:left="0" w:firstLine="0"/>
      <w:jc w:val="center"/>
      <w:textAlignment w:val="center"/>
    </w:pPr>
    <w:rPr>
      <w:rFonts w:eastAsia="Times New Roman"/>
      <w:b/>
      <w:bCs/>
      <w:color w:val="auto"/>
      <w:sz w:val="24"/>
      <w:szCs w:val="24"/>
    </w:rPr>
  </w:style>
  <w:style w:type="paragraph" w:customStyle="1" w:styleId="xl82">
    <w:name w:val="xl82"/>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pPr>
    <w:rPr>
      <w:rFonts w:eastAsia="Times New Roman"/>
      <w:color w:val="auto"/>
      <w:sz w:val="24"/>
      <w:szCs w:val="24"/>
    </w:rPr>
  </w:style>
  <w:style w:type="paragraph" w:customStyle="1" w:styleId="xl83">
    <w:name w:val="xl83"/>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color w:val="auto"/>
      <w:sz w:val="24"/>
      <w:szCs w:val="24"/>
    </w:rPr>
  </w:style>
  <w:style w:type="paragraph" w:customStyle="1" w:styleId="xl84">
    <w:name w:val="xl84"/>
    <w:basedOn w:val="Normal"/>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left="0" w:firstLine="0"/>
      <w:jc w:val="center"/>
      <w:textAlignment w:val="center"/>
    </w:pPr>
    <w:rPr>
      <w:rFonts w:eastAsia="Times New Roman"/>
      <w:b/>
      <w:bCs/>
      <w:color w:val="auto"/>
      <w:sz w:val="24"/>
      <w:szCs w:val="24"/>
    </w:rPr>
  </w:style>
  <w:style w:type="paragraph" w:customStyle="1" w:styleId="xl85">
    <w:name w:val="xl85"/>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ascii="Times New Roman" w:eastAsia="Times New Roman" w:hAnsi="Times New Roman" w:cs="Times New Roman"/>
      <w:color w:val="auto"/>
      <w:sz w:val="24"/>
      <w:szCs w:val="24"/>
    </w:rPr>
  </w:style>
  <w:style w:type="paragraph" w:customStyle="1" w:styleId="xl86">
    <w:name w:val="xl86"/>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paragraph" w:customStyle="1" w:styleId="xl87">
    <w:name w:val="xl87"/>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ascii="Times New Roman" w:eastAsia="Times New Roman" w:hAnsi="Times New Roman" w:cs="Times New Roman"/>
      <w:color w:val="auto"/>
      <w:sz w:val="24"/>
      <w:szCs w:val="24"/>
    </w:rPr>
  </w:style>
  <w:style w:type="paragraph" w:customStyle="1" w:styleId="xl88">
    <w:name w:val="xl88"/>
    <w:basedOn w:val="Normal"/>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ind w:left="0" w:firstLine="0"/>
      <w:jc w:val="left"/>
      <w:textAlignment w:val="center"/>
    </w:pPr>
    <w:rPr>
      <w:rFonts w:ascii="Times New Roman" w:eastAsia="Times New Roman" w:hAnsi="Times New Roman" w:cs="Times New Roman"/>
      <w:color w:val="auto"/>
      <w:sz w:val="24"/>
      <w:szCs w:val="24"/>
    </w:rPr>
  </w:style>
  <w:style w:type="paragraph" w:customStyle="1" w:styleId="xl89">
    <w:name w:val="xl89"/>
    <w:basedOn w:val="Normal"/>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ind w:left="0" w:firstLine="0"/>
      <w:jc w:val="center"/>
      <w:textAlignment w:val="center"/>
    </w:pPr>
    <w:rPr>
      <w:rFonts w:ascii="Times New Roman" w:eastAsia="Times New Roman" w:hAnsi="Times New Roman" w:cs="Times New Roman"/>
      <w:color w:val="auto"/>
      <w:sz w:val="24"/>
      <w:szCs w:val="24"/>
    </w:rPr>
  </w:style>
  <w:style w:type="paragraph" w:customStyle="1" w:styleId="xl90">
    <w:name w:val="xl90"/>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eastAsia="Times New Roman"/>
      <w:b/>
      <w:bCs/>
      <w:color w:val="auto"/>
      <w:sz w:val="20"/>
      <w:szCs w:val="20"/>
    </w:rPr>
  </w:style>
  <w:style w:type="paragraph" w:customStyle="1" w:styleId="xl91">
    <w:name w:val="xl91"/>
    <w:basedOn w:val="Normal"/>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eastAsia="Times New Roman"/>
      <w:b/>
      <w:bCs/>
      <w:color w:val="auto"/>
      <w:sz w:val="24"/>
      <w:szCs w:val="24"/>
    </w:rPr>
  </w:style>
  <w:style w:type="paragraph" w:customStyle="1" w:styleId="xl92">
    <w:name w:val="xl92"/>
    <w:basedOn w:val="Normal"/>
    <w:pPr>
      <w:pBdr>
        <w:top w:val="single" w:sz="4" w:space="0" w:color="auto"/>
        <w:left w:val="single" w:sz="4" w:space="0" w:color="auto"/>
        <w:bottom w:val="single" w:sz="4" w:space="0" w:color="auto"/>
        <w:right w:val="single" w:sz="4" w:space="0" w:color="auto"/>
      </w:pBdr>
      <w:shd w:val="clear" w:color="000000" w:fill="DBDBDB"/>
      <w:spacing w:before="100" w:beforeAutospacing="1" w:after="100" w:afterAutospacing="1" w:line="240" w:lineRule="auto"/>
      <w:ind w:left="0" w:firstLine="0"/>
      <w:jc w:val="left"/>
      <w:textAlignment w:val="center"/>
    </w:pPr>
    <w:rPr>
      <w:rFonts w:eastAsia="Times New Roman"/>
      <w:sz w:val="24"/>
      <w:szCs w:val="24"/>
    </w:rPr>
  </w:style>
  <w:style w:type="paragraph" w:customStyle="1" w:styleId="xl93">
    <w:name w:val="xl93"/>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pPr>
    <w:rPr>
      <w:rFonts w:eastAsia="Times New Roman"/>
      <w:sz w:val="24"/>
      <w:szCs w:val="24"/>
    </w:rPr>
  </w:style>
  <w:style w:type="paragraph" w:customStyle="1" w:styleId="xl94">
    <w:name w:val="xl94"/>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color w:val="auto"/>
      <w:sz w:val="24"/>
      <w:szCs w:val="24"/>
    </w:rPr>
  </w:style>
  <w:style w:type="paragraph" w:customStyle="1" w:styleId="xl95">
    <w:name w:val="xl95"/>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ascii="Times New Roman" w:eastAsia="Times New Roman" w:hAnsi="Times New Roman" w:cs="Times New Roman"/>
      <w:sz w:val="24"/>
      <w:szCs w:val="24"/>
    </w:rPr>
  </w:style>
  <w:style w:type="paragraph" w:customStyle="1" w:styleId="PC">
    <w:name w:val="PC"/>
    <w:basedOn w:val="ListParagraph"/>
    <w:link w:val="PCChar"/>
    <w:qFormat/>
    <w:pPr>
      <w:framePr w:hSpace="180" w:wrap="around" w:vAnchor="text" w:hAnchor="margin" w:xAlign="center" w:y="52"/>
      <w:numPr>
        <w:numId w:val="5"/>
      </w:numPr>
      <w:spacing w:after="0" w:line="240" w:lineRule="auto"/>
    </w:pPr>
    <w:rPr>
      <w:rFonts w:ascii="Times New Roman" w:eastAsia="Times New Roman" w:hAnsi="Times New Roman" w:cs="Times New Roman"/>
      <w:color w:val="222222"/>
      <w:sz w:val="24"/>
      <w:szCs w:val="24"/>
    </w:rPr>
  </w:style>
  <w:style w:type="character" w:customStyle="1" w:styleId="PCChar">
    <w:name w:val="PC Char"/>
    <w:basedOn w:val="ListParagraphChar"/>
    <w:link w:val="PC"/>
    <w:rPr>
      <w:rFonts w:ascii="Times New Roman" w:eastAsia="Times New Roman" w:hAnsi="Times New Roman" w:cs="Times New Roman"/>
      <w:color w:val="222222"/>
      <w:sz w:val="24"/>
      <w:szCs w:val="24"/>
      <w:lang w:val="en-US" w:eastAsia="en-US"/>
    </w:rPr>
  </w:style>
  <w:style w:type="paragraph" w:customStyle="1" w:styleId="CU">
    <w:name w:val="CU"/>
    <w:basedOn w:val="ListParagraph"/>
    <w:link w:val="CUChar"/>
    <w:qFormat/>
    <w:pPr>
      <w:framePr w:hSpace="180" w:wrap="around" w:vAnchor="text" w:hAnchor="margin" w:xAlign="center" w:y="52"/>
      <w:numPr>
        <w:numId w:val="6"/>
      </w:numPr>
      <w:spacing w:after="0" w:line="240" w:lineRule="auto"/>
    </w:pPr>
    <w:rPr>
      <w:rFonts w:asciiTheme="minorBidi" w:hAnsiTheme="minorBidi"/>
      <w:color w:val="222222"/>
      <w:sz w:val="24"/>
      <w:szCs w:val="24"/>
      <w:shd w:val="clear" w:color="auto" w:fill="FFFFFF"/>
    </w:rPr>
  </w:style>
  <w:style w:type="character" w:customStyle="1" w:styleId="CUChar">
    <w:name w:val="CU Char"/>
    <w:basedOn w:val="ListParagraphChar"/>
    <w:link w:val="CU"/>
    <w:rPr>
      <w:rFonts w:asciiTheme="minorBidi" w:eastAsia="Arial" w:hAnsiTheme="minorBidi" w:cs="Arial"/>
      <w:color w:val="222222"/>
      <w:sz w:val="24"/>
      <w:szCs w:val="24"/>
      <w:lang w:val="en-US" w:eastAsia="en-US"/>
    </w:rPr>
  </w:style>
  <w:style w:type="character" w:customStyle="1" w:styleId="Style4Char">
    <w:name w:val="Style4 Char"/>
    <w:basedOn w:val="DefaultParagraphFont"/>
    <w:link w:val="Style4"/>
    <w:locked/>
    <w:rPr>
      <w:rFonts w:asciiTheme="minorBidi" w:eastAsia="Arial" w:hAnsiTheme="minorBidi" w:cs="Times New Roman"/>
      <w:color w:val="000000" w:themeColor="text1"/>
      <w:sz w:val="24"/>
      <w:szCs w:val="24"/>
      <w:shd w:val="clear" w:color="auto" w:fill="FFFFFF"/>
      <w:lang w:val="en-US" w:eastAsia="en-US"/>
    </w:rPr>
  </w:style>
  <w:style w:type="paragraph" w:customStyle="1" w:styleId="Style4">
    <w:name w:val="Style4"/>
    <w:basedOn w:val="ListParagraph"/>
    <w:link w:val="Style4Char"/>
    <w:qFormat/>
    <w:pPr>
      <w:numPr>
        <w:numId w:val="7"/>
      </w:numPr>
      <w:shd w:val="clear" w:color="auto" w:fill="FFFFFF"/>
      <w:spacing w:before="240" w:after="0" w:line="240" w:lineRule="auto"/>
    </w:pPr>
    <w:rPr>
      <w:rFonts w:asciiTheme="minorBidi" w:hAnsiTheme="minorBidi" w:cs="Times New Roman"/>
      <w:color w:val="000000" w:themeColor="text1"/>
      <w:sz w:val="24"/>
      <w:szCs w:val="24"/>
    </w:rPr>
  </w:style>
  <w:style w:type="character" w:customStyle="1" w:styleId="Style1Char">
    <w:name w:val="Style1 Char"/>
    <w:basedOn w:val="DefaultParagraphFont"/>
    <w:link w:val="Style1"/>
    <w:locked/>
    <w:rPr>
      <w:rFonts w:ascii="Times New Roman" w:eastAsia="Times New Roman" w:hAnsi="Times New Roman" w:cs="Times New Roman"/>
      <w:color w:val="000000" w:themeColor="text1"/>
      <w:sz w:val="28"/>
      <w:szCs w:val="24"/>
      <w:lang w:val="en-AU" w:eastAsia="en-US"/>
    </w:rPr>
  </w:style>
  <w:style w:type="paragraph" w:customStyle="1" w:styleId="Style1">
    <w:name w:val="Style1"/>
    <w:basedOn w:val="BodyText"/>
    <w:link w:val="Style1Char"/>
    <w:qFormat/>
    <w:pPr>
      <w:numPr>
        <w:numId w:val="8"/>
      </w:numPr>
      <w:spacing w:before="240"/>
    </w:pPr>
    <w:rPr>
      <w:color w:val="000000" w:themeColor="text1"/>
      <w:sz w:val="28"/>
      <w:szCs w:val="24"/>
    </w:rPr>
  </w:style>
  <w:style w:type="character" w:customStyle="1" w:styleId="Style2Char">
    <w:name w:val="Style2 Char"/>
    <w:basedOn w:val="Style1Char"/>
    <w:link w:val="Style2"/>
    <w:locked/>
    <w:rPr>
      <w:rFonts w:ascii="Times New Roman" w:eastAsia="Times New Roman" w:hAnsi="Times New Roman" w:cs="Times New Roman"/>
      <w:color w:val="000000" w:themeColor="text1"/>
      <w:sz w:val="28"/>
      <w:szCs w:val="24"/>
      <w:lang w:val="en-AU" w:eastAsia="en-US"/>
    </w:rPr>
  </w:style>
  <w:style w:type="paragraph" w:customStyle="1" w:styleId="Style2">
    <w:name w:val="Style2"/>
    <w:basedOn w:val="Style1"/>
    <w:link w:val="Style2Char"/>
    <w:qFormat/>
    <w:pPr>
      <w:numPr>
        <w:numId w:val="9"/>
      </w:numPr>
    </w:pPr>
  </w:style>
  <w:style w:type="table" w:customStyle="1" w:styleId="GridTable5Dark-Accent43">
    <w:name w:val="Grid Table 5 Dark - Accent 43"/>
    <w:basedOn w:val="TableNormal"/>
    <w:uiPriority w:val="50"/>
    <w:rPr>
      <w:rFonts w:ascii="Trebuchet MS" w:eastAsia="Trebuchet MS" w:hAnsi="Trebuchet MS" w:cs="Arial"/>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2">
    <w:name w:val="Grid Table 5 Dark - Accent 22"/>
    <w:basedOn w:val="TableNormal"/>
    <w:uiPriority w:val="50"/>
    <w:rPr>
      <w:rFonts w:ascii="Trebuchet MS" w:eastAsia="Trebuchet MS" w:hAnsi="Trebuchet MS" w:cs="Arial"/>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62">
    <w:name w:val="Grid Table 5 Dark - Accent 62"/>
    <w:basedOn w:val="TableNormal"/>
    <w:uiPriority w:val="50"/>
    <w:rPr>
      <w:rFonts w:eastAsiaTheme="minorHAnsi"/>
    </w:rPr>
    <w:tblPr>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TableGridLight2">
    <w:name w:val="Table Grid Light2"/>
    <w:basedOn w:val="TableNormal"/>
    <w:uiPriority w:val="40"/>
    <w:rPr>
      <w:rFonts w:eastAsiaTheme="minorHAnsi"/>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table" w:customStyle="1" w:styleId="ListTable3-Accent13">
    <w:name w:val="List Table 3 - Accent 13"/>
    <w:basedOn w:val="TableNormal"/>
    <w:uiPriority w:val="48"/>
    <w:rPr>
      <w:rFonts w:eastAsiaTheme="minorHAnsi"/>
    </w:rPr>
    <w:tblPr>
      <w:tblInd w:w="0" w:type="dxa"/>
      <w:tblBorders>
        <w:top w:val="single" w:sz="4" w:space="0" w:color="5B9BD5" w:themeColor="accent1"/>
        <w:left w:val="single" w:sz="4" w:space="0" w:color="5B9BD5" w:themeColor="accent1"/>
        <w:bottom w:val="single" w:sz="4" w:space="0" w:color="5B9BD5" w:themeColor="accent1"/>
        <w:right w:val="single" w:sz="4" w:space="0" w:color="5B9BD5" w:themeColor="accent1"/>
      </w:tblBorders>
      <w:tblCellMar>
        <w:top w:w="0" w:type="dxa"/>
        <w:left w:w="108" w:type="dxa"/>
        <w:bottom w:w="0" w:type="dxa"/>
        <w:right w:w="108" w:type="dxa"/>
      </w:tblCellMar>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paragraph" w:customStyle="1" w:styleId="xl64">
    <w:name w:val="xl64"/>
    <w:basedOn w:val="Normal"/>
    <w:pPr>
      <w:spacing w:before="100" w:beforeAutospacing="1" w:after="100" w:afterAutospacing="1" w:line="240" w:lineRule="auto"/>
      <w:ind w:left="0" w:firstLine="0"/>
      <w:jc w:val="left"/>
    </w:pPr>
    <w:rPr>
      <w:rFonts w:eastAsia="Times New Roman"/>
      <w:color w:val="auto"/>
      <w:sz w:val="24"/>
      <w:szCs w:val="24"/>
    </w:rPr>
  </w:style>
  <w:style w:type="paragraph" w:customStyle="1" w:styleId="xl96">
    <w:name w:val="xl96"/>
    <w:basedOn w:val="Normal"/>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left="0" w:firstLine="0"/>
      <w:jc w:val="left"/>
    </w:pPr>
    <w:rPr>
      <w:rFonts w:eastAsia="Times New Roman"/>
      <w:color w:val="FF0000"/>
      <w:sz w:val="24"/>
      <w:szCs w:val="24"/>
    </w:rPr>
  </w:style>
  <w:style w:type="paragraph" w:customStyle="1" w:styleId="xl97">
    <w:name w:val="xl97"/>
    <w:basedOn w:val="Normal"/>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left="0" w:firstLine="0"/>
      <w:jc w:val="left"/>
      <w:textAlignment w:val="center"/>
    </w:pPr>
    <w:rPr>
      <w:rFonts w:eastAsia="Times New Roman"/>
      <w:b/>
      <w:bCs/>
      <w:color w:val="FF0000"/>
      <w:sz w:val="24"/>
      <w:szCs w:val="24"/>
    </w:rPr>
  </w:style>
  <w:style w:type="paragraph" w:customStyle="1" w:styleId="xl98">
    <w:name w:val="xl98"/>
    <w:basedOn w:val="Normal"/>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left="0" w:firstLine="0"/>
      <w:jc w:val="left"/>
      <w:textAlignment w:val="center"/>
    </w:pPr>
    <w:rPr>
      <w:rFonts w:eastAsia="Times New Roman"/>
      <w:b/>
      <w:bCs/>
      <w:color w:val="FF0000"/>
      <w:sz w:val="24"/>
      <w:szCs w:val="24"/>
    </w:rPr>
  </w:style>
  <w:style w:type="paragraph" w:customStyle="1" w:styleId="xl99">
    <w:name w:val="xl99"/>
    <w:basedOn w:val="Normal"/>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left="0" w:firstLine="0"/>
      <w:jc w:val="center"/>
      <w:textAlignment w:val="center"/>
    </w:pPr>
    <w:rPr>
      <w:rFonts w:eastAsia="Times New Roman"/>
      <w:b/>
      <w:bCs/>
      <w:color w:val="FF0000"/>
      <w:sz w:val="24"/>
      <w:szCs w:val="24"/>
    </w:rPr>
  </w:style>
  <w:style w:type="paragraph" w:customStyle="1" w:styleId="xl100">
    <w:name w:val="xl100"/>
    <w:basedOn w:val="Normal"/>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left="0" w:firstLine="0"/>
      <w:jc w:val="left"/>
      <w:textAlignment w:val="center"/>
    </w:pPr>
    <w:rPr>
      <w:rFonts w:eastAsia="Times New Roman"/>
      <w:color w:val="FF0000"/>
      <w:sz w:val="24"/>
      <w:szCs w:val="24"/>
    </w:rPr>
  </w:style>
  <w:style w:type="paragraph" w:customStyle="1" w:styleId="xl101">
    <w:name w:val="xl101"/>
    <w:basedOn w:val="Normal"/>
    <w:pPr>
      <w:pBdr>
        <w:top w:val="single" w:sz="12" w:space="0" w:color="auto"/>
        <w:left w:val="single" w:sz="12" w:space="0" w:color="auto"/>
        <w:bottom w:val="single" w:sz="12" w:space="0" w:color="auto"/>
        <w:right w:val="single" w:sz="12" w:space="0" w:color="auto"/>
      </w:pBdr>
      <w:shd w:val="clear" w:color="000000" w:fill="FF0000"/>
      <w:spacing w:before="100" w:beforeAutospacing="1" w:after="100" w:afterAutospacing="1" w:line="240" w:lineRule="auto"/>
      <w:ind w:left="0" w:firstLine="0"/>
      <w:jc w:val="center"/>
      <w:textAlignment w:val="center"/>
    </w:pPr>
    <w:rPr>
      <w:rFonts w:eastAsia="Times New Roman"/>
      <w:b/>
      <w:bCs/>
      <w:color w:val="FF0000"/>
      <w:sz w:val="24"/>
      <w:szCs w:val="24"/>
    </w:rPr>
  </w:style>
  <w:style w:type="paragraph" w:customStyle="1" w:styleId="xl102">
    <w:name w:val="xl102"/>
    <w:basedOn w:val="Normal"/>
    <w:pPr>
      <w:shd w:val="clear" w:color="000000" w:fill="FF0000"/>
      <w:spacing w:before="100" w:beforeAutospacing="1" w:after="100" w:afterAutospacing="1" w:line="240" w:lineRule="auto"/>
      <w:ind w:left="0" w:firstLine="0"/>
      <w:jc w:val="left"/>
    </w:pPr>
    <w:rPr>
      <w:rFonts w:eastAsia="Times New Roman"/>
      <w:color w:val="FF0000"/>
      <w:sz w:val="24"/>
      <w:szCs w:val="24"/>
    </w:rPr>
  </w:style>
  <w:style w:type="paragraph" w:customStyle="1" w:styleId="xl103">
    <w:name w:val="xl103"/>
    <w:basedOn w:val="Normal"/>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left="0" w:firstLine="0"/>
      <w:jc w:val="center"/>
      <w:textAlignment w:val="center"/>
    </w:pPr>
    <w:rPr>
      <w:rFonts w:eastAsia="Times New Roman"/>
      <w:color w:val="FF0000"/>
      <w:sz w:val="24"/>
      <w:szCs w:val="24"/>
    </w:rPr>
  </w:style>
  <w:style w:type="paragraph" w:customStyle="1" w:styleId="xl104">
    <w:name w:val="xl104"/>
    <w:basedOn w:val="Normal"/>
    <w:pPr>
      <w:shd w:val="clear" w:color="000000" w:fill="F79646"/>
      <w:spacing w:before="100" w:beforeAutospacing="1" w:after="100" w:afterAutospacing="1" w:line="240" w:lineRule="auto"/>
      <w:ind w:left="0" w:firstLine="0"/>
      <w:jc w:val="left"/>
    </w:pPr>
    <w:rPr>
      <w:rFonts w:eastAsia="Times New Roman"/>
      <w:color w:val="auto"/>
      <w:sz w:val="24"/>
      <w:szCs w:val="24"/>
    </w:rPr>
  </w:style>
  <w:style w:type="paragraph" w:customStyle="1" w:styleId="xl105">
    <w:name w:val="xl105"/>
    <w:basedOn w:val="Normal"/>
    <w:pPr>
      <w:pBdr>
        <w:top w:val="single" w:sz="12" w:space="0" w:color="auto"/>
        <w:left w:val="single" w:sz="12" w:space="0" w:color="auto"/>
        <w:bottom w:val="single" w:sz="12" w:space="0" w:color="auto"/>
        <w:right w:val="single" w:sz="12" w:space="0" w:color="auto"/>
      </w:pBdr>
      <w:shd w:val="clear" w:color="000000" w:fill="C4BD97"/>
      <w:spacing w:before="100" w:beforeAutospacing="1" w:after="100" w:afterAutospacing="1" w:line="240" w:lineRule="auto"/>
      <w:ind w:left="0" w:firstLine="0"/>
      <w:jc w:val="center"/>
      <w:textAlignment w:val="center"/>
    </w:pPr>
    <w:rPr>
      <w:rFonts w:eastAsia="Times New Roman"/>
      <w:b/>
      <w:bCs/>
      <w:color w:val="auto"/>
      <w:sz w:val="24"/>
      <w:szCs w:val="24"/>
      <w:u w:val="single"/>
    </w:rPr>
  </w:style>
  <w:style w:type="paragraph" w:customStyle="1" w:styleId="xl106">
    <w:name w:val="xl106"/>
    <w:basedOn w:val="Normal"/>
    <w:pPr>
      <w:pBdr>
        <w:top w:val="single" w:sz="12" w:space="0" w:color="auto"/>
        <w:left w:val="single" w:sz="12" w:space="0" w:color="auto"/>
        <w:bottom w:val="single" w:sz="12" w:space="0" w:color="auto"/>
        <w:right w:val="single" w:sz="12" w:space="0" w:color="auto"/>
      </w:pBdr>
      <w:shd w:val="clear" w:color="000000" w:fill="00B050"/>
      <w:spacing w:before="100" w:beforeAutospacing="1" w:after="100" w:afterAutospacing="1" w:line="240" w:lineRule="auto"/>
      <w:ind w:left="0" w:firstLine="0"/>
      <w:jc w:val="center"/>
      <w:textAlignment w:val="center"/>
    </w:pPr>
    <w:rPr>
      <w:rFonts w:eastAsia="Times New Roman"/>
      <w:b/>
      <w:bCs/>
      <w:color w:val="auto"/>
      <w:sz w:val="24"/>
      <w:szCs w:val="24"/>
      <w:u w:val="single"/>
    </w:rPr>
  </w:style>
  <w:style w:type="paragraph" w:customStyle="1" w:styleId="xl107">
    <w:name w:val="xl107"/>
    <w:basedOn w:val="Normal"/>
    <w:pPr>
      <w:pBdr>
        <w:top w:val="single" w:sz="12" w:space="0" w:color="auto"/>
        <w:left w:val="single" w:sz="12" w:space="0" w:color="auto"/>
        <w:bottom w:val="single" w:sz="12" w:space="0" w:color="auto"/>
        <w:right w:val="single" w:sz="12" w:space="0" w:color="auto"/>
      </w:pBdr>
      <w:shd w:val="clear" w:color="000000" w:fill="538DD5"/>
      <w:spacing w:before="100" w:beforeAutospacing="1" w:after="100" w:afterAutospacing="1" w:line="240" w:lineRule="auto"/>
      <w:ind w:left="0" w:firstLine="0"/>
      <w:jc w:val="center"/>
      <w:textAlignment w:val="center"/>
    </w:pPr>
    <w:rPr>
      <w:rFonts w:eastAsia="Times New Roman"/>
      <w:b/>
      <w:bCs/>
      <w:color w:val="auto"/>
      <w:sz w:val="24"/>
      <w:szCs w:val="24"/>
      <w:u w:val="single"/>
    </w:rPr>
  </w:style>
  <w:style w:type="paragraph" w:customStyle="1" w:styleId="xl108">
    <w:name w:val="xl108"/>
    <w:basedOn w:val="Normal"/>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left="0" w:firstLine="0"/>
      <w:jc w:val="center"/>
      <w:textAlignment w:val="center"/>
    </w:pPr>
    <w:rPr>
      <w:rFonts w:eastAsia="Times New Roman"/>
      <w:b/>
      <w:bCs/>
      <w:color w:val="auto"/>
      <w:sz w:val="24"/>
      <w:szCs w:val="24"/>
    </w:rPr>
  </w:style>
  <w:style w:type="paragraph" w:customStyle="1" w:styleId="xl109">
    <w:name w:val="xl109"/>
    <w:basedOn w:val="Normal"/>
    <w:pPr>
      <w:pBdr>
        <w:top w:val="single" w:sz="12" w:space="0" w:color="auto"/>
        <w:left w:val="single" w:sz="12" w:space="0" w:color="auto"/>
        <w:bottom w:val="single" w:sz="12" w:space="0" w:color="auto"/>
        <w:right w:val="single" w:sz="12" w:space="0" w:color="auto"/>
      </w:pBdr>
      <w:shd w:val="clear" w:color="000000" w:fill="E26B0A"/>
      <w:spacing w:before="100" w:beforeAutospacing="1" w:after="100" w:afterAutospacing="1" w:line="240" w:lineRule="auto"/>
      <w:ind w:left="0" w:firstLine="0"/>
      <w:jc w:val="center"/>
      <w:textAlignment w:val="center"/>
    </w:pPr>
    <w:rPr>
      <w:rFonts w:eastAsia="Times New Roman"/>
      <w:b/>
      <w:bCs/>
      <w:color w:val="auto"/>
      <w:sz w:val="24"/>
      <w:szCs w:val="24"/>
      <w:u w:val="single"/>
    </w:rPr>
  </w:style>
  <w:style w:type="table" w:customStyle="1" w:styleId="Gitternetztabelle5dunkelAkzent41">
    <w:name w:val="Gitternetztabelle 5 dunkel  – Akzent 41"/>
    <w:basedOn w:val="TableNormal"/>
    <w:uiPriority w:val="50"/>
    <w:rPr>
      <w:rFonts w:eastAsiaTheme="minorHAnsi"/>
    </w:rPr>
    <w:tblPr>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GFATableGrid2">
    <w:name w:val="GFA Table Grid2"/>
    <w:basedOn w:val="TableNormal"/>
    <w:uiPriority w:val="59"/>
    <w:qFormat/>
    <w:rPr>
      <w:rFonts w:ascii="Trebuchet MS" w:eastAsia="Times New Roman" w:hAnsi="Trebuchet MS"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00">
    <w:name w:val="Table Grid110"/>
    <w:basedOn w:val="TableNormal"/>
    <w:uiPriority w:val="59"/>
    <w:rPr>
      <w:rFonts w:ascii="Trebuchet MS" w:eastAsia="Trebuchet MS" w:hAnsi="Trebuchet MS"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7">
    <w:name w:val="Table Grid27"/>
    <w:basedOn w:val="TableNormal"/>
    <w:uiPriority w:val="59"/>
    <w:rPr>
      <w:rFonts w:ascii="Calibri" w:eastAsia="Times New Roman" w:hAnsi="Calibri"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
    <w:name w:val="Table Grid113"/>
    <w:basedOn w:val="TableNormal"/>
    <w:uiPriority w:val="5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al2">
    <w:name w:val="Normal 2"/>
    <w:basedOn w:val="Normal"/>
    <w:qFormat/>
    <w:pPr>
      <w:spacing w:after="160" w:line="259" w:lineRule="auto"/>
      <w:ind w:left="720" w:firstLine="0"/>
      <w:jc w:val="left"/>
    </w:pPr>
    <w:rPr>
      <w:rFonts w:eastAsia="Calibri"/>
      <w:color w:val="auto"/>
    </w:rPr>
  </w:style>
  <w:style w:type="paragraph" w:customStyle="1" w:styleId="TableText">
    <w:name w:val="Table Text"/>
    <w:basedOn w:val="Normal"/>
    <w:qFormat/>
    <w:pPr>
      <w:spacing w:after="0" w:line="240" w:lineRule="auto"/>
      <w:ind w:left="0" w:firstLine="0"/>
      <w:jc w:val="left"/>
    </w:pPr>
    <w:rPr>
      <w:rFonts w:eastAsia="Times New Roman"/>
      <w:color w:val="auto"/>
      <w:szCs w:val="24"/>
    </w:rPr>
  </w:style>
  <w:style w:type="character" w:customStyle="1" w:styleId="TitleChar">
    <w:name w:val="Title Char"/>
    <w:basedOn w:val="DefaultParagraphFont"/>
    <w:link w:val="Title"/>
    <w:uiPriority w:val="10"/>
    <w:rPr>
      <w:rFonts w:ascii="Times New Roman" w:eastAsia="Times New Roman" w:hAnsi="Times New Roman" w:cs="Times New Roman"/>
      <w:b/>
      <w:bCs/>
      <w:spacing w:val="40"/>
      <w:sz w:val="48"/>
      <w:szCs w:val="20"/>
    </w:rPr>
  </w:style>
  <w:style w:type="paragraph" w:customStyle="1" w:styleId="LU-1">
    <w:name w:val="LU-1"/>
    <w:basedOn w:val="ListParagraph"/>
    <w:link w:val="LU-1Char"/>
    <w:qFormat/>
    <w:pPr>
      <w:numPr>
        <w:numId w:val="10"/>
      </w:numPr>
      <w:spacing w:after="0" w:line="240" w:lineRule="auto"/>
    </w:pPr>
    <w:rPr>
      <w:rFonts w:ascii="Calibri" w:eastAsia="Times New Roman" w:hAnsi="Calibri"/>
      <w:b/>
    </w:rPr>
  </w:style>
  <w:style w:type="character" w:customStyle="1" w:styleId="LU-1Char">
    <w:name w:val="LU-1 Char"/>
    <w:basedOn w:val="ListParagraphChar"/>
    <w:link w:val="LU-1"/>
    <w:rPr>
      <w:rFonts w:ascii="Calibri" w:eastAsia="Times New Roman" w:hAnsi="Calibri" w:cs="Arial"/>
      <w:b/>
      <w:color w:val="000000"/>
      <w:sz w:val="22"/>
      <w:szCs w:val="22"/>
      <w:lang w:val="en-US" w:eastAsia="en-US"/>
    </w:rPr>
  </w:style>
  <w:style w:type="character" w:styleId="PlaceholderText">
    <w:name w:val="Placeholder Text"/>
    <w:basedOn w:val="DefaultParagraphFont"/>
    <w:uiPriority w:val="99"/>
    <w:semiHidden/>
    <w:rPr>
      <w:color w:val="808080"/>
    </w:rPr>
  </w:style>
  <w:style w:type="table" w:customStyle="1" w:styleId="TableGrid28">
    <w:name w:val="Table Grid28"/>
    <w:basedOn w:val="TableNormal"/>
    <w:uiPriority w:val="39"/>
    <w:rPr>
      <w:rFonts w:ascii="Trebuchet MS" w:eastAsia="Times New Roman" w:hAnsi="Trebuchet MS"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
    <w:name w:val="Table Grid114"/>
    <w:basedOn w:val="TableNormal"/>
    <w:uiPriority w:val="59"/>
    <w:rPr>
      <w:rFonts w:ascii="Trebuchet MS" w:eastAsia="Trebuchet MS" w:hAnsi="Trebuchet MS"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9">
    <w:name w:val="Table Grid29"/>
    <w:basedOn w:val="TableNormal"/>
    <w:uiPriority w:val="59"/>
    <w:rPr>
      <w:rFonts w:ascii="Calibri" w:eastAsia="Times New Roman" w:hAnsi="Calibri"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44">
    <w:name w:val="Grid Table 5 Dark - Accent 44"/>
    <w:basedOn w:val="TableNormal"/>
    <w:uiPriority w:val="50"/>
    <w:rPr>
      <w:rFonts w:ascii="Trebuchet MS" w:eastAsia="Trebuchet MS" w:hAnsi="Trebuchet MS" w:cs="Arial"/>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3">
    <w:name w:val="Grid Table 5 Dark - Accent 23"/>
    <w:basedOn w:val="TableNormal"/>
    <w:uiPriority w:val="50"/>
    <w:rPr>
      <w:rFonts w:ascii="Trebuchet MS" w:eastAsia="Trebuchet MS" w:hAnsi="Trebuchet MS" w:cs="Arial"/>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TableGrid115">
    <w:name w:val="Table Grid115"/>
    <w:basedOn w:val="TableNormal"/>
    <w:uiPriority w:val="59"/>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63">
    <w:name w:val="Grid Table 5 Dark - Accent 63"/>
    <w:basedOn w:val="TableNormal"/>
    <w:uiPriority w:val="50"/>
    <w:rPr>
      <w:rFonts w:eastAsiaTheme="minorHAnsi"/>
    </w:rPr>
    <w:tblPr>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TableGridLight3">
    <w:name w:val="Table Grid Light3"/>
    <w:basedOn w:val="TableNormal"/>
    <w:uiPriority w:val="40"/>
    <w:rPr>
      <w:rFonts w:eastAsiaTheme="minorHAnsi"/>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table" w:customStyle="1" w:styleId="ListTable3-Accent14">
    <w:name w:val="List Table 3 - Accent 14"/>
    <w:basedOn w:val="TableNormal"/>
    <w:uiPriority w:val="48"/>
    <w:rPr>
      <w:rFonts w:eastAsiaTheme="minorHAnsi"/>
    </w:rPr>
    <w:tblPr>
      <w:tblInd w:w="0" w:type="dxa"/>
      <w:tblBorders>
        <w:top w:val="single" w:sz="4" w:space="0" w:color="5B9BD5" w:themeColor="accent1"/>
        <w:left w:val="single" w:sz="4" w:space="0" w:color="5B9BD5" w:themeColor="accent1"/>
        <w:bottom w:val="single" w:sz="4" w:space="0" w:color="5B9BD5" w:themeColor="accent1"/>
        <w:right w:val="single" w:sz="4" w:space="0" w:color="5B9BD5" w:themeColor="accent1"/>
      </w:tblBorders>
      <w:tblCellMar>
        <w:top w:w="0" w:type="dxa"/>
        <w:left w:w="108" w:type="dxa"/>
        <w:bottom w:w="0" w:type="dxa"/>
        <w:right w:w="108" w:type="dxa"/>
      </w:tblCellMar>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table" w:customStyle="1" w:styleId="TableGrid50">
    <w:name w:val="TableGrid5"/>
    <w:tblPr>
      <w:tblCellMar>
        <w:top w:w="0" w:type="dxa"/>
        <w:left w:w="0" w:type="dxa"/>
        <w:bottom w:w="0" w:type="dxa"/>
        <w:right w:w="0" w:type="dxa"/>
      </w:tblCellMar>
    </w:tblPr>
  </w:style>
  <w:style w:type="table" w:customStyle="1" w:styleId="TableGrid60">
    <w:name w:val="TableGrid6"/>
    <w:tblPr>
      <w:tblCellMar>
        <w:top w:w="0" w:type="dxa"/>
        <w:left w:w="0" w:type="dxa"/>
        <w:bottom w:w="0" w:type="dxa"/>
        <w:right w:w="0" w:type="dxa"/>
      </w:tblCellMar>
    </w:tblPr>
  </w:style>
  <w:style w:type="table" w:customStyle="1" w:styleId="TableGrid70">
    <w:name w:val="TableGrid7"/>
    <w:tblPr>
      <w:tblCellMar>
        <w:top w:w="0" w:type="dxa"/>
        <w:left w:w="0" w:type="dxa"/>
        <w:bottom w:w="0" w:type="dxa"/>
        <w:right w:w="0" w:type="dxa"/>
      </w:tblCellMar>
    </w:tblPr>
  </w:style>
  <w:style w:type="table" w:customStyle="1" w:styleId="TableGrid80">
    <w:name w:val="TableGrid8"/>
    <w:tblPr>
      <w:tblCellMar>
        <w:top w:w="0" w:type="dxa"/>
        <w:left w:w="0" w:type="dxa"/>
        <w:bottom w:w="0" w:type="dxa"/>
        <w:right w:w="0" w:type="dxa"/>
      </w:tblCellMar>
    </w:tblPr>
  </w:style>
  <w:style w:type="table" w:customStyle="1" w:styleId="TableGrid90">
    <w:name w:val="TableGrid9"/>
    <w:tblPr>
      <w:tblCellMar>
        <w:top w:w="0" w:type="dxa"/>
        <w:left w:w="0" w:type="dxa"/>
        <w:bottom w:w="0" w:type="dxa"/>
        <w:right w:w="0" w:type="dxa"/>
      </w:tblCellMar>
    </w:tblPr>
  </w:style>
  <w:style w:type="table" w:customStyle="1" w:styleId="TableGrid130">
    <w:name w:val="TableGrid13"/>
    <w:tblPr>
      <w:tblCellMar>
        <w:top w:w="0" w:type="dxa"/>
        <w:left w:w="0" w:type="dxa"/>
        <w:bottom w:w="0" w:type="dxa"/>
        <w:right w:w="0" w:type="dxa"/>
      </w:tblCellMar>
    </w:tblPr>
  </w:style>
  <w:style w:type="table" w:customStyle="1" w:styleId="TableGrid230">
    <w:name w:val="TableGrid23"/>
    <w:tblPr>
      <w:tblCellMar>
        <w:top w:w="0" w:type="dxa"/>
        <w:left w:w="0" w:type="dxa"/>
        <w:bottom w:w="0" w:type="dxa"/>
        <w:right w:w="0" w:type="dxa"/>
      </w:tblCellMar>
    </w:tblPr>
  </w:style>
  <w:style w:type="table" w:customStyle="1" w:styleId="TableGrid330">
    <w:name w:val="TableGrid33"/>
    <w:tblPr>
      <w:tblCellMar>
        <w:top w:w="0" w:type="dxa"/>
        <w:left w:w="0" w:type="dxa"/>
        <w:bottom w:w="0" w:type="dxa"/>
        <w:right w:w="0" w:type="dxa"/>
      </w:tblCellMar>
    </w:tblPr>
  </w:style>
  <w:style w:type="table" w:customStyle="1" w:styleId="TableGrid410">
    <w:name w:val="TableGrid41"/>
    <w:tblPr>
      <w:tblCellMar>
        <w:top w:w="0" w:type="dxa"/>
        <w:left w:w="0" w:type="dxa"/>
        <w:bottom w:w="0" w:type="dxa"/>
        <w:right w:w="0" w:type="dxa"/>
      </w:tblCellMar>
    </w:tblPr>
  </w:style>
  <w:style w:type="table" w:customStyle="1" w:styleId="TableGrid510">
    <w:name w:val="TableGrid51"/>
    <w:tblPr>
      <w:tblCellMar>
        <w:top w:w="0" w:type="dxa"/>
        <w:left w:w="0" w:type="dxa"/>
        <w:bottom w:w="0" w:type="dxa"/>
        <w:right w:w="0" w:type="dxa"/>
      </w:tblCellMar>
    </w:tblPr>
  </w:style>
  <w:style w:type="table" w:customStyle="1" w:styleId="TableGrid610">
    <w:name w:val="TableGrid61"/>
    <w:tblPr>
      <w:tblCellMar>
        <w:top w:w="0" w:type="dxa"/>
        <w:left w:w="0" w:type="dxa"/>
        <w:bottom w:w="0" w:type="dxa"/>
        <w:right w:w="0" w:type="dxa"/>
      </w:tblCellMar>
    </w:tblPr>
  </w:style>
  <w:style w:type="table" w:customStyle="1" w:styleId="TableGrid102">
    <w:name w:val="TableGrid10"/>
    <w:tblPr>
      <w:tblCellMar>
        <w:top w:w="0" w:type="dxa"/>
        <w:left w:w="0" w:type="dxa"/>
        <w:bottom w:w="0" w:type="dxa"/>
        <w:right w:w="0" w:type="dxa"/>
      </w:tblCellMar>
    </w:tblPr>
  </w:style>
  <w:style w:type="table" w:customStyle="1" w:styleId="TableGrid140">
    <w:name w:val="TableGrid14"/>
    <w:tblPr>
      <w:tblCellMar>
        <w:top w:w="0" w:type="dxa"/>
        <w:left w:w="0" w:type="dxa"/>
        <w:bottom w:w="0" w:type="dxa"/>
        <w:right w:w="0" w:type="dxa"/>
      </w:tblCellMar>
    </w:tblPr>
  </w:style>
  <w:style w:type="table" w:customStyle="1" w:styleId="TableGrid300">
    <w:name w:val="Table Grid30"/>
    <w:basedOn w:val="TableNormal"/>
    <w:uiPriority w:val="39"/>
    <w:rPr>
      <w:rFonts w:ascii="Trebuchet MS" w:eastAsia="Times New Roman" w:hAnsi="Trebuchet MS"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0">
    <w:name w:val="TableGrid15"/>
    <w:tblPr>
      <w:tblCellMar>
        <w:top w:w="0" w:type="dxa"/>
        <w:left w:w="0" w:type="dxa"/>
        <w:bottom w:w="0" w:type="dxa"/>
        <w:right w:w="0" w:type="dxa"/>
      </w:tblCellMar>
    </w:tblPr>
  </w:style>
  <w:style w:type="table" w:customStyle="1" w:styleId="TableGrid240">
    <w:name w:val="TableGrid24"/>
    <w:tblPr>
      <w:tblCellMar>
        <w:top w:w="0" w:type="dxa"/>
        <w:left w:w="0" w:type="dxa"/>
        <w:bottom w:w="0" w:type="dxa"/>
        <w:right w:w="0" w:type="dxa"/>
      </w:tblCellMar>
    </w:tblPr>
  </w:style>
  <w:style w:type="table" w:customStyle="1" w:styleId="TableGrid340">
    <w:name w:val="TableGrid34"/>
    <w:tblPr>
      <w:tblCellMar>
        <w:top w:w="0" w:type="dxa"/>
        <w:left w:w="0" w:type="dxa"/>
        <w:bottom w:w="0" w:type="dxa"/>
        <w:right w:w="0" w:type="dxa"/>
      </w:tblCellMar>
    </w:tblPr>
  </w:style>
  <w:style w:type="table" w:customStyle="1" w:styleId="TableGrid42">
    <w:name w:val="TableGrid42"/>
    <w:tblPr>
      <w:tblCellMar>
        <w:top w:w="0" w:type="dxa"/>
        <w:left w:w="0" w:type="dxa"/>
        <w:bottom w:w="0" w:type="dxa"/>
        <w:right w:w="0" w:type="dxa"/>
      </w:tblCellMar>
    </w:tblPr>
  </w:style>
  <w:style w:type="table" w:customStyle="1" w:styleId="TableGrid52">
    <w:name w:val="TableGrid52"/>
    <w:tblPr>
      <w:tblCellMar>
        <w:top w:w="0" w:type="dxa"/>
        <w:left w:w="0" w:type="dxa"/>
        <w:bottom w:w="0" w:type="dxa"/>
        <w:right w:w="0" w:type="dxa"/>
      </w:tblCellMar>
    </w:tblPr>
  </w:style>
  <w:style w:type="table" w:customStyle="1" w:styleId="TableGrid62">
    <w:name w:val="TableGrid62"/>
    <w:tblPr>
      <w:tblCellMar>
        <w:top w:w="0" w:type="dxa"/>
        <w:left w:w="0" w:type="dxa"/>
        <w:bottom w:w="0" w:type="dxa"/>
        <w:right w:w="0" w:type="dxa"/>
      </w:tblCellMar>
    </w:tblPr>
  </w:style>
  <w:style w:type="table" w:customStyle="1" w:styleId="TableGrid710">
    <w:name w:val="TableGrid71"/>
    <w:rPr>
      <w:rFonts w:ascii="Calibri" w:eastAsia="Times New Roman" w:hAnsi="Calibri" w:cs="Arial"/>
    </w:rPr>
    <w:tblPr>
      <w:tblCellMar>
        <w:top w:w="0" w:type="dxa"/>
        <w:left w:w="0" w:type="dxa"/>
        <w:bottom w:w="0" w:type="dxa"/>
        <w:right w:w="0" w:type="dxa"/>
      </w:tblCellMar>
    </w:tblPr>
  </w:style>
  <w:style w:type="table" w:customStyle="1" w:styleId="TableGrid810">
    <w:name w:val="TableGrid81"/>
    <w:tblPr>
      <w:tblCellMar>
        <w:top w:w="0" w:type="dxa"/>
        <w:left w:w="0" w:type="dxa"/>
        <w:bottom w:w="0" w:type="dxa"/>
        <w:right w:w="0" w:type="dxa"/>
      </w:tblCellMar>
    </w:tblPr>
  </w:style>
  <w:style w:type="table" w:customStyle="1" w:styleId="TableGrid160">
    <w:name w:val="TableGrid16"/>
    <w:tblPr>
      <w:tblCellMar>
        <w:top w:w="0" w:type="dxa"/>
        <w:left w:w="0" w:type="dxa"/>
        <w:bottom w:w="0" w:type="dxa"/>
        <w:right w:w="0" w:type="dxa"/>
      </w:tblCellMar>
    </w:tblPr>
  </w:style>
  <w:style w:type="table" w:customStyle="1" w:styleId="TableGrid170">
    <w:name w:val="TableGrid17"/>
    <w:tblPr>
      <w:tblCellMar>
        <w:top w:w="0" w:type="dxa"/>
        <w:left w:w="0" w:type="dxa"/>
        <w:bottom w:w="0" w:type="dxa"/>
        <w:right w:w="0" w:type="dxa"/>
      </w:tblCellMar>
    </w:tblPr>
  </w:style>
  <w:style w:type="table" w:customStyle="1" w:styleId="TableGrid180">
    <w:name w:val="TableGrid18"/>
    <w:tblPr>
      <w:tblCellMar>
        <w:top w:w="0" w:type="dxa"/>
        <w:left w:w="0" w:type="dxa"/>
        <w:bottom w:w="0" w:type="dxa"/>
        <w:right w:w="0" w:type="dxa"/>
      </w:tblCellMar>
    </w:tblPr>
  </w:style>
  <w:style w:type="table" w:customStyle="1" w:styleId="TableGrid190">
    <w:name w:val="TableGrid19"/>
    <w:tblPr>
      <w:tblCellMar>
        <w:top w:w="0" w:type="dxa"/>
        <w:left w:w="0" w:type="dxa"/>
        <w:bottom w:w="0" w:type="dxa"/>
        <w:right w:w="0" w:type="dxa"/>
      </w:tblCellMar>
    </w:tblPr>
  </w:style>
  <w:style w:type="table" w:customStyle="1" w:styleId="TableGrid400">
    <w:name w:val="Table Grid40"/>
    <w:basedOn w:val="TableNormal"/>
    <w:uiPriority w:val="39"/>
    <w:rPr>
      <w:rFonts w:ascii="Trebuchet MS" w:eastAsia="Times New Roman" w:hAnsi="Trebuchet MS"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1">
    <w:name w:val="TableGrid20"/>
    <w:tblPr>
      <w:tblCellMar>
        <w:top w:w="0" w:type="dxa"/>
        <w:left w:w="0" w:type="dxa"/>
        <w:bottom w:w="0" w:type="dxa"/>
        <w:right w:w="0" w:type="dxa"/>
      </w:tblCellMar>
    </w:tblPr>
  </w:style>
  <w:style w:type="table" w:customStyle="1" w:styleId="TableGrid250">
    <w:name w:val="TableGrid25"/>
    <w:tblPr>
      <w:tblCellMar>
        <w:top w:w="0" w:type="dxa"/>
        <w:left w:w="0" w:type="dxa"/>
        <w:bottom w:w="0" w:type="dxa"/>
        <w:right w:w="0" w:type="dxa"/>
      </w:tblCellMar>
    </w:tblPr>
  </w:style>
  <w:style w:type="character" w:customStyle="1" w:styleId="UnresolvedMention1">
    <w:name w:val="Unresolved Mention1"/>
    <w:basedOn w:val="DefaultParagraphFont"/>
    <w:uiPriority w:val="99"/>
    <w:semiHidden/>
    <w:unhideWhenUsed/>
    <w:rPr>
      <w:color w:val="605E5C"/>
      <w:shd w:val="clear" w:color="auto" w:fill="E1DFDD"/>
    </w:rPr>
  </w:style>
  <w:style w:type="paragraph" w:customStyle="1" w:styleId="xl110">
    <w:name w:val="xl110"/>
    <w:basedOn w:val="Normal"/>
    <w:rsid w:val="00BE33F6"/>
    <w:pPr>
      <w:pBdr>
        <w:left w:val="single" w:sz="4" w:space="0" w:color="auto"/>
        <w:bottom w:val="single" w:sz="4" w:space="0" w:color="auto"/>
        <w:right w:val="single" w:sz="4" w:space="0" w:color="auto"/>
      </w:pBdr>
      <w:shd w:val="clear" w:color="000000" w:fill="FFE599"/>
      <w:spacing w:before="100" w:beforeAutospacing="1" w:after="100" w:afterAutospacing="1" w:line="240" w:lineRule="auto"/>
      <w:ind w:left="0" w:firstLine="0"/>
      <w:jc w:val="center"/>
      <w:textAlignment w:val="center"/>
    </w:pPr>
    <w:rPr>
      <w:rFonts w:eastAsia="Times New Roman"/>
      <w:b/>
      <w:bCs/>
      <w:sz w:val="24"/>
      <w:szCs w:val="24"/>
    </w:rPr>
  </w:style>
  <w:style w:type="paragraph" w:customStyle="1" w:styleId="xl111">
    <w:name w:val="xl111"/>
    <w:basedOn w:val="Normal"/>
    <w:rsid w:val="00BE33F6"/>
    <w:pPr>
      <w:spacing w:before="100" w:beforeAutospacing="1" w:after="100" w:afterAutospacing="1" w:line="240" w:lineRule="auto"/>
      <w:ind w:left="0" w:firstLine="0"/>
      <w:jc w:val="left"/>
      <w:textAlignment w:val="center"/>
    </w:pPr>
    <w:rPr>
      <w:rFonts w:eastAsia="Times New Roman"/>
      <w:b/>
      <w:bCs/>
      <w:color w:val="auto"/>
      <w:sz w:val="28"/>
      <w:szCs w:val="28"/>
    </w:rPr>
  </w:style>
  <w:style w:type="paragraph" w:customStyle="1" w:styleId="xl112">
    <w:name w:val="xl112"/>
    <w:basedOn w:val="Normal"/>
    <w:rsid w:val="00BE33F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top"/>
    </w:pPr>
    <w:rPr>
      <w:rFonts w:eastAsia="Times New Roman"/>
      <w:sz w:val="24"/>
      <w:szCs w:val="24"/>
    </w:rPr>
  </w:style>
  <w:style w:type="paragraph" w:customStyle="1" w:styleId="xl113">
    <w:name w:val="xl113"/>
    <w:basedOn w:val="Normal"/>
    <w:rsid w:val="00BE33F6"/>
    <w:pPr>
      <w:pBdr>
        <w:top w:val="single" w:sz="4" w:space="0" w:color="auto"/>
        <w:left w:val="single" w:sz="4" w:space="0" w:color="auto"/>
        <w:bottom w:val="single" w:sz="4" w:space="0" w:color="auto"/>
      </w:pBdr>
      <w:shd w:val="clear" w:color="000000" w:fill="DEEAF6"/>
      <w:spacing w:before="100" w:beforeAutospacing="1" w:after="100" w:afterAutospacing="1" w:line="240" w:lineRule="auto"/>
      <w:ind w:left="0" w:firstLine="0"/>
      <w:jc w:val="center"/>
      <w:textAlignment w:val="center"/>
    </w:pPr>
    <w:rPr>
      <w:rFonts w:eastAsia="Times New Roman"/>
      <w:b/>
      <w:bCs/>
      <w:sz w:val="24"/>
      <w:szCs w:val="24"/>
    </w:rPr>
  </w:style>
  <w:style w:type="paragraph" w:customStyle="1" w:styleId="xl114">
    <w:name w:val="xl114"/>
    <w:basedOn w:val="Normal"/>
    <w:rsid w:val="00BE33F6"/>
    <w:pPr>
      <w:pBdr>
        <w:top w:val="single" w:sz="4" w:space="0" w:color="auto"/>
        <w:bottom w:val="single" w:sz="4" w:space="0" w:color="auto"/>
        <w:right w:val="single" w:sz="4" w:space="0" w:color="auto"/>
      </w:pBdr>
      <w:shd w:val="clear" w:color="000000" w:fill="DEEAF6"/>
      <w:spacing w:before="100" w:beforeAutospacing="1" w:after="100" w:afterAutospacing="1" w:line="240" w:lineRule="auto"/>
      <w:ind w:left="0" w:firstLine="0"/>
      <w:jc w:val="center"/>
      <w:textAlignment w:val="center"/>
    </w:pPr>
    <w:rPr>
      <w:rFonts w:eastAsia="Times New Roman"/>
      <w:b/>
      <w:bCs/>
      <w:sz w:val="24"/>
      <w:szCs w:val="24"/>
    </w:rPr>
  </w:style>
  <w:style w:type="paragraph" w:customStyle="1" w:styleId="xl115">
    <w:name w:val="xl115"/>
    <w:basedOn w:val="Normal"/>
    <w:rsid w:val="00BE33F6"/>
    <w:pPr>
      <w:pBdr>
        <w:top w:val="single" w:sz="4" w:space="0" w:color="auto"/>
        <w:bottom w:val="single" w:sz="4" w:space="0" w:color="auto"/>
        <w:right w:val="single" w:sz="4" w:space="0" w:color="auto"/>
      </w:pBdr>
      <w:shd w:val="clear" w:color="000000" w:fill="FFF2CC"/>
      <w:spacing w:before="100" w:beforeAutospacing="1" w:after="100" w:afterAutospacing="1" w:line="240" w:lineRule="auto"/>
      <w:ind w:left="0" w:firstLine="0"/>
      <w:jc w:val="center"/>
      <w:textAlignment w:val="center"/>
    </w:pPr>
    <w:rPr>
      <w:rFonts w:eastAsia="Times New Roman"/>
      <w:b/>
      <w:bCs/>
      <w:sz w:val="24"/>
      <w:szCs w:val="24"/>
    </w:rPr>
  </w:style>
  <w:style w:type="paragraph" w:customStyle="1" w:styleId="xl116">
    <w:name w:val="xl116"/>
    <w:basedOn w:val="Normal"/>
    <w:rsid w:val="00BE33F6"/>
    <w:pPr>
      <w:pBdr>
        <w:top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sz w:val="24"/>
      <w:szCs w:val="24"/>
    </w:rPr>
  </w:style>
  <w:style w:type="paragraph" w:customStyle="1" w:styleId="xl117">
    <w:name w:val="xl117"/>
    <w:basedOn w:val="Normal"/>
    <w:rsid w:val="00BE33F6"/>
    <w:pPr>
      <w:pBdr>
        <w:top w:val="single" w:sz="4" w:space="0" w:color="auto"/>
        <w:bottom w:val="single" w:sz="4" w:space="0" w:color="auto"/>
        <w:right w:val="single" w:sz="4" w:space="0" w:color="auto"/>
      </w:pBdr>
      <w:shd w:val="clear" w:color="000000" w:fill="FFF2CC"/>
      <w:spacing w:before="100" w:beforeAutospacing="1" w:after="100" w:afterAutospacing="1" w:line="240" w:lineRule="auto"/>
      <w:ind w:left="0" w:firstLine="0"/>
      <w:jc w:val="left"/>
      <w:textAlignment w:val="center"/>
    </w:pPr>
    <w:rPr>
      <w:rFonts w:eastAsia="Times New Roman"/>
      <w:b/>
      <w:bCs/>
      <w:sz w:val="24"/>
      <w:szCs w:val="24"/>
    </w:rPr>
  </w:style>
  <w:style w:type="paragraph" w:customStyle="1" w:styleId="xl118">
    <w:name w:val="xl118"/>
    <w:basedOn w:val="Normal"/>
    <w:rsid w:val="00BE33F6"/>
    <w:pPr>
      <w:pBdr>
        <w:top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color w:val="auto"/>
      <w:sz w:val="24"/>
      <w:szCs w:val="24"/>
    </w:rPr>
  </w:style>
  <w:style w:type="paragraph" w:customStyle="1" w:styleId="xl119">
    <w:name w:val="xl119"/>
    <w:basedOn w:val="Normal"/>
    <w:rsid w:val="00BE33F6"/>
    <w:pPr>
      <w:pBdr>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color w:val="auto"/>
      <w:sz w:val="24"/>
      <w:szCs w:val="24"/>
    </w:rPr>
  </w:style>
  <w:style w:type="paragraph" w:customStyle="1" w:styleId="xl120">
    <w:name w:val="xl120"/>
    <w:basedOn w:val="Normal"/>
    <w:rsid w:val="00BE33F6"/>
    <w:pPr>
      <w:pBdr>
        <w:bottom w:val="single" w:sz="4" w:space="0" w:color="auto"/>
        <w:right w:val="single" w:sz="4" w:space="0" w:color="auto"/>
      </w:pBdr>
      <w:shd w:val="clear" w:color="000000" w:fill="FFF2CC"/>
      <w:spacing w:before="100" w:beforeAutospacing="1" w:after="100" w:afterAutospacing="1" w:line="240" w:lineRule="auto"/>
      <w:ind w:left="0" w:firstLine="0"/>
      <w:jc w:val="center"/>
      <w:textAlignment w:val="center"/>
    </w:pPr>
    <w:rPr>
      <w:rFonts w:eastAsia="Times New Roman"/>
      <w:b/>
      <w:bCs/>
      <w:sz w:val="24"/>
      <w:szCs w:val="24"/>
    </w:rPr>
  </w:style>
  <w:style w:type="paragraph" w:customStyle="1" w:styleId="xl121">
    <w:name w:val="xl121"/>
    <w:basedOn w:val="Normal"/>
    <w:rsid w:val="00BE33F6"/>
    <w:pPr>
      <w:pBdr>
        <w:top w:val="single" w:sz="4" w:space="0" w:color="auto"/>
        <w:bottom w:val="single" w:sz="4" w:space="0" w:color="auto"/>
        <w:right w:val="single" w:sz="4" w:space="0" w:color="auto"/>
      </w:pBdr>
      <w:shd w:val="clear" w:color="000000" w:fill="FFF2CC"/>
      <w:spacing w:before="100" w:beforeAutospacing="1" w:after="100" w:afterAutospacing="1" w:line="240" w:lineRule="auto"/>
      <w:ind w:left="0" w:firstLine="0"/>
      <w:jc w:val="left"/>
      <w:textAlignment w:val="center"/>
    </w:pPr>
    <w:rPr>
      <w:rFonts w:eastAsia="Times New Roman"/>
      <w:b/>
      <w:bCs/>
      <w:sz w:val="24"/>
      <w:szCs w:val="24"/>
    </w:rPr>
  </w:style>
  <w:style w:type="paragraph" w:customStyle="1" w:styleId="xl122">
    <w:name w:val="xl122"/>
    <w:basedOn w:val="Normal"/>
    <w:rsid w:val="00BE33F6"/>
    <w:pPr>
      <w:pBdr>
        <w:top w:val="single" w:sz="4" w:space="0" w:color="auto"/>
        <w:bottom w:val="single" w:sz="4" w:space="0" w:color="auto"/>
        <w:right w:val="single" w:sz="4" w:space="0" w:color="auto"/>
      </w:pBdr>
      <w:shd w:val="clear" w:color="000000" w:fill="FFF2CC"/>
      <w:spacing w:before="100" w:beforeAutospacing="1" w:after="100" w:afterAutospacing="1" w:line="240" w:lineRule="auto"/>
      <w:ind w:left="0" w:firstLine="0"/>
      <w:jc w:val="left"/>
      <w:textAlignment w:val="center"/>
    </w:pPr>
    <w:rPr>
      <w:rFonts w:eastAsia="Times New Roman"/>
      <w:b/>
      <w:bCs/>
      <w:sz w:val="28"/>
      <w:szCs w:val="28"/>
    </w:rPr>
  </w:style>
  <w:style w:type="paragraph" w:customStyle="1" w:styleId="xl123">
    <w:name w:val="xl123"/>
    <w:basedOn w:val="Normal"/>
    <w:rsid w:val="00BE33F6"/>
    <w:pPr>
      <w:pBdr>
        <w:top w:val="single" w:sz="4" w:space="0" w:color="auto"/>
        <w:bottom w:val="single" w:sz="4" w:space="0" w:color="auto"/>
        <w:right w:val="single" w:sz="4" w:space="0" w:color="auto"/>
      </w:pBdr>
      <w:spacing w:before="100" w:beforeAutospacing="1" w:after="100" w:afterAutospacing="1" w:line="240" w:lineRule="auto"/>
      <w:ind w:left="0" w:firstLine="0"/>
      <w:jc w:val="left"/>
    </w:pPr>
    <w:rPr>
      <w:rFonts w:eastAsia="Times New Roman"/>
      <w:color w:val="auto"/>
      <w:sz w:val="24"/>
      <w:szCs w:val="24"/>
    </w:rPr>
  </w:style>
  <w:style w:type="paragraph" w:customStyle="1" w:styleId="xl124">
    <w:name w:val="xl124"/>
    <w:basedOn w:val="Normal"/>
    <w:rsid w:val="00BE33F6"/>
    <w:pPr>
      <w:pBdr>
        <w:top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sz w:val="24"/>
      <w:szCs w:val="24"/>
    </w:rPr>
  </w:style>
  <w:style w:type="numbering" w:customStyle="1" w:styleId="NoList1">
    <w:name w:val="No List1"/>
    <w:next w:val="NoList"/>
    <w:uiPriority w:val="99"/>
    <w:semiHidden/>
    <w:unhideWhenUsed/>
    <w:rsid w:val="00322E97"/>
  </w:style>
  <w:style w:type="table" w:customStyle="1" w:styleId="TableGrid420">
    <w:name w:val="Table Grid42"/>
    <w:basedOn w:val="TableNormal"/>
    <w:next w:val="TableGrid"/>
    <w:uiPriority w:val="39"/>
    <w:rsid w:val="00322E97"/>
    <w:rPr>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10">
    <w:name w:val="TableGrid141"/>
    <w:rsid w:val="00322E97"/>
    <w:rPr>
      <w:sz w:val="22"/>
      <w:szCs w:val="22"/>
    </w:rPr>
    <w:tblPr>
      <w:tblCellMar>
        <w:top w:w="0" w:type="dxa"/>
        <w:left w:w="0" w:type="dxa"/>
        <w:bottom w:w="0" w:type="dxa"/>
        <w:right w:w="0" w:type="dxa"/>
      </w:tblCellMar>
    </w:tblPr>
  </w:style>
  <w:style w:type="table" w:customStyle="1" w:styleId="TableGrid260">
    <w:name w:val="TableGrid26"/>
    <w:rsid w:val="00446728"/>
    <w:rPr>
      <w:rFonts w:eastAsia="Times New Roman"/>
      <w:sz w:val="22"/>
      <w:szCs w:val="22"/>
    </w:rPr>
    <w:tblPr>
      <w:tblCellMar>
        <w:top w:w="0" w:type="dxa"/>
        <w:left w:w="0" w:type="dxa"/>
        <w:bottom w:w="0" w:type="dxa"/>
        <w:right w:w="0" w:type="dxa"/>
      </w:tblCellMar>
    </w:tblPr>
  </w:style>
  <w:style w:type="table" w:customStyle="1" w:styleId="TableGrid421">
    <w:name w:val="Table Grid421"/>
    <w:basedOn w:val="TableNormal"/>
    <w:next w:val="TableGrid"/>
    <w:uiPriority w:val="39"/>
    <w:rsid w:val="00446728"/>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70">
    <w:name w:val="TableGrid27"/>
    <w:rsid w:val="00446728"/>
    <w:rPr>
      <w:rFonts w:eastAsia="Times New Roman"/>
      <w:sz w:val="22"/>
      <w:szCs w:val="22"/>
    </w:rPr>
    <w:tblPr>
      <w:tblCellMar>
        <w:top w:w="0" w:type="dxa"/>
        <w:left w:w="0" w:type="dxa"/>
        <w:bottom w:w="0" w:type="dxa"/>
        <w:right w:w="0" w:type="dxa"/>
      </w:tblCellMar>
    </w:tblPr>
  </w:style>
  <w:style w:type="numbering" w:customStyle="1" w:styleId="NoList2">
    <w:name w:val="No List2"/>
    <w:next w:val="NoList"/>
    <w:uiPriority w:val="99"/>
    <w:semiHidden/>
    <w:unhideWhenUsed/>
    <w:rsid w:val="00446728"/>
  </w:style>
  <w:style w:type="table" w:customStyle="1" w:styleId="TableGrid280">
    <w:name w:val="TableGrid28"/>
    <w:rsid w:val="00446728"/>
    <w:rPr>
      <w:rFonts w:eastAsia="Times New Roman"/>
      <w:sz w:val="22"/>
      <w:szCs w:val="22"/>
    </w:rPr>
    <w:tblPr>
      <w:tblCellMar>
        <w:top w:w="0" w:type="dxa"/>
        <w:left w:w="0" w:type="dxa"/>
        <w:bottom w:w="0" w:type="dxa"/>
        <w:right w:w="0" w:type="dxa"/>
      </w:tblCellMar>
    </w:tblPr>
  </w:style>
  <w:style w:type="table" w:customStyle="1" w:styleId="TableGrid43">
    <w:name w:val="Table Grid43"/>
    <w:basedOn w:val="TableNormal"/>
    <w:next w:val="TableGrid"/>
    <w:uiPriority w:val="39"/>
    <w:rsid w:val="00446728"/>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
    <w:name w:val="No List3"/>
    <w:next w:val="NoList"/>
    <w:uiPriority w:val="99"/>
    <w:semiHidden/>
    <w:unhideWhenUsed/>
    <w:rsid w:val="006706AE"/>
  </w:style>
  <w:style w:type="table" w:customStyle="1" w:styleId="TableGrid290">
    <w:name w:val="TableGrid29"/>
    <w:rsid w:val="006706AE"/>
    <w:rPr>
      <w:rFonts w:ascii="Arial" w:hAnsi="Arial"/>
      <w:sz w:val="22"/>
      <w:szCs w:val="22"/>
    </w:rPr>
    <w:tblPr>
      <w:tblCellMar>
        <w:top w:w="0" w:type="dxa"/>
        <w:left w:w="0" w:type="dxa"/>
        <w:bottom w:w="0" w:type="dxa"/>
        <w:right w:w="0" w:type="dxa"/>
      </w:tblCellMar>
    </w:tblPr>
  </w:style>
  <w:style w:type="table" w:customStyle="1" w:styleId="TableGrid44">
    <w:name w:val="Table Grid44"/>
    <w:basedOn w:val="TableNormal"/>
    <w:next w:val="TableGrid"/>
    <w:uiPriority w:val="39"/>
    <w:rsid w:val="006706AE"/>
    <w:rPr>
      <w:rFonts w:ascii="Arial"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6">
    <w:name w:val="Table Grid116"/>
    <w:basedOn w:val="TableNormal"/>
    <w:next w:val="TableGrid"/>
    <w:uiPriority w:val="59"/>
    <w:rsid w:val="006706AE"/>
    <w:rPr>
      <w:rFonts w:ascii="Arial" w:hAnsi="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OCHeading3">
    <w:name w:val="TOC Heading3"/>
    <w:basedOn w:val="Heading1"/>
    <w:next w:val="Normal"/>
    <w:uiPriority w:val="39"/>
    <w:unhideWhenUsed/>
    <w:qFormat/>
    <w:rsid w:val="006706AE"/>
    <w:pPr>
      <w:spacing w:before="240" w:after="0" w:line="259" w:lineRule="auto"/>
      <w:ind w:left="0" w:right="0" w:firstLine="0"/>
      <w:outlineLvl w:val="9"/>
    </w:pPr>
    <w:rPr>
      <w:rFonts w:ascii="Calibri Light" w:eastAsia="Times New Roman" w:hAnsi="Calibri Light" w:cs="Times New Roman"/>
      <w:b w:val="0"/>
      <w:color w:val="2F5496"/>
      <w:sz w:val="32"/>
      <w:szCs w:val="32"/>
    </w:rPr>
  </w:style>
  <w:style w:type="table" w:customStyle="1" w:styleId="TableGrid2100">
    <w:name w:val="Table Grid210"/>
    <w:basedOn w:val="TableNormal"/>
    <w:next w:val="TableGrid"/>
    <w:uiPriority w:val="59"/>
    <w:rsid w:val="006706AE"/>
    <w:rPr>
      <w:rFonts w:ascii="Arial" w:hAnsi="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01">
    <w:name w:val="TableGrid110"/>
    <w:rsid w:val="006706AE"/>
    <w:rPr>
      <w:rFonts w:ascii="Calibri" w:eastAsia="Times New Roman" w:hAnsi="Calibri" w:cs="Arial"/>
      <w:sz w:val="22"/>
      <w:szCs w:val="22"/>
    </w:rPr>
    <w:tblPr>
      <w:tblCellMar>
        <w:top w:w="0" w:type="dxa"/>
        <w:left w:w="0" w:type="dxa"/>
        <w:bottom w:w="0" w:type="dxa"/>
        <w:right w:w="0" w:type="dxa"/>
      </w:tblCellMar>
    </w:tblPr>
  </w:style>
  <w:style w:type="table" w:customStyle="1" w:styleId="TableGrid2101">
    <w:name w:val="TableGrid210"/>
    <w:rsid w:val="006706AE"/>
    <w:rPr>
      <w:rFonts w:ascii="Calibri" w:eastAsia="Times New Roman" w:hAnsi="Calibri" w:cs="Arial"/>
      <w:sz w:val="22"/>
      <w:szCs w:val="22"/>
    </w:rPr>
    <w:tblPr>
      <w:tblCellMar>
        <w:top w:w="0" w:type="dxa"/>
        <w:left w:w="0" w:type="dxa"/>
        <w:bottom w:w="0" w:type="dxa"/>
        <w:right w:w="0" w:type="dxa"/>
      </w:tblCellMar>
    </w:tblPr>
  </w:style>
  <w:style w:type="table" w:customStyle="1" w:styleId="TableGrid350">
    <w:name w:val="TableGrid35"/>
    <w:rsid w:val="006706AE"/>
    <w:rPr>
      <w:rFonts w:ascii="Calibri" w:eastAsia="Times New Roman" w:hAnsi="Calibri" w:cs="Arial"/>
      <w:sz w:val="22"/>
      <w:szCs w:val="22"/>
    </w:rPr>
    <w:tblPr>
      <w:tblCellMar>
        <w:top w:w="0" w:type="dxa"/>
        <w:left w:w="0" w:type="dxa"/>
        <w:bottom w:w="0" w:type="dxa"/>
        <w:right w:w="0" w:type="dxa"/>
      </w:tblCellMar>
    </w:tblPr>
  </w:style>
  <w:style w:type="table" w:customStyle="1" w:styleId="GridTable5Dark-Accent311">
    <w:name w:val="Grid Table 5 Dark - Accent 311"/>
    <w:basedOn w:val="TableNormal"/>
    <w:uiPriority w:val="50"/>
    <w:rsid w:val="006706AE"/>
    <w:rPr>
      <w:rFonts w:ascii="Arial" w:eastAsia="Calibri" w:hAnsi="Arial"/>
      <w:sz w:val="22"/>
      <w:szCs w:val="22"/>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numbering" w:customStyle="1" w:styleId="NoList11">
    <w:name w:val="No List11"/>
    <w:next w:val="NoList"/>
    <w:uiPriority w:val="99"/>
    <w:semiHidden/>
    <w:unhideWhenUsed/>
    <w:rsid w:val="006706AE"/>
  </w:style>
  <w:style w:type="table" w:customStyle="1" w:styleId="GFATableGrid11">
    <w:name w:val="GFA Table Grid11"/>
    <w:basedOn w:val="TableNormal"/>
    <w:next w:val="TableGrid"/>
    <w:uiPriority w:val="59"/>
    <w:qFormat/>
    <w:rsid w:val="006706AE"/>
    <w:rPr>
      <w:rFonts w:ascii="Trebuchet MS" w:eastAsia="Times New Roman" w:hAnsi="Trebuchet MS"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7">
    <w:name w:val="Table Grid117"/>
    <w:basedOn w:val="TableNormal"/>
    <w:next w:val="TableGrid"/>
    <w:uiPriority w:val="59"/>
    <w:rsid w:val="006706AE"/>
    <w:rPr>
      <w:rFonts w:ascii="Trebuchet MS" w:eastAsia="Trebuchet MS" w:hAnsi="Trebuchet MS"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
    <w:name w:val="Table Grid212"/>
    <w:basedOn w:val="TableNormal"/>
    <w:next w:val="TableGrid"/>
    <w:uiPriority w:val="59"/>
    <w:rsid w:val="006706AE"/>
    <w:rPr>
      <w:rFonts w:ascii="Calibri" w:eastAsia="Times New Roman" w:hAnsi="Calibri"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00">
    <w:name w:val="Table Grid330"/>
    <w:basedOn w:val="TableNormal"/>
    <w:next w:val="TableGrid"/>
    <w:uiPriority w:val="39"/>
    <w:rsid w:val="006706AE"/>
    <w:rPr>
      <w:rFonts w:ascii="Trebuchet MS" w:eastAsia="Trebuchet MS" w:hAnsi="Trebuchet MS"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413">
    <w:name w:val="Grid Table 5 Dark - Accent 413"/>
    <w:basedOn w:val="TableNormal"/>
    <w:uiPriority w:val="50"/>
    <w:rsid w:val="006706AE"/>
    <w:rPr>
      <w:rFonts w:ascii="Trebuchet MS" w:eastAsia="Trebuchet MS" w:hAnsi="Trebuchet MS" w:cs="Arial"/>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11">
    <w:name w:val="Grid Table 5 Dark - Accent 211"/>
    <w:basedOn w:val="TableNormal"/>
    <w:uiPriority w:val="50"/>
    <w:rsid w:val="006706AE"/>
    <w:rPr>
      <w:rFonts w:ascii="Trebuchet MS" w:eastAsia="Trebuchet MS" w:hAnsi="Trebuchet MS" w:cs="Arial"/>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TableGrid3112">
    <w:name w:val="Table Grid3112"/>
    <w:basedOn w:val="TableNormal"/>
    <w:uiPriority w:val="39"/>
    <w:rsid w:val="006706AE"/>
    <w:rPr>
      <w:rFonts w:ascii="Trebuchet MS" w:eastAsia="Trebuchet MS" w:hAnsi="Trebuchet MS"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2">
    <w:name w:val="Table Grid3212"/>
    <w:basedOn w:val="TableNormal"/>
    <w:uiPriority w:val="39"/>
    <w:rsid w:val="006706AE"/>
    <w:rPr>
      <w:rFonts w:ascii="Trebuchet MS" w:eastAsia="Trebuchet MS" w:hAnsi="Trebuchet MS"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3">
    <w:name w:val="Table Grid333"/>
    <w:basedOn w:val="TableNormal"/>
    <w:uiPriority w:val="39"/>
    <w:rsid w:val="006706AE"/>
    <w:rPr>
      <w:rFonts w:ascii="Trebuchet MS" w:eastAsia="Trebuchet MS" w:hAnsi="Trebuchet MS"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3">
    <w:name w:val="Table Grid343"/>
    <w:basedOn w:val="TableNormal"/>
    <w:uiPriority w:val="39"/>
    <w:rsid w:val="006706AE"/>
    <w:rPr>
      <w:rFonts w:ascii="Trebuchet MS" w:eastAsia="Trebuchet MS" w:hAnsi="Trebuchet MS"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3">
    <w:name w:val="Table Grid353"/>
    <w:basedOn w:val="TableNormal"/>
    <w:uiPriority w:val="39"/>
    <w:rsid w:val="006706AE"/>
    <w:rPr>
      <w:rFonts w:ascii="Trebuchet MS" w:eastAsia="Trebuchet MS" w:hAnsi="Trebuchet MS"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62">
    <w:name w:val="Table Grid362"/>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72">
    <w:name w:val="Table Grid372"/>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82">
    <w:name w:val="Table Grid382"/>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92">
    <w:name w:val="Table Grid392"/>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
    <w:name w:val="No List111"/>
    <w:next w:val="NoList"/>
    <w:uiPriority w:val="99"/>
    <w:semiHidden/>
    <w:unhideWhenUsed/>
    <w:rsid w:val="006706AE"/>
  </w:style>
  <w:style w:type="table" w:customStyle="1" w:styleId="TableGrid3102">
    <w:name w:val="Table Grid3102"/>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5">
    <w:name w:val="Table Grid45"/>
    <w:basedOn w:val="TableNormal"/>
    <w:next w:val="TableGrid"/>
    <w:uiPriority w:val="39"/>
    <w:qFormat/>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
    <w:name w:val="No List21"/>
    <w:next w:val="NoList"/>
    <w:uiPriority w:val="99"/>
    <w:semiHidden/>
    <w:unhideWhenUsed/>
    <w:rsid w:val="006706AE"/>
  </w:style>
  <w:style w:type="table" w:customStyle="1" w:styleId="TableGrid520">
    <w:name w:val="Table Grid52"/>
    <w:basedOn w:val="TableNormal"/>
    <w:next w:val="TableGrid"/>
    <w:uiPriority w:val="39"/>
    <w:rsid w:val="006706AE"/>
    <w:rPr>
      <w:rFonts w:ascii="Arial" w:hAnsi="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
    <w:name w:val="Table Grid1111"/>
    <w:basedOn w:val="TableNormal"/>
    <w:next w:val="TableGrid"/>
    <w:uiPriority w:val="5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0">
    <w:name w:val="TableGrid112"/>
    <w:rsid w:val="006706AE"/>
    <w:rPr>
      <w:rFonts w:ascii="Calibri" w:eastAsia="Times New Roman" w:hAnsi="Calibri" w:cs="Arial"/>
      <w:sz w:val="22"/>
      <w:szCs w:val="22"/>
    </w:rPr>
    <w:tblPr>
      <w:tblCellMar>
        <w:top w:w="0" w:type="dxa"/>
        <w:left w:w="0" w:type="dxa"/>
        <w:bottom w:w="0" w:type="dxa"/>
        <w:right w:w="0" w:type="dxa"/>
      </w:tblCellMar>
    </w:tblPr>
  </w:style>
  <w:style w:type="table" w:customStyle="1" w:styleId="TableGrid2120">
    <w:name w:val="TableGrid212"/>
    <w:rsid w:val="006706AE"/>
    <w:rPr>
      <w:rFonts w:ascii="Calibri" w:eastAsia="Times New Roman" w:hAnsi="Calibri" w:cs="Arial"/>
      <w:sz w:val="22"/>
      <w:szCs w:val="22"/>
    </w:rPr>
    <w:tblPr>
      <w:tblCellMar>
        <w:top w:w="0" w:type="dxa"/>
        <w:left w:w="0" w:type="dxa"/>
        <w:bottom w:w="0" w:type="dxa"/>
        <w:right w:w="0" w:type="dxa"/>
      </w:tblCellMar>
    </w:tblPr>
  </w:style>
  <w:style w:type="table" w:customStyle="1" w:styleId="TableGrid3120">
    <w:name w:val="TableGrid312"/>
    <w:rsid w:val="006706AE"/>
    <w:rPr>
      <w:rFonts w:ascii="Calibri" w:eastAsia="Times New Roman" w:hAnsi="Calibri" w:cs="Arial"/>
      <w:sz w:val="22"/>
      <w:szCs w:val="22"/>
    </w:rPr>
    <w:tblPr>
      <w:tblCellMar>
        <w:top w:w="0" w:type="dxa"/>
        <w:left w:w="0" w:type="dxa"/>
        <w:bottom w:w="0" w:type="dxa"/>
        <w:right w:w="0" w:type="dxa"/>
      </w:tblCellMar>
    </w:tblPr>
  </w:style>
  <w:style w:type="table" w:customStyle="1" w:styleId="TableGrid3113">
    <w:name w:val="Table Grid3113"/>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4112">
    <w:name w:val="Grid Table 5 Dark - Accent 4112"/>
    <w:basedOn w:val="TableNormal"/>
    <w:uiPriority w:val="50"/>
    <w:rsid w:val="006706AE"/>
    <w:rPr>
      <w:rFonts w:ascii="Arial" w:eastAsia="Calibri" w:hAnsi="Arial"/>
      <w:sz w:val="22"/>
      <w:szCs w:val="22"/>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2">
    <w:name w:val="Table Grid3122"/>
    <w:basedOn w:val="TableNormal"/>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3">
    <w:name w:val="Table Grid3213"/>
    <w:basedOn w:val="TableNormal"/>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12">
    <w:name w:val="Table Grid3312"/>
    <w:basedOn w:val="TableNormal"/>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12">
    <w:name w:val="Table Grid3412"/>
    <w:basedOn w:val="TableNormal"/>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12">
    <w:name w:val="Table Grid3512"/>
    <w:basedOn w:val="TableNormal"/>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1">
    <w:name w:val="No List31"/>
    <w:next w:val="NoList"/>
    <w:uiPriority w:val="99"/>
    <w:semiHidden/>
    <w:unhideWhenUsed/>
    <w:rsid w:val="006706AE"/>
  </w:style>
  <w:style w:type="table" w:customStyle="1" w:styleId="TableGrid620">
    <w:name w:val="Table Grid62"/>
    <w:basedOn w:val="TableNormal"/>
    <w:next w:val="TableGrid"/>
    <w:uiPriority w:val="39"/>
    <w:rsid w:val="006706AE"/>
    <w:rPr>
      <w:rFonts w:ascii="Arial" w:hAnsi="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2">
    <w:name w:val="Table Grid3132"/>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
    <w:name w:val="No List4"/>
    <w:next w:val="NoList"/>
    <w:uiPriority w:val="99"/>
    <w:semiHidden/>
    <w:unhideWhenUsed/>
    <w:rsid w:val="006706AE"/>
  </w:style>
  <w:style w:type="numbering" w:customStyle="1" w:styleId="NoList1111">
    <w:name w:val="No List1111"/>
    <w:next w:val="NoList"/>
    <w:uiPriority w:val="99"/>
    <w:semiHidden/>
    <w:unhideWhenUsed/>
    <w:rsid w:val="006706AE"/>
  </w:style>
  <w:style w:type="numbering" w:customStyle="1" w:styleId="NoList11111">
    <w:name w:val="No List11111"/>
    <w:next w:val="NoList"/>
    <w:uiPriority w:val="99"/>
    <w:semiHidden/>
    <w:unhideWhenUsed/>
    <w:rsid w:val="006706AE"/>
  </w:style>
  <w:style w:type="numbering" w:customStyle="1" w:styleId="NoList211">
    <w:name w:val="No List211"/>
    <w:next w:val="NoList"/>
    <w:uiPriority w:val="99"/>
    <w:semiHidden/>
    <w:unhideWhenUsed/>
    <w:rsid w:val="006706AE"/>
  </w:style>
  <w:style w:type="numbering" w:customStyle="1" w:styleId="NoList311">
    <w:name w:val="No List311"/>
    <w:next w:val="NoList"/>
    <w:uiPriority w:val="99"/>
    <w:semiHidden/>
    <w:unhideWhenUsed/>
    <w:rsid w:val="006706AE"/>
  </w:style>
  <w:style w:type="table" w:customStyle="1" w:styleId="TableGrid3142">
    <w:name w:val="Table Grid3142"/>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52">
    <w:name w:val="Table Grid3152"/>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
    <w:name w:val="No List5"/>
    <w:next w:val="NoList"/>
    <w:uiPriority w:val="99"/>
    <w:semiHidden/>
    <w:unhideWhenUsed/>
    <w:rsid w:val="006706AE"/>
  </w:style>
  <w:style w:type="numbering" w:customStyle="1" w:styleId="NoList12">
    <w:name w:val="No List12"/>
    <w:next w:val="NoList"/>
    <w:uiPriority w:val="99"/>
    <w:semiHidden/>
    <w:unhideWhenUsed/>
    <w:rsid w:val="006706AE"/>
  </w:style>
  <w:style w:type="numbering" w:customStyle="1" w:styleId="NoList112">
    <w:name w:val="No List112"/>
    <w:next w:val="NoList"/>
    <w:uiPriority w:val="99"/>
    <w:semiHidden/>
    <w:unhideWhenUsed/>
    <w:rsid w:val="006706AE"/>
  </w:style>
  <w:style w:type="numbering" w:customStyle="1" w:styleId="NoList22">
    <w:name w:val="No List22"/>
    <w:next w:val="NoList"/>
    <w:uiPriority w:val="99"/>
    <w:semiHidden/>
    <w:unhideWhenUsed/>
    <w:rsid w:val="006706AE"/>
  </w:style>
  <w:style w:type="numbering" w:customStyle="1" w:styleId="NoList32">
    <w:name w:val="No List32"/>
    <w:next w:val="NoList"/>
    <w:uiPriority w:val="99"/>
    <w:semiHidden/>
    <w:unhideWhenUsed/>
    <w:rsid w:val="006706AE"/>
  </w:style>
  <w:style w:type="table" w:customStyle="1" w:styleId="GridTable5Dark-Accent611">
    <w:name w:val="Grid Table 5 Dark - Accent 611"/>
    <w:basedOn w:val="TableNormal"/>
    <w:uiPriority w:val="50"/>
    <w:rsid w:val="006706AE"/>
    <w:rPr>
      <w:rFonts w:ascii="Arial" w:eastAsia="Calibri" w:hAnsi="Arial"/>
      <w:sz w:val="22"/>
      <w:szCs w:val="22"/>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numbering" w:customStyle="1" w:styleId="NoList6">
    <w:name w:val="No List6"/>
    <w:next w:val="NoList"/>
    <w:uiPriority w:val="99"/>
    <w:semiHidden/>
    <w:unhideWhenUsed/>
    <w:rsid w:val="006706AE"/>
  </w:style>
  <w:style w:type="table" w:customStyle="1" w:styleId="TableGrid72">
    <w:name w:val="Table Grid72"/>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stTable3-Accent112">
    <w:name w:val="List Table 3 - Accent 112"/>
    <w:basedOn w:val="TableNormal"/>
    <w:uiPriority w:val="48"/>
    <w:rsid w:val="006706AE"/>
    <w:rPr>
      <w:rFonts w:ascii="Arial" w:eastAsia="Calibri" w:hAnsi="Arial"/>
      <w:sz w:val="22"/>
      <w:szCs w:val="22"/>
    </w:rPr>
    <w:tblPr>
      <w:tblStyleRowBandSize w:val="1"/>
      <w:tblStyleColBandSize w:val="1"/>
      <w:tblInd w:w="0" w:type="dxa"/>
      <w:tblBorders>
        <w:top w:val="single" w:sz="4" w:space="0" w:color="4472C4"/>
        <w:left w:val="single" w:sz="4" w:space="0" w:color="4472C4"/>
        <w:bottom w:val="single" w:sz="4" w:space="0" w:color="4472C4"/>
        <w:right w:val="single" w:sz="4" w:space="0" w:color="4472C4"/>
      </w:tblBorders>
      <w:tblCellMar>
        <w:top w:w="0" w:type="dxa"/>
        <w:left w:w="108" w:type="dxa"/>
        <w:bottom w:w="0" w:type="dxa"/>
        <w:right w:w="108" w:type="dxa"/>
      </w:tblCellMar>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numbering" w:customStyle="1" w:styleId="NoList7">
    <w:name w:val="No List7"/>
    <w:next w:val="NoList"/>
    <w:uiPriority w:val="99"/>
    <w:semiHidden/>
    <w:unhideWhenUsed/>
    <w:rsid w:val="006706AE"/>
  </w:style>
  <w:style w:type="table" w:customStyle="1" w:styleId="TableGrid3161">
    <w:name w:val="Table Grid3161"/>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2">
    <w:name w:val="Table Grid82"/>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BookTitle">
    <w:name w:val="Book Title"/>
    <w:basedOn w:val="DefaultParagraphFont"/>
    <w:uiPriority w:val="33"/>
    <w:qFormat/>
    <w:rsid w:val="006706AE"/>
    <w:rPr>
      <w:b/>
      <w:bCs/>
      <w:i/>
      <w:iCs/>
      <w:spacing w:val="5"/>
    </w:rPr>
  </w:style>
  <w:style w:type="numbering" w:customStyle="1" w:styleId="NoList8">
    <w:name w:val="No List8"/>
    <w:next w:val="NoList"/>
    <w:uiPriority w:val="99"/>
    <w:semiHidden/>
    <w:unhideWhenUsed/>
    <w:rsid w:val="006706AE"/>
  </w:style>
  <w:style w:type="table" w:customStyle="1" w:styleId="TableGrid3171">
    <w:name w:val="Table Grid3171"/>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2">
    <w:name w:val="Table Grid92"/>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81">
    <w:name w:val="Table Grid3181"/>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1">
    <w:name w:val="Table Grid Light11"/>
    <w:basedOn w:val="TableNormal"/>
    <w:uiPriority w:val="40"/>
    <w:rsid w:val="006706AE"/>
    <w:rPr>
      <w:rFonts w:ascii="Arial" w:eastAsia="Calibri" w:hAnsi="Arial"/>
      <w:sz w:val="22"/>
      <w:szCs w:val="22"/>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TableGrid3191">
    <w:name w:val="Table Grid3191"/>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stTable3-Accent121">
    <w:name w:val="List Table 3 - Accent 121"/>
    <w:basedOn w:val="TableNormal"/>
    <w:uiPriority w:val="48"/>
    <w:rsid w:val="006706AE"/>
    <w:rPr>
      <w:rFonts w:ascii="Arial" w:eastAsia="Calibri" w:hAnsi="Arial"/>
      <w:sz w:val="22"/>
      <w:szCs w:val="22"/>
    </w:rPr>
    <w:tblPr>
      <w:tblStyleRowBandSize w:val="1"/>
      <w:tblStyleColBandSize w:val="1"/>
      <w:tblInd w:w="0" w:type="dxa"/>
      <w:tblBorders>
        <w:top w:val="single" w:sz="4" w:space="0" w:color="4472C4"/>
        <w:left w:val="single" w:sz="4" w:space="0" w:color="4472C4"/>
        <w:bottom w:val="single" w:sz="4" w:space="0" w:color="4472C4"/>
        <w:right w:val="single" w:sz="4" w:space="0" w:color="4472C4"/>
      </w:tblBorders>
      <w:tblCellMar>
        <w:top w:w="0" w:type="dxa"/>
        <w:left w:w="108" w:type="dxa"/>
        <w:bottom w:w="0" w:type="dxa"/>
        <w:right w:w="108" w:type="dxa"/>
      </w:tblCellMar>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numbering" w:customStyle="1" w:styleId="NoList9">
    <w:name w:val="No List9"/>
    <w:next w:val="NoList"/>
    <w:uiPriority w:val="99"/>
    <w:semiHidden/>
    <w:unhideWhenUsed/>
    <w:rsid w:val="006706AE"/>
  </w:style>
  <w:style w:type="table" w:customStyle="1" w:styleId="TableGrid3201">
    <w:name w:val="Table Grid3201"/>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20">
    <w:name w:val="Table Grid102"/>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1">
    <w:name w:val="Table Grid3221"/>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31">
    <w:name w:val="Table Grid3231"/>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0">
    <w:name w:val="No List10"/>
    <w:next w:val="NoList"/>
    <w:uiPriority w:val="99"/>
    <w:semiHidden/>
    <w:unhideWhenUsed/>
    <w:rsid w:val="006706AE"/>
  </w:style>
  <w:style w:type="table" w:customStyle="1" w:styleId="TableGrid3241">
    <w:name w:val="Table Grid3241"/>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
    <w:name w:val="Table Grid122"/>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51">
    <w:name w:val="Table Grid3251"/>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
    <w:name w:val="No List13"/>
    <w:next w:val="NoList"/>
    <w:uiPriority w:val="99"/>
    <w:semiHidden/>
    <w:unhideWhenUsed/>
    <w:rsid w:val="006706AE"/>
  </w:style>
  <w:style w:type="table" w:customStyle="1" w:styleId="TableGrid3261">
    <w:name w:val="Table Grid3261"/>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2">
    <w:name w:val="Table Grid132"/>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0">
    <w:name w:val="TableGrid43"/>
    <w:rsid w:val="006706AE"/>
    <w:rPr>
      <w:rFonts w:ascii="Arial" w:eastAsia="Times New Roman" w:hAnsi="Arial"/>
      <w:sz w:val="22"/>
      <w:szCs w:val="22"/>
    </w:rPr>
    <w:tblPr>
      <w:tblCellMar>
        <w:top w:w="0" w:type="dxa"/>
        <w:left w:w="0" w:type="dxa"/>
        <w:bottom w:w="0" w:type="dxa"/>
        <w:right w:w="0" w:type="dxa"/>
      </w:tblCellMar>
    </w:tblPr>
  </w:style>
  <w:style w:type="table" w:customStyle="1" w:styleId="TableGrid3271">
    <w:name w:val="Table Grid3271"/>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81">
    <w:name w:val="Table Grid3281"/>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4">
    <w:name w:val="No List14"/>
    <w:next w:val="NoList"/>
    <w:uiPriority w:val="99"/>
    <w:semiHidden/>
    <w:unhideWhenUsed/>
    <w:rsid w:val="006706AE"/>
  </w:style>
  <w:style w:type="table" w:customStyle="1" w:styleId="TableGrid142">
    <w:name w:val="Table Grid142"/>
    <w:basedOn w:val="TableNormal"/>
    <w:next w:val="TableGrid"/>
    <w:uiPriority w:val="59"/>
    <w:rsid w:val="006706AE"/>
    <w:rPr>
      <w:rFonts w:ascii="Trebuchet MS" w:eastAsia="Times New Roman" w:hAnsi="Trebuchet MS"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1">
    <w:name w:val="Table Grid151"/>
    <w:basedOn w:val="TableNormal"/>
    <w:next w:val="TableGrid"/>
    <w:uiPriority w:val="59"/>
    <w:rsid w:val="006706AE"/>
    <w:rPr>
      <w:rFonts w:ascii="Trebuchet MS" w:eastAsia="Trebuchet MS" w:hAnsi="Trebuchet MS"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0">
    <w:name w:val="TableGrid121"/>
    <w:rsid w:val="006706AE"/>
    <w:rPr>
      <w:rFonts w:ascii="Calibri" w:eastAsia="Times New Roman" w:hAnsi="Calibri" w:cs="Arial"/>
      <w:sz w:val="22"/>
      <w:szCs w:val="22"/>
    </w:rPr>
    <w:tblPr>
      <w:tblCellMar>
        <w:top w:w="0" w:type="dxa"/>
        <w:left w:w="0" w:type="dxa"/>
        <w:bottom w:w="0" w:type="dxa"/>
        <w:right w:w="0" w:type="dxa"/>
      </w:tblCellMar>
    </w:tblPr>
  </w:style>
  <w:style w:type="table" w:customStyle="1" w:styleId="TableGrid221">
    <w:name w:val="TableGrid221"/>
    <w:rsid w:val="006706AE"/>
    <w:rPr>
      <w:rFonts w:ascii="Calibri" w:eastAsia="Times New Roman" w:hAnsi="Calibri" w:cs="Arial"/>
      <w:sz w:val="22"/>
      <w:szCs w:val="22"/>
    </w:rPr>
    <w:tblPr>
      <w:tblCellMar>
        <w:top w:w="0" w:type="dxa"/>
        <w:left w:w="0" w:type="dxa"/>
        <w:bottom w:w="0" w:type="dxa"/>
        <w:right w:w="0" w:type="dxa"/>
      </w:tblCellMar>
    </w:tblPr>
  </w:style>
  <w:style w:type="table" w:customStyle="1" w:styleId="TableGrid3214">
    <w:name w:val="TableGrid321"/>
    <w:rsid w:val="006706AE"/>
    <w:rPr>
      <w:rFonts w:ascii="Calibri" w:eastAsia="Times New Roman" w:hAnsi="Calibri" w:cs="Arial"/>
      <w:sz w:val="22"/>
      <w:szCs w:val="22"/>
    </w:rPr>
    <w:tblPr>
      <w:tblCellMar>
        <w:top w:w="0" w:type="dxa"/>
        <w:left w:w="0" w:type="dxa"/>
        <w:bottom w:w="0" w:type="dxa"/>
        <w:right w:w="0" w:type="dxa"/>
      </w:tblCellMar>
    </w:tblPr>
  </w:style>
  <w:style w:type="table" w:customStyle="1" w:styleId="TableGrid2210">
    <w:name w:val="Table Grid221"/>
    <w:basedOn w:val="TableNormal"/>
    <w:next w:val="TableGrid"/>
    <w:uiPriority w:val="59"/>
    <w:rsid w:val="006706AE"/>
    <w:rPr>
      <w:rFonts w:ascii="Calibri" w:eastAsia="Times New Roman" w:hAnsi="Calibri"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91">
    <w:name w:val="Table Grid3291"/>
    <w:basedOn w:val="TableNormal"/>
    <w:next w:val="TableGrid"/>
    <w:uiPriority w:val="39"/>
    <w:rsid w:val="006706AE"/>
    <w:rPr>
      <w:rFonts w:ascii="Trebuchet MS" w:eastAsia="Trebuchet MS" w:hAnsi="Trebuchet MS"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421">
    <w:name w:val="Grid Table 5 Dark - Accent 421"/>
    <w:basedOn w:val="TableNormal"/>
    <w:next w:val="GridTable5Dark-Accent41"/>
    <w:uiPriority w:val="50"/>
    <w:rsid w:val="006706AE"/>
    <w:rPr>
      <w:rFonts w:ascii="Trebuchet MS" w:eastAsia="Trebuchet MS" w:hAnsi="Trebuchet MS" w:cs="Arial"/>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4121">
    <w:name w:val="Grid Table 5 Dark - Accent 4121"/>
    <w:basedOn w:val="TableNormal"/>
    <w:uiPriority w:val="50"/>
    <w:rsid w:val="006706AE"/>
    <w:rPr>
      <w:rFonts w:ascii="Trebuchet MS" w:eastAsia="Trebuchet MS" w:hAnsi="Trebuchet MS" w:cs="Arial"/>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1">
    <w:name w:val="Table Grid31101"/>
    <w:basedOn w:val="TableNormal"/>
    <w:uiPriority w:val="39"/>
    <w:rsid w:val="006706AE"/>
    <w:rPr>
      <w:rFonts w:ascii="Trebuchet MS" w:eastAsia="Trebuchet MS" w:hAnsi="Trebuchet MS"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01">
    <w:name w:val="Table Grid32101"/>
    <w:basedOn w:val="TableNormal"/>
    <w:uiPriority w:val="39"/>
    <w:rsid w:val="006706AE"/>
    <w:rPr>
      <w:rFonts w:ascii="Trebuchet MS" w:eastAsia="Trebuchet MS" w:hAnsi="Trebuchet MS"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21">
    <w:name w:val="Table Grid3321"/>
    <w:basedOn w:val="TableNormal"/>
    <w:uiPriority w:val="39"/>
    <w:rsid w:val="006706AE"/>
    <w:rPr>
      <w:rFonts w:ascii="Trebuchet MS" w:eastAsia="Trebuchet MS" w:hAnsi="Trebuchet MS"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21">
    <w:name w:val="Table Grid3421"/>
    <w:basedOn w:val="TableNormal"/>
    <w:uiPriority w:val="39"/>
    <w:rsid w:val="006706AE"/>
    <w:rPr>
      <w:rFonts w:ascii="Trebuchet MS" w:eastAsia="Trebuchet MS" w:hAnsi="Trebuchet MS"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21">
    <w:name w:val="Table Grid3521"/>
    <w:basedOn w:val="TableNormal"/>
    <w:uiPriority w:val="39"/>
    <w:rsid w:val="006706AE"/>
    <w:rPr>
      <w:rFonts w:ascii="Trebuchet MS" w:eastAsia="Trebuchet MS" w:hAnsi="Trebuchet MS"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611">
    <w:name w:val="Table Grid3611"/>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711">
    <w:name w:val="Table Grid3711"/>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811">
    <w:name w:val="Table Grid3811"/>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911">
    <w:name w:val="Table Grid3911"/>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5">
    <w:name w:val="No List15"/>
    <w:next w:val="NoList"/>
    <w:uiPriority w:val="99"/>
    <w:semiHidden/>
    <w:unhideWhenUsed/>
    <w:rsid w:val="006706AE"/>
  </w:style>
  <w:style w:type="table" w:customStyle="1" w:styleId="TableGrid31011">
    <w:name w:val="Table Grid31011"/>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
    <w:name w:val="Table Grid411"/>
    <w:basedOn w:val="TableNormal"/>
    <w:next w:val="TableGrid"/>
    <w:uiPriority w:val="5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3">
    <w:name w:val="No List23"/>
    <w:next w:val="NoList"/>
    <w:uiPriority w:val="99"/>
    <w:semiHidden/>
    <w:unhideWhenUsed/>
    <w:rsid w:val="006706AE"/>
  </w:style>
  <w:style w:type="table" w:customStyle="1" w:styleId="TableGrid511">
    <w:name w:val="Table Grid511"/>
    <w:basedOn w:val="TableNormal"/>
    <w:next w:val="TableGrid"/>
    <w:uiPriority w:val="39"/>
    <w:rsid w:val="006706AE"/>
    <w:rPr>
      <w:rFonts w:ascii="Arial" w:hAnsi="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0">
    <w:name w:val="TableGrid1111"/>
    <w:rsid w:val="006706AE"/>
    <w:rPr>
      <w:rFonts w:ascii="Calibri" w:eastAsia="Times New Roman" w:hAnsi="Calibri" w:cs="Arial"/>
      <w:sz w:val="22"/>
      <w:szCs w:val="22"/>
    </w:rPr>
    <w:tblPr>
      <w:tblCellMar>
        <w:top w:w="0" w:type="dxa"/>
        <w:left w:w="0" w:type="dxa"/>
        <w:bottom w:w="0" w:type="dxa"/>
        <w:right w:w="0" w:type="dxa"/>
      </w:tblCellMar>
    </w:tblPr>
  </w:style>
  <w:style w:type="table" w:customStyle="1" w:styleId="TableGrid2111">
    <w:name w:val="TableGrid2111"/>
    <w:rsid w:val="006706AE"/>
    <w:rPr>
      <w:rFonts w:ascii="Calibri" w:eastAsia="Times New Roman" w:hAnsi="Calibri" w:cs="Arial"/>
      <w:sz w:val="22"/>
      <w:szCs w:val="22"/>
    </w:rPr>
    <w:tblPr>
      <w:tblCellMar>
        <w:top w:w="0" w:type="dxa"/>
        <w:left w:w="0" w:type="dxa"/>
        <w:bottom w:w="0" w:type="dxa"/>
        <w:right w:w="0" w:type="dxa"/>
      </w:tblCellMar>
    </w:tblPr>
  </w:style>
  <w:style w:type="table" w:customStyle="1" w:styleId="TableGrid31111">
    <w:name w:val="TableGrid3111"/>
    <w:rsid w:val="006706AE"/>
    <w:rPr>
      <w:rFonts w:ascii="Calibri" w:eastAsia="Times New Roman" w:hAnsi="Calibri" w:cs="Arial"/>
      <w:sz w:val="22"/>
      <w:szCs w:val="22"/>
    </w:rPr>
    <w:tblPr>
      <w:tblCellMar>
        <w:top w:w="0" w:type="dxa"/>
        <w:left w:w="0" w:type="dxa"/>
        <w:bottom w:w="0" w:type="dxa"/>
        <w:right w:w="0" w:type="dxa"/>
      </w:tblCellMar>
    </w:tblPr>
  </w:style>
  <w:style w:type="table" w:customStyle="1" w:styleId="TableGrid21110">
    <w:name w:val="Table Grid2111"/>
    <w:basedOn w:val="TableNormal"/>
    <w:next w:val="TableGrid"/>
    <w:uiPriority w:val="59"/>
    <w:rsid w:val="006706AE"/>
    <w:rPr>
      <w:rFonts w:ascii="Calibri" w:eastAsia="Times New Roman" w:hAnsi="Calibri"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110">
    <w:name w:val="Table Grid31111"/>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41111">
    <w:name w:val="Grid Table 5 Dark - Accent 41111"/>
    <w:basedOn w:val="TableNormal"/>
    <w:uiPriority w:val="50"/>
    <w:rsid w:val="006706AE"/>
    <w:rPr>
      <w:rFonts w:ascii="Arial" w:eastAsia="Calibri" w:hAnsi="Arial"/>
      <w:sz w:val="22"/>
      <w:szCs w:val="22"/>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11">
    <w:name w:val="Table Grid31211"/>
    <w:basedOn w:val="TableNormal"/>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11">
    <w:name w:val="Table Grid32111"/>
    <w:basedOn w:val="TableNormal"/>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111">
    <w:name w:val="Table Grid33111"/>
    <w:basedOn w:val="TableNormal"/>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111">
    <w:name w:val="Table Grid34111"/>
    <w:basedOn w:val="TableNormal"/>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111">
    <w:name w:val="Table Grid35111"/>
    <w:basedOn w:val="TableNormal"/>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3">
    <w:name w:val="No List33"/>
    <w:next w:val="NoList"/>
    <w:uiPriority w:val="99"/>
    <w:semiHidden/>
    <w:unhideWhenUsed/>
    <w:rsid w:val="006706AE"/>
  </w:style>
  <w:style w:type="table" w:customStyle="1" w:styleId="TableGrid611">
    <w:name w:val="Table Grid611"/>
    <w:basedOn w:val="TableNormal"/>
    <w:next w:val="TableGrid"/>
    <w:uiPriority w:val="39"/>
    <w:rsid w:val="006706AE"/>
    <w:rPr>
      <w:rFonts w:ascii="Arial" w:hAnsi="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11">
    <w:name w:val="Table Grid31311"/>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1">
    <w:name w:val="No List41"/>
    <w:next w:val="NoList"/>
    <w:uiPriority w:val="99"/>
    <w:semiHidden/>
    <w:unhideWhenUsed/>
    <w:rsid w:val="006706AE"/>
  </w:style>
  <w:style w:type="numbering" w:customStyle="1" w:styleId="NoList113">
    <w:name w:val="No List113"/>
    <w:next w:val="NoList"/>
    <w:uiPriority w:val="99"/>
    <w:semiHidden/>
    <w:unhideWhenUsed/>
    <w:rsid w:val="006706AE"/>
  </w:style>
  <w:style w:type="numbering" w:customStyle="1" w:styleId="NoList111111">
    <w:name w:val="No List111111"/>
    <w:next w:val="NoList"/>
    <w:uiPriority w:val="99"/>
    <w:semiHidden/>
    <w:unhideWhenUsed/>
    <w:rsid w:val="006706AE"/>
  </w:style>
  <w:style w:type="numbering" w:customStyle="1" w:styleId="NoList2111">
    <w:name w:val="No List2111"/>
    <w:next w:val="NoList"/>
    <w:uiPriority w:val="99"/>
    <w:semiHidden/>
    <w:unhideWhenUsed/>
    <w:rsid w:val="006706AE"/>
  </w:style>
  <w:style w:type="numbering" w:customStyle="1" w:styleId="NoList3111">
    <w:name w:val="No List3111"/>
    <w:next w:val="NoList"/>
    <w:uiPriority w:val="99"/>
    <w:semiHidden/>
    <w:unhideWhenUsed/>
    <w:rsid w:val="006706AE"/>
  </w:style>
  <w:style w:type="table" w:customStyle="1" w:styleId="TableGrid31411">
    <w:name w:val="Table Grid31411"/>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511">
    <w:name w:val="Table Grid31511"/>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1">
    <w:name w:val="No List51"/>
    <w:next w:val="NoList"/>
    <w:uiPriority w:val="99"/>
    <w:semiHidden/>
    <w:unhideWhenUsed/>
    <w:rsid w:val="006706AE"/>
  </w:style>
  <w:style w:type="numbering" w:customStyle="1" w:styleId="NoList121">
    <w:name w:val="No List121"/>
    <w:next w:val="NoList"/>
    <w:uiPriority w:val="99"/>
    <w:semiHidden/>
    <w:unhideWhenUsed/>
    <w:rsid w:val="006706AE"/>
  </w:style>
  <w:style w:type="numbering" w:customStyle="1" w:styleId="NoList1121">
    <w:name w:val="No List1121"/>
    <w:next w:val="NoList"/>
    <w:uiPriority w:val="99"/>
    <w:semiHidden/>
    <w:unhideWhenUsed/>
    <w:rsid w:val="006706AE"/>
  </w:style>
  <w:style w:type="numbering" w:customStyle="1" w:styleId="NoList221">
    <w:name w:val="No List221"/>
    <w:next w:val="NoList"/>
    <w:uiPriority w:val="99"/>
    <w:semiHidden/>
    <w:unhideWhenUsed/>
    <w:rsid w:val="006706AE"/>
  </w:style>
  <w:style w:type="numbering" w:customStyle="1" w:styleId="NoList321">
    <w:name w:val="No List321"/>
    <w:next w:val="NoList"/>
    <w:uiPriority w:val="99"/>
    <w:semiHidden/>
    <w:unhideWhenUsed/>
    <w:rsid w:val="006706AE"/>
  </w:style>
  <w:style w:type="numbering" w:customStyle="1" w:styleId="NoList61">
    <w:name w:val="No List61"/>
    <w:next w:val="NoList"/>
    <w:uiPriority w:val="99"/>
    <w:semiHidden/>
    <w:unhideWhenUsed/>
    <w:rsid w:val="006706AE"/>
  </w:style>
  <w:style w:type="table" w:customStyle="1" w:styleId="TableGrid711">
    <w:name w:val="Table Grid711"/>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Shading11">
    <w:name w:val="Light Shading11"/>
    <w:basedOn w:val="TableNormal"/>
    <w:uiPriority w:val="60"/>
    <w:rsid w:val="006706AE"/>
    <w:rPr>
      <w:rFonts w:ascii="Arial" w:eastAsia="Calibri" w:hAnsi="Arial"/>
      <w:color w:val="000000"/>
      <w:sz w:val="22"/>
      <w:szCs w:val="22"/>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11">
    <w:name w:val="Light List11"/>
    <w:basedOn w:val="TableNormal"/>
    <w:uiPriority w:val="61"/>
    <w:rsid w:val="006706AE"/>
    <w:pPr>
      <w:jc w:val="both"/>
    </w:pPr>
    <w:rPr>
      <w:rFonts w:ascii="Arial" w:eastAsia="Calibri" w:hAnsi="Arial"/>
      <w:sz w:val="22"/>
      <w:szCs w:val="22"/>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11">
    <w:name w:val="Medium Shading 211"/>
    <w:basedOn w:val="TableNormal"/>
    <w:uiPriority w:val="64"/>
    <w:rsid w:val="006706AE"/>
    <w:pPr>
      <w:jc w:val="both"/>
    </w:pPr>
    <w:rPr>
      <w:rFonts w:ascii="Arial" w:eastAsia="Calibri" w:hAnsi="Arial"/>
      <w:sz w:val="22"/>
      <w:szCs w:val="22"/>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NoList16">
    <w:name w:val="No List16"/>
    <w:next w:val="NoList"/>
    <w:uiPriority w:val="99"/>
    <w:semiHidden/>
    <w:unhideWhenUsed/>
    <w:rsid w:val="006706AE"/>
  </w:style>
  <w:style w:type="table" w:customStyle="1" w:styleId="TableGrid161">
    <w:name w:val="Table Grid161"/>
    <w:basedOn w:val="TableNormal"/>
    <w:next w:val="TableGrid"/>
    <w:uiPriority w:val="3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411">
    <w:name w:val="Grid Table 411"/>
    <w:basedOn w:val="TableNormal"/>
    <w:uiPriority w:val="49"/>
    <w:rsid w:val="006706AE"/>
    <w:rPr>
      <w:rFonts w:ascii="Arial" w:eastAsia="Calibri" w:hAnsi="Arial"/>
      <w:sz w:val="22"/>
      <w:szCs w:val="22"/>
    </w:rPr>
    <w:tblPr>
      <w:tblStyleRowBandSize w:val="1"/>
      <w:tblStyleColBandSize w:val="1"/>
      <w:tblInd w:w="0" w:type="dxa"/>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CellMar>
        <w:top w:w="0" w:type="dxa"/>
        <w:left w:w="108" w:type="dxa"/>
        <w:bottom w:w="0" w:type="dxa"/>
        <w:right w:w="108" w:type="dxa"/>
      </w:tblCellMar>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1Light11">
    <w:name w:val="Grid Table 1 Light11"/>
    <w:basedOn w:val="TableNormal"/>
    <w:uiPriority w:val="46"/>
    <w:rsid w:val="006706AE"/>
    <w:rPr>
      <w:rFonts w:ascii="Arial" w:eastAsia="Calibri" w:hAnsi="Arial"/>
      <w:sz w:val="22"/>
      <w:szCs w:val="22"/>
    </w:rPr>
    <w:tblPr>
      <w:tblStyleRowBandSize w:val="1"/>
      <w:tblStyleColBandSize w:val="1"/>
      <w:tblInd w:w="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CellMar>
        <w:top w:w="0" w:type="dxa"/>
        <w:left w:w="108" w:type="dxa"/>
        <w:bottom w:w="0" w:type="dxa"/>
        <w:right w:w="108" w:type="dxa"/>
      </w:tblCellMar>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5Dark11">
    <w:name w:val="Grid Table 5 Dark11"/>
    <w:basedOn w:val="TableNormal"/>
    <w:uiPriority w:val="50"/>
    <w:rsid w:val="006706AE"/>
    <w:rPr>
      <w:rFonts w:ascii="Arial" w:eastAsia="Calibri" w:hAnsi="Arial"/>
      <w:sz w:val="22"/>
      <w:szCs w:val="22"/>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11">
    <w:name w:val="Grid Table 6 Colorful11"/>
    <w:basedOn w:val="TableNormal"/>
    <w:uiPriority w:val="51"/>
    <w:rsid w:val="006706AE"/>
    <w:rPr>
      <w:rFonts w:ascii="Arial" w:eastAsia="Calibri" w:hAnsi="Arial"/>
      <w:color w:val="000000"/>
      <w:sz w:val="22"/>
      <w:szCs w:val="22"/>
    </w:rPr>
    <w:tblPr>
      <w:tblStyleRowBandSize w:val="1"/>
      <w:tblStyleColBandSize w:val="1"/>
      <w:tblInd w:w="0" w:type="dxa"/>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CellMar>
        <w:top w:w="0" w:type="dxa"/>
        <w:left w:w="108" w:type="dxa"/>
        <w:bottom w:w="0" w:type="dxa"/>
        <w:right w:w="108" w:type="dxa"/>
      </w:tblCellMar>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styleId="z-TopofForm">
    <w:name w:val="HTML Top of Form"/>
    <w:basedOn w:val="Normal"/>
    <w:next w:val="Normal"/>
    <w:hidden/>
    <w:uiPriority w:val="99"/>
    <w:semiHidden/>
    <w:unhideWhenUsed/>
    <w:rsid w:val="006706AE"/>
    <w:pPr>
      <w:pBdr>
        <w:bottom w:val="single" w:sz="6" w:space="1" w:color="auto"/>
      </w:pBdr>
      <w:spacing w:after="0" w:line="240" w:lineRule="auto"/>
      <w:ind w:left="0" w:firstLine="0"/>
      <w:jc w:val="center"/>
    </w:pPr>
    <w:rPr>
      <w:rFonts w:eastAsia="Times New Roman"/>
      <w:vanish/>
      <w:color w:val="auto"/>
      <w:sz w:val="16"/>
      <w:szCs w:val="16"/>
    </w:rPr>
  </w:style>
  <w:style w:type="character" w:customStyle="1" w:styleId="z-TopofFormChar1">
    <w:name w:val="z-Top of Form Char1"/>
    <w:basedOn w:val="DefaultParagraphFont"/>
    <w:uiPriority w:val="99"/>
    <w:semiHidden/>
    <w:rsid w:val="006706AE"/>
    <w:rPr>
      <w:rFonts w:ascii="Arial" w:eastAsia="Arial" w:hAnsi="Arial" w:cs="Arial"/>
      <w:vanish/>
      <w:color w:val="000000"/>
      <w:sz w:val="16"/>
      <w:szCs w:val="16"/>
      <w:lang w:val="en-US" w:eastAsia="en-US"/>
    </w:rPr>
  </w:style>
  <w:style w:type="paragraph" w:styleId="z-BottomofForm">
    <w:name w:val="HTML Bottom of Form"/>
    <w:basedOn w:val="Normal"/>
    <w:next w:val="Normal"/>
    <w:hidden/>
    <w:uiPriority w:val="99"/>
    <w:semiHidden/>
    <w:unhideWhenUsed/>
    <w:rsid w:val="006706AE"/>
    <w:pPr>
      <w:pBdr>
        <w:top w:val="single" w:sz="6" w:space="1" w:color="auto"/>
      </w:pBdr>
      <w:spacing w:after="0" w:line="240" w:lineRule="auto"/>
      <w:ind w:left="0" w:firstLine="0"/>
      <w:jc w:val="center"/>
    </w:pPr>
    <w:rPr>
      <w:rFonts w:eastAsia="Times New Roman"/>
      <w:vanish/>
      <w:color w:val="auto"/>
      <w:sz w:val="16"/>
      <w:szCs w:val="16"/>
    </w:rPr>
  </w:style>
  <w:style w:type="character" w:customStyle="1" w:styleId="z-BottomofFormChar1">
    <w:name w:val="z-Bottom of Form Char1"/>
    <w:basedOn w:val="DefaultParagraphFont"/>
    <w:uiPriority w:val="99"/>
    <w:semiHidden/>
    <w:rsid w:val="006706AE"/>
    <w:rPr>
      <w:rFonts w:ascii="Arial" w:eastAsia="Arial" w:hAnsi="Arial" w:cs="Arial"/>
      <w:vanish/>
      <w:color w:val="000000"/>
      <w:sz w:val="16"/>
      <w:szCs w:val="16"/>
      <w:lang w:val="en-US" w:eastAsia="en-US"/>
    </w:rPr>
  </w:style>
  <w:style w:type="table" w:customStyle="1" w:styleId="ListTable3-Accent1111">
    <w:name w:val="List Table 3 - Accent 1111"/>
    <w:basedOn w:val="TableNormal"/>
    <w:uiPriority w:val="48"/>
    <w:rsid w:val="006706AE"/>
    <w:rPr>
      <w:rFonts w:ascii="Arial" w:eastAsia="Calibri" w:hAnsi="Arial"/>
      <w:sz w:val="22"/>
      <w:szCs w:val="22"/>
    </w:rPr>
    <w:tblPr>
      <w:tblStyleRowBandSize w:val="1"/>
      <w:tblStyleColBandSize w:val="1"/>
      <w:tblInd w:w="0" w:type="dxa"/>
      <w:tblBorders>
        <w:top w:val="single" w:sz="4" w:space="0" w:color="F09415"/>
        <w:left w:val="single" w:sz="4" w:space="0" w:color="F09415"/>
        <w:bottom w:val="single" w:sz="4" w:space="0" w:color="F09415"/>
        <w:right w:val="single" w:sz="4" w:space="0" w:color="F09415"/>
      </w:tblBorders>
      <w:tblCellMar>
        <w:top w:w="0" w:type="dxa"/>
        <w:left w:w="108" w:type="dxa"/>
        <w:bottom w:w="0" w:type="dxa"/>
        <w:right w:w="108" w:type="dxa"/>
      </w:tblCellMar>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1">
    <w:name w:val="Table Grid1121"/>
    <w:basedOn w:val="TableNormal"/>
    <w:next w:val="TableGrid"/>
    <w:uiPriority w:val="59"/>
    <w:rsid w:val="006706AE"/>
    <w:rPr>
      <w:rFonts w:ascii="Calibri" w:eastAsia="Calibri" w:hAnsi="Calibri" w:cs="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1">
    <w:name w:val="Table Grid1211"/>
    <w:basedOn w:val="TableNormal"/>
    <w:next w:val="TableGrid"/>
    <w:uiPriority w:val="59"/>
    <w:rsid w:val="006706AE"/>
    <w:rPr>
      <w:rFonts w:ascii="Calibri" w:eastAsia="Calibri" w:hAnsi="Calibri" w:cs="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11">
    <w:name w:val="Table Grid1311"/>
    <w:basedOn w:val="TableNormal"/>
    <w:next w:val="TableGrid"/>
    <w:uiPriority w:val="59"/>
    <w:rsid w:val="006706AE"/>
    <w:rPr>
      <w:rFonts w:ascii="Calibri" w:eastAsia="Calibri" w:hAnsi="Calibri" w:cs="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11">
    <w:name w:val="Table Grid1411"/>
    <w:basedOn w:val="TableNormal"/>
    <w:uiPriority w:val="59"/>
    <w:rsid w:val="006706AE"/>
    <w:rPr>
      <w:rFonts w:ascii="Calibri" w:eastAsia="Calibri" w:hAnsi="Calibri" w:cs="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1">
    <w:name w:val="Table Grid811"/>
    <w:basedOn w:val="TableNormal"/>
    <w:next w:val="TableGrid"/>
    <w:uiPriority w:val="5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1">
    <w:name w:val="Table Grid911"/>
    <w:basedOn w:val="TableNormal"/>
    <w:next w:val="TableGrid"/>
    <w:uiPriority w:val="5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11">
    <w:name w:val="Table Grid1011"/>
    <w:basedOn w:val="TableNormal"/>
    <w:next w:val="TableGrid"/>
    <w:uiPriority w:val="5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1">
    <w:name w:val="Table Grid171"/>
    <w:basedOn w:val="TableNormal"/>
    <w:next w:val="TableGrid"/>
    <w:uiPriority w:val="39"/>
    <w:rsid w:val="006706AE"/>
    <w:rPr>
      <w:rFonts w:ascii="Arial" w:eastAsia="Times New Roman" w:hAnsi="Arial"/>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81">
    <w:name w:val="Table Grid181"/>
    <w:basedOn w:val="TableNormal"/>
    <w:next w:val="TableGrid"/>
    <w:uiPriority w:val="39"/>
    <w:rsid w:val="006706AE"/>
    <w:rPr>
      <w:rFonts w:ascii="Arial" w:eastAsia="Times New Roman" w:hAnsi="Arial"/>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91">
    <w:name w:val="Table Grid191"/>
    <w:basedOn w:val="TableNormal"/>
    <w:next w:val="TableGrid"/>
    <w:uiPriority w:val="39"/>
    <w:rsid w:val="006706AE"/>
    <w:rPr>
      <w:rFonts w:ascii="Arial" w:eastAsia="Times New Roman" w:hAnsi="Arial"/>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010">
    <w:name w:val="Table Grid201"/>
    <w:basedOn w:val="TableNormal"/>
    <w:next w:val="TableGrid"/>
    <w:uiPriority w:val="39"/>
    <w:rsid w:val="006706AE"/>
    <w:rPr>
      <w:rFonts w:ascii="Arial" w:eastAsia="Times New Roman" w:hAnsi="Arial"/>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31">
    <w:name w:val="Table Grid231"/>
    <w:basedOn w:val="TableNormal"/>
    <w:next w:val="TableGrid"/>
    <w:uiPriority w:val="39"/>
    <w:rsid w:val="006706AE"/>
    <w:rPr>
      <w:rFonts w:ascii="Arial" w:eastAsia="Times New Roman" w:hAnsi="Arial"/>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41">
    <w:name w:val="Table Grid241"/>
    <w:basedOn w:val="TableNormal"/>
    <w:next w:val="TableGrid"/>
    <w:uiPriority w:val="39"/>
    <w:rsid w:val="006706AE"/>
    <w:rPr>
      <w:rFonts w:ascii="Arial" w:eastAsia="Times New Roman" w:hAnsi="Arial"/>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51">
    <w:name w:val="Table Grid251"/>
    <w:basedOn w:val="TableNormal"/>
    <w:next w:val="TableGrid"/>
    <w:uiPriority w:val="39"/>
    <w:rsid w:val="006706AE"/>
    <w:rPr>
      <w:rFonts w:ascii="Arial" w:eastAsia="Times New Roman" w:hAnsi="Arial"/>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61">
    <w:name w:val="Table Grid261"/>
    <w:basedOn w:val="TableNormal"/>
    <w:next w:val="TableGrid"/>
    <w:uiPriority w:val="39"/>
    <w:rsid w:val="006706AE"/>
    <w:rPr>
      <w:rFonts w:ascii="Arial" w:eastAsia="Times New Roman" w:hAnsi="Arial"/>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GridTable421">
    <w:name w:val="Grid Table 421"/>
    <w:basedOn w:val="TableNormal"/>
    <w:uiPriority w:val="49"/>
    <w:rsid w:val="006706AE"/>
    <w:rPr>
      <w:rFonts w:ascii="Arial" w:eastAsia="Calibri" w:hAnsi="Arial"/>
      <w:sz w:val="22"/>
      <w:szCs w:val="22"/>
    </w:rPr>
    <w:tblPr>
      <w:tblStyleRowBandSize w:val="1"/>
      <w:tblStyleColBandSize w:val="1"/>
      <w:tblInd w:w="0" w:type="dxa"/>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CellMar>
        <w:top w:w="0" w:type="dxa"/>
        <w:left w:w="108" w:type="dxa"/>
        <w:bottom w:w="0" w:type="dxa"/>
        <w:right w:w="108" w:type="dxa"/>
      </w:tblCellMar>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5Dark21">
    <w:name w:val="Grid Table 5 Dark21"/>
    <w:basedOn w:val="TableNormal"/>
    <w:uiPriority w:val="50"/>
    <w:rsid w:val="006706AE"/>
    <w:rPr>
      <w:rFonts w:ascii="Arial" w:eastAsia="Calibri" w:hAnsi="Arial"/>
      <w:sz w:val="22"/>
      <w:szCs w:val="22"/>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21">
    <w:name w:val="Grid Table 6 Colorful21"/>
    <w:basedOn w:val="TableNormal"/>
    <w:uiPriority w:val="51"/>
    <w:rsid w:val="006706AE"/>
    <w:rPr>
      <w:rFonts w:ascii="Arial" w:eastAsia="Calibri" w:hAnsi="Arial"/>
      <w:color w:val="000000"/>
      <w:sz w:val="22"/>
      <w:szCs w:val="22"/>
    </w:rPr>
    <w:tblPr>
      <w:tblStyleRowBandSize w:val="1"/>
      <w:tblStyleColBandSize w:val="1"/>
      <w:tblInd w:w="0" w:type="dxa"/>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CellMar>
        <w:top w:w="0" w:type="dxa"/>
        <w:left w:w="108" w:type="dxa"/>
        <w:bottom w:w="0" w:type="dxa"/>
        <w:right w:w="108" w:type="dxa"/>
      </w:tblCellMar>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numbering" w:customStyle="1" w:styleId="NoList17">
    <w:name w:val="No List17"/>
    <w:next w:val="NoList"/>
    <w:uiPriority w:val="99"/>
    <w:semiHidden/>
    <w:unhideWhenUsed/>
    <w:rsid w:val="006706AE"/>
  </w:style>
  <w:style w:type="numbering" w:customStyle="1" w:styleId="NoList18">
    <w:name w:val="No List18"/>
    <w:next w:val="NoList"/>
    <w:uiPriority w:val="99"/>
    <w:semiHidden/>
    <w:unhideWhenUsed/>
    <w:rsid w:val="006706AE"/>
  </w:style>
  <w:style w:type="table" w:customStyle="1" w:styleId="GridTable5Dark-Accent431">
    <w:name w:val="Grid Table 5 Dark - Accent 431"/>
    <w:basedOn w:val="TableNormal"/>
    <w:uiPriority w:val="50"/>
    <w:rsid w:val="006706AE"/>
    <w:rPr>
      <w:rFonts w:ascii="Trebuchet MS" w:eastAsia="Trebuchet MS" w:hAnsi="Trebuchet MS" w:cs="Arial"/>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21">
    <w:name w:val="Grid Table 5 Dark - Accent 221"/>
    <w:basedOn w:val="TableNormal"/>
    <w:uiPriority w:val="50"/>
    <w:rsid w:val="006706AE"/>
    <w:rPr>
      <w:rFonts w:ascii="Trebuchet MS" w:eastAsia="Trebuchet MS" w:hAnsi="Trebuchet MS" w:cs="Arial"/>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numbering" w:customStyle="1" w:styleId="NoList114">
    <w:name w:val="No List114"/>
    <w:next w:val="NoList"/>
    <w:uiPriority w:val="99"/>
    <w:semiHidden/>
    <w:unhideWhenUsed/>
    <w:rsid w:val="006706AE"/>
  </w:style>
  <w:style w:type="numbering" w:customStyle="1" w:styleId="NoList24">
    <w:name w:val="No List24"/>
    <w:next w:val="NoList"/>
    <w:uiPriority w:val="99"/>
    <w:semiHidden/>
    <w:unhideWhenUsed/>
    <w:rsid w:val="006706AE"/>
  </w:style>
  <w:style w:type="numbering" w:customStyle="1" w:styleId="NoList34">
    <w:name w:val="No List34"/>
    <w:next w:val="NoList"/>
    <w:uiPriority w:val="99"/>
    <w:semiHidden/>
    <w:unhideWhenUsed/>
    <w:rsid w:val="006706AE"/>
  </w:style>
  <w:style w:type="numbering" w:customStyle="1" w:styleId="NoList42">
    <w:name w:val="No List42"/>
    <w:next w:val="NoList"/>
    <w:uiPriority w:val="99"/>
    <w:semiHidden/>
    <w:unhideWhenUsed/>
    <w:rsid w:val="006706AE"/>
  </w:style>
  <w:style w:type="numbering" w:customStyle="1" w:styleId="NoList1112">
    <w:name w:val="No List1112"/>
    <w:next w:val="NoList"/>
    <w:uiPriority w:val="99"/>
    <w:semiHidden/>
    <w:unhideWhenUsed/>
    <w:rsid w:val="006706AE"/>
  </w:style>
  <w:style w:type="numbering" w:customStyle="1" w:styleId="NoList1111111">
    <w:name w:val="No List1111111"/>
    <w:next w:val="NoList"/>
    <w:uiPriority w:val="99"/>
    <w:semiHidden/>
    <w:unhideWhenUsed/>
    <w:rsid w:val="006706AE"/>
  </w:style>
  <w:style w:type="numbering" w:customStyle="1" w:styleId="NoList212">
    <w:name w:val="No List212"/>
    <w:next w:val="NoList"/>
    <w:uiPriority w:val="99"/>
    <w:semiHidden/>
    <w:unhideWhenUsed/>
    <w:rsid w:val="006706AE"/>
  </w:style>
  <w:style w:type="numbering" w:customStyle="1" w:styleId="NoList312">
    <w:name w:val="No List312"/>
    <w:next w:val="NoList"/>
    <w:uiPriority w:val="99"/>
    <w:semiHidden/>
    <w:unhideWhenUsed/>
    <w:rsid w:val="006706AE"/>
  </w:style>
  <w:style w:type="numbering" w:customStyle="1" w:styleId="NoList52">
    <w:name w:val="No List52"/>
    <w:next w:val="NoList"/>
    <w:uiPriority w:val="99"/>
    <w:semiHidden/>
    <w:unhideWhenUsed/>
    <w:rsid w:val="006706AE"/>
  </w:style>
  <w:style w:type="numbering" w:customStyle="1" w:styleId="NoList122">
    <w:name w:val="No List122"/>
    <w:next w:val="NoList"/>
    <w:uiPriority w:val="99"/>
    <w:semiHidden/>
    <w:unhideWhenUsed/>
    <w:rsid w:val="006706AE"/>
  </w:style>
  <w:style w:type="numbering" w:customStyle="1" w:styleId="NoList1122">
    <w:name w:val="No List1122"/>
    <w:next w:val="NoList"/>
    <w:uiPriority w:val="99"/>
    <w:semiHidden/>
    <w:unhideWhenUsed/>
    <w:rsid w:val="006706AE"/>
  </w:style>
  <w:style w:type="numbering" w:customStyle="1" w:styleId="NoList222">
    <w:name w:val="No List222"/>
    <w:next w:val="NoList"/>
    <w:uiPriority w:val="99"/>
    <w:semiHidden/>
    <w:unhideWhenUsed/>
    <w:rsid w:val="006706AE"/>
  </w:style>
  <w:style w:type="numbering" w:customStyle="1" w:styleId="NoList322">
    <w:name w:val="No List322"/>
    <w:next w:val="NoList"/>
    <w:uiPriority w:val="99"/>
    <w:semiHidden/>
    <w:unhideWhenUsed/>
    <w:rsid w:val="006706AE"/>
  </w:style>
  <w:style w:type="table" w:customStyle="1" w:styleId="GridTable5Dark-Accent621">
    <w:name w:val="Grid Table 5 Dark - Accent 621"/>
    <w:basedOn w:val="TableNormal"/>
    <w:uiPriority w:val="50"/>
    <w:rsid w:val="006706AE"/>
    <w:rPr>
      <w:rFonts w:ascii="Arial" w:eastAsia="Calibri" w:hAnsi="Arial"/>
      <w:sz w:val="22"/>
      <w:szCs w:val="22"/>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numbering" w:customStyle="1" w:styleId="NoList62">
    <w:name w:val="No List62"/>
    <w:next w:val="NoList"/>
    <w:uiPriority w:val="99"/>
    <w:semiHidden/>
    <w:unhideWhenUsed/>
    <w:rsid w:val="006706AE"/>
  </w:style>
  <w:style w:type="numbering" w:customStyle="1" w:styleId="NoList71">
    <w:name w:val="No List71"/>
    <w:next w:val="NoList"/>
    <w:uiPriority w:val="99"/>
    <w:semiHidden/>
    <w:unhideWhenUsed/>
    <w:rsid w:val="006706AE"/>
  </w:style>
  <w:style w:type="numbering" w:customStyle="1" w:styleId="NoList81">
    <w:name w:val="No List81"/>
    <w:next w:val="NoList"/>
    <w:uiPriority w:val="99"/>
    <w:semiHidden/>
    <w:unhideWhenUsed/>
    <w:rsid w:val="006706AE"/>
  </w:style>
  <w:style w:type="table" w:customStyle="1" w:styleId="TableGridLight21">
    <w:name w:val="Table Grid Light21"/>
    <w:basedOn w:val="TableNormal"/>
    <w:uiPriority w:val="40"/>
    <w:rsid w:val="006706AE"/>
    <w:rPr>
      <w:rFonts w:ascii="Arial" w:eastAsia="Calibri" w:hAnsi="Arial"/>
      <w:sz w:val="22"/>
      <w:szCs w:val="22"/>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ListTable3-Accent131">
    <w:name w:val="List Table 3 - Accent 131"/>
    <w:basedOn w:val="TableNormal"/>
    <w:uiPriority w:val="48"/>
    <w:rsid w:val="006706AE"/>
    <w:rPr>
      <w:rFonts w:ascii="Arial" w:eastAsia="Calibri" w:hAnsi="Arial"/>
      <w:sz w:val="22"/>
      <w:szCs w:val="22"/>
    </w:rPr>
    <w:tblPr>
      <w:tblStyleRowBandSize w:val="1"/>
      <w:tblStyleColBandSize w:val="1"/>
      <w:tblInd w:w="0" w:type="dxa"/>
      <w:tblBorders>
        <w:top w:val="single" w:sz="4" w:space="0" w:color="4472C4"/>
        <w:left w:val="single" w:sz="4" w:space="0" w:color="4472C4"/>
        <w:bottom w:val="single" w:sz="4" w:space="0" w:color="4472C4"/>
        <w:right w:val="single" w:sz="4" w:space="0" w:color="4472C4"/>
      </w:tblBorders>
      <w:tblCellMar>
        <w:top w:w="0" w:type="dxa"/>
        <w:left w:w="108" w:type="dxa"/>
        <w:bottom w:w="0" w:type="dxa"/>
        <w:right w:w="108" w:type="dxa"/>
      </w:tblCellMar>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numbering" w:customStyle="1" w:styleId="NoList91">
    <w:name w:val="No List91"/>
    <w:next w:val="NoList"/>
    <w:uiPriority w:val="99"/>
    <w:semiHidden/>
    <w:unhideWhenUsed/>
    <w:rsid w:val="006706AE"/>
  </w:style>
  <w:style w:type="numbering" w:customStyle="1" w:styleId="NoList101">
    <w:name w:val="No List101"/>
    <w:next w:val="NoList"/>
    <w:uiPriority w:val="99"/>
    <w:semiHidden/>
    <w:unhideWhenUsed/>
    <w:rsid w:val="006706AE"/>
  </w:style>
  <w:style w:type="numbering" w:customStyle="1" w:styleId="NoList131">
    <w:name w:val="No List131"/>
    <w:next w:val="NoList"/>
    <w:uiPriority w:val="99"/>
    <w:semiHidden/>
    <w:unhideWhenUsed/>
    <w:rsid w:val="006706AE"/>
  </w:style>
  <w:style w:type="numbering" w:customStyle="1" w:styleId="NoList141">
    <w:name w:val="No List141"/>
    <w:next w:val="NoList"/>
    <w:uiPriority w:val="99"/>
    <w:semiHidden/>
    <w:unhideWhenUsed/>
    <w:rsid w:val="006706AE"/>
  </w:style>
  <w:style w:type="numbering" w:customStyle="1" w:styleId="NoList151">
    <w:name w:val="No List151"/>
    <w:next w:val="NoList"/>
    <w:uiPriority w:val="99"/>
    <w:semiHidden/>
    <w:unhideWhenUsed/>
    <w:rsid w:val="006706AE"/>
  </w:style>
  <w:style w:type="numbering" w:customStyle="1" w:styleId="NoList231">
    <w:name w:val="No List231"/>
    <w:next w:val="NoList"/>
    <w:uiPriority w:val="99"/>
    <w:semiHidden/>
    <w:unhideWhenUsed/>
    <w:rsid w:val="006706AE"/>
  </w:style>
  <w:style w:type="numbering" w:customStyle="1" w:styleId="NoList331">
    <w:name w:val="No List331"/>
    <w:next w:val="NoList"/>
    <w:uiPriority w:val="99"/>
    <w:semiHidden/>
    <w:unhideWhenUsed/>
    <w:rsid w:val="006706AE"/>
  </w:style>
  <w:style w:type="numbering" w:customStyle="1" w:styleId="NoList411">
    <w:name w:val="No List411"/>
    <w:next w:val="NoList"/>
    <w:uiPriority w:val="99"/>
    <w:semiHidden/>
    <w:unhideWhenUsed/>
    <w:rsid w:val="006706AE"/>
  </w:style>
  <w:style w:type="numbering" w:customStyle="1" w:styleId="NoList1131">
    <w:name w:val="No List1131"/>
    <w:next w:val="NoList"/>
    <w:uiPriority w:val="99"/>
    <w:semiHidden/>
    <w:unhideWhenUsed/>
    <w:rsid w:val="006706AE"/>
  </w:style>
  <w:style w:type="numbering" w:customStyle="1" w:styleId="NoList11111111">
    <w:name w:val="No List11111111"/>
    <w:next w:val="NoList"/>
    <w:uiPriority w:val="99"/>
    <w:semiHidden/>
    <w:unhideWhenUsed/>
    <w:rsid w:val="006706AE"/>
  </w:style>
  <w:style w:type="numbering" w:customStyle="1" w:styleId="NoList21111">
    <w:name w:val="No List21111"/>
    <w:next w:val="NoList"/>
    <w:uiPriority w:val="99"/>
    <w:semiHidden/>
    <w:unhideWhenUsed/>
    <w:rsid w:val="006706AE"/>
  </w:style>
  <w:style w:type="numbering" w:customStyle="1" w:styleId="NoList31111">
    <w:name w:val="No List31111"/>
    <w:next w:val="NoList"/>
    <w:uiPriority w:val="99"/>
    <w:semiHidden/>
    <w:unhideWhenUsed/>
    <w:rsid w:val="006706AE"/>
  </w:style>
  <w:style w:type="numbering" w:customStyle="1" w:styleId="NoList511">
    <w:name w:val="No List511"/>
    <w:next w:val="NoList"/>
    <w:uiPriority w:val="99"/>
    <w:semiHidden/>
    <w:unhideWhenUsed/>
    <w:rsid w:val="006706AE"/>
  </w:style>
  <w:style w:type="numbering" w:customStyle="1" w:styleId="NoList1211">
    <w:name w:val="No List1211"/>
    <w:next w:val="NoList"/>
    <w:uiPriority w:val="99"/>
    <w:semiHidden/>
    <w:unhideWhenUsed/>
    <w:rsid w:val="006706AE"/>
  </w:style>
  <w:style w:type="numbering" w:customStyle="1" w:styleId="NoList11211">
    <w:name w:val="No List11211"/>
    <w:next w:val="NoList"/>
    <w:uiPriority w:val="99"/>
    <w:semiHidden/>
    <w:unhideWhenUsed/>
    <w:rsid w:val="006706AE"/>
  </w:style>
  <w:style w:type="numbering" w:customStyle="1" w:styleId="NoList2211">
    <w:name w:val="No List2211"/>
    <w:next w:val="NoList"/>
    <w:uiPriority w:val="99"/>
    <w:semiHidden/>
    <w:unhideWhenUsed/>
    <w:rsid w:val="006706AE"/>
  </w:style>
  <w:style w:type="numbering" w:customStyle="1" w:styleId="NoList3211">
    <w:name w:val="No List3211"/>
    <w:next w:val="NoList"/>
    <w:uiPriority w:val="99"/>
    <w:semiHidden/>
    <w:unhideWhenUsed/>
    <w:rsid w:val="006706AE"/>
  </w:style>
  <w:style w:type="numbering" w:customStyle="1" w:styleId="NoList611">
    <w:name w:val="No List611"/>
    <w:next w:val="NoList"/>
    <w:uiPriority w:val="99"/>
    <w:semiHidden/>
    <w:unhideWhenUsed/>
    <w:rsid w:val="006706AE"/>
  </w:style>
  <w:style w:type="numbering" w:customStyle="1" w:styleId="NoList161">
    <w:name w:val="No List161"/>
    <w:next w:val="NoList"/>
    <w:uiPriority w:val="99"/>
    <w:semiHidden/>
    <w:unhideWhenUsed/>
    <w:rsid w:val="006706AE"/>
  </w:style>
  <w:style w:type="table" w:customStyle="1" w:styleId="Gitternetztabelle5dunkelAkzent411">
    <w:name w:val="Gitternetztabelle 5 dunkel  – Akzent 411"/>
    <w:basedOn w:val="TableNormal"/>
    <w:uiPriority w:val="50"/>
    <w:rsid w:val="006706AE"/>
    <w:rPr>
      <w:rFonts w:ascii="Arial" w:eastAsia="Calibri" w:hAnsi="Arial"/>
      <w:sz w:val="22"/>
      <w:szCs w:val="22"/>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numbering" w:customStyle="1" w:styleId="NoList19">
    <w:name w:val="No List19"/>
    <w:next w:val="NoList"/>
    <w:uiPriority w:val="99"/>
    <w:semiHidden/>
    <w:unhideWhenUsed/>
    <w:rsid w:val="006706AE"/>
  </w:style>
  <w:style w:type="table" w:customStyle="1" w:styleId="GFATableGrid21">
    <w:name w:val="GFA Table Grid21"/>
    <w:basedOn w:val="TableNormal"/>
    <w:next w:val="TableGrid"/>
    <w:uiPriority w:val="59"/>
    <w:qFormat/>
    <w:rsid w:val="006706AE"/>
    <w:rPr>
      <w:rFonts w:ascii="Trebuchet MS" w:eastAsia="Times New Roman" w:hAnsi="Trebuchet MS"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010">
    <w:name w:val="Table Grid1101"/>
    <w:basedOn w:val="TableNormal"/>
    <w:next w:val="TableGrid"/>
    <w:uiPriority w:val="59"/>
    <w:rsid w:val="006706AE"/>
    <w:rPr>
      <w:rFonts w:ascii="Trebuchet MS" w:eastAsia="Trebuchet MS" w:hAnsi="Trebuchet MS"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71">
    <w:name w:val="Table Grid271"/>
    <w:basedOn w:val="TableNormal"/>
    <w:next w:val="TableGrid"/>
    <w:uiPriority w:val="59"/>
    <w:rsid w:val="006706AE"/>
    <w:rPr>
      <w:rFonts w:ascii="Calibri" w:eastAsia="Times New Roman" w:hAnsi="Calibri"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0">
    <w:name w:val="No List110"/>
    <w:next w:val="NoList"/>
    <w:uiPriority w:val="99"/>
    <w:semiHidden/>
    <w:unhideWhenUsed/>
    <w:rsid w:val="006706AE"/>
  </w:style>
  <w:style w:type="numbering" w:customStyle="1" w:styleId="NoList25">
    <w:name w:val="No List25"/>
    <w:next w:val="NoList"/>
    <w:uiPriority w:val="99"/>
    <w:semiHidden/>
    <w:unhideWhenUsed/>
    <w:rsid w:val="006706AE"/>
  </w:style>
  <w:style w:type="table" w:customStyle="1" w:styleId="TableGrid1131">
    <w:name w:val="Table Grid1131"/>
    <w:basedOn w:val="TableNormal"/>
    <w:next w:val="TableGrid"/>
    <w:uiPriority w:val="5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5">
    <w:name w:val="No List35"/>
    <w:next w:val="NoList"/>
    <w:uiPriority w:val="99"/>
    <w:semiHidden/>
    <w:unhideWhenUsed/>
    <w:rsid w:val="006706AE"/>
  </w:style>
  <w:style w:type="numbering" w:customStyle="1" w:styleId="NoList43">
    <w:name w:val="No List43"/>
    <w:next w:val="NoList"/>
    <w:uiPriority w:val="99"/>
    <w:semiHidden/>
    <w:unhideWhenUsed/>
    <w:rsid w:val="006706AE"/>
  </w:style>
  <w:style w:type="numbering" w:customStyle="1" w:styleId="NoList115">
    <w:name w:val="No List115"/>
    <w:next w:val="NoList"/>
    <w:uiPriority w:val="99"/>
    <w:semiHidden/>
    <w:unhideWhenUsed/>
    <w:rsid w:val="006706AE"/>
  </w:style>
  <w:style w:type="numbering" w:customStyle="1" w:styleId="NoList1113">
    <w:name w:val="No List1113"/>
    <w:next w:val="NoList"/>
    <w:uiPriority w:val="99"/>
    <w:semiHidden/>
    <w:unhideWhenUsed/>
    <w:rsid w:val="006706AE"/>
  </w:style>
  <w:style w:type="numbering" w:customStyle="1" w:styleId="NoList213">
    <w:name w:val="No List213"/>
    <w:next w:val="NoList"/>
    <w:uiPriority w:val="99"/>
    <w:semiHidden/>
    <w:unhideWhenUsed/>
    <w:rsid w:val="006706AE"/>
  </w:style>
  <w:style w:type="numbering" w:customStyle="1" w:styleId="NoList313">
    <w:name w:val="No List313"/>
    <w:next w:val="NoList"/>
    <w:uiPriority w:val="99"/>
    <w:semiHidden/>
    <w:unhideWhenUsed/>
    <w:rsid w:val="006706AE"/>
  </w:style>
  <w:style w:type="numbering" w:customStyle="1" w:styleId="NoList53">
    <w:name w:val="No List53"/>
    <w:next w:val="NoList"/>
    <w:uiPriority w:val="99"/>
    <w:semiHidden/>
    <w:unhideWhenUsed/>
    <w:rsid w:val="006706AE"/>
  </w:style>
  <w:style w:type="numbering" w:customStyle="1" w:styleId="NoList123">
    <w:name w:val="No List123"/>
    <w:next w:val="NoList"/>
    <w:uiPriority w:val="99"/>
    <w:semiHidden/>
    <w:unhideWhenUsed/>
    <w:rsid w:val="006706AE"/>
  </w:style>
  <w:style w:type="numbering" w:customStyle="1" w:styleId="NoList1123">
    <w:name w:val="No List1123"/>
    <w:next w:val="NoList"/>
    <w:uiPriority w:val="99"/>
    <w:semiHidden/>
    <w:unhideWhenUsed/>
    <w:rsid w:val="006706AE"/>
  </w:style>
  <w:style w:type="numbering" w:customStyle="1" w:styleId="NoList223">
    <w:name w:val="No List223"/>
    <w:next w:val="NoList"/>
    <w:uiPriority w:val="99"/>
    <w:semiHidden/>
    <w:unhideWhenUsed/>
    <w:rsid w:val="006706AE"/>
  </w:style>
  <w:style w:type="numbering" w:customStyle="1" w:styleId="NoList323">
    <w:name w:val="No List323"/>
    <w:next w:val="NoList"/>
    <w:uiPriority w:val="99"/>
    <w:semiHidden/>
    <w:unhideWhenUsed/>
    <w:rsid w:val="006706AE"/>
  </w:style>
  <w:style w:type="numbering" w:customStyle="1" w:styleId="NoList63">
    <w:name w:val="No List63"/>
    <w:next w:val="NoList"/>
    <w:uiPriority w:val="99"/>
    <w:semiHidden/>
    <w:unhideWhenUsed/>
    <w:rsid w:val="006706AE"/>
  </w:style>
  <w:style w:type="numbering" w:customStyle="1" w:styleId="NoList72">
    <w:name w:val="No List72"/>
    <w:next w:val="NoList"/>
    <w:uiPriority w:val="99"/>
    <w:semiHidden/>
    <w:unhideWhenUsed/>
    <w:rsid w:val="006706AE"/>
  </w:style>
  <w:style w:type="numbering" w:customStyle="1" w:styleId="NoList82">
    <w:name w:val="No List82"/>
    <w:next w:val="NoList"/>
    <w:uiPriority w:val="99"/>
    <w:semiHidden/>
    <w:unhideWhenUsed/>
    <w:rsid w:val="006706AE"/>
  </w:style>
  <w:style w:type="numbering" w:customStyle="1" w:styleId="NoList92">
    <w:name w:val="No List92"/>
    <w:next w:val="NoList"/>
    <w:uiPriority w:val="99"/>
    <w:semiHidden/>
    <w:unhideWhenUsed/>
    <w:rsid w:val="006706AE"/>
  </w:style>
  <w:style w:type="numbering" w:customStyle="1" w:styleId="NoList102">
    <w:name w:val="No List102"/>
    <w:next w:val="NoList"/>
    <w:uiPriority w:val="99"/>
    <w:semiHidden/>
    <w:unhideWhenUsed/>
    <w:rsid w:val="006706AE"/>
  </w:style>
  <w:style w:type="numbering" w:customStyle="1" w:styleId="NoList132">
    <w:name w:val="No List132"/>
    <w:next w:val="NoList"/>
    <w:uiPriority w:val="99"/>
    <w:semiHidden/>
    <w:unhideWhenUsed/>
    <w:rsid w:val="006706AE"/>
  </w:style>
  <w:style w:type="numbering" w:customStyle="1" w:styleId="NoList142">
    <w:name w:val="No List142"/>
    <w:next w:val="NoList"/>
    <w:uiPriority w:val="99"/>
    <w:semiHidden/>
    <w:unhideWhenUsed/>
    <w:rsid w:val="006706AE"/>
  </w:style>
  <w:style w:type="numbering" w:customStyle="1" w:styleId="NoList152">
    <w:name w:val="No List152"/>
    <w:next w:val="NoList"/>
    <w:uiPriority w:val="99"/>
    <w:semiHidden/>
    <w:unhideWhenUsed/>
    <w:rsid w:val="006706AE"/>
  </w:style>
  <w:style w:type="numbering" w:customStyle="1" w:styleId="NoList232">
    <w:name w:val="No List232"/>
    <w:next w:val="NoList"/>
    <w:uiPriority w:val="99"/>
    <w:semiHidden/>
    <w:unhideWhenUsed/>
    <w:rsid w:val="006706AE"/>
  </w:style>
  <w:style w:type="numbering" w:customStyle="1" w:styleId="NoList332">
    <w:name w:val="No List332"/>
    <w:next w:val="NoList"/>
    <w:uiPriority w:val="99"/>
    <w:semiHidden/>
    <w:unhideWhenUsed/>
    <w:rsid w:val="006706AE"/>
  </w:style>
  <w:style w:type="numbering" w:customStyle="1" w:styleId="NoList412">
    <w:name w:val="No List412"/>
    <w:next w:val="NoList"/>
    <w:uiPriority w:val="99"/>
    <w:semiHidden/>
    <w:unhideWhenUsed/>
    <w:rsid w:val="006706AE"/>
  </w:style>
  <w:style w:type="numbering" w:customStyle="1" w:styleId="NoList1132">
    <w:name w:val="No List1132"/>
    <w:next w:val="NoList"/>
    <w:uiPriority w:val="99"/>
    <w:semiHidden/>
    <w:unhideWhenUsed/>
    <w:rsid w:val="006706AE"/>
  </w:style>
  <w:style w:type="numbering" w:customStyle="1" w:styleId="NoList11112">
    <w:name w:val="No List11112"/>
    <w:next w:val="NoList"/>
    <w:uiPriority w:val="99"/>
    <w:semiHidden/>
    <w:unhideWhenUsed/>
    <w:rsid w:val="006706AE"/>
  </w:style>
  <w:style w:type="numbering" w:customStyle="1" w:styleId="NoList2112">
    <w:name w:val="No List2112"/>
    <w:next w:val="NoList"/>
    <w:uiPriority w:val="99"/>
    <w:semiHidden/>
    <w:unhideWhenUsed/>
    <w:rsid w:val="006706AE"/>
  </w:style>
  <w:style w:type="numbering" w:customStyle="1" w:styleId="NoList3112">
    <w:name w:val="No List3112"/>
    <w:next w:val="NoList"/>
    <w:uiPriority w:val="99"/>
    <w:semiHidden/>
    <w:unhideWhenUsed/>
    <w:rsid w:val="006706AE"/>
  </w:style>
  <w:style w:type="numbering" w:customStyle="1" w:styleId="NoList512">
    <w:name w:val="No List512"/>
    <w:next w:val="NoList"/>
    <w:uiPriority w:val="99"/>
    <w:semiHidden/>
    <w:unhideWhenUsed/>
    <w:rsid w:val="006706AE"/>
  </w:style>
  <w:style w:type="numbering" w:customStyle="1" w:styleId="NoList1212">
    <w:name w:val="No List1212"/>
    <w:next w:val="NoList"/>
    <w:uiPriority w:val="99"/>
    <w:semiHidden/>
    <w:unhideWhenUsed/>
    <w:rsid w:val="006706AE"/>
  </w:style>
  <w:style w:type="numbering" w:customStyle="1" w:styleId="NoList11212">
    <w:name w:val="No List11212"/>
    <w:next w:val="NoList"/>
    <w:uiPriority w:val="99"/>
    <w:semiHidden/>
    <w:unhideWhenUsed/>
    <w:rsid w:val="006706AE"/>
  </w:style>
  <w:style w:type="numbering" w:customStyle="1" w:styleId="NoList2212">
    <w:name w:val="No List2212"/>
    <w:next w:val="NoList"/>
    <w:uiPriority w:val="99"/>
    <w:semiHidden/>
    <w:unhideWhenUsed/>
    <w:rsid w:val="006706AE"/>
  </w:style>
  <w:style w:type="numbering" w:customStyle="1" w:styleId="NoList3212">
    <w:name w:val="No List3212"/>
    <w:next w:val="NoList"/>
    <w:uiPriority w:val="99"/>
    <w:semiHidden/>
    <w:unhideWhenUsed/>
    <w:rsid w:val="006706AE"/>
  </w:style>
  <w:style w:type="numbering" w:customStyle="1" w:styleId="NoList612">
    <w:name w:val="No List612"/>
    <w:next w:val="NoList"/>
    <w:uiPriority w:val="99"/>
    <w:semiHidden/>
    <w:unhideWhenUsed/>
    <w:rsid w:val="006706AE"/>
  </w:style>
  <w:style w:type="numbering" w:customStyle="1" w:styleId="NoList162">
    <w:name w:val="No List162"/>
    <w:next w:val="NoList"/>
    <w:uiPriority w:val="99"/>
    <w:semiHidden/>
    <w:unhideWhenUsed/>
    <w:rsid w:val="006706AE"/>
  </w:style>
  <w:style w:type="numbering" w:customStyle="1" w:styleId="NoList171">
    <w:name w:val="No List171"/>
    <w:next w:val="NoList"/>
    <w:uiPriority w:val="99"/>
    <w:semiHidden/>
    <w:unhideWhenUsed/>
    <w:rsid w:val="006706AE"/>
  </w:style>
  <w:style w:type="numbering" w:customStyle="1" w:styleId="NoList181">
    <w:name w:val="No List181"/>
    <w:next w:val="NoList"/>
    <w:uiPriority w:val="99"/>
    <w:semiHidden/>
    <w:unhideWhenUsed/>
    <w:rsid w:val="006706AE"/>
  </w:style>
  <w:style w:type="numbering" w:customStyle="1" w:styleId="NoList1141">
    <w:name w:val="No List1141"/>
    <w:next w:val="NoList"/>
    <w:uiPriority w:val="99"/>
    <w:semiHidden/>
    <w:unhideWhenUsed/>
    <w:rsid w:val="006706AE"/>
  </w:style>
  <w:style w:type="numbering" w:customStyle="1" w:styleId="NoList241">
    <w:name w:val="No List241"/>
    <w:next w:val="NoList"/>
    <w:uiPriority w:val="99"/>
    <w:semiHidden/>
    <w:unhideWhenUsed/>
    <w:rsid w:val="006706AE"/>
  </w:style>
  <w:style w:type="numbering" w:customStyle="1" w:styleId="NoList341">
    <w:name w:val="No List341"/>
    <w:next w:val="NoList"/>
    <w:uiPriority w:val="99"/>
    <w:semiHidden/>
    <w:unhideWhenUsed/>
    <w:rsid w:val="006706AE"/>
  </w:style>
  <w:style w:type="numbering" w:customStyle="1" w:styleId="NoList421">
    <w:name w:val="No List421"/>
    <w:next w:val="NoList"/>
    <w:uiPriority w:val="99"/>
    <w:semiHidden/>
    <w:unhideWhenUsed/>
    <w:rsid w:val="006706AE"/>
  </w:style>
  <w:style w:type="numbering" w:customStyle="1" w:styleId="NoList11121">
    <w:name w:val="No List11121"/>
    <w:next w:val="NoList"/>
    <w:uiPriority w:val="99"/>
    <w:semiHidden/>
    <w:unhideWhenUsed/>
    <w:rsid w:val="006706AE"/>
  </w:style>
  <w:style w:type="numbering" w:customStyle="1" w:styleId="NoList111112">
    <w:name w:val="No List111112"/>
    <w:next w:val="NoList"/>
    <w:uiPriority w:val="99"/>
    <w:semiHidden/>
    <w:unhideWhenUsed/>
    <w:rsid w:val="006706AE"/>
  </w:style>
  <w:style w:type="numbering" w:customStyle="1" w:styleId="NoList2121">
    <w:name w:val="No List2121"/>
    <w:next w:val="NoList"/>
    <w:uiPriority w:val="99"/>
    <w:semiHidden/>
    <w:unhideWhenUsed/>
    <w:rsid w:val="006706AE"/>
  </w:style>
  <w:style w:type="numbering" w:customStyle="1" w:styleId="NoList3121">
    <w:name w:val="No List3121"/>
    <w:next w:val="NoList"/>
    <w:uiPriority w:val="99"/>
    <w:semiHidden/>
    <w:unhideWhenUsed/>
    <w:rsid w:val="006706AE"/>
  </w:style>
  <w:style w:type="numbering" w:customStyle="1" w:styleId="NoList521">
    <w:name w:val="No List521"/>
    <w:next w:val="NoList"/>
    <w:uiPriority w:val="99"/>
    <w:semiHidden/>
    <w:unhideWhenUsed/>
    <w:rsid w:val="006706AE"/>
  </w:style>
  <w:style w:type="numbering" w:customStyle="1" w:styleId="NoList1221">
    <w:name w:val="No List1221"/>
    <w:next w:val="NoList"/>
    <w:uiPriority w:val="99"/>
    <w:semiHidden/>
    <w:unhideWhenUsed/>
    <w:rsid w:val="006706AE"/>
  </w:style>
  <w:style w:type="numbering" w:customStyle="1" w:styleId="NoList11221">
    <w:name w:val="No List11221"/>
    <w:next w:val="NoList"/>
    <w:uiPriority w:val="99"/>
    <w:semiHidden/>
    <w:unhideWhenUsed/>
    <w:rsid w:val="006706AE"/>
  </w:style>
  <w:style w:type="numbering" w:customStyle="1" w:styleId="NoList2221">
    <w:name w:val="No List2221"/>
    <w:next w:val="NoList"/>
    <w:uiPriority w:val="99"/>
    <w:semiHidden/>
    <w:unhideWhenUsed/>
    <w:rsid w:val="006706AE"/>
  </w:style>
  <w:style w:type="numbering" w:customStyle="1" w:styleId="NoList3221">
    <w:name w:val="No List3221"/>
    <w:next w:val="NoList"/>
    <w:uiPriority w:val="99"/>
    <w:semiHidden/>
    <w:unhideWhenUsed/>
    <w:rsid w:val="006706AE"/>
  </w:style>
  <w:style w:type="numbering" w:customStyle="1" w:styleId="NoList621">
    <w:name w:val="No List621"/>
    <w:next w:val="NoList"/>
    <w:uiPriority w:val="99"/>
    <w:semiHidden/>
    <w:unhideWhenUsed/>
    <w:rsid w:val="006706AE"/>
  </w:style>
  <w:style w:type="numbering" w:customStyle="1" w:styleId="NoList711">
    <w:name w:val="No List711"/>
    <w:next w:val="NoList"/>
    <w:uiPriority w:val="99"/>
    <w:semiHidden/>
    <w:unhideWhenUsed/>
    <w:rsid w:val="006706AE"/>
  </w:style>
  <w:style w:type="numbering" w:customStyle="1" w:styleId="NoList811">
    <w:name w:val="No List811"/>
    <w:next w:val="NoList"/>
    <w:uiPriority w:val="99"/>
    <w:semiHidden/>
    <w:unhideWhenUsed/>
    <w:rsid w:val="006706AE"/>
  </w:style>
  <w:style w:type="numbering" w:customStyle="1" w:styleId="NoList911">
    <w:name w:val="No List911"/>
    <w:next w:val="NoList"/>
    <w:uiPriority w:val="99"/>
    <w:semiHidden/>
    <w:unhideWhenUsed/>
    <w:rsid w:val="006706AE"/>
  </w:style>
  <w:style w:type="numbering" w:customStyle="1" w:styleId="NoList1011">
    <w:name w:val="No List1011"/>
    <w:next w:val="NoList"/>
    <w:uiPriority w:val="99"/>
    <w:semiHidden/>
    <w:unhideWhenUsed/>
    <w:rsid w:val="006706AE"/>
  </w:style>
  <w:style w:type="numbering" w:customStyle="1" w:styleId="NoList1311">
    <w:name w:val="No List1311"/>
    <w:next w:val="NoList"/>
    <w:uiPriority w:val="99"/>
    <w:semiHidden/>
    <w:unhideWhenUsed/>
    <w:rsid w:val="006706AE"/>
  </w:style>
  <w:style w:type="numbering" w:customStyle="1" w:styleId="NoList1411">
    <w:name w:val="No List1411"/>
    <w:next w:val="NoList"/>
    <w:uiPriority w:val="99"/>
    <w:semiHidden/>
    <w:unhideWhenUsed/>
    <w:rsid w:val="006706AE"/>
  </w:style>
  <w:style w:type="numbering" w:customStyle="1" w:styleId="NoList1511">
    <w:name w:val="No List1511"/>
    <w:next w:val="NoList"/>
    <w:uiPriority w:val="99"/>
    <w:semiHidden/>
    <w:unhideWhenUsed/>
    <w:rsid w:val="006706AE"/>
  </w:style>
  <w:style w:type="numbering" w:customStyle="1" w:styleId="NoList2311">
    <w:name w:val="No List2311"/>
    <w:next w:val="NoList"/>
    <w:uiPriority w:val="99"/>
    <w:semiHidden/>
    <w:unhideWhenUsed/>
    <w:rsid w:val="006706AE"/>
  </w:style>
  <w:style w:type="numbering" w:customStyle="1" w:styleId="NoList3311">
    <w:name w:val="No List3311"/>
    <w:next w:val="NoList"/>
    <w:uiPriority w:val="99"/>
    <w:semiHidden/>
    <w:unhideWhenUsed/>
    <w:rsid w:val="006706AE"/>
  </w:style>
  <w:style w:type="numbering" w:customStyle="1" w:styleId="NoList4111">
    <w:name w:val="No List4111"/>
    <w:next w:val="NoList"/>
    <w:uiPriority w:val="99"/>
    <w:semiHidden/>
    <w:unhideWhenUsed/>
    <w:rsid w:val="006706AE"/>
  </w:style>
  <w:style w:type="numbering" w:customStyle="1" w:styleId="NoList11311">
    <w:name w:val="No List11311"/>
    <w:next w:val="NoList"/>
    <w:uiPriority w:val="99"/>
    <w:semiHidden/>
    <w:unhideWhenUsed/>
    <w:rsid w:val="006706AE"/>
  </w:style>
  <w:style w:type="numbering" w:customStyle="1" w:styleId="NoList1111112">
    <w:name w:val="No List1111112"/>
    <w:next w:val="NoList"/>
    <w:uiPriority w:val="99"/>
    <w:semiHidden/>
    <w:unhideWhenUsed/>
    <w:rsid w:val="006706AE"/>
  </w:style>
  <w:style w:type="numbering" w:customStyle="1" w:styleId="NoList211111">
    <w:name w:val="No List211111"/>
    <w:next w:val="NoList"/>
    <w:uiPriority w:val="99"/>
    <w:semiHidden/>
    <w:unhideWhenUsed/>
    <w:rsid w:val="006706AE"/>
  </w:style>
  <w:style w:type="numbering" w:customStyle="1" w:styleId="NoList311111">
    <w:name w:val="No List311111"/>
    <w:next w:val="NoList"/>
    <w:uiPriority w:val="99"/>
    <w:semiHidden/>
    <w:unhideWhenUsed/>
    <w:rsid w:val="006706AE"/>
  </w:style>
  <w:style w:type="numbering" w:customStyle="1" w:styleId="NoList5111">
    <w:name w:val="No List5111"/>
    <w:next w:val="NoList"/>
    <w:uiPriority w:val="99"/>
    <w:semiHidden/>
    <w:unhideWhenUsed/>
    <w:rsid w:val="006706AE"/>
  </w:style>
  <w:style w:type="numbering" w:customStyle="1" w:styleId="NoList12111">
    <w:name w:val="No List12111"/>
    <w:next w:val="NoList"/>
    <w:uiPriority w:val="99"/>
    <w:semiHidden/>
    <w:unhideWhenUsed/>
    <w:rsid w:val="006706AE"/>
  </w:style>
  <w:style w:type="numbering" w:customStyle="1" w:styleId="NoList112111">
    <w:name w:val="No List112111"/>
    <w:next w:val="NoList"/>
    <w:uiPriority w:val="99"/>
    <w:semiHidden/>
    <w:unhideWhenUsed/>
    <w:rsid w:val="006706AE"/>
  </w:style>
  <w:style w:type="numbering" w:customStyle="1" w:styleId="NoList22111">
    <w:name w:val="No List22111"/>
    <w:next w:val="NoList"/>
    <w:uiPriority w:val="99"/>
    <w:semiHidden/>
    <w:unhideWhenUsed/>
    <w:rsid w:val="006706AE"/>
  </w:style>
  <w:style w:type="numbering" w:customStyle="1" w:styleId="NoList32111">
    <w:name w:val="No List32111"/>
    <w:next w:val="NoList"/>
    <w:uiPriority w:val="99"/>
    <w:semiHidden/>
    <w:unhideWhenUsed/>
    <w:rsid w:val="006706AE"/>
  </w:style>
  <w:style w:type="numbering" w:customStyle="1" w:styleId="NoList6111">
    <w:name w:val="No List6111"/>
    <w:next w:val="NoList"/>
    <w:uiPriority w:val="99"/>
    <w:semiHidden/>
    <w:unhideWhenUsed/>
    <w:rsid w:val="006706AE"/>
  </w:style>
  <w:style w:type="numbering" w:customStyle="1" w:styleId="NoList1611">
    <w:name w:val="No List1611"/>
    <w:next w:val="NoList"/>
    <w:uiPriority w:val="99"/>
    <w:semiHidden/>
    <w:unhideWhenUsed/>
    <w:rsid w:val="006706AE"/>
  </w:style>
  <w:style w:type="numbering" w:customStyle="1" w:styleId="NoList20">
    <w:name w:val="No List20"/>
    <w:next w:val="NoList"/>
    <w:uiPriority w:val="99"/>
    <w:semiHidden/>
    <w:unhideWhenUsed/>
    <w:rsid w:val="006706AE"/>
  </w:style>
  <w:style w:type="numbering" w:customStyle="1" w:styleId="NoList26">
    <w:name w:val="No List26"/>
    <w:next w:val="NoList"/>
    <w:uiPriority w:val="99"/>
    <w:semiHidden/>
    <w:unhideWhenUsed/>
    <w:rsid w:val="006706AE"/>
  </w:style>
  <w:style w:type="numbering" w:customStyle="1" w:styleId="NoList27">
    <w:name w:val="No List27"/>
    <w:next w:val="NoList"/>
    <w:uiPriority w:val="99"/>
    <w:semiHidden/>
    <w:unhideWhenUsed/>
    <w:rsid w:val="006706AE"/>
  </w:style>
  <w:style w:type="numbering" w:customStyle="1" w:styleId="NoList28">
    <w:name w:val="No List28"/>
    <w:next w:val="NoList"/>
    <w:uiPriority w:val="99"/>
    <w:semiHidden/>
    <w:unhideWhenUsed/>
    <w:rsid w:val="006706AE"/>
  </w:style>
  <w:style w:type="numbering" w:customStyle="1" w:styleId="NoList29">
    <w:name w:val="No List29"/>
    <w:next w:val="NoList"/>
    <w:uiPriority w:val="99"/>
    <w:semiHidden/>
    <w:unhideWhenUsed/>
    <w:rsid w:val="006706AE"/>
  </w:style>
  <w:style w:type="numbering" w:customStyle="1" w:styleId="NoList30">
    <w:name w:val="No List30"/>
    <w:next w:val="NoList"/>
    <w:uiPriority w:val="99"/>
    <w:semiHidden/>
    <w:unhideWhenUsed/>
    <w:rsid w:val="006706AE"/>
  </w:style>
  <w:style w:type="table" w:customStyle="1" w:styleId="TableGrid281">
    <w:name w:val="Table Grid281"/>
    <w:basedOn w:val="TableNormal"/>
    <w:next w:val="TableGrid"/>
    <w:uiPriority w:val="39"/>
    <w:rsid w:val="006706AE"/>
    <w:rPr>
      <w:rFonts w:ascii="Trebuchet MS" w:eastAsia="Times New Roman" w:hAnsi="Trebuchet MS"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1">
    <w:name w:val="Table Grid1141"/>
    <w:basedOn w:val="TableNormal"/>
    <w:next w:val="TableGrid"/>
    <w:uiPriority w:val="59"/>
    <w:rsid w:val="006706AE"/>
    <w:rPr>
      <w:rFonts w:ascii="Trebuchet MS" w:eastAsia="Trebuchet MS" w:hAnsi="Trebuchet MS"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91">
    <w:name w:val="Table Grid291"/>
    <w:basedOn w:val="TableNormal"/>
    <w:next w:val="TableGrid"/>
    <w:uiPriority w:val="59"/>
    <w:rsid w:val="006706AE"/>
    <w:rPr>
      <w:rFonts w:ascii="Calibri" w:eastAsia="Times New Roman" w:hAnsi="Calibri"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441">
    <w:name w:val="Grid Table 5 Dark - Accent 441"/>
    <w:basedOn w:val="TableNormal"/>
    <w:uiPriority w:val="50"/>
    <w:rsid w:val="006706AE"/>
    <w:rPr>
      <w:rFonts w:ascii="Trebuchet MS" w:eastAsia="Trebuchet MS" w:hAnsi="Trebuchet MS" w:cs="Arial"/>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31">
    <w:name w:val="Grid Table 5 Dark - Accent 231"/>
    <w:basedOn w:val="TableNormal"/>
    <w:uiPriority w:val="50"/>
    <w:rsid w:val="006706AE"/>
    <w:rPr>
      <w:rFonts w:ascii="Trebuchet MS" w:eastAsia="Trebuchet MS" w:hAnsi="Trebuchet MS" w:cs="Arial"/>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numbering" w:customStyle="1" w:styleId="NoList116">
    <w:name w:val="No List116"/>
    <w:next w:val="NoList"/>
    <w:uiPriority w:val="99"/>
    <w:semiHidden/>
    <w:unhideWhenUsed/>
    <w:rsid w:val="006706AE"/>
  </w:style>
  <w:style w:type="numbering" w:customStyle="1" w:styleId="NoList210">
    <w:name w:val="No List210"/>
    <w:next w:val="NoList"/>
    <w:uiPriority w:val="99"/>
    <w:semiHidden/>
    <w:unhideWhenUsed/>
    <w:rsid w:val="006706AE"/>
  </w:style>
  <w:style w:type="table" w:customStyle="1" w:styleId="TableGrid1151">
    <w:name w:val="Table Grid1151"/>
    <w:basedOn w:val="TableNormal"/>
    <w:next w:val="TableGrid"/>
    <w:uiPriority w:val="59"/>
    <w:rsid w:val="006706AE"/>
    <w:rPr>
      <w:rFonts w:ascii="Arial" w:eastAsia="Calibri" w:hAnsi="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6">
    <w:name w:val="No List36"/>
    <w:next w:val="NoList"/>
    <w:uiPriority w:val="99"/>
    <w:semiHidden/>
    <w:unhideWhenUsed/>
    <w:rsid w:val="006706AE"/>
  </w:style>
  <w:style w:type="numbering" w:customStyle="1" w:styleId="NoList44">
    <w:name w:val="No List44"/>
    <w:next w:val="NoList"/>
    <w:uiPriority w:val="99"/>
    <w:semiHidden/>
    <w:unhideWhenUsed/>
    <w:rsid w:val="006706AE"/>
  </w:style>
  <w:style w:type="numbering" w:customStyle="1" w:styleId="NoList117">
    <w:name w:val="No List117"/>
    <w:next w:val="NoList"/>
    <w:uiPriority w:val="99"/>
    <w:semiHidden/>
    <w:unhideWhenUsed/>
    <w:rsid w:val="006706AE"/>
  </w:style>
  <w:style w:type="numbering" w:customStyle="1" w:styleId="NoList1114">
    <w:name w:val="No List1114"/>
    <w:next w:val="NoList"/>
    <w:uiPriority w:val="99"/>
    <w:semiHidden/>
    <w:unhideWhenUsed/>
    <w:rsid w:val="006706AE"/>
  </w:style>
  <w:style w:type="numbering" w:customStyle="1" w:styleId="NoList214">
    <w:name w:val="No List214"/>
    <w:next w:val="NoList"/>
    <w:uiPriority w:val="99"/>
    <w:semiHidden/>
    <w:unhideWhenUsed/>
    <w:rsid w:val="006706AE"/>
  </w:style>
  <w:style w:type="numbering" w:customStyle="1" w:styleId="NoList314">
    <w:name w:val="No List314"/>
    <w:next w:val="NoList"/>
    <w:uiPriority w:val="99"/>
    <w:semiHidden/>
    <w:unhideWhenUsed/>
    <w:rsid w:val="006706AE"/>
  </w:style>
  <w:style w:type="numbering" w:customStyle="1" w:styleId="NoList54">
    <w:name w:val="No List54"/>
    <w:next w:val="NoList"/>
    <w:uiPriority w:val="99"/>
    <w:semiHidden/>
    <w:unhideWhenUsed/>
    <w:rsid w:val="006706AE"/>
  </w:style>
  <w:style w:type="numbering" w:customStyle="1" w:styleId="NoList124">
    <w:name w:val="No List124"/>
    <w:next w:val="NoList"/>
    <w:uiPriority w:val="99"/>
    <w:semiHidden/>
    <w:unhideWhenUsed/>
    <w:rsid w:val="006706AE"/>
  </w:style>
  <w:style w:type="numbering" w:customStyle="1" w:styleId="NoList1124">
    <w:name w:val="No List1124"/>
    <w:next w:val="NoList"/>
    <w:uiPriority w:val="99"/>
    <w:semiHidden/>
    <w:unhideWhenUsed/>
    <w:rsid w:val="006706AE"/>
  </w:style>
  <w:style w:type="numbering" w:customStyle="1" w:styleId="NoList224">
    <w:name w:val="No List224"/>
    <w:next w:val="NoList"/>
    <w:uiPriority w:val="99"/>
    <w:semiHidden/>
    <w:unhideWhenUsed/>
    <w:rsid w:val="006706AE"/>
  </w:style>
  <w:style w:type="numbering" w:customStyle="1" w:styleId="NoList324">
    <w:name w:val="No List324"/>
    <w:next w:val="NoList"/>
    <w:uiPriority w:val="99"/>
    <w:semiHidden/>
    <w:unhideWhenUsed/>
    <w:rsid w:val="006706AE"/>
  </w:style>
  <w:style w:type="table" w:customStyle="1" w:styleId="GridTable5Dark-Accent631">
    <w:name w:val="Grid Table 5 Dark - Accent 631"/>
    <w:basedOn w:val="TableNormal"/>
    <w:uiPriority w:val="50"/>
    <w:rsid w:val="006706AE"/>
    <w:rPr>
      <w:rFonts w:ascii="Arial" w:eastAsia="Calibri" w:hAnsi="Arial"/>
      <w:sz w:val="22"/>
      <w:szCs w:val="22"/>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numbering" w:customStyle="1" w:styleId="NoList64">
    <w:name w:val="No List64"/>
    <w:next w:val="NoList"/>
    <w:uiPriority w:val="99"/>
    <w:semiHidden/>
    <w:unhideWhenUsed/>
    <w:rsid w:val="006706AE"/>
  </w:style>
  <w:style w:type="numbering" w:customStyle="1" w:styleId="NoList73">
    <w:name w:val="No List73"/>
    <w:next w:val="NoList"/>
    <w:uiPriority w:val="99"/>
    <w:semiHidden/>
    <w:unhideWhenUsed/>
    <w:rsid w:val="006706AE"/>
  </w:style>
  <w:style w:type="numbering" w:customStyle="1" w:styleId="NoList83">
    <w:name w:val="No List83"/>
    <w:next w:val="NoList"/>
    <w:uiPriority w:val="99"/>
    <w:semiHidden/>
    <w:unhideWhenUsed/>
    <w:rsid w:val="006706AE"/>
  </w:style>
  <w:style w:type="table" w:customStyle="1" w:styleId="TableGridLight31">
    <w:name w:val="Table Grid Light31"/>
    <w:basedOn w:val="TableNormal"/>
    <w:uiPriority w:val="40"/>
    <w:rsid w:val="006706AE"/>
    <w:rPr>
      <w:rFonts w:ascii="Arial" w:eastAsia="Calibri" w:hAnsi="Arial"/>
      <w:sz w:val="22"/>
      <w:szCs w:val="22"/>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ListTable3-Accent141">
    <w:name w:val="List Table 3 - Accent 141"/>
    <w:basedOn w:val="TableNormal"/>
    <w:uiPriority w:val="48"/>
    <w:rsid w:val="006706AE"/>
    <w:rPr>
      <w:rFonts w:ascii="Arial" w:eastAsia="Calibri" w:hAnsi="Arial"/>
      <w:sz w:val="22"/>
      <w:szCs w:val="22"/>
    </w:rPr>
    <w:tblPr>
      <w:tblStyleRowBandSize w:val="1"/>
      <w:tblStyleColBandSize w:val="1"/>
      <w:tblInd w:w="0" w:type="dxa"/>
      <w:tblBorders>
        <w:top w:val="single" w:sz="4" w:space="0" w:color="4472C4"/>
        <w:left w:val="single" w:sz="4" w:space="0" w:color="4472C4"/>
        <w:bottom w:val="single" w:sz="4" w:space="0" w:color="4472C4"/>
        <w:right w:val="single" w:sz="4" w:space="0" w:color="4472C4"/>
      </w:tblBorders>
      <w:tblCellMar>
        <w:top w:w="0" w:type="dxa"/>
        <w:left w:w="108" w:type="dxa"/>
        <w:bottom w:w="0" w:type="dxa"/>
        <w:right w:w="108" w:type="dxa"/>
      </w:tblCellMar>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numbering" w:customStyle="1" w:styleId="NoList93">
    <w:name w:val="No List93"/>
    <w:next w:val="NoList"/>
    <w:uiPriority w:val="99"/>
    <w:semiHidden/>
    <w:unhideWhenUsed/>
    <w:rsid w:val="006706AE"/>
  </w:style>
  <w:style w:type="numbering" w:customStyle="1" w:styleId="NoList103">
    <w:name w:val="No List103"/>
    <w:next w:val="NoList"/>
    <w:uiPriority w:val="99"/>
    <w:semiHidden/>
    <w:unhideWhenUsed/>
    <w:rsid w:val="006706AE"/>
  </w:style>
  <w:style w:type="numbering" w:customStyle="1" w:styleId="NoList133">
    <w:name w:val="No List133"/>
    <w:next w:val="NoList"/>
    <w:uiPriority w:val="99"/>
    <w:semiHidden/>
    <w:unhideWhenUsed/>
    <w:rsid w:val="006706AE"/>
  </w:style>
  <w:style w:type="numbering" w:customStyle="1" w:styleId="NoList143">
    <w:name w:val="No List143"/>
    <w:next w:val="NoList"/>
    <w:uiPriority w:val="99"/>
    <w:semiHidden/>
    <w:unhideWhenUsed/>
    <w:rsid w:val="006706AE"/>
  </w:style>
  <w:style w:type="numbering" w:customStyle="1" w:styleId="NoList153">
    <w:name w:val="No List153"/>
    <w:next w:val="NoList"/>
    <w:uiPriority w:val="99"/>
    <w:semiHidden/>
    <w:unhideWhenUsed/>
    <w:rsid w:val="006706AE"/>
  </w:style>
  <w:style w:type="numbering" w:customStyle="1" w:styleId="NoList233">
    <w:name w:val="No List233"/>
    <w:next w:val="NoList"/>
    <w:uiPriority w:val="99"/>
    <w:semiHidden/>
    <w:unhideWhenUsed/>
    <w:rsid w:val="006706AE"/>
  </w:style>
  <w:style w:type="numbering" w:customStyle="1" w:styleId="NoList333">
    <w:name w:val="No List333"/>
    <w:next w:val="NoList"/>
    <w:uiPriority w:val="99"/>
    <w:semiHidden/>
    <w:unhideWhenUsed/>
    <w:rsid w:val="006706AE"/>
  </w:style>
  <w:style w:type="numbering" w:customStyle="1" w:styleId="NoList413">
    <w:name w:val="No List413"/>
    <w:next w:val="NoList"/>
    <w:uiPriority w:val="99"/>
    <w:semiHidden/>
    <w:unhideWhenUsed/>
    <w:rsid w:val="006706AE"/>
  </w:style>
  <w:style w:type="numbering" w:customStyle="1" w:styleId="NoList1133">
    <w:name w:val="No List1133"/>
    <w:next w:val="NoList"/>
    <w:uiPriority w:val="99"/>
    <w:semiHidden/>
    <w:unhideWhenUsed/>
    <w:rsid w:val="006706AE"/>
  </w:style>
  <w:style w:type="numbering" w:customStyle="1" w:styleId="NoList11113">
    <w:name w:val="No List11113"/>
    <w:next w:val="NoList"/>
    <w:uiPriority w:val="99"/>
    <w:semiHidden/>
    <w:unhideWhenUsed/>
    <w:rsid w:val="006706AE"/>
  </w:style>
  <w:style w:type="numbering" w:customStyle="1" w:styleId="NoList2113">
    <w:name w:val="No List2113"/>
    <w:next w:val="NoList"/>
    <w:uiPriority w:val="99"/>
    <w:semiHidden/>
    <w:unhideWhenUsed/>
    <w:rsid w:val="006706AE"/>
  </w:style>
  <w:style w:type="numbering" w:customStyle="1" w:styleId="NoList3113">
    <w:name w:val="No List3113"/>
    <w:next w:val="NoList"/>
    <w:uiPriority w:val="99"/>
    <w:semiHidden/>
    <w:unhideWhenUsed/>
    <w:rsid w:val="006706AE"/>
  </w:style>
  <w:style w:type="numbering" w:customStyle="1" w:styleId="NoList513">
    <w:name w:val="No List513"/>
    <w:next w:val="NoList"/>
    <w:uiPriority w:val="99"/>
    <w:semiHidden/>
    <w:unhideWhenUsed/>
    <w:rsid w:val="006706AE"/>
  </w:style>
  <w:style w:type="numbering" w:customStyle="1" w:styleId="NoList1213">
    <w:name w:val="No List1213"/>
    <w:next w:val="NoList"/>
    <w:uiPriority w:val="99"/>
    <w:semiHidden/>
    <w:unhideWhenUsed/>
    <w:rsid w:val="006706AE"/>
  </w:style>
  <w:style w:type="numbering" w:customStyle="1" w:styleId="NoList11213">
    <w:name w:val="No List11213"/>
    <w:next w:val="NoList"/>
    <w:uiPriority w:val="99"/>
    <w:semiHidden/>
    <w:unhideWhenUsed/>
    <w:rsid w:val="006706AE"/>
  </w:style>
  <w:style w:type="numbering" w:customStyle="1" w:styleId="NoList2213">
    <w:name w:val="No List2213"/>
    <w:next w:val="NoList"/>
    <w:uiPriority w:val="99"/>
    <w:semiHidden/>
    <w:unhideWhenUsed/>
    <w:rsid w:val="006706AE"/>
  </w:style>
  <w:style w:type="numbering" w:customStyle="1" w:styleId="NoList3213">
    <w:name w:val="No List3213"/>
    <w:next w:val="NoList"/>
    <w:uiPriority w:val="99"/>
    <w:semiHidden/>
    <w:unhideWhenUsed/>
    <w:rsid w:val="006706AE"/>
  </w:style>
  <w:style w:type="numbering" w:customStyle="1" w:styleId="NoList613">
    <w:name w:val="No List613"/>
    <w:next w:val="NoList"/>
    <w:uiPriority w:val="99"/>
    <w:semiHidden/>
    <w:unhideWhenUsed/>
    <w:rsid w:val="006706AE"/>
  </w:style>
  <w:style w:type="table" w:customStyle="1" w:styleId="LightShading2">
    <w:name w:val="Light Shading2"/>
    <w:basedOn w:val="TableNormal"/>
    <w:next w:val="LightShading"/>
    <w:uiPriority w:val="60"/>
    <w:rsid w:val="006706AE"/>
    <w:rPr>
      <w:rFonts w:ascii="Arial" w:eastAsia="Calibri" w:hAnsi="Arial"/>
      <w:color w:val="000000"/>
      <w:sz w:val="22"/>
      <w:szCs w:val="22"/>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2">
    <w:name w:val="Light List2"/>
    <w:basedOn w:val="TableNormal"/>
    <w:next w:val="LightList"/>
    <w:uiPriority w:val="61"/>
    <w:rsid w:val="006706AE"/>
    <w:pPr>
      <w:jc w:val="both"/>
    </w:pPr>
    <w:rPr>
      <w:rFonts w:ascii="Arial" w:eastAsia="Calibri" w:hAnsi="Arial"/>
      <w:sz w:val="22"/>
      <w:szCs w:val="22"/>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2">
    <w:name w:val="Medium Shading 22"/>
    <w:basedOn w:val="TableNormal"/>
    <w:next w:val="MediumShading2"/>
    <w:uiPriority w:val="64"/>
    <w:rsid w:val="006706AE"/>
    <w:pPr>
      <w:jc w:val="both"/>
    </w:pPr>
    <w:rPr>
      <w:rFonts w:ascii="Arial" w:eastAsia="Calibri" w:hAnsi="Arial"/>
      <w:sz w:val="22"/>
      <w:szCs w:val="22"/>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NoList163">
    <w:name w:val="No List163"/>
    <w:next w:val="NoList"/>
    <w:uiPriority w:val="99"/>
    <w:semiHidden/>
    <w:unhideWhenUsed/>
    <w:rsid w:val="006706AE"/>
  </w:style>
  <w:style w:type="numbering" w:customStyle="1" w:styleId="NoList172">
    <w:name w:val="No List172"/>
    <w:next w:val="NoList"/>
    <w:uiPriority w:val="99"/>
    <w:semiHidden/>
    <w:unhideWhenUsed/>
    <w:rsid w:val="006706AE"/>
  </w:style>
  <w:style w:type="numbering" w:customStyle="1" w:styleId="NoList1142">
    <w:name w:val="No List1142"/>
    <w:next w:val="NoList"/>
    <w:uiPriority w:val="99"/>
    <w:semiHidden/>
    <w:unhideWhenUsed/>
    <w:rsid w:val="006706AE"/>
  </w:style>
  <w:style w:type="numbering" w:customStyle="1" w:styleId="NoList242">
    <w:name w:val="No List242"/>
    <w:next w:val="NoList"/>
    <w:uiPriority w:val="99"/>
    <w:semiHidden/>
    <w:unhideWhenUsed/>
    <w:rsid w:val="006706AE"/>
  </w:style>
  <w:style w:type="numbering" w:customStyle="1" w:styleId="NoList342">
    <w:name w:val="No List342"/>
    <w:next w:val="NoList"/>
    <w:uiPriority w:val="99"/>
    <w:semiHidden/>
    <w:unhideWhenUsed/>
    <w:rsid w:val="006706AE"/>
  </w:style>
  <w:style w:type="numbering" w:customStyle="1" w:styleId="NoList422">
    <w:name w:val="No List422"/>
    <w:next w:val="NoList"/>
    <w:uiPriority w:val="99"/>
    <w:semiHidden/>
    <w:unhideWhenUsed/>
    <w:rsid w:val="006706AE"/>
  </w:style>
  <w:style w:type="numbering" w:customStyle="1" w:styleId="NoList11122">
    <w:name w:val="No List11122"/>
    <w:next w:val="NoList"/>
    <w:uiPriority w:val="99"/>
    <w:semiHidden/>
    <w:unhideWhenUsed/>
    <w:rsid w:val="006706AE"/>
  </w:style>
  <w:style w:type="numbering" w:customStyle="1" w:styleId="NoList111113">
    <w:name w:val="No List111113"/>
    <w:next w:val="NoList"/>
    <w:uiPriority w:val="99"/>
    <w:semiHidden/>
    <w:unhideWhenUsed/>
    <w:rsid w:val="006706AE"/>
  </w:style>
  <w:style w:type="numbering" w:customStyle="1" w:styleId="NoList2122">
    <w:name w:val="No List2122"/>
    <w:next w:val="NoList"/>
    <w:uiPriority w:val="99"/>
    <w:semiHidden/>
    <w:unhideWhenUsed/>
    <w:rsid w:val="006706AE"/>
  </w:style>
  <w:style w:type="numbering" w:customStyle="1" w:styleId="NoList3122">
    <w:name w:val="No List3122"/>
    <w:next w:val="NoList"/>
    <w:uiPriority w:val="99"/>
    <w:semiHidden/>
    <w:unhideWhenUsed/>
    <w:rsid w:val="006706AE"/>
  </w:style>
  <w:style w:type="numbering" w:customStyle="1" w:styleId="NoList522">
    <w:name w:val="No List522"/>
    <w:next w:val="NoList"/>
    <w:uiPriority w:val="99"/>
    <w:semiHidden/>
    <w:unhideWhenUsed/>
    <w:rsid w:val="006706AE"/>
  </w:style>
  <w:style w:type="numbering" w:customStyle="1" w:styleId="NoList1222">
    <w:name w:val="No List1222"/>
    <w:next w:val="NoList"/>
    <w:uiPriority w:val="99"/>
    <w:semiHidden/>
    <w:unhideWhenUsed/>
    <w:rsid w:val="006706AE"/>
  </w:style>
  <w:style w:type="numbering" w:customStyle="1" w:styleId="NoList11222">
    <w:name w:val="No List11222"/>
    <w:next w:val="NoList"/>
    <w:uiPriority w:val="99"/>
    <w:semiHidden/>
    <w:unhideWhenUsed/>
    <w:rsid w:val="006706AE"/>
  </w:style>
  <w:style w:type="numbering" w:customStyle="1" w:styleId="NoList2222">
    <w:name w:val="No List2222"/>
    <w:next w:val="NoList"/>
    <w:uiPriority w:val="99"/>
    <w:semiHidden/>
    <w:unhideWhenUsed/>
    <w:rsid w:val="006706AE"/>
  </w:style>
  <w:style w:type="numbering" w:customStyle="1" w:styleId="NoList3222">
    <w:name w:val="No List3222"/>
    <w:next w:val="NoList"/>
    <w:uiPriority w:val="99"/>
    <w:semiHidden/>
    <w:unhideWhenUsed/>
    <w:rsid w:val="006706AE"/>
  </w:style>
  <w:style w:type="numbering" w:customStyle="1" w:styleId="NoList622">
    <w:name w:val="No List622"/>
    <w:next w:val="NoList"/>
    <w:uiPriority w:val="99"/>
    <w:semiHidden/>
    <w:unhideWhenUsed/>
    <w:rsid w:val="006706AE"/>
  </w:style>
  <w:style w:type="numbering" w:customStyle="1" w:styleId="NoList712">
    <w:name w:val="No List712"/>
    <w:next w:val="NoList"/>
    <w:uiPriority w:val="99"/>
    <w:semiHidden/>
    <w:unhideWhenUsed/>
    <w:rsid w:val="006706AE"/>
  </w:style>
  <w:style w:type="numbering" w:customStyle="1" w:styleId="NoList812">
    <w:name w:val="No List812"/>
    <w:next w:val="NoList"/>
    <w:uiPriority w:val="99"/>
    <w:semiHidden/>
    <w:unhideWhenUsed/>
    <w:rsid w:val="006706AE"/>
  </w:style>
  <w:style w:type="numbering" w:customStyle="1" w:styleId="NoList912">
    <w:name w:val="No List912"/>
    <w:next w:val="NoList"/>
    <w:uiPriority w:val="99"/>
    <w:semiHidden/>
    <w:unhideWhenUsed/>
    <w:rsid w:val="006706AE"/>
  </w:style>
  <w:style w:type="numbering" w:customStyle="1" w:styleId="NoList1012">
    <w:name w:val="No List1012"/>
    <w:next w:val="NoList"/>
    <w:uiPriority w:val="99"/>
    <w:semiHidden/>
    <w:unhideWhenUsed/>
    <w:rsid w:val="006706AE"/>
  </w:style>
  <w:style w:type="numbering" w:customStyle="1" w:styleId="NoList1312">
    <w:name w:val="No List1312"/>
    <w:next w:val="NoList"/>
    <w:uiPriority w:val="99"/>
    <w:semiHidden/>
    <w:unhideWhenUsed/>
    <w:rsid w:val="006706AE"/>
  </w:style>
  <w:style w:type="numbering" w:customStyle="1" w:styleId="NoList1412">
    <w:name w:val="No List1412"/>
    <w:next w:val="NoList"/>
    <w:uiPriority w:val="99"/>
    <w:semiHidden/>
    <w:unhideWhenUsed/>
    <w:rsid w:val="006706AE"/>
  </w:style>
  <w:style w:type="numbering" w:customStyle="1" w:styleId="NoList1512">
    <w:name w:val="No List1512"/>
    <w:next w:val="NoList"/>
    <w:uiPriority w:val="99"/>
    <w:semiHidden/>
    <w:unhideWhenUsed/>
    <w:rsid w:val="006706AE"/>
  </w:style>
  <w:style w:type="numbering" w:customStyle="1" w:styleId="NoList2312">
    <w:name w:val="No List2312"/>
    <w:next w:val="NoList"/>
    <w:uiPriority w:val="99"/>
    <w:semiHidden/>
    <w:unhideWhenUsed/>
    <w:rsid w:val="006706AE"/>
  </w:style>
  <w:style w:type="numbering" w:customStyle="1" w:styleId="NoList3312">
    <w:name w:val="No List3312"/>
    <w:next w:val="NoList"/>
    <w:uiPriority w:val="99"/>
    <w:semiHidden/>
    <w:unhideWhenUsed/>
    <w:rsid w:val="006706AE"/>
  </w:style>
  <w:style w:type="numbering" w:customStyle="1" w:styleId="NoList4112">
    <w:name w:val="No List4112"/>
    <w:next w:val="NoList"/>
    <w:uiPriority w:val="99"/>
    <w:semiHidden/>
    <w:unhideWhenUsed/>
    <w:rsid w:val="006706AE"/>
  </w:style>
  <w:style w:type="numbering" w:customStyle="1" w:styleId="NoList11312">
    <w:name w:val="No List11312"/>
    <w:next w:val="NoList"/>
    <w:uiPriority w:val="99"/>
    <w:semiHidden/>
    <w:unhideWhenUsed/>
    <w:rsid w:val="006706AE"/>
  </w:style>
  <w:style w:type="numbering" w:customStyle="1" w:styleId="NoList1111113">
    <w:name w:val="No List1111113"/>
    <w:next w:val="NoList"/>
    <w:uiPriority w:val="99"/>
    <w:semiHidden/>
    <w:unhideWhenUsed/>
    <w:rsid w:val="006706AE"/>
  </w:style>
  <w:style w:type="numbering" w:customStyle="1" w:styleId="NoList21112">
    <w:name w:val="No List21112"/>
    <w:next w:val="NoList"/>
    <w:uiPriority w:val="99"/>
    <w:semiHidden/>
    <w:unhideWhenUsed/>
    <w:rsid w:val="006706AE"/>
  </w:style>
  <w:style w:type="numbering" w:customStyle="1" w:styleId="NoList31112">
    <w:name w:val="No List31112"/>
    <w:next w:val="NoList"/>
    <w:uiPriority w:val="99"/>
    <w:semiHidden/>
    <w:unhideWhenUsed/>
    <w:rsid w:val="006706AE"/>
  </w:style>
  <w:style w:type="numbering" w:customStyle="1" w:styleId="NoList5112">
    <w:name w:val="No List5112"/>
    <w:next w:val="NoList"/>
    <w:uiPriority w:val="99"/>
    <w:semiHidden/>
    <w:unhideWhenUsed/>
    <w:rsid w:val="006706AE"/>
  </w:style>
  <w:style w:type="numbering" w:customStyle="1" w:styleId="NoList12112">
    <w:name w:val="No List12112"/>
    <w:next w:val="NoList"/>
    <w:uiPriority w:val="99"/>
    <w:semiHidden/>
    <w:unhideWhenUsed/>
    <w:rsid w:val="006706AE"/>
  </w:style>
  <w:style w:type="numbering" w:customStyle="1" w:styleId="NoList112112">
    <w:name w:val="No List112112"/>
    <w:next w:val="NoList"/>
    <w:uiPriority w:val="99"/>
    <w:semiHidden/>
    <w:unhideWhenUsed/>
    <w:rsid w:val="006706AE"/>
  </w:style>
  <w:style w:type="numbering" w:customStyle="1" w:styleId="NoList22112">
    <w:name w:val="No List22112"/>
    <w:next w:val="NoList"/>
    <w:uiPriority w:val="99"/>
    <w:semiHidden/>
    <w:unhideWhenUsed/>
    <w:rsid w:val="006706AE"/>
  </w:style>
  <w:style w:type="numbering" w:customStyle="1" w:styleId="NoList32112">
    <w:name w:val="No List32112"/>
    <w:next w:val="NoList"/>
    <w:uiPriority w:val="99"/>
    <w:semiHidden/>
    <w:unhideWhenUsed/>
    <w:rsid w:val="006706AE"/>
  </w:style>
  <w:style w:type="numbering" w:customStyle="1" w:styleId="NoList6112">
    <w:name w:val="No List6112"/>
    <w:next w:val="NoList"/>
    <w:uiPriority w:val="99"/>
    <w:semiHidden/>
    <w:unhideWhenUsed/>
    <w:rsid w:val="006706AE"/>
  </w:style>
  <w:style w:type="numbering" w:customStyle="1" w:styleId="NoList1612">
    <w:name w:val="No List1612"/>
    <w:next w:val="NoList"/>
    <w:uiPriority w:val="99"/>
    <w:semiHidden/>
    <w:unhideWhenUsed/>
    <w:rsid w:val="006706AE"/>
  </w:style>
  <w:style w:type="numbering" w:customStyle="1" w:styleId="NoList1711">
    <w:name w:val="No List1711"/>
    <w:next w:val="NoList"/>
    <w:uiPriority w:val="99"/>
    <w:semiHidden/>
    <w:unhideWhenUsed/>
    <w:rsid w:val="006706AE"/>
  </w:style>
  <w:style w:type="numbering" w:customStyle="1" w:styleId="NoList2411">
    <w:name w:val="No List2411"/>
    <w:next w:val="NoList"/>
    <w:uiPriority w:val="99"/>
    <w:semiHidden/>
    <w:unhideWhenUsed/>
    <w:rsid w:val="006706AE"/>
  </w:style>
  <w:style w:type="numbering" w:customStyle="1" w:styleId="NoList3411">
    <w:name w:val="No List3411"/>
    <w:next w:val="NoList"/>
    <w:uiPriority w:val="99"/>
    <w:semiHidden/>
    <w:unhideWhenUsed/>
    <w:rsid w:val="006706AE"/>
  </w:style>
  <w:style w:type="numbering" w:customStyle="1" w:styleId="NoList4211">
    <w:name w:val="No List4211"/>
    <w:next w:val="NoList"/>
    <w:uiPriority w:val="99"/>
    <w:semiHidden/>
    <w:unhideWhenUsed/>
    <w:rsid w:val="006706AE"/>
  </w:style>
  <w:style w:type="numbering" w:customStyle="1" w:styleId="NoList11411">
    <w:name w:val="No List11411"/>
    <w:next w:val="NoList"/>
    <w:uiPriority w:val="99"/>
    <w:semiHidden/>
    <w:unhideWhenUsed/>
    <w:rsid w:val="006706AE"/>
  </w:style>
  <w:style w:type="numbering" w:customStyle="1" w:styleId="NoList111211">
    <w:name w:val="No List111211"/>
    <w:next w:val="NoList"/>
    <w:uiPriority w:val="99"/>
    <w:semiHidden/>
    <w:unhideWhenUsed/>
    <w:rsid w:val="006706AE"/>
  </w:style>
  <w:style w:type="numbering" w:customStyle="1" w:styleId="NoList21211">
    <w:name w:val="No List21211"/>
    <w:next w:val="NoList"/>
    <w:uiPriority w:val="99"/>
    <w:semiHidden/>
    <w:unhideWhenUsed/>
    <w:rsid w:val="006706AE"/>
  </w:style>
  <w:style w:type="numbering" w:customStyle="1" w:styleId="NoList31211">
    <w:name w:val="No List31211"/>
    <w:next w:val="NoList"/>
    <w:uiPriority w:val="99"/>
    <w:semiHidden/>
    <w:unhideWhenUsed/>
    <w:rsid w:val="006706AE"/>
  </w:style>
  <w:style w:type="numbering" w:customStyle="1" w:styleId="NoList5211">
    <w:name w:val="No List5211"/>
    <w:next w:val="NoList"/>
    <w:uiPriority w:val="99"/>
    <w:semiHidden/>
    <w:unhideWhenUsed/>
    <w:rsid w:val="006706AE"/>
  </w:style>
  <w:style w:type="numbering" w:customStyle="1" w:styleId="NoList12211">
    <w:name w:val="No List12211"/>
    <w:next w:val="NoList"/>
    <w:uiPriority w:val="99"/>
    <w:semiHidden/>
    <w:unhideWhenUsed/>
    <w:rsid w:val="006706AE"/>
  </w:style>
  <w:style w:type="numbering" w:customStyle="1" w:styleId="NoList112211">
    <w:name w:val="No List112211"/>
    <w:next w:val="NoList"/>
    <w:uiPriority w:val="99"/>
    <w:semiHidden/>
    <w:unhideWhenUsed/>
    <w:rsid w:val="006706AE"/>
  </w:style>
  <w:style w:type="numbering" w:customStyle="1" w:styleId="NoList22211">
    <w:name w:val="No List22211"/>
    <w:next w:val="NoList"/>
    <w:uiPriority w:val="99"/>
    <w:semiHidden/>
    <w:unhideWhenUsed/>
    <w:rsid w:val="006706AE"/>
  </w:style>
  <w:style w:type="numbering" w:customStyle="1" w:styleId="NoList32211">
    <w:name w:val="No List32211"/>
    <w:next w:val="NoList"/>
    <w:uiPriority w:val="99"/>
    <w:semiHidden/>
    <w:unhideWhenUsed/>
    <w:rsid w:val="006706AE"/>
  </w:style>
  <w:style w:type="numbering" w:customStyle="1" w:styleId="NoList6211">
    <w:name w:val="No List6211"/>
    <w:next w:val="NoList"/>
    <w:uiPriority w:val="99"/>
    <w:semiHidden/>
    <w:unhideWhenUsed/>
    <w:rsid w:val="006706AE"/>
  </w:style>
  <w:style w:type="numbering" w:customStyle="1" w:styleId="NoList7111">
    <w:name w:val="No List7111"/>
    <w:next w:val="NoList"/>
    <w:uiPriority w:val="99"/>
    <w:semiHidden/>
    <w:unhideWhenUsed/>
    <w:rsid w:val="006706AE"/>
  </w:style>
  <w:style w:type="numbering" w:customStyle="1" w:styleId="NoList8111">
    <w:name w:val="No List8111"/>
    <w:next w:val="NoList"/>
    <w:uiPriority w:val="99"/>
    <w:semiHidden/>
    <w:unhideWhenUsed/>
    <w:rsid w:val="006706AE"/>
  </w:style>
  <w:style w:type="numbering" w:customStyle="1" w:styleId="NoList9111">
    <w:name w:val="No List9111"/>
    <w:next w:val="NoList"/>
    <w:uiPriority w:val="99"/>
    <w:semiHidden/>
    <w:unhideWhenUsed/>
    <w:rsid w:val="006706AE"/>
  </w:style>
  <w:style w:type="numbering" w:customStyle="1" w:styleId="NoList10111">
    <w:name w:val="No List10111"/>
    <w:next w:val="NoList"/>
    <w:uiPriority w:val="99"/>
    <w:semiHidden/>
    <w:unhideWhenUsed/>
    <w:rsid w:val="006706AE"/>
  </w:style>
  <w:style w:type="numbering" w:customStyle="1" w:styleId="NoList13111">
    <w:name w:val="No List13111"/>
    <w:next w:val="NoList"/>
    <w:uiPriority w:val="99"/>
    <w:semiHidden/>
    <w:unhideWhenUsed/>
    <w:rsid w:val="006706AE"/>
  </w:style>
  <w:style w:type="numbering" w:customStyle="1" w:styleId="NoList14111">
    <w:name w:val="No List14111"/>
    <w:next w:val="NoList"/>
    <w:uiPriority w:val="99"/>
    <w:semiHidden/>
    <w:unhideWhenUsed/>
    <w:rsid w:val="006706AE"/>
  </w:style>
  <w:style w:type="numbering" w:customStyle="1" w:styleId="NoList15111">
    <w:name w:val="No List15111"/>
    <w:next w:val="NoList"/>
    <w:uiPriority w:val="99"/>
    <w:semiHidden/>
    <w:unhideWhenUsed/>
    <w:rsid w:val="006706AE"/>
  </w:style>
  <w:style w:type="numbering" w:customStyle="1" w:styleId="NoList23111">
    <w:name w:val="No List23111"/>
    <w:next w:val="NoList"/>
    <w:uiPriority w:val="99"/>
    <w:semiHidden/>
    <w:unhideWhenUsed/>
    <w:rsid w:val="006706AE"/>
  </w:style>
  <w:style w:type="numbering" w:customStyle="1" w:styleId="NoList33111">
    <w:name w:val="No List33111"/>
    <w:next w:val="NoList"/>
    <w:uiPriority w:val="99"/>
    <w:semiHidden/>
    <w:unhideWhenUsed/>
    <w:rsid w:val="006706AE"/>
  </w:style>
  <w:style w:type="numbering" w:customStyle="1" w:styleId="NoList41111">
    <w:name w:val="No List41111"/>
    <w:next w:val="NoList"/>
    <w:uiPriority w:val="99"/>
    <w:semiHidden/>
    <w:unhideWhenUsed/>
    <w:rsid w:val="006706AE"/>
  </w:style>
  <w:style w:type="numbering" w:customStyle="1" w:styleId="NoList113111">
    <w:name w:val="No List113111"/>
    <w:next w:val="NoList"/>
    <w:uiPriority w:val="99"/>
    <w:semiHidden/>
    <w:unhideWhenUsed/>
    <w:rsid w:val="006706AE"/>
  </w:style>
  <w:style w:type="numbering" w:customStyle="1" w:styleId="NoList111121">
    <w:name w:val="No List111121"/>
    <w:next w:val="NoList"/>
    <w:uiPriority w:val="99"/>
    <w:semiHidden/>
    <w:unhideWhenUsed/>
    <w:rsid w:val="006706AE"/>
  </w:style>
  <w:style w:type="numbering" w:customStyle="1" w:styleId="NoList2111111">
    <w:name w:val="No List2111111"/>
    <w:next w:val="NoList"/>
    <w:uiPriority w:val="99"/>
    <w:semiHidden/>
    <w:unhideWhenUsed/>
    <w:rsid w:val="006706AE"/>
  </w:style>
  <w:style w:type="numbering" w:customStyle="1" w:styleId="NoList3111111">
    <w:name w:val="No List3111111"/>
    <w:next w:val="NoList"/>
    <w:uiPriority w:val="99"/>
    <w:semiHidden/>
    <w:unhideWhenUsed/>
    <w:rsid w:val="006706AE"/>
  </w:style>
  <w:style w:type="numbering" w:customStyle="1" w:styleId="NoList51111">
    <w:name w:val="No List51111"/>
    <w:next w:val="NoList"/>
    <w:uiPriority w:val="99"/>
    <w:semiHidden/>
    <w:unhideWhenUsed/>
    <w:rsid w:val="006706AE"/>
  </w:style>
  <w:style w:type="numbering" w:customStyle="1" w:styleId="NoList121111">
    <w:name w:val="No List121111"/>
    <w:next w:val="NoList"/>
    <w:uiPriority w:val="99"/>
    <w:semiHidden/>
    <w:unhideWhenUsed/>
    <w:rsid w:val="006706AE"/>
  </w:style>
  <w:style w:type="numbering" w:customStyle="1" w:styleId="NoList1121111">
    <w:name w:val="No List1121111"/>
    <w:next w:val="NoList"/>
    <w:uiPriority w:val="99"/>
    <w:semiHidden/>
    <w:unhideWhenUsed/>
    <w:rsid w:val="006706AE"/>
  </w:style>
  <w:style w:type="numbering" w:customStyle="1" w:styleId="NoList221111">
    <w:name w:val="No List221111"/>
    <w:next w:val="NoList"/>
    <w:uiPriority w:val="99"/>
    <w:semiHidden/>
    <w:unhideWhenUsed/>
    <w:rsid w:val="006706AE"/>
  </w:style>
  <w:style w:type="numbering" w:customStyle="1" w:styleId="NoList321111">
    <w:name w:val="No List321111"/>
    <w:next w:val="NoList"/>
    <w:uiPriority w:val="99"/>
    <w:semiHidden/>
    <w:unhideWhenUsed/>
    <w:rsid w:val="006706AE"/>
  </w:style>
  <w:style w:type="numbering" w:customStyle="1" w:styleId="NoList61111">
    <w:name w:val="No List61111"/>
    <w:next w:val="NoList"/>
    <w:uiPriority w:val="99"/>
    <w:semiHidden/>
    <w:unhideWhenUsed/>
    <w:rsid w:val="006706AE"/>
  </w:style>
  <w:style w:type="numbering" w:customStyle="1" w:styleId="NoList182">
    <w:name w:val="No List182"/>
    <w:next w:val="NoList"/>
    <w:uiPriority w:val="99"/>
    <w:semiHidden/>
    <w:unhideWhenUsed/>
    <w:rsid w:val="006706AE"/>
  </w:style>
  <w:style w:type="numbering" w:customStyle="1" w:styleId="NoList191">
    <w:name w:val="No List191"/>
    <w:next w:val="NoList"/>
    <w:uiPriority w:val="99"/>
    <w:semiHidden/>
    <w:unhideWhenUsed/>
    <w:rsid w:val="006706AE"/>
  </w:style>
  <w:style w:type="numbering" w:customStyle="1" w:styleId="NoList1151">
    <w:name w:val="No List1151"/>
    <w:next w:val="NoList"/>
    <w:uiPriority w:val="99"/>
    <w:semiHidden/>
    <w:unhideWhenUsed/>
    <w:rsid w:val="006706AE"/>
  </w:style>
  <w:style w:type="numbering" w:customStyle="1" w:styleId="NoList251">
    <w:name w:val="No List251"/>
    <w:next w:val="NoList"/>
    <w:uiPriority w:val="99"/>
    <w:semiHidden/>
    <w:unhideWhenUsed/>
    <w:rsid w:val="006706AE"/>
  </w:style>
  <w:style w:type="numbering" w:customStyle="1" w:styleId="NoList351">
    <w:name w:val="No List351"/>
    <w:next w:val="NoList"/>
    <w:uiPriority w:val="99"/>
    <w:semiHidden/>
    <w:unhideWhenUsed/>
    <w:rsid w:val="006706AE"/>
  </w:style>
  <w:style w:type="numbering" w:customStyle="1" w:styleId="NoList431">
    <w:name w:val="No List431"/>
    <w:next w:val="NoList"/>
    <w:uiPriority w:val="99"/>
    <w:semiHidden/>
    <w:unhideWhenUsed/>
    <w:rsid w:val="006706AE"/>
  </w:style>
  <w:style w:type="numbering" w:customStyle="1" w:styleId="NoList11131">
    <w:name w:val="No List11131"/>
    <w:next w:val="NoList"/>
    <w:uiPriority w:val="99"/>
    <w:semiHidden/>
    <w:unhideWhenUsed/>
    <w:rsid w:val="006706AE"/>
  </w:style>
  <w:style w:type="numbering" w:customStyle="1" w:styleId="NoList111131">
    <w:name w:val="No List111131"/>
    <w:next w:val="NoList"/>
    <w:uiPriority w:val="99"/>
    <w:semiHidden/>
    <w:unhideWhenUsed/>
    <w:rsid w:val="006706AE"/>
  </w:style>
  <w:style w:type="numbering" w:customStyle="1" w:styleId="NoList2131">
    <w:name w:val="No List2131"/>
    <w:next w:val="NoList"/>
    <w:uiPriority w:val="99"/>
    <w:semiHidden/>
    <w:unhideWhenUsed/>
    <w:rsid w:val="006706AE"/>
  </w:style>
  <w:style w:type="numbering" w:customStyle="1" w:styleId="NoList3131">
    <w:name w:val="No List3131"/>
    <w:next w:val="NoList"/>
    <w:uiPriority w:val="99"/>
    <w:semiHidden/>
    <w:unhideWhenUsed/>
    <w:rsid w:val="006706AE"/>
  </w:style>
  <w:style w:type="numbering" w:customStyle="1" w:styleId="NoList531">
    <w:name w:val="No List531"/>
    <w:next w:val="NoList"/>
    <w:uiPriority w:val="99"/>
    <w:semiHidden/>
    <w:unhideWhenUsed/>
    <w:rsid w:val="006706AE"/>
  </w:style>
  <w:style w:type="numbering" w:customStyle="1" w:styleId="NoList1231">
    <w:name w:val="No List1231"/>
    <w:next w:val="NoList"/>
    <w:uiPriority w:val="99"/>
    <w:semiHidden/>
    <w:unhideWhenUsed/>
    <w:rsid w:val="006706AE"/>
  </w:style>
  <w:style w:type="numbering" w:customStyle="1" w:styleId="NoList11231">
    <w:name w:val="No List11231"/>
    <w:next w:val="NoList"/>
    <w:uiPriority w:val="99"/>
    <w:semiHidden/>
    <w:unhideWhenUsed/>
    <w:rsid w:val="006706AE"/>
  </w:style>
  <w:style w:type="numbering" w:customStyle="1" w:styleId="NoList2231">
    <w:name w:val="No List2231"/>
    <w:next w:val="NoList"/>
    <w:uiPriority w:val="99"/>
    <w:semiHidden/>
    <w:unhideWhenUsed/>
    <w:rsid w:val="006706AE"/>
  </w:style>
  <w:style w:type="numbering" w:customStyle="1" w:styleId="NoList3231">
    <w:name w:val="No List3231"/>
    <w:next w:val="NoList"/>
    <w:uiPriority w:val="99"/>
    <w:semiHidden/>
    <w:unhideWhenUsed/>
    <w:rsid w:val="006706AE"/>
  </w:style>
  <w:style w:type="numbering" w:customStyle="1" w:styleId="NoList631">
    <w:name w:val="No List631"/>
    <w:next w:val="NoList"/>
    <w:uiPriority w:val="99"/>
    <w:semiHidden/>
    <w:unhideWhenUsed/>
    <w:rsid w:val="006706AE"/>
  </w:style>
  <w:style w:type="numbering" w:customStyle="1" w:styleId="NoList721">
    <w:name w:val="No List721"/>
    <w:next w:val="NoList"/>
    <w:uiPriority w:val="99"/>
    <w:semiHidden/>
    <w:unhideWhenUsed/>
    <w:rsid w:val="006706AE"/>
  </w:style>
  <w:style w:type="numbering" w:customStyle="1" w:styleId="NoList821">
    <w:name w:val="No List821"/>
    <w:next w:val="NoList"/>
    <w:uiPriority w:val="99"/>
    <w:semiHidden/>
    <w:unhideWhenUsed/>
    <w:rsid w:val="006706AE"/>
  </w:style>
  <w:style w:type="numbering" w:customStyle="1" w:styleId="NoList921">
    <w:name w:val="No List921"/>
    <w:next w:val="NoList"/>
    <w:uiPriority w:val="99"/>
    <w:semiHidden/>
    <w:unhideWhenUsed/>
    <w:rsid w:val="006706AE"/>
  </w:style>
  <w:style w:type="numbering" w:customStyle="1" w:styleId="NoList1021">
    <w:name w:val="No List1021"/>
    <w:next w:val="NoList"/>
    <w:uiPriority w:val="99"/>
    <w:semiHidden/>
    <w:unhideWhenUsed/>
    <w:rsid w:val="006706AE"/>
  </w:style>
  <w:style w:type="numbering" w:customStyle="1" w:styleId="NoList1321">
    <w:name w:val="No List1321"/>
    <w:next w:val="NoList"/>
    <w:uiPriority w:val="99"/>
    <w:semiHidden/>
    <w:unhideWhenUsed/>
    <w:rsid w:val="006706AE"/>
  </w:style>
  <w:style w:type="numbering" w:customStyle="1" w:styleId="NoList1421">
    <w:name w:val="No List1421"/>
    <w:next w:val="NoList"/>
    <w:uiPriority w:val="99"/>
    <w:semiHidden/>
    <w:unhideWhenUsed/>
    <w:rsid w:val="006706AE"/>
  </w:style>
  <w:style w:type="numbering" w:customStyle="1" w:styleId="NoList1521">
    <w:name w:val="No List1521"/>
    <w:next w:val="NoList"/>
    <w:uiPriority w:val="99"/>
    <w:semiHidden/>
    <w:unhideWhenUsed/>
    <w:rsid w:val="006706AE"/>
  </w:style>
  <w:style w:type="numbering" w:customStyle="1" w:styleId="NoList2321">
    <w:name w:val="No List2321"/>
    <w:next w:val="NoList"/>
    <w:uiPriority w:val="99"/>
    <w:semiHidden/>
    <w:unhideWhenUsed/>
    <w:rsid w:val="006706AE"/>
  </w:style>
  <w:style w:type="numbering" w:customStyle="1" w:styleId="NoList3321">
    <w:name w:val="No List3321"/>
    <w:next w:val="NoList"/>
    <w:uiPriority w:val="99"/>
    <w:semiHidden/>
    <w:unhideWhenUsed/>
    <w:rsid w:val="006706AE"/>
  </w:style>
  <w:style w:type="numbering" w:customStyle="1" w:styleId="NoList4121">
    <w:name w:val="No List4121"/>
    <w:next w:val="NoList"/>
    <w:uiPriority w:val="99"/>
    <w:semiHidden/>
    <w:unhideWhenUsed/>
    <w:rsid w:val="006706AE"/>
  </w:style>
  <w:style w:type="numbering" w:customStyle="1" w:styleId="NoList11321">
    <w:name w:val="No List11321"/>
    <w:next w:val="NoList"/>
    <w:uiPriority w:val="99"/>
    <w:semiHidden/>
    <w:unhideWhenUsed/>
    <w:rsid w:val="006706AE"/>
  </w:style>
  <w:style w:type="numbering" w:customStyle="1" w:styleId="NoList1111121">
    <w:name w:val="No List1111121"/>
    <w:next w:val="NoList"/>
    <w:uiPriority w:val="99"/>
    <w:semiHidden/>
    <w:unhideWhenUsed/>
    <w:rsid w:val="006706AE"/>
  </w:style>
  <w:style w:type="numbering" w:customStyle="1" w:styleId="NoList21121">
    <w:name w:val="No List21121"/>
    <w:next w:val="NoList"/>
    <w:uiPriority w:val="99"/>
    <w:semiHidden/>
    <w:unhideWhenUsed/>
    <w:rsid w:val="006706AE"/>
  </w:style>
  <w:style w:type="numbering" w:customStyle="1" w:styleId="NoList31121">
    <w:name w:val="No List31121"/>
    <w:next w:val="NoList"/>
    <w:uiPriority w:val="99"/>
    <w:semiHidden/>
    <w:unhideWhenUsed/>
    <w:rsid w:val="006706AE"/>
  </w:style>
  <w:style w:type="numbering" w:customStyle="1" w:styleId="NoList5121">
    <w:name w:val="No List5121"/>
    <w:next w:val="NoList"/>
    <w:uiPriority w:val="99"/>
    <w:semiHidden/>
    <w:unhideWhenUsed/>
    <w:rsid w:val="006706AE"/>
  </w:style>
  <w:style w:type="numbering" w:customStyle="1" w:styleId="NoList12121">
    <w:name w:val="No List12121"/>
    <w:next w:val="NoList"/>
    <w:uiPriority w:val="99"/>
    <w:semiHidden/>
    <w:unhideWhenUsed/>
    <w:rsid w:val="006706AE"/>
  </w:style>
  <w:style w:type="numbering" w:customStyle="1" w:styleId="NoList112121">
    <w:name w:val="No List112121"/>
    <w:next w:val="NoList"/>
    <w:uiPriority w:val="99"/>
    <w:semiHidden/>
    <w:unhideWhenUsed/>
    <w:rsid w:val="006706AE"/>
  </w:style>
  <w:style w:type="numbering" w:customStyle="1" w:styleId="NoList22121">
    <w:name w:val="No List22121"/>
    <w:next w:val="NoList"/>
    <w:uiPriority w:val="99"/>
    <w:semiHidden/>
    <w:unhideWhenUsed/>
    <w:rsid w:val="006706AE"/>
  </w:style>
  <w:style w:type="numbering" w:customStyle="1" w:styleId="NoList32121">
    <w:name w:val="No List32121"/>
    <w:next w:val="NoList"/>
    <w:uiPriority w:val="99"/>
    <w:semiHidden/>
    <w:unhideWhenUsed/>
    <w:rsid w:val="006706AE"/>
  </w:style>
  <w:style w:type="numbering" w:customStyle="1" w:styleId="NoList6121">
    <w:name w:val="No List6121"/>
    <w:next w:val="NoList"/>
    <w:uiPriority w:val="99"/>
    <w:semiHidden/>
    <w:unhideWhenUsed/>
    <w:rsid w:val="006706AE"/>
  </w:style>
  <w:style w:type="numbering" w:customStyle="1" w:styleId="NoList1621">
    <w:name w:val="No List1621"/>
    <w:next w:val="NoList"/>
    <w:uiPriority w:val="99"/>
    <w:semiHidden/>
    <w:unhideWhenUsed/>
    <w:rsid w:val="006706AE"/>
  </w:style>
  <w:style w:type="numbering" w:customStyle="1" w:styleId="NoList1721">
    <w:name w:val="No List1721"/>
    <w:next w:val="NoList"/>
    <w:uiPriority w:val="99"/>
    <w:semiHidden/>
    <w:unhideWhenUsed/>
    <w:rsid w:val="006706AE"/>
  </w:style>
  <w:style w:type="numbering" w:customStyle="1" w:styleId="NoList2421">
    <w:name w:val="No List2421"/>
    <w:next w:val="NoList"/>
    <w:uiPriority w:val="99"/>
    <w:semiHidden/>
    <w:unhideWhenUsed/>
    <w:rsid w:val="006706AE"/>
  </w:style>
  <w:style w:type="numbering" w:customStyle="1" w:styleId="NoList3421">
    <w:name w:val="No List3421"/>
    <w:next w:val="NoList"/>
    <w:uiPriority w:val="99"/>
    <w:semiHidden/>
    <w:unhideWhenUsed/>
    <w:rsid w:val="006706AE"/>
  </w:style>
  <w:style w:type="numbering" w:customStyle="1" w:styleId="NoList4221">
    <w:name w:val="No List4221"/>
    <w:next w:val="NoList"/>
    <w:uiPriority w:val="99"/>
    <w:semiHidden/>
    <w:unhideWhenUsed/>
    <w:rsid w:val="006706AE"/>
  </w:style>
  <w:style w:type="numbering" w:customStyle="1" w:styleId="NoList11421">
    <w:name w:val="No List11421"/>
    <w:next w:val="NoList"/>
    <w:uiPriority w:val="99"/>
    <w:semiHidden/>
    <w:unhideWhenUsed/>
    <w:rsid w:val="006706AE"/>
  </w:style>
  <w:style w:type="numbering" w:customStyle="1" w:styleId="NoList111221">
    <w:name w:val="No List111221"/>
    <w:next w:val="NoList"/>
    <w:uiPriority w:val="99"/>
    <w:semiHidden/>
    <w:unhideWhenUsed/>
    <w:rsid w:val="006706AE"/>
  </w:style>
  <w:style w:type="numbering" w:customStyle="1" w:styleId="NoList21221">
    <w:name w:val="No List21221"/>
    <w:next w:val="NoList"/>
    <w:uiPriority w:val="99"/>
    <w:semiHidden/>
    <w:unhideWhenUsed/>
    <w:rsid w:val="006706AE"/>
  </w:style>
  <w:style w:type="numbering" w:customStyle="1" w:styleId="NoList31221">
    <w:name w:val="No List31221"/>
    <w:next w:val="NoList"/>
    <w:uiPriority w:val="99"/>
    <w:semiHidden/>
    <w:unhideWhenUsed/>
    <w:rsid w:val="006706AE"/>
  </w:style>
  <w:style w:type="numbering" w:customStyle="1" w:styleId="NoList5221">
    <w:name w:val="No List5221"/>
    <w:next w:val="NoList"/>
    <w:uiPriority w:val="99"/>
    <w:semiHidden/>
    <w:unhideWhenUsed/>
    <w:rsid w:val="006706AE"/>
  </w:style>
  <w:style w:type="numbering" w:customStyle="1" w:styleId="NoList12221">
    <w:name w:val="No List12221"/>
    <w:next w:val="NoList"/>
    <w:uiPriority w:val="99"/>
    <w:semiHidden/>
    <w:unhideWhenUsed/>
    <w:rsid w:val="006706AE"/>
  </w:style>
  <w:style w:type="numbering" w:customStyle="1" w:styleId="NoList112221">
    <w:name w:val="No List112221"/>
    <w:next w:val="NoList"/>
    <w:uiPriority w:val="99"/>
    <w:semiHidden/>
    <w:unhideWhenUsed/>
    <w:rsid w:val="006706AE"/>
  </w:style>
  <w:style w:type="numbering" w:customStyle="1" w:styleId="NoList22221">
    <w:name w:val="No List22221"/>
    <w:next w:val="NoList"/>
    <w:uiPriority w:val="99"/>
    <w:semiHidden/>
    <w:unhideWhenUsed/>
    <w:rsid w:val="006706AE"/>
  </w:style>
  <w:style w:type="numbering" w:customStyle="1" w:styleId="NoList32221">
    <w:name w:val="No List32221"/>
    <w:next w:val="NoList"/>
    <w:uiPriority w:val="99"/>
    <w:semiHidden/>
    <w:unhideWhenUsed/>
    <w:rsid w:val="006706AE"/>
  </w:style>
  <w:style w:type="numbering" w:customStyle="1" w:styleId="NoList6221">
    <w:name w:val="No List6221"/>
    <w:next w:val="NoList"/>
    <w:uiPriority w:val="99"/>
    <w:semiHidden/>
    <w:unhideWhenUsed/>
    <w:rsid w:val="006706AE"/>
  </w:style>
  <w:style w:type="numbering" w:customStyle="1" w:styleId="NoList7121">
    <w:name w:val="No List7121"/>
    <w:next w:val="NoList"/>
    <w:uiPriority w:val="99"/>
    <w:semiHidden/>
    <w:unhideWhenUsed/>
    <w:rsid w:val="006706AE"/>
  </w:style>
  <w:style w:type="numbering" w:customStyle="1" w:styleId="NoList8121">
    <w:name w:val="No List8121"/>
    <w:next w:val="NoList"/>
    <w:uiPriority w:val="99"/>
    <w:semiHidden/>
    <w:unhideWhenUsed/>
    <w:rsid w:val="006706AE"/>
  </w:style>
  <w:style w:type="numbering" w:customStyle="1" w:styleId="NoList9121">
    <w:name w:val="No List9121"/>
    <w:next w:val="NoList"/>
    <w:uiPriority w:val="99"/>
    <w:semiHidden/>
    <w:unhideWhenUsed/>
    <w:rsid w:val="006706AE"/>
  </w:style>
  <w:style w:type="numbering" w:customStyle="1" w:styleId="NoList10121">
    <w:name w:val="No List10121"/>
    <w:next w:val="NoList"/>
    <w:uiPriority w:val="99"/>
    <w:semiHidden/>
    <w:unhideWhenUsed/>
    <w:rsid w:val="006706AE"/>
  </w:style>
  <w:style w:type="numbering" w:customStyle="1" w:styleId="NoList13121">
    <w:name w:val="No List13121"/>
    <w:next w:val="NoList"/>
    <w:uiPriority w:val="99"/>
    <w:semiHidden/>
    <w:unhideWhenUsed/>
    <w:rsid w:val="006706AE"/>
  </w:style>
  <w:style w:type="numbering" w:customStyle="1" w:styleId="NoList14121">
    <w:name w:val="No List14121"/>
    <w:next w:val="NoList"/>
    <w:uiPriority w:val="99"/>
    <w:semiHidden/>
    <w:unhideWhenUsed/>
    <w:rsid w:val="006706AE"/>
  </w:style>
  <w:style w:type="numbering" w:customStyle="1" w:styleId="NoList15121">
    <w:name w:val="No List15121"/>
    <w:next w:val="NoList"/>
    <w:uiPriority w:val="99"/>
    <w:semiHidden/>
    <w:unhideWhenUsed/>
    <w:rsid w:val="006706AE"/>
  </w:style>
  <w:style w:type="numbering" w:customStyle="1" w:styleId="NoList23121">
    <w:name w:val="No List23121"/>
    <w:next w:val="NoList"/>
    <w:uiPriority w:val="99"/>
    <w:semiHidden/>
    <w:unhideWhenUsed/>
    <w:rsid w:val="006706AE"/>
  </w:style>
  <w:style w:type="numbering" w:customStyle="1" w:styleId="NoList33121">
    <w:name w:val="No List33121"/>
    <w:next w:val="NoList"/>
    <w:uiPriority w:val="99"/>
    <w:semiHidden/>
    <w:unhideWhenUsed/>
    <w:rsid w:val="006706AE"/>
  </w:style>
  <w:style w:type="numbering" w:customStyle="1" w:styleId="NoList41121">
    <w:name w:val="No List41121"/>
    <w:next w:val="NoList"/>
    <w:uiPriority w:val="99"/>
    <w:semiHidden/>
    <w:unhideWhenUsed/>
    <w:rsid w:val="006706AE"/>
  </w:style>
  <w:style w:type="numbering" w:customStyle="1" w:styleId="NoList113121">
    <w:name w:val="No List113121"/>
    <w:next w:val="NoList"/>
    <w:uiPriority w:val="99"/>
    <w:semiHidden/>
    <w:unhideWhenUsed/>
    <w:rsid w:val="006706AE"/>
  </w:style>
  <w:style w:type="numbering" w:customStyle="1" w:styleId="NoList1111211">
    <w:name w:val="No List1111211"/>
    <w:next w:val="NoList"/>
    <w:uiPriority w:val="99"/>
    <w:semiHidden/>
    <w:unhideWhenUsed/>
    <w:rsid w:val="006706AE"/>
  </w:style>
  <w:style w:type="numbering" w:customStyle="1" w:styleId="NoList211121">
    <w:name w:val="No List211121"/>
    <w:next w:val="NoList"/>
    <w:uiPriority w:val="99"/>
    <w:semiHidden/>
    <w:unhideWhenUsed/>
    <w:rsid w:val="006706AE"/>
  </w:style>
  <w:style w:type="numbering" w:customStyle="1" w:styleId="NoList311121">
    <w:name w:val="No List311121"/>
    <w:next w:val="NoList"/>
    <w:uiPriority w:val="99"/>
    <w:semiHidden/>
    <w:unhideWhenUsed/>
    <w:rsid w:val="006706AE"/>
  </w:style>
  <w:style w:type="numbering" w:customStyle="1" w:styleId="NoList51121">
    <w:name w:val="No List51121"/>
    <w:next w:val="NoList"/>
    <w:uiPriority w:val="99"/>
    <w:semiHidden/>
    <w:unhideWhenUsed/>
    <w:rsid w:val="006706AE"/>
  </w:style>
  <w:style w:type="numbering" w:customStyle="1" w:styleId="NoList121121">
    <w:name w:val="No List121121"/>
    <w:next w:val="NoList"/>
    <w:uiPriority w:val="99"/>
    <w:semiHidden/>
    <w:unhideWhenUsed/>
    <w:rsid w:val="006706AE"/>
  </w:style>
  <w:style w:type="numbering" w:customStyle="1" w:styleId="NoList1121121">
    <w:name w:val="No List1121121"/>
    <w:next w:val="NoList"/>
    <w:uiPriority w:val="99"/>
    <w:semiHidden/>
    <w:unhideWhenUsed/>
    <w:rsid w:val="006706AE"/>
  </w:style>
  <w:style w:type="numbering" w:customStyle="1" w:styleId="NoList221121">
    <w:name w:val="No List221121"/>
    <w:next w:val="NoList"/>
    <w:uiPriority w:val="99"/>
    <w:semiHidden/>
    <w:unhideWhenUsed/>
    <w:rsid w:val="006706AE"/>
  </w:style>
  <w:style w:type="numbering" w:customStyle="1" w:styleId="NoList321121">
    <w:name w:val="No List321121"/>
    <w:next w:val="NoList"/>
    <w:uiPriority w:val="99"/>
    <w:semiHidden/>
    <w:unhideWhenUsed/>
    <w:rsid w:val="006706AE"/>
  </w:style>
  <w:style w:type="numbering" w:customStyle="1" w:styleId="NoList61121">
    <w:name w:val="No List61121"/>
    <w:next w:val="NoList"/>
    <w:uiPriority w:val="99"/>
    <w:semiHidden/>
    <w:unhideWhenUsed/>
    <w:rsid w:val="006706AE"/>
  </w:style>
  <w:style w:type="numbering" w:customStyle="1" w:styleId="NoList37">
    <w:name w:val="No List37"/>
    <w:next w:val="NoList"/>
    <w:uiPriority w:val="99"/>
    <w:semiHidden/>
    <w:unhideWhenUsed/>
    <w:rsid w:val="006706AE"/>
  </w:style>
  <w:style w:type="numbering" w:customStyle="1" w:styleId="NoList38">
    <w:name w:val="No List38"/>
    <w:next w:val="NoList"/>
    <w:uiPriority w:val="99"/>
    <w:semiHidden/>
    <w:unhideWhenUsed/>
    <w:rsid w:val="006706AE"/>
  </w:style>
  <w:style w:type="numbering" w:customStyle="1" w:styleId="NoList39">
    <w:name w:val="No List39"/>
    <w:next w:val="NoList"/>
    <w:uiPriority w:val="99"/>
    <w:semiHidden/>
    <w:unhideWhenUsed/>
    <w:rsid w:val="006706AE"/>
  </w:style>
  <w:style w:type="numbering" w:customStyle="1" w:styleId="NoList40">
    <w:name w:val="No List40"/>
    <w:next w:val="NoList"/>
    <w:uiPriority w:val="99"/>
    <w:semiHidden/>
    <w:unhideWhenUsed/>
    <w:rsid w:val="006706AE"/>
  </w:style>
  <w:style w:type="table" w:customStyle="1" w:styleId="TableGrid53">
    <w:name w:val="TableGrid53"/>
    <w:rsid w:val="006706AE"/>
    <w:rPr>
      <w:rFonts w:ascii="Arial" w:hAnsi="Arial"/>
      <w:sz w:val="22"/>
      <w:szCs w:val="22"/>
    </w:rPr>
    <w:tblPr>
      <w:tblCellMar>
        <w:top w:w="0" w:type="dxa"/>
        <w:left w:w="0" w:type="dxa"/>
        <w:bottom w:w="0" w:type="dxa"/>
        <w:right w:w="0" w:type="dxa"/>
      </w:tblCellMar>
    </w:tblPr>
  </w:style>
  <w:style w:type="numbering" w:customStyle="1" w:styleId="NoList45">
    <w:name w:val="No List45"/>
    <w:next w:val="NoList"/>
    <w:uiPriority w:val="99"/>
    <w:semiHidden/>
    <w:unhideWhenUsed/>
    <w:rsid w:val="006706AE"/>
  </w:style>
  <w:style w:type="table" w:customStyle="1" w:styleId="TableGrid63">
    <w:name w:val="TableGrid63"/>
    <w:rsid w:val="006706AE"/>
    <w:rPr>
      <w:rFonts w:ascii="Arial" w:hAnsi="Arial"/>
      <w:sz w:val="22"/>
      <w:szCs w:val="22"/>
    </w:rPr>
    <w:tblPr>
      <w:tblCellMar>
        <w:top w:w="0" w:type="dxa"/>
        <w:left w:w="0" w:type="dxa"/>
        <w:bottom w:w="0" w:type="dxa"/>
        <w:right w:w="0" w:type="dxa"/>
      </w:tblCellMar>
    </w:tblPr>
  </w:style>
  <w:style w:type="numbering" w:customStyle="1" w:styleId="NoList46">
    <w:name w:val="No List46"/>
    <w:next w:val="NoList"/>
    <w:uiPriority w:val="99"/>
    <w:semiHidden/>
    <w:unhideWhenUsed/>
    <w:rsid w:val="006706AE"/>
  </w:style>
  <w:style w:type="table" w:customStyle="1" w:styleId="TableGrid720">
    <w:name w:val="TableGrid72"/>
    <w:rsid w:val="006706AE"/>
    <w:rPr>
      <w:rFonts w:ascii="Arial" w:hAnsi="Arial"/>
      <w:sz w:val="22"/>
      <w:szCs w:val="22"/>
    </w:rPr>
    <w:tblPr>
      <w:tblCellMar>
        <w:top w:w="0" w:type="dxa"/>
        <w:left w:w="0" w:type="dxa"/>
        <w:bottom w:w="0" w:type="dxa"/>
        <w:right w:w="0" w:type="dxa"/>
      </w:tblCellMar>
    </w:tblPr>
  </w:style>
  <w:style w:type="numbering" w:customStyle="1" w:styleId="NoList47">
    <w:name w:val="No List47"/>
    <w:next w:val="NoList"/>
    <w:uiPriority w:val="99"/>
    <w:semiHidden/>
    <w:unhideWhenUsed/>
    <w:rsid w:val="006706AE"/>
  </w:style>
  <w:style w:type="table" w:customStyle="1" w:styleId="TableGrid820">
    <w:name w:val="TableGrid82"/>
    <w:rsid w:val="006706AE"/>
    <w:rPr>
      <w:rFonts w:ascii="Arial" w:hAnsi="Arial"/>
      <w:sz w:val="22"/>
      <w:szCs w:val="22"/>
    </w:rPr>
    <w:tblPr>
      <w:tblCellMar>
        <w:top w:w="0" w:type="dxa"/>
        <w:left w:w="0" w:type="dxa"/>
        <w:bottom w:w="0" w:type="dxa"/>
        <w:right w:w="0" w:type="dxa"/>
      </w:tblCellMar>
    </w:tblPr>
  </w:style>
  <w:style w:type="numbering" w:customStyle="1" w:styleId="NoList48">
    <w:name w:val="No List48"/>
    <w:next w:val="NoList"/>
    <w:uiPriority w:val="99"/>
    <w:semiHidden/>
    <w:unhideWhenUsed/>
    <w:rsid w:val="006706AE"/>
  </w:style>
  <w:style w:type="table" w:customStyle="1" w:styleId="TableGrid910">
    <w:name w:val="TableGrid91"/>
    <w:rsid w:val="006706AE"/>
    <w:rPr>
      <w:rFonts w:ascii="Arial" w:hAnsi="Arial"/>
      <w:sz w:val="22"/>
      <w:szCs w:val="22"/>
    </w:rPr>
    <w:tblPr>
      <w:tblCellMar>
        <w:top w:w="0" w:type="dxa"/>
        <w:left w:w="0" w:type="dxa"/>
        <w:bottom w:w="0" w:type="dxa"/>
        <w:right w:w="0" w:type="dxa"/>
      </w:tblCellMar>
    </w:tblPr>
  </w:style>
  <w:style w:type="table" w:customStyle="1" w:styleId="TableGrid1310">
    <w:name w:val="TableGrid131"/>
    <w:rsid w:val="006706AE"/>
    <w:rPr>
      <w:rFonts w:ascii="Arial" w:hAnsi="Arial"/>
      <w:sz w:val="22"/>
      <w:szCs w:val="22"/>
    </w:rPr>
    <w:tblPr>
      <w:tblCellMar>
        <w:top w:w="0" w:type="dxa"/>
        <w:left w:w="0" w:type="dxa"/>
        <w:bottom w:w="0" w:type="dxa"/>
        <w:right w:w="0" w:type="dxa"/>
      </w:tblCellMar>
    </w:tblPr>
  </w:style>
  <w:style w:type="table" w:customStyle="1" w:styleId="TableGrid2310">
    <w:name w:val="TableGrid231"/>
    <w:rsid w:val="006706AE"/>
    <w:rPr>
      <w:rFonts w:ascii="Arial" w:hAnsi="Arial"/>
      <w:sz w:val="22"/>
      <w:szCs w:val="22"/>
    </w:rPr>
    <w:tblPr>
      <w:tblCellMar>
        <w:top w:w="0" w:type="dxa"/>
        <w:left w:w="0" w:type="dxa"/>
        <w:bottom w:w="0" w:type="dxa"/>
        <w:right w:w="0" w:type="dxa"/>
      </w:tblCellMar>
    </w:tblPr>
  </w:style>
  <w:style w:type="table" w:customStyle="1" w:styleId="TableGrid3310">
    <w:name w:val="TableGrid331"/>
    <w:rsid w:val="006706AE"/>
    <w:rPr>
      <w:rFonts w:ascii="Arial" w:hAnsi="Arial"/>
      <w:sz w:val="22"/>
      <w:szCs w:val="22"/>
    </w:rPr>
    <w:tblPr>
      <w:tblCellMar>
        <w:top w:w="0" w:type="dxa"/>
        <w:left w:w="0" w:type="dxa"/>
        <w:bottom w:w="0" w:type="dxa"/>
        <w:right w:w="0" w:type="dxa"/>
      </w:tblCellMar>
    </w:tblPr>
  </w:style>
  <w:style w:type="table" w:customStyle="1" w:styleId="TableGrid4110">
    <w:name w:val="TableGrid411"/>
    <w:rsid w:val="006706AE"/>
    <w:rPr>
      <w:rFonts w:ascii="Arial" w:hAnsi="Arial"/>
      <w:sz w:val="22"/>
      <w:szCs w:val="22"/>
    </w:rPr>
    <w:tblPr>
      <w:tblCellMar>
        <w:top w:w="0" w:type="dxa"/>
        <w:left w:w="0" w:type="dxa"/>
        <w:bottom w:w="0" w:type="dxa"/>
        <w:right w:w="0" w:type="dxa"/>
      </w:tblCellMar>
    </w:tblPr>
  </w:style>
  <w:style w:type="table" w:customStyle="1" w:styleId="TableGrid5110">
    <w:name w:val="TableGrid511"/>
    <w:rsid w:val="006706AE"/>
    <w:rPr>
      <w:rFonts w:ascii="Arial" w:hAnsi="Arial"/>
      <w:sz w:val="22"/>
      <w:szCs w:val="22"/>
    </w:rPr>
    <w:tblPr>
      <w:tblCellMar>
        <w:top w:w="0" w:type="dxa"/>
        <w:left w:w="0" w:type="dxa"/>
        <w:bottom w:w="0" w:type="dxa"/>
        <w:right w:w="0" w:type="dxa"/>
      </w:tblCellMar>
    </w:tblPr>
  </w:style>
  <w:style w:type="table" w:customStyle="1" w:styleId="TableGrid6110">
    <w:name w:val="TableGrid611"/>
    <w:rsid w:val="006706AE"/>
    <w:rPr>
      <w:rFonts w:ascii="Arial" w:hAnsi="Arial"/>
      <w:sz w:val="22"/>
      <w:szCs w:val="22"/>
    </w:rPr>
    <w:tblPr>
      <w:tblCellMar>
        <w:top w:w="0" w:type="dxa"/>
        <w:left w:w="0" w:type="dxa"/>
        <w:bottom w:w="0" w:type="dxa"/>
        <w:right w:w="0" w:type="dxa"/>
      </w:tblCellMar>
    </w:tblPr>
  </w:style>
  <w:style w:type="numbering" w:customStyle="1" w:styleId="NoList49">
    <w:name w:val="No List49"/>
    <w:next w:val="NoList"/>
    <w:uiPriority w:val="99"/>
    <w:semiHidden/>
    <w:unhideWhenUsed/>
    <w:rsid w:val="006706AE"/>
  </w:style>
  <w:style w:type="table" w:customStyle="1" w:styleId="TableGrid1010">
    <w:name w:val="TableGrid101"/>
    <w:rsid w:val="006706AE"/>
    <w:rPr>
      <w:rFonts w:ascii="Arial" w:hAnsi="Arial"/>
      <w:sz w:val="22"/>
      <w:szCs w:val="22"/>
    </w:rPr>
    <w:tblPr>
      <w:tblCellMar>
        <w:top w:w="0" w:type="dxa"/>
        <w:left w:w="0" w:type="dxa"/>
        <w:bottom w:w="0" w:type="dxa"/>
        <w:right w:w="0" w:type="dxa"/>
      </w:tblCellMar>
    </w:tblPr>
  </w:style>
  <w:style w:type="numbering" w:customStyle="1" w:styleId="NoList50">
    <w:name w:val="No List50"/>
    <w:next w:val="NoList"/>
    <w:uiPriority w:val="99"/>
    <w:semiHidden/>
    <w:unhideWhenUsed/>
    <w:rsid w:val="006706AE"/>
  </w:style>
  <w:style w:type="table" w:customStyle="1" w:styleId="TableGrid1420">
    <w:name w:val="TableGrid142"/>
    <w:rsid w:val="006706AE"/>
    <w:rPr>
      <w:rFonts w:ascii="Arial" w:hAnsi="Arial"/>
      <w:sz w:val="22"/>
      <w:szCs w:val="22"/>
    </w:rPr>
    <w:tblPr>
      <w:tblCellMar>
        <w:top w:w="0" w:type="dxa"/>
        <w:left w:w="0" w:type="dxa"/>
        <w:bottom w:w="0" w:type="dxa"/>
        <w:right w:w="0" w:type="dxa"/>
      </w:tblCellMar>
    </w:tblPr>
  </w:style>
  <w:style w:type="table" w:customStyle="1" w:styleId="TableGrid301">
    <w:name w:val="Table Grid301"/>
    <w:basedOn w:val="TableNormal"/>
    <w:next w:val="TableGrid"/>
    <w:uiPriority w:val="39"/>
    <w:rsid w:val="006706AE"/>
    <w:rPr>
      <w:rFonts w:ascii="Trebuchet MS" w:eastAsia="Times New Roman" w:hAnsi="Trebuchet MS"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10">
    <w:name w:val="TableGrid151"/>
    <w:rsid w:val="006706AE"/>
    <w:rPr>
      <w:rFonts w:ascii="Arial" w:hAnsi="Arial"/>
      <w:sz w:val="22"/>
      <w:szCs w:val="22"/>
    </w:rPr>
    <w:tblPr>
      <w:tblCellMar>
        <w:top w:w="0" w:type="dxa"/>
        <w:left w:w="0" w:type="dxa"/>
        <w:bottom w:w="0" w:type="dxa"/>
        <w:right w:w="0" w:type="dxa"/>
      </w:tblCellMar>
    </w:tblPr>
  </w:style>
  <w:style w:type="table" w:customStyle="1" w:styleId="TableGrid2410">
    <w:name w:val="TableGrid241"/>
    <w:rsid w:val="006706AE"/>
    <w:rPr>
      <w:rFonts w:ascii="Arial" w:hAnsi="Arial"/>
      <w:sz w:val="22"/>
      <w:szCs w:val="22"/>
    </w:rPr>
    <w:tblPr>
      <w:tblCellMar>
        <w:top w:w="0" w:type="dxa"/>
        <w:left w:w="0" w:type="dxa"/>
        <w:bottom w:w="0" w:type="dxa"/>
        <w:right w:w="0" w:type="dxa"/>
      </w:tblCellMar>
    </w:tblPr>
  </w:style>
  <w:style w:type="table" w:customStyle="1" w:styleId="TableGrid3410">
    <w:name w:val="TableGrid341"/>
    <w:rsid w:val="006706AE"/>
    <w:rPr>
      <w:rFonts w:ascii="Arial" w:hAnsi="Arial"/>
      <w:sz w:val="22"/>
      <w:szCs w:val="22"/>
    </w:rPr>
    <w:tblPr>
      <w:tblCellMar>
        <w:top w:w="0" w:type="dxa"/>
        <w:left w:w="0" w:type="dxa"/>
        <w:bottom w:w="0" w:type="dxa"/>
        <w:right w:w="0" w:type="dxa"/>
      </w:tblCellMar>
    </w:tblPr>
  </w:style>
  <w:style w:type="table" w:customStyle="1" w:styleId="TableGrid4210">
    <w:name w:val="TableGrid421"/>
    <w:rsid w:val="006706AE"/>
    <w:rPr>
      <w:rFonts w:ascii="Arial" w:hAnsi="Arial"/>
      <w:sz w:val="22"/>
      <w:szCs w:val="22"/>
    </w:rPr>
    <w:tblPr>
      <w:tblCellMar>
        <w:top w:w="0" w:type="dxa"/>
        <w:left w:w="0" w:type="dxa"/>
        <w:bottom w:w="0" w:type="dxa"/>
        <w:right w:w="0" w:type="dxa"/>
      </w:tblCellMar>
    </w:tblPr>
  </w:style>
  <w:style w:type="table" w:customStyle="1" w:styleId="TableGrid521">
    <w:name w:val="TableGrid521"/>
    <w:rsid w:val="006706AE"/>
    <w:rPr>
      <w:rFonts w:ascii="Arial" w:hAnsi="Arial"/>
      <w:sz w:val="22"/>
      <w:szCs w:val="22"/>
    </w:rPr>
    <w:tblPr>
      <w:tblCellMar>
        <w:top w:w="0" w:type="dxa"/>
        <w:left w:w="0" w:type="dxa"/>
        <w:bottom w:w="0" w:type="dxa"/>
        <w:right w:w="0" w:type="dxa"/>
      </w:tblCellMar>
    </w:tblPr>
  </w:style>
  <w:style w:type="table" w:customStyle="1" w:styleId="TableGrid621">
    <w:name w:val="TableGrid621"/>
    <w:rsid w:val="006706AE"/>
    <w:rPr>
      <w:rFonts w:ascii="Arial" w:hAnsi="Arial"/>
      <w:sz w:val="22"/>
      <w:szCs w:val="22"/>
    </w:rPr>
    <w:tblPr>
      <w:tblCellMar>
        <w:top w:w="0" w:type="dxa"/>
        <w:left w:w="0" w:type="dxa"/>
        <w:bottom w:w="0" w:type="dxa"/>
        <w:right w:w="0" w:type="dxa"/>
      </w:tblCellMar>
    </w:tblPr>
  </w:style>
  <w:style w:type="table" w:customStyle="1" w:styleId="TableGrid7110">
    <w:name w:val="TableGrid711"/>
    <w:rsid w:val="006706AE"/>
    <w:rPr>
      <w:rFonts w:ascii="Calibri" w:eastAsia="Times New Roman" w:hAnsi="Calibri" w:cs="Arial"/>
      <w:sz w:val="22"/>
      <w:szCs w:val="22"/>
    </w:rPr>
    <w:tblPr>
      <w:tblCellMar>
        <w:top w:w="0" w:type="dxa"/>
        <w:left w:w="0" w:type="dxa"/>
        <w:bottom w:w="0" w:type="dxa"/>
        <w:right w:w="0" w:type="dxa"/>
      </w:tblCellMar>
    </w:tblPr>
  </w:style>
  <w:style w:type="table" w:customStyle="1" w:styleId="TableGrid8110">
    <w:name w:val="TableGrid811"/>
    <w:rsid w:val="006706AE"/>
    <w:rPr>
      <w:rFonts w:ascii="Arial" w:hAnsi="Arial"/>
      <w:sz w:val="22"/>
      <w:szCs w:val="22"/>
    </w:rPr>
    <w:tblPr>
      <w:tblCellMar>
        <w:top w:w="0" w:type="dxa"/>
        <w:left w:w="0" w:type="dxa"/>
        <w:bottom w:w="0" w:type="dxa"/>
        <w:right w:w="0" w:type="dxa"/>
      </w:tblCellMar>
    </w:tblPr>
  </w:style>
  <w:style w:type="numbering" w:customStyle="1" w:styleId="NoList55">
    <w:name w:val="No List55"/>
    <w:next w:val="NoList"/>
    <w:uiPriority w:val="99"/>
    <w:semiHidden/>
    <w:unhideWhenUsed/>
    <w:rsid w:val="006706AE"/>
  </w:style>
  <w:style w:type="table" w:customStyle="1" w:styleId="TableGrid1610">
    <w:name w:val="TableGrid161"/>
    <w:rsid w:val="006706AE"/>
    <w:rPr>
      <w:rFonts w:ascii="Arial" w:hAnsi="Arial"/>
      <w:sz w:val="22"/>
      <w:szCs w:val="22"/>
    </w:rPr>
    <w:tblPr>
      <w:tblCellMar>
        <w:top w:w="0" w:type="dxa"/>
        <w:left w:w="0" w:type="dxa"/>
        <w:bottom w:w="0" w:type="dxa"/>
        <w:right w:w="0" w:type="dxa"/>
      </w:tblCellMar>
    </w:tblPr>
  </w:style>
  <w:style w:type="numbering" w:customStyle="1" w:styleId="NoList56">
    <w:name w:val="No List56"/>
    <w:next w:val="NoList"/>
    <w:uiPriority w:val="99"/>
    <w:semiHidden/>
    <w:unhideWhenUsed/>
    <w:rsid w:val="006706AE"/>
  </w:style>
  <w:style w:type="table" w:customStyle="1" w:styleId="TableGrid1710">
    <w:name w:val="TableGrid171"/>
    <w:rsid w:val="006706AE"/>
    <w:rPr>
      <w:rFonts w:ascii="Arial" w:hAnsi="Arial"/>
      <w:sz w:val="22"/>
      <w:szCs w:val="22"/>
    </w:rPr>
    <w:tblPr>
      <w:tblCellMar>
        <w:top w:w="0" w:type="dxa"/>
        <w:left w:w="0" w:type="dxa"/>
        <w:bottom w:w="0" w:type="dxa"/>
        <w:right w:w="0" w:type="dxa"/>
      </w:tblCellMar>
    </w:tblPr>
  </w:style>
  <w:style w:type="numbering" w:customStyle="1" w:styleId="NoList57">
    <w:name w:val="No List57"/>
    <w:next w:val="NoList"/>
    <w:uiPriority w:val="99"/>
    <w:semiHidden/>
    <w:unhideWhenUsed/>
    <w:rsid w:val="006706AE"/>
  </w:style>
  <w:style w:type="table" w:customStyle="1" w:styleId="TableGrid1810">
    <w:name w:val="TableGrid181"/>
    <w:rsid w:val="006706AE"/>
    <w:rPr>
      <w:rFonts w:ascii="Arial" w:hAnsi="Arial"/>
      <w:sz w:val="22"/>
      <w:szCs w:val="22"/>
    </w:rPr>
    <w:tblPr>
      <w:tblCellMar>
        <w:top w:w="0" w:type="dxa"/>
        <w:left w:w="0" w:type="dxa"/>
        <w:bottom w:w="0" w:type="dxa"/>
        <w:right w:w="0" w:type="dxa"/>
      </w:tblCellMar>
    </w:tblPr>
  </w:style>
  <w:style w:type="numbering" w:customStyle="1" w:styleId="NoList58">
    <w:name w:val="No List58"/>
    <w:next w:val="NoList"/>
    <w:uiPriority w:val="99"/>
    <w:semiHidden/>
    <w:unhideWhenUsed/>
    <w:rsid w:val="006706AE"/>
  </w:style>
  <w:style w:type="table" w:customStyle="1" w:styleId="TableGrid1910">
    <w:name w:val="TableGrid191"/>
    <w:rsid w:val="006706AE"/>
    <w:rPr>
      <w:rFonts w:ascii="Arial" w:hAnsi="Arial"/>
      <w:sz w:val="22"/>
      <w:szCs w:val="22"/>
    </w:rPr>
    <w:tblPr>
      <w:tblCellMar>
        <w:top w:w="0" w:type="dxa"/>
        <w:left w:w="0" w:type="dxa"/>
        <w:bottom w:w="0" w:type="dxa"/>
        <w:right w:w="0" w:type="dxa"/>
      </w:tblCellMar>
    </w:tblPr>
  </w:style>
  <w:style w:type="table" w:customStyle="1" w:styleId="TableGrid401">
    <w:name w:val="Table Grid401"/>
    <w:basedOn w:val="TableNormal"/>
    <w:next w:val="TableGrid"/>
    <w:uiPriority w:val="39"/>
    <w:rsid w:val="006706AE"/>
    <w:rPr>
      <w:rFonts w:ascii="Trebuchet MS" w:eastAsia="Times New Roman" w:hAnsi="Trebuchet MS"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9">
    <w:name w:val="No List59"/>
    <w:next w:val="NoList"/>
    <w:uiPriority w:val="99"/>
    <w:semiHidden/>
    <w:unhideWhenUsed/>
    <w:rsid w:val="006706AE"/>
  </w:style>
  <w:style w:type="table" w:customStyle="1" w:styleId="TableGrid2011">
    <w:name w:val="TableGrid201"/>
    <w:rsid w:val="006706AE"/>
    <w:rPr>
      <w:rFonts w:ascii="Arial" w:hAnsi="Arial"/>
      <w:sz w:val="22"/>
      <w:szCs w:val="22"/>
    </w:rPr>
    <w:tblPr>
      <w:tblCellMar>
        <w:top w:w="0" w:type="dxa"/>
        <w:left w:w="0" w:type="dxa"/>
        <w:bottom w:w="0" w:type="dxa"/>
        <w:right w:w="0" w:type="dxa"/>
      </w:tblCellMar>
    </w:tblPr>
  </w:style>
  <w:style w:type="numbering" w:customStyle="1" w:styleId="NoList60">
    <w:name w:val="No List60"/>
    <w:next w:val="NoList"/>
    <w:uiPriority w:val="99"/>
    <w:semiHidden/>
    <w:unhideWhenUsed/>
    <w:rsid w:val="006706AE"/>
  </w:style>
  <w:style w:type="table" w:customStyle="1" w:styleId="TableGrid2510">
    <w:name w:val="TableGrid251"/>
    <w:rsid w:val="006706AE"/>
    <w:rPr>
      <w:rFonts w:ascii="Arial" w:hAnsi="Arial"/>
      <w:sz w:val="22"/>
      <w:szCs w:val="22"/>
    </w:rPr>
    <w:tblPr>
      <w:tblCellMar>
        <w:top w:w="0" w:type="dxa"/>
        <w:left w:w="0" w:type="dxa"/>
        <w:bottom w:w="0" w:type="dxa"/>
        <w:right w:w="0" w:type="dxa"/>
      </w:tblCellMar>
    </w:tblPr>
  </w:style>
  <w:style w:type="numbering" w:customStyle="1" w:styleId="NoList65">
    <w:name w:val="No List65"/>
    <w:next w:val="NoList"/>
    <w:uiPriority w:val="99"/>
    <w:semiHidden/>
    <w:unhideWhenUsed/>
    <w:rsid w:val="006706AE"/>
  </w:style>
  <w:style w:type="numbering" w:customStyle="1" w:styleId="NoList66">
    <w:name w:val="No List66"/>
    <w:next w:val="NoList"/>
    <w:uiPriority w:val="99"/>
    <w:semiHidden/>
    <w:unhideWhenUsed/>
    <w:rsid w:val="006706AE"/>
  </w:style>
  <w:style w:type="table" w:customStyle="1" w:styleId="TableGrid422">
    <w:name w:val="Table Grid422"/>
    <w:basedOn w:val="TableNormal"/>
    <w:next w:val="TableGrid"/>
    <w:uiPriority w:val="39"/>
    <w:qFormat/>
    <w:rsid w:val="006706AE"/>
    <w:rPr>
      <w:rFonts w:ascii="Calibri" w:eastAsia="Times New Rom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610">
    <w:name w:val="TableGrid261"/>
    <w:qFormat/>
    <w:rsid w:val="006706AE"/>
    <w:rPr>
      <w:rFonts w:ascii="Calibri" w:eastAsia="Times New Roman" w:hAnsi="Calibri"/>
    </w:rPr>
    <w:tblPr>
      <w:tblCellMar>
        <w:top w:w="0" w:type="dxa"/>
        <w:left w:w="0" w:type="dxa"/>
        <w:bottom w:w="0" w:type="dxa"/>
        <w:right w:w="0" w:type="dxa"/>
      </w:tblCellMar>
    </w:tblPr>
  </w:style>
  <w:style w:type="table" w:customStyle="1" w:styleId="LightShading21">
    <w:name w:val="Light Shading21"/>
    <w:basedOn w:val="TableNormal"/>
    <w:next w:val="LightShading"/>
    <w:uiPriority w:val="60"/>
    <w:rsid w:val="006706AE"/>
    <w:rPr>
      <w:rFonts w:ascii="Calibri" w:eastAsia="Calibri" w:hAnsi="Calibri"/>
      <w:color w:val="000000"/>
    </w:rPr>
    <w:tblPr>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21">
    <w:name w:val="Light List21"/>
    <w:basedOn w:val="TableNormal"/>
    <w:next w:val="LightList"/>
    <w:uiPriority w:val="61"/>
    <w:rsid w:val="006706AE"/>
    <w:pPr>
      <w:jc w:val="both"/>
    </w:pPr>
    <w:rPr>
      <w:rFonts w:ascii="Calibri" w:eastAsia="Calibri" w:hAnsi="Calibri"/>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21">
    <w:name w:val="Medium Shading 221"/>
    <w:basedOn w:val="TableNormal"/>
    <w:next w:val="MediumShading2"/>
    <w:uiPriority w:val="64"/>
    <w:rsid w:val="006706AE"/>
    <w:pPr>
      <w:jc w:val="both"/>
    </w:pPr>
    <w:rPr>
      <w:rFonts w:ascii="Calibri" w:eastAsia="Calibri" w:hAnsi="Calibri"/>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1161">
    <w:name w:val="Table Grid1161"/>
    <w:basedOn w:val="TableNormal"/>
    <w:uiPriority w:val="59"/>
    <w:qFormat/>
    <w:rsid w:val="006706AE"/>
    <w:rPr>
      <w:rFonts w:ascii="Calibri" w:eastAsia="Times New Roman" w:hAnsi="Calibri"/>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010">
    <w:name w:val="Table Grid2101"/>
    <w:basedOn w:val="TableNormal"/>
    <w:uiPriority w:val="59"/>
    <w:qFormat/>
    <w:rsid w:val="006706AE"/>
    <w:rPr>
      <w:rFonts w:ascii="Calibri" w:eastAsia="Times New Roman" w:hAnsi="Calibri"/>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011">
    <w:name w:val="TableGrid1101"/>
    <w:qFormat/>
    <w:rsid w:val="006706AE"/>
    <w:rPr>
      <w:rFonts w:ascii="Calibri" w:eastAsia="Times New Roman" w:hAnsi="Calibri" w:cs="Arial"/>
    </w:rPr>
    <w:tblPr>
      <w:tblCellMar>
        <w:top w:w="0" w:type="dxa"/>
        <w:left w:w="0" w:type="dxa"/>
        <w:bottom w:w="0" w:type="dxa"/>
        <w:right w:w="0" w:type="dxa"/>
      </w:tblCellMar>
    </w:tblPr>
  </w:style>
  <w:style w:type="table" w:customStyle="1" w:styleId="TableGrid2710">
    <w:name w:val="TableGrid271"/>
    <w:qFormat/>
    <w:rsid w:val="006706AE"/>
    <w:rPr>
      <w:rFonts w:ascii="Calibri" w:eastAsia="Times New Roman" w:hAnsi="Calibri" w:cs="Arial"/>
    </w:rPr>
    <w:tblPr>
      <w:tblCellMar>
        <w:top w:w="0" w:type="dxa"/>
        <w:left w:w="0" w:type="dxa"/>
        <w:bottom w:w="0" w:type="dxa"/>
        <w:right w:w="0" w:type="dxa"/>
      </w:tblCellMar>
    </w:tblPr>
  </w:style>
  <w:style w:type="table" w:customStyle="1" w:styleId="TableGrid3510">
    <w:name w:val="TableGrid351"/>
    <w:qFormat/>
    <w:rsid w:val="006706AE"/>
    <w:rPr>
      <w:rFonts w:ascii="Calibri" w:eastAsia="Times New Roman" w:hAnsi="Calibri" w:cs="Arial"/>
    </w:rPr>
    <w:tblPr>
      <w:tblCellMar>
        <w:top w:w="0" w:type="dxa"/>
        <w:left w:w="0" w:type="dxa"/>
        <w:bottom w:w="0" w:type="dxa"/>
        <w:right w:w="0" w:type="dxa"/>
      </w:tblCellMar>
    </w:tblPr>
  </w:style>
  <w:style w:type="table" w:customStyle="1" w:styleId="GridTable5Dark-Accent3111">
    <w:name w:val="Grid Table 5 Dark - Accent 3111"/>
    <w:basedOn w:val="TableNormal"/>
    <w:uiPriority w:val="50"/>
    <w:qFormat/>
    <w:rsid w:val="006706AE"/>
    <w:rPr>
      <w:rFonts w:ascii="Calibri" w:eastAsia="Calibri" w:hAnsi="Calibri"/>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customStyle="1" w:styleId="GridTable5Dark-Accent4131">
    <w:name w:val="Grid Table 5 Dark - Accent 4131"/>
    <w:basedOn w:val="TableNormal"/>
    <w:uiPriority w:val="50"/>
    <w:rsid w:val="006706AE"/>
    <w:rPr>
      <w:rFonts w:ascii="Trebuchet MS" w:eastAsia="Trebuchet MS" w:hAnsi="Trebuchet MS" w:cs="Arial"/>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111">
    <w:name w:val="Grid Table 5 Dark - Accent 2111"/>
    <w:basedOn w:val="TableNormal"/>
    <w:uiPriority w:val="50"/>
    <w:rsid w:val="006706AE"/>
    <w:rPr>
      <w:rFonts w:ascii="Trebuchet MS" w:eastAsia="Trebuchet MS" w:hAnsi="Trebuchet MS" w:cs="Arial"/>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TableGrid3621">
    <w:name w:val="Table Grid362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721">
    <w:name w:val="Table Grid372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821">
    <w:name w:val="Table Grid382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921">
    <w:name w:val="Table Grid392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021">
    <w:name w:val="Table Grid3102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1">
    <w:name w:val="Table Grid431"/>
    <w:basedOn w:val="TableNormal"/>
    <w:uiPriority w:val="39"/>
    <w:qFormat/>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10">
    <w:name w:val="Table Grid521"/>
    <w:basedOn w:val="TableNormal"/>
    <w:uiPriority w:val="39"/>
    <w:rsid w:val="006706AE"/>
    <w:rPr>
      <w:rFonts w:ascii="Calibri" w:eastAsia="Times New Roman" w:hAnsi="Calibri"/>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1">
    <w:name w:val="Table Grid11111"/>
    <w:basedOn w:val="TableNormal"/>
    <w:uiPriority w:val="5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10">
    <w:name w:val="TableGrid1121"/>
    <w:rsid w:val="006706AE"/>
    <w:rPr>
      <w:rFonts w:ascii="Calibri" w:eastAsia="Times New Roman" w:hAnsi="Calibri" w:cs="Arial"/>
    </w:rPr>
    <w:tblPr>
      <w:tblCellMar>
        <w:top w:w="0" w:type="dxa"/>
        <w:left w:w="0" w:type="dxa"/>
        <w:bottom w:w="0" w:type="dxa"/>
        <w:right w:w="0" w:type="dxa"/>
      </w:tblCellMar>
    </w:tblPr>
  </w:style>
  <w:style w:type="table" w:customStyle="1" w:styleId="TableGrid2121">
    <w:name w:val="TableGrid2121"/>
    <w:rsid w:val="006706AE"/>
    <w:rPr>
      <w:rFonts w:ascii="Calibri" w:eastAsia="Times New Roman" w:hAnsi="Calibri" w:cs="Arial"/>
    </w:rPr>
    <w:tblPr>
      <w:tblCellMar>
        <w:top w:w="0" w:type="dxa"/>
        <w:left w:w="0" w:type="dxa"/>
        <w:bottom w:w="0" w:type="dxa"/>
        <w:right w:w="0" w:type="dxa"/>
      </w:tblCellMar>
    </w:tblPr>
  </w:style>
  <w:style w:type="table" w:customStyle="1" w:styleId="TableGrid31210">
    <w:name w:val="TableGrid3121"/>
    <w:rsid w:val="006706AE"/>
    <w:rPr>
      <w:rFonts w:ascii="Calibri" w:eastAsia="Times New Roman" w:hAnsi="Calibri" w:cs="Arial"/>
    </w:rPr>
    <w:tblPr>
      <w:tblCellMar>
        <w:top w:w="0" w:type="dxa"/>
        <w:left w:w="0" w:type="dxa"/>
        <w:bottom w:w="0" w:type="dxa"/>
        <w:right w:w="0" w:type="dxa"/>
      </w:tblCellMar>
    </w:tblPr>
  </w:style>
  <w:style w:type="table" w:customStyle="1" w:styleId="TableGrid31131">
    <w:name w:val="Table Grid3113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41121">
    <w:name w:val="Grid Table 5 Dark - Accent 41121"/>
    <w:basedOn w:val="TableNormal"/>
    <w:uiPriority w:val="50"/>
    <w:rsid w:val="006706AE"/>
    <w:rPr>
      <w:rFonts w:ascii="Calibri" w:eastAsia="Calibri" w:hAnsi="Calibri"/>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21">
    <w:name w:val="Table Grid3122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31">
    <w:name w:val="Table Grid3213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121">
    <w:name w:val="Table Grid3312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121">
    <w:name w:val="Table Grid3412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121">
    <w:name w:val="Table Grid3512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10">
    <w:name w:val="Table Grid621"/>
    <w:basedOn w:val="TableNormal"/>
    <w:uiPriority w:val="39"/>
    <w:rsid w:val="006706AE"/>
    <w:rPr>
      <w:rFonts w:ascii="Calibri" w:eastAsia="Times New Roman" w:hAnsi="Calibri"/>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21">
    <w:name w:val="Table Grid3132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421">
    <w:name w:val="Table Grid3142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521">
    <w:name w:val="Table Grid3152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6111">
    <w:name w:val="Grid Table 5 Dark - Accent 6111"/>
    <w:basedOn w:val="TableNormal"/>
    <w:uiPriority w:val="50"/>
    <w:rsid w:val="006706AE"/>
    <w:rPr>
      <w:rFonts w:ascii="Calibri" w:eastAsia="Calibri" w:hAnsi="Calibri"/>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721">
    <w:name w:val="Table Grid72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stTable3-Accent1121">
    <w:name w:val="List Table 3 - Accent 1121"/>
    <w:basedOn w:val="TableNormal"/>
    <w:uiPriority w:val="48"/>
    <w:rsid w:val="006706AE"/>
    <w:rPr>
      <w:rFonts w:ascii="Calibri" w:eastAsia="Calibri" w:hAnsi="Calibri"/>
    </w:rPr>
    <w:tblPr>
      <w:tblInd w:w="0" w:type="dxa"/>
      <w:tblBorders>
        <w:top w:val="single" w:sz="4" w:space="0" w:color="4472C4"/>
        <w:left w:val="single" w:sz="4" w:space="0" w:color="4472C4"/>
        <w:bottom w:val="single" w:sz="4" w:space="0" w:color="4472C4"/>
        <w:right w:val="single" w:sz="4" w:space="0" w:color="4472C4"/>
      </w:tblBorders>
      <w:tblCellMar>
        <w:top w:w="0" w:type="dxa"/>
        <w:left w:w="108" w:type="dxa"/>
        <w:bottom w:w="0" w:type="dxa"/>
        <w:right w:w="108" w:type="dxa"/>
      </w:tblCellMar>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eGrid31611">
    <w:name w:val="Table Grid3161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21">
    <w:name w:val="Table Grid82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711">
    <w:name w:val="Table Grid3171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21">
    <w:name w:val="Table Grid92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811">
    <w:name w:val="Table Grid3181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11">
    <w:name w:val="Table Grid Light111"/>
    <w:basedOn w:val="TableNormal"/>
    <w:uiPriority w:val="40"/>
    <w:rsid w:val="006706AE"/>
    <w:rPr>
      <w:rFonts w:ascii="Calibri" w:eastAsia="Calibri"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TableGrid31911">
    <w:name w:val="Table Grid3191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stTable3-Accent1211">
    <w:name w:val="List Table 3 - Accent 1211"/>
    <w:basedOn w:val="TableNormal"/>
    <w:uiPriority w:val="48"/>
    <w:rsid w:val="006706AE"/>
    <w:rPr>
      <w:rFonts w:ascii="Calibri" w:eastAsia="Calibri" w:hAnsi="Calibri"/>
    </w:rPr>
    <w:tblPr>
      <w:tblInd w:w="0" w:type="dxa"/>
      <w:tblBorders>
        <w:top w:val="single" w:sz="4" w:space="0" w:color="4472C4"/>
        <w:left w:val="single" w:sz="4" w:space="0" w:color="4472C4"/>
        <w:bottom w:val="single" w:sz="4" w:space="0" w:color="4472C4"/>
        <w:right w:val="single" w:sz="4" w:space="0" w:color="4472C4"/>
      </w:tblBorders>
      <w:tblCellMar>
        <w:top w:w="0" w:type="dxa"/>
        <w:left w:w="108" w:type="dxa"/>
        <w:bottom w:w="0" w:type="dxa"/>
        <w:right w:w="108" w:type="dxa"/>
      </w:tblCellMar>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eGrid32011">
    <w:name w:val="Table Grid3201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21">
    <w:name w:val="Table Grid102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11">
    <w:name w:val="Table Grid3221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311">
    <w:name w:val="Table Grid3231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411">
    <w:name w:val="Table Grid3241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1">
    <w:name w:val="Table Grid122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511">
    <w:name w:val="Table Grid3251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611">
    <w:name w:val="Table Grid3261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21">
    <w:name w:val="Table Grid132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10">
    <w:name w:val="TableGrid431"/>
    <w:rsid w:val="006706AE"/>
    <w:rPr>
      <w:rFonts w:ascii="Calibri" w:eastAsia="Times New Roman" w:hAnsi="Calibri"/>
    </w:rPr>
    <w:tblPr>
      <w:tblCellMar>
        <w:top w:w="0" w:type="dxa"/>
        <w:left w:w="0" w:type="dxa"/>
        <w:bottom w:w="0" w:type="dxa"/>
        <w:right w:w="0" w:type="dxa"/>
      </w:tblCellMar>
    </w:tblPr>
  </w:style>
  <w:style w:type="table" w:customStyle="1" w:styleId="TableGrid32711">
    <w:name w:val="Table Grid3271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811">
    <w:name w:val="Table Grid3281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10">
    <w:name w:val="TableGrid1211"/>
    <w:rsid w:val="006706AE"/>
    <w:rPr>
      <w:rFonts w:ascii="Calibri" w:eastAsia="Times New Roman" w:hAnsi="Calibri" w:cs="Arial"/>
    </w:rPr>
    <w:tblPr>
      <w:tblCellMar>
        <w:top w:w="0" w:type="dxa"/>
        <w:left w:w="0" w:type="dxa"/>
        <w:bottom w:w="0" w:type="dxa"/>
        <w:right w:w="0" w:type="dxa"/>
      </w:tblCellMar>
    </w:tblPr>
  </w:style>
  <w:style w:type="table" w:customStyle="1" w:styleId="TableGrid2211">
    <w:name w:val="TableGrid2211"/>
    <w:rsid w:val="006706AE"/>
    <w:rPr>
      <w:rFonts w:ascii="Calibri" w:eastAsia="Times New Roman" w:hAnsi="Calibri" w:cs="Arial"/>
    </w:rPr>
    <w:tblPr>
      <w:tblCellMar>
        <w:top w:w="0" w:type="dxa"/>
        <w:left w:w="0" w:type="dxa"/>
        <w:bottom w:w="0" w:type="dxa"/>
        <w:right w:w="0" w:type="dxa"/>
      </w:tblCellMar>
    </w:tblPr>
  </w:style>
  <w:style w:type="table" w:customStyle="1" w:styleId="TableGrid32110">
    <w:name w:val="TableGrid3211"/>
    <w:rsid w:val="006706AE"/>
    <w:rPr>
      <w:rFonts w:ascii="Calibri" w:eastAsia="Times New Roman" w:hAnsi="Calibri" w:cs="Arial"/>
    </w:rPr>
    <w:tblPr>
      <w:tblCellMar>
        <w:top w:w="0" w:type="dxa"/>
        <w:left w:w="0" w:type="dxa"/>
        <w:bottom w:w="0" w:type="dxa"/>
        <w:right w:w="0" w:type="dxa"/>
      </w:tblCellMar>
    </w:tblPr>
  </w:style>
  <w:style w:type="table" w:customStyle="1" w:styleId="GridTable5Dark-Accent4211">
    <w:name w:val="Grid Table 5 Dark - Accent 4211"/>
    <w:basedOn w:val="TableNormal"/>
    <w:uiPriority w:val="50"/>
    <w:rsid w:val="006706AE"/>
    <w:rPr>
      <w:rFonts w:ascii="Trebuchet MS" w:eastAsia="Trebuchet MS" w:hAnsi="Trebuchet MS" w:cs="Arial"/>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41211">
    <w:name w:val="Grid Table 5 Dark - Accent 41211"/>
    <w:basedOn w:val="TableNormal"/>
    <w:uiPriority w:val="50"/>
    <w:rsid w:val="006706AE"/>
    <w:rPr>
      <w:rFonts w:ascii="Trebuchet MS" w:eastAsia="Trebuchet MS" w:hAnsi="Trebuchet MS" w:cs="Arial"/>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6111">
    <w:name w:val="Table Grid3611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7111">
    <w:name w:val="Table Grid3711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8111">
    <w:name w:val="Table Grid3811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9111">
    <w:name w:val="Table Grid3911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0111">
    <w:name w:val="Table Grid31011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1">
    <w:name w:val="Table Grid4111"/>
    <w:basedOn w:val="TableNormal"/>
    <w:uiPriority w:val="5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11">
    <w:name w:val="Table Grid5111"/>
    <w:basedOn w:val="TableNormal"/>
    <w:uiPriority w:val="39"/>
    <w:rsid w:val="006706AE"/>
    <w:rPr>
      <w:rFonts w:ascii="Calibri" w:eastAsia="Times New Roman" w:hAnsi="Calibri"/>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10">
    <w:name w:val="TableGrid11111"/>
    <w:rsid w:val="006706AE"/>
    <w:rPr>
      <w:rFonts w:ascii="Calibri" w:eastAsia="Times New Roman" w:hAnsi="Calibri" w:cs="Arial"/>
    </w:rPr>
    <w:tblPr>
      <w:tblCellMar>
        <w:top w:w="0" w:type="dxa"/>
        <w:left w:w="0" w:type="dxa"/>
        <w:bottom w:w="0" w:type="dxa"/>
        <w:right w:w="0" w:type="dxa"/>
      </w:tblCellMar>
    </w:tblPr>
  </w:style>
  <w:style w:type="table" w:customStyle="1" w:styleId="TableGrid21111">
    <w:name w:val="TableGrid21111"/>
    <w:rsid w:val="006706AE"/>
    <w:rPr>
      <w:rFonts w:ascii="Calibri" w:eastAsia="Times New Roman" w:hAnsi="Calibri" w:cs="Arial"/>
    </w:rPr>
    <w:tblPr>
      <w:tblCellMar>
        <w:top w:w="0" w:type="dxa"/>
        <w:left w:w="0" w:type="dxa"/>
        <w:bottom w:w="0" w:type="dxa"/>
        <w:right w:w="0" w:type="dxa"/>
      </w:tblCellMar>
    </w:tblPr>
  </w:style>
  <w:style w:type="table" w:customStyle="1" w:styleId="TableGrid311111">
    <w:name w:val="TableGrid31111"/>
    <w:rsid w:val="006706AE"/>
    <w:rPr>
      <w:rFonts w:ascii="Calibri" w:eastAsia="Times New Roman" w:hAnsi="Calibri" w:cs="Arial"/>
    </w:rPr>
    <w:tblPr>
      <w:tblCellMar>
        <w:top w:w="0" w:type="dxa"/>
        <w:left w:w="0" w:type="dxa"/>
        <w:bottom w:w="0" w:type="dxa"/>
        <w:right w:w="0" w:type="dxa"/>
      </w:tblCellMar>
    </w:tblPr>
  </w:style>
  <w:style w:type="table" w:customStyle="1" w:styleId="TableGrid3111110">
    <w:name w:val="Table Grid31111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411111">
    <w:name w:val="Grid Table 5 Dark - Accent 411111"/>
    <w:basedOn w:val="TableNormal"/>
    <w:uiPriority w:val="50"/>
    <w:rsid w:val="006706AE"/>
    <w:rPr>
      <w:rFonts w:ascii="Calibri" w:eastAsia="Calibri" w:hAnsi="Calibri"/>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111">
    <w:name w:val="Table Grid31211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111">
    <w:name w:val="Table Grid32111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1111">
    <w:name w:val="Table Grid33111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1111">
    <w:name w:val="Table Grid34111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1111">
    <w:name w:val="Table Grid35111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11">
    <w:name w:val="Table Grid6111"/>
    <w:basedOn w:val="TableNormal"/>
    <w:uiPriority w:val="39"/>
    <w:rsid w:val="006706AE"/>
    <w:rPr>
      <w:rFonts w:ascii="Calibri" w:eastAsia="Times New Roman" w:hAnsi="Calibri"/>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111">
    <w:name w:val="Table Grid31311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4111">
    <w:name w:val="Table Grid31411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5111">
    <w:name w:val="Table Grid31511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11">
    <w:name w:val="Table Grid711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Shading111">
    <w:name w:val="Light Shading111"/>
    <w:basedOn w:val="TableNormal"/>
    <w:uiPriority w:val="60"/>
    <w:rsid w:val="006706AE"/>
    <w:rPr>
      <w:rFonts w:ascii="Calibri" w:eastAsia="Calibri" w:hAnsi="Calibri"/>
      <w:color w:val="000000"/>
    </w:rPr>
    <w:tblPr>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111">
    <w:name w:val="Light List111"/>
    <w:basedOn w:val="TableNormal"/>
    <w:uiPriority w:val="61"/>
    <w:rsid w:val="006706AE"/>
    <w:pPr>
      <w:jc w:val="both"/>
    </w:pPr>
    <w:rPr>
      <w:rFonts w:ascii="Calibri" w:eastAsia="Calibri" w:hAnsi="Calibri"/>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111">
    <w:name w:val="Medium Shading 2111"/>
    <w:basedOn w:val="TableNormal"/>
    <w:uiPriority w:val="64"/>
    <w:rsid w:val="006706AE"/>
    <w:pPr>
      <w:jc w:val="both"/>
    </w:pPr>
    <w:rPr>
      <w:rFonts w:ascii="Calibri" w:eastAsia="Calibri" w:hAnsi="Calibri"/>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1611">
    <w:name w:val="Table Grid1611"/>
    <w:basedOn w:val="TableNormal"/>
    <w:uiPriority w:val="3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4111">
    <w:name w:val="Grid Table 4111"/>
    <w:basedOn w:val="TableNormal"/>
    <w:uiPriority w:val="49"/>
    <w:rsid w:val="006706AE"/>
    <w:rPr>
      <w:rFonts w:ascii="Calibri" w:eastAsia="Calibri" w:hAnsi="Calibri"/>
    </w:rPr>
    <w:tblPr>
      <w:tblInd w:w="0" w:type="dxa"/>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CellMar>
        <w:top w:w="0" w:type="dxa"/>
        <w:left w:w="108" w:type="dxa"/>
        <w:bottom w:w="0" w:type="dxa"/>
        <w:right w:w="108" w:type="dxa"/>
      </w:tblCellMar>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1Light111">
    <w:name w:val="Grid Table 1 Light111"/>
    <w:basedOn w:val="TableNormal"/>
    <w:uiPriority w:val="46"/>
    <w:rsid w:val="006706AE"/>
    <w:rPr>
      <w:rFonts w:ascii="Calibri" w:eastAsia="Calibri" w:hAnsi="Calibri"/>
    </w:rPr>
    <w:tblPr>
      <w:tblInd w:w="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CellMar>
        <w:top w:w="0" w:type="dxa"/>
        <w:left w:w="108" w:type="dxa"/>
        <w:bottom w:w="0" w:type="dxa"/>
        <w:right w:w="108" w:type="dxa"/>
      </w:tblCellMar>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5Dark111">
    <w:name w:val="Grid Table 5 Dark111"/>
    <w:basedOn w:val="TableNormal"/>
    <w:uiPriority w:val="50"/>
    <w:rsid w:val="006706AE"/>
    <w:rPr>
      <w:rFonts w:ascii="Calibri" w:eastAsia="Calibri" w:hAnsi="Calibri"/>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111">
    <w:name w:val="Grid Table 6 Colorful111"/>
    <w:basedOn w:val="TableNormal"/>
    <w:uiPriority w:val="51"/>
    <w:rsid w:val="006706AE"/>
    <w:rPr>
      <w:rFonts w:ascii="Calibri" w:eastAsia="Calibri" w:hAnsi="Calibri"/>
      <w:color w:val="000000"/>
    </w:rPr>
    <w:tblPr>
      <w:tblInd w:w="0" w:type="dxa"/>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CellMar>
        <w:top w:w="0" w:type="dxa"/>
        <w:left w:w="108" w:type="dxa"/>
        <w:bottom w:w="0" w:type="dxa"/>
        <w:right w:w="108" w:type="dxa"/>
      </w:tblCellMar>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ListTable3-Accent11111">
    <w:name w:val="List Table 3 - Accent 11111"/>
    <w:basedOn w:val="TableNormal"/>
    <w:uiPriority w:val="48"/>
    <w:rsid w:val="006706AE"/>
    <w:rPr>
      <w:rFonts w:ascii="Calibri" w:eastAsia="Calibri" w:hAnsi="Calibri"/>
    </w:rPr>
    <w:tblPr>
      <w:tblInd w:w="0" w:type="dxa"/>
      <w:tblBorders>
        <w:top w:val="single" w:sz="4" w:space="0" w:color="F09415"/>
        <w:left w:val="single" w:sz="4" w:space="0" w:color="F09415"/>
        <w:bottom w:val="single" w:sz="4" w:space="0" w:color="F09415"/>
        <w:right w:val="single" w:sz="4" w:space="0" w:color="F09415"/>
      </w:tblBorders>
      <w:tblCellMar>
        <w:top w:w="0" w:type="dxa"/>
        <w:left w:w="108" w:type="dxa"/>
        <w:bottom w:w="0" w:type="dxa"/>
        <w:right w:w="108" w:type="dxa"/>
      </w:tblCellMar>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11">
    <w:name w:val="Table Grid11211"/>
    <w:basedOn w:val="TableNormal"/>
    <w:uiPriority w:val="59"/>
    <w:rsid w:val="006706AE"/>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11">
    <w:name w:val="Table Grid12111"/>
    <w:basedOn w:val="TableNormal"/>
    <w:uiPriority w:val="59"/>
    <w:rsid w:val="006706AE"/>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111">
    <w:name w:val="Table Grid13111"/>
    <w:basedOn w:val="TableNormal"/>
    <w:uiPriority w:val="59"/>
    <w:rsid w:val="006706AE"/>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111">
    <w:name w:val="Table Grid14111"/>
    <w:basedOn w:val="TableNormal"/>
    <w:uiPriority w:val="59"/>
    <w:rsid w:val="006706AE"/>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11">
    <w:name w:val="Table Grid8111"/>
    <w:basedOn w:val="TableNormal"/>
    <w:uiPriority w:val="5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11">
    <w:name w:val="Table Grid9111"/>
    <w:basedOn w:val="TableNormal"/>
    <w:uiPriority w:val="5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111">
    <w:name w:val="Table Grid10111"/>
    <w:basedOn w:val="TableNormal"/>
    <w:uiPriority w:val="5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11">
    <w:name w:val="Table Grid1711"/>
    <w:basedOn w:val="TableNormal"/>
    <w:uiPriority w:val="39"/>
    <w:rsid w:val="006706AE"/>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811">
    <w:name w:val="Table Grid1811"/>
    <w:basedOn w:val="TableNormal"/>
    <w:uiPriority w:val="39"/>
    <w:rsid w:val="006706AE"/>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911">
    <w:name w:val="Table Grid1911"/>
    <w:basedOn w:val="TableNormal"/>
    <w:uiPriority w:val="39"/>
    <w:rsid w:val="006706AE"/>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0110">
    <w:name w:val="Table Grid2011"/>
    <w:basedOn w:val="TableNormal"/>
    <w:uiPriority w:val="39"/>
    <w:rsid w:val="006706AE"/>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311">
    <w:name w:val="Table Grid2311"/>
    <w:basedOn w:val="TableNormal"/>
    <w:uiPriority w:val="39"/>
    <w:rsid w:val="006706AE"/>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411">
    <w:name w:val="Table Grid2411"/>
    <w:basedOn w:val="TableNormal"/>
    <w:uiPriority w:val="39"/>
    <w:rsid w:val="006706AE"/>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511">
    <w:name w:val="Table Grid2511"/>
    <w:basedOn w:val="TableNormal"/>
    <w:uiPriority w:val="39"/>
    <w:rsid w:val="006706AE"/>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611">
    <w:name w:val="Table Grid2611"/>
    <w:basedOn w:val="TableNormal"/>
    <w:uiPriority w:val="39"/>
    <w:rsid w:val="006706AE"/>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GridTable4211">
    <w:name w:val="Grid Table 4211"/>
    <w:basedOn w:val="TableNormal"/>
    <w:uiPriority w:val="49"/>
    <w:rsid w:val="006706AE"/>
    <w:rPr>
      <w:rFonts w:ascii="Calibri" w:eastAsia="Calibri" w:hAnsi="Calibri"/>
    </w:rPr>
    <w:tblPr>
      <w:tblInd w:w="0" w:type="dxa"/>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CellMar>
        <w:top w:w="0" w:type="dxa"/>
        <w:left w:w="108" w:type="dxa"/>
        <w:bottom w:w="0" w:type="dxa"/>
        <w:right w:w="108" w:type="dxa"/>
      </w:tblCellMar>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5Dark211">
    <w:name w:val="Grid Table 5 Dark211"/>
    <w:basedOn w:val="TableNormal"/>
    <w:uiPriority w:val="50"/>
    <w:rsid w:val="006706AE"/>
    <w:rPr>
      <w:rFonts w:ascii="Calibri" w:eastAsia="Calibri" w:hAnsi="Calibri"/>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211">
    <w:name w:val="Grid Table 6 Colorful211"/>
    <w:basedOn w:val="TableNormal"/>
    <w:uiPriority w:val="51"/>
    <w:rsid w:val="006706AE"/>
    <w:rPr>
      <w:rFonts w:ascii="Calibri" w:eastAsia="Calibri" w:hAnsi="Calibri"/>
      <w:color w:val="000000"/>
    </w:rPr>
    <w:tblPr>
      <w:tblInd w:w="0" w:type="dxa"/>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CellMar>
        <w:top w:w="0" w:type="dxa"/>
        <w:left w:w="108" w:type="dxa"/>
        <w:bottom w:w="0" w:type="dxa"/>
        <w:right w:w="108" w:type="dxa"/>
      </w:tblCellMar>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5Dark-Accent4311">
    <w:name w:val="Grid Table 5 Dark - Accent 4311"/>
    <w:basedOn w:val="TableNormal"/>
    <w:uiPriority w:val="50"/>
    <w:rsid w:val="006706AE"/>
    <w:rPr>
      <w:rFonts w:ascii="Trebuchet MS" w:eastAsia="Trebuchet MS" w:hAnsi="Trebuchet MS" w:cs="Arial"/>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211">
    <w:name w:val="Grid Table 5 Dark - Accent 2211"/>
    <w:basedOn w:val="TableNormal"/>
    <w:uiPriority w:val="50"/>
    <w:rsid w:val="006706AE"/>
    <w:rPr>
      <w:rFonts w:ascii="Trebuchet MS" w:eastAsia="Trebuchet MS" w:hAnsi="Trebuchet MS" w:cs="Arial"/>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6211">
    <w:name w:val="Grid Table 5 Dark - Accent 6211"/>
    <w:basedOn w:val="TableNormal"/>
    <w:uiPriority w:val="50"/>
    <w:rsid w:val="006706AE"/>
    <w:rPr>
      <w:rFonts w:ascii="Calibri" w:eastAsia="Calibri" w:hAnsi="Calibri"/>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Light211">
    <w:name w:val="Table Grid Light211"/>
    <w:basedOn w:val="TableNormal"/>
    <w:uiPriority w:val="40"/>
    <w:rsid w:val="006706AE"/>
    <w:rPr>
      <w:rFonts w:ascii="Calibri" w:eastAsia="Calibri"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ListTable3-Accent1311">
    <w:name w:val="List Table 3 - Accent 1311"/>
    <w:basedOn w:val="TableNormal"/>
    <w:uiPriority w:val="48"/>
    <w:rsid w:val="006706AE"/>
    <w:rPr>
      <w:rFonts w:ascii="Calibri" w:eastAsia="Calibri" w:hAnsi="Calibri"/>
    </w:rPr>
    <w:tblPr>
      <w:tblInd w:w="0" w:type="dxa"/>
      <w:tblBorders>
        <w:top w:val="single" w:sz="4" w:space="0" w:color="4472C4"/>
        <w:left w:val="single" w:sz="4" w:space="0" w:color="4472C4"/>
        <w:bottom w:val="single" w:sz="4" w:space="0" w:color="4472C4"/>
        <w:right w:val="single" w:sz="4" w:space="0" w:color="4472C4"/>
      </w:tblBorders>
      <w:tblCellMar>
        <w:top w:w="0" w:type="dxa"/>
        <w:left w:w="108" w:type="dxa"/>
        <w:bottom w:w="0" w:type="dxa"/>
        <w:right w:w="108" w:type="dxa"/>
      </w:tblCellMar>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Gitternetztabelle5dunkelAkzent4111">
    <w:name w:val="Gitternetztabelle 5 dunkel  – Akzent 4111"/>
    <w:basedOn w:val="TableNormal"/>
    <w:uiPriority w:val="50"/>
    <w:rsid w:val="006706AE"/>
    <w:rPr>
      <w:rFonts w:ascii="Calibri" w:eastAsia="Calibri" w:hAnsi="Calibri"/>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11311">
    <w:name w:val="Table Grid11311"/>
    <w:basedOn w:val="TableNormal"/>
    <w:uiPriority w:val="5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4411">
    <w:name w:val="Grid Table 5 Dark - Accent 4411"/>
    <w:basedOn w:val="TableNormal"/>
    <w:uiPriority w:val="50"/>
    <w:rsid w:val="006706AE"/>
    <w:rPr>
      <w:rFonts w:ascii="Trebuchet MS" w:eastAsia="Trebuchet MS" w:hAnsi="Trebuchet MS" w:cs="Arial"/>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311">
    <w:name w:val="Grid Table 5 Dark - Accent 2311"/>
    <w:basedOn w:val="TableNormal"/>
    <w:uiPriority w:val="50"/>
    <w:rsid w:val="006706AE"/>
    <w:rPr>
      <w:rFonts w:ascii="Trebuchet MS" w:eastAsia="Trebuchet MS" w:hAnsi="Trebuchet MS" w:cs="Arial"/>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TableGrid11511">
    <w:name w:val="Table Grid11511"/>
    <w:basedOn w:val="TableNormal"/>
    <w:uiPriority w:val="59"/>
    <w:rsid w:val="006706A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6311">
    <w:name w:val="Grid Table 5 Dark - Accent 6311"/>
    <w:basedOn w:val="TableNormal"/>
    <w:uiPriority w:val="50"/>
    <w:rsid w:val="006706AE"/>
    <w:rPr>
      <w:rFonts w:ascii="Calibri" w:eastAsia="Calibri" w:hAnsi="Calibri"/>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Light311">
    <w:name w:val="Table Grid Light311"/>
    <w:basedOn w:val="TableNormal"/>
    <w:uiPriority w:val="40"/>
    <w:rsid w:val="006706AE"/>
    <w:rPr>
      <w:rFonts w:ascii="Calibri" w:eastAsia="Calibri"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ListTable3-Accent1411">
    <w:name w:val="List Table 3 - Accent 1411"/>
    <w:basedOn w:val="TableNormal"/>
    <w:uiPriority w:val="48"/>
    <w:rsid w:val="006706AE"/>
    <w:rPr>
      <w:rFonts w:ascii="Calibri" w:eastAsia="Calibri" w:hAnsi="Calibri"/>
    </w:rPr>
    <w:tblPr>
      <w:tblInd w:w="0" w:type="dxa"/>
      <w:tblBorders>
        <w:top w:val="single" w:sz="4" w:space="0" w:color="4472C4"/>
        <w:left w:val="single" w:sz="4" w:space="0" w:color="4472C4"/>
        <w:bottom w:val="single" w:sz="4" w:space="0" w:color="4472C4"/>
        <w:right w:val="single" w:sz="4" w:space="0" w:color="4472C4"/>
      </w:tblBorders>
      <w:tblCellMar>
        <w:top w:w="0" w:type="dxa"/>
        <w:left w:w="108" w:type="dxa"/>
        <w:bottom w:w="0" w:type="dxa"/>
        <w:right w:w="108" w:type="dxa"/>
      </w:tblCellMar>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eGrid531">
    <w:name w:val="TableGrid531"/>
    <w:rsid w:val="006706AE"/>
    <w:rPr>
      <w:rFonts w:ascii="Calibri" w:eastAsia="Times New Roman" w:hAnsi="Calibri"/>
    </w:rPr>
    <w:tblPr>
      <w:tblCellMar>
        <w:top w:w="0" w:type="dxa"/>
        <w:left w:w="0" w:type="dxa"/>
        <w:bottom w:w="0" w:type="dxa"/>
        <w:right w:w="0" w:type="dxa"/>
      </w:tblCellMar>
    </w:tblPr>
  </w:style>
  <w:style w:type="table" w:customStyle="1" w:styleId="TableGrid631">
    <w:name w:val="TableGrid631"/>
    <w:rsid w:val="006706AE"/>
    <w:rPr>
      <w:rFonts w:ascii="Calibri" w:eastAsia="Times New Roman" w:hAnsi="Calibri"/>
    </w:rPr>
    <w:tblPr>
      <w:tblCellMar>
        <w:top w:w="0" w:type="dxa"/>
        <w:left w:w="0" w:type="dxa"/>
        <w:bottom w:w="0" w:type="dxa"/>
        <w:right w:w="0" w:type="dxa"/>
      </w:tblCellMar>
    </w:tblPr>
  </w:style>
  <w:style w:type="table" w:customStyle="1" w:styleId="TableGrid7210">
    <w:name w:val="TableGrid721"/>
    <w:rsid w:val="006706AE"/>
    <w:rPr>
      <w:rFonts w:ascii="Calibri" w:eastAsia="Times New Roman" w:hAnsi="Calibri"/>
    </w:rPr>
    <w:tblPr>
      <w:tblCellMar>
        <w:top w:w="0" w:type="dxa"/>
        <w:left w:w="0" w:type="dxa"/>
        <w:bottom w:w="0" w:type="dxa"/>
        <w:right w:w="0" w:type="dxa"/>
      </w:tblCellMar>
    </w:tblPr>
  </w:style>
  <w:style w:type="table" w:customStyle="1" w:styleId="TableGrid8210">
    <w:name w:val="TableGrid821"/>
    <w:rsid w:val="006706AE"/>
    <w:rPr>
      <w:rFonts w:ascii="Calibri" w:eastAsia="Times New Roman" w:hAnsi="Calibri"/>
    </w:rPr>
    <w:tblPr>
      <w:tblCellMar>
        <w:top w:w="0" w:type="dxa"/>
        <w:left w:w="0" w:type="dxa"/>
        <w:bottom w:w="0" w:type="dxa"/>
        <w:right w:w="0" w:type="dxa"/>
      </w:tblCellMar>
    </w:tblPr>
  </w:style>
  <w:style w:type="table" w:customStyle="1" w:styleId="TableGrid9110">
    <w:name w:val="TableGrid911"/>
    <w:rsid w:val="006706AE"/>
    <w:rPr>
      <w:rFonts w:ascii="Calibri" w:eastAsia="Times New Roman" w:hAnsi="Calibri"/>
    </w:rPr>
    <w:tblPr>
      <w:tblCellMar>
        <w:top w:w="0" w:type="dxa"/>
        <w:left w:w="0" w:type="dxa"/>
        <w:bottom w:w="0" w:type="dxa"/>
        <w:right w:w="0" w:type="dxa"/>
      </w:tblCellMar>
    </w:tblPr>
  </w:style>
  <w:style w:type="table" w:customStyle="1" w:styleId="TableGrid13110">
    <w:name w:val="TableGrid1311"/>
    <w:rsid w:val="006706AE"/>
    <w:rPr>
      <w:rFonts w:ascii="Calibri" w:eastAsia="Times New Roman" w:hAnsi="Calibri"/>
    </w:rPr>
    <w:tblPr>
      <w:tblCellMar>
        <w:top w:w="0" w:type="dxa"/>
        <w:left w:w="0" w:type="dxa"/>
        <w:bottom w:w="0" w:type="dxa"/>
        <w:right w:w="0" w:type="dxa"/>
      </w:tblCellMar>
    </w:tblPr>
  </w:style>
  <w:style w:type="table" w:customStyle="1" w:styleId="TableGrid23110">
    <w:name w:val="TableGrid2311"/>
    <w:rsid w:val="006706AE"/>
    <w:rPr>
      <w:rFonts w:ascii="Calibri" w:eastAsia="Times New Roman" w:hAnsi="Calibri"/>
    </w:rPr>
    <w:tblPr>
      <w:tblCellMar>
        <w:top w:w="0" w:type="dxa"/>
        <w:left w:w="0" w:type="dxa"/>
        <w:bottom w:w="0" w:type="dxa"/>
        <w:right w:w="0" w:type="dxa"/>
      </w:tblCellMar>
    </w:tblPr>
  </w:style>
  <w:style w:type="table" w:customStyle="1" w:styleId="TableGrid33110">
    <w:name w:val="TableGrid3311"/>
    <w:rsid w:val="006706AE"/>
    <w:rPr>
      <w:rFonts w:ascii="Calibri" w:eastAsia="Times New Roman" w:hAnsi="Calibri"/>
    </w:rPr>
    <w:tblPr>
      <w:tblCellMar>
        <w:top w:w="0" w:type="dxa"/>
        <w:left w:w="0" w:type="dxa"/>
        <w:bottom w:w="0" w:type="dxa"/>
        <w:right w:w="0" w:type="dxa"/>
      </w:tblCellMar>
    </w:tblPr>
  </w:style>
  <w:style w:type="table" w:customStyle="1" w:styleId="TableGrid41110">
    <w:name w:val="TableGrid4111"/>
    <w:rsid w:val="006706AE"/>
    <w:rPr>
      <w:rFonts w:ascii="Calibri" w:eastAsia="Times New Roman" w:hAnsi="Calibri"/>
    </w:rPr>
    <w:tblPr>
      <w:tblCellMar>
        <w:top w:w="0" w:type="dxa"/>
        <w:left w:w="0" w:type="dxa"/>
        <w:bottom w:w="0" w:type="dxa"/>
        <w:right w:w="0" w:type="dxa"/>
      </w:tblCellMar>
    </w:tblPr>
  </w:style>
  <w:style w:type="table" w:customStyle="1" w:styleId="TableGrid51110">
    <w:name w:val="TableGrid5111"/>
    <w:rsid w:val="006706AE"/>
    <w:rPr>
      <w:rFonts w:ascii="Calibri" w:eastAsia="Times New Roman" w:hAnsi="Calibri"/>
    </w:rPr>
    <w:tblPr>
      <w:tblCellMar>
        <w:top w:w="0" w:type="dxa"/>
        <w:left w:w="0" w:type="dxa"/>
        <w:bottom w:w="0" w:type="dxa"/>
        <w:right w:w="0" w:type="dxa"/>
      </w:tblCellMar>
    </w:tblPr>
  </w:style>
  <w:style w:type="table" w:customStyle="1" w:styleId="TableGrid61110">
    <w:name w:val="TableGrid6111"/>
    <w:rsid w:val="006706AE"/>
    <w:rPr>
      <w:rFonts w:ascii="Calibri" w:eastAsia="Times New Roman" w:hAnsi="Calibri"/>
    </w:rPr>
    <w:tblPr>
      <w:tblCellMar>
        <w:top w:w="0" w:type="dxa"/>
        <w:left w:w="0" w:type="dxa"/>
        <w:bottom w:w="0" w:type="dxa"/>
        <w:right w:w="0" w:type="dxa"/>
      </w:tblCellMar>
    </w:tblPr>
  </w:style>
  <w:style w:type="table" w:customStyle="1" w:styleId="TableGrid10110">
    <w:name w:val="TableGrid1011"/>
    <w:rsid w:val="006706AE"/>
    <w:rPr>
      <w:rFonts w:ascii="Calibri" w:eastAsia="Times New Roman" w:hAnsi="Calibri"/>
    </w:rPr>
    <w:tblPr>
      <w:tblCellMar>
        <w:top w:w="0" w:type="dxa"/>
        <w:left w:w="0" w:type="dxa"/>
        <w:bottom w:w="0" w:type="dxa"/>
        <w:right w:w="0" w:type="dxa"/>
      </w:tblCellMar>
    </w:tblPr>
  </w:style>
  <w:style w:type="table" w:customStyle="1" w:styleId="TableGrid14110">
    <w:name w:val="TableGrid1411"/>
    <w:rsid w:val="006706AE"/>
    <w:rPr>
      <w:rFonts w:ascii="Calibri" w:eastAsia="Times New Roman" w:hAnsi="Calibri"/>
    </w:rPr>
    <w:tblPr>
      <w:tblCellMar>
        <w:top w:w="0" w:type="dxa"/>
        <w:left w:w="0" w:type="dxa"/>
        <w:bottom w:w="0" w:type="dxa"/>
        <w:right w:w="0" w:type="dxa"/>
      </w:tblCellMar>
    </w:tblPr>
  </w:style>
  <w:style w:type="table" w:customStyle="1" w:styleId="TableGrid1511">
    <w:name w:val="TableGrid1511"/>
    <w:rsid w:val="006706AE"/>
    <w:rPr>
      <w:rFonts w:ascii="Calibri" w:eastAsia="Times New Roman" w:hAnsi="Calibri"/>
    </w:rPr>
    <w:tblPr>
      <w:tblCellMar>
        <w:top w:w="0" w:type="dxa"/>
        <w:left w:w="0" w:type="dxa"/>
        <w:bottom w:w="0" w:type="dxa"/>
        <w:right w:w="0" w:type="dxa"/>
      </w:tblCellMar>
    </w:tblPr>
  </w:style>
  <w:style w:type="table" w:customStyle="1" w:styleId="TableGrid24110">
    <w:name w:val="TableGrid2411"/>
    <w:rsid w:val="006706AE"/>
    <w:rPr>
      <w:rFonts w:ascii="Calibri" w:eastAsia="Times New Roman" w:hAnsi="Calibri"/>
    </w:rPr>
    <w:tblPr>
      <w:tblCellMar>
        <w:top w:w="0" w:type="dxa"/>
        <w:left w:w="0" w:type="dxa"/>
        <w:bottom w:w="0" w:type="dxa"/>
        <w:right w:w="0" w:type="dxa"/>
      </w:tblCellMar>
    </w:tblPr>
  </w:style>
  <w:style w:type="table" w:customStyle="1" w:styleId="TableGrid34110">
    <w:name w:val="TableGrid3411"/>
    <w:rsid w:val="006706AE"/>
    <w:rPr>
      <w:rFonts w:ascii="Calibri" w:eastAsia="Times New Roman" w:hAnsi="Calibri"/>
    </w:rPr>
    <w:tblPr>
      <w:tblCellMar>
        <w:top w:w="0" w:type="dxa"/>
        <w:left w:w="0" w:type="dxa"/>
        <w:bottom w:w="0" w:type="dxa"/>
        <w:right w:w="0" w:type="dxa"/>
      </w:tblCellMar>
    </w:tblPr>
  </w:style>
  <w:style w:type="table" w:customStyle="1" w:styleId="TableGrid4211">
    <w:name w:val="TableGrid4211"/>
    <w:rsid w:val="006706AE"/>
    <w:rPr>
      <w:rFonts w:ascii="Calibri" w:eastAsia="Times New Roman" w:hAnsi="Calibri"/>
    </w:rPr>
    <w:tblPr>
      <w:tblCellMar>
        <w:top w:w="0" w:type="dxa"/>
        <w:left w:w="0" w:type="dxa"/>
        <w:bottom w:w="0" w:type="dxa"/>
        <w:right w:w="0" w:type="dxa"/>
      </w:tblCellMar>
    </w:tblPr>
  </w:style>
  <w:style w:type="table" w:customStyle="1" w:styleId="TableGrid5211">
    <w:name w:val="TableGrid5211"/>
    <w:rsid w:val="006706AE"/>
    <w:rPr>
      <w:rFonts w:ascii="Calibri" w:eastAsia="Times New Roman" w:hAnsi="Calibri"/>
    </w:rPr>
    <w:tblPr>
      <w:tblCellMar>
        <w:top w:w="0" w:type="dxa"/>
        <w:left w:w="0" w:type="dxa"/>
        <w:bottom w:w="0" w:type="dxa"/>
        <w:right w:w="0" w:type="dxa"/>
      </w:tblCellMar>
    </w:tblPr>
  </w:style>
  <w:style w:type="table" w:customStyle="1" w:styleId="TableGrid6211">
    <w:name w:val="TableGrid6211"/>
    <w:rsid w:val="006706AE"/>
    <w:rPr>
      <w:rFonts w:ascii="Calibri" w:eastAsia="Times New Roman" w:hAnsi="Calibri"/>
    </w:rPr>
    <w:tblPr>
      <w:tblCellMar>
        <w:top w:w="0" w:type="dxa"/>
        <w:left w:w="0" w:type="dxa"/>
        <w:bottom w:w="0" w:type="dxa"/>
        <w:right w:w="0" w:type="dxa"/>
      </w:tblCellMar>
    </w:tblPr>
  </w:style>
  <w:style w:type="table" w:customStyle="1" w:styleId="TableGrid71110">
    <w:name w:val="TableGrid7111"/>
    <w:rsid w:val="006706AE"/>
    <w:rPr>
      <w:rFonts w:ascii="Calibri" w:eastAsia="Times New Roman" w:hAnsi="Calibri" w:cs="Arial"/>
    </w:rPr>
    <w:tblPr>
      <w:tblCellMar>
        <w:top w:w="0" w:type="dxa"/>
        <w:left w:w="0" w:type="dxa"/>
        <w:bottom w:w="0" w:type="dxa"/>
        <w:right w:w="0" w:type="dxa"/>
      </w:tblCellMar>
    </w:tblPr>
  </w:style>
  <w:style w:type="table" w:customStyle="1" w:styleId="TableGrid81110">
    <w:name w:val="TableGrid8111"/>
    <w:rsid w:val="006706AE"/>
    <w:rPr>
      <w:rFonts w:ascii="Calibri" w:eastAsia="Times New Roman" w:hAnsi="Calibri"/>
    </w:rPr>
    <w:tblPr>
      <w:tblCellMar>
        <w:top w:w="0" w:type="dxa"/>
        <w:left w:w="0" w:type="dxa"/>
        <w:bottom w:w="0" w:type="dxa"/>
        <w:right w:w="0" w:type="dxa"/>
      </w:tblCellMar>
    </w:tblPr>
  </w:style>
  <w:style w:type="table" w:customStyle="1" w:styleId="TableGrid16110">
    <w:name w:val="TableGrid1611"/>
    <w:rsid w:val="006706AE"/>
    <w:rPr>
      <w:rFonts w:ascii="Calibri" w:eastAsia="Times New Roman" w:hAnsi="Calibri"/>
    </w:rPr>
    <w:tblPr>
      <w:tblCellMar>
        <w:top w:w="0" w:type="dxa"/>
        <w:left w:w="0" w:type="dxa"/>
        <w:bottom w:w="0" w:type="dxa"/>
        <w:right w:w="0" w:type="dxa"/>
      </w:tblCellMar>
    </w:tblPr>
  </w:style>
  <w:style w:type="table" w:customStyle="1" w:styleId="TableGrid17110">
    <w:name w:val="TableGrid1711"/>
    <w:rsid w:val="006706AE"/>
    <w:rPr>
      <w:rFonts w:ascii="Calibri" w:eastAsia="Times New Roman" w:hAnsi="Calibri"/>
    </w:rPr>
    <w:tblPr>
      <w:tblCellMar>
        <w:top w:w="0" w:type="dxa"/>
        <w:left w:w="0" w:type="dxa"/>
        <w:bottom w:w="0" w:type="dxa"/>
        <w:right w:w="0" w:type="dxa"/>
      </w:tblCellMar>
    </w:tblPr>
  </w:style>
  <w:style w:type="table" w:customStyle="1" w:styleId="TableGrid18110">
    <w:name w:val="TableGrid1811"/>
    <w:rsid w:val="006706AE"/>
    <w:rPr>
      <w:rFonts w:ascii="Calibri" w:eastAsia="Times New Roman" w:hAnsi="Calibri"/>
    </w:rPr>
    <w:tblPr>
      <w:tblCellMar>
        <w:top w:w="0" w:type="dxa"/>
        <w:left w:w="0" w:type="dxa"/>
        <w:bottom w:w="0" w:type="dxa"/>
        <w:right w:w="0" w:type="dxa"/>
      </w:tblCellMar>
    </w:tblPr>
  </w:style>
  <w:style w:type="table" w:customStyle="1" w:styleId="TableGrid19110">
    <w:name w:val="TableGrid1911"/>
    <w:rsid w:val="006706AE"/>
    <w:rPr>
      <w:rFonts w:ascii="Calibri" w:eastAsia="Times New Roman" w:hAnsi="Calibri"/>
    </w:rPr>
    <w:tblPr>
      <w:tblCellMar>
        <w:top w:w="0" w:type="dxa"/>
        <w:left w:w="0" w:type="dxa"/>
        <w:bottom w:w="0" w:type="dxa"/>
        <w:right w:w="0" w:type="dxa"/>
      </w:tblCellMar>
    </w:tblPr>
  </w:style>
  <w:style w:type="table" w:customStyle="1" w:styleId="TableGrid20111">
    <w:name w:val="TableGrid2011"/>
    <w:rsid w:val="006706AE"/>
    <w:rPr>
      <w:rFonts w:ascii="Calibri" w:eastAsia="Times New Roman" w:hAnsi="Calibri"/>
    </w:rPr>
    <w:tblPr>
      <w:tblCellMar>
        <w:top w:w="0" w:type="dxa"/>
        <w:left w:w="0" w:type="dxa"/>
        <w:bottom w:w="0" w:type="dxa"/>
        <w:right w:w="0" w:type="dxa"/>
      </w:tblCellMar>
    </w:tblPr>
  </w:style>
  <w:style w:type="table" w:customStyle="1" w:styleId="TableGrid25110">
    <w:name w:val="TableGrid2511"/>
    <w:rsid w:val="006706AE"/>
    <w:rPr>
      <w:rFonts w:ascii="Calibri" w:eastAsia="Times New Roman" w:hAnsi="Calibri"/>
    </w:rPr>
    <w:tblPr>
      <w:tblCellMar>
        <w:top w:w="0" w:type="dxa"/>
        <w:left w:w="0" w:type="dxa"/>
        <w:bottom w:w="0" w:type="dxa"/>
        <w:right w:w="0" w:type="dxa"/>
      </w:tblCellMar>
    </w:tblPr>
  </w:style>
  <w:style w:type="numbering" w:customStyle="1" w:styleId="NoList67">
    <w:name w:val="No List67"/>
    <w:next w:val="NoList"/>
    <w:uiPriority w:val="99"/>
    <w:semiHidden/>
    <w:unhideWhenUsed/>
    <w:rsid w:val="006706AE"/>
  </w:style>
  <w:style w:type="table" w:customStyle="1" w:styleId="TableGrid441">
    <w:name w:val="Table Grid441"/>
    <w:basedOn w:val="TableNormal"/>
    <w:next w:val="TableGrid"/>
    <w:uiPriority w:val="39"/>
    <w:qFormat/>
    <w:rsid w:val="006706AE"/>
    <w:rPr>
      <w:rFonts w:ascii="DengXian" w:eastAsia="DengXian" w:hAnsi="DengXi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Shading3">
    <w:name w:val="Light Shading3"/>
    <w:basedOn w:val="TableNormal"/>
    <w:next w:val="LightShading"/>
    <w:uiPriority w:val="60"/>
    <w:rsid w:val="006706AE"/>
    <w:rPr>
      <w:rFonts w:ascii="DengXian" w:eastAsia="Calibri" w:hAnsi="DengXian"/>
      <w:color w:val="000000"/>
      <w:lang w:val="zh-CN" w:eastAsia="zh-CN"/>
    </w:rPr>
    <w:tblPr>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3">
    <w:name w:val="Light List3"/>
    <w:basedOn w:val="TableNormal"/>
    <w:next w:val="LightList"/>
    <w:uiPriority w:val="61"/>
    <w:rsid w:val="006706AE"/>
    <w:pPr>
      <w:jc w:val="both"/>
    </w:pPr>
    <w:rPr>
      <w:rFonts w:ascii="DengXian" w:eastAsia="Calibri" w:hAnsi="DengXian"/>
      <w:lang w:val="zh-CN" w:eastAsia="zh-CN"/>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3">
    <w:name w:val="Medium Shading 23"/>
    <w:basedOn w:val="TableNormal"/>
    <w:next w:val="MediumShading2"/>
    <w:uiPriority w:val="64"/>
    <w:rsid w:val="006706AE"/>
    <w:pPr>
      <w:jc w:val="both"/>
    </w:pPr>
    <w:rPr>
      <w:rFonts w:ascii="DengXian" w:eastAsia="Calibri" w:hAnsi="DengXian"/>
      <w:lang w:val="zh-CN" w:eastAsia="zh-CN"/>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2810">
    <w:name w:val="TableGrid281"/>
    <w:qFormat/>
    <w:rsid w:val="006706AE"/>
    <w:rPr>
      <w:rFonts w:ascii="DengXian" w:eastAsia="DengXian" w:hAnsi="DengXian"/>
      <w:lang w:val="en-GB" w:eastAsia="zh-CN"/>
    </w:rPr>
    <w:tblPr>
      <w:tblCellMar>
        <w:top w:w="0" w:type="dxa"/>
        <w:left w:w="0" w:type="dxa"/>
        <w:bottom w:w="0" w:type="dxa"/>
        <w:right w:w="0" w:type="dxa"/>
      </w:tblCellMar>
    </w:tblPr>
  </w:style>
  <w:style w:type="table" w:customStyle="1" w:styleId="TableGrid118">
    <w:name w:val="Table Grid118"/>
    <w:basedOn w:val="TableNormal"/>
    <w:uiPriority w:val="59"/>
    <w:qFormat/>
    <w:rsid w:val="006706AE"/>
    <w:rPr>
      <w:rFonts w:ascii="DengXian" w:eastAsia="DengXian" w:hAnsi="DengXian"/>
      <w:sz w:val="24"/>
      <w:szCs w:val="24"/>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3">
    <w:name w:val="Table Grid213"/>
    <w:basedOn w:val="TableNormal"/>
    <w:uiPriority w:val="59"/>
    <w:qFormat/>
    <w:rsid w:val="006706AE"/>
    <w:rPr>
      <w:rFonts w:ascii="DengXian" w:eastAsia="DengXian" w:hAnsi="DengXian"/>
      <w:sz w:val="24"/>
      <w:szCs w:val="24"/>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0">
    <w:name w:val="TableGrid113"/>
    <w:qFormat/>
    <w:rsid w:val="006706AE"/>
    <w:rPr>
      <w:rFonts w:ascii="Calibri" w:eastAsia="Times New Roman" w:hAnsi="Calibri" w:cs="Arial"/>
      <w:lang w:val="zh-CN" w:eastAsia="zh-CN"/>
    </w:rPr>
    <w:tblPr>
      <w:tblCellMar>
        <w:top w:w="0" w:type="dxa"/>
        <w:left w:w="0" w:type="dxa"/>
        <w:bottom w:w="0" w:type="dxa"/>
        <w:right w:w="0" w:type="dxa"/>
      </w:tblCellMar>
    </w:tblPr>
  </w:style>
  <w:style w:type="table" w:customStyle="1" w:styleId="TableGrid2910">
    <w:name w:val="TableGrid291"/>
    <w:qFormat/>
    <w:rsid w:val="006706AE"/>
    <w:rPr>
      <w:rFonts w:ascii="Calibri" w:eastAsia="Times New Roman" w:hAnsi="Calibri" w:cs="Arial"/>
      <w:lang w:val="zh-CN" w:eastAsia="zh-CN"/>
    </w:rPr>
    <w:tblPr>
      <w:tblCellMar>
        <w:top w:w="0" w:type="dxa"/>
        <w:left w:w="0" w:type="dxa"/>
        <w:bottom w:w="0" w:type="dxa"/>
        <w:right w:w="0" w:type="dxa"/>
      </w:tblCellMar>
    </w:tblPr>
  </w:style>
  <w:style w:type="table" w:customStyle="1" w:styleId="TableGrid360">
    <w:name w:val="TableGrid36"/>
    <w:qFormat/>
    <w:rsid w:val="006706AE"/>
    <w:rPr>
      <w:rFonts w:ascii="Calibri" w:eastAsia="Times New Roman" w:hAnsi="Calibri" w:cs="Arial"/>
      <w:lang w:val="zh-CN" w:eastAsia="zh-CN"/>
    </w:rPr>
    <w:tblPr>
      <w:tblCellMar>
        <w:top w:w="0" w:type="dxa"/>
        <w:left w:w="0" w:type="dxa"/>
        <w:bottom w:w="0" w:type="dxa"/>
        <w:right w:w="0" w:type="dxa"/>
      </w:tblCellMar>
    </w:tblPr>
  </w:style>
  <w:style w:type="table" w:customStyle="1" w:styleId="GridTable5Dark-Accent312">
    <w:name w:val="Grid Table 5 Dark - Accent 312"/>
    <w:basedOn w:val="TableNormal"/>
    <w:uiPriority w:val="50"/>
    <w:qFormat/>
    <w:rsid w:val="006706AE"/>
    <w:rPr>
      <w:rFonts w:ascii="DengXian" w:eastAsia="Calibri" w:hAnsi="DengXian"/>
      <w:lang w:val="zh-CN" w:eastAsia="zh-C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customStyle="1" w:styleId="GFATableGrid12">
    <w:name w:val="GFA Table Grid12"/>
    <w:basedOn w:val="TableNormal"/>
    <w:uiPriority w:val="59"/>
    <w:qFormat/>
    <w:rsid w:val="006706AE"/>
    <w:rPr>
      <w:rFonts w:ascii="Trebuchet MS" w:eastAsia="Times New Roman" w:hAnsi="Trebuchet MS" w:cs="Arial"/>
      <w:sz w:val="24"/>
      <w:szCs w:val="24"/>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9">
    <w:name w:val="Table Grid119"/>
    <w:basedOn w:val="TableNormal"/>
    <w:uiPriority w:val="59"/>
    <w:rsid w:val="006706AE"/>
    <w:rPr>
      <w:rFonts w:ascii="Trebuchet MS" w:eastAsia="Trebuchet MS" w:hAnsi="Trebuchet MS" w:cs="Arial"/>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4">
    <w:name w:val="Table Grid214"/>
    <w:basedOn w:val="TableNormal"/>
    <w:uiPriority w:val="59"/>
    <w:rsid w:val="006706AE"/>
    <w:rPr>
      <w:rFonts w:ascii="Calibri" w:eastAsia="Times New Roman" w:hAnsi="Calibri" w:cs="Arial"/>
      <w:sz w:val="24"/>
      <w:szCs w:val="24"/>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4">
    <w:name w:val="Table Grid334"/>
    <w:basedOn w:val="TableNormal"/>
    <w:uiPriority w:val="39"/>
    <w:rsid w:val="006706AE"/>
    <w:rPr>
      <w:rFonts w:ascii="Trebuchet MS" w:eastAsia="Trebuchet MS" w:hAnsi="Trebuchet MS" w:cs="Arial"/>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414">
    <w:name w:val="Grid Table 5 Dark - Accent 414"/>
    <w:basedOn w:val="TableNormal"/>
    <w:uiPriority w:val="50"/>
    <w:rsid w:val="006706AE"/>
    <w:rPr>
      <w:rFonts w:ascii="Trebuchet MS" w:eastAsia="Trebuchet MS" w:hAnsi="Trebuchet MS" w:cs="Arial"/>
      <w:lang w:val="zh-CN" w:eastAsia="zh-C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12">
    <w:name w:val="Grid Table 5 Dark - Accent 212"/>
    <w:basedOn w:val="TableNormal"/>
    <w:uiPriority w:val="50"/>
    <w:rsid w:val="006706AE"/>
    <w:rPr>
      <w:rFonts w:ascii="Trebuchet MS" w:eastAsia="Trebuchet MS" w:hAnsi="Trebuchet MS" w:cs="Arial"/>
      <w:lang w:val="zh-CN" w:eastAsia="zh-C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TableGrid3114">
    <w:name w:val="Table Grid3114"/>
    <w:basedOn w:val="TableNormal"/>
    <w:uiPriority w:val="39"/>
    <w:rsid w:val="006706AE"/>
    <w:rPr>
      <w:rFonts w:ascii="Trebuchet MS" w:eastAsia="Trebuchet MS" w:hAnsi="Trebuchet MS" w:cs="Arial"/>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40">
    <w:name w:val="Table Grid3214"/>
    <w:basedOn w:val="TableNormal"/>
    <w:uiPriority w:val="39"/>
    <w:rsid w:val="006706AE"/>
    <w:rPr>
      <w:rFonts w:ascii="Trebuchet MS" w:eastAsia="Trebuchet MS" w:hAnsi="Trebuchet MS" w:cs="Arial"/>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5">
    <w:name w:val="Table Grid335"/>
    <w:basedOn w:val="TableNormal"/>
    <w:uiPriority w:val="39"/>
    <w:rsid w:val="006706AE"/>
    <w:rPr>
      <w:rFonts w:ascii="Trebuchet MS" w:eastAsia="Trebuchet MS" w:hAnsi="Trebuchet MS" w:cs="Arial"/>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4">
    <w:name w:val="Table Grid344"/>
    <w:basedOn w:val="TableNormal"/>
    <w:uiPriority w:val="39"/>
    <w:rsid w:val="006706AE"/>
    <w:rPr>
      <w:rFonts w:ascii="Trebuchet MS" w:eastAsia="Trebuchet MS" w:hAnsi="Trebuchet MS" w:cs="Arial"/>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4">
    <w:name w:val="Table Grid354"/>
    <w:basedOn w:val="TableNormal"/>
    <w:uiPriority w:val="39"/>
    <w:rsid w:val="006706AE"/>
    <w:rPr>
      <w:rFonts w:ascii="Trebuchet MS" w:eastAsia="Trebuchet MS" w:hAnsi="Trebuchet MS" w:cs="Arial"/>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63">
    <w:name w:val="Table Grid363"/>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73">
    <w:name w:val="Table Grid373"/>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83">
    <w:name w:val="Table Grid383"/>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93">
    <w:name w:val="Table Grid393"/>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03">
    <w:name w:val="Table Grid3103"/>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51">
    <w:name w:val="Table Grid451"/>
    <w:basedOn w:val="TableNormal"/>
    <w:uiPriority w:val="39"/>
    <w:qFormat/>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0">
    <w:name w:val="Table Grid53"/>
    <w:basedOn w:val="TableNormal"/>
    <w:uiPriority w:val="39"/>
    <w:rsid w:val="006706AE"/>
    <w:rPr>
      <w:rFonts w:ascii="DengXian" w:eastAsia="DengXian" w:hAnsi="DengXian"/>
      <w:sz w:val="24"/>
      <w:szCs w:val="24"/>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
    <w:name w:val="Table Grid1112"/>
    <w:basedOn w:val="TableNormal"/>
    <w:uiPriority w:val="5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0">
    <w:name w:val="TableGrid114"/>
    <w:rsid w:val="006706AE"/>
    <w:rPr>
      <w:rFonts w:ascii="Calibri" w:eastAsia="Times New Roman" w:hAnsi="Calibri" w:cs="Arial"/>
      <w:lang w:val="zh-CN" w:eastAsia="zh-CN"/>
    </w:rPr>
    <w:tblPr>
      <w:tblCellMar>
        <w:top w:w="0" w:type="dxa"/>
        <w:left w:w="0" w:type="dxa"/>
        <w:bottom w:w="0" w:type="dxa"/>
        <w:right w:w="0" w:type="dxa"/>
      </w:tblCellMar>
    </w:tblPr>
  </w:style>
  <w:style w:type="table" w:customStyle="1" w:styleId="TableGrid2130">
    <w:name w:val="TableGrid213"/>
    <w:rsid w:val="006706AE"/>
    <w:rPr>
      <w:rFonts w:ascii="Calibri" w:eastAsia="Times New Roman" w:hAnsi="Calibri" w:cs="Arial"/>
      <w:lang w:val="zh-CN" w:eastAsia="zh-CN"/>
    </w:rPr>
    <w:tblPr>
      <w:tblCellMar>
        <w:top w:w="0" w:type="dxa"/>
        <w:left w:w="0" w:type="dxa"/>
        <w:bottom w:w="0" w:type="dxa"/>
        <w:right w:w="0" w:type="dxa"/>
      </w:tblCellMar>
    </w:tblPr>
  </w:style>
  <w:style w:type="table" w:customStyle="1" w:styleId="TableGrid3130">
    <w:name w:val="TableGrid313"/>
    <w:rsid w:val="006706AE"/>
    <w:rPr>
      <w:rFonts w:ascii="Calibri" w:eastAsia="Times New Roman" w:hAnsi="Calibri" w:cs="Arial"/>
      <w:lang w:val="zh-CN" w:eastAsia="zh-CN"/>
    </w:rPr>
    <w:tblPr>
      <w:tblCellMar>
        <w:top w:w="0" w:type="dxa"/>
        <w:left w:w="0" w:type="dxa"/>
        <w:bottom w:w="0" w:type="dxa"/>
        <w:right w:w="0" w:type="dxa"/>
      </w:tblCellMar>
    </w:tblPr>
  </w:style>
  <w:style w:type="table" w:customStyle="1" w:styleId="TableGrid3115">
    <w:name w:val="Table Grid3115"/>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4113">
    <w:name w:val="Grid Table 5 Dark - Accent 4113"/>
    <w:basedOn w:val="TableNormal"/>
    <w:uiPriority w:val="50"/>
    <w:rsid w:val="006706AE"/>
    <w:rPr>
      <w:rFonts w:ascii="DengXian" w:eastAsia="Calibri" w:hAnsi="DengXian"/>
      <w:lang w:val="zh-CN" w:eastAsia="zh-C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3">
    <w:name w:val="Table Grid3123"/>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5">
    <w:name w:val="Table Grid3215"/>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13">
    <w:name w:val="Table Grid3313"/>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13">
    <w:name w:val="Table Grid3413"/>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13">
    <w:name w:val="Table Grid3513"/>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0">
    <w:name w:val="Table Grid63"/>
    <w:basedOn w:val="TableNormal"/>
    <w:uiPriority w:val="39"/>
    <w:rsid w:val="006706AE"/>
    <w:rPr>
      <w:rFonts w:ascii="DengXian" w:eastAsia="DengXian" w:hAnsi="DengXian"/>
      <w:sz w:val="24"/>
      <w:szCs w:val="24"/>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3">
    <w:name w:val="Table Grid3133"/>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43">
    <w:name w:val="Table Grid3143"/>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53">
    <w:name w:val="Table Grid3153"/>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612">
    <w:name w:val="Grid Table 5 Dark - Accent 612"/>
    <w:basedOn w:val="TableNormal"/>
    <w:uiPriority w:val="50"/>
    <w:rsid w:val="006706AE"/>
    <w:rPr>
      <w:rFonts w:ascii="DengXian" w:eastAsia="Calibri" w:hAnsi="DengXian"/>
      <w:lang w:val="zh-CN" w:eastAsia="zh-C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73">
    <w:name w:val="Table Grid73"/>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stTable3-Accent113">
    <w:name w:val="List Table 3 - Accent 113"/>
    <w:basedOn w:val="TableNormal"/>
    <w:uiPriority w:val="48"/>
    <w:rsid w:val="006706AE"/>
    <w:rPr>
      <w:rFonts w:ascii="DengXian" w:eastAsia="Calibri" w:hAnsi="DengXian"/>
      <w:lang w:val="zh-CN" w:eastAsia="zh-CN"/>
    </w:rPr>
    <w:tblPr>
      <w:tblInd w:w="0" w:type="dxa"/>
      <w:tblBorders>
        <w:top w:val="single" w:sz="4" w:space="0" w:color="4472C4"/>
        <w:left w:val="single" w:sz="4" w:space="0" w:color="4472C4"/>
        <w:bottom w:val="single" w:sz="4" w:space="0" w:color="4472C4"/>
        <w:right w:val="single" w:sz="4" w:space="0" w:color="4472C4"/>
      </w:tblBorders>
      <w:tblCellMar>
        <w:top w:w="0" w:type="dxa"/>
        <w:left w:w="108" w:type="dxa"/>
        <w:bottom w:w="0" w:type="dxa"/>
        <w:right w:w="108" w:type="dxa"/>
      </w:tblCellMar>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eGrid3162">
    <w:name w:val="Table Grid3162"/>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3">
    <w:name w:val="Table Grid83"/>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72">
    <w:name w:val="Table Grid3172"/>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
    <w:name w:val="Table Grid93"/>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82">
    <w:name w:val="Table Grid3182"/>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2">
    <w:name w:val="Table Grid Light12"/>
    <w:basedOn w:val="TableNormal"/>
    <w:uiPriority w:val="40"/>
    <w:rsid w:val="006706AE"/>
    <w:rPr>
      <w:rFonts w:ascii="DengXian" w:eastAsia="Calibri" w:hAnsi="DengXian"/>
      <w:lang w:val="zh-CN" w:eastAsia="zh-CN"/>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TableGrid3192">
    <w:name w:val="Table Grid3192"/>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stTable3-Accent122">
    <w:name w:val="List Table 3 - Accent 122"/>
    <w:basedOn w:val="TableNormal"/>
    <w:uiPriority w:val="48"/>
    <w:rsid w:val="006706AE"/>
    <w:rPr>
      <w:rFonts w:ascii="DengXian" w:eastAsia="Calibri" w:hAnsi="DengXian"/>
      <w:lang w:val="zh-CN" w:eastAsia="zh-CN"/>
    </w:rPr>
    <w:tblPr>
      <w:tblInd w:w="0" w:type="dxa"/>
      <w:tblBorders>
        <w:top w:val="single" w:sz="4" w:space="0" w:color="4472C4"/>
        <w:left w:val="single" w:sz="4" w:space="0" w:color="4472C4"/>
        <w:bottom w:val="single" w:sz="4" w:space="0" w:color="4472C4"/>
        <w:right w:val="single" w:sz="4" w:space="0" w:color="4472C4"/>
      </w:tblBorders>
      <w:tblCellMar>
        <w:top w:w="0" w:type="dxa"/>
        <w:left w:w="108" w:type="dxa"/>
        <w:bottom w:w="0" w:type="dxa"/>
        <w:right w:w="108" w:type="dxa"/>
      </w:tblCellMar>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eGrid3202">
    <w:name w:val="Table Grid3202"/>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3">
    <w:name w:val="Table Grid103"/>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2">
    <w:name w:val="Table Grid3222"/>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32">
    <w:name w:val="Table Grid3232"/>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42">
    <w:name w:val="Table Grid3242"/>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3">
    <w:name w:val="Table Grid123"/>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52">
    <w:name w:val="Table Grid3252"/>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62">
    <w:name w:val="Table Grid3262"/>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3">
    <w:name w:val="Table Grid133"/>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0">
    <w:name w:val="TableGrid44"/>
    <w:rsid w:val="006706AE"/>
    <w:rPr>
      <w:rFonts w:ascii="DengXian" w:eastAsia="Times New Roman" w:hAnsi="DengXian"/>
      <w:lang w:val="zh-CN" w:eastAsia="zh-CN"/>
    </w:rPr>
    <w:tblPr>
      <w:tblCellMar>
        <w:top w:w="0" w:type="dxa"/>
        <w:left w:w="0" w:type="dxa"/>
        <w:bottom w:w="0" w:type="dxa"/>
        <w:right w:w="0" w:type="dxa"/>
      </w:tblCellMar>
    </w:tblPr>
  </w:style>
  <w:style w:type="table" w:customStyle="1" w:styleId="TableGrid3272">
    <w:name w:val="Table Grid3272"/>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82">
    <w:name w:val="Table Grid3282"/>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3">
    <w:name w:val="Table Grid143"/>
    <w:basedOn w:val="TableNormal"/>
    <w:uiPriority w:val="59"/>
    <w:rsid w:val="006706AE"/>
    <w:rPr>
      <w:rFonts w:ascii="Trebuchet MS" w:eastAsia="Times New Roman" w:hAnsi="Trebuchet MS" w:cs="Arial"/>
      <w:sz w:val="24"/>
      <w:szCs w:val="24"/>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2">
    <w:name w:val="Table Grid152"/>
    <w:basedOn w:val="TableNormal"/>
    <w:uiPriority w:val="59"/>
    <w:rsid w:val="006706AE"/>
    <w:rPr>
      <w:rFonts w:ascii="Trebuchet MS" w:eastAsia="Trebuchet MS" w:hAnsi="Trebuchet MS" w:cs="Arial"/>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0">
    <w:name w:val="TableGrid122"/>
    <w:rsid w:val="006706AE"/>
    <w:rPr>
      <w:rFonts w:ascii="Calibri" w:eastAsia="Times New Roman" w:hAnsi="Calibri" w:cs="Arial"/>
      <w:lang w:val="zh-CN" w:eastAsia="zh-CN"/>
    </w:rPr>
    <w:tblPr>
      <w:tblCellMar>
        <w:top w:w="0" w:type="dxa"/>
        <w:left w:w="0" w:type="dxa"/>
        <w:bottom w:w="0" w:type="dxa"/>
        <w:right w:w="0" w:type="dxa"/>
      </w:tblCellMar>
    </w:tblPr>
  </w:style>
  <w:style w:type="table" w:customStyle="1" w:styleId="TableGrid222">
    <w:name w:val="TableGrid222"/>
    <w:rsid w:val="006706AE"/>
    <w:rPr>
      <w:rFonts w:ascii="Calibri" w:eastAsia="Times New Roman" w:hAnsi="Calibri" w:cs="Arial"/>
      <w:lang w:val="zh-CN" w:eastAsia="zh-CN"/>
    </w:rPr>
    <w:tblPr>
      <w:tblCellMar>
        <w:top w:w="0" w:type="dxa"/>
        <w:left w:w="0" w:type="dxa"/>
        <w:bottom w:w="0" w:type="dxa"/>
        <w:right w:w="0" w:type="dxa"/>
      </w:tblCellMar>
    </w:tblPr>
  </w:style>
  <w:style w:type="table" w:customStyle="1" w:styleId="TableGrid3220">
    <w:name w:val="TableGrid322"/>
    <w:rsid w:val="006706AE"/>
    <w:rPr>
      <w:rFonts w:ascii="Calibri" w:eastAsia="Times New Roman" w:hAnsi="Calibri" w:cs="Arial"/>
      <w:lang w:val="zh-CN" w:eastAsia="zh-CN"/>
    </w:rPr>
    <w:tblPr>
      <w:tblCellMar>
        <w:top w:w="0" w:type="dxa"/>
        <w:left w:w="0" w:type="dxa"/>
        <w:bottom w:w="0" w:type="dxa"/>
        <w:right w:w="0" w:type="dxa"/>
      </w:tblCellMar>
    </w:tblPr>
  </w:style>
  <w:style w:type="table" w:customStyle="1" w:styleId="TableGrid2220">
    <w:name w:val="Table Grid222"/>
    <w:basedOn w:val="TableNormal"/>
    <w:uiPriority w:val="59"/>
    <w:rsid w:val="006706AE"/>
    <w:rPr>
      <w:rFonts w:ascii="Calibri" w:eastAsia="Times New Roman" w:hAnsi="Calibri" w:cs="Arial"/>
      <w:sz w:val="24"/>
      <w:szCs w:val="24"/>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92">
    <w:name w:val="Table Grid3292"/>
    <w:basedOn w:val="TableNormal"/>
    <w:uiPriority w:val="39"/>
    <w:rsid w:val="006706AE"/>
    <w:rPr>
      <w:rFonts w:ascii="Trebuchet MS" w:eastAsia="Trebuchet MS" w:hAnsi="Trebuchet MS" w:cs="Arial"/>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422">
    <w:name w:val="Grid Table 5 Dark - Accent 422"/>
    <w:basedOn w:val="TableNormal"/>
    <w:uiPriority w:val="50"/>
    <w:rsid w:val="006706AE"/>
    <w:rPr>
      <w:rFonts w:ascii="Trebuchet MS" w:eastAsia="Trebuchet MS" w:hAnsi="Trebuchet MS" w:cs="Arial"/>
      <w:lang w:val="zh-CN" w:eastAsia="zh-C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4122">
    <w:name w:val="Grid Table 5 Dark - Accent 4122"/>
    <w:basedOn w:val="TableNormal"/>
    <w:uiPriority w:val="50"/>
    <w:rsid w:val="006706AE"/>
    <w:rPr>
      <w:rFonts w:ascii="Trebuchet MS" w:eastAsia="Trebuchet MS" w:hAnsi="Trebuchet MS" w:cs="Arial"/>
      <w:lang w:val="zh-CN" w:eastAsia="zh-C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2">
    <w:name w:val="Table Grid31102"/>
    <w:basedOn w:val="TableNormal"/>
    <w:uiPriority w:val="39"/>
    <w:rsid w:val="006706AE"/>
    <w:rPr>
      <w:rFonts w:ascii="Trebuchet MS" w:eastAsia="Trebuchet MS" w:hAnsi="Trebuchet MS" w:cs="Arial"/>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02">
    <w:name w:val="Table Grid32102"/>
    <w:basedOn w:val="TableNormal"/>
    <w:uiPriority w:val="39"/>
    <w:rsid w:val="006706AE"/>
    <w:rPr>
      <w:rFonts w:ascii="Trebuchet MS" w:eastAsia="Trebuchet MS" w:hAnsi="Trebuchet MS" w:cs="Arial"/>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22">
    <w:name w:val="Table Grid3322"/>
    <w:basedOn w:val="TableNormal"/>
    <w:uiPriority w:val="39"/>
    <w:rsid w:val="006706AE"/>
    <w:rPr>
      <w:rFonts w:ascii="Trebuchet MS" w:eastAsia="Trebuchet MS" w:hAnsi="Trebuchet MS" w:cs="Arial"/>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22">
    <w:name w:val="Table Grid3422"/>
    <w:basedOn w:val="TableNormal"/>
    <w:uiPriority w:val="39"/>
    <w:rsid w:val="006706AE"/>
    <w:rPr>
      <w:rFonts w:ascii="Trebuchet MS" w:eastAsia="Trebuchet MS" w:hAnsi="Trebuchet MS" w:cs="Arial"/>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22">
    <w:name w:val="Table Grid3522"/>
    <w:basedOn w:val="TableNormal"/>
    <w:uiPriority w:val="39"/>
    <w:rsid w:val="006706AE"/>
    <w:rPr>
      <w:rFonts w:ascii="Trebuchet MS" w:eastAsia="Trebuchet MS" w:hAnsi="Trebuchet MS" w:cs="Arial"/>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612">
    <w:name w:val="Table Grid3612"/>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712">
    <w:name w:val="Table Grid3712"/>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812">
    <w:name w:val="Table Grid3812"/>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912">
    <w:name w:val="Table Grid3912"/>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012">
    <w:name w:val="Table Grid31012"/>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
    <w:name w:val="Table Grid412"/>
    <w:basedOn w:val="TableNormal"/>
    <w:uiPriority w:val="5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2">
    <w:name w:val="Table Grid512"/>
    <w:basedOn w:val="TableNormal"/>
    <w:uiPriority w:val="39"/>
    <w:rsid w:val="006706AE"/>
    <w:rPr>
      <w:rFonts w:ascii="DengXian" w:eastAsia="DengXian" w:hAnsi="DengXian"/>
      <w:sz w:val="24"/>
      <w:szCs w:val="24"/>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0">
    <w:name w:val="TableGrid1112"/>
    <w:rsid w:val="006706AE"/>
    <w:rPr>
      <w:rFonts w:ascii="Calibri" w:eastAsia="Times New Roman" w:hAnsi="Calibri" w:cs="Arial"/>
      <w:lang w:val="zh-CN" w:eastAsia="zh-CN"/>
    </w:rPr>
    <w:tblPr>
      <w:tblCellMar>
        <w:top w:w="0" w:type="dxa"/>
        <w:left w:w="0" w:type="dxa"/>
        <w:bottom w:w="0" w:type="dxa"/>
        <w:right w:w="0" w:type="dxa"/>
      </w:tblCellMar>
    </w:tblPr>
  </w:style>
  <w:style w:type="table" w:customStyle="1" w:styleId="TableGrid2112">
    <w:name w:val="TableGrid2112"/>
    <w:rsid w:val="006706AE"/>
    <w:rPr>
      <w:rFonts w:ascii="Calibri" w:eastAsia="Times New Roman" w:hAnsi="Calibri" w:cs="Arial"/>
      <w:lang w:val="zh-CN" w:eastAsia="zh-CN"/>
    </w:rPr>
    <w:tblPr>
      <w:tblCellMar>
        <w:top w:w="0" w:type="dxa"/>
        <w:left w:w="0" w:type="dxa"/>
        <w:bottom w:w="0" w:type="dxa"/>
        <w:right w:w="0" w:type="dxa"/>
      </w:tblCellMar>
    </w:tblPr>
  </w:style>
  <w:style w:type="table" w:customStyle="1" w:styleId="TableGrid31120">
    <w:name w:val="TableGrid3112"/>
    <w:rsid w:val="006706AE"/>
    <w:rPr>
      <w:rFonts w:ascii="Calibri" w:eastAsia="Times New Roman" w:hAnsi="Calibri" w:cs="Arial"/>
      <w:lang w:val="zh-CN" w:eastAsia="zh-CN"/>
    </w:rPr>
    <w:tblPr>
      <w:tblCellMar>
        <w:top w:w="0" w:type="dxa"/>
        <w:left w:w="0" w:type="dxa"/>
        <w:bottom w:w="0" w:type="dxa"/>
        <w:right w:w="0" w:type="dxa"/>
      </w:tblCellMar>
    </w:tblPr>
  </w:style>
  <w:style w:type="table" w:customStyle="1" w:styleId="TableGrid21120">
    <w:name w:val="Table Grid2112"/>
    <w:basedOn w:val="TableNormal"/>
    <w:uiPriority w:val="59"/>
    <w:rsid w:val="006706AE"/>
    <w:rPr>
      <w:rFonts w:ascii="Calibri" w:eastAsia="Times New Roman" w:hAnsi="Calibri" w:cs="Arial"/>
      <w:sz w:val="24"/>
      <w:szCs w:val="24"/>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12">
    <w:name w:val="Table Grid31112"/>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41112">
    <w:name w:val="Grid Table 5 Dark - Accent 41112"/>
    <w:basedOn w:val="TableNormal"/>
    <w:uiPriority w:val="50"/>
    <w:rsid w:val="006706AE"/>
    <w:rPr>
      <w:rFonts w:ascii="DengXian" w:eastAsia="Calibri" w:hAnsi="DengXian"/>
      <w:lang w:val="zh-CN" w:eastAsia="zh-C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12">
    <w:name w:val="Table Grid31212"/>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12">
    <w:name w:val="Table Grid32112"/>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112">
    <w:name w:val="Table Grid33112"/>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112">
    <w:name w:val="Table Grid34112"/>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112">
    <w:name w:val="Table Grid35112"/>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2">
    <w:name w:val="Table Grid612"/>
    <w:basedOn w:val="TableNormal"/>
    <w:uiPriority w:val="39"/>
    <w:rsid w:val="006706AE"/>
    <w:rPr>
      <w:rFonts w:ascii="DengXian" w:eastAsia="DengXian" w:hAnsi="DengXian"/>
      <w:sz w:val="24"/>
      <w:szCs w:val="24"/>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12">
    <w:name w:val="Table Grid31312"/>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412">
    <w:name w:val="Table Grid31412"/>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512">
    <w:name w:val="Table Grid31512"/>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2">
    <w:name w:val="Table Grid712"/>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Shading12">
    <w:name w:val="Light Shading12"/>
    <w:basedOn w:val="TableNormal"/>
    <w:uiPriority w:val="60"/>
    <w:rsid w:val="006706AE"/>
    <w:rPr>
      <w:rFonts w:ascii="DengXian" w:eastAsia="Calibri" w:hAnsi="DengXian"/>
      <w:color w:val="000000"/>
      <w:lang w:val="zh-CN" w:eastAsia="zh-CN"/>
    </w:rPr>
    <w:tblPr>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12">
    <w:name w:val="Light List12"/>
    <w:basedOn w:val="TableNormal"/>
    <w:uiPriority w:val="61"/>
    <w:rsid w:val="006706AE"/>
    <w:pPr>
      <w:jc w:val="both"/>
    </w:pPr>
    <w:rPr>
      <w:rFonts w:ascii="DengXian" w:eastAsia="Calibri" w:hAnsi="DengXian"/>
      <w:lang w:val="zh-CN" w:eastAsia="zh-CN"/>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12">
    <w:name w:val="Medium Shading 212"/>
    <w:basedOn w:val="TableNormal"/>
    <w:uiPriority w:val="64"/>
    <w:rsid w:val="006706AE"/>
    <w:pPr>
      <w:jc w:val="both"/>
    </w:pPr>
    <w:rPr>
      <w:rFonts w:ascii="DengXian" w:eastAsia="Calibri" w:hAnsi="DengXian"/>
      <w:lang w:val="zh-CN" w:eastAsia="zh-CN"/>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162">
    <w:name w:val="Table Grid162"/>
    <w:basedOn w:val="TableNormal"/>
    <w:uiPriority w:val="3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412">
    <w:name w:val="Grid Table 412"/>
    <w:basedOn w:val="TableNormal"/>
    <w:uiPriority w:val="49"/>
    <w:rsid w:val="006706AE"/>
    <w:rPr>
      <w:rFonts w:ascii="DengXian" w:eastAsia="Calibri" w:hAnsi="DengXian"/>
      <w:lang w:val="zh-CN" w:eastAsia="zh-CN"/>
    </w:rPr>
    <w:tblPr>
      <w:tblInd w:w="0" w:type="dxa"/>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CellMar>
        <w:top w:w="0" w:type="dxa"/>
        <w:left w:w="108" w:type="dxa"/>
        <w:bottom w:w="0" w:type="dxa"/>
        <w:right w:w="108" w:type="dxa"/>
      </w:tblCellMar>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1Light12">
    <w:name w:val="Grid Table 1 Light12"/>
    <w:basedOn w:val="TableNormal"/>
    <w:uiPriority w:val="46"/>
    <w:rsid w:val="006706AE"/>
    <w:rPr>
      <w:rFonts w:ascii="DengXian" w:eastAsia="Calibri" w:hAnsi="DengXian"/>
      <w:lang w:val="zh-CN" w:eastAsia="zh-CN"/>
    </w:rPr>
    <w:tblPr>
      <w:tblInd w:w="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CellMar>
        <w:top w:w="0" w:type="dxa"/>
        <w:left w:w="108" w:type="dxa"/>
        <w:bottom w:w="0" w:type="dxa"/>
        <w:right w:w="108" w:type="dxa"/>
      </w:tblCellMar>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5Dark12">
    <w:name w:val="Grid Table 5 Dark12"/>
    <w:basedOn w:val="TableNormal"/>
    <w:uiPriority w:val="50"/>
    <w:rsid w:val="006706AE"/>
    <w:rPr>
      <w:rFonts w:ascii="DengXian" w:eastAsia="Calibri" w:hAnsi="DengXian"/>
      <w:lang w:val="zh-CN" w:eastAsia="zh-C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12">
    <w:name w:val="Grid Table 6 Colorful12"/>
    <w:basedOn w:val="TableNormal"/>
    <w:uiPriority w:val="51"/>
    <w:rsid w:val="006706AE"/>
    <w:rPr>
      <w:rFonts w:ascii="DengXian" w:eastAsia="Calibri" w:hAnsi="DengXian"/>
      <w:color w:val="000000"/>
      <w:lang w:val="zh-CN" w:eastAsia="zh-CN"/>
    </w:rPr>
    <w:tblPr>
      <w:tblInd w:w="0" w:type="dxa"/>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CellMar>
        <w:top w:w="0" w:type="dxa"/>
        <w:left w:w="108" w:type="dxa"/>
        <w:bottom w:w="0" w:type="dxa"/>
        <w:right w:w="108" w:type="dxa"/>
      </w:tblCellMar>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ListTable3-Accent1112">
    <w:name w:val="List Table 3 - Accent 1112"/>
    <w:basedOn w:val="TableNormal"/>
    <w:uiPriority w:val="48"/>
    <w:rsid w:val="006706AE"/>
    <w:rPr>
      <w:rFonts w:ascii="DengXian" w:eastAsia="Calibri" w:hAnsi="DengXian"/>
      <w:lang w:val="zh-CN" w:eastAsia="zh-CN"/>
    </w:rPr>
    <w:tblPr>
      <w:tblInd w:w="0" w:type="dxa"/>
      <w:tblBorders>
        <w:top w:val="single" w:sz="4" w:space="0" w:color="F09415"/>
        <w:left w:val="single" w:sz="4" w:space="0" w:color="F09415"/>
        <w:bottom w:val="single" w:sz="4" w:space="0" w:color="F09415"/>
        <w:right w:val="single" w:sz="4" w:space="0" w:color="F09415"/>
      </w:tblBorders>
      <w:tblCellMar>
        <w:top w:w="0" w:type="dxa"/>
        <w:left w:w="108" w:type="dxa"/>
        <w:bottom w:w="0" w:type="dxa"/>
        <w:right w:w="108" w:type="dxa"/>
      </w:tblCellMar>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2">
    <w:name w:val="Table Grid1122"/>
    <w:basedOn w:val="TableNormal"/>
    <w:uiPriority w:val="59"/>
    <w:rsid w:val="006706AE"/>
    <w:rPr>
      <w:rFonts w:ascii="Calibri" w:eastAsia="Calibri" w:hAnsi="Calibri" w:cs="Times New Rom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2">
    <w:name w:val="Table Grid1212"/>
    <w:basedOn w:val="TableNormal"/>
    <w:uiPriority w:val="59"/>
    <w:rsid w:val="006706AE"/>
    <w:rPr>
      <w:rFonts w:ascii="Calibri" w:eastAsia="Calibri" w:hAnsi="Calibri" w:cs="Times New Rom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12">
    <w:name w:val="Table Grid1312"/>
    <w:basedOn w:val="TableNormal"/>
    <w:uiPriority w:val="59"/>
    <w:rsid w:val="006706AE"/>
    <w:rPr>
      <w:rFonts w:ascii="Calibri" w:eastAsia="Calibri" w:hAnsi="Calibri" w:cs="Times New Rom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12">
    <w:name w:val="Table Grid1412"/>
    <w:basedOn w:val="TableNormal"/>
    <w:uiPriority w:val="59"/>
    <w:rsid w:val="006706AE"/>
    <w:rPr>
      <w:rFonts w:ascii="Calibri" w:eastAsia="Calibri" w:hAnsi="Calibri" w:cs="Times New Rom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2">
    <w:name w:val="Table Grid812"/>
    <w:basedOn w:val="TableNormal"/>
    <w:uiPriority w:val="5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2">
    <w:name w:val="Table Grid912"/>
    <w:basedOn w:val="TableNormal"/>
    <w:uiPriority w:val="5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12">
    <w:name w:val="Table Grid1012"/>
    <w:basedOn w:val="TableNormal"/>
    <w:uiPriority w:val="5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2">
    <w:name w:val="Table Grid172"/>
    <w:basedOn w:val="TableNormal"/>
    <w:uiPriority w:val="39"/>
    <w:rsid w:val="006706AE"/>
    <w:rPr>
      <w:rFonts w:ascii="DengXian" w:eastAsia="Times New Roman" w:hAnsi="DengXian"/>
      <w:lang w:val="zh-CN" w:eastAsia="zh-C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82">
    <w:name w:val="Table Grid182"/>
    <w:basedOn w:val="TableNormal"/>
    <w:uiPriority w:val="39"/>
    <w:rsid w:val="006706AE"/>
    <w:rPr>
      <w:rFonts w:ascii="DengXian" w:eastAsia="Times New Roman" w:hAnsi="DengXian"/>
      <w:lang w:val="zh-CN" w:eastAsia="zh-C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92">
    <w:name w:val="Table Grid192"/>
    <w:basedOn w:val="TableNormal"/>
    <w:uiPriority w:val="39"/>
    <w:rsid w:val="006706AE"/>
    <w:rPr>
      <w:rFonts w:ascii="DengXian" w:eastAsia="Times New Roman" w:hAnsi="DengXian"/>
      <w:lang w:val="zh-CN" w:eastAsia="zh-C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02">
    <w:name w:val="Table Grid202"/>
    <w:basedOn w:val="TableNormal"/>
    <w:uiPriority w:val="39"/>
    <w:rsid w:val="006706AE"/>
    <w:rPr>
      <w:rFonts w:ascii="DengXian" w:eastAsia="Times New Roman" w:hAnsi="DengXian"/>
      <w:lang w:val="zh-CN" w:eastAsia="zh-C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32">
    <w:name w:val="Table Grid232"/>
    <w:basedOn w:val="TableNormal"/>
    <w:uiPriority w:val="39"/>
    <w:rsid w:val="006706AE"/>
    <w:rPr>
      <w:rFonts w:ascii="DengXian" w:eastAsia="Times New Roman" w:hAnsi="DengXian"/>
      <w:lang w:val="zh-CN" w:eastAsia="zh-C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42">
    <w:name w:val="Table Grid242"/>
    <w:basedOn w:val="TableNormal"/>
    <w:uiPriority w:val="39"/>
    <w:rsid w:val="006706AE"/>
    <w:rPr>
      <w:rFonts w:ascii="DengXian" w:eastAsia="Times New Roman" w:hAnsi="DengXian"/>
      <w:lang w:val="zh-CN" w:eastAsia="zh-C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52">
    <w:name w:val="Table Grid252"/>
    <w:basedOn w:val="TableNormal"/>
    <w:uiPriority w:val="39"/>
    <w:rsid w:val="006706AE"/>
    <w:rPr>
      <w:rFonts w:ascii="DengXian" w:eastAsia="Times New Roman" w:hAnsi="DengXian"/>
      <w:lang w:val="zh-CN" w:eastAsia="zh-C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62">
    <w:name w:val="Table Grid262"/>
    <w:basedOn w:val="TableNormal"/>
    <w:uiPriority w:val="39"/>
    <w:rsid w:val="006706AE"/>
    <w:rPr>
      <w:rFonts w:ascii="DengXian" w:eastAsia="Times New Roman" w:hAnsi="DengXian"/>
      <w:lang w:val="zh-CN" w:eastAsia="zh-C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GridTable422">
    <w:name w:val="Grid Table 422"/>
    <w:basedOn w:val="TableNormal"/>
    <w:uiPriority w:val="49"/>
    <w:rsid w:val="006706AE"/>
    <w:rPr>
      <w:rFonts w:ascii="DengXian" w:eastAsia="Calibri" w:hAnsi="DengXian"/>
      <w:lang w:val="zh-CN" w:eastAsia="zh-CN"/>
    </w:rPr>
    <w:tblPr>
      <w:tblInd w:w="0" w:type="dxa"/>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CellMar>
        <w:top w:w="0" w:type="dxa"/>
        <w:left w:w="108" w:type="dxa"/>
        <w:bottom w:w="0" w:type="dxa"/>
        <w:right w:w="108" w:type="dxa"/>
      </w:tblCellMar>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5Dark22">
    <w:name w:val="Grid Table 5 Dark22"/>
    <w:basedOn w:val="TableNormal"/>
    <w:uiPriority w:val="50"/>
    <w:rsid w:val="006706AE"/>
    <w:rPr>
      <w:rFonts w:ascii="DengXian" w:eastAsia="Calibri" w:hAnsi="DengXian"/>
      <w:lang w:val="zh-CN" w:eastAsia="zh-C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22">
    <w:name w:val="Grid Table 6 Colorful22"/>
    <w:basedOn w:val="TableNormal"/>
    <w:uiPriority w:val="51"/>
    <w:rsid w:val="006706AE"/>
    <w:rPr>
      <w:rFonts w:ascii="DengXian" w:eastAsia="Calibri" w:hAnsi="DengXian"/>
      <w:color w:val="000000"/>
      <w:lang w:val="zh-CN" w:eastAsia="zh-CN"/>
    </w:rPr>
    <w:tblPr>
      <w:tblInd w:w="0" w:type="dxa"/>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CellMar>
        <w:top w:w="0" w:type="dxa"/>
        <w:left w:w="108" w:type="dxa"/>
        <w:bottom w:w="0" w:type="dxa"/>
        <w:right w:w="108" w:type="dxa"/>
      </w:tblCellMar>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5Dark-Accent432">
    <w:name w:val="Grid Table 5 Dark - Accent 432"/>
    <w:basedOn w:val="TableNormal"/>
    <w:uiPriority w:val="50"/>
    <w:rsid w:val="006706AE"/>
    <w:rPr>
      <w:rFonts w:ascii="Trebuchet MS" w:eastAsia="Trebuchet MS" w:hAnsi="Trebuchet MS" w:cs="Arial"/>
      <w:lang w:val="zh-CN" w:eastAsia="zh-C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22">
    <w:name w:val="Grid Table 5 Dark - Accent 222"/>
    <w:basedOn w:val="TableNormal"/>
    <w:uiPriority w:val="50"/>
    <w:rsid w:val="006706AE"/>
    <w:rPr>
      <w:rFonts w:ascii="Trebuchet MS" w:eastAsia="Trebuchet MS" w:hAnsi="Trebuchet MS" w:cs="Arial"/>
      <w:lang w:val="zh-CN" w:eastAsia="zh-C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622">
    <w:name w:val="Grid Table 5 Dark - Accent 622"/>
    <w:basedOn w:val="TableNormal"/>
    <w:uiPriority w:val="50"/>
    <w:rsid w:val="006706AE"/>
    <w:rPr>
      <w:rFonts w:ascii="DengXian" w:eastAsia="Calibri" w:hAnsi="DengXian"/>
      <w:lang w:val="zh-CN" w:eastAsia="zh-C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Light22">
    <w:name w:val="Table Grid Light22"/>
    <w:basedOn w:val="TableNormal"/>
    <w:uiPriority w:val="40"/>
    <w:rsid w:val="006706AE"/>
    <w:rPr>
      <w:rFonts w:ascii="DengXian" w:eastAsia="Calibri" w:hAnsi="DengXian"/>
      <w:lang w:val="zh-CN" w:eastAsia="zh-CN"/>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ListTable3-Accent132">
    <w:name w:val="List Table 3 - Accent 132"/>
    <w:basedOn w:val="TableNormal"/>
    <w:uiPriority w:val="48"/>
    <w:rsid w:val="006706AE"/>
    <w:rPr>
      <w:rFonts w:ascii="DengXian" w:eastAsia="Calibri" w:hAnsi="DengXian"/>
      <w:lang w:val="zh-CN" w:eastAsia="zh-CN"/>
    </w:rPr>
    <w:tblPr>
      <w:tblInd w:w="0" w:type="dxa"/>
      <w:tblBorders>
        <w:top w:val="single" w:sz="4" w:space="0" w:color="4472C4"/>
        <w:left w:val="single" w:sz="4" w:space="0" w:color="4472C4"/>
        <w:bottom w:val="single" w:sz="4" w:space="0" w:color="4472C4"/>
        <w:right w:val="single" w:sz="4" w:space="0" w:color="4472C4"/>
      </w:tblBorders>
      <w:tblCellMar>
        <w:top w:w="0" w:type="dxa"/>
        <w:left w:w="108" w:type="dxa"/>
        <w:bottom w:w="0" w:type="dxa"/>
        <w:right w:w="108" w:type="dxa"/>
      </w:tblCellMar>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Gitternetztabelle5dunkelAkzent412">
    <w:name w:val="Gitternetztabelle 5 dunkel  – Akzent 412"/>
    <w:basedOn w:val="TableNormal"/>
    <w:uiPriority w:val="50"/>
    <w:rsid w:val="006706AE"/>
    <w:rPr>
      <w:rFonts w:ascii="DengXian" w:eastAsia="Calibri" w:hAnsi="DengXian"/>
      <w:lang w:val="zh-CN" w:eastAsia="zh-C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GFATableGrid22">
    <w:name w:val="GFA Table Grid22"/>
    <w:basedOn w:val="TableNormal"/>
    <w:uiPriority w:val="59"/>
    <w:qFormat/>
    <w:rsid w:val="006706AE"/>
    <w:rPr>
      <w:rFonts w:ascii="Trebuchet MS" w:eastAsia="Times New Roman" w:hAnsi="Trebuchet MS" w:cs="Arial"/>
      <w:sz w:val="24"/>
      <w:szCs w:val="24"/>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02">
    <w:name w:val="Table Grid1102"/>
    <w:basedOn w:val="TableNormal"/>
    <w:uiPriority w:val="59"/>
    <w:rsid w:val="006706AE"/>
    <w:rPr>
      <w:rFonts w:ascii="Trebuchet MS" w:eastAsia="Trebuchet MS" w:hAnsi="Trebuchet MS" w:cs="Arial"/>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72">
    <w:name w:val="Table Grid272"/>
    <w:basedOn w:val="TableNormal"/>
    <w:uiPriority w:val="59"/>
    <w:rsid w:val="006706AE"/>
    <w:rPr>
      <w:rFonts w:ascii="Calibri" w:eastAsia="Times New Roman" w:hAnsi="Calibri" w:cs="Arial"/>
      <w:sz w:val="24"/>
      <w:szCs w:val="24"/>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2">
    <w:name w:val="Table Grid1132"/>
    <w:basedOn w:val="TableNormal"/>
    <w:uiPriority w:val="5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82">
    <w:name w:val="Table Grid282"/>
    <w:basedOn w:val="TableNormal"/>
    <w:uiPriority w:val="39"/>
    <w:rsid w:val="006706AE"/>
    <w:rPr>
      <w:rFonts w:ascii="Trebuchet MS" w:eastAsia="Times New Roman" w:hAnsi="Trebuchet MS" w:cs="Arial"/>
      <w:sz w:val="24"/>
      <w:szCs w:val="24"/>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2">
    <w:name w:val="Table Grid1142"/>
    <w:basedOn w:val="TableNormal"/>
    <w:uiPriority w:val="59"/>
    <w:rsid w:val="006706AE"/>
    <w:rPr>
      <w:rFonts w:ascii="Trebuchet MS" w:eastAsia="Trebuchet MS" w:hAnsi="Trebuchet MS" w:cs="Arial"/>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92">
    <w:name w:val="Table Grid292"/>
    <w:basedOn w:val="TableNormal"/>
    <w:uiPriority w:val="59"/>
    <w:rsid w:val="006706AE"/>
    <w:rPr>
      <w:rFonts w:ascii="Calibri" w:eastAsia="Times New Roman" w:hAnsi="Calibri" w:cs="Arial"/>
      <w:sz w:val="24"/>
      <w:szCs w:val="24"/>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442">
    <w:name w:val="Grid Table 5 Dark - Accent 442"/>
    <w:basedOn w:val="TableNormal"/>
    <w:uiPriority w:val="50"/>
    <w:rsid w:val="006706AE"/>
    <w:rPr>
      <w:rFonts w:ascii="Trebuchet MS" w:eastAsia="Trebuchet MS" w:hAnsi="Trebuchet MS" w:cs="Arial"/>
      <w:lang w:val="zh-CN" w:eastAsia="zh-C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32">
    <w:name w:val="Grid Table 5 Dark - Accent 232"/>
    <w:basedOn w:val="TableNormal"/>
    <w:uiPriority w:val="50"/>
    <w:rsid w:val="006706AE"/>
    <w:rPr>
      <w:rFonts w:ascii="Trebuchet MS" w:eastAsia="Trebuchet MS" w:hAnsi="Trebuchet MS" w:cs="Arial"/>
      <w:lang w:val="zh-CN" w:eastAsia="zh-C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TableGrid1152">
    <w:name w:val="Table Grid1152"/>
    <w:basedOn w:val="TableNormal"/>
    <w:uiPriority w:val="59"/>
    <w:rsid w:val="006706AE"/>
    <w:rPr>
      <w:rFonts w:ascii="DengXian" w:eastAsia="Calibri" w:hAnsi="DengXian"/>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632">
    <w:name w:val="Grid Table 5 Dark - Accent 632"/>
    <w:basedOn w:val="TableNormal"/>
    <w:uiPriority w:val="50"/>
    <w:rsid w:val="006706AE"/>
    <w:rPr>
      <w:rFonts w:ascii="DengXian" w:eastAsia="Calibri" w:hAnsi="DengXian"/>
      <w:lang w:val="zh-CN" w:eastAsia="zh-C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Light32">
    <w:name w:val="Table Grid Light32"/>
    <w:basedOn w:val="TableNormal"/>
    <w:uiPriority w:val="40"/>
    <w:rsid w:val="006706AE"/>
    <w:rPr>
      <w:rFonts w:ascii="DengXian" w:eastAsia="Calibri" w:hAnsi="DengXian"/>
      <w:lang w:val="zh-CN" w:eastAsia="zh-CN"/>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ListTable3-Accent142">
    <w:name w:val="List Table 3 - Accent 142"/>
    <w:basedOn w:val="TableNormal"/>
    <w:uiPriority w:val="48"/>
    <w:rsid w:val="006706AE"/>
    <w:rPr>
      <w:rFonts w:ascii="DengXian" w:eastAsia="Calibri" w:hAnsi="DengXian"/>
      <w:lang w:val="zh-CN" w:eastAsia="zh-CN"/>
    </w:rPr>
    <w:tblPr>
      <w:tblInd w:w="0" w:type="dxa"/>
      <w:tblBorders>
        <w:top w:val="single" w:sz="4" w:space="0" w:color="4472C4"/>
        <w:left w:val="single" w:sz="4" w:space="0" w:color="4472C4"/>
        <w:bottom w:val="single" w:sz="4" w:space="0" w:color="4472C4"/>
        <w:right w:val="single" w:sz="4" w:space="0" w:color="4472C4"/>
      </w:tblBorders>
      <w:tblCellMar>
        <w:top w:w="0" w:type="dxa"/>
        <w:left w:w="108" w:type="dxa"/>
        <w:bottom w:w="0" w:type="dxa"/>
        <w:right w:w="108" w:type="dxa"/>
      </w:tblCellMar>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eGrid54">
    <w:name w:val="TableGrid54"/>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64">
    <w:name w:val="TableGrid64"/>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730">
    <w:name w:val="TableGrid73"/>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830">
    <w:name w:val="TableGrid83"/>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920">
    <w:name w:val="TableGrid9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1320">
    <w:name w:val="TableGrid13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2320">
    <w:name w:val="TableGrid23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3320">
    <w:name w:val="TableGrid33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4120">
    <w:name w:val="TableGrid41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5120">
    <w:name w:val="TableGrid51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6120">
    <w:name w:val="TableGrid61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1022">
    <w:name w:val="TableGrid10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1421">
    <w:name w:val="TableGrid1421"/>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302">
    <w:name w:val="Table Grid302"/>
    <w:basedOn w:val="TableNormal"/>
    <w:uiPriority w:val="39"/>
    <w:rsid w:val="006706AE"/>
    <w:rPr>
      <w:rFonts w:ascii="Trebuchet MS" w:eastAsia="Times New Roman" w:hAnsi="Trebuchet MS" w:cs="Arial"/>
      <w:sz w:val="24"/>
      <w:szCs w:val="24"/>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20">
    <w:name w:val="TableGrid15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2420">
    <w:name w:val="TableGrid24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3420">
    <w:name w:val="TableGrid34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4220">
    <w:name w:val="TableGrid42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522">
    <w:name w:val="TableGrid52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622">
    <w:name w:val="TableGrid62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7120">
    <w:name w:val="TableGrid712"/>
    <w:rsid w:val="006706AE"/>
    <w:rPr>
      <w:rFonts w:ascii="Calibri" w:eastAsia="Times New Roman" w:hAnsi="Calibri" w:cs="Arial"/>
      <w:lang w:val="zh-CN" w:eastAsia="zh-CN"/>
    </w:rPr>
    <w:tblPr>
      <w:tblCellMar>
        <w:top w:w="0" w:type="dxa"/>
        <w:left w:w="0" w:type="dxa"/>
        <w:bottom w:w="0" w:type="dxa"/>
        <w:right w:w="0" w:type="dxa"/>
      </w:tblCellMar>
    </w:tblPr>
  </w:style>
  <w:style w:type="table" w:customStyle="1" w:styleId="TableGrid8120">
    <w:name w:val="TableGrid81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1620">
    <w:name w:val="TableGrid16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1720">
    <w:name w:val="TableGrid17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1820">
    <w:name w:val="TableGrid18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1920">
    <w:name w:val="TableGrid19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402">
    <w:name w:val="Table Grid402"/>
    <w:basedOn w:val="TableNormal"/>
    <w:uiPriority w:val="39"/>
    <w:rsid w:val="006706AE"/>
    <w:rPr>
      <w:rFonts w:ascii="Trebuchet MS" w:eastAsia="Times New Roman" w:hAnsi="Trebuchet MS" w:cs="Arial"/>
      <w:sz w:val="24"/>
      <w:szCs w:val="24"/>
      <w:lang w:val="zh-CN"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20">
    <w:name w:val="TableGrid20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2520">
    <w:name w:val="TableGrid252"/>
    <w:rsid w:val="006706AE"/>
    <w:rPr>
      <w:rFonts w:ascii="DengXian" w:eastAsia="DengXian" w:hAnsi="DengXian"/>
      <w:lang w:val="zh-CN" w:eastAsia="zh-CN"/>
    </w:rPr>
    <w:tblPr>
      <w:tblCellMar>
        <w:top w:w="0" w:type="dxa"/>
        <w:left w:w="0" w:type="dxa"/>
        <w:bottom w:w="0" w:type="dxa"/>
        <w:right w:w="0" w:type="dxa"/>
      </w:tblCellMar>
    </w:tblPr>
  </w:style>
  <w:style w:type="character" w:customStyle="1" w:styleId="BodyTextIndentChar1">
    <w:name w:val="Body Text Indent Char1"/>
    <w:basedOn w:val="DefaultParagraphFont"/>
    <w:uiPriority w:val="99"/>
    <w:semiHidden/>
    <w:rsid w:val="009659B4"/>
    <w:rPr>
      <w:rFonts w:ascii="Arial" w:eastAsia="Arial" w:hAnsi="Arial" w:cs="Arial"/>
      <w:color w:val="000000"/>
    </w:rPr>
  </w:style>
  <w:style w:type="character" w:customStyle="1" w:styleId="BodyTextIndent3Char1">
    <w:name w:val="Body Text Indent 3 Char1"/>
    <w:basedOn w:val="DefaultParagraphFont"/>
    <w:uiPriority w:val="99"/>
    <w:semiHidden/>
    <w:rsid w:val="009659B4"/>
    <w:rPr>
      <w:rFonts w:ascii="Arial" w:eastAsia="Arial" w:hAnsi="Arial" w:cs="Arial"/>
      <w:color w:val="000000"/>
      <w:sz w:val="16"/>
      <w:szCs w:val="16"/>
    </w:rPr>
  </w:style>
  <w:style w:type="character" w:customStyle="1" w:styleId="DocumentMapChar1">
    <w:name w:val="Document Map Char1"/>
    <w:basedOn w:val="DefaultParagraphFont"/>
    <w:uiPriority w:val="99"/>
    <w:semiHidden/>
    <w:rsid w:val="009659B4"/>
    <w:rPr>
      <w:rFonts w:ascii="Segoe UI" w:eastAsia="Arial" w:hAnsi="Segoe UI" w:cs="Segoe UI"/>
      <w:color w:val="000000"/>
      <w:sz w:val="16"/>
      <w:szCs w:val="16"/>
    </w:rPr>
  </w:style>
  <w:style w:type="character" w:customStyle="1" w:styleId="UnresolvedMention">
    <w:name w:val="Unresolved Mention"/>
    <w:basedOn w:val="DefaultParagraphFont"/>
    <w:uiPriority w:val="99"/>
    <w:semiHidden/>
    <w:unhideWhenUsed/>
    <w:rsid w:val="0023221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66427196">
      <w:bodyDiv w:val="1"/>
      <w:marLeft w:val="0"/>
      <w:marRight w:val="0"/>
      <w:marTop w:val="0"/>
      <w:marBottom w:val="0"/>
      <w:divBdr>
        <w:top w:val="none" w:sz="0" w:space="0" w:color="auto"/>
        <w:left w:val="none" w:sz="0" w:space="0" w:color="auto"/>
        <w:bottom w:val="none" w:sz="0" w:space="0" w:color="auto"/>
        <w:right w:val="none" w:sz="0" w:space="0" w:color="auto"/>
      </w:divBdr>
    </w:div>
    <w:div w:id="626622002">
      <w:bodyDiv w:val="1"/>
      <w:marLeft w:val="0"/>
      <w:marRight w:val="0"/>
      <w:marTop w:val="0"/>
      <w:marBottom w:val="0"/>
      <w:divBdr>
        <w:top w:val="none" w:sz="0" w:space="0" w:color="auto"/>
        <w:left w:val="none" w:sz="0" w:space="0" w:color="auto"/>
        <w:bottom w:val="none" w:sz="0" w:space="0" w:color="auto"/>
        <w:right w:val="none" w:sz="0" w:space="0" w:color="auto"/>
      </w:divBdr>
    </w:div>
    <w:div w:id="1239290723">
      <w:bodyDiv w:val="1"/>
      <w:marLeft w:val="0"/>
      <w:marRight w:val="0"/>
      <w:marTop w:val="0"/>
      <w:marBottom w:val="0"/>
      <w:divBdr>
        <w:top w:val="none" w:sz="0" w:space="0" w:color="auto"/>
        <w:left w:val="none" w:sz="0" w:space="0" w:color="auto"/>
        <w:bottom w:val="none" w:sz="0" w:space="0" w:color="auto"/>
        <w:right w:val="none" w:sz="0" w:space="0" w:color="auto"/>
      </w:divBdr>
    </w:div>
    <w:div w:id="1327442727">
      <w:bodyDiv w:val="1"/>
      <w:marLeft w:val="0"/>
      <w:marRight w:val="0"/>
      <w:marTop w:val="0"/>
      <w:marBottom w:val="0"/>
      <w:divBdr>
        <w:top w:val="none" w:sz="0" w:space="0" w:color="auto"/>
        <w:left w:val="none" w:sz="0" w:space="0" w:color="auto"/>
        <w:bottom w:val="none" w:sz="0" w:space="0" w:color="auto"/>
        <w:right w:val="none" w:sz="0" w:space="0" w:color="auto"/>
      </w:divBdr>
    </w:div>
    <w:div w:id="1508522359">
      <w:bodyDiv w:val="1"/>
      <w:marLeft w:val="0"/>
      <w:marRight w:val="0"/>
      <w:marTop w:val="0"/>
      <w:marBottom w:val="0"/>
      <w:divBdr>
        <w:top w:val="none" w:sz="0" w:space="0" w:color="auto"/>
        <w:left w:val="none" w:sz="0" w:space="0" w:color="auto"/>
        <w:bottom w:val="none" w:sz="0" w:space="0" w:color="auto"/>
        <w:right w:val="none" w:sz="0" w:space="0" w:color="auto"/>
      </w:divBdr>
    </w:div>
    <w:div w:id="187022166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header" Target="header1.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footer" Target="footer3.xml"/><Relationship Id="rId5" Type="http://schemas.microsoft.com/office/2007/relationships/stylesWithEffects" Target="stylesWithEffects.xml"/><Relationship Id="rId19" Type="http://schemas.openxmlformats.org/officeDocument/2006/relationships/image" Target="media/image10.png"/><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footer" Target="footer1.xml"/><Relationship Id="rId8" Type="http://schemas.openxmlformats.org/officeDocument/2006/relationships/footnotes" Target="footnotes.xml"/><Relationship Id="rId51" Type="http://schemas.openxmlformats.org/officeDocument/2006/relationships/image" Target="media/image42.png"/><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fontTable" Target="fontTable.xml"/><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5.png"/><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footer" Target="footer2.xml"/><Relationship Id="rId10" Type="http://schemas.openxmlformats.org/officeDocument/2006/relationships/image" Target="media/image1.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47.png"/><Relationship Id="rId1" Type="http://schemas.openxmlformats.org/officeDocument/2006/relationships/image" Target="media/image4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2054"/>
    <customShpInfo spid="_x0000_s2053"/>
    <customShpInfo spid="_x0000_s2050"/>
    <customShpInfo spid="_x0000_s2049"/>
    <customShpInfo spid="_x0000_s1027"/>
    <customShpInfo spid="_x0000_s1028"/>
    <customShpInfo spid="_x0000_s1026"/>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53751B0-9CF6-47A6-8CEC-717C835F7C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3225</TotalTime>
  <Pages>1</Pages>
  <Words>69458</Words>
  <Characters>395911</Characters>
  <Application>Microsoft Office Word</Application>
  <DocSecurity>0</DocSecurity>
  <Lines>3299</Lines>
  <Paragraphs>928</Paragraphs>
  <ScaleCrop>false</ScaleCrop>
  <HeadingPairs>
    <vt:vector size="2" baseType="variant">
      <vt:variant>
        <vt:lpstr>Title</vt:lpstr>
      </vt:variant>
      <vt:variant>
        <vt:i4>1</vt:i4>
      </vt:variant>
    </vt:vector>
  </HeadingPairs>
  <TitlesOfParts>
    <vt:vector size="1" baseType="lpstr">
      <vt:lpstr/>
    </vt:vector>
  </TitlesOfParts>
  <Company>Moorche 30 DVDs</Company>
  <LinksUpToDate>false</LinksUpToDate>
  <CharactersWithSpaces>464441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Root</dc:creator>
  <cp:keywords/>
  <dc:description/>
  <cp:lastModifiedBy>Principal</cp:lastModifiedBy>
  <cp:revision>11</cp:revision>
  <dcterms:created xsi:type="dcterms:W3CDTF">2020-08-30T14:48:00Z</dcterms:created>
  <dcterms:modified xsi:type="dcterms:W3CDTF">2022-07-28T20:05:00Z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1033-11.2.0.9629</vt:lpwstr>
  </property>
</Properties>
</file>